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63" w:rsidRPr="00FD0DF0" w:rsidRDefault="00A77C63" w:rsidP="00A77C63">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A77C63" w:rsidRDefault="00A77C63" w:rsidP="00A77C63">
      <w:pPr>
        <w:jc w:val="both"/>
        <w:rPr>
          <w:rFonts w:ascii="Arial" w:hAnsi="Arial" w:cs="Arial"/>
          <w:szCs w:val="22"/>
        </w:rPr>
      </w:pPr>
    </w:p>
    <w:p w:rsidR="00A77C63" w:rsidRPr="00A77C63" w:rsidRDefault="00A77C63" w:rsidP="00A77C63">
      <w:pPr>
        <w:jc w:val="both"/>
        <w:rPr>
          <w:rFonts w:ascii="Arial" w:hAnsi="Arial" w:cs="Arial"/>
          <w:szCs w:val="22"/>
        </w:rPr>
      </w:pPr>
      <w:r w:rsidRPr="00A77C63">
        <w:rPr>
          <w:rFonts w:ascii="Arial" w:hAnsi="Arial" w:cs="Arial"/>
          <w:szCs w:val="22"/>
        </w:rPr>
        <w:t>Radicación Nro.:</w:t>
      </w:r>
      <w:r w:rsidRPr="00A77C63">
        <w:rPr>
          <w:rFonts w:ascii="Arial" w:hAnsi="Arial" w:cs="Arial"/>
          <w:szCs w:val="22"/>
        </w:rPr>
        <w:tab/>
      </w:r>
      <w:r w:rsidRPr="00A77C63">
        <w:rPr>
          <w:rFonts w:ascii="Arial" w:hAnsi="Arial" w:cs="Arial"/>
          <w:szCs w:val="22"/>
        </w:rPr>
        <w:tab/>
        <w:t>66001-31-05-004-2018-00478-01</w:t>
      </w:r>
    </w:p>
    <w:p w:rsidR="00A77C63" w:rsidRPr="00A77C63" w:rsidRDefault="00A77C63" w:rsidP="00A77C63">
      <w:pPr>
        <w:jc w:val="both"/>
        <w:rPr>
          <w:rFonts w:ascii="Arial" w:hAnsi="Arial" w:cs="Arial"/>
          <w:szCs w:val="22"/>
        </w:rPr>
      </w:pPr>
      <w:r w:rsidRPr="00A77C63">
        <w:rPr>
          <w:rFonts w:ascii="Arial" w:hAnsi="Arial" w:cs="Arial"/>
          <w:szCs w:val="22"/>
        </w:rPr>
        <w:t xml:space="preserve">Referencia: </w:t>
      </w:r>
      <w:r w:rsidRPr="00A77C63">
        <w:rPr>
          <w:rFonts w:ascii="Arial" w:hAnsi="Arial" w:cs="Arial"/>
          <w:szCs w:val="22"/>
        </w:rPr>
        <w:tab/>
      </w:r>
      <w:r w:rsidRPr="00A77C63">
        <w:rPr>
          <w:rFonts w:ascii="Arial" w:hAnsi="Arial" w:cs="Arial"/>
          <w:szCs w:val="22"/>
        </w:rPr>
        <w:tab/>
      </w:r>
      <w:r w:rsidRPr="00A77C63">
        <w:rPr>
          <w:rFonts w:ascii="Arial" w:hAnsi="Arial" w:cs="Arial"/>
          <w:szCs w:val="22"/>
        </w:rPr>
        <w:tab/>
        <w:t xml:space="preserve">Acción de Tutela </w:t>
      </w:r>
    </w:p>
    <w:p w:rsidR="00A77C63" w:rsidRPr="00A77C63" w:rsidRDefault="00A77C63" w:rsidP="00A77C63">
      <w:pPr>
        <w:jc w:val="both"/>
        <w:rPr>
          <w:rFonts w:ascii="Arial" w:hAnsi="Arial" w:cs="Arial"/>
          <w:szCs w:val="22"/>
        </w:rPr>
      </w:pPr>
      <w:r w:rsidRPr="00A77C63">
        <w:rPr>
          <w:rFonts w:ascii="Arial" w:hAnsi="Arial" w:cs="Arial"/>
          <w:szCs w:val="22"/>
        </w:rPr>
        <w:t>Accionante:</w:t>
      </w:r>
      <w:r w:rsidRPr="00A77C63">
        <w:rPr>
          <w:rFonts w:ascii="Arial" w:hAnsi="Arial" w:cs="Arial"/>
          <w:szCs w:val="22"/>
        </w:rPr>
        <w:tab/>
      </w:r>
      <w:r>
        <w:rPr>
          <w:rFonts w:ascii="Arial" w:hAnsi="Arial" w:cs="Arial"/>
          <w:szCs w:val="22"/>
        </w:rPr>
        <w:tab/>
      </w:r>
      <w:r>
        <w:rPr>
          <w:rFonts w:ascii="Arial" w:hAnsi="Arial" w:cs="Arial"/>
          <w:szCs w:val="22"/>
        </w:rPr>
        <w:tab/>
      </w:r>
      <w:proofErr w:type="spellStart"/>
      <w:r w:rsidRPr="00A77C63">
        <w:rPr>
          <w:rFonts w:ascii="Arial" w:hAnsi="Arial" w:cs="Arial"/>
          <w:szCs w:val="22"/>
        </w:rPr>
        <w:t>Neider</w:t>
      </w:r>
      <w:proofErr w:type="spellEnd"/>
      <w:r w:rsidRPr="00A77C63">
        <w:rPr>
          <w:rFonts w:ascii="Arial" w:hAnsi="Arial" w:cs="Arial"/>
          <w:szCs w:val="22"/>
        </w:rPr>
        <w:t xml:space="preserve"> Sánchez </w:t>
      </w:r>
      <w:proofErr w:type="spellStart"/>
      <w:r w:rsidRPr="00A77C63">
        <w:rPr>
          <w:rFonts w:ascii="Arial" w:hAnsi="Arial" w:cs="Arial"/>
          <w:szCs w:val="22"/>
        </w:rPr>
        <w:t>Abello</w:t>
      </w:r>
      <w:proofErr w:type="spellEnd"/>
    </w:p>
    <w:p w:rsidR="00A77C63" w:rsidRPr="00A77C63" w:rsidRDefault="00A77C63" w:rsidP="00A77C63">
      <w:pPr>
        <w:jc w:val="both"/>
        <w:rPr>
          <w:rFonts w:ascii="Arial" w:hAnsi="Arial" w:cs="Arial"/>
          <w:szCs w:val="22"/>
        </w:rPr>
      </w:pPr>
      <w:r w:rsidRPr="00A77C63">
        <w:rPr>
          <w:rFonts w:ascii="Arial" w:hAnsi="Arial" w:cs="Arial"/>
          <w:szCs w:val="22"/>
        </w:rPr>
        <w:t>Accionado:</w:t>
      </w:r>
      <w:r w:rsidRPr="00A77C63">
        <w:rPr>
          <w:rFonts w:ascii="Arial" w:hAnsi="Arial" w:cs="Arial"/>
          <w:szCs w:val="22"/>
        </w:rPr>
        <w:tab/>
      </w:r>
      <w:r>
        <w:rPr>
          <w:rFonts w:ascii="Arial" w:hAnsi="Arial" w:cs="Arial"/>
          <w:szCs w:val="22"/>
        </w:rPr>
        <w:tab/>
      </w:r>
      <w:r>
        <w:rPr>
          <w:rFonts w:ascii="Arial" w:hAnsi="Arial" w:cs="Arial"/>
          <w:szCs w:val="22"/>
        </w:rPr>
        <w:tab/>
      </w:r>
      <w:r w:rsidRPr="00A77C63">
        <w:rPr>
          <w:rFonts w:ascii="Arial" w:hAnsi="Arial" w:cs="Arial"/>
          <w:szCs w:val="22"/>
        </w:rPr>
        <w:t xml:space="preserve">Juzgado Primero Municipal de Pequeñas Causas Laborales </w:t>
      </w:r>
    </w:p>
    <w:p w:rsidR="00A77C63" w:rsidRPr="00A77C63" w:rsidRDefault="00A77C63" w:rsidP="00A77C63">
      <w:pPr>
        <w:jc w:val="both"/>
        <w:rPr>
          <w:rFonts w:ascii="Arial" w:hAnsi="Arial" w:cs="Arial"/>
          <w:szCs w:val="22"/>
        </w:rPr>
      </w:pPr>
      <w:r w:rsidRPr="00A77C63">
        <w:rPr>
          <w:rFonts w:ascii="Arial" w:hAnsi="Arial" w:cs="Arial"/>
          <w:szCs w:val="22"/>
        </w:rPr>
        <w:t>Vinculados:</w:t>
      </w:r>
      <w:r w:rsidRPr="00A77C63">
        <w:rPr>
          <w:rFonts w:ascii="Arial" w:hAnsi="Arial" w:cs="Arial"/>
          <w:szCs w:val="22"/>
        </w:rPr>
        <w:tab/>
      </w:r>
      <w:r>
        <w:rPr>
          <w:rFonts w:ascii="Arial" w:hAnsi="Arial" w:cs="Arial"/>
          <w:szCs w:val="22"/>
        </w:rPr>
        <w:tab/>
      </w:r>
      <w:r>
        <w:rPr>
          <w:rFonts w:ascii="Arial" w:hAnsi="Arial" w:cs="Arial"/>
          <w:szCs w:val="22"/>
        </w:rPr>
        <w:tab/>
      </w:r>
      <w:r w:rsidRPr="00A77C63">
        <w:rPr>
          <w:rFonts w:ascii="Arial" w:hAnsi="Arial" w:cs="Arial"/>
          <w:szCs w:val="22"/>
        </w:rPr>
        <w:t xml:space="preserve">Primer </w:t>
      </w:r>
      <w:proofErr w:type="spellStart"/>
      <w:r w:rsidRPr="00A77C63">
        <w:rPr>
          <w:rFonts w:ascii="Arial" w:hAnsi="Arial" w:cs="Arial"/>
          <w:szCs w:val="22"/>
        </w:rPr>
        <w:t>Tax</w:t>
      </w:r>
      <w:proofErr w:type="spellEnd"/>
      <w:r w:rsidRPr="00A77C63">
        <w:rPr>
          <w:rFonts w:ascii="Arial" w:hAnsi="Arial" w:cs="Arial"/>
          <w:szCs w:val="22"/>
        </w:rPr>
        <w:t xml:space="preserve"> – Guillermo Cardona García </w:t>
      </w:r>
    </w:p>
    <w:p w:rsidR="00A77C63" w:rsidRPr="00A77C63" w:rsidRDefault="00A77C63" w:rsidP="00A77C63">
      <w:pPr>
        <w:jc w:val="both"/>
        <w:rPr>
          <w:rFonts w:ascii="Arial" w:hAnsi="Arial" w:cs="Arial"/>
          <w:szCs w:val="22"/>
        </w:rPr>
      </w:pPr>
      <w:r w:rsidRPr="00A77C63">
        <w:rPr>
          <w:rFonts w:ascii="Arial" w:hAnsi="Arial" w:cs="Arial"/>
          <w:szCs w:val="22"/>
        </w:rPr>
        <w:t xml:space="preserve">Providencia: </w:t>
      </w:r>
      <w:r w:rsidRPr="00A77C63">
        <w:rPr>
          <w:rFonts w:ascii="Arial" w:hAnsi="Arial" w:cs="Arial"/>
          <w:szCs w:val="22"/>
        </w:rPr>
        <w:tab/>
      </w:r>
      <w:r w:rsidRPr="00A77C63">
        <w:rPr>
          <w:rFonts w:ascii="Arial" w:hAnsi="Arial" w:cs="Arial"/>
          <w:szCs w:val="22"/>
        </w:rPr>
        <w:tab/>
      </w:r>
      <w:r w:rsidRPr="00A77C63">
        <w:rPr>
          <w:rFonts w:ascii="Arial" w:hAnsi="Arial" w:cs="Arial"/>
          <w:szCs w:val="22"/>
        </w:rPr>
        <w:tab/>
        <w:t>Sentencia de segunda instancia</w:t>
      </w:r>
    </w:p>
    <w:p w:rsidR="00A77C63" w:rsidRPr="00A77C63" w:rsidRDefault="00A77C63" w:rsidP="00A77C63">
      <w:pPr>
        <w:jc w:val="both"/>
        <w:rPr>
          <w:rFonts w:ascii="Arial" w:hAnsi="Arial" w:cs="Arial"/>
          <w:szCs w:val="22"/>
        </w:rPr>
      </w:pPr>
      <w:r w:rsidRPr="00A77C63">
        <w:rPr>
          <w:rFonts w:ascii="Arial" w:hAnsi="Arial" w:cs="Arial"/>
          <w:szCs w:val="22"/>
        </w:rPr>
        <w:t>Magistrado Ponente:</w:t>
      </w:r>
      <w:r>
        <w:rPr>
          <w:rFonts w:ascii="Arial" w:hAnsi="Arial" w:cs="Arial"/>
          <w:szCs w:val="22"/>
        </w:rPr>
        <w:tab/>
      </w:r>
      <w:r w:rsidRPr="00A77C63">
        <w:rPr>
          <w:rFonts w:ascii="Arial" w:hAnsi="Arial" w:cs="Arial"/>
          <w:szCs w:val="22"/>
        </w:rPr>
        <w:tab/>
        <w:t xml:space="preserve">Francisco Javier Tamayo Tabares          </w:t>
      </w:r>
    </w:p>
    <w:p w:rsidR="00A77C63" w:rsidRPr="00A77C63" w:rsidRDefault="00A77C63" w:rsidP="00A77C63">
      <w:pPr>
        <w:jc w:val="both"/>
        <w:rPr>
          <w:rFonts w:ascii="Arial" w:hAnsi="Arial" w:cs="Arial"/>
          <w:szCs w:val="22"/>
        </w:rPr>
      </w:pPr>
    </w:p>
    <w:p w:rsidR="00A77C63" w:rsidRPr="004B6395" w:rsidRDefault="00A77C63" w:rsidP="00A77C63">
      <w:pPr>
        <w:pStyle w:val="Sinespaciado"/>
        <w:jc w:val="both"/>
        <w:rPr>
          <w:rFonts w:ascii="Arial" w:hAnsi="Arial" w:cs="Arial"/>
          <w:b/>
          <w:bCs/>
          <w:iCs/>
          <w:szCs w:val="22"/>
          <w:lang w:eastAsia="fr-FR"/>
        </w:rPr>
      </w:pPr>
      <w:r w:rsidRPr="00BC6225">
        <w:rPr>
          <w:rFonts w:ascii="Arial" w:hAnsi="Arial" w:cs="Arial"/>
          <w:b/>
          <w:bCs/>
          <w:iCs/>
          <w:szCs w:val="22"/>
          <w:lang w:eastAsia="fr-FR"/>
        </w:rPr>
        <w:t>TEMA</w:t>
      </w:r>
      <w:r>
        <w:rPr>
          <w:rFonts w:ascii="Arial" w:hAnsi="Arial" w:cs="Arial"/>
          <w:b/>
          <w:bCs/>
          <w:iCs/>
          <w:szCs w:val="22"/>
          <w:lang w:eastAsia="fr-FR"/>
        </w:rPr>
        <w:t>S</w:t>
      </w:r>
      <w:r w:rsidRPr="00BC6225">
        <w:rPr>
          <w:rFonts w:ascii="Arial" w:hAnsi="Arial" w:cs="Arial"/>
          <w:b/>
          <w:bCs/>
          <w:iCs/>
          <w:szCs w:val="22"/>
          <w:lang w:eastAsia="fr-FR"/>
        </w:rPr>
        <w:t>:</w:t>
      </w:r>
      <w:r w:rsidRPr="00BC6225">
        <w:rPr>
          <w:rFonts w:ascii="Arial" w:hAnsi="Arial" w:cs="Arial"/>
          <w:b/>
          <w:bCs/>
          <w:iCs/>
          <w:szCs w:val="22"/>
          <w:lang w:eastAsia="fr-FR"/>
        </w:rPr>
        <w:tab/>
      </w:r>
      <w:r w:rsidRPr="00963EA5">
        <w:rPr>
          <w:rFonts w:ascii="Arial" w:hAnsi="Arial" w:cs="Arial"/>
          <w:b/>
          <w:bCs/>
          <w:iCs/>
          <w:szCs w:val="22"/>
          <w:lang w:eastAsia="fr-FR"/>
        </w:rPr>
        <w:t>DEBIDO PROCESO</w:t>
      </w:r>
      <w:r w:rsidR="007C656E" w:rsidRPr="00963EA5">
        <w:rPr>
          <w:rFonts w:ascii="Arial" w:hAnsi="Arial" w:cs="Arial"/>
          <w:b/>
          <w:bCs/>
          <w:iCs/>
          <w:szCs w:val="22"/>
          <w:lang w:eastAsia="fr-FR"/>
        </w:rPr>
        <w:t xml:space="preserve"> </w:t>
      </w:r>
      <w:r w:rsidRPr="00963EA5">
        <w:rPr>
          <w:rFonts w:ascii="Arial" w:hAnsi="Arial" w:cs="Arial"/>
          <w:b/>
          <w:bCs/>
          <w:iCs/>
          <w:szCs w:val="22"/>
          <w:lang w:eastAsia="fr-FR"/>
        </w:rPr>
        <w:t xml:space="preserve">/ </w:t>
      </w:r>
      <w:r w:rsidR="007C656E" w:rsidRPr="00963EA5">
        <w:rPr>
          <w:rFonts w:ascii="Arial" w:hAnsi="Arial" w:cs="Arial"/>
          <w:b/>
          <w:bCs/>
          <w:iCs/>
          <w:szCs w:val="22"/>
          <w:lang w:eastAsia="fr-FR"/>
        </w:rPr>
        <w:t xml:space="preserve">TUTELA CONTRA </w:t>
      </w:r>
      <w:r w:rsidR="007C656E" w:rsidRPr="00963EA5">
        <w:rPr>
          <w:rFonts w:ascii="Arial" w:hAnsi="Arial" w:cs="Arial"/>
          <w:b/>
          <w:bCs/>
          <w:iCs/>
          <w:szCs w:val="22"/>
          <w:lang w:eastAsia="fr-FR"/>
        </w:rPr>
        <w:t>DECISIÓN JUDICIAL / R</w:t>
      </w:r>
      <w:r w:rsidRPr="00963EA5">
        <w:rPr>
          <w:rFonts w:ascii="Arial" w:hAnsi="Arial" w:cs="Arial"/>
          <w:b/>
          <w:bCs/>
          <w:iCs/>
          <w:szCs w:val="22"/>
          <w:lang w:eastAsia="fr-FR"/>
        </w:rPr>
        <w:t>EQUISITOS GENERALES Y ESPECÍFIC</w:t>
      </w:r>
      <w:r w:rsidR="007C656E" w:rsidRPr="00963EA5">
        <w:rPr>
          <w:rFonts w:ascii="Arial" w:hAnsi="Arial" w:cs="Arial"/>
          <w:b/>
          <w:bCs/>
          <w:iCs/>
          <w:szCs w:val="22"/>
          <w:lang w:eastAsia="fr-FR"/>
        </w:rPr>
        <w:t>O</w:t>
      </w:r>
      <w:r w:rsidRPr="00963EA5">
        <w:rPr>
          <w:rFonts w:ascii="Arial" w:hAnsi="Arial" w:cs="Arial"/>
          <w:b/>
          <w:bCs/>
          <w:iCs/>
          <w:szCs w:val="22"/>
          <w:lang w:eastAsia="fr-FR"/>
        </w:rPr>
        <w:t xml:space="preserve">S </w:t>
      </w:r>
      <w:r w:rsidR="007C656E" w:rsidRPr="00963EA5">
        <w:rPr>
          <w:rFonts w:ascii="Arial" w:hAnsi="Arial" w:cs="Arial"/>
          <w:b/>
          <w:bCs/>
          <w:iCs/>
          <w:szCs w:val="22"/>
          <w:lang w:eastAsia="fr-FR"/>
        </w:rPr>
        <w:t xml:space="preserve">DE PROCEDIBILIDAD </w:t>
      </w:r>
      <w:r w:rsidRPr="00963EA5">
        <w:rPr>
          <w:rFonts w:ascii="Arial" w:hAnsi="Arial" w:cs="Arial"/>
          <w:b/>
          <w:bCs/>
          <w:iCs/>
          <w:szCs w:val="22"/>
          <w:lang w:eastAsia="fr-FR"/>
        </w:rPr>
        <w:t>/ DEFECTO FÁCTICO</w:t>
      </w:r>
      <w:r w:rsidR="007C656E" w:rsidRPr="00963EA5">
        <w:rPr>
          <w:rFonts w:ascii="Arial" w:hAnsi="Arial" w:cs="Arial"/>
          <w:b/>
          <w:bCs/>
          <w:iCs/>
          <w:szCs w:val="22"/>
          <w:lang w:eastAsia="fr-FR"/>
        </w:rPr>
        <w:t xml:space="preserve"> / </w:t>
      </w:r>
      <w:r w:rsidR="00963EA5" w:rsidRPr="00963EA5">
        <w:rPr>
          <w:rFonts w:ascii="Arial" w:hAnsi="Arial" w:cs="Arial"/>
          <w:b/>
          <w:bCs/>
          <w:iCs/>
          <w:szCs w:val="22"/>
          <w:lang w:eastAsia="fr-FR"/>
        </w:rPr>
        <w:t>EN QUÉ CONSISTE / SE CONCEDE T</w:t>
      </w:r>
      <w:r w:rsidR="00963EA5">
        <w:rPr>
          <w:rFonts w:ascii="Arial" w:hAnsi="Arial" w:cs="Arial"/>
          <w:b/>
          <w:bCs/>
          <w:iCs/>
          <w:szCs w:val="22"/>
          <w:lang w:eastAsia="fr-FR"/>
        </w:rPr>
        <w:t>UTELA POR CONSIDERAR QUE SE INCURRIÓ EN DEFECTO SUSTANTIVO</w:t>
      </w:r>
    </w:p>
    <w:p w:rsidR="00A77C63" w:rsidRDefault="00A77C63" w:rsidP="00A77C63">
      <w:pPr>
        <w:jc w:val="both"/>
        <w:rPr>
          <w:rFonts w:ascii="Arial" w:hAnsi="Arial" w:cs="Arial"/>
          <w:szCs w:val="22"/>
        </w:rPr>
      </w:pPr>
    </w:p>
    <w:p w:rsidR="007C656E" w:rsidRPr="00963EA5" w:rsidRDefault="007C656E" w:rsidP="00963EA5">
      <w:pPr>
        <w:jc w:val="both"/>
        <w:rPr>
          <w:rFonts w:ascii="Arial" w:hAnsi="Arial" w:cs="Arial"/>
          <w:szCs w:val="22"/>
        </w:rPr>
      </w:pPr>
      <w:r w:rsidRPr="00963EA5">
        <w:rPr>
          <w:rFonts w:ascii="Arial" w:hAnsi="Arial" w:cs="Arial"/>
          <w:szCs w:val="22"/>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medios -ordinarios y extraordinarios- de defensa judicial al alcance de la persona afectada, salvo que se trate de evitar la consumación de un perjuicio </w:t>
      </w:r>
      <w:proofErr w:type="spellStart"/>
      <w:r w:rsidRPr="00963EA5">
        <w:rPr>
          <w:rFonts w:ascii="Arial" w:hAnsi="Arial" w:cs="Arial"/>
          <w:szCs w:val="22"/>
        </w:rPr>
        <w:t>iusfundamental</w:t>
      </w:r>
      <w:proofErr w:type="spellEnd"/>
      <w:r w:rsidRPr="00963EA5">
        <w:rPr>
          <w:rFonts w:ascii="Arial" w:hAnsi="Arial" w:cs="Arial"/>
          <w:szCs w:val="22"/>
        </w:rPr>
        <w:t xml:space="preserve">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 Decisión sin motivación, g. Desconocimiento del precedente y h. Violación directa de la Constitución.</w:t>
      </w:r>
    </w:p>
    <w:p w:rsidR="007C656E" w:rsidRPr="00963EA5" w:rsidRDefault="007C656E" w:rsidP="00963EA5">
      <w:pPr>
        <w:jc w:val="both"/>
        <w:rPr>
          <w:rFonts w:ascii="Arial" w:hAnsi="Arial" w:cs="Arial"/>
          <w:szCs w:val="22"/>
        </w:rPr>
      </w:pPr>
      <w:r w:rsidRPr="00963EA5">
        <w:rPr>
          <w:rFonts w:ascii="Arial" w:hAnsi="Arial" w:cs="Arial"/>
          <w:szCs w:val="22"/>
        </w:rPr>
        <w:t xml:space="preserve"> </w:t>
      </w:r>
    </w:p>
    <w:p w:rsidR="007C656E" w:rsidRDefault="007C656E" w:rsidP="007C656E">
      <w:pPr>
        <w:jc w:val="both"/>
        <w:rPr>
          <w:rFonts w:ascii="Arial" w:hAnsi="Arial" w:cs="Arial"/>
          <w:szCs w:val="22"/>
        </w:rPr>
      </w:pPr>
      <w:r w:rsidRPr="00963EA5">
        <w:rPr>
          <w:rFonts w:ascii="Arial" w:hAnsi="Arial" w:cs="Arial"/>
          <w:szCs w:val="22"/>
        </w:rPr>
        <w:t>De otra parte, la misma jurisprudencia constitucional ha señalado las causales específicas o materiales que hacen procedente la tutela contra una decisión judicial. Dichos eventos son:“(i) defecto sustantivo, orgánico o procedimental; (ii) defecto fáctico; (iii) error inducido; (iv) decisión sin motivación, (v) desconocimiento del precedente y (vi) violación directa de la Constitución”.</w:t>
      </w:r>
    </w:p>
    <w:p w:rsidR="007C656E" w:rsidRDefault="007C656E" w:rsidP="00A77C63">
      <w:pPr>
        <w:jc w:val="both"/>
        <w:rPr>
          <w:rFonts w:ascii="Arial" w:hAnsi="Arial" w:cs="Arial"/>
          <w:szCs w:val="22"/>
        </w:rPr>
      </w:pPr>
    </w:p>
    <w:p w:rsidR="00D75E87" w:rsidRPr="00963EA5" w:rsidRDefault="00D75E87" w:rsidP="00963EA5">
      <w:pPr>
        <w:jc w:val="both"/>
        <w:rPr>
          <w:rFonts w:ascii="Arial" w:hAnsi="Arial" w:cs="Arial"/>
          <w:szCs w:val="22"/>
        </w:rPr>
      </w:pPr>
      <w:r w:rsidRPr="00963EA5">
        <w:rPr>
          <w:rFonts w:ascii="Arial" w:hAnsi="Arial"/>
          <w:szCs w:val="22"/>
        </w:rPr>
        <w:t>… el defecto fáctico debe entenderse como aquel que se refiere a la producción, validez o apreciación del material probatorio. En razón de los principios de autonomía e independencia judicial, el campo de intervención del juez de tutela por defecto fáctico es bastante restringido, pues conforme lo tiene adoctrinado la jurisprudencia de la Corte Constitucional, la facultad discrecional de la que están dotados los jueces naturales, les permite apreciar libremente el material probatorio y formarse su propio convencimiento, con arreglo a lo dispuesto en el artículo 61 del C.P.T y de la S.S.   </w:t>
      </w:r>
    </w:p>
    <w:p w:rsidR="00D75E87" w:rsidRPr="00963EA5" w:rsidRDefault="00D75E87" w:rsidP="00963EA5">
      <w:pPr>
        <w:jc w:val="both"/>
        <w:rPr>
          <w:rFonts w:ascii="Arial" w:hAnsi="Arial" w:cs="Arial"/>
          <w:szCs w:val="22"/>
        </w:rPr>
      </w:pPr>
      <w:r w:rsidRPr="00963EA5">
        <w:rPr>
          <w:rFonts w:ascii="Arial" w:hAnsi="Arial"/>
          <w:szCs w:val="22"/>
        </w:rPr>
        <w:t> </w:t>
      </w:r>
    </w:p>
    <w:p w:rsidR="00D75E87" w:rsidRPr="00963EA5" w:rsidRDefault="00D75E87" w:rsidP="00963EA5">
      <w:pPr>
        <w:jc w:val="both"/>
        <w:rPr>
          <w:rFonts w:ascii="Arial" w:hAnsi="Arial" w:cs="Arial"/>
          <w:szCs w:val="22"/>
        </w:rPr>
      </w:pPr>
      <w:r w:rsidRPr="00963EA5">
        <w:rPr>
          <w:rFonts w:ascii="Arial" w:hAnsi="Arial"/>
          <w:szCs w:val="22"/>
        </w:rPr>
        <w:t>De suerte que, sólo le es permitido al juez constitucional intervenir en forma excepcional cuando advierte en forma evidente e incuestionable que la valoración probatoria realizada por el operador judicial es antojadizo y arbitrario, de modo que compromete de forma ostensible las garantías constitucionales de las partes.</w:t>
      </w:r>
      <w:r w:rsidR="00963EA5" w:rsidRPr="00963EA5">
        <w:rPr>
          <w:rFonts w:ascii="Arial" w:hAnsi="Arial"/>
          <w:szCs w:val="22"/>
        </w:rPr>
        <w:t xml:space="preserve"> (…)</w:t>
      </w:r>
    </w:p>
    <w:p w:rsidR="00D75E87" w:rsidRDefault="00D75E87" w:rsidP="00A77C63">
      <w:pPr>
        <w:jc w:val="both"/>
        <w:rPr>
          <w:rFonts w:ascii="Arial" w:hAnsi="Arial" w:cs="Arial"/>
          <w:szCs w:val="22"/>
        </w:rPr>
      </w:pPr>
    </w:p>
    <w:p w:rsidR="00963EA5" w:rsidRDefault="00963EA5" w:rsidP="00A77C63">
      <w:pPr>
        <w:jc w:val="both"/>
        <w:rPr>
          <w:rFonts w:ascii="Arial" w:hAnsi="Arial" w:cs="Arial"/>
          <w:szCs w:val="22"/>
        </w:rPr>
      </w:pPr>
      <w:r w:rsidRPr="00963EA5">
        <w:rPr>
          <w:rFonts w:ascii="Arial" w:hAnsi="Arial" w:cs="Arial"/>
          <w:szCs w:val="22"/>
        </w:rPr>
        <w:t xml:space="preserve">… </w:t>
      </w:r>
      <w:r w:rsidRPr="00963EA5">
        <w:rPr>
          <w:rFonts w:ascii="Arial" w:hAnsi="Arial" w:cs="Arial"/>
          <w:szCs w:val="22"/>
        </w:rPr>
        <w:t>se considera que el operador judicial vulneró el derecho fundamental del accionante al incurrir en un defecto sustantivo, al considerar que no era posible dar cabida a la solidaridad de dicha empresa transportadora, respecto a las prestaciones sociales impuestas a cargo del señor Guillermo Cardona García, en calidad de propietario del vehículo automotor</w:t>
      </w:r>
      <w:r w:rsidRPr="00963EA5">
        <w:rPr>
          <w:rFonts w:ascii="Arial" w:hAnsi="Arial" w:cs="Arial"/>
          <w:szCs w:val="22"/>
        </w:rPr>
        <w:t>…</w:t>
      </w:r>
    </w:p>
    <w:p w:rsidR="007C656E" w:rsidRDefault="007C656E" w:rsidP="00A77C63">
      <w:pPr>
        <w:jc w:val="both"/>
        <w:rPr>
          <w:rFonts w:ascii="Arial" w:hAnsi="Arial" w:cs="Arial"/>
          <w:szCs w:val="22"/>
        </w:rPr>
      </w:pPr>
    </w:p>
    <w:p w:rsidR="00876F71" w:rsidRDefault="00876F71" w:rsidP="00A77C63">
      <w:pPr>
        <w:jc w:val="both"/>
        <w:rPr>
          <w:rFonts w:ascii="Arial" w:hAnsi="Arial" w:cs="Arial"/>
          <w:szCs w:val="22"/>
        </w:rPr>
      </w:pPr>
    </w:p>
    <w:p w:rsidR="007B4036" w:rsidRPr="007B4036" w:rsidRDefault="007B4036" w:rsidP="00A77C63">
      <w:pPr>
        <w:jc w:val="both"/>
        <w:rPr>
          <w:rFonts w:ascii="Arial" w:hAnsi="Arial" w:cs="Arial"/>
          <w:b/>
          <w:color w:val="FF0000"/>
          <w:szCs w:val="22"/>
        </w:rPr>
      </w:pPr>
      <w:r w:rsidRPr="007B4036">
        <w:rPr>
          <w:rFonts w:ascii="Arial" w:hAnsi="Arial" w:cs="Arial"/>
          <w:b/>
          <w:color w:val="FF0000"/>
          <w:szCs w:val="22"/>
        </w:rPr>
        <w:t xml:space="preserve">SALVAMENTO DE VOTO: DOCTORA OLGA LUCÍA HOYOS SEPÚLVEDA </w:t>
      </w:r>
    </w:p>
    <w:p w:rsidR="007B4036" w:rsidRDefault="007B4036" w:rsidP="00A77C63">
      <w:pPr>
        <w:jc w:val="both"/>
        <w:rPr>
          <w:rFonts w:ascii="Arial" w:hAnsi="Arial" w:cs="Arial"/>
          <w:szCs w:val="22"/>
        </w:rPr>
      </w:pPr>
    </w:p>
    <w:p w:rsidR="007B4036" w:rsidRPr="004B6395" w:rsidRDefault="007B4036" w:rsidP="00A77C63">
      <w:pPr>
        <w:jc w:val="both"/>
        <w:rPr>
          <w:rFonts w:ascii="Arial" w:hAnsi="Arial" w:cs="Arial"/>
          <w:szCs w:val="22"/>
        </w:rPr>
      </w:pPr>
      <w:r w:rsidRPr="007B4036">
        <w:rPr>
          <w:rFonts w:ascii="Arial" w:hAnsi="Arial" w:cs="Arial"/>
          <w:szCs w:val="22"/>
        </w:rPr>
        <w:t>Con todo respecto me aparto de la decisión tomada por la Sala Mayoritaria en relación con la sentencia proferida dentro del asunto de la referencia; pues la decisión revisada en segunda instancia debió ser confirmada, en tanto la función del juez constitucional cuando se afirma que una providencia judicial incurrió en un defecto de cualquier índole, es  realizar un juicio de validez y no de corrección, lo que evidencia que son dos planos de estudio diversos</w:t>
      </w:r>
      <w:r w:rsidRPr="007B4036">
        <w:rPr>
          <w:rFonts w:ascii="Arial" w:hAnsi="Arial" w:cs="Arial"/>
          <w:szCs w:val="22"/>
        </w:rPr>
        <w:t>…</w:t>
      </w:r>
    </w:p>
    <w:p w:rsidR="00A77C63" w:rsidRDefault="00A77C63" w:rsidP="00A77C63">
      <w:pPr>
        <w:jc w:val="both"/>
        <w:rPr>
          <w:rFonts w:ascii="Arial" w:hAnsi="Arial" w:cs="Arial"/>
        </w:rPr>
      </w:pPr>
    </w:p>
    <w:p w:rsidR="00A77C63" w:rsidRDefault="00A77C63" w:rsidP="00A77C63">
      <w:pPr>
        <w:jc w:val="both"/>
        <w:rPr>
          <w:rFonts w:ascii="Arial" w:hAnsi="Arial" w:cs="Arial"/>
        </w:rPr>
      </w:pPr>
    </w:p>
    <w:p w:rsidR="00876F71" w:rsidRDefault="00876F71" w:rsidP="00A77C63">
      <w:pPr>
        <w:jc w:val="both"/>
        <w:rPr>
          <w:rFonts w:ascii="Arial" w:hAnsi="Arial" w:cs="Arial"/>
        </w:rPr>
      </w:pPr>
    </w:p>
    <w:p w:rsidR="00A67A65" w:rsidRPr="00A77C63" w:rsidRDefault="00A67A65" w:rsidP="00A77C63">
      <w:pPr>
        <w:spacing w:line="288" w:lineRule="auto"/>
        <w:jc w:val="center"/>
        <w:rPr>
          <w:rFonts w:ascii="Arial Narrow" w:hAnsi="Arial Narrow" w:cs="Arial"/>
          <w:b/>
          <w:i/>
          <w:sz w:val="26"/>
          <w:szCs w:val="26"/>
        </w:rPr>
      </w:pPr>
      <w:r w:rsidRPr="00A77C63">
        <w:rPr>
          <w:rFonts w:ascii="Arial Narrow" w:hAnsi="Arial Narrow" w:cs="Arial"/>
          <w:b/>
          <w:i/>
          <w:sz w:val="26"/>
          <w:szCs w:val="26"/>
        </w:rPr>
        <w:lastRenderedPageBreak/>
        <w:t>REPÚBLICA DE COLOMBIA</w:t>
      </w:r>
    </w:p>
    <w:p w:rsidR="00A67A65" w:rsidRPr="00A77C63" w:rsidRDefault="00A67A65" w:rsidP="00A77C63">
      <w:pPr>
        <w:tabs>
          <w:tab w:val="left" w:pos="3060"/>
        </w:tabs>
        <w:spacing w:line="288" w:lineRule="auto"/>
        <w:jc w:val="center"/>
        <w:rPr>
          <w:rFonts w:ascii="Arial Narrow" w:hAnsi="Arial Narrow" w:cs="Arial"/>
          <w:b/>
          <w:i/>
          <w:sz w:val="26"/>
          <w:szCs w:val="26"/>
        </w:rPr>
      </w:pPr>
      <w:r w:rsidRPr="00A77C63">
        <w:rPr>
          <w:rFonts w:ascii="Arial Narrow" w:hAnsi="Arial Narrow" w:cs="Arial"/>
          <w:b/>
          <w:i/>
          <w:noProof/>
          <w:sz w:val="26"/>
          <w:szCs w:val="26"/>
        </w:rPr>
        <w:drawing>
          <wp:inline distT="0" distB="0" distL="0" distR="0" wp14:anchorId="64ECAFE4" wp14:editId="6724B603">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A77C63">
        <w:rPr>
          <w:rFonts w:ascii="Arial Narrow" w:hAnsi="Arial Narrow" w:cs="Arial"/>
          <w:b/>
          <w:i/>
          <w:color w:val="000000"/>
          <w:sz w:val="26"/>
          <w:szCs w:val="26"/>
        </w:rPr>
        <w:br w:type="textWrapping" w:clear="all"/>
      </w:r>
      <w:r w:rsidRPr="00A77C63">
        <w:rPr>
          <w:rFonts w:ascii="Arial Narrow" w:hAnsi="Arial Narrow" w:cs="Arial"/>
          <w:b/>
          <w:i/>
          <w:sz w:val="26"/>
          <w:szCs w:val="26"/>
        </w:rPr>
        <w:t>TRIBUNAL SUPERIOR DE DISTRITO JUDICIAL DE PEREIRA</w:t>
      </w:r>
    </w:p>
    <w:p w:rsidR="00A67A65" w:rsidRPr="00A77C63" w:rsidRDefault="00A67A65" w:rsidP="00A77C63">
      <w:pPr>
        <w:keepNext/>
        <w:spacing w:line="288" w:lineRule="auto"/>
        <w:jc w:val="center"/>
        <w:outlineLvl w:val="0"/>
        <w:rPr>
          <w:rFonts w:ascii="Arial Narrow" w:hAnsi="Arial Narrow" w:cs="Arial"/>
          <w:b/>
          <w:bCs/>
          <w:i/>
          <w:kern w:val="32"/>
          <w:sz w:val="26"/>
          <w:szCs w:val="26"/>
        </w:rPr>
      </w:pPr>
      <w:r w:rsidRPr="00A77C63">
        <w:rPr>
          <w:rFonts w:ascii="Arial Narrow" w:hAnsi="Arial Narrow" w:cs="Arial"/>
          <w:b/>
          <w:bCs/>
          <w:i/>
          <w:kern w:val="32"/>
          <w:sz w:val="26"/>
          <w:szCs w:val="26"/>
        </w:rPr>
        <w:t>SALA DE DECISIÓN LABORAL</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spacing w:line="288" w:lineRule="auto"/>
        <w:rPr>
          <w:rFonts w:ascii="Arial Narrow" w:hAnsi="Arial Narrow" w:cs="Arial"/>
          <w:sz w:val="26"/>
          <w:szCs w:val="26"/>
          <w:lang w:val="es-CO"/>
        </w:rPr>
      </w:pPr>
      <w:r w:rsidRPr="00A77C63">
        <w:rPr>
          <w:rFonts w:ascii="Arial Narrow" w:hAnsi="Arial Narrow" w:cs="Arial"/>
          <w:sz w:val="26"/>
          <w:szCs w:val="26"/>
        </w:rPr>
        <w:t xml:space="preserve">Pereira, </w:t>
      </w:r>
      <w:r w:rsidR="004865E3" w:rsidRPr="00A77C63">
        <w:rPr>
          <w:rFonts w:ascii="Arial Narrow" w:hAnsi="Arial Narrow" w:cs="Arial"/>
          <w:sz w:val="26"/>
          <w:szCs w:val="26"/>
          <w:lang w:val="es-CO"/>
        </w:rPr>
        <w:t>diecinueve</w:t>
      </w:r>
      <w:r w:rsidR="00D0019A" w:rsidRPr="00A77C63">
        <w:rPr>
          <w:rFonts w:ascii="Arial Narrow" w:hAnsi="Arial Narrow" w:cs="Arial"/>
          <w:sz w:val="26"/>
          <w:szCs w:val="26"/>
          <w:lang w:val="es-CO"/>
        </w:rPr>
        <w:t xml:space="preserve"> </w:t>
      </w:r>
      <w:r w:rsidRPr="00A77C63">
        <w:rPr>
          <w:rFonts w:ascii="Arial Narrow" w:hAnsi="Arial Narrow" w:cs="Arial"/>
          <w:sz w:val="26"/>
          <w:szCs w:val="26"/>
          <w:lang w:val="es-CO"/>
        </w:rPr>
        <w:t xml:space="preserve">de noviembre de dos mil dieciocho </w:t>
      </w:r>
    </w:p>
    <w:p w:rsidR="00A67A65" w:rsidRPr="00A77C63" w:rsidRDefault="00A67A65" w:rsidP="00A77C63">
      <w:pPr>
        <w:keepNext/>
        <w:spacing w:line="288" w:lineRule="auto"/>
        <w:outlineLvl w:val="2"/>
        <w:rPr>
          <w:rFonts w:ascii="Arial Narrow" w:hAnsi="Arial Narrow" w:cs="Arial"/>
          <w:sz w:val="26"/>
          <w:szCs w:val="26"/>
          <w:lang w:val="es-CO"/>
        </w:rPr>
      </w:pPr>
      <w:r w:rsidRPr="00A77C63">
        <w:rPr>
          <w:rFonts w:ascii="Arial Narrow" w:hAnsi="Arial Narrow" w:cs="Arial"/>
          <w:sz w:val="26"/>
          <w:szCs w:val="26"/>
          <w:lang w:val="es-CO"/>
        </w:rPr>
        <w:t xml:space="preserve">Acta número ___ del </w:t>
      </w:r>
      <w:r w:rsidR="004865E3" w:rsidRPr="00A77C63">
        <w:rPr>
          <w:rFonts w:ascii="Arial Narrow" w:hAnsi="Arial Narrow" w:cs="Arial"/>
          <w:sz w:val="26"/>
          <w:szCs w:val="26"/>
          <w:lang w:val="es-CO"/>
        </w:rPr>
        <w:t>19</w:t>
      </w:r>
      <w:r w:rsidRPr="00A77C63">
        <w:rPr>
          <w:rFonts w:ascii="Arial Narrow" w:hAnsi="Arial Narrow" w:cs="Arial"/>
          <w:sz w:val="26"/>
          <w:szCs w:val="26"/>
          <w:lang w:val="es-CO"/>
        </w:rPr>
        <w:t xml:space="preserve"> de noviembre de 2018.</w:t>
      </w:r>
    </w:p>
    <w:p w:rsidR="00A67A65" w:rsidRPr="00A77C63" w:rsidRDefault="00A67A65" w:rsidP="00A77C63">
      <w:pPr>
        <w:pStyle w:val="Sinespaciado"/>
        <w:spacing w:line="288" w:lineRule="auto"/>
        <w:rPr>
          <w:rFonts w:ascii="Arial Narrow" w:hAnsi="Arial Narrow"/>
          <w:sz w:val="26"/>
          <w:szCs w:val="26"/>
          <w:lang w:val="es-CO"/>
        </w:rPr>
      </w:pPr>
    </w:p>
    <w:p w:rsidR="00A67A65" w:rsidRPr="00A77C63" w:rsidRDefault="00A67A65" w:rsidP="00A77C63">
      <w:pPr>
        <w:keepNext/>
        <w:spacing w:line="288" w:lineRule="auto"/>
        <w:jc w:val="center"/>
        <w:outlineLvl w:val="2"/>
        <w:rPr>
          <w:rFonts w:ascii="Arial Narrow" w:hAnsi="Arial Narrow" w:cs="Arial"/>
          <w:b/>
          <w:bCs/>
          <w:i/>
          <w:iCs/>
          <w:sz w:val="26"/>
          <w:szCs w:val="26"/>
        </w:rPr>
      </w:pPr>
      <w:r w:rsidRPr="00A77C63">
        <w:rPr>
          <w:rFonts w:ascii="Arial Narrow" w:hAnsi="Arial Narrow" w:cs="Arial"/>
          <w:b/>
          <w:bCs/>
          <w:i/>
          <w:iCs/>
          <w:sz w:val="26"/>
          <w:szCs w:val="26"/>
        </w:rPr>
        <w:t>ASUNTO</w:t>
      </w:r>
    </w:p>
    <w:p w:rsidR="00A67A65" w:rsidRPr="00A77C63" w:rsidRDefault="00A67A65" w:rsidP="00A77C63">
      <w:pPr>
        <w:pStyle w:val="Sinespaciado"/>
        <w:spacing w:line="288" w:lineRule="auto"/>
        <w:rPr>
          <w:rFonts w:ascii="Arial Narrow" w:hAnsi="Arial Narrow"/>
          <w:sz w:val="26"/>
          <w:szCs w:val="26"/>
        </w:rPr>
      </w:pPr>
      <w:r w:rsidRPr="00A77C63">
        <w:rPr>
          <w:rFonts w:ascii="Arial Narrow" w:hAnsi="Arial Narrow"/>
          <w:sz w:val="26"/>
          <w:szCs w:val="26"/>
        </w:rPr>
        <w:tab/>
      </w:r>
      <w:r w:rsidRPr="00A77C63">
        <w:rPr>
          <w:rFonts w:ascii="Arial Narrow" w:hAnsi="Arial Narrow"/>
          <w:sz w:val="26"/>
          <w:szCs w:val="26"/>
        </w:rPr>
        <w:tab/>
      </w:r>
    </w:p>
    <w:p w:rsidR="00A67A65" w:rsidRPr="00A77C63" w:rsidRDefault="00A67A65" w:rsidP="00A77C63">
      <w:pPr>
        <w:spacing w:line="288" w:lineRule="auto"/>
        <w:ind w:firstLine="851"/>
        <w:jc w:val="both"/>
        <w:rPr>
          <w:rFonts w:ascii="Arial Narrow" w:hAnsi="Arial Narrow" w:cs="Tahoma"/>
          <w:b/>
          <w:sz w:val="26"/>
          <w:szCs w:val="26"/>
        </w:rPr>
      </w:pPr>
      <w:r w:rsidRPr="00A77C63">
        <w:rPr>
          <w:rFonts w:ascii="Arial Narrow" w:hAnsi="Arial Narrow" w:cs="Tahoma"/>
          <w:sz w:val="26"/>
          <w:szCs w:val="26"/>
        </w:rPr>
        <w:t xml:space="preserve">Procede la Sala de Decisión Laboral de este Tribunal a resolver la impugnación, contra la sentencia dictada por el Juzgado Cuarto Laboral del Circuito de Pereira (Risaralda), el 5 de octubre de 2018, dentro de la acción de tutela promovida por </w:t>
      </w:r>
      <w:proofErr w:type="spellStart"/>
      <w:r w:rsidRPr="00A77C63">
        <w:rPr>
          <w:rFonts w:ascii="Arial Narrow" w:hAnsi="Arial Narrow" w:cs="Tahoma"/>
          <w:b/>
          <w:sz w:val="26"/>
          <w:szCs w:val="26"/>
        </w:rPr>
        <w:t>Neider</w:t>
      </w:r>
      <w:proofErr w:type="spellEnd"/>
      <w:r w:rsidRPr="00A77C63">
        <w:rPr>
          <w:rFonts w:ascii="Arial Narrow" w:hAnsi="Arial Narrow" w:cs="Tahoma"/>
          <w:b/>
          <w:sz w:val="26"/>
          <w:szCs w:val="26"/>
        </w:rPr>
        <w:t xml:space="preserve"> Sánchez </w:t>
      </w:r>
      <w:proofErr w:type="spellStart"/>
      <w:r w:rsidRPr="00A77C63">
        <w:rPr>
          <w:rFonts w:ascii="Arial Narrow" w:hAnsi="Arial Narrow" w:cs="Tahoma"/>
          <w:b/>
          <w:sz w:val="26"/>
          <w:szCs w:val="26"/>
        </w:rPr>
        <w:t>Abello</w:t>
      </w:r>
      <w:proofErr w:type="spellEnd"/>
      <w:r w:rsidRPr="00A77C63">
        <w:rPr>
          <w:rFonts w:ascii="Arial Narrow" w:hAnsi="Arial Narrow" w:cs="Tahoma"/>
          <w:b/>
          <w:sz w:val="26"/>
          <w:szCs w:val="26"/>
        </w:rPr>
        <w:t xml:space="preserve"> </w:t>
      </w:r>
      <w:r w:rsidRPr="00A77C63">
        <w:rPr>
          <w:rFonts w:ascii="Arial Narrow" w:hAnsi="Arial Narrow" w:cs="Tahoma"/>
          <w:sz w:val="26"/>
          <w:szCs w:val="26"/>
        </w:rPr>
        <w:t>contra el</w:t>
      </w:r>
      <w:r w:rsidRPr="00A77C63">
        <w:rPr>
          <w:rFonts w:ascii="Arial Narrow" w:hAnsi="Arial Narrow" w:cs="Tahoma"/>
          <w:b/>
          <w:sz w:val="26"/>
          <w:szCs w:val="26"/>
        </w:rPr>
        <w:t xml:space="preserve"> Juzgado Primero de Pequeñas Causas Laborales de Pereira, </w:t>
      </w:r>
      <w:r w:rsidRPr="00A77C63">
        <w:rPr>
          <w:rFonts w:ascii="Arial Narrow" w:hAnsi="Arial Narrow" w:cs="Tahoma"/>
          <w:sz w:val="26"/>
          <w:szCs w:val="26"/>
        </w:rPr>
        <w:t xml:space="preserve">por la presunta violación de su derecho fundamental al debido proceso, trámite al cual se vinculó al señor </w:t>
      </w:r>
      <w:r w:rsidRPr="00A77C63">
        <w:rPr>
          <w:rFonts w:ascii="Arial Narrow" w:hAnsi="Arial Narrow" w:cs="Tahoma"/>
          <w:b/>
          <w:sz w:val="26"/>
          <w:szCs w:val="26"/>
        </w:rPr>
        <w:t xml:space="preserve">Guillermo Cardona García </w:t>
      </w:r>
      <w:r w:rsidRPr="00A77C63">
        <w:rPr>
          <w:rFonts w:ascii="Arial Narrow" w:hAnsi="Arial Narrow" w:cs="Tahoma"/>
          <w:sz w:val="26"/>
          <w:szCs w:val="26"/>
        </w:rPr>
        <w:t>y a la sociedad</w:t>
      </w:r>
      <w:r w:rsidRPr="00A77C63">
        <w:rPr>
          <w:rFonts w:ascii="Arial Narrow" w:hAnsi="Arial Narrow" w:cs="Tahoma"/>
          <w:b/>
          <w:sz w:val="26"/>
          <w:szCs w:val="26"/>
        </w:rPr>
        <w:t xml:space="preserve"> Primer </w:t>
      </w:r>
      <w:proofErr w:type="spellStart"/>
      <w:r w:rsidRPr="00A77C63">
        <w:rPr>
          <w:rFonts w:ascii="Arial Narrow" w:hAnsi="Arial Narrow" w:cs="Tahoma"/>
          <w:b/>
          <w:sz w:val="26"/>
          <w:szCs w:val="26"/>
        </w:rPr>
        <w:t>Tax</w:t>
      </w:r>
      <w:proofErr w:type="spellEnd"/>
      <w:r w:rsidRPr="00A77C63">
        <w:rPr>
          <w:rFonts w:ascii="Arial Narrow" w:hAnsi="Arial Narrow" w:cs="Tahoma"/>
          <w:b/>
          <w:sz w:val="26"/>
          <w:szCs w:val="26"/>
        </w:rPr>
        <w:t xml:space="preserve"> S.A.</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2432D3" w:rsidP="00A77C63">
      <w:pPr>
        <w:spacing w:line="288" w:lineRule="auto"/>
        <w:ind w:firstLine="851"/>
        <w:jc w:val="both"/>
        <w:rPr>
          <w:rFonts w:ascii="Arial Narrow" w:hAnsi="Arial Narrow" w:cs="Tahoma"/>
          <w:sz w:val="26"/>
          <w:szCs w:val="26"/>
        </w:rPr>
      </w:pPr>
      <w:r w:rsidRPr="00A77C63">
        <w:rPr>
          <w:rFonts w:ascii="Arial Narrow" w:hAnsi="Arial Narrow" w:cs="Tahoma"/>
          <w:sz w:val="26"/>
          <w:szCs w:val="26"/>
        </w:rPr>
        <w:t xml:space="preserve"> </w:t>
      </w:r>
      <w:r w:rsidR="00A67A65" w:rsidRPr="00A77C63">
        <w:rPr>
          <w:rFonts w:ascii="Arial Narrow" w:hAnsi="Arial Narrow" w:cs="Tahoma"/>
          <w:sz w:val="26"/>
          <w:szCs w:val="26"/>
        </w:rPr>
        <w:t xml:space="preserve">El proyecto presentado por el ponente, fue aprobado y corresponde a la siguiente,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tabs>
          <w:tab w:val="left" w:pos="993"/>
        </w:tabs>
        <w:spacing w:line="288" w:lineRule="auto"/>
        <w:rPr>
          <w:rFonts w:ascii="Arial Narrow" w:hAnsi="Arial Narrow" w:cs="Tahoma"/>
          <w:b/>
          <w:i/>
          <w:sz w:val="26"/>
          <w:szCs w:val="26"/>
        </w:rPr>
      </w:pPr>
      <w:r w:rsidRPr="00A77C63">
        <w:rPr>
          <w:rFonts w:ascii="Arial Narrow" w:hAnsi="Arial Narrow" w:cs="Tahoma"/>
          <w:sz w:val="26"/>
          <w:szCs w:val="26"/>
        </w:rPr>
        <w:tab/>
      </w:r>
      <w:r w:rsidRPr="00A77C63">
        <w:rPr>
          <w:rFonts w:ascii="Arial Narrow" w:hAnsi="Arial Narrow" w:cs="Tahoma"/>
          <w:b/>
          <w:i/>
          <w:sz w:val="26"/>
          <w:szCs w:val="26"/>
        </w:rPr>
        <w:t xml:space="preserve">I. HECHOS </w:t>
      </w:r>
      <w:r w:rsidR="00876F71" w:rsidRPr="00A77C63">
        <w:rPr>
          <w:rFonts w:ascii="Arial Narrow" w:hAnsi="Arial Narrow" w:cs="Tahoma"/>
          <w:b/>
          <w:i/>
          <w:sz w:val="26"/>
          <w:szCs w:val="26"/>
        </w:rPr>
        <w:t>JURÍDICAMENTE</w:t>
      </w:r>
      <w:r w:rsidRPr="00A77C63">
        <w:rPr>
          <w:rFonts w:ascii="Arial Narrow" w:hAnsi="Arial Narrow" w:cs="Tahoma"/>
          <w:b/>
          <w:i/>
          <w:sz w:val="26"/>
          <w:szCs w:val="26"/>
        </w:rPr>
        <w:t xml:space="preserve"> RELEVANTES</w:t>
      </w:r>
    </w:p>
    <w:p w:rsidR="00A67A65" w:rsidRPr="00A77C63" w:rsidRDefault="00A67A65" w:rsidP="00A77C63">
      <w:pPr>
        <w:pStyle w:val="Sinespaciado"/>
        <w:spacing w:line="288" w:lineRule="auto"/>
        <w:rPr>
          <w:rFonts w:ascii="Arial Narrow" w:hAnsi="Arial Narrow"/>
          <w:sz w:val="26"/>
          <w:szCs w:val="26"/>
        </w:rPr>
      </w:pPr>
    </w:p>
    <w:p w:rsidR="00FA543B" w:rsidRPr="00A77C63" w:rsidRDefault="00A67A65" w:rsidP="00A77C63">
      <w:pPr>
        <w:pStyle w:val="Textoindependiente21"/>
        <w:spacing w:line="288" w:lineRule="auto"/>
        <w:ind w:firstLine="900"/>
        <w:rPr>
          <w:rFonts w:ascii="Arial Narrow" w:hAnsi="Arial Narrow" w:cs="Arial"/>
          <w:b w:val="0"/>
          <w:sz w:val="26"/>
          <w:szCs w:val="26"/>
        </w:rPr>
      </w:pPr>
      <w:r w:rsidRPr="00A77C63">
        <w:rPr>
          <w:rFonts w:ascii="Arial Narrow" w:hAnsi="Arial Narrow" w:cs="Tahoma"/>
          <w:b w:val="0"/>
          <w:sz w:val="26"/>
          <w:szCs w:val="26"/>
          <w:lang w:val="es-ES"/>
        </w:rPr>
        <w:t xml:space="preserve">Para lo que interesa a asta instancia, relata el accionante a través de su portavoz judicial que el </w:t>
      </w:r>
      <w:r w:rsidRPr="00A77C63">
        <w:rPr>
          <w:rFonts w:ascii="Arial Narrow" w:hAnsi="Arial Narrow" w:cs="Arial"/>
          <w:b w:val="0"/>
          <w:sz w:val="26"/>
          <w:szCs w:val="26"/>
        </w:rPr>
        <w:t>Juzgado Primero de Pequeñas Causas Laborales de esta ciudad, dictó fallo</w:t>
      </w:r>
      <w:r w:rsidR="00D15242" w:rsidRPr="00A77C63">
        <w:rPr>
          <w:rFonts w:ascii="Arial Narrow" w:hAnsi="Arial Narrow" w:cs="Arial"/>
          <w:b w:val="0"/>
          <w:sz w:val="26"/>
          <w:szCs w:val="26"/>
        </w:rPr>
        <w:t xml:space="preserve"> el 21 de agosto de los corrientes</w:t>
      </w:r>
      <w:r w:rsidRPr="00A77C63">
        <w:rPr>
          <w:rFonts w:ascii="Arial Narrow" w:hAnsi="Arial Narrow" w:cs="Arial"/>
          <w:b w:val="0"/>
          <w:sz w:val="26"/>
          <w:szCs w:val="26"/>
        </w:rPr>
        <w:t xml:space="preserve"> dentro del proceso ordinario laboral de única instancia que él promovió contra la sociedad Primer </w:t>
      </w:r>
      <w:proofErr w:type="spellStart"/>
      <w:r w:rsidRPr="00A77C63">
        <w:rPr>
          <w:rFonts w:ascii="Arial Narrow" w:hAnsi="Arial Narrow" w:cs="Arial"/>
          <w:b w:val="0"/>
          <w:sz w:val="26"/>
          <w:szCs w:val="26"/>
        </w:rPr>
        <w:t>Tax</w:t>
      </w:r>
      <w:proofErr w:type="spellEnd"/>
      <w:r w:rsidRPr="00A77C63">
        <w:rPr>
          <w:rFonts w:ascii="Arial Narrow" w:hAnsi="Arial Narrow" w:cs="Arial"/>
          <w:b w:val="0"/>
          <w:sz w:val="26"/>
          <w:szCs w:val="26"/>
        </w:rPr>
        <w:t xml:space="preserve"> S.A. y el señor Guillermo Cardona García, providencia que contravino el debido proceso, </w:t>
      </w:r>
      <w:r w:rsidR="00FA543B" w:rsidRPr="00A77C63">
        <w:rPr>
          <w:rFonts w:ascii="Arial Narrow" w:hAnsi="Arial Narrow" w:cs="Arial"/>
          <w:b w:val="0"/>
          <w:sz w:val="26"/>
          <w:szCs w:val="26"/>
        </w:rPr>
        <w:t xml:space="preserve">puesto </w:t>
      </w:r>
      <w:r w:rsidR="00DF2CB4" w:rsidRPr="00A77C63">
        <w:rPr>
          <w:rFonts w:ascii="Arial Narrow" w:hAnsi="Arial Narrow" w:cs="Arial"/>
          <w:b w:val="0"/>
          <w:sz w:val="26"/>
          <w:szCs w:val="26"/>
        </w:rPr>
        <w:t>que pese a que de</w:t>
      </w:r>
      <w:r w:rsidRPr="00A77C63">
        <w:rPr>
          <w:rFonts w:ascii="Arial Narrow" w:hAnsi="Arial Narrow" w:cs="Arial"/>
          <w:b w:val="0"/>
          <w:sz w:val="26"/>
          <w:szCs w:val="26"/>
        </w:rPr>
        <w:t xml:space="preserve">claró la existencia del contrato de trabajo pretendido </w:t>
      </w:r>
      <w:r w:rsidR="00DF2CB4" w:rsidRPr="00A77C63">
        <w:rPr>
          <w:rFonts w:ascii="Arial Narrow" w:hAnsi="Arial Narrow" w:cs="Arial"/>
          <w:b w:val="0"/>
          <w:sz w:val="26"/>
          <w:szCs w:val="26"/>
        </w:rPr>
        <w:t>con</w:t>
      </w:r>
      <w:r w:rsidRPr="00A77C63">
        <w:rPr>
          <w:rFonts w:ascii="Arial Narrow" w:hAnsi="Arial Narrow" w:cs="Arial"/>
          <w:b w:val="0"/>
          <w:sz w:val="26"/>
          <w:szCs w:val="26"/>
        </w:rPr>
        <w:t xml:space="preserve"> el señor Guillermo Cardona García, </w:t>
      </w:r>
      <w:r w:rsidR="00FA543B" w:rsidRPr="00A77C63">
        <w:rPr>
          <w:rFonts w:ascii="Arial Narrow" w:hAnsi="Arial Narrow" w:cs="Arial"/>
          <w:b w:val="0"/>
          <w:sz w:val="26"/>
          <w:szCs w:val="26"/>
        </w:rPr>
        <w:t>y en consecuencia,</w:t>
      </w:r>
      <w:r w:rsidRPr="00A77C63">
        <w:rPr>
          <w:rFonts w:ascii="Arial Narrow" w:hAnsi="Arial Narrow" w:cs="Arial"/>
          <w:b w:val="0"/>
          <w:sz w:val="26"/>
          <w:szCs w:val="26"/>
        </w:rPr>
        <w:t xml:space="preserve"> ordenó el pago de las prestaciones sociales derivadas del mismo, </w:t>
      </w:r>
      <w:r w:rsidR="00DF2CB4" w:rsidRPr="00A77C63">
        <w:rPr>
          <w:rFonts w:ascii="Arial Narrow" w:hAnsi="Arial Narrow" w:cs="Arial"/>
          <w:b w:val="0"/>
          <w:sz w:val="26"/>
          <w:szCs w:val="26"/>
        </w:rPr>
        <w:t xml:space="preserve">no hizo lo propio respecto a la sociedad Primer </w:t>
      </w:r>
      <w:proofErr w:type="spellStart"/>
      <w:r w:rsidR="00DF2CB4" w:rsidRPr="00A77C63">
        <w:rPr>
          <w:rFonts w:ascii="Arial Narrow" w:hAnsi="Arial Narrow" w:cs="Arial"/>
          <w:b w:val="0"/>
          <w:sz w:val="26"/>
          <w:szCs w:val="26"/>
        </w:rPr>
        <w:t>Tax</w:t>
      </w:r>
      <w:proofErr w:type="spellEnd"/>
      <w:r w:rsidR="00DF2CB4" w:rsidRPr="00A77C63">
        <w:rPr>
          <w:rFonts w:ascii="Arial Narrow" w:hAnsi="Arial Narrow" w:cs="Arial"/>
          <w:b w:val="0"/>
          <w:sz w:val="26"/>
          <w:szCs w:val="26"/>
        </w:rPr>
        <w:t xml:space="preserve"> S.A., a quien exoneró de </w:t>
      </w:r>
      <w:r w:rsidRPr="00A77C63">
        <w:rPr>
          <w:rFonts w:ascii="Arial Narrow" w:hAnsi="Arial Narrow" w:cs="Arial"/>
          <w:b w:val="0"/>
          <w:sz w:val="26"/>
          <w:szCs w:val="26"/>
        </w:rPr>
        <w:t xml:space="preserve">cualquier </w:t>
      </w:r>
      <w:r w:rsidR="00FA543B" w:rsidRPr="00A77C63">
        <w:rPr>
          <w:rFonts w:ascii="Arial Narrow" w:hAnsi="Arial Narrow" w:cs="Arial"/>
          <w:b w:val="0"/>
          <w:sz w:val="26"/>
          <w:szCs w:val="26"/>
        </w:rPr>
        <w:t xml:space="preserve">condena, </w:t>
      </w:r>
      <w:r w:rsidR="00DF2CB4" w:rsidRPr="00A77C63">
        <w:rPr>
          <w:rFonts w:ascii="Arial Narrow" w:hAnsi="Arial Narrow" w:cs="Arial"/>
          <w:b w:val="0"/>
          <w:sz w:val="26"/>
          <w:szCs w:val="26"/>
        </w:rPr>
        <w:t xml:space="preserve">aduciendo que la responsabilidad que se predica en la demanda respecto a este demandado </w:t>
      </w:r>
      <w:r w:rsidR="004B607B" w:rsidRPr="00A77C63">
        <w:rPr>
          <w:rFonts w:ascii="Arial Narrow" w:hAnsi="Arial Narrow" w:cs="Arial"/>
          <w:b w:val="0"/>
          <w:sz w:val="26"/>
          <w:szCs w:val="26"/>
        </w:rPr>
        <w:t xml:space="preserve">es </w:t>
      </w:r>
      <w:r w:rsidR="00DF2CB4" w:rsidRPr="00A77C63">
        <w:rPr>
          <w:rFonts w:ascii="Arial Narrow" w:hAnsi="Arial Narrow" w:cs="Arial"/>
          <w:b w:val="0"/>
          <w:sz w:val="26"/>
          <w:szCs w:val="26"/>
        </w:rPr>
        <w:t xml:space="preserve">como verdadero empleador, y no solidario responsable, contraviniendo con ello la presunción de orden legal establecida en el artículo 15 de la Ley 15 de 1959, y desechando a raja tabla, las pretensión que solicitaba la aplicación de facultades ultra y extra petita, cuando lo cierto es que lo que efectivamente la parte actora </w:t>
      </w:r>
      <w:r w:rsidR="004B607B" w:rsidRPr="00A77C63">
        <w:rPr>
          <w:rFonts w:ascii="Arial Narrow" w:hAnsi="Arial Narrow" w:cs="Arial"/>
          <w:b w:val="0"/>
          <w:sz w:val="26"/>
          <w:szCs w:val="26"/>
        </w:rPr>
        <w:t xml:space="preserve">pretendía </w:t>
      </w:r>
      <w:r w:rsidR="00DF2CB4" w:rsidRPr="00A77C63">
        <w:rPr>
          <w:rFonts w:ascii="Arial Narrow" w:hAnsi="Arial Narrow" w:cs="Arial"/>
          <w:b w:val="0"/>
          <w:sz w:val="26"/>
          <w:szCs w:val="26"/>
        </w:rPr>
        <w:t xml:space="preserve">que se condenara a dicha empresa como solidaria responsable de las obligaciones a cargo </w:t>
      </w:r>
      <w:r w:rsidR="004B607B" w:rsidRPr="00A77C63">
        <w:rPr>
          <w:rFonts w:ascii="Arial Narrow" w:hAnsi="Arial Narrow" w:cs="Arial"/>
          <w:b w:val="0"/>
          <w:sz w:val="26"/>
          <w:szCs w:val="26"/>
        </w:rPr>
        <w:t xml:space="preserve">del codemandado Cardona García, </w:t>
      </w:r>
      <w:r w:rsidR="00DF2CB4" w:rsidRPr="00A77C63">
        <w:rPr>
          <w:rFonts w:ascii="Arial Narrow" w:hAnsi="Arial Narrow" w:cs="Arial"/>
          <w:b w:val="0"/>
          <w:sz w:val="26"/>
          <w:szCs w:val="26"/>
        </w:rPr>
        <w:t xml:space="preserve">en favor del trabajador. </w:t>
      </w:r>
    </w:p>
    <w:p w:rsidR="00DF2CB4" w:rsidRPr="00A77C63" w:rsidRDefault="00DF2CB4" w:rsidP="00A77C63">
      <w:pPr>
        <w:pStyle w:val="Sinespaciado"/>
        <w:spacing w:line="288" w:lineRule="auto"/>
        <w:rPr>
          <w:rFonts w:ascii="Arial Narrow" w:hAnsi="Arial Narrow"/>
          <w:sz w:val="26"/>
          <w:szCs w:val="26"/>
        </w:rPr>
      </w:pPr>
    </w:p>
    <w:p w:rsidR="00DF2CB4" w:rsidRPr="00A77C63" w:rsidRDefault="00DF2CB4" w:rsidP="00A77C63">
      <w:pPr>
        <w:pStyle w:val="Textoindependiente21"/>
        <w:spacing w:line="288" w:lineRule="auto"/>
        <w:ind w:firstLine="900"/>
        <w:rPr>
          <w:rFonts w:ascii="Arial Narrow" w:hAnsi="Arial Narrow" w:cs="Arial"/>
          <w:b w:val="0"/>
          <w:sz w:val="26"/>
          <w:szCs w:val="26"/>
        </w:rPr>
      </w:pPr>
      <w:r w:rsidRPr="00A77C63">
        <w:rPr>
          <w:rFonts w:ascii="Arial Narrow" w:hAnsi="Arial Narrow" w:cs="Arial"/>
          <w:b w:val="0"/>
          <w:sz w:val="26"/>
          <w:szCs w:val="26"/>
        </w:rPr>
        <w:t>Aduce además, que el fallador judicial incurrió en una vía de hecho por defecto f</w:t>
      </w:r>
      <w:r w:rsidR="00D15242" w:rsidRPr="00A77C63">
        <w:rPr>
          <w:rFonts w:ascii="Arial Narrow" w:hAnsi="Arial Narrow" w:cs="Arial"/>
          <w:b w:val="0"/>
          <w:sz w:val="26"/>
          <w:szCs w:val="26"/>
        </w:rPr>
        <w:t xml:space="preserve">áctico al negar el pago de la indemnización moratoria, </w:t>
      </w:r>
      <w:r w:rsidRPr="00A77C63">
        <w:rPr>
          <w:rFonts w:ascii="Arial Narrow" w:hAnsi="Arial Narrow" w:cs="Arial"/>
          <w:b w:val="0"/>
          <w:sz w:val="26"/>
          <w:szCs w:val="26"/>
        </w:rPr>
        <w:t xml:space="preserve">por cuanto no valoró en su integridad las pruebas </w:t>
      </w:r>
      <w:r w:rsidR="00D15242" w:rsidRPr="00A77C63">
        <w:rPr>
          <w:rFonts w:ascii="Arial Narrow" w:hAnsi="Arial Narrow" w:cs="Arial"/>
          <w:b w:val="0"/>
          <w:sz w:val="26"/>
          <w:szCs w:val="26"/>
        </w:rPr>
        <w:t>allegadas por la parte actora,</w:t>
      </w:r>
      <w:r w:rsidRPr="00A77C63">
        <w:rPr>
          <w:rFonts w:ascii="Arial Narrow" w:hAnsi="Arial Narrow" w:cs="Arial"/>
          <w:b w:val="0"/>
          <w:sz w:val="26"/>
          <w:szCs w:val="26"/>
        </w:rPr>
        <w:t xml:space="preserve"> que acredita</w:t>
      </w:r>
      <w:r w:rsidR="00D15242" w:rsidRPr="00A77C63">
        <w:rPr>
          <w:rFonts w:ascii="Arial Narrow" w:hAnsi="Arial Narrow" w:cs="Arial"/>
          <w:b w:val="0"/>
          <w:sz w:val="26"/>
          <w:szCs w:val="26"/>
        </w:rPr>
        <w:t>ban l</w:t>
      </w:r>
      <w:r w:rsidRPr="00A77C63">
        <w:rPr>
          <w:rFonts w:ascii="Arial Narrow" w:hAnsi="Arial Narrow" w:cs="Arial"/>
          <w:b w:val="0"/>
          <w:sz w:val="26"/>
          <w:szCs w:val="26"/>
        </w:rPr>
        <w:t>a mala fe con la que obraron los demandados al negarse al reconoc</w:t>
      </w:r>
      <w:r w:rsidR="00D15242" w:rsidRPr="00A77C63">
        <w:rPr>
          <w:rFonts w:ascii="Arial Narrow" w:hAnsi="Arial Narrow" w:cs="Arial"/>
          <w:b w:val="0"/>
          <w:sz w:val="26"/>
          <w:szCs w:val="26"/>
        </w:rPr>
        <w:t xml:space="preserve">er y pagar </w:t>
      </w:r>
      <w:r w:rsidRPr="00A77C63">
        <w:rPr>
          <w:rFonts w:ascii="Arial Narrow" w:hAnsi="Arial Narrow" w:cs="Arial"/>
          <w:b w:val="0"/>
          <w:sz w:val="26"/>
          <w:szCs w:val="26"/>
        </w:rPr>
        <w:t xml:space="preserve">las acreencias laborales reclamadas.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pStyle w:val="Textoindependiente21"/>
        <w:spacing w:line="288" w:lineRule="auto"/>
        <w:ind w:firstLine="900"/>
        <w:rPr>
          <w:rFonts w:ascii="Arial Narrow" w:hAnsi="Arial Narrow" w:cs="Arial"/>
          <w:b w:val="0"/>
          <w:sz w:val="26"/>
          <w:szCs w:val="26"/>
        </w:rPr>
      </w:pPr>
      <w:r w:rsidRPr="00A77C63">
        <w:rPr>
          <w:rFonts w:ascii="Arial Narrow" w:hAnsi="Arial Narrow" w:cs="Arial"/>
          <w:b w:val="0"/>
          <w:sz w:val="26"/>
          <w:szCs w:val="26"/>
        </w:rPr>
        <w:t>Por consiguiente, solicita se proteja su derecho fundamental al debido proceso, y en consecuencia, se ordene al juzgado accionado dejar</w:t>
      </w:r>
      <w:r w:rsidR="00D15242" w:rsidRPr="00A77C63">
        <w:rPr>
          <w:rFonts w:ascii="Arial Narrow" w:hAnsi="Arial Narrow" w:cs="Arial"/>
          <w:b w:val="0"/>
          <w:sz w:val="26"/>
          <w:szCs w:val="26"/>
        </w:rPr>
        <w:t xml:space="preserve"> parcialmente </w:t>
      </w:r>
      <w:r w:rsidRPr="00A77C63">
        <w:rPr>
          <w:rFonts w:ascii="Arial Narrow" w:hAnsi="Arial Narrow" w:cs="Arial"/>
          <w:b w:val="0"/>
          <w:sz w:val="26"/>
          <w:szCs w:val="26"/>
        </w:rPr>
        <w:t>sin efectos la sentencia condenatoria en mención,</w:t>
      </w:r>
      <w:r w:rsidR="00D15242" w:rsidRPr="00A77C63">
        <w:rPr>
          <w:rFonts w:ascii="Arial Narrow" w:hAnsi="Arial Narrow" w:cs="Arial"/>
          <w:b w:val="0"/>
          <w:sz w:val="26"/>
          <w:szCs w:val="26"/>
        </w:rPr>
        <w:t xml:space="preserve"> y en su lugar, proceda a dictar una nueva que esté acorde con la adecuación sustancial y a la valoración probatoria que corresponde. </w:t>
      </w:r>
      <w:r w:rsidRPr="00A77C63">
        <w:rPr>
          <w:rFonts w:ascii="Arial Narrow" w:hAnsi="Arial Narrow" w:cs="Arial"/>
          <w:b w:val="0"/>
          <w:sz w:val="26"/>
          <w:szCs w:val="26"/>
        </w:rPr>
        <w:t xml:space="preserve">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pStyle w:val="Textoindependiente21"/>
        <w:spacing w:line="288" w:lineRule="auto"/>
        <w:ind w:firstLine="851"/>
        <w:rPr>
          <w:rFonts w:ascii="Arial Narrow" w:hAnsi="Arial Narrow" w:cs="Tahoma"/>
          <w:b w:val="0"/>
          <w:sz w:val="26"/>
          <w:szCs w:val="26"/>
        </w:rPr>
      </w:pPr>
      <w:r w:rsidRPr="00A77C63">
        <w:rPr>
          <w:rFonts w:ascii="Arial Narrow" w:hAnsi="Arial Narrow" w:cs="Tahoma"/>
          <w:b w:val="0"/>
          <w:sz w:val="26"/>
          <w:szCs w:val="26"/>
        </w:rPr>
        <w:t>Admitida la acción</w:t>
      </w:r>
      <w:r w:rsidR="00BC62B2" w:rsidRPr="00A77C63">
        <w:rPr>
          <w:rFonts w:ascii="Arial Narrow" w:hAnsi="Arial Narrow" w:cs="Tahoma"/>
          <w:b w:val="0"/>
          <w:sz w:val="26"/>
          <w:szCs w:val="26"/>
        </w:rPr>
        <w:t xml:space="preserve">, tanto el despacho accionado como los vinculados, guardaron silencio dentro del término otorgado para descorrer el traslado.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pStyle w:val="Textoindependiente21"/>
        <w:spacing w:line="288" w:lineRule="auto"/>
        <w:ind w:firstLine="851"/>
        <w:rPr>
          <w:rFonts w:ascii="Arial Narrow" w:hAnsi="Arial Narrow" w:cs="Tahoma"/>
          <w:sz w:val="26"/>
          <w:szCs w:val="26"/>
        </w:rPr>
      </w:pPr>
      <w:r w:rsidRPr="00A77C63">
        <w:rPr>
          <w:rFonts w:ascii="Arial Narrow" w:hAnsi="Arial Narrow" w:cs="Tahoma"/>
          <w:sz w:val="26"/>
          <w:szCs w:val="26"/>
        </w:rPr>
        <w:t>II. SENTENCIA DE PRIMERA INSTANCIA.</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BC62B2" w:rsidP="00A77C63">
      <w:pPr>
        <w:pStyle w:val="Textoindependiente21"/>
        <w:spacing w:line="288" w:lineRule="auto"/>
        <w:ind w:firstLine="851"/>
        <w:rPr>
          <w:rFonts w:ascii="Arial Narrow" w:hAnsi="Arial Narrow" w:cs="Tahoma"/>
          <w:b w:val="0"/>
          <w:sz w:val="26"/>
          <w:szCs w:val="26"/>
        </w:rPr>
      </w:pPr>
      <w:r w:rsidRPr="00A77C63">
        <w:rPr>
          <w:rFonts w:ascii="Arial Narrow" w:hAnsi="Arial Narrow" w:cs="Tahoma"/>
          <w:b w:val="0"/>
          <w:sz w:val="26"/>
          <w:szCs w:val="26"/>
        </w:rPr>
        <w:t>El juzgado de conocimiento neg</w:t>
      </w:r>
      <w:r w:rsidR="00B72F09" w:rsidRPr="00A77C63">
        <w:rPr>
          <w:rFonts w:ascii="Arial Narrow" w:hAnsi="Arial Narrow" w:cs="Tahoma"/>
          <w:b w:val="0"/>
          <w:sz w:val="26"/>
          <w:szCs w:val="26"/>
        </w:rPr>
        <w:t xml:space="preserve">ó el amparo solicitado, al estimar </w:t>
      </w:r>
      <w:r w:rsidR="00A67A65" w:rsidRPr="00A77C63">
        <w:rPr>
          <w:rFonts w:ascii="Arial Narrow" w:hAnsi="Arial Narrow" w:cs="Tahoma"/>
          <w:b w:val="0"/>
          <w:sz w:val="26"/>
          <w:szCs w:val="26"/>
        </w:rPr>
        <w:t xml:space="preserve">que </w:t>
      </w:r>
      <w:r w:rsidR="00B72F09" w:rsidRPr="00A77C63">
        <w:rPr>
          <w:rFonts w:ascii="Arial Narrow" w:hAnsi="Arial Narrow" w:cs="Tahoma"/>
          <w:b w:val="0"/>
          <w:sz w:val="26"/>
          <w:szCs w:val="26"/>
        </w:rPr>
        <w:t xml:space="preserve">en </w:t>
      </w:r>
      <w:r w:rsidR="00A67A65" w:rsidRPr="00A77C63">
        <w:rPr>
          <w:rFonts w:ascii="Arial Narrow" w:hAnsi="Arial Narrow" w:cs="Tahoma"/>
          <w:b w:val="0"/>
          <w:sz w:val="26"/>
          <w:szCs w:val="26"/>
        </w:rPr>
        <w:t>las etapas procesales de rigor fueron ordenadas y practicadas las pruebas solicitadas por las partes, así como las de oficio, y valoradas en virtud del principio de la sana crítica, y cuyo valor otorgado ge</w:t>
      </w:r>
      <w:r w:rsidR="00B72F09" w:rsidRPr="00A77C63">
        <w:rPr>
          <w:rFonts w:ascii="Arial Narrow" w:hAnsi="Arial Narrow" w:cs="Tahoma"/>
          <w:b w:val="0"/>
          <w:sz w:val="26"/>
          <w:szCs w:val="26"/>
        </w:rPr>
        <w:t xml:space="preserve">neró la decisión que se acusa. Refirió que no se observa que la decisión haya sido amañada por el juez de instancia, como tampoco que exista irracionalidad o arbitrariedad del operador judicial al emitir su concepto frente al acervo probatorio, máxime cuando su actividad se encuentra amparada por el principio de la autonomía judicial.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pStyle w:val="Textoindependiente21"/>
        <w:spacing w:line="288" w:lineRule="auto"/>
        <w:ind w:firstLine="851"/>
        <w:rPr>
          <w:rFonts w:ascii="Arial Narrow" w:hAnsi="Arial Narrow" w:cs="Tahoma"/>
          <w:sz w:val="26"/>
          <w:szCs w:val="26"/>
        </w:rPr>
      </w:pPr>
      <w:r w:rsidRPr="00A77C63">
        <w:rPr>
          <w:rFonts w:ascii="Arial Narrow" w:hAnsi="Arial Narrow" w:cs="Tahoma"/>
          <w:sz w:val="26"/>
          <w:szCs w:val="26"/>
        </w:rPr>
        <w:t>III. IMPUGNACIÓN.</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B72F09" w:rsidP="00A77C63">
      <w:pPr>
        <w:pStyle w:val="Textoindependiente21"/>
        <w:spacing w:line="288" w:lineRule="auto"/>
        <w:ind w:firstLine="851"/>
        <w:rPr>
          <w:rFonts w:ascii="Arial Narrow" w:hAnsi="Arial Narrow" w:cs="Tahoma"/>
          <w:b w:val="0"/>
          <w:sz w:val="26"/>
          <w:szCs w:val="26"/>
        </w:rPr>
      </w:pPr>
      <w:r w:rsidRPr="00A77C63">
        <w:rPr>
          <w:rFonts w:ascii="Arial Narrow" w:hAnsi="Arial Narrow" w:cs="Tahoma"/>
          <w:b w:val="0"/>
          <w:sz w:val="26"/>
          <w:szCs w:val="26"/>
        </w:rPr>
        <w:t xml:space="preserve">El </w:t>
      </w:r>
      <w:r w:rsidR="00A67A65" w:rsidRPr="00A77C63">
        <w:rPr>
          <w:rFonts w:ascii="Arial Narrow" w:hAnsi="Arial Narrow" w:cs="Tahoma"/>
          <w:b w:val="0"/>
          <w:sz w:val="26"/>
          <w:szCs w:val="26"/>
        </w:rPr>
        <w:t xml:space="preserve">accionante </w:t>
      </w:r>
      <w:r w:rsidRPr="00A77C63">
        <w:rPr>
          <w:rFonts w:ascii="Arial Narrow" w:hAnsi="Arial Narrow" w:cs="Tahoma"/>
          <w:b w:val="0"/>
          <w:sz w:val="26"/>
          <w:szCs w:val="26"/>
        </w:rPr>
        <w:t xml:space="preserve">a través de su portavoz judicial </w:t>
      </w:r>
      <w:r w:rsidR="00A67A65" w:rsidRPr="00A77C63">
        <w:rPr>
          <w:rFonts w:ascii="Arial Narrow" w:hAnsi="Arial Narrow" w:cs="Tahoma"/>
          <w:b w:val="0"/>
          <w:sz w:val="26"/>
          <w:szCs w:val="26"/>
        </w:rPr>
        <w:t xml:space="preserve">impugnó la decisión, </w:t>
      </w:r>
      <w:r w:rsidRPr="00A77C63">
        <w:rPr>
          <w:rFonts w:ascii="Arial Narrow" w:hAnsi="Arial Narrow" w:cs="Tahoma"/>
          <w:b w:val="0"/>
          <w:sz w:val="26"/>
          <w:szCs w:val="26"/>
        </w:rPr>
        <w:t xml:space="preserve">indicando que se fundamenta en las razones esbozadas en el escrito de tutela. </w:t>
      </w:r>
    </w:p>
    <w:p w:rsidR="00A67A65" w:rsidRPr="00A77C63" w:rsidRDefault="00A67A65" w:rsidP="00A77C63">
      <w:pPr>
        <w:pStyle w:val="Sinespaciado"/>
        <w:spacing w:line="288" w:lineRule="auto"/>
        <w:rPr>
          <w:rFonts w:ascii="Arial Narrow" w:hAnsi="Arial Narrow"/>
          <w:sz w:val="26"/>
          <w:szCs w:val="26"/>
          <w:lang w:val="es-ES_tradnl"/>
        </w:rPr>
      </w:pPr>
    </w:p>
    <w:p w:rsidR="00A67A65" w:rsidRPr="00A77C63" w:rsidRDefault="00A67A65" w:rsidP="00A77C63">
      <w:pPr>
        <w:spacing w:line="288" w:lineRule="auto"/>
        <w:ind w:firstLine="851"/>
        <w:jc w:val="both"/>
        <w:rPr>
          <w:rFonts w:ascii="Arial Narrow" w:hAnsi="Arial Narrow"/>
          <w:b/>
          <w:i/>
          <w:sz w:val="26"/>
          <w:szCs w:val="26"/>
        </w:rPr>
      </w:pPr>
      <w:r w:rsidRPr="00A77C63">
        <w:rPr>
          <w:rFonts w:ascii="Arial Narrow" w:hAnsi="Arial Narrow" w:cs="Arial"/>
          <w:b/>
          <w:i/>
          <w:sz w:val="26"/>
          <w:szCs w:val="26"/>
        </w:rPr>
        <w:t>I</w:t>
      </w:r>
      <w:r w:rsidR="00B72F09" w:rsidRPr="00A77C63">
        <w:rPr>
          <w:rFonts w:ascii="Arial Narrow" w:hAnsi="Arial Narrow" w:cs="Arial"/>
          <w:b/>
          <w:i/>
          <w:sz w:val="26"/>
          <w:szCs w:val="26"/>
        </w:rPr>
        <w:t>V</w:t>
      </w:r>
      <w:r w:rsidRPr="00A77C63">
        <w:rPr>
          <w:rFonts w:ascii="Arial Narrow" w:hAnsi="Arial Narrow" w:cs="Arial"/>
          <w:b/>
          <w:i/>
          <w:sz w:val="26"/>
          <w:szCs w:val="26"/>
        </w:rPr>
        <w:t>.</w:t>
      </w:r>
      <w:r w:rsidRPr="00A77C63">
        <w:rPr>
          <w:rFonts w:ascii="Arial Narrow" w:hAnsi="Arial Narrow" w:cs="Arial"/>
          <w:i/>
          <w:sz w:val="26"/>
          <w:szCs w:val="26"/>
        </w:rPr>
        <w:t xml:space="preserve"> </w:t>
      </w:r>
      <w:r w:rsidRPr="00A77C63">
        <w:rPr>
          <w:rFonts w:ascii="Arial Narrow" w:hAnsi="Arial Narrow"/>
          <w:b/>
          <w:i/>
          <w:sz w:val="26"/>
          <w:szCs w:val="26"/>
        </w:rPr>
        <w:t>CONSIDERACIONES</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numPr>
          <w:ilvl w:val="0"/>
          <w:numId w:val="1"/>
        </w:numPr>
        <w:spacing w:line="288" w:lineRule="auto"/>
        <w:jc w:val="both"/>
        <w:rPr>
          <w:rFonts w:ascii="Arial Narrow" w:hAnsi="Arial Narrow" w:cs="Arial"/>
          <w:b/>
          <w:i/>
          <w:sz w:val="26"/>
          <w:szCs w:val="26"/>
        </w:rPr>
      </w:pPr>
      <w:r w:rsidRPr="00A77C63">
        <w:rPr>
          <w:rFonts w:ascii="Arial Narrow" w:hAnsi="Arial Narrow" w:cs="Arial"/>
          <w:b/>
          <w:i/>
          <w:sz w:val="26"/>
          <w:szCs w:val="26"/>
        </w:rPr>
        <w:t xml:space="preserve">Del problema jurídico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spacing w:line="288" w:lineRule="auto"/>
        <w:ind w:right="-187" w:firstLine="900"/>
        <w:jc w:val="both"/>
        <w:rPr>
          <w:rFonts w:ascii="Arial Narrow" w:hAnsi="Arial Narrow" w:cs="Arial"/>
          <w:i/>
          <w:iCs/>
          <w:sz w:val="26"/>
          <w:szCs w:val="26"/>
        </w:rPr>
      </w:pPr>
      <w:r w:rsidRPr="00A77C63">
        <w:rPr>
          <w:rFonts w:ascii="Arial Narrow" w:hAnsi="Arial Narrow" w:cs="Arial"/>
          <w:i/>
          <w:iCs/>
          <w:sz w:val="26"/>
          <w:szCs w:val="26"/>
        </w:rPr>
        <w:t xml:space="preserve">¿Se configuró alguna de las causales de procedencia de la acción de tutela contra </w:t>
      </w:r>
      <w:r w:rsidR="00B72F09" w:rsidRPr="00A77C63">
        <w:rPr>
          <w:rFonts w:ascii="Arial Narrow" w:hAnsi="Arial Narrow" w:cs="Arial"/>
          <w:i/>
          <w:iCs/>
          <w:sz w:val="26"/>
          <w:szCs w:val="26"/>
        </w:rPr>
        <w:t xml:space="preserve">providencia judicial </w:t>
      </w:r>
      <w:r w:rsidRPr="00A77C63">
        <w:rPr>
          <w:rFonts w:ascii="Arial Narrow" w:hAnsi="Arial Narrow" w:cs="Arial"/>
          <w:i/>
          <w:iCs/>
          <w:sz w:val="26"/>
          <w:szCs w:val="26"/>
        </w:rPr>
        <w:t>en el presente asunto?</w:t>
      </w:r>
    </w:p>
    <w:p w:rsidR="00A67A65" w:rsidRPr="00A77C63" w:rsidRDefault="00A67A65" w:rsidP="00A77C63">
      <w:pPr>
        <w:spacing w:line="288" w:lineRule="auto"/>
        <w:ind w:right="-187" w:firstLine="900"/>
        <w:jc w:val="both"/>
        <w:rPr>
          <w:rFonts w:ascii="Arial Narrow" w:hAnsi="Arial Narrow" w:cs="Arial"/>
          <w:i/>
          <w:iCs/>
          <w:sz w:val="26"/>
          <w:szCs w:val="26"/>
        </w:rPr>
      </w:pPr>
    </w:p>
    <w:p w:rsidR="00A67A65" w:rsidRPr="00A77C63" w:rsidRDefault="00A67A65" w:rsidP="00A77C63">
      <w:pPr>
        <w:pStyle w:val="Sinespaciado"/>
        <w:spacing w:line="288" w:lineRule="auto"/>
        <w:jc w:val="both"/>
        <w:rPr>
          <w:rFonts w:ascii="Arial Narrow" w:hAnsi="Arial Narrow" w:cs="Arial"/>
          <w:b/>
          <w:i/>
          <w:sz w:val="26"/>
          <w:szCs w:val="26"/>
        </w:rPr>
      </w:pPr>
      <w:r w:rsidRPr="00A77C63">
        <w:rPr>
          <w:rFonts w:ascii="Arial Narrow" w:hAnsi="Arial Narrow" w:cs="Arial"/>
          <w:b/>
          <w:i/>
          <w:sz w:val="26"/>
          <w:szCs w:val="26"/>
        </w:rPr>
        <w:tab/>
        <w:t>2. Desarrollo de la problemática planteada.</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spacing w:line="288" w:lineRule="auto"/>
        <w:ind w:firstLine="900"/>
        <w:jc w:val="both"/>
        <w:rPr>
          <w:rFonts w:ascii="Arial Narrow" w:hAnsi="Arial Narrow" w:cs="Arial"/>
          <w:sz w:val="26"/>
          <w:szCs w:val="26"/>
        </w:rPr>
      </w:pPr>
      <w:r w:rsidRPr="00A77C63">
        <w:rPr>
          <w:rFonts w:ascii="Arial Narrow" w:hAnsi="Arial Narrow" w:cs="Arial"/>
          <w:sz w:val="26"/>
          <w:szCs w:val="26"/>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A67A65" w:rsidRPr="00A77C63" w:rsidRDefault="00A67A65" w:rsidP="00A77C63">
      <w:pPr>
        <w:pStyle w:val="Sinespaciado"/>
        <w:spacing w:line="288" w:lineRule="auto"/>
        <w:rPr>
          <w:rFonts w:ascii="Arial Narrow" w:eastAsia="SimSun" w:hAnsi="Arial Narrow"/>
          <w:sz w:val="26"/>
          <w:szCs w:val="26"/>
        </w:rPr>
      </w:pPr>
    </w:p>
    <w:p w:rsidR="00A67A65" w:rsidRPr="00A77C63" w:rsidRDefault="00A67A65" w:rsidP="00A77C63">
      <w:pPr>
        <w:spacing w:line="288" w:lineRule="auto"/>
        <w:ind w:firstLine="851"/>
        <w:jc w:val="both"/>
        <w:rPr>
          <w:rFonts w:ascii="Arial Narrow" w:eastAsia="SimSun" w:hAnsi="Arial Narrow" w:cs="Arial"/>
          <w:sz w:val="26"/>
          <w:szCs w:val="26"/>
          <w:lang w:val="es-ES_tradnl"/>
        </w:rPr>
      </w:pPr>
      <w:r w:rsidRPr="00A77C63">
        <w:rPr>
          <w:rFonts w:ascii="Arial Narrow" w:eastAsia="SimSun" w:hAnsi="Arial Narrow" w:cs="Arial"/>
          <w:sz w:val="26"/>
          <w:szCs w:val="26"/>
          <w:lang w:val="es-ES_tradnl"/>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w:t>
      </w:r>
      <w:r w:rsidRPr="00A77C63">
        <w:rPr>
          <w:rFonts w:ascii="Arial Narrow" w:eastAsia="SimSun" w:hAnsi="Arial Narrow" w:cs="Arial"/>
          <w:sz w:val="26"/>
          <w:szCs w:val="26"/>
          <w:lang w:val="es-ES_tradnl"/>
        </w:rPr>
        <w:lastRenderedPageBreak/>
        <w:t>requisitos generales y otros especiales o materiales</w:t>
      </w:r>
      <w:r w:rsidRPr="00A77C63">
        <w:rPr>
          <w:rStyle w:val="Refdenotaalpie"/>
          <w:rFonts w:ascii="Arial Narrow" w:eastAsia="SimSun" w:hAnsi="Arial Narrow"/>
          <w:sz w:val="26"/>
          <w:szCs w:val="26"/>
          <w:lang w:val="es-ES_tradnl"/>
        </w:rPr>
        <w:footnoteReference w:id="1"/>
      </w:r>
      <w:r w:rsidRPr="00A77C63">
        <w:rPr>
          <w:rFonts w:ascii="Arial Narrow" w:eastAsia="SimSun" w:hAnsi="Arial Narrow" w:cs="Arial"/>
          <w:sz w:val="26"/>
          <w:szCs w:val="26"/>
          <w:lang w:val="es-ES_tradnl"/>
        </w:rPr>
        <w:t xml:space="preserve">. Los primeros son: </w:t>
      </w:r>
      <w:r w:rsidRPr="00A77C63">
        <w:rPr>
          <w:rFonts w:ascii="Arial Narrow" w:eastAsia="SimSun" w:hAnsi="Arial Narrow" w:cs="Arial"/>
          <w:b/>
          <w:sz w:val="26"/>
          <w:szCs w:val="26"/>
          <w:lang w:val="es-ES_tradnl"/>
        </w:rPr>
        <w:t>a.</w:t>
      </w:r>
      <w:r w:rsidRPr="00A77C63">
        <w:rPr>
          <w:rFonts w:ascii="Arial Narrow" w:eastAsia="SimSun" w:hAnsi="Arial Narrow" w:cs="Arial"/>
          <w:sz w:val="26"/>
          <w:szCs w:val="26"/>
          <w:lang w:val="es-ES_tradnl"/>
        </w:rPr>
        <w:t xml:space="preserve"> Que la cuestión que se discuta resulte de evidente relevancia constitucional. </w:t>
      </w:r>
      <w:r w:rsidRPr="00A77C63">
        <w:rPr>
          <w:rFonts w:ascii="Arial Narrow" w:eastAsia="SimSun" w:hAnsi="Arial Narrow" w:cs="Arial"/>
          <w:b/>
          <w:sz w:val="26"/>
          <w:szCs w:val="26"/>
          <w:lang w:val="es-ES_tradnl"/>
        </w:rPr>
        <w:t>b.</w:t>
      </w:r>
      <w:r w:rsidRPr="00A77C63">
        <w:rPr>
          <w:rFonts w:ascii="Arial Narrow" w:eastAsia="SimSun" w:hAnsi="Arial Narrow" w:cs="Arial"/>
          <w:sz w:val="26"/>
          <w:szCs w:val="26"/>
          <w:lang w:val="es-ES_tradnl"/>
        </w:rPr>
        <w:t xml:space="preserve"> Que se hayan agotado todos los medios -ordinarios y extraordinarios- de defensa judicial al alcance de la persona afectada, salvo que se trate de evitar la consumación de un perjuicio </w:t>
      </w:r>
      <w:proofErr w:type="spellStart"/>
      <w:r w:rsidRPr="00A77C63">
        <w:rPr>
          <w:rFonts w:ascii="Arial Narrow" w:eastAsia="SimSun" w:hAnsi="Arial Narrow" w:cs="Arial"/>
          <w:sz w:val="26"/>
          <w:szCs w:val="26"/>
          <w:lang w:val="es-ES_tradnl"/>
        </w:rPr>
        <w:t>iusfundamental</w:t>
      </w:r>
      <w:proofErr w:type="spellEnd"/>
      <w:r w:rsidRPr="00A77C63">
        <w:rPr>
          <w:rFonts w:ascii="Arial Narrow" w:eastAsia="SimSun" w:hAnsi="Arial Narrow" w:cs="Arial"/>
          <w:sz w:val="26"/>
          <w:szCs w:val="26"/>
          <w:lang w:val="es-ES_tradnl"/>
        </w:rPr>
        <w:t xml:space="preserve"> irremediable. </w:t>
      </w:r>
      <w:r w:rsidRPr="00A77C63">
        <w:rPr>
          <w:rFonts w:ascii="Arial Narrow" w:eastAsia="SimSun" w:hAnsi="Arial Narrow" w:cs="Arial"/>
          <w:b/>
          <w:sz w:val="26"/>
          <w:szCs w:val="26"/>
          <w:lang w:val="es-ES_tradnl"/>
        </w:rPr>
        <w:t>c.</w:t>
      </w:r>
      <w:r w:rsidRPr="00A77C63">
        <w:rPr>
          <w:rFonts w:ascii="Arial Narrow" w:eastAsia="SimSun" w:hAnsi="Arial Narrow" w:cs="Arial"/>
          <w:sz w:val="26"/>
          <w:szCs w:val="26"/>
          <w:lang w:val="es-ES_tradnl"/>
        </w:rPr>
        <w:t xml:space="preserve"> Que se cumpla el requisito de la inmediatez, es decir, que la tutela se hubiere interpuesto en un término razonable y proporcionado a partir del hecho que originó la vulneración. </w:t>
      </w:r>
      <w:r w:rsidRPr="00A77C63">
        <w:rPr>
          <w:rFonts w:ascii="Arial Narrow" w:eastAsia="SimSun" w:hAnsi="Arial Narrow" w:cs="Arial"/>
          <w:b/>
          <w:sz w:val="26"/>
          <w:szCs w:val="26"/>
          <w:lang w:val="es-ES_tradnl"/>
        </w:rPr>
        <w:t>d.</w:t>
      </w:r>
      <w:r w:rsidRPr="00A77C63">
        <w:rPr>
          <w:rFonts w:ascii="Arial Narrow" w:eastAsia="SimSun" w:hAnsi="Arial Narrow" w:cs="Arial"/>
          <w:sz w:val="26"/>
          <w:szCs w:val="26"/>
          <w:lang w:val="es-ES_tradnl"/>
        </w:rPr>
        <w:t xml:space="preserve"> Cuando se trate de una irregularidad procesal, debe quedar claro que la misma tiene un efecto decisivo o determinante en la sentencia que se impugna y que afecta los derechos fundamentales de la parte actora. </w:t>
      </w:r>
      <w:r w:rsidRPr="00A77C63">
        <w:rPr>
          <w:rFonts w:ascii="Arial Narrow" w:eastAsia="SimSun" w:hAnsi="Arial Narrow" w:cs="Arial"/>
          <w:b/>
          <w:sz w:val="26"/>
          <w:szCs w:val="26"/>
          <w:lang w:val="es-ES_tradnl"/>
        </w:rPr>
        <w:t>e.</w:t>
      </w:r>
      <w:r w:rsidRPr="00A77C63">
        <w:rPr>
          <w:rFonts w:ascii="Arial Narrow" w:eastAsia="SimSun" w:hAnsi="Arial Narrow" w:cs="Arial"/>
          <w:sz w:val="26"/>
          <w:szCs w:val="26"/>
          <w:lang w:val="es-ES_tradnl"/>
        </w:rPr>
        <w:t xml:space="preserve"> Que la parte actora identifique de manera razonable tanto los hechos que generaron la vulneración como los derechos vulnerados y que hubiere alegado tal vulneración en el proceso judicial siempre que esto hubiere sido posible y </w:t>
      </w:r>
      <w:r w:rsidRPr="00A77C63">
        <w:rPr>
          <w:rFonts w:ascii="Arial Narrow" w:eastAsia="SimSun" w:hAnsi="Arial Narrow" w:cs="Arial"/>
          <w:b/>
          <w:sz w:val="26"/>
          <w:szCs w:val="26"/>
          <w:lang w:val="es-ES_tradnl"/>
        </w:rPr>
        <w:t>f.</w:t>
      </w:r>
      <w:r w:rsidRPr="00A77C63">
        <w:rPr>
          <w:rFonts w:ascii="Arial Narrow" w:eastAsia="SimSun" w:hAnsi="Arial Narrow" w:cs="Arial"/>
          <w:sz w:val="26"/>
          <w:szCs w:val="26"/>
          <w:lang w:val="es-ES_tradnl"/>
        </w:rPr>
        <w:t xml:space="preserve"> Que no se trate de sentencias de tutela. Por su parte, los presupuestos especiales o materiales son las causales que hacen que entre a operar el Juez de tutela, al avistarse la violación de una garantía fundamental, tales causales son: </w:t>
      </w:r>
      <w:r w:rsidRPr="00A77C63">
        <w:rPr>
          <w:rFonts w:ascii="Arial Narrow" w:eastAsia="SimSun" w:hAnsi="Arial Narrow" w:cs="Arial"/>
          <w:b/>
          <w:sz w:val="26"/>
          <w:szCs w:val="26"/>
          <w:lang w:val="es-ES_tradnl"/>
        </w:rPr>
        <w:t>a.</w:t>
      </w:r>
      <w:r w:rsidRPr="00A77C63">
        <w:rPr>
          <w:rFonts w:ascii="Arial Narrow" w:eastAsia="SimSun" w:hAnsi="Arial Narrow" w:cs="Arial"/>
          <w:sz w:val="26"/>
          <w:szCs w:val="26"/>
          <w:lang w:val="es-ES_tradnl"/>
        </w:rPr>
        <w:t xml:space="preserve"> Defecto orgánico, </w:t>
      </w:r>
      <w:r w:rsidRPr="00A77C63">
        <w:rPr>
          <w:rFonts w:ascii="Arial Narrow" w:eastAsia="SimSun" w:hAnsi="Arial Narrow" w:cs="Arial"/>
          <w:b/>
          <w:sz w:val="26"/>
          <w:szCs w:val="26"/>
          <w:lang w:val="es-ES_tradnl"/>
        </w:rPr>
        <w:t>b.</w:t>
      </w:r>
      <w:r w:rsidRPr="00A77C63">
        <w:rPr>
          <w:rFonts w:ascii="Arial Narrow" w:eastAsia="SimSun" w:hAnsi="Arial Narrow" w:cs="Arial"/>
          <w:sz w:val="26"/>
          <w:szCs w:val="26"/>
          <w:lang w:val="es-ES_tradnl"/>
        </w:rPr>
        <w:t xml:space="preserve"> Defecto procedimental absoluto, </w:t>
      </w:r>
      <w:r w:rsidRPr="00A77C63">
        <w:rPr>
          <w:rFonts w:ascii="Arial Narrow" w:eastAsia="SimSun" w:hAnsi="Arial Narrow" w:cs="Arial"/>
          <w:b/>
          <w:sz w:val="26"/>
          <w:szCs w:val="26"/>
          <w:lang w:val="es-ES_tradnl"/>
        </w:rPr>
        <w:t>c.</w:t>
      </w:r>
      <w:r w:rsidRPr="00A77C63">
        <w:rPr>
          <w:rFonts w:ascii="Arial Narrow" w:eastAsia="SimSun" w:hAnsi="Arial Narrow" w:cs="Arial"/>
          <w:sz w:val="26"/>
          <w:szCs w:val="26"/>
          <w:lang w:val="es-ES_tradnl"/>
        </w:rPr>
        <w:t xml:space="preserve"> Defecto fáctico, </w:t>
      </w:r>
      <w:r w:rsidRPr="00A77C63">
        <w:rPr>
          <w:rFonts w:ascii="Arial Narrow" w:eastAsia="SimSun" w:hAnsi="Arial Narrow" w:cs="Arial"/>
          <w:b/>
          <w:sz w:val="26"/>
          <w:szCs w:val="26"/>
          <w:lang w:val="es-ES_tradnl"/>
        </w:rPr>
        <w:t>d.</w:t>
      </w:r>
      <w:r w:rsidRPr="00A77C63">
        <w:rPr>
          <w:rFonts w:ascii="Arial Narrow" w:eastAsia="SimSun" w:hAnsi="Arial Narrow" w:cs="Arial"/>
          <w:sz w:val="26"/>
          <w:szCs w:val="26"/>
          <w:lang w:val="es-ES_tradnl"/>
        </w:rPr>
        <w:t xml:space="preserve"> Defecto material o sustantivo, </w:t>
      </w:r>
      <w:r w:rsidRPr="00A77C63">
        <w:rPr>
          <w:rFonts w:ascii="Arial Narrow" w:eastAsia="SimSun" w:hAnsi="Arial Narrow" w:cs="Arial"/>
          <w:b/>
          <w:sz w:val="26"/>
          <w:szCs w:val="26"/>
          <w:lang w:val="es-ES_tradnl"/>
        </w:rPr>
        <w:t>e.</w:t>
      </w:r>
      <w:r w:rsidRPr="00A77C63">
        <w:rPr>
          <w:rFonts w:ascii="Arial Narrow" w:eastAsia="SimSun" w:hAnsi="Arial Narrow" w:cs="Arial"/>
          <w:sz w:val="26"/>
          <w:szCs w:val="26"/>
          <w:lang w:val="es-ES_tradnl"/>
        </w:rPr>
        <w:t xml:space="preserve"> Error inducido, </w:t>
      </w:r>
      <w:r w:rsidRPr="00A77C63">
        <w:rPr>
          <w:rFonts w:ascii="Arial Narrow" w:eastAsia="SimSun" w:hAnsi="Arial Narrow" w:cs="Arial"/>
          <w:b/>
          <w:sz w:val="26"/>
          <w:szCs w:val="26"/>
          <w:lang w:val="es-ES_tradnl"/>
        </w:rPr>
        <w:t>f.</w:t>
      </w:r>
      <w:r w:rsidRPr="00A77C63">
        <w:rPr>
          <w:rFonts w:ascii="Arial Narrow" w:eastAsia="SimSun" w:hAnsi="Arial Narrow" w:cs="Arial"/>
          <w:sz w:val="26"/>
          <w:szCs w:val="26"/>
          <w:lang w:val="es-ES_tradnl"/>
        </w:rPr>
        <w:t xml:space="preserve"> Decisión sin motivación, </w:t>
      </w:r>
      <w:r w:rsidRPr="00A77C63">
        <w:rPr>
          <w:rFonts w:ascii="Arial Narrow" w:eastAsia="SimSun" w:hAnsi="Arial Narrow" w:cs="Arial"/>
          <w:b/>
          <w:sz w:val="26"/>
          <w:szCs w:val="26"/>
          <w:lang w:val="es-ES_tradnl"/>
        </w:rPr>
        <w:t>g.</w:t>
      </w:r>
      <w:r w:rsidRPr="00A77C63">
        <w:rPr>
          <w:rFonts w:ascii="Arial Narrow" w:eastAsia="SimSun" w:hAnsi="Arial Narrow" w:cs="Arial"/>
          <w:sz w:val="26"/>
          <w:szCs w:val="26"/>
          <w:lang w:val="es-ES_tradnl"/>
        </w:rPr>
        <w:t xml:space="preserve"> Desconocimiento del precedente y </w:t>
      </w:r>
      <w:r w:rsidRPr="00A77C63">
        <w:rPr>
          <w:rFonts w:ascii="Arial Narrow" w:eastAsia="SimSun" w:hAnsi="Arial Narrow" w:cs="Arial"/>
          <w:b/>
          <w:sz w:val="26"/>
          <w:szCs w:val="26"/>
          <w:lang w:val="es-ES_tradnl"/>
        </w:rPr>
        <w:t>h.</w:t>
      </w:r>
      <w:r w:rsidRPr="00A77C63">
        <w:rPr>
          <w:rFonts w:ascii="Arial Narrow" w:eastAsia="SimSun" w:hAnsi="Arial Narrow" w:cs="Arial"/>
          <w:sz w:val="26"/>
          <w:szCs w:val="26"/>
          <w:lang w:val="es-ES_tradnl"/>
        </w:rPr>
        <w:t xml:space="preserve"> Violación directa de la Constitución.</w:t>
      </w:r>
    </w:p>
    <w:p w:rsidR="00A67A65" w:rsidRPr="00A77C63" w:rsidRDefault="00A67A65" w:rsidP="00A77C63">
      <w:pPr>
        <w:pStyle w:val="Sinespaciado"/>
        <w:spacing w:line="288" w:lineRule="auto"/>
        <w:rPr>
          <w:rFonts w:ascii="Arial Narrow" w:eastAsia="SimSun" w:hAnsi="Arial Narrow"/>
          <w:sz w:val="26"/>
          <w:szCs w:val="26"/>
        </w:rPr>
      </w:pPr>
      <w:r w:rsidRPr="00A77C63">
        <w:rPr>
          <w:rFonts w:ascii="Arial Narrow" w:eastAsia="SimSun" w:hAnsi="Arial Narrow"/>
          <w:sz w:val="26"/>
          <w:szCs w:val="26"/>
          <w:lang w:val="es-ES_tradnl"/>
        </w:rPr>
        <w:t xml:space="preserve"> </w:t>
      </w:r>
    </w:p>
    <w:p w:rsidR="00A67A65" w:rsidRPr="00A77C63" w:rsidRDefault="00A67A65" w:rsidP="00A77C63">
      <w:pPr>
        <w:pStyle w:val="Sinespaciado"/>
        <w:spacing w:line="288" w:lineRule="auto"/>
        <w:ind w:firstLine="708"/>
        <w:jc w:val="both"/>
        <w:rPr>
          <w:rFonts w:ascii="Arial Narrow" w:hAnsi="Arial Narrow" w:cs="Arial"/>
          <w:color w:val="000000" w:themeColor="text1"/>
          <w:spacing w:val="-2"/>
          <w:sz w:val="26"/>
          <w:szCs w:val="26"/>
        </w:rPr>
      </w:pPr>
      <w:r w:rsidRPr="00A77C63">
        <w:rPr>
          <w:rFonts w:ascii="Arial Narrow" w:eastAsia="SimSun" w:hAnsi="Arial Narrow" w:cs="Arial"/>
          <w:color w:val="000000" w:themeColor="text1"/>
          <w:sz w:val="26"/>
          <w:szCs w:val="26"/>
          <w:lang w:val="es-ES_tradnl"/>
        </w:rPr>
        <w:t>De otra parte, l</w:t>
      </w:r>
      <w:r w:rsidRPr="00A77C63">
        <w:rPr>
          <w:rFonts w:ascii="Arial Narrow" w:hAnsi="Arial Narrow" w:cs="Arial"/>
          <w:color w:val="000000" w:themeColor="text1"/>
          <w:spacing w:val="-2"/>
          <w:sz w:val="26"/>
          <w:szCs w:val="26"/>
        </w:rPr>
        <w:t>a misma jurisprudencia constitucional ha señalado las causales específicas o materiales que hacen procedente la tutela contra una decisión judicial. Dichos eventos son:“</w:t>
      </w:r>
      <w:r w:rsidRPr="00A77C63">
        <w:rPr>
          <w:rFonts w:ascii="Arial Narrow" w:hAnsi="Arial Narrow" w:cs="Arial"/>
          <w:i/>
          <w:color w:val="000000" w:themeColor="text1"/>
          <w:spacing w:val="-2"/>
          <w:sz w:val="26"/>
          <w:szCs w:val="26"/>
        </w:rPr>
        <w:t>(i)</w:t>
      </w:r>
      <w:r w:rsidRPr="00A77C63">
        <w:rPr>
          <w:rFonts w:ascii="Arial Narrow" w:hAnsi="Arial Narrow" w:cs="Arial"/>
          <w:color w:val="000000" w:themeColor="text1"/>
          <w:spacing w:val="-2"/>
          <w:sz w:val="26"/>
          <w:szCs w:val="26"/>
        </w:rPr>
        <w:t xml:space="preserve"> defecto sustantivo, orgánico o procedimental; </w:t>
      </w:r>
      <w:r w:rsidRPr="00A77C63">
        <w:rPr>
          <w:rFonts w:ascii="Arial Narrow" w:hAnsi="Arial Narrow" w:cs="Arial"/>
          <w:i/>
          <w:color w:val="000000" w:themeColor="text1"/>
          <w:spacing w:val="-2"/>
          <w:sz w:val="26"/>
          <w:szCs w:val="26"/>
        </w:rPr>
        <w:t>(ii)</w:t>
      </w:r>
      <w:r w:rsidRPr="00A77C63">
        <w:rPr>
          <w:rFonts w:ascii="Arial Narrow" w:hAnsi="Arial Narrow" w:cs="Arial"/>
          <w:color w:val="000000" w:themeColor="text1"/>
          <w:spacing w:val="-2"/>
          <w:sz w:val="26"/>
          <w:szCs w:val="26"/>
        </w:rPr>
        <w:t xml:space="preserve"> defecto fáctico; </w:t>
      </w:r>
      <w:r w:rsidRPr="00A77C63">
        <w:rPr>
          <w:rFonts w:ascii="Arial Narrow" w:hAnsi="Arial Narrow" w:cs="Arial"/>
          <w:i/>
          <w:color w:val="000000" w:themeColor="text1"/>
          <w:spacing w:val="-2"/>
          <w:sz w:val="26"/>
          <w:szCs w:val="26"/>
        </w:rPr>
        <w:t>(iii)</w:t>
      </w:r>
      <w:r w:rsidRPr="00A77C63">
        <w:rPr>
          <w:rFonts w:ascii="Arial Narrow" w:hAnsi="Arial Narrow" w:cs="Arial"/>
          <w:color w:val="000000" w:themeColor="text1"/>
          <w:spacing w:val="-2"/>
          <w:sz w:val="26"/>
          <w:szCs w:val="26"/>
        </w:rPr>
        <w:t xml:space="preserve"> error inducido; </w:t>
      </w:r>
      <w:r w:rsidRPr="00A77C63">
        <w:rPr>
          <w:rFonts w:ascii="Arial Narrow" w:hAnsi="Arial Narrow" w:cs="Arial"/>
          <w:i/>
          <w:color w:val="000000" w:themeColor="text1"/>
          <w:spacing w:val="-2"/>
          <w:sz w:val="26"/>
          <w:szCs w:val="26"/>
        </w:rPr>
        <w:t xml:space="preserve">(iv) </w:t>
      </w:r>
      <w:r w:rsidRPr="00A77C63">
        <w:rPr>
          <w:rFonts w:ascii="Arial Narrow" w:hAnsi="Arial Narrow" w:cs="Arial"/>
          <w:color w:val="000000" w:themeColor="text1"/>
          <w:spacing w:val="-2"/>
          <w:sz w:val="26"/>
          <w:szCs w:val="26"/>
        </w:rPr>
        <w:t xml:space="preserve">decisión sin motivación, </w:t>
      </w:r>
      <w:r w:rsidRPr="00A77C63">
        <w:rPr>
          <w:rFonts w:ascii="Arial Narrow" w:hAnsi="Arial Narrow" w:cs="Arial"/>
          <w:i/>
          <w:color w:val="000000" w:themeColor="text1"/>
          <w:spacing w:val="-2"/>
          <w:sz w:val="26"/>
          <w:szCs w:val="26"/>
        </w:rPr>
        <w:t>(v)</w:t>
      </w:r>
      <w:r w:rsidRPr="00A77C63">
        <w:rPr>
          <w:rFonts w:ascii="Arial Narrow" w:hAnsi="Arial Narrow" w:cs="Arial"/>
          <w:color w:val="000000" w:themeColor="text1"/>
          <w:spacing w:val="-2"/>
          <w:sz w:val="26"/>
          <w:szCs w:val="26"/>
        </w:rPr>
        <w:t xml:space="preserve"> desconocimiento del precedente y </w:t>
      </w:r>
      <w:r w:rsidRPr="00A77C63">
        <w:rPr>
          <w:rFonts w:ascii="Arial Narrow" w:hAnsi="Arial Narrow" w:cs="Arial"/>
          <w:i/>
          <w:color w:val="000000" w:themeColor="text1"/>
          <w:spacing w:val="-2"/>
          <w:sz w:val="26"/>
          <w:szCs w:val="26"/>
        </w:rPr>
        <w:t>(vi)</w:t>
      </w:r>
      <w:r w:rsidRPr="00A77C63">
        <w:rPr>
          <w:rFonts w:ascii="Arial Narrow" w:hAnsi="Arial Narrow" w:cs="Arial"/>
          <w:color w:val="000000" w:themeColor="text1"/>
          <w:spacing w:val="-2"/>
          <w:sz w:val="26"/>
          <w:szCs w:val="26"/>
        </w:rPr>
        <w:t xml:space="preserve"> violación directa de la Constitución”.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tabs>
          <w:tab w:val="left" w:pos="-720"/>
        </w:tabs>
        <w:suppressAutoHyphens/>
        <w:spacing w:line="288" w:lineRule="auto"/>
        <w:ind w:right="-7"/>
        <w:jc w:val="both"/>
        <w:rPr>
          <w:rFonts w:ascii="Arial Narrow" w:hAnsi="Arial Narrow" w:cs="Arial"/>
          <w:color w:val="000000"/>
          <w:spacing w:val="-2"/>
          <w:sz w:val="26"/>
          <w:szCs w:val="26"/>
          <w:lang w:val="es-ES_tradnl"/>
        </w:rPr>
      </w:pPr>
      <w:r w:rsidRPr="00A77C63">
        <w:rPr>
          <w:rFonts w:ascii="Arial Narrow" w:hAnsi="Arial Narrow"/>
          <w:sz w:val="26"/>
          <w:szCs w:val="26"/>
        </w:rPr>
        <w:tab/>
      </w:r>
      <w:r w:rsidRPr="00A77C63">
        <w:rPr>
          <w:rFonts w:ascii="Arial Narrow" w:hAnsi="Arial Narrow" w:cs="Arial"/>
          <w:color w:val="000000"/>
          <w:spacing w:val="-2"/>
          <w:sz w:val="26"/>
          <w:szCs w:val="26"/>
          <w:lang w:val="es-ES_tradnl"/>
        </w:rPr>
        <w:t>Obsérvese entonces que no sólo deberá el operador jurídico en sede de tutela, entrar a verificar la ocurrencia de alguno de los defectos ya citados, sino una serie de presupuestos que, en forma previa, determinan la viabilidad de la de acción de tutela.</w:t>
      </w:r>
    </w:p>
    <w:p w:rsidR="00A67A65" w:rsidRPr="00A77C63" w:rsidRDefault="00A67A65" w:rsidP="00A77C63">
      <w:pPr>
        <w:pStyle w:val="Sinespaciado"/>
        <w:spacing w:line="288" w:lineRule="auto"/>
        <w:rPr>
          <w:rFonts w:ascii="Arial Narrow" w:eastAsia="SimSun" w:hAnsi="Arial Narrow"/>
          <w:sz w:val="26"/>
          <w:szCs w:val="26"/>
        </w:rPr>
      </w:pPr>
    </w:p>
    <w:p w:rsidR="00A67A65" w:rsidRPr="00A77C63" w:rsidRDefault="00A67A65" w:rsidP="00A77C63">
      <w:pPr>
        <w:spacing w:line="288" w:lineRule="auto"/>
        <w:ind w:firstLine="708"/>
        <w:jc w:val="both"/>
        <w:rPr>
          <w:rFonts w:ascii="Arial Narrow" w:eastAsia="SimSun" w:hAnsi="Arial Narrow" w:cs="Arial"/>
          <w:sz w:val="26"/>
          <w:szCs w:val="26"/>
          <w:lang w:val="es-ES_tradnl"/>
        </w:rPr>
      </w:pPr>
      <w:r w:rsidRPr="00A77C63">
        <w:rPr>
          <w:rFonts w:ascii="Arial Narrow" w:eastAsia="SimSun" w:hAnsi="Arial Narrow" w:cs="Arial"/>
          <w:sz w:val="26"/>
          <w:szCs w:val="26"/>
          <w:lang w:val="es-ES_tradnl"/>
        </w:rPr>
        <w:t>Bajo estas pautas, se adentrará la Sala a determinar si, en el evento presente, procede el amparo de tutela frente a la decisión judicial.</w:t>
      </w:r>
    </w:p>
    <w:p w:rsidR="00A67A65" w:rsidRPr="00A77C63" w:rsidRDefault="00A67A65" w:rsidP="00A77C63">
      <w:pPr>
        <w:pStyle w:val="Sinespaciado"/>
        <w:spacing w:line="288" w:lineRule="auto"/>
        <w:rPr>
          <w:rFonts w:ascii="Arial Narrow" w:eastAsia="SimSun" w:hAnsi="Arial Narrow"/>
          <w:sz w:val="26"/>
          <w:szCs w:val="26"/>
        </w:rPr>
      </w:pPr>
    </w:p>
    <w:p w:rsidR="007F0AD3" w:rsidRPr="00A77C63" w:rsidRDefault="00A67A65" w:rsidP="00A77C63">
      <w:pPr>
        <w:pStyle w:val="Sinespaciado"/>
        <w:spacing w:line="288" w:lineRule="auto"/>
        <w:ind w:firstLine="708"/>
        <w:jc w:val="both"/>
        <w:rPr>
          <w:rStyle w:val="eop"/>
          <w:rFonts w:ascii="Arial Narrow" w:hAnsi="Arial Narrow" w:cs="Arial"/>
          <w:sz w:val="26"/>
          <w:szCs w:val="26"/>
        </w:rPr>
      </w:pPr>
      <w:r w:rsidRPr="00A77C63">
        <w:rPr>
          <w:rStyle w:val="normaltextrun"/>
          <w:rFonts w:ascii="Arial Narrow" w:hAnsi="Arial Narrow" w:cs="Arial"/>
          <w:sz w:val="26"/>
          <w:szCs w:val="26"/>
          <w:u w:val="single"/>
        </w:rPr>
        <w:t>Relevancia constitucional</w:t>
      </w:r>
      <w:r w:rsidRPr="00A77C63">
        <w:rPr>
          <w:rStyle w:val="normaltextrun"/>
          <w:rFonts w:ascii="Arial Narrow" w:hAnsi="Arial Narrow" w:cs="Arial"/>
          <w:sz w:val="26"/>
          <w:szCs w:val="26"/>
        </w:rPr>
        <w:t>. Se considera que el conflicto presentado tiene relevancia constitucional, en la medida en que involucra la presunta vulneración del derecho constitucional al debido proceso, contenido en el artículo 29 Carta Política. </w:t>
      </w:r>
      <w:r w:rsidRPr="00A77C63">
        <w:rPr>
          <w:rStyle w:val="eop"/>
          <w:rFonts w:ascii="Arial Narrow" w:hAnsi="Arial Narrow" w:cs="Arial"/>
          <w:sz w:val="26"/>
          <w:szCs w:val="26"/>
        </w:rPr>
        <w:t> </w:t>
      </w:r>
    </w:p>
    <w:p w:rsidR="007F0AD3" w:rsidRPr="00A77C63" w:rsidRDefault="007F0AD3" w:rsidP="00A77C63">
      <w:pPr>
        <w:pStyle w:val="Sinespaciado"/>
        <w:spacing w:line="288" w:lineRule="auto"/>
        <w:rPr>
          <w:rStyle w:val="eop"/>
          <w:rFonts w:ascii="Arial Narrow" w:hAnsi="Arial Narrow"/>
          <w:sz w:val="26"/>
          <w:szCs w:val="26"/>
        </w:rPr>
      </w:pPr>
    </w:p>
    <w:p w:rsidR="00A67A65" w:rsidRPr="00A77C63" w:rsidRDefault="00A67A65" w:rsidP="00A77C63">
      <w:pPr>
        <w:pStyle w:val="Sinespaciado"/>
        <w:spacing w:line="288" w:lineRule="auto"/>
        <w:ind w:firstLine="708"/>
        <w:jc w:val="both"/>
        <w:rPr>
          <w:rFonts w:ascii="Arial Narrow" w:hAnsi="Arial Narrow" w:cs="Segoe UI"/>
          <w:sz w:val="26"/>
          <w:szCs w:val="26"/>
        </w:rPr>
      </w:pPr>
      <w:r w:rsidRPr="00A77C63">
        <w:rPr>
          <w:rStyle w:val="normaltextrun"/>
          <w:rFonts w:ascii="Arial Narrow" w:hAnsi="Arial Narrow" w:cs="Arial"/>
          <w:sz w:val="26"/>
          <w:szCs w:val="26"/>
          <w:u w:val="single"/>
        </w:rPr>
        <w:t>Identificación de los hechos que generan la vulneración y los derechos vulnerados.</w:t>
      </w:r>
      <w:r w:rsidRPr="00A77C63">
        <w:rPr>
          <w:rStyle w:val="normaltextrun"/>
          <w:rFonts w:ascii="Arial Narrow" w:hAnsi="Arial Narrow" w:cs="Arial"/>
          <w:sz w:val="26"/>
          <w:szCs w:val="26"/>
        </w:rPr>
        <w:t xml:space="preserve"> En el escrito de tutela se procuró identificar las falencias en que </w:t>
      </w:r>
      <w:r w:rsidR="00B72F09" w:rsidRPr="00A77C63">
        <w:rPr>
          <w:rStyle w:val="normaltextrun"/>
          <w:rFonts w:ascii="Arial Narrow" w:hAnsi="Arial Narrow" w:cs="Arial"/>
          <w:sz w:val="26"/>
          <w:szCs w:val="26"/>
        </w:rPr>
        <w:t>presuntamente</w:t>
      </w:r>
      <w:r w:rsidRPr="00A77C63">
        <w:rPr>
          <w:rStyle w:val="normaltextrun"/>
          <w:rFonts w:ascii="Arial Narrow" w:hAnsi="Arial Narrow" w:cs="Arial"/>
          <w:sz w:val="26"/>
          <w:szCs w:val="26"/>
        </w:rPr>
        <w:t xml:space="preserve"> incurrió el despacho accionado al momento de proferir el fallo condenatorio, pues se aduce básicamente que se incurrió en una </w:t>
      </w:r>
      <w:r w:rsidR="00B72F09" w:rsidRPr="00A77C63">
        <w:rPr>
          <w:rStyle w:val="normaltextrun"/>
          <w:rFonts w:ascii="Arial Narrow" w:hAnsi="Arial Narrow" w:cs="Arial"/>
          <w:sz w:val="26"/>
          <w:szCs w:val="26"/>
        </w:rPr>
        <w:t>indebida valoración probatoria y en la violación de una norma sustantiva.</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Sinespaciado"/>
        <w:spacing w:line="288" w:lineRule="auto"/>
        <w:ind w:firstLine="708"/>
        <w:jc w:val="both"/>
        <w:rPr>
          <w:rFonts w:ascii="Arial Narrow" w:hAnsi="Arial Narrow" w:cs="Segoe UI"/>
          <w:sz w:val="26"/>
          <w:szCs w:val="26"/>
        </w:rPr>
      </w:pPr>
      <w:r w:rsidRPr="00A77C63">
        <w:rPr>
          <w:rStyle w:val="normaltextrun"/>
          <w:rFonts w:ascii="Arial Narrow" w:hAnsi="Arial Narrow" w:cs="Arial"/>
          <w:sz w:val="26"/>
          <w:szCs w:val="26"/>
          <w:u w:val="single"/>
        </w:rPr>
        <w:t>Que no se trate de una tutela:</w:t>
      </w:r>
      <w:r w:rsidRPr="00A77C63">
        <w:rPr>
          <w:rStyle w:val="normaltextrun"/>
          <w:rFonts w:ascii="Arial Narrow" w:hAnsi="Arial Narrow" w:cs="Arial"/>
          <w:sz w:val="26"/>
          <w:szCs w:val="26"/>
        </w:rPr>
        <w:t> la decisión cuestionada fue proferida dentro de un proceso ordinario laboral de única instancia.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normaltextrun"/>
          <w:rFonts w:ascii="Arial Narrow" w:hAnsi="Arial Narrow" w:cs="Arial"/>
          <w:sz w:val="26"/>
          <w:szCs w:val="26"/>
        </w:rPr>
        <w:lastRenderedPageBreak/>
        <w:t> </w:t>
      </w:r>
      <w:r w:rsidRPr="00A77C63">
        <w:rPr>
          <w:rStyle w:val="eop"/>
          <w:rFonts w:ascii="Arial Narrow" w:hAnsi="Arial Narrow" w:cs="Arial"/>
          <w:sz w:val="26"/>
          <w:szCs w:val="26"/>
        </w:rPr>
        <w:t> </w:t>
      </w:r>
    </w:p>
    <w:p w:rsidR="00A67A65" w:rsidRPr="00A77C63" w:rsidRDefault="00A67A65" w:rsidP="00A77C63">
      <w:pPr>
        <w:pStyle w:val="Sinespaciado"/>
        <w:spacing w:line="288" w:lineRule="auto"/>
        <w:ind w:firstLine="708"/>
        <w:jc w:val="both"/>
        <w:rPr>
          <w:rFonts w:ascii="Arial Narrow" w:hAnsi="Arial Narrow" w:cs="Segoe UI"/>
          <w:sz w:val="26"/>
          <w:szCs w:val="26"/>
        </w:rPr>
      </w:pPr>
      <w:r w:rsidRPr="00A77C63">
        <w:rPr>
          <w:rStyle w:val="normaltextrun"/>
          <w:rFonts w:ascii="Arial Narrow" w:hAnsi="Arial Narrow" w:cs="Arial"/>
          <w:sz w:val="26"/>
          <w:szCs w:val="26"/>
          <w:u w:val="single"/>
        </w:rPr>
        <w:t>Inmediatez</w:t>
      </w:r>
      <w:r w:rsidRPr="00A77C63">
        <w:rPr>
          <w:rStyle w:val="normaltextrun"/>
          <w:rFonts w:ascii="Arial Narrow" w:hAnsi="Arial Narrow" w:cs="Arial"/>
          <w:sz w:val="26"/>
          <w:szCs w:val="26"/>
        </w:rPr>
        <w:t xml:space="preserve">: la providencia atacada fue proferida el </w:t>
      </w:r>
      <w:r w:rsidR="007F0AD3" w:rsidRPr="00A77C63">
        <w:rPr>
          <w:rStyle w:val="normaltextrun"/>
          <w:rFonts w:ascii="Arial Narrow" w:hAnsi="Arial Narrow" w:cs="Arial"/>
          <w:sz w:val="26"/>
          <w:szCs w:val="26"/>
        </w:rPr>
        <w:t>21</w:t>
      </w:r>
      <w:r w:rsidRPr="00A77C63">
        <w:rPr>
          <w:rStyle w:val="normaltextrun"/>
          <w:rFonts w:ascii="Arial Narrow" w:hAnsi="Arial Narrow" w:cs="Arial"/>
          <w:sz w:val="26"/>
          <w:szCs w:val="26"/>
        </w:rPr>
        <w:t xml:space="preserve"> de </w:t>
      </w:r>
      <w:r w:rsidR="007F0AD3" w:rsidRPr="00A77C63">
        <w:rPr>
          <w:rStyle w:val="normaltextrun"/>
          <w:rFonts w:ascii="Arial Narrow" w:hAnsi="Arial Narrow" w:cs="Arial"/>
          <w:sz w:val="26"/>
          <w:szCs w:val="26"/>
        </w:rPr>
        <w:t>agosto</w:t>
      </w:r>
      <w:r w:rsidRPr="00A77C63">
        <w:rPr>
          <w:rStyle w:val="normaltextrun"/>
          <w:rFonts w:ascii="Arial Narrow" w:hAnsi="Arial Narrow" w:cs="Arial"/>
          <w:sz w:val="26"/>
          <w:szCs w:val="26"/>
        </w:rPr>
        <w:t xml:space="preserve"> de 2018, por manera que, la presunta vulneración del derecho fundamental se puso en conocimiento del juez constitucional en un término prudencial.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Sinespaciado"/>
        <w:spacing w:line="288" w:lineRule="auto"/>
        <w:ind w:firstLine="708"/>
        <w:jc w:val="both"/>
        <w:rPr>
          <w:rFonts w:ascii="Arial Narrow" w:hAnsi="Arial Narrow" w:cs="Segoe UI"/>
          <w:sz w:val="26"/>
          <w:szCs w:val="26"/>
        </w:rPr>
      </w:pPr>
      <w:r w:rsidRPr="00A77C63">
        <w:rPr>
          <w:rStyle w:val="normaltextrun"/>
          <w:rFonts w:ascii="Arial Narrow" w:hAnsi="Arial Narrow" w:cs="Arial"/>
          <w:sz w:val="26"/>
          <w:szCs w:val="26"/>
          <w:u w:val="single"/>
        </w:rPr>
        <w:t>Subsidiariedad</w:t>
      </w:r>
      <w:r w:rsidRPr="00A77C63">
        <w:rPr>
          <w:rStyle w:val="normaltextrun"/>
          <w:rFonts w:ascii="Arial Narrow" w:hAnsi="Arial Narrow" w:cs="Arial"/>
          <w:sz w:val="26"/>
          <w:szCs w:val="26"/>
        </w:rPr>
        <w:t>: la decisión que se ataca es la sentencia dictada en un proceso de única instancia, de modo que, no existe otro mecanismo de defensa judicial distinto al amparo constitucional, pues contra la decisión en mención no procede recurso alguno.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Sinespaciado"/>
        <w:spacing w:line="288" w:lineRule="auto"/>
        <w:ind w:firstLine="708"/>
        <w:jc w:val="both"/>
        <w:rPr>
          <w:rFonts w:ascii="Arial Narrow" w:hAnsi="Arial Narrow" w:cs="Segoe UI"/>
          <w:sz w:val="26"/>
          <w:szCs w:val="26"/>
        </w:rPr>
      </w:pPr>
      <w:r w:rsidRPr="00A77C63">
        <w:rPr>
          <w:rStyle w:val="normaltextrun"/>
          <w:rFonts w:ascii="Arial Narrow" w:hAnsi="Arial Narrow" w:cs="Arial"/>
          <w:sz w:val="26"/>
          <w:szCs w:val="26"/>
          <w:u w:val="single"/>
        </w:rPr>
        <w:t>Irregularidad procesa</w:t>
      </w:r>
      <w:r w:rsidRPr="00A77C63">
        <w:rPr>
          <w:rStyle w:val="normaltextrun"/>
          <w:rFonts w:ascii="Arial Narrow" w:hAnsi="Arial Narrow" w:cs="Arial"/>
          <w:sz w:val="26"/>
          <w:szCs w:val="26"/>
        </w:rPr>
        <w:t>l: en el presente asunto no se alegan irregularidades procesales sino sustanciales.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Style w:val="normaltextrun"/>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paragraph"/>
        <w:spacing w:before="0" w:beforeAutospacing="0" w:after="0" w:afterAutospacing="0" w:line="288" w:lineRule="auto"/>
        <w:ind w:firstLine="708"/>
        <w:jc w:val="both"/>
        <w:textAlignment w:val="baseline"/>
        <w:rPr>
          <w:rFonts w:ascii="Arial Narrow" w:hAnsi="Arial Narrow" w:cs="Segoe UI"/>
          <w:sz w:val="26"/>
          <w:szCs w:val="26"/>
        </w:rPr>
      </w:pPr>
      <w:r w:rsidRPr="00A77C63">
        <w:rPr>
          <w:rStyle w:val="normaltextrun"/>
          <w:rFonts w:ascii="Arial Narrow" w:hAnsi="Arial Narrow" w:cs="Arial"/>
          <w:sz w:val="26"/>
          <w:szCs w:val="26"/>
        </w:rPr>
        <w:t>En cuanto a la verificación de las causales especificas invocadas por la parte actora, como medio para que la acción de tutela prospere, se tiene lo siguiente: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Style w:val="normaltextrun"/>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paragraph"/>
        <w:spacing w:before="0" w:beforeAutospacing="0" w:after="0" w:afterAutospacing="0" w:line="288" w:lineRule="auto"/>
        <w:ind w:firstLine="708"/>
        <w:jc w:val="both"/>
        <w:textAlignment w:val="baseline"/>
        <w:rPr>
          <w:rFonts w:ascii="Arial Narrow" w:hAnsi="Arial Narrow" w:cs="Segoe UI"/>
          <w:sz w:val="26"/>
          <w:szCs w:val="26"/>
        </w:rPr>
      </w:pPr>
      <w:r w:rsidRPr="00A77C63">
        <w:rPr>
          <w:rStyle w:val="normaltextrun"/>
          <w:rFonts w:ascii="Arial Narrow" w:hAnsi="Arial Narrow" w:cs="Arial"/>
          <w:sz w:val="26"/>
          <w:szCs w:val="26"/>
        </w:rPr>
        <w:t>La accionante considera que el juzgado accionado incurrió en los defectos sustantivo y fáctico. El primero, conforme se ha desarrollado ampliamente por la jurisprudencia del órgano de cierre constitucional, es el que se origina cuando la decisión se fundamenta en normas inexistentes o inconstitucionales o en fallos que presentan una evidente y grosera contradicción entre los fundamentos y la decisión.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paragraph"/>
        <w:spacing w:before="0" w:beforeAutospacing="0" w:after="0" w:afterAutospacing="0" w:line="288" w:lineRule="auto"/>
        <w:ind w:firstLine="708"/>
        <w:jc w:val="both"/>
        <w:textAlignment w:val="baseline"/>
        <w:rPr>
          <w:rFonts w:ascii="Arial Narrow" w:hAnsi="Arial Narrow" w:cs="Segoe UI"/>
          <w:sz w:val="26"/>
          <w:szCs w:val="26"/>
        </w:rPr>
      </w:pPr>
      <w:r w:rsidRPr="00A77C63">
        <w:rPr>
          <w:rStyle w:val="normaltextrun"/>
          <w:rFonts w:ascii="Arial Narrow" w:hAnsi="Arial Narrow" w:cs="Arial"/>
          <w:sz w:val="26"/>
          <w:szCs w:val="26"/>
        </w:rPr>
        <w:t>Por su parte, el defecto fáctico debe entenderse como aquel que se refiere a la producción, validez o apreciación del material probatorio. En razón de los principios de autonomía e independencia judicial, el campo de intervención del juez de tutela por defecto fáctico es bastante restringido, pues conforme lo tiene adoctrinado la jurisprudencia de la Corte Constitucional, la facultad discrecional de la que están dotados los jueces naturales, les permite apreciar libremente el material probatorio y formarse su propio convencimiento, con arreglo a lo dispuesto en el artículo 61 del C.P.T y de la S.S.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paragraph"/>
        <w:spacing w:before="0" w:beforeAutospacing="0" w:after="0" w:afterAutospacing="0" w:line="288" w:lineRule="auto"/>
        <w:ind w:firstLine="708"/>
        <w:jc w:val="both"/>
        <w:textAlignment w:val="baseline"/>
        <w:rPr>
          <w:rFonts w:ascii="Arial Narrow" w:hAnsi="Arial Narrow" w:cs="Segoe UI"/>
          <w:sz w:val="26"/>
          <w:szCs w:val="26"/>
        </w:rPr>
      </w:pPr>
      <w:r w:rsidRPr="00A77C63">
        <w:rPr>
          <w:rStyle w:val="normaltextrun"/>
          <w:rFonts w:ascii="Arial Narrow" w:hAnsi="Arial Narrow" w:cs="Arial"/>
          <w:sz w:val="26"/>
          <w:szCs w:val="26"/>
        </w:rPr>
        <w:t>De suerte que, sólo le es permitido al juez constitucional intervenir en forma excepcional cuando advierte en forma evidente e incuestionable que la valoración probatoria realizada por el operador judicial es antojadizo y arbitrario, de modo que compromete de forma ostensible las garantías constitucionales de las partes. </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pStyle w:val="paragraph"/>
        <w:spacing w:before="0" w:beforeAutospacing="0" w:after="0" w:afterAutospacing="0" w:line="288" w:lineRule="auto"/>
        <w:ind w:firstLine="708"/>
        <w:jc w:val="both"/>
        <w:textAlignment w:val="baseline"/>
        <w:rPr>
          <w:rFonts w:ascii="Arial Narrow" w:hAnsi="Arial Narrow" w:cs="Segoe UI"/>
          <w:sz w:val="26"/>
          <w:szCs w:val="26"/>
        </w:rPr>
      </w:pPr>
      <w:r w:rsidRPr="00A77C63">
        <w:rPr>
          <w:rStyle w:val="normaltextrun"/>
          <w:rFonts w:ascii="Arial Narrow" w:hAnsi="Arial Narrow" w:cs="Arial"/>
          <w:sz w:val="26"/>
          <w:szCs w:val="26"/>
        </w:rPr>
        <w:t>Al revisar el fallo objeto de reproche, la Sala advierte que la protección de amparo constitucional no está llamada a prosperar, en la medida en que no se observa que la autoridad judicial haya actuado en forma negligente ni que su decisión haya desconocido la norma aplicable al caso, o incumplido el deber de valorar los medios de prueba recopilados dentro de la actuación dentro del marco de la autonomía y competencia que le otorga la Constitución y la Ley, conforme a las reglas de la sana crítica, pues en su ejercicio de interpretación jurisdiccional y aplicación del derecho, adoptó su decisión tras un proceso de valoración de los elementos de convicción arrimados al expediente.</w:t>
      </w:r>
      <w:r w:rsidRPr="00A77C63">
        <w:rPr>
          <w:rStyle w:val="eop"/>
          <w:rFonts w:ascii="Arial Narrow" w:hAnsi="Arial Narrow" w:cs="Arial"/>
          <w:sz w:val="26"/>
          <w:szCs w:val="26"/>
        </w:rPr>
        <w:t>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3A7CD0" w:rsidRPr="00A77C63" w:rsidRDefault="00A67A65" w:rsidP="00A77C63">
      <w:pPr>
        <w:pStyle w:val="paragraph"/>
        <w:spacing w:before="0" w:beforeAutospacing="0" w:after="0" w:afterAutospacing="0" w:line="288" w:lineRule="auto"/>
        <w:ind w:firstLine="708"/>
        <w:jc w:val="both"/>
        <w:textAlignment w:val="baseline"/>
        <w:rPr>
          <w:rStyle w:val="normaltextrun"/>
          <w:rFonts w:ascii="Arial Narrow" w:hAnsi="Arial Narrow" w:cs="Arial"/>
          <w:sz w:val="26"/>
          <w:szCs w:val="26"/>
        </w:rPr>
      </w:pPr>
      <w:r w:rsidRPr="00A77C63">
        <w:rPr>
          <w:rStyle w:val="normaltextrun"/>
          <w:rFonts w:ascii="Arial Narrow" w:hAnsi="Arial Narrow" w:cs="Arial"/>
          <w:sz w:val="26"/>
          <w:szCs w:val="26"/>
        </w:rPr>
        <w:lastRenderedPageBreak/>
        <w:t xml:space="preserve">En efecto, </w:t>
      </w:r>
      <w:r w:rsidR="007F0AD3" w:rsidRPr="00A77C63">
        <w:rPr>
          <w:rStyle w:val="normaltextrun"/>
          <w:rFonts w:ascii="Arial Narrow" w:hAnsi="Arial Narrow" w:cs="Arial"/>
          <w:sz w:val="26"/>
          <w:szCs w:val="26"/>
        </w:rPr>
        <w:t xml:space="preserve">el operador judicial </w:t>
      </w:r>
      <w:r w:rsidRPr="00A77C63">
        <w:rPr>
          <w:rStyle w:val="normaltextrun"/>
          <w:rFonts w:ascii="Arial Narrow" w:hAnsi="Arial Narrow" w:cs="Arial"/>
          <w:sz w:val="26"/>
          <w:szCs w:val="26"/>
        </w:rPr>
        <w:t xml:space="preserve">al dirimir el conflicto puesto a su consideración, luego de hacer un recuento de los hechos y pretensiones referidos en el libelo introductor del proceso, así como de la contestación a la demanda, </w:t>
      </w:r>
      <w:r w:rsidR="00431EF2" w:rsidRPr="00A77C63">
        <w:rPr>
          <w:rStyle w:val="normaltextrun"/>
          <w:rFonts w:ascii="Arial Narrow" w:hAnsi="Arial Narrow" w:cs="Arial"/>
          <w:sz w:val="26"/>
          <w:szCs w:val="26"/>
        </w:rPr>
        <w:t>precisó</w:t>
      </w:r>
      <w:r w:rsidR="002278CC" w:rsidRPr="00A77C63">
        <w:rPr>
          <w:rStyle w:val="normaltextrun"/>
          <w:rFonts w:ascii="Arial Narrow" w:hAnsi="Arial Narrow" w:cs="Arial"/>
          <w:sz w:val="26"/>
          <w:szCs w:val="26"/>
        </w:rPr>
        <w:t xml:space="preserve"> que </w:t>
      </w:r>
      <w:r w:rsidR="003A7CD0" w:rsidRPr="00A77C63">
        <w:rPr>
          <w:rStyle w:val="normaltextrun"/>
          <w:rFonts w:ascii="Arial Narrow" w:hAnsi="Arial Narrow" w:cs="Arial"/>
          <w:sz w:val="26"/>
          <w:szCs w:val="26"/>
        </w:rPr>
        <w:t xml:space="preserve">para resolver de fondo el asunto, acogería de lleno las razones jurídicas expuestas en sentencia dictada por esta Colegiatura el 11 de mayo de los corrientes, radicación final 2016-00543, M.P Ana Lucía Caicedo Calderón, cuyos apartes citó y trajo a colación. </w:t>
      </w:r>
    </w:p>
    <w:p w:rsidR="00D0019A" w:rsidRPr="00A77C63" w:rsidRDefault="00D0019A" w:rsidP="00A77C63">
      <w:pPr>
        <w:pStyle w:val="Sinespaciado"/>
        <w:spacing w:line="288" w:lineRule="auto"/>
        <w:rPr>
          <w:rStyle w:val="normaltextrun"/>
          <w:rFonts w:ascii="Arial Narrow" w:hAnsi="Arial Narrow" w:cs="Arial"/>
          <w:sz w:val="26"/>
          <w:szCs w:val="26"/>
        </w:rPr>
      </w:pPr>
    </w:p>
    <w:p w:rsidR="003A7CD0" w:rsidRPr="00A77C63" w:rsidRDefault="003A7CD0" w:rsidP="00A77C63">
      <w:pPr>
        <w:pStyle w:val="paragraph"/>
        <w:spacing w:before="0" w:beforeAutospacing="0" w:after="0" w:afterAutospacing="0" w:line="288" w:lineRule="auto"/>
        <w:ind w:firstLine="708"/>
        <w:jc w:val="both"/>
        <w:textAlignment w:val="baseline"/>
        <w:rPr>
          <w:rStyle w:val="normaltextrun"/>
          <w:rFonts w:ascii="Arial Narrow" w:hAnsi="Arial Narrow" w:cs="Arial"/>
          <w:sz w:val="26"/>
          <w:szCs w:val="26"/>
        </w:rPr>
      </w:pPr>
      <w:r w:rsidRPr="00A77C63">
        <w:rPr>
          <w:rStyle w:val="normaltextrun"/>
          <w:rFonts w:ascii="Arial Narrow" w:hAnsi="Arial Narrow" w:cs="Arial"/>
          <w:sz w:val="26"/>
          <w:szCs w:val="26"/>
        </w:rPr>
        <w:t xml:space="preserve">Posteriormente, sostuvo que desde los albores del proceso </w:t>
      </w:r>
      <w:r w:rsidR="005F4DA7" w:rsidRPr="00A77C63">
        <w:rPr>
          <w:rStyle w:val="normaltextrun"/>
          <w:rFonts w:ascii="Arial Narrow" w:hAnsi="Arial Narrow" w:cs="Arial"/>
          <w:sz w:val="26"/>
          <w:szCs w:val="26"/>
        </w:rPr>
        <w:t xml:space="preserve">quedó debidamente acreditada la </w:t>
      </w:r>
      <w:r w:rsidRPr="00A77C63">
        <w:rPr>
          <w:rStyle w:val="normaltextrun"/>
          <w:rFonts w:ascii="Arial Narrow" w:hAnsi="Arial Narrow" w:cs="Arial"/>
          <w:sz w:val="26"/>
          <w:szCs w:val="26"/>
        </w:rPr>
        <w:t xml:space="preserve">prestación personal del servicio del accionante, </w:t>
      </w:r>
      <w:r w:rsidR="005F4DA7" w:rsidRPr="00A77C63">
        <w:rPr>
          <w:rStyle w:val="normaltextrun"/>
          <w:rFonts w:ascii="Arial Narrow" w:hAnsi="Arial Narrow" w:cs="Arial"/>
          <w:sz w:val="26"/>
          <w:szCs w:val="26"/>
        </w:rPr>
        <w:t xml:space="preserve">como conductor del vehículo tipo taxi de placas </w:t>
      </w:r>
      <w:proofErr w:type="spellStart"/>
      <w:r w:rsidR="005F4DA7" w:rsidRPr="00A77C63">
        <w:rPr>
          <w:rStyle w:val="normaltextrun"/>
          <w:rFonts w:ascii="Arial Narrow" w:hAnsi="Arial Narrow" w:cs="Arial"/>
          <w:sz w:val="26"/>
          <w:szCs w:val="26"/>
        </w:rPr>
        <w:t>SXF</w:t>
      </w:r>
      <w:proofErr w:type="spellEnd"/>
      <w:r w:rsidR="005F4DA7" w:rsidRPr="00A77C63">
        <w:rPr>
          <w:rStyle w:val="normaltextrun"/>
          <w:rFonts w:ascii="Arial Narrow" w:hAnsi="Arial Narrow" w:cs="Arial"/>
          <w:sz w:val="26"/>
          <w:szCs w:val="26"/>
        </w:rPr>
        <w:t xml:space="preserve"> -727, lateral H-528, de propiedad del señor </w:t>
      </w:r>
      <w:r w:rsidRPr="00A77C63">
        <w:rPr>
          <w:rStyle w:val="normaltextrun"/>
          <w:rFonts w:ascii="Arial Narrow" w:hAnsi="Arial Narrow" w:cs="Arial"/>
          <w:sz w:val="26"/>
          <w:szCs w:val="26"/>
        </w:rPr>
        <w:t>Guillermo Cardona García</w:t>
      </w:r>
      <w:r w:rsidR="005F4DA7" w:rsidRPr="00A77C63">
        <w:rPr>
          <w:rStyle w:val="normaltextrun"/>
          <w:rFonts w:ascii="Arial Narrow" w:hAnsi="Arial Narrow" w:cs="Arial"/>
          <w:sz w:val="26"/>
          <w:szCs w:val="26"/>
        </w:rPr>
        <w:t xml:space="preserve">, </w:t>
      </w:r>
      <w:r w:rsidRPr="00A77C63">
        <w:rPr>
          <w:rStyle w:val="normaltextrun"/>
          <w:rFonts w:ascii="Arial Narrow" w:hAnsi="Arial Narrow" w:cs="Arial"/>
          <w:sz w:val="26"/>
          <w:szCs w:val="26"/>
        </w:rPr>
        <w:t>adscrito a la empresa transportadora</w:t>
      </w:r>
      <w:r w:rsidR="005F4DA7" w:rsidRPr="00A77C63">
        <w:rPr>
          <w:rStyle w:val="normaltextrun"/>
          <w:rFonts w:ascii="Arial Narrow" w:hAnsi="Arial Narrow" w:cs="Arial"/>
          <w:sz w:val="26"/>
          <w:szCs w:val="26"/>
        </w:rPr>
        <w:t xml:space="preserve"> accionada. </w:t>
      </w:r>
    </w:p>
    <w:p w:rsidR="00F57DF9" w:rsidRPr="00A77C63" w:rsidRDefault="00F57DF9" w:rsidP="00A77C63">
      <w:pPr>
        <w:pStyle w:val="Sinespaciado"/>
        <w:spacing w:line="288" w:lineRule="auto"/>
        <w:rPr>
          <w:rStyle w:val="normaltextrun"/>
          <w:rFonts w:ascii="Arial Narrow" w:hAnsi="Arial Narrow"/>
          <w:sz w:val="26"/>
          <w:szCs w:val="26"/>
        </w:rPr>
      </w:pPr>
    </w:p>
    <w:p w:rsidR="003A7CD0" w:rsidRPr="00A77C63" w:rsidRDefault="00F57DF9" w:rsidP="00A77C63">
      <w:pPr>
        <w:pStyle w:val="paragraph"/>
        <w:spacing w:before="0" w:beforeAutospacing="0" w:after="0" w:afterAutospacing="0" w:line="288" w:lineRule="auto"/>
        <w:ind w:firstLine="708"/>
        <w:jc w:val="both"/>
        <w:textAlignment w:val="baseline"/>
        <w:rPr>
          <w:rStyle w:val="normaltextrun"/>
          <w:rFonts w:ascii="Arial Narrow" w:hAnsi="Arial Narrow" w:cs="Arial"/>
          <w:sz w:val="26"/>
          <w:szCs w:val="26"/>
        </w:rPr>
      </w:pPr>
      <w:r w:rsidRPr="00A77C63">
        <w:rPr>
          <w:rStyle w:val="normaltextrun"/>
          <w:rFonts w:ascii="Arial Narrow" w:hAnsi="Arial Narrow" w:cs="Arial"/>
          <w:sz w:val="26"/>
          <w:szCs w:val="26"/>
        </w:rPr>
        <w:t xml:space="preserve">Estableció que en aras de determinar las condiciones de dicha relación, era necesario acudir a la prueba testimonial vertida dentro del a actuación, para lo cual hizo un relato de la declaración rendida por el señor Héctor José Sánchez Montoya, padre del demandante y taxista de profesión y, </w:t>
      </w:r>
      <w:r w:rsidR="00D04F42" w:rsidRPr="00A77C63">
        <w:rPr>
          <w:rStyle w:val="normaltextrun"/>
          <w:rFonts w:ascii="Arial Narrow" w:hAnsi="Arial Narrow" w:cs="Arial"/>
          <w:sz w:val="26"/>
          <w:szCs w:val="26"/>
        </w:rPr>
        <w:t xml:space="preserve">de </w:t>
      </w:r>
      <w:r w:rsidRPr="00A77C63">
        <w:rPr>
          <w:rStyle w:val="normaltextrun"/>
          <w:rFonts w:ascii="Arial Narrow" w:hAnsi="Arial Narrow" w:cs="Arial"/>
          <w:sz w:val="26"/>
          <w:szCs w:val="26"/>
        </w:rPr>
        <w:t xml:space="preserve">Uriel Ceballos, amigo de este. De </w:t>
      </w:r>
      <w:r w:rsidR="00D04F42" w:rsidRPr="00A77C63">
        <w:rPr>
          <w:rStyle w:val="normaltextrun"/>
          <w:rFonts w:ascii="Arial Narrow" w:hAnsi="Arial Narrow" w:cs="Arial"/>
          <w:sz w:val="26"/>
          <w:szCs w:val="26"/>
        </w:rPr>
        <w:t>l</w:t>
      </w:r>
      <w:r w:rsidRPr="00A77C63">
        <w:rPr>
          <w:rStyle w:val="normaltextrun"/>
          <w:rFonts w:ascii="Arial Narrow" w:hAnsi="Arial Narrow" w:cs="Arial"/>
          <w:sz w:val="26"/>
          <w:szCs w:val="26"/>
        </w:rPr>
        <w:t xml:space="preserve">a valoración, </w:t>
      </w:r>
      <w:r w:rsidR="00C66144" w:rsidRPr="00A77C63">
        <w:rPr>
          <w:rStyle w:val="normaltextrun"/>
          <w:rFonts w:ascii="Arial Narrow" w:hAnsi="Arial Narrow" w:cs="Arial"/>
          <w:sz w:val="26"/>
          <w:szCs w:val="26"/>
        </w:rPr>
        <w:t>encontró que sus dichos</w:t>
      </w:r>
      <w:r w:rsidRPr="00A77C63">
        <w:rPr>
          <w:rStyle w:val="normaltextrun"/>
          <w:rFonts w:ascii="Arial Narrow" w:hAnsi="Arial Narrow" w:cs="Arial"/>
          <w:sz w:val="26"/>
          <w:szCs w:val="26"/>
        </w:rPr>
        <w:t xml:space="preserve"> acreditaba</w:t>
      </w:r>
      <w:r w:rsidR="00C66144" w:rsidRPr="00A77C63">
        <w:rPr>
          <w:rStyle w:val="normaltextrun"/>
          <w:rFonts w:ascii="Arial Narrow" w:hAnsi="Arial Narrow" w:cs="Arial"/>
          <w:sz w:val="26"/>
          <w:szCs w:val="26"/>
        </w:rPr>
        <w:t>n</w:t>
      </w:r>
      <w:r w:rsidRPr="00A77C63">
        <w:rPr>
          <w:rStyle w:val="normaltextrun"/>
          <w:rFonts w:ascii="Arial Narrow" w:hAnsi="Arial Narrow" w:cs="Arial"/>
          <w:sz w:val="26"/>
          <w:szCs w:val="26"/>
        </w:rPr>
        <w:t xml:space="preserve"> con suficiencia el poder subordinante al que estuvo sometido el actor por parte del propietario</w:t>
      </w:r>
      <w:r w:rsidR="006850CA" w:rsidRPr="00A77C63">
        <w:rPr>
          <w:rStyle w:val="normaltextrun"/>
          <w:rFonts w:ascii="Arial Narrow" w:hAnsi="Arial Narrow" w:cs="Arial"/>
          <w:sz w:val="26"/>
          <w:szCs w:val="26"/>
        </w:rPr>
        <w:t xml:space="preserve"> y del administrador </w:t>
      </w:r>
      <w:r w:rsidRPr="00A77C63">
        <w:rPr>
          <w:rStyle w:val="normaltextrun"/>
          <w:rFonts w:ascii="Arial Narrow" w:hAnsi="Arial Narrow" w:cs="Arial"/>
          <w:sz w:val="26"/>
          <w:szCs w:val="26"/>
        </w:rPr>
        <w:t xml:space="preserve">del </w:t>
      </w:r>
      <w:r w:rsidR="006850CA" w:rsidRPr="00A77C63">
        <w:rPr>
          <w:rStyle w:val="normaltextrun"/>
          <w:rFonts w:ascii="Arial Narrow" w:hAnsi="Arial Narrow" w:cs="Arial"/>
          <w:sz w:val="26"/>
          <w:szCs w:val="26"/>
        </w:rPr>
        <w:t>vehículo</w:t>
      </w:r>
      <w:r w:rsidRPr="00A77C63">
        <w:rPr>
          <w:rStyle w:val="normaltextrun"/>
          <w:rFonts w:ascii="Arial Narrow" w:hAnsi="Arial Narrow" w:cs="Arial"/>
          <w:sz w:val="26"/>
          <w:szCs w:val="26"/>
        </w:rPr>
        <w:t xml:space="preserve"> automotor en mención,</w:t>
      </w:r>
      <w:r w:rsidR="006850CA" w:rsidRPr="00A77C63">
        <w:rPr>
          <w:rStyle w:val="normaltextrun"/>
          <w:rFonts w:ascii="Arial Narrow" w:hAnsi="Arial Narrow" w:cs="Arial"/>
          <w:sz w:val="26"/>
          <w:szCs w:val="26"/>
        </w:rPr>
        <w:t xml:space="preserve"> </w:t>
      </w:r>
      <w:r w:rsidR="00D04F42" w:rsidRPr="00A77C63">
        <w:rPr>
          <w:rStyle w:val="normaltextrun"/>
          <w:rFonts w:ascii="Arial Narrow" w:hAnsi="Arial Narrow" w:cs="Arial"/>
          <w:sz w:val="26"/>
          <w:szCs w:val="26"/>
        </w:rPr>
        <w:t>durante el tiempo en que estuvo vigente la relación laboral, puesto que se informó por parte de los declarantes, que el actor trabajaba en el turno de la noche, de 4 p.m. a 4 a.m., que debía reconocer al dueño del vehículo una cuota diaria fija</w:t>
      </w:r>
      <w:r w:rsidR="00C66144" w:rsidRPr="00A77C63">
        <w:rPr>
          <w:rStyle w:val="normaltextrun"/>
          <w:rFonts w:ascii="Arial Narrow" w:hAnsi="Arial Narrow" w:cs="Arial"/>
          <w:sz w:val="26"/>
          <w:szCs w:val="26"/>
        </w:rPr>
        <w:t xml:space="preserve"> que oscilaba entre 60 o 90 mil pesos</w:t>
      </w:r>
      <w:r w:rsidR="00D04F42" w:rsidRPr="00A77C63">
        <w:rPr>
          <w:rStyle w:val="normaltextrun"/>
          <w:rFonts w:ascii="Arial Narrow" w:hAnsi="Arial Narrow" w:cs="Arial"/>
          <w:sz w:val="26"/>
          <w:szCs w:val="26"/>
        </w:rPr>
        <w:t xml:space="preserve">, que a la finalización del turno el conductor debía entregar el vehículo lavado y </w:t>
      </w:r>
      <w:proofErr w:type="spellStart"/>
      <w:r w:rsidR="00D04F42" w:rsidRPr="00A77C63">
        <w:rPr>
          <w:rStyle w:val="normaltextrun"/>
          <w:rFonts w:ascii="Arial Narrow" w:hAnsi="Arial Narrow" w:cs="Arial"/>
          <w:sz w:val="26"/>
          <w:szCs w:val="26"/>
        </w:rPr>
        <w:t>tanqueado</w:t>
      </w:r>
      <w:proofErr w:type="spellEnd"/>
      <w:r w:rsidR="00D04F42" w:rsidRPr="00A77C63">
        <w:rPr>
          <w:rStyle w:val="normaltextrun"/>
          <w:rFonts w:ascii="Arial Narrow" w:hAnsi="Arial Narrow" w:cs="Arial"/>
          <w:sz w:val="26"/>
          <w:szCs w:val="26"/>
        </w:rPr>
        <w:t xml:space="preserve"> a su compañero de relevo o en su defecto al propietario, que este exigía al conductor la asistencia a jornadas de capacitación,</w:t>
      </w:r>
      <w:r w:rsidR="00C66144" w:rsidRPr="00A77C63">
        <w:rPr>
          <w:rStyle w:val="normaltextrun"/>
          <w:rFonts w:ascii="Arial Narrow" w:hAnsi="Arial Narrow" w:cs="Arial"/>
          <w:sz w:val="26"/>
          <w:szCs w:val="26"/>
        </w:rPr>
        <w:t xml:space="preserve"> pagaba lo correspondiente a los aportes as seguridad social, </w:t>
      </w:r>
      <w:r w:rsidR="00D04F42" w:rsidRPr="00A77C63">
        <w:rPr>
          <w:rStyle w:val="normaltextrun"/>
          <w:rFonts w:ascii="Arial Narrow" w:hAnsi="Arial Narrow" w:cs="Arial"/>
          <w:sz w:val="26"/>
          <w:szCs w:val="26"/>
        </w:rPr>
        <w:t xml:space="preserve">entre otros aspectos. </w:t>
      </w:r>
    </w:p>
    <w:p w:rsidR="00C66144" w:rsidRPr="00A77C63" w:rsidRDefault="00C66144" w:rsidP="00A77C63">
      <w:pPr>
        <w:pStyle w:val="Sinespaciado"/>
        <w:spacing w:line="288" w:lineRule="auto"/>
        <w:rPr>
          <w:rStyle w:val="normaltextrun"/>
          <w:rFonts w:ascii="Arial Narrow" w:hAnsi="Arial Narrow"/>
          <w:sz w:val="26"/>
          <w:szCs w:val="26"/>
        </w:rPr>
      </w:pPr>
    </w:p>
    <w:p w:rsidR="00C66144" w:rsidRPr="00A77C63" w:rsidRDefault="00C66144" w:rsidP="00A77C63">
      <w:pPr>
        <w:pStyle w:val="paragraph"/>
        <w:spacing w:before="0" w:beforeAutospacing="0" w:after="0" w:afterAutospacing="0" w:line="288" w:lineRule="auto"/>
        <w:ind w:firstLine="708"/>
        <w:jc w:val="both"/>
        <w:textAlignment w:val="baseline"/>
        <w:rPr>
          <w:rStyle w:val="normaltextrun"/>
          <w:rFonts w:ascii="Arial Narrow" w:hAnsi="Arial Narrow" w:cs="Arial"/>
          <w:sz w:val="26"/>
          <w:szCs w:val="26"/>
        </w:rPr>
      </w:pPr>
      <w:r w:rsidRPr="00A77C63">
        <w:rPr>
          <w:rStyle w:val="normaltextrun"/>
          <w:rFonts w:ascii="Arial Narrow" w:hAnsi="Arial Narrow" w:cs="Arial"/>
          <w:sz w:val="26"/>
          <w:szCs w:val="26"/>
        </w:rPr>
        <w:t>Por lo anterior, declaró la existencia del contrato de trabajo entre el demandante y el propietario del vehículo automotor</w:t>
      </w:r>
      <w:r w:rsidR="00B65EB9" w:rsidRPr="00A77C63">
        <w:rPr>
          <w:rStyle w:val="normaltextrun"/>
          <w:rFonts w:ascii="Arial Narrow" w:hAnsi="Arial Narrow" w:cs="Arial"/>
          <w:sz w:val="26"/>
          <w:szCs w:val="26"/>
        </w:rPr>
        <w:t xml:space="preserve">, entre el 12 de julio y el 10 de octubre de 2016, y condenó al codemandado a cancelar la suma de </w:t>
      </w:r>
      <w:r w:rsidR="00D0019A" w:rsidRPr="00A77C63">
        <w:rPr>
          <w:rStyle w:val="normaltextrun"/>
          <w:rFonts w:ascii="Arial Narrow" w:hAnsi="Arial Narrow" w:cs="Arial"/>
          <w:sz w:val="26"/>
          <w:szCs w:val="26"/>
        </w:rPr>
        <w:t>$</w:t>
      </w:r>
      <w:r w:rsidR="00B65EB9" w:rsidRPr="00A77C63">
        <w:rPr>
          <w:rStyle w:val="normaltextrun"/>
          <w:rFonts w:ascii="Arial Narrow" w:hAnsi="Arial Narrow" w:cs="Arial"/>
          <w:sz w:val="26"/>
          <w:szCs w:val="26"/>
        </w:rPr>
        <w:t xml:space="preserve">470.167, por concepto de prestaciones sociales. </w:t>
      </w:r>
    </w:p>
    <w:p w:rsidR="00C66144" w:rsidRPr="00A77C63" w:rsidRDefault="00C66144" w:rsidP="00A77C63">
      <w:pPr>
        <w:pStyle w:val="Sinespaciado"/>
        <w:spacing w:line="288" w:lineRule="auto"/>
        <w:rPr>
          <w:rStyle w:val="normaltextrun"/>
          <w:rFonts w:ascii="Arial Narrow" w:hAnsi="Arial Narrow"/>
          <w:sz w:val="26"/>
          <w:szCs w:val="26"/>
        </w:rPr>
      </w:pPr>
    </w:p>
    <w:p w:rsidR="00D0019A" w:rsidRPr="00A77C63" w:rsidRDefault="00B65EB9" w:rsidP="00A77C63">
      <w:pPr>
        <w:shd w:val="clear" w:color="auto" w:fill="FFFFFF"/>
        <w:spacing w:line="288" w:lineRule="auto"/>
        <w:ind w:firstLine="851"/>
        <w:jc w:val="both"/>
        <w:rPr>
          <w:rFonts w:ascii="Arial Narrow" w:hAnsi="Arial Narrow" w:cs="Tahoma"/>
          <w:color w:val="000000"/>
          <w:sz w:val="26"/>
          <w:szCs w:val="26"/>
          <w:lang w:eastAsia="es-CO"/>
        </w:rPr>
      </w:pPr>
      <w:r w:rsidRPr="00A77C63">
        <w:rPr>
          <w:rStyle w:val="normaltextrun"/>
          <w:rFonts w:ascii="Arial Narrow" w:hAnsi="Arial Narrow" w:cs="Arial"/>
          <w:sz w:val="26"/>
          <w:szCs w:val="26"/>
        </w:rPr>
        <w:t xml:space="preserve">Acto seguido, en lo que </w:t>
      </w:r>
      <w:r w:rsidR="00C66144" w:rsidRPr="00A77C63">
        <w:rPr>
          <w:rStyle w:val="normaltextrun"/>
          <w:rFonts w:ascii="Arial Narrow" w:hAnsi="Arial Narrow" w:cs="Arial"/>
          <w:sz w:val="26"/>
          <w:szCs w:val="26"/>
        </w:rPr>
        <w:t>atañe a la empresa transportadora demandada, el sentenciador de prim</w:t>
      </w:r>
      <w:r w:rsidRPr="00A77C63">
        <w:rPr>
          <w:rStyle w:val="normaltextrun"/>
          <w:rFonts w:ascii="Arial Narrow" w:hAnsi="Arial Narrow" w:cs="Arial"/>
          <w:sz w:val="26"/>
          <w:szCs w:val="26"/>
        </w:rPr>
        <w:t xml:space="preserve">er grado estimó que si bien en aplicación del artículo 15 de la Ley 15 de 1959, </w:t>
      </w:r>
      <w:r w:rsidRPr="00A77C63">
        <w:rPr>
          <w:rFonts w:ascii="Arial Narrow" w:hAnsi="Arial Narrow" w:cs="Tahoma"/>
          <w:color w:val="000000"/>
          <w:sz w:val="26"/>
          <w:szCs w:val="26"/>
          <w:lang w:eastAsia="es-CO"/>
        </w:rPr>
        <w:t>podría eventualmente caberle la responsabilidad solidaria junto con el propietario del vehículo de las obligaciones derivadas del contrato de trabajo en mención, lo cierto es que dicha responsabilidad no fue invocada en la demanda, puesto que lo que se pretendió fue su condena como empleador directo del demandante,</w:t>
      </w:r>
      <w:r w:rsidR="00563ED6" w:rsidRPr="00A77C63">
        <w:rPr>
          <w:rFonts w:ascii="Arial Narrow" w:hAnsi="Arial Narrow" w:cs="Tahoma"/>
          <w:color w:val="000000"/>
          <w:sz w:val="26"/>
          <w:szCs w:val="26"/>
          <w:lang w:eastAsia="es-CO"/>
        </w:rPr>
        <w:t xml:space="preserve"> sin que dicha calidad fuera demostrada en el </w:t>
      </w:r>
      <w:r w:rsidRPr="00A77C63">
        <w:rPr>
          <w:rFonts w:ascii="Arial Narrow" w:hAnsi="Arial Narrow" w:cs="Tahoma"/>
          <w:color w:val="000000"/>
          <w:sz w:val="26"/>
          <w:szCs w:val="26"/>
          <w:lang w:eastAsia="es-CO"/>
        </w:rPr>
        <w:t xml:space="preserve"> proceso,</w:t>
      </w:r>
      <w:r w:rsidR="00563ED6" w:rsidRPr="00A77C63">
        <w:rPr>
          <w:rFonts w:ascii="Arial Narrow" w:hAnsi="Arial Narrow" w:cs="Tahoma"/>
          <w:color w:val="000000"/>
          <w:sz w:val="26"/>
          <w:szCs w:val="26"/>
          <w:lang w:eastAsia="es-CO"/>
        </w:rPr>
        <w:t xml:space="preserve"> por cuanto el cumplimiento de la obligación legal de velar por la buena y efectiva prestación de un servicio público de transporte, no implica </w:t>
      </w:r>
      <w:r w:rsidR="00563ED6" w:rsidRPr="00A77C63">
        <w:rPr>
          <w:rFonts w:ascii="Arial Narrow" w:hAnsi="Arial Narrow" w:cs="Tahoma"/>
          <w:i/>
          <w:color w:val="000000"/>
          <w:sz w:val="26"/>
          <w:szCs w:val="26"/>
          <w:lang w:eastAsia="es-CO"/>
        </w:rPr>
        <w:t>per se</w:t>
      </w:r>
      <w:r w:rsidR="00563ED6" w:rsidRPr="00A77C63">
        <w:rPr>
          <w:rFonts w:ascii="Arial Narrow" w:hAnsi="Arial Narrow" w:cs="Tahoma"/>
          <w:color w:val="000000"/>
          <w:sz w:val="26"/>
          <w:szCs w:val="26"/>
          <w:lang w:eastAsia="es-CO"/>
        </w:rPr>
        <w:t xml:space="preserve"> la existencia de un contrato de trabajo, máxime cuando se acreditó que la empresa transportadora no tuvo ninguna injerencia en la vinculación o desvinculación del demandante. </w:t>
      </w:r>
    </w:p>
    <w:p w:rsidR="00D0019A" w:rsidRPr="00A77C63" w:rsidRDefault="00D0019A" w:rsidP="00A77C63">
      <w:pPr>
        <w:pStyle w:val="Sinespaciado"/>
        <w:spacing w:line="288" w:lineRule="auto"/>
        <w:rPr>
          <w:rFonts w:ascii="Arial Narrow" w:hAnsi="Arial Narrow"/>
          <w:sz w:val="26"/>
          <w:szCs w:val="26"/>
          <w:lang w:eastAsia="es-CO"/>
        </w:rPr>
      </w:pPr>
    </w:p>
    <w:p w:rsidR="00563ED6" w:rsidRPr="00A77C63" w:rsidRDefault="00563ED6" w:rsidP="00A77C63">
      <w:pPr>
        <w:shd w:val="clear" w:color="auto" w:fill="FFFFFF"/>
        <w:spacing w:line="288" w:lineRule="auto"/>
        <w:ind w:firstLine="851"/>
        <w:jc w:val="both"/>
        <w:rPr>
          <w:rFonts w:ascii="Arial Narrow" w:hAnsi="Arial Narrow" w:cs="Tahoma"/>
          <w:color w:val="000000"/>
          <w:sz w:val="26"/>
          <w:szCs w:val="26"/>
          <w:lang w:eastAsia="es-CO"/>
        </w:rPr>
      </w:pPr>
      <w:r w:rsidRPr="00A77C63">
        <w:rPr>
          <w:rFonts w:ascii="Arial Narrow" w:hAnsi="Arial Narrow" w:cs="Tahoma"/>
          <w:color w:val="000000"/>
          <w:sz w:val="26"/>
          <w:szCs w:val="26"/>
          <w:lang w:eastAsia="es-CO"/>
        </w:rPr>
        <w:t xml:space="preserve">Por consiguiente, absolvió a la sociedad Primer </w:t>
      </w:r>
      <w:proofErr w:type="spellStart"/>
      <w:r w:rsidRPr="00A77C63">
        <w:rPr>
          <w:rFonts w:ascii="Arial Narrow" w:hAnsi="Arial Narrow" w:cs="Tahoma"/>
          <w:color w:val="000000"/>
          <w:sz w:val="26"/>
          <w:szCs w:val="26"/>
          <w:lang w:eastAsia="es-CO"/>
        </w:rPr>
        <w:t>Tax</w:t>
      </w:r>
      <w:proofErr w:type="spellEnd"/>
      <w:r w:rsidRPr="00A77C63">
        <w:rPr>
          <w:rFonts w:ascii="Arial Narrow" w:hAnsi="Arial Narrow" w:cs="Tahoma"/>
          <w:color w:val="000000"/>
          <w:sz w:val="26"/>
          <w:szCs w:val="26"/>
          <w:lang w:eastAsia="es-CO"/>
        </w:rPr>
        <w:t xml:space="preserve"> </w:t>
      </w:r>
      <w:proofErr w:type="spellStart"/>
      <w:r w:rsidRPr="00A77C63">
        <w:rPr>
          <w:rFonts w:ascii="Arial Narrow" w:hAnsi="Arial Narrow" w:cs="Tahoma"/>
          <w:color w:val="000000"/>
          <w:sz w:val="26"/>
          <w:szCs w:val="26"/>
          <w:lang w:eastAsia="es-CO"/>
        </w:rPr>
        <w:t>SA</w:t>
      </w:r>
      <w:proofErr w:type="spellEnd"/>
      <w:r w:rsidRPr="00A77C63">
        <w:rPr>
          <w:rFonts w:ascii="Arial Narrow" w:hAnsi="Arial Narrow" w:cs="Tahoma"/>
          <w:color w:val="000000"/>
          <w:sz w:val="26"/>
          <w:szCs w:val="26"/>
          <w:lang w:eastAsia="es-CO"/>
        </w:rPr>
        <w:t xml:space="preserve">, de todas las pretensiones incoadas en su contra. </w:t>
      </w:r>
    </w:p>
    <w:p w:rsidR="003110C7" w:rsidRPr="00A77C63" w:rsidRDefault="003110C7" w:rsidP="00A77C63">
      <w:pPr>
        <w:pStyle w:val="Sinespaciado"/>
        <w:spacing w:line="288" w:lineRule="auto"/>
        <w:rPr>
          <w:rFonts w:ascii="Arial Narrow" w:hAnsi="Arial Narrow"/>
          <w:sz w:val="26"/>
          <w:szCs w:val="26"/>
          <w:lang w:eastAsia="es-CO"/>
        </w:rPr>
      </w:pPr>
    </w:p>
    <w:p w:rsidR="003110C7" w:rsidRPr="00A77C63" w:rsidRDefault="003110C7" w:rsidP="00A77C63">
      <w:pPr>
        <w:shd w:val="clear" w:color="auto" w:fill="FFFFFF"/>
        <w:spacing w:line="288" w:lineRule="auto"/>
        <w:ind w:firstLine="851"/>
        <w:jc w:val="both"/>
        <w:rPr>
          <w:rFonts w:ascii="Arial Narrow" w:hAnsi="Arial Narrow" w:cs="Tahoma"/>
          <w:color w:val="000000"/>
          <w:sz w:val="26"/>
          <w:szCs w:val="26"/>
          <w:lang w:eastAsia="es-CO"/>
        </w:rPr>
      </w:pPr>
      <w:r w:rsidRPr="00A77C63">
        <w:rPr>
          <w:rFonts w:ascii="Arial Narrow" w:hAnsi="Arial Narrow" w:cs="Tahoma"/>
          <w:color w:val="000000"/>
          <w:sz w:val="26"/>
          <w:szCs w:val="26"/>
          <w:lang w:eastAsia="es-CO"/>
        </w:rPr>
        <w:t xml:space="preserve">No obstante, es menester rememorar </w:t>
      </w:r>
      <w:r w:rsidRPr="00A77C63">
        <w:rPr>
          <w:rFonts w:ascii="Arial Narrow" w:hAnsi="Arial Narrow"/>
          <w:sz w:val="26"/>
          <w:szCs w:val="26"/>
          <w:lang w:eastAsia="en-US"/>
        </w:rPr>
        <w:t xml:space="preserve">que por mandato legal las relaciones ocurridas entre el conductor y la empresa de transporte público </w:t>
      </w:r>
      <w:r w:rsidR="00C76B30" w:rsidRPr="00A77C63">
        <w:rPr>
          <w:rFonts w:ascii="Arial Narrow" w:hAnsi="Arial Narrow"/>
          <w:sz w:val="26"/>
          <w:szCs w:val="26"/>
          <w:lang w:eastAsia="en-US"/>
        </w:rPr>
        <w:t xml:space="preserve">se presume </w:t>
      </w:r>
      <w:r w:rsidRPr="00A77C63">
        <w:rPr>
          <w:rFonts w:ascii="Arial Narrow" w:hAnsi="Arial Narrow"/>
          <w:sz w:val="26"/>
          <w:szCs w:val="26"/>
          <w:lang w:eastAsia="en-US"/>
        </w:rPr>
        <w:t xml:space="preserve">están regidas por un contrato de trabajo, vínculo que se triangula con el propietario del vehículo </w:t>
      </w:r>
      <w:r w:rsidR="005025BE" w:rsidRPr="00A77C63">
        <w:rPr>
          <w:rFonts w:ascii="Arial Narrow" w:hAnsi="Arial Narrow"/>
          <w:sz w:val="26"/>
          <w:szCs w:val="26"/>
          <w:lang w:eastAsia="en-US"/>
        </w:rPr>
        <w:t xml:space="preserve">como </w:t>
      </w:r>
      <w:r w:rsidRPr="00A77C63">
        <w:rPr>
          <w:rFonts w:ascii="Arial Narrow" w:hAnsi="Arial Narrow"/>
          <w:sz w:val="26"/>
          <w:szCs w:val="26"/>
          <w:lang w:eastAsia="en-US"/>
        </w:rPr>
        <w:t>solidariamente responsabl</w:t>
      </w:r>
      <w:r w:rsidR="00C76B30" w:rsidRPr="00A77C63">
        <w:rPr>
          <w:rFonts w:ascii="Arial Narrow" w:hAnsi="Arial Narrow"/>
          <w:sz w:val="26"/>
          <w:szCs w:val="26"/>
          <w:lang w:eastAsia="en-US"/>
        </w:rPr>
        <w:t xml:space="preserve">e de las acreencias laborales. Ello </w:t>
      </w:r>
      <w:r w:rsidRPr="00A77C63">
        <w:rPr>
          <w:rFonts w:ascii="Arial Narrow" w:hAnsi="Arial Narrow"/>
          <w:sz w:val="26"/>
          <w:szCs w:val="26"/>
          <w:lang w:eastAsia="en-US"/>
        </w:rPr>
        <w:t>de conformidad con el artículo 15 de Ley 15</w:t>
      </w:r>
      <w:r w:rsidR="00C76B30" w:rsidRPr="00A77C63">
        <w:rPr>
          <w:rFonts w:ascii="Arial Narrow" w:hAnsi="Arial Narrow"/>
          <w:sz w:val="26"/>
          <w:szCs w:val="26"/>
          <w:lang w:eastAsia="en-US"/>
        </w:rPr>
        <w:t>/1</w:t>
      </w:r>
      <w:r w:rsidRPr="00A77C63">
        <w:rPr>
          <w:rFonts w:ascii="Arial Narrow" w:hAnsi="Arial Narrow"/>
          <w:sz w:val="26"/>
          <w:szCs w:val="26"/>
          <w:lang w:eastAsia="en-US"/>
        </w:rPr>
        <w:t>959 y el artículo 36 de la Ley 336 de 1996,</w:t>
      </w:r>
      <w:r w:rsidR="005025BE" w:rsidRPr="00A77C63">
        <w:rPr>
          <w:rFonts w:ascii="Arial Narrow" w:hAnsi="Arial Narrow"/>
          <w:sz w:val="26"/>
          <w:szCs w:val="26"/>
          <w:lang w:eastAsia="en-US"/>
        </w:rPr>
        <w:t xml:space="preserve"> </w:t>
      </w:r>
      <w:r w:rsidR="00C76B30" w:rsidRPr="00A77C63">
        <w:rPr>
          <w:rFonts w:ascii="Arial Narrow" w:hAnsi="Arial Narrow"/>
          <w:sz w:val="26"/>
          <w:szCs w:val="26"/>
          <w:lang w:eastAsia="en-US"/>
        </w:rPr>
        <w:t>que</w:t>
      </w:r>
      <w:r w:rsidR="005025BE" w:rsidRPr="00A77C63">
        <w:rPr>
          <w:rFonts w:ascii="Arial Narrow" w:hAnsi="Arial Narrow"/>
          <w:sz w:val="26"/>
          <w:szCs w:val="26"/>
          <w:lang w:eastAsia="en-US"/>
        </w:rPr>
        <w:t xml:space="preserve"> </w:t>
      </w:r>
      <w:r w:rsidRPr="00A77C63">
        <w:rPr>
          <w:rFonts w:ascii="Arial Narrow" w:hAnsi="Arial Narrow"/>
          <w:sz w:val="26"/>
          <w:szCs w:val="26"/>
          <w:lang w:eastAsia="en-US"/>
        </w:rPr>
        <w:t>permanece en el ordenamiento jurídico, pese a las modificaciones realizas por los Decreto 1122/1999 y 2266/2000, con ocasión a la inexequibilidad declarada por la Corte Constitucional en sentencias C 923 de 1999 y C 1316 de 2000.</w:t>
      </w:r>
    </w:p>
    <w:p w:rsidR="003110C7" w:rsidRPr="00A77C63" w:rsidRDefault="003110C7" w:rsidP="00A77C63">
      <w:pPr>
        <w:pStyle w:val="Sinespaciado"/>
        <w:spacing w:line="288" w:lineRule="auto"/>
        <w:rPr>
          <w:rFonts w:ascii="Arial Narrow" w:hAnsi="Arial Narrow"/>
          <w:sz w:val="26"/>
          <w:szCs w:val="26"/>
        </w:rPr>
      </w:pPr>
    </w:p>
    <w:p w:rsidR="005025BE" w:rsidRPr="00A77C63" w:rsidRDefault="005025BE" w:rsidP="00A77C63">
      <w:pPr>
        <w:tabs>
          <w:tab w:val="left" w:pos="0"/>
          <w:tab w:val="left" w:pos="8647"/>
        </w:tabs>
        <w:suppressAutoHyphens/>
        <w:spacing w:line="288" w:lineRule="auto"/>
        <w:ind w:firstLine="900"/>
        <w:jc w:val="both"/>
        <w:rPr>
          <w:rFonts w:ascii="Arial Narrow" w:hAnsi="Arial Narrow" w:cs="Arial"/>
          <w:i/>
          <w:sz w:val="26"/>
          <w:szCs w:val="26"/>
        </w:rPr>
      </w:pPr>
      <w:r w:rsidRPr="00A77C63">
        <w:rPr>
          <w:rFonts w:ascii="Arial Narrow" w:hAnsi="Arial Narrow" w:cs="Tahoma"/>
          <w:color w:val="000000"/>
          <w:sz w:val="26"/>
          <w:szCs w:val="26"/>
          <w:lang w:eastAsia="es-CO"/>
        </w:rPr>
        <w:t xml:space="preserve">El </w:t>
      </w:r>
      <w:r w:rsidR="00740763" w:rsidRPr="00A77C63">
        <w:rPr>
          <w:rFonts w:ascii="Arial Narrow" w:hAnsi="Arial Narrow" w:cs="Tahoma"/>
          <w:color w:val="000000"/>
          <w:sz w:val="26"/>
          <w:szCs w:val="26"/>
          <w:lang w:eastAsia="es-CO"/>
        </w:rPr>
        <w:t xml:space="preserve">primer precepto </w:t>
      </w:r>
      <w:r w:rsidRPr="00A77C63">
        <w:rPr>
          <w:rFonts w:ascii="Arial Narrow" w:hAnsi="Arial Narrow" w:cs="Tahoma"/>
          <w:color w:val="000000"/>
          <w:sz w:val="26"/>
          <w:szCs w:val="26"/>
          <w:lang w:eastAsia="es-CO"/>
        </w:rPr>
        <w:t xml:space="preserve">establece: </w:t>
      </w:r>
      <w:r w:rsidRPr="00A77C63">
        <w:rPr>
          <w:rFonts w:ascii="Arial Narrow" w:hAnsi="Arial Narrow" w:cs="Arial"/>
          <w:i/>
          <w:sz w:val="26"/>
          <w:szCs w:val="26"/>
        </w:rPr>
        <w:t>“</w:t>
      </w:r>
      <w:r w:rsidRPr="00A77C63">
        <w:rPr>
          <w:rFonts w:ascii="Arial Narrow" w:hAnsi="Arial Narrow" w:cs="Arial"/>
          <w:i/>
          <w:sz w:val="24"/>
          <w:szCs w:val="26"/>
        </w:rPr>
        <w:t>el contrato de trabajo verbal o escrito, de los choferes asalariados del servicio público, se entenderán celebrados con las empresas respectivas...las empresas y los propietarios de los vehículos, serán solidariamente responsables”.</w:t>
      </w:r>
      <w:r w:rsidRPr="00A77C63">
        <w:rPr>
          <w:rFonts w:ascii="Arial Narrow" w:hAnsi="Arial Narrow" w:cs="Arial"/>
          <w:sz w:val="24"/>
          <w:szCs w:val="26"/>
        </w:rPr>
        <w:t xml:space="preserve"> Al paso que el segundo reza: </w:t>
      </w:r>
      <w:r w:rsidRPr="00A77C63">
        <w:rPr>
          <w:rFonts w:ascii="Arial Narrow" w:hAnsi="Arial Narrow" w:cs="Arial"/>
          <w:i/>
          <w:sz w:val="24"/>
          <w:szCs w:val="26"/>
        </w:rPr>
        <w:t>“Los conductores de los equipos destinados al servicio público de transporte serán contratados directamente por la empresa operadora de transporte, quien para todos los efectos será solidariamente responsable junto con el propietario del equipo</w:t>
      </w:r>
      <w:r w:rsidRPr="00A77C63">
        <w:rPr>
          <w:rFonts w:ascii="Arial Narrow" w:hAnsi="Arial Narrow" w:cs="Arial"/>
          <w:i/>
          <w:sz w:val="26"/>
          <w:szCs w:val="26"/>
        </w:rPr>
        <w:t>”.</w:t>
      </w:r>
    </w:p>
    <w:p w:rsidR="006A4952" w:rsidRPr="00A77C63" w:rsidRDefault="006A4952" w:rsidP="00A77C63">
      <w:pPr>
        <w:pStyle w:val="Sinespaciado"/>
        <w:spacing w:line="288" w:lineRule="auto"/>
        <w:rPr>
          <w:rFonts w:ascii="Arial Narrow" w:hAnsi="Arial Narrow"/>
          <w:sz w:val="26"/>
          <w:szCs w:val="26"/>
        </w:rPr>
      </w:pPr>
    </w:p>
    <w:p w:rsidR="00740763" w:rsidRPr="00A77C63" w:rsidRDefault="006A4952" w:rsidP="00A77C63">
      <w:pPr>
        <w:shd w:val="clear" w:color="auto" w:fill="FFFFFF"/>
        <w:spacing w:line="288" w:lineRule="auto"/>
        <w:ind w:firstLine="851"/>
        <w:jc w:val="both"/>
        <w:rPr>
          <w:rFonts w:ascii="Arial Narrow" w:hAnsi="Arial Narrow" w:cs="Tahoma"/>
          <w:color w:val="000000"/>
          <w:sz w:val="26"/>
          <w:szCs w:val="26"/>
          <w:lang w:eastAsia="es-CO"/>
        </w:rPr>
      </w:pPr>
      <w:r w:rsidRPr="00A77C63">
        <w:rPr>
          <w:rFonts w:ascii="Arial Narrow" w:hAnsi="Arial Narrow" w:cs="Tahoma"/>
          <w:color w:val="000000"/>
          <w:sz w:val="26"/>
          <w:szCs w:val="26"/>
          <w:lang w:eastAsia="es-CO"/>
        </w:rPr>
        <w:t xml:space="preserve">Acorde con </w:t>
      </w:r>
      <w:r w:rsidR="00C5552F" w:rsidRPr="00A77C63">
        <w:rPr>
          <w:rFonts w:ascii="Arial Narrow" w:hAnsi="Arial Narrow" w:cs="Tahoma"/>
          <w:color w:val="000000"/>
          <w:sz w:val="26"/>
          <w:szCs w:val="26"/>
          <w:lang w:eastAsia="es-CO"/>
        </w:rPr>
        <w:t>esas</w:t>
      </w:r>
      <w:r w:rsidRPr="00A77C63">
        <w:rPr>
          <w:rFonts w:ascii="Arial Narrow" w:hAnsi="Arial Narrow" w:cs="Tahoma"/>
          <w:color w:val="000000"/>
          <w:sz w:val="26"/>
          <w:szCs w:val="26"/>
          <w:lang w:eastAsia="es-CO"/>
        </w:rPr>
        <w:t xml:space="preserve"> disposiciones, los conductores son contratados directamente por la empresa, o en el peor de los escenarios esta sería solidariamente responsable junto con el propietario del vehículo de las obligaciones derivadas del contrato de trabajo.</w:t>
      </w:r>
      <w:r w:rsidR="00740763" w:rsidRPr="00A77C63">
        <w:rPr>
          <w:rFonts w:ascii="Arial Narrow" w:hAnsi="Arial Narrow" w:cs="Tahoma"/>
          <w:color w:val="000000"/>
          <w:sz w:val="26"/>
          <w:szCs w:val="26"/>
          <w:lang w:eastAsia="es-CO"/>
        </w:rPr>
        <w:t xml:space="preserve"> </w:t>
      </w:r>
    </w:p>
    <w:p w:rsidR="00740763" w:rsidRPr="00A77C63" w:rsidRDefault="00740763" w:rsidP="00A77C63">
      <w:pPr>
        <w:pStyle w:val="Sinespaciado"/>
        <w:spacing w:line="288" w:lineRule="auto"/>
        <w:rPr>
          <w:rFonts w:ascii="Arial Narrow" w:hAnsi="Arial Narrow"/>
          <w:sz w:val="26"/>
          <w:szCs w:val="26"/>
          <w:lang w:eastAsia="es-CO"/>
        </w:rPr>
      </w:pPr>
    </w:p>
    <w:p w:rsidR="006A4952" w:rsidRPr="00A77C63" w:rsidRDefault="00740763" w:rsidP="00A77C63">
      <w:pPr>
        <w:shd w:val="clear" w:color="auto" w:fill="FFFFFF"/>
        <w:spacing w:line="288" w:lineRule="auto"/>
        <w:ind w:firstLine="851"/>
        <w:jc w:val="both"/>
        <w:rPr>
          <w:rFonts w:ascii="Arial Narrow" w:hAnsi="Arial Narrow" w:cs="Tahoma"/>
          <w:color w:val="000000"/>
          <w:sz w:val="26"/>
          <w:szCs w:val="26"/>
          <w:lang w:eastAsia="es-CO"/>
        </w:rPr>
      </w:pPr>
      <w:r w:rsidRPr="00A77C63">
        <w:rPr>
          <w:rFonts w:ascii="Arial Narrow" w:hAnsi="Arial Narrow" w:cs="Tahoma"/>
          <w:color w:val="000000"/>
          <w:sz w:val="26"/>
          <w:szCs w:val="26"/>
          <w:lang w:eastAsia="es-CO"/>
        </w:rPr>
        <w:t xml:space="preserve">Lo anterior, </w:t>
      </w:r>
      <w:r w:rsidR="00C5552F" w:rsidRPr="00A77C63">
        <w:rPr>
          <w:rFonts w:ascii="Arial Narrow" w:hAnsi="Arial Narrow" w:cs="Tahoma"/>
          <w:color w:val="000000"/>
          <w:sz w:val="26"/>
          <w:szCs w:val="26"/>
          <w:lang w:eastAsia="es-CO"/>
        </w:rPr>
        <w:t xml:space="preserve">sin perjuicio de que pueda desdibujarse tal presunción, cuando se omita </w:t>
      </w:r>
      <w:r w:rsidR="00C76B30" w:rsidRPr="00A77C63">
        <w:rPr>
          <w:rFonts w:ascii="Arial Narrow" w:hAnsi="Arial Narrow" w:cs="Tahoma"/>
          <w:color w:val="000000"/>
          <w:sz w:val="26"/>
          <w:szCs w:val="26"/>
          <w:lang w:eastAsia="es-CO"/>
        </w:rPr>
        <w:t xml:space="preserve">probar </w:t>
      </w:r>
      <w:r w:rsidR="00C5552F" w:rsidRPr="00A77C63">
        <w:rPr>
          <w:rFonts w:ascii="Arial Narrow" w:hAnsi="Arial Narrow" w:cs="Tahoma"/>
          <w:color w:val="000000"/>
          <w:sz w:val="26"/>
          <w:szCs w:val="26"/>
          <w:lang w:eastAsia="es-CO"/>
        </w:rPr>
        <w:t xml:space="preserve">alguno de los elementos constitutivos del contrato de trabajo previsto en el artículo 23 </w:t>
      </w:r>
      <w:proofErr w:type="spellStart"/>
      <w:r w:rsidR="00C5552F" w:rsidRPr="00A77C63">
        <w:rPr>
          <w:rFonts w:ascii="Arial Narrow" w:hAnsi="Arial Narrow" w:cs="Tahoma"/>
          <w:color w:val="000000"/>
          <w:sz w:val="26"/>
          <w:szCs w:val="26"/>
          <w:lang w:eastAsia="es-CO"/>
        </w:rPr>
        <w:t>C.S.T</w:t>
      </w:r>
      <w:proofErr w:type="spellEnd"/>
      <w:r w:rsidR="00C5552F" w:rsidRPr="00A77C63">
        <w:rPr>
          <w:rFonts w:ascii="Arial Narrow" w:hAnsi="Arial Narrow" w:cs="Tahoma"/>
          <w:color w:val="000000"/>
          <w:sz w:val="26"/>
          <w:szCs w:val="26"/>
          <w:lang w:eastAsia="es-CO"/>
        </w:rPr>
        <w:t xml:space="preserve">., tal como lo explicó recientemente el órgano de cierre de la especialidad laboral en sentencia del 21 de noviembre de 2017, radicación 45486. </w:t>
      </w:r>
    </w:p>
    <w:p w:rsidR="00740763" w:rsidRPr="00A77C63" w:rsidRDefault="00740763" w:rsidP="00A77C63">
      <w:pPr>
        <w:pStyle w:val="Sinespaciado"/>
        <w:spacing w:line="288" w:lineRule="auto"/>
        <w:rPr>
          <w:rFonts w:ascii="Arial Narrow" w:hAnsi="Arial Narrow"/>
          <w:sz w:val="26"/>
          <w:szCs w:val="26"/>
          <w:lang w:eastAsia="es-CO"/>
        </w:rPr>
      </w:pPr>
    </w:p>
    <w:p w:rsidR="00804638" w:rsidRPr="00A77C63" w:rsidRDefault="00C76B30" w:rsidP="00A77C63">
      <w:pPr>
        <w:shd w:val="clear" w:color="auto" w:fill="FFFFFF"/>
        <w:spacing w:line="288" w:lineRule="auto"/>
        <w:ind w:firstLine="851"/>
        <w:jc w:val="both"/>
        <w:rPr>
          <w:rFonts w:ascii="Arial Narrow" w:hAnsi="Arial Narrow"/>
          <w:sz w:val="26"/>
          <w:szCs w:val="26"/>
          <w:lang w:eastAsia="en-US"/>
        </w:rPr>
      </w:pPr>
      <w:r w:rsidRPr="00A77C63">
        <w:rPr>
          <w:rFonts w:ascii="Arial Narrow" w:hAnsi="Arial Narrow" w:cs="Tahoma"/>
          <w:color w:val="000000"/>
          <w:sz w:val="26"/>
          <w:szCs w:val="26"/>
          <w:lang w:eastAsia="es-CO"/>
        </w:rPr>
        <w:t>Revisada la sentencia objeto de ataque</w:t>
      </w:r>
      <w:r w:rsidR="00980DCB" w:rsidRPr="00A77C63">
        <w:rPr>
          <w:rFonts w:ascii="Arial Narrow" w:hAnsi="Arial Narrow" w:cs="Tahoma"/>
          <w:color w:val="000000"/>
          <w:sz w:val="26"/>
          <w:szCs w:val="26"/>
          <w:lang w:eastAsia="es-CO"/>
        </w:rPr>
        <w:t xml:space="preserve">, </w:t>
      </w:r>
      <w:r w:rsidR="00980DCB" w:rsidRPr="00A77C63">
        <w:rPr>
          <w:rFonts w:ascii="Arial Narrow" w:hAnsi="Arial Narrow"/>
          <w:sz w:val="26"/>
          <w:szCs w:val="26"/>
          <w:lang w:eastAsia="en-US"/>
        </w:rPr>
        <w:t xml:space="preserve">se advierte que el </w:t>
      </w:r>
      <w:r w:rsidR="00980DCB" w:rsidRPr="00A77C63">
        <w:rPr>
          <w:rFonts w:ascii="Arial Narrow" w:hAnsi="Arial Narrow"/>
          <w:i/>
          <w:sz w:val="26"/>
          <w:szCs w:val="26"/>
          <w:lang w:eastAsia="en-US"/>
        </w:rPr>
        <w:t xml:space="preserve">a quo </w:t>
      </w:r>
      <w:r w:rsidR="00980DCB" w:rsidRPr="00A77C63">
        <w:rPr>
          <w:rFonts w:ascii="Arial Narrow" w:hAnsi="Arial Narrow"/>
          <w:sz w:val="26"/>
          <w:szCs w:val="26"/>
          <w:lang w:eastAsia="en-US"/>
        </w:rPr>
        <w:t xml:space="preserve">presumió cierto el hecho contenido en la contestación de la demanda de la sociedad Primer </w:t>
      </w:r>
      <w:proofErr w:type="spellStart"/>
      <w:r w:rsidR="00980DCB" w:rsidRPr="00A77C63">
        <w:rPr>
          <w:rFonts w:ascii="Arial Narrow" w:hAnsi="Arial Narrow"/>
          <w:sz w:val="26"/>
          <w:szCs w:val="26"/>
          <w:lang w:eastAsia="en-US"/>
        </w:rPr>
        <w:t>Tax</w:t>
      </w:r>
      <w:proofErr w:type="spellEnd"/>
      <w:r w:rsidR="00980DCB" w:rsidRPr="00A77C63">
        <w:rPr>
          <w:rFonts w:ascii="Arial Narrow" w:hAnsi="Arial Narrow"/>
          <w:sz w:val="26"/>
          <w:szCs w:val="26"/>
          <w:lang w:eastAsia="en-US"/>
        </w:rPr>
        <w:t xml:space="preserve"> S.A., consistente en la ausencia de existencia del contrato de trabajo con el actor, por cuanto expidió la tarjeta para conducir el vehículo afiliado a la empresa, por solicitud del propietario del vehículo.</w:t>
      </w:r>
    </w:p>
    <w:p w:rsidR="00804638" w:rsidRPr="00A77C63" w:rsidRDefault="00804638" w:rsidP="00A77C63">
      <w:pPr>
        <w:pStyle w:val="Sinespaciado"/>
        <w:spacing w:line="288" w:lineRule="auto"/>
        <w:rPr>
          <w:rFonts w:ascii="Arial Narrow" w:hAnsi="Arial Narrow"/>
          <w:sz w:val="26"/>
          <w:szCs w:val="26"/>
          <w:lang w:eastAsia="en-US"/>
        </w:rPr>
      </w:pPr>
    </w:p>
    <w:p w:rsidR="00804638" w:rsidRPr="00A77C63" w:rsidRDefault="00804638" w:rsidP="00A77C63">
      <w:pPr>
        <w:shd w:val="clear" w:color="auto" w:fill="FFFFFF"/>
        <w:spacing w:line="288" w:lineRule="auto"/>
        <w:ind w:firstLine="708"/>
        <w:jc w:val="both"/>
        <w:rPr>
          <w:rFonts w:ascii="Arial Narrow" w:hAnsi="Arial Narrow"/>
          <w:sz w:val="26"/>
          <w:szCs w:val="26"/>
          <w:lang w:val="es-CO" w:eastAsia="es-CO"/>
        </w:rPr>
      </w:pPr>
      <w:r w:rsidRPr="00A77C63">
        <w:rPr>
          <w:rFonts w:ascii="Arial Narrow" w:hAnsi="Arial Narrow"/>
          <w:sz w:val="26"/>
          <w:szCs w:val="26"/>
          <w:lang w:eastAsia="en-US"/>
        </w:rPr>
        <w:t xml:space="preserve">No obstante, dicha presunción admite prueba en contrario. Con tal propósito, lo declarantes citados a instancias de la parte actora, dieron cuenta que para salir del área metropolitana debían contar con la autorización de la empresa transportadora. A su turno, el representante legal de la misma, refirió que pese a que la empresa no interviene en la relación contractual existente entre el demandante y el dueño del vehículo, si hace lo propio en torno al buen manejo de los instrumentos tecnológicos del automotor, como son, el taxímetro y el radioteléfono, por cuanto el ordenamiento jurídico les impone a las empresas transportadoras, el deber de garantizar que el servicio público se preste en óptimas condiciones. </w:t>
      </w:r>
    </w:p>
    <w:p w:rsidR="00804638" w:rsidRPr="00A77C63" w:rsidRDefault="00804638" w:rsidP="00A77C63">
      <w:pPr>
        <w:pStyle w:val="Sinespaciado"/>
        <w:spacing w:line="288" w:lineRule="auto"/>
        <w:rPr>
          <w:rFonts w:ascii="Arial Narrow" w:hAnsi="Arial Narrow"/>
          <w:sz w:val="26"/>
          <w:szCs w:val="26"/>
          <w:lang w:val="es-CO" w:eastAsia="es-CO"/>
        </w:rPr>
      </w:pPr>
    </w:p>
    <w:p w:rsidR="00804638" w:rsidRPr="00A77C63" w:rsidRDefault="00804638" w:rsidP="00A77C63">
      <w:pPr>
        <w:shd w:val="clear" w:color="auto" w:fill="FFFFFF"/>
        <w:spacing w:line="288" w:lineRule="auto"/>
        <w:ind w:firstLine="708"/>
        <w:jc w:val="both"/>
        <w:rPr>
          <w:rFonts w:ascii="Arial Narrow" w:hAnsi="Arial Narrow"/>
          <w:sz w:val="26"/>
          <w:szCs w:val="26"/>
          <w:lang w:val="es-CO" w:eastAsia="es-CO"/>
        </w:rPr>
      </w:pPr>
      <w:r w:rsidRPr="00A77C63">
        <w:rPr>
          <w:rFonts w:ascii="Arial Narrow" w:hAnsi="Arial Narrow"/>
          <w:sz w:val="26"/>
          <w:szCs w:val="26"/>
          <w:lang w:val="es-CO" w:eastAsia="es-CO"/>
        </w:rPr>
        <w:t xml:space="preserve">Refirió también que en aras de cumplir con ese deber legal, es obligación del propietario del vehículo </w:t>
      </w:r>
      <w:r w:rsidR="003076D0" w:rsidRPr="00A77C63">
        <w:rPr>
          <w:rFonts w:ascii="Arial Narrow" w:hAnsi="Arial Narrow"/>
          <w:sz w:val="26"/>
          <w:szCs w:val="26"/>
          <w:lang w:val="es-CO" w:eastAsia="es-CO"/>
        </w:rPr>
        <w:t>exigirles</w:t>
      </w:r>
      <w:r w:rsidRPr="00A77C63">
        <w:rPr>
          <w:rFonts w:ascii="Arial Narrow" w:hAnsi="Arial Narrow"/>
          <w:sz w:val="26"/>
          <w:szCs w:val="26"/>
          <w:lang w:val="es-CO" w:eastAsia="es-CO"/>
        </w:rPr>
        <w:t xml:space="preserve"> a los conductores, asistir a las jornadas de capacitación programadas por la empresa transportadora. </w:t>
      </w:r>
    </w:p>
    <w:p w:rsidR="00804638" w:rsidRPr="00A77C63" w:rsidRDefault="00804638" w:rsidP="00A77C63">
      <w:pPr>
        <w:pStyle w:val="Sinespaciado"/>
        <w:spacing w:line="288" w:lineRule="auto"/>
        <w:rPr>
          <w:rFonts w:ascii="Arial Narrow" w:hAnsi="Arial Narrow"/>
          <w:sz w:val="26"/>
          <w:szCs w:val="26"/>
          <w:lang w:eastAsia="es-CO"/>
        </w:rPr>
      </w:pPr>
    </w:p>
    <w:p w:rsidR="00D001F3" w:rsidRPr="00A77C63" w:rsidRDefault="00563ED6" w:rsidP="00A77C63">
      <w:pPr>
        <w:shd w:val="clear" w:color="auto" w:fill="FFFFFF"/>
        <w:spacing w:line="288" w:lineRule="auto"/>
        <w:ind w:firstLine="851"/>
        <w:jc w:val="both"/>
        <w:rPr>
          <w:rFonts w:ascii="Arial Narrow" w:hAnsi="Arial Narrow"/>
          <w:sz w:val="26"/>
          <w:szCs w:val="26"/>
          <w:lang w:val="es-CO" w:eastAsia="es-CO"/>
        </w:rPr>
      </w:pPr>
      <w:r w:rsidRPr="00A77C63">
        <w:rPr>
          <w:rFonts w:ascii="Arial Narrow" w:hAnsi="Arial Narrow" w:cs="Tahoma"/>
          <w:color w:val="000000"/>
          <w:sz w:val="26"/>
          <w:szCs w:val="26"/>
          <w:lang w:eastAsia="es-CO"/>
        </w:rPr>
        <w:t>Ciertamente, e</w:t>
      </w:r>
      <w:r w:rsidR="00804638" w:rsidRPr="00A77C63">
        <w:rPr>
          <w:rFonts w:ascii="Arial Narrow" w:hAnsi="Arial Narrow" w:cs="Tahoma"/>
          <w:color w:val="000000"/>
          <w:sz w:val="26"/>
          <w:szCs w:val="26"/>
          <w:lang w:eastAsia="es-CO"/>
        </w:rPr>
        <w:t>sta afirmación pone de manifiest</w:t>
      </w:r>
      <w:r w:rsidR="003076D0" w:rsidRPr="00A77C63">
        <w:rPr>
          <w:rFonts w:ascii="Arial Narrow" w:hAnsi="Arial Narrow" w:cs="Tahoma"/>
          <w:color w:val="000000"/>
          <w:sz w:val="26"/>
          <w:szCs w:val="26"/>
          <w:lang w:eastAsia="es-CO"/>
        </w:rPr>
        <w:t>o que</w:t>
      </w:r>
      <w:r w:rsidR="003C5A43" w:rsidRPr="00A77C63">
        <w:rPr>
          <w:rFonts w:ascii="Arial Narrow" w:hAnsi="Arial Narrow" w:cs="Tahoma"/>
          <w:color w:val="000000"/>
          <w:sz w:val="26"/>
          <w:szCs w:val="26"/>
          <w:lang w:eastAsia="es-CO"/>
        </w:rPr>
        <w:t xml:space="preserve"> contrario a lo dicho por el sentenciador, </w:t>
      </w:r>
      <w:r w:rsidR="003076D0" w:rsidRPr="00A77C63">
        <w:rPr>
          <w:rFonts w:ascii="Arial Narrow" w:hAnsi="Arial Narrow" w:cs="Tahoma"/>
          <w:color w:val="000000"/>
          <w:sz w:val="26"/>
          <w:szCs w:val="26"/>
          <w:lang w:eastAsia="es-CO"/>
        </w:rPr>
        <w:t>dicha sociedad</w:t>
      </w:r>
      <w:r w:rsidR="00AF621C" w:rsidRPr="00A77C63">
        <w:rPr>
          <w:rFonts w:ascii="Arial Narrow" w:hAnsi="Arial Narrow" w:cs="Tahoma"/>
          <w:color w:val="000000"/>
          <w:sz w:val="26"/>
          <w:szCs w:val="26"/>
          <w:lang w:eastAsia="es-CO"/>
        </w:rPr>
        <w:t xml:space="preserve"> sí tuvo injerencia en la labor de conducción que ejercía el demandante en el vehículo de propiedad del señor Cardona García, </w:t>
      </w:r>
      <w:r w:rsidR="003076D0" w:rsidRPr="00A77C63">
        <w:rPr>
          <w:rFonts w:ascii="Arial Narrow" w:hAnsi="Arial Narrow" w:cs="Tahoma"/>
          <w:color w:val="000000"/>
          <w:sz w:val="26"/>
          <w:szCs w:val="26"/>
          <w:lang w:eastAsia="es-CO"/>
        </w:rPr>
        <w:t xml:space="preserve"> </w:t>
      </w:r>
      <w:r w:rsidR="00AF621C" w:rsidRPr="00A77C63">
        <w:rPr>
          <w:rFonts w:ascii="Arial Narrow" w:hAnsi="Arial Narrow" w:cs="Tahoma"/>
          <w:color w:val="000000"/>
          <w:sz w:val="26"/>
          <w:szCs w:val="26"/>
          <w:lang w:eastAsia="es-CO"/>
        </w:rPr>
        <w:t xml:space="preserve">circunstancia que </w:t>
      </w:r>
      <w:r w:rsidR="007E70AA" w:rsidRPr="00A77C63">
        <w:rPr>
          <w:rFonts w:ascii="Arial Narrow" w:hAnsi="Arial Narrow" w:cs="Tahoma"/>
          <w:color w:val="000000"/>
          <w:sz w:val="26"/>
          <w:szCs w:val="26"/>
          <w:lang w:eastAsia="es-CO"/>
        </w:rPr>
        <w:t>no sólo reafirma l</w:t>
      </w:r>
      <w:r w:rsidR="004A520C" w:rsidRPr="00A77C63">
        <w:rPr>
          <w:rFonts w:ascii="Arial Narrow" w:hAnsi="Arial Narrow" w:cs="Tahoma"/>
          <w:color w:val="000000"/>
          <w:sz w:val="26"/>
          <w:szCs w:val="26"/>
          <w:lang w:eastAsia="es-CO"/>
        </w:rPr>
        <w:t xml:space="preserve">a presunción legal contenida en </w:t>
      </w:r>
      <w:r w:rsidR="007E70AA" w:rsidRPr="00A77C63">
        <w:rPr>
          <w:rFonts w:ascii="Arial Narrow" w:hAnsi="Arial Narrow" w:cs="Tahoma"/>
          <w:color w:val="000000"/>
          <w:sz w:val="26"/>
          <w:szCs w:val="26"/>
          <w:lang w:eastAsia="es-CO"/>
        </w:rPr>
        <w:t xml:space="preserve">el artículo 24 del </w:t>
      </w:r>
      <w:proofErr w:type="spellStart"/>
      <w:r w:rsidR="007E70AA" w:rsidRPr="00A77C63">
        <w:rPr>
          <w:rFonts w:ascii="Arial Narrow" w:hAnsi="Arial Narrow" w:cs="Tahoma"/>
          <w:color w:val="000000"/>
          <w:sz w:val="26"/>
          <w:szCs w:val="26"/>
          <w:lang w:eastAsia="es-CO"/>
        </w:rPr>
        <w:t>CST</w:t>
      </w:r>
      <w:proofErr w:type="spellEnd"/>
      <w:r w:rsidR="007E70AA" w:rsidRPr="00A77C63">
        <w:rPr>
          <w:rFonts w:ascii="Arial Narrow" w:hAnsi="Arial Narrow" w:cs="Tahoma"/>
          <w:color w:val="000000"/>
          <w:sz w:val="26"/>
          <w:szCs w:val="26"/>
          <w:lang w:eastAsia="es-CO"/>
        </w:rPr>
        <w:t xml:space="preserve">, y demás que </w:t>
      </w:r>
      <w:r w:rsidR="004A520C" w:rsidRPr="00A77C63">
        <w:rPr>
          <w:rFonts w:ascii="Arial Narrow" w:hAnsi="Arial Narrow" w:cs="Tahoma"/>
          <w:color w:val="000000"/>
          <w:sz w:val="26"/>
          <w:szCs w:val="26"/>
          <w:lang w:eastAsia="es-CO"/>
        </w:rPr>
        <w:t xml:space="preserve">rigen el servicio de transporte </w:t>
      </w:r>
      <w:r w:rsidR="007E70AA" w:rsidRPr="00A77C63">
        <w:rPr>
          <w:rFonts w:ascii="Arial Narrow" w:hAnsi="Arial Narrow" w:cs="Tahoma"/>
          <w:color w:val="000000"/>
          <w:sz w:val="26"/>
          <w:szCs w:val="26"/>
          <w:lang w:eastAsia="es-CO"/>
        </w:rPr>
        <w:t>p</w:t>
      </w:r>
      <w:r w:rsidR="003C5A43" w:rsidRPr="00A77C63">
        <w:rPr>
          <w:rFonts w:ascii="Arial Narrow" w:hAnsi="Arial Narrow" w:cs="Tahoma"/>
          <w:color w:val="000000"/>
          <w:sz w:val="26"/>
          <w:szCs w:val="26"/>
          <w:lang w:eastAsia="es-CO"/>
        </w:rPr>
        <w:t>ú</w:t>
      </w:r>
      <w:r w:rsidR="007E70AA" w:rsidRPr="00A77C63">
        <w:rPr>
          <w:rFonts w:ascii="Arial Narrow" w:hAnsi="Arial Narrow" w:cs="Tahoma"/>
          <w:color w:val="000000"/>
          <w:sz w:val="26"/>
          <w:szCs w:val="26"/>
          <w:lang w:eastAsia="es-CO"/>
        </w:rPr>
        <w:t xml:space="preserve">blico citadas en precedencia, </w:t>
      </w:r>
      <w:r w:rsidR="00D001F3" w:rsidRPr="00A77C63">
        <w:rPr>
          <w:rFonts w:ascii="Arial Narrow" w:hAnsi="Arial Narrow" w:cs="Tahoma"/>
          <w:color w:val="000000"/>
          <w:sz w:val="26"/>
          <w:szCs w:val="26"/>
          <w:lang w:eastAsia="es-CO"/>
        </w:rPr>
        <w:t xml:space="preserve">sino que además </w:t>
      </w:r>
      <w:r w:rsidR="00D001F3" w:rsidRPr="00A77C63">
        <w:rPr>
          <w:rFonts w:ascii="Arial Narrow" w:hAnsi="Arial Narrow"/>
          <w:sz w:val="26"/>
          <w:szCs w:val="26"/>
          <w:lang w:val="es-CO" w:eastAsia="es-CO"/>
        </w:rPr>
        <w:t>revela la subordinación tan preciada en el campo social del trabajo.</w:t>
      </w:r>
    </w:p>
    <w:p w:rsidR="00804638" w:rsidRPr="00A77C63" w:rsidRDefault="00804638" w:rsidP="00A77C63">
      <w:pPr>
        <w:pStyle w:val="Sinespaciado"/>
        <w:spacing w:line="288" w:lineRule="auto"/>
        <w:rPr>
          <w:rFonts w:ascii="Arial Narrow" w:hAnsi="Arial Narrow"/>
          <w:sz w:val="26"/>
          <w:szCs w:val="26"/>
          <w:lang w:val="es-CO" w:eastAsia="es-CO"/>
        </w:rPr>
      </w:pPr>
    </w:p>
    <w:p w:rsidR="00D001F3" w:rsidRPr="00A77C63" w:rsidRDefault="00151135" w:rsidP="00A77C63">
      <w:pPr>
        <w:pStyle w:val="paragraph"/>
        <w:spacing w:before="0" w:beforeAutospacing="0" w:after="0" w:afterAutospacing="0" w:line="288" w:lineRule="auto"/>
        <w:ind w:firstLine="708"/>
        <w:jc w:val="both"/>
        <w:textAlignment w:val="baseline"/>
        <w:rPr>
          <w:rFonts w:ascii="Arial Narrow" w:hAnsi="Arial Narrow" w:cs="Tahoma"/>
          <w:sz w:val="26"/>
          <w:szCs w:val="26"/>
        </w:rPr>
      </w:pPr>
      <w:r w:rsidRPr="00A77C63">
        <w:rPr>
          <w:rFonts w:ascii="Arial Narrow" w:hAnsi="Arial Narrow" w:cs="Tahoma"/>
          <w:sz w:val="26"/>
          <w:szCs w:val="26"/>
        </w:rPr>
        <w:t xml:space="preserve">Luego entonces, </w:t>
      </w:r>
      <w:r w:rsidR="00D001F3" w:rsidRPr="00A77C63">
        <w:rPr>
          <w:rFonts w:ascii="Arial Narrow" w:hAnsi="Arial Narrow" w:cs="Tahoma"/>
          <w:sz w:val="26"/>
          <w:szCs w:val="26"/>
        </w:rPr>
        <w:t xml:space="preserve">se considera que el operador judicial vulneró el derecho fundamental del accionante al incurrir en un defecto </w:t>
      </w:r>
      <w:r w:rsidR="00466533" w:rsidRPr="00A77C63">
        <w:rPr>
          <w:rFonts w:ascii="Arial Narrow" w:hAnsi="Arial Narrow" w:cs="Tahoma"/>
          <w:sz w:val="26"/>
          <w:szCs w:val="26"/>
        </w:rPr>
        <w:t>sustantivo</w:t>
      </w:r>
      <w:r w:rsidR="00D001F3" w:rsidRPr="00A77C63">
        <w:rPr>
          <w:rFonts w:ascii="Arial Narrow" w:hAnsi="Arial Narrow" w:cs="Tahoma"/>
          <w:sz w:val="26"/>
          <w:szCs w:val="26"/>
        </w:rPr>
        <w:t>, a</w:t>
      </w:r>
      <w:r w:rsidRPr="00A77C63">
        <w:rPr>
          <w:rFonts w:ascii="Arial Narrow" w:hAnsi="Arial Narrow" w:cs="Tahoma"/>
          <w:sz w:val="26"/>
          <w:szCs w:val="26"/>
        </w:rPr>
        <w:t xml:space="preserve">l </w:t>
      </w:r>
      <w:r w:rsidR="00DF06CC" w:rsidRPr="00A77C63">
        <w:rPr>
          <w:rFonts w:ascii="Arial Narrow" w:hAnsi="Arial Narrow" w:cs="Tahoma"/>
          <w:sz w:val="26"/>
          <w:szCs w:val="26"/>
        </w:rPr>
        <w:t xml:space="preserve">considerar </w:t>
      </w:r>
      <w:r w:rsidRPr="00A77C63">
        <w:rPr>
          <w:rFonts w:ascii="Arial Narrow" w:hAnsi="Arial Narrow" w:cs="Tahoma"/>
          <w:sz w:val="26"/>
          <w:szCs w:val="26"/>
        </w:rPr>
        <w:t>que no era posible dar cabida a la solidaridad</w:t>
      </w:r>
      <w:r w:rsidR="008C70B0" w:rsidRPr="00A77C63">
        <w:rPr>
          <w:rFonts w:ascii="Arial Narrow" w:hAnsi="Arial Narrow" w:cs="Tahoma"/>
          <w:sz w:val="26"/>
          <w:szCs w:val="26"/>
        </w:rPr>
        <w:t xml:space="preserve"> de </w:t>
      </w:r>
      <w:r w:rsidR="00563ED6" w:rsidRPr="00A77C63">
        <w:rPr>
          <w:rFonts w:ascii="Arial Narrow" w:hAnsi="Arial Narrow" w:cs="Tahoma"/>
          <w:sz w:val="26"/>
          <w:szCs w:val="26"/>
        </w:rPr>
        <w:t xml:space="preserve">dicha </w:t>
      </w:r>
      <w:r w:rsidR="008C70B0" w:rsidRPr="00A77C63">
        <w:rPr>
          <w:rFonts w:ascii="Arial Narrow" w:hAnsi="Arial Narrow" w:cs="Tahoma"/>
          <w:sz w:val="26"/>
          <w:szCs w:val="26"/>
        </w:rPr>
        <w:t>empresa</w:t>
      </w:r>
      <w:r w:rsidR="00D001F3" w:rsidRPr="00A77C63">
        <w:rPr>
          <w:rFonts w:ascii="Arial Narrow" w:hAnsi="Arial Narrow" w:cs="Tahoma"/>
          <w:sz w:val="26"/>
          <w:szCs w:val="26"/>
        </w:rPr>
        <w:t xml:space="preserve"> transportadora</w:t>
      </w:r>
      <w:r w:rsidRPr="00A77C63">
        <w:rPr>
          <w:rFonts w:ascii="Arial Narrow" w:hAnsi="Arial Narrow" w:cs="Tahoma"/>
          <w:sz w:val="26"/>
          <w:szCs w:val="26"/>
        </w:rPr>
        <w:t>,</w:t>
      </w:r>
      <w:r w:rsidR="008C70B0" w:rsidRPr="00A77C63">
        <w:rPr>
          <w:rFonts w:ascii="Arial Narrow" w:hAnsi="Arial Narrow" w:cs="Tahoma"/>
          <w:color w:val="FF0000"/>
          <w:sz w:val="26"/>
          <w:szCs w:val="26"/>
        </w:rPr>
        <w:t xml:space="preserve"> </w:t>
      </w:r>
      <w:r w:rsidR="00D26ABB" w:rsidRPr="00A77C63">
        <w:rPr>
          <w:rFonts w:ascii="Arial Narrow" w:hAnsi="Arial Narrow" w:cs="Tahoma"/>
          <w:sz w:val="26"/>
          <w:szCs w:val="26"/>
        </w:rPr>
        <w:t xml:space="preserve">respecto a las prestaciones sociales </w:t>
      </w:r>
      <w:r w:rsidR="0099412A" w:rsidRPr="00A77C63">
        <w:rPr>
          <w:rFonts w:ascii="Arial Narrow" w:hAnsi="Arial Narrow" w:cs="Tahoma"/>
          <w:sz w:val="26"/>
          <w:szCs w:val="26"/>
        </w:rPr>
        <w:t>impuestas a cargo d</w:t>
      </w:r>
      <w:r w:rsidR="00D26ABB" w:rsidRPr="00A77C63">
        <w:rPr>
          <w:rFonts w:ascii="Arial Narrow" w:hAnsi="Arial Narrow" w:cs="Tahoma"/>
          <w:sz w:val="26"/>
          <w:szCs w:val="26"/>
        </w:rPr>
        <w:t xml:space="preserve">el señor </w:t>
      </w:r>
      <w:r w:rsidR="008C70B0" w:rsidRPr="00A77C63">
        <w:rPr>
          <w:rFonts w:ascii="Arial Narrow" w:hAnsi="Arial Narrow" w:cs="Tahoma"/>
          <w:sz w:val="26"/>
          <w:szCs w:val="26"/>
        </w:rPr>
        <w:t xml:space="preserve">Guillermo </w:t>
      </w:r>
      <w:r w:rsidR="00D26ABB" w:rsidRPr="00A77C63">
        <w:rPr>
          <w:rFonts w:ascii="Arial Narrow" w:hAnsi="Arial Narrow" w:cs="Tahoma"/>
          <w:sz w:val="26"/>
          <w:szCs w:val="26"/>
        </w:rPr>
        <w:t xml:space="preserve">Cardona </w:t>
      </w:r>
      <w:r w:rsidR="008C70B0" w:rsidRPr="00A77C63">
        <w:rPr>
          <w:rFonts w:ascii="Arial Narrow" w:hAnsi="Arial Narrow" w:cs="Tahoma"/>
          <w:sz w:val="26"/>
          <w:szCs w:val="26"/>
        </w:rPr>
        <w:t>García</w:t>
      </w:r>
      <w:r w:rsidR="00D26ABB" w:rsidRPr="00A77C63">
        <w:rPr>
          <w:rFonts w:ascii="Arial Narrow" w:hAnsi="Arial Narrow" w:cs="Tahoma"/>
          <w:sz w:val="26"/>
          <w:szCs w:val="26"/>
        </w:rPr>
        <w:t xml:space="preserve">, </w:t>
      </w:r>
      <w:r w:rsidR="008C70B0" w:rsidRPr="00A77C63">
        <w:rPr>
          <w:rFonts w:ascii="Arial Narrow" w:hAnsi="Arial Narrow" w:cs="Tahoma"/>
          <w:sz w:val="26"/>
          <w:szCs w:val="26"/>
        </w:rPr>
        <w:t xml:space="preserve">en calidad de </w:t>
      </w:r>
      <w:r w:rsidR="00D26ABB" w:rsidRPr="00A77C63">
        <w:rPr>
          <w:rFonts w:ascii="Arial Narrow" w:hAnsi="Arial Narrow" w:cs="Tahoma"/>
          <w:sz w:val="26"/>
          <w:szCs w:val="26"/>
        </w:rPr>
        <w:t xml:space="preserve">propietario del </w:t>
      </w:r>
      <w:r w:rsidR="008C70B0" w:rsidRPr="00A77C63">
        <w:rPr>
          <w:rFonts w:ascii="Arial Narrow" w:hAnsi="Arial Narrow" w:cs="Tahoma"/>
          <w:sz w:val="26"/>
          <w:szCs w:val="26"/>
        </w:rPr>
        <w:t xml:space="preserve">vehículo automotor tipo taxi, de </w:t>
      </w:r>
      <w:r w:rsidR="00D001F3" w:rsidRPr="00A77C63">
        <w:rPr>
          <w:rFonts w:ascii="Arial Narrow" w:hAnsi="Arial Narrow" w:cs="Tahoma"/>
          <w:sz w:val="26"/>
          <w:szCs w:val="26"/>
        </w:rPr>
        <w:t xml:space="preserve">placas SXF-727 y lateral H-528. </w:t>
      </w:r>
    </w:p>
    <w:p w:rsidR="00FA3A8F" w:rsidRPr="00A77C63" w:rsidRDefault="00FA3A8F" w:rsidP="00A77C63">
      <w:pPr>
        <w:pStyle w:val="Sinespaciado"/>
        <w:spacing w:line="288" w:lineRule="auto"/>
        <w:rPr>
          <w:rFonts w:ascii="Arial Narrow" w:hAnsi="Arial Narrow"/>
          <w:sz w:val="26"/>
          <w:szCs w:val="26"/>
        </w:rPr>
      </w:pPr>
    </w:p>
    <w:p w:rsidR="004B607B" w:rsidRPr="00A77C63" w:rsidRDefault="00FA3A8F" w:rsidP="00A77C63">
      <w:pPr>
        <w:pStyle w:val="Sinespaciado"/>
        <w:spacing w:line="288" w:lineRule="auto"/>
        <w:jc w:val="both"/>
        <w:rPr>
          <w:rStyle w:val="normaltextrun"/>
          <w:rFonts w:ascii="Arial Narrow" w:hAnsi="Arial Narrow" w:cs="Arial"/>
          <w:sz w:val="26"/>
          <w:szCs w:val="26"/>
        </w:rPr>
      </w:pPr>
      <w:r w:rsidRPr="00A77C63">
        <w:rPr>
          <w:rFonts w:ascii="Arial Narrow" w:hAnsi="Arial Narrow"/>
          <w:sz w:val="26"/>
          <w:szCs w:val="26"/>
        </w:rPr>
        <w:tab/>
      </w:r>
      <w:r w:rsidRPr="00A77C63">
        <w:rPr>
          <w:rStyle w:val="normaltextrun"/>
          <w:rFonts w:ascii="Arial Narrow" w:hAnsi="Arial Narrow" w:cs="Arial"/>
          <w:sz w:val="26"/>
          <w:szCs w:val="26"/>
        </w:rPr>
        <w:t xml:space="preserve">No se predica lo mismo en torno a la </w:t>
      </w:r>
      <w:r w:rsidR="004B607B" w:rsidRPr="00A77C63">
        <w:rPr>
          <w:rStyle w:val="normaltextrun"/>
          <w:rFonts w:ascii="Arial Narrow" w:hAnsi="Arial Narrow" w:cs="Arial"/>
          <w:sz w:val="26"/>
          <w:szCs w:val="26"/>
        </w:rPr>
        <w:t xml:space="preserve">indemnización moratoria por falta de pago de los salarios y prestaciones sociales, </w:t>
      </w:r>
      <w:r w:rsidRPr="00A77C63">
        <w:rPr>
          <w:rStyle w:val="normaltextrun"/>
          <w:rFonts w:ascii="Arial Narrow" w:hAnsi="Arial Narrow" w:cs="Arial"/>
          <w:sz w:val="26"/>
          <w:szCs w:val="26"/>
        </w:rPr>
        <w:t xml:space="preserve">por cuanto el operador judicial </w:t>
      </w:r>
      <w:r w:rsidR="004B607B" w:rsidRPr="00A77C63">
        <w:rPr>
          <w:rStyle w:val="normaltextrun"/>
          <w:rFonts w:ascii="Arial Narrow" w:hAnsi="Arial Narrow" w:cs="Arial"/>
          <w:sz w:val="26"/>
          <w:szCs w:val="26"/>
        </w:rPr>
        <w:t>consideró que</w:t>
      </w:r>
      <w:r w:rsidR="001F7A71" w:rsidRPr="00A77C63">
        <w:rPr>
          <w:rStyle w:val="normaltextrun"/>
          <w:rFonts w:ascii="Arial Narrow" w:hAnsi="Arial Narrow" w:cs="Arial"/>
          <w:sz w:val="26"/>
          <w:szCs w:val="26"/>
        </w:rPr>
        <w:t xml:space="preserve"> acorde con la jurisprudenci</w:t>
      </w:r>
      <w:r w:rsidR="00DC3658" w:rsidRPr="00A77C63">
        <w:rPr>
          <w:rStyle w:val="normaltextrun"/>
          <w:rFonts w:ascii="Arial Narrow" w:hAnsi="Arial Narrow" w:cs="Arial"/>
          <w:sz w:val="26"/>
          <w:szCs w:val="26"/>
        </w:rPr>
        <w:t>a patria</w:t>
      </w:r>
      <w:r w:rsidR="001F7A71" w:rsidRPr="00A77C63">
        <w:rPr>
          <w:rStyle w:val="normaltextrun"/>
          <w:rFonts w:ascii="Arial Narrow" w:hAnsi="Arial Narrow" w:cs="Arial"/>
          <w:sz w:val="26"/>
          <w:szCs w:val="26"/>
        </w:rPr>
        <w:t xml:space="preserve">, </w:t>
      </w:r>
      <w:r w:rsidR="004B607B" w:rsidRPr="00A77C63">
        <w:rPr>
          <w:rStyle w:val="normaltextrun"/>
          <w:rFonts w:ascii="Arial Narrow" w:hAnsi="Arial Narrow" w:cs="Arial"/>
          <w:sz w:val="26"/>
          <w:szCs w:val="26"/>
        </w:rPr>
        <w:t xml:space="preserve">la misma no es automática ni inexorable, y que </w:t>
      </w:r>
      <w:r w:rsidR="00DC3658" w:rsidRPr="00A77C63">
        <w:rPr>
          <w:rStyle w:val="normaltextrun"/>
          <w:rFonts w:ascii="Arial Narrow" w:hAnsi="Arial Narrow" w:cs="Arial"/>
          <w:sz w:val="26"/>
          <w:szCs w:val="26"/>
        </w:rPr>
        <w:t xml:space="preserve">para su imposición </w:t>
      </w:r>
      <w:r w:rsidR="004B607B" w:rsidRPr="00A77C63">
        <w:rPr>
          <w:rStyle w:val="normaltextrun"/>
          <w:rFonts w:ascii="Arial Narrow" w:hAnsi="Arial Narrow" w:cs="Arial"/>
          <w:sz w:val="26"/>
          <w:szCs w:val="26"/>
        </w:rPr>
        <w:t>es necesario auscultar la conducta del obligado en aras de determinar si existen motivos atendibles que lo ubiquen en el terreno de la bue</w:t>
      </w:r>
      <w:r w:rsidR="001F7A71" w:rsidRPr="00A77C63">
        <w:rPr>
          <w:rStyle w:val="normaltextrun"/>
          <w:rFonts w:ascii="Arial Narrow" w:hAnsi="Arial Narrow" w:cs="Arial"/>
          <w:sz w:val="26"/>
          <w:szCs w:val="26"/>
        </w:rPr>
        <w:t xml:space="preserve">na fe. </w:t>
      </w:r>
    </w:p>
    <w:p w:rsidR="001F7A71" w:rsidRPr="00A77C63" w:rsidRDefault="001F7A71" w:rsidP="00A77C63">
      <w:pPr>
        <w:pStyle w:val="Sinespaciado"/>
        <w:spacing w:line="288" w:lineRule="auto"/>
        <w:rPr>
          <w:rStyle w:val="normaltextrun"/>
          <w:rFonts w:ascii="Arial Narrow" w:hAnsi="Arial Narrow"/>
          <w:sz w:val="26"/>
          <w:szCs w:val="26"/>
        </w:rPr>
      </w:pPr>
    </w:p>
    <w:p w:rsidR="00DC3658" w:rsidRPr="00A77C63" w:rsidRDefault="001F7A71" w:rsidP="00A77C63">
      <w:pPr>
        <w:pStyle w:val="paragraph"/>
        <w:spacing w:before="0" w:beforeAutospacing="0" w:after="0" w:afterAutospacing="0" w:line="288" w:lineRule="auto"/>
        <w:ind w:firstLine="708"/>
        <w:jc w:val="both"/>
        <w:textAlignment w:val="baseline"/>
        <w:rPr>
          <w:rFonts w:ascii="Arial Narrow" w:hAnsi="Arial Narrow"/>
          <w:sz w:val="26"/>
          <w:szCs w:val="26"/>
          <w:lang w:val="es-CO" w:eastAsia="es-CO"/>
        </w:rPr>
      </w:pPr>
      <w:r w:rsidRPr="00A77C63">
        <w:rPr>
          <w:rStyle w:val="normaltextrun"/>
          <w:rFonts w:ascii="Arial Narrow" w:hAnsi="Arial Narrow" w:cs="Arial"/>
          <w:sz w:val="26"/>
          <w:szCs w:val="26"/>
        </w:rPr>
        <w:t>P</w:t>
      </w:r>
      <w:r w:rsidR="00FA3A8F" w:rsidRPr="00A77C63">
        <w:rPr>
          <w:rStyle w:val="normaltextrun"/>
          <w:rFonts w:ascii="Arial Narrow" w:hAnsi="Arial Narrow" w:cs="Arial"/>
          <w:sz w:val="26"/>
          <w:szCs w:val="26"/>
        </w:rPr>
        <w:t xml:space="preserve">or tal motivo, en aras de fundamentar la negativa de su decisión respecto a este pedimento, </w:t>
      </w:r>
      <w:r w:rsidR="005F4DD4" w:rsidRPr="00A77C63">
        <w:rPr>
          <w:rStyle w:val="normaltextrun"/>
          <w:rFonts w:ascii="Arial Narrow" w:hAnsi="Arial Narrow" w:cs="Arial"/>
          <w:sz w:val="26"/>
          <w:szCs w:val="26"/>
        </w:rPr>
        <w:t xml:space="preserve">trajo a colación </w:t>
      </w:r>
      <w:r w:rsidR="00FA3A8F" w:rsidRPr="00A77C63">
        <w:rPr>
          <w:rStyle w:val="normaltextrun"/>
          <w:rFonts w:ascii="Arial Narrow" w:hAnsi="Arial Narrow" w:cs="Arial"/>
          <w:sz w:val="26"/>
          <w:szCs w:val="26"/>
        </w:rPr>
        <w:t xml:space="preserve">el pronunciamiento emitido por </w:t>
      </w:r>
      <w:r w:rsidR="005F4DD4" w:rsidRPr="00A77C63">
        <w:rPr>
          <w:rStyle w:val="normaltextrun"/>
          <w:rFonts w:ascii="Arial Narrow" w:hAnsi="Arial Narrow" w:cs="Arial"/>
          <w:sz w:val="26"/>
          <w:szCs w:val="26"/>
        </w:rPr>
        <w:t xml:space="preserve">esta Colegiatura, </w:t>
      </w:r>
      <w:r w:rsidR="00FA3A8F" w:rsidRPr="00A77C63">
        <w:rPr>
          <w:rStyle w:val="normaltextrun"/>
          <w:rFonts w:ascii="Arial Narrow" w:hAnsi="Arial Narrow" w:cs="Arial"/>
          <w:sz w:val="26"/>
          <w:szCs w:val="26"/>
        </w:rPr>
        <w:t xml:space="preserve">el 25 de agosto de 2015 dentro del proceso radicado con dígitos finales 004-2014-00142, con ponencia de quien hoy </w:t>
      </w:r>
      <w:r w:rsidR="00954AA9" w:rsidRPr="00A77C63">
        <w:rPr>
          <w:rStyle w:val="normaltextrun"/>
          <w:rFonts w:ascii="Arial Narrow" w:hAnsi="Arial Narrow" w:cs="Arial"/>
          <w:sz w:val="26"/>
          <w:szCs w:val="26"/>
        </w:rPr>
        <w:t xml:space="preserve">cumple </w:t>
      </w:r>
      <w:r w:rsidR="00FA3A8F" w:rsidRPr="00A77C63">
        <w:rPr>
          <w:rStyle w:val="normaltextrun"/>
          <w:rFonts w:ascii="Arial Narrow" w:hAnsi="Arial Narrow" w:cs="Arial"/>
          <w:sz w:val="26"/>
          <w:szCs w:val="26"/>
        </w:rPr>
        <w:t xml:space="preserve">igual encargo, </w:t>
      </w:r>
      <w:r w:rsidR="00DC3658" w:rsidRPr="00A77C63">
        <w:rPr>
          <w:rStyle w:val="normaltextrun"/>
          <w:rFonts w:ascii="Arial Narrow" w:hAnsi="Arial Narrow" w:cs="Arial"/>
          <w:sz w:val="26"/>
          <w:szCs w:val="26"/>
        </w:rPr>
        <w:t xml:space="preserve">en aras de darle aplicación al caso </w:t>
      </w:r>
      <w:r w:rsidR="005F4DD4" w:rsidRPr="00A77C63">
        <w:rPr>
          <w:rStyle w:val="normaltextrun"/>
          <w:rFonts w:ascii="Arial Narrow" w:hAnsi="Arial Narrow" w:cs="Arial"/>
          <w:sz w:val="26"/>
          <w:szCs w:val="26"/>
        </w:rPr>
        <w:t xml:space="preserve">concreto, por revestir idénticas características, </w:t>
      </w:r>
      <w:r w:rsidR="00954AA9" w:rsidRPr="00A77C63">
        <w:rPr>
          <w:rStyle w:val="normaltextrun"/>
          <w:rFonts w:ascii="Arial Narrow" w:hAnsi="Arial Narrow" w:cs="Arial"/>
          <w:sz w:val="26"/>
          <w:szCs w:val="26"/>
        </w:rPr>
        <w:t xml:space="preserve">para lo cual indicó que </w:t>
      </w:r>
      <w:r w:rsidR="005F4DD4" w:rsidRPr="00A77C63">
        <w:rPr>
          <w:rStyle w:val="normaltextrun"/>
          <w:rFonts w:ascii="Arial Narrow" w:hAnsi="Arial Narrow" w:cs="Arial"/>
          <w:sz w:val="26"/>
          <w:szCs w:val="26"/>
        </w:rPr>
        <w:t xml:space="preserve">la </w:t>
      </w:r>
      <w:r w:rsidR="00DC3658" w:rsidRPr="00A77C63">
        <w:rPr>
          <w:rStyle w:val="normaltextrun"/>
          <w:rFonts w:ascii="Arial Narrow" w:hAnsi="Arial Narrow" w:cs="Arial"/>
          <w:sz w:val="26"/>
          <w:szCs w:val="26"/>
        </w:rPr>
        <w:t>declaratoria de</w:t>
      </w:r>
      <w:r w:rsidR="005F4DD4" w:rsidRPr="00A77C63">
        <w:rPr>
          <w:rStyle w:val="normaltextrun"/>
          <w:rFonts w:ascii="Arial Narrow" w:hAnsi="Arial Narrow" w:cs="Arial"/>
          <w:sz w:val="26"/>
          <w:szCs w:val="26"/>
        </w:rPr>
        <w:t xml:space="preserve"> </w:t>
      </w:r>
      <w:r w:rsidR="00DC3658" w:rsidRPr="00A77C63">
        <w:rPr>
          <w:rStyle w:val="normaltextrun"/>
          <w:rFonts w:ascii="Arial Narrow" w:hAnsi="Arial Narrow" w:cs="Arial"/>
          <w:sz w:val="26"/>
          <w:szCs w:val="26"/>
        </w:rPr>
        <w:t>existencia</w:t>
      </w:r>
      <w:r w:rsidR="005F4DD4" w:rsidRPr="00A77C63">
        <w:rPr>
          <w:rStyle w:val="normaltextrun"/>
          <w:rFonts w:ascii="Arial Narrow" w:hAnsi="Arial Narrow" w:cs="Arial"/>
          <w:sz w:val="26"/>
          <w:szCs w:val="26"/>
        </w:rPr>
        <w:t xml:space="preserve"> del contrato de trabajo </w:t>
      </w:r>
      <w:r w:rsidR="00DC3658" w:rsidRPr="00A77C63">
        <w:rPr>
          <w:rStyle w:val="normaltextrun"/>
          <w:rFonts w:ascii="Arial Narrow" w:hAnsi="Arial Narrow" w:cs="Arial"/>
          <w:sz w:val="26"/>
          <w:szCs w:val="26"/>
        </w:rPr>
        <w:t xml:space="preserve">en </w:t>
      </w:r>
      <w:r w:rsidR="00954AA9" w:rsidRPr="00A77C63">
        <w:rPr>
          <w:rStyle w:val="normaltextrun"/>
          <w:rFonts w:ascii="Arial Narrow" w:hAnsi="Arial Narrow" w:cs="Arial"/>
          <w:sz w:val="26"/>
          <w:szCs w:val="26"/>
        </w:rPr>
        <w:t>sí</w:t>
      </w:r>
      <w:r w:rsidR="00DC3658" w:rsidRPr="00A77C63">
        <w:rPr>
          <w:rStyle w:val="normaltextrun"/>
          <w:rFonts w:ascii="Arial Narrow" w:hAnsi="Arial Narrow" w:cs="Arial"/>
          <w:sz w:val="26"/>
          <w:szCs w:val="26"/>
        </w:rPr>
        <w:t xml:space="preserve"> misma n</w:t>
      </w:r>
      <w:r w:rsidR="005F4DD4" w:rsidRPr="00A77C63">
        <w:rPr>
          <w:rStyle w:val="normaltextrun"/>
          <w:rFonts w:ascii="Arial Narrow" w:hAnsi="Arial Narrow" w:cs="Arial"/>
          <w:sz w:val="26"/>
          <w:szCs w:val="26"/>
        </w:rPr>
        <w:t>o implica que</w:t>
      </w:r>
      <w:r w:rsidR="00DC3658" w:rsidRPr="00A77C63">
        <w:rPr>
          <w:rStyle w:val="normaltextrun"/>
          <w:rFonts w:ascii="Arial Narrow" w:hAnsi="Arial Narrow" w:cs="Arial"/>
          <w:sz w:val="26"/>
          <w:szCs w:val="26"/>
        </w:rPr>
        <w:t xml:space="preserve"> la conducta del empleador hubiere estado ausente de buena fe a la finalización del </w:t>
      </w:r>
      <w:r w:rsidR="00954AA9" w:rsidRPr="00A77C63">
        <w:rPr>
          <w:rStyle w:val="normaltextrun"/>
          <w:rFonts w:ascii="Arial Narrow" w:hAnsi="Arial Narrow" w:cs="Arial"/>
          <w:sz w:val="26"/>
          <w:szCs w:val="26"/>
        </w:rPr>
        <w:t>vínculo</w:t>
      </w:r>
      <w:r w:rsidR="00DC3658" w:rsidRPr="00A77C63">
        <w:rPr>
          <w:rStyle w:val="normaltextrun"/>
          <w:rFonts w:ascii="Arial Narrow" w:hAnsi="Arial Narrow" w:cs="Arial"/>
          <w:sz w:val="26"/>
          <w:szCs w:val="26"/>
        </w:rPr>
        <w:t xml:space="preserve"> laboral con el demandante, pues a su juicio, el obrar de aquel se </w:t>
      </w:r>
      <w:r w:rsidR="00954AA9" w:rsidRPr="00A77C63">
        <w:rPr>
          <w:rStyle w:val="normaltextrun"/>
          <w:rFonts w:ascii="Arial Narrow" w:hAnsi="Arial Narrow" w:cs="Arial"/>
          <w:sz w:val="26"/>
          <w:szCs w:val="26"/>
        </w:rPr>
        <w:t xml:space="preserve">ciñó                </w:t>
      </w:r>
      <w:r w:rsidR="00DC3658" w:rsidRPr="00A77C63">
        <w:rPr>
          <w:rStyle w:val="normaltextrun"/>
          <w:rFonts w:ascii="Arial Narrow" w:hAnsi="Arial Narrow" w:cs="Arial"/>
          <w:sz w:val="26"/>
          <w:szCs w:val="26"/>
        </w:rPr>
        <w:t xml:space="preserve"> </w:t>
      </w:r>
      <w:r w:rsidR="00DC3658" w:rsidRPr="00A77C63">
        <w:rPr>
          <w:rStyle w:val="normaltextrun"/>
          <w:rFonts w:ascii="Arial Narrow" w:hAnsi="Arial Narrow" w:cs="Arial"/>
          <w:i/>
          <w:sz w:val="26"/>
          <w:szCs w:val="26"/>
        </w:rPr>
        <w:t xml:space="preserve">“a lo que sobre la materia </w:t>
      </w:r>
      <w:r w:rsidR="005F4DD4" w:rsidRPr="00A77C63">
        <w:rPr>
          <w:rStyle w:val="normaltextrun"/>
          <w:rFonts w:ascii="Arial Narrow" w:hAnsi="Arial Narrow" w:cs="Arial"/>
          <w:i/>
          <w:sz w:val="26"/>
          <w:szCs w:val="26"/>
        </w:rPr>
        <w:t xml:space="preserve"> </w:t>
      </w:r>
      <w:r w:rsidR="00DC3658" w:rsidRPr="00A77C63">
        <w:rPr>
          <w:rFonts w:ascii="Arial Narrow" w:hAnsi="Arial Narrow"/>
          <w:i/>
          <w:sz w:val="26"/>
          <w:szCs w:val="26"/>
          <w:lang w:val="es-CO" w:eastAsia="es-CO"/>
        </w:rPr>
        <w:t>se estilaba en el medio automotor, no pudiendo afirmarse, con la contundencia que se requiere para imponer la sanción moratoria, que ellas estuvieren encubriendo el contrato de trabajo, a través de una reprochable fachada o disfraz, en orden a ocultar el verdadero contrato, por cuanto ciertamente, las características del mismo, pudieron llevarles al convencimiento de que no estaban frente a un genuino contrato laboral</w:t>
      </w:r>
      <w:r w:rsidR="00DC3658" w:rsidRPr="00A77C63">
        <w:rPr>
          <w:rFonts w:ascii="Arial Narrow" w:hAnsi="Arial Narrow"/>
          <w:sz w:val="26"/>
          <w:szCs w:val="26"/>
          <w:lang w:val="es-CO" w:eastAsia="es-CO"/>
        </w:rPr>
        <w:t>”.</w:t>
      </w:r>
    </w:p>
    <w:p w:rsidR="00A94630" w:rsidRPr="00A77C63" w:rsidRDefault="00A94630" w:rsidP="00A77C63">
      <w:pPr>
        <w:pStyle w:val="Sinespaciado"/>
        <w:spacing w:line="288" w:lineRule="auto"/>
        <w:rPr>
          <w:rFonts w:ascii="Arial Narrow" w:hAnsi="Arial Narrow"/>
          <w:sz w:val="26"/>
          <w:szCs w:val="26"/>
          <w:lang w:val="es-CO" w:eastAsia="es-CO"/>
        </w:rPr>
      </w:pPr>
    </w:p>
    <w:p w:rsidR="00A94630" w:rsidRPr="00A77C63" w:rsidRDefault="00A94630" w:rsidP="00A77C63">
      <w:pPr>
        <w:pStyle w:val="paragraph"/>
        <w:spacing w:before="0" w:beforeAutospacing="0" w:after="0" w:afterAutospacing="0" w:line="288" w:lineRule="auto"/>
        <w:ind w:firstLine="708"/>
        <w:jc w:val="both"/>
        <w:textAlignment w:val="baseline"/>
        <w:rPr>
          <w:rFonts w:ascii="Arial Narrow" w:hAnsi="Arial Narrow"/>
          <w:sz w:val="26"/>
          <w:szCs w:val="26"/>
          <w:lang w:val="es-CO" w:eastAsia="es-CO"/>
        </w:rPr>
      </w:pPr>
      <w:r w:rsidRPr="00A77C63">
        <w:rPr>
          <w:rFonts w:ascii="Arial Narrow" w:hAnsi="Arial Narrow"/>
          <w:sz w:val="26"/>
          <w:szCs w:val="26"/>
          <w:lang w:val="es-CO" w:eastAsia="es-CO"/>
        </w:rPr>
        <w:t xml:space="preserve">Agregó además que la </w:t>
      </w:r>
      <w:r w:rsidR="00A3656B" w:rsidRPr="00A77C63">
        <w:rPr>
          <w:rFonts w:ascii="Arial Narrow" w:hAnsi="Arial Narrow"/>
          <w:sz w:val="26"/>
          <w:szCs w:val="26"/>
          <w:lang w:val="es-CO" w:eastAsia="es-CO"/>
        </w:rPr>
        <w:t xml:space="preserve">declaratoria de </w:t>
      </w:r>
      <w:r w:rsidRPr="00A77C63">
        <w:rPr>
          <w:rFonts w:ascii="Arial Narrow" w:hAnsi="Arial Narrow"/>
          <w:sz w:val="26"/>
          <w:szCs w:val="26"/>
          <w:lang w:val="es-CO" w:eastAsia="es-CO"/>
        </w:rPr>
        <w:t xml:space="preserve">existencia de este tipo de contratos de trabajo </w:t>
      </w:r>
      <w:r w:rsidR="00A3656B" w:rsidRPr="00A77C63">
        <w:rPr>
          <w:rFonts w:ascii="Arial Narrow" w:hAnsi="Arial Narrow"/>
          <w:sz w:val="26"/>
          <w:szCs w:val="26"/>
          <w:lang w:val="es-CO" w:eastAsia="es-CO"/>
        </w:rPr>
        <w:t xml:space="preserve">no ha sido posición unánime al interior de este Tribunal, como quiera que existe quien </w:t>
      </w:r>
      <w:proofErr w:type="spellStart"/>
      <w:r w:rsidR="00A3656B" w:rsidRPr="00A77C63">
        <w:rPr>
          <w:rFonts w:ascii="Arial Narrow" w:hAnsi="Arial Narrow"/>
          <w:sz w:val="26"/>
          <w:szCs w:val="26"/>
          <w:lang w:val="es-CO" w:eastAsia="es-CO"/>
        </w:rPr>
        <w:t>consideraque</w:t>
      </w:r>
      <w:proofErr w:type="spellEnd"/>
      <w:r w:rsidR="00A3656B" w:rsidRPr="00A77C63">
        <w:rPr>
          <w:rFonts w:ascii="Arial Narrow" w:hAnsi="Arial Narrow"/>
          <w:sz w:val="26"/>
          <w:szCs w:val="26"/>
          <w:lang w:val="es-CO" w:eastAsia="es-CO"/>
        </w:rPr>
        <w:t xml:space="preserve"> la relación entre el propietario, el conductor del vehículo y la empresa transportadora, es de tipo comercial, creencia razonable que igualmente pueden tener los obligados a responder por el pago de las acreencias del trabajador. </w:t>
      </w:r>
    </w:p>
    <w:p w:rsidR="00EE23CA" w:rsidRPr="00A77C63" w:rsidRDefault="00EE23CA" w:rsidP="00A77C63">
      <w:pPr>
        <w:pStyle w:val="Sinespaciado"/>
        <w:spacing w:line="288" w:lineRule="auto"/>
        <w:rPr>
          <w:rFonts w:ascii="Arial Narrow" w:hAnsi="Arial Narrow"/>
          <w:sz w:val="26"/>
          <w:szCs w:val="26"/>
          <w:lang w:val="es-CO" w:eastAsia="es-CO"/>
        </w:rPr>
      </w:pPr>
    </w:p>
    <w:p w:rsidR="00A67A65" w:rsidRPr="00A77C63" w:rsidRDefault="00DC3658" w:rsidP="00A77C63">
      <w:pPr>
        <w:pStyle w:val="Textoindependiente21"/>
        <w:spacing w:line="288" w:lineRule="auto"/>
        <w:ind w:firstLine="708"/>
        <w:rPr>
          <w:rStyle w:val="eop"/>
          <w:rFonts w:ascii="Arial Narrow" w:hAnsi="Arial Narrow" w:cs="Segoe UI"/>
          <w:color w:val="FF0000"/>
          <w:sz w:val="26"/>
          <w:szCs w:val="26"/>
        </w:rPr>
      </w:pPr>
      <w:r w:rsidRPr="00A77C63">
        <w:rPr>
          <w:rFonts w:ascii="Arial Narrow" w:hAnsi="Arial Narrow"/>
          <w:b w:val="0"/>
          <w:sz w:val="26"/>
          <w:szCs w:val="26"/>
          <w:lang w:val="es-CO"/>
        </w:rPr>
        <w:t xml:space="preserve">Con base en lo anterior, exoneró al empleador de la </w:t>
      </w:r>
      <w:r w:rsidRPr="00A77C63">
        <w:rPr>
          <w:rFonts w:ascii="Arial Narrow" w:hAnsi="Arial Narrow"/>
          <w:b w:val="0"/>
          <w:sz w:val="26"/>
          <w:szCs w:val="26"/>
        </w:rPr>
        <w:t xml:space="preserve">imposición de la referida sanción moratoria. </w:t>
      </w:r>
      <w:r w:rsidR="00A67A65" w:rsidRPr="00A77C63">
        <w:rPr>
          <w:rStyle w:val="eop"/>
          <w:rFonts w:ascii="Arial Narrow" w:hAnsi="Arial Narrow" w:cs="Segoe UI"/>
          <w:color w:val="FF0000"/>
          <w:sz w:val="26"/>
          <w:szCs w:val="26"/>
        </w:rPr>
        <w:t> </w:t>
      </w:r>
    </w:p>
    <w:p w:rsidR="00DC3658" w:rsidRPr="00A77C63" w:rsidRDefault="00DC3658" w:rsidP="00A77C63">
      <w:pPr>
        <w:pStyle w:val="Sinespaciado"/>
        <w:spacing w:line="288" w:lineRule="auto"/>
        <w:rPr>
          <w:rFonts w:ascii="Arial Narrow" w:hAnsi="Arial Narrow"/>
          <w:sz w:val="26"/>
          <w:szCs w:val="26"/>
        </w:rPr>
      </w:pPr>
    </w:p>
    <w:p w:rsidR="00466533" w:rsidRPr="00A77C63" w:rsidRDefault="00A67A65" w:rsidP="00A77C63">
      <w:pPr>
        <w:pStyle w:val="Sinespaciado"/>
        <w:spacing w:line="288" w:lineRule="auto"/>
        <w:jc w:val="both"/>
        <w:rPr>
          <w:rStyle w:val="normaltextrun"/>
          <w:rFonts w:ascii="Arial Narrow" w:hAnsi="Arial Narrow" w:cs="Arial"/>
          <w:sz w:val="26"/>
          <w:szCs w:val="26"/>
        </w:rPr>
      </w:pPr>
      <w:r w:rsidRPr="00A77C63">
        <w:rPr>
          <w:rStyle w:val="eop"/>
          <w:rFonts w:ascii="Arial Narrow" w:hAnsi="Arial Narrow" w:cs="Segoe UI"/>
          <w:sz w:val="26"/>
          <w:szCs w:val="26"/>
        </w:rPr>
        <w:lastRenderedPageBreak/>
        <w:t> </w:t>
      </w:r>
      <w:r w:rsidR="00DC3658" w:rsidRPr="00A77C63">
        <w:rPr>
          <w:rFonts w:ascii="Arial Narrow" w:hAnsi="Arial Narrow"/>
          <w:sz w:val="26"/>
          <w:szCs w:val="26"/>
        </w:rPr>
        <w:tab/>
      </w:r>
      <w:r w:rsidRPr="00A77C63">
        <w:rPr>
          <w:rStyle w:val="normaltextrun"/>
          <w:rFonts w:ascii="Arial Narrow" w:hAnsi="Arial Narrow" w:cs="Arial"/>
          <w:sz w:val="26"/>
          <w:szCs w:val="26"/>
        </w:rPr>
        <w:t>A</w:t>
      </w:r>
      <w:r w:rsidR="00EE23CA" w:rsidRPr="00A77C63">
        <w:rPr>
          <w:rStyle w:val="normaltextrun"/>
          <w:rFonts w:ascii="Arial Narrow" w:hAnsi="Arial Narrow" w:cs="Arial"/>
          <w:sz w:val="26"/>
          <w:szCs w:val="26"/>
        </w:rPr>
        <w:t>l respecto, estima la Sala que tales argum</w:t>
      </w:r>
      <w:bookmarkStart w:id="0" w:name="_GoBack"/>
      <w:bookmarkEnd w:id="0"/>
      <w:r w:rsidR="00EE23CA" w:rsidRPr="00A77C63">
        <w:rPr>
          <w:rStyle w:val="normaltextrun"/>
          <w:rFonts w:ascii="Arial Narrow" w:hAnsi="Arial Narrow" w:cs="Arial"/>
          <w:sz w:val="26"/>
          <w:szCs w:val="26"/>
        </w:rPr>
        <w:t xml:space="preserve">entos </w:t>
      </w:r>
      <w:r w:rsidRPr="00A77C63">
        <w:rPr>
          <w:rStyle w:val="normaltextrun"/>
          <w:rFonts w:ascii="Arial Narrow" w:hAnsi="Arial Narrow" w:cs="Arial"/>
          <w:sz w:val="26"/>
          <w:szCs w:val="26"/>
        </w:rPr>
        <w:t>consulta</w:t>
      </w:r>
      <w:r w:rsidR="00EE23CA" w:rsidRPr="00A77C63">
        <w:rPr>
          <w:rStyle w:val="normaltextrun"/>
          <w:rFonts w:ascii="Arial Narrow" w:hAnsi="Arial Narrow" w:cs="Arial"/>
          <w:sz w:val="26"/>
          <w:szCs w:val="26"/>
        </w:rPr>
        <w:t xml:space="preserve">n </w:t>
      </w:r>
      <w:r w:rsidR="00A3656B" w:rsidRPr="00A77C63">
        <w:rPr>
          <w:rStyle w:val="normaltextrun"/>
          <w:rFonts w:ascii="Arial Narrow" w:hAnsi="Arial Narrow" w:cs="Arial"/>
          <w:sz w:val="26"/>
          <w:szCs w:val="26"/>
        </w:rPr>
        <w:t>l</w:t>
      </w:r>
      <w:r w:rsidRPr="00A77C63">
        <w:rPr>
          <w:rStyle w:val="normaltextrun"/>
          <w:rFonts w:ascii="Arial Narrow" w:hAnsi="Arial Narrow" w:cs="Arial"/>
          <w:sz w:val="26"/>
          <w:szCs w:val="26"/>
        </w:rPr>
        <w:t>as reglas míni</w:t>
      </w:r>
      <w:r w:rsidR="00A3656B" w:rsidRPr="00A77C63">
        <w:rPr>
          <w:rStyle w:val="normaltextrun"/>
          <w:rFonts w:ascii="Arial Narrow" w:hAnsi="Arial Narrow" w:cs="Arial"/>
          <w:sz w:val="26"/>
          <w:szCs w:val="26"/>
        </w:rPr>
        <w:t xml:space="preserve">mas de razonabilidad jurídica </w:t>
      </w:r>
      <w:r w:rsidRPr="00A77C63">
        <w:rPr>
          <w:rStyle w:val="normaltextrun"/>
          <w:rFonts w:ascii="Arial Narrow" w:hAnsi="Arial Narrow" w:cs="Arial"/>
          <w:sz w:val="26"/>
          <w:szCs w:val="26"/>
        </w:rPr>
        <w:t>que, sin lugar a dudas, obedec</w:t>
      </w:r>
      <w:r w:rsidR="00A3656B" w:rsidRPr="00A77C63">
        <w:rPr>
          <w:rStyle w:val="normaltextrun"/>
          <w:rFonts w:ascii="Arial Narrow" w:hAnsi="Arial Narrow" w:cs="Arial"/>
          <w:sz w:val="26"/>
          <w:szCs w:val="26"/>
        </w:rPr>
        <w:t xml:space="preserve">en </w:t>
      </w:r>
      <w:r w:rsidRPr="00A77C63">
        <w:rPr>
          <w:rStyle w:val="normaltextrun"/>
          <w:rFonts w:ascii="Arial Narrow" w:hAnsi="Arial Narrow" w:cs="Arial"/>
          <w:sz w:val="26"/>
          <w:szCs w:val="26"/>
        </w:rPr>
        <w:t>a la labor hermenéutica del juez,</w:t>
      </w:r>
      <w:r w:rsidR="00466533" w:rsidRPr="00A77C63">
        <w:rPr>
          <w:rStyle w:val="normaltextrun"/>
          <w:rFonts w:ascii="Arial Narrow" w:hAnsi="Arial Narrow" w:cs="Arial"/>
          <w:sz w:val="26"/>
          <w:szCs w:val="26"/>
        </w:rPr>
        <w:t xml:space="preserve"> y además </w:t>
      </w:r>
      <w:r w:rsidR="00A3656B" w:rsidRPr="00A77C63">
        <w:rPr>
          <w:rStyle w:val="normaltextrun"/>
          <w:rFonts w:ascii="Arial Narrow" w:hAnsi="Arial Narrow" w:cs="Arial"/>
          <w:sz w:val="26"/>
          <w:szCs w:val="26"/>
        </w:rPr>
        <w:t xml:space="preserve">se acompasan a la posición mayoritaria de los integrantes de esta Sala, </w:t>
      </w:r>
      <w:r w:rsidR="00466533" w:rsidRPr="00A77C63">
        <w:rPr>
          <w:rStyle w:val="normaltextrun"/>
          <w:rFonts w:ascii="Arial Narrow" w:hAnsi="Arial Narrow" w:cs="Arial"/>
          <w:sz w:val="26"/>
          <w:szCs w:val="26"/>
        </w:rPr>
        <w:t xml:space="preserve">que impera respecto a </w:t>
      </w:r>
      <w:r w:rsidR="00A3656B" w:rsidRPr="00A77C63">
        <w:rPr>
          <w:rStyle w:val="normaltextrun"/>
          <w:rFonts w:ascii="Arial Narrow" w:hAnsi="Arial Narrow" w:cs="Arial"/>
          <w:sz w:val="26"/>
          <w:szCs w:val="26"/>
        </w:rPr>
        <w:t xml:space="preserve">este tipo de controversias. </w:t>
      </w:r>
    </w:p>
    <w:p w:rsidR="00466533" w:rsidRPr="00A77C63" w:rsidRDefault="00466533" w:rsidP="00A77C63">
      <w:pPr>
        <w:pStyle w:val="Sinespaciado"/>
        <w:spacing w:line="288" w:lineRule="auto"/>
        <w:rPr>
          <w:rStyle w:val="normaltextrun"/>
          <w:rFonts w:ascii="Arial Narrow" w:hAnsi="Arial Narrow"/>
          <w:sz w:val="26"/>
          <w:szCs w:val="26"/>
        </w:rPr>
      </w:pPr>
    </w:p>
    <w:p w:rsidR="00A67A65" w:rsidRPr="00A77C63" w:rsidRDefault="00466533" w:rsidP="00A77C63">
      <w:pPr>
        <w:pStyle w:val="Sinespaciado"/>
        <w:spacing w:line="288" w:lineRule="auto"/>
        <w:ind w:firstLine="708"/>
        <w:jc w:val="both"/>
        <w:rPr>
          <w:rStyle w:val="eop"/>
          <w:rFonts w:ascii="Arial Narrow" w:hAnsi="Arial Narrow" w:cs="Arial"/>
          <w:sz w:val="26"/>
          <w:szCs w:val="26"/>
        </w:rPr>
      </w:pPr>
      <w:r w:rsidRPr="00A77C63">
        <w:rPr>
          <w:rStyle w:val="normaltextrun"/>
          <w:rFonts w:ascii="Arial Narrow" w:hAnsi="Arial Narrow" w:cs="Arial"/>
          <w:sz w:val="26"/>
          <w:szCs w:val="26"/>
        </w:rPr>
        <w:t xml:space="preserve">Por lo que se observa que el fallador de instancia  no incurrió en el defecto fáctico que se alega, como quiera que el hecho de que el </w:t>
      </w:r>
      <w:r w:rsidR="00A67A65" w:rsidRPr="00A77C63">
        <w:rPr>
          <w:rStyle w:val="normaltextrun"/>
          <w:rFonts w:ascii="Arial Narrow" w:hAnsi="Arial Narrow" w:cs="Arial"/>
          <w:sz w:val="26"/>
          <w:szCs w:val="26"/>
        </w:rPr>
        <w:t>accionante, no coincida con el criterio de la autoridad judicial, o no la comparta, en ningún caso invalida su actuación y mucho menos la hace susceptible de ser modificada por vía de tutela.</w:t>
      </w:r>
      <w:r w:rsidR="00A67A65" w:rsidRPr="00A77C63">
        <w:rPr>
          <w:rStyle w:val="eop"/>
          <w:rFonts w:ascii="Arial Narrow" w:hAnsi="Arial Narrow" w:cs="Arial"/>
          <w:sz w:val="26"/>
          <w:szCs w:val="26"/>
        </w:rPr>
        <w:t> </w:t>
      </w:r>
    </w:p>
    <w:p w:rsidR="00466533" w:rsidRPr="00A77C63" w:rsidRDefault="00466533" w:rsidP="00A77C63">
      <w:pPr>
        <w:pStyle w:val="Sinespaciado"/>
        <w:spacing w:line="288" w:lineRule="auto"/>
        <w:rPr>
          <w:rStyle w:val="eop"/>
          <w:rFonts w:ascii="Arial Narrow" w:hAnsi="Arial Narrow"/>
          <w:sz w:val="26"/>
          <w:szCs w:val="26"/>
        </w:rPr>
      </w:pPr>
    </w:p>
    <w:p w:rsidR="00466533" w:rsidRPr="00A77C63" w:rsidRDefault="00466533" w:rsidP="00A77C63">
      <w:pPr>
        <w:spacing w:line="288" w:lineRule="auto"/>
        <w:ind w:firstLine="708"/>
        <w:jc w:val="both"/>
        <w:rPr>
          <w:rFonts w:ascii="Arial Narrow" w:hAnsi="Arial Narrow"/>
          <w:sz w:val="26"/>
          <w:szCs w:val="26"/>
          <w:shd w:val="clear" w:color="auto" w:fill="FFFFFF"/>
        </w:rPr>
      </w:pPr>
      <w:r w:rsidRPr="00A77C63">
        <w:rPr>
          <w:rStyle w:val="eop"/>
          <w:rFonts w:ascii="Arial Narrow" w:hAnsi="Arial Narrow" w:cs="Arial"/>
          <w:sz w:val="26"/>
          <w:szCs w:val="26"/>
        </w:rPr>
        <w:t xml:space="preserve">Corolario de lo dicho, </w:t>
      </w:r>
      <w:r w:rsidRPr="00A77C63">
        <w:rPr>
          <w:rFonts w:ascii="Arial Narrow" w:hAnsi="Arial Narrow"/>
          <w:sz w:val="26"/>
          <w:szCs w:val="26"/>
          <w:shd w:val="clear" w:color="auto" w:fill="FFFFFF"/>
        </w:rPr>
        <w:t>se revocará la decisión de primer grado, para en su lugar, acceder  al amparo solicitado. En consecuencia, se dejará sin efecto en forma parcial la sentencia dictada el 21 de agosto de 2018 por el Juzgado Primero Municipal</w:t>
      </w:r>
      <w:r w:rsidR="005863E7" w:rsidRPr="00A77C63">
        <w:rPr>
          <w:rFonts w:ascii="Arial Narrow" w:hAnsi="Arial Narrow"/>
          <w:sz w:val="26"/>
          <w:szCs w:val="26"/>
          <w:shd w:val="clear" w:color="auto" w:fill="FFFFFF"/>
        </w:rPr>
        <w:t xml:space="preserve"> de Pequeñas Causas Laborales, para ordenar </w:t>
      </w:r>
      <w:r w:rsidR="00342AEC" w:rsidRPr="00A77C63">
        <w:rPr>
          <w:rFonts w:ascii="Arial Narrow" w:hAnsi="Arial Narrow"/>
          <w:sz w:val="26"/>
          <w:szCs w:val="26"/>
          <w:shd w:val="clear" w:color="auto" w:fill="FFFFFF"/>
        </w:rPr>
        <w:t xml:space="preserve">a su titular </w:t>
      </w:r>
      <w:r w:rsidRPr="00A77C63">
        <w:rPr>
          <w:rFonts w:ascii="Arial Narrow" w:hAnsi="Arial Narrow"/>
          <w:sz w:val="26"/>
          <w:szCs w:val="26"/>
          <w:shd w:val="clear" w:color="auto" w:fill="FFFFFF"/>
        </w:rPr>
        <w:t>que en el término de diez (10) días contados a partir de la notificación de e</w:t>
      </w:r>
      <w:r w:rsidR="005863E7" w:rsidRPr="00A77C63">
        <w:rPr>
          <w:rFonts w:ascii="Arial Narrow" w:hAnsi="Arial Narrow"/>
          <w:sz w:val="26"/>
          <w:szCs w:val="26"/>
          <w:shd w:val="clear" w:color="auto" w:fill="FFFFFF"/>
        </w:rPr>
        <w:t>ste fallo</w:t>
      </w:r>
      <w:r w:rsidRPr="00A77C63">
        <w:rPr>
          <w:rFonts w:ascii="Arial Narrow" w:hAnsi="Arial Narrow"/>
          <w:sz w:val="26"/>
          <w:szCs w:val="26"/>
          <w:shd w:val="clear" w:color="auto" w:fill="FFFFFF"/>
        </w:rPr>
        <w:t>, emita un</w:t>
      </w:r>
      <w:r w:rsidR="009D32BE" w:rsidRPr="00A77C63">
        <w:rPr>
          <w:rFonts w:ascii="Arial Narrow" w:hAnsi="Arial Narrow"/>
          <w:sz w:val="26"/>
          <w:szCs w:val="26"/>
          <w:shd w:val="clear" w:color="auto" w:fill="FFFFFF"/>
        </w:rPr>
        <w:t xml:space="preserve"> pronunciamiento </w:t>
      </w:r>
      <w:r w:rsidRPr="00A77C63">
        <w:rPr>
          <w:rFonts w:ascii="Arial Narrow" w:hAnsi="Arial Narrow"/>
          <w:sz w:val="26"/>
          <w:szCs w:val="26"/>
          <w:shd w:val="clear" w:color="auto" w:fill="FFFFFF"/>
        </w:rPr>
        <w:t>acorde co</w:t>
      </w:r>
      <w:r w:rsidR="009D32BE" w:rsidRPr="00A77C63">
        <w:rPr>
          <w:rFonts w:ascii="Arial Narrow" w:hAnsi="Arial Narrow"/>
          <w:sz w:val="26"/>
          <w:szCs w:val="26"/>
          <w:shd w:val="clear" w:color="auto" w:fill="FFFFFF"/>
        </w:rPr>
        <w:t>n los lineamientos</w:t>
      </w:r>
      <w:r w:rsidR="005863E7" w:rsidRPr="00A77C63">
        <w:rPr>
          <w:rFonts w:ascii="Arial Narrow" w:hAnsi="Arial Narrow"/>
          <w:sz w:val="26"/>
          <w:szCs w:val="26"/>
          <w:shd w:val="clear" w:color="auto" w:fill="FFFFFF"/>
        </w:rPr>
        <w:t xml:space="preserve"> </w:t>
      </w:r>
      <w:r w:rsidR="00342AEC" w:rsidRPr="00A77C63">
        <w:rPr>
          <w:rFonts w:ascii="Arial Narrow" w:hAnsi="Arial Narrow"/>
          <w:sz w:val="26"/>
          <w:szCs w:val="26"/>
          <w:shd w:val="clear" w:color="auto" w:fill="FFFFFF"/>
        </w:rPr>
        <w:t xml:space="preserve">expuestos precedentemente, únicamente en relación con lo que </w:t>
      </w:r>
      <w:r w:rsidR="005863E7" w:rsidRPr="00A77C63">
        <w:rPr>
          <w:rFonts w:ascii="Arial Narrow" w:hAnsi="Arial Narrow"/>
          <w:sz w:val="26"/>
          <w:szCs w:val="26"/>
          <w:shd w:val="clear" w:color="auto" w:fill="FFFFFF"/>
        </w:rPr>
        <w:t xml:space="preserve">fue </w:t>
      </w:r>
      <w:r w:rsidR="00342AEC" w:rsidRPr="00A77C63">
        <w:rPr>
          <w:rFonts w:ascii="Arial Narrow" w:hAnsi="Arial Narrow"/>
          <w:sz w:val="26"/>
          <w:szCs w:val="26"/>
          <w:shd w:val="clear" w:color="auto" w:fill="FFFFFF"/>
        </w:rPr>
        <w:t xml:space="preserve">objeto de amparo, </w:t>
      </w:r>
      <w:r w:rsidR="005863E7" w:rsidRPr="00A77C63">
        <w:rPr>
          <w:rFonts w:ascii="Arial Narrow" w:hAnsi="Arial Narrow"/>
          <w:sz w:val="26"/>
          <w:szCs w:val="26"/>
          <w:shd w:val="clear" w:color="auto" w:fill="FFFFFF"/>
        </w:rPr>
        <w:t xml:space="preserve">relacionado con </w:t>
      </w:r>
      <w:r w:rsidR="00342AEC" w:rsidRPr="00A77C63">
        <w:rPr>
          <w:rFonts w:ascii="Arial Narrow" w:hAnsi="Arial Narrow"/>
          <w:sz w:val="26"/>
          <w:szCs w:val="26"/>
          <w:shd w:val="clear" w:color="auto" w:fill="FFFFFF"/>
        </w:rPr>
        <w:t xml:space="preserve">la responsabilidad que le cabe a la empresa transportadora Primer </w:t>
      </w:r>
      <w:proofErr w:type="spellStart"/>
      <w:r w:rsidR="00342AEC" w:rsidRPr="00A77C63">
        <w:rPr>
          <w:rFonts w:ascii="Arial Narrow" w:hAnsi="Arial Narrow"/>
          <w:sz w:val="26"/>
          <w:szCs w:val="26"/>
          <w:shd w:val="clear" w:color="auto" w:fill="FFFFFF"/>
        </w:rPr>
        <w:t>Tax</w:t>
      </w:r>
      <w:proofErr w:type="spellEnd"/>
      <w:r w:rsidR="00342AEC" w:rsidRPr="00A77C63">
        <w:rPr>
          <w:rFonts w:ascii="Arial Narrow" w:hAnsi="Arial Narrow"/>
          <w:sz w:val="26"/>
          <w:szCs w:val="26"/>
          <w:shd w:val="clear" w:color="auto" w:fill="FFFFFF"/>
        </w:rPr>
        <w:t xml:space="preserve"> S.A.</w:t>
      </w:r>
      <w:r w:rsidR="009D32BE" w:rsidRPr="00A77C63">
        <w:rPr>
          <w:rFonts w:ascii="Arial Narrow" w:hAnsi="Arial Narrow"/>
          <w:sz w:val="26"/>
          <w:szCs w:val="26"/>
          <w:shd w:val="clear" w:color="auto" w:fill="FFFFFF"/>
        </w:rPr>
        <w:t xml:space="preserve">, dejando incólume lo demás. </w:t>
      </w:r>
    </w:p>
    <w:p w:rsidR="00A67A65" w:rsidRPr="00A77C63" w:rsidRDefault="00A67A65" w:rsidP="00A77C63">
      <w:pPr>
        <w:pStyle w:val="Sinespaciado"/>
        <w:spacing w:line="288" w:lineRule="auto"/>
        <w:rPr>
          <w:rFonts w:ascii="Arial Narrow" w:hAnsi="Arial Narrow"/>
          <w:sz w:val="26"/>
          <w:szCs w:val="26"/>
        </w:rPr>
      </w:pPr>
      <w:r w:rsidRPr="00A77C63">
        <w:rPr>
          <w:rStyle w:val="eop"/>
          <w:rFonts w:ascii="Arial Narrow" w:hAnsi="Arial Narrow" w:cs="Arial"/>
          <w:sz w:val="26"/>
          <w:szCs w:val="26"/>
        </w:rPr>
        <w:t> </w:t>
      </w:r>
    </w:p>
    <w:p w:rsidR="00A67A65" w:rsidRPr="00A77C63" w:rsidRDefault="00A67A65" w:rsidP="00A77C63">
      <w:pPr>
        <w:spacing w:line="288" w:lineRule="auto"/>
        <w:ind w:firstLine="708"/>
        <w:jc w:val="both"/>
        <w:rPr>
          <w:rFonts w:ascii="Arial Narrow" w:hAnsi="Arial Narrow"/>
          <w:sz w:val="26"/>
          <w:szCs w:val="26"/>
          <w:lang w:val="es-ES_tradnl"/>
        </w:rPr>
      </w:pPr>
      <w:r w:rsidRPr="00A77C63">
        <w:rPr>
          <w:rFonts w:ascii="Arial Narrow" w:eastAsia="SimSun" w:hAnsi="Arial Narrow" w:cs="Arial"/>
          <w:sz w:val="26"/>
          <w:szCs w:val="26"/>
          <w:lang w:val="es-ES_tradnl"/>
        </w:rPr>
        <w:t xml:space="preserve">En virtud de lo anterior, la </w:t>
      </w:r>
      <w:r w:rsidRPr="00A77C63">
        <w:rPr>
          <w:rFonts w:ascii="Arial Narrow" w:eastAsia="SimSun" w:hAnsi="Arial Narrow" w:cs="Arial"/>
          <w:b/>
          <w:i/>
          <w:sz w:val="26"/>
          <w:szCs w:val="26"/>
          <w:lang w:val="es-ES_tradnl"/>
        </w:rPr>
        <w:t>Sala de Decisión del Tribunal Superior del Distrito Judicial de Pereira</w:t>
      </w:r>
      <w:r w:rsidRPr="00A77C63">
        <w:rPr>
          <w:rFonts w:ascii="Arial Narrow" w:eastAsia="SimSun" w:hAnsi="Arial Narrow" w:cs="Arial"/>
          <w:i/>
          <w:sz w:val="26"/>
          <w:szCs w:val="26"/>
          <w:lang w:val="es-ES_tradnl"/>
        </w:rPr>
        <w:t>,</w:t>
      </w:r>
      <w:r w:rsidRPr="00A77C63">
        <w:rPr>
          <w:rFonts w:ascii="Arial Narrow" w:eastAsia="SimSun" w:hAnsi="Arial Narrow" w:cs="Arial"/>
          <w:sz w:val="26"/>
          <w:szCs w:val="26"/>
          <w:lang w:val="es-ES_tradnl"/>
        </w:rPr>
        <w:t xml:space="preserve"> administrando justicia en nombre del Pueblo y por mandato de la Constitución,</w:t>
      </w:r>
    </w:p>
    <w:p w:rsidR="00A67A65" w:rsidRPr="00A77C63" w:rsidRDefault="00A67A65" w:rsidP="00A77C63">
      <w:pPr>
        <w:pStyle w:val="Sinespaciado"/>
        <w:spacing w:line="288" w:lineRule="auto"/>
        <w:rPr>
          <w:rFonts w:ascii="Arial Narrow" w:eastAsia="SimSun" w:hAnsi="Arial Narrow"/>
          <w:sz w:val="26"/>
          <w:szCs w:val="26"/>
          <w:lang w:val="es-ES_tradnl"/>
        </w:rPr>
      </w:pPr>
    </w:p>
    <w:p w:rsidR="00A67A65" w:rsidRPr="00A77C63" w:rsidRDefault="00A67A65" w:rsidP="00A77C63">
      <w:pPr>
        <w:spacing w:line="288" w:lineRule="auto"/>
        <w:jc w:val="center"/>
        <w:rPr>
          <w:rFonts w:ascii="Arial Narrow" w:eastAsia="SimSun" w:hAnsi="Arial Narrow" w:cs="Arial"/>
          <w:b/>
          <w:i/>
          <w:sz w:val="26"/>
          <w:szCs w:val="26"/>
          <w:lang w:val="es-ES_tradnl"/>
        </w:rPr>
      </w:pPr>
      <w:r w:rsidRPr="00A77C63">
        <w:rPr>
          <w:rFonts w:ascii="Arial Narrow" w:eastAsia="SimSun" w:hAnsi="Arial Narrow" w:cs="Arial"/>
          <w:b/>
          <w:i/>
          <w:sz w:val="26"/>
          <w:szCs w:val="26"/>
          <w:lang w:val="es-ES_tradnl"/>
        </w:rPr>
        <w:t>FALLA</w:t>
      </w:r>
    </w:p>
    <w:p w:rsidR="00A67A65" w:rsidRPr="00A77C63" w:rsidRDefault="00A67A65" w:rsidP="00A77C63">
      <w:pPr>
        <w:pStyle w:val="Sinespaciado"/>
        <w:spacing w:line="288" w:lineRule="auto"/>
        <w:rPr>
          <w:rFonts w:ascii="Arial Narrow" w:eastAsia="SimSun" w:hAnsi="Arial Narrow"/>
          <w:sz w:val="26"/>
          <w:szCs w:val="26"/>
          <w:lang w:val="es-ES_tradnl"/>
        </w:rPr>
      </w:pPr>
    </w:p>
    <w:p w:rsidR="00A67A65" w:rsidRPr="00A77C63" w:rsidRDefault="00466533" w:rsidP="00A77C63">
      <w:pPr>
        <w:spacing w:line="288" w:lineRule="auto"/>
        <w:ind w:firstLine="567"/>
        <w:jc w:val="both"/>
        <w:rPr>
          <w:rFonts w:ascii="Arial Narrow" w:hAnsi="Arial Narrow" w:cs="Tahoma"/>
          <w:sz w:val="26"/>
          <w:szCs w:val="26"/>
        </w:rPr>
      </w:pPr>
      <w:r w:rsidRPr="00A77C63">
        <w:rPr>
          <w:rFonts w:ascii="Arial Narrow" w:hAnsi="Arial Narrow" w:cs="Arial"/>
          <w:b/>
          <w:color w:val="000000"/>
          <w:spacing w:val="-2"/>
          <w:sz w:val="26"/>
          <w:szCs w:val="26"/>
        </w:rPr>
        <w:t>Revocar</w:t>
      </w:r>
      <w:r w:rsidRPr="00A77C63">
        <w:rPr>
          <w:rFonts w:ascii="Arial Narrow" w:hAnsi="Arial Narrow" w:cs="Arial"/>
          <w:b/>
          <w:i/>
          <w:color w:val="000000"/>
          <w:spacing w:val="-2"/>
          <w:sz w:val="26"/>
          <w:szCs w:val="26"/>
        </w:rPr>
        <w:t xml:space="preserve"> </w:t>
      </w:r>
      <w:r w:rsidR="00A67A65" w:rsidRPr="00A77C63">
        <w:rPr>
          <w:rFonts w:ascii="Arial Narrow" w:hAnsi="Arial Narrow" w:cs="Arial"/>
          <w:color w:val="000000"/>
          <w:spacing w:val="-2"/>
          <w:sz w:val="26"/>
          <w:szCs w:val="26"/>
        </w:rPr>
        <w:t xml:space="preserve">el fallo impugnado proferido el </w:t>
      </w:r>
      <w:r w:rsidRPr="00A77C63">
        <w:rPr>
          <w:rFonts w:ascii="Arial Narrow" w:hAnsi="Arial Narrow" w:cs="Arial"/>
          <w:color w:val="000000"/>
          <w:spacing w:val="-2"/>
          <w:sz w:val="26"/>
          <w:szCs w:val="26"/>
        </w:rPr>
        <w:t>5 de octubre de 20</w:t>
      </w:r>
      <w:r w:rsidR="0099412A" w:rsidRPr="00A77C63">
        <w:rPr>
          <w:rFonts w:ascii="Arial Narrow" w:hAnsi="Arial Narrow" w:cs="Arial"/>
          <w:color w:val="000000"/>
          <w:spacing w:val="-2"/>
          <w:sz w:val="26"/>
          <w:szCs w:val="26"/>
        </w:rPr>
        <w:t>18</w:t>
      </w:r>
      <w:r w:rsidR="00A67A65" w:rsidRPr="00A77C63">
        <w:rPr>
          <w:rFonts w:ascii="Arial Narrow" w:hAnsi="Arial Narrow" w:cs="Arial"/>
          <w:color w:val="000000"/>
          <w:spacing w:val="-2"/>
          <w:sz w:val="26"/>
          <w:szCs w:val="26"/>
        </w:rPr>
        <w:t xml:space="preserve"> por el Juzgado Cuarto Laboral del Circuito de Pereira, </w:t>
      </w:r>
      <w:r w:rsidR="00A67A65" w:rsidRPr="00A77C63">
        <w:rPr>
          <w:rFonts w:ascii="Arial Narrow" w:hAnsi="Arial Narrow" w:cs="Tahoma"/>
          <w:sz w:val="26"/>
          <w:szCs w:val="26"/>
        </w:rPr>
        <w:t>dentro de la ac</w:t>
      </w:r>
      <w:r w:rsidRPr="00A77C63">
        <w:rPr>
          <w:rFonts w:ascii="Arial Narrow" w:hAnsi="Arial Narrow" w:cs="Tahoma"/>
          <w:sz w:val="26"/>
          <w:szCs w:val="26"/>
        </w:rPr>
        <w:t xml:space="preserve">ción de tutela de la referencia, y en su lugar: </w:t>
      </w:r>
    </w:p>
    <w:p w:rsidR="00B56177" w:rsidRPr="00A77C63" w:rsidRDefault="00B56177" w:rsidP="00A77C63">
      <w:pPr>
        <w:pStyle w:val="Sinespaciado"/>
        <w:spacing w:line="288" w:lineRule="auto"/>
        <w:rPr>
          <w:rFonts w:ascii="Arial Narrow" w:hAnsi="Arial Narrow"/>
          <w:sz w:val="26"/>
          <w:szCs w:val="26"/>
        </w:rPr>
      </w:pPr>
    </w:p>
    <w:p w:rsidR="00466533" w:rsidRPr="00A77C63" w:rsidRDefault="00466533" w:rsidP="00A77C63">
      <w:pPr>
        <w:shd w:val="clear" w:color="auto" w:fill="FFFFFF"/>
        <w:spacing w:line="288" w:lineRule="auto"/>
        <w:ind w:firstLine="567"/>
        <w:jc w:val="both"/>
        <w:rPr>
          <w:rFonts w:ascii="Arial Narrow" w:hAnsi="Arial Narrow"/>
          <w:bCs/>
          <w:color w:val="000000"/>
          <w:sz w:val="26"/>
          <w:szCs w:val="26"/>
        </w:rPr>
      </w:pPr>
      <w:r w:rsidRPr="00A77C63">
        <w:rPr>
          <w:rFonts w:ascii="Arial Narrow" w:hAnsi="Arial Narrow" w:cs="Tahoma"/>
          <w:b/>
          <w:sz w:val="26"/>
          <w:szCs w:val="26"/>
        </w:rPr>
        <w:t>1. Tutelar</w:t>
      </w:r>
      <w:r w:rsidRPr="00A77C63">
        <w:rPr>
          <w:rFonts w:ascii="Arial Narrow" w:hAnsi="Arial Narrow" w:cs="Tahoma"/>
          <w:sz w:val="26"/>
          <w:szCs w:val="26"/>
        </w:rPr>
        <w:t xml:space="preserve"> </w:t>
      </w:r>
      <w:r w:rsidRPr="00A77C63">
        <w:rPr>
          <w:rFonts w:ascii="Arial Narrow" w:hAnsi="Arial Narrow"/>
          <w:bCs/>
          <w:color w:val="000000"/>
          <w:sz w:val="26"/>
          <w:szCs w:val="26"/>
        </w:rPr>
        <w:t>derecho fundamental al debido proceso del señor</w:t>
      </w:r>
      <w:r w:rsidR="00A77C63">
        <w:rPr>
          <w:rFonts w:ascii="Arial Narrow" w:hAnsi="Arial Narrow"/>
          <w:bCs/>
          <w:color w:val="000000"/>
          <w:sz w:val="26"/>
          <w:szCs w:val="26"/>
        </w:rPr>
        <w:t xml:space="preserve"> </w:t>
      </w:r>
      <w:proofErr w:type="spellStart"/>
      <w:r w:rsidRPr="00A77C63">
        <w:rPr>
          <w:rFonts w:ascii="Arial Narrow" w:hAnsi="Arial Narrow"/>
          <w:bCs/>
          <w:color w:val="000000"/>
          <w:sz w:val="26"/>
          <w:szCs w:val="26"/>
        </w:rPr>
        <w:t>Neider</w:t>
      </w:r>
      <w:proofErr w:type="spellEnd"/>
      <w:r w:rsidRPr="00A77C63">
        <w:rPr>
          <w:rFonts w:ascii="Arial Narrow" w:hAnsi="Arial Narrow"/>
          <w:bCs/>
          <w:color w:val="000000"/>
          <w:sz w:val="26"/>
          <w:szCs w:val="26"/>
        </w:rPr>
        <w:t xml:space="preserve"> Sánchez </w:t>
      </w:r>
      <w:proofErr w:type="spellStart"/>
      <w:r w:rsidRPr="00A77C63">
        <w:rPr>
          <w:rFonts w:ascii="Arial Narrow" w:hAnsi="Arial Narrow"/>
          <w:bCs/>
          <w:color w:val="000000"/>
          <w:sz w:val="26"/>
          <w:szCs w:val="26"/>
        </w:rPr>
        <w:t>Abello</w:t>
      </w:r>
      <w:proofErr w:type="spellEnd"/>
      <w:r w:rsidRPr="00A77C63">
        <w:rPr>
          <w:rFonts w:ascii="Arial Narrow" w:hAnsi="Arial Narrow"/>
          <w:bCs/>
          <w:color w:val="000000"/>
          <w:sz w:val="26"/>
          <w:szCs w:val="26"/>
        </w:rPr>
        <w:t xml:space="preserve">, por lo expuesto en la parte motiva de este proveído. En consecuencia: </w:t>
      </w:r>
    </w:p>
    <w:p w:rsidR="00466533" w:rsidRPr="00A77C63" w:rsidRDefault="00466533" w:rsidP="00A77C63">
      <w:pPr>
        <w:pStyle w:val="Sinespaciado"/>
        <w:spacing w:line="288" w:lineRule="auto"/>
        <w:rPr>
          <w:rFonts w:ascii="Arial Narrow" w:hAnsi="Arial Narrow"/>
          <w:sz w:val="26"/>
          <w:szCs w:val="26"/>
        </w:rPr>
      </w:pPr>
    </w:p>
    <w:p w:rsidR="00466533" w:rsidRPr="00A77C63" w:rsidRDefault="00466533" w:rsidP="00A77C63">
      <w:pPr>
        <w:shd w:val="clear" w:color="auto" w:fill="FFFFFF"/>
        <w:spacing w:line="288" w:lineRule="auto"/>
        <w:ind w:firstLine="567"/>
        <w:jc w:val="both"/>
        <w:rPr>
          <w:rFonts w:ascii="Arial Narrow" w:hAnsi="Arial Narrow"/>
          <w:bCs/>
          <w:color w:val="000000"/>
          <w:sz w:val="26"/>
          <w:szCs w:val="26"/>
        </w:rPr>
      </w:pPr>
      <w:r w:rsidRPr="00A77C63">
        <w:rPr>
          <w:rStyle w:val="apple-converted-space"/>
          <w:rFonts w:ascii="Arial Narrow" w:hAnsi="Arial Narrow"/>
          <w:b/>
          <w:sz w:val="26"/>
          <w:szCs w:val="26"/>
          <w:shd w:val="clear" w:color="auto" w:fill="FFFFFF"/>
        </w:rPr>
        <w:t>2. Deja sin efecto</w:t>
      </w:r>
      <w:r w:rsidRPr="00A77C63">
        <w:rPr>
          <w:rStyle w:val="apple-converted-space"/>
          <w:rFonts w:ascii="Arial Narrow" w:hAnsi="Arial Narrow"/>
          <w:sz w:val="26"/>
          <w:szCs w:val="26"/>
          <w:shd w:val="clear" w:color="auto" w:fill="FFFFFF"/>
        </w:rPr>
        <w:t xml:space="preserve"> en forma parcial la sentencia dictada el 21 de agosto de 2018 por el Juzgado Primero Municipal de Pequeñas Causas Laborales de esta ciudad, </w:t>
      </w:r>
      <w:r w:rsidRPr="00A77C63">
        <w:rPr>
          <w:rFonts w:ascii="Arial Narrow" w:eastAsia="SimSun" w:hAnsi="Arial Narrow" w:cs="Arial"/>
          <w:sz w:val="26"/>
          <w:szCs w:val="26"/>
          <w:lang w:val="es-ES_tradnl"/>
        </w:rPr>
        <w:t xml:space="preserve">dentro del proceso ordinario laboral de única instancia promovido por el señor </w:t>
      </w:r>
      <w:proofErr w:type="spellStart"/>
      <w:r w:rsidRPr="00A77C63">
        <w:rPr>
          <w:rFonts w:ascii="Arial Narrow" w:hAnsi="Arial Narrow"/>
          <w:bCs/>
          <w:color w:val="000000"/>
          <w:sz w:val="26"/>
          <w:szCs w:val="26"/>
        </w:rPr>
        <w:t>Neider</w:t>
      </w:r>
      <w:proofErr w:type="spellEnd"/>
      <w:r w:rsidRPr="00A77C63">
        <w:rPr>
          <w:rFonts w:ascii="Arial Narrow" w:hAnsi="Arial Narrow"/>
          <w:bCs/>
          <w:color w:val="000000"/>
          <w:sz w:val="26"/>
          <w:szCs w:val="26"/>
        </w:rPr>
        <w:t xml:space="preserve"> Sánchez </w:t>
      </w:r>
      <w:proofErr w:type="spellStart"/>
      <w:r w:rsidRPr="00A77C63">
        <w:rPr>
          <w:rFonts w:ascii="Arial Narrow" w:hAnsi="Arial Narrow"/>
          <w:bCs/>
          <w:color w:val="000000"/>
          <w:sz w:val="26"/>
          <w:szCs w:val="26"/>
        </w:rPr>
        <w:t>Abello</w:t>
      </w:r>
      <w:proofErr w:type="spellEnd"/>
      <w:r w:rsidRPr="00A77C63">
        <w:rPr>
          <w:rFonts w:ascii="Arial Narrow" w:hAnsi="Arial Narrow"/>
          <w:bCs/>
          <w:color w:val="000000"/>
          <w:sz w:val="26"/>
          <w:szCs w:val="26"/>
        </w:rPr>
        <w:t xml:space="preserve"> contra la sociedad Primer </w:t>
      </w:r>
      <w:proofErr w:type="spellStart"/>
      <w:r w:rsidRPr="00A77C63">
        <w:rPr>
          <w:rFonts w:ascii="Arial Narrow" w:hAnsi="Arial Narrow"/>
          <w:bCs/>
          <w:color w:val="000000"/>
          <w:sz w:val="26"/>
          <w:szCs w:val="26"/>
        </w:rPr>
        <w:t>Tax</w:t>
      </w:r>
      <w:proofErr w:type="spellEnd"/>
      <w:r w:rsidRPr="00A77C63">
        <w:rPr>
          <w:rFonts w:ascii="Arial Narrow" w:hAnsi="Arial Narrow"/>
          <w:bCs/>
          <w:color w:val="000000"/>
          <w:sz w:val="26"/>
          <w:szCs w:val="26"/>
        </w:rPr>
        <w:t xml:space="preserve"> S.A. y el señor Guillermo Cardona García. </w:t>
      </w:r>
      <w:r w:rsidR="004A60A8" w:rsidRPr="00A77C63">
        <w:rPr>
          <w:rFonts w:ascii="Arial Narrow" w:hAnsi="Arial Narrow"/>
          <w:bCs/>
          <w:color w:val="000000"/>
          <w:sz w:val="26"/>
          <w:szCs w:val="26"/>
        </w:rPr>
        <w:t xml:space="preserve">En su lugar: </w:t>
      </w:r>
    </w:p>
    <w:p w:rsidR="00466533" w:rsidRPr="00A77C63" w:rsidRDefault="00466533" w:rsidP="00A77C63">
      <w:pPr>
        <w:pStyle w:val="Sinespaciado"/>
        <w:spacing w:line="288" w:lineRule="auto"/>
        <w:rPr>
          <w:rFonts w:ascii="Arial Narrow" w:hAnsi="Arial Narrow"/>
          <w:sz w:val="26"/>
          <w:szCs w:val="26"/>
        </w:rPr>
      </w:pPr>
    </w:p>
    <w:p w:rsidR="00B56177" w:rsidRPr="00A77C63" w:rsidRDefault="00466533" w:rsidP="00A77C63">
      <w:pPr>
        <w:spacing w:line="288" w:lineRule="auto"/>
        <w:ind w:firstLine="708"/>
        <w:jc w:val="both"/>
        <w:rPr>
          <w:rFonts w:ascii="Arial Narrow" w:hAnsi="Arial Narrow"/>
          <w:sz w:val="26"/>
          <w:szCs w:val="26"/>
          <w:shd w:val="clear" w:color="auto" w:fill="FFFFFF"/>
        </w:rPr>
      </w:pPr>
      <w:r w:rsidRPr="00A77C63">
        <w:rPr>
          <w:rFonts w:ascii="Arial Narrow" w:hAnsi="Arial Narrow"/>
          <w:b/>
          <w:bCs/>
          <w:color w:val="000000"/>
          <w:sz w:val="26"/>
          <w:szCs w:val="26"/>
        </w:rPr>
        <w:t>3.</w:t>
      </w:r>
      <w:r w:rsidRPr="00A77C63">
        <w:rPr>
          <w:rFonts w:ascii="Arial Narrow" w:hAnsi="Arial Narrow"/>
          <w:bCs/>
          <w:color w:val="000000"/>
          <w:sz w:val="26"/>
          <w:szCs w:val="26"/>
        </w:rPr>
        <w:t xml:space="preserve"> </w:t>
      </w:r>
      <w:r w:rsidRPr="00A77C63">
        <w:rPr>
          <w:rFonts w:ascii="Arial Narrow" w:hAnsi="Arial Narrow"/>
          <w:b/>
          <w:bCs/>
          <w:color w:val="000000"/>
          <w:sz w:val="26"/>
          <w:szCs w:val="26"/>
        </w:rPr>
        <w:t>Ordenar</w:t>
      </w:r>
      <w:r w:rsidRPr="00A77C63">
        <w:rPr>
          <w:rFonts w:ascii="Arial Narrow" w:hAnsi="Arial Narrow"/>
          <w:bCs/>
          <w:color w:val="000000"/>
          <w:sz w:val="26"/>
          <w:szCs w:val="26"/>
        </w:rPr>
        <w:t xml:space="preserve"> al </w:t>
      </w:r>
      <w:r w:rsidRPr="00A77C63">
        <w:rPr>
          <w:rStyle w:val="apple-converted-space"/>
          <w:rFonts w:ascii="Arial Narrow" w:hAnsi="Arial Narrow"/>
          <w:sz w:val="26"/>
          <w:szCs w:val="26"/>
          <w:shd w:val="clear" w:color="auto" w:fill="FFFFFF"/>
        </w:rPr>
        <w:t>Juzgado Primero Municipal de Pequeñas Causas Laborales de esta ciudad</w:t>
      </w:r>
      <w:r w:rsidRPr="00A77C63">
        <w:rPr>
          <w:rFonts w:ascii="Arial Narrow" w:hAnsi="Arial Narrow"/>
          <w:bCs/>
          <w:color w:val="000000"/>
          <w:sz w:val="26"/>
          <w:szCs w:val="26"/>
        </w:rPr>
        <w:t xml:space="preserve">, que </w:t>
      </w:r>
      <w:r w:rsidRPr="00A77C63">
        <w:rPr>
          <w:rFonts w:ascii="Arial Narrow" w:hAnsi="Arial Narrow"/>
          <w:sz w:val="26"/>
          <w:szCs w:val="26"/>
          <w:shd w:val="clear" w:color="auto" w:fill="FFFFFF"/>
        </w:rPr>
        <w:t xml:space="preserve">en el término improrrogable de diez (10) días contados a partir de la notificación de este fallo, </w:t>
      </w:r>
      <w:r w:rsidR="004A60A8" w:rsidRPr="00A77C63">
        <w:rPr>
          <w:rFonts w:ascii="Arial Narrow" w:hAnsi="Arial Narrow"/>
          <w:sz w:val="26"/>
          <w:szCs w:val="26"/>
          <w:shd w:val="clear" w:color="auto" w:fill="FFFFFF"/>
        </w:rPr>
        <w:t xml:space="preserve">y mediante la emisión de una nueva sentencia adecúe las consideraciones pertinentes a la codemandada Primer </w:t>
      </w:r>
      <w:proofErr w:type="spellStart"/>
      <w:r w:rsidR="004A60A8" w:rsidRPr="00A77C63">
        <w:rPr>
          <w:rFonts w:ascii="Arial Narrow" w:hAnsi="Arial Narrow"/>
          <w:sz w:val="26"/>
          <w:szCs w:val="26"/>
          <w:shd w:val="clear" w:color="auto" w:fill="FFFFFF"/>
        </w:rPr>
        <w:t>Tax</w:t>
      </w:r>
      <w:proofErr w:type="spellEnd"/>
      <w:r w:rsidR="004A60A8" w:rsidRPr="00A77C63">
        <w:rPr>
          <w:rFonts w:ascii="Arial Narrow" w:hAnsi="Arial Narrow"/>
          <w:sz w:val="26"/>
          <w:szCs w:val="26"/>
          <w:shd w:val="clear" w:color="auto" w:fill="FFFFFF"/>
        </w:rPr>
        <w:t xml:space="preserve"> S.A., con arreglo a lo estimado en el cuerpo de este proveído, dejando incólume lo demás. </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A67A65" w:rsidP="00A77C63">
      <w:pPr>
        <w:spacing w:line="288" w:lineRule="auto"/>
        <w:ind w:firstLine="426"/>
        <w:jc w:val="both"/>
        <w:rPr>
          <w:rFonts w:ascii="Arial Narrow" w:hAnsi="Arial Narrow" w:cs="Arial"/>
          <w:sz w:val="26"/>
          <w:szCs w:val="26"/>
        </w:rPr>
      </w:pPr>
      <w:r w:rsidRPr="00A77C63">
        <w:rPr>
          <w:rFonts w:ascii="Arial Narrow" w:hAnsi="Arial Narrow"/>
          <w:sz w:val="26"/>
          <w:szCs w:val="26"/>
        </w:rPr>
        <w:t xml:space="preserve"> </w:t>
      </w:r>
      <w:r w:rsidR="00E31163" w:rsidRPr="00A77C63">
        <w:rPr>
          <w:rFonts w:ascii="Arial Narrow" w:hAnsi="Arial Narrow"/>
          <w:b/>
          <w:sz w:val="26"/>
          <w:szCs w:val="26"/>
        </w:rPr>
        <w:t>4.</w:t>
      </w:r>
      <w:r w:rsidRPr="00A77C63">
        <w:rPr>
          <w:rFonts w:ascii="Arial Narrow" w:hAnsi="Arial Narrow" w:cs="Arial"/>
          <w:b/>
          <w:sz w:val="26"/>
          <w:szCs w:val="26"/>
        </w:rPr>
        <w:t xml:space="preserve"> Notificar</w:t>
      </w:r>
      <w:r w:rsidRPr="00A77C63">
        <w:rPr>
          <w:rFonts w:ascii="Arial Narrow" w:hAnsi="Arial Narrow" w:cs="Arial"/>
          <w:sz w:val="26"/>
          <w:szCs w:val="26"/>
        </w:rPr>
        <w:t xml:space="preserve"> la decisión por el medio más eficaz.</w:t>
      </w:r>
    </w:p>
    <w:p w:rsidR="00A67A65" w:rsidRPr="00A77C63" w:rsidRDefault="00A67A65" w:rsidP="00A77C63">
      <w:pPr>
        <w:pStyle w:val="Sinespaciado"/>
        <w:spacing w:line="288" w:lineRule="auto"/>
        <w:rPr>
          <w:rFonts w:ascii="Arial Narrow" w:hAnsi="Arial Narrow"/>
          <w:sz w:val="26"/>
          <w:szCs w:val="26"/>
        </w:rPr>
      </w:pPr>
    </w:p>
    <w:p w:rsidR="00A67A65" w:rsidRPr="00A77C63" w:rsidRDefault="00E31163" w:rsidP="00A77C63">
      <w:pPr>
        <w:suppressAutoHyphens/>
        <w:spacing w:line="288" w:lineRule="auto"/>
        <w:ind w:firstLine="567"/>
        <w:jc w:val="both"/>
        <w:rPr>
          <w:rFonts w:ascii="Arial Narrow" w:hAnsi="Arial Narrow" w:cs="Arial"/>
          <w:spacing w:val="-2"/>
          <w:sz w:val="26"/>
          <w:szCs w:val="26"/>
        </w:rPr>
      </w:pPr>
      <w:r w:rsidRPr="00A77C63">
        <w:rPr>
          <w:rFonts w:ascii="Arial Narrow" w:hAnsi="Arial Narrow" w:cs="Arial"/>
          <w:b/>
          <w:spacing w:val="-2"/>
          <w:sz w:val="26"/>
          <w:szCs w:val="26"/>
        </w:rPr>
        <w:t>5</w:t>
      </w:r>
      <w:r w:rsidR="00A67A65" w:rsidRPr="00A77C63">
        <w:rPr>
          <w:rFonts w:ascii="Arial Narrow" w:hAnsi="Arial Narrow" w:cs="Arial"/>
          <w:b/>
          <w:spacing w:val="-2"/>
          <w:sz w:val="26"/>
          <w:szCs w:val="26"/>
        </w:rPr>
        <w:t>. Remitir</w:t>
      </w:r>
      <w:r w:rsidR="00A67A65" w:rsidRPr="00A77C63">
        <w:rPr>
          <w:rFonts w:ascii="Arial Narrow" w:hAnsi="Arial Narrow" w:cs="Arial"/>
          <w:spacing w:val="-2"/>
          <w:sz w:val="26"/>
          <w:szCs w:val="26"/>
        </w:rPr>
        <w:t xml:space="preserve"> el expediente a la Corte Constitucional para su eventual revisión, conforme al artículo 31 del Decreto 2591 de 1991.</w:t>
      </w:r>
    </w:p>
    <w:p w:rsidR="00A67A65" w:rsidRPr="00A77C63" w:rsidRDefault="00A67A65" w:rsidP="00A77C63">
      <w:pPr>
        <w:pStyle w:val="Sinespaciado"/>
        <w:spacing w:line="288" w:lineRule="auto"/>
        <w:rPr>
          <w:rFonts w:ascii="Arial Narrow" w:eastAsia="SimSun" w:hAnsi="Arial Narrow"/>
          <w:sz w:val="26"/>
          <w:szCs w:val="26"/>
          <w:lang w:val="es-ES_tradnl"/>
        </w:rPr>
      </w:pPr>
      <w:r w:rsidRPr="00A77C63">
        <w:rPr>
          <w:rFonts w:ascii="Arial Narrow" w:eastAsia="SimSun" w:hAnsi="Arial Narrow"/>
          <w:sz w:val="26"/>
          <w:szCs w:val="26"/>
          <w:lang w:val="es-ES_tradnl"/>
        </w:rPr>
        <w:t xml:space="preserve"> </w:t>
      </w:r>
      <w:r w:rsidRPr="00A77C63">
        <w:rPr>
          <w:rFonts w:ascii="Arial Narrow" w:eastAsia="SimSun" w:hAnsi="Arial Narrow"/>
          <w:sz w:val="26"/>
          <w:szCs w:val="26"/>
          <w:lang w:val="es-ES_tradnl"/>
        </w:rPr>
        <w:tab/>
      </w:r>
    </w:p>
    <w:p w:rsidR="00A67A65" w:rsidRPr="00A77C63" w:rsidRDefault="00A67A65" w:rsidP="00A77C63">
      <w:pPr>
        <w:spacing w:line="288" w:lineRule="auto"/>
        <w:jc w:val="both"/>
        <w:rPr>
          <w:rFonts w:ascii="Arial Narrow" w:hAnsi="Arial Narrow"/>
          <w:b/>
          <w:i/>
          <w:sz w:val="26"/>
          <w:szCs w:val="26"/>
        </w:rPr>
      </w:pPr>
      <w:r w:rsidRPr="00A77C63">
        <w:rPr>
          <w:rFonts w:ascii="Arial Narrow" w:hAnsi="Arial Narrow"/>
          <w:b/>
          <w:i/>
          <w:sz w:val="26"/>
          <w:szCs w:val="26"/>
        </w:rPr>
        <w:t>CÓPIESE, NOTIFÍQUESE Y CÚMPLASE.</w:t>
      </w:r>
    </w:p>
    <w:p w:rsidR="00A67A65" w:rsidRPr="00A77C63" w:rsidRDefault="00A67A65" w:rsidP="00A77C63">
      <w:pPr>
        <w:pStyle w:val="Prrafodelista1"/>
        <w:spacing w:line="288" w:lineRule="auto"/>
        <w:ind w:left="0" w:firstLine="851"/>
        <w:jc w:val="both"/>
        <w:rPr>
          <w:rFonts w:ascii="Arial Narrow" w:hAnsi="Arial Narrow"/>
          <w:b/>
          <w:sz w:val="26"/>
          <w:szCs w:val="26"/>
        </w:rPr>
      </w:pPr>
    </w:p>
    <w:p w:rsidR="00DC3658" w:rsidRPr="00A77C63" w:rsidRDefault="00DC3658" w:rsidP="00A77C63">
      <w:pPr>
        <w:pStyle w:val="Prrafodelista1"/>
        <w:spacing w:line="288" w:lineRule="auto"/>
        <w:ind w:left="0" w:firstLine="851"/>
        <w:jc w:val="both"/>
        <w:rPr>
          <w:rFonts w:ascii="Arial Narrow" w:hAnsi="Arial Narrow"/>
          <w:b/>
          <w:sz w:val="26"/>
          <w:szCs w:val="26"/>
        </w:rPr>
      </w:pPr>
    </w:p>
    <w:p w:rsidR="00A67A65" w:rsidRPr="00A77C63" w:rsidRDefault="00A67A65" w:rsidP="00A77C63">
      <w:pPr>
        <w:spacing w:line="288" w:lineRule="auto"/>
        <w:jc w:val="center"/>
        <w:rPr>
          <w:rFonts w:ascii="Arial Narrow" w:hAnsi="Arial Narrow" w:cs="Arial"/>
          <w:b/>
          <w:sz w:val="26"/>
          <w:szCs w:val="26"/>
        </w:rPr>
      </w:pPr>
      <w:r w:rsidRPr="00A77C63">
        <w:rPr>
          <w:rFonts w:ascii="Arial Narrow" w:hAnsi="Arial Narrow" w:cs="Arial"/>
          <w:b/>
          <w:sz w:val="26"/>
          <w:szCs w:val="26"/>
        </w:rPr>
        <w:t>FRANCISCO JAVIER TAMAYO TABARES</w:t>
      </w:r>
    </w:p>
    <w:p w:rsidR="00A67A65" w:rsidRPr="00A77C63" w:rsidRDefault="00A67A65" w:rsidP="00A77C63">
      <w:pPr>
        <w:tabs>
          <w:tab w:val="left" w:pos="4047"/>
        </w:tabs>
        <w:spacing w:line="288" w:lineRule="auto"/>
        <w:jc w:val="center"/>
        <w:rPr>
          <w:rFonts w:ascii="Arial Narrow" w:hAnsi="Arial Narrow" w:cs="Arial"/>
          <w:sz w:val="26"/>
          <w:szCs w:val="26"/>
        </w:rPr>
      </w:pPr>
      <w:r w:rsidRPr="00A77C63">
        <w:rPr>
          <w:rFonts w:ascii="Arial Narrow" w:hAnsi="Arial Narrow" w:cs="Arial"/>
          <w:sz w:val="26"/>
          <w:szCs w:val="26"/>
        </w:rPr>
        <w:t>Magistrado Ponente</w:t>
      </w:r>
    </w:p>
    <w:p w:rsidR="00A67A65" w:rsidRPr="00A77C63" w:rsidRDefault="00A67A65" w:rsidP="00A77C63">
      <w:pPr>
        <w:tabs>
          <w:tab w:val="left" w:pos="4047"/>
        </w:tabs>
        <w:spacing w:line="288" w:lineRule="auto"/>
        <w:jc w:val="center"/>
        <w:rPr>
          <w:rFonts w:ascii="Arial Narrow" w:hAnsi="Arial Narrow" w:cs="Arial"/>
          <w:b/>
          <w:sz w:val="26"/>
          <w:szCs w:val="26"/>
        </w:rPr>
      </w:pPr>
    </w:p>
    <w:p w:rsidR="00A67A65" w:rsidRPr="00A77C63" w:rsidRDefault="00A67A65" w:rsidP="00A77C63">
      <w:pPr>
        <w:tabs>
          <w:tab w:val="left" w:pos="4047"/>
        </w:tabs>
        <w:spacing w:line="288" w:lineRule="auto"/>
        <w:jc w:val="center"/>
        <w:rPr>
          <w:rFonts w:ascii="Arial Narrow" w:hAnsi="Arial Narrow" w:cs="Arial"/>
          <w:b/>
          <w:sz w:val="26"/>
          <w:szCs w:val="26"/>
        </w:rPr>
      </w:pPr>
    </w:p>
    <w:p w:rsidR="00A77C63" w:rsidRDefault="00A67A65" w:rsidP="00A77C63">
      <w:pPr>
        <w:tabs>
          <w:tab w:val="left" w:pos="4047"/>
        </w:tabs>
        <w:spacing w:line="288" w:lineRule="auto"/>
        <w:jc w:val="center"/>
        <w:rPr>
          <w:rFonts w:ascii="Arial Narrow" w:hAnsi="Arial Narrow" w:cs="Arial"/>
          <w:b/>
          <w:sz w:val="26"/>
          <w:szCs w:val="26"/>
        </w:rPr>
      </w:pPr>
      <w:r w:rsidRPr="00A77C63">
        <w:rPr>
          <w:rFonts w:ascii="Arial Narrow" w:hAnsi="Arial Narrow" w:cs="Arial"/>
          <w:b/>
          <w:sz w:val="26"/>
          <w:szCs w:val="26"/>
        </w:rPr>
        <w:t>OLGA LUCÍA HOYOS SEPÚLVEDA</w:t>
      </w:r>
      <w:r w:rsidR="00A77C63">
        <w:rPr>
          <w:rFonts w:ascii="Arial Narrow" w:hAnsi="Arial Narrow" w:cs="Arial"/>
          <w:b/>
          <w:sz w:val="26"/>
          <w:szCs w:val="26"/>
        </w:rPr>
        <w:tab/>
      </w:r>
      <w:r w:rsidR="00A77C63">
        <w:rPr>
          <w:rFonts w:ascii="Arial Narrow" w:hAnsi="Arial Narrow" w:cs="Arial"/>
          <w:b/>
          <w:sz w:val="26"/>
          <w:szCs w:val="26"/>
        </w:rPr>
        <w:tab/>
      </w:r>
      <w:r w:rsidR="00A77C63">
        <w:rPr>
          <w:rFonts w:ascii="Arial Narrow" w:hAnsi="Arial Narrow" w:cs="Arial"/>
          <w:b/>
          <w:sz w:val="26"/>
          <w:szCs w:val="26"/>
        </w:rPr>
        <w:tab/>
        <w:t xml:space="preserve">         ANA LUCÍA CAICEDO CALDERÓN</w:t>
      </w:r>
    </w:p>
    <w:p w:rsidR="00A67A65" w:rsidRPr="00A77C63" w:rsidRDefault="00A67A65" w:rsidP="00A77C63">
      <w:pPr>
        <w:tabs>
          <w:tab w:val="left" w:pos="4047"/>
        </w:tabs>
        <w:spacing w:line="288" w:lineRule="auto"/>
        <w:jc w:val="center"/>
        <w:rPr>
          <w:rFonts w:ascii="Arial Narrow" w:hAnsi="Arial Narrow" w:cs="Arial"/>
          <w:sz w:val="26"/>
          <w:szCs w:val="26"/>
        </w:rPr>
      </w:pPr>
      <w:r w:rsidRPr="00A77C63">
        <w:rPr>
          <w:rFonts w:ascii="Arial Narrow" w:hAnsi="Arial Narrow" w:cs="Arial"/>
          <w:sz w:val="26"/>
          <w:szCs w:val="26"/>
        </w:rPr>
        <w:t xml:space="preserve">Magistrada </w:t>
      </w:r>
      <w:r w:rsidRPr="00A77C63">
        <w:rPr>
          <w:rFonts w:ascii="Arial Narrow" w:hAnsi="Arial Narrow" w:cs="Arial"/>
          <w:sz w:val="26"/>
          <w:szCs w:val="26"/>
        </w:rPr>
        <w:tab/>
      </w:r>
      <w:r w:rsidRPr="00A77C63">
        <w:rPr>
          <w:rFonts w:ascii="Arial Narrow" w:hAnsi="Arial Narrow" w:cs="Arial"/>
          <w:sz w:val="26"/>
          <w:szCs w:val="26"/>
        </w:rPr>
        <w:tab/>
      </w:r>
      <w:r w:rsidRPr="00A77C63">
        <w:rPr>
          <w:rFonts w:ascii="Arial Narrow" w:hAnsi="Arial Narrow" w:cs="Arial"/>
          <w:sz w:val="26"/>
          <w:szCs w:val="26"/>
        </w:rPr>
        <w:tab/>
      </w:r>
      <w:r w:rsidR="00A77C63">
        <w:rPr>
          <w:rFonts w:ascii="Arial Narrow" w:hAnsi="Arial Narrow" w:cs="Arial"/>
          <w:sz w:val="26"/>
          <w:szCs w:val="26"/>
        </w:rPr>
        <w:t xml:space="preserve">           </w:t>
      </w:r>
      <w:r w:rsidRPr="00A77C63">
        <w:rPr>
          <w:rFonts w:ascii="Arial Narrow" w:hAnsi="Arial Narrow" w:cs="Arial"/>
          <w:sz w:val="26"/>
          <w:szCs w:val="26"/>
        </w:rPr>
        <w:t>Magistrado</w:t>
      </w:r>
    </w:p>
    <w:p w:rsidR="00A67A65" w:rsidRPr="00A77C63" w:rsidRDefault="00A67A65" w:rsidP="00A77C63">
      <w:pPr>
        <w:tabs>
          <w:tab w:val="left" w:pos="4047"/>
        </w:tabs>
        <w:spacing w:line="288" w:lineRule="auto"/>
        <w:jc w:val="both"/>
        <w:rPr>
          <w:rFonts w:ascii="Arial Narrow" w:hAnsi="Arial Narrow" w:cs="Arial"/>
          <w:sz w:val="26"/>
          <w:szCs w:val="26"/>
        </w:rPr>
      </w:pPr>
    </w:p>
    <w:p w:rsidR="00A67A65" w:rsidRPr="00A77C63" w:rsidRDefault="00A67A65" w:rsidP="00A77C63">
      <w:pPr>
        <w:tabs>
          <w:tab w:val="left" w:pos="4047"/>
        </w:tabs>
        <w:spacing w:line="288" w:lineRule="auto"/>
        <w:jc w:val="center"/>
        <w:rPr>
          <w:rFonts w:ascii="Arial Narrow" w:hAnsi="Arial Narrow" w:cs="Arial"/>
          <w:b/>
          <w:sz w:val="26"/>
          <w:szCs w:val="26"/>
        </w:rPr>
      </w:pPr>
    </w:p>
    <w:p w:rsidR="00E31163" w:rsidRPr="00A77C63" w:rsidRDefault="00E31163" w:rsidP="00A77C63">
      <w:pPr>
        <w:tabs>
          <w:tab w:val="left" w:pos="4047"/>
        </w:tabs>
        <w:spacing w:line="288" w:lineRule="auto"/>
        <w:jc w:val="center"/>
        <w:rPr>
          <w:rFonts w:ascii="Arial Narrow" w:hAnsi="Arial Narrow" w:cs="Arial"/>
          <w:b/>
          <w:sz w:val="26"/>
          <w:szCs w:val="26"/>
        </w:rPr>
      </w:pPr>
    </w:p>
    <w:p w:rsidR="00E31163" w:rsidRPr="00A77C63" w:rsidRDefault="00E31163" w:rsidP="00A77C63">
      <w:pPr>
        <w:tabs>
          <w:tab w:val="left" w:pos="4047"/>
        </w:tabs>
        <w:spacing w:line="288" w:lineRule="auto"/>
        <w:jc w:val="center"/>
        <w:rPr>
          <w:rFonts w:ascii="Arial Narrow" w:hAnsi="Arial Narrow" w:cs="Arial"/>
          <w:b/>
          <w:sz w:val="26"/>
          <w:szCs w:val="26"/>
        </w:rPr>
      </w:pPr>
    </w:p>
    <w:p w:rsidR="00A67A65" w:rsidRPr="00A77C63" w:rsidRDefault="00DC3658" w:rsidP="00A77C63">
      <w:pPr>
        <w:tabs>
          <w:tab w:val="left" w:pos="4047"/>
        </w:tabs>
        <w:spacing w:line="288" w:lineRule="auto"/>
        <w:jc w:val="center"/>
        <w:rPr>
          <w:rFonts w:ascii="Arial Narrow" w:hAnsi="Arial Narrow" w:cs="Arial"/>
          <w:b/>
          <w:sz w:val="26"/>
          <w:szCs w:val="26"/>
        </w:rPr>
      </w:pPr>
      <w:r w:rsidRPr="00A77C63">
        <w:rPr>
          <w:rFonts w:ascii="Arial Narrow" w:hAnsi="Arial Narrow" w:cs="Arial"/>
          <w:b/>
          <w:sz w:val="26"/>
          <w:szCs w:val="26"/>
        </w:rPr>
        <w:t xml:space="preserve">Diego Andrés Morales Gómez </w:t>
      </w:r>
    </w:p>
    <w:p w:rsidR="00B65EB9" w:rsidRDefault="00A67A65" w:rsidP="00A77C63">
      <w:pPr>
        <w:tabs>
          <w:tab w:val="left" w:pos="4047"/>
        </w:tabs>
        <w:spacing w:line="288" w:lineRule="auto"/>
        <w:jc w:val="center"/>
        <w:rPr>
          <w:rFonts w:ascii="Arial Narrow" w:hAnsi="Arial Narrow" w:cs="Arial"/>
          <w:sz w:val="26"/>
          <w:szCs w:val="26"/>
        </w:rPr>
      </w:pPr>
      <w:r w:rsidRPr="00A77C63">
        <w:rPr>
          <w:rFonts w:ascii="Arial Narrow" w:hAnsi="Arial Narrow" w:cs="Arial"/>
          <w:sz w:val="26"/>
          <w:szCs w:val="26"/>
        </w:rPr>
        <w:t>Secretario</w:t>
      </w:r>
    </w:p>
    <w:p w:rsidR="00D726FD" w:rsidRDefault="00D726FD" w:rsidP="00D726FD">
      <w:pPr>
        <w:tabs>
          <w:tab w:val="left" w:pos="4047"/>
        </w:tabs>
        <w:spacing w:line="288" w:lineRule="auto"/>
        <w:rPr>
          <w:rFonts w:ascii="Arial Narrow" w:hAnsi="Arial Narrow" w:cs="Arial"/>
          <w:sz w:val="26"/>
          <w:szCs w:val="26"/>
        </w:rPr>
      </w:pPr>
    </w:p>
    <w:p w:rsidR="00D726FD" w:rsidRDefault="00D726FD">
      <w:pPr>
        <w:spacing w:after="160" w:line="259" w:lineRule="auto"/>
        <w:rPr>
          <w:rFonts w:ascii="Arial Narrow" w:hAnsi="Arial Narrow" w:cs="Arial"/>
          <w:sz w:val="26"/>
          <w:szCs w:val="26"/>
        </w:rPr>
      </w:pPr>
      <w:r>
        <w:rPr>
          <w:rFonts w:ascii="Arial Narrow" w:hAnsi="Arial Narrow" w:cs="Arial"/>
          <w:sz w:val="26"/>
          <w:szCs w:val="26"/>
        </w:rPr>
        <w:br w:type="page"/>
      </w:r>
    </w:p>
    <w:p w:rsidR="00D726FD" w:rsidRPr="006B6188" w:rsidRDefault="00D726FD" w:rsidP="00D726FD">
      <w:pPr>
        <w:pStyle w:val="Puesto"/>
        <w:spacing w:line="240" w:lineRule="auto"/>
        <w:jc w:val="both"/>
        <w:rPr>
          <w:b w:val="0"/>
          <w:sz w:val="20"/>
        </w:rPr>
      </w:pPr>
      <w:r w:rsidRPr="006B6188">
        <w:rPr>
          <w:b w:val="0"/>
          <w:sz w:val="20"/>
        </w:rPr>
        <w:lastRenderedPageBreak/>
        <w:t xml:space="preserve">Providencia: </w:t>
      </w:r>
      <w:r w:rsidRPr="006B6188">
        <w:rPr>
          <w:b w:val="0"/>
          <w:sz w:val="20"/>
        </w:rPr>
        <w:tab/>
      </w:r>
      <w:r w:rsidRPr="006B6188">
        <w:rPr>
          <w:b w:val="0"/>
          <w:sz w:val="20"/>
        </w:rPr>
        <w:tab/>
        <w:t xml:space="preserve">Sentencia del 19-11-2018 </w:t>
      </w:r>
    </w:p>
    <w:p w:rsidR="00D726FD" w:rsidRPr="006B6188" w:rsidRDefault="00D726FD" w:rsidP="00D726FD">
      <w:pPr>
        <w:pStyle w:val="Puesto"/>
        <w:spacing w:line="240" w:lineRule="auto"/>
        <w:jc w:val="both"/>
        <w:rPr>
          <w:b w:val="0"/>
          <w:sz w:val="20"/>
        </w:rPr>
      </w:pPr>
      <w:r w:rsidRPr="006B6188">
        <w:rPr>
          <w:b w:val="0"/>
          <w:sz w:val="20"/>
        </w:rPr>
        <w:t>Radicación No.:</w:t>
      </w:r>
      <w:r>
        <w:rPr>
          <w:b w:val="0"/>
          <w:sz w:val="20"/>
        </w:rPr>
        <w:tab/>
      </w:r>
      <w:r w:rsidRPr="006B6188">
        <w:rPr>
          <w:b w:val="0"/>
          <w:sz w:val="20"/>
        </w:rPr>
        <w:tab/>
        <w:t>66001-31-05-004-2018-00478-01</w:t>
      </w:r>
    </w:p>
    <w:p w:rsidR="00D726FD" w:rsidRPr="006B6188" w:rsidRDefault="00D726FD" w:rsidP="00D726FD">
      <w:pPr>
        <w:pStyle w:val="Puesto"/>
        <w:spacing w:line="240" w:lineRule="auto"/>
        <w:jc w:val="both"/>
        <w:rPr>
          <w:b w:val="0"/>
          <w:sz w:val="20"/>
        </w:rPr>
      </w:pPr>
      <w:r w:rsidRPr="006B6188">
        <w:rPr>
          <w:b w:val="0"/>
          <w:sz w:val="20"/>
        </w:rPr>
        <w:t>Proceso:</w:t>
      </w:r>
      <w:r w:rsidRPr="006B6188">
        <w:rPr>
          <w:b w:val="0"/>
          <w:sz w:val="20"/>
        </w:rPr>
        <w:tab/>
      </w:r>
      <w:r w:rsidRPr="006B6188">
        <w:rPr>
          <w:b w:val="0"/>
          <w:sz w:val="20"/>
        </w:rPr>
        <w:tab/>
        <w:t>Acción de tutela</w:t>
      </w:r>
    </w:p>
    <w:p w:rsidR="00D726FD" w:rsidRPr="006B6188" w:rsidRDefault="00D726FD" w:rsidP="00D726FD">
      <w:pPr>
        <w:pStyle w:val="Puesto"/>
        <w:spacing w:line="240" w:lineRule="auto"/>
        <w:jc w:val="both"/>
        <w:rPr>
          <w:b w:val="0"/>
          <w:sz w:val="20"/>
        </w:rPr>
      </w:pPr>
      <w:r w:rsidRPr="006B6188">
        <w:rPr>
          <w:b w:val="0"/>
          <w:sz w:val="20"/>
        </w:rPr>
        <w:t>Demandante:</w:t>
      </w:r>
      <w:r w:rsidRPr="006B6188">
        <w:rPr>
          <w:b w:val="0"/>
          <w:sz w:val="20"/>
        </w:rPr>
        <w:tab/>
      </w:r>
      <w:r w:rsidRPr="006B6188">
        <w:rPr>
          <w:b w:val="0"/>
          <w:sz w:val="20"/>
        </w:rPr>
        <w:tab/>
      </w:r>
      <w:proofErr w:type="spellStart"/>
      <w:r w:rsidRPr="006B6188">
        <w:rPr>
          <w:b w:val="0"/>
          <w:sz w:val="20"/>
        </w:rPr>
        <w:t>Neider</w:t>
      </w:r>
      <w:proofErr w:type="spellEnd"/>
      <w:r w:rsidRPr="006B6188">
        <w:rPr>
          <w:b w:val="0"/>
          <w:sz w:val="20"/>
        </w:rPr>
        <w:t xml:space="preserve"> Sánchez </w:t>
      </w:r>
      <w:proofErr w:type="spellStart"/>
      <w:r w:rsidRPr="006B6188">
        <w:rPr>
          <w:b w:val="0"/>
          <w:sz w:val="20"/>
        </w:rPr>
        <w:t>Abello</w:t>
      </w:r>
      <w:proofErr w:type="spellEnd"/>
    </w:p>
    <w:p w:rsidR="00D726FD" w:rsidRPr="006B6188" w:rsidRDefault="00D726FD" w:rsidP="00D726FD">
      <w:pPr>
        <w:pStyle w:val="Puesto"/>
        <w:spacing w:line="240" w:lineRule="auto"/>
        <w:jc w:val="both"/>
        <w:rPr>
          <w:b w:val="0"/>
          <w:sz w:val="20"/>
        </w:rPr>
      </w:pPr>
      <w:r w:rsidRPr="006B6188">
        <w:rPr>
          <w:b w:val="0"/>
          <w:sz w:val="20"/>
        </w:rPr>
        <w:t>Demandado:</w:t>
      </w:r>
      <w:r w:rsidRPr="006B6188">
        <w:rPr>
          <w:b w:val="0"/>
          <w:sz w:val="20"/>
        </w:rPr>
        <w:tab/>
      </w:r>
      <w:r w:rsidRPr="006B6188">
        <w:rPr>
          <w:b w:val="0"/>
          <w:sz w:val="20"/>
        </w:rPr>
        <w:tab/>
        <w:t>Juzgado Primero Municipal de Pequeñas causas laborales</w:t>
      </w:r>
    </w:p>
    <w:p w:rsidR="00D726FD" w:rsidRDefault="00D726FD" w:rsidP="00D726FD">
      <w:pPr>
        <w:pStyle w:val="Puesto"/>
        <w:spacing w:line="240" w:lineRule="auto"/>
        <w:jc w:val="both"/>
        <w:rPr>
          <w:b w:val="0"/>
          <w:sz w:val="20"/>
        </w:rPr>
      </w:pPr>
      <w:r w:rsidRPr="006B6188">
        <w:rPr>
          <w:b w:val="0"/>
          <w:sz w:val="20"/>
        </w:rPr>
        <w:t xml:space="preserve">Magistrado ponente: </w:t>
      </w:r>
      <w:r w:rsidRPr="006B6188">
        <w:rPr>
          <w:b w:val="0"/>
          <w:sz w:val="20"/>
        </w:rPr>
        <w:tab/>
        <w:t>Dr. Francisco Javier Tamayo</w:t>
      </w:r>
      <w:r>
        <w:rPr>
          <w:b w:val="0"/>
          <w:sz w:val="20"/>
        </w:rPr>
        <w:t xml:space="preserve"> Tabares </w:t>
      </w:r>
    </w:p>
    <w:p w:rsidR="00D726FD" w:rsidRPr="006B6188" w:rsidRDefault="00D726FD" w:rsidP="00D726FD">
      <w:pPr>
        <w:pStyle w:val="Puesto"/>
        <w:spacing w:line="240" w:lineRule="auto"/>
        <w:jc w:val="both"/>
        <w:rPr>
          <w:b w:val="0"/>
          <w:sz w:val="20"/>
        </w:rPr>
      </w:pPr>
    </w:p>
    <w:p w:rsidR="00D726FD" w:rsidRPr="006B6188" w:rsidRDefault="00D726FD" w:rsidP="00D726FD">
      <w:pPr>
        <w:pStyle w:val="Puesto"/>
        <w:spacing w:line="240" w:lineRule="auto"/>
        <w:jc w:val="both"/>
        <w:rPr>
          <w:sz w:val="20"/>
        </w:rPr>
      </w:pPr>
      <w:r w:rsidRPr="006B6188">
        <w:rPr>
          <w:sz w:val="20"/>
        </w:rPr>
        <w:t xml:space="preserve">Tema: </w:t>
      </w:r>
      <w:r w:rsidRPr="006B6188">
        <w:rPr>
          <w:sz w:val="20"/>
        </w:rPr>
        <w:tab/>
      </w:r>
      <w:r w:rsidRPr="006B6188">
        <w:rPr>
          <w:sz w:val="20"/>
        </w:rPr>
        <w:tab/>
      </w:r>
      <w:r>
        <w:rPr>
          <w:sz w:val="20"/>
        </w:rPr>
        <w:tab/>
      </w:r>
      <w:r w:rsidRPr="006B6188">
        <w:rPr>
          <w:sz w:val="20"/>
        </w:rPr>
        <w:t xml:space="preserve">Debido proceso- tutela contra providencia judicial </w:t>
      </w: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p>
    <w:p w:rsidR="00D726FD" w:rsidRPr="00D726FD" w:rsidRDefault="00D726FD" w:rsidP="007B4036">
      <w:pPr>
        <w:spacing w:line="288" w:lineRule="auto"/>
        <w:jc w:val="center"/>
        <w:rPr>
          <w:rFonts w:ascii="Arial" w:hAnsi="Arial" w:cs="Arial"/>
          <w:b/>
          <w:sz w:val="24"/>
        </w:rPr>
      </w:pPr>
      <w:r w:rsidRPr="00D726FD">
        <w:rPr>
          <w:rFonts w:ascii="Arial" w:hAnsi="Arial" w:cs="Arial"/>
          <w:b/>
          <w:sz w:val="24"/>
        </w:rPr>
        <w:t>SALVAMENTO  DE VOTO</w:t>
      </w: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r w:rsidRPr="00D726FD">
        <w:rPr>
          <w:rFonts w:ascii="Arial" w:hAnsi="Arial" w:cs="Arial"/>
          <w:sz w:val="24"/>
        </w:rPr>
        <w:t xml:space="preserve">Con todo respecto me aparto de la decisión tomada por la Sala Mayoritaria en relación con la sentencia proferida dentro del asunto de la referencia; pues la decisión revisada en segunda instancia debió ser confirmada, en tanto la función del juez constitucional cuando se afirma que una providencia judicial incurrió en un defecto de cualquier índole, es  realizar un juicio de validez y no de corrección, lo que evidencia que son dos planos de estudio diversos, entonces, mal pueden mutarse en constitucional lo que compete al ámbito legal, lo que se traduce en evitar el riesgo de convertirse en una instancia más, que iría en desmedro de la naturaleza excepcional del instrumento protector.  </w:t>
      </w: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r w:rsidRPr="00D726FD">
        <w:rPr>
          <w:rFonts w:ascii="Arial" w:hAnsi="Arial" w:cs="Arial"/>
          <w:sz w:val="24"/>
        </w:rPr>
        <w:t>Y precisamente  considero que la Sala Mayoritaria realizó un juicio de corrección, ubicándose como juez de segunda instancia al valorar la prueba obrante en el proceso ordinario laboral con el concepto que ya se tiene sobre el tema del contrato de trabajo con taxistas, sin respetar la autonomía judicial de la funcionaria judicial, cuyos argumentos fácticos y legales se considera por quien aquí salva el voto como  plausible.</w:t>
      </w:r>
    </w:p>
    <w:p w:rsidR="00D726FD" w:rsidRPr="007B4036" w:rsidRDefault="00D726FD" w:rsidP="00D726FD">
      <w:pPr>
        <w:spacing w:line="288" w:lineRule="auto"/>
        <w:jc w:val="both"/>
        <w:rPr>
          <w:rFonts w:ascii="Arial" w:hAnsi="Arial" w:cs="Arial"/>
          <w:sz w:val="24"/>
          <w:szCs w:val="24"/>
        </w:rPr>
      </w:pPr>
    </w:p>
    <w:p w:rsidR="00D726FD" w:rsidRPr="007B4036" w:rsidRDefault="00D726FD" w:rsidP="00D726FD">
      <w:pPr>
        <w:spacing w:line="288" w:lineRule="auto"/>
        <w:jc w:val="both"/>
        <w:rPr>
          <w:rFonts w:ascii="Arial" w:hAnsi="Arial" w:cs="Arial"/>
          <w:sz w:val="24"/>
          <w:szCs w:val="24"/>
          <w:lang w:val="es-ES_tradnl"/>
        </w:rPr>
      </w:pPr>
      <w:r w:rsidRPr="007B4036">
        <w:rPr>
          <w:rFonts w:ascii="Arial" w:hAnsi="Arial" w:cs="Arial"/>
          <w:sz w:val="24"/>
          <w:szCs w:val="24"/>
          <w:lang w:val="es-ES_tradnl"/>
        </w:rPr>
        <w:t>Así lo dijo la Corte Constitucional</w:t>
      </w:r>
      <w:r w:rsidRPr="007B4036">
        <w:rPr>
          <w:rStyle w:val="Refdenotaalpie"/>
          <w:rFonts w:ascii="Arial" w:hAnsi="Arial" w:cs="Arial"/>
          <w:sz w:val="24"/>
          <w:szCs w:val="24"/>
        </w:rPr>
        <w:footnoteReference w:id="2"/>
      </w:r>
      <w:r w:rsidRPr="007B4036">
        <w:rPr>
          <w:rFonts w:ascii="Arial" w:hAnsi="Arial" w:cs="Arial"/>
          <w:sz w:val="24"/>
          <w:szCs w:val="24"/>
          <w:lang w:val="es-ES_tradnl"/>
        </w:rPr>
        <w:t>:</w:t>
      </w:r>
    </w:p>
    <w:p w:rsidR="00D726FD" w:rsidRPr="007B4036" w:rsidRDefault="00D726FD" w:rsidP="00D726FD">
      <w:pPr>
        <w:spacing w:line="288" w:lineRule="auto"/>
        <w:jc w:val="both"/>
        <w:rPr>
          <w:rFonts w:ascii="Arial" w:hAnsi="Arial" w:cs="Arial"/>
          <w:sz w:val="24"/>
          <w:szCs w:val="24"/>
          <w:lang w:val="es-ES_tradnl"/>
        </w:rPr>
      </w:pPr>
    </w:p>
    <w:p w:rsidR="00D726FD" w:rsidRPr="006B6188" w:rsidRDefault="00D726FD" w:rsidP="00D726FD">
      <w:pPr>
        <w:pStyle w:val="Textoindependiente"/>
        <w:ind w:left="426" w:right="476"/>
        <w:rPr>
          <w:rFonts w:ascii="Arial" w:hAnsi="Arial" w:cs="Arial"/>
          <w:iCs/>
          <w:sz w:val="22"/>
        </w:rPr>
      </w:pPr>
      <w:r w:rsidRPr="006B6188">
        <w:rPr>
          <w:rFonts w:ascii="Arial" w:hAnsi="Arial" w:cs="Arial"/>
          <w:i/>
          <w:sz w:val="22"/>
        </w:rPr>
        <w:t xml:space="preserve">En resumen, como ha sido señalado en reciente jurisprudencia la acción de tutela contra sentencias judiciales es un instrumento excepcional, dirigido a enfrentar aquellas situaciones en que la decisión del juez incurre en graves falencias de relevancia constitucional, las cuales tornan la decisión incompatible con la Constitución. En este sentido, </w:t>
      </w:r>
      <w:r w:rsidRPr="006B6188">
        <w:rPr>
          <w:rFonts w:ascii="Arial" w:hAnsi="Arial" w:cs="Arial"/>
          <w:i/>
          <w:iCs/>
          <w:sz w:val="22"/>
          <w:u w:val="single"/>
        </w:rPr>
        <w:t>la acción de tutela contra decisión judicial es concebida como un juicio de validez y no como un juicio de corrección</w:t>
      </w:r>
      <w:r w:rsidRPr="006B6188">
        <w:rPr>
          <w:rFonts w:ascii="Arial" w:hAnsi="Arial" w:cs="Arial"/>
          <w:i/>
          <w:iCs/>
          <w:sz w:val="22"/>
          <w:u w:val="single"/>
          <w:vertAlign w:val="superscript"/>
        </w:rPr>
        <w:footnoteReference w:id="3"/>
      </w:r>
      <w:r w:rsidRPr="006B6188">
        <w:rPr>
          <w:rFonts w:ascii="Arial" w:hAnsi="Arial" w:cs="Arial"/>
          <w:i/>
          <w:iCs/>
          <w:sz w:val="22"/>
          <w:u w:val="single"/>
        </w:rPr>
        <w:t>del fallo cuestionado, lo que se opone a que se use indebidamente como una nueva instancia para la discusión de los asuntos de índole probatoria o de interpretación del derecho legislado, que dieron origen a la controversia.</w:t>
      </w:r>
      <w:r w:rsidRPr="006B6188">
        <w:rPr>
          <w:rFonts w:ascii="Arial" w:hAnsi="Arial" w:cs="Arial"/>
          <w:i/>
          <w:iCs/>
          <w:sz w:val="22"/>
        </w:rPr>
        <w:t xml:space="preserve">”. </w:t>
      </w:r>
      <w:r w:rsidRPr="006B6188">
        <w:rPr>
          <w:rFonts w:ascii="Arial" w:hAnsi="Arial" w:cs="Arial"/>
          <w:iCs/>
          <w:sz w:val="22"/>
        </w:rPr>
        <w:t xml:space="preserve"> El resaltado es ajeno al texto original.</w:t>
      </w: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r w:rsidRPr="00D726FD">
        <w:rPr>
          <w:rFonts w:ascii="Arial" w:hAnsi="Arial" w:cs="Arial"/>
          <w:sz w:val="24"/>
        </w:rPr>
        <w:t>En estos términos sustento mi salvamento de voto.</w:t>
      </w: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p>
    <w:p w:rsidR="00D726FD" w:rsidRPr="00D726FD" w:rsidRDefault="00D726FD" w:rsidP="00D726FD">
      <w:pPr>
        <w:spacing w:line="288" w:lineRule="auto"/>
        <w:jc w:val="both"/>
        <w:rPr>
          <w:rFonts w:ascii="Arial" w:hAnsi="Arial" w:cs="Arial"/>
          <w:sz w:val="24"/>
        </w:rPr>
      </w:pPr>
    </w:p>
    <w:p w:rsidR="00D726FD" w:rsidRDefault="00D726FD" w:rsidP="00D726FD">
      <w:pPr>
        <w:pStyle w:val="Textoindependiente"/>
        <w:autoSpaceDE/>
        <w:autoSpaceDN/>
        <w:adjustRightInd/>
        <w:spacing w:line="288" w:lineRule="auto"/>
        <w:jc w:val="center"/>
        <w:rPr>
          <w:rFonts w:ascii="Arial" w:hAnsi="Arial" w:cs="Arial"/>
          <w:b/>
          <w:lang w:val="es-ES"/>
        </w:rPr>
      </w:pPr>
      <w:r w:rsidRPr="006B6188">
        <w:rPr>
          <w:rFonts w:ascii="Arial" w:hAnsi="Arial" w:cs="Arial"/>
          <w:b/>
          <w:lang w:val="es-ES"/>
        </w:rPr>
        <w:t>OLGA LUCÍA HOYOS SEPÚLVEDA</w:t>
      </w:r>
    </w:p>
    <w:p w:rsidR="00D726FD" w:rsidRPr="00D726FD" w:rsidRDefault="00D726FD" w:rsidP="00D726FD">
      <w:pPr>
        <w:pStyle w:val="Textoindependiente"/>
        <w:autoSpaceDE/>
        <w:autoSpaceDN/>
        <w:adjustRightInd/>
        <w:spacing w:line="288" w:lineRule="auto"/>
        <w:jc w:val="center"/>
        <w:rPr>
          <w:rFonts w:ascii="Arial" w:hAnsi="Arial" w:cs="Arial"/>
          <w:lang w:val="es-ES"/>
        </w:rPr>
      </w:pPr>
      <w:r>
        <w:rPr>
          <w:rFonts w:ascii="Arial" w:hAnsi="Arial" w:cs="Arial"/>
          <w:lang w:val="es-ES"/>
        </w:rPr>
        <w:t>Magistrada</w:t>
      </w:r>
    </w:p>
    <w:sectPr w:rsidR="00D726FD" w:rsidRPr="00D726FD" w:rsidSect="00A77C63">
      <w:headerReference w:type="even" r:id="rId9"/>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F9" w:rsidRDefault="007C79F9" w:rsidP="00A67A65">
      <w:r>
        <w:separator/>
      </w:r>
    </w:p>
  </w:endnote>
  <w:endnote w:type="continuationSeparator" w:id="0">
    <w:p w:rsidR="007C79F9" w:rsidRDefault="007C79F9" w:rsidP="00A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14541"/>
      <w:docPartObj>
        <w:docPartGallery w:val="Page Numbers (Bottom of Page)"/>
        <w:docPartUnique/>
      </w:docPartObj>
    </w:sdtPr>
    <w:sdtEndPr>
      <w:rPr>
        <w:rFonts w:ascii="Arial" w:hAnsi="Arial" w:cs="Arial"/>
        <w:sz w:val="18"/>
        <w:szCs w:val="16"/>
        <w:lang w:val="es-MX" w:eastAsia="es-MX"/>
      </w:rPr>
    </w:sdtEndPr>
    <w:sdtContent>
      <w:p w:rsidR="00D0019A" w:rsidRPr="00A77C63" w:rsidRDefault="00D0019A" w:rsidP="00A77C63">
        <w:pPr>
          <w:pStyle w:val="Piedepgina"/>
          <w:jc w:val="right"/>
          <w:rPr>
            <w:rFonts w:ascii="Arial" w:hAnsi="Arial" w:cs="Arial"/>
            <w:sz w:val="18"/>
            <w:szCs w:val="16"/>
            <w:lang w:val="es-MX" w:eastAsia="es-MX"/>
          </w:rPr>
        </w:pPr>
        <w:r w:rsidRPr="00A77C63">
          <w:rPr>
            <w:rFonts w:ascii="Arial" w:hAnsi="Arial" w:cs="Arial"/>
            <w:sz w:val="18"/>
            <w:szCs w:val="16"/>
            <w:lang w:val="es-MX" w:eastAsia="es-MX"/>
          </w:rPr>
          <w:fldChar w:fldCharType="begin"/>
        </w:r>
        <w:r w:rsidRPr="00A77C63">
          <w:rPr>
            <w:rFonts w:ascii="Arial" w:hAnsi="Arial" w:cs="Arial"/>
            <w:sz w:val="18"/>
            <w:szCs w:val="16"/>
            <w:lang w:val="es-MX" w:eastAsia="es-MX"/>
          </w:rPr>
          <w:instrText>PAGE   \* MERGEFORMAT</w:instrText>
        </w:r>
        <w:r w:rsidRPr="00A77C63">
          <w:rPr>
            <w:rFonts w:ascii="Arial" w:hAnsi="Arial" w:cs="Arial"/>
            <w:sz w:val="18"/>
            <w:szCs w:val="16"/>
            <w:lang w:val="es-MX" w:eastAsia="es-MX"/>
          </w:rPr>
          <w:fldChar w:fldCharType="separate"/>
        </w:r>
        <w:r w:rsidR="00876F71">
          <w:rPr>
            <w:rFonts w:ascii="Arial" w:hAnsi="Arial" w:cs="Arial"/>
            <w:noProof/>
            <w:sz w:val="18"/>
            <w:szCs w:val="16"/>
            <w:lang w:val="es-MX" w:eastAsia="es-MX"/>
          </w:rPr>
          <w:t>9</w:t>
        </w:r>
        <w:r w:rsidRPr="00A77C63">
          <w:rPr>
            <w:rFonts w:ascii="Arial" w:hAnsi="Arial" w:cs="Arial"/>
            <w:sz w:val="18"/>
            <w:szCs w:val="16"/>
            <w:lang w:val="es-MX" w:eastAsia="es-MX"/>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F9" w:rsidRDefault="007C79F9" w:rsidP="00A67A65">
      <w:r>
        <w:separator/>
      </w:r>
    </w:p>
  </w:footnote>
  <w:footnote w:type="continuationSeparator" w:id="0">
    <w:p w:rsidR="007C79F9" w:rsidRDefault="007C79F9" w:rsidP="00A67A65">
      <w:r>
        <w:continuationSeparator/>
      </w:r>
    </w:p>
  </w:footnote>
  <w:footnote w:id="1">
    <w:p w:rsidR="00B65EB9" w:rsidRPr="00A77C63" w:rsidRDefault="00B65EB9" w:rsidP="00A67A65">
      <w:pPr>
        <w:pStyle w:val="Textonotapie"/>
        <w:rPr>
          <w:rFonts w:ascii="Arial" w:hAnsi="Arial" w:cs="Arial"/>
          <w:sz w:val="18"/>
        </w:rPr>
      </w:pPr>
      <w:r w:rsidRPr="00A77C63">
        <w:rPr>
          <w:rStyle w:val="Refdenotaalpie"/>
          <w:rFonts w:ascii="Arial" w:hAnsi="Arial" w:cs="Arial"/>
          <w:sz w:val="18"/>
        </w:rPr>
        <w:footnoteRef/>
      </w:r>
      <w:r w:rsidRPr="00A77C63">
        <w:rPr>
          <w:rFonts w:ascii="Arial" w:hAnsi="Arial" w:cs="Arial"/>
          <w:sz w:val="18"/>
        </w:rPr>
        <w:t xml:space="preserve"> Al respecto se puede ver entre otras, la sentencia T- 384-14.</w:t>
      </w:r>
    </w:p>
  </w:footnote>
  <w:footnote w:id="2">
    <w:p w:rsidR="00D726FD" w:rsidRPr="00974039" w:rsidRDefault="00D726FD" w:rsidP="00D726FD">
      <w:pPr>
        <w:pStyle w:val="Textonotapie"/>
        <w:jc w:val="both"/>
        <w:rPr>
          <w:rFonts w:ascii="Arial" w:hAnsi="Arial" w:cs="Arial"/>
          <w:sz w:val="18"/>
        </w:rPr>
      </w:pPr>
      <w:r w:rsidRPr="00974039">
        <w:rPr>
          <w:rStyle w:val="Refdenotaalpie"/>
          <w:rFonts w:ascii="Arial" w:hAnsi="Arial" w:cs="Arial"/>
          <w:sz w:val="18"/>
        </w:rPr>
        <w:footnoteRef/>
      </w:r>
      <w:r w:rsidRPr="00974039">
        <w:rPr>
          <w:rFonts w:ascii="Arial" w:hAnsi="Arial" w:cs="Arial"/>
          <w:sz w:val="18"/>
        </w:rPr>
        <w:t xml:space="preserve"> </w:t>
      </w:r>
      <w:r w:rsidRPr="00974039">
        <w:rPr>
          <w:rFonts w:ascii="Arial" w:hAnsi="Arial" w:cs="Arial"/>
          <w:sz w:val="18"/>
          <w:lang w:val="es-MX"/>
        </w:rPr>
        <w:t xml:space="preserve">CORTE CONSTITUCIONAL.  Sentencia T-917 del 07-12-2011, </w:t>
      </w:r>
      <w:proofErr w:type="spellStart"/>
      <w:r w:rsidRPr="00974039">
        <w:rPr>
          <w:rFonts w:ascii="Arial" w:hAnsi="Arial" w:cs="Arial"/>
          <w:sz w:val="18"/>
          <w:lang w:val="es-MX"/>
        </w:rPr>
        <w:t>MP</w:t>
      </w:r>
      <w:proofErr w:type="spellEnd"/>
      <w:r w:rsidRPr="00974039">
        <w:rPr>
          <w:rFonts w:ascii="Arial" w:hAnsi="Arial" w:cs="Arial"/>
          <w:sz w:val="18"/>
          <w:lang w:val="es-MX"/>
        </w:rPr>
        <w:t xml:space="preserve">: Jorge Ignacio </w:t>
      </w:r>
      <w:proofErr w:type="spellStart"/>
      <w:r w:rsidRPr="00974039">
        <w:rPr>
          <w:rFonts w:ascii="Arial" w:hAnsi="Arial" w:cs="Arial"/>
          <w:sz w:val="18"/>
          <w:lang w:val="es-MX"/>
        </w:rPr>
        <w:t>Pretelt</w:t>
      </w:r>
      <w:proofErr w:type="spellEnd"/>
      <w:r w:rsidRPr="00974039">
        <w:rPr>
          <w:rFonts w:ascii="Arial" w:hAnsi="Arial" w:cs="Arial"/>
          <w:sz w:val="18"/>
          <w:lang w:val="es-MX"/>
        </w:rPr>
        <w:t xml:space="preserve"> </w:t>
      </w:r>
      <w:proofErr w:type="spellStart"/>
      <w:r w:rsidRPr="00974039">
        <w:rPr>
          <w:rFonts w:ascii="Arial" w:hAnsi="Arial" w:cs="Arial"/>
          <w:sz w:val="18"/>
          <w:lang w:val="es-MX"/>
        </w:rPr>
        <w:t>Chaljub</w:t>
      </w:r>
      <w:proofErr w:type="spellEnd"/>
      <w:r w:rsidRPr="00974039">
        <w:rPr>
          <w:rFonts w:ascii="Arial" w:hAnsi="Arial" w:cs="Arial"/>
          <w:sz w:val="18"/>
          <w:lang w:val="es-MX"/>
        </w:rPr>
        <w:t>.</w:t>
      </w:r>
    </w:p>
  </w:footnote>
  <w:footnote w:id="3">
    <w:p w:rsidR="00D726FD" w:rsidRPr="00974039" w:rsidRDefault="00D726FD" w:rsidP="00D726FD">
      <w:pPr>
        <w:pStyle w:val="Textonotapie"/>
        <w:jc w:val="both"/>
        <w:rPr>
          <w:rFonts w:ascii="Arial" w:hAnsi="Arial" w:cs="Arial"/>
          <w:sz w:val="18"/>
        </w:rPr>
      </w:pPr>
      <w:r w:rsidRPr="00974039">
        <w:rPr>
          <w:rFonts w:ascii="Arial" w:hAnsi="Arial" w:cs="Arial"/>
          <w:sz w:val="18"/>
          <w:vertAlign w:val="superscript"/>
        </w:rPr>
        <w:footnoteRef/>
      </w:r>
      <w:r w:rsidRPr="00974039">
        <w:rPr>
          <w:rFonts w:ascii="Arial" w:hAnsi="Arial" w:cs="Arial"/>
          <w:sz w:val="18"/>
        </w:rPr>
        <w:t xml:space="preserve"> </w:t>
      </w:r>
      <w:r w:rsidRPr="00974039">
        <w:rPr>
          <w:rFonts w:ascii="Arial" w:hAnsi="Arial" w:cs="Arial"/>
          <w:sz w:val="18"/>
          <w:lang w:val="es-MX"/>
        </w:rPr>
        <w:t xml:space="preserve">CORTE CONSTITUCIONAL.  </w:t>
      </w:r>
      <w:r w:rsidRPr="00974039">
        <w:rPr>
          <w:rFonts w:ascii="Arial" w:hAnsi="Arial" w:cs="Arial"/>
          <w:sz w:val="18"/>
        </w:rPr>
        <w:t>Sentencia T-555 del 19-08-</w:t>
      </w:r>
      <w:smartTag w:uri="urn:schemas-microsoft-com:office:smarttags" w:element="metricconverter">
        <w:smartTagPr>
          <w:attr w:name="ProductID" w:val="2009, M"/>
        </w:smartTagPr>
        <w:r w:rsidRPr="00974039">
          <w:rPr>
            <w:rFonts w:ascii="Arial" w:hAnsi="Arial" w:cs="Arial"/>
            <w:sz w:val="18"/>
          </w:rPr>
          <w:t xml:space="preserve">2009, </w:t>
        </w:r>
        <w:proofErr w:type="spellStart"/>
        <w:r w:rsidRPr="00974039">
          <w:rPr>
            <w:rFonts w:ascii="Arial" w:hAnsi="Arial" w:cs="Arial"/>
            <w:sz w:val="18"/>
          </w:rPr>
          <w:t>M</w:t>
        </w:r>
      </w:smartTag>
      <w:r w:rsidRPr="00974039">
        <w:rPr>
          <w:rFonts w:ascii="Arial" w:hAnsi="Arial" w:cs="Arial"/>
          <w:sz w:val="18"/>
        </w:rPr>
        <w:t>P</w:t>
      </w:r>
      <w:proofErr w:type="spellEnd"/>
      <w:r w:rsidRPr="00974039">
        <w:rPr>
          <w:rFonts w:ascii="Arial" w:hAnsi="Arial" w:cs="Arial"/>
          <w:sz w:val="18"/>
        </w:rPr>
        <w:t>: Luis Ernesto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B9" w:rsidRDefault="00B65EB9" w:rsidP="00B65E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5EB9" w:rsidRDefault="00B65EB9" w:rsidP="00B65E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B9" w:rsidRPr="00A77C63" w:rsidRDefault="00B65EB9" w:rsidP="00D0019A">
    <w:pPr>
      <w:widowControl w:val="0"/>
      <w:tabs>
        <w:tab w:val="right" w:pos="9589"/>
      </w:tabs>
      <w:autoSpaceDE w:val="0"/>
      <w:autoSpaceDN w:val="0"/>
      <w:adjustRightInd w:val="0"/>
      <w:rPr>
        <w:rFonts w:ascii="Arial" w:hAnsi="Arial" w:cs="Arial"/>
        <w:bCs/>
        <w:iCs/>
        <w:sz w:val="18"/>
        <w:szCs w:val="16"/>
        <w:lang w:eastAsia="es-MX"/>
      </w:rPr>
    </w:pPr>
    <w:r w:rsidRPr="00A77C63">
      <w:rPr>
        <w:rFonts w:ascii="Arial" w:hAnsi="Arial" w:cs="Arial"/>
        <w:sz w:val="18"/>
        <w:szCs w:val="16"/>
        <w:lang w:val="es-MX" w:eastAsia="es-MX"/>
      </w:rPr>
      <w:t xml:space="preserve">Radicación No. </w:t>
    </w:r>
    <w:r w:rsidRPr="00A77C63">
      <w:rPr>
        <w:rFonts w:ascii="Arial" w:hAnsi="Arial" w:cs="Arial"/>
        <w:bCs/>
        <w:iCs/>
        <w:sz w:val="18"/>
        <w:szCs w:val="16"/>
        <w:lang w:eastAsia="es-MX"/>
      </w:rPr>
      <w:t>66001-31-05-004-2018-00478-01</w:t>
    </w:r>
  </w:p>
  <w:p w:rsidR="00B65EB9" w:rsidRPr="00A77C63" w:rsidRDefault="00B65EB9" w:rsidP="00B65EB9">
    <w:pPr>
      <w:pStyle w:val="Encabezado"/>
      <w:ind w:right="360"/>
      <w:jc w:val="both"/>
      <w:rPr>
        <w:rFonts w:ascii="Arial" w:hAnsi="Arial" w:cs="Arial"/>
        <w:sz w:val="18"/>
        <w:szCs w:val="16"/>
      </w:rPr>
    </w:pPr>
    <w:proofErr w:type="spellStart"/>
    <w:r w:rsidRPr="00A77C63">
      <w:rPr>
        <w:rFonts w:ascii="Arial" w:hAnsi="Arial" w:cs="Arial"/>
        <w:sz w:val="18"/>
        <w:szCs w:val="16"/>
      </w:rPr>
      <w:t>Neider</w:t>
    </w:r>
    <w:proofErr w:type="spellEnd"/>
    <w:r w:rsidRPr="00A77C63">
      <w:rPr>
        <w:rFonts w:ascii="Arial" w:hAnsi="Arial" w:cs="Arial"/>
        <w:sz w:val="18"/>
        <w:szCs w:val="16"/>
      </w:rPr>
      <w:t xml:space="preserve"> Sánchez </w:t>
    </w:r>
    <w:proofErr w:type="spellStart"/>
    <w:r w:rsidRPr="00A77C63">
      <w:rPr>
        <w:rFonts w:ascii="Arial" w:hAnsi="Arial" w:cs="Arial"/>
        <w:sz w:val="18"/>
        <w:szCs w:val="16"/>
      </w:rPr>
      <w:t>Abello</w:t>
    </w:r>
    <w:proofErr w:type="spellEnd"/>
    <w:r w:rsidRPr="00A77C63">
      <w:rPr>
        <w:rFonts w:ascii="Arial" w:hAnsi="Arial" w:cs="Arial"/>
        <w:sz w:val="18"/>
        <w:szCs w:val="16"/>
      </w:rPr>
      <w:t xml:space="preserve"> vs Juzgado Primero Municipal de Pequeñas Causas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65"/>
    <w:rsid w:val="0004311B"/>
    <w:rsid w:val="001208F1"/>
    <w:rsid w:val="00151135"/>
    <w:rsid w:val="001709F2"/>
    <w:rsid w:val="00183074"/>
    <w:rsid w:val="001B28FC"/>
    <w:rsid w:val="001F7A71"/>
    <w:rsid w:val="00225041"/>
    <w:rsid w:val="002278CC"/>
    <w:rsid w:val="002432D3"/>
    <w:rsid w:val="003076D0"/>
    <w:rsid w:val="003110C7"/>
    <w:rsid w:val="00342AEC"/>
    <w:rsid w:val="003A7CD0"/>
    <w:rsid w:val="003C5A43"/>
    <w:rsid w:val="00431EF2"/>
    <w:rsid w:val="004526B1"/>
    <w:rsid w:val="00466533"/>
    <w:rsid w:val="004865E3"/>
    <w:rsid w:val="0049488E"/>
    <w:rsid w:val="004A520C"/>
    <w:rsid w:val="004A60A8"/>
    <w:rsid w:val="004B607B"/>
    <w:rsid w:val="005025BE"/>
    <w:rsid w:val="00563ED6"/>
    <w:rsid w:val="005863E7"/>
    <w:rsid w:val="005F4DA7"/>
    <w:rsid w:val="005F4DD4"/>
    <w:rsid w:val="00615690"/>
    <w:rsid w:val="006850CA"/>
    <w:rsid w:val="006A44A3"/>
    <w:rsid w:val="006A4952"/>
    <w:rsid w:val="00740763"/>
    <w:rsid w:val="007B4036"/>
    <w:rsid w:val="007C656E"/>
    <w:rsid w:val="007C79F9"/>
    <w:rsid w:val="007E70AA"/>
    <w:rsid w:val="007F0AD3"/>
    <w:rsid w:val="00804638"/>
    <w:rsid w:val="00876F71"/>
    <w:rsid w:val="00895369"/>
    <w:rsid w:val="008A719E"/>
    <w:rsid w:val="008C70B0"/>
    <w:rsid w:val="008D396E"/>
    <w:rsid w:val="009274D8"/>
    <w:rsid w:val="00954AA9"/>
    <w:rsid w:val="00963EA5"/>
    <w:rsid w:val="00980DCB"/>
    <w:rsid w:val="0099412A"/>
    <w:rsid w:val="009951D6"/>
    <w:rsid w:val="009D32BE"/>
    <w:rsid w:val="00A3656B"/>
    <w:rsid w:val="00A67A65"/>
    <w:rsid w:val="00A77C63"/>
    <w:rsid w:val="00A94630"/>
    <w:rsid w:val="00AF621C"/>
    <w:rsid w:val="00B56177"/>
    <w:rsid w:val="00B65EB9"/>
    <w:rsid w:val="00B72F09"/>
    <w:rsid w:val="00BC62B2"/>
    <w:rsid w:val="00C17E5C"/>
    <w:rsid w:val="00C520D4"/>
    <w:rsid w:val="00C5552F"/>
    <w:rsid w:val="00C66144"/>
    <w:rsid w:val="00C76B30"/>
    <w:rsid w:val="00D0019A"/>
    <w:rsid w:val="00D001F3"/>
    <w:rsid w:val="00D04F42"/>
    <w:rsid w:val="00D14A85"/>
    <w:rsid w:val="00D15242"/>
    <w:rsid w:val="00D26ABB"/>
    <w:rsid w:val="00D726FD"/>
    <w:rsid w:val="00D75E87"/>
    <w:rsid w:val="00DC3658"/>
    <w:rsid w:val="00DD239D"/>
    <w:rsid w:val="00DF06CC"/>
    <w:rsid w:val="00DF2CB4"/>
    <w:rsid w:val="00E31163"/>
    <w:rsid w:val="00E7626D"/>
    <w:rsid w:val="00EC15F3"/>
    <w:rsid w:val="00EE23CA"/>
    <w:rsid w:val="00F44184"/>
    <w:rsid w:val="00F57DF9"/>
    <w:rsid w:val="00FA3A8F"/>
    <w:rsid w:val="00FA54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44B529D-4B38-4700-81E0-C3573608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6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43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D726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67A65"/>
    <w:pPr>
      <w:ind w:left="720"/>
      <w:contextualSpacing/>
    </w:pPr>
  </w:style>
  <w:style w:type="paragraph" w:styleId="Encabezado">
    <w:name w:val="header"/>
    <w:basedOn w:val="Normal"/>
    <w:link w:val="EncabezadoCar"/>
    <w:rsid w:val="00A67A65"/>
    <w:pPr>
      <w:tabs>
        <w:tab w:val="center" w:pos="4252"/>
        <w:tab w:val="right" w:pos="8504"/>
      </w:tabs>
    </w:pPr>
  </w:style>
  <w:style w:type="character" w:customStyle="1" w:styleId="EncabezadoCar">
    <w:name w:val="Encabezado Car"/>
    <w:basedOn w:val="Fuentedeprrafopredeter"/>
    <w:link w:val="Encabezado"/>
    <w:rsid w:val="00A67A65"/>
    <w:rPr>
      <w:rFonts w:ascii="Times New Roman" w:eastAsia="Times New Roman" w:hAnsi="Times New Roman" w:cs="Times New Roman"/>
      <w:sz w:val="20"/>
      <w:szCs w:val="20"/>
      <w:lang w:val="es-ES" w:eastAsia="es-ES"/>
    </w:rPr>
  </w:style>
  <w:style w:type="character" w:styleId="Nmerodepgina">
    <w:name w:val="page number"/>
    <w:rsid w:val="00A67A65"/>
    <w:rPr>
      <w:rFonts w:cs="Times New Roman"/>
    </w:rPr>
  </w:style>
  <w:style w:type="paragraph" w:customStyle="1" w:styleId="Textoindependiente21">
    <w:name w:val="Texto independiente 21"/>
    <w:basedOn w:val="Normal"/>
    <w:link w:val="BodyText2Car"/>
    <w:rsid w:val="00A67A65"/>
    <w:pPr>
      <w:spacing w:line="360" w:lineRule="auto"/>
      <w:jc w:val="both"/>
    </w:pPr>
    <w:rPr>
      <w:rFonts w:ascii="Arial" w:hAnsi="Arial"/>
      <w:b/>
      <w:sz w:val="28"/>
      <w:lang w:val="es-ES_tradnl"/>
    </w:rPr>
  </w:style>
  <w:style w:type="character" w:styleId="Refdenotaalpie">
    <w:name w:val="footnote reference"/>
    <w:aliases w:val="Texto de nota al pie,referencia nota al pie,Nota a pie,Footnote symbol,Footnote,Char Car Car Car Ca,Ref. de nota al pie2,Nota de pie,Pie de pagina,BVI fnr,Ref,de nota al pie,Footnote number,f,FC,Fago Fußnotenzeichen"/>
    <w:uiPriority w:val="99"/>
    <w:rsid w:val="00A67A65"/>
    <w:rPr>
      <w:rFonts w:cs="Times New Roman"/>
      <w:vertAlign w:val="superscript"/>
    </w:rPr>
  </w:style>
  <w:style w:type="paragraph" w:styleId="Sinespaciado">
    <w:name w:val="No Spacing"/>
    <w:link w:val="SinespaciadoCar"/>
    <w:uiPriority w:val="1"/>
    <w:qFormat/>
    <w:rsid w:val="00A67A65"/>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4_G"/>
    <w:basedOn w:val="Normal"/>
    <w:link w:val="TextonotapieCar1"/>
    <w:uiPriority w:val="99"/>
    <w:qFormat/>
    <w:rsid w:val="00A67A65"/>
  </w:style>
  <w:style w:type="character" w:customStyle="1" w:styleId="TextonotapieCar">
    <w:name w:val="Texto nota pie Car"/>
    <w:aliases w:val="Ref. de nota al pie1 Car,Texto de nota al pie Car,Ref. de nota al pie 2 Car,Footnotes refss Car,Appel note de bas de page Car"/>
    <w:basedOn w:val="Fuentedeprrafopredeter"/>
    <w:uiPriority w:val="99"/>
    <w:rsid w:val="00A67A65"/>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A67A65"/>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A67A65"/>
  </w:style>
  <w:style w:type="character" w:customStyle="1" w:styleId="eop">
    <w:name w:val="eop"/>
    <w:basedOn w:val="Fuentedeprrafopredeter"/>
    <w:rsid w:val="00A67A65"/>
  </w:style>
  <w:style w:type="paragraph" w:customStyle="1" w:styleId="paragraph">
    <w:name w:val="paragraph"/>
    <w:basedOn w:val="Normal"/>
    <w:rsid w:val="00A67A65"/>
    <w:pPr>
      <w:spacing w:before="100" w:beforeAutospacing="1" w:after="100" w:afterAutospacing="1"/>
    </w:pPr>
    <w:rPr>
      <w:sz w:val="24"/>
      <w:szCs w:val="24"/>
    </w:rPr>
  </w:style>
  <w:style w:type="character" w:customStyle="1" w:styleId="spellingerror">
    <w:name w:val="spellingerror"/>
    <w:basedOn w:val="Fuentedeprrafopredeter"/>
    <w:rsid w:val="00A67A65"/>
  </w:style>
  <w:style w:type="character" w:customStyle="1" w:styleId="scxw123415232">
    <w:name w:val="scxw123415232"/>
    <w:basedOn w:val="Fuentedeprrafopredeter"/>
    <w:rsid w:val="00A67A65"/>
  </w:style>
  <w:style w:type="character" w:customStyle="1" w:styleId="SinespaciadoCar">
    <w:name w:val="Sin espaciado Car"/>
    <w:link w:val="Sinespaciado"/>
    <w:uiPriority w:val="1"/>
    <w:locked/>
    <w:rsid w:val="00A67A6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67A65"/>
    <w:pPr>
      <w:tabs>
        <w:tab w:val="center" w:pos="4419"/>
        <w:tab w:val="right" w:pos="8838"/>
      </w:tabs>
    </w:pPr>
  </w:style>
  <w:style w:type="character" w:customStyle="1" w:styleId="PiedepginaCar">
    <w:name w:val="Pie de página Car"/>
    <w:basedOn w:val="Fuentedeprrafopredeter"/>
    <w:link w:val="Piedepgina"/>
    <w:uiPriority w:val="99"/>
    <w:rsid w:val="00A67A65"/>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2432D3"/>
    <w:rPr>
      <w:rFonts w:asciiTheme="majorHAnsi" w:eastAsiaTheme="majorEastAsia" w:hAnsiTheme="majorHAnsi" w:cstheme="majorBidi"/>
      <w:color w:val="2E74B5" w:themeColor="accent1" w:themeShade="BF"/>
      <w:sz w:val="32"/>
      <w:szCs w:val="32"/>
      <w:lang w:val="es-ES" w:eastAsia="es-ES"/>
    </w:rPr>
  </w:style>
  <w:style w:type="character" w:customStyle="1" w:styleId="BodyText2Car">
    <w:name w:val="Body Text 2 Car"/>
    <w:basedOn w:val="Fuentedeprrafopredeter"/>
    <w:link w:val="Textoindependiente21"/>
    <w:rsid w:val="00DC3658"/>
    <w:rPr>
      <w:rFonts w:ascii="Arial" w:eastAsia="Times New Roman" w:hAnsi="Arial" w:cs="Times New Roman"/>
      <w:b/>
      <w:sz w:val="28"/>
      <w:szCs w:val="20"/>
      <w:lang w:val="es-ES_tradnl" w:eastAsia="es-ES"/>
    </w:rPr>
  </w:style>
  <w:style w:type="character" w:customStyle="1" w:styleId="apple-converted-space">
    <w:name w:val="apple-converted-space"/>
    <w:basedOn w:val="Fuentedeprrafopredeter"/>
    <w:rsid w:val="00466533"/>
  </w:style>
  <w:style w:type="paragraph" w:styleId="Textodeglobo">
    <w:name w:val="Balloon Text"/>
    <w:basedOn w:val="Normal"/>
    <w:link w:val="TextodegloboCar"/>
    <w:uiPriority w:val="99"/>
    <w:semiHidden/>
    <w:unhideWhenUsed/>
    <w:rsid w:val="004865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65E3"/>
    <w:rPr>
      <w:rFonts w:ascii="Segoe UI" w:eastAsia="Times New Roman" w:hAnsi="Segoe UI" w:cs="Segoe UI"/>
      <w:sz w:val="18"/>
      <w:szCs w:val="18"/>
      <w:lang w:val="es-ES" w:eastAsia="es-ES"/>
    </w:rPr>
  </w:style>
  <w:style w:type="character" w:customStyle="1" w:styleId="Ttulo4Car">
    <w:name w:val="Título 4 Car"/>
    <w:basedOn w:val="Fuentedeprrafopredeter"/>
    <w:link w:val="Ttulo4"/>
    <w:uiPriority w:val="9"/>
    <w:semiHidden/>
    <w:rsid w:val="00D726FD"/>
    <w:rPr>
      <w:rFonts w:asciiTheme="majorHAnsi" w:eastAsiaTheme="majorEastAsia" w:hAnsiTheme="majorHAnsi" w:cstheme="majorBidi"/>
      <w:i/>
      <w:iCs/>
      <w:color w:val="2E74B5" w:themeColor="accent1" w:themeShade="BF"/>
      <w:sz w:val="20"/>
      <w:szCs w:val="20"/>
      <w:lang w:val="es-ES" w:eastAsia="es-ES"/>
    </w:rPr>
  </w:style>
  <w:style w:type="paragraph" w:styleId="Textoindependiente">
    <w:name w:val="Body Text"/>
    <w:basedOn w:val="Normal"/>
    <w:link w:val="TextoindependienteCar"/>
    <w:rsid w:val="00D726FD"/>
    <w:pPr>
      <w:autoSpaceDE w:val="0"/>
      <w:autoSpaceDN w:val="0"/>
      <w:adjustRightInd w:val="0"/>
      <w:jc w:val="both"/>
    </w:pPr>
    <w:rPr>
      <w:sz w:val="24"/>
      <w:szCs w:val="24"/>
      <w:lang w:val="es-CO"/>
    </w:rPr>
  </w:style>
  <w:style w:type="character" w:customStyle="1" w:styleId="TextoindependienteCar">
    <w:name w:val="Texto independiente Car"/>
    <w:basedOn w:val="Fuentedeprrafopredeter"/>
    <w:link w:val="Textoindependiente"/>
    <w:rsid w:val="00D726FD"/>
    <w:rPr>
      <w:rFonts w:ascii="Times New Roman" w:eastAsia="Times New Roman" w:hAnsi="Times New Roman" w:cs="Times New Roman"/>
      <w:sz w:val="24"/>
      <w:szCs w:val="24"/>
      <w:lang w:eastAsia="es-ES"/>
    </w:rPr>
  </w:style>
  <w:style w:type="paragraph" w:styleId="Puesto">
    <w:name w:val="Title"/>
    <w:basedOn w:val="Normal"/>
    <w:link w:val="PuestoCar"/>
    <w:qFormat/>
    <w:rsid w:val="00D726FD"/>
    <w:pPr>
      <w:widowControl w:val="0"/>
      <w:autoSpaceDE w:val="0"/>
      <w:autoSpaceDN w:val="0"/>
      <w:adjustRightInd w:val="0"/>
      <w:spacing w:line="360" w:lineRule="auto"/>
      <w:jc w:val="center"/>
    </w:pPr>
    <w:rPr>
      <w:rFonts w:ascii="Arial" w:hAnsi="Arial" w:cs="Arial"/>
      <w:b/>
      <w:sz w:val="24"/>
      <w:szCs w:val="24"/>
    </w:rPr>
  </w:style>
  <w:style w:type="character" w:customStyle="1" w:styleId="PuestoCar">
    <w:name w:val="Puesto Car"/>
    <w:basedOn w:val="Fuentedeprrafopredeter"/>
    <w:link w:val="Puesto"/>
    <w:rsid w:val="00D726FD"/>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6AE4-53A6-41DF-B182-27F7F205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4560</Words>
  <Characters>25080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Benavides</dc:creator>
  <cp:keywords/>
  <dc:description/>
  <cp:lastModifiedBy>Henry Lora Rodriguez</cp:lastModifiedBy>
  <cp:revision>25</cp:revision>
  <cp:lastPrinted>2018-11-20T19:58:00Z</cp:lastPrinted>
  <dcterms:created xsi:type="dcterms:W3CDTF">2018-11-20T12:41:00Z</dcterms:created>
  <dcterms:modified xsi:type="dcterms:W3CDTF">2019-01-17T20:39:00Z</dcterms:modified>
</cp:coreProperties>
</file>