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E05E1B" w:rsidRPr="0021051D" w:rsidRDefault="00E05E1B" w:rsidP="00E05E1B">
      <w:pPr>
        <w:pStyle w:val="Puesto"/>
        <w:pBdr>
          <w:top w:val="single" w:sz="4" w:space="1" w:color="auto"/>
          <w:left w:val="single" w:sz="4" w:space="4" w:color="auto"/>
          <w:bottom w:val="single" w:sz="4" w:space="1" w:color="auto"/>
          <w:right w:val="single" w:sz="4" w:space="4" w:color="auto"/>
        </w:pBdr>
        <w:rPr>
          <w:rFonts w:ascii="Arial Narrow" w:hAnsi="Arial Narrow" w:cs="Tahoma"/>
          <w:b w:val="0"/>
          <w:color w:val="FF0000"/>
          <w:sz w:val="18"/>
          <w:szCs w:val="18"/>
        </w:rPr>
      </w:pPr>
      <w:r w:rsidRPr="0021051D">
        <w:rPr>
          <w:rFonts w:ascii="Arial Narrow" w:hAnsi="Arial Narrow" w:cs="Tahoma"/>
          <w:color w:val="FF0000"/>
          <w:sz w:val="18"/>
          <w:szCs w:val="18"/>
        </w:rPr>
        <w:t xml:space="preserve">El contenido total y fiel de la decisión debe ser verificado en el audio que reposa en la secretaría de esta Corporación. </w:t>
      </w:r>
    </w:p>
    <w:p w:rsidR="00E05E1B" w:rsidRDefault="00E05E1B" w:rsidP="00E05E1B">
      <w:pPr>
        <w:pStyle w:val="Puesto"/>
        <w:rPr>
          <w:rFonts w:ascii="Tahoma" w:hAnsi="Tahoma" w:cs="Tahoma"/>
          <w:sz w:val="14"/>
          <w:szCs w:val="14"/>
        </w:rPr>
      </w:pPr>
    </w:p>
    <w:p w:rsidR="00E05E1B" w:rsidRDefault="00E05E1B" w:rsidP="00E05E1B">
      <w:pPr>
        <w:pStyle w:val="Puesto"/>
        <w:rPr>
          <w:rFonts w:ascii="Tahoma" w:hAnsi="Tahoma" w:cs="Tahoma"/>
          <w:sz w:val="14"/>
          <w:szCs w:val="14"/>
        </w:rPr>
      </w:pPr>
    </w:p>
    <w:p w:rsidR="00E05E1B" w:rsidRPr="00E05E1B" w:rsidRDefault="00E05E1B" w:rsidP="00E05E1B">
      <w:pPr>
        <w:pStyle w:val="Sinespaciado"/>
        <w:rPr>
          <w:rFonts w:ascii="Arial" w:eastAsiaTheme="minorHAnsi" w:hAnsi="Arial" w:cs="Arial"/>
          <w:sz w:val="18"/>
          <w:szCs w:val="18"/>
          <w:lang w:eastAsia="en-US"/>
        </w:rPr>
      </w:pPr>
      <w:r w:rsidRPr="00E05E1B">
        <w:rPr>
          <w:rFonts w:ascii="Arial" w:eastAsiaTheme="minorHAnsi" w:hAnsi="Arial" w:cs="Arial"/>
          <w:sz w:val="18"/>
          <w:szCs w:val="18"/>
          <w:lang w:eastAsia="en-US"/>
        </w:rPr>
        <w:t>Providencia</w:t>
      </w:r>
      <w:r w:rsidRPr="00E05E1B">
        <w:rPr>
          <w:rFonts w:ascii="Arial" w:eastAsiaTheme="minorHAnsi" w:hAnsi="Arial" w:cs="Arial"/>
          <w:sz w:val="18"/>
          <w:szCs w:val="18"/>
          <w:lang w:eastAsia="en-US"/>
        </w:rPr>
        <w:tab/>
        <w:t>:</w:t>
      </w:r>
      <w:r w:rsidRPr="00E05E1B">
        <w:rPr>
          <w:rFonts w:ascii="Arial" w:eastAsiaTheme="minorHAnsi" w:hAnsi="Arial" w:cs="Arial"/>
          <w:sz w:val="18"/>
          <w:szCs w:val="18"/>
          <w:lang w:eastAsia="en-US"/>
        </w:rPr>
        <w:tab/>
        <w:t>Sentencia del 11 de mayo de 2018</w:t>
      </w:r>
    </w:p>
    <w:p w:rsidR="00E05E1B" w:rsidRPr="00E05E1B" w:rsidRDefault="00E05E1B" w:rsidP="00E05E1B">
      <w:pPr>
        <w:pStyle w:val="Sinespaciado"/>
        <w:rPr>
          <w:rFonts w:ascii="Arial" w:eastAsiaTheme="minorHAnsi" w:hAnsi="Arial" w:cs="Arial"/>
          <w:sz w:val="18"/>
          <w:szCs w:val="18"/>
          <w:lang w:eastAsia="en-US"/>
        </w:rPr>
      </w:pPr>
      <w:r w:rsidRPr="00E05E1B">
        <w:rPr>
          <w:rFonts w:ascii="Arial" w:eastAsiaTheme="minorHAnsi" w:hAnsi="Arial" w:cs="Arial"/>
          <w:sz w:val="18"/>
          <w:szCs w:val="18"/>
          <w:lang w:eastAsia="en-US"/>
        </w:rPr>
        <w:t>Radicación No.</w:t>
      </w:r>
      <w:r w:rsidRPr="00E05E1B">
        <w:rPr>
          <w:rFonts w:ascii="Arial" w:eastAsiaTheme="minorHAnsi" w:hAnsi="Arial" w:cs="Arial"/>
          <w:sz w:val="18"/>
          <w:szCs w:val="18"/>
          <w:lang w:eastAsia="en-US"/>
        </w:rPr>
        <w:tab/>
        <w:t>:</w:t>
      </w:r>
      <w:r w:rsidRPr="00E05E1B">
        <w:rPr>
          <w:rFonts w:ascii="Arial" w:eastAsiaTheme="minorHAnsi" w:hAnsi="Arial" w:cs="Arial"/>
          <w:sz w:val="18"/>
          <w:szCs w:val="18"/>
          <w:lang w:eastAsia="en-US"/>
        </w:rPr>
        <w:tab/>
        <w:t>66170-31-05-004-2016-00543-01</w:t>
      </w:r>
    </w:p>
    <w:p w:rsidR="00E05E1B" w:rsidRPr="00E05E1B" w:rsidRDefault="00E05E1B" w:rsidP="00E05E1B">
      <w:pPr>
        <w:pStyle w:val="Sinespaciado"/>
        <w:rPr>
          <w:rFonts w:ascii="Arial" w:eastAsiaTheme="minorHAnsi" w:hAnsi="Arial" w:cs="Arial"/>
          <w:sz w:val="18"/>
          <w:szCs w:val="18"/>
          <w:lang w:eastAsia="en-US"/>
        </w:rPr>
      </w:pPr>
      <w:r w:rsidRPr="00E05E1B">
        <w:rPr>
          <w:rFonts w:ascii="Arial" w:eastAsiaTheme="minorHAnsi" w:hAnsi="Arial" w:cs="Arial"/>
          <w:sz w:val="18"/>
          <w:szCs w:val="18"/>
          <w:lang w:eastAsia="en-US"/>
        </w:rPr>
        <w:t>Proceso</w:t>
      </w:r>
      <w:r w:rsidRPr="00E05E1B">
        <w:rPr>
          <w:rFonts w:ascii="Arial" w:eastAsiaTheme="minorHAnsi" w:hAnsi="Arial" w:cs="Arial"/>
          <w:sz w:val="18"/>
          <w:szCs w:val="18"/>
          <w:lang w:eastAsia="en-US"/>
        </w:rPr>
        <w:tab/>
      </w:r>
      <w:r>
        <w:rPr>
          <w:rFonts w:ascii="Arial" w:eastAsiaTheme="minorHAnsi" w:hAnsi="Arial" w:cs="Arial"/>
          <w:sz w:val="18"/>
          <w:szCs w:val="18"/>
          <w:lang w:eastAsia="en-US"/>
        </w:rPr>
        <w:tab/>
      </w:r>
      <w:r w:rsidRPr="00E05E1B">
        <w:rPr>
          <w:rFonts w:ascii="Arial" w:eastAsiaTheme="minorHAnsi" w:hAnsi="Arial" w:cs="Arial"/>
          <w:sz w:val="18"/>
          <w:szCs w:val="18"/>
          <w:lang w:eastAsia="en-US"/>
        </w:rPr>
        <w:t>:</w:t>
      </w:r>
      <w:r w:rsidRPr="00E05E1B">
        <w:rPr>
          <w:rFonts w:ascii="Arial" w:eastAsiaTheme="minorHAnsi" w:hAnsi="Arial" w:cs="Arial"/>
          <w:sz w:val="18"/>
          <w:szCs w:val="18"/>
          <w:lang w:eastAsia="en-US"/>
        </w:rPr>
        <w:tab/>
        <w:t xml:space="preserve">Ordinario Laboral </w:t>
      </w:r>
    </w:p>
    <w:p w:rsidR="00E05E1B" w:rsidRPr="00E05E1B" w:rsidRDefault="00E05E1B" w:rsidP="00E05E1B">
      <w:pPr>
        <w:pStyle w:val="Sinespaciado"/>
        <w:rPr>
          <w:rFonts w:ascii="Arial" w:eastAsiaTheme="minorHAnsi" w:hAnsi="Arial" w:cs="Arial"/>
          <w:sz w:val="18"/>
          <w:szCs w:val="18"/>
          <w:lang w:eastAsia="en-US"/>
        </w:rPr>
      </w:pPr>
      <w:r w:rsidRPr="00E05E1B">
        <w:rPr>
          <w:rFonts w:ascii="Arial" w:eastAsiaTheme="minorHAnsi" w:hAnsi="Arial" w:cs="Arial"/>
          <w:sz w:val="18"/>
          <w:szCs w:val="18"/>
          <w:lang w:eastAsia="en-US"/>
        </w:rPr>
        <w:t>Demandante</w:t>
      </w:r>
      <w:r w:rsidRPr="00E05E1B">
        <w:rPr>
          <w:rFonts w:ascii="Arial" w:eastAsiaTheme="minorHAnsi" w:hAnsi="Arial" w:cs="Arial"/>
          <w:sz w:val="18"/>
          <w:szCs w:val="18"/>
          <w:lang w:eastAsia="en-US"/>
        </w:rPr>
        <w:tab/>
        <w:t>:</w:t>
      </w:r>
      <w:r w:rsidRPr="00E05E1B">
        <w:rPr>
          <w:rFonts w:ascii="Arial" w:eastAsiaTheme="minorHAnsi" w:hAnsi="Arial" w:cs="Arial"/>
          <w:sz w:val="18"/>
          <w:szCs w:val="18"/>
          <w:lang w:eastAsia="en-US"/>
        </w:rPr>
        <w:tab/>
        <w:t xml:space="preserve">Alejandro </w:t>
      </w:r>
      <w:proofErr w:type="spellStart"/>
      <w:r w:rsidRPr="00E05E1B">
        <w:rPr>
          <w:rFonts w:ascii="Arial" w:eastAsiaTheme="minorHAnsi" w:hAnsi="Arial" w:cs="Arial"/>
          <w:sz w:val="18"/>
          <w:szCs w:val="18"/>
          <w:lang w:eastAsia="en-US"/>
        </w:rPr>
        <w:t>Tuberqui</w:t>
      </w:r>
      <w:proofErr w:type="spellEnd"/>
      <w:r w:rsidRPr="00E05E1B">
        <w:rPr>
          <w:rFonts w:ascii="Arial" w:eastAsiaTheme="minorHAnsi" w:hAnsi="Arial" w:cs="Arial"/>
          <w:sz w:val="18"/>
          <w:szCs w:val="18"/>
          <w:lang w:eastAsia="en-US"/>
        </w:rPr>
        <w:t xml:space="preserve"> Parra</w:t>
      </w:r>
    </w:p>
    <w:p w:rsidR="00E05E1B" w:rsidRPr="00E05E1B" w:rsidRDefault="00E05E1B" w:rsidP="00E05E1B">
      <w:pPr>
        <w:pStyle w:val="Sinespaciado"/>
        <w:rPr>
          <w:rFonts w:ascii="Arial" w:eastAsiaTheme="minorHAnsi" w:hAnsi="Arial" w:cs="Arial"/>
          <w:sz w:val="18"/>
          <w:szCs w:val="18"/>
          <w:lang w:eastAsia="en-US"/>
        </w:rPr>
      </w:pPr>
      <w:r w:rsidRPr="00E05E1B">
        <w:rPr>
          <w:rFonts w:ascii="Arial" w:eastAsiaTheme="minorHAnsi" w:hAnsi="Arial" w:cs="Arial"/>
          <w:sz w:val="18"/>
          <w:szCs w:val="18"/>
          <w:lang w:eastAsia="en-US"/>
        </w:rPr>
        <w:t>Demandado</w:t>
      </w:r>
      <w:r w:rsidRPr="00E05E1B">
        <w:rPr>
          <w:rFonts w:ascii="Arial" w:eastAsiaTheme="minorHAnsi" w:hAnsi="Arial" w:cs="Arial"/>
          <w:sz w:val="18"/>
          <w:szCs w:val="18"/>
          <w:lang w:eastAsia="en-US"/>
        </w:rPr>
        <w:tab/>
        <w:t>:</w:t>
      </w:r>
      <w:r w:rsidRPr="00E05E1B">
        <w:rPr>
          <w:rFonts w:ascii="Arial" w:eastAsiaTheme="minorHAnsi" w:hAnsi="Arial" w:cs="Arial"/>
          <w:sz w:val="18"/>
          <w:szCs w:val="18"/>
          <w:lang w:eastAsia="en-US"/>
        </w:rPr>
        <w:tab/>
        <w:t>Hernando Escobar Cuartas y otro</w:t>
      </w:r>
    </w:p>
    <w:p w:rsidR="00E05E1B" w:rsidRPr="00E05E1B" w:rsidRDefault="00E05E1B" w:rsidP="00E05E1B">
      <w:pPr>
        <w:pStyle w:val="Sinespaciado"/>
        <w:rPr>
          <w:rFonts w:ascii="Arial" w:eastAsiaTheme="minorHAnsi" w:hAnsi="Arial" w:cs="Arial"/>
          <w:sz w:val="18"/>
          <w:szCs w:val="18"/>
          <w:lang w:eastAsia="en-US"/>
        </w:rPr>
      </w:pPr>
      <w:r w:rsidRPr="00E05E1B">
        <w:rPr>
          <w:rFonts w:ascii="Arial" w:eastAsiaTheme="minorHAnsi" w:hAnsi="Arial" w:cs="Arial"/>
          <w:sz w:val="18"/>
          <w:szCs w:val="18"/>
          <w:lang w:eastAsia="en-US"/>
        </w:rPr>
        <w:t>Juzgado</w:t>
      </w:r>
      <w:r w:rsidRPr="00E05E1B">
        <w:rPr>
          <w:rFonts w:ascii="Arial" w:eastAsiaTheme="minorHAnsi" w:hAnsi="Arial" w:cs="Arial"/>
          <w:sz w:val="18"/>
          <w:szCs w:val="18"/>
          <w:lang w:eastAsia="en-US"/>
        </w:rPr>
        <w:tab/>
      </w:r>
      <w:r>
        <w:rPr>
          <w:rFonts w:ascii="Arial" w:eastAsiaTheme="minorHAnsi" w:hAnsi="Arial" w:cs="Arial"/>
          <w:sz w:val="18"/>
          <w:szCs w:val="18"/>
          <w:lang w:eastAsia="en-US"/>
        </w:rPr>
        <w:tab/>
      </w:r>
      <w:r w:rsidRPr="00E05E1B">
        <w:rPr>
          <w:rFonts w:ascii="Arial" w:eastAsiaTheme="minorHAnsi" w:hAnsi="Arial" w:cs="Arial"/>
          <w:sz w:val="18"/>
          <w:szCs w:val="18"/>
          <w:lang w:eastAsia="en-US"/>
        </w:rPr>
        <w:t>:</w:t>
      </w:r>
      <w:r w:rsidRPr="00E05E1B">
        <w:rPr>
          <w:rFonts w:ascii="Arial" w:eastAsiaTheme="minorHAnsi" w:hAnsi="Arial" w:cs="Arial"/>
          <w:sz w:val="18"/>
          <w:szCs w:val="18"/>
          <w:lang w:eastAsia="en-US"/>
        </w:rPr>
        <w:tab/>
        <w:t>Juzgado Cuarto Laboral del Circuito de Pereira</w:t>
      </w:r>
    </w:p>
    <w:p w:rsidR="00E05E1B" w:rsidRPr="006815A7" w:rsidRDefault="00E05E1B" w:rsidP="00E05E1B">
      <w:pPr>
        <w:pStyle w:val="Sinespaciado"/>
        <w:rPr>
          <w:rFonts w:ascii="Arial" w:hAnsi="Arial" w:cs="Arial"/>
          <w:sz w:val="18"/>
        </w:rPr>
      </w:pPr>
      <w:proofErr w:type="spellStart"/>
      <w:r w:rsidRPr="00E05E1B">
        <w:rPr>
          <w:rFonts w:ascii="Arial" w:eastAsiaTheme="minorHAnsi" w:hAnsi="Arial" w:cs="Arial"/>
          <w:sz w:val="18"/>
          <w:szCs w:val="18"/>
          <w:lang w:eastAsia="en-US"/>
        </w:rPr>
        <w:t>M.P</w:t>
      </w:r>
      <w:proofErr w:type="spellEnd"/>
      <w:r w:rsidRPr="00E05E1B">
        <w:rPr>
          <w:rFonts w:ascii="Arial" w:eastAsiaTheme="minorHAnsi" w:hAnsi="Arial" w:cs="Arial"/>
          <w:sz w:val="18"/>
          <w:szCs w:val="18"/>
          <w:lang w:eastAsia="en-US"/>
        </w:rPr>
        <w:t>.</w:t>
      </w:r>
      <w:r w:rsidRPr="00E05E1B">
        <w:rPr>
          <w:rFonts w:ascii="Arial" w:eastAsiaTheme="minorHAnsi" w:hAnsi="Arial" w:cs="Arial"/>
          <w:sz w:val="18"/>
          <w:szCs w:val="18"/>
          <w:lang w:eastAsia="en-US"/>
        </w:rPr>
        <w:tab/>
      </w:r>
      <w:r w:rsidRPr="00E05E1B">
        <w:rPr>
          <w:rFonts w:ascii="Arial" w:eastAsiaTheme="minorHAnsi" w:hAnsi="Arial" w:cs="Arial"/>
          <w:sz w:val="18"/>
          <w:szCs w:val="18"/>
          <w:lang w:eastAsia="en-US"/>
        </w:rPr>
        <w:tab/>
        <w:t>:</w:t>
      </w:r>
      <w:r w:rsidRPr="00E05E1B">
        <w:rPr>
          <w:rFonts w:ascii="Arial" w:eastAsiaTheme="minorHAnsi" w:hAnsi="Arial" w:cs="Arial"/>
          <w:sz w:val="18"/>
          <w:szCs w:val="18"/>
          <w:lang w:eastAsia="en-US"/>
        </w:rPr>
        <w:tab/>
        <w:t>Dra. Ana Lucía Caicedo Calderón</w:t>
      </w:r>
    </w:p>
    <w:p w:rsidR="00E05E1B" w:rsidRPr="006815A7" w:rsidRDefault="00E05E1B" w:rsidP="00E05E1B">
      <w:pPr>
        <w:autoSpaceDE w:val="0"/>
        <w:autoSpaceDN w:val="0"/>
        <w:adjustRightInd w:val="0"/>
        <w:spacing w:line="276" w:lineRule="auto"/>
        <w:ind w:left="2832" w:hanging="2124"/>
        <w:rPr>
          <w:rFonts w:ascii="Arial" w:hAnsi="Arial" w:cs="Arial"/>
          <w:sz w:val="18"/>
          <w:szCs w:val="18"/>
        </w:rPr>
      </w:pPr>
    </w:p>
    <w:p w:rsidR="00E05E1B" w:rsidRPr="003F5166" w:rsidRDefault="00E05E1B" w:rsidP="00E05E1B">
      <w:pPr>
        <w:autoSpaceDE w:val="0"/>
        <w:autoSpaceDN w:val="0"/>
        <w:adjustRightInd w:val="0"/>
        <w:spacing w:line="276" w:lineRule="auto"/>
        <w:ind w:left="2832" w:hanging="2124"/>
        <w:rPr>
          <w:rFonts w:ascii="Arial" w:hAnsi="Arial" w:cs="Arial"/>
          <w:b/>
          <w:sz w:val="18"/>
          <w:szCs w:val="18"/>
        </w:rPr>
      </w:pPr>
    </w:p>
    <w:p w:rsidR="00E05E1B" w:rsidRDefault="00E05E1B" w:rsidP="00E05E1B">
      <w:pPr>
        <w:pStyle w:val="Sinespaciado"/>
        <w:jc w:val="both"/>
        <w:rPr>
          <w:rFonts w:ascii="Arial" w:hAnsi="Arial" w:cs="Arial"/>
          <w:b/>
          <w:sz w:val="18"/>
          <w:lang w:val="es-CO" w:eastAsia="fr-FR"/>
        </w:rPr>
      </w:pPr>
      <w:r>
        <w:rPr>
          <w:rFonts w:ascii="Arial" w:hAnsi="Arial" w:cs="Arial"/>
          <w:b/>
          <w:sz w:val="18"/>
        </w:rPr>
        <w:t>Tema:</w:t>
      </w:r>
      <w:r>
        <w:rPr>
          <w:rFonts w:ascii="Arial" w:hAnsi="Arial" w:cs="Arial"/>
          <w:b/>
          <w:sz w:val="18"/>
        </w:rPr>
        <w:tab/>
      </w:r>
      <w:r>
        <w:rPr>
          <w:rFonts w:ascii="Arial" w:hAnsi="Arial" w:cs="Arial"/>
          <w:b/>
          <w:sz w:val="18"/>
        </w:rPr>
        <w:tab/>
      </w:r>
      <w:r w:rsidRPr="003F5166">
        <w:rPr>
          <w:rFonts w:ascii="Arial" w:hAnsi="Arial" w:cs="Arial"/>
          <w:b/>
          <w:sz w:val="18"/>
          <w:lang w:val="es-CO" w:eastAsia="fr-FR"/>
        </w:rPr>
        <w:t xml:space="preserve">CONTRATO </w:t>
      </w:r>
      <w:r>
        <w:rPr>
          <w:rFonts w:ascii="Arial" w:hAnsi="Arial" w:cs="Arial"/>
          <w:b/>
          <w:sz w:val="18"/>
          <w:lang w:val="es-CO" w:eastAsia="fr-FR"/>
        </w:rPr>
        <w:t xml:space="preserve">DE TRABAJO / </w:t>
      </w:r>
      <w:r>
        <w:rPr>
          <w:rFonts w:ascii="Arial" w:hAnsi="Arial" w:cs="Arial"/>
          <w:b/>
          <w:sz w:val="18"/>
          <w:lang w:val="es-CO" w:eastAsia="fr-FR"/>
        </w:rPr>
        <w:t xml:space="preserve">TRABAJADORES DE TRANSPORTE PÚBLICO DE PASAJEROS / </w:t>
      </w:r>
      <w:r w:rsidR="008A574F">
        <w:rPr>
          <w:rFonts w:ascii="Arial" w:hAnsi="Arial" w:cs="Arial"/>
          <w:b/>
          <w:sz w:val="18"/>
          <w:lang w:val="es-CO" w:eastAsia="fr-FR"/>
        </w:rPr>
        <w:t>PAUTAS JURISPRUDENCIALES PARA ACREDITAR RELACIÓN LABORAL / TRANSACCIÓN  VÁLIDA / CONFIRMA /</w:t>
      </w:r>
      <w:r>
        <w:rPr>
          <w:rFonts w:ascii="Arial" w:hAnsi="Arial" w:cs="Arial"/>
          <w:b/>
          <w:sz w:val="18"/>
          <w:lang w:val="es-CO" w:eastAsia="fr-FR"/>
        </w:rPr>
        <w:t xml:space="preserve"> </w:t>
      </w:r>
      <w:r w:rsidRPr="003F5166">
        <w:rPr>
          <w:rFonts w:ascii="Arial" w:hAnsi="Arial" w:cs="Arial"/>
          <w:b/>
          <w:sz w:val="18"/>
          <w:lang w:val="es-CO" w:eastAsia="fr-FR"/>
        </w:rPr>
        <w:t xml:space="preserve"> </w:t>
      </w:r>
    </w:p>
    <w:p w:rsidR="00E05E1B" w:rsidRPr="00BB1525" w:rsidRDefault="00E05E1B" w:rsidP="00E05E1B">
      <w:pPr>
        <w:pStyle w:val="Sinespaciado"/>
        <w:jc w:val="both"/>
        <w:rPr>
          <w:rFonts w:ascii="Arial" w:hAnsi="Arial" w:cs="Arial"/>
          <w:sz w:val="18"/>
          <w:lang w:val="es-CO"/>
        </w:rPr>
      </w:pPr>
    </w:p>
    <w:p w:rsidR="00E05E1B" w:rsidRPr="00E05E1B" w:rsidRDefault="00E05E1B" w:rsidP="00E05E1B">
      <w:pPr>
        <w:spacing w:line="276" w:lineRule="auto"/>
        <w:ind w:firstLine="0"/>
        <w:rPr>
          <w:rFonts w:ascii="Arial" w:hAnsi="Arial" w:cs="Arial"/>
          <w:i/>
          <w:sz w:val="18"/>
          <w:szCs w:val="18"/>
        </w:rPr>
      </w:pPr>
      <w:r w:rsidRPr="00E05E1B">
        <w:rPr>
          <w:rFonts w:ascii="Arial" w:hAnsi="Arial" w:cs="Arial"/>
          <w:sz w:val="18"/>
          <w:szCs w:val="18"/>
          <w:lang w:val="es-CO"/>
        </w:rPr>
        <w:t xml:space="preserve">Desde el año 1996, el Estado Colombiano ha dado pasos importantes hacia la formalización del gremio de taxistas. Con la expedición de la Ley 336 de 1996, se estableció la obligación de las empresas de transporte público de </w:t>
      </w:r>
      <w:r w:rsidRPr="00E05E1B">
        <w:rPr>
          <w:rFonts w:ascii="Arial" w:hAnsi="Arial" w:cs="Arial"/>
          <w:i/>
          <w:sz w:val="18"/>
          <w:szCs w:val="18"/>
        </w:rPr>
        <w:t>“vigilar y constatar que los conductores de sus equipos cuenten con la licencia de conducción vigente y apropiada para el servicio, así como su afiliación al sistema de seguridad social según lo prevean las disposiciones legales vigentes sobre la materia”</w:t>
      </w:r>
      <w:r w:rsidRPr="00E05E1B">
        <w:rPr>
          <w:rFonts w:ascii="Arial" w:hAnsi="Arial" w:cs="Arial"/>
          <w:sz w:val="18"/>
          <w:szCs w:val="18"/>
        </w:rPr>
        <w:t xml:space="preserve"> (Art. 34). Asimismo se estableció en el Decreto 1703 de 2002, que </w:t>
      </w:r>
      <w:r w:rsidRPr="00E05E1B">
        <w:rPr>
          <w:rFonts w:ascii="Arial" w:hAnsi="Arial" w:cs="Arial"/>
          <w:i/>
          <w:sz w:val="18"/>
          <w:szCs w:val="18"/>
        </w:rPr>
        <w:t xml:space="preserve">“(…) para efectos de garantizar la afiliación de los conductores de transporte público al Sistema General de Seguridad Social en Salud, las empresas o cooperativas a las cuales se encuentren afiliados los vehículos velarán porque tales trabajadores se encuentren afiliados a una entidad promotora de salud, </w:t>
      </w:r>
      <w:proofErr w:type="spellStart"/>
      <w:r w:rsidRPr="00E05E1B">
        <w:rPr>
          <w:rFonts w:ascii="Arial" w:hAnsi="Arial" w:cs="Arial"/>
          <w:i/>
          <w:sz w:val="18"/>
          <w:szCs w:val="18"/>
        </w:rPr>
        <w:t>E.P.S</w:t>
      </w:r>
      <w:proofErr w:type="spellEnd"/>
      <w:r w:rsidRPr="00E05E1B">
        <w:rPr>
          <w:rFonts w:ascii="Arial" w:hAnsi="Arial" w:cs="Arial"/>
          <w:i/>
          <w:sz w:val="18"/>
          <w:szCs w:val="18"/>
        </w:rPr>
        <w:t>., en calidad de cotizantes”.</w:t>
      </w:r>
    </w:p>
    <w:p w:rsidR="00E05E1B" w:rsidRPr="00E05E1B" w:rsidRDefault="00E05E1B" w:rsidP="00E05E1B">
      <w:pPr>
        <w:spacing w:line="276" w:lineRule="auto"/>
        <w:ind w:firstLine="0"/>
        <w:rPr>
          <w:rFonts w:ascii="Arial" w:hAnsi="Arial" w:cs="Arial"/>
          <w:sz w:val="18"/>
          <w:szCs w:val="18"/>
          <w:lang w:val="es-CO"/>
        </w:rPr>
      </w:pPr>
      <w:r w:rsidRPr="00E05E1B">
        <w:rPr>
          <w:rFonts w:ascii="Arial" w:hAnsi="Arial" w:cs="Arial"/>
          <w:sz w:val="18"/>
          <w:szCs w:val="18"/>
          <w:lang w:val="es-CO"/>
        </w:rPr>
        <w:t>Más recientemente, en el Decreto 1047 de 2014 (Art. 2), se estableció que “</w:t>
      </w:r>
      <w:r w:rsidRPr="00E05E1B">
        <w:rPr>
          <w:rFonts w:ascii="Arial" w:hAnsi="Arial" w:cs="Arial"/>
          <w:i/>
          <w:sz w:val="18"/>
          <w:szCs w:val="18"/>
          <w:lang w:val="es-CO"/>
        </w:rPr>
        <w:t>los conductores de los equipos destinados al Servicio Público de Transporte Terrestre Automotor Individual de Pasajeros en Vehículos Taxi, deberán estar afiliados como cotizantes al Sistema de Seguridad Social y no podrán operar sin que se encuentren activos en los sistemas de pensiones, salud y riesgos laborales”</w:t>
      </w:r>
    </w:p>
    <w:p w:rsidR="00E05E1B" w:rsidRDefault="00E05E1B" w:rsidP="00E05E1B">
      <w:pPr>
        <w:spacing w:line="276" w:lineRule="auto"/>
        <w:ind w:firstLine="0"/>
        <w:rPr>
          <w:rFonts w:ascii="Arial" w:hAnsi="Arial" w:cs="Arial"/>
          <w:sz w:val="18"/>
          <w:szCs w:val="18"/>
          <w:lang w:val="es-CO"/>
        </w:rPr>
      </w:pPr>
      <w:r w:rsidRPr="00E05E1B">
        <w:rPr>
          <w:rFonts w:ascii="Arial" w:hAnsi="Arial" w:cs="Arial"/>
          <w:sz w:val="18"/>
          <w:szCs w:val="18"/>
          <w:lang w:val="es-CO"/>
        </w:rPr>
        <w:t>(…)</w:t>
      </w:r>
    </w:p>
    <w:p w:rsidR="00E05E1B" w:rsidRPr="00E05E1B" w:rsidRDefault="00E05E1B" w:rsidP="00E05E1B">
      <w:pPr>
        <w:spacing w:line="276" w:lineRule="auto"/>
        <w:ind w:firstLine="0"/>
        <w:rPr>
          <w:rFonts w:ascii="Arial" w:hAnsi="Arial" w:cs="Arial"/>
          <w:sz w:val="18"/>
          <w:szCs w:val="18"/>
          <w:lang w:val="es-CO"/>
        </w:rPr>
      </w:pPr>
      <w:r w:rsidRPr="00E05E1B">
        <w:rPr>
          <w:rFonts w:ascii="Arial" w:hAnsi="Arial" w:cs="Arial"/>
          <w:sz w:val="18"/>
          <w:szCs w:val="18"/>
          <w:lang w:val="es-CO"/>
        </w:rPr>
        <w:t>Al respecto la Sala considera que los sugestivos argumentos del apelante no pueden soslayar la confesión de su defendido, pues resulta contradictorio que lo pagado a título de prestaciones sociales ahora quiera dársele la connotación de un regalo o una dadiva, pues dichos pagos no pueden sino surgir de la relación estrecha que unía a las partes, dado que el trabajo humano es esencialmente remunerado.</w:t>
      </w:r>
    </w:p>
    <w:p w:rsidR="00E05E1B" w:rsidRDefault="00E05E1B" w:rsidP="00E05E1B">
      <w:pPr>
        <w:spacing w:line="276" w:lineRule="auto"/>
        <w:ind w:firstLine="0"/>
        <w:rPr>
          <w:rFonts w:ascii="Arial" w:hAnsi="Arial" w:cs="Arial"/>
          <w:sz w:val="18"/>
          <w:szCs w:val="18"/>
          <w:lang w:val="es-CO"/>
        </w:rPr>
      </w:pPr>
      <w:r w:rsidRPr="00E05E1B">
        <w:rPr>
          <w:rFonts w:ascii="Arial" w:hAnsi="Arial" w:cs="Arial"/>
          <w:sz w:val="18"/>
          <w:szCs w:val="18"/>
          <w:lang w:val="es-CO"/>
        </w:rPr>
        <w:t xml:space="preserve">Como si lo anterior fuera poco, el interrogado igualmente confesó que el chofer tenía la obligación de </w:t>
      </w:r>
      <w:proofErr w:type="spellStart"/>
      <w:r w:rsidRPr="00E05E1B">
        <w:rPr>
          <w:rFonts w:ascii="Arial" w:hAnsi="Arial" w:cs="Arial"/>
          <w:sz w:val="18"/>
          <w:szCs w:val="18"/>
          <w:lang w:val="es-CO"/>
        </w:rPr>
        <w:t>tanquear</w:t>
      </w:r>
      <w:proofErr w:type="spellEnd"/>
      <w:r w:rsidRPr="00E05E1B">
        <w:rPr>
          <w:rFonts w:ascii="Arial" w:hAnsi="Arial" w:cs="Arial"/>
          <w:sz w:val="18"/>
          <w:szCs w:val="18"/>
          <w:lang w:val="es-CO"/>
        </w:rPr>
        <w:t xml:space="preserve"> y lavar el vehículo diariamente, lo cual a la luz de la jurisprudencia citada, constituye una manifestación del poder subordinante ejercido sobre el prestador del servicio.</w:t>
      </w:r>
    </w:p>
    <w:p w:rsidR="008A574F" w:rsidRDefault="008A574F" w:rsidP="00E05E1B">
      <w:pPr>
        <w:spacing w:line="276" w:lineRule="auto"/>
        <w:ind w:firstLine="0"/>
        <w:rPr>
          <w:rFonts w:ascii="Arial" w:hAnsi="Arial" w:cs="Arial"/>
          <w:sz w:val="18"/>
          <w:szCs w:val="18"/>
          <w:lang w:val="es-CO"/>
        </w:rPr>
      </w:pPr>
      <w:r>
        <w:rPr>
          <w:rFonts w:ascii="Arial" w:hAnsi="Arial" w:cs="Arial"/>
          <w:sz w:val="18"/>
          <w:szCs w:val="18"/>
          <w:lang w:val="es-CO"/>
        </w:rPr>
        <w:t>(…)</w:t>
      </w:r>
    </w:p>
    <w:p w:rsidR="008A574F" w:rsidRDefault="008A574F" w:rsidP="00E05E1B">
      <w:pPr>
        <w:spacing w:line="276" w:lineRule="auto"/>
        <w:ind w:firstLine="0"/>
        <w:rPr>
          <w:rFonts w:ascii="Arial" w:hAnsi="Arial" w:cs="Arial"/>
          <w:sz w:val="18"/>
          <w:szCs w:val="18"/>
          <w:lang w:val="es-CO"/>
        </w:rPr>
      </w:pPr>
      <w:r w:rsidRPr="008A574F">
        <w:rPr>
          <w:rFonts w:ascii="Arial" w:hAnsi="Arial" w:cs="Arial"/>
          <w:sz w:val="18"/>
          <w:szCs w:val="18"/>
          <w:lang w:val="es-CO"/>
        </w:rPr>
        <w:t>De igual manera aparece en el expediente prueba documental de que la terminación del contrato se dio de común acuerdo entre las partes (</w:t>
      </w:r>
      <w:proofErr w:type="spellStart"/>
      <w:r w:rsidRPr="008A574F">
        <w:rPr>
          <w:rFonts w:ascii="Arial" w:hAnsi="Arial" w:cs="Arial"/>
          <w:sz w:val="18"/>
          <w:szCs w:val="18"/>
          <w:lang w:val="es-CO"/>
        </w:rPr>
        <w:t>Fl</w:t>
      </w:r>
      <w:proofErr w:type="spellEnd"/>
      <w:r w:rsidRPr="008A574F">
        <w:rPr>
          <w:rFonts w:ascii="Arial" w:hAnsi="Arial" w:cs="Arial"/>
          <w:sz w:val="18"/>
          <w:szCs w:val="18"/>
          <w:lang w:val="es-CO"/>
        </w:rPr>
        <w:t>. 39), pues aunque el demandante afirme que el contrato de transacción se encontraba en blanco al momento de ser firmado, lo cierto es que no hay ninguna prueba que convalide dicha aseveración. Con relación al accidente de tránsito alegado, no hay prueba en el expediente de que le hubiere generado incapacidad alguna, secuelas físicas, transitorias o permanentes, de manera que mal puede constituirse indicio alguno del que se pueda deducir que el actor fue despedido o que fue obligado a suscribir el acto de transacción.</w:t>
      </w:r>
    </w:p>
    <w:p w:rsidR="00E05E1B" w:rsidRPr="00E05E1B" w:rsidRDefault="00E05E1B" w:rsidP="00E05E1B">
      <w:pPr>
        <w:spacing w:line="276" w:lineRule="auto"/>
        <w:ind w:firstLine="0"/>
        <w:rPr>
          <w:rFonts w:ascii="Arial" w:hAnsi="Arial" w:cs="Arial"/>
          <w:sz w:val="18"/>
          <w:szCs w:val="18"/>
          <w:lang w:val="es-CO"/>
        </w:rPr>
      </w:pPr>
    </w:p>
    <w:p w:rsidR="00E05E1B" w:rsidRPr="00E05E1B" w:rsidRDefault="00E05E1B" w:rsidP="00E05E1B">
      <w:pPr>
        <w:spacing w:line="276" w:lineRule="auto"/>
        <w:ind w:firstLine="0"/>
        <w:rPr>
          <w:rFonts w:ascii="Arial" w:hAnsi="Arial" w:cs="Arial"/>
          <w:sz w:val="18"/>
          <w:szCs w:val="18"/>
          <w:lang w:val="es-CO"/>
        </w:rPr>
      </w:pPr>
    </w:p>
    <w:p w:rsidR="00E05E1B" w:rsidRDefault="00E05E1B" w:rsidP="00EE0D05">
      <w:pPr>
        <w:ind w:firstLine="708"/>
        <w:rPr>
          <w:rFonts w:ascii="Tahoma" w:eastAsia="Calibri" w:hAnsi="Tahoma" w:cs="Tahoma"/>
          <w:b/>
          <w:sz w:val="18"/>
          <w:szCs w:val="18"/>
        </w:rPr>
      </w:pPr>
      <w:bookmarkStart w:id="0" w:name="_GoBack"/>
      <w:bookmarkEnd w:id="0"/>
    </w:p>
    <w:p w:rsidR="00EE0D05" w:rsidRPr="00EE0D05" w:rsidRDefault="00EE0D05" w:rsidP="00EE0D05">
      <w:pPr>
        <w:ind w:left="2832" w:hanging="2124"/>
        <w:rPr>
          <w:rFonts w:ascii="Tahoma" w:hAnsi="Tahoma" w:cs="Tahoma"/>
          <w:sz w:val="20"/>
          <w:szCs w:val="20"/>
        </w:rPr>
      </w:pPr>
    </w:p>
    <w:p w:rsidR="00EE0D05" w:rsidRPr="0089417B" w:rsidRDefault="00EE0D05" w:rsidP="00EE0D05">
      <w:pPr>
        <w:keepNext/>
        <w:keepLines/>
        <w:widowControl w:val="0"/>
        <w:spacing w:line="276" w:lineRule="auto"/>
        <w:jc w:val="center"/>
        <w:outlineLvl w:val="3"/>
        <w:rPr>
          <w:rFonts w:ascii="Tahoma" w:hAnsi="Tahoma" w:cs="Tahoma"/>
          <w:b/>
          <w:bCs/>
          <w:iCs/>
          <w:sz w:val="24"/>
          <w:szCs w:val="24"/>
          <w:lang w:eastAsia="es-MX"/>
        </w:rPr>
      </w:pPr>
      <w:r w:rsidRPr="0089417B">
        <w:rPr>
          <w:rFonts w:ascii="Tahoma" w:hAnsi="Tahoma" w:cs="Tahoma"/>
          <w:b/>
          <w:bCs/>
          <w:iCs/>
          <w:sz w:val="24"/>
          <w:szCs w:val="24"/>
          <w:lang w:eastAsia="es-MX"/>
        </w:rPr>
        <w:t>TRIBUNAL SUPERIOR DEL DISTRITO JUDICIAL DE PEREIRA</w:t>
      </w:r>
    </w:p>
    <w:p w:rsidR="00EE0D05" w:rsidRPr="0089417B" w:rsidRDefault="00EE0D05" w:rsidP="00EE0D05">
      <w:pPr>
        <w:keepNext/>
        <w:keepLines/>
        <w:widowControl w:val="0"/>
        <w:spacing w:line="276" w:lineRule="auto"/>
        <w:jc w:val="center"/>
        <w:outlineLvl w:val="3"/>
        <w:rPr>
          <w:rFonts w:ascii="Tahoma" w:hAnsi="Tahoma" w:cs="Tahoma"/>
          <w:b/>
          <w:bCs/>
          <w:iCs/>
          <w:sz w:val="24"/>
          <w:szCs w:val="24"/>
          <w:lang w:eastAsia="es-MX"/>
        </w:rPr>
      </w:pPr>
      <w:r w:rsidRPr="0089417B">
        <w:rPr>
          <w:rFonts w:ascii="Tahoma" w:hAnsi="Tahoma" w:cs="Tahoma"/>
          <w:b/>
          <w:bCs/>
          <w:iCs/>
          <w:sz w:val="24"/>
          <w:szCs w:val="24"/>
          <w:lang w:eastAsia="es-MX"/>
        </w:rPr>
        <w:t>SALA LABORAL</w:t>
      </w:r>
    </w:p>
    <w:p w:rsidR="00EE0D05" w:rsidRPr="0089417B" w:rsidRDefault="00EE0D05" w:rsidP="00EE0D05">
      <w:pPr>
        <w:spacing w:line="240" w:lineRule="auto"/>
        <w:rPr>
          <w:rFonts w:ascii="Calibri" w:eastAsia="Calibri" w:hAnsi="Calibri"/>
          <w:sz w:val="24"/>
          <w:szCs w:val="24"/>
          <w:lang w:eastAsia="es-MX"/>
        </w:rPr>
      </w:pPr>
    </w:p>
    <w:p w:rsidR="00EE0D05" w:rsidRPr="0089417B" w:rsidRDefault="00EE0D05" w:rsidP="00EE0D05">
      <w:pPr>
        <w:jc w:val="center"/>
        <w:rPr>
          <w:rFonts w:ascii="Tahoma" w:eastAsia="Calibri" w:hAnsi="Tahoma" w:cs="Tahoma"/>
          <w:b/>
          <w:bCs/>
          <w:sz w:val="24"/>
          <w:szCs w:val="24"/>
        </w:rPr>
      </w:pPr>
      <w:r w:rsidRPr="0089417B">
        <w:rPr>
          <w:rFonts w:ascii="Tahoma" w:eastAsia="Calibri" w:hAnsi="Tahoma" w:cs="Tahoma"/>
          <w:bCs/>
          <w:sz w:val="24"/>
          <w:szCs w:val="24"/>
        </w:rPr>
        <w:t xml:space="preserve">Magistrada ponente: </w:t>
      </w:r>
      <w:r w:rsidRPr="0089417B">
        <w:rPr>
          <w:rFonts w:ascii="Tahoma" w:eastAsia="Calibri" w:hAnsi="Tahoma" w:cs="Tahoma"/>
          <w:b/>
          <w:bCs/>
          <w:sz w:val="24"/>
          <w:szCs w:val="24"/>
        </w:rPr>
        <w:t>Ana Lucía Caicedo Calderón</w:t>
      </w:r>
    </w:p>
    <w:p w:rsidR="00EE0D05" w:rsidRPr="0089417B" w:rsidRDefault="00EE0D05" w:rsidP="00EE0D05">
      <w:pPr>
        <w:jc w:val="center"/>
        <w:rPr>
          <w:rFonts w:ascii="Tahoma" w:eastAsia="Calibri" w:hAnsi="Tahoma" w:cs="Tahoma"/>
          <w:b/>
          <w:sz w:val="24"/>
          <w:szCs w:val="24"/>
        </w:rPr>
      </w:pPr>
      <w:r w:rsidRPr="0089417B">
        <w:rPr>
          <w:rFonts w:ascii="Tahoma" w:eastAsia="Calibri" w:hAnsi="Tahoma" w:cs="Tahoma"/>
          <w:b/>
          <w:sz w:val="24"/>
          <w:szCs w:val="24"/>
        </w:rPr>
        <w:t>Acta No. ____</w:t>
      </w:r>
    </w:p>
    <w:p w:rsidR="00EE0D05" w:rsidRPr="0089417B" w:rsidRDefault="00EE0D05" w:rsidP="00EE0D05">
      <w:pPr>
        <w:jc w:val="center"/>
        <w:rPr>
          <w:rFonts w:ascii="Tahoma" w:eastAsia="Calibri" w:hAnsi="Tahoma" w:cs="Tahoma"/>
          <w:b/>
          <w:sz w:val="24"/>
          <w:szCs w:val="24"/>
        </w:rPr>
      </w:pPr>
    </w:p>
    <w:p w:rsidR="00EE0D05" w:rsidRPr="0089417B" w:rsidRDefault="00EE0D05" w:rsidP="00EE0D05">
      <w:pPr>
        <w:ind w:firstLine="0"/>
        <w:jc w:val="center"/>
        <w:rPr>
          <w:rFonts w:ascii="Tahoma" w:eastAsia="Calibri" w:hAnsi="Tahoma" w:cs="Tahoma"/>
          <w:b/>
          <w:sz w:val="24"/>
          <w:szCs w:val="24"/>
        </w:rPr>
      </w:pPr>
      <w:r>
        <w:rPr>
          <w:rFonts w:ascii="Tahoma" w:eastAsia="Calibri" w:hAnsi="Tahoma" w:cs="Tahoma"/>
          <w:b/>
          <w:sz w:val="24"/>
          <w:szCs w:val="24"/>
        </w:rPr>
        <w:t>(11 de mayo</w:t>
      </w:r>
      <w:r w:rsidRPr="0089417B">
        <w:rPr>
          <w:rFonts w:ascii="Tahoma" w:eastAsia="Calibri" w:hAnsi="Tahoma" w:cs="Tahoma"/>
          <w:b/>
          <w:sz w:val="24"/>
          <w:szCs w:val="24"/>
        </w:rPr>
        <w:t xml:space="preserve"> de 2018)</w:t>
      </w:r>
    </w:p>
    <w:p w:rsidR="00EE0D05" w:rsidRPr="0089417B" w:rsidRDefault="00EE0D05" w:rsidP="00EE0D05">
      <w:pPr>
        <w:ind w:firstLine="0"/>
        <w:rPr>
          <w:rFonts w:ascii="Tahoma" w:eastAsia="Calibri" w:hAnsi="Tahoma" w:cs="Tahoma"/>
          <w:b/>
          <w:sz w:val="24"/>
          <w:szCs w:val="24"/>
        </w:rPr>
      </w:pPr>
    </w:p>
    <w:p w:rsidR="00EE0D05" w:rsidRPr="0089417B" w:rsidRDefault="00EE0D05" w:rsidP="00EE0D05">
      <w:pPr>
        <w:keepNext/>
        <w:keepLines/>
        <w:spacing w:line="276" w:lineRule="auto"/>
        <w:ind w:firstLine="0"/>
        <w:jc w:val="center"/>
        <w:outlineLvl w:val="4"/>
        <w:rPr>
          <w:rFonts w:ascii="Tahoma" w:hAnsi="Tahoma" w:cs="Tahoma"/>
          <w:sz w:val="24"/>
          <w:szCs w:val="24"/>
        </w:rPr>
      </w:pPr>
      <w:r w:rsidRPr="0089417B">
        <w:rPr>
          <w:rFonts w:ascii="Tahoma" w:hAnsi="Tahoma" w:cs="Tahoma"/>
          <w:sz w:val="24"/>
          <w:szCs w:val="24"/>
        </w:rPr>
        <w:t xml:space="preserve">       Audiencia de juzgamiento</w:t>
      </w:r>
    </w:p>
    <w:p w:rsidR="00EE0D05" w:rsidRPr="0089417B" w:rsidRDefault="00EE0D05" w:rsidP="00EE0D05">
      <w:pPr>
        <w:spacing w:line="276" w:lineRule="auto"/>
        <w:rPr>
          <w:rFonts w:ascii="Tahoma" w:eastAsia="Calibri" w:hAnsi="Tahoma" w:cs="Tahoma"/>
          <w:b/>
          <w:sz w:val="24"/>
          <w:szCs w:val="24"/>
        </w:rPr>
      </w:pPr>
      <w:r w:rsidRPr="0089417B">
        <w:rPr>
          <w:rFonts w:ascii="Tahoma" w:eastAsia="Calibri" w:hAnsi="Tahoma" w:cs="Tahoma"/>
          <w:b/>
          <w:sz w:val="24"/>
          <w:szCs w:val="24"/>
        </w:rPr>
        <w:tab/>
      </w:r>
    </w:p>
    <w:p w:rsidR="00EE0D05" w:rsidRPr="0089417B" w:rsidRDefault="00EE0D05" w:rsidP="00EE0D05">
      <w:pPr>
        <w:spacing w:line="276" w:lineRule="auto"/>
        <w:ind w:firstLine="708"/>
        <w:rPr>
          <w:rFonts w:ascii="Tahoma" w:eastAsia="Calibri" w:hAnsi="Tahoma" w:cs="Tahoma"/>
          <w:caps/>
          <w:sz w:val="24"/>
          <w:szCs w:val="24"/>
        </w:rPr>
      </w:pPr>
      <w:r>
        <w:rPr>
          <w:rFonts w:ascii="Tahoma" w:eastAsia="Calibri" w:hAnsi="Tahoma" w:cs="Tahoma"/>
          <w:sz w:val="24"/>
          <w:szCs w:val="24"/>
          <w:lang w:val="es-ES_tradnl"/>
        </w:rPr>
        <w:t>Siendo las 07:30 a.m.</w:t>
      </w:r>
      <w:r w:rsidRPr="0089417B">
        <w:rPr>
          <w:rFonts w:ascii="Tahoma" w:eastAsia="Calibri" w:hAnsi="Tahoma" w:cs="Tahoma"/>
          <w:sz w:val="24"/>
          <w:szCs w:val="24"/>
          <w:lang w:val="es-ES_tradnl"/>
        </w:rPr>
        <w:t xml:space="preserve"> </w:t>
      </w:r>
      <w:r>
        <w:rPr>
          <w:rFonts w:ascii="Tahoma" w:eastAsia="Calibri" w:hAnsi="Tahoma" w:cs="Tahoma"/>
          <w:sz w:val="24"/>
          <w:szCs w:val="24"/>
          <w:lang w:val="es-ES_tradnl"/>
        </w:rPr>
        <w:t>de hoy, 11 de mayo</w:t>
      </w:r>
      <w:r w:rsidRPr="0089417B">
        <w:rPr>
          <w:rFonts w:ascii="Tahoma" w:eastAsia="Calibri" w:hAnsi="Tahoma" w:cs="Tahoma"/>
          <w:sz w:val="24"/>
          <w:szCs w:val="24"/>
          <w:lang w:val="es-ES_tradnl"/>
        </w:rPr>
        <w:t xml:space="preserve"> 2018, la Sala No. 1º de Decisión Laboral del Tribunal Superior de Pereira se constituye en Audiencia Pública de Juzgamiento en el proceso ordinario laboral instaurado por </w:t>
      </w:r>
      <w:r>
        <w:rPr>
          <w:rFonts w:ascii="Tahoma" w:eastAsia="Calibri" w:hAnsi="Tahoma" w:cs="Tahoma"/>
          <w:b/>
          <w:caps/>
          <w:sz w:val="24"/>
          <w:szCs w:val="24"/>
        </w:rPr>
        <w:t xml:space="preserve">ALEJANDRO </w:t>
      </w:r>
      <w:proofErr w:type="spellStart"/>
      <w:r>
        <w:rPr>
          <w:rFonts w:ascii="Tahoma" w:eastAsia="Calibri" w:hAnsi="Tahoma" w:cs="Tahoma"/>
          <w:b/>
          <w:caps/>
          <w:sz w:val="24"/>
          <w:szCs w:val="24"/>
        </w:rPr>
        <w:t>TUBERQUI</w:t>
      </w:r>
      <w:proofErr w:type="spellEnd"/>
      <w:r>
        <w:rPr>
          <w:rFonts w:ascii="Tahoma" w:eastAsia="Calibri" w:hAnsi="Tahoma" w:cs="Tahoma"/>
          <w:b/>
          <w:caps/>
          <w:sz w:val="24"/>
          <w:szCs w:val="24"/>
        </w:rPr>
        <w:t xml:space="preserve"> PARRA</w:t>
      </w:r>
      <w:r w:rsidRPr="0089417B">
        <w:rPr>
          <w:rFonts w:ascii="Tahoma" w:eastAsia="Calibri" w:hAnsi="Tahoma" w:cs="Tahoma"/>
          <w:b/>
          <w:sz w:val="24"/>
          <w:szCs w:val="24"/>
          <w:lang w:val="es-ES_tradnl"/>
        </w:rPr>
        <w:t xml:space="preserve"> </w:t>
      </w:r>
      <w:r>
        <w:rPr>
          <w:rFonts w:ascii="Tahoma" w:eastAsia="Calibri" w:hAnsi="Tahoma" w:cs="Tahoma"/>
          <w:sz w:val="24"/>
          <w:szCs w:val="24"/>
          <w:lang w:val="es-ES_tradnl"/>
        </w:rPr>
        <w:t xml:space="preserve">en contra de </w:t>
      </w:r>
      <w:r>
        <w:rPr>
          <w:rFonts w:ascii="Tahoma" w:eastAsia="Calibri" w:hAnsi="Tahoma" w:cs="Tahoma"/>
          <w:b/>
          <w:sz w:val="24"/>
          <w:szCs w:val="24"/>
          <w:lang w:val="es-ES_tradnl"/>
        </w:rPr>
        <w:t xml:space="preserve">HERNANDO ESCOBAR CUARTAS </w:t>
      </w:r>
      <w:r w:rsidRPr="00EE0D05">
        <w:rPr>
          <w:rFonts w:ascii="Tahoma" w:eastAsia="Calibri" w:hAnsi="Tahoma" w:cs="Tahoma"/>
          <w:sz w:val="24"/>
          <w:szCs w:val="24"/>
          <w:lang w:val="es-ES_tradnl"/>
        </w:rPr>
        <w:t>y</w:t>
      </w:r>
      <w:r>
        <w:rPr>
          <w:rFonts w:ascii="Tahoma" w:eastAsia="Calibri" w:hAnsi="Tahoma" w:cs="Tahoma"/>
          <w:b/>
          <w:sz w:val="24"/>
          <w:szCs w:val="24"/>
          <w:lang w:val="es-ES_tradnl"/>
        </w:rPr>
        <w:t xml:space="preserve"> PRIMER </w:t>
      </w:r>
      <w:proofErr w:type="spellStart"/>
      <w:r>
        <w:rPr>
          <w:rFonts w:ascii="Tahoma" w:eastAsia="Calibri" w:hAnsi="Tahoma" w:cs="Tahoma"/>
          <w:b/>
          <w:sz w:val="24"/>
          <w:szCs w:val="24"/>
          <w:lang w:val="es-ES_tradnl"/>
        </w:rPr>
        <w:t>TAX</w:t>
      </w:r>
      <w:proofErr w:type="spellEnd"/>
      <w:r>
        <w:rPr>
          <w:rFonts w:ascii="Tahoma" w:eastAsia="Calibri" w:hAnsi="Tahoma" w:cs="Tahoma"/>
          <w:b/>
          <w:sz w:val="24"/>
          <w:szCs w:val="24"/>
          <w:lang w:val="es-ES_tradnl"/>
        </w:rPr>
        <w:t xml:space="preserve"> S.A.</w:t>
      </w:r>
      <w:r w:rsidRPr="0089417B">
        <w:rPr>
          <w:rFonts w:ascii="Tahoma" w:eastAsia="Calibri" w:hAnsi="Tahoma" w:cs="Tahoma"/>
          <w:caps/>
          <w:sz w:val="24"/>
          <w:szCs w:val="24"/>
        </w:rPr>
        <w:t xml:space="preserve"> </w:t>
      </w:r>
      <w:r w:rsidRPr="0089417B">
        <w:rPr>
          <w:rFonts w:ascii="Tahoma" w:eastAsia="Calibri" w:hAnsi="Tahoma" w:cs="Tahoma"/>
          <w:sz w:val="24"/>
          <w:szCs w:val="24"/>
          <w:lang w:val="es-ES_tradnl"/>
        </w:rPr>
        <w:t>Para el efecto, se verifica la asistencia de las partes a la presente diligencia: Parte demandante… Parte demandada…</w:t>
      </w:r>
    </w:p>
    <w:p w:rsidR="00EE0D05" w:rsidRPr="0089417B" w:rsidRDefault="00EE0D05" w:rsidP="00EE0D05">
      <w:pPr>
        <w:widowControl w:val="0"/>
        <w:autoSpaceDE w:val="0"/>
        <w:autoSpaceDN w:val="0"/>
        <w:adjustRightInd w:val="0"/>
        <w:spacing w:line="240" w:lineRule="auto"/>
        <w:rPr>
          <w:rFonts w:ascii="Tahoma" w:eastAsia="Calibri" w:hAnsi="Tahoma" w:cs="Tahoma"/>
          <w:b/>
          <w:sz w:val="24"/>
          <w:szCs w:val="24"/>
        </w:rPr>
      </w:pPr>
    </w:p>
    <w:p w:rsidR="00EE0D05" w:rsidRPr="0089417B" w:rsidRDefault="00EE0D05" w:rsidP="00EE0D05">
      <w:pPr>
        <w:widowControl w:val="0"/>
        <w:autoSpaceDE w:val="0"/>
        <w:autoSpaceDN w:val="0"/>
        <w:adjustRightInd w:val="0"/>
        <w:ind w:firstLine="0"/>
        <w:jc w:val="center"/>
        <w:rPr>
          <w:rFonts w:ascii="Tahoma" w:eastAsia="Calibri" w:hAnsi="Tahoma" w:cs="Tahoma"/>
          <w:b/>
          <w:caps/>
          <w:sz w:val="24"/>
          <w:szCs w:val="24"/>
        </w:rPr>
      </w:pPr>
      <w:r w:rsidRPr="0089417B">
        <w:rPr>
          <w:rFonts w:ascii="Tahoma" w:eastAsia="Calibri" w:hAnsi="Tahoma" w:cs="Tahoma"/>
          <w:b/>
          <w:caps/>
          <w:sz w:val="24"/>
          <w:szCs w:val="24"/>
        </w:rPr>
        <w:lastRenderedPageBreak/>
        <w:t>Alegatos de conclusión</w:t>
      </w:r>
    </w:p>
    <w:p w:rsidR="00EE0D05" w:rsidRPr="0089417B" w:rsidRDefault="00EE0D05" w:rsidP="00EE0D05">
      <w:pPr>
        <w:spacing w:line="240" w:lineRule="auto"/>
        <w:rPr>
          <w:sz w:val="24"/>
          <w:szCs w:val="24"/>
        </w:rPr>
      </w:pPr>
    </w:p>
    <w:p w:rsidR="00EE0D05" w:rsidRPr="0089417B" w:rsidRDefault="00EE0D05" w:rsidP="00EE0D05">
      <w:pPr>
        <w:spacing w:line="276" w:lineRule="auto"/>
        <w:ind w:firstLine="708"/>
        <w:rPr>
          <w:rFonts w:ascii="Tahoma" w:eastAsia="Calibri" w:hAnsi="Tahoma" w:cs="Tahoma"/>
          <w:sz w:val="24"/>
          <w:szCs w:val="24"/>
          <w:lang w:val="es-ES_tradnl"/>
        </w:rPr>
      </w:pPr>
      <w:r w:rsidRPr="0089417B">
        <w:rPr>
          <w:rFonts w:ascii="Tahoma" w:eastAsia="Calibri" w:hAnsi="Tahoma" w:cs="Tahoma"/>
          <w:sz w:val="24"/>
          <w:szCs w:val="24"/>
          <w:lang w:val="es-ES_tradnl"/>
        </w:rPr>
        <w:t xml:space="preserve">Con fundamento en el artículo 82 del </w:t>
      </w:r>
      <w:proofErr w:type="spellStart"/>
      <w:r w:rsidRPr="0089417B">
        <w:rPr>
          <w:rFonts w:ascii="Tahoma" w:eastAsia="Calibri" w:hAnsi="Tahoma" w:cs="Tahoma"/>
          <w:sz w:val="24"/>
          <w:szCs w:val="24"/>
          <w:lang w:val="es-ES_tradnl"/>
        </w:rPr>
        <w:t>C.P.T</w:t>
      </w:r>
      <w:proofErr w:type="spellEnd"/>
      <w:r w:rsidRPr="0089417B">
        <w:rPr>
          <w:rFonts w:ascii="Tahoma" w:eastAsia="Calibri" w:hAnsi="Tahoma" w:cs="Tahoma"/>
          <w:sz w:val="24"/>
          <w:szCs w:val="24"/>
          <w:lang w:val="es-ES_tradnl"/>
        </w:rPr>
        <w:t xml:space="preserve"> y de la S.S., modificado por el artículo 13 de la Ley 1149 de 2007, se concede el uso de la palabra a las partes para que presenten sus alegatos de conclusión: Parte demandante… Parte demandada…</w:t>
      </w:r>
    </w:p>
    <w:p w:rsidR="00EE0D05" w:rsidRPr="0089417B" w:rsidRDefault="00EE0D05" w:rsidP="00EE0D05">
      <w:pPr>
        <w:spacing w:line="240" w:lineRule="auto"/>
        <w:ind w:firstLine="708"/>
        <w:rPr>
          <w:rFonts w:ascii="Tahoma" w:eastAsia="Calibri" w:hAnsi="Tahoma" w:cs="Tahoma"/>
          <w:sz w:val="24"/>
          <w:szCs w:val="24"/>
          <w:lang w:val="es-ES_tradnl"/>
        </w:rPr>
      </w:pPr>
    </w:p>
    <w:p w:rsidR="00EE0D05" w:rsidRPr="0089417B" w:rsidRDefault="00EE0D05" w:rsidP="00EE0D05">
      <w:pPr>
        <w:widowControl w:val="0"/>
        <w:autoSpaceDE w:val="0"/>
        <w:autoSpaceDN w:val="0"/>
        <w:adjustRightInd w:val="0"/>
        <w:ind w:firstLine="0"/>
        <w:jc w:val="center"/>
        <w:rPr>
          <w:rFonts w:ascii="Tahoma" w:eastAsia="Calibri" w:hAnsi="Tahoma" w:cs="Tahoma"/>
          <w:b/>
          <w:sz w:val="24"/>
          <w:szCs w:val="24"/>
        </w:rPr>
      </w:pPr>
      <w:r w:rsidRPr="0089417B">
        <w:rPr>
          <w:rFonts w:ascii="Tahoma" w:eastAsia="Calibri" w:hAnsi="Tahoma" w:cs="Tahoma"/>
          <w:b/>
          <w:sz w:val="24"/>
          <w:szCs w:val="24"/>
        </w:rPr>
        <w:t>SENTENCIA</w:t>
      </w:r>
    </w:p>
    <w:p w:rsidR="00EE0D05" w:rsidRPr="0089417B" w:rsidRDefault="00EE0D05" w:rsidP="00EE0D05">
      <w:pPr>
        <w:widowControl w:val="0"/>
        <w:autoSpaceDE w:val="0"/>
        <w:autoSpaceDN w:val="0"/>
        <w:adjustRightInd w:val="0"/>
        <w:spacing w:line="240" w:lineRule="auto"/>
        <w:jc w:val="center"/>
        <w:rPr>
          <w:rFonts w:ascii="Tahoma" w:eastAsia="Calibri" w:hAnsi="Tahoma" w:cs="Tahoma"/>
          <w:b/>
          <w:sz w:val="24"/>
          <w:szCs w:val="24"/>
        </w:rPr>
      </w:pPr>
    </w:p>
    <w:p w:rsidR="00EE0D05" w:rsidRPr="0089417B" w:rsidRDefault="00EE0D05" w:rsidP="00EE0D05">
      <w:pPr>
        <w:widowControl w:val="0"/>
        <w:autoSpaceDE w:val="0"/>
        <w:autoSpaceDN w:val="0"/>
        <w:adjustRightInd w:val="0"/>
        <w:ind w:firstLine="708"/>
        <w:rPr>
          <w:rFonts w:ascii="Tahoma" w:eastAsia="Calibri" w:hAnsi="Tahoma" w:cs="Tahoma"/>
          <w:sz w:val="24"/>
          <w:szCs w:val="24"/>
          <w:lang w:val="es-CO"/>
        </w:rPr>
      </w:pPr>
      <w:r w:rsidRPr="0089417B">
        <w:rPr>
          <w:rFonts w:ascii="Tahoma" w:eastAsia="Calibri" w:hAnsi="Tahoma" w:cs="Tahoma"/>
          <w:sz w:val="24"/>
          <w:szCs w:val="24"/>
        </w:rPr>
        <w:t>Como quiera que los alegatos coinciden a cabalidad con los puntos fácticos y jurídicos objeto de discusi</w:t>
      </w:r>
      <w:r>
        <w:rPr>
          <w:rFonts w:ascii="Tahoma" w:eastAsia="Calibri" w:hAnsi="Tahoma" w:cs="Tahoma"/>
          <w:sz w:val="24"/>
          <w:szCs w:val="24"/>
        </w:rPr>
        <w:t>ón en esta instancia, procede a resolver el recurso de apelación impetrado por ambos contendores procesales en contra de la sentencia del 5 de julio de 2017, emitida por el Juzgado Cuarto Laboral del Circuito de Pereira.</w:t>
      </w:r>
    </w:p>
    <w:p w:rsidR="00EE0D05" w:rsidRPr="0089417B" w:rsidRDefault="00EE0D05" w:rsidP="00EE0D05">
      <w:pPr>
        <w:widowControl w:val="0"/>
        <w:autoSpaceDE w:val="0"/>
        <w:autoSpaceDN w:val="0"/>
        <w:adjustRightInd w:val="0"/>
        <w:ind w:firstLine="0"/>
        <w:rPr>
          <w:rFonts w:ascii="Tahoma" w:eastAsia="Calibri" w:hAnsi="Tahoma" w:cs="Tahoma"/>
          <w:sz w:val="24"/>
          <w:szCs w:val="24"/>
          <w:lang w:val="es-CO"/>
        </w:rPr>
      </w:pPr>
    </w:p>
    <w:p w:rsidR="00EE0D05" w:rsidRPr="0089417B" w:rsidRDefault="00EE0D05" w:rsidP="00EE0D05">
      <w:pPr>
        <w:widowControl w:val="0"/>
        <w:autoSpaceDE w:val="0"/>
        <w:autoSpaceDN w:val="0"/>
        <w:adjustRightInd w:val="0"/>
        <w:spacing w:line="276" w:lineRule="auto"/>
        <w:ind w:firstLine="0"/>
        <w:jc w:val="center"/>
        <w:rPr>
          <w:rFonts w:ascii="Tahoma" w:hAnsi="Tahoma" w:cs="Tahoma"/>
          <w:b/>
          <w:sz w:val="24"/>
          <w:szCs w:val="24"/>
        </w:rPr>
      </w:pPr>
      <w:r w:rsidRPr="0089417B">
        <w:rPr>
          <w:rFonts w:ascii="Tahoma" w:hAnsi="Tahoma" w:cs="Tahoma"/>
          <w:b/>
          <w:sz w:val="24"/>
          <w:szCs w:val="24"/>
        </w:rPr>
        <w:t>PROBLEMAS JURÍDICOS POR RESOLVER:</w:t>
      </w:r>
    </w:p>
    <w:p w:rsidR="00EE0D05" w:rsidRPr="0089417B" w:rsidRDefault="00EE0D05" w:rsidP="00EE0D05">
      <w:pPr>
        <w:widowControl w:val="0"/>
        <w:autoSpaceDE w:val="0"/>
        <w:autoSpaceDN w:val="0"/>
        <w:adjustRightInd w:val="0"/>
        <w:spacing w:line="240" w:lineRule="auto"/>
        <w:rPr>
          <w:rFonts w:ascii="Tahoma" w:hAnsi="Tahoma" w:cs="Tahoma"/>
          <w:sz w:val="24"/>
          <w:szCs w:val="24"/>
        </w:rPr>
      </w:pPr>
    </w:p>
    <w:p w:rsidR="00EE0D05" w:rsidRPr="0089417B" w:rsidRDefault="00EE0D05" w:rsidP="00EE0D05">
      <w:pPr>
        <w:widowControl w:val="0"/>
        <w:autoSpaceDE w:val="0"/>
        <w:autoSpaceDN w:val="0"/>
        <w:adjustRightInd w:val="0"/>
        <w:spacing w:line="276" w:lineRule="auto"/>
        <w:ind w:firstLine="708"/>
        <w:rPr>
          <w:rFonts w:ascii="Tahoma" w:hAnsi="Tahoma" w:cs="Tahoma"/>
          <w:sz w:val="24"/>
          <w:szCs w:val="24"/>
        </w:rPr>
      </w:pPr>
      <w:r w:rsidRPr="0089417B">
        <w:rPr>
          <w:rFonts w:ascii="Tahoma" w:hAnsi="Tahoma" w:cs="Tahoma"/>
          <w:sz w:val="24"/>
          <w:szCs w:val="24"/>
        </w:rPr>
        <w:t xml:space="preserve">De conformidad con el recurso de apelación, le corresponde a la Sala determinar </w:t>
      </w:r>
      <w:r>
        <w:rPr>
          <w:rFonts w:ascii="Tahoma" w:hAnsi="Tahoma" w:cs="Tahoma"/>
          <w:sz w:val="24"/>
          <w:szCs w:val="24"/>
        </w:rPr>
        <w:t>si en el presente caso se configuran los elementos de un verdadero contrato de trabajo, y si la respuesta es afirmativa, revisar si existen saldos insolutos por prestaciones sociales a favor del demandante.</w:t>
      </w:r>
    </w:p>
    <w:p w:rsidR="00124D17" w:rsidRDefault="00124D17" w:rsidP="00EE0D05">
      <w:pPr>
        <w:ind w:firstLine="0"/>
        <w:rPr>
          <w:rFonts w:ascii="Tahoma" w:hAnsi="Tahoma" w:cs="Tahoma"/>
          <w:b/>
          <w:sz w:val="24"/>
          <w:szCs w:val="24"/>
          <w:lang w:val="es-CO"/>
        </w:rPr>
      </w:pPr>
    </w:p>
    <w:p w:rsidR="002F1A03" w:rsidRPr="002F1A03" w:rsidRDefault="002F1A03" w:rsidP="002F1A03">
      <w:pPr>
        <w:ind w:firstLine="0"/>
        <w:jc w:val="center"/>
        <w:rPr>
          <w:rFonts w:ascii="Tahoma" w:hAnsi="Tahoma" w:cs="Tahoma"/>
          <w:b/>
          <w:sz w:val="24"/>
          <w:szCs w:val="24"/>
          <w:lang w:val="es-CO"/>
        </w:rPr>
      </w:pPr>
      <w:r w:rsidRPr="002F1A03">
        <w:rPr>
          <w:rFonts w:ascii="Tahoma" w:hAnsi="Tahoma" w:cs="Tahoma"/>
          <w:b/>
          <w:sz w:val="24"/>
          <w:szCs w:val="24"/>
          <w:lang w:val="es-CO"/>
        </w:rPr>
        <w:t>I – ANTECEDENTES</w:t>
      </w:r>
    </w:p>
    <w:p w:rsidR="002F1A03" w:rsidRPr="004D2D00" w:rsidRDefault="002F1A03" w:rsidP="004D2D00">
      <w:pPr>
        <w:spacing w:line="240" w:lineRule="auto"/>
        <w:ind w:firstLine="0"/>
        <w:rPr>
          <w:rFonts w:ascii="Tahoma" w:hAnsi="Tahoma" w:cs="Tahoma"/>
          <w:sz w:val="20"/>
          <w:szCs w:val="20"/>
          <w:lang w:val="es-CO"/>
        </w:rPr>
      </w:pPr>
    </w:p>
    <w:p w:rsidR="002F1A03" w:rsidRDefault="002F1A03" w:rsidP="009654CD">
      <w:pPr>
        <w:spacing w:line="276" w:lineRule="auto"/>
        <w:ind w:firstLine="0"/>
        <w:rPr>
          <w:rFonts w:ascii="Tahoma" w:hAnsi="Tahoma" w:cs="Tahoma"/>
          <w:sz w:val="24"/>
          <w:szCs w:val="24"/>
          <w:lang w:val="es-CO"/>
        </w:rPr>
      </w:pPr>
      <w:r>
        <w:rPr>
          <w:rFonts w:ascii="Tahoma" w:hAnsi="Tahoma" w:cs="Tahoma"/>
          <w:sz w:val="24"/>
          <w:szCs w:val="24"/>
          <w:lang w:val="es-CO"/>
        </w:rPr>
        <w:tab/>
      </w:r>
      <w:r w:rsidR="009654CD">
        <w:rPr>
          <w:rFonts w:ascii="Tahoma" w:hAnsi="Tahoma" w:cs="Tahoma"/>
          <w:sz w:val="24"/>
          <w:szCs w:val="24"/>
          <w:lang w:val="es-CO"/>
        </w:rPr>
        <w:t xml:space="preserve">Se </w:t>
      </w:r>
      <w:r w:rsidR="004A39C3">
        <w:rPr>
          <w:rFonts w:ascii="Tahoma" w:hAnsi="Tahoma" w:cs="Tahoma"/>
          <w:sz w:val="24"/>
          <w:szCs w:val="24"/>
          <w:lang w:val="es-CO"/>
        </w:rPr>
        <w:t>afirma</w:t>
      </w:r>
      <w:r w:rsidR="009654CD">
        <w:rPr>
          <w:rFonts w:ascii="Tahoma" w:hAnsi="Tahoma" w:cs="Tahoma"/>
          <w:sz w:val="24"/>
          <w:szCs w:val="24"/>
          <w:lang w:val="es-CO"/>
        </w:rPr>
        <w:t xml:space="preserve"> en la demanda que entre los codemandados (HERNANDO ESCOBAR CUARTAS y PRIMER </w:t>
      </w:r>
      <w:proofErr w:type="spellStart"/>
      <w:r w:rsidR="009654CD">
        <w:rPr>
          <w:rFonts w:ascii="Tahoma" w:hAnsi="Tahoma" w:cs="Tahoma"/>
          <w:sz w:val="24"/>
          <w:szCs w:val="24"/>
          <w:lang w:val="es-CO"/>
        </w:rPr>
        <w:t>TAX</w:t>
      </w:r>
      <w:proofErr w:type="spellEnd"/>
      <w:r w:rsidR="009654CD">
        <w:rPr>
          <w:rFonts w:ascii="Tahoma" w:hAnsi="Tahoma" w:cs="Tahoma"/>
          <w:sz w:val="24"/>
          <w:szCs w:val="24"/>
          <w:lang w:val="es-CO"/>
        </w:rPr>
        <w:t xml:space="preserve"> S.A.) y el demandante (ALEJANDRO </w:t>
      </w:r>
      <w:proofErr w:type="spellStart"/>
      <w:r w:rsidR="009654CD">
        <w:rPr>
          <w:rFonts w:ascii="Tahoma" w:hAnsi="Tahoma" w:cs="Tahoma"/>
          <w:sz w:val="24"/>
          <w:szCs w:val="24"/>
          <w:lang w:val="es-CO"/>
        </w:rPr>
        <w:t>TUBERQUI</w:t>
      </w:r>
      <w:proofErr w:type="spellEnd"/>
      <w:r w:rsidR="009654CD">
        <w:rPr>
          <w:rFonts w:ascii="Tahoma" w:hAnsi="Tahoma" w:cs="Tahoma"/>
          <w:sz w:val="24"/>
          <w:szCs w:val="24"/>
          <w:lang w:val="es-CO"/>
        </w:rPr>
        <w:t xml:space="preserve"> PARRA) se celebró contrato de trabajo a término indefinido, cuyo objeto consistía en la conducción del vehículo de servicio público tipo taxi No. H-458 (de placa SJT-373) adscrito a la empresa PRIMER </w:t>
      </w:r>
      <w:proofErr w:type="spellStart"/>
      <w:r w:rsidR="009654CD">
        <w:rPr>
          <w:rFonts w:ascii="Tahoma" w:hAnsi="Tahoma" w:cs="Tahoma"/>
          <w:sz w:val="24"/>
          <w:szCs w:val="24"/>
          <w:lang w:val="es-CO"/>
        </w:rPr>
        <w:t>TAX</w:t>
      </w:r>
      <w:proofErr w:type="spellEnd"/>
      <w:r w:rsidR="009654CD">
        <w:rPr>
          <w:rFonts w:ascii="Tahoma" w:hAnsi="Tahoma" w:cs="Tahoma"/>
          <w:sz w:val="24"/>
          <w:szCs w:val="24"/>
          <w:lang w:val="es-CO"/>
        </w:rPr>
        <w:t xml:space="preserve"> S.A., </w:t>
      </w:r>
      <w:r w:rsidR="007B1FDE">
        <w:rPr>
          <w:rFonts w:ascii="Tahoma" w:hAnsi="Tahoma" w:cs="Tahoma"/>
          <w:sz w:val="24"/>
          <w:szCs w:val="24"/>
          <w:lang w:val="es-CO"/>
        </w:rPr>
        <w:t xml:space="preserve">y </w:t>
      </w:r>
      <w:r w:rsidR="009654CD">
        <w:rPr>
          <w:rFonts w:ascii="Tahoma" w:hAnsi="Tahoma" w:cs="Tahoma"/>
          <w:sz w:val="24"/>
          <w:szCs w:val="24"/>
          <w:lang w:val="es-CO"/>
        </w:rPr>
        <w:t>propiedad del codemandado HERNANDO ESCOBAR CUARTAS.</w:t>
      </w:r>
    </w:p>
    <w:p w:rsidR="009654CD" w:rsidRPr="004D2D00" w:rsidRDefault="009654CD" w:rsidP="004D2D00">
      <w:pPr>
        <w:spacing w:line="240" w:lineRule="auto"/>
        <w:ind w:firstLine="0"/>
        <w:rPr>
          <w:rFonts w:ascii="Tahoma" w:hAnsi="Tahoma" w:cs="Tahoma"/>
          <w:sz w:val="20"/>
          <w:szCs w:val="20"/>
          <w:lang w:val="es-CO"/>
        </w:rPr>
      </w:pPr>
    </w:p>
    <w:p w:rsidR="004A39C3" w:rsidRDefault="009654CD" w:rsidP="009654CD">
      <w:pPr>
        <w:spacing w:line="276" w:lineRule="auto"/>
        <w:ind w:firstLine="0"/>
        <w:rPr>
          <w:rFonts w:ascii="Tahoma" w:hAnsi="Tahoma" w:cs="Tahoma"/>
          <w:sz w:val="24"/>
          <w:szCs w:val="24"/>
          <w:lang w:val="es-CO"/>
        </w:rPr>
      </w:pPr>
      <w:r>
        <w:rPr>
          <w:rFonts w:ascii="Tahoma" w:hAnsi="Tahoma" w:cs="Tahoma"/>
          <w:sz w:val="24"/>
          <w:szCs w:val="24"/>
          <w:lang w:val="es-CO"/>
        </w:rPr>
        <w:tab/>
      </w:r>
      <w:r w:rsidR="004A39C3">
        <w:rPr>
          <w:rFonts w:ascii="Tahoma" w:hAnsi="Tahoma" w:cs="Tahoma"/>
          <w:sz w:val="24"/>
          <w:szCs w:val="24"/>
          <w:lang w:val="es-CO"/>
        </w:rPr>
        <w:t>Se indica además</w:t>
      </w:r>
      <w:r w:rsidR="007B1FDE">
        <w:rPr>
          <w:rFonts w:ascii="Tahoma" w:hAnsi="Tahoma" w:cs="Tahoma"/>
          <w:sz w:val="24"/>
          <w:szCs w:val="24"/>
          <w:lang w:val="es-CO"/>
        </w:rPr>
        <w:t>,</w:t>
      </w:r>
      <w:r w:rsidR="004A39C3">
        <w:rPr>
          <w:rFonts w:ascii="Tahoma" w:hAnsi="Tahoma" w:cs="Tahoma"/>
          <w:sz w:val="24"/>
          <w:szCs w:val="24"/>
          <w:lang w:val="es-CO"/>
        </w:rPr>
        <w:t xml:space="preserve"> que los extremos temporales del contrato se desarrollaron entre el 22 de abril de 2015 y el 5 de octubre de 2016</w:t>
      </w:r>
      <w:r w:rsidR="007B1FDE">
        <w:rPr>
          <w:rFonts w:ascii="Tahoma" w:hAnsi="Tahoma" w:cs="Tahoma"/>
          <w:sz w:val="24"/>
          <w:szCs w:val="24"/>
          <w:lang w:val="es-CO"/>
        </w:rPr>
        <w:t>,</w:t>
      </w:r>
      <w:r w:rsidR="004A39C3">
        <w:rPr>
          <w:rFonts w:ascii="Tahoma" w:hAnsi="Tahoma" w:cs="Tahoma"/>
          <w:sz w:val="24"/>
          <w:szCs w:val="24"/>
          <w:lang w:val="es-CO"/>
        </w:rPr>
        <w:t xml:space="preserve"> y que la remuneración correspondía al excedente de una cantidad diaria establecida como “entrega”, siendo en todo caso un promedio superior al Salario Mínimo Legal Mensual Vigente, equivalente a la suma aproximada de $800.000, los cuales se mantuvieron a lo largo de la relación laboral.</w:t>
      </w:r>
    </w:p>
    <w:p w:rsidR="004A39C3" w:rsidRPr="004D2D00" w:rsidRDefault="004A39C3" w:rsidP="009654CD">
      <w:pPr>
        <w:spacing w:line="276" w:lineRule="auto"/>
        <w:ind w:firstLine="0"/>
        <w:rPr>
          <w:rFonts w:ascii="Tahoma" w:hAnsi="Tahoma" w:cs="Tahoma"/>
          <w:sz w:val="20"/>
          <w:szCs w:val="20"/>
          <w:lang w:val="es-CO"/>
        </w:rPr>
      </w:pPr>
    </w:p>
    <w:p w:rsidR="007B1FDE" w:rsidRDefault="004A39C3" w:rsidP="009654CD">
      <w:pPr>
        <w:spacing w:line="276" w:lineRule="auto"/>
        <w:ind w:firstLine="0"/>
        <w:rPr>
          <w:rFonts w:ascii="Tahoma" w:hAnsi="Tahoma" w:cs="Tahoma"/>
          <w:sz w:val="24"/>
          <w:szCs w:val="24"/>
          <w:lang w:val="es-CO"/>
        </w:rPr>
      </w:pPr>
      <w:r>
        <w:rPr>
          <w:rFonts w:ascii="Tahoma" w:hAnsi="Tahoma" w:cs="Tahoma"/>
          <w:sz w:val="24"/>
          <w:szCs w:val="24"/>
          <w:lang w:val="es-CO"/>
        </w:rPr>
        <w:tab/>
        <w:t>En cuanto al elemento de la subordinación, asegura el demandante que su horario de trabajo se desarrolló siempre bajo la figura de “turno solo” desempeñando su actividad entre las 06:00 de la mañana y las 10:00 de la noche, de lunes a domingo, incluyendo días festivos</w:t>
      </w:r>
      <w:r w:rsidR="007B1FDE">
        <w:rPr>
          <w:rFonts w:ascii="Tahoma" w:hAnsi="Tahoma" w:cs="Tahoma"/>
          <w:sz w:val="24"/>
          <w:szCs w:val="24"/>
          <w:lang w:val="es-CO"/>
        </w:rPr>
        <w:t>,</w:t>
      </w:r>
      <w:r>
        <w:rPr>
          <w:rFonts w:ascii="Tahoma" w:hAnsi="Tahoma" w:cs="Tahoma"/>
          <w:sz w:val="24"/>
          <w:szCs w:val="24"/>
          <w:lang w:val="es-CO"/>
        </w:rPr>
        <w:t xml:space="preserve"> y que siempre estuvo </w:t>
      </w:r>
      <w:r w:rsidR="00841960">
        <w:rPr>
          <w:rFonts w:ascii="Tahoma" w:hAnsi="Tahoma" w:cs="Tahoma"/>
          <w:sz w:val="24"/>
          <w:szCs w:val="24"/>
          <w:lang w:val="es-CO"/>
        </w:rPr>
        <w:t xml:space="preserve">subordinado a las condiciones de trabajo establecidas por el empleador, tales como el aseo del vehículo, </w:t>
      </w:r>
      <w:proofErr w:type="spellStart"/>
      <w:r w:rsidR="00841960">
        <w:rPr>
          <w:rFonts w:ascii="Tahoma" w:hAnsi="Tahoma" w:cs="Tahoma"/>
          <w:sz w:val="24"/>
          <w:szCs w:val="24"/>
          <w:lang w:val="es-CO"/>
        </w:rPr>
        <w:t>tanqueo</w:t>
      </w:r>
      <w:proofErr w:type="spellEnd"/>
      <w:r w:rsidR="00841960">
        <w:rPr>
          <w:rFonts w:ascii="Tahoma" w:hAnsi="Tahoma" w:cs="Tahoma"/>
          <w:sz w:val="24"/>
          <w:szCs w:val="24"/>
          <w:lang w:val="es-CO"/>
        </w:rPr>
        <w:t>, custodia y efectos de reparación</w:t>
      </w:r>
      <w:r w:rsidR="007B1FDE">
        <w:rPr>
          <w:rFonts w:ascii="Tahoma" w:hAnsi="Tahoma" w:cs="Tahoma"/>
          <w:sz w:val="24"/>
          <w:szCs w:val="24"/>
          <w:lang w:val="es-CO"/>
        </w:rPr>
        <w:t>,</w:t>
      </w:r>
      <w:r w:rsidR="00841960">
        <w:rPr>
          <w:rFonts w:ascii="Tahoma" w:hAnsi="Tahoma" w:cs="Tahoma"/>
          <w:sz w:val="24"/>
          <w:szCs w:val="24"/>
          <w:lang w:val="es-CO"/>
        </w:rPr>
        <w:t xml:space="preserve"> y que incluso los días de pico y placa del vehículo, le era ordenado por el empleador llevar al taller, conseguir los repuestos y estar pendiente de las reparaciones que se le hicieran al vehículo</w:t>
      </w:r>
      <w:r w:rsidR="007B1FDE">
        <w:rPr>
          <w:rFonts w:ascii="Tahoma" w:hAnsi="Tahoma" w:cs="Tahoma"/>
          <w:sz w:val="24"/>
          <w:szCs w:val="24"/>
          <w:lang w:val="es-CO"/>
        </w:rPr>
        <w:t xml:space="preserve">. </w:t>
      </w:r>
    </w:p>
    <w:p w:rsidR="007B1FDE" w:rsidRPr="004D2D00" w:rsidRDefault="007B1FDE" w:rsidP="009654CD">
      <w:pPr>
        <w:spacing w:line="276" w:lineRule="auto"/>
        <w:ind w:firstLine="0"/>
        <w:rPr>
          <w:rFonts w:ascii="Tahoma" w:hAnsi="Tahoma" w:cs="Tahoma"/>
          <w:sz w:val="20"/>
          <w:szCs w:val="20"/>
          <w:lang w:val="es-CO"/>
        </w:rPr>
      </w:pPr>
    </w:p>
    <w:p w:rsidR="009654CD" w:rsidRDefault="007B1FDE" w:rsidP="009654CD">
      <w:pPr>
        <w:spacing w:line="276" w:lineRule="auto"/>
        <w:ind w:firstLine="0"/>
        <w:rPr>
          <w:rFonts w:ascii="Tahoma" w:hAnsi="Tahoma" w:cs="Tahoma"/>
          <w:sz w:val="24"/>
          <w:szCs w:val="24"/>
          <w:lang w:val="es-CO"/>
        </w:rPr>
      </w:pPr>
      <w:r>
        <w:rPr>
          <w:rFonts w:ascii="Tahoma" w:hAnsi="Tahoma" w:cs="Tahoma"/>
          <w:sz w:val="24"/>
          <w:szCs w:val="24"/>
          <w:lang w:val="es-CO"/>
        </w:rPr>
        <w:tab/>
        <w:t>Añade finalmente, que el contrato finalizó de forma unilateral y sin justa causa por el empleador, quien le solicitó la entrega del vehículo de forma intempestiva el día 5 de octubre de 2016. Reconoce asimismo, que en vigencia del contrato recibió algunos abonos por concepto de prestaciones, 4 en total, que suman $1.387.000.</w:t>
      </w:r>
    </w:p>
    <w:p w:rsidR="007B1FDE" w:rsidRPr="004D2D00" w:rsidRDefault="007B1FDE" w:rsidP="009654CD">
      <w:pPr>
        <w:spacing w:line="276" w:lineRule="auto"/>
        <w:ind w:firstLine="0"/>
        <w:rPr>
          <w:rFonts w:ascii="Tahoma" w:hAnsi="Tahoma" w:cs="Tahoma"/>
          <w:sz w:val="20"/>
          <w:szCs w:val="20"/>
          <w:lang w:val="es-CO"/>
        </w:rPr>
      </w:pPr>
    </w:p>
    <w:p w:rsidR="00437467" w:rsidRDefault="007B1FDE" w:rsidP="009654CD">
      <w:pPr>
        <w:spacing w:line="276" w:lineRule="auto"/>
        <w:ind w:firstLine="0"/>
        <w:rPr>
          <w:rFonts w:ascii="Tahoma" w:hAnsi="Tahoma" w:cs="Tahoma"/>
          <w:sz w:val="24"/>
          <w:szCs w:val="24"/>
          <w:lang w:val="es-CO"/>
        </w:rPr>
      </w:pPr>
      <w:r>
        <w:rPr>
          <w:rFonts w:ascii="Tahoma" w:hAnsi="Tahoma" w:cs="Tahoma"/>
          <w:sz w:val="24"/>
          <w:szCs w:val="24"/>
          <w:lang w:val="es-CO"/>
        </w:rPr>
        <w:lastRenderedPageBreak/>
        <w:tab/>
        <w:t xml:space="preserve">En ese orden, pide que se declare la existencia del mentado contrato de trabajo </w:t>
      </w:r>
      <w:r w:rsidR="00E10B47">
        <w:rPr>
          <w:rFonts w:ascii="Tahoma" w:hAnsi="Tahoma" w:cs="Tahoma"/>
          <w:sz w:val="24"/>
          <w:szCs w:val="24"/>
          <w:lang w:val="es-CO"/>
        </w:rPr>
        <w:t xml:space="preserve">y que se declare igualmente que el mismo finalizó sin justa causa por parte del empleador. Consecuencia de aquellas declaraciones, reclama el pago de la suma de </w:t>
      </w:r>
      <w:r w:rsidR="00E10B47" w:rsidRPr="00E10B47">
        <w:rPr>
          <w:rFonts w:ascii="Tahoma" w:hAnsi="Tahoma" w:cs="Tahoma"/>
          <w:b/>
          <w:sz w:val="24"/>
          <w:szCs w:val="24"/>
          <w:lang w:val="es-CO"/>
        </w:rPr>
        <w:t>$1.164.444</w:t>
      </w:r>
      <w:r w:rsidR="00E10B47">
        <w:rPr>
          <w:rFonts w:ascii="Tahoma" w:hAnsi="Tahoma" w:cs="Tahoma"/>
          <w:sz w:val="24"/>
          <w:szCs w:val="24"/>
          <w:lang w:val="es-CO"/>
        </w:rPr>
        <w:t xml:space="preserve"> a título de cesantías y la misma suma por concepto de primas de servicios; </w:t>
      </w:r>
      <w:r w:rsidR="00E10B47" w:rsidRPr="00E10B47">
        <w:rPr>
          <w:rFonts w:ascii="Tahoma" w:hAnsi="Tahoma" w:cs="Tahoma"/>
          <w:b/>
          <w:sz w:val="24"/>
          <w:szCs w:val="24"/>
          <w:lang w:val="es-CO"/>
        </w:rPr>
        <w:t>$101.946</w:t>
      </w:r>
      <w:r w:rsidR="00E10B47">
        <w:rPr>
          <w:rFonts w:ascii="Tahoma" w:hAnsi="Tahoma" w:cs="Tahoma"/>
          <w:sz w:val="24"/>
          <w:szCs w:val="24"/>
          <w:lang w:val="es-CO"/>
        </w:rPr>
        <w:t xml:space="preserve"> por concepto de intereses a las cesantías y </w:t>
      </w:r>
      <w:r w:rsidR="00E10B47" w:rsidRPr="00E10B47">
        <w:rPr>
          <w:rFonts w:ascii="Tahoma" w:hAnsi="Tahoma" w:cs="Tahoma"/>
          <w:b/>
          <w:sz w:val="24"/>
          <w:szCs w:val="24"/>
          <w:lang w:val="es-CO"/>
        </w:rPr>
        <w:t>$582.223</w:t>
      </w:r>
      <w:r w:rsidR="00E10B47">
        <w:rPr>
          <w:rFonts w:ascii="Tahoma" w:hAnsi="Tahoma" w:cs="Tahoma"/>
          <w:sz w:val="24"/>
          <w:szCs w:val="24"/>
          <w:lang w:val="es-CO"/>
        </w:rPr>
        <w:t xml:space="preserve"> por vacaciones. </w:t>
      </w:r>
    </w:p>
    <w:p w:rsidR="00437467" w:rsidRDefault="00437467" w:rsidP="009654CD">
      <w:pPr>
        <w:spacing w:line="276" w:lineRule="auto"/>
        <w:ind w:firstLine="0"/>
        <w:rPr>
          <w:rFonts w:ascii="Tahoma" w:hAnsi="Tahoma" w:cs="Tahoma"/>
          <w:sz w:val="24"/>
          <w:szCs w:val="24"/>
          <w:lang w:val="es-CO"/>
        </w:rPr>
      </w:pPr>
    </w:p>
    <w:p w:rsidR="004A39C3" w:rsidRDefault="00E10B47" w:rsidP="00437467">
      <w:pPr>
        <w:spacing w:line="276" w:lineRule="auto"/>
        <w:ind w:firstLine="708"/>
        <w:rPr>
          <w:rFonts w:ascii="Tahoma" w:hAnsi="Tahoma" w:cs="Tahoma"/>
          <w:sz w:val="24"/>
          <w:szCs w:val="24"/>
          <w:lang w:val="es-CO"/>
        </w:rPr>
      </w:pPr>
      <w:r>
        <w:rPr>
          <w:rFonts w:ascii="Tahoma" w:hAnsi="Tahoma" w:cs="Tahoma"/>
          <w:sz w:val="24"/>
          <w:szCs w:val="24"/>
          <w:lang w:val="es-CO"/>
        </w:rPr>
        <w:t xml:space="preserve">Reclama igualmente, que se condene al pago de la indemnización por despido injusto, calculada en la suma de $1.333.333, y al pago de la indemnización moratoria prevista en el artículo 65 del </w:t>
      </w:r>
      <w:proofErr w:type="spellStart"/>
      <w:r>
        <w:rPr>
          <w:rFonts w:ascii="Tahoma" w:hAnsi="Tahoma" w:cs="Tahoma"/>
          <w:sz w:val="24"/>
          <w:szCs w:val="24"/>
          <w:lang w:val="es-CO"/>
        </w:rPr>
        <w:t>C.S.T</w:t>
      </w:r>
      <w:proofErr w:type="spellEnd"/>
      <w:r>
        <w:rPr>
          <w:rFonts w:ascii="Tahoma" w:hAnsi="Tahoma" w:cs="Tahoma"/>
          <w:sz w:val="24"/>
          <w:szCs w:val="24"/>
          <w:lang w:val="es-CO"/>
        </w:rPr>
        <w:t>., desde la fecha del despido y hasta el momento en que se efectúe el pago total de las acreencias laborales.</w:t>
      </w:r>
    </w:p>
    <w:p w:rsidR="004A39C3" w:rsidRPr="004D2D00" w:rsidRDefault="004A39C3" w:rsidP="009654CD">
      <w:pPr>
        <w:spacing w:line="276" w:lineRule="auto"/>
        <w:ind w:firstLine="0"/>
        <w:rPr>
          <w:rFonts w:ascii="Tahoma" w:hAnsi="Tahoma" w:cs="Tahoma"/>
          <w:sz w:val="20"/>
          <w:szCs w:val="20"/>
          <w:lang w:val="es-CO"/>
        </w:rPr>
      </w:pPr>
      <w:r>
        <w:rPr>
          <w:rFonts w:ascii="Tahoma" w:hAnsi="Tahoma" w:cs="Tahoma"/>
          <w:sz w:val="24"/>
          <w:szCs w:val="24"/>
          <w:lang w:val="es-CO"/>
        </w:rPr>
        <w:tab/>
      </w:r>
    </w:p>
    <w:p w:rsidR="009654CD" w:rsidRDefault="00E10B47" w:rsidP="009654CD">
      <w:pPr>
        <w:spacing w:line="276" w:lineRule="auto"/>
        <w:ind w:firstLine="0"/>
        <w:rPr>
          <w:rFonts w:ascii="Tahoma" w:hAnsi="Tahoma" w:cs="Tahoma"/>
          <w:sz w:val="24"/>
          <w:szCs w:val="24"/>
          <w:lang w:val="es-CO"/>
        </w:rPr>
      </w:pPr>
      <w:r>
        <w:rPr>
          <w:rFonts w:ascii="Tahoma" w:hAnsi="Tahoma" w:cs="Tahoma"/>
          <w:sz w:val="24"/>
          <w:szCs w:val="24"/>
          <w:lang w:val="es-CO"/>
        </w:rPr>
        <w:tab/>
        <w:t xml:space="preserve">En respuesta a la demanda, el señor </w:t>
      </w:r>
      <w:r w:rsidRPr="004D2D00">
        <w:rPr>
          <w:rFonts w:ascii="Tahoma" w:hAnsi="Tahoma" w:cs="Tahoma"/>
          <w:b/>
          <w:sz w:val="24"/>
          <w:szCs w:val="24"/>
          <w:lang w:val="es-CO"/>
        </w:rPr>
        <w:t>HERNANDO ESCOBAR CUARTAS</w:t>
      </w:r>
      <w:r w:rsidR="00FB01B0">
        <w:rPr>
          <w:rFonts w:ascii="Tahoma" w:hAnsi="Tahoma" w:cs="Tahoma"/>
          <w:sz w:val="24"/>
          <w:szCs w:val="24"/>
          <w:lang w:val="es-CO"/>
        </w:rPr>
        <w:t>, a través de apoderado judicial, se opuso a la prosperidad de las pretensiones, negando</w:t>
      </w:r>
      <w:r w:rsidR="004D2D00">
        <w:rPr>
          <w:rFonts w:ascii="Tahoma" w:hAnsi="Tahoma" w:cs="Tahoma"/>
          <w:sz w:val="24"/>
          <w:szCs w:val="24"/>
          <w:lang w:val="es-CO"/>
        </w:rPr>
        <w:t xml:space="preserve"> la existencia de la relación laboral</w:t>
      </w:r>
      <w:r w:rsidR="00FB01B0">
        <w:rPr>
          <w:rFonts w:ascii="Tahoma" w:hAnsi="Tahoma" w:cs="Tahoma"/>
          <w:sz w:val="24"/>
          <w:szCs w:val="24"/>
          <w:lang w:val="es-CO"/>
        </w:rPr>
        <w:t xml:space="preserve">, con el argumento de que en el desarrollo de la actividad del demandante, no se consolidó el elemento esencial de la continuada subordinación, ya que el prestador del servicio gozaba de total libertad en el desarrollo de la actividad: empezaba y terminaba su labor diaria a la hora que quisiera y tenía total dominio del vehículo, pues incluso lo guardaba en el parqueadero de su elección. En ese orden, propuso como excepciones las que denominó: inexistencia de la obligación por carecer de fundamento fáctico y jurídico, pago total de la obligación, compensación, transacción, temeridad de la acción y buena fe. </w:t>
      </w:r>
      <w:r w:rsidR="004D2D00">
        <w:rPr>
          <w:rFonts w:ascii="Tahoma" w:hAnsi="Tahoma" w:cs="Tahoma"/>
          <w:sz w:val="24"/>
          <w:szCs w:val="24"/>
          <w:lang w:val="es-CO"/>
        </w:rPr>
        <w:t xml:space="preserve"> </w:t>
      </w:r>
    </w:p>
    <w:p w:rsidR="001A139C" w:rsidRDefault="009654CD" w:rsidP="00241E95">
      <w:pPr>
        <w:spacing w:line="276" w:lineRule="auto"/>
        <w:ind w:firstLine="0"/>
        <w:rPr>
          <w:rFonts w:ascii="Tahoma" w:hAnsi="Tahoma" w:cs="Tahoma"/>
          <w:sz w:val="24"/>
          <w:szCs w:val="24"/>
          <w:lang w:val="es-CO"/>
        </w:rPr>
      </w:pPr>
      <w:r>
        <w:rPr>
          <w:rFonts w:ascii="Tahoma" w:hAnsi="Tahoma" w:cs="Tahoma"/>
          <w:sz w:val="24"/>
          <w:szCs w:val="24"/>
          <w:lang w:val="es-CO"/>
        </w:rPr>
        <w:tab/>
      </w:r>
      <w:r w:rsidR="001A139C">
        <w:rPr>
          <w:rFonts w:ascii="Tahoma" w:hAnsi="Tahoma" w:cs="Tahoma"/>
          <w:sz w:val="24"/>
          <w:szCs w:val="24"/>
          <w:lang w:val="es-CO"/>
        </w:rPr>
        <w:t xml:space="preserve"> </w:t>
      </w:r>
      <w:r w:rsidR="001A139C" w:rsidRPr="001A139C">
        <w:rPr>
          <w:rFonts w:ascii="Tahoma" w:hAnsi="Tahoma" w:cs="Tahoma"/>
          <w:sz w:val="24"/>
          <w:szCs w:val="24"/>
          <w:lang w:val="es-CO"/>
        </w:rPr>
        <w:t xml:space="preserve"> </w:t>
      </w:r>
    </w:p>
    <w:p w:rsidR="00EE0D05" w:rsidRDefault="00EE0D05" w:rsidP="00241E95">
      <w:pPr>
        <w:spacing w:line="276" w:lineRule="auto"/>
        <w:ind w:firstLine="0"/>
        <w:rPr>
          <w:rFonts w:ascii="Tahoma" w:hAnsi="Tahoma" w:cs="Tahoma"/>
          <w:sz w:val="24"/>
          <w:szCs w:val="24"/>
          <w:lang w:val="es-CO"/>
        </w:rPr>
      </w:pPr>
    </w:p>
    <w:p w:rsidR="00EE0D05" w:rsidRPr="000714E8" w:rsidRDefault="00EE0D05" w:rsidP="00241E95">
      <w:pPr>
        <w:spacing w:line="276" w:lineRule="auto"/>
        <w:ind w:firstLine="0"/>
        <w:rPr>
          <w:rFonts w:ascii="Tahoma" w:hAnsi="Tahoma" w:cs="Tahoma"/>
          <w:sz w:val="24"/>
          <w:szCs w:val="24"/>
          <w:lang w:val="es-CO"/>
        </w:rPr>
      </w:pPr>
    </w:p>
    <w:p w:rsidR="00B07C5D" w:rsidRPr="008B49E2" w:rsidRDefault="008B49E2" w:rsidP="008B49E2">
      <w:pPr>
        <w:ind w:firstLine="0"/>
        <w:jc w:val="center"/>
        <w:rPr>
          <w:rFonts w:ascii="Tahoma" w:hAnsi="Tahoma" w:cs="Tahoma"/>
          <w:b/>
          <w:sz w:val="24"/>
          <w:szCs w:val="24"/>
          <w:lang w:val="es-CO"/>
        </w:rPr>
      </w:pPr>
      <w:r>
        <w:rPr>
          <w:rFonts w:ascii="Tahoma" w:hAnsi="Tahoma" w:cs="Tahoma"/>
          <w:b/>
          <w:sz w:val="24"/>
          <w:szCs w:val="24"/>
          <w:lang w:val="es-CO"/>
        </w:rPr>
        <w:t>II</w:t>
      </w:r>
      <w:r w:rsidR="00B07C5D" w:rsidRPr="008B49E2">
        <w:rPr>
          <w:rFonts w:ascii="Tahoma" w:hAnsi="Tahoma" w:cs="Tahoma"/>
          <w:b/>
          <w:sz w:val="24"/>
          <w:szCs w:val="24"/>
          <w:lang w:val="es-CO"/>
        </w:rPr>
        <w:t xml:space="preserve"> - SENTENCIA DE PRIMERA INSTANCIA</w:t>
      </w:r>
    </w:p>
    <w:p w:rsidR="00B07C5D" w:rsidRPr="009D5994" w:rsidRDefault="00B07C5D" w:rsidP="00606B52">
      <w:pPr>
        <w:spacing w:line="240" w:lineRule="auto"/>
        <w:rPr>
          <w:rFonts w:ascii="Tahoma" w:hAnsi="Tahoma" w:cs="Tahoma"/>
          <w:sz w:val="20"/>
          <w:szCs w:val="20"/>
          <w:lang w:val="es-CO"/>
        </w:rPr>
      </w:pPr>
    </w:p>
    <w:p w:rsidR="008B49E2" w:rsidRDefault="00B07C5D" w:rsidP="008B49E2">
      <w:pPr>
        <w:spacing w:line="276" w:lineRule="auto"/>
        <w:rPr>
          <w:rFonts w:ascii="Tahoma" w:hAnsi="Tahoma" w:cs="Tahoma"/>
          <w:sz w:val="24"/>
          <w:szCs w:val="24"/>
          <w:lang w:val="es-CO"/>
        </w:rPr>
      </w:pPr>
      <w:r w:rsidRPr="008B49E2">
        <w:rPr>
          <w:rFonts w:ascii="Tahoma" w:hAnsi="Tahoma" w:cs="Tahoma"/>
          <w:sz w:val="24"/>
          <w:szCs w:val="24"/>
          <w:lang w:val="es-CO"/>
        </w:rPr>
        <w:t xml:space="preserve">La jueza de primera instancia accedió a declarar que entre el demandante y el codemandado, HERNANDO ESCOBAR CUARTAS, existió un contrato de trabajo, que se surtió entre el </w:t>
      </w:r>
      <w:r w:rsidRPr="00DF30E4">
        <w:rPr>
          <w:rFonts w:ascii="Tahoma" w:hAnsi="Tahoma" w:cs="Tahoma"/>
          <w:sz w:val="24"/>
          <w:szCs w:val="24"/>
          <w:u w:val="single"/>
          <w:lang w:val="es-CO"/>
        </w:rPr>
        <w:t>22 de abril de 2015 y el 5 de octubre de 2016</w:t>
      </w:r>
      <w:r w:rsidRPr="008B49E2">
        <w:rPr>
          <w:rFonts w:ascii="Tahoma" w:hAnsi="Tahoma" w:cs="Tahoma"/>
          <w:sz w:val="24"/>
          <w:szCs w:val="24"/>
          <w:lang w:val="es-CO"/>
        </w:rPr>
        <w:t xml:space="preserve">, para la </w:t>
      </w:r>
      <w:r w:rsidR="008B49E2" w:rsidRPr="008B49E2">
        <w:rPr>
          <w:rFonts w:ascii="Tahoma" w:hAnsi="Tahoma" w:cs="Tahoma"/>
          <w:sz w:val="24"/>
          <w:szCs w:val="24"/>
          <w:lang w:val="es-CO"/>
        </w:rPr>
        <w:t xml:space="preserve">conducción de un vehículo tipo taxi, propiedad del segundo de los mencionados. </w:t>
      </w:r>
    </w:p>
    <w:p w:rsidR="008B49E2" w:rsidRPr="009D5994" w:rsidRDefault="008B49E2" w:rsidP="00606B52">
      <w:pPr>
        <w:spacing w:line="240" w:lineRule="auto"/>
        <w:rPr>
          <w:rFonts w:ascii="Tahoma" w:hAnsi="Tahoma" w:cs="Tahoma"/>
          <w:sz w:val="20"/>
          <w:szCs w:val="20"/>
          <w:lang w:val="es-CO"/>
        </w:rPr>
      </w:pPr>
    </w:p>
    <w:p w:rsidR="008B49E2" w:rsidRDefault="008B49E2" w:rsidP="008B49E2">
      <w:pPr>
        <w:spacing w:line="276" w:lineRule="auto"/>
        <w:rPr>
          <w:rFonts w:ascii="Tahoma" w:hAnsi="Tahoma" w:cs="Tahoma"/>
          <w:sz w:val="24"/>
          <w:szCs w:val="24"/>
          <w:lang w:val="es-CO"/>
        </w:rPr>
      </w:pPr>
      <w:r w:rsidRPr="008B49E2">
        <w:rPr>
          <w:rFonts w:ascii="Tahoma" w:hAnsi="Tahoma" w:cs="Tahoma"/>
          <w:sz w:val="24"/>
          <w:szCs w:val="24"/>
          <w:lang w:val="es-CO"/>
        </w:rPr>
        <w:t xml:space="preserve">De otra parte, </w:t>
      </w:r>
      <w:r>
        <w:rPr>
          <w:rFonts w:ascii="Tahoma" w:hAnsi="Tahoma" w:cs="Tahoma"/>
          <w:sz w:val="24"/>
          <w:szCs w:val="24"/>
          <w:lang w:val="es-CO"/>
        </w:rPr>
        <w:t>rechazó los reclamos económicos del demandante, al considerar que el señor ESCOBAR CUARTAS se encontraba a paz y salvo del pago de los emolumentos laborales surgidos de la existencia del mencionado contrato de trabajo</w:t>
      </w:r>
      <w:r w:rsidR="00CC5701">
        <w:rPr>
          <w:rFonts w:ascii="Tahoma" w:hAnsi="Tahoma" w:cs="Tahoma"/>
          <w:sz w:val="24"/>
          <w:szCs w:val="24"/>
          <w:lang w:val="es-CO"/>
        </w:rPr>
        <w:t>, tal como se probó documentalmente, e igualmente</w:t>
      </w:r>
      <w:r>
        <w:rPr>
          <w:rFonts w:ascii="Tahoma" w:hAnsi="Tahoma" w:cs="Tahoma"/>
          <w:sz w:val="24"/>
          <w:szCs w:val="24"/>
          <w:lang w:val="es-CO"/>
        </w:rPr>
        <w:t xml:space="preserve"> absolvió de todas las pretensiones a la otra codemandada, PRIMER </w:t>
      </w:r>
      <w:proofErr w:type="spellStart"/>
      <w:r>
        <w:rPr>
          <w:rFonts w:ascii="Tahoma" w:hAnsi="Tahoma" w:cs="Tahoma"/>
          <w:sz w:val="24"/>
          <w:szCs w:val="24"/>
          <w:lang w:val="es-CO"/>
        </w:rPr>
        <w:t>TAX</w:t>
      </w:r>
      <w:proofErr w:type="spellEnd"/>
      <w:r>
        <w:rPr>
          <w:rFonts w:ascii="Tahoma" w:hAnsi="Tahoma" w:cs="Tahoma"/>
          <w:sz w:val="24"/>
          <w:szCs w:val="24"/>
          <w:lang w:val="es-CO"/>
        </w:rPr>
        <w:t xml:space="preserve"> S.A.</w:t>
      </w:r>
      <w:r w:rsidR="00CC5701">
        <w:rPr>
          <w:rFonts w:ascii="Tahoma" w:hAnsi="Tahoma" w:cs="Tahoma"/>
          <w:sz w:val="24"/>
          <w:szCs w:val="24"/>
          <w:lang w:val="es-CO"/>
        </w:rPr>
        <w:t xml:space="preserve">, al considerar que no había intervenido en la ejecución o vigilancia del declarado contrato de trabajo. </w:t>
      </w:r>
    </w:p>
    <w:p w:rsidR="008B49E2" w:rsidRPr="009D5994" w:rsidRDefault="008B49E2" w:rsidP="00606B52">
      <w:pPr>
        <w:spacing w:line="240" w:lineRule="auto"/>
        <w:rPr>
          <w:rFonts w:ascii="Tahoma" w:hAnsi="Tahoma" w:cs="Tahoma"/>
          <w:sz w:val="20"/>
          <w:szCs w:val="20"/>
          <w:lang w:val="es-CO"/>
        </w:rPr>
      </w:pPr>
    </w:p>
    <w:p w:rsidR="000714E8" w:rsidRDefault="008B49E2" w:rsidP="008B49E2">
      <w:pPr>
        <w:spacing w:line="276" w:lineRule="auto"/>
        <w:rPr>
          <w:rFonts w:ascii="Tahoma" w:hAnsi="Tahoma" w:cs="Tahoma"/>
          <w:sz w:val="24"/>
          <w:szCs w:val="24"/>
          <w:lang w:val="es-CO"/>
        </w:rPr>
      </w:pPr>
      <w:r>
        <w:rPr>
          <w:rFonts w:ascii="Tahoma" w:hAnsi="Tahoma" w:cs="Tahoma"/>
          <w:sz w:val="24"/>
          <w:szCs w:val="24"/>
          <w:lang w:val="es-CO"/>
        </w:rPr>
        <w:t>Para arribar a la anterior conclusión, la operadora judicial de primera instanci</w:t>
      </w:r>
      <w:r w:rsidR="00CC5701">
        <w:rPr>
          <w:rFonts w:ascii="Tahoma" w:hAnsi="Tahoma" w:cs="Tahoma"/>
          <w:sz w:val="24"/>
          <w:szCs w:val="24"/>
          <w:lang w:val="es-CO"/>
        </w:rPr>
        <w:t>a hizo principal hincapié en el interrogatorio de parte rendido por el demandado y en las</w:t>
      </w:r>
      <w:r>
        <w:rPr>
          <w:rFonts w:ascii="Tahoma" w:hAnsi="Tahoma" w:cs="Tahoma"/>
          <w:sz w:val="24"/>
          <w:szCs w:val="24"/>
          <w:lang w:val="es-CO"/>
        </w:rPr>
        <w:t xml:space="preserve"> pruebas docu</w:t>
      </w:r>
      <w:r w:rsidR="00CC5701">
        <w:rPr>
          <w:rFonts w:ascii="Tahoma" w:hAnsi="Tahoma" w:cs="Tahoma"/>
          <w:sz w:val="24"/>
          <w:szCs w:val="24"/>
          <w:lang w:val="es-CO"/>
        </w:rPr>
        <w:t xml:space="preserve">mentales igualmente aportadas por él, que le sirvieron para señalar que no hay duda de la existencia de un prestación personal del servicio por parte del demandante, que solo pudo darse bajo la egida de un verdadero contrato de trabajo, pues es claro que el prestador del servicio estaba obligado a hacer un entrega diaria al dueño del vehículo, independientemente </w:t>
      </w:r>
      <w:r w:rsidR="000714E8">
        <w:rPr>
          <w:rFonts w:ascii="Tahoma" w:hAnsi="Tahoma" w:cs="Tahoma"/>
          <w:sz w:val="24"/>
          <w:szCs w:val="24"/>
          <w:lang w:val="es-CO"/>
        </w:rPr>
        <w:t xml:space="preserve">de que se trabajara o no, </w:t>
      </w:r>
      <w:r w:rsidR="00CC5701">
        <w:rPr>
          <w:rFonts w:ascii="Tahoma" w:hAnsi="Tahoma" w:cs="Tahoma"/>
          <w:sz w:val="24"/>
          <w:szCs w:val="24"/>
          <w:lang w:val="es-CO"/>
        </w:rPr>
        <w:t xml:space="preserve">además, </w:t>
      </w:r>
      <w:r w:rsidR="000714E8">
        <w:rPr>
          <w:rFonts w:ascii="Tahoma" w:hAnsi="Tahoma" w:cs="Tahoma"/>
          <w:sz w:val="24"/>
          <w:szCs w:val="24"/>
          <w:lang w:val="es-CO"/>
        </w:rPr>
        <w:t>el valor de la entrega era prefi</w:t>
      </w:r>
      <w:r w:rsidR="00CC5701">
        <w:rPr>
          <w:rFonts w:ascii="Tahoma" w:hAnsi="Tahoma" w:cs="Tahoma"/>
          <w:sz w:val="24"/>
          <w:szCs w:val="24"/>
          <w:lang w:val="es-CO"/>
        </w:rPr>
        <w:t>jado por el mismo dueño del vehículo y obviamente el demandante d</w:t>
      </w:r>
      <w:r w:rsidR="00607D11">
        <w:rPr>
          <w:rFonts w:ascii="Tahoma" w:hAnsi="Tahoma" w:cs="Tahoma"/>
          <w:sz w:val="24"/>
          <w:szCs w:val="24"/>
          <w:lang w:val="es-CO"/>
        </w:rPr>
        <w:t>ebía trabajar</w:t>
      </w:r>
      <w:r w:rsidR="00CC5701">
        <w:rPr>
          <w:rFonts w:ascii="Tahoma" w:hAnsi="Tahoma" w:cs="Tahoma"/>
          <w:sz w:val="24"/>
          <w:szCs w:val="24"/>
          <w:lang w:val="es-CO"/>
        </w:rPr>
        <w:t xml:space="preserve"> arduamente</w:t>
      </w:r>
      <w:r w:rsidR="00607D11">
        <w:rPr>
          <w:rFonts w:ascii="Tahoma" w:hAnsi="Tahoma" w:cs="Tahoma"/>
          <w:sz w:val="24"/>
          <w:szCs w:val="24"/>
          <w:lang w:val="es-CO"/>
        </w:rPr>
        <w:t xml:space="preserve"> para obte</w:t>
      </w:r>
      <w:r w:rsidR="00CC5701">
        <w:rPr>
          <w:rFonts w:ascii="Tahoma" w:hAnsi="Tahoma" w:cs="Tahoma"/>
          <w:sz w:val="24"/>
          <w:szCs w:val="24"/>
          <w:lang w:val="es-CO"/>
        </w:rPr>
        <w:t>ner el dinero de la entrega, para lo cual debía destinar un jornada por demás muy extensa.</w:t>
      </w:r>
      <w:r w:rsidR="00607D11">
        <w:rPr>
          <w:rFonts w:ascii="Tahoma" w:hAnsi="Tahoma" w:cs="Tahoma"/>
          <w:sz w:val="24"/>
          <w:szCs w:val="24"/>
          <w:lang w:val="es-CO"/>
        </w:rPr>
        <w:t xml:space="preserve"> </w:t>
      </w:r>
    </w:p>
    <w:p w:rsidR="008B2F0F" w:rsidRDefault="008B2F0F" w:rsidP="008B49E2">
      <w:pPr>
        <w:spacing w:line="276" w:lineRule="auto"/>
        <w:rPr>
          <w:rFonts w:ascii="Tahoma" w:hAnsi="Tahoma" w:cs="Tahoma"/>
          <w:sz w:val="24"/>
          <w:szCs w:val="24"/>
          <w:lang w:val="es-CO"/>
        </w:rPr>
      </w:pPr>
    </w:p>
    <w:p w:rsidR="008B2F0F" w:rsidRPr="008B49E2" w:rsidRDefault="00CC5701" w:rsidP="008B49E2">
      <w:pPr>
        <w:spacing w:line="276" w:lineRule="auto"/>
        <w:rPr>
          <w:rFonts w:ascii="Tahoma" w:hAnsi="Tahoma" w:cs="Tahoma"/>
          <w:sz w:val="24"/>
          <w:szCs w:val="24"/>
          <w:lang w:val="es-CO"/>
        </w:rPr>
      </w:pPr>
      <w:r>
        <w:rPr>
          <w:rFonts w:ascii="Tahoma" w:hAnsi="Tahoma" w:cs="Tahoma"/>
          <w:sz w:val="24"/>
          <w:szCs w:val="24"/>
          <w:lang w:val="es-CO"/>
        </w:rPr>
        <w:lastRenderedPageBreak/>
        <w:t>Señaló, por último, que avalar como una</w:t>
      </w:r>
      <w:r w:rsidR="008B2F0F">
        <w:rPr>
          <w:rFonts w:ascii="Tahoma" w:hAnsi="Tahoma" w:cs="Tahoma"/>
          <w:sz w:val="24"/>
          <w:szCs w:val="24"/>
          <w:lang w:val="es-CO"/>
        </w:rPr>
        <w:t xml:space="preserve"> costumbre inveterada que el conductor o taxista no reciba el pago de </w:t>
      </w:r>
      <w:r>
        <w:rPr>
          <w:rFonts w:ascii="Tahoma" w:hAnsi="Tahoma" w:cs="Tahoma"/>
          <w:sz w:val="24"/>
          <w:szCs w:val="24"/>
          <w:lang w:val="es-CO"/>
        </w:rPr>
        <w:t xml:space="preserve">las </w:t>
      </w:r>
      <w:r w:rsidR="008B2F0F">
        <w:rPr>
          <w:rFonts w:ascii="Tahoma" w:hAnsi="Tahoma" w:cs="Tahoma"/>
          <w:sz w:val="24"/>
          <w:szCs w:val="24"/>
          <w:lang w:val="es-CO"/>
        </w:rPr>
        <w:t xml:space="preserve">prestaciones sociales y de los derechos que la ley le confiere a cualquier otro trabajador nacional, sería </w:t>
      </w:r>
      <w:r>
        <w:rPr>
          <w:rFonts w:ascii="Tahoma" w:hAnsi="Tahoma" w:cs="Tahoma"/>
          <w:sz w:val="24"/>
          <w:szCs w:val="24"/>
          <w:lang w:val="es-CO"/>
        </w:rPr>
        <w:t>tanto como aceptar la legalidad y justeza de una relación feudal, en la</w:t>
      </w:r>
      <w:r w:rsidR="008B2F0F">
        <w:rPr>
          <w:rFonts w:ascii="Tahoma" w:hAnsi="Tahoma" w:cs="Tahoma"/>
          <w:sz w:val="24"/>
          <w:szCs w:val="24"/>
          <w:lang w:val="es-CO"/>
        </w:rPr>
        <w:t xml:space="preserve"> que el caballero o señor feudal entregaba una porción de tierra a los siervos para que estos la explotaran y obtuvieran un beneficio para el dueño, y con lo que les quedaba, si es que algo les quedaba, pues</w:t>
      </w:r>
      <w:r>
        <w:rPr>
          <w:rFonts w:ascii="Tahoma" w:hAnsi="Tahoma" w:cs="Tahoma"/>
          <w:sz w:val="24"/>
          <w:szCs w:val="24"/>
          <w:lang w:val="es-CO"/>
        </w:rPr>
        <w:t xml:space="preserve"> sobrevivieran con sus familias:</w:t>
      </w:r>
      <w:r w:rsidR="008B2F0F">
        <w:rPr>
          <w:rFonts w:ascii="Tahoma" w:hAnsi="Tahoma" w:cs="Tahoma"/>
          <w:sz w:val="24"/>
          <w:szCs w:val="24"/>
          <w:lang w:val="es-CO"/>
        </w:rPr>
        <w:t xml:space="preserve"> </w:t>
      </w:r>
      <w:r>
        <w:rPr>
          <w:rFonts w:ascii="Tahoma" w:hAnsi="Tahoma" w:cs="Tahoma"/>
          <w:sz w:val="24"/>
          <w:szCs w:val="24"/>
          <w:lang w:val="es-CO"/>
        </w:rPr>
        <w:t>u</w:t>
      </w:r>
      <w:r w:rsidR="008B2F0F">
        <w:rPr>
          <w:rFonts w:ascii="Tahoma" w:hAnsi="Tahoma" w:cs="Tahoma"/>
          <w:sz w:val="24"/>
          <w:szCs w:val="24"/>
          <w:lang w:val="es-CO"/>
        </w:rPr>
        <w:t>n nivel de explotación que desaparec</w:t>
      </w:r>
      <w:r w:rsidR="00B43771">
        <w:rPr>
          <w:rFonts w:ascii="Tahoma" w:hAnsi="Tahoma" w:cs="Tahoma"/>
          <w:sz w:val="24"/>
          <w:szCs w:val="24"/>
          <w:lang w:val="es-CO"/>
        </w:rPr>
        <w:t>ió hacer siglos,</w:t>
      </w:r>
      <w:r>
        <w:rPr>
          <w:rFonts w:ascii="Tahoma" w:hAnsi="Tahoma" w:cs="Tahoma"/>
          <w:sz w:val="24"/>
          <w:szCs w:val="24"/>
          <w:lang w:val="es-CO"/>
        </w:rPr>
        <w:t xml:space="preserve"> remató.</w:t>
      </w:r>
      <w:r w:rsidR="008B2F0F">
        <w:rPr>
          <w:rFonts w:ascii="Tahoma" w:hAnsi="Tahoma" w:cs="Tahoma"/>
          <w:sz w:val="24"/>
          <w:szCs w:val="24"/>
          <w:lang w:val="es-CO"/>
        </w:rPr>
        <w:t xml:space="preserve">  </w:t>
      </w:r>
    </w:p>
    <w:p w:rsidR="00B07C5D" w:rsidRPr="009D5994" w:rsidRDefault="00B07C5D" w:rsidP="00606B52">
      <w:pPr>
        <w:spacing w:line="240" w:lineRule="auto"/>
        <w:ind w:firstLine="0"/>
        <w:jc w:val="center"/>
        <w:rPr>
          <w:rFonts w:ascii="Tahoma" w:hAnsi="Tahoma" w:cs="Tahoma"/>
          <w:b/>
          <w:sz w:val="20"/>
          <w:szCs w:val="20"/>
          <w:lang w:val="es-CO"/>
        </w:rPr>
      </w:pPr>
    </w:p>
    <w:p w:rsidR="008B49E2" w:rsidRPr="008B49E2" w:rsidRDefault="002F1A03" w:rsidP="008B49E2">
      <w:pPr>
        <w:ind w:firstLine="0"/>
        <w:jc w:val="center"/>
        <w:rPr>
          <w:rFonts w:ascii="Tahoma" w:hAnsi="Tahoma" w:cs="Tahoma"/>
          <w:b/>
          <w:sz w:val="24"/>
          <w:szCs w:val="24"/>
          <w:lang w:val="es-CO"/>
        </w:rPr>
      </w:pPr>
      <w:r>
        <w:rPr>
          <w:rFonts w:ascii="Tahoma" w:hAnsi="Tahoma" w:cs="Tahoma"/>
          <w:b/>
          <w:sz w:val="24"/>
          <w:szCs w:val="24"/>
          <w:lang w:val="es-CO"/>
        </w:rPr>
        <w:t>III</w:t>
      </w:r>
      <w:r w:rsidR="008B49E2" w:rsidRPr="008B49E2">
        <w:rPr>
          <w:rFonts w:ascii="Tahoma" w:hAnsi="Tahoma" w:cs="Tahoma"/>
          <w:b/>
          <w:sz w:val="24"/>
          <w:szCs w:val="24"/>
          <w:lang w:val="es-CO"/>
        </w:rPr>
        <w:t xml:space="preserve"> – RECURSO DE APELACIÓN</w:t>
      </w:r>
    </w:p>
    <w:p w:rsidR="00B07C5D" w:rsidRPr="009D5994" w:rsidRDefault="00B07C5D" w:rsidP="008B49E2">
      <w:pPr>
        <w:ind w:firstLine="0"/>
        <w:rPr>
          <w:sz w:val="20"/>
          <w:szCs w:val="20"/>
          <w:lang w:val="es-CO"/>
        </w:rPr>
      </w:pPr>
    </w:p>
    <w:p w:rsidR="006A55CC" w:rsidRDefault="00B07C5D" w:rsidP="00644AED">
      <w:pPr>
        <w:spacing w:line="276" w:lineRule="auto"/>
        <w:rPr>
          <w:rFonts w:ascii="Tahoma" w:hAnsi="Tahoma" w:cs="Tahoma"/>
          <w:sz w:val="24"/>
          <w:szCs w:val="24"/>
          <w:lang w:val="es-CO"/>
        </w:rPr>
      </w:pPr>
      <w:r w:rsidRPr="008B49E2">
        <w:rPr>
          <w:rFonts w:ascii="Tahoma" w:hAnsi="Tahoma" w:cs="Tahoma"/>
          <w:sz w:val="24"/>
          <w:szCs w:val="24"/>
          <w:lang w:val="es-CO"/>
        </w:rPr>
        <w:t>Contra la anterior decisión presenta</w:t>
      </w:r>
      <w:r w:rsidR="00997412">
        <w:rPr>
          <w:rFonts w:ascii="Tahoma" w:hAnsi="Tahoma" w:cs="Tahoma"/>
          <w:sz w:val="24"/>
          <w:szCs w:val="24"/>
          <w:lang w:val="es-CO"/>
        </w:rPr>
        <w:t>n</w:t>
      </w:r>
      <w:r w:rsidRPr="008B49E2">
        <w:rPr>
          <w:rFonts w:ascii="Tahoma" w:hAnsi="Tahoma" w:cs="Tahoma"/>
          <w:sz w:val="24"/>
          <w:szCs w:val="24"/>
          <w:lang w:val="es-CO"/>
        </w:rPr>
        <w:t xml:space="preserve"> recurso de apelación</w:t>
      </w:r>
      <w:r w:rsidR="008B49E2">
        <w:rPr>
          <w:rFonts w:ascii="Tahoma" w:hAnsi="Tahoma" w:cs="Tahoma"/>
          <w:sz w:val="24"/>
          <w:szCs w:val="24"/>
          <w:lang w:val="es-CO"/>
        </w:rPr>
        <w:t xml:space="preserve"> la </w:t>
      </w:r>
      <w:r w:rsidR="008B49E2" w:rsidRPr="006A55CC">
        <w:rPr>
          <w:rFonts w:ascii="Tahoma" w:hAnsi="Tahoma" w:cs="Tahoma"/>
          <w:sz w:val="24"/>
          <w:szCs w:val="24"/>
          <w:u w:val="single"/>
          <w:lang w:val="es-CO"/>
        </w:rPr>
        <w:t>parte actora</w:t>
      </w:r>
      <w:r w:rsidR="008B49E2">
        <w:rPr>
          <w:rFonts w:ascii="Tahoma" w:hAnsi="Tahoma" w:cs="Tahoma"/>
          <w:sz w:val="24"/>
          <w:szCs w:val="24"/>
          <w:lang w:val="es-CO"/>
        </w:rPr>
        <w:t xml:space="preserve"> y el </w:t>
      </w:r>
      <w:r w:rsidR="008B49E2" w:rsidRPr="006A55CC">
        <w:rPr>
          <w:rFonts w:ascii="Tahoma" w:hAnsi="Tahoma" w:cs="Tahoma"/>
          <w:sz w:val="24"/>
          <w:szCs w:val="24"/>
          <w:u w:val="single"/>
          <w:lang w:val="es-CO"/>
        </w:rPr>
        <w:t>codemandado FERNANDO ESCOBAR CUARTAS</w:t>
      </w:r>
      <w:r w:rsidR="006A55CC">
        <w:rPr>
          <w:rFonts w:ascii="Tahoma" w:hAnsi="Tahoma" w:cs="Tahoma"/>
          <w:sz w:val="24"/>
          <w:szCs w:val="24"/>
          <w:lang w:val="es-CO"/>
        </w:rPr>
        <w:t>. La apoderada judicial del demandante empieza por señalar que n</w:t>
      </w:r>
      <w:r w:rsidRPr="008B49E2">
        <w:rPr>
          <w:rFonts w:ascii="Tahoma" w:hAnsi="Tahoma" w:cs="Tahoma"/>
          <w:sz w:val="24"/>
          <w:szCs w:val="24"/>
          <w:lang w:val="es-CO"/>
        </w:rPr>
        <w:t>o acepta la posición</w:t>
      </w:r>
      <w:r w:rsidR="006A55CC">
        <w:rPr>
          <w:rFonts w:ascii="Tahoma" w:hAnsi="Tahoma" w:cs="Tahoma"/>
          <w:sz w:val="24"/>
          <w:szCs w:val="24"/>
          <w:lang w:val="es-CO"/>
        </w:rPr>
        <w:t xml:space="preserve"> del despacho de primer grado</w:t>
      </w:r>
      <w:r w:rsidRPr="008B49E2">
        <w:rPr>
          <w:rFonts w:ascii="Tahoma" w:hAnsi="Tahoma" w:cs="Tahoma"/>
          <w:sz w:val="24"/>
          <w:szCs w:val="24"/>
          <w:lang w:val="es-CO"/>
        </w:rPr>
        <w:t xml:space="preserve"> respecto de los pagos</w:t>
      </w:r>
      <w:r w:rsidR="006A55CC">
        <w:rPr>
          <w:rFonts w:ascii="Tahoma" w:hAnsi="Tahoma" w:cs="Tahoma"/>
          <w:sz w:val="24"/>
          <w:szCs w:val="24"/>
          <w:lang w:val="es-CO"/>
        </w:rPr>
        <w:t xml:space="preserve"> efectuados al demandante en vigencia del contrato de trabajo,</w:t>
      </w:r>
      <w:r w:rsidRPr="008B49E2">
        <w:rPr>
          <w:rFonts w:ascii="Tahoma" w:hAnsi="Tahoma" w:cs="Tahoma"/>
          <w:sz w:val="24"/>
          <w:szCs w:val="24"/>
          <w:lang w:val="es-CO"/>
        </w:rPr>
        <w:t xml:space="preserve"> por lo siguiente:</w:t>
      </w:r>
    </w:p>
    <w:p w:rsidR="006A55CC" w:rsidRPr="009D5994" w:rsidRDefault="006A55CC" w:rsidP="00703B1D">
      <w:pPr>
        <w:spacing w:line="240" w:lineRule="auto"/>
        <w:rPr>
          <w:rFonts w:ascii="Tahoma" w:hAnsi="Tahoma" w:cs="Tahoma"/>
          <w:sz w:val="20"/>
          <w:szCs w:val="20"/>
          <w:lang w:val="es-CO"/>
        </w:rPr>
      </w:pPr>
    </w:p>
    <w:p w:rsidR="006A55CC" w:rsidRDefault="006A55CC" w:rsidP="00644AED">
      <w:pPr>
        <w:spacing w:line="276" w:lineRule="auto"/>
        <w:rPr>
          <w:rFonts w:ascii="Tahoma" w:hAnsi="Tahoma" w:cs="Tahoma"/>
          <w:sz w:val="24"/>
          <w:szCs w:val="24"/>
          <w:lang w:val="es-CO"/>
        </w:rPr>
      </w:pPr>
      <w:r w:rsidRPr="006A55CC">
        <w:rPr>
          <w:rFonts w:ascii="Tahoma" w:hAnsi="Tahoma" w:cs="Tahoma"/>
          <w:b/>
          <w:sz w:val="24"/>
          <w:szCs w:val="24"/>
          <w:lang w:val="es-CO"/>
        </w:rPr>
        <w:t>1)</w:t>
      </w:r>
      <w:r>
        <w:rPr>
          <w:rFonts w:ascii="Tahoma" w:hAnsi="Tahoma" w:cs="Tahoma"/>
          <w:sz w:val="24"/>
          <w:szCs w:val="24"/>
          <w:lang w:val="es-CO"/>
        </w:rPr>
        <w:t xml:space="preserve"> La decisión atacada se funda en la existencia de pruebas documentales que dan cuenta del pago de las obligaciones laborales a cargo del señor ESCOBAR CUARTAS, pero se desconoce que el contrato de transacción se firmó en blanco y que la suma que incorpora jamás fue pagada al demandante.</w:t>
      </w:r>
    </w:p>
    <w:p w:rsidR="006A55CC" w:rsidRPr="009D5994" w:rsidRDefault="006A55CC" w:rsidP="00703B1D">
      <w:pPr>
        <w:spacing w:line="240" w:lineRule="auto"/>
        <w:rPr>
          <w:rFonts w:ascii="Tahoma" w:hAnsi="Tahoma" w:cs="Tahoma"/>
          <w:sz w:val="20"/>
          <w:szCs w:val="20"/>
          <w:lang w:val="es-CO"/>
        </w:rPr>
      </w:pPr>
    </w:p>
    <w:p w:rsidR="006A55CC" w:rsidRDefault="006A55CC" w:rsidP="00644AED">
      <w:pPr>
        <w:spacing w:line="276" w:lineRule="auto"/>
        <w:rPr>
          <w:rFonts w:ascii="Tahoma" w:hAnsi="Tahoma" w:cs="Tahoma"/>
          <w:sz w:val="24"/>
          <w:szCs w:val="24"/>
          <w:lang w:val="es-CO"/>
        </w:rPr>
      </w:pPr>
      <w:r w:rsidRPr="006A55CC">
        <w:rPr>
          <w:rFonts w:ascii="Tahoma" w:hAnsi="Tahoma" w:cs="Tahoma"/>
          <w:b/>
          <w:sz w:val="24"/>
          <w:szCs w:val="24"/>
          <w:lang w:val="es-CO"/>
        </w:rPr>
        <w:t>2)</w:t>
      </w:r>
      <w:r>
        <w:rPr>
          <w:rFonts w:ascii="Tahoma" w:hAnsi="Tahoma" w:cs="Tahoma"/>
          <w:sz w:val="24"/>
          <w:szCs w:val="24"/>
          <w:lang w:val="es-CO"/>
        </w:rPr>
        <w:t xml:space="preserve"> El demandante ha señalado que su empleador lo hacía firmar bajo presión algunos documentos con contenidos dudosos o simulados, y que él accedía </w:t>
      </w:r>
      <w:r w:rsidR="00241E95">
        <w:rPr>
          <w:rFonts w:ascii="Tahoma" w:hAnsi="Tahoma" w:cs="Tahoma"/>
          <w:sz w:val="24"/>
          <w:szCs w:val="24"/>
          <w:lang w:val="es-CO"/>
        </w:rPr>
        <w:t>a firmarlos por ignorancia o para no perder su empleo</w:t>
      </w:r>
      <w:r>
        <w:rPr>
          <w:rFonts w:ascii="Tahoma" w:hAnsi="Tahoma" w:cs="Tahoma"/>
          <w:sz w:val="24"/>
          <w:szCs w:val="24"/>
          <w:lang w:val="es-CO"/>
        </w:rPr>
        <w:t>.</w:t>
      </w:r>
    </w:p>
    <w:p w:rsidR="006A55CC" w:rsidRPr="009D5994" w:rsidRDefault="006A55CC" w:rsidP="00703B1D">
      <w:pPr>
        <w:spacing w:line="240" w:lineRule="auto"/>
        <w:rPr>
          <w:rFonts w:ascii="Tahoma" w:hAnsi="Tahoma" w:cs="Tahoma"/>
          <w:sz w:val="20"/>
          <w:szCs w:val="20"/>
          <w:lang w:val="es-CO"/>
        </w:rPr>
      </w:pPr>
    </w:p>
    <w:p w:rsidR="006A55CC" w:rsidRDefault="006A55CC" w:rsidP="00644AED">
      <w:pPr>
        <w:spacing w:line="276" w:lineRule="auto"/>
        <w:rPr>
          <w:rFonts w:ascii="Tahoma" w:hAnsi="Tahoma" w:cs="Tahoma"/>
          <w:sz w:val="24"/>
          <w:szCs w:val="24"/>
          <w:lang w:val="es-CO"/>
        </w:rPr>
      </w:pPr>
      <w:r w:rsidRPr="006A55CC">
        <w:rPr>
          <w:rFonts w:ascii="Tahoma" w:hAnsi="Tahoma" w:cs="Tahoma"/>
          <w:b/>
          <w:sz w:val="24"/>
          <w:szCs w:val="24"/>
          <w:lang w:val="es-CO"/>
        </w:rPr>
        <w:t>3)</w:t>
      </w:r>
      <w:r w:rsidR="006E66B7">
        <w:rPr>
          <w:rFonts w:ascii="Tahoma" w:hAnsi="Tahoma" w:cs="Tahoma"/>
          <w:sz w:val="24"/>
          <w:szCs w:val="24"/>
          <w:lang w:val="es-CO"/>
        </w:rPr>
        <w:t xml:space="preserve"> L</w:t>
      </w:r>
      <w:r>
        <w:rPr>
          <w:rFonts w:ascii="Tahoma" w:hAnsi="Tahoma" w:cs="Tahoma"/>
          <w:sz w:val="24"/>
          <w:szCs w:val="24"/>
          <w:lang w:val="es-CO"/>
        </w:rPr>
        <w:t>os recibos de pago y el contrato de transacción no constituyen un documento complejo y debe tomarse en cuenta que las liquidaciones, por ejemplo, no tienen fecha de creación.</w:t>
      </w:r>
    </w:p>
    <w:p w:rsidR="006A55CC" w:rsidRPr="009D5994" w:rsidRDefault="006A55CC" w:rsidP="00703B1D">
      <w:pPr>
        <w:spacing w:line="240" w:lineRule="auto"/>
        <w:rPr>
          <w:rFonts w:ascii="Tahoma" w:hAnsi="Tahoma" w:cs="Tahoma"/>
          <w:sz w:val="20"/>
          <w:szCs w:val="20"/>
          <w:lang w:val="es-CO"/>
        </w:rPr>
      </w:pPr>
    </w:p>
    <w:p w:rsidR="009D5994" w:rsidRDefault="00606B52" w:rsidP="00644AED">
      <w:pPr>
        <w:spacing w:line="276" w:lineRule="auto"/>
        <w:rPr>
          <w:rFonts w:ascii="Tahoma" w:hAnsi="Tahoma" w:cs="Tahoma"/>
          <w:sz w:val="24"/>
          <w:szCs w:val="24"/>
          <w:lang w:val="es-CO"/>
        </w:rPr>
      </w:pPr>
      <w:r>
        <w:rPr>
          <w:rFonts w:ascii="Tahoma" w:hAnsi="Tahoma" w:cs="Tahoma"/>
          <w:sz w:val="24"/>
          <w:szCs w:val="24"/>
          <w:lang w:val="es-CO"/>
        </w:rPr>
        <w:t>Indica adicionalmente</w:t>
      </w:r>
      <w:r w:rsidR="006E66B7">
        <w:rPr>
          <w:rFonts w:ascii="Tahoma" w:hAnsi="Tahoma" w:cs="Tahoma"/>
          <w:sz w:val="24"/>
          <w:szCs w:val="24"/>
          <w:lang w:val="es-CO"/>
        </w:rPr>
        <w:t>,</w:t>
      </w:r>
      <w:r>
        <w:rPr>
          <w:rFonts w:ascii="Tahoma" w:hAnsi="Tahoma" w:cs="Tahoma"/>
          <w:sz w:val="24"/>
          <w:szCs w:val="24"/>
          <w:lang w:val="es-CO"/>
        </w:rPr>
        <w:t xml:space="preserve"> que si en gracia de discusión se aceptara que los anteriores documentos constituyen la prueba del pago de las obligaciones reclamadas, no puede perderse de vista que los mismos reflejan des</w:t>
      </w:r>
      <w:r w:rsidR="009D5994">
        <w:rPr>
          <w:rFonts w:ascii="Tahoma" w:hAnsi="Tahoma" w:cs="Tahoma"/>
          <w:sz w:val="24"/>
          <w:szCs w:val="24"/>
          <w:lang w:val="es-CO"/>
        </w:rPr>
        <w:t>cu</w:t>
      </w:r>
      <w:r w:rsidR="00241E95">
        <w:rPr>
          <w:rFonts w:ascii="Tahoma" w:hAnsi="Tahoma" w:cs="Tahoma"/>
          <w:sz w:val="24"/>
          <w:szCs w:val="24"/>
          <w:lang w:val="es-CO"/>
        </w:rPr>
        <w:t>entos ilegales, de modo que lo que</w:t>
      </w:r>
      <w:r w:rsidR="009D5994">
        <w:rPr>
          <w:rFonts w:ascii="Tahoma" w:hAnsi="Tahoma" w:cs="Tahoma"/>
          <w:sz w:val="24"/>
          <w:szCs w:val="24"/>
          <w:lang w:val="es-CO"/>
        </w:rPr>
        <w:t xml:space="preserve"> hubo</w:t>
      </w:r>
      <w:r w:rsidR="00241E95">
        <w:rPr>
          <w:rFonts w:ascii="Tahoma" w:hAnsi="Tahoma" w:cs="Tahoma"/>
          <w:sz w:val="24"/>
          <w:szCs w:val="24"/>
          <w:lang w:val="es-CO"/>
        </w:rPr>
        <w:t xml:space="preserve"> en realidad fue un</w:t>
      </w:r>
      <w:r w:rsidR="009D5994">
        <w:rPr>
          <w:rFonts w:ascii="Tahoma" w:hAnsi="Tahoma" w:cs="Tahoma"/>
          <w:sz w:val="24"/>
          <w:szCs w:val="24"/>
          <w:lang w:val="es-CO"/>
        </w:rPr>
        <w:t xml:space="preserve"> pago parcial de la obligación, quedando una cifra insoluta, que según lo adoctrinado por la Corte Suprema de Justicia, genera el correlativo pago de la sanción moratoria prevista en el artículo 65 del </w:t>
      </w:r>
      <w:proofErr w:type="spellStart"/>
      <w:r w:rsidR="009D5994">
        <w:rPr>
          <w:rFonts w:ascii="Tahoma" w:hAnsi="Tahoma" w:cs="Tahoma"/>
          <w:sz w:val="24"/>
          <w:szCs w:val="24"/>
          <w:lang w:val="es-CO"/>
        </w:rPr>
        <w:t>C.S.T</w:t>
      </w:r>
      <w:proofErr w:type="spellEnd"/>
      <w:r w:rsidR="009D5994">
        <w:rPr>
          <w:rFonts w:ascii="Tahoma" w:hAnsi="Tahoma" w:cs="Tahoma"/>
          <w:sz w:val="24"/>
          <w:szCs w:val="24"/>
          <w:lang w:val="es-CO"/>
        </w:rPr>
        <w:t>.</w:t>
      </w:r>
    </w:p>
    <w:p w:rsidR="009D5994" w:rsidRPr="009D5994" w:rsidRDefault="009D5994" w:rsidP="00F04EFB">
      <w:pPr>
        <w:spacing w:line="240" w:lineRule="auto"/>
        <w:rPr>
          <w:rFonts w:ascii="Tahoma" w:hAnsi="Tahoma" w:cs="Tahoma"/>
          <w:sz w:val="20"/>
          <w:szCs w:val="20"/>
          <w:lang w:val="es-CO"/>
        </w:rPr>
      </w:pPr>
    </w:p>
    <w:p w:rsidR="009D5994" w:rsidRDefault="009D5994" w:rsidP="00644AED">
      <w:pPr>
        <w:spacing w:line="276" w:lineRule="auto"/>
        <w:rPr>
          <w:rFonts w:ascii="Tahoma" w:hAnsi="Tahoma" w:cs="Tahoma"/>
          <w:sz w:val="24"/>
          <w:szCs w:val="24"/>
          <w:lang w:val="es-CO"/>
        </w:rPr>
      </w:pPr>
      <w:r>
        <w:rPr>
          <w:rFonts w:ascii="Tahoma" w:hAnsi="Tahoma" w:cs="Tahoma"/>
          <w:sz w:val="24"/>
          <w:szCs w:val="24"/>
          <w:lang w:val="es-CO"/>
        </w:rPr>
        <w:t xml:space="preserve">Señaló finalmente, que aunque no tuvo forma de acceder a una prueba directa de las circunstancias que rodearon el despido, debe tenerse como indicio el hecho de que </w:t>
      </w:r>
      <w:r w:rsidR="00B07C5D" w:rsidRPr="008B49E2">
        <w:rPr>
          <w:rFonts w:ascii="Tahoma" w:hAnsi="Tahoma" w:cs="Tahoma"/>
          <w:sz w:val="24"/>
          <w:szCs w:val="24"/>
          <w:lang w:val="es-CO"/>
        </w:rPr>
        <w:t xml:space="preserve">es poco probable que el demandante haya presentado renuncia justo después </w:t>
      </w:r>
      <w:r>
        <w:rPr>
          <w:rFonts w:ascii="Tahoma" w:hAnsi="Tahoma" w:cs="Tahoma"/>
          <w:sz w:val="24"/>
          <w:szCs w:val="24"/>
          <w:lang w:val="es-CO"/>
        </w:rPr>
        <w:t xml:space="preserve">de haber sufrido un accidente, pues no es lo lógico que ante situaciones traumáticas, como lo es </w:t>
      </w:r>
      <w:r w:rsidR="00124D17">
        <w:rPr>
          <w:rFonts w:ascii="Tahoma" w:hAnsi="Tahoma" w:cs="Tahoma"/>
          <w:sz w:val="24"/>
          <w:szCs w:val="24"/>
          <w:lang w:val="es-CO"/>
        </w:rPr>
        <w:t xml:space="preserve">justamente </w:t>
      </w:r>
      <w:r>
        <w:rPr>
          <w:rFonts w:ascii="Tahoma" w:hAnsi="Tahoma" w:cs="Tahoma"/>
          <w:sz w:val="24"/>
          <w:szCs w:val="24"/>
          <w:lang w:val="es-CO"/>
        </w:rPr>
        <w:t>un accidente, un trabajador decida renunciar a la estabilidad económica que supone la continuidad del contrato de trabajo.</w:t>
      </w:r>
    </w:p>
    <w:p w:rsidR="009D5994" w:rsidRPr="00F04EFB" w:rsidRDefault="009D5994" w:rsidP="00F04EFB">
      <w:pPr>
        <w:spacing w:line="240" w:lineRule="auto"/>
        <w:rPr>
          <w:rFonts w:ascii="Tahoma" w:hAnsi="Tahoma" w:cs="Tahoma"/>
          <w:sz w:val="20"/>
          <w:szCs w:val="20"/>
          <w:lang w:val="es-CO"/>
        </w:rPr>
      </w:pPr>
    </w:p>
    <w:p w:rsidR="00997412" w:rsidRDefault="009D5994" w:rsidP="00644AED">
      <w:pPr>
        <w:spacing w:line="276" w:lineRule="auto"/>
        <w:rPr>
          <w:rFonts w:ascii="Tahoma" w:hAnsi="Tahoma" w:cs="Tahoma"/>
          <w:sz w:val="24"/>
          <w:szCs w:val="24"/>
          <w:lang w:val="es-CO"/>
        </w:rPr>
      </w:pPr>
      <w:r>
        <w:rPr>
          <w:rFonts w:ascii="Tahoma" w:hAnsi="Tahoma" w:cs="Tahoma"/>
          <w:sz w:val="24"/>
          <w:szCs w:val="24"/>
          <w:lang w:val="es-CO"/>
        </w:rPr>
        <w:t>Por su parte el apoderado judicial del codemandado, HERNANDO E</w:t>
      </w:r>
      <w:r w:rsidR="00DF30E4">
        <w:rPr>
          <w:rFonts w:ascii="Tahoma" w:hAnsi="Tahoma" w:cs="Tahoma"/>
          <w:sz w:val="24"/>
          <w:szCs w:val="24"/>
          <w:lang w:val="es-CO"/>
        </w:rPr>
        <w:t>SCOBAR CUARTAS, se opone a la declaración de la existencia del contrato de trabajo, al considerar que si bien es cierto</w:t>
      </w:r>
      <w:r w:rsidR="00997412">
        <w:rPr>
          <w:rFonts w:ascii="Tahoma" w:hAnsi="Tahoma" w:cs="Tahoma"/>
          <w:sz w:val="24"/>
          <w:szCs w:val="24"/>
          <w:lang w:val="es-CO"/>
        </w:rPr>
        <w:t xml:space="preserve"> su defendido</w:t>
      </w:r>
      <w:r w:rsidR="00DF30E4">
        <w:rPr>
          <w:rFonts w:ascii="Tahoma" w:hAnsi="Tahoma" w:cs="Tahoma"/>
          <w:sz w:val="24"/>
          <w:szCs w:val="24"/>
          <w:lang w:val="es-CO"/>
        </w:rPr>
        <w:t xml:space="preserve"> reconoció la prestación personal del servicio</w:t>
      </w:r>
      <w:r w:rsidR="00997412">
        <w:rPr>
          <w:rFonts w:ascii="Tahoma" w:hAnsi="Tahoma" w:cs="Tahoma"/>
          <w:sz w:val="24"/>
          <w:szCs w:val="24"/>
          <w:lang w:val="es-CO"/>
        </w:rPr>
        <w:t xml:space="preserve"> por parte del demandante</w:t>
      </w:r>
      <w:r w:rsidR="00DF30E4">
        <w:rPr>
          <w:rFonts w:ascii="Tahoma" w:hAnsi="Tahoma" w:cs="Tahoma"/>
          <w:sz w:val="24"/>
          <w:szCs w:val="24"/>
          <w:lang w:val="es-CO"/>
        </w:rPr>
        <w:t xml:space="preserve">, también se ha ahondado en el argumento de que falta la subordinación como elemento constitutivo para que se configure un verdadero contrato de trabajo. </w:t>
      </w:r>
    </w:p>
    <w:p w:rsidR="00997412" w:rsidRPr="00F04EFB" w:rsidRDefault="00997412" w:rsidP="00F04EFB">
      <w:pPr>
        <w:spacing w:line="240" w:lineRule="auto"/>
        <w:rPr>
          <w:rFonts w:ascii="Tahoma" w:hAnsi="Tahoma" w:cs="Tahoma"/>
          <w:sz w:val="20"/>
          <w:szCs w:val="20"/>
          <w:lang w:val="es-CO"/>
        </w:rPr>
      </w:pPr>
    </w:p>
    <w:p w:rsidR="00644AED" w:rsidRDefault="00DF30E4" w:rsidP="00644AED">
      <w:pPr>
        <w:spacing w:line="276" w:lineRule="auto"/>
        <w:rPr>
          <w:rFonts w:ascii="Tahoma" w:hAnsi="Tahoma" w:cs="Tahoma"/>
          <w:sz w:val="24"/>
          <w:szCs w:val="24"/>
          <w:lang w:val="es-CO"/>
        </w:rPr>
      </w:pPr>
      <w:r>
        <w:rPr>
          <w:rFonts w:ascii="Tahoma" w:hAnsi="Tahoma" w:cs="Tahoma"/>
          <w:sz w:val="24"/>
          <w:szCs w:val="24"/>
          <w:lang w:val="es-CO"/>
        </w:rPr>
        <w:t>Se ha probado en el proceso que no hay una continua</w:t>
      </w:r>
      <w:r w:rsidR="00997412">
        <w:rPr>
          <w:rFonts w:ascii="Tahoma" w:hAnsi="Tahoma" w:cs="Tahoma"/>
          <w:sz w:val="24"/>
          <w:szCs w:val="24"/>
          <w:lang w:val="es-CO"/>
        </w:rPr>
        <w:t>da</w:t>
      </w:r>
      <w:r>
        <w:rPr>
          <w:rFonts w:ascii="Tahoma" w:hAnsi="Tahoma" w:cs="Tahoma"/>
          <w:sz w:val="24"/>
          <w:szCs w:val="24"/>
          <w:lang w:val="es-CO"/>
        </w:rPr>
        <w:t xml:space="preserve"> subordinación, ni tampoco hay un</w:t>
      </w:r>
      <w:r w:rsidR="00997412">
        <w:rPr>
          <w:rFonts w:ascii="Tahoma" w:hAnsi="Tahoma" w:cs="Tahoma"/>
          <w:sz w:val="24"/>
          <w:szCs w:val="24"/>
          <w:lang w:val="es-CO"/>
        </w:rPr>
        <w:t>a</w:t>
      </w:r>
      <w:r>
        <w:rPr>
          <w:rFonts w:ascii="Tahoma" w:hAnsi="Tahoma" w:cs="Tahoma"/>
          <w:sz w:val="24"/>
          <w:szCs w:val="24"/>
          <w:lang w:val="es-CO"/>
        </w:rPr>
        <w:t xml:space="preserve"> “sutil” subordinación</w:t>
      </w:r>
      <w:r w:rsidR="00997412">
        <w:rPr>
          <w:rFonts w:ascii="Tahoma" w:hAnsi="Tahoma" w:cs="Tahoma"/>
          <w:sz w:val="24"/>
          <w:szCs w:val="24"/>
          <w:lang w:val="es-CO"/>
        </w:rPr>
        <w:t>, como quiere hacerlo ver la falladora de primera instancia</w:t>
      </w:r>
      <w:r>
        <w:rPr>
          <w:rFonts w:ascii="Tahoma" w:hAnsi="Tahoma" w:cs="Tahoma"/>
          <w:sz w:val="24"/>
          <w:szCs w:val="24"/>
          <w:lang w:val="es-CO"/>
        </w:rPr>
        <w:t xml:space="preserve">. </w:t>
      </w:r>
      <w:r>
        <w:rPr>
          <w:rFonts w:ascii="Tahoma" w:hAnsi="Tahoma" w:cs="Tahoma"/>
          <w:sz w:val="24"/>
          <w:szCs w:val="24"/>
          <w:lang w:val="es-CO"/>
        </w:rPr>
        <w:lastRenderedPageBreak/>
        <w:t>Y a falta de ese elemento, queda desvirtuada la existencia del contrato.</w:t>
      </w:r>
      <w:r w:rsidR="00997412">
        <w:rPr>
          <w:rFonts w:ascii="Tahoma" w:hAnsi="Tahoma" w:cs="Tahoma"/>
          <w:sz w:val="24"/>
          <w:szCs w:val="24"/>
          <w:lang w:val="es-CO"/>
        </w:rPr>
        <w:t xml:space="preserve"> Señaló además que</w:t>
      </w:r>
      <w:r>
        <w:rPr>
          <w:rFonts w:ascii="Tahoma" w:hAnsi="Tahoma" w:cs="Tahoma"/>
          <w:sz w:val="24"/>
          <w:szCs w:val="24"/>
          <w:lang w:val="es-CO"/>
        </w:rPr>
        <w:t xml:space="preserve"> </w:t>
      </w:r>
      <w:r w:rsidR="00997412">
        <w:rPr>
          <w:rFonts w:ascii="Tahoma" w:hAnsi="Tahoma" w:cs="Tahoma"/>
          <w:sz w:val="24"/>
          <w:szCs w:val="24"/>
          <w:lang w:val="es-CO"/>
        </w:rPr>
        <w:t>a</w:t>
      </w:r>
      <w:r>
        <w:rPr>
          <w:rFonts w:ascii="Tahoma" w:hAnsi="Tahoma" w:cs="Tahoma"/>
          <w:sz w:val="24"/>
          <w:szCs w:val="24"/>
          <w:lang w:val="es-CO"/>
        </w:rPr>
        <w:t xml:space="preserve">quí </w:t>
      </w:r>
      <w:r w:rsidR="00997412">
        <w:rPr>
          <w:rFonts w:ascii="Tahoma" w:hAnsi="Tahoma" w:cs="Tahoma"/>
          <w:sz w:val="24"/>
          <w:szCs w:val="24"/>
          <w:lang w:val="es-CO"/>
        </w:rPr>
        <w:t xml:space="preserve">lo que </w:t>
      </w:r>
      <w:r>
        <w:rPr>
          <w:rFonts w:ascii="Tahoma" w:hAnsi="Tahoma" w:cs="Tahoma"/>
          <w:sz w:val="24"/>
          <w:szCs w:val="24"/>
          <w:lang w:val="es-CO"/>
        </w:rPr>
        <w:t>hay</w:t>
      </w:r>
      <w:r w:rsidR="00997412">
        <w:rPr>
          <w:rFonts w:ascii="Tahoma" w:hAnsi="Tahoma" w:cs="Tahoma"/>
          <w:sz w:val="24"/>
          <w:szCs w:val="24"/>
          <w:lang w:val="es-CO"/>
        </w:rPr>
        <w:t xml:space="preserve"> es</w:t>
      </w:r>
      <w:r>
        <w:rPr>
          <w:rFonts w:ascii="Tahoma" w:hAnsi="Tahoma" w:cs="Tahoma"/>
          <w:sz w:val="24"/>
          <w:szCs w:val="24"/>
          <w:lang w:val="es-CO"/>
        </w:rPr>
        <w:t xml:space="preserve"> una explotación económica de un vehículo tipo taxi por parte de un conductor, y obviamente el dueño del vehículo debe velar no solamente porque le retribuyan su inversión, explotando ese vehículo, sino también porque el objeto explotado se encuentre en buenas condiciones</w:t>
      </w:r>
      <w:r w:rsidR="00997412">
        <w:rPr>
          <w:rFonts w:ascii="Tahoma" w:hAnsi="Tahoma" w:cs="Tahoma"/>
          <w:sz w:val="24"/>
          <w:szCs w:val="24"/>
          <w:lang w:val="es-CO"/>
        </w:rPr>
        <w:t xml:space="preserve"> generales. Lo cual en ningún caso es indicativo de la presencia del elemento</w:t>
      </w:r>
      <w:r>
        <w:rPr>
          <w:rFonts w:ascii="Tahoma" w:hAnsi="Tahoma" w:cs="Tahoma"/>
          <w:sz w:val="24"/>
          <w:szCs w:val="24"/>
          <w:lang w:val="es-CO"/>
        </w:rPr>
        <w:t xml:space="preserve"> de</w:t>
      </w:r>
      <w:r w:rsidR="00997412">
        <w:rPr>
          <w:rFonts w:ascii="Tahoma" w:hAnsi="Tahoma" w:cs="Tahoma"/>
          <w:sz w:val="24"/>
          <w:szCs w:val="24"/>
          <w:lang w:val="es-CO"/>
        </w:rPr>
        <w:t xml:space="preserve"> la</w:t>
      </w:r>
      <w:r>
        <w:rPr>
          <w:rFonts w:ascii="Tahoma" w:hAnsi="Tahoma" w:cs="Tahoma"/>
          <w:sz w:val="24"/>
          <w:szCs w:val="24"/>
          <w:lang w:val="es-CO"/>
        </w:rPr>
        <w:t xml:space="preserve"> subordinación. </w:t>
      </w:r>
    </w:p>
    <w:p w:rsidR="00644AED" w:rsidRPr="00F04EFB" w:rsidRDefault="00644AED" w:rsidP="00F04EFB">
      <w:pPr>
        <w:spacing w:line="240" w:lineRule="auto"/>
        <w:rPr>
          <w:rFonts w:ascii="Tahoma" w:hAnsi="Tahoma" w:cs="Tahoma"/>
          <w:sz w:val="20"/>
          <w:szCs w:val="20"/>
          <w:lang w:val="es-CO"/>
        </w:rPr>
      </w:pPr>
    </w:p>
    <w:p w:rsidR="00396B55" w:rsidRDefault="006E66B7" w:rsidP="00644AED">
      <w:pPr>
        <w:spacing w:line="276" w:lineRule="auto"/>
        <w:rPr>
          <w:rFonts w:ascii="Tahoma" w:hAnsi="Tahoma" w:cs="Tahoma"/>
          <w:sz w:val="24"/>
          <w:szCs w:val="24"/>
          <w:lang w:val="es-CO"/>
        </w:rPr>
      </w:pPr>
      <w:r>
        <w:rPr>
          <w:rFonts w:ascii="Tahoma" w:hAnsi="Tahoma" w:cs="Tahoma"/>
          <w:sz w:val="24"/>
          <w:szCs w:val="24"/>
          <w:lang w:val="es-CO"/>
        </w:rPr>
        <w:t>Indicó asimismo, que</w:t>
      </w:r>
      <w:r w:rsidR="00DF30E4">
        <w:rPr>
          <w:rFonts w:ascii="Tahoma" w:hAnsi="Tahoma" w:cs="Tahoma"/>
          <w:sz w:val="24"/>
          <w:szCs w:val="24"/>
          <w:lang w:val="es-CO"/>
        </w:rPr>
        <w:t xml:space="preserve"> el </w:t>
      </w:r>
      <w:r w:rsidR="00644AED">
        <w:rPr>
          <w:rFonts w:ascii="Tahoma" w:hAnsi="Tahoma" w:cs="Tahoma"/>
          <w:sz w:val="24"/>
          <w:szCs w:val="24"/>
          <w:lang w:val="es-CO"/>
        </w:rPr>
        <w:t>mismo demandante señaló que no estaba sometido a horarios de trabajo, pues podía recibir y entregar el vehículo a la hora que quisiera</w:t>
      </w:r>
      <w:r w:rsidR="00997412">
        <w:rPr>
          <w:rFonts w:ascii="Tahoma" w:hAnsi="Tahoma" w:cs="Tahoma"/>
          <w:sz w:val="24"/>
          <w:szCs w:val="24"/>
          <w:lang w:val="es-CO"/>
        </w:rPr>
        <w:t>. Diferente sería donde el empleador estuviera controlando todos los días la hora de salida y entrega del vehículo, el número de pasajeros transportados, el monto del dinero recogido o una relación de cuentas mensuales, ahí no podría negarse la existencia d</w:t>
      </w:r>
      <w:r w:rsidR="00124D17">
        <w:rPr>
          <w:rFonts w:ascii="Tahoma" w:hAnsi="Tahoma" w:cs="Tahoma"/>
          <w:sz w:val="24"/>
          <w:szCs w:val="24"/>
          <w:lang w:val="es-CO"/>
        </w:rPr>
        <w:t>el elemento de la subordinación</w:t>
      </w:r>
      <w:r w:rsidR="00997412">
        <w:rPr>
          <w:rFonts w:ascii="Tahoma" w:hAnsi="Tahoma" w:cs="Tahoma"/>
          <w:sz w:val="24"/>
          <w:szCs w:val="24"/>
          <w:lang w:val="es-CO"/>
        </w:rPr>
        <w:t>.</w:t>
      </w:r>
      <w:r w:rsidR="00124D17">
        <w:rPr>
          <w:rFonts w:ascii="Tahoma" w:hAnsi="Tahoma" w:cs="Tahoma"/>
          <w:sz w:val="24"/>
          <w:szCs w:val="24"/>
          <w:lang w:val="es-CO"/>
        </w:rPr>
        <w:t xml:space="preserve"> Señaló frente a los argumento de la apelación del demandante, que e</w:t>
      </w:r>
      <w:r w:rsidR="00997412">
        <w:rPr>
          <w:rFonts w:ascii="Tahoma" w:hAnsi="Tahoma" w:cs="Tahoma"/>
          <w:sz w:val="24"/>
          <w:szCs w:val="24"/>
          <w:lang w:val="es-CO"/>
        </w:rPr>
        <w:t>l trabajador era el obligado al pago de los aportes pensionales, per</w:t>
      </w:r>
      <w:r w:rsidR="00124D17">
        <w:rPr>
          <w:rFonts w:ascii="Tahoma" w:hAnsi="Tahoma" w:cs="Tahoma"/>
          <w:sz w:val="24"/>
          <w:szCs w:val="24"/>
          <w:lang w:val="es-CO"/>
        </w:rPr>
        <w:t>o mi cliente fue el que hizo dichos</w:t>
      </w:r>
      <w:r w:rsidR="00997412">
        <w:rPr>
          <w:rFonts w:ascii="Tahoma" w:hAnsi="Tahoma" w:cs="Tahoma"/>
          <w:sz w:val="24"/>
          <w:szCs w:val="24"/>
          <w:lang w:val="es-CO"/>
        </w:rPr>
        <w:t xml:space="preserve"> pagos, por tanto estaba autorizado a realizar los descuentos</w:t>
      </w:r>
      <w:r w:rsidR="00124D17">
        <w:rPr>
          <w:rFonts w:ascii="Tahoma" w:hAnsi="Tahoma" w:cs="Tahoma"/>
          <w:sz w:val="24"/>
          <w:szCs w:val="24"/>
          <w:lang w:val="es-CO"/>
        </w:rPr>
        <w:t xml:space="preserve"> de ley</w:t>
      </w:r>
      <w:r w:rsidR="00997412">
        <w:rPr>
          <w:rFonts w:ascii="Tahoma" w:hAnsi="Tahoma" w:cs="Tahoma"/>
          <w:sz w:val="24"/>
          <w:szCs w:val="24"/>
          <w:lang w:val="es-CO"/>
        </w:rPr>
        <w:t>.</w:t>
      </w:r>
    </w:p>
    <w:p w:rsidR="00396B55" w:rsidRPr="00F04EFB" w:rsidRDefault="00396B55" w:rsidP="00F04EFB">
      <w:pPr>
        <w:spacing w:line="240" w:lineRule="auto"/>
        <w:rPr>
          <w:rFonts w:ascii="Tahoma" w:hAnsi="Tahoma" w:cs="Tahoma"/>
          <w:sz w:val="20"/>
          <w:szCs w:val="20"/>
          <w:lang w:val="es-CO"/>
        </w:rPr>
      </w:pPr>
    </w:p>
    <w:p w:rsidR="009D5994" w:rsidRDefault="00396B55" w:rsidP="00396B55">
      <w:pPr>
        <w:spacing w:line="276" w:lineRule="auto"/>
        <w:ind w:firstLine="0"/>
        <w:jc w:val="center"/>
        <w:rPr>
          <w:rFonts w:ascii="Tahoma" w:hAnsi="Tahoma" w:cs="Tahoma"/>
          <w:b/>
          <w:sz w:val="24"/>
          <w:szCs w:val="24"/>
          <w:lang w:val="es-CO"/>
        </w:rPr>
      </w:pPr>
      <w:r w:rsidRPr="00396B55">
        <w:rPr>
          <w:rFonts w:ascii="Tahoma" w:hAnsi="Tahoma" w:cs="Tahoma"/>
          <w:b/>
          <w:sz w:val="24"/>
          <w:szCs w:val="24"/>
          <w:lang w:val="es-CO"/>
        </w:rPr>
        <w:t>IV – CONSIDERACIONES</w:t>
      </w:r>
    </w:p>
    <w:p w:rsidR="00437467" w:rsidRPr="00F04EFB" w:rsidRDefault="00437467" w:rsidP="00832A58">
      <w:pPr>
        <w:spacing w:line="240" w:lineRule="auto"/>
        <w:ind w:firstLine="0"/>
        <w:jc w:val="center"/>
        <w:rPr>
          <w:rFonts w:ascii="Tahoma" w:hAnsi="Tahoma" w:cs="Tahoma"/>
          <w:b/>
          <w:sz w:val="20"/>
          <w:szCs w:val="20"/>
          <w:lang w:val="es-CO"/>
        </w:rPr>
      </w:pPr>
    </w:p>
    <w:p w:rsidR="00437467" w:rsidRDefault="007A7FC3" w:rsidP="00396B55">
      <w:pPr>
        <w:spacing w:line="276" w:lineRule="auto"/>
        <w:ind w:firstLine="0"/>
        <w:jc w:val="center"/>
        <w:rPr>
          <w:rFonts w:ascii="Tahoma" w:hAnsi="Tahoma" w:cs="Tahoma"/>
          <w:b/>
          <w:sz w:val="24"/>
          <w:szCs w:val="24"/>
          <w:lang w:val="es-CO"/>
        </w:rPr>
      </w:pPr>
      <w:r>
        <w:rPr>
          <w:rFonts w:ascii="Tahoma" w:hAnsi="Tahoma" w:cs="Tahoma"/>
          <w:b/>
          <w:sz w:val="24"/>
          <w:szCs w:val="24"/>
          <w:lang w:val="es-CO"/>
        </w:rPr>
        <w:t xml:space="preserve">4.1. </w:t>
      </w:r>
      <w:r w:rsidR="00437467">
        <w:rPr>
          <w:rFonts w:ascii="Tahoma" w:hAnsi="Tahoma" w:cs="Tahoma"/>
          <w:b/>
          <w:sz w:val="24"/>
          <w:szCs w:val="24"/>
          <w:lang w:val="es-CO"/>
        </w:rPr>
        <w:t>CONTRATO DE TRABAJO – TRABAJADORES DEL TRANSPORTE PÚBLICO DE PASAJEROS –</w:t>
      </w:r>
    </w:p>
    <w:p w:rsidR="009D5994" w:rsidRPr="00F04EFB" w:rsidRDefault="009D5994" w:rsidP="00F04EFB">
      <w:pPr>
        <w:spacing w:line="240" w:lineRule="auto"/>
        <w:ind w:firstLine="0"/>
        <w:rPr>
          <w:rFonts w:ascii="Tahoma" w:hAnsi="Tahoma" w:cs="Tahoma"/>
          <w:b/>
          <w:sz w:val="20"/>
          <w:szCs w:val="20"/>
          <w:lang w:val="es-CO"/>
        </w:rPr>
      </w:pPr>
    </w:p>
    <w:p w:rsidR="000B5E83" w:rsidRDefault="000B5E83" w:rsidP="001F23E2">
      <w:pPr>
        <w:spacing w:line="276" w:lineRule="auto"/>
        <w:ind w:firstLine="708"/>
        <w:rPr>
          <w:rFonts w:ascii="Arial Narrow" w:hAnsi="Arial Narrow"/>
          <w:i/>
        </w:rPr>
      </w:pPr>
      <w:r>
        <w:rPr>
          <w:rFonts w:ascii="Tahoma" w:hAnsi="Tahoma" w:cs="Tahoma"/>
          <w:sz w:val="24"/>
          <w:szCs w:val="24"/>
          <w:lang w:val="es-CO"/>
        </w:rPr>
        <w:t>Desde el año 1996, el Estado Colombiano ha dado pasos importantes hacia la formalización del gremio de taxistas. Con la expe</w:t>
      </w:r>
      <w:r w:rsidR="002F46C6">
        <w:rPr>
          <w:rFonts w:ascii="Tahoma" w:hAnsi="Tahoma" w:cs="Tahoma"/>
          <w:sz w:val="24"/>
          <w:szCs w:val="24"/>
          <w:lang w:val="es-CO"/>
        </w:rPr>
        <w:t>dición de la Ley 336 de 1996, se</w:t>
      </w:r>
      <w:r>
        <w:rPr>
          <w:rFonts w:ascii="Tahoma" w:hAnsi="Tahoma" w:cs="Tahoma"/>
          <w:sz w:val="24"/>
          <w:szCs w:val="24"/>
          <w:lang w:val="es-CO"/>
        </w:rPr>
        <w:t xml:space="preserve"> estableció la obligación de las empresas de transporte público de </w:t>
      </w:r>
      <w:r w:rsidRPr="002F46C6">
        <w:rPr>
          <w:rFonts w:ascii="Arial Narrow" w:hAnsi="Arial Narrow"/>
          <w:i/>
          <w:sz w:val="24"/>
          <w:szCs w:val="24"/>
        </w:rPr>
        <w:t>“vigilar y constatar que los conductores de sus equipos cuenten con la licencia de conducción vigente y apropiada para el servicio, así como su afiliación al sistema de seguridad social según lo prevean las disposiciones legales vigentes sobre la materia</w:t>
      </w:r>
      <w:r w:rsidR="002F46C6" w:rsidRPr="002F46C6">
        <w:rPr>
          <w:rFonts w:ascii="Arial Narrow" w:hAnsi="Arial Narrow"/>
          <w:i/>
          <w:sz w:val="24"/>
          <w:szCs w:val="24"/>
        </w:rPr>
        <w:t>”</w:t>
      </w:r>
      <w:r w:rsidR="002F46C6" w:rsidRPr="002F46C6">
        <w:rPr>
          <w:rFonts w:ascii="Tahoma" w:hAnsi="Tahoma" w:cs="Tahoma"/>
          <w:sz w:val="24"/>
          <w:szCs w:val="24"/>
        </w:rPr>
        <w:t xml:space="preserve"> (Art. 34)</w:t>
      </w:r>
      <w:r w:rsidR="002F46C6">
        <w:rPr>
          <w:rFonts w:ascii="Tahoma" w:hAnsi="Tahoma" w:cs="Tahoma"/>
          <w:sz w:val="24"/>
          <w:szCs w:val="24"/>
        </w:rPr>
        <w:t xml:space="preserve">. </w:t>
      </w:r>
      <w:r w:rsidRPr="002F46C6">
        <w:rPr>
          <w:rFonts w:ascii="Tahoma" w:hAnsi="Tahoma" w:cs="Tahoma"/>
          <w:sz w:val="24"/>
          <w:szCs w:val="24"/>
        </w:rPr>
        <w:t>Asimismo se estableció en el Decreto 1703 de 2002, que</w:t>
      </w:r>
      <w:r>
        <w:t xml:space="preserve"> </w:t>
      </w:r>
      <w:r w:rsidRPr="002F46C6">
        <w:rPr>
          <w:rFonts w:ascii="Arial Narrow" w:hAnsi="Arial Narrow"/>
          <w:i/>
        </w:rPr>
        <w:t xml:space="preserve">“(…) para efectos de garantizar la afiliación de los conductores de transporte público al Sistema General de Seguridad Social en Salud, las empresas o cooperativas a las cuales se encuentren afiliados los vehículos velarán porque tales trabajadores se encuentren afiliados a una entidad promotora de salud, </w:t>
      </w:r>
      <w:proofErr w:type="spellStart"/>
      <w:r w:rsidRPr="002F46C6">
        <w:rPr>
          <w:rFonts w:ascii="Arial Narrow" w:hAnsi="Arial Narrow"/>
          <w:i/>
        </w:rPr>
        <w:t>E.P.S</w:t>
      </w:r>
      <w:proofErr w:type="spellEnd"/>
      <w:r w:rsidRPr="002F46C6">
        <w:rPr>
          <w:rFonts w:ascii="Arial Narrow" w:hAnsi="Arial Narrow"/>
          <w:i/>
        </w:rPr>
        <w:t>., en calidad de cotizantes”.</w:t>
      </w:r>
    </w:p>
    <w:p w:rsidR="002F46C6" w:rsidRPr="00832A58" w:rsidRDefault="002F46C6" w:rsidP="00832A58">
      <w:pPr>
        <w:spacing w:line="240" w:lineRule="auto"/>
        <w:ind w:firstLine="708"/>
        <w:rPr>
          <w:rFonts w:ascii="Arial Narrow" w:hAnsi="Arial Narrow"/>
          <w:i/>
          <w:sz w:val="20"/>
          <w:szCs w:val="20"/>
        </w:rPr>
      </w:pPr>
    </w:p>
    <w:p w:rsidR="002F46C6" w:rsidRPr="002F46C6" w:rsidRDefault="002F46C6" w:rsidP="00832A58">
      <w:pPr>
        <w:spacing w:line="276" w:lineRule="auto"/>
        <w:ind w:firstLine="708"/>
        <w:rPr>
          <w:rFonts w:ascii="Tahoma" w:hAnsi="Tahoma" w:cs="Tahoma"/>
          <w:sz w:val="24"/>
          <w:szCs w:val="24"/>
        </w:rPr>
      </w:pPr>
      <w:r>
        <w:rPr>
          <w:rFonts w:ascii="Tahoma" w:hAnsi="Tahoma" w:cs="Tahoma"/>
          <w:sz w:val="24"/>
          <w:szCs w:val="24"/>
        </w:rPr>
        <w:t xml:space="preserve">Más recientemente, en el Decreto 1047 de 2014 (Art. 2), se estableció que </w:t>
      </w:r>
      <w:r w:rsidRPr="002F46C6">
        <w:rPr>
          <w:rFonts w:ascii="Arial Narrow" w:hAnsi="Arial Narrow" w:cs="Tahoma"/>
          <w:i/>
          <w:sz w:val="24"/>
          <w:szCs w:val="24"/>
        </w:rPr>
        <w:t>“</w:t>
      </w:r>
      <w:r w:rsidRPr="002F46C6">
        <w:rPr>
          <w:rFonts w:ascii="Arial Narrow" w:hAnsi="Arial Narrow"/>
          <w:i/>
          <w:sz w:val="24"/>
          <w:szCs w:val="24"/>
        </w:rPr>
        <w:t>los conductores de los equipos destinados al Servicio Público de Transporte Terrestre Automotor Individual de Pasajeros en Vehículos Taxi, deberán estar afiliados como cotizantes al Sistema de Seguridad Social y no podrán operar sin que se encuentren activos en los sistemas de pensiones, salud y riesgos laborales</w:t>
      </w:r>
      <w:r>
        <w:rPr>
          <w:rFonts w:ascii="Arial Narrow" w:hAnsi="Arial Narrow"/>
          <w:i/>
          <w:sz w:val="24"/>
          <w:szCs w:val="24"/>
        </w:rPr>
        <w:t>”</w:t>
      </w:r>
    </w:p>
    <w:p w:rsidR="000B5E83" w:rsidRPr="00832A58" w:rsidRDefault="000B5E83" w:rsidP="00832A58">
      <w:pPr>
        <w:spacing w:line="240" w:lineRule="auto"/>
        <w:ind w:firstLine="708"/>
        <w:rPr>
          <w:rFonts w:ascii="Tahoma" w:hAnsi="Tahoma" w:cs="Tahoma"/>
          <w:sz w:val="20"/>
          <w:szCs w:val="20"/>
          <w:lang w:val="es-CO"/>
        </w:rPr>
      </w:pPr>
    </w:p>
    <w:p w:rsidR="001F23E2" w:rsidRDefault="002F46C6" w:rsidP="001F23E2">
      <w:pPr>
        <w:spacing w:line="276" w:lineRule="auto"/>
        <w:ind w:firstLine="708"/>
        <w:rPr>
          <w:rFonts w:ascii="Tahoma" w:hAnsi="Tahoma" w:cs="Tahoma"/>
          <w:sz w:val="24"/>
          <w:szCs w:val="24"/>
          <w:lang w:val="es-CO"/>
        </w:rPr>
      </w:pPr>
      <w:r>
        <w:rPr>
          <w:rFonts w:ascii="Tahoma" w:hAnsi="Tahoma" w:cs="Tahoma"/>
          <w:sz w:val="24"/>
          <w:szCs w:val="24"/>
          <w:lang w:val="es-CO"/>
        </w:rPr>
        <w:t xml:space="preserve">A pesar de los anteriores esfuerzos reglamentarios, todavía subsiste una </w:t>
      </w:r>
      <w:r w:rsidR="00F04EFB">
        <w:rPr>
          <w:rFonts w:ascii="Tahoma" w:hAnsi="Tahoma" w:cs="Tahoma"/>
          <w:sz w:val="24"/>
          <w:szCs w:val="24"/>
          <w:lang w:val="es-CO"/>
        </w:rPr>
        <w:t>vieja discusión en torno a</w:t>
      </w:r>
      <w:r w:rsidR="00437467" w:rsidRPr="00F04EFB">
        <w:rPr>
          <w:rFonts w:ascii="Tahoma" w:hAnsi="Tahoma" w:cs="Tahoma"/>
          <w:sz w:val="24"/>
          <w:szCs w:val="24"/>
          <w:lang w:val="es-CO"/>
        </w:rPr>
        <w:t xml:space="preserve"> la naturaleza jurídica del vínculo que une </w:t>
      </w:r>
      <w:r>
        <w:rPr>
          <w:rFonts w:ascii="Tahoma" w:hAnsi="Tahoma" w:cs="Tahoma"/>
          <w:sz w:val="24"/>
          <w:szCs w:val="24"/>
          <w:lang w:val="es-CO"/>
        </w:rPr>
        <w:t>al conductor de T</w:t>
      </w:r>
      <w:r w:rsidR="00F04EFB" w:rsidRPr="00F04EFB">
        <w:rPr>
          <w:rFonts w:ascii="Tahoma" w:hAnsi="Tahoma" w:cs="Tahoma"/>
          <w:sz w:val="24"/>
          <w:szCs w:val="24"/>
          <w:lang w:val="es-CO"/>
        </w:rPr>
        <w:t>axi con el dueño del mismo</w:t>
      </w:r>
      <w:r w:rsidR="001F23E2">
        <w:rPr>
          <w:rFonts w:ascii="Tahoma" w:hAnsi="Tahoma" w:cs="Tahoma"/>
          <w:sz w:val="24"/>
          <w:szCs w:val="24"/>
          <w:lang w:val="es-CO"/>
        </w:rPr>
        <w:t xml:space="preserve"> o con la empresa transportadora en la cual se </w:t>
      </w:r>
      <w:r w:rsidR="000B5E83">
        <w:rPr>
          <w:rFonts w:ascii="Tahoma" w:hAnsi="Tahoma" w:cs="Tahoma"/>
          <w:sz w:val="24"/>
          <w:szCs w:val="24"/>
          <w:lang w:val="es-CO"/>
        </w:rPr>
        <w:t>encuentra inscrito o afiliado</w:t>
      </w:r>
      <w:r w:rsidR="001F23E2">
        <w:rPr>
          <w:rFonts w:ascii="Tahoma" w:hAnsi="Tahoma" w:cs="Tahoma"/>
          <w:sz w:val="24"/>
          <w:szCs w:val="24"/>
          <w:lang w:val="es-CO"/>
        </w:rPr>
        <w:t xml:space="preserve"> el vehículo</w:t>
      </w:r>
      <w:r w:rsidR="00F04EFB" w:rsidRPr="00F04EFB">
        <w:rPr>
          <w:rFonts w:ascii="Tahoma" w:hAnsi="Tahoma" w:cs="Tahoma"/>
          <w:sz w:val="24"/>
          <w:szCs w:val="24"/>
          <w:lang w:val="es-CO"/>
        </w:rPr>
        <w:t xml:space="preserve">. </w:t>
      </w:r>
    </w:p>
    <w:p w:rsidR="001F23E2" w:rsidRPr="00832A58" w:rsidRDefault="001F23E2" w:rsidP="00832A58">
      <w:pPr>
        <w:spacing w:line="240" w:lineRule="auto"/>
        <w:ind w:firstLine="708"/>
        <w:rPr>
          <w:rFonts w:ascii="Tahoma" w:hAnsi="Tahoma" w:cs="Tahoma"/>
          <w:sz w:val="20"/>
          <w:szCs w:val="20"/>
          <w:lang w:val="es-CO"/>
        </w:rPr>
      </w:pPr>
    </w:p>
    <w:p w:rsidR="001F23E2" w:rsidRDefault="00F04EFB" w:rsidP="001F23E2">
      <w:pPr>
        <w:spacing w:line="276" w:lineRule="auto"/>
        <w:ind w:firstLine="708"/>
        <w:rPr>
          <w:rFonts w:ascii="Tahoma" w:hAnsi="Tahoma" w:cs="Tahoma"/>
          <w:sz w:val="24"/>
          <w:szCs w:val="24"/>
          <w:lang w:val="es-CO"/>
        </w:rPr>
      </w:pPr>
      <w:r w:rsidRPr="00F04EFB">
        <w:rPr>
          <w:rFonts w:ascii="Tahoma" w:hAnsi="Tahoma" w:cs="Tahoma"/>
          <w:sz w:val="24"/>
          <w:szCs w:val="24"/>
          <w:lang w:val="es-CO"/>
        </w:rPr>
        <w:t>De un lado se dice que los taxistas son trabajadores independientes, que manejan su horario de trabajo y que distribuyen el denominado “producido” o utilidad</w:t>
      </w:r>
      <w:r w:rsidR="002F46C6">
        <w:rPr>
          <w:rFonts w:ascii="Tahoma" w:hAnsi="Tahoma" w:cs="Tahoma"/>
          <w:sz w:val="24"/>
          <w:szCs w:val="24"/>
          <w:lang w:val="es-CO"/>
        </w:rPr>
        <w:t xml:space="preserve"> con el dueño del T</w:t>
      </w:r>
      <w:r>
        <w:rPr>
          <w:rFonts w:ascii="Tahoma" w:hAnsi="Tahoma" w:cs="Tahoma"/>
          <w:sz w:val="24"/>
          <w:szCs w:val="24"/>
          <w:lang w:val="es-CO"/>
        </w:rPr>
        <w:t>axi</w:t>
      </w:r>
      <w:r w:rsidRPr="00F04EFB">
        <w:rPr>
          <w:rFonts w:ascii="Tahoma" w:hAnsi="Tahoma" w:cs="Tahoma"/>
          <w:sz w:val="24"/>
          <w:szCs w:val="24"/>
          <w:lang w:val="es-CO"/>
        </w:rPr>
        <w:t>, obteniendo para si el remanente</w:t>
      </w:r>
      <w:r w:rsidR="00123B97">
        <w:rPr>
          <w:rFonts w:ascii="Tahoma" w:hAnsi="Tahoma" w:cs="Tahoma"/>
          <w:sz w:val="24"/>
          <w:szCs w:val="24"/>
          <w:lang w:val="es-CO"/>
        </w:rPr>
        <w:t xml:space="preserve"> o lo que queda</w:t>
      </w:r>
      <w:r w:rsidRPr="00F04EFB">
        <w:rPr>
          <w:rFonts w:ascii="Tahoma" w:hAnsi="Tahoma" w:cs="Tahoma"/>
          <w:sz w:val="24"/>
          <w:szCs w:val="24"/>
          <w:lang w:val="es-CO"/>
        </w:rPr>
        <w:t xml:space="preserve"> tras pagar el canon diario de arrendamiento del vehículo, </w:t>
      </w:r>
      <w:proofErr w:type="spellStart"/>
      <w:r>
        <w:rPr>
          <w:rFonts w:ascii="Tahoma" w:hAnsi="Tahoma" w:cs="Tahoma"/>
          <w:sz w:val="24"/>
          <w:szCs w:val="24"/>
          <w:lang w:val="es-CO"/>
        </w:rPr>
        <w:t>tanquearlo</w:t>
      </w:r>
      <w:proofErr w:type="spellEnd"/>
      <w:r>
        <w:rPr>
          <w:rFonts w:ascii="Tahoma" w:hAnsi="Tahoma" w:cs="Tahoma"/>
          <w:sz w:val="24"/>
          <w:szCs w:val="24"/>
          <w:lang w:val="es-CO"/>
        </w:rPr>
        <w:t xml:space="preserve"> y entregarlo lavado</w:t>
      </w:r>
      <w:r w:rsidR="00123B97">
        <w:rPr>
          <w:rFonts w:ascii="Tahoma" w:hAnsi="Tahoma" w:cs="Tahoma"/>
          <w:sz w:val="24"/>
          <w:szCs w:val="24"/>
          <w:lang w:val="es-CO"/>
        </w:rPr>
        <w:t xml:space="preserve"> a su dueño</w:t>
      </w:r>
      <w:r>
        <w:rPr>
          <w:rFonts w:ascii="Tahoma" w:hAnsi="Tahoma" w:cs="Tahoma"/>
          <w:sz w:val="24"/>
          <w:szCs w:val="24"/>
          <w:lang w:val="es-CO"/>
        </w:rPr>
        <w:t>.</w:t>
      </w:r>
      <w:r w:rsidR="00123B97">
        <w:rPr>
          <w:rFonts w:ascii="Tahoma" w:hAnsi="Tahoma" w:cs="Tahoma"/>
          <w:sz w:val="24"/>
          <w:szCs w:val="24"/>
          <w:lang w:val="es-CO"/>
        </w:rPr>
        <w:t xml:space="preserve"> </w:t>
      </w:r>
    </w:p>
    <w:p w:rsidR="001F23E2" w:rsidRPr="00832A58" w:rsidRDefault="001F23E2" w:rsidP="00832A58">
      <w:pPr>
        <w:spacing w:line="240" w:lineRule="auto"/>
        <w:ind w:firstLine="708"/>
        <w:rPr>
          <w:rFonts w:ascii="Tahoma" w:hAnsi="Tahoma" w:cs="Tahoma"/>
          <w:sz w:val="20"/>
          <w:szCs w:val="20"/>
          <w:lang w:val="es-CO"/>
        </w:rPr>
      </w:pPr>
    </w:p>
    <w:p w:rsidR="001F23E2" w:rsidRDefault="001F23E2" w:rsidP="001F23E2">
      <w:pPr>
        <w:spacing w:line="276" w:lineRule="auto"/>
        <w:ind w:firstLine="708"/>
        <w:rPr>
          <w:rFonts w:ascii="Tahoma" w:hAnsi="Tahoma" w:cs="Tahoma"/>
          <w:sz w:val="24"/>
          <w:szCs w:val="24"/>
          <w:lang w:val="es-CO"/>
        </w:rPr>
      </w:pPr>
      <w:r>
        <w:rPr>
          <w:rFonts w:ascii="Tahoma" w:hAnsi="Tahoma" w:cs="Tahoma"/>
          <w:sz w:val="24"/>
          <w:szCs w:val="24"/>
          <w:lang w:val="es-CO"/>
        </w:rPr>
        <w:t>Sin embargo, d</w:t>
      </w:r>
      <w:r w:rsidR="00123B97">
        <w:rPr>
          <w:rFonts w:ascii="Tahoma" w:hAnsi="Tahoma" w:cs="Tahoma"/>
          <w:sz w:val="24"/>
          <w:szCs w:val="24"/>
          <w:lang w:val="es-CO"/>
        </w:rPr>
        <w:t>esde esta orilla, la Sala considera que en la mayoría de casos los taxistas son verdaderos trabajadores</w:t>
      </w:r>
      <w:r>
        <w:rPr>
          <w:rFonts w:ascii="Tahoma" w:hAnsi="Tahoma" w:cs="Tahoma"/>
          <w:sz w:val="24"/>
          <w:szCs w:val="24"/>
          <w:lang w:val="es-CO"/>
        </w:rPr>
        <w:t xml:space="preserve"> dependientes</w:t>
      </w:r>
      <w:r w:rsidR="00123B97">
        <w:rPr>
          <w:rFonts w:ascii="Tahoma" w:hAnsi="Tahoma" w:cs="Tahoma"/>
          <w:sz w:val="24"/>
          <w:szCs w:val="24"/>
          <w:lang w:val="es-CO"/>
        </w:rPr>
        <w:t xml:space="preserve">, que pese a no estar sometidos al cumplimiento riguroso de un horario de trabajo, </w:t>
      </w:r>
      <w:r>
        <w:rPr>
          <w:rFonts w:ascii="Tahoma" w:hAnsi="Tahoma" w:cs="Tahoma"/>
          <w:sz w:val="24"/>
          <w:szCs w:val="24"/>
          <w:lang w:val="es-CO"/>
        </w:rPr>
        <w:t>se encuentran</w:t>
      </w:r>
      <w:r w:rsidR="00123B97">
        <w:rPr>
          <w:rFonts w:ascii="Tahoma" w:hAnsi="Tahoma" w:cs="Tahoma"/>
          <w:sz w:val="24"/>
          <w:szCs w:val="24"/>
          <w:lang w:val="es-CO"/>
        </w:rPr>
        <w:t xml:space="preserve"> subordinados a </w:t>
      </w:r>
      <w:r w:rsidR="00123B97">
        <w:rPr>
          <w:rFonts w:ascii="Tahoma" w:hAnsi="Tahoma" w:cs="Tahoma"/>
          <w:sz w:val="24"/>
          <w:szCs w:val="24"/>
          <w:lang w:val="es-CO"/>
        </w:rPr>
        <w:lastRenderedPageBreak/>
        <w:t>condiciones especiales de trabajo</w:t>
      </w:r>
      <w:r>
        <w:rPr>
          <w:rFonts w:ascii="Tahoma" w:hAnsi="Tahoma" w:cs="Tahoma"/>
          <w:sz w:val="24"/>
          <w:szCs w:val="24"/>
          <w:lang w:val="es-CO"/>
        </w:rPr>
        <w:t xml:space="preserve">, </w:t>
      </w:r>
      <w:r w:rsidR="00413E20">
        <w:rPr>
          <w:rFonts w:ascii="Tahoma" w:hAnsi="Tahoma" w:cs="Tahoma"/>
          <w:sz w:val="24"/>
          <w:szCs w:val="24"/>
          <w:lang w:val="es-CO"/>
        </w:rPr>
        <w:t>cuya imposición está dada</w:t>
      </w:r>
      <w:r w:rsidR="00123B97">
        <w:rPr>
          <w:rFonts w:ascii="Tahoma" w:hAnsi="Tahoma" w:cs="Tahoma"/>
          <w:sz w:val="24"/>
          <w:szCs w:val="24"/>
          <w:lang w:val="es-CO"/>
        </w:rPr>
        <w:t xml:space="preserve"> por la misma dinámica de explotación del negocio del transporte</w:t>
      </w:r>
      <w:r w:rsidR="000B5E83">
        <w:rPr>
          <w:rFonts w:ascii="Tahoma" w:hAnsi="Tahoma" w:cs="Tahoma"/>
          <w:sz w:val="24"/>
          <w:szCs w:val="24"/>
          <w:lang w:val="es-CO"/>
        </w:rPr>
        <w:t xml:space="preserve"> individual de pasajeros</w:t>
      </w:r>
      <w:r w:rsidR="00F626EA">
        <w:rPr>
          <w:rFonts w:ascii="Tahoma" w:hAnsi="Tahoma" w:cs="Tahoma"/>
          <w:sz w:val="24"/>
          <w:szCs w:val="24"/>
          <w:lang w:val="es-CO"/>
        </w:rPr>
        <w:t>, y quienes además</w:t>
      </w:r>
      <w:r w:rsidR="00123B97">
        <w:rPr>
          <w:rFonts w:ascii="Tahoma" w:hAnsi="Tahoma" w:cs="Tahoma"/>
          <w:sz w:val="24"/>
          <w:szCs w:val="24"/>
          <w:lang w:val="es-CO"/>
        </w:rPr>
        <w:t xml:space="preserve"> no ejercen</w:t>
      </w:r>
      <w:r>
        <w:rPr>
          <w:rFonts w:ascii="Tahoma" w:hAnsi="Tahoma" w:cs="Tahoma"/>
          <w:sz w:val="24"/>
          <w:szCs w:val="24"/>
          <w:lang w:val="es-CO"/>
        </w:rPr>
        <w:t xml:space="preserve"> una</w:t>
      </w:r>
      <w:r w:rsidR="00123B97">
        <w:rPr>
          <w:rFonts w:ascii="Tahoma" w:hAnsi="Tahoma" w:cs="Tahoma"/>
          <w:sz w:val="24"/>
          <w:szCs w:val="24"/>
          <w:lang w:val="es-CO"/>
        </w:rPr>
        <w:t xml:space="preserve"> tenencia verdadera sobre el vehículo, pues no carg</w:t>
      </w:r>
      <w:r w:rsidR="00413E20">
        <w:rPr>
          <w:rFonts w:ascii="Tahoma" w:hAnsi="Tahoma" w:cs="Tahoma"/>
          <w:sz w:val="24"/>
          <w:szCs w:val="24"/>
          <w:lang w:val="es-CO"/>
        </w:rPr>
        <w:t>an con los riesgos inherentes a la</w:t>
      </w:r>
      <w:r w:rsidR="00123B97">
        <w:rPr>
          <w:rFonts w:ascii="Tahoma" w:hAnsi="Tahoma" w:cs="Tahoma"/>
          <w:sz w:val="24"/>
          <w:szCs w:val="24"/>
          <w:lang w:val="es-CO"/>
        </w:rPr>
        <w:t xml:space="preserve"> pérdida de la cosa</w:t>
      </w:r>
      <w:r>
        <w:rPr>
          <w:rFonts w:ascii="Tahoma" w:hAnsi="Tahoma" w:cs="Tahoma"/>
          <w:sz w:val="24"/>
          <w:szCs w:val="24"/>
          <w:lang w:val="es-CO"/>
        </w:rPr>
        <w:t>.</w:t>
      </w:r>
    </w:p>
    <w:p w:rsidR="005B1F3B" w:rsidRPr="00832A58" w:rsidRDefault="005B1F3B" w:rsidP="00832A58">
      <w:pPr>
        <w:spacing w:line="240" w:lineRule="auto"/>
        <w:ind w:firstLine="0"/>
        <w:rPr>
          <w:rFonts w:ascii="Tahoma" w:hAnsi="Tahoma" w:cs="Tahoma"/>
          <w:sz w:val="20"/>
          <w:szCs w:val="20"/>
          <w:lang w:val="es-CO"/>
        </w:rPr>
      </w:pPr>
    </w:p>
    <w:p w:rsidR="006C44FC" w:rsidRPr="00B50B19" w:rsidRDefault="002F46C6" w:rsidP="002F46C6">
      <w:pPr>
        <w:spacing w:line="276" w:lineRule="auto"/>
        <w:ind w:firstLine="0"/>
        <w:rPr>
          <w:rFonts w:ascii="Tahoma" w:hAnsi="Tahoma" w:cs="Tahoma"/>
          <w:sz w:val="24"/>
          <w:szCs w:val="24"/>
          <w:shd w:val="clear" w:color="auto" w:fill="FFFFFF"/>
        </w:rPr>
      </w:pPr>
      <w:r>
        <w:rPr>
          <w:rFonts w:ascii="Tahoma" w:hAnsi="Tahoma" w:cs="Tahoma"/>
          <w:sz w:val="24"/>
          <w:szCs w:val="24"/>
          <w:lang w:val="es-CO"/>
        </w:rPr>
        <w:tab/>
        <w:t>En esa misma línea se ha expresado la Corte Suprema de Justicia</w:t>
      </w:r>
      <w:r w:rsidR="00B50B19">
        <w:rPr>
          <w:rFonts w:ascii="Tahoma" w:hAnsi="Tahoma" w:cs="Tahoma"/>
          <w:sz w:val="24"/>
          <w:szCs w:val="24"/>
          <w:lang w:val="es-CO"/>
        </w:rPr>
        <w:t xml:space="preserve"> (a través de la sentencia 39259 del 17 de abril de 2013)</w:t>
      </w:r>
      <w:r>
        <w:rPr>
          <w:rFonts w:ascii="Tahoma" w:hAnsi="Tahoma" w:cs="Tahoma"/>
          <w:sz w:val="24"/>
          <w:szCs w:val="24"/>
          <w:lang w:val="es-CO"/>
        </w:rPr>
        <w:t xml:space="preserve">, </w:t>
      </w:r>
      <w:r w:rsidR="006C44FC">
        <w:rPr>
          <w:rFonts w:ascii="Tahoma" w:hAnsi="Tahoma" w:cs="Tahoma"/>
          <w:sz w:val="24"/>
          <w:szCs w:val="24"/>
          <w:lang w:val="es-CO"/>
        </w:rPr>
        <w:t>dando alcance al principio</w:t>
      </w:r>
      <w:r w:rsidR="00AD4EB2">
        <w:rPr>
          <w:rFonts w:ascii="Tahoma" w:hAnsi="Tahoma" w:cs="Tahoma"/>
          <w:sz w:val="24"/>
          <w:szCs w:val="24"/>
          <w:lang w:val="es-CO"/>
        </w:rPr>
        <w:t xml:space="preserve"> de primacía de la realidad</w:t>
      </w:r>
      <w:r w:rsidR="006C44FC">
        <w:rPr>
          <w:rFonts w:ascii="Tahoma" w:hAnsi="Tahoma" w:cs="Tahoma"/>
          <w:sz w:val="24"/>
          <w:szCs w:val="24"/>
          <w:lang w:val="es-CO"/>
        </w:rPr>
        <w:t xml:space="preserve"> (previsto en el artículo 53 de la Constitución Política) y en aplicación de la presunción prevista en el artículo 24 del </w:t>
      </w:r>
      <w:proofErr w:type="spellStart"/>
      <w:r w:rsidR="006C44FC">
        <w:rPr>
          <w:rFonts w:ascii="Tahoma" w:hAnsi="Tahoma" w:cs="Tahoma"/>
          <w:sz w:val="24"/>
          <w:szCs w:val="24"/>
          <w:lang w:val="es-CO"/>
        </w:rPr>
        <w:t>C.S.T</w:t>
      </w:r>
      <w:proofErr w:type="spellEnd"/>
      <w:r w:rsidR="006C44FC">
        <w:rPr>
          <w:rFonts w:ascii="Tahoma" w:hAnsi="Tahoma" w:cs="Tahoma"/>
          <w:sz w:val="24"/>
          <w:szCs w:val="24"/>
          <w:lang w:val="es-CO"/>
        </w:rPr>
        <w:t>., ha señalado</w:t>
      </w:r>
      <w:r w:rsidR="006C44FC" w:rsidRPr="006C44FC">
        <w:rPr>
          <w:rFonts w:ascii="Tahoma" w:hAnsi="Tahoma" w:cs="Tahoma"/>
          <w:i/>
          <w:sz w:val="24"/>
          <w:szCs w:val="24"/>
          <w:lang w:val="es-CO"/>
        </w:rPr>
        <w:t xml:space="preserve"> </w:t>
      </w:r>
      <w:r w:rsidR="006C44FC" w:rsidRPr="00B50B19">
        <w:rPr>
          <w:rFonts w:ascii="Tahoma" w:hAnsi="Tahoma" w:cs="Tahoma"/>
          <w:sz w:val="24"/>
          <w:szCs w:val="24"/>
          <w:shd w:val="clear" w:color="auto" w:fill="FFFFFF"/>
        </w:rPr>
        <w:t xml:space="preserve">que existe la posibilidad de que un chofer de un taxi (o de cualquier otro medio público de transporte) tenga derecho a que se le reconozca todas las prestaciones laborales como primas y cesantías, pago de seguridad social, indemnizaciones, </w:t>
      </w:r>
      <w:r w:rsidR="00413E20">
        <w:rPr>
          <w:rFonts w:ascii="Tahoma" w:hAnsi="Tahoma" w:cs="Tahoma"/>
          <w:sz w:val="24"/>
          <w:szCs w:val="24"/>
          <w:shd w:val="clear" w:color="auto" w:fill="FFFFFF"/>
        </w:rPr>
        <w:t>vacaciones y demás derechos consagrado</w:t>
      </w:r>
      <w:r w:rsidR="006C44FC" w:rsidRPr="00B50B19">
        <w:rPr>
          <w:rFonts w:ascii="Tahoma" w:hAnsi="Tahoma" w:cs="Tahoma"/>
          <w:sz w:val="24"/>
          <w:szCs w:val="24"/>
          <w:shd w:val="clear" w:color="auto" w:fill="FFFFFF"/>
        </w:rPr>
        <w:t>s por la ley</w:t>
      </w:r>
      <w:r w:rsidR="00413E20">
        <w:rPr>
          <w:rFonts w:ascii="Tahoma" w:hAnsi="Tahoma" w:cs="Tahoma"/>
          <w:sz w:val="24"/>
          <w:szCs w:val="24"/>
          <w:shd w:val="clear" w:color="auto" w:fill="FFFFFF"/>
        </w:rPr>
        <w:t>, siempre y cuando se evidencie</w:t>
      </w:r>
      <w:r w:rsidR="006C44FC" w:rsidRPr="00B50B19">
        <w:rPr>
          <w:rFonts w:ascii="Tahoma" w:hAnsi="Tahoma" w:cs="Tahoma"/>
          <w:sz w:val="24"/>
          <w:szCs w:val="24"/>
          <w:shd w:val="clear" w:color="auto" w:fill="FFFFFF"/>
        </w:rPr>
        <w:t xml:space="preserve"> en la relación que lleva con el propietario del vehículo las siguientes características:</w:t>
      </w:r>
      <w:r w:rsidR="00B50B19">
        <w:rPr>
          <w:rFonts w:ascii="Tahoma" w:hAnsi="Tahoma" w:cs="Tahoma"/>
          <w:sz w:val="24"/>
          <w:szCs w:val="24"/>
          <w:shd w:val="clear" w:color="auto" w:fill="FFFFFF"/>
        </w:rPr>
        <w:t xml:space="preserve"> </w:t>
      </w:r>
    </w:p>
    <w:p w:rsidR="006C44FC" w:rsidRPr="00832A58" w:rsidRDefault="006C44FC" w:rsidP="00832A58">
      <w:pPr>
        <w:spacing w:line="240" w:lineRule="auto"/>
        <w:ind w:firstLine="0"/>
        <w:rPr>
          <w:rFonts w:ascii="Arial Narrow" w:hAnsi="Arial Narrow" w:cs="Tahoma"/>
          <w:i/>
          <w:color w:val="333333"/>
          <w:sz w:val="20"/>
          <w:szCs w:val="20"/>
          <w:shd w:val="clear" w:color="auto" w:fill="FFFFFF"/>
        </w:rPr>
      </w:pPr>
    </w:p>
    <w:p w:rsidR="006C44FC" w:rsidRPr="00413E20" w:rsidRDefault="006C44FC" w:rsidP="006C44FC">
      <w:pPr>
        <w:spacing w:line="276" w:lineRule="auto"/>
        <w:ind w:firstLine="0"/>
        <w:rPr>
          <w:rFonts w:ascii="Tahoma" w:hAnsi="Tahoma" w:cs="Tahoma"/>
          <w:sz w:val="24"/>
          <w:szCs w:val="24"/>
        </w:rPr>
      </w:pPr>
      <w:r w:rsidRPr="00413E20">
        <w:rPr>
          <w:rFonts w:ascii="Tahoma" w:hAnsi="Tahoma" w:cs="Tahoma"/>
          <w:b/>
          <w:sz w:val="24"/>
          <w:szCs w:val="24"/>
          <w:shd w:val="clear" w:color="auto" w:fill="FFFFFF"/>
        </w:rPr>
        <w:tab/>
        <w:t>1) que el taxista realice una actividad laboral personal</w:t>
      </w:r>
      <w:r w:rsidRPr="00413E20">
        <w:rPr>
          <w:rFonts w:ascii="Tahoma" w:hAnsi="Tahoma" w:cs="Tahoma"/>
          <w:sz w:val="24"/>
          <w:szCs w:val="24"/>
          <w:shd w:val="clear" w:color="auto" w:fill="FFFFFF"/>
        </w:rPr>
        <w:t xml:space="preserve">: </w:t>
      </w:r>
      <w:r w:rsidRPr="00413E20">
        <w:rPr>
          <w:rFonts w:ascii="Tahoma" w:hAnsi="Tahoma" w:cs="Tahoma"/>
          <w:sz w:val="24"/>
          <w:szCs w:val="24"/>
        </w:rPr>
        <w:t>es decir que en la prestación de servicio que</w:t>
      </w:r>
      <w:r w:rsidR="00B50B19" w:rsidRPr="00413E20">
        <w:rPr>
          <w:rFonts w:ascii="Tahoma" w:hAnsi="Tahoma" w:cs="Tahoma"/>
          <w:sz w:val="24"/>
          <w:szCs w:val="24"/>
        </w:rPr>
        <w:t xml:space="preserve"> se</w:t>
      </w:r>
      <w:r w:rsidRPr="00413E20">
        <w:rPr>
          <w:rFonts w:ascii="Tahoma" w:hAnsi="Tahoma" w:cs="Tahoma"/>
          <w:sz w:val="24"/>
          <w:szCs w:val="24"/>
        </w:rPr>
        <w:t xml:space="preserve"> sostenga con el propietario y/o la empresa que afilia exista una dependencia y no haya autonomía del taxista, que no le sea permitido al taxista comisionar a otra persona para que recoja el taxi, lo entregue o que realice un turno por él. Esta actividad personal según la Corte Suprema de Justicia corresponde desvirtuarla al empleador y para hacerlo no basta con que exponga el contrato comercial o civil firmado.</w:t>
      </w:r>
    </w:p>
    <w:p w:rsidR="006C44FC" w:rsidRPr="00832A58" w:rsidRDefault="006C44FC" w:rsidP="00832A58">
      <w:pPr>
        <w:spacing w:line="240" w:lineRule="auto"/>
        <w:ind w:firstLine="0"/>
        <w:rPr>
          <w:rFonts w:ascii="Tahoma" w:hAnsi="Tahoma" w:cs="Tahoma"/>
          <w:sz w:val="20"/>
          <w:szCs w:val="20"/>
          <w:shd w:val="clear" w:color="auto" w:fill="FFFFFF"/>
        </w:rPr>
      </w:pPr>
    </w:p>
    <w:p w:rsidR="006C44FC" w:rsidRPr="00413E20" w:rsidRDefault="006C44FC" w:rsidP="006C44FC">
      <w:pPr>
        <w:spacing w:line="276" w:lineRule="auto"/>
        <w:ind w:firstLine="0"/>
        <w:rPr>
          <w:rFonts w:ascii="Tahoma" w:eastAsia="Times New Roman" w:hAnsi="Tahoma" w:cs="Tahoma"/>
          <w:sz w:val="24"/>
          <w:szCs w:val="24"/>
          <w:lang w:eastAsia="es-ES"/>
        </w:rPr>
      </w:pPr>
      <w:r w:rsidRPr="00413E20">
        <w:rPr>
          <w:rFonts w:ascii="Tahoma" w:hAnsi="Tahoma" w:cs="Tahoma"/>
          <w:sz w:val="24"/>
          <w:szCs w:val="24"/>
          <w:shd w:val="clear" w:color="auto" w:fill="FFFFFF"/>
        </w:rPr>
        <w:tab/>
      </w:r>
      <w:r w:rsidRPr="00413E20">
        <w:rPr>
          <w:rFonts w:ascii="Tahoma" w:hAnsi="Tahoma" w:cs="Tahoma"/>
          <w:b/>
          <w:sz w:val="24"/>
          <w:szCs w:val="24"/>
          <w:shd w:val="clear" w:color="auto" w:fill="FFFFFF"/>
        </w:rPr>
        <w:t>2)</w:t>
      </w:r>
      <w:r w:rsidRPr="00413E20">
        <w:rPr>
          <w:rFonts w:ascii="Tahoma" w:hAnsi="Tahoma" w:cs="Tahoma"/>
          <w:sz w:val="24"/>
          <w:szCs w:val="24"/>
          <w:shd w:val="clear" w:color="auto" w:fill="FFFFFF"/>
        </w:rPr>
        <w:t xml:space="preserve"> </w:t>
      </w:r>
      <w:r w:rsidRPr="00413E20">
        <w:rPr>
          <w:rFonts w:ascii="Tahoma" w:hAnsi="Tahoma" w:cs="Tahoma"/>
          <w:b/>
          <w:sz w:val="24"/>
          <w:szCs w:val="24"/>
          <w:shd w:val="clear" w:color="auto" w:fill="FFFFFF"/>
        </w:rPr>
        <w:t xml:space="preserve">que </w:t>
      </w:r>
      <w:r w:rsidRPr="006C44FC">
        <w:rPr>
          <w:rFonts w:ascii="Tahoma" w:eastAsia="Times New Roman" w:hAnsi="Tahoma" w:cs="Tahoma"/>
          <w:b/>
          <w:bCs/>
          <w:sz w:val="24"/>
          <w:szCs w:val="24"/>
          <w:lang w:eastAsia="es-ES"/>
        </w:rPr>
        <w:t>exista una subordinación del chofer con el propietario del vehículo o la empresa de servicios de taxis</w:t>
      </w:r>
      <w:r w:rsidRPr="00413E20">
        <w:rPr>
          <w:rFonts w:ascii="Tahoma" w:eastAsia="Times New Roman" w:hAnsi="Tahoma" w:cs="Tahoma"/>
          <w:b/>
          <w:bCs/>
          <w:sz w:val="24"/>
          <w:szCs w:val="24"/>
          <w:lang w:eastAsia="es-ES"/>
        </w:rPr>
        <w:t xml:space="preserve">: </w:t>
      </w:r>
      <w:r w:rsidRPr="00413E20">
        <w:rPr>
          <w:rFonts w:ascii="Tahoma" w:eastAsia="Times New Roman" w:hAnsi="Tahoma" w:cs="Tahoma"/>
          <w:bCs/>
          <w:sz w:val="24"/>
          <w:szCs w:val="24"/>
          <w:lang w:eastAsia="es-ES"/>
        </w:rPr>
        <w:t>e</w:t>
      </w:r>
      <w:r w:rsidRPr="006C44FC">
        <w:rPr>
          <w:rFonts w:ascii="Tahoma" w:eastAsia="Times New Roman" w:hAnsi="Tahoma" w:cs="Tahoma"/>
          <w:sz w:val="24"/>
          <w:szCs w:val="24"/>
          <w:lang w:eastAsia="es-ES"/>
        </w:rPr>
        <w:t xml:space="preserve">sta subordinación consiste en que el taxista reciba ordenes e instrucciones, tales como la obligación de entregar el carro </w:t>
      </w:r>
      <w:proofErr w:type="spellStart"/>
      <w:r w:rsidRPr="006C44FC">
        <w:rPr>
          <w:rFonts w:ascii="Tahoma" w:eastAsia="Times New Roman" w:hAnsi="Tahoma" w:cs="Tahoma"/>
          <w:sz w:val="24"/>
          <w:szCs w:val="24"/>
          <w:lang w:eastAsia="es-ES"/>
        </w:rPr>
        <w:t>tanqueado</w:t>
      </w:r>
      <w:proofErr w:type="spellEnd"/>
      <w:r w:rsidRPr="006C44FC">
        <w:rPr>
          <w:rFonts w:ascii="Tahoma" w:eastAsia="Times New Roman" w:hAnsi="Tahoma" w:cs="Tahoma"/>
          <w:sz w:val="24"/>
          <w:szCs w:val="24"/>
          <w:lang w:eastAsia="es-ES"/>
        </w:rPr>
        <w:t xml:space="preserve"> y lavado,</w:t>
      </w:r>
      <w:r w:rsidR="00B50B19" w:rsidRPr="00413E20">
        <w:rPr>
          <w:rFonts w:ascii="Tahoma" w:eastAsia="Times New Roman" w:hAnsi="Tahoma" w:cs="Tahoma"/>
          <w:sz w:val="24"/>
          <w:szCs w:val="24"/>
          <w:lang w:eastAsia="es-ES"/>
        </w:rPr>
        <w:t xml:space="preserve"> o que reciba</w:t>
      </w:r>
      <w:r w:rsidRPr="006C44FC">
        <w:rPr>
          <w:rFonts w:ascii="Tahoma" w:eastAsia="Times New Roman" w:hAnsi="Tahoma" w:cs="Tahoma"/>
          <w:sz w:val="24"/>
          <w:szCs w:val="24"/>
          <w:lang w:eastAsia="es-ES"/>
        </w:rPr>
        <w:t xml:space="preserve"> regaños</w:t>
      </w:r>
      <w:r w:rsidR="00B50B19" w:rsidRPr="00413E20">
        <w:rPr>
          <w:rFonts w:ascii="Tahoma" w:eastAsia="Times New Roman" w:hAnsi="Tahoma" w:cs="Tahoma"/>
          <w:sz w:val="24"/>
          <w:szCs w:val="24"/>
          <w:lang w:eastAsia="es-ES"/>
        </w:rPr>
        <w:t xml:space="preserve"> o llamados de atención</w:t>
      </w:r>
      <w:r w:rsidR="00F626EA">
        <w:rPr>
          <w:rFonts w:ascii="Tahoma" w:eastAsia="Times New Roman" w:hAnsi="Tahoma" w:cs="Tahoma"/>
          <w:sz w:val="24"/>
          <w:szCs w:val="24"/>
          <w:lang w:eastAsia="es-ES"/>
        </w:rPr>
        <w:t>, se le fijen</w:t>
      </w:r>
      <w:r w:rsidRPr="00413E20">
        <w:rPr>
          <w:rFonts w:ascii="Tahoma" w:eastAsia="Times New Roman" w:hAnsi="Tahoma" w:cs="Tahoma"/>
          <w:sz w:val="24"/>
          <w:szCs w:val="24"/>
          <w:lang w:eastAsia="es-ES"/>
        </w:rPr>
        <w:t xml:space="preserve"> horarios para recibir o </w:t>
      </w:r>
      <w:r w:rsidRPr="006C44FC">
        <w:rPr>
          <w:rFonts w:ascii="Tahoma" w:eastAsia="Times New Roman" w:hAnsi="Tahoma" w:cs="Tahoma"/>
          <w:sz w:val="24"/>
          <w:szCs w:val="24"/>
          <w:lang w:eastAsia="es-ES"/>
        </w:rPr>
        <w:t>entrega</w:t>
      </w:r>
      <w:r w:rsidRPr="00413E20">
        <w:rPr>
          <w:rFonts w:ascii="Tahoma" w:eastAsia="Times New Roman" w:hAnsi="Tahoma" w:cs="Tahoma"/>
          <w:sz w:val="24"/>
          <w:szCs w:val="24"/>
          <w:lang w:eastAsia="es-ES"/>
        </w:rPr>
        <w:t xml:space="preserve">r </w:t>
      </w:r>
      <w:r w:rsidRPr="006C44FC">
        <w:rPr>
          <w:rFonts w:ascii="Tahoma" w:eastAsia="Times New Roman" w:hAnsi="Tahoma" w:cs="Tahoma"/>
          <w:sz w:val="24"/>
          <w:szCs w:val="24"/>
          <w:lang w:eastAsia="es-ES"/>
        </w:rPr>
        <w:t>el vehículo, entre otros actos que no permitan la libertad de ejercicio de la actividad realizada por el taxista.</w:t>
      </w:r>
    </w:p>
    <w:p w:rsidR="006C44FC" w:rsidRPr="00832A58" w:rsidRDefault="006C44FC" w:rsidP="00832A58">
      <w:pPr>
        <w:spacing w:line="240" w:lineRule="auto"/>
        <w:ind w:firstLine="0"/>
        <w:rPr>
          <w:rFonts w:ascii="Tahoma" w:eastAsia="Times New Roman" w:hAnsi="Tahoma" w:cs="Tahoma"/>
          <w:sz w:val="20"/>
          <w:szCs w:val="20"/>
          <w:lang w:eastAsia="es-ES"/>
        </w:rPr>
      </w:pPr>
    </w:p>
    <w:p w:rsidR="00B50B19" w:rsidRPr="00556428" w:rsidRDefault="006C44FC" w:rsidP="00556428">
      <w:pPr>
        <w:spacing w:line="276" w:lineRule="auto"/>
        <w:ind w:firstLine="708"/>
        <w:rPr>
          <w:rStyle w:val="nfasis"/>
          <w:rFonts w:ascii="Tahoma" w:hAnsi="Tahoma" w:cs="Tahoma"/>
          <w:i w:val="0"/>
          <w:sz w:val="24"/>
          <w:szCs w:val="24"/>
          <w:shd w:val="clear" w:color="auto" w:fill="FFFFFF"/>
        </w:rPr>
      </w:pPr>
      <w:r w:rsidRPr="00413E20">
        <w:rPr>
          <w:rFonts w:ascii="Tahoma" w:eastAsia="Times New Roman" w:hAnsi="Tahoma" w:cs="Tahoma"/>
          <w:b/>
          <w:sz w:val="24"/>
          <w:szCs w:val="24"/>
          <w:lang w:eastAsia="es-ES"/>
        </w:rPr>
        <w:t xml:space="preserve">3) que el </w:t>
      </w:r>
      <w:r w:rsidRPr="00413E20">
        <w:rPr>
          <w:rFonts w:ascii="Tahoma" w:hAnsi="Tahoma" w:cs="Tahoma"/>
          <w:b/>
          <w:sz w:val="24"/>
          <w:szCs w:val="24"/>
        </w:rPr>
        <w:t>taxista reciba una contraprestación por sus servicios:</w:t>
      </w:r>
      <w:r w:rsidRPr="00413E20">
        <w:rPr>
          <w:rFonts w:ascii="Tahoma" w:hAnsi="Tahoma" w:cs="Tahoma"/>
          <w:sz w:val="24"/>
          <w:szCs w:val="24"/>
        </w:rPr>
        <w:t xml:space="preserve"> significa que el taxista por el servicio prestado reciba un salario, que puede s</w:t>
      </w:r>
      <w:r w:rsidR="00B50B19" w:rsidRPr="00413E20">
        <w:rPr>
          <w:rFonts w:ascii="Tahoma" w:hAnsi="Tahoma" w:cs="Tahoma"/>
          <w:sz w:val="24"/>
          <w:szCs w:val="24"/>
        </w:rPr>
        <w:t xml:space="preserve">er mensual, quincenal, diario, </w:t>
      </w:r>
      <w:r w:rsidRPr="00413E20">
        <w:rPr>
          <w:rFonts w:ascii="Tahoma" w:hAnsi="Tahoma" w:cs="Tahoma"/>
          <w:sz w:val="24"/>
          <w:szCs w:val="24"/>
        </w:rPr>
        <w:t>o </w:t>
      </w:r>
      <w:r w:rsidRPr="00413E20">
        <w:rPr>
          <w:rFonts w:ascii="Tahoma" w:hAnsi="Tahoma" w:cs="Tahoma"/>
          <w:bCs/>
          <w:sz w:val="24"/>
          <w:szCs w:val="24"/>
        </w:rPr>
        <w:t>aun cuando se trate del pago de una suma de dinero que quede después de la entregar la suma acordada al propietario o empresa de servicio de taxis</w:t>
      </w:r>
      <w:r w:rsidRPr="00413E20">
        <w:rPr>
          <w:rFonts w:ascii="Tahoma" w:hAnsi="Tahoma" w:cs="Tahoma"/>
          <w:sz w:val="24"/>
          <w:szCs w:val="24"/>
        </w:rPr>
        <w:t xml:space="preserve">, pues según la Corte Suprema de Justicia Sala Laboral, </w:t>
      </w:r>
      <w:r w:rsidR="00556428">
        <w:rPr>
          <w:rFonts w:ascii="Tahoma" w:hAnsi="Tahoma" w:cs="Tahoma"/>
          <w:sz w:val="24"/>
          <w:szCs w:val="24"/>
        </w:rPr>
        <w:t>es posible pactar el salario a</w:t>
      </w:r>
      <w:r w:rsidRPr="00413E20">
        <w:rPr>
          <w:rFonts w:ascii="Tahoma" w:hAnsi="Tahoma" w:cs="Tahoma"/>
          <w:sz w:val="24"/>
          <w:szCs w:val="24"/>
        </w:rPr>
        <w:t xml:space="preserve"> des</w:t>
      </w:r>
      <w:r w:rsidR="00B50B19" w:rsidRPr="00413E20">
        <w:rPr>
          <w:rFonts w:ascii="Tahoma" w:hAnsi="Tahoma" w:cs="Tahoma"/>
          <w:sz w:val="24"/>
          <w:szCs w:val="24"/>
        </w:rPr>
        <w:t>tajo</w:t>
      </w:r>
      <w:r w:rsidR="00556428">
        <w:rPr>
          <w:rFonts w:ascii="Tahoma" w:hAnsi="Tahoma" w:cs="Tahoma"/>
          <w:sz w:val="24"/>
          <w:szCs w:val="24"/>
        </w:rPr>
        <w:t xml:space="preserve">, es decir, </w:t>
      </w:r>
      <w:r w:rsidR="00556428">
        <w:rPr>
          <w:rStyle w:val="nfasis"/>
          <w:rFonts w:ascii="Tahoma" w:hAnsi="Tahoma" w:cs="Tahoma"/>
          <w:i w:val="0"/>
          <w:sz w:val="24"/>
          <w:szCs w:val="24"/>
          <w:shd w:val="clear" w:color="auto" w:fill="FFFFFF"/>
        </w:rPr>
        <w:t>se pacta</w:t>
      </w:r>
      <w:r w:rsidR="00B50B19" w:rsidRPr="00413E20">
        <w:rPr>
          <w:rStyle w:val="nfasis"/>
          <w:rFonts w:ascii="Tahoma" w:hAnsi="Tahoma" w:cs="Tahoma"/>
          <w:i w:val="0"/>
          <w:sz w:val="24"/>
          <w:szCs w:val="24"/>
          <w:shd w:val="clear" w:color="auto" w:fill="FFFFFF"/>
        </w:rPr>
        <w:t xml:space="preserve"> un determinado valor por cada uni</w:t>
      </w:r>
      <w:r w:rsidR="00556428">
        <w:rPr>
          <w:rStyle w:val="nfasis"/>
          <w:rFonts w:ascii="Tahoma" w:hAnsi="Tahoma" w:cs="Tahoma"/>
          <w:i w:val="0"/>
          <w:sz w:val="24"/>
          <w:szCs w:val="24"/>
          <w:shd w:val="clear" w:color="auto" w:fill="FFFFFF"/>
        </w:rPr>
        <w:t>dad producida</w:t>
      </w:r>
      <w:r w:rsidR="00B50B19" w:rsidRPr="00413E20">
        <w:rPr>
          <w:rStyle w:val="nfasis"/>
          <w:rFonts w:ascii="Tahoma" w:hAnsi="Tahoma" w:cs="Tahoma"/>
          <w:i w:val="0"/>
          <w:sz w:val="24"/>
          <w:szCs w:val="24"/>
          <w:shd w:val="clear" w:color="auto" w:fill="FFFFFF"/>
        </w:rPr>
        <w:t>.</w:t>
      </w:r>
      <w:r w:rsidR="00556428">
        <w:rPr>
          <w:rStyle w:val="nfasis"/>
          <w:rFonts w:ascii="Tahoma" w:hAnsi="Tahoma" w:cs="Tahoma"/>
          <w:i w:val="0"/>
          <w:sz w:val="24"/>
          <w:szCs w:val="24"/>
          <w:shd w:val="clear" w:color="auto" w:fill="FFFFFF"/>
        </w:rPr>
        <w:t xml:space="preserve"> Sobre este punto</w:t>
      </w:r>
      <w:r w:rsidR="00413E20">
        <w:rPr>
          <w:rStyle w:val="nfasis"/>
          <w:rFonts w:ascii="Tahoma" w:hAnsi="Tahoma" w:cs="Tahoma"/>
          <w:i w:val="0"/>
          <w:sz w:val="24"/>
          <w:szCs w:val="24"/>
          <w:shd w:val="clear" w:color="auto" w:fill="FFFFFF"/>
        </w:rPr>
        <w:t xml:space="preserve"> la Corte aclaró</w:t>
      </w:r>
      <w:r w:rsidR="00556428">
        <w:rPr>
          <w:rStyle w:val="nfasis"/>
          <w:rFonts w:ascii="Tahoma" w:hAnsi="Tahoma" w:cs="Tahoma"/>
          <w:i w:val="0"/>
          <w:sz w:val="24"/>
          <w:szCs w:val="24"/>
          <w:shd w:val="clear" w:color="auto" w:fill="FFFFFF"/>
        </w:rPr>
        <w:t xml:space="preserve"> que</w:t>
      </w:r>
      <w:r w:rsidR="00413E20" w:rsidRPr="00413E20">
        <w:rPr>
          <w:rStyle w:val="nfasis"/>
          <w:rFonts w:ascii="Tahoma" w:hAnsi="Tahoma" w:cs="Tahoma"/>
          <w:i w:val="0"/>
          <w:sz w:val="24"/>
          <w:szCs w:val="24"/>
          <w:shd w:val="clear" w:color="auto" w:fill="FFFFFF"/>
        </w:rPr>
        <w:t xml:space="preserve"> “</w:t>
      </w:r>
      <w:r w:rsidR="00413E20" w:rsidRPr="00413E20">
        <w:rPr>
          <w:rStyle w:val="nfasis"/>
          <w:rFonts w:ascii="Arial Narrow" w:hAnsi="Arial Narrow" w:cs="Arial"/>
          <w:sz w:val="24"/>
          <w:szCs w:val="24"/>
          <w:shd w:val="clear" w:color="auto" w:fill="D9E8F0"/>
        </w:rPr>
        <w:t>“(...) si el producido diario que recoge el conductor va a formar parte de su salario, el que lo tome él directamente o le sea entregado por el propietario no desdibuja la retribución económica que implica.</w:t>
      </w:r>
    </w:p>
    <w:p w:rsidR="00124D17" w:rsidRPr="00124D17" w:rsidRDefault="00124D17" w:rsidP="00832A58">
      <w:pPr>
        <w:spacing w:line="276" w:lineRule="auto"/>
        <w:ind w:firstLine="708"/>
        <w:rPr>
          <w:rStyle w:val="nfasis"/>
          <w:rFonts w:ascii="Tahoma" w:hAnsi="Tahoma" w:cs="Tahoma"/>
          <w:i w:val="0"/>
          <w:sz w:val="20"/>
          <w:szCs w:val="20"/>
          <w:shd w:val="clear" w:color="auto" w:fill="FFFFFF"/>
        </w:rPr>
      </w:pPr>
    </w:p>
    <w:p w:rsidR="00D42CCD" w:rsidRDefault="00FE7B6C" w:rsidP="007A7FC3">
      <w:pPr>
        <w:shd w:val="clear" w:color="auto" w:fill="FFFFFF"/>
        <w:spacing w:line="276" w:lineRule="auto"/>
        <w:ind w:firstLine="708"/>
        <w:rPr>
          <w:rFonts w:ascii="Arial Narrow" w:hAnsi="Arial Narrow" w:cs="Tahoma"/>
          <w:i/>
          <w:sz w:val="24"/>
          <w:szCs w:val="24"/>
          <w:lang w:val="es-CO" w:eastAsia="es-CO"/>
        </w:rPr>
      </w:pPr>
      <w:r>
        <w:rPr>
          <w:rFonts w:ascii="Tahoma" w:hAnsi="Tahoma" w:cs="Tahoma"/>
          <w:sz w:val="24"/>
          <w:szCs w:val="24"/>
          <w:lang w:val="es-CO" w:eastAsia="es-CO"/>
        </w:rPr>
        <w:t xml:space="preserve">A propósito de lo anterior, </w:t>
      </w:r>
      <w:r w:rsidR="00413E20" w:rsidRPr="00413E20">
        <w:rPr>
          <w:rFonts w:ascii="Tahoma" w:hAnsi="Tahoma" w:cs="Tahoma"/>
          <w:sz w:val="24"/>
          <w:szCs w:val="24"/>
          <w:lang w:val="es-CO" w:eastAsia="es-CO"/>
        </w:rPr>
        <w:t>ya se ha pronunciado esta Sala, con ponencia del Dr. Francisco Javier Tamayo Tabares, en la sentencia 2014-00142, del 25 de agos</w:t>
      </w:r>
      <w:r w:rsidR="00413E20">
        <w:rPr>
          <w:rFonts w:ascii="Tahoma" w:hAnsi="Tahoma" w:cs="Tahoma"/>
          <w:sz w:val="24"/>
          <w:szCs w:val="24"/>
          <w:lang w:val="es-CO" w:eastAsia="es-CO"/>
        </w:rPr>
        <w:t>to de 2015, en</w:t>
      </w:r>
      <w:r>
        <w:rPr>
          <w:rFonts w:ascii="Tahoma" w:hAnsi="Tahoma" w:cs="Tahoma"/>
          <w:sz w:val="24"/>
          <w:szCs w:val="24"/>
          <w:lang w:val="es-CO" w:eastAsia="es-CO"/>
        </w:rPr>
        <w:t xml:space="preserve"> la</w:t>
      </w:r>
      <w:r w:rsidR="00413E20">
        <w:rPr>
          <w:rFonts w:ascii="Tahoma" w:hAnsi="Tahoma" w:cs="Tahoma"/>
          <w:sz w:val="24"/>
          <w:szCs w:val="24"/>
          <w:lang w:val="es-CO" w:eastAsia="es-CO"/>
        </w:rPr>
        <w:t xml:space="preserve"> que se anotó</w:t>
      </w:r>
      <w:r>
        <w:rPr>
          <w:rFonts w:ascii="Tahoma" w:hAnsi="Tahoma" w:cs="Tahoma"/>
          <w:sz w:val="24"/>
          <w:szCs w:val="24"/>
          <w:lang w:val="es-CO" w:eastAsia="es-CO"/>
        </w:rPr>
        <w:t>, respecto al elemento de la remuneración, que</w:t>
      </w:r>
      <w:r w:rsidR="00413E20">
        <w:rPr>
          <w:rFonts w:ascii="Tahoma" w:hAnsi="Tahoma" w:cs="Tahoma"/>
          <w:sz w:val="24"/>
          <w:szCs w:val="24"/>
          <w:lang w:val="es-CO" w:eastAsia="es-CO"/>
        </w:rPr>
        <w:t xml:space="preserve"> </w:t>
      </w:r>
      <w:r w:rsidR="00413E20" w:rsidRPr="00413E20">
        <w:rPr>
          <w:rFonts w:ascii="Tahoma" w:hAnsi="Tahoma" w:cs="Tahoma"/>
          <w:i/>
          <w:sz w:val="24"/>
          <w:szCs w:val="24"/>
          <w:lang w:val="es-CO" w:eastAsia="es-CO"/>
        </w:rPr>
        <w:t>“</w:t>
      </w:r>
      <w:r w:rsidR="00413E20" w:rsidRPr="00413E20">
        <w:rPr>
          <w:rFonts w:ascii="Arial Narrow" w:hAnsi="Arial Narrow" w:cs="Tahoma"/>
          <w:i/>
          <w:sz w:val="24"/>
          <w:szCs w:val="24"/>
          <w:lang w:val="es-CO" w:eastAsia="es-CO"/>
        </w:rPr>
        <w:t>L</w:t>
      </w:r>
      <w:r w:rsidR="00D42CCD" w:rsidRPr="00413E20">
        <w:rPr>
          <w:rFonts w:ascii="Arial Narrow" w:hAnsi="Arial Narrow" w:cs="Tahoma"/>
          <w:i/>
          <w:sz w:val="24"/>
          <w:szCs w:val="24"/>
          <w:lang w:val="es-CO" w:eastAsia="es-CO"/>
        </w:rPr>
        <w:t>a utilidad</w:t>
      </w:r>
      <w:r w:rsidR="00413E20" w:rsidRPr="00413E20">
        <w:rPr>
          <w:rFonts w:ascii="Arial Narrow" w:hAnsi="Arial Narrow" w:cs="Tahoma"/>
          <w:i/>
          <w:sz w:val="24"/>
          <w:szCs w:val="24"/>
          <w:lang w:val="es-CO" w:eastAsia="es-CO"/>
        </w:rPr>
        <w:t xml:space="preserve"> que la actividad del conductor</w:t>
      </w:r>
      <w:r w:rsidR="00D42CCD" w:rsidRPr="00413E20">
        <w:rPr>
          <w:rFonts w:ascii="Arial Narrow" w:hAnsi="Arial Narrow" w:cs="Tahoma"/>
          <w:i/>
          <w:sz w:val="24"/>
          <w:szCs w:val="24"/>
          <w:lang w:val="es-CO" w:eastAsia="es-CO"/>
        </w:rPr>
        <w:t xml:space="preserve"> le reportaba lógicamente a su dueño, e</w:t>
      </w:r>
      <w:r>
        <w:rPr>
          <w:rFonts w:ascii="Arial Narrow" w:hAnsi="Arial Narrow" w:cs="Tahoma"/>
          <w:i/>
          <w:sz w:val="24"/>
          <w:szCs w:val="24"/>
          <w:lang w:val="es-CO" w:eastAsia="es-CO"/>
        </w:rPr>
        <w:t>s</w:t>
      </w:r>
      <w:r w:rsidR="00D42CCD" w:rsidRPr="00413E20">
        <w:rPr>
          <w:rFonts w:ascii="Arial Narrow" w:hAnsi="Arial Narrow" w:cs="Tahoma"/>
          <w:i/>
          <w:sz w:val="24"/>
          <w:szCs w:val="24"/>
          <w:lang w:val="es-CO" w:eastAsia="es-CO"/>
        </w:rPr>
        <w:t xml:space="preserve"> la cuota diaria que recibía éste, esto es, una rentabilidad fija, al paso que a título de salario </w:t>
      </w:r>
      <w:r w:rsidR="00413E20" w:rsidRPr="00413E20">
        <w:rPr>
          <w:rFonts w:ascii="Arial Narrow" w:hAnsi="Arial Narrow" w:cs="Tahoma"/>
          <w:i/>
          <w:sz w:val="24"/>
          <w:szCs w:val="24"/>
          <w:lang w:val="es-CO" w:eastAsia="es-CO"/>
        </w:rPr>
        <w:t>el conductor recibía</w:t>
      </w:r>
      <w:r w:rsidR="00D42CCD" w:rsidRPr="00413E20">
        <w:rPr>
          <w:rFonts w:ascii="Arial Narrow" w:hAnsi="Arial Narrow" w:cs="Tahoma"/>
          <w:i/>
          <w:sz w:val="24"/>
          <w:szCs w:val="24"/>
          <w:lang w:val="es-CO" w:eastAsia="es-CO"/>
        </w:rPr>
        <w:t xml:space="preserve"> una suma variable que dependía del realizo o producido diario, a partir del pico de la utilidad del dueño, pactada de manera anticipada y diaria, modalidad de pago que no se opone a las previstas en el artículo 132 del </w:t>
      </w:r>
      <w:proofErr w:type="spellStart"/>
      <w:r w:rsidR="00D42CCD" w:rsidRPr="00413E20">
        <w:rPr>
          <w:rFonts w:ascii="Arial Narrow" w:hAnsi="Arial Narrow" w:cs="Tahoma"/>
          <w:i/>
          <w:sz w:val="24"/>
          <w:szCs w:val="24"/>
          <w:lang w:val="es-CO" w:eastAsia="es-CO"/>
        </w:rPr>
        <w:t>CST</w:t>
      </w:r>
      <w:proofErr w:type="spellEnd"/>
      <w:r w:rsidR="00D42CCD" w:rsidRPr="00413E20">
        <w:rPr>
          <w:rFonts w:ascii="Arial Narrow" w:hAnsi="Arial Narrow" w:cs="Tahoma"/>
          <w:i/>
          <w:sz w:val="24"/>
          <w:szCs w:val="24"/>
          <w:lang w:val="es-CO" w:eastAsia="es-CO"/>
        </w:rPr>
        <w:t>, siempre que no esté por debajo del mínimo legal, y que obviamente, por falta de un justiprecio, ascendía por lo menos, a dicho mínimo legal, dado que el actor, de ninguna man</w:t>
      </w:r>
      <w:r w:rsidR="00413E20" w:rsidRPr="00413E20">
        <w:rPr>
          <w:rFonts w:ascii="Arial Narrow" w:hAnsi="Arial Narrow" w:cs="Tahoma"/>
          <w:i/>
          <w:sz w:val="24"/>
          <w:szCs w:val="24"/>
          <w:lang w:val="es-CO" w:eastAsia="es-CO"/>
        </w:rPr>
        <w:t>era se quejó de que lo obtenido</w:t>
      </w:r>
      <w:r w:rsidR="00D42CCD" w:rsidRPr="00413E20">
        <w:rPr>
          <w:rFonts w:ascii="Arial Narrow" w:hAnsi="Arial Narrow" w:cs="Tahoma"/>
          <w:i/>
          <w:sz w:val="24"/>
          <w:szCs w:val="24"/>
          <w:lang w:val="es-CO" w:eastAsia="es-CO"/>
        </w:rPr>
        <w:t xml:space="preserve"> estuviera por debajo, por el contrario, hasta sufragaba el lavado del vehículo y el combustible</w:t>
      </w:r>
      <w:r w:rsidR="00413E20" w:rsidRPr="00413E20">
        <w:rPr>
          <w:rFonts w:ascii="Arial Narrow" w:hAnsi="Arial Narrow" w:cs="Tahoma"/>
          <w:i/>
          <w:sz w:val="24"/>
          <w:szCs w:val="24"/>
          <w:lang w:val="es-CO" w:eastAsia="es-CO"/>
        </w:rPr>
        <w:t>”</w:t>
      </w:r>
      <w:r w:rsidR="00D42CCD" w:rsidRPr="00413E20">
        <w:rPr>
          <w:rFonts w:ascii="Arial Narrow" w:hAnsi="Arial Narrow" w:cs="Tahoma"/>
          <w:i/>
          <w:sz w:val="24"/>
          <w:szCs w:val="24"/>
          <w:lang w:val="es-CO" w:eastAsia="es-CO"/>
        </w:rPr>
        <w:t>.</w:t>
      </w:r>
    </w:p>
    <w:p w:rsidR="007A7FC3" w:rsidRPr="00832A58" w:rsidRDefault="007A7FC3" w:rsidP="007A7FC3">
      <w:pPr>
        <w:shd w:val="clear" w:color="auto" w:fill="FFFFFF"/>
        <w:spacing w:line="276" w:lineRule="auto"/>
        <w:ind w:firstLine="708"/>
        <w:rPr>
          <w:rFonts w:ascii="Arial Narrow" w:hAnsi="Arial Narrow" w:cs="Tahoma"/>
          <w:i/>
          <w:sz w:val="20"/>
          <w:szCs w:val="20"/>
          <w:lang w:val="es-CO" w:eastAsia="es-CO"/>
        </w:rPr>
      </w:pPr>
    </w:p>
    <w:p w:rsidR="007A7FC3" w:rsidRPr="007A7FC3" w:rsidRDefault="007A7FC3" w:rsidP="007A7FC3">
      <w:pPr>
        <w:shd w:val="clear" w:color="auto" w:fill="FFFFFF"/>
        <w:spacing w:line="276" w:lineRule="auto"/>
        <w:ind w:firstLine="708"/>
        <w:rPr>
          <w:rFonts w:ascii="Tahoma" w:hAnsi="Tahoma" w:cs="Tahoma"/>
          <w:sz w:val="24"/>
          <w:szCs w:val="24"/>
          <w:lang w:val="es-CO" w:eastAsia="es-CO"/>
        </w:rPr>
      </w:pPr>
      <w:r>
        <w:rPr>
          <w:rFonts w:ascii="Tahoma" w:hAnsi="Tahoma" w:cs="Tahoma"/>
          <w:sz w:val="24"/>
          <w:szCs w:val="24"/>
          <w:lang w:val="es-CO" w:eastAsia="es-CO"/>
        </w:rPr>
        <w:t xml:space="preserve">Con base en las anteriores premisas, </w:t>
      </w:r>
      <w:r w:rsidR="00FE7B6C">
        <w:rPr>
          <w:rFonts w:ascii="Tahoma" w:hAnsi="Tahoma" w:cs="Tahoma"/>
          <w:sz w:val="24"/>
          <w:szCs w:val="24"/>
          <w:lang w:val="es-CO" w:eastAsia="es-CO"/>
        </w:rPr>
        <w:t xml:space="preserve">la Sala entrará verificar si de las pruebas </w:t>
      </w:r>
      <w:r>
        <w:rPr>
          <w:rFonts w:ascii="Tahoma" w:hAnsi="Tahoma" w:cs="Tahoma"/>
          <w:sz w:val="24"/>
          <w:szCs w:val="24"/>
          <w:lang w:val="es-CO" w:eastAsia="es-CO"/>
        </w:rPr>
        <w:t xml:space="preserve">prácticas en primera instancia </w:t>
      </w:r>
      <w:r w:rsidR="00FE7B6C">
        <w:rPr>
          <w:rFonts w:ascii="Tahoma" w:hAnsi="Tahoma" w:cs="Tahoma"/>
          <w:sz w:val="24"/>
          <w:szCs w:val="24"/>
          <w:lang w:val="es-CO" w:eastAsia="es-CO"/>
        </w:rPr>
        <w:t>puede inferirse</w:t>
      </w:r>
      <w:r>
        <w:rPr>
          <w:rFonts w:ascii="Tahoma" w:hAnsi="Tahoma" w:cs="Tahoma"/>
          <w:sz w:val="24"/>
          <w:szCs w:val="24"/>
          <w:lang w:val="es-CO" w:eastAsia="es-CO"/>
        </w:rPr>
        <w:t xml:space="preserve"> la existencia de un verdadero contrato de trabajo.</w:t>
      </w:r>
    </w:p>
    <w:p w:rsidR="00B50B19" w:rsidRPr="00832A58" w:rsidRDefault="00B50B19" w:rsidP="00832A58">
      <w:pPr>
        <w:spacing w:line="240" w:lineRule="auto"/>
        <w:ind w:firstLine="708"/>
        <w:rPr>
          <w:rFonts w:ascii="Tahoma" w:hAnsi="Tahoma" w:cs="Tahoma"/>
          <w:color w:val="333333"/>
          <w:sz w:val="20"/>
          <w:szCs w:val="20"/>
        </w:rPr>
      </w:pPr>
    </w:p>
    <w:p w:rsidR="007A7FC3" w:rsidRPr="007A7FC3" w:rsidRDefault="007A7FC3" w:rsidP="007A7FC3">
      <w:pPr>
        <w:spacing w:line="276" w:lineRule="auto"/>
        <w:ind w:firstLine="0"/>
        <w:jc w:val="center"/>
        <w:rPr>
          <w:rFonts w:ascii="Tahoma" w:hAnsi="Tahoma" w:cs="Tahoma"/>
          <w:b/>
          <w:sz w:val="24"/>
          <w:szCs w:val="24"/>
        </w:rPr>
      </w:pPr>
      <w:r w:rsidRPr="007A7FC3">
        <w:rPr>
          <w:rFonts w:ascii="Tahoma" w:hAnsi="Tahoma" w:cs="Tahoma"/>
          <w:b/>
          <w:sz w:val="24"/>
          <w:szCs w:val="24"/>
        </w:rPr>
        <w:t>4.2. CASO CONCRETO</w:t>
      </w:r>
    </w:p>
    <w:p w:rsidR="007A7FC3" w:rsidRPr="00832A58" w:rsidRDefault="007A7FC3" w:rsidP="00832A58">
      <w:pPr>
        <w:spacing w:line="240" w:lineRule="auto"/>
        <w:ind w:firstLine="0"/>
        <w:rPr>
          <w:rFonts w:ascii="Tahoma" w:hAnsi="Tahoma" w:cs="Tahoma"/>
          <w:color w:val="333333"/>
          <w:sz w:val="20"/>
          <w:szCs w:val="20"/>
        </w:rPr>
      </w:pPr>
    </w:p>
    <w:p w:rsidR="007D4275" w:rsidRDefault="007A7FC3" w:rsidP="007D4275">
      <w:pPr>
        <w:spacing w:line="276" w:lineRule="auto"/>
        <w:ind w:firstLine="0"/>
        <w:rPr>
          <w:rFonts w:ascii="Tahoma" w:hAnsi="Tahoma" w:cs="Tahoma"/>
          <w:sz w:val="24"/>
          <w:szCs w:val="24"/>
        </w:rPr>
      </w:pPr>
      <w:r w:rsidRPr="007A7FC3">
        <w:rPr>
          <w:rFonts w:ascii="Tahoma" w:hAnsi="Tahoma" w:cs="Tahoma"/>
          <w:sz w:val="24"/>
          <w:szCs w:val="24"/>
        </w:rPr>
        <w:tab/>
        <w:t>Sea lo primero anotar que en el interrogatorio de parte al dueño del vehículo</w:t>
      </w:r>
      <w:r w:rsidR="007D4275">
        <w:rPr>
          <w:rFonts w:ascii="Tahoma" w:hAnsi="Tahoma" w:cs="Tahoma"/>
          <w:sz w:val="24"/>
          <w:szCs w:val="24"/>
        </w:rPr>
        <w:t>, este reconoció que su</w:t>
      </w:r>
      <w:r w:rsidRPr="007A7FC3">
        <w:rPr>
          <w:rFonts w:ascii="Tahoma" w:hAnsi="Tahoma" w:cs="Tahoma"/>
          <w:sz w:val="24"/>
          <w:szCs w:val="24"/>
        </w:rPr>
        <w:t xml:space="preserve"> Taxi solo podía ser conducido por el demandante,</w:t>
      </w:r>
      <w:r w:rsidR="007D4275">
        <w:rPr>
          <w:rFonts w:ascii="Tahoma" w:hAnsi="Tahoma" w:cs="Tahoma"/>
          <w:sz w:val="24"/>
          <w:szCs w:val="24"/>
        </w:rPr>
        <w:t xml:space="preserve"> quien no estaba autorizado para delegarle a nadie más la conducción del vehículo, ya </w:t>
      </w:r>
      <w:r w:rsidR="00556428">
        <w:rPr>
          <w:rFonts w:ascii="Tahoma" w:hAnsi="Tahoma" w:cs="Tahoma"/>
          <w:sz w:val="24"/>
          <w:szCs w:val="24"/>
        </w:rPr>
        <w:t xml:space="preserve">que </w:t>
      </w:r>
      <w:r w:rsidR="007D4275">
        <w:rPr>
          <w:rFonts w:ascii="Tahoma" w:hAnsi="Tahoma" w:cs="Tahoma"/>
          <w:sz w:val="24"/>
          <w:szCs w:val="24"/>
        </w:rPr>
        <w:t>todos los taxistas, por exigencia legal, deben portar la tarjeta de control expedida por la empresa transportadora a la cual se encuentre afiliado o inscrito el vehículo automotor. Anotó igualmente, que desde el primer día que se le entregó el vehículo al demandante, se le reconocieron y pagaron todas las prestaciones de ley y fue debidamente afiliado al Sistema de Seguridad Social.</w:t>
      </w:r>
    </w:p>
    <w:p w:rsidR="007D4275" w:rsidRPr="00832A58" w:rsidRDefault="007D4275" w:rsidP="00832A58">
      <w:pPr>
        <w:spacing w:line="240" w:lineRule="auto"/>
        <w:ind w:firstLine="0"/>
        <w:rPr>
          <w:rFonts w:ascii="Tahoma" w:hAnsi="Tahoma" w:cs="Tahoma"/>
          <w:sz w:val="20"/>
          <w:szCs w:val="20"/>
        </w:rPr>
      </w:pPr>
    </w:p>
    <w:p w:rsidR="00DE4B1B" w:rsidRDefault="007D4275" w:rsidP="007D4275">
      <w:pPr>
        <w:spacing w:line="276" w:lineRule="auto"/>
        <w:ind w:firstLine="0"/>
        <w:rPr>
          <w:rFonts w:ascii="Tahoma" w:hAnsi="Tahoma" w:cs="Tahoma"/>
          <w:sz w:val="24"/>
          <w:szCs w:val="24"/>
        </w:rPr>
      </w:pPr>
      <w:r>
        <w:rPr>
          <w:rFonts w:ascii="Tahoma" w:hAnsi="Tahoma" w:cs="Tahoma"/>
          <w:sz w:val="24"/>
          <w:szCs w:val="24"/>
        </w:rPr>
        <w:tab/>
        <w:t>También señaló el citado interrogado, que tiene 5 taxis</w:t>
      </w:r>
      <w:r w:rsidR="00DE4B1B">
        <w:rPr>
          <w:rFonts w:ascii="Tahoma" w:hAnsi="Tahoma" w:cs="Tahoma"/>
          <w:sz w:val="24"/>
          <w:szCs w:val="24"/>
        </w:rPr>
        <w:t>,</w:t>
      </w:r>
      <w:r>
        <w:rPr>
          <w:rFonts w:ascii="Tahoma" w:hAnsi="Tahoma" w:cs="Tahoma"/>
          <w:sz w:val="24"/>
          <w:szCs w:val="24"/>
        </w:rPr>
        <w:t xml:space="preserve"> y que a todos sus conductores</w:t>
      </w:r>
      <w:r w:rsidR="00DE4B1B">
        <w:rPr>
          <w:rFonts w:ascii="Tahoma" w:hAnsi="Tahoma" w:cs="Tahoma"/>
          <w:sz w:val="24"/>
          <w:szCs w:val="24"/>
        </w:rPr>
        <w:t>, sin excepción</w:t>
      </w:r>
      <w:r>
        <w:rPr>
          <w:rFonts w:ascii="Tahoma" w:hAnsi="Tahoma" w:cs="Tahoma"/>
          <w:sz w:val="24"/>
          <w:szCs w:val="24"/>
        </w:rPr>
        <w:t xml:space="preserve"> </w:t>
      </w:r>
      <w:r w:rsidR="00DE4B1B">
        <w:rPr>
          <w:rFonts w:ascii="Tahoma" w:hAnsi="Tahoma" w:cs="Tahoma"/>
          <w:sz w:val="24"/>
          <w:szCs w:val="24"/>
        </w:rPr>
        <w:t>“</w:t>
      </w:r>
      <w:r>
        <w:rPr>
          <w:rFonts w:ascii="Tahoma" w:hAnsi="Tahoma" w:cs="Tahoma"/>
          <w:sz w:val="24"/>
          <w:szCs w:val="24"/>
        </w:rPr>
        <w:t xml:space="preserve">les paga </w:t>
      </w:r>
      <w:r w:rsidR="00DE4B1B">
        <w:rPr>
          <w:rFonts w:ascii="Tahoma" w:hAnsi="Tahoma" w:cs="Tahoma"/>
          <w:sz w:val="24"/>
          <w:szCs w:val="24"/>
        </w:rPr>
        <w:t>lo que dice la Ley que hay que pagarles”, afirmación con la</w:t>
      </w:r>
      <w:r>
        <w:rPr>
          <w:rFonts w:ascii="Tahoma" w:hAnsi="Tahoma" w:cs="Tahoma"/>
          <w:sz w:val="24"/>
          <w:szCs w:val="24"/>
        </w:rPr>
        <w:t xml:space="preserve"> cual coinciden </w:t>
      </w:r>
      <w:r w:rsidR="00DE4B1B">
        <w:rPr>
          <w:rFonts w:ascii="Tahoma" w:hAnsi="Tahoma" w:cs="Tahoma"/>
          <w:sz w:val="24"/>
          <w:szCs w:val="24"/>
        </w:rPr>
        <w:t>los señores SAÚL GONZÁLEZ HERNÁNDEZ y OSCAR MONTILLA RENDÓN, conductores de dos vehículos suyos, quienes indicaron que el demandado es muy correcto en el pago de las primas y cesantías.</w:t>
      </w:r>
    </w:p>
    <w:p w:rsidR="00DE4B1B" w:rsidRPr="00832A58" w:rsidRDefault="00DE4B1B" w:rsidP="00832A58">
      <w:pPr>
        <w:spacing w:line="240" w:lineRule="auto"/>
        <w:ind w:firstLine="0"/>
        <w:rPr>
          <w:rFonts w:ascii="Tahoma" w:hAnsi="Tahoma" w:cs="Tahoma"/>
          <w:sz w:val="20"/>
          <w:szCs w:val="20"/>
        </w:rPr>
      </w:pPr>
    </w:p>
    <w:p w:rsidR="007D266B" w:rsidRDefault="00DE4B1B" w:rsidP="007D4275">
      <w:pPr>
        <w:spacing w:line="276" w:lineRule="auto"/>
        <w:ind w:firstLine="0"/>
        <w:rPr>
          <w:rFonts w:ascii="Tahoma" w:hAnsi="Tahoma" w:cs="Tahoma"/>
          <w:sz w:val="24"/>
          <w:szCs w:val="24"/>
        </w:rPr>
      </w:pPr>
      <w:r>
        <w:rPr>
          <w:rFonts w:ascii="Tahoma" w:hAnsi="Tahoma" w:cs="Tahoma"/>
          <w:sz w:val="24"/>
          <w:szCs w:val="24"/>
        </w:rPr>
        <w:tab/>
        <w:t xml:space="preserve">De manera que resulta muy extraño que a pesar de la confesión del demandado y el testimonio de los dos anteriores testigos, en el sentido de que al demandante se le pagaron primas, vacaciones, cesantías e intereses a las cesantías, </w:t>
      </w:r>
      <w:r w:rsidR="007D266B">
        <w:rPr>
          <w:rFonts w:ascii="Tahoma" w:hAnsi="Tahoma" w:cs="Tahoma"/>
          <w:sz w:val="24"/>
          <w:szCs w:val="24"/>
        </w:rPr>
        <w:t>el apoderado judicial de aquel</w:t>
      </w:r>
      <w:r>
        <w:rPr>
          <w:rFonts w:ascii="Tahoma" w:hAnsi="Tahoma" w:cs="Tahoma"/>
          <w:sz w:val="24"/>
          <w:szCs w:val="24"/>
        </w:rPr>
        <w:t xml:space="preserve"> pretenda desvirtuar la existencia del contrato de trabajo, con el argumento de que el trabajador ejercía una actividad independiente</w:t>
      </w:r>
      <w:r w:rsidR="007D266B">
        <w:rPr>
          <w:rFonts w:ascii="Tahoma" w:hAnsi="Tahoma" w:cs="Tahoma"/>
          <w:sz w:val="24"/>
          <w:szCs w:val="24"/>
        </w:rPr>
        <w:t xml:space="preserve"> e insubordinada. </w:t>
      </w:r>
    </w:p>
    <w:p w:rsidR="007D266B" w:rsidRPr="00832A58" w:rsidRDefault="007D266B" w:rsidP="00832A58">
      <w:pPr>
        <w:spacing w:line="240" w:lineRule="auto"/>
        <w:ind w:firstLine="0"/>
        <w:rPr>
          <w:rFonts w:ascii="Tahoma" w:hAnsi="Tahoma" w:cs="Tahoma"/>
          <w:sz w:val="20"/>
          <w:szCs w:val="20"/>
        </w:rPr>
      </w:pPr>
    </w:p>
    <w:p w:rsidR="007D4275" w:rsidRDefault="007D266B" w:rsidP="007D266B">
      <w:pPr>
        <w:spacing w:line="276" w:lineRule="auto"/>
        <w:ind w:firstLine="708"/>
        <w:rPr>
          <w:rFonts w:ascii="Tahoma" w:hAnsi="Tahoma" w:cs="Tahoma"/>
          <w:sz w:val="24"/>
          <w:szCs w:val="24"/>
        </w:rPr>
      </w:pPr>
      <w:r>
        <w:rPr>
          <w:rFonts w:ascii="Tahoma" w:hAnsi="Tahoma" w:cs="Tahoma"/>
          <w:sz w:val="24"/>
          <w:szCs w:val="24"/>
        </w:rPr>
        <w:t>Al respecto la Sala considera que los sugestivos argumentos del apelante no pueden soslayar la confesión de su defendido, pues resulta contradictorio que lo pagado a título de prestaciones sociales ahora quiera dársele la connotación de un regalo o una dadiva, pues dichos pagos no pueden sino surgir de la relación estrecha que unía a las partes, dado que el trabajo humano es esencialmente remunerado.</w:t>
      </w:r>
    </w:p>
    <w:p w:rsidR="007D266B" w:rsidRPr="00832A58" w:rsidRDefault="007D266B" w:rsidP="00832A58">
      <w:pPr>
        <w:spacing w:line="240" w:lineRule="auto"/>
        <w:ind w:firstLine="708"/>
        <w:rPr>
          <w:rFonts w:ascii="Tahoma" w:hAnsi="Tahoma" w:cs="Tahoma"/>
          <w:sz w:val="20"/>
          <w:szCs w:val="20"/>
        </w:rPr>
      </w:pPr>
    </w:p>
    <w:p w:rsidR="00042841" w:rsidRDefault="00556428" w:rsidP="007D266B">
      <w:pPr>
        <w:spacing w:line="276" w:lineRule="auto"/>
        <w:ind w:firstLine="708"/>
        <w:rPr>
          <w:rFonts w:ascii="Tahoma" w:hAnsi="Tahoma" w:cs="Tahoma"/>
          <w:sz w:val="24"/>
          <w:szCs w:val="24"/>
        </w:rPr>
      </w:pPr>
      <w:r>
        <w:rPr>
          <w:rFonts w:ascii="Tahoma" w:hAnsi="Tahoma" w:cs="Tahoma"/>
          <w:sz w:val="24"/>
          <w:szCs w:val="24"/>
        </w:rPr>
        <w:t>Como</w:t>
      </w:r>
      <w:r w:rsidR="007D266B">
        <w:rPr>
          <w:rFonts w:ascii="Tahoma" w:hAnsi="Tahoma" w:cs="Tahoma"/>
          <w:sz w:val="24"/>
          <w:szCs w:val="24"/>
        </w:rPr>
        <w:t xml:space="preserve"> si lo anterior fuera poco, el interrogado igualmente confesó que el chofer tenía la obligación de </w:t>
      </w:r>
      <w:proofErr w:type="spellStart"/>
      <w:r w:rsidR="007D266B">
        <w:rPr>
          <w:rFonts w:ascii="Tahoma" w:hAnsi="Tahoma" w:cs="Tahoma"/>
          <w:sz w:val="24"/>
          <w:szCs w:val="24"/>
        </w:rPr>
        <w:t>tanquear</w:t>
      </w:r>
      <w:proofErr w:type="spellEnd"/>
      <w:r w:rsidR="007D266B">
        <w:rPr>
          <w:rFonts w:ascii="Tahoma" w:hAnsi="Tahoma" w:cs="Tahoma"/>
          <w:sz w:val="24"/>
          <w:szCs w:val="24"/>
        </w:rPr>
        <w:t xml:space="preserve"> y lavar el vehículo diariamente</w:t>
      </w:r>
      <w:r w:rsidR="00042841">
        <w:rPr>
          <w:rFonts w:ascii="Tahoma" w:hAnsi="Tahoma" w:cs="Tahoma"/>
          <w:sz w:val="24"/>
          <w:szCs w:val="24"/>
        </w:rPr>
        <w:t xml:space="preserve">, lo cual a la luz de la jurisprudencia citada, constituye una manifestación del poder subordinante ejercido sobre el prestador del servicio. </w:t>
      </w:r>
    </w:p>
    <w:p w:rsidR="00042841" w:rsidRPr="00832A58" w:rsidRDefault="00042841" w:rsidP="00832A58">
      <w:pPr>
        <w:spacing w:line="240" w:lineRule="auto"/>
        <w:ind w:firstLine="708"/>
        <w:rPr>
          <w:rFonts w:ascii="Tahoma" w:hAnsi="Tahoma" w:cs="Tahoma"/>
          <w:sz w:val="20"/>
          <w:szCs w:val="20"/>
        </w:rPr>
      </w:pPr>
    </w:p>
    <w:p w:rsidR="00600658" w:rsidRDefault="00042841" w:rsidP="007D266B">
      <w:pPr>
        <w:spacing w:line="276" w:lineRule="auto"/>
        <w:ind w:firstLine="708"/>
        <w:rPr>
          <w:rFonts w:ascii="Tahoma" w:hAnsi="Tahoma" w:cs="Tahoma"/>
          <w:sz w:val="24"/>
          <w:szCs w:val="24"/>
        </w:rPr>
      </w:pPr>
      <w:r>
        <w:rPr>
          <w:rFonts w:ascii="Tahoma" w:hAnsi="Tahoma" w:cs="Tahoma"/>
          <w:sz w:val="24"/>
          <w:szCs w:val="24"/>
        </w:rPr>
        <w:t>Adicional a lo expuesto hasta este punto, considera la Sala que la mayor manifestación de dicho poder subordinante, deviene precisamente de la exigencia de una renta fija diaria, pues es obvio que para lograrla, el taxista debe invertir gran parte de su tiempo, a riesgo de que el día le resulte corto para hacerse con dicho monto (de $99.000</w:t>
      </w:r>
      <w:r w:rsidR="00F626EA">
        <w:rPr>
          <w:rFonts w:ascii="Tahoma" w:hAnsi="Tahoma" w:cs="Tahoma"/>
          <w:sz w:val="24"/>
          <w:szCs w:val="24"/>
        </w:rPr>
        <w:t xml:space="preserve"> pesos</w:t>
      </w:r>
      <w:r>
        <w:rPr>
          <w:rFonts w:ascii="Tahoma" w:hAnsi="Tahoma" w:cs="Tahoma"/>
          <w:sz w:val="24"/>
          <w:szCs w:val="24"/>
        </w:rPr>
        <w:t xml:space="preserve"> diarios, según lo confesado por el demandado)</w:t>
      </w:r>
      <w:r w:rsidR="00556428">
        <w:rPr>
          <w:rFonts w:ascii="Tahoma" w:hAnsi="Tahoma" w:cs="Tahoma"/>
          <w:sz w:val="24"/>
          <w:szCs w:val="24"/>
        </w:rPr>
        <w:t>.</w:t>
      </w:r>
      <w:r w:rsidR="00832A58">
        <w:rPr>
          <w:rFonts w:ascii="Tahoma" w:hAnsi="Tahoma" w:cs="Tahoma"/>
          <w:sz w:val="24"/>
          <w:szCs w:val="24"/>
        </w:rPr>
        <w:t xml:space="preserve"> D</w:t>
      </w:r>
      <w:r w:rsidR="0013542E">
        <w:rPr>
          <w:rFonts w:ascii="Tahoma" w:hAnsi="Tahoma" w:cs="Tahoma"/>
          <w:sz w:val="24"/>
          <w:szCs w:val="24"/>
        </w:rPr>
        <w:t xml:space="preserve">e modo que el horario de trabajo, aunque no se ofrezca riguroso sino variable, viene dado por el tiempo que debe invertir el conductor del taxi en conseguir </w:t>
      </w:r>
      <w:r w:rsidR="00194EAD">
        <w:rPr>
          <w:rFonts w:ascii="Tahoma" w:hAnsi="Tahoma" w:cs="Tahoma"/>
          <w:sz w:val="24"/>
          <w:szCs w:val="24"/>
        </w:rPr>
        <w:t>-</w:t>
      </w:r>
      <w:r w:rsidR="0013542E">
        <w:rPr>
          <w:rFonts w:ascii="Tahoma" w:hAnsi="Tahoma" w:cs="Tahoma"/>
          <w:sz w:val="24"/>
          <w:szCs w:val="24"/>
        </w:rPr>
        <w:t>sumando carrer</w:t>
      </w:r>
      <w:r w:rsidR="00194EAD">
        <w:rPr>
          <w:rFonts w:ascii="Tahoma" w:hAnsi="Tahoma" w:cs="Tahoma"/>
          <w:sz w:val="24"/>
          <w:szCs w:val="24"/>
        </w:rPr>
        <w:t>as o servicios-</w:t>
      </w:r>
      <w:r w:rsidR="0013542E">
        <w:rPr>
          <w:rFonts w:ascii="Tahoma" w:hAnsi="Tahoma" w:cs="Tahoma"/>
          <w:sz w:val="24"/>
          <w:szCs w:val="24"/>
        </w:rPr>
        <w:t xml:space="preserve"> el monto de la entrega diaria más el </w:t>
      </w:r>
      <w:proofErr w:type="spellStart"/>
      <w:r w:rsidR="0013542E">
        <w:rPr>
          <w:rFonts w:ascii="Tahoma" w:hAnsi="Tahoma" w:cs="Tahoma"/>
          <w:sz w:val="24"/>
          <w:szCs w:val="24"/>
        </w:rPr>
        <w:t>tanqueo</w:t>
      </w:r>
      <w:proofErr w:type="spellEnd"/>
      <w:r w:rsidR="0013542E">
        <w:rPr>
          <w:rFonts w:ascii="Tahoma" w:hAnsi="Tahoma" w:cs="Tahoma"/>
          <w:sz w:val="24"/>
          <w:szCs w:val="24"/>
        </w:rPr>
        <w:t xml:space="preserve"> </w:t>
      </w:r>
      <w:r w:rsidR="00194EAD">
        <w:rPr>
          <w:rFonts w:ascii="Tahoma" w:hAnsi="Tahoma" w:cs="Tahoma"/>
          <w:sz w:val="24"/>
          <w:szCs w:val="24"/>
        </w:rPr>
        <w:t>y el l</w:t>
      </w:r>
      <w:r w:rsidR="00832A58">
        <w:rPr>
          <w:rFonts w:ascii="Tahoma" w:hAnsi="Tahoma" w:cs="Tahoma"/>
          <w:sz w:val="24"/>
          <w:szCs w:val="24"/>
        </w:rPr>
        <w:t>avado del carro, pues aunque se diga que el demandante prestaba su servicio bajo la modalidad de tiempo libre (es decir, sin estar sometido a un horario fijo), lo cierto es que independientemente de la hora en que recibiera el taxi, solo tenía un día para hacerse con la suma fija de dinero exigida por el dueño del vehículo</w:t>
      </w:r>
      <w:r w:rsidR="00600658">
        <w:rPr>
          <w:rFonts w:ascii="Tahoma" w:hAnsi="Tahoma" w:cs="Tahoma"/>
          <w:sz w:val="24"/>
          <w:szCs w:val="24"/>
        </w:rPr>
        <w:t>.</w:t>
      </w:r>
    </w:p>
    <w:p w:rsidR="00600658" w:rsidRDefault="00600658" w:rsidP="007D266B">
      <w:pPr>
        <w:spacing w:line="276" w:lineRule="auto"/>
        <w:ind w:firstLine="708"/>
        <w:rPr>
          <w:rFonts w:ascii="Tahoma" w:hAnsi="Tahoma" w:cs="Tahoma"/>
          <w:sz w:val="24"/>
          <w:szCs w:val="24"/>
        </w:rPr>
      </w:pPr>
    </w:p>
    <w:p w:rsidR="00600658" w:rsidRDefault="00F626EA" w:rsidP="007D266B">
      <w:pPr>
        <w:spacing w:line="276" w:lineRule="auto"/>
        <w:ind w:firstLine="708"/>
        <w:rPr>
          <w:rFonts w:ascii="Tahoma" w:hAnsi="Tahoma" w:cs="Tahoma"/>
          <w:sz w:val="24"/>
          <w:szCs w:val="24"/>
        </w:rPr>
      </w:pPr>
      <w:r>
        <w:rPr>
          <w:rFonts w:ascii="Tahoma" w:hAnsi="Tahoma" w:cs="Tahoma"/>
          <w:sz w:val="24"/>
          <w:szCs w:val="24"/>
        </w:rPr>
        <w:t>De lo que viene</w:t>
      </w:r>
      <w:r w:rsidR="00600658">
        <w:rPr>
          <w:rFonts w:ascii="Tahoma" w:hAnsi="Tahoma" w:cs="Tahoma"/>
          <w:sz w:val="24"/>
          <w:szCs w:val="24"/>
        </w:rPr>
        <w:t xml:space="preserve"> de decirse, sin necesidad de hacer referencia al dicho de los demás testigos, teniendo en cuenta que los asertos de la decisión provienen básicamente del contenido del interrogatorio de parte rendido por el señor HERNANDO ESCOBAR CUARTAS, se confirmará la decisión de primera instancia en el sentido de declarar la existencia de un verdadero contrato de trabajo entre el señor ALEJANDRO </w:t>
      </w:r>
      <w:proofErr w:type="spellStart"/>
      <w:r w:rsidR="00600658">
        <w:rPr>
          <w:rFonts w:ascii="Tahoma" w:hAnsi="Tahoma" w:cs="Tahoma"/>
          <w:sz w:val="24"/>
          <w:szCs w:val="24"/>
        </w:rPr>
        <w:t>TUBERQUI</w:t>
      </w:r>
      <w:proofErr w:type="spellEnd"/>
      <w:r w:rsidR="00600658">
        <w:rPr>
          <w:rFonts w:ascii="Tahoma" w:hAnsi="Tahoma" w:cs="Tahoma"/>
          <w:sz w:val="24"/>
          <w:szCs w:val="24"/>
        </w:rPr>
        <w:t xml:space="preserve"> PARRA</w:t>
      </w:r>
      <w:r w:rsidR="00832A58">
        <w:rPr>
          <w:rFonts w:ascii="Tahoma" w:hAnsi="Tahoma" w:cs="Tahoma"/>
          <w:sz w:val="24"/>
          <w:szCs w:val="24"/>
        </w:rPr>
        <w:t xml:space="preserve"> </w:t>
      </w:r>
      <w:r w:rsidR="00556428">
        <w:rPr>
          <w:rFonts w:ascii="Tahoma" w:hAnsi="Tahoma" w:cs="Tahoma"/>
          <w:sz w:val="24"/>
          <w:szCs w:val="24"/>
        </w:rPr>
        <w:t>y el codemandado HERNANDO ESCOB</w:t>
      </w:r>
      <w:r w:rsidR="00600658">
        <w:rPr>
          <w:rFonts w:ascii="Tahoma" w:hAnsi="Tahoma" w:cs="Tahoma"/>
          <w:sz w:val="24"/>
          <w:szCs w:val="24"/>
        </w:rPr>
        <w:t>AR CUARTAS, ejecutado entre el 22 de abril de 2015 y el 5 de octubre de 2016.</w:t>
      </w:r>
    </w:p>
    <w:p w:rsidR="00600658" w:rsidRDefault="00600658" w:rsidP="007D266B">
      <w:pPr>
        <w:spacing w:line="276" w:lineRule="auto"/>
        <w:ind w:firstLine="708"/>
        <w:rPr>
          <w:rFonts w:ascii="Tahoma" w:hAnsi="Tahoma" w:cs="Tahoma"/>
          <w:sz w:val="24"/>
          <w:szCs w:val="24"/>
        </w:rPr>
      </w:pPr>
    </w:p>
    <w:p w:rsidR="00042841" w:rsidRPr="00600658" w:rsidRDefault="00600658" w:rsidP="00600658">
      <w:pPr>
        <w:spacing w:line="276" w:lineRule="auto"/>
        <w:ind w:firstLine="0"/>
        <w:jc w:val="center"/>
        <w:rPr>
          <w:rFonts w:ascii="Tahoma" w:hAnsi="Tahoma" w:cs="Tahoma"/>
          <w:b/>
          <w:sz w:val="24"/>
          <w:szCs w:val="24"/>
        </w:rPr>
      </w:pPr>
      <w:r w:rsidRPr="00600658">
        <w:rPr>
          <w:rFonts w:ascii="Tahoma" w:hAnsi="Tahoma" w:cs="Tahoma"/>
          <w:b/>
          <w:sz w:val="24"/>
          <w:szCs w:val="24"/>
        </w:rPr>
        <w:t>4.3. SALDOS INSOLUTOS</w:t>
      </w:r>
    </w:p>
    <w:p w:rsidR="00042841" w:rsidRPr="00124D17" w:rsidRDefault="00042841" w:rsidP="00124D17">
      <w:pPr>
        <w:spacing w:line="240" w:lineRule="auto"/>
        <w:ind w:firstLine="708"/>
        <w:rPr>
          <w:rFonts w:ascii="Tahoma" w:hAnsi="Tahoma" w:cs="Tahoma"/>
          <w:sz w:val="20"/>
          <w:szCs w:val="20"/>
        </w:rPr>
      </w:pPr>
    </w:p>
    <w:p w:rsidR="00600658" w:rsidRDefault="00600658" w:rsidP="007D266B">
      <w:pPr>
        <w:spacing w:line="276" w:lineRule="auto"/>
        <w:ind w:firstLine="708"/>
        <w:rPr>
          <w:rFonts w:ascii="Tahoma" w:hAnsi="Tahoma" w:cs="Tahoma"/>
          <w:sz w:val="24"/>
          <w:szCs w:val="24"/>
        </w:rPr>
      </w:pPr>
      <w:r>
        <w:rPr>
          <w:rFonts w:ascii="Tahoma" w:hAnsi="Tahoma" w:cs="Tahoma"/>
          <w:sz w:val="24"/>
          <w:szCs w:val="24"/>
        </w:rPr>
        <w:t>En lo que atañe al recurso de apelación impetrado por la parte actora, seguidamente la Sala procederá a verificar s</w:t>
      </w:r>
      <w:r w:rsidR="00F626EA">
        <w:rPr>
          <w:rFonts w:ascii="Tahoma" w:hAnsi="Tahoma" w:cs="Tahoma"/>
          <w:sz w:val="24"/>
          <w:szCs w:val="24"/>
        </w:rPr>
        <w:t>i el demandante tiene a favor suyo</w:t>
      </w:r>
      <w:r>
        <w:rPr>
          <w:rFonts w:ascii="Tahoma" w:hAnsi="Tahoma" w:cs="Tahoma"/>
          <w:sz w:val="24"/>
          <w:szCs w:val="24"/>
        </w:rPr>
        <w:t xml:space="preserve"> algún saldo pendiente por concepto de las prestaciones sociales derivadas de la existencia del contrato laboral declarado.</w:t>
      </w:r>
    </w:p>
    <w:p w:rsidR="00600658" w:rsidRPr="00124D17" w:rsidRDefault="00600658" w:rsidP="00124D17">
      <w:pPr>
        <w:spacing w:line="240" w:lineRule="auto"/>
        <w:ind w:firstLine="708"/>
        <w:rPr>
          <w:rFonts w:ascii="Tahoma" w:hAnsi="Tahoma" w:cs="Tahoma"/>
          <w:sz w:val="20"/>
          <w:szCs w:val="20"/>
        </w:rPr>
      </w:pPr>
    </w:p>
    <w:p w:rsidR="00536544" w:rsidRDefault="00600658" w:rsidP="00536544">
      <w:pPr>
        <w:spacing w:line="276" w:lineRule="auto"/>
        <w:ind w:firstLine="708"/>
        <w:rPr>
          <w:rFonts w:ascii="Tahoma" w:hAnsi="Tahoma" w:cs="Tahoma"/>
          <w:sz w:val="24"/>
          <w:szCs w:val="24"/>
        </w:rPr>
      </w:pPr>
      <w:r>
        <w:rPr>
          <w:rFonts w:ascii="Tahoma" w:hAnsi="Tahoma" w:cs="Tahoma"/>
          <w:sz w:val="24"/>
          <w:szCs w:val="24"/>
        </w:rPr>
        <w:t>Con ese propósito valga anotar que se encuentra por fuera de toda discusión, que la remuneración probada asciende al Salario Mínimo Mensual Vigente</w:t>
      </w:r>
      <w:r w:rsidR="00536544">
        <w:rPr>
          <w:rFonts w:ascii="Tahoma" w:hAnsi="Tahoma" w:cs="Tahoma"/>
          <w:sz w:val="24"/>
          <w:szCs w:val="24"/>
        </w:rPr>
        <w:t xml:space="preserve"> y que tampoco hay discusión acerca de los extremos temporales de la relación laboral (del 22 de abril de 2015 al 5 de octubre de 2016).</w:t>
      </w:r>
    </w:p>
    <w:p w:rsidR="00536544" w:rsidRPr="00124D17" w:rsidRDefault="00536544" w:rsidP="00124D17">
      <w:pPr>
        <w:spacing w:line="240" w:lineRule="auto"/>
        <w:ind w:firstLine="0"/>
        <w:rPr>
          <w:rFonts w:ascii="Tahoma" w:hAnsi="Tahoma" w:cs="Tahoma"/>
          <w:sz w:val="20"/>
          <w:szCs w:val="20"/>
        </w:rPr>
      </w:pPr>
    </w:p>
    <w:p w:rsidR="00A35AC6" w:rsidRDefault="00536544" w:rsidP="007D266B">
      <w:pPr>
        <w:spacing w:line="276" w:lineRule="auto"/>
        <w:ind w:firstLine="708"/>
        <w:rPr>
          <w:rFonts w:ascii="Tahoma" w:hAnsi="Tahoma" w:cs="Tahoma"/>
          <w:sz w:val="24"/>
          <w:szCs w:val="24"/>
        </w:rPr>
      </w:pPr>
      <w:r>
        <w:rPr>
          <w:rFonts w:ascii="Tahoma" w:hAnsi="Tahoma" w:cs="Tahoma"/>
          <w:sz w:val="24"/>
          <w:szCs w:val="24"/>
        </w:rPr>
        <w:t xml:space="preserve">En ese orden, ha de advertirse que el señor </w:t>
      </w:r>
      <w:r w:rsidRPr="00A35AC6">
        <w:rPr>
          <w:rFonts w:ascii="Tahoma" w:hAnsi="Tahoma" w:cs="Tahoma"/>
          <w:b/>
          <w:sz w:val="24"/>
          <w:szCs w:val="24"/>
        </w:rPr>
        <w:t xml:space="preserve">ESCOBAR </w:t>
      </w:r>
      <w:r w:rsidR="00502AF9">
        <w:rPr>
          <w:rFonts w:ascii="Tahoma" w:hAnsi="Tahoma" w:cs="Tahoma"/>
          <w:b/>
          <w:sz w:val="24"/>
          <w:szCs w:val="24"/>
        </w:rPr>
        <w:t>CUARTAS</w:t>
      </w:r>
      <w:r>
        <w:rPr>
          <w:rFonts w:ascii="Tahoma" w:hAnsi="Tahoma" w:cs="Tahoma"/>
          <w:sz w:val="24"/>
          <w:szCs w:val="24"/>
        </w:rPr>
        <w:t xml:space="preserve"> indicó que cada seis (6) meses liquidaba las prestaciones de sus empleados, incluido el demandante, y en efecto aportó tres (3) constancias de dichas liquidaciones, así: (</w:t>
      </w:r>
      <w:proofErr w:type="spellStart"/>
      <w:r>
        <w:rPr>
          <w:rFonts w:ascii="Tahoma" w:hAnsi="Tahoma" w:cs="Tahoma"/>
          <w:sz w:val="24"/>
          <w:szCs w:val="24"/>
        </w:rPr>
        <w:t>Fl</w:t>
      </w:r>
      <w:proofErr w:type="spellEnd"/>
      <w:r>
        <w:rPr>
          <w:rFonts w:ascii="Tahoma" w:hAnsi="Tahoma" w:cs="Tahoma"/>
          <w:sz w:val="24"/>
          <w:szCs w:val="24"/>
        </w:rPr>
        <w:t>. 42), liquidación del periodo transcurrido entre el 22 de abril y el 31 de diciembre de 2015; (</w:t>
      </w:r>
      <w:proofErr w:type="spellStart"/>
      <w:r>
        <w:rPr>
          <w:rFonts w:ascii="Tahoma" w:hAnsi="Tahoma" w:cs="Tahoma"/>
          <w:sz w:val="24"/>
          <w:szCs w:val="24"/>
        </w:rPr>
        <w:t>Fl</w:t>
      </w:r>
      <w:proofErr w:type="spellEnd"/>
      <w:r>
        <w:rPr>
          <w:rFonts w:ascii="Tahoma" w:hAnsi="Tahoma" w:cs="Tahoma"/>
          <w:sz w:val="24"/>
          <w:szCs w:val="24"/>
        </w:rPr>
        <w:t>. 41) liquidación 1º de enero al 30 de junio de 2016 y (</w:t>
      </w:r>
      <w:proofErr w:type="spellStart"/>
      <w:r>
        <w:rPr>
          <w:rFonts w:ascii="Tahoma" w:hAnsi="Tahoma" w:cs="Tahoma"/>
          <w:sz w:val="24"/>
          <w:szCs w:val="24"/>
        </w:rPr>
        <w:t>Fl</w:t>
      </w:r>
      <w:proofErr w:type="spellEnd"/>
      <w:r>
        <w:rPr>
          <w:rFonts w:ascii="Tahoma" w:hAnsi="Tahoma" w:cs="Tahoma"/>
          <w:sz w:val="24"/>
          <w:szCs w:val="24"/>
        </w:rPr>
        <w:t>. 40</w:t>
      </w:r>
      <w:r w:rsidR="00A35AC6">
        <w:rPr>
          <w:rFonts w:ascii="Tahoma" w:hAnsi="Tahoma" w:cs="Tahoma"/>
          <w:sz w:val="24"/>
          <w:szCs w:val="24"/>
        </w:rPr>
        <w:t>), por el último periodo, del 1º de julio de 2016 al 7 de octubre de 2016.</w:t>
      </w:r>
    </w:p>
    <w:p w:rsidR="00A35AC6" w:rsidRPr="00124D17" w:rsidRDefault="00A35AC6" w:rsidP="00124D17">
      <w:pPr>
        <w:spacing w:line="240" w:lineRule="auto"/>
        <w:ind w:firstLine="708"/>
        <w:rPr>
          <w:rFonts w:ascii="Tahoma" w:hAnsi="Tahoma" w:cs="Tahoma"/>
          <w:sz w:val="20"/>
          <w:szCs w:val="20"/>
        </w:rPr>
      </w:pPr>
    </w:p>
    <w:p w:rsidR="00A35AC6" w:rsidRDefault="00A35AC6" w:rsidP="007D266B">
      <w:pPr>
        <w:spacing w:line="276" w:lineRule="auto"/>
        <w:ind w:firstLine="708"/>
        <w:rPr>
          <w:rFonts w:ascii="Tahoma" w:hAnsi="Tahoma" w:cs="Tahoma"/>
          <w:sz w:val="24"/>
          <w:szCs w:val="24"/>
        </w:rPr>
      </w:pPr>
      <w:r>
        <w:rPr>
          <w:rFonts w:ascii="Tahoma" w:hAnsi="Tahoma" w:cs="Tahoma"/>
          <w:sz w:val="24"/>
          <w:szCs w:val="24"/>
        </w:rPr>
        <w:t>Se observa al estudio de dichas liquidaciones, que lo pagado correspondía a las vacaciones, cesantías, intereses a las cesantías y primas, liquidadas sobre la base de un salario mínimo legal mensual vigente; y que sobre el monto total de la obligación, se hacía un descuento del 8% del salario mensual, bajo el rotulo de “salud y pensión” (4% para cada uno de esos rubros).</w:t>
      </w:r>
    </w:p>
    <w:p w:rsidR="00A35AC6" w:rsidRPr="00124D17" w:rsidRDefault="00A35AC6" w:rsidP="00124D17">
      <w:pPr>
        <w:spacing w:line="240" w:lineRule="auto"/>
        <w:ind w:firstLine="708"/>
        <w:rPr>
          <w:rFonts w:ascii="Tahoma" w:hAnsi="Tahoma" w:cs="Tahoma"/>
          <w:sz w:val="20"/>
          <w:szCs w:val="20"/>
        </w:rPr>
      </w:pPr>
    </w:p>
    <w:p w:rsidR="00DB622C" w:rsidRDefault="00A35AC6" w:rsidP="00A35AC6">
      <w:pPr>
        <w:spacing w:line="276" w:lineRule="auto"/>
        <w:ind w:firstLine="0"/>
        <w:rPr>
          <w:rFonts w:ascii="Tahoma" w:hAnsi="Tahoma" w:cs="Tahoma"/>
          <w:sz w:val="24"/>
          <w:szCs w:val="24"/>
        </w:rPr>
      </w:pPr>
      <w:r>
        <w:rPr>
          <w:rFonts w:ascii="Tahoma" w:hAnsi="Tahoma" w:cs="Tahoma"/>
          <w:sz w:val="24"/>
          <w:szCs w:val="24"/>
        </w:rPr>
        <w:tab/>
        <w:t>Valga subrayar que dichas liquidaciones apa</w:t>
      </w:r>
      <w:r w:rsidR="00F626EA">
        <w:rPr>
          <w:rFonts w:ascii="Tahoma" w:hAnsi="Tahoma" w:cs="Tahoma"/>
          <w:sz w:val="24"/>
          <w:szCs w:val="24"/>
        </w:rPr>
        <w:t>recen firmadas</w:t>
      </w:r>
      <w:r>
        <w:rPr>
          <w:rFonts w:ascii="Tahoma" w:hAnsi="Tahoma" w:cs="Tahoma"/>
          <w:sz w:val="24"/>
          <w:szCs w:val="24"/>
        </w:rPr>
        <w:t xml:space="preserve"> y al no haber sido tachadas de falsas, no es posible rechazar su valor probatorio</w:t>
      </w:r>
      <w:r w:rsidR="00DB622C">
        <w:rPr>
          <w:rFonts w:ascii="Tahoma" w:hAnsi="Tahoma" w:cs="Tahoma"/>
          <w:sz w:val="24"/>
          <w:szCs w:val="24"/>
        </w:rPr>
        <w:t>,</w:t>
      </w:r>
      <w:r>
        <w:rPr>
          <w:rFonts w:ascii="Tahoma" w:hAnsi="Tahoma" w:cs="Tahoma"/>
          <w:sz w:val="24"/>
          <w:szCs w:val="24"/>
        </w:rPr>
        <w:t xml:space="preserve"> sobre la base de</w:t>
      </w:r>
      <w:r w:rsidR="00F626EA">
        <w:rPr>
          <w:rFonts w:ascii="Tahoma" w:hAnsi="Tahoma" w:cs="Tahoma"/>
          <w:sz w:val="24"/>
          <w:szCs w:val="24"/>
        </w:rPr>
        <w:t xml:space="preserve"> las afirmaciones del propio demandante</w:t>
      </w:r>
      <w:r w:rsidR="00DB622C">
        <w:rPr>
          <w:rFonts w:ascii="Tahoma" w:hAnsi="Tahoma" w:cs="Tahoma"/>
          <w:sz w:val="24"/>
          <w:szCs w:val="24"/>
        </w:rPr>
        <w:t xml:space="preserve"> al ser interrogado, en el sentido de que las sumas que incorporan no fueron realmente recibidas por él, pues es bien sabido que la prueba de dichas afirmaciones no pueden provenir del mismo interesado, quien solo puede confesar aquello que lo desfavorezca.</w:t>
      </w:r>
    </w:p>
    <w:p w:rsidR="00124D17" w:rsidRPr="00124D17" w:rsidRDefault="00124D17" w:rsidP="00A35AC6">
      <w:pPr>
        <w:spacing w:line="276" w:lineRule="auto"/>
        <w:ind w:firstLine="0"/>
        <w:rPr>
          <w:rFonts w:ascii="Tahoma" w:hAnsi="Tahoma" w:cs="Tahoma"/>
          <w:sz w:val="20"/>
          <w:szCs w:val="20"/>
        </w:rPr>
      </w:pPr>
    </w:p>
    <w:p w:rsidR="00BE1267" w:rsidRDefault="00DB622C" w:rsidP="00A35AC6">
      <w:pPr>
        <w:spacing w:line="276" w:lineRule="auto"/>
        <w:ind w:firstLine="0"/>
        <w:rPr>
          <w:rFonts w:ascii="Tahoma" w:hAnsi="Tahoma" w:cs="Tahoma"/>
          <w:sz w:val="24"/>
          <w:szCs w:val="24"/>
        </w:rPr>
      </w:pPr>
      <w:r>
        <w:rPr>
          <w:rFonts w:ascii="Tahoma" w:hAnsi="Tahoma" w:cs="Tahoma"/>
          <w:sz w:val="24"/>
          <w:szCs w:val="24"/>
        </w:rPr>
        <w:tab/>
        <w:t>Siendo ello así, los citados documentos constituyen plena prueba del pago de las prestaciones sociales al demandante, pues realizados los respectivos cálculos en segunda instancia, se advierte que los montos se encue</w:t>
      </w:r>
      <w:r w:rsidR="00BE1267">
        <w:rPr>
          <w:rFonts w:ascii="Tahoma" w:hAnsi="Tahoma" w:cs="Tahoma"/>
          <w:sz w:val="24"/>
          <w:szCs w:val="24"/>
        </w:rPr>
        <w:t>ntran ajustados a derecho, y</w:t>
      </w:r>
      <w:r>
        <w:rPr>
          <w:rFonts w:ascii="Tahoma" w:hAnsi="Tahoma" w:cs="Tahoma"/>
          <w:sz w:val="24"/>
          <w:szCs w:val="24"/>
        </w:rPr>
        <w:t xml:space="preserve"> los descuentos </w:t>
      </w:r>
      <w:r w:rsidR="00BE1267">
        <w:rPr>
          <w:rFonts w:ascii="Tahoma" w:hAnsi="Tahoma" w:cs="Tahoma"/>
          <w:sz w:val="24"/>
          <w:szCs w:val="24"/>
        </w:rPr>
        <w:t>efectuados por el empleador, a los que atrás se hizo referencia, se encuentran autorizados por la ley, pues corresponden al porcentaje del aporte a seguridad social a cargo del trabajador, que aunque debería</w:t>
      </w:r>
      <w:r w:rsidR="00FD64B7">
        <w:rPr>
          <w:rFonts w:ascii="Tahoma" w:hAnsi="Tahoma" w:cs="Tahoma"/>
          <w:sz w:val="24"/>
          <w:szCs w:val="24"/>
        </w:rPr>
        <w:t>n</w:t>
      </w:r>
      <w:r w:rsidR="00BE1267">
        <w:rPr>
          <w:rFonts w:ascii="Tahoma" w:hAnsi="Tahoma" w:cs="Tahoma"/>
          <w:sz w:val="24"/>
          <w:szCs w:val="24"/>
        </w:rPr>
        <w:t xml:space="preserve"> hacerse de manera mensual, nada impide que se haga semestralmente, siempre y cuando hayan sido</w:t>
      </w:r>
      <w:r w:rsidR="00FD64B7">
        <w:rPr>
          <w:rFonts w:ascii="Tahoma" w:hAnsi="Tahoma" w:cs="Tahoma"/>
          <w:sz w:val="24"/>
          <w:szCs w:val="24"/>
        </w:rPr>
        <w:t xml:space="preserve"> oportunamente</w:t>
      </w:r>
      <w:r w:rsidR="00BE1267">
        <w:rPr>
          <w:rFonts w:ascii="Tahoma" w:hAnsi="Tahoma" w:cs="Tahoma"/>
          <w:sz w:val="24"/>
          <w:szCs w:val="24"/>
        </w:rPr>
        <w:t xml:space="preserve"> sufragados directamente por el empleador</w:t>
      </w:r>
      <w:r w:rsidR="00FD64B7">
        <w:rPr>
          <w:rFonts w:ascii="Tahoma" w:hAnsi="Tahoma" w:cs="Tahoma"/>
          <w:sz w:val="24"/>
          <w:szCs w:val="24"/>
        </w:rPr>
        <w:t>, como ocurre en este caso</w:t>
      </w:r>
      <w:r w:rsidR="00BE1267">
        <w:rPr>
          <w:rFonts w:ascii="Tahoma" w:hAnsi="Tahoma" w:cs="Tahoma"/>
          <w:sz w:val="24"/>
          <w:szCs w:val="24"/>
        </w:rPr>
        <w:t xml:space="preserve">. </w:t>
      </w:r>
    </w:p>
    <w:p w:rsidR="00BE1267" w:rsidRDefault="00BE1267" w:rsidP="00A35AC6">
      <w:pPr>
        <w:spacing w:line="276" w:lineRule="auto"/>
        <w:ind w:firstLine="0"/>
        <w:rPr>
          <w:rFonts w:ascii="Tahoma" w:hAnsi="Tahoma" w:cs="Tahoma"/>
          <w:sz w:val="24"/>
          <w:szCs w:val="24"/>
        </w:rPr>
      </w:pPr>
    </w:p>
    <w:p w:rsidR="00A35AC6" w:rsidRDefault="00124D17" w:rsidP="00A35AC6">
      <w:pPr>
        <w:spacing w:line="276" w:lineRule="auto"/>
        <w:ind w:firstLine="0"/>
        <w:rPr>
          <w:rFonts w:ascii="Tahoma" w:hAnsi="Tahoma" w:cs="Tahoma"/>
          <w:sz w:val="24"/>
          <w:szCs w:val="24"/>
        </w:rPr>
      </w:pPr>
      <w:r>
        <w:rPr>
          <w:rFonts w:ascii="Tahoma" w:hAnsi="Tahoma" w:cs="Tahoma"/>
          <w:sz w:val="24"/>
          <w:szCs w:val="24"/>
        </w:rPr>
        <w:tab/>
        <w:t>De igual manera aparece en el expediente prueba documental de que la terminación del contrato se dio de común acuerdo entre las partes (</w:t>
      </w:r>
      <w:proofErr w:type="spellStart"/>
      <w:r>
        <w:rPr>
          <w:rFonts w:ascii="Tahoma" w:hAnsi="Tahoma" w:cs="Tahoma"/>
          <w:sz w:val="24"/>
          <w:szCs w:val="24"/>
        </w:rPr>
        <w:t>Fl</w:t>
      </w:r>
      <w:proofErr w:type="spellEnd"/>
      <w:r>
        <w:rPr>
          <w:rFonts w:ascii="Tahoma" w:hAnsi="Tahoma" w:cs="Tahoma"/>
          <w:sz w:val="24"/>
          <w:szCs w:val="24"/>
        </w:rPr>
        <w:t>. 39), pues aunque el demandante afirme que el contrato de transacción se encontraba en blanco al momento de ser firmado, lo cierto es que no hay ninguna prueba que convalide dicha aseveración.</w:t>
      </w:r>
      <w:r w:rsidR="005201A2">
        <w:rPr>
          <w:rFonts w:ascii="Tahoma" w:hAnsi="Tahoma" w:cs="Tahoma"/>
          <w:sz w:val="24"/>
          <w:szCs w:val="24"/>
        </w:rPr>
        <w:t xml:space="preserve"> Con relación al accidente de tránsito alegado, no hay prueba en el expediente de que le hubiere generado incapacidad alguna, secuelas físicas, transitorias o permanentes, de manera que mal puede constituirse indicio alguno </w:t>
      </w:r>
      <w:r w:rsidR="00502AF9">
        <w:rPr>
          <w:rFonts w:ascii="Tahoma" w:hAnsi="Tahoma" w:cs="Tahoma"/>
          <w:sz w:val="24"/>
          <w:szCs w:val="24"/>
        </w:rPr>
        <w:t>del que se pueda deducir que el actor fue despedido o que fue obligado a suscribir el acto de transacción.</w:t>
      </w:r>
    </w:p>
    <w:p w:rsidR="00A35AC6" w:rsidRDefault="00A35AC6" w:rsidP="007D266B">
      <w:pPr>
        <w:spacing w:line="276" w:lineRule="auto"/>
        <w:ind w:firstLine="708"/>
        <w:rPr>
          <w:rFonts w:ascii="Tahoma" w:hAnsi="Tahoma" w:cs="Tahoma"/>
          <w:sz w:val="24"/>
          <w:szCs w:val="24"/>
        </w:rPr>
      </w:pPr>
    </w:p>
    <w:p w:rsidR="009428F2" w:rsidRDefault="00124D17" w:rsidP="007D266B">
      <w:pPr>
        <w:spacing w:line="276" w:lineRule="auto"/>
        <w:ind w:firstLine="708"/>
        <w:rPr>
          <w:rFonts w:ascii="Tahoma" w:hAnsi="Tahoma" w:cs="Tahoma"/>
          <w:sz w:val="24"/>
          <w:szCs w:val="24"/>
        </w:rPr>
      </w:pPr>
      <w:r>
        <w:rPr>
          <w:rFonts w:ascii="Tahoma" w:hAnsi="Tahoma" w:cs="Tahoma"/>
          <w:sz w:val="24"/>
          <w:szCs w:val="24"/>
        </w:rPr>
        <w:t>En este orden,</w:t>
      </w:r>
      <w:r w:rsidR="009428F2">
        <w:rPr>
          <w:rFonts w:ascii="Tahoma" w:hAnsi="Tahoma" w:cs="Tahoma"/>
          <w:sz w:val="24"/>
          <w:szCs w:val="24"/>
        </w:rPr>
        <w:t xml:space="preserve"> se confirmará la decisión de primera instancia, sin lugar a costas procesales en esta instancia, por no haber prosperado el recurso de apelación para ninguno de los apelantes.</w:t>
      </w:r>
    </w:p>
    <w:p w:rsidR="009428F2" w:rsidRDefault="009428F2" w:rsidP="007D266B">
      <w:pPr>
        <w:spacing w:line="276" w:lineRule="auto"/>
        <w:ind w:firstLine="708"/>
        <w:rPr>
          <w:rFonts w:ascii="Tahoma" w:hAnsi="Tahoma" w:cs="Tahoma"/>
          <w:sz w:val="24"/>
          <w:szCs w:val="24"/>
        </w:rPr>
      </w:pPr>
    </w:p>
    <w:p w:rsidR="009428F2" w:rsidRPr="000451D3" w:rsidRDefault="009428F2" w:rsidP="009428F2">
      <w:pPr>
        <w:tabs>
          <w:tab w:val="left" w:pos="748"/>
        </w:tabs>
        <w:spacing w:line="276" w:lineRule="auto"/>
        <w:rPr>
          <w:rFonts w:ascii="Tahoma" w:hAnsi="Tahoma" w:cs="Tahoma"/>
          <w:sz w:val="24"/>
          <w:szCs w:val="24"/>
          <w:lang w:val="es-CO"/>
        </w:rPr>
      </w:pPr>
      <w:r w:rsidRPr="000451D3">
        <w:rPr>
          <w:rFonts w:ascii="Tahoma" w:hAnsi="Tahoma" w:cs="Tahoma"/>
          <w:sz w:val="24"/>
          <w:szCs w:val="24"/>
          <w:lang w:val="es-CO"/>
        </w:rPr>
        <w:tab/>
        <w:t xml:space="preserve">En mérito de  lo expuesto, el </w:t>
      </w:r>
      <w:r w:rsidRPr="000451D3">
        <w:rPr>
          <w:rFonts w:ascii="Tahoma" w:hAnsi="Tahoma" w:cs="Tahoma"/>
          <w:b/>
          <w:bCs/>
          <w:sz w:val="24"/>
          <w:szCs w:val="24"/>
          <w:lang w:val="es-CO"/>
        </w:rPr>
        <w:t>TRIBUNAL SUPERIOR DEL DISTRITO JUDICIAL DE PEREIRA (RISARALDA)</w:t>
      </w:r>
      <w:r w:rsidRPr="000451D3">
        <w:rPr>
          <w:rFonts w:ascii="Tahoma" w:hAnsi="Tahoma" w:cs="Tahoma"/>
          <w:sz w:val="24"/>
          <w:szCs w:val="24"/>
          <w:lang w:val="es-CO"/>
        </w:rPr>
        <w:t xml:space="preserve">, </w:t>
      </w:r>
      <w:r w:rsidRPr="000451D3">
        <w:rPr>
          <w:rFonts w:ascii="Tahoma" w:hAnsi="Tahoma" w:cs="Tahoma"/>
          <w:b/>
          <w:bCs/>
          <w:sz w:val="24"/>
          <w:szCs w:val="24"/>
          <w:lang w:val="es-CO"/>
        </w:rPr>
        <w:t>SALA LABORAL</w:t>
      </w:r>
      <w:r w:rsidRPr="000451D3">
        <w:rPr>
          <w:rFonts w:ascii="Tahoma" w:hAnsi="Tahoma" w:cs="Tahoma"/>
          <w:sz w:val="24"/>
          <w:szCs w:val="24"/>
          <w:lang w:val="es-CO"/>
        </w:rPr>
        <w:t>, Administrando Justicia en Nombre de la República  y por autoridad de la Ley,</w:t>
      </w:r>
    </w:p>
    <w:p w:rsidR="009428F2" w:rsidRPr="001C2CE0" w:rsidRDefault="009428F2" w:rsidP="009428F2">
      <w:pPr>
        <w:rPr>
          <w:rFonts w:ascii="Tahoma" w:hAnsi="Tahoma" w:cs="Tahoma"/>
          <w:sz w:val="20"/>
          <w:szCs w:val="20"/>
          <w:lang w:val="es-CO"/>
        </w:rPr>
      </w:pPr>
    </w:p>
    <w:p w:rsidR="009428F2" w:rsidRPr="000451D3" w:rsidRDefault="009428F2" w:rsidP="009428F2">
      <w:pPr>
        <w:widowControl w:val="0"/>
        <w:autoSpaceDE w:val="0"/>
        <w:autoSpaceDN w:val="0"/>
        <w:adjustRightInd w:val="0"/>
        <w:jc w:val="center"/>
        <w:rPr>
          <w:rFonts w:ascii="Tahoma" w:hAnsi="Tahoma" w:cs="Tahoma"/>
          <w:b/>
          <w:sz w:val="24"/>
          <w:szCs w:val="24"/>
          <w:lang w:val="es-CO"/>
        </w:rPr>
      </w:pPr>
      <w:r w:rsidRPr="000451D3">
        <w:rPr>
          <w:rFonts w:ascii="Tahoma" w:hAnsi="Tahoma" w:cs="Tahoma"/>
          <w:b/>
          <w:sz w:val="24"/>
          <w:szCs w:val="24"/>
          <w:lang w:val="es-CO"/>
        </w:rPr>
        <w:t>RESUELVE:</w:t>
      </w:r>
    </w:p>
    <w:p w:rsidR="009428F2" w:rsidRPr="001C2CE0" w:rsidRDefault="009428F2" w:rsidP="009428F2">
      <w:pPr>
        <w:widowControl w:val="0"/>
        <w:autoSpaceDE w:val="0"/>
        <w:autoSpaceDN w:val="0"/>
        <w:adjustRightInd w:val="0"/>
        <w:rPr>
          <w:rFonts w:ascii="Tahoma" w:hAnsi="Tahoma" w:cs="Tahoma"/>
          <w:sz w:val="20"/>
          <w:szCs w:val="20"/>
          <w:lang w:val="es-CO"/>
        </w:rPr>
      </w:pPr>
    </w:p>
    <w:p w:rsidR="009428F2" w:rsidRDefault="009428F2" w:rsidP="009428F2">
      <w:pPr>
        <w:spacing w:line="276" w:lineRule="auto"/>
        <w:ind w:firstLine="708"/>
        <w:rPr>
          <w:rFonts w:ascii="Tahoma" w:hAnsi="Tahoma" w:cs="Tahoma"/>
          <w:sz w:val="24"/>
          <w:szCs w:val="24"/>
          <w:lang w:val="es-CO"/>
        </w:rPr>
      </w:pPr>
      <w:r w:rsidRPr="000451D3">
        <w:rPr>
          <w:rFonts w:ascii="Tahoma" w:hAnsi="Tahoma" w:cs="Tahoma"/>
          <w:b/>
          <w:sz w:val="24"/>
          <w:szCs w:val="24"/>
          <w:u w:val="single"/>
          <w:lang w:val="es-CO"/>
        </w:rPr>
        <w:t>PRIMERO</w:t>
      </w:r>
      <w:r w:rsidRPr="000451D3">
        <w:rPr>
          <w:rFonts w:ascii="Tahoma" w:hAnsi="Tahoma" w:cs="Tahoma"/>
          <w:b/>
          <w:sz w:val="24"/>
          <w:szCs w:val="24"/>
          <w:lang w:val="es-CO"/>
        </w:rPr>
        <w:t xml:space="preserve">:- CONFIRMAR </w:t>
      </w:r>
      <w:r>
        <w:rPr>
          <w:rFonts w:ascii="Tahoma" w:hAnsi="Tahoma" w:cs="Tahoma"/>
          <w:sz w:val="24"/>
          <w:szCs w:val="24"/>
          <w:lang w:val="es-CO"/>
        </w:rPr>
        <w:t xml:space="preserve">la sentencia de primera instancia. </w:t>
      </w:r>
    </w:p>
    <w:p w:rsidR="009428F2" w:rsidRPr="001C2CE0" w:rsidRDefault="009428F2" w:rsidP="009428F2">
      <w:pPr>
        <w:spacing w:line="276" w:lineRule="auto"/>
        <w:ind w:firstLine="708"/>
        <w:rPr>
          <w:rFonts w:ascii="Tahoma" w:hAnsi="Tahoma" w:cs="Tahoma"/>
          <w:sz w:val="20"/>
          <w:szCs w:val="20"/>
          <w:lang w:val="es-CO"/>
        </w:rPr>
      </w:pPr>
    </w:p>
    <w:p w:rsidR="009428F2" w:rsidRPr="000451D3" w:rsidRDefault="009428F2" w:rsidP="009428F2">
      <w:pPr>
        <w:spacing w:line="276" w:lineRule="auto"/>
        <w:ind w:firstLine="708"/>
        <w:rPr>
          <w:rFonts w:ascii="Tahoma" w:hAnsi="Tahoma" w:cs="Tahoma"/>
          <w:sz w:val="24"/>
          <w:szCs w:val="24"/>
          <w:lang w:val="es-CO"/>
        </w:rPr>
      </w:pPr>
      <w:r w:rsidRPr="000451D3">
        <w:rPr>
          <w:rFonts w:ascii="Tahoma" w:hAnsi="Tahoma" w:cs="Tahoma"/>
          <w:b/>
          <w:sz w:val="24"/>
          <w:szCs w:val="24"/>
          <w:u w:val="single"/>
          <w:lang w:val="es-CO"/>
        </w:rPr>
        <w:t>SEGUNDO</w:t>
      </w:r>
      <w:r w:rsidRPr="000451D3">
        <w:rPr>
          <w:rFonts w:ascii="Tahoma" w:hAnsi="Tahoma" w:cs="Tahoma"/>
          <w:b/>
          <w:sz w:val="24"/>
          <w:szCs w:val="24"/>
          <w:lang w:val="es-CO"/>
        </w:rPr>
        <w:t>: COSTAS</w:t>
      </w:r>
      <w:r>
        <w:rPr>
          <w:rFonts w:ascii="Tahoma" w:hAnsi="Tahoma" w:cs="Tahoma"/>
          <w:sz w:val="24"/>
          <w:szCs w:val="24"/>
          <w:lang w:val="es-CO"/>
        </w:rPr>
        <w:t xml:space="preserve"> </w:t>
      </w:r>
      <w:r w:rsidR="00502AF9">
        <w:rPr>
          <w:rFonts w:ascii="Tahoma" w:hAnsi="Tahoma" w:cs="Tahoma"/>
          <w:sz w:val="24"/>
          <w:szCs w:val="24"/>
          <w:lang w:val="es-CO"/>
        </w:rPr>
        <w:t>en esta instancia</w:t>
      </w:r>
      <w:r>
        <w:rPr>
          <w:rFonts w:ascii="Tahoma" w:hAnsi="Tahoma" w:cs="Tahoma"/>
          <w:sz w:val="24"/>
          <w:szCs w:val="24"/>
          <w:lang w:val="es-CO"/>
        </w:rPr>
        <w:t>.</w:t>
      </w:r>
    </w:p>
    <w:p w:rsidR="009428F2" w:rsidRPr="001C2CE0" w:rsidRDefault="009428F2" w:rsidP="009428F2">
      <w:pPr>
        <w:spacing w:line="276" w:lineRule="auto"/>
        <w:rPr>
          <w:rFonts w:ascii="Tahoma" w:hAnsi="Tahoma" w:cs="Tahoma"/>
          <w:sz w:val="20"/>
          <w:szCs w:val="20"/>
          <w:lang w:val="es-CO"/>
        </w:rPr>
      </w:pPr>
    </w:p>
    <w:p w:rsidR="009428F2" w:rsidRPr="000451D3" w:rsidRDefault="009428F2" w:rsidP="009428F2">
      <w:pPr>
        <w:widowControl w:val="0"/>
        <w:autoSpaceDE w:val="0"/>
        <w:autoSpaceDN w:val="0"/>
        <w:adjustRightInd w:val="0"/>
        <w:spacing w:line="276" w:lineRule="auto"/>
        <w:ind w:firstLine="708"/>
        <w:rPr>
          <w:rFonts w:ascii="Tahoma" w:hAnsi="Tahoma" w:cs="Tahoma"/>
          <w:bCs/>
          <w:sz w:val="24"/>
          <w:szCs w:val="24"/>
          <w:lang w:val="es-CO"/>
        </w:rPr>
      </w:pPr>
      <w:r w:rsidRPr="000451D3">
        <w:rPr>
          <w:rFonts w:ascii="Tahoma" w:hAnsi="Tahoma" w:cs="Tahoma"/>
          <w:bCs/>
          <w:sz w:val="24"/>
          <w:szCs w:val="24"/>
          <w:lang w:val="es-CO"/>
        </w:rPr>
        <w:t xml:space="preserve">Notificación surtida en estrados. </w:t>
      </w:r>
      <w:r w:rsidRPr="000451D3">
        <w:rPr>
          <w:rFonts w:ascii="Tahoma" w:hAnsi="Tahoma" w:cs="Tahoma"/>
          <w:sz w:val="24"/>
          <w:szCs w:val="24"/>
          <w:lang w:val="es-CO"/>
        </w:rPr>
        <w:t xml:space="preserve">Cúmplase y devuélvase el expediente al Juzgado de origen. </w:t>
      </w:r>
    </w:p>
    <w:p w:rsidR="009428F2" w:rsidRPr="000451D3" w:rsidRDefault="009428F2" w:rsidP="009428F2">
      <w:pPr>
        <w:spacing w:line="276" w:lineRule="auto"/>
        <w:rPr>
          <w:rFonts w:ascii="Tahoma" w:hAnsi="Tahoma" w:cs="Tahoma"/>
          <w:sz w:val="24"/>
          <w:szCs w:val="24"/>
          <w:lang w:val="es-CO"/>
        </w:rPr>
      </w:pPr>
    </w:p>
    <w:p w:rsidR="009428F2" w:rsidRPr="001D7DC5" w:rsidRDefault="009428F2" w:rsidP="009428F2">
      <w:pPr>
        <w:spacing w:line="276" w:lineRule="auto"/>
        <w:ind w:firstLine="708"/>
        <w:rPr>
          <w:rFonts w:ascii="Tahoma" w:hAnsi="Tahoma" w:cs="Tahoma"/>
          <w:sz w:val="24"/>
          <w:szCs w:val="24"/>
        </w:rPr>
      </w:pPr>
      <w:r w:rsidRPr="001D7DC5">
        <w:rPr>
          <w:rFonts w:ascii="Tahoma" w:hAnsi="Tahoma" w:cs="Tahoma"/>
          <w:sz w:val="24"/>
          <w:szCs w:val="24"/>
        </w:rPr>
        <w:t>La Magistrada,</w:t>
      </w:r>
    </w:p>
    <w:p w:rsidR="009428F2" w:rsidRPr="001D7DC5" w:rsidRDefault="009428F2" w:rsidP="009428F2">
      <w:pPr>
        <w:spacing w:line="276" w:lineRule="auto"/>
        <w:ind w:firstLine="708"/>
        <w:jc w:val="center"/>
        <w:rPr>
          <w:rFonts w:ascii="Tahoma" w:hAnsi="Tahoma" w:cs="Tahoma"/>
          <w:b/>
          <w:sz w:val="24"/>
          <w:szCs w:val="24"/>
        </w:rPr>
      </w:pPr>
      <w:r>
        <w:rPr>
          <w:rFonts w:ascii="Tahoma" w:hAnsi="Tahoma" w:cs="Tahoma"/>
          <w:b/>
          <w:sz w:val="24"/>
          <w:szCs w:val="24"/>
        </w:rPr>
        <w:t>ANA LUCÍA CAICEDO CALDERÓN</w:t>
      </w:r>
    </w:p>
    <w:p w:rsidR="009428F2" w:rsidRDefault="009428F2" w:rsidP="009428F2">
      <w:pPr>
        <w:spacing w:line="276" w:lineRule="auto"/>
        <w:ind w:firstLine="708"/>
        <w:rPr>
          <w:rFonts w:ascii="Tahoma" w:hAnsi="Tahoma" w:cs="Tahoma"/>
          <w:sz w:val="24"/>
          <w:szCs w:val="24"/>
        </w:rPr>
      </w:pPr>
    </w:p>
    <w:p w:rsidR="009428F2" w:rsidRPr="001D7DC5" w:rsidRDefault="009428F2" w:rsidP="009428F2">
      <w:pPr>
        <w:spacing w:line="276" w:lineRule="auto"/>
        <w:ind w:firstLine="708"/>
        <w:jc w:val="center"/>
        <w:rPr>
          <w:rFonts w:ascii="Tahoma" w:hAnsi="Tahoma" w:cs="Tahoma"/>
          <w:sz w:val="24"/>
          <w:szCs w:val="24"/>
        </w:rPr>
      </w:pPr>
    </w:p>
    <w:p w:rsidR="009428F2" w:rsidRDefault="009428F2" w:rsidP="009428F2">
      <w:pPr>
        <w:spacing w:line="276" w:lineRule="auto"/>
        <w:ind w:firstLine="708"/>
        <w:rPr>
          <w:rFonts w:ascii="Tahoma" w:hAnsi="Tahoma" w:cs="Tahoma"/>
          <w:sz w:val="24"/>
          <w:szCs w:val="24"/>
        </w:rPr>
      </w:pPr>
      <w:r w:rsidRPr="001D7DC5">
        <w:rPr>
          <w:rFonts w:ascii="Tahoma" w:hAnsi="Tahoma" w:cs="Tahoma"/>
          <w:sz w:val="24"/>
          <w:szCs w:val="24"/>
        </w:rPr>
        <w:t>La Magistrada y el Magistrado,</w:t>
      </w:r>
    </w:p>
    <w:p w:rsidR="009428F2" w:rsidRDefault="009428F2" w:rsidP="009428F2">
      <w:pPr>
        <w:spacing w:line="276" w:lineRule="auto"/>
        <w:ind w:firstLine="0"/>
        <w:rPr>
          <w:rFonts w:ascii="Tahoma" w:hAnsi="Tahoma" w:cs="Tahoma"/>
          <w:sz w:val="24"/>
          <w:szCs w:val="24"/>
        </w:rPr>
      </w:pPr>
    </w:p>
    <w:p w:rsidR="009428F2" w:rsidRDefault="009428F2" w:rsidP="009428F2">
      <w:pPr>
        <w:spacing w:line="276" w:lineRule="auto"/>
        <w:ind w:firstLine="0"/>
        <w:rPr>
          <w:rFonts w:ascii="Tahoma" w:hAnsi="Tahoma" w:cs="Tahoma"/>
          <w:sz w:val="24"/>
          <w:szCs w:val="24"/>
        </w:rPr>
      </w:pPr>
    </w:p>
    <w:p w:rsidR="00785B1A" w:rsidRDefault="00785B1A" w:rsidP="009428F2">
      <w:pPr>
        <w:spacing w:line="276" w:lineRule="auto"/>
        <w:ind w:firstLine="0"/>
        <w:rPr>
          <w:rFonts w:ascii="Tahoma" w:hAnsi="Tahoma" w:cs="Tahoma"/>
          <w:sz w:val="24"/>
          <w:szCs w:val="24"/>
        </w:rPr>
      </w:pPr>
    </w:p>
    <w:p w:rsidR="00785B1A" w:rsidRDefault="00785B1A" w:rsidP="009428F2">
      <w:pPr>
        <w:spacing w:line="276" w:lineRule="auto"/>
        <w:ind w:firstLine="0"/>
        <w:rPr>
          <w:rFonts w:ascii="Tahoma" w:hAnsi="Tahoma" w:cs="Tahoma"/>
          <w:sz w:val="24"/>
          <w:szCs w:val="24"/>
        </w:rPr>
      </w:pPr>
    </w:p>
    <w:p w:rsidR="00785B1A" w:rsidRPr="001D7DC5" w:rsidRDefault="00785B1A" w:rsidP="009428F2">
      <w:pPr>
        <w:spacing w:line="276" w:lineRule="auto"/>
        <w:ind w:firstLine="0"/>
        <w:rPr>
          <w:rFonts w:ascii="Tahoma" w:hAnsi="Tahoma" w:cs="Tahoma"/>
          <w:sz w:val="24"/>
          <w:szCs w:val="24"/>
        </w:rPr>
      </w:pPr>
    </w:p>
    <w:p w:rsidR="009428F2" w:rsidRDefault="009428F2" w:rsidP="009428F2">
      <w:pPr>
        <w:spacing w:line="276" w:lineRule="auto"/>
        <w:ind w:firstLine="708"/>
        <w:rPr>
          <w:rFonts w:ascii="Tahoma" w:hAnsi="Tahoma" w:cs="Tahoma"/>
          <w:b/>
          <w:sz w:val="24"/>
          <w:szCs w:val="24"/>
        </w:rPr>
      </w:pPr>
      <w:r w:rsidRPr="001D7DC5">
        <w:rPr>
          <w:rFonts w:ascii="Tahoma" w:hAnsi="Tahoma" w:cs="Tahoma"/>
          <w:b/>
          <w:sz w:val="24"/>
          <w:szCs w:val="24"/>
        </w:rPr>
        <w:t>OLG</w:t>
      </w:r>
      <w:r w:rsidR="00785B1A">
        <w:rPr>
          <w:rFonts w:ascii="Tahoma" w:hAnsi="Tahoma" w:cs="Tahoma"/>
          <w:b/>
          <w:sz w:val="24"/>
          <w:szCs w:val="24"/>
        </w:rPr>
        <w:t xml:space="preserve">A LUCÍA HOYOS SEPÚLVEDA        </w:t>
      </w:r>
      <w:r w:rsidRPr="001D7DC5">
        <w:rPr>
          <w:rFonts w:ascii="Tahoma" w:hAnsi="Tahoma" w:cs="Tahoma"/>
          <w:b/>
          <w:sz w:val="24"/>
          <w:szCs w:val="24"/>
        </w:rPr>
        <w:t xml:space="preserve">      JULIO CÉSAR SALAZAR MUÑOZ</w:t>
      </w:r>
    </w:p>
    <w:p w:rsidR="009428F2" w:rsidRPr="000451D3" w:rsidRDefault="009428F2" w:rsidP="009428F2">
      <w:pPr>
        <w:spacing w:line="276" w:lineRule="auto"/>
        <w:ind w:firstLine="708"/>
        <w:rPr>
          <w:rFonts w:ascii="Tahoma" w:hAnsi="Tahoma" w:cs="Tahoma"/>
          <w:sz w:val="24"/>
          <w:szCs w:val="24"/>
          <w:lang w:val="es-CO"/>
        </w:rPr>
      </w:pPr>
    </w:p>
    <w:p w:rsidR="009428F2" w:rsidRDefault="009428F2" w:rsidP="009428F2">
      <w:pPr>
        <w:shd w:val="clear" w:color="auto" w:fill="FFFFFF"/>
        <w:spacing w:line="276" w:lineRule="auto"/>
        <w:ind w:firstLine="708"/>
        <w:textAlignment w:val="baseline"/>
        <w:rPr>
          <w:rFonts w:ascii="Tahoma" w:eastAsia="Times New Roman" w:hAnsi="Tahoma" w:cs="Tahoma"/>
          <w:sz w:val="24"/>
          <w:szCs w:val="24"/>
          <w:bdr w:val="none" w:sz="0" w:space="0" w:color="auto" w:frame="1"/>
          <w:lang w:val="es-CO" w:eastAsia="es-ES"/>
        </w:rPr>
      </w:pPr>
    </w:p>
    <w:p w:rsidR="009428F2" w:rsidRDefault="009428F2" w:rsidP="009428F2">
      <w:pPr>
        <w:shd w:val="clear" w:color="auto" w:fill="FFFFFF"/>
        <w:spacing w:line="276" w:lineRule="auto"/>
        <w:ind w:firstLine="708"/>
        <w:textAlignment w:val="baseline"/>
        <w:rPr>
          <w:rFonts w:ascii="Tahoma" w:eastAsia="Times New Roman" w:hAnsi="Tahoma" w:cs="Tahoma"/>
          <w:sz w:val="24"/>
          <w:szCs w:val="24"/>
          <w:bdr w:val="none" w:sz="0" w:space="0" w:color="auto" w:frame="1"/>
          <w:lang w:val="es-CO" w:eastAsia="es-ES"/>
        </w:rPr>
      </w:pPr>
    </w:p>
    <w:p w:rsidR="009428F2" w:rsidRDefault="009428F2" w:rsidP="009428F2">
      <w:pPr>
        <w:shd w:val="clear" w:color="auto" w:fill="FFFFFF"/>
        <w:spacing w:line="276" w:lineRule="auto"/>
        <w:ind w:firstLine="708"/>
        <w:textAlignment w:val="baseline"/>
        <w:rPr>
          <w:rFonts w:ascii="Tahoma" w:eastAsia="Times New Roman" w:hAnsi="Tahoma" w:cs="Tahoma"/>
          <w:sz w:val="24"/>
          <w:szCs w:val="24"/>
          <w:bdr w:val="none" w:sz="0" w:space="0" w:color="auto" w:frame="1"/>
          <w:lang w:val="es-CO" w:eastAsia="es-ES"/>
        </w:rPr>
      </w:pPr>
    </w:p>
    <w:p w:rsidR="009428F2" w:rsidRPr="000450B9" w:rsidRDefault="009428F2" w:rsidP="009428F2">
      <w:pPr>
        <w:shd w:val="clear" w:color="auto" w:fill="FFFFFF"/>
        <w:spacing w:line="276" w:lineRule="auto"/>
        <w:ind w:firstLine="708"/>
        <w:textAlignment w:val="baseline"/>
        <w:rPr>
          <w:rFonts w:ascii="Tahoma" w:eastAsia="Times New Roman" w:hAnsi="Tahoma" w:cs="Tahoma"/>
          <w:b/>
          <w:sz w:val="24"/>
          <w:szCs w:val="24"/>
          <w:bdr w:val="none" w:sz="0" w:space="0" w:color="auto" w:frame="1"/>
          <w:lang w:val="es-CO" w:eastAsia="es-ES"/>
        </w:rPr>
      </w:pPr>
      <w:r w:rsidRPr="00531F95">
        <w:rPr>
          <w:rFonts w:ascii="Tahoma" w:eastAsia="Times New Roman" w:hAnsi="Tahoma" w:cs="Tahoma"/>
          <w:b/>
          <w:sz w:val="24"/>
          <w:szCs w:val="24"/>
          <w:bdr w:val="none" w:sz="0" w:space="0" w:color="auto" w:frame="1"/>
          <w:lang w:val="es-CO" w:eastAsia="es-ES"/>
        </w:rPr>
        <w:t xml:space="preserve"> </w:t>
      </w:r>
    </w:p>
    <w:p w:rsidR="009428F2" w:rsidRPr="00860712" w:rsidRDefault="009428F2" w:rsidP="009428F2">
      <w:pPr>
        <w:spacing w:line="276" w:lineRule="auto"/>
        <w:rPr>
          <w:rFonts w:ascii="Tahoma" w:hAnsi="Tahoma" w:cs="Tahoma"/>
          <w:sz w:val="24"/>
          <w:szCs w:val="24"/>
          <w:lang w:val="es-CO"/>
        </w:rPr>
      </w:pPr>
    </w:p>
    <w:p w:rsidR="009428F2" w:rsidRDefault="009428F2" w:rsidP="009428F2">
      <w:pPr>
        <w:spacing w:line="276" w:lineRule="auto"/>
        <w:rPr>
          <w:rFonts w:ascii="Tahoma" w:hAnsi="Tahoma" w:cs="Tahoma"/>
          <w:sz w:val="24"/>
          <w:szCs w:val="24"/>
          <w:lang w:val="es-CO"/>
        </w:rPr>
      </w:pPr>
    </w:p>
    <w:p w:rsidR="009428F2" w:rsidRPr="00EC661E" w:rsidRDefault="009428F2" w:rsidP="009428F2">
      <w:pPr>
        <w:spacing w:line="276" w:lineRule="auto"/>
        <w:rPr>
          <w:rFonts w:ascii="Tahoma" w:hAnsi="Tahoma" w:cs="Tahoma"/>
          <w:sz w:val="24"/>
          <w:szCs w:val="24"/>
          <w:lang w:val="es-CO"/>
        </w:rPr>
      </w:pPr>
      <w:r>
        <w:rPr>
          <w:rFonts w:ascii="Tahoma" w:hAnsi="Tahoma" w:cs="Tahoma"/>
          <w:sz w:val="24"/>
          <w:szCs w:val="24"/>
          <w:lang w:val="es-CO"/>
        </w:rPr>
        <w:t xml:space="preserve">  </w:t>
      </w:r>
    </w:p>
    <w:p w:rsidR="00124D17" w:rsidRDefault="00124D17" w:rsidP="007D266B">
      <w:pPr>
        <w:spacing w:line="276" w:lineRule="auto"/>
        <w:ind w:firstLine="708"/>
        <w:rPr>
          <w:rFonts w:ascii="Tahoma" w:hAnsi="Tahoma" w:cs="Tahoma"/>
          <w:sz w:val="24"/>
          <w:szCs w:val="24"/>
        </w:rPr>
      </w:pPr>
      <w:r>
        <w:rPr>
          <w:rFonts w:ascii="Tahoma" w:hAnsi="Tahoma" w:cs="Tahoma"/>
          <w:sz w:val="24"/>
          <w:szCs w:val="24"/>
        </w:rPr>
        <w:t xml:space="preserve"> </w:t>
      </w:r>
    </w:p>
    <w:p w:rsidR="00042841" w:rsidRDefault="00600658" w:rsidP="007D266B">
      <w:pPr>
        <w:spacing w:line="276" w:lineRule="auto"/>
        <w:ind w:firstLine="708"/>
        <w:rPr>
          <w:rFonts w:ascii="Tahoma" w:hAnsi="Tahoma" w:cs="Tahoma"/>
          <w:sz w:val="24"/>
          <w:szCs w:val="24"/>
        </w:rPr>
      </w:pPr>
      <w:r>
        <w:rPr>
          <w:rFonts w:ascii="Tahoma" w:hAnsi="Tahoma" w:cs="Tahoma"/>
          <w:sz w:val="24"/>
          <w:szCs w:val="24"/>
        </w:rPr>
        <w:t xml:space="preserve"> </w:t>
      </w:r>
    </w:p>
    <w:p w:rsidR="00600658" w:rsidRDefault="00600658" w:rsidP="007D266B">
      <w:pPr>
        <w:spacing w:line="276" w:lineRule="auto"/>
        <w:ind w:firstLine="708"/>
        <w:rPr>
          <w:rFonts w:ascii="Tahoma" w:hAnsi="Tahoma" w:cs="Tahoma"/>
          <w:sz w:val="24"/>
          <w:szCs w:val="24"/>
        </w:rPr>
      </w:pPr>
    </w:p>
    <w:p w:rsidR="00600658" w:rsidRDefault="00600658" w:rsidP="007D266B">
      <w:pPr>
        <w:spacing w:line="276" w:lineRule="auto"/>
        <w:ind w:firstLine="708"/>
        <w:rPr>
          <w:rFonts w:ascii="Tahoma" w:hAnsi="Tahoma" w:cs="Tahoma"/>
          <w:sz w:val="24"/>
          <w:szCs w:val="24"/>
        </w:rPr>
      </w:pPr>
    </w:p>
    <w:p w:rsidR="00D02383" w:rsidRPr="00B50B19" w:rsidRDefault="00D02383" w:rsidP="006C44FC">
      <w:pPr>
        <w:spacing w:line="276" w:lineRule="auto"/>
        <w:ind w:firstLine="708"/>
        <w:rPr>
          <w:rFonts w:ascii="Tahoma" w:hAnsi="Tahoma" w:cs="Tahoma"/>
          <w:i/>
          <w:color w:val="333333"/>
          <w:sz w:val="24"/>
          <w:szCs w:val="24"/>
        </w:rPr>
      </w:pPr>
    </w:p>
    <w:p w:rsidR="006C44FC" w:rsidRPr="006C44FC" w:rsidRDefault="006C44FC" w:rsidP="006C44FC">
      <w:pPr>
        <w:spacing w:line="276" w:lineRule="auto"/>
        <w:ind w:firstLine="708"/>
        <w:rPr>
          <w:rFonts w:ascii="Tahoma" w:eastAsia="Times New Roman" w:hAnsi="Tahoma" w:cs="Tahoma"/>
          <w:color w:val="333333"/>
          <w:sz w:val="24"/>
          <w:szCs w:val="24"/>
          <w:lang w:eastAsia="es-ES"/>
        </w:rPr>
      </w:pPr>
    </w:p>
    <w:p w:rsidR="006C44FC" w:rsidRPr="006C44FC" w:rsidRDefault="006C44FC" w:rsidP="006C44FC">
      <w:pPr>
        <w:spacing w:line="276" w:lineRule="auto"/>
        <w:ind w:firstLine="0"/>
        <w:rPr>
          <w:rFonts w:ascii="Tahoma" w:hAnsi="Tahoma" w:cs="Tahoma"/>
          <w:color w:val="333333"/>
          <w:sz w:val="24"/>
          <w:szCs w:val="24"/>
          <w:shd w:val="clear" w:color="auto" w:fill="FFFFFF"/>
        </w:rPr>
      </w:pPr>
    </w:p>
    <w:p w:rsidR="006C44FC" w:rsidRPr="006C44FC" w:rsidRDefault="006C44FC" w:rsidP="002F46C6">
      <w:pPr>
        <w:spacing w:line="276" w:lineRule="auto"/>
        <w:ind w:firstLine="0"/>
        <w:rPr>
          <w:rFonts w:ascii="Arial Narrow" w:hAnsi="Arial Narrow" w:cs="Tahoma"/>
          <w:color w:val="333333"/>
          <w:sz w:val="24"/>
          <w:szCs w:val="24"/>
          <w:shd w:val="clear" w:color="auto" w:fill="FFFFFF"/>
        </w:rPr>
      </w:pPr>
    </w:p>
    <w:p w:rsidR="006C44FC" w:rsidRDefault="006C44FC" w:rsidP="002F46C6">
      <w:pPr>
        <w:spacing w:line="276" w:lineRule="auto"/>
        <w:ind w:firstLine="0"/>
        <w:rPr>
          <w:rFonts w:ascii="Arial Narrow" w:hAnsi="Arial Narrow" w:cs="Tahoma"/>
          <w:color w:val="333333"/>
          <w:sz w:val="24"/>
          <w:szCs w:val="24"/>
          <w:shd w:val="clear" w:color="auto" w:fill="FFFFFF"/>
        </w:rPr>
      </w:pPr>
    </w:p>
    <w:p w:rsidR="002F46C6" w:rsidRPr="006C44FC" w:rsidRDefault="006C44FC" w:rsidP="002F46C6">
      <w:pPr>
        <w:spacing w:line="276" w:lineRule="auto"/>
        <w:ind w:firstLine="0"/>
        <w:rPr>
          <w:rFonts w:ascii="Arial Narrow" w:hAnsi="Arial Narrow" w:cs="Tahoma"/>
          <w:sz w:val="24"/>
          <w:szCs w:val="24"/>
          <w:lang w:val="es-CO"/>
        </w:rPr>
      </w:pPr>
      <w:r w:rsidRPr="006C44FC">
        <w:rPr>
          <w:rFonts w:ascii="Arial Narrow" w:hAnsi="Arial Narrow" w:cs="Tahoma"/>
          <w:sz w:val="24"/>
          <w:szCs w:val="24"/>
          <w:lang w:val="es-CO"/>
        </w:rPr>
        <w:t xml:space="preserve"> </w:t>
      </w:r>
      <w:r w:rsidR="00AD4EB2" w:rsidRPr="006C44FC">
        <w:rPr>
          <w:rFonts w:ascii="Arial Narrow" w:hAnsi="Arial Narrow" w:cs="Tahoma"/>
          <w:sz w:val="24"/>
          <w:szCs w:val="24"/>
          <w:lang w:val="es-CO"/>
        </w:rPr>
        <w:t xml:space="preserve">  </w:t>
      </w:r>
    </w:p>
    <w:p w:rsidR="001F23E2" w:rsidRDefault="001F23E2" w:rsidP="001F23E2">
      <w:pPr>
        <w:spacing w:line="276" w:lineRule="auto"/>
        <w:ind w:firstLine="708"/>
        <w:rPr>
          <w:rFonts w:ascii="Tahoma" w:hAnsi="Tahoma" w:cs="Tahoma"/>
          <w:sz w:val="24"/>
          <w:szCs w:val="24"/>
          <w:lang w:val="es-CO"/>
        </w:rPr>
      </w:pPr>
    </w:p>
    <w:p w:rsidR="001F23E2" w:rsidRDefault="001F23E2" w:rsidP="001F23E2">
      <w:pPr>
        <w:spacing w:line="276" w:lineRule="auto"/>
        <w:ind w:firstLine="708"/>
        <w:rPr>
          <w:rFonts w:ascii="Tahoma" w:hAnsi="Tahoma" w:cs="Tahoma"/>
          <w:sz w:val="24"/>
          <w:szCs w:val="24"/>
          <w:lang w:val="es-CO"/>
        </w:rPr>
      </w:pPr>
    </w:p>
    <w:p w:rsidR="001F23E2" w:rsidRDefault="001F23E2" w:rsidP="001F23E2">
      <w:pPr>
        <w:spacing w:line="276" w:lineRule="auto"/>
        <w:ind w:firstLine="708"/>
        <w:rPr>
          <w:rFonts w:ascii="Tahoma" w:hAnsi="Tahoma" w:cs="Tahoma"/>
          <w:sz w:val="24"/>
          <w:szCs w:val="24"/>
          <w:lang w:val="es-CO"/>
        </w:rPr>
      </w:pPr>
    </w:p>
    <w:p w:rsidR="00F04EFB" w:rsidRDefault="001F23E2" w:rsidP="001F23E2">
      <w:pPr>
        <w:spacing w:line="276" w:lineRule="auto"/>
        <w:ind w:firstLine="708"/>
        <w:rPr>
          <w:rFonts w:ascii="Tahoma" w:hAnsi="Tahoma" w:cs="Tahoma"/>
          <w:sz w:val="24"/>
          <w:szCs w:val="24"/>
          <w:lang w:val="es-CO"/>
        </w:rPr>
      </w:pPr>
      <w:r>
        <w:rPr>
          <w:rFonts w:ascii="Tahoma" w:hAnsi="Tahoma" w:cs="Tahoma"/>
          <w:sz w:val="24"/>
          <w:szCs w:val="24"/>
          <w:lang w:val="es-CO"/>
        </w:rPr>
        <w:t xml:space="preserve"> </w:t>
      </w:r>
    </w:p>
    <w:p w:rsidR="001F23E2" w:rsidRDefault="001F23E2" w:rsidP="001F23E2">
      <w:pPr>
        <w:spacing w:line="276" w:lineRule="auto"/>
        <w:ind w:firstLine="708"/>
        <w:rPr>
          <w:rFonts w:ascii="Tahoma" w:hAnsi="Tahoma" w:cs="Tahoma"/>
          <w:sz w:val="24"/>
          <w:szCs w:val="24"/>
          <w:lang w:val="es-CO"/>
        </w:rPr>
      </w:pPr>
    </w:p>
    <w:p w:rsidR="001F23E2" w:rsidRDefault="001F23E2" w:rsidP="001F23E2">
      <w:pPr>
        <w:spacing w:line="276" w:lineRule="auto"/>
        <w:ind w:firstLine="708"/>
        <w:rPr>
          <w:rFonts w:ascii="Tahoma" w:hAnsi="Tahoma" w:cs="Tahoma"/>
          <w:b/>
          <w:sz w:val="24"/>
          <w:szCs w:val="24"/>
          <w:lang w:val="es-CO"/>
        </w:rPr>
      </w:pPr>
    </w:p>
    <w:p w:rsidR="00F04EFB" w:rsidRDefault="00F04EFB" w:rsidP="00437467">
      <w:pPr>
        <w:spacing w:line="276" w:lineRule="auto"/>
        <w:ind w:firstLine="0"/>
        <w:rPr>
          <w:rFonts w:ascii="Tahoma" w:hAnsi="Tahoma" w:cs="Tahoma"/>
          <w:b/>
          <w:sz w:val="24"/>
          <w:szCs w:val="24"/>
          <w:lang w:val="es-CO"/>
        </w:rPr>
      </w:pPr>
    </w:p>
    <w:p w:rsidR="002F1A03" w:rsidRDefault="002F1A03" w:rsidP="009D5994">
      <w:pPr>
        <w:spacing w:line="276" w:lineRule="auto"/>
        <w:rPr>
          <w:rFonts w:ascii="Tahoma" w:hAnsi="Tahoma" w:cs="Tahoma"/>
          <w:sz w:val="24"/>
          <w:szCs w:val="24"/>
          <w:lang w:val="es-CO"/>
        </w:rPr>
      </w:pPr>
    </w:p>
    <w:p w:rsidR="009D5994" w:rsidRPr="008B49E2" w:rsidRDefault="009D5994" w:rsidP="009D5994">
      <w:pPr>
        <w:spacing w:line="276" w:lineRule="auto"/>
        <w:rPr>
          <w:rFonts w:ascii="Tahoma" w:hAnsi="Tahoma" w:cs="Tahoma"/>
          <w:sz w:val="24"/>
          <w:szCs w:val="24"/>
          <w:lang w:val="es-CO"/>
        </w:rPr>
      </w:pPr>
    </w:p>
    <w:p w:rsidR="00B07C5D" w:rsidRPr="008B49E2" w:rsidRDefault="00B07C5D" w:rsidP="008B49E2">
      <w:pPr>
        <w:spacing w:line="276" w:lineRule="auto"/>
        <w:rPr>
          <w:rFonts w:ascii="Tahoma" w:hAnsi="Tahoma" w:cs="Tahoma"/>
          <w:sz w:val="24"/>
          <w:szCs w:val="24"/>
          <w:lang w:val="es-CO"/>
        </w:rPr>
      </w:pPr>
      <w:r w:rsidRPr="008B49E2">
        <w:rPr>
          <w:rFonts w:ascii="Tahoma" w:hAnsi="Tahoma" w:cs="Tahoma"/>
          <w:sz w:val="24"/>
          <w:szCs w:val="24"/>
          <w:lang w:val="es-CO"/>
        </w:rPr>
        <w:t xml:space="preserve"> </w:t>
      </w:r>
    </w:p>
    <w:sectPr w:rsidR="00B07C5D" w:rsidRPr="008B49E2" w:rsidSect="00EE0D05">
      <w:headerReference w:type="default" r:id="rId7"/>
      <w:footerReference w:type="default" r:id="rId8"/>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88A" w:rsidRDefault="007F388A" w:rsidP="00EE0D05">
      <w:pPr>
        <w:spacing w:line="240" w:lineRule="auto"/>
      </w:pPr>
      <w:r>
        <w:separator/>
      </w:r>
    </w:p>
  </w:endnote>
  <w:endnote w:type="continuationSeparator" w:id="0">
    <w:p w:rsidR="007F388A" w:rsidRDefault="007F388A" w:rsidP="00EE0D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740184"/>
      <w:docPartObj>
        <w:docPartGallery w:val="Page Numbers (Bottom of Page)"/>
        <w:docPartUnique/>
      </w:docPartObj>
    </w:sdtPr>
    <w:sdtEndPr/>
    <w:sdtContent>
      <w:p w:rsidR="00556428" w:rsidRDefault="00556428">
        <w:pPr>
          <w:pStyle w:val="Piedepgina"/>
          <w:jc w:val="right"/>
        </w:pPr>
        <w:r>
          <w:fldChar w:fldCharType="begin"/>
        </w:r>
        <w:r>
          <w:instrText>PAGE   \* MERGEFORMAT</w:instrText>
        </w:r>
        <w:r>
          <w:fldChar w:fldCharType="separate"/>
        </w:r>
        <w:r w:rsidR="008A574F">
          <w:rPr>
            <w:noProof/>
          </w:rPr>
          <w:t>2</w:t>
        </w:r>
        <w:r>
          <w:fldChar w:fldCharType="end"/>
        </w:r>
      </w:p>
    </w:sdtContent>
  </w:sdt>
  <w:p w:rsidR="00556428" w:rsidRDefault="005564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88A" w:rsidRDefault="007F388A" w:rsidP="00EE0D05">
      <w:pPr>
        <w:spacing w:line="240" w:lineRule="auto"/>
      </w:pPr>
      <w:r>
        <w:separator/>
      </w:r>
    </w:p>
  </w:footnote>
  <w:footnote w:type="continuationSeparator" w:id="0">
    <w:p w:rsidR="007F388A" w:rsidRDefault="007F388A" w:rsidP="00EE0D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428" w:rsidRPr="00EE0D05" w:rsidRDefault="00556428" w:rsidP="00EE0D05">
    <w:pPr>
      <w:pStyle w:val="Encabezado"/>
      <w:ind w:firstLine="0"/>
      <w:rPr>
        <w:i/>
        <w:sz w:val="16"/>
        <w:szCs w:val="16"/>
        <w:lang w:val="es-CO"/>
      </w:rPr>
    </w:pPr>
    <w:r w:rsidRPr="00EE0D05">
      <w:rPr>
        <w:i/>
        <w:sz w:val="16"/>
        <w:szCs w:val="16"/>
        <w:lang w:val="es-CO"/>
      </w:rPr>
      <w:t xml:space="preserve">Demandante: Alejandro </w:t>
    </w:r>
    <w:proofErr w:type="spellStart"/>
    <w:r w:rsidRPr="00EE0D05">
      <w:rPr>
        <w:i/>
        <w:sz w:val="16"/>
        <w:szCs w:val="16"/>
        <w:lang w:val="es-CO"/>
      </w:rPr>
      <w:t>Tuberqui</w:t>
    </w:r>
    <w:proofErr w:type="spellEnd"/>
    <w:r w:rsidRPr="00EE0D05">
      <w:rPr>
        <w:i/>
        <w:sz w:val="16"/>
        <w:szCs w:val="16"/>
        <w:lang w:val="es-CO"/>
      </w:rPr>
      <w:t xml:space="preserve"> Parra</w:t>
    </w:r>
  </w:p>
  <w:p w:rsidR="00556428" w:rsidRPr="00EE0D05" w:rsidRDefault="00556428" w:rsidP="00EE0D05">
    <w:pPr>
      <w:pStyle w:val="Encabezado"/>
      <w:ind w:firstLine="0"/>
      <w:rPr>
        <w:i/>
        <w:sz w:val="16"/>
        <w:szCs w:val="16"/>
        <w:lang w:val="es-CO"/>
      </w:rPr>
    </w:pPr>
    <w:r w:rsidRPr="00EE0D05">
      <w:rPr>
        <w:i/>
        <w:sz w:val="16"/>
        <w:szCs w:val="16"/>
        <w:lang w:val="es-CO"/>
      </w:rPr>
      <w:t>Demandado: Hernando Escobar Cuartas y otros</w:t>
    </w:r>
  </w:p>
  <w:p w:rsidR="00556428" w:rsidRDefault="00556428" w:rsidP="00EE0D05">
    <w:pPr>
      <w:pStyle w:val="Encabezado"/>
      <w:ind w:firstLine="0"/>
      <w:rPr>
        <w:i/>
        <w:sz w:val="16"/>
        <w:szCs w:val="16"/>
        <w:lang w:val="es-CO"/>
      </w:rPr>
    </w:pPr>
    <w:r w:rsidRPr="00EE0D05">
      <w:rPr>
        <w:i/>
        <w:sz w:val="16"/>
        <w:szCs w:val="16"/>
        <w:lang w:val="es-CO"/>
      </w:rPr>
      <w:t>Radicado: 2016-00543</w:t>
    </w:r>
  </w:p>
  <w:p w:rsidR="00556428" w:rsidRPr="00EE0D05" w:rsidRDefault="00556428" w:rsidP="00EE0D05">
    <w:pPr>
      <w:pStyle w:val="Encabezado"/>
      <w:ind w:firstLine="0"/>
      <w:rPr>
        <w:i/>
        <w:sz w:val="16"/>
        <w:szCs w:val="16"/>
        <w:lang w:val="es-C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FA9"/>
    <w:rsid w:val="00012217"/>
    <w:rsid w:val="00042841"/>
    <w:rsid w:val="000714E8"/>
    <w:rsid w:val="000B5E83"/>
    <w:rsid w:val="00123B97"/>
    <w:rsid w:val="00124D17"/>
    <w:rsid w:val="0013542E"/>
    <w:rsid w:val="00194EAD"/>
    <w:rsid w:val="001A139C"/>
    <w:rsid w:val="001F23E2"/>
    <w:rsid w:val="00241E95"/>
    <w:rsid w:val="002F1A03"/>
    <w:rsid w:val="002F46C6"/>
    <w:rsid w:val="00396B55"/>
    <w:rsid w:val="00413E20"/>
    <w:rsid w:val="00437467"/>
    <w:rsid w:val="004A39C3"/>
    <w:rsid w:val="004D2D00"/>
    <w:rsid w:val="00502AF9"/>
    <w:rsid w:val="005201A2"/>
    <w:rsid w:val="00536544"/>
    <w:rsid w:val="00556428"/>
    <w:rsid w:val="00570F6B"/>
    <w:rsid w:val="005B1F3B"/>
    <w:rsid w:val="00600658"/>
    <w:rsid w:val="00606B52"/>
    <w:rsid w:val="00607D11"/>
    <w:rsid w:val="00644AED"/>
    <w:rsid w:val="006A55CC"/>
    <w:rsid w:val="006C44FC"/>
    <w:rsid w:val="006E66B7"/>
    <w:rsid w:val="00703B1D"/>
    <w:rsid w:val="00785B1A"/>
    <w:rsid w:val="00792711"/>
    <w:rsid w:val="007A7FC3"/>
    <w:rsid w:val="007B1FDE"/>
    <w:rsid w:val="007D266B"/>
    <w:rsid w:val="007D4275"/>
    <w:rsid w:val="007F388A"/>
    <w:rsid w:val="008228AB"/>
    <w:rsid w:val="00832A58"/>
    <w:rsid w:val="00841960"/>
    <w:rsid w:val="008A574F"/>
    <w:rsid w:val="008B2F0F"/>
    <w:rsid w:val="008B49E2"/>
    <w:rsid w:val="00933D99"/>
    <w:rsid w:val="009428F2"/>
    <w:rsid w:val="009654CD"/>
    <w:rsid w:val="00997412"/>
    <w:rsid w:val="009D5994"/>
    <w:rsid w:val="00A35AC6"/>
    <w:rsid w:val="00A7383E"/>
    <w:rsid w:val="00AD4EB2"/>
    <w:rsid w:val="00B07C5D"/>
    <w:rsid w:val="00B32FDD"/>
    <w:rsid w:val="00B43771"/>
    <w:rsid w:val="00B50B19"/>
    <w:rsid w:val="00BE1267"/>
    <w:rsid w:val="00C17CF0"/>
    <w:rsid w:val="00CC5701"/>
    <w:rsid w:val="00CC6FA9"/>
    <w:rsid w:val="00D02383"/>
    <w:rsid w:val="00D42039"/>
    <w:rsid w:val="00D42CCD"/>
    <w:rsid w:val="00DB622C"/>
    <w:rsid w:val="00DE4B1B"/>
    <w:rsid w:val="00DF30E4"/>
    <w:rsid w:val="00E05E1B"/>
    <w:rsid w:val="00E10B47"/>
    <w:rsid w:val="00E94F48"/>
    <w:rsid w:val="00EE0D05"/>
    <w:rsid w:val="00F04EFB"/>
    <w:rsid w:val="00F626EA"/>
    <w:rsid w:val="00F80628"/>
    <w:rsid w:val="00FB01B0"/>
    <w:rsid w:val="00FD64B7"/>
    <w:rsid w:val="00FE7B6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06E3B52-04EE-4EA1-AED5-671551E45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6C44FC"/>
    <w:pPr>
      <w:spacing w:before="100" w:beforeAutospacing="1" w:after="100" w:afterAutospacing="1" w:line="240" w:lineRule="auto"/>
      <w:ind w:firstLine="0"/>
      <w:jc w:val="left"/>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6C44FC"/>
    <w:rPr>
      <w:i/>
      <w:iCs/>
    </w:rPr>
  </w:style>
  <w:style w:type="paragraph" w:styleId="NormalWeb">
    <w:name w:val="Normal (Web)"/>
    <w:basedOn w:val="Normal"/>
    <w:uiPriority w:val="99"/>
    <w:semiHidden/>
    <w:unhideWhenUsed/>
    <w:rsid w:val="006C44FC"/>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6C44FC"/>
    <w:rPr>
      <w:rFonts w:ascii="Times New Roman" w:eastAsia="Times New Roman" w:hAnsi="Times New Roman" w:cs="Times New Roman"/>
      <w:b/>
      <w:bCs/>
      <w:sz w:val="36"/>
      <w:szCs w:val="36"/>
      <w:lang w:eastAsia="es-ES"/>
    </w:rPr>
  </w:style>
  <w:style w:type="paragraph" w:styleId="Encabezado">
    <w:name w:val="header"/>
    <w:basedOn w:val="Normal"/>
    <w:link w:val="EncabezadoCar"/>
    <w:uiPriority w:val="99"/>
    <w:unhideWhenUsed/>
    <w:rsid w:val="00EE0D0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E0D05"/>
  </w:style>
  <w:style w:type="paragraph" w:styleId="Piedepgina">
    <w:name w:val="footer"/>
    <w:basedOn w:val="Normal"/>
    <w:link w:val="PiedepginaCar"/>
    <w:uiPriority w:val="99"/>
    <w:unhideWhenUsed/>
    <w:rsid w:val="00EE0D0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E0D05"/>
  </w:style>
  <w:style w:type="paragraph" w:styleId="Puesto">
    <w:name w:val="Title"/>
    <w:basedOn w:val="Normal"/>
    <w:link w:val="PuestoCar"/>
    <w:qFormat/>
    <w:rsid w:val="00E05E1B"/>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E05E1B"/>
    <w:rPr>
      <w:rFonts w:ascii="Arial" w:eastAsia="Times New Roman" w:hAnsi="Arial" w:cs="Arial"/>
      <w:b/>
      <w:sz w:val="24"/>
      <w:szCs w:val="24"/>
      <w:lang w:eastAsia="es-ES"/>
    </w:rPr>
  </w:style>
  <w:style w:type="paragraph" w:styleId="Sinespaciado">
    <w:name w:val="No Spacing"/>
    <w:link w:val="SinespaciadoCar"/>
    <w:uiPriority w:val="1"/>
    <w:qFormat/>
    <w:rsid w:val="00E05E1B"/>
    <w:pPr>
      <w:spacing w:line="240" w:lineRule="auto"/>
      <w:ind w:firstLine="0"/>
      <w:jc w:val="left"/>
    </w:pPr>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E05E1B"/>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27097">
      <w:bodyDiv w:val="1"/>
      <w:marLeft w:val="0"/>
      <w:marRight w:val="0"/>
      <w:marTop w:val="0"/>
      <w:marBottom w:val="0"/>
      <w:divBdr>
        <w:top w:val="none" w:sz="0" w:space="0" w:color="auto"/>
        <w:left w:val="none" w:sz="0" w:space="0" w:color="auto"/>
        <w:bottom w:val="none" w:sz="0" w:space="0" w:color="auto"/>
        <w:right w:val="none" w:sz="0" w:space="0" w:color="auto"/>
      </w:divBdr>
    </w:div>
    <w:div w:id="175853001">
      <w:bodyDiv w:val="1"/>
      <w:marLeft w:val="0"/>
      <w:marRight w:val="0"/>
      <w:marTop w:val="0"/>
      <w:marBottom w:val="0"/>
      <w:divBdr>
        <w:top w:val="none" w:sz="0" w:space="0" w:color="auto"/>
        <w:left w:val="none" w:sz="0" w:space="0" w:color="auto"/>
        <w:bottom w:val="none" w:sz="0" w:space="0" w:color="auto"/>
        <w:right w:val="none" w:sz="0" w:space="0" w:color="auto"/>
      </w:divBdr>
    </w:div>
    <w:div w:id="206964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2FEA5-78B4-4265-AC54-7CC66AD0B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4268</Words>
  <Characters>23477</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6</cp:revision>
  <dcterms:created xsi:type="dcterms:W3CDTF">2018-05-04T20:08:00Z</dcterms:created>
  <dcterms:modified xsi:type="dcterms:W3CDTF">2018-08-09T22:22:00Z</dcterms:modified>
</cp:coreProperties>
</file>