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BBB" w:rsidRPr="00863057" w:rsidRDefault="003A3BBB" w:rsidP="007E710D">
      <w:pPr>
        <w:pStyle w:val="Puesto"/>
        <w:pBdr>
          <w:top w:val="single" w:sz="4" w:space="1" w:color="auto"/>
          <w:left w:val="single" w:sz="4" w:space="1" w:color="auto"/>
          <w:bottom w:val="single" w:sz="4" w:space="1" w:color="auto"/>
          <w:right w:val="single" w:sz="4" w:space="4" w:color="auto"/>
        </w:pBdr>
        <w:spacing w:line="240" w:lineRule="auto"/>
        <w:jc w:val="both"/>
        <w:rPr>
          <w:b w:val="0"/>
          <w:sz w:val="18"/>
          <w:szCs w:val="18"/>
        </w:rPr>
      </w:pPr>
      <w:r w:rsidRPr="00863057">
        <w:rPr>
          <w:b w:val="0"/>
          <w:sz w:val="18"/>
          <w:szCs w:val="18"/>
        </w:rPr>
        <w:t xml:space="preserve">El contenido total y fiel de la decisión debe ser verificado en el audio que reposa en la </w:t>
      </w:r>
      <w:r w:rsidR="00064C80" w:rsidRPr="00863057">
        <w:rPr>
          <w:b w:val="0"/>
          <w:sz w:val="18"/>
          <w:szCs w:val="18"/>
        </w:rPr>
        <w:t>secretaría de esta Corporación</w:t>
      </w:r>
      <w:r w:rsidRPr="00863057">
        <w:rPr>
          <w:b w:val="0"/>
          <w:sz w:val="18"/>
          <w:szCs w:val="18"/>
        </w:rPr>
        <w:t>.</w:t>
      </w:r>
    </w:p>
    <w:p w:rsidR="003A3BBB" w:rsidRPr="00863057" w:rsidRDefault="003A3BBB" w:rsidP="007E710D">
      <w:pPr>
        <w:pStyle w:val="Puesto"/>
        <w:spacing w:line="240" w:lineRule="auto"/>
        <w:jc w:val="both"/>
        <w:rPr>
          <w:sz w:val="18"/>
          <w:szCs w:val="18"/>
        </w:rPr>
      </w:pPr>
    </w:p>
    <w:p w:rsidR="003A3BBB" w:rsidRPr="00863057" w:rsidRDefault="003A3BBB" w:rsidP="007E710D">
      <w:pPr>
        <w:pStyle w:val="Puesto"/>
        <w:spacing w:line="240" w:lineRule="auto"/>
        <w:jc w:val="both"/>
        <w:rPr>
          <w:b w:val="0"/>
          <w:sz w:val="18"/>
          <w:szCs w:val="18"/>
        </w:rPr>
      </w:pPr>
      <w:r w:rsidRPr="00863057">
        <w:rPr>
          <w:sz w:val="18"/>
          <w:szCs w:val="18"/>
        </w:rPr>
        <w:t>Providencia:</w:t>
      </w:r>
      <w:r w:rsidRPr="00863057">
        <w:rPr>
          <w:b w:val="0"/>
          <w:sz w:val="18"/>
          <w:szCs w:val="18"/>
        </w:rPr>
        <w:t xml:space="preserve"> </w:t>
      </w:r>
      <w:r w:rsidRPr="00863057">
        <w:rPr>
          <w:b w:val="0"/>
          <w:sz w:val="18"/>
          <w:szCs w:val="18"/>
        </w:rPr>
        <w:tab/>
      </w:r>
      <w:r w:rsidRPr="00863057">
        <w:rPr>
          <w:b w:val="0"/>
          <w:sz w:val="18"/>
          <w:szCs w:val="18"/>
        </w:rPr>
        <w:tab/>
      </w:r>
      <w:r w:rsidRPr="00863057">
        <w:rPr>
          <w:b w:val="0"/>
          <w:bCs/>
          <w:sz w:val="18"/>
          <w:szCs w:val="18"/>
        </w:rPr>
        <w:t>Sentencia del</w:t>
      </w:r>
      <w:r w:rsidR="00F56DA6" w:rsidRPr="00863057">
        <w:rPr>
          <w:b w:val="0"/>
          <w:bCs/>
          <w:sz w:val="18"/>
          <w:szCs w:val="18"/>
        </w:rPr>
        <w:t xml:space="preserve"> </w:t>
      </w:r>
      <w:r w:rsidR="00007E4A" w:rsidRPr="00863057">
        <w:rPr>
          <w:b w:val="0"/>
          <w:bCs/>
          <w:sz w:val="18"/>
          <w:szCs w:val="18"/>
        </w:rPr>
        <w:t>30</w:t>
      </w:r>
      <w:r w:rsidR="00496B86" w:rsidRPr="00863057">
        <w:rPr>
          <w:b w:val="0"/>
          <w:bCs/>
          <w:sz w:val="18"/>
          <w:szCs w:val="18"/>
        </w:rPr>
        <w:t xml:space="preserve"> de julio</w:t>
      </w:r>
      <w:r w:rsidR="006636E9" w:rsidRPr="00863057">
        <w:rPr>
          <w:b w:val="0"/>
          <w:bCs/>
          <w:sz w:val="18"/>
          <w:szCs w:val="18"/>
        </w:rPr>
        <w:t xml:space="preserve"> </w:t>
      </w:r>
      <w:r w:rsidR="00184CF8" w:rsidRPr="00863057">
        <w:rPr>
          <w:b w:val="0"/>
          <w:bCs/>
          <w:sz w:val="18"/>
          <w:szCs w:val="18"/>
        </w:rPr>
        <w:t>de 201</w:t>
      </w:r>
      <w:r w:rsidR="0014623C" w:rsidRPr="00863057">
        <w:rPr>
          <w:b w:val="0"/>
          <w:bCs/>
          <w:sz w:val="18"/>
          <w:szCs w:val="18"/>
        </w:rPr>
        <w:t>8</w:t>
      </w:r>
      <w:r w:rsidR="002129EF" w:rsidRPr="00863057">
        <w:rPr>
          <w:b w:val="0"/>
          <w:bCs/>
          <w:sz w:val="18"/>
          <w:szCs w:val="18"/>
        </w:rPr>
        <w:t xml:space="preserve"> </w:t>
      </w:r>
    </w:p>
    <w:p w:rsidR="00E70A68" w:rsidRPr="00863057" w:rsidRDefault="00E70A68" w:rsidP="007E710D">
      <w:pPr>
        <w:pStyle w:val="Puesto"/>
        <w:spacing w:line="240" w:lineRule="auto"/>
        <w:jc w:val="both"/>
        <w:rPr>
          <w:b w:val="0"/>
          <w:sz w:val="18"/>
          <w:szCs w:val="18"/>
        </w:rPr>
      </w:pPr>
      <w:r w:rsidRPr="00863057">
        <w:rPr>
          <w:sz w:val="18"/>
          <w:szCs w:val="18"/>
        </w:rPr>
        <w:t xml:space="preserve">Radicación: </w:t>
      </w:r>
      <w:r w:rsidRPr="00863057">
        <w:rPr>
          <w:sz w:val="18"/>
          <w:szCs w:val="18"/>
        </w:rPr>
        <w:tab/>
      </w:r>
      <w:r w:rsidRPr="00863057">
        <w:rPr>
          <w:sz w:val="18"/>
          <w:szCs w:val="18"/>
        </w:rPr>
        <w:tab/>
      </w:r>
      <w:r w:rsidR="00496B86" w:rsidRPr="00863057">
        <w:rPr>
          <w:b w:val="0"/>
          <w:sz w:val="18"/>
          <w:szCs w:val="18"/>
        </w:rPr>
        <w:t>66001-31-05-004-2017</w:t>
      </w:r>
      <w:r w:rsidRPr="00863057">
        <w:rPr>
          <w:b w:val="0"/>
          <w:sz w:val="18"/>
          <w:szCs w:val="18"/>
        </w:rPr>
        <w:t>-00217-01</w:t>
      </w:r>
      <w:r w:rsidRPr="00863057">
        <w:rPr>
          <w:b w:val="0"/>
          <w:sz w:val="18"/>
          <w:szCs w:val="18"/>
        </w:rPr>
        <w:br/>
      </w:r>
      <w:r w:rsidRPr="00863057">
        <w:rPr>
          <w:sz w:val="18"/>
          <w:szCs w:val="18"/>
        </w:rPr>
        <w:t xml:space="preserve">Proceso: </w:t>
      </w:r>
      <w:r w:rsidRPr="00863057">
        <w:rPr>
          <w:sz w:val="18"/>
          <w:szCs w:val="18"/>
        </w:rPr>
        <w:tab/>
      </w:r>
      <w:r w:rsidRPr="00863057">
        <w:rPr>
          <w:sz w:val="18"/>
          <w:szCs w:val="18"/>
        </w:rPr>
        <w:tab/>
      </w:r>
      <w:r w:rsidRPr="00863057">
        <w:rPr>
          <w:b w:val="0"/>
          <w:sz w:val="18"/>
          <w:szCs w:val="18"/>
        </w:rPr>
        <w:t>Ordinario laboral</w:t>
      </w:r>
    </w:p>
    <w:p w:rsidR="00E70A68" w:rsidRPr="00863057" w:rsidRDefault="00E70A68" w:rsidP="007E710D">
      <w:pPr>
        <w:pStyle w:val="Puesto"/>
        <w:spacing w:line="240" w:lineRule="auto"/>
        <w:jc w:val="both"/>
        <w:rPr>
          <w:b w:val="0"/>
          <w:sz w:val="18"/>
          <w:szCs w:val="18"/>
        </w:rPr>
      </w:pPr>
      <w:r w:rsidRPr="00863057">
        <w:rPr>
          <w:sz w:val="18"/>
          <w:szCs w:val="18"/>
        </w:rPr>
        <w:t xml:space="preserve">Demandante: </w:t>
      </w:r>
      <w:r w:rsidRPr="00863057">
        <w:rPr>
          <w:sz w:val="18"/>
          <w:szCs w:val="18"/>
        </w:rPr>
        <w:tab/>
      </w:r>
      <w:r w:rsidRPr="00863057">
        <w:rPr>
          <w:sz w:val="18"/>
          <w:szCs w:val="18"/>
        </w:rPr>
        <w:tab/>
      </w:r>
      <w:r w:rsidR="008D2C3A" w:rsidRPr="00863057">
        <w:rPr>
          <w:b w:val="0"/>
          <w:sz w:val="18"/>
          <w:szCs w:val="18"/>
        </w:rPr>
        <w:t>María</w:t>
      </w:r>
      <w:r w:rsidR="00496B86" w:rsidRPr="00863057">
        <w:rPr>
          <w:b w:val="0"/>
          <w:sz w:val="18"/>
          <w:szCs w:val="18"/>
        </w:rPr>
        <w:t xml:space="preserve"> </w:t>
      </w:r>
      <w:proofErr w:type="spellStart"/>
      <w:r w:rsidR="00496B86" w:rsidRPr="00863057">
        <w:rPr>
          <w:b w:val="0"/>
          <w:sz w:val="18"/>
          <w:szCs w:val="18"/>
        </w:rPr>
        <w:t>Idaly</w:t>
      </w:r>
      <w:proofErr w:type="spellEnd"/>
      <w:r w:rsidR="00496B86" w:rsidRPr="00863057">
        <w:rPr>
          <w:b w:val="0"/>
          <w:sz w:val="18"/>
          <w:szCs w:val="18"/>
        </w:rPr>
        <w:t xml:space="preserve"> </w:t>
      </w:r>
      <w:r w:rsidR="008D2C3A" w:rsidRPr="00863057">
        <w:rPr>
          <w:b w:val="0"/>
          <w:sz w:val="18"/>
          <w:szCs w:val="18"/>
        </w:rPr>
        <w:t>López</w:t>
      </w:r>
      <w:r w:rsidR="00496B86" w:rsidRPr="00863057">
        <w:rPr>
          <w:b w:val="0"/>
          <w:sz w:val="18"/>
          <w:szCs w:val="18"/>
        </w:rPr>
        <w:t xml:space="preserve"> </w:t>
      </w:r>
      <w:proofErr w:type="spellStart"/>
      <w:r w:rsidR="008D2C3A" w:rsidRPr="00863057">
        <w:rPr>
          <w:b w:val="0"/>
          <w:sz w:val="18"/>
          <w:szCs w:val="18"/>
        </w:rPr>
        <w:t>López</w:t>
      </w:r>
      <w:proofErr w:type="spellEnd"/>
    </w:p>
    <w:p w:rsidR="00E70A68" w:rsidRPr="00863057" w:rsidRDefault="00E70A68" w:rsidP="007E710D">
      <w:pPr>
        <w:pStyle w:val="Puesto"/>
        <w:spacing w:line="240" w:lineRule="auto"/>
        <w:jc w:val="both"/>
        <w:rPr>
          <w:sz w:val="18"/>
          <w:szCs w:val="18"/>
        </w:rPr>
      </w:pPr>
      <w:r w:rsidRPr="00863057">
        <w:rPr>
          <w:sz w:val="18"/>
          <w:szCs w:val="18"/>
        </w:rPr>
        <w:t>Demandado:</w:t>
      </w:r>
      <w:r w:rsidRPr="00863057">
        <w:rPr>
          <w:sz w:val="18"/>
          <w:szCs w:val="18"/>
        </w:rPr>
        <w:tab/>
      </w:r>
      <w:r w:rsidRPr="00863057">
        <w:rPr>
          <w:sz w:val="18"/>
          <w:szCs w:val="18"/>
        </w:rPr>
        <w:tab/>
      </w:r>
      <w:r w:rsidRPr="00863057">
        <w:rPr>
          <w:b w:val="0"/>
          <w:sz w:val="18"/>
          <w:szCs w:val="18"/>
        </w:rPr>
        <w:t xml:space="preserve">Colpensiones </w:t>
      </w:r>
    </w:p>
    <w:p w:rsidR="003A3BBB" w:rsidRPr="00863057" w:rsidRDefault="003A3BBB" w:rsidP="007E710D">
      <w:pPr>
        <w:pStyle w:val="Puesto"/>
        <w:spacing w:line="240" w:lineRule="auto"/>
        <w:jc w:val="both"/>
        <w:rPr>
          <w:b w:val="0"/>
          <w:sz w:val="18"/>
          <w:szCs w:val="18"/>
        </w:rPr>
      </w:pPr>
      <w:r w:rsidRPr="00863057">
        <w:rPr>
          <w:sz w:val="18"/>
          <w:szCs w:val="18"/>
        </w:rPr>
        <w:t xml:space="preserve">Juzgado de </w:t>
      </w:r>
      <w:r w:rsidR="004D3091" w:rsidRPr="00863057">
        <w:rPr>
          <w:sz w:val="18"/>
          <w:szCs w:val="18"/>
        </w:rPr>
        <w:t>origen</w:t>
      </w:r>
      <w:r w:rsidRPr="00863057">
        <w:rPr>
          <w:sz w:val="18"/>
          <w:szCs w:val="18"/>
        </w:rPr>
        <w:t>:</w:t>
      </w:r>
      <w:r w:rsidRPr="00863057">
        <w:rPr>
          <w:b w:val="0"/>
          <w:sz w:val="18"/>
          <w:szCs w:val="18"/>
        </w:rPr>
        <w:t xml:space="preserve"> </w:t>
      </w:r>
      <w:r w:rsidRPr="00863057">
        <w:rPr>
          <w:b w:val="0"/>
          <w:sz w:val="18"/>
          <w:szCs w:val="18"/>
        </w:rPr>
        <w:tab/>
      </w:r>
      <w:r w:rsidR="00496B86" w:rsidRPr="00863057">
        <w:rPr>
          <w:b w:val="0"/>
          <w:sz w:val="18"/>
          <w:szCs w:val="18"/>
        </w:rPr>
        <w:t xml:space="preserve">Cuarto </w:t>
      </w:r>
      <w:r w:rsidR="004603F1" w:rsidRPr="00863057">
        <w:rPr>
          <w:b w:val="0"/>
          <w:sz w:val="18"/>
          <w:szCs w:val="18"/>
        </w:rPr>
        <w:t xml:space="preserve">Laboral </w:t>
      </w:r>
      <w:r w:rsidR="00CE5F80" w:rsidRPr="00863057">
        <w:rPr>
          <w:b w:val="0"/>
          <w:sz w:val="18"/>
          <w:szCs w:val="18"/>
        </w:rPr>
        <w:t xml:space="preserve">del Circuito de </w:t>
      </w:r>
      <w:r w:rsidR="00107AB5" w:rsidRPr="00863057">
        <w:rPr>
          <w:b w:val="0"/>
          <w:sz w:val="18"/>
          <w:szCs w:val="18"/>
        </w:rPr>
        <w:t>Pereira</w:t>
      </w:r>
      <w:r w:rsidR="00CE5F80" w:rsidRPr="00863057">
        <w:rPr>
          <w:b w:val="0"/>
          <w:sz w:val="18"/>
          <w:szCs w:val="18"/>
        </w:rPr>
        <w:t xml:space="preserve"> </w:t>
      </w:r>
    </w:p>
    <w:p w:rsidR="003A3BBB" w:rsidRPr="00863057" w:rsidRDefault="003A3BBB" w:rsidP="007E710D">
      <w:pPr>
        <w:pStyle w:val="Puesto"/>
        <w:spacing w:line="240" w:lineRule="auto"/>
        <w:jc w:val="both"/>
        <w:rPr>
          <w:b w:val="0"/>
          <w:sz w:val="18"/>
          <w:szCs w:val="18"/>
        </w:rPr>
      </w:pPr>
      <w:r w:rsidRPr="00863057">
        <w:rPr>
          <w:sz w:val="18"/>
          <w:szCs w:val="18"/>
        </w:rPr>
        <w:t>Magistrada ponente:</w:t>
      </w:r>
      <w:r w:rsidRPr="00863057">
        <w:rPr>
          <w:b w:val="0"/>
          <w:sz w:val="18"/>
          <w:szCs w:val="18"/>
        </w:rPr>
        <w:tab/>
        <w:t>Dra. Ana Lucía Caicedo Calderón</w:t>
      </w:r>
    </w:p>
    <w:p w:rsidR="00863057" w:rsidRDefault="00863057" w:rsidP="007E710D">
      <w:pPr>
        <w:pStyle w:val="Puesto"/>
        <w:spacing w:line="240" w:lineRule="auto"/>
        <w:ind w:left="2124" w:hanging="2124"/>
        <w:jc w:val="both"/>
        <w:rPr>
          <w:sz w:val="18"/>
          <w:szCs w:val="18"/>
        </w:rPr>
      </w:pPr>
    </w:p>
    <w:p w:rsidR="00863057" w:rsidRDefault="00863057" w:rsidP="007E710D">
      <w:pPr>
        <w:pStyle w:val="Puesto"/>
        <w:spacing w:line="240" w:lineRule="auto"/>
        <w:ind w:left="2124" w:hanging="2124"/>
        <w:jc w:val="both"/>
        <w:rPr>
          <w:sz w:val="18"/>
          <w:szCs w:val="18"/>
        </w:rPr>
      </w:pPr>
    </w:p>
    <w:p w:rsidR="00863057" w:rsidRDefault="003A3BBB" w:rsidP="00863057">
      <w:pPr>
        <w:pStyle w:val="Puesto"/>
        <w:spacing w:line="240" w:lineRule="auto"/>
        <w:jc w:val="both"/>
        <w:rPr>
          <w:sz w:val="18"/>
          <w:szCs w:val="18"/>
        </w:rPr>
      </w:pPr>
      <w:r w:rsidRPr="00863057">
        <w:rPr>
          <w:sz w:val="18"/>
          <w:szCs w:val="18"/>
        </w:rPr>
        <w:t>Tema:</w:t>
      </w:r>
      <w:r w:rsidR="00863057">
        <w:rPr>
          <w:sz w:val="18"/>
          <w:szCs w:val="18"/>
        </w:rPr>
        <w:tab/>
      </w:r>
      <w:r w:rsidR="00863057">
        <w:rPr>
          <w:sz w:val="18"/>
          <w:szCs w:val="18"/>
        </w:rPr>
        <w:tab/>
        <w:t xml:space="preserve">PENSIÓN DE </w:t>
      </w:r>
      <w:r w:rsidR="00FD1CD7">
        <w:rPr>
          <w:sz w:val="18"/>
          <w:szCs w:val="18"/>
        </w:rPr>
        <w:t>INVALIDEZ</w:t>
      </w:r>
      <w:r w:rsidR="00863057">
        <w:rPr>
          <w:sz w:val="18"/>
          <w:szCs w:val="18"/>
        </w:rPr>
        <w:t xml:space="preserve"> / RECONOCIMIENTO CON BASE EN LEY 100 /</w:t>
      </w:r>
      <w:r w:rsidR="00FD1CD7">
        <w:rPr>
          <w:sz w:val="18"/>
          <w:szCs w:val="18"/>
        </w:rPr>
        <w:t xml:space="preserve"> SE CONVIRTIÓ A PENSIÓN DE VEJEZ- </w:t>
      </w:r>
      <w:r w:rsidR="00FD1CD7" w:rsidRPr="00FD1CD7">
        <w:rPr>
          <w:b w:val="0"/>
          <w:sz w:val="18"/>
          <w:szCs w:val="18"/>
        </w:rPr>
        <w:t>Aplicación del artículo 10 Decreto 758 de 1990</w:t>
      </w:r>
      <w:r w:rsidR="00FD1CD7">
        <w:rPr>
          <w:sz w:val="18"/>
          <w:szCs w:val="18"/>
        </w:rPr>
        <w:t xml:space="preserve"> /</w:t>
      </w:r>
      <w:r w:rsidR="00863057">
        <w:rPr>
          <w:sz w:val="18"/>
          <w:szCs w:val="18"/>
        </w:rPr>
        <w:t xml:space="preserve"> INCREMENTOS PENSIONALES / PENSIÓN NO FUE RECONOCIDA CONFORME AL DECRETO 758 DE 1990 / NO CAUSA DERECHO / CONFIRMA / NIEGA</w:t>
      </w:r>
      <w:r w:rsidR="00863057">
        <w:rPr>
          <w:sz w:val="18"/>
          <w:szCs w:val="18"/>
        </w:rPr>
        <w:tab/>
      </w:r>
    </w:p>
    <w:p w:rsidR="00863057" w:rsidRDefault="00863057" w:rsidP="00863057">
      <w:pPr>
        <w:pStyle w:val="Puesto"/>
        <w:spacing w:line="240" w:lineRule="auto"/>
        <w:jc w:val="both"/>
        <w:rPr>
          <w:b w:val="0"/>
          <w:sz w:val="18"/>
          <w:szCs w:val="18"/>
        </w:rPr>
      </w:pPr>
    </w:p>
    <w:p w:rsidR="00FD1CD7" w:rsidRDefault="00863057" w:rsidP="00863057">
      <w:pPr>
        <w:pStyle w:val="Puesto"/>
        <w:spacing w:line="240" w:lineRule="auto"/>
        <w:jc w:val="both"/>
        <w:rPr>
          <w:b w:val="0"/>
          <w:sz w:val="18"/>
          <w:szCs w:val="18"/>
        </w:rPr>
      </w:pPr>
      <w:r w:rsidRPr="00863057">
        <w:rPr>
          <w:b w:val="0"/>
          <w:sz w:val="18"/>
          <w:szCs w:val="18"/>
        </w:rPr>
        <w:t xml:space="preserve">Esta Corporación, desde la sentencia del 21 de mayo de 2014, Radicado abreviado No. 2012-00673-01, </w:t>
      </w:r>
      <w:proofErr w:type="spellStart"/>
      <w:r w:rsidRPr="00863057">
        <w:rPr>
          <w:b w:val="0"/>
          <w:sz w:val="18"/>
          <w:szCs w:val="18"/>
        </w:rPr>
        <w:t>M.P</w:t>
      </w:r>
      <w:proofErr w:type="spellEnd"/>
      <w:r w:rsidRPr="00863057">
        <w:rPr>
          <w:b w:val="0"/>
          <w:sz w:val="18"/>
          <w:szCs w:val="18"/>
        </w:rPr>
        <w:t xml:space="preserve">. Dr. Julio César Salazar Muñoz, decidió acoger la posición adoptada por la Sala de Casación Laboral de la Corte Suprema de Justicia en sede de tutela -sentencias del 9 de octubre de 2013 y 23 de abril de 2014, radicados Nos. 33938 y 36036, Magistrados ponentes doctores Luis Gabriel Miranda </w:t>
      </w:r>
      <w:proofErr w:type="spellStart"/>
      <w:r w:rsidRPr="00863057">
        <w:rPr>
          <w:b w:val="0"/>
          <w:sz w:val="18"/>
          <w:szCs w:val="18"/>
        </w:rPr>
        <w:t>Buelvas</w:t>
      </w:r>
      <w:proofErr w:type="spellEnd"/>
      <w:r w:rsidRPr="00863057">
        <w:rPr>
          <w:b w:val="0"/>
          <w:sz w:val="18"/>
          <w:szCs w:val="18"/>
        </w:rPr>
        <w:t xml:space="preserve"> y Clara Cecilia Dueñas Quevedo, respectivamente-, en relación con el reconocimiento de los incrementos pensionales por personas a cargo. Según lo dispuesto por dicho alto tribunal, los incrementos pensionales por cónyuge o compañero o compañera permanente e hijos menores a cargo, contemplados en el artículo 21 del Decreto 758 de 1990, no fueron derogados tácitamente con la entrada en vigencia de la Ley 100 de 1993 y se encuentran vigentes para las personas que accedan a la pensión con fundamento en el Decreto 758 de 1990, incluso en virtud del régimen de transición.</w:t>
      </w:r>
    </w:p>
    <w:p w:rsidR="00FD1CD7" w:rsidRDefault="00FD1CD7" w:rsidP="00FD1CD7">
      <w:pPr>
        <w:pStyle w:val="Puesto"/>
        <w:spacing w:line="240" w:lineRule="auto"/>
        <w:jc w:val="both"/>
        <w:rPr>
          <w:b w:val="0"/>
          <w:sz w:val="18"/>
          <w:szCs w:val="18"/>
        </w:rPr>
      </w:pPr>
      <w:r>
        <w:rPr>
          <w:b w:val="0"/>
          <w:sz w:val="18"/>
          <w:szCs w:val="18"/>
        </w:rPr>
        <w:t>(…)</w:t>
      </w:r>
    </w:p>
    <w:p w:rsidR="00FD1CD7" w:rsidRPr="00FD1CD7" w:rsidRDefault="00FD1CD7" w:rsidP="00FD1CD7">
      <w:pPr>
        <w:pStyle w:val="Puesto"/>
        <w:spacing w:line="240" w:lineRule="auto"/>
        <w:jc w:val="both"/>
        <w:rPr>
          <w:b w:val="0"/>
          <w:sz w:val="18"/>
          <w:szCs w:val="18"/>
        </w:rPr>
      </w:pPr>
      <w:r w:rsidRPr="00FD1CD7">
        <w:rPr>
          <w:b w:val="0"/>
          <w:sz w:val="18"/>
          <w:szCs w:val="18"/>
        </w:rPr>
        <w:t>En dicha sentencia se ordenó el reconocimiento de la pensión de invalidez de la actora, desde el 3 de marzo de 2005, por darse los presupuestos establecidos en la Ley 100 de 1993, modificada por la Ley 860 de 2003, esto es, por tener una pérdida de capacidad laboral superior al 50% y contar con 50 semanas cotizadas en los 3 años anteriores a la estructuración de la invalidez; por lo tanto, es un hecho indiscutible que al haberse causado el derecho pensional bajo la egida de una disposición normativa que no contempla los incrementos pensionales por cónyuge a cargo, la solicitud de dichos emolumentos carece de fundamentos jurídicos.</w:t>
      </w:r>
    </w:p>
    <w:p w:rsidR="00FD1CD7" w:rsidRPr="00FD1CD7" w:rsidRDefault="00FD1CD7" w:rsidP="00FD1CD7">
      <w:pPr>
        <w:pStyle w:val="Puesto"/>
        <w:spacing w:line="240" w:lineRule="auto"/>
        <w:jc w:val="both"/>
        <w:rPr>
          <w:b w:val="0"/>
          <w:sz w:val="18"/>
          <w:szCs w:val="18"/>
        </w:rPr>
      </w:pPr>
    </w:p>
    <w:p w:rsidR="00CA1C86" w:rsidRPr="00863057" w:rsidRDefault="00FD1CD7" w:rsidP="00FD1CD7">
      <w:pPr>
        <w:pStyle w:val="Puesto"/>
        <w:spacing w:line="240" w:lineRule="auto"/>
        <w:jc w:val="both"/>
        <w:rPr>
          <w:b w:val="0"/>
          <w:sz w:val="18"/>
          <w:szCs w:val="18"/>
        </w:rPr>
      </w:pPr>
      <w:r w:rsidRPr="00FD1CD7">
        <w:rPr>
          <w:b w:val="0"/>
          <w:sz w:val="18"/>
          <w:szCs w:val="18"/>
        </w:rPr>
        <w:t xml:space="preserve">Ahora bien, es menester aclarar a la parte actora que el hecho de que Colpensiones se haya remitido al artículo 10 del Decreto 758 de 1990, a efectos de convertir su pensión de invalidez en una de vejez, en momento alguno reviste a esta última de las calidades que tienen las concedidas bajo el imperio de aquel decreto, pues la remisión que se hace al artículo en mención simplemente obedece a que el mismo no fue derogado con la entrada en vigencia de la Ley 100 de 1993, por lo que es una norma viviente que siguió surtiendo efectos para quienes, como la señora María </w:t>
      </w:r>
      <w:proofErr w:type="spellStart"/>
      <w:r w:rsidRPr="00FD1CD7">
        <w:rPr>
          <w:b w:val="0"/>
          <w:sz w:val="18"/>
          <w:szCs w:val="18"/>
        </w:rPr>
        <w:t>Idaly</w:t>
      </w:r>
      <w:proofErr w:type="spellEnd"/>
      <w:r w:rsidRPr="00FD1CD7">
        <w:rPr>
          <w:b w:val="0"/>
          <w:sz w:val="18"/>
          <w:szCs w:val="18"/>
        </w:rPr>
        <w:t xml:space="preserve"> López, accedieron a la pensión de invalidez contemplada en el régimen de prima media con prestación definida, según las voces del segundo inciso del artículo 31 de la Ley 100 de 1993.</w:t>
      </w:r>
      <w:r w:rsidR="003A3BBB" w:rsidRPr="00863057">
        <w:rPr>
          <w:b w:val="0"/>
          <w:sz w:val="18"/>
          <w:szCs w:val="18"/>
        </w:rPr>
        <w:tab/>
      </w:r>
      <w:bookmarkStart w:id="0" w:name="_GoBack"/>
      <w:bookmarkEnd w:id="0"/>
    </w:p>
    <w:p w:rsidR="00582E73" w:rsidRDefault="00582E73" w:rsidP="007E710D">
      <w:pPr>
        <w:pStyle w:val="Puesto"/>
        <w:tabs>
          <w:tab w:val="left" w:pos="567"/>
        </w:tabs>
        <w:spacing w:line="240" w:lineRule="auto"/>
        <w:jc w:val="both"/>
        <w:rPr>
          <w:rFonts w:ascii="Tahoma" w:hAnsi="Tahoma" w:cs="Tahoma"/>
          <w:b w:val="0"/>
          <w:sz w:val="18"/>
          <w:szCs w:val="18"/>
        </w:rPr>
      </w:pPr>
    </w:p>
    <w:p w:rsidR="00863057" w:rsidRDefault="00863057" w:rsidP="007E710D">
      <w:pPr>
        <w:pStyle w:val="Puesto"/>
        <w:tabs>
          <w:tab w:val="left" w:pos="567"/>
        </w:tabs>
        <w:spacing w:line="240" w:lineRule="auto"/>
        <w:jc w:val="both"/>
        <w:rPr>
          <w:rFonts w:ascii="Tahoma" w:hAnsi="Tahoma" w:cs="Tahoma"/>
          <w:b w:val="0"/>
          <w:sz w:val="18"/>
          <w:szCs w:val="18"/>
        </w:rPr>
      </w:pPr>
    </w:p>
    <w:p w:rsidR="00863057" w:rsidRDefault="00863057" w:rsidP="007E710D">
      <w:pPr>
        <w:pStyle w:val="Puesto"/>
        <w:tabs>
          <w:tab w:val="left" w:pos="567"/>
        </w:tabs>
        <w:spacing w:line="240" w:lineRule="auto"/>
        <w:jc w:val="both"/>
        <w:rPr>
          <w:rFonts w:ascii="Tahoma" w:hAnsi="Tahoma" w:cs="Tahoma"/>
          <w:b w:val="0"/>
          <w:sz w:val="18"/>
          <w:szCs w:val="18"/>
        </w:rPr>
      </w:pPr>
    </w:p>
    <w:p w:rsidR="00863057" w:rsidRDefault="00863057" w:rsidP="007E710D">
      <w:pPr>
        <w:pStyle w:val="Puesto"/>
        <w:tabs>
          <w:tab w:val="left" w:pos="567"/>
        </w:tabs>
        <w:spacing w:line="240" w:lineRule="auto"/>
        <w:jc w:val="both"/>
        <w:rPr>
          <w:rFonts w:ascii="Tahoma" w:hAnsi="Tahoma" w:cs="Tahoma"/>
          <w:b w:val="0"/>
          <w:sz w:val="18"/>
          <w:szCs w:val="18"/>
        </w:rPr>
      </w:pPr>
    </w:p>
    <w:p w:rsidR="00582E73" w:rsidRPr="00B032E8" w:rsidRDefault="00582E73" w:rsidP="007E710D">
      <w:pPr>
        <w:pStyle w:val="Puesto"/>
        <w:tabs>
          <w:tab w:val="left" w:pos="567"/>
        </w:tabs>
        <w:spacing w:line="240" w:lineRule="auto"/>
        <w:jc w:val="both"/>
        <w:rPr>
          <w:rFonts w:ascii="Tahoma" w:hAnsi="Tahoma" w:cs="Tahoma"/>
          <w:b w:val="0"/>
          <w:sz w:val="18"/>
          <w:szCs w:val="18"/>
        </w:rPr>
      </w:pPr>
    </w:p>
    <w:p w:rsidR="006636E9" w:rsidRPr="00EA3EFB" w:rsidRDefault="006636E9" w:rsidP="007E710D">
      <w:pPr>
        <w:pStyle w:val="Puesto"/>
        <w:tabs>
          <w:tab w:val="left" w:pos="567"/>
        </w:tabs>
        <w:spacing w:line="240" w:lineRule="auto"/>
        <w:jc w:val="both"/>
        <w:rPr>
          <w:rFonts w:ascii="Tahoma" w:hAnsi="Tahoma" w:cs="Tahoma"/>
          <w:b w:val="0"/>
          <w:sz w:val="18"/>
          <w:szCs w:val="18"/>
        </w:rPr>
      </w:pPr>
    </w:p>
    <w:p w:rsidR="003A3BBB" w:rsidRPr="00EA3EFB" w:rsidRDefault="003A3BBB" w:rsidP="007E710D">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7E710D">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7E710D">
      <w:pPr>
        <w:jc w:val="center"/>
        <w:rPr>
          <w:rFonts w:ascii="Tahoma" w:hAnsi="Tahoma" w:cs="Tahoma"/>
          <w:bCs/>
        </w:rPr>
      </w:pPr>
    </w:p>
    <w:p w:rsidR="003A3BBB" w:rsidRPr="00EA3EFB" w:rsidRDefault="003A3BBB" w:rsidP="007E710D">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7E710D">
      <w:pPr>
        <w:jc w:val="center"/>
        <w:rPr>
          <w:rFonts w:ascii="Tahoma" w:hAnsi="Tahoma" w:cs="Tahoma"/>
          <w:b/>
          <w:sz w:val="22"/>
          <w:szCs w:val="22"/>
        </w:rPr>
      </w:pPr>
    </w:p>
    <w:p w:rsidR="003A3BBB" w:rsidRPr="00EA3EFB" w:rsidRDefault="003A3BBB" w:rsidP="007E710D">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7E710D">
      <w:pPr>
        <w:pStyle w:val="Sinespaciado"/>
        <w:rPr>
          <w:sz w:val="22"/>
          <w:szCs w:val="22"/>
        </w:rPr>
      </w:pPr>
    </w:p>
    <w:p w:rsidR="003A3BBB" w:rsidRPr="00163A3C" w:rsidRDefault="003A3BBB" w:rsidP="007E710D">
      <w:pPr>
        <w:pStyle w:val="Ttulo5"/>
        <w:spacing w:line="240" w:lineRule="auto"/>
        <w:ind w:firstLine="0"/>
        <w:jc w:val="center"/>
        <w:rPr>
          <w:rFonts w:ascii="Tahoma" w:hAnsi="Tahoma" w:cs="Tahoma"/>
          <w:sz w:val="22"/>
          <w:szCs w:val="22"/>
        </w:rPr>
      </w:pPr>
      <w:r w:rsidRPr="00163A3C">
        <w:rPr>
          <w:rFonts w:ascii="Tahoma" w:hAnsi="Tahoma" w:cs="Tahoma"/>
          <w:sz w:val="22"/>
          <w:szCs w:val="22"/>
        </w:rPr>
        <w:t>Sistema oral - Audiencia de juzgamiento</w:t>
      </w:r>
    </w:p>
    <w:p w:rsidR="003A3BBB" w:rsidRPr="00163A3C" w:rsidRDefault="003A3BBB" w:rsidP="007E710D">
      <w:pPr>
        <w:pStyle w:val="Sinespaciado"/>
        <w:rPr>
          <w:sz w:val="22"/>
          <w:szCs w:val="22"/>
        </w:rPr>
      </w:pPr>
      <w:r w:rsidRPr="00163A3C">
        <w:rPr>
          <w:sz w:val="22"/>
          <w:szCs w:val="22"/>
        </w:rPr>
        <w:tab/>
      </w:r>
      <w:r w:rsidR="004052FE" w:rsidRPr="00163A3C">
        <w:rPr>
          <w:sz w:val="22"/>
          <w:szCs w:val="22"/>
        </w:rPr>
        <w:t xml:space="preserve"> </w:t>
      </w:r>
    </w:p>
    <w:p w:rsidR="003A3BBB" w:rsidRPr="00163A3C" w:rsidRDefault="003A3BBB" w:rsidP="007E710D">
      <w:pPr>
        <w:spacing w:line="276" w:lineRule="auto"/>
        <w:ind w:firstLine="708"/>
        <w:jc w:val="both"/>
        <w:rPr>
          <w:rFonts w:ascii="Tahoma" w:hAnsi="Tahoma" w:cs="Tahoma"/>
          <w:b/>
          <w:sz w:val="22"/>
          <w:szCs w:val="22"/>
          <w:lang w:val="es-ES_tradnl"/>
        </w:rPr>
      </w:pPr>
      <w:r w:rsidRPr="00163A3C">
        <w:rPr>
          <w:rFonts w:ascii="Tahoma" w:hAnsi="Tahoma" w:cs="Tahoma"/>
          <w:sz w:val="22"/>
          <w:szCs w:val="22"/>
          <w:lang w:val="es-ES_tradnl"/>
        </w:rPr>
        <w:t xml:space="preserve">Siendo las </w:t>
      </w:r>
      <w:r w:rsidR="00163A3C" w:rsidRPr="00163A3C">
        <w:rPr>
          <w:rFonts w:ascii="Tahoma" w:hAnsi="Tahoma" w:cs="Tahoma"/>
          <w:sz w:val="22"/>
          <w:szCs w:val="22"/>
          <w:lang w:val="es-ES_tradnl"/>
        </w:rPr>
        <w:t>8</w:t>
      </w:r>
      <w:r w:rsidR="0014623C" w:rsidRPr="00163A3C">
        <w:rPr>
          <w:rFonts w:ascii="Tahoma" w:hAnsi="Tahoma" w:cs="Tahoma"/>
          <w:sz w:val="22"/>
          <w:szCs w:val="22"/>
          <w:lang w:val="es-ES_tradnl"/>
        </w:rPr>
        <w:t>:</w:t>
      </w:r>
      <w:r w:rsidR="00163A3C" w:rsidRPr="00163A3C">
        <w:rPr>
          <w:rFonts w:ascii="Tahoma" w:hAnsi="Tahoma" w:cs="Tahoma"/>
          <w:sz w:val="22"/>
          <w:szCs w:val="22"/>
          <w:lang w:val="es-ES_tradnl"/>
        </w:rPr>
        <w:t>15</w:t>
      </w:r>
      <w:r w:rsidRPr="00163A3C">
        <w:rPr>
          <w:rFonts w:ascii="Tahoma" w:hAnsi="Tahoma" w:cs="Tahoma"/>
          <w:sz w:val="22"/>
          <w:szCs w:val="22"/>
          <w:lang w:val="es-ES_tradnl"/>
        </w:rPr>
        <w:t xml:space="preserve"> </w:t>
      </w:r>
      <w:r w:rsidR="000108FA" w:rsidRPr="00163A3C">
        <w:rPr>
          <w:rFonts w:ascii="Tahoma" w:hAnsi="Tahoma" w:cs="Tahoma"/>
          <w:sz w:val="22"/>
          <w:szCs w:val="22"/>
          <w:lang w:val="es-ES_tradnl"/>
        </w:rPr>
        <w:t>a</w:t>
      </w:r>
      <w:r w:rsidR="0042768E" w:rsidRPr="00163A3C">
        <w:rPr>
          <w:rFonts w:ascii="Tahoma" w:hAnsi="Tahoma" w:cs="Tahoma"/>
          <w:sz w:val="22"/>
          <w:szCs w:val="22"/>
          <w:lang w:val="es-ES_tradnl"/>
        </w:rPr>
        <w:t>.m. de hoy,</w:t>
      </w:r>
      <w:r w:rsidR="00F206D8" w:rsidRPr="00163A3C">
        <w:rPr>
          <w:rFonts w:ascii="Tahoma" w:hAnsi="Tahoma" w:cs="Tahoma"/>
          <w:sz w:val="22"/>
          <w:szCs w:val="22"/>
          <w:lang w:val="es-ES_tradnl"/>
        </w:rPr>
        <w:t xml:space="preserve"> </w:t>
      </w:r>
      <w:r w:rsidR="00007E4A">
        <w:rPr>
          <w:rFonts w:ascii="Tahoma" w:hAnsi="Tahoma" w:cs="Tahoma"/>
          <w:sz w:val="22"/>
          <w:szCs w:val="22"/>
          <w:lang w:val="es-ES_tradnl"/>
        </w:rPr>
        <w:t>lunes 30</w:t>
      </w:r>
      <w:r w:rsidR="00496B86">
        <w:rPr>
          <w:rFonts w:ascii="Tahoma" w:hAnsi="Tahoma" w:cs="Tahoma"/>
          <w:sz w:val="22"/>
          <w:szCs w:val="22"/>
          <w:lang w:val="es-ES_tradnl"/>
        </w:rPr>
        <w:t xml:space="preserve"> de julio</w:t>
      </w:r>
      <w:r w:rsidR="002F52B4" w:rsidRPr="00163A3C">
        <w:rPr>
          <w:rFonts w:ascii="Tahoma" w:hAnsi="Tahoma" w:cs="Tahoma"/>
          <w:sz w:val="22"/>
          <w:szCs w:val="22"/>
          <w:lang w:val="es-ES_tradnl"/>
        </w:rPr>
        <w:t xml:space="preserve"> </w:t>
      </w:r>
      <w:r w:rsidR="00F206D8" w:rsidRPr="00163A3C">
        <w:rPr>
          <w:rFonts w:ascii="Tahoma" w:hAnsi="Tahoma" w:cs="Tahoma"/>
          <w:sz w:val="22"/>
          <w:szCs w:val="22"/>
          <w:lang w:val="es-ES_tradnl"/>
        </w:rPr>
        <w:t>de 201</w:t>
      </w:r>
      <w:r w:rsidR="0014623C" w:rsidRPr="00163A3C">
        <w:rPr>
          <w:rFonts w:ascii="Tahoma" w:hAnsi="Tahoma" w:cs="Tahoma"/>
          <w:sz w:val="22"/>
          <w:szCs w:val="22"/>
          <w:lang w:val="es-ES_tradnl"/>
        </w:rPr>
        <w:t>8</w:t>
      </w:r>
      <w:r w:rsidRPr="00163A3C">
        <w:rPr>
          <w:rFonts w:ascii="Tahoma" w:hAnsi="Tahoma" w:cs="Tahoma"/>
          <w:sz w:val="22"/>
          <w:szCs w:val="22"/>
          <w:lang w:val="es-ES_tradnl"/>
        </w:rPr>
        <w:t xml:space="preserve">, la Sala de Decisión Laboral </w:t>
      </w:r>
      <w:r w:rsidR="00EA7593" w:rsidRPr="00163A3C">
        <w:rPr>
          <w:rFonts w:ascii="Tahoma" w:hAnsi="Tahoma" w:cs="Tahoma"/>
          <w:sz w:val="22"/>
          <w:szCs w:val="22"/>
          <w:lang w:val="es-ES_tradnl"/>
        </w:rPr>
        <w:t xml:space="preserve">No. 1 </w:t>
      </w:r>
      <w:r w:rsidRPr="00163A3C">
        <w:rPr>
          <w:rFonts w:ascii="Tahoma" w:hAnsi="Tahoma" w:cs="Tahoma"/>
          <w:sz w:val="22"/>
          <w:szCs w:val="22"/>
          <w:lang w:val="es-ES_tradnl"/>
        </w:rPr>
        <w:t xml:space="preserve">del Tribunal Superior de Pereira se constituye en audiencia pública de juzgamiento en el proceso ordinario laboral instaurado por </w:t>
      </w:r>
      <w:proofErr w:type="spellStart"/>
      <w:r w:rsidR="00496B86">
        <w:rPr>
          <w:rFonts w:ascii="Tahoma" w:hAnsi="Tahoma" w:cs="Tahoma"/>
          <w:b/>
          <w:sz w:val="22"/>
          <w:szCs w:val="22"/>
          <w:lang w:val="es-ES_tradnl"/>
        </w:rPr>
        <w:t>Maria</w:t>
      </w:r>
      <w:proofErr w:type="spellEnd"/>
      <w:r w:rsidR="00496B86">
        <w:rPr>
          <w:rFonts w:ascii="Tahoma" w:hAnsi="Tahoma" w:cs="Tahoma"/>
          <w:b/>
          <w:sz w:val="22"/>
          <w:szCs w:val="22"/>
          <w:lang w:val="es-ES_tradnl"/>
        </w:rPr>
        <w:t xml:space="preserve"> </w:t>
      </w:r>
      <w:proofErr w:type="spellStart"/>
      <w:r w:rsidR="00496B86">
        <w:rPr>
          <w:rFonts w:ascii="Tahoma" w:hAnsi="Tahoma" w:cs="Tahoma"/>
          <w:b/>
          <w:sz w:val="22"/>
          <w:szCs w:val="22"/>
          <w:lang w:val="es-ES_tradnl"/>
        </w:rPr>
        <w:t>Idaly</w:t>
      </w:r>
      <w:proofErr w:type="spellEnd"/>
      <w:r w:rsidR="00496B86">
        <w:rPr>
          <w:rFonts w:ascii="Tahoma" w:hAnsi="Tahoma" w:cs="Tahoma"/>
          <w:b/>
          <w:sz w:val="22"/>
          <w:szCs w:val="22"/>
          <w:lang w:val="es-ES_tradnl"/>
        </w:rPr>
        <w:t xml:space="preserve"> L</w:t>
      </w:r>
      <w:r w:rsidR="00007E4A">
        <w:rPr>
          <w:rFonts w:ascii="Tahoma" w:hAnsi="Tahoma" w:cs="Tahoma"/>
          <w:b/>
          <w:sz w:val="22"/>
          <w:szCs w:val="22"/>
          <w:lang w:val="es-ES_tradnl"/>
        </w:rPr>
        <w:t>ó</w:t>
      </w:r>
      <w:r w:rsidR="00496B86">
        <w:rPr>
          <w:rFonts w:ascii="Tahoma" w:hAnsi="Tahoma" w:cs="Tahoma"/>
          <w:b/>
          <w:sz w:val="22"/>
          <w:szCs w:val="22"/>
          <w:lang w:val="es-ES_tradnl"/>
        </w:rPr>
        <w:t xml:space="preserve">pez </w:t>
      </w:r>
      <w:proofErr w:type="spellStart"/>
      <w:r w:rsidR="00496B86">
        <w:rPr>
          <w:rFonts w:ascii="Tahoma" w:hAnsi="Tahoma" w:cs="Tahoma"/>
          <w:b/>
          <w:sz w:val="22"/>
          <w:szCs w:val="22"/>
          <w:lang w:val="es-ES_tradnl"/>
        </w:rPr>
        <w:t>L</w:t>
      </w:r>
      <w:r w:rsidR="00007E4A">
        <w:rPr>
          <w:rFonts w:ascii="Tahoma" w:hAnsi="Tahoma" w:cs="Tahoma"/>
          <w:b/>
          <w:sz w:val="22"/>
          <w:szCs w:val="22"/>
          <w:lang w:val="es-ES_tradnl"/>
        </w:rPr>
        <w:t>ó</w:t>
      </w:r>
      <w:r w:rsidR="00496B86">
        <w:rPr>
          <w:rFonts w:ascii="Tahoma" w:hAnsi="Tahoma" w:cs="Tahoma"/>
          <w:b/>
          <w:sz w:val="22"/>
          <w:szCs w:val="22"/>
          <w:lang w:val="es-ES_tradnl"/>
        </w:rPr>
        <w:t>pez</w:t>
      </w:r>
      <w:proofErr w:type="spellEnd"/>
      <w:r w:rsidR="00496B86">
        <w:rPr>
          <w:rFonts w:ascii="Tahoma" w:hAnsi="Tahoma" w:cs="Tahoma"/>
          <w:b/>
          <w:sz w:val="22"/>
          <w:szCs w:val="22"/>
          <w:lang w:val="es-ES_tradnl"/>
        </w:rPr>
        <w:t xml:space="preserve"> </w:t>
      </w:r>
      <w:r w:rsidRPr="00163A3C">
        <w:rPr>
          <w:rFonts w:ascii="Tahoma" w:hAnsi="Tahoma" w:cs="Tahoma"/>
          <w:sz w:val="22"/>
          <w:szCs w:val="22"/>
          <w:lang w:val="es-ES_tradnl"/>
        </w:rPr>
        <w:t xml:space="preserve">en contra de la </w:t>
      </w:r>
      <w:r w:rsidR="00243E9F" w:rsidRPr="00163A3C">
        <w:rPr>
          <w:rFonts w:ascii="Tahoma" w:hAnsi="Tahoma" w:cs="Tahoma"/>
          <w:b/>
          <w:sz w:val="22"/>
          <w:szCs w:val="22"/>
          <w:lang w:val="es-ES_tradnl"/>
        </w:rPr>
        <w:t>Administradora Colombi</w:t>
      </w:r>
      <w:r w:rsidR="008C0B28" w:rsidRPr="00163A3C">
        <w:rPr>
          <w:rFonts w:ascii="Tahoma" w:hAnsi="Tahoma" w:cs="Tahoma"/>
          <w:b/>
          <w:sz w:val="22"/>
          <w:szCs w:val="22"/>
          <w:lang w:val="es-ES_tradnl"/>
        </w:rPr>
        <w:t>ana de Pensiones – Colpensiones</w:t>
      </w:r>
      <w:r w:rsidR="008C0B28" w:rsidRPr="00163A3C">
        <w:rPr>
          <w:rFonts w:ascii="Tahoma" w:hAnsi="Tahoma" w:cs="Tahoma"/>
          <w:sz w:val="22"/>
          <w:szCs w:val="22"/>
          <w:lang w:val="es-ES_tradnl"/>
        </w:rPr>
        <w:t>.</w:t>
      </w:r>
    </w:p>
    <w:p w:rsidR="003A3BBB" w:rsidRPr="00163A3C" w:rsidRDefault="003A3BBB" w:rsidP="007E710D">
      <w:pPr>
        <w:pStyle w:val="Sinespaciado"/>
        <w:rPr>
          <w:sz w:val="22"/>
          <w:szCs w:val="22"/>
          <w:lang w:val="es-ES_tradnl"/>
        </w:rPr>
      </w:pPr>
    </w:p>
    <w:p w:rsidR="003A3BBB" w:rsidRPr="00163A3C" w:rsidRDefault="003A3BBB" w:rsidP="007E710D">
      <w:pPr>
        <w:spacing w:line="276" w:lineRule="auto"/>
        <w:ind w:firstLine="708"/>
        <w:jc w:val="both"/>
        <w:rPr>
          <w:rFonts w:ascii="Tahoma" w:hAnsi="Tahoma" w:cs="Tahoma"/>
          <w:sz w:val="22"/>
          <w:szCs w:val="22"/>
          <w:lang w:val="es-ES_tradnl"/>
        </w:rPr>
      </w:pPr>
      <w:r w:rsidRPr="00163A3C">
        <w:rPr>
          <w:rFonts w:ascii="Tahoma" w:hAnsi="Tahoma" w:cs="Tahoma"/>
          <w:sz w:val="22"/>
          <w:szCs w:val="22"/>
          <w:lang w:val="es-ES_tradnl"/>
        </w:rPr>
        <w:t>Para el efecto, se verifica la asistencia de las partes a la presente diligencia: Por la parte demandante… Por la demandada…</w:t>
      </w:r>
    </w:p>
    <w:p w:rsidR="00444B07" w:rsidRPr="00163A3C" w:rsidRDefault="00444B07" w:rsidP="007E710D">
      <w:pPr>
        <w:spacing w:line="276" w:lineRule="auto"/>
        <w:ind w:firstLine="709"/>
        <w:jc w:val="both"/>
        <w:rPr>
          <w:rFonts w:ascii="Tahoma" w:hAnsi="Tahoma" w:cs="Tahoma"/>
          <w:sz w:val="22"/>
          <w:szCs w:val="22"/>
          <w:lang w:val="es-ES_tradnl"/>
        </w:rPr>
      </w:pPr>
    </w:p>
    <w:p w:rsidR="003A3BBB" w:rsidRPr="00163A3C" w:rsidRDefault="003A3BBB" w:rsidP="007E710D">
      <w:pPr>
        <w:widowControl w:val="0"/>
        <w:autoSpaceDE w:val="0"/>
        <w:autoSpaceDN w:val="0"/>
        <w:adjustRightInd w:val="0"/>
        <w:spacing w:line="276" w:lineRule="auto"/>
        <w:jc w:val="center"/>
        <w:rPr>
          <w:rFonts w:ascii="Tahoma" w:hAnsi="Tahoma" w:cs="Tahoma"/>
          <w:b/>
          <w:sz w:val="22"/>
          <w:szCs w:val="22"/>
        </w:rPr>
      </w:pPr>
      <w:r w:rsidRPr="00163A3C">
        <w:rPr>
          <w:rFonts w:ascii="Tahoma" w:hAnsi="Tahoma" w:cs="Tahoma"/>
          <w:b/>
          <w:sz w:val="22"/>
          <w:szCs w:val="22"/>
        </w:rPr>
        <w:t>Alegatos de conclusión</w:t>
      </w:r>
    </w:p>
    <w:p w:rsidR="003A3BBB" w:rsidRPr="00163A3C" w:rsidRDefault="003A3BBB" w:rsidP="007E710D">
      <w:pPr>
        <w:pStyle w:val="Sinespaciado"/>
        <w:rPr>
          <w:sz w:val="22"/>
          <w:szCs w:val="22"/>
        </w:rPr>
      </w:pPr>
    </w:p>
    <w:p w:rsidR="003A3BBB" w:rsidRPr="00163A3C" w:rsidRDefault="003A3BBB" w:rsidP="007E710D">
      <w:pPr>
        <w:spacing w:line="276" w:lineRule="auto"/>
        <w:ind w:firstLine="708"/>
        <w:jc w:val="both"/>
        <w:rPr>
          <w:rFonts w:ascii="Tahoma" w:hAnsi="Tahoma" w:cs="Tahoma"/>
          <w:sz w:val="22"/>
          <w:szCs w:val="22"/>
          <w:lang w:val="es-ES_tradnl"/>
        </w:rPr>
      </w:pPr>
      <w:r w:rsidRPr="00163A3C">
        <w:rPr>
          <w:rFonts w:ascii="Tahoma" w:hAnsi="Tahoma" w:cs="Tahoma"/>
          <w:sz w:val="22"/>
          <w:szCs w:val="22"/>
          <w:lang w:val="es-ES_tradnl"/>
        </w:rPr>
        <w:t>De conformidad con el artículo 82 del C.P.T</w:t>
      </w:r>
      <w:r w:rsidR="007C5FFC" w:rsidRPr="00163A3C">
        <w:rPr>
          <w:rFonts w:ascii="Tahoma" w:hAnsi="Tahoma" w:cs="Tahoma"/>
          <w:sz w:val="22"/>
          <w:szCs w:val="22"/>
          <w:lang w:val="es-ES_tradnl"/>
        </w:rPr>
        <w:t>.</w:t>
      </w:r>
      <w:r w:rsidRPr="00163A3C">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163A3C">
        <w:rPr>
          <w:rFonts w:ascii="Tahoma" w:hAnsi="Tahoma" w:cs="Tahoma"/>
          <w:sz w:val="22"/>
          <w:szCs w:val="22"/>
          <w:lang w:val="es-ES_tradnl"/>
        </w:rPr>
        <w:t xml:space="preserve"> </w:t>
      </w:r>
      <w:r w:rsidRPr="00163A3C">
        <w:rPr>
          <w:rFonts w:ascii="Tahoma" w:hAnsi="Tahoma" w:cs="Tahoma"/>
          <w:sz w:val="22"/>
          <w:szCs w:val="22"/>
          <w:lang w:val="es-ES_tradnl"/>
        </w:rPr>
        <w:t xml:space="preserve"> Por la parte demandante… Por la parte demandada…</w:t>
      </w:r>
    </w:p>
    <w:p w:rsidR="003A3BBB" w:rsidRPr="00163A3C" w:rsidRDefault="003A3BBB" w:rsidP="007E710D">
      <w:pPr>
        <w:pStyle w:val="Sinespaciado"/>
        <w:rPr>
          <w:sz w:val="22"/>
          <w:szCs w:val="22"/>
        </w:rPr>
      </w:pPr>
    </w:p>
    <w:p w:rsidR="003A3BBB" w:rsidRPr="00163A3C" w:rsidRDefault="003A3BBB" w:rsidP="007E710D">
      <w:pPr>
        <w:widowControl w:val="0"/>
        <w:autoSpaceDE w:val="0"/>
        <w:autoSpaceDN w:val="0"/>
        <w:adjustRightInd w:val="0"/>
        <w:spacing w:line="276" w:lineRule="auto"/>
        <w:jc w:val="center"/>
        <w:rPr>
          <w:rFonts w:ascii="Tahoma" w:hAnsi="Tahoma" w:cs="Tahoma"/>
          <w:b/>
          <w:sz w:val="22"/>
          <w:szCs w:val="22"/>
        </w:rPr>
      </w:pPr>
      <w:r w:rsidRPr="00163A3C">
        <w:rPr>
          <w:rFonts w:ascii="Tahoma" w:hAnsi="Tahoma" w:cs="Tahoma"/>
          <w:b/>
          <w:sz w:val="22"/>
          <w:szCs w:val="22"/>
        </w:rPr>
        <w:t>S E N T E N C I A</w:t>
      </w:r>
    </w:p>
    <w:p w:rsidR="003A3BBB" w:rsidRPr="00163A3C" w:rsidRDefault="003A3BBB" w:rsidP="007E710D">
      <w:pPr>
        <w:pStyle w:val="Sinespaciado"/>
        <w:rPr>
          <w:sz w:val="22"/>
          <w:szCs w:val="22"/>
        </w:rPr>
      </w:pPr>
    </w:p>
    <w:p w:rsidR="005A6E74" w:rsidRPr="00163A3C" w:rsidRDefault="00F929A1" w:rsidP="007E710D">
      <w:pPr>
        <w:widowControl w:val="0"/>
        <w:autoSpaceDE w:val="0"/>
        <w:autoSpaceDN w:val="0"/>
        <w:adjustRightInd w:val="0"/>
        <w:spacing w:line="276" w:lineRule="auto"/>
        <w:ind w:firstLine="708"/>
        <w:jc w:val="both"/>
        <w:rPr>
          <w:rFonts w:ascii="Tahoma" w:hAnsi="Tahoma" w:cs="Tahoma"/>
          <w:sz w:val="22"/>
          <w:szCs w:val="22"/>
        </w:rPr>
      </w:pPr>
      <w:r w:rsidRPr="00163A3C">
        <w:rPr>
          <w:rFonts w:ascii="Tahoma" w:hAnsi="Tahoma" w:cs="Tahoma"/>
          <w:sz w:val="22"/>
          <w:szCs w:val="22"/>
        </w:rPr>
        <w:t xml:space="preserve">Como quiera que los </w:t>
      </w:r>
      <w:r w:rsidR="007A472F" w:rsidRPr="00163A3C">
        <w:rPr>
          <w:rFonts w:ascii="Tahoma" w:hAnsi="Tahoma" w:cs="Tahoma"/>
          <w:sz w:val="22"/>
          <w:szCs w:val="22"/>
        </w:rPr>
        <w:t>ar</w:t>
      </w:r>
      <w:r w:rsidRPr="00163A3C">
        <w:rPr>
          <w:rFonts w:ascii="Tahoma" w:hAnsi="Tahoma" w:cs="Tahoma"/>
          <w:sz w:val="22"/>
          <w:szCs w:val="22"/>
        </w:rPr>
        <w:t xml:space="preserve">gumentos expuestos en las alegaciones fueron tenidos en cuenta en la discusión del proyecto, procede la Sala </w:t>
      </w:r>
      <w:r w:rsidR="00DC21B9" w:rsidRPr="00163A3C">
        <w:rPr>
          <w:rFonts w:ascii="Tahoma" w:hAnsi="Tahoma" w:cs="Tahoma"/>
          <w:sz w:val="22"/>
          <w:szCs w:val="22"/>
        </w:rPr>
        <w:t xml:space="preserve">a </w:t>
      </w:r>
      <w:r w:rsidR="002F52B4" w:rsidRPr="00163A3C">
        <w:rPr>
          <w:rFonts w:ascii="Tahoma" w:hAnsi="Tahoma" w:cs="Tahoma"/>
          <w:sz w:val="22"/>
          <w:szCs w:val="22"/>
        </w:rPr>
        <w:t>re</w:t>
      </w:r>
      <w:r w:rsidR="00163A3C" w:rsidRPr="00163A3C">
        <w:rPr>
          <w:rFonts w:ascii="Tahoma" w:hAnsi="Tahoma" w:cs="Tahoma"/>
          <w:sz w:val="22"/>
          <w:szCs w:val="22"/>
        </w:rPr>
        <w:t xml:space="preserve">visar en sede de consulta </w:t>
      </w:r>
      <w:r w:rsidR="002F52B4" w:rsidRPr="00163A3C">
        <w:rPr>
          <w:rFonts w:ascii="Tahoma" w:hAnsi="Tahoma" w:cs="Tahoma"/>
          <w:sz w:val="22"/>
          <w:szCs w:val="22"/>
        </w:rPr>
        <w:t xml:space="preserve">la </w:t>
      </w:r>
      <w:r w:rsidR="00FE2152" w:rsidRPr="00163A3C">
        <w:rPr>
          <w:rFonts w:ascii="Tahoma" w:hAnsi="Tahoma" w:cs="Tahoma"/>
          <w:sz w:val="22"/>
          <w:szCs w:val="22"/>
        </w:rPr>
        <w:t xml:space="preserve">sentencia emitida por el Juzgado </w:t>
      </w:r>
      <w:r w:rsidR="00496B86">
        <w:rPr>
          <w:rFonts w:ascii="Tahoma" w:hAnsi="Tahoma" w:cs="Tahoma"/>
          <w:sz w:val="22"/>
          <w:szCs w:val="22"/>
        </w:rPr>
        <w:t>Cuarto</w:t>
      </w:r>
      <w:r w:rsidR="00405B67" w:rsidRPr="00163A3C">
        <w:rPr>
          <w:rFonts w:ascii="Tahoma" w:hAnsi="Tahoma" w:cs="Tahoma"/>
          <w:sz w:val="22"/>
          <w:szCs w:val="22"/>
        </w:rPr>
        <w:t xml:space="preserve"> </w:t>
      </w:r>
      <w:r w:rsidR="00BE36DD" w:rsidRPr="00163A3C">
        <w:rPr>
          <w:rFonts w:ascii="Tahoma" w:hAnsi="Tahoma" w:cs="Tahoma"/>
          <w:sz w:val="22"/>
          <w:szCs w:val="22"/>
        </w:rPr>
        <w:t xml:space="preserve">Laboral </w:t>
      </w:r>
      <w:r w:rsidR="005107E5" w:rsidRPr="00163A3C">
        <w:rPr>
          <w:rFonts w:ascii="Tahoma" w:hAnsi="Tahoma" w:cs="Tahoma"/>
          <w:sz w:val="22"/>
          <w:szCs w:val="22"/>
        </w:rPr>
        <w:t xml:space="preserve">del Circuito de </w:t>
      </w:r>
      <w:r w:rsidR="00755CE1" w:rsidRPr="00163A3C">
        <w:rPr>
          <w:rFonts w:ascii="Tahoma" w:hAnsi="Tahoma" w:cs="Tahoma"/>
          <w:sz w:val="22"/>
          <w:szCs w:val="22"/>
        </w:rPr>
        <w:t xml:space="preserve">Pereira </w:t>
      </w:r>
      <w:r w:rsidR="00D52F23" w:rsidRPr="00163A3C">
        <w:rPr>
          <w:rFonts w:ascii="Tahoma" w:hAnsi="Tahoma" w:cs="Tahoma"/>
          <w:sz w:val="22"/>
          <w:szCs w:val="22"/>
        </w:rPr>
        <w:t xml:space="preserve">el </w:t>
      </w:r>
      <w:r w:rsidR="00496B86">
        <w:rPr>
          <w:rFonts w:ascii="Tahoma" w:hAnsi="Tahoma" w:cs="Tahoma"/>
          <w:sz w:val="22"/>
          <w:szCs w:val="22"/>
        </w:rPr>
        <w:t>12 de octubre</w:t>
      </w:r>
      <w:r w:rsidR="00405B67" w:rsidRPr="00163A3C">
        <w:rPr>
          <w:rFonts w:ascii="Tahoma" w:hAnsi="Tahoma" w:cs="Tahoma"/>
          <w:sz w:val="22"/>
          <w:szCs w:val="22"/>
        </w:rPr>
        <w:t xml:space="preserve"> </w:t>
      </w:r>
      <w:r w:rsidR="008977D7" w:rsidRPr="00163A3C">
        <w:rPr>
          <w:rFonts w:ascii="Tahoma" w:hAnsi="Tahoma" w:cs="Tahoma"/>
          <w:sz w:val="22"/>
          <w:szCs w:val="22"/>
        </w:rPr>
        <w:t>de</w:t>
      </w:r>
      <w:r w:rsidR="00496B86">
        <w:rPr>
          <w:rFonts w:ascii="Tahoma" w:hAnsi="Tahoma" w:cs="Tahoma"/>
          <w:sz w:val="22"/>
          <w:szCs w:val="22"/>
        </w:rPr>
        <w:t>l</w:t>
      </w:r>
      <w:r w:rsidR="008977D7" w:rsidRPr="00163A3C">
        <w:rPr>
          <w:rFonts w:ascii="Tahoma" w:hAnsi="Tahoma" w:cs="Tahoma"/>
          <w:sz w:val="22"/>
          <w:szCs w:val="22"/>
        </w:rPr>
        <w:t xml:space="preserve"> </w:t>
      </w:r>
      <w:r w:rsidR="002F4897" w:rsidRPr="00163A3C">
        <w:rPr>
          <w:rFonts w:ascii="Tahoma" w:hAnsi="Tahoma" w:cs="Tahoma"/>
          <w:sz w:val="22"/>
          <w:szCs w:val="22"/>
        </w:rPr>
        <w:t>2017</w:t>
      </w:r>
      <w:r w:rsidR="00A15DB2" w:rsidRPr="00163A3C">
        <w:rPr>
          <w:rFonts w:ascii="Tahoma" w:hAnsi="Tahoma" w:cs="Tahoma"/>
          <w:sz w:val="22"/>
          <w:szCs w:val="22"/>
        </w:rPr>
        <w:t>,</w:t>
      </w:r>
      <w:r w:rsidR="00DC21B9" w:rsidRPr="00163A3C">
        <w:rPr>
          <w:rFonts w:ascii="Tahoma" w:hAnsi="Tahoma" w:cs="Tahoma"/>
          <w:sz w:val="22"/>
          <w:szCs w:val="22"/>
        </w:rPr>
        <w:t xml:space="preserve"> </w:t>
      </w:r>
      <w:r w:rsidR="00E61862" w:rsidRPr="00163A3C">
        <w:rPr>
          <w:rFonts w:ascii="Tahoma" w:hAnsi="Tahoma" w:cs="Tahoma"/>
          <w:sz w:val="22"/>
          <w:szCs w:val="22"/>
        </w:rPr>
        <w:t>dentro del proceso ordinario laboral reseñado con anterioridad.</w:t>
      </w:r>
    </w:p>
    <w:p w:rsidR="00D3431C" w:rsidRDefault="00D3431C" w:rsidP="007E710D">
      <w:pPr>
        <w:widowControl w:val="0"/>
        <w:autoSpaceDE w:val="0"/>
        <w:autoSpaceDN w:val="0"/>
        <w:adjustRightInd w:val="0"/>
        <w:ind w:firstLine="708"/>
        <w:jc w:val="both"/>
        <w:rPr>
          <w:rFonts w:ascii="Tahoma" w:hAnsi="Tahoma" w:cs="Tahoma"/>
          <w:sz w:val="22"/>
          <w:szCs w:val="22"/>
        </w:rPr>
      </w:pPr>
    </w:p>
    <w:p w:rsidR="002552FC" w:rsidRPr="00163A3C" w:rsidRDefault="002552FC" w:rsidP="007E710D">
      <w:pPr>
        <w:widowControl w:val="0"/>
        <w:autoSpaceDE w:val="0"/>
        <w:autoSpaceDN w:val="0"/>
        <w:adjustRightInd w:val="0"/>
        <w:ind w:firstLine="708"/>
        <w:jc w:val="both"/>
        <w:rPr>
          <w:rFonts w:ascii="Tahoma" w:hAnsi="Tahoma" w:cs="Tahoma"/>
          <w:sz w:val="22"/>
          <w:szCs w:val="22"/>
        </w:rPr>
      </w:pPr>
    </w:p>
    <w:p w:rsidR="003A3BBB" w:rsidRPr="00163A3C" w:rsidRDefault="003A3BBB" w:rsidP="007E710D">
      <w:pPr>
        <w:widowControl w:val="0"/>
        <w:autoSpaceDE w:val="0"/>
        <w:autoSpaceDN w:val="0"/>
        <w:adjustRightInd w:val="0"/>
        <w:spacing w:line="276" w:lineRule="auto"/>
        <w:jc w:val="center"/>
        <w:rPr>
          <w:rFonts w:ascii="Tahoma" w:hAnsi="Tahoma" w:cs="Tahoma"/>
          <w:b/>
          <w:sz w:val="22"/>
          <w:szCs w:val="22"/>
        </w:rPr>
      </w:pPr>
      <w:r w:rsidRPr="00163A3C">
        <w:rPr>
          <w:rFonts w:ascii="Tahoma" w:hAnsi="Tahoma" w:cs="Tahoma"/>
          <w:b/>
          <w:sz w:val="22"/>
          <w:szCs w:val="22"/>
        </w:rPr>
        <w:t>Problema jurídico por resolver</w:t>
      </w:r>
    </w:p>
    <w:p w:rsidR="001B5F3A" w:rsidRPr="00163A3C" w:rsidRDefault="001B5F3A" w:rsidP="007E710D">
      <w:pPr>
        <w:pStyle w:val="Sinespaciado"/>
        <w:spacing w:line="276" w:lineRule="auto"/>
        <w:rPr>
          <w:sz w:val="22"/>
          <w:szCs w:val="22"/>
        </w:rPr>
      </w:pPr>
    </w:p>
    <w:p w:rsidR="00007E4A" w:rsidRDefault="006B0EE8" w:rsidP="007E710D">
      <w:pPr>
        <w:pStyle w:val="Textoindependiente"/>
        <w:spacing w:after="0" w:line="276" w:lineRule="auto"/>
        <w:ind w:right="51" w:firstLine="709"/>
        <w:jc w:val="both"/>
        <w:rPr>
          <w:rFonts w:ascii="Tahoma" w:hAnsi="Tahoma" w:cs="Tahoma"/>
          <w:sz w:val="22"/>
          <w:szCs w:val="22"/>
        </w:rPr>
      </w:pPr>
      <w:r w:rsidRPr="00163A3C">
        <w:rPr>
          <w:rFonts w:ascii="Tahoma" w:hAnsi="Tahoma" w:cs="Tahoma"/>
          <w:sz w:val="22"/>
          <w:szCs w:val="22"/>
        </w:rPr>
        <w:t xml:space="preserve">De acuerdo a los </w:t>
      </w:r>
      <w:r w:rsidR="00D0642F" w:rsidRPr="00163A3C">
        <w:rPr>
          <w:rFonts w:ascii="Tahoma" w:hAnsi="Tahoma" w:cs="Tahoma"/>
          <w:sz w:val="22"/>
          <w:szCs w:val="22"/>
        </w:rPr>
        <w:t xml:space="preserve">fundamentos </w:t>
      </w:r>
      <w:r w:rsidRPr="00163A3C">
        <w:rPr>
          <w:rFonts w:ascii="Tahoma" w:hAnsi="Tahoma" w:cs="Tahoma"/>
          <w:sz w:val="22"/>
          <w:szCs w:val="22"/>
        </w:rPr>
        <w:t>expuestos en la sentencia de primera instancia</w:t>
      </w:r>
      <w:r w:rsidR="00D0642F" w:rsidRPr="00163A3C">
        <w:rPr>
          <w:rFonts w:ascii="Tahoma" w:hAnsi="Tahoma" w:cs="Tahoma"/>
          <w:sz w:val="22"/>
          <w:szCs w:val="22"/>
        </w:rPr>
        <w:t xml:space="preserve">, </w:t>
      </w:r>
      <w:r w:rsidRPr="00163A3C">
        <w:rPr>
          <w:rFonts w:ascii="Tahoma" w:hAnsi="Tahoma" w:cs="Tahoma"/>
          <w:sz w:val="22"/>
          <w:szCs w:val="22"/>
        </w:rPr>
        <w:t>le corresponde a la Sala determinar</w:t>
      </w:r>
      <w:r w:rsidR="008C7516" w:rsidRPr="00163A3C">
        <w:rPr>
          <w:rFonts w:ascii="Tahoma" w:hAnsi="Tahoma" w:cs="Tahoma"/>
          <w:sz w:val="22"/>
          <w:szCs w:val="22"/>
        </w:rPr>
        <w:t xml:space="preserve"> </w:t>
      </w:r>
      <w:r w:rsidR="00163A3C" w:rsidRPr="00163A3C">
        <w:rPr>
          <w:rFonts w:ascii="Tahoma" w:hAnsi="Tahoma" w:cs="Tahoma"/>
          <w:sz w:val="22"/>
          <w:szCs w:val="22"/>
        </w:rPr>
        <w:t>si a</w:t>
      </w:r>
      <w:r w:rsidR="00496B86">
        <w:rPr>
          <w:rFonts w:ascii="Tahoma" w:hAnsi="Tahoma" w:cs="Tahoma"/>
          <w:sz w:val="22"/>
          <w:szCs w:val="22"/>
        </w:rPr>
        <w:t xml:space="preserve"> </w:t>
      </w:r>
      <w:r w:rsidR="00163A3C" w:rsidRPr="00163A3C">
        <w:rPr>
          <w:rFonts w:ascii="Tahoma" w:hAnsi="Tahoma" w:cs="Tahoma"/>
          <w:sz w:val="22"/>
          <w:szCs w:val="22"/>
        </w:rPr>
        <w:t>l</w:t>
      </w:r>
      <w:r w:rsidR="00496B86">
        <w:rPr>
          <w:rFonts w:ascii="Tahoma" w:hAnsi="Tahoma" w:cs="Tahoma"/>
          <w:sz w:val="22"/>
          <w:szCs w:val="22"/>
        </w:rPr>
        <w:t>a</w:t>
      </w:r>
      <w:r w:rsidR="00163A3C" w:rsidRPr="00163A3C">
        <w:rPr>
          <w:rFonts w:ascii="Tahoma" w:hAnsi="Tahoma" w:cs="Tahoma"/>
          <w:sz w:val="22"/>
          <w:szCs w:val="22"/>
        </w:rPr>
        <w:t xml:space="preserve"> demandante le asiste derecho a los incrementos pensionales reclamados </w:t>
      </w:r>
      <w:r w:rsidR="00007E4A">
        <w:rPr>
          <w:rFonts w:ascii="Tahoma" w:hAnsi="Tahoma" w:cs="Tahoma"/>
          <w:sz w:val="22"/>
          <w:szCs w:val="22"/>
        </w:rPr>
        <w:t>a pesar de que su pensión de invalidez, que mutó a una de vejez, se concedió con fundamento en la Ley 100 de 1993 y no el Acuerdo 049 de 1990.</w:t>
      </w:r>
    </w:p>
    <w:p w:rsidR="00F76CD8" w:rsidRPr="00163A3C" w:rsidRDefault="00F76CD8" w:rsidP="007E710D">
      <w:pPr>
        <w:pStyle w:val="Textoindependiente"/>
        <w:spacing w:after="0"/>
        <w:ind w:right="51" w:firstLine="709"/>
        <w:jc w:val="both"/>
        <w:rPr>
          <w:rFonts w:ascii="Tahoma" w:hAnsi="Tahoma" w:cs="Tahoma"/>
          <w:sz w:val="22"/>
          <w:szCs w:val="22"/>
        </w:rPr>
      </w:pPr>
    </w:p>
    <w:p w:rsidR="003A3BBB" w:rsidRPr="00163A3C" w:rsidRDefault="003A3BBB" w:rsidP="007E710D">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163A3C">
        <w:rPr>
          <w:rFonts w:ascii="Tahoma" w:hAnsi="Tahoma" w:cs="Tahoma"/>
          <w:b/>
          <w:sz w:val="22"/>
          <w:szCs w:val="22"/>
        </w:rPr>
        <w:t>La demanda y su contestación</w:t>
      </w:r>
    </w:p>
    <w:p w:rsidR="00A82F87" w:rsidRPr="00163A3C" w:rsidRDefault="00A82F87" w:rsidP="007E710D">
      <w:pPr>
        <w:widowControl w:val="0"/>
        <w:autoSpaceDE w:val="0"/>
        <w:autoSpaceDN w:val="0"/>
        <w:adjustRightInd w:val="0"/>
        <w:ind w:firstLine="708"/>
        <w:jc w:val="both"/>
        <w:rPr>
          <w:rFonts w:ascii="Tahoma" w:hAnsi="Tahoma" w:cs="Tahoma"/>
          <w:sz w:val="22"/>
          <w:szCs w:val="22"/>
        </w:rPr>
      </w:pPr>
    </w:p>
    <w:p w:rsidR="00163A3C" w:rsidRDefault="00163A3C" w:rsidP="007E710D">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sidRPr="00163A3C">
        <w:rPr>
          <w:rFonts w:ascii="Tahoma" w:hAnsi="Tahoma" w:cs="Tahoma"/>
          <w:sz w:val="22"/>
          <w:szCs w:val="22"/>
        </w:rPr>
        <w:tab/>
      </w:r>
      <w:r w:rsidR="00007E4A">
        <w:rPr>
          <w:rFonts w:ascii="Tahoma" w:hAnsi="Tahoma" w:cs="Tahoma"/>
          <w:sz w:val="22"/>
          <w:szCs w:val="22"/>
        </w:rPr>
        <w:t>La</w:t>
      </w:r>
      <w:r w:rsidRPr="00163A3C">
        <w:rPr>
          <w:rFonts w:ascii="Tahoma" w:hAnsi="Tahoma" w:cs="Tahoma"/>
          <w:sz w:val="22"/>
          <w:szCs w:val="22"/>
        </w:rPr>
        <w:t xml:space="preserve"> citad</w:t>
      </w:r>
      <w:r w:rsidR="00007E4A">
        <w:rPr>
          <w:rFonts w:ascii="Tahoma" w:hAnsi="Tahoma" w:cs="Tahoma"/>
          <w:sz w:val="22"/>
          <w:szCs w:val="22"/>
        </w:rPr>
        <w:t>a</w:t>
      </w:r>
      <w:r w:rsidRPr="00163A3C">
        <w:rPr>
          <w:rFonts w:ascii="Tahoma" w:hAnsi="Tahoma" w:cs="Tahoma"/>
          <w:sz w:val="22"/>
          <w:szCs w:val="22"/>
        </w:rPr>
        <w:t xml:space="preserve"> demandante sol</w:t>
      </w:r>
      <w:r w:rsidR="00737226">
        <w:rPr>
          <w:rFonts w:ascii="Tahoma" w:hAnsi="Tahoma" w:cs="Tahoma"/>
          <w:sz w:val="22"/>
          <w:szCs w:val="22"/>
        </w:rPr>
        <w:t>icita que se condene a la Administradora Colombiana de Pensiones - Colpensiones al</w:t>
      </w:r>
      <w:r w:rsidR="00AA39B6">
        <w:rPr>
          <w:rFonts w:ascii="Tahoma" w:hAnsi="Tahoma" w:cs="Tahoma"/>
          <w:sz w:val="22"/>
          <w:szCs w:val="22"/>
        </w:rPr>
        <w:t xml:space="preserve"> pago del incremento pensional</w:t>
      </w:r>
      <w:r w:rsidR="00737226">
        <w:rPr>
          <w:rFonts w:ascii="Tahoma" w:hAnsi="Tahoma" w:cs="Tahoma"/>
          <w:sz w:val="22"/>
          <w:szCs w:val="22"/>
        </w:rPr>
        <w:t xml:space="preserve"> del 14%</w:t>
      </w:r>
      <w:r w:rsidR="000F4C6F">
        <w:rPr>
          <w:rFonts w:ascii="Tahoma" w:hAnsi="Tahoma" w:cs="Tahoma"/>
          <w:sz w:val="22"/>
          <w:szCs w:val="22"/>
        </w:rPr>
        <w:t xml:space="preserve"> </w:t>
      </w:r>
      <w:r w:rsidR="00737226">
        <w:rPr>
          <w:rFonts w:ascii="Tahoma" w:hAnsi="Tahoma" w:cs="Tahoma"/>
          <w:sz w:val="22"/>
          <w:szCs w:val="22"/>
        </w:rPr>
        <w:t>desde el 21 de abril de 2001</w:t>
      </w:r>
      <w:r w:rsidR="00007E4A">
        <w:rPr>
          <w:rFonts w:ascii="Tahoma" w:hAnsi="Tahoma" w:cs="Tahoma"/>
          <w:sz w:val="22"/>
          <w:szCs w:val="22"/>
        </w:rPr>
        <w:t xml:space="preserve">, </w:t>
      </w:r>
      <w:r w:rsidR="000F4C6F">
        <w:rPr>
          <w:rFonts w:ascii="Tahoma" w:hAnsi="Tahoma" w:cs="Tahoma"/>
          <w:sz w:val="22"/>
          <w:szCs w:val="22"/>
        </w:rPr>
        <w:t xml:space="preserve">con </w:t>
      </w:r>
      <w:r w:rsidR="004A4FAC">
        <w:rPr>
          <w:rFonts w:ascii="Tahoma" w:hAnsi="Tahoma" w:cs="Tahoma"/>
          <w:sz w:val="22"/>
          <w:szCs w:val="22"/>
        </w:rPr>
        <w:t xml:space="preserve">un </w:t>
      </w:r>
      <w:r w:rsidR="000F4C6F">
        <w:rPr>
          <w:rFonts w:ascii="Tahoma" w:hAnsi="Tahoma" w:cs="Tahoma"/>
          <w:sz w:val="22"/>
          <w:szCs w:val="22"/>
        </w:rPr>
        <w:t xml:space="preserve">retroactivo </w:t>
      </w:r>
      <w:r w:rsidR="00007E4A">
        <w:rPr>
          <w:rFonts w:ascii="Tahoma" w:hAnsi="Tahoma" w:cs="Tahoma"/>
          <w:sz w:val="22"/>
          <w:szCs w:val="22"/>
        </w:rPr>
        <w:t xml:space="preserve">que a </w:t>
      </w:r>
      <w:r w:rsidR="00AA39B6">
        <w:rPr>
          <w:rFonts w:ascii="Tahoma" w:hAnsi="Tahoma" w:cs="Tahoma"/>
          <w:sz w:val="22"/>
          <w:szCs w:val="22"/>
        </w:rPr>
        <w:t>la fecha de presentación de la demanda</w:t>
      </w:r>
      <w:r w:rsidR="00007E4A">
        <w:rPr>
          <w:rFonts w:ascii="Tahoma" w:hAnsi="Tahoma" w:cs="Tahoma"/>
          <w:sz w:val="22"/>
          <w:szCs w:val="22"/>
        </w:rPr>
        <w:t xml:space="preserve"> </w:t>
      </w:r>
      <w:r w:rsidR="00AA39B6">
        <w:rPr>
          <w:rFonts w:ascii="Tahoma" w:hAnsi="Tahoma" w:cs="Tahoma"/>
          <w:sz w:val="22"/>
          <w:szCs w:val="22"/>
        </w:rPr>
        <w:t>asciende a la suma de $14.793.334, sin perjuicio de</w:t>
      </w:r>
      <w:r w:rsidR="004A4FAC">
        <w:rPr>
          <w:rFonts w:ascii="Tahoma" w:hAnsi="Tahoma" w:cs="Tahoma"/>
          <w:sz w:val="22"/>
          <w:szCs w:val="22"/>
        </w:rPr>
        <w:t xml:space="preserve"> </w:t>
      </w:r>
      <w:r w:rsidR="00AA39B6">
        <w:rPr>
          <w:rFonts w:ascii="Tahoma" w:hAnsi="Tahoma" w:cs="Tahoma"/>
          <w:sz w:val="22"/>
          <w:szCs w:val="22"/>
        </w:rPr>
        <w:t>l</w:t>
      </w:r>
      <w:r w:rsidR="004A4FAC">
        <w:rPr>
          <w:rFonts w:ascii="Tahoma" w:hAnsi="Tahoma" w:cs="Tahoma"/>
          <w:sz w:val="22"/>
          <w:szCs w:val="22"/>
        </w:rPr>
        <w:t>as</w:t>
      </w:r>
      <w:r w:rsidR="00AA39B6">
        <w:rPr>
          <w:rFonts w:ascii="Tahoma" w:hAnsi="Tahoma" w:cs="Tahoma"/>
          <w:sz w:val="22"/>
          <w:szCs w:val="22"/>
        </w:rPr>
        <w:t xml:space="preserve"> </w:t>
      </w:r>
      <w:r w:rsidR="004A4FAC">
        <w:rPr>
          <w:rFonts w:ascii="Tahoma" w:hAnsi="Tahoma" w:cs="Tahoma"/>
          <w:sz w:val="22"/>
          <w:szCs w:val="22"/>
        </w:rPr>
        <w:t>valores que se c</w:t>
      </w:r>
      <w:r w:rsidR="00AA39B6">
        <w:rPr>
          <w:rFonts w:ascii="Tahoma" w:hAnsi="Tahoma" w:cs="Tahoma"/>
          <w:sz w:val="22"/>
          <w:szCs w:val="22"/>
        </w:rPr>
        <w:t>ause</w:t>
      </w:r>
      <w:r w:rsidR="004A4FAC">
        <w:rPr>
          <w:rFonts w:ascii="Tahoma" w:hAnsi="Tahoma" w:cs="Tahoma"/>
          <w:sz w:val="22"/>
          <w:szCs w:val="22"/>
        </w:rPr>
        <w:t>n</w:t>
      </w:r>
      <w:r w:rsidR="00AA39B6">
        <w:rPr>
          <w:rFonts w:ascii="Tahoma" w:hAnsi="Tahoma" w:cs="Tahoma"/>
          <w:sz w:val="22"/>
          <w:szCs w:val="22"/>
        </w:rPr>
        <w:t xml:space="preserve"> a futuro</w:t>
      </w:r>
      <w:r w:rsidR="004A4FAC">
        <w:rPr>
          <w:rFonts w:ascii="Tahoma" w:hAnsi="Tahoma" w:cs="Tahoma"/>
          <w:sz w:val="22"/>
          <w:szCs w:val="22"/>
        </w:rPr>
        <w:t>.</w:t>
      </w:r>
      <w:r w:rsidR="00AA39B6">
        <w:rPr>
          <w:rFonts w:ascii="Tahoma" w:hAnsi="Tahoma" w:cs="Tahoma"/>
          <w:sz w:val="22"/>
          <w:szCs w:val="22"/>
        </w:rPr>
        <w:t xml:space="preserve"> </w:t>
      </w:r>
      <w:r w:rsidR="004A4FAC">
        <w:rPr>
          <w:rFonts w:ascii="Tahoma" w:hAnsi="Tahoma" w:cs="Tahoma"/>
          <w:sz w:val="22"/>
          <w:szCs w:val="22"/>
        </w:rPr>
        <w:t xml:space="preserve">Asimismo, </w:t>
      </w:r>
      <w:r w:rsidR="00AA39B6">
        <w:rPr>
          <w:rFonts w:ascii="Tahoma" w:hAnsi="Tahoma" w:cs="Tahoma"/>
          <w:sz w:val="22"/>
          <w:szCs w:val="22"/>
        </w:rPr>
        <w:t>solicit</w:t>
      </w:r>
      <w:r w:rsidR="004A4FAC">
        <w:rPr>
          <w:rFonts w:ascii="Tahoma" w:hAnsi="Tahoma" w:cs="Tahoma"/>
          <w:sz w:val="22"/>
          <w:szCs w:val="22"/>
        </w:rPr>
        <w:t>a</w:t>
      </w:r>
      <w:r w:rsidR="00AA39B6">
        <w:rPr>
          <w:rFonts w:ascii="Tahoma" w:hAnsi="Tahoma" w:cs="Tahoma"/>
          <w:sz w:val="22"/>
          <w:szCs w:val="22"/>
        </w:rPr>
        <w:t xml:space="preserve"> que se condene a la entidad a la indexación de la condena y al pago de las costas procesales.</w:t>
      </w:r>
    </w:p>
    <w:p w:rsidR="00AA39B6" w:rsidRPr="00163A3C" w:rsidRDefault="00AA39B6" w:rsidP="007E710D">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E00C19" w:rsidRDefault="00163A3C" w:rsidP="00E00C19">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sidRPr="00163A3C">
        <w:rPr>
          <w:rFonts w:ascii="Tahoma" w:hAnsi="Tahoma" w:cs="Tahoma"/>
          <w:sz w:val="22"/>
          <w:szCs w:val="22"/>
        </w:rPr>
        <w:tab/>
      </w:r>
      <w:r w:rsidR="00AA39B6">
        <w:rPr>
          <w:rFonts w:ascii="Tahoma" w:hAnsi="Tahoma" w:cs="Tahoma"/>
          <w:sz w:val="22"/>
          <w:szCs w:val="22"/>
        </w:rPr>
        <w:t>Para fundar dichas pretensiones manifiesta qu</w:t>
      </w:r>
      <w:r w:rsidR="00E90556">
        <w:rPr>
          <w:rFonts w:ascii="Tahoma" w:hAnsi="Tahoma" w:cs="Tahoma"/>
          <w:sz w:val="22"/>
          <w:szCs w:val="22"/>
        </w:rPr>
        <w:t xml:space="preserve">e </w:t>
      </w:r>
      <w:r w:rsidR="004A4FAC">
        <w:rPr>
          <w:rFonts w:ascii="Tahoma" w:hAnsi="Tahoma" w:cs="Tahoma"/>
          <w:sz w:val="22"/>
          <w:szCs w:val="22"/>
        </w:rPr>
        <w:t>cumplió l</w:t>
      </w:r>
      <w:r w:rsidR="00E90556">
        <w:rPr>
          <w:rFonts w:ascii="Tahoma" w:hAnsi="Tahoma" w:cs="Tahoma"/>
          <w:sz w:val="22"/>
          <w:szCs w:val="22"/>
        </w:rPr>
        <w:t>os 55 años de edad el 21 de abril de 2001</w:t>
      </w:r>
      <w:r w:rsidR="00E00C19">
        <w:rPr>
          <w:rFonts w:ascii="Tahoma" w:hAnsi="Tahoma" w:cs="Tahoma"/>
          <w:sz w:val="22"/>
          <w:szCs w:val="22"/>
        </w:rPr>
        <w:t xml:space="preserve">; </w:t>
      </w:r>
      <w:r w:rsidR="00E90556">
        <w:rPr>
          <w:rFonts w:ascii="Tahoma" w:hAnsi="Tahoma" w:cs="Tahoma"/>
          <w:sz w:val="22"/>
          <w:szCs w:val="22"/>
        </w:rPr>
        <w:t xml:space="preserve">que </w:t>
      </w:r>
      <w:r w:rsidR="00E00C19">
        <w:rPr>
          <w:rFonts w:ascii="Tahoma" w:hAnsi="Tahoma" w:cs="Tahoma"/>
          <w:sz w:val="22"/>
          <w:szCs w:val="22"/>
        </w:rPr>
        <w:t xml:space="preserve">el 13 de diciembre de 1997 </w:t>
      </w:r>
      <w:r w:rsidR="00E90556">
        <w:rPr>
          <w:rFonts w:ascii="Tahoma" w:hAnsi="Tahoma" w:cs="Tahoma"/>
          <w:sz w:val="22"/>
          <w:szCs w:val="22"/>
        </w:rPr>
        <w:t xml:space="preserve">contrajo matrimonio con el señor Ángel María </w:t>
      </w:r>
      <w:proofErr w:type="spellStart"/>
      <w:r w:rsidR="00E90556">
        <w:rPr>
          <w:rFonts w:ascii="Tahoma" w:hAnsi="Tahoma" w:cs="Tahoma"/>
          <w:sz w:val="22"/>
          <w:szCs w:val="22"/>
        </w:rPr>
        <w:t>Orejarena</w:t>
      </w:r>
      <w:proofErr w:type="spellEnd"/>
      <w:r w:rsidR="00E90556">
        <w:rPr>
          <w:rFonts w:ascii="Tahoma" w:hAnsi="Tahoma" w:cs="Tahoma"/>
          <w:sz w:val="22"/>
          <w:szCs w:val="22"/>
        </w:rPr>
        <w:t xml:space="preserve"> Márquez</w:t>
      </w:r>
      <w:r w:rsidR="00E00C19">
        <w:rPr>
          <w:rFonts w:ascii="Tahoma" w:hAnsi="Tahoma" w:cs="Tahoma"/>
          <w:sz w:val="22"/>
          <w:szCs w:val="22"/>
        </w:rPr>
        <w:t xml:space="preserve">, </w:t>
      </w:r>
      <w:r w:rsidR="00886CE2">
        <w:rPr>
          <w:rFonts w:ascii="Tahoma" w:hAnsi="Tahoma" w:cs="Tahoma"/>
          <w:sz w:val="22"/>
          <w:szCs w:val="22"/>
        </w:rPr>
        <w:t xml:space="preserve">con quien ha convivido ininterrumpidamente desde esa fecha y </w:t>
      </w:r>
      <w:r w:rsidR="00E00C19">
        <w:rPr>
          <w:rFonts w:ascii="Tahoma" w:hAnsi="Tahoma" w:cs="Tahoma"/>
          <w:sz w:val="22"/>
          <w:szCs w:val="22"/>
        </w:rPr>
        <w:t xml:space="preserve">a quien </w:t>
      </w:r>
      <w:r w:rsidR="00E90556">
        <w:rPr>
          <w:rFonts w:ascii="Tahoma" w:hAnsi="Tahoma" w:cs="Tahoma"/>
          <w:sz w:val="22"/>
          <w:szCs w:val="22"/>
        </w:rPr>
        <w:t xml:space="preserve">afilió </w:t>
      </w:r>
      <w:r w:rsidR="00E00C19">
        <w:rPr>
          <w:rFonts w:ascii="Tahoma" w:hAnsi="Tahoma" w:cs="Tahoma"/>
          <w:sz w:val="22"/>
          <w:szCs w:val="22"/>
        </w:rPr>
        <w:t>el sistema de salud en calidad de beneficiario</w:t>
      </w:r>
      <w:r w:rsidR="00886CE2">
        <w:rPr>
          <w:rFonts w:ascii="Tahoma" w:hAnsi="Tahoma" w:cs="Tahoma"/>
          <w:sz w:val="22"/>
          <w:szCs w:val="22"/>
        </w:rPr>
        <w:t xml:space="preserve">, ya que </w:t>
      </w:r>
      <w:r w:rsidR="00E00C19">
        <w:rPr>
          <w:rFonts w:ascii="Tahoma" w:hAnsi="Tahoma" w:cs="Tahoma"/>
          <w:sz w:val="22"/>
          <w:szCs w:val="22"/>
        </w:rPr>
        <w:t>siempre ha dependido económicamente de ella.</w:t>
      </w:r>
    </w:p>
    <w:p w:rsidR="00405B67" w:rsidRPr="00163A3C" w:rsidRDefault="00405B67" w:rsidP="00E90556">
      <w:pPr>
        <w:widowControl w:val="0"/>
        <w:autoSpaceDE w:val="0"/>
        <w:autoSpaceDN w:val="0"/>
        <w:adjustRightInd w:val="0"/>
        <w:spacing w:line="276" w:lineRule="auto"/>
        <w:jc w:val="both"/>
        <w:rPr>
          <w:rFonts w:ascii="Tahoma" w:hAnsi="Tahoma" w:cs="Tahoma"/>
          <w:sz w:val="22"/>
          <w:szCs w:val="22"/>
        </w:rPr>
      </w:pPr>
    </w:p>
    <w:p w:rsidR="009625AD" w:rsidRDefault="00802D00" w:rsidP="007E710D">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Señala que el 4 de marzo de 2015 solicitó</w:t>
      </w:r>
      <w:r w:rsidR="00E00C19">
        <w:rPr>
          <w:rFonts w:ascii="Tahoma" w:hAnsi="Tahoma" w:cs="Tahoma"/>
          <w:sz w:val="22"/>
          <w:szCs w:val="22"/>
        </w:rPr>
        <w:t xml:space="preserve"> ante Colpensiones </w:t>
      </w:r>
      <w:r>
        <w:rPr>
          <w:rFonts w:ascii="Tahoma" w:hAnsi="Tahoma" w:cs="Tahoma"/>
          <w:sz w:val="22"/>
          <w:szCs w:val="22"/>
        </w:rPr>
        <w:t xml:space="preserve">la conversión de </w:t>
      </w:r>
      <w:r w:rsidR="00E00C19">
        <w:rPr>
          <w:rFonts w:ascii="Tahoma" w:hAnsi="Tahoma" w:cs="Tahoma"/>
          <w:sz w:val="22"/>
          <w:szCs w:val="22"/>
        </w:rPr>
        <w:t>su</w:t>
      </w:r>
      <w:r>
        <w:rPr>
          <w:rFonts w:ascii="Tahoma" w:hAnsi="Tahoma" w:cs="Tahoma"/>
          <w:sz w:val="22"/>
          <w:szCs w:val="22"/>
        </w:rPr>
        <w:t xml:space="preserve"> pensión de invalidez a </w:t>
      </w:r>
      <w:r w:rsidR="00E00C19">
        <w:rPr>
          <w:rFonts w:ascii="Tahoma" w:hAnsi="Tahoma" w:cs="Tahoma"/>
          <w:sz w:val="22"/>
          <w:szCs w:val="22"/>
        </w:rPr>
        <w:t xml:space="preserve">una de </w:t>
      </w:r>
      <w:r>
        <w:rPr>
          <w:rFonts w:ascii="Tahoma" w:hAnsi="Tahoma" w:cs="Tahoma"/>
          <w:sz w:val="22"/>
          <w:szCs w:val="22"/>
        </w:rPr>
        <w:t xml:space="preserve">vejez, </w:t>
      </w:r>
      <w:r w:rsidR="00E00C19">
        <w:rPr>
          <w:rFonts w:ascii="Tahoma" w:hAnsi="Tahoma" w:cs="Tahoma"/>
          <w:sz w:val="22"/>
          <w:szCs w:val="22"/>
        </w:rPr>
        <w:t xml:space="preserve">a lo cual se accedió </w:t>
      </w:r>
      <w:r w:rsidR="00F20280">
        <w:rPr>
          <w:rFonts w:ascii="Tahoma" w:hAnsi="Tahoma" w:cs="Tahoma"/>
          <w:sz w:val="22"/>
          <w:szCs w:val="22"/>
        </w:rPr>
        <w:t xml:space="preserve">a través de la Resolución </w:t>
      </w:r>
      <w:r>
        <w:rPr>
          <w:rFonts w:ascii="Tahoma" w:hAnsi="Tahoma" w:cs="Tahoma"/>
          <w:sz w:val="22"/>
          <w:szCs w:val="22"/>
        </w:rPr>
        <w:t>GNR 269055 del 01 de septiembre del 2015, con base en el Acuerdo</w:t>
      </w:r>
      <w:r w:rsidR="0032428F">
        <w:rPr>
          <w:rFonts w:ascii="Tahoma" w:hAnsi="Tahoma" w:cs="Tahoma"/>
          <w:sz w:val="22"/>
          <w:szCs w:val="22"/>
        </w:rPr>
        <w:t xml:space="preserve"> 049 de 1990 pero sin reconocer</w:t>
      </w:r>
      <w:r>
        <w:rPr>
          <w:rFonts w:ascii="Tahoma" w:hAnsi="Tahoma" w:cs="Tahoma"/>
          <w:sz w:val="22"/>
          <w:szCs w:val="22"/>
        </w:rPr>
        <w:t xml:space="preserve">le el incremento pensional del que trata el artículo 21 de </w:t>
      </w:r>
      <w:r w:rsidR="0032428F">
        <w:rPr>
          <w:rFonts w:ascii="Tahoma" w:hAnsi="Tahoma" w:cs="Tahoma"/>
          <w:sz w:val="22"/>
          <w:szCs w:val="22"/>
        </w:rPr>
        <w:t>dicha</w:t>
      </w:r>
      <w:r w:rsidR="00094DF2">
        <w:rPr>
          <w:rFonts w:ascii="Tahoma" w:hAnsi="Tahoma" w:cs="Tahoma"/>
          <w:sz w:val="22"/>
          <w:szCs w:val="22"/>
        </w:rPr>
        <w:t xml:space="preserve"> norma</w:t>
      </w:r>
      <w:r w:rsidR="0032428F">
        <w:rPr>
          <w:rFonts w:ascii="Tahoma" w:hAnsi="Tahoma" w:cs="Tahoma"/>
          <w:sz w:val="22"/>
          <w:szCs w:val="22"/>
        </w:rPr>
        <w:t xml:space="preserve">, </w:t>
      </w:r>
      <w:r w:rsidR="00E90556">
        <w:rPr>
          <w:rFonts w:ascii="Tahoma" w:hAnsi="Tahoma" w:cs="Tahoma"/>
          <w:sz w:val="22"/>
          <w:szCs w:val="22"/>
        </w:rPr>
        <w:t xml:space="preserve">por tener </w:t>
      </w:r>
      <w:r w:rsidR="0032428F">
        <w:rPr>
          <w:rFonts w:ascii="Tahoma" w:hAnsi="Tahoma" w:cs="Tahoma"/>
          <w:sz w:val="22"/>
          <w:szCs w:val="22"/>
        </w:rPr>
        <w:t xml:space="preserve">a cargo </w:t>
      </w:r>
      <w:r w:rsidR="00E90556">
        <w:rPr>
          <w:rFonts w:ascii="Tahoma" w:hAnsi="Tahoma" w:cs="Tahoma"/>
          <w:sz w:val="22"/>
          <w:szCs w:val="22"/>
        </w:rPr>
        <w:t>a su cónyuge.</w:t>
      </w:r>
    </w:p>
    <w:p w:rsidR="00E90556" w:rsidRDefault="00E90556" w:rsidP="007E710D">
      <w:pPr>
        <w:widowControl w:val="0"/>
        <w:autoSpaceDE w:val="0"/>
        <w:autoSpaceDN w:val="0"/>
        <w:adjustRightInd w:val="0"/>
        <w:spacing w:line="276" w:lineRule="auto"/>
        <w:ind w:firstLine="708"/>
        <w:jc w:val="both"/>
        <w:rPr>
          <w:rFonts w:ascii="Tahoma" w:hAnsi="Tahoma" w:cs="Tahoma"/>
          <w:sz w:val="22"/>
          <w:szCs w:val="22"/>
        </w:rPr>
      </w:pPr>
    </w:p>
    <w:p w:rsidR="00E90556" w:rsidRDefault="005207A0" w:rsidP="005207A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Finalmente m</w:t>
      </w:r>
      <w:r w:rsidR="00E90556">
        <w:rPr>
          <w:rFonts w:ascii="Tahoma" w:hAnsi="Tahoma" w:cs="Tahoma"/>
          <w:sz w:val="22"/>
          <w:szCs w:val="22"/>
        </w:rPr>
        <w:t>anifiesta que el 21 de octubre de 2015</w:t>
      </w:r>
      <w:r w:rsidR="00094DF2">
        <w:rPr>
          <w:rFonts w:ascii="Tahoma" w:hAnsi="Tahoma" w:cs="Tahoma"/>
          <w:sz w:val="22"/>
          <w:szCs w:val="22"/>
        </w:rPr>
        <w:t xml:space="preserve"> reclamó </w:t>
      </w:r>
      <w:r w:rsidR="00E90556">
        <w:rPr>
          <w:rFonts w:ascii="Tahoma" w:hAnsi="Tahoma" w:cs="Tahoma"/>
          <w:sz w:val="22"/>
          <w:szCs w:val="22"/>
        </w:rPr>
        <w:t>el reconocimiento y pag</w:t>
      </w:r>
      <w:r w:rsidR="002552FC">
        <w:rPr>
          <w:rFonts w:ascii="Tahoma" w:hAnsi="Tahoma" w:cs="Tahoma"/>
          <w:sz w:val="22"/>
          <w:szCs w:val="22"/>
        </w:rPr>
        <w:t>o</w:t>
      </w:r>
      <w:r w:rsidR="00E90556">
        <w:rPr>
          <w:rFonts w:ascii="Tahoma" w:hAnsi="Tahoma" w:cs="Tahoma"/>
          <w:sz w:val="22"/>
          <w:szCs w:val="22"/>
        </w:rPr>
        <w:t xml:space="preserve"> del incremento pensional </w:t>
      </w:r>
      <w:r w:rsidR="00094DF2">
        <w:rPr>
          <w:rFonts w:ascii="Tahoma" w:hAnsi="Tahoma" w:cs="Tahoma"/>
          <w:sz w:val="22"/>
          <w:szCs w:val="22"/>
        </w:rPr>
        <w:t>en mención</w:t>
      </w:r>
      <w:r w:rsidR="00E90556">
        <w:rPr>
          <w:rFonts w:ascii="Tahoma" w:hAnsi="Tahoma" w:cs="Tahoma"/>
          <w:sz w:val="22"/>
          <w:szCs w:val="22"/>
        </w:rPr>
        <w:t xml:space="preserve">, </w:t>
      </w:r>
      <w:r w:rsidR="00094DF2">
        <w:rPr>
          <w:rFonts w:ascii="Tahoma" w:hAnsi="Tahoma" w:cs="Tahoma"/>
          <w:sz w:val="22"/>
          <w:szCs w:val="22"/>
        </w:rPr>
        <w:t xml:space="preserve">el cual le </w:t>
      </w:r>
      <w:r>
        <w:rPr>
          <w:rFonts w:ascii="Tahoma" w:hAnsi="Tahoma" w:cs="Tahoma"/>
          <w:sz w:val="22"/>
          <w:szCs w:val="22"/>
        </w:rPr>
        <w:t>negado</w:t>
      </w:r>
      <w:r w:rsidR="0090693C">
        <w:rPr>
          <w:rFonts w:ascii="Tahoma" w:hAnsi="Tahoma" w:cs="Tahoma"/>
          <w:sz w:val="22"/>
          <w:szCs w:val="22"/>
        </w:rPr>
        <w:t xml:space="preserve"> por </w:t>
      </w:r>
      <w:r w:rsidR="00094DF2">
        <w:rPr>
          <w:rFonts w:ascii="Tahoma" w:hAnsi="Tahoma" w:cs="Tahoma"/>
          <w:sz w:val="22"/>
          <w:szCs w:val="22"/>
        </w:rPr>
        <w:t>la entidad demandada a través del</w:t>
      </w:r>
      <w:r>
        <w:rPr>
          <w:rFonts w:ascii="Tahoma" w:hAnsi="Tahoma" w:cs="Tahoma"/>
          <w:sz w:val="22"/>
          <w:szCs w:val="22"/>
        </w:rPr>
        <w:t xml:space="preserve"> oficio BZ2015-10154455-2893579</w:t>
      </w:r>
      <w:r w:rsidR="00094DF2">
        <w:rPr>
          <w:rFonts w:ascii="Tahoma" w:hAnsi="Tahoma" w:cs="Tahoma"/>
          <w:sz w:val="22"/>
          <w:szCs w:val="22"/>
        </w:rPr>
        <w:t>, quedando agotada la reclamación administrativa</w:t>
      </w:r>
      <w:r>
        <w:rPr>
          <w:rFonts w:ascii="Tahoma" w:hAnsi="Tahoma" w:cs="Tahoma"/>
          <w:sz w:val="22"/>
          <w:szCs w:val="22"/>
        </w:rPr>
        <w:t>.</w:t>
      </w:r>
    </w:p>
    <w:p w:rsidR="00802D00" w:rsidRPr="00163A3C" w:rsidRDefault="00802D00" w:rsidP="00E90556">
      <w:pPr>
        <w:widowControl w:val="0"/>
        <w:autoSpaceDE w:val="0"/>
        <w:autoSpaceDN w:val="0"/>
        <w:adjustRightInd w:val="0"/>
        <w:spacing w:line="276" w:lineRule="auto"/>
        <w:jc w:val="both"/>
        <w:rPr>
          <w:rFonts w:ascii="Tahoma" w:hAnsi="Tahoma" w:cs="Tahoma"/>
          <w:sz w:val="22"/>
          <w:szCs w:val="22"/>
        </w:rPr>
      </w:pPr>
    </w:p>
    <w:p w:rsidR="007D69B2" w:rsidRDefault="009625AD" w:rsidP="00777DE3">
      <w:pPr>
        <w:widowControl w:val="0"/>
        <w:autoSpaceDE w:val="0"/>
        <w:autoSpaceDN w:val="0"/>
        <w:adjustRightInd w:val="0"/>
        <w:spacing w:line="276" w:lineRule="auto"/>
        <w:ind w:firstLine="708"/>
        <w:jc w:val="both"/>
        <w:rPr>
          <w:rFonts w:ascii="Tahoma" w:hAnsi="Tahoma" w:cs="Tahoma"/>
          <w:sz w:val="22"/>
          <w:szCs w:val="22"/>
        </w:rPr>
      </w:pPr>
      <w:r w:rsidRPr="00163A3C">
        <w:rPr>
          <w:rFonts w:ascii="Tahoma" w:hAnsi="Tahoma" w:cs="Tahoma"/>
          <w:sz w:val="22"/>
          <w:szCs w:val="22"/>
        </w:rPr>
        <w:t>Colpensiones</w:t>
      </w:r>
      <w:r w:rsidR="0090693C">
        <w:rPr>
          <w:rFonts w:ascii="Tahoma" w:hAnsi="Tahoma" w:cs="Tahoma"/>
          <w:sz w:val="22"/>
          <w:szCs w:val="22"/>
        </w:rPr>
        <w:t xml:space="preserve"> contest</w:t>
      </w:r>
      <w:r w:rsidR="00094DF2">
        <w:rPr>
          <w:rFonts w:ascii="Tahoma" w:hAnsi="Tahoma" w:cs="Tahoma"/>
          <w:sz w:val="22"/>
          <w:szCs w:val="22"/>
        </w:rPr>
        <w:t>ó</w:t>
      </w:r>
      <w:r w:rsidR="0090693C">
        <w:rPr>
          <w:rFonts w:ascii="Tahoma" w:hAnsi="Tahoma" w:cs="Tahoma"/>
          <w:sz w:val="22"/>
          <w:szCs w:val="22"/>
        </w:rPr>
        <w:t xml:space="preserve"> la demanda</w:t>
      </w:r>
      <w:r w:rsidRPr="00163A3C">
        <w:rPr>
          <w:rFonts w:ascii="Tahoma" w:hAnsi="Tahoma" w:cs="Tahoma"/>
          <w:sz w:val="22"/>
          <w:szCs w:val="22"/>
        </w:rPr>
        <w:t xml:space="preserve"> </w:t>
      </w:r>
      <w:r w:rsidR="00094DF2">
        <w:rPr>
          <w:rFonts w:ascii="Tahoma" w:hAnsi="Tahoma" w:cs="Tahoma"/>
          <w:sz w:val="22"/>
          <w:szCs w:val="22"/>
        </w:rPr>
        <w:t>indicando que no le consta</w:t>
      </w:r>
      <w:r w:rsidR="005A5B01">
        <w:rPr>
          <w:rFonts w:ascii="Tahoma" w:hAnsi="Tahoma" w:cs="Tahoma"/>
          <w:sz w:val="22"/>
          <w:szCs w:val="22"/>
        </w:rPr>
        <w:t>ban</w:t>
      </w:r>
      <w:r w:rsidR="00094DF2">
        <w:rPr>
          <w:rFonts w:ascii="Tahoma" w:hAnsi="Tahoma" w:cs="Tahoma"/>
          <w:sz w:val="22"/>
          <w:szCs w:val="22"/>
        </w:rPr>
        <w:t xml:space="preserve"> los </w:t>
      </w:r>
      <w:r w:rsidR="007A5B65">
        <w:rPr>
          <w:rFonts w:ascii="Tahoma" w:hAnsi="Tahoma" w:cs="Tahoma"/>
          <w:sz w:val="22"/>
          <w:szCs w:val="22"/>
        </w:rPr>
        <w:t xml:space="preserve">hechos que refieren a </w:t>
      </w:r>
      <w:r w:rsidR="00094DF2">
        <w:rPr>
          <w:rFonts w:ascii="Tahoma" w:hAnsi="Tahoma" w:cs="Tahoma"/>
          <w:sz w:val="22"/>
          <w:szCs w:val="22"/>
        </w:rPr>
        <w:t xml:space="preserve">la convivencia de la demandante y el señor Ángel María </w:t>
      </w:r>
      <w:proofErr w:type="spellStart"/>
      <w:r w:rsidR="00094DF2">
        <w:rPr>
          <w:rFonts w:ascii="Tahoma" w:hAnsi="Tahoma" w:cs="Tahoma"/>
          <w:sz w:val="22"/>
          <w:szCs w:val="22"/>
        </w:rPr>
        <w:t>Orejarena</w:t>
      </w:r>
      <w:proofErr w:type="spellEnd"/>
      <w:r w:rsidR="00094DF2">
        <w:rPr>
          <w:rFonts w:ascii="Tahoma" w:hAnsi="Tahoma" w:cs="Tahoma"/>
          <w:sz w:val="22"/>
          <w:szCs w:val="22"/>
        </w:rPr>
        <w:t xml:space="preserve"> Márquez</w:t>
      </w:r>
      <w:r w:rsidR="007D69B2">
        <w:rPr>
          <w:rFonts w:ascii="Tahoma" w:hAnsi="Tahoma" w:cs="Tahoma"/>
          <w:sz w:val="22"/>
          <w:szCs w:val="22"/>
        </w:rPr>
        <w:t>,</w:t>
      </w:r>
      <w:r w:rsidR="00094DF2">
        <w:rPr>
          <w:rFonts w:ascii="Tahoma" w:hAnsi="Tahoma" w:cs="Tahoma"/>
          <w:sz w:val="22"/>
          <w:szCs w:val="22"/>
        </w:rPr>
        <w:t xml:space="preserve"> y que este dependía económicamente de ella</w:t>
      </w:r>
      <w:r w:rsidR="00A618FA">
        <w:rPr>
          <w:rFonts w:ascii="Tahoma" w:hAnsi="Tahoma" w:cs="Tahoma"/>
          <w:sz w:val="22"/>
          <w:szCs w:val="22"/>
        </w:rPr>
        <w:t>; fr</w:t>
      </w:r>
      <w:r w:rsidR="007D69B2">
        <w:rPr>
          <w:rFonts w:ascii="Tahoma" w:hAnsi="Tahoma" w:cs="Tahoma"/>
          <w:sz w:val="22"/>
          <w:szCs w:val="22"/>
        </w:rPr>
        <w:t>ente a los demás manifestó que eran ciertos.</w:t>
      </w:r>
    </w:p>
    <w:p w:rsidR="007D69B2" w:rsidRDefault="007D69B2" w:rsidP="00777DE3">
      <w:pPr>
        <w:widowControl w:val="0"/>
        <w:autoSpaceDE w:val="0"/>
        <w:autoSpaceDN w:val="0"/>
        <w:adjustRightInd w:val="0"/>
        <w:spacing w:line="276" w:lineRule="auto"/>
        <w:ind w:firstLine="708"/>
        <w:jc w:val="both"/>
        <w:rPr>
          <w:rFonts w:ascii="Tahoma" w:hAnsi="Tahoma" w:cs="Tahoma"/>
          <w:sz w:val="22"/>
          <w:szCs w:val="22"/>
        </w:rPr>
      </w:pPr>
    </w:p>
    <w:p w:rsidR="00F23EE0" w:rsidRDefault="00094DF2" w:rsidP="00777DE3">
      <w:pPr>
        <w:widowControl w:val="0"/>
        <w:autoSpaceDE w:val="0"/>
        <w:autoSpaceDN w:val="0"/>
        <w:adjustRightInd w:val="0"/>
        <w:spacing w:line="276" w:lineRule="auto"/>
        <w:ind w:firstLine="708"/>
        <w:jc w:val="both"/>
        <w:rPr>
          <w:rFonts w:ascii="Tahoma" w:hAnsi="Tahoma" w:cs="Tahoma"/>
          <w:sz w:val="22"/>
          <w:szCs w:val="22"/>
        </w:rPr>
      </w:pPr>
      <w:r w:rsidRPr="00777DE3">
        <w:rPr>
          <w:rFonts w:ascii="Tahoma" w:hAnsi="Tahoma" w:cs="Tahoma"/>
          <w:sz w:val="22"/>
          <w:szCs w:val="22"/>
        </w:rPr>
        <w:t>Seguidamente se opuso a la totalidad de las pretensiones</w:t>
      </w:r>
      <w:r>
        <w:rPr>
          <w:rFonts w:ascii="Tahoma" w:hAnsi="Tahoma" w:cs="Tahoma"/>
          <w:sz w:val="22"/>
          <w:szCs w:val="22"/>
        </w:rPr>
        <w:t xml:space="preserve"> argumentando que </w:t>
      </w:r>
      <w:r w:rsidR="00A618FA">
        <w:rPr>
          <w:rFonts w:ascii="Tahoma" w:hAnsi="Tahoma" w:cs="Tahoma"/>
          <w:sz w:val="22"/>
          <w:szCs w:val="22"/>
        </w:rPr>
        <w:t xml:space="preserve">la conversión que se hizo de la pensión de invalidez a la de vejez se realizó bajo la vigencia del régimen general de pensiones, norma para la cual había desaparecido tácitamente el incremento pensional del 14% al no hacer parte del nuevo estatuto de la seguridad social; por lo tanto, </w:t>
      </w:r>
      <w:r w:rsidR="00662C5C" w:rsidRPr="00724202">
        <w:rPr>
          <w:rFonts w:ascii="Tahoma" w:hAnsi="Tahoma" w:cs="Tahoma"/>
          <w:sz w:val="22"/>
          <w:szCs w:val="22"/>
        </w:rPr>
        <w:t>propuso como excepciones de mérito las que denominó “</w:t>
      </w:r>
      <w:r w:rsidR="00662C5C" w:rsidRPr="00724202">
        <w:rPr>
          <w:rFonts w:ascii="Tahoma" w:hAnsi="Tahoma" w:cs="Tahoma"/>
          <w:i/>
          <w:sz w:val="22"/>
          <w:szCs w:val="22"/>
        </w:rPr>
        <w:t>Inexistencia de</w:t>
      </w:r>
      <w:r w:rsidR="00724202" w:rsidRPr="00724202">
        <w:rPr>
          <w:rFonts w:ascii="Tahoma" w:hAnsi="Tahoma" w:cs="Tahoma"/>
          <w:i/>
          <w:sz w:val="22"/>
          <w:szCs w:val="22"/>
        </w:rPr>
        <w:t xml:space="preserve"> la obligación y cobro de no lo debido</w:t>
      </w:r>
      <w:r w:rsidR="00724202">
        <w:rPr>
          <w:rFonts w:ascii="Tahoma" w:hAnsi="Tahoma" w:cs="Tahoma"/>
          <w:sz w:val="22"/>
          <w:szCs w:val="22"/>
        </w:rPr>
        <w:t>”, “</w:t>
      </w:r>
      <w:r w:rsidR="00724202" w:rsidRPr="00724202">
        <w:rPr>
          <w:rFonts w:ascii="Tahoma" w:hAnsi="Tahoma" w:cs="Tahoma"/>
          <w:i/>
          <w:sz w:val="22"/>
          <w:szCs w:val="22"/>
        </w:rPr>
        <w:t>Excepción de buena fe”, “Imposibilidad jurídica para cumplir con las obligaciones pretendidas”, “Excepción de innominada” y</w:t>
      </w:r>
      <w:r w:rsidR="00384ED7" w:rsidRPr="00724202">
        <w:rPr>
          <w:rFonts w:ascii="Tahoma" w:hAnsi="Tahoma" w:cs="Tahoma"/>
          <w:i/>
          <w:sz w:val="22"/>
          <w:szCs w:val="22"/>
        </w:rPr>
        <w:t xml:space="preserve"> “Prescripción”</w:t>
      </w:r>
      <w:r w:rsidR="00384ED7" w:rsidRPr="00724202">
        <w:rPr>
          <w:rFonts w:ascii="Tahoma" w:hAnsi="Tahoma" w:cs="Tahoma"/>
          <w:sz w:val="22"/>
          <w:szCs w:val="22"/>
        </w:rPr>
        <w:t>.</w:t>
      </w:r>
    </w:p>
    <w:p w:rsidR="00644D88" w:rsidRPr="00163A3C" w:rsidRDefault="00644D88" w:rsidP="005A5B01">
      <w:pPr>
        <w:widowControl w:val="0"/>
        <w:autoSpaceDE w:val="0"/>
        <w:autoSpaceDN w:val="0"/>
        <w:adjustRightInd w:val="0"/>
        <w:ind w:firstLine="708"/>
        <w:jc w:val="both"/>
        <w:rPr>
          <w:rFonts w:ascii="Tahoma" w:hAnsi="Tahoma" w:cs="Tahoma"/>
          <w:sz w:val="22"/>
          <w:szCs w:val="22"/>
        </w:rPr>
      </w:pPr>
    </w:p>
    <w:p w:rsidR="003A3BBB" w:rsidRPr="00163A3C" w:rsidRDefault="003A3BBB" w:rsidP="007E710D">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163A3C">
        <w:rPr>
          <w:rFonts w:ascii="Tahoma" w:hAnsi="Tahoma" w:cs="Tahoma"/>
          <w:b/>
          <w:sz w:val="22"/>
          <w:szCs w:val="22"/>
        </w:rPr>
        <w:t>La sentencia de primera instancia</w:t>
      </w:r>
    </w:p>
    <w:p w:rsidR="003A3BBB" w:rsidRPr="00163A3C" w:rsidRDefault="003A3BBB" w:rsidP="007E710D">
      <w:pPr>
        <w:pStyle w:val="Sinespaciado"/>
        <w:rPr>
          <w:sz w:val="22"/>
          <w:szCs w:val="22"/>
        </w:rPr>
      </w:pPr>
    </w:p>
    <w:p w:rsidR="00163A3C" w:rsidRPr="00163A3C" w:rsidRDefault="00DD1394" w:rsidP="007E710D">
      <w:pPr>
        <w:widowControl w:val="0"/>
        <w:autoSpaceDE w:val="0"/>
        <w:autoSpaceDN w:val="0"/>
        <w:adjustRightInd w:val="0"/>
        <w:spacing w:line="276" w:lineRule="auto"/>
        <w:ind w:firstLine="708"/>
        <w:jc w:val="both"/>
        <w:rPr>
          <w:rFonts w:ascii="Tahoma" w:hAnsi="Tahoma" w:cs="Tahoma"/>
          <w:spacing w:val="-3"/>
          <w:kern w:val="1"/>
          <w:sz w:val="22"/>
          <w:szCs w:val="22"/>
        </w:rPr>
      </w:pPr>
      <w:r w:rsidRPr="00163A3C">
        <w:rPr>
          <w:rFonts w:ascii="Tahoma" w:hAnsi="Tahoma" w:cs="Tahoma"/>
          <w:sz w:val="22"/>
          <w:szCs w:val="22"/>
        </w:rPr>
        <w:t>La Jueza de conocimiento</w:t>
      </w:r>
      <w:r w:rsidR="00533FD9" w:rsidRPr="00163A3C">
        <w:rPr>
          <w:rFonts w:ascii="Tahoma" w:hAnsi="Tahoma" w:cs="Tahoma"/>
          <w:sz w:val="22"/>
          <w:szCs w:val="22"/>
        </w:rPr>
        <w:t xml:space="preserve"> </w:t>
      </w:r>
      <w:r w:rsidR="00517097">
        <w:rPr>
          <w:rFonts w:ascii="Tahoma" w:hAnsi="Tahoma" w:cs="Tahoma"/>
          <w:spacing w:val="-3"/>
          <w:kern w:val="1"/>
          <w:sz w:val="22"/>
          <w:szCs w:val="22"/>
        </w:rPr>
        <w:t>negó las pretensiones de la demanda y condenó en costas a la demandante en favor de la entidad demandada en un 100%.</w:t>
      </w:r>
    </w:p>
    <w:p w:rsidR="00163A3C" w:rsidRPr="00163A3C" w:rsidRDefault="00163A3C" w:rsidP="007E710D">
      <w:pPr>
        <w:tabs>
          <w:tab w:val="left" w:pos="-720"/>
        </w:tabs>
        <w:suppressAutoHyphens/>
        <w:spacing w:line="276" w:lineRule="auto"/>
        <w:jc w:val="both"/>
        <w:rPr>
          <w:rFonts w:ascii="Tahoma" w:hAnsi="Tahoma" w:cs="Tahoma"/>
          <w:spacing w:val="-3"/>
          <w:kern w:val="1"/>
          <w:sz w:val="22"/>
          <w:szCs w:val="22"/>
        </w:rPr>
      </w:pPr>
    </w:p>
    <w:p w:rsidR="00886D54" w:rsidRDefault="00163A3C" w:rsidP="00B6305D">
      <w:pPr>
        <w:tabs>
          <w:tab w:val="left" w:pos="748"/>
        </w:tabs>
        <w:spacing w:line="276" w:lineRule="auto"/>
        <w:jc w:val="both"/>
        <w:rPr>
          <w:rFonts w:ascii="Tahoma" w:hAnsi="Tahoma" w:cs="Tahoma"/>
          <w:sz w:val="22"/>
          <w:szCs w:val="22"/>
        </w:rPr>
      </w:pPr>
      <w:r w:rsidRPr="00163A3C">
        <w:rPr>
          <w:rFonts w:ascii="Tahoma" w:hAnsi="Tahoma" w:cs="Tahoma"/>
          <w:spacing w:val="-3"/>
          <w:kern w:val="1"/>
          <w:sz w:val="22"/>
          <w:szCs w:val="22"/>
        </w:rPr>
        <w:lastRenderedPageBreak/>
        <w:tab/>
      </w:r>
      <w:r w:rsidRPr="00163A3C">
        <w:rPr>
          <w:rFonts w:ascii="Tahoma" w:hAnsi="Tahoma" w:cs="Tahoma"/>
          <w:sz w:val="22"/>
          <w:szCs w:val="22"/>
        </w:rPr>
        <w:t xml:space="preserve">Para llegar a tal determinación la A-quo consideró, en síntesis, </w:t>
      </w:r>
      <w:r w:rsidR="00AE5DC0">
        <w:rPr>
          <w:rFonts w:ascii="Tahoma" w:hAnsi="Tahoma" w:cs="Tahoma"/>
          <w:sz w:val="22"/>
          <w:szCs w:val="22"/>
        </w:rPr>
        <w:t xml:space="preserve">que </w:t>
      </w:r>
      <w:r w:rsidR="00B6305D">
        <w:rPr>
          <w:rFonts w:ascii="Tahoma" w:hAnsi="Tahoma" w:cs="Tahoma"/>
          <w:sz w:val="22"/>
          <w:szCs w:val="22"/>
        </w:rPr>
        <w:t xml:space="preserve">si bien la demandante era beneficiaria del régimen de transición por su edad, pudiendo acudir al Acuerdo 049 para el reconocimiento de su pensión de vejez, no cumplía los requisitos establecidos en el artículo 12 de dicho acuerdo, pues en toda su vida cotizó 551 semanas, de las cuales solamente 64.72 </w:t>
      </w:r>
      <w:r w:rsidR="0018741C">
        <w:rPr>
          <w:rFonts w:ascii="Tahoma" w:hAnsi="Tahoma" w:cs="Tahoma"/>
          <w:sz w:val="22"/>
          <w:szCs w:val="22"/>
        </w:rPr>
        <w:t xml:space="preserve">se efectuaron </w:t>
      </w:r>
      <w:r w:rsidR="00B6305D">
        <w:rPr>
          <w:rFonts w:ascii="Tahoma" w:hAnsi="Tahoma" w:cs="Tahoma"/>
          <w:sz w:val="22"/>
          <w:szCs w:val="22"/>
        </w:rPr>
        <w:t>en los 20 años anteriores al cumplimiento de la edad mínima</w:t>
      </w:r>
      <w:r w:rsidR="00886D54">
        <w:rPr>
          <w:rFonts w:ascii="Tahoma" w:hAnsi="Tahoma" w:cs="Tahoma"/>
          <w:sz w:val="22"/>
          <w:szCs w:val="22"/>
        </w:rPr>
        <w:t xml:space="preserve">; por lo tanto, </w:t>
      </w:r>
      <w:r w:rsidR="00B6305D">
        <w:rPr>
          <w:rFonts w:ascii="Tahoma" w:hAnsi="Tahoma" w:cs="Tahoma"/>
          <w:sz w:val="22"/>
          <w:szCs w:val="22"/>
        </w:rPr>
        <w:t xml:space="preserve">la pensión </w:t>
      </w:r>
      <w:r w:rsidR="00886D54">
        <w:rPr>
          <w:rFonts w:ascii="Tahoma" w:hAnsi="Tahoma" w:cs="Tahoma"/>
          <w:sz w:val="22"/>
          <w:szCs w:val="22"/>
        </w:rPr>
        <w:t>de vejez que</w:t>
      </w:r>
      <w:r w:rsidR="00B6305D">
        <w:rPr>
          <w:rFonts w:ascii="Tahoma" w:hAnsi="Tahoma" w:cs="Tahoma"/>
          <w:sz w:val="22"/>
          <w:szCs w:val="22"/>
        </w:rPr>
        <w:t xml:space="preserve"> </w:t>
      </w:r>
      <w:r w:rsidR="00886D54">
        <w:rPr>
          <w:rFonts w:ascii="Tahoma" w:hAnsi="Tahoma" w:cs="Tahoma"/>
          <w:sz w:val="22"/>
          <w:szCs w:val="22"/>
        </w:rPr>
        <w:t xml:space="preserve">actualmente percibe </w:t>
      </w:r>
      <w:r w:rsidR="00B6305D">
        <w:rPr>
          <w:rFonts w:ascii="Tahoma" w:hAnsi="Tahoma" w:cs="Tahoma"/>
          <w:sz w:val="22"/>
          <w:szCs w:val="22"/>
        </w:rPr>
        <w:t xml:space="preserve">nunca </w:t>
      </w:r>
      <w:r w:rsidR="00886D54">
        <w:rPr>
          <w:rFonts w:ascii="Tahoma" w:hAnsi="Tahoma" w:cs="Tahoma"/>
          <w:sz w:val="22"/>
          <w:szCs w:val="22"/>
        </w:rPr>
        <w:t xml:space="preserve">tuvo </w:t>
      </w:r>
      <w:r w:rsidR="00B6305D">
        <w:rPr>
          <w:rFonts w:ascii="Tahoma" w:hAnsi="Tahoma" w:cs="Tahoma"/>
          <w:sz w:val="22"/>
          <w:szCs w:val="22"/>
        </w:rPr>
        <w:t xml:space="preserve">sustento en </w:t>
      </w:r>
      <w:r w:rsidR="00886D54">
        <w:rPr>
          <w:rFonts w:ascii="Tahoma" w:hAnsi="Tahoma" w:cs="Tahoma"/>
          <w:sz w:val="22"/>
          <w:szCs w:val="22"/>
        </w:rPr>
        <w:t>esa norma, ya que se originó como una pensión de invalidez reconocida en vigencia y con sustento en la Ley 100 de 1993, que se convirtió en una de vejez en virtud de la particularidad establecida en el artículo 10 del Acuerdo 049 de 1990, norma que se puede aplicar en la actualidad por la remisión establecida en el artículo 31 de la Ley 100 de 1993, pero s</w:t>
      </w:r>
      <w:r w:rsidR="00850178">
        <w:rPr>
          <w:rFonts w:ascii="Tahoma" w:hAnsi="Tahoma" w:cs="Tahoma"/>
          <w:sz w:val="22"/>
          <w:szCs w:val="22"/>
        </w:rPr>
        <w:t>in</w:t>
      </w:r>
      <w:r w:rsidR="00886D54">
        <w:rPr>
          <w:rFonts w:ascii="Tahoma" w:hAnsi="Tahoma" w:cs="Tahoma"/>
          <w:sz w:val="22"/>
          <w:szCs w:val="22"/>
        </w:rPr>
        <w:t xml:space="preserve"> desconocer el principio de </w:t>
      </w:r>
      <w:proofErr w:type="spellStart"/>
      <w:r w:rsidR="00886D54" w:rsidRPr="00F44BBF">
        <w:rPr>
          <w:rFonts w:ascii="Tahoma" w:hAnsi="Tahoma" w:cs="Tahoma"/>
          <w:sz w:val="22"/>
          <w:szCs w:val="22"/>
        </w:rPr>
        <w:t>inescindib</w:t>
      </w:r>
      <w:r w:rsidR="00886D54">
        <w:rPr>
          <w:rFonts w:ascii="Tahoma" w:hAnsi="Tahoma" w:cs="Tahoma"/>
          <w:sz w:val="22"/>
          <w:szCs w:val="22"/>
        </w:rPr>
        <w:t>ilidad</w:t>
      </w:r>
      <w:proofErr w:type="spellEnd"/>
      <w:r w:rsidR="00886D54">
        <w:rPr>
          <w:rFonts w:ascii="Tahoma" w:hAnsi="Tahoma" w:cs="Tahoma"/>
          <w:sz w:val="22"/>
          <w:szCs w:val="22"/>
        </w:rPr>
        <w:t xml:space="preserve"> </w:t>
      </w:r>
      <w:r w:rsidR="00886D54" w:rsidRPr="00F44BBF">
        <w:rPr>
          <w:rFonts w:ascii="Tahoma" w:hAnsi="Tahoma" w:cs="Tahoma"/>
          <w:sz w:val="22"/>
          <w:szCs w:val="22"/>
        </w:rPr>
        <w:t xml:space="preserve">o </w:t>
      </w:r>
      <w:proofErr w:type="spellStart"/>
      <w:r w:rsidR="00886D54" w:rsidRPr="00F44BBF">
        <w:rPr>
          <w:rFonts w:ascii="Tahoma" w:hAnsi="Tahoma" w:cs="Tahoma"/>
          <w:sz w:val="22"/>
          <w:szCs w:val="22"/>
        </w:rPr>
        <w:t>conglobam</w:t>
      </w:r>
      <w:r w:rsidR="004C6422">
        <w:rPr>
          <w:rFonts w:ascii="Tahoma" w:hAnsi="Tahoma" w:cs="Tahoma"/>
          <w:sz w:val="22"/>
          <w:szCs w:val="22"/>
        </w:rPr>
        <w:t>i</w:t>
      </w:r>
      <w:r w:rsidR="00886D54" w:rsidRPr="00F44BBF">
        <w:rPr>
          <w:rFonts w:ascii="Tahoma" w:hAnsi="Tahoma" w:cs="Tahoma"/>
          <w:sz w:val="22"/>
          <w:szCs w:val="22"/>
        </w:rPr>
        <w:t>ento</w:t>
      </w:r>
      <w:proofErr w:type="spellEnd"/>
      <w:r w:rsidR="00886D54">
        <w:rPr>
          <w:rFonts w:ascii="Tahoma" w:hAnsi="Tahoma" w:cs="Tahoma"/>
          <w:sz w:val="22"/>
          <w:szCs w:val="22"/>
        </w:rPr>
        <w:t>.</w:t>
      </w:r>
    </w:p>
    <w:p w:rsidR="00FC209C" w:rsidRPr="00163A3C" w:rsidRDefault="00FC209C" w:rsidP="007E710D">
      <w:pPr>
        <w:widowControl w:val="0"/>
        <w:autoSpaceDE w:val="0"/>
        <w:autoSpaceDN w:val="0"/>
        <w:adjustRightInd w:val="0"/>
        <w:spacing w:line="276" w:lineRule="auto"/>
        <w:jc w:val="both"/>
        <w:rPr>
          <w:rFonts w:ascii="Tahoma" w:hAnsi="Tahoma" w:cs="Tahoma"/>
          <w:sz w:val="22"/>
          <w:szCs w:val="22"/>
        </w:rPr>
      </w:pPr>
    </w:p>
    <w:p w:rsidR="000222F2" w:rsidRPr="00163A3C" w:rsidRDefault="00163A3C" w:rsidP="007E710D">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163A3C">
        <w:rPr>
          <w:rFonts w:ascii="Tahoma" w:hAnsi="Tahoma" w:cs="Tahoma"/>
          <w:b/>
          <w:sz w:val="22"/>
          <w:szCs w:val="22"/>
        </w:rPr>
        <w:t>Proc</w:t>
      </w:r>
      <w:r w:rsidR="00AF6F10">
        <w:rPr>
          <w:rFonts w:ascii="Tahoma" w:hAnsi="Tahoma" w:cs="Tahoma"/>
          <w:b/>
          <w:sz w:val="22"/>
          <w:szCs w:val="22"/>
        </w:rPr>
        <w:t>e</w:t>
      </w:r>
      <w:r w:rsidRPr="00163A3C">
        <w:rPr>
          <w:rFonts w:ascii="Tahoma" w:hAnsi="Tahoma" w:cs="Tahoma"/>
          <w:b/>
          <w:spacing w:val="-3"/>
          <w:kern w:val="1"/>
          <w:sz w:val="22"/>
          <w:szCs w:val="22"/>
        </w:rPr>
        <w:t>dencia de la consulta</w:t>
      </w:r>
    </w:p>
    <w:p w:rsidR="00163A3C" w:rsidRPr="00163A3C" w:rsidRDefault="00163A3C" w:rsidP="007E710D">
      <w:pPr>
        <w:pStyle w:val="Prrafodelista"/>
        <w:tabs>
          <w:tab w:val="left" w:pos="-720"/>
        </w:tabs>
        <w:suppressAutoHyphens/>
        <w:spacing w:line="276" w:lineRule="auto"/>
        <w:ind w:left="1080"/>
        <w:jc w:val="both"/>
        <w:rPr>
          <w:rFonts w:ascii="Tahoma" w:hAnsi="Tahoma" w:cs="Tahoma"/>
          <w:spacing w:val="-3"/>
          <w:kern w:val="1"/>
          <w:sz w:val="22"/>
          <w:szCs w:val="22"/>
        </w:rPr>
      </w:pPr>
    </w:p>
    <w:p w:rsidR="00163A3C" w:rsidRPr="00163A3C" w:rsidRDefault="00163A3C" w:rsidP="007E710D">
      <w:pPr>
        <w:pStyle w:val="Prrafodelista"/>
        <w:tabs>
          <w:tab w:val="left" w:pos="-720"/>
        </w:tabs>
        <w:suppressAutoHyphens/>
        <w:spacing w:line="276" w:lineRule="auto"/>
        <w:ind w:left="0" w:firstLine="709"/>
        <w:jc w:val="both"/>
        <w:rPr>
          <w:rFonts w:ascii="Tahoma" w:hAnsi="Tahoma" w:cs="Tahoma"/>
          <w:spacing w:val="-3"/>
          <w:kern w:val="1"/>
          <w:sz w:val="22"/>
          <w:szCs w:val="22"/>
        </w:rPr>
      </w:pPr>
      <w:r w:rsidRPr="00163A3C">
        <w:rPr>
          <w:rFonts w:ascii="Tahoma" w:hAnsi="Tahoma" w:cs="Tahoma"/>
          <w:spacing w:val="-3"/>
          <w:kern w:val="1"/>
          <w:sz w:val="22"/>
          <w:szCs w:val="22"/>
        </w:rPr>
        <w:t>Como quiera que la decisión de primer grado fue adversa a los intereses d</w:t>
      </w:r>
      <w:r w:rsidR="00B040E7">
        <w:rPr>
          <w:rFonts w:ascii="Tahoma" w:hAnsi="Tahoma" w:cs="Tahoma"/>
          <w:spacing w:val="-3"/>
          <w:kern w:val="1"/>
          <w:sz w:val="22"/>
          <w:szCs w:val="22"/>
        </w:rPr>
        <w:t xml:space="preserve">e la parte demandante, </w:t>
      </w:r>
      <w:r w:rsidRPr="00163A3C">
        <w:rPr>
          <w:rFonts w:ascii="Tahoma" w:hAnsi="Tahoma" w:cs="Tahoma"/>
          <w:spacing w:val="-3"/>
          <w:kern w:val="1"/>
          <w:sz w:val="22"/>
          <w:szCs w:val="22"/>
        </w:rPr>
        <w:t>y no fue apelada, se dispuso el grado jurisdiccional de consulta.</w:t>
      </w:r>
    </w:p>
    <w:p w:rsidR="004F2069" w:rsidRPr="00163A3C" w:rsidRDefault="004F2069" w:rsidP="007E710D">
      <w:pPr>
        <w:spacing w:line="276" w:lineRule="auto"/>
        <w:ind w:firstLine="708"/>
        <w:jc w:val="both"/>
        <w:rPr>
          <w:rFonts w:ascii="Tahoma" w:hAnsi="Tahoma" w:cs="Tahoma"/>
          <w:sz w:val="22"/>
          <w:szCs w:val="22"/>
        </w:rPr>
      </w:pPr>
    </w:p>
    <w:p w:rsidR="003A3BBB" w:rsidRDefault="003A3BBB" w:rsidP="007E710D">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163A3C">
        <w:rPr>
          <w:rFonts w:ascii="Tahoma" w:hAnsi="Tahoma" w:cs="Tahoma"/>
          <w:b/>
          <w:sz w:val="22"/>
          <w:szCs w:val="22"/>
        </w:rPr>
        <w:t>Consideraciones</w:t>
      </w:r>
    </w:p>
    <w:p w:rsidR="007E710D" w:rsidRPr="00163A3C" w:rsidRDefault="007E710D" w:rsidP="007E710D">
      <w:pPr>
        <w:widowControl w:val="0"/>
        <w:autoSpaceDE w:val="0"/>
        <w:autoSpaceDN w:val="0"/>
        <w:adjustRightInd w:val="0"/>
        <w:spacing w:line="276" w:lineRule="auto"/>
        <w:ind w:left="1080"/>
        <w:rPr>
          <w:rFonts w:ascii="Tahoma" w:hAnsi="Tahoma" w:cs="Tahoma"/>
          <w:b/>
          <w:sz w:val="22"/>
          <w:szCs w:val="22"/>
        </w:rPr>
      </w:pPr>
    </w:p>
    <w:p w:rsidR="00163A3C" w:rsidRPr="00163A3C" w:rsidRDefault="00163A3C" w:rsidP="007E710D">
      <w:pPr>
        <w:pStyle w:val="Prrafodelista"/>
        <w:numPr>
          <w:ilvl w:val="1"/>
          <w:numId w:val="8"/>
        </w:numPr>
        <w:tabs>
          <w:tab w:val="left" w:pos="993"/>
        </w:tabs>
        <w:spacing w:line="276" w:lineRule="auto"/>
        <w:ind w:hanging="371"/>
        <w:jc w:val="both"/>
        <w:rPr>
          <w:rFonts w:ascii="Tahoma" w:hAnsi="Tahoma" w:cs="Tahoma"/>
          <w:b/>
          <w:sz w:val="22"/>
          <w:szCs w:val="22"/>
        </w:rPr>
      </w:pPr>
      <w:r w:rsidRPr="00163A3C">
        <w:rPr>
          <w:rFonts w:ascii="Tahoma" w:hAnsi="Tahoma" w:cs="Tahoma"/>
          <w:b/>
          <w:sz w:val="22"/>
          <w:szCs w:val="22"/>
        </w:rPr>
        <w:t>De los incrementos pensionales</w:t>
      </w:r>
    </w:p>
    <w:p w:rsidR="00163A3C" w:rsidRPr="00163A3C" w:rsidRDefault="00163A3C" w:rsidP="007E710D">
      <w:pPr>
        <w:pStyle w:val="Sinespaciado"/>
        <w:spacing w:line="276" w:lineRule="auto"/>
        <w:ind w:firstLine="709"/>
        <w:rPr>
          <w:sz w:val="22"/>
          <w:szCs w:val="22"/>
        </w:rPr>
      </w:pPr>
    </w:p>
    <w:p w:rsidR="00163A3C" w:rsidRPr="00163A3C" w:rsidRDefault="00163A3C" w:rsidP="007E710D">
      <w:pPr>
        <w:tabs>
          <w:tab w:val="left" w:pos="748"/>
        </w:tabs>
        <w:spacing w:line="276" w:lineRule="auto"/>
        <w:ind w:firstLine="709"/>
        <w:jc w:val="both"/>
        <w:rPr>
          <w:rFonts w:ascii="Tahoma" w:hAnsi="Tahoma" w:cs="Tahoma"/>
          <w:bCs/>
          <w:sz w:val="22"/>
          <w:szCs w:val="22"/>
        </w:rPr>
      </w:pPr>
      <w:r w:rsidRPr="00163A3C">
        <w:rPr>
          <w:rFonts w:ascii="Tahoma" w:hAnsi="Tahoma" w:cs="Tahoma"/>
          <w:bCs/>
          <w:sz w:val="22"/>
          <w:szCs w:val="22"/>
        </w:rPr>
        <w:t xml:space="preserve">Esta Corporación, desde la sentencia del 21 de mayo de 2014, Radicado abreviado No. 2012-00673-01, M.P. Dr. Julio César Salazar Muñoz, decidió acoger la posición adoptada por la Sala de Casación Laboral de la Corte Suprema de Justicia en sede de tutela -sentencias del 9 de octubre de 2013 y 23 de abril de 2014, radicados Nos. 33938 y 36036, Magistrados ponentes doctores Luis Gabriel Miranda </w:t>
      </w:r>
      <w:proofErr w:type="spellStart"/>
      <w:r w:rsidRPr="00163A3C">
        <w:rPr>
          <w:rFonts w:ascii="Tahoma" w:hAnsi="Tahoma" w:cs="Tahoma"/>
          <w:bCs/>
          <w:sz w:val="22"/>
          <w:szCs w:val="22"/>
        </w:rPr>
        <w:t>Buelvas</w:t>
      </w:r>
      <w:proofErr w:type="spellEnd"/>
      <w:r w:rsidRPr="00163A3C">
        <w:rPr>
          <w:rFonts w:ascii="Tahoma" w:hAnsi="Tahoma" w:cs="Tahoma"/>
          <w:bCs/>
          <w:sz w:val="22"/>
          <w:szCs w:val="22"/>
        </w:rPr>
        <w:t xml:space="preserve"> y Clara Cecilia Dueñas Quevedo, respectivamente-, en relación con el reconocimiento de los incrementos pensionales por personas a cargo. Según lo dispuesto por dicho alto tribunal, los incrementos pensionales por cónyuge o compañero o compañera permanente e hijos menores a cargo, contemplados en el artículo 21 del Decreto 758 de 1990, no fueron derogados tácitamente con la entrada en vigencia de la Ley 100 de 1993 y se encuentran vigentes para las personas que accedan a la pensión con fundamento en el Decreto 758 de 1990, incluso en virtud del régimen de transición.</w:t>
      </w:r>
    </w:p>
    <w:p w:rsidR="00163A3C" w:rsidRPr="00163A3C" w:rsidRDefault="00163A3C" w:rsidP="007E710D">
      <w:pPr>
        <w:pStyle w:val="Sinespaciado"/>
        <w:spacing w:line="276" w:lineRule="auto"/>
        <w:rPr>
          <w:sz w:val="22"/>
          <w:szCs w:val="22"/>
        </w:rPr>
      </w:pPr>
    </w:p>
    <w:p w:rsidR="00163A3C" w:rsidRPr="00163A3C" w:rsidRDefault="00163A3C" w:rsidP="007E710D">
      <w:pPr>
        <w:tabs>
          <w:tab w:val="left" w:pos="748"/>
        </w:tabs>
        <w:spacing w:line="276" w:lineRule="auto"/>
        <w:ind w:firstLine="709"/>
        <w:jc w:val="both"/>
        <w:rPr>
          <w:rFonts w:ascii="Tahoma" w:hAnsi="Tahoma" w:cs="Tahoma"/>
          <w:bCs/>
          <w:sz w:val="22"/>
          <w:szCs w:val="22"/>
        </w:rPr>
      </w:pPr>
      <w:r w:rsidRPr="00163A3C">
        <w:rPr>
          <w:rFonts w:ascii="Tahoma" w:hAnsi="Tahoma" w:cs="Tahoma"/>
          <w:bCs/>
          <w:sz w:val="22"/>
          <w:szCs w:val="22"/>
        </w:rPr>
        <w:t>Por tanto, conforme lo establecido por el artículo 21 del Decreto 758 de 1990, para que surjan a la vida jurídica los incrementos adicionales por el o la cónyuge, es necesario que: i) la pensión de la cual se deriven surja de la aplicación del Decreto 758 de 1990; y, ii) que la o el cónyuge no tenga pensión propia y dependa económicamente del pensionado.</w:t>
      </w:r>
    </w:p>
    <w:p w:rsidR="00163A3C" w:rsidRPr="00163A3C" w:rsidRDefault="00163A3C" w:rsidP="00B040E7">
      <w:pPr>
        <w:tabs>
          <w:tab w:val="left" w:pos="748"/>
        </w:tabs>
        <w:jc w:val="both"/>
        <w:rPr>
          <w:rFonts w:ascii="Tahoma" w:hAnsi="Tahoma" w:cs="Tahoma"/>
          <w:sz w:val="22"/>
          <w:szCs w:val="22"/>
        </w:rPr>
      </w:pPr>
    </w:p>
    <w:p w:rsidR="00163A3C" w:rsidRPr="00163A3C" w:rsidRDefault="00163A3C" w:rsidP="001B1ECD">
      <w:pPr>
        <w:pStyle w:val="Textoindependiente"/>
        <w:numPr>
          <w:ilvl w:val="0"/>
          <w:numId w:val="8"/>
        </w:numPr>
        <w:tabs>
          <w:tab w:val="left" w:pos="993"/>
        </w:tabs>
        <w:spacing w:after="0" w:line="276" w:lineRule="auto"/>
        <w:ind w:right="51" w:hanging="371"/>
        <w:jc w:val="both"/>
        <w:rPr>
          <w:rFonts w:ascii="Tahoma" w:hAnsi="Tahoma" w:cs="Tahoma"/>
          <w:b/>
          <w:sz w:val="22"/>
          <w:szCs w:val="22"/>
        </w:rPr>
      </w:pPr>
      <w:r w:rsidRPr="00163A3C">
        <w:rPr>
          <w:rFonts w:ascii="Tahoma" w:hAnsi="Tahoma" w:cs="Tahoma"/>
          <w:b/>
          <w:sz w:val="22"/>
          <w:szCs w:val="22"/>
        </w:rPr>
        <w:t>Caso concreto</w:t>
      </w:r>
    </w:p>
    <w:p w:rsidR="00163A3C" w:rsidRPr="00163A3C" w:rsidRDefault="00163A3C" w:rsidP="00072098">
      <w:pPr>
        <w:pStyle w:val="Sinespaciado"/>
        <w:rPr>
          <w:sz w:val="22"/>
          <w:szCs w:val="22"/>
        </w:rPr>
      </w:pPr>
    </w:p>
    <w:p w:rsidR="00411B0E" w:rsidRDefault="00411B0E" w:rsidP="00AA2BFE">
      <w:pPr>
        <w:spacing w:line="276" w:lineRule="auto"/>
        <w:ind w:firstLine="708"/>
        <w:jc w:val="both"/>
        <w:rPr>
          <w:rFonts w:ascii="Tahoma" w:hAnsi="Tahoma" w:cs="Tahoma"/>
          <w:sz w:val="22"/>
          <w:szCs w:val="22"/>
        </w:rPr>
      </w:pPr>
      <w:r>
        <w:rPr>
          <w:rFonts w:ascii="Tahoma" w:hAnsi="Tahoma" w:cs="Tahoma"/>
          <w:sz w:val="22"/>
          <w:szCs w:val="22"/>
        </w:rPr>
        <w:t>Una vez revisado el expediente administrativo allegado en formato digital por parte de Colpensiones (</w:t>
      </w:r>
      <w:proofErr w:type="spellStart"/>
      <w:r>
        <w:rPr>
          <w:rFonts w:ascii="Tahoma" w:hAnsi="Tahoma" w:cs="Tahoma"/>
          <w:sz w:val="22"/>
          <w:szCs w:val="22"/>
        </w:rPr>
        <w:t>fl</w:t>
      </w:r>
      <w:proofErr w:type="spellEnd"/>
      <w:r>
        <w:rPr>
          <w:rFonts w:ascii="Tahoma" w:hAnsi="Tahoma" w:cs="Tahoma"/>
          <w:sz w:val="22"/>
          <w:szCs w:val="22"/>
        </w:rPr>
        <w:t>. 34 vto.), se advierte que la Resolución 2198 del 21 de junio de 2011</w:t>
      </w:r>
      <w:r>
        <w:rPr>
          <w:rStyle w:val="Refdenotaalpie"/>
          <w:rFonts w:ascii="Tahoma" w:hAnsi="Tahoma" w:cs="Tahoma"/>
          <w:sz w:val="22"/>
          <w:szCs w:val="22"/>
        </w:rPr>
        <w:footnoteReference w:id="1"/>
      </w:r>
      <w:r w:rsidR="00805CA6">
        <w:rPr>
          <w:rFonts w:ascii="Tahoma" w:hAnsi="Tahoma" w:cs="Tahoma"/>
          <w:sz w:val="22"/>
          <w:szCs w:val="22"/>
        </w:rPr>
        <w:t xml:space="preserve"> se emitió en cumplimiento del fallo proferido por el Juzgado Segundo Laboral del Circuito de Manizales el 4 de junio de 2010, dentro de proceso ordinario que la actora adelantara en contra del entonces I.S.S.</w:t>
      </w:r>
      <w:r w:rsidR="00805CA6">
        <w:rPr>
          <w:rStyle w:val="Refdenotaalpie"/>
          <w:rFonts w:ascii="Tahoma" w:hAnsi="Tahoma" w:cs="Tahoma"/>
          <w:sz w:val="22"/>
          <w:szCs w:val="22"/>
        </w:rPr>
        <w:footnoteReference w:id="2"/>
      </w:r>
      <w:r w:rsidR="00805CA6">
        <w:rPr>
          <w:rFonts w:ascii="Tahoma" w:hAnsi="Tahoma" w:cs="Tahoma"/>
          <w:sz w:val="22"/>
          <w:szCs w:val="22"/>
        </w:rPr>
        <w:t>. En dicha sentencia se ordenó el reconocimiento de la pensión de invalidez de la actora</w:t>
      </w:r>
      <w:r w:rsidR="00ED7B7B">
        <w:rPr>
          <w:rFonts w:ascii="Tahoma" w:hAnsi="Tahoma" w:cs="Tahoma"/>
          <w:sz w:val="22"/>
          <w:szCs w:val="22"/>
        </w:rPr>
        <w:t>, desde el 3 de marzo de 2005,</w:t>
      </w:r>
      <w:r w:rsidR="00805CA6">
        <w:rPr>
          <w:rFonts w:ascii="Tahoma" w:hAnsi="Tahoma" w:cs="Tahoma"/>
          <w:sz w:val="22"/>
          <w:szCs w:val="22"/>
        </w:rPr>
        <w:t xml:space="preserve"> por darse los presupuestos establecidos en la Ley 100 de 1993, modificada por la Ley 860 de 2003, esto es, </w:t>
      </w:r>
      <w:r w:rsidR="00F62EF3">
        <w:rPr>
          <w:rFonts w:ascii="Tahoma" w:hAnsi="Tahoma" w:cs="Tahoma"/>
          <w:sz w:val="22"/>
          <w:szCs w:val="22"/>
        </w:rPr>
        <w:t>por tener</w:t>
      </w:r>
      <w:r w:rsidR="00805CA6">
        <w:rPr>
          <w:rFonts w:ascii="Tahoma" w:hAnsi="Tahoma" w:cs="Tahoma"/>
          <w:sz w:val="22"/>
          <w:szCs w:val="22"/>
        </w:rPr>
        <w:t xml:space="preserve"> </w:t>
      </w:r>
      <w:r w:rsidR="00ED7B7B">
        <w:rPr>
          <w:rFonts w:ascii="Tahoma" w:hAnsi="Tahoma" w:cs="Tahoma"/>
          <w:sz w:val="22"/>
          <w:szCs w:val="22"/>
        </w:rPr>
        <w:t xml:space="preserve">una pérdida de capacidad laboral superior al 50% y </w:t>
      </w:r>
      <w:r w:rsidR="00F62EF3">
        <w:rPr>
          <w:rFonts w:ascii="Tahoma" w:hAnsi="Tahoma" w:cs="Tahoma"/>
          <w:sz w:val="22"/>
          <w:szCs w:val="22"/>
        </w:rPr>
        <w:t xml:space="preserve">contar con </w:t>
      </w:r>
      <w:r w:rsidR="00ED7B7B">
        <w:rPr>
          <w:rFonts w:ascii="Tahoma" w:hAnsi="Tahoma" w:cs="Tahoma"/>
          <w:sz w:val="22"/>
          <w:szCs w:val="22"/>
        </w:rPr>
        <w:t>50 semanas cotizadas en los 3 años anteriores a la estructuración de la invalidez; por lo tanto, es un hecho indiscutible</w:t>
      </w:r>
      <w:r w:rsidR="00C571C1">
        <w:rPr>
          <w:rFonts w:ascii="Tahoma" w:hAnsi="Tahoma" w:cs="Tahoma"/>
          <w:sz w:val="22"/>
          <w:szCs w:val="22"/>
        </w:rPr>
        <w:t xml:space="preserve"> que al haberse causado </w:t>
      </w:r>
      <w:r w:rsidR="00741B62">
        <w:rPr>
          <w:rFonts w:ascii="Tahoma" w:hAnsi="Tahoma" w:cs="Tahoma"/>
          <w:sz w:val="22"/>
          <w:szCs w:val="22"/>
        </w:rPr>
        <w:t>el derecho pensional bajo la egida de una disposición normativa que no contempla los incrementos pensionales por cónyuge a cargo, la solicitud de dichos emolumentos carece de fundamentos jurídicos.</w:t>
      </w:r>
    </w:p>
    <w:p w:rsidR="00741B62" w:rsidRDefault="00741B62" w:rsidP="00AA2BFE">
      <w:pPr>
        <w:spacing w:line="276" w:lineRule="auto"/>
        <w:ind w:firstLine="708"/>
        <w:jc w:val="both"/>
        <w:rPr>
          <w:rFonts w:ascii="Tahoma" w:hAnsi="Tahoma" w:cs="Tahoma"/>
          <w:sz w:val="22"/>
          <w:szCs w:val="22"/>
        </w:rPr>
      </w:pPr>
    </w:p>
    <w:p w:rsidR="00734131" w:rsidRDefault="00741B62" w:rsidP="00AA2BFE">
      <w:pPr>
        <w:spacing w:line="276" w:lineRule="auto"/>
        <w:ind w:firstLine="708"/>
        <w:jc w:val="both"/>
        <w:rPr>
          <w:rFonts w:ascii="Tahoma" w:hAnsi="Tahoma" w:cs="Tahoma"/>
          <w:sz w:val="22"/>
          <w:szCs w:val="22"/>
        </w:rPr>
      </w:pPr>
      <w:r>
        <w:rPr>
          <w:rFonts w:ascii="Tahoma" w:hAnsi="Tahoma" w:cs="Tahoma"/>
          <w:sz w:val="22"/>
          <w:szCs w:val="22"/>
        </w:rPr>
        <w:t xml:space="preserve">Ahora bien, </w:t>
      </w:r>
      <w:r w:rsidR="00994A48">
        <w:rPr>
          <w:rFonts w:ascii="Tahoma" w:hAnsi="Tahoma" w:cs="Tahoma"/>
          <w:sz w:val="22"/>
          <w:szCs w:val="22"/>
        </w:rPr>
        <w:t xml:space="preserve">es menester </w:t>
      </w:r>
      <w:r>
        <w:rPr>
          <w:rFonts w:ascii="Tahoma" w:hAnsi="Tahoma" w:cs="Tahoma"/>
          <w:sz w:val="22"/>
          <w:szCs w:val="22"/>
        </w:rPr>
        <w:t>aclarar a la parte actora que el hecho de que Colpensiones se haya remitido al artículo 10 del Decreto 758 de 1990</w:t>
      </w:r>
      <w:r w:rsidR="00F62EF3">
        <w:rPr>
          <w:rFonts w:ascii="Tahoma" w:hAnsi="Tahoma" w:cs="Tahoma"/>
          <w:sz w:val="22"/>
          <w:szCs w:val="22"/>
        </w:rPr>
        <w:t>,</w:t>
      </w:r>
      <w:r>
        <w:rPr>
          <w:rFonts w:ascii="Tahoma" w:hAnsi="Tahoma" w:cs="Tahoma"/>
          <w:sz w:val="22"/>
          <w:szCs w:val="22"/>
        </w:rPr>
        <w:t xml:space="preserve"> a efectos de convertir </w:t>
      </w:r>
      <w:r w:rsidR="00787DA8">
        <w:rPr>
          <w:rFonts w:ascii="Tahoma" w:hAnsi="Tahoma" w:cs="Tahoma"/>
          <w:sz w:val="22"/>
          <w:szCs w:val="22"/>
        </w:rPr>
        <w:t>su pensión de invalidez en una de vejez, en momento alguno reviste a esta última de las calidades que tienen las concedidas bajo el imperio de aquel decreto, pues la remisión que se hace al artículo en mención simplemente obedece a que el mismo</w:t>
      </w:r>
      <w:r w:rsidR="00E62322">
        <w:rPr>
          <w:rFonts w:ascii="Tahoma" w:hAnsi="Tahoma" w:cs="Tahoma"/>
          <w:sz w:val="22"/>
          <w:szCs w:val="22"/>
        </w:rPr>
        <w:t xml:space="preserve"> no </w:t>
      </w:r>
      <w:r w:rsidR="00EC5FE3">
        <w:rPr>
          <w:rFonts w:ascii="Tahoma" w:hAnsi="Tahoma" w:cs="Tahoma"/>
          <w:sz w:val="22"/>
          <w:szCs w:val="22"/>
        </w:rPr>
        <w:t xml:space="preserve">fue derogado </w:t>
      </w:r>
      <w:r w:rsidR="00E62322">
        <w:rPr>
          <w:rFonts w:ascii="Tahoma" w:hAnsi="Tahoma" w:cs="Tahoma"/>
          <w:sz w:val="22"/>
          <w:szCs w:val="22"/>
        </w:rPr>
        <w:t>con la entrada</w:t>
      </w:r>
      <w:r w:rsidR="00EC5FE3">
        <w:rPr>
          <w:rFonts w:ascii="Tahoma" w:hAnsi="Tahoma" w:cs="Tahoma"/>
          <w:sz w:val="22"/>
          <w:szCs w:val="22"/>
        </w:rPr>
        <w:t xml:space="preserve"> en</w:t>
      </w:r>
      <w:r w:rsidR="00E62322">
        <w:rPr>
          <w:rFonts w:ascii="Tahoma" w:hAnsi="Tahoma" w:cs="Tahoma"/>
          <w:sz w:val="22"/>
          <w:szCs w:val="22"/>
        </w:rPr>
        <w:t xml:space="preserve"> </w:t>
      </w:r>
      <w:r w:rsidR="00EC5FE3">
        <w:rPr>
          <w:rFonts w:ascii="Tahoma" w:hAnsi="Tahoma" w:cs="Tahoma"/>
          <w:sz w:val="22"/>
          <w:szCs w:val="22"/>
        </w:rPr>
        <w:t xml:space="preserve">vigencia </w:t>
      </w:r>
      <w:r w:rsidR="00E62322">
        <w:rPr>
          <w:rFonts w:ascii="Tahoma" w:hAnsi="Tahoma" w:cs="Tahoma"/>
          <w:sz w:val="22"/>
          <w:szCs w:val="22"/>
        </w:rPr>
        <w:t xml:space="preserve">de la Ley 100 de 1993, por lo que </w:t>
      </w:r>
      <w:r w:rsidR="00845712">
        <w:rPr>
          <w:rFonts w:ascii="Tahoma" w:hAnsi="Tahoma" w:cs="Tahoma"/>
          <w:sz w:val="22"/>
          <w:szCs w:val="22"/>
        </w:rPr>
        <w:t xml:space="preserve">es una norma viviente que siguió surtiendo efectos para quienes, como la señora María </w:t>
      </w:r>
      <w:proofErr w:type="spellStart"/>
      <w:r w:rsidR="00845712">
        <w:rPr>
          <w:rFonts w:ascii="Tahoma" w:hAnsi="Tahoma" w:cs="Tahoma"/>
          <w:sz w:val="22"/>
          <w:szCs w:val="22"/>
        </w:rPr>
        <w:t>Idaly</w:t>
      </w:r>
      <w:proofErr w:type="spellEnd"/>
      <w:r w:rsidR="00845712">
        <w:rPr>
          <w:rFonts w:ascii="Tahoma" w:hAnsi="Tahoma" w:cs="Tahoma"/>
          <w:sz w:val="22"/>
          <w:szCs w:val="22"/>
        </w:rPr>
        <w:t xml:space="preserve"> López, accedieron a </w:t>
      </w:r>
      <w:r w:rsidR="00734131">
        <w:rPr>
          <w:rFonts w:ascii="Tahoma" w:hAnsi="Tahoma" w:cs="Tahoma"/>
          <w:sz w:val="22"/>
          <w:szCs w:val="22"/>
        </w:rPr>
        <w:t xml:space="preserve">la pensión de invalidez </w:t>
      </w:r>
      <w:r w:rsidR="00845712">
        <w:rPr>
          <w:rFonts w:ascii="Tahoma" w:hAnsi="Tahoma" w:cs="Tahoma"/>
          <w:sz w:val="22"/>
          <w:szCs w:val="22"/>
        </w:rPr>
        <w:t>con</w:t>
      </w:r>
      <w:r w:rsidR="00734131">
        <w:rPr>
          <w:rFonts w:ascii="Tahoma" w:hAnsi="Tahoma" w:cs="Tahoma"/>
          <w:sz w:val="22"/>
          <w:szCs w:val="22"/>
        </w:rPr>
        <w:t>templada en</w:t>
      </w:r>
      <w:r w:rsidR="00845712">
        <w:rPr>
          <w:rFonts w:ascii="Tahoma" w:hAnsi="Tahoma" w:cs="Tahoma"/>
          <w:sz w:val="22"/>
          <w:szCs w:val="22"/>
        </w:rPr>
        <w:t xml:space="preserve"> el régimen de prima media con prestación definida, según las voces del segundo inciso del artículo 31 de la Ley 100 de 1993.</w:t>
      </w:r>
    </w:p>
    <w:p w:rsidR="00DA610B" w:rsidRDefault="00DA610B" w:rsidP="00AA2BFE">
      <w:pPr>
        <w:spacing w:line="276" w:lineRule="auto"/>
        <w:ind w:firstLine="708"/>
        <w:jc w:val="both"/>
        <w:rPr>
          <w:rFonts w:ascii="Tahoma" w:hAnsi="Tahoma" w:cs="Tahoma"/>
          <w:sz w:val="22"/>
          <w:szCs w:val="22"/>
        </w:rPr>
      </w:pPr>
    </w:p>
    <w:p w:rsidR="00F62EF3" w:rsidRDefault="00F62EF3" w:rsidP="00AA2BFE">
      <w:pPr>
        <w:spacing w:line="276" w:lineRule="auto"/>
        <w:ind w:firstLine="708"/>
        <w:jc w:val="both"/>
        <w:rPr>
          <w:rFonts w:ascii="Tahoma" w:hAnsi="Tahoma" w:cs="Tahoma"/>
          <w:sz w:val="22"/>
          <w:szCs w:val="22"/>
        </w:rPr>
      </w:pPr>
      <w:r w:rsidRPr="00BD4243">
        <w:rPr>
          <w:rFonts w:ascii="Tahoma" w:hAnsi="Tahoma" w:cs="Tahoma"/>
          <w:sz w:val="22"/>
          <w:szCs w:val="22"/>
        </w:rPr>
        <w:t xml:space="preserve">Como corolario de lo brevemente </w:t>
      </w:r>
      <w:r w:rsidR="00DA610B">
        <w:rPr>
          <w:rFonts w:ascii="Tahoma" w:hAnsi="Tahoma" w:cs="Tahoma"/>
          <w:sz w:val="22"/>
          <w:szCs w:val="22"/>
        </w:rPr>
        <w:t xml:space="preserve">discurrido, se confirmará la decisión de primer grado. </w:t>
      </w:r>
    </w:p>
    <w:p w:rsidR="002552FC" w:rsidRDefault="002552FC" w:rsidP="00AA2BFE">
      <w:pPr>
        <w:spacing w:line="276" w:lineRule="auto"/>
        <w:ind w:firstLine="708"/>
        <w:jc w:val="both"/>
        <w:rPr>
          <w:rFonts w:ascii="Tahoma" w:hAnsi="Tahoma" w:cs="Tahoma"/>
          <w:sz w:val="22"/>
          <w:szCs w:val="22"/>
        </w:rPr>
      </w:pPr>
    </w:p>
    <w:p w:rsidR="00DA610B" w:rsidRDefault="00DA610B" w:rsidP="00AA2BFE">
      <w:pPr>
        <w:spacing w:line="276" w:lineRule="auto"/>
        <w:ind w:firstLine="708"/>
        <w:jc w:val="both"/>
        <w:rPr>
          <w:rFonts w:ascii="Tahoma" w:hAnsi="Tahoma" w:cs="Tahoma"/>
          <w:sz w:val="22"/>
          <w:szCs w:val="22"/>
        </w:rPr>
      </w:pPr>
      <w:r>
        <w:rPr>
          <w:rFonts w:ascii="Tahoma" w:hAnsi="Tahoma" w:cs="Tahoma"/>
          <w:sz w:val="22"/>
          <w:szCs w:val="22"/>
        </w:rPr>
        <w:t>La condena en costas de primera instancia se mantendrá inc</w:t>
      </w:r>
      <w:r w:rsidR="00F62EF3">
        <w:rPr>
          <w:rFonts w:ascii="Tahoma" w:hAnsi="Tahoma" w:cs="Tahoma"/>
          <w:sz w:val="22"/>
          <w:szCs w:val="22"/>
        </w:rPr>
        <w:t>ólume. En este grado jurisdiccional no se causaron.</w:t>
      </w:r>
    </w:p>
    <w:p w:rsidR="008D2C3A" w:rsidRPr="00163A3C" w:rsidRDefault="008D2C3A" w:rsidP="00072098">
      <w:pPr>
        <w:pStyle w:val="Textoindependiente21"/>
        <w:spacing w:line="240" w:lineRule="auto"/>
        <w:rPr>
          <w:rFonts w:ascii="Tahoma" w:hAnsi="Tahoma" w:cs="Tahoma"/>
          <w:iCs/>
          <w:color w:val="000000"/>
          <w:sz w:val="22"/>
          <w:szCs w:val="22"/>
          <w:bdr w:val="none" w:sz="0" w:space="0" w:color="auto" w:frame="1"/>
        </w:rPr>
      </w:pPr>
    </w:p>
    <w:p w:rsidR="00FC209C" w:rsidRDefault="00FC209C" w:rsidP="001B1ECD">
      <w:pPr>
        <w:tabs>
          <w:tab w:val="left" w:pos="748"/>
        </w:tabs>
        <w:spacing w:line="276" w:lineRule="auto"/>
        <w:jc w:val="both"/>
        <w:rPr>
          <w:rFonts w:ascii="Tahoma" w:hAnsi="Tahoma" w:cs="Tahoma"/>
          <w:sz w:val="22"/>
          <w:szCs w:val="22"/>
        </w:rPr>
      </w:pPr>
      <w:r w:rsidRPr="00163A3C">
        <w:rPr>
          <w:rFonts w:ascii="Tahoma" w:hAnsi="Tahoma" w:cs="Tahoma"/>
          <w:sz w:val="22"/>
          <w:szCs w:val="22"/>
        </w:rPr>
        <w:tab/>
        <w:t xml:space="preserve">En mérito de  lo expuesto, el </w:t>
      </w:r>
      <w:r w:rsidRPr="00163A3C">
        <w:rPr>
          <w:rFonts w:ascii="Tahoma" w:hAnsi="Tahoma" w:cs="Tahoma"/>
          <w:b/>
          <w:sz w:val="22"/>
          <w:szCs w:val="22"/>
        </w:rPr>
        <w:t>Tribunal Superior del Distrito Judicial de Pereira (Risaralda)</w:t>
      </w:r>
      <w:r w:rsidRPr="00163A3C">
        <w:rPr>
          <w:rFonts w:ascii="Tahoma" w:hAnsi="Tahoma" w:cs="Tahoma"/>
          <w:sz w:val="22"/>
          <w:szCs w:val="22"/>
        </w:rPr>
        <w:t xml:space="preserve">, </w:t>
      </w:r>
      <w:r w:rsidRPr="00163A3C">
        <w:rPr>
          <w:rFonts w:ascii="Tahoma" w:hAnsi="Tahoma" w:cs="Tahoma"/>
          <w:b/>
          <w:sz w:val="22"/>
          <w:szCs w:val="22"/>
        </w:rPr>
        <w:t>Sala Laboral No. 1</w:t>
      </w:r>
      <w:r w:rsidRPr="00163A3C">
        <w:rPr>
          <w:rFonts w:ascii="Tahoma" w:hAnsi="Tahoma" w:cs="Tahoma"/>
          <w:sz w:val="22"/>
          <w:szCs w:val="22"/>
        </w:rPr>
        <w:t>, Administrando Justicia en Nombre de la República y por autoridad de la Ley,</w:t>
      </w:r>
    </w:p>
    <w:p w:rsidR="00072098" w:rsidRDefault="00072098" w:rsidP="001B1ECD">
      <w:pPr>
        <w:tabs>
          <w:tab w:val="left" w:pos="748"/>
        </w:tabs>
        <w:spacing w:line="276" w:lineRule="auto"/>
        <w:jc w:val="both"/>
        <w:rPr>
          <w:rFonts w:ascii="Tahoma" w:hAnsi="Tahoma" w:cs="Tahoma"/>
          <w:sz w:val="22"/>
          <w:szCs w:val="22"/>
        </w:rPr>
      </w:pPr>
    </w:p>
    <w:p w:rsidR="00FC209C" w:rsidRPr="00163A3C" w:rsidRDefault="00FC209C" w:rsidP="001B1ECD">
      <w:pPr>
        <w:widowControl w:val="0"/>
        <w:autoSpaceDE w:val="0"/>
        <w:autoSpaceDN w:val="0"/>
        <w:adjustRightInd w:val="0"/>
        <w:spacing w:line="276" w:lineRule="auto"/>
        <w:jc w:val="center"/>
        <w:rPr>
          <w:rFonts w:ascii="Tahoma" w:hAnsi="Tahoma" w:cs="Tahoma"/>
          <w:b/>
          <w:sz w:val="22"/>
          <w:szCs w:val="22"/>
        </w:rPr>
      </w:pPr>
      <w:r w:rsidRPr="00163A3C">
        <w:rPr>
          <w:rFonts w:ascii="Tahoma" w:hAnsi="Tahoma" w:cs="Tahoma"/>
          <w:b/>
          <w:sz w:val="22"/>
          <w:szCs w:val="22"/>
        </w:rPr>
        <w:t>R E S U E L V E:</w:t>
      </w:r>
    </w:p>
    <w:p w:rsidR="00FC209C" w:rsidRPr="00163A3C" w:rsidRDefault="00FC209C" w:rsidP="001B1ECD">
      <w:pPr>
        <w:widowControl w:val="0"/>
        <w:autoSpaceDE w:val="0"/>
        <w:autoSpaceDN w:val="0"/>
        <w:adjustRightInd w:val="0"/>
        <w:spacing w:line="276" w:lineRule="auto"/>
        <w:jc w:val="center"/>
        <w:rPr>
          <w:rFonts w:ascii="Tahoma" w:hAnsi="Tahoma" w:cs="Tahoma"/>
          <w:b/>
          <w:sz w:val="22"/>
          <w:szCs w:val="22"/>
        </w:rPr>
      </w:pPr>
    </w:p>
    <w:p w:rsidR="00B040E7" w:rsidRPr="00DF2B71" w:rsidRDefault="00B040E7" w:rsidP="00B040E7">
      <w:pPr>
        <w:pStyle w:val="Prrafodelista"/>
        <w:spacing w:line="276" w:lineRule="auto"/>
        <w:ind w:left="0" w:firstLine="709"/>
        <w:jc w:val="both"/>
        <w:rPr>
          <w:rFonts w:ascii="Tahoma" w:hAnsi="Tahoma" w:cs="Tahoma"/>
          <w:sz w:val="22"/>
          <w:szCs w:val="22"/>
        </w:rPr>
      </w:pPr>
      <w:r w:rsidRPr="005E04A9">
        <w:rPr>
          <w:rFonts w:ascii="Tahoma" w:hAnsi="Tahoma" w:cs="Tahoma"/>
          <w:b/>
          <w:sz w:val="22"/>
          <w:szCs w:val="22"/>
          <w:u w:val="single"/>
        </w:rPr>
        <w:t>PRIMERO</w:t>
      </w:r>
      <w:r w:rsidRPr="005E04A9">
        <w:rPr>
          <w:rFonts w:ascii="Tahoma" w:hAnsi="Tahoma" w:cs="Tahoma"/>
          <w:sz w:val="22"/>
          <w:szCs w:val="22"/>
        </w:rPr>
        <w:t xml:space="preserve">.- </w:t>
      </w:r>
      <w:r w:rsidRPr="00EF4380">
        <w:rPr>
          <w:rFonts w:ascii="Tahoma" w:hAnsi="Tahoma" w:cs="Tahoma"/>
          <w:b/>
          <w:sz w:val="22"/>
          <w:szCs w:val="22"/>
        </w:rPr>
        <w:t>CONF</w:t>
      </w:r>
      <w:r>
        <w:rPr>
          <w:rFonts w:ascii="Tahoma" w:hAnsi="Tahoma" w:cs="Tahoma"/>
          <w:b/>
          <w:sz w:val="22"/>
          <w:szCs w:val="22"/>
        </w:rPr>
        <w:t>IRMAR</w:t>
      </w:r>
      <w:r w:rsidRPr="00B70BF5">
        <w:rPr>
          <w:rFonts w:ascii="Tahoma" w:hAnsi="Tahoma" w:cs="Tahoma"/>
          <w:sz w:val="22"/>
          <w:szCs w:val="22"/>
        </w:rPr>
        <w:t xml:space="preserve"> la sentencia proferida por el J</w:t>
      </w:r>
      <w:r w:rsidRPr="005E04A9">
        <w:rPr>
          <w:rFonts w:ascii="Tahoma" w:hAnsi="Tahoma" w:cs="Tahoma"/>
          <w:sz w:val="22"/>
          <w:szCs w:val="22"/>
        </w:rPr>
        <w:t xml:space="preserve">uzgado </w:t>
      </w:r>
      <w:r>
        <w:rPr>
          <w:rFonts w:ascii="Tahoma" w:hAnsi="Tahoma" w:cs="Tahoma"/>
          <w:sz w:val="22"/>
          <w:szCs w:val="22"/>
        </w:rPr>
        <w:t xml:space="preserve">Cuarto </w:t>
      </w:r>
      <w:r w:rsidRPr="005E04A9">
        <w:rPr>
          <w:rFonts w:ascii="Tahoma" w:hAnsi="Tahoma" w:cs="Tahoma"/>
          <w:sz w:val="22"/>
          <w:szCs w:val="22"/>
        </w:rPr>
        <w:t xml:space="preserve">Laboral del Circuito de Pereira, dentro del proceso iniciado por </w:t>
      </w:r>
      <w:r>
        <w:rPr>
          <w:rFonts w:ascii="Tahoma" w:hAnsi="Tahoma" w:cs="Tahoma"/>
          <w:b/>
          <w:sz w:val="22"/>
          <w:szCs w:val="22"/>
        </w:rPr>
        <w:t xml:space="preserve">María </w:t>
      </w:r>
      <w:proofErr w:type="spellStart"/>
      <w:r>
        <w:rPr>
          <w:rFonts w:ascii="Tahoma" w:hAnsi="Tahoma" w:cs="Tahoma"/>
          <w:b/>
          <w:sz w:val="22"/>
          <w:szCs w:val="22"/>
        </w:rPr>
        <w:t>Idaly</w:t>
      </w:r>
      <w:proofErr w:type="spellEnd"/>
      <w:r>
        <w:rPr>
          <w:rFonts w:ascii="Tahoma" w:hAnsi="Tahoma" w:cs="Tahoma"/>
          <w:b/>
          <w:sz w:val="22"/>
          <w:szCs w:val="22"/>
        </w:rPr>
        <w:t xml:space="preserve"> López </w:t>
      </w:r>
      <w:proofErr w:type="spellStart"/>
      <w:r>
        <w:rPr>
          <w:rFonts w:ascii="Tahoma" w:hAnsi="Tahoma" w:cs="Tahoma"/>
          <w:b/>
          <w:sz w:val="22"/>
          <w:szCs w:val="22"/>
        </w:rPr>
        <w:t>López</w:t>
      </w:r>
      <w:proofErr w:type="spellEnd"/>
      <w:r>
        <w:rPr>
          <w:rFonts w:ascii="Tahoma" w:hAnsi="Tahoma" w:cs="Tahoma"/>
          <w:b/>
          <w:sz w:val="22"/>
          <w:szCs w:val="22"/>
        </w:rPr>
        <w:t xml:space="preserve"> </w:t>
      </w:r>
      <w:r w:rsidRPr="005E04A9">
        <w:rPr>
          <w:rFonts w:ascii="Tahoma" w:hAnsi="Tahoma" w:cs="Tahoma"/>
          <w:sz w:val="22"/>
          <w:szCs w:val="22"/>
          <w:lang w:val="es-ES_tradnl"/>
        </w:rPr>
        <w:t xml:space="preserve">en contra de la </w:t>
      </w:r>
      <w:r w:rsidRPr="005E04A9">
        <w:rPr>
          <w:rFonts w:ascii="Tahoma" w:hAnsi="Tahoma" w:cs="Tahoma"/>
          <w:b/>
          <w:sz w:val="22"/>
          <w:szCs w:val="22"/>
          <w:lang w:val="es-ES_tradnl"/>
        </w:rPr>
        <w:t>Administradora Colombiana de Pensiones – Colpensiones</w:t>
      </w:r>
      <w:r>
        <w:rPr>
          <w:rFonts w:ascii="Tahoma" w:hAnsi="Tahoma" w:cs="Tahoma"/>
          <w:b/>
          <w:sz w:val="22"/>
          <w:szCs w:val="22"/>
          <w:lang w:val="es-ES_tradnl"/>
        </w:rPr>
        <w:t>.</w:t>
      </w:r>
    </w:p>
    <w:p w:rsidR="00FC209C" w:rsidRPr="00163A3C" w:rsidRDefault="00FC209C" w:rsidP="001B1ECD">
      <w:pPr>
        <w:spacing w:line="276" w:lineRule="auto"/>
        <w:ind w:firstLine="708"/>
        <w:jc w:val="both"/>
        <w:rPr>
          <w:rFonts w:ascii="Tahoma" w:hAnsi="Tahoma" w:cs="Tahoma"/>
          <w:sz w:val="22"/>
          <w:szCs w:val="22"/>
        </w:rPr>
      </w:pPr>
    </w:p>
    <w:p w:rsidR="00072098" w:rsidRDefault="00FC209C" w:rsidP="001B1ECD">
      <w:pPr>
        <w:spacing w:line="276" w:lineRule="auto"/>
        <w:ind w:firstLine="709"/>
        <w:jc w:val="both"/>
        <w:rPr>
          <w:rFonts w:ascii="Tahoma" w:hAnsi="Tahoma" w:cs="Tahoma"/>
          <w:b/>
          <w:sz w:val="22"/>
          <w:szCs w:val="22"/>
        </w:rPr>
      </w:pPr>
      <w:r w:rsidRPr="00163A3C">
        <w:rPr>
          <w:rFonts w:ascii="Tahoma" w:hAnsi="Tahoma" w:cs="Tahoma"/>
          <w:b/>
          <w:sz w:val="22"/>
          <w:szCs w:val="22"/>
        </w:rPr>
        <w:t>SEGUNDO</w:t>
      </w:r>
      <w:r w:rsidRPr="00163A3C">
        <w:rPr>
          <w:rFonts w:ascii="Tahoma" w:hAnsi="Tahoma" w:cs="Tahoma"/>
          <w:sz w:val="22"/>
          <w:szCs w:val="22"/>
        </w:rPr>
        <w:t xml:space="preserve">: </w:t>
      </w:r>
      <w:r w:rsidR="00BD4243" w:rsidRPr="00BD4243">
        <w:rPr>
          <w:rFonts w:ascii="Tahoma" w:hAnsi="Tahoma" w:cs="Tahoma"/>
          <w:b/>
          <w:sz w:val="22"/>
          <w:szCs w:val="22"/>
        </w:rPr>
        <w:t>SIN COSTAS</w:t>
      </w:r>
      <w:r w:rsidR="00BD4243">
        <w:rPr>
          <w:rFonts w:ascii="Tahoma" w:hAnsi="Tahoma" w:cs="Tahoma"/>
          <w:sz w:val="22"/>
          <w:szCs w:val="22"/>
        </w:rPr>
        <w:t xml:space="preserve"> en esta instancia.</w:t>
      </w:r>
    </w:p>
    <w:p w:rsidR="001B1ECD" w:rsidRDefault="001B1ECD" w:rsidP="001B1ECD">
      <w:pPr>
        <w:spacing w:line="276" w:lineRule="auto"/>
        <w:ind w:firstLine="709"/>
        <w:jc w:val="both"/>
        <w:rPr>
          <w:rFonts w:ascii="Tahoma" w:hAnsi="Tahoma" w:cs="Tahoma"/>
          <w:sz w:val="22"/>
          <w:szCs w:val="22"/>
        </w:rPr>
      </w:pPr>
    </w:p>
    <w:p w:rsidR="00FC209C" w:rsidRPr="00163A3C" w:rsidRDefault="00FC209C" w:rsidP="001B1ECD">
      <w:pPr>
        <w:widowControl w:val="0"/>
        <w:autoSpaceDE w:val="0"/>
        <w:autoSpaceDN w:val="0"/>
        <w:adjustRightInd w:val="0"/>
        <w:spacing w:line="276" w:lineRule="auto"/>
        <w:jc w:val="both"/>
        <w:rPr>
          <w:rFonts w:ascii="Tahoma" w:hAnsi="Tahoma" w:cs="Tahoma"/>
          <w:b/>
          <w:bCs/>
          <w:sz w:val="22"/>
          <w:szCs w:val="22"/>
        </w:rPr>
      </w:pPr>
      <w:r w:rsidRPr="00163A3C">
        <w:rPr>
          <w:rFonts w:ascii="Tahoma" w:hAnsi="Tahoma" w:cs="Tahoma"/>
          <w:sz w:val="22"/>
          <w:szCs w:val="22"/>
        </w:rPr>
        <w:tab/>
      </w:r>
      <w:r w:rsidRPr="00163A3C">
        <w:rPr>
          <w:rFonts w:ascii="Tahoma" w:hAnsi="Tahoma" w:cs="Tahoma"/>
          <w:bCs/>
          <w:sz w:val="22"/>
          <w:szCs w:val="22"/>
        </w:rPr>
        <w:t xml:space="preserve">Notificación surtida en estrados. </w:t>
      </w:r>
      <w:r w:rsidRPr="00163A3C">
        <w:rPr>
          <w:rFonts w:ascii="Tahoma" w:hAnsi="Tahoma" w:cs="Tahoma"/>
          <w:sz w:val="22"/>
          <w:szCs w:val="22"/>
        </w:rPr>
        <w:t>Cúmplase y devuélvase el expediente al Juzgado de origen.</w:t>
      </w:r>
    </w:p>
    <w:p w:rsidR="006636E9" w:rsidRPr="00163A3C" w:rsidRDefault="00FC209C" w:rsidP="001B1ECD">
      <w:pPr>
        <w:spacing w:line="276" w:lineRule="auto"/>
        <w:jc w:val="both"/>
        <w:rPr>
          <w:rFonts w:ascii="Tahoma" w:hAnsi="Tahoma" w:cs="Tahoma"/>
          <w:sz w:val="22"/>
          <w:szCs w:val="22"/>
        </w:rPr>
      </w:pPr>
      <w:r w:rsidRPr="00163A3C">
        <w:rPr>
          <w:rFonts w:ascii="Tahoma" w:hAnsi="Tahoma" w:cs="Tahoma"/>
          <w:sz w:val="22"/>
          <w:szCs w:val="22"/>
        </w:rPr>
        <w:t xml:space="preserve"> </w:t>
      </w:r>
    </w:p>
    <w:p w:rsidR="00FC209C" w:rsidRPr="00163A3C" w:rsidRDefault="00FC209C" w:rsidP="001B1ECD">
      <w:pPr>
        <w:spacing w:line="276" w:lineRule="auto"/>
        <w:ind w:firstLine="708"/>
        <w:jc w:val="both"/>
        <w:rPr>
          <w:rFonts w:ascii="Tahoma" w:hAnsi="Tahoma" w:cs="Tahoma"/>
          <w:sz w:val="22"/>
          <w:szCs w:val="22"/>
        </w:rPr>
      </w:pPr>
      <w:r w:rsidRPr="00163A3C">
        <w:rPr>
          <w:rFonts w:ascii="Tahoma" w:hAnsi="Tahoma" w:cs="Tahoma"/>
          <w:sz w:val="22"/>
          <w:szCs w:val="22"/>
        </w:rPr>
        <w:t>La Magistrada ponente,</w:t>
      </w:r>
    </w:p>
    <w:p w:rsidR="00FC209C" w:rsidRPr="00163A3C" w:rsidRDefault="00FC209C" w:rsidP="001B1ECD">
      <w:pPr>
        <w:spacing w:line="276" w:lineRule="auto"/>
        <w:rPr>
          <w:rFonts w:ascii="Tahoma" w:hAnsi="Tahoma" w:cs="Tahoma"/>
          <w:sz w:val="22"/>
          <w:szCs w:val="22"/>
        </w:rPr>
      </w:pPr>
    </w:p>
    <w:p w:rsidR="00FC209C" w:rsidRPr="00163A3C" w:rsidRDefault="00FC209C" w:rsidP="007E710D">
      <w:pPr>
        <w:rPr>
          <w:rFonts w:ascii="Tahoma" w:hAnsi="Tahoma" w:cs="Tahoma"/>
          <w:sz w:val="22"/>
          <w:szCs w:val="22"/>
        </w:rPr>
      </w:pPr>
    </w:p>
    <w:p w:rsidR="006636E9" w:rsidRPr="00163A3C" w:rsidRDefault="006636E9" w:rsidP="007E710D">
      <w:pPr>
        <w:rPr>
          <w:rFonts w:ascii="Tahoma" w:hAnsi="Tahoma" w:cs="Tahoma"/>
          <w:sz w:val="22"/>
          <w:szCs w:val="22"/>
        </w:rPr>
      </w:pPr>
    </w:p>
    <w:p w:rsidR="002E41F6" w:rsidRPr="00163A3C" w:rsidRDefault="002E41F6" w:rsidP="007E710D">
      <w:pPr>
        <w:rPr>
          <w:rFonts w:ascii="Tahoma" w:hAnsi="Tahoma" w:cs="Tahoma"/>
          <w:sz w:val="22"/>
          <w:szCs w:val="22"/>
        </w:rPr>
      </w:pPr>
    </w:p>
    <w:p w:rsidR="00FC209C" w:rsidRPr="00163A3C" w:rsidRDefault="00FC209C" w:rsidP="007E710D">
      <w:pPr>
        <w:rPr>
          <w:rFonts w:ascii="Tahoma" w:hAnsi="Tahoma" w:cs="Tahoma"/>
          <w:sz w:val="22"/>
          <w:szCs w:val="22"/>
        </w:rPr>
      </w:pPr>
    </w:p>
    <w:p w:rsidR="00FC209C" w:rsidRPr="00163A3C" w:rsidRDefault="00FC209C" w:rsidP="007E710D">
      <w:pPr>
        <w:pStyle w:val="Ttulo3"/>
        <w:spacing w:before="0" w:after="0" w:line="276" w:lineRule="auto"/>
        <w:jc w:val="center"/>
        <w:rPr>
          <w:rFonts w:ascii="Tahoma" w:hAnsi="Tahoma" w:cs="Tahoma"/>
          <w:bCs w:val="0"/>
          <w:sz w:val="22"/>
          <w:szCs w:val="22"/>
        </w:rPr>
      </w:pPr>
      <w:r w:rsidRPr="00163A3C">
        <w:rPr>
          <w:rFonts w:ascii="Tahoma" w:hAnsi="Tahoma" w:cs="Tahoma"/>
          <w:bCs w:val="0"/>
          <w:sz w:val="22"/>
          <w:szCs w:val="22"/>
        </w:rPr>
        <w:t>ANA LUCÍA CAICEDO CALDERÓN</w:t>
      </w:r>
    </w:p>
    <w:p w:rsidR="00FC209C" w:rsidRPr="00163A3C" w:rsidRDefault="00FC209C" w:rsidP="007E710D">
      <w:pPr>
        <w:rPr>
          <w:rFonts w:ascii="Tahoma" w:hAnsi="Tahoma" w:cs="Tahoma"/>
          <w:b/>
          <w:sz w:val="22"/>
          <w:szCs w:val="22"/>
        </w:rPr>
      </w:pPr>
    </w:p>
    <w:p w:rsidR="00FC209C" w:rsidRPr="00163A3C" w:rsidRDefault="00FC209C" w:rsidP="007E710D">
      <w:pPr>
        <w:rPr>
          <w:rFonts w:ascii="Tahoma" w:hAnsi="Tahoma" w:cs="Tahoma"/>
          <w:b/>
          <w:sz w:val="22"/>
          <w:szCs w:val="22"/>
        </w:rPr>
      </w:pPr>
    </w:p>
    <w:p w:rsidR="00FC209C" w:rsidRPr="00163A3C" w:rsidRDefault="00FC209C" w:rsidP="007E710D">
      <w:pPr>
        <w:rPr>
          <w:rFonts w:ascii="Tahoma" w:hAnsi="Tahoma" w:cs="Tahoma"/>
          <w:b/>
          <w:sz w:val="22"/>
          <w:szCs w:val="22"/>
        </w:rPr>
      </w:pPr>
    </w:p>
    <w:p w:rsidR="002E41F6" w:rsidRPr="00163A3C" w:rsidRDefault="002E41F6" w:rsidP="007E710D">
      <w:pPr>
        <w:rPr>
          <w:rFonts w:ascii="Tahoma" w:hAnsi="Tahoma" w:cs="Tahoma"/>
          <w:b/>
          <w:sz w:val="22"/>
          <w:szCs w:val="22"/>
        </w:rPr>
      </w:pPr>
    </w:p>
    <w:p w:rsidR="002E41F6" w:rsidRPr="00163A3C" w:rsidRDefault="002E41F6" w:rsidP="007E710D">
      <w:pPr>
        <w:rPr>
          <w:rFonts w:ascii="Tahoma" w:hAnsi="Tahoma" w:cs="Tahoma"/>
          <w:b/>
          <w:sz w:val="22"/>
          <w:szCs w:val="22"/>
        </w:rPr>
      </w:pPr>
    </w:p>
    <w:p w:rsidR="00FC209C" w:rsidRPr="00163A3C" w:rsidRDefault="00FC209C" w:rsidP="007E710D">
      <w:pPr>
        <w:rPr>
          <w:rFonts w:ascii="Tahoma" w:hAnsi="Tahoma" w:cs="Tahoma"/>
          <w:b/>
          <w:sz w:val="22"/>
          <w:szCs w:val="22"/>
        </w:rPr>
      </w:pPr>
    </w:p>
    <w:p w:rsidR="00FC209C" w:rsidRPr="00163A3C" w:rsidRDefault="00FC209C" w:rsidP="007E710D">
      <w:pPr>
        <w:rPr>
          <w:rFonts w:ascii="Tahoma" w:hAnsi="Tahoma" w:cs="Tahoma"/>
          <w:b/>
          <w:sz w:val="22"/>
          <w:szCs w:val="22"/>
        </w:rPr>
      </w:pPr>
    </w:p>
    <w:p w:rsidR="00FC209C" w:rsidRPr="00163A3C" w:rsidRDefault="00FC209C" w:rsidP="007E710D">
      <w:pPr>
        <w:rPr>
          <w:rFonts w:ascii="Tahoma" w:hAnsi="Tahoma" w:cs="Tahoma"/>
          <w:b/>
          <w:sz w:val="22"/>
          <w:szCs w:val="22"/>
        </w:rPr>
      </w:pPr>
      <w:r w:rsidRPr="00163A3C">
        <w:rPr>
          <w:rFonts w:ascii="Tahoma" w:hAnsi="Tahoma" w:cs="Tahoma"/>
          <w:b/>
          <w:sz w:val="22"/>
          <w:szCs w:val="22"/>
        </w:rPr>
        <w:t xml:space="preserve">OLGA LUCÍA HOYOS SEPULVEDA                                             JULIO CÉSAR SALAZAR MUÑOZ                                  </w:t>
      </w:r>
    </w:p>
    <w:p w:rsidR="00FC209C" w:rsidRPr="00163A3C" w:rsidRDefault="00FC209C" w:rsidP="007E710D">
      <w:pPr>
        <w:ind w:firstLine="708"/>
        <w:rPr>
          <w:rFonts w:ascii="Tahoma" w:hAnsi="Tahoma" w:cs="Tahoma"/>
          <w:sz w:val="22"/>
          <w:szCs w:val="22"/>
        </w:rPr>
      </w:pPr>
      <w:r w:rsidRPr="00163A3C">
        <w:rPr>
          <w:rFonts w:ascii="Tahoma" w:hAnsi="Tahoma" w:cs="Tahoma"/>
          <w:sz w:val="22"/>
          <w:szCs w:val="22"/>
        </w:rPr>
        <w:t xml:space="preserve">   Magistrada                                                                                  Magistrado</w:t>
      </w:r>
    </w:p>
    <w:p w:rsidR="00FC209C" w:rsidRDefault="00FC209C" w:rsidP="007E710D">
      <w:pPr>
        <w:jc w:val="center"/>
        <w:rPr>
          <w:rFonts w:ascii="Tahoma" w:hAnsi="Tahoma" w:cs="Tahoma"/>
          <w:sz w:val="22"/>
          <w:szCs w:val="22"/>
        </w:rPr>
      </w:pPr>
    </w:p>
    <w:p w:rsidR="00DA523E" w:rsidRDefault="00DA523E" w:rsidP="004C6422">
      <w:pPr>
        <w:tabs>
          <w:tab w:val="left" w:pos="748"/>
        </w:tabs>
        <w:spacing w:line="276" w:lineRule="auto"/>
        <w:jc w:val="both"/>
        <w:rPr>
          <w:rFonts w:ascii="Tahoma" w:hAnsi="Tahoma" w:cs="Tahoma"/>
          <w:sz w:val="22"/>
          <w:szCs w:val="22"/>
        </w:rPr>
      </w:pPr>
    </w:p>
    <w:p w:rsidR="00DA523E" w:rsidRDefault="00DA523E" w:rsidP="004C6422">
      <w:pPr>
        <w:tabs>
          <w:tab w:val="left" w:pos="748"/>
        </w:tabs>
        <w:spacing w:line="276" w:lineRule="auto"/>
        <w:jc w:val="both"/>
        <w:rPr>
          <w:rFonts w:ascii="Tahoma" w:hAnsi="Tahoma" w:cs="Tahoma"/>
          <w:sz w:val="22"/>
          <w:szCs w:val="22"/>
        </w:rPr>
      </w:pPr>
    </w:p>
    <w:sectPr w:rsidR="00DA523E" w:rsidSect="005A5B01">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EC7" w:rsidRDefault="00F55EC7">
      <w:r>
        <w:separator/>
      </w:r>
    </w:p>
  </w:endnote>
  <w:endnote w:type="continuationSeparator" w:id="0">
    <w:p w:rsidR="00F55EC7" w:rsidRDefault="00F5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E73" w:rsidRPr="0002458E" w:rsidRDefault="00582E73">
    <w:pPr>
      <w:pStyle w:val="Piedepgina"/>
      <w:jc w:val="right"/>
    </w:pPr>
    <w:r w:rsidRPr="0002458E">
      <w:fldChar w:fldCharType="begin"/>
    </w:r>
    <w:r w:rsidRPr="0002458E">
      <w:instrText>PAGE   \* MERGEFORMAT</w:instrText>
    </w:r>
    <w:r w:rsidRPr="0002458E">
      <w:fldChar w:fldCharType="separate"/>
    </w:r>
    <w:r w:rsidR="00FD1CD7">
      <w:rPr>
        <w:noProof/>
      </w:rPr>
      <w:t>2</w:t>
    </w:r>
    <w:r w:rsidRPr="0002458E">
      <w:fldChar w:fldCharType="end"/>
    </w:r>
  </w:p>
  <w:p w:rsidR="00582E73" w:rsidRDefault="00582E7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E73" w:rsidRDefault="00582E73">
    <w:pPr>
      <w:pStyle w:val="Piedepgina"/>
      <w:jc w:val="right"/>
    </w:pPr>
    <w:r>
      <w:fldChar w:fldCharType="begin"/>
    </w:r>
    <w:r>
      <w:instrText>PAGE   \* MERGEFORMAT</w:instrText>
    </w:r>
    <w:r>
      <w:fldChar w:fldCharType="separate"/>
    </w:r>
    <w:r w:rsidR="00FD1CD7">
      <w:rPr>
        <w:noProof/>
      </w:rPr>
      <w:t>1</w:t>
    </w:r>
    <w:r>
      <w:fldChar w:fldCharType="end"/>
    </w:r>
  </w:p>
  <w:p w:rsidR="00582E73" w:rsidRDefault="00582E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EC7" w:rsidRDefault="00F55EC7">
      <w:r>
        <w:separator/>
      </w:r>
    </w:p>
  </w:footnote>
  <w:footnote w:type="continuationSeparator" w:id="0">
    <w:p w:rsidR="00F55EC7" w:rsidRDefault="00F55EC7">
      <w:r>
        <w:continuationSeparator/>
      </w:r>
    </w:p>
  </w:footnote>
  <w:footnote w:id="1">
    <w:p w:rsidR="00582E73" w:rsidRPr="00741B62" w:rsidRDefault="00582E73" w:rsidP="00741B62">
      <w:pPr>
        <w:rPr>
          <w:rFonts w:ascii="Tahoma" w:hAnsi="Tahoma" w:cs="Tahoma"/>
          <w:sz w:val="16"/>
          <w:szCs w:val="16"/>
        </w:rPr>
      </w:pPr>
      <w:r w:rsidRPr="00741B62">
        <w:rPr>
          <w:rStyle w:val="Refdenotaalpie"/>
          <w:sz w:val="16"/>
          <w:szCs w:val="16"/>
        </w:rPr>
        <w:footnoteRef/>
      </w:r>
      <w:r w:rsidRPr="00741B62">
        <w:rPr>
          <w:sz w:val="16"/>
          <w:szCs w:val="16"/>
        </w:rPr>
        <w:t xml:space="preserve"> Visible en el archivo GRP-AAD-IR-2015_1913189-20150304100304.</w:t>
      </w:r>
    </w:p>
  </w:footnote>
  <w:footnote w:id="2">
    <w:p w:rsidR="00582E73" w:rsidRPr="00741B62" w:rsidRDefault="00582E73" w:rsidP="00741B62">
      <w:pPr>
        <w:rPr>
          <w:sz w:val="16"/>
          <w:szCs w:val="16"/>
        </w:rPr>
      </w:pPr>
      <w:r w:rsidRPr="00741B62">
        <w:rPr>
          <w:rStyle w:val="Refdenotaalpie"/>
          <w:sz w:val="16"/>
          <w:szCs w:val="16"/>
        </w:rPr>
        <w:footnoteRef/>
      </w:r>
      <w:r w:rsidRPr="00741B62">
        <w:rPr>
          <w:rStyle w:val="Refdenotaalpie"/>
          <w:sz w:val="16"/>
          <w:szCs w:val="16"/>
        </w:rPr>
        <w:t xml:space="preserve"> </w:t>
      </w:r>
      <w:r w:rsidRPr="00741B62">
        <w:rPr>
          <w:sz w:val="16"/>
          <w:szCs w:val="16"/>
        </w:rPr>
        <w:t>Visible en el archivo GRP-HPE-EI-CC-21960803_2</w:t>
      </w:r>
    </w:p>
    <w:p w:rsidR="00582E73" w:rsidRPr="00805CA6" w:rsidRDefault="00582E73">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E73" w:rsidRDefault="00582E7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82E73" w:rsidRDefault="00582E7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E73" w:rsidRDefault="00582E73" w:rsidP="004A4FAC">
    <w:pPr>
      <w:pStyle w:val="Puesto"/>
      <w:tabs>
        <w:tab w:val="left" w:pos="6379"/>
      </w:tabs>
      <w:spacing w:line="240" w:lineRule="auto"/>
      <w:jc w:val="left"/>
      <w:rPr>
        <w:rFonts w:ascii="Times New Roman" w:hAnsi="Times New Roman" w:cs="Times New Roman"/>
        <w:b w:val="0"/>
        <w:sz w:val="16"/>
        <w:szCs w:val="16"/>
      </w:rPr>
    </w:pPr>
    <w:r w:rsidRPr="00920807">
      <w:rPr>
        <w:rFonts w:ascii="Times New Roman" w:hAnsi="Times New Roman" w:cs="Times New Roman"/>
        <w:b w:val="0"/>
        <w:sz w:val="16"/>
        <w:szCs w:val="16"/>
      </w:rPr>
      <w:t>R</w:t>
    </w:r>
    <w:r>
      <w:rPr>
        <w:rFonts w:ascii="Times New Roman" w:hAnsi="Times New Roman" w:cs="Times New Roman"/>
        <w:b w:val="0"/>
        <w:sz w:val="16"/>
        <w:szCs w:val="16"/>
      </w:rPr>
      <w:t xml:space="preserve">adicación: </w:t>
    </w:r>
    <w:r w:rsidRPr="00920807">
      <w:rPr>
        <w:rFonts w:ascii="Times New Roman" w:hAnsi="Times New Roman" w:cs="Times New Roman"/>
        <w:b w:val="0"/>
        <w:sz w:val="16"/>
        <w:szCs w:val="16"/>
      </w:rPr>
      <w:t>66001</w:t>
    </w:r>
    <w:r>
      <w:rPr>
        <w:rFonts w:ascii="Times New Roman" w:hAnsi="Times New Roman" w:cs="Times New Roman"/>
        <w:b w:val="0"/>
        <w:sz w:val="16"/>
        <w:szCs w:val="16"/>
      </w:rPr>
      <w:t>-31-05-004-2017</w:t>
    </w:r>
    <w:r w:rsidRPr="00920807">
      <w:rPr>
        <w:rFonts w:ascii="Times New Roman" w:hAnsi="Times New Roman" w:cs="Times New Roman"/>
        <w:b w:val="0"/>
        <w:sz w:val="16"/>
        <w:szCs w:val="16"/>
      </w:rPr>
      <w:t>-00217-01</w:t>
    </w:r>
    <w:r w:rsidRPr="00920807">
      <w:rPr>
        <w:rFonts w:ascii="Times New Roman" w:hAnsi="Times New Roman" w:cs="Times New Roman"/>
        <w:b w:val="0"/>
        <w:sz w:val="16"/>
        <w:szCs w:val="16"/>
      </w:rPr>
      <w:br/>
      <w:t xml:space="preserve">Demandante: </w:t>
    </w:r>
    <w:r>
      <w:rPr>
        <w:rFonts w:ascii="Times New Roman" w:hAnsi="Times New Roman" w:cs="Times New Roman"/>
        <w:b w:val="0"/>
        <w:sz w:val="16"/>
        <w:szCs w:val="16"/>
      </w:rPr>
      <w:t xml:space="preserve">María </w:t>
    </w:r>
    <w:proofErr w:type="spellStart"/>
    <w:r>
      <w:rPr>
        <w:rFonts w:ascii="Times New Roman" w:hAnsi="Times New Roman" w:cs="Times New Roman"/>
        <w:b w:val="0"/>
        <w:sz w:val="16"/>
        <w:szCs w:val="16"/>
      </w:rPr>
      <w:t>Idaly</w:t>
    </w:r>
    <w:proofErr w:type="spellEnd"/>
    <w:r>
      <w:rPr>
        <w:rFonts w:ascii="Times New Roman" w:hAnsi="Times New Roman" w:cs="Times New Roman"/>
        <w:b w:val="0"/>
        <w:sz w:val="16"/>
        <w:szCs w:val="16"/>
      </w:rPr>
      <w:t xml:space="preserve"> López </w:t>
    </w:r>
    <w:proofErr w:type="spellStart"/>
    <w:r>
      <w:rPr>
        <w:rFonts w:ascii="Times New Roman" w:hAnsi="Times New Roman" w:cs="Times New Roman"/>
        <w:b w:val="0"/>
        <w:sz w:val="16"/>
        <w:szCs w:val="16"/>
      </w:rPr>
      <w:t>López</w:t>
    </w:r>
    <w:proofErr w:type="spellEnd"/>
  </w:p>
  <w:p w:rsidR="00582E73" w:rsidRPr="00920807" w:rsidRDefault="00582E73" w:rsidP="00920807">
    <w:pPr>
      <w:pStyle w:val="Puesto"/>
      <w:spacing w:line="240" w:lineRule="auto"/>
      <w:jc w:val="both"/>
      <w:rPr>
        <w:rFonts w:ascii="Times New Roman" w:hAnsi="Times New Roman" w:cs="Times New Roman"/>
        <w:b w:val="0"/>
        <w:sz w:val="16"/>
        <w:szCs w:val="16"/>
      </w:rPr>
    </w:pPr>
    <w:r w:rsidRPr="00920807">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920807">
      <w:rPr>
        <w:rFonts w:ascii="Times New Roman" w:hAnsi="Times New Roman" w:cs="Times New Roman"/>
        <w:b w:val="0"/>
        <w:sz w:val="16"/>
        <w:szCs w:val="16"/>
      </w:rPr>
      <w:t xml:space="preserve">Colpensiones </w:t>
    </w:r>
  </w:p>
  <w:p w:rsidR="00582E73" w:rsidRDefault="00582E73"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6">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1">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2">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6">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8">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3">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8">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9">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0">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2">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3">
    <w:nsid w:val="723110BC"/>
    <w:multiLevelType w:val="hybridMultilevel"/>
    <w:tmpl w:val="3CC25396"/>
    <w:lvl w:ilvl="0" w:tplc="224C42B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6">
    <w:nsid w:val="7E240C7A"/>
    <w:multiLevelType w:val="hybridMultilevel"/>
    <w:tmpl w:val="CA7C8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E666999"/>
    <w:multiLevelType w:val="hybridMultilevel"/>
    <w:tmpl w:val="158CE08E"/>
    <w:lvl w:ilvl="0" w:tplc="65B44B9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8">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3"/>
  </w:num>
  <w:num w:numId="2">
    <w:abstractNumId w:val="35"/>
  </w:num>
  <w:num w:numId="3">
    <w:abstractNumId w:val="23"/>
  </w:num>
  <w:num w:numId="4">
    <w:abstractNumId w:val="22"/>
  </w:num>
  <w:num w:numId="5">
    <w:abstractNumId w:val="18"/>
  </w:num>
  <w:num w:numId="6">
    <w:abstractNumId w:val="16"/>
  </w:num>
  <w:num w:numId="7">
    <w:abstractNumId w:val="14"/>
  </w:num>
  <w:num w:numId="8">
    <w:abstractNumId w:val="6"/>
  </w:num>
  <w:num w:numId="9">
    <w:abstractNumId w:val="11"/>
  </w:num>
  <w:num w:numId="10">
    <w:abstractNumId w:val="12"/>
  </w:num>
  <w:num w:numId="11">
    <w:abstractNumId w:val="9"/>
  </w:num>
  <w:num w:numId="12">
    <w:abstractNumId w:val="3"/>
  </w:num>
  <w:num w:numId="13">
    <w:abstractNumId w:val="1"/>
  </w:num>
  <w:num w:numId="14">
    <w:abstractNumId w:val="27"/>
  </w:num>
  <w:num w:numId="15">
    <w:abstractNumId w:val="29"/>
  </w:num>
  <w:num w:numId="16">
    <w:abstractNumId w:val="28"/>
  </w:num>
  <w:num w:numId="17">
    <w:abstractNumId w:val="17"/>
  </w:num>
  <w:num w:numId="18">
    <w:abstractNumId w:val="32"/>
  </w:num>
  <w:num w:numId="19">
    <w:abstractNumId w:val="34"/>
  </w:num>
  <w:num w:numId="20">
    <w:abstractNumId w:val="24"/>
  </w:num>
  <w:num w:numId="21">
    <w:abstractNumId w:val="31"/>
  </w:num>
  <w:num w:numId="22">
    <w:abstractNumId w:val="26"/>
  </w:num>
  <w:num w:numId="23">
    <w:abstractNumId w:val="25"/>
  </w:num>
  <w:num w:numId="24">
    <w:abstractNumId w:val="0"/>
  </w:num>
  <w:num w:numId="25">
    <w:abstractNumId w:val="20"/>
  </w:num>
  <w:num w:numId="26">
    <w:abstractNumId w:val="19"/>
  </w:num>
  <w:num w:numId="27">
    <w:abstractNumId w:val="7"/>
  </w:num>
  <w:num w:numId="28">
    <w:abstractNumId w:val="38"/>
  </w:num>
  <w:num w:numId="29">
    <w:abstractNumId w:val="10"/>
  </w:num>
  <w:num w:numId="30">
    <w:abstractNumId w:val="5"/>
  </w:num>
  <w:num w:numId="31">
    <w:abstractNumId w:val="8"/>
  </w:num>
  <w:num w:numId="32">
    <w:abstractNumId w:val="4"/>
  </w:num>
  <w:num w:numId="33">
    <w:abstractNumId w:val="21"/>
  </w:num>
  <w:num w:numId="34">
    <w:abstractNumId w:val="2"/>
  </w:num>
  <w:num w:numId="35">
    <w:abstractNumId w:val="30"/>
  </w:num>
  <w:num w:numId="36">
    <w:abstractNumId w:val="37"/>
  </w:num>
  <w:num w:numId="37">
    <w:abstractNumId w:val="15"/>
  </w:num>
  <w:num w:numId="38">
    <w:abstractNumId w:val="33"/>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362"/>
    <w:rsid w:val="00002AEC"/>
    <w:rsid w:val="000033DB"/>
    <w:rsid w:val="00004003"/>
    <w:rsid w:val="000043B8"/>
    <w:rsid w:val="0000451C"/>
    <w:rsid w:val="000057C8"/>
    <w:rsid w:val="00006084"/>
    <w:rsid w:val="0000616E"/>
    <w:rsid w:val="00006421"/>
    <w:rsid w:val="000067FE"/>
    <w:rsid w:val="00006AB3"/>
    <w:rsid w:val="00007112"/>
    <w:rsid w:val="00007E4A"/>
    <w:rsid w:val="000108A0"/>
    <w:rsid w:val="000108FA"/>
    <w:rsid w:val="000113A2"/>
    <w:rsid w:val="000117AB"/>
    <w:rsid w:val="00011DC0"/>
    <w:rsid w:val="00013138"/>
    <w:rsid w:val="000138D2"/>
    <w:rsid w:val="00014101"/>
    <w:rsid w:val="00014172"/>
    <w:rsid w:val="00014517"/>
    <w:rsid w:val="00014949"/>
    <w:rsid w:val="000149FB"/>
    <w:rsid w:val="00014F1A"/>
    <w:rsid w:val="000153D6"/>
    <w:rsid w:val="00015677"/>
    <w:rsid w:val="00015C7D"/>
    <w:rsid w:val="00016CEA"/>
    <w:rsid w:val="000207D2"/>
    <w:rsid w:val="00020B62"/>
    <w:rsid w:val="00020BC5"/>
    <w:rsid w:val="00020EAD"/>
    <w:rsid w:val="00021B46"/>
    <w:rsid w:val="000222F2"/>
    <w:rsid w:val="000228BF"/>
    <w:rsid w:val="00022A5C"/>
    <w:rsid w:val="0002387D"/>
    <w:rsid w:val="0002448C"/>
    <w:rsid w:val="0002458E"/>
    <w:rsid w:val="00025895"/>
    <w:rsid w:val="000262F9"/>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16FA"/>
    <w:rsid w:val="0005299F"/>
    <w:rsid w:val="00053767"/>
    <w:rsid w:val="000539D9"/>
    <w:rsid w:val="00053BBC"/>
    <w:rsid w:val="00054180"/>
    <w:rsid w:val="00056F1F"/>
    <w:rsid w:val="00057644"/>
    <w:rsid w:val="00057E02"/>
    <w:rsid w:val="0006298A"/>
    <w:rsid w:val="000634C3"/>
    <w:rsid w:val="00063FBC"/>
    <w:rsid w:val="00064C80"/>
    <w:rsid w:val="00065677"/>
    <w:rsid w:val="00065765"/>
    <w:rsid w:val="00065E53"/>
    <w:rsid w:val="00067227"/>
    <w:rsid w:val="0007089E"/>
    <w:rsid w:val="00071C2C"/>
    <w:rsid w:val="00072098"/>
    <w:rsid w:val="00073CDD"/>
    <w:rsid w:val="00074717"/>
    <w:rsid w:val="000755E0"/>
    <w:rsid w:val="000758C9"/>
    <w:rsid w:val="00075CDE"/>
    <w:rsid w:val="000768A1"/>
    <w:rsid w:val="00076CCC"/>
    <w:rsid w:val="000770E2"/>
    <w:rsid w:val="00077395"/>
    <w:rsid w:val="000779E1"/>
    <w:rsid w:val="000804F3"/>
    <w:rsid w:val="00080A28"/>
    <w:rsid w:val="0008113C"/>
    <w:rsid w:val="000816D0"/>
    <w:rsid w:val="000821A3"/>
    <w:rsid w:val="00082836"/>
    <w:rsid w:val="00082F11"/>
    <w:rsid w:val="000834E1"/>
    <w:rsid w:val="00084F5B"/>
    <w:rsid w:val="00085416"/>
    <w:rsid w:val="00085A34"/>
    <w:rsid w:val="00085F79"/>
    <w:rsid w:val="00086703"/>
    <w:rsid w:val="00087119"/>
    <w:rsid w:val="00087FDF"/>
    <w:rsid w:val="00090314"/>
    <w:rsid w:val="00090391"/>
    <w:rsid w:val="00090A38"/>
    <w:rsid w:val="00090C03"/>
    <w:rsid w:val="000910A9"/>
    <w:rsid w:val="00091B1C"/>
    <w:rsid w:val="00091C87"/>
    <w:rsid w:val="00092999"/>
    <w:rsid w:val="000934B4"/>
    <w:rsid w:val="000934F5"/>
    <w:rsid w:val="00093D21"/>
    <w:rsid w:val="00093DFA"/>
    <w:rsid w:val="000945BA"/>
    <w:rsid w:val="0009470B"/>
    <w:rsid w:val="00094805"/>
    <w:rsid w:val="00094DF2"/>
    <w:rsid w:val="0009509A"/>
    <w:rsid w:val="00096148"/>
    <w:rsid w:val="00096A81"/>
    <w:rsid w:val="00096C52"/>
    <w:rsid w:val="0009794F"/>
    <w:rsid w:val="00097ED3"/>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C39"/>
    <w:rsid w:val="000B0DC6"/>
    <w:rsid w:val="000B0F92"/>
    <w:rsid w:val="000B3191"/>
    <w:rsid w:val="000B3201"/>
    <w:rsid w:val="000B408E"/>
    <w:rsid w:val="000B4F1F"/>
    <w:rsid w:val="000B5064"/>
    <w:rsid w:val="000B7C76"/>
    <w:rsid w:val="000B7F7C"/>
    <w:rsid w:val="000C0CA5"/>
    <w:rsid w:val="000C1504"/>
    <w:rsid w:val="000C1551"/>
    <w:rsid w:val="000C1808"/>
    <w:rsid w:val="000C2226"/>
    <w:rsid w:val="000C2C37"/>
    <w:rsid w:val="000C49FA"/>
    <w:rsid w:val="000C4CB0"/>
    <w:rsid w:val="000C5830"/>
    <w:rsid w:val="000C65A2"/>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3EF"/>
    <w:rsid w:val="000F1911"/>
    <w:rsid w:val="000F200C"/>
    <w:rsid w:val="000F34FC"/>
    <w:rsid w:val="000F374C"/>
    <w:rsid w:val="000F44F9"/>
    <w:rsid w:val="000F4C6F"/>
    <w:rsid w:val="000F5060"/>
    <w:rsid w:val="000F52F9"/>
    <w:rsid w:val="000F5EBD"/>
    <w:rsid w:val="000F6917"/>
    <w:rsid w:val="000F6A05"/>
    <w:rsid w:val="000F6B06"/>
    <w:rsid w:val="000F7199"/>
    <w:rsid w:val="000F719F"/>
    <w:rsid w:val="001001C8"/>
    <w:rsid w:val="00100D4D"/>
    <w:rsid w:val="001015B5"/>
    <w:rsid w:val="00102482"/>
    <w:rsid w:val="001045F3"/>
    <w:rsid w:val="00104A14"/>
    <w:rsid w:val="0010539E"/>
    <w:rsid w:val="001070DD"/>
    <w:rsid w:val="00107553"/>
    <w:rsid w:val="00107712"/>
    <w:rsid w:val="00107735"/>
    <w:rsid w:val="0010779E"/>
    <w:rsid w:val="00107AB5"/>
    <w:rsid w:val="00110367"/>
    <w:rsid w:val="001103AC"/>
    <w:rsid w:val="0011286C"/>
    <w:rsid w:val="00112F15"/>
    <w:rsid w:val="00113705"/>
    <w:rsid w:val="00113870"/>
    <w:rsid w:val="00114AD3"/>
    <w:rsid w:val="001162F4"/>
    <w:rsid w:val="001172A8"/>
    <w:rsid w:val="001174B9"/>
    <w:rsid w:val="00120A35"/>
    <w:rsid w:val="00120EAB"/>
    <w:rsid w:val="00122140"/>
    <w:rsid w:val="00122521"/>
    <w:rsid w:val="00123412"/>
    <w:rsid w:val="00123767"/>
    <w:rsid w:val="00124D1E"/>
    <w:rsid w:val="00125BB8"/>
    <w:rsid w:val="00126266"/>
    <w:rsid w:val="00127EE2"/>
    <w:rsid w:val="00130D74"/>
    <w:rsid w:val="00131250"/>
    <w:rsid w:val="00131C1B"/>
    <w:rsid w:val="0013280B"/>
    <w:rsid w:val="00133641"/>
    <w:rsid w:val="00133DD5"/>
    <w:rsid w:val="001355E4"/>
    <w:rsid w:val="00135707"/>
    <w:rsid w:val="00137BDE"/>
    <w:rsid w:val="00137E1C"/>
    <w:rsid w:val="001410C3"/>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197"/>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3C"/>
    <w:rsid w:val="00163A57"/>
    <w:rsid w:val="00166A97"/>
    <w:rsid w:val="00166EB9"/>
    <w:rsid w:val="00166F5B"/>
    <w:rsid w:val="00167EBE"/>
    <w:rsid w:val="001700CB"/>
    <w:rsid w:val="0017023C"/>
    <w:rsid w:val="00170532"/>
    <w:rsid w:val="00170E1A"/>
    <w:rsid w:val="00170FEF"/>
    <w:rsid w:val="0017149D"/>
    <w:rsid w:val="0017184C"/>
    <w:rsid w:val="0017221E"/>
    <w:rsid w:val="00172CAC"/>
    <w:rsid w:val="00173EBE"/>
    <w:rsid w:val="00175883"/>
    <w:rsid w:val="00175C09"/>
    <w:rsid w:val="00175F09"/>
    <w:rsid w:val="001807B2"/>
    <w:rsid w:val="00180C70"/>
    <w:rsid w:val="0018136A"/>
    <w:rsid w:val="00182710"/>
    <w:rsid w:val="001827BA"/>
    <w:rsid w:val="00183A73"/>
    <w:rsid w:val="001841F6"/>
    <w:rsid w:val="00184CF8"/>
    <w:rsid w:val="00185349"/>
    <w:rsid w:val="001867EA"/>
    <w:rsid w:val="00186AF7"/>
    <w:rsid w:val="00186CDF"/>
    <w:rsid w:val="0018741C"/>
    <w:rsid w:val="001906E1"/>
    <w:rsid w:val="00191410"/>
    <w:rsid w:val="001917DB"/>
    <w:rsid w:val="00191D60"/>
    <w:rsid w:val="00192076"/>
    <w:rsid w:val="00193410"/>
    <w:rsid w:val="001938F9"/>
    <w:rsid w:val="001939B4"/>
    <w:rsid w:val="00193AAA"/>
    <w:rsid w:val="00194645"/>
    <w:rsid w:val="0019614B"/>
    <w:rsid w:val="001962B9"/>
    <w:rsid w:val="00196342"/>
    <w:rsid w:val="00196D88"/>
    <w:rsid w:val="00197194"/>
    <w:rsid w:val="001971E7"/>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6356"/>
    <w:rsid w:val="001A69F9"/>
    <w:rsid w:val="001A74B7"/>
    <w:rsid w:val="001A762A"/>
    <w:rsid w:val="001A7850"/>
    <w:rsid w:val="001A7FD7"/>
    <w:rsid w:val="001B03FF"/>
    <w:rsid w:val="001B07DE"/>
    <w:rsid w:val="001B0A01"/>
    <w:rsid w:val="001B0B83"/>
    <w:rsid w:val="001B1178"/>
    <w:rsid w:val="001B1ECD"/>
    <w:rsid w:val="001B237E"/>
    <w:rsid w:val="001B26BD"/>
    <w:rsid w:val="001B3CDE"/>
    <w:rsid w:val="001B3E4E"/>
    <w:rsid w:val="001B5F3A"/>
    <w:rsid w:val="001B62FE"/>
    <w:rsid w:val="001B6E90"/>
    <w:rsid w:val="001B76BD"/>
    <w:rsid w:val="001C03A9"/>
    <w:rsid w:val="001C14EA"/>
    <w:rsid w:val="001C1CDC"/>
    <w:rsid w:val="001C2DB5"/>
    <w:rsid w:val="001C4178"/>
    <w:rsid w:val="001C4293"/>
    <w:rsid w:val="001C46CD"/>
    <w:rsid w:val="001C4780"/>
    <w:rsid w:val="001C512A"/>
    <w:rsid w:val="001C5B1C"/>
    <w:rsid w:val="001C5CCC"/>
    <w:rsid w:val="001C7F1D"/>
    <w:rsid w:val="001D153F"/>
    <w:rsid w:val="001D2276"/>
    <w:rsid w:val="001D305C"/>
    <w:rsid w:val="001D3995"/>
    <w:rsid w:val="001D3A97"/>
    <w:rsid w:val="001D3DC4"/>
    <w:rsid w:val="001D5B31"/>
    <w:rsid w:val="001E0812"/>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2D13"/>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1452"/>
    <w:rsid w:val="00221E2C"/>
    <w:rsid w:val="00221F05"/>
    <w:rsid w:val="002225AD"/>
    <w:rsid w:val="0022317F"/>
    <w:rsid w:val="0022375A"/>
    <w:rsid w:val="00223AE4"/>
    <w:rsid w:val="002244C1"/>
    <w:rsid w:val="0022458D"/>
    <w:rsid w:val="002248AE"/>
    <w:rsid w:val="002262B8"/>
    <w:rsid w:val="002262C5"/>
    <w:rsid w:val="002266BC"/>
    <w:rsid w:val="0022734D"/>
    <w:rsid w:val="002273C1"/>
    <w:rsid w:val="002307F0"/>
    <w:rsid w:val="00230B57"/>
    <w:rsid w:val="00231133"/>
    <w:rsid w:val="002314B7"/>
    <w:rsid w:val="00233341"/>
    <w:rsid w:val="002338AC"/>
    <w:rsid w:val="002339C2"/>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CB1"/>
    <w:rsid w:val="00247231"/>
    <w:rsid w:val="00247347"/>
    <w:rsid w:val="002477C5"/>
    <w:rsid w:val="00247841"/>
    <w:rsid w:val="00247E47"/>
    <w:rsid w:val="002500A3"/>
    <w:rsid w:val="00250BE8"/>
    <w:rsid w:val="002531AB"/>
    <w:rsid w:val="00253D88"/>
    <w:rsid w:val="00253F65"/>
    <w:rsid w:val="00253FD6"/>
    <w:rsid w:val="00254181"/>
    <w:rsid w:val="002552FC"/>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2401"/>
    <w:rsid w:val="0028317E"/>
    <w:rsid w:val="00283EF3"/>
    <w:rsid w:val="00284A68"/>
    <w:rsid w:val="00285115"/>
    <w:rsid w:val="00285425"/>
    <w:rsid w:val="00286578"/>
    <w:rsid w:val="00286916"/>
    <w:rsid w:val="00287075"/>
    <w:rsid w:val="002871EE"/>
    <w:rsid w:val="00290751"/>
    <w:rsid w:val="00291521"/>
    <w:rsid w:val="00291556"/>
    <w:rsid w:val="00291A2F"/>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1F6"/>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347F"/>
    <w:rsid w:val="002F36B3"/>
    <w:rsid w:val="002F394A"/>
    <w:rsid w:val="002F3BB8"/>
    <w:rsid w:val="002F4257"/>
    <w:rsid w:val="002F4897"/>
    <w:rsid w:val="002F4962"/>
    <w:rsid w:val="002F52B4"/>
    <w:rsid w:val="002F5385"/>
    <w:rsid w:val="002F6742"/>
    <w:rsid w:val="002F748E"/>
    <w:rsid w:val="00300150"/>
    <w:rsid w:val="003018EC"/>
    <w:rsid w:val="00301DB0"/>
    <w:rsid w:val="003021A9"/>
    <w:rsid w:val="003035A7"/>
    <w:rsid w:val="003038FB"/>
    <w:rsid w:val="00303C62"/>
    <w:rsid w:val="0030437C"/>
    <w:rsid w:val="00304658"/>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2030"/>
    <w:rsid w:val="00312087"/>
    <w:rsid w:val="00312943"/>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3898"/>
    <w:rsid w:val="00323C2D"/>
    <w:rsid w:val="0032428F"/>
    <w:rsid w:val="0032599E"/>
    <w:rsid w:val="00325D21"/>
    <w:rsid w:val="0032600C"/>
    <w:rsid w:val="00326E13"/>
    <w:rsid w:val="0032713E"/>
    <w:rsid w:val="003274A7"/>
    <w:rsid w:val="00327884"/>
    <w:rsid w:val="00327D30"/>
    <w:rsid w:val="00332594"/>
    <w:rsid w:val="00332C9B"/>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6BF8"/>
    <w:rsid w:val="00346D00"/>
    <w:rsid w:val="003470ED"/>
    <w:rsid w:val="00347661"/>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6BFD"/>
    <w:rsid w:val="00366E68"/>
    <w:rsid w:val="00371191"/>
    <w:rsid w:val="00371CDA"/>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4ED7"/>
    <w:rsid w:val="00385042"/>
    <w:rsid w:val="0038616C"/>
    <w:rsid w:val="00386E56"/>
    <w:rsid w:val="00386EC9"/>
    <w:rsid w:val="003870B2"/>
    <w:rsid w:val="00387D04"/>
    <w:rsid w:val="00387EB2"/>
    <w:rsid w:val="003901EA"/>
    <w:rsid w:val="003913BF"/>
    <w:rsid w:val="00391F0D"/>
    <w:rsid w:val="003921C9"/>
    <w:rsid w:val="003935DC"/>
    <w:rsid w:val="00394320"/>
    <w:rsid w:val="0039489B"/>
    <w:rsid w:val="00395136"/>
    <w:rsid w:val="003951A5"/>
    <w:rsid w:val="0039610D"/>
    <w:rsid w:val="0039694A"/>
    <w:rsid w:val="003976FC"/>
    <w:rsid w:val="003A22EF"/>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2FB0"/>
    <w:rsid w:val="003C3278"/>
    <w:rsid w:val="003C485E"/>
    <w:rsid w:val="003C4B44"/>
    <w:rsid w:val="003C5545"/>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D7A20"/>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B51"/>
    <w:rsid w:val="00405B67"/>
    <w:rsid w:val="00406C6D"/>
    <w:rsid w:val="00407199"/>
    <w:rsid w:val="0040776C"/>
    <w:rsid w:val="00407D53"/>
    <w:rsid w:val="00411B0E"/>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FF"/>
    <w:rsid w:val="004233E4"/>
    <w:rsid w:val="00425009"/>
    <w:rsid w:val="00425324"/>
    <w:rsid w:val="004261A0"/>
    <w:rsid w:val="00426234"/>
    <w:rsid w:val="004265FE"/>
    <w:rsid w:val="00426E9D"/>
    <w:rsid w:val="004275E7"/>
    <w:rsid w:val="0042768E"/>
    <w:rsid w:val="00430558"/>
    <w:rsid w:val="004306D0"/>
    <w:rsid w:val="00430C7F"/>
    <w:rsid w:val="004319EF"/>
    <w:rsid w:val="00431F77"/>
    <w:rsid w:val="00433FA1"/>
    <w:rsid w:val="00433FF1"/>
    <w:rsid w:val="0043421D"/>
    <w:rsid w:val="004347CA"/>
    <w:rsid w:val="00434967"/>
    <w:rsid w:val="004356B3"/>
    <w:rsid w:val="004357B2"/>
    <w:rsid w:val="0043741C"/>
    <w:rsid w:val="004403B2"/>
    <w:rsid w:val="00441167"/>
    <w:rsid w:val="004412A1"/>
    <w:rsid w:val="00441C3C"/>
    <w:rsid w:val="00442325"/>
    <w:rsid w:val="004425F1"/>
    <w:rsid w:val="0044269F"/>
    <w:rsid w:val="004434C6"/>
    <w:rsid w:val="004440D1"/>
    <w:rsid w:val="004445BB"/>
    <w:rsid w:val="00444B07"/>
    <w:rsid w:val="00445139"/>
    <w:rsid w:val="00445A76"/>
    <w:rsid w:val="00445F50"/>
    <w:rsid w:val="00446778"/>
    <w:rsid w:val="00447214"/>
    <w:rsid w:val="004472B6"/>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77B19"/>
    <w:rsid w:val="004801B8"/>
    <w:rsid w:val="0048101C"/>
    <w:rsid w:val="00481298"/>
    <w:rsid w:val="00481B7D"/>
    <w:rsid w:val="004826F7"/>
    <w:rsid w:val="00482DB2"/>
    <w:rsid w:val="00483B84"/>
    <w:rsid w:val="00483BCD"/>
    <w:rsid w:val="00483D44"/>
    <w:rsid w:val="00483D56"/>
    <w:rsid w:val="00483D99"/>
    <w:rsid w:val="004848CB"/>
    <w:rsid w:val="004848FF"/>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96B86"/>
    <w:rsid w:val="004A0D39"/>
    <w:rsid w:val="004A1714"/>
    <w:rsid w:val="004A1C5B"/>
    <w:rsid w:val="004A20E0"/>
    <w:rsid w:val="004A212B"/>
    <w:rsid w:val="004A21D0"/>
    <w:rsid w:val="004A26E6"/>
    <w:rsid w:val="004A31E9"/>
    <w:rsid w:val="004A3235"/>
    <w:rsid w:val="004A3C31"/>
    <w:rsid w:val="004A48B2"/>
    <w:rsid w:val="004A4FAC"/>
    <w:rsid w:val="004A5014"/>
    <w:rsid w:val="004A5036"/>
    <w:rsid w:val="004A504E"/>
    <w:rsid w:val="004A508D"/>
    <w:rsid w:val="004A6247"/>
    <w:rsid w:val="004A7204"/>
    <w:rsid w:val="004A7233"/>
    <w:rsid w:val="004A75F4"/>
    <w:rsid w:val="004A7C5D"/>
    <w:rsid w:val="004B0127"/>
    <w:rsid w:val="004B33AE"/>
    <w:rsid w:val="004B3FE6"/>
    <w:rsid w:val="004B4060"/>
    <w:rsid w:val="004B42AA"/>
    <w:rsid w:val="004B46ED"/>
    <w:rsid w:val="004B4AA1"/>
    <w:rsid w:val="004B4C02"/>
    <w:rsid w:val="004B5199"/>
    <w:rsid w:val="004B5434"/>
    <w:rsid w:val="004B55A8"/>
    <w:rsid w:val="004B55B0"/>
    <w:rsid w:val="004B6A1A"/>
    <w:rsid w:val="004B6FD2"/>
    <w:rsid w:val="004B7C9C"/>
    <w:rsid w:val="004B7CFC"/>
    <w:rsid w:val="004C092A"/>
    <w:rsid w:val="004C0DD4"/>
    <w:rsid w:val="004C2405"/>
    <w:rsid w:val="004C36BF"/>
    <w:rsid w:val="004C3D4F"/>
    <w:rsid w:val="004C430C"/>
    <w:rsid w:val="004C45EE"/>
    <w:rsid w:val="004C4B30"/>
    <w:rsid w:val="004C5151"/>
    <w:rsid w:val="004C547B"/>
    <w:rsid w:val="004C5772"/>
    <w:rsid w:val="004C5A85"/>
    <w:rsid w:val="004C63C8"/>
    <w:rsid w:val="004C6422"/>
    <w:rsid w:val="004C6653"/>
    <w:rsid w:val="004C6957"/>
    <w:rsid w:val="004C70D2"/>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5CDF"/>
    <w:rsid w:val="004E5E6C"/>
    <w:rsid w:val="004E62E1"/>
    <w:rsid w:val="004E6B0C"/>
    <w:rsid w:val="004E70C1"/>
    <w:rsid w:val="004F0469"/>
    <w:rsid w:val="004F1AD1"/>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3101"/>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97"/>
    <w:rsid w:val="005170B2"/>
    <w:rsid w:val="005205C2"/>
    <w:rsid w:val="005207A0"/>
    <w:rsid w:val="00520851"/>
    <w:rsid w:val="00520B83"/>
    <w:rsid w:val="0052170A"/>
    <w:rsid w:val="00522A1B"/>
    <w:rsid w:val="00523032"/>
    <w:rsid w:val="005235DA"/>
    <w:rsid w:val="00523843"/>
    <w:rsid w:val="00523AA8"/>
    <w:rsid w:val="0052426E"/>
    <w:rsid w:val="0052457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3670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FC0"/>
    <w:rsid w:val="005649CC"/>
    <w:rsid w:val="005651AD"/>
    <w:rsid w:val="00566226"/>
    <w:rsid w:val="0056774A"/>
    <w:rsid w:val="0056776A"/>
    <w:rsid w:val="00567930"/>
    <w:rsid w:val="00567BED"/>
    <w:rsid w:val="00567ECB"/>
    <w:rsid w:val="00570552"/>
    <w:rsid w:val="00570C1C"/>
    <w:rsid w:val="00570FA6"/>
    <w:rsid w:val="00572199"/>
    <w:rsid w:val="005721AB"/>
    <w:rsid w:val="00572365"/>
    <w:rsid w:val="0057284F"/>
    <w:rsid w:val="005728DC"/>
    <w:rsid w:val="005735A5"/>
    <w:rsid w:val="00573636"/>
    <w:rsid w:val="00574B14"/>
    <w:rsid w:val="005753F5"/>
    <w:rsid w:val="005759F3"/>
    <w:rsid w:val="00576657"/>
    <w:rsid w:val="005768AD"/>
    <w:rsid w:val="005771D1"/>
    <w:rsid w:val="0057796B"/>
    <w:rsid w:val="00577CDE"/>
    <w:rsid w:val="00577F67"/>
    <w:rsid w:val="00580128"/>
    <w:rsid w:val="005803F2"/>
    <w:rsid w:val="00580427"/>
    <w:rsid w:val="0058074D"/>
    <w:rsid w:val="00580919"/>
    <w:rsid w:val="005819B3"/>
    <w:rsid w:val="00581A30"/>
    <w:rsid w:val="005824BE"/>
    <w:rsid w:val="00582D26"/>
    <w:rsid w:val="00582E73"/>
    <w:rsid w:val="005850E4"/>
    <w:rsid w:val="0058513D"/>
    <w:rsid w:val="0058542A"/>
    <w:rsid w:val="005872C1"/>
    <w:rsid w:val="0058746D"/>
    <w:rsid w:val="00587896"/>
    <w:rsid w:val="00587936"/>
    <w:rsid w:val="00587BB8"/>
    <w:rsid w:val="00587E7F"/>
    <w:rsid w:val="00590296"/>
    <w:rsid w:val="00590AD8"/>
    <w:rsid w:val="00591329"/>
    <w:rsid w:val="005918AF"/>
    <w:rsid w:val="00592A13"/>
    <w:rsid w:val="00593452"/>
    <w:rsid w:val="005941FD"/>
    <w:rsid w:val="00594769"/>
    <w:rsid w:val="00595856"/>
    <w:rsid w:val="0059678F"/>
    <w:rsid w:val="00596972"/>
    <w:rsid w:val="00596BBA"/>
    <w:rsid w:val="00597947"/>
    <w:rsid w:val="005A073F"/>
    <w:rsid w:val="005A0929"/>
    <w:rsid w:val="005A10CA"/>
    <w:rsid w:val="005A1558"/>
    <w:rsid w:val="005A221E"/>
    <w:rsid w:val="005A2620"/>
    <w:rsid w:val="005A2946"/>
    <w:rsid w:val="005A3587"/>
    <w:rsid w:val="005A3A67"/>
    <w:rsid w:val="005A5B01"/>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B79F9"/>
    <w:rsid w:val="005C0F48"/>
    <w:rsid w:val="005C1171"/>
    <w:rsid w:val="005C214D"/>
    <w:rsid w:val="005C2F6F"/>
    <w:rsid w:val="005C321D"/>
    <w:rsid w:val="005C36FA"/>
    <w:rsid w:val="005C4839"/>
    <w:rsid w:val="005C54F0"/>
    <w:rsid w:val="005C5DEF"/>
    <w:rsid w:val="005C618F"/>
    <w:rsid w:val="005C621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3AA9"/>
    <w:rsid w:val="00604A2C"/>
    <w:rsid w:val="00604C9F"/>
    <w:rsid w:val="00604DEC"/>
    <w:rsid w:val="006051E6"/>
    <w:rsid w:val="00605224"/>
    <w:rsid w:val="00605933"/>
    <w:rsid w:val="00606C0F"/>
    <w:rsid w:val="006070AA"/>
    <w:rsid w:val="006072B6"/>
    <w:rsid w:val="0060738D"/>
    <w:rsid w:val="00611598"/>
    <w:rsid w:val="00612586"/>
    <w:rsid w:val="006125F4"/>
    <w:rsid w:val="00612616"/>
    <w:rsid w:val="00612E56"/>
    <w:rsid w:val="0061340F"/>
    <w:rsid w:val="006139E3"/>
    <w:rsid w:val="006153AB"/>
    <w:rsid w:val="00615B84"/>
    <w:rsid w:val="00616C21"/>
    <w:rsid w:val="00616F8E"/>
    <w:rsid w:val="006172B6"/>
    <w:rsid w:val="00617CF9"/>
    <w:rsid w:val="006206DD"/>
    <w:rsid w:val="00620DA9"/>
    <w:rsid w:val="00621A38"/>
    <w:rsid w:val="00622215"/>
    <w:rsid w:val="00622F78"/>
    <w:rsid w:val="0062311A"/>
    <w:rsid w:val="00623155"/>
    <w:rsid w:val="00624A9F"/>
    <w:rsid w:val="00625073"/>
    <w:rsid w:val="00625736"/>
    <w:rsid w:val="00625AAF"/>
    <w:rsid w:val="00625F7A"/>
    <w:rsid w:val="006260AB"/>
    <w:rsid w:val="00626128"/>
    <w:rsid w:val="006278B9"/>
    <w:rsid w:val="00627A55"/>
    <w:rsid w:val="00630204"/>
    <w:rsid w:val="0063044C"/>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0EE1"/>
    <w:rsid w:val="00643B07"/>
    <w:rsid w:val="00644D88"/>
    <w:rsid w:val="00644F38"/>
    <w:rsid w:val="0064502D"/>
    <w:rsid w:val="00645F06"/>
    <w:rsid w:val="00646E28"/>
    <w:rsid w:val="0064703A"/>
    <w:rsid w:val="006475D0"/>
    <w:rsid w:val="00647F52"/>
    <w:rsid w:val="00650B3E"/>
    <w:rsid w:val="00650FC1"/>
    <w:rsid w:val="006517FF"/>
    <w:rsid w:val="0065228F"/>
    <w:rsid w:val="006522B0"/>
    <w:rsid w:val="00652678"/>
    <w:rsid w:val="00652B2C"/>
    <w:rsid w:val="00654623"/>
    <w:rsid w:val="00654BAD"/>
    <w:rsid w:val="00654D3D"/>
    <w:rsid w:val="006553DC"/>
    <w:rsid w:val="00655794"/>
    <w:rsid w:val="00656B56"/>
    <w:rsid w:val="0065759A"/>
    <w:rsid w:val="006609C0"/>
    <w:rsid w:val="00660F77"/>
    <w:rsid w:val="006621E9"/>
    <w:rsid w:val="0066269A"/>
    <w:rsid w:val="00662C5C"/>
    <w:rsid w:val="006636E9"/>
    <w:rsid w:val="00663B58"/>
    <w:rsid w:val="00663BEC"/>
    <w:rsid w:val="00663D8E"/>
    <w:rsid w:val="00664D3D"/>
    <w:rsid w:val="00666B78"/>
    <w:rsid w:val="00667269"/>
    <w:rsid w:val="006672AD"/>
    <w:rsid w:val="006677D7"/>
    <w:rsid w:val="00670AB9"/>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1774"/>
    <w:rsid w:val="0068233B"/>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400F"/>
    <w:rsid w:val="00695976"/>
    <w:rsid w:val="006960F1"/>
    <w:rsid w:val="00696D9D"/>
    <w:rsid w:val="00697587"/>
    <w:rsid w:val="00697666"/>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A42"/>
    <w:rsid w:val="006D12E7"/>
    <w:rsid w:val="006D170F"/>
    <w:rsid w:val="006D18C0"/>
    <w:rsid w:val="006D1EB1"/>
    <w:rsid w:val="006D26AB"/>
    <w:rsid w:val="006D2A26"/>
    <w:rsid w:val="006D320F"/>
    <w:rsid w:val="006D3BCC"/>
    <w:rsid w:val="006D3F66"/>
    <w:rsid w:val="006D435F"/>
    <w:rsid w:val="006D4CFE"/>
    <w:rsid w:val="006D5A43"/>
    <w:rsid w:val="006D5FD1"/>
    <w:rsid w:val="006D6152"/>
    <w:rsid w:val="006D6FA1"/>
    <w:rsid w:val="006D791C"/>
    <w:rsid w:val="006E057B"/>
    <w:rsid w:val="006E0CD7"/>
    <w:rsid w:val="006E16C9"/>
    <w:rsid w:val="006E1D59"/>
    <w:rsid w:val="006E26B9"/>
    <w:rsid w:val="006E2A54"/>
    <w:rsid w:val="006E2FED"/>
    <w:rsid w:val="006E4B16"/>
    <w:rsid w:val="006E6431"/>
    <w:rsid w:val="006E6612"/>
    <w:rsid w:val="006E675C"/>
    <w:rsid w:val="006E72A1"/>
    <w:rsid w:val="006E78E8"/>
    <w:rsid w:val="006E7C2B"/>
    <w:rsid w:val="006E7FC1"/>
    <w:rsid w:val="006F086D"/>
    <w:rsid w:val="006F089B"/>
    <w:rsid w:val="006F0BEA"/>
    <w:rsid w:val="006F16E1"/>
    <w:rsid w:val="006F1A1E"/>
    <w:rsid w:val="006F1C3F"/>
    <w:rsid w:val="006F216B"/>
    <w:rsid w:val="006F23B3"/>
    <w:rsid w:val="006F30DB"/>
    <w:rsid w:val="006F38E5"/>
    <w:rsid w:val="006F3BA5"/>
    <w:rsid w:val="006F4272"/>
    <w:rsid w:val="006F4C18"/>
    <w:rsid w:val="006F4F3E"/>
    <w:rsid w:val="006F5471"/>
    <w:rsid w:val="006F5A8B"/>
    <w:rsid w:val="006F63B7"/>
    <w:rsid w:val="006F6FFC"/>
    <w:rsid w:val="006F74C5"/>
    <w:rsid w:val="00701153"/>
    <w:rsid w:val="0070134C"/>
    <w:rsid w:val="007014F8"/>
    <w:rsid w:val="00701E01"/>
    <w:rsid w:val="00701EEF"/>
    <w:rsid w:val="00702DA3"/>
    <w:rsid w:val="007032EF"/>
    <w:rsid w:val="00705943"/>
    <w:rsid w:val="00707856"/>
    <w:rsid w:val="00707D90"/>
    <w:rsid w:val="00710EDE"/>
    <w:rsid w:val="0071154D"/>
    <w:rsid w:val="00711B3E"/>
    <w:rsid w:val="007122E4"/>
    <w:rsid w:val="007125FE"/>
    <w:rsid w:val="0071390C"/>
    <w:rsid w:val="00713DAF"/>
    <w:rsid w:val="00714338"/>
    <w:rsid w:val="00714870"/>
    <w:rsid w:val="00714B35"/>
    <w:rsid w:val="00715566"/>
    <w:rsid w:val="00715E20"/>
    <w:rsid w:val="00716C54"/>
    <w:rsid w:val="00717064"/>
    <w:rsid w:val="0071752E"/>
    <w:rsid w:val="0071796D"/>
    <w:rsid w:val="00723BD9"/>
    <w:rsid w:val="00723FD3"/>
    <w:rsid w:val="00724202"/>
    <w:rsid w:val="00724299"/>
    <w:rsid w:val="00724E3A"/>
    <w:rsid w:val="007250F3"/>
    <w:rsid w:val="007255D0"/>
    <w:rsid w:val="00725BD5"/>
    <w:rsid w:val="00725FC0"/>
    <w:rsid w:val="00726102"/>
    <w:rsid w:val="00727AF6"/>
    <w:rsid w:val="00730B52"/>
    <w:rsid w:val="007310CB"/>
    <w:rsid w:val="00731B40"/>
    <w:rsid w:val="00732070"/>
    <w:rsid w:val="0073215F"/>
    <w:rsid w:val="0073326C"/>
    <w:rsid w:val="0073357B"/>
    <w:rsid w:val="00733726"/>
    <w:rsid w:val="0073395C"/>
    <w:rsid w:val="00734131"/>
    <w:rsid w:val="00734730"/>
    <w:rsid w:val="0073497E"/>
    <w:rsid w:val="00734AE6"/>
    <w:rsid w:val="00734C45"/>
    <w:rsid w:val="00735908"/>
    <w:rsid w:val="00737226"/>
    <w:rsid w:val="00737335"/>
    <w:rsid w:val="0073799E"/>
    <w:rsid w:val="00737CC9"/>
    <w:rsid w:val="00737D33"/>
    <w:rsid w:val="00740311"/>
    <w:rsid w:val="00740546"/>
    <w:rsid w:val="00741464"/>
    <w:rsid w:val="00741B62"/>
    <w:rsid w:val="00741D8B"/>
    <w:rsid w:val="00741F8B"/>
    <w:rsid w:val="00741FA4"/>
    <w:rsid w:val="0074262D"/>
    <w:rsid w:val="00742DEE"/>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C65"/>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77DE3"/>
    <w:rsid w:val="00780210"/>
    <w:rsid w:val="0078138B"/>
    <w:rsid w:val="00781E64"/>
    <w:rsid w:val="00782109"/>
    <w:rsid w:val="00782D54"/>
    <w:rsid w:val="00783314"/>
    <w:rsid w:val="007833A8"/>
    <w:rsid w:val="00785436"/>
    <w:rsid w:val="00785BAE"/>
    <w:rsid w:val="0078749D"/>
    <w:rsid w:val="00787CF8"/>
    <w:rsid w:val="00787DA8"/>
    <w:rsid w:val="0079079B"/>
    <w:rsid w:val="00790836"/>
    <w:rsid w:val="00790D2F"/>
    <w:rsid w:val="007910C1"/>
    <w:rsid w:val="007916D2"/>
    <w:rsid w:val="00791841"/>
    <w:rsid w:val="00793198"/>
    <w:rsid w:val="007938CC"/>
    <w:rsid w:val="00794113"/>
    <w:rsid w:val="00794C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5B65"/>
    <w:rsid w:val="007A7C37"/>
    <w:rsid w:val="007B0A84"/>
    <w:rsid w:val="007B0C81"/>
    <w:rsid w:val="007B133A"/>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5023"/>
    <w:rsid w:val="007C5196"/>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9B2"/>
    <w:rsid w:val="007D6E17"/>
    <w:rsid w:val="007E13EB"/>
    <w:rsid w:val="007E25BE"/>
    <w:rsid w:val="007E27D8"/>
    <w:rsid w:val="007E3EE7"/>
    <w:rsid w:val="007E4040"/>
    <w:rsid w:val="007E4194"/>
    <w:rsid w:val="007E425F"/>
    <w:rsid w:val="007E4570"/>
    <w:rsid w:val="007E488B"/>
    <w:rsid w:val="007E4903"/>
    <w:rsid w:val="007E4B08"/>
    <w:rsid w:val="007E5BF5"/>
    <w:rsid w:val="007E5CD6"/>
    <w:rsid w:val="007E646E"/>
    <w:rsid w:val="007E69CD"/>
    <w:rsid w:val="007E6A0B"/>
    <w:rsid w:val="007E710D"/>
    <w:rsid w:val="007E7E41"/>
    <w:rsid w:val="007F0E86"/>
    <w:rsid w:val="007F0F5B"/>
    <w:rsid w:val="007F2707"/>
    <w:rsid w:val="007F2CD5"/>
    <w:rsid w:val="007F4058"/>
    <w:rsid w:val="007F43EF"/>
    <w:rsid w:val="007F4D78"/>
    <w:rsid w:val="007F5D10"/>
    <w:rsid w:val="007F647E"/>
    <w:rsid w:val="007F6520"/>
    <w:rsid w:val="007F6D94"/>
    <w:rsid w:val="007F7BC4"/>
    <w:rsid w:val="008010EC"/>
    <w:rsid w:val="00801471"/>
    <w:rsid w:val="0080165B"/>
    <w:rsid w:val="008018B1"/>
    <w:rsid w:val="00801C6C"/>
    <w:rsid w:val="008027F9"/>
    <w:rsid w:val="00802C6C"/>
    <w:rsid w:val="00802D00"/>
    <w:rsid w:val="008038DC"/>
    <w:rsid w:val="00804725"/>
    <w:rsid w:val="00804D2D"/>
    <w:rsid w:val="008050D3"/>
    <w:rsid w:val="008054F8"/>
    <w:rsid w:val="00805A82"/>
    <w:rsid w:val="00805CA6"/>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5CD"/>
    <w:rsid w:val="00830623"/>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712"/>
    <w:rsid w:val="00845A71"/>
    <w:rsid w:val="00846653"/>
    <w:rsid w:val="008476E7"/>
    <w:rsid w:val="00847A45"/>
    <w:rsid w:val="00847E70"/>
    <w:rsid w:val="00850178"/>
    <w:rsid w:val="00850A53"/>
    <w:rsid w:val="00850B62"/>
    <w:rsid w:val="0085196F"/>
    <w:rsid w:val="00851AB6"/>
    <w:rsid w:val="00852D1F"/>
    <w:rsid w:val="00852F27"/>
    <w:rsid w:val="00853A4C"/>
    <w:rsid w:val="008546AA"/>
    <w:rsid w:val="008549C4"/>
    <w:rsid w:val="00854E0B"/>
    <w:rsid w:val="008570B6"/>
    <w:rsid w:val="00860141"/>
    <w:rsid w:val="00862013"/>
    <w:rsid w:val="0086238E"/>
    <w:rsid w:val="0086299B"/>
    <w:rsid w:val="00862DA4"/>
    <w:rsid w:val="00863046"/>
    <w:rsid w:val="00863057"/>
    <w:rsid w:val="00863432"/>
    <w:rsid w:val="00863CCE"/>
    <w:rsid w:val="00863E28"/>
    <w:rsid w:val="0086487F"/>
    <w:rsid w:val="00864C7F"/>
    <w:rsid w:val="00865B37"/>
    <w:rsid w:val="0086603F"/>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4F94"/>
    <w:rsid w:val="00885370"/>
    <w:rsid w:val="00885C43"/>
    <w:rsid w:val="00885F8E"/>
    <w:rsid w:val="0088661E"/>
    <w:rsid w:val="00886B50"/>
    <w:rsid w:val="00886CE2"/>
    <w:rsid w:val="00886D54"/>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E2"/>
    <w:rsid w:val="008A1406"/>
    <w:rsid w:val="008A16D6"/>
    <w:rsid w:val="008A19D8"/>
    <w:rsid w:val="008A238D"/>
    <w:rsid w:val="008A2514"/>
    <w:rsid w:val="008A2A13"/>
    <w:rsid w:val="008A2A76"/>
    <w:rsid w:val="008A2A8B"/>
    <w:rsid w:val="008A2BDD"/>
    <w:rsid w:val="008A327A"/>
    <w:rsid w:val="008A4014"/>
    <w:rsid w:val="008A4642"/>
    <w:rsid w:val="008A4A10"/>
    <w:rsid w:val="008A4AE3"/>
    <w:rsid w:val="008A4B0D"/>
    <w:rsid w:val="008A4BE8"/>
    <w:rsid w:val="008A4DC3"/>
    <w:rsid w:val="008A4EBC"/>
    <w:rsid w:val="008A6C58"/>
    <w:rsid w:val="008A6F32"/>
    <w:rsid w:val="008A6FF5"/>
    <w:rsid w:val="008B111D"/>
    <w:rsid w:val="008B24F9"/>
    <w:rsid w:val="008B35A7"/>
    <w:rsid w:val="008B487B"/>
    <w:rsid w:val="008B59C3"/>
    <w:rsid w:val="008B684D"/>
    <w:rsid w:val="008B69DF"/>
    <w:rsid w:val="008B7A03"/>
    <w:rsid w:val="008B7BFA"/>
    <w:rsid w:val="008C0444"/>
    <w:rsid w:val="008C0B28"/>
    <w:rsid w:val="008C0B7C"/>
    <w:rsid w:val="008C0D89"/>
    <w:rsid w:val="008C22DA"/>
    <w:rsid w:val="008C26C2"/>
    <w:rsid w:val="008C29CE"/>
    <w:rsid w:val="008C2B48"/>
    <w:rsid w:val="008C2EB1"/>
    <w:rsid w:val="008C30F6"/>
    <w:rsid w:val="008C3F1C"/>
    <w:rsid w:val="008C4417"/>
    <w:rsid w:val="008C4B93"/>
    <w:rsid w:val="008C5E5B"/>
    <w:rsid w:val="008C6FEC"/>
    <w:rsid w:val="008C7516"/>
    <w:rsid w:val="008C762C"/>
    <w:rsid w:val="008C76AE"/>
    <w:rsid w:val="008C7A13"/>
    <w:rsid w:val="008D0698"/>
    <w:rsid w:val="008D10A9"/>
    <w:rsid w:val="008D125A"/>
    <w:rsid w:val="008D2C3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1C52"/>
    <w:rsid w:val="008F236D"/>
    <w:rsid w:val="008F3386"/>
    <w:rsid w:val="008F43E6"/>
    <w:rsid w:val="008F468C"/>
    <w:rsid w:val="008F4DC3"/>
    <w:rsid w:val="008F4FE1"/>
    <w:rsid w:val="008F5A3A"/>
    <w:rsid w:val="008F5C9C"/>
    <w:rsid w:val="008F5F6E"/>
    <w:rsid w:val="008F6075"/>
    <w:rsid w:val="008F6407"/>
    <w:rsid w:val="008F6664"/>
    <w:rsid w:val="00900280"/>
    <w:rsid w:val="0090154D"/>
    <w:rsid w:val="00901EFB"/>
    <w:rsid w:val="00902A37"/>
    <w:rsid w:val="009035E7"/>
    <w:rsid w:val="00903C8D"/>
    <w:rsid w:val="0090466B"/>
    <w:rsid w:val="00905B2D"/>
    <w:rsid w:val="00905BEF"/>
    <w:rsid w:val="009060BE"/>
    <w:rsid w:val="009063D2"/>
    <w:rsid w:val="0090693C"/>
    <w:rsid w:val="00906CB2"/>
    <w:rsid w:val="00907178"/>
    <w:rsid w:val="0091018E"/>
    <w:rsid w:val="0091119E"/>
    <w:rsid w:val="00912B95"/>
    <w:rsid w:val="00912BD3"/>
    <w:rsid w:val="009135F2"/>
    <w:rsid w:val="009144C3"/>
    <w:rsid w:val="00915125"/>
    <w:rsid w:val="00915574"/>
    <w:rsid w:val="00916848"/>
    <w:rsid w:val="0091686A"/>
    <w:rsid w:val="00916BB3"/>
    <w:rsid w:val="00916D41"/>
    <w:rsid w:val="009172CA"/>
    <w:rsid w:val="00917DA5"/>
    <w:rsid w:val="0092012F"/>
    <w:rsid w:val="00920807"/>
    <w:rsid w:val="00920A3E"/>
    <w:rsid w:val="00920BFE"/>
    <w:rsid w:val="00921216"/>
    <w:rsid w:val="00921A19"/>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4634"/>
    <w:rsid w:val="00955200"/>
    <w:rsid w:val="009555F2"/>
    <w:rsid w:val="00955A0D"/>
    <w:rsid w:val="00955D06"/>
    <w:rsid w:val="00957838"/>
    <w:rsid w:val="00957889"/>
    <w:rsid w:val="00957E5C"/>
    <w:rsid w:val="009622B1"/>
    <w:rsid w:val="009625AD"/>
    <w:rsid w:val="009637CB"/>
    <w:rsid w:val="00964CFD"/>
    <w:rsid w:val="00964DB0"/>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0D5"/>
    <w:rsid w:val="0097517E"/>
    <w:rsid w:val="00976097"/>
    <w:rsid w:val="009761C9"/>
    <w:rsid w:val="009771B0"/>
    <w:rsid w:val="00977A65"/>
    <w:rsid w:val="00977A78"/>
    <w:rsid w:val="00980FAA"/>
    <w:rsid w:val="009813E6"/>
    <w:rsid w:val="0098140C"/>
    <w:rsid w:val="00981E1C"/>
    <w:rsid w:val="00981F70"/>
    <w:rsid w:val="00982144"/>
    <w:rsid w:val="00982BC4"/>
    <w:rsid w:val="009834A8"/>
    <w:rsid w:val="00984C8A"/>
    <w:rsid w:val="00984E11"/>
    <w:rsid w:val="0098751C"/>
    <w:rsid w:val="009875F0"/>
    <w:rsid w:val="00987B5C"/>
    <w:rsid w:val="009904DA"/>
    <w:rsid w:val="00990A77"/>
    <w:rsid w:val="00991640"/>
    <w:rsid w:val="00991A3C"/>
    <w:rsid w:val="00992668"/>
    <w:rsid w:val="0099338C"/>
    <w:rsid w:val="00993FC0"/>
    <w:rsid w:val="00994A48"/>
    <w:rsid w:val="009952BF"/>
    <w:rsid w:val="0099557A"/>
    <w:rsid w:val="00995756"/>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6407"/>
    <w:rsid w:val="009A6A74"/>
    <w:rsid w:val="009A6B48"/>
    <w:rsid w:val="009A6ECA"/>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1E99"/>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72A7"/>
    <w:rsid w:val="009F1086"/>
    <w:rsid w:val="009F2CDF"/>
    <w:rsid w:val="009F3150"/>
    <w:rsid w:val="009F3F98"/>
    <w:rsid w:val="009F4358"/>
    <w:rsid w:val="009F4A0B"/>
    <w:rsid w:val="009F7425"/>
    <w:rsid w:val="009F7588"/>
    <w:rsid w:val="009F7FD7"/>
    <w:rsid w:val="00A0016D"/>
    <w:rsid w:val="00A01A26"/>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2B34"/>
    <w:rsid w:val="00A140F5"/>
    <w:rsid w:val="00A140FF"/>
    <w:rsid w:val="00A141E1"/>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92C"/>
    <w:rsid w:val="00A22D2F"/>
    <w:rsid w:val="00A23597"/>
    <w:rsid w:val="00A2401C"/>
    <w:rsid w:val="00A24052"/>
    <w:rsid w:val="00A24BAA"/>
    <w:rsid w:val="00A25280"/>
    <w:rsid w:val="00A25C78"/>
    <w:rsid w:val="00A25DC4"/>
    <w:rsid w:val="00A269C2"/>
    <w:rsid w:val="00A272C8"/>
    <w:rsid w:val="00A278E1"/>
    <w:rsid w:val="00A30A68"/>
    <w:rsid w:val="00A30BA3"/>
    <w:rsid w:val="00A30CBC"/>
    <w:rsid w:val="00A315E1"/>
    <w:rsid w:val="00A3227E"/>
    <w:rsid w:val="00A32545"/>
    <w:rsid w:val="00A33693"/>
    <w:rsid w:val="00A33AFB"/>
    <w:rsid w:val="00A36576"/>
    <w:rsid w:val="00A36C44"/>
    <w:rsid w:val="00A37CF9"/>
    <w:rsid w:val="00A37F81"/>
    <w:rsid w:val="00A414EA"/>
    <w:rsid w:val="00A419DD"/>
    <w:rsid w:val="00A41ACF"/>
    <w:rsid w:val="00A41D55"/>
    <w:rsid w:val="00A4321A"/>
    <w:rsid w:val="00A43BB8"/>
    <w:rsid w:val="00A443BC"/>
    <w:rsid w:val="00A44DE9"/>
    <w:rsid w:val="00A45733"/>
    <w:rsid w:val="00A457C8"/>
    <w:rsid w:val="00A4627C"/>
    <w:rsid w:val="00A46822"/>
    <w:rsid w:val="00A50E2A"/>
    <w:rsid w:val="00A511F8"/>
    <w:rsid w:val="00A51F3F"/>
    <w:rsid w:val="00A52CBE"/>
    <w:rsid w:val="00A533AC"/>
    <w:rsid w:val="00A53625"/>
    <w:rsid w:val="00A55509"/>
    <w:rsid w:val="00A57624"/>
    <w:rsid w:val="00A57DE4"/>
    <w:rsid w:val="00A6014B"/>
    <w:rsid w:val="00A605B8"/>
    <w:rsid w:val="00A60815"/>
    <w:rsid w:val="00A616FE"/>
    <w:rsid w:val="00A618FA"/>
    <w:rsid w:val="00A61B1C"/>
    <w:rsid w:val="00A61F7C"/>
    <w:rsid w:val="00A6245C"/>
    <w:rsid w:val="00A625EF"/>
    <w:rsid w:val="00A64070"/>
    <w:rsid w:val="00A65508"/>
    <w:rsid w:val="00A656F0"/>
    <w:rsid w:val="00A66012"/>
    <w:rsid w:val="00A664EA"/>
    <w:rsid w:val="00A66547"/>
    <w:rsid w:val="00A66778"/>
    <w:rsid w:val="00A66F02"/>
    <w:rsid w:val="00A67653"/>
    <w:rsid w:val="00A7078F"/>
    <w:rsid w:val="00A71330"/>
    <w:rsid w:val="00A71908"/>
    <w:rsid w:val="00A725A2"/>
    <w:rsid w:val="00A72A3C"/>
    <w:rsid w:val="00A73674"/>
    <w:rsid w:val="00A737EB"/>
    <w:rsid w:val="00A73C88"/>
    <w:rsid w:val="00A75EC3"/>
    <w:rsid w:val="00A762C5"/>
    <w:rsid w:val="00A766F0"/>
    <w:rsid w:val="00A77324"/>
    <w:rsid w:val="00A77862"/>
    <w:rsid w:val="00A77BAA"/>
    <w:rsid w:val="00A8059C"/>
    <w:rsid w:val="00A8142C"/>
    <w:rsid w:val="00A81C64"/>
    <w:rsid w:val="00A81E82"/>
    <w:rsid w:val="00A82F87"/>
    <w:rsid w:val="00A83722"/>
    <w:rsid w:val="00A8431F"/>
    <w:rsid w:val="00A84779"/>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A90"/>
    <w:rsid w:val="00AA24AB"/>
    <w:rsid w:val="00AA2BFE"/>
    <w:rsid w:val="00AA2FDB"/>
    <w:rsid w:val="00AA39B6"/>
    <w:rsid w:val="00AA3FF9"/>
    <w:rsid w:val="00AA4808"/>
    <w:rsid w:val="00AA4869"/>
    <w:rsid w:val="00AA48AF"/>
    <w:rsid w:val="00AA5233"/>
    <w:rsid w:val="00AA5629"/>
    <w:rsid w:val="00AA5D05"/>
    <w:rsid w:val="00AA6E2E"/>
    <w:rsid w:val="00AA74F1"/>
    <w:rsid w:val="00AA7768"/>
    <w:rsid w:val="00AB09EE"/>
    <w:rsid w:val="00AB0A1C"/>
    <w:rsid w:val="00AB17DE"/>
    <w:rsid w:val="00AB1B69"/>
    <w:rsid w:val="00AB2A28"/>
    <w:rsid w:val="00AB31AC"/>
    <w:rsid w:val="00AB3C23"/>
    <w:rsid w:val="00AB3EE5"/>
    <w:rsid w:val="00AB46AD"/>
    <w:rsid w:val="00AB4E10"/>
    <w:rsid w:val="00AB59B2"/>
    <w:rsid w:val="00AB5C0F"/>
    <w:rsid w:val="00AB7B56"/>
    <w:rsid w:val="00AB7D82"/>
    <w:rsid w:val="00AC0705"/>
    <w:rsid w:val="00AC0A22"/>
    <w:rsid w:val="00AC168E"/>
    <w:rsid w:val="00AC1A37"/>
    <w:rsid w:val="00AC2030"/>
    <w:rsid w:val="00AC229F"/>
    <w:rsid w:val="00AC2A42"/>
    <w:rsid w:val="00AC373B"/>
    <w:rsid w:val="00AC38EC"/>
    <w:rsid w:val="00AC3BF4"/>
    <w:rsid w:val="00AC3FB9"/>
    <w:rsid w:val="00AC5139"/>
    <w:rsid w:val="00AC5D25"/>
    <w:rsid w:val="00AC618B"/>
    <w:rsid w:val="00AC6676"/>
    <w:rsid w:val="00AD040B"/>
    <w:rsid w:val="00AD17BA"/>
    <w:rsid w:val="00AD1E37"/>
    <w:rsid w:val="00AD252D"/>
    <w:rsid w:val="00AD2C1F"/>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E5DC0"/>
    <w:rsid w:val="00AF02B1"/>
    <w:rsid w:val="00AF0852"/>
    <w:rsid w:val="00AF1552"/>
    <w:rsid w:val="00AF1576"/>
    <w:rsid w:val="00AF1635"/>
    <w:rsid w:val="00AF1827"/>
    <w:rsid w:val="00AF1C94"/>
    <w:rsid w:val="00AF2441"/>
    <w:rsid w:val="00AF2A41"/>
    <w:rsid w:val="00AF31B3"/>
    <w:rsid w:val="00AF327B"/>
    <w:rsid w:val="00AF411A"/>
    <w:rsid w:val="00AF519E"/>
    <w:rsid w:val="00AF6507"/>
    <w:rsid w:val="00AF6802"/>
    <w:rsid w:val="00AF693E"/>
    <w:rsid w:val="00AF6F10"/>
    <w:rsid w:val="00AF702B"/>
    <w:rsid w:val="00AF706B"/>
    <w:rsid w:val="00AF7DE3"/>
    <w:rsid w:val="00B00484"/>
    <w:rsid w:val="00B00D85"/>
    <w:rsid w:val="00B02250"/>
    <w:rsid w:val="00B032E8"/>
    <w:rsid w:val="00B0358A"/>
    <w:rsid w:val="00B040E7"/>
    <w:rsid w:val="00B04FCD"/>
    <w:rsid w:val="00B052E9"/>
    <w:rsid w:val="00B0538B"/>
    <w:rsid w:val="00B05774"/>
    <w:rsid w:val="00B07D70"/>
    <w:rsid w:val="00B1000D"/>
    <w:rsid w:val="00B10865"/>
    <w:rsid w:val="00B109E0"/>
    <w:rsid w:val="00B1188A"/>
    <w:rsid w:val="00B12335"/>
    <w:rsid w:val="00B12B6C"/>
    <w:rsid w:val="00B12DC9"/>
    <w:rsid w:val="00B13258"/>
    <w:rsid w:val="00B13822"/>
    <w:rsid w:val="00B14407"/>
    <w:rsid w:val="00B1491A"/>
    <w:rsid w:val="00B14BDF"/>
    <w:rsid w:val="00B14EDC"/>
    <w:rsid w:val="00B158AB"/>
    <w:rsid w:val="00B15C43"/>
    <w:rsid w:val="00B15DED"/>
    <w:rsid w:val="00B16A1C"/>
    <w:rsid w:val="00B16B65"/>
    <w:rsid w:val="00B16F90"/>
    <w:rsid w:val="00B16FAD"/>
    <w:rsid w:val="00B17C1F"/>
    <w:rsid w:val="00B17C94"/>
    <w:rsid w:val="00B20C66"/>
    <w:rsid w:val="00B21EBA"/>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F7E"/>
    <w:rsid w:val="00B35666"/>
    <w:rsid w:val="00B35C7F"/>
    <w:rsid w:val="00B363D6"/>
    <w:rsid w:val="00B36581"/>
    <w:rsid w:val="00B36B81"/>
    <w:rsid w:val="00B36C81"/>
    <w:rsid w:val="00B37588"/>
    <w:rsid w:val="00B3788B"/>
    <w:rsid w:val="00B37CD7"/>
    <w:rsid w:val="00B4219B"/>
    <w:rsid w:val="00B43BEE"/>
    <w:rsid w:val="00B4463E"/>
    <w:rsid w:val="00B44856"/>
    <w:rsid w:val="00B459E5"/>
    <w:rsid w:val="00B46330"/>
    <w:rsid w:val="00B47ADC"/>
    <w:rsid w:val="00B50BB1"/>
    <w:rsid w:val="00B540BB"/>
    <w:rsid w:val="00B54344"/>
    <w:rsid w:val="00B54374"/>
    <w:rsid w:val="00B55327"/>
    <w:rsid w:val="00B5545C"/>
    <w:rsid w:val="00B604FB"/>
    <w:rsid w:val="00B60EFB"/>
    <w:rsid w:val="00B613C3"/>
    <w:rsid w:val="00B61FEC"/>
    <w:rsid w:val="00B62A67"/>
    <w:rsid w:val="00B62E5F"/>
    <w:rsid w:val="00B6305D"/>
    <w:rsid w:val="00B63393"/>
    <w:rsid w:val="00B63C91"/>
    <w:rsid w:val="00B642D6"/>
    <w:rsid w:val="00B648B1"/>
    <w:rsid w:val="00B64B03"/>
    <w:rsid w:val="00B65CB2"/>
    <w:rsid w:val="00B66122"/>
    <w:rsid w:val="00B661CD"/>
    <w:rsid w:val="00B665CD"/>
    <w:rsid w:val="00B675B6"/>
    <w:rsid w:val="00B67D94"/>
    <w:rsid w:val="00B70629"/>
    <w:rsid w:val="00B70698"/>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2B47"/>
    <w:rsid w:val="00B82DE7"/>
    <w:rsid w:val="00B836AB"/>
    <w:rsid w:val="00B84528"/>
    <w:rsid w:val="00B8493E"/>
    <w:rsid w:val="00B866C3"/>
    <w:rsid w:val="00B875BD"/>
    <w:rsid w:val="00B90285"/>
    <w:rsid w:val="00B90554"/>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6167"/>
    <w:rsid w:val="00BB7253"/>
    <w:rsid w:val="00BC1511"/>
    <w:rsid w:val="00BC17E8"/>
    <w:rsid w:val="00BC18AD"/>
    <w:rsid w:val="00BC1AA0"/>
    <w:rsid w:val="00BC1D27"/>
    <w:rsid w:val="00BC28C3"/>
    <w:rsid w:val="00BC2DAD"/>
    <w:rsid w:val="00BC3A76"/>
    <w:rsid w:val="00BC4A13"/>
    <w:rsid w:val="00BC52FE"/>
    <w:rsid w:val="00BC6080"/>
    <w:rsid w:val="00BC73DE"/>
    <w:rsid w:val="00BC74E0"/>
    <w:rsid w:val="00BC765E"/>
    <w:rsid w:val="00BC7DEB"/>
    <w:rsid w:val="00BD1142"/>
    <w:rsid w:val="00BD36E0"/>
    <w:rsid w:val="00BD3899"/>
    <w:rsid w:val="00BD3F2E"/>
    <w:rsid w:val="00BD4243"/>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2942"/>
    <w:rsid w:val="00BF297A"/>
    <w:rsid w:val="00BF2F2C"/>
    <w:rsid w:val="00BF32AF"/>
    <w:rsid w:val="00BF43B5"/>
    <w:rsid w:val="00BF5E08"/>
    <w:rsid w:val="00BF6510"/>
    <w:rsid w:val="00BF67FB"/>
    <w:rsid w:val="00BF6AF0"/>
    <w:rsid w:val="00BF6CDA"/>
    <w:rsid w:val="00BF701F"/>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6830"/>
    <w:rsid w:val="00C37EED"/>
    <w:rsid w:val="00C4008B"/>
    <w:rsid w:val="00C4023D"/>
    <w:rsid w:val="00C40782"/>
    <w:rsid w:val="00C40A92"/>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5CCF"/>
    <w:rsid w:val="00C55E35"/>
    <w:rsid w:val="00C55F85"/>
    <w:rsid w:val="00C570E0"/>
    <w:rsid w:val="00C5713A"/>
    <w:rsid w:val="00C571C1"/>
    <w:rsid w:val="00C57CE2"/>
    <w:rsid w:val="00C603C6"/>
    <w:rsid w:val="00C60D6A"/>
    <w:rsid w:val="00C60E53"/>
    <w:rsid w:val="00C61DF1"/>
    <w:rsid w:val="00C62BC9"/>
    <w:rsid w:val="00C63381"/>
    <w:rsid w:val="00C63559"/>
    <w:rsid w:val="00C635C0"/>
    <w:rsid w:val="00C6471C"/>
    <w:rsid w:val="00C649C0"/>
    <w:rsid w:val="00C666FB"/>
    <w:rsid w:val="00C70046"/>
    <w:rsid w:val="00C7207A"/>
    <w:rsid w:val="00C721C8"/>
    <w:rsid w:val="00C721D7"/>
    <w:rsid w:val="00C730E3"/>
    <w:rsid w:val="00C738D7"/>
    <w:rsid w:val="00C73ACA"/>
    <w:rsid w:val="00C7546D"/>
    <w:rsid w:val="00C760C5"/>
    <w:rsid w:val="00C76A70"/>
    <w:rsid w:val="00C77274"/>
    <w:rsid w:val="00C77A04"/>
    <w:rsid w:val="00C800AE"/>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9043B"/>
    <w:rsid w:val="00C907E0"/>
    <w:rsid w:val="00C90C89"/>
    <w:rsid w:val="00C90DC5"/>
    <w:rsid w:val="00C90DD6"/>
    <w:rsid w:val="00C913F3"/>
    <w:rsid w:val="00C91481"/>
    <w:rsid w:val="00C91B31"/>
    <w:rsid w:val="00C92B02"/>
    <w:rsid w:val="00C956DF"/>
    <w:rsid w:val="00C97B5F"/>
    <w:rsid w:val="00C97F7D"/>
    <w:rsid w:val="00CA06EE"/>
    <w:rsid w:val="00CA0E3F"/>
    <w:rsid w:val="00CA115F"/>
    <w:rsid w:val="00CA1C86"/>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FAF"/>
    <w:rsid w:val="00CC362C"/>
    <w:rsid w:val="00CC3B98"/>
    <w:rsid w:val="00CC3E1B"/>
    <w:rsid w:val="00CC49BA"/>
    <w:rsid w:val="00CC516B"/>
    <w:rsid w:val="00CC60B8"/>
    <w:rsid w:val="00CC63F7"/>
    <w:rsid w:val="00CC6A5B"/>
    <w:rsid w:val="00CC6DB3"/>
    <w:rsid w:val="00CD0326"/>
    <w:rsid w:val="00CD425D"/>
    <w:rsid w:val="00CD4263"/>
    <w:rsid w:val="00CD55CD"/>
    <w:rsid w:val="00CD5941"/>
    <w:rsid w:val="00CD5CEB"/>
    <w:rsid w:val="00CD64B2"/>
    <w:rsid w:val="00CD6847"/>
    <w:rsid w:val="00CD7F5A"/>
    <w:rsid w:val="00CE0156"/>
    <w:rsid w:val="00CE07B1"/>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6F2A"/>
    <w:rsid w:val="00CF7754"/>
    <w:rsid w:val="00D00522"/>
    <w:rsid w:val="00D010BF"/>
    <w:rsid w:val="00D01346"/>
    <w:rsid w:val="00D01532"/>
    <w:rsid w:val="00D0153B"/>
    <w:rsid w:val="00D01C6B"/>
    <w:rsid w:val="00D01E34"/>
    <w:rsid w:val="00D01EDD"/>
    <w:rsid w:val="00D022DF"/>
    <w:rsid w:val="00D023E5"/>
    <w:rsid w:val="00D031FC"/>
    <w:rsid w:val="00D032C1"/>
    <w:rsid w:val="00D03475"/>
    <w:rsid w:val="00D05544"/>
    <w:rsid w:val="00D056CB"/>
    <w:rsid w:val="00D05DD8"/>
    <w:rsid w:val="00D061A8"/>
    <w:rsid w:val="00D061BC"/>
    <w:rsid w:val="00D062D7"/>
    <w:rsid w:val="00D0634F"/>
    <w:rsid w:val="00D0642F"/>
    <w:rsid w:val="00D075BE"/>
    <w:rsid w:val="00D07639"/>
    <w:rsid w:val="00D103EF"/>
    <w:rsid w:val="00D10F44"/>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431C"/>
    <w:rsid w:val="00D35826"/>
    <w:rsid w:val="00D359E4"/>
    <w:rsid w:val="00D36126"/>
    <w:rsid w:val="00D3683A"/>
    <w:rsid w:val="00D369C8"/>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5E4"/>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32A"/>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16B"/>
    <w:rsid w:val="00DA523E"/>
    <w:rsid w:val="00DA5551"/>
    <w:rsid w:val="00DA59D6"/>
    <w:rsid w:val="00DA610B"/>
    <w:rsid w:val="00DA628A"/>
    <w:rsid w:val="00DA6558"/>
    <w:rsid w:val="00DA7C2A"/>
    <w:rsid w:val="00DA7DCB"/>
    <w:rsid w:val="00DB08B1"/>
    <w:rsid w:val="00DB1AF4"/>
    <w:rsid w:val="00DB1D82"/>
    <w:rsid w:val="00DB1DBC"/>
    <w:rsid w:val="00DB243D"/>
    <w:rsid w:val="00DB2B48"/>
    <w:rsid w:val="00DB2C63"/>
    <w:rsid w:val="00DB3576"/>
    <w:rsid w:val="00DB37B3"/>
    <w:rsid w:val="00DB3C9B"/>
    <w:rsid w:val="00DB43F4"/>
    <w:rsid w:val="00DB4ED0"/>
    <w:rsid w:val="00DB5589"/>
    <w:rsid w:val="00DB5BA9"/>
    <w:rsid w:val="00DB62EF"/>
    <w:rsid w:val="00DB7018"/>
    <w:rsid w:val="00DB7275"/>
    <w:rsid w:val="00DB75CA"/>
    <w:rsid w:val="00DC09F6"/>
    <w:rsid w:val="00DC0D7B"/>
    <w:rsid w:val="00DC0EEA"/>
    <w:rsid w:val="00DC1098"/>
    <w:rsid w:val="00DC1678"/>
    <w:rsid w:val="00DC18EA"/>
    <w:rsid w:val="00DC1F3F"/>
    <w:rsid w:val="00DC21B9"/>
    <w:rsid w:val="00DC22C1"/>
    <w:rsid w:val="00DC22D7"/>
    <w:rsid w:val="00DC2A9D"/>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40EE"/>
    <w:rsid w:val="00DD4818"/>
    <w:rsid w:val="00DD4D98"/>
    <w:rsid w:val="00DE0119"/>
    <w:rsid w:val="00DE0F1D"/>
    <w:rsid w:val="00DE1CF2"/>
    <w:rsid w:val="00DE2020"/>
    <w:rsid w:val="00DE3A97"/>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321"/>
    <w:rsid w:val="00DF5A64"/>
    <w:rsid w:val="00DF5FD8"/>
    <w:rsid w:val="00DF7ED5"/>
    <w:rsid w:val="00E00464"/>
    <w:rsid w:val="00E00922"/>
    <w:rsid w:val="00E00B88"/>
    <w:rsid w:val="00E00C19"/>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6DC4"/>
    <w:rsid w:val="00E36F1F"/>
    <w:rsid w:val="00E376A8"/>
    <w:rsid w:val="00E37778"/>
    <w:rsid w:val="00E40FBC"/>
    <w:rsid w:val="00E41882"/>
    <w:rsid w:val="00E41F7B"/>
    <w:rsid w:val="00E42FC3"/>
    <w:rsid w:val="00E43CD2"/>
    <w:rsid w:val="00E4453A"/>
    <w:rsid w:val="00E4641F"/>
    <w:rsid w:val="00E46424"/>
    <w:rsid w:val="00E4696E"/>
    <w:rsid w:val="00E46C5B"/>
    <w:rsid w:val="00E46DD5"/>
    <w:rsid w:val="00E47542"/>
    <w:rsid w:val="00E523AD"/>
    <w:rsid w:val="00E525E1"/>
    <w:rsid w:val="00E52A14"/>
    <w:rsid w:val="00E52A52"/>
    <w:rsid w:val="00E52F56"/>
    <w:rsid w:val="00E54E3C"/>
    <w:rsid w:val="00E5525F"/>
    <w:rsid w:val="00E56600"/>
    <w:rsid w:val="00E567BA"/>
    <w:rsid w:val="00E56D30"/>
    <w:rsid w:val="00E56EF9"/>
    <w:rsid w:val="00E570F9"/>
    <w:rsid w:val="00E573BF"/>
    <w:rsid w:val="00E57874"/>
    <w:rsid w:val="00E57AFD"/>
    <w:rsid w:val="00E57B1C"/>
    <w:rsid w:val="00E57FB1"/>
    <w:rsid w:val="00E604E2"/>
    <w:rsid w:val="00E60A07"/>
    <w:rsid w:val="00E60E81"/>
    <w:rsid w:val="00E610DA"/>
    <w:rsid w:val="00E61120"/>
    <w:rsid w:val="00E61661"/>
    <w:rsid w:val="00E61862"/>
    <w:rsid w:val="00E61E3D"/>
    <w:rsid w:val="00E62322"/>
    <w:rsid w:val="00E63934"/>
    <w:rsid w:val="00E63F1A"/>
    <w:rsid w:val="00E64023"/>
    <w:rsid w:val="00E64874"/>
    <w:rsid w:val="00E64A2B"/>
    <w:rsid w:val="00E64FC0"/>
    <w:rsid w:val="00E6509B"/>
    <w:rsid w:val="00E65B05"/>
    <w:rsid w:val="00E661B9"/>
    <w:rsid w:val="00E66958"/>
    <w:rsid w:val="00E66984"/>
    <w:rsid w:val="00E66BCE"/>
    <w:rsid w:val="00E704F9"/>
    <w:rsid w:val="00E70A68"/>
    <w:rsid w:val="00E70C8F"/>
    <w:rsid w:val="00E7167D"/>
    <w:rsid w:val="00E71811"/>
    <w:rsid w:val="00E734D8"/>
    <w:rsid w:val="00E74A60"/>
    <w:rsid w:val="00E753D1"/>
    <w:rsid w:val="00E76A5D"/>
    <w:rsid w:val="00E773C2"/>
    <w:rsid w:val="00E77B20"/>
    <w:rsid w:val="00E77DB4"/>
    <w:rsid w:val="00E8069F"/>
    <w:rsid w:val="00E812BC"/>
    <w:rsid w:val="00E8198B"/>
    <w:rsid w:val="00E819D3"/>
    <w:rsid w:val="00E81F74"/>
    <w:rsid w:val="00E8211B"/>
    <w:rsid w:val="00E82A33"/>
    <w:rsid w:val="00E8401D"/>
    <w:rsid w:val="00E853F5"/>
    <w:rsid w:val="00E8572F"/>
    <w:rsid w:val="00E8639D"/>
    <w:rsid w:val="00E8690A"/>
    <w:rsid w:val="00E8747B"/>
    <w:rsid w:val="00E87C61"/>
    <w:rsid w:val="00E90556"/>
    <w:rsid w:val="00E909DA"/>
    <w:rsid w:val="00E90B59"/>
    <w:rsid w:val="00E90C15"/>
    <w:rsid w:val="00E90C53"/>
    <w:rsid w:val="00E90F31"/>
    <w:rsid w:val="00E91817"/>
    <w:rsid w:val="00E91A49"/>
    <w:rsid w:val="00E91C83"/>
    <w:rsid w:val="00E92CA8"/>
    <w:rsid w:val="00E93F2B"/>
    <w:rsid w:val="00E94AE2"/>
    <w:rsid w:val="00E94D03"/>
    <w:rsid w:val="00E94F93"/>
    <w:rsid w:val="00E95175"/>
    <w:rsid w:val="00E95BC1"/>
    <w:rsid w:val="00E96784"/>
    <w:rsid w:val="00EA0160"/>
    <w:rsid w:val="00EA0954"/>
    <w:rsid w:val="00EA320A"/>
    <w:rsid w:val="00EA36E4"/>
    <w:rsid w:val="00EA3EDD"/>
    <w:rsid w:val="00EA3EFB"/>
    <w:rsid w:val="00EA400F"/>
    <w:rsid w:val="00EA47A3"/>
    <w:rsid w:val="00EA5395"/>
    <w:rsid w:val="00EA5A1A"/>
    <w:rsid w:val="00EA5B02"/>
    <w:rsid w:val="00EA5F92"/>
    <w:rsid w:val="00EA6532"/>
    <w:rsid w:val="00EA73DA"/>
    <w:rsid w:val="00EA7593"/>
    <w:rsid w:val="00EA7F94"/>
    <w:rsid w:val="00EB005B"/>
    <w:rsid w:val="00EB0B5E"/>
    <w:rsid w:val="00EB13EB"/>
    <w:rsid w:val="00EB16CA"/>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5FE3"/>
    <w:rsid w:val="00EC63D1"/>
    <w:rsid w:val="00EC6F50"/>
    <w:rsid w:val="00EC782C"/>
    <w:rsid w:val="00EC7A0D"/>
    <w:rsid w:val="00EC7BE3"/>
    <w:rsid w:val="00ED137C"/>
    <w:rsid w:val="00ED1561"/>
    <w:rsid w:val="00ED1C7E"/>
    <w:rsid w:val="00ED1F3E"/>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D7B7B"/>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29D5"/>
    <w:rsid w:val="00EF3A80"/>
    <w:rsid w:val="00EF40EB"/>
    <w:rsid w:val="00EF66DB"/>
    <w:rsid w:val="00EF68AB"/>
    <w:rsid w:val="00EF7963"/>
    <w:rsid w:val="00F00139"/>
    <w:rsid w:val="00F01032"/>
    <w:rsid w:val="00F017D5"/>
    <w:rsid w:val="00F0183A"/>
    <w:rsid w:val="00F02059"/>
    <w:rsid w:val="00F02205"/>
    <w:rsid w:val="00F02254"/>
    <w:rsid w:val="00F025D5"/>
    <w:rsid w:val="00F034F8"/>
    <w:rsid w:val="00F037D6"/>
    <w:rsid w:val="00F038E9"/>
    <w:rsid w:val="00F03945"/>
    <w:rsid w:val="00F0416C"/>
    <w:rsid w:val="00F05A2F"/>
    <w:rsid w:val="00F06324"/>
    <w:rsid w:val="00F06611"/>
    <w:rsid w:val="00F06D6D"/>
    <w:rsid w:val="00F06E13"/>
    <w:rsid w:val="00F10C6E"/>
    <w:rsid w:val="00F10FCC"/>
    <w:rsid w:val="00F134F4"/>
    <w:rsid w:val="00F1429C"/>
    <w:rsid w:val="00F17E0D"/>
    <w:rsid w:val="00F20280"/>
    <w:rsid w:val="00F204EF"/>
    <w:rsid w:val="00F206D8"/>
    <w:rsid w:val="00F20E7A"/>
    <w:rsid w:val="00F22898"/>
    <w:rsid w:val="00F23581"/>
    <w:rsid w:val="00F23B68"/>
    <w:rsid w:val="00F23EE0"/>
    <w:rsid w:val="00F24A41"/>
    <w:rsid w:val="00F2554B"/>
    <w:rsid w:val="00F25CF0"/>
    <w:rsid w:val="00F25F18"/>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167E"/>
    <w:rsid w:val="00F416FA"/>
    <w:rsid w:val="00F4314A"/>
    <w:rsid w:val="00F43433"/>
    <w:rsid w:val="00F43450"/>
    <w:rsid w:val="00F44BBF"/>
    <w:rsid w:val="00F44BE8"/>
    <w:rsid w:val="00F44C0F"/>
    <w:rsid w:val="00F45BA6"/>
    <w:rsid w:val="00F470A4"/>
    <w:rsid w:val="00F479F8"/>
    <w:rsid w:val="00F50A32"/>
    <w:rsid w:val="00F50B68"/>
    <w:rsid w:val="00F516D6"/>
    <w:rsid w:val="00F51909"/>
    <w:rsid w:val="00F51D3D"/>
    <w:rsid w:val="00F5262C"/>
    <w:rsid w:val="00F527D2"/>
    <w:rsid w:val="00F52F30"/>
    <w:rsid w:val="00F5558B"/>
    <w:rsid w:val="00F55EC7"/>
    <w:rsid w:val="00F55ED9"/>
    <w:rsid w:val="00F56DA6"/>
    <w:rsid w:val="00F56FE4"/>
    <w:rsid w:val="00F570B1"/>
    <w:rsid w:val="00F6026C"/>
    <w:rsid w:val="00F62AFD"/>
    <w:rsid w:val="00F62EF3"/>
    <w:rsid w:val="00F6310D"/>
    <w:rsid w:val="00F64CAE"/>
    <w:rsid w:val="00F64F37"/>
    <w:rsid w:val="00F65258"/>
    <w:rsid w:val="00F6531D"/>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8"/>
    <w:rsid w:val="00F76CDA"/>
    <w:rsid w:val="00F77CFE"/>
    <w:rsid w:val="00F805C0"/>
    <w:rsid w:val="00F8109B"/>
    <w:rsid w:val="00F815C1"/>
    <w:rsid w:val="00F8182F"/>
    <w:rsid w:val="00F82212"/>
    <w:rsid w:val="00F823F0"/>
    <w:rsid w:val="00F82539"/>
    <w:rsid w:val="00F83D5D"/>
    <w:rsid w:val="00F83EBA"/>
    <w:rsid w:val="00F84162"/>
    <w:rsid w:val="00F84289"/>
    <w:rsid w:val="00F85686"/>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90"/>
    <w:rsid w:val="00FA03F4"/>
    <w:rsid w:val="00FA0C36"/>
    <w:rsid w:val="00FA13A9"/>
    <w:rsid w:val="00FA181D"/>
    <w:rsid w:val="00FA1C72"/>
    <w:rsid w:val="00FA49F7"/>
    <w:rsid w:val="00FA5348"/>
    <w:rsid w:val="00FB0592"/>
    <w:rsid w:val="00FB0808"/>
    <w:rsid w:val="00FB1198"/>
    <w:rsid w:val="00FB2619"/>
    <w:rsid w:val="00FB276C"/>
    <w:rsid w:val="00FB372D"/>
    <w:rsid w:val="00FB4032"/>
    <w:rsid w:val="00FB42E8"/>
    <w:rsid w:val="00FB4714"/>
    <w:rsid w:val="00FB57FB"/>
    <w:rsid w:val="00FB5F29"/>
    <w:rsid w:val="00FB6C48"/>
    <w:rsid w:val="00FB71DC"/>
    <w:rsid w:val="00FB78A4"/>
    <w:rsid w:val="00FC116A"/>
    <w:rsid w:val="00FC1373"/>
    <w:rsid w:val="00FC13CC"/>
    <w:rsid w:val="00FC18C4"/>
    <w:rsid w:val="00FC1ACE"/>
    <w:rsid w:val="00FC209C"/>
    <w:rsid w:val="00FC26DD"/>
    <w:rsid w:val="00FC4ECC"/>
    <w:rsid w:val="00FC53CE"/>
    <w:rsid w:val="00FC5E4E"/>
    <w:rsid w:val="00FC6EF4"/>
    <w:rsid w:val="00FD0675"/>
    <w:rsid w:val="00FD0D70"/>
    <w:rsid w:val="00FD1829"/>
    <w:rsid w:val="00FD19E3"/>
    <w:rsid w:val="00FD1CD7"/>
    <w:rsid w:val="00FD2245"/>
    <w:rsid w:val="00FD2BCE"/>
    <w:rsid w:val="00FD4053"/>
    <w:rsid w:val="00FD45EB"/>
    <w:rsid w:val="00FD5C78"/>
    <w:rsid w:val="00FD6BD3"/>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0A45F255-8B42-4572-A11B-AAD6CF2F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customStyle="1" w:styleId="BodyText2Car1">
    <w:name w:val="Body Text 2 Car1"/>
    <w:link w:val="Textoindependiente21"/>
    <w:locked/>
    <w:rsid w:val="00FC209C"/>
    <w:rPr>
      <w:rFonts w:ascii="Arial" w:hAnsi="Arial"/>
      <w:b/>
      <w:sz w:val="28"/>
      <w:lang w:val="es-ES_tradnl"/>
    </w:rPr>
  </w:style>
  <w:style w:type="character" w:customStyle="1" w:styleId="SinespaciadoCar">
    <w:name w:val="Sin espaciado Car"/>
    <w:link w:val="Sinespaciado"/>
    <w:uiPriority w:val="1"/>
    <w:locked/>
    <w:rsid w:val="00FC20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BF204-E30F-4DBE-A484-B76EC33F1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4</Pages>
  <Words>1941</Words>
  <Characters>10681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cp:lastModifiedBy>Henry Lora Rodriguez</cp:lastModifiedBy>
  <cp:revision>29</cp:revision>
  <cp:lastPrinted>2018-07-17T15:10:00Z</cp:lastPrinted>
  <dcterms:created xsi:type="dcterms:W3CDTF">2018-07-11T12:14:00Z</dcterms:created>
  <dcterms:modified xsi:type="dcterms:W3CDTF">2018-08-21T12:37:00Z</dcterms:modified>
  <cp:category>Sala Laboral Tribunal Superior de Periera</cp:category>
</cp:coreProperties>
</file>