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ED2EF2" w:rsidRPr="00C266DC" w:rsidRDefault="00ED2EF2" w:rsidP="00ED2EF2">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ED2EF2" w:rsidRDefault="00ED2EF2" w:rsidP="00ED2EF2">
      <w:pPr>
        <w:pStyle w:val="Puesto"/>
        <w:tabs>
          <w:tab w:val="left" w:pos="1785"/>
        </w:tabs>
        <w:spacing w:line="240" w:lineRule="auto"/>
        <w:jc w:val="both"/>
        <w:rPr>
          <w:rFonts w:ascii="Tahoma" w:hAnsi="Tahoma" w:cs="Tahoma"/>
          <w:sz w:val="18"/>
          <w:szCs w:val="18"/>
        </w:rPr>
      </w:pPr>
      <w:r>
        <w:rPr>
          <w:rFonts w:ascii="Tahoma" w:hAnsi="Tahoma" w:cs="Tahoma"/>
          <w:sz w:val="18"/>
          <w:szCs w:val="18"/>
        </w:rPr>
        <w:tab/>
      </w:r>
    </w:p>
    <w:p w:rsidR="00F12C4E" w:rsidRPr="00361E93" w:rsidRDefault="00F12C4E" w:rsidP="00612AFB">
      <w:pPr>
        <w:pStyle w:val="Puesto"/>
        <w:spacing w:line="240" w:lineRule="auto"/>
        <w:jc w:val="both"/>
        <w:rPr>
          <w:rFonts w:ascii="Tahoma" w:hAnsi="Tahoma" w:cs="Tahoma"/>
          <w:sz w:val="18"/>
          <w:szCs w:val="18"/>
        </w:rPr>
      </w:pPr>
    </w:p>
    <w:p w:rsidR="00F12C4E" w:rsidRPr="00BB7827" w:rsidRDefault="00F12C4E" w:rsidP="00612AFB">
      <w:pPr>
        <w:pStyle w:val="Puesto"/>
        <w:spacing w:line="240" w:lineRule="auto"/>
        <w:jc w:val="both"/>
        <w:rPr>
          <w:rFonts w:ascii="Tahoma" w:hAnsi="Tahoma" w:cs="Tahoma"/>
          <w:b w:val="0"/>
          <w:sz w:val="18"/>
          <w:szCs w:val="18"/>
        </w:rPr>
      </w:pPr>
      <w:r w:rsidRPr="00BB7827">
        <w:rPr>
          <w:rFonts w:ascii="Tahoma" w:hAnsi="Tahoma" w:cs="Tahoma"/>
          <w:b w:val="0"/>
          <w:sz w:val="18"/>
          <w:szCs w:val="18"/>
        </w:rPr>
        <w:t xml:space="preserve">Providencia: </w:t>
      </w:r>
      <w:r w:rsidRPr="00BB7827">
        <w:rPr>
          <w:rFonts w:ascii="Tahoma" w:hAnsi="Tahoma" w:cs="Tahoma"/>
          <w:b w:val="0"/>
          <w:sz w:val="18"/>
          <w:szCs w:val="18"/>
        </w:rPr>
        <w:tab/>
      </w:r>
      <w:r w:rsidRPr="00BB7827">
        <w:rPr>
          <w:rFonts w:ascii="Tahoma" w:hAnsi="Tahoma" w:cs="Tahoma"/>
          <w:b w:val="0"/>
          <w:sz w:val="18"/>
          <w:szCs w:val="18"/>
        </w:rPr>
        <w:tab/>
      </w:r>
      <w:r w:rsidRPr="00BB7827">
        <w:rPr>
          <w:rFonts w:ascii="Tahoma" w:hAnsi="Tahoma" w:cs="Tahoma"/>
          <w:b w:val="0"/>
          <w:bCs/>
          <w:sz w:val="18"/>
          <w:szCs w:val="18"/>
        </w:rPr>
        <w:t xml:space="preserve">Sentencia del 17 de agosto de 2018 </w:t>
      </w:r>
    </w:p>
    <w:p w:rsidR="00F12C4E" w:rsidRPr="00BB7827" w:rsidRDefault="00F12C4E" w:rsidP="00612AFB">
      <w:pPr>
        <w:pStyle w:val="Puesto"/>
        <w:spacing w:line="240" w:lineRule="auto"/>
        <w:jc w:val="both"/>
        <w:rPr>
          <w:rFonts w:ascii="Tahoma" w:hAnsi="Tahoma" w:cs="Tahoma"/>
          <w:b w:val="0"/>
          <w:sz w:val="18"/>
          <w:szCs w:val="18"/>
        </w:rPr>
      </w:pPr>
      <w:r w:rsidRPr="00BB7827">
        <w:rPr>
          <w:rFonts w:ascii="Tahoma" w:hAnsi="Tahoma" w:cs="Tahoma"/>
          <w:b w:val="0"/>
          <w:sz w:val="18"/>
          <w:szCs w:val="18"/>
        </w:rPr>
        <w:t>Radicación No.:</w:t>
      </w:r>
      <w:r w:rsidRPr="00BB7827">
        <w:rPr>
          <w:rFonts w:ascii="Tahoma" w:hAnsi="Tahoma" w:cs="Tahoma"/>
          <w:b w:val="0"/>
          <w:sz w:val="18"/>
          <w:szCs w:val="18"/>
        </w:rPr>
        <w:tab/>
      </w:r>
      <w:r w:rsidRPr="00BB7827">
        <w:rPr>
          <w:rFonts w:ascii="Tahoma" w:hAnsi="Tahoma" w:cs="Tahoma"/>
          <w:b w:val="0"/>
          <w:sz w:val="18"/>
          <w:szCs w:val="18"/>
        </w:rPr>
        <w:tab/>
        <w:t>66001-31-05-002-2016-00203-01</w:t>
      </w:r>
    </w:p>
    <w:p w:rsidR="00F12C4E" w:rsidRPr="00BB7827" w:rsidRDefault="00F12C4E" w:rsidP="00612AFB">
      <w:pPr>
        <w:pStyle w:val="Puesto"/>
        <w:spacing w:line="240" w:lineRule="auto"/>
        <w:jc w:val="both"/>
        <w:rPr>
          <w:rFonts w:ascii="Tahoma" w:hAnsi="Tahoma" w:cs="Tahoma"/>
          <w:b w:val="0"/>
          <w:sz w:val="18"/>
          <w:szCs w:val="18"/>
        </w:rPr>
      </w:pPr>
      <w:r w:rsidRPr="00BB7827">
        <w:rPr>
          <w:rFonts w:ascii="Tahoma" w:hAnsi="Tahoma" w:cs="Tahoma"/>
          <w:b w:val="0"/>
          <w:sz w:val="18"/>
          <w:szCs w:val="18"/>
        </w:rPr>
        <w:t>Proceso:</w:t>
      </w:r>
      <w:r w:rsidRPr="00BB7827">
        <w:rPr>
          <w:rFonts w:ascii="Tahoma" w:hAnsi="Tahoma" w:cs="Tahoma"/>
          <w:b w:val="0"/>
          <w:sz w:val="18"/>
          <w:szCs w:val="18"/>
        </w:rPr>
        <w:tab/>
      </w:r>
      <w:r w:rsidRPr="00BB7827">
        <w:rPr>
          <w:rFonts w:ascii="Tahoma" w:hAnsi="Tahoma" w:cs="Tahoma"/>
          <w:b w:val="0"/>
          <w:sz w:val="18"/>
          <w:szCs w:val="18"/>
        </w:rPr>
        <w:tab/>
      </w:r>
      <w:r w:rsidR="00BB7827">
        <w:rPr>
          <w:rFonts w:ascii="Tahoma" w:hAnsi="Tahoma" w:cs="Tahoma"/>
          <w:b w:val="0"/>
          <w:sz w:val="18"/>
          <w:szCs w:val="18"/>
        </w:rPr>
        <w:tab/>
      </w:r>
      <w:r w:rsidRPr="00BB7827">
        <w:rPr>
          <w:rFonts w:ascii="Tahoma" w:hAnsi="Tahoma" w:cs="Tahoma"/>
          <w:b w:val="0"/>
          <w:sz w:val="18"/>
          <w:szCs w:val="18"/>
        </w:rPr>
        <w:t xml:space="preserve">Ordinario laboral </w:t>
      </w:r>
    </w:p>
    <w:p w:rsidR="00F12C4E" w:rsidRPr="00BB7827" w:rsidRDefault="00F12C4E" w:rsidP="00612AFB">
      <w:pPr>
        <w:pStyle w:val="Puesto"/>
        <w:spacing w:line="240" w:lineRule="auto"/>
        <w:jc w:val="both"/>
        <w:rPr>
          <w:rFonts w:ascii="Tahoma" w:hAnsi="Tahoma" w:cs="Tahoma"/>
          <w:b w:val="0"/>
          <w:sz w:val="18"/>
          <w:szCs w:val="18"/>
        </w:rPr>
      </w:pPr>
      <w:r w:rsidRPr="00BB7827">
        <w:rPr>
          <w:rFonts w:ascii="Tahoma" w:hAnsi="Tahoma" w:cs="Tahoma"/>
          <w:b w:val="0"/>
          <w:sz w:val="18"/>
          <w:szCs w:val="18"/>
        </w:rPr>
        <w:t>Demandante:</w:t>
      </w:r>
      <w:r w:rsidRPr="00BB7827">
        <w:rPr>
          <w:rFonts w:ascii="Tahoma" w:hAnsi="Tahoma" w:cs="Tahoma"/>
          <w:b w:val="0"/>
          <w:sz w:val="18"/>
          <w:szCs w:val="18"/>
        </w:rPr>
        <w:tab/>
      </w:r>
      <w:r w:rsidRPr="00BB7827">
        <w:rPr>
          <w:rFonts w:ascii="Tahoma" w:hAnsi="Tahoma" w:cs="Tahoma"/>
          <w:b w:val="0"/>
          <w:sz w:val="18"/>
          <w:szCs w:val="18"/>
        </w:rPr>
        <w:tab/>
        <w:t>Luz Marina Quintero Henao</w:t>
      </w:r>
    </w:p>
    <w:p w:rsidR="00F12C4E" w:rsidRPr="00BB7827" w:rsidRDefault="00F12C4E" w:rsidP="00612AFB">
      <w:pPr>
        <w:pStyle w:val="Puesto"/>
        <w:spacing w:line="240" w:lineRule="auto"/>
        <w:ind w:left="708" w:hanging="708"/>
        <w:jc w:val="both"/>
        <w:rPr>
          <w:rFonts w:ascii="Tahoma" w:hAnsi="Tahoma" w:cs="Tahoma"/>
          <w:b w:val="0"/>
          <w:sz w:val="18"/>
          <w:szCs w:val="18"/>
        </w:rPr>
      </w:pPr>
      <w:r w:rsidRPr="00BB7827">
        <w:rPr>
          <w:rFonts w:ascii="Tahoma" w:hAnsi="Tahoma" w:cs="Tahoma"/>
          <w:b w:val="0"/>
          <w:sz w:val="18"/>
          <w:szCs w:val="18"/>
        </w:rPr>
        <w:t>Demandado:</w:t>
      </w:r>
      <w:r w:rsidRPr="00BB7827">
        <w:rPr>
          <w:rFonts w:ascii="Tahoma" w:hAnsi="Tahoma" w:cs="Tahoma"/>
          <w:b w:val="0"/>
          <w:sz w:val="18"/>
          <w:szCs w:val="18"/>
        </w:rPr>
        <w:tab/>
      </w:r>
      <w:r w:rsidRPr="00BB7827">
        <w:rPr>
          <w:rFonts w:ascii="Tahoma" w:hAnsi="Tahoma" w:cs="Tahoma"/>
          <w:b w:val="0"/>
          <w:sz w:val="18"/>
          <w:szCs w:val="18"/>
        </w:rPr>
        <w:tab/>
        <w:t xml:space="preserve">Colpensiones </w:t>
      </w:r>
    </w:p>
    <w:p w:rsidR="00F12C4E" w:rsidRPr="00BB7827" w:rsidRDefault="00F12C4E" w:rsidP="00612AFB">
      <w:pPr>
        <w:pStyle w:val="Puesto"/>
        <w:spacing w:line="240" w:lineRule="auto"/>
        <w:jc w:val="both"/>
        <w:rPr>
          <w:rFonts w:ascii="Tahoma" w:hAnsi="Tahoma" w:cs="Tahoma"/>
          <w:b w:val="0"/>
          <w:sz w:val="18"/>
          <w:szCs w:val="18"/>
        </w:rPr>
      </w:pPr>
      <w:r w:rsidRPr="00BB7827">
        <w:rPr>
          <w:rFonts w:ascii="Tahoma" w:hAnsi="Tahoma" w:cs="Tahoma"/>
          <w:b w:val="0"/>
          <w:sz w:val="18"/>
          <w:szCs w:val="18"/>
        </w:rPr>
        <w:t xml:space="preserve">Juzgado de origen: </w:t>
      </w:r>
      <w:r w:rsidRPr="00BB7827">
        <w:rPr>
          <w:rFonts w:ascii="Tahoma" w:hAnsi="Tahoma" w:cs="Tahoma"/>
          <w:b w:val="0"/>
          <w:sz w:val="18"/>
          <w:szCs w:val="18"/>
        </w:rPr>
        <w:tab/>
        <w:t>Segundo Laboral del Circuito de Pereira</w:t>
      </w:r>
    </w:p>
    <w:p w:rsidR="00F12C4E" w:rsidRPr="00BB7827" w:rsidRDefault="00F12C4E" w:rsidP="00612AFB">
      <w:pPr>
        <w:pStyle w:val="Puesto"/>
        <w:spacing w:line="240" w:lineRule="auto"/>
        <w:jc w:val="both"/>
        <w:rPr>
          <w:rFonts w:ascii="Tahoma" w:hAnsi="Tahoma" w:cs="Tahoma"/>
          <w:b w:val="0"/>
          <w:sz w:val="18"/>
          <w:szCs w:val="18"/>
        </w:rPr>
      </w:pPr>
      <w:r w:rsidRPr="00BB7827">
        <w:rPr>
          <w:rFonts w:ascii="Tahoma" w:hAnsi="Tahoma" w:cs="Tahoma"/>
          <w:b w:val="0"/>
          <w:sz w:val="18"/>
          <w:szCs w:val="18"/>
        </w:rPr>
        <w:t>Magistrada ponente:</w:t>
      </w:r>
      <w:r w:rsidRPr="00BB7827">
        <w:rPr>
          <w:rFonts w:ascii="Tahoma" w:hAnsi="Tahoma" w:cs="Tahoma"/>
          <w:b w:val="0"/>
          <w:sz w:val="18"/>
          <w:szCs w:val="18"/>
        </w:rPr>
        <w:tab/>
        <w:t>Dra. Ana Lucía Caicedo Calderón</w:t>
      </w:r>
    </w:p>
    <w:p w:rsidR="00ED2EF2" w:rsidRPr="00BB7827" w:rsidRDefault="00ED2EF2" w:rsidP="00612AFB">
      <w:pPr>
        <w:pStyle w:val="Puesto"/>
        <w:spacing w:line="240" w:lineRule="auto"/>
        <w:ind w:left="2124" w:hanging="2124"/>
        <w:jc w:val="both"/>
        <w:rPr>
          <w:rFonts w:ascii="Tahoma" w:hAnsi="Tahoma" w:cs="Tahoma"/>
          <w:b w:val="0"/>
          <w:sz w:val="18"/>
          <w:szCs w:val="18"/>
        </w:rPr>
      </w:pPr>
    </w:p>
    <w:p w:rsidR="00ED2EF2" w:rsidRDefault="00ED2EF2" w:rsidP="00612AFB">
      <w:pPr>
        <w:pStyle w:val="Puesto"/>
        <w:spacing w:line="240" w:lineRule="auto"/>
        <w:ind w:left="2124" w:hanging="2124"/>
        <w:jc w:val="both"/>
        <w:rPr>
          <w:rFonts w:ascii="Tahoma" w:hAnsi="Tahoma" w:cs="Tahoma"/>
          <w:sz w:val="18"/>
          <w:szCs w:val="18"/>
        </w:rPr>
      </w:pPr>
    </w:p>
    <w:p w:rsidR="00ED2EF2" w:rsidRDefault="00ED2EF2" w:rsidP="00612AFB">
      <w:pPr>
        <w:pStyle w:val="Puesto"/>
        <w:spacing w:line="240" w:lineRule="auto"/>
        <w:ind w:left="2124" w:hanging="2124"/>
        <w:jc w:val="both"/>
        <w:rPr>
          <w:rFonts w:ascii="Tahoma" w:hAnsi="Tahoma" w:cs="Tahoma"/>
          <w:sz w:val="18"/>
          <w:szCs w:val="18"/>
        </w:rPr>
      </w:pPr>
    </w:p>
    <w:p w:rsidR="00D822C2" w:rsidRPr="00D300FA" w:rsidRDefault="00F12C4E" w:rsidP="00D300FA">
      <w:pPr>
        <w:spacing w:line="276" w:lineRule="auto"/>
        <w:jc w:val="both"/>
        <w:rPr>
          <w:rFonts w:ascii="Arial" w:hAnsi="Arial" w:cs="Arial"/>
          <w:b/>
          <w:sz w:val="22"/>
          <w:szCs w:val="22"/>
        </w:rPr>
      </w:pPr>
      <w:r w:rsidRPr="00D300FA">
        <w:rPr>
          <w:rFonts w:ascii="Tahoma" w:hAnsi="Tahoma" w:cs="Tahoma"/>
          <w:b/>
          <w:sz w:val="18"/>
          <w:szCs w:val="18"/>
        </w:rPr>
        <w:t>Tema</w:t>
      </w:r>
      <w:r w:rsidR="00D300FA" w:rsidRPr="00D300FA">
        <w:rPr>
          <w:rFonts w:ascii="Tahoma" w:hAnsi="Tahoma" w:cs="Tahoma"/>
          <w:b/>
          <w:sz w:val="18"/>
          <w:szCs w:val="18"/>
        </w:rPr>
        <w:t xml:space="preserve">:   </w:t>
      </w:r>
      <w:r w:rsidR="00D300FA">
        <w:rPr>
          <w:rFonts w:ascii="Tahoma" w:hAnsi="Tahoma" w:cs="Tahoma"/>
          <w:b/>
          <w:sz w:val="18"/>
          <w:szCs w:val="18"/>
        </w:rPr>
        <w:tab/>
      </w:r>
      <w:r w:rsidR="00D300FA" w:rsidRPr="00D300FA">
        <w:rPr>
          <w:rFonts w:ascii="Arial" w:hAnsi="Arial" w:cs="Arial"/>
          <w:b/>
          <w:sz w:val="18"/>
          <w:szCs w:val="18"/>
        </w:rPr>
        <w:t xml:space="preserve">  </w:t>
      </w:r>
      <w:r w:rsidR="00D300FA" w:rsidRPr="00D300FA">
        <w:rPr>
          <w:rFonts w:ascii="Arial" w:hAnsi="Arial" w:cs="Arial"/>
          <w:b/>
          <w:sz w:val="22"/>
          <w:szCs w:val="22"/>
        </w:rPr>
        <w:t xml:space="preserve">PENSIÓN DE VEJEZ </w:t>
      </w:r>
      <w:r w:rsidR="00D300FA">
        <w:rPr>
          <w:rFonts w:ascii="Arial" w:hAnsi="Arial" w:cs="Arial"/>
          <w:b/>
          <w:sz w:val="22"/>
          <w:szCs w:val="22"/>
        </w:rPr>
        <w:t>-</w:t>
      </w:r>
      <w:r w:rsidR="00D300FA" w:rsidRPr="00D300FA">
        <w:rPr>
          <w:rFonts w:ascii="Arial" w:hAnsi="Arial" w:cs="Arial"/>
          <w:b/>
          <w:sz w:val="22"/>
          <w:szCs w:val="22"/>
        </w:rPr>
        <w:t xml:space="preserve">ACUERDO 049 DE 1990-/ INTERESES MORATORIOS/ </w:t>
      </w:r>
      <w:r w:rsidR="00D300FA" w:rsidRPr="00D300FA">
        <w:rPr>
          <w:rFonts w:ascii="Arial" w:hAnsi="Arial" w:cs="Arial"/>
          <w:b/>
          <w:bCs/>
          <w:sz w:val="22"/>
          <w:szCs w:val="22"/>
        </w:rPr>
        <w:t>RÉGIMEN DE TRANSICIÓN –ARTÍCULO 36 DE LA LEY 100 DE 1993-/</w:t>
      </w:r>
      <w:r w:rsidR="00D300FA" w:rsidRPr="00D300FA">
        <w:rPr>
          <w:rFonts w:ascii="Arial" w:hAnsi="Arial" w:cs="Arial"/>
          <w:b/>
          <w:sz w:val="22"/>
          <w:szCs w:val="22"/>
        </w:rPr>
        <w:t xml:space="preserve"> ACTO LEGISLATIVO N</w:t>
      </w:r>
      <w:r w:rsidR="00D300FA">
        <w:rPr>
          <w:rFonts w:ascii="Arial" w:hAnsi="Arial" w:cs="Arial"/>
          <w:b/>
          <w:sz w:val="22"/>
          <w:szCs w:val="22"/>
        </w:rPr>
        <w:t>o</w:t>
      </w:r>
      <w:r w:rsidR="00D300FA" w:rsidRPr="00D300FA">
        <w:rPr>
          <w:rFonts w:ascii="Arial" w:hAnsi="Arial" w:cs="Arial"/>
          <w:b/>
          <w:sz w:val="22"/>
          <w:szCs w:val="22"/>
        </w:rPr>
        <w:t>. 01 DE 2005 –</w:t>
      </w:r>
      <w:r w:rsidR="00D300FA">
        <w:rPr>
          <w:rFonts w:ascii="Arial" w:hAnsi="Arial" w:cs="Arial"/>
          <w:b/>
          <w:sz w:val="22"/>
          <w:szCs w:val="22"/>
        </w:rPr>
        <w:t xml:space="preserve"> NO COTIZÓ EL DE SEMANAS PARA ACCEDER A LA PRESTACIÓN ECONÓMICA</w:t>
      </w:r>
      <w:r w:rsidR="00D300FA" w:rsidRPr="00D300FA">
        <w:rPr>
          <w:rFonts w:ascii="Arial" w:hAnsi="Arial" w:cs="Arial"/>
          <w:b/>
          <w:sz w:val="22"/>
          <w:szCs w:val="22"/>
        </w:rPr>
        <w:t>-/CONFIRMA.</w:t>
      </w:r>
    </w:p>
    <w:p w:rsidR="00D822C2" w:rsidRPr="00D822C2" w:rsidRDefault="00D822C2" w:rsidP="00D822C2">
      <w:pPr>
        <w:pStyle w:val="Puesto"/>
        <w:spacing w:line="240" w:lineRule="auto"/>
        <w:ind w:left="2124" w:hanging="2124"/>
        <w:jc w:val="both"/>
        <w:rPr>
          <w:rFonts w:ascii="Tahoma" w:hAnsi="Tahoma" w:cs="Tahoma"/>
          <w:bCs/>
          <w:sz w:val="18"/>
          <w:szCs w:val="18"/>
        </w:rPr>
      </w:pPr>
    </w:p>
    <w:p w:rsidR="00D822C2" w:rsidRDefault="00D822C2" w:rsidP="00D822C2">
      <w:pPr>
        <w:pStyle w:val="Puesto"/>
        <w:spacing w:line="240" w:lineRule="auto"/>
        <w:ind w:left="2124" w:hanging="2124"/>
        <w:jc w:val="both"/>
        <w:rPr>
          <w:rFonts w:ascii="Tahoma" w:hAnsi="Tahoma" w:cs="Tahoma"/>
          <w:bCs/>
          <w:sz w:val="18"/>
          <w:szCs w:val="18"/>
        </w:rPr>
      </w:pPr>
    </w:p>
    <w:p w:rsidR="00D300FA" w:rsidRDefault="00D300FA" w:rsidP="00D300FA">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En el caso de marras, revisada la historia laboral aportada por la entidad demandada (</w:t>
      </w:r>
      <w:proofErr w:type="spellStart"/>
      <w:r w:rsidRPr="00F81734">
        <w:rPr>
          <w:rFonts w:ascii="Tahoma" w:hAnsi="Tahoma" w:cs="Tahoma"/>
          <w:sz w:val="22"/>
          <w:szCs w:val="22"/>
        </w:rPr>
        <w:t>fl</w:t>
      </w:r>
      <w:proofErr w:type="spellEnd"/>
      <w:r w:rsidRPr="00F81734">
        <w:rPr>
          <w:rFonts w:ascii="Tahoma" w:hAnsi="Tahoma" w:cs="Tahoma"/>
          <w:sz w:val="22"/>
          <w:szCs w:val="22"/>
        </w:rPr>
        <w:t xml:space="preserve">. </w:t>
      </w:r>
      <w:r>
        <w:rPr>
          <w:rFonts w:ascii="Tahoma" w:hAnsi="Tahoma" w:cs="Tahoma"/>
          <w:sz w:val="22"/>
          <w:szCs w:val="22"/>
        </w:rPr>
        <w:t>51 y s.s.</w:t>
      </w:r>
      <w:r w:rsidRPr="00F81734">
        <w:rPr>
          <w:rFonts w:ascii="Tahoma" w:hAnsi="Tahoma" w:cs="Tahoma"/>
          <w:sz w:val="22"/>
          <w:szCs w:val="22"/>
        </w:rPr>
        <w:t xml:space="preserve">), es posible colegir que </w:t>
      </w:r>
      <w:r>
        <w:rPr>
          <w:rFonts w:ascii="Tahoma" w:hAnsi="Tahoma" w:cs="Tahoma"/>
          <w:sz w:val="22"/>
          <w:szCs w:val="22"/>
        </w:rPr>
        <w:t>la</w:t>
      </w:r>
      <w:r w:rsidRPr="00F81734">
        <w:rPr>
          <w:rFonts w:ascii="Tahoma" w:hAnsi="Tahoma" w:cs="Tahoma"/>
          <w:sz w:val="22"/>
          <w:szCs w:val="22"/>
        </w:rPr>
        <w:t xml:space="preserve"> señor</w:t>
      </w:r>
      <w:r>
        <w:rPr>
          <w:rFonts w:ascii="Tahoma" w:hAnsi="Tahoma" w:cs="Tahoma"/>
          <w:sz w:val="22"/>
          <w:szCs w:val="22"/>
        </w:rPr>
        <w:t>a</w:t>
      </w:r>
      <w:r w:rsidRPr="00F81734">
        <w:rPr>
          <w:rFonts w:ascii="Tahoma" w:hAnsi="Tahoma" w:cs="Tahoma"/>
          <w:sz w:val="22"/>
          <w:szCs w:val="22"/>
        </w:rPr>
        <w:t xml:space="preserve"> </w:t>
      </w:r>
      <w:r>
        <w:rPr>
          <w:rFonts w:ascii="Tahoma" w:hAnsi="Tahoma" w:cs="Tahoma"/>
          <w:sz w:val="22"/>
          <w:szCs w:val="22"/>
        </w:rPr>
        <w:t xml:space="preserve">Luz Marina Quintero </w:t>
      </w:r>
      <w:r w:rsidRPr="00F81734">
        <w:rPr>
          <w:rFonts w:ascii="Tahoma" w:hAnsi="Tahoma" w:cs="Tahoma"/>
          <w:sz w:val="22"/>
          <w:szCs w:val="22"/>
        </w:rPr>
        <w:t>perdió los beneficios del régimen de transición por carecer de las aludidas semanas</w:t>
      </w:r>
      <w:r>
        <w:rPr>
          <w:rFonts w:ascii="Tahoma" w:hAnsi="Tahoma" w:cs="Tahoma"/>
          <w:sz w:val="22"/>
          <w:szCs w:val="22"/>
        </w:rPr>
        <w:t>, pues al haber cumplido los 55 años de edad</w:t>
      </w:r>
      <w:r w:rsidRPr="00F81734">
        <w:rPr>
          <w:rFonts w:ascii="Tahoma" w:hAnsi="Tahoma" w:cs="Tahoma"/>
          <w:sz w:val="22"/>
          <w:szCs w:val="22"/>
        </w:rPr>
        <w:t xml:space="preserve"> </w:t>
      </w:r>
      <w:r>
        <w:rPr>
          <w:rFonts w:ascii="Tahoma" w:hAnsi="Tahoma" w:cs="Tahoma"/>
          <w:sz w:val="22"/>
          <w:szCs w:val="22"/>
        </w:rPr>
        <w:t xml:space="preserve">el 6 de febrero de 2013, </w:t>
      </w:r>
      <w:r w:rsidRPr="00F81734">
        <w:rPr>
          <w:rFonts w:ascii="Tahoma" w:hAnsi="Tahoma" w:cs="Tahoma"/>
          <w:sz w:val="22"/>
          <w:szCs w:val="22"/>
        </w:rPr>
        <w:t>para continuar disfrutando de</w:t>
      </w:r>
      <w:r>
        <w:rPr>
          <w:rFonts w:ascii="Tahoma" w:hAnsi="Tahoma" w:cs="Tahoma"/>
          <w:sz w:val="22"/>
          <w:szCs w:val="22"/>
        </w:rPr>
        <w:t xml:space="preserve"> </w:t>
      </w:r>
      <w:r w:rsidRPr="00F81734">
        <w:rPr>
          <w:rFonts w:ascii="Tahoma" w:hAnsi="Tahoma" w:cs="Tahoma"/>
          <w:sz w:val="22"/>
          <w:szCs w:val="22"/>
        </w:rPr>
        <w:t>l</w:t>
      </w:r>
      <w:r>
        <w:rPr>
          <w:rFonts w:ascii="Tahoma" w:hAnsi="Tahoma" w:cs="Tahoma"/>
          <w:sz w:val="22"/>
          <w:szCs w:val="22"/>
        </w:rPr>
        <w:t>os</w:t>
      </w:r>
      <w:r w:rsidRPr="00F81734">
        <w:rPr>
          <w:rFonts w:ascii="Tahoma" w:hAnsi="Tahoma" w:cs="Tahoma"/>
          <w:sz w:val="22"/>
          <w:szCs w:val="22"/>
        </w:rPr>
        <w:t xml:space="preserve"> beneficios del régimen transicional</w:t>
      </w:r>
      <w:r>
        <w:rPr>
          <w:rFonts w:ascii="Tahoma" w:hAnsi="Tahoma" w:cs="Tahoma"/>
          <w:sz w:val="22"/>
          <w:szCs w:val="22"/>
        </w:rPr>
        <w:t xml:space="preserve"> hasta el año 2014 debía contar con 750 semanas cotizadas a la entrada en vigencia del </w:t>
      </w:r>
      <w:bookmarkStart w:id="0" w:name="_GoBack"/>
      <w:r>
        <w:rPr>
          <w:rFonts w:ascii="Tahoma" w:hAnsi="Tahoma" w:cs="Tahoma"/>
          <w:sz w:val="22"/>
          <w:szCs w:val="22"/>
        </w:rPr>
        <w:t>Acto Legislativo 01 de 2005</w:t>
      </w:r>
      <w:bookmarkEnd w:id="0"/>
      <w:r>
        <w:rPr>
          <w:rFonts w:ascii="Tahoma" w:hAnsi="Tahoma" w:cs="Tahoma"/>
          <w:sz w:val="22"/>
          <w:szCs w:val="22"/>
        </w:rPr>
        <w:t>,</w:t>
      </w:r>
      <w:r w:rsidRPr="00F81734">
        <w:rPr>
          <w:rFonts w:ascii="Tahoma" w:hAnsi="Tahoma" w:cs="Tahoma"/>
          <w:sz w:val="22"/>
          <w:szCs w:val="22"/>
        </w:rPr>
        <w:t xml:space="preserve"> no obstante, de esa cantidad tan solo</w:t>
      </w:r>
      <w:r>
        <w:rPr>
          <w:rFonts w:ascii="Tahoma" w:hAnsi="Tahoma" w:cs="Tahoma"/>
          <w:sz w:val="22"/>
          <w:szCs w:val="22"/>
        </w:rPr>
        <w:t xml:space="preserve"> se reflejan 722 semanas en su historia laboral, que sumadas a las 9,42 que no se contabilizan en los meses de febrero de 2001, diciembre de 2002 y enero y febrero de 2003, ascienden a un total de 731,42.</w:t>
      </w:r>
    </w:p>
    <w:p w:rsidR="00D300FA" w:rsidRDefault="00D300FA" w:rsidP="00D300FA">
      <w:pPr>
        <w:widowControl w:val="0"/>
        <w:autoSpaceDE w:val="0"/>
        <w:autoSpaceDN w:val="0"/>
        <w:adjustRightInd w:val="0"/>
        <w:spacing w:line="276" w:lineRule="auto"/>
        <w:ind w:firstLine="708"/>
        <w:jc w:val="both"/>
        <w:rPr>
          <w:rFonts w:ascii="Tahoma" w:hAnsi="Tahoma" w:cs="Tahoma"/>
          <w:sz w:val="22"/>
          <w:szCs w:val="22"/>
        </w:rPr>
      </w:pPr>
    </w:p>
    <w:p w:rsidR="00D300FA" w:rsidRPr="00C46A95" w:rsidRDefault="00D300FA" w:rsidP="00D300FA">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sz w:val="22"/>
          <w:szCs w:val="22"/>
        </w:rPr>
        <w:t xml:space="preserve">Analizado el documento en mención en contraste con el supuesto fáctico de la demanda que alude a la mora patronal, estima la Sala que no es posible extraer de aquel la deuda alegada, pues del el mismo se extrae que la relación laboral con el señor Leonel Valencia Londoño se extendió solamente entre marzo y julio de 1995. No obstante lo anterior, en esta instancia se requirió a la demandada a efectos de que allegara una prueba de la que se pudiera desprender que laboró con ese empleador entre 1995 y 1998, frente a lo cual no hizo pronunciamiento alguno. </w:t>
      </w:r>
    </w:p>
    <w:p w:rsidR="00D300FA" w:rsidRDefault="00D300FA" w:rsidP="00D300FA">
      <w:pPr>
        <w:widowControl w:val="0"/>
        <w:autoSpaceDE w:val="0"/>
        <w:autoSpaceDN w:val="0"/>
        <w:adjustRightInd w:val="0"/>
        <w:spacing w:line="276" w:lineRule="auto"/>
        <w:ind w:firstLine="708"/>
        <w:jc w:val="both"/>
        <w:rPr>
          <w:rFonts w:ascii="Tahoma" w:hAnsi="Tahoma" w:cs="Tahoma"/>
          <w:sz w:val="22"/>
          <w:szCs w:val="22"/>
        </w:rPr>
      </w:pPr>
    </w:p>
    <w:p w:rsidR="00D300FA" w:rsidRDefault="00D300FA" w:rsidP="00D300FA">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Igualmente, debe decirse que al haber alcanzado los </w:t>
      </w:r>
      <w:r>
        <w:rPr>
          <w:rFonts w:ascii="Tahoma" w:hAnsi="Tahoma" w:cs="Tahoma"/>
          <w:sz w:val="22"/>
          <w:szCs w:val="22"/>
        </w:rPr>
        <w:t>55</w:t>
      </w:r>
      <w:r w:rsidRPr="00F81734">
        <w:rPr>
          <w:rFonts w:ascii="Tahoma" w:hAnsi="Tahoma" w:cs="Tahoma"/>
          <w:sz w:val="22"/>
          <w:szCs w:val="22"/>
        </w:rPr>
        <w:t xml:space="preserve"> años de edad en el año 20</w:t>
      </w:r>
      <w:r>
        <w:rPr>
          <w:rFonts w:ascii="Tahoma" w:hAnsi="Tahoma" w:cs="Tahoma"/>
          <w:sz w:val="22"/>
          <w:szCs w:val="22"/>
        </w:rPr>
        <w:t>13</w:t>
      </w:r>
      <w:r w:rsidRPr="00F81734">
        <w:rPr>
          <w:rFonts w:ascii="Tahoma" w:hAnsi="Tahoma" w:cs="Tahoma"/>
          <w:sz w:val="22"/>
          <w:szCs w:val="22"/>
        </w:rPr>
        <w:t xml:space="preserve">, </w:t>
      </w:r>
      <w:r>
        <w:rPr>
          <w:rFonts w:ascii="Tahoma" w:hAnsi="Tahoma" w:cs="Tahoma"/>
          <w:sz w:val="22"/>
          <w:szCs w:val="22"/>
        </w:rPr>
        <w:t>la</w:t>
      </w:r>
      <w:r w:rsidRPr="00F81734">
        <w:rPr>
          <w:rFonts w:ascii="Tahoma" w:hAnsi="Tahoma" w:cs="Tahoma"/>
          <w:sz w:val="22"/>
          <w:szCs w:val="22"/>
        </w:rPr>
        <w:t xml:space="preserve"> actor</w:t>
      </w:r>
      <w:r>
        <w:rPr>
          <w:rFonts w:ascii="Tahoma" w:hAnsi="Tahoma" w:cs="Tahoma"/>
          <w:sz w:val="22"/>
          <w:szCs w:val="22"/>
        </w:rPr>
        <w:t>a</w:t>
      </w:r>
      <w:r w:rsidRPr="00F81734">
        <w:rPr>
          <w:rFonts w:ascii="Tahoma" w:hAnsi="Tahoma" w:cs="Tahoma"/>
          <w:sz w:val="22"/>
          <w:szCs w:val="22"/>
        </w:rPr>
        <w:t xml:space="preserve"> necesitaba acreditar </w:t>
      </w:r>
      <w:r>
        <w:rPr>
          <w:rFonts w:ascii="Tahoma" w:hAnsi="Tahoma" w:cs="Tahoma"/>
          <w:sz w:val="22"/>
          <w:szCs w:val="22"/>
        </w:rPr>
        <w:t xml:space="preserve">en esa anualidad </w:t>
      </w:r>
      <w:r w:rsidRPr="00F81734">
        <w:rPr>
          <w:rFonts w:ascii="Tahoma" w:hAnsi="Tahoma" w:cs="Tahoma"/>
          <w:sz w:val="22"/>
          <w:szCs w:val="22"/>
        </w:rPr>
        <w:t>1</w:t>
      </w:r>
      <w:r>
        <w:rPr>
          <w:rFonts w:ascii="Tahoma" w:hAnsi="Tahoma" w:cs="Tahoma"/>
          <w:sz w:val="22"/>
          <w:szCs w:val="22"/>
        </w:rPr>
        <w:t>250</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w:t>
      </w:r>
      <w:r>
        <w:rPr>
          <w:rFonts w:ascii="Tahoma" w:hAnsi="Tahoma" w:cs="Tahoma"/>
          <w:sz w:val="22"/>
          <w:szCs w:val="22"/>
        </w:rPr>
        <w:t xml:space="preserve"> como lo advirtió la A-quo</w:t>
      </w:r>
      <w:r w:rsidRPr="00F81734">
        <w:rPr>
          <w:rFonts w:ascii="Tahoma" w:hAnsi="Tahoma" w:cs="Tahoma"/>
          <w:sz w:val="22"/>
          <w:szCs w:val="22"/>
        </w:rPr>
        <w:t xml:space="preserve">, ya que en toda su vida laboral acredita </w:t>
      </w:r>
      <w:r>
        <w:rPr>
          <w:rFonts w:ascii="Tahoma" w:hAnsi="Tahoma" w:cs="Tahoma"/>
          <w:sz w:val="22"/>
          <w:szCs w:val="22"/>
        </w:rPr>
        <w:t xml:space="preserve">1246,13, en las que ya están incluidas las 9,42 semanas a que se hizo referencia previamente. </w:t>
      </w:r>
    </w:p>
    <w:p w:rsidR="00D300FA" w:rsidRDefault="00D300FA" w:rsidP="00D300FA">
      <w:pPr>
        <w:widowControl w:val="0"/>
        <w:autoSpaceDE w:val="0"/>
        <w:autoSpaceDN w:val="0"/>
        <w:adjustRightInd w:val="0"/>
        <w:spacing w:line="276" w:lineRule="auto"/>
        <w:ind w:firstLine="708"/>
        <w:jc w:val="both"/>
        <w:rPr>
          <w:rFonts w:ascii="Tahoma" w:hAnsi="Tahoma" w:cs="Tahoma"/>
          <w:sz w:val="22"/>
          <w:szCs w:val="22"/>
        </w:rPr>
      </w:pPr>
    </w:p>
    <w:p w:rsidR="00D300FA" w:rsidRPr="00F81734" w:rsidRDefault="00D300FA" w:rsidP="00D300FA">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Pr>
          <w:rFonts w:ascii="Tahoma" w:hAnsi="Tahoma" w:cs="Tahoma"/>
          <w:sz w:val="22"/>
          <w:szCs w:val="22"/>
        </w:rPr>
        <w:t>confirmará en su integridad la sentencia de primer grado. Sin costas en este grado jurisdiccional.</w:t>
      </w:r>
    </w:p>
    <w:p w:rsidR="00D822C2" w:rsidRDefault="00D822C2" w:rsidP="00D822C2">
      <w:pPr>
        <w:pStyle w:val="Puesto"/>
        <w:spacing w:line="240" w:lineRule="auto"/>
        <w:ind w:left="2124" w:hanging="2124"/>
        <w:jc w:val="both"/>
        <w:rPr>
          <w:rFonts w:ascii="Tahoma" w:hAnsi="Tahoma" w:cs="Tahoma"/>
          <w:bCs/>
          <w:sz w:val="18"/>
          <w:szCs w:val="18"/>
        </w:rPr>
      </w:pPr>
    </w:p>
    <w:p w:rsidR="00D822C2" w:rsidRDefault="00D822C2" w:rsidP="00D822C2">
      <w:pPr>
        <w:pStyle w:val="Puesto"/>
        <w:spacing w:line="240" w:lineRule="auto"/>
        <w:ind w:left="2124" w:hanging="2124"/>
        <w:jc w:val="both"/>
        <w:rPr>
          <w:rFonts w:ascii="Tahoma" w:hAnsi="Tahoma" w:cs="Tahoma"/>
          <w:bCs/>
          <w:sz w:val="18"/>
          <w:szCs w:val="18"/>
        </w:rPr>
      </w:pPr>
    </w:p>
    <w:p w:rsidR="00D822C2" w:rsidRDefault="00D822C2" w:rsidP="00D822C2">
      <w:pPr>
        <w:pStyle w:val="Puesto"/>
        <w:spacing w:line="240" w:lineRule="auto"/>
        <w:ind w:left="2124" w:hanging="2124"/>
        <w:jc w:val="both"/>
        <w:rPr>
          <w:rFonts w:ascii="Tahoma" w:hAnsi="Tahoma" w:cs="Tahoma"/>
          <w:bCs/>
          <w:sz w:val="18"/>
          <w:szCs w:val="18"/>
        </w:rPr>
      </w:pPr>
    </w:p>
    <w:p w:rsidR="00D822C2" w:rsidRDefault="00D822C2" w:rsidP="00D822C2">
      <w:pPr>
        <w:pStyle w:val="Puesto"/>
        <w:spacing w:line="240" w:lineRule="auto"/>
        <w:ind w:left="2124" w:hanging="2124"/>
        <w:jc w:val="both"/>
        <w:rPr>
          <w:rFonts w:ascii="Tahoma" w:hAnsi="Tahoma" w:cs="Tahoma"/>
          <w:bCs/>
          <w:sz w:val="18"/>
          <w:szCs w:val="18"/>
        </w:rPr>
      </w:pPr>
    </w:p>
    <w:p w:rsidR="00D822C2" w:rsidRDefault="00D822C2" w:rsidP="00D822C2">
      <w:pPr>
        <w:pStyle w:val="Puesto"/>
        <w:spacing w:line="240" w:lineRule="auto"/>
        <w:ind w:left="2124" w:hanging="2124"/>
        <w:jc w:val="both"/>
        <w:rPr>
          <w:rFonts w:ascii="Tahoma" w:hAnsi="Tahoma" w:cs="Tahoma"/>
          <w:bCs/>
          <w:sz w:val="18"/>
          <w:szCs w:val="18"/>
        </w:rPr>
      </w:pPr>
    </w:p>
    <w:p w:rsidR="00F12C4E" w:rsidRPr="00D822C2" w:rsidRDefault="00D822C2" w:rsidP="00D822C2">
      <w:pPr>
        <w:pStyle w:val="Puesto"/>
        <w:spacing w:line="240" w:lineRule="auto"/>
        <w:ind w:left="2124" w:hanging="2124"/>
        <w:jc w:val="both"/>
        <w:rPr>
          <w:rFonts w:ascii="Tahoma" w:hAnsi="Tahoma" w:cs="Tahoma"/>
          <w:sz w:val="18"/>
          <w:szCs w:val="18"/>
        </w:rPr>
      </w:pPr>
      <w:r w:rsidRPr="00D822C2">
        <w:rPr>
          <w:rFonts w:ascii="Tahoma" w:hAnsi="Tahoma" w:cs="Tahoma"/>
          <w:bCs/>
          <w:sz w:val="18"/>
          <w:szCs w:val="18"/>
        </w:rPr>
        <w:t xml:space="preserve"> </w:t>
      </w:r>
    </w:p>
    <w:p w:rsidR="00F12C4E" w:rsidRPr="00361E93" w:rsidRDefault="00F12C4E" w:rsidP="00612AFB">
      <w:pPr>
        <w:ind w:left="2127"/>
        <w:jc w:val="both"/>
        <w:rPr>
          <w:rFonts w:ascii="Tahoma" w:hAnsi="Tahoma" w:cs="Tahoma"/>
          <w:sz w:val="18"/>
          <w:szCs w:val="18"/>
        </w:rPr>
      </w:pPr>
    </w:p>
    <w:p w:rsidR="00F12C4E" w:rsidRPr="00361E93" w:rsidRDefault="00F12C4E" w:rsidP="00612AFB">
      <w:pPr>
        <w:pStyle w:val="Puesto"/>
        <w:tabs>
          <w:tab w:val="left" w:pos="567"/>
        </w:tabs>
        <w:spacing w:line="240" w:lineRule="auto"/>
        <w:ind w:left="2127" w:hanging="2805"/>
        <w:jc w:val="both"/>
        <w:rPr>
          <w:rFonts w:ascii="Tahoma" w:hAnsi="Tahoma" w:cs="Tahoma"/>
          <w:b w:val="0"/>
          <w:sz w:val="18"/>
          <w:szCs w:val="18"/>
        </w:rPr>
      </w:pPr>
    </w:p>
    <w:p w:rsidR="00F12C4E" w:rsidRPr="00361E93" w:rsidRDefault="00F12C4E" w:rsidP="00612AFB">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rsidR="00F12C4E" w:rsidRPr="00361E93" w:rsidRDefault="00F12C4E" w:rsidP="00612AFB">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 DE DECISIÓN LABORAL No. 1</w:t>
      </w:r>
    </w:p>
    <w:p w:rsidR="00F12C4E" w:rsidRPr="00361E93" w:rsidRDefault="00F12C4E" w:rsidP="00612AFB">
      <w:pPr>
        <w:jc w:val="center"/>
        <w:rPr>
          <w:rFonts w:ascii="Tahoma" w:hAnsi="Tahoma" w:cs="Tahoma"/>
          <w:bCs/>
        </w:rPr>
      </w:pPr>
    </w:p>
    <w:p w:rsidR="00F12C4E" w:rsidRPr="00361E93" w:rsidRDefault="00F12C4E" w:rsidP="00612AFB">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rsidR="00F12C4E" w:rsidRPr="00361E93" w:rsidRDefault="00F12C4E" w:rsidP="00612AFB">
      <w:pPr>
        <w:jc w:val="center"/>
        <w:rPr>
          <w:rFonts w:ascii="Tahoma" w:hAnsi="Tahoma" w:cs="Tahoma"/>
          <w:b/>
          <w:sz w:val="22"/>
          <w:szCs w:val="22"/>
        </w:rPr>
      </w:pPr>
    </w:p>
    <w:p w:rsidR="00F12C4E" w:rsidRPr="00361E93" w:rsidRDefault="00F12C4E" w:rsidP="00612AFB">
      <w:pPr>
        <w:jc w:val="center"/>
        <w:rPr>
          <w:rFonts w:ascii="Tahoma" w:hAnsi="Tahoma" w:cs="Tahoma"/>
          <w:b/>
          <w:sz w:val="22"/>
          <w:szCs w:val="22"/>
        </w:rPr>
      </w:pPr>
      <w:r w:rsidRPr="00361E93">
        <w:rPr>
          <w:rFonts w:ascii="Tahoma" w:hAnsi="Tahoma" w:cs="Tahoma"/>
          <w:b/>
          <w:sz w:val="22"/>
          <w:szCs w:val="22"/>
        </w:rPr>
        <w:t>Acta No. ____</w:t>
      </w:r>
    </w:p>
    <w:p w:rsidR="00F12C4E" w:rsidRPr="00361E93" w:rsidRDefault="00F12C4E" w:rsidP="00612AFB">
      <w:pPr>
        <w:pStyle w:val="Sinespaciado"/>
        <w:jc w:val="center"/>
        <w:rPr>
          <w:sz w:val="22"/>
          <w:szCs w:val="22"/>
        </w:rPr>
      </w:pPr>
    </w:p>
    <w:p w:rsidR="00F12C4E" w:rsidRPr="00361E93" w:rsidRDefault="00F12C4E" w:rsidP="00612AFB">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rsidR="00F12C4E" w:rsidRPr="00361E93" w:rsidRDefault="00F12C4E" w:rsidP="00612AFB">
      <w:pPr>
        <w:pStyle w:val="Sinespaciado"/>
        <w:rPr>
          <w:sz w:val="22"/>
          <w:szCs w:val="22"/>
        </w:rPr>
      </w:pPr>
      <w:r w:rsidRPr="00361E93">
        <w:rPr>
          <w:sz w:val="22"/>
          <w:szCs w:val="22"/>
        </w:rPr>
        <w:tab/>
        <w:t xml:space="preserve"> </w:t>
      </w:r>
    </w:p>
    <w:p w:rsidR="00F12C4E" w:rsidRPr="00905838" w:rsidRDefault="00F12C4E" w:rsidP="00612AFB">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lastRenderedPageBreak/>
        <w:t xml:space="preserve">Siendo las </w:t>
      </w:r>
      <w:r w:rsidR="00612AFB">
        <w:rPr>
          <w:rFonts w:ascii="Tahoma" w:hAnsi="Tahoma" w:cs="Tahoma"/>
          <w:sz w:val="22"/>
          <w:szCs w:val="22"/>
          <w:lang w:val="es-ES_tradnl"/>
        </w:rPr>
        <w:t>_</w:t>
      </w:r>
      <w:r w:rsidRPr="00905838">
        <w:rPr>
          <w:rFonts w:ascii="Tahoma" w:hAnsi="Tahoma" w:cs="Tahoma"/>
          <w:sz w:val="22"/>
          <w:szCs w:val="22"/>
          <w:lang w:val="es-ES_tradnl"/>
        </w:rPr>
        <w:t>:</w:t>
      </w:r>
      <w:r w:rsidR="00612AFB">
        <w:rPr>
          <w:rFonts w:ascii="Tahoma" w:hAnsi="Tahoma" w:cs="Tahoma"/>
          <w:sz w:val="22"/>
          <w:szCs w:val="22"/>
          <w:lang w:val="es-ES_tradnl"/>
        </w:rPr>
        <w:t>__</w:t>
      </w:r>
      <w:r w:rsidRPr="00905838">
        <w:rPr>
          <w:rFonts w:ascii="Tahoma" w:hAnsi="Tahoma" w:cs="Tahoma"/>
          <w:sz w:val="22"/>
          <w:szCs w:val="22"/>
          <w:lang w:val="es-ES_tradnl"/>
        </w:rPr>
        <w:t xml:space="preserve"> a.m. de hoy, </w:t>
      </w:r>
      <w:r>
        <w:rPr>
          <w:rFonts w:ascii="Tahoma" w:hAnsi="Tahoma" w:cs="Tahoma"/>
          <w:sz w:val="22"/>
          <w:szCs w:val="22"/>
          <w:lang w:val="es-ES_tradnl"/>
        </w:rPr>
        <w:t>viernes 17</w:t>
      </w:r>
      <w:r w:rsidRPr="00905838">
        <w:rPr>
          <w:rFonts w:ascii="Tahoma" w:hAnsi="Tahoma" w:cs="Tahoma"/>
          <w:sz w:val="22"/>
          <w:szCs w:val="22"/>
          <w:lang w:val="es-ES_tradnl"/>
        </w:rPr>
        <w:t xml:space="preserve"> de </w:t>
      </w:r>
      <w:r>
        <w:rPr>
          <w:rFonts w:ascii="Tahoma" w:hAnsi="Tahoma" w:cs="Tahoma"/>
          <w:sz w:val="22"/>
          <w:szCs w:val="22"/>
          <w:lang w:val="es-ES_tradnl"/>
        </w:rPr>
        <w:t>agosto de 2018</w:t>
      </w:r>
      <w:r w:rsidRPr="00905838">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Pr>
          <w:rFonts w:ascii="Tahoma" w:hAnsi="Tahoma" w:cs="Tahoma"/>
          <w:b/>
          <w:sz w:val="22"/>
          <w:szCs w:val="22"/>
          <w:lang w:val="es-ES_tradnl"/>
        </w:rPr>
        <w:t xml:space="preserve">Luz Marina Quintero Henao </w:t>
      </w:r>
      <w:r w:rsidRPr="00F12C4E">
        <w:rPr>
          <w:rFonts w:ascii="Tahoma" w:hAnsi="Tahoma" w:cs="Tahoma"/>
          <w:sz w:val="22"/>
          <w:szCs w:val="22"/>
          <w:lang w:val="es-ES_tradnl"/>
        </w:rPr>
        <w:t>contra</w:t>
      </w:r>
      <w:r w:rsidRPr="00905838">
        <w:rPr>
          <w:rFonts w:ascii="Tahoma" w:hAnsi="Tahoma" w:cs="Tahoma"/>
          <w:sz w:val="22"/>
          <w:szCs w:val="22"/>
          <w:lang w:val="es-ES_tradnl"/>
        </w:rPr>
        <w:t xml:space="preserve"> de </w:t>
      </w:r>
      <w:r>
        <w:rPr>
          <w:rFonts w:ascii="Tahoma" w:hAnsi="Tahoma" w:cs="Tahoma"/>
          <w:sz w:val="22"/>
          <w:szCs w:val="22"/>
          <w:lang w:val="es-ES_tradnl"/>
        </w:rPr>
        <w:t xml:space="preserve">la </w:t>
      </w:r>
      <w:r w:rsidRPr="00490E0F">
        <w:rPr>
          <w:rFonts w:ascii="Tahoma" w:hAnsi="Tahoma" w:cs="Tahoma"/>
          <w:b/>
          <w:sz w:val="22"/>
          <w:szCs w:val="22"/>
          <w:lang w:val="es-ES_tradnl"/>
        </w:rPr>
        <w:t>A</w:t>
      </w:r>
      <w:r>
        <w:rPr>
          <w:rFonts w:ascii="Tahoma" w:hAnsi="Tahoma" w:cs="Tahoma"/>
          <w:b/>
          <w:sz w:val="22"/>
          <w:szCs w:val="22"/>
          <w:lang w:val="es-ES_tradnl"/>
        </w:rPr>
        <w:t>dministradora Colombiana de Pensiones – Colpensiones.</w:t>
      </w:r>
    </w:p>
    <w:p w:rsidR="00F12C4E" w:rsidRPr="00905838" w:rsidRDefault="00F12C4E" w:rsidP="00612AFB">
      <w:pPr>
        <w:pStyle w:val="Sinespaciado"/>
        <w:spacing w:line="276" w:lineRule="auto"/>
        <w:rPr>
          <w:sz w:val="22"/>
          <w:szCs w:val="22"/>
          <w:lang w:val="es-ES_tradnl"/>
        </w:rPr>
      </w:pPr>
    </w:p>
    <w:p w:rsidR="00F12C4E" w:rsidRPr="00905838" w:rsidRDefault="00F12C4E" w:rsidP="00612AFB">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rsidR="00F12C4E" w:rsidRPr="00905838" w:rsidRDefault="00F12C4E" w:rsidP="00612AFB">
      <w:pPr>
        <w:pStyle w:val="Sinespaciado"/>
        <w:spacing w:line="276" w:lineRule="auto"/>
        <w:rPr>
          <w:sz w:val="22"/>
          <w:szCs w:val="22"/>
          <w:lang w:val="es-ES_tradnl"/>
        </w:rPr>
      </w:pPr>
    </w:p>
    <w:p w:rsidR="00F12C4E" w:rsidRPr="00905838" w:rsidRDefault="00F12C4E" w:rsidP="00612AFB">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rsidR="00F12C4E" w:rsidRPr="00905838" w:rsidRDefault="00F12C4E" w:rsidP="00612AFB">
      <w:pPr>
        <w:pStyle w:val="Sinespaciado"/>
        <w:spacing w:line="276" w:lineRule="auto"/>
        <w:rPr>
          <w:sz w:val="22"/>
          <w:szCs w:val="22"/>
        </w:rPr>
      </w:pPr>
    </w:p>
    <w:p w:rsidR="00F12C4E" w:rsidRPr="00905838" w:rsidRDefault="00F12C4E" w:rsidP="00612AFB">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F12C4E" w:rsidRPr="00905838" w:rsidRDefault="00F12C4E" w:rsidP="00612AFB">
      <w:pPr>
        <w:widowControl w:val="0"/>
        <w:autoSpaceDE w:val="0"/>
        <w:autoSpaceDN w:val="0"/>
        <w:adjustRightInd w:val="0"/>
        <w:spacing w:line="276" w:lineRule="auto"/>
        <w:jc w:val="center"/>
        <w:rPr>
          <w:rFonts w:ascii="Tahoma" w:hAnsi="Tahoma" w:cs="Tahoma"/>
          <w:b/>
          <w:sz w:val="22"/>
          <w:szCs w:val="22"/>
        </w:rPr>
      </w:pPr>
    </w:p>
    <w:p w:rsidR="00F12C4E" w:rsidRPr="00905838" w:rsidRDefault="00F12C4E" w:rsidP="00612AFB">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rsidR="00F12C4E" w:rsidRPr="00905838" w:rsidRDefault="00F12C4E" w:rsidP="00612AFB">
      <w:pPr>
        <w:pStyle w:val="Sinespaciado"/>
        <w:spacing w:line="276" w:lineRule="auto"/>
        <w:rPr>
          <w:sz w:val="22"/>
          <w:szCs w:val="22"/>
        </w:rPr>
      </w:pP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argumentos expuestos en las alegaciones fueron tenidos en cuenta en la discusión del proyecto, procede la Sala a </w:t>
      </w:r>
      <w:r>
        <w:rPr>
          <w:rFonts w:ascii="Tahoma" w:hAnsi="Tahoma" w:cs="Tahoma"/>
          <w:sz w:val="22"/>
          <w:szCs w:val="22"/>
        </w:rPr>
        <w:t xml:space="preserve">revisar en sede de consulta la sentencia </w:t>
      </w:r>
      <w:r w:rsidRPr="00905838">
        <w:rPr>
          <w:rFonts w:ascii="Tahoma" w:hAnsi="Tahoma" w:cs="Tahoma"/>
          <w:sz w:val="22"/>
          <w:szCs w:val="22"/>
        </w:rPr>
        <w:t xml:space="preserve">emitida por el Juzgado </w:t>
      </w:r>
      <w:r>
        <w:rPr>
          <w:rFonts w:ascii="Tahoma" w:hAnsi="Tahoma" w:cs="Tahoma"/>
          <w:sz w:val="22"/>
          <w:szCs w:val="22"/>
        </w:rPr>
        <w:t xml:space="preserve">Segundo </w:t>
      </w:r>
      <w:r w:rsidRPr="00905838">
        <w:rPr>
          <w:rFonts w:ascii="Tahoma" w:hAnsi="Tahoma" w:cs="Tahoma"/>
          <w:sz w:val="22"/>
          <w:szCs w:val="22"/>
        </w:rPr>
        <w:t xml:space="preserve">Laboral del Circuito de Pereira el </w:t>
      </w:r>
      <w:r>
        <w:rPr>
          <w:rFonts w:ascii="Tahoma" w:hAnsi="Tahoma" w:cs="Tahoma"/>
          <w:sz w:val="22"/>
          <w:szCs w:val="22"/>
        </w:rPr>
        <w:t>24 de mayo de 2017</w:t>
      </w:r>
      <w:r w:rsidRPr="00905838">
        <w:rPr>
          <w:rFonts w:ascii="Tahoma" w:hAnsi="Tahoma" w:cs="Tahoma"/>
          <w:sz w:val="22"/>
          <w:szCs w:val="22"/>
        </w:rPr>
        <w:t>, dentro del proceso ordinario laboral reseñado con anterioridad</w:t>
      </w:r>
      <w:r>
        <w:rPr>
          <w:rFonts w:ascii="Tahoma" w:hAnsi="Tahoma" w:cs="Tahoma"/>
          <w:sz w:val="22"/>
          <w:szCs w:val="22"/>
        </w:rPr>
        <w:t>.</w:t>
      </w:r>
    </w:p>
    <w:p w:rsidR="00F12C4E" w:rsidRPr="00905838" w:rsidRDefault="00F12C4E" w:rsidP="00612AFB">
      <w:pPr>
        <w:widowControl w:val="0"/>
        <w:autoSpaceDE w:val="0"/>
        <w:autoSpaceDN w:val="0"/>
        <w:adjustRightInd w:val="0"/>
        <w:spacing w:line="276" w:lineRule="auto"/>
        <w:ind w:firstLine="708"/>
        <w:jc w:val="both"/>
        <w:rPr>
          <w:rFonts w:ascii="Tahoma" w:hAnsi="Tahoma" w:cs="Tahoma"/>
          <w:sz w:val="22"/>
          <w:szCs w:val="22"/>
        </w:rPr>
      </w:pPr>
    </w:p>
    <w:p w:rsidR="00F12C4E" w:rsidRPr="00905838" w:rsidRDefault="00F12C4E" w:rsidP="00612AFB">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 jurídico por resolver</w:t>
      </w:r>
    </w:p>
    <w:p w:rsidR="00F12C4E" w:rsidRPr="00905838" w:rsidRDefault="00F12C4E" w:rsidP="00612AFB">
      <w:pPr>
        <w:widowControl w:val="0"/>
        <w:autoSpaceDE w:val="0"/>
        <w:autoSpaceDN w:val="0"/>
        <w:adjustRightInd w:val="0"/>
        <w:jc w:val="center"/>
        <w:rPr>
          <w:rFonts w:ascii="Tahoma" w:hAnsi="Tahoma" w:cs="Tahoma"/>
          <w:b/>
          <w:sz w:val="22"/>
          <w:szCs w:val="22"/>
        </w:rPr>
      </w:pPr>
    </w:p>
    <w:p w:rsidR="00F12C4E" w:rsidRDefault="00F12C4E" w:rsidP="00612AFB">
      <w:pPr>
        <w:spacing w:line="276" w:lineRule="auto"/>
        <w:ind w:firstLine="708"/>
        <w:jc w:val="both"/>
        <w:rPr>
          <w:rFonts w:ascii="Tahoma" w:hAnsi="Tahoma" w:cs="Tahoma"/>
          <w:sz w:val="22"/>
          <w:szCs w:val="22"/>
        </w:rPr>
      </w:pP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 xml:space="preserve">le corresponde a la Sala determinar si </w:t>
      </w:r>
      <w:r>
        <w:rPr>
          <w:rFonts w:ascii="Tahoma" w:hAnsi="Tahoma" w:cs="Tahoma"/>
          <w:sz w:val="22"/>
          <w:szCs w:val="22"/>
        </w:rPr>
        <w:t xml:space="preserve">la demandante </w:t>
      </w:r>
      <w:r w:rsidRPr="00782723">
        <w:rPr>
          <w:rFonts w:ascii="Tahoma" w:hAnsi="Tahoma" w:cs="Tahoma"/>
          <w:sz w:val="22"/>
          <w:szCs w:val="22"/>
        </w:rPr>
        <w:t>perdió los beneficios del régimen de transición en virtud de la reforma que sobre el particular estableció el Acto Legislativo No. 01 de 2005.</w:t>
      </w:r>
    </w:p>
    <w:p w:rsidR="00F12C4E" w:rsidRDefault="00F12C4E" w:rsidP="00612AFB">
      <w:pPr>
        <w:spacing w:line="276" w:lineRule="auto"/>
        <w:ind w:firstLine="708"/>
        <w:jc w:val="both"/>
        <w:rPr>
          <w:rFonts w:ascii="Tahoma" w:hAnsi="Tahoma" w:cs="Tahoma"/>
          <w:sz w:val="22"/>
          <w:szCs w:val="22"/>
        </w:rPr>
      </w:pPr>
    </w:p>
    <w:p w:rsidR="00F12C4E" w:rsidRDefault="00F12C4E" w:rsidP="00612AFB">
      <w:pPr>
        <w:spacing w:line="276" w:lineRule="auto"/>
        <w:ind w:firstLine="708"/>
        <w:jc w:val="both"/>
        <w:rPr>
          <w:rFonts w:ascii="Tahoma" w:hAnsi="Tahoma" w:cs="Tahoma"/>
          <w:sz w:val="22"/>
          <w:szCs w:val="22"/>
        </w:rPr>
      </w:pPr>
    </w:p>
    <w:p w:rsidR="00F12C4E" w:rsidRDefault="00F12C4E" w:rsidP="00612AFB">
      <w:pPr>
        <w:spacing w:line="276" w:lineRule="auto"/>
        <w:ind w:firstLine="708"/>
        <w:jc w:val="both"/>
        <w:rPr>
          <w:rFonts w:ascii="Tahoma" w:hAnsi="Tahoma" w:cs="Tahoma"/>
          <w:sz w:val="22"/>
          <w:szCs w:val="22"/>
        </w:rPr>
      </w:pPr>
    </w:p>
    <w:p w:rsidR="00F12C4E" w:rsidRPr="00905838" w:rsidRDefault="00F12C4E" w:rsidP="00612AF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La demanda y su contestación</w:t>
      </w:r>
    </w:p>
    <w:p w:rsidR="00F12C4E" w:rsidRPr="00905838" w:rsidRDefault="00F12C4E" w:rsidP="00612AFB">
      <w:pPr>
        <w:widowControl w:val="0"/>
        <w:tabs>
          <w:tab w:val="left" w:pos="374"/>
        </w:tabs>
        <w:autoSpaceDE w:val="0"/>
        <w:autoSpaceDN w:val="0"/>
        <w:adjustRightInd w:val="0"/>
        <w:jc w:val="center"/>
        <w:rPr>
          <w:rFonts w:ascii="Tahoma" w:hAnsi="Tahoma" w:cs="Tahoma"/>
          <w:b/>
          <w:sz w:val="22"/>
          <w:szCs w:val="22"/>
        </w:rPr>
      </w:pP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citada demandante solicita que se condene a Colpensiones, previa declaración del derecho, a que le reconozca y pague la pensión de vejez consagrada en el Acuerdo 049 de 1990 a partir del 6 de febrero de 2013; más los intereses moratorios de que trata el artículo 141 de la Ley 100 de 1993</w:t>
      </w:r>
      <w:r w:rsidR="00831661">
        <w:rPr>
          <w:rFonts w:ascii="Tahoma" w:hAnsi="Tahoma" w:cs="Tahoma"/>
          <w:sz w:val="22"/>
          <w:szCs w:val="22"/>
        </w:rPr>
        <w:t xml:space="preserve">; </w:t>
      </w:r>
      <w:r>
        <w:rPr>
          <w:rFonts w:ascii="Tahoma" w:hAnsi="Tahoma" w:cs="Tahoma"/>
          <w:sz w:val="22"/>
          <w:szCs w:val="22"/>
        </w:rPr>
        <w:t xml:space="preserve"> lo que resulte probado en virtud de las facultades extra y ultra </w:t>
      </w:r>
      <w:proofErr w:type="spellStart"/>
      <w:r>
        <w:rPr>
          <w:rFonts w:ascii="Tahoma" w:hAnsi="Tahoma" w:cs="Tahoma"/>
          <w:sz w:val="22"/>
          <w:szCs w:val="22"/>
        </w:rPr>
        <w:t>petita</w:t>
      </w:r>
      <w:proofErr w:type="spellEnd"/>
      <w:r>
        <w:rPr>
          <w:rFonts w:ascii="Tahoma" w:hAnsi="Tahoma" w:cs="Tahoma"/>
          <w:sz w:val="22"/>
          <w:szCs w:val="22"/>
        </w:rPr>
        <w:t xml:space="preserve"> y</w:t>
      </w:r>
      <w:r w:rsidR="00831661">
        <w:rPr>
          <w:rFonts w:ascii="Tahoma" w:hAnsi="Tahoma" w:cs="Tahoma"/>
          <w:sz w:val="22"/>
          <w:szCs w:val="22"/>
        </w:rPr>
        <w:t xml:space="preserve">, </w:t>
      </w:r>
      <w:r>
        <w:rPr>
          <w:rFonts w:ascii="Tahoma" w:hAnsi="Tahoma" w:cs="Tahoma"/>
          <w:sz w:val="22"/>
          <w:szCs w:val="22"/>
        </w:rPr>
        <w:t>las costas procesales.</w:t>
      </w:r>
    </w:p>
    <w:p w:rsidR="00F12C4E" w:rsidRDefault="00F12C4E" w:rsidP="00612AFB">
      <w:pPr>
        <w:widowControl w:val="0"/>
        <w:autoSpaceDE w:val="0"/>
        <w:autoSpaceDN w:val="0"/>
        <w:adjustRightInd w:val="0"/>
        <w:ind w:firstLine="708"/>
        <w:jc w:val="both"/>
        <w:rPr>
          <w:rFonts w:ascii="Tahoma" w:hAnsi="Tahoma" w:cs="Tahoma"/>
          <w:sz w:val="22"/>
          <w:szCs w:val="22"/>
        </w:rPr>
      </w:pPr>
    </w:p>
    <w:p w:rsidR="00831661" w:rsidRDefault="00F12C4E" w:rsidP="00612AFB">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Para fundar dichas pretensiones manifiesta </w:t>
      </w:r>
      <w:r w:rsidR="00831661">
        <w:rPr>
          <w:rFonts w:ascii="Tahoma" w:hAnsi="Tahoma" w:cs="Tahoma"/>
          <w:sz w:val="22"/>
          <w:szCs w:val="22"/>
        </w:rPr>
        <w:t>que nació el 6 de febrero de 1958 y que solicitó ante Colpensiones el reconocimiento de la pensión de vejez, la cual le fue denegada a través de la Resolución 41726 de 2013, bajo el argumento de que no contaba con las 750 exigidas por el Acto Legislativo 01 de 2005.</w:t>
      </w:r>
    </w:p>
    <w:p w:rsidR="00831661" w:rsidRDefault="00831661" w:rsidP="00612AFB">
      <w:pPr>
        <w:widowControl w:val="0"/>
        <w:autoSpaceDE w:val="0"/>
        <w:autoSpaceDN w:val="0"/>
        <w:adjustRightInd w:val="0"/>
        <w:spacing w:line="276" w:lineRule="auto"/>
        <w:ind w:firstLine="708"/>
        <w:jc w:val="both"/>
        <w:rPr>
          <w:rFonts w:ascii="Tahoma" w:hAnsi="Tahoma" w:cs="Tahoma"/>
          <w:sz w:val="22"/>
          <w:szCs w:val="22"/>
        </w:rPr>
      </w:pPr>
    </w:p>
    <w:p w:rsidR="00831661" w:rsidRDefault="00831661" w:rsidP="00612AF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interpuso los recursos de reposición y de apelación en contra del aludido acto, mismos que fueron </w:t>
      </w:r>
      <w:r w:rsidR="009318EA">
        <w:rPr>
          <w:rFonts w:ascii="Tahoma" w:hAnsi="Tahoma" w:cs="Tahoma"/>
          <w:sz w:val="22"/>
          <w:szCs w:val="22"/>
        </w:rPr>
        <w:t xml:space="preserve">despachados </w:t>
      </w:r>
      <w:r w:rsidR="00612AFB">
        <w:rPr>
          <w:rFonts w:ascii="Tahoma" w:hAnsi="Tahoma" w:cs="Tahoma"/>
          <w:sz w:val="22"/>
          <w:szCs w:val="22"/>
        </w:rPr>
        <w:t>desfavorablemente a t</w:t>
      </w:r>
      <w:r>
        <w:rPr>
          <w:rFonts w:ascii="Tahoma" w:hAnsi="Tahoma" w:cs="Tahoma"/>
          <w:sz w:val="22"/>
          <w:szCs w:val="22"/>
        </w:rPr>
        <w:t xml:space="preserve">ravés de las Resoluciones </w:t>
      </w:r>
      <w:r w:rsidR="009318EA">
        <w:rPr>
          <w:rFonts w:ascii="Tahoma" w:hAnsi="Tahoma" w:cs="Tahoma"/>
          <w:sz w:val="22"/>
          <w:szCs w:val="22"/>
        </w:rPr>
        <w:t>GNR 22058 de 2014 y VPB 14335 de 2015, respectivamente</w:t>
      </w:r>
      <w:r w:rsidR="005F5467">
        <w:rPr>
          <w:rFonts w:ascii="Tahoma" w:hAnsi="Tahoma" w:cs="Tahoma"/>
          <w:sz w:val="22"/>
          <w:szCs w:val="22"/>
        </w:rPr>
        <w:t>.</w:t>
      </w:r>
      <w:r w:rsidR="009318EA">
        <w:rPr>
          <w:rFonts w:ascii="Tahoma" w:hAnsi="Tahoma" w:cs="Tahoma"/>
          <w:sz w:val="22"/>
          <w:szCs w:val="22"/>
        </w:rPr>
        <w:t xml:space="preserve"> </w:t>
      </w:r>
      <w:r>
        <w:rPr>
          <w:rFonts w:ascii="Tahoma" w:hAnsi="Tahoma" w:cs="Tahoma"/>
          <w:sz w:val="22"/>
          <w:szCs w:val="22"/>
        </w:rPr>
        <w:t xml:space="preserve"> </w:t>
      </w:r>
    </w:p>
    <w:p w:rsidR="005F5467" w:rsidRDefault="005F5467" w:rsidP="00612AFB">
      <w:pPr>
        <w:widowControl w:val="0"/>
        <w:autoSpaceDE w:val="0"/>
        <w:autoSpaceDN w:val="0"/>
        <w:adjustRightInd w:val="0"/>
        <w:spacing w:line="276" w:lineRule="auto"/>
        <w:ind w:firstLine="708"/>
        <w:jc w:val="both"/>
        <w:rPr>
          <w:rFonts w:ascii="Tahoma" w:hAnsi="Tahoma" w:cs="Tahoma"/>
          <w:sz w:val="22"/>
          <w:szCs w:val="22"/>
        </w:rPr>
      </w:pPr>
    </w:p>
    <w:p w:rsidR="005F5467" w:rsidRDefault="005F5467" w:rsidP="00612AF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que en su historia laboral se reflejan 1211 semanas cotizadas, </w:t>
      </w:r>
      <w:r w:rsidR="00B61020">
        <w:rPr>
          <w:rFonts w:ascii="Tahoma" w:hAnsi="Tahoma" w:cs="Tahoma"/>
          <w:sz w:val="22"/>
          <w:szCs w:val="22"/>
        </w:rPr>
        <w:t>y que en dicho documento se percibe que el empleador Leonel Valencia Londoño presenta una deuda entre julio de 1995 y julio de 1998 que equivale a 158 semanas, con la cuales supera las 750 semanas antes de la entrada en vigencia de la alud</w:t>
      </w:r>
      <w:r w:rsidR="00D73CAF">
        <w:rPr>
          <w:rFonts w:ascii="Tahoma" w:hAnsi="Tahoma" w:cs="Tahoma"/>
          <w:sz w:val="22"/>
          <w:szCs w:val="22"/>
        </w:rPr>
        <w:t>i</w:t>
      </w:r>
      <w:r w:rsidR="00B61020">
        <w:rPr>
          <w:rFonts w:ascii="Tahoma" w:hAnsi="Tahoma" w:cs="Tahoma"/>
          <w:sz w:val="22"/>
          <w:szCs w:val="22"/>
        </w:rPr>
        <w:t>da reforma constitucional.</w:t>
      </w:r>
    </w:p>
    <w:p w:rsidR="00F12C4E" w:rsidRDefault="00F12C4E" w:rsidP="00612AFB">
      <w:pPr>
        <w:widowControl w:val="0"/>
        <w:autoSpaceDE w:val="0"/>
        <w:autoSpaceDN w:val="0"/>
        <w:adjustRightInd w:val="0"/>
        <w:ind w:firstLine="708"/>
        <w:jc w:val="both"/>
        <w:rPr>
          <w:rFonts w:ascii="Tahoma" w:hAnsi="Tahoma" w:cs="Tahoma"/>
          <w:sz w:val="22"/>
          <w:szCs w:val="22"/>
        </w:rPr>
      </w:pP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572883">
        <w:rPr>
          <w:rFonts w:ascii="Tahoma" w:hAnsi="Tahoma" w:cs="Tahoma"/>
          <w:sz w:val="22"/>
          <w:szCs w:val="22"/>
        </w:rPr>
        <w:t>contestó la demanda aceptando como ciertos los hechos relacionados con la edad de la demandante y el contenido de las resoluciones por medio de las cuales se le negó la pensión de vejez. Aclaró que la</w:t>
      </w:r>
      <w:r w:rsidR="00612AFB">
        <w:rPr>
          <w:rFonts w:ascii="Tahoma" w:hAnsi="Tahoma" w:cs="Tahoma"/>
          <w:sz w:val="22"/>
          <w:szCs w:val="22"/>
        </w:rPr>
        <w:t xml:space="preserve"> señora Quintero Henao</w:t>
      </w:r>
      <w:r w:rsidR="00572883">
        <w:rPr>
          <w:rFonts w:ascii="Tahoma" w:hAnsi="Tahoma" w:cs="Tahoma"/>
          <w:sz w:val="22"/>
          <w:szCs w:val="22"/>
        </w:rPr>
        <w:t xml:space="preserve"> realmente cuenta con 1236,71 semanas y que no era cierto </w:t>
      </w:r>
      <w:r w:rsidR="00572883">
        <w:rPr>
          <w:rFonts w:ascii="Tahoma" w:hAnsi="Tahoma" w:cs="Tahoma"/>
          <w:sz w:val="22"/>
          <w:szCs w:val="22"/>
        </w:rPr>
        <w:lastRenderedPageBreak/>
        <w:t>que el empleador Leonel Londoño le adeud</w:t>
      </w:r>
      <w:r w:rsidR="004F0C60">
        <w:rPr>
          <w:rFonts w:ascii="Tahoma" w:hAnsi="Tahoma" w:cs="Tahoma"/>
          <w:sz w:val="22"/>
          <w:szCs w:val="22"/>
        </w:rPr>
        <w:t>ara</w:t>
      </w:r>
      <w:r w:rsidR="00572883">
        <w:rPr>
          <w:rFonts w:ascii="Tahoma" w:hAnsi="Tahoma" w:cs="Tahoma"/>
          <w:sz w:val="22"/>
          <w:szCs w:val="22"/>
        </w:rPr>
        <w:t xml:space="preserve"> la cantidad </w:t>
      </w:r>
      <w:r w:rsidR="00612AFB">
        <w:rPr>
          <w:rFonts w:ascii="Tahoma" w:hAnsi="Tahoma" w:cs="Tahoma"/>
          <w:sz w:val="22"/>
          <w:szCs w:val="22"/>
        </w:rPr>
        <w:t xml:space="preserve">de cotizaciones </w:t>
      </w:r>
      <w:r w:rsidR="004F0C60">
        <w:rPr>
          <w:rFonts w:ascii="Tahoma" w:hAnsi="Tahoma" w:cs="Tahoma"/>
          <w:sz w:val="22"/>
          <w:szCs w:val="22"/>
        </w:rPr>
        <w:t xml:space="preserve">que se echa de menos en el libelo genitor, por lo que se opuso </w:t>
      </w:r>
      <w:r>
        <w:rPr>
          <w:rFonts w:ascii="Tahoma" w:hAnsi="Tahoma" w:cs="Tahoma"/>
          <w:sz w:val="22"/>
          <w:szCs w:val="22"/>
        </w:rPr>
        <w:t>a las pretensiones de la demanda</w:t>
      </w:r>
      <w:r w:rsidR="004F0C60">
        <w:rPr>
          <w:rFonts w:ascii="Tahoma" w:hAnsi="Tahoma" w:cs="Tahoma"/>
          <w:sz w:val="22"/>
          <w:szCs w:val="22"/>
        </w:rPr>
        <w:t xml:space="preserve">, proponiendo </w:t>
      </w:r>
      <w:r>
        <w:rPr>
          <w:rFonts w:ascii="Tahoma" w:hAnsi="Tahoma" w:cs="Tahoma"/>
          <w:sz w:val="22"/>
          <w:szCs w:val="22"/>
        </w:rPr>
        <w:t>las excepciones de mérito que denomin</w:t>
      </w:r>
      <w:r w:rsidR="00612AFB">
        <w:rPr>
          <w:rFonts w:ascii="Tahoma" w:hAnsi="Tahoma" w:cs="Tahoma"/>
          <w:sz w:val="22"/>
          <w:szCs w:val="22"/>
        </w:rPr>
        <w:t>ó</w:t>
      </w:r>
      <w:r>
        <w:rPr>
          <w:rFonts w:ascii="Tahoma" w:hAnsi="Tahoma" w:cs="Tahoma"/>
          <w:sz w:val="22"/>
          <w:szCs w:val="22"/>
        </w:rPr>
        <w:t xml:space="preserve"> “Inexistencia de la obligación”; </w:t>
      </w:r>
      <w:r w:rsidR="004F0C60">
        <w:rPr>
          <w:rFonts w:ascii="Tahoma" w:hAnsi="Tahoma" w:cs="Tahoma"/>
          <w:sz w:val="22"/>
          <w:szCs w:val="22"/>
        </w:rPr>
        <w:t xml:space="preserve">“Cobro de lo no debido”; “Improcedencia del reconocimiento de intereses moratorios”; “Buena fe” y  </w:t>
      </w:r>
      <w:r>
        <w:rPr>
          <w:rFonts w:ascii="Tahoma" w:hAnsi="Tahoma" w:cs="Tahoma"/>
          <w:sz w:val="22"/>
          <w:szCs w:val="22"/>
        </w:rPr>
        <w:t>“Prescripción”</w:t>
      </w:r>
      <w:r w:rsidR="004F0C60">
        <w:rPr>
          <w:rFonts w:ascii="Tahoma" w:hAnsi="Tahoma" w:cs="Tahoma"/>
          <w:sz w:val="22"/>
          <w:szCs w:val="22"/>
        </w:rPr>
        <w:t>.</w:t>
      </w:r>
    </w:p>
    <w:p w:rsidR="00F12C4E" w:rsidRDefault="00F12C4E" w:rsidP="00612AFB">
      <w:pPr>
        <w:widowControl w:val="0"/>
        <w:autoSpaceDE w:val="0"/>
        <w:autoSpaceDN w:val="0"/>
        <w:adjustRightInd w:val="0"/>
        <w:ind w:firstLine="708"/>
        <w:jc w:val="both"/>
        <w:rPr>
          <w:rFonts w:ascii="Tahoma" w:hAnsi="Tahoma" w:cs="Tahoma"/>
          <w:sz w:val="22"/>
          <w:szCs w:val="22"/>
        </w:rPr>
      </w:pPr>
    </w:p>
    <w:p w:rsidR="00F12C4E" w:rsidRPr="00905838" w:rsidRDefault="00F12C4E" w:rsidP="00612AFB">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rsidR="00F12C4E" w:rsidRPr="00905838" w:rsidRDefault="00F12C4E" w:rsidP="00612AFB">
      <w:pPr>
        <w:widowControl w:val="0"/>
        <w:autoSpaceDE w:val="0"/>
        <w:autoSpaceDN w:val="0"/>
        <w:adjustRightInd w:val="0"/>
        <w:jc w:val="center"/>
        <w:rPr>
          <w:rFonts w:ascii="Tahoma" w:hAnsi="Tahoma" w:cs="Tahoma"/>
          <w:b/>
          <w:sz w:val="22"/>
          <w:szCs w:val="22"/>
        </w:rPr>
      </w:pPr>
    </w:p>
    <w:p w:rsidR="004F0C60" w:rsidRDefault="00F12C4E" w:rsidP="00612AFB">
      <w:pPr>
        <w:tabs>
          <w:tab w:val="left" w:pos="748"/>
        </w:tabs>
        <w:spacing w:line="276" w:lineRule="auto"/>
        <w:jc w:val="both"/>
        <w:rPr>
          <w:rFonts w:ascii="Tahoma" w:hAnsi="Tahoma" w:cs="Tahoma"/>
          <w:sz w:val="22"/>
          <w:szCs w:val="22"/>
        </w:rPr>
      </w:pPr>
      <w:r w:rsidRPr="00905838">
        <w:rPr>
          <w:rFonts w:ascii="Tahoma" w:hAnsi="Tahoma" w:cs="Tahoma"/>
          <w:sz w:val="22"/>
          <w:szCs w:val="22"/>
        </w:rPr>
        <w:tab/>
        <w:t xml:space="preserve">La Jueza de conocimiento </w:t>
      </w:r>
      <w:r w:rsidR="004F0C60">
        <w:rPr>
          <w:rFonts w:ascii="Tahoma" w:hAnsi="Tahoma" w:cs="Tahoma"/>
          <w:sz w:val="22"/>
          <w:szCs w:val="22"/>
        </w:rPr>
        <w:t xml:space="preserve">absolvió a Colpensiones de las pretensiones de la señora Luz Marina Quintero, a quien condenó al pago de las costas procesales. </w:t>
      </w:r>
    </w:p>
    <w:p w:rsidR="004F0C60" w:rsidRDefault="004F0C60" w:rsidP="00612AFB">
      <w:pPr>
        <w:tabs>
          <w:tab w:val="left" w:pos="748"/>
        </w:tabs>
        <w:spacing w:line="276" w:lineRule="auto"/>
        <w:jc w:val="both"/>
        <w:rPr>
          <w:rFonts w:ascii="Tahoma" w:hAnsi="Tahoma" w:cs="Tahoma"/>
          <w:sz w:val="22"/>
          <w:szCs w:val="22"/>
        </w:rPr>
      </w:pP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w:t>
      </w:r>
      <w:r w:rsidRPr="00140D3D">
        <w:rPr>
          <w:rFonts w:ascii="Tahoma" w:hAnsi="Tahoma" w:cs="Tahoma"/>
          <w:sz w:val="22"/>
          <w:szCs w:val="22"/>
        </w:rPr>
        <w:t xml:space="preserve">ara llegar a tal determinación la </w:t>
      </w:r>
      <w:r w:rsidRPr="00140D3D">
        <w:rPr>
          <w:rFonts w:ascii="Tahoma" w:hAnsi="Tahoma" w:cs="Tahoma"/>
          <w:i/>
          <w:sz w:val="22"/>
          <w:szCs w:val="22"/>
        </w:rPr>
        <w:t>A-quo</w:t>
      </w:r>
      <w:r w:rsidRPr="00140D3D">
        <w:rPr>
          <w:rFonts w:ascii="Tahoma" w:hAnsi="Tahoma" w:cs="Tahoma"/>
          <w:sz w:val="22"/>
          <w:szCs w:val="22"/>
        </w:rPr>
        <w:t xml:space="preserve"> consideró</w:t>
      </w:r>
      <w:r w:rsidR="00612AFB">
        <w:rPr>
          <w:rFonts w:ascii="Tahoma" w:hAnsi="Tahoma" w:cs="Tahoma"/>
          <w:sz w:val="22"/>
          <w:szCs w:val="22"/>
        </w:rPr>
        <w:t>, en síntesis,</w:t>
      </w:r>
      <w:r>
        <w:rPr>
          <w:rFonts w:ascii="Tahoma" w:hAnsi="Tahoma" w:cs="Tahoma"/>
          <w:sz w:val="22"/>
          <w:szCs w:val="22"/>
        </w:rPr>
        <w:t xml:space="preserve"> </w:t>
      </w:r>
      <w:r w:rsidRPr="00140D3D">
        <w:rPr>
          <w:rFonts w:ascii="Tahoma" w:hAnsi="Tahoma" w:cs="Tahoma"/>
          <w:sz w:val="22"/>
          <w:szCs w:val="22"/>
        </w:rPr>
        <w:t xml:space="preserve">que a pesar </w:t>
      </w:r>
      <w:r>
        <w:rPr>
          <w:rFonts w:ascii="Tahoma" w:hAnsi="Tahoma" w:cs="Tahoma"/>
          <w:sz w:val="22"/>
          <w:szCs w:val="22"/>
        </w:rPr>
        <w:t>de qu</w:t>
      </w:r>
      <w:r w:rsidRPr="00140D3D">
        <w:rPr>
          <w:rFonts w:ascii="Tahoma" w:hAnsi="Tahoma" w:cs="Tahoma"/>
          <w:sz w:val="22"/>
          <w:szCs w:val="22"/>
        </w:rPr>
        <w:t xml:space="preserve">e </w:t>
      </w:r>
      <w:r>
        <w:rPr>
          <w:rFonts w:ascii="Tahoma" w:hAnsi="Tahoma" w:cs="Tahoma"/>
          <w:sz w:val="22"/>
          <w:szCs w:val="22"/>
        </w:rPr>
        <w:t>la</w:t>
      </w:r>
      <w:r w:rsidRPr="00140D3D">
        <w:rPr>
          <w:rFonts w:ascii="Tahoma" w:hAnsi="Tahoma" w:cs="Tahoma"/>
          <w:sz w:val="22"/>
          <w:szCs w:val="22"/>
        </w:rPr>
        <w:t xml:space="preserve"> actor</w:t>
      </w:r>
      <w:r>
        <w:rPr>
          <w:rFonts w:ascii="Tahoma" w:hAnsi="Tahoma" w:cs="Tahoma"/>
          <w:sz w:val="22"/>
          <w:szCs w:val="22"/>
        </w:rPr>
        <w:t xml:space="preserve">a </w:t>
      </w:r>
      <w:r w:rsidRPr="00140D3D">
        <w:rPr>
          <w:rFonts w:ascii="Tahoma" w:hAnsi="Tahoma" w:cs="Tahoma"/>
          <w:sz w:val="22"/>
          <w:szCs w:val="22"/>
        </w:rPr>
        <w:t>fue beneficiari</w:t>
      </w:r>
      <w:r>
        <w:rPr>
          <w:rFonts w:ascii="Tahoma" w:hAnsi="Tahoma" w:cs="Tahoma"/>
          <w:sz w:val="22"/>
          <w:szCs w:val="22"/>
        </w:rPr>
        <w:t>a</w:t>
      </w:r>
      <w:r w:rsidRPr="00140D3D">
        <w:rPr>
          <w:rFonts w:ascii="Tahoma" w:hAnsi="Tahoma" w:cs="Tahoma"/>
          <w:sz w:val="22"/>
          <w:szCs w:val="22"/>
        </w:rPr>
        <w:t xml:space="preserve"> del régimen de transición</w:t>
      </w:r>
      <w:r>
        <w:rPr>
          <w:rFonts w:ascii="Tahoma" w:hAnsi="Tahoma" w:cs="Tahoma"/>
          <w:sz w:val="22"/>
          <w:szCs w:val="22"/>
        </w:rPr>
        <w:t xml:space="preserve"> n</w:t>
      </w:r>
      <w:r w:rsidRPr="00140D3D">
        <w:rPr>
          <w:rFonts w:ascii="Tahoma" w:hAnsi="Tahoma" w:cs="Tahoma"/>
          <w:sz w:val="22"/>
          <w:szCs w:val="22"/>
        </w:rPr>
        <w:t xml:space="preserve">o podía continuar considerándose como tal, pues </w:t>
      </w:r>
      <w:r>
        <w:rPr>
          <w:rFonts w:ascii="Tahoma" w:hAnsi="Tahoma" w:cs="Tahoma"/>
          <w:sz w:val="22"/>
          <w:szCs w:val="22"/>
        </w:rPr>
        <w:t xml:space="preserve">al no contar con la totalidad de los requisitos para pensionarse al 31 de julio de 2010, debía acreditar las </w:t>
      </w:r>
      <w:r w:rsidRPr="00140D3D">
        <w:rPr>
          <w:rFonts w:ascii="Tahoma" w:hAnsi="Tahoma" w:cs="Tahoma"/>
          <w:sz w:val="22"/>
          <w:szCs w:val="22"/>
        </w:rPr>
        <w:t>750 semanas exigidas</w:t>
      </w:r>
      <w:r>
        <w:rPr>
          <w:rFonts w:ascii="Tahoma" w:hAnsi="Tahoma" w:cs="Tahoma"/>
          <w:sz w:val="22"/>
          <w:szCs w:val="22"/>
        </w:rPr>
        <w:t xml:space="preserve"> </w:t>
      </w:r>
      <w:r w:rsidRPr="00140D3D">
        <w:rPr>
          <w:rFonts w:ascii="Tahoma" w:hAnsi="Tahoma" w:cs="Tahoma"/>
          <w:sz w:val="22"/>
          <w:szCs w:val="22"/>
        </w:rPr>
        <w:t>a la entrada en vigencia del Acto Legislativo 01 de 2005</w:t>
      </w:r>
      <w:r>
        <w:rPr>
          <w:rFonts w:ascii="Tahoma" w:hAnsi="Tahoma" w:cs="Tahoma"/>
          <w:sz w:val="22"/>
          <w:szCs w:val="22"/>
        </w:rPr>
        <w:t xml:space="preserve">, de las cuales </w:t>
      </w:r>
      <w:r w:rsidRPr="00140D3D">
        <w:rPr>
          <w:rFonts w:ascii="Tahoma" w:hAnsi="Tahoma" w:cs="Tahoma"/>
          <w:sz w:val="22"/>
          <w:szCs w:val="22"/>
        </w:rPr>
        <w:t xml:space="preserve">sólo contaba con </w:t>
      </w:r>
      <w:r w:rsidR="004F0C60">
        <w:rPr>
          <w:rFonts w:ascii="Tahoma" w:hAnsi="Tahoma" w:cs="Tahoma"/>
          <w:sz w:val="22"/>
          <w:szCs w:val="22"/>
        </w:rPr>
        <w:t>729, en las que se encuentran incluidas unas semanas contabilizadas de manera in</w:t>
      </w:r>
      <w:r w:rsidR="00104112">
        <w:rPr>
          <w:rFonts w:ascii="Tahoma" w:hAnsi="Tahoma" w:cs="Tahoma"/>
          <w:sz w:val="22"/>
          <w:szCs w:val="22"/>
        </w:rPr>
        <w:t>completa en la historia laboral</w:t>
      </w:r>
      <w:r>
        <w:rPr>
          <w:rFonts w:ascii="Tahoma" w:hAnsi="Tahoma" w:cs="Tahoma"/>
          <w:sz w:val="22"/>
          <w:szCs w:val="22"/>
        </w:rPr>
        <w:t xml:space="preserve">; </w:t>
      </w:r>
      <w:r w:rsidRPr="00140D3D">
        <w:rPr>
          <w:rFonts w:ascii="Tahoma" w:hAnsi="Tahoma" w:cs="Tahoma"/>
          <w:sz w:val="22"/>
          <w:szCs w:val="22"/>
        </w:rPr>
        <w:t>en esa medida, al no ser posible aplicarle el Decreto 758 de 1990 para reconocer la pensión solicitada, debían despacharse desfavorablemente sus pretensiones.</w:t>
      </w: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p>
    <w:p w:rsidR="00F12C4E" w:rsidRPr="00905838" w:rsidRDefault="00F12C4E" w:rsidP="00612AFB">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 xml:space="preserve"> </w:t>
      </w:r>
      <w:r w:rsidR="008C41B4">
        <w:rPr>
          <w:rFonts w:ascii="Tahoma" w:hAnsi="Tahoma" w:cs="Tahoma"/>
          <w:b/>
          <w:sz w:val="22"/>
          <w:szCs w:val="22"/>
        </w:rPr>
        <w:t>Procedencia de la consulta</w:t>
      </w:r>
    </w:p>
    <w:p w:rsidR="00F12C4E" w:rsidRPr="00905838" w:rsidRDefault="00F12C4E" w:rsidP="00612AFB">
      <w:pPr>
        <w:ind w:firstLine="708"/>
        <w:jc w:val="both"/>
        <w:rPr>
          <w:rFonts w:ascii="Tahoma" w:hAnsi="Tahoma" w:cs="Tahoma"/>
          <w:sz w:val="22"/>
          <w:szCs w:val="22"/>
        </w:rPr>
      </w:pPr>
    </w:p>
    <w:p w:rsidR="008C41B4" w:rsidRDefault="008C41B4" w:rsidP="00612AFB">
      <w:pPr>
        <w:spacing w:line="276" w:lineRule="auto"/>
        <w:ind w:firstLine="708"/>
        <w:jc w:val="both"/>
        <w:rPr>
          <w:rFonts w:ascii="Tahoma" w:hAnsi="Tahoma" w:cs="Tahoma"/>
          <w:sz w:val="22"/>
          <w:szCs w:val="22"/>
        </w:rPr>
      </w:pPr>
      <w:r>
        <w:rPr>
          <w:rFonts w:ascii="Tahoma" w:hAnsi="Tahoma" w:cs="Tahoma"/>
          <w:sz w:val="22"/>
          <w:szCs w:val="22"/>
        </w:rPr>
        <w:t>Como quiera que la decisión de primer grado fue completamente desfavorable para los intereses de la demandante, y no fue apelada, se dispuso el grado jurisdiccional de consulta.</w:t>
      </w:r>
    </w:p>
    <w:p w:rsidR="00F12C4E" w:rsidRPr="00905838" w:rsidRDefault="00F12C4E" w:rsidP="00612AFB">
      <w:pPr>
        <w:spacing w:line="276" w:lineRule="auto"/>
        <w:ind w:firstLine="708"/>
        <w:jc w:val="both"/>
        <w:rPr>
          <w:rFonts w:ascii="Tahoma" w:hAnsi="Tahoma" w:cs="Tahoma"/>
          <w:sz w:val="22"/>
          <w:szCs w:val="22"/>
        </w:rPr>
      </w:pPr>
      <w:r>
        <w:rPr>
          <w:rFonts w:ascii="Tahoma" w:hAnsi="Tahoma" w:cs="Tahoma"/>
          <w:sz w:val="22"/>
          <w:szCs w:val="22"/>
        </w:rPr>
        <w:t xml:space="preserve"> </w:t>
      </w:r>
    </w:p>
    <w:p w:rsidR="00F12C4E" w:rsidRPr="00905838" w:rsidRDefault="00F12C4E" w:rsidP="00612AFB">
      <w:pPr>
        <w:widowControl w:val="0"/>
        <w:numPr>
          <w:ilvl w:val="0"/>
          <w:numId w:val="8"/>
        </w:numPr>
        <w:autoSpaceDE w:val="0"/>
        <w:autoSpaceDN w:val="0"/>
        <w:adjustRightInd w:val="0"/>
        <w:ind w:hanging="519"/>
        <w:jc w:val="center"/>
        <w:rPr>
          <w:rFonts w:ascii="Tahoma" w:hAnsi="Tahoma" w:cs="Tahoma"/>
          <w:b/>
          <w:sz w:val="22"/>
          <w:szCs w:val="22"/>
        </w:rPr>
      </w:pPr>
      <w:r w:rsidRPr="00905838">
        <w:rPr>
          <w:rFonts w:ascii="Tahoma" w:hAnsi="Tahoma" w:cs="Tahoma"/>
          <w:b/>
          <w:sz w:val="22"/>
          <w:szCs w:val="22"/>
        </w:rPr>
        <w:t>Consideraciones</w:t>
      </w:r>
    </w:p>
    <w:p w:rsidR="00F12C4E" w:rsidRDefault="00F12C4E" w:rsidP="00612AFB">
      <w:pPr>
        <w:ind w:firstLine="708"/>
        <w:jc w:val="both"/>
        <w:rPr>
          <w:rFonts w:ascii="Tahoma" w:hAnsi="Tahoma" w:cs="Tahoma"/>
          <w:sz w:val="22"/>
          <w:szCs w:val="22"/>
        </w:rPr>
      </w:pPr>
    </w:p>
    <w:p w:rsidR="00F12C4E" w:rsidRPr="00F81734" w:rsidRDefault="00F12C4E" w:rsidP="00612AFB">
      <w:pPr>
        <w:pStyle w:val="Textoindependiente"/>
        <w:numPr>
          <w:ilvl w:val="1"/>
          <w:numId w:val="8"/>
        </w:numPr>
        <w:spacing w:after="0" w:line="276" w:lineRule="auto"/>
        <w:ind w:right="51" w:hanging="371"/>
        <w:jc w:val="both"/>
        <w:rPr>
          <w:rFonts w:ascii="Tahoma" w:hAnsi="Tahoma" w:cs="Tahoma"/>
          <w:b/>
          <w:sz w:val="22"/>
          <w:szCs w:val="22"/>
        </w:rPr>
      </w:pPr>
      <w:r w:rsidRPr="00F81734">
        <w:rPr>
          <w:rFonts w:ascii="Tahoma" w:hAnsi="Tahoma" w:cs="Tahoma"/>
          <w:b/>
          <w:sz w:val="22"/>
          <w:szCs w:val="22"/>
        </w:rPr>
        <w:t>Caso concreto</w:t>
      </w:r>
    </w:p>
    <w:p w:rsidR="00F12C4E" w:rsidRPr="00F81734" w:rsidRDefault="00F12C4E" w:rsidP="00612AFB">
      <w:pPr>
        <w:spacing w:line="276" w:lineRule="auto"/>
        <w:jc w:val="both"/>
        <w:rPr>
          <w:rFonts w:ascii="Tahoma" w:hAnsi="Tahoma" w:cs="Tahoma"/>
          <w:sz w:val="22"/>
          <w:szCs w:val="22"/>
        </w:rPr>
      </w:pPr>
      <w:r w:rsidRPr="00F81734">
        <w:rPr>
          <w:rFonts w:ascii="Tahoma" w:hAnsi="Tahoma" w:cs="Tahoma"/>
          <w:sz w:val="22"/>
          <w:szCs w:val="22"/>
        </w:rPr>
        <w:tab/>
      </w:r>
    </w:p>
    <w:p w:rsidR="00F12C4E" w:rsidRPr="00F81734" w:rsidRDefault="00F12C4E" w:rsidP="00612AFB">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No existe discusión alguna en el presente asunto respecto a que </w:t>
      </w:r>
      <w:r>
        <w:rPr>
          <w:rFonts w:ascii="Tahoma" w:hAnsi="Tahoma" w:cs="Tahoma"/>
          <w:sz w:val="22"/>
          <w:szCs w:val="22"/>
        </w:rPr>
        <w:t>la</w:t>
      </w:r>
      <w:r w:rsidRPr="00F81734">
        <w:rPr>
          <w:rFonts w:ascii="Tahoma" w:hAnsi="Tahoma" w:cs="Tahoma"/>
          <w:sz w:val="22"/>
          <w:szCs w:val="22"/>
        </w:rPr>
        <w:t xml:space="preserve"> demandante nació el </w:t>
      </w:r>
      <w:r w:rsidR="008C41B4">
        <w:rPr>
          <w:rFonts w:ascii="Tahoma" w:hAnsi="Tahoma" w:cs="Tahoma"/>
          <w:sz w:val="22"/>
          <w:szCs w:val="22"/>
        </w:rPr>
        <w:t>6</w:t>
      </w:r>
      <w:r>
        <w:rPr>
          <w:rFonts w:ascii="Tahoma" w:hAnsi="Tahoma" w:cs="Tahoma"/>
          <w:sz w:val="22"/>
          <w:szCs w:val="22"/>
        </w:rPr>
        <w:t xml:space="preserve"> de </w:t>
      </w:r>
      <w:r w:rsidR="008C41B4">
        <w:rPr>
          <w:rFonts w:ascii="Tahoma" w:hAnsi="Tahoma" w:cs="Tahoma"/>
          <w:sz w:val="22"/>
          <w:szCs w:val="22"/>
        </w:rPr>
        <w:t>febrero de 1958</w:t>
      </w:r>
      <w:r w:rsidRPr="00F81734">
        <w:rPr>
          <w:rFonts w:ascii="Tahoma" w:hAnsi="Tahoma" w:cs="Tahoma"/>
          <w:sz w:val="22"/>
          <w:szCs w:val="22"/>
        </w:rPr>
        <w:t xml:space="preserve"> (</w:t>
      </w:r>
      <w:proofErr w:type="spellStart"/>
      <w:r w:rsidRPr="00F81734">
        <w:rPr>
          <w:rFonts w:ascii="Tahoma" w:hAnsi="Tahoma" w:cs="Tahoma"/>
          <w:sz w:val="22"/>
          <w:szCs w:val="22"/>
        </w:rPr>
        <w:t>fl</w:t>
      </w:r>
      <w:proofErr w:type="spellEnd"/>
      <w:r w:rsidRPr="00F81734">
        <w:rPr>
          <w:rFonts w:ascii="Tahoma" w:hAnsi="Tahoma" w:cs="Tahoma"/>
          <w:sz w:val="22"/>
          <w:szCs w:val="22"/>
        </w:rPr>
        <w:t>.</w:t>
      </w:r>
      <w:r>
        <w:rPr>
          <w:rFonts w:ascii="Tahoma" w:hAnsi="Tahoma" w:cs="Tahoma"/>
          <w:sz w:val="22"/>
          <w:szCs w:val="22"/>
        </w:rPr>
        <w:t xml:space="preserve"> </w:t>
      </w:r>
      <w:r w:rsidR="008C41B4">
        <w:rPr>
          <w:rFonts w:ascii="Tahoma" w:hAnsi="Tahoma" w:cs="Tahoma"/>
          <w:sz w:val="22"/>
          <w:szCs w:val="22"/>
        </w:rPr>
        <w:t>8</w:t>
      </w:r>
      <w:r w:rsidRPr="00F81734">
        <w:rPr>
          <w:rFonts w:ascii="Tahoma" w:hAnsi="Tahoma" w:cs="Tahoma"/>
          <w:sz w:val="22"/>
          <w:szCs w:val="22"/>
        </w:rPr>
        <w:t xml:space="preserve">), por lo que en principio </w:t>
      </w:r>
      <w:r w:rsidR="008C41B4">
        <w:rPr>
          <w:rFonts w:ascii="Tahoma" w:hAnsi="Tahoma" w:cs="Tahoma"/>
          <w:sz w:val="22"/>
          <w:szCs w:val="22"/>
        </w:rPr>
        <w:t xml:space="preserve">fue </w:t>
      </w:r>
      <w:r w:rsidRPr="00F81734">
        <w:rPr>
          <w:rFonts w:ascii="Tahoma" w:hAnsi="Tahoma" w:cs="Tahoma"/>
          <w:sz w:val="22"/>
          <w:szCs w:val="22"/>
        </w:rPr>
        <w:t>beneficiari</w:t>
      </w:r>
      <w:r>
        <w:rPr>
          <w:rFonts w:ascii="Tahoma" w:hAnsi="Tahoma" w:cs="Tahoma"/>
          <w:sz w:val="22"/>
          <w:szCs w:val="22"/>
        </w:rPr>
        <w:t>a</w:t>
      </w:r>
      <w:r w:rsidRPr="00F81734">
        <w:rPr>
          <w:rFonts w:ascii="Tahoma" w:hAnsi="Tahoma" w:cs="Tahoma"/>
          <w:sz w:val="22"/>
          <w:szCs w:val="22"/>
        </w:rPr>
        <w:t xml:space="preserve"> del régimen de transición consagrado en el artículo 36 de la Ley 100 de 1993, por contar con más de </w:t>
      </w:r>
      <w:r>
        <w:rPr>
          <w:rFonts w:ascii="Tahoma" w:hAnsi="Tahoma" w:cs="Tahoma"/>
          <w:sz w:val="22"/>
          <w:szCs w:val="22"/>
        </w:rPr>
        <w:t>35</w:t>
      </w:r>
      <w:r w:rsidRPr="00F81734">
        <w:rPr>
          <w:rFonts w:ascii="Tahoma" w:hAnsi="Tahoma" w:cs="Tahoma"/>
          <w:sz w:val="22"/>
          <w:szCs w:val="22"/>
        </w:rPr>
        <w:t xml:space="preserve"> años de edad al 1º de abril de 1994, cuando entró en vigencia el nuevo régimen de seguridad social en pensiones.</w:t>
      </w:r>
    </w:p>
    <w:p w:rsidR="00F12C4E" w:rsidRPr="00F81734" w:rsidRDefault="00F12C4E" w:rsidP="00612AFB">
      <w:pPr>
        <w:widowControl w:val="0"/>
        <w:autoSpaceDE w:val="0"/>
        <w:autoSpaceDN w:val="0"/>
        <w:adjustRightInd w:val="0"/>
        <w:spacing w:line="276" w:lineRule="auto"/>
        <w:ind w:firstLine="1122"/>
        <w:jc w:val="both"/>
        <w:rPr>
          <w:rFonts w:ascii="Tahoma" w:hAnsi="Tahoma" w:cs="Tahoma"/>
          <w:sz w:val="22"/>
          <w:szCs w:val="22"/>
        </w:rPr>
      </w:pPr>
    </w:p>
    <w:p w:rsidR="00F12C4E" w:rsidRPr="00F81734" w:rsidRDefault="00F12C4E" w:rsidP="00612AFB">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Sin embargo, la vigencia de dicho régimen de transición fue limitada a través del Acto Legislativo No. 01 de 2005, </w:t>
      </w:r>
      <w:r>
        <w:rPr>
          <w:rFonts w:ascii="Tahoma" w:hAnsi="Tahoma" w:cs="Tahoma"/>
          <w:sz w:val="22"/>
          <w:szCs w:val="22"/>
        </w:rPr>
        <w:t xml:space="preserve">disposición constitucional </w:t>
      </w:r>
      <w:r w:rsidRPr="00F81734">
        <w:rPr>
          <w:rFonts w:ascii="Tahoma" w:hAnsi="Tahoma" w:cs="Tahoma"/>
          <w:sz w:val="22"/>
          <w:szCs w:val="22"/>
        </w:rPr>
        <w:t>según el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rsidR="00F12C4E" w:rsidRPr="00F81734" w:rsidRDefault="00F12C4E" w:rsidP="00612AFB">
      <w:pPr>
        <w:widowControl w:val="0"/>
        <w:autoSpaceDE w:val="0"/>
        <w:autoSpaceDN w:val="0"/>
        <w:adjustRightInd w:val="0"/>
        <w:spacing w:line="276" w:lineRule="auto"/>
        <w:ind w:firstLine="1122"/>
        <w:jc w:val="both"/>
        <w:rPr>
          <w:rFonts w:ascii="Tahoma" w:hAnsi="Tahoma" w:cs="Tahoma"/>
          <w:sz w:val="22"/>
          <w:szCs w:val="22"/>
        </w:rPr>
      </w:pPr>
    </w:p>
    <w:p w:rsidR="00F12C4E" w:rsidRPr="00F81734" w:rsidRDefault="00F12C4E" w:rsidP="00612AFB">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sz w:val="22"/>
          <w:szCs w:val="22"/>
        </w:rPr>
        <w:t>Empero, debe aclararse que esas 750 semanas de cotización antes del 29 de julio de 2005 se convierten en una exigencia adicional para quienes al 31 de julio de 2010 no alcanzaron a reunir los requisitos para acceder a la pensión -</w:t>
      </w:r>
      <w:r w:rsidRPr="00F81734">
        <w:rPr>
          <w:rFonts w:ascii="Tahoma" w:hAnsi="Tahoma" w:cs="Tahoma"/>
          <w:i/>
          <w:sz w:val="22"/>
          <w:szCs w:val="22"/>
        </w:rPr>
        <w:t>edad y semanas de cotización o tiempo de servicios</w:t>
      </w:r>
      <w:r w:rsidRPr="00F81734">
        <w:rPr>
          <w:rFonts w:ascii="Tahoma" w:hAnsi="Tahoma" w:cs="Tahoma"/>
          <w:sz w:val="22"/>
          <w:szCs w:val="22"/>
        </w:rPr>
        <w:t>- a fin de que puedan seguir siendo beneficiarios de la transición hasta el año 2014.</w:t>
      </w:r>
      <w:r w:rsidRPr="00F81734">
        <w:rPr>
          <w:rFonts w:ascii="Tahoma" w:hAnsi="Tahoma" w:cs="Tahoma"/>
          <w:b/>
          <w:sz w:val="22"/>
          <w:szCs w:val="22"/>
        </w:rPr>
        <w:t xml:space="preserve"> </w:t>
      </w:r>
    </w:p>
    <w:p w:rsidR="00F12C4E" w:rsidRPr="00F81734" w:rsidRDefault="00F12C4E" w:rsidP="00612AFB">
      <w:pPr>
        <w:tabs>
          <w:tab w:val="left" w:pos="567"/>
        </w:tabs>
        <w:spacing w:line="276" w:lineRule="auto"/>
        <w:jc w:val="both"/>
        <w:rPr>
          <w:rFonts w:ascii="Tahoma" w:hAnsi="Tahoma" w:cs="Tahoma"/>
          <w:sz w:val="22"/>
          <w:szCs w:val="22"/>
        </w:rPr>
      </w:pPr>
    </w:p>
    <w:p w:rsidR="00612AFB" w:rsidRDefault="00F12C4E" w:rsidP="00612AFB">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En el caso de marras, revisada la historia laboral aportada por la entidad demandada (</w:t>
      </w:r>
      <w:proofErr w:type="spellStart"/>
      <w:r w:rsidRPr="00F81734">
        <w:rPr>
          <w:rFonts w:ascii="Tahoma" w:hAnsi="Tahoma" w:cs="Tahoma"/>
          <w:sz w:val="22"/>
          <w:szCs w:val="22"/>
        </w:rPr>
        <w:t>fl</w:t>
      </w:r>
      <w:proofErr w:type="spellEnd"/>
      <w:r w:rsidRPr="00F81734">
        <w:rPr>
          <w:rFonts w:ascii="Tahoma" w:hAnsi="Tahoma" w:cs="Tahoma"/>
          <w:sz w:val="22"/>
          <w:szCs w:val="22"/>
        </w:rPr>
        <w:t xml:space="preserve">. </w:t>
      </w:r>
      <w:r w:rsidR="008C41B4">
        <w:rPr>
          <w:rFonts w:ascii="Tahoma" w:hAnsi="Tahoma" w:cs="Tahoma"/>
          <w:sz w:val="22"/>
          <w:szCs w:val="22"/>
        </w:rPr>
        <w:t>51</w:t>
      </w:r>
      <w:r>
        <w:rPr>
          <w:rFonts w:ascii="Tahoma" w:hAnsi="Tahoma" w:cs="Tahoma"/>
          <w:sz w:val="22"/>
          <w:szCs w:val="22"/>
        </w:rPr>
        <w:t xml:space="preserve"> y s.s.</w:t>
      </w:r>
      <w:r w:rsidRPr="00F81734">
        <w:rPr>
          <w:rFonts w:ascii="Tahoma" w:hAnsi="Tahoma" w:cs="Tahoma"/>
          <w:sz w:val="22"/>
          <w:szCs w:val="22"/>
        </w:rPr>
        <w:t xml:space="preserve">), es posible colegir que </w:t>
      </w:r>
      <w:r>
        <w:rPr>
          <w:rFonts w:ascii="Tahoma" w:hAnsi="Tahoma" w:cs="Tahoma"/>
          <w:sz w:val="22"/>
          <w:szCs w:val="22"/>
        </w:rPr>
        <w:t>la</w:t>
      </w:r>
      <w:r w:rsidRPr="00F81734">
        <w:rPr>
          <w:rFonts w:ascii="Tahoma" w:hAnsi="Tahoma" w:cs="Tahoma"/>
          <w:sz w:val="22"/>
          <w:szCs w:val="22"/>
        </w:rPr>
        <w:t xml:space="preserve"> señor</w:t>
      </w:r>
      <w:r>
        <w:rPr>
          <w:rFonts w:ascii="Tahoma" w:hAnsi="Tahoma" w:cs="Tahoma"/>
          <w:sz w:val="22"/>
          <w:szCs w:val="22"/>
        </w:rPr>
        <w:t>a</w:t>
      </w:r>
      <w:r w:rsidRPr="00F81734">
        <w:rPr>
          <w:rFonts w:ascii="Tahoma" w:hAnsi="Tahoma" w:cs="Tahoma"/>
          <w:sz w:val="22"/>
          <w:szCs w:val="22"/>
        </w:rPr>
        <w:t xml:space="preserve"> </w:t>
      </w:r>
      <w:r w:rsidR="008C41B4">
        <w:rPr>
          <w:rFonts w:ascii="Tahoma" w:hAnsi="Tahoma" w:cs="Tahoma"/>
          <w:sz w:val="22"/>
          <w:szCs w:val="22"/>
        </w:rPr>
        <w:t xml:space="preserve">Luz Marina Quintero </w:t>
      </w:r>
      <w:r w:rsidRPr="00F81734">
        <w:rPr>
          <w:rFonts w:ascii="Tahoma" w:hAnsi="Tahoma" w:cs="Tahoma"/>
          <w:sz w:val="22"/>
          <w:szCs w:val="22"/>
        </w:rPr>
        <w:t>perdió los beneficios del régimen de transición por carecer de las aludidas semanas</w:t>
      </w:r>
      <w:r>
        <w:rPr>
          <w:rFonts w:ascii="Tahoma" w:hAnsi="Tahoma" w:cs="Tahoma"/>
          <w:sz w:val="22"/>
          <w:szCs w:val="22"/>
        </w:rPr>
        <w:t xml:space="preserve">, pues </w:t>
      </w:r>
      <w:r w:rsidR="008C41B4">
        <w:rPr>
          <w:rFonts w:ascii="Tahoma" w:hAnsi="Tahoma" w:cs="Tahoma"/>
          <w:sz w:val="22"/>
          <w:szCs w:val="22"/>
        </w:rPr>
        <w:t xml:space="preserve">al </w:t>
      </w:r>
      <w:r>
        <w:rPr>
          <w:rFonts w:ascii="Tahoma" w:hAnsi="Tahoma" w:cs="Tahoma"/>
          <w:sz w:val="22"/>
          <w:szCs w:val="22"/>
        </w:rPr>
        <w:t>haber cumplido los 55 años de edad</w:t>
      </w:r>
      <w:r w:rsidRPr="00F81734">
        <w:rPr>
          <w:rFonts w:ascii="Tahoma" w:hAnsi="Tahoma" w:cs="Tahoma"/>
          <w:sz w:val="22"/>
          <w:szCs w:val="22"/>
        </w:rPr>
        <w:t xml:space="preserve"> </w:t>
      </w:r>
      <w:r>
        <w:rPr>
          <w:rFonts w:ascii="Tahoma" w:hAnsi="Tahoma" w:cs="Tahoma"/>
          <w:sz w:val="22"/>
          <w:szCs w:val="22"/>
        </w:rPr>
        <w:t xml:space="preserve">el </w:t>
      </w:r>
      <w:r w:rsidR="008C41B4">
        <w:rPr>
          <w:rFonts w:ascii="Tahoma" w:hAnsi="Tahoma" w:cs="Tahoma"/>
          <w:sz w:val="22"/>
          <w:szCs w:val="22"/>
        </w:rPr>
        <w:t>6</w:t>
      </w:r>
      <w:r>
        <w:rPr>
          <w:rFonts w:ascii="Tahoma" w:hAnsi="Tahoma" w:cs="Tahoma"/>
          <w:sz w:val="22"/>
          <w:szCs w:val="22"/>
        </w:rPr>
        <w:t xml:space="preserve"> de </w:t>
      </w:r>
      <w:r w:rsidR="008C41B4">
        <w:rPr>
          <w:rFonts w:ascii="Tahoma" w:hAnsi="Tahoma" w:cs="Tahoma"/>
          <w:sz w:val="22"/>
          <w:szCs w:val="22"/>
        </w:rPr>
        <w:t xml:space="preserve">febrero de 2013, </w:t>
      </w:r>
      <w:r w:rsidR="008C41B4" w:rsidRPr="00F81734">
        <w:rPr>
          <w:rFonts w:ascii="Tahoma" w:hAnsi="Tahoma" w:cs="Tahoma"/>
          <w:sz w:val="22"/>
          <w:szCs w:val="22"/>
        </w:rPr>
        <w:t>para continuar disfrutando de</w:t>
      </w:r>
      <w:r w:rsidR="008C41B4">
        <w:rPr>
          <w:rFonts w:ascii="Tahoma" w:hAnsi="Tahoma" w:cs="Tahoma"/>
          <w:sz w:val="22"/>
          <w:szCs w:val="22"/>
        </w:rPr>
        <w:t xml:space="preserve"> </w:t>
      </w:r>
      <w:r w:rsidR="008C41B4" w:rsidRPr="00F81734">
        <w:rPr>
          <w:rFonts w:ascii="Tahoma" w:hAnsi="Tahoma" w:cs="Tahoma"/>
          <w:sz w:val="22"/>
          <w:szCs w:val="22"/>
        </w:rPr>
        <w:t>l</w:t>
      </w:r>
      <w:r w:rsidR="008C41B4">
        <w:rPr>
          <w:rFonts w:ascii="Tahoma" w:hAnsi="Tahoma" w:cs="Tahoma"/>
          <w:sz w:val="22"/>
          <w:szCs w:val="22"/>
        </w:rPr>
        <w:t>os</w:t>
      </w:r>
      <w:r w:rsidR="008C41B4" w:rsidRPr="00F81734">
        <w:rPr>
          <w:rFonts w:ascii="Tahoma" w:hAnsi="Tahoma" w:cs="Tahoma"/>
          <w:sz w:val="22"/>
          <w:szCs w:val="22"/>
        </w:rPr>
        <w:t xml:space="preserve"> beneficios del régimen transicional</w:t>
      </w:r>
      <w:r w:rsidR="008C41B4">
        <w:rPr>
          <w:rFonts w:ascii="Tahoma" w:hAnsi="Tahoma" w:cs="Tahoma"/>
          <w:sz w:val="22"/>
          <w:szCs w:val="22"/>
        </w:rPr>
        <w:t xml:space="preserve"> hasta el año 2014 debía </w:t>
      </w:r>
      <w:r w:rsidR="00612AFB">
        <w:rPr>
          <w:rFonts w:ascii="Tahoma" w:hAnsi="Tahoma" w:cs="Tahoma"/>
          <w:sz w:val="22"/>
          <w:szCs w:val="22"/>
        </w:rPr>
        <w:t xml:space="preserve">contar </w:t>
      </w:r>
      <w:r w:rsidR="008C41B4">
        <w:rPr>
          <w:rFonts w:ascii="Tahoma" w:hAnsi="Tahoma" w:cs="Tahoma"/>
          <w:sz w:val="22"/>
          <w:szCs w:val="22"/>
        </w:rPr>
        <w:t>con 750 semanas cotizadas a la entrada en vigencia del Acto Legislativo 01 de 2005</w:t>
      </w:r>
      <w:r w:rsidR="00612AFB">
        <w:rPr>
          <w:rFonts w:ascii="Tahoma" w:hAnsi="Tahoma" w:cs="Tahoma"/>
          <w:sz w:val="22"/>
          <w:szCs w:val="22"/>
        </w:rPr>
        <w:t>,</w:t>
      </w:r>
      <w:r w:rsidR="008C41B4" w:rsidRPr="00F81734">
        <w:rPr>
          <w:rFonts w:ascii="Tahoma" w:hAnsi="Tahoma" w:cs="Tahoma"/>
          <w:sz w:val="22"/>
          <w:szCs w:val="22"/>
        </w:rPr>
        <w:t xml:space="preserve"> no obstante, de esa cantidad tan solo</w:t>
      </w:r>
      <w:r w:rsidR="008C41B4">
        <w:rPr>
          <w:rFonts w:ascii="Tahoma" w:hAnsi="Tahoma" w:cs="Tahoma"/>
          <w:sz w:val="22"/>
          <w:szCs w:val="22"/>
        </w:rPr>
        <w:t xml:space="preserve"> se reflejan 722 semanas en su historia laboral, que sumadas a las </w:t>
      </w:r>
      <w:r w:rsidR="001C63A2">
        <w:rPr>
          <w:rFonts w:ascii="Tahoma" w:hAnsi="Tahoma" w:cs="Tahoma"/>
          <w:sz w:val="22"/>
          <w:szCs w:val="22"/>
        </w:rPr>
        <w:t>9,42</w:t>
      </w:r>
      <w:r w:rsidR="00104112">
        <w:rPr>
          <w:rFonts w:ascii="Tahoma" w:hAnsi="Tahoma" w:cs="Tahoma"/>
          <w:sz w:val="22"/>
          <w:szCs w:val="22"/>
        </w:rPr>
        <w:t xml:space="preserve"> q</w:t>
      </w:r>
      <w:r w:rsidR="008C41B4">
        <w:rPr>
          <w:rFonts w:ascii="Tahoma" w:hAnsi="Tahoma" w:cs="Tahoma"/>
          <w:sz w:val="22"/>
          <w:szCs w:val="22"/>
        </w:rPr>
        <w:t xml:space="preserve">ue </w:t>
      </w:r>
      <w:r w:rsidR="00104112">
        <w:rPr>
          <w:rFonts w:ascii="Tahoma" w:hAnsi="Tahoma" w:cs="Tahoma"/>
          <w:sz w:val="22"/>
          <w:szCs w:val="22"/>
        </w:rPr>
        <w:t xml:space="preserve">no se contabilizan en los meses de </w:t>
      </w:r>
      <w:r w:rsidR="001C63A2">
        <w:rPr>
          <w:rFonts w:ascii="Tahoma" w:hAnsi="Tahoma" w:cs="Tahoma"/>
          <w:sz w:val="22"/>
          <w:szCs w:val="22"/>
        </w:rPr>
        <w:t>febrero de 2001, diciembre de 2002</w:t>
      </w:r>
      <w:r w:rsidR="000C58A5">
        <w:rPr>
          <w:rFonts w:ascii="Tahoma" w:hAnsi="Tahoma" w:cs="Tahoma"/>
          <w:sz w:val="22"/>
          <w:szCs w:val="22"/>
        </w:rPr>
        <w:t xml:space="preserve"> y enero y febrero de 2003</w:t>
      </w:r>
      <w:r w:rsidR="00104112">
        <w:rPr>
          <w:rFonts w:ascii="Tahoma" w:hAnsi="Tahoma" w:cs="Tahoma"/>
          <w:sz w:val="22"/>
          <w:szCs w:val="22"/>
        </w:rPr>
        <w:t>, asciende</w:t>
      </w:r>
      <w:r w:rsidR="000C58A5">
        <w:rPr>
          <w:rFonts w:ascii="Tahoma" w:hAnsi="Tahoma" w:cs="Tahoma"/>
          <w:sz w:val="22"/>
          <w:szCs w:val="22"/>
        </w:rPr>
        <w:t>n</w:t>
      </w:r>
      <w:r w:rsidR="00104112">
        <w:rPr>
          <w:rFonts w:ascii="Tahoma" w:hAnsi="Tahoma" w:cs="Tahoma"/>
          <w:sz w:val="22"/>
          <w:szCs w:val="22"/>
        </w:rPr>
        <w:t xml:space="preserve"> a un total de 7</w:t>
      </w:r>
      <w:r w:rsidR="000C58A5">
        <w:rPr>
          <w:rFonts w:ascii="Tahoma" w:hAnsi="Tahoma" w:cs="Tahoma"/>
          <w:sz w:val="22"/>
          <w:szCs w:val="22"/>
        </w:rPr>
        <w:t>31</w:t>
      </w:r>
      <w:r w:rsidR="00104112">
        <w:rPr>
          <w:rFonts w:ascii="Tahoma" w:hAnsi="Tahoma" w:cs="Tahoma"/>
          <w:sz w:val="22"/>
          <w:szCs w:val="22"/>
        </w:rPr>
        <w:t>,</w:t>
      </w:r>
      <w:r w:rsidR="000C58A5">
        <w:rPr>
          <w:rFonts w:ascii="Tahoma" w:hAnsi="Tahoma" w:cs="Tahoma"/>
          <w:sz w:val="22"/>
          <w:szCs w:val="22"/>
        </w:rPr>
        <w:t>42</w:t>
      </w:r>
      <w:r w:rsidR="00612AFB">
        <w:rPr>
          <w:rFonts w:ascii="Tahoma" w:hAnsi="Tahoma" w:cs="Tahoma"/>
          <w:sz w:val="22"/>
          <w:szCs w:val="22"/>
        </w:rPr>
        <w:t>.</w:t>
      </w:r>
    </w:p>
    <w:p w:rsidR="00612AFB" w:rsidRDefault="00612AFB" w:rsidP="00612AFB">
      <w:pPr>
        <w:widowControl w:val="0"/>
        <w:autoSpaceDE w:val="0"/>
        <w:autoSpaceDN w:val="0"/>
        <w:adjustRightInd w:val="0"/>
        <w:spacing w:line="276" w:lineRule="auto"/>
        <w:ind w:firstLine="708"/>
        <w:jc w:val="both"/>
        <w:rPr>
          <w:rFonts w:ascii="Tahoma" w:hAnsi="Tahoma" w:cs="Tahoma"/>
          <w:sz w:val="22"/>
          <w:szCs w:val="22"/>
        </w:rPr>
      </w:pPr>
    </w:p>
    <w:p w:rsidR="00612AFB" w:rsidRPr="00C46A95" w:rsidRDefault="00315AFB" w:rsidP="00612AFB">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sz w:val="22"/>
          <w:szCs w:val="22"/>
        </w:rPr>
        <w:t xml:space="preserve">Analizado el documento en mención en contraste con el supuesto fáctico de la demanda que </w:t>
      </w:r>
      <w:r>
        <w:rPr>
          <w:rFonts w:ascii="Tahoma" w:hAnsi="Tahoma" w:cs="Tahoma"/>
          <w:sz w:val="22"/>
          <w:szCs w:val="22"/>
        </w:rPr>
        <w:lastRenderedPageBreak/>
        <w:t>alude a la mora patronal</w:t>
      </w:r>
      <w:r w:rsidR="000C58A5">
        <w:rPr>
          <w:rFonts w:ascii="Tahoma" w:hAnsi="Tahoma" w:cs="Tahoma"/>
          <w:sz w:val="22"/>
          <w:szCs w:val="22"/>
        </w:rPr>
        <w:t>,</w:t>
      </w:r>
      <w:r w:rsidR="00104112">
        <w:rPr>
          <w:rFonts w:ascii="Tahoma" w:hAnsi="Tahoma" w:cs="Tahoma"/>
          <w:sz w:val="22"/>
          <w:szCs w:val="22"/>
        </w:rPr>
        <w:t xml:space="preserve"> </w:t>
      </w:r>
      <w:r>
        <w:rPr>
          <w:rFonts w:ascii="Tahoma" w:hAnsi="Tahoma" w:cs="Tahoma"/>
          <w:sz w:val="22"/>
          <w:szCs w:val="22"/>
        </w:rPr>
        <w:t xml:space="preserve">estima la Sala que no es </w:t>
      </w:r>
      <w:r w:rsidR="00744E20">
        <w:rPr>
          <w:rFonts w:ascii="Tahoma" w:hAnsi="Tahoma" w:cs="Tahoma"/>
          <w:sz w:val="22"/>
          <w:szCs w:val="22"/>
        </w:rPr>
        <w:t>posible extraer</w:t>
      </w:r>
      <w:r>
        <w:rPr>
          <w:rFonts w:ascii="Tahoma" w:hAnsi="Tahoma" w:cs="Tahoma"/>
          <w:sz w:val="22"/>
          <w:szCs w:val="22"/>
        </w:rPr>
        <w:t xml:space="preserve"> de aquel la deuda </w:t>
      </w:r>
      <w:r w:rsidR="00744E20">
        <w:rPr>
          <w:rFonts w:ascii="Tahoma" w:hAnsi="Tahoma" w:cs="Tahoma"/>
          <w:sz w:val="22"/>
          <w:szCs w:val="22"/>
        </w:rPr>
        <w:t>alegada</w:t>
      </w:r>
      <w:r w:rsidR="0055212E">
        <w:rPr>
          <w:rFonts w:ascii="Tahoma" w:hAnsi="Tahoma" w:cs="Tahoma"/>
          <w:sz w:val="22"/>
          <w:szCs w:val="22"/>
        </w:rPr>
        <w:t>, pues</w:t>
      </w:r>
      <w:r w:rsidR="000C58A5">
        <w:rPr>
          <w:rFonts w:ascii="Tahoma" w:hAnsi="Tahoma" w:cs="Tahoma"/>
          <w:sz w:val="22"/>
          <w:szCs w:val="22"/>
        </w:rPr>
        <w:t xml:space="preserve"> d</w:t>
      </w:r>
      <w:r w:rsidR="0055212E">
        <w:rPr>
          <w:rFonts w:ascii="Tahoma" w:hAnsi="Tahoma" w:cs="Tahoma"/>
          <w:sz w:val="22"/>
          <w:szCs w:val="22"/>
        </w:rPr>
        <w:t>e</w:t>
      </w:r>
      <w:r w:rsidR="000C58A5">
        <w:rPr>
          <w:rFonts w:ascii="Tahoma" w:hAnsi="Tahoma" w:cs="Tahoma"/>
          <w:sz w:val="22"/>
          <w:szCs w:val="22"/>
        </w:rPr>
        <w:t>l</w:t>
      </w:r>
      <w:r w:rsidR="0055212E">
        <w:rPr>
          <w:rFonts w:ascii="Tahoma" w:hAnsi="Tahoma" w:cs="Tahoma"/>
          <w:sz w:val="22"/>
          <w:szCs w:val="22"/>
        </w:rPr>
        <w:t xml:space="preserve"> el mismo se extrae que la relación laboral </w:t>
      </w:r>
      <w:r w:rsidR="000C58A5">
        <w:rPr>
          <w:rFonts w:ascii="Tahoma" w:hAnsi="Tahoma" w:cs="Tahoma"/>
          <w:sz w:val="22"/>
          <w:szCs w:val="22"/>
        </w:rPr>
        <w:t xml:space="preserve">con el señor Leonel Valencia Londoño </w:t>
      </w:r>
      <w:r w:rsidR="0055212E">
        <w:rPr>
          <w:rFonts w:ascii="Tahoma" w:hAnsi="Tahoma" w:cs="Tahoma"/>
          <w:sz w:val="22"/>
          <w:szCs w:val="22"/>
        </w:rPr>
        <w:t>se extendi</w:t>
      </w:r>
      <w:r w:rsidR="000C58A5">
        <w:rPr>
          <w:rFonts w:ascii="Tahoma" w:hAnsi="Tahoma" w:cs="Tahoma"/>
          <w:sz w:val="22"/>
          <w:szCs w:val="22"/>
        </w:rPr>
        <w:t>ó solamente entre marzo y julio de 1995</w:t>
      </w:r>
      <w:r w:rsidR="00744E20">
        <w:rPr>
          <w:rFonts w:ascii="Tahoma" w:hAnsi="Tahoma" w:cs="Tahoma"/>
          <w:sz w:val="22"/>
          <w:szCs w:val="22"/>
        </w:rPr>
        <w:t>.</w:t>
      </w:r>
      <w:r w:rsidR="00104112">
        <w:rPr>
          <w:rFonts w:ascii="Tahoma" w:hAnsi="Tahoma" w:cs="Tahoma"/>
          <w:sz w:val="22"/>
          <w:szCs w:val="22"/>
        </w:rPr>
        <w:t xml:space="preserve"> </w:t>
      </w:r>
      <w:r w:rsidR="00612AFB">
        <w:rPr>
          <w:rFonts w:ascii="Tahoma" w:hAnsi="Tahoma" w:cs="Tahoma"/>
          <w:sz w:val="22"/>
          <w:szCs w:val="22"/>
        </w:rPr>
        <w:t xml:space="preserve">No obstante lo anterior, en esta instancia se requirió a la demandada a efectos de que allegara una prueba de la que se pudiera desprender que laboró con ese empleador entre 1995 y 1998, frente a lo cual no hizo pronunciamiento alguno. </w:t>
      </w: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Igualmente, debe decirse que al haber alcanzado los </w:t>
      </w:r>
      <w:r>
        <w:rPr>
          <w:rFonts w:ascii="Tahoma" w:hAnsi="Tahoma" w:cs="Tahoma"/>
          <w:sz w:val="22"/>
          <w:szCs w:val="22"/>
        </w:rPr>
        <w:t>55</w:t>
      </w:r>
      <w:r w:rsidRPr="00F81734">
        <w:rPr>
          <w:rFonts w:ascii="Tahoma" w:hAnsi="Tahoma" w:cs="Tahoma"/>
          <w:sz w:val="22"/>
          <w:szCs w:val="22"/>
        </w:rPr>
        <w:t xml:space="preserve"> años de edad en el año 20</w:t>
      </w:r>
      <w:r w:rsidR="000C58A5">
        <w:rPr>
          <w:rFonts w:ascii="Tahoma" w:hAnsi="Tahoma" w:cs="Tahoma"/>
          <w:sz w:val="22"/>
          <w:szCs w:val="22"/>
        </w:rPr>
        <w:t>13</w:t>
      </w:r>
      <w:r w:rsidRPr="00F81734">
        <w:rPr>
          <w:rFonts w:ascii="Tahoma" w:hAnsi="Tahoma" w:cs="Tahoma"/>
          <w:sz w:val="22"/>
          <w:szCs w:val="22"/>
        </w:rPr>
        <w:t xml:space="preserve">, </w:t>
      </w:r>
      <w:r>
        <w:rPr>
          <w:rFonts w:ascii="Tahoma" w:hAnsi="Tahoma" w:cs="Tahoma"/>
          <w:sz w:val="22"/>
          <w:szCs w:val="22"/>
        </w:rPr>
        <w:t>la</w:t>
      </w:r>
      <w:r w:rsidRPr="00F81734">
        <w:rPr>
          <w:rFonts w:ascii="Tahoma" w:hAnsi="Tahoma" w:cs="Tahoma"/>
          <w:sz w:val="22"/>
          <w:szCs w:val="22"/>
        </w:rPr>
        <w:t xml:space="preserve"> actor</w:t>
      </w:r>
      <w:r>
        <w:rPr>
          <w:rFonts w:ascii="Tahoma" w:hAnsi="Tahoma" w:cs="Tahoma"/>
          <w:sz w:val="22"/>
          <w:szCs w:val="22"/>
        </w:rPr>
        <w:t>a</w:t>
      </w:r>
      <w:r w:rsidRPr="00F81734">
        <w:rPr>
          <w:rFonts w:ascii="Tahoma" w:hAnsi="Tahoma" w:cs="Tahoma"/>
          <w:sz w:val="22"/>
          <w:szCs w:val="22"/>
        </w:rPr>
        <w:t xml:space="preserve"> necesitaba acreditar </w:t>
      </w:r>
      <w:r>
        <w:rPr>
          <w:rFonts w:ascii="Tahoma" w:hAnsi="Tahoma" w:cs="Tahoma"/>
          <w:sz w:val="22"/>
          <w:szCs w:val="22"/>
        </w:rPr>
        <w:t xml:space="preserve">en esa anualidad </w:t>
      </w:r>
      <w:r w:rsidRPr="00F81734">
        <w:rPr>
          <w:rFonts w:ascii="Tahoma" w:hAnsi="Tahoma" w:cs="Tahoma"/>
          <w:sz w:val="22"/>
          <w:szCs w:val="22"/>
        </w:rPr>
        <w:t>1</w:t>
      </w:r>
      <w:r w:rsidR="000C58A5">
        <w:rPr>
          <w:rFonts w:ascii="Tahoma" w:hAnsi="Tahoma" w:cs="Tahoma"/>
          <w:sz w:val="22"/>
          <w:szCs w:val="22"/>
        </w:rPr>
        <w:t>250</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w:t>
      </w:r>
      <w:r>
        <w:rPr>
          <w:rFonts w:ascii="Tahoma" w:hAnsi="Tahoma" w:cs="Tahoma"/>
          <w:sz w:val="22"/>
          <w:szCs w:val="22"/>
        </w:rPr>
        <w:t xml:space="preserve"> como lo advirtió la A-quo</w:t>
      </w:r>
      <w:r w:rsidRPr="00F81734">
        <w:rPr>
          <w:rFonts w:ascii="Tahoma" w:hAnsi="Tahoma" w:cs="Tahoma"/>
          <w:sz w:val="22"/>
          <w:szCs w:val="22"/>
        </w:rPr>
        <w:t xml:space="preserve">, ya que en toda su vida laboral acredita </w:t>
      </w:r>
      <w:r>
        <w:rPr>
          <w:rFonts w:ascii="Tahoma" w:hAnsi="Tahoma" w:cs="Tahoma"/>
          <w:sz w:val="22"/>
          <w:szCs w:val="22"/>
        </w:rPr>
        <w:t>1</w:t>
      </w:r>
      <w:r w:rsidR="000C58A5">
        <w:rPr>
          <w:rFonts w:ascii="Tahoma" w:hAnsi="Tahoma" w:cs="Tahoma"/>
          <w:sz w:val="22"/>
          <w:szCs w:val="22"/>
        </w:rPr>
        <w:t>246,13, en las que ya están incluidas las 9,42 semanas a que se hizo referencia previamente.</w:t>
      </w:r>
      <w:r>
        <w:rPr>
          <w:rFonts w:ascii="Tahoma" w:hAnsi="Tahoma" w:cs="Tahoma"/>
          <w:sz w:val="22"/>
          <w:szCs w:val="22"/>
        </w:rPr>
        <w:t xml:space="preserve"> </w:t>
      </w: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p>
    <w:p w:rsidR="00F12C4E" w:rsidRPr="00F81734" w:rsidRDefault="00F12C4E" w:rsidP="00612AFB">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Pr>
          <w:rFonts w:ascii="Tahoma" w:hAnsi="Tahoma" w:cs="Tahoma"/>
          <w:sz w:val="22"/>
          <w:szCs w:val="22"/>
        </w:rPr>
        <w:t xml:space="preserve">confirmará en su integridad la sentencia de primer grado. </w:t>
      </w:r>
      <w:r w:rsidR="000C58A5">
        <w:rPr>
          <w:rFonts w:ascii="Tahoma" w:hAnsi="Tahoma" w:cs="Tahoma"/>
          <w:sz w:val="22"/>
          <w:szCs w:val="22"/>
        </w:rPr>
        <w:t>Sin costas en este grado jurisdiccional.</w:t>
      </w:r>
    </w:p>
    <w:p w:rsidR="00F12C4E" w:rsidRPr="00F81734" w:rsidRDefault="00F12C4E" w:rsidP="00612AFB">
      <w:pPr>
        <w:pStyle w:val="Textoindependiente"/>
        <w:spacing w:after="0" w:line="276" w:lineRule="auto"/>
        <w:ind w:right="51" w:firstLine="708"/>
        <w:jc w:val="both"/>
        <w:rPr>
          <w:rFonts w:ascii="Tahoma" w:hAnsi="Tahoma" w:cs="Tahoma"/>
          <w:bCs/>
          <w:sz w:val="22"/>
          <w:szCs w:val="22"/>
        </w:rPr>
      </w:pPr>
    </w:p>
    <w:p w:rsidR="00F12C4E" w:rsidRDefault="00F12C4E" w:rsidP="00612AFB">
      <w:pPr>
        <w:pStyle w:val="Sangradetextonormal"/>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rsidR="00F12C4E" w:rsidRPr="00F81734" w:rsidRDefault="00F12C4E" w:rsidP="00612AFB">
      <w:pPr>
        <w:pStyle w:val="Sangradetextonormal"/>
        <w:spacing w:line="276" w:lineRule="auto"/>
        <w:rPr>
          <w:sz w:val="22"/>
          <w:szCs w:val="22"/>
        </w:rPr>
      </w:pPr>
    </w:p>
    <w:p w:rsidR="00F12C4E" w:rsidRPr="00F81734" w:rsidRDefault="00F12C4E" w:rsidP="00612AFB">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rsidR="00F12C4E" w:rsidRPr="00F81734" w:rsidRDefault="00F12C4E" w:rsidP="00612AFB">
      <w:pPr>
        <w:widowControl w:val="0"/>
        <w:autoSpaceDE w:val="0"/>
        <w:autoSpaceDN w:val="0"/>
        <w:adjustRightInd w:val="0"/>
        <w:spacing w:line="276" w:lineRule="auto"/>
        <w:jc w:val="both"/>
        <w:rPr>
          <w:rFonts w:ascii="Tahoma" w:hAnsi="Tahoma" w:cs="Tahoma"/>
          <w:sz w:val="22"/>
          <w:szCs w:val="22"/>
        </w:rPr>
      </w:pPr>
    </w:p>
    <w:p w:rsidR="00F12C4E" w:rsidRPr="00F81734" w:rsidRDefault="00F12C4E" w:rsidP="00612AFB">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Pr="003C6282">
        <w:rPr>
          <w:rFonts w:ascii="Tahoma" w:hAnsi="Tahoma" w:cs="Tahoma"/>
          <w:b/>
          <w:sz w:val="22"/>
          <w:szCs w:val="22"/>
        </w:rPr>
        <w:t>CONFIRMAR</w:t>
      </w:r>
      <w:r>
        <w:rPr>
          <w:rFonts w:ascii="Tahoma" w:hAnsi="Tahoma" w:cs="Tahoma"/>
          <w:sz w:val="22"/>
          <w:szCs w:val="22"/>
        </w:rPr>
        <w:t xml:space="preserve"> </w:t>
      </w:r>
      <w:r w:rsidRPr="00F81734">
        <w:rPr>
          <w:rFonts w:ascii="Tahoma" w:hAnsi="Tahoma" w:cs="Tahoma"/>
          <w:sz w:val="22"/>
          <w:szCs w:val="22"/>
        </w:rPr>
        <w:t xml:space="preserve">la sentencia proferida por el Juzgado </w:t>
      </w:r>
      <w:r w:rsidR="000C58A5">
        <w:rPr>
          <w:rFonts w:ascii="Tahoma" w:hAnsi="Tahoma" w:cs="Tahoma"/>
          <w:sz w:val="22"/>
          <w:szCs w:val="22"/>
        </w:rPr>
        <w:t xml:space="preserve">Segundo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0C58A5" w:rsidRPr="000C58A5">
        <w:rPr>
          <w:rFonts w:ascii="Tahoma" w:hAnsi="Tahoma" w:cs="Tahoma"/>
          <w:b/>
          <w:sz w:val="22"/>
          <w:szCs w:val="22"/>
        </w:rPr>
        <w:t>Luz</w:t>
      </w:r>
      <w:r w:rsidR="000C58A5">
        <w:rPr>
          <w:rFonts w:ascii="Tahoma" w:hAnsi="Tahoma" w:cs="Tahoma"/>
          <w:sz w:val="22"/>
          <w:szCs w:val="22"/>
        </w:rPr>
        <w:t xml:space="preserve"> </w:t>
      </w:r>
      <w:r w:rsidR="000C58A5" w:rsidRPr="000C58A5">
        <w:rPr>
          <w:rFonts w:ascii="Tahoma" w:hAnsi="Tahoma" w:cs="Tahoma"/>
          <w:b/>
          <w:sz w:val="22"/>
          <w:szCs w:val="22"/>
        </w:rPr>
        <w:t>Marina</w:t>
      </w:r>
      <w:r w:rsidR="000C58A5">
        <w:rPr>
          <w:rFonts w:ascii="Tahoma" w:hAnsi="Tahoma" w:cs="Tahoma"/>
          <w:b/>
          <w:sz w:val="22"/>
          <w:szCs w:val="22"/>
        </w:rPr>
        <w:t xml:space="preserve"> Quintero Henao</w:t>
      </w:r>
      <w:r>
        <w:rPr>
          <w:rFonts w:ascii="Tahoma" w:hAnsi="Tahoma" w:cs="Tahoma"/>
          <w:sz w:val="22"/>
          <w:szCs w:val="22"/>
        </w:rPr>
        <w:t xml:space="preserve">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Pr="00F81734">
        <w:rPr>
          <w:rFonts w:ascii="Tahoma" w:hAnsi="Tahoma" w:cs="Tahoma"/>
          <w:sz w:val="22"/>
          <w:szCs w:val="22"/>
        </w:rPr>
        <w:t>.</w:t>
      </w:r>
    </w:p>
    <w:p w:rsidR="00F12C4E" w:rsidRPr="00F81734" w:rsidRDefault="00F12C4E" w:rsidP="00612AFB">
      <w:pPr>
        <w:spacing w:line="276" w:lineRule="auto"/>
        <w:ind w:firstLine="708"/>
        <w:jc w:val="both"/>
        <w:rPr>
          <w:rFonts w:ascii="Tahoma" w:hAnsi="Tahoma" w:cs="Tahoma"/>
          <w:sz w:val="22"/>
          <w:szCs w:val="22"/>
        </w:rPr>
      </w:pPr>
    </w:p>
    <w:p w:rsidR="00F12C4E" w:rsidRPr="00F81734" w:rsidRDefault="00F12C4E" w:rsidP="00612AFB">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w:t>
      </w:r>
      <w:r w:rsidR="000C58A5">
        <w:rPr>
          <w:rFonts w:ascii="Tahoma" w:hAnsi="Tahoma" w:cs="Tahoma"/>
          <w:sz w:val="22"/>
          <w:szCs w:val="22"/>
        </w:rPr>
        <w:t>Sin costas en este grado jurisdiccional.</w:t>
      </w:r>
    </w:p>
    <w:p w:rsidR="00F12C4E" w:rsidRPr="00F81734" w:rsidRDefault="00F12C4E" w:rsidP="00612AFB">
      <w:pPr>
        <w:spacing w:line="276" w:lineRule="auto"/>
        <w:ind w:firstLine="708"/>
        <w:jc w:val="both"/>
        <w:rPr>
          <w:rFonts w:ascii="Tahoma" w:hAnsi="Tahoma" w:cs="Tahoma"/>
          <w:b/>
          <w:sz w:val="22"/>
          <w:szCs w:val="22"/>
        </w:rPr>
      </w:pPr>
    </w:p>
    <w:p w:rsidR="00F12C4E" w:rsidRPr="00F81734" w:rsidRDefault="00F12C4E" w:rsidP="00612AFB">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rsidR="00F12C4E" w:rsidRPr="00F81734" w:rsidRDefault="00F12C4E" w:rsidP="00612AFB">
      <w:pPr>
        <w:widowControl w:val="0"/>
        <w:autoSpaceDE w:val="0"/>
        <w:autoSpaceDN w:val="0"/>
        <w:adjustRightInd w:val="0"/>
        <w:spacing w:line="276" w:lineRule="auto"/>
        <w:ind w:firstLine="708"/>
        <w:jc w:val="both"/>
        <w:rPr>
          <w:rFonts w:ascii="Tahoma" w:hAnsi="Tahoma" w:cs="Tahoma"/>
          <w:sz w:val="22"/>
          <w:szCs w:val="22"/>
        </w:rPr>
      </w:pPr>
    </w:p>
    <w:p w:rsidR="00F12C4E" w:rsidRPr="00F81734" w:rsidRDefault="00F12C4E" w:rsidP="00612AFB">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t>La Magistrada,</w:t>
      </w:r>
    </w:p>
    <w:p w:rsidR="00F12C4E" w:rsidRDefault="00F12C4E" w:rsidP="00612AFB">
      <w:pPr>
        <w:spacing w:line="276" w:lineRule="auto"/>
        <w:rPr>
          <w:rFonts w:ascii="Tahoma" w:hAnsi="Tahoma" w:cs="Tahoma"/>
          <w:sz w:val="22"/>
          <w:szCs w:val="22"/>
        </w:rPr>
      </w:pPr>
    </w:p>
    <w:p w:rsidR="00F12C4E" w:rsidRDefault="00F12C4E" w:rsidP="00612AFB">
      <w:pPr>
        <w:spacing w:line="276" w:lineRule="auto"/>
        <w:rPr>
          <w:rFonts w:ascii="Tahoma" w:hAnsi="Tahoma" w:cs="Tahoma"/>
          <w:sz w:val="22"/>
          <w:szCs w:val="22"/>
        </w:rPr>
      </w:pPr>
    </w:p>
    <w:p w:rsidR="00F12C4E" w:rsidRDefault="00F12C4E" w:rsidP="00612AFB">
      <w:pPr>
        <w:spacing w:line="276" w:lineRule="auto"/>
        <w:rPr>
          <w:rFonts w:ascii="Tahoma" w:hAnsi="Tahoma" w:cs="Tahoma"/>
          <w:sz w:val="22"/>
          <w:szCs w:val="22"/>
        </w:rPr>
      </w:pPr>
    </w:p>
    <w:p w:rsidR="00F12C4E" w:rsidRPr="00F81734" w:rsidRDefault="00F12C4E" w:rsidP="00612AFB">
      <w:pPr>
        <w:spacing w:line="276" w:lineRule="auto"/>
        <w:rPr>
          <w:rFonts w:ascii="Tahoma" w:hAnsi="Tahoma" w:cs="Tahoma"/>
          <w:sz w:val="22"/>
          <w:szCs w:val="22"/>
        </w:rPr>
      </w:pPr>
    </w:p>
    <w:p w:rsidR="00F12C4E" w:rsidRPr="00F81734" w:rsidRDefault="00F12C4E" w:rsidP="00612AFB">
      <w:pPr>
        <w:pStyle w:val="Ttulo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rsidR="00F12C4E" w:rsidRDefault="00F12C4E" w:rsidP="00612AFB">
      <w:pPr>
        <w:spacing w:line="276" w:lineRule="auto"/>
        <w:ind w:firstLine="708"/>
        <w:jc w:val="both"/>
        <w:rPr>
          <w:rFonts w:ascii="Tahoma" w:hAnsi="Tahoma" w:cs="Tahoma"/>
          <w:sz w:val="22"/>
          <w:szCs w:val="22"/>
        </w:rPr>
      </w:pPr>
    </w:p>
    <w:p w:rsidR="00F12C4E" w:rsidRDefault="00F12C4E" w:rsidP="00612AFB">
      <w:pPr>
        <w:spacing w:line="276" w:lineRule="auto"/>
        <w:ind w:firstLine="708"/>
        <w:jc w:val="both"/>
        <w:rPr>
          <w:rFonts w:ascii="Tahoma" w:hAnsi="Tahoma" w:cs="Tahoma"/>
          <w:sz w:val="22"/>
          <w:szCs w:val="22"/>
        </w:rPr>
      </w:pPr>
    </w:p>
    <w:p w:rsidR="00F12C4E" w:rsidRDefault="00F12C4E" w:rsidP="00612AFB">
      <w:pPr>
        <w:spacing w:line="276" w:lineRule="auto"/>
        <w:ind w:firstLine="708"/>
        <w:jc w:val="both"/>
        <w:rPr>
          <w:rFonts w:ascii="Tahoma" w:hAnsi="Tahoma" w:cs="Tahoma"/>
          <w:sz w:val="22"/>
          <w:szCs w:val="22"/>
        </w:rPr>
      </w:pPr>
    </w:p>
    <w:p w:rsidR="00F12C4E" w:rsidRDefault="00F12C4E" w:rsidP="00612AFB">
      <w:pPr>
        <w:spacing w:line="276" w:lineRule="auto"/>
        <w:ind w:firstLine="708"/>
        <w:jc w:val="both"/>
        <w:rPr>
          <w:rFonts w:ascii="Tahoma" w:hAnsi="Tahoma" w:cs="Tahoma"/>
          <w:sz w:val="22"/>
          <w:szCs w:val="22"/>
        </w:rPr>
      </w:pPr>
    </w:p>
    <w:p w:rsidR="00F12C4E" w:rsidRDefault="00F12C4E" w:rsidP="00612AFB">
      <w:pPr>
        <w:spacing w:line="276" w:lineRule="auto"/>
        <w:ind w:firstLine="708"/>
        <w:jc w:val="both"/>
        <w:rPr>
          <w:rFonts w:ascii="Tahoma" w:hAnsi="Tahoma" w:cs="Tahoma"/>
          <w:sz w:val="22"/>
          <w:szCs w:val="22"/>
        </w:rPr>
      </w:pPr>
    </w:p>
    <w:p w:rsidR="00315AFB" w:rsidRPr="00F81734" w:rsidRDefault="00315AFB" w:rsidP="00612AFB">
      <w:pPr>
        <w:spacing w:line="276" w:lineRule="auto"/>
        <w:ind w:firstLine="708"/>
        <w:jc w:val="both"/>
        <w:rPr>
          <w:rFonts w:ascii="Tahoma" w:hAnsi="Tahoma" w:cs="Tahoma"/>
          <w:sz w:val="22"/>
          <w:szCs w:val="22"/>
        </w:rPr>
      </w:pPr>
    </w:p>
    <w:p w:rsidR="00F12C4E" w:rsidRPr="00F81734" w:rsidRDefault="00F12C4E" w:rsidP="00315AFB">
      <w:pPr>
        <w:spacing w:line="276" w:lineRule="auto"/>
        <w:jc w:val="both"/>
        <w:rPr>
          <w:rFonts w:ascii="Tahoma" w:hAnsi="Tahoma" w:cs="Tahoma"/>
          <w:b/>
          <w:sz w:val="22"/>
          <w:szCs w:val="22"/>
        </w:rPr>
      </w:pPr>
    </w:p>
    <w:p w:rsidR="00F12C4E" w:rsidRPr="00F81734" w:rsidRDefault="00F12C4E" w:rsidP="00315AFB">
      <w:pPr>
        <w:spacing w:line="276" w:lineRule="auto"/>
        <w:jc w:val="both"/>
        <w:rPr>
          <w:rFonts w:ascii="Tahoma" w:hAnsi="Tahoma" w:cs="Tahoma"/>
          <w:b/>
          <w:sz w:val="22"/>
          <w:szCs w:val="22"/>
        </w:rPr>
      </w:pPr>
    </w:p>
    <w:p w:rsidR="00315AFB" w:rsidRDefault="00F12C4E" w:rsidP="00315AFB">
      <w:pPr>
        <w:spacing w:line="276" w:lineRule="auto"/>
        <w:jc w:val="both"/>
        <w:rPr>
          <w:rFonts w:ascii="Tahoma" w:hAnsi="Tahoma" w:cs="Tahoma"/>
          <w:sz w:val="22"/>
          <w:szCs w:val="22"/>
        </w:rPr>
      </w:pPr>
      <w:r>
        <w:rPr>
          <w:rFonts w:ascii="Tahoma" w:hAnsi="Tahoma" w:cs="Tahoma"/>
          <w:b/>
          <w:sz w:val="22"/>
          <w:szCs w:val="22"/>
        </w:rPr>
        <w:t xml:space="preserve">OLGA LUCÍA HOYOS SEPULVEDA                   </w:t>
      </w:r>
      <w:r w:rsidR="00315AFB">
        <w:rPr>
          <w:rFonts w:ascii="Tahoma" w:hAnsi="Tahoma" w:cs="Tahoma"/>
          <w:b/>
          <w:sz w:val="22"/>
          <w:szCs w:val="22"/>
        </w:rPr>
        <w:t xml:space="preserve">  </w:t>
      </w:r>
      <w:r>
        <w:rPr>
          <w:rFonts w:ascii="Tahoma" w:hAnsi="Tahoma" w:cs="Tahoma"/>
          <w:b/>
          <w:sz w:val="22"/>
          <w:szCs w:val="22"/>
        </w:rPr>
        <w:t xml:space="preserve">                 </w:t>
      </w:r>
      <w:r w:rsidRPr="00F81734">
        <w:rPr>
          <w:rFonts w:ascii="Tahoma" w:hAnsi="Tahoma" w:cs="Tahoma"/>
          <w:b/>
          <w:sz w:val="22"/>
          <w:szCs w:val="22"/>
        </w:rPr>
        <w:t>JULIO CÉSAR SALAZAR MUÑOZ</w:t>
      </w:r>
      <w:r w:rsidR="00315AFB" w:rsidRPr="00315AFB">
        <w:rPr>
          <w:rFonts w:ascii="Tahoma" w:hAnsi="Tahoma" w:cs="Tahoma"/>
          <w:sz w:val="22"/>
          <w:szCs w:val="22"/>
        </w:rPr>
        <w:t xml:space="preserve"> </w:t>
      </w:r>
      <w:r w:rsidR="00315AFB">
        <w:rPr>
          <w:rFonts w:ascii="Tahoma" w:hAnsi="Tahoma" w:cs="Tahoma"/>
          <w:sz w:val="22"/>
          <w:szCs w:val="22"/>
        </w:rPr>
        <w:t xml:space="preserve">                       </w:t>
      </w:r>
    </w:p>
    <w:p w:rsidR="00315AFB" w:rsidRPr="00F81734" w:rsidRDefault="00315AFB" w:rsidP="00315AFB">
      <w:pPr>
        <w:spacing w:line="276" w:lineRule="auto"/>
        <w:ind w:firstLine="708"/>
        <w:jc w:val="both"/>
        <w:rPr>
          <w:rFonts w:ascii="Tahoma" w:hAnsi="Tahoma" w:cs="Tahoma"/>
          <w:sz w:val="22"/>
          <w:szCs w:val="22"/>
        </w:rPr>
      </w:pPr>
      <w:r>
        <w:rPr>
          <w:rFonts w:ascii="Tahoma" w:hAnsi="Tahoma" w:cs="Tahoma"/>
          <w:sz w:val="22"/>
          <w:szCs w:val="22"/>
        </w:rPr>
        <w:t xml:space="preserve">  </w:t>
      </w:r>
      <w:r w:rsidRPr="00F81734">
        <w:rPr>
          <w:rFonts w:ascii="Tahoma" w:hAnsi="Tahoma" w:cs="Tahoma"/>
          <w:sz w:val="22"/>
          <w:szCs w:val="22"/>
        </w:rPr>
        <w:t>Magistrad</w:t>
      </w:r>
      <w:r>
        <w:rPr>
          <w:rFonts w:ascii="Tahoma" w:hAnsi="Tahoma" w:cs="Tahoma"/>
          <w:sz w:val="22"/>
          <w:szCs w:val="22"/>
        </w:rPr>
        <w:t xml:space="preserve">a                                                                              </w:t>
      </w:r>
      <w:r w:rsidRPr="00F81734">
        <w:rPr>
          <w:rFonts w:ascii="Tahoma" w:hAnsi="Tahoma" w:cs="Tahoma"/>
          <w:sz w:val="22"/>
          <w:szCs w:val="22"/>
        </w:rPr>
        <w:t>Magistrado</w:t>
      </w:r>
    </w:p>
    <w:p w:rsidR="00315AFB" w:rsidRPr="00F81734" w:rsidRDefault="00315AFB" w:rsidP="00315AFB">
      <w:pPr>
        <w:spacing w:line="276" w:lineRule="auto"/>
        <w:ind w:firstLine="708"/>
        <w:jc w:val="both"/>
        <w:rPr>
          <w:rFonts w:ascii="Tahoma" w:hAnsi="Tahoma" w:cs="Tahoma"/>
          <w:sz w:val="22"/>
          <w:szCs w:val="22"/>
        </w:rPr>
      </w:pPr>
    </w:p>
    <w:p w:rsidR="00F12C4E" w:rsidRPr="00F81734" w:rsidRDefault="00F12C4E" w:rsidP="00315AFB">
      <w:pPr>
        <w:spacing w:line="276" w:lineRule="auto"/>
        <w:jc w:val="both"/>
        <w:rPr>
          <w:rFonts w:ascii="Tahoma" w:hAnsi="Tahoma" w:cs="Tahoma"/>
          <w:b/>
          <w:sz w:val="22"/>
          <w:szCs w:val="22"/>
        </w:rPr>
      </w:pPr>
      <w:r w:rsidRPr="00F81734">
        <w:rPr>
          <w:rFonts w:ascii="Tahoma" w:hAnsi="Tahoma" w:cs="Tahoma"/>
          <w:b/>
          <w:sz w:val="22"/>
          <w:szCs w:val="22"/>
        </w:rPr>
        <w:tab/>
        <w:t xml:space="preserve">       </w:t>
      </w:r>
      <w:r>
        <w:rPr>
          <w:rFonts w:ascii="Tahoma" w:hAnsi="Tahoma" w:cs="Tahoma"/>
          <w:b/>
          <w:sz w:val="22"/>
          <w:szCs w:val="22"/>
        </w:rPr>
        <w:t xml:space="preserve">                   </w:t>
      </w:r>
    </w:p>
    <w:p w:rsidR="00F12C4E" w:rsidRPr="00F81734" w:rsidRDefault="00F12C4E" w:rsidP="00612AFB">
      <w:pPr>
        <w:spacing w:line="276" w:lineRule="auto"/>
        <w:jc w:val="both"/>
        <w:rPr>
          <w:rFonts w:ascii="Tahoma" w:hAnsi="Tahoma" w:cs="Tahoma"/>
          <w:sz w:val="22"/>
          <w:szCs w:val="22"/>
        </w:rPr>
      </w:pPr>
    </w:p>
    <w:p w:rsidR="00F12C4E" w:rsidRPr="00F81734" w:rsidRDefault="00F12C4E" w:rsidP="00612AFB">
      <w:pPr>
        <w:spacing w:line="276" w:lineRule="auto"/>
        <w:jc w:val="center"/>
        <w:rPr>
          <w:rFonts w:ascii="Tahoma" w:hAnsi="Tahoma" w:cs="Tahoma"/>
          <w:b/>
          <w:sz w:val="22"/>
          <w:szCs w:val="22"/>
        </w:rPr>
      </w:pPr>
    </w:p>
    <w:p w:rsidR="00F12C4E" w:rsidRPr="00F81734" w:rsidRDefault="00F12C4E" w:rsidP="00612AFB">
      <w:pPr>
        <w:spacing w:line="276" w:lineRule="auto"/>
        <w:jc w:val="center"/>
        <w:rPr>
          <w:rFonts w:ascii="Tahoma" w:hAnsi="Tahoma" w:cs="Tahoma"/>
          <w:b/>
          <w:sz w:val="22"/>
          <w:szCs w:val="22"/>
        </w:rPr>
      </w:pPr>
    </w:p>
    <w:p w:rsidR="00F12C4E" w:rsidRPr="00F81734" w:rsidRDefault="00F12C4E" w:rsidP="00612AFB">
      <w:pPr>
        <w:spacing w:line="276" w:lineRule="auto"/>
        <w:jc w:val="center"/>
        <w:rPr>
          <w:rFonts w:ascii="Tahoma" w:hAnsi="Tahoma" w:cs="Tahoma"/>
          <w:b/>
          <w:sz w:val="22"/>
          <w:szCs w:val="22"/>
        </w:rPr>
      </w:pPr>
    </w:p>
    <w:p w:rsidR="00F12C4E" w:rsidRPr="00F81734" w:rsidRDefault="00F12C4E" w:rsidP="00612AFB">
      <w:pPr>
        <w:spacing w:line="276" w:lineRule="auto"/>
        <w:jc w:val="center"/>
        <w:rPr>
          <w:rFonts w:ascii="Tahoma" w:hAnsi="Tahoma" w:cs="Tahoma"/>
          <w:b/>
          <w:sz w:val="22"/>
          <w:szCs w:val="22"/>
        </w:rPr>
      </w:pPr>
    </w:p>
    <w:p w:rsidR="00F12C4E" w:rsidRPr="00F81734" w:rsidRDefault="00F12C4E" w:rsidP="00612AFB">
      <w:pPr>
        <w:spacing w:line="276" w:lineRule="auto"/>
        <w:jc w:val="center"/>
        <w:rPr>
          <w:rFonts w:ascii="Tahoma" w:hAnsi="Tahoma" w:cs="Tahoma"/>
          <w:b/>
          <w:sz w:val="22"/>
          <w:szCs w:val="22"/>
        </w:rPr>
      </w:pPr>
    </w:p>
    <w:p w:rsidR="00F12C4E" w:rsidRDefault="00F12C4E" w:rsidP="00612AFB">
      <w:pPr>
        <w:widowControl w:val="0"/>
        <w:autoSpaceDE w:val="0"/>
        <w:autoSpaceDN w:val="0"/>
        <w:adjustRightInd w:val="0"/>
        <w:spacing w:line="276" w:lineRule="auto"/>
        <w:ind w:firstLine="708"/>
        <w:jc w:val="both"/>
        <w:rPr>
          <w:rFonts w:ascii="Tahoma" w:hAnsi="Tahoma" w:cs="Tahoma"/>
          <w:sz w:val="22"/>
          <w:szCs w:val="22"/>
        </w:rPr>
      </w:pPr>
    </w:p>
    <w:p w:rsidR="00F12C4E" w:rsidRPr="00EA3EFB" w:rsidRDefault="00F12C4E" w:rsidP="00612AFB">
      <w:pPr>
        <w:tabs>
          <w:tab w:val="left" w:pos="748"/>
        </w:tabs>
        <w:spacing w:line="276" w:lineRule="auto"/>
        <w:jc w:val="both"/>
        <w:rPr>
          <w:rFonts w:ascii="Tahoma" w:hAnsi="Tahoma" w:cs="Tahoma"/>
          <w:sz w:val="22"/>
          <w:szCs w:val="22"/>
        </w:rPr>
      </w:pPr>
    </w:p>
    <w:p w:rsidR="00F12C4E" w:rsidRPr="00D95EC1" w:rsidRDefault="00F12C4E" w:rsidP="00612AFB">
      <w:pPr>
        <w:jc w:val="center"/>
        <w:rPr>
          <w:rFonts w:ascii="Arial Narrow" w:hAnsi="Arial Narrow" w:cs="Tahoma"/>
          <w:sz w:val="22"/>
          <w:szCs w:val="22"/>
        </w:rPr>
      </w:pPr>
    </w:p>
    <w:p w:rsidR="00C3137D" w:rsidRPr="00F12C4E" w:rsidRDefault="00C3137D" w:rsidP="00612AFB"/>
    <w:sectPr w:rsidR="00C3137D" w:rsidRPr="00F12C4E"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3D" w:rsidRDefault="009D5D3D">
      <w:r>
        <w:separator/>
      </w:r>
    </w:p>
  </w:endnote>
  <w:endnote w:type="continuationSeparator" w:id="0">
    <w:p w:rsidR="009D5D3D" w:rsidRDefault="009D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12" w:rsidRPr="0002458E" w:rsidRDefault="00104112">
    <w:pPr>
      <w:pStyle w:val="Piedepgina"/>
      <w:jc w:val="right"/>
    </w:pPr>
    <w:r w:rsidRPr="0002458E">
      <w:fldChar w:fldCharType="begin"/>
    </w:r>
    <w:r w:rsidRPr="0002458E">
      <w:instrText>PAGE   \* MERGEFORMAT</w:instrText>
    </w:r>
    <w:r w:rsidRPr="0002458E">
      <w:fldChar w:fldCharType="separate"/>
    </w:r>
    <w:r w:rsidR="00BB7827">
      <w:rPr>
        <w:noProof/>
      </w:rPr>
      <w:t>5</w:t>
    </w:r>
    <w:r w:rsidRPr="0002458E">
      <w:fldChar w:fldCharType="end"/>
    </w:r>
  </w:p>
  <w:p w:rsidR="00104112" w:rsidRDefault="001041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12" w:rsidRDefault="00104112">
    <w:pPr>
      <w:pStyle w:val="Piedepgina"/>
      <w:jc w:val="right"/>
    </w:pPr>
    <w:r>
      <w:fldChar w:fldCharType="begin"/>
    </w:r>
    <w:r>
      <w:instrText>PAGE   \* MERGEFORMAT</w:instrText>
    </w:r>
    <w:r>
      <w:fldChar w:fldCharType="separate"/>
    </w:r>
    <w:r w:rsidR="00BB7827">
      <w:rPr>
        <w:noProof/>
      </w:rPr>
      <w:t>1</w:t>
    </w:r>
    <w:r>
      <w:fldChar w:fldCharType="end"/>
    </w:r>
  </w:p>
  <w:p w:rsidR="00104112" w:rsidRDefault="001041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3D" w:rsidRDefault="009D5D3D">
      <w:r>
        <w:separator/>
      </w:r>
    </w:p>
  </w:footnote>
  <w:footnote w:type="continuationSeparator" w:id="0">
    <w:p w:rsidR="009D5D3D" w:rsidRDefault="009D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12" w:rsidRDefault="0010411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4112" w:rsidRDefault="001041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12" w:rsidRPr="00F12C4E" w:rsidRDefault="00104112" w:rsidP="00F12C4E">
    <w:pPr>
      <w:pStyle w:val="Puesto"/>
      <w:spacing w:line="240" w:lineRule="auto"/>
      <w:jc w:val="both"/>
      <w:rPr>
        <w:rFonts w:ascii="Times New Roman" w:hAnsi="Times New Roman" w:cs="Times New Roman"/>
        <w:b w:val="0"/>
        <w:sz w:val="16"/>
        <w:szCs w:val="16"/>
      </w:rPr>
    </w:pPr>
    <w:r w:rsidRPr="00F12C4E">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F12C4E">
      <w:rPr>
        <w:rFonts w:ascii="Times New Roman" w:hAnsi="Times New Roman" w:cs="Times New Roman"/>
        <w:b w:val="0"/>
        <w:sz w:val="16"/>
        <w:szCs w:val="16"/>
      </w:rPr>
      <w:t>66001-31-05-002-2016-00203-01</w:t>
    </w:r>
  </w:p>
  <w:p w:rsidR="00104112" w:rsidRPr="00F12C4E" w:rsidRDefault="00104112" w:rsidP="00F12C4E">
    <w:pPr>
      <w:pStyle w:val="Puesto"/>
      <w:spacing w:line="240" w:lineRule="auto"/>
      <w:jc w:val="both"/>
      <w:rPr>
        <w:rFonts w:ascii="Times New Roman" w:hAnsi="Times New Roman" w:cs="Times New Roman"/>
        <w:b w:val="0"/>
        <w:sz w:val="16"/>
        <w:szCs w:val="16"/>
      </w:rPr>
    </w:pPr>
    <w:r w:rsidRPr="00F12C4E">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F12C4E">
      <w:rPr>
        <w:rFonts w:ascii="Times New Roman" w:hAnsi="Times New Roman" w:cs="Times New Roman"/>
        <w:b w:val="0"/>
        <w:sz w:val="16"/>
        <w:szCs w:val="16"/>
      </w:rPr>
      <w:t>Luz Marina Quintero Henao</w:t>
    </w:r>
  </w:p>
  <w:p w:rsidR="00104112" w:rsidRPr="00F12C4E" w:rsidRDefault="00104112" w:rsidP="00F12C4E">
    <w:pPr>
      <w:pStyle w:val="Puesto"/>
      <w:spacing w:line="240" w:lineRule="auto"/>
      <w:jc w:val="both"/>
      <w:rPr>
        <w:rFonts w:ascii="Times New Roman" w:hAnsi="Times New Roman" w:cs="Times New Roman"/>
        <w:b w:val="0"/>
        <w:sz w:val="16"/>
        <w:szCs w:val="16"/>
      </w:rPr>
    </w:pPr>
    <w:r w:rsidRPr="00F12C4E">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F12C4E">
      <w:rPr>
        <w:rFonts w:ascii="Times New Roman" w:hAnsi="Times New Roman" w:cs="Times New Roman"/>
        <w:b w:val="0"/>
        <w:sz w:val="16"/>
        <w:szCs w:val="16"/>
      </w:rPr>
      <w:t xml:space="preserve">Colpensiones </w:t>
    </w:r>
  </w:p>
  <w:p w:rsidR="00104112" w:rsidRDefault="00104112"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2"/>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1"/>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3"/>
  </w:num>
  <w:num w:numId="29">
    <w:abstractNumId w:val="10"/>
  </w:num>
  <w:num w:numId="30">
    <w:abstractNumId w:val="5"/>
  </w:num>
  <w:num w:numId="31">
    <w:abstractNumId w:val="8"/>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46"/>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0E84"/>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4530"/>
    <w:rsid w:val="000B5064"/>
    <w:rsid w:val="000B7C76"/>
    <w:rsid w:val="000B7F7C"/>
    <w:rsid w:val="000C0CA5"/>
    <w:rsid w:val="000C1504"/>
    <w:rsid w:val="000C1551"/>
    <w:rsid w:val="000C1808"/>
    <w:rsid w:val="000C2226"/>
    <w:rsid w:val="000C2C37"/>
    <w:rsid w:val="000C49FA"/>
    <w:rsid w:val="000C4CB0"/>
    <w:rsid w:val="000C5830"/>
    <w:rsid w:val="000C58A5"/>
    <w:rsid w:val="000C6F72"/>
    <w:rsid w:val="000C732F"/>
    <w:rsid w:val="000C7393"/>
    <w:rsid w:val="000C76C5"/>
    <w:rsid w:val="000C79F9"/>
    <w:rsid w:val="000C7DB4"/>
    <w:rsid w:val="000D0471"/>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27E"/>
    <w:rsid w:val="000F6B06"/>
    <w:rsid w:val="000F7199"/>
    <w:rsid w:val="000F719F"/>
    <w:rsid w:val="001001C8"/>
    <w:rsid w:val="00100D4D"/>
    <w:rsid w:val="001015B5"/>
    <w:rsid w:val="00102482"/>
    <w:rsid w:val="0010411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17695"/>
    <w:rsid w:val="00120A35"/>
    <w:rsid w:val="00120EAB"/>
    <w:rsid w:val="00122140"/>
    <w:rsid w:val="00122521"/>
    <w:rsid w:val="00123412"/>
    <w:rsid w:val="00123767"/>
    <w:rsid w:val="00123936"/>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5862"/>
    <w:rsid w:val="00146091"/>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840"/>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19"/>
    <w:rsid w:val="00196342"/>
    <w:rsid w:val="00197194"/>
    <w:rsid w:val="001971E7"/>
    <w:rsid w:val="00197CFD"/>
    <w:rsid w:val="00197F8E"/>
    <w:rsid w:val="001A0550"/>
    <w:rsid w:val="001A0E8A"/>
    <w:rsid w:val="001A0EB1"/>
    <w:rsid w:val="001A143D"/>
    <w:rsid w:val="001A1535"/>
    <w:rsid w:val="001A192B"/>
    <w:rsid w:val="001A2087"/>
    <w:rsid w:val="001A2137"/>
    <w:rsid w:val="001A2FF9"/>
    <w:rsid w:val="001A3192"/>
    <w:rsid w:val="001A325B"/>
    <w:rsid w:val="001A33D6"/>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63A2"/>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375F6"/>
    <w:rsid w:val="002400B7"/>
    <w:rsid w:val="002400DC"/>
    <w:rsid w:val="002404F3"/>
    <w:rsid w:val="002405F5"/>
    <w:rsid w:val="00240A4C"/>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1AD"/>
    <w:rsid w:val="00247231"/>
    <w:rsid w:val="002477C5"/>
    <w:rsid w:val="00247841"/>
    <w:rsid w:val="00247E47"/>
    <w:rsid w:val="002500A3"/>
    <w:rsid w:val="00250BE8"/>
    <w:rsid w:val="002531AB"/>
    <w:rsid w:val="00253D88"/>
    <w:rsid w:val="00253F65"/>
    <w:rsid w:val="00253FD6"/>
    <w:rsid w:val="00254181"/>
    <w:rsid w:val="0025465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56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90"/>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279B"/>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48F"/>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5AFB"/>
    <w:rsid w:val="00316687"/>
    <w:rsid w:val="00317201"/>
    <w:rsid w:val="00320D1D"/>
    <w:rsid w:val="003210B4"/>
    <w:rsid w:val="0032124D"/>
    <w:rsid w:val="00321495"/>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37DF"/>
    <w:rsid w:val="0034420C"/>
    <w:rsid w:val="00344697"/>
    <w:rsid w:val="00344FE9"/>
    <w:rsid w:val="00345108"/>
    <w:rsid w:val="00346BF8"/>
    <w:rsid w:val="00346D00"/>
    <w:rsid w:val="003470ED"/>
    <w:rsid w:val="00347661"/>
    <w:rsid w:val="00347BFA"/>
    <w:rsid w:val="00350AE2"/>
    <w:rsid w:val="00351DA6"/>
    <w:rsid w:val="00353228"/>
    <w:rsid w:val="00353C76"/>
    <w:rsid w:val="00355296"/>
    <w:rsid w:val="00355E71"/>
    <w:rsid w:val="003561C2"/>
    <w:rsid w:val="003561ED"/>
    <w:rsid w:val="00356D92"/>
    <w:rsid w:val="00357742"/>
    <w:rsid w:val="00360FBF"/>
    <w:rsid w:val="003612E6"/>
    <w:rsid w:val="0036166D"/>
    <w:rsid w:val="003619A5"/>
    <w:rsid w:val="00361C60"/>
    <w:rsid w:val="00361E4B"/>
    <w:rsid w:val="00361F70"/>
    <w:rsid w:val="003621F3"/>
    <w:rsid w:val="003627F9"/>
    <w:rsid w:val="00363588"/>
    <w:rsid w:val="003644DA"/>
    <w:rsid w:val="00364504"/>
    <w:rsid w:val="00364614"/>
    <w:rsid w:val="003650EB"/>
    <w:rsid w:val="00365EC1"/>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0822"/>
    <w:rsid w:val="003913BF"/>
    <w:rsid w:val="00391F0D"/>
    <w:rsid w:val="003921C9"/>
    <w:rsid w:val="003935DC"/>
    <w:rsid w:val="00394320"/>
    <w:rsid w:val="0039489B"/>
    <w:rsid w:val="00395136"/>
    <w:rsid w:val="003951A5"/>
    <w:rsid w:val="0039610D"/>
    <w:rsid w:val="0039694A"/>
    <w:rsid w:val="003A1066"/>
    <w:rsid w:val="003A22EF"/>
    <w:rsid w:val="003A2C58"/>
    <w:rsid w:val="003A388F"/>
    <w:rsid w:val="003A3A6E"/>
    <w:rsid w:val="003A3BBB"/>
    <w:rsid w:val="003A3D86"/>
    <w:rsid w:val="003A3FC4"/>
    <w:rsid w:val="003A4185"/>
    <w:rsid w:val="003A432A"/>
    <w:rsid w:val="003A43C3"/>
    <w:rsid w:val="003A4DA9"/>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AF5"/>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2800"/>
    <w:rsid w:val="00433FA1"/>
    <w:rsid w:val="00433FF1"/>
    <w:rsid w:val="0043421D"/>
    <w:rsid w:val="00434967"/>
    <w:rsid w:val="004356B3"/>
    <w:rsid w:val="004357B2"/>
    <w:rsid w:val="0043741C"/>
    <w:rsid w:val="00437F12"/>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A03"/>
    <w:rsid w:val="00462D3A"/>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7EF"/>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5F4A"/>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3EE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0C60"/>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1F5"/>
    <w:rsid w:val="005079BC"/>
    <w:rsid w:val="005105B7"/>
    <w:rsid w:val="0051061B"/>
    <w:rsid w:val="005107E5"/>
    <w:rsid w:val="00512883"/>
    <w:rsid w:val="00512F75"/>
    <w:rsid w:val="00513B9C"/>
    <w:rsid w:val="00513D07"/>
    <w:rsid w:val="00514368"/>
    <w:rsid w:val="00514BB4"/>
    <w:rsid w:val="00514F16"/>
    <w:rsid w:val="00515180"/>
    <w:rsid w:val="00516131"/>
    <w:rsid w:val="005169AF"/>
    <w:rsid w:val="00516EAE"/>
    <w:rsid w:val="005170B2"/>
    <w:rsid w:val="00517C91"/>
    <w:rsid w:val="005205C2"/>
    <w:rsid w:val="00520851"/>
    <w:rsid w:val="00520B83"/>
    <w:rsid w:val="0052170A"/>
    <w:rsid w:val="00522A1B"/>
    <w:rsid w:val="00523032"/>
    <w:rsid w:val="005235DA"/>
    <w:rsid w:val="00523843"/>
    <w:rsid w:val="00523A6A"/>
    <w:rsid w:val="00523AA8"/>
    <w:rsid w:val="0052426E"/>
    <w:rsid w:val="005242EB"/>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12E"/>
    <w:rsid w:val="00552B5A"/>
    <w:rsid w:val="00553402"/>
    <w:rsid w:val="00553A43"/>
    <w:rsid w:val="0055406D"/>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5E12"/>
    <w:rsid w:val="00566226"/>
    <w:rsid w:val="0056774A"/>
    <w:rsid w:val="0056776A"/>
    <w:rsid w:val="00567BED"/>
    <w:rsid w:val="00570552"/>
    <w:rsid w:val="00570C1C"/>
    <w:rsid w:val="00570FA6"/>
    <w:rsid w:val="00572199"/>
    <w:rsid w:val="005721AB"/>
    <w:rsid w:val="0057284F"/>
    <w:rsid w:val="00572883"/>
    <w:rsid w:val="005728DC"/>
    <w:rsid w:val="005735A5"/>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467"/>
    <w:rsid w:val="005F5575"/>
    <w:rsid w:val="005F5ADF"/>
    <w:rsid w:val="005F5B27"/>
    <w:rsid w:val="005F6045"/>
    <w:rsid w:val="005F628F"/>
    <w:rsid w:val="005F6EEC"/>
    <w:rsid w:val="005F72A6"/>
    <w:rsid w:val="005F7D80"/>
    <w:rsid w:val="00600136"/>
    <w:rsid w:val="006005EE"/>
    <w:rsid w:val="0060123E"/>
    <w:rsid w:val="00601D2E"/>
    <w:rsid w:val="00601E68"/>
    <w:rsid w:val="00601FAB"/>
    <w:rsid w:val="0060282E"/>
    <w:rsid w:val="00602F78"/>
    <w:rsid w:val="006033E3"/>
    <w:rsid w:val="00603494"/>
    <w:rsid w:val="00603759"/>
    <w:rsid w:val="00604A2C"/>
    <w:rsid w:val="00604C9F"/>
    <w:rsid w:val="00604DEC"/>
    <w:rsid w:val="006051E6"/>
    <w:rsid w:val="00605224"/>
    <w:rsid w:val="00605933"/>
    <w:rsid w:val="00606C0F"/>
    <w:rsid w:val="006072B6"/>
    <w:rsid w:val="0060738D"/>
    <w:rsid w:val="00611598"/>
    <w:rsid w:val="006125F4"/>
    <w:rsid w:val="00612616"/>
    <w:rsid w:val="00612AFB"/>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2D6B"/>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6E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597F"/>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385"/>
    <w:rsid w:val="006A58D8"/>
    <w:rsid w:val="006A5C36"/>
    <w:rsid w:val="006A5DD7"/>
    <w:rsid w:val="006A6626"/>
    <w:rsid w:val="006A7C1E"/>
    <w:rsid w:val="006A7CFC"/>
    <w:rsid w:val="006B057C"/>
    <w:rsid w:val="006B108A"/>
    <w:rsid w:val="006B2798"/>
    <w:rsid w:val="006B2831"/>
    <w:rsid w:val="006B2A55"/>
    <w:rsid w:val="006B2C1E"/>
    <w:rsid w:val="006B2DB9"/>
    <w:rsid w:val="006B4B48"/>
    <w:rsid w:val="006B53B7"/>
    <w:rsid w:val="006B60D9"/>
    <w:rsid w:val="006B6423"/>
    <w:rsid w:val="006B7830"/>
    <w:rsid w:val="006C23AF"/>
    <w:rsid w:val="006C2C44"/>
    <w:rsid w:val="006C2DC7"/>
    <w:rsid w:val="006C319C"/>
    <w:rsid w:val="006C3280"/>
    <w:rsid w:val="006C3E04"/>
    <w:rsid w:val="006C46EF"/>
    <w:rsid w:val="006C4CDF"/>
    <w:rsid w:val="006C4E3E"/>
    <w:rsid w:val="006C5678"/>
    <w:rsid w:val="006C5927"/>
    <w:rsid w:val="006C68D3"/>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24A"/>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50F"/>
    <w:rsid w:val="0070168B"/>
    <w:rsid w:val="00701E01"/>
    <w:rsid w:val="00702DA3"/>
    <w:rsid w:val="007032EF"/>
    <w:rsid w:val="00705943"/>
    <w:rsid w:val="00707856"/>
    <w:rsid w:val="00707D90"/>
    <w:rsid w:val="00710427"/>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3A12"/>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E20"/>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B52"/>
    <w:rsid w:val="00755CE1"/>
    <w:rsid w:val="0075687E"/>
    <w:rsid w:val="00756DF9"/>
    <w:rsid w:val="00757CCC"/>
    <w:rsid w:val="00761098"/>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542"/>
    <w:rsid w:val="007916D2"/>
    <w:rsid w:val="00791841"/>
    <w:rsid w:val="00793198"/>
    <w:rsid w:val="007938CC"/>
    <w:rsid w:val="00794113"/>
    <w:rsid w:val="00794CB7"/>
    <w:rsid w:val="007967F5"/>
    <w:rsid w:val="00796D80"/>
    <w:rsid w:val="0079708A"/>
    <w:rsid w:val="0079722E"/>
    <w:rsid w:val="007973E2"/>
    <w:rsid w:val="00797511"/>
    <w:rsid w:val="007979E2"/>
    <w:rsid w:val="00797BB8"/>
    <w:rsid w:val="007A02F0"/>
    <w:rsid w:val="007A06F1"/>
    <w:rsid w:val="007A141A"/>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661"/>
    <w:rsid w:val="008317F2"/>
    <w:rsid w:val="00832619"/>
    <w:rsid w:val="00832B98"/>
    <w:rsid w:val="00833141"/>
    <w:rsid w:val="0083359B"/>
    <w:rsid w:val="00835297"/>
    <w:rsid w:val="00835720"/>
    <w:rsid w:val="00835A9F"/>
    <w:rsid w:val="0083668E"/>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55234"/>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4A5"/>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2BA"/>
    <w:rsid w:val="008933B2"/>
    <w:rsid w:val="0089463F"/>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B7BFA"/>
    <w:rsid w:val="008C0444"/>
    <w:rsid w:val="008C0B7C"/>
    <w:rsid w:val="008C0D89"/>
    <w:rsid w:val="008C22DA"/>
    <w:rsid w:val="008C26C2"/>
    <w:rsid w:val="008C29CE"/>
    <w:rsid w:val="008C2B48"/>
    <w:rsid w:val="008C2EB1"/>
    <w:rsid w:val="008C30F6"/>
    <w:rsid w:val="008C3F1C"/>
    <w:rsid w:val="008C41B4"/>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6DE"/>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195"/>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485A"/>
    <w:rsid w:val="00915125"/>
    <w:rsid w:val="00915574"/>
    <w:rsid w:val="00916848"/>
    <w:rsid w:val="0091686A"/>
    <w:rsid w:val="00916BB3"/>
    <w:rsid w:val="00916D41"/>
    <w:rsid w:val="009172CA"/>
    <w:rsid w:val="00917DA5"/>
    <w:rsid w:val="0092012F"/>
    <w:rsid w:val="00920A3E"/>
    <w:rsid w:val="00920BFE"/>
    <w:rsid w:val="00921A19"/>
    <w:rsid w:val="00921E1E"/>
    <w:rsid w:val="009230B8"/>
    <w:rsid w:val="00923C8D"/>
    <w:rsid w:val="009244A8"/>
    <w:rsid w:val="00924F0D"/>
    <w:rsid w:val="009267D7"/>
    <w:rsid w:val="00927407"/>
    <w:rsid w:val="00927865"/>
    <w:rsid w:val="009279E8"/>
    <w:rsid w:val="0093077C"/>
    <w:rsid w:val="00930DA8"/>
    <w:rsid w:val="00931860"/>
    <w:rsid w:val="009318EA"/>
    <w:rsid w:val="00931C36"/>
    <w:rsid w:val="00932757"/>
    <w:rsid w:val="0093294A"/>
    <w:rsid w:val="00932D7A"/>
    <w:rsid w:val="0093391F"/>
    <w:rsid w:val="00933C2D"/>
    <w:rsid w:val="00933D65"/>
    <w:rsid w:val="00934A25"/>
    <w:rsid w:val="009355E0"/>
    <w:rsid w:val="00936341"/>
    <w:rsid w:val="0093685F"/>
    <w:rsid w:val="00936F89"/>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0F3"/>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0D71"/>
    <w:rsid w:val="009712B3"/>
    <w:rsid w:val="009715A3"/>
    <w:rsid w:val="009730BE"/>
    <w:rsid w:val="00973BC9"/>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456"/>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5D3D"/>
    <w:rsid w:val="009D679E"/>
    <w:rsid w:val="009D694C"/>
    <w:rsid w:val="009D6B15"/>
    <w:rsid w:val="009D7237"/>
    <w:rsid w:val="009D76AF"/>
    <w:rsid w:val="009D772F"/>
    <w:rsid w:val="009E1642"/>
    <w:rsid w:val="009E1650"/>
    <w:rsid w:val="009E27E4"/>
    <w:rsid w:val="009E3C2D"/>
    <w:rsid w:val="009E4107"/>
    <w:rsid w:val="009E411E"/>
    <w:rsid w:val="009E470E"/>
    <w:rsid w:val="009E4905"/>
    <w:rsid w:val="009E4E6A"/>
    <w:rsid w:val="009E5C1F"/>
    <w:rsid w:val="009E72A7"/>
    <w:rsid w:val="009F243A"/>
    <w:rsid w:val="009F2CDF"/>
    <w:rsid w:val="009F3150"/>
    <w:rsid w:val="009F4358"/>
    <w:rsid w:val="009F4A0B"/>
    <w:rsid w:val="009F5F0F"/>
    <w:rsid w:val="009F7425"/>
    <w:rsid w:val="009F7588"/>
    <w:rsid w:val="00A0016D"/>
    <w:rsid w:val="00A01896"/>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8D"/>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3C0"/>
    <w:rsid w:val="00A65508"/>
    <w:rsid w:val="00A656F0"/>
    <w:rsid w:val="00A66012"/>
    <w:rsid w:val="00A664EA"/>
    <w:rsid w:val="00A66547"/>
    <w:rsid w:val="00A66778"/>
    <w:rsid w:val="00A66F02"/>
    <w:rsid w:val="00A67653"/>
    <w:rsid w:val="00A67F68"/>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4C23"/>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3E55"/>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91B"/>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020"/>
    <w:rsid w:val="00B613C3"/>
    <w:rsid w:val="00B61FEC"/>
    <w:rsid w:val="00B62E5F"/>
    <w:rsid w:val="00B63393"/>
    <w:rsid w:val="00B63BF9"/>
    <w:rsid w:val="00B63C91"/>
    <w:rsid w:val="00B640B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5B7A"/>
    <w:rsid w:val="00B866C3"/>
    <w:rsid w:val="00B875BD"/>
    <w:rsid w:val="00B90554"/>
    <w:rsid w:val="00B929BA"/>
    <w:rsid w:val="00B931B7"/>
    <w:rsid w:val="00B9358A"/>
    <w:rsid w:val="00B937D1"/>
    <w:rsid w:val="00B943B5"/>
    <w:rsid w:val="00B9486D"/>
    <w:rsid w:val="00B9486F"/>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6F82"/>
    <w:rsid w:val="00BB7253"/>
    <w:rsid w:val="00BB7827"/>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B5B"/>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5E1"/>
    <w:rsid w:val="00C3137D"/>
    <w:rsid w:val="00C320AB"/>
    <w:rsid w:val="00C32163"/>
    <w:rsid w:val="00C335F2"/>
    <w:rsid w:val="00C33D2B"/>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6C8"/>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672"/>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97A"/>
    <w:rsid w:val="00CC6A5B"/>
    <w:rsid w:val="00CC6DB3"/>
    <w:rsid w:val="00CD0326"/>
    <w:rsid w:val="00CD425D"/>
    <w:rsid w:val="00CD4263"/>
    <w:rsid w:val="00CD55CD"/>
    <w:rsid w:val="00CD5941"/>
    <w:rsid w:val="00CD5CEB"/>
    <w:rsid w:val="00CD64B2"/>
    <w:rsid w:val="00CD6880"/>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6450"/>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0FA"/>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C"/>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2DB3"/>
    <w:rsid w:val="00D64C01"/>
    <w:rsid w:val="00D65299"/>
    <w:rsid w:val="00D655CF"/>
    <w:rsid w:val="00D65F50"/>
    <w:rsid w:val="00D66F1F"/>
    <w:rsid w:val="00D67344"/>
    <w:rsid w:val="00D67A20"/>
    <w:rsid w:val="00D702D4"/>
    <w:rsid w:val="00D705D6"/>
    <w:rsid w:val="00D709AE"/>
    <w:rsid w:val="00D70F03"/>
    <w:rsid w:val="00D711DA"/>
    <w:rsid w:val="00D71894"/>
    <w:rsid w:val="00D724B3"/>
    <w:rsid w:val="00D72C0A"/>
    <w:rsid w:val="00D7348D"/>
    <w:rsid w:val="00D73CAF"/>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2C2"/>
    <w:rsid w:val="00D82587"/>
    <w:rsid w:val="00D82F65"/>
    <w:rsid w:val="00D83C73"/>
    <w:rsid w:val="00D84924"/>
    <w:rsid w:val="00D84DEB"/>
    <w:rsid w:val="00D84EAE"/>
    <w:rsid w:val="00D8578D"/>
    <w:rsid w:val="00D85FFD"/>
    <w:rsid w:val="00D8679A"/>
    <w:rsid w:val="00D87535"/>
    <w:rsid w:val="00D90A00"/>
    <w:rsid w:val="00D90B5A"/>
    <w:rsid w:val="00D9131B"/>
    <w:rsid w:val="00D916C6"/>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167B"/>
    <w:rsid w:val="00DA386E"/>
    <w:rsid w:val="00DA416B"/>
    <w:rsid w:val="00DA5551"/>
    <w:rsid w:val="00DA59D6"/>
    <w:rsid w:val="00DA628A"/>
    <w:rsid w:val="00DA6558"/>
    <w:rsid w:val="00DA7DCB"/>
    <w:rsid w:val="00DB08B1"/>
    <w:rsid w:val="00DB15C8"/>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7EA3"/>
    <w:rsid w:val="00DE0119"/>
    <w:rsid w:val="00DE0F1D"/>
    <w:rsid w:val="00DE1CF2"/>
    <w:rsid w:val="00DE2020"/>
    <w:rsid w:val="00DE3A97"/>
    <w:rsid w:val="00DE3FAA"/>
    <w:rsid w:val="00DE44E7"/>
    <w:rsid w:val="00DE4B4D"/>
    <w:rsid w:val="00DE5002"/>
    <w:rsid w:val="00DE5197"/>
    <w:rsid w:val="00DE5D5E"/>
    <w:rsid w:val="00DE5E8D"/>
    <w:rsid w:val="00DE7825"/>
    <w:rsid w:val="00DF0309"/>
    <w:rsid w:val="00DF03D7"/>
    <w:rsid w:val="00DF1385"/>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53F5"/>
    <w:rsid w:val="00E8572F"/>
    <w:rsid w:val="00E8690A"/>
    <w:rsid w:val="00E8725B"/>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6AF"/>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2EF2"/>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E78C9"/>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2C4E"/>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6EDE"/>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0E53"/>
    <w:rsid w:val="00F516D6"/>
    <w:rsid w:val="00F51D3D"/>
    <w:rsid w:val="00F5262C"/>
    <w:rsid w:val="00F527D2"/>
    <w:rsid w:val="00F52F30"/>
    <w:rsid w:val="00F5558B"/>
    <w:rsid w:val="00F55ED9"/>
    <w:rsid w:val="00F56DA6"/>
    <w:rsid w:val="00F56FE4"/>
    <w:rsid w:val="00F570B1"/>
    <w:rsid w:val="00F62AFD"/>
    <w:rsid w:val="00F6310D"/>
    <w:rsid w:val="00F63744"/>
    <w:rsid w:val="00F64CAE"/>
    <w:rsid w:val="00F65258"/>
    <w:rsid w:val="00F6531D"/>
    <w:rsid w:val="00F65820"/>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4E5"/>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9F6"/>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72B"/>
    <w:rsid w:val="00FE49E5"/>
    <w:rsid w:val="00FE4A5D"/>
    <w:rsid w:val="00FE4AE7"/>
    <w:rsid w:val="00FE6832"/>
    <w:rsid w:val="00FE6CC2"/>
    <w:rsid w:val="00FE74BD"/>
    <w:rsid w:val="00FF058D"/>
    <w:rsid w:val="00FF072B"/>
    <w:rsid w:val="00FF1D50"/>
    <w:rsid w:val="00FF1DD3"/>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72081D5D-328D-40B4-9F73-353A93E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SinespaciadoCar">
    <w:name w:val="Sin espaciado Car"/>
    <w:link w:val="Sinespaciado"/>
    <w:uiPriority w:val="1"/>
    <w:locked/>
    <w:rsid w:val="00F12C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2624534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35552242">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56809027">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048E-1F9D-4079-A94E-D30E10C9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9149</TotalTime>
  <Pages>5</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60</cp:revision>
  <cp:lastPrinted>2018-08-09T12:26:00Z</cp:lastPrinted>
  <dcterms:created xsi:type="dcterms:W3CDTF">2016-08-26T00:07:00Z</dcterms:created>
  <dcterms:modified xsi:type="dcterms:W3CDTF">2018-09-24T14:32:00Z</dcterms:modified>
  <cp:category>Sala Laboral Tribunal Superior de Periera</cp:category>
</cp:coreProperties>
</file>