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D50F6E" w:rsidRDefault="00D50F6E" w:rsidP="00D50F6E">
      <w:pPr>
        <w:pStyle w:val="Puesto"/>
        <w:spacing w:line="240" w:lineRule="auto"/>
        <w:jc w:val="both"/>
        <w:rPr>
          <w:rFonts w:ascii="Tahoma" w:hAnsi="Tahoma" w:cs="Tahoma"/>
          <w:sz w:val="18"/>
          <w:szCs w:val="18"/>
        </w:rPr>
      </w:pPr>
      <w:bookmarkStart w:id="0" w:name="_GoBack"/>
      <w:bookmarkEnd w:id="0"/>
    </w:p>
    <w:p w:rsidR="00D50F6E" w:rsidRPr="00C266DC" w:rsidRDefault="00D50F6E" w:rsidP="00D50F6E">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D50F6E" w:rsidRDefault="00D50F6E" w:rsidP="00D50F6E">
      <w:pPr>
        <w:pStyle w:val="Puesto"/>
        <w:tabs>
          <w:tab w:val="left" w:pos="1035"/>
        </w:tabs>
        <w:spacing w:line="240" w:lineRule="auto"/>
        <w:jc w:val="both"/>
        <w:rPr>
          <w:rFonts w:ascii="Tahoma" w:hAnsi="Tahoma" w:cs="Tahoma"/>
          <w:sz w:val="18"/>
          <w:szCs w:val="18"/>
        </w:rPr>
      </w:pPr>
    </w:p>
    <w:p w:rsidR="00D50F6E" w:rsidRPr="001677B6" w:rsidRDefault="00D50F6E" w:rsidP="004B0CAB">
      <w:pPr>
        <w:pStyle w:val="Puesto"/>
        <w:spacing w:line="240" w:lineRule="auto"/>
        <w:jc w:val="both"/>
        <w:rPr>
          <w:rFonts w:ascii="Tahoma" w:hAnsi="Tahoma" w:cs="Tahoma"/>
          <w:b w:val="0"/>
          <w:sz w:val="18"/>
          <w:szCs w:val="18"/>
        </w:rPr>
      </w:pPr>
    </w:p>
    <w:p w:rsidR="009C50D0" w:rsidRPr="001677B6" w:rsidRDefault="009C50D0" w:rsidP="004B0CAB">
      <w:pPr>
        <w:pStyle w:val="Puesto"/>
        <w:spacing w:line="240" w:lineRule="auto"/>
        <w:jc w:val="both"/>
        <w:rPr>
          <w:rFonts w:ascii="Tahoma" w:hAnsi="Tahoma" w:cs="Tahoma"/>
          <w:b w:val="0"/>
          <w:sz w:val="18"/>
          <w:szCs w:val="18"/>
        </w:rPr>
      </w:pPr>
      <w:r w:rsidRPr="001677B6">
        <w:rPr>
          <w:rFonts w:ascii="Tahoma" w:hAnsi="Tahoma" w:cs="Tahoma"/>
          <w:b w:val="0"/>
          <w:sz w:val="18"/>
          <w:szCs w:val="18"/>
        </w:rPr>
        <w:t xml:space="preserve">Providencia: </w:t>
      </w:r>
      <w:r w:rsidRPr="001677B6">
        <w:rPr>
          <w:rFonts w:ascii="Tahoma" w:hAnsi="Tahoma" w:cs="Tahoma"/>
          <w:b w:val="0"/>
          <w:sz w:val="18"/>
          <w:szCs w:val="18"/>
        </w:rPr>
        <w:tab/>
      </w:r>
      <w:r w:rsidRPr="001677B6">
        <w:rPr>
          <w:rFonts w:ascii="Tahoma" w:hAnsi="Tahoma" w:cs="Tahoma"/>
          <w:b w:val="0"/>
          <w:sz w:val="18"/>
          <w:szCs w:val="18"/>
        </w:rPr>
        <w:tab/>
      </w:r>
      <w:r w:rsidRPr="001677B6">
        <w:rPr>
          <w:rFonts w:ascii="Tahoma" w:hAnsi="Tahoma" w:cs="Tahoma"/>
          <w:b w:val="0"/>
          <w:bCs/>
          <w:sz w:val="18"/>
          <w:szCs w:val="18"/>
        </w:rPr>
        <w:t xml:space="preserve">Sentencia del </w:t>
      </w:r>
      <w:r w:rsidR="00C66F67" w:rsidRPr="001677B6">
        <w:rPr>
          <w:rFonts w:ascii="Tahoma" w:hAnsi="Tahoma" w:cs="Tahoma"/>
          <w:b w:val="0"/>
          <w:bCs/>
          <w:sz w:val="18"/>
          <w:szCs w:val="18"/>
        </w:rPr>
        <w:t>31</w:t>
      </w:r>
      <w:r w:rsidR="009F4C8C" w:rsidRPr="001677B6">
        <w:rPr>
          <w:rFonts w:ascii="Tahoma" w:hAnsi="Tahoma" w:cs="Tahoma"/>
          <w:b w:val="0"/>
          <w:bCs/>
          <w:sz w:val="18"/>
          <w:szCs w:val="18"/>
        </w:rPr>
        <w:t xml:space="preserve"> de agosto de 2018</w:t>
      </w:r>
      <w:r w:rsidRPr="001677B6">
        <w:rPr>
          <w:rFonts w:ascii="Tahoma" w:hAnsi="Tahoma" w:cs="Tahoma"/>
          <w:b w:val="0"/>
          <w:bCs/>
          <w:sz w:val="18"/>
          <w:szCs w:val="18"/>
        </w:rPr>
        <w:t xml:space="preserve"> </w:t>
      </w:r>
    </w:p>
    <w:p w:rsidR="009C50D0" w:rsidRPr="001677B6" w:rsidRDefault="009C50D0" w:rsidP="004B0CAB">
      <w:pPr>
        <w:pStyle w:val="Puesto"/>
        <w:spacing w:line="240" w:lineRule="auto"/>
        <w:jc w:val="both"/>
        <w:rPr>
          <w:rFonts w:ascii="Tahoma" w:hAnsi="Tahoma" w:cs="Tahoma"/>
          <w:b w:val="0"/>
          <w:sz w:val="18"/>
          <w:szCs w:val="18"/>
        </w:rPr>
      </w:pPr>
      <w:r w:rsidRPr="001677B6">
        <w:rPr>
          <w:rFonts w:ascii="Tahoma" w:hAnsi="Tahoma" w:cs="Tahoma"/>
          <w:b w:val="0"/>
          <w:sz w:val="18"/>
          <w:szCs w:val="18"/>
        </w:rPr>
        <w:t>Radicación No.:</w:t>
      </w:r>
      <w:r w:rsidR="002F5C10" w:rsidRPr="001677B6">
        <w:rPr>
          <w:rFonts w:ascii="Tahoma" w:hAnsi="Tahoma" w:cs="Tahoma"/>
          <w:b w:val="0"/>
          <w:sz w:val="18"/>
          <w:szCs w:val="18"/>
        </w:rPr>
        <w:tab/>
      </w:r>
      <w:r w:rsidR="002F5C10" w:rsidRPr="001677B6">
        <w:rPr>
          <w:rFonts w:ascii="Tahoma" w:hAnsi="Tahoma" w:cs="Tahoma"/>
          <w:b w:val="0"/>
          <w:sz w:val="18"/>
          <w:szCs w:val="18"/>
        </w:rPr>
        <w:tab/>
        <w:t>66001-31-05-00</w:t>
      </w:r>
      <w:r w:rsidR="009F4C8C" w:rsidRPr="001677B6">
        <w:rPr>
          <w:rFonts w:ascii="Tahoma" w:hAnsi="Tahoma" w:cs="Tahoma"/>
          <w:b w:val="0"/>
          <w:sz w:val="18"/>
          <w:szCs w:val="18"/>
        </w:rPr>
        <w:t>5</w:t>
      </w:r>
      <w:r w:rsidRPr="001677B6">
        <w:rPr>
          <w:rFonts w:ascii="Tahoma" w:hAnsi="Tahoma" w:cs="Tahoma"/>
          <w:b w:val="0"/>
          <w:sz w:val="18"/>
          <w:szCs w:val="18"/>
        </w:rPr>
        <w:t>-201</w:t>
      </w:r>
      <w:r w:rsidR="00A8307E" w:rsidRPr="001677B6">
        <w:rPr>
          <w:rFonts w:ascii="Tahoma" w:hAnsi="Tahoma" w:cs="Tahoma"/>
          <w:b w:val="0"/>
          <w:sz w:val="18"/>
          <w:szCs w:val="18"/>
        </w:rPr>
        <w:t>6</w:t>
      </w:r>
      <w:r w:rsidRPr="001677B6">
        <w:rPr>
          <w:rFonts w:ascii="Tahoma" w:hAnsi="Tahoma" w:cs="Tahoma"/>
          <w:b w:val="0"/>
          <w:sz w:val="18"/>
          <w:szCs w:val="18"/>
        </w:rPr>
        <w:t>-00</w:t>
      </w:r>
      <w:r w:rsidR="00C66F67" w:rsidRPr="001677B6">
        <w:rPr>
          <w:rFonts w:ascii="Tahoma" w:hAnsi="Tahoma" w:cs="Tahoma"/>
          <w:b w:val="0"/>
          <w:sz w:val="18"/>
          <w:szCs w:val="18"/>
        </w:rPr>
        <w:t>540</w:t>
      </w:r>
      <w:r w:rsidRPr="001677B6">
        <w:rPr>
          <w:rFonts w:ascii="Tahoma" w:hAnsi="Tahoma" w:cs="Tahoma"/>
          <w:b w:val="0"/>
          <w:sz w:val="18"/>
          <w:szCs w:val="18"/>
        </w:rPr>
        <w:t>-01</w:t>
      </w:r>
    </w:p>
    <w:p w:rsidR="009C50D0" w:rsidRPr="001677B6" w:rsidRDefault="009C50D0" w:rsidP="004B0CAB">
      <w:pPr>
        <w:pStyle w:val="Puesto"/>
        <w:spacing w:line="240" w:lineRule="auto"/>
        <w:jc w:val="both"/>
        <w:rPr>
          <w:rFonts w:ascii="Tahoma" w:hAnsi="Tahoma" w:cs="Tahoma"/>
          <w:b w:val="0"/>
          <w:sz w:val="18"/>
          <w:szCs w:val="18"/>
        </w:rPr>
      </w:pPr>
      <w:r w:rsidRPr="001677B6">
        <w:rPr>
          <w:rFonts w:ascii="Tahoma" w:hAnsi="Tahoma" w:cs="Tahoma"/>
          <w:b w:val="0"/>
          <w:sz w:val="18"/>
          <w:szCs w:val="18"/>
        </w:rPr>
        <w:t>Proceso:</w:t>
      </w:r>
      <w:r w:rsidRPr="001677B6">
        <w:rPr>
          <w:rFonts w:ascii="Tahoma" w:hAnsi="Tahoma" w:cs="Tahoma"/>
          <w:b w:val="0"/>
          <w:sz w:val="18"/>
          <w:szCs w:val="18"/>
        </w:rPr>
        <w:tab/>
      </w:r>
      <w:r w:rsidRPr="001677B6">
        <w:rPr>
          <w:rFonts w:ascii="Tahoma" w:hAnsi="Tahoma" w:cs="Tahoma"/>
          <w:b w:val="0"/>
          <w:sz w:val="18"/>
          <w:szCs w:val="18"/>
        </w:rPr>
        <w:tab/>
      </w:r>
      <w:r w:rsidR="001677B6" w:rsidRPr="001677B6">
        <w:rPr>
          <w:rFonts w:ascii="Tahoma" w:hAnsi="Tahoma" w:cs="Tahoma"/>
          <w:b w:val="0"/>
          <w:sz w:val="18"/>
          <w:szCs w:val="18"/>
        </w:rPr>
        <w:tab/>
      </w:r>
      <w:r w:rsidRPr="001677B6">
        <w:rPr>
          <w:rFonts w:ascii="Tahoma" w:hAnsi="Tahoma" w:cs="Tahoma"/>
          <w:b w:val="0"/>
          <w:sz w:val="18"/>
          <w:szCs w:val="18"/>
        </w:rPr>
        <w:t xml:space="preserve">Ordinario laboral </w:t>
      </w:r>
    </w:p>
    <w:p w:rsidR="009C50D0" w:rsidRPr="001677B6" w:rsidRDefault="009C50D0" w:rsidP="004B0CAB">
      <w:pPr>
        <w:pStyle w:val="Puesto"/>
        <w:spacing w:line="240" w:lineRule="auto"/>
        <w:jc w:val="both"/>
        <w:rPr>
          <w:rFonts w:ascii="Tahoma" w:hAnsi="Tahoma" w:cs="Tahoma"/>
          <w:b w:val="0"/>
          <w:sz w:val="18"/>
          <w:szCs w:val="18"/>
        </w:rPr>
      </w:pPr>
      <w:r w:rsidRPr="001677B6">
        <w:rPr>
          <w:rFonts w:ascii="Tahoma" w:hAnsi="Tahoma" w:cs="Tahoma"/>
          <w:b w:val="0"/>
          <w:sz w:val="18"/>
          <w:szCs w:val="18"/>
        </w:rPr>
        <w:t>Demandante:</w:t>
      </w:r>
      <w:r w:rsidRPr="001677B6">
        <w:rPr>
          <w:rFonts w:ascii="Tahoma" w:hAnsi="Tahoma" w:cs="Tahoma"/>
          <w:b w:val="0"/>
          <w:sz w:val="18"/>
          <w:szCs w:val="18"/>
        </w:rPr>
        <w:tab/>
      </w:r>
      <w:r w:rsidRPr="001677B6">
        <w:rPr>
          <w:rFonts w:ascii="Tahoma" w:hAnsi="Tahoma" w:cs="Tahoma"/>
          <w:b w:val="0"/>
          <w:sz w:val="18"/>
          <w:szCs w:val="18"/>
        </w:rPr>
        <w:tab/>
      </w:r>
      <w:r w:rsidR="00C66F67" w:rsidRPr="001677B6">
        <w:rPr>
          <w:rFonts w:ascii="Tahoma" w:hAnsi="Tahoma" w:cs="Tahoma"/>
          <w:b w:val="0"/>
          <w:sz w:val="18"/>
          <w:szCs w:val="18"/>
        </w:rPr>
        <w:t>Ana María Castillo Flórez</w:t>
      </w:r>
      <w:r w:rsidR="007A7F9E" w:rsidRPr="001677B6">
        <w:rPr>
          <w:rFonts w:ascii="Tahoma" w:hAnsi="Tahoma" w:cs="Tahoma"/>
          <w:b w:val="0"/>
          <w:sz w:val="18"/>
          <w:szCs w:val="18"/>
        </w:rPr>
        <w:t xml:space="preserve"> </w:t>
      </w:r>
      <w:r w:rsidR="0049366E" w:rsidRPr="001677B6">
        <w:rPr>
          <w:rFonts w:ascii="Tahoma" w:hAnsi="Tahoma" w:cs="Tahoma"/>
          <w:b w:val="0"/>
          <w:sz w:val="18"/>
          <w:szCs w:val="18"/>
        </w:rPr>
        <w:t xml:space="preserve"> </w:t>
      </w:r>
    </w:p>
    <w:p w:rsidR="009C50D0" w:rsidRPr="001677B6" w:rsidRDefault="009C50D0" w:rsidP="004B0CAB">
      <w:pPr>
        <w:pStyle w:val="Puesto"/>
        <w:spacing w:line="240" w:lineRule="auto"/>
        <w:ind w:left="708" w:hanging="708"/>
        <w:jc w:val="both"/>
        <w:rPr>
          <w:rFonts w:ascii="Tahoma" w:hAnsi="Tahoma" w:cs="Tahoma"/>
          <w:b w:val="0"/>
          <w:sz w:val="18"/>
          <w:szCs w:val="18"/>
        </w:rPr>
      </w:pPr>
      <w:r w:rsidRPr="001677B6">
        <w:rPr>
          <w:rFonts w:ascii="Tahoma" w:hAnsi="Tahoma" w:cs="Tahoma"/>
          <w:b w:val="0"/>
          <w:sz w:val="18"/>
          <w:szCs w:val="18"/>
        </w:rPr>
        <w:t>Demandado:</w:t>
      </w:r>
      <w:r w:rsidRPr="001677B6">
        <w:rPr>
          <w:rFonts w:ascii="Tahoma" w:hAnsi="Tahoma" w:cs="Tahoma"/>
          <w:b w:val="0"/>
          <w:sz w:val="18"/>
          <w:szCs w:val="18"/>
        </w:rPr>
        <w:tab/>
      </w:r>
      <w:r w:rsidRPr="001677B6">
        <w:rPr>
          <w:rFonts w:ascii="Tahoma" w:hAnsi="Tahoma" w:cs="Tahoma"/>
          <w:b w:val="0"/>
          <w:sz w:val="18"/>
          <w:szCs w:val="18"/>
        </w:rPr>
        <w:tab/>
      </w:r>
      <w:r w:rsidR="00C66F67" w:rsidRPr="001677B6">
        <w:rPr>
          <w:rFonts w:ascii="Tahoma" w:hAnsi="Tahoma" w:cs="Tahoma"/>
          <w:b w:val="0"/>
          <w:sz w:val="18"/>
          <w:szCs w:val="18"/>
        </w:rPr>
        <w:t>Porvenir S.A.</w:t>
      </w:r>
    </w:p>
    <w:p w:rsidR="009C50D0" w:rsidRPr="001677B6" w:rsidRDefault="009C50D0" w:rsidP="004B0CAB">
      <w:pPr>
        <w:pStyle w:val="Puesto"/>
        <w:spacing w:line="240" w:lineRule="auto"/>
        <w:jc w:val="both"/>
        <w:rPr>
          <w:rFonts w:ascii="Tahoma" w:hAnsi="Tahoma" w:cs="Tahoma"/>
          <w:b w:val="0"/>
          <w:sz w:val="18"/>
          <w:szCs w:val="18"/>
        </w:rPr>
      </w:pPr>
      <w:r w:rsidRPr="001677B6">
        <w:rPr>
          <w:rFonts w:ascii="Tahoma" w:hAnsi="Tahoma" w:cs="Tahoma"/>
          <w:b w:val="0"/>
          <w:sz w:val="18"/>
          <w:szCs w:val="18"/>
        </w:rPr>
        <w:t>Juzgado de origen:</w:t>
      </w:r>
      <w:r w:rsidR="002F5C10" w:rsidRPr="001677B6">
        <w:rPr>
          <w:rFonts w:ascii="Tahoma" w:hAnsi="Tahoma" w:cs="Tahoma"/>
          <w:b w:val="0"/>
          <w:sz w:val="18"/>
          <w:szCs w:val="18"/>
        </w:rPr>
        <w:t xml:space="preserve"> </w:t>
      </w:r>
      <w:r w:rsidR="002F5C10" w:rsidRPr="001677B6">
        <w:rPr>
          <w:rFonts w:ascii="Tahoma" w:hAnsi="Tahoma" w:cs="Tahoma"/>
          <w:b w:val="0"/>
          <w:sz w:val="18"/>
          <w:szCs w:val="18"/>
        </w:rPr>
        <w:tab/>
      </w:r>
      <w:r w:rsidR="009F4C8C" w:rsidRPr="001677B6">
        <w:rPr>
          <w:rFonts w:ascii="Tahoma" w:hAnsi="Tahoma" w:cs="Tahoma"/>
          <w:b w:val="0"/>
          <w:sz w:val="18"/>
          <w:szCs w:val="18"/>
        </w:rPr>
        <w:t>Quinto</w:t>
      </w:r>
      <w:r w:rsidR="00604338" w:rsidRPr="001677B6">
        <w:rPr>
          <w:rFonts w:ascii="Tahoma" w:hAnsi="Tahoma" w:cs="Tahoma"/>
          <w:b w:val="0"/>
          <w:sz w:val="18"/>
          <w:szCs w:val="18"/>
        </w:rPr>
        <w:t xml:space="preserve"> </w:t>
      </w:r>
      <w:r w:rsidRPr="001677B6">
        <w:rPr>
          <w:rFonts w:ascii="Tahoma" w:hAnsi="Tahoma" w:cs="Tahoma"/>
          <w:b w:val="0"/>
          <w:sz w:val="18"/>
          <w:szCs w:val="18"/>
        </w:rPr>
        <w:t>Laboral del Circuito de Pereira</w:t>
      </w:r>
    </w:p>
    <w:p w:rsidR="009C50D0" w:rsidRPr="001677B6" w:rsidRDefault="009C50D0" w:rsidP="004B0CAB">
      <w:pPr>
        <w:pStyle w:val="Puesto"/>
        <w:spacing w:line="240" w:lineRule="auto"/>
        <w:jc w:val="both"/>
        <w:rPr>
          <w:rFonts w:ascii="Tahoma" w:hAnsi="Tahoma" w:cs="Tahoma"/>
          <w:b w:val="0"/>
          <w:sz w:val="18"/>
          <w:szCs w:val="18"/>
        </w:rPr>
      </w:pPr>
      <w:r w:rsidRPr="001677B6">
        <w:rPr>
          <w:rFonts w:ascii="Tahoma" w:hAnsi="Tahoma" w:cs="Tahoma"/>
          <w:b w:val="0"/>
          <w:sz w:val="18"/>
          <w:szCs w:val="18"/>
        </w:rPr>
        <w:t>Magistrada ponente:</w:t>
      </w:r>
      <w:r w:rsidRPr="001677B6">
        <w:rPr>
          <w:rFonts w:ascii="Tahoma" w:hAnsi="Tahoma" w:cs="Tahoma"/>
          <w:b w:val="0"/>
          <w:sz w:val="18"/>
          <w:szCs w:val="18"/>
        </w:rPr>
        <w:tab/>
        <w:t>Dra. Ana Lucía Caicedo Calderón</w:t>
      </w:r>
    </w:p>
    <w:p w:rsidR="001677B6" w:rsidRDefault="001677B6" w:rsidP="004B0CAB">
      <w:pPr>
        <w:pStyle w:val="Puesto"/>
        <w:spacing w:line="240" w:lineRule="auto"/>
        <w:ind w:left="2805" w:hanging="2805"/>
        <w:jc w:val="both"/>
        <w:rPr>
          <w:rFonts w:ascii="Tahoma" w:hAnsi="Tahoma" w:cs="Tahoma"/>
          <w:b w:val="0"/>
          <w:sz w:val="18"/>
          <w:szCs w:val="18"/>
        </w:rPr>
      </w:pPr>
    </w:p>
    <w:p w:rsidR="001677B6" w:rsidRPr="00156508" w:rsidRDefault="001677B6" w:rsidP="00156508">
      <w:pPr>
        <w:pStyle w:val="Puesto"/>
        <w:spacing w:line="240" w:lineRule="auto"/>
        <w:ind w:left="2805" w:hanging="2805"/>
        <w:jc w:val="both"/>
        <w:rPr>
          <w:sz w:val="22"/>
          <w:szCs w:val="22"/>
        </w:rPr>
      </w:pPr>
    </w:p>
    <w:p w:rsidR="0084154D" w:rsidRPr="00156508" w:rsidRDefault="001677B6" w:rsidP="00156508">
      <w:pPr>
        <w:pStyle w:val="Puesto"/>
        <w:spacing w:line="240" w:lineRule="auto"/>
        <w:jc w:val="both"/>
        <w:rPr>
          <w:sz w:val="22"/>
          <w:szCs w:val="22"/>
        </w:rPr>
      </w:pPr>
      <w:r w:rsidRPr="00156508">
        <w:rPr>
          <w:sz w:val="22"/>
          <w:szCs w:val="22"/>
        </w:rPr>
        <w:t>Tema:</w:t>
      </w:r>
      <w:r w:rsidRPr="00156508">
        <w:rPr>
          <w:b w:val="0"/>
          <w:sz w:val="22"/>
          <w:szCs w:val="22"/>
        </w:rPr>
        <w:t xml:space="preserve">                            </w:t>
      </w:r>
      <w:r w:rsidRPr="00156508">
        <w:rPr>
          <w:b w:val="0"/>
          <w:sz w:val="22"/>
          <w:szCs w:val="22"/>
        </w:rPr>
        <w:tab/>
      </w:r>
      <w:r w:rsidR="008C206A" w:rsidRPr="00156508">
        <w:rPr>
          <w:sz w:val="22"/>
          <w:szCs w:val="22"/>
        </w:rPr>
        <w:t>DEL DERECHO A LA PENSIÓN DE SOBREVIVIENTES</w:t>
      </w:r>
      <w:r w:rsidR="006D4EF1">
        <w:rPr>
          <w:sz w:val="22"/>
          <w:szCs w:val="22"/>
        </w:rPr>
        <w:t>/</w:t>
      </w:r>
      <w:r w:rsidRPr="00156508">
        <w:rPr>
          <w:sz w:val="22"/>
          <w:szCs w:val="22"/>
        </w:rPr>
        <w:t xml:space="preserve"> TEMPORAL/ BENEFICIARIOS/ </w:t>
      </w:r>
      <w:r w:rsidR="008C206A" w:rsidRPr="00156508">
        <w:rPr>
          <w:sz w:val="22"/>
          <w:szCs w:val="22"/>
        </w:rPr>
        <w:t>CÓNYUGE O COMPAÑERA PERMANENTE SUPERSTITE MENOR DE 30 AÑOS</w:t>
      </w:r>
      <w:r w:rsidRPr="00156508">
        <w:rPr>
          <w:sz w:val="22"/>
          <w:szCs w:val="22"/>
        </w:rPr>
        <w:t>/ REQUISITOS</w:t>
      </w:r>
      <w:r w:rsidR="006D4EF1">
        <w:rPr>
          <w:sz w:val="22"/>
          <w:szCs w:val="22"/>
        </w:rPr>
        <w:t xml:space="preserve"> -No se probó la relación de convivencia- CONFIRMA.</w:t>
      </w:r>
      <w:r w:rsidRPr="00156508">
        <w:rPr>
          <w:sz w:val="22"/>
          <w:szCs w:val="22"/>
        </w:rPr>
        <w:t xml:space="preserve"> </w:t>
      </w:r>
      <w:r w:rsidR="0084154D" w:rsidRPr="00156508">
        <w:rPr>
          <w:sz w:val="22"/>
          <w:szCs w:val="22"/>
        </w:rPr>
        <w:t xml:space="preserve"> </w:t>
      </w:r>
    </w:p>
    <w:p w:rsidR="001677B6" w:rsidRPr="00156508" w:rsidRDefault="001677B6" w:rsidP="00156508">
      <w:pPr>
        <w:pStyle w:val="Puesto"/>
        <w:spacing w:line="240" w:lineRule="auto"/>
        <w:ind w:left="2805" w:hanging="2805"/>
        <w:jc w:val="both"/>
        <w:rPr>
          <w:sz w:val="22"/>
          <w:szCs w:val="22"/>
        </w:rPr>
      </w:pPr>
    </w:p>
    <w:p w:rsidR="001677B6" w:rsidRPr="00156508" w:rsidRDefault="001677B6" w:rsidP="00156508">
      <w:pPr>
        <w:tabs>
          <w:tab w:val="left" w:pos="748"/>
        </w:tabs>
        <w:jc w:val="both"/>
        <w:rPr>
          <w:rFonts w:ascii="Arial" w:hAnsi="Arial" w:cs="Arial"/>
          <w:sz w:val="22"/>
          <w:szCs w:val="22"/>
          <w:lang w:val="es-CO"/>
        </w:rPr>
      </w:pPr>
      <w:r w:rsidRPr="00156508">
        <w:rPr>
          <w:rFonts w:ascii="Arial" w:hAnsi="Arial" w:cs="Arial"/>
          <w:bCs/>
          <w:sz w:val="22"/>
          <w:szCs w:val="22"/>
        </w:rPr>
        <w:t>En consecuencia, teniendo en cuenta que no se debate el derecho a la pensión de sobrevivientes que dejó causado el señor QUINTERO ARANGO</w:t>
      </w:r>
      <w:r w:rsidRPr="00156508">
        <w:rPr>
          <w:rFonts w:ascii="Arial" w:hAnsi="Arial" w:cs="Arial"/>
          <w:sz w:val="22"/>
          <w:szCs w:val="22"/>
          <w:lang w:val="es-CO"/>
        </w:rPr>
        <w:t>, la controversia en el caso de marras se centraba en determinar si la señora ANA MARÍA CASTILLO FLÓREZ ostenta la calidad de beneficiaria de dicha prestación; condición que fue negada por la Jueza de instancia después de un análisis probatorio que esta Sala encuentra acertado.</w:t>
      </w:r>
    </w:p>
    <w:p w:rsidR="001677B6" w:rsidRPr="00156508" w:rsidRDefault="001677B6" w:rsidP="00156508">
      <w:pPr>
        <w:tabs>
          <w:tab w:val="left" w:pos="748"/>
        </w:tabs>
        <w:jc w:val="both"/>
        <w:rPr>
          <w:rFonts w:ascii="Arial" w:hAnsi="Arial" w:cs="Arial"/>
          <w:sz w:val="22"/>
          <w:szCs w:val="22"/>
          <w:lang w:val="es-CO"/>
        </w:rPr>
      </w:pPr>
      <w:r w:rsidRPr="00156508">
        <w:rPr>
          <w:rFonts w:ascii="Arial" w:hAnsi="Arial" w:cs="Arial"/>
          <w:sz w:val="22"/>
          <w:szCs w:val="22"/>
          <w:lang w:val="es-CO"/>
        </w:rPr>
        <w:t xml:space="preserve">(…) </w:t>
      </w:r>
    </w:p>
    <w:p w:rsidR="001677B6" w:rsidRPr="00156508" w:rsidRDefault="001677B6" w:rsidP="00156508">
      <w:pPr>
        <w:tabs>
          <w:tab w:val="left" w:pos="748"/>
        </w:tabs>
        <w:jc w:val="both"/>
        <w:rPr>
          <w:rFonts w:ascii="Arial" w:hAnsi="Arial" w:cs="Arial"/>
          <w:sz w:val="22"/>
          <w:szCs w:val="22"/>
          <w:lang w:val="es-CO"/>
        </w:rPr>
      </w:pPr>
      <w:r w:rsidRPr="00156508">
        <w:rPr>
          <w:rFonts w:ascii="Arial" w:hAnsi="Arial" w:cs="Arial"/>
          <w:sz w:val="22"/>
          <w:szCs w:val="22"/>
          <w:lang w:val="es-CO"/>
        </w:rPr>
        <w:t>Así las cosas, con una prueba testimonial poco sólida, cotejada con el formulario de afiliación suscrito por el causante el 27 de abril de 2010 (</w:t>
      </w:r>
      <w:proofErr w:type="spellStart"/>
      <w:r w:rsidRPr="00156508">
        <w:rPr>
          <w:rFonts w:ascii="Arial" w:hAnsi="Arial" w:cs="Arial"/>
          <w:sz w:val="22"/>
          <w:szCs w:val="22"/>
          <w:lang w:val="es-CO"/>
        </w:rPr>
        <w:t>fl</w:t>
      </w:r>
      <w:proofErr w:type="spellEnd"/>
      <w:r w:rsidRPr="00156508">
        <w:rPr>
          <w:rFonts w:ascii="Arial" w:hAnsi="Arial" w:cs="Arial"/>
          <w:sz w:val="22"/>
          <w:szCs w:val="22"/>
          <w:lang w:val="es-CO"/>
        </w:rPr>
        <w:t>. 48), en el que no solo se incorporó una dirección de residencia diferente a la que declaró la demandante en su interrogatorio como su domicilio en común, sino que en la relación de beneficiarios, únicamente se estipuló “los de ley”, esta Corporación no puede concluir con absoluta certeza que la convivencia entre la señora ANA MARÍA CASTILLO FLÓREZ y OSCAR MARINO QUINTERO ARANGO se extendió por lo menos 5 años anteriores al deceso de este último.</w:t>
      </w:r>
    </w:p>
    <w:p w:rsidR="001677B6" w:rsidRPr="00156508" w:rsidRDefault="00156508" w:rsidP="00156508">
      <w:pPr>
        <w:pStyle w:val="Sinespaciado"/>
        <w:rPr>
          <w:rFonts w:ascii="Arial" w:hAnsi="Arial" w:cs="Arial"/>
        </w:rPr>
      </w:pPr>
      <w:r w:rsidRPr="00156508">
        <w:rPr>
          <w:rFonts w:ascii="Arial" w:hAnsi="Arial" w:cs="Arial"/>
        </w:rPr>
        <w:t>(…)</w:t>
      </w:r>
    </w:p>
    <w:p w:rsidR="001677B6" w:rsidRPr="00156508" w:rsidRDefault="001677B6" w:rsidP="00156508">
      <w:pPr>
        <w:tabs>
          <w:tab w:val="left" w:pos="748"/>
        </w:tabs>
        <w:jc w:val="both"/>
        <w:rPr>
          <w:rFonts w:ascii="Arial" w:hAnsi="Arial" w:cs="Arial"/>
          <w:sz w:val="22"/>
          <w:szCs w:val="22"/>
          <w:lang w:val="es-CO"/>
        </w:rPr>
      </w:pPr>
      <w:r w:rsidRPr="00156508">
        <w:rPr>
          <w:rFonts w:ascii="Arial" w:hAnsi="Arial" w:cs="Arial"/>
          <w:sz w:val="22"/>
          <w:szCs w:val="22"/>
          <w:lang w:val="es-CO"/>
        </w:rPr>
        <w:t xml:space="preserve">En ese escenario, forzoso resulta confirmar la decisión de primera instancia, toda vez que la señora ANA MARÍA CASTILLO FLÓREZ no logró demostrar una relación de convivencia igual o superior a cinco (5) años con el causante, de modo que no puede acceder en calidad de beneficiaria a la pensión de sobreviviente pretendida. </w:t>
      </w:r>
      <w:r w:rsidRPr="00156508">
        <w:rPr>
          <w:rFonts w:ascii="Arial" w:hAnsi="Arial" w:cs="Arial"/>
          <w:sz w:val="22"/>
          <w:szCs w:val="22"/>
        </w:rPr>
        <w:t>Las costas en esta instancia estarán a cargo de la recurrente por no haber prosperado el recurso.</w:t>
      </w:r>
    </w:p>
    <w:p w:rsidR="001677B6" w:rsidRPr="00156508" w:rsidRDefault="001677B6" w:rsidP="00156508">
      <w:pPr>
        <w:pStyle w:val="Puesto"/>
        <w:spacing w:line="240" w:lineRule="auto"/>
        <w:ind w:left="2805" w:hanging="2805"/>
        <w:jc w:val="both"/>
        <w:rPr>
          <w:sz w:val="22"/>
          <w:szCs w:val="22"/>
        </w:rPr>
      </w:pPr>
    </w:p>
    <w:p w:rsidR="002E401E" w:rsidRPr="00156508" w:rsidRDefault="002E401E" w:rsidP="00156508">
      <w:pPr>
        <w:pStyle w:val="Puesto"/>
        <w:spacing w:line="240" w:lineRule="auto"/>
        <w:ind w:left="2126" w:hanging="2126"/>
        <w:jc w:val="both"/>
        <w:rPr>
          <w:sz w:val="22"/>
          <w:szCs w:val="22"/>
        </w:rPr>
      </w:pPr>
    </w:p>
    <w:p w:rsidR="003F72BE" w:rsidRDefault="003F72BE" w:rsidP="004B0CAB">
      <w:pPr>
        <w:pStyle w:val="Puesto"/>
        <w:spacing w:line="240" w:lineRule="auto"/>
        <w:ind w:left="2805" w:hanging="2805"/>
        <w:jc w:val="both"/>
        <w:rPr>
          <w:rFonts w:ascii="Tahoma" w:hAnsi="Tahoma" w:cs="Tahoma"/>
          <w:b w:val="0"/>
          <w:sz w:val="18"/>
          <w:szCs w:val="18"/>
        </w:rPr>
      </w:pPr>
    </w:p>
    <w:p w:rsidR="009C50D0" w:rsidRPr="007E6B01" w:rsidRDefault="009C50D0" w:rsidP="004B0CAB">
      <w:pPr>
        <w:pStyle w:val="Ttulo4"/>
        <w:widowControl w:val="0"/>
        <w:tabs>
          <w:tab w:val="clear" w:pos="0"/>
        </w:tabs>
        <w:spacing w:line="276" w:lineRule="auto"/>
        <w:rPr>
          <w:rFonts w:ascii="Tahoma" w:hAnsi="Tahoma" w:cs="Tahoma"/>
          <w:bCs/>
          <w:szCs w:val="24"/>
          <w:lang w:eastAsia="es-MX"/>
        </w:rPr>
      </w:pPr>
      <w:r w:rsidRPr="007E6B01">
        <w:rPr>
          <w:rFonts w:ascii="Tahoma" w:hAnsi="Tahoma" w:cs="Tahoma"/>
          <w:bCs/>
          <w:szCs w:val="24"/>
          <w:lang w:eastAsia="es-MX"/>
        </w:rPr>
        <w:t>TRIBUNAL SUPERIOR DEL DISTRITO JUDICIAL DE PEREIRA</w:t>
      </w:r>
    </w:p>
    <w:p w:rsidR="009C50D0" w:rsidRPr="007E6B01" w:rsidRDefault="009C50D0" w:rsidP="004B0CAB">
      <w:pPr>
        <w:pStyle w:val="Ttulo4"/>
        <w:widowControl w:val="0"/>
        <w:tabs>
          <w:tab w:val="clear" w:pos="0"/>
        </w:tabs>
        <w:spacing w:line="276" w:lineRule="auto"/>
        <w:rPr>
          <w:rFonts w:ascii="Tahoma" w:hAnsi="Tahoma" w:cs="Tahoma"/>
          <w:bCs/>
          <w:szCs w:val="24"/>
          <w:lang w:eastAsia="es-MX"/>
        </w:rPr>
      </w:pPr>
      <w:r w:rsidRPr="007E6B01">
        <w:rPr>
          <w:rFonts w:ascii="Tahoma" w:hAnsi="Tahoma" w:cs="Tahoma"/>
          <w:bCs/>
          <w:szCs w:val="24"/>
          <w:lang w:eastAsia="es-MX"/>
        </w:rPr>
        <w:t xml:space="preserve">SALA </w:t>
      </w:r>
      <w:r w:rsidR="00661FEF" w:rsidRPr="007E6B01">
        <w:rPr>
          <w:rFonts w:ascii="Tahoma" w:hAnsi="Tahoma" w:cs="Tahoma"/>
          <w:bCs/>
          <w:szCs w:val="24"/>
          <w:lang w:eastAsia="es-MX"/>
        </w:rPr>
        <w:t>DE DECISIÓN LABORAL No. 1</w:t>
      </w:r>
    </w:p>
    <w:p w:rsidR="009C50D0" w:rsidRPr="007E6B01" w:rsidRDefault="009C50D0" w:rsidP="00280B69">
      <w:pPr>
        <w:pStyle w:val="Sinespaciado"/>
        <w:rPr>
          <w:sz w:val="24"/>
          <w:szCs w:val="24"/>
        </w:rPr>
      </w:pPr>
    </w:p>
    <w:p w:rsidR="009C50D0" w:rsidRPr="007E6B01" w:rsidRDefault="009C50D0" w:rsidP="004B0CAB">
      <w:pPr>
        <w:spacing w:line="276" w:lineRule="auto"/>
        <w:jc w:val="center"/>
        <w:rPr>
          <w:rFonts w:ascii="Tahoma" w:hAnsi="Tahoma" w:cs="Tahoma"/>
          <w:b/>
          <w:bCs/>
        </w:rPr>
      </w:pPr>
      <w:r w:rsidRPr="007E6B01">
        <w:rPr>
          <w:rFonts w:ascii="Tahoma" w:hAnsi="Tahoma" w:cs="Tahoma"/>
          <w:bCs/>
        </w:rPr>
        <w:t>Magistrada Ponente:</w:t>
      </w:r>
      <w:r w:rsidRPr="007E6B01">
        <w:rPr>
          <w:rFonts w:ascii="Tahoma" w:hAnsi="Tahoma" w:cs="Tahoma"/>
          <w:b/>
          <w:bCs/>
        </w:rPr>
        <w:t xml:space="preserve"> Ana Lucía Caicedo Calderón</w:t>
      </w:r>
    </w:p>
    <w:p w:rsidR="009C50D0" w:rsidRPr="007E6B01" w:rsidRDefault="009C50D0" w:rsidP="00280B69">
      <w:pPr>
        <w:pStyle w:val="Sinespaciado"/>
        <w:rPr>
          <w:sz w:val="24"/>
          <w:szCs w:val="24"/>
        </w:rPr>
      </w:pPr>
    </w:p>
    <w:p w:rsidR="009C50D0" w:rsidRDefault="009C50D0" w:rsidP="004B0CAB">
      <w:pPr>
        <w:jc w:val="center"/>
        <w:rPr>
          <w:rFonts w:ascii="Tahoma" w:hAnsi="Tahoma" w:cs="Tahoma"/>
          <w:b/>
        </w:rPr>
      </w:pPr>
      <w:r w:rsidRPr="007E6B01">
        <w:rPr>
          <w:rFonts w:ascii="Tahoma" w:hAnsi="Tahoma" w:cs="Tahoma"/>
          <w:b/>
        </w:rPr>
        <w:t>Acta No. ____</w:t>
      </w:r>
    </w:p>
    <w:p w:rsidR="0076414C" w:rsidRPr="007E6B01" w:rsidRDefault="0076414C" w:rsidP="004B0CAB">
      <w:pPr>
        <w:jc w:val="center"/>
        <w:rPr>
          <w:rFonts w:ascii="Tahoma" w:hAnsi="Tahoma" w:cs="Tahoma"/>
          <w:b/>
        </w:rPr>
      </w:pPr>
    </w:p>
    <w:p w:rsidR="009C50D0" w:rsidRPr="007E6B01" w:rsidRDefault="009C50D0" w:rsidP="004B0CAB">
      <w:pPr>
        <w:jc w:val="center"/>
        <w:rPr>
          <w:rFonts w:ascii="Tahoma" w:hAnsi="Tahoma" w:cs="Tahoma"/>
          <w:b/>
        </w:rPr>
      </w:pPr>
      <w:r w:rsidRPr="007E6B01">
        <w:rPr>
          <w:rFonts w:ascii="Tahoma" w:hAnsi="Tahoma" w:cs="Tahoma"/>
          <w:b/>
        </w:rPr>
        <w:t>(</w:t>
      </w:r>
      <w:r w:rsidR="00473BC1" w:rsidRPr="007E6B01">
        <w:rPr>
          <w:rFonts w:ascii="Tahoma" w:hAnsi="Tahoma" w:cs="Tahoma"/>
          <w:b/>
        </w:rPr>
        <w:t xml:space="preserve">Agosto </w:t>
      </w:r>
      <w:r w:rsidR="00C66F67" w:rsidRPr="007E6B01">
        <w:rPr>
          <w:rFonts w:ascii="Tahoma" w:hAnsi="Tahoma" w:cs="Tahoma"/>
          <w:b/>
        </w:rPr>
        <w:t xml:space="preserve">31 </w:t>
      </w:r>
      <w:r w:rsidRPr="007E6B01">
        <w:rPr>
          <w:rFonts w:ascii="Tahoma" w:hAnsi="Tahoma" w:cs="Tahoma"/>
          <w:b/>
        </w:rPr>
        <w:t>de 201</w:t>
      </w:r>
      <w:r w:rsidR="009F4C8C" w:rsidRPr="007E6B01">
        <w:rPr>
          <w:rFonts w:ascii="Tahoma" w:hAnsi="Tahoma" w:cs="Tahoma"/>
          <w:b/>
        </w:rPr>
        <w:t>8</w:t>
      </w:r>
      <w:r w:rsidRPr="007E6B01">
        <w:rPr>
          <w:rFonts w:ascii="Tahoma" w:hAnsi="Tahoma" w:cs="Tahoma"/>
          <w:b/>
        </w:rPr>
        <w:t>)</w:t>
      </w:r>
    </w:p>
    <w:p w:rsidR="009C50D0" w:rsidRPr="007E6B01" w:rsidRDefault="009C50D0" w:rsidP="00280B69">
      <w:pPr>
        <w:pStyle w:val="Sinespaciado"/>
        <w:rPr>
          <w:sz w:val="24"/>
          <w:szCs w:val="24"/>
        </w:rPr>
      </w:pPr>
    </w:p>
    <w:p w:rsidR="009C50D0" w:rsidRPr="007E6B01" w:rsidRDefault="009C50D0" w:rsidP="004B0CAB">
      <w:pPr>
        <w:pStyle w:val="Ttulo5"/>
        <w:spacing w:line="276" w:lineRule="auto"/>
        <w:ind w:firstLine="0"/>
        <w:jc w:val="center"/>
        <w:rPr>
          <w:rFonts w:ascii="Tahoma" w:hAnsi="Tahoma" w:cs="Tahoma"/>
        </w:rPr>
      </w:pPr>
      <w:r w:rsidRPr="007E6B01">
        <w:rPr>
          <w:rFonts w:ascii="Tahoma" w:hAnsi="Tahoma" w:cs="Tahoma"/>
        </w:rPr>
        <w:t>Sistema oral - Audiencia de juzgamiento</w:t>
      </w:r>
    </w:p>
    <w:p w:rsidR="009C50D0" w:rsidRPr="007E6B01" w:rsidRDefault="009C50D0" w:rsidP="00280B69">
      <w:pPr>
        <w:pStyle w:val="Sinespaciado"/>
        <w:rPr>
          <w:sz w:val="24"/>
          <w:szCs w:val="24"/>
        </w:rPr>
      </w:pPr>
      <w:r w:rsidRPr="007E6B01">
        <w:rPr>
          <w:sz w:val="24"/>
          <w:szCs w:val="24"/>
        </w:rPr>
        <w:tab/>
      </w:r>
    </w:p>
    <w:p w:rsidR="009C50D0" w:rsidRPr="007E6B01" w:rsidRDefault="00473BC1" w:rsidP="004B0CAB">
      <w:pPr>
        <w:spacing w:line="276" w:lineRule="auto"/>
        <w:ind w:firstLine="708"/>
        <w:jc w:val="both"/>
        <w:rPr>
          <w:rFonts w:ascii="Tahoma" w:hAnsi="Tahoma" w:cs="Tahoma"/>
          <w:lang w:val="es-ES_tradnl"/>
        </w:rPr>
      </w:pPr>
      <w:r w:rsidRPr="007E6B01">
        <w:rPr>
          <w:rFonts w:ascii="Tahoma" w:hAnsi="Tahoma" w:cs="Tahoma"/>
          <w:lang w:val="es-ES_tradnl"/>
        </w:rPr>
        <w:t>S</w:t>
      </w:r>
      <w:r w:rsidR="00D4443D" w:rsidRPr="007E6B01">
        <w:rPr>
          <w:rFonts w:ascii="Tahoma" w:hAnsi="Tahoma" w:cs="Tahoma"/>
          <w:lang w:val="es-ES_tradnl"/>
        </w:rPr>
        <w:t xml:space="preserve">iendo las </w:t>
      </w:r>
      <w:r w:rsidR="00C66F67" w:rsidRPr="007E6B01">
        <w:rPr>
          <w:rFonts w:ascii="Tahoma" w:hAnsi="Tahoma" w:cs="Tahoma"/>
          <w:lang w:val="es-ES_tradnl"/>
        </w:rPr>
        <w:t>8:15</w:t>
      </w:r>
      <w:r w:rsidR="009C50D0" w:rsidRPr="007E6B01">
        <w:rPr>
          <w:rFonts w:ascii="Tahoma" w:hAnsi="Tahoma" w:cs="Tahoma"/>
          <w:lang w:val="es-ES_tradnl"/>
        </w:rPr>
        <w:t xml:space="preserve"> de hoy, viernes </w:t>
      </w:r>
      <w:r w:rsidR="009F4C8C" w:rsidRPr="007E6B01">
        <w:rPr>
          <w:rFonts w:ascii="Tahoma" w:hAnsi="Tahoma" w:cs="Tahoma"/>
          <w:lang w:val="es-ES_tradnl"/>
        </w:rPr>
        <w:t>3</w:t>
      </w:r>
      <w:r w:rsidR="00C66F67" w:rsidRPr="007E6B01">
        <w:rPr>
          <w:rFonts w:ascii="Tahoma" w:hAnsi="Tahoma" w:cs="Tahoma"/>
          <w:lang w:val="es-ES_tradnl"/>
        </w:rPr>
        <w:t>1</w:t>
      </w:r>
      <w:r w:rsidR="009F4C8C" w:rsidRPr="007E6B01">
        <w:rPr>
          <w:rFonts w:ascii="Tahoma" w:hAnsi="Tahoma" w:cs="Tahoma"/>
          <w:lang w:val="es-ES_tradnl"/>
        </w:rPr>
        <w:t xml:space="preserve"> </w:t>
      </w:r>
      <w:r w:rsidR="001E77B4" w:rsidRPr="007E6B01">
        <w:rPr>
          <w:rFonts w:ascii="Tahoma" w:hAnsi="Tahoma" w:cs="Tahoma"/>
          <w:lang w:val="es-ES_tradnl"/>
        </w:rPr>
        <w:t xml:space="preserve">de </w:t>
      </w:r>
      <w:r w:rsidR="00765D23" w:rsidRPr="007E6B01">
        <w:rPr>
          <w:rFonts w:ascii="Tahoma" w:hAnsi="Tahoma" w:cs="Tahoma"/>
          <w:lang w:val="es-ES_tradnl"/>
        </w:rPr>
        <w:t>agosto</w:t>
      </w:r>
      <w:r w:rsidR="009C50D0" w:rsidRPr="007E6B01">
        <w:rPr>
          <w:rFonts w:ascii="Tahoma" w:hAnsi="Tahoma" w:cs="Tahoma"/>
          <w:lang w:val="es-ES_tradnl"/>
        </w:rPr>
        <w:t xml:space="preserve"> de 201</w:t>
      </w:r>
      <w:r w:rsidR="009F4C8C" w:rsidRPr="007E6B01">
        <w:rPr>
          <w:rFonts w:ascii="Tahoma" w:hAnsi="Tahoma" w:cs="Tahoma"/>
          <w:lang w:val="es-ES_tradnl"/>
        </w:rPr>
        <w:t>8</w:t>
      </w:r>
      <w:r w:rsidR="009C50D0" w:rsidRPr="007E6B01">
        <w:rPr>
          <w:rFonts w:ascii="Tahoma" w:hAnsi="Tahoma" w:cs="Tahoma"/>
          <w:lang w:val="es-ES_tradnl"/>
        </w:rPr>
        <w:t>, la Sala de Decisión Laboral del Tribunal Superior de Pereira se constituye en audiencia pública de juzgamiento en el proceso ordinario laboral instaurado por</w:t>
      </w:r>
      <w:r w:rsidR="00C66F67" w:rsidRPr="007E6B01">
        <w:rPr>
          <w:rFonts w:ascii="Tahoma" w:hAnsi="Tahoma" w:cs="Tahoma"/>
          <w:lang w:val="es-ES_tradnl"/>
        </w:rPr>
        <w:t xml:space="preserve"> la señora</w:t>
      </w:r>
      <w:r w:rsidR="009C50D0" w:rsidRPr="007E6B01">
        <w:rPr>
          <w:rFonts w:ascii="Tahoma" w:hAnsi="Tahoma" w:cs="Tahoma"/>
          <w:lang w:val="es-ES_tradnl"/>
        </w:rPr>
        <w:t xml:space="preserve"> </w:t>
      </w:r>
      <w:r w:rsidR="00C66F67" w:rsidRPr="007E6B01">
        <w:rPr>
          <w:rFonts w:ascii="Tahoma" w:hAnsi="Tahoma" w:cs="Tahoma"/>
          <w:b/>
          <w:lang w:val="es-ES_tradnl"/>
        </w:rPr>
        <w:t xml:space="preserve">ANA MARÍA CASTILLO FLÓREZ </w:t>
      </w:r>
      <w:r w:rsidR="009C50D0" w:rsidRPr="007E6B01">
        <w:rPr>
          <w:rFonts w:ascii="Tahoma" w:hAnsi="Tahoma" w:cs="Tahoma"/>
          <w:lang w:val="es-ES_tradnl"/>
        </w:rPr>
        <w:t xml:space="preserve">en contra de la </w:t>
      </w:r>
      <w:r w:rsidR="00C66F67" w:rsidRPr="007E6B01">
        <w:rPr>
          <w:rFonts w:ascii="Tahoma" w:hAnsi="Tahoma" w:cs="Tahoma"/>
          <w:b/>
          <w:lang w:val="es-ES_tradnl"/>
        </w:rPr>
        <w:t>ADMINISTRADORA DE FONDO DE PENSIONES Y CESANTÍAS PORVENIR S.A</w:t>
      </w:r>
      <w:r w:rsidR="00C66F67" w:rsidRPr="007E6B01">
        <w:rPr>
          <w:rFonts w:ascii="Tahoma" w:hAnsi="Tahoma" w:cs="Tahoma"/>
          <w:lang w:val="es-ES_tradnl"/>
        </w:rPr>
        <w:t>.</w:t>
      </w:r>
    </w:p>
    <w:p w:rsidR="009C50D0" w:rsidRPr="007E6B01" w:rsidRDefault="009C50D0" w:rsidP="00280B69">
      <w:pPr>
        <w:pStyle w:val="Sinespaciado"/>
        <w:rPr>
          <w:sz w:val="24"/>
          <w:szCs w:val="24"/>
        </w:rPr>
      </w:pPr>
    </w:p>
    <w:p w:rsidR="009C50D0" w:rsidRPr="007E6B01" w:rsidRDefault="009C50D0" w:rsidP="004B0CAB">
      <w:pPr>
        <w:spacing w:line="276" w:lineRule="auto"/>
        <w:ind w:firstLine="708"/>
        <w:jc w:val="both"/>
        <w:rPr>
          <w:rFonts w:ascii="Tahoma" w:hAnsi="Tahoma" w:cs="Tahoma"/>
          <w:lang w:val="es-ES_tradnl"/>
        </w:rPr>
      </w:pPr>
      <w:r w:rsidRPr="007E6B01">
        <w:rPr>
          <w:rFonts w:ascii="Tahoma" w:hAnsi="Tahoma" w:cs="Tahoma"/>
          <w:lang w:val="es-ES_tradnl"/>
        </w:rPr>
        <w:t>Para el efecto, se verifica la asistencia de las partes a la presente diligencia: Por la parte demandante… Por la demandada…</w:t>
      </w:r>
    </w:p>
    <w:p w:rsidR="004C3C0D" w:rsidRPr="007E6B01" w:rsidRDefault="004C3C0D" w:rsidP="00280B69">
      <w:pPr>
        <w:pStyle w:val="Sinespaciado"/>
        <w:rPr>
          <w:sz w:val="24"/>
          <w:szCs w:val="24"/>
        </w:rPr>
      </w:pPr>
    </w:p>
    <w:p w:rsidR="009C50D0" w:rsidRPr="007E6B01" w:rsidRDefault="009C50D0" w:rsidP="004B0CAB">
      <w:pPr>
        <w:widowControl w:val="0"/>
        <w:autoSpaceDE w:val="0"/>
        <w:autoSpaceDN w:val="0"/>
        <w:adjustRightInd w:val="0"/>
        <w:spacing w:line="276" w:lineRule="auto"/>
        <w:jc w:val="center"/>
        <w:rPr>
          <w:rFonts w:ascii="Tahoma" w:hAnsi="Tahoma" w:cs="Tahoma"/>
          <w:b/>
        </w:rPr>
      </w:pPr>
      <w:r w:rsidRPr="007E6B01">
        <w:rPr>
          <w:rFonts w:ascii="Tahoma" w:hAnsi="Tahoma" w:cs="Tahoma"/>
          <w:b/>
        </w:rPr>
        <w:t>Alegatos de conclusión</w:t>
      </w:r>
    </w:p>
    <w:p w:rsidR="009C50D0" w:rsidRPr="007E6B01" w:rsidRDefault="009C50D0" w:rsidP="005C0548">
      <w:pPr>
        <w:pStyle w:val="Sinespaciado"/>
        <w:rPr>
          <w:sz w:val="24"/>
          <w:szCs w:val="24"/>
        </w:rPr>
      </w:pPr>
    </w:p>
    <w:p w:rsidR="009C50D0" w:rsidRPr="007E6B01" w:rsidRDefault="009C50D0" w:rsidP="004B0CAB">
      <w:pPr>
        <w:spacing w:line="276" w:lineRule="auto"/>
        <w:ind w:firstLine="708"/>
        <w:jc w:val="both"/>
        <w:rPr>
          <w:rFonts w:ascii="Tahoma" w:hAnsi="Tahoma" w:cs="Tahoma"/>
          <w:lang w:val="es-ES_tradnl"/>
        </w:rPr>
      </w:pPr>
      <w:r w:rsidRPr="007E6B01">
        <w:rPr>
          <w:rFonts w:ascii="Tahoma" w:hAnsi="Tahoma" w:cs="Tahoma"/>
          <w:lang w:val="es-ES_tradnl"/>
        </w:rPr>
        <w:lastRenderedPageBreak/>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7E6B01" w:rsidRDefault="009C50D0" w:rsidP="005C0548">
      <w:pPr>
        <w:pStyle w:val="Sinespaciado"/>
        <w:rPr>
          <w:sz w:val="24"/>
          <w:szCs w:val="24"/>
        </w:rPr>
      </w:pPr>
    </w:p>
    <w:p w:rsidR="009C50D0" w:rsidRPr="007E6B01" w:rsidRDefault="009C50D0" w:rsidP="004B0CAB">
      <w:pPr>
        <w:widowControl w:val="0"/>
        <w:autoSpaceDE w:val="0"/>
        <w:autoSpaceDN w:val="0"/>
        <w:adjustRightInd w:val="0"/>
        <w:spacing w:line="276" w:lineRule="auto"/>
        <w:jc w:val="center"/>
        <w:rPr>
          <w:rFonts w:ascii="Tahoma" w:hAnsi="Tahoma" w:cs="Tahoma"/>
          <w:b/>
        </w:rPr>
      </w:pPr>
      <w:r w:rsidRPr="007E6B01">
        <w:rPr>
          <w:rFonts w:ascii="Tahoma" w:hAnsi="Tahoma" w:cs="Tahoma"/>
          <w:b/>
        </w:rPr>
        <w:t>SENTENCIA</w:t>
      </w:r>
    </w:p>
    <w:p w:rsidR="009C50D0" w:rsidRPr="007E6B01" w:rsidRDefault="009C50D0" w:rsidP="005C0548">
      <w:pPr>
        <w:pStyle w:val="Sinespaciado"/>
        <w:rPr>
          <w:sz w:val="24"/>
          <w:szCs w:val="24"/>
        </w:rPr>
      </w:pPr>
    </w:p>
    <w:p w:rsidR="009C50D0" w:rsidRPr="007E6B01" w:rsidRDefault="009C50D0" w:rsidP="004B0CAB">
      <w:pPr>
        <w:widowControl w:val="0"/>
        <w:autoSpaceDE w:val="0"/>
        <w:autoSpaceDN w:val="0"/>
        <w:adjustRightInd w:val="0"/>
        <w:spacing w:line="276" w:lineRule="auto"/>
        <w:ind w:firstLine="708"/>
        <w:jc w:val="both"/>
        <w:rPr>
          <w:rFonts w:ascii="Tahoma" w:hAnsi="Tahoma" w:cs="Tahoma"/>
        </w:rPr>
      </w:pPr>
      <w:r w:rsidRPr="007E6B01">
        <w:rPr>
          <w:rFonts w:ascii="Tahoma" w:hAnsi="Tahoma" w:cs="Tahoma"/>
        </w:rPr>
        <w:t xml:space="preserve">Como quiera que los fundamentos de los argumentos expuestos en las alegaciones se tuvieron en cuenta en la discusión del proyecto, procede la Sala a resolver </w:t>
      </w:r>
      <w:r w:rsidR="002F5C10" w:rsidRPr="007E6B01">
        <w:rPr>
          <w:rFonts w:ascii="Tahoma" w:hAnsi="Tahoma" w:cs="Tahoma"/>
        </w:rPr>
        <w:t>l</w:t>
      </w:r>
      <w:r w:rsidR="000954F5" w:rsidRPr="007E6B01">
        <w:rPr>
          <w:rFonts w:ascii="Tahoma" w:hAnsi="Tahoma" w:cs="Tahoma"/>
        </w:rPr>
        <w:t xml:space="preserve">a </w:t>
      </w:r>
      <w:r w:rsidR="002F5C10" w:rsidRPr="007E6B01">
        <w:rPr>
          <w:rFonts w:ascii="Tahoma" w:hAnsi="Tahoma" w:cs="Tahoma"/>
        </w:rPr>
        <w:t>apelación propuesta por la parte demanda</w:t>
      </w:r>
      <w:r w:rsidR="00B64C2B" w:rsidRPr="007E6B01">
        <w:rPr>
          <w:rFonts w:ascii="Tahoma" w:hAnsi="Tahoma" w:cs="Tahoma"/>
        </w:rPr>
        <w:t>nte</w:t>
      </w:r>
      <w:r w:rsidR="002F5C10" w:rsidRPr="007E6B01">
        <w:rPr>
          <w:rFonts w:ascii="Tahoma" w:hAnsi="Tahoma" w:cs="Tahoma"/>
        </w:rPr>
        <w:t xml:space="preserve"> contra</w:t>
      </w:r>
      <w:r w:rsidRPr="007E6B01">
        <w:rPr>
          <w:rFonts w:ascii="Tahoma" w:hAnsi="Tahoma" w:cs="Tahoma"/>
        </w:rPr>
        <w:t xml:space="preserve"> la sentenci</w:t>
      </w:r>
      <w:r w:rsidR="002F5C10" w:rsidRPr="007E6B01">
        <w:rPr>
          <w:rFonts w:ascii="Tahoma" w:hAnsi="Tahoma" w:cs="Tahoma"/>
        </w:rPr>
        <w:t>a emitida por el Juzgado</w:t>
      </w:r>
      <w:r w:rsidR="001E77B4" w:rsidRPr="007E6B01">
        <w:rPr>
          <w:rFonts w:ascii="Tahoma" w:hAnsi="Tahoma" w:cs="Tahoma"/>
        </w:rPr>
        <w:t xml:space="preserve"> </w:t>
      </w:r>
      <w:r w:rsidR="009F4C8C" w:rsidRPr="007E6B01">
        <w:rPr>
          <w:rFonts w:ascii="Tahoma" w:hAnsi="Tahoma" w:cs="Tahoma"/>
        </w:rPr>
        <w:t>Quinto</w:t>
      </w:r>
      <w:r w:rsidR="00BA1F1B" w:rsidRPr="007E6B01">
        <w:rPr>
          <w:rFonts w:ascii="Tahoma" w:hAnsi="Tahoma" w:cs="Tahoma"/>
        </w:rPr>
        <w:t xml:space="preserve"> </w:t>
      </w:r>
      <w:r w:rsidRPr="007E6B01">
        <w:rPr>
          <w:rFonts w:ascii="Tahoma" w:hAnsi="Tahoma" w:cs="Tahoma"/>
        </w:rPr>
        <w:t>Labo</w:t>
      </w:r>
      <w:r w:rsidR="002F5C10" w:rsidRPr="007E6B01">
        <w:rPr>
          <w:rFonts w:ascii="Tahoma" w:hAnsi="Tahoma" w:cs="Tahoma"/>
        </w:rPr>
        <w:t xml:space="preserve">ral del Circuito de Pereira el </w:t>
      </w:r>
      <w:r w:rsidR="00C66F67" w:rsidRPr="007E6B01">
        <w:rPr>
          <w:rFonts w:ascii="Tahoma" w:hAnsi="Tahoma" w:cs="Tahoma"/>
        </w:rPr>
        <w:t>30 de noviembre de 2017</w:t>
      </w:r>
      <w:r w:rsidRPr="007E6B01">
        <w:rPr>
          <w:rFonts w:ascii="Tahoma" w:hAnsi="Tahoma" w:cs="Tahoma"/>
        </w:rPr>
        <w:t>, dentro del proceso ordinario laboral reseñado con anterioridad</w:t>
      </w:r>
      <w:r w:rsidR="009F4C8C" w:rsidRPr="007E6B01">
        <w:rPr>
          <w:rFonts w:ascii="Tahoma" w:hAnsi="Tahoma" w:cs="Tahoma"/>
        </w:rPr>
        <w:t>.</w:t>
      </w:r>
    </w:p>
    <w:p w:rsidR="00DA6F1F" w:rsidRPr="007E6B01" w:rsidRDefault="00DA6F1F" w:rsidP="006D51FA">
      <w:pPr>
        <w:pStyle w:val="Sinespaciado"/>
      </w:pPr>
    </w:p>
    <w:p w:rsidR="00B338F9" w:rsidRPr="007E6B01" w:rsidRDefault="00B338F9" w:rsidP="004B0CAB">
      <w:pPr>
        <w:widowControl w:val="0"/>
        <w:autoSpaceDE w:val="0"/>
        <w:autoSpaceDN w:val="0"/>
        <w:adjustRightInd w:val="0"/>
        <w:spacing w:line="276" w:lineRule="auto"/>
        <w:jc w:val="center"/>
        <w:rPr>
          <w:rFonts w:ascii="Tahoma" w:hAnsi="Tahoma" w:cs="Tahoma"/>
          <w:b/>
        </w:rPr>
      </w:pPr>
      <w:r w:rsidRPr="007E6B01">
        <w:rPr>
          <w:rFonts w:ascii="Tahoma" w:hAnsi="Tahoma" w:cs="Tahoma"/>
          <w:b/>
        </w:rPr>
        <w:t>Problema jurídico por resolver</w:t>
      </w:r>
    </w:p>
    <w:p w:rsidR="004C3C0D" w:rsidRPr="006D51FA" w:rsidRDefault="004C3C0D" w:rsidP="006D51FA">
      <w:pPr>
        <w:pStyle w:val="Sinespaciado"/>
      </w:pPr>
    </w:p>
    <w:p w:rsidR="00ED3885" w:rsidRPr="007E6B01" w:rsidRDefault="00B338F9" w:rsidP="004B0CAB">
      <w:pPr>
        <w:tabs>
          <w:tab w:val="left" w:pos="709"/>
        </w:tabs>
        <w:spacing w:line="276" w:lineRule="auto"/>
        <w:jc w:val="both"/>
        <w:rPr>
          <w:rFonts w:ascii="Tahoma" w:hAnsi="Tahoma" w:cs="Tahoma"/>
        </w:rPr>
      </w:pPr>
      <w:r w:rsidRPr="007E6B01">
        <w:rPr>
          <w:rFonts w:ascii="Tahoma" w:hAnsi="Tahoma" w:cs="Tahoma"/>
        </w:rPr>
        <w:tab/>
        <w:t>De acuerdo a lo expuesto en la sentencia de primera instancia</w:t>
      </w:r>
      <w:r w:rsidR="009F4C8C" w:rsidRPr="007E6B01">
        <w:rPr>
          <w:rFonts w:ascii="Tahoma" w:hAnsi="Tahoma" w:cs="Tahoma"/>
        </w:rPr>
        <w:t xml:space="preserve"> y a los argumentos de la apelación</w:t>
      </w:r>
      <w:r w:rsidRPr="007E6B01">
        <w:rPr>
          <w:rFonts w:ascii="Tahoma" w:hAnsi="Tahoma" w:cs="Tahoma"/>
        </w:rPr>
        <w:t>, le corresponde a la Sala determinar</w:t>
      </w:r>
      <w:r w:rsidR="00442BED" w:rsidRPr="007E6B01">
        <w:rPr>
          <w:rFonts w:ascii="Tahoma" w:hAnsi="Tahoma" w:cs="Tahoma"/>
        </w:rPr>
        <w:t xml:space="preserve"> si la señora ANA MARÍA CASTILLO FLÓREZ acreditó la convivencia con el causante durante no menos de 5 años al fallecimiento de aquel, para ser beneficiaria de la pensión de sobrevivientes en forma temporal</w:t>
      </w:r>
      <w:r w:rsidR="009F4C8C" w:rsidRPr="007E6B01">
        <w:rPr>
          <w:rFonts w:ascii="Tahoma" w:hAnsi="Tahoma" w:cs="Tahoma"/>
        </w:rPr>
        <w:t>.</w:t>
      </w:r>
      <w:r w:rsidR="00ED3885" w:rsidRPr="007E6B01">
        <w:rPr>
          <w:rFonts w:ascii="Tahoma" w:hAnsi="Tahoma" w:cs="Tahoma"/>
        </w:rPr>
        <w:t xml:space="preserve"> </w:t>
      </w:r>
    </w:p>
    <w:p w:rsidR="00B338F9" w:rsidRPr="007E6B01" w:rsidRDefault="00B338F9" w:rsidP="004B0CAB">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7E6B01">
        <w:rPr>
          <w:rFonts w:ascii="Tahoma" w:hAnsi="Tahoma" w:cs="Tahoma"/>
          <w:b/>
        </w:rPr>
        <w:t>La demanda y su contestación</w:t>
      </w:r>
    </w:p>
    <w:p w:rsidR="00B338F9" w:rsidRPr="007E6B01" w:rsidRDefault="00B338F9" w:rsidP="005C0548">
      <w:pPr>
        <w:pStyle w:val="Sinespaciado"/>
        <w:rPr>
          <w:sz w:val="24"/>
          <w:szCs w:val="24"/>
        </w:rPr>
      </w:pPr>
    </w:p>
    <w:p w:rsidR="00447020" w:rsidRPr="007E6B01" w:rsidRDefault="00442BED" w:rsidP="004B0CAB">
      <w:pPr>
        <w:widowControl w:val="0"/>
        <w:autoSpaceDE w:val="0"/>
        <w:autoSpaceDN w:val="0"/>
        <w:adjustRightInd w:val="0"/>
        <w:spacing w:line="276" w:lineRule="auto"/>
        <w:ind w:firstLine="709"/>
        <w:jc w:val="both"/>
        <w:rPr>
          <w:rFonts w:ascii="Tahoma" w:hAnsi="Tahoma" w:cs="Tahoma"/>
        </w:rPr>
      </w:pPr>
      <w:r w:rsidRPr="007E6B01">
        <w:rPr>
          <w:rFonts w:ascii="Tahoma" w:hAnsi="Tahoma" w:cs="Tahoma"/>
        </w:rPr>
        <w:t>La citada demandante solicita que, previa declaración del derecho, se condene a PORVENIR S.A. a reconocer y pagar a su favor la pensión de sobrevivientes causada por el fallecimiento del señor OSCAR MARINO QUINTERO ARANGO, desde el 23 de enero de 2014, con su respectivo retroactivo e intereses moratorios.</w:t>
      </w:r>
    </w:p>
    <w:p w:rsidR="00442BED" w:rsidRPr="007E6B01" w:rsidRDefault="00442BED" w:rsidP="006D51FA">
      <w:pPr>
        <w:pStyle w:val="Sinespaciado"/>
      </w:pPr>
    </w:p>
    <w:p w:rsidR="00763825" w:rsidRPr="007E6B01" w:rsidRDefault="00B338F9" w:rsidP="004B0CAB">
      <w:pPr>
        <w:widowControl w:val="0"/>
        <w:autoSpaceDE w:val="0"/>
        <w:autoSpaceDN w:val="0"/>
        <w:adjustRightInd w:val="0"/>
        <w:spacing w:line="276" w:lineRule="auto"/>
        <w:ind w:firstLine="709"/>
        <w:jc w:val="both"/>
        <w:rPr>
          <w:rFonts w:ascii="Tahoma" w:hAnsi="Tahoma" w:cs="Tahoma"/>
        </w:rPr>
      </w:pPr>
      <w:r w:rsidRPr="007E6B01">
        <w:rPr>
          <w:rFonts w:ascii="Tahoma" w:hAnsi="Tahoma" w:cs="Tahoma"/>
        </w:rPr>
        <w:t xml:space="preserve">Para fundar </w:t>
      </w:r>
      <w:r w:rsidR="009F4C8C" w:rsidRPr="007E6B01">
        <w:rPr>
          <w:rFonts w:ascii="Tahoma" w:hAnsi="Tahoma" w:cs="Tahoma"/>
        </w:rPr>
        <w:t xml:space="preserve">sus </w:t>
      </w:r>
      <w:r w:rsidR="00442BED" w:rsidRPr="007E6B01">
        <w:rPr>
          <w:rFonts w:ascii="Tahoma" w:hAnsi="Tahoma" w:cs="Tahoma"/>
        </w:rPr>
        <w:t>pretensiones,</w:t>
      </w:r>
      <w:r w:rsidRPr="007E6B01">
        <w:rPr>
          <w:rFonts w:ascii="Tahoma" w:hAnsi="Tahoma" w:cs="Tahoma"/>
        </w:rPr>
        <w:t xml:space="preserve"> manifiesta que </w:t>
      </w:r>
      <w:r w:rsidR="00442BED" w:rsidRPr="007E6B01">
        <w:rPr>
          <w:rFonts w:ascii="Tahoma" w:hAnsi="Tahoma" w:cs="Tahoma"/>
        </w:rPr>
        <w:t>estuvo casada con el señor OSCAR MARINO QUINTERO ARANGO, con quien convivió durante 6 años anteriores a su fallecimiento, acaecido el  23 de enero de 2014</w:t>
      </w:r>
      <w:r w:rsidR="006D51FA">
        <w:rPr>
          <w:rFonts w:ascii="Tahoma" w:hAnsi="Tahoma" w:cs="Tahoma"/>
        </w:rPr>
        <w:t>, iniciando la convivencia 4 años antes de su</w:t>
      </w:r>
      <w:r w:rsidR="006D51FA" w:rsidRPr="007E6B01">
        <w:rPr>
          <w:rFonts w:ascii="Tahoma" w:hAnsi="Tahoma" w:cs="Tahoma"/>
        </w:rPr>
        <w:t xml:space="preserve"> mat</w:t>
      </w:r>
      <w:r w:rsidR="006D51FA">
        <w:rPr>
          <w:rFonts w:ascii="Tahoma" w:hAnsi="Tahoma" w:cs="Tahoma"/>
        </w:rPr>
        <w:t xml:space="preserve">rimonio el 27 de abril de 2012. Asimismo afirma que </w:t>
      </w:r>
      <w:r w:rsidR="00442BED" w:rsidRPr="007E6B01">
        <w:rPr>
          <w:rFonts w:ascii="Tahoma" w:hAnsi="Tahoma" w:cs="Tahoma"/>
        </w:rPr>
        <w:t>no procrearon descendencia.</w:t>
      </w:r>
    </w:p>
    <w:p w:rsidR="00763825" w:rsidRPr="006D51FA" w:rsidRDefault="00763825" w:rsidP="006D51FA">
      <w:pPr>
        <w:pStyle w:val="Sinespaciado"/>
      </w:pPr>
    </w:p>
    <w:p w:rsidR="00D93983" w:rsidRPr="007E6B01" w:rsidRDefault="00C93FEE" w:rsidP="004B0CAB">
      <w:pPr>
        <w:widowControl w:val="0"/>
        <w:autoSpaceDE w:val="0"/>
        <w:autoSpaceDN w:val="0"/>
        <w:adjustRightInd w:val="0"/>
        <w:spacing w:line="276" w:lineRule="auto"/>
        <w:ind w:firstLine="708"/>
        <w:jc w:val="both"/>
        <w:rPr>
          <w:rFonts w:ascii="Tahoma" w:hAnsi="Tahoma" w:cs="Tahoma"/>
        </w:rPr>
      </w:pPr>
      <w:r w:rsidRPr="007E6B01">
        <w:rPr>
          <w:rFonts w:ascii="Tahoma" w:hAnsi="Tahoma" w:cs="Tahoma"/>
        </w:rPr>
        <w:t xml:space="preserve">Refiere que </w:t>
      </w:r>
      <w:r w:rsidR="00442BED" w:rsidRPr="007E6B01">
        <w:rPr>
          <w:rFonts w:ascii="Tahoma" w:hAnsi="Tahoma" w:cs="Tahoma"/>
        </w:rPr>
        <w:t xml:space="preserve">solicitó la pensión de sobrevivientes ante PORVENIR S.A., misma que le fue negada el 2 de diciembre de 2014, bajo el argumento de que no acreditó </w:t>
      </w:r>
      <w:r w:rsidR="00E12B89" w:rsidRPr="007E6B01">
        <w:rPr>
          <w:rFonts w:ascii="Tahoma" w:hAnsi="Tahoma" w:cs="Tahoma"/>
        </w:rPr>
        <w:t>la convivencia durante por lo menos 5 años.</w:t>
      </w:r>
      <w:r w:rsidR="006D51FA">
        <w:rPr>
          <w:rFonts w:ascii="Tahoma" w:hAnsi="Tahoma" w:cs="Tahoma"/>
        </w:rPr>
        <w:t xml:space="preserve"> </w:t>
      </w:r>
    </w:p>
    <w:p w:rsidR="007F185A" w:rsidRPr="007E6B01" w:rsidRDefault="007F185A" w:rsidP="00552342">
      <w:pPr>
        <w:pStyle w:val="Sinespaciado"/>
        <w:rPr>
          <w:sz w:val="24"/>
          <w:szCs w:val="24"/>
        </w:rPr>
      </w:pPr>
    </w:p>
    <w:p w:rsidR="004902B6" w:rsidRPr="007E6B01" w:rsidRDefault="00E12B89" w:rsidP="004B0CAB">
      <w:pPr>
        <w:widowControl w:val="0"/>
        <w:autoSpaceDE w:val="0"/>
        <w:autoSpaceDN w:val="0"/>
        <w:adjustRightInd w:val="0"/>
        <w:spacing w:line="276" w:lineRule="auto"/>
        <w:ind w:firstLine="708"/>
        <w:jc w:val="both"/>
        <w:rPr>
          <w:rFonts w:ascii="Tahoma" w:hAnsi="Tahoma" w:cs="Tahoma"/>
        </w:rPr>
      </w:pPr>
      <w:r w:rsidRPr="007E6B01">
        <w:rPr>
          <w:rFonts w:ascii="Tahoma" w:hAnsi="Tahoma" w:cs="Tahoma"/>
        </w:rPr>
        <w:t>PROVENIR S.A. aceptó los hechos relacionados con el matrimonio de la demandante con el causante, el fallecimiento de este último, la solicitud pensional y el motivo de la negativa.</w:t>
      </w:r>
      <w:r w:rsidR="00C5507A" w:rsidRPr="007E6B01">
        <w:rPr>
          <w:rFonts w:ascii="Tahoma" w:hAnsi="Tahoma" w:cs="Tahoma"/>
        </w:rPr>
        <w:t xml:space="preserve"> </w:t>
      </w:r>
      <w:r w:rsidR="00E95962" w:rsidRPr="007E6B01">
        <w:rPr>
          <w:rFonts w:ascii="Tahoma" w:hAnsi="Tahoma" w:cs="Tahoma"/>
        </w:rPr>
        <w:t>Manifestó que la convivencia s</w:t>
      </w:r>
      <w:r w:rsidRPr="007E6B01">
        <w:rPr>
          <w:rFonts w:ascii="Tahoma" w:hAnsi="Tahoma" w:cs="Tahoma"/>
        </w:rPr>
        <w:t>olo surgió a partir de</w:t>
      </w:r>
      <w:r w:rsidR="00E95962" w:rsidRPr="007E6B01">
        <w:rPr>
          <w:rFonts w:ascii="Tahoma" w:hAnsi="Tahoma" w:cs="Tahoma"/>
        </w:rPr>
        <w:t xml:space="preserve">l </w:t>
      </w:r>
      <w:r w:rsidRPr="007E6B01">
        <w:rPr>
          <w:rFonts w:ascii="Tahoma" w:hAnsi="Tahoma" w:cs="Tahoma"/>
        </w:rPr>
        <w:t>matrimonio, de acuerdo a la investigación adelantada por la aseguradora ALFA</w:t>
      </w:r>
      <w:r w:rsidR="00C5507A" w:rsidRPr="007E6B01">
        <w:rPr>
          <w:rFonts w:ascii="Tahoma" w:hAnsi="Tahoma" w:cs="Tahoma"/>
        </w:rPr>
        <w:t xml:space="preserve">. </w:t>
      </w:r>
      <w:r w:rsidR="004902B6" w:rsidRPr="007E6B01">
        <w:rPr>
          <w:rFonts w:ascii="Tahoma" w:hAnsi="Tahoma" w:cs="Tahoma"/>
        </w:rPr>
        <w:t>Seguidamente s</w:t>
      </w:r>
      <w:r w:rsidR="00B338F9" w:rsidRPr="007E6B01">
        <w:rPr>
          <w:rFonts w:ascii="Tahoma" w:hAnsi="Tahoma" w:cs="Tahoma"/>
        </w:rPr>
        <w:t>e opuso a la totalidad de las pretensiones</w:t>
      </w:r>
      <w:r w:rsidRPr="007E6B01">
        <w:rPr>
          <w:rFonts w:ascii="Tahoma" w:hAnsi="Tahoma" w:cs="Tahoma"/>
        </w:rPr>
        <w:t xml:space="preserve"> y propuso las excepciones de mérito </w:t>
      </w:r>
      <w:r w:rsidR="00B338F9" w:rsidRPr="007E6B01">
        <w:rPr>
          <w:rFonts w:ascii="Tahoma" w:hAnsi="Tahoma" w:cs="Tahoma"/>
        </w:rPr>
        <w:t>que denominó “</w:t>
      </w:r>
      <w:r w:rsidRPr="007E6B01">
        <w:rPr>
          <w:rFonts w:ascii="Tahoma" w:hAnsi="Tahoma" w:cs="Tahoma"/>
        </w:rPr>
        <w:t>Inexistencia de la obligación, cobro de lo no debido, ausencia de derecho sustantivo y falta de causa en las pretensiones de la demanda</w:t>
      </w:r>
      <w:r w:rsidR="00494617" w:rsidRPr="007E6B01">
        <w:rPr>
          <w:rFonts w:ascii="Tahoma" w:hAnsi="Tahoma" w:cs="Tahoma"/>
        </w:rPr>
        <w:t>”</w:t>
      </w:r>
      <w:r w:rsidRPr="007E6B01">
        <w:rPr>
          <w:rFonts w:ascii="Tahoma" w:hAnsi="Tahoma" w:cs="Tahoma"/>
        </w:rPr>
        <w:t>, “Buena fe”, “Prescripción” e “innominada o Genérica”</w:t>
      </w:r>
      <w:r w:rsidR="00494617" w:rsidRPr="007E6B01">
        <w:rPr>
          <w:rFonts w:ascii="Tahoma" w:hAnsi="Tahoma" w:cs="Tahoma"/>
        </w:rPr>
        <w:t>.</w:t>
      </w:r>
    </w:p>
    <w:p w:rsidR="004902B6" w:rsidRPr="006D51FA" w:rsidRDefault="004902B6" w:rsidP="006D51FA">
      <w:pPr>
        <w:pStyle w:val="Sinespaciado"/>
      </w:pPr>
    </w:p>
    <w:p w:rsidR="00B338F9" w:rsidRPr="007E6B01" w:rsidRDefault="00B338F9" w:rsidP="004B0CA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7E6B01">
        <w:rPr>
          <w:rFonts w:ascii="Tahoma" w:hAnsi="Tahoma" w:cs="Tahoma"/>
          <w:b/>
        </w:rPr>
        <w:t>La sentencia de primera instancia</w:t>
      </w:r>
    </w:p>
    <w:p w:rsidR="00B338F9" w:rsidRPr="007E6B01" w:rsidRDefault="00B338F9" w:rsidP="00552342">
      <w:pPr>
        <w:pStyle w:val="Sinespaciado"/>
        <w:rPr>
          <w:sz w:val="24"/>
          <w:szCs w:val="24"/>
        </w:rPr>
      </w:pPr>
    </w:p>
    <w:p w:rsidR="00E231CB" w:rsidRPr="007E6B01" w:rsidRDefault="00B338F9" w:rsidP="00E231CB">
      <w:pPr>
        <w:spacing w:line="276" w:lineRule="auto"/>
        <w:ind w:firstLine="709"/>
        <w:jc w:val="both"/>
        <w:rPr>
          <w:rFonts w:ascii="Tahoma" w:hAnsi="Tahoma" w:cs="Tahoma"/>
        </w:rPr>
      </w:pPr>
      <w:r w:rsidRPr="007E6B01">
        <w:rPr>
          <w:rFonts w:ascii="Tahoma" w:hAnsi="Tahoma" w:cs="Tahoma"/>
        </w:rPr>
        <w:t xml:space="preserve">La Jueza de conocimiento </w:t>
      </w:r>
      <w:r w:rsidR="00EA43C1" w:rsidRPr="007E6B01">
        <w:rPr>
          <w:rFonts w:ascii="Tahoma" w:hAnsi="Tahoma" w:cs="Tahoma"/>
        </w:rPr>
        <w:t xml:space="preserve">absolvió a PORVENIR S.A. de las pretensiones </w:t>
      </w:r>
      <w:r w:rsidR="00E231CB" w:rsidRPr="007E6B01">
        <w:rPr>
          <w:rFonts w:ascii="Tahoma" w:hAnsi="Tahoma" w:cs="Tahoma"/>
        </w:rPr>
        <w:t>de la dem</w:t>
      </w:r>
      <w:r w:rsidR="00EA43C1" w:rsidRPr="007E6B01">
        <w:rPr>
          <w:rFonts w:ascii="Tahoma" w:hAnsi="Tahoma" w:cs="Tahoma"/>
        </w:rPr>
        <w:t>anda y condenó en costas en un 9</w:t>
      </w:r>
      <w:r w:rsidR="00E231CB" w:rsidRPr="007E6B01">
        <w:rPr>
          <w:rFonts w:ascii="Tahoma" w:hAnsi="Tahoma" w:cs="Tahoma"/>
        </w:rPr>
        <w:t>0% a la parte demandante.</w:t>
      </w:r>
    </w:p>
    <w:p w:rsidR="00E231CB" w:rsidRPr="006D51FA" w:rsidRDefault="00E231CB" w:rsidP="006D51FA">
      <w:pPr>
        <w:pStyle w:val="Sinespaciado"/>
      </w:pPr>
    </w:p>
    <w:p w:rsidR="00465100" w:rsidRPr="007E6B01" w:rsidRDefault="00E231CB" w:rsidP="00465100">
      <w:pPr>
        <w:spacing w:line="276" w:lineRule="auto"/>
        <w:ind w:firstLine="709"/>
        <w:jc w:val="both"/>
        <w:rPr>
          <w:rFonts w:ascii="Tahoma" w:hAnsi="Tahoma" w:cs="Tahoma"/>
        </w:rPr>
      </w:pPr>
      <w:r w:rsidRPr="007E6B01">
        <w:rPr>
          <w:rFonts w:ascii="Tahoma" w:hAnsi="Tahoma" w:cs="Tahoma"/>
        </w:rPr>
        <w:t>Para llegar a tal determinación, consideró, en síntesis, que</w:t>
      </w:r>
      <w:r w:rsidR="00465100" w:rsidRPr="007E6B01">
        <w:rPr>
          <w:rFonts w:ascii="Tahoma" w:hAnsi="Tahoma" w:cs="Tahoma"/>
        </w:rPr>
        <w:t xml:space="preserve"> de las pruebas recaudadas se desprende que la demandante y el causante efectivamente convivieron desde su matrimonio. No obstante, que no había certeza de una convivencia anterior, toda vez que si se acoge los dichos </w:t>
      </w:r>
      <w:r w:rsidR="00465100" w:rsidRPr="007E6B01">
        <w:rPr>
          <w:rFonts w:ascii="Tahoma" w:hAnsi="Tahoma" w:cs="Tahoma"/>
        </w:rPr>
        <w:lastRenderedPageBreak/>
        <w:t xml:space="preserve">del testigo BRAYAN GOMEZ RESTREPO, fue apenas en el 2010 que la pareja empezó a convivir, lo que no es suficiente para cumplir los 5 años que exige la norma. </w:t>
      </w:r>
    </w:p>
    <w:p w:rsidR="00465100" w:rsidRPr="006D51FA" w:rsidRDefault="00465100" w:rsidP="006D51FA">
      <w:pPr>
        <w:pStyle w:val="Sinespaciado"/>
      </w:pPr>
    </w:p>
    <w:p w:rsidR="00E231CB" w:rsidRPr="007E6B01" w:rsidRDefault="00465100" w:rsidP="00465100">
      <w:pPr>
        <w:spacing w:line="276" w:lineRule="auto"/>
        <w:ind w:firstLine="709"/>
        <w:jc w:val="both"/>
        <w:rPr>
          <w:rFonts w:ascii="Tahoma" w:hAnsi="Tahoma" w:cs="Tahoma"/>
        </w:rPr>
      </w:pPr>
      <w:r w:rsidRPr="007E6B01">
        <w:rPr>
          <w:rFonts w:ascii="Tahoma" w:hAnsi="Tahoma" w:cs="Tahoma"/>
        </w:rPr>
        <w:t>Concluyó que era diciente que el mismo causante hubiera reportado en el 2010 como domicilio una direcc</w:t>
      </w:r>
      <w:r w:rsidR="00861136">
        <w:rPr>
          <w:rFonts w:ascii="Tahoma" w:hAnsi="Tahoma" w:cs="Tahoma"/>
        </w:rPr>
        <w:t>ión diferente a la que indicó</w:t>
      </w:r>
      <w:r w:rsidRPr="007E6B01">
        <w:rPr>
          <w:rFonts w:ascii="Tahoma" w:hAnsi="Tahoma" w:cs="Tahoma"/>
        </w:rPr>
        <w:t xml:space="preserve"> la demandante</w:t>
      </w:r>
      <w:r w:rsidR="00861136">
        <w:rPr>
          <w:rFonts w:ascii="Tahoma" w:hAnsi="Tahoma" w:cs="Tahoma"/>
        </w:rPr>
        <w:t xml:space="preserve"> como </w:t>
      </w:r>
      <w:r w:rsidRPr="007E6B01">
        <w:rPr>
          <w:rFonts w:ascii="Tahoma" w:hAnsi="Tahoma" w:cs="Tahoma"/>
        </w:rPr>
        <w:t>su residencia compartida, por lo que, aunado a que los testigos no lograron ubicar una convivencia anterior al matrimonio, no se acreditó el requisito subjetivo.</w:t>
      </w:r>
    </w:p>
    <w:p w:rsidR="00465100" w:rsidRPr="006D51FA" w:rsidRDefault="00465100" w:rsidP="006D51FA">
      <w:pPr>
        <w:pStyle w:val="Sinespaciado"/>
      </w:pPr>
    </w:p>
    <w:p w:rsidR="000F1985" w:rsidRPr="007E6B01" w:rsidRDefault="000F1985" w:rsidP="004B0CAB">
      <w:pPr>
        <w:pStyle w:val="Sangradetextonormal"/>
        <w:numPr>
          <w:ilvl w:val="0"/>
          <w:numId w:val="1"/>
        </w:numPr>
        <w:tabs>
          <w:tab w:val="left" w:pos="851"/>
        </w:tabs>
        <w:spacing w:line="276" w:lineRule="auto"/>
        <w:jc w:val="center"/>
        <w:rPr>
          <w:b/>
        </w:rPr>
      </w:pPr>
      <w:r w:rsidRPr="007E6B01">
        <w:rPr>
          <w:b/>
        </w:rPr>
        <w:t xml:space="preserve">Recurso de apelación </w:t>
      </w:r>
    </w:p>
    <w:p w:rsidR="00B338F9" w:rsidRPr="006D51FA" w:rsidRDefault="00B338F9" w:rsidP="006D51FA">
      <w:pPr>
        <w:pStyle w:val="Sinespaciado"/>
      </w:pPr>
    </w:p>
    <w:p w:rsidR="00465100" w:rsidRPr="007E6B01" w:rsidRDefault="00E231CB" w:rsidP="00E231CB">
      <w:pPr>
        <w:pStyle w:val="Sinespaciado"/>
        <w:spacing w:line="276" w:lineRule="auto"/>
        <w:ind w:firstLine="708"/>
        <w:jc w:val="both"/>
        <w:rPr>
          <w:rFonts w:ascii="Tahoma" w:hAnsi="Tahoma" w:cs="Tahoma"/>
          <w:sz w:val="24"/>
          <w:szCs w:val="24"/>
        </w:rPr>
      </w:pPr>
      <w:r w:rsidRPr="007E6B01">
        <w:rPr>
          <w:rFonts w:ascii="Tahoma" w:hAnsi="Tahoma" w:cs="Tahoma"/>
          <w:sz w:val="24"/>
          <w:szCs w:val="24"/>
        </w:rPr>
        <w:t>El apoderado judicial de la parte actora recurre la decisión, arguyendo que</w:t>
      </w:r>
      <w:r w:rsidR="00465100" w:rsidRPr="007E6B01">
        <w:rPr>
          <w:rFonts w:ascii="Tahoma" w:hAnsi="Tahoma" w:cs="Tahoma"/>
          <w:sz w:val="24"/>
          <w:szCs w:val="24"/>
        </w:rPr>
        <w:t xml:space="preserve"> con los testigos únicamente se pretendía indicar la veracidad de la convivencia, sin que precisaran fechas exactas, puesto que en su experiencia, tal situación denotaría testigos sospechosos o arreglados.</w:t>
      </w:r>
    </w:p>
    <w:p w:rsidR="00465100" w:rsidRPr="006D51FA" w:rsidRDefault="00465100" w:rsidP="006D51FA">
      <w:pPr>
        <w:pStyle w:val="Sinespaciado"/>
      </w:pPr>
    </w:p>
    <w:p w:rsidR="00465100" w:rsidRPr="007E6B01" w:rsidRDefault="00465100" w:rsidP="00E231CB">
      <w:pPr>
        <w:pStyle w:val="Sinespaciado"/>
        <w:spacing w:line="276" w:lineRule="auto"/>
        <w:ind w:firstLine="708"/>
        <w:jc w:val="both"/>
        <w:rPr>
          <w:rFonts w:ascii="Tahoma" w:hAnsi="Tahoma" w:cs="Tahoma"/>
          <w:sz w:val="24"/>
          <w:szCs w:val="24"/>
        </w:rPr>
      </w:pPr>
      <w:r w:rsidRPr="007E6B01">
        <w:rPr>
          <w:rFonts w:ascii="Tahoma" w:hAnsi="Tahoma" w:cs="Tahoma"/>
          <w:sz w:val="24"/>
          <w:szCs w:val="24"/>
        </w:rPr>
        <w:t xml:space="preserve">Alegó que debe tenerse en cuenta la convivencia </w:t>
      </w:r>
      <w:r w:rsidR="00E95962" w:rsidRPr="007E6B01">
        <w:rPr>
          <w:rFonts w:ascii="Tahoma" w:hAnsi="Tahoma" w:cs="Tahoma"/>
          <w:sz w:val="24"/>
          <w:szCs w:val="24"/>
        </w:rPr>
        <w:t xml:space="preserve">que </w:t>
      </w:r>
      <w:r w:rsidRPr="007E6B01">
        <w:rPr>
          <w:rFonts w:ascii="Tahoma" w:hAnsi="Tahoma" w:cs="Tahoma"/>
          <w:sz w:val="24"/>
          <w:szCs w:val="24"/>
        </w:rPr>
        <w:t>se dio antes del matrimonio y que el motivo por el que el causante reportó como domicilio el de sus padres y no el que compartía con la demandante, es una situación que solo la sabía él, y</w:t>
      </w:r>
      <w:r w:rsidR="00E95962" w:rsidRPr="007E6B01">
        <w:rPr>
          <w:rFonts w:ascii="Tahoma" w:hAnsi="Tahoma" w:cs="Tahoma"/>
          <w:sz w:val="24"/>
          <w:szCs w:val="24"/>
        </w:rPr>
        <w:t xml:space="preserve"> que</w:t>
      </w:r>
      <w:r w:rsidRPr="007E6B01">
        <w:rPr>
          <w:rFonts w:ascii="Tahoma" w:hAnsi="Tahoma" w:cs="Tahoma"/>
          <w:sz w:val="24"/>
          <w:szCs w:val="24"/>
        </w:rPr>
        <w:t xml:space="preserve"> por </w:t>
      </w:r>
      <w:r w:rsidR="00E95962" w:rsidRPr="007E6B01">
        <w:rPr>
          <w:rFonts w:ascii="Tahoma" w:hAnsi="Tahoma" w:cs="Tahoma"/>
          <w:sz w:val="24"/>
          <w:szCs w:val="24"/>
        </w:rPr>
        <w:t>sí</w:t>
      </w:r>
      <w:r w:rsidRPr="007E6B01">
        <w:rPr>
          <w:rFonts w:ascii="Tahoma" w:hAnsi="Tahoma" w:cs="Tahoma"/>
          <w:sz w:val="24"/>
          <w:szCs w:val="24"/>
        </w:rPr>
        <w:t xml:space="preserve"> solo, este hecho no implica la inexistencia de la aludida convivencia.</w:t>
      </w:r>
    </w:p>
    <w:p w:rsidR="00465100" w:rsidRPr="006D51FA" w:rsidRDefault="00465100" w:rsidP="006D51FA">
      <w:pPr>
        <w:pStyle w:val="Sinespaciado"/>
      </w:pPr>
    </w:p>
    <w:p w:rsidR="00E231CB" w:rsidRPr="007E6B01" w:rsidRDefault="00465100" w:rsidP="00E26718">
      <w:pPr>
        <w:pStyle w:val="Sinespaciado"/>
        <w:spacing w:line="276" w:lineRule="auto"/>
        <w:ind w:firstLine="708"/>
        <w:jc w:val="both"/>
        <w:rPr>
          <w:sz w:val="24"/>
          <w:szCs w:val="24"/>
        </w:rPr>
      </w:pPr>
      <w:r w:rsidRPr="007E6B01">
        <w:rPr>
          <w:rFonts w:ascii="Tahoma" w:hAnsi="Tahoma" w:cs="Tahoma"/>
          <w:sz w:val="24"/>
          <w:szCs w:val="24"/>
        </w:rPr>
        <w:t xml:space="preserve">Finalmente solicita que se tenga en cuenta la diferencia entre las exigencias legales y </w:t>
      </w:r>
      <w:r w:rsidR="00E26718" w:rsidRPr="007E6B01">
        <w:rPr>
          <w:rFonts w:ascii="Tahoma" w:hAnsi="Tahoma" w:cs="Tahoma"/>
          <w:sz w:val="24"/>
          <w:szCs w:val="24"/>
        </w:rPr>
        <w:t>lo justo, con el fin de que se conceda la prestación solicitada.</w:t>
      </w:r>
      <w:r w:rsidRPr="007E6B01">
        <w:rPr>
          <w:rFonts w:ascii="Tahoma" w:hAnsi="Tahoma" w:cs="Tahoma"/>
          <w:sz w:val="24"/>
          <w:szCs w:val="24"/>
        </w:rPr>
        <w:t xml:space="preserve">  </w:t>
      </w:r>
    </w:p>
    <w:p w:rsidR="00E231CB" w:rsidRPr="007E6B01" w:rsidRDefault="00E231CB" w:rsidP="00280B69">
      <w:pPr>
        <w:pStyle w:val="Sinespaciado"/>
        <w:rPr>
          <w:sz w:val="24"/>
          <w:szCs w:val="24"/>
        </w:rPr>
      </w:pPr>
    </w:p>
    <w:p w:rsidR="00B338F9" w:rsidRPr="007E6B01" w:rsidRDefault="00B338F9" w:rsidP="004B0CAB">
      <w:pPr>
        <w:widowControl w:val="0"/>
        <w:numPr>
          <w:ilvl w:val="0"/>
          <w:numId w:val="1"/>
        </w:numPr>
        <w:autoSpaceDE w:val="0"/>
        <w:autoSpaceDN w:val="0"/>
        <w:adjustRightInd w:val="0"/>
        <w:spacing w:line="276" w:lineRule="auto"/>
        <w:ind w:hanging="519"/>
        <w:jc w:val="center"/>
        <w:rPr>
          <w:rFonts w:ascii="Tahoma" w:hAnsi="Tahoma" w:cs="Tahoma"/>
          <w:b/>
        </w:rPr>
      </w:pPr>
      <w:r w:rsidRPr="007E6B01">
        <w:rPr>
          <w:rFonts w:ascii="Tahoma" w:hAnsi="Tahoma" w:cs="Tahoma"/>
          <w:b/>
        </w:rPr>
        <w:t>Consideraciones</w:t>
      </w:r>
    </w:p>
    <w:p w:rsidR="00C676B1" w:rsidRPr="006D51FA" w:rsidRDefault="00C676B1" w:rsidP="006D51FA">
      <w:pPr>
        <w:pStyle w:val="Sinespaciado"/>
      </w:pPr>
    </w:p>
    <w:p w:rsidR="00C676B1" w:rsidRPr="007E6B01" w:rsidRDefault="00C676B1" w:rsidP="00C676B1">
      <w:pPr>
        <w:pStyle w:val="Textoindependiente"/>
        <w:numPr>
          <w:ilvl w:val="1"/>
          <w:numId w:val="1"/>
        </w:numPr>
        <w:tabs>
          <w:tab w:val="left" w:pos="1134"/>
        </w:tabs>
        <w:spacing w:after="0" w:line="276" w:lineRule="auto"/>
        <w:ind w:right="51"/>
        <w:jc w:val="both"/>
        <w:rPr>
          <w:rFonts w:ascii="Tahoma" w:hAnsi="Tahoma" w:cs="Tahoma"/>
          <w:b/>
        </w:rPr>
      </w:pPr>
      <w:r w:rsidRPr="007E6B01">
        <w:rPr>
          <w:rFonts w:ascii="Tahoma" w:hAnsi="Tahoma" w:cs="Tahoma"/>
          <w:b/>
        </w:rPr>
        <w:t>Del derecho a la pensión de sobrevivientes</w:t>
      </w:r>
    </w:p>
    <w:p w:rsidR="00C676B1" w:rsidRPr="007E6B01" w:rsidRDefault="00C676B1" w:rsidP="00E26718">
      <w:pPr>
        <w:pStyle w:val="Sinespaciado"/>
        <w:rPr>
          <w:sz w:val="24"/>
          <w:szCs w:val="24"/>
        </w:rPr>
      </w:pPr>
    </w:p>
    <w:p w:rsidR="00C676B1" w:rsidRPr="007E6B01" w:rsidRDefault="00C676B1" w:rsidP="00C676B1">
      <w:pPr>
        <w:pStyle w:val="Puesto"/>
        <w:spacing w:line="276" w:lineRule="auto"/>
        <w:ind w:firstLine="709"/>
        <w:jc w:val="both"/>
        <w:rPr>
          <w:rFonts w:ascii="Tahoma" w:hAnsi="Tahoma" w:cs="Tahoma"/>
          <w:b w:val="0"/>
        </w:rPr>
      </w:pPr>
      <w:r w:rsidRPr="007E6B01">
        <w:rPr>
          <w:rFonts w:ascii="Tahoma" w:hAnsi="Tahoma" w:cs="Tahoma"/>
          <w:b w:val="0"/>
        </w:rPr>
        <w:t> Procede el reconocimiento de la pensión de sobrevivientes contemplada en el artículo 47 de la Ley 100 de 1993, modificado por el artículo 13 de la Ley 797 de 2003, siempre y cuando la cónyuge o compañera permanente supérstite acredite, además de dicha calidad, haber tenido vida marital con el causante por lo menos durante los cinco (5) años anteriores al óbito de aquel.</w:t>
      </w:r>
    </w:p>
    <w:p w:rsidR="002B5E76" w:rsidRPr="007E6B01" w:rsidRDefault="002B5E76" w:rsidP="00DC74B1">
      <w:pPr>
        <w:pStyle w:val="Sinespaciado"/>
        <w:rPr>
          <w:sz w:val="24"/>
          <w:szCs w:val="24"/>
        </w:rPr>
      </w:pPr>
    </w:p>
    <w:p w:rsidR="002B5E76" w:rsidRPr="007E6B01" w:rsidRDefault="00861136" w:rsidP="00C676B1">
      <w:pPr>
        <w:pStyle w:val="Puesto"/>
        <w:spacing w:line="276" w:lineRule="auto"/>
        <w:ind w:firstLine="709"/>
        <w:jc w:val="both"/>
        <w:rPr>
          <w:rFonts w:ascii="Tahoma" w:hAnsi="Tahoma" w:cs="Tahoma"/>
          <w:b w:val="0"/>
          <w:bCs/>
        </w:rPr>
      </w:pPr>
      <w:r>
        <w:rPr>
          <w:rFonts w:ascii="Tahoma" w:hAnsi="Tahoma" w:cs="Tahoma"/>
          <w:b w:val="0"/>
        </w:rPr>
        <w:t>Debe precisars</w:t>
      </w:r>
      <w:r w:rsidR="002B5E76" w:rsidRPr="007E6B01">
        <w:rPr>
          <w:rFonts w:ascii="Tahoma" w:hAnsi="Tahoma" w:cs="Tahoma"/>
          <w:b w:val="0"/>
        </w:rPr>
        <w:t xml:space="preserve">e que cuando la cónyuge o compañera permanente supérstite es menor de 30 años y no procreó hijos con el causante, aplica el literal b del referido artículo, en el sentido de que la pensión de sobrevivientes a que haya lugar, será reconocida de forma temporal por un máximo de 20 años, durante los cuales la beneficiaria deberá cotizar al sistema para obtener su propia pensión. En cuanto a esta condición, </w:t>
      </w:r>
      <w:r w:rsidR="002B5E76" w:rsidRPr="007E6B01">
        <w:rPr>
          <w:rFonts w:ascii="Tahoma" w:hAnsi="Tahoma" w:cs="Tahoma"/>
          <w:b w:val="0"/>
          <w:bCs/>
        </w:rPr>
        <w:t xml:space="preserve">la Corte Suprema de Justicia ha decantado: </w:t>
      </w:r>
    </w:p>
    <w:p w:rsidR="002B5E76" w:rsidRDefault="002B5E76" w:rsidP="00DC74B1">
      <w:pPr>
        <w:pStyle w:val="Sinespaciado"/>
      </w:pPr>
    </w:p>
    <w:p w:rsidR="002B5E76" w:rsidRPr="002B5E76" w:rsidRDefault="002B5E76" w:rsidP="002B5E76">
      <w:pPr>
        <w:pStyle w:val="Puesto"/>
        <w:spacing w:line="276" w:lineRule="auto"/>
        <w:ind w:left="709"/>
        <w:jc w:val="both"/>
        <w:rPr>
          <w:rFonts w:ascii="Tahoma" w:hAnsi="Tahoma" w:cs="Tahoma"/>
          <w:b w:val="0"/>
          <w:bCs/>
          <w:sz w:val="22"/>
          <w:szCs w:val="22"/>
        </w:rPr>
      </w:pPr>
      <w:r w:rsidRPr="002B5E76">
        <w:rPr>
          <w:rFonts w:ascii="Arial Narrow" w:hAnsi="Arial Narrow" w:cs="Tahoma"/>
          <w:b w:val="0"/>
          <w:bCs/>
          <w:i/>
          <w:sz w:val="22"/>
          <w:szCs w:val="22"/>
        </w:rPr>
        <w:t xml:space="preserve">Al respecto cumple precisar, que de conformidad con las previsiones del precepto en comento, el (la) cónyuge o la compañera (o) permanente supérstite, que tengan menos de 30 años de edad al momento de fallecer el asegurado, </w:t>
      </w:r>
      <w:r w:rsidRPr="00E95962">
        <w:rPr>
          <w:rFonts w:ascii="Arial Narrow" w:hAnsi="Arial Narrow" w:cs="Tahoma"/>
          <w:b w:val="0"/>
          <w:bCs/>
          <w:i/>
          <w:sz w:val="22"/>
          <w:szCs w:val="22"/>
          <w:u w:val="single"/>
        </w:rPr>
        <w:t>si cumplen los demás requisitos,</w:t>
      </w:r>
      <w:r w:rsidRPr="002B5E76">
        <w:rPr>
          <w:rFonts w:ascii="Arial Narrow" w:hAnsi="Arial Narrow" w:cs="Tahoma"/>
          <w:b w:val="0"/>
          <w:bCs/>
          <w:i/>
          <w:sz w:val="22"/>
          <w:szCs w:val="22"/>
        </w:rPr>
        <w:t xml:space="preserve"> acceden a la pensión de sobrevivientes, en forma temporal, cuando no hayan procreado hijos con éste.  En esos eventos, según la redacción de la norma, «La pensión temporal se pagará mientras el beneficiario viva y tendrá una duración máxima de 20 años. En este caso, el beneficiario deberá cotizar al sistema para obtener su propia pensión. Con cargo a dicha pensión».</w:t>
      </w:r>
      <w:r>
        <w:rPr>
          <w:rFonts w:ascii="Arial Narrow" w:hAnsi="Arial Narrow" w:cs="Tahoma"/>
          <w:b w:val="0"/>
          <w:bCs/>
          <w:i/>
          <w:sz w:val="22"/>
          <w:szCs w:val="22"/>
        </w:rPr>
        <w:t xml:space="preserve"> </w:t>
      </w:r>
      <w:r>
        <w:rPr>
          <w:rFonts w:ascii="Tahoma" w:hAnsi="Tahoma" w:cs="Tahoma"/>
          <w:b w:val="0"/>
          <w:bCs/>
          <w:sz w:val="22"/>
          <w:szCs w:val="22"/>
        </w:rPr>
        <w:t>(CSJ SL-</w:t>
      </w:r>
      <w:r w:rsidRPr="002B5E76">
        <w:rPr>
          <w:rFonts w:ascii="Tahoma" w:hAnsi="Tahoma" w:cs="Tahoma"/>
          <w:b w:val="0"/>
          <w:bCs/>
          <w:sz w:val="22"/>
          <w:szCs w:val="22"/>
        </w:rPr>
        <w:t>055 del 31 de enero de 2018. M.P. JORGE MAURICIO BURGOS RUIZ)</w:t>
      </w:r>
    </w:p>
    <w:p w:rsidR="00C676B1" w:rsidRPr="00594907" w:rsidRDefault="00C676B1" w:rsidP="00594907">
      <w:pPr>
        <w:pStyle w:val="Sinespaciado"/>
      </w:pPr>
    </w:p>
    <w:p w:rsidR="002B5E76" w:rsidRPr="007E6B01" w:rsidRDefault="002B5E76" w:rsidP="002B5E76">
      <w:pPr>
        <w:pStyle w:val="Puesto"/>
        <w:spacing w:line="276" w:lineRule="auto"/>
        <w:ind w:firstLine="709"/>
        <w:jc w:val="both"/>
        <w:rPr>
          <w:rFonts w:ascii="Tahoma" w:hAnsi="Tahoma" w:cs="Tahoma"/>
          <w:b w:val="0"/>
        </w:rPr>
      </w:pPr>
      <w:r w:rsidRPr="007E6B01">
        <w:rPr>
          <w:rFonts w:ascii="Tahoma" w:hAnsi="Tahoma" w:cs="Tahoma"/>
          <w:b w:val="0"/>
        </w:rPr>
        <w:t>De lo anterior se desprende que aunque la eventual beneficiara tenga menos de 30 años y no haya concebido hijos con el causante, no está relevada de acreditar los demás</w:t>
      </w:r>
      <w:r w:rsidR="004334F0" w:rsidRPr="007E6B01">
        <w:rPr>
          <w:rFonts w:ascii="Tahoma" w:hAnsi="Tahoma" w:cs="Tahoma"/>
          <w:b w:val="0"/>
        </w:rPr>
        <w:t xml:space="preserve"> requisitos, es decir, su calidad de compañera permanente o cónyuge supérstite y </w:t>
      </w:r>
      <w:r w:rsidRPr="007E6B01">
        <w:rPr>
          <w:rFonts w:ascii="Tahoma" w:hAnsi="Tahoma" w:cs="Tahoma"/>
          <w:b w:val="0"/>
        </w:rPr>
        <w:t xml:space="preserve">la convivencia efectiva durante los cinco años anteriores al fallecimiento. </w:t>
      </w:r>
    </w:p>
    <w:p w:rsidR="002B5E76" w:rsidRPr="006D51FA" w:rsidRDefault="002B5E76" w:rsidP="006D51FA">
      <w:pPr>
        <w:pStyle w:val="Sinespaciado"/>
      </w:pPr>
    </w:p>
    <w:p w:rsidR="00C676B1" w:rsidRPr="007E6B01" w:rsidRDefault="00C676B1" w:rsidP="00C676B1">
      <w:pPr>
        <w:pStyle w:val="Textoindependiente"/>
        <w:numPr>
          <w:ilvl w:val="1"/>
          <w:numId w:val="1"/>
        </w:numPr>
        <w:tabs>
          <w:tab w:val="left" w:pos="1134"/>
        </w:tabs>
        <w:spacing w:after="0" w:line="276" w:lineRule="auto"/>
        <w:ind w:right="51"/>
        <w:jc w:val="both"/>
        <w:rPr>
          <w:rFonts w:ascii="Tahoma" w:hAnsi="Tahoma" w:cs="Tahoma"/>
          <w:b/>
        </w:rPr>
      </w:pPr>
      <w:r w:rsidRPr="007E6B01">
        <w:rPr>
          <w:rFonts w:ascii="Tahoma" w:hAnsi="Tahoma" w:cs="Tahoma"/>
          <w:b/>
        </w:rPr>
        <w:t>Caso concreto</w:t>
      </w:r>
    </w:p>
    <w:p w:rsidR="00C676B1" w:rsidRPr="006D51FA" w:rsidRDefault="00C676B1" w:rsidP="006D51FA">
      <w:pPr>
        <w:pStyle w:val="Sinespaciado"/>
      </w:pPr>
    </w:p>
    <w:p w:rsidR="00C676B1" w:rsidRPr="007E6B01" w:rsidRDefault="00C676B1" w:rsidP="00C676B1">
      <w:pPr>
        <w:tabs>
          <w:tab w:val="left" w:pos="748"/>
        </w:tabs>
        <w:spacing w:line="276" w:lineRule="auto"/>
        <w:ind w:firstLine="709"/>
        <w:jc w:val="both"/>
        <w:rPr>
          <w:rFonts w:ascii="Tahoma" w:hAnsi="Tahoma" w:cs="Tahoma"/>
          <w:bCs/>
        </w:rPr>
      </w:pPr>
      <w:r w:rsidRPr="007E6B01">
        <w:rPr>
          <w:rFonts w:ascii="Tahoma" w:hAnsi="Tahoma" w:cs="Tahoma"/>
          <w:bCs/>
        </w:rPr>
        <w:t>No existe discusión en el caso de marras sobre los siguientes aspectos</w:t>
      </w:r>
      <w:r w:rsidR="00E95962" w:rsidRPr="007E6B01">
        <w:rPr>
          <w:rFonts w:ascii="Tahoma" w:hAnsi="Tahoma" w:cs="Tahoma"/>
          <w:bCs/>
        </w:rPr>
        <w:t xml:space="preserve">: i) que el señor OSCAR MARINO QUINTERO ARANGO falleció el 23 de enero de 2014 (fl. </w:t>
      </w:r>
      <w:r w:rsidR="000A53EA" w:rsidRPr="007E6B01">
        <w:rPr>
          <w:rFonts w:ascii="Tahoma" w:hAnsi="Tahoma" w:cs="Tahoma"/>
          <w:bCs/>
        </w:rPr>
        <w:t>12</w:t>
      </w:r>
      <w:r w:rsidR="00E95962" w:rsidRPr="007E6B01">
        <w:rPr>
          <w:rFonts w:ascii="Tahoma" w:hAnsi="Tahoma" w:cs="Tahoma"/>
          <w:bCs/>
        </w:rPr>
        <w:t xml:space="preserve">); ii) que </w:t>
      </w:r>
      <w:r w:rsidR="000A53EA" w:rsidRPr="007E6B01">
        <w:rPr>
          <w:rFonts w:ascii="Tahoma" w:hAnsi="Tahoma" w:cs="Tahoma"/>
          <w:bCs/>
        </w:rPr>
        <w:t>dejó acreditados los requisitos para que sus beneficiarios accedieran a la pensión de sobrevivientes, toda vez que cotizó más de 50 semanas en los tres (3) años anteriores a su deceso</w:t>
      </w:r>
      <w:r w:rsidR="00E95962" w:rsidRPr="007E6B01">
        <w:rPr>
          <w:rFonts w:ascii="Tahoma" w:hAnsi="Tahoma" w:cs="Tahoma"/>
          <w:bCs/>
        </w:rPr>
        <w:t xml:space="preserve"> (</w:t>
      </w:r>
      <w:proofErr w:type="spellStart"/>
      <w:r w:rsidR="00E95962" w:rsidRPr="007E6B01">
        <w:rPr>
          <w:rFonts w:ascii="Tahoma" w:hAnsi="Tahoma" w:cs="Tahoma"/>
          <w:bCs/>
        </w:rPr>
        <w:t>fls</w:t>
      </w:r>
      <w:proofErr w:type="spellEnd"/>
      <w:r w:rsidR="00E95962" w:rsidRPr="007E6B01">
        <w:rPr>
          <w:rFonts w:ascii="Tahoma" w:hAnsi="Tahoma" w:cs="Tahoma"/>
          <w:bCs/>
        </w:rPr>
        <w:t xml:space="preserve">. </w:t>
      </w:r>
      <w:r w:rsidR="000A53EA" w:rsidRPr="007E6B01">
        <w:rPr>
          <w:rFonts w:ascii="Tahoma" w:hAnsi="Tahoma" w:cs="Tahoma"/>
          <w:bCs/>
        </w:rPr>
        <w:t>103</w:t>
      </w:r>
      <w:r w:rsidR="00E95962" w:rsidRPr="007E6B01">
        <w:rPr>
          <w:rFonts w:ascii="Tahoma" w:hAnsi="Tahoma" w:cs="Tahoma"/>
          <w:bCs/>
        </w:rPr>
        <w:t xml:space="preserve">); iii) que aquel y la promotora del litigio contrajeron matrimonio </w:t>
      </w:r>
      <w:r w:rsidR="000A53EA" w:rsidRPr="007E6B01">
        <w:rPr>
          <w:rFonts w:ascii="Tahoma" w:hAnsi="Tahoma" w:cs="Tahoma"/>
          <w:bCs/>
        </w:rPr>
        <w:t>el 27 de abril de 2012 (fl. 13</w:t>
      </w:r>
      <w:r w:rsidR="00E95962" w:rsidRPr="007E6B01">
        <w:rPr>
          <w:rFonts w:ascii="Tahoma" w:hAnsi="Tahoma" w:cs="Tahoma"/>
          <w:bCs/>
        </w:rPr>
        <w:t xml:space="preserve">); y, iv) que la demandante solicitó el </w:t>
      </w:r>
      <w:r w:rsidR="000A53EA" w:rsidRPr="007E6B01">
        <w:rPr>
          <w:rFonts w:ascii="Tahoma" w:hAnsi="Tahoma" w:cs="Tahoma"/>
          <w:bCs/>
        </w:rPr>
        <w:t xml:space="preserve">25 de septiembre de 2014 </w:t>
      </w:r>
      <w:r w:rsidR="00E95962" w:rsidRPr="007E6B01">
        <w:rPr>
          <w:rFonts w:ascii="Tahoma" w:hAnsi="Tahoma" w:cs="Tahoma"/>
          <w:bCs/>
        </w:rPr>
        <w:t>el reconocimiento de la pensión de sobrevivientes</w:t>
      </w:r>
      <w:r w:rsidR="000A53EA" w:rsidRPr="007E6B01">
        <w:rPr>
          <w:rFonts w:ascii="Tahoma" w:hAnsi="Tahoma" w:cs="Tahoma"/>
          <w:bCs/>
        </w:rPr>
        <w:t xml:space="preserve"> (fl. 51)</w:t>
      </w:r>
      <w:r w:rsidR="00E95962" w:rsidRPr="007E6B01">
        <w:rPr>
          <w:rFonts w:ascii="Tahoma" w:hAnsi="Tahoma" w:cs="Tahoma"/>
          <w:bCs/>
        </w:rPr>
        <w:t xml:space="preserve">, misma que fue negada </w:t>
      </w:r>
      <w:r w:rsidR="008C206A" w:rsidRPr="007E6B01">
        <w:rPr>
          <w:rFonts w:ascii="Tahoma" w:hAnsi="Tahoma" w:cs="Tahoma"/>
          <w:bCs/>
        </w:rPr>
        <w:t>el 2 de diciembre de 2014, bajo el argumento de que no demostró haber convivido con el fallecido los últimos 5 años anteriores a su muerte (fl. 63)</w:t>
      </w:r>
      <w:r w:rsidR="00E95962" w:rsidRPr="007E6B01">
        <w:rPr>
          <w:rFonts w:ascii="Tahoma" w:hAnsi="Tahoma" w:cs="Tahoma"/>
          <w:bCs/>
        </w:rPr>
        <w:t>.</w:t>
      </w:r>
    </w:p>
    <w:p w:rsidR="00C676B1" w:rsidRPr="007E6B01" w:rsidRDefault="00C676B1" w:rsidP="00DC74B1">
      <w:pPr>
        <w:pStyle w:val="Sinespaciado"/>
        <w:rPr>
          <w:sz w:val="24"/>
          <w:szCs w:val="24"/>
        </w:rPr>
      </w:pPr>
    </w:p>
    <w:p w:rsidR="00C676B1" w:rsidRPr="007E6B01" w:rsidRDefault="00C676B1" w:rsidP="00C676B1">
      <w:pPr>
        <w:tabs>
          <w:tab w:val="left" w:pos="748"/>
        </w:tabs>
        <w:spacing w:line="276" w:lineRule="auto"/>
        <w:ind w:firstLine="709"/>
        <w:jc w:val="both"/>
        <w:rPr>
          <w:rFonts w:ascii="Tahoma" w:hAnsi="Tahoma" w:cs="Tahoma"/>
          <w:lang w:val="es-CO"/>
        </w:rPr>
      </w:pPr>
      <w:r w:rsidRPr="007E6B01">
        <w:rPr>
          <w:rFonts w:ascii="Tahoma" w:hAnsi="Tahoma" w:cs="Tahoma"/>
          <w:bCs/>
        </w:rPr>
        <w:t xml:space="preserve">En consecuencia, teniendo en cuenta que no se debate el derecho a la pensión de sobrevivientes que dejó causado el señor </w:t>
      </w:r>
      <w:r w:rsidR="008C206A" w:rsidRPr="007E6B01">
        <w:rPr>
          <w:rFonts w:ascii="Tahoma" w:hAnsi="Tahoma" w:cs="Tahoma"/>
          <w:bCs/>
        </w:rPr>
        <w:t>QUINTERO ARANGO</w:t>
      </w:r>
      <w:r w:rsidRPr="007E6B01">
        <w:rPr>
          <w:rFonts w:ascii="Tahoma" w:hAnsi="Tahoma" w:cs="Tahoma"/>
          <w:lang w:val="es-CO"/>
        </w:rPr>
        <w:t xml:space="preserve">, la controversia en el caso de marras se centraba en determinar si la señora </w:t>
      </w:r>
      <w:r w:rsidR="008C206A" w:rsidRPr="007E6B01">
        <w:rPr>
          <w:rFonts w:ascii="Tahoma" w:hAnsi="Tahoma" w:cs="Tahoma"/>
          <w:lang w:val="es-CO"/>
        </w:rPr>
        <w:t>ANA MARÍA CASTILLO FLÓREZ</w:t>
      </w:r>
      <w:r w:rsidRPr="007E6B01">
        <w:rPr>
          <w:rFonts w:ascii="Tahoma" w:hAnsi="Tahoma" w:cs="Tahoma"/>
          <w:lang w:val="es-CO"/>
        </w:rPr>
        <w:t xml:space="preserve"> ostenta la calidad de beneficiaria de dicha prestación; condición que fue negada por la Jueza de instancia después de un análisis probatorio que esta Sala encuentra acertado.</w:t>
      </w:r>
    </w:p>
    <w:p w:rsidR="00C676B1" w:rsidRPr="007E6B01" w:rsidRDefault="00C676B1" w:rsidP="00DC74B1">
      <w:pPr>
        <w:pStyle w:val="Sinespaciado"/>
        <w:rPr>
          <w:sz w:val="24"/>
          <w:szCs w:val="24"/>
        </w:rPr>
      </w:pPr>
    </w:p>
    <w:p w:rsidR="00DD0F35" w:rsidRPr="007E6B01" w:rsidRDefault="00C676B1" w:rsidP="008C206A">
      <w:pPr>
        <w:tabs>
          <w:tab w:val="left" w:pos="748"/>
        </w:tabs>
        <w:spacing w:line="276" w:lineRule="auto"/>
        <w:ind w:firstLine="709"/>
        <w:jc w:val="both"/>
        <w:rPr>
          <w:rFonts w:ascii="Tahoma" w:hAnsi="Tahoma" w:cs="Tahoma"/>
          <w:lang w:val="es-CO"/>
        </w:rPr>
      </w:pPr>
      <w:r w:rsidRPr="007E6B01">
        <w:rPr>
          <w:rFonts w:ascii="Tahoma" w:hAnsi="Tahoma" w:cs="Tahoma"/>
          <w:lang w:val="es-CO"/>
        </w:rPr>
        <w:t xml:space="preserve">En efecto, </w:t>
      </w:r>
      <w:bookmarkStart w:id="1" w:name="_Hlk520402640"/>
      <w:r w:rsidR="004B15D6" w:rsidRPr="007E6B01">
        <w:rPr>
          <w:rFonts w:ascii="Tahoma" w:hAnsi="Tahoma" w:cs="Tahoma"/>
          <w:lang w:val="es-CO"/>
        </w:rPr>
        <w:t xml:space="preserve">para probar la convivencia con anterioridad al matrimonio, la demandante convocó al proceso a la señora SORAIDA RESTREPO RAMIREZ y al señor BRAYAN GOMEZ RESTREPO, ambos amigos y vecinos de la </w:t>
      </w:r>
      <w:r w:rsidR="006D51FA">
        <w:rPr>
          <w:rFonts w:ascii="Tahoma" w:hAnsi="Tahoma" w:cs="Tahoma"/>
          <w:lang w:val="es-CO"/>
        </w:rPr>
        <w:t>actora</w:t>
      </w:r>
      <w:r w:rsidR="004B15D6" w:rsidRPr="007E6B01">
        <w:rPr>
          <w:rFonts w:ascii="Tahoma" w:hAnsi="Tahoma" w:cs="Tahoma"/>
          <w:lang w:val="es-CO"/>
        </w:rPr>
        <w:t xml:space="preserve"> cuando ella vivía en casa de sus padres en el corregimiento </w:t>
      </w:r>
      <w:proofErr w:type="spellStart"/>
      <w:r w:rsidR="004B15D6" w:rsidRPr="007E6B01">
        <w:rPr>
          <w:rFonts w:ascii="Tahoma" w:hAnsi="Tahoma" w:cs="Tahoma"/>
          <w:lang w:val="es-CO"/>
        </w:rPr>
        <w:t>Caimalito</w:t>
      </w:r>
      <w:proofErr w:type="spellEnd"/>
      <w:r w:rsidR="004B15D6" w:rsidRPr="007E6B01">
        <w:rPr>
          <w:rFonts w:ascii="Tahoma" w:hAnsi="Tahoma" w:cs="Tahoma"/>
          <w:lang w:val="es-CO"/>
        </w:rPr>
        <w:t xml:space="preserve"> de Pereira.</w:t>
      </w:r>
    </w:p>
    <w:p w:rsidR="00DD0F35" w:rsidRPr="007E6B01" w:rsidRDefault="00DD0F35" w:rsidP="00DC74B1">
      <w:pPr>
        <w:pStyle w:val="Sinespaciado"/>
        <w:rPr>
          <w:sz w:val="24"/>
          <w:szCs w:val="24"/>
        </w:rPr>
      </w:pPr>
    </w:p>
    <w:p w:rsidR="00C676B1" w:rsidRPr="007E6B01" w:rsidRDefault="004B15D6" w:rsidP="008C206A">
      <w:pPr>
        <w:tabs>
          <w:tab w:val="left" w:pos="748"/>
        </w:tabs>
        <w:spacing w:line="276" w:lineRule="auto"/>
        <w:ind w:firstLine="709"/>
        <w:jc w:val="both"/>
        <w:rPr>
          <w:rFonts w:ascii="Tahoma" w:hAnsi="Tahoma" w:cs="Tahoma"/>
          <w:lang w:val="es-CO"/>
        </w:rPr>
      </w:pPr>
      <w:r w:rsidRPr="007E6B01">
        <w:rPr>
          <w:rFonts w:ascii="Tahoma" w:hAnsi="Tahoma" w:cs="Tahoma"/>
          <w:lang w:val="es-CO"/>
        </w:rPr>
        <w:t xml:space="preserve"> </w:t>
      </w:r>
      <w:r w:rsidR="00A901FF" w:rsidRPr="007E6B01">
        <w:rPr>
          <w:rFonts w:ascii="Tahoma" w:hAnsi="Tahoma" w:cs="Tahoma"/>
          <w:lang w:val="es-CO"/>
        </w:rPr>
        <w:t>Inicialmente el señor GÓMEZ RESTREPO manifestó que la pareja convivió aproximadamente 5 años, iniciando su vida en común en la casa de los padres de la demandante. Cuando la jueza de primera instancia lo requirió para que delimitara el tiempo en que inició la convivencia, afirmó que, como apreciación personal, cree que entre el 2010 y 2011, pero que no sabe con exactitud.</w:t>
      </w:r>
    </w:p>
    <w:p w:rsidR="00A901FF" w:rsidRPr="00E365B9" w:rsidRDefault="00A901FF" w:rsidP="00E365B9">
      <w:pPr>
        <w:pStyle w:val="Sinespaciado"/>
      </w:pPr>
    </w:p>
    <w:p w:rsidR="00A901FF" w:rsidRPr="007E6B01" w:rsidRDefault="00A901FF" w:rsidP="00A901FF">
      <w:pPr>
        <w:tabs>
          <w:tab w:val="left" w:pos="748"/>
        </w:tabs>
        <w:spacing w:line="276" w:lineRule="auto"/>
        <w:ind w:firstLine="709"/>
        <w:jc w:val="both"/>
        <w:rPr>
          <w:rFonts w:ascii="Tahoma" w:hAnsi="Tahoma" w:cs="Tahoma"/>
          <w:lang w:val="es-CO"/>
        </w:rPr>
      </w:pPr>
      <w:r w:rsidRPr="007E6B01">
        <w:rPr>
          <w:rFonts w:ascii="Tahoma" w:hAnsi="Tahoma" w:cs="Tahoma"/>
          <w:lang w:val="es-CO"/>
        </w:rPr>
        <w:t>Por su parte, la señora SORAIDA RESTREPO RAMIREZ aseguró que conoció al causante de vista, cuando lo veía salir de la casa de los pa</w:t>
      </w:r>
      <w:r w:rsidR="00DD0F35" w:rsidRPr="007E6B01">
        <w:rPr>
          <w:rFonts w:ascii="Tahoma" w:hAnsi="Tahoma" w:cs="Tahoma"/>
          <w:lang w:val="es-CO"/>
        </w:rPr>
        <w:t>dres</w:t>
      </w:r>
      <w:r w:rsidRPr="007E6B01">
        <w:rPr>
          <w:rFonts w:ascii="Tahoma" w:hAnsi="Tahoma" w:cs="Tahoma"/>
          <w:lang w:val="es-CO"/>
        </w:rPr>
        <w:t xml:space="preserve"> de la demandante, en donde vivió la pareja antes de casarse </w:t>
      </w:r>
      <w:r w:rsidR="007E6B01">
        <w:rPr>
          <w:rFonts w:ascii="Tahoma" w:hAnsi="Tahoma" w:cs="Tahoma"/>
          <w:lang w:val="es-CO"/>
        </w:rPr>
        <w:t>en abril de 2012</w:t>
      </w:r>
      <w:r w:rsidRPr="007E6B01">
        <w:rPr>
          <w:rFonts w:ascii="Tahoma" w:hAnsi="Tahoma" w:cs="Tahoma"/>
          <w:lang w:val="es-CO"/>
        </w:rPr>
        <w:t>,</w:t>
      </w:r>
      <w:r w:rsidR="00E365B9">
        <w:rPr>
          <w:rFonts w:ascii="Tahoma" w:hAnsi="Tahoma" w:cs="Tahoma"/>
          <w:lang w:val="es-CO"/>
        </w:rPr>
        <w:t xml:space="preserve"> más o menos </w:t>
      </w:r>
      <w:r w:rsidR="00981AB1">
        <w:rPr>
          <w:rFonts w:ascii="Tahoma" w:hAnsi="Tahoma" w:cs="Tahoma"/>
          <w:lang w:val="es-CO"/>
        </w:rPr>
        <w:t xml:space="preserve">por </w:t>
      </w:r>
      <w:r w:rsidR="00E365B9">
        <w:rPr>
          <w:rFonts w:ascii="Tahoma" w:hAnsi="Tahoma" w:cs="Tahoma"/>
          <w:lang w:val="es-CO"/>
        </w:rPr>
        <w:t>3 años,</w:t>
      </w:r>
      <w:r w:rsidRPr="007E6B01">
        <w:rPr>
          <w:rFonts w:ascii="Tahoma" w:hAnsi="Tahoma" w:cs="Tahoma"/>
          <w:lang w:val="es-CO"/>
        </w:rPr>
        <w:t xml:space="preserve"> por lo que cree que en total vivieron juntos 5 años.</w:t>
      </w:r>
    </w:p>
    <w:p w:rsidR="00DD4FE0" w:rsidRPr="00981AB1" w:rsidRDefault="00DD4FE0" w:rsidP="00981AB1">
      <w:pPr>
        <w:pStyle w:val="Sinespaciado"/>
      </w:pPr>
    </w:p>
    <w:p w:rsidR="00DD4FE0" w:rsidRPr="007E6B01" w:rsidRDefault="00DD4FE0" w:rsidP="00A901FF">
      <w:pPr>
        <w:tabs>
          <w:tab w:val="left" w:pos="748"/>
        </w:tabs>
        <w:spacing w:line="276" w:lineRule="auto"/>
        <w:ind w:firstLine="709"/>
        <w:jc w:val="both"/>
        <w:rPr>
          <w:rFonts w:ascii="Tahoma" w:hAnsi="Tahoma" w:cs="Tahoma"/>
          <w:lang w:val="es-CO"/>
        </w:rPr>
      </w:pPr>
      <w:r w:rsidRPr="007E6B01">
        <w:rPr>
          <w:rFonts w:ascii="Tahoma" w:hAnsi="Tahoma" w:cs="Tahoma"/>
          <w:lang w:val="es-CO"/>
        </w:rPr>
        <w:t>Para la Sala los testigos referidos resultar</w:t>
      </w:r>
      <w:r w:rsidR="00DC74B1" w:rsidRPr="007E6B01">
        <w:rPr>
          <w:rFonts w:ascii="Tahoma" w:hAnsi="Tahoma" w:cs="Tahoma"/>
          <w:lang w:val="es-CO"/>
        </w:rPr>
        <w:t xml:space="preserve">on escuetos a la hora de </w:t>
      </w:r>
      <w:r w:rsidR="00594907" w:rsidRPr="007E6B01">
        <w:rPr>
          <w:rFonts w:ascii="Tahoma" w:hAnsi="Tahoma" w:cs="Tahoma"/>
          <w:lang w:val="es-CO"/>
        </w:rPr>
        <w:t>probar la convivencia de la pareja</w:t>
      </w:r>
      <w:r w:rsidR="00DC74B1" w:rsidRPr="007E6B01">
        <w:rPr>
          <w:rFonts w:ascii="Tahoma" w:hAnsi="Tahoma" w:cs="Tahoma"/>
          <w:lang w:val="es-CO"/>
        </w:rPr>
        <w:t xml:space="preserve">, puesto que el único momento del que tienen certeza es del matrimonio contraído en el año 2012 y, respecto a una </w:t>
      </w:r>
      <w:r w:rsidR="00594907" w:rsidRPr="007E6B01">
        <w:rPr>
          <w:rFonts w:ascii="Tahoma" w:hAnsi="Tahoma" w:cs="Tahoma"/>
          <w:lang w:val="es-CO"/>
        </w:rPr>
        <w:t>relación permanente</w:t>
      </w:r>
      <w:r w:rsidR="00DC74B1" w:rsidRPr="007E6B01">
        <w:rPr>
          <w:rFonts w:ascii="Tahoma" w:hAnsi="Tahoma" w:cs="Tahoma"/>
          <w:lang w:val="es-CO"/>
        </w:rPr>
        <w:t xml:space="preserve"> anterior, aunque aseguran que se dio, no respaldan la versión rendida por la demandante, en el sentido de que inició en agosto de 2008, pues con dificultad mencionan que cumplieron los 5 años exigidos en la norma vigente. </w:t>
      </w:r>
    </w:p>
    <w:p w:rsidR="00594907" w:rsidRPr="00E365B9" w:rsidRDefault="00594907" w:rsidP="00E365B9">
      <w:pPr>
        <w:pStyle w:val="Sinespaciado"/>
      </w:pPr>
    </w:p>
    <w:p w:rsidR="00594907" w:rsidRPr="007E6B01" w:rsidRDefault="00594907" w:rsidP="00A901FF">
      <w:pPr>
        <w:tabs>
          <w:tab w:val="left" w:pos="748"/>
        </w:tabs>
        <w:spacing w:line="276" w:lineRule="auto"/>
        <w:ind w:firstLine="709"/>
        <w:jc w:val="both"/>
        <w:rPr>
          <w:rFonts w:ascii="Tahoma" w:hAnsi="Tahoma" w:cs="Tahoma"/>
          <w:lang w:val="es-CO"/>
        </w:rPr>
      </w:pPr>
      <w:r w:rsidRPr="007E6B01">
        <w:rPr>
          <w:rFonts w:ascii="Tahoma" w:hAnsi="Tahoma" w:cs="Tahoma"/>
          <w:lang w:val="es-CO"/>
        </w:rPr>
        <w:t>Así las cosas, con una prueba testimonial poco sólida, cotejada con el formulario de afiliación suscrito por el causante el 27 de abril de 2010</w:t>
      </w:r>
      <w:r w:rsidR="009A0DDD" w:rsidRPr="007E6B01">
        <w:rPr>
          <w:rFonts w:ascii="Tahoma" w:hAnsi="Tahoma" w:cs="Tahoma"/>
          <w:lang w:val="es-CO"/>
        </w:rPr>
        <w:t xml:space="preserve"> (fl. 48)</w:t>
      </w:r>
      <w:r w:rsidRPr="007E6B01">
        <w:rPr>
          <w:rFonts w:ascii="Tahoma" w:hAnsi="Tahoma" w:cs="Tahoma"/>
          <w:lang w:val="es-CO"/>
        </w:rPr>
        <w:t>, en el que no solo se incorporó una dirección de residencia diferente a la que declaró la demandante en su interrogatorio</w:t>
      </w:r>
      <w:r w:rsidR="007D34A1">
        <w:rPr>
          <w:rFonts w:ascii="Tahoma" w:hAnsi="Tahoma" w:cs="Tahoma"/>
          <w:lang w:val="es-CO"/>
        </w:rPr>
        <w:t xml:space="preserve"> como su domicilio en común</w:t>
      </w:r>
      <w:r w:rsidRPr="007E6B01">
        <w:rPr>
          <w:rFonts w:ascii="Tahoma" w:hAnsi="Tahoma" w:cs="Tahoma"/>
          <w:lang w:val="es-CO"/>
        </w:rPr>
        <w:t xml:space="preserve">, sino que en la relación de beneficiarios, únicamente se estipuló “los de ley”, </w:t>
      </w:r>
      <w:r w:rsidR="009A0DDD" w:rsidRPr="007E6B01">
        <w:rPr>
          <w:rFonts w:ascii="Tahoma" w:hAnsi="Tahoma" w:cs="Tahoma"/>
          <w:lang w:val="es-CO"/>
        </w:rPr>
        <w:t>esta Corporación no puede concluir con absoluta certeza que la convivencia entre la señora ANA MARÍA CASTILLO FLÓREZ y OSCAR MARINO QUINTERO ARANGO se extendió por lo menos 5 años anteriores al deceso de este último.</w:t>
      </w:r>
    </w:p>
    <w:p w:rsidR="009A0DDD" w:rsidRPr="007D34A1" w:rsidRDefault="009A0DDD" w:rsidP="007D34A1">
      <w:pPr>
        <w:pStyle w:val="Sinespaciado"/>
      </w:pPr>
    </w:p>
    <w:p w:rsidR="009A0DDD" w:rsidRPr="007E6B01" w:rsidRDefault="009A0DDD" w:rsidP="009A0DDD">
      <w:pPr>
        <w:tabs>
          <w:tab w:val="left" w:pos="748"/>
        </w:tabs>
        <w:spacing w:line="276" w:lineRule="auto"/>
        <w:ind w:firstLine="709"/>
        <w:jc w:val="both"/>
        <w:rPr>
          <w:rFonts w:ascii="Tahoma" w:hAnsi="Tahoma" w:cs="Tahoma"/>
          <w:lang w:val="es-CO"/>
        </w:rPr>
      </w:pPr>
      <w:r w:rsidRPr="007E6B01">
        <w:rPr>
          <w:rFonts w:ascii="Tahoma" w:hAnsi="Tahoma" w:cs="Tahoma"/>
          <w:lang w:val="es-CO"/>
        </w:rPr>
        <w:t>Finalmente, con relación a los argumentos de</w:t>
      </w:r>
      <w:r w:rsidR="00E365B9">
        <w:rPr>
          <w:rFonts w:ascii="Tahoma" w:hAnsi="Tahoma" w:cs="Tahoma"/>
          <w:lang w:val="es-CO"/>
        </w:rPr>
        <w:t xml:space="preserve"> la apelación, debe decirse que</w:t>
      </w:r>
      <w:r w:rsidR="007D34A1">
        <w:rPr>
          <w:rFonts w:ascii="Tahoma" w:hAnsi="Tahoma" w:cs="Tahoma"/>
          <w:lang w:val="es-CO"/>
        </w:rPr>
        <w:t xml:space="preserve"> al operador judicial</w:t>
      </w:r>
      <w:r w:rsidRPr="007E6B01">
        <w:rPr>
          <w:rFonts w:ascii="Tahoma" w:hAnsi="Tahoma" w:cs="Tahoma"/>
          <w:lang w:val="es-CO"/>
        </w:rPr>
        <w:t xml:space="preserve"> no le compete efectuar suposiciones sobre la veracidad de la información suministrada </w:t>
      </w:r>
      <w:r w:rsidRPr="007E6B01">
        <w:rPr>
          <w:rFonts w:ascii="Tahoma" w:hAnsi="Tahoma" w:cs="Tahoma"/>
          <w:lang w:val="es-CO"/>
        </w:rPr>
        <w:lastRenderedPageBreak/>
        <w:t>por el causante a la hora de solicitar la afiliación a la AFP, puesto que lo mínimo que se puede esperar de una persona cuando efectúa u</w:t>
      </w:r>
      <w:r w:rsidR="00861136">
        <w:rPr>
          <w:rFonts w:ascii="Tahoma" w:hAnsi="Tahoma" w:cs="Tahoma"/>
          <w:lang w:val="es-CO"/>
        </w:rPr>
        <w:t>n trámite administrativo, ante</w:t>
      </w:r>
      <w:r w:rsidRPr="007E6B01">
        <w:rPr>
          <w:rFonts w:ascii="Tahoma" w:hAnsi="Tahoma" w:cs="Tahoma"/>
          <w:lang w:val="es-CO"/>
        </w:rPr>
        <w:t xml:space="preserve"> una entidad pública o privada, es que lo que exponga se ciña a la realidad, cuando en principio, no se vislumbra una razón para no incluir </w:t>
      </w:r>
      <w:r w:rsidR="007E6B01" w:rsidRPr="007E6B01">
        <w:rPr>
          <w:rFonts w:ascii="Tahoma" w:hAnsi="Tahoma" w:cs="Tahoma"/>
          <w:lang w:val="es-CO"/>
        </w:rPr>
        <w:t xml:space="preserve">como beneficiaria </w:t>
      </w:r>
      <w:r w:rsidR="00861136">
        <w:rPr>
          <w:rFonts w:ascii="Tahoma" w:hAnsi="Tahoma" w:cs="Tahoma"/>
          <w:lang w:val="es-CO"/>
        </w:rPr>
        <w:t>a quien para la época e</w:t>
      </w:r>
      <w:r w:rsidRPr="007E6B01">
        <w:rPr>
          <w:rFonts w:ascii="Tahoma" w:hAnsi="Tahoma" w:cs="Tahoma"/>
          <w:lang w:val="es-CO"/>
        </w:rPr>
        <w:t xml:space="preserve">ra su compañera permanente o, de </w:t>
      </w:r>
      <w:r w:rsidR="007E6B01" w:rsidRPr="007E6B01">
        <w:rPr>
          <w:rFonts w:ascii="Tahoma" w:hAnsi="Tahoma" w:cs="Tahoma"/>
          <w:lang w:val="es-CO"/>
        </w:rPr>
        <w:t>declarar</w:t>
      </w:r>
      <w:r w:rsidRPr="007E6B01">
        <w:rPr>
          <w:rFonts w:ascii="Tahoma" w:hAnsi="Tahoma" w:cs="Tahoma"/>
          <w:lang w:val="es-CO"/>
        </w:rPr>
        <w:t xml:space="preserve"> la dirección que compartía con ella, desde hacía casi 2 años, según lo </w:t>
      </w:r>
      <w:r w:rsidR="007E6B01" w:rsidRPr="007E6B01">
        <w:rPr>
          <w:rFonts w:ascii="Tahoma" w:hAnsi="Tahoma" w:cs="Tahoma"/>
          <w:lang w:val="es-CO"/>
        </w:rPr>
        <w:t>a</w:t>
      </w:r>
      <w:r w:rsidRPr="007E6B01">
        <w:rPr>
          <w:rFonts w:ascii="Tahoma" w:hAnsi="Tahoma" w:cs="Tahoma"/>
          <w:lang w:val="es-CO"/>
        </w:rPr>
        <w:t>lega la actora.</w:t>
      </w:r>
    </w:p>
    <w:p w:rsidR="009A0DDD" w:rsidRPr="005A190E" w:rsidRDefault="009A0DDD" w:rsidP="005A190E">
      <w:pPr>
        <w:pStyle w:val="Sinespaciado"/>
      </w:pPr>
    </w:p>
    <w:bookmarkEnd w:id="1"/>
    <w:p w:rsidR="00C676B1" w:rsidRPr="007E6B01" w:rsidRDefault="00C676B1" w:rsidP="00C676B1">
      <w:pPr>
        <w:tabs>
          <w:tab w:val="left" w:pos="748"/>
        </w:tabs>
        <w:spacing w:line="276" w:lineRule="auto"/>
        <w:ind w:firstLine="709"/>
        <w:jc w:val="both"/>
        <w:rPr>
          <w:rFonts w:ascii="Tahoma" w:hAnsi="Tahoma" w:cs="Tahoma"/>
          <w:lang w:val="es-CO"/>
        </w:rPr>
      </w:pPr>
      <w:r w:rsidRPr="007E6B01">
        <w:rPr>
          <w:rFonts w:ascii="Tahoma" w:hAnsi="Tahoma" w:cs="Tahoma"/>
          <w:lang w:val="es-CO"/>
        </w:rPr>
        <w:t xml:space="preserve">En ese escenario, forzoso resulta confirmar la decisión de primera instancia, </w:t>
      </w:r>
      <w:r w:rsidR="00221B69">
        <w:rPr>
          <w:rFonts w:ascii="Tahoma" w:hAnsi="Tahoma" w:cs="Tahoma"/>
          <w:lang w:val="es-CO"/>
        </w:rPr>
        <w:t>toda vez que</w:t>
      </w:r>
      <w:r w:rsidRPr="007E6B01">
        <w:rPr>
          <w:rFonts w:ascii="Tahoma" w:hAnsi="Tahoma" w:cs="Tahoma"/>
          <w:lang w:val="es-CO"/>
        </w:rPr>
        <w:t xml:space="preserve"> la señora </w:t>
      </w:r>
      <w:r w:rsidR="008C206A" w:rsidRPr="007E6B01">
        <w:rPr>
          <w:rFonts w:ascii="Tahoma" w:hAnsi="Tahoma" w:cs="Tahoma"/>
          <w:lang w:val="es-CO"/>
        </w:rPr>
        <w:t>ANA MARÍA CASTILLO FLÓREZ</w:t>
      </w:r>
      <w:r w:rsidRPr="007E6B01">
        <w:rPr>
          <w:rFonts w:ascii="Tahoma" w:hAnsi="Tahoma" w:cs="Tahoma"/>
          <w:lang w:val="es-CO"/>
        </w:rPr>
        <w:t xml:space="preserve"> no logró demostrar una relación de convivencia</w:t>
      </w:r>
      <w:r w:rsidR="008C206A" w:rsidRPr="007E6B01">
        <w:rPr>
          <w:rFonts w:ascii="Tahoma" w:hAnsi="Tahoma" w:cs="Tahoma"/>
          <w:lang w:val="es-CO"/>
        </w:rPr>
        <w:t xml:space="preserve"> igual o</w:t>
      </w:r>
      <w:r w:rsidRPr="007E6B01">
        <w:rPr>
          <w:rFonts w:ascii="Tahoma" w:hAnsi="Tahoma" w:cs="Tahoma"/>
          <w:lang w:val="es-CO"/>
        </w:rPr>
        <w:t xml:space="preserve"> superior a cinco (5) años con el causante, de modo que no puede acceder en calidad de beneficiaria a la pensión de sobreviviente </w:t>
      </w:r>
      <w:r w:rsidR="009A0DDD" w:rsidRPr="007E6B01">
        <w:rPr>
          <w:rFonts w:ascii="Tahoma" w:hAnsi="Tahoma" w:cs="Tahoma"/>
          <w:lang w:val="es-CO"/>
        </w:rPr>
        <w:t>pretendida</w:t>
      </w:r>
      <w:r w:rsidRPr="007E6B01">
        <w:rPr>
          <w:rFonts w:ascii="Tahoma" w:hAnsi="Tahoma" w:cs="Tahoma"/>
          <w:lang w:val="es-CO"/>
        </w:rPr>
        <w:t xml:space="preserve">. </w:t>
      </w:r>
      <w:r w:rsidR="00221B69">
        <w:rPr>
          <w:rFonts w:ascii="Tahoma" w:hAnsi="Tahoma" w:cs="Tahoma"/>
        </w:rPr>
        <w:t>Las costas en esta instancia estarán a cargo de la recurrente por no haber prosperado el recurso.</w:t>
      </w:r>
    </w:p>
    <w:p w:rsidR="006D6012" w:rsidRPr="007E6B01" w:rsidRDefault="006D6012" w:rsidP="00280B69">
      <w:pPr>
        <w:pStyle w:val="Sinespaciado"/>
        <w:rPr>
          <w:sz w:val="24"/>
          <w:szCs w:val="24"/>
        </w:rPr>
      </w:pPr>
    </w:p>
    <w:p w:rsidR="00B338F9" w:rsidRDefault="00B338F9" w:rsidP="004B0CAB">
      <w:pPr>
        <w:pStyle w:val="Sangradetextonormal"/>
        <w:spacing w:line="276" w:lineRule="auto"/>
      </w:pPr>
      <w:r w:rsidRPr="007E6B01">
        <w:t xml:space="preserve">En mérito de lo expuesto, el </w:t>
      </w:r>
      <w:r w:rsidRPr="007E6B01">
        <w:rPr>
          <w:b/>
        </w:rPr>
        <w:t>Tribunal Superior del Distrito Judicial de Pereira (Risaralda)</w:t>
      </w:r>
      <w:r w:rsidRPr="007E6B01">
        <w:t xml:space="preserve">, </w:t>
      </w:r>
      <w:r w:rsidRPr="007E6B01">
        <w:rPr>
          <w:b/>
        </w:rPr>
        <w:t>Sala de Decisión Laboral No. 1</w:t>
      </w:r>
      <w:r w:rsidRPr="007E6B01">
        <w:t>, administrando justicia en nombre de la República y por autoridad de la Ley,</w:t>
      </w:r>
    </w:p>
    <w:p w:rsidR="00221B69" w:rsidRDefault="00221B69" w:rsidP="004B0CAB">
      <w:pPr>
        <w:pStyle w:val="Sangradetextonormal"/>
        <w:spacing w:line="276" w:lineRule="auto"/>
      </w:pPr>
    </w:p>
    <w:p w:rsidR="00221B69" w:rsidRDefault="00221B69" w:rsidP="004B0CAB">
      <w:pPr>
        <w:pStyle w:val="Sangradetextonormal"/>
        <w:spacing w:line="276" w:lineRule="auto"/>
      </w:pPr>
    </w:p>
    <w:p w:rsidR="00B338F9" w:rsidRPr="007E6B01" w:rsidRDefault="00B338F9" w:rsidP="004B0CAB">
      <w:pPr>
        <w:widowControl w:val="0"/>
        <w:autoSpaceDE w:val="0"/>
        <w:autoSpaceDN w:val="0"/>
        <w:adjustRightInd w:val="0"/>
        <w:spacing w:line="276" w:lineRule="auto"/>
        <w:jc w:val="center"/>
        <w:rPr>
          <w:rFonts w:ascii="Tahoma" w:hAnsi="Tahoma" w:cs="Tahoma"/>
          <w:b/>
        </w:rPr>
      </w:pPr>
      <w:r w:rsidRPr="007E6B01">
        <w:rPr>
          <w:rFonts w:ascii="Tahoma" w:hAnsi="Tahoma" w:cs="Tahoma"/>
          <w:b/>
        </w:rPr>
        <w:t>RESUELVE:</w:t>
      </w:r>
    </w:p>
    <w:p w:rsidR="00AA60E3" w:rsidRPr="007E6B01" w:rsidRDefault="00AA60E3" w:rsidP="00981AB1">
      <w:pPr>
        <w:pStyle w:val="Sinespaciado"/>
      </w:pPr>
    </w:p>
    <w:p w:rsidR="00AA60E3" w:rsidRPr="007E6B01" w:rsidRDefault="00AA60E3" w:rsidP="00AA60E3">
      <w:pPr>
        <w:pStyle w:val="Prrafodelista"/>
        <w:spacing w:line="276" w:lineRule="auto"/>
        <w:ind w:left="0" w:firstLine="709"/>
        <w:jc w:val="both"/>
        <w:rPr>
          <w:rFonts w:ascii="Tahoma" w:hAnsi="Tahoma" w:cs="Tahoma"/>
        </w:rPr>
      </w:pPr>
      <w:r w:rsidRPr="007E6B01">
        <w:rPr>
          <w:rFonts w:ascii="Tahoma" w:hAnsi="Tahoma" w:cs="Tahoma"/>
          <w:b/>
          <w:u w:val="single"/>
        </w:rPr>
        <w:t>PRIMERO</w:t>
      </w:r>
      <w:r w:rsidRPr="007E6B01">
        <w:rPr>
          <w:rFonts w:ascii="Tahoma" w:hAnsi="Tahoma" w:cs="Tahoma"/>
        </w:rPr>
        <w:t xml:space="preserve">.- </w:t>
      </w:r>
      <w:r w:rsidRPr="007E6B01">
        <w:rPr>
          <w:rFonts w:ascii="Tahoma" w:hAnsi="Tahoma" w:cs="Tahoma"/>
          <w:b/>
        </w:rPr>
        <w:t>CONFIRMAR</w:t>
      </w:r>
      <w:r w:rsidRPr="007E6B01">
        <w:rPr>
          <w:rFonts w:ascii="Tahoma" w:hAnsi="Tahoma" w:cs="Tahoma"/>
        </w:rPr>
        <w:t xml:space="preserve"> la sentencia proferida por el Juzgado Quinto Laboral del Circuito de Pereira el </w:t>
      </w:r>
      <w:r w:rsidR="008C206A" w:rsidRPr="007E6B01">
        <w:rPr>
          <w:rFonts w:ascii="Tahoma" w:hAnsi="Tahoma" w:cs="Tahoma"/>
        </w:rPr>
        <w:t>30 de noviembre</w:t>
      </w:r>
      <w:r w:rsidRPr="007E6B01">
        <w:rPr>
          <w:rFonts w:ascii="Tahoma" w:hAnsi="Tahoma" w:cs="Tahoma"/>
        </w:rPr>
        <w:t xml:space="preserve"> de 2017, dentro del proceso iniciado por</w:t>
      </w:r>
      <w:r w:rsidR="008C206A" w:rsidRPr="007E6B01">
        <w:rPr>
          <w:rFonts w:ascii="Tahoma" w:hAnsi="Tahoma" w:cs="Tahoma"/>
        </w:rPr>
        <w:t xml:space="preserve"> la señora </w:t>
      </w:r>
      <w:r w:rsidR="008C206A" w:rsidRPr="007E6B01">
        <w:rPr>
          <w:rFonts w:ascii="Tahoma" w:hAnsi="Tahoma" w:cs="Tahoma"/>
          <w:b/>
        </w:rPr>
        <w:t>ANA MARÍA CASTILLO FLÓREZ</w:t>
      </w:r>
      <w:r w:rsidRPr="007E6B01">
        <w:rPr>
          <w:rFonts w:ascii="Tahoma" w:hAnsi="Tahoma" w:cs="Tahoma"/>
        </w:rPr>
        <w:t xml:space="preserve"> </w:t>
      </w:r>
      <w:r w:rsidRPr="007E6B01">
        <w:rPr>
          <w:rFonts w:ascii="Tahoma" w:hAnsi="Tahoma" w:cs="Tahoma"/>
          <w:lang w:val="es-ES_tradnl"/>
        </w:rPr>
        <w:t xml:space="preserve">en contra de la </w:t>
      </w:r>
      <w:r w:rsidR="008C206A" w:rsidRPr="007E6B01">
        <w:rPr>
          <w:rFonts w:ascii="Tahoma" w:hAnsi="Tahoma" w:cs="Tahoma"/>
          <w:b/>
          <w:lang w:val="es-ES_tradnl"/>
        </w:rPr>
        <w:t>ADMINISTRADORA DE FONDO DE PENSIONES Y CESANTÍAS PORVENIR S.A.</w:t>
      </w:r>
    </w:p>
    <w:p w:rsidR="00AA60E3" w:rsidRPr="007E6B01" w:rsidRDefault="00AA60E3" w:rsidP="00280B69">
      <w:pPr>
        <w:pStyle w:val="Sinespaciado"/>
        <w:rPr>
          <w:sz w:val="24"/>
          <w:szCs w:val="24"/>
        </w:rPr>
      </w:pPr>
    </w:p>
    <w:p w:rsidR="00AA60E3" w:rsidRPr="007E6B01" w:rsidRDefault="00AA60E3" w:rsidP="00AA60E3">
      <w:pPr>
        <w:pStyle w:val="Prrafodelista"/>
        <w:spacing w:line="276" w:lineRule="auto"/>
        <w:ind w:left="0" w:firstLine="709"/>
        <w:jc w:val="both"/>
        <w:rPr>
          <w:rFonts w:ascii="Tahoma" w:hAnsi="Tahoma" w:cs="Tahoma"/>
          <w:b/>
        </w:rPr>
      </w:pPr>
      <w:r w:rsidRPr="007E6B01">
        <w:rPr>
          <w:rFonts w:ascii="Tahoma" w:hAnsi="Tahoma" w:cs="Tahoma"/>
          <w:b/>
          <w:u w:val="single"/>
        </w:rPr>
        <w:t>SEGUNDO</w:t>
      </w:r>
      <w:r w:rsidRPr="007E6B01">
        <w:rPr>
          <w:rFonts w:ascii="Tahoma" w:hAnsi="Tahoma" w:cs="Tahoma"/>
          <w:b/>
        </w:rPr>
        <w:t xml:space="preserve">.- </w:t>
      </w:r>
      <w:r w:rsidRPr="007E6B01">
        <w:rPr>
          <w:rFonts w:ascii="Tahoma" w:hAnsi="Tahoma" w:cs="Tahoma"/>
        </w:rPr>
        <w:t>Costas en esta instancia a cargo de la parte demandante. Liquídense por la Secretaría del juzgado de origen.</w:t>
      </w:r>
    </w:p>
    <w:p w:rsidR="00B338F9" w:rsidRPr="007E6B01" w:rsidRDefault="00B338F9" w:rsidP="00280B69">
      <w:pPr>
        <w:pStyle w:val="Sinespaciado"/>
        <w:rPr>
          <w:sz w:val="24"/>
          <w:szCs w:val="24"/>
        </w:rPr>
      </w:pPr>
    </w:p>
    <w:p w:rsidR="00B338F9" w:rsidRPr="007E6B01" w:rsidRDefault="00B338F9" w:rsidP="004B0CAB">
      <w:pPr>
        <w:widowControl w:val="0"/>
        <w:autoSpaceDE w:val="0"/>
        <w:autoSpaceDN w:val="0"/>
        <w:adjustRightInd w:val="0"/>
        <w:spacing w:line="276" w:lineRule="auto"/>
        <w:jc w:val="both"/>
        <w:rPr>
          <w:rFonts w:ascii="Tahoma" w:hAnsi="Tahoma" w:cs="Tahoma"/>
          <w:b/>
          <w:bCs/>
        </w:rPr>
      </w:pPr>
      <w:r w:rsidRPr="007E6B01">
        <w:rPr>
          <w:rFonts w:ascii="Tahoma" w:hAnsi="Tahoma" w:cs="Tahoma"/>
        </w:rPr>
        <w:tab/>
      </w:r>
      <w:r w:rsidRPr="007E6B01">
        <w:rPr>
          <w:rFonts w:ascii="Tahoma" w:hAnsi="Tahoma" w:cs="Tahoma"/>
          <w:b/>
          <w:bCs/>
        </w:rPr>
        <w:t>Notificación surtida en estrados.</w:t>
      </w:r>
    </w:p>
    <w:p w:rsidR="00B338F9" w:rsidRPr="007E6B01" w:rsidRDefault="00B338F9" w:rsidP="00280B69">
      <w:pPr>
        <w:pStyle w:val="Sinespaciado"/>
        <w:rPr>
          <w:sz w:val="24"/>
          <w:szCs w:val="24"/>
        </w:rPr>
      </w:pPr>
    </w:p>
    <w:p w:rsidR="00B338F9" w:rsidRPr="007E6B01" w:rsidRDefault="00B338F9" w:rsidP="004B0CAB">
      <w:pPr>
        <w:widowControl w:val="0"/>
        <w:autoSpaceDE w:val="0"/>
        <w:autoSpaceDN w:val="0"/>
        <w:adjustRightInd w:val="0"/>
        <w:spacing w:line="276" w:lineRule="auto"/>
        <w:ind w:firstLine="708"/>
        <w:jc w:val="both"/>
        <w:rPr>
          <w:rFonts w:ascii="Tahoma" w:hAnsi="Tahoma" w:cs="Tahoma"/>
        </w:rPr>
      </w:pPr>
      <w:r w:rsidRPr="007E6B01">
        <w:rPr>
          <w:rFonts w:ascii="Tahoma" w:hAnsi="Tahoma" w:cs="Tahoma"/>
          <w:b/>
        </w:rPr>
        <w:t>Cúmplase</w:t>
      </w:r>
      <w:r w:rsidRPr="007E6B01">
        <w:rPr>
          <w:rFonts w:ascii="Tahoma" w:hAnsi="Tahoma" w:cs="Tahoma"/>
        </w:rPr>
        <w:t xml:space="preserve"> y </w:t>
      </w:r>
      <w:r w:rsidRPr="007E6B01">
        <w:rPr>
          <w:rFonts w:ascii="Tahoma" w:hAnsi="Tahoma" w:cs="Tahoma"/>
          <w:b/>
        </w:rPr>
        <w:t>devuélvase</w:t>
      </w:r>
      <w:r w:rsidRPr="007E6B01">
        <w:rPr>
          <w:rFonts w:ascii="Tahoma" w:hAnsi="Tahoma" w:cs="Tahoma"/>
        </w:rPr>
        <w:t xml:space="preserve"> el expediente al Juzgado de origen.</w:t>
      </w:r>
    </w:p>
    <w:p w:rsidR="00B338F9" w:rsidRPr="007E6B01" w:rsidRDefault="00B338F9" w:rsidP="00280B69">
      <w:pPr>
        <w:pStyle w:val="Sinespaciado"/>
        <w:rPr>
          <w:sz w:val="24"/>
          <w:szCs w:val="24"/>
        </w:rPr>
      </w:pPr>
    </w:p>
    <w:p w:rsidR="00B338F9" w:rsidRPr="007E6B01" w:rsidRDefault="00B338F9" w:rsidP="004B0CAB">
      <w:pPr>
        <w:ind w:firstLine="708"/>
        <w:jc w:val="both"/>
        <w:rPr>
          <w:rFonts w:ascii="Tahoma" w:hAnsi="Tahoma" w:cs="Tahoma"/>
        </w:rPr>
      </w:pPr>
      <w:r w:rsidRPr="007E6B01">
        <w:rPr>
          <w:rFonts w:ascii="Tahoma" w:hAnsi="Tahoma" w:cs="Tahoma"/>
        </w:rPr>
        <w:t xml:space="preserve">La Magistrada Ponente, </w:t>
      </w:r>
    </w:p>
    <w:p w:rsidR="00B338F9" w:rsidRPr="007E6B01" w:rsidRDefault="00B338F9" w:rsidP="004B0CAB"/>
    <w:p w:rsidR="00AA60E3" w:rsidRPr="007E6B01" w:rsidRDefault="00AA60E3" w:rsidP="00AA60E3">
      <w:pPr>
        <w:spacing w:line="276" w:lineRule="auto"/>
        <w:ind w:firstLine="708"/>
        <w:jc w:val="center"/>
        <w:rPr>
          <w:rFonts w:ascii="Tahoma" w:hAnsi="Tahoma" w:cs="Tahoma"/>
          <w:b/>
        </w:rPr>
      </w:pPr>
    </w:p>
    <w:p w:rsidR="001901D3" w:rsidRPr="007E6B01" w:rsidRDefault="001901D3" w:rsidP="00AA60E3">
      <w:pPr>
        <w:spacing w:line="276" w:lineRule="auto"/>
        <w:ind w:firstLine="708"/>
        <w:jc w:val="center"/>
        <w:rPr>
          <w:rFonts w:ascii="Tahoma" w:hAnsi="Tahoma" w:cs="Tahoma"/>
          <w:b/>
        </w:rPr>
      </w:pPr>
    </w:p>
    <w:p w:rsidR="001901D3" w:rsidRPr="007E6B01" w:rsidRDefault="001901D3" w:rsidP="00AA60E3">
      <w:pPr>
        <w:spacing w:line="276" w:lineRule="auto"/>
        <w:ind w:firstLine="708"/>
        <w:jc w:val="center"/>
        <w:rPr>
          <w:rFonts w:ascii="Tahoma" w:hAnsi="Tahoma" w:cs="Tahoma"/>
          <w:b/>
        </w:rPr>
      </w:pPr>
    </w:p>
    <w:p w:rsidR="001901D3" w:rsidRPr="007E6B01" w:rsidRDefault="001901D3" w:rsidP="00AA60E3">
      <w:pPr>
        <w:spacing w:line="276" w:lineRule="auto"/>
        <w:ind w:firstLine="708"/>
        <w:jc w:val="center"/>
        <w:rPr>
          <w:rFonts w:ascii="Tahoma" w:hAnsi="Tahoma" w:cs="Tahoma"/>
          <w:b/>
        </w:rPr>
      </w:pPr>
    </w:p>
    <w:p w:rsidR="00AA60E3" w:rsidRPr="007E6B01" w:rsidRDefault="00AA60E3" w:rsidP="00AA60E3">
      <w:pPr>
        <w:spacing w:line="276" w:lineRule="auto"/>
        <w:ind w:firstLine="708"/>
        <w:jc w:val="center"/>
        <w:rPr>
          <w:rFonts w:ascii="Tahoma" w:hAnsi="Tahoma" w:cs="Tahoma"/>
          <w:b/>
        </w:rPr>
      </w:pPr>
      <w:r w:rsidRPr="007E6B01">
        <w:rPr>
          <w:rFonts w:ascii="Tahoma" w:hAnsi="Tahoma" w:cs="Tahoma"/>
          <w:b/>
        </w:rPr>
        <w:t>ANA LUCÍA CAICEDO CALDERÓN</w:t>
      </w:r>
    </w:p>
    <w:p w:rsidR="00AA60E3" w:rsidRPr="007E6B01" w:rsidRDefault="00AA60E3" w:rsidP="00AA60E3">
      <w:pPr>
        <w:spacing w:line="276" w:lineRule="auto"/>
        <w:ind w:firstLine="708"/>
        <w:jc w:val="center"/>
        <w:rPr>
          <w:rFonts w:ascii="Tahoma" w:hAnsi="Tahoma" w:cs="Tahoma"/>
        </w:rPr>
      </w:pPr>
    </w:p>
    <w:p w:rsidR="001901D3" w:rsidRPr="007E6B01" w:rsidRDefault="001901D3" w:rsidP="00AA60E3">
      <w:pPr>
        <w:spacing w:line="276" w:lineRule="auto"/>
        <w:ind w:firstLine="708"/>
        <w:jc w:val="center"/>
        <w:rPr>
          <w:rFonts w:ascii="Tahoma" w:hAnsi="Tahoma" w:cs="Tahoma"/>
        </w:rPr>
      </w:pPr>
    </w:p>
    <w:p w:rsidR="00AA60E3" w:rsidRPr="007E6B01" w:rsidRDefault="00AA60E3" w:rsidP="00AA60E3">
      <w:pPr>
        <w:spacing w:line="276" w:lineRule="auto"/>
        <w:ind w:firstLine="708"/>
        <w:rPr>
          <w:rFonts w:ascii="Tahoma" w:hAnsi="Tahoma" w:cs="Tahoma"/>
        </w:rPr>
      </w:pPr>
      <w:r w:rsidRPr="007E6B01">
        <w:rPr>
          <w:rFonts w:ascii="Tahoma" w:hAnsi="Tahoma" w:cs="Tahoma"/>
        </w:rPr>
        <w:t>La Magistrada y el Magistrado,</w:t>
      </w:r>
    </w:p>
    <w:p w:rsidR="00AA60E3" w:rsidRPr="007E6B01" w:rsidRDefault="00AA60E3" w:rsidP="00AA60E3">
      <w:pPr>
        <w:spacing w:line="276" w:lineRule="auto"/>
        <w:rPr>
          <w:rFonts w:ascii="Tahoma" w:hAnsi="Tahoma" w:cs="Tahoma"/>
        </w:rPr>
      </w:pPr>
    </w:p>
    <w:p w:rsidR="001901D3" w:rsidRPr="007E6B01" w:rsidRDefault="001901D3" w:rsidP="00AA60E3">
      <w:pPr>
        <w:spacing w:line="276" w:lineRule="auto"/>
        <w:rPr>
          <w:rFonts w:ascii="Tahoma" w:hAnsi="Tahoma" w:cs="Tahoma"/>
        </w:rPr>
      </w:pPr>
    </w:p>
    <w:p w:rsidR="001901D3" w:rsidRDefault="001901D3" w:rsidP="00AA60E3">
      <w:pPr>
        <w:spacing w:line="276" w:lineRule="auto"/>
        <w:rPr>
          <w:rFonts w:ascii="Tahoma" w:hAnsi="Tahoma" w:cs="Tahoma"/>
        </w:rPr>
      </w:pPr>
    </w:p>
    <w:p w:rsidR="002E3F36" w:rsidRPr="007E6B01" w:rsidRDefault="002E3F36" w:rsidP="00AA60E3">
      <w:pPr>
        <w:spacing w:line="276" w:lineRule="auto"/>
        <w:rPr>
          <w:rFonts w:ascii="Tahoma" w:hAnsi="Tahoma" w:cs="Tahoma"/>
        </w:rPr>
      </w:pPr>
    </w:p>
    <w:p w:rsidR="00AA60E3" w:rsidRPr="007E6B01" w:rsidRDefault="00AA60E3" w:rsidP="00AA60E3">
      <w:pPr>
        <w:spacing w:line="276" w:lineRule="auto"/>
        <w:rPr>
          <w:rFonts w:ascii="Tahoma" w:hAnsi="Tahoma" w:cs="Tahoma"/>
        </w:rPr>
      </w:pPr>
    </w:p>
    <w:p w:rsidR="00AA60E3" w:rsidRPr="007E6B01" w:rsidRDefault="00AA60E3" w:rsidP="00AA60E3">
      <w:pPr>
        <w:spacing w:line="276" w:lineRule="auto"/>
        <w:rPr>
          <w:rFonts w:ascii="Tahoma" w:hAnsi="Tahoma" w:cs="Tahoma"/>
        </w:rPr>
      </w:pPr>
    </w:p>
    <w:p w:rsidR="00AA60E3" w:rsidRPr="007E6B01" w:rsidRDefault="00AA60E3" w:rsidP="00AA60E3">
      <w:pPr>
        <w:spacing w:line="276" w:lineRule="auto"/>
        <w:rPr>
          <w:rFonts w:ascii="Tahoma" w:hAnsi="Tahoma" w:cs="Tahoma"/>
        </w:rPr>
      </w:pPr>
    </w:p>
    <w:p w:rsidR="00AA60E3" w:rsidRPr="007E6B01" w:rsidRDefault="00AA60E3" w:rsidP="00AA60E3">
      <w:pPr>
        <w:spacing w:line="276" w:lineRule="auto"/>
        <w:ind w:firstLine="708"/>
        <w:rPr>
          <w:rFonts w:ascii="Tahoma" w:hAnsi="Tahoma" w:cs="Tahoma"/>
          <w:b/>
        </w:rPr>
      </w:pPr>
      <w:r w:rsidRPr="007E6B01">
        <w:rPr>
          <w:rFonts w:ascii="Tahoma" w:hAnsi="Tahoma" w:cs="Tahoma"/>
          <w:b/>
        </w:rPr>
        <w:t>OLGA LUCÍA HOYOS SEPÚLVEDA              JULIO CÉSAR SALAZAR MUÑOZ</w:t>
      </w:r>
    </w:p>
    <w:p w:rsidR="000C030F" w:rsidRPr="007E6B01" w:rsidRDefault="000C030F" w:rsidP="004B0CAB">
      <w:pPr>
        <w:jc w:val="center"/>
        <w:rPr>
          <w:rFonts w:ascii="Tahoma" w:hAnsi="Tahoma" w:cs="Tahoma"/>
          <w:b/>
        </w:rPr>
      </w:pPr>
    </w:p>
    <w:p w:rsidR="000C030F" w:rsidRPr="001901D3" w:rsidRDefault="000C030F" w:rsidP="004B0CAB">
      <w:pPr>
        <w:jc w:val="center"/>
        <w:rPr>
          <w:rFonts w:ascii="Tahoma" w:hAnsi="Tahoma" w:cs="Tahoma"/>
          <w:b/>
        </w:rPr>
      </w:pPr>
    </w:p>
    <w:p w:rsidR="00B338F9" w:rsidRPr="001901D3" w:rsidRDefault="00B338F9" w:rsidP="00573AF0">
      <w:pPr>
        <w:rPr>
          <w:rFonts w:ascii="Tahoma" w:hAnsi="Tahoma" w:cs="Tahoma"/>
          <w:b/>
        </w:rPr>
      </w:pPr>
    </w:p>
    <w:sectPr w:rsidR="00B338F9" w:rsidRPr="001901D3" w:rsidSect="00DA6F1F">
      <w:headerReference w:type="even" r:id="rId8"/>
      <w:headerReference w:type="default" r:id="rId9"/>
      <w:pgSz w:w="12242" w:h="18722" w:code="14"/>
      <w:pgMar w:top="1134"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E3" w:rsidRDefault="00F82CE3" w:rsidP="0049366E">
      <w:r>
        <w:separator/>
      </w:r>
    </w:p>
  </w:endnote>
  <w:endnote w:type="continuationSeparator" w:id="0">
    <w:p w:rsidR="00F82CE3" w:rsidRDefault="00F82CE3"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E3" w:rsidRDefault="00F82CE3" w:rsidP="0049366E">
      <w:r>
        <w:separator/>
      </w:r>
    </w:p>
  </w:footnote>
  <w:footnote w:type="continuationSeparator" w:id="0">
    <w:p w:rsidR="00F82CE3" w:rsidRDefault="00F82CE3"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5AA" w:rsidRDefault="006455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3201">
      <w:rPr>
        <w:rStyle w:val="Nmerodepgina"/>
        <w:noProof/>
      </w:rPr>
      <w:t>6</w:t>
    </w:r>
    <w:r>
      <w:rPr>
        <w:rStyle w:val="Nmerodepgina"/>
      </w:rPr>
      <w:fldChar w:fldCharType="end"/>
    </w:r>
  </w:p>
  <w:p w:rsidR="006455AA" w:rsidRPr="0003464F" w:rsidRDefault="006455AA"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AA60E3">
      <w:rPr>
        <w:rFonts w:ascii="Tahoma" w:hAnsi="Tahoma" w:cs="Tahoma"/>
        <w:b w:val="0"/>
        <w:sz w:val="14"/>
        <w:szCs w:val="14"/>
      </w:rPr>
      <w:t>5</w:t>
    </w:r>
    <w:r w:rsidRPr="0003464F">
      <w:rPr>
        <w:rFonts w:ascii="Tahoma" w:hAnsi="Tahoma" w:cs="Tahoma"/>
        <w:b w:val="0"/>
        <w:sz w:val="14"/>
        <w:szCs w:val="14"/>
      </w:rPr>
      <w:t>-201</w:t>
    </w:r>
    <w:r>
      <w:rPr>
        <w:rFonts w:ascii="Tahoma" w:hAnsi="Tahoma" w:cs="Tahoma"/>
        <w:b w:val="0"/>
        <w:sz w:val="14"/>
        <w:szCs w:val="14"/>
      </w:rPr>
      <w:t>6</w:t>
    </w:r>
    <w:r w:rsidRPr="0003464F">
      <w:rPr>
        <w:rFonts w:ascii="Tahoma" w:hAnsi="Tahoma" w:cs="Tahoma"/>
        <w:b w:val="0"/>
        <w:sz w:val="14"/>
        <w:szCs w:val="14"/>
      </w:rPr>
      <w:t>-00</w:t>
    </w:r>
    <w:r w:rsidR="00C66F67">
      <w:rPr>
        <w:rFonts w:ascii="Tahoma" w:hAnsi="Tahoma" w:cs="Tahoma"/>
        <w:b w:val="0"/>
        <w:sz w:val="14"/>
        <w:szCs w:val="14"/>
      </w:rPr>
      <w:t>540</w:t>
    </w:r>
    <w:r w:rsidRPr="0003464F">
      <w:rPr>
        <w:rFonts w:ascii="Tahoma" w:hAnsi="Tahoma" w:cs="Tahoma"/>
        <w:b w:val="0"/>
        <w:sz w:val="14"/>
        <w:szCs w:val="14"/>
      </w:rPr>
      <w:t>-01</w:t>
    </w:r>
  </w:p>
  <w:p w:rsidR="006455AA" w:rsidRPr="0003464F" w:rsidRDefault="006455AA"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C66F67">
      <w:rPr>
        <w:rFonts w:ascii="Tahoma" w:hAnsi="Tahoma" w:cs="Tahoma"/>
        <w:b w:val="0"/>
        <w:sz w:val="14"/>
        <w:szCs w:val="14"/>
      </w:rPr>
      <w:t>Ana María Castillo Flórez</w:t>
    </w:r>
    <w:r w:rsidR="00AA60E3">
      <w:rPr>
        <w:rFonts w:ascii="Tahoma" w:hAnsi="Tahoma" w:cs="Tahoma"/>
        <w:b w:val="0"/>
        <w:sz w:val="14"/>
        <w:szCs w:val="14"/>
      </w:rPr>
      <w:t xml:space="preserve"> </w:t>
    </w:r>
  </w:p>
  <w:p w:rsidR="006455AA" w:rsidRPr="0003464F" w:rsidRDefault="006455AA"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sidR="00C66F67">
      <w:rPr>
        <w:rFonts w:ascii="Tahoma" w:hAnsi="Tahoma" w:cs="Tahoma"/>
        <w:b w:val="0"/>
        <w:sz w:val="14"/>
        <w:szCs w:val="14"/>
      </w:rPr>
      <w:t>Provenir S.A.</w:t>
    </w:r>
  </w:p>
  <w:p w:rsidR="006455AA" w:rsidRDefault="006455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5A26"/>
    <w:multiLevelType w:val="hybridMultilevel"/>
    <w:tmpl w:val="83EA2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5"/>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662B"/>
    <w:rsid w:val="000120E3"/>
    <w:rsid w:val="00014D75"/>
    <w:rsid w:val="0001768E"/>
    <w:rsid w:val="00021B2B"/>
    <w:rsid w:val="00026E8D"/>
    <w:rsid w:val="00027A2E"/>
    <w:rsid w:val="00032B9B"/>
    <w:rsid w:val="000359B9"/>
    <w:rsid w:val="000361D9"/>
    <w:rsid w:val="000374D4"/>
    <w:rsid w:val="00041EC9"/>
    <w:rsid w:val="000473AE"/>
    <w:rsid w:val="00060ECB"/>
    <w:rsid w:val="00066356"/>
    <w:rsid w:val="00066DF7"/>
    <w:rsid w:val="00084C79"/>
    <w:rsid w:val="000914F1"/>
    <w:rsid w:val="000954F5"/>
    <w:rsid w:val="000A16CE"/>
    <w:rsid w:val="000A21E0"/>
    <w:rsid w:val="000A53EA"/>
    <w:rsid w:val="000B6FA5"/>
    <w:rsid w:val="000C030F"/>
    <w:rsid w:val="000C6D32"/>
    <w:rsid w:val="000D6B6A"/>
    <w:rsid w:val="000E053A"/>
    <w:rsid w:val="000E1BB0"/>
    <w:rsid w:val="000E241A"/>
    <w:rsid w:val="000E7A43"/>
    <w:rsid w:val="000F1560"/>
    <w:rsid w:val="000F1985"/>
    <w:rsid w:val="001000D4"/>
    <w:rsid w:val="00102075"/>
    <w:rsid w:val="00103201"/>
    <w:rsid w:val="001037ED"/>
    <w:rsid w:val="001108F6"/>
    <w:rsid w:val="00113B65"/>
    <w:rsid w:val="001170FF"/>
    <w:rsid w:val="0012270F"/>
    <w:rsid w:val="001239AD"/>
    <w:rsid w:val="001471CE"/>
    <w:rsid w:val="00152550"/>
    <w:rsid w:val="00156508"/>
    <w:rsid w:val="001574C3"/>
    <w:rsid w:val="00162059"/>
    <w:rsid w:val="00167067"/>
    <w:rsid w:val="00167121"/>
    <w:rsid w:val="001677B6"/>
    <w:rsid w:val="00176277"/>
    <w:rsid w:val="00180108"/>
    <w:rsid w:val="00181B7E"/>
    <w:rsid w:val="001834F1"/>
    <w:rsid w:val="00185DE3"/>
    <w:rsid w:val="001901D3"/>
    <w:rsid w:val="00190608"/>
    <w:rsid w:val="0019340B"/>
    <w:rsid w:val="001970A8"/>
    <w:rsid w:val="001A3025"/>
    <w:rsid w:val="001A4AEC"/>
    <w:rsid w:val="001A5077"/>
    <w:rsid w:val="001B0081"/>
    <w:rsid w:val="001B5084"/>
    <w:rsid w:val="001B7268"/>
    <w:rsid w:val="001C0A43"/>
    <w:rsid w:val="001D6251"/>
    <w:rsid w:val="001E09DB"/>
    <w:rsid w:val="001E3424"/>
    <w:rsid w:val="001E50AA"/>
    <w:rsid w:val="001E58F8"/>
    <w:rsid w:val="001E77B4"/>
    <w:rsid w:val="001E7ADB"/>
    <w:rsid w:val="001F0827"/>
    <w:rsid w:val="001F3F9D"/>
    <w:rsid w:val="001F5A20"/>
    <w:rsid w:val="001F616D"/>
    <w:rsid w:val="002034FB"/>
    <w:rsid w:val="00203730"/>
    <w:rsid w:val="00221B69"/>
    <w:rsid w:val="002250D2"/>
    <w:rsid w:val="002277C6"/>
    <w:rsid w:val="002331FA"/>
    <w:rsid w:val="0023689F"/>
    <w:rsid w:val="0024005A"/>
    <w:rsid w:val="002449BB"/>
    <w:rsid w:val="00260158"/>
    <w:rsid w:val="002609AB"/>
    <w:rsid w:val="002672D0"/>
    <w:rsid w:val="00267C49"/>
    <w:rsid w:val="00276CCA"/>
    <w:rsid w:val="00280B69"/>
    <w:rsid w:val="00282D47"/>
    <w:rsid w:val="00292F92"/>
    <w:rsid w:val="002A573A"/>
    <w:rsid w:val="002A617E"/>
    <w:rsid w:val="002B19EC"/>
    <w:rsid w:val="002B383B"/>
    <w:rsid w:val="002B3EE8"/>
    <w:rsid w:val="002B5E76"/>
    <w:rsid w:val="002B5F75"/>
    <w:rsid w:val="002C10B6"/>
    <w:rsid w:val="002C23E9"/>
    <w:rsid w:val="002D1255"/>
    <w:rsid w:val="002D3F51"/>
    <w:rsid w:val="002D77FF"/>
    <w:rsid w:val="002E2476"/>
    <w:rsid w:val="002E3F36"/>
    <w:rsid w:val="002E401E"/>
    <w:rsid w:val="002E49CD"/>
    <w:rsid w:val="002F5C10"/>
    <w:rsid w:val="002F72F5"/>
    <w:rsid w:val="00301456"/>
    <w:rsid w:val="003119D4"/>
    <w:rsid w:val="0031308F"/>
    <w:rsid w:val="003150E3"/>
    <w:rsid w:val="003209DA"/>
    <w:rsid w:val="003224D5"/>
    <w:rsid w:val="00325A88"/>
    <w:rsid w:val="00331096"/>
    <w:rsid w:val="0033501E"/>
    <w:rsid w:val="0033794D"/>
    <w:rsid w:val="003423E0"/>
    <w:rsid w:val="00346434"/>
    <w:rsid w:val="00353576"/>
    <w:rsid w:val="00361061"/>
    <w:rsid w:val="00363373"/>
    <w:rsid w:val="003633AC"/>
    <w:rsid w:val="003714B8"/>
    <w:rsid w:val="003848A7"/>
    <w:rsid w:val="00385895"/>
    <w:rsid w:val="0038649A"/>
    <w:rsid w:val="003935A0"/>
    <w:rsid w:val="003A176D"/>
    <w:rsid w:val="003A76E1"/>
    <w:rsid w:val="003C6DB2"/>
    <w:rsid w:val="003D36AB"/>
    <w:rsid w:val="003D694A"/>
    <w:rsid w:val="003E1DC5"/>
    <w:rsid w:val="003F72BE"/>
    <w:rsid w:val="00402C15"/>
    <w:rsid w:val="004105C8"/>
    <w:rsid w:val="00414E91"/>
    <w:rsid w:val="004334F0"/>
    <w:rsid w:val="00433B83"/>
    <w:rsid w:val="00436936"/>
    <w:rsid w:val="00436CEA"/>
    <w:rsid w:val="00442BED"/>
    <w:rsid w:val="00447020"/>
    <w:rsid w:val="00465100"/>
    <w:rsid w:val="00465E1E"/>
    <w:rsid w:val="0046794B"/>
    <w:rsid w:val="00473BC1"/>
    <w:rsid w:val="00477096"/>
    <w:rsid w:val="004902B6"/>
    <w:rsid w:val="0049366E"/>
    <w:rsid w:val="00494617"/>
    <w:rsid w:val="004949C3"/>
    <w:rsid w:val="004B0CAB"/>
    <w:rsid w:val="004B15D6"/>
    <w:rsid w:val="004C25C1"/>
    <w:rsid w:val="004C2EB3"/>
    <w:rsid w:val="004C3C0D"/>
    <w:rsid w:val="004C3C9D"/>
    <w:rsid w:val="004D6E80"/>
    <w:rsid w:val="004F2E8A"/>
    <w:rsid w:val="004F4A95"/>
    <w:rsid w:val="004F7EC5"/>
    <w:rsid w:val="005169A3"/>
    <w:rsid w:val="00520272"/>
    <w:rsid w:val="00537B42"/>
    <w:rsid w:val="00540B41"/>
    <w:rsid w:val="00541C03"/>
    <w:rsid w:val="005516DF"/>
    <w:rsid w:val="00552342"/>
    <w:rsid w:val="00555408"/>
    <w:rsid w:val="00565692"/>
    <w:rsid w:val="005735D0"/>
    <w:rsid w:val="00573AF0"/>
    <w:rsid w:val="005809F0"/>
    <w:rsid w:val="00592BC7"/>
    <w:rsid w:val="00592F7F"/>
    <w:rsid w:val="00594907"/>
    <w:rsid w:val="005A190E"/>
    <w:rsid w:val="005A5102"/>
    <w:rsid w:val="005A5848"/>
    <w:rsid w:val="005A635A"/>
    <w:rsid w:val="005C0548"/>
    <w:rsid w:val="005C1EF6"/>
    <w:rsid w:val="005D2B37"/>
    <w:rsid w:val="005D32D5"/>
    <w:rsid w:val="005D3607"/>
    <w:rsid w:val="005E5D1A"/>
    <w:rsid w:val="005E775B"/>
    <w:rsid w:val="005F204C"/>
    <w:rsid w:val="005F7C57"/>
    <w:rsid w:val="00604338"/>
    <w:rsid w:val="00604C30"/>
    <w:rsid w:val="0060747A"/>
    <w:rsid w:val="0061156F"/>
    <w:rsid w:val="006156AD"/>
    <w:rsid w:val="0062096B"/>
    <w:rsid w:val="00625C50"/>
    <w:rsid w:val="006308DA"/>
    <w:rsid w:val="00632E6A"/>
    <w:rsid w:val="006425CA"/>
    <w:rsid w:val="006455AA"/>
    <w:rsid w:val="00652D97"/>
    <w:rsid w:val="00657AC4"/>
    <w:rsid w:val="0066024B"/>
    <w:rsid w:val="00661FEF"/>
    <w:rsid w:val="0066464A"/>
    <w:rsid w:val="00666CA3"/>
    <w:rsid w:val="00671C5B"/>
    <w:rsid w:val="006722E1"/>
    <w:rsid w:val="0068405C"/>
    <w:rsid w:val="006844A2"/>
    <w:rsid w:val="00690DD7"/>
    <w:rsid w:val="006A2A3F"/>
    <w:rsid w:val="006A3E54"/>
    <w:rsid w:val="006B3FD9"/>
    <w:rsid w:val="006B7A7F"/>
    <w:rsid w:val="006C45C8"/>
    <w:rsid w:val="006C6D14"/>
    <w:rsid w:val="006D0D31"/>
    <w:rsid w:val="006D2648"/>
    <w:rsid w:val="006D4EF1"/>
    <w:rsid w:val="006D51FA"/>
    <w:rsid w:val="006D6012"/>
    <w:rsid w:val="006D744D"/>
    <w:rsid w:val="006E4950"/>
    <w:rsid w:val="006F6EA9"/>
    <w:rsid w:val="007249BC"/>
    <w:rsid w:val="00724D3E"/>
    <w:rsid w:val="00730CC0"/>
    <w:rsid w:val="0073519D"/>
    <w:rsid w:val="00744865"/>
    <w:rsid w:val="00754BFB"/>
    <w:rsid w:val="00756EB5"/>
    <w:rsid w:val="00763825"/>
    <w:rsid w:val="0076414C"/>
    <w:rsid w:val="00765D23"/>
    <w:rsid w:val="0077069C"/>
    <w:rsid w:val="00774439"/>
    <w:rsid w:val="00781B59"/>
    <w:rsid w:val="00784784"/>
    <w:rsid w:val="007940AD"/>
    <w:rsid w:val="007A2A56"/>
    <w:rsid w:val="007A7F9E"/>
    <w:rsid w:val="007B2AD7"/>
    <w:rsid w:val="007C0898"/>
    <w:rsid w:val="007C31A4"/>
    <w:rsid w:val="007C69E5"/>
    <w:rsid w:val="007C7A3B"/>
    <w:rsid w:val="007D34A1"/>
    <w:rsid w:val="007E09BD"/>
    <w:rsid w:val="007E664E"/>
    <w:rsid w:val="007E6B01"/>
    <w:rsid w:val="007F185A"/>
    <w:rsid w:val="007F2987"/>
    <w:rsid w:val="007F32F1"/>
    <w:rsid w:val="007F45AC"/>
    <w:rsid w:val="008138AD"/>
    <w:rsid w:val="008158D4"/>
    <w:rsid w:val="008170B9"/>
    <w:rsid w:val="00822B95"/>
    <w:rsid w:val="0084154D"/>
    <w:rsid w:val="0084154E"/>
    <w:rsid w:val="00847220"/>
    <w:rsid w:val="00856B4F"/>
    <w:rsid w:val="00857D7C"/>
    <w:rsid w:val="00861136"/>
    <w:rsid w:val="008709DA"/>
    <w:rsid w:val="00871F9F"/>
    <w:rsid w:val="00872750"/>
    <w:rsid w:val="00883E45"/>
    <w:rsid w:val="00885E93"/>
    <w:rsid w:val="00894D98"/>
    <w:rsid w:val="008A2A3C"/>
    <w:rsid w:val="008A580D"/>
    <w:rsid w:val="008C206A"/>
    <w:rsid w:val="008C55BB"/>
    <w:rsid w:val="008C75AA"/>
    <w:rsid w:val="008D1F91"/>
    <w:rsid w:val="008D53D5"/>
    <w:rsid w:val="008E1B1E"/>
    <w:rsid w:val="008E5C17"/>
    <w:rsid w:val="008F5A4E"/>
    <w:rsid w:val="008F610D"/>
    <w:rsid w:val="00900255"/>
    <w:rsid w:val="0090685E"/>
    <w:rsid w:val="00925824"/>
    <w:rsid w:val="00942FBE"/>
    <w:rsid w:val="00945CA4"/>
    <w:rsid w:val="00946546"/>
    <w:rsid w:val="009510F3"/>
    <w:rsid w:val="00960FDD"/>
    <w:rsid w:val="0096669C"/>
    <w:rsid w:val="00966BAD"/>
    <w:rsid w:val="009766AC"/>
    <w:rsid w:val="00977501"/>
    <w:rsid w:val="0098039D"/>
    <w:rsid w:val="00981AB1"/>
    <w:rsid w:val="00984E27"/>
    <w:rsid w:val="00997CD0"/>
    <w:rsid w:val="009A0A80"/>
    <w:rsid w:val="009A0DDD"/>
    <w:rsid w:val="009A7B97"/>
    <w:rsid w:val="009B146A"/>
    <w:rsid w:val="009B35C6"/>
    <w:rsid w:val="009B4161"/>
    <w:rsid w:val="009C50D0"/>
    <w:rsid w:val="009C63AB"/>
    <w:rsid w:val="009D2445"/>
    <w:rsid w:val="009D4A11"/>
    <w:rsid w:val="009E5FF8"/>
    <w:rsid w:val="009F3A5F"/>
    <w:rsid w:val="009F4C8C"/>
    <w:rsid w:val="00A03C5E"/>
    <w:rsid w:val="00A0468A"/>
    <w:rsid w:val="00A05083"/>
    <w:rsid w:val="00A1738B"/>
    <w:rsid w:val="00A273E7"/>
    <w:rsid w:val="00A27CE4"/>
    <w:rsid w:val="00A31160"/>
    <w:rsid w:val="00A34991"/>
    <w:rsid w:val="00A37482"/>
    <w:rsid w:val="00A40EA9"/>
    <w:rsid w:val="00A47EAC"/>
    <w:rsid w:val="00A54215"/>
    <w:rsid w:val="00A54CFD"/>
    <w:rsid w:val="00A579E0"/>
    <w:rsid w:val="00A65724"/>
    <w:rsid w:val="00A67C1E"/>
    <w:rsid w:val="00A71955"/>
    <w:rsid w:val="00A74755"/>
    <w:rsid w:val="00A75E07"/>
    <w:rsid w:val="00A82BBB"/>
    <w:rsid w:val="00A8307E"/>
    <w:rsid w:val="00A8372D"/>
    <w:rsid w:val="00A85F35"/>
    <w:rsid w:val="00A8643F"/>
    <w:rsid w:val="00A87046"/>
    <w:rsid w:val="00A901FF"/>
    <w:rsid w:val="00A90BF7"/>
    <w:rsid w:val="00A93A7D"/>
    <w:rsid w:val="00A94AFB"/>
    <w:rsid w:val="00AA0E04"/>
    <w:rsid w:val="00AA60E3"/>
    <w:rsid w:val="00AB66AF"/>
    <w:rsid w:val="00AC1575"/>
    <w:rsid w:val="00AD0E98"/>
    <w:rsid w:val="00AD21D5"/>
    <w:rsid w:val="00AD4139"/>
    <w:rsid w:val="00AE7578"/>
    <w:rsid w:val="00AE7A4C"/>
    <w:rsid w:val="00AF0B03"/>
    <w:rsid w:val="00AF31F3"/>
    <w:rsid w:val="00AF5FC0"/>
    <w:rsid w:val="00B01110"/>
    <w:rsid w:val="00B01728"/>
    <w:rsid w:val="00B03B30"/>
    <w:rsid w:val="00B10183"/>
    <w:rsid w:val="00B2207A"/>
    <w:rsid w:val="00B22F88"/>
    <w:rsid w:val="00B23076"/>
    <w:rsid w:val="00B338F9"/>
    <w:rsid w:val="00B3449E"/>
    <w:rsid w:val="00B505A8"/>
    <w:rsid w:val="00B52108"/>
    <w:rsid w:val="00B64C2B"/>
    <w:rsid w:val="00B80E72"/>
    <w:rsid w:val="00B92936"/>
    <w:rsid w:val="00B94AAF"/>
    <w:rsid w:val="00B94DFB"/>
    <w:rsid w:val="00BA1F1B"/>
    <w:rsid w:val="00BB2217"/>
    <w:rsid w:val="00BB4328"/>
    <w:rsid w:val="00BB7A15"/>
    <w:rsid w:val="00BC28B0"/>
    <w:rsid w:val="00BC5596"/>
    <w:rsid w:val="00BC7FC9"/>
    <w:rsid w:val="00BD0056"/>
    <w:rsid w:val="00BD39CD"/>
    <w:rsid w:val="00BE2FCF"/>
    <w:rsid w:val="00BF1B95"/>
    <w:rsid w:val="00C023C1"/>
    <w:rsid w:val="00C11513"/>
    <w:rsid w:val="00C308E1"/>
    <w:rsid w:val="00C33A31"/>
    <w:rsid w:val="00C41EF8"/>
    <w:rsid w:val="00C41F2B"/>
    <w:rsid w:val="00C463C4"/>
    <w:rsid w:val="00C549CF"/>
    <w:rsid w:val="00C5507A"/>
    <w:rsid w:val="00C6002B"/>
    <w:rsid w:val="00C667B9"/>
    <w:rsid w:val="00C66F67"/>
    <w:rsid w:val="00C676B1"/>
    <w:rsid w:val="00C734F5"/>
    <w:rsid w:val="00C77053"/>
    <w:rsid w:val="00C8178E"/>
    <w:rsid w:val="00C86A6C"/>
    <w:rsid w:val="00C93FEE"/>
    <w:rsid w:val="00C94ABE"/>
    <w:rsid w:val="00C94C0D"/>
    <w:rsid w:val="00CA09AB"/>
    <w:rsid w:val="00CB3A90"/>
    <w:rsid w:val="00CE2F55"/>
    <w:rsid w:val="00CE6B02"/>
    <w:rsid w:val="00CF2460"/>
    <w:rsid w:val="00CF61F5"/>
    <w:rsid w:val="00CF745D"/>
    <w:rsid w:val="00D043E8"/>
    <w:rsid w:val="00D11F09"/>
    <w:rsid w:val="00D13712"/>
    <w:rsid w:val="00D23615"/>
    <w:rsid w:val="00D23BD1"/>
    <w:rsid w:val="00D24196"/>
    <w:rsid w:val="00D329B6"/>
    <w:rsid w:val="00D34BBC"/>
    <w:rsid w:val="00D437AF"/>
    <w:rsid w:val="00D4443D"/>
    <w:rsid w:val="00D47416"/>
    <w:rsid w:val="00D50F6E"/>
    <w:rsid w:val="00D6107B"/>
    <w:rsid w:val="00D610B7"/>
    <w:rsid w:val="00D71384"/>
    <w:rsid w:val="00D74943"/>
    <w:rsid w:val="00D850ED"/>
    <w:rsid w:val="00D93983"/>
    <w:rsid w:val="00D94CC1"/>
    <w:rsid w:val="00D9634D"/>
    <w:rsid w:val="00DA69B7"/>
    <w:rsid w:val="00DA6F1F"/>
    <w:rsid w:val="00DC47D3"/>
    <w:rsid w:val="00DC53BD"/>
    <w:rsid w:val="00DC74B1"/>
    <w:rsid w:val="00DD0F35"/>
    <w:rsid w:val="00DD4FE0"/>
    <w:rsid w:val="00DD5FCA"/>
    <w:rsid w:val="00DF1267"/>
    <w:rsid w:val="00E12B89"/>
    <w:rsid w:val="00E1717E"/>
    <w:rsid w:val="00E174DD"/>
    <w:rsid w:val="00E21E0C"/>
    <w:rsid w:val="00E231CB"/>
    <w:rsid w:val="00E26718"/>
    <w:rsid w:val="00E3021E"/>
    <w:rsid w:val="00E365B9"/>
    <w:rsid w:val="00E37078"/>
    <w:rsid w:val="00E37890"/>
    <w:rsid w:val="00E564D2"/>
    <w:rsid w:val="00E64A2F"/>
    <w:rsid w:val="00E64E45"/>
    <w:rsid w:val="00E722F9"/>
    <w:rsid w:val="00E722FC"/>
    <w:rsid w:val="00E72F6C"/>
    <w:rsid w:val="00E92531"/>
    <w:rsid w:val="00E93C9C"/>
    <w:rsid w:val="00E95962"/>
    <w:rsid w:val="00E97227"/>
    <w:rsid w:val="00EA43C1"/>
    <w:rsid w:val="00EA50D6"/>
    <w:rsid w:val="00EB06C4"/>
    <w:rsid w:val="00EB101B"/>
    <w:rsid w:val="00EB1FFF"/>
    <w:rsid w:val="00EB284B"/>
    <w:rsid w:val="00EB53A9"/>
    <w:rsid w:val="00EB7046"/>
    <w:rsid w:val="00EC5F6D"/>
    <w:rsid w:val="00ED1748"/>
    <w:rsid w:val="00ED22E7"/>
    <w:rsid w:val="00ED277E"/>
    <w:rsid w:val="00ED2ABB"/>
    <w:rsid w:val="00ED3885"/>
    <w:rsid w:val="00ED7909"/>
    <w:rsid w:val="00EE2156"/>
    <w:rsid w:val="00EE4137"/>
    <w:rsid w:val="00EE4613"/>
    <w:rsid w:val="00EF64D6"/>
    <w:rsid w:val="00EF674C"/>
    <w:rsid w:val="00F001B6"/>
    <w:rsid w:val="00F01C24"/>
    <w:rsid w:val="00F04975"/>
    <w:rsid w:val="00F06C86"/>
    <w:rsid w:val="00F11FA5"/>
    <w:rsid w:val="00F16A02"/>
    <w:rsid w:val="00F235B3"/>
    <w:rsid w:val="00F23E58"/>
    <w:rsid w:val="00F3125F"/>
    <w:rsid w:val="00F353FD"/>
    <w:rsid w:val="00F5296A"/>
    <w:rsid w:val="00F53FB5"/>
    <w:rsid w:val="00F5790A"/>
    <w:rsid w:val="00F57EDA"/>
    <w:rsid w:val="00F60F51"/>
    <w:rsid w:val="00F621B8"/>
    <w:rsid w:val="00F65A91"/>
    <w:rsid w:val="00F70677"/>
    <w:rsid w:val="00F82CE3"/>
    <w:rsid w:val="00F962EC"/>
    <w:rsid w:val="00FA0171"/>
    <w:rsid w:val="00FA2477"/>
    <w:rsid w:val="00FA6267"/>
    <w:rsid w:val="00FB1D01"/>
    <w:rsid w:val="00FB5F93"/>
    <w:rsid w:val="00FC004D"/>
    <w:rsid w:val="00FE1D87"/>
    <w:rsid w:val="00FE2C42"/>
    <w:rsid w:val="00FF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7DCC-8BA8-4ED0-8D77-ABA5035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link w:val="SinespaciadoCar"/>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 w:type="character" w:customStyle="1" w:styleId="SinespaciadoCar">
    <w:name w:val="Sin espaciado Car"/>
    <w:link w:val="Sinespaciado"/>
    <w:uiPriority w:val="1"/>
    <w:locked/>
    <w:rsid w:val="00C676B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752360840">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62615975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775C-AB6A-4BD9-82E5-E33B9E55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2195</Words>
  <Characters>12073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32</cp:revision>
  <cp:lastPrinted>2018-07-26T21:25:00Z</cp:lastPrinted>
  <dcterms:created xsi:type="dcterms:W3CDTF">2018-08-13T13:44:00Z</dcterms:created>
  <dcterms:modified xsi:type="dcterms:W3CDTF">2018-09-24T16:10:00Z</dcterms:modified>
</cp:coreProperties>
</file>