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448" w:rsidRPr="00366B96" w:rsidRDefault="00C74448" w:rsidP="00C74448">
      <w:pPr>
        <w:pStyle w:val="Puesto"/>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color w:val="FF0000"/>
          <w:sz w:val="18"/>
          <w:szCs w:val="18"/>
        </w:rPr>
      </w:pPr>
      <w:r w:rsidRPr="00366B96">
        <w:rPr>
          <w:rFonts w:ascii="Arial Narrow" w:hAnsi="Arial Narrow" w:cs="Tahoma"/>
          <w:color w:val="FF0000"/>
          <w:sz w:val="18"/>
          <w:szCs w:val="18"/>
        </w:rPr>
        <w:t xml:space="preserve">El contenido total y fiel de la decisión debe ser verificado en el audio que reposa en la </w:t>
      </w:r>
      <w:r w:rsidR="000B0709">
        <w:rPr>
          <w:rFonts w:ascii="Arial Narrow" w:hAnsi="Arial Narrow" w:cs="Tahoma"/>
          <w:color w:val="FF0000"/>
          <w:sz w:val="18"/>
          <w:szCs w:val="18"/>
        </w:rPr>
        <w:t>respectiva</w:t>
      </w:r>
      <w:r w:rsidR="000B0709" w:rsidRPr="00366B96">
        <w:rPr>
          <w:rFonts w:ascii="Arial Narrow" w:hAnsi="Arial Narrow" w:cs="Tahoma"/>
          <w:color w:val="FF0000"/>
          <w:sz w:val="18"/>
          <w:szCs w:val="18"/>
        </w:rPr>
        <w:t xml:space="preserve"> </w:t>
      </w:r>
      <w:bookmarkStart w:id="0" w:name="_GoBack"/>
      <w:bookmarkEnd w:id="0"/>
      <w:r w:rsidRPr="00366B96">
        <w:rPr>
          <w:rFonts w:ascii="Arial Narrow" w:hAnsi="Arial Narrow" w:cs="Tahoma"/>
          <w:color w:val="FF0000"/>
          <w:sz w:val="18"/>
          <w:szCs w:val="18"/>
        </w:rPr>
        <w:t xml:space="preserve">Secretaría de </w:t>
      </w:r>
      <w:r>
        <w:rPr>
          <w:rFonts w:ascii="Arial Narrow" w:hAnsi="Arial Narrow" w:cs="Tahoma"/>
          <w:color w:val="FF0000"/>
          <w:sz w:val="18"/>
          <w:szCs w:val="18"/>
        </w:rPr>
        <w:t xml:space="preserve">la </w:t>
      </w:r>
      <w:r w:rsidRPr="00366B96">
        <w:rPr>
          <w:rFonts w:ascii="Arial Narrow" w:hAnsi="Arial Narrow" w:cs="Tahoma"/>
          <w:color w:val="FF0000"/>
          <w:sz w:val="18"/>
          <w:szCs w:val="18"/>
        </w:rPr>
        <w:t>Corporación.</w:t>
      </w:r>
    </w:p>
    <w:p w:rsidR="00C74448" w:rsidRPr="00366B96" w:rsidRDefault="00C74448" w:rsidP="00C74448">
      <w:pPr>
        <w:rPr>
          <w:rFonts w:ascii="Tahoma" w:hAnsi="Tahoma" w:cs="Tahoma"/>
          <w:b/>
          <w:color w:val="FF0000"/>
          <w:sz w:val="18"/>
          <w:szCs w:val="18"/>
        </w:rPr>
      </w:pPr>
    </w:p>
    <w:p w:rsidR="00671E77" w:rsidRPr="00A44643" w:rsidRDefault="00671E77" w:rsidP="008E2183">
      <w:pPr>
        <w:pStyle w:val="Puesto"/>
        <w:spacing w:line="240" w:lineRule="auto"/>
        <w:jc w:val="both"/>
        <w:rPr>
          <w:rFonts w:ascii="Tahoma" w:hAnsi="Tahoma" w:cs="Tahoma"/>
          <w:b w:val="0"/>
          <w:bCs/>
          <w:sz w:val="18"/>
          <w:szCs w:val="18"/>
        </w:rPr>
      </w:pPr>
      <w:r w:rsidRPr="00A44643">
        <w:rPr>
          <w:rFonts w:ascii="Tahoma" w:hAnsi="Tahoma" w:cs="Tahoma"/>
          <w:sz w:val="18"/>
          <w:szCs w:val="18"/>
        </w:rPr>
        <w:t>Providencia:</w:t>
      </w:r>
      <w:r w:rsidRPr="00A44643">
        <w:rPr>
          <w:rFonts w:ascii="Tahoma" w:hAnsi="Tahoma" w:cs="Tahoma"/>
          <w:b w:val="0"/>
          <w:sz w:val="18"/>
          <w:szCs w:val="18"/>
        </w:rPr>
        <w:t xml:space="preserve"> </w:t>
      </w:r>
      <w:r w:rsidRPr="00A44643">
        <w:rPr>
          <w:rFonts w:ascii="Tahoma" w:hAnsi="Tahoma" w:cs="Tahoma"/>
          <w:b w:val="0"/>
          <w:sz w:val="18"/>
          <w:szCs w:val="18"/>
        </w:rPr>
        <w:tab/>
      </w:r>
      <w:r w:rsidR="00E44A01" w:rsidRPr="00A44643">
        <w:rPr>
          <w:rFonts w:ascii="Tahoma" w:hAnsi="Tahoma" w:cs="Tahoma"/>
          <w:b w:val="0"/>
          <w:sz w:val="18"/>
          <w:szCs w:val="18"/>
        </w:rPr>
        <w:tab/>
      </w:r>
      <w:r w:rsidR="007C303B" w:rsidRPr="00A44643">
        <w:rPr>
          <w:rFonts w:ascii="Tahoma" w:hAnsi="Tahoma" w:cs="Tahoma"/>
          <w:b w:val="0"/>
          <w:bCs/>
          <w:sz w:val="18"/>
          <w:szCs w:val="18"/>
        </w:rPr>
        <w:t xml:space="preserve">Auto del </w:t>
      </w:r>
      <w:r w:rsidR="00CF3EB8" w:rsidRPr="00A44643">
        <w:rPr>
          <w:rFonts w:ascii="Tahoma" w:hAnsi="Tahoma" w:cs="Tahoma"/>
          <w:b w:val="0"/>
          <w:bCs/>
          <w:sz w:val="18"/>
          <w:szCs w:val="18"/>
        </w:rPr>
        <w:t>28</w:t>
      </w:r>
      <w:r w:rsidR="005539D6" w:rsidRPr="00A44643">
        <w:rPr>
          <w:rFonts w:ascii="Tahoma" w:hAnsi="Tahoma" w:cs="Tahoma"/>
          <w:b w:val="0"/>
          <w:bCs/>
          <w:sz w:val="18"/>
          <w:szCs w:val="18"/>
        </w:rPr>
        <w:t xml:space="preserve"> de septiembre de</w:t>
      </w:r>
      <w:r w:rsidR="00B269F9" w:rsidRPr="00A44643">
        <w:rPr>
          <w:rFonts w:ascii="Tahoma" w:hAnsi="Tahoma" w:cs="Tahoma"/>
          <w:b w:val="0"/>
          <w:bCs/>
          <w:sz w:val="18"/>
          <w:szCs w:val="18"/>
        </w:rPr>
        <w:t xml:space="preserve"> 201</w:t>
      </w:r>
      <w:r w:rsidR="006D2779" w:rsidRPr="00A44643">
        <w:rPr>
          <w:rFonts w:ascii="Tahoma" w:hAnsi="Tahoma" w:cs="Tahoma"/>
          <w:b w:val="0"/>
          <w:bCs/>
          <w:sz w:val="18"/>
          <w:szCs w:val="18"/>
        </w:rPr>
        <w:t>8</w:t>
      </w:r>
    </w:p>
    <w:p w:rsidR="00D3635B" w:rsidRPr="00A44643" w:rsidRDefault="00145295" w:rsidP="008E2183">
      <w:pPr>
        <w:pStyle w:val="Puesto"/>
        <w:spacing w:line="240" w:lineRule="auto"/>
        <w:jc w:val="both"/>
        <w:rPr>
          <w:rFonts w:ascii="Tahoma" w:hAnsi="Tahoma" w:cs="Tahoma"/>
          <w:b w:val="0"/>
          <w:sz w:val="18"/>
          <w:szCs w:val="18"/>
        </w:rPr>
      </w:pPr>
      <w:r w:rsidRPr="00A44643">
        <w:rPr>
          <w:rFonts w:ascii="Tahoma" w:hAnsi="Tahoma" w:cs="Tahoma"/>
          <w:sz w:val="18"/>
          <w:szCs w:val="18"/>
        </w:rPr>
        <w:t>Radicación N</w:t>
      </w:r>
      <w:r w:rsidR="00D3635B" w:rsidRPr="00A44643">
        <w:rPr>
          <w:rFonts w:ascii="Tahoma" w:hAnsi="Tahoma" w:cs="Tahoma"/>
          <w:sz w:val="18"/>
          <w:szCs w:val="18"/>
        </w:rPr>
        <w:t>o.:</w:t>
      </w:r>
      <w:r w:rsidR="00E44A01" w:rsidRPr="00A44643">
        <w:rPr>
          <w:rFonts w:ascii="Tahoma" w:hAnsi="Tahoma" w:cs="Tahoma"/>
          <w:sz w:val="18"/>
          <w:szCs w:val="18"/>
        </w:rPr>
        <w:tab/>
      </w:r>
      <w:r w:rsidR="00D3635B" w:rsidRPr="00A44643">
        <w:rPr>
          <w:rFonts w:ascii="Tahoma" w:hAnsi="Tahoma" w:cs="Tahoma"/>
          <w:b w:val="0"/>
          <w:sz w:val="18"/>
          <w:szCs w:val="18"/>
        </w:rPr>
        <w:tab/>
        <w:t>66</w:t>
      </w:r>
      <w:r w:rsidR="009D0A19" w:rsidRPr="00A44643">
        <w:rPr>
          <w:rFonts w:ascii="Tahoma" w:hAnsi="Tahoma" w:cs="Tahoma"/>
          <w:b w:val="0"/>
          <w:sz w:val="18"/>
          <w:szCs w:val="18"/>
        </w:rPr>
        <w:t>001-31-05</w:t>
      </w:r>
      <w:r w:rsidR="00D3635B" w:rsidRPr="00A44643">
        <w:rPr>
          <w:rFonts w:ascii="Tahoma" w:hAnsi="Tahoma" w:cs="Tahoma"/>
          <w:b w:val="0"/>
          <w:sz w:val="18"/>
          <w:szCs w:val="18"/>
        </w:rPr>
        <w:t>-</w:t>
      </w:r>
      <w:r w:rsidR="0054428B" w:rsidRPr="00A44643">
        <w:rPr>
          <w:rFonts w:ascii="Tahoma" w:hAnsi="Tahoma" w:cs="Tahoma"/>
          <w:b w:val="0"/>
          <w:sz w:val="18"/>
          <w:szCs w:val="18"/>
        </w:rPr>
        <w:t>00</w:t>
      </w:r>
      <w:r w:rsidR="005539D6" w:rsidRPr="00A44643">
        <w:rPr>
          <w:rFonts w:ascii="Tahoma" w:hAnsi="Tahoma" w:cs="Tahoma"/>
          <w:b w:val="0"/>
          <w:sz w:val="18"/>
          <w:szCs w:val="18"/>
        </w:rPr>
        <w:t>4</w:t>
      </w:r>
      <w:r w:rsidR="00800A27" w:rsidRPr="00A44643">
        <w:rPr>
          <w:rFonts w:ascii="Tahoma" w:hAnsi="Tahoma" w:cs="Tahoma"/>
          <w:b w:val="0"/>
          <w:sz w:val="18"/>
          <w:szCs w:val="18"/>
        </w:rPr>
        <w:t>-</w:t>
      </w:r>
      <w:r w:rsidR="0054428B" w:rsidRPr="00A44643">
        <w:rPr>
          <w:rFonts w:ascii="Tahoma" w:hAnsi="Tahoma" w:cs="Tahoma"/>
          <w:b w:val="0"/>
          <w:sz w:val="18"/>
          <w:szCs w:val="18"/>
        </w:rPr>
        <w:t>201</w:t>
      </w:r>
      <w:r w:rsidR="00CF3EB8" w:rsidRPr="00A44643">
        <w:rPr>
          <w:rFonts w:ascii="Tahoma" w:hAnsi="Tahoma" w:cs="Tahoma"/>
          <w:b w:val="0"/>
          <w:sz w:val="18"/>
          <w:szCs w:val="18"/>
        </w:rPr>
        <w:t>7</w:t>
      </w:r>
      <w:r w:rsidR="0054428B" w:rsidRPr="00A44643">
        <w:rPr>
          <w:rFonts w:ascii="Tahoma" w:hAnsi="Tahoma" w:cs="Tahoma"/>
          <w:b w:val="0"/>
          <w:sz w:val="18"/>
          <w:szCs w:val="18"/>
        </w:rPr>
        <w:t>-00</w:t>
      </w:r>
      <w:r w:rsidR="00CF3EB8" w:rsidRPr="00A44643">
        <w:rPr>
          <w:rFonts w:ascii="Tahoma" w:hAnsi="Tahoma" w:cs="Tahoma"/>
          <w:b w:val="0"/>
          <w:sz w:val="18"/>
          <w:szCs w:val="18"/>
        </w:rPr>
        <w:t>149</w:t>
      </w:r>
      <w:r w:rsidR="00FF6D3B" w:rsidRPr="00A44643">
        <w:rPr>
          <w:rFonts w:ascii="Tahoma" w:hAnsi="Tahoma" w:cs="Tahoma"/>
          <w:b w:val="0"/>
          <w:sz w:val="18"/>
          <w:szCs w:val="18"/>
        </w:rPr>
        <w:t>-0</w:t>
      </w:r>
      <w:r w:rsidR="005539D6" w:rsidRPr="00A44643">
        <w:rPr>
          <w:rFonts w:ascii="Tahoma" w:hAnsi="Tahoma" w:cs="Tahoma"/>
          <w:b w:val="0"/>
          <w:sz w:val="18"/>
          <w:szCs w:val="18"/>
        </w:rPr>
        <w:t>1</w:t>
      </w:r>
    </w:p>
    <w:p w:rsidR="00D3635B" w:rsidRPr="00A44643" w:rsidRDefault="00C8339E" w:rsidP="008E2183">
      <w:pPr>
        <w:pStyle w:val="Puesto"/>
        <w:spacing w:line="240" w:lineRule="auto"/>
        <w:jc w:val="both"/>
        <w:rPr>
          <w:rFonts w:ascii="Tahoma" w:hAnsi="Tahoma" w:cs="Tahoma"/>
          <w:b w:val="0"/>
          <w:sz w:val="18"/>
          <w:szCs w:val="18"/>
        </w:rPr>
      </w:pPr>
      <w:r w:rsidRPr="00A44643">
        <w:rPr>
          <w:rFonts w:ascii="Tahoma" w:hAnsi="Tahoma" w:cs="Tahoma"/>
          <w:sz w:val="18"/>
          <w:szCs w:val="18"/>
        </w:rPr>
        <w:t>Proceso:</w:t>
      </w:r>
      <w:r w:rsidRPr="00A44643">
        <w:rPr>
          <w:rFonts w:ascii="Tahoma" w:hAnsi="Tahoma" w:cs="Tahoma"/>
          <w:b w:val="0"/>
          <w:sz w:val="18"/>
          <w:szCs w:val="18"/>
        </w:rPr>
        <w:tab/>
      </w:r>
      <w:r w:rsidR="00E44A01" w:rsidRPr="00A44643">
        <w:rPr>
          <w:rFonts w:ascii="Tahoma" w:hAnsi="Tahoma" w:cs="Tahoma"/>
          <w:b w:val="0"/>
          <w:sz w:val="18"/>
          <w:szCs w:val="18"/>
        </w:rPr>
        <w:tab/>
      </w:r>
      <w:r w:rsidR="005539D6" w:rsidRPr="00A44643">
        <w:rPr>
          <w:rFonts w:ascii="Tahoma" w:hAnsi="Tahoma" w:cs="Tahoma"/>
          <w:b w:val="0"/>
          <w:sz w:val="18"/>
          <w:szCs w:val="18"/>
        </w:rPr>
        <w:t>Ordinario</w:t>
      </w:r>
      <w:r w:rsidR="00B657FB" w:rsidRPr="00A44643">
        <w:rPr>
          <w:rFonts w:ascii="Tahoma" w:hAnsi="Tahoma" w:cs="Tahoma"/>
          <w:b w:val="0"/>
          <w:sz w:val="18"/>
          <w:szCs w:val="18"/>
        </w:rPr>
        <w:t xml:space="preserve"> Laboral</w:t>
      </w:r>
    </w:p>
    <w:p w:rsidR="00D3635B" w:rsidRPr="00A44643" w:rsidRDefault="00D3635B" w:rsidP="008E2183">
      <w:pPr>
        <w:pStyle w:val="Puesto"/>
        <w:spacing w:line="240" w:lineRule="auto"/>
        <w:jc w:val="both"/>
        <w:rPr>
          <w:rFonts w:ascii="Tahoma" w:hAnsi="Tahoma" w:cs="Tahoma"/>
          <w:b w:val="0"/>
          <w:sz w:val="18"/>
          <w:szCs w:val="18"/>
        </w:rPr>
      </w:pPr>
      <w:r w:rsidRPr="00A44643">
        <w:rPr>
          <w:rFonts w:ascii="Tahoma" w:hAnsi="Tahoma" w:cs="Tahoma"/>
          <w:sz w:val="18"/>
          <w:szCs w:val="18"/>
        </w:rPr>
        <w:t>Demandante:</w:t>
      </w:r>
      <w:r w:rsidRPr="00A44643">
        <w:rPr>
          <w:rFonts w:ascii="Tahoma" w:hAnsi="Tahoma" w:cs="Tahoma"/>
          <w:b w:val="0"/>
          <w:sz w:val="18"/>
          <w:szCs w:val="18"/>
        </w:rPr>
        <w:tab/>
      </w:r>
      <w:r w:rsidR="00E44A01" w:rsidRPr="00A44643">
        <w:rPr>
          <w:rFonts w:ascii="Tahoma" w:hAnsi="Tahoma" w:cs="Tahoma"/>
          <w:b w:val="0"/>
          <w:sz w:val="18"/>
          <w:szCs w:val="18"/>
        </w:rPr>
        <w:tab/>
      </w:r>
      <w:r w:rsidR="00CF3EB8" w:rsidRPr="00A44643">
        <w:rPr>
          <w:rFonts w:ascii="Tahoma" w:hAnsi="Tahoma" w:cs="Tahoma"/>
          <w:b w:val="0"/>
          <w:sz w:val="18"/>
          <w:szCs w:val="18"/>
        </w:rPr>
        <w:t xml:space="preserve">Carmen Cecilia Mejía Gómez </w:t>
      </w:r>
    </w:p>
    <w:p w:rsidR="00D3635B" w:rsidRPr="00A44643" w:rsidRDefault="009D0A19" w:rsidP="008E2183">
      <w:pPr>
        <w:pStyle w:val="Puesto"/>
        <w:spacing w:line="240" w:lineRule="auto"/>
        <w:ind w:left="708" w:hanging="708"/>
        <w:jc w:val="both"/>
        <w:rPr>
          <w:rFonts w:ascii="Tahoma" w:hAnsi="Tahoma" w:cs="Tahoma"/>
          <w:b w:val="0"/>
          <w:sz w:val="18"/>
          <w:szCs w:val="18"/>
        </w:rPr>
      </w:pPr>
      <w:r w:rsidRPr="00A44643">
        <w:rPr>
          <w:rFonts w:ascii="Tahoma" w:hAnsi="Tahoma" w:cs="Tahoma"/>
          <w:sz w:val="18"/>
          <w:szCs w:val="18"/>
        </w:rPr>
        <w:t>Demandad</w:t>
      </w:r>
      <w:r w:rsidR="005539D6" w:rsidRPr="00A44643">
        <w:rPr>
          <w:rFonts w:ascii="Tahoma" w:hAnsi="Tahoma" w:cs="Tahoma"/>
          <w:sz w:val="18"/>
          <w:szCs w:val="18"/>
        </w:rPr>
        <w:t>os</w:t>
      </w:r>
      <w:r w:rsidR="00D3635B" w:rsidRPr="00A44643">
        <w:rPr>
          <w:rFonts w:ascii="Tahoma" w:hAnsi="Tahoma" w:cs="Tahoma"/>
          <w:sz w:val="18"/>
          <w:szCs w:val="18"/>
        </w:rPr>
        <w:t>:</w:t>
      </w:r>
      <w:r w:rsidR="00D3635B" w:rsidRPr="00A44643">
        <w:rPr>
          <w:rFonts w:ascii="Tahoma" w:hAnsi="Tahoma" w:cs="Tahoma"/>
          <w:b w:val="0"/>
          <w:sz w:val="18"/>
          <w:szCs w:val="18"/>
        </w:rPr>
        <w:tab/>
      </w:r>
      <w:r w:rsidR="00E44A01" w:rsidRPr="00A44643">
        <w:rPr>
          <w:rFonts w:ascii="Tahoma" w:hAnsi="Tahoma" w:cs="Tahoma"/>
          <w:b w:val="0"/>
          <w:sz w:val="18"/>
          <w:szCs w:val="18"/>
        </w:rPr>
        <w:tab/>
      </w:r>
      <w:r w:rsidR="00CF3EB8" w:rsidRPr="00A44643">
        <w:rPr>
          <w:rFonts w:ascii="Tahoma" w:hAnsi="Tahoma" w:cs="Tahoma"/>
          <w:b w:val="0"/>
          <w:sz w:val="18"/>
          <w:szCs w:val="18"/>
        </w:rPr>
        <w:t xml:space="preserve">Colpensiones, Porvenir S.A. y Protección S.A. </w:t>
      </w:r>
    </w:p>
    <w:p w:rsidR="00671E77" w:rsidRPr="00A44643" w:rsidRDefault="00671E77" w:rsidP="008E2183">
      <w:pPr>
        <w:pStyle w:val="Puesto"/>
        <w:spacing w:line="240" w:lineRule="auto"/>
        <w:ind w:left="708" w:hanging="708"/>
        <w:jc w:val="both"/>
        <w:rPr>
          <w:rFonts w:ascii="Tahoma" w:hAnsi="Tahoma" w:cs="Tahoma"/>
          <w:b w:val="0"/>
          <w:sz w:val="18"/>
          <w:szCs w:val="18"/>
        </w:rPr>
      </w:pPr>
      <w:r w:rsidRPr="00A44643">
        <w:rPr>
          <w:rFonts w:ascii="Tahoma" w:hAnsi="Tahoma" w:cs="Tahoma"/>
          <w:sz w:val="18"/>
          <w:szCs w:val="18"/>
        </w:rPr>
        <w:t>Magistrada ponente:</w:t>
      </w:r>
      <w:r w:rsidRPr="00A44643">
        <w:rPr>
          <w:rFonts w:ascii="Tahoma" w:hAnsi="Tahoma" w:cs="Tahoma"/>
          <w:b w:val="0"/>
          <w:sz w:val="18"/>
          <w:szCs w:val="18"/>
        </w:rPr>
        <w:tab/>
        <w:t>Dra.</w:t>
      </w:r>
      <w:r w:rsidR="001E497C" w:rsidRPr="00A44643">
        <w:rPr>
          <w:rFonts w:ascii="Tahoma" w:hAnsi="Tahoma" w:cs="Tahoma"/>
          <w:b w:val="0"/>
          <w:sz w:val="18"/>
          <w:szCs w:val="18"/>
        </w:rPr>
        <w:t xml:space="preserve"> Ana Lucía Caicedo Calderón</w:t>
      </w:r>
    </w:p>
    <w:p w:rsidR="00D3635B" w:rsidRPr="00A44643" w:rsidRDefault="00D3635B" w:rsidP="008E2183">
      <w:pPr>
        <w:pStyle w:val="Puesto"/>
        <w:spacing w:line="240" w:lineRule="auto"/>
        <w:jc w:val="both"/>
        <w:rPr>
          <w:rFonts w:ascii="Tahoma" w:hAnsi="Tahoma" w:cs="Tahoma"/>
          <w:b w:val="0"/>
          <w:sz w:val="18"/>
          <w:szCs w:val="18"/>
        </w:rPr>
      </w:pPr>
      <w:r w:rsidRPr="00A44643">
        <w:rPr>
          <w:rFonts w:ascii="Tahoma" w:hAnsi="Tahoma" w:cs="Tahoma"/>
          <w:sz w:val="18"/>
          <w:szCs w:val="18"/>
        </w:rPr>
        <w:t>Juzgado de Origen:</w:t>
      </w:r>
      <w:r w:rsidRPr="00A44643">
        <w:rPr>
          <w:rFonts w:ascii="Tahoma" w:hAnsi="Tahoma" w:cs="Tahoma"/>
          <w:b w:val="0"/>
          <w:sz w:val="18"/>
          <w:szCs w:val="18"/>
        </w:rPr>
        <w:t xml:space="preserve"> </w:t>
      </w:r>
      <w:r w:rsidRPr="00A44643">
        <w:rPr>
          <w:rFonts w:ascii="Tahoma" w:hAnsi="Tahoma" w:cs="Tahoma"/>
          <w:b w:val="0"/>
          <w:sz w:val="18"/>
          <w:szCs w:val="18"/>
        </w:rPr>
        <w:tab/>
      </w:r>
      <w:r w:rsidR="005539D6" w:rsidRPr="00A44643">
        <w:rPr>
          <w:rFonts w:ascii="Tahoma" w:hAnsi="Tahoma" w:cs="Tahoma"/>
          <w:b w:val="0"/>
          <w:sz w:val="18"/>
          <w:szCs w:val="18"/>
        </w:rPr>
        <w:t>Cuart</w:t>
      </w:r>
      <w:r w:rsidR="0054428B" w:rsidRPr="00A44643">
        <w:rPr>
          <w:rFonts w:ascii="Tahoma" w:hAnsi="Tahoma" w:cs="Tahoma"/>
          <w:b w:val="0"/>
          <w:sz w:val="18"/>
          <w:szCs w:val="18"/>
        </w:rPr>
        <w:t>o</w:t>
      </w:r>
      <w:r w:rsidR="00800A27" w:rsidRPr="00A44643">
        <w:rPr>
          <w:rFonts w:ascii="Tahoma" w:hAnsi="Tahoma" w:cs="Tahoma"/>
          <w:b w:val="0"/>
          <w:sz w:val="18"/>
          <w:szCs w:val="18"/>
        </w:rPr>
        <w:t xml:space="preserve"> Laboral</w:t>
      </w:r>
      <w:r w:rsidR="00F24A4C" w:rsidRPr="00A44643">
        <w:rPr>
          <w:rFonts w:ascii="Tahoma" w:hAnsi="Tahoma" w:cs="Tahoma"/>
          <w:b w:val="0"/>
          <w:sz w:val="18"/>
          <w:szCs w:val="18"/>
        </w:rPr>
        <w:t xml:space="preserve"> </w:t>
      </w:r>
      <w:r w:rsidR="00067FA2" w:rsidRPr="00A44643">
        <w:rPr>
          <w:rFonts w:ascii="Tahoma" w:hAnsi="Tahoma" w:cs="Tahoma"/>
          <w:b w:val="0"/>
          <w:sz w:val="18"/>
          <w:szCs w:val="18"/>
        </w:rPr>
        <w:t>del Circuito Pereira</w:t>
      </w:r>
    </w:p>
    <w:p w:rsidR="00C74448" w:rsidRDefault="00C74448" w:rsidP="00C74448">
      <w:pPr>
        <w:pStyle w:val="Sinespaciado"/>
      </w:pPr>
    </w:p>
    <w:p w:rsidR="00C74448" w:rsidRPr="00366B96" w:rsidRDefault="00C74448" w:rsidP="00C74448">
      <w:pPr>
        <w:pStyle w:val="Puesto"/>
        <w:spacing w:line="240" w:lineRule="auto"/>
        <w:jc w:val="both"/>
        <w:rPr>
          <w:sz w:val="20"/>
          <w:szCs w:val="20"/>
        </w:rPr>
      </w:pPr>
      <w:r w:rsidRPr="00366B96">
        <w:rPr>
          <w:sz w:val="20"/>
          <w:szCs w:val="20"/>
          <w:u w:val="single"/>
        </w:rPr>
        <w:t>Tema:</w:t>
      </w:r>
      <w:r w:rsidRPr="00366B96">
        <w:rPr>
          <w:sz w:val="20"/>
          <w:szCs w:val="20"/>
        </w:rPr>
        <w:tab/>
      </w:r>
      <w:r w:rsidR="0077171E">
        <w:rPr>
          <w:sz w:val="20"/>
          <w:szCs w:val="20"/>
        </w:rPr>
        <w:t xml:space="preserve">INTEGRACIÓN DEL LITISCONSORCIO NECESARIO / </w:t>
      </w:r>
      <w:r w:rsidR="00405463">
        <w:rPr>
          <w:sz w:val="20"/>
          <w:szCs w:val="20"/>
        </w:rPr>
        <w:t xml:space="preserve">EL MINISTERIO DE HACIENDA </w:t>
      </w:r>
      <w:r w:rsidR="00773790">
        <w:rPr>
          <w:sz w:val="20"/>
          <w:szCs w:val="20"/>
        </w:rPr>
        <w:t xml:space="preserve">NO ES LITISCONSORTE NECESARIO </w:t>
      </w:r>
      <w:r w:rsidR="00405463">
        <w:rPr>
          <w:sz w:val="20"/>
          <w:szCs w:val="20"/>
        </w:rPr>
        <w:t>EN LOS PROCESOS SOBRE INEFICACIA DE TRASLADO ENTRE REGÍMENES PENSIONALES</w:t>
      </w:r>
      <w:r>
        <w:rPr>
          <w:sz w:val="20"/>
          <w:szCs w:val="20"/>
        </w:rPr>
        <w:t>.</w:t>
      </w:r>
    </w:p>
    <w:p w:rsidR="00C74448" w:rsidRPr="00366B96" w:rsidRDefault="00C74448" w:rsidP="00C74448">
      <w:pPr>
        <w:pStyle w:val="Puesto"/>
        <w:spacing w:line="240" w:lineRule="auto"/>
        <w:ind w:left="2127" w:hanging="2127"/>
        <w:jc w:val="both"/>
        <w:rPr>
          <w:sz w:val="20"/>
          <w:szCs w:val="20"/>
        </w:rPr>
      </w:pPr>
    </w:p>
    <w:p w:rsidR="00C74448" w:rsidRDefault="00C74448" w:rsidP="00C74448">
      <w:pPr>
        <w:pStyle w:val="Puesto"/>
        <w:spacing w:line="240" w:lineRule="auto"/>
        <w:jc w:val="both"/>
        <w:rPr>
          <w:b w:val="0"/>
          <w:sz w:val="20"/>
          <w:szCs w:val="20"/>
        </w:rPr>
      </w:pPr>
      <w:r>
        <w:rPr>
          <w:b w:val="0"/>
          <w:sz w:val="20"/>
          <w:szCs w:val="20"/>
        </w:rPr>
        <w:t xml:space="preserve">… </w:t>
      </w:r>
      <w:r w:rsidR="0077171E" w:rsidRPr="0077171E">
        <w:rPr>
          <w:b w:val="0"/>
          <w:sz w:val="20"/>
          <w:szCs w:val="20"/>
        </w:rPr>
        <w:t>lo primero que debe decirse es que la entidad de quien se solicita su vinculación al proceso, Ministerio de Hacienda y Crédito Público, en momento alguno intervino en el perfeccionamiento del negocio jurídico que pretende dejarse sin efecto y, en esa medida, su intervención en el proceso no está revestida de la necesidad que pretende endilgarle el togado apelante</w:t>
      </w:r>
      <w:r>
        <w:rPr>
          <w:b w:val="0"/>
          <w:sz w:val="20"/>
          <w:szCs w:val="20"/>
        </w:rPr>
        <w:t>…</w:t>
      </w:r>
    </w:p>
    <w:p w:rsidR="00C74448" w:rsidRDefault="00C74448" w:rsidP="00C74448">
      <w:pPr>
        <w:pStyle w:val="Puesto"/>
        <w:spacing w:line="240" w:lineRule="auto"/>
        <w:jc w:val="both"/>
        <w:rPr>
          <w:b w:val="0"/>
          <w:sz w:val="20"/>
          <w:szCs w:val="20"/>
        </w:rPr>
      </w:pPr>
    </w:p>
    <w:p w:rsidR="00C74448" w:rsidRDefault="0077171E" w:rsidP="00C74448">
      <w:pPr>
        <w:pStyle w:val="Puesto"/>
        <w:spacing w:line="240" w:lineRule="auto"/>
        <w:jc w:val="both"/>
        <w:rPr>
          <w:b w:val="0"/>
          <w:sz w:val="20"/>
          <w:szCs w:val="20"/>
        </w:rPr>
      </w:pPr>
      <w:r w:rsidRPr="0077171E">
        <w:rPr>
          <w:b w:val="0"/>
          <w:sz w:val="20"/>
          <w:szCs w:val="20"/>
        </w:rPr>
        <w:t>Tampoco es cierto que en el fallo se tenga que emitir una orden en contra del Ministerio en cuestión, pues en los múltiples pronunciamientos que se han efectuado tanto por la Sala de Casación Laboral de la Corte Suprema de Justicia, como por esta Corporación, la orden siempre ha estado dirigida exclusivamente a la administradora del RAIS, precisamente por cuanto la ineficacia del traslado deja sin efectos todos los procedimientos que esta haya adelantado incluso ante la oficina de bonos pensionales.</w:t>
      </w:r>
    </w:p>
    <w:p w:rsidR="00C74448" w:rsidRDefault="00C74448" w:rsidP="00C74448">
      <w:pPr>
        <w:ind w:left="2127" w:hanging="2127"/>
        <w:rPr>
          <w:rFonts w:ascii="Tahoma" w:hAnsi="Tahoma" w:cs="Tahoma"/>
          <w:b/>
        </w:rPr>
      </w:pPr>
    </w:p>
    <w:p w:rsidR="00C74448" w:rsidRPr="00A33726" w:rsidRDefault="00C74448" w:rsidP="00C74448">
      <w:pPr>
        <w:ind w:left="2127" w:hanging="2127"/>
        <w:rPr>
          <w:rFonts w:ascii="Tahoma" w:hAnsi="Tahoma" w:cs="Tahoma"/>
          <w:b/>
        </w:rPr>
      </w:pPr>
    </w:p>
    <w:p w:rsidR="008E2183" w:rsidRPr="00A44643" w:rsidRDefault="008E2183" w:rsidP="008E2183">
      <w:pPr>
        <w:pStyle w:val="Ttulo4"/>
        <w:widowControl w:val="0"/>
        <w:tabs>
          <w:tab w:val="clear" w:pos="0"/>
        </w:tabs>
        <w:rPr>
          <w:rFonts w:ascii="Tahoma" w:hAnsi="Tahoma" w:cs="Tahoma"/>
          <w:bCs/>
          <w:sz w:val="28"/>
          <w:szCs w:val="28"/>
          <w:lang w:eastAsia="es-MX"/>
        </w:rPr>
      </w:pPr>
      <w:r w:rsidRPr="00A44643">
        <w:rPr>
          <w:rFonts w:ascii="Tahoma" w:hAnsi="Tahoma" w:cs="Tahoma"/>
          <w:bCs/>
          <w:sz w:val="28"/>
          <w:szCs w:val="28"/>
          <w:lang w:eastAsia="es-MX"/>
        </w:rPr>
        <w:t>TRIBUNAL SUPERIOR DEL DISTRITO JUDICIAL DE PEREIRA</w:t>
      </w:r>
    </w:p>
    <w:p w:rsidR="008E2183" w:rsidRPr="00A44643" w:rsidRDefault="008E2183" w:rsidP="008E2183">
      <w:pPr>
        <w:pStyle w:val="Ttulo4"/>
        <w:widowControl w:val="0"/>
        <w:tabs>
          <w:tab w:val="clear" w:pos="0"/>
        </w:tabs>
        <w:rPr>
          <w:rFonts w:ascii="Tahoma" w:hAnsi="Tahoma" w:cs="Tahoma"/>
          <w:bCs/>
          <w:sz w:val="28"/>
          <w:szCs w:val="28"/>
          <w:lang w:eastAsia="es-MX"/>
        </w:rPr>
      </w:pPr>
      <w:r w:rsidRPr="00A44643">
        <w:rPr>
          <w:rFonts w:ascii="Tahoma" w:hAnsi="Tahoma" w:cs="Tahoma"/>
          <w:bCs/>
          <w:sz w:val="28"/>
          <w:szCs w:val="28"/>
          <w:lang w:eastAsia="es-MX"/>
        </w:rPr>
        <w:t>SALA DE DECISIÓN LABORAL No. 1</w:t>
      </w:r>
    </w:p>
    <w:p w:rsidR="008E2183" w:rsidRPr="00A44643" w:rsidRDefault="008E2183" w:rsidP="008E2183">
      <w:pPr>
        <w:jc w:val="center"/>
        <w:rPr>
          <w:rFonts w:ascii="Tahoma" w:hAnsi="Tahoma" w:cs="Tahoma"/>
          <w:bCs/>
        </w:rPr>
      </w:pPr>
    </w:p>
    <w:p w:rsidR="008E2183" w:rsidRPr="00A44643" w:rsidRDefault="008E2183" w:rsidP="008E2183">
      <w:pPr>
        <w:jc w:val="center"/>
        <w:rPr>
          <w:rFonts w:ascii="Tahoma" w:hAnsi="Tahoma" w:cs="Tahoma"/>
          <w:b/>
          <w:bCs/>
        </w:rPr>
      </w:pPr>
      <w:r w:rsidRPr="00A44643">
        <w:rPr>
          <w:rFonts w:ascii="Tahoma" w:hAnsi="Tahoma" w:cs="Tahoma"/>
          <w:bCs/>
        </w:rPr>
        <w:t>Magistrada ponente:</w:t>
      </w:r>
      <w:r w:rsidRPr="00A44643">
        <w:rPr>
          <w:rFonts w:ascii="Tahoma" w:hAnsi="Tahoma" w:cs="Tahoma"/>
          <w:b/>
          <w:bCs/>
        </w:rPr>
        <w:t xml:space="preserve"> Ana Lucía Caicedo Calderón</w:t>
      </w:r>
    </w:p>
    <w:p w:rsidR="008E2183" w:rsidRPr="00A44643" w:rsidRDefault="008E2183" w:rsidP="008E2183">
      <w:pPr>
        <w:jc w:val="center"/>
        <w:rPr>
          <w:rFonts w:ascii="Tahoma" w:hAnsi="Tahoma" w:cs="Tahoma"/>
          <w:b/>
        </w:rPr>
      </w:pPr>
    </w:p>
    <w:p w:rsidR="008E2183" w:rsidRPr="00A44643" w:rsidRDefault="008E2183" w:rsidP="008E2183">
      <w:pPr>
        <w:jc w:val="center"/>
        <w:rPr>
          <w:rFonts w:ascii="Tahoma" w:hAnsi="Tahoma" w:cs="Tahoma"/>
          <w:b/>
        </w:rPr>
      </w:pPr>
      <w:r w:rsidRPr="00A44643">
        <w:rPr>
          <w:rFonts w:ascii="Tahoma" w:hAnsi="Tahoma" w:cs="Tahoma"/>
          <w:b/>
        </w:rPr>
        <w:t>Acta No. ____</w:t>
      </w:r>
    </w:p>
    <w:p w:rsidR="008E2183" w:rsidRPr="00A44643" w:rsidRDefault="008E2183" w:rsidP="008E2183">
      <w:pPr>
        <w:pStyle w:val="Sinespaciado"/>
      </w:pPr>
    </w:p>
    <w:p w:rsidR="008E2183" w:rsidRPr="00A44643" w:rsidRDefault="008E2183" w:rsidP="008E2183">
      <w:pPr>
        <w:pStyle w:val="Ttulo5"/>
        <w:spacing w:before="0" w:after="0"/>
        <w:jc w:val="center"/>
        <w:rPr>
          <w:rFonts w:ascii="Tahoma" w:hAnsi="Tahoma" w:cs="Tahoma"/>
          <w:i w:val="0"/>
          <w:sz w:val="24"/>
          <w:szCs w:val="24"/>
        </w:rPr>
      </w:pPr>
      <w:r w:rsidRPr="00A44643">
        <w:rPr>
          <w:rFonts w:ascii="Tahoma" w:hAnsi="Tahoma" w:cs="Tahoma"/>
          <w:i w:val="0"/>
          <w:sz w:val="24"/>
          <w:szCs w:val="24"/>
        </w:rPr>
        <w:t>Sistema oral - Audiencia para proferir auto interlocutorio</w:t>
      </w:r>
    </w:p>
    <w:p w:rsidR="001F5F54" w:rsidRPr="00A44643" w:rsidRDefault="001F5F54" w:rsidP="008E2183">
      <w:pPr>
        <w:jc w:val="both"/>
        <w:rPr>
          <w:rFonts w:ascii="Tahoma" w:hAnsi="Tahoma" w:cs="Tahoma"/>
          <w:b/>
        </w:rPr>
      </w:pPr>
    </w:p>
    <w:p w:rsidR="008E2183" w:rsidRPr="00A44643" w:rsidRDefault="008E2183" w:rsidP="009F6875">
      <w:pPr>
        <w:spacing w:line="276" w:lineRule="auto"/>
        <w:ind w:firstLine="708"/>
        <w:jc w:val="both"/>
        <w:rPr>
          <w:rFonts w:ascii="Tahoma" w:hAnsi="Tahoma" w:cs="Tahoma"/>
          <w:b/>
        </w:rPr>
      </w:pPr>
      <w:r w:rsidRPr="00A44643">
        <w:rPr>
          <w:rFonts w:ascii="Tahoma" w:hAnsi="Tahoma" w:cs="Tahoma"/>
          <w:lang w:val="es-ES_tradnl"/>
        </w:rPr>
        <w:t xml:space="preserve">Siendo las </w:t>
      </w:r>
      <w:r w:rsidR="00CF3EB8" w:rsidRPr="00A44643">
        <w:rPr>
          <w:rFonts w:ascii="Tahoma" w:hAnsi="Tahoma" w:cs="Tahoma"/>
          <w:lang w:val="es-ES_tradnl"/>
        </w:rPr>
        <w:t>10</w:t>
      </w:r>
      <w:r w:rsidRPr="00A44643">
        <w:rPr>
          <w:rFonts w:ascii="Tahoma" w:hAnsi="Tahoma" w:cs="Tahoma"/>
          <w:lang w:val="es-ES_tradnl"/>
        </w:rPr>
        <w:t>:</w:t>
      </w:r>
      <w:r w:rsidR="00CF3EB8" w:rsidRPr="00A44643">
        <w:rPr>
          <w:rFonts w:ascii="Tahoma" w:hAnsi="Tahoma" w:cs="Tahoma"/>
          <w:lang w:val="es-ES_tradnl"/>
        </w:rPr>
        <w:t>15</w:t>
      </w:r>
      <w:r w:rsidRPr="00A44643">
        <w:rPr>
          <w:rFonts w:ascii="Tahoma" w:hAnsi="Tahoma" w:cs="Tahoma"/>
          <w:lang w:val="es-ES_tradnl"/>
        </w:rPr>
        <w:t xml:space="preserve"> a.m. de hoy, viernes </w:t>
      </w:r>
      <w:r w:rsidR="00CF3EB8" w:rsidRPr="00A44643">
        <w:rPr>
          <w:rFonts w:ascii="Tahoma" w:hAnsi="Tahoma" w:cs="Tahoma"/>
          <w:lang w:val="es-ES_tradnl"/>
        </w:rPr>
        <w:t>28</w:t>
      </w:r>
      <w:r w:rsidR="00E44A01" w:rsidRPr="00A44643">
        <w:rPr>
          <w:rFonts w:ascii="Tahoma" w:hAnsi="Tahoma" w:cs="Tahoma"/>
          <w:lang w:val="es-ES_tradnl"/>
        </w:rPr>
        <w:t xml:space="preserve"> de septiembre</w:t>
      </w:r>
      <w:r w:rsidRPr="00A44643">
        <w:rPr>
          <w:rFonts w:ascii="Tahoma" w:hAnsi="Tahoma" w:cs="Tahoma"/>
          <w:lang w:val="es-ES_tradnl"/>
        </w:rPr>
        <w:t xml:space="preserve"> de 2018, la Sala de Decisión Laboral No. 1 del Tribunal Superior de Pereira se constituye en audiencia pública </w:t>
      </w:r>
      <w:r w:rsidR="004E3C53" w:rsidRPr="00A44643">
        <w:rPr>
          <w:rFonts w:ascii="Tahoma" w:hAnsi="Tahoma" w:cs="Tahoma"/>
          <w:lang w:val="es-ES_tradnl"/>
        </w:rPr>
        <w:t>para proferir auto interlocutorio</w:t>
      </w:r>
      <w:r w:rsidR="009F6875" w:rsidRPr="00A44643">
        <w:rPr>
          <w:rFonts w:ascii="Tahoma" w:hAnsi="Tahoma" w:cs="Tahoma"/>
        </w:rPr>
        <w:t xml:space="preserve">, dentro del proceso </w:t>
      </w:r>
      <w:r w:rsidR="00E44A01" w:rsidRPr="00A44643">
        <w:rPr>
          <w:rFonts w:ascii="Tahoma" w:hAnsi="Tahoma" w:cs="Tahoma"/>
        </w:rPr>
        <w:t>ordinario</w:t>
      </w:r>
      <w:r w:rsidR="009F6875" w:rsidRPr="00A44643">
        <w:rPr>
          <w:rFonts w:ascii="Tahoma" w:hAnsi="Tahoma" w:cs="Tahoma"/>
        </w:rPr>
        <w:t xml:space="preserve"> laboral </w:t>
      </w:r>
      <w:r w:rsidR="00E44A01" w:rsidRPr="00A44643">
        <w:rPr>
          <w:rFonts w:ascii="Tahoma" w:hAnsi="Tahoma" w:cs="Tahoma"/>
        </w:rPr>
        <w:t xml:space="preserve">promovido por la señora </w:t>
      </w:r>
      <w:r w:rsidR="00CF3EB8" w:rsidRPr="00A44643">
        <w:rPr>
          <w:rFonts w:ascii="Tahoma" w:hAnsi="Tahoma" w:cs="Tahoma"/>
          <w:b/>
        </w:rPr>
        <w:t xml:space="preserve">Carmen Cecilia Mejía Gómez </w:t>
      </w:r>
      <w:r w:rsidR="00E44A01" w:rsidRPr="00A44643">
        <w:rPr>
          <w:rFonts w:ascii="Tahoma" w:hAnsi="Tahoma" w:cs="Tahoma"/>
        </w:rPr>
        <w:t>en contra de</w:t>
      </w:r>
      <w:r w:rsidR="00E44A01" w:rsidRPr="00A44643">
        <w:rPr>
          <w:rFonts w:ascii="Tahoma" w:hAnsi="Tahoma" w:cs="Tahoma"/>
          <w:b/>
        </w:rPr>
        <w:t xml:space="preserve"> </w:t>
      </w:r>
      <w:r w:rsidR="00CF3EB8" w:rsidRPr="00A44643">
        <w:rPr>
          <w:rFonts w:ascii="Tahoma" w:hAnsi="Tahoma" w:cs="Tahoma"/>
          <w:b/>
        </w:rPr>
        <w:t xml:space="preserve">Colpensiones, </w:t>
      </w:r>
      <w:r w:rsidR="00E44A01" w:rsidRPr="00A44643">
        <w:rPr>
          <w:rFonts w:ascii="Tahoma" w:hAnsi="Tahoma" w:cs="Tahoma"/>
          <w:b/>
        </w:rPr>
        <w:t xml:space="preserve">Porvenir S.A. y </w:t>
      </w:r>
      <w:r w:rsidR="00CF3EB8" w:rsidRPr="00A44643">
        <w:rPr>
          <w:rFonts w:ascii="Tahoma" w:hAnsi="Tahoma" w:cs="Tahoma"/>
          <w:b/>
        </w:rPr>
        <w:t>Protección S.A.</w:t>
      </w:r>
    </w:p>
    <w:p w:rsidR="004E3C53" w:rsidRPr="00A44643" w:rsidRDefault="004E3C53" w:rsidP="009F6875">
      <w:pPr>
        <w:spacing w:line="276" w:lineRule="auto"/>
        <w:ind w:firstLine="708"/>
        <w:jc w:val="both"/>
        <w:rPr>
          <w:rFonts w:ascii="Tahoma" w:hAnsi="Tahoma" w:cs="Tahoma"/>
          <w:lang w:val="es-ES_tradnl"/>
        </w:rPr>
      </w:pPr>
    </w:p>
    <w:p w:rsidR="00F35E77" w:rsidRPr="00A44643" w:rsidRDefault="00F35E77" w:rsidP="00F35E77">
      <w:pPr>
        <w:spacing w:line="276" w:lineRule="auto"/>
        <w:ind w:firstLine="708"/>
        <w:jc w:val="both"/>
        <w:rPr>
          <w:rFonts w:ascii="Tahoma" w:hAnsi="Tahoma" w:cs="Tahoma"/>
          <w:lang w:val="es-ES_tradnl"/>
        </w:rPr>
      </w:pPr>
      <w:r w:rsidRPr="00A44643">
        <w:rPr>
          <w:rFonts w:ascii="Tahoma" w:hAnsi="Tahoma" w:cs="Tahoma"/>
          <w:lang w:val="es-ES_tradnl"/>
        </w:rPr>
        <w:t>Para el efecto, se verifica la asistencia de las partes a la presente diligencia: Por la parte demandante… Por la demandada…</w:t>
      </w:r>
    </w:p>
    <w:p w:rsidR="00F35E77" w:rsidRPr="00A44643" w:rsidRDefault="00F35E77" w:rsidP="00F35E77">
      <w:pPr>
        <w:spacing w:line="276" w:lineRule="auto"/>
        <w:ind w:firstLine="709"/>
        <w:jc w:val="both"/>
        <w:rPr>
          <w:rFonts w:ascii="Tahoma" w:hAnsi="Tahoma" w:cs="Tahoma"/>
          <w:lang w:val="es-ES_tradnl"/>
        </w:rPr>
      </w:pPr>
    </w:p>
    <w:p w:rsidR="00F35E77" w:rsidRPr="00A44643" w:rsidRDefault="00F35E77" w:rsidP="00F35E77">
      <w:pPr>
        <w:widowControl w:val="0"/>
        <w:autoSpaceDE w:val="0"/>
        <w:autoSpaceDN w:val="0"/>
        <w:adjustRightInd w:val="0"/>
        <w:spacing w:line="276" w:lineRule="auto"/>
        <w:jc w:val="center"/>
        <w:rPr>
          <w:rFonts w:ascii="Tahoma" w:hAnsi="Tahoma" w:cs="Tahoma"/>
          <w:b/>
        </w:rPr>
      </w:pPr>
      <w:r w:rsidRPr="00A44643">
        <w:rPr>
          <w:rFonts w:ascii="Tahoma" w:hAnsi="Tahoma" w:cs="Tahoma"/>
          <w:b/>
        </w:rPr>
        <w:t>Alegatos de conclusión</w:t>
      </w:r>
    </w:p>
    <w:p w:rsidR="00F35E77" w:rsidRPr="00A44643" w:rsidRDefault="00F35E77" w:rsidP="00F35E77">
      <w:pPr>
        <w:pStyle w:val="Sinespaciado"/>
      </w:pPr>
    </w:p>
    <w:p w:rsidR="00F35E77" w:rsidRPr="00A44643" w:rsidRDefault="00F35E77" w:rsidP="00F35E77">
      <w:pPr>
        <w:spacing w:line="276" w:lineRule="auto"/>
        <w:ind w:firstLine="708"/>
        <w:jc w:val="both"/>
        <w:rPr>
          <w:rFonts w:ascii="Tahoma" w:hAnsi="Tahoma" w:cs="Tahoma"/>
          <w:lang w:val="es-ES_tradnl"/>
        </w:rPr>
      </w:pPr>
      <w:r w:rsidRPr="00A44643">
        <w:rPr>
          <w:rFonts w:ascii="Tahoma" w:hAnsi="Tahoma" w:cs="Tahoma"/>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8E2183" w:rsidRPr="00A44643" w:rsidRDefault="008E2183" w:rsidP="008E2183">
      <w:pPr>
        <w:spacing w:line="276" w:lineRule="auto"/>
        <w:jc w:val="center"/>
        <w:rPr>
          <w:rFonts w:ascii="Tahoma" w:hAnsi="Tahoma" w:cs="Tahoma"/>
          <w:b/>
          <w:lang w:val="es-ES_tradnl"/>
        </w:rPr>
      </w:pPr>
    </w:p>
    <w:p w:rsidR="00F35E77" w:rsidRPr="00A44643" w:rsidRDefault="00F35E77" w:rsidP="00F35E77">
      <w:pPr>
        <w:widowControl w:val="0"/>
        <w:autoSpaceDE w:val="0"/>
        <w:autoSpaceDN w:val="0"/>
        <w:adjustRightInd w:val="0"/>
        <w:spacing w:line="276" w:lineRule="auto"/>
        <w:jc w:val="center"/>
        <w:rPr>
          <w:rFonts w:ascii="Tahoma" w:hAnsi="Tahoma" w:cs="Tahoma"/>
          <w:b/>
        </w:rPr>
      </w:pPr>
      <w:r w:rsidRPr="00A44643">
        <w:rPr>
          <w:rFonts w:ascii="Tahoma" w:hAnsi="Tahoma" w:cs="Tahoma"/>
          <w:b/>
          <w:lang w:val="es-ES_tradnl"/>
        </w:rPr>
        <w:t>Auto interlocutorio</w:t>
      </w:r>
    </w:p>
    <w:p w:rsidR="00F35E77" w:rsidRPr="00A44643" w:rsidRDefault="00F35E77" w:rsidP="00F35E77">
      <w:pPr>
        <w:pStyle w:val="Sinespaciado"/>
      </w:pPr>
    </w:p>
    <w:p w:rsidR="00F35E77" w:rsidRPr="00A44643" w:rsidRDefault="00F35E77" w:rsidP="00F35E77">
      <w:pPr>
        <w:widowControl w:val="0"/>
        <w:autoSpaceDE w:val="0"/>
        <w:autoSpaceDN w:val="0"/>
        <w:adjustRightInd w:val="0"/>
        <w:spacing w:line="276" w:lineRule="auto"/>
        <w:ind w:firstLine="708"/>
        <w:jc w:val="both"/>
        <w:rPr>
          <w:rFonts w:ascii="Tahoma" w:hAnsi="Tahoma" w:cs="Tahoma"/>
        </w:rPr>
      </w:pPr>
      <w:r w:rsidRPr="00A44643">
        <w:rPr>
          <w:rFonts w:ascii="Tahoma" w:hAnsi="Tahoma" w:cs="Tahoma"/>
        </w:rPr>
        <w:t xml:space="preserve">Como quiera que los argumentos expuestos en las alegaciones fueron tenidos en cuenta en la discusión del proyecto, procede la Sala a resolver el recurso de apelación presentado por el </w:t>
      </w:r>
      <w:r w:rsidR="00E44A01" w:rsidRPr="00A44643">
        <w:rPr>
          <w:rFonts w:ascii="Tahoma" w:hAnsi="Tahoma" w:cs="Tahoma"/>
        </w:rPr>
        <w:t xml:space="preserve">apoderado judicial de </w:t>
      </w:r>
      <w:r w:rsidR="00F248A4" w:rsidRPr="00A44643">
        <w:rPr>
          <w:rFonts w:ascii="Tahoma" w:hAnsi="Tahoma" w:cs="Tahoma"/>
        </w:rPr>
        <w:t xml:space="preserve">Porvenir S.A. </w:t>
      </w:r>
      <w:r w:rsidRPr="00A44643">
        <w:rPr>
          <w:rFonts w:ascii="Tahoma" w:hAnsi="Tahoma" w:cs="Tahoma"/>
        </w:rPr>
        <w:t xml:space="preserve">contra el auto proferido por el </w:t>
      </w:r>
      <w:r w:rsidRPr="00A44643">
        <w:rPr>
          <w:rFonts w:ascii="Tahoma" w:hAnsi="Tahoma" w:cs="Tahoma"/>
        </w:rPr>
        <w:lastRenderedPageBreak/>
        <w:t xml:space="preserve">Juzgado </w:t>
      </w:r>
      <w:r w:rsidR="00E44A01" w:rsidRPr="00A44643">
        <w:rPr>
          <w:rFonts w:ascii="Tahoma" w:hAnsi="Tahoma" w:cs="Tahoma"/>
        </w:rPr>
        <w:t>Cuarto</w:t>
      </w:r>
      <w:r w:rsidRPr="00A44643">
        <w:rPr>
          <w:rFonts w:ascii="Tahoma" w:hAnsi="Tahoma" w:cs="Tahoma"/>
        </w:rPr>
        <w:t xml:space="preserve"> Laboral del Circuito de esta ciudad el día 1</w:t>
      </w:r>
      <w:r w:rsidR="00F248A4" w:rsidRPr="00A44643">
        <w:rPr>
          <w:rFonts w:ascii="Tahoma" w:hAnsi="Tahoma" w:cs="Tahoma"/>
        </w:rPr>
        <w:t>4</w:t>
      </w:r>
      <w:r w:rsidRPr="00A44643">
        <w:rPr>
          <w:rFonts w:ascii="Tahoma" w:hAnsi="Tahoma" w:cs="Tahoma"/>
        </w:rPr>
        <w:t xml:space="preserve"> de </w:t>
      </w:r>
      <w:r w:rsidR="00E44A01" w:rsidRPr="00A44643">
        <w:rPr>
          <w:rFonts w:ascii="Tahoma" w:hAnsi="Tahoma" w:cs="Tahoma"/>
        </w:rPr>
        <w:t xml:space="preserve">febrero </w:t>
      </w:r>
      <w:r w:rsidRPr="00A44643">
        <w:rPr>
          <w:rFonts w:ascii="Tahoma" w:hAnsi="Tahoma" w:cs="Tahoma"/>
        </w:rPr>
        <w:t>de 201</w:t>
      </w:r>
      <w:r w:rsidR="00E44A01" w:rsidRPr="00A44643">
        <w:rPr>
          <w:rFonts w:ascii="Tahoma" w:hAnsi="Tahoma" w:cs="Tahoma"/>
        </w:rPr>
        <w:t>8</w:t>
      </w:r>
      <w:r w:rsidRPr="00A44643">
        <w:rPr>
          <w:rFonts w:ascii="Tahoma" w:hAnsi="Tahoma" w:cs="Tahoma"/>
        </w:rPr>
        <w:t xml:space="preserve">, que </w:t>
      </w:r>
      <w:r w:rsidR="00F248A4" w:rsidRPr="00A44643">
        <w:rPr>
          <w:rFonts w:ascii="Tahoma" w:hAnsi="Tahoma" w:cs="Tahoma"/>
        </w:rPr>
        <w:t>declaró no probada la excepción previa de “Falta de integración del litisconsorte necesario”</w:t>
      </w:r>
      <w:r w:rsidR="0054046E" w:rsidRPr="00A44643">
        <w:rPr>
          <w:rFonts w:ascii="Tahoma" w:hAnsi="Tahoma" w:cs="Tahoma"/>
        </w:rPr>
        <w:t xml:space="preserve">, </w:t>
      </w:r>
      <w:r w:rsidR="00E44A01" w:rsidRPr="00A44643">
        <w:rPr>
          <w:rFonts w:ascii="Tahoma" w:hAnsi="Tahoma" w:cs="Tahoma"/>
        </w:rPr>
        <w:t>propuesta por el aludido togado</w:t>
      </w:r>
      <w:r w:rsidR="00D93E8B" w:rsidRPr="00A44643">
        <w:rPr>
          <w:rFonts w:ascii="Tahoma" w:hAnsi="Tahoma" w:cs="Tahoma"/>
        </w:rPr>
        <w:t>.</w:t>
      </w:r>
    </w:p>
    <w:p w:rsidR="00F35E77" w:rsidRPr="00A44643" w:rsidRDefault="00F35E77" w:rsidP="00F35E77">
      <w:pPr>
        <w:widowControl w:val="0"/>
        <w:autoSpaceDE w:val="0"/>
        <w:autoSpaceDN w:val="0"/>
        <w:adjustRightInd w:val="0"/>
        <w:spacing w:line="276" w:lineRule="auto"/>
        <w:ind w:firstLine="708"/>
        <w:jc w:val="both"/>
        <w:rPr>
          <w:rFonts w:ascii="Tahoma" w:hAnsi="Tahoma" w:cs="Tahoma"/>
        </w:rPr>
      </w:pPr>
    </w:p>
    <w:p w:rsidR="00F35E77" w:rsidRPr="00A44643" w:rsidRDefault="00F35E77" w:rsidP="00775303">
      <w:pPr>
        <w:pStyle w:val="Prrafodelista"/>
        <w:widowControl w:val="0"/>
        <w:numPr>
          <w:ilvl w:val="0"/>
          <w:numId w:val="20"/>
        </w:numPr>
        <w:autoSpaceDE w:val="0"/>
        <w:autoSpaceDN w:val="0"/>
        <w:adjustRightInd w:val="0"/>
        <w:spacing w:line="276" w:lineRule="auto"/>
        <w:jc w:val="center"/>
        <w:rPr>
          <w:rFonts w:ascii="Tahoma" w:hAnsi="Tahoma" w:cs="Tahoma"/>
          <w:b/>
        </w:rPr>
      </w:pPr>
      <w:r w:rsidRPr="00A44643">
        <w:rPr>
          <w:rFonts w:ascii="Tahoma" w:hAnsi="Tahoma" w:cs="Tahoma"/>
          <w:b/>
        </w:rPr>
        <w:t>Problema jurídico por resolver</w:t>
      </w:r>
    </w:p>
    <w:p w:rsidR="00F35E77" w:rsidRPr="00A44643" w:rsidRDefault="00F35E77" w:rsidP="00F35E77">
      <w:pPr>
        <w:pStyle w:val="Sinespaciado"/>
        <w:spacing w:line="276" w:lineRule="auto"/>
      </w:pPr>
    </w:p>
    <w:p w:rsidR="001E540D" w:rsidRPr="00A44643" w:rsidRDefault="00F35E77" w:rsidP="00F35E77">
      <w:pPr>
        <w:tabs>
          <w:tab w:val="left" w:pos="709"/>
        </w:tabs>
        <w:spacing w:line="276" w:lineRule="auto"/>
        <w:jc w:val="both"/>
        <w:rPr>
          <w:rFonts w:ascii="Tahoma" w:hAnsi="Tahoma" w:cs="Tahoma"/>
        </w:rPr>
      </w:pPr>
      <w:r w:rsidRPr="00A44643">
        <w:rPr>
          <w:rFonts w:ascii="Tahoma" w:hAnsi="Tahoma" w:cs="Tahoma"/>
        </w:rPr>
        <w:tab/>
        <w:t xml:space="preserve">De conformidad con los fundamentos </w:t>
      </w:r>
      <w:r w:rsidR="004E3C53" w:rsidRPr="00A44643">
        <w:rPr>
          <w:rFonts w:ascii="Tahoma" w:hAnsi="Tahoma" w:cs="Tahoma"/>
        </w:rPr>
        <w:t>expuestos por la Jueza de instancia y los argumentos del recurso de apelación</w:t>
      </w:r>
      <w:r w:rsidR="0054046E" w:rsidRPr="00A44643">
        <w:rPr>
          <w:rFonts w:ascii="Tahoma" w:hAnsi="Tahoma" w:cs="Tahoma"/>
        </w:rPr>
        <w:t>,</w:t>
      </w:r>
      <w:r w:rsidR="004E3C53" w:rsidRPr="00A44643">
        <w:rPr>
          <w:rFonts w:ascii="Tahoma" w:hAnsi="Tahoma" w:cs="Tahoma"/>
        </w:rPr>
        <w:t xml:space="preserve"> le corresponde a la Sala determinar si </w:t>
      </w:r>
      <w:r w:rsidR="001E540D" w:rsidRPr="00A44643">
        <w:rPr>
          <w:rFonts w:ascii="Tahoma" w:hAnsi="Tahoma" w:cs="Tahoma"/>
        </w:rPr>
        <w:t xml:space="preserve">en el presente caso </w:t>
      </w:r>
      <w:r w:rsidR="009F3B9D" w:rsidRPr="00A44643">
        <w:rPr>
          <w:rFonts w:ascii="Tahoma" w:hAnsi="Tahoma" w:cs="Tahoma"/>
        </w:rPr>
        <w:t xml:space="preserve">se </w:t>
      </w:r>
      <w:r w:rsidR="001E540D" w:rsidRPr="00A44643">
        <w:rPr>
          <w:rFonts w:ascii="Tahoma" w:hAnsi="Tahoma" w:cs="Tahoma"/>
        </w:rPr>
        <w:t xml:space="preserve">debe vincular al Ministerio de Hacienda y Crédito Público, como litisconsorte necesario, para poder dirimir el conflicto planteado por la demandante. </w:t>
      </w:r>
    </w:p>
    <w:p w:rsidR="00CB7166" w:rsidRPr="00A44643" w:rsidRDefault="005539D6" w:rsidP="00A0138F">
      <w:pPr>
        <w:pStyle w:val="Prrafodelista"/>
        <w:widowControl w:val="0"/>
        <w:numPr>
          <w:ilvl w:val="0"/>
          <w:numId w:val="20"/>
        </w:numPr>
        <w:autoSpaceDE w:val="0"/>
        <w:autoSpaceDN w:val="0"/>
        <w:adjustRightInd w:val="0"/>
        <w:spacing w:line="276" w:lineRule="auto"/>
        <w:jc w:val="center"/>
        <w:rPr>
          <w:rFonts w:ascii="Tahoma" w:hAnsi="Tahoma" w:cs="Tahoma"/>
          <w:b/>
        </w:rPr>
      </w:pPr>
      <w:r w:rsidRPr="00A44643">
        <w:rPr>
          <w:rFonts w:ascii="Tahoma" w:hAnsi="Tahoma" w:cs="Tahoma"/>
          <w:b/>
        </w:rPr>
        <w:t>Antecedentes procesales</w:t>
      </w:r>
    </w:p>
    <w:p w:rsidR="00CB7166" w:rsidRPr="00A44643" w:rsidRDefault="00CB7166" w:rsidP="008E2183">
      <w:pPr>
        <w:spacing w:line="276" w:lineRule="auto"/>
        <w:ind w:firstLine="708"/>
        <w:jc w:val="center"/>
        <w:rPr>
          <w:rFonts w:ascii="Tahoma" w:hAnsi="Tahoma" w:cs="Tahoma"/>
          <w:b/>
        </w:rPr>
      </w:pPr>
    </w:p>
    <w:p w:rsidR="009F3B9D" w:rsidRPr="00A44643" w:rsidRDefault="008A5C50" w:rsidP="008E2183">
      <w:pPr>
        <w:spacing w:line="276" w:lineRule="auto"/>
        <w:ind w:firstLine="708"/>
        <w:jc w:val="both"/>
        <w:rPr>
          <w:rFonts w:ascii="Tahoma" w:hAnsi="Tahoma" w:cs="Tahoma"/>
        </w:rPr>
      </w:pPr>
      <w:r w:rsidRPr="00A44643">
        <w:rPr>
          <w:rFonts w:ascii="Tahoma" w:hAnsi="Tahoma" w:cs="Tahoma"/>
        </w:rPr>
        <w:t>P</w:t>
      </w:r>
      <w:r w:rsidR="005539D6" w:rsidRPr="00A44643">
        <w:rPr>
          <w:rFonts w:ascii="Tahoma" w:hAnsi="Tahoma" w:cs="Tahoma"/>
        </w:rPr>
        <w:t>ar</w:t>
      </w:r>
      <w:r w:rsidRPr="00A44643">
        <w:rPr>
          <w:rFonts w:ascii="Tahoma" w:hAnsi="Tahoma" w:cs="Tahoma"/>
        </w:rPr>
        <w:t xml:space="preserve">a mejor proveer </w:t>
      </w:r>
      <w:r w:rsidR="00DA7CA9" w:rsidRPr="00A44643">
        <w:rPr>
          <w:rFonts w:ascii="Tahoma" w:hAnsi="Tahoma" w:cs="Tahoma"/>
        </w:rPr>
        <w:t>hay que decir</w:t>
      </w:r>
      <w:r w:rsidRPr="00A44643">
        <w:rPr>
          <w:rFonts w:ascii="Tahoma" w:hAnsi="Tahoma" w:cs="Tahoma"/>
        </w:rPr>
        <w:t xml:space="preserve"> que el presente proceso </w:t>
      </w:r>
      <w:r w:rsidR="005539D6" w:rsidRPr="00A44643">
        <w:rPr>
          <w:rFonts w:ascii="Tahoma" w:hAnsi="Tahoma" w:cs="Tahoma"/>
        </w:rPr>
        <w:t xml:space="preserve">ordinario fue iniciado por la señora </w:t>
      </w:r>
      <w:r w:rsidR="0066562C" w:rsidRPr="00A44643">
        <w:rPr>
          <w:rFonts w:ascii="Tahoma" w:hAnsi="Tahoma" w:cs="Tahoma"/>
        </w:rPr>
        <w:t xml:space="preserve">Carmen Cecilia Mejía Gómez </w:t>
      </w:r>
      <w:r w:rsidR="005539D6" w:rsidRPr="00A44643">
        <w:rPr>
          <w:rFonts w:ascii="Tahoma" w:hAnsi="Tahoma" w:cs="Tahoma"/>
        </w:rPr>
        <w:t xml:space="preserve">con el fin de que </w:t>
      </w:r>
      <w:r w:rsidR="009F3B9D" w:rsidRPr="00A44643">
        <w:rPr>
          <w:rFonts w:ascii="Tahoma" w:hAnsi="Tahoma" w:cs="Tahoma"/>
        </w:rPr>
        <w:t xml:space="preserve">se ordene </w:t>
      </w:r>
      <w:r w:rsidR="008B4AFB" w:rsidRPr="00A44643">
        <w:rPr>
          <w:rFonts w:ascii="Tahoma" w:hAnsi="Tahoma" w:cs="Tahoma"/>
        </w:rPr>
        <w:t xml:space="preserve">a </w:t>
      </w:r>
      <w:r w:rsidR="0066562C" w:rsidRPr="00A44643">
        <w:rPr>
          <w:rFonts w:ascii="Tahoma" w:hAnsi="Tahoma" w:cs="Tahoma"/>
        </w:rPr>
        <w:t xml:space="preserve">Colpensiones </w:t>
      </w:r>
      <w:r w:rsidR="009F3B9D" w:rsidRPr="00A44643">
        <w:rPr>
          <w:rFonts w:ascii="Tahoma" w:hAnsi="Tahoma" w:cs="Tahoma"/>
        </w:rPr>
        <w:t xml:space="preserve">que </w:t>
      </w:r>
      <w:r w:rsidR="0066562C" w:rsidRPr="00A44643">
        <w:rPr>
          <w:rFonts w:ascii="Tahoma" w:hAnsi="Tahoma" w:cs="Tahoma"/>
        </w:rPr>
        <w:t>le recono</w:t>
      </w:r>
      <w:r w:rsidR="009F3B9D" w:rsidRPr="00A44643">
        <w:rPr>
          <w:rFonts w:ascii="Tahoma" w:hAnsi="Tahoma" w:cs="Tahoma"/>
        </w:rPr>
        <w:t>zca</w:t>
      </w:r>
      <w:r w:rsidR="0066562C" w:rsidRPr="00A44643">
        <w:rPr>
          <w:rFonts w:ascii="Tahoma" w:hAnsi="Tahoma" w:cs="Tahoma"/>
        </w:rPr>
        <w:t xml:space="preserve"> la pensión de vejez </w:t>
      </w:r>
      <w:r w:rsidR="009F3B9D" w:rsidRPr="00A44643">
        <w:rPr>
          <w:rFonts w:ascii="Tahoma" w:hAnsi="Tahoma" w:cs="Tahoma"/>
        </w:rPr>
        <w:t>o</w:t>
      </w:r>
      <w:r w:rsidR="0066562C" w:rsidRPr="00A44643">
        <w:rPr>
          <w:rFonts w:ascii="Tahoma" w:hAnsi="Tahoma" w:cs="Tahoma"/>
        </w:rPr>
        <w:t xml:space="preserve">, de manera subsidiaria, se </w:t>
      </w:r>
      <w:r w:rsidR="009F3B9D" w:rsidRPr="00A44643">
        <w:rPr>
          <w:rFonts w:ascii="Tahoma" w:hAnsi="Tahoma" w:cs="Tahoma"/>
        </w:rPr>
        <w:t>declar</w:t>
      </w:r>
      <w:r w:rsidR="00CA5E5C" w:rsidRPr="00A44643">
        <w:rPr>
          <w:rFonts w:ascii="Tahoma" w:hAnsi="Tahoma" w:cs="Tahoma"/>
        </w:rPr>
        <w:t>e</w:t>
      </w:r>
      <w:r w:rsidR="009F3B9D" w:rsidRPr="00A44643">
        <w:rPr>
          <w:rFonts w:ascii="Tahoma" w:hAnsi="Tahoma" w:cs="Tahoma"/>
        </w:rPr>
        <w:t xml:space="preserve"> la nulidad de</w:t>
      </w:r>
      <w:r w:rsidR="00CA5E5C" w:rsidRPr="00A44643">
        <w:rPr>
          <w:rFonts w:ascii="Tahoma" w:hAnsi="Tahoma" w:cs="Tahoma"/>
        </w:rPr>
        <w:t xml:space="preserve"> </w:t>
      </w:r>
      <w:r w:rsidR="009F3B9D" w:rsidRPr="00A44643">
        <w:rPr>
          <w:rFonts w:ascii="Tahoma" w:hAnsi="Tahoma" w:cs="Tahoma"/>
        </w:rPr>
        <w:t>l</w:t>
      </w:r>
      <w:r w:rsidR="00CA5E5C" w:rsidRPr="00A44643">
        <w:rPr>
          <w:rFonts w:ascii="Tahoma" w:hAnsi="Tahoma" w:cs="Tahoma"/>
        </w:rPr>
        <w:t>os</w:t>
      </w:r>
      <w:r w:rsidR="009F3B9D" w:rsidRPr="00A44643">
        <w:rPr>
          <w:rFonts w:ascii="Tahoma" w:hAnsi="Tahoma" w:cs="Tahoma"/>
        </w:rPr>
        <w:t xml:space="preserve"> traslado</w:t>
      </w:r>
      <w:r w:rsidR="00CA5E5C" w:rsidRPr="00A44643">
        <w:rPr>
          <w:rFonts w:ascii="Tahoma" w:hAnsi="Tahoma" w:cs="Tahoma"/>
        </w:rPr>
        <w:t>s de régimen pensional que se llevaron a cabo con las administradoras de fondo de pensiones Protección y Porvenir y</w:t>
      </w:r>
      <w:r w:rsidR="00287126" w:rsidRPr="00A44643">
        <w:rPr>
          <w:rFonts w:ascii="Tahoma" w:hAnsi="Tahoma" w:cs="Tahoma"/>
        </w:rPr>
        <w:t>,</w:t>
      </w:r>
      <w:r w:rsidR="00CA5E5C" w:rsidRPr="00A44643">
        <w:rPr>
          <w:rFonts w:ascii="Tahoma" w:hAnsi="Tahoma" w:cs="Tahoma"/>
        </w:rPr>
        <w:t xml:space="preserve"> de esta manera</w:t>
      </w:r>
      <w:r w:rsidR="00287126" w:rsidRPr="00A44643">
        <w:rPr>
          <w:rFonts w:ascii="Tahoma" w:hAnsi="Tahoma" w:cs="Tahoma"/>
        </w:rPr>
        <w:t>,</w:t>
      </w:r>
      <w:r w:rsidR="00CA5E5C" w:rsidRPr="00A44643">
        <w:rPr>
          <w:rFonts w:ascii="Tahoma" w:hAnsi="Tahoma" w:cs="Tahoma"/>
        </w:rPr>
        <w:t xml:space="preserve"> declarar válida, vigente y sin solución de continuidad su afiliación al régimen de prima media</w:t>
      </w:r>
      <w:r w:rsidR="00287126" w:rsidRPr="00A44643">
        <w:rPr>
          <w:rFonts w:ascii="Tahoma" w:hAnsi="Tahoma" w:cs="Tahoma"/>
        </w:rPr>
        <w:t>, reconociéndole la pensión de vejez consagrada en la Ley 797 de 2003.</w:t>
      </w:r>
      <w:r w:rsidR="00CA5E5C" w:rsidRPr="00A44643">
        <w:rPr>
          <w:rFonts w:ascii="Tahoma" w:hAnsi="Tahoma" w:cs="Tahoma"/>
        </w:rPr>
        <w:t xml:space="preserve"> </w:t>
      </w:r>
      <w:r w:rsidR="009F3B9D" w:rsidRPr="00A44643">
        <w:rPr>
          <w:rFonts w:ascii="Tahoma" w:hAnsi="Tahoma" w:cs="Tahoma"/>
        </w:rPr>
        <w:t xml:space="preserve"> </w:t>
      </w:r>
    </w:p>
    <w:p w:rsidR="009F3B9D" w:rsidRPr="00A44643" w:rsidRDefault="009F3B9D" w:rsidP="008E2183">
      <w:pPr>
        <w:spacing w:line="276" w:lineRule="auto"/>
        <w:ind w:firstLine="708"/>
        <w:jc w:val="both"/>
        <w:rPr>
          <w:rFonts w:ascii="Tahoma" w:hAnsi="Tahoma" w:cs="Tahoma"/>
        </w:rPr>
      </w:pPr>
    </w:p>
    <w:p w:rsidR="00306BBC" w:rsidRPr="00A44643" w:rsidRDefault="00287126" w:rsidP="008E2183">
      <w:pPr>
        <w:spacing w:line="276" w:lineRule="auto"/>
        <w:ind w:firstLine="708"/>
        <w:jc w:val="both"/>
        <w:rPr>
          <w:rFonts w:ascii="Tahoma" w:hAnsi="Tahoma" w:cs="Tahoma"/>
        </w:rPr>
      </w:pPr>
      <w:r w:rsidRPr="00A44643">
        <w:rPr>
          <w:rFonts w:ascii="Tahoma" w:hAnsi="Tahoma" w:cs="Tahoma"/>
        </w:rPr>
        <w:t>Una vez notificadas, las entidades demandadas procedieron a dar contestación a la demanda</w:t>
      </w:r>
      <w:r w:rsidR="00306BBC" w:rsidRPr="00A44643">
        <w:rPr>
          <w:rFonts w:ascii="Tahoma" w:hAnsi="Tahoma" w:cs="Tahoma"/>
        </w:rPr>
        <w:t>. La AFP Porvenir S.A. propuso la excepción previa de “Falta de integración del litisconsorcio necesario”, argumentando que la oficina de bonos pensionales del Ministerio de Hacienda y Crédito Público emitió el bono pensional a favor de la demandante por valor de $95.</w:t>
      </w:r>
      <w:r w:rsidR="00500004" w:rsidRPr="00A44643">
        <w:rPr>
          <w:rFonts w:ascii="Tahoma" w:hAnsi="Tahoma" w:cs="Tahoma"/>
        </w:rPr>
        <w:t>660.000, por los tiempos que ella cotizó al régimen de prima media; por lo tanto, si las pretensiones de la</w:t>
      </w:r>
      <w:r w:rsidR="00FE53D8" w:rsidRPr="00A44643">
        <w:rPr>
          <w:rFonts w:ascii="Tahoma" w:hAnsi="Tahoma" w:cs="Tahoma"/>
        </w:rPr>
        <w:t xml:space="preserve"> actora están encaminadas a que se declare la ineficacia o nulidad del traslado al RAIS, era necesaria la vinculación del aludido Ministerio </w:t>
      </w:r>
      <w:r w:rsidR="00ED14B0" w:rsidRPr="00A44643">
        <w:rPr>
          <w:rFonts w:ascii="Tahoma" w:hAnsi="Tahoma" w:cs="Tahoma"/>
        </w:rPr>
        <w:t xml:space="preserve">para poder ordenarle </w:t>
      </w:r>
      <w:r w:rsidR="00FE53D8" w:rsidRPr="00A44643">
        <w:rPr>
          <w:rFonts w:ascii="Tahoma" w:hAnsi="Tahoma" w:cs="Tahoma"/>
        </w:rPr>
        <w:t xml:space="preserve">la anulación del bono </w:t>
      </w:r>
      <w:r w:rsidR="00ED14B0" w:rsidRPr="00A44643">
        <w:rPr>
          <w:rFonts w:ascii="Tahoma" w:hAnsi="Tahoma" w:cs="Tahoma"/>
        </w:rPr>
        <w:t xml:space="preserve">pensional </w:t>
      </w:r>
      <w:r w:rsidR="00FE53D8" w:rsidRPr="00A44643">
        <w:rPr>
          <w:rFonts w:ascii="Tahoma" w:hAnsi="Tahoma" w:cs="Tahoma"/>
        </w:rPr>
        <w:t>emitido</w:t>
      </w:r>
      <w:r w:rsidR="00ED14B0" w:rsidRPr="00A44643">
        <w:rPr>
          <w:rFonts w:ascii="Tahoma" w:hAnsi="Tahoma" w:cs="Tahoma"/>
        </w:rPr>
        <w:t>, pues de lo contrario habría un enriquecimiento ilícito de la demandante y se generaría un detrimento patrimonial al Estado.</w:t>
      </w:r>
      <w:r w:rsidR="00306BBC" w:rsidRPr="00A44643">
        <w:rPr>
          <w:rFonts w:ascii="Tahoma" w:hAnsi="Tahoma" w:cs="Tahoma"/>
        </w:rPr>
        <w:t xml:space="preserve"> </w:t>
      </w:r>
    </w:p>
    <w:p w:rsidR="00EF1631" w:rsidRPr="00A44643" w:rsidRDefault="00EF1631" w:rsidP="008E2183">
      <w:pPr>
        <w:spacing w:line="276" w:lineRule="auto"/>
        <w:ind w:firstLine="708"/>
        <w:jc w:val="both"/>
        <w:rPr>
          <w:rFonts w:ascii="Tahoma" w:hAnsi="Tahoma" w:cs="Tahoma"/>
        </w:rPr>
      </w:pPr>
    </w:p>
    <w:p w:rsidR="000F780E" w:rsidRPr="00A44643" w:rsidRDefault="00A0138F" w:rsidP="00A0138F">
      <w:pPr>
        <w:pStyle w:val="Prrafodelista"/>
        <w:widowControl w:val="0"/>
        <w:numPr>
          <w:ilvl w:val="0"/>
          <w:numId w:val="20"/>
        </w:numPr>
        <w:autoSpaceDE w:val="0"/>
        <w:autoSpaceDN w:val="0"/>
        <w:adjustRightInd w:val="0"/>
        <w:spacing w:line="276" w:lineRule="auto"/>
        <w:jc w:val="center"/>
        <w:rPr>
          <w:rFonts w:ascii="Tahoma" w:hAnsi="Tahoma" w:cs="Tahoma"/>
          <w:b/>
        </w:rPr>
      </w:pPr>
      <w:r w:rsidRPr="00A44643">
        <w:rPr>
          <w:rFonts w:ascii="Tahoma" w:hAnsi="Tahoma" w:cs="Tahoma"/>
          <w:b/>
        </w:rPr>
        <w:t>Auto apelado</w:t>
      </w:r>
    </w:p>
    <w:p w:rsidR="00803E0B" w:rsidRPr="00A44643" w:rsidRDefault="00803E0B" w:rsidP="008E2183">
      <w:pPr>
        <w:spacing w:line="276" w:lineRule="auto"/>
        <w:jc w:val="center"/>
        <w:rPr>
          <w:rFonts w:ascii="Tahoma" w:hAnsi="Tahoma" w:cs="Tahoma"/>
          <w:b/>
          <w:u w:val="single"/>
        </w:rPr>
      </w:pPr>
    </w:p>
    <w:p w:rsidR="009C0B3C" w:rsidRPr="00A44643" w:rsidRDefault="00EF1631" w:rsidP="00F65E5D">
      <w:pPr>
        <w:spacing w:line="276" w:lineRule="auto"/>
        <w:ind w:firstLine="708"/>
        <w:jc w:val="both"/>
        <w:rPr>
          <w:rFonts w:ascii="Tahoma" w:hAnsi="Tahoma" w:cs="Tahoma"/>
        </w:rPr>
      </w:pPr>
      <w:r w:rsidRPr="00A44643">
        <w:rPr>
          <w:rFonts w:ascii="Tahoma" w:hAnsi="Tahoma" w:cs="Tahoma"/>
        </w:rPr>
        <w:t>En curso de la audiencia de que trata el artículo 77 del CPL y s.s. la Jueza de instancia declaró no probada la excepción previa propuesta por Porvenir, señalando que en el presente caso no era necesaria la comparecencia del Ministerio de Hacienda y Crédito Público</w:t>
      </w:r>
      <w:r w:rsidR="002A7213" w:rsidRPr="00A44643">
        <w:rPr>
          <w:rFonts w:ascii="Tahoma" w:hAnsi="Tahoma" w:cs="Tahoma"/>
        </w:rPr>
        <w:t xml:space="preserve"> por cuanto el Bono pensional a que hace referencia el apoderado de Porvenir sólo puede ser redimido el 10 de julio de 2020</w:t>
      </w:r>
      <w:r w:rsidR="00A83AA4" w:rsidRPr="00A44643">
        <w:rPr>
          <w:rFonts w:ascii="Tahoma" w:hAnsi="Tahoma" w:cs="Tahoma"/>
        </w:rPr>
        <w:t>, cuando la actora cumpla los 60 años de edad</w:t>
      </w:r>
      <w:r w:rsidR="002A7213" w:rsidRPr="00A44643">
        <w:rPr>
          <w:rFonts w:ascii="Tahoma" w:hAnsi="Tahoma" w:cs="Tahoma"/>
        </w:rPr>
        <w:t xml:space="preserve">, como quiera que la modalidad de pensión escogido por </w:t>
      </w:r>
      <w:r w:rsidR="00A4699A" w:rsidRPr="00A44643">
        <w:rPr>
          <w:rFonts w:ascii="Tahoma" w:hAnsi="Tahoma" w:cs="Tahoma"/>
        </w:rPr>
        <w:t>ella e</w:t>
      </w:r>
      <w:r w:rsidR="002A7213" w:rsidRPr="00A44643">
        <w:rPr>
          <w:rFonts w:ascii="Tahoma" w:hAnsi="Tahoma" w:cs="Tahoma"/>
        </w:rPr>
        <w:t xml:space="preserve">s de retiro programado sin negociación del bono pensional, tal como esa misma AFP lo afirma en la contestación de la demanda; </w:t>
      </w:r>
      <w:r w:rsidR="00A4699A" w:rsidRPr="00A44643">
        <w:rPr>
          <w:rFonts w:ascii="Tahoma" w:hAnsi="Tahoma" w:cs="Tahoma"/>
        </w:rPr>
        <w:t>por lo tanto, mientras que el acto administrativo que dispuso la emisión del bono no quede en firme</w:t>
      </w:r>
      <w:r w:rsidR="00881071" w:rsidRPr="00A44643">
        <w:rPr>
          <w:rFonts w:ascii="Tahoma" w:hAnsi="Tahoma" w:cs="Tahoma"/>
        </w:rPr>
        <w:t xml:space="preserve"> </w:t>
      </w:r>
      <w:r w:rsidR="009C0B3C" w:rsidRPr="00A44643">
        <w:rPr>
          <w:rFonts w:ascii="Tahoma" w:hAnsi="Tahoma" w:cs="Tahoma"/>
        </w:rPr>
        <w:t>con su redención</w:t>
      </w:r>
      <w:r w:rsidR="00881071" w:rsidRPr="00A44643">
        <w:rPr>
          <w:rFonts w:ascii="Tahoma" w:hAnsi="Tahoma" w:cs="Tahoma"/>
          <w:i/>
        </w:rPr>
        <w:t xml:space="preserve">–lo cual sólo ocurrirá cuando la demandante autorice su negociación en la bolsa o </w:t>
      </w:r>
      <w:r w:rsidR="009C0B3C" w:rsidRPr="00A44643">
        <w:rPr>
          <w:rFonts w:ascii="Tahoma" w:hAnsi="Tahoma" w:cs="Tahoma"/>
          <w:i/>
        </w:rPr>
        <w:t>cuando alcance los 60 años-</w:t>
      </w:r>
      <w:r w:rsidR="009C0B3C" w:rsidRPr="00A44643">
        <w:rPr>
          <w:rFonts w:ascii="Tahoma" w:hAnsi="Tahoma" w:cs="Tahoma"/>
        </w:rPr>
        <w:t>, es posible su anulación, inclusive s</w:t>
      </w:r>
      <w:r w:rsidR="00653DC5" w:rsidRPr="00A44643">
        <w:rPr>
          <w:rFonts w:ascii="Tahoma" w:hAnsi="Tahoma" w:cs="Tahoma"/>
        </w:rPr>
        <w:t>i</w:t>
      </w:r>
      <w:r w:rsidR="009C0B3C" w:rsidRPr="00A44643">
        <w:rPr>
          <w:rFonts w:ascii="Tahoma" w:hAnsi="Tahoma" w:cs="Tahoma"/>
        </w:rPr>
        <w:t>n la autorización de la beneficiaria</w:t>
      </w:r>
      <w:r w:rsidR="00653DC5" w:rsidRPr="00A44643">
        <w:rPr>
          <w:rFonts w:ascii="Tahoma" w:hAnsi="Tahoma" w:cs="Tahoma"/>
        </w:rPr>
        <w:t>. No obstante, consideró que para efectos del trámite que se tiene que surtir al interior del Ministerio para declarar la nulidad de su acto, oficiaría advirtiéndole la existencia del presente proceso para los fines que estime pertinentes.</w:t>
      </w:r>
      <w:r w:rsidR="009C0B3C" w:rsidRPr="00A44643">
        <w:rPr>
          <w:rFonts w:ascii="Tahoma" w:hAnsi="Tahoma" w:cs="Tahoma"/>
        </w:rPr>
        <w:t xml:space="preserve"> </w:t>
      </w:r>
    </w:p>
    <w:p w:rsidR="009C0B3C" w:rsidRPr="00A44643" w:rsidRDefault="009C0B3C" w:rsidP="00F65E5D">
      <w:pPr>
        <w:spacing w:line="276" w:lineRule="auto"/>
        <w:ind w:firstLine="708"/>
        <w:jc w:val="both"/>
        <w:rPr>
          <w:rFonts w:ascii="Tahoma" w:hAnsi="Tahoma" w:cs="Tahoma"/>
        </w:rPr>
      </w:pPr>
    </w:p>
    <w:p w:rsidR="00F37868" w:rsidRPr="00A44643" w:rsidRDefault="00A0138F" w:rsidP="00F65E5D">
      <w:pPr>
        <w:pStyle w:val="Prrafodelista"/>
        <w:widowControl w:val="0"/>
        <w:numPr>
          <w:ilvl w:val="0"/>
          <w:numId w:val="20"/>
        </w:numPr>
        <w:autoSpaceDE w:val="0"/>
        <w:autoSpaceDN w:val="0"/>
        <w:adjustRightInd w:val="0"/>
        <w:spacing w:line="276" w:lineRule="auto"/>
        <w:jc w:val="center"/>
        <w:rPr>
          <w:rFonts w:ascii="Tahoma" w:hAnsi="Tahoma" w:cs="Tahoma"/>
          <w:b/>
        </w:rPr>
      </w:pPr>
      <w:r w:rsidRPr="00A44643">
        <w:rPr>
          <w:rFonts w:ascii="Tahoma" w:hAnsi="Tahoma" w:cs="Tahoma"/>
          <w:b/>
        </w:rPr>
        <w:t>Fundamentos de la apelación</w:t>
      </w:r>
    </w:p>
    <w:p w:rsidR="00F37868" w:rsidRPr="00A44643" w:rsidRDefault="00F37868" w:rsidP="00F65E5D">
      <w:pPr>
        <w:spacing w:line="276" w:lineRule="auto"/>
        <w:jc w:val="center"/>
        <w:rPr>
          <w:rFonts w:ascii="Tahoma" w:hAnsi="Tahoma" w:cs="Tahoma"/>
          <w:b/>
          <w:u w:val="single"/>
        </w:rPr>
      </w:pPr>
    </w:p>
    <w:p w:rsidR="00653DC5" w:rsidRPr="00A44643" w:rsidRDefault="00770547" w:rsidP="00B41190">
      <w:pPr>
        <w:widowControl w:val="0"/>
        <w:autoSpaceDE w:val="0"/>
        <w:autoSpaceDN w:val="0"/>
        <w:adjustRightInd w:val="0"/>
        <w:spacing w:line="276" w:lineRule="auto"/>
        <w:ind w:firstLine="708"/>
        <w:jc w:val="both"/>
        <w:rPr>
          <w:rFonts w:ascii="Tahoma" w:hAnsi="Tahoma" w:cs="Tahoma"/>
        </w:rPr>
      </w:pPr>
      <w:r w:rsidRPr="00A44643">
        <w:rPr>
          <w:rFonts w:ascii="Tahoma" w:hAnsi="Tahoma" w:cs="Tahoma"/>
        </w:rPr>
        <w:t xml:space="preserve">El </w:t>
      </w:r>
      <w:r w:rsidR="007F7905" w:rsidRPr="00A44643">
        <w:rPr>
          <w:rFonts w:ascii="Tahoma" w:hAnsi="Tahoma" w:cs="Tahoma"/>
        </w:rPr>
        <w:t xml:space="preserve">apoderado de la </w:t>
      </w:r>
      <w:r w:rsidR="00F65E5D" w:rsidRPr="00A44643">
        <w:rPr>
          <w:rFonts w:ascii="Tahoma" w:hAnsi="Tahoma" w:cs="Tahoma"/>
        </w:rPr>
        <w:t xml:space="preserve">AFP Porvenir S.A. apeló la decisión </w:t>
      </w:r>
      <w:r w:rsidR="004B3C25" w:rsidRPr="00A44643">
        <w:rPr>
          <w:rFonts w:ascii="Tahoma" w:hAnsi="Tahoma" w:cs="Tahoma"/>
        </w:rPr>
        <w:t xml:space="preserve">manifestando que </w:t>
      </w:r>
      <w:r w:rsidR="00653DC5" w:rsidRPr="00A44643">
        <w:rPr>
          <w:rFonts w:ascii="Tahoma" w:hAnsi="Tahoma" w:cs="Tahoma"/>
        </w:rPr>
        <w:t>en el hipotético caso de que se acceda a la ineficacia del traslado solicitada habría lugar a la anulación del bono y eso tendría que ser ordenado en la sentencia, y para que ella pueda tener efectos en contra del ministerio de hacienda, este debe hacer parte del presente proceso. En la sentencia no podría ordenarse la nulidad del bono si el ministerio no está vinculada al proceso.</w:t>
      </w:r>
    </w:p>
    <w:p w:rsidR="00653DC5" w:rsidRPr="00A44643" w:rsidRDefault="00653DC5" w:rsidP="00B41190">
      <w:pPr>
        <w:widowControl w:val="0"/>
        <w:autoSpaceDE w:val="0"/>
        <w:autoSpaceDN w:val="0"/>
        <w:adjustRightInd w:val="0"/>
        <w:spacing w:line="276" w:lineRule="auto"/>
        <w:ind w:firstLine="708"/>
        <w:jc w:val="both"/>
        <w:rPr>
          <w:rFonts w:ascii="Tahoma" w:hAnsi="Tahoma" w:cs="Tahoma"/>
        </w:rPr>
      </w:pPr>
    </w:p>
    <w:p w:rsidR="00653DC5" w:rsidRPr="00A44643" w:rsidRDefault="00653DC5" w:rsidP="00B41190">
      <w:pPr>
        <w:widowControl w:val="0"/>
        <w:autoSpaceDE w:val="0"/>
        <w:autoSpaceDN w:val="0"/>
        <w:adjustRightInd w:val="0"/>
        <w:spacing w:line="276" w:lineRule="auto"/>
        <w:ind w:firstLine="708"/>
        <w:jc w:val="both"/>
        <w:rPr>
          <w:rFonts w:ascii="Tahoma" w:hAnsi="Tahoma" w:cs="Tahoma"/>
        </w:rPr>
      </w:pPr>
      <w:r w:rsidRPr="00A44643">
        <w:rPr>
          <w:rFonts w:ascii="Tahoma" w:hAnsi="Tahoma" w:cs="Tahoma"/>
        </w:rPr>
        <w:t xml:space="preserve">El bono ya está emitido, no redimido, pero ya hay un acto administrativo proferido por el min hacienda y con base en ese valor del bono fue que se le calculó la pensión de </w:t>
      </w:r>
      <w:r w:rsidR="003B6F32" w:rsidRPr="00A44643">
        <w:rPr>
          <w:rFonts w:ascii="Tahoma" w:hAnsi="Tahoma" w:cs="Tahoma"/>
        </w:rPr>
        <w:t>vejez</w:t>
      </w:r>
      <w:r w:rsidRPr="00A44643">
        <w:rPr>
          <w:rFonts w:ascii="Tahoma" w:hAnsi="Tahoma" w:cs="Tahoma"/>
        </w:rPr>
        <w:t xml:space="preserve"> de la cual disfruta la parte demandante; por lo que ese capital ya está tenido en cuenta la pensión que hoy disfruta la demandante.</w:t>
      </w:r>
    </w:p>
    <w:p w:rsidR="00653DC5" w:rsidRPr="00A44643" w:rsidRDefault="00653DC5" w:rsidP="00B41190">
      <w:pPr>
        <w:widowControl w:val="0"/>
        <w:autoSpaceDE w:val="0"/>
        <w:autoSpaceDN w:val="0"/>
        <w:adjustRightInd w:val="0"/>
        <w:spacing w:line="276" w:lineRule="auto"/>
        <w:ind w:firstLine="708"/>
        <w:jc w:val="both"/>
        <w:rPr>
          <w:rFonts w:ascii="Tahoma" w:hAnsi="Tahoma" w:cs="Tahoma"/>
        </w:rPr>
      </w:pPr>
    </w:p>
    <w:p w:rsidR="00653DC5" w:rsidRPr="00F752C2" w:rsidRDefault="00653DC5" w:rsidP="00F752C2">
      <w:pPr>
        <w:widowControl w:val="0"/>
        <w:autoSpaceDE w:val="0"/>
        <w:autoSpaceDN w:val="0"/>
        <w:adjustRightInd w:val="0"/>
        <w:spacing w:line="276" w:lineRule="auto"/>
        <w:ind w:firstLine="708"/>
        <w:jc w:val="both"/>
        <w:rPr>
          <w:rFonts w:ascii="Tahoma" w:hAnsi="Tahoma" w:cs="Tahoma"/>
        </w:rPr>
      </w:pPr>
      <w:r w:rsidRPr="00A44643">
        <w:rPr>
          <w:rFonts w:ascii="Tahoma" w:hAnsi="Tahoma" w:cs="Tahoma"/>
        </w:rPr>
        <w:t>Igualmente, si se de</w:t>
      </w:r>
      <w:r w:rsidRPr="00F752C2">
        <w:rPr>
          <w:rFonts w:ascii="Tahoma" w:hAnsi="Tahoma" w:cs="Tahoma"/>
        </w:rPr>
        <w:t xml:space="preserve">creta la </w:t>
      </w:r>
      <w:r w:rsidR="00B96F44" w:rsidRPr="00F752C2">
        <w:rPr>
          <w:rFonts w:ascii="Tahoma" w:hAnsi="Tahoma" w:cs="Tahoma"/>
        </w:rPr>
        <w:t>ineficacia</w:t>
      </w:r>
      <w:r w:rsidRPr="00F752C2">
        <w:rPr>
          <w:rFonts w:ascii="Tahoma" w:hAnsi="Tahoma" w:cs="Tahoma"/>
        </w:rPr>
        <w:t xml:space="preserve"> </w:t>
      </w:r>
      <w:r w:rsidR="00B96F44" w:rsidRPr="00F752C2">
        <w:rPr>
          <w:rFonts w:ascii="Tahoma" w:hAnsi="Tahoma" w:cs="Tahoma"/>
        </w:rPr>
        <w:t xml:space="preserve">Porvenir </w:t>
      </w:r>
      <w:r w:rsidRPr="00F752C2">
        <w:rPr>
          <w:rFonts w:ascii="Tahoma" w:hAnsi="Tahoma" w:cs="Tahoma"/>
        </w:rPr>
        <w:t xml:space="preserve">no puede devolver ese bono a Colpensiones por cuanto ese capital es de la </w:t>
      </w:r>
      <w:r w:rsidR="00A44643" w:rsidRPr="00F752C2">
        <w:rPr>
          <w:rFonts w:ascii="Tahoma" w:hAnsi="Tahoma" w:cs="Tahoma"/>
        </w:rPr>
        <w:t>nación.</w:t>
      </w:r>
    </w:p>
    <w:p w:rsidR="00665C86" w:rsidRPr="00F752C2" w:rsidRDefault="00665C86" w:rsidP="00F752C2">
      <w:pPr>
        <w:spacing w:line="276" w:lineRule="auto"/>
        <w:rPr>
          <w:rFonts w:ascii="Tahoma" w:hAnsi="Tahoma" w:cs="Tahoma"/>
        </w:rPr>
      </w:pPr>
    </w:p>
    <w:p w:rsidR="00D3635B" w:rsidRPr="00F752C2" w:rsidRDefault="0001377D" w:rsidP="00F752C2">
      <w:pPr>
        <w:pStyle w:val="Prrafodelista"/>
        <w:numPr>
          <w:ilvl w:val="0"/>
          <w:numId w:val="20"/>
        </w:numPr>
        <w:tabs>
          <w:tab w:val="left" w:pos="284"/>
        </w:tabs>
        <w:spacing w:line="276" w:lineRule="auto"/>
        <w:ind w:left="0" w:firstLine="0"/>
        <w:jc w:val="center"/>
        <w:rPr>
          <w:rFonts w:ascii="Tahoma" w:hAnsi="Tahoma" w:cs="Tahoma"/>
          <w:b/>
          <w:spacing w:val="2"/>
          <w:u w:val="single"/>
        </w:rPr>
      </w:pPr>
      <w:r w:rsidRPr="00F752C2">
        <w:rPr>
          <w:rFonts w:ascii="Tahoma" w:hAnsi="Tahoma" w:cs="Tahoma"/>
          <w:b/>
          <w:spacing w:val="2"/>
        </w:rPr>
        <w:t>Consideraciones</w:t>
      </w:r>
    </w:p>
    <w:p w:rsidR="00F752C2" w:rsidRDefault="00F752C2" w:rsidP="00F752C2">
      <w:pPr>
        <w:spacing w:line="276" w:lineRule="auto"/>
        <w:ind w:right="51"/>
        <w:jc w:val="both"/>
        <w:rPr>
          <w:rFonts w:ascii="Tahoma" w:hAnsi="Tahoma" w:cs="Tahoma"/>
        </w:rPr>
      </w:pPr>
    </w:p>
    <w:p w:rsidR="007509E6" w:rsidRDefault="00F752C2" w:rsidP="007509E6">
      <w:pPr>
        <w:spacing w:line="276" w:lineRule="auto"/>
        <w:ind w:right="51" w:firstLine="709"/>
        <w:jc w:val="both"/>
        <w:rPr>
          <w:rFonts w:ascii="Arial" w:hAnsi="Arial" w:cs="Arial"/>
          <w:b/>
          <w:sz w:val="18"/>
          <w:szCs w:val="18"/>
        </w:rPr>
      </w:pPr>
      <w:r>
        <w:rPr>
          <w:rFonts w:ascii="Tahoma" w:hAnsi="Tahoma" w:cs="Tahoma"/>
        </w:rPr>
        <w:t xml:space="preserve">Esta Corporación se ha pronunciado en distintas oportunidades frente a la necesidad de integrar a la litis a quienes hayan intervenido en los actos jurídicos en los cuales se fundan las pretensiones del proceso ordinario; así se indicó, </w:t>
      </w:r>
      <w:r w:rsidR="007509E6">
        <w:rPr>
          <w:rFonts w:ascii="Tahoma" w:hAnsi="Tahoma" w:cs="Tahoma"/>
        </w:rPr>
        <w:t>entre otros</w:t>
      </w:r>
      <w:r w:rsidR="000006A8">
        <w:rPr>
          <w:rFonts w:ascii="Tahoma" w:hAnsi="Tahoma" w:cs="Tahoma"/>
        </w:rPr>
        <w:t>,</w:t>
      </w:r>
      <w:r w:rsidR="007509E6">
        <w:rPr>
          <w:rFonts w:ascii="Tahoma" w:hAnsi="Tahoma" w:cs="Tahoma"/>
        </w:rPr>
        <w:t xml:space="preserve"> en el auto del </w:t>
      </w:r>
      <w:r w:rsidR="007509E6" w:rsidRPr="007509E6">
        <w:rPr>
          <w:rFonts w:ascii="Tahoma" w:hAnsi="Tahoma" w:cs="Tahoma"/>
        </w:rPr>
        <w:t>7 de marzo de 2018, proferido dentro del proceso radicado con el número 2016-00295</w:t>
      </w:r>
      <w:r w:rsidR="000006A8">
        <w:rPr>
          <w:rFonts w:ascii="Tahoma" w:hAnsi="Tahoma" w:cs="Tahoma"/>
        </w:rPr>
        <w:t>, M.P. Julio César Salazar Muñoz:</w:t>
      </w:r>
      <w:r w:rsidR="007509E6">
        <w:rPr>
          <w:rFonts w:ascii="Arial" w:hAnsi="Arial" w:cs="Arial"/>
          <w:b/>
          <w:sz w:val="18"/>
          <w:szCs w:val="18"/>
        </w:rPr>
        <w:t xml:space="preserve">  </w:t>
      </w:r>
    </w:p>
    <w:p w:rsidR="00F752C2" w:rsidRDefault="00F752C2" w:rsidP="00F752C2">
      <w:pPr>
        <w:spacing w:line="276" w:lineRule="auto"/>
        <w:ind w:right="51"/>
        <w:jc w:val="both"/>
        <w:rPr>
          <w:rFonts w:ascii="Tahoma" w:hAnsi="Tahoma" w:cs="Tahoma"/>
        </w:rPr>
      </w:pPr>
    </w:p>
    <w:p w:rsidR="00F752C2" w:rsidRPr="007509E6" w:rsidRDefault="00F752C2" w:rsidP="007509E6">
      <w:pPr>
        <w:ind w:left="698" w:right="51"/>
        <w:jc w:val="both"/>
        <w:rPr>
          <w:rFonts w:ascii="Arial Narrow" w:hAnsi="Arial Narrow" w:cs="Tahoma"/>
        </w:rPr>
      </w:pPr>
      <w:r w:rsidRPr="007509E6">
        <w:rPr>
          <w:rFonts w:ascii="Arial Narrow" w:hAnsi="Arial Narrow" w:cs="Tahoma"/>
        </w:rPr>
        <w:t>“Dispone el artículo 61 del C.G.P. aplicable por remisión analógica del artículo 145 del C.P.T. y de la S.S., que cuando un proceso verse sobre relaciones o actos jurídicos que debido a su naturaleza o por disposición legal, sea imposible resolver de fondo sin que se encuentren presentes los sujetos de esas relaciones o que intervinieron en dichos actos, la demanda deberá ser formulada contra aquellos; y de no presentarse así, le corresponde al juez integrar el contradictorio, mientras no se haya dictado sentencia de primera instancia, y concederá a los citados el mismo término para que comparezcan.”</w:t>
      </w:r>
    </w:p>
    <w:p w:rsidR="00B269F9" w:rsidRPr="00F752C2" w:rsidRDefault="00B269F9" w:rsidP="00F752C2">
      <w:pPr>
        <w:pStyle w:val="Sinespaciado"/>
        <w:spacing w:line="276" w:lineRule="auto"/>
        <w:rPr>
          <w:rFonts w:ascii="Tahoma" w:hAnsi="Tahoma" w:cs="Tahoma"/>
          <w:i/>
        </w:rPr>
      </w:pPr>
    </w:p>
    <w:p w:rsidR="00B269F9" w:rsidRPr="00F752C2" w:rsidRDefault="00B269F9" w:rsidP="00F752C2">
      <w:pPr>
        <w:pStyle w:val="Textoindependiente"/>
        <w:widowControl w:val="0"/>
        <w:numPr>
          <w:ilvl w:val="1"/>
          <w:numId w:val="20"/>
        </w:numPr>
        <w:tabs>
          <w:tab w:val="left" w:pos="1134"/>
        </w:tabs>
        <w:autoSpaceDE w:val="0"/>
        <w:autoSpaceDN w:val="0"/>
        <w:adjustRightInd w:val="0"/>
        <w:spacing w:after="0" w:line="276" w:lineRule="auto"/>
        <w:ind w:left="1418"/>
        <w:jc w:val="both"/>
        <w:rPr>
          <w:rFonts w:ascii="Tahoma" w:hAnsi="Tahoma" w:cs="Tahoma"/>
        </w:rPr>
      </w:pPr>
      <w:r w:rsidRPr="00F752C2">
        <w:rPr>
          <w:rFonts w:ascii="Tahoma" w:hAnsi="Tahoma" w:cs="Tahoma"/>
          <w:b/>
          <w:bCs/>
          <w:spacing w:val="2"/>
        </w:rPr>
        <w:t>Caso concreto</w:t>
      </w:r>
      <w:r w:rsidRPr="00F752C2">
        <w:rPr>
          <w:rFonts w:ascii="Tahoma" w:hAnsi="Tahoma" w:cs="Tahoma"/>
          <w:bCs/>
          <w:i/>
          <w:spacing w:val="2"/>
        </w:rPr>
        <w:tab/>
      </w:r>
    </w:p>
    <w:p w:rsidR="0098102C" w:rsidRPr="00F752C2" w:rsidRDefault="0098102C" w:rsidP="00F752C2">
      <w:pPr>
        <w:widowControl w:val="0"/>
        <w:autoSpaceDE w:val="0"/>
        <w:autoSpaceDN w:val="0"/>
        <w:adjustRightInd w:val="0"/>
        <w:spacing w:line="276" w:lineRule="auto"/>
        <w:ind w:firstLine="708"/>
        <w:jc w:val="both"/>
        <w:rPr>
          <w:rFonts w:ascii="Tahoma" w:hAnsi="Tahoma" w:cs="Tahoma"/>
          <w:spacing w:val="2"/>
        </w:rPr>
      </w:pPr>
    </w:p>
    <w:p w:rsidR="00EC787E" w:rsidRPr="00A44643" w:rsidRDefault="008321BA" w:rsidP="00F752C2">
      <w:pPr>
        <w:widowControl w:val="0"/>
        <w:autoSpaceDE w:val="0"/>
        <w:autoSpaceDN w:val="0"/>
        <w:adjustRightInd w:val="0"/>
        <w:spacing w:line="276" w:lineRule="auto"/>
        <w:ind w:firstLine="708"/>
        <w:jc w:val="both"/>
        <w:rPr>
          <w:rFonts w:ascii="Tahoma" w:hAnsi="Tahoma" w:cs="Tahoma"/>
          <w:spacing w:val="2"/>
        </w:rPr>
      </w:pPr>
      <w:r w:rsidRPr="00F752C2">
        <w:rPr>
          <w:rFonts w:ascii="Tahoma" w:hAnsi="Tahoma" w:cs="Tahoma"/>
          <w:spacing w:val="2"/>
        </w:rPr>
        <w:t xml:space="preserve">A efectos de resolver el </w:t>
      </w:r>
      <w:r w:rsidR="00692389" w:rsidRPr="00F752C2">
        <w:rPr>
          <w:rFonts w:ascii="Tahoma" w:hAnsi="Tahoma" w:cs="Tahoma"/>
          <w:spacing w:val="2"/>
        </w:rPr>
        <w:t>asunto que concita la atención de la Sala lo primero que debe decirse es que la entidad de quien</w:t>
      </w:r>
      <w:r w:rsidR="00692389" w:rsidRPr="00A44643">
        <w:rPr>
          <w:rFonts w:ascii="Tahoma" w:hAnsi="Tahoma" w:cs="Tahoma"/>
          <w:spacing w:val="2"/>
        </w:rPr>
        <w:t xml:space="preserve"> se solicita su vinculación al proceso, </w:t>
      </w:r>
      <w:r w:rsidR="00A92136" w:rsidRPr="00A44643">
        <w:rPr>
          <w:rFonts w:ascii="Tahoma" w:hAnsi="Tahoma" w:cs="Tahoma"/>
          <w:spacing w:val="2"/>
        </w:rPr>
        <w:t>Ministerio</w:t>
      </w:r>
      <w:r w:rsidR="00692389" w:rsidRPr="00A44643">
        <w:rPr>
          <w:rFonts w:ascii="Tahoma" w:hAnsi="Tahoma" w:cs="Tahoma"/>
          <w:spacing w:val="2"/>
        </w:rPr>
        <w:t xml:space="preserve"> de Hacienda y Crédito Público, </w:t>
      </w:r>
      <w:r w:rsidR="00B96F44" w:rsidRPr="00A44643">
        <w:rPr>
          <w:rFonts w:ascii="Tahoma" w:hAnsi="Tahoma" w:cs="Tahoma"/>
          <w:spacing w:val="2"/>
        </w:rPr>
        <w:t xml:space="preserve">en momento alguno </w:t>
      </w:r>
      <w:r w:rsidR="00A92136" w:rsidRPr="00A44643">
        <w:rPr>
          <w:rFonts w:ascii="Tahoma" w:hAnsi="Tahoma" w:cs="Tahoma"/>
          <w:spacing w:val="2"/>
        </w:rPr>
        <w:t xml:space="preserve">intervino en </w:t>
      </w:r>
      <w:r w:rsidR="00B96F44" w:rsidRPr="00A44643">
        <w:rPr>
          <w:rFonts w:ascii="Tahoma" w:hAnsi="Tahoma" w:cs="Tahoma"/>
          <w:spacing w:val="2"/>
        </w:rPr>
        <w:t xml:space="preserve">el perfeccionamiento del negocio jurídico que pretende dejarse sin efecto y, en esa medida, su intervención en el proceso no está revestida de la necesidad que pretende endilgarle el togado apelante, pues simplemente basta preguntarse si en la </w:t>
      </w:r>
      <w:r w:rsidR="00044BBA" w:rsidRPr="00A44643">
        <w:rPr>
          <w:rFonts w:ascii="Tahoma" w:hAnsi="Tahoma" w:cs="Tahoma"/>
          <w:spacing w:val="2"/>
        </w:rPr>
        <w:t xml:space="preserve">eventual contestación </w:t>
      </w:r>
      <w:r w:rsidR="00FA018B" w:rsidRPr="00A44643">
        <w:rPr>
          <w:rFonts w:ascii="Tahoma" w:hAnsi="Tahoma" w:cs="Tahoma"/>
          <w:spacing w:val="2"/>
        </w:rPr>
        <w:t xml:space="preserve">que presentara </w:t>
      </w:r>
      <w:r w:rsidR="00044BBA" w:rsidRPr="00A44643">
        <w:rPr>
          <w:rFonts w:ascii="Tahoma" w:hAnsi="Tahoma" w:cs="Tahoma"/>
          <w:spacing w:val="2"/>
        </w:rPr>
        <w:t>se opondría a la prosperidad de las pretensiones o asumiría un rol proactivo a efectos de que las mismas salieran avante, en contra de Porvenir S.A.</w:t>
      </w:r>
      <w:r w:rsidR="008D65A2" w:rsidRPr="00A44643">
        <w:rPr>
          <w:rFonts w:ascii="Tahoma" w:hAnsi="Tahoma" w:cs="Tahoma"/>
          <w:spacing w:val="2"/>
        </w:rPr>
        <w:t>; la respuesta a es</w:t>
      </w:r>
      <w:r w:rsidR="00A5584B" w:rsidRPr="00A44643">
        <w:rPr>
          <w:rFonts w:ascii="Tahoma" w:hAnsi="Tahoma" w:cs="Tahoma"/>
          <w:spacing w:val="2"/>
        </w:rPr>
        <w:t xml:space="preserve">os </w:t>
      </w:r>
      <w:r w:rsidR="008D65A2" w:rsidRPr="00A44643">
        <w:rPr>
          <w:rFonts w:ascii="Tahoma" w:hAnsi="Tahoma" w:cs="Tahoma"/>
          <w:spacing w:val="2"/>
        </w:rPr>
        <w:t>cuestionamiento</w:t>
      </w:r>
      <w:r w:rsidR="00A5584B" w:rsidRPr="00A44643">
        <w:rPr>
          <w:rFonts w:ascii="Tahoma" w:hAnsi="Tahoma" w:cs="Tahoma"/>
          <w:spacing w:val="2"/>
        </w:rPr>
        <w:t>s</w:t>
      </w:r>
      <w:r w:rsidR="008D65A2" w:rsidRPr="00A44643">
        <w:rPr>
          <w:rFonts w:ascii="Tahoma" w:hAnsi="Tahoma" w:cs="Tahoma"/>
          <w:spacing w:val="2"/>
        </w:rPr>
        <w:t xml:space="preserve"> </w:t>
      </w:r>
      <w:r w:rsidR="00000892" w:rsidRPr="00A44643">
        <w:rPr>
          <w:rFonts w:ascii="Tahoma" w:hAnsi="Tahoma" w:cs="Tahoma"/>
          <w:spacing w:val="2"/>
        </w:rPr>
        <w:t xml:space="preserve">debe </w:t>
      </w:r>
      <w:r w:rsidR="008D65A2" w:rsidRPr="00A44643">
        <w:rPr>
          <w:rFonts w:ascii="Tahoma" w:hAnsi="Tahoma" w:cs="Tahoma"/>
          <w:spacing w:val="2"/>
        </w:rPr>
        <w:t xml:space="preserve">ser negativa </w:t>
      </w:r>
      <w:r w:rsidR="00F42DA0" w:rsidRPr="00A44643">
        <w:rPr>
          <w:rFonts w:ascii="Tahoma" w:hAnsi="Tahoma" w:cs="Tahoma"/>
          <w:spacing w:val="2"/>
        </w:rPr>
        <w:t>por cuanto no le asiste un inter</w:t>
      </w:r>
      <w:r w:rsidR="004839D6" w:rsidRPr="00A44643">
        <w:rPr>
          <w:rFonts w:ascii="Tahoma" w:hAnsi="Tahoma" w:cs="Tahoma"/>
          <w:spacing w:val="2"/>
        </w:rPr>
        <w:t>és directo</w:t>
      </w:r>
      <w:r w:rsidR="00F42DA0" w:rsidRPr="00A44643">
        <w:rPr>
          <w:rFonts w:ascii="Tahoma" w:hAnsi="Tahoma" w:cs="Tahoma"/>
          <w:spacing w:val="2"/>
        </w:rPr>
        <w:t xml:space="preserve"> en las resultas del proceso</w:t>
      </w:r>
      <w:r w:rsidR="004839D6" w:rsidRPr="00A44643">
        <w:rPr>
          <w:rFonts w:ascii="Tahoma" w:hAnsi="Tahoma" w:cs="Tahoma"/>
          <w:spacing w:val="2"/>
        </w:rPr>
        <w:t>, a tal punto que la supuesta orden que debe proferirse para que deje sin efecto el acto por medio del cual ordenó la emisión del bono, al ser una consecuencia</w:t>
      </w:r>
      <w:r w:rsidR="00FA018B" w:rsidRPr="00A44643">
        <w:rPr>
          <w:rFonts w:ascii="Tahoma" w:hAnsi="Tahoma" w:cs="Tahoma"/>
          <w:spacing w:val="2"/>
        </w:rPr>
        <w:t xml:space="preserve"> intrínsecamente relacionada con la declaración de ineficacia, </w:t>
      </w:r>
      <w:r w:rsidR="00EC787E" w:rsidRPr="00A44643">
        <w:rPr>
          <w:rFonts w:ascii="Tahoma" w:hAnsi="Tahoma" w:cs="Tahoma"/>
          <w:spacing w:val="2"/>
        </w:rPr>
        <w:t xml:space="preserve">devendrá en </w:t>
      </w:r>
      <w:r w:rsidR="00EC787E" w:rsidRPr="00A44643">
        <w:rPr>
          <w:rFonts w:ascii="Tahoma" w:hAnsi="Tahoma" w:cs="Tahoma"/>
          <w:spacing w:val="2"/>
        </w:rPr>
        <w:lastRenderedPageBreak/>
        <w:t xml:space="preserve">la anulación del acto </w:t>
      </w:r>
      <w:r w:rsidR="00463495" w:rsidRPr="00A44643">
        <w:rPr>
          <w:rFonts w:ascii="Tahoma" w:hAnsi="Tahoma" w:cs="Tahoma"/>
          <w:spacing w:val="2"/>
        </w:rPr>
        <w:t xml:space="preserve">una vez la AFP, </w:t>
      </w:r>
      <w:r w:rsidR="00463495" w:rsidRPr="00A44643">
        <w:rPr>
          <w:rFonts w:ascii="Tahoma" w:hAnsi="Tahoma" w:cs="Tahoma"/>
          <w:i/>
          <w:spacing w:val="2"/>
        </w:rPr>
        <w:t>-y el despacho según lo advirtió la Jueza de instancia-</w:t>
      </w:r>
      <w:r w:rsidR="00463495" w:rsidRPr="00A44643">
        <w:rPr>
          <w:rFonts w:ascii="Tahoma" w:hAnsi="Tahoma" w:cs="Tahoma"/>
          <w:spacing w:val="2"/>
        </w:rPr>
        <w:t>, le informe y adelante el procedimiento respectivo derivado de la orden judicial.</w:t>
      </w:r>
    </w:p>
    <w:p w:rsidR="00EC787E" w:rsidRPr="00A44643" w:rsidRDefault="00EC787E" w:rsidP="008E2183">
      <w:pPr>
        <w:widowControl w:val="0"/>
        <w:autoSpaceDE w:val="0"/>
        <w:autoSpaceDN w:val="0"/>
        <w:adjustRightInd w:val="0"/>
        <w:spacing w:line="276" w:lineRule="auto"/>
        <w:ind w:firstLine="708"/>
        <w:jc w:val="both"/>
        <w:rPr>
          <w:rFonts w:ascii="Tahoma" w:hAnsi="Tahoma" w:cs="Tahoma"/>
          <w:spacing w:val="2"/>
        </w:rPr>
      </w:pPr>
    </w:p>
    <w:p w:rsidR="00A5584B" w:rsidRPr="00A44643" w:rsidRDefault="00A5584B" w:rsidP="008E2183">
      <w:pPr>
        <w:widowControl w:val="0"/>
        <w:autoSpaceDE w:val="0"/>
        <w:autoSpaceDN w:val="0"/>
        <w:adjustRightInd w:val="0"/>
        <w:spacing w:line="276" w:lineRule="auto"/>
        <w:ind w:firstLine="708"/>
        <w:jc w:val="both"/>
        <w:rPr>
          <w:rFonts w:ascii="Tahoma" w:hAnsi="Tahoma" w:cs="Tahoma"/>
          <w:spacing w:val="2"/>
        </w:rPr>
      </w:pPr>
      <w:r w:rsidRPr="00A44643">
        <w:rPr>
          <w:rFonts w:ascii="Tahoma" w:hAnsi="Tahoma" w:cs="Tahoma"/>
          <w:spacing w:val="2"/>
        </w:rPr>
        <w:t xml:space="preserve">Tampoco es cierto que en el fallo se tenga que emitir una orden en contra </w:t>
      </w:r>
      <w:r w:rsidR="00BF2E8A" w:rsidRPr="00A44643">
        <w:rPr>
          <w:rFonts w:ascii="Tahoma" w:hAnsi="Tahoma" w:cs="Tahoma"/>
          <w:spacing w:val="2"/>
        </w:rPr>
        <w:t xml:space="preserve">del Ministerio en cuestión, pues en los múltiples pronunciamientos que se han efectuado tanto por la Sala de Casación Laboral de la Corte Suprema de Justicia, como </w:t>
      </w:r>
      <w:r w:rsidR="00463495" w:rsidRPr="00A44643">
        <w:rPr>
          <w:rFonts w:ascii="Tahoma" w:hAnsi="Tahoma" w:cs="Tahoma"/>
          <w:spacing w:val="2"/>
        </w:rPr>
        <w:t xml:space="preserve">por </w:t>
      </w:r>
      <w:r w:rsidR="00BF2E8A" w:rsidRPr="00A44643">
        <w:rPr>
          <w:rFonts w:ascii="Tahoma" w:hAnsi="Tahoma" w:cs="Tahoma"/>
          <w:spacing w:val="2"/>
        </w:rPr>
        <w:t>esta Corporación, la orden siempre ha estado dirigida exclusivamente</w:t>
      </w:r>
      <w:r w:rsidR="00463495" w:rsidRPr="00A44643">
        <w:rPr>
          <w:rFonts w:ascii="Tahoma" w:hAnsi="Tahoma" w:cs="Tahoma"/>
          <w:spacing w:val="2"/>
        </w:rPr>
        <w:t xml:space="preserve"> a la administradora del RAIS, precisamente por cuanto la ineficacia del traslado deja sin efectos todos los procedimientos que </w:t>
      </w:r>
      <w:r w:rsidR="000006A8">
        <w:rPr>
          <w:rFonts w:ascii="Tahoma" w:hAnsi="Tahoma" w:cs="Tahoma"/>
          <w:spacing w:val="2"/>
        </w:rPr>
        <w:t xml:space="preserve">esta </w:t>
      </w:r>
      <w:r w:rsidR="00463495" w:rsidRPr="00A44643">
        <w:rPr>
          <w:rFonts w:ascii="Tahoma" w:hAnsi="Tahoma" w:cs="Tahoma"/>
          <w:spacing w:val="2"/>
        </w:rPr>
        <w:t xml:space="preserve">haya adelantado incluso ante la oficina de bonos pensionales, de manera que corresponde a ella desplegar ante dicho órgano </w:t>
      </w:r>
      <w:r w:rsidR="00A44643" w:rsidRPr="00A44643">
        <w:rPr>
          <w:rFonts w:ascii="Tahoma" w:hAnsi="Tahoma" w:cs="Tahoma"/>
          <w:spacing w:val="2"/>
        </w:rPr>
        <w:t xml:space="preserve">todo los procedimientos tendientes a retrotraer las actuaciones </w:t>
      </w:r>
      <w:r w:rsidR="002160B3">
        <w:rPr>
          <w:rFonts w:ascii="Tahoma" w:hAnsi="Tahoma" w:cs="Tahoma"/>
          <w:spacing w:val="2"/>
        </w:rPr>
        <w:t>efectuadas</w:t>
      </w:r>
      <w:r w:rsidR="00A44643" w:rsidRPr="00A44643">
        <w:rPr>
          <w:rFonts w:ascii="Tahoma" w:hAnsi="Tahoma" w:cs="Tahoma"/>
          <w:spacing w:val="2"/>
        </w:rPr>
        <w:t>, incluyendo</w:t>
      </w:r>
      <w:r w:rsidR="000006A8">
        <w:rPr>
          <w:rFonts w:ascii="Tahoma" w:hAnsi="Tahoma" w:cs="Tahoma"/>
          <w:spacing w:val="2"/>
        </w:rPr>
        <w:t>,</w:t>
      </w:r>
      <w:r w:rsidR="00A44643" w:rsidRPr="00A44643">
        <w:rPr>
          <w:rFonts w:ascii="Tahoma" w:hAnsi="Tahoma" w:cs="Tahoma"/>
          <w:spacing w:val="2"/>
        </w:rPr>
        <w:t xml:space="preserve"> claro está, aquella por la cual concedió la pensión de vejez.</w:t>
      </w:r>
    </w:p>
    <w:p w:rsidR="00B269F9" w:rsidRDefault="00B269F9" w:rsidP="0001377D">
      <w:pPr>
        <w:widowControl w:val="0"/>
        <w:autoSpaceDE w:val="0"/>
        <w:autoSpaceDN w:val="0"/>
        <w:adjustRightInd w:val="0"/>
        <w:spacing w:line="276" w:lineRule="auto"/>
        <w:ind w:firstLine="709"/>
        <w:jc w:val="both"/>
        <w:rPr>
          <w:rFonts w:ascii="Tahoma" w:hAnsi="Tahoma" w:cs="Tahoma"/>
        </w:rPr>
      </w:pPr>
    </w:p>
    <w:p w:rsidR="000006A8" w:rsidRDefault="000006A8" w:rsidP="0001377D">
      <w:pPr>
        <w:widowControl w:val="0"/>
        <w:autoSpaceDE w:val="0"/>
        <w:autoSpaceDN w:val="0"/>
        <w:adjustRightInd w:val="0"/>
        <w:spacing w:line="276" w:lineRule="auto"/>
        <w:ind w:firstLine="709"/>
        <w:jc w:val="both"/>
        <w:rPr>
          <w:rFonts w:ascii="Tahoma" w:hAnsi="Tahoma" w:cs="Tahoma"/>
        </w:rPr>
      </w:pPr>
      <w:r>
        <w:rPr>
          <w:rFonts w:ascii="Tahoma" w:hAnsi="Tahoma" w:cs="Tahoma"/>
        </w:rPr>
        <w:t>En otras palabras, la no comparecencia del Ministerio de Hacienda y Crédito Público</w:t>
      </w:r>
      <w:r w:rsidR="00DD2ADD">
        <w:rPr>
          <w:rFonts w:ascii="Tahoma" w:hAnsi="Tahoma" w:cs="Tahoma"/>
        </w:rPr>
        <w:t xml:space="preserve"> </w:t>
      </w:r>
      <w:r w:rsidR="00FE1A2C">
        <w:rPr>
          <w:rFonts w:ascii="Tahoma" w:hAnsi="Tahoma" w:cs="Tahoma"/>
        </w:rPr>
        <w:t xml:space="preserve">– oficina de bonos pensionales, no constituye un obstáculo para </w:t>
      </w:r>
      <w:r w:rsidR="00DD2ADD">
        <w:rPr>
          <w:rFonts w:ascii="Tahoma" w:hAnsi="Tahoma" w:cs="Tahoma"/>
        </w:rPr>
        <w:t xml:space="preserve">que el juzgado de conocimiento emita un pronunciamiento de fondo frente a la pretensión dirigida a la </w:t>
      </w:r>
      <w:r w:rsidR="00FE1A2C">
        <w:rPr>
          <w:rFonts w:ascii="Tahoma" w:hAnsi="Tahoma" w:cs="Tahoma"/>
        </w:rPr>
        <w:t>declaración de nulidad (ineficacia) del traslado.</w:t>
      </w:r>
    </w:p>
    <w:p w:rsidR="000006A8" w:rsidRPr="00A44643" w:rsidRDefault="000006A8" w:rsidP="0001377D">
      <w:pPr>
        <w:widowControl w:val="0"/>
        <w:autoSpaceDE w:val="0"/>
        <w:autoSpaceDN w:val="0"/>
        <w:adjustRightInd w:val="0"/>
        <w:spacing w:line="276" w:lineRule="auto"/>
        <w:ind w:firstLine="709"/>
        <w:jc w:val="both"/>
        <w:rPr>
          <w:rFonts w:ascii="Tahoma" w:hAnsi="Tahoma" w:cs="Tahoma"/>
        </w:rPr>
      </w:pPr>
    </w:p>
    <w:p w:rsidR="00FB2B0E" w:rsidRPr="00A44643" w:rsidRDefault="00A44643" w:rsidP="0001377D">
      <w:pPr>
        <w:widowControl w:val="0"/>
        <w:autoSpaceDE w:val="0"/>
        <w:autoSpaceDN w:val="0"/>
        <w:adjustRightInd w:val="0"/>
        <w:spacing w:line="276" w:lineRule="auto"/>
        <w:ind w:firstLine="709"/>
        <w:jc w:val="both"/>
        <w:rPr>
          <w:rFonts w:ascii="Tahoma" w:hAnsi="Tahoma" w:cs="Tahoma"/>
        </w:rPr>
      </w:pPr>
      <w:r>
        <w:rPr>
          <w:rFonts w:ascii="Tahoma" w:hAnsi="Tahoma" w:cs="Tahoma"/>
        </w:rPr>
        <w:t>En virtud de lo brevemente discurrido se confirmará el auto de primera instancia y s</w:t>
      </w:r>
      <w:r w:rsidR="00FB2B0E" w:rsidRPr="00A44643">
        <w:rPr>
          <w:rFonts w:ascii="Tahoma" w:hAnsi="Tahoma" w:cs="Tahoma"/>
        </w:rPr>
        <w:t>e condena</w:t>
      </w:r>
      <w:r>
        <w:rPr>
          <w:rFonts w:ascii="Tahoma" w:hAnsi="Tahoma" w:cs="Tahoma"/>
        </w:rPr>
        <w:t>rá</w:t>
      </w:r>
      <w:r w:rsidR="00FB2B0E" w:rsidRPr="00A44643">
        <w:rPr>
          <w:rFonts w:ascii="Tahoma" w:hAnsi="Tahoma" w:cs="Tahoma"/>
        </w:rPr>
        <w:t xml:space="preserve"> en costas a la parte apelante </w:t>
      </w:r>
      <w:r>
        <w:rPr>
          <w:rFonts w:ascii="Tahoma" w:hAnsi="Tahoma" w:cs="Tahoma"/>
        </w:rPr>
        <w:t>a favor de la demandante en un 100%</w:t>
      </w:r>
      <w:r w:rsidR="00FB2B0E" w:rsidRPr="00A44643">
        <w:rPr>
          <w:rFonts w:ascii="Tahoma" w:hAnsi="Tahoma" w:cs="Tahoma"/>
        </w:rPr>
        <w:t xml:space="preserve">, las cuales se liquidarán por el juzgado de origen.  </w:t>
      </w:r>
    </w:p>
    <w:p w:rsidR="00FB2B0E" w:rsidRPr="00A44643" w:rsidRDefault="00FB2B0E" w:rsidP="0001377D">
      <w:pPr>
        <w:widowControl w:val="0"/>
        <w:autoSpaceDE w:val="0"/>
        <w:autoSpaceDN w:val="0"/>
        <w:adjustRightInd w:val="0"/>
        <w:spacing w:line="276" w:lineRule="auto"/>
        <w:ind w:firstLine="709"/>
        <w:jc w:val="both"/>
        <w:rPr>
          <w:rFonts w:ascii="Tahoma" w:hAnsi="Tahoma" w:cs="Tahoma"/>
        </w:rPr>
      </w:pPr>
    </w:p>
    <w:p w:rsidR="00FB2B0E" w:rsidRPr="00A44643" w:rsidRDefault="00FB2B0E" w:rsidP="0001377D">
      <w:pPr>
        <w:widowControl w:val="0"/>
        <w:autoSpaceDE w:val="0"/>
        <w:autoSpaceDN w:val="0"/>
        <w:adjustRightInd w:val="0"/>
        <w:spacing w:line="276" w:lineRule="auto"/>
        <w:ind w:firstLine="709"/>
        <w:jc w:val="both"/>
        <w:rPr>
          <w:rFonts w:ascii="Tahoma" w:hAnsi="Tahoma" w:cs="Tahoma"/>
        </w:rPr>
      </w:pPr>
      <w:r w:rsidRPr="00A44643">
        <w:rPr>
          <w:rFonts w:ascii="Tahoma" w:hAnsi="Tahoma" w:cs="Tahoma"/>
        </w:rPr>
        <w:t xml:space="preserve">En mérito de lo expuesto, el </w:t>
      </w:r>
      <w:r w:rsidR="0001377D" w:rsidRPr="00A44643">
        <w:rPr>
          <w:rFonts w:ascii="Tahoma" w:hAnsi="Tahoma" w:cs="Tahoma"/>
          <w:b/>
        </w:rPr>
        <w:t xml:space="preserve">Tribunal Superior del Distrito Judicial de Pereira </w:t>
      </w:r>
      <w:r w:rsidRPr="00A44643">
        <w:rPr>
          <w:rFonts w:ascii="Tahoma" w:hAnsi="Tahoma" w:cs="Tahoma"/>
          <w:b/>
        </w:rPr>
        <w:t>(</w:t>
      </w:r>
      <w:r w:rsidR="0001377D" w:rsidRPr="00A44643">
        <w:rPr>
          <w:rFonts w:ascii="Tahoma" w:hAnsi="Tahoma" w:cs="Tahoma"/>
          <w:b/>
        </w:rPr>
        <w:t>Risaralda</w:t>
      </w:r>
      <w:r w:rsidRPr="00A44643">
        <w:rPr>
          <w:rFonts w:ascii="Tahoma" w:hAnsi="Tahoma" w:cs="Tahoma"/>
          <w:b/>
        </w:rPr>
        <w:t>)</w:t>
      </w:r>
      <w:r w:rsidRPr="00A44643">
        <w:rPr>
          <w:rFonts w:ascii="Tahoma" w:hAnsi="Tahoma" w:cs="Tahoma"/>
        </w:rPr>
        <w:t xml:space="preserve">, </w:t>
      </w:r>
      <w:r w:rsidR="0001377D" w:rsidRPr="00A44643">
        <w:rPr>
          <w:rFonts w:ascii="Tahoma" w:hAnsi="Tahoma" w:cs="Tahoma"/>
          <w:b/>
        </w:rPr>
        <w:t>Sala de Decisión Laboral No. 1</w:t>
      </w:r>
      <w:r w:rsidRPr="00A44643">
        <w:rPr>
          <w:rFonts w:ascii="Tahoma" w:hAnsi="Tahoma" w:cs="Tahoma"/>
        </w:rPr>
        <w:t xml:space="preserve">, </w:t>
      </w:r>
    </w:p>
    <w:p w:rsidR="00FB2B0E" w:rsidRPr="00A44643" w:rsidRDefault="00FB2B0E" w:rsidP="008E2183">
      <w:pPr>
        <w:spacing w:line="276" w:lineRule="auto"/>
        <w:ind w:firstLine="1122"/>
        <w:jc w:val="both"/>
        <w:rPr>
          <w:rFonts w:ascii="Tahoma" w:hAnsi="Tahoma" w:cs="Tahoma"/>
          <w:spacing w:val="-2"/>
        </w:rPr>
      </w:pPr>
    </w:p>
    <w:p w:rsidR="00FB2B0E" w:rsidRPr="00A44643" w:rsidRDefault="00FB2B0E" w:rsidP="008E2183">
      <w:pPr>
        <w:widowControl w:val="0"/>
        <w:autoSpaceDE w:val="0"/>
        <w:autoSpaceDN w:val="0"/>
        <w:adjustRightInd w:val="0"/>
        <w:spacing w:line="276" w:lineRule="auto"/>
        <w:jc w:val="center"/>
        <w:rPr>
          <w:rFonts w:ascii="Tahoma" w:hAnsi="Tahoma" w:cs="Tahoma"/>
          <w:b/>
        </w:rPr>
      </w:pPr>
      <w:r w:rsidRPr="00A44643">
        <w:rPr>
          <w:rFonts w:ascii="Tahoma" w:hAnsi="Tahoma" w:cs="Tahoma"/>
          <w:b/>
        </w:rPr>
        <w:t>R E S U E L V E:</w:t>
      </w:r>
    </w:p>
    <w:p w:rsidR="00FB2B0E" w:rsidRPr="00A44643" w:rsidRDefault="00FB2B0E" w:rsidP="008E2183">
      <w:pPr>
        <w:widowControl w:val="0"/>
        <w:autoSpaceDE w:val="0"/>
        <w:autoSpaceDN w:val="0"/>
        <w:adjustRightInd w:val="0"/>
        <w:spacing w:line="276" w:lineRule="auto"/>
        <w:jc w:val="both"/>
        <w:rPr>
          <w:rFonts w:ascii="Tahoma" w:hAnsi="Tahoma" w:cs="Tahoma"/>
        </w:rPr>
      </w:pPr>
    </w:p>
    <w:p w:rsidR="00FB2B0E" w:rsidRPr="00A44643" w:rsidRDefault="00FB2B0E" w:rsidP="008E2183">
      <w:pPr>
        <w:widowControl w:val="0"/>
        <w:autoSpaceDE w:val="0"/>
        <w:autoSpaceDN w:val="0"/>
        <w:adjustRightInd w:val="0"/>
        <w:spacing w:line="276" w:lineRule="auto"/>
        <w:ind w:firstLine="1080"/>
        <w:jc w:val="both"/>
        <w:rPr>
          <w:rFonts w:ascii="Tahoma" w:hAnsi="Tahoma" w:cs="Tahoma"/>
          <w:lang w:val="es-MX"/>
        </w:rPr>
      </w:pPr>
      <w:r w:rsidRPr="00A44643">
        <w:rPr>
          <w:rFonts w:ascii="Tahoma" w:hAnsi="Tahoma" w:cs="Tahoma"/>
          <w:b/>
          <w:u w:val="single"/>
        </w:rPr>
        <w:t>PRIMERO</w:t>
      </w:r>
      <w:r w:rsidRPr="00A44643">
        <w:rPr>
          <w:rFonts w:ascii="Tahoma" w:hAnsi="Tahoma" w:cs="Tahoma"/>
        </w:rPr>
        <w:t xml:space="preserve">.- </w:t>
      </w:r>
      <w:r w:rsidRPr="00A44643">
        <w:rPr>
          <w:rFonts w:ascii="Tahoma" w:hAnsi="Tahoma" w:cs="Tahoma"/>
          <w:b/>
        </w:rPr>
        <w:t xml:space="preserve">CONFIRMAR </w:t>
      </w:r>
      <w:r w:rsidRPr="00A44643">
        <w:rPr>
          <w:rFonts w:ascii="Tahoma" w:hAnsi="Tahoma" w:cs="Tahoma"/>
        </w:rPr>
        <w:t xml:space="preserve">el auto apelado por razones expresadas en la parte motiva de esta decisión. </w:t>
      </w:r>
    </w:p>
    <w:p w:rsidR="00FB2B0E" w:rsidRPr="00A44643" w:rsidRDefault="00FB2B0E" w:rsidP="008E2183">
      <w:pPr>
        <w:widowControl w:val="0"/>
        <w:autoSpaceDE w:val="0"/>
        <w:autoSpaceDN w:val="0"/>
        <w:adjustRightInd w:val="0"/>
        <w:spacing w:line="276" w:lineRule="auto"/>
        <w:ind w:firstLine="1080"/>
        <w:jc w:val="both"/>
        <w:rPr>
          <w:rFonts w:ascii="Tahoma" w:hAnsi="Tahoma" w:cs="Tahoma"/>
        </w:rPr>
      </w:pPr>
    </w:p>
    <w:p w:rsidR="00FB2B0E" w:rsidRPr="00A44643" w:rsidRDefault="00FB2B0E" w:rsidP="008E2183">
      <w:pPr>
        <w:widowControl w:val="0"/>
        <w:autoSpaceDE w:val="0"/>
        <w:autoSpaceDN w:val="0"/>
        <w:adjustRightInd w:val="0"/>
        <w:spacing w:line="276" w:lineRule="auto"/>
        <w:ind w:firstLine="709"/>
        <w:jc w:val="both"/>
        <w:rPr>
          <w:rFonts w:ascii="Tahoma" w:hAnsi="Tahoma" w:cs="Tahoma"/>
        </w:rPr>
      </w:pPr>
      <w:r w:rsidRPr="00A44643">
        <w:rPr>
          <w:rFonts w:ascii="Tahoma" w:hAnsi="Tahoma" w:cs="Tahoma"/>
          <w:b/>
          <w:u w:val="single"/>
        </w:rPr>
        <w:t>SEGUNDO</w:t>
      </w:r>
      <w:r w:rsidRPr="00A44643">
        <w:rPr>
          <w:rFonts w:ascii="Tahoma" w:hAnsi="Tahoma" w:cs="Tahoma"/>
        </w:rPr>
        <w:t xml:space="preserve">.- </w:t>
      </w:r>
      <w:r w:rsidRPr="00A44643">
        <w:rPr>
          <w:rFonts w:ascii="Tahoma" w:hAnsi="Tahoma" w:cs="Tahoma"/>
          <w:b/>
        </w:rPr>
        <w:t>CONDENAR</w:t>
      </w:r>
      <w:r w:rsidRPr="00A44643">
        <w:rPr>
          <w:rFonts w:ascii="Tahoma" w:hAnsi="Tahoma" w:cs="Tahoma"/>
        </w:rPr>
        <w:t xml:space="preserve"> en costas</w:t>
      </w:r>
      <w:r w:rsidR="008E56ED" w:rsidRPr="00A44643">
        <w:rPr>
          <w:rFonts w:ascii="Tahoma" w:hAnsi="Tahoma" w:cs="Tahoma"/>
        </w:rPr>
        <w:t xml:space="preserve"> de segunda instancia</w:t>
      </w:r>
      <w:r w:rsidRPr="00A44643">
        <w:rPr>
          <w:rFonts w:ascii="Tahoma" w:hAnsi="Tahoma" w:cs="Tahoma"/>
        </w:rPr>
        <w:t xml:space="preserve"> a la parte </w:t>
      </w:r>
      <w:r w:rsidR="008E56ED" w:rsidRPr="00A44643">
        <w:rPr>
          <w:rFonts w:ascii="Tahoma" w:hAnsi="Tahoma" w:cs="Tahoma"/>
        </w:rPr>
        <w:t xml:space="preserve">apelante </w:t>
      </w:r>
      <w:r w:rsidRPr="00A44643">
        <w:rPr>
          <w:rFonts w:ascii="Tahoma" w:hAnsi="Tahoma" w:cs="Tahoma"/>
        </w:rPr>
        <w:t>en favor de la</w:t>
      </w:r>
      <w:r w:rsidR="008E56ED" w:rsidRPr="00A44643">
        <w:rPr>
          <w:rFonts w:ascii="Tahoma" w:hAnsi="Tahoma" w:cs="Tahoma"/>
        </w:rPr>
        <w:t xml:space="preserve"> demandada en un 100%</w:t>
      </w:r>
      <w:r w:rsidRPr="00A44643">
        <w:rPr>
          <w:rFonts w:ascii="Tahoma" w:hAnsi="Tahoma" w:cs="Tahoma"/>
        </w:rPr>
        <w:t xml:space="preserve">, las cuales se liquidarán en el juzgado de origen. </w:t>
      </w:r>
    </w:p>
    <w:p w:rsidR="00797D49" w:rsidRPr="00A44643" w:rsidRDefault="00797D49" w:rsidP="008E2183">
      <w:pPr>
        <w:widowControl w:val="0"/>
        <w:autoSpaceDE w:val="0"/>
        <w:autoSpaceDN w:val="0"/>
        <w:adjustRightInd w:val="0"/>
        <w:spacing w:line="276" w:lineRule="auto"/>
        <w:ind w:firstLine="1080"/>
        <w:jc w:val="both"/>
        <w:rPr>
          <w:rFonts w:ascii="Tahoma" w:hAnsi="Tahoma" w:cs="Tahoma"/>
        </w:rPr>
      </w:pPr>
    </w:p>
    <w:p w:rsidR="007D4D1B" w:rsidRPr="00A44643" w:rsidRDefault="000676D1" w:rsidP="008E2183">
      <w:pPr>
        <w:widowControl w:val="0"/>
        <w:autoSpaceDE w:val="0"/>
        <w:autoSpaceDN w:val="0"/>
        <w:adjustRightInd w:val="0"/>
        <w:spacing w:line="276" w:lineRule="auto"/>
        <w:ind w:firstLine="708"/>
        <w:jc w:val="center"/>
        <w:rPr>
          <w:rFonts w:ascii="Tahoma" w:hAnsi="Tahoma" w:cs="Tahoma"/>
        </w:rPr>
      </w:pPr>
      <w:r w:rsidRPr="00A44643">
        <w:rPr>
          <w:rFonts w:ascii="Tahoma" w:hAnsi="Tahoma" w:cs="Tahoma"/>
          <w:b/>
        </w:rPr>
        <w:t>NOTIFÍQUESE Y CÚMPLASE</w:t>
      </w:r>
    </w:p>
    <w:p w:rsidR="00653B3E" w:rsidRPr="00A44643" w:rsidRDefault="00653B3E" w:rsidP="008E2183">
      <w:pPr>
        <w:widowControl w:val="0"/>
        <w:autoSpaceDE w:val="0"/>
        <w:autoSpaceDN w:val="0"/>
        <w:adjustRightInd w:val="0"/>
        <w:spacing w:line="276" w:lineRule="auto"/>
        <w:jc w:val="both"/>
        <w:rPr>
          <w:rFonts w:ascii="Tahoma" w:hAnsi="Tahoma" w:cs="Tahoma"/>
        </w:rPr>
      </w:pPr>
    </w:p>
    <w:p w:rsidR="007D4D1B" w:rsidRPr="00A44643" w:rsidRDefault="00A27CAA" w:rsidP="008E2183">
      <w:pPr>
        <w:widowControl w:val="0"/>
        <w:autoSpaceDE w:val="0"/>
        <w:autoSpaceDN w:val="0"/>
        <w:adjustRightInd w:val="0"/>
        <w:spacing w:line="276" w:lineRule="auto"/>
        <w:ind w:firstLine="708"/>
        <w:jc w:val="both"/>
        <w:rPr>
          <w:rFonts w:ascii="Tahoma" w:hAnsi="Tahoma" w:cs="Tahoma"/>
        </w:rPr>
      </w:pPr>
      <w:r w:rsidRPr="00A44643">
        <w:rPr>
          <w:rFonts w:ascii="Tahoma" w:hAnsi="Tahoma" w:cs="Tahoma"/>
        </w:rPr>
        <w:t>La</w:t>
      </w:r>
      <w:r w:rsidR="001E4E7C" w:rsidRPr="00A44643">
        <w:rPr>
          <w:rFonts w:ascii="Tahoma" w:hAnsi="Tahoma" w:cs="Tahoma"/>
        </w:rPr>
        <w:t>s</w:t>
      </w:r>
      <w:r w:rsidRPr="00A44643">
        <w:rPr>
          <w:rFonts w:ascii="Tahoma" w:hAnsi="Tahoma" w:cs="Tahoma"/>
        </w:rPr>
        <w:t xml:space="preserve"> Magistrada</w:t>
      </w:r>
      <w:r w:rsidR="001E4E7C" w:rsidRPr="00A44643">
        <w:rPr>
          <w:rFonts w:ascii="Tahoma" w:hAnsi="Tahoma" w:cs="Tahoma"/>
        </w:rPr>
        <w:t>s</w:t>
      </w:r>
      <w:r w:rsidRPr="00A44643">
        <w:rPr>
          <w:rFonts w:ascii="Tahoma" w:hAnsi="Tahoma" w:cs="Tahoma"/>
        </w:rPr>
        <w:t xml:space="preserve"> y</w:t>
      </w:r>
      <w:r w:rsidR="001E4E7C" w:rsidRPr="00A44643">
        <w:rPr>
          <w:rFonts w:ascii="Tahoma" w:hAnsi="Tahoma" w:cs="Tahoma"/>
        </w:rPr>
        <w:t xml:space="preserve"> el</w:t>
      </w:r>
      <w:r w:rsidR="008E3047" w:rsidRPr="00A44643">
        <w:rPr>
          <w:rFonts w:ascii="Tahoma" w:hAnsi="Tahoma" w:cs="Tahoma"/>
        </w:rPr>
        <w:t xml:space="preserve"> Magistrado,</w:t>
      </w:r>
    </w:p>
    <w:p w:rsidR="000676D1" w:rsidRPr="00A44643" w:rsidRDefault="000676D1" w:rsidP="008E2183">
      <w:pPr>
        <w:widowControl w:val="0"/>
        <w:autoSpaceDE w:val="0"/>
        <w:autoSpaceDN w:val="0"/>
        <w:adjustRightInd w:val="0"/>
        <w:spacing w:line="276" w:lineRule="auto"/>
        <w:jc w:val="both"/>
        <w:rPr>
          <w:rFonts w:ascii="Tahoma" w:hAnsi="Tahoma" w:cs="Tahoma"/>
        </w:rPr>
      </w:pPr>
    </w:p>
    <w:p w:rsidR="00DA20AF" w:rsidRPr="00A44643" w:rsidRDefault="00DA20AF" w:rsidP="008E2183">
      <w:pPr>
        <w:widowControl w:val="0"/>
        <w:autoSpaceDE w:val="0"/>
        <w:autoSpaceDN w:val="0"/>
        <w:adjustRightInd w:val="0"/>
        <w:spacing w:line="276" w:lineRule="auto"/>
        <w:jc w:val="both"/>
        <w:rPr>
          <w:rFonts w:ascii="Tahoma" w:hAnsi="Tahoma" w:cs="Tahoma"/>
        </w:rPr>
      </w:pPr>
    </w:p>
    <w:p w:rsidR="00085CC3" w:rsidRPr="00A44643" w:rsidRDefault="00085CC3" w:rsidP="008E2183">
      <w:pPr>
        <w:widowControl w:val="0"/>
        <w:autoSpaceDE w:val="0"/>
        <w:autoSpaceDN w:val="0"/>
        <w:adjustRightInd w:val="0"/>
        <w:spacing w:line="276" w:lineRule="auto"/>
        <w:jc w:val="center"/>
        <w:rPr>
          <w:rFonts w:ascii="Tahoma" w:hAnsi="Tahoma" w:cs="Tahoma"/>
          <w:b/>
        </w:rPr>
      </w:pPr>
    </w:p>
    <w:p w:rsidR="00085CC3" w:rsidRPr="00A44643" w:rsidRDefault="00085CC3" w:rsidP="008E2183">
      <w:pPr>
        <w:widowControl w:val="0"/>
        <w:autoSpaceDE w:val="0"/>
        <w:autoSpaceDN w:val="0"/>
        <w:adjustRightInd w:val="0"/>
        <w:spacing w:line="276" w:lineRule="auto"/>
        <w:jc w:val="center"/>
        <w:rPr>
          <w:rFonts w:ascii="Tahoma" w:hAnsi="Tahoma" w:cs="Tahoma"/>
          <w:b/>
        </w:rPr>
      </w:pPr>
    </w:p>
    <w:p w:rsidR="00085CC3" w:rsidRPr="00A44643" w:rsidRDefault="00085CC3" w:rsidP="008E2183">
      <w:pPr>
        <w:widowControl w:val="0"/>
        <w:autoSpaceDE w:val="0"/>
        <w:autoSpaceDN w:val="0"/>
        <w:adjustRightInd w:val="0"/>
        <w:spacing w:line="276" w:lineRule="auto"/>
        <w:jc w:val="center"/>
        <w:rPr>
          <w:rFonts w:ascii="Tahoma" w:hAnsi="Tahoma" w:cs="Tahoma"/>
          <w:b/>
        </w:rPr>
      </w:pPr>
    </w:p>
    <w:p w:rsidR="007D4D1B" w:rsidRPr="00A44643" w:rsidRDefault="007D4D1B" w:rsidP="008E2183">
      <w:pPr>
        <w:widowControl w:val="0"/>
        <w:autoSpaceDE w:val="0"/>
        <w:autoSpaceDN w:val="0"/>
        <w:adjustRightInd w:val="0"/>
        <w:spacing w:line="276" w:lineRule="auto"/>
        <w:jc w:val="center"/>
        <w:rPr>
          <w:rFonts w:ascii="Tahoma" w:hAnsi="Tahoma" w:cs="Tahoma"/>
          <w:b/>
        </w:rPr>
      </w:pPr>
      <w:r w:rsidRPr="00A44643">
        <w:rPr>
          <w:rFonts w:ascii="Tahoma" w:hAnsi="Tahoma" w:cs="Tahoma"/>
          <w:b/>
        </w:rPr>
        <w:t>ANA LUCÍA CAICEDO CALDERÓN</w:t>
      </w:r>
    </w:p>
    <w:p w:rsidR="00F81D58" w:rsidRPr="00A44643" w:rsidRDefault="00F81D58" w:rsidP="008E2183">
      <w:pPr>
        <w:widowControl w:val="0"/>
        <w:autoSpaceDE w:val="0"/>
        <w:autoSpaceDN w:val="0"/>
        <w:adjustRightInd w:val="0"/>
        <w:spacing w:line="276" w:lineRule="auto"/>
        <w:rPr>
          <w:rFonts w:ascii="Tahoma" w:hAnsi="Tahoma" w:cs="Tahoma"/>
          <w:b/>
        </w:rPr>
      </w:pPr>
    </w:p>
    <w:p w:rsidR="00A90F5C" w:rsidRPr="00A44643" w:rsidRDefault="00A90F5C" w:rsidP="008E2183">
      <w:pPr>
        <w:widowControl w:val="0"/>
        <w:autoSpaceDE w:val="0"/>
        <w:autoSpaceDN w:val="0"/>
        <w:adjustRightInd w:val="0"/>
        <w:spacing w:line="276" w:lineRule="auto"/>
        <w:rPr>
          <w:rFonts w:ascii="Tahoma" w:hAnsi="Tahoma" w:cs="Tahoma"/>
          <w:b/>
        </w:rPr>
      </w:pPr>
    </w:p>
    <w:p w:rsidR="000676D1" w:rsidRPr="00A44643" w:rsidRDefault="000676D1" w:rsidP="008E2183">
      <w:pPr>
        <w:widowControl w:val="0"/>
        <w:autoSpaceDE w:val="0"/>
        <w:autoSpaceDN w:val="0"/>
        <w:adjustRightInd w:val="0"/>
        <w:spacing w:line="276" w:lineRule="auto"/>
        <w:rPr>
          <w:rFonts w:ascii="Tahoma" w:hAnsi="Tahoma" w:cs="Tahoma"/>
          <w:b/>
        </w:rPr>
      </w:pPr>
    </w:p>
    <w:p w:rsidR="008172D0" w:rsidRPr="00A44643" w:rsidRDefault="008172D0" w:rsidP="008E2183">
      <w:pPr>
        <w:widowControl w:val="0"/>
        <w:autoSpaceDE w:val="0"/>
        <w:autoSpaceDN w:val="0"/>
        <w:adjustRightInd w:val="0"/>
        <w:spacing w:line="276" w:lineRule="auto"/>
        <w:rPr>
          <w:rFonts w:ascii="Tahoma" w:hAnsi="Tahoma" w:cs="Tahoma"/>
          <w:b/>
        </w:rPr>
      </w:pPr>
    </w:p>
    <w:p w:rsidR="008172D0" w:rsidRPr="00A44643" w:rsidRDefault="008172D0" w:rsidP="008E2183">
      <w:pPr>
        <w:widowControl w:val="0"/>
        <w:autoSpaceDE w:val="0"/>
        <w:autoSpaceDN w:val="0"/>
        <w:adjustRightInd w:val="0"/>
        <w:spacing w:line="276" w:lineRule="auto"/>
        <w:rPr>
          <w:rFonts w:ascii="Tahoma" w:hAnsi="Tahoma" w:cs="Tahoma"/>
          <w:b/>
        </w:rPr>
      </w:pPr>
    </w:p>
    <w:p w:rsidR="00F65DBA" w:rsidRPr="00A44643" w:rsidRDefault="00F65DBA" w:rsidP="008E2183">
      <w:pPr>
        <w:widowControl w:val="0"/>
        <w:autoSpaceDE w:val="0"/>
        <w:autoSpaceDN w:val="0"/>
        <w:adjustRightInd w:val="0"/>
        <w:spacing w:line="276" w:lineRule="auto"/>
        <w:rPr>
          <w:rFonts w:ascii="Tahoma" w:hAnsi="Tahoma" w:cs="Tahoma"/>
          <w:b/>
        </w:rPr>
      </w:pPr>
    </w:p>
    <w:p w:rsidR="00F81D58" w:rsidRPr="00A44643" w:rsidRDefault="001E4E7C" w:rsidP="008E2183">
      <w:pPr>
        <w:widowControl w:val="0"/>
        <w:autoSpaceDE w:val="0"/>
        <w:autoSpaceDN w:val="0"/>
        <w:adjustRightInd w:val="0"/>
        <w:spacing w:line="276" w:lineRule="auto"/>
        <w:jc w:val="both"/>
        <w:rPr>
          <w:rFonts w:ascii="Tahoma" w:hAnsi="Tahoma" w:cs="Tahoma"/>
          <w:b/>
        </w:rPr>
      </w:pPr>
      <w:r w:rsidRPr="00A44643">
        <w:rPr>
          <w:rFonts w:ascii="Tahoma" w:hAnsi="Tahoma" w:cs="Tahoma"/>
          <w:b/>
        </w:rPr>
        <w:t xml:space="preserve">OLGA LUCÍA HOYOS SEPÚLVEDA </w:t>
      </w:r>
      <w:r w:rsidRPr="00A44643">
        <w:rPr>
          <w:rFonts w:ascii="Tahoma" w:hAnsi="Tahoma" w:cs="Tahoma"/>
          <w:b/>
        </w:rPr>
        <w:tab/>
      </w:r>
      <w:r w:rsidR="005F3827" w:rsidRPr="00A44643">
        <w:rPr>
          <w:rFonts w:ascii="Tahoma" w:hAnsi="Tahoma" w:cs="Tahoma"/>
          <w:b/>
        </w:rPr>
        <w:t xml:space="preserve">                      </w:t>
      </w:r>
      <w:r w:rsidR="0070197E" w:rsidRPr="00A44643">
        <w:rPr>
          <w:rFonts w:ascii="Tahoma" w:hAnsi="Tahoma" w:cs="Tahoma"/>
          <w:b/>
        </w:rPr>
        <w:t xml:space="preserve">JULIO CÉSAR SALAZAR </w:t>
      </w:r>
      <w:r w:rsidR="00D94AFB" w:rsidRPr="00A44643">
        <w:rPr>
          <w:rFonts w:ascii="Tahoma" w:hAnsi="Tahoma" w:cs="Tahoma"/>
          <w:b/>
        </w:rPr>
        <w:t>MUÑOZ</w:t>
      </w:r>
      <w:r w:rsidR="00D94AFB" w:rsidRPr="00A44643">
        <w:rPr>
          <w:rFonts w:ascii="Tahoma" w:hAnsi="Tahoma" w:cs="Tahoma"/>
          <w:b/>
        </w:rPr>
        <w:tab/>
      </w:r>
      <w:r w:rsidR="005F3827" w:rsidRPr="00A44643">
        <w:rPr>
          <w:rFonts w:ascii="Tahoma" w:hAnsi="Tahoma" w:cs="Tahoma"/>
          <w:b/>
        </w:rPr>
        <w:t xml:space="preserve">    </w:t>
      </w:r>
    </w:p>
    <w:p w:rsidR="00A27CAA" w:rsidRPr="00A44643" w:rsidRDefault="00A27CAA" w:rsidP="008E2183">
      <w:pPr>
        <w:widowControl w:val="0"/>
        <w:autoSpaceDE w:val="0"/>
        <w:autoSpaceDN w:val="0"/>
        <w:adjustRightInd w:val="0"/>
        <w:spacing w:line="276" w:lineRule="auto"/>
        <w:jc w:val="both"/>
        <w:rPr>
          <w:rFonts w:ascii="Tahoma" w:hAnsi="Tahoma" w:cs="Tahoma"/>
          <w:b/>
          <w:bCs/>
          <w:spacing w:val="2"/>
        </w:rPr>
      </w:pPr>
      <w:r w:rsidRPr="00A44643">
        <w:rPr>
          <w:rFonts w:ascii="Tahoma" w:hAnsi="Tahoma" w:cs="Tahoma"/>
          <w:b/>
        </w:rPr>
        <w:t xml:space="preserve">             </w:t>
      </w:r>
    </w:p>
    <w:sectPr w:rsidR="00A27CAA" w:rsidRPr="00A44643" w:rsidSect="0051006C">
      <w:headerReference w:type="even" r:id="rId8"/>
      <w:headerReference w:type="default" r:id="rId9"/>
      <w:pgSz w:w="12242" w:h="18722" w:code="14"/>
      <w:pgMar w:top="1418" w:right="1134" w:bottom="1418" w:left="1418"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8D6" w:rsidRDefault="00BC28D6">
      <w:r>
        <w:separator/>
      </w:r>
    </w:p>
  </w:endnote>
  <w:endnote w:type="continuationSeparator" w:id="0">
    <w:p w:rsidR="00BC28D6" w:rsidRDefault="00BC2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8D6" w:rsidRDefault="00BC28D6">
      <w:r>
        <w:separator/>
      </w:r>
    </w:p>
  </w:footnote>
  <w:footnote w:type="continuationSeparator" w:id="0">
    <w:p w:rsidR="00BC28D6" w:rsidRDefault="00BC28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2C2" w:rsidRDefault="00F752C2">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752C2" w:rsidRDefault="00F752C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2C2" w:rsidRDefault="00F752C2">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B0709">
      <w:rPr>
        <w:rStyle w:val="Nmerodepgina"/>
        <w:noProof/>
      </w:rPr>
      <w:t>5</w:t>
    </w:r>
    <w:r>
      <w:rPr>
        <w:rStyle w:val="Nmerodepgina"/>
      </w:rPr>
      <w:fldChar w:fldCharType="end"/>
    </w:r>
  </w:p>
  <w:p w:rsidR="00F752C2" w:rsidRPr="009F3B9D" w:rsidRDefault="00F752C2" w:rsidP="009F3B9D">
    <w:pPr>
      <w:pStyle w:val="Puesto"/>
      <w:spacing w:line="240" w:lineRule="auto"/>
      <w:jc w:val="both"/>
      <w:rPr>
        <w:rFonts w:ascii="Times New Roman" w:hAnsi="Times New Roman" w:cs="Times New Roman"/>
        <w:b w:val="0"/>
        <w:sz w:val="16"/>
        <w:szCs w:val="16"/>
      </w:rPr>
    </w:pPr>
    <w:r w:rsidRPr="009F3B9D">
      <w:rPr>
        <w:rFonts w:ascii="Times New Roman" w:hAnsi="Times New Roman" w:cs="Times New Roman"/>
        <w:b w:val="0"/>
        <w:sz w:val="16"/>
        <w:szCs w:val="16"/>
      </w:rPr>
      <w:t>Radicación No.:</w:t>
    </w:r>
    <w:r>
      <w:rPr>
        <w:rFonts w:ascii="Times New Roman" w:hAnsi="Times New Roman" w:cs="Times New Roman"/>
        <w:b w:val="0"/>
        <w:sz w:val="16"/>
        <w:szCs w:val="16"/>
      </w:rPr>
      <w:t xml:space="preserve"> </w:t>
    </w:r>
    <w:r w:rsidRPr="009F3B9D">
      <w:rPr>
        <w:rFonts w:ascii="Times New Roman" w:hAnsi="Times New Roman" w:cs="Times New Roman"/>
        <w:b w:val="0"/>
        <w:sz w:val="16"/>
        <w:szCs w:val="16"/>
      </w:rPr>
      <w:t>66001-31-05-004-2017-00149-01</w:t>
    </w:r>
  </w:p>
  <w:p w:rsidR="00F752C2" w:rsidRPr="009F3B9D" w:rsidRDefault="00F752C2" w:rsidP="009F3B9D">
    <w:pPr>
      <w:pStyle w:val="Puesto"/>
      <w:spacing w:line="240" w:lineRule="auto"/>
      <w:jc w:val="both"/>
      <w:rPr>
        <w:rFonts w:ascii="Times New Roman" w:hAnsi="Times New Roman" w:cs="Times New Roman"/>
        <w:b w:val="0"/>
        <w:sz w:val="16"/>
        <w:szCs w:val="16"/>
      </w:rPr>
    </w:pPr>
    <w:r w:rsidRPr="009F3B9D">
      <w:rPr>
        <w:rFonts w:ascii="Times New Roman" w:hAnsi="Times New Roman" w:cs="Times New Roman"/>
        <w:b w:val="0"/>
        <w:sz w:val="16"/>
        <w:szCs w:val="16"/>
      </w:rPr>
      <w:t>Demandante:</w:t>
    </w:r>
    <w:r>
      <w:rPr>
        <w:rFonts w:ascii="Times New Roman" w:hAnsi="Times New Roman" w:cs="Times New Roman"/>
        <w:b w:val="0"/>
        <w:sz w:val="16"/>
        <w:szCs w:val="16"/>
      </w:rPr>
      <w:t xml:space="preserve"> </w:t>
    </w:r>
    <w:r w:rsidRPr="009F3B9D">
      <w:rPr>
        <w:rFonts w:ascii="Times New Roman" w:hAnsi="Times New Roman" w:cs="Times New Roman"/>
        <w:b w:val="0"/>
        <w:sz w:val="16"/>
        <w:szCs w:val="16"/>
      </w:rPr>
      <w:t xml:space="preserve">Carmen Cecilia Mejía Gómez </w:t>
    </w:r>
  </w:p>
  <w:p w:rsidR="00F752C2" w:rsidRPr="009F3B9D" w:rsidRDefault="00F752C2" w:rsidP="009F3B9D">
    <w:pPr>
      <w:pStyle w:val="Puesto"/>
      <w:spacing w:line="240" w:lineRule="auto"/>
      <w:jc w:val="both"/>
      <w:rPr>
        <w:rFonts w:ascii="Times New Roman" w:hAnsi="Times New Roman" w:cs="Times New Roman"/>
        <w:b w:val="0"/>
        <w:sz w:val="16"/>
        <w:szCs w:val="16"/>
      </w:rPr>
    </w:pPr>
    <w:r w:rsidRPr="009F3B9D">
      <w:rPr>
        <w:rFonts w:ascii="Times New Roman" w:hAnsi="Times New Roman" w:cs="Times New Roman"/>
        <w:b w:val="0"/>
        <w:sz w:val="16"/>
        <w:szCs w:val="16"/>
      </w:rPr>
      <w:t>Demandados:</w:t>
    </w:r>
    <w:r>
      <w:rPr>
        <w:rFonts w:ascii="Times New Roman" w:hAnsi="Times New Roman" w:cs="Times New Roman"/>
        <w:b w:val="0"/>
        <w:sz w:val="16"/>
        <w:szCs w:val="16"/>
      </w:rPr>
      <w:t xml:space="preserve"> </w:t>
    </w:r>
    <w:r w:rsidRPr="009F3B9D">
      <w:rPr>
        <w:rFonts w:ascii="Times New Roman" w:hAnsi="Times New Roman" w:cs="Times New Roman"/>
        <w:b w:val="0"/>
        <w:sz w:val="16"/>
        <w:szCs w:val="16"/>
      </w:rPr>
      <w:t xml:space="preserve">Colpensiones, Porvenir S.A. y Protección S.A. </w:t>
    </w:r>
  </w:p>
  <w:p w:rsidR="00F752C2" w:rsidRPr="00F35E77" w:rsidRDefault="00F752C2" w:rsidP="005539D6">
    <w:pPr>
      <w:pStyle w:val="Encabezado"/>
      <w:rPr>
        <w:rFonts w:ascii="Verdana" w:hAnsi="Verdana"/>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D096B"/>
    <w:multiLevelType w:val="hybridMultilevel"/>
    <w:tmpl w:val="2802247C"/>
    <w:lvl w:ilvl="0" w:tplc="1274670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9325A4"/>
    <w:multiLevelType w:val="multilevel"/>
    <w:tmpl w:val="4DB812B0"/>
    <w:lvl w:ilvl="0">
      <w:start w:val="4"/>
      <w:numFmt w:val="decimal"/>
      <w:lvlText w:val="%1."/>
      <w:lvlJc w:val="left"/>
      <w:pPr>
        <w:ind w:left="450" w:hanging="450"/>
      </w:pPr>
      <w:rPr>
        <w:rFonts w:hint="default"/>
      </w:rPr>
    </w:lvl>
    <w:lvl w:ilvl="1">
      <w:start w:val="1"/>
      <w:numFmt w:val="decimal"/>
      <w:lvlText w:val="%1.%2."/>
      <w:lvlJc w:val="left"/>
      <w:pPr>
        <w:ind w:left="2160" w:hanging="720"/>
      </w:pPr>
      <w:rPr>
        <w:rFonts w:hint="default"/>
        <w:b/>
      </w:rPr>
    </w:lvl>
    <w:lvl w:ilvl="2">
      <w:start w:val="1"/>
      <w:numFmt w:val="decimal"/>
      <w:lvlText w:val="%1.%2.%3."/>
      <w:lvlJc w:val="left"/>
      <w:pPr>
        <w:ind w:left="3960" w:hanging="1080"/>
      </w:pPr>
      <w:rPr>
        <w:rFonts w:hint="default"/>
      </w:rPr>
    </w:lvl>
    <w:lvl w:ilvl="3">
      <w:start w:val="1"/>
      <w:numFmt w:val="decimal"/>
      <w:lvlText w:val="%1.%2.%3.%4."/>
      <w:lvlJc w:val="left"/>
      <w:pPr>
        <w:ind w:left="5760" w:hanging="144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600" w:hanging="2520"/>
      </w:pPr>
      <w:rPr>
        <w:rFonts w:hint="default"/>
      </w:rPr>
    </w:lvl>
    <w:lvl w:ilvl="8">
      <w:start w:val="1"/>
      <w:numFmt w:val="decimal"/>
      <w:lvlText w:val="%1.%2.%3.%4.%5.%6.%7.%8.%9."/>
      <w:lvlJc w:val="left"/>
      <w:pPr>
        <w:ind w:left="14040" w:hanging="2520"/>
      </w:pPr>
      <w:rPr>
        <w:rFonts w:hint="default"/>
      </w:rPr>
    </w:lvl>
  </w:abstractNum>
  <w:abstractNum w:abstractNumId="2">
    <w:nsid w:val="04C53AAC"/>
    <w:multiLevelType w:val="multilevel"/>
    <w:tmpl w:val="728E3B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7753C3C"/>
    <w:multiLevelType w:val="multilevel"/>
    <w:tmpl w:val="728E3B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83577ED"/>
    <w:multiLevelType w:val="hybridMultilevel"/>
    <w:tmpl w:val="3FFAC7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E836F9A"/>
    <w:multiLevelType w:val="hybridMultilevel"/>
    <w:tmpl w:val="728E3BCC"/>
    <w:lvl w:ilvl="0" w:tplc="0C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D07B75"/>
    <w:multiLevelType w:val="hybridMultilevel"/>
    <w:tmpl w:val="2A36B1A4"/>
    <w:lvl w:ilvl="0" w:tplc="BFE0A1DE">
      <w:start w:val="4"/>
      <w:numFmt w:val="lowerRoman"/>
      <w:lvlText w:val="%1."/>
      <w:lvlJc w:val="left"/>
      <w:pPr>
        <w:ind w:left="1080" w:hanging="72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4690534"/>
    <w:multiLevelType w:val="multilevel"/>
    <w:tmpl w:val="3A705F1E"/>
    <w:lvl w:ilvl="0">
      <w:start w:val="4"/>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760" w:hanging="144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600" w:hanging="2520"/>
      </w:pPr>
      <w:rPr>
        <w:rFonts w:hint="default"/>
      </w:rPr>
    </w:lvl>
    <w:lvl w:ilvl="8">
      <w:start w:val="1"/>
      <w:numFmt w:val="decimal"/>
      <w:lvlText w:val="%1.%2.%3.%4.%5.%6.%7.%8.%9."/>
      <w:lvlJc w:val="left"/>
      <w:pPr>
        <w:ind w:left="14040" w:hanging="2520"/>
      </w:pPr>
      <w:rPr>
        <w:rFonts w:hint="default"/>
      </w:rPr>
    </w:lvl>
  </w:abstractNum>
  <w:abstractNum w:abstractNumId="8">
    <w:nsid w:val="257B2BC5"/>
    <w:multiLevelType w:val="hybridMultilevel"/>
    <w:tmpl w:val="52EA50C2"/>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FC30B33"/>
    <w:multiLevelType w:val="hybridMultilevel"/>
    <w:tmpl w:val="553EA4FA"/>
    <w:lvl w:ilvl="0" w:tplc="275C61DA">
      <w:numFmt w:val="bullet"/>
      <w:lvlText w:val="-"/>
      <w:lvlJc w:val="left"/>
      <w:pPr>
        <w:tabs>
          <w:tab w:val="num" w:pos="1639"/>
        </w:tabs>
        <w:ind w:left="1639" w:hanging="930"/>
      </w:pPr>
      <w:rPr>
        <w:rFonts w:ascii="Tahoma" w:eastAsia="Times New Roman" w:hAnsi="Tahoma" w:cs="Tahoma"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10">
    <w:nsid w:val="317E761D"/>
    <w:multiLevelType w:val="hybridMultilevel"/>
    <w:tmpl w:val="60E4A9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FA275E5"/>
    <w:multiLevelType w:val="multilevel"/>
    <w:tmpl w:val="3A705F1E"/>
    <w:lvl w:ilvl="0">
      <w:start w:val="4"/>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760" w:hanging="144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600" w:hanging="2520"/>
      </w:pPr>
      <w:rPr>
        <w:rFonts w:hint="default"/>
      </w:rPr>
    </w:lvl>
    <w:lvl w:ilvl="8">
      <w:start w:val="1"/>
      <w:numFmt w:val="decimal"/>
      <w:lvlText w:val="%1.%2.%3.%4.%5.%6.%7.%8.%9."/>
      <w:lvlJc w:val="left"/>
      <w:pPr>
        <w:ind w:left="14040" w:hanging="2520"/>
      </w:pPr>
      <w:rPr>
        <w:rFonts w:hint="default"/>
      </w:rPr>
    </w:lvl>
  </w:abstractNum>
  <w:abstractNum w:abstractNumId="12">
    <w:nsid w:val="40FD59FA"/>
    <w:multiLevelType w:val="multilevel"/>
    <w:tmpl w:val="29CE3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727D8C"/>
    <w:multiLevelType w:val="hybridMultilevel"/>
    <w:tmpl w:val="E58236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48E07409"/>
    <w:multiLevelType w:val="hybridMultilevel"/>
    <w:tmpl w:val="F1A280A8"/>
    <w:lvl w:ilvl="0" w:tplc="086A1CBE">
      <w:start w:val="1"/>
      <w:numFmt w:val="decimal"/>
      <w:lvlText w:val="%1."/>
      <w:lvlJc w:val="left"/>
      <w:pPr>
        <w:ind w:left="1068" w:hanging="360"/>
      </w:pPr>
      <w:rPr>
        <w:rFonts w:hint="default"/>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5">
    <w:nsid w:val="4EE30E50"/>
    <w:multiLevelType w:val="multilevel"/>
    <w:tmpl w:val="35321624"/>
    <w:lvl w:ilvl="0">
      <w:start w:val="1"/>
      <w:numFmt w:val="upperRoman"/>
      <w:lvlText w:val="%1."/>
      <w:lvlJc w:val="left"/>
      <w:pPr>
        <w:ind w:left="1080" w:hanging="720"/>
      </w:pPr>
      <w:rPr>
        <w:rFonts w:hint="default"/>
      </w:rPr>
    </w:lvl>
    <w:lvl w:ilvl="1">
      <w:start w:val="1"/>
      <w:numFmt w:val="decimal"/>
      <w:isLgl/>
      <w:lvlText w:val="%1.%2"/>
      <w:lvlJc w:val="left"/>
      <w:pPr>
        <w:ind w:left="1854" w:hanging="720"/>
      </w:pPr>
      <w:rPr>
        <w:rFonts w:hint="default"/>
        <w:b/>
      </w:rPr>
    </w:lvl>
    <w:lvl w:ilvl="2">
      <w:start w:val="1"/>
      <w:numFmt w:val="decimal"/>
      <w:isLgl/>
      <w:lvlText w:val="%1.%2.%3"/>
      <w:lvlJc w:val="left"/>
      <w:pPr>
        <w:ind w:left="2628" w:hanging="720"/>
      </w:pPr>
      <w:rPr>
        <w:rFonts w:hint="default"/>
        <w:b/>
      </w:rPr>
    </w:lvl>
    <w:lvl w:ilvl="3">
      <w:start w:val="1"/>
      <w:numFmt w:val="decimal"/>
      <w:isLgl/>
      <w:lvlText w:val="%1.%2.%3.%4"/>
      <w:lvlJc w:val="left"/>
      <w:pPr>
        <w:ind w:left="3762" w:hanging="1080"/>
      </w:pPr>
      <w:rPr>
        <w:rFonts w:hint="default"/>
        <w:b/>
      </w:rPr>
    </w:lvl>
    <w:lvl w:ilvl="4">
      <w:start w:val="1"/>
      <w:numFmt w:val="decimal"/>
      <w:isLgl/>
      <w:lvlText w:val="%1.%2.%3.%4.%5"/>
      <w:lvlJc w:val="left"/>
      <w:pPr>
        <w:ind w:left="4536" w:hanging="1080"/>
      </w:pPr>
      <w:rPr>
        <w:rFonts w:hint="default"/>
        <w:b/>
      </w:rPr>
    </w:lvl>
    <w:lvl w:ilvl="5">
      <w:start w:val="1"/>
      <w:numFmt w:val="decimal"/>
      <w:isLgl/>
      <w:lvlText w:val="%1.%2.%3.%4.%5.%6"/>
      <w:lvlJc w:val="left"/>
      <w:pPr>
        <w:ind w:left="5670" w:hanging="1440"/>
      </w:pPr>
      <w:rPr>
        <w:rFonts w:hint="default"/>
        <w:b/>
      </w:rPr>
    </w:lvl>
    <w:lvl w:ilvl="6">
      <w:start w:val="1"/>
      <w:numFmt w:val="decimal"/>
      <w:isLgl/>
      <w:lvlText w:val="%1.%2.%3.%4.%5.%6.%7"/>
      <w:lvlJc w:val="left"/>
      <w:pPr>
        <w:ind w:left="6804" w:hanging="1800"/>
      </w:pPr>
      <w:rPr>
        <w:rFonts w:hint="default"/>
        <w:b/>
      </w:rPr>
    </w:lvl>
    <w:lvl w:ilvl="7">
      <w:start w:val="1"/>
      <w:numFmt w:val="decimal"/>
      <w:isLgl/>
      <w:lvlText w:val="%1.%2.%3.%4.%5.%6.%7.%8"/>
      <w:lvlJc w:val="left"/>
      <w:pPr>
        <w:ind w:left="7578" w:hanging="1800"/>
      </w:pPr>
      <w:rPr>
        <w:rFonts w:hint="default"/>
        <w:b/>
      </w:rPr>
    </w:lvl>
    <w:lvl w:ilvl="8">
      <w:start w:val="1"/>
      <w:numFmt w:val="decimal"/>
      <w:isLgl/>
      <w:lvlText w:val="%1.%2.%3.%4.%5.%6.%7.%8.%9"/>
      <w:lvlJc w:val="left"/>
      <w:pPr>
        <w:ind w:left="8712" w:hanging="2160"/>
      </w:pPr>
      <w:rPr>
        <w:rFonts w:hint="default"/>
        <w:b/>
      </w:rPr>
    </w:lvl>
  </w:abstractNum>
  <w:abstractNum w:abstractNumId="16">
    <w:nsid w:val="5C8108CB"/>
    <w:multiLevelType w:val="hybridMultilevel"/>
    <w:tmpl w:val="7E82D40C"/>
    <w:lvl w:ilvl="0" w:tplc="B9F69346">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7">
    <w:nsid w:val="61E96F88"/>
    <w:multiLevelType w:val="hybridMultilevel"/>
    <w:tmpl w:val="1ABE30CC"/>
    <w:lvl w:ilvl="0" w:tplc="7A381A1A">
      <w:start w:val="1"/>
      <w:numFmt w:val="upperRoman"/>
      <w:lvlText w:val="%1."/>
      <w:lvlJc w:val="left"/>
      <w:pPr>
        <w:tabs>
          <w:tab w:val="num" w:pos="1080"/>
        </w:tabs>
        <w:ind w:left="1080" w:hanging="720"/>
      </w:pPr>
      <w:rPr>
        <w:rFonts w:hint="default"/>
      </w:rPr>
    </w:lvl>
    <w:lvl w:ilvl="1" w:tplc="875AF63E">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6BA4AAC"/>
    <w:multiLevelType w:val="hybridMultilevel"/>
    <w:tmpl w:val="86DE691E"/>
    <w:lvl w:ilvl="0" w:tplc="D660B0C2">
      <w:start w:val="1"/>
      <w:numFmt w:val="lowerRoman"/>
      <w:lvlText w:val="%1)"/>
      <w:lvlJc w:val="left"/>
      <w:pPr>
        <w:ind w:left="1428" w:hanging="720"/>
      </w:pPr>
      <w:rPr>
        <w:rFonts w:hint="default"/>
        <w:i/>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9">
    <w:nsid w:val="750D3CB5"/>
    <w:multiLevelType w:val="hybridMultilevel"/>
    <w:tmpl w:val="5F0CCA2A"/>
    <w:lvl w:ilvl="0" w:tplc="5DCAAA94">
      <w:start w:val="1"/>
      <w:numFmt w:val="upperRoman"/>
      <w:lvlText w:val="%1."/>
      <w:lvlJc w:val="right"/>
      <w:pPr>
        <w:ind w:left="1428" w:hanging="360"/>
      </w:pPr>
      <w:rPr>
        <w:b/>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0">
    <w:nsid w:val="7DA61551"/>
    <w:multiLevelType w:val="hybridMultilevel"/>
    <w:tmpl w:val="A5B6B1F2"/>
    <w:lvl w:ilvl="0" w:tplc="214CC9A0">
      <w:start w:val="5"/>
      <w:numFmt w:val="decimal"/>
      <w:lvlText w:val="%1."/>
      <w:lvlJc w:val="left"/>
      <w:pPr>
        <w:ind w:left="2520" w:hanging="360"/>
      </w:pPr>
      <w:rPr>
        <w:rFonts w:hint="default"/>
        <w:b/>
      </w:rPr>
    </w:lvl>
    <w:lvl w:ilvl="1" w:tplc="0C0A0019" w:tentative="1">
      <w:start w:val="1"/>
      <w:numFmt w:val="lowerLetter"/>
      <w:lvlText w:val="%2."/>
      <w:lvlJc w:val="left"/>
      <w:pPr>
        <w:ind w:left="3240" w:hanging="360"/>
      </w:pPr>
    </w:lvl>
    <w:lvl w:ilvl="2" w:tplc="0C0A001B" w:tentative="1">
      <w:start w:val="1"/>
      <w:numFmt w:val="lowerRoman"/>
      <w:lvlText w:val="%3."/>
      <w:lvlJc w:val="right"/>
      <w:pPr>
        <w:ind w:left="3960" w:hanging="180"/>
      </w:pPr>
    </w:lvl>
    <w:lvl w:ilvl="3" w:tplc="0C0A000F" w:tentative="1">
      <w:start w:val="1"/>
      <w:numFmt w:val="decimal"/>
      <w:lvlText w:val="%4."/>
      <w:lvlJc w:val="left"/>
      <w:pPr>
        <w:ind w:left="4680" w:hanging="360"/>
      </w:pPr>
    </w:lvl>
    <w:lvl w:ilvl="4" w:tplc="0C0A0019" w:tentative="1">
      <w:start w:val="1"/>
      <w:numFmt w:val="lowerLetter"/>
      <w:lvlText w:val="%5."/>
      <w:lvlJc w:val="left"/>
      <w:pPr>
        <w:ind w:left="5400" w:hanging="360"/>
      </w:pPr>
    </w:lvl>
    <w:lvl w:ilvl="5" w:tplc="0C0A001B" w:tentative="1">
      <w:start w:val="1"/>
      <w:numFmt w:val="lowerRoman"/>
      <w:lvlText w:val="%6."/>
      <w:lvlJc w:val="right"/>
      <w:pPr>
        <w:ind w:left="6120" w:hanging="180"/>
      </w:pPr>
    </w:lvl>
    <w:lvl w:ilvl="6" w:tplc="0C0A000F" w:tentative="1">
      <w:start w:val="1"/>
      <w:numFmt w:val="decimal"/>
      <w:lvlText w:val="%7."/>
      <w:lvlJc w:val="left"/>
      <w:pPr>
        <w:ind w:left="6840" w:hanging="360"/>
      </w:pPr>
    </w:lvl>
    <w:lvl w:ilvl="7" w:tplc="0C0A0019" w:tentative="1">
      <w:start w:val="1"/>
      <w:numFmt w:val="lowerLetter"/>
      <w:lvlText w:val="%8."/>
      <w:lvlJc w:val="left"/>
      <w:pPr>
        <w:ind w:left="7560" w:hanging="360"/>
      </w:pPr>
    </w:lvl>
    <w:lvl w:ilvl="8" w:tplc="0C0A001B" w:tentative="1">
      <w:start w:val="1"/>
      <w:numFmt w:val="lowerRoman"/>
      <w:lvlText w:val="%9."/>
      <w:lvlJc w:val="right"/>
      <w:pPr>
        <w:ind w:left="8280" w:hanging="180"/>
      </w:pPr>
    </w:lvl>
  </w:abstractNum>
  <w:num w:numId="1">
    <w:abstractNumId w:val="17"/>
  </w:num>
  <w:num w:numId="2">
    <w:abstractNumId w:val="8"/>
  </w:num>
  <w:num w:numId="3">
    <w:abstractNumId w:val="5"/>
  </w:num>
  <w:num w:numId="4">
    <w:abstractNumId w:val="4"/>
  </w:num>
  <w:num w:numId="5">
    <w:abstractNumId w:val="3"/>
  </w:num>
  <w:num w:numId="6">
    <w:abstractNumId w:val="2"/>
  </w:num>
  <w:num w:numId="7">
    <w:abstractNumId w:val="9"/>
  </w:num>
  <w:num w:numId="8">
    <w:abstractNumId w:val="0"/>
  </w:num>
  <w:num w:numId="9">
    <w:abstractNumId w:val="6"/>
  </w:num>
  <w:num w:numId="10">
    <w:abstractNumId w:val="14"/>
  </w:num>
  <w:num w:numId="11">
    <w:abstractNumId w:val="16"/>
  </w:num>
  <w:num w:numId="12">
    <w:abstractNumId w:val="13"/>
  </w:num>
  <w:num w:numId="13">
    <w:abstractNumId w:val="11"/>
  </w:num>
  <w:num w:numId="14">
    <w:abstractNumId w:val="10"/>
  </w:num>
  <w:num w:numId="15">
    <w:abstractNumId w:val="19"/>
  </w:num>
  <w:num w:numId="16">
    <w:abstractNumId w:val="18"/>
  </w:num>
  <w:num w:numId="17">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7"/>
  </w:num>
  <w:num w:numId="19">
    <w:abstractNumId w:val="1"/>
  </w:num>
  <w:num w:numId="20">
    <w:abstractNumId w:val="1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35B"/>
    <w:rsid w:val="000006A8"/>
    <w:rsid w:val="00000892"/>
    <w:rsid w:val="00000E73"/>
    <w:rsid w:val="00001210"/>
    <w:rsid w:val="00001FF3"/>
    <w:rsid w:val="00002C31"/>
    <w:rsid w:val="000030F1"/>
    <w:rsid w:val="00004102"/>
    <w:rsid w:val="000114CC"/>
    <w:rsid w:val="0001377D"/>
    <w:rsid w:val="00013F08"/>
    <w:rsid w:val="000179E3"/>
    <w:rsid w:val="00021FE9"/>
    <w:rsid w:val="00023947"/>
    <w:rsid w:val="000239ED"/>
    <w:rsid w:val="00024695"/>
    <w:rsid w:val="0002731B"/>
    <w:rsid w:val="00027B77"/>
    <w:rsid w:val="000323B0"/>
    <w:rsid w:val="0003256E"/>
    <w:rsid w:val="000326B7"/>
    <w:rsid w:val="000334D8"/>
    <w:rsid w:val="00036047"/>
    <w:rsid w:val="00036B66"/>
    <w:rsid w:val="000406C1"/>
    <w:rsid w:val="00040B5F"/>
    <w:rsid w:val="00041EDC"/>
    <w:rsid w:val="00042956"/>
    <w:rsid w:val="00043D77"/>
    <w:rsid w:val="00044B1D"/>
    <w:rsid w:val="00044BBA"/>
    <w:rsid w:val="00044BD6"/>
    <w:rsid w:val="00044BF7"/>
    <w:rsid w:val="0005099F"/>
    <w:rsid w:val="00051F1C"/>
    <w:rsid w:val="00053620"/>
    <w:rsid w:val="000625CB"/>
    <w:rsid w:val="000637C3"/>
    <w:rsid w:val="000676D1"/>
    <w:rsid w:val="000679CB"/>
    <w:rsid w:val="00067FA2"/>
    <w:rsid w:val="00070993"/>
    <w:rsid w:val="00070FED"/>
    <w:rsid w:val="000721D9"/>
    <w:rsid w:val="00074C56"/>
    <w:rsid w:val="00074CB2"/>
    <w:rsid w:val="000756AB"/>
    <w:rsid w:val="0007611A"/>
    <w:rsid w:val="0008307B"/>
    <w:rsid w:val="0008392D"/>
    <w:rsid w:val="00085891"/>
    <w:rsid w:val="00085CC3"/>
    <w:rsid w:val="00086A59"/>
    <w:rsid w:val="000878B8"/>
    <w:rsid w:val="0009163A"/>
    <w:rsid w:val="00093A10"/>
    <w:rsid w:val="000940AB"/>
    <w:rsid w:val="000A06D2"/>
    <w:rsid w:val="000A0BC0"/>
    <w:rsid w:val="000A1D09"/>
    <w:rsid w:val="000A2294"/>
    <w:rsid w:val="000A2D16"/>
    <w:rsid w:val="000A5ACC"/>
    <w:rsid w:val="000A7FA7"/>
    <w:rsid w:val="000B0709"/>
    <w:rsid w:val="000B16B9"/>
    <w:rsid w:val="000B34E6"/>
    <w:rsid w:val="000B3B7C"/>
    <w:rsid w:val="000C2DE8"/>
    <w:rsid w:val="000C324A"/>
    <w:rsid w:val="000C6145"/>
    <w:rsid w:val="000D03E8"/>
    <w:rsid w:val="000D04E1"/>
    <w:rsid w:val="000D0F0C"/>
    <w:rsid w:val="000D1161"/>
    <w:rsid w:val="000D2AB7"/>
    <w:rsid w:val="000D376C"/>
    <w:rsid w:val="000E5530"/>
    <w:rsid w:val="000E5B32"/>
    <w:rsid w:val="000F0121"/>
    <w:rsid w:val="000F0E9B"/>
    <w:rsid w:val="000F17CF"/>
    <w:rsid w:val="000F39DC"/>
    <w:rsid w:val="000F50CF"/>
    <w:rsid w:val="000F5112"/>
    <w:rsid w:val="000F6C20"/>
    <w:rsid w:val="000F780E"/>
    <w:rsid w:val="00100996"/>
    <w:rsid w:val="00102419"/>
    <w:rsid w:val="00104046"/>
    <w:rsid w:val="0010649B"/>
    <w:rsid w:val="00111D7E"/>
    <w:rsid w:val="00112396"/>
    <w:rsid w:val="0011296D"/>
    <w:rsid w:val="00113859"/>
    <w:rsid w:val="00113D50"/>
    <w:rsid w:val="00114110"/>
    <w:rsid w:val="0011491F"/>
    <w:rsid w:val="00114C4C"/>
    <w:rsid w:val="00114C98"/>
    <w:rsid w:val="0011618C"/>
    <w:rsid w:val="001165DF"/>
    <w:rsid w:val="00120040"/>
    <w:rsid w:val="00120781"/>
    <w:rsid w:val="00120F3B"/>
    <w:rsid w:val="00122B78"/>
    <w:rsid w:val="00123325"/>
    <w:rsid w:val="00123645"/>
    <w:rsid w:val="001269BE"/>
    <w:rsid w:val="00134FE6"/>
    <w:rsid w:val="00135133"/>
    <w:rsid w:val="00137A8B"/>
    <w:rsid w:val="00143467"/>
    <w:rsid w:val="001438EE"/>
    <w:rsid w:val="00144AEE"/>
    <w:rsid w:val="00145295"/>
    <w:rsid w:val="00145A9A"/>
    <w:rsid w:val="00150439"/>
    <w:rsid w:val="00153B85"/>
    <w:rsid w:val="00163C41"/>
    <w:rsid w:val="00165F01"/>
    <w:rsid w:val="001669F1"/>
    <w:rsid w:val="00170ADE"/>
    <w:rsid w:val="0017202B"/>
    <w:rsid w:val="001722DB"/>
    <w:rsid w:val="00173416"/>
    <w:rsid w:val="001745AA"/>
    <w:rsid w:val="0017659C"/>
    <w:rsid w:val="00177192"/>
    <w:rsid w:val="00180701"/>
    <w:rsid w:val="00180AA1"/>
    <w:rsid w:val="00182A53"/>
    <w:rsid w:val="0018506B"/>
    <w:rsid w:val="001866BB"/>
    <w:rsid w:val="0018723F"/>
    <w:rsid w:val="001878D7"/>
    <w:rsid w:val="00187FA4"/>
    <w:rsid w:val="00190095"/>
    <w:rsid w:val="001905D5"/>
    <w:rsid w:val="00195396"/>
    <w:rsid w:val="00195AAE"/>
    <w:rsid w:val="001A1CF4"/>
    <w:rsid w:val="001A1E4E"/>
    <w:rsid w:val="001A40A6"/>
    <w:rsid w:val="001B0368"/>
    <w:rsid w:val="001B05AF"/>
    <w:rsid w:val="001B0678"/>
    <w:rsid w:val="001B1CEC"/>
    <w:rsid w:val="001B2D98"/>
    <w:rsid w:val="001B6117"/>
    <w:rsid w:val="001C19A7"/>
    <w:rsid w:val="001C29BE"/>
    <w:rsid w:val="001C3849"/>
    <w:rsid w:val="001C52E3"/>
    <w:rsid w:val="001C5DCD"/>
    <w:rsid w:val="001C6C1E"/>
    <w:rsid w:val="001C73E1"/>
    <w:rsid w:val="001D21EA"/>
    <w:rsid w:val="001D25B8"/>
    <w:rsid w:val="001D385F"/>
    <w:rsid w:val="001D4661"/>
    <w:rsid w:val="001D5A2E"/>
    <w:rsid w:val="001D631A"/>
    <w:rsid w:val="001D6842"/>
    <w:rsid w:val="001D7243"/>
    <w:rsid w:val="001D7543"/>
    <w:rsid w:val="001E20ED"/>
    <w:rsid w:val="001E497C"/>
    <w:rsid w:val="001E4ABF"/>
    <w:rsid w:val="001E4E7C"/>
    <w:rsid w:val="001E540D"/>
    <w:rsid w:val="001E7461"/>
    <w:rsid w:val="001E78D4"/>
    <w:rsid w:val="001F0587"/>
    <w:rsid w:val="001F3236"/>
    <w:rsid w:val="001F5302"/>
    <w:rsid w:val="001F5F54"/>
    <w:rsid w:val="001F75DB"/>
    <w:rsid w:val="0020058F"/>
    <w:rsid w:val="0020402E"/>
    <w:rsid w:val="002055D0"/>
    <w:rsid w:val="0021004F"/>
    <w:rsid w:val="00214593"/>
    <w:rsid w:val="00214B02"/>
    <w:rsid w:val="00215037"/>
    <w:rsid w:val="00215077"/>
    <w:rsid w:val="002160B3"/>
    <w:rsid w:val="00216556"/>
    <w:rsid w:val="00217369"/>
    <w:rsid w:val="0022029F"/>
    <w:rsid w:val="00224087"/>
    <w:rsid w:val="00224952"/>
    <w:rsid w:val="002322BB"/>
    <w:rsid w:val="00232A31"/>
    <w:rsid w:val="002343D3"/>
    <w:rsid w:val="00236926"/>
    <w:rsid w:val="00236AB4"/>
    <w:rsid w:val="002412C3"/>
    <w:rsid w:val="00241B68"/>
    <w:rsid w:val="00242CDA"/>
    <w:rsid w:val="0024458E"/>
    <w:rsid w:val="00245D03"/>
    <w:rsid w:val="00246DC0"/>
    <w:rsid w:val="002475D1"/>
    <w:rsid w:val="00251A6B"/>
    <w:rsid w:val="0025238E"/>
    <w:rsid w:val="00255D08"/>
    <w:rsid w:val="002562A2"/>
    <w:rsid w:val="002573D6"/>
    <w:rsid w:val="00262CF1"/>
    <w:rsid w:val="0026331F"/>
    <w:rsid w:val="002643CE"/>
    <w:rsid w:val="00270182"/>
    <w:rsid w:val="00274107"/>
    <w:rsid w:val="0027777C"/>
    <w:rsid w:val="00280A51"/>
    <w:rsid w:val="00282A22"/>
    <w:rsid w:val="0028499E"/>
    <w:rsid w:val="00286723"/>
    <w:rsid w:val="00287126"/>
    <w:rsid w:val="00287926"/>
    <w:rsid w:val="0029128F"/>
    <w:rsid w:val="00292FD7"/>
    <w:rsid w:val="002932F3"/>
    <w:rsid w:val="002947C1"/>
    <w:rsid w:val="00297726"/>
    <w:rsid w:val="002979DE"/>
    <w:rsid w:val="002A0211"/>
    <w:rsid w:val="002A193A"/>
    <w:rsid w:val="002A600A"/>
    <w:rsid w:val="002A67C3"/>
    <w:rsid w:val="002A7213"/>
    <w:rsid w:val="002A7EB8"/>
    <w:rsid w:val="002B0062"/>
    <w:rsid w:val="002B27FB"/>
    <w:rsid w:val="002B34A0"/>
    <w:rsid w:val="002B3F86"/>
    <w:rsid w:val="002B3F9A"/>
    <w:rsid w:val="002B6847"/>
    <w:rsid w:val="002B6E83"/>
    <w:rsid w:val="002C2855"/>
    <w:rsid w:val="002C3EDB"/>
    <w:rsid w:val="002C6D27"/>
    <w:rsid w:val="002C719E"/>
    <w:rsid w:val="002D0B52"/>
    <w:rsid w:val="002D0F75"/>
    <w:rsid w:val="002D475F"/>
    <w:rsid w:val="002D4FCB"/>
    <w:rsid w:val="002D647C"/>
    <w:rsid w:val="002D7A0A"/>
    <w:rsid w:val="002E101A"/>
    <w:rsid w:val="002E16CE"/>
    <w:rsid w:val="002E1A6E"/>
    <w:rsid w:val="002E2273"/>
    <w:rsid w:val="002E271F"/>
    <w:rsid w:val="002E44C0"/>
    <w:rsid w:val="002E44D9"/>
    <w:rsid w:val="002E62D3"/>
    <w:rsid w:val="002F002E"/>
    <w:rsid w:val="002F1E32"/>
    <w:rsid w:val="002F2298"/>
    <w:rsid w:val="003001FD"/>
    <w:rsid w:val="003041FA"/>
    <w:rsid w:val="003045C3"/>
    <w:rsid w:val="003056CF"/>
    <w:rsid w:val="00305B40"/>
    <w:rsid w:val="00306BBC"/>
    <w:rsid w:val="00307897"/>
    <w:rsid w:val="003111A3"/>
    <w:rsid w:val="00312A49"/>
    <w:rsid w:val="00314C72"/>
    <w:rsid w:val="003154A0"/>
    <w:rsid w:val="00321633"/>
    <w:rsid w:val="003220E3"/>
    <w:rsid w:val="00323001"/>
    <w:rsid w:val="003233A9"/>
    <w:rsid w:val="00330758"/>
    <w:rsid w:val="00330E19"/>
    <w:rsid w:val="0033236B"/>
    <w:rsid w:val="00332B14"/>
    <w:rsid w:val="00332ED5"/>
    <w:rsid w:val="003356E7"/>
    <w:rsid w:val="00336B9B"/>
    <w:rsid w:val="00337D6F"/>
    <w:rsid w:val="00343C01"/>
    <w:rsid w:val="003452F2"/>
    <w:rsid w:val="00347727"/>
    <w:rsid w:val="00350817"/>
    <w:rsid w:val="00351118"/>
    <w:rsid w:val="003541E9"/>
    <w:rsid w:val="003559B2"/>
    <w:rsid w:val="00355C7A"/>
    <w:rsid w:val="00356B6A"/>
    <w:rsid w:val="00357AAD"/>
    <w:rsid w:val="0036044B"/>
    <w:rsid w:val="00360E18"/>
    <w:rsid w:val="00361BE7"/>
    <w:rsid w:val="00364940"/>
    <w:rsid w:val="0036678C"/>
    <w:rsid w:val="0037329B"/>
    <w:rsid w:val="00381997"/>
    <w:rsid w:val="0038705A"/>
    <w:rsid w:val="00387F5C"/>
    <w:rsid w:val="00390C4E"/>
    <w:rsid w:val="003941E1"/>
    <w:rsid w:val="003A07C5"/>
    <w:rsid w:val="003A09E9"/>
    <w:rsid w:val="003A5B83"/>
    <w:rsid w:val="003A6EDD"/>
    <w:rsid w:val="003A7AFC"/>
    <w:rsid w:val="003B1C54"/>
    <w:rsid w:val="003B1D1C"/>
    <w:rsid w:val="003B2C79"/>
    <w:rsid w:val="003B2CCF"/>
    <w:rsid w:val="003B306F"/>
    <w:rsid w:val="003B6F32"/>
    <w:rsid w:val="003B7A50"/>
    <w:rsid w:val="003B7B42"/>
    <w:rsid w:val="003B7E03"/>
    <w:rsid w:val="003C0C2E"/>
    <w:rsid w:val="003C18C7"/>
    <w:rsid w:val="003C271A"/>
    <w:rsid w:val="003C2AFB"/>
    <w:rsid w:val="003C546A"/>
    <w:rsid w:val="003C5AC3"/>
    <w:rsid w:val="003C5FB1"/>
    <w:rsid w:val="003C6BF3"/>
    <w:rsid w:val="003D08BC"/>
    <w:rsid w:val="003D57BA"/>
    <w:rsid w:val="003E0624"/>
    <w:rsid w:val="003E42AD"/>
    <w:rsid w:val="003E74C1"/>
    <w:rsid w:val="003E7D06"/>
    <w:rsid w:val="003F2590"/>
    <w:rsid w:val="003F297E"/>
    <w:rsid w:val="003F4BCE"/>
    <w:rsid w:val="003F5B05"/>
    <w:rsid w:val="003F6675"/>
    <w:rsid w:val="00401240"/>
    <w:rsid w:val="00402DE0"/>
    <w:rsid w:val="0040388C"/>
    <w:rsid w:val="00403BE0"/>
    <w:rsid w:val="00405463"/>
    <w:rsid w:val="00406486"/>
    <w:rsid w:val="00406C19"/>
    <w:rsid w:val="00406F75"/>
    <w:rsid w:val="00411084"/>
    <w:rsid w:val="0041136C"/>
    <w:rsid w:val="004156B8"/>
    <w:rsid w:val="004161EA"/>
    <w:rsid w:val="004169AA"/>
    <w:rsid w:val="00417498"/>
    <w:rsid w:val="00417805"/>
    <w:rsid w:val="00422F18"/>
    <w:rsid w:val="00424017"/>
    <w:rsid w:val="0042631F"/>
    <w:rsid w:val="00427396"/>
    <w:rsid w:val="004275C4"/>
    <w:rsid w:val="004312EE"/>
    <w:rsid w:val="00431F4D"/>
    <w:rsid w:val="004322A8"/>
    <w:rsid w:val="00433F2B"/>
    <w:rsid w:val="0043434E"/>
    <w:rsid w:val="00436057"/>
    <w:rsid w:val="004367AA"/>
    <w:rsid w:val="0043748C"/>
    <w:rsid w:val="004403B9"/>
    <w:rsid w:val="00440C4E"/>
    <w:rsid w:val="0044115F"/>
    <w:rsid w:val="00441F66"/>
    <w:rsid w:val="00442D39"/>
    <w:rsid w:val="00445615"/>
    <w:rsid w:val="0044627C"/>
    <w:rsid w:val="0044710B"/>
    <w:rsid w:val="00447E15"/>
    <w:rsid w:val="00450985"/>
    <w:rsid w:val="004525FF"/>
    <w:rsid w:val="00454C98"/>
    <w:rsid w:val="00455B64"/>
    <w:rsid w:val="00456848"/>
    <w:rsid w:val="004578C7"/>
    <w:rsid w:val="00460DA7"/>
    <w:rsid w:val="00463495"/>
    <w:rsid w:val="00463814"/>
    <w:rsid w:val="00464E65"/>
    <w:rsid w:val="00467145"/>
    <w:rsid w:val="00467425"/>
    <w:rsid w:val="00472724"/>
    <w:rsid w:val="00475739"/>
    <w:rsid w:val="00476E05"/>
    <w:rsid w:val="00481674"/>
    <w:rsid w:val="00481A86"/>
    <w:rsid w:val="004839D6"/>
    <w:rsid w:val="00486955"/>
    <w:rsid w:val="00487DB5"/>
    <w:rsid w:val="004905FF"/>
    <w:rsid w:val="00492014"/>
    <w:rsid w:val="0049216A"/>
    <w:rsid w:val="00492C4F"/>
    <w:rsid w:val="00495CBC"/>
    <w:rsid w:val="004978A7"/>
    <w:rsid w:val="00497DF8"/>
    <w:rsid w:val="004A1C8B"/>
    <w:rsid w:val="004A34C7"/>
    <w:rsid w:val="004A41A9"/>
    <w:rsid w:val="004A6EE6"/>
    <w:rsid w:val="004A7397"/>
    <w:rsid w:val="004B0473"/>
    <w:rsid w:val="004B0516"/>
    <w:rsid w:val="004B38BA"/>
    <w:rsid w:val="004B3C25"/>
    <w:rsid w:val="004B6D48"/>
    <w:rsid w:val="004C0516"/>
    <w:rsid w:val="004C2EE1"/>
    <w:rsid w:val="004C582A"/>
    <w:rsid w:val="004C6639"/>
    <w:rsid w:val="004D1DE9"/>
    <w:rsid w:val="004D31E6"/>
    <w:rsid w:val="004D658D"/>
    <w:rsid w:val="004E0CB5"/>
    <w:rsid w:val="004E2638"/>
    <w:rsid w:val="004E2C46"/>
    <w:rsid w:val="004E3C53"/>
    <w:rsid w:val="004E506D"/>
    <w:rsid w:val="004E515F"/>
    <w:rsid w:val="004E5924"/>
    <w:rsid w:val="004E5F49"/>
    <w:rsid w:val="004E60E8"/>
    <w:rsid w:val="004F0FFF"/>
    <w:rsid w:val="004F4012"/>
    <w:rsid w:val="004F4E71"/>
    <w:rsid w:val="004F5600"/>
    <w:rsid w:val="004F70D2"/>
    <w:rsid w:val="004F768E"/>
    <w:rsid w:val="00500004"/>
    <w:rsid w:val="00507C23"/>
    <w:rsid w:val="0051006C"/>
    <w:rsid w:val="005143D4"/>
    <w:rsid w:val="0051529B"/>
    <w:rsid w:val="00516F3E"/>
    <w:rsid w:val="00520BA6"/>
    <w:rsid w:val="00524273"/>
    <w:rsid w:val="00527338"/>
    <w:rsid w:val="00527CDA"/>
    <w:rsid w:val="00527D7F"/>
    <w:rsid w:val="0053305F"/>
    <w:rsid w:val="00534D30"/>
    <w:rsid w:val="005352C6"/>
    <w:rsid w:val="0054046E"/>
    <w:rsid w:val="00543420"/>
    <w:rsid w:val="005440EB"/>
    <w:rsid w:val="0054428B"/>
    <w:rsid w:val="005459E8"/>
    <w:rsid w:val="00550084"/>
    <w:rsid w:val="0055036C"/>
    <w:rsid w:val="005505BF"/>
    <w:rsid w:val="0055094C"/>
    <w:rsid w:val="005516A8"/>
    <w:rsid w:val="00551ADC"/>
    <w:rsid w:val="00552824"/>
    <w:rsid w:val="005539D6"/>
    <w:rsid w:val="00554593"/>
    <w:rsid w:val="00555394"/>
    <w:rsid w:val="00560757"/>
    <w:rsid w:val="005615F7"/>
    <w:rsid w:val="00563016"/>
    <w:rsid w:val="00564046"/>
    <w:rsid w:val="00565616"/>
    <w:rsid w:val="005722C8"/>
    <w:rsid w:val="00572517"/>
    <w:rsid w:val="00573C3B"/>
    <w:rsid w:val="005743F2"/>
    <w:rsid w:val="00574AB6"/>
    <w:rsid w:val="00575006"/>
    <w:rsid w:val="00575E70"/>
    <w:rsid w:val="00576945"/>
    <w:rsid w:val="0058455A"/>
    <w:rsid w:val="005848B2"/>
    <w:rsid w:val="00584B18"/>
    <w:rsid w:val="0059189F"/>
    <w:rsid w:val="00595E53"/>
    <w:rsid w:val="00596E39"/>
    <w:rsid w:val="005974C1"/>
    <w:rsid w:val="005A1ADB"/>
    <w:rsid w:val="005A4516"/>
    <w:rsid w:val="005A53AB"/>
    <w:rsid w:val="005A7C19"/>
    <w:rsid w:val="005B1443"/>
    <w:rsid w:val="005B45ED"/>
    <w:rsid w:val="005B46E6"/>
    <w:rsid w:val="005B53EC"/>
    <w:rsid w:val="005B6C2E"/>
    <w:rsid w:val="005C0D5C"/>
    <w:rsid w:val="005C5EAE"/>
    <w:rsid w:val="005C6E75"/>
    <w:rsid w:val="005C7F80"/>
    <w:rsid w:val="005D0402"/>
    <w:rsid w:val="005D2617"/>
    <w:rsid w:val="005D34A6"/>
    <w:rsid w:val="005D5285"/>
    <w:rsid w:val="005D7348"/>
    <w:rsid w:val="005E0803"/>
    <w:rsid w:val="005E2614"/>
    <w:rsid w:val="005E2BE1"/>
    <w:rsid w:val="005E347B"/>
    <w:rsid w:val="005F1D0C"/>
    <w:rsid w:val="005F2E44"/>
    <w:rsid w:val="005F3827"/>
    <w:rsid w:val="005F418F"/>
    <w:rsid w:val="005F63B1"/>
    <w:rsid w:val="00604C40"/>
    <w:rsid w:val="00606C7B"/>
    <w:rsid w:val="00611748"/>
    <w:rsid w:val="0061476B"/>
    <w:rsid w:val="00617180"/>
    <w:rsid w:val="006174CF"/>
    <w:rsid w:val="00621A86"/>
    <w:rsid w:val="00621B26"/>
    <w:rsid w:val="006249DD"/>
    <w:rsid w:val="00626CEF"/>
    <w:rsid w:val="00626FAE"/>
    <w:rsid w:val="00627A56"/>
    <w:rsid w:val="00633395"/>
    <w:rsid w:val="00636087"/>
    <w:rsid w:val="006369D3"/>
    <w:rsid w:val="0063794B"/>
    <w:rsid w:val="00647A24"/>
    <w:rsid w:val="00651197"/>
    <w:rsid w:val="00652107"/>
    <w:rsid w:val="0065307B"/>
    <w:rsid w:val="00653B3E"/>
    <w:rsid w:val="00653DC5"/>
    <w:rsid w:val="0065601B"/>
    <w:rsid w:val="006561BB"/>
    <w:rsid w:val="00656DCE"/>
    <w:rsid w:val="006577B9"/>
    <w:rsid w:val="00657961"/>
    <w:rsid w:val="00662C67"/>
    <w:rsid w:val="00663B0C"/>
    <w:rsid w:val="006651ED"/>
    <w:rsid w:val="00665209"/>
    <w:rsid w:val="0066562C"/>
    <w:rsid w:val="0066586A"/>
    <w:rsid w:val="00665C86"/>
    <w:rsid w:val="006666CA"/>
    <w:rsid w:val="00667701"/>
    <w:rsid w:val="00667D7E"/>
    <w:rsid w:val="00667E32"/>
    <w:rsid w:val="00671E77"/>
    <w:rsid w:val="006728E8"/>
    <w:rsid w:val="00672A8F"/>
    <w:rsid w:val="0067684C"/>
    <w:rsid w:val="006817DE"/>
    <w:rsid w:val="00683B34"/>
    <w:rsid w:val="0068479C"/>
    <w:rsid w:val="00685E2A"/>
    <w:rsid w:val="0069065B"/>
    <w:rsid w:val="00690B5B"/>
    <w:rsid w:val="006921D7"/>
    <w:rsid w:val="00692389"/>
    <w:rsid w:val="00693732"/>
    <w:rsid w:val="00694EE5"/>
    <w:rsid w:val="0069710D"/>
    <w:rsid w:val="006A17E2"/>
    <w:rsid w:val="006A1C66"/>
    <w:rsid w:val="006A565A"/>
    <w:rsid w:val="006A6E47"/>
    <w:rsid w:val="006B030A"/>
    <w:rsid w:val="006B0A44"/>
    <w:rsid w:val="006B23E4"/>
    <w:rsid w:val="006B387F"/>
    <w:rsid w:val="006B792C"/>
    <w:rsid w:val="006C0845"/>
    <w:rsid w:val="006C64B9"/>
    <w:rsid w:val="006C709B"/>
    <w:rsid w:val="006D2779"/>
    <w:rsid w:val="006D52FA"/>
    <w:rsid w:val="006D7C0A"/>
    <w:rsid w:val="006D7FA5"/>
    <w:rsid w:val="006E0347"/>
    <w:rsid w:val="006E515C"/>
    <w:rsid w:val="006E6624"/>
    <w:rsid w:val="006E676C"/>
    <w:rsid w:val="006E753E"/>
    <w:rsid w:val="006E776A"/>
    <w:rsid w:val="006F0705"/>
    <w:rsid w:val="006F0ABB"/>
    <w:rsid w:val="006F1746"/>
    <w:rsid w:val="006F7D8B"/>
    <w:rsid w:val="0070197E"/>
    <w:rsid w:val="00702460"/>
    <w:rsid w:val="007069C4"/>
    <w:rsid w:val="00711984"/>
    <w:rsid w:val="00711D63"/>
    <w:rsid w:val="00712ACE"/>
    <w:rsid w:val="00715C75"/>
    <w:rsid w:val="007163D0"/>
    <w:rsid w:val="00720D2F"/>
    <w:rsid w:val="00725470"/>
    <w:rsid w:val="00725AF0"/>
    <w:rsid w:val="00725EF3"/>
    <w:rsid w:val="0072708A"/>
    <w:rsid w:val="0073316B"/>
    <w:rsid w:val="00734BD7"/>
    <w:rsid w:val="0073590F"/>
    <w:rsid w:val="00737162"/>
    <w:rsid w:val="007373D7"/>
    <w:rsid w:val="007406EB"/>
    <w:rsid w:val="00741F9E"/>
    <w:rsid w:val="007432B1"/>
    <w:rsid w:val="00744EA3"/>
    <w:rsid w:val="00746AC9"/>
    <w:rsid w:val="007509E6"/>
    <w:rsid w:val="00752095"/>
    <w:rsid w:val="007550F0"/>
    <w:rsid w:val="007563EF"/>
    <w:rsid w:val="007564D7"/>
    <w:rsid w:val="00760011"/>
    <w:rsid w:val="007626E8"/>
    <w:rsid w:val="007648E2"/>
    <w:rsid w:val="00764B20"/>
    <w:rsid w:val="0076525C"/>
    <w:rsid w:val="00767BCA"/>
    <w:rsid w:val="00767EAD"/>
    <w:rsid w:val="0077047A"/>
    <w:rsid w:val="00770547"/>
    <w:rsid w:val="0077171E"/>
    <w:rsid w:val="00773790"/>
    <w:rsid w:val="00773E9E"/>
    <w:rsid w:val="00774143"/>
    <w:rsid w:val="00775303"/>
    <w:rsid w:val="00775E8D"/>
    <w:rsid w:val="007764DE"/>
    <w:rsid w:val="00783CEF"/>
    <w:rsid w:val="00792CBB"/>
    <w:rsid w:val="00792E9F"/>
    <w:rsid w:val="00794171"/>
    <w:rsid w:val="00794B6F"/>
    <w:rsid w:val="00796FD8"/>
    <w:rsid w:val="007978DA"/>
    <w:rsid w:val="00797D49"/>
    <w:rsid w:val="007A3913"/>
    <w:rsid w:val="007A7734"/>
    <w:rsid w:val="007B0E4C"/>
    <w:rsid w:val="007B1781"/>
    <w:rsid w:val="007B2570"/>
    <w:rsid w:val="007B48AC"/>
    <w:rsid w:val="007B5E9E"/>
    <w:rsid w:val="007C032D"/>
    <w:rsid w:val="007C303B"/>
    <w:rsid w:val="007C4541"/>
    <w:rsid w:val="007D4D1B"/>
    <w:rsid w:val="007D5E36"/>
    <w:rsid w:val="007D5EAF"/>
    <w:rsid w:val="007E1EAC"/>
    <w:rsid w:val="007E305B"/>
    <w:rsid w:val="007E3FB8"/>
    <w:rsid w:val="007E4436"/>
    <w:rsid w:val="007E5C10"/>
    <w:rsid w:val="007F078C"/>
    <w:rsid w:val="007F1A20"/>
    <w:rsid w:val="007F26BC"/>
    <w:rsid w:val="007F29CF"/>
    <w:rsid w:val="007F3A97"/>
    <w:rsid w:val="007F4FE9"/>
    <w:rsid w:val="007F7905"/>
    <w:rsid w:val="007F7A39"/>
    <w:rsid w:val="00800A27"/>
    <w:rsid w:val="00800E57"/>
    <w:rsid w:val="00802EF6"/>
    <w:rsid w:val="008038FA"/>
    <w:rsid w:val="00803E0B"/>
    <w:rsid w:val="0080487B"/>
    <w:rsid w:val="00805442"/>
    <w:rsid w:val="00805A6B"/>
    <w:rsid w:val="00805B99"/>
    <w:rsid w:val="0081089F"/>
    <w:rsid w:val="00811ED6"/>
    <w:rsid w:val="0081225F"/>
    <w:rsid w:val="00815CF0"/>
    <w:rsid w:val="00817230"/>
    <w:rsid w:val="008172D0"/>
    <w:rsid w:val="00820539"/>
    <w:rsid w:val="00822D96"/>
    <w:rsid w:val="00824488"/>
    <w:rsid w:val="00824A2F"/>
    <w:rsid w:val="008251DE"/>
    <w:rsid w:val="0082538D"/>
    <w:rsid w:val="0082579D"/>
    <w:rsid w:val="0082707C"/>
    <w:rsid w:val="008303B6"/>
    <w:rsid w:val="008321BA"/>
    <w:rsid w:val="00834461"/>
    <w:rsid w:val="00834745"/>
    <w:rsid w:val="0083611E"/>
    <w:rsid w:val="008500E7"/>
    <w:rsid w:val="00850A32"/>
    <w:rsid w:val="00851806"/>
    <w:rsid w:val="00853D9C"/>
    <w:rsid w:val="00854CFD"/>
    <w:rsid w:val="00856406"/>
    <w:rsid w:val="00857233"/>
    <w:rsid w:val="00857358"/>
    <w:rsid w:val="0085791F"/>
    <w:rsid w:val="00862266"/>
    <w:rsid w:val="008714DD"/>
    <w:rsid w:val="00873EA9"/>
    <w:rsid w:val="00874A27"/>
    <w:rsid w:val="00875E61"/>
    <w:rsid w:val="00881071"/>
    <w:rsid w:val="0088254C"/>
    <w:rsid w:val="0088338B"/>
    <w:rsid w:val="00885245"/>
    <w:rsid w:val="00890D2D"/>
    <w:rsid w:val="00891235"/>
    <w:rsid w:val="00894C9F"/>
    <w:rsid w:val="00895A46"/>
    <w:rsid w:val="00896E62"/>
    <w:rsid w:val="008A0B12"/>
    <w:rsid w:val="008A1EA2"/>
    <w:rsid w:val="008A1F25"/>
    <w:rsid w:val="008A46FC"/>
    <w:rsid w:val="008A5C50"/>
    <w:rsid w:val="008A765B"/>
    <w:rsid w:val="008B04BB"/>
    <w:rsid w:val="008B27B1"/>
    <w:rsid w:val="008B48A7"/>
    <w:rsid w:val="008B4AFB"/>
    <w:rsid w:val="008B4B8B"/>
    <w:rsid w:val="008B56FA"/>
    <w:rsid w:val="008B6360"/>
    <w:rsid w:val="008C2AD4"/>
    <w:rsid w:val="008C3CAB"/>
    <w:rsid w:val="008C5064"/>
    <w:rsid w:val="008C766D"/>
    <w:rsid w:val="008D2157"/>
    <w:rsid w:val="008D249C"/>
    <w:rsid w:val="008D32CC"/>
    <w:rsid w:val="008D4015"/>
    <w:rsid w:val="008D63BB"/>
    <w:rsid w:val="008D65A2"/>
    <w:rsid w:val="008D71D3"/>
    <w:rsid w:val="008D7B4D"/>
    <w:rsid w:val="008E1686"/>
    <w:rsid w:val="008E2183"/>
    <w:rsid w:val="008E3047"/>
    <w:rsid w:val="008E3468"/>
    <w:rsid w:val="008E5136"/>
    <w:rsid w:val="008E56ED"/>
    <w:rsid w:val="008E5DEE"/>
    <w:rsid w:val="008F0041"/>
    <w:rsid w:val="008F0EB2"/>
    <w:rsid w:val="008F2D42"/>
    <w:rsid w:val="009006C0"/>
    <w:rsid w:val="00904FC9"/>
    <w:rsid w:val="009057C3"/>
    <w:rsid w:val="00905BD3"/>
    <w:rsid w:val="00910696"/>
    <w:rsid w:val="00911CAA"/>
    <w:rsid w:val="00912FCF"/>
    <w:rsid w:val="00913D73"/>
    <w:rsid w:val="00916437"/>
    <w:rsid w:val="00916F1A"/>
    <w:rsid w:val="0091742D"/>
    <w:rsid w:val="009230C5"/>
    <w:rsid w:val="00923384"/>
    <w:rsid w:val="00923C31"/>
    <w:rsid w:val="00923D5C"/>
    <w:rsid w:val="009257E1"/>
    <w:rsid w:val="00926CAC"/>
    <w:rsid w:val="0093203A"/>
    <w:rsid w:val="009322DB"/>
    <w:rsid w:val="00933D88"/>
    <w:rsid w:val="00934098"/>
    <w:rsid w:val="00934AD6"/>
    <w:rsid w:val="00937023"/>
    <w:rsid w:val="0094052F"/>
    <w:rsid w:val="00941349"/>
    <w:rsid w:val="00941F15"/>
    <w:rsid w:val="009441CD"/>
    <w:rsid w:val="00945486"/>
    <w:rsid w:val="00946719"/>
    <w:rsid w:val="009479E2"/>
    <w:rsid w:val="009522B6"/>
    <w:rsid w:val="00952E62"/>
    <w:rsid w:val="00954925"/>
    <w:rsid w:val="00957ECB"/>
    <w:rsid w:val="00963879"/>
    <w:rsid w:val="00963B40"/>
    <w:rsid w:val="00964A82"/>
    <w:rsid w:val="009653D4"/>
    <w:rsid w:val="0096669B"/>
    <w:rsid w:val="00966CB9"/>
    <w:rsid w:val="00970D35"/>
    <w:rsid w:val="00970F26"/>
    <w:rsid w:val="00972BE7"/>
    <w:rsid w:val="00976B06"/>
    <w:rsid w:val="00977F8D"/>
    <w:rsid w:val="009805B3"/>
    <w:rsid w:val="0098102C"/>
    <w:rsid w:val="00985435"/>
    <w:rsid w:val="00986428"/>
    <w:rsid w:val="00991850"/>
    <w:rsid w:val="009964A0"/>
    <w:rsid w:val="00996F4A"/>
    <w:rsid w:val="009A116D"/>
    <w:rsid w:val="009A2C52"/>
    <w:rsid w:val="009A395A"/>
    <w:rsid w:val="009A46B4"/>
    <w:rsid w:val="009B026D"/>
    <w:rsid w:val="009B0ED6"/>
    <w:rsid w:val="009B3B1E"/>
    <w:rsid w:val="009B598C"/>
    <w:rsid w:val="009C0B3C"/>
    <w:rsid w:val="009C2AD1"/>
    <w:rsid w:val="009C57B6"/>
    <w:rsid w:val="009D0A19"/>
    <w:rsid w:val="009D64D3"/>
    <w:rsid w:val="009E2FBC"/>
    <w:rsid w:val="009E6DCF"/>
    <w:rsid w:val="009E734E"/>
    <w:rsid w:val="009E7F20"/>
    <w:rsid w:val="009F132C"/>
    <w:rsid w:val="009F3B9D"/>
    <w:rsid w:val="009F6875"/>
    <w:rsid w:val="00A0138F"/>
    <w:rsid w:val="00A01A02"/>
    <w:rsid w:val="00A025AC"/>
    <w:rsid w:val="00A04DF8"/>
    <w:rsid w:val="00A067A3"/>
    <w:rsid w:val="00A06809"/>
    <w:rsid w:val="00A06D01"/>
    <w:rsid w:val="00A115A0"/>
    <w:rsid w:val="00A12C46"/>
    <w:rsid w:val="00A12FAC"/>
    <w:rsid w:val="00A162D8"/>
    <w:rsid w:val="00A16F4D"/>
    <w:rsid w:val="00A17CA4"/>
    <w:rsid w:val="00A2005B"/>
    <w:rsid w:val="00A21457"/>
    <w:rsid w:val="00A22B70"/>
    <w:rsid w:val="00A2305D"/>
    <w:rsid w:val="00A25BFE"/>
    <w:rsid w:val="00A25DB9"/>
    <w:rsid w:val="00A27CAA"/>
    <w:rsid w:val="00A32379"/>
    <w:rsid w:val="00A323F9"/>
    <w:rsid w:val="00A32897"/>
    <w:rsid w:val="00A36BF6"/>
    <w:rsid w:val="00A37A7E"/>
    <w:rsid w:val="00A37EA7"/>
    <w:rsid w:val="00A41195"/>
    <w:rsid w:val="00A43284"/>
    <w:rsid w:val="00A44643"/>
    <w:rsid w:val="00A44A5C"/>
    <w:rsid w:val="00A46497"/>
    <w:rsid w:val="00A4699A"/>
    <w:rsid w:val="00A523C2"/>
    <w:rsid w:val="00A53F45"/>
    <w:rsid w:val="00A5584B"/>
    <w:rsid w:val="00A55CA2"/>
    <w:rsid w:val="00A55FF2"/>
    <w:rsid w:val="00A61E91"/>
    <w:rsid w:val="00A64B1C"/>
    <w:rsid w:val="00A66640"/>
    <w:rsid w:val="00A66E3A"/>
    <w:rsid w:val="00A716C1"/>
    <w:rsid w:val="00A72142"/>
    <w:rsid w:val="00A74A24"/>
    <w:rsid w:val="00A76C53"/>
    <w:rsid w:val="00A776CD"/>
    <w:rsid w:val="00A805C7"/>
    <w:rsid w:val="00A80AD4"/>
    <w:rsid w:val="00A82AA3"/>
    <w:rsid w:val="00A83AA4"/>
    <w:rsid w:val="00A90F5C"/>
    <w:rsid w:val="00A91F08"/>
    <w:rsid w:val="00A92136"/>
    <w:rsid w:val="00A94F97"/>
    <w:rsid w:val="00AA3DA4"/>
    <w:rsid w:val="00AA3DFF"/>
    <w:rsid w:val="00AA4348"/>
    <w:rsid w:val="00AA4699"/>
    <w:rsid w:val="00AA5B4C"/>
    <w:rsid w:val="00AA68F9"/>
    <w:rsid w:val="00AB23A2"/>
    <w:rsid w:val="00AB2BAF"/>
    <w:rsid w:val="00AB491A"/>
    <w:rsid w:val="00AB4DDE"/>
    <w:rsid w:val="00AB5DBE"/>
    <w:rsid w:val="00AB6112"/>
    <w:rsid w:val="00AB6C63"/>
    <w:rsid w:val="00AB6D65"/>
    <w:rsid w:val="00AC3F42"/>
    <w:rsid w:val="00AC65E3"/>
    <w:rsid w:val="00AC7105"/>
    <w:rsid w:val="00AD1F6F"/>
    <w:rsid w:val="00AD24FB"/>
    <w:rsid w:val="00AD2AFA"/>
    <w:rsid w:val="00AD49FA"/>
    <w:rsid w:val="00AD4DF3"/>
    <w:rsid w:val="00AD4FF8"/>
    <w:rsid w:val="00AE0B72"/>
    <w:rsid w:val="00AE1C53"/>
    <w:rsid w:val="00AE4207"/>
    <w:rsid w:val="00AE43B4"/>
    <w:rsid w:val="00AE68B2"/>
    <w:rsid w:val="00AE6F84"/>
    <w:rsid w:val="00AE75FB"/>
    <w:rsid w:val="00AF01EE"/>
    <w:rsid w:val="00AF1C0A"/>
    <w:rsid w:val="00AF50EA"/>
    <w:rsid w:val="00AF65DB"/>
    <w:rsid w:val="00AF6FF2"/>
    <w:rsid w:val="00AF76F5"/>
    <w:rsid w:val="00B016B3"/>
    <w:rsid w:val="00B04146"/>
    <w:rsid w:val="00B10EE6"/>
    <w:rsid w:val="00B13882"/>
    <w:rsid w:val="00B1445F"/>
    <w:rsid w:val="00B14D9A"/>
    <w:rsid w:val="00B15202"/>
    <w:rsid w:val="00B153F2"/>
    <w:rsid w:val="00B158D0"/>
    <w:rsid w:val="00B17016"/>
    <w:rsid w:val="00B17115"/>
    <w:rsid w:val="00B17DC3"/>
    <w:rsid w:val="00B17FFB"/>
    <w:rsid w:val="00B20184"/>
    <w:rsid w:val="00B21536"/>
    <w:rsid w:val="00B21FE8"/>
    <w:rsid w:val="00B23190"/>
    <w:rsid w:val="00B24B7E"/>
    <w:rsid w:val="00B269F9"/>
    <w:rsid w:val="00B278B3"/>
    <w:rsid w:val="00B31DC5"/>
    <w:rsid w:val="00B32DE6"/>
    <w:rsid w:val="00B36691"/>
    <w:rsid w:val="00B40409"/>
    <w:rsid w:val="00B405AE"/>
    <w:rsid w:val="00B41190"/>
    <w:rsid w:val="00B41E4B"/>
    <w:rsid w:val="00B5020E"/>
    <w:rsid w:val="00B51920"/>
    <w:rsid w:val="00B5267E"/>
    <w:rsid w:val="00B52C2D"/>
    <w:rsid w:val="00B5500C"/>
    <w:rsid w:val="00B55487"/>
    <w:rsid w:val="00B5604A"/>
    <w:rsid w:val="00B6050A"/>
    <w:rsid w:val="00B6250E"/>
    <w:rsid w:val="00B63755"/>
    <w:rsid w:val="00B63C77"/>
    <w:rsid w:val="00B657FB"/>
    <w:rsid w:val="00B65C30"/>
    <w:rsid w:val="00B76AB2"/>
    <w:rsid w:val="00B76F17"/>
    <w:rsid w:val="00B86FD4"/>
    <w:rsid w:val="00B907F3"/>
    <w:rsid w:val="00B90B91"/>
    <w:rsid w:val="00B940C1"/>
    <w:rsid w:val="00B96411"/>
    <w:rsid w:val="00B964FF"/>
    <w:rsid w:val="00B96F44"/>
    <w:rsid w:val="00BA212A"/>
    <w:rsid w:val="00BA3283"/>
    <w:rsid w:val="00BA536A"/>
    <w:rsid w:val="00BA5789"/>
    <w:rsid w:val="00BA5A54"/>
    <w:rsid w:val="00BA609F"/>
    <w:rsid w:val="00BA70E6"/>
    <w:rsid w:val="00BB0060"/>
    <w:rsid w:val="00BB250D"/>
    <w:rsid w:val="00BB337E"/>
    <w:rsid w:val="00BB42F2"/>
    <w:rsid w:val="00BB718A"/>
    <w:rsid w:val="00BB71A5"/>
    <w:rsid w:val="00BC28D6"/>
    <w:rsid w:val="00BC30CC"/>
    <w:rsid w:val="00BC477C"/>
    <w:rsid w:val="00BD0A60"/>
    <w:rsid w:val="00BD1B1B"/>
    <w:rsid w:val="00BD1CD4"/>
    <w:rsid w:val="00BD4C8E"/>
    <w:rsid w:val="00BD652A"/>
    <w:rsid w:val="00BD6531"/>
    <w:rsid w:val="00BD726D"/>
    <w:rsid w:val="00BE3E74"/>
    <w:rsid w:val="00BE41E8"/>
    <w:rsid w:val="00BE74EC"/>
    <w:rsid w:val="00BE7AFA"/>
    <w:rsid w:val="00BE7EEC"/>
    <w:rsid w:val="00BF06A7"/>
    <w:rsid w:val="00BF0942"/>
    <w:rsid w:val="00BF15D7"/>
    <w:rsid w:val="00BF1F53"/>
    <w:rsid w:val="00BF2E8A"/>
    <w:rsid w:val="00BF35FF"/>
    <w:rsid w:val="00BF54A9"/>
    <w:rsid w:val="00BF5E0B"/>
    <w:rsid w:val="00BF7E0A"/>
    <w:rsid w:val="00C03D50"/>
    <w:rsid w:val="00C0544C"/>
    <w:rsid w:val="00C05D42"/>
    <w:rsid w:val="00C06FA9"/>
    <w:rsid w:val="00C1378F"/>
    <w:rsid w:val="00C15AB8"/>
    <w:rsid w:val="00C171B3"/>
    <w:rsid w:val="00C22C85"/>
    <w:rsid w:val="00C23207"/>
    <w:rsid w:val="00C23570"/>
    <w:rsid w:val="00C243F0"/>
    <w:rsid w:val="00C253F9"/>
    <w:rsid w:val="00C2620B"/>
    <w:rsid w:val="00C30402"/>
    <w:rsid w:val="00C31026"/>
    <w:rsid w:val="00C33DFD"/>
    <w:rsid w:val="00C3413F"/>
    <w:rsid w:val="00C358AD"/>
    <w:rsid w:val="00C40D5D"/>
    <w:rsid w:val="00C4158D"/>
    <w:rsid w:val="00C417B3"/>
    <w:rsid w:val="00C4205E"/>
    <w:rsid w:val="00C423A9"/>
    <w:rsid w:val="00C4284A"/>
    <w:rsid w:val="00C44797"/>
    <w:rsid w:val="00C44DBA"/>
    <w:rsid w:val="00C4742A"/>
    <w:rsid w:val="00C5114C"/>
    <w:rsid w:val="00C54DFF"/>
    <w:rsid w:val="00C54E5D"/>
    <w:rsid w:val="00C55F33"/>
    <w:rsid w:val="00C56D5E"/>
    <w:rsid w:val="00C57114"/>
    <w:rsid w:val="00C57D7A"/>
    <w:rsid w:val="00C61DD9"/>
    <w:rsid w:val="00C66C58"/>
    <w:rsid w:val="00C709D8"/>
    <w:rsid w:val="00C721CC"/>
    <w:rsid w:val="00C72957"/>
    <w:rsid w:val="00C73024"/>
    <w:rsid w:val="00C736E3"/>
    <w:rsid w:val="00C74448"/>
    <w:rsid w:val="00C74F6C"/>
    <w:rsid w:val="00C77193"/>
    <w:rsid w:val="00C77362"/>
    <w:rsid w:val="00C82E78"/>
    <w:rsid w:val="00C8339E"/>
    <w:rsid w:val="00C90A12"/>
    <w:rsid w:val="00C96A67"/>
    <w:rsid w:val="00CA0A42"/>
    <w:rsid w:val="00CA266A"/>
    <w:rsid w:val="00CA3CF4"/>
    <w:rsid w:val="00CA3DC4"/>
    <w:rsid w:val="00CA42D7"/>
    <w:rsid w:val="00CA5D64"/>
    <w:rsid w:val="00CA5E5C"/>
    <w:rsid w:val="00CA7B8A"/>
    <w:rsid w:val="00CB1110"/>
    <w:rsid w:val="00CB3933"/>
    <w:rsid w:val="00CB3B35"/>
    <w:rsid w:val="00CB43EB"/>
    <w:rsid w:val="00CB5EE6"/>
    <w:rsid w:val="00CB633C"/>
    <w:rsid w:val="00CB7166"/>
    <w:rsid w:val="00CB71E8"/>
    <w:rsid w:val="00CC0235"/>
    <w:rsid w:val="00CC03FA"/>
    <w:rsid w:val="00CC10B3"/>
    <w:rsid w:val="00CC26B7"/>
    <w:rsid w:val="00CC366D"/>
    <w:rsid w:val="00CC502B"/>
    <w:rsid w:val="00CC755E"/>
    <w:rsid w:val="00CC7D03"/>
    <w:rsid w:val="00CD4EB3"/>
    <w:rsid w:val="00CD5D3D"/>
    <w:rsid w:val="00CD7A4F"/>
    <w:rsid w:val="00CE2C3E"/>
    <w:rsid w:val="00CE3B50"/>
    <w:rsid w:val="00CE4F13"/>
    <w:rsid w:val="00CF0410"/>
    <w:rsid w:val="00CF1571"/>
    <w:rsid w:val="00CF1BD0"/>
    <w:rsid w:val="00CF1C7B"/>
    <w:rsid w:val="00CF3EB8"/>
    <w:rsid w:val="00CF4421"/>
    <w:rsid w:val="00CF5AB5"/>
    <w:rsid w:val="00CF715F"/>
    <w:rsid w:val="00CF7F76"/>
    <w:rsid w:val="00D016BA"/>
    <w:rsid w:val="00D01CE0"/>
    <w:rsid w:val="00D10141"/>
    <w:rsid w:val="00D1103C"/>
    <w:rsid w:val="00D112B3"/>
    <w:rsid w:val="00D14230"/>
    <w:rsid w:val="00D22608"/>
    <w:rsid w:val="00D236B1"/>
    <w:rsid w:val="00D23C64"/>
    <w:rsid w:val="00D323D6"/>
    <w:rsid w:val="00D32AB7"/>
    <w:rsid w:val="00D32DD4"/>
    <w:rsid w:val="00D34DCF"/>
    <w:rsid w:val="00D35737"/>
    <w:rsid w:val="00D358DF"/>
    <w:rsid w:val="00D3613A"/>
    <w:rsid w:val="00D3635B"/>
    <w:rsid w:val="00D37B9E"/>
    <w:rsid w:val="00D42946"/>
    <w:rsid w:val="00D4367A"/>
    <w:rsid w:val="00D44E33"/>
    <w:rsid w:val="00D45914"/>
    <w:rsid w:val="00D45E04"/>
    <w:rsid w:val="00D470D5"/>
    <w:rsid w:val="00D505B6"/>
    <w:rsid w:val="00D53727"/>
    <w:rsid w:val="00D54616"/>
    <w:rsid w:val="00D5511B"/>
    <w:rsid w:val="00D562A1"/>
    <w:rsid w:val="00D57060"/>
    <w:rsid w:val="00D62727"/>
    <w:rsid w:val="00D628A4"/>
    <w:rsid w:val="00D631CC"/>
    <w:rsid w:val="00D63A33"/>
    <w:rsid w:val="00D756B3"/>
    <w:rsid w:val="00D75FAC"/>
    <w:rsid w:val="00D76E9B"/>
    <w:rsid w:val="00D77A95"/>
    <w:rsid w:val="00D803AD"/>
    <w:rsid w:val="00D80659"/>
    <w:rsid w:val="00D8225A"/>
    <w:rsid w:val="00D826FB"/>
    <w:rsid w:val="00D83CF7"/>
    <w:rsid w:val="00D85098"/>
    <w:rsid w:val="00D86D02"/>
    <w:rsid w:val="00D933F6"/>
    <w:rsid w:val="00D93E8B"/>
    <w:rsid w:val="00D94AFB"/>
    <w:rsid w:val="00DA1167"/>
    <w:rsid w:val="00DA20AF"/>
    <w:rsid w:val="00DA27ED"/>
    <w:rsid w:val="00DA2975"/>
    <w:rsid w:val="00DA4603"/>
    <w:rsid w:val="00DA5383"/>
    <w:rsid w:val="00DA7CA9"/>
    <w:rsid w:val="00DC0BFB"/>
    <w:rsid w:val="00DC0C6D"/>
    <w:rsid w:val="00DC0E0D"/>
    <w:rsid w:val="00DC122D"/>
    <w:rsid w:val="00DC168B"/>
    <w:rsid w:val="00DC2526"/>
    <w:rsid w:val="00DC2A48"/>
    <w:rsid w:val="00DC301A"/>
    <w:rsid w:val="00DC387E"/>
    <w:rsid w:val="00DC3C98"/>
    <w:rsid w:val="00DC4A0D"/>
    <w:rsid w:val="00DC5111"/>
    <w:rsid w:val="00DC6421"/>
    <w:rsid w:val="00DC72F1"/>
    <w:rsid w:val="00DD1C5E"/>
    <w:rsid w:val="00DD1F8F"/>
    <w:rsid w:val="00DD2ADD"/>
    <w:rsid w:val="00DD3480"/>
    <w:rsid w:val="00DE126F"/>
    <w:rsid w:val="00DE12B0"/>
    <w:rsid w:val="00DE21D9"/>
    <w:rsid w:val="00DE29FC"/>
    <w:rsid w:val="00DE43C4"/>
    <w:rsid w:val="00DE5428"/>
    <w:rsid w:val="00DF0E18"/>
    <w:rsid w:val="00DF2FF5"/>
    <w:rsid w:val="00DF3263"/>
    <w:rsid w:val="00DF350C"/>
    <w:rsid w:val="00DF5CAE"/>
    <w:rsid w:val="00DF66F1"/>
    <w:rsid w:val="00DF6B95"/>
    <w:rsid w:val="00DF762D"/>
    <w:rsid w:val="00E0074B"/>
    <w:rsid w:val="00E0457B"/>
    <w:rsid w:val="00E04CBC"/>
    <w:rsid w:val="00E053D4"/>
    <w:rsid w:val="00E05934"/>
    <w:rsid w:val="00E05AE9"/>
    <w:rsid w:val="00E05B5E"/>
    <w:rsid w:val="00E06246"/>
    <w:rsid w:val="00E07E0E"/>
    <w:rsid w:val="00E123EF"/>
    <w:rsid w:val="00E14925"/>
    <w:rsid w:val="00E15500"/>
    <w:rsid w:val="00E15A64"/>
    <w:rsid w:val="00E15EC2"/>
    <w:rsid w:val="00E17D36"/>
    <w:rsid w:val="00E17DDF"/>
    <w:rsid w:val="00E20E85"/>
    <w:rsid w:val="00E214D2"/>
    <w:rsid w:val="00E22801"/>
    <w:rsid w:val="00E2355D"/>
    <w:rsid w:val="00E248CD"/>
    <w:rsid w:val="00E24FAC"/>
    <w:rsid w:val="00E26303"/>
    <w:rsid w:val="00E302B8"/>
    <w:rsid w:val="00E30C2A"/>
    <w:rsid w:val="00E334D1"/>
    <w:rsid w:val="00E34C8A"/>
    <w:rsid w:val="00E350AC"/>
    <w:rsid w:val="00E37D67"/>
    <w:rsid w:val="00E411C7"/>
    <w:rsid w:val="00E42577"/>
    <w:rsid w:val="00E42CF8"/>
    <w:rsid w:val="00E44962"/>
    <w:rsid w:val="00E44A01"/>
    <w:rsid w:val="00E44B93"/>
    <w:rsid w:val="00E45443"/>
    <w:rsid w:val="00E4570D"/>
    <w:rsid w:val="00E47540"/>
    <w:rsid w:val="00E51A44"/>
    <w:rsid w:val="00E51D32"/>
    <w:rsid w:val="00E526E4"/>
    <w:rsid w:val="00E52950"/>
    <w:rsid w:val="00E5694C"/>
    <w:rsid w:val="00E57FB5"/>
    <w:rsid w:val="00E60424"/>
    <w:rsid w:val="00E606A9"/>
    <w:rsid w:val="00E61142"/>
    <w:rsid w:val="00E617DF"/>
    <w:rsid w:val="00E62028"/>
    <w:rsid w:val="00E624E1"/>
    <w:rsid w:val="00E63E1C"/>
    <w:rsid w:val="00E6496A"/>
    <w:rsid w:val="00E6775C"/>
    <w:rsid w:val="00E706AC"/>
    <w:rsid w:val="00E70CC2"/>
    <w:rsid w:val="00E73D0D"/>
    <w:rsid w:val="00E80B52"/>
    <w:rsid w:val="00E81AFE"/>
    <w:rsid w:val="00E8221D"/>
    <w:rsid w:val="00E908B8"/>
    <w:rsid w:val="00E90EA9"/>
    <w:rsid w:val="00E918F3"/>
    <w:rsid w:val="00E9253C"/>
    <w:rsid w:val="00E9428E"/>
    <w:rsid w:val="00E9508A"/>
    <w:rsid w:val="00E951AA"/>
    <w:rsid w:val="00EA1309"/>
    <w:rsid w:val="00EA2018"/>
    <w:rsid w:val="00EA2AA6"/>
    <w:rsid w:val="00EA49D2"/>
    <w:rsid w:val="00EA580C"/>
    <w:rsid w:val="00EB1DB8"/>
    <w:rsid w:val="00EB3D3F"/>
    <w:rsid w:val="00EB4FBB"/>
    <w:rsid w:val="00EB7D57"/>
    <w:rsid w:val="00EC2F15"/>
    <w:rsid w:val="00EC787E"/>
    <w:rsid w:val="00ED14B0"/>
    <w:rsid w:val="00ED1BBB"/>
    <w:rsid w:val="00ED21D2"/>
    <w:rsid w:val="00ED6EA3"/>
    <w:rsid w:val="00EE0BFD"/>
    <w:rsid w:val="00EE0D49"/>
    <w:rsid w:val="00EE1546"/>
    <w:rsid w:val="00EE1AB3"/>
    <w:rsid w:val="00EE1DC7"/>
    <w:rsid w:val="00EE2371"/>
    <w:rsid w:val="00EE2442"/>
    <w:rsid w:val="00EE2535"/>
    <w:rsid w:val="00EE38E0"/>
    <w:rsid w:val="00EE7F24"/>
    <w:rsid w:val="00EF112C"/>
    <w:rsid w:val="00EF1631"/>
    <w:rsid w:val="00EF1658"/>
    <w:rsid w:val="00EF1965"/>
    <w:rsid w:val="00EF2E32"/>
    <w:rsid w:val="00EF65BF"/>
    <w:rsid w:val="00EF6A25"/>
    <w:rsid w:val="00F02705"/>
    <w:rsid w:val="00F031A0"/>
    <w:rsid w:val="00F05818"/>
    <w:rsid w:val="00F1112A"/>
    <w:rsid w:val="00F11FFF"/>
    <w:rsid w:val="00F1223B"/>
    <w:rsid w:val="00F1335D"/>
    <w:rsid w:val="00F13CFF"/>
    <w:rsid w:val="00F144BD"/>
    <w:rsid w:val="00F14EFA"/>
    <w:rsid w:val="00F173A1"/>
    <w:rsid w:val="00F22561"/>
    <w:rsid w:val="00F23F3F"/>
    <w:rsid w:val="00F248A4"/>
    <w:rsid w:val="00F24A4C"/>
    <w:rsid w:val="00F30414"/>
    <w:rsid w:val="00F30960"/>
    <w:rsid w:val="00F337B9"/>
    <w:rsid w:val="00F35E77"/>
    <w:rsid w:val="00F36995"/>
    <w:rsid w:val="00F3737C"/>
    <w:rsid w:val="00F37868"/>
    <w:rsid w:val="00F40E37"/>
    <w:rsid w:val="00F42DA0"/>
    <w:rsid w:val="00F44281"/>
    <w:rsid w:val="00F47C8F"/>
    <w:rsid w:val="00F502CC"/>
    <w:rsid w:val="00F534DC"/>
    <w:rsid w:val="00F5661E"/>
    <w:rsid w:val="00F6011D"/>
    <w:rsid w:val="00F6035B"/>
    <w:rsid w:val="00F6134A"/>
    <w:rsid w:val="00F65DBA"/>
    <w:rsid w:val="00F65E5D"/>
    <w:rsid w:val="00F66BD4"/>
    <w:rsid w:val="00F67DAA"/>
    <w:rsid w:val="00F71E97"/>
    <w:rsid w:val="00F72DCA"/>
    <w:rsid w:val="00F752C2"/>
    <w:rsid w:val="00F76A21"/>
    <w:rsid w:val="00F7771E"/>
    <w:rsid w:val="00F77FBC"/>
    <w:rsid w:val="00F803D4"/>
    <w:rsid w:val="00F80C78"/>
    <w:rsid w:val="00F8158D"/>
    <w:rsid w:val="00F81D58"/>
    <w:rsid w:val="00F8304F"/>
    <w:rsid w:val="00F85F64"/>
    <w:rsid w:val="00F872C9"/>
    <w:rsid w:val="00F87595"/>
    <w:rsid w:val="00F91850"/>
    <w:rsid w:val="00F93C3B"/>
    <w:rsid w:val="00F9775A"/>
    <w:rsid w:val="00F9780F"/>
    <w:rsid w:val="00FA018B"/>
    <w:rsid w:val="00FA130E"/>
    <w:rsid w:val="00FA28B8"/>
    <w:rsid w:val="00FA56F5"/>
    <w:rsid w:val="00FA7F4E"/>
    <w:rsid w:val="00FB2B0E"/>
    <w:rsid w:val="00FB2D4B"/>
    <w:rsid w:val="00FB31A2"/>
    <w:rsid w:val="00FB627A"/>
    <w:rsid w:val="00FB7CCB"/>
    <w:rsid w:val="00FD0349"/>
    <w:rsid w:val="00FD2A24"/>
    <w:rsid w:val="00FD6C46"/>
    <w:rsid w:val="00FD6F15"/>
    <w:rsid w:val="00FD7CF3"/>
    <w:rsid w:val="00FE10C2"/>
    <w:rsid w:val="00FE1664"/>
    <w:rsid w:val="00FE1822"/>
    <w:rsid w:val="00FE1A2C"/>
    <w:rsid w:val="00FE1DC7"/>
    <w:rsid w:val="00FE1E5D"/>
    <w:rsid w:val="00FE41F1"/>
    <w:rsid w:val="00FE53D8"/>
    <w:rsid w:val="00FF07EC"/>
    <w:rsid w:val="00FF2761"/>
    <w:rsid w:val="00FF342F"/>
    <w:rsid w:val="00FF4409"/>
    <w:rsid w:val="00FF6D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A99E3EF-4795-4B34-A3E2-71860F30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35B"/>
    <w:rPr>
      <w:sz w:val="24"/>
      <w:szCs w:val="24"/>
    </w:rPr>
  </w:style>
  <w:style w:type="paragraph" w:styleId="Ttulo3">
    <w:name w:val="heading 3"/>
    <w:basedOn w:val="Normal"/>
    <w:next w:val="Normal"/>
    <w:qFormat/>
    <w:rsid w:val="00D3635B"/>
    <w:pPr>
      <w:keepNext/>
      <w:spacing w:before="240" w:after="60"/>
      <w:outlineLvl w:val="2"/>
    </w:pPr>
    <w:rPr>
      <w:rFonts w:ascii="Arial" w:hAnsi="Arial" w:cs="Arial"/>
      <w:b/>
      <w:bCs/>
      <w:sz w:val="26"/>
      <w:szCs w:val="26"/>
    </w:rPr>
  </w:style>
  <w:style w:type="paragraph" w:styleId="Ttulo4">
    <w:name w:val="heading 4"/>
    <w:basedOn w:val="Normal"/>
    <w:next w:val="Normal"/>
    <w:qFormat/>
    <w:rsid w:val="00D3635B"/>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qFormat/>
    <w:rsid w:val="00D3635B"/>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D3635B"/>
    <w:pPr>
      <w:widowControl w:val="0"/>
      <w:autoSpaceDE w:val="0"/>
      <w:autoSpaceDN w:val="0"/>
      <w:adjustRightInd w:val="0"/>
      <w:spacing w:line="360" w:lineRule="auto"/>
      <w:jc w:val="center"/>
    </w:pPr>
    <w:rPr>
      <w:rFonts w:ascii="Arial" w:hAnsi="Arial" w:cs="Arial"/>
      <w:b/>
    </w:rPr>
  </w:style>
  <w:style w:type="character" w:styleId="Nmerodepgina">
    <w:name w:val="page number"/>
    <w:basedOn w:val="Fuentedeprrafopredeter"/>
    <w:rsid w:val="00D3635B"/>
  </w:style>
  <w:style w:type="paragraph" w:styleId="Encabezado">
    <w:name w:val="header"/>
    <w:basedOn w:val="Normal"/>
    <w:rsid w:val="00D3635B"/>
    <w:pPr>
      <w:tabs>
        <w:tab w:val="center" w:pos="4419"/>
        <w:tab w:val="right" w:pos="8838"/>
      </w:tabs>
    </w:pPr>
  </w:style>
  <w:style w:type="paragraph" w:styleId="Textoindependiente">
    <w:name w:val="Body Text"/>
    <w:basedOn w:val="Normal"/>
    <w:link w:val="TextoindependienteCar"/>
    <w:rsid w:val="00D3635B"/>
    <w:pPr>
      <w:spacing w:after="120"/>
    </w:pPr>
  </w:style>
  <w:style w:type="character" w:customStyle="1" w:styleId="PuestoCar">
    <w:name w:val="Puesto Car"/>
    <w:link w:val="Puesto"/>
    <w:rsid w:val="00D3635B"/>
    <w:rPr>
      <w:rFonts w:ascii="Arial" w:hAnsi="Arial" w:cs="Arial"/>
      <w:b/>
      <w:sz w:val="24"/>
      <w:szCs w:val="24"/>
      <w:lang w:val="es-ES" w:eastAsia="es-ES" w:bidi="ar-SA"/>
    </w:rPr>
  </w:style>
  <w:style w:type="paragraph" w:styleId="Sangradetextonormal">
    <w:name w:val="Body Text Indent"/>
    <w:basedOn w:val="Normal"/>
    <w:rsid w:val="007D4D1B"/>
    <w:pPr>
      <w:spacing w:after="120"/>
      <w:ind w:left="283"/>
    </w:pPr>
  </w:style>
  <w:style w:type="paragraph" w:styleId="NormalWeb">
    <w:name w:val="Normal (Web)"/>
    <w:basedOn w:val="Normal"/>
    <w:uiPriority w:val="99"/>
    <w:rsid w:val="007D4D1B"/>
    <w:pPr>
      <w:overflowPunct w:val="0"/>
      <w:autoSpaceDE w:val="0"/>
      <w:autoSpaceDN w:val="0"/>
      <w:adjustRightInd w:val="0"/>
      <w:spacing w:before="100" w:after="100"/>
      <w:textAlignment w:val="baseline"/>
    </w:pPr>
    <w:rPr>
      <w:rFonts w:ascii="Arial" w:hAnsi="Arial"/>
      <w:color w:val="000000"/>
      <w:sz w:val="18"/>
      <w:szCs w:val="20"/>
    </w:rPr>
  </w:style>
  <w:style w:type="character" w:styleId="Refdenotaalpie">
    <w:name w:val="footnote reference"/>
    <w:uiPriority w:val="99"/>
    <w:semiHidden/>
    <w:rsid w:val="007D4D1B"/>
    <w:rPr>
      <w:vertAlign w:val="superscript"/>
    </w:rPr>
  </w:style>
  <w:style w:type="character" w:styleId="Textoennegrita">
    <w:name w:val="Strong"/>
    <w:uiPriority w:val="22"/>
    <w:qFormat/>
    <w:rsid w:val="007D4D1B"/>
    <w:rPr>
      <w:b/>
      <w:bCs/>
    </w:rPr>
  </w:style>
  <w:style w:type="character" w:customStyle="1" w:styleId="CarCar6">
    <w:name w:val="Car Car6"/>
    <w:rsid w:val="00CA266A"/>
    <w:rPr>
      <w:rFonts w:ascii="Arial" w:hAnsi="Arial" w:cs="Arial"/>
      <w:b/>
      <w:sz w:val="24"/>
      <w:szCs w:val="24"/>
      <w:lang w:val="es-ES" w:eastAsia="es-ES" w:bidi="ar-SA"/>
    </w:r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r,texto de nota al"/>
    <w:basedOn w:val="Normal"/>
    <w:link w:val="TextonotapieCar"/>
    <w:uiPriority w:val="99"/>
    <w:semiHidden/>
    <w:rsid w:val="00044B1D"/>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r Car"/>
    <w:basedOn w:val="Fuentedeprrafopredeter"/>
    <w:link w:val="Textonotapie"/>
    <w:uiPriority w:val="99"/>
    <w:semiHidden/>
    <w:rsid w:val="00F7771E"/>
  </w:style>
  <w:style w:type="paragraph" w:customStyle="1" w:styleId="Default">
    <w:name w:val="Default"/>
    <w:rsid w:val="00F7771E"/>
    <w:pPr>
      <w:autoSpaceDE w:val="0"/>
      <w:autoSpaceDN w:val="0"/>
      <w:adjustRightInd w:val="0"/>
    </w:pPr>
    <w:rPr>
      <w:rFonts w:ascii="Tahoma" w:hAnsi="Tahoma" w:cs="Tahoma"/>
      <w:color w:val="000000"/>
      <w:sz w:val="24"/>
      <w:szCs w:val="24"/>
    </w:rPr>
  </w:style>
  <w:style w:type="paragraph" w:customStyle="1" w:styleId="Textoindependiente21">
    <w:name w:val="Texto independiente 21"/>
    <w:basedOn w:val="Normal"/>
    <w:link w:val="BodyText2Car"/>
    <w:rsid w:val="00AF01EE"/>
    <w:pPr>
      <w:overflowPunct w:val="0"/>
      <w:autoSpaceDE w:val="0"/>
      <w:autoSpaceDN w:val="0"/>
      <w:adjustRightInd w:val="0"/>
      <w:spacing w:line="360" w:lineRule="auto"/>
      <w:ind w:firstLine="709"/>
      <w:jc w:val="both"/>
      <w:textAlignment w:val="baseline"/>
    </w:pPr>
    <w:rPr>
      <w:rFonts w:ascii="Arial Narrow" w:hAnsi="Arial Narrow"/>
      <w:sz w:val="30"/>
      <w:szCs w:val="20"/>
      <w:lang w:val="es-CO"/>
    </w:rPr>
  </w:style>
  <w:style w:type="character" w:customStyle="1" w:styleId="BodyText2Car">
    <w:name w:val="Body Text 2 Car"/>
    <w:link w:val="Textoindependiente21"/>
    <w:rsid w:val="00AF01EE"/>
    <w:rPr>
      <w:rFonts w:ascii="Arial Narrow" w:hAnsi="Arial Narrow"/>
      <w:sz w:val="30"/>
      <w:lang w:val="es-CO"/>
    </w:rPr>
  </w:style>
  <w:style w:type="paragraph" w:styleId="Prrafodelista">
    <w:name w:val="List Paragraph"/>
    <w:basedOn w:val="Normal"/>
    <w:uiPriority w:val="34"/>
    <w:qFormat/>
    <w:rsid w:val="00651197"/>
    <w:pPr>
      <w:ind w:left="708"/>
    </w:pPr>
  </w:style>
  <w:style w:type="paragraph" w:styleId="Piedepgina">
    <w:name w:val="footer"/>
    <w:basedOn w:val="Normal"/>
    <w:link w:val="PiedepginaCar"/>
    <w:rsid w:val="00D32AB7"/>
    <w:pPr>
      <w:tabs>
        <w:tab w:val="center" w:pos="4252"/>
        <w:tab w:val="right" w:pos="8504"/>
      </w:tabs>
    </w:pPr>
  </w:style>
  <w:style w:type="character" w:customStyle="1" w:styleId="PiedepginaCar">
    <w:name w:val="Pie de página Car"/>
    <w:link w:val="Piedepgina"/>
    <w:rsid w:val="00D32AB7"/>
    <w:rPr>
      <w:sz w:val="24"/>
      <w:szCs w:val="24"/>
    </w:rPr>
  </w:style>
  <w:style w:type="paragraph" w:styleId="Sangra2detindependiente">
    <w:name w:val="Body Text Indent 2"/>
    <w:basedOn w:val="Normal"/>
    <w:link w:val="Sangra2detindependienteCar"/>
    <w:rsid w:val="00F37868"/>
    <w:pPr>
      <w:spacing w:after="120" w:line="480" w:lineRule="auto"/>
      <w:ind w:left="283"/>
    </w:pPr>
  </w:style>
  <w:style w:type="character" w:customStyle="1" w:styleId="Sangra2detindependienteCar">
    <w:name w:val="Sangría 2 de t. independiente Car"/>
    <w:link w:val="Sangra2detindependiente"/>
    <w:rsid w:val="00F37868"/>
    <w:rPr>
      <w:sz w:val="24"/>
      <w:szCs w:val="24"/>
    </w:rPr>
  </w:style>
  <w:style w:type="paragraph" w:styleId="Textodeglobo">
    <w:name w:val="Balloon Text"/>
    <w:basedOn w:val="Normal"/>
    <w:link w:val="TextodegloboCar"/>
    <w:rsid w:val="00E908B8"/>
    <w:rPr>
      <w:rFonts w:ascii="Segoe UI" w:hAnsi="Segoe UI" w:cs="Segoe UI"/>
      <w:sz w:val="18"/>
      <w:szCs w:val="18"/>
    </w:rPr>
  </w:style>
  <w:style w:type="character" w:customStyle="1" w:styleId="TextodegloboCar">
    <w:name w:val="Texto de globo Car"/>
    <w:basedOn w:val="Fuentedeprrafopredeter"/>
    <w:link w:val="Textodeglobo"/>
    <w:rsid w:val="00E908B8"/>
    <w:rPr>
      <w:rFonts w:ascii="Segoe UI" w:hAnsi="Segoe UI" w:cs="Segoe UI"/>
      <w:sz w:val="18"/>
      <w:szCs w:val="18"/>
    </w:rPr>
  </w:style>
  <w:style w:type="character" w:customStyle="1" w:styleId="TextoindependienteCar">
    <w:name w:val="Texto independiente Car"/>
    <w:link w:val="Textoindependiente"/>
    <w:rsid w:val="00460DA7"/>
    <w:rPr>
      <w:sz w:val="24"/>
      <w:szCs w:val="24"/>
    </w:rPr>
  </w:style>
  <w:style w:type="character" w:styleId="Hipervnculo">
    <w:name w:val="Hyperlink"/>
    <w:rsid w:val="00460DA7"/>
    <w:rPr>
      <w:color w:val="0000FF"/>
      <w:u w:val="single"/>
    </w:rPr>
  </w:style>
  <w:style w:type="character" w:styleId="nfasis">
    <w:name w:val="Emphasis"/>
    <w:basedOn w:val="Fuentedeprrafopredeter"/>
    <w:uiPriority w:val="20"/>
    <w:qFormat/>
    <w:rsid w:val="00A067A3"/>
    <w:rPr>
      <w:i/>
      <w:iCs/>
    </w:rPr>
  </w:style>
  <w:style w:type="paragraph" w:styleId="Textonotaalfinal">
    <w:name w:val="endnote text"/>
    <w:basedOn w:val="Normal"/>
    <w:link w:val="TextonotaalfinalCar"/>
    <w:uiPriority w:val="99"/>
    <w:unhideWhenUsed/>
    <w:rsid w:val="00EE1DC7"/>
    <w:rPr>
      <w:rFonts w:asciiTheme="minorHAnsi" w:eastAsiaTheme="minorHAnsi" w:hAnsiTheme="minorHAnsi" w:cstheme="minorBidi"/>
      <w:sz w:val="20"/>
      <w:szCs w:val="20"/>
      <w:lang w:val="es-AR" w:eastAsia="en-US"/>
    </w:rPr>
  </w:style>
  <w:style w:type="character" w:customStyle="1" w:styleId="TextonotaalfinalCar">
    <w:name w:val="Texto nota al final Car"/>
    <w:basedOn w:val="Fuentedeprrafopredeter"/>
    <w:link w:val="Textonotaalfinal"/>
    <w:uiPriority w:val="99"/>
    <w:rsid w:val="00EE1DC7"/>
    <w:rPr>
      <w:rFonts w:asciiTheme="minorHAnsi" w:eastAsiaTheme="minorHAnsi" w:hAnsiTheme="minorHAnsi" w:cstheme="minorBidi"/>
      <w:lang w:val="es-AR" w:eastAsia="en-US"/>
    </w:rPr>
  </w:style>
  <w:style w:type="character" w:styleId="Refdenotaalfinal">
    <w:name w:val="endnote reference"/>
    <w:basedOn w:val="Fuentedeprrafopredeter"/>
    <w:uiPriority w:val="99"/>
    <w:unhideWhenUsed/>
    <w:rsid w:val="00EE1DC7"/>
    <w:rPr>
      <w:vertAlign w:val="superscript"/>
    </w:rPr>
  </w:style>
  <w:style w:type="paragraph" w:customStyle="1" w:styleId="NormalJustificado">
    <w:name w:val="Normal + Justificado"/>
    <w:basedOn w:val="Normal"/>
    <w:rsid w:val="004525FF"/>
    <w:pPr>
      <w:overflowPunct w:val="0"/>
      <w:autoSpaceDE w:val="0"/>
      <w:autoSpaceDN w:val="0"/>
      <w:adjustRightInd w:val="0"/>
      <w:jc w:val="both"/>
      <w:textAlignment w:val="baseline"/>
    </w:pPr>
    <w:rPr>
      <w:sz w:val="28"/>
      <w:szCs w:val="28"/>
      <w:u w:val="single"/>
    </w:rPr>
  </w:style>
  <w:style w:type="paragraph" w:styleId="Sinespaciado">
    <w:name w:val="No Spacing"/>
    <w:link w:val="SinespaciadoCar"/>
    <w:uiPriority w:val="1"/>
    <w:qFormat/>
    <w:rsid w:val="00D22608"/>
    <w:rPr>
      <w:sz w:val="24"/>
      <w:szCs w:val="24"/>
    </w:rPr>
  </w:style>
  <w:style w:type="paragraph" w:customStyle="1" w:styleId="xp2">
    <w:name w:val="x_p2"/>
    <w:basedOn w:val="Normal"/>
    <w:rsid w:val="00B269F9"/>
    <w:pPr>
      <w:spacing w:before="100" w:beforeAutospacing="1" w:after="100" w:afterAutospacing="1"/>
    </w:pPr>
  </w:style>
  <w:style w:type="character" w:customStyle="1" w:styleId="xs1">
    <w:name w:val="x_s1"/>
    <w:basedOn w:val="Fuentedeprrafopredeter"/>
    <w:rsid w:val="00B269F9"/>
  </w:style>
  <w:style w:type="character" w:customStyle="1" w:styleId="xs2">
    <w:name w:val="x_s2"/>
    <w:basedOn w:val="Fuentedeprrafopredeter"/>
    <w:rsid w:val="00B269F9"/>
  </w:style>
  <w:style w:type="paragraph" w:customStyle="1" w:styleId="xp1">
    <w:name w:val="x_p1"/>
    <w:basedOn w:val="Normal"/>
    <w:rsid w:val="00B269F9"/>
    <w:pPr>
      <w:spacing w:before="100" w:beforeAutospacing="1" w:after="100" w:afterAutospacing="1"/>
    </w:pPr>
  </w:style>
  <w:style w:type="character" w:customStyle="1" w:styleId="SinespaciadoCar">
    <w:name w:val="Sin espaciado Car"/>
    <w:link w:val="Sinespaciado"/>
    <w:uiPriority w:val="1"/>
    <w:locked/>
    <w:rsid w:val="008E21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62609">
      <w:bodyDiv w:val="1"/>
      <w:marLeft w:val="0"/>
      <w:marRight w:val="0"/>
      <w:marTop w:val="0"/>
      <w:marBottom w:val="0"/>
      <w:divBdr>
        <w:top w:val="none" w:sz="0" w:space="0" w:color="auto"/>
        <w:left w:val="none" w:sz="0" w:space="0" w:color="auto"/>
        <w:bottom w:val="none" w:sz="0" w:space="0" w:color="auto"/>
        <w:right w:val="none" w:sz="0" w:space="0" w:color="auto"/>
      </w:divBdr>
    </w:div>
    <w:div w:id="245847277">
      <w:bodyDiv w:val="1"/>
      <w:marLeft w:val="0"/>
      <w:marRight w:val="0"/>
      <w:marTop w:val="0"/>
      <w:marBottom w:val="0"/>
      <w:divBdr>
        <w:top w:val="none" w:sz="0" w:space="0" w:color="auto"/>
        <w:left w:val="none" w:sz="0" w:space="0" w:color="auto"/>
        <w:bottom w:val="none" w:sz="0" w:space="0" w:color="auto"/>
        <w:right w:val="none" w:sz="0" w:space="0" w:color="auto"/>
      </w:divBdr>
    </w:div>
    <w:div w:id="1387603081">
      <w:bodyDiv w:val="1"/>
      <w:marLeft w:val="0"/>
      <w:marRight w:val="0"/>
      <w:marTop w:val="0"/>
      <w:marBottom w:val="0"/>
      <w:divBdr>
        <w:top w:val="none" w:sz="0" w:space="0" w:color="auto"/>
        <w:left w:val="none" w:sz="0" w:space="0" w:color="auto"/>
        <w:bottom w:val="none" w:sz="0" w:space="0" w:color="auto"/>
        <w:right w:val="none" w:sz="0" w:space="0" w:color="auto"/>
      </w:divBdr>
    </w:div>
    <w:div w:id="1389497233">
      <w:bodyDiv w:val="1"/>
      <w:marLeft w:val="0"/>
      <w:marRight w:val="0"/>
      <w:marTop w:val="0"/>
      <w:marBottom w:val="0"/>
      <w:divBdr>
        <w:top w:val="none" w:sz="0" w:space="0" w:color="auto"/>
        <w:left w:val="none" w:sz="0" w:space="0" w:color="auto"/>
        <w:bottom w:val="none" w:sz="0" w:space="0" w:color="auto"/>
        <w:right w:val="none" w:sz="0" w:space="0" w:color="auto"/>
      </w:divBdr>
    </w:div>
    <w:div w:id="210757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B0C62-5E2E-41BC-B7B1-40DAE679D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1768</TotalTime>
  <Pages>5</Pages>
  <Words>1672</Words>
  <Characters>9201</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Radicación Nro</vt:lpstr>
    </vt:vector>
  </TitlesOfParts>
  <Company>Luffi</Company>
  <LinksUpToDate>false</LinksUpToDate>
  <CharactersWithSpaces>10852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Radicación Nro</dc:title>
  <dc:creator>JAVIER ANDRES</dc:creator>
  <cp:lastModifiedBy>Henry Lora Rodriguez</cp:lastModifiedBy>
  <cp:revision>75</cp:revision>
  <cp:lastPrinted>2018-09-20T15:31:00Z</cp:lastPrinted>
  <dcterms:created xsi:type="dcterms:W3CDTF">2018-08-22T15:25:00Z</dcterms:created>
  <dcterms:modified xsi:type="dcterms:W3CDTF">2018-11-15T14:15:00Z</dcterms:modified>
</cp:coreProperties>
</file>