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14A23" w:rsidRPr="00F460CC" w:rsidRDefault="00D14A23" w:rsidP="00D14A23">
      <w:pPr>
        <w:pBdr>
          <w:top w:val="single" w:sz="4" w:space="1" w:color="auto"/>
          <w:left w:val="single" w:sz="4" w:space="4" w:color="auto"/>
          <w:bottom w:val="single" w:sz="4" w:space="1" w:color="auto"/>
          <w:right w:val="single" w:sz="4" w:space="4" w:color="auto"/>
        </w:pBdr>
        <w:contextualSpacing/>
        <w:jc w:val="both"/>
        <w:rPr>
          <w:rFonts w:ascii="Arial" w:eastAsia="Calibri" w:hAnsi="Arial" w:cs="Arial"/>
          <w:color w:val="FF0000"/>
          <w:kern w:val="28"/>
          <w:sz w:val="18"/>
          <w:szCs w:val="16"/>
          <w:lang w:eastAsia="fr-FR"/>
        </w:rPr>
      </w:pPr>
      <w:bookmarkStart w:id="0" w:name="_GoBack"/>
      <w:bookmarkEnd w:id="0"/>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902F3D" w:rsidRPr="00EA3EFB" w:rsidRDefault="00902F3D" w:rsidP="00525F55">
      <w:pPr>
        <w:pStyle w:val="Puesto"/>
        <w:spacing w:line="276" w:lineRule="auto"/>
        <w:jc w:val="both"/>
        <w:rPr>
          <w:rFonts w:ascii="Tahoma" w:hAnsi="Tahoma" w:cs="Tahoma"/>
          <w:sz w:val="18"/>
          <w:szCs w:val="18"/>
        </w:rPr>
      </w:pPr>
    </w:p>
    <w:p w:rsidR="003A3BBB" w:rsidRPr="00EA3EFB" w:rsidRDefault="003A3BBB" w:rsidP="00525F55">
      <w:pPr>
        <w:pStyle w:val="Puesto"/>
        <w:spacing w:line="276"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505312">
        <w:rPr>
          <w:rFonts w:ascii="Tahoma" w:hAnsi="Tahoma" w:cs="Tahoma"/>
          <w:b w:val="0"/>
          <w:bCs/>
          <w:sz w:val="18"/>
          <w:szCs w:val="18"/>
        </w:rPr>
        <w:t>12 de octubre de 2018</w:t>
      </w:r>
      <w:r w:rsidR="002129EF" w:rsidRPr="00EA3EFB">
        <w:rPr>
          <w:rFonts w:ascii="Tahoma" w:hAnsi="Tahoma" w:cs="Tahoma"/>
          <w:b w:val="0"/>
          <w:bCs/>
          <w:sz w:val="18"/>
          <w:szCs w:val="18"/>
        </w:rPr>
        <w:t xml:space="preserve"> </w:t>
      </w:r>
    </w:p>
    <w:p w:rsidR="003A3BBB" w:rsidRPr="00EA3EFB" w:rsidRDefault="003A3BBB" w:rsidP="00525F55">
      <w:pPr>
        <w:pStyle w:val="Puesto"/>
        <w:spacing w:line="276"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F4161B">
        <w:rPr>
          <w:rFonts w:ascii="Tahoma" w:hAnsi="Tahoma" w:cs="Tahoma"/>
          <w:b w:val="0"/>
          <w:sz w:val="18"/>
          <w:szCs w:val="18"/>
        </w:rPr>
        <w:t>2</w:t>
      </w:r>
      <w:r w:rsidRPr="00EA3EFB">
        <w:rPr>
          <w:rFonts w:ascii="Tahoma" w:hAnsi="Tahoma" w:cs="Tahoma"/>
          <w:b w:val="0"/>
          <w:sz w:val="18"/>
          <w:szCs w:val="18"/>
        </w:rPr>
        <w:t>-201</w:t>
      </w:r>
      <w:r w:rsidR="00505312">
        <w:rPr>
          <w:rFonts w:ascii="Tahoma" w:hAnsi="Tahoma" w:cs="Tahoma"/>
          <w:b w:val="0"/>
          <w:sz w:val="18"/>
          <w:szCs w:val="18"/>
        </w:rPr>
        <w:t>2</w:t>
      </w:r>
      <w:r w:rsidRPr="00EA3EFB">
        <w:rPr>
          <w:rFonts w:ascii="Tahoma" w:hAnsi="Tahoma" w:cs="Tahoma"/>
          <w:b w:val="0"/>
          <w:sz w:val="18"/>
          <w:szCs w:val="18"/>
        </w:rPr>
        <w:t>-00</w:t>
      </w:r>
      <w:r w:rsidR="00505312">
        <w:rPr>
          <w:rFonts w:ascii="Tahoma" w:hAnsi="Tahoma" w:cs="Tahoma"/>
          <w:b w:val="0"/>
          <w:sz w:val="18"/>
          <w:szCs w:val="18"/>
        </w:rPr>
        <w:t>951-03</w:t>
      </w:r>
    </w:p>
    <w:p w:rsidR="003A3BBB" w:rsidRPr="00EA3EFB" w:rsidRDefault="003A3BBB" w:rsidP="00525F55">
      <w:pPr>
        <w:pStyle w:val="Puesto"/>
        <w:spacing w:line="276"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525F55">
      <w:pPr>
        <w:pStyle w:val="Puesto"/>
        <w:spacing w:line="276" w:lineRule="auto"/>
        <w:jc w:val="both"/>
        <w:rPr>
          <w:rFonts w:ascii="Tahoma" w:hAnsi="Tahoma" w:cs="Tahoma"/>
          <w:b w:val="0"/>
          <w:sz w:val="18"/>
          <w:szCs w:val="18"/>
        </w:rPr>
      </w:pPr>
      <w:r w:rsidRPr="00EA3EFB">
        <w:rPr>
          <w:rFonts w:ascii="Tahoma" w:hAnsi="Tahoma" w:cs="Tahoma"/>
          <w:sz w:val="18"/>
          <w:szCs w:val="18"/>
        </w:rPr>
        <w:t>Demandante</w:t>
      </w:r>
      <w:r w:rsidR="00ED360E">
        <w:rPr>
          <w:rFonts w:ascii="Tahoma" w:hAnsi="Tahoma" w:cs="Tahoma"/>
          <w:sz w:val="18"/>
          <w:szCs w:val="18"/>
        </w:rPr>
        <w:t>s</w:t>
      </w:r>
      <w:r w:rsidRPr="00EA3EFB">
        <w:rPr>
          <w:rFonts w:ascii="Tahoma" w:hAnsi="Tahoma" w:cs="Tahoma"/>
          <w:sz w:val="18"/>
          <w:szCs w:val="18"/>
        </w:rPr>
        <w:t>:</w:t>
      </w:r>
      <w:r w:rsidRPr="00EA3EFB">
        <w:rPr>
          <w:rFonts w:ascii="Tahoma" w:hAnsi="Tahoma" w:cs="Tahoma"/>
          <w:b w:val="0"/>
          <w:sz w:val="18"/>
          <w:szCs w:val="18"/>
        </w:rPr>
        <w:tab/>
      </w:r>
      <w:r w:rsidRPr="00EA3EFB">
        <w:rPr>
          <w:rFonts w:ascii="Tahoma" w:hAnsi="Tahoma" w:cs="Tahoma"/>
          <w:b w:val="0"/>
          <w:sz w:val="18"/>
          <w:szCs w:val="18"/>
        </w:rPr>
        <w:tab/>
      </w:r>
      <w:r w:rsidR="00ED360E">
        <w:rPr>
          <w:rFonts w:ascii="Tahoma" w:hAnsi="Tahoma" w:cs="Tahoma"/>
          <w:b w:val="0"/>
          <w:sz w:val="18"/>
          <w:szCs w:val="18"/>
        </w:rPr>
        <w:t xml:space="preserve">María Isnarde Garcés Medina y Olga Orozco Valencia (Ad excludendum) </w:t>
      </w:r>
    </w:p>
    <w:p w:rsidR="003A3BBB" w:rsidRPr="00EA3EFB" w:rsidRDefault="003A3BBB" w:rsidP="00525F55">
      <w:pPr>
        <w:pStyle w:val="Puesto"/>
        <w:spacing w:line="276"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t>Colpensiones</w:t>
      </w:r>
    </w:p>
    <w:p w:rsidR="003A3BBB" w:rsidRPr="00EA3EFB" w:rsidRDefault="003A3BBB" w:rsidP="00525F55">
      <w:pPr>
        <w:pStyle w:val="Puesto"/>
        <w:spacing w:line="276"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F4161B">
        <w:rPr>
          <w:rFonts w:ascii="Tahoma" w:hAnsi="Tahoma" w:cs="Tahoma"/>
          <w:b w:val="0"/>
          <w:sz w:val="18"/>
          <w:szCs w:val="18"/>
        </w:rPr>
        <w:t>Segundo</w:t>
      </w:r>
      <w:r w:rsidR="00523548">
        <w:rPr>
          <w:rFonts w:ascii="Tahoma" w:hAnsi="Tahoma" w:cs="Tahoma"/>
          <w:b w:val="0"/>
          <w:sz w:val="18"/>
          <w:szCs w:val="18"/>
        </w:rPr>
        <w:t xml:space="preserve"> </w:t>
      </w:r>
      <w:r w:rsidRPr="00EA3EFB">
        <w:rPr>
          <w:rFonts w:ascii="Tahoma" w:hAnsi="Tahoma" w:cs="Tahoma"/>
          <w:b w:val="0"/>
          <w:sz w:val="18"/>
          <w:szCs w:val="18"/>
        </w:rPr>
        <w:t>Laboral del Circuito de Pereira</w:t>
      </w:r>
    </w:p>
    <w:p w:rsidR="003A3BBB" w:rsidRDefault="003A3BBB" w:rsidP="00525F55">
      <w:pPr>
        <w:pStyle w:val="Puesto"/>
        <w:spacing w:line="276"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D14A23" w:rsidRPr="00EA3EFB" w:rsidRDefault="00D14A23" w:rsidP="00525F55">
      <w:pPr>
        <w:pStyle w:val="Puesto"/>
        <w:spacing w:line="276" w:lineRule="auto"/>
        <w:jc w:val="both"/>
        <w:rPr>
          <w:rFonts w:ascii="Tahoma" w:hAnsi="Tahoma" w:cs="Tahoma"/>
          <w:b w:val="0"/>
          <w:sz w:val="18"/>
          <w:szCs w:val="18"/>
        </w:rPr>
      </w:pPr>
    </w:p>
    <w:p w:rsidR="00F4161B" w:rsidRPr="00525F55" w:rsidRDefault="003A3BBB" w:rsidP="00525F55">
      <w:pPr>
        <w:pStyle w:val="Puesto"/>
        <w:spacing w:line="276"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r w:rsidR="00525F55">
        <w:rPr>
          <w:rFonts w:ascii="Tahoma" w:hAnsi="Tahoma" w:cs="Tahoma"/>
          <w:sz w:val="18"/>
          <w:szCs w:val="18"/>
        </w:rPr>
        <w:t>COSA JUZGADA</w:t>
      </w:r>
      <w:r w:rsidR="00F4161B" w:rsidRPr="00CD040C">
        <w:rPr>
          <w:rFonts w:ascii="Tahoma" w:hAnsi="Tahoma" w:cs="Tahoma"/>
          <w:sz w:val="18"/>
          <w:szCs w:val="18"/>
        </w:rPr>
        <w:t>:</w:t>
      </w:r>
      <w:r w:rsidR="00F4161B" w:rsidRPr="00BD775B">
        <w:rPr>
          <w:rFonts w:ascii="Tahoma" w:hAnsi="Tahoma" w:cs="Tahoma"/>
          <w:sz w:val="18"/>
          <w:szCs w:val="18"/>
        </w:rPr>
        <w:t xml:space="preserve"> </w:t>
      </w:r>
      <w:r w:rsidR="00902F3D">
        <w:rPr>
          <w:rFonts w:ascii="Tahoma" w:hAnsi="Tahoma" w:cs="Tahoma"/>
          <w:b w:val="0"/>
          <w:sz w:val="18"/>
          <w:szCs w:val="18"/>
        </w:rPr>
        <w:t>e</w:t>
      </w:r>
      <w:r w:rsidR="00F4161B" w:rsidRPr="00525F55">
        <w:rPr>
          <w:rFonts w:ascii="Tahoma" w:hAnsi="Tahoma" w:cs="Tahoma"/>
          <w:b w:val="0"/>
          <w:sz w:val="18"/>
          <w:szCs w:val="18"/>
        </w:rPr>
        <w:t>xiste cosa juzgada, siempre y cuando en el nuevo proceso concurran tres aspectos, a saber, mismo objeto, misma causa e identidad jurídica de las partes, respecto del proceso primigenio.</w:t>
      </w:r>
    </w:p>
    <w:p w:rsidR="00902F3D" w:rsidRDefault="00902F3D" w:rsidP="00902F3D">
      <w:pPr>
        <w:pStyle w:val="Puesto"/>
        <w:tabs>
          <w:tab w:val="left" w:pos="567"/>
        </w:tabs>
        <w:spacing w:line="240" w:lineRule="auto"/>
        <w:jc w:val="both"/>
        <w:rPr>
          <w:rFonts w:ascii="Tahoma" w:hAnsi="Tahoma" w:cs="Tahoma"/>
          <w:b w:val="0"/>
          <w:sz w:val="18"/>
          <w:szCs w:val="18"/>
        </w:rPr>
      </w:pPr>
    </w:p>
    <w:p w:rsidR="00D14A23" w:rsidRPr="00EA3EFB" w:rsidRDefault="00D14A23" w:rsidP="00902F3D">
      <w:pPr>
        <w:pStyle w:val="Puesto"/>
        <w:tabs>
          <w:tab w:val="left" w:pos="567"/>
        </w:tabs>
        <w:spacing w:line="240" w:lineRule="auto"/>
        <w:jc w:val="both"/>
        <w:rPr>
          <w:rFonts w:ascii="Tahoma" w:hAnsi="Tahoma" w:cs="Tahoma"/>
          <w:b w:val="0"/>
          <w:sz w:val="18"/>
          <w:szCs w:val="18"/>
        </w:rPr>
      </w:pPr>
    </w:p>
    <w:p w:rsidR="003A3BBB" w:rsidRPr="00EA3EFB" w:rsidRDefault="003A3BBB" w:rsidP="007E6779">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7E6779">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7E6779">
      <w:pPr>
        <w:jc w:val="center"/>
        <w:rPr>
          <w:rFonts w:ascii="Tahoma" w:hAnsi="Tahoma" w:cs="Tahoma"/>
          <w:bCs/>
        </w:rPr>
      </w:pPr>
    </w:p>
    <w:p w:rsidR="003A3BBB" w:rsidRPr="00902F3D" w:rsidRDefault="003A3BBB" w:rsidP="007E6779">
      <w:pPr>
        <w:jc w:val="center"/>
        <w:rPr>
          <w:rFonts w:ascii="Tahoma" w:hAnsi="Tahoma" w:cs="Tahoma"/>
          <w:b/>
          <w:bCs/>
        </w:rPr>
      </w:pPr>
      <w:r w:rsidRPr="00902F3D">
        <w:rPr>
          <w:rFonts w:ascii="Tahoma" w:hAnsi="Tahoma" w:cs="Tahoma"/>
          <w:bCs/>
        </w:rPr>
        <w:t>Magistrada ponente:</w:t>
      </w:r>
      <w:r w:rsidRPr="00902F3D">
        <w:rPr>
          <w:rFonts w:ascii="Tahoma" w:hAnsi="Tahoma" w:cs="Tahoma"/>
          <w:b/>
          <w:bCs/>
        </w:rPr>
        <w:t xml:space="preserve"> Ana Lucía Caicedo Calderón</w:t>
      </w:r>
    </w:p>
    <w:p w:rsidR="003A3BBB" w:rsidRPr="00902F3D" w:rsidRDefault="003A3BBB" w:rsidP="007E6779">
      <w:pPr>
        <w:jc w:val="center"/>
        <w:rPr>
          <w:rFonts w:ascii="Tahoma" w:hAnsi="Tahoma" w:cs="Tahoma"/>
          <w:b/>
        </w:rPr>
      </w:pPr>
    </w:p>
    <w:p w:rsidR="003A3BBB" w:rsidRPr="00902F3D" w:rsidRDefault="003A3BBB" w:rsidP="007E6779">
      <w:pPr>
        <w:jc w:val="center"/>
        <w:rPr>
          <w:rFonts w:ascii="Tahoma" w:hAnsi="Tahoma" w:cs="Tahoma"/>
          <w:b/>
        </w:rPr>
      </w:pPr>
      <w:r w:rsidRPr="00902F3D">
        <w:rPr>
          <w:rFonts w:ascii="Tahoma" w:hAnsi="Tahoma" w:cs="Tahoma"/>
          <w:b/>
        </w:rPr>
        <w:t>Acta No. ____</w:t>
      </w:r>
    </w:p>
    <w:p w:rsidR="003A3BBB" w:rsidRPr="00902F3D" w:rsidRDefault="003A3BBB" w:rsidP="00902F3D">
      <w:pPr>
        <w:pStyle w:val="Sinespaciado"/>
        <w:spacing w:line="276" w:lineRule="auto"/>
      </w:pPr>
    </w:p>
    <w:p w:rsidR="003A3BBB" w:rsidRPr="00902F3D" w:rsidRDefault="003A3BBB" w:rsidP="007E6779">
      <w:pPr>
        <w:pStyle w:val="Ttulo5"/>
        <w:spacing w:line="240" w:lineRule="auto"/>
        <w:ind w:firstLine="0"/>
        <w:jc w:val="center"/>
        <w:rPr>
          <w:rFonts w:ascii="Tahoma" w:hAnsi="Tahoma" w:cs="Tahoma"/>
        </w:rPr>
      </w:pPr>
      <w:r w:rsidRPr="00902F3D">
        <w:rPr>
          <w:rFonts w:ascii="Tahoma" w:hAnsi="Tahoma" w:cs="Tahoma"/>
        </w:rPr>
        <w:t>Sistema oral - Audiencia de juzgamiento</w:t>
      </w:r>
    </w:p>
    <w:p w:rsidR="003A3BBB" w:rsidRPr="00902F3D" w:rsidRDefault="003A3BBB" w:rsidP="00902F3D">
      <w:pPr>
        <w:pStyle w:val="Sinespaciado"/>
        <w:spacing w:line="276" w:lineRule="auto"/>
      </w:pPr>
      <w:r w:rsidRPr="00EA3EFB">
        <w:rPr>
          <w:sz w:val="22"/>
          <w:szCs w:val="22"/>
        </w:rPr>
        <w:tab/>
      </w:r>
      <w:r w:rsidR="004052FE" w:rsidRPr="00EA3EFB">
        <w:rPr>
          <w:sz w:val="22"/>
          <w:szCs w:val="22"/>
        </w:rPr>
        <w:t xml:space="preserve"> </w:t>
      </w:r>
    </w:p>
    <w:p w:rsidR="00902F3D" w:rsidRDefault="003A3BBB" w:rsidP="00902F3D">
      <w:pPr>
        <w:spacing w:line="276" w:lineRule="auto"/>
        <w:ind w:firstLine="708"/>
        <w:jc w:val="both"/>
        <w:rPr>
          <w:rFonts w:ascii="Tahoma" w:hAnsi="Tahoma" w:cs="Tahoma"/>
          <w:lang w:val="es-ES_tradnl"/>
        </w:rPr>
      </w:pPr>
      <w:r w:rsidRPr="00137013">
        <w:rPr>
          <w:rFonts w:ascii="Tahoma" w:hAnsi="Tahoma" w:cs="Tahoma"/>
          <w:lang w:val="es-ES_tradnl"/>
        </w:rPr>
        <w:t xml:space="preserve">Siendo las </w:t>
      </w:r>
      <w:r w:rsidR="00ED360E" w:rsidRPr="00137013">
        <w:rPr>
          <w:rFonts w:ascii="Tahoma" w:hAnsi="Tahoma" w:cs="Tahoma"/>
          <w:lang w:val="es-ES_tradnl"/>
        </w:rPr>
        <w:t xml:space="preserve">10:15 </w:t>
      </w:r>
      <w:r w:rsidR="00525F55" w:rsidRPr="00137013">
        <w:rPr>
          <w:rFonts w:ascii="Tahoma" w:hAnsi="Tahoma" w:cs="Tahoma"/>
          <w:lang w:val="es-ES_tradnl"/>
        </w:rPr>
        <w:t>a.m.</w:t>
      </w:r>
      <w:r w:rsidR="0042768E" w:rsidRPr="00137013">
        <w:rPr>
          <w:rFonts w:ascii="Tahoma" w:hAnsi="Tahoma" w:cs="Tahoma"/>
          <w:lang w:val="es-ES_tradnl"/>
        </w:rPr>
        <w:t xml:space="preserve"> de hoy,</w:t>
      </w:r>
      <w:r w:rsidR="00F206D8" w:rsidRPr="00137013">
        <w:rPr>
          <w:rFonts w:ascii="Tahoma" w:hAnsi="Tahoma" w:cs="Tahoma"/>
          <w:lang w:val="es-ES_tradnl"/>
        </w:rPr>
        <w:t xml:space="preserve"> viernes</w:t>
      </w:r>
      <w:r w:rsidR="0042768E" w:rsidRPr="00137013">
        <w:rPr>
          <w:rFonts w:ascii="Tahoma" w:hAnsi="Tahoma" w:cs="Tahoma"/>
          <w:lang w:val="es-ES_tradnl"/>
        </w:rPr>
        <w:t xml:space="preserve"> </w:t>
      </w:r>
      <w:r w:rsidR="00ED360E" w:rsidRPr="00137013">
        <w:rPr>
          <w:rFonts w:ascii="Tahoma" w:hAnsi="Tahoma" w:cs="Tahoma"/>
          <w:lang w:val="es-ES_tradnl"/>
        </w:rPr>
        <w:t>12 de octubre de 2018</w:t>
      </w:r>
      <w:r w:rsidRPr="00137013">
        <w:rPr>
          <w:rFonts w:ascii="Tahoma" w:hAnsi="Tahoma" w:cs="Tahoma"/>
          <w:lang w:val="es-ES_tradnl"/>
        </w:rPr>
        <w:t xml:space="preserve">, la Sala de Decisión Laboral </w:t>
      </w:r>
      <w:r w:rsidR="00EA7593" w:rsidRPr="00137013">
        <w:rPr>
          <w:rFonts w:ascii="Tahoma" w:hAnsi="Tahoma" w:cs="Tahoma"/>
          <w:lang w:val="es-ES_tradnl"/>
        </w:rPr>
        <w:t xml:space="preserve">No. 1 </w:t>
      </w:r>
      <w:r w:rsidRPr="00137013">
        <w:rPr>
          <w:rFonts w:ascii="Tahoma" w:hAnsi="Tahoma" w:cs="Tahoma"/>
          <w:lang w:val="es-ES_tradnl"/>
        </w:rPr>
        <w:t>del Tribunal Superior de Pereira se constituye en audiencia públic</w:t>
      </w:r>
      <w:r w:rsidR="00525F55" w:rsidRPr="00137013">
        <w:rPr>
          <w:rFonts w:ascii="Tahoma" w:hAnsi="Tahoma" w:cs="Tahoma"/>
          <w:lang w:val="es-ES_tradnl"/>
        </w:rPr>
        <w:t>a de juzgamiento en el proceso Ordinario L</w:t>
      </w:r>
      <w:r w:rsidRPr="00137013">
        <w:rPr>
          <w:rFonts w:ascii="Tahoma" w:hAnsi="Tahoma" w:cs="Tahoma"/>
          <w:lang w:val="es-ES_tradnl"/>
        </w:rPr>
        <w:t xml:space="preserve">aboral instaurado por </w:t>
      </w:r>
      <w:r w:rsidR="00ED360E" w:rsidRPr="00137013">
        <w:rPr>
          <w:rFonts w:ascii="Tahoma" w:hAnsi="Tahoma" w:cs="Tahoma"/>
          <w:b/>
          <w:lang w:val="es-ES_tradnl"/>
        </w:rPr>
        <w:t>MARÍA ISNARDE GARCÉS MEDINA</w:t>
      </w:r>
      <w:r w:rsidR="00386957" w:rsidRPr="00137013">
        <w:rPr>
          <w:rFonts w:ascii="Tahoma" w:hAnsi="Tahoma" w:cs="Tahoma"/>
          <w:lang w:val="es-ES_tradnl"/>
        </w:rPr>
        <w:t xml:space="preserve"> en co</w:t>
      </w:r>
      <w:r w:rsidRPr="00137013">
        <w:rPr>
          <w:rFonts w:ascii="Tahoma" w:hAnsi="Tahoma" w:cs="Tahoma"/>
          <w:lang w:val="es-ES_tradnl"/>
        </w:rPr>
        <w:t xml:space="preserve">ntra de la </w:t>
      </w:r>
      <w:r w:rsidR="00ED360E" w:rsidRPr="00137013">
        <w:rPr>
          <w:rFonts w:ascii="Tahoma" w:hAnsi="Tahoma" w:cs="Tahoma"/>
          <w:b/>
          <w:lang w:val="es-ES_tradnl"/>
        </w:rPr>
        <w:t>ADMINISTRADORA COLOMBIANA DE PENSIONES – COLPENSIONES</w:t>
      </w:r>
      <w:r w:rsidR="00ED360E" w:rsidRPr="00137013">
        <w:rPr>
          <w:rFonts w:ascii="Tahoma" w:hAnsi="Tahoma" w:cs="Tahoma"/>
          <w:lang w:val="es-ES_tradnl"/>
        </w:rPr>
        <w:t>;</w:t>
      </w:r>
      <w:r w:rsidR="00ED360E" w:rsidRPr="00137013">
        <w:rPr>
          <w:rFonts w:ascii="Tahoma" w:hAnsi="Tahoma" w:cs="Tahoma"/>
          <w:b/>
          <w:lang w:val="es-ES_tradnl"/>
        </w:rPr>
        <w:t xml:space="preserve"> </w:t>
      </w:r>
      <w:r w:rsidR="00ED360E" w:rsidRPr="00137013">
        <w:rPr>
          <w:rFonts w:ascii="Tahoma" w:hAnsi="Tahoma" w:cs="Tahoma"/>
          <w:lang w:val="es-ES_tradnl"/>
        </w:rPr>
        <w:t xml:space="preserve">proceso donde también interviene con sus propias pretensiones la señora </w:t>
      </w:r>
      <w:r w:rsidR="00ED360E" w:rsidRPr="00137013">
        <w:rPr>
          <w:rFonts w:ascii="Tahoma" w:hAnsi="Tahoma" w:cs="Tahoma"/>
          <w:b/>
          <w:lang w:val="es-ES_tradnl"/>
        </w:rPr>
        <w:t>OLGA OROZCO VALENCIA</w:t>
      </w:r>
      <w:r w:rsidR="00525F55" w:rsidRPr="00137013">
        <w:rPr>
          <w:rFonts w:ascii="Tahoma" w:hAnsi="Tahoma" w:cs="Tahoma"/>
          <w:lang w:val="es-ES_tradnl"/>
        </w:rPr>
        <w:t>,</w:t>
      </w:r>
      <w:r w:rsidR="00525F55" w:rsidRPr="00137013">
        <w:rPr>
          <w:rFonts w:ascii="Tahoma" w:hAnsi="Tahoma" w:cs="Tahoma"/>
          <w:b/>
          <w:lang w:val="es-ES_tradnl"/>
        </w:rPr>
        <w:t xml:space="preserve"> </w:t>
      </w:r>
      <w:r w:rsidR="00525F55" w:rsidRPr="00137013">
        <w:rPr>
          <w:rFonts w:ascii="Tahoma" w:hAnsi="Tahoma" w:cs="Tahoma"/>
          <w:lang w:val="es-ES_tradnl"/>
        </w:rPr>
        <w:t xml:space="preserve">en calidad de interviniente ad-excludendum. </w:t>
      </w:r>
    </w:p>
    <w:p w:rsidR="00902F3D" w:rsidRDefault="00902F3D" w:rsidP="00137013">
      <w:pPr>
        <w:spacing w:line="276" w:lineRule="auto"/>
        <w:ind w:firstLine="708"/>
        <w:jc w:val="both"/>
        <w:rPr>
          <w:rFonts w:ascii="Tahoma" w:hAnsi="Tahoma" w:cs="Tahoma"/>
          <w:lang w:val="es-ES_tradnl"/>
        </w:rPr>
      </w:pPr>
    </w:p>
    <w:p w:rsidR="003A3BBB" w:rsidRPr="00137013" w:rsidRDefault="003A3BBB" w:rsidP="00137013">
      <w:pPr>
        <w:spacing w:line="276" w:lineRule="auto"/>
        <w:ind w:firstLine="708"/>
        <w:jc w:val="both"/>
        <w:rPr>
          <w:rFonts w:ascii="Tahoma" w:hAnsi="Tahoma" w:cs="Tahoma"/>
          <w:lang w:val="es-ES_tradnl"/>
        </w:rPr>
      </w:pPr>
      <w:r w:rsidRPr="00137013">
        <w:rPr>
          <w:rFonts w:ascii="Tahoma" w:hAnsi="Tahoma" w:cs="Tahoma"/>
          <w:lang w:val="es-ES_tradnl"/>
        </w:rPr>
        <w:t>Para el efecto, se verifica la asistencia de las partes a la presente diligencia: Por la parte demandante… Por la demandada…</w:t>
      </w:r>
    </w:p>
    <w:p w:rsidR="003A3BBB" w:rsidRPr="00902F3D" w:rsidRDefault="003A3BBB" w:rsidP="00902F3D">
      <w:pPr>
        <w:pStyle w:val="Sinespaciado"/>
        <w:spacing w:line="276" w:lineRule="auto"/>
        <w:rPr>
          <w:lang w:val="es-ES_tradnl"/>
        </w:rPr>
      </w:pPr>
    </w:p>
    <w:p w:rsidR="003A3BBB" w:rsidRPr="00902F3D" w:rsidRDefault="003A3BBB" w:rsidP="007E6779">
      <w:pPr>
        <w:widowControl w:val="0"/>
        <w:autoSpaceDE w:val="0"/>
        <w:autoSpaceDN w:val="0"/>
        <w:adjustRightInd w:val="0"/>
        <w:spacing w:line="276" w:lineRule="auto"/>
        <w:jc w:val="center"/>
        <w:rPr>
          <w:rFonts w:ascii="Tahoma" w:hAnsi="Tahoma" w:cs="Tahoma"/>
          <w:b/>
          <w:caps/>
        </w:rPr>
      </w:pPr>
      <w:r w:rsidRPr="00902F3D">
        <w:rPr>
          <w:rFonts w:ascii="Tahoma" w:hAnsi="Tahoma" w:cs="Tahoma"/>
          <w:b/>
          <w:caps/>
        </w:rPr>
        <w:t>Alegatos de conclusión</w:t>
      </w:r>
    </w:p>
    <w:p w:rsidR="003A3BBB" w:rsidRPr="00137013" w:rsidRDefault="003A3BBB" w:rsidP="00902F3D">
      <w:pPr>
        <w:pStyle w:val="Sinespaciado"/>
        <w:spacing w:line="276" w:lineRule="auto"/>
      </w:pPr>
    </w:p>
    <w:p w:rsidR="003A3BBB" w:rsidRPr="00137013" w:rsidRDefault="003A3BBB" w:rsidP="007E6779">
      <w:pPr>
        <w:spacing w:line="276" w:lineRule="auto"/>
        <w:ind w:firstLine="708"/>
        <w:jc w:val="both"/>
        <w:rPr>
          <w:rFonts w:ascii="Tahoma" w:hAnsi="Tahoma" w:cs="Tahoma"/>
          <w:lang w:val="es-ES_tradnl"/>
        </w:rPr>
      </w:pPr>
      <w:r w:rsidRPr="00137013">
        <w:rPr>
          <w:rFonts w:ascii="Tahoma" w:hAnsi="Tahoma" w:cs="Tahoma"/>
          <w:lang w:val="es-ES_tradnl"/>
        </w:rPr>
        <w:t>De conformidad con el artículo 82 del C.P.T</w:t>
      </w:r>
      <w:r w:rsidR="007C5FFC" w:rsidRPr="00137013">
        <w:rPr>
          <w:rFonts w:ascii="Tahoma" w:hAnsi="Tahoma" w:cs="Tahoma"/>
          <w:lang w:val="es-ES_tradnl"/>
        </w:rPr>
        <w:t>.</w:t>
      </w:r>
      <w:r w:rsidRPr="00137013">
        <w:rPr>
          <w:rFonts w:ascii="Tahoma" w:hAnsi="Tahoma" w:cs="Tahoma"/>
          <w:lang w:val="es-ES_tradnl"/>
        </w:rPr>
        <w:t xml:space="preserve"> y de la S.S., modificado por el artículo 13 de la Ley 1149 de 2007, se concede el uso de la palabra a las partes para que presenten sus alegatos de conclusión:</w:t>
      </w:r>
      <w:r w:rsidR="000A129C" w:rsidRPr="00137013">
        <w:rPr>
          <w:rFonts w:ascii="Tahoma" w:hAnsi="Tahoma" w:cs="Tahoma"/>
          <w:lang w:val="es-ES_tradnl"/>
        </w:rPr>
        <w:t xml:space="preserve"> </w:t>
      </w:r>
      <w:r w:rsidRPr="00137013">
        <w:rPr>
          <w:rFonts w:ascii="Tahoma" w:hAnsi="Tahoma" w:cs="Tahoma"/>
          <w:lang w:val="es-ES_tradnl"/>
        </w:rPr>
        <w:t xml:space="preserve"> Por la parte demandante… Por la parte demandada…</w:t>
      </w:r>
    </w:p>
    <w:p w:rsidR="003A3BBB" w:rsidRPr="00902F3D" w:rsidRDefault="003A3BBB" w:rsidP="00902F3D">
      <w:pPr>
        <w:pStyle w:val="Sinespaciado"/>
        <w:spacing w:line="276" w:lineRule="auto"/>
      </w:pPr>
    </w:p>
    <w:p w:rsidR="003A3BBB" w:rsidRPr="00902F3D" w:rsidRDefault="003A3BBB" w:rsidP="007E6779">
      <w:pPr>
        <w:widowControl w:val="0"/>
        <w:autoSpaceDE w:val="0"/>
        <w:autoSpaceDN w:val="0"/>
        <w:adjustRightInd w:val="0"/>
        <w:spacing w:line="276" w:lineRule="auto"/>
        <w:jc w:val="center"/>
        <w:rPr>
          <w:rFonts w:ascii="Tahoma" w:hAnsi="Tahoma" w:cs="Tahoma"/>
          <w:b/>
        </w:rPr>
      </w:pPr>
      <w:r w:rsidRPr="00902F3D">
        <w:rPr>
          <w:rFonts w:ascii="Tahoma" w:hAnsi="Tahoma" w:cs="Tahoma"/>
          <w:b/>
        </w:rPr>
        <w:t>S E N T E N C I A</w:t>
      </w:r>
    </w:p>
    <w:p w:rsidR="003A3BBB" w:rsidRPr="00902F3D" w:rsidRDefault="003A3BBB" w:rsidP="00902F3D">
      <w:pPr>
        <w:pStyle w:val="Sinespaciado"/>
        <w:spacing w:line="276" w:lineRule="auto"/>
      </w:pPr>
    </w:p>
    <w:p w:rsidR="005A6E74" w:rsidRPr="00137013" w:rsidRDefault="00F929A1" w:rsidP="00137013">
      <w:pPr>
        <w:widowControl w:val="0"/>
        <w:autoSpaceDE w:val="0"/>
        <w:autoSpaceDN w:val="0"/>
        <w:adjustRightInd w:val="0"/>
        <w:spacing w:line="276" w:lineRule="auto"/>
        <w:ind w:firstLine="708"/>
        <w:jc w:val="both"/>
        <w:rPr>
          <w:rFonts w:ascii="Tahoma" w:hAnsi="Tahoma" w:cs="Tahoma"/>
        </w:rPr>
      </w:pPr>
      <w:r w:rsidRPr="00137013">
        <w:rPr>
          <w:rFonts w:ascii="Tahoma" w:hAnsi="Tahoma" w:cs="Tahoma"/>
        </w:rPr>
        <w:t xml:space="preserve">Como quiera que los </w:t>
      </w:r>
      <w:r w:rsidR="007A472F" w:rsidRPr="00137013">
        <w:rPr>
          <w:rFonts w:ascii="Tahoma" w:hAnsi="Tahoma" w:cs="Tahoma"/>
        </w:rPr>
        <w:t>ar</w:t>
      </w:r>
      <w:r w:rsidRPr="00137013">
        <w:rPr>
          <w:rFonts w:ascii="Tahoma" w:hAnsi="Tahoma" w:cs="Tahoma"/>
        </w:rPr>
        <w:t xml:space="preserve">gumentos expuestos en las alegaciones </w:t>
      </w:r>
      <w:r w:rsidR="00137013" w:rsidRPr="00137013">
        <w:rPr>
          <w:rFonts w:ascii="Tahoma" w:eastAsia="Calibri" w:hAnsi="Tahoma" w:cs="Tahoma"/>
          <w:color w:val="000000"/>
        </w:rPr>
        <w:t>coinciden a cabalidad con los puntos fácticos y jurídicos objeto de discusión al momento del análisis de la ponencia</w:t>
      </w:r>
      <w:r w:rsidRPr="00137013">
        <w:rPr>
          <w:rFonts w:ascii="Tahoma" w:hAnsi="Tahoma" w:cs="Tahoma"/>
        </w:rPr>
        <w:t xml:space="preserve">, procede la Sala </w:t>
      </w:r>
      <w:r w:rsidR="00DC21B9" w:rsidRPr="00137013">
        <w:rPr>
          <w:rFonts w:ascii="Tahoma" w:hAnsi="Tahoma" w:cs="Tahoma"/>
        </w:rPr>
        <w:t>a re</w:t>
      </w:r>
      <w:r w:rsidR="00386957" w:rsidRPr="00137013">
        <w:rPr>
          <w:rFonts w:ascii="Tahoma" w:hAnsi="Tahoma" w:cs="Tahoma"/>
        </w:rPr>
        <w:t xml:space="preserve">visar en sede de consulta </w:t>
      </w:r>
      <w:r w:rsidR="00FE2152" w:rsidRPr="00137013">
        <w:rPr>
          <w:rFonts w:ascii="Tahoma" w:hAnsi="Tahoma" w:cs="Tahoma"/>
        </w:rPr>
        <w:t xml:space="preserve">la sentencia emitida por el Juzgado </w:t>
      </w:r>
      <w:r w:rsidR="00F4161B" w:rsidRPr="00137013">
        <w:rPr>
          <w:rFonts w:ascii="Tahoma" w:hAnsi="Tahoma" w:cs="Tahoma"/>
        </w:rPr>
        <w:t xml:space="preserve">Segundo </w:t>
      </w:r>
      <w:r w:rsidR="00523548" w:rsidRPr="00137013">
        <w:rPr>
          <w:rFonts w:ascii="Tahoma" w:hAnsi="Tahoma" w:cs="Tahoma"/>
        </w:rPr>
        <w:t xml:space="preserve">Laboral </w:t>
      </w:r>
      <w:r w:rsidR="00A15DB2" w:rsidRPr="00137013">
        <w:rPr>
          <w:rFonts w:ascii="Tahoma" w:hAnsi="Tahoma" w:cs="Tahoma"/>
        </w:rPr>
        <w:t xml:space="preserve">del Circuito de Pereira el </w:t>
      </w:r>
      <w:r w:rsidR="00ED360E" w:rsidRPr="00137013">
        <w:rPr>
          <w:rFonts w:ascii="Tahoma" w:hAnsi="Tahoma" w:cs="Tahoma"/>
        </w:rPr>
        <w:t>5 de diciembre de 2017</w:t>
      </w:r>
      <w:r w:rsidR="00A15DB2" w:rsidRPr="00137013">
        <w:rPr>
          <w:rFonts w:ascii="Tahoma" w:hAnsi="Tahoma" w:cs="Tahoma"/>
        </w:rPr>
        <w:t>,</w:t>
      </w:r>
      <w:r w:rsidR="00524301">
        <w:rPr>
          <w:rFonts w:ascii="Tahoma" w:hAnsi="Tahoma" w:cs="Tahoma"/>
        </w:rPr>
        <w:t xml:space="preserve"> por haber resultado adversa a la demandante, </w:t>
      </w:r>
      <w:r w:rsidR="00E61862" w:rsidRPr="00137013">
        <w:rPr>
          <w:rFonts w:ascii="Tahoma" w:hAnsi="Tahoma" w:cs="Tahoma"/>
        </w:rPr>
        <w:t>dentro del proceso ordinario laboral reseñado con anterioridad.</w:t>
      </w:r>
    </w:p>
    <w:p w:rsidR="00DB605B" w:rsidRDefault="00DB605B" w:rsidP="00902F3D">
      <w:pPr>
        <w:pStyle w:val="Sinespaciado"/>
        <w:spacing w:line="276" w:lineRule="auto"/>
      </w:pPr>
    </w:p>
    <w:p w:rsidR="003A3BBB" w:rsidRPr="00902F3D" w:rsidRDefault="003A3BBB" w:rsidP="007E6779">
      <w:pPr>
        <w:widowControl w:val="0"/>
        <w:autoSpaceDE w:val="0"/>
        <w:autoSpaceDN w:val="0"/>
        <w:adjustRightInd w:val="0"/>
        <w:spacing w:line="276" w:lineRule="auto"/>
        <w:jc w:val="center"/>
        <w:rPr>
          <w:rFonts w:ascii="Tahoma" w:hAnsi="Tahoma" w:cs="Tahoma"/>
          <w:b/>
          <w:caps/>
        </w:rPr>
      </w:pPr>
      <w:r w:rsidRPr="00902F3D">
        <w:rPr>
          <w:rFonts w:ascii="Tahoma" w:hAnsi="Tahoma" w:cs="Tahoma"/>
          <w:b/>
          <w:caps/>
        </w:rPr>
        <w:lastRenderedPageBreak/>
        <w:t>Problema jurídico por resolver</w:t>
      </w:r>
    </w:p>
    <w:p w:rsidR="001B5F3A" w:rsidRPr="00137013" w:rsidRDefault="001B5F3A" w:rsidP="00902F3D">
      <w:pPr>
        <w:pStyle w:val="Sinespaciado"/>
        <w:spacing w:line="276" w:lineRule="auto"/>
      </w:pPr>
    </w:p>
    <w:p w:rsidR="001C26CC" w:rsidRDefault="0036166D" w:rsidP="007E6779">
      <w:pPr>
        <w:tabs>
          <w:tab w:val="left" w:pos="567"/>
        </w:tabs>
        <w:spacing w:line="276" w:lineRule="auto"/>
        <w:jc w:val="both"/>
        <w:rPr>
          <w:rFonts w:ascii="Tahoma" w:hAnsi="Tahoma" w:cs="Tahoma"/>
        </w:rPr>
      </w:pPr>
      <w:r w:rsidRPr="00137013">
        <w:rPr>
          <w:rFonts w:ascii="Tahoma" w:hAnsi="Tahoma" w:cs="Tahoma"/>
        </w:rPr>
        <w:tab/>
      </w:r>
      <w:r w:rsidR="00F4161B" w:rsidRPr="00137013">
        <w:rPr>
          <w:rFonts w:ascii="Tahoma" w:hAnsi="Tahoma" w:cs="Tahoma"/>
        </w:rPr>
        <w:t>De acuerdo a lo expuesto en la sentencia de primera instancia, le corresponde a la Sala determinar si en el presente asunto se configuró el fenómeno jurídico de la cosa juzgada.</w:t>
      </w:r>
    </w:p>
    <w:p w:rsidR="00365869" w:rsidRDefault="00365869" w:rsidP="007E6779">
      <w:pPr>
        <w:tabs>
          <w:tab w:val="left" w:pos="567"/>
        </w:tabs>
        <w:spacing w:line="276" w:lineRule="auto"/>
        <w:jc w:val="both"/>
        <w:rPr>
          <w:rFonts w:ascii="Tahoma" w:hAnsi="Tahoma" w:cs="Tahoma"/>
        </w:rPr>
      </w:pPr>
    </w:p>
    <w:p w:rsidR="00902F3D" w:rsidRPr="00902F3D" w:rsidRDefault="00902F3D" w:rsidP="00902F3D">
      <w:pPr>
        <w:tabs>
          <w:tab w:val="left" w:pos="0"/>
        </w:tabs>
        <w:spacing w:line="276" w:lineRule="auto"/>
        <w:jc w:val="center"/>
        <w:rPr>
          <w:rFonts w:ascii="Tahoma" w:hAnsi="Tahoma" w:cs="Tahoma"/>
          <w:b/>
        </w:rPr>
      </w:pPr>
      <w:r w:rsidRPr="00902F3D">
        <w:rPr>
          <w:rFonts w:ascii="Tahoma" w:hAnsi="Tahoma" w:cs="Tahoma"/>
          <w:b/>
        </w:rPr>
        <w:t>I - ANTECEDENTES</w:t>
      </w:r>
    </w:p>
    <w:p w:rsidR="001C26CC" w:rsidRDefault="001C26CC" w:rsidP="005D4B0F">
      <w:pPr>
        <w:pStyle w:val="Sinespaciado"/>
      </w:pPr>
    </w:p>
    <w:p w:rsidR="007A0700" w:rsidRPr="00137013" w:rsidRDefault="007A0700" w:rsidP="005D4B0F">
      <w:pPr>
        <w:pStyle w:val="Sinespaciado"/>
      </w:pPr>
    </w:p>
    <w:p w:rsidR="00414B84" w:rsidRPr="009F7D92" w:rsidRDefault="00902F3D" w:rsidP="00E65768">
      <w:pPr>
        <w:widowControl w:val="0"/>
        <w:tabs>
          <w:tab w:val="left" w:pos="374"/>
        </w:tabs>
        <w:autoSpaceDE w:val="0"/>
        <w:autoSpaceDN w:val="0"/>
        <w:adjustRightInd w:val="0"/>
        <w:spacing w:line="276" w:lineRule="auto"/>
        <w:jc w:val="center"/>
        <w:rPr>
          <w:rFonts w:ascii="Tahoma" w:hAnsi="Tahoma" w:cs="Tahoma"/>
          <w:b/>
          <w:sz w:val="22"/>
          <w:szCs w:val="22"/>
        </w:rPr>
      </w:pPr>
      <w:r>
        <w:rPr>
          <w:rFonts w:ascii="Tahoma" w:hAnsi="Tahoma" w:cs="Tahoma"/>
          <w:b/>
        </w:rPr>
        <w:t xml:space="preserve">1.1. </w:t>
      </w:r>
      <w:r w:rsidR="009F7D92" w:rsidRPr="009F7D92">
        <w:rPr>
          <w:rFonts w:ascii="Tahoma" w:hAnsi="Tahoma" w:cs="Tahoma"/>
          <w:b/>
        </w:rPr>
        <w:t>LA PRIMIGENIA DEMANDA Y SU CONTESTACIÓN</w:t>
      </w:r>
    </w:p>
    <w:p w:rsidR="009F7D92" w:rsidRPr="009F7D92" w:rsidRDefault="009F7D92" w:rsidP="005D4B0F">
      <w:pPr>
        <w:widowControl w:val="0"/>
        <w:tabs>
          <w:tab w:val="left" w:pos="374"/>
        </w:tabs>
        <w:autoSpaceDE w:val="0"/>
        <w:autoSpaceDN w:val="0"/>
        <w:adjustRightInd w:val="0"/>
        <w:rPr>
          <w:rFonts w:ascii="Tahoma" w:hAnsi="Tahoma" w:cs="Tahoma"/>
          <w:b/>
          <w:sz w:val="22"/>
          <w:szCs w:val="22"/>
        </w:rPr>
      </w:pPr>
    </w:p>
    <w:p w:rsidR="00137013" w:rsidRDefault="001E7CD8" w:rsidP="00137013">
      <w:pPr>
        <w:widowControl w:val="0"/>
        <w:autoSpaceDE w:val="0"/>
        <w:autoSpaceDN w:val="0"/>
        <w:adjustRightInd w:val="0"/>
        <w:spacing w:line="276" w:lineRule="auto"/>
        <w:ind w:firstLine="708"/>
        <w:jc w:val="both"/>
        <w:rPr>
          <w:rFonts w:ascii="Tahoma" w:hAnsi="Tahoma" w:cs="Tahoma"/>
        </w:rPr>
      </w:pPr>
      <w:r w:rsidRPr="00137013">
        <w:rPr>
          <w:rFonts w:ascii="Tahoma" w:hAnsi="Tahoma" w:cs="Tahoma"/>
        </w:rPr>
        <w:t>La citada demand</w:t>
      </w:r>
      <w:r w:rsidR="00137013" w:rsidRPr="00137013">
        <w:rPr>
          <w:rFonts w:ascii="Tahoma" w:hAnsi="Tahoma" w:cs="Tahoma"/>
        </w:rPr>
        <w:t>ante solicita que se declare su calidad de</w:t>
      </w:r>
      <w:r w:rsidR="00715915" w:rsidRPr="00137013">
        <w:rPr>
          <w:rFonts w:ascii="Tahoma" w:hAnsi="Tahoma" w:cs="Tahoma"/>
        </w:rPr>
        <w:t xml:space="preserve"> beneficiaria de la pe</w:t>
      </w:r>
      <w:r w:rsidR="00137013" w:rsidRPr="00137013">
        <w:rPr>
          <w:rFonts w:ascii="Tahoma" w:hAnsi="Tahoma" w:cs="Tahoma"/>
        </w:rPr>
        <w:t xml:space="preserve">nsión de sobrevivientes originada con ocasión del fallecimiento de quien fuera su </w:t>
      </w:r>
      <w:r w:rsidR="00715915" w:rsidRPr="00137013">
        <w:rPr>
          <w:rFonts w:ascii="Tahoma" w:hAnsi="Tahoma" w:cs="Tahoma"/>
        </w:rPr>
        <w:t>compañero permanente</w:t>
      </w:r>
      <w:r w:rsidR="00137013" w:rsidRPr="00137013">
        <w:rPr>
          <w:rFonts w:ascii="Tahoma" w:hAnsi="Tahoma" w:cs="Tahoma"/>
        </w:rPr>
        <w:t>, el</w:t>
      </w:r>
      <w:r w:rsidR="00715915" w:rsidRPr="00137013">
        <w:rPr>
          <w:rFonts w:ascii="Tahoma" w:hAnsi="Tahoma" w:cs="Tahoma"/>
        </w:rPr>
        <w:t xml:space="preserve"> señor JOSÉ VICENTE REYES FERNÁNDEZ, a partir del 4 de diciembre de 2010</w:t>
      </w:r>
      <w:r w:rsidR="00137013" w:rsidRPr="00137013">
        <w:rPr>
          <w:rFonts w:ascii="Tahoma" w:hAnsi="Tahoma" w:cs="Tahoma"/>
        </w:rPr>
        <w:t>.</w:t>
      </w:r>
      <w:r w:rsidRPr="00137013">
        <w:rPr>
          <w:rFonts w:ascii="Tahoma" w:hAnsi="Tahoma" w:cs="Tahoma"/>
        </w:rPr>
        <w:t xml:space="preserve"> </w:t>
      </w:r>
    </w:p>
    <w:p w:rsidR="00E05409" w:rsidRPr="005D4B0F" w:rsidRDefault="00E05409" w:rsidP="005D4B0F">
      <w:pPr>
        <w:widowControl w:val="0"/>
        <w:autoSpaceDE w:val="0"/>
        <w:autoSpaceDN w:val="0"/>
        <w:adjustRightInd w:val="0"/>
        <w:ind w:firstLine="708"/>
        <w:jc w:val="both"/>
        <w:rPr>
          <w:rFonts w:ascii="Tahoma" w:hAnsi="Tahoma" w:cs="Tahoma"/>
          <w:sz w:val="22"/>
          <w:szCs w:val="22"/>
        </w:rPr>
      </w:pPr>
    </w:p>
    <w:p w:rsidR="001E7CD8" w:rsidRPr="00137013" w:rsidRDefault="00137013" w:rsidP="00137013">
      <w:pPr>
        <w:widowControl w:val="0"/>
        <w:autoSpaceDE w:val="0"/>
        <w:autoSpaceDN w:val="0"/>
        <w:adjustRightInd w:val="0"/>
        <w:spacing w:line="276" w:lineRule="auto"/>
        <w:ind w:firstLine="708"/>
        <w:jc w:val="both"/>
        <w:rPr>
          <w:rFonts w:ascii="Tahoma" w:hAnsi="Tahoma" w:cs="Tahoma"/>
        </w:rPr>
      </w:pPr>
      <w:r w:rsidRPr="00137013">
        <w:rPr>
          <w:rFonts w:ascii="Tahoma" w:hAnsi="Tahoma" w:cs="Tahoma"/>
        </w:rPr>
        <w:t>C</w:t>
      </w:r>
      <w:r w:rsidR="001E7CD8" w:rsidRPr="00137013">
        <w:rPr>
          <w:rFonts w:ascii="Tahoma" w:hAnsi="Tahoma" w:cs="Tahoma"/>
        </w:rPr>
        <w:t>onsecuencia</w:t>
      </w:r>
      <w:r w:rsidRPr="00137013">
        <w:rPr>
          <w:rFonts w:ascii="Tahoma" w:hAnsi="Tahoma" w:cs="Tahoma"/>
        </w:rPr>
        <w:t xml:space="preserve"> de lo anterior</w:t>
      </w:r>
      <w:r w:rsidR="00902F3D">
        <w:rPr>
          <w:rFonts w:ascii="Tahoma" w:hAnsi="Tahoma" w:cs="Tahoma"/>
        </w:rPr>
        <w:t xml:space="preserve">, procura que </w:t>
      </w:r>
      <w:r>
        <w:rPr>
          <w:rFonts w:ascii="Tahoma" w:hAnsi="Tahoma" w:cs="Tahoma"/>
        </w:rPr>
        <w:t>COLPENSIONES sea condenada</w:t>
      </w:r>
      <w:r w:rsidR="001E7CD8" w:rsidRPr="00137013">
        <w:rPr>
          <w:rFonts w:ascii="Tahoma" w:hAnsi="Tahoma" w:cs="Tahoma"/>
        </w:rPr>
        <w:t xml:space="preserve"> a reconocer</w:t>
      </w:r>
      <w:r>
        <w:rPr>
          <w:rFonts w:ascii="Tahoma" w:hAnsi="Tahoma" w:cs="Tahoma"/>
        </w:rPr>
        <w:t>le</w:t>
      </w:r>
      <w:r w:rsidR="001E7CD8" w:rsidRPr="00137013">
        <w:rPr>
          <w:rFonts w:ascii="Tahoma" w:hAnsi="Tahoma" w:cs="Tahoma"/>
        </w:rPr>
        <w:t xml:space="preserve"> dicha prestación a partir de</w:t>
      </w:r>
      <w:r w:rsidR="0071581E" w:rsidRPr="00137013">
        <w:rPr>
          <w:rFonts w:ascii="Tahoma" w:hAnsi="Tahoma" w:cs="Tahoma"/>
        </w:rPr>
        <w:t xml:space="preserve"> aquella</w:t>
      </w:r>
      <w:r w:rsidR="001E7CD8" w:rsidRPr="00137013">
        <w:rPr>
          <w:rFonts w:ascii="Tahoma" w:hAnsi="Tahoma" w:cs="Tahoma"/>
        </w:rPr>
        <w:t xml:space="preserve"> calenda</w:t>
      </w:r>
      <w:r>
        <w:rPr>
          <w:rFonts w:ascii="Tahoma" w:hAnsi="Tahoma" w:cs="Tahoma"/>
        </w:rPr>
        <w:t>,</w:t>
      </w:r>
      <w:r w:rsidR="001E7CD8" w:rsidRPr="00137013">
        <w:rPr>
          <w:rFonts w:ascii="Tahoma" w:hAnsi="Tahoma" w:cs="Tahoma"/>
        </w:rPr>
        <w:t xml:space="preserve"> más los intereses moratorios consagrados en el artíc</w:t>
      </w:r>
      <w:r w:rsidR="00715915" w:rsidRPr="00137013">
        <w:rPr>
          <w:rFonts w:ascii="Tahoma" w:hAnsi="Tahoma" w:cs="Tahoma"/>
        </w:rPr>
        <w:t>ulo 141 de la Ley 100 de 1993, o subsidiariamente</w:t>
      </w:r>
      <w:r w:rsidR="001E7CD8" w:rsidRPr="00137013">
        <w:rPr>
          <w:rFonts w:ascii="Tahoma" w:hAnsi="Tahoma" w:cs="Tahoma"/>
        </w:rPr>
        <w:t xml:space="preserve"> la indexación</w:t>
      </w:r>
      <w:r w:rsidR="00715915" w:rsidRPr="00137013">
        <w:rPr>
          <w:rFonts w:ascii="Tahoma" w:hAnsi="Tahoma" w:cs="Tahoma"/>
        </w:rPr>
        <w:t>.</w:t>
      </w:r>
    </w:p>
    <w:p w:rsidR="00715915" w:rsidRPr="005D4B0F" w:rsidRDefault="00715915" w:rsidP="005D4B0F">
      <w:pPr>
        <w:widowControl w:val="0"/>
        <w:autoSpaceDE w:val="0"/>
        <w:autoSpaceDN w:val="0"/>
        <w:adjustRightInd w:val="0"/>
        <w:ind w:firstLine="708"/>
        <w:jc w:val="both"/>
        <w:rPr>
          <w:rFonts w:ascii="Tahoma" w:hAnsi="Tahoma" w:cs="Tahoma"/>
          <w:sz w:val="22"/>
          <w:szCs w:val="22"/>
        </w:rPr>
      </w:pPr>
    </w:p>
    <w:p w:rsidR="001E7CD8" w:rsidRPr="00137013" w:rsidRDefault="001E7CD8" w:rsidP="00137013">
      <w:pPr>
        <w:widowControl w:val="0"/>
        <w:autoSpaceDE w:val="0"/>
        <w:autoSpaceDN w:val="0"/>
        <w:adjustRightInd w:val="0"/>
        <w:spacing w:line="276" w:lineRule="auto"/>
        <w:ind w:firstLine="708"/>
        <w:jc w:val="both"/>
        <w:rPr>
          <w:rFonts w:ascii="Tahoma" w:hAnsi="Tahoma" w:cs="Tahoma"/>
          <w:color w:val="000000" w:themeColor="text1"/>
        </w:rPr>
      </w:pPr>
      <w:r w:rsidRPr="00137013">
        <w:rPr>
          <w:rFonts w:ascii="Tahoma" w:hAnsi="Tahoma" w:cs="Tahoma"/>
          <w:color w:val="000000" w:themeColor="text1"/>
        </w:rPr>
        <w:t>Para f</w:t>
      </w:r>
      <w:r w:rsidR="00137013" w:rsidRPr="00137013">
        <w:rPr>
          <w:rFonts w:ascii="Tahoma" w:hAnsi="Tahoma" w:cs="Tahoma"/>
          <w:color w:val="000000" w:themeColor="text1"/>
        </w:rPr>
        <w:t>undar dichas pretensiones, manifiesta</w:t>
      </w:r>
      <w:r w:rsidRPr="00137013">
        <w:rPr>
          <w:rFonts w:ascii="Tahoma" w:hAnsi="Tahoma" w:cs="Tahoma"/>
          <w:color w:val="000000" w:themeColor="text1"/>
        </w:rPr>
        <w:t xml:space="preserve"> que </w:t>
      </w:r>
      <w:r w:rsidR="00680E73" w:rsidRPr="00137013">
        <w:rPr>
          <w:rFonts w:ascii="Tahoma" w:hAnsi="Tahoma" w:cs="Tahoma"/>
          <w:color w:val="000000" w:themeColor="text1"/>
        </w:rPr>
        <w:t>convivió en unión marital de hecho con el señor JOSÉ VICENTE REYES FERNANDEZ desde el 2001</w:t>
      </w:r>
      <w:r w:rsidR="00902F3D">
        <w:rPr>
          <w:rFonts w:ascii="Tahoma" w:hAnsi="Tahoma" w:cs="Tahoma"/>
          <w:color w:val="000000" w:themeColor="text1"/>
        </w:rPr>
        <w:t xml:space="preserve"> y</w:t>
      </w:r>
      <w:r w:rsidR="00680E73" w:rsidRPr="00137013">
        <w:rPr>
          <w:rFonts w:ascii="Tahoma" w:hAnsi="Tahoma" w:cs="Tahoma"/>
          <w:color w:val="000000" w:themeColor="text1"/>
        </w:rPr>
        <w:t xml:space="preserve"> hasta el 4 de diciembre de 2010, fecha del fallecimiento de aquel; que el </w:t>
      </w:r>
      <w:r w:rsidR="00680E73" w:rsidRPr="00F5555E">
        <w:rPr>
          <w:rFonts w:ascii="Tahoma" w:hAnsi="Tahoma" w:cs="Tahoma"/>
          <w:i/>
          <w:color w:val="000000" w:themeColor="text1"/>
        </w:rPr>
        <w:t>de cujus</w:t>
      </w:r>
      <w:r w:rsidR="00680E73" w:rsidRPr="00137013">
        <w:rPr>
          <w:rFonts w:ascii="Tahoma" w:hAnsi="Tahoma" w:cs="Tahoma"/>
          <w:color w:val="000000" w:themeColor="text1"/>
        </w:rPr>
        <w:t xml:space="preserve"> cotizó más de 90 sem</w:t>
      </w:r>
      <w:r w:rsidR="00902F3D">
        <w:rPr>
          <w:rFonts w:ascii="Tahoma" w:hAnsi="Tahoma" w:cs="Tahoma"/>
          <w:color w:val="000000" w:themeColor="text1"/>
        </w:rPr>
        <w:t>anas en los 3 años anteriores al</w:t>
      </w:r>
      <w:r w:rsidR="00680E73" w:rsidRPr="00137013">
        <w:rPr>
          <w:rFonts w:ascii="Tahoma" w:hAnsi="Tahoma" w:cs="Tahoma"/>
          <w:color w:val="000000" w:themeColor="text1"/>
        </w:rPr>
        <w:t xml:space="preserve"> deceso, por lo que dejó causad</w:t>
      </w:r>
      <w:r w:rsidR="00137013">
        <w:rPr>
          <w:rFonts w:ascii="Tahoma" w:hAnsi="Tahoma" w:cs="Tahoma"/>
          <w:color w:val="000000" w:themeColor="text1"/>
        </w:rPr>
        <w:t>o</w:t>
      </w:r>
      <w:r w:rsidR="00680E73" w:rsidRPr="00137013">
        <w:rPr>
          <w:rFonts w:ascii="Tahoma" w:hAnsi="Tahoma" w:cs="Tahoma"/>
          <w:color w:val="000000" w:themeColor="text1"/>
        </w:rPr>
        <w:t xml:space="preserve"> el derecho a la pensión de sobrevivientes</w:t>
      </w:r>
      <w:r w:rsidR="00902F3D">
        <w:rPr>
          <w:rFonts w:ascii="Tahoma" w:hAnsi="Tahoma" w:cs="Tahoma"/>
          <w:color w:val="000000" w:themeColor="text1"/>
        </w:rPr>
        <w:t>,</w:t>
      </w:r>
      <w:r w:rsidR="00137013">
        <w:rPr>
          <w:rFonts w:ascii="Tahoma" w:hAnsi="Tahoma" w:cs="Tahoma"/>
          <w:color w:val="000000" w:themeColor="text1"/>
        </w:rPr>
        <w:t xml:space="preserve"> y</w:t>
      </w:r>
      <w:r w:rsidR="00902F3D">
        <w:rPr>
          <w:rFonts w:ascii="Tahoma" w:hAnsi="Tahoma" w:cs="Tahoma"/>
          <w:color w:val="000000" w:themeColor="text1"/>
        </w:rPr>
        <w:t xml:space="preserve"> que ella </w:t>
      </w:r>
      <w:r w:rsidR="00664F1A" w:rsidRPr="00137013">
        <w:rPr>
          <w:rFonts w:ascii="Tahoma" w:hAnsi="Tahoma" w:cs="Tahoma"/>
          <w:color w:val="000000" w:themeColor="text1"/>
        </w:rPr>
        <w:t>no era beneficiaria en salud del señor REYES FERNANDEZ</w:t>
      </w:r>
      <w:r w:rsidR="00137013">
        <w:rPr>
          <w:rFonts w:ascii="Tahoma" w:hAnsi="Tahoma" w:cs="Tahoma"/>
          <w:color w:val="000000" w:themeColor="text1"/>
        </w:rPr>
        <w:t>,</w:t>
      </w:r>
      <w:r w:rsidR="00664F1A" w:rsidRPr="00137013">
        <w:rPr>
          <w:rFonts w:ascii="Tahoma" w:hAnsi="Tahoma" w:cs="Tahoma"/>
          <w:color w:val="000000" w:themeColor="text1"/>
        </w:rPr>
        <w:t xml:space="preserve"> puesto que dicha calidad la tenía en el régimen especial de la POLICÍA.</w:t>
      </w:r>
    </w:p>
    <w:p w:rsidR="00664F1A" w:rsidRPr="005D4B0F" w:rsidRDefault="00664F1A" w:rsidP="005D4B0F">
      <w:pPr>
        <w:pStyle w:val="Sinespaciado"/>
        <w:ind w:firstLine="708"/>
        <w:rPr>
          <w:sz w:val="22"/>
          <w:szCs w:val="22"/>
        </w:rPr>
      </w:pPr>
    </w:p>
    <w:p w:rsidR="00664F1A" w:rsidRDefault="00664F1A" w:rsidP="001E7CD8">
      <w:pPr>
        <w:widowControl w:val="0"/>
        <w:autoSpaceDE w:val="0"/>
        <w:autoSpaceDN w:val="0"/>
        <w:adjustRightInd w:val="0"/>
        <w:spacing w:line="276" w:lineRule="auto"/>
        <w:ind w:firstLine="708"/>
        <w:jc w:val="both"/>
        <w:rPr>
          <w:rFonts w:ascii="Tahoma" w:hAnsi="Tahoma" w:cs="Tahoma"/>
          <w:color w:val="000000" w:themeColor="text1"/>
        </w:rPr>
      </w:pPr>
      <w:r w:rsidRPr="00137013">
        <w:rPr>
          <w:rFonts w:ascii="Tahoma" w:hAnsi="Tahoma" w:cs="Tahoma"/>
          <w:color w:val="000000" w:themeColor="text1"/>
        </w:rPr>
        <w:t>Agrega que el 31 de octubre de 2011</w:t>
      </w:r>
      <w:r w:rsidR="00137013" w:rsidRPr="00137013">
        <w:rPr>
          <w:rFonts w:ascii="Tahoma" w:hAnsi="Tahoma" w:cs="Tahoma"/>
          <w:color w:val="000000" w:themeColor="text1"/>
        </w:rPr>
        <w:t>,</w:t>
      </w:r>
      <w:r w:rsidR="009F7D92">
        <w:rPr>
          <w:rFonts w:ascii="Tahoma" w:hAnsi="Tahoma" w:cs="Tahoma"/>
          <w:color w:val="000000" w:themeColor="text1"/>
        </w:rPr>
        <w:t xml:space="preserve"> solicitó ante el entonces Instituto de Seguros Sociales (ISS) </w:t>
      </w:r>
      <w:r w:rsidRPr="00137013">
        <w:rPr>
          <w:rFonts w:ascii="Tahoma" w:hAnsi="Tahoma" w:cs="Tahoma"/>
          <w:color w:val="000000" w:themeColor="text1"/>
        </w:rPr>
        <w:t>la pensión de sobrevivientes, en calidad de compañera permanente</w:t>
      </w:r>
      <w:r w:rsidR="0082186D">
        <w:rPr>
          <w:rFonts w:ascii="Tahoma" w:hAnsi="Tahoma" w:cs="Tahoma"/>
          <w:color w:val="000000" w:themeColor="text1"/>
        </w:rPr>
        <w:t xml:space="preserve"> del afiliado fallecido</w:t>
      </w:r>
      <w:r w:rsidRPr="00137013">
        <w:rPr>
          <w:rFonts w:ascii="Tahoma" w:hAnsi="Tahoma" w:cs="Tahoma"/>
          <w:color w:val="000000" w:themeColor="text1"/>
        </w:rPr>
        <w:t>, misma que, a pesar de allegar toda la documentación requerida, fue archivada mediante auto No. 015 del 17 de abril de 2012, bajo el argumento de que no presentó el certificado de afiliación a la EPS y el formato de sustitución pensional.</w:t>
      </w:r>
    </w:p>
    <w:p w:rsidR="00902F3D" w:rsidRPr="005D4B0F" w:rsidRDefault="00902F3D" w:rsidP="005D4B0F">
      <w:pPr>
        <w:widowControl w:val="0"/>
        <w:autoSpaceDE w:val="0"/>
        <w:autoSpaceDN w:val="0"/>
        <w:adjustRightInd w:val="0"/>
        <w:ind w:firstLine="708"/>
        <w:jc w:val="both"/>
        <w:rPr>
          <w:rFonts w:ascii="Tahoma" w:hAnsi="Tahoma" w:cs="Tahoma"/>
          <w:color w:val="000000" w:themeColor="text1"/>
          <w:sz w:val="22"/>
          <w:szCs w:val="22"/>
        </w:rPr>
      </w:pPr>
    </w:p>
    <w:p w:rsidR="00902F3D" w:rsidRDefault="00902F3D" w:rsidP="001E7CD8">
      <w:pPr>
        <w:widowControl w:val="0"/>
        <w:autoSpaceDE w:val="0"/>
        <w:autoSpaceDN w:val="0"/>
        <w:adjustRightInd w:val="0"/>
        <w:spacing w:line="276" w:lineRule="auto"/>
        <w:ind w:firstLine="708"/>
        <w:jc w:val="both"/>
        <w:rPr>
          <w:rFonts w:ascii="Tahoma" w:hAnsi="Tahoma" w:cs="Tahoma"/>
          <w:color w:val="000000" w:themeColor="text1"/>
        </w:rPr>
      </w:pPr>
      <w:r>
        <w:rPr>
          <w:rFonts w:ascii="Tahoma" w:hAnsi="Tahoma" w:cs="Tahoma"/>
          <w:color w:val="000000" w:themeColor="text1"/>
        </w:rPr>
        <w:t>De la demanda se corrió traslado a la entidad demandada, quien dejó correr el término sin dar respuesta a la demanda (ver auto del 11 de marzo de 2013, Fl. 38).</w:t>
      </w:r>
    </w:p>
    <w:p w:rsidR="00902F3D" w:rsidRPr="005D4B0F" w:rsidRDefault="00902F3D" w:rsidP="005D4B0F">
      <w:pPr>
        <w:widowControl w:val="0"/>
        <w:autoSpaceDE w:val="0"/>
        <w:autoSpaceDN w:val="0"/>
        <w:adjustRightInd w:val="0"/>
        <w:ind w:firstLine="708"/>
        <w:jc w:val="both"/>
        <w:rPr>
          <w:rFonts w:ascii="Tahoma" w:hAnsi="Tahoma" w:cs="Tahoma"/>
          <w:color w:val="000000" w:themeColor="text1"/>
          <w:sz w:val="22"/>
          <w:szCs w:val="22"/>
        </w:rPr>
      </w:pPr>
    </w:p>
    <w:p w:rsidR="00990CC7" w:rsidRDefault="00990CC7" w:rsidP="00E65768">
      <w:pPr>
        <w:widowControl w:val="0"/>
        <w:autoSpaceDE w:val="0"/>
        <w:autoSpaceDN w:val="0"/>
        <w:adjustRightInd w:val="0"/>
        <w:spacing w:line="276" w:lineRule="auto"/>
        <w:jc w:val="center"/>
        <w:rPr>
          <w:rFonts w:ascii="Tahoma" w:hAnsi="Tahoma" w:cs="Tahoma"/>
          <w:b/>
          <w:lang w:val="es-ES_tradnl"/>
        </w:rPr>
      </w:pPr>
      <w:r w:rsidRPr="00990CC7">
        <w:rPr>
          <w:rFonts w:ascii="Tahoma" w:hAnsi="Tahoma" w:cs="Tahoma"/>
          <w:b/>
          <w:color w:val="000000" w:themeColor="text1"/>
        </w:rPr>
        <w:t>1.2. TR</w:t>
      </w:r>
      <w:r>
        <w:rPr>
          <w:rFonts w:ascii="Tahoma" w:hAnsi="Tahoma" w:cs="Tahoma"/>
          <w:b/>
          <w:color w:val="000000" w:themeColor="text1"/>
        </w:rPr>
        <w:t>ÁMITE A LA</w:t>
      </w:r>
      <w:r w:rsidRPr="00990CC7">
        <w:rPr>
          <w:rFonts w:ascii="Tahoma" w:hAnsi="Tahoma" w:cs="Tahoma"/>
          <w:b/>
          <w:color w:val="000000" w:themeColor="text1"/>
        </w:rPr>
        <w:t xml:space="preserve"> DEMANDA</w:t>
      </w:r>
      <w:r>
        <w:rPr>
          <w:rFonts w:ascii="Tahoma" w:hAnsi="Tahoma" w:cs="Tahoma"/>
          <w:b/>
          <w:color w:val="000000" w:themeColor="text1"/>
        </w:rPr>
        <w:t xml:space="preserve"> PROMOVIDA POR LA SEÑORA </w:t>
      </w:r>
      <w:r w:rsidRPr="00137013">
        <w:rPr>
          <w:rFonts w:ascii="Tahoma" w:hAnsi="Tahoma" w:cs="Tahoma"/>
          <w:b/>
          <w:lang w:val="es-ES_tradnl"/>
        </w:rPr>
        <w:t>MARÍA ISNARDE GARCÉS MEDINA</w:t>
      </w:r>
    </w:p>
    <w:p w:rsidR="00990CC7" w:rsidRPr="005D4B0F" w:rsidRDefault="00990CC7" w:rsidP="005D4B0F">
      <w:pPr>
        <w:widowControl w:val="0"/>
        <w:autoSpaceDE w:val="0"/>
        <w:autoSpaceDN w:val="0"/>
        <w:adjustRightInd w:val="0"/>
        <w:ind w:firstLine="708"/>
        <w:jc w:val="center"/>
        <w:rPr>
          <w:rFonts w:ascii="Tahoma" w:hAnsi="Tahoma" w:cs="Tahoma"/>
          <w:b/>
          <w:sz w:val="22"/>
          <w:szCs w:val="22"/>
          <w:lang w:val="es-ES_tradnl"/>
        </w:rPr>
      </w:pPr>
    </w:p>
    <w:p w:rsidR="00990CC7" w:rsidRDefault="00990CC7" w:rsidP="00990CC7">
      <w:pPr>
        <w:widowControl w:val="0"/>
        <w:autoSpaceDE w:val="0"/>
        <w:autoSpaceDN w:val="0"/>
        <w:adjustRightInd w:val="0"/>
        <w:spacing w:line="276" w:lineRule="auto"/>
        <w:ind w:firstLine="708"/>
        <w:jc w:val="both"/>
        <w:rPr>
          <w:rFonts w:ascii="Tahoma" w:hAnsi="Tahoma" w:cs="Tahoma"/>
          <w:lang w:val="es-ES_tradnl"/>
        </w:rPr>
      </w:pPr>
      <w:r w:rsidRPr="00990CC7">
        <w:rPr>
          <w:rFonts w:ascii="Tahoma" w:hAnsi="Tahoma" w:cs="Tahoma"/>
          <w:lang w:val="es-ES_tradnl"/>
        </w:rPr>
        <w:t xml:space="preserve">A la demanda se le dio trámite y el proceso finalizó con sentencia del </w:t>
      </w:r>
      <w:r w:rsidRPr="00990CC7">
        <w:rPr>
          <w:rFonts w:ascii="Tahoma" w:hAnsi="Tahoma" w:cs="Tahoma"/>
          <w:u w:val="single"/>
          <w:lang w:val="es-ES_tradnl"/>
        </w:rPr>
        <w:t>18 de julio de 2013</w:t>
      </w:r>
      <w:r w:rsidRPr="00990CC7">
        <w:rPr>
          <w:rFonts w:ascii="Tahoma" w:hAnsi="Tahoma" w:cs="Tahoma"/>
          <w:lang w:val="es-ES_tradnl"/>
        </w:rPr>
        <w:t>, por medio de la cual se accedió a las suplicas del libelo introductor. Se decidió en aquella providencia que la señora MARIA ISNARDE GARCÉS MEDINA, en calidad de compañera permanente, era beneficiaria de la pensión de sobrevivientes por el fallecimiento de su compañero (Fl. 92)</w:t>
      </w:r>
      <w:r>
        <w:rPr>
          <w:rFonts w:ascii="Tahoma" w:hAnsi="Tahoma" w:cs="Tahoma"/>
          <w:lang w:val="es-ES_tradnl"/>
        </w:rPr>
        <w:t>.</w:t>
      </w:r>
    </w:p>
    <w:p w:rsidR="00990CC7" w:rsidRPr="005D4B0F" w:rsidRDefault="00990CC7" w:rsidP="005D4B0F">
      <w:pPr>
        <w:widowControl w:val="0"/>
        <w:autoSpaceDE w:val="0"/>
        <w:autoSpaceDN w:val="0"/>
        <w:adjustRightInd w:val="0"/>
        <w:ind w:firstLine="708"/>
        <w:jc w:val="both"/>
        <w:rPr>
          <w:rFonts w:ascii="Tahoma" w:hAnsi="Tahoma" w:cs="Tahoma"/>
          <w:sz w:val="22"/>
          <w:szCs w:val="22"/>
          <w:lang w:val="es-ES_tradnl"/>
        </w:rPr>
      </w:pPr>
    </w:p>
    <w:p w:rsidR="00990CC7" w:rsidRDefault="00990CC7" w:rsidP="00990CC7">
      <w:pPr>
        <w:widowControl w:val="0"/>
        <w:autoSpaceDE w:val="0"/>
        <w:autoSpaceDN w:val="0"/>
        <w:adjustRightInd w:val="0"/>
        <w:spacing w:line="276" w:lineRule="auto"/>
        <w:ind w:firstLine="708"/>
        <w:jc w:val="both"/>
        <w:rPr>
          <w:rFonts w:ascii="Tahoma" w:hAnsi="Tahoma" w:cs="Tahoma"/>
          <w:lang w:val="es-ES_tradnl"/>
        </w:rPr>
      </w:pPr>
      <w:r>
        <w:rPr>
          <w:rFonts w:ascii="Tahoma" w:hAnsi="Tahoma" w:cs="Tahoma"/>
          <w:lang w:val="es-ES_tradnl"/>
        </w:rPr>
        <w:t>Contra la decisión no se interpusieron recurso</w:t>
      </w:r>
      <w:r w:rsidR="00EA089C">
        <w:rPr>
          <w:rFonts w:ascii="Tahoma" w:hAnsi="Tahoma" w:cs="Tahoma"/>
          <w:lang w:val="es-ES_tradnl"/>
        </w:rPr>
        <w:t>s</w:t>
      </w:r>
      <w:r>
        <w:rPr>
          <w:rFonts w:ascii="Tahoma" w:hAnsi="Tahoma" w:cs="Tahoma"/>
          <w:lang w:val="es-ES_tradnl"/>
        </w:rPr>
        <w:t xml:space="preserve">, por lo que se declaró en firme la decisión en estrados y se dispuso la liquidación de las costas procesales, las cuales </w:t>
      </w:r>
      <w:r>
        <w:rPr>
          <w:rFonts w:ascii="Tahoma" w:hAnsi="Tahoma" w:cs="Tahoma"/>
          <w:lang w:val="es-ES_tradnl"/>
        </w:rPr>
        <w:lastRenderedPageBreak/>
        <w:t>fueron aprobadas por auto del 25 de julio de 2013 (Fl. 96).</w:t>
      </w:r>
    </w:p>
    <w:p w:rsidR="00990CC7" w:rsidRPr="005D4B0F" w:rsidRDefault="00990CC7" w:rsidP="005D4B0F">
      <w:pPr>
        <w:widowControl w:val="0"/>
        <w:autoSpaceDE w:val="0"/>
        <w:autoSpaceDN w:val="0"/>
        <w:adjustRightInd w:val="0"/>
        <w:ind w:firstLine="708"/>
        <w:jc w:val="both"/>
        <w:rPr>
          <w:rFonts w:ascii="Tahoma" w:hAnsi="Tahoma" w:cs="Tahoma"/>
          <w:sz w:val="22"/>
          <w:szCs w:val="22"/>
          <w:lang w:val="es-ES_tradnl"/>
        </w:rPr>
      </w:pPr>
    </w:p>
    <w:p w:rsidR="00990CC7" w:rsidRDefault="00990CC7" w:rsidP="00990CC7">
      <w:pPr>
        <w:widowControl w:val="0"/>
        <w:autoSpaceDE w:val="0"/>
        <w:autoSpaceDN w:val="0"/>
        <w:adjustRightInd w:val="0"/>
        <w:spacing w:line="276" w:lineRule="auto"/>
        <w:ind w:firstLine="708"/>
        <w:jc w:val="both"/>
        <w:rPr>
          <w:rFonts w:ascii="Tahoma" w:hAnsi="Tahoma" w:cs="Tahoma"/>
          <w:lang w:val="es-ES_tradnl"/>
        </w:rPr>
      </w:pPr>
      <w:r>
        <w:rPr>
          <w:rFonts w:ascii="Tahoma" w:hAnsi="Tahoma" w:cs="Tahoma"/>
          <w:lang w:val="es-ES_tradnl"/>
        </w:rPr>
        <w:t>A continuación del proceso ordinario, la demandante presentó demanda ejecutiva y se libró mandamiento de pago 18 de noviembre de 2013 (Fl. 107).</w:t>
      </w:r>
    </w:p>
    <w:p w:rsidR="00990CC7" w:rsidRPr="005D4B0F" w:rsidRDefault="00990CC7" w:rsidP="005D4B0F">
      <w:pPr>
        <w:widowControl w:val="0"/>
        <w:autoSpaceDE w:val="0"/>
        <w:autoSpaceDN w:val="0"/>
        <w:adjustRightInd w:val="0"/>
        <w:ind w:firstLine="708"/>
        <w:jc w:val="both"/>
        <w:rPr>
          <w:rFonts w:ascii="Tahoma" w:hAnsi="Tahoma" w:cs="Tahoma"/>
          <w:sz w:val="22"/>
          <w:szCs w:val="22"/>
          <w:lang w:val="es-ES_tradnl"/>
        </w:rPr>
      </w:pPr>
    </w:p>
    <w:p w:rsidR="00990CC7" w:rsidRPr="00990CC7" w:rsidRDefault="00990CC7" w:rsidP="00E65768">
      <w:pPr>
        <w:widowControl w:val="0"/>
        <w:autoSpaceDE w:val="0"/>
        <w:autoSpaceDN w:val="0"/>
        <w:adjustRightInd w:val="0"/>
        <w:spacing w:line="276" w:lineRule="auto"/>
        <w:jc w:val="center"/>
        <w:rPr>
          <w:rFonts w:ascii="Tahoma" w:hAnsi="Tahoma" w:cs="Tahoma"/>
          <w:b/>
          <w:lang w:val="es-ES_tradnl"/>
        </w:rPr>
      </w:pPr>
      <w:r w:rsidRPr="00990CC7">
        <w:rPr>
          <w:rFonts w:ascii="Tahoma" w:hAnsi="Tahoma" w:cs="Tahoma"/>
          <w:b/>
          <w:lang w:val="es-ES_tradnl"/>
        </w:rPr>
        <w:t xml:space="preserve">1.3. </w:t>
      </w:r>
      <w:r w:rsidR="00F065CF">
        <w:rPr>
          <w:rFonts w:ascii="Tahoma" w:hAnsi="Tahoma" w:cs="Tahoma"/>
          <w:b/>
          <w:lang w:val="es-ES_tradnl"/>
        </w:rPr>
        <w:t xml:space="preserve"> PRIMERA </w:t>
      </w:r>
      <w:r w:rsidRPr="00990CC7">
        <w:rPr>
          <w:rFonts w:ascii="Tahoma" w:hAnsi="Tahoma" w:cs="Tahoma"/>
          <w:b/>
          <w:lang w:val="es-ES_tradnl"/>
        </w:rPr>
        <w:t>DECLARACIÓN DE NULIDAD DE LO ACTUADO</w:t>
      </w:r>
    </w:p>
    <w:p w:rsidR="00990CC7" w:rsidRPr="005D4B0F" w:rsidRDefault="00990CC7" w:rsidP="005D4B0F">
      <w:pPr>
        <w:widowControl w:val="0"/>
        <w:autoSpaceDE w:val="0"/>
        <w:autoSpaceDN w:val="0"/>
        <w:adjustRightInd w:val="0"/>
        <w:ind w:firstLine="708"/>
        <w:jc w:val="both"/>
        <w:rPr>
          <w:rFonts w:ascii="Tahoma" w:hAnsi="Tahoma" w:cs="Tahoma"/>
          <w:sz w:val="22"/>
          <w:szCs w:val="22"/>
          <w:lang w:val="es-ES_tradnl"/>
        </w:rPr>
      </w:pPr>
    </w:p>
    <w:p w:rsidR="00E35102" w:rsidRDefault="00990CC7" w:rsidP="005D4B0F">
      <w:pPr>
        <w:widowControl w:val="0"/>
        <w:autoSpaceDE w:val="0"/>
        <w:autoSpaceDN w:val="0"/>
        <w:adjustRightInd w:val="0"/>
        <w:spacing w:line="276" w:lineRule="auto"/>
        <w:ind w:firstLine="708"/>
        <w:jc w:val="both"/>
        <w:rPr>
          <w:rFonts w:ascii="Tahoma" w:hAnsi="Tahoma" w:cs="Tahoma"/>
          <w:lang w:val="es-ES_tradnl"/>
        </w:rPr>
      </w:pPr>
      <w:r>
        <w:rPr>
          <w:rFonts w:ascii="Tahoma" w:hAnsi="Tahoma" w:cs="Tahoma"/>
          <w:lang w:val="es-ES_tradnl"/>
        </w:rPr>
        <w:t>Estando en trámite el proceso ejecutivo, el 3 de junio de 2014, la señora OLGA OROZCO VALENCIA, a través de apoderado judicial, presentó escrito solicitando la nulidad de todo lo actuado por falta de integración del contradictorio</w:t>
      </w:r>
      <w:r w:rsidR="00E35102">
        <w:rPr>
          <w:rFonts w:ascii="Tahoma" w:hAnsi="Tahoma" w:cs="Tahoma"/>
          <w:lang w:val="es-ES_tradnl"/>
        </w:rPr>
        <w:t xml:space="preserve">, </w:t>
      </w:r>
      <w:r w:rsidR="005D4B0F">
        <w:rPr>
          <w:rFonts w:ascii="Tahoma" w:hAnsi="Tahoma" w:cs="Tahoma"/>
          <w:lang w:val="es-ES_tradnl"/>
        </w:rPr>
        <w:t>ver</w:t>
      </w:r>
      <w:r w:rsidR="00E35102">
        <w:rPr>
          <w:rFonts w:ascii="Tahoma" w:hAnsi="Tahoma" w:cs="Tahoma"/>
          <w:lang w:val="es-ES_tradnl"/>
        </w:rPr>
        <w:t xml:space="preserve"> folio 125 del expediente.</w:t>
      </w:r>
    </w:p>
    <w:p w:rsidR="00D14A23" w:rsidRDefault="00D14A23" w:rsidP="005D4B0F">
      <w:pPr>
        <w:widowControl w:val="0"/>
        <w:autoSpaceDE w:val="0"/>
        <w:autoSpaceDN w:val="0"/>
        <w:adjustRightInd w:val="0"/>
        <w:spacing w:line="276" w:lineRule="auto"/>
        <w:ind w:firstLine="708"/>
        <w:jc w:val="both"/>
        <w:rPr>
          <w:rFonts w:ascii="Tahoma" w:hAnsi="Tahoma" w:cs="Tahoma"/>
          <w:lang w:val="es-ES_tradnl"/>
        </w:rPr>
      </w:pPr>
    </w:p>
    <w:p w:rsidR="00E35102" w:rsidRDefault="00F5555E" w:rsidP="00990CC7">
      <w:pPr>
        <w:widowControl w:val="0"/>
        <w:autoSpaceDE w:val="0"/>
        <w:autoSpaceDN w:val="0"/>
        <w:adjustRightInd w:val="0"/>
        <w:spacing w:line="276" w:lineRule="auto"/>
        <w:ind w:firstLine="708"/>
        <w:jc w:val="both"/>
        <w:rPr>
          <w:rFonts w:ascii="Tahoma" w:hAnsi="Tahoma" w:cs="Tahoma"/>
          <w:lang w:val="es-ES_tradnl"/>
        </w:rPr>
      </w:pPr>
      <w:r>
        <w:rPr>
          <w:rFonts w:ascii="Tahoma" w:hAnsi="Tahoma" w:cs="Tahoma"/>
          <w:lang w:val="es-ES_tradnl"/>
        </w:rPr>
        <w:t xml:space="preserve">En atención a la </w:t>
      </w:r>
      <w:r w:rsidR="00E35102">
        <w:rPr>
          <w:rFonts w:ascii="Tahoma" w:hAnsi="Tahoma" w:cs="Tahoma"/>
          <w:lang w:val="es-ES_tradnl"/>
        </w:rPr>
        <w:t>solicitud, mediante auto del 15 de septiembre del mismo año (Fl. 157), el juzgado que conocía el trámite ejecutivo, descartó la nulidad alegada y ordenó la continuación del proceso. Contra esa decisión interpuso recurso de apelación la interesada y en consecuencia el juzgado dispuso la remisión del exp</w:t>
      </w:r>
      <w:r>
        <w:rPr>
          <w:rFonts w:ascii="Tahoma" w:hAnsi="Tahoma" w:cs="Tahoma"/>
          <w:lang w:val="es-ES_tradnl"/>
        </w:rPr>
        <w:t>ediente al</w:t>
      </w:r>
      <w:r w:rsidR="00E35102">
        <w:rPr>
          <w:rFonts w:ascii="Tahoma" w:hAnsi="Tahoma" w:cs="Tahoma"/>
          <w:lang w:val="es-ES_tradnl"/>
        </w:rPr>
        <w:t xml:space="preserve"> superior funcional.</w:t>
      </w:r>
    </w:p>
    <w:p w:rsidR="00E35102" w:rsidRDefault="00E35102" w:rsidP="00990CC7">
      <w:pPr>
        <w:widowControl w:val="0"/>
        <w:autoSpaceDE w:val="0"/>
        <w:autoSpaceDN w:val="0"/>
        <w:adjustRightInd w:val="0"/>
        <w:spacing w:line="276" w:lineRule="auto"/>
        <w:ind w:firstLine="708"/>
        <w:jc w:val="both"/>
        <w:rPr>
          <w:rFonts w:ascii="Tahoma" w:hAnsi="Tahoma" w:cs="Tahoma"/>
          <w:lang w:val="es-ES_tradnl"/>
        </w:rPr>
      </w:pPr>
    </w:p>
    <w:p w:rsidR="00902F3D" w:rsidRDefault="00E35102" w:rsidP="00990CC7">
      <w:pPr>
        <w:widowControl w:val="0"/>
        <w:autoSpaceDE w:val="0"/>
        <w:autoSpaceDN w:val="0"/>
        <w:adjustRightInd w:val="0"/>
        <w:spacing w:line="276" w:lineRule="auto"/>
        <w:ind w:firstLine="708"/>
        <w:jc w:val="both"/>
        <w:rPr>
          <w:rFonts w:ascii="Tahoma" w:hAnsi="Tahoma" w:cs="Tahoma"/>
          <w:lang w:val="es-ES_tradnl"/>
        </w:rPr>
      </w:pPr>
      <w:r>
        <w:rPr>
          <w:rFonts w:ascii="Tahoma" w:hAnsi="Tahoma" w:cs="Tahoma"/>
          <w:lang w:val="es-ES_tradnl"/>
        </w:rPr>
        <w:t xml:space="preserve">Recibido el proceso en esta Sala, mediante auto del 27 de octubre de 2015, M.P. Julio César Salazar Muñoz, </w:t>
      </w:r>
      <w:r w:rsidR="00D13AB0">
        <w:rPr>
          <w:rFonts w:ascii="Tahoma" w:hAnsi="Tahoma" w:cs="Tahoma"/>
          <w:lang w:val="es-ES_tradnl"/>
        </w:rPr>
        <w:t>se declaró la nulidad de todo lo actuado en el proceso ejecutivo, lo mismo que la nulidad de las actuaciones posteriores a la sentencia del 18 de julio de 2013, por no haberse agotado la consulta de la sentencia a favor de COLPENSIONES, y se advirtió que las sentencias no cobran fuerza ejecutoria hasta tanto no se surta el grado jurisdiccional de consulta en aquellos casos en que este procede.</w:t>
      </w:r>
    </w:p>
    <w:p w:rsidR="00D13AB0" w:rsidRDefault="00D13AB0" w:rsidP="00D13AB0">
      <w:pPr>
        <w:widowControl w:val="0"/>
        <w:autoSpaceDE w:val="0"/>
        <w:autoSpaceDN w:val="0"/>
        <w:adjustRightInd w:val="0"/>
        <w:spacing w:line="276" w:lineRule="auto"/>
        <w:jc w:val="both"/>
        <w:rPr>
          <w:rFonts w:ascii="Tahoma" w:hAnsi="Tahoma" w:cs="Tahoma"/>
          <w:lang w:val="es-ES_tradnl"/>
        </w:rPr>
      </w:pPr>
    </w:p>
    <w:p w:rsidR="00D13AB0" w:rsidRDefault="00D13AB0" w:rsidP="00990CC7">
      <w:pPr>
        <w:widowControl w:val="0"/>
        <w:autoSpaceDE w:val="0"/>
        <w:autoSpaceDN w:val="0"/>
        <w:adjustRightInd w:val="0"/>
        <w:spacing w:line="276" w:lineRule="auto"/>
        <w:ind w:firstLine="708"/>
        <w:jc w:val="both"/>
        <w:rPr>
          <w:rFonts w:ascii="Tahoma" w:hAnsi="Tahoma" w:cs="Tahoma"/>
          <w:lang w:val="es-ES_tradnl"/>
        </w:rPr>
      </w:pPr>
      <w:r>
        <w:rPr>
          <w:rFonts w:ascii="Tahoma" w:hAnsi="Tahoma" w:cs="Tahoma"/>
          <w:lang w:val="es-ES_tradnl"/>
        </w:rPr>
        <w:t>En el entretanto, según puede verse en el folio 260 del expediente, la Sala de Decisión Laboral del Tribunal Superior del Distrito Judicial de</w:t>
      </w:r>
      <w:r w:rsidR="001956D8">
        <w:rPr>
          <w:rFonts w:ascii="Tahoma" w:hAnsi="Tahoma" w:cs="Tahoma"/>
          <w:lang w:val="es-ES_tradnl"/>
        </w:rPr>
        <w:t xml:space="preserve"> Armenia, en sede de consulta de</w:t>
      </w:r>
      <w:r>
        <w:rPr>
          <w:rFonts w:ascii="Tahoma" w:hAnsi="Tahoma" w:cs="Tahoma"/>
          <w:lang w:val="es-ES_tradnl"/>
        </w:rPr>
        <w:t xml:space="preserve"> la sentencia dictada por el Juzgado Tercero del Circuito de Armenia</w:t>
      </w:r>
      <w:r w:rsidR="00F065CF">
        <w:rPr>
          <w:rFonts w:ascii="Tahoma" w:hAnsi="Tahoma" w:cs="Tahoma"/>
          <w:lang w:val="es-ES_tradnl"/>
        </w:rPr>
        <w:t>, dentro del proceso adelantado por OLGA OROZCO VALENCIA, donde fungía como codemandada la señora MARIA ISNARDE GARCÉS MEDINA, decidió revocar parcialmente la decisión de primer grado, ordenando el reconocimiento de la pensión de sobrevivientes (en un 100%) a la demandante en aquel proceso, esto es, a la señora OLGA OROZCO VALENCIA.</w:t>
      </w:r>
    </w:p>
    <w:p w:rsidR="00F065CF" w:rsidRDefault="00F065CF" w:rsidP="00990CC7">
      <w:pPr>
        <w:widowControl w:val="0"/>
        <w:autoSpaceDE w:val="0"/>
        <w:autoSpaceDN w:val="0"/>
        <w:adjustRightInd w:val="0"/>
        <w:spacing w:line="276" w:lineRule="auto"/>
        <w:ind w:firstLine="708"/>
        <w:jc w:val="both"/>
        <w:rPr>
          <w:rFonts w:ascii="Tahoma" w:hAnsi="Tahoma" w:cs="Tahoma"/>
          <w:lang w:val="es-ES_tradnl"/>
        </w:rPr>
      </w:pPr>
    </w:p>
    <w:p w:rsidR="00F065CF" w:rsidRDefault="00F065CF" w:rsidP="00E65768">
      <w:pPr>
        <w:widowControl w:val="0"/>
        <w:autoSpaceDE w:val="0"/>
        <w:autoSpaceDN w:val="0"/>
        <w:adjustRightInd w:val="0"/>
        <w:spacing w:line="276" w:lineRule="auto"/>
        <w:jc w:val="center"/>
        <w:rPr>
          <w:rFonts w:ascii="Tahoma" w:hAnsi="Tahoma" w:cs="Tahoma"/>
          <w:b/>
          <w:lang w:val="es-ES_tradnl"/>
        </w:rPr>
      </w:pPr>
      <w:r w:rsidRPr="00F065CF">
        <w:rPr>
          <w:rFonts w:ascii="Tahoma" w:hAnsi="Tahoma" w:cs="Tahoma"/>
          <w:b/>
          <w:lang w:val="es-ES_tradnl"/>
        </w:rPr>
        <w:t>1.4. SEGUNDA NULIDAD DECLARADA EN EL PROCESO</w:t>
      </w:r>
    </w:p>
    <w:p w:rsidR="00F065CF" w:rsidRDefault="00F065CF" w:rsidP="00990CC7">
      <w:pPr>
        <w:widowControl w:val="0"/>
        <w:autoSpaceDE w:val="0"/>
        <w:autoSpaceDN w:val="0"/>
        <w:adjustRightInd w:val="0"/>
        <w:spacing w:line="276" w:lineRule="auto"/>
        <w:ind w:firstLine="708"/>
        <w:jc w:val="both"/>
        <w:rPr>
          <w:rFonts w:ascii="Tahoma" w:hAnsi="Tahoma" w:cs="Tahoma"/>
          <w:b/>
          <w:lang w:val="es-ES_tradnl"/>
        </w:rPr>
      </w:pPr>
    </w:p>
    <w:p w:rsidR="00F065CF" w:rsidRDefault="00F065CF" w:rsidP="00456EE7">
      <w:pPr>
        <w:widowControl w:val="0"/>
        <w:autoSpaceDE w:val="0"/>
        <w:autoSpaceDN w:val="0"/>
        <w:adjustRightInd w:val="0"/>
        <w:spacing w:line="276" w:lineRule="auto"/>
        <w:ind w:firstLine="708"/>
        <w:jc w:val="both"/>
        <w:rPr>
          <w:rFonts w:ascii="Tahoma" w:hAnsi="Tahoma" w:cs="Tahoma"/>
          <w:lang w:val="es-ES_tradnl"/>
        </w:rPr>
      </w:pPr>
      <w:r w:rsidRPr="00456EE7">
        <w:rPr>
          <w:rFonts w:ascii="Tahoma" w:hAnsi="Tahoma" w:cs="Tahoma"/>
          <w:lang w:val="es-ES_tradnl"/>
        </w:rPr>
        <w:t xml:space="preserve">Ya en sede de consulta, </w:t>
      </w:r>
      <w:r w:rsidR="006D11B5" w:rsidRPr="00456EE7">
        <w:rPr>
          <w:rFonts w:ascii="Tahoma" w:hAnsi="Tahoma" w:cs="Tahoma"/>
          <w:lang w:val="es-ES_tradnl"/>
        </w:rPr>
        <w:t>mediante auto dictado en audiencia del 20 de mayo de 2016 (Fl. 265),</w:t>
      </w:r>
      <w:r w:rsidR="00456EE7">
        <w:rPr>
          <w:rFonts w:ascii="Tahoma" w:hAnsi="Tahoma" w:cs="Tahoma"/>
          <w:lang w:val="es-ES_tradnl"/>
        </w:rPr>
        <w:t xml:space="preserve"> cuya ponencia correspondió a quien aquí cumple igual encargo,</w:t>
      </w:r>
      <w:r w:rsidR="006D11B5" w:rsidRPr="00456EE7">
        <w:rPr>
          <w:rFonts w:ascii="Tahoma" w:hAnsi="Tahoma" w:cs="Tahoma"/>
          <w:lang w:val="es-ES_tradnl"/>
        </w:rPr>
        <w:t xml:space="preserve"> se declaró la n</w:t>
      </w:r>
      <w:r w:rsidR="00456EE7">
        <w:rPr>
          <w:rFonts w:ascii="Tahoma" w:hAnsi="Tahoma" w:cs="Tahoma"/>
          <w:lang w:val="es-ES_tradnl"/>
        </w:rPr>
        <w:t xml:space="preserve">ulidad de todo lo actuado en el </w:t>
      </w:r>
      <w:r w:rsidR="006D11B5" w:rsidRPr="00456EE7">
        <w:rPr>
          <w:rFonts w:ascii="Tahoma" w:hAnsi="Tahoma" w:cs="Tahoma"/>
          <w:lang w:val="es-ES_tradnl"/>
        </w:rPr>
        <w:t>proceso</w:t>
      </w:r>
      <w:r w:rsidR="00456EE7">
        <w:rPr>
          <w:rFonts w:ascii="Tahoma" w:hAnsi="Tahoma" w:cs="Tahoma"/>
          <w:lang w:val="es-ES_tradnl"/>
        </w:rPr>
        <w:t xml:space="preserve"> ordinario</w:t>
      </w:r>
      <w:r w:rsidR="006D11B5" w:rsidRPr="00456EE7">
        <w:rPr>
          <w:rFonts w:ascii="Tahoma" w:hAnsi="Tahoma" w:cs="Tahoma"/>
          <w:lang w:val="es-ES_tradnl"/>
        </w:rPr>
        <w:t xml:space="preserve"> desde la sentencia proferida el 18 de julio de 2013, y se indicó en lo resolutivo de dicha providencia</w:t>
      </w:r>
      <w:r w:rsidR="00456EE7">
        <w:rPr>
          <w:rFonts w:ascii="Tahoma" w:hAnsi="Tahoma" w:cs="Tahoma"/>
          <w:lang w:val="es-ES_tradnl"/>
        </w:rPr>
        <w:t>,</w:t>
      </w:r>
      <w:r w:rsidR="006D11B5" w:rsidRPr="00456EE7">
        <w:rPr>
          <w:rFonts w:ascii="Tahoma" w:hAnsi="Tahoma" w:cs="Tahoma"/>
          <w:lang w:val="es-ES_tradnl"/>
        </w:rPr>
        <w:t xml:space="preserve"> que debía renovarse la actuación con la convocatoria al proceso de la señora OLGA OROZCO VALENCIA, advirtiéndole que si </w:t>
      </w:r>
      <w:r w:rsidR="00F5555E">
        <w:rPr>
          <w:rFonts w:ascii="Tahoma" w:hAnsi="Tahoma" w:cs="Tahoma"/>
          <w:lang w:val="es-ES_tradnl"/>
        </w:rPr>
        <w:t xml:space="preserve">esta </w:t>
      </w:r>
      <w:r w:rsidR="006D11B5" w:rsidRPr="00456EE7">
        <w:rPr>
          <w:rFonts w:ascii="Tahoma" w:hAnsi="Tahoma" w:cs="Tahoma"/>
          <w:lang w:val="es-ES_tradnl"/>
        </w:rPr>
        <w:t>aspira</w:t>
      </w:r>
      <w:r w:rsidR="00456EE7">
        <w:rPr>
          <w:rFonts w:ascii="Tahoma" w:hAnsi="Tahoma" w:cs="Tahoma"/>
          <w:lang w:val="es-ES_tradnl"/>
        </w:rPr>
        <w:t>ba</w:t>
      </w:r>
      <w:r w:rsidR="006D11B5" w:rsidRPr="00456EE7">
        <w:rPr>
          <w:rFonts w:ascii="Tahoma" w:hAnsi="Tahoma" w:cs="Tahoma"/>
          <w:lang w:val="es-ES_tradnl"/>
        </w:rPr>
        <w:t xml:space="preserve"> a la pensión de sobrevivientes de quien fuera su cónyuge, sus pretensiones debían plantearse bajo la figura de una demanda de tercero ad-excludendum</w:t>
      </w:r>
      <w:r w:rsidR="00F5555E">
        <w:rPr>
          <w:rFonts w:ascii="Tahoma" w:hAnsi="Tahoma" w:cs="Tahoma"/>
          <w:lang w:val="es-ES_tradnl"/>
        </w:rPr>
        <w:t>,</w:t>
      </w:r>
      <w:r w:rsidR="00456EE7" w:rsidRPr="00456EE7">
        <w:rPr>
          <w:rFonts w:ascii="Tahoma" w:hAnsi="Tahoma" w:cs="Tahoma"/>
          <w:lang w:val="es-ES_tradnl"/>
        </w:rPr>
        <w:t xml:space="preserve"> y </w:t>
      </w:r>
      <w:r w:rsidR="00456EE7">
        <w:rPr>
          <w:rFonts w:ascii="Tahoma" w:hAnsi="Tahoma" w:cs="Tahoma"/>
          <w:lang w:val="es-ES_tradnl"/>
        </w:rPr>
        <w:t>se dispuso la devolución del expediente al juzgado de origen para lo de su cargo.</w:t>
      </w:r>
    </w:p>
    <w:p w:rsidR="001956D8" w:rsidRDefault="001956D8" w:rsidP="00456EE7">
      <w:pPr>
        <w:widowControl w:val="0"/>
        <w:autoSpaceDE w:val="0"/>
        <w:autoSpaceDN w:val="0"/>
        <w:adjustRightInd w:val="0"/>
        <w:spacing w:line="276" w:lineRule="auto"/>
        <w:ind w:firstLine="708"/>
        <w:jc w:val="both"/>
        <w:rPr>
          <w:rFonts w:ascii="Tahoma" w:hAnsi="Tahoma" w:cs="Tahoma"/>
          <w:lang w:val="es-ES_tradnl"/>
        </w:rPr>
      </w:pPr>
    </w:p>
    <w:p w:rsidR="001956D8" w:rsidRDefault="001956D8" w:rsidP="00E65768">
      <w:pPr>
        <w:widowControl w:val="0"/>
        <w:autoSpaceDE w:val="0"/>
        <w:autoSpaceDN w:val="0"/>
        <w:adjustRightInd w:val="0"/>
        <w:spacing w:line="276" w:lineRule="auto"/>
        <w:jc w:val="center"/>
        <w:rPr>
          <w:rFonts w:ascii="Tahoma" w:hAnsi="Tahoma" w:cs="Tahoma"/>
          <w:b/>
          <w:lang w:val="es-ES_tradnl"/>
        </w:rPr>
      </w:pPr>
      <w:r w:rsidRPr="001956D8">
        <w:rPr>
          <w:rFonts w:ascii="Tahoma" w:hAnsi="Tahoma" w:cs="Tahoma"/>
          <w:b/>
          <w:lang w:val="es-ES_tradnl"/>
        </w:rPr>
        <w:t>1.5. INTERVEN</w:t>
      </w:r>
      <w:r w:rsidR="005D4B0F">
        <w:rPr>
          <w:rFonts w:ascii="Tahoma" w:hAnsi="Tahoma" w:cs="Tahoma"/>
          <w:b/>
          <w:lang w:val="es-ES_tradnl"/>
        </w:rPr>
        <w:t xml:space="preserve">CIÓN AD-EXCLUDENDUM DE </w:t>
      </w:r>
      <w:r w:rsidRPr="001956D8">
        <w:rPr>
          <w:rFonts w:ascii="Tahoma" w:hAnsi="Tahoma" w:cs="Tahoma"/>
          <w:b/>
          <w:lang w:val="es-ES_tradnl"/>
        </w:rPr>
        <w:t>OLGA OROZCO VALENCIA</w:t>
      </w:r>
    </w:p>
    <w:p w:rsidR="001956D8" w:rsidRDefault="001956D8" w:rsidP="001956D8">
      <w:pPr>
        <w:widowControl w:val="0"/>
        <w:autoSpaceDE w:val="0"/>
        <w:autoSpaceDN w:val="0"/>
        <w:adjustRightInd w:val="0"/>
        <w:spacing w:line="276" w:lineRule="auto"/>
        <w:ind w:firstLine="708"/>
        <w:rPr>
          <w:rFonts w:ascii="Tahoma" w:hAnsi="Tahoma" w:cs="Tahoma"/>
          <w:b/>
          <w:lang w:val="es-ES_tradnl"/>
        </w:rPr>
      </w:pPr>
    </w:p>
    <w:p w:rsidR="00E63C27" w:rsidRDefault="001956D8" w:rsidP="00844B74">
      <w:pPr>
        <w:widowControl w:val="0"/>
        <w:autoSpaceDE w:val="0"/>
        <w:autoSpaceDN w:val="0"/>
        <w:adjustRightInd w:val="0"/>
        <w:spacing w:line="276" w:lineRule="auto"/>
        <w:ind w:firstLine="708"/>
        <w:jc w:val="both"/>
        <w:rPr>
          <w:rFonts w:ascii="Tahoma" w:hAnsi="Tahoma" w:cs="Tahoma"/>
        </w:rPr>
      </w:pPr>
      <w:r w:rsidRPr="00593E43">
        <w:rPr>
          <w:rFonts w:ascii="Tahoma" w:hAnsi="Tahoma" w:cs="Tahoma"/>
          <w:lang w:val="es-ES_tradnl"/>
        </w:rPr>
        <w:t>Mediante escrito del 17 de agosto de 2016</w:t>
      </w:r>
      <w:r w:rsidR="00593E43" w:rsidRPr="00593E43">
        <w:rPr>
          <w:rFonts w:ascii="Tahoma" w:hAnsi="Tahoma" w:cs="Tahoma"/>
          <w:lang w:val="es-ES_tradnl"/>
        </w:rPr>
        <w:t xml:space="preserve"> (Fl. 289)</w:t>
      </w:r>
      <w:r w:rsidRPr="00593E43">
        <w:rPr>
          <w:rFonts w:ascii="Tahoma" w:hAnsi="Tahoma" w:cs="Tahoma"/>
          <w:lang w:val="es-ES_tradnl"/>
        </w:rPr>
        <w:t>, la señora OLGA OROZCO VALENCIA present</w:t>
      </w:r>
      <w:r w:rsidR="00593E43" w:rsidRPr="00593E43">
        <w:rPr>
          <w:rFonts w:ascii="Tahoma" w:hAnsi="Tahoma" w:cs="Tahoma"/>
          <w:lang w:val="es-ES_tradnl"/>
        </w:rPr>
        <w:t xml:space="preserve">ó demanda excluyente en procura del reconocimiento de la pensión de sobrevivientes por la muerte de su cónyuge, </w:t>
      </w:r>
      <w:r w:rsidR="00593E43" w:rsidRPr="00593E43">
        <w:rPr>
          <w:rFonts w:ascii="Tahoma" w:hAnsi="Tahoma" w:cs="Tahoma"/>
        </w:rPr>
        <w:t>JOSÉ VICENTE REYES FERNÁNDEZ</w:t>
      </w:r>
      <w:r w:rsidR="00593E43">
        <w:rPr>
          <w:rFonts w:ascii="Tahoma" w:hAnsi="Tahoma" w:cs="Tahoma"/>
        </w:rPr>
        <w:t>,</w:t>
      </w:r>
      <w:r w:rsidR="00F5555E">
        <w:rPr>
          <w:rFonts w:ascii="Tahoma" w:hAnsi="Tahoma" w:cs="Tahoma"/>
        </w:rPr>
        <w:t xml:space="preserve"> argument</w:t>
      </w:r>
      <w:r w:rsidR="00E63C27">
        <w:rPr>
          <w:rFonts w:ascii="Tahoma" w:hAnsi="Tahoma" w:cs="Tahoma"/>
        </w:rPr>
        <w:t>ando,</w:t>
      </w:r>
      <w:r w:rsidR="00F5555E">
        <w:rPr>
          <w:rFonts w:ascii="Tahoma" w:hAnsi="Tahoma" w:cs="Tahoma"/>
        </w:rPr>
        <w:t xml:space="preserve"> en lo q</w:t>
      </w:r>
      <w:r w:rsidR="00E63C27">
        <w:rPr>
          <w:rFonts w:ascii="Tahoma" w:hAnsi="Tahoma" w:cs="Tahoma"/>
        </w:rPr>
        <w:t xml:space="preserve">ue es materia del litigio, </w:t>
      </w:r>
      <w:r w:rsidR="00F5555E">
        <w:rPr>
          <w:rFonts w:ascii="Tahoma" w:hAnsi="Tahoma" w:cs="Tahoma"/>
        </w:rPr>
        <w:t>que el dere</w:t>
      </w:r>
      <w:r w:rsidR="00187F33">
        <w:rPr>
          <w:rFonts w:ascii="Tahoma" w:hAnsi="Tahoma" w:cs="Tahoma"/>
        </w:rPr>
        <w:t xml:space="preserve">cho debatido en este proceso </w:t>
      </w:r>
      <w:r w:rsidR="00F5555E">
        <w:rPr>
          <w:rFonts w:ascii="Tahoma" w:hAnsi="Tahoma" w:cs="Tahoma"/>
        </w:rPr>
        <w:t>ya le había sido reconocido a ella en un 100%, de acuerdo a los fallos de primera y segunda instancia proferidos dentro del proceso Ordinario Laboral de Prim</w:t>
      </w:r>
      <w:r w:rsidR="00E63C27">
        <w:rPr>
          <w:rFonts w:ascii="Tahoma" w:hAnsi="Tahoma" w:cs="Tahoma"/>
        </w:rPr>
        <w:t>era Instancia adelantado en el Juzgado Tercero Laboral del Circuito de A</w:t>
      </w:r>
      <w:r w:rsidR="00F5555E">
        <w:rPr>
          <w:rFonts w:ascii="Tahoma" w:hAnsi="Tahoma" w:cs="Tahoma"/>
        </w:rPr>
        <w:t>rmenia, radicado 2014-0040, en cual fueron demandados COLPENSIONES y MARIA ISNARDE GARCÉS MEDINA, decisiones que se encuentran</w:t>
      </w:r>
      <w:r w:rsidR="00E63C27">
        <w:rPr>
          <w:rFonts w:ascii="Tahoma" w:hAnsi="Tahoma" w:cs="Tahoma"/>
        </w:rPr>
        <w:t xml:space="preserve"> debidamente ejecutoriadas y que resultan</w:t>
      </w:r>
      <w:r w:rsidR="00F5555E">
        <w:rPr>
          <w:rFonts w:ascii="Tahoma" w:hAnsi="Tahoma" w:cs="Tahoma"/>
        </w:rPr>
        <w:t xml:space="preserve"> oponibles a la aquí </w:t>
      </w:r>
      <w:r w:rsidR="005D4B0F">
        <w:rPr>
          <w:rFonts w:ascii="Tahoma" w:hAnsi="Tahoma" w:cs="Tahoma"/>
        </w:rPr>
        <w:t>demandante. S</w:t>
      </w:r>
      <w:r w:rsidR="00F5555E">
        <w:rPr>
          <w:rFonts w:ascii="Tahoma" w:hAnsi="Tahoma" w:cs="Tahoma"/>
        </w:rPr>
        <w:t xml:space="preserve">olicitó </w:t>
      </w:r>
      <w:r w:rsidR="005D4B0F">
        <w:rPr>
          <w:rFonts w:ascii="Tahoma" w:hAnsi="Tahoma" w:cs="Tahoma"/>
        </w:rPr>
        <w:t xml:space="preserve">en consecuencia </w:t>
      </w:r>
      <w:r w:rsidR="00F5555E">
        <w:rPr>
          <w:rFonts w:ascii="Tahoma" w:hAnsi="Tahoma" w:cs="Tahoma"/>
        </w:rPr>
        <w:t>la declaratoria de cosa juzgada dentro del presente asunto, como quiera que ya se decidi</w:t>
      </w:r>
      <w:r w:rsidR="00E63C27">
        <w:rPr>
          <w:rFonts w:ascii="Tahoma" w:hAnsi="Tahoma" w:cs="Tahoma"/>
        </w:rPr>
        <w:t>ó el objeto hoy en litigio.</w:t>
      </w:r>
    </w:p>
    <w:p w:rsidR="005D4B0F" w:rsidRDefault="005D4B0F" w:rsidP="00844B74">
      <w:pPr>
        <w:widowControl w:val="0"/>
        <w:autoSpaceDE w:val="0"/>
        <w:autoSpaceDN w:val="0"/>
        <w:adjustRightInd w:val="0"/>
        <w:spacing w:line="276" w:lineRule="auto"/>
        <w:ind w:firstLine="708"/>
        <w:jc w:val="both"/>
        <w:rPr>
          <w:rFonts w:ascii="Tahoma" w:hAnsi="Tahoma" w:cs="Tahoma"/>
        </w:rPr>
      </w:pPr>
    </w:p>
    <w:p w:rsidR="005D4B0F" w:rsidRDefault="005D4B0F" w:rsidP="00844B74">
      <w:pPr>
        <w:widowControl w:val="0"/>
        <w:autoSpaceDE w:val="0"/>
        <w:autoSpaceDN w:val="0"/>
        <w:adjustRightInd w:val="0"/>
        <w:spacing w:line="276" w:lineRule="auto"/>
        <w:ind w:firstLine="708"/>
        <w:jc w:val="both"/>
        <w:rPr>
          <w:rFonts w:ascii="Tahoma" w:hAnsi="Tahoma" w:cs="Tahoma"/>
          <w:color w:val="000000" w:themeColor="text1"/>
          <w:sz w:val="22"/>
          <w:szCs w:val="22"/>
        </w:rPr>
      </w:pPr>
      <w:r w:rsidRPr="005D4B0F">
        <w:rPr>
          <w:rFonts w:ascii="Tahoma" w:hAnsi="Tahoma" w:cs="Tahoma"/>
        </w:rPr>
        <w:t xml:space="preserve">Asimismo manifestó </w:t>
      </w:r>
      <w:r w:rsidRPr="005D4B0F">
        <w:rPr>
          <w:rFonts w:ascii="Tahoma" w:hAnsi="Tahoma" w:cs="Tahoma"/>
          <w:color w:val="000000" w:themeColor="text1"/>
        </w:rPr>
        <w:t xml:space="preserve">como hechos propios, que contrajo matrimonio por el rito católico con el señor JOSÉ VICENTE REYES FERNANDEZ, el 12 de octubre de 1985, con </w:t>
      </w:r>
      <w:r w:rsidRPr="00844B74">
        <w:rPr>
          <w:rFonts w:ascii="Tahoma" w:hAnsi="Tahoma" w:cs="Tahoma"/>
          <w:color w:val="000000" w:themeColor="text1"/>
        </w:rPr>
        <w:t xml:space="preserve">quien convivió 24 años, que procrearon 3 hijos, </w:t>
      </w:r>
      <w:r w:rsidR="00844B74" w:rsidRPr="00844B74">
        <w:rPr>
          <w:rFonts w:ascii="Tahoma" w:hAnsi="Tahoma" w:cs="Tahoma"/>
          <w:color w:val="000000" w:themeColor="text1"/>
        </w:rPr>
        <w:t xml:space="preserve">que desde el matrimonio siempre </w:t>
      </w:r>
      <w:r w:rsidRPr="00844B74">
        <w:rPr>
          <w:rFonts w:ascii="Tahoma" w:hAnsi="Tahoma" w:cs="Tahoma"/>
          <w:color w:val="000000" w:themeColor="text1"/>
        </w:rPr>
        <w:t>se acompañaron y apoyaron, velando su cónyuge por la familia, hasta el punto que entre 1993 y 2003</w:t>
      </w:r>
      <w:r w:rsidR="00844B74" w:rsidRPr="00844B74">
        <w:rPr>
          <w:rFonts w:ascii="Tahoma" w:hAnsi="Tahoma" w:cs="Tahoma"/>
          <w:color w:val="000000" w:themeColor="text1"/>
        </w:rPr>
        <w:t>,</w:t>
      </w:r>
      <w:r w:rsidRPr="00844B74">
        <w:rPr>
          <w:rFonts w:ascii="Tahoma" w:hAnsi="Tahoma" w:cs="Tahoma"/>
          <w:color w:val="000000" w:themeColor="text1"/>
        </w:rPr>
        <w:t xml:space="preserve"> que estuvo por fuera del país, continuó enviando a travé</w:t>
      </w:r>
      <w:r w:rsidR="00844B74" w:rsidRPr="00844B74">
        <w:rPr>
          <w:rFonts w:ascii="Tahoma" w:hAnsi="Tahoma" w:cs="Tahoma"/>
          <w:color w:val="000000" w:themeColor="text1"/>
        </w:rPr>
        <w:t>s de su hermana AURA INÉS REYES</w:t>
      </w:r>
      <w:r w:rsidRPr="00844B74">
        <w:rPr>
          <w:rFonts w:ascii="Tahoma" w:hAnsi="Tahoma" w:cs="Tahoma"/>
          <w:color w:val="000000" w:themeColor="text1"/>
        </w:rPr>
        <w:t xml:space="preserve"> el dinero necesario para su sostenimiento económico; que cuando el causante regresó al país, volvió también a su hogar al lado de su esposa e hijos en el municipio de Pijao</w:t>
      </w:r>
      <w:r w:rsidR="00844B74">
        <w:rPr>
          <w:rFonts w:ascii="Tahoma" w:hAnsi="Tahoma" w:cs="Tahoma"/>
          <w:color w:val="000000" w:themeColor="text1"/>
        </w:rPr>
        <w:t xml:space="preserve"> (Quindío)</w:t>
      </w:r>
      <w:r w:rsidRPr="00844B74">
        <w:rPr>
          <w:rFonts w:ascii="Tahoma" w:hAnsi="Tahoma" w:cs="Tahoma"/>
          <w:color w:val="000000" w:themeColor="text1"/>
        </w:rPr>
        <w:t xml:space="preserve">, hasta que, por cuestiones laborales, tuvo </w:t>
      </w:r>
      <w:r w:rsidR="00844B74">
        <w:rPr>
          <w:rFonts w:ascii="Tahoma" w:hAnsi="Tahoma" w:cs="Tahoma"/>
          <w:color w:val="000000" w:themeColor="text1"/>
        </w:rPr>
        <w:t>que radicarse en Armenia</w:t>
      </w:r>
      <w:r w:rsidRPr="00844B74">
        <w:rPr>
          <w:rFonts w:ascii="Tahoma" w:hAnsi="Tahoma" w:cs="Tahoma"/>
          <w:color w:val="000000" w:themeColor="text1"/>
        </w:rPr>
        <w:t>, por lo que siguió viajando constantemente a visitar a su familia y sosteniendo el hogar.</w:t>
      </w:r>
      <w:r w:rsidR="00844B74">
        <w:rPr>
          <w:rFonts w:ascii="Tahoma" w:hAnsi="Tahoma" w:cs="Tahoma"/>
          <w:color w:val="000000" w:themeColor="text1"/>
          <w:sz w:val="22"/>
          <w:szCs w:val="22"/>
        </w:rPr>
        <w:t xml:space="preserve"> </w:t>
      </w:r>
      <w:r w:rsidR="00844B74">
        <w:rPr>
          <w:rFonts w:ascii="Tahoma" w:hAnsi="Tahoma" w:cs="Tahoma"/>
          <w:color w:val="000000" w:themeColor="text1"/>
        </w:rPr>
        <w:t xml:space="preserve">Agrega que </w:t>
      </w:r>
      <w:r w:rsidRPr="00844B74">
        <w:rPr>
          <w:rFonts w:ascii="Tahoma" w:hAnsi="Tahoma" w:cs="Tahoma"/>
          <w:color w:val="000000" w:themeColor="text1"/>
        </w:rPr>
        <w:t>el señor VICENTE REYES FERNANDEZ</w:t>
      </w:r>
      <w:r w:rsidR="00844B74">
        <w:rPr>
          <w:rFonts w:ascii="Tahoma" w:hAnsi="Tahoma" w:cs="Tahoma"/>
          <w:color w:val="000000" w:themeColor="text1"/>
        </w:rPr>
        <w:t xml:space="preserve"> falleció</w:t>
      </w:r>
      <w:r w:rsidRPr="00844B74">
        <w:rPr>
          <w:rFonts w:ascii="Tahoma" w:hAnsi="Tahoma" w:cs="Tahoma"/>
          <w:color w:val="000000" w:themeColor="text1"/>
        </w:rPr>
        <w:t xml:space="preserve"> en su lugar de residencia</w:t>
      </w:r>
      <w:r w:rsidR="00844B74">
        <w:rPr>
          <w:rFonts w:ascii="Tahoma" w:hAnsi="Tahoma" w:cs="Tahoma"/>
          <w:color w:val="000000" w:themeColor="text1"/>
        </w:rPr>
        <w:t xml:space="preserve"> (en la ciudad de Armenia)</w:t>
      </w:r>
      <w:r w:rsidRPr="00844B74">
        <w:rPr>
          <w:rFonts w:ascii="Tahoma" w:hAnsi="Tahoma" w:cs="Tahoma"/>
          <w:color w:val="000000" w:themeColor="text1"/>
        </w:rPr>
        <w:t xml:space="preserve">, donde vivía solo y que </w:t>
      </w:r>
      <w:r w:rsidR="00844B74">
        <w:rPr>
          <w:rFonts w:ascii="Tahoma" w:hAnsi="Tahoma" w:cs="Tahoma"/>
          <w:color w:val="000000" w:themeColor="text1"/>
        </w:rPr>
        <w:t xml:space="preserve">ella </w:t>
      </w:r>
      <w:r w:rsidRPr="00844B74">
        <w:rPr>
          <w:rFonts w:ascii="Tahoma" w:hAnsi="Tahoma" w:cs="Tahoma"/>
          <w:color w:val="000000" w:themeColor="text1"/>
        </w:rPr>
        <w:t>solicitó la pensión de sobrevivientes el 5 de abril de 2011, misma que fue negada con el argumento de que el fallecido no contaba con 50 semanas cotizadas en los 3 años anteriores al deceso y, que al resolver los recursos interpuestos contra esa decisi</w:t>
      </w:r>
      <w:r w:rsidR="00844B74">
        <w:rPr>
          <w:rFonts w:ascii="Tahoma" w:hAnsi="Tahoma" w:cs="Tahoma"/>
          <w:color w:val="000000" w:themeColor="text1"/>
        </w:rPr>
        <w:t>ón, COLPENSIONES</w:t>
      </w:r>
      <w:r w:rsidRPr="00844B74">
        <w:rPr>
          <w:rFonts w:ascii="Tahoma" w:hAnsi="Tahoma" w:cs="Tahoma"/>
          <w:color w:val="000000" w:themeColor="text1"/>
        </w:rPr>
        <w:t xml:space="preserve"> dejó en suspenso el reconocimiento pensional por presentarse otra reclamación por parte la señora MARÍA ISNARDE GARCÉS MEDINA</w:t>
      </w:r>
      <w:r w:rsidR="00844B74">
        <w:rPr>
          <w:rFonts w:ascii="Tahoma" w:hAnsi="Tahoma" w:cs="Tahoma"/>
          <w:color w:val="000000" w:themeColor="text1"/>
        </w:rPr>
        <w:t>, demandante en este asunto</w:t>
      </w:r>
      <w:r w:rsidRPr="00844B74">
        <w:rPr>
          <w:rFonts w:ascii="Tahoma" w:hAnsi="Tahoma" w:cs="Tahoma"/>
          <w:color w:val="000000" w:themeColor="text1"/>
        </w:rPr>
        <w:t>.</w:t>
      </w:r>
    </w:p>
    <w:p w:rsidR="00A94334" w:rsidRDefault="00A94334" w:rsidP="00844B74">
      <w:pPr>
        <w:widowControl w:val="0"/>
        <w:autoSpaceDE w:val="0"/>
        <w:autoSpaceDN w:val="0"/>
        <w:adjustRightInd w:val="0"/>
        <w:spacing w:line="276" w:lineRule="auto"/>
        <w:jc w:val="both"/>
        <w:rPr>
          <w:rFonts w:ascii="Tahoma" w:hAnsi="Tahoma" w:cs="Tahoma"/>
        </w:rPr>
      </w:pPr>
    </w:p>
    <w:p w:rsidR="00A94334" w:rsidRDefault="00A94334" w:rsidP="00844B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A la demanda dio respuesta la señora </w:t>
      </w:r>
      <w:r w:rsidRPr="005D4B0F">
        <w:rPr>
          <w:rFonts w:ascii="Tahoma" w:hAnsi="Tahoma" w:cs="Tahoma"/>
          <w:b/>
        </w:rPr>
        <w:t>MARIA ISNARDE GARCÉS MEDINA</w:t>
      </w:r>
      <w:r>
        <w:rPr>
          <w:rFonts w:ascii="Tahoma" w:hAnsi="Tahoma" w:cs="Tahoma"/>
        </w:rPr>
        <w:t>, solicitando, básicamente, que se despachara desfavorablemente la excepción de cosa juzgada, teniendo en cuenta que el proceso que se adelanta en la actualidad fue primero en el tiempo y se encontraba en etapa de contestación a la demanda.</w:t>
      </w:r>
      <w:r w:rsidR="005D4B0F">
        <w:rPr>
          <w:rFonts w:ascii="Tahoma" w:hAnsi="Tahoma" w:cs="Tahoma"/>
        </w:rPr>
        <w:t xml:space="preserve"> COLPENSIONES dejó vencer en silencio el término de traslado de la demanda excluyente. </w:t>
      </w:r>
    </w:p>
    <w:p w:rsidR="00E63C27" w:rsidRDefault="00E63C27" w:rsidP="00593E43">
      <w:pPr>
        <w:widowControl w:val="0"/>
        <w:autoSpaceDE w:val="0"/>
        <w:autoSpaceDN w:val="0"/>
        <w:adjustRightInd w:val="0"/>
        <w:spacing w:line="276" w:lineRule="auto"/>
        <w:ind w:firstLine="708"/>
        <w:jc w:val="both"/>
        <w:rPr>
          <w:rFonts w:ascii="Tahoma" w:hAnsi="Tahoma" w:cs="Tahoma"/>
        </w:rPr>
      </w:pPr>
    </w:p>
    <w:p w:rsidR="007A0700" w:rsidRDefault="007A0700" w:rsidP="00593E43">
      <w:pPr>
        <w:widowControl w:val="0"/>
        <w:autoSpaceDE w:val="0"/>
        <w:autoSpaceDN w:val="0"/>
        <w:adjustRightInd w:val="0"/>
        <w:spacing w:line="276" w:lineRule="auto"/>
        <w:ind w:firstLine="708"/>
        <w:jc w:val="both"/>
        <w:rPr>
          <w:rFonts w:ascii="Tahoma" w:hAnsi="Tahoma" w:cs="Tahoma"/>
        </w:rPr>
      </w:pPr>
    </w:p>
    <w:p w:rsidR="001956D8" w:rsidRDefault="00E63C27" w:rsidP="00E63C27">
      <w:pPr>
        <w:widowControl w:val="0"/>
        <w:autoSpaceDE w:val="0"/>
        <w:autoSpaceDN w:val="0"/>
        <w:adjustRightInd w:val="0"/>
        <w:spacing w:line="276" w:lineRule="auto"/>
        <w:jc w:val="center"/>
        <w:rPr>
          <w:rFonts w:ascii="Tahoma" w:hAnsi="Tahoma" w:cs="Tahoma"/>
          <w:b/>
        </w:rPr>
      </w:pPr>
      <w:r w:rsidRPr="00E63C27">
        <w:rPr>
          <w:rFonts w:ascii="Tahoma" w:hAnsi="Tahoma" w:cs="Tahoma"/>
          <w:b/>
        </w:rPr>
        <w:t>II – SENTENCIA OBJETO DE CONSULTA</w:t>
      </w:r>
    </w:p>
    <w:p w:rsidR="001E7CD8" w:rsidRDefault="001E7CD8" w:rsidP="005D4B0F">
      <w:pPr>
        <w:widowControl w:val="0"/>
        <w:autoSpaceDE w:val="0"/>
        <w:autoSpaceDN w:val="0"/>
        <w:adjustRightInd w:val="0"/>
        <w:rPr>
          <w:rFonts w:ascii="Tahoma" w:hAnsi="Tahoma" w:cs="Tahoma"/>
          <w:b/>
          <w:sz w:val="22"/>
          <w:szCs w:val="22"/>
        </w:rPr>
      </w:pPr>
    </w:p>
    <w:p w:rsidR="007A0700" w:rsidRPr="007834F9" w:rsidRDefault="007A0700" w:rsidP="005D4B0F">
      <w:pPr>
        <w:widowControl w:val="0"/>
        <w:autoSpaceDE w:val="0"/>
        <w:autoSpaceDN w:val="0"/>
        <w:adjustRightInd w:val="0"/>
        <w:rPr>
          <w:rFonts w:ascii="Tahoma" w:hAnsi="Tahoma" w:cs="Tahoma"/>
          <w:b/>
          <w:sz w:val="22"/>
          <w:szCs w:val="22"/>
        </w:rPr>
      </w:pPr>
    </w:p>
    <w:p w:rsidR="00E65768" w:rsidRDefault="001E7CD8" w:rsidP="00F35F0A">
      <w:pPr>
        <w:tabs>
          <w:tab w:val="left" w:pos="748"/>
        </w:tabs>
        <w:spacing w:line="276" w:lineRule="auto"/>
        <w:jc w:val="both"/>
        <w:rPr>
          <w:rFonts w:ascii="Tahoma" w:hAnsi="Tahoma" w:cs="Tahoma"/>
          <w:color w:val="000000" w:themeColor="text1"/>
        </w:rPr>
      </w:pPr>
      <w:r w:rsidRPr="00844B74">
        <w:rPr>
          <w:rFonts w:ascii="Tahoma" w:hAnsi="Tahoma" w:cs="Tahoma"/>
        </w:rPr>
        <w:tab/>
      </w:r>
      <w:r w:rsidR="009D4387" w:rsidRPr="00844B74">
        <w:rPr>
          <w:rFonts w:ascii="Tahoma" w:hAnsi="Tahoma" w:cs="Tahoma"/>
        </w:rPr>
        <w:t xml:space="preserve">La Jueza de </w:t>
      </w:r>
      <w:r w:rsidRPr="00844B74">
        <w:rPr>
          <w:rFonts w:ascii="Tahoma" w:hAnsi="Tahoma" w:cs="Tahoma"/>
        </w:rPr>
        <w:t xml:space="preserve">conocimiento </w:t>
      </w:r>
      <w:r w:rsidRPr="00844B74">
        <w:rPr>
          <w:rFonts w:ascii="Tahoma" w:hAnsi="Tahoma" w:cs="Tahoma"/>
          <w:color w:val="000000" w:themeColor="text1"/>
        </w:rPr>
        <w:t>declaró probada oficiosamente la excepción de cosa juzgada</w:t>
      </w:r>
      <w:r w:rsidR="00844B74">
        <w:rPr>
          <w:rFonts w:ascii="Tahoma" w:hAnsi="Tahoma" w:cs="Tahoma"/>
          <w:color w:val="000000" w:themeColor="text1"/>
        </w:rPr>
        <w:t>, se abstuvo de pro</w:t>
      </w:r>
      <w:r w:rsidR="00277CEE" w:rsidRPr="00844B74">
        <w:rPr>
          <w:rFonts w:ascii="Tahoma" w:hAnsi="Tahoma" w:cs="Tahoma"/>
          <w:color w:val="000000" w:themeColor="text1"/>
        </w:rPr>
        <w:t>ferir decisión de fondo</w:t>
      </w:r>
      <w:r w:rsidRPr="00844B74">
        <w:rPr>
          <w:rFonts w:ascii="Tahoma" w:hAnsi="Tahoma" w:cs="Tahoma"/>
          <w:color w:val="000000" w:themeColor="text1"/>
        </w:rPr>
        <w:t xml:space="preserve"> y condenó en costas</w:t>
      </w:r>
      <w:r w:rsidR="00E65768">
        <w:rPr>
          <w:rFonts w:ascii="Tahoma" w:hAnsi="Tahoma" w:cs="Tahoma"/>
          <w:color w:val="000000" w:themeColor="text1"/>
        </w:rPr>
        <w:t xml:space="preserve"> procesales</w:t>
      </w:r>
      <w:r w:rsidRPr="00844B74">
        <w:rPr>
          <w:rFonts w:ascii="Tahoma" w:hAnsi="Tahoma" w:cs="Tahoma"/>
          <w:color w:val="000000" w:themeColor="text1"/>
        </w:rPr>
        <w:t xml:space="preserve"> a la parte demandante.</w:t>
      </w:r>
      <w:r w:rsidR="00844B74">
        <w:rPr>
          <w:rFonts w:ascii="Tahoma" w:hAnsi="Tahoma" w:cs="Tahoma"/>
          <w:color w:val="000000" w:themeColor="text1"/>
        </w:rPr>
        <w:t xml:space="preserve"> </w:t>
      </w:r>
    </w:p>
    <w:p w:rsidR="00E65768" w:rsidRDefault="00E65768" w:rsidP="00F35F0A">
      <w:pPr>
        <w:tabs>
          <w:tab w:val="left" w:pos="748"/>
        </w:tabs>
        <w:spacing w:line="276" w:lineRule="auto"/>
        <w:jc w:val="both"/>
        <w:rPr>
          <w:rFonts w:ascii="Tahoma" w:hAnsi="Tahoma" w:cs="Tahoma"/>
          <w:color w:val="000000" w:themeColor="text1"/>
        </w:rPr>
      </w:pPr>
    </w:p>
    <w:p w:rsidR="00E65768" w:rsidRDefault="00E65768" w:rsidP="00F35F0A">
      <w:pPr>
        <w:tabs>
          <w:tab w:val="left" w:pos="748"/>
        </w:tabs>
        <w:spacing w:line="276" w:lineRule="auto"/>
        <w:jc w:val="both"/>
        <w:rPr>
          <w:rFonts w:ascii="Tahoma" w:hAnsi="Tahoma" w:cs="Tahoma"/>
        </w:rPr>
      </w:pPr>
      <w:r>
        <w:rPr>
          <w:rFonts w:ascii="Tahoma" w:hAnsi="Tahoma" w:cs="Tahoma"/>
          <w:color w:val="000000" w:themeColor="text1"/>
        </w:rPr>
        <w:tab/>
      </w:r>
      <w:r w:rsidR="001E7CD8" w:rsidRPr="00844B74">
        <w:rPr>
          <w:rFonts w:ascii="Tahoma" w:hAnsi="Tahoma" w:cs="Tahoma"/>
          <w:color w:val="000000" w:themeColor="text1"/>
        </w:rPr>
        <w:t>Pa</w:t>
      </w:r>
      <w:r w:rsidR="00844B74">
        <w:rPr>
          <w:rFonts w:ascii="Tahoma" w:hAnsi="Tahoma" w:cs="Tahoma"/>
          <w:color w:val="000000" w:themeColor="text1"/>
        </w:rPr>
        <w:t>ra llegar a tal determinación</w:t>
      </w:r>
      <w:r w:rsidR="00313BE9">
        <w:rPr>
          <w:rFonts w:ascii="Tahoma" w:hAnsi="Tahoma" w:cs="Tahoma"/>
          <w:color w:val="000000" w:themeColor="text1"/>
        </w:rPr>
        <w:t>,</w:t>
      </w:r>
      <w:r w:rsidR="001E7CD8" w:rsidRPr="00844B74">
        <w:rPr>
          <w:rFonts w:ascii="Tahoma" w:hAnsi="Tahoma" w:cs="Tahoma"/>
          <w:color w:val="000000" w:themeColor="text1"/>
        </w:rPr>
        <w:t xml:space="preserve"> consideró, en síntesis, que </w:t>
      </w:r>
      <w:r w:rsidR="00F35F0A" w:rsidRPr="00844B74">
        <w:rPr>
          <w:rFonts w:ascii="Tahoma" w:hAnsi="Tahoma" w:cs="Tahoma"/>
        </w:rPr>
        <w:t>el tema relacionado con</w:t>
      </w:r>
      <w:r w:rsidR="00553F61" w:rsidRPr="00844B74">
        <w:rPr>
          <w:rFonts w:ascii="Tahoma" w:hAnsi="Tahoma" w:cs="Tahoma"/>
        </w:rPr>
        <w:t xml:space="preserve"> la pensión de sobrevivientes pretendida por la demandante </w:t>
      </w:r>
      <w:r w:rsidR="00844B74">
        <w:rPr>
          <w:rFonts w:ascii="Tahoma" w:hAnsi="Tahoma" w:cs="Tahoma"/>
        </w:rPr>
        <w:t>ya había sido</w:t>
      </w:r>
      <w:r w:rsidR="00F35F0A" w:rsidRPr="00844B74">
        <w:rPr>
          <w:rFonts w:ascii="Tahoma" w:hAnsi="Tahoma" w:cs="Tahoma"/>
        </w:rPr>
        <w:t xml:space="preserve"> objeto de </w:t>
      </w:r>
      <w:r w:rsidR="00F35F0A" w:rsidRPr="00844B74">
        <w:rPr>
          <w:rFonts w:ascii="Tahoma" w:hAnsi="Tahoma" w:cs="Tahoma"/>
        </w:rPr>
        <w:lastRenderedPageBreak/>
        <w:t xml:space="preserve">pronunciamiento judicial cuando en la sentencia del </w:t>
      </w:r>
      <w:r w:rsidR="00313BE9">
        <w:rPr>
          <w:rFonts w:ascii="Tahoma" w:hAnsi="Tahoma" w:cs="Tahoma"/>
        </w:rPr>
        <w:t xml:space="preserve">10 de marzo de 2016, con ponencia del Magistrado CÉSAR </w:t>
      </w:r>
      <w:r w:rsidR="00187F33">
        <w:rPr>
          <w:rFonts w:ascii="Tahoma" w:hAnsi="Tahoma" w:cs="Tahoma"/>
        </w:rPr>
        <w:t>AUGUSTO GUERRERO</w:t>
      </w:r>
      <w:r w:rsidR="00313BE9">
        <w:rPr>
          <w:rFonts w:ascii="Tahoma" w:hAnsi="Tahoma" w:cs="Tahoma"/>
        </w:rPr>
        <w:t xml:space="preserve"> DÍAZ, la Sala Laboral del Tribunal Superior del Armenia, en sede de consulta, decidió modificar los numerales primero, segundo, tercero y cuarto de la sentencia del 29 de abril de 2015</w:t>
      </w:r>
      <w:r>
        <w:rPr>
          <w:rFonts w:ascii="Tahoma" w:hAnsi="Tahoma" w:cs="Tahoma"/>
        </w:rPr>
        <w:t>,</w:t>
      </w:r>
      <w:r w:rsidR="00313BE9">
        <w:rPr>
          <w:rFonts w:ascii="Tahoma" w:hAnsi="Tahoma" w:cs="Tahoma"/>
        </w:rPr>
        <w:t xml:space="preserve"> proferida por el Juzgado Tercero Laboral de Armenia, que desató la primera instancia del proceso ordinario promovido por OLGA OROZCO VALENCIA contra la ADMINISTRADORA COLOMBIANA DE PENSIONES –COLPENSIONES- y MARIA ISNARDE GARCÉS MEDINA, y en su defecto declaró que OLGA OROZCO VALENCIA, en condición de cónyuge supérstite tiene derecho al 100% de la pensión de sobrevivientes causada por JOSÉ VICENTE REYES FERNÁNDEZ desde el 4 de diciembre de 2010 y condenó a la entidad demandada a pagar la respectiva mesada, en cuantía de un salario mínimo, a partir del 4 de diciembre de 2010 y por 14 mesadas</w:t>
      </w:r>
      <w:r>
        <w:rPr>
          <w:rFonts w:ascii="Tahoma" w:hAnsi="Tahoma" w:cs="Tahoma"/>
        </w:rPr>
        <w:t>.</w:t>
      </w:r>
    </w:p>
    <w:p w:rsidR="00844B74" w:rsidRDefault="00E65768" w:rsidP="00F35F0A">
      <w:pPr>
        <w:tabs>
          <w:tab w:val="left" w:pos="748"/>
        </w:tabs>
        <w:spacing w:line="276" w:lineRule="auto"/>
        <w:jc w:val="both"/>
        <w:rPr>
          <w:rFonts w:ascii="Tahoma" w:hAnsi="Tahoma" w:cs="Tahoma"/>
        </w:rPr>
      </w:pPr>
      <w:r>
        <w:rPr>
          <w:rFonts w:ascii="Tahoma" w:hAnsi="Tahoma" w:cs="Tahoma"/>
        </w:rPr>
        <w:t xml:space="preserve"> </w:t>
      </w:r>
      <w:r w:rsidR="00313BE9">
        <w:rPr>
          <w:rFonts w:ascii="Tahoma" w:hAnsi="Tahoma" w:cs="Tahoma"/>
        </w:rPr>
        <w:t xml:space="preserve"> </w:t>
      </w:r>
    </w:p>
    <w:p w:rsidR="003274A7" w:rsidRPr="00E65768" w:rsidRDefault="00E65768" w:rsidP="00E65768">
      <w:pPr>
        <w:widowControl w:val="0"/>
        <w:autoSpaceDE w:val="0"/>
        <w:autoSpaceDN w:val="0"/>
        <w:adjustRightInd w:val="0"/>
        <w:spacing w:line="276" w:lineRule="auto"/>
        <w:jc w:val="center"/>
        <w:rPr>
          <w:rFonts w:ascii="Tahoma" w:hAnsi="Tahoma" w:cs="Tahoma"/>
          <w:b/>
          <w:caps/>
        </w:rPr>
      </w:pPr>
      <w:r w:rsidRPr="00E65768">
        <w:rPr>
          <w:rFonts w:ascii="Tahoma" w:hAnsi="Tahoma" w:cs="Tahoma"/>
          <w:b/>
          <w:caps/>
        </w:rPr>
        <w:t xml:space="preserve">iii - </w:t>
      </w:r>
      <w:r w:rsidR="005A59A5" w:rsidRPr="00E65768">
        <w:rPr>
          <w:rFonts w:ascii="Tahoma" w:hAnsi="Tahoma" w:cs="Tahoma"/>
          <w:b/>
          <w:caps/>
        </w:rPr>
        <w:t>Procedencia de la consulta</w:t>
      </w:r>
    </w:p>
    <w:p w:rsidR="008D3595" w:rsidRDefault="008D3595" w:rsidP="007E6779">
      <w:pPr>
        <w:ind w:firstLine="708"/>
        <w:jc w:val="both"/>
        <w:rPr>
          <w:rFonts w:ascii="Tahoma" w:hAnsi="Tahoma" w:cs="Tahoma"/>
          <w:sz w:val="22"/>
          <w:szCs w:val="22"/>
        </w:rPr>
      </w:pPr>
    </w:p>
    <w:p w:rsidR="00457AF3" w:rsidRPr="00E65768" w:rsidRDefault="005A59A5" w:rsidP="00E65768">
      <w:pPr>
        <w:spacing w:line="276" w:lineRule="auto"/>
        <w:ind w:firstLine="708"/>
        <w:jc w:val="both"/>
        <w:rPr>
          <w:rFonts w:ascii="Tahoma" w:hAnsi="Tahoma" w:cs="Tahoma"/>
        </w:rPr>
      </w:pPr>
      <w:r w:rsidRPr="00E65768">
        <w:rPr>
          <w:rFonts w:ascii="Tahoma" w:hAnsi="Tahoma" w:cs="Tahoma"/>
        </w:rPr>
        <w:t xml:space="preserve">Como quiera que la decisión de primer grado fue desfavorable para </w:t>
      </w:r>
      <w:r w:rsidR="00813AFC" w:rsidRPr="00E65768">
        <w:rPr>
          <w:rFonts w:ascii="Tahoma" w:hAnsi="Tahoma" w:cs="Tahoma"/>
        </w:rPr>
        <w:t>la</w:t>
      </w:r>
      <w:r w:rsidR="006A59B4" w:rsidRPr="00E65768">
        <w:rPr>
          <w:rFonts w:ascii="Tahoma" w:hAnsi="Tahoma" w:cs="Tahoma"/>
        </w:rPr>
        <w:t xml:space="preserve"> demandante, y no fue apelada</w:t>
      </w:r>
      <w:r w:rsidRPr="00E65768">
        <w:rPr>
          <w:rFonts w:ascii="Tahoma" w:hAnsi="Tahoma" w:cs="Tahoma"/>
        </w:rPr>
        <w:t>, la Jueza de conocimiento dispuso la remisión del proceso con el fin de que se surta en esta instancia el grado jurisdiccional de consulta.</w:t>
      </w:r>
    </w:p>
    <w:p w:rsidR="00536AF6" w:rsidRDefault="00536AF6" w:rsidP="007E6779">
      <w:pPr>
        <w:spacing w:line="276" w:lineRule="auto"/>
        <w:ind w:firstLine="708"/>
        <w:jc w:val="both"/>
        <w:rPr>
          <w:rFonts w:ascii="Tahoma" w:hAnsi="Tahoma" w:cs="Tahoma"/>
          <w:sz w:val="22"/>
          <w:szCs w:val="22"/>
        </w:rPr>
      </w:pPr>
    </w:p>
    <w:p w:rsidR="00E65768" w:rsidRPr="006938D5" w:rsidRDefault="00E65768" w:rsidP="007E6779">
      <w:pPr>
        <w:spacing w:line="276" w:lineRule="auto"/>
        <w:ind w:firstLine="708"/>
        <w:jc w:val="both"/>
        <w:rPr>
          <w:rFonts w:ascii="Tahoma" w:hAnsi="Tahoma" w:cs="Tahoma"/>
          <w:sz w:val="22"/>
          <w:szCs w:val="22"/>
        </w:rPr>
      </w:pPr>
    </w:p>
    <w:p w:rsidR="003A3BBB" w:rsidRPr="00E65768" w:rsidRDefault="00E65768" w:rsidP="00E65768">
      <w:pPr>
        <w:widowControl w:val="0"/>
        <w:autoSpaceDE w:val="0"/>
        <w:autoSpaceDN w:val="0"/>
        <w:adjustRightInd w:val="0"/>
        <w:spacing w:line="276" w:lineRule="auto"/>
        <w:jc w:val="center"/>
        <w:rPr>
          <w:rFonts w:ascii="Tahoma" w:hAnsi="Tahoma" w:cs="Tahoma"/>
          <w:b/>
          <w:caps/>
        </w:rPr>
      </w:pPr>
      <w:r w:rsidRPr="00E65768">
        <w:rPr>
          <w:rFonts w:ascii="Tahoma" w:hAnsi="Tahoma" w:cs="Tahoma"/>
          <w:b/>
          <w:caps/>
        </w:rPr>
        <w:t xml:space="preserve">III - </w:t>
      </w:r>
      <w:r w:rsidR="003A3BBB" w:rsidRPr="00E65768">
        <w:rPr>
          <w:rFonts w:ascii="Tahoma" w:hAnsi="Tahoma" w:cs="Tahoma"/>
          <w:b/>
          <w:caps/>
        </w:rPr>
        <w:t>Consideraciones</w:t>
      </w:r>
    </w:p>
    <w:p w:rsidR="009E2B74" w:rsidRDefault="009E2B74" w:rsidP="007E6779">
      <w:pPr>
        <w:widowControl w:val="0"/>
        <w:autoSpaceDE w:val="0"/>
        <w:autoSpaceDN w:val="0"/>
        <w:adjustRightInd w:val="0"/>
        <w:spacing w:line="276" w:lineRule="auto"/>
        <w:ind w:left="1080"/>
        <w:rPr>
          <w:rFonts w:ascii="Tahoma" w:hAnsi="Tahoma" w:cs="Tahoma"/>
          <w:b/>
          <w:sz w:val="22"/>
          <w:szCs w:val="22"/>
        </w:rPr>
      </w:pPr>
    </w:p>
    <w:p w:rsidR="007A0700" w:rsidRPr="006938D5" w:rsidRDefault="007A0700" w:rsidP="007E6779">
      <w:pPr>
        <w:widowControl w:val="0"/>
        <w:autoSpaceDE w:val="0"/>
        <w:autoSpaceDN w:val="0"/>
        <w:adjustRightInd w:val="0"/>
        <w:spacing w:line="276" w:lineRule="auto"/>
        <w:ind w:left="1080"/>
        <w:rPr>
          <w:rFonts w:ascii="Tahoma" w:hAnsi="Tahoma" w:cs="Tahoma"/>
          <w:b/>
          <w:sz w:val="22"/>
          <w:szCs w:val="22"/>
        </w:rPr>
      </w:pPr>
    </w:p>
    <w:p w:rsidR="000850B6" w:rsidRPr="00E65768" w:rsidRDefault="00E65768" w:rsidP="00E65768">
      <w:pPr>
        <w:tabs>
          <w:tab w:val="left" w:pos="567"/>
        </w:tabs>
        <w:spacing w:line="276" w:lineRule="auto"/>
        <w:jc w:val="center"/>
        <w:rPr>
          <w:rFonts w:ascii="Tahoma" w:hAnsi="Tahoma" w:cs="Tahoma"/>
          <w:b/>
          <w:caps/>
        </w:rPr>
      </w:pPr>
      <w:r>
        <w:rPr>
          <w:rFonts w:ascii="Tahoma" w:hAnsi="Tahoma" w:cs="Tahoma"/>
          <w:b/>
          <w:caps/>
        </w:rPr>
        <w:t xml:space="preserve">3.1. </w:t>
      </w:r>
      <w:r w:rsidR="000850B6" w:rsidRPr="00E65768">
        <w:rPr>
          <w:rFonts w:ascii="Tahoma" w:hAnsi="Tahoma" w:cs="Tahoma"/>
          <w:b/>
          <w:caps/>
        </w:rPr>
        <w:t>Del fenómeno jurídico de cosa juzgada</w:t>
      </w:r>
    </w:p>
    <w:p w:rsidR="000850B6" w:rsidRPr="00C10EE4" w:rsidRDefault="000850B6" w:rsidP="000850B6">
      <w:pPr>
        <w:tabs>
          <w:tab w:val="left" w:pos="567"/>
        </w:tabs>
        <w:jc w:val="both"/>
        <w:rPr>
          <w:rFonts w:ascii="Tahoma" w:hAnsi="Tahoma" w:cs="Tahoma"/>
          <w:sz w:val="22"/>
          <w:szCs w:val="22"/>
        </w:rPr>
      </w:pPr>
    </w:p>
    <w:p w:rsidR="000850B6" w:rsidRPr="00E65768" w:rsidRDefault="00E65768" w:rsidP="000850B6">
      <w:pPr>
        <w:widowControl w:val="0"/>
        <w:autoSpaceDE w:val="0"/>
        <w:autoSpaceDN w:val="0"/>
        <w:adjustRightInd w:val="0"/>
        <w:spacing w:line="276" w:lineRule="auto"/>
        <w:ind w:firstLine="709"/>
        <w:jc w:val="both"/>
        <w:rPr>
          <w:rFonts w:ascii="Tahoma" w:hAnsi="Tahoma" w:cs="Tahoma"/>
        </w:rPr>
      </w:pPr>
      <w:r w:rsidRPr="00E65768">
        <w:rPr>
          <w:rFonts w:ascii="Tahoma" w:hAnsi="Tahoma" w:cs="Tahoma"/>
        </w:rPr>
        <w:t>Es bien sabido que l</w:t>
      </w:r>
      <w:r w:rsidR="000850B6" w:rsidRPr="00E65768">
        <w:rPr>
          <w:rFonts w:ascii="Tahoma" w:hAnsi="Tahoma" w:cs="Tahoma"/>
        </w:rPr>
        <w:t xml:space="preserve">a razón de ser de la figura procesal de cosa juzgada está en la </w:t>
      </w:r>
      <w:r w:rsidR="000850B6" w:rsidRPr="007674E0">
        <w:rPr>
          <w:rFonts w:ascii="Tahoma" w:hAnsi="Tahoma" w:cs="Tahoma"/>
        </w:rPr>
        <w:t xml:space="preserve">inmutabilidad </w:t>
      </w:r>
      <w:r w:rsidR="000850B6" w:rsidRPr="00E65768">
        <w:rPr>
          <w:rFonts w:ascii="Tahoma" w:hAnsi="Tahoma" w:cs="Tahoma"/>
        </w:rPr>
        <w:t xml:space="preserve">y </w:t>
      </w:r>
      <w:r w:rsidR="000850B6" w:rsidRPr="007674E0">
        <w:rPr>
          <w:rFonts w:ascii="Tahoma" w:hAnsi="Tahoma" w:cs="Tahoma"/>
        </w:rPr>
        <w:t xml:space="preserve">definitividad </w:t>
      </w:r>
      <w:r w:rsidR="000850B6" w:rsidRPr="00E65768">
        <w:rPr>
          <w:rFonts w:ascii="Tahoma" w:hAnsi="Tahoma" w:cs="Tahoma"/>
        </w:rPr>
        <w:t>de la declaración de certeza contenida en un fallo judicial con las cuales se construye la seguridad jurídica indispensable para que un sistema de justicia funcione adecuadamente, es decir, que el asunto o punto respectivo no pueda volver a ser debatido en los estrados judiciales, caso en el cual, el juez del nuevo proceso</w:t>
      </w:r>
      <w:r>
        <w:rPr>
          <w:rFonts w:ascii="Tahoma" w:hAnsi="Tahoma" w:cs="Tahoma"/>
        </w:rPr>
        <w:t xml:space="preserve"> (o del proceso en curso, como en este asunto)</w:t>
      </w:r>
      <w:r w:rsidR="000850B6" w:rsidRPr="00E65768">
        <w:rPr>
          <w:rFonts w:ascii="Tahoma" w:hAnsi="Tahoma" w:cs="Tahoma"/>
        </w:rPr>
        <w:t xml:space="preserve"> debe abstenerse de fallar de fondo si encuentra que existe identidad entre lo pretendido en la nueva demanda y lo resuelto en la sentencia original.</w:t>
      </w:r>
    </w:p>
    <w:p w:rsidR="000850B6" w:rsidRPr="00C10EE4" w:rsidRDefault="000850B6" w:rsidP="000850B6">
      <w:pPr>
        <w:widowControl w:val="0"/>
        <w:autoSpaceDE w:val="0"/>
        <w:autoSpaceDN w:val="0"/>
        <w:adjustRightInd w:val="0"/>
        <w:ind w:firstLine="709"/>
        <w:jc w:val="both"/>
        <w:rPr>
          <w:rFonts w:ascii="Tahoma" w:hAnsi="Tahoma" w:cs="Tahoma"/>
          <w:sz w:val="22"/>
          <w:szCs w:val="22"/>
        </w:rPr>
      </w:pPr>
    </w:p>
    <w:p w:rsidR="000850B6" w:rsidRPr="00E65768" w:rsidRDefault="000850B6" w:rsidP="000850B6">
      <w:pPr>
        <w:widowControl w:val="0"/>
        <w:autoSpaceDE w:val="0"/>
        <w:autoSpaceDN w:val="0"/>
        <w:adjustRightInd w:val="0"/>
        <w:spacing w:line="276" w:lineRule="auto"/>
        <w:ind w:firstLine="709"/>
        <w:jc w:val="both"/>
        <w:rPr>
          <w:rFonts w:ascii="Tahoma" w:hAnsi="Tahoma" w:cs="Tahoma"/>
        </w:rPr>
      </w:pPr>
      <w:r w:rsidRPr="00E65768">
        <w:rPr>
          <w:rFonts w:ascii="Tahoma" w:hAnsi="Tahoma" w:cs="Tahoma"/>
        </w:rPr>
        <w:t>Confo</w:t>
      </w:r>
      <w:r w:rsidR="00E65768">
        <w:rPr>
          <w:rFonts w:ascii="Tahoma" w:hAnsi="Tahoma" w:cs="Tahoma"/>
        </w:rPr>
        <w:t xml:space="preserve">rme lo indica la  doctrina, la cosa juzgada </w:t>
      </w:r>
      <w:r w:rsidRPr="00E65768">
        <w:rPr>
          <w:rFonts w:ascii="Tahoma" w:hAnsi="Tahoma" w:cs="Tahoma"/>
        </w:rPr>
        <w:t>está sujeta a dos límites, uno objetivo compuesto por el objeto o pretensión sobre el que versó el litigio y de la causa o título de donde se quiso deducir la pretensión, y el subjetivo que tiene que ver con las personas que fueron partes en el proceso anterior.</w:t>
      </w:r>
    </w:p>
    <w:p w:rsidR="000850B6" w:rsidRPr="00C10EE4" w:rsidRDefault="000850B6" w:rsidP="000850B6">
      <w:pPr>
        <w:widowControl w:val="0"/>
        <w:autoSpaceDE w:val="0"/>
        <w:autoSpaceDN w:val="0"/>
        <w:adjustRightInd w:val="0"/>
        <w:ind w:firstLine="709"/>
        <w:jc w:val="both"/>
        <w:rPr>
          <w:rFonts w:ascii="Tahoma" w:hAnsi="Tahoma" w:cs="Tahoma"/>
          <w:sz w:val="22"/>
          <w:szCs w:val="22"/>
        </w:rPr>
      </w:pPr>
    </w:p>
    <w:p w:rsidR="000850B6" w:rsidRPr="00440923" w:rsidRDefault="000850B6" w:rsidP="000850B6">
      <w:pPr>
        <w:widowControl w:val="0"/>
        <w:autoSpaceDE w:val="0"/>
        <w:autoSpaceDN w:val="0"/>
        <w:adjustRightInd w:val="0"/>
        <w:spacing w:line="276" w:lineRule="auto"/>
        <w:ind w:firstLine="709"/>
        <w:jc w:val="both"/>
        <w:rPr>
          <w:rFonts w:ascii="Tahoma" w:hAnsi="Tahoma" w:cs="Tahoma"/>
        </w:rPr>
      </w:pPr>
      <w:r w:rsidRPr="00440923">
        <w:rPr>
          <w:rFonts w:ascii="Tahoma" w:hAnsi="Tahoma" w:cs="Tahoma"/>
        </w:rPr>
        <w:t>Por su parte, el artículo 303 del Código General del Proceso, aplicado por analogía en materia laboral, establece que una sentencia ejecutoriada proferida en proceso contencioso tiene fuerza de cosa juzgada siempre que el nuevo proceso verse sobre el mismo objeto, se funde en la misma causa que el anterior y entre ambos procesos exista identidad jurídica de partes. Para efectos de la fuerza de cosa juzgada, resulta indiferente que la sentencia sea condenatoria o absolutoria.</w:t>
      </w:r>
    </w:p>
    <w:p w:rsidR="000850B6" w:rsidRPr="00C10EE4" w:rsidRDefault="000850B6" w:rsidP="000850B6">
      <w:pPr>
        <w:widowControl w:val="0"/>
        <w:autoSpaceDE w:val="0"/>
        <w:autoSpaceDN w:val="0"/>
        <w:adjustRightInd w:val="0"/>
        <w:ind w:firstLine="709"/>
        <w:jc w:val="both"/>
        <w:rPr>
          <w:rFonts w:ascii="Tahoma" w:hAnsi="Tahoma" w:cs="Tahoma"/>
          <w:sz w:val="22"/>
          <w:szCs w:val="22"/>
        </w:rPr>
      </w:pPr>
    </w:p>
    <w:p w:rsidR="000850B6" w:rsidRDefault="000850B6" w:rsidP="000850B6">
      <w:pPr>
        <w:widowControl w:val="0"/>
        <w:autoSpaceDE w:val="0"/>
        <w:autoSpaceDN w:val="0"/>
        <w:adjustRightInd w:val="0"/>
        <w:spacing w:line="276" w:lineRule="auto"/>
        <w:ind w:firstLine="709"/>
        <w:jc w:val="both"/>
        <w:rPr>
          <w:rFonts w:ascii="Tahoma" w:hAnsi="Tahoma" w:cs="Tahoma"/>
        </w:rPr>
      </w:pPr>
      <w:r w:rsidRPr="00440923">
        <w:rPr>
          <w:rFonts w:ascii="Tahoma" w:hAnsi="Tahoma" w:cs="Tahoma"/>
        </w:rPr>
        <w:t xml:space="preserve">Para mayor claridad, de acuerdo a la norma citada, </w:t>
      </w:r>
      <w:r w:rsidR="007674E0">
        <w:rPr>
          <w:rFonts w:ascii="Tahoma" w:hAnsi="Tahoma" w:cs="Tahoma"/>
        </w:rPr>
        <w:t xml:space="preserve">el fenómeno de </w:t>
      </w:r>
      <w:r w:rsidRPr="00440923">
        <w:rPr>
          <w:rFonts w:ascii="Tahoma" w:hAnsi="Tahoma" w:cs="Tahoma"/>
        </w:rPr>
        <w:t>la cosa juzgada se presenta cuando existe:</w:t>
      </w:r>
      <w:r w:rsidR="008B09C3" w:rsidRPr="00440923">
        <w:rPr>
          <w:rFonts w:ascii="Tahoma" w:hAnsi="Tahoma" w:cs="Tahoma"/>
        </w:rPr>
        <w:t xml:space="preserve"> </w:t>
      </w:r>
      <w:r w:rsidR="008B09C3" w:rsidRPr="00440923">
        <w:rPr>
          <w:rFonts w:ascii="Tahoma" w:hAnsi="Tahoma" w:cs="Tahoma"/>
          <w:b/>
        </w:rPr>
        <w:t>1)</w:t>
      </w:r>
      <w:r w:rsidR="008B09C3" w:rsidRPr="00440923">
        <w:rPr>
          <w:rFonts w:ascii="Tahoma" w:hAnsi="Tahoma" w:cs="Tahoma"/>
        </w:rPr>
        <w:t xml:space="preserve"> </w:t>
      </w:r>
      <w:r w:rsidR="008B09C3" w:rsidRPr="00440923">
        <w:rPr>
          <w:rFonts w:ascii="Tahoma" w:hAnsi="Tahoma" w:cs="Tahoma"/>
          <w:b/>
        </w:rPr>
        <w:t>i</w:t>
      </w:r>
      <w:r w:rsidRPr="00440923">
        <w:rPr>
          <w:rFonts w:ascii="Tahoma" w:hAnsi="Tahoma" w:cs="Tahoma"/>
          <w:b/>
        </w:rPr>
        <w:t>dentidad de objeto:</w:t>
      </w:r>
      <w:r w:rsidR="008B09C3" w:rsidRPr="00440923">
        <w:rPr>
          <w:rFonts w:ascii="Tahoma" w:hAnsi="Tahoma" w:cs="Tahoma"/>
        </w:rPr>
        <w:t xml:space="preserve"> e</w:t>
      </w:r>
      <w:r w:rsidRPr="00440923">
        <w:rPr>
          <w:rFonts w:ascii="Tahoma" w:hAnsi="Tahoma" w:cs="Tahoma"/>
        </w:rPr>
        <w:t xml:space="preserve">s decir, la demanda </w:t>
      </w:r>
      <w:r w:rsidRPr="00440923">
        <w:rPr>
          <w:rFonts w:ascii="Tahoma" w:hAnsi="Tahoma" w:cs="Tahoma"/>
        </w:rPr>
        <w:lastRenderedPageBreak/>
        <w:t>debe versar sobre la misma pretensión material o inmaterial sobre la cua</w:t>
      </w:r>
      <w:r w:rsidR="007674E0">
        <w:rPr>
          <w:rFonts w:ascii="Tahoma" w:hAnsi="Tahoma" w:cs="Tahoma"/>
        </w:rPr>
        <w:t>l se predica la cosa juzgada. Esto se</w:t>
      </w:r>
      <w:r w:rsidRPr="00440923">
        <w:rPr>
          <w:rFonts w:ascii="Tahoma" w:hAnsi="Tahoma" w:cs="Tahoma"/>
        </w:rPr>
        <w:t xml:space="preserve"> presenta cuando sobre lo pretendido ya se </w:t>
      </w:r>
      <w:r w:rsidR="008B09C3" w:rsidRPr="00440923">
        <w:rPr>
          <w:rFonts w:ascii="Tahoma" w:hAnsi="Tahoma" w:cs="Tahoma"/>
        </w:rPr>
        <w:t xml:space="preserve">ha proferido un pronunciamiento, </w:t>
      </w:r>
      <w:r w:rsidR="008B09C3" w:rsidRPr="00440923">
        <w:rPr>
          <w:rFonts w:ascii="Tahoma" w:hAnsi="Tahoma" w:cs="Tahoma"/>
          <w:b/>
        </w:rPr>
        <w:t>2)</w:t>
      </w:r>
      <w:r w:rsidR="008B09C3" w:rsidRPr="00440923">
        <w:rPr>
          <w:rFonts w:ascii="Tahoma" w:hAnsi="Tahoma" w:cs="Tahoma"/>
        </w:rPr>
        <w:t xml:space="preserve"> </w:t>
      </w:r>
      <w:r w:rsidR="008B09C3" w:rsidRPr="00440923">
        <w:rPr>
          <w:rFonts w:ascii="Tahoma" w:hAnsi="Tahoma" w:cs="Tahoma"/>
          <w:b/>
        </w:rPr>
        <w:t>i</w:t>
      </w:r>
      <w:r w:rsidRPr="00440923">
        <w:rPr>
          <w:rFonts w:ascii="Tahoma" w:hAnsi="Tahoma" w:cs="Tahoma"/>
          <w:b/>
        </w:rPr>
        <w:t>dentidad de causa petendi:</w:t>
      </w:r>
      <w:r w:rsidR="008B09C3" w:rsidRPr="00440923">
        <w:rPr>
          <w:rFonts w:ascii="Tahoma" w:hAnsi="Tahoma" w:cs="Tahoma"/>
        </w:rPr>
        <w:t xml:space="preserve"> e</w:t>
      </w:r>
      <w:r w:rsidRPr="00440923">
        <w:rPr>
          <w:rFonts w:ascii="Tahoma" w:hAnsi="Tahoma" w:cs="Tahoma"/>
        </w:rPr>
        <w:t>s decir, la demanda y la decisión que hizo tránsito a cosa juzgada deben tener los mismos fundamentos de hechos co</w:t>
      </w:r>
      <w:r w:rsidR="008B09C3" w:rsidRPr="00440923">
        <w:rPr>
          <w:rFonts w:ascii="Tahoma" w:hAnsi="Tahoma" w:cs="Tahoma"/>
        </w:rPr>
        <w:t>mo sustento de las pretensiones,</w:t>
      </w:r>
      <w:r w:rsidRPr="00440923">
        <w:rPr>
          <w:rFonts w:ascii="Tahoma" w:hAnsi="Tahoma" w:cs="Tahoma"/>
        </w:rPr>
        <w:t xml:space="preserve"> </w:t>
      </w:r>
      <w:r w:rsidR="008B09C3" w:rsidRPr="00440923">
        <w:rPr>
          <w:rFonts w:ascii="Tahoma" w:hAnsi="Tahoma" w:cs="Tahoma"/>
          <w:b/>
        </w:rPr>
        <w:t>3) i</w:t>
      </w:r>
      <w:r w:rsidRPr="00440923">
        <w:rPr>
          <w:rFonts w:ascii="Tahoma" w:hAnsi="Tahoma" w:cs="Tahoma"/>
          <w:b/>
        </w:rPr>
        <w:t>dentidad de partes:</w:t>
      </w:r>
      <w:r w:rsidR="00440923" w:rsidRPr="00440923">
        <w:rPr>
          <w:rFonts w:ascii="Tahoma" w:hAnsi="Tahoma" w:cs="Tahoma"/>
        </w:rPr>
        <w:t xml:space="preserve"> e</w:t>
      </w:r>
      <w:r w:rsidRPr="00440923">
        <w:rPr>
          <w:rFonts w:ascii="Tahoma" w:hAnsi="Tahoma" w:cs="Tahoma"/>
        </w:rPr>
        <w:t>s decir, al proceso deben concurrir las mismas partes e intervinientes que resultaron vinculadas y obligadas por la decisión que constituye cosa juzgada.</w:t>
      </w:r>
    </w:p>
    <w:p w:rsidR="00440923" w:rsidRDefault="00440923" w:rsidP="000850B6">
      <w:pPr>
        <w:widowControl w:val="0"/>
        <w:autoSpaceDE w:val="0"/>
        <w:autoSpaceDN w:val="0"/>
        <w:adjustRightInd w:val="0"/>
        <w:spacing w:line="276" w:lineRule="auto"/>
        <w:ind w:firstLine="709"/>
        <w:jc w:val="both"/>
        <w:rPr>
          <w:rFonts w:ascii="Tahoma" w:hAnsi="Tahoma" w:cs="Tahoma"/>
        </w:rPr>
      </w:pPr>
    </w:p>
    <w:p w:rsidR="00440923" w:rsidRPr="00440923" w:rsidRDefault="00440923" w:rsidP="00440923">
      <w:pPr>
        <w:widowControl w:val="0"/>
        <w:autoSpaceDE w:val="0"/>
        <w:autoSpaceDN w:val="0"/>
        <w:adjustRightInd w:val="0"/>
        <w:spacing w:line="276" w:lineRule="auto"/>
        <w:jc w:val="center"/>
        <w:rPr>
          <w:rFonts w:ascii="Tahoma" w:hAnsi="Tahoma" w:cs="Tahoma"/>
          <w:b/>
        </w:rPr>
      </w:pPr>
      <w:r w:rsidRPr="00440923">
        <w:rPr>
          <w:rFonts w:ascii="Tahoma" w:hAnsi="Tahoma" w:cs="Tahoma"/>
          <w:b/>
        </w:rPr>
        <w:t>3.2. CASO CONCRETO</w:t>
      </w:r>
    </w:p>
    <w:p w:rsidR="000850B6" w:rsidRPr="00C10EE4" w:rsidRDefault="000850B6" w:rsidP="000850B6">
      <w:pPr>
        <w:pStyle w:val="Sinespaciado"/>
        <w:rPr>
          <w:sz w:val="22"/>
          <w:szCs w:val="22"/>
        </w:rPr>
      </w:pPr>
    </w:p>
    <w:p w:rsidR="009E27AB" w:rsidRDefault="000142EE" w:rsidP="000142EE">
      <w:pPr>
        <w:tabs>
          <w:tab w:val="left" w:pos="709"/>
        </w:tabs>
        <w:spacing w:line="276" w:lineRule="auto"/>
        <w:jc w:val="both"/>
        <w:rPr>
          <w:rFonts w:ascii="Tahoma" w:hAnsi="Tahoma" w:cs="Tahoma"/>
        </w:rPr>
      </w:pPr>
      <w:r>
        <w:rPr>
          <w:rFonts w:ascii="Tahoma" w:hAnsi="Tahoma" w:cs="Tahoma"/>
          <w:sz w:val="22"/>
          <w:szCs w:val="22"/>
        </w:rPr>
        <w:tab/>
      </w:r>
      <w:r w:rsidR="009E27AB" w:rsidRPr="000142EE">
        <w:rPr>
          <w:rFonts w:ascii="Tahoma" w:hAnsi="Tahoma" w:cs="Tahoma"/>
        </w:rPr>
        <w:t>Revisada la actuación surtida al interior del proceso tramitado</w:t>
      </w:r>
      <w:r>
        <w:rPr>
          <w:rFonts w:ascii="Tahoma" w:hAnsi="Tahoma" w:cs="Tahoma"/>
        </w:rPr>
        <w:t xml:space="preserve"> por la señora OLGA OROZCO VALENCIA</w:t>
      </w:r>
      <w:r w:rsidR="009E27AB" w:rsidRPr="000142EE">
        <w:rPr>
          <w:rFonts w:ascii="Tahoma" w:hAnsi="Tahoma" w:cs="Tahoma"/>
        </w:rPr>
        <w:t xml:space="preserve"> </w:t>
      </w:r>
      <w:r>
        <w:rPr>
          <w:rFonts w:ascii="Tahoma" w:hAnsi="Tahoma" w:cs="Tahoma"/>
        </w:rPr>
        <w:t>ante el Juzgado Tercero Laboral del Circ</w:t>
      </w:r>
      <w:r w:rsidR="00365869">
        <w:rPr>
          <w:rFonts w:ascii="Tahoma" w:hAnsi="Tahoma" w:cs="Tahoma"/>
        </w:rPr>
        <w:t>uito de Armenia, cuya copia auté</w:t>
      </w:r>
      <w:r>
        <w:rPr>
          <w:rFonts w:ascii="Tahoma" w:hAnsi="Tahoma" w:cs="Tahoma"/>
        </w:rPr>
        <w:t xml:space="preserve">ntica obra entre los folios 302 al 318 del expediente (tomo II), se aprecia lo siguiente: </w:t>
      </w:r>
    </w:p>
    <w:p w:rsidR="000142EE" w:rsidRDefault="000142EE" w:rsidP="00D9132D">
      <w:pPr>
        <w:tabs>
          <w:tab w:val="left" w:pos="709"/>
        </w:tabs>
        <w:spacing w:line="276" w:lineRule="auto"/>
        <w:jc w:val="both"/>
        <w:rPr>
          <w:rFonts w:ascii="Tahoma" w:hAnsi="Tahoma" w:cs="Tahoma"/>
        </w:rPr>
      </w:pPr>
    </w:p>
    <w:p w:rsidR="000142EE" w:rsidRDefault="000142EE" w:rsidP="000142EE">
      <w:pPr>
        <w:tabs>
          <w:tab w:val="left" w:pos="709"/>
        </w:tabs>
        <w:spacing w:line="276" w:lineRule="auto"/>
        <w:jc w:val="both"/>
        <w:rPr>
          <w:rFonts w:ascii="Tahoma" w:hAnsi="Tahoma" w:cs="Tahoma"/>
        </w:rPr>
      </w:pPr>
      <w:r>
        <w:rPr>
          <w:rFonts w:ascii="Tahoma" w:hAnsi="Tahoma" w:cs="Tahoma"/>
        </w:rPr>
        <w:tab/>
      </w:r>
      <w:r w:rsidRPr="00D9132D">
        <w:rPr>
          <w:rFonts w:ascii="Tahoma" w:hAnsi="Tahoma" w:cs="Tahoma"/>
          <w:b/>
        </w:rPr>
        <w:t>1)</w:t>
      </w:r>
      <w:r>
        <w:rPr>
          <w:rFonts w:ascii="Tahoma" w:hAnsi="Tahoma" w:cs="Tahoma"/>
        </w:rPr>
        <w:t xml:space="preserve"> Se persigue el pago de la pensión de sobrevivientes originada con ocasión del fallecimiento del señor JOSÉ VICENTE REYES FERNÁNDEZ.</w:t>
      </w:r>
    </w:p>
    <w:p w:rsidR="000142EE" w:rsidRDefault="000142EE" w:rsidP="000142EE">
      <w:pPr>
        <w:tabs>
          <w:tab w:val="left" w:pos="709"/>
        </w:tabs>
        <w:spacing w:line="276" w:lineRule="auto"/>
        <w:jc w:val="both"/>
        <w:rPr>
          <w:rFonts w:ascii="Tahoma" w:hAnsi="Tahoma" w:cs="Tahoma"/>
        </w:rPr>
      </w:pPr>
    </w:p>
    <w:p w:rsidR="000142EE" w:rsidRDefault="000142EE" w:rsidP="000142EE">
      <w:pPr>
        <w:tabs>
          <w:tab w:val="left" w:pos="709"/>
        </w:tabs>
        <w:spacing w:line="276" w:lineRule="auto"/>
        <w:jc w:val="both"/>
        <w:rPr>
          <w:rFonts w:ascii="Tahoma" w:hAnsi="Tahoma" w:cs="Tahoma"/>
        </w:rPr>
      </w:pPr>
      <w:r>
        <w:rPr>
          <w:rFonts w:ascii="Tahoma" w:hAnsi="Tahoma" w:cs="Tahoma"/>
        </w:rPr>
        <w:tab/>
      </w:r>
      <w:r w:rsidRPr="00D9132D">
        <w:rPr>
          <w:rFonts w:ascii="Tahoma" w:hAnsi="Tahoma" w:cs="Tahoma"/>
          <w:b/>
        </w:rPr>
        <w:t>2)</w:t>
      </w:r>
      <w:r>
        <w:rPr>
          <w:rFonts w:ascii="Tahoma" w:hAnsi="Tahoma" w:cs="Tahoma"/>
        </w:rPr>
        <w:t xml:space="preserve"> La demandante alega la calidad de cónyuge del afiliado fallecido.</w:t>
      </w:r>
    </w:p>
    <w:p w:rsidR="000142EE" w:rsidRDefault="000142EE" w:rsidP="000142EE">
      <w:pPr>
        <w:tabs>
          <w:tab w:val="left" w:pos="709"/>
        </w:tabs>
        <w:spacing w:line="276" w:lineRule="auto"/>
        <w:jc w:val="both"/>
        <w:rPr>
          <w:rFonts w:ascii="Tahoma" w:hAnsi="Tahoma" w:cs="Tahoma"/>
        </w:rPr>
      </w:pPr>
    </w:p>
    <w:p w:rsidR="000142EE" w:rsidRDefault="000142EE" w:rsidP="000142EE">
      <w:pPr>
        <w:tabs>
          <w:tab w:val="left" w:pos="709"/>
        </w:tabs>
        <w:spacing w:line="276" w:lineRule="auto"/>
        <w:jc w:val="both"/>
        <w:rPr>
          <w:rFonts w:ascii="Tahoma" w:hAnsi="Tahoma" w:cs="Tahoma"/>
        </w:rPr>
      </w:pPr>
      <w:r>
        <w:rPr>
          <w:rFonts w:ascii="Tahoma" w:hAnsi="Tahoma" w:cs="Tahoma"/>
        </w:rPr>
        <w:tab/>
      </w:r>
      <w:r w:rsidRPr="00D9132D">
        <w:rPr>
          <w:rFonts w:ascii="Tahoma" w:hAnsi="Tahoma" w:cs="Tahoma"/>
          <w:b/>
        </w:rPr>
        <w:t>3)</w:t>
      </w:r>
      <w:r>
        <w:rPr>
          <w:rFonts w:ascii="Tahoma" w:hAnsi="Tahoma" w:cs="Tahoma"/>
        </w:rPr>
        <w:t xml:space="preserve"> En el proceso intervino en calidad de demandada la señora MARIA ISNARDE GARCÉS MEDINA, quien funge en este asunto como demandante.</w:t>
      </w:r>
    </w:p>
    <w:p w:rsidR="000142EE" w:rsidRDefault="000142EE" w:rsidP="000142EE">
      <w:pPr>
        <w:tabs>
          <w:tab w:val="left" w:pos="709"/>
        </w:tabs>
        <w:spacing w:line="276" w:lineRule="auto"/>
        <w:jc w:val="both"/>
        <w:rPr>
          <w:rFonts w:ascii="Tahoma" w:hAnsi="Tahoma" w:cs="Tahoma"/>
        </w:rPr>
      </w:pPr>
    </w:p>
    <w:p w:rsidR="001B17B9" w:rsidRDefault="000142EE" w:rsidP="000142EE">
      <w:pPr>
        <w:tabs>
          <w:tab w:val="left" w:pos="709"/>
        </w:tabs>
        <w:spacing w:line="276" w:lineRule="auto"/>
        <w:jc w:val="both"/>
        <w:rPr>
          <w:rFonts w:ascii="Tahoma" w:hAnsi="Tahoma" w:cs="Tahoma"/>
        </w:rPr>
      </w:pPr>
      <w:r>
        <w:rPr>
          <w:rFonts w:ascii="Tahoma" w:hAnsi="Tahoma" w:cs="Tahoma"/>
        </w:rPr>
        <w:tab/>
      </w:r>
      <w:r w:rsidRPr="00D9132D">
        <w:rPr>
          <w:rFonts w:ascii="Tahoma" w:hAnsi="Tahoma" w:cs="Tahoma"/>
          <w:b/>
        </w:rPr>
        <w:t>4)</w:t>
      </w:r>
      <w:r>
        <w:rPr>
          <w:rFonts w:ascii="Tahoma" w:hAnsi="Tahoma" w:cs="Tahoma"/>
        </w:rPr>
        <w:t xml:space="preserve"> A pesar de su vinculación a ese proceso, la señora MARIA ISNARDE GARCÉS MEDINA no intervino en calidad de demandante excluyente, pues se limitó a da</w:t>
      </w:r>
      <w:r w:rsidR="001B17B9">
        <w:rPr>
          <w:rFonts w:ascii="Tahoma" w:hAnsi="Tahoma" w:cs="Tahoma"/>
        </w:rPr>
        <w:t>r respuesta a la demanda y solicitó</w:t>
      </w:r>
      <w:r>
        <w:rPr>
          <w:rFonts w:ascii="Tahoma" w:hAnsi="Tahoma" w:cs="Tahoma"/>
        </w:rPr>
        <w:t xml:space="preserve"> como prueba</w:t>
      </w:r>
      <w:r w:rsidR="001B17B9">
        <w:rPr>
          <w:rFonts w:ascii="Tahoma" w:hAnsi="Tahoma" w:cs="Tahoma"/>
        </w:rPr>
        <w:t>, entre otras,</w:t>
      </w:r>
      <w:r>
        <w:rPr>
          <w:rFonts w:ascii="Tahoma" w:hAnsi="Tahoma" w:cs="Tahoma"/>
        </w:rPr>
        <w:t xml:space="preserve"> el traslado de los testimon</w:t>
      </w:r>
      <w:r w:rsidR="001B17B9">
        <w:rPr>
          <w:rFonts w:ascii="Tahoma" w:hAnsi="Tahoma" w:cs="Tahoma"/>
        </w:rPr>
        <w:t>ios practicados en este proceso.</w:t>
      </w:r>
    </w:p>
    <w:p w:rsidR="001B17B9" w:rsidRDefault="001B17B9" w:rsidP="000142EE">
      <w:pPr>
        <w:tabs>
          <w:tab w:val="left" w:pos="709"/>
        </w:tabs>
        <w:spacing w:line="276" w:lineRule="auto"/>
        <w:jc w:val="both"/>
        <w:rPr>
          <w:rFonts w:ascii="Tahoma" w:hAnsi="Tahoma" w:cs="Tahoma"/>
        </w:rPr>
      </w:pPr>
    </w:p>
    <w:p w:rsidR="00D9132D" w:rsidRDefault="001B17B9" w:rsidP="000142EE">
      <w:pPr>
        <w:tabs>
          <w:tab w:val="left" w:pos="709"/>
        </w:tabs>
        <w:spacing w:line="276" w:lineRule="auto"/>
        <w:jc w:val="both"/>
        <w:rPr>
          <w:rFonts w:ascii="Tahoma" w:hAnsi="Tahoma" w:cs="Tahoma"/>
          <w:i/>
          <w:sz w:val="22"/>
          <w:szCs w:val="22"/>
        </w:rPr>
      </w:pPr>
      <w:r>
        <w:rPr>
          <w:rFonts w:ascii="Tahoma" w:hAnsi="Tahoma" w:cs="Tahoma"/>
        </w:rPr>
        <w:tab/>
      </w:r>
      <w:r w:rsidRPr="00D9132D">
        <w:rPr>
          <w:rFonts w:ascii="Tahoma" w:hAnsi="Tahoma" w:cs="Tahoma"/>
          <w:b/>
        </w:rPr>
        <w:t>5)</w:t>
      </w:r>
      <w:r>
        <w:rPr>
          <w:rFonts w:ascii="Tahoma" w:hAnsi="Tahoma" w:cs="Tahoma"/>
        </w:rPr>
        <w:t xml:space="preserve"> Frente a esa prueba trasladada, se indicó en la sentencia del 10 de marzo de 2016 (proferida por el Sala Civil Familia Laboral de Armenia) que “</w:t>
      </w:r>
      <w:r w:rsidRPr="00610AB7">
        <w:rPr>
          <w:rFonts w:ascii="Tahoma" w:hAnsi="Tahoma" w:cs="Tahoma"/>
          <w:i/>
          <w:sz w:val="22"/>
          <w:szCs w:val="22"/>
        </w:rPr>
        <w:t>carecen de eficacia probatoria puesto que la demandante OLGA</w:t>
      </w:r>
      <w:r>
        <w:rPr>
          <w:rFonts w:ascii="Tahoma" w:hAnsi="Tahoma" w:cs="Tahoma"/>
          <w:i/>
          <w:sz w:val="22"/>
          <w:szCs w:val="22"/>
        </w:rPr>
        <w:t xml:space="preserve"> OROZCO VALENCIA</w:t>
      </w:r>
      <w:r w:rsidRPr="00610AB7">
        <w:rPr>
          <w:rFonts w:ascii="Tahoma" w:hAnsi="Tahoma" w:cs="Tahoma"/>
          <w:i/>
          <w:sz w:val="22"/>
          <w:szCs w:val="22"/>
        </w:rPr>
        <w:t xml:space="preserve"> no intervino en dicho proceso y por ende no tuvo la oportunidad de contr</w:t>
      </w:r>
      <w:r w:rsidR="00D9132D">
        <w:rPr>
          <w:rFonts w:ascii="Tahoma" w:hAnsi="Tahoma" w:cs="Tahoma"/>
          <w:i/>
          <w:sz w:val="22"/>
          <w:szCs w:val="22"/>
        </w:rPr>
        <w:t>adecir la veracidad de aquellos. A</w:t>
      </w:r>
      <w:r w:rsidRPr="00610AB7">
        <w:rPr>
          <w:rFonts w:ascii="Tahoma" w:hAnsi="Tahoma" w:cs="Tahoma"/>
          <w:i/>
          <w:sz w:val="22"/>
          <w:szCs w:val="22"/>
        </w:rPr>
        <w:t>demás no fueron ratificad</w:t>
      </w:r>
      <w:r w:rsidR="00D9132D">
        <w:rPr>
          <w:rFonts w:ascii="Tahoma" w:hAnsi="Tahoma" w:cs="Tahoma"/>
          <w:i/>
          <w:sz w:val="22"/>
          <w:szCs w:val="22"/>
        </w:rPr>
        <w:t>os como para introducirlos a este</w:t>
      </w:r>
      <w:r w:rsidRPr="00610AB7">
        <w:rPr>
          <w:rFonts w:ascii="Tahoma" w:hAnsi="Tahoma" w:cs="Tahoma"/>
          <w:i/>
          <w:sz w:val="22"/>
          <w:szCs w:val="22"/>
        </w:rPr>
        <w:t xml:space="preserve"> con la estatura probatoria necesaria, por lo que en ese panorama resulta infructuoso la copia del expediente del proceso de Pereira para efectos de probar los requisitos que le concederían a ISNARDE el derecho a la pensión de sobrevivientes, pues no aportó ningún elemento de convicción sobre la convivencia</w:t>
      </w:r>
      <w:r w:rsidR="00D9132D">
        <w:rPr>
          <w:rFonts w:ascii="Tahoma" w:hAnsi="Tahoma" w:cs="Tahoma"/>
          <w:i/>
          <w:sz w:val="22"/>
          <w:szCs w:val="22"/>
        </w:rPr>
        <w:t>”.</w:t>
      </w:r>
    </w:p>
    <w:p w:rsidR="00D9132D" w:rsidRDefault="00D9132D" w:rsidP="000142EE">
      <w:pPr>
        <w:tabs>
          <w:tab w:val="left" w:pos="709"/>
        </w:tabs>
        <w:spacing w:line="276" w:lineRule="auto"/>
        <w:jc w:val="both"/>
        <w:rPr>
          <w:rFonts w:ascii="Tahoma" w:hAnsi="Tahoma" w:cs="Tahoma"/>
          <w:i/>
          <w:sz w:val="22"/>
          <w:szCs w:val="22"/>
        </w:rPr>
      </w:pPr>
    </w:p>
    <w:p w:rsidR="00D9132D" w:rsidRDefault="00D9132D" w:rsidP="000142EE">
      <w:pPr>
        <w:tabs>
          <w:tab w:val="left" w:pos="709"/>
        </w:tabs>
        <w:spacing w:line="276" w:lineRule="auto"/>
        <w:jc w:val="both"/>
        <w:rPr>
          <w:rFonts w:ascii="Tahoma" w:hAnsi="Tahoma" w:cs="Tahoma"/>
        </w:rPr>
      </w:pPr>
      <w:r>
        <w:rPr>
          <w:rFonts w:ascii="Tahoma" w:hAnsi="Tahoma" w:cs="Tahoma"/>
          <w:sz w:val="22"/>
          <w:szCs w:val="22"/>
        </w:rPr>
        <w:tab/>
      </w:r>
      <w:r w:rsidRPr="00D9132D">
        <w:rPr>
          <w:rFonts w:ascii="Tahoma" w:hAnsi="Tahoma" w:cs="Tahoma"/>
          <w:b/>
          <w:sz w:val="22"/>
          <w:szCs w:val="22"/>
        </w:rPr>
        <w:t>6)</w:t>
      </w:r>
      <w:r>
        <w:rPr>
          <w:rFonts w:ascii="Tahoma" w:hAnsi="Tahoma" w:cs="Tahoma"/>
          <w:sz w:val="22"/>
          <w:szCs w:val="22"/>
        </w:rPr>
        <w:t xml:space="preserve"> </w:t>
      </w:r>
      <w:r>
        <w:rPr>
          <w:rFonts w:ascii="Tahoma" w:hAnsi="Tahoma" w:cs="Tahoma"/>
        </w:rPr>
        <w:t>En el presente asunto</w:t>
      </w:r>
      <w:r w:rsidRPr="00D9132D">
        <w:rPr>
          <w:rFonts w:ascii="Tahoma" w:hAnsi="Tahoma" w:cs="Tahoma"/>
        </w:rPr>
        <w:t xml:space="preserve"> la demandante, a pesar de conocer la existencia de otra reclamante de la pensión</w:t>
      </w:r>
      <w:r>
        <w:rPr>
          <w:rFonts w:ascii="Tahoma" w:hAnsi="Tahoma" w:cs="Tahoma"/>
        </w:rPr>
        <w:t xml:space="preserve"> causada ante la muerte del señor REYES FERNÁNDEZ</w:t>
      </w:r>
      <w:r w:rsidR="00A1221D">
        <w:rPr>
          <w:rFonts w:ascii="Tahoma" w:hAnsi="Tahoma" w:cs="Tahoma"/>
        </w:rPr>
        <w:t xml:space="preserve">, </w:t>
      </w:r>
      <w:r>
        <w:rPr>
          <w:rFonts w:ascii="Tahoma" w:hAnsi="Tahoma" w:cs="Tahoma"/>
        </w:rPr>
        <w:t>no procuró su vinculación al proceso, como si lo hizo la señora OLGA OROZCO en el proceso tramitado en la ciudad de Armenia.</w:t>
      </w:r>
    </w:p>
    <w:p w:rsidR="00D9132D" w:rsidRDefault="00D9132D" w:rsidP="000142EE">
      <w:pPr>
        <w:tabs>
          <w:tab w:val="left" w:pos="709"/>
        </w:tabs>
        <w:spacing w:line="276" w:lineRule="auto"/>
        <w:jc w:val="both"/>
        <w:rPr>
          <w:rFonts w:ascii="Tahoma" w:hAnsi="Tahoma" w:cs="Tahoma"/>
        </w:rPr>
      </w:pPr>
    </w:p>
    <w:p w:rsidR="00D9132D" w:rsidRDefault="00D9132D" w:rsidP="000142EE">
      <w:pPr>
        <w:tabs>
          <w:tab w:val="left" w:pos="709"/>
        </w:tabs>
        <w:spacing w:line="276" w:lineRule="auto"/>
        <w:jc w:val="both"/>
        <w:rPr>
          <w:rFonts w:ascii="Tahoma" w:hAnsi="Tahoma" w:cs="Tahoma"/>
        </w:rPr>
      </w:pPr>
      <w:r>
        <w:rPr>
          <w:rFonts w:ascii="Tahoma" w:hAnsi="Tahoma" w:cs="Tahoma"/>
        </w:rPr>
        <w:tab/>
      </w:r>
      <w:r w:rsidRPr="00D9132D">
        <w:rPr>
          <w:rFonts w:ascii="Tahoma" w:hAnsi="Tahoma" w:cs="Tahoma"/>
          <w:b/>
        </w:rPr>
        <w:t>7)</w:t>
      </w:r>
      <w:r>
        <w:rPr>
          <w:rFonts w:ascii="Tahoma" w:hAnsi="Tahoma" w:cs="Tahoma"/>
        </w:rPr>
        <w:t xml:space="preserve"> Finalmente, la sentencia proferida por el Tribunal de Armenia se encuentra en firme</w:t>
      </w:r>
      <w:r w:rsidR="004D496A">
        <w:rPr>
          <w:rFonts w:ascii="Tahoma" w:hAnsi="Tahoma" w:cs="Tahoma"/>
        </w:rPr>
        <w:t xml:space="preserve"> y</w:t>
      </w:r>
      <w:r w:rsidR="008A5BAD">
        <w:rPr>
          <w:rFonts w:ascii="Tahoma" w:hAnsi="Tahoma" w:cs="Tahoma"/>
        </w:rPr>
        <w:t xml:space="preserve"> por tanto hizo tránsito a cosa juzgada, como quiera que</w:t>
      </w:r>
      <w:r>
        <w:rPr>
          <w:rFonts w:ascii="Tahoma" w:hAnsi="Tahoma" w:cs="Tahoma"/>
        </w:rPr>
        <w:t xml:space="preserve"> mediante auto del 18 de mayo de 2016 (Fl. 310) se denegó el recurso de casación interpuesto por la demandada MARIA ISNARDE GARCÉS MEDINA contra la providencia que clausuró la segunda instancia del Proceso Ordinario Laboral promovido por Olga Orozco Valencia.</w:t>
      </w:r>
    </w:p>
    <w:p w:rsidR="00D9132D" w:rsidRDefault="00D9132D" w:rsidP="000142EE">
      <w:pPr>
        <w:tabs>
          <w:tab w:val="left" w:pos="709"/>
        </w:tabs>
        <w:spacing w:line="276" w:lineRule="auto"/>
        <w:jc w:val="both"/>
        <w:rPr>
          <w:rFonts w:ascii="Tahoma" w:hAnsi="Tahoma" w:cs="Tahoma"/>
        </w:rPr>
      </w:pPr>
    </w:p>
    <w:p w:rsidR="008A5BAD" w:rsidRDefault="00D9132D" w:rsidP="000142EE">
      <w:pPr>
        <w:tabs>
          <w:tab w:val="left" w:pos="709"/>
        </w:tabs>
        <w:spacing w:line="276" w:lineRule="auto"/>
        <w:jc w:val="both"/>
        <w:rPr>
          <w:rFonts w:ascii="Tahoma" w:hAnsi="Tahoma" w:cs="Tahoma"/>
        </w:rPr>
      </w:pPr>
      <w:r>
        <w:rPr>
          <w:rFonts w:ascii="Tahoma" w:hAnsi="Tahoma" w:cs="Tahoma"/>
        </w:rPr>
        <w:tab/>
      </w:r>
      <w:r w:rsidRPr="00D9132D">
        <w:rPr>
          <w:rFonts w:ascii="Tahoma" w:hAnsi="Tahoma" w:cs="Tahoma"/>
          <w:b/>
        </w:rPr>
        <w:t>8)</w:t>
      </w:r>
      <w:r>
        <w:rPr>
          <w:rFonts w:ascii="Tahoma" w:hAnsi="Tahoma" w:cs="Tahoma"/>
          <w:b/>
        </w:rPr>
        <w:t xml:space="preserve"> </w:t>
      </w:r>
      <w:r w:rsidRPr="008A5BAD">
        <w:rPr>
          <w:rFonts w:ascii="Tahoma" w:hAnsi="Tahoma" w:cs="Tahoma"/>
        </w:rPr>
        <w:t>Nótese</w:t>
      </w:r>
      <w:r w:rsidR="00A1221D" w:rsidRPr="008A5BAD">
        <w:rPr>
          <w:rFonts w:ascii="Tahoma" w:hAnsi="Tahoma" w:cs="Tahoma"/>
        </w:rPr>
        <w:t xml:space="preserve"> que</w:t>
      </w:r>
      <w:r w:rsidRPr="008A5BAD">
        <w:rPr>
          <w:rFonts w:ascii="Tahoma" w:hAnsi="Tahoma" w:cs="Tahoma"/>
        </w:rPr>
        <w:t xml:space="preserve"> a la </w:t>
      </w:r>
      <w:r w:rsidR="008A5BAD" w:rsidRPr="008A5BAD">
        <w:rPr>
          <w:rFonts w:ascii="Tahoma" w:hAnsi="Tahoma" w:cs="Tahoma"/>
        </w:rPr>
        <w:t>fecha en que el</w:t>
      </w:r>
      <w:r w:rsidRPr="008A5BAD">
        <w:rPr>
          <w:rFonts w:ascii="Tahoma" w:hAnsi="Tahoma" w:cs="Tahoma"/>
        </w:rPr>
        <w:t xml:space="preserve"> proceso</w:t>
      </w:r>
      <w:r w:rsidR="008A5BAD" w:rsidRPr="008A5BAD">
        <w:rPr>
          <w:rFonts w:ascii="Tahoma" w:hAnsi="Tahoma" w:cs="Tahoma"/>
        </w:rPr>
        <w:t xml:space="preserve"> se encontraba en trámite</w:t>
      </w:r>
      <w:r w:rsidRPr="008A5BAD">
        <w:rPr>
          <w:rFonts w:ascii="Tahoma" w:hAnsi="Tahoma" w:cs="Tahoma"/>
        </w:rPr>
        <w:t xml:space="preserve"> ejecutivo</w:t>
      </w:r>
      <w:r w:rsidR="008A5BAD" w:rsidRPr="008A5BAD">
        <w:rPr>
          <w:rFonts w:ascii="Tahoma" w:hAnsi="Tahoma" w:cs="Tahoma"/>
        </w:rPr>
        <w:t xml:space="preserve">, </w:t>
      </w:r>
      <w:r w:rsidR="00A1221D" w:rsidRPr="008A5BAD">
        <w:rPr>
          <w:rFonts w:ascii="Tahoma" w:hAnsi="Tahoma" w:cs="Tahoma"/>
        </w:rPr>
        <w:t>tendiente al cumplimiento de la sentencia del 18 de julio de 2013</w:t>
      </w:r>
      <w:r w:rsidR="008A5BAD">
        <w:rPr>
          <w:rFonts w:ascii="Tahoma" w:hAnsi="Tahoma" w:cs="Tahoma"/>
        </w:rPr>
        <w:t xml:space="preserve"> (que </w:t>
      </w:r>
      <w:r w:rsidR="008A5BAD" w:rsidRPr="008A5BAD">
        <w:rPr>
          <w:rFonts w:ascii="Tahoma" w:hAnsi="Tahoma" w:cs="Tahoma"/>
        </w:rPr>
        <w:t xml:space="preserve">con posterioridad fue declarada nula), </w:t>
      </w:r>
      <w:r w:rsidR="008A5BAD">
        <w:rPr>
          <w:rFonts w:ascii="Tahoma" w:hAnsi="Tahoma" w:cs="Tahoma"/>
        </w:rPr>
        <w:t>la señora MARIA ISNARDE GARCÉS MEDINA ya</w:t>
      </w:r>
      <w:r w:rsidR="00A1221D" w:rsidRPr="008A5BAD">
        <w:rPr>
          <w:rFonts w:ascii="Tahoma" w:hAnsi="Tahoma" w:cs="Tahoma"/>
        </w:rPr>
        <w:t xml:space="preserve"> fungía como demandada en el proceso</w:t>
      </w:r>
      <w:r w:rsidR="008A5BAD" w:rsidRPr="008A5BAD">
        <w:rPr>
          <w:rFonts w:ascii="Tahoma" w:hAnsi="Tahoma" w:cs="Tahoma"/>
        </w:rPr>
        <w:t xml:space="preserve"> ordinario</w:t>
      </w:r>
      <w:r w:rsidR="00A1221D" w:rsidRPr="008A5BAD">
        <w:rPr>
          <w:rFonts w:ascii="Tahoma" w:hAnsi="Tahoma" w:cs="Tahoma"/>
        </w:rPr>
        <w:t xml:space="preserve"> tramitado en la ciudad de Armenia por la señora</w:t>
      </w:r>
      <w:r w:rsidR="00A1221D">
        <w:rPr>
          <w:rFonts w:ascii="Tahoma" w:hAnsi="Tahoma" w:cs="Tahoma"/>
          <w:b/>
        </w:rPr>
        <w:t xml:space="preserve"> </w:t>
      </w:r>
      <w:r w:rsidR="00A1221D">
        <w:rPr>
          <w:rFonts w:ascii="Tahoma" w:hAnsi="Tahoma" w:cs="Tahoma"/>
        </w:rPr>
        <w:t>Olga Orozco Valencia,</w:t>
      </w:r>
      <w:r w:rsidR="008A5BAD">
        <w:rPr>
          <w:rFonts w:ascii="Tahoma" w:hAnsi="Tahoma" w:cs="Tahoma"/>
        </w:rPr>
        <w:t xml:space="preserve"> del cual fue notificada el 8 de abril de 2014 (ver cuaderno de pruebas) y se guardó dicha información a la cual no se habría podido acceder de no ser porque el apoderado judicial de la señora OROZCO VALENCIA, el 3 de junio de ese año, solicitó la nulidad de lo actuado por falta de integración del contradictorio.</w:t>
      </w:r>
    </w:p>
    <w:p w:rsidR="008A5BAD" w:rsidRDefault="008A5BAD" w:rsidP="000142EE">
      <w:pPr>
        <w:tabs>
          <w:tab w:val="left" w:pos="709"/>
        </w:tabs>
        <w:spacing w:line="276" w:lineRule="auto"/>
        <w:jc w:val="both"/>
        <w:rPr>
          <w:rFonts w:ascii="Tahoma" w:hAnsi="Tahoma" w:cs="Tahoma"/>
        </w:rPr>
      </w:pPr>
    </w:p>
    <w:p w:rsidR="00350DD9" w:rsidRDefault="008A5BAD" w:rsidP="000142EE">
      <w:pPr>
        <w:tabs>
          <w:tab w:val="left" w:pos="709"/>
        </w:tabs>
        <w:spacing w:line="276" w:lineRule="auto"/>
        <w:jc w:val="both"/>
        <w:rPr>
          <w:rFonts w:ascii="Tahoma" w:hAnsi="Tahoma" w:cs="Tahoma"/>
        </w:rPr>
      </w:pPr>
      <w:r>
        <w:rPr>
          <w:rFonts w:ascii="Tahoma" w:hAnsi="Tahoma" w:cs="Tahoma"/>
        </w:rPr>
        <w:tab/>
        <w:t>E</w:t>
      </w:r>
      <w:r w:rsidR="00EC6B30">
        <w:rPr>
          <w:rFonts w:ascii="Tahoma" w:hAnsi="Tahoma" w:cs="Tahoma"/>
        </w:rPr>
        <w:t>n suma de todo lo</w:t>
      </w:r>
      <w:r>
        <w:rPr>
          <w:rFonts w:ascii="Tahoma" w:hAnsi="Tahoma" w:cs="Tahoma"/>
        </w:rPr>
        <w:t xml:space="preserve"> dicho, es evidente que</w:t>
      </w:r>
      <w:r w:rsidR="00EC6B30">
        <w:rPr>
          <w:rFonts w:ascii="Tahoma" w:hAnsi="Tahoma" w:cs="Tahoma"/>
        </w:rPr>
        <w:t xml:space="preserve"> entre este proceso (el objeto de consulta) y el que finalizó con sentencia en la ciudad de Armenia existe identidad de objeto, pues en ambos las pretensiones están dirigidas al reconocimiento de la pensión de sobrevivientes por la muerte del mismo afiliado, y tanto MARIA ISNARDE como OLGA, eran potenciales beneficiarias del mismo orden de prevalencia, según lo dispuesto en el artículo 47 de la Ley 100 de 1993, de lo cual se desprende la identidad de causa petendi, pues reconocida la pensión a la cónyuge</w:t>
      </w:r>
      <w:r w:rsidR="00A27FA5">
        <w:rPr>
          <w:rFonts w:ascii="Tahoma" w:hAnsi="Tahoma" w:cs="Tahoma"/>
        </w:rPr>
        <w:t xml:space="preserve"> o a la compañera permanente</w:t>
      </w:r>
      <w:r w:rsidR="00EC6B30">
        <w:rPr>
          <w:rFonts w:ascii="Tahoma" w:hAnsi="Tahoma" w:cs="Tahoma"/>
        </w:rPr>
        <w:t>, queda</w:t>
      </w:r>
      <w:r w:rsidR="00A27FA5">
        <w:rPr>
          <w:rFonts w:ascii="Tahoma" w:hAnsi="Tahoma" w:cs="Tahoma"/>
        </w:rPr>
        <w:t>n</w:t>
      </w:r>
      <w:r w:rsidR="00EC6B30">
        <w:rPr>
          <w:rFonts w:ascii="Tahoma" w:hAnsi="Tahoma" w:cs="Tahoma"/>
        </w:rPr>
        <w:t xml:space="preserve"> desplazado</w:t>
      </w:r>
      <w:r w:rsidR="00A27FA5">
        <w:rPr>
          <w:rFonts w:ascii="Tahoma" w:hAnsi="Tahoma" w:cs="Tahoma"/>
        </w:rPr>
        <w:t>s</w:t>
      </w:r>
      <w:r w:rsidR="00EC6B30">
        <w:rPr>
          <w:rFonts w:ascii="Tahoma" w:hAnsi="Tahoma" w:cs="Tahoma"/>
        </w:rPr>
        <w:t xml:space="preserve"> </w:t>
      </w:r>
      <w:r w:rsidR="00A27FA5">
        <w:rPr>
          <w:rFonts w:ascii="Tahoma" w:hAnsi="Tahoma" w:cs="Tahoma"/>
        </w:rPr>
        <w:t>d</w:t>
      </w:r>
      <w:r w:rsidR="00EC6B30">
        <w:rPr>
          <w:rFonts w:ascii="Tahoma" w:hAnsi="Tahoma" w:cs="Tahoma"/>
        </w:rPr>
        <w:t xml:space="preserve">el derecho </w:t>
      </w:r>
      <w:r w:rsidR="00A27FA5">
        <w:rPr>
          <w:rFonts w:ascii="Tahoma" w:hAnsi="Tahoma" w:cs="Tahoma"/>
        </w:rPr>
        <w:t xml:space="preserve">los </w:t>
      </w:r>
      <w:r w:rsidR="00EC6B30">
        <w:rPr>
          <w:rFonts w:ascii="Tahoma" w:hAnsi="Tahoma" w:cs="Tahoma"/>
        </w:rPr>
        <w:t>beneficiarios del segundo orden (padres</w:t>
      </w:r>
      <w:r w:rsidR="00A27FA5">
        <w:rPr>
          <w:rFonts w:ascii="Tahoma" w:hAnsi="Tahoma" w:cs="Tahoma"/>
        </w:rPr>
        <w:t xml:space="preserve"> o hermanos inválidos). Asimismo hay identidad de partes, como quiera que la sentencia sobre la cual se predica la cosa juzgada, resulta oponible a la señora MARIA ISNARDE, en tanto intervino en el trámite de aquel proceso y fue debidamente notificada de las decisiones que allí se adoptaron, las cuales, dicho sea de paso, se encuentran en firme y hacen tránsito a cosa juzgada.</w:t>
      </w:r>
    </w:p>
    <w:p w:rsidR="00EC6B30" w:rsidRDefault="00A27FA5" w:rsidP="000142EE">
      <w:pPr>
        <w:tabs>
          <w:tab w:val="left" w:pos="709"/>
        </w:tabs>
        <w:spacing w:line="276" w:lineRule="auto"/>
        <w:jc w:val="both"/>
        <w:rPr>
          <w:rFonts w:ascii="Tahoma" w:hAnsi="Tahoma" w:cs="Tahoma"/>
        </w:rPr>
      </w:pPr>
      <w:r>
        <w:rPr>
          <w:rFonts w:ascii="Tahoma" w:hAnsi="Tahoma" w:cs="Tahoma"/>
        </w:rPr>
        <w:t xml:space="preserve"> </w:t>
      </w:r>
      <w:r w:rsidR="00EC6B30">
        <w:rPr>
          <w:rFonts w:ascii="Tahoma" w:hAnsi="Tahoma" w:cs="Tahoma"/>
        </w:rPr>
        <w:t xml:space="preserve">   </w:t>
      </w:r>
    </w:p>
    <w:p w:rsidR="00F417E4" w:rsidRPr="00A27FA5" w:rsidRDefault="000850B6" w:rsidP="00A27FA5">
      <w:pPr>
        <w:pStyle w:val="Sangradetextonormal"/>
        <w:spacing w:line="276" w:lineRule="auto"/>
      </w:pPr>
      <w:r w:rsidRPr="00A27FA5">
        <w:t>En consecuencia</w:t>
      </w:r>
      <w:r w:rsidR="00277CEE" w:rsidRPr="00A27FA5">
        <w:t xml:space="preserve"> y</w:t>
      </w:r>
      <w:r w:rsidRPr="00A27FA5">
        <w:t xml:space="preserve"> </w:t>
      </w:r>
      <w:r w:rsidR="00277CEE" w:rsidRPr="00A27FA5">
        <w:t xml:space="preserve">sin más elucubraciones </w:t>
      </w:r>
      <w:r w:rsidRPr="00A27FA5">
        <w:t xml:space="preserve">la decisión </w:t>
      </w:r>
      <w:r w:rsidR="006A7FF6" w:rsidRPr="00A27FA5">
        <w:t xml:space="preserve">objeto de consulta </w:t>
      </w:r>
      <w:r w:rsidR="00F417E4" w:rsidRPr="00A27FA5">
        <w:t xml:space="preserve">se </w:t>
      </w:r>
      <w:r w:rsidR="006A7FF6" w:rsidRPr="00A27FA5">
        <w:t>confirmar</w:t>
      </w:r>
      <w:r w:rsidR="00F417E4" w:rsidRPr="00A27FA5">
        <w:t>á</w:t>
      </w:r>
      <w:r w:rsidR="006F6D61" w:rsidRPr="00A27FA5">
        <w:t xml:space="preserve">, siendo del caso </w:t>
      </w:r>
      <w:r w:rsidR="002202BB" w:rsidRPr="00A27FA5">
        <w:t xml:space="preserve">compulsar </w:t>
      </w:r>
      <w:r w:rsidR="00F417E4" w:rsidRPr="00A27FA5">
        <w:t xml:space="preserve">copias </w:t>
      </w:r>
      <w:r w:rsidR="002202BB" w:rsidRPr="00A27FA5">
        <w:t xml:space="preserve">de la presente actuación </w:t>
      </w:r>
      <w:r w:rsidR="00F417E4" w:rsidRPr="00A27FA5">
        <w:t xml:space="preserve">ante </w:t>
      </w:r>
      <w:r w:rsidR="002202BB" w:rsidRPr="00A27FA5">
        <w:t>la Sala Disciplinaria d</w:t>
      </w:r>
      <w:r w:rsidR="00F417E4" w:rsidRPr="00A27FA5">
        <w:t xml:space="preserve">el Consejo Seccional de la </w:t>
      </w:r>
      <w:r w:rsidR="002202BB" w:rsidRPr="00A27FA5">
        <w:t xml:space="preserve"> </w:t>
      </w:r>
      <w:r w:rsidR="00F417E4" w:rsidRPr="00A27FA5">
        <w:t>Judicatura</w:t>
      </w:r>
      <w:r w:rsidR="002202BB" w:rsidRPr="00A27FA5">
        <w:t xml:space="preserve"> </w:t>
      </w:r>
      <w:r w:rsidR="00F417E4" w:rsidRPr="00A27FA5">
        <w:t xml:space="preserve"> de </w:t>
      </w:r>
      <w:r w:rsidR="002202BB" w:rsidRPr="00A27FA5">
        <w:t xml:space="preserve"> </w:t>
      </w:r>
      <w:r w:rsidR="00F417E4" w:rsidRPr="00A27FA5">
        <w:t>Risaralda</w:t>
      </w:r>
      <w:r w:rsidR="002202BB" w:rsidRPr="00A27FA5">
        <w:t>,</w:t>
      </w:r>
      <w:r w:rsidR="00F417E4" w:rsidRPr="00A27FA5">
        <w:t xml:space="preserve"> </w:t>
      </w:r>
      <w:r w:rsidR="002202BB" w:rsidRPr="00A27FA5">
        <w:t xml:space="preserve"> </w:t>
      </w:r>
      <w:r w:rsidR="00F417E4" w:rsidRPr="00A27FA5">
        <w:t xml:space="preserve">con </w:t>
      </w:r>
      <w:r w:rsidR="002202BB" w:rsidRPr="00A27FA5">
        <w:t xml:space="preserve"> </w:t>
      </w:r>
      <w:r w:rsidR="00F417E4" w:rsidRPr="00A27FA5">
        <w:t xml:space="preserve">el </w:t>
      </w:r>
      <w:r w:rsidR="002202BB" w:rsidRPr="00A27FA5">
        <w:t xml:space="preserve"> </w:t>
      </w:r>
      <w:r w:rsidR="00F417E4" w:rsidRPr="00A27FA5">
        <w:t xml:space="preserve">fin </w:t>
      </w:r>
      <w:r w:rsidR="002202BB" w:rsidRPr="00A27FA5">
        <w:t xml:space="preserve"> </w:t>
      </w:r>
      <w:r w:rsidR="00F417E4" w:rsidRPr="00A27FA5">
        <w:t xml:space="preserve">de </w:t>
      </w:r>
      <w:r w:rsidR="002202BB" w:rsidRPr="00A27FA5">
        <w:t xml:space="preserve"> </w:t>
      </w:r>
      <w:r w:rsidR="00F417E4" w:rsidRPr="00A27FA5">
        <w:t xml:space="preserve">que </w:t>
      </w:r>
      <w:r w:rsidR="002202BB" w:rsidRPr="00A27FA5">
        <w:t xml:space="preserve"> </w:t>
      </w:r>
      <w:r w:rsidR="00F417E4" w:rsidRPr="00A27FA5">
        <w:t>determine</w:t>
      </w:r>
      <w:r w:rsidR="002202BB" w:rsidRPr="00A27FA5">
        <w:t xml:space="preserve"> </w:t>
      </w:r>
      <w:r w:rsidR="00F417E4" w:rsidRPr="00A27FA5">
        <w:t xml:space="preserve"> si</w:t>
      </w:r>
      <w:r w:rsidR="002202BB" w:rsidRPr="00A27FA5">
        <w:t xml:space="preserve"> </w:t>
      </w:r>
      <w:r w:rsidR="00F417E4" w:rsidRPr="00A27FA5">
        <w:t xml:space="preserve"> la </w:t>
      </w:r>
      <w:r w:rsidR="002202BB" w:rsidRPr="00A27FA5">
        <w:t xml:space="preserve"> </w:t>
      </w:r>
      <w:r w:rsidR="00F417E4" w:rsidRPr="00A27FA5">
        <w:t>conducta</w:t>
      </w:r>
      <w:r w:rsidR="002202BB" w:rsidRPr="00A27FA5">
        <w:t xml:space="preserve"> </w:t>
      </w:r>
      <w:r w:rsidR="00A27FA5">
        <w:t xml:space="preserve"> de la apoderada</w:t>
      </w:r>
      <w:r w:rsidR="00F417E4" w:rsidRPr="00A27FA5">
        <w:t xml:space="preserve"> de la parte demanda</w:t>
      </w:r>
      <w:r w:rsidR="00664E06" w:rsidRPr="00A27FA5">
        <w:t>nte</w:t>
      </w:r>
      <w:r w:rsidR="002202BB" w:rsidRPr="00A27FA5">
        <w:t xml:space="preserve"> </w:t>
      </w:r>
      <w:r w:rsidR="00CD3574" w:rsidRPr="00A27FA5">
        <w:t>está</w:t>
      </w:r>
      <w:r w:rsidR="00F417E4" w:rsidRPr="00A27FA5">
        <w:t xml:space="preserve"> enmarcada en una de las faltas establecidas en la Ley 1123 de 2007 -Có</w:t>
      </w:r>
      <w:r w:rsidR="00350DD9">
        <w:t>digo Disciplinario del Abogado.</w:t>
      </w:r>
    </w:p>
    <w:p w:rsidR="00F417E4" w:rsidRDefault="00F417E4" w:rsidP="000850B6">
      <w:pPr>
        <w:pStyle w:val="Sangradetextonormal"/>
        <w:spacing w:line="276" w:lineRule="auto"/>
        <w:ind w:firstLine="709"/>
        <w:rPr>
          <w:sz w:val="22"/>
          <w:szCs w:val="22"/>
        </w:rPr>
      </w:pPr>
    </w:p>
    <w:p w:rsidR="000850B6" w:rsidRDefault="006A7FF6" w:rsidP="000850B6">
      <w:pPr>
        <w:pStyle w:val="Sangradetextonormal"/>
        <w:spacing w:line="276" w:lineRule="auto"/>
        <w:ind w:firstLine="709"/>
        <w:rPr>
          <w:sz w:val="22"/>
          <w:szCs w:val="22"/>
        </w:rPr>
      </w:pPr>
      <w:r w:rsidRPr="00350DD9">
        <w:t>Sin lugar a condena en costas en este grado jurisdiccional</w:t>
      </w:r>
      <w:r>
        <w:rPr>
          <w:sz w:val="22"/>
          <w:szCs w:val="22"/>
        </w:rPr>
        <w:t>.</w:t>
      </w:r>
    </w:p>
    <w:p w:rsidR="00D86A3F" w:rsidRDefault="00D86A3F" w:rsidP="000850B6">
      <w:pPr>
        <w:pStyle w:val="Sangradetextonormal"/>
        <w:spacing w:line="276" w:lineRule="auto"/>
        <w:ind w:firstLine="709"/>
        <w:rPr>
          <w:sz w:val="22"/>
          <w:szCs w:val="22"/>
        </w:rPr>
      </w:pPr>
    </w:p>
    <w:p w:rsidR="000850B6" w:rsidRPr="00350DD9" w:rsidRDefault="000850B6" w:rsidP="000850B6">
      <w:pPr>
        <w:pStyle w:val="Sangradetextonormal"/>
        <w:spacing w:line="276" w:lineRule="auto"/>
        <w:ind w:firstLine="709"/>
      </w:pPr>
      <w:r w:rsidRPr="00350DD9">
        <w:t xml:space="preserve">En mérito de  lo expuesto, el </w:t>
      </w:r>
      <w:r w:rsidRPr="00350DD9">
        <w:rPr>
          <w:b/>
        </w:rPr>
        <w:t>Tribunal Superior del Distrito Judicial de Pereira (Risaralda)</w:t>
      </w:r>
      <w:r w:rsidRPr="00350DD9">
        <w:t xml:space="preserve">, </w:t>
      </w:r>
      <w:r w:rsidRPr="00350DD9">
        <w:rPr>
          <w:b/>
        </w:rPr>
        <w:t>Sala de Decisión Laboral No. 1</w:t>
      </w:r>
      <w:r w:rsidRPr="00350DD9">
        <w:t>, administrando justicia en nombre de la República  y por autoridad de la ley,</w:t>
      </w:r>
    </w:p>
    <w:p w:rsidR="000850B6" w:rsidRDefault="000850B6" w:rsidP="000850B6">
      <w:pPr>
        <w:pStyle w:val="Sangradetextonormal"/>
        <w:spacing w:line="276" w:lineRule="auto"/>
        <w:rPr>
          <w:sz w:val="22"/>
          <w:szCs w:val="22"/>
        </w:rPr>
      </w:pPr>
    </w:p>
    <w:p w:rsidR="007A0700" w:rsidRPr="005B4FE8" w:rsidRDefault="007A0700" w:rsidP="000850B6">
      <w:pPr>
        <w:pStyle w:val="Sangradetextonormal"/>
        <w:spacing w:line="276" w:lineRule="auto"/>
        <w:rPr>
          <w:sz w:val="22"/>
          <w:szCs w:val="22"/>
        </w:rPr>
      </w:pPr>
    </w:p>
    <w:p w:rsidR="000850B6" w:rsidRPr="005B4FE8" w:rsidRDefault="000850B6" w:rsidP="000850B6">
      <w:pPr>
        <w:widowControl w:val="0"/>
        <w:autoSpaceDE w:val="0"/>
        <w:autoSpaceDN w:val="0"/>
        <w:adjustRightInd w:val="0"/>
        <w:spacing w:line="276" w:lineRule="auto"/>
        <w:jc w:val="center"/>
        <w:rPr>
          <w:rFonts w:ascii="Tahoma" w:hAnsi="Tahoma" w:cs="Tahoma"/>
          <w:b/>
          <w:sz w:val="22"/>
          <w:szCs w:val="22"/>
        </w:rPr>
      </w:pPr>
      <w:r w:rsidRPr="005B4FE8">
        <w:rPr>
          <w:rFonts w:ascii="Tahoma" w:hAnsi="Tahoma" w:cs="Tahoma"/>
          <w:b/>
          <w:sz w:val="22"/>
          <w:szCs w:val="22"/>
        </w:rPr>
        <w:t>R E S U E L V E:</w:t>
      </w:r>
    </w:p>
    <w:p w:rsidR="000850B6" w:rsidRDefault="000850B6" w:rsidP="000850B6">
      <w:pPr>
        <w:widowControl w:val="0"/>
        <w:autoSpaceDE w:val="0"/>
        <w:autoSpaceDN w:val="0"/>
        <w:adjustRightInd w:val="0"/>
        <w:spacing w:line="276" w:lineRule="auto"/>
        <w:jc w:val="both"/>
        <w:rPr>
          <w:rFonts w:ascii="Tahoma" w:hAnsi="Tahoma" w:cs="Tahoma"/>
          <w:sz w:val="22"/>
          <w:szCs w:val="22"/>
        </w:rPr>
      </w:pPr>
    </w:p>
    <w:p w:rsidR="007A0700" w:rsidRPr="005B4FE8" w:rsidRDefault="007A0700" w:rsidP="000850B6">
      <w:pPr>
        <w:widowControl w:val="0"/>
        <w:autoSpaceDE w:val="0"/>
        <w:autoSpaceDN w:val="0"/>
        <w:adjustRightInd w:val="0"/>
        <w:spacing w:line="276" w:lineRule="auto"/>
        <w:jc w:val="both"/>
        <w:rPr>
          <w:rFonts w:ascii="Tahoma" w:hAnsi="Tahoma" w:cs="Tahoma"/>
          <w:sz w:val="22"/>
          <w:szCs w:val="22"/>
        </w:rPr>
      </w:pPr>
    </w:p>
    <w:p w:rsidR="000850B6" w:rsidRPr="00350DD9" w:rsidRDefault="000850B6" w:rsidP="000850B6">
      <w:pPr>
        <w:spacing w:line="276" w:lineRule="auto"/>
        <w:ind w:firstLine="709"/>
        <w:jc w:val="both"/>
        <w:rPr>
          <w:rFonts w:ascii="Tahoma" w:hAnsi="Tahoma" w:cs="Tahoma"/>
        </w:rPr>
      </w:pPr>
      <w:r w:rsidRPr="005B4FE8">
        <w:rPr>
          <w:rFonts w:ascii="Tahoma" w:hAnsi="Tahoma" w:cs="Tahoma"/>
          <w:b/>
          <w:sz w:val="22"/>
          <w:szCs w:val="22"/>
          <w:u w:val="single"/>
        </w:rPr>
        <w:t>PRIMERO</w:t>
      </w:r>
      <w:r w:rsidRPr="005B4FE8">
        <w:rPr>
          <w:rFonts w:ascii="Tahoma" w:hAnsi="Tahoma" w:cs="Tahoma"/>
          <w:sz w:val="22"/>
          <w:szCs w:val="22"/>
        </w:rPr>
        <w:t xml:space="preserve">.- </w:t>
      </w:r>
      <w:r w:rsidRPr="005B4FE8">
        <w:rPr>
          <w:rFonts w:ascii="Tahoma" w:hAnsi="Tahoma" w:cs="Tahoma"/>
          <w:b/>
          <w:bCs/>
          <w:sz w:val="22"/>
          <w:szCs w:val="22"/>
        </w:rPr>
        <w:t xml:space="preserve">CONFIRMAR </w:t>
      </w:r>
      <w:r w:rsidRPr="005B4FE8">
        <w:rPr>
          <w:rFonts w:ascii="Tahoma" w:hAnsi="Tahoma" w:cs="Tahoma"/>
          <w:sz w:val="22"/>
          <w:szCs w:val="22"/>
        </w:rPr>
        <w:t xml:space="preserve">la sentencia proferida por el Juzgado </w:t>
      </w:r>
      <w:r w:rsidR="000375C2">
        <w:rPr>
          <w:rFonts w:ascii="Tahoma" w:hAnsi="Tahoma" w:cs="Tahoma"/>
          <w:sz w:val="22"/>
          <w:szCs w:val="22"/>
        </w:rPr>
        <w:t xml:space="preserve">Segundo </w:t>
      </w:r>
      <w:r w:rsidRPr="005B4FE8">
        <w:rPr>
          <w:rFonts w:ascii="Tahoma" w:hAnsi="Tahoma" w:cs="Tahoma"/>
          <w:sz w:val="22"/>
          <w:szCs w:val="22"/>
        </w:rPr>
        <w:t>Laboral del Circuito de Pereira dentro del proceso ordinario laboral promovido por</w:t>
      </w:r>
      <w:r>
        <w:rPr>
          <w:rFonts w:ascii="Tahoma" w:hAnsi="Tahoma" w:cs="Tahoma"/>
          <w:sz w:val="22"/>
          <w:szCs w:val="22"/>
        </w:rPr>
        <w:t xml:space="preserve"> </w:t>
      </w:r>
      <w:r w:rsidR="00350DD9">
        <w:rPr>
          <w:rFonts w:ascii="Tahoma" w:hAnsi="Tahoma" w:cs="Tahoma"/>
          <w:b/>
          <w:sz w:val="22"/>
          <w:szCs w:val="22"/>
        </w:rPr>
        <w:t xml:space="preserve">MARIA ISNARDE GARCÉS </w:t>
      </w:r>
      <w:r w:rsidR="000375C2">
        <w:rPr>
          <w:rFonts w:ascii="Tahoma" w:hAnsi="Tahoma" w:cs="Tahoma"/>
          <w:b/>
          <w:sz w:val="22"/>
          <w:szCs w:val="22"/>
        </w:rPr>
        <w:t xml:space="preserve"> </w:t>
      </w:r>
      <w:r w:rsidR="00350DD9">
        <w:rPr>
          <w:rFonts w:ascii="Tahoma" w:hAnsi="Tahoma" w:cs="Tahoma"/>
          <w:b/>
          <w:sz w:val="22"/>
          <w:szCs w:val="22"/>
        </w:rPr>
        <w:t xml:space="preserve">MEDINA </w:t>
      </w:r>
      <w:r w:rsidR="000375C2" w:rsidRPr="000375C2">
        <w:rPr>
          <w:rFonts w:ascii="Tahoma" w:hAnsi="Tahoma" w:cs="Tahoma"/>
          <w:sz w:val="22"/>
          <w:szCs w:val="22"/>
        </w:rPr>
        <w:t>en</w:t>
      </w:r>
      <w:r w:rsidRPr="005B4FE8">
        <w:rPr>
          <w:rFonts w:ascii="Tahoma" w:hAnsi="Tahoma" w:cs="Tahoma"/>
          <w:b/>
          <w:sz w:val="22"/>
          <w:szCs w:val="22"/>
        </w:rPr>
        <w:t xml:space="preserve"> </w:t>
      </w:r>
      <w:r w:rsidRPr="005B4FE8">
        <w:rPr>
          <w:rFonts w:ascii="Tahoma" w:hAnsi="Tahoma" w:cs="Tahoma"/>
          <w:sz w:val="22"/>
          <w:szCs w:val="22"/>
        </w:rPr>
        <w:t>contra la</w:t>
      </w:r>
      <w:r w:rsidRPr="005B4FE8">
        <w:rPr>
          <w:rFonts w:ascii="Tahoma" w:hAnsi="Tahoma" w:cs="Tahoma"/>
          <w:b/>
          <w:sz w:val="22"/>
          <w:szCs w:val="22"/>
        </w:rPr>
        <w:t xml:space="preserve"> </w:t>
      </w:r>
      <w:r w:rsidRPr="00350DD9">
        <w:rPr>
          <w:rFonts w:ascii="Tahoma" w:hAnsi="Tahoma" w:cs="Tahoma"/>
          <w:b/>
          <w:caps/>
        </w:rPr>
        <w:t>Administradora Colombiana de Pensiones “Colpensiones”</w:t>
      </w:r>
      <w:r w:rsidR="00350DD9">
        <w:rPr>
          <w:rFonts w:ascii="Tahoma" w:hAnsi="Tahoma" w:cs="Tahoma"/>
          <w:caps/>
        </w:rPr>
        <w:t xml:space="preserve"> </w:t>
      </w:r>
      <w:r w:rsidR="00350DD9">
        <w:rPr>
          <w:rFonts w:ascii="Tahoma" w:hAnsi="Tahoma" w:cs="Tahoma"/>
        </w:rPr>
        <w:t xml:space="preserve">y en el que interviene como demandante ad-excludendum la señora </w:t>
      </w:r>
      <w:r w:rsidR="00350DD9" w:rsidRPr="00350DD9">
        <w:rPr>
          <w:rFonts w:ascii="Tahoma" w:hAnsi="Tahoma" w:cs="Tahoma"/>
          <w:b/>
        </w:rPr>
        <w:t>OLGA OROZCO VALENCIA</w:t>
      </w:r>
      <w:r w:rsidR="00350DD9">
        <w:rPr>
          <w:rFonts w:ascii="Tahoma" w:hAnsi="Tahoma" w:cs="Tahoma"/>
        </w:rPr>
        <w:t xml:space="preserve">. </w:t>
      </w:r>
    </w:p>
    <w:p w:rsidR="000850B6" w:rsidRPr="005B4FE8" w:rsidRDefault="000850B6" w:rsidP="000850B6">
      <w:pPr>
        <w:spacing w:line="276" w:lineRule="auto"/>
        <w:ind w:firstLine="709"/>
        <w:jc w:val="both"/>
        <w:rPr>
          <w:rFonts w:ascii="Tahoma" w:hAnsi="Tahoma" w:cs="Tahoma"/>
          <w:sz w:val="22"/>
          <w:szCs w:val="22"/>
        </w:rPr>
      </w:pPr>
    </w:p>
    <w:p w:rsidR="000850B6" w:rsidRPr="00350DD9" w:rsidRDefault="000850B6" w:rsidP="000850B6">
      <w:pPr>
        <w:spacing w:line="276" w:lineRule="auto"/>
        <w:ind w:firstLine="709"/>
        <w:jc w:val="both"/>
        <w:rPr>
          <w:rFonts w:ascii="Tahoma" w:hAnsi="Tahoma" w:cs="Tahoma"/>
          <w:bCs/>
        </w:rPr>
      </w:pPr>
      <w:r w:rsidRPr="00350DD9">
        <w:rPr>
          <w:rFonts w:ascii="Tahoma" w:hAnsi="Tahoma" w:cs="Tahoma"/>
          <w:b/>
          <w:u w:val="single"/>
        </w:rPr>
        <w:lastRenderedPageBreak/>
        <w:t>SEGUNDO</w:t>
      </w:r>
      <w:r w:rsidRPr="00350DD9">
        <w:rPr>
          <w:rFonts w:ascii="Tahoma" w:hAnsi="Tahoma" w:cs="Tahoma"/>
        </w:rPr>
        <w:t xml:space="preserve">.- Sin </w:t>
      </w:r>
      <w:r w:rsidRPr="00350DD9">
        <w:rPr>
          <w:rFonts w:ascii="Tahoma" w:hAnsi="Tahoma" w:cs="Tahoma"/>
          <w:b/>
          <w:bCs/>
        </w:rPr>
        <w:t>costas</w:t>
      </w:r>
      <w:r w:rsidRPr="00350DD9">
        <w:rPr>
          <w:rFonts w:ascii="Tahoma" w:hAnsi="Tahoma" w:cs="Tahoma"/>
          <w:bCs/>
        </w:rPr>
        <w:t xml:space="preserve"> en este grado jurisdiccional.</w:t>
      </w:r>
    </w:p>
    <w:p w:rsidR="00802E17" w:rsidRDefault="00802E17" w:rsidP="000850B6">
      <w:pPr>
        <w:spacing w:line="276" w:lineRule="auto"/>
        <w:ind w:firstLine="709"/>
        <w:jc w:val="both"/>
        <w:rPr>
          <w:rFonts w:ascii="Tahoma" w:hAnsi="Tahoma" w:cs="Tahoma"/>
          <w:bCs/>
          <w:sz w:val="22"/>
          <w:szCs w:val="22"/>
        </w:rPr>
      </w:pPr>
    </w:p>
    <w:p w:rsidR="002202BB" w:rsidRPr="00350DD9" w:rsidRDefault="002202BB" w:rsidP="002202BB">
      <w:pPr>
        <w:spacing w:line="276" w:lineRule="auto"/>
        <w:ind w:firstLine="709"/>
        <w:jc w:val="both"/>
      </w:pPr>
      <w:r w:rsidRPr="00350DD9">
        <w:rPr>
          <w:rFonts w:ascii="Tahoma" w:hAnsi="Tahoma" w:cs="Tahoma"/>
          <w:b/>
          <w:bCs/>
          <w:u w:val="single"/>
        </w:rPr>
        <w:t>TERCERO</w:t>
      </w:r>
      <w:r w:rsidRPr="00350DD9">
        <w:rPr>
          <w:rFonts w:ascii="Tahoma" w:hAnsi="Tahoma" w:cs="Tahoma"/>
          <w:b/>
          <w:bCs/>
        </w:rPr>
        <w:t xml:space="preserve">.- Compulsar copias </w:t>
      </w:r>
      <w:r w:rsidRPr="00350DD9">
        <w:rPr>
          <w:rFonts w:ascii="Tahoma" w:hAnsi="Tahoma" w:cs="Tahoma"/>
        </w:rPr>
        <w:t xml:space="preserve">de la presente actuación ante la Sala Disciplinaria del Consejo Seccional de la  Judicatura  de  Risaralda,  con  el  fin  de  que  </w:t>
      </w:r>
      <w:r w:rsidR="00350DD9" w:rsidRPr="00350DD9">
        <w:rPr>
          <w:rFonts w:ascii="Tahoma" w:hAnsi="Tahoma" w:cs="Tahoma"/>
        </w:rPr>
        <w:t>determine  si  la  conducta  de la apoderada</w:t>
      </w:r>
      <w:r w:rsidRPr="00350DD9">
        <w:rPr>
          <w:rFonts w:ascii="Tahoma" w:hAnsi="Tahoma" w:cs="Tahoma"/>
        </w:rPr>
        <w:t xml:space="preserve"> de la parte demanda</w:t>
      </w:r>
      <w:r w:rsidR="00ED2D43" w:rsidRPr="00350DD9">
        <w:rPr>
          <w:rFonts w:ascii="Tahoma" w:hAnsi="Tahoma" w:cs="Tahoma"/>
        </w:rPr>
        <w:t>nte</w:t>
      </w:r>
      <w:r w:rsidRPr="00350DD9">
        <w:rPr>
          <w:rFonts w:ascii="Tahoma" w:hAnsi="Tahoma" w:cs="Tahoma"/>
        </w:rPr>
        <w:t xml:space="preserve">, </w:t>
      </w:r>
      <w:r w:rsidR="00CD3574" w:rsidRPr="00350DD9">
        <w:rPr>
          <w:rFonts w:ascii="Tahoma" w:hAnsi="Tahoma" w:cs="Tahoma"/>
        </w:rPr>
        <w:t>está</w:t>
      </w:r>
      <w:r w:rsidRPr="00350DD9">
        <w:rPr>
          <w:rFonts w:ascii="Tahoma" w:hAnsi="Tahoma" w:cs="Tahoma"/>
        </w:rPr>
        <w:t xml:space="preserve"> enmarcada en una de las faltas establecidas en la Ley 1123 de 2007 -Código Disciplinario del Abogado-.</w:t>
      </w:r>
    </w:p>
    <w:p w:rsidR="000850B6" w:rsidRDefault="000850B6" w:rsidP="000850B6">
      <w:pPr>
        <w:spacing w:line="276" w:lineRule="auto"/>
        <w:ind w:firstLine="709"/>
        <w:jc w:val="both"/>
        <w:rPr>
          <w:rFonts w:ascii="Tahoma" w:hAnsi="Tahoma" w:cs="Tahoma"/>
          <w:bCs/>
          <w:sz w:val="22"/>
          <w:szCs w:val="22"/>
        </w:rPr>
      </w:pPr>
    </w:p>
    <w:p w:rsidR="00350DD9" w:rsidRPr="005B4FE8" w:rsidRDefault="00350DD9" w:rsidP="000850B6">
      <w:pPr>
        <w:spacing w:line="276" w:lineRule="auto"/>
        <w:ind w:firstLine="709"/>
        <w:jc w:val="both"/>
        <w:rPr>
          <w:rFonts w:ascii="Tahoma" w:hAnsi="Tahoma" w:cs="Tahoma"/>
          <w:bCs/>
          <w:sz w:val="22"/>
          <w:szCs w:val="22"/>
        </w:rPr>
      </w:pPr>
    </w:p>
    <w:p w:rsidR="000850B6" w:rsidRPr="00350DD9" w:rsidRDefault="000850B6" w:rsidP="000850B6">
      <w:pPr>
        <w:widowControl w:val="0"/>
        <w:autoSpaceDE w:val="0"/>
        <w:autoSpaceDN w:val="0"/>
        <w:adjustRightInd w:val="0"/>
        <w:spacing w:line="276" w:lineRule="auto"/>
        <w:jc w:val="both"/>
        <w:rPr>
          <w:rFonts w:ascii="Tahoma" w:hAnsi="Tahoma" w:cs="Tahoma"/>
          <w:b/>
          <w:bCs/>
        </w:rPr>
      </w:pPr>
      <w:r w:rsidRPr="005B4FE8">
        <w:rPr>
          <w:rFonts w:ascii="Tahoma" w:hAnsi="Tahoma" w:cs="Tahoma"/>
          <w:sz w:val="22"/>
          <w:szCs w:val="22"/>
        </w:rPr>
        <w:tab/>
      </w:r>
      <w:r w:rsidRPr="00350DD9">
        <w:rPr>
          <w:rFonts w:ascii="Tahoma" w:hAnsi="Tahoma" w:cs="Tahoma"/>
          <w:b/>
          <w:bCs/>
        </w:rPr>
        <w:t>Notificación surtida en estrados.</w:t>
      </w:r>
    </w:p>
    <w:p w:rsidR="000850B6" w:rsidRDefault="000850B6" w:rsidP="000850B6">
      <w:pPr>
        <w:widowControl w:val="0"/>
        <w:autoSpaceDE w:val="0"/>
        <w:autoSpaceDN w:val="0"/>
        <w:adjustRightInd w:val="0"/>
        <w:spacing w:line="276" w:lineRule="auto"/>
        <w:ind w:firstLine="708"/>
        <w:jc w:val="both"/>
        <w:rPr>
          <w:rFonts w:ascii="Tahoma" w:hAnsi="Tahoma" w:cs="Tahoma"/>
          <w:b/>
        </w:rPr>
      </w:pPr>
    </w:p>
    <w:p w:rsidR="00350DD9" w:rsidRPr="00350DD9" w:rsidRDefault="00350DD9" w:rsidP="000850B6">
      <w:pPr>
        <w:widowControl w:val="0"/>
        <w:autoSpaceDE w:val="0"/>
        <w:autoSpaceDN w:val="0"/>
        <w:adjustRightInd w:val="0"/>
        <w:spacing w:line="276" w:lineRule="auto"/>
        <w:ind w:firstLine="708"/>
        <w:jc w:val="both"/>
        <w:rPr>
          <w:rFonts w:ascii="Tahoma" w:hAnsi="Tahoma" w:cs="Tahoma"/>
          <w:b/>
        </w:rPr>
      </w:pPr>
    </w:p>
    <w:p w:rsidR="000850B6" w:rsidRPr="00350DD9" w:rsidRDefault="000850B6" w:rsidP="000850B6">
      <w:pPr>
        <w:widowControl w:val="0"/>
        <w:autoSpaceDE w:val="0"/>
        <w:autoSpaceDN w:val="0"/>
        <w:adjustRightInd w:val="0"/>
        <w:spacing w:line="276" w:lineRule="auto"/>
        <w:ind w:firstLine="708"/>
        <w:jc w:val="both"/>
        <w:rPr>
          <w:rFonts w:ascii="Tahoma" w:hAnsi="Tahoma" w:cs="Tahoma"/>
        </w:rPr>
      </w:pPr>
      <w:r w:rsidRPr="00350DD9">
        <w:rPr>
          <w:rFonts w:ascii="Tahoma" w:hAnsi="Tahoma" w:cs="Tahoma"/>
          <w:b/>
        </w:rPr>
        <w:t>Cúmplase</w:t>
      </w:r>
      <w:r w:rsidRPr="00350DD9">
        <w:rPr>
          <w:rFonts w:ascii="Tahoma" w:hAnsi="Tahoma" w:cs="Tahoma"/>
        </w:rPr>
        <w:t xml:space="preserve"> y </w:t>
      </w:r>
      <w:r w:rsidRPr="00350DD9">
        <w:rPr>
          <w:rFonts w:ascii="Tahoma" w:hAnsi="Tahoma" w:cs="Tahoma"/>
          <w:b/>
        </w:rPr>
        <w:t>devuélvase</w:t>
      </w:r>
      <w:r w:rsidRPr="00350DD9">
        <w:rPr>
          <w:rFonts w:ascii="Tahoma" w:hAnsi="Tahoma" w:cs="Tahoma"/>
        </w:rPr>
        <w:t xml:space="preserve"> el expediente al Juzgado de origen.</w:t>
      </w:r>
    </w:p>
    <w:p w:rsidR="000850B6" w:rsidRPr="00350DD9" w:rsidRDefault="000850B6" w:rsidP="000850B6">
      <w:pPr>
        <w:widowControl w:val="0"/>
        <w:autoSpaceDE w:val="0"/>
        <w:autoSpaceDN w:val="0"/>
        <w:adjustRightInd w:val="0"/>
        <w:spacing w:line="276" w:lineRule="auto"/>
        <w:jc w:val="both"/>
        <w:rPr>
          <w:rFonts w:ascii="Tahoma" w:hAnsi="Tahoma" w:cs="Tahoma"/>
        </w:rPr>
      </w:pPr>
      <w:r w:rsidRPr="00350DD9">
        <w:rPr>
          <w:rFonts w:ascii="Tahoma" w:hAnsi="Tahoma" w:cs="Tahoma"/>
        </w:rPr>
        <w:tab/>
      </w:r>
    </w:p>
    <w:p w:rsidR="00813AFC" w:rsidRPr="00350DD9" w:rsidRDefault="00813AFC" w:rsidP="000850B6">
      <w:pPr>
        <w:widowControl w:val="0"/>
        <w:autoSpaceDE w:val="0"/>
        <w:autoSpaceDN w:val="0"/>
        <w:adjustRightInd w:val="0"/>
        <w:spacing w:line="276" w:lineRule="auto"/>
        <w:jc w:val="both"/>
        <w:rPr>
          <w:rFonts w:ascii="Tahoma" w:hAnsi="Tahoma" w:cs="Tahoma"/>
        </w:rPr>
      </w:pPr>
    </w:p>
    <w:p w:rsidR="000850B6" w:rsidRPr="00350DD9" w:rsidRDefault="000850B6" w:rsidP="00277CEE">
      <w:pPr>
        <w:spacing w:line="276" w:lineRule="auto"/>
        <w:ind w:firstLine="708"/>
        <w:jc w:val="both"/>
        <w:rPr>
          <w:rFonts w:ascii="Tahoma" w:hAnsi="Tahoma" w:cs="Tahoma"/>
        </w:rPr>
      </w:pPr>
      <w:r w:rsidRPr="00350DD9">
        <w:rPr>
          <w:rFonts w:ascii="Tahoma" w:hAnsi="Tahoma" w:cs="Tahoma"/>
        </w:rPr>
        <w:t>La Magistrada ponente,</w:t>
      </w:r>
    </w:p>
    <w:p w:rsidR="000850B6" w:rsidRPr="00350DD9" w:rsidRDefault="000850B6" w:rsidP="000850B6">
      <w:pPr>
        <w:pStyle w:val="Ttulo3"/>
        <w:spacing w:before="0" w:after="0" w:line="276" w:lineRule="auto"/>
        <w:rPr>
          <w:rFonts w:ascii="Tahoma" w:hAnsi="Tahoma" w:cs="Tahoma"/>
          <w:bCs w:val="0"/>
          <w:sz w:val="24"/>
          <w:szCs w:val="24"/>
        </w:rPr>
      </w:pPr>
    </w:p>
    <w:p w:rsidR="000850B6" w:rsidRPr="00350DD9" w:rsidRDefault="000850B6" w:rsidP="000850B6"/>
    <w:p w:rsidR="000850B6" w:rsidRPr="00350DD9" w:rsidRDefault="000850B6" w:rsidP="000850B6"/>
    <w:p w:rsidR="000850B6" w:rsidRPr="00350DD9" w:rsidRDefault="000850B6" w:rsidP="000850B6">
      <w:pPr>
        <w:pStyle w:val="Ttulo3"/>
        <w:spacing w:before="0" w:after="0" w:line="276" w:lineRule="auto"/>
        <w:jc w:val="center"/>
        <w:rPr>
          <w:rFonts w:ascii="Tahoma" w:hAnsi="Tahoma" w:cs="Tahoma"/>
          <w:bCs w:val="0"/>
          <w:sz w:val="24"/>
          <w:szCs w:val="24"/>
        </w:rPr>
      </w:pPr>
      <w:r w:rsidRPr="00350DD9">
        <w:rPr>
          <w:rFonts w:ascii="Tahoma" w:hAnsi="Tahoma" w:cs="Tahoma"/>
          <w:bCs w:val="0"/>
          <w:sz w:val="24"/>
          <w:szCs w:val="24"/>
        </w:rPr>
        <w:t>ANA LUCÍA CAICEDO CALDERÓN</w:t>
      </w:r>
    </w:p>
    <w:p w:rsidR="00277CEE" w:rsidRDefault="00277CEE" w:rsidP="00277CEE"/>
    <w:p w:rsidR="004D496A" w:rsidRDefault="004D496A" w:rsidP="00277CEE"/>
    <w:p w:rsidR="004D496A" w:rsidRPr="00350DD9" w:rsidRDefault="004D496A" w:rsidP="00277CEE"/>
    <w:p w:rsidR="000850B6" w:rsidRPr="00350DD9" w:rsidRDefault="00ED226D" w:rsidP="00277CEE">
      <w:pPr>
        <w:spacing w:line="276" w:lineRule="auto"/>
        <w:ind w:firstLine="708"/>
        <w:jc w:val="both"/>
        <w:rPr>
          <w:rFonts w:ascii="Tahoma" w:hAnsi="Tahoma" w:cs="Tahoma"/>
        </w:rPr>
      </w:pPr>
      <w:r w:rsidRPr="00350DD9">
        <w:rPr>
          <w:rFonts w:ascii="Tahoma" w:hAnsi="Tahoma" w:cs="Tahoma"/>
        </w:rPr>
        <w:t>La Magistrada y el Magistrado</w:t>
      </w:r>
      <w:r w:rsidR="000850B6" w:rsidRPr="00350DD9">
        <w:rPr>
          <w:rFonts w:ascii="Tahoma" w:hAnsi="Tahoma" w:cs="Tahoma"/>
        </w:rPr>
        <w:t>,</w:t>
      </w:r>
    </w:p>
    <w:p w:rsidR="000850B6" w:rsidRPr="00350DD9" w:rsidRDefault="000850B6" w:rsidP="000850B6">
      <w:pPr>
        <w:spacing w:line="276" w:lineRule="auto"/>
        <w:rPr>
          <w:rFonts w:ascii="Tahoma" w:hAnsi="Tahoma" w:cs="Tahoma"/>
          <w:b/>
        </w:rPr>
      </w:pPr>
    </w:p>
    <w:p w:rsidR="000850B6" w:rsidRPr="00350DD9" w:rsidRDefault="000850B6" w:rsidP="000850B6">
      <w:pPr>
        <w:spacing w:line="276" w:lineRule="auto"/>
        <w:rPr>
          <w:rFonts w:ascii="Tahoma" w:hAnsi="Tahoma" w:cs="Tahoma"/>
          <w:b/>
        </w:rPr>
      </w:pPr>
    </w:p>
    <w:p w:rsidR="00277CEE" w:rsidRPr="00350DD9" w:rsidRDefault="00277CEE" w:rsidP="000850B6">
      <w:pPr>
        <w:spacing w:line="276" w:lineRule="auto"/>
        <w:rPr>
          <w:rFonts w:ascii="Tahoma" w:hAnsi="Tahoma" w:cs="Tahoma"/>
          <w:b/>
        </w:rPr>
      </w:pPr>
    </w:p>
    <w:p w:rsidR="000850B6" w:rsidRPr="00350DD9" w:rsidRDefault="000850B6" w:rsidP="000850B6">
      <w:pPr>
        <w:spacing w:line="276" w:lineRule="auto"/>
        <w:rPr>
          <w:rFonts w:ascii="Tahoma" w:hAnsi="Tahoma" w:cs="Tahoma"/>
          <w:b/>
        </w:rPr>
      </w:pPr>
    </w:p>
    <w:p w:rsidR="000850B6" w:rsidRPr="00350DD9" w:rsidRDefault="00ED226D" w:rsidP="000850B6">
      <w:pPr>
        <w:spacing w:line="276" w:lineRule="auto"/>
        <w:jc w:val="center"/>
        <w:rPr>
          <w:rFonts w:ascii="Tahoma" w:hAnsi="Tahoma" w:cs="Tahoma"/>
          <w:b/>
        </w:rPr>
      </w:pPr>
      <w:r w:rsidRPr="00350DD9">
        <w:rPr>
          <w:rFonts w:ascii="Tahoma" w:hAnsi="Tahoma" w:cs="Tahoma"/>
          <w:b/>
        </w:rPr>
        <w:t xml:space="preserve">OLGA LUCÍA HOYOS SEPÚLVEDA </w:t>
      </w:r>
      <w:r w:rsidRPr="00350DD9">
        <w:rPr>
          <w:rFonts w:ascii="Tahoma" w:hAnsi="Tahoma" w:cs="Tahoma"/>
          <w:b/>
        </w:rPr>
        <w:tab/>
      </w:r>
      <w:r w:rsidRPr="00350DD9">
        <w:rPr>
          <w:rFonts w:ascii="Tahoma" w:hAnsi="Tahoma" w:cs="Tahoma"/>
          <w:b/>
        </w:rPr>
        <w:tab/>
      </w:r>
      <w:r w:rsidR="000850B6" w:rsidRPr="00350DD9">
        <w:rPr>
          <w:rFonts w:ascii="Tahoma" w:hAnsi="Tahoma" w:cs="Tahoma"/>
          <w:b/>
        </w:rPr>
        <w:t>JULIO CÉSAR SALAZAR MUÑOZ</w:t>
      </w:r>
      <w:r w:rsidR="000850B6" w:rsidRPr="00350DD9">
        <w:rPr>
          <w:rFonts w:ascii="Tahoma" w:hAnsi="Tahoma" w:cs="Tahoma"/>
          <w:b/>
        </w:rPr>
        <w:tab/>
        <w:t xml:space="preserve">                                 </w:t>
      </w:r>
    </w:p>
    <w:p w:rsidR="008D3595" w:rsidRDefault="008D3595" w:rsidP="000850B6">
      <w:pPr>
        <w:widowControl w:val="0"/>
        <w:autoSpaceDE w:val="0"/>
        <w:autoSpaceDN w:val="0"/>
        <w:adjustRightInd w:val="0"/>
        <w:spacing w:line="276" w:lineRule="auto"/>
        <w:ind w:firstLine="708"/>
        <w:jc w:val="both"/>
      </w:pPr>
    </w:p>
    <w:sectPr w:rsidR="008D3595" w:rsidSect="00D14A23">
      <w:headerReference w:type="even" r:id="rId8"/>
      <w:headerReference w:type="default" r:id="rId9"/>
      <w:footerReference w:type="default" r:id="rId10"/>
      <w:footerReference w:type="first" r:id="rId11"/>
      <w:pgSz w:w="12242" w:h="18722" w:code="14"/>
      <w:pgMar w:top="1814" w:right="1304" w:bottom="1361" w:left="1758"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ACD" w:rsidRDefault="000A0ACD">
      <w:r>
        <w:separator/>
      </w:r>
    </w:p>
  </w:endnote>
  <w:endnote w:type="continuationSeparator" w:id="0">
    <w:p w:rsidR="000A0ACD" w:rsidRDefault="000A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B6" w:rsidRPr="007A0700" w:rsidRDefault="000850B6">
    <w:pPr>
      <w:pStyle w:val="Piedepgina"/>
      <w:jc w:val="right"/>
      <w:rPr>
        <w:rFonts w:asciiTheme="minorHAnsi" w:hAnsiTheme="minorHAnsi"/>
        <w:sz w:val="20"/>
      </w:rPr>
    </w:pPr>
    <w:r w:rsidRPr="007A0700">
      <w:rPr>
        <w:rFonts w:asciiTheme="minorHAnsi" w:hAnsiTheme="minorHAnsi"/>
        <w:sz w:val="20"/>
      </w:rPr>
      <w:fldChar w:fldCharType="begin"/>
    </w:r>
    <w:r w:rsidRPr="007A0700">
      <w:rPr>
        <w:rFonts w:asciiTheme="minorHAnsi" w:hAnsiTheme="minorHAnsi"/>
        <w:sz w:val="20"/>
      </w:rPr>
      <w:instrText>PAGE   \* MERGEFORMAT</w:instrText>
    </w:r>
    <w:r w:rsidRPr="007A0700">
      <w:rPr>
        <w:rFonts w:asciiTheme="minorHAnsi" w:hAnsiTheme="minorHAnsi"/>
        <w:sz w:val="20"/>
      </w:rPr>
      <w:fldChar w:fldCharType="separate"/>
    </w:r>
    <w:r w:rsidR="007A0700">
      <w:rPr>
        <w:rFonts w:asciiTheme="minorHAnsi" w:hAnsiTheme="minorHAnsi"/>
        <w:noProof/>
        <w:sz w:val="20"/>
      </w:rPr>
      <w:t>7</w:t>
    </w:r>
    <w:r w:rsidRPr="007A0700">
      <w:rPr>
        <w:rFonts w:asciiTheme="minorHAnsi" w:hAnsiTheme="minorHAns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B6" w:rsidRPr="00ED5DF3" w:rsidRDefault="000850B6">
    <w:pPr>
      <w:pStyle w:val="Piedepgina"/>
      <w:jc w:val="right"/>
      <w:rPr>
        <w:rFonts w:asciiTheme="majorHAnsi" w:hAnsiTheme="majorHAnsi"/>
        <w:color w:val="7F7F7F" w:themeColor="text1" w:themeTint="80"/>
        <w:sz w:val="16"/>
        <w:szCs w:val="16"/>
      </w:rPr>
    </w:pPr>
    <w:r w:rsidRPr="00ED5DF3">
      <w:rPr>
        <w:rFonts w:asciiTheme="majorHAnsi" w:hAnsiTheme="majorHAnsi"/>
        <w:color w:val="7F7F7F" w:themeColor="text1" w:themeTint="80"/>
        <w:sz w:val="16"/>
        <w:szCs w:val="16"/>
      </w:rPr>
      <w:fldChar w:fldCharType="begin"/>
    </w:r>
    <w:r w:rsidRPr="00ED5DF3">
      <w:rPr>
        <w:rFonts w:asciiTheme="majorHAnsi" w:hAnsiTheme="majorHAnsi"/>
        <w:color w:val="7F7F7F" w:themeColor="text1" w:themeTint="80"/>
        <w:sz w:val="16"/>
        <w:szCs w:val="16"/>
      </w:rPr>
      <w:instrText>PAGE   \* MERGEFORMAT</w:instrText>
    </w:r>
    <w:r w:rsidRPr="00ED5DF3">
      <w:rPr>
        <w:rFonts w:asciiTheme="majorHAnsi" w:hAnsiTheme="majorHAnsi"/>
        <w:color w:val="7F7F7F" w:themeColor="text1" w:themeTint="80"/>
        <w:sz w:val="16"/>
        <w:szCs w:val="16"/>
      </w:rPr>
      <w:fldChar w:fldCharType="separate"/>
    </w:r>
    <w:r w:rsidR="007A0700">
      <w:rPr>
        <w:rFonts w:asciiTheme="majorHAnsi" w:hAnsiTheme="majorHAnsi"/>
        <w:noProof/>
        <w:color w:val="7F7F7F" w:themeColor="text1" w:themeTint="80"/>
        <w:sz w:val="16"/>
        <w:szCs w:val="16"/>
      </w:rPr>
      <w:t>1</w:t>
    </w:r>
    <w:r w:rsidRPr="00ED5DF3">
      <w:rPr>
        <w:rFonts w:asciiTheme="majorHAnsi" w:hAnsiTheme="majorHAnsi"/>
        <w:color w:val="7F7F7F" w:themeColor="text1" w:themeTint="80"/>
        <w:sz w:val="16"/>
        <w:szCs w:val="16"/>
      </w:rPr>
      <w:fldChar w:fldCharType="end"/>
    </w:r>
  </w:p>
  <w:p w:rsidR="000850B6" w:rsidRDefault="000850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ACD" w:rsidRDefault="000A0ACD">
      <w:r>
        <w:separator/>
      </w:r>
    </w:p>
  </w:footnote>
  <w:footnote w:type="continuationSeparator" w:id="0">
    <w:p w:rsidR="000A0ACD" w:rsidRDefault="000A0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B6" w:rsidRDefault="000850B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850B6" w:rsidRDefault="000850B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B6" w:rsidRPr="007A0700" w:rsidRDefault="000850B6" w:rsidP="000850B6">
    <w:pPr>
      <w:pStyle w:val="Puesto"/>
      <w:spacing w:line="240" w:lineRule="auto"/>
      <w:jc w:val="both"/>
      <w:rPr>
        <w:rFonts w:asciiTheme="minorHAnsi" w:hAnsiTheme="minorHAnsi" w:cs="Times New Roman"/>
        <w:b w:val="0"/>
        <w:i/>
        <w:sz w:val="16"/>
        <w:szCs w:val="16"/>
      </w:rPr>
    </w:pPr>
    <w:r w:rsidRPr="007A0700">
      <w:rPr>
        <w:rFonts w:asciiTheme="minorHAnsi" w:hAnsiTheme="minorHAnsi" w:cs="Times New Roman"/>
        <w:b w:val="0"/>
        <w:i/>
        <w:sz w:val="16"/>
        <w:szCs w:val="16"/>
      </w:rPr>
      <w:t xml:space="preserve">Radicación No.: </w:t>
    </w:r>
    <w:r w:rsidR="00ED360E" w:rsidRPr="007A0700">
      <w:rPr>
        <w:rFonts w:asciiTheme="minorHAnsi" w:hAnsiTheme="minorHAnsi" w:cs="Times New Roman"/>
        <w:b w:val="0"/>
        <w:i/>
        <w:sz w:val="16"/>
        <w:szCs w:val="16"/>
      </w:rPr>
      <w:t>66001-31-05-002-2012-00951-03</w:t>
    </w:r>
  </w:p>
  <w:p w:rsidR="000850B6" w:rsidRPr="007A0700" w:rsidRDefault="000850B6" w:rsidP="000850B6">
    <w:pPr>
      <w:pStyle w:val="Puesto"/>
      <w:spacing w:line="240" w:lineRule="auto"/>
      <w:jc w:val="both"/>
      <w:rPr>
        <w:rFonts w:asciiTheme="minorHAnsi" w:hAnsiTheme="minorHAnsi" w:cs="Times New Roman"/>
        <w:b w:val="0"/>
        <w:i/>
        <w:sz w:val="16"/>
        <w:szCs w:val="16"/>
      </w:rPr>
    </w:pPr>
    <w:r w:rsidRPr="007A0700">
      <w:rPr>
        <w:rFonts w:asciiTheme="minorHAnsi" w:hAnsiTheme="minorHAnsi" w:cs="Times New Roman"/>
        <w:b w:val="0"/>
        <w:i/>
        <w:sz w:val="16"/>
        <w:szCs w:val="16"/>
      </w:rPr>
      <w:t>Demandante</w:t>
    </w:r>
    <w:r w:rsidR="00ED360E" w:rsidRPr="007A0700">
      <w:rPr>
        <w:rFonts w:asciiTheme="minorHAnsi" w:hAnsiTheme="minorHAnsi" w:cs="Times New Roman"/>
        <w:b w:val="0"/>
        <w:i/>
        <w:sz w:val="16"/>
        <w:szCs w:val="16"/>
      </w:rPr>
      <w:t>s</w:t>
    </w:r>
    <w:r w:rsidRPr="007A0700">
      <w:rPr>
        <w:rFonts w:asciiTheme="minorHAnsi" w:hAnsiTheme="minorHAnsi" w:cs="Times New Roman"/>
        <w:b w:val="0"/>
        <w:i/>
        <w:sz w:val="16"/>
        <w:szCs w:val="16"/>
      </w:rPr>
      <w:t xml:space="preserve">: </w:t>
    </w:r>
    <w:r w:rsidR="00ED360E" w:rsidRPr="007A0700">
      <w:rPr>
        <w:rFonts w:asciiTheme="minorHAnsi" w:hAnsiTheme="minorHAnsi" w:cs="Times New Roman"/>
        <w:b w:val="0"/>
        <w:i/>
        <w:sz w:val="16"/>
        <w:szCs w:val="16"/>
      </w:rPr>
      <w:t>María Isnarde Garcés Medina y Olga Orozco Valencia (Ad excludendum)</w:t>
    </w:r>
  </w:p>
  <w:p w:rsidR="000850B6" w:rsidRPr="007A0700" w:rsidRDefault="000850B6" w:rsidP="007668D9">
    <w:pPr>
      <w:pStyle w:val="Puesto"/>
      <w:spacing w:line="240" w:lineRule="auto"/>
      <w:jc w:val="both"/>
      <w:rPr>
        <w:rFonts w:asciiTheme="minorHAnsi" w:hAnsiTheme="minorHAnsi" w:cs="Times New Roman"/>
        <w:b w:val="0"/>
        <w:i/>
        <w:sz w:val="16"/>
        <w:szCs w:val="16"/>
      </w:rPr>
    </w:pPr>
    <w:r w:rsidRPr="007A0700">
      <w:rPr>
        <w:rFonts w:asciiTheme="minorHAnsi" w:hAnsiTheme="minorHAnsi" w:cs="Times New Roman"/>
        <w:b w:val="0"/>
        <w:i/>
        <w:sz w:val="16"/>
        <w:szCs w:val="16"/>
      </w:rPr>
      <w:t>Demandado: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7">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2">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4">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5">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6">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27"/>
  </w:num>
  <w:num w:numId="3">
    <w:abstractNumId w:val="17"/>
  </w:num>
  <w:num w:numId="4">
    <w:abstractNumId w:val="16"/>
  </w:num>
  <w:num w:numId="5">
    <w:abstractNumId w:val="13"/>
  </w:num>
  <w:num w:numId="6">
    <w:abstractNumId w:val="11"/>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1"/>
  </w:num>
  <w:num w:numId="15">
    <w:abstractNumId w:val="23"/>
  </w:num>
  <w:num w:numId="16">
    <w:abstractNumId w:val="22"/>
  </w:num>
  <w:num w:numId="17">
    <w:abstractNumId w:val="12"/>
  </w:num>
  <w:num w:numId="18">
    <w:abstractNumId w:val="25"/>
  </w:num>
  <w:num w:numId="19">
    <w:abstractNumId w:val="26"/>
  </w:num>
  <w:num w:numId="20">
    <w:abstractNumId w:val="18"/>
  </w:num>
  <w:num w:numId="21">
    <w:abstractNumId w:val="24"/>
  </w:num>
  <w:num w:numId="22">
    <w:abstractNumId w:val="20"/>
  </w:num>
  <w:num w:numId="23">
    <w:abstractNumId w:val="19"/>
  </w:num>
  <w:num w:numId="24">
    <w:abstractNumId w:val="0"/>
  </w:num>
  <w:num w:numId="25">
    <w:abstractNumId w:val="15"/>
  </w:num>
  <w:num w:numId="26">
    <w:abstractNumId w:val="14"/>
  </w:num>
  <w:num w:numId="27">
    <w:abstractNumId w:val="4"/>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4003"/>
    <w:rsid w:val="000043B8"/>
    <w:rsid w:val="0000451C"/>
    <w:rsid w:val="00004546"/>
    <w:rsid w:val="000050AF"/>
    <w:rsid w:val="000057C8"/>
    <w:rsid w:val="00006084"/>
    <w:rsid w:val="0000616E"/>
    <w:rsid w:val="000067FE"/>
    <w:rsid w:val="00006AB3"/>
    <w:rsid w:val="000108A0"/>
    <w:rsid w:val="000108FA"/>
    <w:rsid w:val="000113A2"/>
    <w:rsid w:val="000117AB"/>
    <w:rsid w:val="000119DA"/>
    <w:rsid w:val="00011DC0"/>
    <w:rsid w:val="000138D2"/>
    <w:rsid w:val="00014101"/>
    <w:rsid w:val="00014172"/>
    <w:rsid w:val="000142EE"/>
    <w:rsid w:val="000149FB"/>
    <w:rsid w:val="00014B5F"/>
    <w:rsid w:val="00014F1A"/>
    <w:rsid w:val="000153D6"/>
    <w:rsid w:val="000155A2"/>
    <w:rsid w:val="00015677"/>
    <w:rsid w:val="00015C7D"/>
    <w:rsid w:val="00016073"/>
    <w:rsid w:val="00016CEA"/>
    <w:rsid w:val="00020182"/>
    <w:rsid w:val="00020B62"/>
    <w:rsid w:val="00020EAD"/>
    <w:rsid w:val="00021B46"/>
    <w:rsid w:val="000228BF"/>
    <w:rsid w:val="00022A5C"/>
    <w:rsid w:val="0002387D"/>
    <w:rsid w:val="0002448C"/>
    <w:rsid w:val="00025895"/>
    <w:rsid w:val="00026905"/>
    <w:rsid w:val="000269CA"/>
    <w:rsid w:val="000271CA"/>
    <w:rsid w:val="00027E37"/>
    <w:rsid w:val="000355F6"/>
    <w:rsid w:val="00035929"/>
    <w:rsid w:val="00035BF4"/>
    <w:rsid w:val="00035D3A"/>
    <w:rsid w:val="000360E7"/>
    <w:rsid w:val="00036C06"/>
    <w:rsid w:val="00036EDF"/>
    <w:rsid w:val="00037530"/>
    <w:rsid w:val="000375C2"/>
    <w:rsid w:val="00037AF3"/>
    <w:rsid w:val="00037FB7"/>
    <w:rsid w:val="000400DC"/>
    <w:rsid w:val="00041921"/>
    <w:rsid w:val="000424DD"/>
    <w:rsid w:val="000424FE"/>
    <w:rsid w:val="00042929"/>
    <w:rsid w:val="00042D64"/>
    <w:rsid w:val="00043582"/>
    <w:rsid w:val="0004475C"/>
    <w:rsid w:val="00044C28"/>
    <w:rsid w:val="00045950"/>
    <w:rsid w:val="00046230"/>
    <w:rsid w:val="00046C01"/>
    <w:rsid w:val="00046CF3"/>
    <w:rsid w:val="0004798C"/>
    <w:rsid w:val="000502A9"/>
    <w:rsid w:val="00050B8B"/>
    <w:rsid w:val="000516FA"/>
    <w:rsid w:val="00053767"/>
    <w:rsid w:val="000539D9"/>
    <w:rsid w:val="000541C4"/>
    <w:rsid w:val="0005566C"/>
    <w:rsid w:val="00057644"/>
    <w:rsid w:val="00057CD9"/>
    <w:rsid w:val="00057E02"/>
    <w:rsid w:val="0006298A"/>
    <w:rsid w:val="00065677"/>
    <w:rsid w:val="00065765"/>
    <w:rsid w:val="00065E53"/>
    <w:rsid w:val="00067227"/>
    <w:rsid w:val="0007089E"/>
    <w:rsid w:val="00071C2C"/>
    <w:rsid w:val="0007310E"/>
    <w:rsid w:val="00074717"/>
    <w:rsid w:val="000755E0"/>
    <w:rsid w:val="00075CDE"/>
    <w:rsid w:val="000768A1"/>
    <w:rsid w:val="000770E2"/>
    <w:rsid w:val="00077395"/>
    <w:rsid w:val="000802C1"/>
    <w:rsid w:val="000804F3"/>
    <w:rsid w:val="0008113C"/>
    <w:rsid w:val="0008134A"/>
    <w:rsid w:val="000816D0"/>
    <w:rsid w:val="000821A3"/>
    <w:rsid w:val="00082836"/>
    <w:rsid w:val="00082F11"/>
    <w:rsid w:val="000834E1"/>
    <w:rsid w:val="00084F5B"/>
    <w:rsid w:val="000850B6"/>
    <w:rsid w:val="00085416"/>
    <w:rsid w:val="00085A34"/>
    <w:rsid w:val="00085F79"/>
    <w:rsid w:val="00086703"/>
    <w:rsid w:val="00087119"/>
    <w:rsid w:val="00090314"/>
    <w:rsid w:val="00090391"/>
    <w:rsid w:val="00090A38"/>
    <w:rsid w:val="000910A9"/>
    <w:rsid w:val="000916E6"/>
    <w:rsid w:val="00091C87"/>
    <w:rsid w:val="0009262A"/>
    <w:rsid w:val="00092999"/>
    <w:rsid w:val="000934B4"/>
    <w:rsid w:val="000934F5"/>
    <w:rsid w:val="00093D21"/>
    <w:rsid w:val="00093DFA"/>
    <w:rsid w:val="000945BA"/>
    <w:rsid w:val="0009470B"/>
    <w:rsid w:val="00094805"/>
    <w:rsid w:val="0009509A"/>
    <w:rsid w:val="0009545A"/>
    <w:rsid w:val="00096148"/>
    <w:rsid w:val="00096A81"/>
    <w:rsid w:val="00096C52"/>
    <w:rsid w:val="0009794F"/>
    <w:rsid w:val="00097ED3"/>
    <w:rsid w:val="000A0ACD"/>
    <w:rsid w:val="000A129C"/>
    <w:rsid w:val="000A2266"/>
    <w:rsid w:val="000A22BF"/>
    <w:rsid w:val="000A23F4"/>
    <w:rsid w:val="000A36A6"/>
    <w:rsid w:val="000A37DE"/>
    <w:rsid w:val="000A4174"/>
    <w:rsid w:val="000A4B0B"/>
    <w:rsid w:val="000A5B23"/>
    <w:rsid w:val="000A5C99"/>
    <w:rsid w:val="000A73FC"/>
    <w:rsid w:val="000A7A02"/>
    <w:rsid w:val="000B0F92"/>
    <w:rsid w:val="000B1A78"/>
    <w:rsid w:val="000B2BDE"/>
    <w:rsid w:val="000B3191"/>
    <w:rsid w:val="000B3201"/>
    <w:rsid w:val="000B408E"/>
    <w:rsid w:val="000B513D"/>
    <w:rsid w:val="000B7C76"/>
    <w:rsid w:val="000B7F7C"/>
    <w:rsid w:val="000C0CA5"/>
    <w:rsid w:val="000C1504"/>
    <w:rsid w:val="000C1808"/>
    <w:rsid w:val="000C2226"/>
    <w:rsid w:val="000C2C37"/>
    <w:rsid w:val="000C49FA"/>
    <w:rsid w:val="000C4CB0"/>
    <w:rsid w:val="000C732F"/>
    <w:rsid w:val="000C7393"/>
    <w:rsid w:val="000C76C5"/>
    <w:rsid w:val="000C7DB4"/>
    <w:rsid w:val="000D2236"/>
    <w:rsid w:val="000D2E16"/>
    <w:rsid w:val="000D33C5"/>
    <w:rsid w:val="000D3ABC"/>
    <w:rsid w:val="000D3C66"/>
    <w:rsid w:val="000D6954"/>
    <w:rsid w:val="000D6E32"/>
    <w:rsid w:val="000D74FA"/>
    <w:rsid w:val="000D7BE7"/>
    <w:rsid w:val="000E02E2"/>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100D4D"/>
    <w:rsid w:val="001015B5"/>
    <w:rsid w:val="00101870"/>
    <w:rsid w:val="00101C88"/>
    <w:rsid w:val="00103162"/>
    <w:rsid w:val="001045F3"/>
    <w:rsid w:val="00104A14"/>
    <w:rsid w:val="0010539E"/>
    <w:rsid w:val="001056E3"/>
    <w:rsid w:val="00106404"/>
    <w:rsid w:val="001070DD"/>
    <w:rsid w:val="00107553"/>
    <w:rsid w:val="00107712"/>
    <w:rsid w:val="0010779E"/>
    <w:rsid w:val="00110367"/>
    <w:rsid w:val="001103AC"/>
    <w:rsid w:val="00111649"/>
    <w:rsid w:val="00112F15"/>
    <w:rsid w:val="00113705"/>
    <w:rsid w:val="00113870"/>
    <w:rsid w:val="001172A8"/>
    <w:rsid w:val="00120A35"/>
    <w:rsid w:val="00122140"/>
    <w:rsid w:val="00122521"/>
    <w:rsid w:val="00123412"/>
    <w:rsid w:val="00124D1E"/>
    <w:rsid w:val="00125BB8"/>
    <w:rsid w:val="00126266"/>
    <w:rsid w:val="00130D74"/>
    <w:rsid w:val="00131250"/>
    <w:rsid w:val="00131C1B"/>
    <w:rsid w:val="0013280B"/>
    <w:rsid w:val="001355E4"/>
    <w:rsid w:val="00135707"/>
    <w:rsid w:val="00137013"/>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A10"/>
    <w:rsid w:val="00154E20"/>
    <w:rsid w:val="00154FBA"/>
    <w:rsid w:val="00155008"/>
    <w:rsid w:val="0015510F"/>
    <w:rsid w:val="001554E1"/>
    <w:rsid w:val="00155859"/>
    <w:rsid w:val="001558C7"/>
    <w:rsid w:val="00155AE5"/>
    <w:rsid w:val="00156529"/>
    <w:rsid w:val="00156577"/>
    <w:rsid w:val="00156F0C"/>
    <w:rsid w:val="001573DE"/>
    <w:rsid w:val="0016169A"/>
    <w:rsid w:val="001619CA"/>
    <w:rsid w:val="00162D1D"/>
    <w:rsid w:val="00163A57"/>
    <w:rsid w:val="0016520C"/>
    <w:rsid w:val="00166A97"/>
    <w:rsid w:val="00166F5B"/>
    <w:rsid w:val="001700CB"/>
    <w:rsid w:val="0017023C"/>
    <w:rsid w:val="0017149D"/>
    <w:rsid w:val="0017221E"/>
    <w:rsid w:val="00172CAC"/>
    <w:rsid w:val="00175883"/>
    <w:rsid w:val="00175C09"/>
    <w:rsid w:val="00177306"/>
    <w:rsid w:val="001807B2"/>
    <w:rsid w:val="0018136A"/>
    <w:rsid w:val="00182710"/>
    <w:rsid w:val="00183A73"/>
    <w:rsid w:val="001841F6"/>
    <w:rsid w:val="00184369"/>
    <w:rsid w:val="001843DC"/>
    <w:rsid w:val="00184CF8"/>
    <w:rsid w:val="00185349"/>
    <w:rsid w:val="001867EA"/>
    <w:rsid w:val="00186AF7"/>
    <w:rsid w:val="00186CDF"/>
    <w:rsid w:val="00187F33"/>
    <w:rsid w:val="00191410"/>
    <w:rsid w:val="001917DB"/>
    <w:rsid w:val="00191D60"/>
    <w:rsid w:val="00192076"/>
    <w:rsid w:val="00192A76"/>
    <w:rsid w:val="00193410"/>
    <w:rsid w:val="001938F9"/>
    <w:rsid w:val="001939B4"/>
    <w:rsid w:val="00193AAA"/>
    <w:rsid w:val="00194645"/>
    <w:rsid w:val="0019538C"/>
    <w:rsid w:val="001956D8"/>
    <w:rsid w:val="00195E3E"/>
    <w:rsid w:val="001962B9"/>
    <w:rsid w:val="00197194"/>
    <w:rsid w:val="001971E7"/>
    <w:rsid w:val="00197CFD"/>
    <w:rsid w:val="00197F8E"/>
    <w:rsid w:val="001A0550"/>
    <w:rsid w:val="001A0E8A"/>
    <w:rsid w:val="001A0EB1"/>
    <w:rsid w:val="001A143D"/>
    <w:rsid w:val="001A1535"/>
    <w:rsid w:val="001A2137"/>
    <w:rsid w:val="001A2FF9"/>
    <w:rsid w:val="001A3192"/>
    <w:rsid w:val="001A325B"/>
    <w:rsid w:val="001A377E"/>
    <w:rsid w:val="001A3BD6"/>
    <w:rsid w:val="001A3CA5"/>
    <w:rsid w:val="001A42CC"/>
    <w:rsid w:val="001A5A7A"/>
    <w:rsid w:val="001A6356"/>
    <w:rsid w:val="001A69F9"/>
    <w:rsid w:val="001A762A"/>
    <w:rsid w:val="001A7FD7"/>
    <w:rsid w:val="001B0A01"/>
    <w:rsid w:val="001B0B83"/>
    <w:rsid w:val="001B1178"/>
    <w:rsid w:val="001B17B9"/>
    <w:rsid w:val="001B237E"/>
    <w:rsid w:val="001B26BD"/>
    <w:rsid w:val="001B3CDE"/>
    <w:rsid w:val="001B3E4E"/>
    <w:rsid w:val="001B5F3A"/>
    <w:rsid w:val="001B6E90"/>
    <w:rsid w:val="001B76BD"/>
    <w:rsid w:val="001C03A9"/>
    <w:rsid w:val="001C1CDC"/>
    <w:rsid w:val="001C26CC"/>
    <w:rsid w:val="001C2DB5"/>
    <w:rsid w:val="001C4178"/>
    <w:rsid w:val="001C4293"/>
    <w:rsid w:val="001C46CD"/>
    <w:rsid w:val="001C4780"/>
    <w:rsid w:val="001C5B1C"/>
    <w:rsid w:val="001C7F1D"/>
    <w:rsid w:val="001D153F"/>
    <w:rsid w:val="001D2276"/>
    <w:rsid w:val="001D305C"/>
    <w:rsid w:val="001D3995"/>
    <w:rsid w:val="001D3A97"/>
    <w:rsid w:val="001D3DC4"/>
    <w:rsid w:val="001D5A53"/>
    <w:rsid w:val="001D5B31"/>
    <w:rsid w:val="001E0AAF"/>
    <w:rsid w:val="001E13EB"/>
    <w:rsid w:val="001E255C"/>
    <w:rsid w:val="001E34F9"/>
    <w:rsid w:val="001E3682"/>
    <w:rsid w:val="001E36CE"/>
    <w:rsid w:val="001E448B"/>
    <w:rsid w:val="001E4B08"/>
    <w:rsid w:val="001E514F"/>
    <w:rsid w:val="001E52A5"/>
    <w:rsid w:val="001E65B7"/>
    <w:rsid w:val="001E7355"/>
    <w:rsid w:val="001E7B5E"/>
    <w:rsid w:val="001E7CD8"/>
    <w:rsid w:val="001F0CF7"/>
    <w:rsid w:val="001F0DDE"/>
    <w:rsid w:val="001F3AEA"/>
    <w:rsid w:val="001F3CEA"/>
    <w:rsid w:val="001F4666"/>
    <w:rsid w:val="001F55B9"/>
    <w:rsid w:val="001F582C"/>
    <w:rsid w:val="001F5BC2"/>
    <w:rsid w:val="001F5F7F"/>
    <w:rsid w:val="001F6B11"/>
    <w:rsid w:val="001F7DFA"/>
    <w:rsid w:val="00200192"/>
    <w:rsid w:val="00201DEE"/>
    <w:rsid w:val="0020257E"/>
    <w:rsid w:val="00203502"/>
    <w:rsid w:val="00203D17"/>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9DF"/>
    <w:rsid w:val="002129EF"/>
    <w:rsid w:val="002143B5"/>
    <w:rsid w:val="00214CA4"/>
    <w:rsid w:val="00214E9E"/>
    <w:rsid w:val="002158ED"/>
    <w:rsid w:val="00215AC3"/>
    <w:rsid w:val="00215D91"/>
    <w:rsid w:val="002168DD"/>
    <w:rsid w:val="00216D9B"/>
    <w:rsid w:val="00216E76"/>
    <w:rsid w:val="00217CCD"/>
    <w:rsid w:val="002202BB"/>
    <w:rsid w:val="00220402"/>
    <w:rsid w:val="00221452"/>
    <w:rsid w:val="00221E2C"/>
    <w:rsid w:val="00221F05"/>
    <w:rsid w:val="002225AD"/>
    <w:rsid w:val="0022317F"/>
    <w:rsid w:val="0022375A"/>
    <w:rsid w:val="00223AE4"/>
    <w:rsid w:val="002244C1"/>
    <w:rsid w:val="0022458D"/>
    <w:rsid w:val="002248AE"/>
    <w:rsid w:val="002262B8"/>
    <w:rsid w:val="002266BC"/>
    <w:rsid w:val="00227238"/>
    <w:rsid w:val="0022734D"/>
    <w:rsid w:val="002273C1"/>
    <w:rsid w:val="002303EE"/>
    <w:rsid w:val="002307F0"/>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E47"/>
    <w:rsid w:val="002500A3"/>
    <w:rsid w:val="0025022D"/>
    <w:rsid w:val="002531AB"/>
    <w:rsid w:val="00253D88"/>
    <w:rsid w:val="00253F65"/>
    <w:rsid w:val="00253FD6"/>
    <w:rsid w:val="00254181"/>
    <w:rsid w:val="002546E0"/>
    <w:rsid w:val="00255760"/>
    <w:rsid w:val="002557C5"/>
    <w:rsid w:val="002557C8"/>
    <w:rsid w:val="002565B2"/>
    <w:rsid w:val="002568B4"/>
    <w:rsid w:val="00256C42"/>
    <w:rsid w:val="0025712F"/>
    <w:rsid w:val="00261293"/>
    <w:rsid w:val="00262666"/>
    <w:rsid w:val="00262E0F"/>
    <w:rsid w:val="00264334"/>
    <w:rsid w:val="002643EE"/>
    <w:rsid w:val="00265644"/>
    <w:rsid w:val="00265B6D"/>
    <w:rsid w:val="0026673D"/>
    <w:rsid w:val="00266836"/>
    <w:rsid w:val="002676DC"/>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77CEE"/>
    <w:rsid w:val="002802D1"/>
    <w:rsid w:val="002814C1"/>
    <w:rsid w:val="002818EA"/>
    <w:rsid w:val="002819E9"/>
    <w:rsid w:val="00281F83"/>
    <w:rsid w:val="00282359"/>
    <w:rsid w:val="002835EE"/>
    <w:rsid w:val="00283EF3"/>
    <w:rsid w:val="00284A68"/>
    <w:rsid w:val="00284DE0"/>
    <w:rsid w:val="00285425"/>
    <w:rsid w:val="00285643"/>
    <w:rsid w:val="00286916"/>
    <w:rsid w:val="00287075"/>
    <w:rsid w:val="002871EE"/>
    <w:rsid w:val="00290751"/>
    <w:rsid w:val="00291521"/>
    <w:rsid w:val="00292402"/>
    <w:rsid w:val="0029285B"/>
    <w:rsid w:val="00293351"/>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7DA"/>
    <w:rsid w:val="002A5813"/>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33E0"/>
    <w:rsid w:val="002D380F"/>
    <w:rsid w:val="002D3D0B"/>
    <w:rsid w:val="002D3E0A"/>
    <w:rsid w:val="002D541B"/>
    <w:rsid w:val="002D61C8"/>
    <w:rsid w:val="002D61EE"/>
    <w:rsid w:val="002D7717"/>
    <w:rsid w:val="002E0EBE"/>
    <w:rsid w:val="002E183B"/>
    <w:rsid w:val="002E204B"/>
    <w:rsid w:val="002E2FBA"/>
    <w:rsid w:val="002E31A0"/>
    <w:rsid w:val="002E444D"/>
    <w:rsid w:val="002E4F23"/>
    <w:rsid w:val="002E6272"/>
    <w:rsid w:val="002E6783"/>
    <w:rsid w:val="002E6C11"/>
    <w:rsid w:val="002E6C9E"/>
    <w:rsid w:val="002E6DB9"/>
    <w:rsid w:val="002E7387"/>
    <w:rsid w:val="002E7ED1"/>
    <w:rsid w:val="002E7F9D"/>
    <w:rsid w:val="002E7FD0"/>
    <w:rsid w:val="002F0805"/>
    <w:rsid w:val="002F10C6"/>
    <w:rsid w:val="002F11B1"/>
    <w:rsid w:val="002F31A0"/>
    <w:rsid w:val="002F347F"/>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1BB"/>
    <w:rsid w:val="00306290"/>
    <w:rsid w:val="00306B02"/>
    <w:rsid w:val="0030730A"/>
    <w:rsid w:val="00307594"/>
    <w:rsid w:val="00307FC0"/>
    <w:rsid w:val="0031092F"/>
    <w:rsid w:val="00310C08"/>
    <w:rsid w:val="0031125C"/>
    <w:rsid w:val="00312030"/>
    <w:rsid w:val="00312087"/>
    <w:rsid w:val="003127F1"/>
    <w:rsid w:val="003135B0"/>
    <w:rsid w:val="003135C5"/>
    <w:rsid w:val="00313BE9"/>
    <w:rsid w:val="00313C38"/>
    <w:rsid w:val="00313D2B"/>
    <w:rsid w:val="0031435A"/>
    <w:rsid w:val="00314594"/>
    <w:rsid w:val="00314B1E"/>
    <w:rsid w:val="003151DF"/>
    <w:rsid w:val="00315202"/>
    <w:rsid w:val="003153A9"/>
    <w:rsid w:val="003155A0"/>
    <w:rsid w:val="00315918"/>
    <w:rsid w:val="00317201"/>
    <w:rsid w:val="00320D1D"/>
    <w:rsid w:val="0032124D"/>
    <w:rsid w:val="003216D0"/>
    <w:rsid w:val="0032180C"/>
    <w:rsid w:val="00322B29"/>
    <w:rsid w:val="00322B42"/>
    <w:rsid w:val="00323C2D"/>
    <w:rsid w:val="00325D02"/>
    <w:rsid w:val="00325D21"/>
    <w:rsid w:val="00326E13"/>
    <w:rsid w:val="0032713E"/>
    <w:rsid w:val="003274A7"/>
    <w:rsid w:val="00327884"/>
    <w:rsid w:val="00332594"/>
    <w:rsid w:val="00332AED"/>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0666"/>
    <w:rsid w:val="003425A9"/>
    <w:rsid w:val="00342B91"/>
    <w:rsid w:val="0034420C"/>
    <w:rsid w:val="00344697"/>
    <w:rsid w:val="00344FE9"/>
    <w:rsid w:val="00345108"/>
    <w:rsid w:val="00346BF8"/>
    <w:rsid w:val="00346D00"/>
    <w:rsid w:val="003470ED"/>
    <w:rsid w:val="00347BFA"/>
    <w:rsid w:val="00350DD9"/>
    <w:rsid w:val="003510E2"/>
    <w:rsid w:val="00351DA6"/>
    <w:rsid w:val="00353228"/>
    <w:rsid w:val="00353C76"/>
    <w:rsid w:val="00355296"/>
    <w:rsid w:val="00355E71"/>
    <w:rsid w:val="00355EC0"/>
    <w:rsid w:val="003561ED"/>
    <w:rsid w:val="00356D92"/>
    <w:rsid w:val="00360FBF"/>
    <w:rsid w:val="003612E6"/>
    <w:rsid w:val="0036166D"/>
    <w:rsid w:val="003619A5"/>
    <w:rsid w:val="00361C60"/>
    <w:rsid w:val="00361E4B"/>
    <w:rsid w:val="00361F70"/>
    <w:rsid w:val="003621F3"/>
    <w:rsid w:val="003627F9"/>
    <w:rsid w:val="00363ADD"/>
    <w:rsid w:val="003644DA"/>
    <w:rsid w:val="00364504"/>
    <w:rsid w:val="00365869"/>
    <w:rsid w:val="00366BFD"/>
    <w:rsid w:val="00366E68"/>
    <w:rsid w:val="00370D1F"/>
    <w:rsid w:val="00371191"/>
    <w:rsid w:val="003720D7"/>
    <w:rsid w:val="003725CC"/>
    <w:rsid w:val="003750A1"/>
    <w:rsid w:val="0037582F"/>
    <w:rsid w:val="00375CF8"/>
    <w:rsid w:val="0037720D"/>
    <w:rsid w:val="00380ED1"/>
    <w:rsid w:val="00381284"/>
    <w:rsid w:val="00381782"/>
    <w:rsid w:val="003821B0"/>
    <w:rsid w:val="003822EF"/>
    <w:rsid w:val="003837C8"/>
    <w:rsid w:val="00384432"/>
    <w:rsid w:val="00385042"/>
    <w:rsid w:val="0038616C"/>
    <w:rsid w:val="00386957"/>
    <w:rsid w:val="00386E56"/>
    <w:rsid w:val="003870B2"/>
    <w:rsid w:val="0038711C"/>
    <w:rsid w:val="00387129"/>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4185"/>
    <w:rsid w:val="003A432A"/>
    <w:rsid w:val="003A43C3"/>
    <w:rsid w:val="003A6522"/>
    <w:rsid w:val="003A65B1"/>
    <w:rsid w:val="003A66AE"/>
    <w:rsid w:val="003A69EC"/>
    <w:rsid w:val="003A7B37"/>
    <w:rsid w:val="003B02A3"/>
    <w:rsid w:val="003B1930"/>
    <w:rsid w:val="003B2E57"/>
    <w:rsid w:val="003B4467"/>
    <w:rsid w:val="003B4CEA"/>
    <w:rsid w:val="003B4E84"/>
    <w:rsid w:val="003B51C2"/>
    <w:rsid w:val="003B5F57"/>
    <w:rsid w:val="003B6103"/>
    <w:rsid w:val="003B7777"/>
    <w:rsid w:val="003C0C9A"/>
    <w:rsid w:val="003C1DD7"/>
    <w:rsid w:val="003C2237"/>
    <w:rsid w:val="003C2541"/>
    <w:rsid w:val="003C3278"/>
    <w:rsid w:val="003C4B44"/>
    <w:rsid w:val="003C5545"/>
    <w:rsid w:val="003C68B1"/>
    <w:rsid w:val="003C6A58"/>
    <w:rsid w:val="003C7018"/>
    <w:rsid w:val="003C7149"/>
    <w:rsid w:val="003C7C33"/>
    <w:rsid w:val="003D01CA"/>
    <w:rsid w:val="003D2095"/>
    <w:rsid w:val="003D2D0D"/>
    <w:rsid w:val="003D2E98"/>
    <w:rsid w:val="003D37B3"/>
    <w:rsid w:val="003D4545"/>
    <w:rsid w:val="003D4A24"/>
    <w:rsid w:val="003D4EEF"/>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0D26"/>
    <w:rsid w:val="003F1A0A"/>
    <w:rsid w:val="003F1F88"/>
    <w:rsid w:val="003F30EF"/>
    <w:rsid w:val="003F348D"/>
    <w:rsid w:val="003F4F97"/>
    <w:rsid w:val="003F52B3"/>
    <w:rsid w:val="003F5592"/>
    <w:rsid w:val="003F5D62"/>
    <w:rsid w:val="003F6DB5"/>
    <w:rsid w:val="003F7097"/>
    <w:rsid w:val="003F73AE"/>
    <w:rsid w:val="003F758F"/>
    <w:rsid w:val="003F77AC"/>
    <w:rsid w:val="004004AA"/>
    <w:rsid w:val="004012CA"/>
    <w:rsid w:val="00401559"/>
    <w:rsid w:val="00401BC4"/>
    <w:rsid w:val="00403EE1"/>
    <w:rsid w:val="0040469F"/>
    <w:rsid w:val="00404FCE"/>
    <w:rsid w:val="004052FE"/>
    <w:rsid w:val="00406C6D"/>
    <w:rsid w:val="00407199"/>
    <w:rsid w:val="0040756A"/>
    <w:rsid w:val="00407D53"/>
    <w:rsid w:val="0041273C"/>
    <w:rsid w:val="004127F3"/>
    <w:rsid w:val="00412810"/>
    <w:rsid w:val="004130F7"/>
    <w:rsid w:val="00413E1F"/>
    <w:rsid w:val="00413F4B"/>
    <w:rsid w:val="00414B84"/>
    <w:rsid w:val="0041535B"/>
    <w:rsid w:val="00415C0B"/>
    <w:rsid w:val="00416B10"/>
    <w:rsid w:val="00416F85"/>
    <w:rsid w:val="00417C64"/>
    <w:rsid w:val="0042055D"/>
    <w:rsid w:val="004205AD"/>
    <w:rsid w:val="004233E4"/>
    <w:rsid w:val="00425324"/>
    <w:rsid w:val="004261A0"/>
    <w:rsid w:val="004265FE"/>
    <w:rsid w:val="004275E7"/>
    <w:rsid w:val="0042768E"/>
    <w:rsid w:val="00430558"/>
    <w:rsid w:val="004306D0"/>
    <w:rsid w:val="00430C7F"/>
    <w:rsid w:val="004319EF"/>
    <w:rsid w:val="00431F77"/>
    <w:rsid w:val="00432FDA"/>
    <w:rsid w:val="00433FA1"/>
    <w:rsid w:val="00433FF1"/>
    <w:rsid w:val="0043421D"/>
    <w:rsid w:val="00434967"/>
    <w:rsid w:val="004356B3"/>
    <w:rsid w:val="004357B2"/>
    <w:rsid w:val="0043741C"/>
    <w:rsid w:val="004403B2"/>
    <w:rsid w:val="00440923"/>
    <w:rsid w:val="00441167"/>
    <w:rsid w:val="004412A1"/>
    <w:rsid w:val="00442325"/>
    <w:rsid w:val="004425F1"/>
    <w:rsid w:val="0044269F"/>
    <w:rsid w:val="004445BB"/>
    <w:rsid w:val="00445139"/>
    <w:rsid w:val="00445A76"/>
    <w:rsid w:val="00445F50"/>
    <w:rsid w:val="004461C6"/>
    <w:rsid w:val="00446778"/>
    <w:rsid w:val="00447A15"/>
    <w:rsid w:val="004511D9"/>
    <w:rsid w:val="004519F8"/>
    <w:rsid w:val="00451D74"/>
    <w:rsid w:val="004529A7"/>
    <w:rsid w:val="004543AB"/>
    <w:rsid w:val="004545A0"/>
    <w:rsid w:val="00454D5B"/>
    <w:rsid w:val="00454E5E"/>
    <w:rsid w:val="00456585"/>
    <w:rsid w:val="00456EE7"/>
    <w:rsid w:val="00457599"/>
    <w:rsid w:val="004575BF"/>
    <w:rsid w:val="00457AF3"/>
    <w:rsid w:val="0046001C"/>
    <w:rsid w:val="00460579"/>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0304"/>
    <w:rsid w:val="0048101C"/>
    <w:rsid w:val="00481298"/>
    <w:rsid w:val="00481B7D"/>
    <w:rsid w:val="00482DB2"/>
    <w:rsid w:val="00483B84"/>
    <w:rsid w:val="00483BCD"/>
    <w:rsid w:val="00483C08"/>
    <w:rsid w:val="00483D44"/>
    <w:rsid w:val="00483D99"/>
    <w:rsid w:val="004848FF"/>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DFB"/>
    <w:rsid w:val="00495E07"/>
    <w:rsid w:val="004A0047"/>
    <w:rsid w:val="004A20E0"/>
    <w:rsid w:val="004A21D0"/>
    <w:rsid w:val="004A26E6"/>
    <w:rsid w:val="004A31E9"/>
    <w:rsid w:val="004A3C31"/>
    <w:rsid w:val="004A4B8D"/>
    <w:rsid w:val="004A5036"/>
    <w:rsid w:val="004A504E"/>
    <w:rsid w:val="004A508D"/>
    <w:rsid w:val="004A5350"/>
    <w:rsid w:val="004A6247"/>
    <w:rsid w:val="004A62FB"/>
    <w:rsid w:val="004A7233"/>
    <w:rsid w:val="004A75F4"/>
    <w:rsid w:val="004A7C5D"/>
    <w:rsid w:val="004B0127"/>
    <w:rsid w:val="004B33AE"/>
    <w:rsid w:val="004B3FE6"/>
    <w:rsid w:val="004B42AA"/>
    <w:rsid w:val="004B46ED"/>
    <w:rsid w:val="004B4AA1"/>
    <w:rsid w:val="004B5199"/>
    <w:rsid w:val="004B5434"/>
    <w:rsid w:val="004B55A8"/>
    <w:rsid w:val="004B55B0"/>
    <w:rsid w:val="004B7C32"/>
    <w:rsid w:val="004B7C9C"/>
    <w:rsid w:val="004C0DD4"/>
    <w:rsid w:val="004C24B4"/>
    <w:rsid w:val="004C25DD"/>
    <w:rsid w:val="004C36BF"/>
    <w:rsid w:val="004C3D4F"/>
    <w:rsid w:val="004C430C"/>
    <w:rsid w:val="004C45EE"/>
    <w:rsid w:val="004C4B30"/>
    <w:rsid w:val="004C4D99"/>
    <w:rsid w:val="004C5772"/>
    <w:rsid w:val="004C5A85"/>
    <w:rsid w:val="004C63C8"/>
    <w:rsid w:val="004C6653"/>
    <w:rsid w:val="004C6957"/>
    <w:rsid w:val="004C6BC5"/>
    <w:rsid w:val="004C70D2"/>
    <w:rsid w:val="004C7CED"/>
    <w:rsid w:val="004D13E2"/>
    <w:rsid w:val="004D1A9D"/>
    <w:rsid w:val="004D3091"/>
    <w:rsid w:val="004D3DBA"/>
    <w:rsid w:val="004D496A"/>
    <w:rsid w:val="004D5CA3"/>
    <w:rsid w:val="004D6361"/>
    <w:rsid w:val="004D6AFD"/>
    <w:rsid w:val="004D7BE8"/>
    <w:rsid w:val="004E0697"/>
    <w:rsid w:val="004E16B2"/>
    <w:rsid w:val="004E19FD"/>
    <w:rsid w:val="004E218B"/>
    <w:rsid w:val="004E2C92"/>
    <w:rsid w:val="004E3445"/>
    <w:rsid w:val="004E3BFA"/>
    <w:rsid w:val="004E50E3"/>
    <w:rsid w:val="004E5C54"/>
    <w:rsid w:val="004E5E6C"/>
    <w:rsid w:val="004E62E1"/>
    <w:rsid w:val="004E70C1"/>
    <w:rsid w:val="004F0469"/>
    <w:rsid w:val="004F1D2C"/>
    <w:rsid w:val="004F1FD4"/>
    <w:rsid w:val="004F31FF"/>
    <w:rsid w:val="004F39D3"/>
    <w:rsid w:val="004F43F1"/>
    <w:rsid w:val="004F48F6"/>
    <w:rsid w:val="004F4F15"/>
    <w:rsid w:val="004F6882"/>
    <w:rsid w:val="004F69C5"/>
    <w:rsid w:val="004F6C71"/>
    <w:rsid w:val="004F71FA"/>
    <w:rsid w:val="004F7351"/>
    <w:rsid w:val="004F7C33"/>
    <w:rsid w:val="00500756"/>
    <w:rsid w:val="005014A9"/>
    <w:rsid w:val="00503EF9"/>
    <w:rsid w:val="005051A9"/>
    <w:rsid w:val="00505312"/>
    <w:rsid w:val="005055F6"/>
    <w:rsid w:val="00505E54"/>
    <w:rsid w:val="005065A4"/>
    <w:rsid w:val="005079BC"/>
    <w:rsid w:val="00507D81"/>
    <w:rsid w:val="005105B7"/>
    <w:rsid w:val="00512883"/>
    <w:rsid w:val="00512F75"/>
    <w:rsid w:val="00513B9C"/>
    <w:rsid w:val="00513D07"/>
    <w:rsid w:val="00514F16"/>
    <w:rsid w:val="00516131"/>
    <w:rsid w:val="0051616A"/>
    <w:rsid w:val="005169AF"/>
    <w:rsid w:val="00516EAE"/>
    <w:rsid w:val="005170B2"/>
    <w:rsid w:val="00517759"/>
    <w:rsid w:val="0052043E"/>
    <w:rsid w:val="005205C2"/>
    <w:rsid w:val="00520B83"/>
    <w:rsid w:val="005226DC"/>
    <w:rsid w:val="00522A1B"/>
    <w:rsid w:val="00523032"/>
    <w:rsid w:val="00523548"/>
    <w:rsid w:val="005235DA"/>
    <w:rsid w:val="00523843"/>
    <w:rsid w:val="00523AA8"/>
    <w:rsid w:val="0052426E"/>
    <w:rsid w:val="00524301"/>
    <w:rsid w:val="00524572"/>
    <w:rsid w:val="005248E1"/>
    <w:rsid w:val="005251F3"/>
    <w:rsid w:val="00525F55"/>
    <w:rsid w:val="005263AE"/>
    <w:rsid w:val="00526F12"/>
    <w:rsid w:val="0052733E"/>
    <w:rsid w:val="00527593"/>
    <w:rsid w:val="00531442"/>
    <w:rsid w:val="00531B1D"/>
    <w:rsid w:val="005337F5"/>
    <w:rsid w:val="00533BA1"/>
    <w:rsid w:val="00534379"/>
    <w:rsid w:val="00534502"/>
    <w:rsid w:val="00534CEA"/>
    <w:rsid w:val="0053628F"/>
    <w:rsid w:val="00536AF6"/>
    <w:rsid w:val="00540BF2"/>
    <w:rsid w:val="005416D6"/>
    <w:rsid w:val="005417FF"/>
    <w:rsid w:val="00542138"/>
    <w:rsid w:val="00542C65"/>
    <w:rsid w:val="005455F5"/>
    <w:rsid w:val="00545B55"/>
    <w:rsid w:val="00546BE0"/>
    <w:rsid w:val="00547A1C"/>
    <w:rsid w:val="00547C05"/>
    <w:rsid w:val="00550451"/>
    <w:rsid w:val="0055210C"/>
    <w:rsid w:val="005525DC"/>
    <w:rsid w:val="00553A43"/>
    <w:rsid w:val="00553F61"/>
    <w:rsid w:val="005544E8"/>
    <w:rsid w:val="0055466E"/>
    <w:rsid w:val="005553CE"/>
    <w:rsid w:val="005559B3"/>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76A"/>
    <w:rsid w:val="00567BED"/>
    <w:rsid w:val="00570552"/>
    <w:rsid w:val="00570C1C"/>
    <w:rsid w:val="00571671"/>
    <w:rsid w:val="00572199"/>
    <w:rsid w:val="005721AB"/>
    <w:rsid w:val="005728DC"/>
    <w:rsid w:val="00574B14"/>
    <w:rsid w:val="005753F5"/>
    <w:rsid w:val="005759F3"/>
    <w:rsid w:val="00576657"/>
    <w:rsid w:val="005768AD"/>
    <w:rsid w:val="00576E47"/>
    <w:rsid w:val="0057796B"/>
    <w:rsid w:val="00577CDE"/>
    <w:rsid w:val="00580128"/>
    <w:rsid w:val="00580427"/>
    <w:rsid w:val="00580919"/>
    <w:rsid w:val="005819B3"/>
    <w:rsid w:val="00581A30"/>
    <w:rsid w:val="005824BE"/>
    <w:rsid w:val="00582A94"/>
    <w:rsid w:val="00582D26"/>
    <w:rsid w:val="0058542A"/>
    <w:rsid w:val="005872C1"/>
    <w:rsid w:val="00587896"/>
    <w:rsid w:val="00587936"/>
    <w:rsid w:val="00587E7F"/>
    <w:rsid w:val="00590296"/>
    <w:rsid w:val="00591329"/>
    <w:rsid w:val="005918AF"/>
    <w:rsid w:val="00593E43"/>
    <w:rsid w:val="005941FD"/>
    <w:rsid w:val="00594769"/>
    <w:rsid w:val="0059678F"/>
    <w:rsid w:val="00596BBA"/>
    <w:rsid w:val="00597947"/>
    <w:rsid w:val="005A073F"/>
    <w:rsid w:val="005A10CA"/>
    <w:rsid w:val="005A1558"/>
    <w:rsid w:val="005A18A8"/>
    <w:rsid w:val="005A1AEA"/>
    <w:rsid w:val="005A221E"/>
    <w:rsid w:val="005A2620"/>
    <w:rsid w:val="005A2946"/>
    <w:rsid w:val="005A3587"/>
    <w:rsid w:val="005A3A67"/>
    <w:rsid w:val="005A4493"/>
    <w:rsid w:val="005A55F6"/>
    <w:rsid w:val="005A59A5"/>
    <w:rsid w:val="005A5E6A"/>
    <w:rsid w:val="005A67F3"/>
    <w:rsid w:val="005A6E74"/>
    <w:rsid w:val="005A75BA"/>
    <w:rsid w:val="005A7AE9"/>
    <w:rsid w:val="005B0E82"/>
    <w:rsid w:val="005B1010"/>
    <w:rsid w:val="005B18E9"/>
    <w:rsid w:val="005B1BA2"/>
    <w:rsid w:val="005B1F8E"/>
    <w:rsid w:val="005B20D0"/>
    <w:rsid w:val="005B2EFE"/>
    <w:rsid w:val="005B33CE"/>
    <w:rsid w:val="005B4056"/>
    <w:rsid w:val="005B4BB4"/>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B0F"/>
    <w:rsid w:val="005D4CFA"/>
    <w:rsid w:val="005D56BB"/>
    <w:rsid w:val="005D571D"/>
    <w:rsid w:val="005D5AE3"/>
    <w:rsid w:val="005D651C"/>
    <w:rsid w:val="005D6E3A"/>
    <w:rsid w:val="005D6EA7"/>
    <w:rsid w:val="005D7364"/>
    <w:rsid w:val="005E0DF3"/>
    <w:rsid w:val="005E1D1E"/>
    <w:rsid w:val="005E2ACF"/>
    <w:rsid w:val="005E3387"/>
    <w:rsid w:val="005E3C0D"/>
    <w:rsid w:val="005E4725"/>
    <w:rsid w:val="005E4884"/>
    <w:rsid w:val="005E4C18"/>
    <w:rsid w:val="005E4C3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575"/>
    <w:rsid w:val="005F5ADF"/>
    <w:rsid w:val="005F5B27"/>
    <w:rsid w:val="005F6045"/>
    <w:rsid w:val="005F628F"/>
    <w:rsid w:val="005F6EEC"/>
    <w:rsid w:val="005F72A6"/>
    <w:rsid w:val="005F7334"/>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506"/>
    <w:rsid w:val="00610AB7"/>
    <w:rsid w:val="00611598"/>
    <w:rsid w:val="006125F4"/>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736"/>
    <w:rsid w:val="00625AAF"/>
    <w:rsid w:val="00625F7A"/>
    <w:rsid w:val="00626128"/>
    <w:rsid w:val="006278B9"/>
    <w:rsid w:val="00627953"/>
    <w:rsid w:val="00627A55"/>
    <w:rsid w:val="00630204"/>
    <w:rsid w:val="00630DF7"/>
    <w:rsid w:val="00630F66"/>
    <w:rsid w:val="00630FB8"/>
    <w:rsid w:val="0063160D"/>
    <w:rsid w:val="00632C4D"/>
    <w:rsid w:val="0063348A"/>
    <w:rsid w:val="00633727"/>
    <w:rsid w:val="00635ADE"/>
    <w:rsid w:val="00635CE4"/>
    <w:rsid w:val="00636635"/>
    <w:rsid w:val="00636812"/>
    <w:rsid w:val="00636945"/>
    <w:rsid w:val="00637FD8"/>
    <w:rsid w:val="00643403"/>
    <w:rsid w:val="00643B07"/>
    <w:rsid w:val="00644F38"/>
    <w:rsid w:val="00645F06"/>
    <w:rsid w:val="00646E28"/>
    <w:rsid w:val="00647451"/>
    <w:rsid w:val="006475D0"/>
    <w:rsid w:val="00647F52"/>
    <w:rsid w:val="00650B3E"/>
    <w:rsid w:val="0065228F"/>
    <w:rsid w:val="006522B0"/>
    <w:rsid w:val="00652678"/>
    <w:rsid w:val="00652B2C"/>
    <w:rsid w:val="00653AD9"/>
    <w:rsid w:val="00654623"/>
    <w:rsid w:val="00654BAD"/>
    <w:rsid w:val="00654D3D"/>
    <w:rsid w:val="006553DC"/>
    <w:rsid w:val="0065759A"/>
    <w:rsid w:val="006609C0"/>
    <w:rsid w:val="00660F77"/>
    <w:rsid w:val="00663BEC"/>
    <w:rsid w:val="006640FD"/>
    <w:rsid w:val="00664D3D"/>
    <w:rsid w:val="00664E06"/>
    <w:rsid w:val="00664F1A"/>
    <w:rsid w:val="00666B78"/>
    <w:rsid w:val="00667269"/>
    <w:rsid w:val="006677D7"/>
    <w:rsid w:val="00670E02"/>
    <w:rsid w:val="0067116B"/>
    <w:rsid w:val="006713AF"/>
    <w:rsid w:val="00672845"/>
    <w:rsid w:val="00672B23"/>
    <w:rsid w:val="00672FE3"/>
    <w:rsid w:val="0067366F"/>
    <w:rsid w:val="00673BB8"/>
    <w:rsid w:val="00673D39"/>
    <w:rsid w:val="0067431F"/>
    <w:rsid w:val="00674D78"/>
    <w:rsid w:val="00676937"/>
    <w:rsid w:val="00676D3D"/>
    <w:rsid w:val="006776BD"/>
    <w:rsid w:val="00677B3F"/>
    <w:rsid w:val="00680E73"/>
    <w:rsid w:val="00681774"/>
    <w:rsid w:val="0068233B"/>
    <w:rsid w:val="006834F0"/>
    <w:rsid w:val="0068387E"/>
    <w:rsid w:val="006838B6"/>
    <w:rsid w:val="00683904"/>
    <w:rsid w:val="006846CE"/>
    <w:rsid w:val="006850C8"/>
    <w:rsid w:val="006857A7"/>
    <w:rsid w:val="00687ACE"/>
    <w:rsid w:val="00687BC4"/>
    <w:rsid w:val="00690700"/>
    <w:rsid w:val="0069102A"/>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8D8"/>
    <w:rsid w:val="006A59B4"/>
    <w:rsid w:val="006A5C36"/>
    <w:rsid w:val="006A5DD7"/>
    <w:rsid w:val="006A7C1E"/>
    <w:rsid w:val="006A7CFC"/>
    <w:rsid w:val="006A7FF6"/>
    <w:rsid w:val="006B057C"/>
    <w:rsid w:val="006B108A"/>
    <w:rsid w:val="006B2798"/>
    <w:rsid w:val="006B2831"/>
    <w:rsid w:val="006B2C1E"/>
    <w:rsid w:val="006B2DB9"/>
    <w:rsid w:val="006B4B48"/>
    <w:rsid w:val="006B53B7"/>
    <w:rsid w:val="006B60D9"/>
    <w:rsid w:val="006B6423"/>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1B5"/>
    <w:rsid w:val="006D12E7"/>
    <w:rsid w:val="006D18C0"/>
    <w:rsid w:val="006D1EB1"/>
    <w:rsid w:val="006D26AB"/>
    <w:rsid w:val="006D2A26"/>
    <w:rsid w:val="006D2A9D"/>
    <w:rsid w:val="006D3F66"/>
    <w:rsid w:val="006D4CFE"/>
    <w:rsid w:val="006D5A43"/>
    <w:rsid w:val="006D6152"/>
    <w:rsid w:val="006D6FA1"/>
    <w:rsid w:val="006D791C"/>
    <w:rsid w:val="006E057B"/>
    <w:rsid w:val="006E0CD7"/>
    <w:rsid w:val="006E26B9"/>
    <w:rsid w:val="006E4B16"/>
    <w:rsid w:val="006E5852"/>
    <w:rsid w:val="006E675C"/>
    <w:rsid w:val="006E72A1"/>
    <w:rsid w:val="006E78E8"/>
    <w:rsid w:val="006E7C2B"/>
    <w:rsid w:val="006E7FC1"/>
    <w:rsid w:val="006F089B"/>
    <w:rsid w:val="006F16E1"/>
    <w:rsid w:val="006F1A1E"/>
    <w:rsid w:val="006F1B6D"/>
    <w:rsid w:val="006F216B"/>
    <w:rsid w:val="006F38E5"/>
    <w:rsid w:val="006F419B"/>
    <w:rsid w:val="006F4272"/>
    <w:rsid w:val="006F4F3E"/>
    <w:rsid w:val="006F5471"/>
    <w:rsid w:val="006F63B7"/>
    <w:rsid w:val="006F6D61"/>
    <w:rsid w:val="006F6FFC"/>
    <w:rsid w:val="006F74C5"/>
    <w:rsid w:val="00701153"/>
    <w:rsid w:val="0070134C"/>
    <w:rsid w:val="007014F8"/>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81E"/>
    <w:rsid w:val="00715915"/>
    <w:rsid w:val="00715E20"/>
    <w:rsid w:val="00717064"/>
    <w:rsid w:val="0071752E"/>
    <w:rsid w:val="0072187E"/>
    <w:rsid w:val="00723BD9"/>
    <w:rsid w:val="00723FD3"/>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3EFD"/>
    <w:rsid w:val="00743F97"/>
    <w:rsid w:val="0074423A"/>
    <w:rsid w:val="00744D7A"/>
    <w:rsid w:val="00744FFF"/>
    <w:rsid w:val="00745003"/>
    <w:rsid w:val="00745829"/>
    <w:rsid w:val="00746D43"/>
    <w:rsid w:val="00746FF3"/>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5B0"/>
    <w:rsid w:val="0075687E"/>
    <w:rsid w:val="00756DF9"/>
    <w:rsid w:val="00760A98"/>
    <w:rsid w:val="00761EB7"/>
    <w:rsid w:val="0076244C"/>
    <w:rsid w:val="0076247D"/>
    <w:rsid w:val="007628FC"/>
    <w:rsid w:val="00762A32"/>
    <w:rsid w:val="00763045"/>
    <w:rsid w:val="0076351A"/>
    <w:rsid w:val="00763610"/>
    <w:rsid w:val="007639E9"/>
    <w:rsid w:val="00763EED"/>
    <w:rsid w:val="00764D29"/>
    <w:rsid w:val="00765E4E"/>
    <w:rsid w:val="007668D9"/>
    <w:rsid w:val="00766D44"/>
    <w:rsid w:val="00766DE5"/>
    <w:rsid w:val="007674E0"/>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109"/>
    <w:rsid w:val="00783314"/>
    <w:rsid w:val="00785616"/>
    <w:rsid w:val="00785BAE"/>
    <w:rsid w:val="0078749D"/>
    <w:rsid w:val="00787CF8"/>
    <w:rsid w:val="0079079B"/>
    <w:rsid w:val="00790836"/>
    <w:rsid w:val="00790D2F"/>
    <w:rsid w:val="007910C1"/>
    <w:rsid w:val="0079113E"/>
    <w:rsid w:val="007916D2"/>
    <w:rsid w:val="00791841"/>
    <w:rsid w:val="00793198"/>
    <w:rsid w:val="007938CC"/>
    <w:rsid w:val="00794113"/>
    <w:rsid w:val="00794CB7"/>
    <w:rsid w:val="007967F5"/>
    <w:rsid w:val="0079708A"/>
    <w:rsid w:val="0079722E"/>
    <w:rsid w:val="007973E2"/>
    <w:rsid w:val="00797511"/>
    <w:rsid w:val="007979E2"/>
    <w:rsid w:val="007A02F0"/>
    <w:rsid w:val="007A0700"/>
    <w:rsid w:val="007A1D95"/>
    <w:rsid w:val="007A3175"/>
    <w:rsid w:val="007A350B"/>
    <w:rsid w:val="007A41F1"/>
    <w:rsid w:val="007A472F"/>
    <w:rsid w:val="007A4D61"/>
    <w:rsid w:val="007A7C37"/>
    <w:rsid w:val="007B0A84"/>
    <w:rsid w:val="007B0C81"/>
    <w:rsid w:val="007B234E"/>
    <w:rsid w:val="007B427C"/>
    <w:rsid w:val="007B45D2"/>
    <w:rsid w:val="007B4882"/>
    <w:rsid w:val="007B4A12"/>
    <w:rsid w:val="007B58F5"/>
    <w:rsid w:val="007B5A38"/>
    <w:rsid w:val="007B71CE"/>
    <w:rsid w:val="007B7A86"/>
    <w:rsid w:val="007C0C4D"/>
    <w:rsid w:val="007C12E4"/>
    <w:rsid w:val="007C1842"/>
    <w:rsid w:val="007C257E"/>
    <w:rsid w:val="007C2596"/>
    <w:rsid w:val="007C3028"/>
    <w:rsid w:val="007C37D8"/>
    <w:rsid w:val="007C383D"/>
    <w:rsid w:val="007C5023"/>
    <w:rsid w:val="007C5FFC"/>
    <w:rsid w:val="007C63D6"/>
    <w:rsid w:val="007D08C3"/>
    <w:rsid w:val="007D1260"/>
    <w:rsid w:val="007D298E"/>
    <w:rsid w:val="007D2A0B"/>
    <w:rsid w:val="007D2C24"/>
    <w:rsid w:val="007D2D77"/>
    <w:rsid w:val="007D302A"/>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CD5"/>
    <w:rsid w:val="007F4058"/>
    <w:rsid w:val="007F43F8"/>
    <w:rsid w:val="007F4D78"/>
    <w:rsid w:val="007F5D10"/>
    <w:rsid w:val="007F6520"/>
    <w:rsid w:val="007F7BC4"/>
    <w:rsid w:val="008003BD"/>
    <w:rsid w:val="008010EC"/>
    <w:rsid w:val="00801471"/>
    <w:rsid w:val="0080165B"/>
    <w:rsid w:val="008018B1"/>
    <w:rsid w:val="00801C6C"/>
    <w:rsid w:val="00802C6C"/>
    <w:rsid w:val="00802E17"/>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AFC"/>
    <w:rsid w:val="00813EAE"/>
    <w:rsid w:val="0081479D"/>
    <w:rsid w:val="00814923"/>
    <w:rsid w:val="00815322"/>
    <w:rsid w:val="00815A7D"/>
    <w:rsid w:val="00815B5F"/>
    <w:rsid w:val="008165FB"/>
    <w:rsid w:val="0081673E"/>
    <w:rsid w:val="00816F82"/>
    <w:rsid w:val="0081764F"/>
    <w:rsid w:val="00820469"/>
    <w:rsid w:val="00820CB4"/>
    <w:rsid w:val="00820EF2"/>
    <w:rsid w:val="0082186D"/>
    <w:rsid w:val="008228FE"/>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B74"/>
    <w:rsid w:val="00844E2A"/>
    <w:rsid w:val="00844EF0"/>
    <w:rsid w:val="00845A71"/>
    <w:rsid w:val="0084616F"/>
    <w:rsid w:val="00846653"/>
    <w:rsid w:val="00846C68"/>
    <w:rsid w:val="008476E7"/>
    <w:rsid w:val="00847E70"/>
    <w:rsid w:val="00850A53"/>
    <w:rsid w:val="00850B62"/>
    <w:rsid w:val="0085196F"/>
    <w:rsid w:val="00851AB6"/>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1010"/>
    <w:rsid w:val="0087143C"/>
    <w:rsid w:val="008725BF"/>
    <w:rsid w:val="00873340"/>
    <w:rsid w:val="00873969"/>
    <w:rsid w:val="00874E0C"/>
    <w:rsid w:val="00875A24"/>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DE7"/>
    <w:rsid w:val="00891F2A"/>
    <w:rsid w:val="00892D38"/>
    <w:rsid w:val="00894FCF"/>
    <w:rsid w:val="00895D96"/>
    <w:rsid w:val="0089770E"/>
    <w:rsid w:val="008A01E5"/>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5BAD"/>
    <w:rsid w:val="008A6C58"/>
    <w:rsid w:val="008A6F32"/>
    <w:rsid w:val="008B09C3"/>
    <w:rsid w:val="008B111D"/>
    <w:rsid w:val="008B24F9"/>
    <w:rsid w:val="008B352B"/>
    <w:rsid w:val="008B5AA5"/>
    <w:rsid w:val="008B684D"/>
    <w:rsid w:val="008B69DF"/>
    <w:rsid w:val="008B75E9"/>
    <w:rsid w:val="008B7A03"/>
    <w:rsid w:val="008B7A96"/>
    <w:rsid w:val="008C0444"/>
    <w:rsid w:val="008C0B7C"/>
    <w:rsid w:val="008C0D89"/>
    <w:rsid w:val="008C22DA"/>
    <w:rsid w:val="008C26C2"/>
    <w:rsid w:val="008C29CE"/>
    <w:rsid w:val="008C2FAF"/>
    <w:rsid w:val="008C30F6"/>
    <w:rsid w:val="008C3F1C"/>
    <w:rsid w:val="008C4417"/>
    <w:rsid w:val="008C5E5B"/>
    <w:rsid w:val="008C6FEC"/>
    <w:rsid w:val="008C762C"/>
    <w:rsid w:val="008C7A13"/>
    <w:rsid w:val="008D0698"/>
    <w:rsid w:val="008D10A9"/>
    <w:rsid w:val="008D125A"/>
    <w:rsid w:val="008D2FB8"/>
    <w:rsid w:val="008D308E"/>
    <w:rsid w:val="008D3595"/>
    <w:rsid w:val="008D35F3"/>
    <w:rsid w:val="008D4756"/>
    <w:rsid w:val="008D4B0E"/>
    <w:rsid w:val="008D4B1D"/>
    <w:rsid w:val="008D5E72"/>
    <w:rsid w:val="008D6240"/>
    <w:rsid w:val="008D69CD"/>
    <w:rsid w:val="008D7BDF"/>
    <w:rsid w:val="008D7C69"/>
    <w:rsid w:val="008D7E7A"/>
    <w:rsid w:val="008E02CC"/>
    <w:rsid w:val="008E0D71"/>
    <w:rsid w:val="008E130A"/>
    <w:rsid w:val="008E18C6"/>
    <w:rsid w:val="008E1B46"/>
    <w:rsid w:val="008E3270"/>
    <w:rsid w:val="008E40FB"/>
    <w:rsid w:val="008E4311"/>
    <w:rsid w:val="008E4DEE"/>
    <w:rsid w:val="008E6C43"/>
    <w:rsid w:val="008E72F2"/>
    <w:rsid w:val="008F02C2"/>
    <w:rsid w:val="008F0382"/>
    <w:rsid w:val="008F1C52"/>
    <w:rsid w:val="008F236D"/>
    <w:rsid w:val="008F3386"/>
    <w:rsid w:val="008F43E6"/>
    <w:rsid w:val="008F468C"/>
    <w:rsid w:val="008F4DC3"/>
    <w:rsid w:val="008F4FE1"/>
    <w:rsid w:val="008F5A3A"/>
    <w:rsid w:val="008F5F6E"/>
    <w:rsid w:val="008F6075"/>
    <w:rsid w:val="008F61FF"/>
    <w:rsid w:val="008F6407"/>
    <w:rsid w:val="00900280"/>
    <w:rsid w:val="0090154D"/>
    <w:rsid w:val="00901EFB"/>
    <w:rsid w:val="00902F3D"/>
    <w:rsid w:val="009035E7"/>
    <w:rsid w:val="00903C8D"/>
    <w:rsid w:val="00905B2D"/>
    <w:rsid w:val="00905BEF"/>
    <w:rsid w:val="009060BE"/>
    <w:rsid w:val="009063D2"/>
    <w:rsid w:val="00906CB2"/>
    <w:rsid w:val="00912B95"/>
    <w:rsid w:val="00912BD3"/>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A19"/>
    <w:rsid w:val="009230B8"/>
    <w:rsid w:val="00923C8D"/>
    <w:rsid w:val="00924094"/>
    <w:rsid w:val="009267D7"/>
    <w:rsid w:val="00926E64"/>
    <w:rsid w:val="00927407"/>
    <w:rsid w:val="00927865"/>
    <w:rsid w:val="009279E8"/>
    <w:rsid w:val="0093077C"/>
    <w:rsid w:val="00930DA8"/>
    <w:rsid w:val="00931860"/>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D69"/>
    <w:rsid w:val="00944A44"/>
    <w:rsid w:val="009458B5"/>
    <w:rsid w:val="009476D9"/>
    <w:rsid w:val="00950717"/>
    <w:rsid w:val="009516A9"/>
    <w:rsid w:val="00951A53"/>
    <w:rsid w:val="00951F8D"/>
    <w:rsid w:val="009529F5"/>
    <w:rsid w:val="0095406A"/>
    <w:rsid w:val="00955200"/>
    <w:rsid w:val="00955A0D"/>
    <w:rsid w:val="00955D06"/>
    <w:rsid w:val="00957838"/>
    <w:rsid w:val="00957A58"/>
    <w:rsid w:val="00957E5C"/>
    <w:rsid w:val="00961831"/>
    <w:rsid w:val="009620A6"/>
    <w:rsid w:val="009622B1"/>
    <w:rsid w:val="009637CB"/>
    <w:rsid w:val="00964CFD"/>
    <w:rsid w:val="00964F65"/>
    <w:rsid w:val="00965646"/>
    <w:rsid w:val="00966217"/>
    <w:rsid w:val="009662CE"/>
    <w:rsid w:val="00966BDF"/>
    <w:rsid w:val="00967C2F"/>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3E03"/>
    <w:rsid w:val="00984C8A"/>
    <w:rsid w:val="00984E11"/>
    <w:rsid w:val="0098751C"/>
    <w:rsid w:val="009875F0"/>
    <w:rsid w:val="00987B5C"/>
    <w:rsid w:val="00990A77"/>
    <w:rsid w:val="00990CC7"/>
    <w:rsid w:val="00991290"/>
    <w:rsid w:val="00991640"/>
    <w:rsid w:val="00991A3C"/>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2924"/>
    <w:rsid w:val="009A32A1"/>
    <w:rsid w:val="009A3EDD"/>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523"/>
    <w:rsid w:val="009C2B0C"/>
    <w:rsid w:val="009C2BB4"/>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387"/>
    <w:rsid w:val="009D43E4"/>
    <w:rsid w:val="009D4AFD"/>
    <w:rsid w:val="009D5ADA"/>
    <w:rsid w:val="009D679E"/>
    <w:rsid w:val="009D694C"/>
    <w:rsid w:val="009D6B15"/>
    <w:rsid w:val="009D7237"/>
    <w:rsid w:val="009D76AF"/>
    <w:rsid w:val="009E045E"/>
    <w:rsid w:val="009E1642"/>
    <w:rsid w:val="009E1650"/>
    <w:rsid w:val="009E27AB"/>
    <w:rsid w:val="009E27E4"/>
    <w:rsid w:val="009E2B74"/>
    <w:rsid w:val="009E2BC1"/>
    <w:rsid w:val="009E3C2D"/>
    <w:rsid w:val="009E4107"/>
    <w:rsid w:val="009E411E"/>
    <w:rsid w:val="009E4905"/>
    <w:rsid w:val="009E4E6A"/>
    <w:rsid w:val="009E5C1F"/>
    <w:rsid w:val="009E6B46"/>
    <w:rsid w:val="009F2CDF"/>
    <w:rsid w:val="009F4358"/>
    <w:rsid w:val="009F4A0B"/>
    <w:rsid w:val="009F7425"/>
    <w:rsid w:val="009F7D92"/>
    <w:rsid w:val="00A000EC"/>
    <w:rsid w:val="00A0016D"/>
    <w:rsid w:val="00A01A26"/>
    <w:rsid w:val="00A03353"/>
    <w:rsid w:val="00A03DD2"/>
    <w:rsid w:val="00A04183"/>
    <w:rsid w:val="00A0445C"/>
    <w:rsid w:val="00A0470B"/>
    <w:rsid w:val="00A04AE8"/>
    <w:rsid w:val="00A05643"/>
    <w:rsid w:val="00A066EB"/>
    <w:rsid w:val="00A06D0F"/>
    <w:rsid w:val="00A076FC"/>
    <w:rsid w:val="00A07C90"/>
    <w:rsid w:val="00A117EC"/>
    <w:rsid w:val="00A119A0"/>
    <w:rsid w:val="00A1221D"/>
    <w:rsid w:val="00A140FF"/>
    <w:rsid w:val="00A142A0"/>
    <w:rsid w:val="00A147A0"/>
    <w:rsid w:val="00A15541"/>
    <w:rsid w:val="00A15D7E"/>
    <w:rsid w:val="00A15DB2"/>
    <w:rsid w:val="00A16285"/>
    <w:rsid w:val="00A16C21"/>
    <w:rsid w:val="00A17968"/>
    <w:rsid w:val="00A17DA7"/>
    <w:rsid w:val="00A17E34"/>
    <w:rsid w:val="00A2017A"/>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27FA5"/>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33AC"/>
    <w:rsid w:val="00A53625"/>
    <w:rsid w:val="00A55509"/>
    <w:rsid w:val="00A5599D"/>
    <w:rsid w:val="00A57DE4"/>
    <w:rsid w:val="00A6014B"/>
    <w:rsid w:val="00A60815"/>
    <w:rsid w:val="00A616FE"/>
    <w:rsid w:val="00A61B1C"/>
    <w:rsid w:val="00A61F7C"/>
    <w:rsid w:val="00A6245C"/>
    <w:rsid w:val="00A62AC5"/>
    <w:rsid w:val="00A63CBB"/>
    <w:rsid w:val="00A64070"/>
    <w:rsid w:val="00A656F0"/>
    <w:rsid w:val="00A66012"/>
    <w:rsid w:val="00A664EA"/>
    <w:rsid w:val="00A66547"/>
    <w:rsid w:val="00A66778"/>
    <w:rsid w:val="00A66F02"/>
    <w:rsid w:val="00A67653"/>
    <w:rsid w:val="00A71330"/>
    <w:rsid w:val="00A71908"/>
    <w:rsid w:val="00A725A2"/>
    <w:rsid w:val="00A72C43"/>
    <w:rsid w:val="00A73674"/>
    <w:rsid w:val="00A737EB"/>
    <w:rsid w:val="00A73C88"/>
    <w:rsid w:val="00A75EC3"/>
    <w:rsid w:val="00A762C5"/>
    <w:rsid w:val="00A76C27"/>
    <w:rsid w:val="00A77324"/>
    <w:rsid w:val="00A77862"/>
    <w:rsid w:val="00A77BAA"/>
    <w:rsid w:val="00A80B88"/>
    <w:rsid w:val="00A8142C"/>
    <w:rsid w:val="00A81C64"/>
    <w:rsid w:val="00A81E82"/>
    <w:rsid w:val="00A83722"/>
    <w:rsid w:val="00A83FAF"/>
    <w:rsid w:val="00A868F7"/>
    <w:rsid w:val="00A86B4F"/>
    <w:rsid w:val="00A86CAE"/>
    <w:rsid w:val="00A87B6A"/>
    <w:rsid w:val="00A87FBF"/>
    <w:rsid w:val="00A90108"/>
    <w:rsid w:val="00A91E04"/>
    <w:rsid w:val="00A91FC6"/>
    <w:rsid w:val="00A92401"/>
    <w:rsid w:val="00A93362"/>
    <w:rsid w:val="00A93F75"/>
    <w:rsid w:val="00A942A9"/>
    <w:rsid w:val="00A94334"/>
    <w:rsid w:val="00A94470"/>
    <w:rsid w:val="00A95F31"/>
    <w:rsid w:val="00A96399"/>
    <w:rsid w:val="00A96A5C"/>
    <w:rsid w:val="00A97146"/>
    <w:rsid w:val="00A973E3"/>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74F1"/>
    <w:rsid w:val="00AA7768"/>
    <w:rsid w:val="00AB0A1C"/>
    <w:rsid w:val="00AB1B69"/>
    <w:rsid w:val="00AB1F78"/>
    <w:rsid w:val="00AB31AC"/>
    <w:rsid w:val="00AB3C23"/>
    <w:rsid w:val="00AB46AD"/>
    <w:rsid w:val="00AB59B2"/>
    <w:rsid w:val="00AB5C0F"/>
    <w:rsid w:val="00AB7B56"/>
    <w:rsid w:val="00AB7D82"/>
    <w:rsid w:val="00AC0705"/>
    <w:rsid w:val="00AC168E"/>
    <w:rsid w:val="00AC2030"/>
    <w:rsid w:val="00AC24DE"/>
    <w:rsid w:val="00AC2A42"/>
    <w:rsid w:val="00AC373B"/>
    <w:rsid w:val="00AC38EC"/>
    <w:rsid w:val="00AC3BF4"/>
    <w:rsid w:val="00AC5139"/>
    <w:rsid w:val="00AC5D25"/>
    <w:rsid w:val="00AC618B"/>
    <w:rsid w:val="00AC6676"/>
    <w:rsid w:val="00AD0F93"/>
    <w:rsid w:val="00AD17BA"/>
    <w:rsid w:val="00AD1B4B"/>
    <w:rsid w:val="00AD1E37"/>
    <w:rsid w:val="00AD252D"/>
    <w:rsid w:val="00AD2E5A"/>
    <w:rsid w:val="00AD2F0D"/>
    <w:rsid w:val="00AD2F77"/>
    <w:rsid w:val="00AD386A"/>
    <w:rsid w:val="00AD4AAA"/>
    <w:rsid w:val="00AD539A"/>
    <w:rsid w:val="00AD5B8D"/>
    <w:rsid w:val="00AD63F5"/>
    <w:rsid w:val="00AD6F87"/>
    <w:rsid w:val="00AD771D"/>
    <w:rsid w:val="00AE0DCC"/>
    <w:rsid w:val="00AE2017"/>
    <w:rsid w:val="00AE2351"/>
    <w:rsid w:val="00AE23DE"/>
    <w:rsid w:val="00AE255E"/>
    <w:rsid w:val="00AE267A"/>
    <w:rsid w:val="00AE2950"/>
    <w:rsid w:val="00AE34D5"/>
    <w:rsid w:val="00AE39BF"/>
    <w:rsid w:val="00AE43D5"/>
    <w:rsid w:val="00AE4BBE"/>
    <w:rsid w:val="00AF0852"/>
    <w:rsid w:val="00AF1552"/>
    <w:rsid w:val="00AF1576"/>
    <w:rsid w:val="00AF1827"/>
    <w:rsid w:val="00AF31B3"/>
    <w:rsid w:val="00AF327B"/>
    <w:rsid w:val="00AF411A"/>
    <w:rsid w:val="00AF53BC"/>
    <w:rsid w:val="00AF6802"/>
    <w:rsid w:val="00AF702B"/>
    <w:rsid w:val="00B00484"/>
    <w:rsid w:val="00B02250"/>
    <w:rsid w:val="00B0358A"/>
    <w:rsid w:val="00B046A3"/>
    <w:rsid w:val="00B052E9"/>
    <w:rsid w:val="00B05774"/>
    <w:rsid w:val="00B070A0"/>
    <w:rsid w:val="00B1000D"/>
    <w:rsid w:val="00B109E0"/>
    <w:rsid w:val="00B1188A"/>
    <w:rsid w:val="00B11DA4"/>
    <w:rsid w:val="00B12335"/>
    <w:rsid w:val="00B12DC9"/>
    <w:rsid w:val="00B13258"/>
    <w:rsid w:val="00B13822"/>
    <w:rsid w:val="00B1491A"/>
    <w:rsid w:val="00B14BDF"/>
    <w:rsid w:val="00B158AB"/>
    <w:rsid w:val="00B15C43"/>
    <w:rsid w:val="00B15DED"/>
    <w:rsid w:val="00B16A1C"/>
    <w:rsid w:val="00B16B65"/>
    <w:rsid w:val="00B16F90"/>
    <w:rsid w:val="00B16FAD"/>
    <w:rsid w:val="00B17C1F"/>
    <w:rsid w:val="00B17C94"/>
    <w:rsid w:val="00B21A9D"/>
    <w:rsid w:val="00B23581"/>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4102"/>
    <w:rsid w:val="00B34F7E"/>
    <w:rsid w:val="00B35666"/>
    <w:rsid w:val="00B363D6"/>
    <w:rsid w:val="00B36581"/>
    <w:rsid w:val="00B37588"/>
    <w:rsid w:val="00B37CD7"/>
    <w:rsid w:val="00B42175"/>
    <w:rsid w:val="00B4219B"/>
    <w:rsid w:val="00B43BEE"/>
    <w:rsid w:val="00B441EB"/>
    <w:rsid w:val="00B4463E"/>
    <w:rsid w:val="00B459E5"/>
    <w:rsid w:val="00B46330"/>
    <w:rsid w:val="00B47ADC"/>
    <w:rsid w:val="00B47FA9"/>
    <w:rsid w:val="00B50490"/>
    <w:rsid w:val="00B52DBF"/>
    <w:rsid w:val="00B540BB"/>
    <w:rsid w:val="00B54344"/>
    <w:rsid w:val="00B54374"/>
    <w:rsid w:val="00B5545C"/>
    <w:rsid w:val="00B604FB"/>
    <w:rsid w:val="00B60EFB"/>
    <w:rsid w:val="00B613C3"/>
    <w:rsid w:val="00B61FEC"/>
    <w:rsid w:val="00B6226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1470"/>
    <w:rsid w:val="00B719B4"/>
    <w:rsid w:val="00B71BA6"/>
    <w:rsid w:val="00B71D5C"/>
    <w:rsid w:val="00B72662"/>
    <w:rsid w:val="00B73734"/>
    <w:rsid w:val="00B73B18"/>
    <w:rsid w:val="00B740C4"/>
    <w:rsid w:val="00B74F47"/>
    <w:rsid w:val="00B7510E"/>
    <w:rsid w:val="00B758F4"/>
    <w:rsid w:val="00B778DA"/>
    <w:rsid w:val="00B77F3D"/>
    <w:rsid w:val="00B807CA"/>
    <w:rsid w:val="00B80AA6"/>
    <w:rsid w:val="00B82B47"/>
    <w:rsid w:val="00B83840"/>
    <w:rsid w:val="00B84528"/>
    <w:rsid w:val="00B875BD"/>
    <w:rsid w:val="00B87604"/>
    <w:rsid w:val="00B90554"/>
    <w:rsid w:val="00B929BA"/>
    <w:rsid w:val="00B9358A"/>
    <w:rsid w:val="00B937D1"/>
    <w:rsid w:val="00B943B5"/>
    <w:rsid w:val="00B9486D"/>
    <w:rsid w:val="00B94B44"/>
    <w:rsid w:val="00B94E3E"/>
    <w:rsid w:val="00B9647A"/>
    <w:rsid w:val="00B965B8"/>
    <w:rsid w:val="00B968E5"/>
    <w:rsid w:val="00B96F86"/>
    <w:rsid w:val="00B9700E"/>
    <w:rsid w:val="00B9774A"/>
    <w:rsid w:val="00B97B27"/>
    <w:rsid w:val="00B97C73"/>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DAD"/>
    <w:rsid w:val="00BC3A76"/>
    <w:rsid w:val="00BC4A13"/>
    <w:rsid w:val="00BC4F81"/>
    <w:rsid w:val="00BC52FE"/>
    <w:rsid w:val="00BC6080"/>
    <w:rsid w:val="00BC73DE"/>
    <w:rsid w:val="00BC765E"/>
    <w:rsid w:val="00BC7DEB"/>
    <w:rsid w:val="00BD36E0"/>
    <w:rsid w:val="00BD3F2E"/>
    <w:rsid w:val="00BD4A6A"/>
    <w:rsid w:val="00BD596F"/>
    <w:rsid w:val="00BD6412"/>
    <w:rsid w:val="00BD77FD"/>
    <w:rsid w:val="00BD7A75"/>
    <w:rsid w:val="00BE11FC"/>
    <w:rsid w:val="00BE2326"/>
    <w:rsid w:val="00BE2A3C"/>
    <w:rsid w:val="00BE3022"/>
    <w:rsid w:val="00BE4066"/>
    <w:rsid w:val="00BE4591"/>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DA"/>
    <w:rsid w:val="00BF7882"/>
    <w:rsid w:val="00BF7C90"/>
    <w:rsid w:val="00BF7DBE"/>
    <w:rsid w:val="00C011B2"/>
    <w:rsid w:val="00C01C27"/>
    <w:rsid w:val="00C0263C"/>
    <w:rsid w:val="00C0306B"/>
    <w:rsid w:val="00C0371A"/>
    <w:rsid w:val="00C04554"/>
    <w:rsid w:val="00C05441"/>
    <w:rsid w:val="00C058B7"/>
    <w:rsid w:val="00C05AA6"/>
    <w:rsid w:val="00C05C85"/>
    <w:rsid w:val="00C062FD"/>
    <w:rsid w:val="00C06414"/>
    <w:rsid w:val="00C065B8"/>
    <w:rsid w:val="00C068EF"/>
    <w:rsid w:val="00C1005D"/>
    <w:rsid w:val="00C10B24"/>
    <w:rsid w:val="00C10C2B"/>
    <w:rsid w:val="00C14339"/>
    <w:rsid w:val="00C14441"/>
    <w:rsid w:val="00C151E0"/>
    <w:rsid w:val="00C15BBB"/>
    <w:rsid w:val="00C162EE"/>
    <w:rsid w:val="00C1711B"/>
    <w:rsid w:val="00C203EF"/>
    <w:rsid w:val="00C20611"/>
    <w:rsid w:val="00C21135"/>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35F2"/>
    <w:rsid w:val="00C36115"/>
    <w:rsid w:val="00C36830"/>
    <w:rsid w:val="00C376DD"/>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713A"/>
    <w:rsid w:val="00C57ABB"/>
    <w:rsid w:val="00C57CE2"/>
    <w:rsid w:val="00C60D6A"/>
    <w:rsid w:val="00C60E53"/>
    <w:rsid w:val="00C61DF1"/>
    <w:rsid w:val="00C62BC9"/>
    <w:rsid w:val="00C63381"/>
    <w:rsid w:val="00C63559"/>
    <w:rsid w:val="00C635C0"/>
    <w:rsid w:val="00C63F2F"/>
    <w:rsid w:val="00C6471C"/>
    <w:rsid w:val="00C649C0"/>
    <w:rsid w:val="00C70046"/>
    <w:rsid w:val="00C7207A"/>
    <w:rsid w:val="00C7207C"/>
    <w:rsid w:val="00C721D7"/>
    <w:rsid w:val="00C738D7"/>
    <w:rsid w:val="00C73ACA"/>
    <w:rsid w:val="00C7546D"/>
    <w:rsid w:val="00C76A70"/>
    <w:rsid w:val="00C76F26"/>
    <w:rsid w:val="00C77274"/>
    <w:rsid w:val="00C77A04"/>
    <w:rsid w:val="00C800AE"/>
    <w:rsid w:val="00C819F1"/>
    <w:rsid w:val="00C8298E"/>
    <w:rsid w:val="00C82A0A"/>
    <w:rsid w:val="00C82E2F"/>
    <w:rsid w:val="00C82E84"/>
    <w:rsid w:val="00C8349A"/>
    <w:rsid w:val="00C83AA2"/>
    <w:rsid w:val="00C83D43"/>
    <w:rsid w:val="00C84924"/>
    <w:rsid w:val="00C84BAF"/>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661A"/>
    <w:rsid w:val="00CA06EE"/>
    <w:rsid w:val="00CA0E3F"/>
    <w:rsid w:val="00CA115F"/>
    <w:rsid w:val="00CA23C7"/>
    <w:rsid w:val="00CA264C"/>
    <w:rsid w:val="00CA2A47"/>
    <w:rsid w:val="00CA405F"/>
    <w:rsid w:val="00CA51C4"/>
    <w:rsid w:val="00CA5254"/>
    <w:rsid w:val="00CA52DD"/>
    <w:rsid w:val="00CA699A"/>
    <w:rsid w:val="00CA7306"/>
    <w:rsid w:val="00CA7923"/>
    <w:rsid w:val="00CB051B"/>
    <w:rsid w:val="00CB05F3"/>
    <w:rsid w:val="00CB077B"/>
    <w:rsid w:val="00CB0AD2"/>
    <w:rsid w:val="00CB286E"/>
    <w:rsid w:val="00CB3572"/>
    <w:rsid w:val="00CB3C06"/>
    <w:rsid w:val="00CB3F3B"/>
    <w:rsid w:val="00CB4525"/>
    <w:rsid w:val="00CB640E"/>
    <w:rsid w:val="00CB6584"/>
    <w:rsid w:val="00CB7A41"/>
    <w:rsid w:val="00CB7BA0"/>
    <w:rsid w:val="00CB7C32"/>
    <w:rsid w:val="00CC06D3"/>
    <w:rsid w:val="00CC09A2"/>
    <w:rsid w:val="00CC0DC7"/>
    <w:rsid w:val="00CC25A0"/>
    <w:rsid w:val="00CC2B6D"/>
    <w:rsid w:val="00CC2FAF"/>
    <w:rsid w:val="00CC362C"/>
    <w:rsid w:val="00CC3B98"/>
    <w:rsid w:val="00CC3E1B"/>
    <w:rsid w:val="00CC516B"/>
    <w:rsid w:val="00CC60B8"/>
    <w:rsid w:val="00CC63F7"/>
    <w:rsid w:val="00CC6A5B"/>
    <w:rsid w:val="00CC6DB3"/>
    <w:rsid w:val="00CD063E"/>
    <w:rsid w:val="00CD1175"/>
    <w:rsid w:val="00CD3574"/>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E6AF0"/>
    <w:rsid w:val="00CE6D1E"/>
    <w:rsid w:val="00CE788C"/>
    <w:rsid w:val="00CF016E"/>
    <w:rsid w:val="00CF1E45"/>
    <w:rsid w:val="00CF2084"/>
    <w:rsid w:val="00CF2C37"/>
    <w:rsid w:val="00CF3705"/>
    <w:rsid w:val="00CF3E20"/>
    <w:rsid w:val="00CF4509"/>
    <w:rsid w:val="00CF597D"/>
    <w:rsid w:val="00CF7754"/>
    <w:rsid w:val="00D00DCD"/>
    <w:rsid w:val="00D010BF"/>
    <w:rsid w:val="00D01346"/>
    <w:rsid w:val="00D01532"/>
    <w:rsid w:val="00D0153B"/>
    <w:rsid w:val="00D01D6F"/>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AB0"/>
    <w:rsid w:val="00D13B16"/>
    <w:rsid w:val="00D14A23"/>
    <w:rsid w:val="00D15314"/>
    <w:rsid w:val="00D15399"/>
    <w:rsid w:val="00D159ED"/>
    <w:rsid w:val="00D1667C"/>
    <w:rsid w:val="00D16ECD"/>
    <w:rsid w:val="00D178FE"/>
    <w:rsid w:val="00D17A93"/>
    <w:rsid w:val="00D17EE4"/>
    <w:rsid w:val="00D17FBE"/>
    <w:rsid w:val="00D201EE"/>
    <w:rsid w:val="00D2197D"/>
    <w:rsid w:val="00D225B4"/>
    <w:rsid w:val="00D2285C"/>
    <w:rsid w:val="00D22C3F"/>
    <w:rsid w:val="00D256F8"/>
    <w:rsid w:val="00D25E2C"/>
    <w:rsid w:val="00D26175"/>
    <w:rsid w:val="00D266A4"/>
    <w:rsid w:val="00D2780D"/>
    <w:rsid w:val="00D300B3"/>
    <w:rsid w:val="00D30202"/>
    <w:rsid w:val="00D30E7A"/>
    <w:rsid w:val="00D31332"/>
    <w:rsid w:val="00D314AE"/>
    <w:rsid w:val="00D31730"/>
    <w:rsid w:val="00D31CA4"/>
    <w:rsid w:val="00D31EBF"/>
    <w:rsid w:val="00D32457"/>
    <w:rsid w:val="00D33CEC"/>
    <w:rsid w:val="00D33E68"/>
    <w:rsid w:val="00D3403A"/>
    <w:rsid w:val="00D35826"/>
    <w:rsid w:val="00D359E4"/>
    <w:rsid w:val="00D36126"/>
    <w:rsid w:val="00D3683A"/>
    <w:rsid w:val="00D375AB"/>
    <w:rsid w:val="00D37ADB"/>
    <w:rsid w:val="00D4013E"/>
    <w:rsid w:val="00D405CF"/>
    <w:rsid w:val="00D40820"/>
    <w:rsid w:val="00D40E1A"/>
    <w:rsid w:val="00D40E25"/>
    <w:rsid w:val="00D41017"/>
    <w:rsid w:val="00D41BA7"/>
    <w:rsid w:val="00D424F5"/>
    <w:rsid w:val="00D42937"/>
    <w:rsid w:val="00D4361E"/>
    <w:rsid w:val="00D43DD6"/>
    <w:rsid w:val="00D440C2"/>
    <w:rsid w:val="00D44E2C"/>
    <w:rsid w:val="00D456FF"/>
    <w:rsid w:val="00D47DF0"/>
    <w:rsid w:val="00D503FB"/>
    <w:rsid w:val="00D50D0C"/>
    <w:rsid w:val="00D5110D"/>
    <w:rsid w:val="00D51EC2"/>
    <w:rsid w:val="00D52190"/>
    <w:rsid w:val="00D52F99"/>
    <w:rsid w:val="00D53F83"/>
    <w:rsid w:val="00D55013"/>
    <w:rsid w:val="00D55531"/>
    <w:rsid w:val="00D5556E"/>
    <w:rsid w:val="00D569F8"/>
    <w:rsid w:val="00D60116"/>
    <w:rsid w:val="00D60737"/>
    <w:rsid w:val="00D6364E"/>
    <w:rsid w:val="00D63DF7"/>
    <w:rsid w:val="00D64C01"/>
    <w:rsid w:val="00D6527E"/>
    <w:rsid w:val="00D65299"/>
    <w:rsid w:val="00D655CF"/>
    <w:rsid w:val="00D65F50"/>
    <w:rsid w:val="00D66F1F"/>
    <w:rsid w:val="00D67053"/>
    <w:rsid w:val="00D67344"/>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4924"/>
    <w:rsid w:val="00D84DEB"/>
    <w:rsid w:val="00D84EAE"/>
    <w:rsid w:val="00D8578D"/>
    <w:rsid w:val="00D85FFD"/>
    <w:rsid w:val="00D86A3F"/>
    <w:rsid w:val="00D90A00"/>
    <w:rsid w:val="00D90B5A"/>
    <w:rsid w:val="00D9131B"/>
    <w:rsid w:val="00D9132D"/>
    <w:rsid w:val="00D9214A"/>
    <w:rsid w:val="00D92B53"/>
    <w:rsid w:val="00D93485"/>
    <w:rsid w:val="00D934FA"/>
    <w:rsid w:val="00D9453B"/>
    <w:rsid w:val="00D946A9"/>
    <w:rsid w:val="00D94B76"/>
    <w:rsid w:val="00D94BC4"/>
    <w:rsid w:val="00D957EB"/>
    <w:rsid w:val="00D96830"/>
    <w:rsid w:val="00DA0FD5"/>
    <w:rsid w:val="00DA386E"/>
    <w:rsid w:val="00DA416B"/>
    <w:rsid w:val="00DA5551"/>
    <w:rsid w:val="00DA59D6"/>
    <w:rsid w:val="00DA628A"/>
    <w:rsid w:val="00DA6558"/>
    <w:rsid w:val="00DA7DCB"/>
    <w:rsid w:val="00DB054B"/>
    <w:rsid w:val="00DB08B1"/>
    <w:rsid w:val="00DB1AF4"/>
    <w:rsid w:val="00DB1D82"/>
    <w:rsid w:val="00DB1DBC"/>
    <w:rsid w:val="00DB1EF7"/>
    <w:rsid w:val="00DB243D"/>
    <w:rsid w:val="00DB2B48"/>
    <w:rsid w:val="00DB2C63"/>
    <w:rsid w:val="00DB37B3"/>
    <w:rsid w:val="00DB3C9B"/>
    <w:rsid w:val="00DB43F4"/>
    <w:rsid w:val="00DB4ED0"/>
    <w:rsid w:val="00DB5589"/>
    <w:rsid w:val="00DB5BA9"/>
    <w:rsid w:val="00DB5C62"/>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22E"/>
    <w:rsid w:val="00DC65DC"/>
    <w:rsid w:val="00DC65F7"/>
    <w:rsid w:val="00DC6725"/>
    <w:rsid w:val="00DC67D6"/>
    <w:rsid w:val="00DC67FD"/>
    <w:rsid w:val="00DC698A"/>
    <w:rsid w:val="00DC79E4"/>
    <w:rsid w:val="00DC7F77"/>
    <w:rsid w:val="00DD01F2"/>
    <w:rsid w:val="00DD14FF"/>
    <w:rsid w:val="00DD1608"/>
    <w:rsid w:val="00DD3FCD"/>
    <w:rsid w:val="00DD4B8D"/>
    <w:rsid w:val="00DD67DA"/>
    <w:rsid w:val="00DE0F1D"/>
    <w:rsid w:val="00DE1407"/>
    <w:rsid w:val="00DE1CF2"/>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464"/>
    <w:rsid w:val="00E00922"/>
    <w:rsid w:val="00E00B88"/>
    <w:rsid w:val="00E01A19"/>
    <w:rsid w:val="00E02438"/>
    <w:rsid w:val="00E03558"/>
    <w:rsid w:val="00E04642"/>
    <w:rsid w:val="00E05409"/>
    <w:rsid w:val="00E055B6"/>
    <w:rsid w:val="00E06B63"/>
    <w:rsid w:val="00E06CAA"/>
    <w:rsid w:val="00E0719A"/>
    <w:rsid w:val="00E0771B"/>
    <w:rsid w:val="00E07908"/>
    <w:rsid w:val="00E07983"/>
    <w:rsid w:val="00E10DB9"/>
    <w:rsid w:val="00E11139"/>
    <w:rsid w:val="00E1161C"/>
    <w:rsid w:val="00E11799"/>
    <w:rsid w:val="00E11C08"/>
    <w:rsid w:val="00E1224B"/>
    <w:rsid w:val="00E122E7"/>
    <w:rsid w:val="00E12858"/>
    <w:rsid w:val="00E13DBC"/>
    <w:rsid w:val="00E14218"/>
    <w:rsid w:val="00E159FE"/>
    <w:rsid w:val="00E15DFB"/>
    <w:rsid w:val="00E1604A"/>
    <w:rsid w:val="00E162DC"/>
    <w:rsid w:val="00E16B28"/>
    <w:rsid w:val="00E174D4"/>
    <w:rsid w:val="00E17578"/>
    <w:rsid w:val="00E17C92"/>
    <w:rsid w:val="00E17DC6"/>
    <w:rsid w:val="00E17F97"/>
    <w:rsid w:val="00E20CDA"/>
    <w:rsid w:val="00E211F6"/>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102"/>
    <w:rsid w:val="00E355DA"/>
    <w:rsid w:val="00E3591B"/>
    <w:rsid w:val="00E35D84"/>
    <w:rsid w:val="00E3641B"/>
    <w:rsid w:val="00E376A8"/>
    <w:rsid w:val="00E3770F"/>
    <w:rsid w:val="00E37778"/>
    <w:rsid w:val="00E41F7B"/>
    <w:rsid w:val="00E42FC3"/>
    <w:rsid w:val="00E43CD2"/>
    <w:rsid w:val="00E4696E"/>
    <w:rsid w:val="00E46C5B"/>
    <w:rsid w:val="00E46DD5"/>
    <w:rsid w:val="00E47542"/>
    <w:rsid w:val="00E523AD"/>
    <w:rsid w:val="00E525E1"/>
    <w:rsid w:val="00E52A14"/>
    <w:rsid w:val="00E52A52"/>
    <w:rsid w:val="00E52F56"/>
    <w:rsid w:val="00E5317B"/>
    <w:rsid w:val="00E54E3C"/>
    <w:rsid w:val="00E5525F"/>
    <w:rsid w:val="00E56600"/>
    <w:rsid w:val="00E56D30"/>
    <w:rsid w:val="00E56EF9"/>
    <w:rsid w:val="00E570F9"/>
    <w:rsid w:val="00E57874"/>
    <w:rsid w:val="00E57FB1"/>
    <w:rsid w:val="00E604E2"/>
    <w:rsid w:val="00E61120"/>
    <w:rsid w:val="00E61862"/>
    <w:rsid w:val="00E61E3D"/>
    <w:rsid w:val="00E63C27"/>
    <w:rsid w:val="00E63F1A"/>
    <w:rsid w:val="00E64023"/>
    <w:rsid w:val="00E64874"/>
    <w:rsid w:val="00E64A2B"/>
    <w:rsid w:val="00E64FC0"/>
    <w:rsid w:val="00E6509B"/>
    <w:rsid w:val="00E65768"/>
    <w:rsid w:val="00E65B05"/>
    <w:rsid w:val="00E66958"/>
    <w:rsid w:val="00E66984"/>
    <w:rsid w:val="00E66BCE"/>
    <w:rsid w:val="00E67F7A"/>
    <w:rsid w:val="00E70C8F"/>
    <w:rsid w:val="00E7167D"/>
    <w:rsid w:val="00E71811"/>
    <w:rsid w:val="00E734D8"/>
    <w:rsid w:val="00E7361A"/>
    <w:rsid w:val="00E74A60"/>
    <w:rsid w:val="00E753D1"/>
    <w:rsid w:val="00E76A5D"/>
    <w:rsid w:val="00E77B20"/>
    <w:rsid w:val="00E77DB4"/>
    <w:rsid w:val="00E8069F"/>
    <w:rsid w:val="00E819D3"/>
    <w:rsid w:val="00E81F74"/>
    <w:rsid w:val="00E8211B"/>
    <w:rsid w:val="00E82768"/>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D03"/>
    <w:rsid w:val="00E94F93"/>
    <w:rsid w:val="00E95175"/>
    <w:rsid w:val="00E95BC1"/>
    <w:rsid w:val="00EA0160"/>
    <w:rsid w:val="00EA089C"/>
    <w:rsid w:val="00EA0954"/>
    <w:rsid w:val="00EA36E4"/>
    <w:rsid w:val="00EA3EDD"/>
    <w:rsid w:val="00EA3EFB"/>
    <w:rsid w:val="00EA43D3"/>
    <w:rsid w:val="00EA47A3"/>
    <w:rsid w:val="00EA5A1A"/>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B30"/>
    <w:rsid w:val="00EC6F50"/>
    <w:rsid w:val="00EC6FF4"/>
    <w:rsid w:val="00EC782C"/>
    <w:rsid w:val="00EC7A0D"/>
    <w:rsid w:val="00ED137C"/>
    <w:rsid w:val="00ED1561"/>
    <w:rsid w:val="00ED226D"/>
    <w:rsid w:val="00ED2D43"/>
    <w:rsid w:val="00ED2E7F"/>
    <w:rsid w:val="00ED360E"/>
    <w:rsid w:val="00ED387F"/>
    <w:rsid w:val="00ED3C01"/>
    <w:rsid w:val="00ED420D"/>
    <w:rsid w:val="00ED4287"/>
    <w:rsid w:val="00ED57A7"/>
    <w:rsid w:val="00ED5A33"/>
    <w:rsid w:val="00ED5DF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AB2"/>
    <w:rsid w:val="00EE3DCE"/>
    <w:rsid w:val="00EE45FA"/>
    <w:rsid w:val="00EE58A3"/>
    <w:rsid w:val="00EE5B24"/>
    <w:rsid w:val="00EE618C"/>
    <w:rsid w:val="00EE63F9"/>
    <w:rsid w:val="00EE64F0"/>
    <w:rsid w:val="00EF02AF"/>
    <w:rsid w:val="00EF0357"/>
    <w:rsid w:val="00EF0782"/>
    <w:rsid w:val="00EF1300"/>
    <w:rsid w:val="00EF15D6"/>
    <w:rsid w:val="00EF1BE7"/>
    <w:rsid w:val="00EF2014"/>
    <w:rsid w:val="00EF27CF"/>
    <w:rsid w:val="00EF3A80"/>
    <w:rsid w:val="00EF40EB"/>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5CF"/>
    <w:rsid w:val="00F06611"/>
    <w:rsid w:val="00F06D6D"/>
    <w:rsid w:val="00F10C6E"/>
    <w:rsid w:val="00F1218E"/>
    <w:rsid w:val="00F13077"/>
    <w:rsid w:val="00F134F4"/>
    <w:rsid w:val="00F1429C"/>
    <w:rsid w:val="00F1487B"/>
    <w:rsid w:val="00F17E0D"/>
    <w:rsid w:val="00F204EF"/>
    <w:rsid w:val="00F206D8"/>
    <w:rsid w:val="00F20E7A"/>
    <w:rsid w:val="00F22898"/>
    <w:rsid w:val="00F23581"/>
    <w:rsid w:val="00F23B68"/>
    <w:rsid w:val="00F24A41"/>
    <w:rsid w:val="00F2554B"/>
    <w:rsid w:val="00F25CF0"/>
    <w:rsid w:val="00F25F18"/>
    <w:rsid w:val="00F2785B"/>
    <w:rsid w:val="00F279B0"/>
    <w:rsid w:val="00F30251"/>
    <w:rsid w:val="00F305B2"/>
    <w:rsid w:val="00F3226D"/>
    <w:rsid w:val="00F3245D"/>
    <w:rsid w:val="00F335A7"/>
    <w:rsid w:val="00F33E15"/>
    <w:rsid w:val="00F34CDE"/>
    <w:rsid w:val="00F35249"/>
    <w:rsid w:val="00F353F9"/>
    <w:rsid w:val="00F35BAB"/>
    <w:rsid w:val="00F35F0A"/>
    <w:rsid w:val="00F3646F"/>
    <w:rsid w:val="00F373AF"/>
    <w:rsid w:val="00F3754E"/>
    <w:rsid w:val="00F4161B"/>
    <w:rsid w:val="00F4167E"/>
    <w:rsid w:val="00F416FA"/>
    <w:rsid w:val="00F417E4"/>
    <w:rsid w:val="00F41F98"/>
    <w:rsid w:val="00F42835"/>
    <w:rsid w:val="00F4314A"/>
    <w:rsid w:val="00F43433"/>
    <w:rsid w:val="00F43450"/>
    <w:rsid w:val="00F44BE8"/>
    <w:rsid w:val="00F44C0F"/>
    <w:rsid w:val="00F45F2D"/>
    <w:rsid w:val="00F4626A"/>
    <w:rsid w:val="00F470A4"/>
    <w:rsid w:val="00F479F8"/>
    <w:rsid w:val="00F47D32"/>
    <w:rsid w:val="00F47FC5"/>
    <w:rsid w:val="00F506EA"/>
    <w:rsid w:val="00F50A32"/>
    <w:rsid w:val="00F50B68"/>
    <w:rsid w:val="00F516D6"/>
    <w:rsid w:val="00F51D3D"/>
    <w:rsid w:val="00F5262C"/>
    <w:rsid w:val="00F527D2"/>
    <w:rsid w:val="00F529CE"/>
    <w:rsid w:val="00F52F30"/>
    <w:rsid w:val="00F54559"/>
    <w:rsid w:val="00F5555E"/>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3A09"/>
    <w:rsid w:val="00F73EDF"/>
    <w:rsid w:val="00F74C2B"/>
    <w:rsid w:val="00F74D45"/>
    <w:rsid w:val="00F7527F"/>
    <w:rsid w:val="00F754A7"/>
    <w:rsid w:val="00F75C5A"/>
    <w:rsid w:val="00F769B5"/>
    <w:rsid w:val="00F76CC5"/>
    <w:rsid w:val="00F76CDA"/>
    <w:rsid w:val="00F805C0"/>
    <w:rsid w:val="00F8109B"/>
    <w:rsid w:val="00F815C1"/>
    <w:rsid w:val="00F8182F"/>
    <w:rsid w:val="00F82212"/>
    <w:rsid w:val="00F83D5D"/>
    <w:rsid w:val="00F83EBA"/>
    <w:rsid w:val="00F84162"/>
    <w:rsid w:val="00F85454"/>
    <w:rsid w:val="00F85686"/>
    <w:rsid w:val="00F85E7E"/>
    <w:rsid w:val="00F90901"/>
    <w:rsid w:val="00F91224"/>
    <w:rsid w:val="00F91732"/>
    <w:rsid w:val="00F92513"/>
    <w:rsid w:val="00F929A1"/>
    <w:rsid w:val="00F9315B"/>
    <w:rsid w:val="00F9398C"/>
    <w:rsid w:val="00F93C4B"/>
    <w:rsid w:val="00F94FA6"/>
    <w:rsid w:val="00F95627"/>
    <w:rsid w:val="00F95877"/>
    <w:rsid w:val="00F958E4"/>
    <w:rsid w:val="00F95BD9"/>
    <w:rsid w:val="00F95D39"/>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276C"/>
    <w:rsid w:val="00FB372D"/>
    <w:rsid w:val="00FB4032"/>
    <w:rsid w:val="00FB42E8"/>
    <w:rsid w:val="00FB4714"/>
    <w:rsid w:val="00FB57FB"/>
    <w:rsid w:val="00FB71DC"/>
    <w:rsid w:val="00FB78A4"/>
    <w:rsid w:val="00FC0F96"/>
    <w:rsid w:val="00FC100F"/>
    <w:rsid w:val="00FC116A"/>
    <w:rsid w:val="00FC13CC"/>
    <w:rsid w:val="00FC18C4"/>
    <w:rsid w:val="00FC1ACE"/>
    <w:rsid w:val="00FC26DD"/>
    <w:rsid w:val="00FC3BC8"/>
    <w:rsid w:val="00FC4ECC"/>
    <w:rsid w:val="00FC53CE"/>
    <w:rsid w:val="00FC5E4E"/>
    <w:rsid w:val="00FC6B52"/>
    <w:rsid w:val="00FC6EF4"/>
    <w:rsid w:val="00FD02DE"/>
    <w:rsid w:val="00FD0675"/>
    <w:rsid w:val="00FD0D70"/>
    <w:rsid w:val="00FD1829"/>
    <w:rsid w:val="00FD19E3"/>
    <w:rsid w:val="00FD2245"/>
    <w:rsid w:val="00FD2559"/>
    <w:rsid w:val="00FD2BCE"/>
    <w:rsid w:val="00FD4053"/>
    <w:rsid w:val="00FD45EB"/>
    <w:rsid w:val="00FD5631"/>
    <w:rsid w:val="00FD6059"/>
    <w:rsid w:val="00FD7F59"/>
    <w:rsid w:val="00FE0B40"/>
    <w:rsid w:val="00FE147D"/>
    <w:rsid w:val="00FE1B93"/>
    <w:rsid w:val="00FE2152"/>
    <w:rsid w:val="00FE2CCF"/>
    <w:rsid w:val="00FE3BA0"/>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9DAB8A4-A6DB-4A5A-8534-AA6AB821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B76E1-59D6-4C13-B1B2-AA6501A1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8</Pages>
  <Words>3021</Words>
  <Characters>16616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10</cp:revision>
  <cp:lastPrinted>2018-10-03T19:48:00Z</cp:lastPrinted>
  <dcterms:created xsi:type="dcterms:W3CDTF">2018-10-02T21:21:00Z</dcterms:created>
  <dcterms:modified xsi:type="dcterms:W3CDTF">2018-12-05T19:50:00Z</dcterms:modified>
  <cp:category>Sala Laboral Tribunal Superior de Periera</cp:category>
</cp:coreProperties>
</file>