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49A8" w14:textId="77777777" w:rsidR="008F49DF" w:rsidRPr="00F460CC" w:rsidRDefault="008F49DF" w:rsidP="008F49DF">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66D08F3A" w14:textId="18F34EC5" w:rsidR="00C73708" w:rsidRPr="00414757" w:rsidRDefault="00C73708" w:rsidP="00056AF4">
      <w:pPr>
        <w:pStyle w:val="Sinespaciado"/>
        <w:rPr>
          <w:rFonts w:ascii="Tahoma" w:hAnsi="Tahoma" w:cs="Tahoma"/>
          <w:sz w:val="18"/>
          <w:szCs w:val="18"/>
        </w:rPr>
      </w:pPr>
      <w:r w:rsidRPr="00414757">
        <w:rPr>
          <w:rFonts w:ascii="Tahoma" w:hAnsi="Tahoma" w:cs="Tahoma"/>
          <w:b/>
          <w:sz w:val="18"/>
          <w:szCs w:val="18"/>
        </w:rPr>
        <w:t>Providencia:</w:t>
      </w:r>
      <w:r w:rsidRPr="00414757">
        <w:rPr>
          <w:rFonts w:ascii="Tahoma" w:hAnsi="Tahoma" w:cs="Tahoma"/>
          <w:sz w:val="18"/>
          <w:szCs w:val="18"/>
        </w:rPr>
        <w:tab/>
      </w:r>
      <w:r w:rsidR="000A3D3E" w:rsidRPr="00414757">
        <w:rPr>
          <w:rFonts w:ascii="Tahoma" w:hAnsi="Tahoma" w:cs="Tahoma"/>
          <w:sz w:val="18"/>
          <w:szCs w:val="18"/>
        </w:rPr>
        <w:tab/>
      </w:r>
      <w:r w:rsidR="000B1D32" w:rsidRPr="00414757">
        <w:rPr>
          <w:rFonts w:ascii="Tahoma" w:hAnsi="Tahoma" w:cs="Tahoma"/>
          <w:sz w:val="18"/>
          <w:szCs w:val="18"/>
        </w:rPr>
        <w:t>Sentencia</w:t>
      </w:r>
      <w:r w:rsidR="00F003CD" w:rsidRPr="00414757">
        <w:rPr>
          <w:rFonts w:ascii="Tahoma" w:hAnsi="Tahoma" w:cs="Tahoma"/>
          <w:sz w:val="18"/>
          <w:szCs w:val="18"/>
        </w:rPr>
        <w:t xml:space="preserve"> </w:t>
      </w:r>
      <w:r w:rsidR="003A0332" w:rsidRPr="00414757">
        <w:rPr>
          <w:rFonts w:ascii="Tahoma" w:hAnsi="Tahoma" w:cs="Tahoma"/>
          <w:sz w:val="18"/>
          <w:szCs w:val="18"/>
        </w:rPr>
        <w:t xml:space="preserve">del </w:t>
      </w:r>
      <w:r w:rsidR="00B33B2B">
        <w:rPr>
          <w:rFonts w:ascii="Tahoma" w:hAnsi="Tahoma" w:cs="Tahoma"/>
          <w:sz w:val="18"/>
          <w:szCs w:val="18"/>
        </w:rPr>
        <w:t>1</w:t>
      </w:r>
      <w:r w:rsidR="005152E3">
        <w:rPr>
          <w:rFonts w:ascii="Tahoma" w:hAnsi="Tahoma" w:cs="Tahoma"/>
          <w:sz w:val="18"/>
          <w:szCs w:val="18"/>
        </w:rPr>
        <w:t>2</w:t>
      </w:r>
      <w:r w:rsidR="0056113B" w:rsidRPr="00414757">
        <w:rPr>
          <w:rFonts w:ascii="Tahoma" w:hAnsi="Tahoma" w:cs="Tahoma"/>
          <w:sz w:val="18"/>
          <w:szCs w:val="18"/>
        </w:rPr>
        <w:t xml:space="preserve"> </w:t>
      </w:r>
      <w:r w:rsidR="00067609" w:rsidRPr="00414757">
        <w:rPr>
          <w:rFonts w:ascii="Tahoma" w:hAnsi="Tahoma" w:cs="Tahoma"/>
          <w:sz w:val="18"/>
          <w:szCs w:val="18"/>
        </w:rPr>
        <w:t xml:space="preserve">de </w:t>
      </w:r>
      <w:r w:rsidR="00FE1C13">
        <w:rPr>
          <w:rFonts w:ascii="Tahoma" w:hAnsi="Tahoma" w:cs="Tahoma"/>
          <w:sz w:val="18"/>
          <w:szCs w:val="18"/>
        </w:rPr>
        <w:t>octubre</w:t>
      </w:r>
      <w:r w:rsidR="00EB30B0" w:rsidRPr="00414757">
        <w:rPr>
          <w:rFonts w:ascii="Tahoma" w:hAnsi="Tahoma" w:cs="Tahoma"/>
          <w:sz w:val="18"/>
          <w:szCs w:val="18"/>
        </w:rPr>
        <w:t xml:space="preserve"> </w:t>
      </w:r>
      <w:r w:rsidR="00491269" w:rsidRPr="00414757">
        <w:rPr>
          <w:rFonts w:ascii="Tahoma" w:hAnsi="Tahoma" w:cs="Tahoma"/>
          <w:sz w:val="18"/>
          <w:szCs w:val="18"/>
        </w:rPr>
        <w:t>de 201</w:t>
      </w:r>
      <w:r w:rsidR="00527E63" w:rsidRPr="00414757">
        <w:rPr>
          <w:rFonts w:ascii="Tahoma" w:hAnsi="Tahoma" w:cs="Tahoma"/>
          <w:sz w:val="18"/>
          <w:szCs w:val="18"/>
        </w:rPr>
        <w:t>8</w:t>
      </w:r>
    </w:p>
    <w:p w14:paraId="6A138B78" w14:textId="58C710D4" w:rsidR="00C73708" w:rsidRPr="00414757" w:rsidRDefault="00C73708" w:rsidP="00056AF4">
      <w:pPr>
        <w:pStyle w:val="Sinespaciado"/>
        <w:rPr>
          <w:rFonts w:ascii="Tahoma" w:hAnsi="Tahoma" w:cs="Tahoma"/>
          <w:sz w:val="18"/>
          <w:szCs w:val="18"/>
        </w:rPr>
      </w:pPr>
      <w:r w:rsidRPr="00414757">
        <w:rPr>
          <w:rFonts w:ascii="Tahoma" w:hAnsi="Tahoma" w:cs="Tahoma"/>
          <w:b/>
          <w:sz w:val="18"/>
          <w:szCs w:val="18"/>
        </w:rPr>
        <w:t>Radicación No.:</w:t>
      </w:r>
      <w:r w:rsidR="000A3D3E" w:rsidRPr="00414757">
        <w:rPr>
          <w:rFonts w:ascii="Tahoma" w:hAnsi="Tahoma" w:cs="Tahoma"/>
          <w:b/>
          <w:sz w:val="18"/>
          <w:szCs w:val="18"/>
        </w:rPr>
        <w:tab/>
      </w:r>
      <w:r w:rsidRPr="00414757">
        <w:rPr>
          <w:rFonts w:ascii="Tahoma" w:hAnsi="Tahoma" w:cs="Tahoma"/>
          <w:sz w:val="18"/>
          <w:szCs w:val="18"/>
        </w:rPr>
        <w:tab/>
      </w:r>
      <w:r w:rsidR="00FE1C13">
        <w:rPr>
          <w:rFonts w:ascii="Tahoma" w:hAnsi="Tahoma" w:cs="Tahoma"/>
          <w:sz w:val="18"/>
          <w:szCs w:val="18"/>
        </w:rPr>
        <w:t>66001</w:t>
      </w:r>
      <w:r w:rsidR="00BF13AA">
        <w:rPr>
          <w:rFonts w:ascii="Tahoma" w:hAnsi="Tahoma" w:cs="Tahoma"/>
          <w:sz w:val="18"/>
          <w:szCs w:val="18"/>
        </w:rPr>
        <w:t>-31-05</w:t>
      </w:r>
      <w:r w:rsidR="00491269" w:rsidRPr="00414757">
        <w:rPr>
          <w:rFonts w:ascii="Tahoma" w:hAnsi="Tahoma" w:cs="Tahoma"/>
          <w:sz w:val="18"/>
          <w:szCs w:val="18"/>
        </w:rPr>
        <w:t>-00</w:t>
      </w:r>
      <w:r w:rsidR="00207057">
        <w:rPr>
          <w:rFonts w:ascii="Tahoma" w:hAnsi="Tahoma" w:cs="Tahoma"/>
          <w:sz w:val="18"/>
          <w:szCs w:val="18"/>
        </w:rPr>
        <w:t>1</w:t>
      </w:r>
      <w:r w:rsidR="00296AE1" w:rsidRPr="00414757">
        <w:rPr>
          <w:rFonts w:ascii="Tahoma" w:hAnsi="Tahoma" w:cs="Tahoma"/>
          <w:sz w:val="18"/>
          <w:szCs w:val="18"/>
        </w:rPr>
        <w:t>-</w:t>
      </w:r>
      <w:r w:rsidR="00491269" w:rsidRPr="00414757">
        <w:rPr>
          <w:rFonts w:ascii="Tahoma" w:hAnsi="Tahoma" w:cs="Tahoma"/>
          <w:sz w:val="18"/>
          <w:szCs w:val="18"/>
        </w:rPr>
        <w:t>201</w:t>
      </w:r>
      <w:r w:rsidR="00527E63" w:rsidRPr="00414757">
        <w:rPr>
          <w:rFonts w:ascii="Tahoma" w:hAnsi="Tahoma" w:cs="Tahoma"/>
          <w:sz w:val="18"/>
          <w:szCs w:val="18"/>
        </w:rPr>
        <w:t>8</w:t>
      </w:r>
      <w:r w:rsidR="00491269" w:rsidRPr="00414757">
        <w:rPr>
          <w:rFonts w:ascii="Tahoma" w:hAnsi="Tahoma" w:cs="Tahoma"/>
          <w:sz w:val="18"/>
          <w:szCs w:val="18"/>
        </w:rPr>
        <w:t>-00</w:t>
      </w:r>
      <w:r w:rsidR="00FE1C13">
        <w:rPr>
          <w:rFonts w:ascii="Tahoma" w:hAnsi="Tahoma" w:cs="Tahoma"/>
          <w:sz w:val="18"/>
          <w:szCs w:val="18"/>
        </w:rPr>
        <w:t>423</w:t>
      </w:r>
      <w:r w:rsidR="0056113B" w:rsidRPr="00414757">
        <w:rPr>
          <w:rFonts w:ascii="Tahoma" w:hAnsi="Tahoma" w:cs="Tahoma"/>
          <w:sz w:val="18"/>
          <w:szCs w:val="18"/>
        </w:rPr>
        <w:t>-00</w:t>
      </w:r>
    </w:p>
    <w:p w14:paraId="0ADA6DE9" w14:textId="31FD8027" w:rsidR="00C73708" w:rsidRPr="00414757" w:rsidRDefault="00C73708" w:rsidP="00056AF4">
      <w:pPr>
        <w:pStyle w:val="Sinespaciado"/>
        <w:rPr>
          <w:rFonts w:ascii="Tahoma" w:hAnsi="Tahoma" w:cs="Tahoma"/>
          <w:sz w:val="18"/>
          <w:szCs w:val="18"/>
        </w:rPr>
      </w:pPr>
      <w:r w:rsidRPr="00414757">
        <w:rPr>
          <w:rFonts w:ascii="Tahoma" w:hAnsi="Tahoma" w:cs="Tahoma"/>
          <w:b/>
          <w:sz w:val="18"/>
          <w:szCs w:val="18"/>
        </w:rPr>
        <w:t>Proceso:</w:t>
      </w:r>
      <w:r w:rsidRPr="00414757">
        <w:rPr>
          <w:rFonts w:ascii="Tahoma" w:hAnsi="Tahoma" w:cs="Tahoma"/>
          <w:sz w:val="18"/>
          <w:szCs w:val="18"/>
        </w:rPr>
        <w:tab/>
      </w:r>
      <w:r w:rsidR="000A3D3E" w:rsidRPr="00414757">
        <w:rPr>
          <w:rFonts w:ascii="Tahoma" w:hAnsi="Tahoma" w:cs="Tahoma"/>
          <w:sz w:val="18"/>
          <w:szCs w:val="18"/>
        </w:rPr>
        <w:tab/>
      </w:r>
      <w:r w:rsidRPr="00414757">
        <w:rPr>
          <w:rFonts w:ascii="Tahoma" w:hAnsi="Tahoma" w:cs="Tahoma"/>
          <w:sz w:val="18"/>
          <w:szCs w:val="18"/>
        </w:rPr>
        <w:t>Acción de tutela</w:t>
      </w:r>
      <w:r w:rsidR="000B1D32" w:rsidRPr="00414757">
        <w:rPr>
          <w:rFonts w:ascii="Tahoma" w:hAnsi="Tahoma" w:cs="Tahoma"/>
          <w:sz w:val="18"/>
          <w:szCs w:val="18"/>
        </w:rPr>
        <w:t xml:space="preserve"> </w:t>
      </w:r>
    </w:p>
    <w:p w14:paraId="78B74C06" w14:textId="370F00EB" w:rsidR="00142CF0" w:rsidRPr="00414757" w:rsidRDefault="00C73708" w:rsidP="00056AF4">
      <w:pPr>
        <w:pStyle w:val="Sinespaciado"/>
        <w:rPr>
          <w:rFonts w:ascii="Tahoma" w:hAnsi="Tahoma" w:cs="Tahoma"/>
          <w:sz w:val="18"/>
          <w:szCs w:val="18"/>
        </w:rPr>
      </w:pPr>
      <w:r w:rsidRPr="00414757">
        <w:rPr>
          <w:rFonts w:ascii="Tahoma" w:hAnsi="Tahoma" w:cs="Tahoma"/>
          <w:b/>
          <w:sz w:val="18"/>
          <w:szCs w:val="18"/>
        </w:rPr>
        <w:t>Accionante:</w:t>
      </w:r>
      <w:r w:rsidRPr="00414757">
        <w:rPr>
          <w:rFonts w:ascii="Tahoma" w:hAnsi="Tahoma" w:cs="Tahoma"/>
          <w:sz w:val="18"/>
          <w:szCs w:val="18"/>
        </w:rPr>
        <w:tab/>
      </w:r>
      <w:r w:rsidR="000A3D3E" w:rsidRPr="00414757">
        <w:rPr>
          <w:rFonts w:ascii="Tahoma" w:hAnsi="Tahoma" w:cs="Tahoma"/>
          <w:sz w:val="18"/>
          <w:szCs w:val="18"/>
        </w:rPr>
        <w:tab/>
      </w:r>
      <w:proofErr w:type="spellStart"/>
      <w:r w:rsidR="00FE1C13">
        <w:rPr>
          <w:rFonts w:ascii="Tahoma" w:hAnsi="Tahoma" w:cs="Tahoma"/>
          <w:sz w:val="18"/>
          <w:szCs w:val="18"/>
        </w:rPr>
        <w:t>Faisury</w:t>
      </w:r>
      <w:proofErr w:type="spellEnd"/>
      <w:r w:rsidR="00FE1C13">
        <w:rPr>
          <w:rFonts w:ascii="Tahoma" w:hAnsi="Tahoma" w:cs="Tahoma"/>
          <w:sz w:val="18"/>
          <w:szCs w:val="18"/>
        </w:rPr>
        <w:t xml:space="preserve"> Ortiz</w:t>
      </w:r>
      <w:r w:rsidR="00775C5D" w:rsidRPr="00414757">
        <w:rPr>
          <w:rFonts w:ascii="Tahoma" w:hAnsi="Tahoma" w:cs="Tahoma"/>
          <w:sz w:val="18"/>
          <w:szCs w:val="18"/>
        </w:rPr>
        <w:t xml:space="preserve"> </w:t>
      </w:r>
    </w:p>
    <w:p w14:paraId="1C7E511A" w14:textId="632E2054" w:rsidR="00747190" w:rsidRPr="00414757" w:rsidRDefault="00C73708" w:rsidP="00056AF4">
      <w:pPr>
        <w:pStyle w:val="Sinespaciado"/>
        <w:rPr>
          <w:rFonts w:ascii="Tahoma" w:hAnsi="Tahoma" w:cs="Tahoma"/>
          <w:sz w:val="18"/>
          <w:szCs w:val="18"/>
        </w:rPr>
      </w:pPr>
      <w:bookmarkStart w:id="0" w:name="OLE_LINK1"/>
      <w:r w:rsidRPr="00414757">
        <w:rPr>
          <w:rFonts w:ascii="Tahoma" w:hAnsi="Tahoma" w:cs="Tahoma"/>
          <w:b/>
          <w:sz w:val="18"/>
          <w:szCs w:val="18"/>
        </w:rPr>
        <w:t>Accionado:</w:t>
      </w:r>
      <w:r w:rsidRPr="00414757">
        <w:rPr>
          <w:rFonts w:ascii="Tahoma" w:hAnsi="Tahoma" w:cs="Tahoma"/>
          <w:sz w:val="18"/>
          <w:szCs w:val="18"/>
        </w:rPr>
        <w:tab/>
      </w:r>
      <w:bookmarkEnd w:id="0"/>
      <w:r w:rsidR="00106726" w:rsidRPr="00414757">
        <w:rPr>
          <w:rFonts w:ascii="Tahoma" w:hAnsi="Tahoma" w:cs="Tahoma"/>
          <w:sz w:val="18"/>
          <w:szCs w:val="18"/>
        </w:rPr>
        <w:t xml:space="preserve"> </w:t>
      </w:r>
      <w:r w:rsidR="009A633B" w:rsidRPr="00414757">
        <w:rPr>
          <w:rFonts w:ascii="Tahoma" w:hAnsi="Tahoma" w:cs="Tahoma"/>
          <w:sz w:val="18"/>
          <w:szCs w:val="18"/>
        </w:rPr>
        <w:t xml:space="preserve"> </w:t>
      </w:r>
      <w:r w:rsidR="000A3D3E" w:rsidRPr="00414757">
        <w:rPr>
          <w:rFonts w:ascii="Tahoma" w:hAnsi="Tahoma" w:cs="Tahoma"/>
          <w:sz w:val="18"/>
          <w:szCs w:val="18"/>
        </w:rPr>
        <w:tab/>
      </w:r>
      <w:proofErr w:type="spellStart"/>
      <w:r w:rsidR="00D91D69">
        <w:rPr>
          <w:rFonts w:ascii="Tahoma" w:hAnsi="Tahoma" w:cs="Tahoma"/>
          <w:sz w:val="18"/>
          <w:szCs w:val="18"/>
        </w:rPr>
        <w:t>UARIV</w:t>
      </w:r>
      <w:proofErr w:type="spellEnd"/>
      <w:r w:rsidR="00522BB6">
        <w:rPr>
          <w:rFonts w:ascii="Tahoma" w:hAnsi="Tahoma" w:cs="Tahoma"/>
          <w:sz w:val="18"/>
          <w:szCs w:val="18"/>
        </w:rPr>
        <w:t xml:space="preserve"> </w:t>
      </w:r>
    </w:p>
    <w:p w14:paraId="4B3F1EC9" w14:textId="6AA763FF" w:rsidR="00C73708" w:rsidRPr="00414757" w:rsidRDefault="00C73708" w:rsidP="00056AF4">
      <w:pPr>
        <w:pStyle w:val="Sinespaciado"/>
        <w:rPr>
          <w:rFonts w:ascii="Tahoma" w:hAnsi="Tahoma" w:cs="Tahoma"/>
          <w:sz w:val="18"/>
          <w:szCs w:val="18"/>
        </w:rPr>
      </w:pPr>
      <w:r w:rsidRPr="00414757">
        <w:rPr>
          <w:rFonts w:ascii="Tahoma" w:hAnsi="Tahoma" w:cs="Tahoma"/>
          <w:b/>
          <w:sz w:val="18"/>
          <w:szCs w:val="18"/>
        </w:rPr>
        <w:t xml:space="preserve">Juzgado de origen: </w:t>
      </w:r>
      <w:r w:rsidR="000A3D3E" w:rsidRPr="00414757">
        <w:rPr>
          <w:rFonts w:ascii="Tahoma" w:hAnsi="Tahoma" w:cs="Tahoma"/>
          <w:b/>
          <w:sz w:val="18"/>
          <w:szCs w:val="18"/>
        </w:rPr>
        <w:tab/>
      </w:r>
      <w:r w:rsidR="00FE1C13">
        <w:rPr>
          <w:rFonts w:ascii="Tahoma" w:hAnsi="Tahoma" w:cs="Tahoma"/>
          <w:sz w:val="18"/>
          <w:szCs w:val="18"/>
        </w:rPr>
        <w:t>Primero Laboral del Circuito de Pereira</w:t>
      </w:r>
    </w:p>
    <w:p w14:paraId="2AF3A220" w14:textId="77777777" w:rsidR="008F49DF" w:rsidRDefault="008F49DF" w:rsidP="00056AF4">
      <w:pPr>
        <w:spacing w:after="0" w:line="240" w:lineRule="auto"/>
        <w:ind w:left="2124" w:hanging="2124"/>
        <w:jc w:val="both"/>
        <w:rPr>
          <w:rFonts w:ascii="Tahoma" w:hAnsi="Tahoma" w:cs="Tahoma"/>
          <w:b/>
          <w:sz w:val="18"/>
          <w:szCs w:val="18"/>
        </w:rPr>
      </w:pPr>
    </w:p>
    <w:p w14:paraId="09DE91E9" w14:textId="5F9F7546" w:rsidR="000E5DC2" w:rsidRPr="002A5B5F" w:rsidRDefault="00C73708" w:rsidP="00056AF4">
      <w:pPr>
        <w:spacing w:after="0" w:line="240" w:lineRule="auto"/>
        <w:ind w:left="2124" w:hanging="2124"/>
        <w:jc w:val="both"/>
        <w:rPr>
          <w:rFonts w:ascii="Tahoma" w:hAnsi="Tahoma" w:cs="Tahoma"/>
          <w:sz w:val="18"/>
          <w:szCs w:val="18"/>
        </w:rPr>
      </w:pPr>
      <w:r w:rsidRPr="00414757">
        <w:rPr>
          <w:rFonts w:ascii="Tahoma" w:hAnsi="Tahoma" w:cs="Tahoma"/>
          <w:b/>
          <w:sz w:val="18"/>
          <w:szCs w:val="18"/>
        </w:rPr>
        <w:t>Tema</w:t>
      </w:r>
      <w:r w:rsidR="008F49DF">
        <w:rPr>
          <w:rFonts w:ascii="Tahoma" w:hAnsi="Tahoma" w:cs="Tahoma"/>
          <w:b/>
          <w:sz w:val="18"/>
          <w:szCs w:val="18"/>
        </w:rPr>
        <w:t>s</w:t>
      </w:r>
      <w:r w:rsidRPr="00414757">
        <w:rPr>
          <w:rFonts w:ascii="Tahoma" w:hAnsi="Tahoma" w:cs="Tahoma"/>
          <w:b/>
          <w:sz w:val="18"/>
          <w:szCs w:val="18"/>
        </w:rPr>
        <w:t>:</w:t>
      </w:r>
      <w:r w:rsidR="00AA73FD" w:rsidRPr="00414757">
        <w:rPr>
          <w:rFonts w:ascii="Tahoma" w:hAnsi="Tahoma" w:cs="Tahoma"/>
          <w:sz w:val="18"/>
          <w:szCs w:val="18"/>
        </w:rPr>
        <w:tab/>
      </w:r>
      <w:r w:rsidR="002A5B5F" w:rsidRPr="002A5B5F">
        <w:rPr>
          <w:rFonts w:ascii="Tahoma" w:hAnsi="Tahoma" w:cs="Tahoma"/>
          <w:b/>
          <w:sz w:val="18"/>
          <w:szCs w:val="18"/>
        </w:rPr>
        <w:t>Protección especial de las madres cabeza de familia:</w:t>
      </w:r>
      <w:r w:rsidR="002A5B5F">
        <w:rPr>
          <w:rFonts w:ascii="Tahoma" w:hAnsi="Tahoma" w:cs="Tahoma"/>
          <w:b/>
          <w:sz w:val="18"/>
          <w:szCs w:val="18"/>
        </w:rPr>
        <w:t xml:space="preserve"> </w:t>
      </w:r>
      <w:r w:rsidR="00722FF9" w:rsidRPr="00722FF9">
        <w:rPr>
          <w:rFonts w:ascii="Tahoma" w:hAnsi="Tahoma" w:cs="Tahoma"/>
          <w:sz w:val="18"/>
          <w:szCs w:val="18"/>
        </w:rPr>
        <w:t>En este orden de ideas, estamos ante una mujer cabeza de familia, desplazada, con problemas de salud y con una hija discapacitada, lo que de suyo implica que en esta acción de tutela se aplique criterios de perspectiva de género. En ese sentido, la sola condición de ser mujer  desplazada, es motivo suficiente para inferir que existe un perjuicio irremediable desde el mismo momento en que fue desplazada, y que dicha circunstancia persiste en el tiempo dada sus condiciones de vulnerabilidad. A su vez, esas condiciones de vulnerabilidad que entre otras cosas son de salud, le imposibilita a la actora conseguir los recursos para solventar los gastos de su núcleo familiar.</w:t>
      </w:r>
    </w:p>
    <w:p w14:paraId="3A905B15" w14:textId="77777777" w:rsidR="000E5DC2" w:rsidRDefault="000E5DC2" w:rsidP="00056AF4">
      <w:pPr>
        <w:pStyle w:val="Sinespaciado"/>
        <w:rPr>
          <w:rFonts w:ascii="Tahoma" w:eastAsia="Calibri" w:hAnsi="Tahoma" w:cs="Tahoma"/>
          <w:sz w:val="24"/>
          <w:szCs w:val="24"/>
        </w:rPr>
      </w:pPr>
    </w:p>
    <w:p w14:paraId="113338CC" w14:textId="77777777" w:rsidR="00056AF4" w:rsidRPr="00414757" w:rsidRDefault="00056AF4" w:rsidP="00056AF4">
      <w:pPr>
        <w:pStyle w:val="Sinespaciado"/>
        <w:rPr>
          <w:rFonts w:ascii="Tahoma" w:eastAsia="Calibri" w:hAnsi="Tahoma" w:cs="Tahoma"/>
          <w:sz w:val="24"/>
          <w:szCs w:val="24"/>
        </w:rPr>
      </w:pPr>
    </w:p>
    <w:p w14:paraId="67F5FC79" w14:textId="77777777" w:rsidR="00C73708" w:rsidRPr="00414757" w:rsidRDefault="00C73708" w:rsidP="00056AF4">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056AF4">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056AF4">
      <w:pPr>
        <w:pStyle w:val="Sinespaciado"/>
        <w:rPr>
          <w:sz w:val="24"/>
          <w:szCs w:val="24"/>
        </w:rPr>
      </w:pPr>
    </w:p>
    <w:p w14:paraId="01228A45" w14:textId="77777777" w:rsidR="00C73708" w:rsidRPr="00414757" w:rsidRDefault="00C73708" w:rsidP="00056AF4">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056AF4">
      <w:pPr>
        <w:pStyle w:val="Sinespaciado"/>
      </w:pPr>
    </w:p>
    <w:p w14:paraId="37C8E47F" w14:textId="77777777" w:rsidR="00C73708" w:rsidRPr="00414757" w:rsidRDefault="00C73708" w:rsidP="00056AF4">
      <w:pPr>
        <w:spacing w:after="0" w:line="240" w:lineRule="auto"/>
        <w:jc w:val="center"/>
        <w:rPr>
          <w:rFonts w:ascii="Tahoma" w:hAnsi="Tahoma" w:cs="Tahoma"/>
          <w:b/>
        </w:rPr>
      </w:pPr>
      <w:r w:rsidRPr="00414757">
        <w:rPr>
          <w:rFonts w:ascii="Tahoma" w:hAnsi="Tahoma" w:cs="Tahoma"/>
          <w:b/>
        </w:rPr>
        <w:t>Acta No. ___</w:t>
      </w:r>
    </w:p>
    <w:p w14:paraId="30F2BE7B" w14:textId="26BE9313" w:rsidR="00C73708" w:rsidRPr="00414757" w:rsidRDefault="00C73708" w:rsidP="00056AF4">
      <w:pPr>
        <w:spacing w:after="0" w:line="240" w:lineRule="auto"/>
        <w:jc w:val="center"/>
        <w:rPr>
          <w:rFonts w:ascii="Tahoma" w:hAnsi="Tahoma" w:cs="Tahoma"/>
          <w:b/>
        </w:rPr>
      </w:pPr>
      <w:r w:rsidRPr="00414757">
        <w:rPr>
          <w:rFonts w:ascii="Tahoma" w:hAnsi="Tahoma" w:cs="Tahoma"/>
          <w:b/>
        </w:rPr>
        <w:t>(</w:t>
      </w:r>
      <w:r w:rsidR="00885452">
        <w:rPr>
          <w:rFonts w:ascii="Tahoma" w:hAnsi="Tahoma" w:cs="Tahoma"/>
          <w:b/>
        </w:rPr>
        <w:t>Octubre</w:t>
      </w:r>
      <w:r w:rsidR="00207057">
        <w:rPr>
          <w:rFonts w:ascii="Tahoma" w:hAnsi="Tahoma" w:cs="Tahoma"/>
          <w:b/>
        </w:rPr>
        <w:t xml:space="preserve"> </w:t>
      </w:r>
      <w:r w:rsidR="00B33B2B">
        <w:rPr>
          <w:rFonts w:ascii="Tahoma" w:hAnsi="Tahoma" w:cs="Tahoma"/>
          <w:b/>
        </w:rPr>
        <w:t>1</w:t>
      </w:r>
      <w:r w:rsidR="005152E3">
        <w:rPr>
          <w:rFonts w:ascii="Tahoma" w:hAnsi="Tahoma" w:cs="Tahoma"/>
          <w:b/>
        </w:rPr>
        <w:t>2</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056AF4">
      <w:pPr>
        <w:pStyle w:val="Sinespaciado"/>
        <w:spacing w:line="276" w:lineRule="auto"/>
      </w:pPr>
    </w:p>
    <w:p w14:paraId="007E62B1" w14:textId="7E1F0A8F" w:rsidR="00C73708" w:rsidRPr="00414757" w:rsidRDefault="00C73708" w:rsidP="00056AF4">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00885452">
        <w:rPr>
          <w:rFonts w:ascii="Tahoma" w:hAnsi="Tahoma" w:cs="Tahoma"/>
        </w:rPr>
        <w:t>12</w:t>
      </w:r>
      <w:r w:rsidR="00121EED" w:rsidRPr="00414757">
        <w:rPr>
          <w:rFonts w:ascii="Tahoma" w:hAnsi="Tahoma" w:cs="Tahoma"/>
        </w:rPr>
        <w:t xml:space="preserve"> </w:t>
      </w:r>
      <w:r w:rsidR="00885452">
        <w:rPr>
          <w:rFonts w:ascii="Tahoma" w:hAnsi="Tahoma" w:cs="Tahoma"/>
        </w:rPr>
        <w:t>de septiembre</w:t>
      </w:r>
      <w:r w:rsidR="00CB3469" w:rsidRPr="00414757">
        <w:rPr>
          <w:rFonts w:ascii="Tahoma" w:hAnsi="Tahoma" w:cs="Tahoma"/>
        </w:rPr>
        <w:t xml:space="preserve"> de 2018</w:t>
      </w:r>
      <w:r w:rsidR="00491269" w:rsidRPr="00414757">
        <w:rPr>
          <w:rFonts w:ascii="Tahoma" w:hAnsi="Tahoma" w:cs="Tahoma"/>
        </w:rPr>
        <w:t xml:space="preserve"> por el Juzgado</w:t>
      </w:r>
      <w:r w:rsidR="00885452">
        <w:rPr>
          <w:rFonts w:ascii="Tahoma" w:hAnsi="Tahoma" w:cs="Tahoma"/>
        </w:rPr>
        <w:t xml:space="preserve"> Primero</w:t>
      </w:r>
      <w:r w:rsidR="00207057">
        <w:rPr>
          <w:rFonts w:ascii="Tahoma" w:hAnsi="Tahoma" w:cs="Tahoma"/>
        </w:rPr>
        <w:t xml:space="preserve"> </w:t>
      </w:r>
      <w:r w:rsidR="005A026F">
        <w:rPr>
          <w:rFonts w:ascii="Tahoma" w:hAnsi="Tahoma" w:cs="Tahoma"/>
        </w:rPr>
        <w:t>Laboral del Circuito de</w:t>
      </w:r>
      <w:r w:rsidR="00885452">
        <w:rPr>
          <w:rFonts w:ascii="Tahoma" w:hAnsi="Tahoma" w:cs="Tahoma"/>
        </w:rPr>
        <w:t xml:space="preserve"> Pereira</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proofErr w:type="spellStart"/>
      <w:r w:rsidR="00885452">
        <w:rPr>
          <w:rFonts w:ascii="Tahoma" w:hAnsi="Tahoma" w:cs="Tahoma"/>
          <w:b/>
        </w:rPr>
        <w:t>Faisury</w:t>
      </w:r>
      <w:proofErr w:type="spellEnd"/>
      <w:r w:rsidR="00885452">
        <w:rPr>
          <w:rFonts w:ascii="Tahoma" w:hAnsi="Tahoma" w:cs="Tahoma"/>
          <w:b/>
        </w:rPr>
        <w:t xml:space="preserve"> Ortiz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w:t>
      </w:r>
      <w:r w:rsidR="00D91D69">
        <w:rPr>
          <w:rFonts w:ascii="Tahoma" w:hAnsi="Tahoma" w:cs="Tahoma"/>
          <w:b/>
          <w:bCs/>
        </w:rPr>
        <w:t xml:space="preserve"> Unidad para la Atención y Reparación Integral de las Victimas - </w:t>
      </w:r>
      <w:proofErr w:type="spellStart"/>
      <w:r w:rsidR="00D91D69">
        <w:rPr>
          <w:rFonts w:ascii="Tahoma" w:hAnsi="Tahoma" w:cs="Tahoma"/>
          <w:b/>
          <w:bCs/>
        </w:rPr>
        <w:t>UARIV</w:t>
      </w:r>
      <w:proofErr w:type="spellEnd"/>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DD608F">
        <w:rPr>
          <w:rFonts w:ascii="Tahoma" w:hAnsi="Tahoma" w:cs="Tahoma"/>
          <w:bCs/>
        </w:rPr>
        <w:t>n</w:t>
      </w:r>
      <w:r w:rsidR="00216361" w:rsidRPr="00414757">
        <w:rPr>
          <w:rFonts w:ascii="Tahoma" w:hAnsi="Tahoma" w:cs="Tahoma"/>
          <w:bCs/>
        </w:rPr>
        <w:t xml:space="preserve"> </w:t>
      </w:r>
      <w:r w:rsidR="00CB3469" w:rsidRPr="00414757">
        <w:rPr>
          <w:rFonts w:ascii="Tahoma" w:hAnsi="Tahoma" w:cs="Tahoma"/>
          <w:bCs/>
        </w:rPr>
        <w:t>su</w:t>
      </w:r>
      <w:r w:rsidR="00885452">
        <w:rPr>
          <w:rFonts w:ascii="Tahoma" w:hAnsi="Tahoma" w:cs="Tahoma"/>
          <w:bCs/>
        </w:rPr>
        <w:t>s derechos a la salud y al mínimo vital</w:t>
      </w:r>
      <w:r w:rsidR="00D91D69">
        <w:rPr>
          <w:rFonts w:ascii="Tahoma" w:hAnsi="Tahoma" w:cs="Tahoma"/>
          <w:bCs/>
        </w:rPr>
        <w:t>.</w:t>
      </w:r>
    </w:p>
    <w:p w14:paraId="0B9CDD85" w14:textId="77777777" w:rsidR="00296AE1" w:rsidRPr="00414757" w:rsidRDefault="00296AE1" w:rsidP="00056AF4">
      <w:pPr>
        <w:pStyle w:val="Sinespaciado"/>
      </w:pPr>
    </w:p>
    <w:p w14:paraId="1BEAFA28" w14:textId="77777777" w:rsidR="00C73708" w:rsidRPr="00414757" w:rsidRDefault="00216361" w:rsidP="00056AF4">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056AF4">
      <w:pPr>
        <w:pStyle w:val="Sinespaciado"/>
      </w:pPr>
    </w:p>
    <w:p w14:paraId="472A751A" w14:textId="0AEAABFA" w:rsidR="001C74B6" w:rsidRPr="00414757" w:rsidRDefault="002C54F7" w:rsidP="00056AF4">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4A1320">
        <w:rPr>
          <w:rFonts w:ascii="Tahoma" w:hAnsi="Tahoma" w:cs="Tahoma"/>
        </w:rPr>
        <w:t>La aludida</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 xml:space="preserve">solicita que </w:t>
      </w:r>
      <w:r w:rsidR="00CB632D">
        <w:rPr>
          <w:rFonts w:ascii="Tahoma" w:hAnsi="Tahoma" w:cs="Tahoma"/>
        </w:rPr>
        <w:t xml:space="preserve">la </w:t>
      </w:r>
      <w:proofErr w:type="spellStart"/>
      <w:r w:rsidR="00CB632D">
        <w:rPr>
          <w:rFonts w:ascii="Tahoma" w:hAnsi="Tahoma" w:cs="Tahoma"/>
        </w:rPr>
        <w:t>UARIV</w:t>
      </w:r>
      <w:proofErr w:type="spellEnd"/>
      <w:r w:rsidR="00CB632D">
        <w:rPr>
          <w:rFonts w:ascii="Tahoma" w:hAnsi="Tahoma" w:cs="Tahoma"/>
        </w:rPr>
        <w:t xml:space="preserve"> le otorgue la indemnización a la que tiene derecho por su condición de desplazada.</w:t>
      </w:r>
    </w:p>
    <w:p w14:paraId="7082FF16" w14:textId="77777777" w:rsidR="001C74B6" w:rsidRPr="00414757" w:rsidRDefault="001C74B6" w:rsidP="00056AF4">
      <w:pPr>
        <w:spacing w:after="0" w:line="276" w:lineRule="auto"/>
        <w:ind w:right="-187"/>
        <w:jc w:val="both"/>
        <w:rPr>
          <w:rFonts w:ascii="Tahoma" w:hAnsi="Tahoma" w:cs="Tahoma"/>
        </w:rPr>
      </w:pPr>
    </w:p>
    <w:p w14:paraId="6E858BDA" w14:textId="2A877F3E" w:rsidR="008338F6" w:rsidRDefault="001C74B6" w:rsidP="00056AF4">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286E02">
        <w:rPr>
          <w:rFonts w:ascii="Tahoma" w:hAnsi="Tahoma" w:cs="Tahoma"/>
        </w:rPr>
        <w:t>manifiesta</w:t>
      </w:r>
      <w:r w:rsidR="003C2D72">
        <w:rPr>
          <w:rFonts w:ascii="Tahoma" w:hAnsi="Tahoma" w:cs="Tahoma"/>
        </w:rPr>
        <w:t xml:space="preserve"> </w:t>
      </w:r>
      <w:r w:rsidR="004E5567">
        <w:rPr>
          <w:rFonts w:ascii="Tahoma" w:hAnsi="Tahoma" w:cs="Tahoma"/>
        </w:rPr>
        <w:t xml:space="preserve">que </w:t>
      </w:r>
      <w:r w:rsidR="00B33B2B">
        <w:rPr>
          <w:rFonts w:ascii="Tahoma" w:hAnsi="Tahoma" w:cs="Tahoma"/>
        </w:rPr>
        <w:t>está incluida</w:t>
      </w:r>
      <w:r w:rsidR="004A1320">
        <w:rPr>
          <w:rFonts w:ascii="Tahoma" w:hAnsi="Tahoma" w:cs="Tahoma"/>
        </w:rPr>
        <w:t xml:space="preserve"> dentro del registro único de victimas por el hecho </w:t>
      </w:r>
      <w:proofErr w:type="spellStart"/>
      <w:r w:rsidR="004A1320">
        <w:rPr>
          <w:rFonts w:ascii="Tahoma" w:hAnsi="Tahoma" w:cs="Tahoma"/>
        </w:rPr>
        <w:t>victimizante</w:t>
      </w:r>
      <w:proofErr w:type="spellEnd"/>
      <w:r w:rsidR="004A1320">
        <w:rPr>
          <w:rFonts w:ascii="Tahoma" w:hAnsi="Tahoma" w:cs="Tahoma"/>
        </w:rPr>
        <w:t xml:space="preserve"> de desplazamiento forzado que sufrió junto a sus dos hijos de 8 y 4 años, el cual tuvo ocasión</w:t>
      </w:r>
      <w:r w:rsidR="004B6522">
        <w:rPr>
          <w:rFonts w:ascii="Tahoma" w:hAnsi="Tahoma" w:cs="Tahoma"/>
        </w:rPr>
        <w:t xml:space="preserve"> en el año 2015.</w:t>
      </w:r>
    </w:p>
    <w:p w14:paraId="33B67610" w14:textId="77777777" w:rsidR="004A1320" w:rsidRDefault="004A1320" w:rsidP="00056AF4">
      <w:pPr>
        <w:spacing w:after="0" w:line="276" w:lineRule="auto"/>
        <w:ind w:right="-187" w:firstLine="708"/>
        <w:jc w:val="both"/>
        <w:rPr>
          <w:rFonts w:ascii="Tahoma" w:hAnsi="Tahoma" w:cs="Tahoma"/>
        </w:rPr>
      </w:pPr>
    </w:p>
    <w:p w14:paraId="79DC187A" w14:textId="39DD8AD0" w:rsidR="004A1320" w:rsidRDefault="004A1320" w:rsidP="00056AF4">
      <w:pPr>
        <w:spacing w:after="0" w:line="276" w:lineRule="auto"/>
        <w:ind w:right="-187" w:firstLine="708"/>
        <w:jc w:val="both"/>
        <w:rPr>
          <w:rFonts w:ascii="Tahoma" w:hAnsi="Tahoma" w:cs="Tahoma"/>
        </w:rPr>
      </w:pPr>
      <w:r>
        <w:rPr>
          <w:rFonts w:ascii="Tahoma" w:hAnsi="Tahoma" w:cs="Tahoma"/>
        </w:rPr>
        <w:t>Señala que el 22 de noviembre de 2017</w:t>
      </w:r>
      <w:r w:rsidR="0039548D">
        <w:rPr>
          <w:rFonts w:ascii="Tahoma" w:hAnsi="Tahoma" w:cs="Tahoma"/>
        </w:rPr>
        <w:t xml:space="preserve"> le fue notificada la resolución </w:t>
      </w:r>
      <w:r w:rsidR="00543BC1">
        <w:rPr>
          <w:rFonts w:ascii="Tahoma" w:hAnsi="Tahoma" w:cs="Tahoma"/>
        </w:rPr>
        <w:t>No. 0600120171622977</w:t>
      </w:r>
      <w:r w:rsidR="0039548D">
        <w:rPr>
          <w:rFonts w:ascii="Tahoma" w:hAnsi="Tahoma" w:cs="Tahoma"/>
        </w:rPr>
        <w:t>, por medio de la cual</w:t>
      </w:r>
      <w:r w:rsidR="00D119BA">
        <w:rPr>
          <w:rFonts w:ascii="Tahoma" w:hAnsi="Tahoma" w:cs="Tahoma"/>
        </w:rPr>
        <w:t xml:space="preserve"> la </w:t>
      </w:r>
      <w:proofErr w:type="spellStart"/>
      <w:r w:rsidR="00D119BA">
        <w:rPr>
          <w:rFonts w:ascii="Tahoma" w:hAnsi="Tahoma" w:cs="Tahoma"/>
        </w:rPr>
        <w:t>UARIV</w:t>
      </w:r>
      <w:proofErr w:type="spellEnd"/>
      <w:r w:rsidR="0039548D">
        <w:rPr>
          <w:rFonts w:ascii="Tahoma" w:hAnsi="Tahoma" w:cs="Tahoma"/>
        </w:rPr>
        <w:t xml:space="preserve"> le suspendía</w:t>
      </w:r>
      <w:r w:rsidR="00D119BA">
        <w:rPr>
          <w:rFonts w:ascii="Tahoma" w:hAnsi="Tahoma" w:cs="Tahoma"/>
        </w:rPr>
        <w:t xml:space="preserve"> definitivamente</w:t>
      </w:r>
      <w:r w:rsidR="0039548D">
        <w:rPr>
          <w:rFonts w:ascii="Tahoma" w:hAnsi="Tahoma" w:cs="Tahoma"/>
        </w:rPr>
        <w:t xml:space="preserve"> la ayuda humanitaria</w:t>
      </w:r>
      <w:r w:rsidR="00D119BA">
        <w:rPr>
          <w:rFonts w:ascii="Tahoma" w:hAnsi="Tahoma" w:cs="Tahoma"/>
        </w:rPr>
        <w:t>, argumentando que su familia había superado las carencias en cuanto alimentación y alojamiento, y que además comenzarían con el proceso para hacer</w:t>
      </w:r>
      <w:r w:rsidR="0039548D">
        <w:rPr>
          <w:rFonts w:ascii="Tahoma" w:hAnsi="Tahoma" w:cs="Tahoma"/>
        </w:rPr>
        <w:t xml:space="preserve"> la indemnización administrativa a que </w:t>
      </w:r>
      <w:r w:rsidR="00B33B2B">
        <w:rPr>
          <w:rFonts w:ascii="Tahoma" w:hAnsi="Tahoma" w:cs="Tahoma"/>
        </w:rPr>
        <w:t>tenía</w:t>
      </w:r>
      <w:r w:rsidR="0039548D">
        <w:rPr>
          <w:rFonts w:ascii="Tahoma" w:hAnsi="Tahoma" w:cs="Tahoma"/>
        </w:rPr>
        <w:t xml:space="preserve"> derecho</w:t>
      </w:r>
      <w:r w:rsidR="00D119BA">
        <w:rPr>
          <w:rFonts w:ascii="Tahoma" w:hAnsi="Tahoma" w:cs="Tahoma"/>
        </w:rPr>
        <w:t xml:space="preserve"> por ser </w:t>
      </w:r>
      <w:r w:rsidR="00B33B2B">
        <w:rPr>
          <w:rFonts w:ascii="Tahoma" w:hAnsi="Tahoma" w:cs="Tahoma"/>
        </w:rPr>
        <w:t>víctima</w:t>
      </w:r>
      <w:r w:rsidR="00D119BA">
        <w:rPr>
          <w:rFonts w:ascii="Tahoma" w:hAnsi="Tahoma" w:cs="Tahoma"/>
        </w:rPr>
        <w:t xml:space="preserve"> del conflicto</w:t>
      </w:r>
      <w:r w:rsidR="0039548D">
        <w:rPr>
          <w:rFonts w:ascii="Tahoma" w:hAnsi="Tahoma" w:cs="Tahoma"/>
        </w:rPr>
        <w:t>.</w:t>
      </w:r>
    </w:p>
    <w:p w14:paraId="61BB5B78" w14:textId="77777777" w:rsidR="0039548D" w:rsidRDefault="0039548D" w:rsidP="00056AF4">
      <w:pPr>
        <w:spacing w:after="0" w:line="276" w:lineRule="auto"/>
        <w:ind w:right="-187" w:firstLine="708"/>
        <w:jc w:val="both"/>
        <w:rPr>
          <w:rFonts w:ascii="Tahoma" w:hAnsi="Tahoma" w:cs="Tahoma"/>
        </w:rPr>
      </w:pPr>
    </w:p>
    <w:p w14:paraId="6BB0E70E" w14:textId="6A51F9C7" w:rsidR="0039548D" w:rsidRDefault="0039548D" w:rsidP="00056AF4">
      <w:pPr>
        <w:spacing w:after="0" w:line="276" w:lineRule="auto"/>
        <w:ind w:right="-187" w:firstLine="708"/>
        <w:jc w:val="both"/>
        <w:rPr>
          <w:rFonts w:ascii="Tahoma" w:hAnsi="Tahoma" w:cs="Tahoma"/>
        </w:rPr>
      </w:pPr>
      <w:r>
        <w:rPr>
          <w:rFonts w:ascii="Tahoma" w:hAnsi="Tahoma" w:cs="Tahoma"/>
        </w:rPr>
        <w:t>Alega que es madre cabeza de fam</w:t>
      </w:r>
      <w:r w:rsidR="00B33B2B">
        <w:rPr>
          <w:rFonts w:ascii="Tahoma" w:hAnsi="Tahoma" w:cs="Tahoma"/>
        </w:rPr>
        <w:t>ilia, que está</w:t>
      </w:r>
      <w:r w:rsidR="004B6522">
        <w:rPr>
          <w:rFonts w:ascii="Tahoma" w:hAnsi="Tahoma" w:cs="Tahoma"/>
        </w:rPr>
        <w:t xml:space="preserve"> al cuidado de su hijo de 4 años y su hija de 9, quien padece de epilepsia refractaria</w:t>
      </w:r>
      <w:r w:rsidR="004D41E0">
        <w:rPr>
          <w:rFonts w:ascii="Tahoma" w:hAnsi="Tahoma" w:cs="Tahoma"/>
        </w:rPr>
        <w:t>, lo que sumado a su</w:t>
      </w:r>
      <w:r w:rsidR="00CC5B08">
        <w:rPr>
          <w:rFonts w:ascii="Tahoma" w:hAnsi="Tahoma" w:cs="Tahoma"/>
        </w:rPr>
        <w:t>s</w:t>
      </w:r>
      <w:r w:rsidR="004D41E0">
        <w:rPr>
          <w:rFonts w:ascii="Tahoma" w:hAnsi="Tahoma" w:cs="Tahoma"/>
        </w:rPr>
        <w:t xml:space="preserve"> enfermedad</w:t>
      </w:r>
      <w:r w:rsidR="00CC5B08">
        <w:rPr>
          <w:rFonts w:ascii="Tahoma" w:hAnsi="Tahoma" w:cs="Tahoma"/>
        </w:rPr>
        <w:t>es</w:t>
      </w:r>
      <w:r w:rsidR="004D41E0">
        <w:rPr>
          <w:rFonts w:ascii="Tahoma" w:hAnsi="Tahoma" w:cs="Tahoma"/>
        </w:rPr>
        <w:t xml:space="preserve"> de artritis </w:t>
      </w:r>
      <w:proofErr w:type="spellStart"/>
      <w:r w:rsidR="004D41E0">
        <w:rPr>
          <w:rFonts w:ascii="Tahoma" w:hAnsi="Tahoma" w:cs="Tahoma"/>
        </w:rPr>
        <w:t>rematoidea</w:t>
      </w:r>
      <w:proofErr w:type="spellEnd"/>
      <w:r w:rsidR="00CC5B08">
        <w:rPr>
          <w:rFonts w:ascii="Tahoma" w:hAnsi="Tahoma" w:cs="Tahoma"/>
        </w:rPr>
        <w:t xml:space="preserve"> y fibromialgia</w:t>
      </w:r>
      <w:r w:rsidR="004D41E0">
        <w:rPr>
          <w:rFonts w:ascii="Tahoma" w:hAnsi="Tahoma" w:cs="Tahoma"/>
        </w:rPr>
        <w:t xml:space="preserve">, le ha dificultado conseguir un trabajo estable que la provea de los medios económicos necesarios para solventar los gastos de su núcleo familiar, siéndole </w:t>
      </w:r>
      <w:r w:rsidR="00F150A5">
        <w:rPr>
          <w:rFonts w:ascii="Tahoma" w:hAnsi="Tahoma" w:cs="Tahoma"/>
        </w:rPr>
        <w:t>necesaria la ayuda humanitaria que le había sido otorgada.</w:t>
      </w:r>
    </w:p>
    <w:p w14:paraId="50980F4D" w14:textId="40F327C3" w:rsidR="00ED46B0" w:rsidRDefault="00ED46B0" w:rsidP="00056AF4">
      <w:pPr>
        <w:spacing w:after="0" w:line="276" w:lineRule="auto"/>
        <w:ind w:right="-187"/>
        <w:jc w:val="both"/>
        <w:rPr>
          <w:rFonts w:ascii="Tahoma" w:hAnsi="Tahoma" w:cs="Tahoma"/>
        </w:rPr>
      </w:pPr>
    </w:p>
    <w:p w14:paraId="3A0330D6" w14:textId="3226DBBF" w:rsidR="00281BBA" w:rsidRDefault="005A672C" w:rsidP="00056AF4">
      <w:pPr>
        <w:spacing w:after="0" w:line="276" w:lineRule="auto"/>
        <w:ind w:right="-187"/>
        <w:jc w:val="both"/>
        <w:rPr>
          <w:rFonts w:ascii="Tahoma" w:hAnsi="Tahoma" w:cs="Tahoma"/>
        </w:rPr>
      </w:pPr>
      <w:r>
        <w:rPr>
          <w:rFonts w:ascii="Tahoma" w:hAnsi="Tahoma" w:cs="Tahoma"/>
        </w:rPr>
        <w:lastRenderedPageBreak/>
        <w:tab/>
        <w:t>Finalmente, indica que no recibe ayuda por parte del padre de sus hijos, hech</w:t>
      </w:r>
      <w:r w:rsidR="0009194E">
        <w:rPr>
          <w:rFonts w:ascii="Tahoma" w:hAnsi="Tahoma" w:cs="Tahoma"/>
        </w:rPr>
        <w:t>o por el cual interpuso contra é</w:t>
      </w:r>
      <w:r>
        <w:rPr>
          <w:rFonts w:ascii="Tahoma" w:hAnsi="Tahoma" w:cs="Tahoma"/>
        </w:rPr>
        <w:t>l una demanda por alimentos.</w:t>
      </w:r>
    </w:p>
    <w:p w14:paraId="0B839B27" w14:textId="77777777" w:rsidR="005A672C" w:rsidRDefault="005A672C" w:rsidP="00056AF4">
      <w:pPr>
        <w:spacing w:after="0" w:line="276" w:lineRule="auto"/>
        <w:ind w:right="-187"/>
        <w:jc w:val="both"/>
        <w:rPr>
          <w:rFonts w:ascii="Tahoma" w:hAnsi="Tahoma" w:cs="Tahoma"/>
        </w:rPr>
      </w:pPr>
    </w:p>
    <w:p w14:paraId="7429D102" w14:textId="77777777" w:rsidR="00A40E93" w:rsidRPr="00414757" w:rsidRDefault="00A40E93" w:rsidP="00056AF4">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056AF4">
      <w:pPr>
        <w:pStyle w:val="Sinespaciado"/>
        <w:spacing w:line="276" w:lineRule="auto"/>
      </w:pPr>
    </w:p>
    <w:p w14:paraId="193B736E" w14:textId="5A7AC41C" w:rsidR="003B0B19" w:rsidRDefault="00A40E93" w:rsidP="00056AF4">
      <w:pPr>
        <w:pStyle w:val="Sinespaciado"/>
        <w:spacing w:line="276" w:lineRule="auto"/>
        <w:jc w:val="both"/>
        <w:rPr>
          <w:rFonts w:ascii="Tahoma" w:hAnsi="Tahoma" w:cs="Tahoma"/>
        </w:rPr>
      </w:pPr>
      <w:r w:rsidRPr="00414757">
        <w:rPr>
          <w:rFonts w:ascii="Tahoma" w:hAnsi="Tahoma" w:cs="Tahoma"/>
        </w:rPr>
        <w:t xml:space="preserve">           La</w:t>
      </w:r>
      <w:r w:rsidR="009E4135">
        <w:rPr>
          <w:rFonts w:ascii="Tahoma" w:hAnsi="Tahoma" w:cs="Tahoma"/>
        </w:rPr>
        <w:t xml:space="preserve"> Unidad para la Atención y la Reparación de Victimas </w:t>
      </w:r>
      <w:r w:rsidR="008338F6">
        <w:rPr>
          <w:rFonts w:ascii="Tahoma" w:hAnsi="Tahoma" w:cs="Tahoma"/>
        </w:rPr>
        <w:t>–</w:t>
      </w:r>
      <w:r w:rsidR="009E4135">
        <w:rPr>
          <w:rFonts w:ascii="Tahoma" w:hAnsi="Tahoma" w:cs="Tahoma"/>
        </w:rPr>
        <w:t xml:space="preserve"> </w:t>
      </w:r>
      <w:proofErr w:type="spellStart"/>
      <w:r w:rsidR="009E4135">
        <w:rPr>
          <w:rFonts w:ascii="Tahoma" w:hAnsi="Tahoma" w:cs="Tahoma"/>
        </w:rPr>
        <w:t>UARIV</w:t>
      </w:r>
      <w:proofErr w:type="spellEnd"/>
      <w:r w:rsidR="009E4135">
        <w:rPr>
          <w:rFonts w:ascii="Tahoma" w:hAnsi="Tahoma" w:cs="Tahoma"/>
        </w:rPr>
        <w:t xml:space="preserve"> </w:t>
      </w:r>
      <w:r w:rsidR="00FB0617">
        <w:rPr>
          <w:rFonts w:ascii="Tahoma" w:hAnsi="Tahoma" w:cs="Tahoma"/>
        </w:rPr>
        <w:t>contestó la acción manifestando que</w:t>
      </w:r>
      <w:r w:rsidR="003B0B19">
        <w:rPr>
          <w:rFonts w:ascii="Tahoma" w:hAnsi="Tahoma" w:cs="Tahoma"/>
        </w:rPr>
        <w:t xml:space="preserve"> </w:t>
      </w:r>
      <w:r w:rsidR="00797FA6">
        <w:rPr>
          <w:rFonts w:ascii="Tahoma" w:hAnsi="Tahoma" w:cs="Tahoma"/>
        </w:rPr>
        <w:t>la Resolución 01958 de 2018 dispuso</w:t>
      </w:r>
      <w:r w:rsidR="002C2E1F">
        <w:rPr>
          <w:rFonts w:ascii="Tahoma" w:hAnsi="Tahoma" w:cs="Tahoma"/>
        </w:rPr>
        <w:t xml:space="preserve"> </w:t>
      </w:r>
      <w:r w:rsidR="00797FA6">
        <w:rPr>
          <w:rFonts w:ascii="Tahoma" w:hAnsi="Tahoma" w:cs="Tahoma"/>
        </w:rPr>
        <w:t xml:space="preserve">que a quienes no acreditaran ningún criterio de priorización  y adelantaran su proceso de documentación con posterioridad a la expedición de dicha resolución, se les </w:t>
      </w:r>
      <w:r w:rsidR="007D4199">
        <w:rPr>
          <w:rFonts w:ascii="Tahoma" w:hAnsi="Tahoma" w:cs="Tahoma"/>
        </w:rPr>
        <w:t xml:space="preserve">atendería a través de </w:t>
      </w:r>
      <w:r w:rsidR="00B33B2B">
        <w:rPr>
          <w:rFonts w:ascii="Tahoma" w:hAnsi="Tahoma" w:cs="Tahoma"/>
        </w:rPr>
        <w:t>la Ruta General, la cual entrará</w:t>
      </w:r>
      <w:r w:rsidR="007D4199">
        <w:rPr>
          <w:rFonts w:ascii="Tahoma" w:hAnsi="Tahoma" w:cs="Tahoma"/>
        </w:rPr>
        <w:t xml:space="preserve"> en vigencia 6 meses después de la expedición de la resolución, es </w:t>
      </w:r>
      <w:r w:rsidR="00C044B9">
        <w:rPr>
          <w:rFonts w:ascii="Tahoma" w:hAnsi="Tahoma" w:cs="Tahoma"/>
        </w:rPr>
        <w:t>d</w:t>
      </w:r>
      <w:r w:rsidR="002C2E1F">
        <w:rPr>
          <w:rFonts w:ascii="Tahoma" w:hAnsi="Tahoma" w:cs="Tahoma"/>
        </w:rPr>
        <w:t>ecir, el 7 de diciembre de 2018. Siendo es</w:t>
      </w:r>
      <w:r w:rsidR="00C044B9">
        <w:rPr>
          <w:rFonts w:ascii="Tahoma" w:hAnsi="Tahoma" w:cs="Tahoma"/>
        </w:rPr>
        <w:t xml:space="preserve">e el caso de la señora </w:t>
      </w:r>
      <w:proofErr w:type="spellStart"/>
      <w:r w:rsidR="003B0B19">
        <w:rPr>
          <w:rFonts w:ascii="Tahoma" w:hAnsi="Tahoma" w:cs="Tahoma"/>
        </w:rPr>
        <w:t>Faisury</w:t>
      </w:r>
      <w:proofErr w:type="spellEnd"/>
      <w:r w:rsidR="003B0B19">
        <w:rPr>
          <w:rFonts w:ascii="Tahoma" w:hAnsi="Tahoma" w:cs="Tahoma"/>
        </w:rPr>
        <w:t xml:space="preserve"> Ortiz</w:t>
      </w:r>
      <w:r w:rsidR="00C044B9">
        <w:rPr>
          <w:rFonts w:ascii="Tahoma" w:hAnsi="Tahoma" w:cs="Tahoma"/>
        </w:rPr>
        <w:t>, puesto que</w:t>
      </w:r>
      <w:r w:rsidR="00D30A58">
        <w:rPr>
          <w:rFonts w:ascii="Tahoma" w:hAnsi="Tahoma" w:cs="Tahoma"/>
        </w:rPr>
        <w:t xml:space="preserve"> inició el proceso de documentación </w:t>
      </w:r>
      <w:r w:rsidR="002C2E1F">
        <w:rPr>
          <w:rFonts w:ascii="Tahoma" w:hAnsi="Tahoma" w:cs="Tahoma"/>
        </w:rPr>
        <w:t xml:space="preserve">con </w:t>
      </w:r>
      <w:r w:rsidR="00056AF4">
        <w:rPr>
          <w:rFonts w:ascii="Tahoma" w:hAnsi="Tahoma" w:cs="Tahoma"/>
        </w:rPr>
        <w:t>posterioridad</w:t>
      </w:r>
      <w:r w:rsidR="000E644E">
        <w:rPr>
          <w:rFonts w:ascii="Tahoma" w:hAnsi="Tahoma" w:cs="Tahoma"/>
        </w:rPr>
        <w:t xml:space="preserve"> a la entrada en vigencia de aquella normatividad </w:t>
      </w:r>
      <w:r w:rsidR="00D30A58">
        <w:rPr>
          <w:rFonts w:ascii="Tahoma" w:hAnsi="Tahoma" w:cs="Tahoma"/>
        </w:rPr>
        <w:t>y no acreditó ningún criterio de priorización</w:t>
      </w:r>
      <w:r w:rsidR="00C044B9">
        <w:rPr>
          <w:rFonts w:ascii="Tahoma" w:hAnsi="Tahoma" w:cs="Tahoma"/>
        </w:rPr>
        <w:t>.</w:t>
      </w:r>
    </w:p>
    <w:p w14:paraId="4B068FB2" w14:textId="77777777" w:rsidR="003B0B19" w:rsidRDefault="003B0B19" w:rsidP="00056AF4">
      <w:pPr>
        <w:pStyle w:val="Sinespaciado"/>
        <w:spacing w:line="276" w:lineRule="auto"/>
        <w:jc w:val="both"/>
        <w:rPr>
          <w:rFonts w:ascii="Tahoma" w:hAnsi="Tahoma" w:cs="Tahoma"/>
        </w:rPr>
      </w:pPr>
    </w:p>
    <w:p w14:paraId="0290F48F" w14:textId="54203915" w:rsidR="003B0B19" w:rsidRDefault="00A75557" w:rsidP="00056AF4">
      <w:pPr>
        <w:pStyle w:val="Sinespaciado"/>
        <w:spacing w:line="276" w:lineRule="auto"/>
        <w:jc w:val="both"/>
        <w:rPr>
          <w:rFonts w:ascii="Tahoma" w:hAnsi="Tahoma" w:cs="Tahoma"/>
        </w:rPr>
      </w:pPr>
      <w:r>
        <w:rPr>
          <w:rFonts w:ascii="Tahoma" w:hAnsi="Tahoma" w:cs="Tahoma"/>
        </w:rPr>
        <w:tab/>
        <w:t>Agregó que</w:t>
      </w:r>
      <w:r w:rsidR="00D30A58">
        <w:rPr>
          <w:rFonts w:ascii="Tahoma" w:hAnsi="Tahoma" w:cs="Tahoma"/>
        </w:rPr>
        <w:t xml:space="preserve"> si bien la accionante allegó a la entidad una certificación de su</w:t>
      </w:r>
      <w:r w:rsidR="000307B9">
        <w:rPr>
          <w:rFonts w:ascii="Tahoma" w:hAnsi="Tahoma" w:cs="Tahoma"/>
        </w:rPr>
        <w:t xml:space="preserve"> presunta discapacidad, dicho documento</w:t>
      </w:r>
      <w:r w:rsidR="00D335D0">
        <w:rPr>
          <w:rFonts w:ascii="Tahoma" w:hAnsi="Tahoma" w:cs="Tahoma"/>
        </w:rPr>
        <w:t xml:space="preserve"> no satisfizo</w:t>
      </w:r>
      <w:r w:rsidR="00D30A58">
        <w:rPr>
          <w:rFonts w:ascii="Tahoma" w:hAnsi="Tahoma" w:cs="Tahoma"/>
        </w:rPr>
        <w:t xml:space="preserve"> los presupuestos del artículo</w:t>
      </w:r>
      <w:r w:rsidR="000307B9">
        <w:rPr>
          <w:rFonts w:ascii="Tahoma" w:hAnsi="Tahoma" w:cs="Tahoma"/>
        </w:rPr>
        <w:t xml:space="preserve"> 8º de la R</w:t>
      </w:r>
      <w:r w:rsidR="00797FA6">
        <w:rPr>
          <w:rFonts w:ascii="Tahoma" w:hAnsi="Tahoma" w:cs="Tahoma"/>
        </w:rPr>
        <w:t>esolución</w:t>
      </w:r>
      <w:r>
        <w:rPr>
          <w:rFonts w:ascii="Tahoma" w:hAnsi="Tahoma" w:cs="Tahoma"/>
        </w:rPr>
        <w:t xml:space="preserve"> 01958</w:t>
      </w:r>
      <w:r w:rsidR="00797FA6">
        <w:rPr>
          <w:rFonts w:ascii="Tahoma" w:hAnsi="Tahoma" w:cs="Tahoma"/>
        </w:rPr>
        <w:t>, por lo que no le es posible acceder a una ruta priorizada.</w:t>
      </w:r>
    </w:p>
    <w:p w14:paraId="39520132" w14:textId="77777777" w:rsidR="00797FA6" w:rsidRDefault="00797FA6" w:rsidP="00056AF4">
      <w:pPr>
        <w:pStyle w:val="Sinespaciado"/>
        <w:spacing w:line="276" w:lineRule="auto"/>
        <w:jc w:val="both"/>
        <w:rPr>
          <w:rFonts w:ascii="Tahoma" w:hAnsi="Tahoma" w:cs="Tahoma"/>
        </w:rPr>
      </w:pPr>
    </w:p>
    <w:p w14:paraId="401F8A5D" w14:textId="6E04F637" w:rsidR="00797FA6" w:rsidRDefault="00797FA6" w:rsidP="00056AF4">
      <w:pPr>
        <w:pStyle w:val="Sinespaciado"/>
        <w:spacing w:line="276" w:lineRule="auto"/>
        <w:jc w:val="both"/>
        <w:rPr>
          <w:rFonts w:ascii="Tahoma" w:hAnsi="Tahoma" w:cs="Tahoma"/>
        </w:rPr>
      </w:pPr>
      <w:r>
        <w:rPr>
          <w:rFonts w:ascii="Tahoma" w:hAnsi="Tahoma" w:cs="Tahoma"/>
        </w:rPr>
        <w:tab/>
        <w:t xml:space="preserve">Finalmente, </w:t>
      </w:r>
      <w:r w:rsidR="00A75557">
        <w:rPr>
          <w:rFonts w:ascii="Tahoma" w:hAnsi="Tahoma" w:cs="Tahoma"/>
        </w:rPr>
        <w:t xml:space="preserve">señaló que se configura un hecho superado, dado que la </w:t>
      </w:r>
      <w:r w:rsidR="00356A11">
        <w:rPr>
          <w:rFonts w:ascii="Tahoma" w:hAnsi="Tahoma" w:cs="Tahoma"/>
        </w:rPr>
        <w:t>entidad dio respuesta de manera clara, precisa y congruente a la solicitud de información que respecto de la indemnización administrativa hizo la accionante.</w:t>
      </w:r>
    </w:p>
    <w:p w14:paraId="17A09B95" w14:textId="77777777" w:rsidR="00B9513D" w:rsidRDefault="00B9513D" w:rsidP="00056AF4">
      <w:pPr>
        <w:pStyle w:val="Sinespaciado"/>
        <w:spacing w:line="276" w:lineRule="auto"/>
        <w:jc w:val="both"/>
        <w:rPr>
          <w:rFonts w:ascii="Tahoma" w:hAnsi="Tahoma" w:cs="Tahoma"/>
        </w:rPr>
      </w:pPr>
    </w:p>
    <w:p w14:paraId="37D696F2" w14:textId="77777777" w:rsidR="00C73708" w:rsidRPr="00414757" w:rsidRDefault="003D0AE9" w:rsidP="00056AF4">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056AF4">
      <w:pPr>
        <w:pStyle w:val="Sinespaciado"/>
        <w:spacing w:line="276" w:lineRule="auto"/>
      </w:pPr>
    </w:p>
    <w:p w14:paraId="4AF05880" w14:textId="2F9AB1AE" w:rsidR="00DF4CD2" w:rsidRDefault="00800B8B" w:rsidP="00056AF4">
      <w:pPr>
        <w:spacing w:after="0" w:line="276" w:lineRule="auto"/>
        <w:ind w:firstLine="708"/>
        <w:jc w:val="both"/>
        <w:rPr>
          <w:rFonts w:ascii="Tahoma" w:hAnsi="Tahoma" w:cs="Tahoma"/>
        </w:rPr>
      </w:pPr>
      <w:r>
        <w:rPr>
          <w:rFonts w:ascii="Tahoma" w:hAnsi="Tahoma" w:cs="Tahoma"/>
        </w:rPr>
        <w:t>La</w:t>
      </w:r>
      <w:r w:rsidR="00AE7106">
        <w:rPr>
          <w:rFonts w:ascii="Tahoma" w:hAnsi="Tahoma" w:cs="Tahoma"/>
        </w:rPr>
        <w:t xml:space="preserve"> </w:t>
      </w:r>
      <w:r w:rsidR="00E662DB" w:rsidRPr="00414757">
        <w:rPr>
          <w:rFonts w:ascii="Tahoma" w:hAnsi="Tahoma" w:cs="Tahoma"/>
        </w:rPr>
        <w:t>J</w:t>
      </w:r>
      <w:r w:rsidR="003D0AE9" w:rsidRPr="00414757">
        <w:rPr>
          <w:rFonts w:ascii="Tahoma" w:hAnsi="Tahoma" w:cs="Tahoma"/>
        </w:rPr>
        <w:t>uez</w:t>
      </w:r>
      <w:r>
        <w:rPr>
          <w:rFonts w:ascii="Tahoma" w:hAnsi="Tahoma" w:cs="Tahoma"/>
        </w:rPr>
        <w:t>a</w:t>
      </w:r>
      <w:r w:rsidR="00E662DB" w:rsidRPr="00414757">
        <w:rPr>
          <w:rFonts w:ascii="Tahoma" w:hAnsi="Tahoma" w:cs="Tahoma"/>
        </w:rPr>
        <w:t xml:space="preserve"> de primer g</w:t>
      </w:r>
      <w:r w:rsidR="003D0AE9" w:rsidRPr="00414757">
        <w:rPr>
          <w:rFonts w:ascii="Tahoma" w:hAnsi="Tahoma" w:cs="Tahoma"/>
        </w:rPr>
        <w:t xml:space="preserve">rado </w:t>
      </w:r>
      <w:r w:rsidR="00471A48">
        <w:rPr>
          <w:rFonts w:ascii="Tahoma" w:hAnsi="Tahoma" w:cs="Tahoma"/>
        </w:rPr>
        <w:t>denegó</w:t>
      </w:r>
      <w:r w:rsidR="000307B9">
        <w:rPr>
          <w:rFonts w:ascii="Tahoma" w:hAnsi="Tahoma" w:cs="Tahoma"/>
        </w:rPr>
        <w:t xml:space="preserve"> el amparo al considerar que los derechos de la actora no habían sido vulnerados.</w:t>
      </w:r>
    </w:p>
    <w:p w14:paraId="43FEB9B5" w14:textId="77777777" w:rsidR="00CE0C4D" w:rsidRPr="00414757" w:rsidRDefault="00CE0C4D" w:rsidP="00056AF4">
      <w:pPr>
        <w:spacing w:after="0" w:line="276" w:lineRule="auto"/>
        <w:ind w:firstLine="708"/>
        <w:jc w:val="both"/>
        <w:rPr>
          <w:rFonts w:ascii="Tahoma" w:hAnsi="Tahoma" w:cs="Tahoma"/>
        </w:rPr>
      </w:pPr>
    </w:p>
    <w:p w14:paraId="57EF35C6" w14:textId="4F92C96F" w:rsidR="00FE77DE" w:rsidRDefault="00BD60E4" w:rsidP="00056AF4">
      <w:pPr>
        <w:spacing w:after="0" w:line="276" w:lineRule="auto"/>
        <w:ind w:firstLine="708"/>
        <w:jc w:val="both"/>
        <w:rPr>
          <w:rFonts w:ascii="Tahoma" w:hAnsi="Tahoma" w:cs="Tahoma"/>
        </w:rPr>
      </w:pPr>
      <w:r w:rsidRPr="00414757">
        <w:rPr>
          <w:rFonts w:ascii="Tahoma" w:hAnsi="Tahoma" w:cs="Tahoma"/>
        </w:rPr>
        <w:t>Para llegar a tal conclusión</w:t>
      </w:r>
      <w:r w:rsidR="00800B8B">
        <w:rPr>
          <w:rFonts w:ascii="Tahoma" w:hAnsi="Tahoma" w:cs="Tahoma"/>
        </w:rPr>
        <w:t xml:space="preserve"> </w:t>
      </w:r>
      <w:r w:rsidR="00AE7106">
        <w:rPr>
          <w:rFonts w:ascii="Tahoma" w:hAnsi="Tahoma" w:cs="Tahoma"/>
        </w:rPr>
        <w:t>l</w:t>
      </w:r>
      <w:r w:rsidR="00800B8B">
        <w:rPr>
          <w:rFonts w:ascii="Tahoma" w:hAnsi="Tahoma" w:cs="Tahoma"/>
        </w:rPr>
        <w:t>a</w:t>
      </w:r>
      <w:r w:rsidR="0086139F" w:rsidRPr="00414757">
        <w:rPr>
          <w:rFonts w:ascii="Tahoma" w:hAnsi="Tahoma" w:cs="Tahoma"/>
        </w:rPr>
        <w:t xml:space="preserve"> </w:t>
      </w:r>
      <w:r w:rsidR="000307B9">
        <w:rPr>
          <w:rFonts w:ascii="Tahoma" w:hAnsi="Tahoma" w:cs="Tahoma"/>
        </w:rPr>
        <w:t>A-quo manifestó</w:t>
      </w:r>
      <w:r w:rsidR="00492066" w:rsidRPr="00414757">
        <w:rPr>
          <w:rFonts w:ascii="Tahoma" w:hAnsi="Tahoma" w:cs="Tahoma"/>
        </w:rPr>
        <w:t xml:space="preserve"> que</w:t>
      </w:r>
      <w:r w:rsidR="00FE77DE">
        <w:rPr>
          <w:rFonts w:ascii="Tahoma" w:hAnsi="Tahoma" w:cs="Tahoma"/>
        </w:rPr>
        <w:t xml:space="preserve">, una vez verificadas las condiciones </w:t>
      </w:r>
      <w:r w:rsidR="003A6E5E">
        <w:rPr>
          <w:rFonts w:ascii="Tahoma" w:hAnsi="Tahoma" w:cs="Tahoma"/>
        </w:rPr>
        <w:t>específicas</w:t>
      </w:r>
      <w:r w:rsidR="00FE77DE">
        <w:rPr>
          <w:rFonts w:ascii="Tahoma" w:hAnsi="Tahoma" w:cs="Tahoma"/>
        </w:rPr>
        <w:t xml:space="preserve"> de la señora </w:t>
      </w:r>
      <w:proofErr w:type="spellStart"/>
      <w:r w:rsidR="00FE77DE">
        <w:rPr>
          <w:rFonts w:ascii="Tahoma" w:hAnsi="Tahoma" w:cs="Tahoma"/>
        </w:rPr>
        <w:t>Faisury</w:t>
      </w:r>
      <w:proofErr w:type="spellEnd"/>
      <w:r w:rsidR="00FE77DE">
        <w:rPr>
          <w:rFonts w:ascii="Tahoma" w:hAnsi="Tahoma" w:cs="Tahoma"/>
        </w:rPr>
        <w:t xml:space="preserve"> Ortiz y su núcleo familiar, no se evidencia la existencia de un perjuicio irremediable,</w:t>
      </w:r>
      <w:r w:rsidR="000307B9">
        <w:rPr>
          <w:rFonts w:ascii="Tahoma" w:hAnsi="Tahoma" w:cs="Tahoma"/>
        </w:rPr>
        <w:t xml:space="preserve"> pues por el contrario enc</w:t>
      </w:r>
      <w:r w:rsidR="00056AF4">
        <w:rPr>
          <w:rFonts w:ascii="Tahoma" w:hAnsi="Tahoma" w:cs="Tahoma"/>
        </w:rPr>
        <w:t>o</w:t>
      </w:r>
      <w:r w:rsidR="000307B9">
        <w:rPr>
          <w:rFonts w:ascii="Tahoma" w:hAnsi="Tahoma" w:cs="Tahoma"/>
        </w:rPr>
        <w:t>ntró</w:t>
      </w:r>
      <w:r w:rsidR="00FE77DE">
        <w:rPr>
          <w:rFonts w:ascii="Tahoma" w:hAnsi="Tahoma" w:cs="Tahoma"/>
        </w:rPr>
        <w:t xml:space="preserve"> que no existe vulneración alguna a </w:t>
      </w:r>
      <w:r w:rsidR="000307B9">
        <w:rPr>
          <w:rFonts w:ascii="Tahoma" w:hAnsi="Tahoma" w:cs="Tahoma"/>
        </w:rPr>
        <w:t xml:space="preserve">sus </w:t>
      </w:r>
      <w:r w:rsidR="00FE77DE">
        <w:rPr>
          <w:rFonts w:ascii="Tahoma" w:hAnsi="Tahoma" w:cs="Tahoma"/>
        </w:rPr>
        <w:t xml:space="preserve">derechos fundamentales, pues de las pruebas allegadas al expediente pudo observar que la </w:t>
      </w:r>
      <w:proofErr w:type="spellStart"/>
      <w:r w:rsidR="00FE77DE">
        <w:rPr>
          <w:rFonts w:ascii="Tahoma" w:hAnsi="Tahoma" w:cs="Tahoma"/>
        </w:rPr>
        <w:t>UARIV</w:t>
      </w:r>
      <w:proofErr w:type="spellEnd"/>
      <w:r w:rsidR="00FE77DE">
        <w:rPr>
          <w:rFonts w:ascii="Tahoma" w:hAnsi="Tahoma" w:cs="Tahoma"/>
        </w:rPr>
        <w:t xml:space="preserve"> le ha brindado el acompañamiento necesario, otorgándole ayudas humanitarias mientras supera su situación de desplazamiento. </w:t>
      </w:r>
    </w:p>
    <w:p w14:paraId="7954E4D9" w14:textId="77777777" w:rsidR="00FE77DE" w:rsidRDefault="00FE77DE" w:rsidP="00056AF4">
      <w:pPr>
        <w:spacing w:after="0" w:line="276" w:lineRule="auto"/>
        <w:ind w:firstLine="708"/>
        <w:jc w:val="both"/>
        <w:rPr>
          <w:rFonts w:ascii="Tahoma" w:hAnsi="Tahoma" w:cs="Tahoma"/>
        </w:rPr>
      </w:pPr>
    </w:p>
    <w:p w14:paraId="3277B6AB" w14:textId="6214F33E" w:rsidR="00823252" w:rsidRDefault="00FC0E97" w:rsidP="00056AF4">
      <w:pPr>
        <w:spacing w:after="0" w:line="276" w:lineRule="auto"/>
        <w:ind w:firstLine="708"/>
        <w:jc w:val="both"/>
        <w:rPr>
          <w:rFonts w:ascii="Tahoma" w:hAnsi="Tahoma" w:cs="Tahoma"/>
        </w:rPr>
      </w:pPr>
      <w:r w:rsidRPr="00414757">
        <w:rPr>
          <w:rFonts w:ascii="Tahoma" w:hAnsi="Tahoma" w:cs="Tahoma"/>
        </w:rPr>
        <w:t xml:space="preserve"> </w:t>
      </w:r>
      <w:r w:rsidR="00671B5A">
        <w:rPr>
          <w:rFonts w:ascii="Tahoma" w:hAnsi="Tahoma" w:cs="Tahoma"/>
        </w:rPr>
        <w:t xml:space="preserve">Así, precisa que al no probarse la existencia de un detrimento que amerite que la entidad deba saltarse las rutas establecidas y los turnos asignados a las demás personas en condición de desplazamiento para darle antelación a la actora, debía denegarse el amparo de la acción. </w:t>
      </w:r>
    </w:p>
    <w:p w14:paraId="729E5482" w14:textId="7DA0B73B" w:rsidR="00BD60E4" w:rsidRPr="00414757" w:rsidRDefault="002402CB" w:rsidP="00056AF4">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056AF4">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056AF4">
      <w:pPr>
        <w:pStyle w:val="Sinespaciado"/>
        <w:spacing w:line="276" w:lineRule="auto"/>
      </w:pPr>
    </w:p>
    <w:p w14:paraId="7805D534" w14:textId="1F012EEC" w:rsidR="00471A48" w:rsidRDefault="00471A48" w:rsidP="00056AF4">
      <w:pPr>
        <w:spacing w:after="0" w:line="276" w:lineRule="auto"/>
        <w:ind w:firstLine="708"/>
        <w:jc w:val="both"/>
        <w:rPr>
          <w:rFonts w:ascii="Tahoma" w:hAnsi="Tahoma" w:cs="Tahoma"/>
        </w:rPr>
      </w:pPr>
      <w:r>
        <w:rPr>
          <w:rFonts w:ascii="Tahoma" w:hAnsi="Tahoma" w:cs="Tahoma"/>
        </w:rPr>
        <w:t>La</w:t>
      </w:r>
      <w:r w:rsidR="00371FF1" w:rsidRPr="001B1F75">
        <w:rPr>
          <w:rFonts w:ascii="Tahoma" w:hAnsi="Tahoma" w:cs="Tahoma"/>
        </w:rPr>
        <w:t xml:space="preserve"> ac</w:t>
      </w:r>
      <w:r w:rsidR="0046021D">
        <w:rPr>
          <w:rFonts w:ascii="Tahoma" w:hAnsi="Tahoma" w:cs="Tahoma"/>
        </w:rPr>
        <w:t>tor</w:t>
      </w:r>
      <w:r>
        <w:rPr>
          <w:rFonts w:ascii="Tahoma" w:hAnsi="Tahoma" w:cs="Tahoma"/>
        </w:rPr>
        <w:t>a</w:t>
      </w:r>
      <w:r w:rsidR="00371FF1" w:rsidRPr="001B1F75">
        <w:rPr>
          <w:rFonts w:ascii="Tahoma" w:hAnsi="Tahoma" w:cs="Tahoma"/>
        </w:rPr>
        <w:t xml:space="preserve"> i</w:t>
      </w:r>
      <w:r w:rsidR="00D06AEF" w:rsidRPr="001B1F75">
        <w:rPr>
          <w:rFonts w:ascii="Tahoma" w:hAnsi="Tahoma" w:cs="Tahoma"/>
        </w:rPr>
        <w:t>mpugnó</w:t>
      </w:r>
      <w:r w:rsidR="001B1B05" w:rsidRPr="001B1F75">
        <w:rPr>
          <w:rFonts w:ascii="Tahoma" w:hAnsi="Tahoma" w:cs="Tahoma"/>
        </w:rPr>
        <w:t xml:space="preserve"> la decisión </w:t>
      </w:r>
      <w:r w:rsidR="00DF1F82" w:rsidRPr="001B1F75">
        <w:rPr>
          <w:rFonts w:ascii="Tahoma" w:hAnsi="Tahoma" w:cs="Tahoma"/>
        </w:rPr>
        <w:t xml:space="preserve">manifestando </w:t>
      </w:r>
      <w:r w:rsidR="00E64550" w:rsidRPr="001B1F75">
        <w:rPr>
          <w:rFonts w:ascii="Tahoma" w:hAnsi="Tahoma" w:cs="Tahoma"/>
        </w:rPr>
        <w:t xml:space="preserve">que, </w:t>
      </w:r>
      <w:r w:rsidR="00B60770">
        <w:rPr>
          <w:rFonts w:ascii="Tahoma" w:hAnsi="Tahoma" w:cs="Tahoma"/>
        </w:rPr>
        <w:t>la</w:t>
      </w:r>
      <w:r w:rsidR="003D4342">
        <w:rPr>
          <w:rFonts w:ascii="Tahoma" w:hAnsi="Tahoma" w:cs="Tahoma"/>
        </w:rPr>
        <w:t xml:space="preserve"> Juez</w:t>
      </w:r>
      <w:r w:rsidR="00B60770">
        <w:rPr>
          <w:rFonts w:ascii="Tahoma" w:hAnsi="Tahoma" w:cs="Tahoma"/>
        </w:rPr>
        <w:t>a</w:t>
      </w:r>
      <w:r w:rsidR="003D4342">
        <w:rPr>
          <w:rFonts w:ascii="Tahoma" w:hAnsi="Tahoma" w:cs="Tahoma"/>
        </w:rPr>
        <w:t xml:space="preserve"> no tuvo</w:t>
      </w:r>
      <w:r w:rsidR="00993E87">
        <w:rPr>
          <w:rFonts w:ascii="Tahoma" w:hAnsi="Tahoma" w:cs="Tahoma"/>
        </w:rPr>
        <w:t xml:space="preserve"> en c</w:t>
      </w:r>
      <w:r w:rsidR="003D4342">
        <w:rPr>
          <w:rFonts w:ascii="Tahoma" w:hAnsi="Tahoma" w:cs="Tahoma"/>
        </w:rPr>
        <w:t>uenta su</w:t>
      </w:r>
      <w:r>
        <w:rPr>
          <w:rFonts w:ascii="Tahoma" w:hAnsi="Tahoma" w:cs="Tahoma"/>
        </w:rPr>
        <w:t xml:space="preserve"> condi</w:t>
      </w:r>
      <w:r w:rsidR="00B60770">
        <w:rPr>
          <w:rFonts w:ascii="Tahoma" w:hAnsi="Tahoma" w:cs="Tahoma"/>
        </w:rPr>
        <w:t>ción de madre cabeza de familia, ni las excepciones a los requisitos de tutela que dispuso la Corte Constitucional en su sentencia T</w:t>
      </w:r>
      <w:r w:rsidR="00056AF4">
        <w:rPr>
          <w:rFonts w:ascii="Tahoma" w:hAnsi="Tahoma" w:cs="Tahoma"/>
        </w:rPr>
        <w:t>–</w:t>
      </w:r>
      <w:r w:rsidR="00B60770">
        <w:rPr>
          <w:rFonts w:ascii="Tahoma" w:hAnsi="Tahoma" w:cs="Tahoma"/>
        </w:rPr>
        <w:t>182 de 2012, para la población desplazada.</w:t>
      </w:r>
    </w:p>
    <w:p w14:paraId="7168C26A" w14:textId="77777777" w:rsidR="001E6129" w:rsidRPr="00414757" w:rsidRDefault="001E6129" w:rsidP="00056AF4">
      <w:pPr>
        <w:spacing w:after="0" w:line="276" w:lineRule="auto"/>
        <w:ind w:firstLine="708"/>
        <w:jc w:val="both"/>
        <w:rPr>
          <w:rFonts w:ascii="Tahoma" w:hAnsi="Tahoma" w:cs="Tahoma"/>
        </w:rPr>
      </w:pPr>
    </w:p>
    <w:p w14:paraId="48A72AC9" w14:textId="77777777" w:rsidR="00C73708" w:rsidRPr="00414757" w:rsidRDefault="00D34B6B" w:rsidP="00056AF4">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3262DEC8" w14:textId="77777777" w:rsidR="008178D6" w:rsidRPr="00F9597E" w:rsidRDefault="008178D6" w:rsidP="00056AF4">
      <w:pPr>
        <w:pStyle w:val="Prrafodelista"/>
        <w:tabs>
          <w:tab w:val="left" w:pos="1276"/>
        </w:tabs>
        <w:suppressAutoHyphens/>
        <w:spacing w:after="0" w:line="276" w:lineRule="auto"/>
        <w:jc w:val="both"/>
        <w:rPr>
          <w:rFonts w:ascii="Tahoma" w:hAnsi="Tahoma" w:cs="Tahoma"/>
          <w:b/>
          <w:spacing w:val="-2"/>
        </w:rPr>
      </w:pPr>
    </w:p>
    <w:p w14:paraId="37B5C42A" w14:textId="37B6B7A0" w:rsidR="00A41404" w:rsidRPr="00A41404" w:rsidRDefault="00F9597E" w:rsidP="00A41404">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78F39F1C" w14:textId="77777777" w:rsidR="00633E50" w:rsidRDefault="00633E50" w:rsidP="00056AF4">
      <w:pPr>
        <w:pStyle w:val="Prrafodelista"/>
        <w:tabs>
          <w:tab w:val="left" w:pos="1276"/>
        </w:tabs>
        <w:suppressAutoHyphens/>
        <w:spacing w:after="0" w:line="276" w:lineRule="auto"/>
        <w:ind w:left="709"/>
        <w:jc w:val="both"/>
        <w:rPr>
          <w:rFonts w:ascii="Tahoma" w:hAnsi="Tahoma" w:cs="Tahoma"/>
          <w:b/>
          <w:spacing w:val="-2"/>
        </w:rPr>
      </w:pPr>
    </w:p>
    <w:p w14:paraId="7BB4FE6A" w14:textId="0E8418DA" w:rsidR="00265FA1" w:rsidRPr="00265FA1" w:rsidRDefault="00265FA1" w:rsidP="00056AF4">
      <w:pPr>
        <w:pStyle w:val="Sinespaciado"/>
        <w:spacing w:line="276" w:lineRule="auto"/>
        <w:ind w:firstLine="708"/>
        <w:jc w:val="both"/>
        <w:rPr>
          <w:rFonts w:ascii="Tahoma" w:hAnsi="Tahoma" w:cs="Tahoma"/>
        </w:rPr>
      </w:pPr>
      <w:r>
        <w:rPr>
          <w:rFonts w:ascii="Tahoma" w:hAnsi="Tahoma" w:cs="Tahoma"/>
        </w:rPr>
        <w:lastRenderedPageBreak/>
        <w:t>Determinar si l</w:t>
      </w:r>
      <w:r w:rsidRPr="00265FA1">
        <w:rPr>
          <w:rFonts w:ascii="Tahoma" w:hAnsi="Tahoma" w:cs="Tahoma"/>
          <w:spacing w:val="-2"/>
        </w:rPr>
        <w:t xml:space="preserve">a suspensión definitiva de las ayudas humanitarias a la señora </w:t>
      </w:r>
      <w:proofErr w:type="spellStart"/>
      <w:r w:rsidRPr="00265FA1">
        <w:rPr>
          <w:rFonts w:ascii="Tahoma" w:hAnsi="Tahoma" w:cs="Tahoma"/>
          <w:spacing w:val="-2"/>
        </w:rPr>
        <w:t>Faisury</w:t>
      </w:r>
      <w:proofErr w:type="spellEnd"/>
      <w:r w:rsidRPr="00265FA1">
        <w:rPr>
          <w:rFonts w:ascii="Tahoma" w:hAnsi="Tahoma" w:cs="Tahoma"/>
          <w:spacing w:val="-2"/>
        </w:rPr>
        <w:t xml:space="preserve"> Ortiz por parte de la Unidad de Atención y Reparación de Victimas, es </w:t>
      </w:r>
      <w:proofErr w:type="spellStart"/>
      <w:r w:rsidRPr="00265FA1">
        <w:rPr>
          <w:rFonts w:ascii="Tahoma" w:hAnsi="Tahoma" w:cs="Tahoma"/>
          <w:spacing w:val="-2"/>
        </w:rPr>
        <w:t>vulneratorio</w:t>
      </w:r>
      <w:proofErr w:type="spellEnd"/>
      <w:r w:rsidRPr="00265FA1">
        <w:rPr>
          <w:rFonts w:ascii="Tahoma" w:hAnsi="Tahoma" w:cs="Tahoma"/>
          <w:spacing w:val="-2"/>
        </w:rPr>
        <w:t xml:space="preserve"> de los derechos al mínimo vital y a la vida en condiciones dignas de su núcleo familiar.</w:t>
      </w:r>
    </w:p>
    <w:p w14:paraId="4F454B7C" w14:textId="77777777" w:rsidR="00F9597E" w:rsidRDefault="00F9597E" w:rsidP="00056AF4">
      <w:pPr>
        <w:tabs>
          <w:tab w:val="left" w:pos="1134"/>
          <w:tab w:val="left" w:pos="1701"/>
        </w:tabs>
        <w:autoSpaceDN w:val="0"/>
        <w:spacing w:after="0" w:line="276" w:lineRule="auto"/>
        <w:jc w:val="both"/>
        <w:rPr>
          <w:rFonts w:ascii="Tahoma" w:hAnsi="Tahoma" w:cs="Tahoma"/>
        </w:rPr>
      </w:pPr>
    </w:p>
    <w:p w14:paraId="2D1E9552" w14:textId="60236C5F" w:rsidR="00A41404" w:rsidRPr="00A41404" w:rsidRDefault="00A41404" w:rsidP="00A41404">
      <w:pPr>
        <w:pStyle w:val="Textoindependiente"/>
        <w:tabs>
          <w:tab w:val="left" w:pos="709"/>
        </w:tabs>
        <w:spacing w:after="0" w:line="276" w:lineRule="auto"/>
        <w:ind w:left="709"/>
        <w:jc w:val="both"/>
        <w:rPr>
          <w:rFonts w:ascii="Tahoma" w:hAnsi="Tahoma" w:cs="Tahoma"/>
          <w:b/>
          <w:bCs/>
          <w:bdr w:val="none" w:sz="0" w:space="0" w:color="auto" w:frame="1"/>
        </w:rPr>
      </w:pPr>
      <w:r>
        <w:rPr>
          <w:rFonts w:ascii="Tahoma" w:hAnsi="Tahoma" w:cs="Tahoma"/>
          <w:b/>
          <w:bCs/>
          <w:bdr w:val="none" w:sz="0" w:space="0" w:color="auto" w:frame="1"/>
        </w:rPr>
        <w:t xml:space="preserve">5.2 </w:t>
      </w:r>
      <w:r w:rsidR="00F4550A">
        <w:rPr>
          <w:rFonts w:ascii="Tahoma" w:hAnsi="Tahoma" w:cs="Tahoma"/>
          <w:b/>
          <w:sz w:val="22"/>
          <w:szCs w:val="22"/>
        </w:rPr>
        <w:t xml:space="preserve">Procedencia de la acción de tutela para reclamar indemnización administrativa para desplazados por la violencia. </w:t>
      </w:r>
    </w:p>
    <w:p w14:paraId="132B54B0" w14:textId="77777777" w:rsidR="00F4550A" w:rsidRDefault="00F4550A" w:rsidP="00056AF4">
      <w:pPr>
        <w:pStyle w:val="Textoindependiente"/>
        <w:tabs>
          <w:tab w:val="left" w:pos="3570"/>
        </w:tabs>
        <w:spacing w:after="0" w:line="276" w:lineRule="auto"/>
        <w:jc w:val="both"/>
        <w:rPr>
          <w:rFonts w:ascii="Tahoma" w:hAnsi="Tahoma" w:cs="Tahoma"/>
          <w:b/>
          <w:sz w:val="22"/>
          <w:szCs w:val="22"/>
        </w:rPr>
      </w:pPr>
    </w:p>
    <w:p w14:paraId="005C8E6D" w14:textId="5005DA96" w:rsidR="00F4550A" w:rsidRDefault="00F4550A" w:rsidP="00056AF4">
      <w:pPr>
        <w:pStyle w:val="Textoindependiente"/>
        <w:tabs>
          <w:tab w:val="left" w:pos="709"/>
        </w:tabs>
        <w:spacing w:after="0" w:line="276" w:lineRule="auto"/>
        <w:jc w:val="both"/>
        <w:rPr>
          <w:rFonts w:ascii="Tahoma" w:hAnsi="Tahoma" w:cs="Tahoma"/>
          <w:sz w:val="22"/>
          <w:szCs w:val="22"/>
        </w:rPr>
      </w:pPr>
      <w:r>
        <w:rPr>
          <w:rFonts w:ascii="Tahoma" w:hAnsi="Tahoma" w:cs="Tahoma"/>
          <w:sz w:val="22"/>
          <w:szCs w:val="22"/>
        </w:rPr>
        <w:tab/>
        <w:t xml:space="preserve">La Corte Constitucional ha señalado que </w:t>
      </w:r>
      <w:r w:rsidR="00FA6C3D">
        <w:rPr>
          <w:rFonts w:ascii="Tahoma" w:hAnsi="Tahoma" w:cs="Tahoma"/>
          <w:sz w:val="22"/>
          <w:szCs w:val="22"/>
        </w:rPr>
        <w:t>debido a</w:t>
      </w:r>
      <w:r>
        <w:rPr>
          <w:rFonts w:ascii="Tahoma" w:hAnsi="Tahoma" w:cs="Tahoma"/>
          <w:sz w:val="22"/>
          <w:szCs w:val="22"/>
        </w:rPr>
        <w:t>l estado de necesidad e indefensión en el que se encuentran los desplazados por la violencia, la tutela es el medio adecuado para la protección de sus derechos f</w:t>
      </w:r>
      <w:r w:rsidR="00B33B2B">
        <w:rPr>
          <w:rFonts w:ascii="Tahoma" w:hAnsi="Tahoma" w:cs="Tahoma"/>
          <w:sz w:val="22"/>
          <w:szCs w:val="22"/>
        </w:rPr>
        <w:t>undamentales; al respecto indicó</w:t>
      </w:r>
      <w:r>
        <w:rPr>
          <w:rFonts w:ascii="Tahoma" w:hAnsi="Tahoma" w:cs="Tahoma"/>
          <w:sz w:val="22"/>
          <w:szCs w:val="22"/>
        </w:rPr>
        <w:t xml:space="preserve"> en tutela T-130 DE 2016 lo siguiente: </w:t>
      </w:r>
    </w:p>
    <w:p w14:paraId="4D46952B" w14:textId="77777777" w:rsidR="003A6E5E" w:rsidRDefault="003A6E5E" w:rsidP="00056AF4">
      <w:pPr>
        <w:pStyle w:val="Textoindependiente"/>
        <w:tabs>
          <w:tab w:val="left" w:pos="709"/>
        </w:tabs>
        <w:spacing w:after="0" w:line="276" w:lineRule="auto"/>
        <w:jc w:val="both"/>
        <w:rPr>
          <w:b/>
          <w:sz w:val="22"/>
          <w:szCs w:val="22"/>
        </w:rPr>
      </w:pPr>
    </w:p>
    <w:p w14:paraId="53650E39" w14:textId="77777777" w:rsidR="00F4550A" w:rsidRDefault="00F4550A" w:rsidP="00056AF4">
      <w:pPr>
        <w:pStyle w:val="Sinespaciado"/>
        <w:ind w:left="709" w:right="142"/>
        <w:jc w:val="both"/>
        <w:rPr>
          <w:rFonts w:ascii="Arial Narrow" w:hAnsi="Arial Narrow"/>
          <w:i/>
          <w:sz w:val="20"/>
          <w:szCs w:val="20"/>
        </w:rPr>
      </w:pPr>
      <w:r>
        <w:rPr>
          <w:i/>
          <w:sz w:val="20"/>
          <w:szCs w:val="20"/>
        </w:rPr>
        <w:t>“</w:t>
      </w:r>
      <w:r>
        <w:rPr>
          <w:rFonts w:ascii="Arial Narrow" w:hAnsi="Arial Narrow"/>
          <w:i/>
          <w:sz w:val="20"/>
          <w:szCs w:val="20"/>
        </w:rPr>
        <w:t xml:space="preserve">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14:paraId="66DF76CC" w14:textId="77777777" w:rsidR="00F4550A" w:rsidRDefault="00F4550A" w:rsidP="00056AF4">
      <w:pPr>
        <w:pStyle w:val="Sinespaciado"/>
        <w:ind w:left="709"/>
        <w:jc w:val="both"/>
        <w:rPr>
          <w:rFonts w:ascii="Calibri" w:hAnsi="Calibri"/>
          <w:i/>
          <w:sz w:val="20"/>
          <w:szCs w:val="20"/>
        </w:rPr>
      </w:pPr>
    </w:p>
    <w:p w14:paraId="25DD6500" w14:textId="77777777" w:rsidR="00F4550A" w:rsidRDefault="00F4550A" w:rsidP="00056AF4">
      <w:pPr>
        <w:pStyle w:val="Sinespaciado"/>
        <w:ind w:left="709" w:right="142"/>
        <w:jc w:val="both"/>
        <w:rPr>
          <w:rFonts w:ascii="Arial Narrow" w:hAnsi="Arial Narrow"/>
          <w:i/>
          <w:sz w:val="20"/>
          <w:szCs w:val="20"/>
        </w:rPr>
      </w:pPr>
      <w:r>
        <w:rPr>
          <w:rFonts w:ascii="Arial Narrow" w:hAnsi="Arial Narrow"/>
          <w:i/>
          <w:sz w:val="20"/>
          <w:szCs w:val="20"/>
        </w:rPr>
        <w:t xml:space="preserve">Lo descrito ha sido desarrollado por la jurisprudencia constitucional, la cual ha sostenido que las víctimas del desplazamiento forzado en Colombia son sujetos de especial protección por encontrarse en situación de vulnerabilidad manifiesta, de manera que los recursos ordinarios “se tornan ineficaces para definir su situación, por cuanto la espera puede agravar su condición material, de allí la procedencia de la acción de tutela” </w:t>
      </w:r>
      <w:r>
        <w:rPr>
          <w:rStyle w:val="Refdenotaalpie"/>
          <w:rFonts w:ascii="Arial Narrow" w:hAnsi="Arial Narrow"/>
          <w:i/>
          <w:sz w:val="20"/>
          <w:szCs w:val="20"/>
        </w:rPr>
        <w:footnoteReference w:id="1"/>
      </w:r>
    </w:p>
    <w:p w14:paraId="22CDCD9E" w14:textId="4C55DB72" w:rsidR="008356CF" w:rsidRDefault="008356CF" w:rsidP="00056AF4">
      <w:pPr>
        <w:pStyle w:val="Sinespaciado"/>
        <w:ind w:right="142"/>
        <w:jc w:val="both"/>
        <w:rPr>
          <w:rFonts w:ascii="Arial Narrow" w:hAnsi="Arial Narrow" w:cs="Tahoma"/>
          <w:i/>
        </w:rPr>
      </w:pPr>
      <w:r>
        <w:rPr>
          <w:rFonts w:ascii="Arial Narrow" w:hAnsi="Arial Narrow" w:cs="Tahoma"/>
          <w:i/>
        </w:rPr>
        <w:tab/>
      </w:r>
    </w:p>
    <w:p w14:paraId="14D09555" w14:textId="57D1B1F6" w:rsidR="008356CF" w:rsidRDefault="000F60F4" w:rsidP="00056AF4">
      <w:pPr>
        <w:pStyle w:val="Sinespaciado"/>
        <w:ind w:right="142" w:firstLine="708"/>
        <w:jc w:val="both"/>
        <w:rPr>
          <w:rFonts w:ascii="Tahoma" w:hAnsi="Tahoma" w:cs="Tahoma"/>
          <w:b/>
        </w:rPr>
      </w:pPr>
      <w:r>
        <w:rPr>
          <w:rFonts w:ascii="Tahoma" w:hAnsi="Tahoma" w:cs="Tahoma"/>
          <w:b/>
        </w:rPr>
        <w:t>5.4</w:t>
      </w:r>
      <w:r w:rsidR="008356CF">
        <w:rPr>
          <w:rFonts w:ascii="Tahoma" w:hAnsi="Tahoma" w:cs="Tahoma"/>
          <w:b/>
        </w:rPr>
        <w:t xml:space="preserve"> </w:t>
      </w:r>
      <w:r w:rsidR="008356CF" w:rsidRPr="003D4FFE">
        <w:rPr>
          <w:rFonts w:ascii="Tahoma" w:hAnsi="Tahoma" w:cs="Tahoma"/>
          <w:b/>
        </w:rPr>
        <w:t xml:space="preserve"> </w:t>
      </w:r>
      <w:r w:rsidR="00DB62EC">
        <w:rPr>
          <w:rFonts w:ascii="Tahoma" w:hAnsi="Tahoma" w:cs="Tahoma"/>
          <w:b/>
        </w:rPr>
        <w:t>Identificación de carencias para la entrega de ayuda humanitaria</w:t>
      </w:r>
    </w:p>
    <w:p w14:paraId="07026E5B" w14:textId="77777777" w:rsidR="00DB62EC" w:rsidRDefault="00DB62EC" w:rsidP="00056AF4">
      <w:pPr>
        <w:pStyle w:val="Sinespaciado"/>
        <w:ind w:right="142" w:firstLine="708"/>
        <w:jc w:val="both"/>
        <w:rPr>
          <w:rFonts w:ascii="Tahoma" w:hAnsi="Tahoma" w:cs="Tahoma"/>
        </w:rPr>
      </w:pPr>
    </w:p>
    <w:p w14:paraId="03503A68" w14:textId="5182620C" w:rsidR="00DB62EC" w:rsidRPr="00DB62EC" w:rsidRDefault="00141B1A" w:rsidP="00056AF4">
      <w:pPr>
        <w:pStyle w:val="Sinespaciado"/>
        <w:ind w:right="142" w:firstLine="708"/>
        <w:jc w:val="both"/>
        <w:rPr>
          <w:rFonts w:ascii="Tahoma" w:hAnsi="Tahoma" w:cs="Tahoma"/>
        </w:rPr>
      </w:pPr>
      <w:r>
        <w:rPr>
          <w:rFonts w:ascii="Tahoma" w:hAnsi="Tahoma" w:cs="Tahoma"/>
        </w:rPr>
        <w:t xml:space="preserve">El Decreto 1084 de 2015 que reglamente entre otras cosas, lo referente a las ayudas humanitarias para las </w:t>
      </w:r>
      <w:r w:rsidR="00B33B2B">
        <w:rPr>
          <w:rFonts w:ascii="Tahoma" w:hAnsi="Tahoma" w:cs="Tahoma"/>
        </w:rPr>
        <w:t>víctimas</w:t>
      </w:r>
      <w:r>
        <w:rPr>
          <w:rFonts w:ascii="Tahoma" w:hAnsi="Tahoma" w:cs="Tahoma"/>
        </w:rPr>
        <w:t xml:space="preserve"> de desplazamiento, contempla ciertas condiciones para identificar las carencias que hacen que una </w:t>
      </w:r>
      <w:r w:rsidR="00B33B2B">
        <w:rPr>
          <w:rFonts w:ascii="Tahoma" w:hAnsi="Tahoma" w:cs="Tahoma"/>
        </w:rPr>
        <w:t>víctima</w:t>
      </w:r>
      <w:r>
        <w:rPr>
          <w:rFonts w:ascii="Tahoma" w:hAnsi="Tahoma" w:cs="Tahoma"/>
        </w:rPr>
        <w:t xml:space="preserve"> amerite la entrega de dichas ayudas. Al respecto estipula lo siguiente:</w:t>
      </w:r>
    </w:p>
    <w:p w14:paraId="28A6A93C" w14:textId="77777777" w:rsidR="00AE6BCE" w:rsidRDefault="00AE6BCE" w:rsidP="00056AF4">
      <w:pPr>
        <w:pStyle w:val="Sinespaciado"/>
        <w:ind w:right="142" w:firstLine="708"/>
        <w:jc w:val="both"/>
        <w:rPr>
          <w:rFonts w:ascii="Tahoma" w:hAnsi="Tahoma" w:cs="Tahoma"/>
          <w:b/>
        </w:rPr>
      </w:pPr>
    </w:p>
    <w:p w14:paraId="458B5EE9" w14:textId="7A84488A" w:rsidR="00DB62EC" w:rsidRPr="00141B1A" w:rsidRDefault="00141B1A" w:rsidP="00056AF4">
      <w:pPr>
        <w:spacing w:after="0" w:line="240" w:lineRule="auto"/>
        <w:ind w:left="709" w:right="476"/>
        <w:jc w:val="both"/>
        <w:rPr>
          <w:rFonts w:ascii="Arial Narrow" w:hAnsi="Arial Narrow" w:cs="Tahoma"/>
          <w:i/>
        </w:rPr>
      </w:pPr>
      <w:r>
        <w:rPr>
          <w:rFonts w:ascii="Arial Narrow" w:hAnsi="Arial Narrow" w:cs="Tahoma"/>
          <w:i/>
        </w:rPr>
        <w:t>“</w:t>
      </w:r>
      <w:r w:rsidR="00DB62EC" w:rsidRPr="00DB62EC">
        <w:rPr>
          <w:rFonts w:ascii="Arial Narrow" w:hAnsi="Arial Narrow" w:cs="Tahoma"/>
          <w:i/>
        </w:rPr>
        <w:t xml:space="preserve">ARTÍCULO 2.2.6.5.4.3. Identificación de </w:t>
      </w:r>
      <w:r w:rsidR="00B33B2B">
        <w:rPr>
          <w:rFonts w:ascii="Arial Narrow" w:hAnsi="Arial Narrow" w:cs="Tahoma"/>
          <w:i/>
        </w:rPr>
        <w:t>carencias en l</w:t>
      </w:r>
      <w:r w:rsidR="00DB62EC" w:rsidRPr="00DB62EC">
        <w:rPr>
          <w:rFonts w:ascii="Arial Narrow" w:hAnsi="Arial Narrow" w:cs="Tahoma"/>
          <w:i/>
        </w:rPr>
        <w:t>os compon</w:t>
      </w:r>
      <w:r w:rsidR="00BD4172">
        <w:rPr>
          <w:rFonts w:ascii="Arial Narrow" w:hAnsi="Arial Narrow" w:cs="Tahoma"/>
          <w:i/>
        </w:rPr>
        <w:t xml:space="preserve">entes de alojamiento temporal y </w:t>
      </w:r>
      <w:r w:rsidR="00DB62EC" w:rsidRPr="00DB62EC">
        <w:rPr>
          <w:rFonts w:ascii="Arial Narrow" w:hAnsi="Arial Narrow" w:cs="Tahoma"/>
          <w:i/>
        </w:rPr>
        <w:t xml:space="preserve">alimentación. La identificación de las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 tales como: persona mayor, </w:t>
      </w:r>
      <w:r w:rsidR="00DB62EC" w:rsidRPr="00141B1A">
        <w:rPr>
          <w:rFonts w:ascii="Arial Narrow" w:hAnsi="Arial Narrow" w:cs="Tahoma"/>
          <w:b/>
          <w:i/>
        </w:rPr>
        <w:t>niños, niñas</w:t>
      </w:r>
      <w:r w:rsidR="00DB62EC" w:rsidRPr="00DB62EC">
        <w:rPr>
          <w:rFonts w:ascii="Arial Narrow" w:hAnsi="Arial Narrow" w:cs="Tahoma"/>
          <w:i/>
        </w:rPr>
        <w:t xml:space="preserve"> y adolescentes, personas con discapacidad, grupos étnicos, y </w:t>
      </w:r>
      <w:r w:rsidR="00DB62EC" w:rsidRPr="00141B1A">
        <w:rPr>
          <w:rFonts w:ascii="Arial Narrow" w:hAnsi="Arial Narrow" w:cs="Tahoma"/>
          <w:b/>
          <w:i/>
        </w:rPr>
        <w:t>personas puestas en circunstancias de debilidad manifiesta asociadas a la jefatura del hogar.</w:t>
      </w:r>
      <w:r>
        <w:rPr>
          <w:rFonts w:ascii="Arial Narrow" w:hAnsi="Arial Narrow" w:cs="Tahoma"/>
          <w:b/>
          <w:i/>
        </w:rPr>
        <w:t xml:space="preserve"> </w:t>
      </w:r>
      <w:r>
        <w:rPr>
          <w:rFonts w:ascii="Arial Narrow" w:hAnsi="Arial Narrow" w:cs="Tahoma"/>
          <w:i/>
        </w:rPr>
        <w:t>(negrilla fuera del texto)</w:t>
      </w:r>
    </w:p>
    <w:p w14:paraId="2676A3FB" w14:textId="2A2B931C" w:rsidR="00DB62EC" w:rsidRPr="00DB62EC" w:rsidRDefault="00DB62EC" w:rsidP="00056AF4">
      <w:pPr>
        <w:spacing w:after="0" w:line="240" w:lineRule="auto"/>
        <w:ind w:left="709" w:right="476"/>
        <w:jc w:val="both"/>
        <w:rPr>
          <w:rFonts w:ascii="Arial Narrow" w:hAnsi="Arial Narrow" w:cs="Tahoma"/>
          <w:i/>
        </w:rPr>
      </w:pPr>
    </w:p>
    <w:p w14:paraId="307D92D3" w14:textId="77777777" w:rsidR="00DB62EC" w:rsidRPr="00DB62EC" w:rsidRDefault="00DB62EC" w:rsidP="00056AF4">
      <w:pPr>
        <w:spacing w:after="0" w:line="240" w:lineRule="auto"/>
        <w:ind w:left="709" w:right="476"/>
        <w:jc w:val="both"/>
        <w:rPr>
          <w:rFonts w:ascii="Arial Narrow" w:hAnsi="Arial Narrow" w:cs="Tahoma"/>
          <w:i/>
        </w:rPr>
      </w:pPr>
      <w:r w:rsidRPr="00DB62EC">
        <w:rPr>
          <w:rFonts w:ascii="Arial Narrow" w:hAnsi="Arial Narrow" w:cs="Tahoma"/>
          <w:i/>
        </w:rPr>
        <w:t xml:space="preserve">Esta identificación de carencias se basará en la información contenida en los sistemas de información y registros administrativos de las diferentes entidades del orden nacional y territorial, así como en la suministrada directamente por los hogares a la Unidad para la Atención y Reparación Integral a las Víctimas en el marco de las intervenciones que componen el Modelo de Atención Asistencia y Reparación Integral a las Víctimas - </w:t>
      </w:r>
      <w:proofErr w:type="spellStart"/>
      <w:r w:rsidRPr="00DB62EC">
        <w:rPr>
          <w:rFonts w:ascii="Arial Narrow" w:hAnsi="Arial Narrow" w:cs="Tahoma"/>
          <w:i/>
        </w:rPr>
        <w:t>MAARIV</w:t>
      </w:r>
      <w:proofErr w:type="spellEnd"/>
      <w:r w:rsidRPr="00DB62EC">
        <w:rPr>
          <w:rFonts w:ascii="Arial Narrow" w:hAnsi="Arial Narrow" w:cs="Tahoma"/>
          <w:i/>
        </w:rPr>
        <w:t>, o mediante cualquier otra estrategia, mecanismo o herramienta que esta entidad considere válida para tal fin.</w:t>
      </w:r>
    </w:p>
    <w:p w14:paraId="0252981E" w14:textId="6B6B1B47" w:rsidR="00DB62EC" w:rsidRPr="00DB62EC" w:rsidRDefault="00DB62EC" w:rsidP="00056AF4">
      <w:pPr>
        <w:spacing w:after="0" w:line="240" w:lineRule="auto"/>
        <w:ind w:left="709" w:right="476"/>
        <w:jc w:val="both"/>
        <w:rPr>
          <w:rFonts w:ascii="Arial Narrow" w:hAnsi="Arial Narrow" w:cs="Tahoma"/>
          <w:i/>
        </w:rPr>
      </w:pPr>
    </w:p>
    <w:p w14:paraId="3A2B6377" w14:textId="6092EF99" w:rsidR="002A63A1" w:rsidRDefault="00DB62EC" w:rsidP="00056AF4">
      <w:pPr>
        <w:spacing w:after="0" w:line="240" w:lineRule="auto"/>
        <w:ind w:left="709" w:right="476"/>
        <w:jc w:val="both"/>
        <w:rPr>
          <w:rFonts w:ascii="Arial Narrow" w:hAnsi="Arial Narrow" w:cs="Tahoma"/>
          <w:i/>
        </w:rPr>
      </w:pPr>
      <w:r w:rsidRPr="00DB62EC">
        <w:rPr>
          <w:rFonts w:ascii="Arial Narrow" w:hAnsi="Arial Narrow" w:cs="Tahoma"/>
          <w:i/>
        </w:rPr>
        <w:t>El análisis de la información proveniente de estas fuentes servirá para determinar la gravedad y urgencia de la situación particular de cada hogar a que hacen referencia los artículos 62 parágrafo y 65 de la Ley 1448 de 2011.</w:t>
      </w:r>
      <w:r w:rsidR="00141B1A">
        <w:rPr>
          <w:rFonts w:ascii="Arial Narrow" w:hAnsi="Arial Narrow" w:cs="Tahoma"/>
          <w:i/>
        </w:rPr>
        <w:t>”</w:t>
      </w:r>
    </w:p>
    <w:p w14:paraId="7D2CAC80" w14:textId="77777777" w:rsidR="0022022F" w:rsidRDefault="0022022F" w:rsidP="00056AF4">
      <w:pPr>
        <w:spacing w:after="0" w:line="240" w:lineRule="auto"/>
        <w:ind w:left="1134" w:right="476"/>
        <w:jc w:val="both"/>
        <w:rPr>
          <w:rFonts w:ascii="Arial Narrow" w:hAnsi="Arial Narrow" w:cs="Tahoma"/>
          <w:i/>
        </w:rPr>
      </w:pPr>
    </w:p>
    <w:p w14:paraId="34D36A17" w14:textId="0B223C3E" w:rsidR="0022022F" w:rsidRDefault="0022022F" w:rsidP="00056AF4">
      <w:pPr>
        <w:spacing w:after="0" w:line="240" w:lineRule="auto"/>
        <w:ind w:right="476" w:firstLine="709"/>
        <w:jc w:val="both"/>
        <w:rPr>
          <w:rFonts w:ascii="Tahoma" w:hAnsi="Tahoma" w:cs="Tahoma"/>
          <w:b/>
        </w:rPr>
      </w:pPr>
      <w:r w:rsidRPr="0022022F">
        <w:rPr>
          <w:rFonts w:ascii="Tahoma" w:hAnsi="Tahoma" w:cs="Tahoma"/>
          <w:b/>
        </w:rPr>
        <w:t>5.6</w:t>
      </w:r>
      <w:r>
        <w:rPr>
          <w:rFonts w:ascii="Tahoma" w:hAnsi="Tahoma" w:cs="Tahoma"/>
          <w:b/>
        </w:rPr>
        <w:t xml:space="preserve"> Especial apoyo del Estado Colombiano a la mujer cabeza de familia</w:t>
      </w:r>
    </w:p>
    <w:p w14:paraId="54B6FD5A" w14:textId="77777777" w:rsidR="0022022F" w:rsidRDefault="0022022F" w:rsidP="00056AF4">
      <w:pPr>
        <w:spacing w:after="0" w:line="240" w:lineRule="auto"/>
        <w:ind w:right="476" w:firstLine="709"/>
        <w:jc w:val="both"/>
        <w:rPr>
          <w:rFonts w:ascii="Tahoma" w:hAnsi="Tahoma" w:cs="Tahoma"/>
          <w:b/>
        </w:rPr>
      </w:pPr>
    </w:p>
    <w:p w14:paraId="32959986" w14:textId="41E8A131" w:rsidR="00DB62EC" w:rsidRDefault="0022022F" w:rsidP="00056AF4">
      <w:pPr>
        <w:spacing w:after="0" w:line="276" w:lineRule="auto"/>
        <w:ind w:right="476" w:firstLine="708"/>
        <w:jc w:val="both"/>
        <w:rPr>
          <w:rFonts w:ascii="Tahoma" w:hAnsi="Tahoma" w:cs="Tahoma"/>
        </w:rPr>
      </w:pPr>
      <w:r w:rsidRPr="0022022F">
        <w:rPr>
          <w:rFonts w:ascii="Tahoma" w:hAnsi="Tahoma" w:cs="Tahoma"/>
        </w:rPr>
        <w:lastRenderedPageBreak/>
        <w:t xml:space="preserve">La Constitución Política </w:t>
      </w:r>
      <w:r>
        <w:rPr>
          <w:rFonts w:ascii="Tahoma" w:hAnsi="Tahoma" w:cs="Tahoma"/>
        </w:rPr>
        <w:t>de 1991, en  el inciso segundo de su artículo 43 prevé una especial protección a las mujeres que llevan la jefatura del hogar, indicando:</w:t>
      </w:r>
    </w:p>
    <w:p w14:paraId="79C6FC78" w14:textId="77777777" w:rsidR="0022022F" w:rsidRDefault="0022022F" w:rsidP="00056AF4">
      <w:pPr>
        <w:spacing w:after="0" w:line="240" w:lineRule="auto"/>
        <w:ind w:right="476" w:firstLine="1134"/>
        <w:jc w:val="both"/>
        <w:rPr>
          <w:rFonts w:ascii="Tahoma" w:hAnsi="Tahoma" w:cs="Tahoma"/>
        </w:rPr>
      </w:pPr>
    </w:p>
    <w:p w14:paraId="4E5CFB25" w14:textId="0EF2D070" w:rsidR="0022022F" w:rsidRPr="0022022F" w:rsidRDefault="0022022F" w:rsidP="00056AF4">
      <w:pPr>
        <w:spacing w:after="0" w:line="240" w:lineRule="auto"/>
        <w:ind w:left="708" w:right="476"/>
        <w:jc w:val="both"/>
        <w:rPr>
          <w:rFonts w:ascii="Arial Narrow" w:hAnsi="Arial Narrow" w:cs="Tahoma"/>
          <w:i/>
        </w:rPr>
      </w:pPr>
      <w:r>
        <w:rPr>
          <w:rFonts w:ascii="Arial Narrow" w:hAnsi="Arial Narrow" w:cs="Tahoma"/>
          <w:i/>
        </w:rPr>
        <w:t>“</w:t>
      </w:r>
      <w:r w:rsidRPr="0022022F">
        <w:rPr>
          <w:rFonts w:ascii="Arial Narrow" w:hAnsi="Arial Narrow" w:cs="Tahoma"/>
          <w:i/>
        </w:rPr>
        <w:t>ARTICULO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14:paraId="601BA6F0" w14:textId="77777777" w:rsidR="0022022F" w:rsidRPr="0022022F" w:rsidRDefault="0022022F" w:rsidP="00056AF4">
      <w:pPr>
        <w:spacing w:after="0" w:line="240" w:lineRule="auto"/>
        <w:ind w:right="476" w:hanging="425"/>
        <w:jc w:val="both"/>
        <w:rPr>
          <w:rFonts w:ascii="Arial Narrow" w:hAnsi="Arial Narrow" w:cs="Tahoma"/>
          <w:i/>
        </w:rPr>
      </w:pPr>
    </w:p>
    <w:p w14:paraId="61D08CF7" w14:textId="7081115D" w:rsidR="0022022F" w:rsidRDefault="0022022F" w:rsidP="00056AF4">
      <w:pPr>
        <w:spacing w:after="0" w:line="240" w:lineRule="auto"/>
        <w:ind w:left="1" w:right="476" w:firstLine="708"/>
        <w:jc w:val="both"/>
        <w:rPr>
          <w:rFonts w:ascii="Arial Narrow" w:hAnsi="Arial Narrow" w:cs="Tahoma"/>
          <w:i/>
        </w:rPr>
      </w:pPr>
      <w:r w:rsidRPr="0022022F">
        <w:rPr>
          <w:rFonts w:ascii="Arial Narrow" w:hAnsi="Arial Narrow" w:cs="Tahoma"/>
          <w:i/>
        </w:rPr>
        <w:t>El Estado apoyará de manera especial a la mujer cabeza de familia.</w:t>
      </w:r>
      <w:r>
        <w:rPr>
          <w:rFonts w:ascii="Arial Narrow" w:hAnsi="Arial Narrow" w:cs="Tahoma"/>
          <w:i/>
        </w:rPr>
        <w:t>”</w:t>
      </w:r>
    </w:p>
    <w:p w14:paraId="04AA8E3C" w14:textId="77777777" w:rsidR="00BD4172" w:rsidRDefault="00BD4172" w:rsidP="00056AF4">
      <w:pPr>
        <w:spacing w:after="0" w:line="240" w:lineRule="auto"/>
        <w:ind w:right="476"/>
        <w:jc w:val="both"/>
        <w:rPr>
          <w:rFonts w:ascii="Arial Narrow" w:hAnsi="Arial Narrow" w:cs="Tahoma"/>
          <w:i/>
        </w:rPr>
      </w:pPr>
    </w:p>
    <w:p w14:paraId="694B4962" w14:textId="751D4489" w:rsidR="00BD4172" w:rsidRDefault="00BD4172" w:rsidP="00056AF4">
      <w:pPr>
        <w:spacing w:after="0" w:line="276" w:lineRule="auto"/>
        <w:ind w:right="476" w:firstLine="708"/>
        <w:jc w:val="both"/>
        <w:rPr>
          <w:rFonts w:ascii="Tahoma" w:hAnsi="Tahoma" w:cs="Tahoma"/>
        </w:rPr>
      </w:pPr>
      <w:r>
        <w:rPr>
          <w:rFonts w:ascii="Tahoma" w:hAnsi="Tahoma" w:cs="Tahoma"/>
        </w:rPr>
        <w:t>En desarrollo de este artículo, se creó la Ley 1232 de 2008, que específicamente en su artículo 2º dispone:</w:t>
      </w:r>
    </w:p>
    <w:p w14:paraId="7D3C72F4" w14:textId="77777777" w:rsidR="00BD4172" w:rsidRDefault="00BD4172" w:rsidP="00056AF4">
      <w:pPr>
        <w:spacing w:after="0" w:line="240" w:lineRule="auto"/>
        <w:ind w:right="476" w:firstLine="1134"/>
        <w:jc w:val="both"/>
        <w:rPr>
          <w:rFonts w:ascii="Tahoma" w:hAnsi="Tahoma" w:cs="Tahoma"/>
        </w:rPr>
      </w:pPr>
    </w:p>
    <w:p w14:paraId="7EDB26B0" w14:textId="76EA1A8F" w:rsidR="00BD4172" w:rsidRDefault="00BD4172" w:rsidP="00056AF4">
      <w:pPr>
        <w:spacing w:after="0" w:line="240" w:lineRule="auto"/>
        <w:ind w:left="709" w:right="476"/>
        <w:jc w:val="both"/>
        <w:rPr>
          <w:rFonts w:ascii="Arial Narrow" w:hAnsi="Arial Narrow" w:cs="Tahoma"/>
          <w:i/>
        </w:rPr>
      </w:pPr>
      <w:r>
        <w:rPr>
          <w:rFonts w:ascii="Arial Narrow" w:hAnsi="Arial Narrow" w:cs="Tahoma"/>
          <w:i/>
        </w:rPr>
        <w:t>“Artículo 2</w:t>
      </w:r>
      <w:r w:rsidRPr="00BD4172">
        <w:rPr>
          <w:rFonts w:ascii="Arial Narrow" w:hAnsi="Arial Narrow" w:cs="Tahoma"/>
          <w:i/>
        </w:rPr>
        <w:t xml:space="preserve">o. Especial protección. El Gobierno Nacional establecerá mecanismos eficaces para dar protección especial a la mujer cabeza de familia, promoviendo el </w:t>
      </w:r>
      <w:r>
        <w:rPr>
          <w:rFonts w:ascii="Arial Narrow" w:hAnsi="Arial Narrow" w:cs="Tahoma"/>
          <w:i/>
        </w:rPr>
        <w:t xml:space="preserve">fortalecimiento de sus derechos </w:t>
      </w:r>
      <w:r w:rsidRPr="00BD4172">
        <w:rPr>
          <w:rFonts w:ascii="Arial Narrow" w:hAnsi="Arial Narrow" w:cs="Tahoma"/>
          <w:i/>
        </w:rPr>
        <w:t>económicos, sociales y culturales, procurando establecer condiciones de vida dignas, promoviendo la equidad y la participación social con el propósito de ampliar la cobertura de atención en salud y salud sexual y reproductiva; el acceso a servicios de bienestar, de vivienda, de acceso a la educación básica, media y superior incrementando su cobertura, calidad y pertinencia; de acceso a la ciencia y la tecnología, a líneas especiales de crédito y a trabajos dignos y estables.</w:t>
      </w:r>
      <w:r>
        <w:rPr>
          <w:rFonts w:ascii="Arial Narrow" w:hAnsi="Arial Narrow" w:cs="Tahoma"/>
          <w:i/>
        </w:rPr>
        <w:t>”</w:t>
      </w:r>
    </w:p>
    <w:p w14:paraId="70839D86" w14:textId="77777777" w:rsidR="001B6AA5" w:rsidRDefault="001B6AA5" w:rsidP="00056AF4">
      <w:pPr>
        <w:spacing w:after="0" w:line="240" w:lineRule="auto"/>
        <w:ind w:left="709" w:right="476"/>
        <w:jc w:val="both"/>
        <w:rPr>
          <w:rFonts w:ascii="Arial Narrow" w:hAnsi="Arial Narrow" w:cs="Tahoma"/>
          <w:i/>
        </w:rPr>
      </w:pPr>
    </w:p>
    <w:p w14:paraId="52874A0C" w14:textId="6820A619" w:rsidR="001B6AA5" w:rsidRDefault="00A559F5" w:rsidP="00056AF4">
      <w:pPr>
        <w:spacing w:after="0" w:line="276" w:lineRule="auto"/>
        <w:ind w:right="476" w:firstLine="708"/>
        <w:jc w:val="both"/>
        <w:rPr>
          <w:rFonts w:ascii="Tahoma" w:hAnsi="Tahoma" w:cs="Tahoma"/>
        </w:rPr>
      </w:pPr>
      <w:r>
        <w:rPr>
          <w:rFonts w:ascii="Tahoma" w:hAnsi="Tahoma" w:cs="Tahoma"/>
        </w:rPr>
        <w:t xml:space="preserve">En cuanto a este tema, </w:t>
      </w:r>
      <w:r w:rsidRPr="00A559F5">
        <w:rPr>
          <w:rFonts w:ascii="Tahoma" w:hAnsi="Tahoma" w:cs="Tahoma"/>
        </w:rPr>
        <w:t>la jurisprudencia constitucional (SU-388/05) ha establecido una serie de requisitos que se deben demostrar con el fin de certificar la calidad de mujer cabeza de familia, así:</w:t>
      </w:r>
    </w:p>
    <w:p w14:paraId="4790FCCD" w14:textId="77777777" w:rsidR="00A559F5" w:rsidRDefault="00A559F5" w:rsidP="00056AF4">
      <w:pPr>
        <w:spacing w:after="0" w:line="240" w:lineRule="auto"/>
        <w:ind w:right="476" w:firstLine="708"/>
        <w:jc w:val="both"/>
        <w:rPr>
          <w:rFonts w:ascii="Tahoma" w:hAnsi="Tahoma" w:cs="Tahoma"/>
        </w:rPr>
      </w:pPr>
    </w:p>
    <w:p w14:paraId="23A2B0AB" w14:textId="33605C66" w:rsidR="009A3A63" w:rsidRPr="001B6AA5" w:rsidRDefault="001B6AA5" w:rsidP="00056AF4">
      <w:pPr>
        <w:spacing w:after="0" w:line="240" w:lineRule="auto"/>
        <w:ind w:left="708" w:right="476"/>
        <w:jc w:val="both"/>
        <w:rPr>
          <w:rFonts w:ascii="Arial Narrow" w:hAnsi="Arial Narrow" w:cs="Tahoma"/>
          <w:i/>
        </w:rPr>
      </w:pPr>
      <w:r>
        <w:rPr>
          <w:rFonts w:ascii="Arial Narrow" w:hAnsi="Arial Narrow" w:cs="Tahoma"/>
          <w:i/>
        </w:rPr>
        <w:t>“</w:t>
      </w:r>
      <w:r w:rsidR="003E2F7A" w:rsidRPr="003E2F7A">
        <w:rPr>
          <w:rFonts w:ascii="Arial Narrow" w:hAnsi="Arial Narrow" w:cs="Tahoma"/>
          <w:i/>
        </w:rPr>
        <w:t>(i)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o, como es obvio, la muerte; (v) por último, que haya una deficiencia sustancial de ayuda de los demás miembros de la familia, lo cual significa la responsabilidad solitaria de la madre para sostener el hogar”</w:t>
      </w:r>
    </w:p>
    <w:p w14:paraId="228420BC" w14:textId="77777777" w:rsidR="0022022F" w:rsidRPr="00DB62EC" w:rsidRDefault="0022022F" w:rsidP="00056AF4">
      <w:pPr>
        <w:spacing w:after="0" w:line="240" w:lineRule="auto"/>
        <w:ind w:right="476"/>
        <w:jc w:val="both"/>
        <w:rPr>
          <w:rFonts w:ascii="Arial Narrow" w:hAnsi="Arial Narrow" w:cs="Tahoma"/>
          <w:i/>
        </w:rPr>
      </w:pPr>
    </w:p>
    <w:p w14:paraId="51A568BA" w14:textId="51AF7F03" w:rsidR="00A41404" w:rsidRDefault="003D4FFE" w:rsidP="00A41404">
      <w:pPr>
        <w:spacing w:after="0" w:line="276" w:lineRule="auto"/>
        <w:ind w:left="709"/>
        <w:jc w:val="both"/>
        <w:rPr>
          <w:rFonts w:ascii="Tahoma" w:hAnsi="Tahoma" w:cs="Tahoma"/>
          <w:b/>
        </w:rPr>
      </w:pPr>
      <w:r>
        <w:rPr>
          <w:rFonts w:ascii="Tahoma" w:hAnsi="Tahoma" w:cs="Tahoma"/>
          <w:b/>
        </w:rPr>
        <w:t>5.</w:t>
      </w:r>
      <w:r w:rsidR="000F60F4">
        <w:rPr>
          <w:rFonts w:ascii="Tahoma" w:hAnsi="Tahoma" w:cs="Tahoma"/>
          <w:b/>
        </w:rPr>
        <w:t>5</w:t>
      </w:r>
      <w:r>
        <w:rPr>
          <w:rFonts w:ascii="Tahoma" w:hAnsi="Tahoma" w:cs="Tahoma"/>
          <w:b/>
        </w:rPr>
        <w:t xml:space="preserve"> </w:t>
      </w:r>
      <w:r w:rsidR="00CE1D24" w:rsidRPr="003D4FFE">
        <w:rPr>
          <w:rFonts w:ascii="Tahoma" w:hAnsi="Tahoma" w:cs="Tahoma"/>
          <w:b/>
        </w:rPr>
        <w:t xml:space="preserve"> </w:t>
      </w:r>
      <w:r w:rsidR="009A3A63">
        <w:rPr>
          <w:rFonts w:ascii="Tahoma" w:hAnsi="Tahoma" w:cs="Tahoma"/>
          <w:b/>
        </w:rPr>
        <w:t>Ayuda Humanitaria</w:t>
      </w:r>
      <w:r w:rsidR="00B33B2B">
        <w:rPr>
          <w:rFonts w:ascii="Tahoma" w:hAnsi="Tahoma" w:cs="Tahoma"/>
          <w:b/>
        </w:rPr>
        <w:t xml:space="preserve"> de emergencia</w:t>
      </w:r>
      <w:r w:rsidR="009A3A63">
        <w:rPr>
          <w:rFonts w:ascii="Tahoma" w:hAnsi="Tahoma" w:cs="Tahoma"/>
          <w:b/>
        </w:rPr>
        <w:t xml:space="preserve"> para sujetos de especial protección constitucional</w:t>
      </w:r>
    </w:p>
    <w:p w14:paraId="07262C25" w14:textId="77777777" w:rsidR="009A3A63" w:rsidRDefault="009A3A63" w:rsidP="00056AF4">
      <w:pPr>
        <w:spacing w:after="0" w:line="276" w:lineRule="auto"/>
        <w:ind w:left="709"/>
        <w:jc w:val="both"/>
        <w:rPr>
          <w:rFonts w:ascii="Tahoma" w:hAnsi="Tahoma" w:cs="Tahoma"/>
          <w:b/>
        </w:rPr>
      </w:pPr>
    </w:p>
    <w:p w14:paraId="47C380A9" w14:textId="0626657B" w:rsidR="009A3A63" w:rsidRDefault="009A3A63" w:rsidP="00056AF4">
      <w:pPr>
        <w:spacing w:after="0" w:line="276" w:lineRule="auto"/>
        <w:ind w:firstLine="709"/>
        <w:jc w:val="both"/>
        <w:rPr>
          <w:rFonts w:ascii="Tahoma" w:hAnsi="Tahoma" w:cs="Tahoma"/>
        </w:rPr>
      </w:pPr>
      <w:r>
        <w:rPr>
          <w:rFonts w:ascii="Tahoma" w:hAnsi="Tahoma" w:cs="Tahoma"/>
        </w:rPr>
        <w:t>En cuanto a este tema, la Corte Constitucional en sentencia T- 182 de 2012, ha manifestado:</w:t>
      </w:r>
    </w:p>
    <w:p w14:paraId="433C94D4" w14:textId="77777777" w:rsidR="009A3A63" w:rsidRPr="009A3A63" w:rsidRDefault="009A3A63" w:rsidP="00056AF4">
      <w:pPr>
        <w:spacing w:after="0" w:line="276" w:lineRule="auto"/>
        <w:ind w:left="709"/>
        <w:jc w:val="both"/>
        <w:rPr>
          <w:rFonts w:ascii="Tahoma" w:hAnsi="Tahoma" w:cs="Tahoma"/>
        </w:rPr>
      </w:pPr>
    </w:p>
    <w:p w14:paraId="32A4C8B5" w14:textId="1C2D2642" w:rsidR="009A3A63" w:rsidRDefault="009A3A63" w:rsidP="00056AF4">
      <w:pPr>
        <w:spacing w:after="0" w:line="240" w:lineRule="auto"/>
        <w:ind w:left="709"/>
        <w:jc w:val="both"/>
        <w:rPr>
          <w:rFonts w:ascii="Arial Narrow" w:hAnsi="Arial Narrow" w:cs="Tahoma"/>
          <w:i/>
        </w:rPr>
      </w:pPr>
      <w:r>
        <w:rPr>
          <w:rFonts w:ascii="Arial Narrow" w:hAnsi="Arial Narrow" w:cs="Tahoma"/>
          <w:i/>
        </w:rPr>
        <w:t>“</w:t>
      </w:r>
      <w:r w:rsidRPr="009A3A63">
        <w:rPr>
          <w:rFonts w:ascii="Arial Narrow" w:hAnsi="Arial Narrow" w:cs="Tahoma"/>
          <w:i/>
        </w:rPr>
        <w:t xml:space="preserve">Ahora bien, en lo que tiene que ver con la ayuda humanitaria de emergencia que deben recibir sujetos de especial protección, la Corte ha señalado una serie de pautas tendientes a garantizar los derechos fundamentales de esta población de manera inmediata y acorde a sus necesidades especiales, tal como lo señala el numeral 2º del 4º principio rector de los desplazamientos internos: “(…) Ciertos desplazados internos, como </w:t>
      </w:r>
      <w:r w:rsidRPr="00211FE3">
        <w:rPr>
          <w:rFonts w:ascii="Arial Narrow" w:hAnsi="Arial Narrow" w:cs="Tahoma"/>
          <w:b/>
          <w:i/>
        </w:rPr>
        <w:t>los niños</w:t>
      </w:r>
      <w:r w:rsidRPr="009A3A63">
        <w:rPr>
          <w:rFonts w:ascii="Arial Narrow" w:hAnsi="Arial Narrow" w:cs="Tahoma"/>
          <w:i/>
        </w:rPr>
        <w:t xml:space="preserve">, especialmente los menores no acompañados, las mujeres embarazadas, </w:t>
      </w:r>
      <w:r w:rsidRPr="00211FE3">
        <w:rPr>
          <w:rFonts w:ascii="Arial Narrow" w:hAnsi="Arial Narrow" w:cs="Tahoma"/>
          <w:b/>
          <w:i/>
        </w:rPr>
        <w:t>las madres con hijos pequeños, las mujeres cabeza de familia</w:t>
      </w:r>
      <w:r w:rsidRPr="009A3A63">
        <w:rPr>
          <w:rFonts w:ascii="Arial Narrow" w:hAnsi="Arial Narrow" w:cs="Tahoma"/>
          <w:i/>
        </w:rPr>
        <w:t>, las personas con discapacidades y las personas de edad, tendrán derecho a la protección y asistencia requerida por su condición y a un tratamiento que tenga en cuenta sus necesidades especiales”.</w:t>
      </w:r>
    </w:p>
    <w:p w14:paraId="4A016409" w14:textId="77777777" w:rsidR="00A41404" w:rsidRDefault="00A41404" w:rsidP="00056AF4">
      <w:pPr>
        <w:spacing w:after="0" w:line="240" w:lineRule="auto"/>
        <w:ind w:left="709"/>
        <w:jc w:val="both"/>
        <w:rPr>
          <w:rFonts w:ascii="Arial Narrow" w:hAnsi="Arial Narrow" w:cs="Tahoma"/>
          <w:i/>
        </w:rPr>
      </w:pPr>
    </w:p>
    <w:p w14:paraId="326779D9" w14:textId="14F9BE65" w:rsidR="00A41404" w:rsidRDefault="00A41404" w:rsidP="00056AF4">
      <w:pPr>
        <w:spacing w:after="0" w:line="240" w:lineRule="auto"/>
        <w:ind w:left="709"/>
        <w:jc w:val="both"/>
        <w:rPr>
          <w:rFonts w:ascii="Tahoma" w:hAnsi="Tahoma" w:cs="Tahoma"/>
          <w:b/>
        </w:rPr>
      </w:pPr>
      <w:r w:rsidRPr="00A41404">
        <w:rPr>
          <w:rFonts w:ascii="Tahoma" w:hAnsi="Tahoma" w:cs="Tahoma"/>
          <w:b/>
        </w:rPr>
        <w:t>5.6</w:t>
      </w:r>
      <w:r>
        <w:rPr>
          <w:rFonts w:ascii="Tahoma" w:hAnsi="Tahoma" w:cs="Tahoma"/>
          <w:b/>
        </w:rPr>
        <w:t xml:space="preserve"> Principio de enfoque diferencial</w:t>
      </w:r>
    </w:p>
    <w:p w14:paraId="6EFDAD99" w14:textId="77777777" w:rsidR="00A41404" w:rsidRDefault="00A41404" w:rsidP="00056AF4">
      <w:pPr>
        <w:spacing w:after="0" w:line="240" w:lineRule="auto"/>
        <w:ind w:left="709"/>
        <w:jc w:val="both"/>
        <w:rPr>
          <w:rFonts w:ascii="Tahoma" w:hAnsi="Tahoma" w:cs="Tahoma"/>
          <w:b/>
        </w:rPr>
      </w:pPr>
    </w:p>
    <w:p w14:paraId="4C09ED40" w14:textId="4924516F" w:rsidR="00A41404" w:rsidRDefault="00A41404" w:rsidP="00056AF4">
      <w:pPr>
        <w:spacing w:after="0" w:line="240" w:lineRule="auto"/>
        <w:ind w:left="709"/>
        <w:jc w:val="both"/>
        <w:rPr>
          <w:rFonts w:ascii="Tahoma" w:hAnsi="Tahoma" w:cs="Tahoma"/>
        </w:rPr>
      </w:pPr>
      <w:r>
        <w:rPr>
          <w:rFonts w:ascii="Tahoma" w:hAnsi="Tahoma" w:cs="Tahoma"/>
          <w:b/>
        </w:rPr>
        <w:tab/>
      </w:r>
      <w:r>
        <w:rPr>
          <w:rFonts w:ascii="Tahoma" w:hAnsi="Tahoma" w:cs="Tahoma"/>
        </w:rPr>
        <w:t>Todos los procesos, medidas y acciones que se desarrollen para asistir, atender, proteger y reparar integralmente a las victimas deben estar orientados bajo el principio de enfoque diferencial que se encuentra establecido en el artículo 13 de la Ley 1448 de 2011, el cual dice lo siguiente:</w:t>
      </w:r>
    </w:p>
    <w:p w14:paraId="07FE7D94" w14:textId="77777777" w:rsidR="00A41404" w:rsidRDefault="00A41404" w:rsidP="00056AF4">
      <w:pPr>
        <w:spacing w:after="0" w:line="240" w:lineRule="auto"/>
        <w:ind w:left="709"/>
        <w:jc w:val="both"/>
        <w:rPr>
          <w:rFonts w:ascii="Tahoma" w:hAnsi="Tahoma" w:cs="Tahoma"/>
        </w:rPr>
      </w:pPr>
    </w:p>
    <w:p w14:paraId="040F2D82" w14:textId="33A63280" w:rsidR="00A41404" w:rsidRPr="00A41404" w:rsidRDefault="00A41404" w:rsidP="00A41404">
      <w:pPr>
        <w:spacing w:after="0" w:line="240" w:lineRule="auto"/>
        <w:ind w:left="1418"/>
        <w:jc w:val="both"/>
        <w:rPr>
          <w:rFonts w:ascii="Arial Narrow" w:hAnsi="Arial Narrow" w:cs="Tahoma"/>
          <w:i/>
        </w:rPr>
      </w:pPr>
      <w:r>
        <w:rPr>
          <w:rFonts w:ascii="Arial Narrow" w:hAnsi="Arial Narrow" w:cs="Tahoma"/>
          <w:i/>
        </w:rPr>
        <w:t>“</w:t>
      </w:r>
      <w:r w:rsidRPr="00A41404">
        <w:rPr>
          <w:rFonts w:ascii="Arial Narrow" w:hAnsi="Arial Narrow" w:cs="Tahoma"/>
          <w:i/>
        </w:rPr>
        <w:t xml:space="preserve">ARTÍCULO 13. ENFOQUE DIFERENCIAL. El principio de enfoque diferencial reconoce que hay poblaciones con características particulares en razón de su edad, género, orientación sexual y </w:t>
      </w:r>
      <w:r w:rsidRPr="00A41404">
        <w:rPr>
          <w:rFonts w:ascii="Arial Narrow" w:hAnsi="Arial Narrow" w:cs="Tahoma"/>
          <w:i/>
        </w:rPr>
        <w:lastRenderedPageBreak/>
        <w:t>situación de discapacidad. Por tal razón, las medidas de ayuda humanitaria, atención, asistencia y reparación integral que se establecen en la presente ley, contarán con dicho enfoque.</w:t>
      </w:r>
    </w:p>
    <w:p w14:paraId="55517771" w14:textId="77777777" w:rsidR="00A41404" w:rsidRPr="00A41404" w:rsidRDefault="00A41404" w:rsidP="00A41404">
      <w:pPr>
        <w:spacing w:after="0" w:line="240" w:lineRule="auto"/>
        <w:ind w:left="1418"/>
        <w:jc w:val="both"/>
        <w:rPr>
          <w:rFonts w:ascii="Arial Narrow" w:hAnsi="Arial Narrow" w:cs="Tahoma"/>
          <w:i/>
        </w:rPr>
      </w:pPr>
    </w:p>
    <w:p w14:paraId="31601221" w14:textId="0FEDEE18" w:rsidR="00A41404" w:rsidRPr="00A41404" w:rsidRDefault="00A41404" w:rsidP="00A41404">
      <w:pPr>
        <w:spacing w:after="0" w:line="240" w:lineRule="auto"/>
        <w:ind w:left="1418"/>
        <w:jc w:val="both"/>
        <w:rPr>
          <w:rFonts w:ascii="Arial Narrow" w:hAnsi="Arial Narrow" w:cs="Tahoma"/>
          <w:i/>
        </w:rPr>
      </w:pPr>
      <w:r w:rsidRPr="00A41404">
        <w:rPr>
          <w:rFonts w:ascii="Arial Narrow" w:hAnsi="Arial Narrow" w:cs="Tahoma"/>
          <w:i/>
        </w:rPr>
        <w:t xml:space="preserve">El Estado ofrecerá especiales garantías y medidas de protección a los grupos expuestos a mayor riesgo de las violaciones contempladas en el artículo 3o de la presente Ley tales como </w:t>
      </w:r>
      <w:r w:rsidRPr="00A41404">
        <w:rPr>
          <w:rFonts w:ascii="Arial Narrow" w:hAnsi="Arial Narrow" w:cs="Tahoma"/>
          <w:i/>
          <w:u w:val="single"/>
        </w:rPr>
        <w:t>mujeres,</w:t>
      </w:r>
      <w:r w:rsidRPr="00A41404">
        <w:rPr>
          <w:rFonts w:ascii="Arial Narrow" w:hAnsi="Arial Narrow" w:cs="Tahoma"/>
          <w:i/>
        </w:rPr>
        <w:t xml:space="preserve"> jóvenes, </w:t>
      </w:r>
      <w:r w:rsidRPr="00A41404">
        <w:rPr>
          <w:rFonts w:ascii="Arial Narrow" w:hAnsi="Arial Narrow" w:cs="Tahoma"/>
          <w:i/>
          <w:u w:val="single"/>
        </w:rPr>
        <w:t>niños y niñas</w:t>
      </w:r>
      <w:r w:rsidRPr="00A41404">
        <w:rPr>
          <w:rFonts w:ascii="Arial Narrow" w:hAnsi="Arial Narrow" w:cs="Tahoma"/>
          <w:i/>
        </w:rPr>
        <w:t xml:space="preserve">, adultos mayores, personas en situación de discapacidad, campesinos, líderes sociales, miembros de organizaciones sindicales, defensores de Derechos Humanos y </w:t>
      </w:r>
      <w:r w:rsidRPr="00A41404">
        <w:rPr>
          <w:rFonts w:ascii="Arial Narrow" w:hAnsi="Arial Narrow" w:cs="Tahoma"/>
          <w:i/>
          <w:u w:val="single"/>
        </w:rPr>
        <w:t>víctimas de desplazamiento forzado.</w:t>
      </w:r>
      <w:r>
        <w:rPr>
          <w:rFonts w:ascii="Arial Narrow" w:hAnsi="Arial Narrow" w:cs="Tahoma"/>
          <w:i/>
          <w:u w:val="single"/>
        </w:rPr>
        <w:t xml:space="preserve"> (subraya fuera de texto)</w:t>
      </w:r>
    </w:p>
    <w:p w14:paraId="4DA43AED" w14:textId="77777777" w:rsidR="00A41404" w:rsidRPr="00A41404" w:rsidRDefault="00A41404" w:rsidP="00A41404">
      <w:pPr>
        <w:spacing w:after="0" w:line="240" w:lineRule="auto"/>
        <w:ind w:left="1418"/>
        <w:jc w:val="both"/>
        <w:rPr>
          <w:rFonts w:ascii="Arial Narrow" w:hAnsi="Arial Narrow" w:cs="Tahoma"/>
          <w:i/>
        </w:rPr>
      </w:pPr>
    </w:p>
    <w:p w14:paraId="3075861E" w14:textId="77777777" w:rsidR="00A41404" w:rsidRPr="00A41404" w:rsidRDefault="00A41404" w:rsidP="00A41404">
      <w:pPr>
        <w:spacing w:after="0" w:line="240" w:lineRule="auto"/>
        <w:ind w:left="1418"/>
        <w:jc w:val="both"/>
        <w:rPr>
          <w:rFonts w:ascii="Arial Narrow" w:hAnsi="Arial Narrow" w:cs="Tahoma"/>
          <w:i/>
        </w:rPr>
      </w:pPr>
      <w:r w:rsidRPr="00A41404">
        <w:rPr>
          <w:rFonts w:ascii="Arial Narrow" w:hAnsi="Arial Narrow" w:cs="Tahoma"/>
          <w:i/>
        </w:rPr>
        <w:t>Para el efecto, en la ejecución y adopción por parte del Gobierno Nacional de políticas de asistencia y reparación en desarrollo de la presente ley, deberán adoptarse criterios diferenciales que respondan a las particularidades y grado de vulnerabilidad de cada uno de estos grupos poblacionales.</w:t>
      </w:r>
    </w:p>
    <w:p w14:paraId="27A6F595" w14:textId="77777777" w:rsidR="00A41404" w:rsidRPr="00A41404" w:rsidRDefault="00A41404" w:rsidP="00A41404">
      <w:pPr>
        <w:spacing w:after="0" w:line="240" w:lineRule="auto"/>
        <w:ind w:left="1418"/>
        <w:jc w:val="both"/>
        <w:rPr>
          <w:rFonts w:ascii="Arial Narrow" w:hAnsi="Arial Narrow" w:cs="Tahoma"/>
          <w:i/>
        </w:rPr>
      </w:pPr>
    </w:p>
    <w:p w14:paraId="1154F1C8" w14:textId="24325E85" w:rsidR="00A41404" w:rsidRDefault="00A41404" w:rsidP="00A41404">
      <w:pPr>
        <w:spacing w:after="0" w:line="240" w:lineRule="auto"/>
        <w:ind w:left="1418"/>
        <w:jc w:val="both"/>
        <w:rPr>
          <w:rFonts w:ascii="Arial Narrow" w:hAnsi="Arial Narrow" w:cs="Tahoma"/>
          <w:i/>
        </w:rPr>
      </w:pPr>
      <w:r w:rsidRPr="00A41404">
        <w:rPr>
          <w:rFonts w:ascii="Arial Narrow" w:hAnsi="Arial Narrow" w:cs="Tahoma"/>
          <w:i/>
        </w:rPr>
        <w:t xml:space="preserve">Igualmente, el Estado realizará esfuerzos encaminados a que las medidas de atención, asistencia y reparación contenidas en la presente ley, contribuyan a la eliminación de los esquemas de discriminación y marginación que pudieron ser la causa de los hechos </w:t>
      </w:r>
      <w:proofErr w:type="spellStart"/>
      <w:r w:rsidRPr="00A41404">
        <w:rPr>
          <w:rFonts w:ascii="Arial Narrow" w:hAnsi="Arial Narrow" w:cs="Tahoma"/>
          <w:i/>
        </w:rPr>
        <w:t>victimizantes</w:t>
      </w:r>
      <w:proofErr w:type="spellEnd"/>
      <w:r w:rsidRPr="00A41404">
        <w:rPr>
          <w:rFonts w:ascii="Arial Narrow" w:hAnsi="Arial Narrow" w:cs="Tahoma"/>
          <w:i/>
        </w:rPr>
        <w:t>.</w:t>
      </w:r>
      <w:r>
        <w:rPr>
          <w:rFonts w:ascii="Arial Narrow" w:hAnsi="Arial Narrow" w:cs="Tahoma"/>
          <w:i/>
        </w:rPr>
        <w:t>”</w:t>
      </w:r>
    </w:p>
    <w:p w14:paraId="00A100BC" w14:textId="77777777" w:rsidR="00A41404" w:rsidRPr="00A41404" w:rsidRDefault="00A41404" w:rsidP="00A41404">
      <w:pPr>
        <w:spacing w:after="0" w:line="240" w:lineRule="auto"/>
        <w:ind w:left="1418"/>
        <w:jc w:val="both"/>
        <w:rPr>
          <w:rFonts w:ascii="Arial Narrow" w:hAnsi="Arial Narrow" w:cs="Tahoma"/>
          <w:i/>
        </w:rPr>
      </w:pPr>
    </w:p>
    <w:p w14:paraId="71A33641" w14:textId="753358E9" w:rsidR="009A3A63" w:rsidRDefault="00A41404" w:rsidP="00056AF4">
      <w:pPr>
        <w:spacing w:after="0" w:line="276" w:lineRule="auto"/>
        <w:ind w:left="709"/>
        <w:jc w:val="both"/>
        <w:rPr>
          <w:rFonts w:ascii="Tahoma" w:hAnsi="Tahoma" w:cs="Tahoma"/>
          <w:b/>
        </w:rPr>
      </w:pPr>
      <w:r>
        <w:rPr>
          <w:rFonts w:ascii="Tahoma" w:hAnsi="Tahoma" w:cs="Tahoma"/>
          <w:b/>
        </w:rPr>
        <w:t>5.7</w:t>
      </w:r>
      <w:r w:rsidR="004335E5">
        <w:rPr>
          <w:rFonts w:ascii="Tahoma" w:hAnsi="Tahoma" w:cs="Tahoma"/>
          <w:b/>
        </w:rPr>
        <w:t xml:space="preserve"> Resolución 1958 de 2018</w:t>
      </w:r>
    </w:p>
    <w:p w14:paraId="6254E005" w14:textId="77777777" w:rsidR="004335E5" w:rsidRDefault="004335E5" w:rsidP="00056AF4">
      <w:pPr>
        <w:spacing w:after="0" w:line="276" w:lineRule="auto"/>
        <w:ind w:left="709"/>
        <w:jc w:val="both"/>
        <w:rPr>
          <w:rFonts w:ascii="Tahoma" w:hAnsi="Tahoma" w:cs="Tahoma"/>
          <w:b/>
        </w:rPr>
      </w:pPr>
    </w:p>
    <w:p w14:paraId="7C27CCEE" w14:textId="5DF40366" w:rsidR="004335E5" w:rsidRDefault="004335E5" w:rsidP="004335E5">
      <w:pPr>
        <w:pStyle w:val="Sinespaciado"/>
        <w:ind w:right="142" w:firstLine="708"/>
        <w:jc w:val="both"/>
        <w:rPr>
          <w:rFonts w:ascii="Tahoma" w:hAnsi="Tahoma" w:cs="Tahoma"/>
        </w:rPr>
      </w:pPr>
      <w:r>
        <w:rPr>
          <w:rFonts w:ascii="Tahoma" w:hAnsi="Tahoma" w:cs="Tahoma"/>
        </w:rPr>
        <w:t>La Corte Constitucional mediante Auto 206 de 2017 ordenó al director de la Unidad de Atención y Reparación Integral a las Victimas, en concordancia con el Ministerio de Hacienda y Crédito Público, y del Departamento Nacional de Planeación, reglamentar el procedimiento que deben agotar las personas víctimas del conflicto armado interno para la obtención de la indemnización administrativa, por lo cual se expidió la resolución 1958 de 2018, la cual indica en su artículo 8º unos criterios de priorización para la indemnización administrativa, que dice los siguiente:</w:t>
      </w:r>
    </w:p>
    <w:p w14:paraId="1DEDB3DC" w14:textId="77777777" w:rsidR="004335E5" w:rsidRDefault="004335E5" w:rsidP="004335E5">
      <w:pPr>
        <w:pStyle w:val="Sinespaciado"/>
        <w:ind w:right="142" w:firstLine="708"/>
        <w:jc w:val="both"/>
        <w:rPr>
          <w:rFonts w:ascii="Tahoma" w:hAnsi="Tahoma" w:cs="Tahoma"/>
        </w:rPr>
      </w:pPr>
    </w:p>
    <w:p w14:paraId="4319B9E4" w14:textId="77777777" w:rsidR="004335E5" w:rsidRDefault="004335E5" w:rsidP="004335E5">
      <w:pPr>
        <w:pStyle w:val="Sinespaciado"/>
        <w:ind w:right="142" w:firstLine="708"/>
        <w:jc w:val="both"/>
        <w:rPr>
          <w:rFonts w:ascii="Arial Narrow" w:hAnsi="Arial Narrow" w:cs="Tahoma"/>
          <w:i/>
        </w:rPr>
      </w:pPr>
      <w:proofErr w:type="spellStart"/>
      <w:r w:rsidRPr="00266C45">
        <w:rPr>
          <w:rFonts w:ascii="Arial Narrow" w:hAnsi="Arial Narrow" w:cs="Tahoma"/>
          <w:b/>
          <w:i/>
        </w:rPr>
        <w:t>Articulo</w:t>
      </w:r>
      <w:proofErr w:type="spellEnd"/>
      <w:r w:rsidRPr="00266C45">
        <w:rPr>
          <w:rFonts w:ascii="Arial Narrow" w:hAnsi="Arial Narrow" w:cs="Tahoma"/>
          <w:b/>
          <w:i/>
        </w:rPr>
        <w:t xml:space="preserve"> 8. Situación de urgencia manifiesta o extrema vulnerabilidad para la priorización de la indemnización administrativa. </w:t>
      </w:r>
      <w:r w:rsidRPr="00266C45">
        <w:rPr>
          <w:rFonts w:ascii="Arial Narrow" w:hAnsi="Arial Narrow" w:cs="Tahoma"/>
          <w:i/>
        </w:rPr>
        <w:t>Para los efectos de esta resolución, se entenderá que existe situación de urgencia manifiesta o extrema vulnerabilidad, en cualquiera de los siguientes eventos:</w:t>
      </w:r>
    </w:p>
    <w:p w14:paraId="4CFD37CB" w14:textId="77777777" w:rsidR="004335E5" w:rsidRDefault="004335E5" w:rsidP="004335E5">
      <w:pPr>
        <w:pStyle w:val="Sinespaciado"/>
        <w:ind w:right="142" w:firstLine="708"/>
        <w:jc w:val="both"/>
        <w:rPr>
          <w:rFonts w:ascii="Arial Narrow" w:hAnsi="Arial Narrow" w:cs="Tahoma"/>
          <w:i/>
        </w:rPr>
      </w:pPr>
    </w:p>
    <w:p w14:paraId="29524A07" w14:textId="77777777" w:rsidR="004335E5" w:rsidRPr="00266C45" w:rsidRDefault="004335E5" w:rsidP="004335E5">
      <w:pPr>
        <w:pStyle w:val="Sinespaciado"/>
        <w:numPr>
          <w:ilvl w:val="0"/>
          <w:numId w:val="20"/>
        </w:numPr>
        <w:ind w:right="142"/>
        <w:jc w:val="both"/>
        <w:rPr>
          <w:rFonts w:ascii="Arial Narrow" w:hAnsi="Arial Narrow" w:cs="Tahoma"/>
          <w:b/>
          <w:i/>
        </w:rPr>
      </w:pPr>
      <w:r>
        <w:rPr>
          <w:rFonts w:ascii="Arial Narrow" w:hAnsi="Arial Narrow" w:cs="Tahoma"/>
          <w:b/>
          <w:i/>
        </w:rPr>
        <w:t xml:space="preserve">Edad. </w:t>
      </w:r>
      <w:r w:rsidRPr="00266C45">
        <w:rPr>
          <w:rFonts w:ascii="Arial Narrow" w:hAnsi="Arial Narrow" w:cs="Tahoma"/>
          <w:i/>
        </w:rPr>
        <w:t>La situación de urgencia manifiesta</w:t>
      </w:r>
      <w:r>
        <w:rPr>
          <w:rFonts w:ascii="Arial Narrow" w:hAnsi="Arial Narrow" w:cs="Tahoma"/>
          <w:b/>
          <w:i/>
        </w:rPr>
        <w:t xml:space="preserve"> </w:t>
      </w:r>
      <w:r w:rsidRPr="00266C45">
        <w:rPr>
          <w:rFonts w:ascii="Arial Narrow" w:hAnsi="Arial Narrow" w:cs="Tahoma"/>
          <w:i/>
        </w:rPr>
        <w:t xml:space="preserve">o </w:t>
      </w:r>
      <w:r>
        <w:rPr>
          <w:rFonts w:ascii="Arial Narrow" w:hAnsi="Arial Narrow" w:cs="Tahoma"/>
          <w:i/>
        </w:rPr>
        <w:t>extrema vulnerabilidad asociada a este criterio, se presente cuando, para la fecha de la formulación de la solicitud de indemnización administrativa, la victima incluida en el Registro Único de Victimas (</w:t>
      </w:r>
      <w:proofErr w:type="spellStart"/>
      <w:r>
        <w:rPr>
          <w:rFonts w:ascii="Arial Narrow" w:hAnsi="Arial Narrow" w:cs="Tahoma"/>
          <w:i/>
        </w:rPr>
        <w:t>RUV</w:t>
      </w:r>
      <w:proofErr w:type="spellEnd"/>
      <w:r>
        <w:rPr>
          <w:rFonts w:ascii="Arial Narrow" w:hAnsi="Arial Narrow" w:cs="Tahoma"/>
          <w:i/>
        </w:rPr>
        <w:t>) tenga igual o superior edad a setenta y cuatro (74)</w:t>
      </w:r>
      <w:r w:rsidRPr="00266C45">
        <w:rPr>
          <w:rFonts w:ascii="Arial Narrow" w:hAnsi="Arial Narrow" w:cs="Tahoma"/>
          <w:i/>
        </w:rPr>
        <w:t xml:space="preserve"> </w:t>
      </w:r>
      <w:r>
        <w:rPr>
          <w:rFonts w:ascii="Arial Narrow" w:hAnsi="Arial Narrow" w:cs="Tahoma"/>
          <w:i/>
        </w:rPr>
        <w:t>años.</w:t>
      </w:r>
    </w:p>
    <w:p w14:paraId="54EEBBDE" w14:textId="77777777" w:rsidR="004335E5" w:rsidRPr="00266C45" w:rsidRDefault="004335E5" w:rsidP="004335E5">
      <w:pPr>
        <w:pStyle w:val="Sinespaciado"/>
        <w:ind w:left="1068" w:right="142"/>
        <w:jc w:val="both"/>
        <w:rPr>
          <w:rFonts w:ascii="Arial Narrow" w:hAnsi="Arial Narrow" w:cs="Tahoma"/>
          <w:b/>
          <w:i/>
        </w:rPr>
      </w:pPr>
    </w:p>
    <w:p w14:paraId="65AA1EDE" w14:textId="77777777" w:rsidR="004335E5" w:rsidRPr="00360DE4" w:rsidRDefault="004335E5" w:rsidP="004335E5">
      <w:pPr>
        <w:pStyle w:val="Sinespaciado"/>
        <w:numPr>
          <w:ilvl w:val="0"/>
          <w:numId w:val="20"/>
        </w:numPr>
        <w:ind w:right="142"/>
        <w:jc w:val="both"/>
        <w:rPr>
          <w:rFonts w:ascii="Arial Narrow" w:hAnsi="Arial Narrow" w:cs="Tahoma"/>
          <w:b/>
          <w:i/>
        </w:rPr>
      </w:pPr>
      <w:r>
        <w:rPr>
          <w:rFonts w:ascii="Arial Narrow" w:hAnsi="Arial Narrow" w:cs="Tahoma"/>
          <w:b/>
          <w:i/>
        </w:rPr>
        <w:t xml:space="preserve">Enfermedad. </w:t>
      </w:r>
      <w:r w:rsidRPr="00360DE4">
        <w:rPr>
          <w:rFonts w:ascii="Arial Narrow" w:hAnsi="Arial Narrow" w:cs="Tahoma"/>
          <w:i/>
        </w:rPr>
        <w:t xml:space="preserve">Se entenderá que hay situación de urgencia manifiesta o extrema vulnerabilidad por este criterio cuando, </w:t>
      </w:r>
      <w:r>
        <w:rPr>
          <w:rFonts w:ascii="Arial Narrow" w:hAnsi="Arial Narrow" w:cs="Tahoma"/>
          <w:i/>
        </w:rPr>
        <w:t>para la fecha de la formulación de la solicitud de indemnización administrativa, se acredita tener enfermedad(es) huérfanas, de tipo ruinoso, catastrófico, o de alto costo, de que tratan las resoluciones 2565 de 200, 3974 de 2009y 430 de 201, o cualquier otra enfermedad que produzca una dificultad en el desempeño igual o superior al 40%, conforme al certificado de discapacidad emitido por la Entidad Promotora de Salud (EPS) a la que se encuentre afiliada, de acuerdo con lo previsto en el numeral 3.1 del artículo 3º e inciso 2º del artículo 4ºde la Resolución 583 del 2018, expedida por el Ministerio de Salud y Protección Social o la norma que modifique, sustituya o adicione.</w:t>
      </w:r>
    </w:p>
    <w:p w14:paraId="4A6F2814" w14:textId="77777777" w:rsidR="004335E5" w:rsidRDefault="004335E5" w:rsidP="004335E5">
      <w:pPr>
        <w:pStyle w:val="Prrafodelista"/>
        <w:rPr>
          <w:rFonts w:ascii="Arial Narrow" w:hAnsi="Arial Narrow" w:cs="Tahoma"/>
          <w:b/>
          <w:i/>
        </w:rPr>
      </w:pPr>
    </w:p>
    <w:p w14:paraId="256163A7" w14:textId="77777777" w:rsidR="004335E5" w:rsidRPr="00360DE4" w:rsidRDefault="004335E5" w:rsidP="004335E5">
      <w:pPr>
        <w:pStyle w:val="Sinespaciado"/>
        <w:numPr>
          <w:ilvl w:val="0"/>
          <w:numId w:val="20"/>
        </w:numPr>
        <w:ind w:right="142"/>
        <w:jc w:val="both"/>
        <w:rPr>
          <w:rFonts w:ascii="Arial Narrow" w:hAnsi="Arial Narrow" w:cs="Tahoma"/>
          <w:b/>
          <w:i/>
        </w:rPr>
      </w:pPr>
      <w:r>
        <w:rPr>
          <w:rFonts w:ascii="Arial Narrow" w:hAnsi="Arial Narrow" w:cs="Tahoma"/>
          <w:b/>
          <w:i/>
        </w:rPr>
        <w:t xml:space="preserve">Discapacidad. </w:t>
      </w:r>
      <w:r w:rsidRPr="00360DE4">
        <w:rPr>
          <w:rFonts w:ascii="Arial Narrow" w:hAnsi="Arial Narrow" w:cs="Tahoma"/>
          <w:i/>
        </w:rPr>
        <w:t>Se entenderá que hay situación de urgencia manifiesta o extrema vulnerabilidad por este criterio</w:t>
      </w:r>
      <w:r>
        <w:rPr>
          <w:rFonts w:ascii="Arial Narrow" w:hAnsi="Arial Narrow" w:cs="Tahoma"/>
          <w:i/>
        </w:rPr>
        <w:t xml:space="preserve">, cuando una </w:t>
      </w:r>
      <w:proofErr w:type="spellStart"/>
      <w:r>
        <w:rPr>
          <w:rFonts w:ascii="Arial Narrow" w:hAnsi="Arial Narrow" w:cs="Tahoma"/>
          <w:i/>
        </w:rPr>
        <w:t>victima</w:t>
      </w:r>
      <w:proofErr w:type="spellEnd"/>
      <w:r>
        <w:rPr>
          <w:rFonts w:ascii="Arial Narrow" w:hAnsi="Arial Narrow" w:cs="Tahoma"/>
          <w:i/>
        </w:rPr>
        <w:t xml:space="preserve"> acredité tener discapacidad y su dificultad en el desempeño sea igual o superior al 40%, conforme al certificado de discapacidad emitido por la Entidad Promotora de Salud (EPS)</w:t>
      </w:r>
      <w:r w:rsidRPr="00360DE4">
        <w:rPr>
          <w:rFonts w:ascii="Arial Narrow" w:hAnsi="Arial Narrow" w:cs="Tahoma"/>
          <w:i/>
        </w:rPr>
        <w:t xml:space="preserve"> </w:t>
      </w:r>
      <w:r>
        <w:rPr>
          <w:rFonts w:ascii="Arial Narrow" w:hAnsi="Arial Narrow" w:cs="Tahoma"/>
          <w:i/>
        </w:rPr>
        <w:t>de acuerdo con lo previsto en el numeral 3.1 del artículo 3º e inciso 2º del artículo 4ºde la Resolución 583 del 2018, expedida por el Ministerio de Salud y Protección Social.</w:t>
      </w:r>
    </w:p>
    <w:p w14:paraId="2438D616" w14:textId="77777777" w:rsidR="004335E5" w:rsidRDefault="004335E5" w:rsidP="004335E5">
      <w:pPr>
        <w:pStyle w:val="Prrafodelista"/>
        <w:rPr>
          <w:rFonts w:ascii="Arial Narrow" w:hAnsi="Arial Narrow" w:cs="Tahoma"/>
          <w:b/>
          <w:i/>
        </w:rPr>
      </w:pPr>
    </w:p>
    <w:p w14:paraId="3379CA5B" w14:textId="77777777" w:rsidR="004335E5" w:rsidRPr="00266C45" w:rsidRDefault="004335E5" w:rsidP="004335E5">
      <w:pPr>
        <w:pStyle w:val="Sinespaciado"/>
        <w:ind w:left="1068" w:right="142"/>
        <w:jc w:val="both"/>
        <w:rPr>
          <w:rFonts w:ascii="Arial Narrow" w:hAnsi="Arial Narrow" w:cs="Tahoma"/>
          <w:b/>
          <w:i/>
        </w:rPr>
      </w:pPr>
      <w:r>
        <w:rPr>
          <w:rFonts w:ascii="Arial Narrow" w:hAnsi="Arial Narrow" w:cs="Tahoma"/>
          <w:b/>
          <w:i/>
        </w:rPr>
        <w:t xml:space="preserve">Parágrafo. </w:t>
      </w:r>
      <w:r w:rsidRPr="00360DE4">
        <w:rPr>
          <w:rFonts w:ascii="Arial Narrow" w:hAnsi="Arial Narrow" w:cs="Tahoma"/>
          <w:i/>
        </w:rPr>
        <w:t xml:space="preserve">Si con posterioridad a la </w:t>
      </w:r>
      <w:r>
        <w:rPr>
          <w:rFonts w:ascii="Arial Narrow" w:hAnsi="Arial Narrow" w:cs="Tahoma"/>
          <w:i/>
        </w:rPr>
        <w:t xml:space="preserve">presentación de la solicitud de la indemnización por vía administrativa una </w:t>
      </w:r>
      <w:proofErr w:type="spellStart"/>
      <w:r>
        <w:rPr>
          <w:rFonts w:ascii="Arial Narrow" w:hAnsi="Arial Narrow" w:cs="Tahoma"/>
          <w:i/>
        </w:rPr>
        <w:t>victima</w:t>
      </w:r>
      <w:proofErr w:type="spellEnd"/>
      <w:r>
        <w:rPr>
          <w:rFonts w:ascii="Arial Narrow" w:hAnsi="Arial Narrow" w:cs="Tahoma"/>
          <w:i/>
        </w:rPr>
        <w:t xml:space="preserve"> cumple algunas de las situaciones definidas en los numerales 1, 2 o 3 del presente artículo, deberá informarlo en la forma en que lo disponga la Unidad para la Atención y Reparación Integral a las Victimas.</w:t>
      </w:r>
    </w:p>
    <w:p w14:paraId="217AB96A" w14:textId="6E90F904" w:rsidR="004335E5" w:rsidRDefault="00E62D84" w:rsidP="00056AF4">
      <w:pPr>
        <w:spacing w:after="0" w:line="276" w:lineRule="auto"/>
        <w:ind w:left="709"/>
        <w:jc w:val="both"/>
        <w:rPr>
          <w:rFonts w:ascii="Tahoma" w:hAnsi="Tahoma" w:cs="Tahoma"/>
          <w:b/>
        </w:rPr>
      </w:pPr>
      <w:r>
        <w:rPr>
          <w:rFonts w:ascii="Tahoma" w:hAnsi="Tahoma" w:cs="Tahoma"/>
          <w:b/>
        </w:rPr>
        <w:lastRenderedPageBreak/>
        <w:tab/>
      </w:r>
    </w:p>
    <w:p w14:paraId="4AAE006B" w14:textId="51DA430B" w:rsidR="00E62D84" w:rsidRDefault="00E62D84" w:rsidP="00056AF4">
      <w:pPr>
        <w:spacing w:after="0" w:line="276" w:lineRule="auto"/>
        <w:ind w:left="709"/>
        <w:jc w:val="both"/>
        <w:rPr>
          <w:rFonts w:ascii="Tahoma" w:hAnsi="Tahoma" w:cs="Tahoma"/>
        </w:rPr>
      </w:pPr>
      <w:r>
        <w:rPr>
          <w:rFonts w:ascii="Tahoma" w:hAnsi="Tahoma" w:cs="Tahoma"/>
          <w:b/>
        </w:rPr>
        <w:tab/>
      </w:r>
      <w:r w:rsidRPr="00E62D84">
        <w:rPr>
          <w:rFonts w:ascii="Tahoma" w:hAnsi="Tahoma" w:cs="Tahoma"/>
        </w:rPr>
        <w:t xml:space="preserve">En esa misma </w:t>
      </w:r>
      <w:r>
        <w:rPr>
          <w:rFonts w:ascii="Tahoma" w:hAnsi="Tahoma" w:cs="Tahoma"/>
        </w:rPr>
        <w:t>R</w:t>
      </w:r>
      <w:r w:rsidRPr="00E62D84">
        <w:rPr>
          <w:rFonts w:ascii="Tahoma" w:hAnsi="Tahoma" w:cs="Tahoma"/>
        </w:rPr>
        <w:t xml:space="preserve">esolución </w:t>
      </w:r>
      <w:r>
        <w:rPr>
          <w:rFonts w:ascii="Tahoma" w:hAnsi="Tahoma" w:cs="Tahoma"/>
        </w:rPr>
        <w:t>se contemplan tres rutas de atención para el reconocimiento y pago de la indemnización administrativa, las cuales son:</w:t>
      </w:r>
    </w:p>
    <w:p w14:paraId="2735B129" w14:textId="77777777" w:rsidR="00E62D84" w:rsidRDefault="00E62D84" w:rsidP="00056AF4">
      <w:pPr>
        <w:spacing w:after="0" w:line="276" w:lineRule="auto"/>
        <w:ind w:left="709"/>
        <w:jc w:val="both"/>
        <w:rPr>
          <w:rFonts w:ascii="Tahoma" w:hAnsi="Tahoma" w:cs="Tahoma"/>
        </w:rPr>
      </w:pPr>
    </w:p>
    <w:p w14:paraId="3D4ACBF9" w14:textId="6951A924" w:rsidR="00E62D84" w:rsidRDefault="00E62D84" w:rsidP="00E62D84">
      <w:pPr>
        <w:pStyle w:val="Prrafodelista"/>
        <w:numPr>
          <w:ilvl w:val="0"/>
          <w:numId w:val="21"/>
        </w:numPr>
        <w:spacing w:after="0" w:line="276" w:lineRule="auto"/>
        <w:jc w:val="both"/>
        <w:rPr>
          <w:rFonts w:ascii="Tahoma" w:hAnsi="Tahoma" w:cs="Tahoma"/>
          <w:b/>
        </w:rPr>
      </w:pPr>
      <w:r>
        <w:rPr>
          <w:rFonts w:ascii="Tahoma" w:hAnsi="Tahoma" w:cs="Tahoma"/>
          <w:b/>
        </w:rPr>
        <w:t>Ruta p</w:t>
      </w:r>
      <w:r w:rsidRPr="00E62D84">
        <w:rPr>
          <w:rFonts w:ascii="Tahoma" w:hAnsi="Tahoma" w:cs="Tahoma"/>
          <w:b/>
        </w:rPr>
        <w:t>riorizada:</w:t>
      </w:r>
      <w:r>
        <w:rPr>
          <w:rFonts w:ascii="Tahoma" w:hAnsi="Tahoma" w:cs="Tahoma"/>
        </w:rPr>
        <w:t xml:space="preserve"> A través de esta ruta se </w:t>
      </w:r>
      <w:r w:rsidR="009B3508">
        <w:rPr>
          <w:rFonts w:ascii="Tahoma" w:hAnsi="Tahoma" w:cs="Tahoma"/>
        </w:rPr>
        <w:t>atenderá</w:t>
      </w:r>
      <w:r>
        <w:rPr>
          <w:rFonts w:ascii="Tahoma" w:hAnsi="Tahoma" w:cs="Tahoma"/>
        </w:rPr>
        <w:t xml:space="preserve"> a las </w:t>
      </w:r>
      <w:proofErr w:type="spellStart"/>
      <w:r>
        <w:rPr>
          <w:rFonts w:ascii="Tahoma" w:hAnsi="Tahoma" w:cs="Tahoma"/>
        </w:rPr>
        <w:t>victimas</w:t>
      </w:r>
      <w:proofErr w:type="spellEnd"/>
      <w:r>
        <w:rPr>
          <w:rFonts w:ascii="Tahoma" w:hAnsi="Tahoma" w:cs="Tahoma"/>
        </w:rPr>
        <w:t xml:space="preserve"> que acrediten estar dentro de uno de los criterios de priorización mencionados en el artículo 8 de la Resolución</w:t>
      </w:r>
      <w:r w:rsidR="00CE104D">
        <w:rPr>
          <w:rStyle w:val="Refdenotaalpie"/>
          <w:rFonts w:ascii="Tahoma" w:hAnsi="Tahoma" w:cs="Tahoma"/>
        </w:rPr>
        <w:footnoteReference w:id="2"/>
      </w:r>
      <w:r>
        <w:rPr>
          <w:rFonts w:ascii="Tahoma" w:hAnsi="Tahoma" w:cs="Tahoma"/>
        </w:rPr>
        <w:t xml:space="preserve">. </w:t>
      </w:r>
    </w:p>
    <w:p w14:paraId="4B5A99BE" w14:textId="77777777" w:rsidR="00E62D84" w:rsidRPr="00E62D84" w:rsidRDefault="00E62D84" w:rsidP="00E62D84">
      <w:pPr>
        <w:pStyle w:val="Prrafodelista"/>
        <w:spacing w:after="0" w:line="276" w:lineRule="auto"/>
        <w:ind w:left="2130"/>
        <w:jc w:val="both"/>
        <w:rPr>
          <w:rFonts w:ascii="Tahoma" w:hAnsi="Tahoma" w:cs="Tahoma"/>
          <w:b/>
        </w:rPr>
      </w:pPr>
    </w:p>
    <w:p w14:paraId="2FBFC5C2" w14:textId="29B9157C" w:rsidR="00E62D84" w:rsidRDefault="00E62D84" w:rsidP="00E62D84">
      <w:pPr>
        <w:pStyle w:val="Prrafodelista"/>
        <w:numPr>
          <w:ilvl w:val="0"/>
          <w:numId w:val="21"/>
        </w:numPr>
        <w:spacing w:after="0" w:line="276" w:lineRule="auto"/>
        <w:jc w:val="both"/>
        <w:rPr>
          <w:rFonts w:ascii="Tahoma" w:hAnsi="Tahoma" w:cs="Tahoma"/>
          <w:b/>
        </w:rPr>
      </w:pPr>
      <w:r>
        <w:rPr>
          <w:rFonts w:ascii="Tahoma" w:hAnsi="Tahoma" w:cs="Tahoma"/>
          <w:b/>
        </w:rPr>
        <w:t>Ruta g</w:t>
      </w:r>
      <w:r w:rsidRPr="00E62D84">
        <w:rPr>
          <w:rFonts w:ascii="Tahoma" w:hAnsi="Tahoma" w:cs="Tahoma"/>
          <w:b/>
        </w:rPr>
        <w:t>eneral:</w:t>
      </w:r>
      <w:r>
        <w:rPr>
          <w:rFonts w:ascii="Tahoma" w:hAnsi="Tahoma" w:cs="Tahoma"/>
          <w:b/>
        </w:rPr>
        <w:t xml:space="preserve"> </w:t>
      </w:r>
      <w:r>
        <w:rPr>
          <w:rFonts w:ascii="Tahoma" w:hAnsi="Tahoma" w:cs="Tahoma"/>
        </w:rPr>
        <w:t xml:space="preserve">Mediante la cual </w:t>
      </w:r>
      <w:r w:rsidR="009B3508">
        <w:rPr>
          <w:rFonts w:ascii="Tahoma" w:hAnsi="Tahoma" w:cs="Tahoma"/>
        </w:rPr>
        <w:t xml:space="preserve">serán atendidas a las </w:t>
      </w:r>
      <w:proofErr w:type="spellStart"/>
      <w:r w:rsidR="009B3508">
        <w:rPr>
          <w:rFonts w:ascii="Tahoma" w:hAnsi="Tahoma" w:cs="Tahoma"/>
        </w:rPr>
        <w:t>victimas</w:t>
      </w:r>
      <w:proofErr w:type="spellEnd"/>
      <w:r w:rsidR="009B3508">
        <w:rPr>
          <w:rFonts w:ascii="Tahoma" w:hAnsi="Tahoma" w:cs="Tahoma"/>
        </w:rPr>
        <w:t xml:space="preserve"> que no acrediten un criterio de priorización y que iniciaron su proceso para la indemnización administrativa luego de la expedición de la referida Resolución. Ésta ruta entrara en vigencia 6 meses después de su expedición</w:t>
      </w:r>
      <w:r w:rsidR="00CE104D">
        <w:rPr>
          <w:rStyle w:val="Refdenotaalpie"/>
          <w:rFonts w:ascii="Tahoma" w:hAnsi="Tahoma" w:cs="Tahoma"/>
        </w:rPr>
        <w:footnoteReference w:id="3"/>
      </w:r>
      <w:r w:rsidR="009B3508">
        <w:rPr>
          <w:rFonts w:ascii="Tahoma" w:hAnsi="Tahoma" w:cs="Tahoma"/>
        </w:rPr>
        <w:t xml:space="preserve">.   </w:t>
      </w:r>
    </w:p>
    <w:p w14:paraId="35B2DCBD" w14:textId="77777777" w:rsidR="00E62D84" w:rsidRPr="009B3508" w:rsidRDefault="00E62D84" w:rsidP="009B3508">
      <w:pPr>
        <w:spacing w:after="0" w:line="276" w:lineRule="auto"/>
        <w:jc w:val="both"/>
        <w:rPr>
          <w:rFonts w:ascii="Tahoma" w:hAnsi="Tahoma" w:cs="Tahoma"/>
          <w:b/>
        </w:rPr>
      </w:pPr>
    </w:p>
    <w:p w14:paraId="4A3AFE9B" w14:textId="6FC11DFB" w:rsidR="00D335D0" w:rsidRPr="00D335D0" w:rsidRDefault="00E62D84" w:rsidP="00D335D0">
      <w:pPr>
        <w:pStyle w:val="Prrafodelista"/>
        <w:numPr>
          <w:ilvl w:val="0"/>
          <w:numId w:val="21"/>
        </w:numPr>
        <w:spacing w:after="0" w:line="276" w:lineRule="auto"/>
        <w:jc w:val="both"/>
        <w:rPr>
          <w:rFonts w:ascii="Tahoma" w:hAnsi="Tahoma" w:cs="Tahoma"/>
          <w:b/>
        </w:rPr>
      </w:pPr>
      <w:r>
        <w:rPr>
          <w:rFonts w:ascii="Tahoma" w:hAnsi="Tahoma" w:cs="Tahoma"/>
          <w:b/>
        </w:rPr>
        <w:t>Ruta t</w:t>
      </w:r>
      <w:r w:rsidRPr="00E62D84">
        <w:rPr>
          <w:rFonts w:ascii="Tahoma" w:hAnsi="Tahoma" w:cs="Tahoma"/>
          <w:b/>
        </w:rPr>
        <w:t>ransitoria:</w:t>
      </w:r>
      <w:r w:rsidR="009B3508">
        <w:rPr>
          <w:rFonts w:ascii="Tahoma" w:hAnsi="Tahoma" w:cs="Tahoma"/>
          <w:b/>
        </w:rPr>
        <w:t xml:space="preserve"> </w:t>
      </w:r>
      <w:r w:rsidR="009B3508">
        <w:rPr>
          <w:rFonts w:ascii="Tahoma" w:hAnsi="Tahoma" w:cs="Tahoma"/>
        </w:rPr>
        <w:t xml:space="preserve">En ella se atenderán los casos de las </w:t>
      </w:r>
      <w:proofErr w:type="spellStart"/>
      <w:r w:rsidR="009B3508">
        <w:rPr>
          <w:rFonts w:ascii="Tahoma" w:hAnsi="Tahoma" w:cs="Tahoma"/>
        </w:rPr>
        <w:t>victimas</w:t>
      </w:r>
      <w:proofErr w:type="spellEnd"/>
      <w:r w:rsidR="009B3508">
        <w:rPr>
          <w:rFonts w:ascii="Tahoma" w:hAnsi="Tahoma" w:cs="Tahoma"/>
        </w:rPr>
        <w:t xml:space="preserve"> que previo a la expedición de la Resolución ya habían avanzado  en su proceso de documentación para acceder a la </w:t>
      </w:r>
      <w:r w:rsidR="00CE104D">
        <w:rPr>
          <w:rFonts w:ascii="Tahoma" w:hAnsi="Tahoma" w:cs="Tahoma"/>
        </w:rPr>
        <w:t>indemnización</w:t>
      </w:r>
      <w:r w:rsidR="00D335D0">
        <w:rPr>
          <w:rStyle w:val="Refdenotaalpie"/>
          <w:rFonts w:ascii="Tahoma" w:hAnsi="Tahoma" w:cs="Tahoma"/>
        </w:rPr>
        <w:footnoteReference w:id="4"/>
      </w:r>
      <w:r w:rsidR="009B3508">
        <w:rPr>
          <w:rFonts w:ascii="Tahoma" w:hAnsi="Tahoma" w:cs="Tahoma"/>
        </w:rPr>
        <w:t>.</w:t>
      </w:r>
    </w:p>
    <w:p w14:paraId="0E74EEF8" w14:textId="77777777" w:rsidR="003B05CA" w:rsidRPr="003A6E5E" w:rsidRDefault="003B05CA" w:rsidP="003A6E5E">
      <w:pPr>
        <w:spacing w:after="0" w:line="276" w:lineRule="auto"/>
        <w:jc w:val="both"/>
        <w:rPr>
          <w:rFonts w:ascii="Tahoma" w:hAnsi="Tahoma" w:cs="Tahoma"/>
          <w:b/>
        </w:rPr>
      </w:pPr>
    </w:p>
    <w:p w14:paraId="37005E33" w14:textId="77777777" w:rsidR="003B05CA" w:rsidRPr="00D335D0" w:rsidRDefault="003B05CA" w:rsidP="00D335D0">
      <w:pPr>
        <w:pStyle w:val="Prrafodelista"/>
        <w:spacing w:after="0" w:line="276" w:lineRule="auto"/>
        <w:ind w:left="2130"/>
        <w:jc w:val="both"/>
        <w:rPr>
          <w:rFonts w:ascii="Tahoma" w:hAnsi="Tahoma" w:cs="Tahoma"/>
          <w:b/>
        </w:rPr>
      </w:pPr>
    </w:p>
    <w:p w14:paraId="2773B07C" w14:textId="1C465F6A" w:rsidR="00D335D0" w:rsidRDefault="00A41404" w:rsidP="00D335D0">
      <w:pPr>
        <w:spacing w:after="0" w:line="276" w:lineRule="auto"/>
        <w:ind w:left="709"/>
        <w:jc w:val="both"/>
        <w:rPr>
          <w:rFonts w:ascii="Tahoma" w:hAnsi="Tahoma" w:cs="Tahoma"/>
          <w:b/>
        </w:rPr>
      </w:pPr>
      <w:r>
        <w:rPr>
          <w:rFonts w:ascii="Tahoma" w:hAnsi="Tahoma" w:cs="Tahoma"/>
          <w:b/>
        </w:rPr>
        <w:t>5.8</w:t>
      </w:r>
      <w:r w:rsidR="009A3A63">
        <w:rPr>
          <w:rFonts w:ascii="Tahoma" w:hAnsi="Tahoma" w:cs="Tahoma"/>
          <w:b/>
        </w:rPr>
        <w:t xml:space="preserve"> </w:t>
      </w:r>
      <w:r w:rsidR="007D3A2D" w:rsidRPr="003D4FFE">
        <w:rPr>
          <w:rFonts w:ascii="Tahoma" w:hAnsi="Tahoma" w:cs="Tahoma"/>
          <w:b/>
        </w:rPr>
        <w:t>Caso concreto</w:t>
      </w:r>
    </w:p>
    <w:p w14:paraId="52C71B3B" w14:textId="77777777" w:rsidR="00D335D0" w:rsidRPr="00D335D0" w:rsidRDefault="00D335D0" w:rsidP="00D335D0">
      <w:pPr>
        <w:spacing w:after="0" w:line="276" w:lineRule="auto"/>
        <w:ind w:left="709"/>
        <w:jc w:val="both"/>
        <w:rPr>
          <w:rFonts w:ascii="Tahoma" w:hAnsi="Tahoma" w:cs="Tahoma"/>
          <w:b/>
        </w:rPr>
      </w:pPr>
    </w:p>
    <w:p w14:paraId="3DC1FE83" w14:textId="0E89DD8F" w:rsidR="00F4550A" w:rsidRDefault="00F4550A" w:rsidP="00056AF4">
      <w:pPr>
        <w:spacing w:after="0" w:line="276" w:lineRule="auto"/>
        <w:ind w:firstLine="709"/>
        <w:jc w:val="both"/>
        <w:rPr>
          <w:rFonts w:ascii="Tahoma" w:hAnsi="Tahoma" w:cs="Tahoma"/>
        </w:rPr>
      </w:pPr>
      <w:r w:rsidRPr="00927817">
        <w:rPr>
          <w:rFonts w:ascii="Tahoma" w:hAnsi="Tahoma" w:cs="Tahoma"/>
        </w:rPr>
        <w:t>En el caso que</w:t>
      </w:r>
      <w:r w:rsidR="00920932">
        <w:rPr>
          <w:rFonts w:ascii="Tahoma" w:hAnsi="Tahoma" w:cs="Tahoma"/>
        </w:rPr>
        <w:t xml:space="preserve"> ocupa la atención de la Sala, </w:t>
      </w:r>
      <w:r w:rsidRPr="00927817">
        <w:rPr>
          <w:rFonts w:ascii="Tahoma" w:hAnsi="Tahoma" w:cs="Tahoma"/>
        </w:rPr>
        <w:t>l</w:t>
      </w:r>
      <w:r w:rsidR="00920932">
        <w:rPr>
          <w:rFonts w:ascii="Tahoma" w:hAnsi="Tahoma" w:cs="Tahoma"/>
        </w:rPr>
        <w:t>a</w:t>
      </w:r>
      <w:r w:rsidRPr="00927817">
        <w:rPr>
          <w:rFonts w:ascii="Tahoma" w:hAnsi="Tahoma" w:cs="Tahoma"/>
        </w:rPr>
        <w:t xml:space="preserve"> señor</w:t>
      </w:r>
      <w:r w:rsidR="00920932">
        <w:rPr>
          <w:rFonts w:ascii="Tahoma" w:hAnsi="Tahoma" w:cs="Tahoma"/>
        </w:rPr>
        <w:t>a</w:t>
      </w:r>
      <w:r w:rsidRPr="00927817">
        <w:rPr>
          <w:rFonts w:ascii="Tahoma" w:hAnsi="Tahoma" w:cs="Tahoma"/>
        </w:rPr>
        <w:t xml:space="preserve"> </w:t>
      </w:r>
      <w:proofErr w:type="spellStart"/>
      <w:r w:rsidR="00920932">
        <w:rPr>
          <w:rFonts w:ascii="Tahoma" w:hAnsi="Tahoma" w:cs="Tahoma"/>
        </w:rPr>
        <w:t>Faisury</w:t>
      </w:r>
      <w:proofErr w:type="spellEnd"/>
      <w:r w:rsidR="00920932">
        <w:rPr>
          <w:rFonts w:ascii="Tahoma" w:hAnsi="Tahoma" w:cs="Tahoma"/>
        </w:rPr>
        <w:t xml:space="preserve"> Ortiz </w:t>
      </w:r>
      <w:r w:rsidRPr="00927817">
        <w:rPr>
          <w:rFonts w:ascii="Tahoma" w:hAnsi="Tahoma" w:cs="Tahoma"/>
        </w:rPr>
        <w:t>presentó acción de tutela, con el fin de que se le garantice su</w:t>
      </w:r>
      <w:r>
        <w:rPr>
          <w:rFonts w:ascii="Tahoma" w:hAnsi="Tahoma" w:cs="Tahoma"/>
        </w:rPr>
        <w:t>s</w:t>
      </w:r>
      <w:r w:rsidRPr="00927817">
        <w:rPr>
          <w:rFonts w:ascii="Tahoma" w:hAnsi="Tahoma" w:cs="Tahoma"/>
        </w:rPr>
        <w:t xml:space="preserve"> derecho</w:t>
      </w:r>
      <w:r>
        <w:rPr>
          <w:rFonts w:ascii="Tahoma" w:hAnsi="Tahoma" w:cs="Tahoma"/>
        </w:rPr>
        <w:t>s</w:t>
      </w:r>
      <w:r w:rsidR="00920932">
        <w:rPr>
          <w:rFonts w:ascii="Tahoma" w:hAnsi="Tahoma" w:cs="Tahoma"/>
        </w:rPr>
        <w:t xml:space="preserve"> al mínimo vital y a la salud, presuntamente vulnerados  </w:t>
      </w:r>
      <w:r w:rsidR="00C60040">
        <w:rPr>
          <w:rFonts w:ascii="Tahoma" w:hAnsi="Tahoma" w:cs="Tahoma"/>
        </w:rPr>
        <w:t xml:space="preserve">por parte de la </w:t>
      </w:r>
      <w:proofErr w:type="spellStart"/>
      <w:r w:rsidR="00C60040">
        <w:rPr>
          <w:rFonts w:ascii="Tahoma" w:hAnsi="Tahoma" w:cs="Tahoma"/>
        </w:rPr>
        <w:t>UARIV</w:t>
      </w:r>
      <w:proofErr w:type="spellEnd"/>
      <w:r w:rsidR="00C60040">
        <w:rPr>
          <w:rFonts w:ascii="Tahoma" w:hAnsi="Tahoma" w:cs="Tahoma"/>
        </w:rPr>
        <w:t>,</w:t>
      </w:r>
      <w:r w:rsidR="00B33B2B">
        <w:rPr>
          <w:rFonts w:ascii="Tahoma" w:hAnsi="Tahoma" w:cs="Tahoma"/>
        </w:rPr>
        <w:t xml:space="preserve"> al </w:t>
      </w:r>
      <w:r w:rsidR="00CE104D">
        <w:rPr>
          <w:rFonts w:ascii="Tahoma" w:hAnsi="Tahoma" w:cs="Tahoma"/>
        </w:rPr>
        <w:t>haberle</w:t>
      </w:r>
      <w:r w:rsidR="00920932">
        <w:rPr>
          <w:rFonts w:ascii="Tahoma" w:hAnsi="Tahoma" w:cs="Tahoma"/>
        </w:rPr>
        <w:t xml:space="preserve"> suspendido la ayuda humanitaria sin que se hubiese hecho efectivo el pago de la indemnización administrativa a que tiene derecho por su condición de desplazada</w:t>
      </w:r>
      <w:r w:rsidR="00FB4748" w:rsidRPr="00FB4748">
        <w:rPr>
          <w:rFonts w:ascii="Tahoma" w:hAnsi="Tahoma" w:cs="Tahoma"/>
        </w:rPr>
        <w:t xml:space="preserve">.  </w:t>
      </w:r>
    </w:p>
    <w:p w14:paraId="0E09D6CA" w14:textId="77777777" w:rsidR="00BD4172" w:rsidRDefault="00BD4172" w:rsidP="00056AF4">
      <w:pPr>
        <w:spacing w:after="0" w:line="276" w:lineRule="auto"/>
        <w:ind w:firstLine="709"/>
        <w:jc w:val="both"/>
        <w:rPr>
          <w:rFonts w:ascii="Tahoma" w:hAnsi="Tahoma" w:cs="Tahoma"/>
        </w:rPr>
      </w:pPr>
    </w:p>
    <w:p w14:paraId="1A9E6CB9" w14:textId="63C88A7C" w:rsidR="009B616D" w:rsidRDefault="009B616D" w:rsidP="00056AF4">
      <w:pPr>
        <w:spacing w:after="0" w:line="276" w:lineRule="auto"/>
        <w:ind w:firstLine="709"/>
        <w:jc w:val="both"/>
        <w:rPr>
          <w:rFonts w:ascii="Tahoma" w:hAnsi="Tahoma" w:cs="Tahoma"/>
        </w:rPr>
      </w:pPr>
      <w:r>
        <w:rPr>
          <w:rFonts w:ascii="Tahoma" w:hAnsi="Tahoma" w:cs="Tahoma"/>
        </w:rPr>
        <w:t>De las pruebas obrantes en el</w:t>
      </w:r>
      <w:r w:rsidR="00B33B2B">
        <w:rPr>
          <w:rFonts w:ascii="Tahoma" w:hAnsi="Tahoma" w:cs="Tahoma"/>
        </w:rPr>
        <w:t xml:space="preserve"> expediente, observa la Sala</w:t>
      </w:r>
      <w:r w:rsidR="00000315">
        <w:rPr>
          <w:rFonts w:ascii="Tahoma" w:hAnsi="Tahoma" w:cs="Tahoma"/>
        </w:rPr>
        <w:t xml:space="preserve"> i)</w:t>
      </w:r>
      <w:r w:rsidR="00B33B2B">
        <w:rPr>
          <w:rFonts w:ascii="Tahoma" w:hAnsi="Tahoma" w:cs="Tahoma"/>
        </w:rPr>
        <w:t xml:space="preserve"> que</w:t>
      </w:r>
      <w:r w:rsidR="00000315">
        <w:rPr>
          <w:rFonts w:ascii="Tahoma" w:hAnsi="Tahoma" w:cs="Tahoma"/>
        </w:rPr>
        <w:t xml:space="preserve"> la actora </w:t>
      </w:r>
      <w:r w:rsidR="00B33B2B">
        <w:rPr>
          <w:rFonts w:ascii="Tahoma" w:hAnsi="Tahoma" w:cs="Tahoma"/>
        </w:rPr>
        <w:t>está</w:t>
      </w:r>
      <w:r w:rsidR="00000315">
        <w:rPr>
          <w:rFonts w:ascii="Tahoma" w:hAnsi="Tahoma" w:cs="Tahoma"/>
        </w:rPr>
        <w:t xml:space="preserve"> incluida en el </w:t>
      </w:r>
      <w:proofErr w:type="spellStart"/>
      <w:r w:rsidR="00000315">
        <w:rPr>
          <w:rFonts w:ascii="Tahoma" w:hAnsi="Tahoma" w:cs="Tahoma"/>
        </w:rPr>
        <w:t>RUV</w:t>
      </w:r>
      <w:proofErr w:type="spellEnd"/>
      <w:r w:rsidR="00000315">
        <w:rPr>
          <w:rFonts w:ascii="Tahoma" w:hAnsi="Tahoma" w:cs="Tahoma"/>
        </w:rPr>
        <w:t xml:space="preserve"> por el hecho </w:t>
      </w:r>
      <w:proofErr w:type="spellStart"/>
      <w:r w:rsidR="00000315">
        <w:rPr>
          <w:rFonts w:ascii="Tahoma" w:hAnsi="Tahoma" w:cs="Tahoma"/>
        </w:rPr>
        <w:t>victimi</w:t>
      </w:r>
      <w:r w:rsidR="00052FFF">
        <w:rPr>
          <w:rFonts w:ascii="Tahoma" w:hAnsi="Tahoma" w:cs="Tahoma"/>
        </w:rPr>
        <w:t>zante</w:t>
      </w:r>
      <w:proofErr w:type="spellEnd"/>
      <w:r w:rsidR="00052FFF">
        <w:rPr>
          <w:rFonts w:ascii="Tahoma" w:hAnsi="Tahoma" w:cs="Tahoma"/>
        </w:rPr>
        <w:t xml:space="preserve"> de desplazamiento forzado;</w:t>
      </w:r>
      <w:r w:rsidR="00000315">
        <w:rPr>
          <w:rFonts w:ascii="Tahoma" w:hAnsi="Tahoma" w:cs="Tahoma"/>
        </w:rPr>
        <w:t xml:space="preserve"> ii) que tiene </w:t>
      </w:r>
      <w:r w:rsidR="00052FFF">
        <w:rPr>
          <w:rFonts w:ascii="Tahoma" w:hAnsi="Tahoma" w:cs="Tahoma"/>
        </w:rPr>
        <w:t>a cargo a sus dos hijos menores</w:t>
      </w:r>
      <w:r w:rsidR="00B33B2B">
        <w:rPr>
          <w:rFonts w:ascii="Tahoma" w:hAnsi="Tahoma" w:cs="Tahoma"/>
        </w:rPr>
        <w:t xml:space="preserve"> de 4 y 9 años de edad</w:t>
      </w:r>
      <w:r w:rsidR="00052FFF">
        <w:rPr>
          <w:rFonts w:ascii="Tahoma" w:hAnsi="Tahoma" w:cs="Tahoma"/>
        </w:rPr>
        <w:t>;</w:t>
      </w:r>
      <w:r w:rsidR="00B33B2B">
        <w:rPr>
          <w:rFonts w:ascii="Tahoma" w:hAnsi="Tahoma" w:cs="Tahoma"/>
        </w:rPr>
        <w:t xml:space="preserve"> iii) que el padre de é</w:t>
      </w:r>
      <w:r w:rsidR="00000315">
        <w:rPr>
          <w:rFonts w:ascii="Tahoma" w:hAnsi="Tahoma" w:cs="Tahoma"/>
        </w:rPr>
        <w:t>stos se sustrajo del cumplimiento de sus obligaciones como progenitor, debiendo acudir al Consultorio Jurídico de la Univers</w:t>
      </w:r>
      <w:r w:rsidR="00B33B2B">
        <w:rPr>
          <w:rFonts w:ascii="Tahoma" w:hAnsi="Tahoma" w:cs="Tahoma"/>
        </w:rPr>
        <w:t>idad Libre para iniciar contra é</w:t>
      </w:r>
      <w:r w:rsidR="00000315">
        <w:rPr>
          <w:rFonts w:ascii="Tahoma" w:hAnsi="Tahoma" w:cs="Tahoma"/>
        </w:rPr>
        <w:t xml:space="preserve">l un proceso </w:t>
      </w:r>
      <w:r w:rsidR="00052FFF">
        <w:rPr>
          <w:rFonts w:ascii="Tahoma" w:hAnsi="Tahoma" w:cs="Tahoma"/>
        </w:rPr>
        <w:t>ejecutivo de alimentos (</w:t>
      </w:r>
      <w:proofErr w:type="spellStart"/>
      <w:r w:rsidR="00052FFF">
        <w:rPr>
          <w:rFonts w:ascii="Tahoma" w:hAnsi="Tahoma" w:cs="Tahoma"/>
        </w:rPr>
        <w:t>fl</w:t>
      </w:r>
      <w:proofErr w:type="spellEnd"/>
      <w:r w:rsidR="00052FFF">
        <w:rPr>
          <w:rFonts w:ascii="Tahoma" w:hAnsi="Tahoma" w:cs="Tahoma"/>
        </w:rPr>
        <w:t>. 13);</w:t>
      </w:r>
      <w:r w:rsidR="00000315">
        <w:rPr>
          <w:rFonts w:ascii="Tahoma" w:hAnsi="Tahoma" w:cs="Tahoma"/>
        </w:rPr>
        <w:t xml:space="preserve"> iv) </w:t>
      </w:r>
      <w:r w:rsidR="00052FFF">
        <w:rPr>
          <w:rFonts w:ascii="Tahoma" w:hAnsi="Tahoma" w:cs="Tahoma"/>
        </w:rPr>
        <w:t xml:space="preserve">que ha visto limitada su capacidad para laboral debido a que padece de artritis </w:t>
      </w:r>
      <w:proofErr w:type="spellStart"/>
      <w:r w:rsidR="00052FFF">
        <w:rPr>
          <w:rFonts w:ascii="Tahoma" w:hAnsi="Tahoma" w:cs="Tahoma"/>
        </w:rPr>
        <w:t>rematoidea</w:t>
      </w:r>
      <w:proofErr w:type="spellEnd"/>
      <w:r w:rsidR="00052FFF">
        <w:rPr>
          <w:rFonts w:ascii="Tahoma" w:hAnsi="Tahoma" w:cs="Tahoma"/>
        </w:rPr>
        <w:t xml:space="preserve"> y fibromialgia (</w:t>
      </w:r>
      <w:proofErr w:type="spellStart"/>
      <w:r w:rsidR="00052FFF">
        <w:rPr>
          <w:rFonts w:ascii="Tahoma" w:hAnsi="Tahoma" w:cs="Tahoma"/>
        </w:rPr>
        <w:t>fl</w:t>
      </w:r>
      <w:proofErr w:type="spellEnd"/>
      <w:r w:rsidR="00052FFF">
        <w:rPr>
          <w:rFonts w:ascii="Tahoma" w:hAnsi="Tahoma" w:cs="Tahoma"/>
        </w:rPr>
        <w:t>. 15 y 16); v) que</w:t>
      </w:r>
      <w:r w:rsidR="006214EE">
        <w:rPr>
          <w:rFonts w:ascii="Tahoma" w:hAnsi="Tahoma" w:cs="Tahoma"/>
        </w:rPr>
        <w:t xml:space="preserve"> su hija de 9</w:t>
      </w:r>
      <w:r w:rsidR="00052FFF">
        <w:rPr>
          <w:rFonts w:ascii="Tahoma" w:hAnsi="Tahoma" w:cs="Tahoma"/>
        </w:rPr>
        <w:t xml:space="preserve"> años, Angélica </w:t>
      </w:r>
      <w:proofErr w:type="spellStart"/>
      <w:r w:rsidR="00052FFF">
        <w:rPr>
          <w:rFonts w:ascii="Tahoma" w:hAnsi="Tahoma" w:cs="Tahoma"/>
        </w:rPr>
        <w:t>Mayerli</w:t>
      </w:r>
      <w:proofErr w:type="spellEnd"/>
      <w:r w:rsidR="00052FFF">
        <w:rPr>
          <w:rFonts w:ascii="Tahoma" w:hAnsi="Tahoma" w:cs="Tahoma"/>
        </w:rPr>
        <w:t xml:space="preserve"> Roa Ortiz padece de epilepsia focal sintomática refractaria,</w:t>
      </w:r>
      <w:r w:rsidR="006214EE">
        <w:rPr>
          <w:rFonts w:ascii="Tahoma" w:hAnsi="Tahoma" w:cs="Tahoma"/>
        </w:rPr>
        <w:t xml:space="preserve"> según consta en su historia clínica visible a folios 17 y 18, razón por la cual </w:t>
      </w:r>
      <w:r w:rsidR="00052FFF">
        <w:rPr>
          <w:rFonts w:ascii="Tahoma" w:hAnsi="Tahoma" w:cs="Tahoma"/>
        </w:rPr>
        <w:t>necesita atención constantes</w:t>
      </w:r>
      <w:r w:rsidR="006214EE">
        <w:rPr>
          <w:rFonts w:ascii="Tahoma" w:hAnsi="Tahoma" w:cs="Tahoma"/>
        </w:rPr>
        <w:t>.</w:t>
      </w:r>
    </w:p>
    <w:p w14:paraId="27755A61" w14:textId="77777777" w:rsidR="00452151" w:rsidRDefault="00452151" w:rsidP="00056AF4">
      <w:pPr>
        <w:spacing w:after="0" w:line="276" w:lineRule="auto"/>
        <w:ind w:firstLine="709"/>
        <w:jc w:val="both"/>
        <w:rPr>
          <w:rFonts w:ascii="Tahoma" w:hAnsi="Tahoma" w:cs="Tahoma"/>
        </w:rPr>
      </w:pPr>
    </w:p>
    <w:p w14:paraId="5F420B51" w14:textId="059968E4" w:rsidR="00C71A0A" w:rsidRDefault="00C71A0A" w:rsidP="00056AF4">
      <w:pPr>
        <w:spacing w:after="0"/>
        <w:ind w:firstLine="708"/>
        <w:jc w:val="both"/>
        <w:rPr>
          <w:rFonts w:ascii="Tahoma" w:hAnsi="Tahoma" w:cs="Tahoma"/>
        </w:rPr>
      </w:pPr>
      <w:r>
        <w:rPr>
          <w:rFonts w:ascii="Tahoma" w:hAnsi="Tahoma" w:cs="Tahoma"/>
        </w:rPr>
        <w:t xml:space="preserve">En este orden de ideas, </w:t>
      </w:r>
      <w:r w:rsidRPr="00A11D03">
        <w:rPr>
          <w:rFonts w:ascii="Tahoma" w:hAnsi="Tahoma" w:cs="Tahoma"/>
        </w:rPr>
        <w:t>estamos ante una mujer cabeza de familia</w:t>
      </w:r>
      <w:r>
        <w:rPr>
          <w:rFonts w:ascii="Tahoma" w:hAnsi="Tahoma" w:cs="Tahoma"/>
        </w:rPr>
        <w:t>,</w:t>
      </w:r>
      <w:r w:rsidRPr="00A11D03">
        <w:rPr>
          <w:rFonts w:ascii="Tahoma" w:hAnsi="Tahoma" w:cs="Tahoma"/>
        </w:rPr>
        <w:t xml:space="preserve"> desplazada,</w:t>
      </w:r>
      <w:r>
        <w:rPr>
          <w:rFonts w:ascii="Tahoma" w:hAnsi="Tahoma" w:cs="Tahoma"/>
        </w:rPr>
        <w:t xml:space="preserve"> con problemas de salud y con una hija discapacitada,</w:t>
      </w:r>
      <w:r w:rsidRPr="00A11D03">
        <w:rPr>
          <w:rFonts w:ascii="Tahoma" w:hAnsi="Tahoma" w:cs="Tahoma"/>
        </w:rPr>
        <w:t xml:space="preserve"> lo que de suyo implica que en esta acción de tutela se aplique criterios de perspectiva de género. En ese sentido, la sola condición de ser mujer  desplazada, es motivo suficiente para inferir que existe</w:t>
      </w:r>
      <w:r>
        <w:rPr>
          <w:rFonts w:ascii="Tahoma" w:hAnsi="Tahoma" w:cs="Tahoma"/>
        </w:rPr>
        <w:t xml:space="preserve"> un</w:t>
      </w:r>
      <w:r w:rsidRPr="00A11D03">
        <w:rPr>
          <w:rFonts w:ascii="Tahoma" w:hAnsi="Tahoma" w:cs="Tahoma"/>
        </w:rPr>
        <w:t xml:space="preserve"> perjuicio irremediable desde el mismo momento en que fue desplazada</w:t>
      </w:r>
      <w:r>
        <w:rPr>
          <w:rFonts w:ascii="Tahoma" w:hAnsi="Tahoma" w:cs="Tahoma"/>
        </w:rPr>
        <w:t>, y que dicha circunstancia</w:t>
      </w:r>
      <w:r w:rsidRPr="00A11D03">
        <w:rPr>
          <w:rFonts w:ascii="Tahoma" w:hAnsi="Tahoma" w:cs="Tahoma"/>
        </w:rPr>
        <w:t xml:space="preserve"> persiste en el tiempo dada sus</w:t>
      </w:r>
      <w:r w:rsidR="00B33B2B">
        <w:rPr>
          <w:rFonts w:ascii="Tahoma" w:hAnsi="Tahoma" w:cs="Tahoma"/>
        </w:rPr>
        <w:t xml:space="preserve"> condiciones de vulnerabilidad, cómo se e</w:t>
      </w:r>
      <w:r w:rsidR="006214EE">
        <w:rPr>
          <w:rFonts w:ascii="Tahoma" w:hAnsi="Tahoma" w:cs="Tahoma"/>
        </w:rPr>
        <w:t>stableció en el Auto 092 de 2008</w:t>
      </w:r>
      <w:r w:rsidR="00B33B2B">
        <w:rPr>
          <w:rFonts w:ascii="Tahoma" w:hAnsi="Tahoma" w:cs="Tahoma"/>
        </w:rPr>
        <w:t xml:space="preserve"> de la Corte Constitucional respecto a las personas desplazadas.</w:t>
      </w:r>
      <w:r w:rsidRPr="00A11D03">
        <w:rPr>
          <w:rFonts w:ascii="Tahoma" w:hAnsi="Tahoma" w:cs="Tahoma"/>
        </w:rPr>
        <w:t xml:space="preserve"> A su vez, esas condiciones de vulnerabilidad que entre otras cosas son de</w:t>
      </w:r>
      <w:r>
        <w:rPr>
          <w:rFonts w:ascii="Tahoma" w:hAnsi="Tahoma" w:cs="Tahoma"/>
        </w:rPr>
        <w:t xml:space="preserve"> salud</w:t>
      </w:r>
      <w:r w:rsidRPr="00A11D03">
        <w:rPr>
          <w:rFonts w:ascii="Tahoma" w:hAnsi="Tahoma" w:cs="Tahoma"/>
        </w:rPr>
        <w:t xml:space="preserve">, le imposibilita a la actora conseguir </w:t>
      </w:r>
      <w:r>
        <w:rPr>
          <w:rFonts w:ascii="Tahoma" w:hAnsi="Tahoma" w:cs="Tahoma"/>
        </w:rPr>
        <w:t>los recursos para solventar l</w:t>
      </w:r>
      <w:r w:rsidR="00052FFF">
        <w:rPr>
          <w:rFonts w:ascii="Tahoma" w:hAnsi="Tahoma" w:cs="Tahoma"/>
        </w:rPr>
        <w:t xml:space="preserve">os gastos de su núcleo familiar, el cual </w:t>
      </w:r>
      <w:r w:rsidR="00B33B2B">
        <w:rPr>
          <w:rFonts w:ascii="Tahoma" w:hAnsi="Tahoma" w:cs="Tahoma"/>
        </w:rPr>
        <w:t>está</w:t>
      </w:r>
      <w:r w:rsidR="00052FFF">
        <w:rPr>
          <w:rFonts w:ascii="Tahoma" w:hAnsi="Tahoma" w:cs="Tahoma"/>
        </w:rPr>
        <w:t xml:space="preserve"> compuesto por dos niños menores</w:t>
      </w:r>
      <w:r w:rsidR="00D939C1">
        <w:rPr>
          <w:rFonts w:ascii="Tahoma" w:hAnsi="Tahoma" w:cs="Tahoma"/>
        </w:rPr>
        <w:t>, que son igualmente sujetos de especial protección constitucional.</w:t>
      </w:r>
    </w:p>
    <w:p w14:paraId="4454F6FC" w14:textId="77777777" w:rsidR="00B33B2B" w:rsidRDefault="00B33B2B" w:rsidP="00056AF4">
      <w:pPr>
        <w:spacing w:after="0"/>
        <w:ind w:firstLine="708"/>
        <w:jc w:val="both"/>
        <w:rPr>
          <w:rFonts w:ascii="Tahoma" w:hAnsi="Tahoma" w:cs="Tahoma"/>
        </w:rPr>
      </w:pPr>
    </w:p>
    <w:p w14:paraId="68ADCB2C" w14:textId="69EA3FC3" w:rsidR="00D939C1" w:rsidRDefault="00554EED" w:rsidP="00056AF4">
      <w:pPr>
        <w:spacing w:after="0" w:line="276" w:lineRule="auto"/>
        <w:ind w:firstLine="709"/>
        <w:jc w:val="both"/>
        <w:rPr>
          <w:rFonts w:ascii="Tahoma" w:hAnsi="Tahoma" w:cs="Tahoma"/>
        </w:rPr>
      </w:pPr>
      <w:r w:rsidRPr="00902AF5">
        <w:rPr>
          <w:rFonts w:ascii="Tahoma" w:hAnsi="Tahoma" w:cs="Tahoma"/>
        </w:rPr>
        <w:lastRenderedPageBreak/>
        <w:t xml:space="preserve">Ahora, como lo indica la </w:t>
      </w:r>
      <w:proofErr w:type="spellStart"/>
      <w:r w:rsidRPr="00902AF5">
        <w:rPr>
          <w:rFonts w:ascii="Tahoma" w:hAnsi="Tahoma" w:cs="Tahoma"/>
        </w:rPr>
        <w:t>UARIV</w:t>
      </w:r>
      <w:proofErr w:type="spellEnd"/>
      <w:r w:rsidRPr="00902AF5">
        <w:rPr>
          <w:rFonts w:ascii="Tahoma" w:hAnsi="Tahoma" w:cs="Tahoma"/>
        </w:rPr>
        <w:t xml:space="preserve"> en la Resolución No. 0600120171622977 de 2017 “</w:t>
      </w:r>
      <w:r w:rsidRPr="00902AF5">
        <w:rPr>
          <w:rFonts w:ascii="Arial Narrow" w:hAnsi="Arial Narrow" w:cs="Tahoma"/>
          <w:i/>
        </w:rPr>
        <w:t xml:space="preserve">el artículo 2.2.6.5.4.3 del Decreto 1084 de 2015, señala que  la identificación de las carencias en los componentes de alojamiento temporal y alimentación, se basa en el análisis integral de la situación real  de los hogares a partir de la valoración de todas y cada una de las personas que lo integran”, </w:t>
      </w:r>
      <w:r w:rsidRPr="00902AF5">
        <w:rPr>
          <w:rFonts w:ascii="Tahoma" w:hAnsi="Tahoma" w:cs="Tahoma"/>
        </w:rPr>
        <w:t>análisis que a consi</w:t>
      </w:r>
      <w:r w:rsidR="00D939C1">
        <w:rPr>
          <w:rFonts w:ascii="Tahoma" w:hAnsi="Tahoma" w:cs="Tahoma"/>
        </w:rPr>
        <w:t xml:space="preserve">deración de esta Sala no se </w:t>
      </w:r>
      <w:r w:rsidR="007B3A71">
        <w:rPr>
          <w:rFonts w:ascii="Tahoma" w:hAnsi="Tahoma" w:cs="Tahoma"/>
        </w:rPr>
        <w:t>realizó</w:t>
      </w:r>
      <w:r w:rsidRPr="00902AF5">
        <w:rPr>
          <w:rFonts w:ascii="Tahoma" w:hAnsi="Tahoma" w:cs="Tahoma"/>
        </w:rPr>
        <w:t xml:space="preserve"> de manera adecuada, toda vez que</w:t>
      </w:r>
      <w:r w:rsidR="00D939C1">
        <w:rPr>
          <w:rFonts w:ascii="Tahoma" w:hAnsi="Tahoma" w:cs="Tahoma"/>
        </w:rPr>
        <w:t>,</w:t>
      </w:r>
      <w:r w:rsidRPr="00902AF5">
        <w:rPr>
          <w:rFonts w:ascii="Tahoma" w:hAnsi="Tahoma" w:cs="Tahoma"/>
        </w:rPr>
        <w:t xml:space="preserve"> si se hubiese valorado la condición de cada una de las personas que integran el hogar de la señora </w:t>
      </w:r>
      <w:proofErr w:type="spellStart"/>
      <w:r w:rsidRPr="00902AF5">
        <w:rPr>
          <w:rFonts w:ascii="Tahoma" w:hAnsi="Tahoma" w:cs="Tahoma"/>
        </w:rPr>
        <w:t>Faisury</w:t>
      </w:r>
      <w:proofErr w:type="spellEnd"/>
      <w:r w:rsidRPr="00902AF5">
        <w:rPr>
          <w:rFonts w:ascii="Tahoma" w:hAnsi="Tahoma" w:cs="Tahoma"/>
        </w:rPr>
        <w:t>, habrían advertido que su nucleó fam</w:t>
      </w:r>
      <w:r w:rsidR="00D939C1">
        <w:rPr>
          <w:rFonts w:ascii="Tahoma" w:hAnsi="Tahoma" w:cs="Tahoma"/>
        </w:rPr>
        <w:t xml:space="preserve">iliar </w:t>
      </w:r>
      <w:r w:rsidR="007B3A71">
        <w:rPr>
          <w:rFonts w:ascii="Tahoma" w:hAnsi="Tahoma" w:cs="Tahoma"/>
        </w:rPr>
        <w:t>está</w:t>
      </w:r>
      <w:r w:rsidR="00D939C1">
        <w:rPr>
          <w:rFonts w:ascii="Tahoma" w:hAnsi="Tahoma" w:cs="Tahoma"/>
        </w:rPr>
        <w:t xml:space="preserve"> integrado por ella y sus dos hijos pequeños</w:t>
      </w:r>
      <w:r w:rsidRPr="00902AF5">
        <w:rPr>
          <w:rFonts w:ascii="Tahoma" w:hAnsi="Tahoma" w:cs="Tahoma"/>
        </w:rPr>
        <w:t>,</w:t>
      </w:r>
      <w:r w:rsidR="00D939C1">
        <w:rPr>
          <w:rFonts w:ascii="Tahoma" w:hAnsi="Tahoma" w:cs="Tahoma"/>
        </w:rPr>
        <w:t xml:space="preserve"> quienes por obvias razones no pueden brindarle ayuda económica,</w:t>
      </w:r>
      <w:r w:rsidR="007B3A71">
        <w:rPr>
          <w:rFonts w:ascii="Tahoma" w:hAnsi="Tahoma" w:cs="Tahoma"/>
        </w:rPr>
        <w:t xml:space="preserve"> lo que la convierte en</w:t>
      </w:r>
      <w:r w:rsidRPr="00902AF5">
        <w:rPr>
          <w:rFonts w:ascii="Tahoma" w:hAnsi="Tahoma" w:cs="Tahoma"/>
        </w:rPr>
        <w:t xml:space="preserve"> el m</w:t>
      </w:r>
      <w:r w:rsidR="00D939C1">
        <w:rPr>
          <w:rFonts w:ascii="Tahoma" w:hAnsi="Tahoma" w:cs="Tahoma"/>
        </w:rPr>
        <w:t xml:space="preserve">usculo financiero de su familia. </w:t>
      </w:r>
    </w:p>
    <w:p w14:paraId="4C8EAFB2" w14:textId="77777777" w:rsidR="00D939C1" w:rsidRDefault="00D939C1" w:rsidP="00056AF4">
      <w:pPr>
        <w:spacing w:after="0" w:line="276" w:lineRule="auto"/>
        <w:ind w:firstLine="709"/>
        <w:jc w:val="both"/>
        <w:rPr>
          <w:rFonts w:ascii="Tahoma" w:hAnsi="Tahoma" w:cs="Tahoma"/>
        </w:rPr>
      </w:pPr>
    </w:p>
    <w:p w14:paraId="139B9E52" w14:textId="4E2C5001" w:rsidR="00D939C1" w:rsidRDefault="00D939C1" w:rsidP="00056AF4">
      <w:pPr>
        <w:spacing w:after="0" w:line="276" w:lineRule="auto"/>
        <w:ind w:firstLine="709"/>
        <w:jc w:val="both"/>
        <w:rPr>
          <w:rFonts w:ascii="Tahoma" w:hAnsi="Tahoma" w:cs="Tahoma"/>
        </w:rPr>
      </w:pPr>
      <w:r>
        <w:rPr>
          <w:rFonts w:ascii="Tahoma" w:hAnsi="Tahoma" w:cs="Tahoma"/>
        </w:rPr>
        <w:t>A lo anterior, debe sumársele</w:t>
      </w:r>
      <w:r w:rsidR="00554EED" w:rsidRPr="00902AF5">
        <w:rPr>
          <w:rFonts w:ascii="Tahoma" w:hAnsi="Tahoma" w:cs="Tahoma"/>
        </w:rPr>
        <w:t xml:space="preserve"> </w:t>
      </w:r>
      <w:r>
        <w:rPr>
          <w:rFonts w:ascii="Tahoma" w:hAnsi="Tahoma" w:cs="Tahoma"/>
        </w:rPr>
        <w:t xml:space="preserve">que ella padece unas complicaciones de salud que le dificultan encontrar un trabajo, y que su hija de 9 años requiere la atención constante de una persona por la epilepsia que sufre, situaciones que le hacen </w:t>
      </w:r>
      <w:proofErr w:type="spellStart"/>
      <w:r>
        <w:rPr>
          <w:rFonts w:ascii="Tahoma" w:hAnsi="Tahoma" w:cs="Tahoma"/>
        </w:rPr>
        <w:t>aun</w:t>
      </w:r>
      <w:proofErr w:type="spellEnd"/>
      <w:r>
        <w:rPr>
          <w:rFonts w:ascii="Tahoma" w:hAnsi="Tahoma" w:cs="Tahoma"/>
        </w:rPr>
        <w:t xml:space="preserve"> más complicado proveer el sustento de su familia, más aun cuando no cuenta con el apoyo del progenitor de los menores.</w:t>
      </w:r>
    </w:p>
    <w:p w14:paraId="54A4CCD4" w14:textId="77777777" w:rsidR="00D939C1" w:rsidRDefault="00D939C1" w:rsidP="00056AF4">
      <w:pPr>
        <w:spacing w:after="0" w:line="276" w:lineRule="auto"/>
        <w:ind w:firstLine="709"/>
        <w:jc w:val="both"/>
        <w:rPr>
          <w:rFonts w:ascii="Tahoma" w:hAnsi="Tahoma" w:cs="Tahoma"/>
        </w:rPr>
      </w:pPr>
    </w:p>
    <w:p w14:paraId="56FE16CE" w14:textId="3ACB5334" w:rsidR="00554EED" w:rsidRPr="00902AF5" w:rsidRDefault="00D939C1" w:rsidP="00056AF4">
      <w:pPr>
        <w:spacing w:after="0" w:line="276" w:lineRule="auto"/>
        <w:ind w:firstLine="709"/>
        <w:jc w:val="both"/>
        <w:rPr>
          <w:rFonts w:ascii="Tahoma" w:hAnsi="Tahoma" w:cs="Tahoma"/>
        </w:rPr>
      </w:pPr>
      <w:r>
        <w:rPr>
          <w:rFonts w:ascii="Tahoma" w:hAnsi="Tahoma" w:cs="Tahoma"/>
        </w:rPr>
        <w:t>Así las cosas, las c</w:t>
      </w:r>
      <w:r w:rsidR="00554EED">
        <w:rPr>
          <w:rFonts w:ascii="Tahoma" w:hAnsi="Tahoma" w:cs="Tahoma"/>
        </w:rPr>
        <w:t>ircunstancias</w:t>
      </w:r>
      <w:r>
        <w:rPr>
          <w:rFonts w:ascii="Tahoma" w:hAnsi="Tahoma" w:cs="Tahoma"/>
        </w:rPr>
        <w:t xml:space="preserve"> mencionadas dan para que</w:t>
      </w:r>
      <w:r w:rsidR="00554EED">
        <w:rPr>
          <w:rFonts w:ascii="Tahoma" w:hAnsi="Tahoma" w:cs="Tahoma"/>
        </w:rPr>
        <w:t xml:space="preserve"> el proceso de identifi</w:t>
      </w:r>
      <w:r>
        <w:rPr>
          <w:rFonts w:ascii="Tahoma" w:hAnsi="Tahoma" w:cs="Tahoma"/>
        </w:rPr>
        <w:t xml:space="preserve">cación de carencias se realizara con un </w:t>
      </w:r>
      <w:r w:rsidR="00554EED">
        <w:rPr>
          <w:rFonts w:ascii="Tahoma" w:hAnsi="Tahoma" w:cs="Tahoma"/>
        </w:rPr>
        <w:t>enfoque diferencial</w:t>
      </w:r>
      <w:r>
        <w:rPr>
          <w:rFonts w:ascii="Tahoma" w:hAnsi="Tahoma" w:cs="Tahoma"/>
        </w:rPr>
        <w:t>, que reconoce que hay grupos familiares o poblaciones con características particulares que deben tenerse en cuenta a la hora de aplicarles las medidas de ayuda humanitaria.</w:t>
      </w:r>
    </w:p>
    <w:p w14:paraId="0D3099A8" w14:textId="7C2B57C8" w:rsidR="00554EED" w:rsidRPr="00554EED" w:rsidRDefault="00902AF5" w:rsidP="00056AF4">
      <w:pPr>
        <w:spacing w:after="0" w:line="276" w:lineRule="auto"/>
        <w:jc w:val="both"/>
        <w:rPr>
          <w:rFonts w:ascii="Tahoma" w:hAnsi="Tahoma" w:cs="Tahoma"/>
        </w:rPr>
      </w:pPr>
      <w:r>
        <w:rPr>
          <w:rFonts w:ascii="Tahoma" w:hAnsi="Tahoma" w:cs="Tahoma"/>
        </w:rPr>
        <w:tab/>
      </w:r>
    </w:p>
    <w:p w14:paraId="4839A136" w14:textId="77777777" w:rsidR="004F7949" w:rsidRDefault="00FD63EA" w:rsidP="00056AF4">
      <w:pPr>
        <w:spacing w:after="0" w:line="276" w:lineRule="auto"/>
        <w:ind w:firstLine="708"/>
        <w:jc w:val="both"/>
        <w:rPr>
          <w:rFonts w:ascii="Tahoma" w:hAnsi="Tahoma" w:cs="Tahoma"/>
        </w:rPr>
      </w:pPr>
      <w:r>
        <w:rPr>
          <w:rFonts w:ascii="Tahoma" w:hAnsi="Tahoma" w:cs="Tahoma"/>
        </w:rPr>
        <w:t>Por otro lado,</w:t>
      </w:r>
      <w:r w:rsidR="00554EED" w:rsidRPr="00554EED">
        <w:rPr>
          <w:rFonts w:ascii="Tahoma" w:hAnsi="Tahoma" w:cs="Tahoma"/>
        </w:rPr>
        <w:t xml:space="preserve"> la entidad accionada</w:t>
      </w:r>
      <w:r w:rsidR="007B3A71">
        <w:rPr>
          <w:rFonts w:ascii="Tahoma" w:hAnsi="Tahoma" w:cs="Tahoma"/>
        </w:rPr>
        <w:t xml:space="preserve"> suspendió</w:t>
      </w:r>
      <w:r>
        <w:rPr>
          <w:rFonts w:ascii="Tahoma" w:hAnsi="Tahoma" w:cs="Tahoma"/>
        </w:rPr>
        <w:t xml:space="preserve"> la ayuda humanitaria de la actora argumentando que “</w:t>
      </w:r>
      <w:r w:rsidRPr="00513228">
        <w:rPr>
          <w:rFonts w:ascii="Tahoma" w:hAnsi="Tahoma" w:cs="Tahoma"/>
          <w:i/>
          <w:sz w:val="18"/>
          <w:szCs w:val="18"/>
        </w:rPr>
        <w:t>fue posible determinar que su hogar tiene cubiertos los componentes de alimentación básica y alojamiento tempo</w:t>
      </w:r>
      <w:r>
        <w:rPr>
          <w:rFonts w:ascii="Tahoma" w:hAnsi="Tahoma" w:cs="Tahoma"/>
          <w:i/>
          <w:sz w:val="18"/>
          <w:szCs w:val="18"/>
        </w:rPr>
        <w:t>ral, de la subsistencia mínima</w:t>
      </w:r>
      <w:r w:rsidR="00A101FD">
        <w:rPr>
          <w:rFonts w:ascii="Tahoma" w:hAnsi="Tahoma" w:cs="Tahoma"/>
          <w:i/>
          <w:sz w:val="18"/>
          <w:szCs w:val="18"/>
        </w:rPr>
        <w:t xml:space="preserve"> </w:t>
      </w:r>
      <w:r w:rsidR="00A101FD" w:rsidRPr="00513228">
        <w:rPr>
          <w:rFonts w:ascii="Tahoma" w:hAnsi="Tahoma" w:cs="Tahoma"/>
          <w:i/>
          <w:sz w:val="18"/>
          <w:szCs w:val="18"/>
        </w:rPr>
        <w:t>sea porque los provea por sus propios medios y/o a través de distintos programas ofrecidos por el Estado mediante la coordinación realizada por la Unidad Para las Victimas a través del Sistema Nacional de Atención Integral a las Victimas.</w:t>
      </w:r>
      <w:r w:rsidR="00A101FD">
        <w:rPr>
          <w:rFonts w:ascii="Tahoma" w:hAnsi="Tahoma" w:cs="Tahoma"/>
          <w:i/>
          <w:sz w:val="18"/>
          <w:szCs w:val="18"/>
        </w:rPr>
        <w:t>”.</w:t>
      </w:r>
      <w:r>
        <w:rPr>
          <w:rFonts w:ascii="Tahoma" w:hAnsi="Tahoma" w:cs="Tahoma"/>
        </w:rPr>
        <w:t xml:space="preserve">, argumento que no resulta </w:t>
      </w:r>
      <w:r w:rsidR="00A101FD">
        <w:rPr>
          <w:rFonts w:ascii="Tahoma" w:hAnsi="Tahoma" w:cs="Tahoma"/>
        </w:rPr>
        <w:t xml:space="preserve">lógico, pues si bien el hogar de la señora Ortiz </w:t>
      </w:r>
      <w:r w:rsidR="00554EED" w:rsidRPr="00554EED">
        <w:rPr>
          <w:rFonts w:ascii="Tahoma" w:hAnsi="Tahoma" w:cs="Tahoma"/>
        </w:rPr>
        <w:t xml:space="preserve">no presentaba carencias en cuanto a los componentes de alojamiento y alimentación, ello se debía precisamente a la ayuda humanitaria que </w:t>
      </w:r>
      <w:r w:rsidR="007B3A71" w:rsidRPr="00554EED">
        <w:rPr>
          <w:rFonts w:ascii="Tahoma" w:hAnsi="Tahoma" w:cs="Tahoma"/>
        </w:rPr>
        <w:t>venía</w:t>
      </w:r>
      <w:r w:rsidR="00554EED" w:rsidRPr="00554EED">
        <w:rPr>
          <w:rFonts w:ascii="Tahoma" w:hAnsi="Tahoma" w:cs="Tahoma"/>
        </w:rPr>
        <w:t xml:space="preserve"> recibiendo, es decir, que sin el auxilio de la entidad, la actora no tendría manera</w:t>
      </w:r>
      <w:r w:rsidR="00A101FD">
        <w:rPr>
          <w:rFonts w:ascii="Tahoma" w:hAnsi="Tahoma" w:cs="Tahoma"/>
        </w:rPr>
        <w:t xml:space="preserve"> de satisfacer esas necesidades, lo que implica que al retirársele la ayuda tenga nuevamente carencias en cuanto a alojamiento y alimentación. </w:t>
      </w:r>
      <w:r w:rsidR="007B3A71">
        <w:rPr>
          <w:rFonts w:ascii="Tahoma" w:hAnsi="Tahoma" w:cs="Tahoma"/>
        </w:rPr>
        <w:t xml:space="preserve">Pero además, tampoco se documentó y/o probó por parte de la </w:t>
      </w:r>
      <w:proofErr w:type="spellStart"/>
      <w:r w:rsidR="007B3A71">
        <w:rPr>
          <w:rFonts w:ascii="Tahoma" w:hAnsi="Tahoma" w:cs="Tahoma"/>
        </w:rPr>
        <w:t>UARIV</w:t>
      </w:r>
      <w:proofErr w:type="spellEnd"/>
      <w:r w:rsidR="007B3A71">
        <w:rPr>
          <w:rFonts w:ascii="Tahoma" w:hAnsi="Tahoma" w:cs="Tahoma"/>
        </w:rPr>
        <w:t xml:space="preserve"> las razones que la llevaron a concluir que la actora tiene los recursos necesarios, diferentes a la ayuda humanitaria que recibió, para garantizar la alimentación básica y el alojamiento. </w:t>
      </w:r>
    </w:p>
    <w:p w14:paraId="6F0C3F9F" w14:textId="77777777" w:rsidR="004F7949" w:rsidRDefault="004F7949" w:rsidP="00056AF4">
      <w:pPr>
        <w:spacing w:after="0" w:line="276" w:lineRule="auto"/>
        <w:ind w:firstLine="708"/>
        <w:jc w:val="both"/>
        <w:rPr>
          <w:rFonts w:ascii="Tahoma" w:hAnsi="Tahoma" w:cs="Tahoma"/>
        </w:rPr>
      </w:pPr>
    </w:p>
    <w:p w14:paraId="70346376" w14:textId="4160E67D" w:rsidR="003C2A85" w:rsidRDefault="004F7949" w:rsidP="00056AF4">
      <w:pPr>
        <w:spacing w:after="0" w:line="276" w:lineRule="auto"/>
        <w:ind w:firstLine="708"/>
        <w:jc w:val="both"/>
        <w:rPr>
          <w:rFonts w:ascii="Tahoma" w:hAnsi="Tahoma" w:cs="Tahoma"/>
        </w:rPr>
      </w:pPr>
      <w:r>
        <w:rPr>
          <w:rFonts w:ascii="Tahoma" w:hAnsi="Tahoma" w:cs="Tahoma"/>
        </w:rPr>
        <w:t xml:space="preserve">En cuanto a los criterios de priorización, según indica la </w:t>
      </w:r>
      <w:proofErr w:type="spellStart"/>
      <w:r>
        <w:rPr>
          <w:rFonts w:ascii="Tahoma" w:hAnsi="Tahoma" w:cs="Tahoma"/>
        </w:rPr>
        <w:t>UARIV</w:t>
      </w:r>
      <w:proofErr w:type="spellEnd"/>
      <w:r w:rsidR="00E44D73">
        <w:rPr>
          <w:rFonts w:ascii="Tahoma" w:hAnsi="Tahoma" w:cs="Tahoma"/>
        </w:rPr>
        <w:t>, la actora anexó</w:t>
      </w:r>
      <w:r>
        <w:rPr>
          <w:rFonts w:ascii="Tahoma" w:hAnsi="Tahoma" w:cs="Tahoma"/>
        </w:rPr>
        <w:t xml:space="preserve"> con la solicitud de la indemnización administrativa</w:t>
      </w:r>
      <w:r w:rsidR="00E44D73">
        <w:rPr>
          <w:rFonts w:ascii="Tahoma" w:hAnsi="Tahoma" w:cs="Tahoma"/>
        </w:rPr>
        <w:t>, un documento a</w:t>
      </w:r>
      <w:r>
        <w:rPr>
          <w:rFonts w:ascii="Tahoma" w:hAnsi="Tahoma" w:cs="Tahoma"/>
        </w:rPr>
        <w:t xml:space="preserve"> fin de que su solicitud se tramitara mediante la ruta priorizada, sin embargo, tal como lo alega la entidad, dicho documento</w:t>
      </w:r>
      <w:r w:rsidR="00E44D73">
        <w:rPr>
          <w:rFonts w:ascii="Tahoma" w:hAnsi="Tahoma" w:cs="Tahoma"/>
        </w:rPr>
        <w:t xml:space="preserve"> </w:t>
      </w:r>
      <w:r>
        <w:rPr>
          <w:rFonts w:ascii="Tahoma" w:hAnsi="Tahoma" w:cs="Tahoma"/>
        </w:rPr>
        <w:t>no cumple con los presupuestos que se</w:t>
      </w:r>
      <w:r w:rsidR="00E44D73">
        <w:rPr>
          <w:rFonts w:ascii="Tahoma" w:hAnsi="Tahoma" w:cs="Tahoma"/>
        </w:rPr>
        <w:t xml:space="preserve"> exigen</w:t>
      </w:r>
      <w:r>
        <w:rPr>
          <w:rFonts w:ascii="Tahoma" w:hAnsi="Tahoma" w:cs="Tahoma"/>
        </w:rPr>
        <w:t xml:space="preserve"> en</w:t>
      </w:r>
      <w:r w:rsidR="00E44D73">
        <w:rPr>
          <w:rFonts w:ascii="Tahoma" w:hAnsi="Tahoma" w:cs="Tahoma"/>
        </w:rPr>
        <w:t xml:space="preserve"> el artículo 8º de</w:t>
      </w:r>
      <w:r>
        <w:rPr>
          <w:rFonts w:ascii="Tahoma" w:hAnsi="Tahoma" w:cs="Tahoma"/>
        </w:rPr>
        <w:t xml:space="preserve"> la Resolución 01958 de 2018</w:t>
      </w:r>
      <w:r w:rsidR="00291EB3">
        <w:rPr>
          <w:rFonts w:ascii="Tahoma" w:hAnsi="Tahoma" w:cs="Tahoma"/>
        </w:rPr>
        <w:t xml:space="preserve">, dado que </w:t>
      </w:r>
      <w:r w:rsidR="00E44D73">
        <w:rPr>
          <w:rFonts w:ascii="Tahoma" w:hAnsi="Tahoma" w:cs="Tahoma"/>
        </w:rPr>
        <w:t xml:space="preserve">allí se requiere para probar la situación de discapacidad un certificado de la </w:t>
      </w:r>
      <w:proofErr w:type="spellStart"/>
      <w:r w:rsidR="00E44D73">
        <w:rPr>
          <w:rFonts w:ascii="Tahoma" w:hAnsi="Tahoma" w:cs="Tahoma"/>
        </w:rPr>
        <w:t>perdida</w:t>
      </w:r>
      <w:proofErr w:type="spellEnd"/>
      <w:r w:rsidR="00E44D73">
        <w:rPr>
          <w:rFonts w:ascii="Tahoma" w:hAnsi="Tahoma" w:cs="Tahoma"/>
        </w:rPr>
        <w:t xml:space="preserve"> de capacidad laboral emitid</w:t>
      </w:r>
      <w:r w:rsidR="004629C5">
        <w:rPr>
          <w:rFonts w:ascii="Tahoma" w:hAnsi="Tahoma" w:cs="Tahoma"/>
        </w:rPr>
        <w:t xml:space="preserve">o por la EPS, de manera que no es posible que su solicitud sea atendida de manera priorizada. Lo anterior sin perjuicio de que </w:t>
      </w:r>
      <w:proofErr w:type="spellStart"/>
      <w:r w:rsidR="004629C5">
        <w:rPr>
          <w:rFonts w:ascii="Tahoma" w:hAnsi="Tahoma" w:cs="Tahoma"/>
        </w:rPr>
        <w:t>allegue</w:t>
      </w:r>
      <w:proofErr w:type="spellEnd"/>
      <w:r w:rsidR="004629C5">
        <w:rPr>
          <w:rFonts w:ascii="Tahoma" w:hAnsi="Tahoma" w:cs="Tahoma"/>
        </w:rPr>
        <w:t xml:space="preserve"> a las oficinas de la </w:t>
      </w:r>
      <w:proofErr w:type="spellStart"/>
      <w:r w:rsidR="004629C5">
        <w:rPr>
          <w:rFonts w:ascii="Tahoma" w:hAnsi="Tahoma" w:cs="Tahoma"/>
        </w:rPr>
        <w:t>UARIV</w:t>
      </w:r>
      <w:proofErr w:type="spellEnd"/>
      <w:r w:rsidR="004629C5">
        <w:rPr>
          <w:rFonts w:ascii="Tahoma" w:hAnsi="Tahoma" w:cs="Tahoma"/>
        </w:rPr>
        <w:t xml:space="preserve"> el certificado de </w:t>
      </w:r>
      <w:proofErr w:type="spellStart"/>
      <w:r w:rsidR="004629C5">
        <w:rPr>
          <w:rFonts w:ascii="Tahoma" w:hAnsi="Tahoma" w:cs="Tahoma"/>
        </w:rPr>
        <w:t>perdida</w:t>
      </w:r>
      <w:proofErr w:type="spellEnd"/>
      <w:r w:rsidR="004629C5">
        <w:rPr>
          <w:rFonts w:ascii="Tahoma" w:hAnsi="Tahoma" w:cs="Tahoma"/>
        </w:rPr>
        <w:t xml:space="preserve"> de capacidad emitido por su EPS que </w:t>
      </w:r>
      <w:proofErr w:type="spellStart"/>
      <w:r w:rsidR="004629C5">
        <w:rPr>
          <w:rFonts w:ascii="Tahoma" w:hAnsi="Tahoma" w:cs="Tahoma"/>
        </w:rPr>
        <w:t>de</w:t>
      </w:r>
      <w:proofErr w:type="spellEnd"/>
      <w:r w:rsidR="004629C5">
        <w:rPr>
          <w:rFonts w:ascii="Tahoma" w:hAnsi="Tahoma" w:cs="Tahoma"/>
        </w:rPr>
        <w:t xml:space="preserve"> cuenta de que </w:t>
      </w:r>
      <w:r w:rsidR="00D86E22">
        <w:rPr>
          <w:rFonts w:ascii="Tahoma" w:hAnsi="Tahoma" w:cs="Tahoma"/>
        </w:rPr>
        <w:t>padece una discapacidad igual o superior al 40%, caso en el cual la entidad deberá llevar su solicitud de indemnización mediante la ruta priorizada.</w:t>
      </w:r>
      <w:r w:rsidR="006214EE">
        <w:rPr>
          <w:rFonts w:ascii="Tahoma" w:hAnsi="Tahoma" w:cs="Tahoma"/>
        </w:rPr>
        <w:t xml:space="preserve"> Con todo, la entidad no puede ignorar las otras rutas de atención establecidas en la referida resolución.</w:t>
      </w:r>
    </w:p>
    <w:p w14:paraId="22DE5AF3" w14:textId="77777777" w:rsidR="003C2A85" w:rsidRDefault="003C2A85" w:rsidP="00056AF4">
      <w:pPr>
        <w:spacing w:after="0" w:line="276" w:lineRule="auto"/>
        <w:jc w:val="both"/>
        <w:rPr>
          <w:rFonts w:ascii="Tahoma" w:hAnsi="Tahoma" w:cs="Tahoma"/>
        </w:rPr>
      </w:pPr>
    </w:p>
    <w:p w14:paraId="1744BC87" w14:textId="74DA1E19" w:rsidR="00893FE6" w:rsidRDefault="00BD4172" w:rsidP="00056AF4">
      <w:pPr>
        <w:spacing w:after="0" w:line="276" w:lineRule="auto"/>
        <w:ind w:firstLine="709"/>
        <w:jc w:val="both"/>
        <w:rPr>
          <w:rFonts w:ascii="Tahoma" w:hAnsi="Tahoma" w:cs="Tahoma"/>
        </w:rPr>
      </w:pPr>
      <w:r w:rsidRPr="00773E56">
        <w:rPr>
          <w:rFonts w:ascii="Tahoma" w:hAnsi="Tahoma" w:cs="Tahoma"/>
        </w:rPr>
        <w:t xml:space="preserve">Por </w:t>
      </w:r>
      <w:r w:rsidR="00452151" w:rsidRPr="00773E56">
        <w:rPr>
          <w:rFonts w:ascii="Tahoma" w:hAnsi="Tahoma" w:cs="Tahoma"/>
        </w:rPr>
        <w:t xml:space="preserve">todo </w:t>
      </w:r>
      <w:r w:rsidRPr="00773E56">
        <w:rPr>
          <w:rFonts w:ascii="Tahoma" w:hAnsi="Tahoma" w:cs="Tahoma"/>
        </w:rPr>
        <w:t>lo anterior, la Sala difiere de la decisión de la Jueza de primera instancia, pues es evidente que</w:t>
      </w:r>
      <w:r w:rsidR="00893FE6">
        <w:rPr>
          <w:rFonts w:ascii="Tahoma" w:hAnsi="Tahoma" w:cs="Tahoma"/>
        </w:rPr>
        <w:t xml:space="preserve"> con la pruebas aportadas </w:t>
      </w:r>
      <w:r w:rsidRPr="00773E56">
        <w:rPr>
          <w:rFonts w:ascii="Tahoma" w:hAnsi="Tahoma" w:cs="Tahoma"/>
        </w:rPr>
        <w:t xml:space="preserve"> en el presente caso,</w:t>
      </w:r>
      <w:r w:rsidR="00893FE6">
        <w:rPr>
          <w:rFonts w:ascii="Tahoma" w:hAnsi="Tahoma" w:cs="Tahoma"/>
        </w:rPr>
        <w:t xml:space="preserve"> quedó probado</w:t>
      </w:r>
      <w:r w:rsidRPr="00773E56">
        <w:rPr>
          <w:rFonts w:ascii="Tahoma" w:hAnsi="Tahoma" w:cs="Tahoma"/>
        </w:rPr>
        <w:t xml:space="preserve"> </w:t>
      </w:r>
      <w:r w:rsidR="00893FE6">
        <w:rPr>
          <w:rFonts w:ascii="Tahoma" w:hAnsi="Tahoma" w:cs="Tahoma"/>
        </w:rPr>
        <w:t>que se trata</w:t>
      </w:r>
      <w:r w:rsidRPr="00773E56">
        <w:rPr>
          <w:rFonts w:ascii="Tahoma" w:hAnsi="Tahoma" w:cs="Tahoma"/>
        </w:rPr>
        <w:t xml:space="preserve"> de una  madre</w:t>
      </w:r>
      <w:r w:rsidR="00A101FD">
        <w:rPr>
          <w:rFonts w:ascii="Tahoma" w:hAnsi="Tahoma" w:cs="Tahoma"/>
        </w:rPr>
        <w:t xml:space="preserve"> cabeza de familia, desplazada </w:t>
      </w:r>
      <w:r w:rsidR="007B3A71" w:rsidRPr="00773E56">
        <w:rPr>
          <w:rFonts w:ascii="Tahoma" w:hAnsi="Tahoma" w:cs="Tahoma"/>
        </w:rPr>
        <w:t>víctima</w:t>
      </w:r>
      <w:r w:rsidRPr="00773E56">
        <w:rPr>
          <w:rFonts w:ascii="Tahoma" w:hAnsi="Tahoma" w:cs="Tahoma"/>
        </w:rPr>
        <w:t xml:space="preserve"> del conflicto interno, </w:t>
      </w:r>
      <w:r w:rsidR="00893FE6">
        <w:rPr>
          <w:rFonts w:ascii="Tahoma" w:hAnsi="Tahoma" w:cs="Tahoma"/>
        </w:rPr>
        <w:t>y con</w:t>
      </w:r>
      <w:r w:rsidR="00A101FD">
        <w:rPr>
          <w:rFonts w:ascii="Tahoma" w:hAnsi="Tahoma" w:cs="Tahoma"/>
        </w:rPr>
        <w:t xml:space="preserve"> dos niños, </w:t>
      </w:r>
      <w:r w:rsidR="00773E56" w:rsidRPr="00773E56">
        <w:rPr>
          <w:rFonts w:ascii="Tahoma" w:hAnsi="Tahoma" w:cs="Tahoma"/>
        </w:rPr>
        <w:t xml:space="preserve">razones suficientes para inferir que existe un perjuicio irremediable que persiste en el </w:t>
      </w:r>
      <w:r w:rsidR="00773E56" w:rsidRPr="00773E56">
        <w:rPr>
          <w:rFonts w:ascii="Tahoma" w:hAnsi="Tahoma" w:cs="Tahoma"/>
        </w:rPr>
        <w:lastRenderedPageBreak/>
        <w:t>tiempo dadas sus condiciones</w:t>
      </w:r>
      <w:r w:rsidR="00D369EC">
        <w:rPr>
          <w:rFonts w:ascii="Tahoma" w:hAnsi="Tahoma" w:cs="Tahoma"/>
        </w:rPr>
        <w:t>, de modo que,</w:t>
      </w:r>
      <w:r w:rsidR="00893FE6">
        <w:rPr>
          <w:rFonts w:ascii="Tahoma" w:hAnsi="Tahoma" w:cs="Tahoma"/>
        </w:rPr>
        <w:t xml:space="preserve"> la entidad accionada debe realizar un nuevo estudió de su caso valorando esas circunstancias,  a la luz de las pruebas aquí aportadas, a efectos de determinar si hay lugar a suspenderle la ayuda humanitaria y/</w:t>
      </w:r>
      <w:proofErr w:type="spellStart"/>
      <w:r w:rsidR="00893FE6">
        <w:rPr>
          <w:rFonts w:ascii="Tahoma" w:hAnsi="Tahoma" w:cs="Tahoma"/>
        </w:rPr>
        <w:t>o</w:t>
      </w:r>
      <w:proofErr w:type="spellEnd"/>
      <w:r w:rsidR="00893FE6">
        <w:rPr>
          <w:rFonts w:ascii="Tahoma" w:hAnsi="Tahoma" w:cs="Tahoma"/>
        </w:rPr>
        <w:t xml:space="preserve"> otorgarle la indemnización administrativa en los términos de la Resolución 1958 de 2018.</w:t>
      </w:r>
    </w:p>
    <w:p w14:paraId="05A55268" w14:textId="77777777" w:rsidR="00056AF4" w:rsidRDefault="00056AF4" w:rsidP="00893FE6">
      <w:pPr>
        <w:spacing w:after="0" w:line="276" w:lineRule="auto"/>
        <w:jc w:val="both"/>
        <w:rPr>
          <w:rFonts w:ascii="Tahoma" w:hAnsi="Tahoma" w:cs="Tahoma"/>
        </w:rPr>
      </w:pPr>
    </w:p>
    <w:p w14:paraId="14B84CC7" w14:textId="3460D7E1" w:rsidR="00893FE6" w:rsidRDefault="007B3A71" w:rsidP="007B3A71">
      <w:pPr>
        <w:spacing w:after="0" w:line="276" w:lineRule="auto"/>
        <w:ind w:firstLine="709"/>
        <w:jc w:val="both"/>
        <w:rPr>
          <w:rFonts w:ascii="Tahoma" w:hAnsi="Tahoma" w:cs="Tahoma"/>
        </w:rPr>
      </w:pPr>
      <w:r>
        <w:rPr>
          <w:rFonts w:ascii="Tahoma" w:hAnsi="Tahoma" w:cs="Tahoma"/>
        </w:rPr>
        <w:t>Por consiguiente</w:t>
      </w:r>
      <w:r w:rsidR="00D369EC" w:rsidRPr="00D369EC">
        <w:rPr>
          <w:rFonts w:ascii="Tahoma" w:hAnsi="Tahoma" w:cs="Tahoma"/>
        </w:rPr>
        <w:t xml:space="preserve">, </w:t>
      </w:r>
      <w:r>
        <w:rPr>
          <w:rFonts w:ascii="Tahoma" w:hAnsi="Tahoma" w:cs="Tahoma"/>
        </w:rPr>
        <w:t>se revocará</w:t>
      </w:r>
      <w:r w:rsidR="00D369EC">
        <w:rPr>
          <w:rFonts w:ascii="Tahoma" w:hAnsi="Tahoma" w:cs="Tahoma"/>
        </w:rPr>
        <w:t xml:space="preserve"> la dec</w:t>
      </w:r>
      <w:r>
        <w:rPr>
          <w:rFonts w:ascii="Tahoma" w:hAnsi="Tahoma" w:cs="Tahoma"/>
        </w:rPr>
        <w:t>isión de primera instancia, par</w:t>
      </w:r>
      <w:r w:rsidR="00D369EC">
        <w:rPr>
          <w:rFonts w:ascii="Tahoma" w:hAnsi="Tahoma" w:cs="Tahoma"/>
        </w:rPr>
        <w:t xml:space="preserve">a en su lugar tutelar el derecho al mínimo vital de la señora </w:t>
      </w:r>
      <w:proofErr w:type="spellStart"/>
      <w:r w:rsidR="00D369EC">
        <w:rPr>
          <w:rFonts w:ascii="Tahoma" w:hAnsi="Tahoma" w:cs="Tahoma"/>
        </w:rPr>
        <w:t>Faisury</w:t>
      </w:r>
      <w:proofErr w:type="spellEnd"/>
      <w:r w:rsidR="00D369EC">
        <w:rPr>
          <w:rFonts w:ascii="Tahoma" w:hAnsi="Tahoma" w:cs="Tahoma"/>
        </w:rPr>
        <w:t xml:space="preserve"> Ortiz y su núcleo familiar, y</w:t>
      </w:r>
      <w:r>
        <w:rPr>
          <w:rFonts w:ascii="Tahoma" w:hAnsi="Tahoma" w:cs="Tahoma"/>
        </w:rPr>
        <w:t xml:space="preserve"> en consecuencia, dejar sin efectos la resolución No. 0600120121622977 de 2017, ordenando </w:t>
      </w:r>
      <w:r w:rsidR="00D369EC">
        <w:rPr>
          <w:rFonts w:ascii="Tahoma" w:hAnsi="Tahoma" w:cs="Tahoma"/>
        </w:rPr>
        <w:t>a la Unidad de Atención y Reparación Integral a las Vi</w:t>
      </w:r>
      <w:r>
        <w:rPr>
          <w:rFonts w:ascii="Tahoma" w:hAnsi="Tahoma" w:cs="Tahoma"/>
        </w:rPr>
        <w:t>ctimas que</w:t>
      </w:r>
      <w:r w:rsidR="00893FE6">
        <w:rPr>
          <w:rFonts w:ascii="Tahoma" w:hAnsi="Tahoma" w:cs="Tahoma"/>
        </w:rPr>
        <w:t xml:space="preserve"> reanude la entrega de la ayuda humanitaria a la actora. A su vez, se le ordenará que valore nuevamente las condiciones particulares de la actora, con las pruebas que obran en esta acción, a efectos de establecer si hay lugar a suspender la ayuda humanitaria y/</w:t>
      </w:r>
      <w:proofErr w:type="spellStart"/>
      <w:r w:rsidR="00893FE6">
        <w:rPr>
          <w:rFonts w:ascii="Tahoma" w:hAnsi="Tahoma" w:cs="Tahoma"/>
        </w:rPr>
        <w:t>o</w:t>
      </w:r>
      <w:proofErr w:type="spellEnd"/>
      <w:r w:rsidR="00893FE6">
        <w:rPr>
          <w:rFonts w:ascii="Tahoma" w:hAnsi="Tahoma" w:cs="Tahoma"/>
        </w:rPr>
        <w:t xml:space="preserve"> otorgar la indemnización administrativa en los términos de la Resolución 1958 de 2018.</w:t>
      </w:r>
    </w:p>
    <w:p w14:paraId="4EB63D3D" w14:textId="77777777" w:rsidR="00056AF4" w:rsidRPr="00D369EC" w:rsidRDefault="00056AF4" w:rsidP="001A042F">
      <w:pPr>
        <w:spacing w:after="0" w:line="276" w:lineRule="auto"/>
        <w:jc w:val="both"/>
        <w:rPr>
          <w:rFonts w:ascii="Tahoma" w:hAnsi="Tahoma" w:cs="Tahoma"/>
        </w:rPr>
      </w:pPr>
    </w:p>
    <w:p w14:paraId="503535C9" w14:textId="11766A95" w:rsidR="00C73708" w:rsidRPr="00414757" w:rsidRDefault="007E1818" w:rsidP="00056AF4">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de Decisión Laboral 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Pr="00414757" w:rsidRDefault="00013D97" w:rsidP="00056AF4">
      <w:pPr>
        <w:pStyle w:val="Sinespaciado"/>
        <w:spacing w:line="276" w:lineRule="auto"/>
        <w:rPr>
          <w:lang w:eastAsia="es-CO"/>
        </w:rPr>
      </w:pPr>
    </w:p>
    <w:p w14:paraId="2A86BBCF" w14:textId="77777777" w:rsidR="00C73708" w:rsidRPr="00414757" w:rsidRDefault="00C73708" w:rsidP="00056AF4">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056AF4">
      <w:pPr>
        <w:pStyle w:val="Sinespaciado"/>
        <w:spacing w:line="276" w:lineRule="auto"/>
      </w:pPr>
    </w:p>
    <w:p w14:paraId="4089FDDA" w14:textId="6B74DEF4" w:rsidR="00522BB6" w:rsidRPr="00EB3E03" w:rsidRDefault="00D5212A" w:rsidP="00056AF4">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087C9B">
        <w:rPr>
          <w:rFonts w:ascii="Tahoma" w:eastAsia="Calibri" w:hAnsi="Tahoma" w:cs="Tahoma"/>
          <w:b/>
          <w:bCs/>
        </w:rPr>
        <w:t xml:space="preserve">REVOCAR </w:t>
      </w:r>
      <w:r w:rsidRPr="00414757">
        <w:rPr>
          <w:rFonts w:ascii="Tahoma" w:eastAsia="Calibri" w:hAnsi="Tahoma" w:cs="Tahoma"/>
          <w:bCs/>
        </w:rPr>
        <w:t>la sentencia proferida por el Juzgado</w:t>
      </w:r>
      <w:r w:rsidR="00207B67" w:rsidRPr="00414757">
        <w:rPr>
          <w:rFonts w:ascii="Tahoma" w:eastAsia="Calibri" w:hAnsi="Tahoma" w:cs="Tahoma"/>
          <w:bCs/>
        </w:rPr>
        <w:t xml:space="preserve"> </w:t>
      </w:r>
      <w:r w:rsidRPr="00414757">
        <w:rPr>
          <w:rFonts w:ascii="Tahoma" w:eastAsia="Calibri" w:hAnsi="Tahoma" w:cs="Tahoma"/>
          <w:bCs/>
        </w:rPr>
        <w:t>Labor</w:t>
      </w:r>
      <w:r w:rsidR="00207B67" w:rsidRPr="00414757">
        <w:rPr>
          <w:rFonts w:ascii="Tahoma" w:eastAsia="Calibri" w:hAnsi="Tahoma" w:cs="Tahoma"/>
          <w:bCs/>
        </w:rPr>
        <w:t>a</w:t>
      </w:r>
      <w:r w:rsidR="002A63A1">
        <w:rPr>
          <w:rFonts w:ascii="Tahoma" w:eastAsia="Calibri" w:hAnsi="Tahoma" w:cs="Tahoma"/>
          <w:bCs/>
        </w:rPr>
        <w:t>l del Circuito de</w:t>
      </w:r>
      <w:r w:rsidR="0057767D">
        <w:rPr>
          <w:rFonts w:ascii="Tahoma" w:eastAsia="Calibri" w:hAnsi="Tahoma" w:cs="Tahoma"/>
          <w:bCs/>
        </w:rPr>
        <w:t>l Circuito de Dosquebradas el 9 de jul</w:t>
      </w:r>
      <w:r w:rsidR="002A63A1">
        <w:rPr>
          <w:rFonts w:ascii="Tahoma" w:eastAsia="Calibri" w:hAnsi="Tahoma" w:cs="Tahoma"/>
          <w:bCs/>
        </w:rPr>
        <w:t xml:space="preserve">io </w:t>
      </w:r>
      <w:r w:rsidR="003465E5" w:rsidRPr="00414757">
        <w:rPr>
          <w:rFonts w:ascii="Tahoma" w:eastAsia="Calibri" w:hAnsi="Tahoma" w:cs="Tahoma"/>
          <w:bCs/>
        </w:rPr>
        <w:t>de 2018</w:t>
      </w:r>
      <w:r w:rsidR="00087C9B">
        <w:rPr>
          <w:rFonts w:ascii="Tahoma" w:eastAsia="Calibri" w:hAnsi="Tahoma" w:cs="Tahoma"/>
          <w:bCs/>
        </w:rPr>
        <w:t xml:space="preserve">, </w:t>
      </w:r>
      <w:r w:rsidR="00A154B8">
        <w:rPr>
          <w:rFonts w:ascii="Tahoma" w:eastAsia="Calibri" w:hAnsi="Tahoma" w:cs="Tahoma"/>
          <w:bCs/>
        </w:rPr>
        <w:t xml:space="preserve">por las razones anteriormente expuestas, </w:t>
      </w:r>
      <w:r w:rsidR="00087C9B">
        <w:rPr>
          <w:rFonts w:ascii="Tahoma" w:eastAsia="Calibri" w:hAnsi="Tahoma" w:cs="Tahoma"/>
          <w:bCs/>
        </w:rPr>
        <w:t>para en su lugar</w:t>
      </w:r>
      <w:r w:rsidR="004230F7">
        <w:rPr>
          <w:rFonts w:ascii="Tahoma" w:eastAsia="Calibri" w:hAnsi="Tahoma" w:cs="Tahoma"/>
          <w:bCs/>
        </w:rPr>
        <w:t>,</w:t>
      </w:r>
    </w:p>
    <w:p w14:paraId="50FFFD15" w14:textId="77777777" w:rsidR="00D5212A" w:rsidRPr="00414757" w:rsidRDefault="00D5212A" w:rsidP="00056AF4">
      <w:pPr>
        <w:pStyle w:val="Sinespaciado"/>
        <w:spacing w:line="276" w:lineRule="auto"/>
      </w:pPr>
    </w:p>
    <w:p w14:paraId="7E6E4F4D" w14:textId="19F4E59F" w:rsidR="004230F7" w:rsidRDefault="002A63A1" w:rsidP="00056AF4">
      <w:pPr>
        <w:spacing w:after="0" w:line="276" w:lineRule="auto"/>
        <w:ind w:right="3" w:firstLine="708"/>
        <w:jc w:val="both"/>
        <w:rPr>
          <w:rFonts w:ascii="Tahoma" w:eastAsia="Calibri" w:hAnsi="Tahoma" w:cs="Tahoma"/>
          <w:bCs/>
        </w:rPr>
      </w:pPr>
      <w:r>
        <w:rPr>
          <w:rFonts w:ascii="Tahoma" w:eastAsia="Calibri" w:hAnsi="Tahoma" w:cs="Tahoma"/>
          <w:b/>
          <w:bCs/>
        </w:rPr>
        <w:t>SEGUNDO</w:t>
      </w:r>
      <w:r w:rsidR="00663035" w:rsidRPr="00414757">
        <w:rPr>
          <w:rFonts w:ascii="Tahoma" w:eastAsia="Calibri" w:hAnsi="Tahoma" w:cs="Tahoma"/>
          <w:b/>
          <w:bCs/>
        </w:rPr>
        <w:t>:</w:t>
      </w:r>
      <w:r w:rsidR="00087C9B">
        <w:rPr>
          <w:rFonts w:ascii="Tahoma" w:eastAsia="Calibri" w:hAnsi="Tahoma" w:cs="Tahoma"/>
          <w:b/>
          <w:bCs/>
        </w:rPr>
        <w:t xml:space="preserve"> </w:t>
      </w:r>
      <w:r w:rsidR="00FA6C3D">
        <w:rPr>
          <w:rFonts w:ascii="Tahoma" w:eastAsia="Calibri" w:hAnsi="Tahoma" w:cs="Tahoma"/>
          <w:b/>
          <w:bCs/>
        </w:rPr>
        <w:t xml:space="preserve">TUTELAR </w:t>
      </w:r>
      <w:r w:rsidR="004230F7">
        <w:rPr>
          <w:rFonts w:ascii="Tahoma" w:eastAsia="Calibri" w:hAnsi="Tahoma" w:cs="Tahoma"/>
          <w:bCs/>
        </w:rPr>
        <w:t>el derecho</w:t>
      </w:r>
      <w:r w:rsidR="007248B1">
        <w:rPr>
          <w:rFonts w:ascii="Tahoma" w:eastAsia="Calibri" w:hAnsi="Tahoma" w:cs="Tahoma"/>
          <w:bCs/>
        </w:rPr>
        <w:t xml:space="preserve"> a la vida digna y al mínimo vital de</w:t>
      </w:r>
      <w:r w:rsidR="001A0C34">
        <w:rPr>
          <w:rFonts w:ascii="Tahoma" w:eastAsia="Calibri" w:hAnsi="Tahoma" w:cs="Tahoma"/>
          <w:bCs/>
        </w:rPr>
        <w:t xml:space="preserve"> </w:t>
      </w:r>
      <w:r w:rsidR="007248B1">
        <w:rPr>
          <w:rFonts w:ascii="Tahoma" w:eastAsia="Calibri" w:hAnsi="Tahoma" w:cs="Tahoma"/>
          <w:bCs/>
        </w:rPr>
        <w:t>l</w:t>
      </w:r>
      <w:r w:rsidR="001A0C34">
        <w:rPr>
          <w:rFonts w:ascii="Tahoma" w:eastAsia="Calibri" w:hAnsi="Tahoma" w:cs="Tahoma"/>
          <w:bCs/>
        </w:rPr>
        <w:t>a</w:t>
      </w:r>
      <w:r w:rsidR="007248B1">
        <w:rPr>
          <w:rFonts w:ascii="Tahoma" w:eastAsia="Calibri" w:hAnsi="Tahoma" w:cs="Tahoma"/>
          <w:bCs/>
        </w:rPr>
        <w:t xml:space="preserve"> </w:t>
      </w:r>
      <w:r w:rsidR="007248B1" w:rsidRPr="00385825">
        <w:rPr>
          <w:rFonts w:ascii="Tahoma" w:eastAsia="Calibri" w:hAnsi="Tahoma" w:cs="Tahoma"/>
          <w:bCs/>
        </w:rPr>
        <w:t>señor</w:t>
      </w:r>
      <w:r w:rsidR="001A0C34" w:rsidRPr="00385825">
        <w:rPr>
          <w:rFonts w:ascii="Tahoma" w:eastAsia="Calibri" w:hAnsi="Tahoma" w:cs="Tahoma"/>
          <w:bCs/>
        </w:rPr>
        <w:t>a</w:t>
      </w:r>
      <w:r w:rsidR="007248B1" w:rsidRPr="001A0C34">
        <w:rPr>
          <w:rFonts w:ascii="Tahoma" w:eastAsia="Calibri" w:hAnsi="Tahoma" w:cs="Tahoma"/>
          <w:b/>
          <w:bCs/>
        </w:rPr>
        <w:t xml:space="preserve"> </w:t>
      </w:r>
      <w:proofErr w:type="spellStart"/>
      <w:r w:rsidR="001A0C34" w:rsidRPr="001A0C34">
        <w:rPr>
          <w:rFonts w:ascii="Tahoma" w:eastAsia="Calibri" w:hAnsi="Tahoma" w:cs="Tahoma"/>
          <w:b/>
          <w:bCs/>
        </w:rPr>
        <w:t>Faisury</w:t>
      </w:r>
      <w:proofErr w:type="spellEnd"/>
      <w:r w:rsidR="001A0C34" w:rsidRPr="001A0C34">
        <w:rPr>
          <w:rFonts w:ascii="Tahoma" w:eastAsia="Calibri" w:hAnsi="Tahoma" w:cs="Tahoma"/>
          <w:b/>
          <w:bCs/>
        </w:rPr>
        <w:t xml:space="preserve"> Ortiz</w:t>
      </w:r>
      <w:r w:rsidR="001A0C34">
        <w:rPr>
          <w:rFonts w:ascii="Tahoma" w:eastAsia="Calibri" w:hAnsi="Tahoma" w:cs="Tahoma"/>
          <w:b/>
          <w:bCs/>
        </w:rPr>
        <w:t xml:space="preserve"> </w:t>
      </w:r>
      <w:r w:rsidR="004230F7">
        <w:rPr>
          <w:rFonts w:ascii="Tahoma" w:eastAsia="Calibri" w:hAnsi="Tahoma" w:cs="Tahoma"/>
          <w:bCs/>
        </w:rPr>
        <w:t xml:space="preserve">y su núcleo familiar. </w:t>
      </w:r>
    </w:p>
    <w:p w14:paraId="5FC695BA" w14:textId="77777777" w:rsidR="007248B1" w:rsidRDefault="007248B1" w:rsidP="00056AF4">
      <w:pPr>
        <w:spacing w:after="0" w:line="276" w:lineRule="auto"/>
        <w:ind w:right="3" w:firstLine="708"/>
        <w:jc w:val="both"/>
        <w:rPr>
          <w:rFonts w:ascii="Tahoma" w:eastAsia="Calibri" w:hAnsi="Tahoma" w:cs="Tahoma"/>
          <w:b/>
          <w:bCs/>
        </w:rPr>
      </w:pPr>
    </w:p>
    <w:p w14:paraId="343E04DB" w14:textId="36356343" w:rsidR="004230F7" w:rsidRDefault="007248B1" w:rsidP="00036AB8">
      <w:pPr>
        <w:spacing w:after="0" w:line="276" w:lineRule="auto"/>
        <w:ind w:right="3" w:firstLine="708"/>
        <w:jc w:val="both"/>
        <w:rPr>
          <w:rFonts w:ascii="Tahoma" w:eastAsia="Calibri" w:hAnsi="Tahoma" w:cs="Tahoma"/>
          <w:bCs/>
        </w:rPr>
      </w:pPr>
      <w:r>
        <w:rPr>
          <w:rFonts w:ascii="Tahoma" w:eastAsia="Calibri" w:hAnsi="Tahoma" w:cs="Tahoma"/>
          <w:b/>
          <w:bCs/>
        </w:rPr>
        <w:t xml:space="preserve">TERCERO: </w:t>
      </w:r>
      <w:r w:rsidR="00036AB8">
        <w:rPr>
          <w:rFonts w:ascii="Tahoma" w:eastAsia="Calibri" w:hAnsi="Tahoma" w:cs="Tahoma"/>
          <w:b/>
          <w:bCs/>
        </w:rPr>
        <w:t xml:space="preserve">DEJAR SIN EFECTOS  </w:t>
      </w:r>
      <w:r w:rsidR="00036AB8">
        <w:rPr>
          <w:rFonts w:ascii="Tahoma" w:eastAsia="Calibri" w:hAnsi="Tahoma" w:cs="Tahoma"/>
          <w:bCs/>
        </w:rPr>
        <w:t xml:space="preserve">la Resolución No. 0600120171622977 de 2017 y </w:t>
      </w:r>
      <w:r w:rsidRPr="00036AB8">
        <w:rPr>
          <w:rFonts w:ascii="Tahoma" w:eastAsia="Calibri" w:hAnsi="Tahoma" w:cs="Tahoma"/>
          <w:bCs/>
        </w:rPr>
        <w:t xml:space="preserve">ORDENAR </w:t>
      </w:r>
      <w:r w:rsidRPr="007248B1">
        <w:rPr>
          <w:rFonts w:ascii="Tahoma" w:eastAsia="Calibri" w:hAnsi="Tahoma" w:cs="Tahoma"/>
          <w:bCs/>
        </w:rPr>
        <w:t>a la Unidad Administrativa para la Atención y Reparación Inte</w:t>
      </w:r>
      <w:r w:rsidR="004230F7">
        <w:rPr>
          <w:rFonts w:ascii="Tahoma" w:eastAsia="Calibri" w:hAnsi="Tahoma" w:cs="Tahoma"/>
          <w:bCs/>
        </w:rPr>
        <w:t xml:space="preserve">gral a las Víctimas – </w:t>
      </w:r>
      <w:proofErr w:type="spellStart"/>
      <w:r w:rsidR="004230F7">
        <w:rPr>
          <w:rFonts w:ascii="Tahoma" w:eastAsia="Calibri" w:hAnsi="Tahoma" w:cs="Tahoma"/>
          <w:bCs/>
        </w:rPr>
        <w:t>UARIV</w:t>
      </w:r>
      <w:proofErr w:type="spellEnd"/>
      <w:r w:rsidR="004230F7">
        <w:rPr>
          <w:rFonts w:ascii="Tahoma" w:eastAsia="Calibri" w:hAnsi="Tahoma" w:cs="Tahoma"/>
          <w:bCs/>
        </w:rPr>
        <w:t xml:space="preserve">, que </w:t>
      </w:r>
      <w:r w:rsidR="00036AB8">
        <w:rPr>
          <w:rFonts w:ascii="Tahoma" w:eastAsia="Calibri" w:hAnsi="Tahoma" w:cs="Tahoma"/>
          <w:bCs/>
        </w:rPr>
        <w:t>reanude la entrega de la ayuda humanitaria a la actora</w:t>
      </w:r>
      <w:r w:rsidR="001A042F">
        <w:rPr>
          <w:rFonts w:ascii="Tahoma" w:eastAsia="Calibri" w:hAnsi="Tahoma" w:cs="Tahoma"/>
          <w:bCs/>
        </w:rPr>
        <w:t xml:space="preserve">, y a su vez, que </w:t>
      </w:r>
      <w:r w:rsidR="00893FE6">
        <w:rPr>
          <w:rFonts w:ascii="Tahoma" w:eastAsia="Calibri" w:hAnsi="Tahoma" w:cs="Tahoma"/>
          <w:bCs/>
        </w:rPr>
        <w:t xml:space="preserve">valore nuevamente </w:t>
      </w:r>
      <w:r w:rsidR="001A042F">
        <w:rPr>
          <w:rFonts w:ascii="Tahoma" w:eastAsia="Calibri" w:hAnsi="Tahoma" w:cs="Tahoma"/>
          <w:bCs/>
        </w:rPr>
        <w:t>las condiciones particulares de la actora con las pruebas que obran en esta acción a efectos de establecer si</w:t>
      </w:r>
      <w:r w:rsidR="00983D43">
        <w:rPr>
          <w:rFonts w:ascii="Tahoma" w:eastAsia="Calibri" w:hAnsi="Tahoma" w:cs="Tahoma"/>
          <w:bCs/>
        </w:rPr>
        <w:t xml:space="preserve"> hay lugar a suspender</w:t>
      </w:r>
      <w:r w:rsidR="00893FE6">
        <w:rPr>
          <w:rFonts w:ascii="Tahoma" w:eastAsia="Calibri" w:hAnsi="Tahoma" w:cs="Tahoma"/>
          <w:bCs/>
        </w:rPr>
        <w:t xml:space="preserve"> la ayuda humanitaria y/</w:t>
      </w:r>
      <w:proofErr w:type="spellStart"/>
      <w:r w:rsidR="00893FE6">
        <w:rPr>
          <w:rFonts w:ascii="Tahoma" w:eastAsia="Calibri" w:hAnsi="Tahoma" w:cs="Tahoma"/>
          <w:bCs/>
        </w:rPr>
        <w:t>o</w:t>
      </w:r>
      <w:proofErr w:type="spellEnd"/>
      <w:r w:rsidR="009E6542">
        <w:rPr>
          <w:rFonts w:ascii="Tahoma" w:eastAsia="Calibri" w:hAnsi="Tahoma" w:cs="Tahoma"/>
          <w:bCs/>
        </w:rPr>
        <w:t xml:space="preserve"> otorgarle</w:t>
      </w:r>
      <w:r w:rsidR="00893FE6">
        <w:rPr>
          <w:rFonts w:ascii="Tahoma" w:eastAsia="Calibri" w:hAnsi="Tahoma" w:cs="Tahoma"/>
          <w:bCs/>
        </w:rPr>
        <w:t xml:space="preserve"> la indemnización administrativa en los términos de la Resolución </w:t>
      </w:r>
      <w:r w:rsidR="001A042F">
        <w:rPr>
          <w:rFonts w:ascii="Tahoma" w:eastAsia="Calibri" w:hAnsi="Tahoma" w:cs="Tahoma"/>
          <w:bCs/>
        </w:rPr>
        <w:t>1958 de 2018</w:t>
      </w:r>
      <w:r w:rsidR="004230F7">
        <w:rPr>
          <w:rFonts w:ascii="Tahoma" w:eastAsia="Calibri" w:hAnsi="Tahoma" w:cs="Tahoma"/>
          <w:bCs/>
        </w:rPr>
        <w:t>.</w:t>
      </w:r>
    </w:p>
    <w:p w14:paraId="386418CD" w14:textId="77777777" w:rsidR="00087C9B" w:rsidRDefault="00087C9B" w:rsidP="00056AF4">
      <w:pPr>
        <w:spacing w:after="0" w:line="276" w:lineRule="auto"/>
        <w:ind w:right="3"/>
        <w:jc w:val="both"/>
        <w:rPr>
          <w:rFonts w:ascii="Tahoma" w:eastAsia="Calibri" w:hAnsi="Tahoma" w:cs="Tahoma"/>
          <w:b/>
          <w:bCs/>
        </w:rPr>
      </w:pPr>
    </w:p>
    <w:p w14:paraId="37C8076F" w14:textId="6FA4A55C" w:rsidR="00663035" w:rsidRPr="00414757" w:rsidRDefault="007248B1" w:rsidP="00056AF4">
      <w:pPr>
        <w:spacing w:after="0" w:line="276" w:lineRule="auto"/>
        <w:ind w:right="3" w:firstLine="708"/>
        <w:jc w:val="both"/>
        <w:rPr>
          <w:rFonts w:ascii="Tahoma" w:eastAsia="Calibri" w:hAnsi="Tahoma" w:cs="Tahoma"/>
          <w:b/>
          <w:bCs/>
        </w:rPr>
      </w:pPr>
      <w:r>
        <w:rPr>
          <w:rFonts w:ascii="Tahoma" w:eastAsia="Calibri" w:hAnsi="Tahoma" w:cs="Tahoma"/>
          <w:b/>
          <w:bCs/>
        </w:rPr>
        <w:t>CUARTO</w:t>
      </w:r>
      <w:r w:rsidR="00087C9B">
        <w:rPr>
          <w:rFonts w:ascii="Tahoma" w:eastAsia="Calibri" w:hAnsi="Tahoma" w:cs="Tahoma"/>
          <w:b/>
          <w:bCs/>
        </w:rPr>
        <w:t>:</w:t>
      </w:r>
      <w:r w:rsidR="00663035" w:rsidRPr="00414757">
        <w:rPr>
          <w:rFonts w:ascii="Tahoma" w:eastAsia="Calibri" w:hAnsi="Tahoma" w:cs="Tahoma"/>
          <w:b/>
          <w:bCs/>
        </w:rPr>
        <w:t xml:space="preserve"> </w:t>
      </w:r>
      <w:r w:rsidR="00663035" w:rsidRPr="00414757">
        <w:rPr>
          <w:rFonts w:ascii="Tahoma" w:eastAsia="Calibri" w:hAnsi="Tahoma" w:cs="Tahoma"/>
          <w:bCs/>
        </w:rPr>
        <w:t>Notifíquese la decisión por el medio más eficaz</w:t>
      </w:r>
      <w:r w:rsidR="00663035" w:rsidRPr="00414757">
        <w:rPr>
          <w:rFonts w:ascii="Tahoma" w:eastAsia="Calibri" w:hAnsi="Tahoma" w:cs="Tahoma"/>
          <w:b/>
          <w:bCs/>
        </w:rPr>
        <w:t xml:space="preserve">. </w:t>
      </w:r>
    </w:p>
    <w:p w14:paraId="0FD21182" w14:textId="77777777" w:rsidR="00663035" w:rsidRPr="00414757" w:rsidRDefault="00663035" w:rsidP="00056AF4">
      <w:pPr>
        <w:pStyle w:val="Sinespaciado"/>
        <w:spacing w:line="276" w:lineRule="auto"/>
      </w:pPr>
    </w:p>
    <w:p w14:paraId="08F65616" w14:textId="6B681152" w:rsidR="00663035" w:rsidRPr="00414757" w:rsidRDefault="007248B1" w:rsidP="00056AF4">
      <w:pPr>
        <w:spacing w:after="0" w:line="276" w:lineRule="auto"/>
        <w:ind w:right="3" w:firstLine="708"/>
        <w:jc w:val="both"/>
        <w:rPr>
          <w:rFonts w:ascii="Tahoma" w:hAnsi="Tahoma" w:cs="Tahoma"/>
          <w:iCs/>
        </w:rPr>
      </w:pPr>
      <w:r>
        <w:rPr>
          <w:rFonts w:ascii="Tahoma" w:eastAsia="Calibri" w:hAnsi="Tahoma" w:cs="Tahoma"/>
          <w:b/>
          <w:bCs/>
        </w:rPr>
        <w:t>QUINTO</w:t>
      </w:r>
      <w:r w:rsidR="00663035" w:rsidRPr="00414757">
        <w:rPr>
          <w:rFonts w:ascii="Tahoma" w:eastAsia="Calibri" w:hAnsi="Tahoma" w:cs="Tahoma"/>
          <w:b/>
          <w:bCs/>
        </w:rPr>
        <w:t xml:space="preserve">: </w:t>
      </w:r>
      <w:r w:rsidR="00663035" w:rsidRPr="00414757">
        <w:rPr>
          <w:rFonts w:ascii="Tahoma" w:eastAsia="Calibri" w:hAnsi="Tahoma" w:cs="Tahoma"/>
          <w:bCs/>
        </w:rPr>
        <w:t>Remítase el expediente a la Corte Constitucional para su eventual revisión, conforme al artículo 31 del Decreto 2591 de 1991.</w:t>
      </w:r>
    </w:p>
    <w:p w14:paraId="12F6B9F5" w14:textId="77777777" w:rsidR="00D36AD2" w:rsidRDefault="00D36AD2" w:rsidP="00056AF4">
      <w:pPr>
        <w:pStyle w:val="Prrafodelista"/>
        <w:suppressAutoHyphens/>
        <w:spacing w:after="0" w:line="276" w:lineRule="auto"/>
        <w:jc w:val="both"/>
        <w:rPr>
          <w:rFonts w:ascii="Tahoma" w:hAnsi="Tahoma" w:cs="Tahoma"/>
        </w:rPr>
      </w:pPr>
    </w:p>
    <w:p w14:paraId="556810FB" w14:textId="77777777" w:rsidR="00C73708" w:rsidRPr="00414757" w:rsidRDefault="00C73708" w:rsidP="00056AF4">
      <w:pPr>
        <w:pStyle w:val="Prrafodelista"/>
        <w:suppressAutoHyphens/>
        <w:spacing w:after="0" w:line="276" w:lineRule="auto"/>
        <w:jc w:val="both"/>
        <w:rPr>
          <w:rFonts w:ascii="Tahoma" w:hAnsi="Tahoma" w:cs="Tahoma"/>
        </w:rPr>
      </w:pPr>
      <w:r w:rsidRPr="00414757">
        <w:rPr>
          <w:rFonts w:ascii="Tahoma" w:hAnsi="Tahoma" w:cs="Tahoma"/>
        </w:rPr>
        <w:t xml:space="preserve">Notifíquese y Cúmplase </w:t>
      </w:r>
    </w:p>
    <w:p w14:paraId="679F56F5" w14:textId="77777777" w:rsidR="00DB010B" w:rsidRDefault="00DB010B" w:rsidP="00056AF4">
      <w:pPr>
        <w:pStyle w:val="Sinespaciado"/>
        <w:spacing w:line="276" w:lineRule="auto"/>
      </w:pPr>
    </w:p>
    <w:p w14:paraId="506B767E" w14:textId="33FE091D" w:rsidR="00C73708" w:rsidRPr="00414757" w:rsidRDefault="00576DAD" w:rsidP="00056AF4">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30BCC444" w14:textId="77777777" w:rsidR="00576DAD" w:rsidRPr="00414757" w:rsidRDefault="00576DAD" w:rsidP="00056AF4">
      <w:pPr>
        <w:pStyle w:val="Sinespaciado"/>
      </w:pPr>
    </w:p>
    <w:p w14:paraId="211789A4" w14:textId="77777777" w:rsidR="00B11E83" w:rsidRDefault="00B11E83" w:rsidP="00056AF4">
      <w:pPr>
        <w:pStyle w:val="Sinespaciado"/>
      </w:pPr>
    </w:p>
    <w:p w14:paraId="0C992798" w14:textId="77777777" w:rsidR="00A26702" w:rsidRDefault="00A26702" w:rsidP="00056AF4">
      <w:pPr>
        <w:pStyle w:val="Sinespaciado"/>
      </w:pPr>
    </w:p>
    <w:p w14:paraId="0994DFBB" w14:textId="77777777" w:rsidR="005A2D4B" w:rsidRDefault="005A2D4B" w:rsidP="00056AF4">
      <w:pPr>
        <w:pStyle w:val="Sinespaciado"/>
      </w:pPr>
    </w:p>
    <w:p w14:paraId="6CE90C19" w14:textId="77777777" w:rsidR="00E66AA6" w:rsidRPr="00414757" w:rsidRDefault="00E66AA6" w:rsidP="00056AF4">
      <w:pPr>
        <w:pStyle w:val="Sinespaciado"/>
      </w:pPr>
    </w:p>
    <w:p w14:paraId="54C24429" w14:textId="77777777" w:rsidR="00C73708" w:rsidRPr="00414757" w:rsidRDefault="00C73708" w:rsidP="00056AF4">
      <w:pPr>
        <w:pStyle w:val="Sinespaciado"/>
      </w:pPr>
    </w:p>
    <w:p w14:paraId="3BBDC278" w14:textId="77777777" w:rsidR="00C73708" w:rsidRPr="00414757" w:rsidRDefault="00C73708" w:rsidP="00056AF4">
      <w:pPr>
        <w:spacing w:after="0" w:line="240" w:lineRule="auto"/>
        <w:ind w:left="360"/>
        <w:jc w:val="center"/>
        <w:rPr>
          <w:rFonts w:ascii="Tahoma" w:hAnsi="Tahoma" w:cs="Tahoma"/>
          <w:b/>
        </w:rPr>
      </w:pPr>
      <w:r w:rsidRPr="00414757">
        <w:rPr>
          <w:rFonts w:ascii="Tahoma" w:hAnsi="Tahoma" w:cs="Tahoma"/>
          <w:b/>
        </w:rPr>
        <w:t>ANA LUCÍA CAICEDO CALDERÓN</w:t>
      </w:r>
    </w:p>
    <w:p w14:paraId="79DA4CCF" w14:textId="77777777" w:rsidR="00576DAD" w:rsidRDefault="00576DAD" w:rsidP="00056AF4">
      <w:pPr>
        <w:pStyle w:val="Sinespaciado"/>
      </w:pPr>
    </w:p>
    <w:p w14:paraId="4381FC57" w14:textId="77777777" w:rsidR="00E66AA6" w:rsidRPr="00414757" w:rsidRDefault="00E66AA6" w:rsidP="00056AF4">
      <w:pPr>
        <w:pStyle w:val="Sinespaciado"/>
      </w:pPr>
    </w:p>
    <w:p w14:paraId="46C18B86" w14:textId="1159ACA6" w:rsidR="00576DAD" w:rsidRPr="00414757" w:rsidRDefault="00576DAD" w:rsidP="00056AF4">
      <w:pPr>
        <w:spacing w:after="0" w:line="240" w:lineRule="auto"/>
        <w:ind w:left="360"/>
        <w:rPr>
          <w:rFonts w:ascii="Tahoma" w:hAnsi="Tahoma" w:cs="Tahoma"/>
        </w:rPr>
      </w:pPr>
      <w:r w:rsidRPr="00414757">
        <w:rPr>
          <w:rFonts w:ascii="Tahoma" w:hAnsi="Tahoma" w:cs="Tahoma"/>
          <w:b/>
        </w:rPr>
        <w:tab/>
      </w:r>
    </w:p>
    <w:p w14:paraId="63A1A374" w14:textId="77777777" w:rsidR="004A6D9E" w:rsidRPr="00414757" w:rsidRDefault="004A6D9E" w:rsidP="00056AF4">
      <w:pPr>
        <w:pStyle w:val="Sinespaciado"/>
        <w:rPr>
          <w:b/>
        </w:rPr>
      </w:pPr>
    </w:p>
    <w:p w14:paraId="011EF46A" w14:textId="77777777" w:rsidR="000E5DC2" w:rsidRPr="00414757" w:rsidRDefault="000E5DC2" w:rsidP="00056AF4">
      <w:pPr>
        <w:pStyle w:val="Sinespaciado"/>
        <w:rPr>
          <w:b/>
        </w:rPr>
      </w:pPr>
    </w:p>
    <w:p w14:paraId="26E6997B" w14:textId="77777777" w:rsidR="003F73C8" w:rsidRPr="00414757" w:rsidRDefault="003F73C8" w:rsidP="00056AF4">
      <w:pPr>
        <w:tabs>
          <w:tab w:val="left" w:pos="3960"/>
        </w:tabs>
        <w:spacing w:after="0" w:line="240" w:lineRule="auto"/>
        <w:jc w:val="center"/>
        <w:rPr>
          <w:rFonts w:ascii="Tahoma" w:hAnsi="Tahoma" w:cs="Tahoma"/>
          <w:b/>
        </w:rPr>
      </w:pPr>
    </w:p>
    <w:p w14:paraId="5E276BEB" w14:textId="1D87E2F0" w:rsidR="00C73708" w:rsidRPr="00414757" w:rsidRDefault="00583891" w:rsidP="00056AF4">
      <w:pPr>
        <w:tabs>
          <w:tab w:val="left" w:pos="3960"/>
        </w:tabs>
        <w:spacing w:after="0" w:line="240" w:lineRule="auto"/>
        <w:jc w:val="center"/>
        <w:rPr>
          <w:rFonts w:ascii="Tahoma" w:hAnsi="Tahoma" w:cs="Tahoma"/>
          <w:b/>
        </w:rPr>
      </w:pPr>
      <w:r w:rsidRPr="00414757">
        <w:rPr>
          <w:rFonts w:ascii="Tahoma" w:hAnsi="Tahoma" w:cs="Tahoma"/>
          <w:b/>
        </w:rPr>
        <w:t xml:space="preserve">OLGA LUCÍA HOYOS </w:t>
      </w:r>
      <w:r w:rsidR="003A6E5E" w:rsidRPr="00414757">
        <w:rPr>
          <w:rFonts w:ascii="Tahoma" w:hAnsi="Tahoma" w:cs="Tahoma"/>
          <w:b/>
        </w:rPr>
        <w:t>SEPÚLVEDA</w:t>
      </w:r>
      <w:r w:rsidRPr="00414757">
        <w:rPr>
          <w:rFonts w:ascii="Tahoma" w:hAnsi="Tahoma" w:cs="Tahoma"/>
          <w:b/>
        </w:rPr>
        <w:t xml:space="preserve">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72D84165" w:rsidR="00583891" w:rsidRPr="00414757" w:rsidRDefault="00583891" w:rsidP="00056AF4">
      <w:pPr>
        <w:spacing w:after="0" w:line="240" w:lineRule="auto"/>
        <w:ind w:left="360"/>
        <w:rPr>
          <w:rFonts w:ascii="Tahoma" w:hAnsi="Tahoma" w:cs="Tahoma"/>
        </w:rPr>
      </w:pPr>
      <w:r w:rsidRPr="00414757">
        <w:rPr>
          <w:rFonts w:ascii="Tahoma" w:hAnsi="Tahoma" w:cs="Tahoma"/>
        </w:rPr>
        <w:t xml:space="preserve">         Magistrada                                                                       Magistrado</w:t>
      </w:r>
    </w:p>
    <w:p w14:paraId="2963FB00" w14:textId="77777777" w:rsidR="00C73708" w:rsidRPr="00414757" w:rsidRDefault="00C73708" w:rsidP="00056AF4">
      <w:pPr>
        <w:pStyle w:val="Sinespaciado"/>
      </w:pPr>
    </w:p>
    <w:p w14:paraId="7BA106AA" w14:textId="77777777" w:rsidR="000A3D3E" w:rsidRPr="00414757" w:rsidRDefault="000A3D3E" w:rsidP="00056AF4">
      <w:pPr>
        <w:pStyle w:val="Sinespaciado"/>
      </w:pPr>
    </w:p>
    <w:p w14:paraId="1B9331AB" w14:textId="77777777" w:rsidR="000E5DC2" w:rsidRDefault="000E5DC2" w:rsidP="00056AF4">
      <w:pPr>
        <w:pStyle w:val="Sinespaciado"/>
      </w:pPr>
    </w:p>
    <w:p w14:paraId="4058293F" w14:textId="77777777" w:rsidR="00056AF4" w:rsidRDefault="00056AF4" w:rsidP="00056AF4">
      <w:pPr>
        <w:pStyle w:val="Sinespaciado"/>
      </w:pPr>
    </w:p>
    <w:p w14:paraId="78E53892" w14:textId="77777777" w:rsidR="000E5DC2" w:rsidRDefault="000E5DC2" w:rsidP="00056AF4">
      <w:pPr>
        <w:pStyle w:val="Sinespaciado"/>
      </w:pPr>
    </w:p>
    <w:p w14:paraId="3553A5AA" w14:textId="77777777" w:rsidR="007F6C01" w:rsidRPr="00414757" w:rsidRDefault="007F6C01" w:rsidP="00056AF4">
      <w:pPr>
        <w:spacing w:after="0" w:line="240" w:lineRule="auto"/>
        <w:jc w:val="center"/>
        <w:rPr>
          <w:rFonts w:ascii="Tahoma" w:hAnsi="Tahoma" w:cs="Tahoma"/>
          <w:b/>
        </w:rPr>
      </w:pPr>
    </w:p>
    <w:p w14:paraId="3F2ADC1E" w14:textId="77777777" w:rsidR="004A6D9E" w:rsidRPr="00414757" w:rsidRDefault="004A6D9E" w:rsidP="00056AF4">
      <w:pPr>
        <w:spacing w:after="0" w:line="240" w:lineRule="auto"/>
        <w:jc w:val="center"/>
        <w:rPr>
          <w:rFonts w:ascii="Tahoma" w:hAnsi="Tahoma" w:cs="Tahoma"/>
          <w:b/>
        </w:rPr>
      </w:pPr>
    </w:p>
    <w:p w14:paraId="35CBEB49" w14:textId="77777777" w:rsidR="009B7846" w:rsidRPr="00414757" w:rsidRDefault="00EA5068" w:rsidP="00056AF4">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056AF4">
      <w:pPr>
        <w:spacing w:after="0" w:line="240" w:lineRule="auto"/>
        <w:jc w:val="center"/>
        <w:rPr>
          <w:rFonts w:ascii="Tahoma" w:hAnsi="Tahoma" w:cs="Tahoma"/>
          <w:b/>
        </w:rPr>
      </w:pPr>
      <w:r w:rsidRPr="007F6C01">
        <w:rPr>
          <w:rFonts w:ascii="Tahoma" w:hAnsi="Tahoma" w:cs="Tahoma"/>
        </w:rPr>
        <w:t>Secretario</w:t>
      </w:r>
    </w:p>
    <w:sectPr w:rsidR="00D9634D" w:rsidRPr="00414757" w:rsidSect="008F49DF">
      <w:headerReference w:type="even" r:id="rId8"/>
      <w:headerReference w:type="default" r:id="rId9"/>
      <w:footerReference w:type="default" r:id="rId10"/>
      <w:pgSz w:w="12242" w:h="18722" w:code="14"/>
      <w:pgMar w:top="1814" w:right="136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B2DA" w14:textId="77777777" w:rsidR="002D7957" w:rsidRDefault="002D7957" w:rsidP="00C73708">
      <w:pPr>
        <w:spacing w:after="0" w:line="240" w:lineRule="auto"/>
      </w:pPr>
      <w:r>
        <w:separator/>
      </w:r>
    </w:p>
  </w:endnote>
  <w:endnote w:type="continuationSeparator" w:id="0">
    <w:p w14:paraId="4EB2D42F" w14:textId="77777777" w:rsidR="002D7957" w:rsidRDefault="002D795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4629C5" w:rsidRDefault="004629C5">
        <w:pPr>
          <w:pStyle w:val="Piedepgina"/>
          <w:jc w:val="right"/>
        </w:pPr>
        <w:r>
          <w:fldChar w:fldCharType="begin"/>
        </w:r>
        <w:r>
          <w:instrText>PAGE   \* MERGEFORMAT</w:instrText>
        </w:r>
        <w:r>
          <w:fldChar w:fldCharType="separate"/>
        </w:r>
        <w:r w:rsidR="0003245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1806" w14:textId="77777777" w:rsidR="002D7957" w:rsidRDefault="002D7957" w:rsidP="00C73708">
      <w:pPr>
        <w:spacing w:after="0" w:line="240" w:lineRule="auto"/>
      </w:pPr>
      <w:r>
        <w:separator/>
      </w:r>
    </w:p>
  </w:footnote>
  <w:footnote w:type="continuationSeparator" w:id="0">
    <w:p w14:paraId="1D1E0650" w14:textId="77777777" w:rsidR="002D7957" w:rsidRDefault="002D7957" w:rsidP="00C73708">
      <w:pPr>
        <w:spacing w:after="0" w:line="240" w:lineRule="auto"/>
      </w:pPr>
      <w:r>
        <w:continuationSeparator/>
      </w:r>
    </w:p>
  </w:footnote>
  <w:footnote w:id="1">
    <w:p w14:paraId="39787243" w14:textId="4F3BC7AE" w:rsidR="004629C5" w:rsidRPr="0003245C" w:rsidRDefault="004629C5" w:rsidP="0003245C">
      <w:pPr>
        <w:pStyle w:val="Textonotapie"/>
        <w:ind w:right="-567"/>
        <w:jc w:val="both"/>
        <w:rPr>
          <w:rFonts w:ascii="Tahoma" w:hAnsi="Tahoma" w:cs="Tahoma"/>
          <w:sz w:val="16"/>
          <w:szCs w:val="16"/>
        </w:rPr>
      </w:pPr>
      <w:r w:rsidRPr="0003245C">
        <w:rPr>
          <w:rStyle w:val="Refdenotaalpie"/>
          <w:rFonts w:ascii="Tahoma" w:hAnsi="Tahoma" w:cs="Tahoma"/>
          <w:sz w:val="16"/>
          <w:szCs w:val="16"/>
        </w:rPr>
        <w:footnoteRef/>
      </w:r>
      <w:r w:rsidRPr="0003245C">
        <w:rPr>
          <w:rFonts w:ascii="Tahoma" w:hAnsi="Tahoma" w:cs="Tahoma"/>
          <w:sz w:val="16"/>
          <w:szCs w:val="16"/>
        </w:rPr>
        <w:t xml:space="preserve"> </w:t>
      </w:r>
      <w:bookmarkStart w:id="1" w:name="_GoBack"/>
      <w:bookmarkEnd w:id="1"/>
      <w:r w:rsidRPr="0003245C">
        <w:rPr>
          <w:rFonts w:ascii="Tahoma" w:hAnsi="Tahoma" w:cs="Tahoma"/>
          <w:sz w:val="16"/>
          <w:szCs w:val="16"/>
        </w:rPr>
        <w:t xml:space="preserve">Sentencia T-1005 de 2012, </w:t>
      </w:r>
      <w:proofErr w:type="spellStart"/>
      <w:r w:rsidRPr="0003245C">
        <w:rPr>
          <w:rFonts w:ascii="Tahoma" w:hAnsi="Tahoma" w:cs="Tahoma"/>
          <w:sz w:val="16"/>
          <w:szCs w:val="16"/>
        </w:rPr>
        <w:t>M.P</w:t>
      </w:r>
      <w:proofErr w:type="spellEnd"/>
      <w:r w:rsidRPr="0003245C">
        <w:rPr>
          <w:rFonts w:ascii="Tahoma" w:hAnsi="Tahoma" w:cs="Tahoma"/>
          <w:sz w:val="16"/>
          <w:szCs w:val="16"/>
        </w:rPr>
        <w:t xml:space="preserve">. Luis Guillermo Guerrero Pérez. En este mismo sentido: SU-1150 de 2000, </w:t>
      </w:r>
      <w:proofErr w:type="spellStart"/>
      <w:r w:rsidRPr="0003245C">
        <w:rPr>
          <w:rFonts w:ascii="Tahoma" w:hAnsi="Tahoma" w:cs="Tahoma"/>
          <w:sz w:val="16"/>
          <w:szCs w:val="16"/>
        </w:rPr>
        <w:t>M.P</w:t>
      </w:r>
      <w:proofErr w:type="spellEnd"/>
      <w:r w:rsidRPr="0003245C">
        <w:rPr>
          <w:rFonts w:ascii="Tahoma" w:hAnsi="Tahoma" w:cs="Tahoma"/>
          <w:sz w:val="16"/>
          <w:szCs w:val="16"/>
        </w:rPr>
        <w:t xml:space="preserve">. Eduardo Cifuentes Muñoz; T-565 de 2011, </w:t>
      </w:r>
      <w:proofErr w:type="spellStart"/>
      <w:r w:rsidRPr="0003245C">
        <w:rPr>
          <w:rFonts w:ascii="Tahoma" w:hAnsi="Tahoma" w:cs="Tahoma"/>
          <w:sz w:val="16"/>
          <w:szCs w:val="16"/>
        </w:rPr>
        <w:t>M.P</w:t>
      </w:r>
      <w:proofErr w:type="spellEnd"/>
      <w:r w:rsidRPr="0003245C">
        <w:rPr>
          <w:rFonts w:ascii="Tahoma" w:hAnsi="Tahoma" w:cs="Tahoma"/>
          <w:sz w:val="16"/>
          <w:szCs w:val="16"/>
        </w:rPr>
        <w:t xml:space="preserve">. Humberto Antonio Sierra Porto; T-853 de 2011, </w:t>
      </w:r>
      <w:proofErr w:type="spellStart"/>
      <w:r w:rsidRPr="0003245C">
        <w:rPr>
          <w:rFonts w:ascii="Tahoma" w:hAnsi="Tahoma" w:cs="Tahoma"/>
          <w:sz w:val="16"/>
          <w:szCs w:val="16"/>
        </w:rPr>
        <w:t>M.P</w:t>
      </w:r>
      <w:proofErr w:type="spellEnd"/>
      <w:r w:rsidRPr="0003245C">
        <w:rPr>
          <w:rFonts w:ascii="Tahoma" w:hAnsi="Tahoma" w:cs="Tahoma"/>
          <w:sz w:val="16"/>
          <w:szCs w:val="16"/>
        </w:rPr>
        <w:t xml:space="preserve">. Luis Ernesto Vargas Silva; T-610 de 2011, </w:t>
      </w:r>
      <w:proofErr w:type="spellStart"/>
      <w:r w:rsidRPr="0003245C">
        <w:rPr>
          <w:rFonts w:ascii="Tahoma" w:hAnsi="Tahoma" w:cs="Tahoma"/>
          <w:sz w:val="16"/>
          <w:szCs w:val="16"/>
        </w:rPr>
        <w:t>M.P</w:t>
      </w:r>
      <w:proofErr w:type="spellEnd"/>
      <w:r w:rsidRPr="0003245C">
        <w:rPr>
          <w:rFonts w:ascii="Tahoma" w:hAnsi="Tahoma" w:cs="Tahoma"/>
          <w:sz w:val="16"/>
          <w:szCs w:val="16"/>
        </w:rPr>
        <w:t>. Mauricio González Cuervo; entre otras.</w:t>
      </w:r>
    </w:p>
    <w:p w14:paraId="5CC45632" w14:textId="77777777" w:rsidR="004629C5" w:rsidRPr="0003245C" w:rsidRDefault="004629C5" w:rsidP="0003245C">
      <w:pPr>
        <w:pStyle w:val="Piedepgina"/>
        <w:tabs>
          <w:tab w:val="left" w:pos="1417"/>
          <w:tab w:val="right" w:pos="8789"/>
        </w:tabs>
        <w:rPr>
          <w:rFonts w:ascii="Tahoma" w:hAnsi="Tahoma" w:cs="Tahoma"/>
          <w:sz w:val="16"/>
          <w:szCs w:val="16"/>
        </w:rPr>
      </w:pPr>
      <w:r w:rsidRPr="0003245C">
        <w:rPr>
          <w:rFonts w:ascii="Tahoma" w:hAnsi="Tahoma" w:cs="Tahoma"/>
          <w:sz w:val="16"/>
          <w:szCs w:val="16"/>
        </w:rPr>
        <w:tab/>
      </w:r>
      <w:r w:rsidRPr="0003245C">
        <w:rPr>
          <w:rFonts w:ascii="Tahoma" w:hAnsi="Tahoma" w:cs="Tahoma"/>
          <w:sz w:val="16"/>
          <w:szCs w:val="16"/>
        </w:rPr>
        <w:tab/>
      </w:r>
    </w:p>
    <w:p w14:paraId="732B9E8B" w14:textId="77777777" w:rsidR="004629C5" w:rsidRPr="0003245C" w:rsidRDefault="004629C5" w:rsidP="0003245C">
      <w:pPr>
        <w:pStyle w:val="Textonotapie"/>
        <w:rPr>
          <w:rFonts w:ascii="Tahoma" w:hAnsi="Tahoma" w:cs="Tahoma"/>
          <w:sz w:val="16"/>
          <w:szCs w:val="16"/>
          <w:lang w:val="es-ES"/>
        </w:rPr>
      </w:pPr>
    </w:p>
  </w:footnote>
  <w:footnote w:id="2">
    <w:p w14:paraId="7CD2B872" w14:textId="755AA380" w:rsidR="004629C5" w:rsidRPr="0003245C" w:rsidRDefault="004629C5" w:rsidP="0003245C">
      <w:pPr>
        <w:pStyle w:val="Textonotapie"/>
        <w:rPr>
          <w:rFonts w:ascii="Tahoma" w:hAnsi="Tahoma" w:cs="Tahoma"/>
          <w:sz w:val="16"/>
          <w:szCs w:val="16"/>
          <w:lang w:val="es-ES"/>
        </w:rPr>
      </w:pPr>
      <w:r w:rsidRPr="0003245C">
        <w:rPr>
          <w:rStyle w:val="Refdenotaalpie"/>
          <w:rFonts w:ascii="Tahoma" w:hAnsi="Tahoma" w:cs="Tahoma"/>
          <w:sz w:val="16"/>
          <w:szCs w:val="16"/>
        </w:rPr>
        <w:footnoteRef/>
      </w:r>
      <w:r w:rsidRPr="0003245C">
        <w:rPr>
          <w:rFonts w:ascii="Tahoma" w:hAnsi="Tahoma" w:cs="Tahoma"/>
          <w:sz w:val="16"/>
          <w:szCs w:val="16"/>
        </w:rPr>
        <w:t xml:space="preserve"> </w:t>
      </w:r>
      <w:r w:rsidRPr="0003245C">
        <w:rPr>
          <w:rFonts w:ascii="Tahoma" w:hAnsi="Tahoma" w:cs="Tahoma"/>
          <w:sz w:val="16"/>
          <w:szCs w:val="16"/>
          <w:lang w:val="es-ES"/>
        </w:rPr>
        <w:t xml:space="preserve">Artículo 8ª Resolución 1958 de 2018 </w:t>
      </w:r>
    </w:p>
  </w:footnote>
  <w:footnote w:id="3">
    <w:p w14:paraId="3C7A016D" w14:textId="377885AE" w:rsidR="004629C5" w:rsidRPr="0003245C" w:rsidRDefault="004629C5" w:rsidP="0003245C">
      <w:pPr>
        <w:pStyle w:val="Textonotapie"/>
        <w:rPr>
          <w:rFonts w:ascii="Tahoma" w:hAnsi="Tahoma" w:cs="Tahoma"/>
          <w:sz w:val="16"/>
          <w:szCs w:val="16"/>
          <w:lang w:val="es-ES"/>
        </w:rPr>
      </w:pPr>
      <w:r w:rsidRPr="0003245C">
        <w:rPr>
          <w:rStyle w:val="Refdenotaalpie"/>
          <w:rFonts w:ascii="Tahoma" w:hAnsi="Tahoma" w:cs="Tahoma"/>
          <w:sz w:val="16"/>
          <w:szCs w:val="16"/>
        </w:rPr>
        <w:footnoteRef/>
      </w:r>
      <w:r w:rsidRPr="0003245C">
        <w:rPr>
          <w:rFonts w:ascii="Tahoma" w:hAnsi="Tahoma" w:cs="Tahoma"/>
          <w:sz w:val="16"/>
          <w:szCs w:val="16"/>
        </w:rPr>
        <w:t xml:space="preserve"> </w:t>
      </w:r>
      <w:r w:rsidRPr="0003245C">
        <w:rPr>
          <w:rFonts w:ascii="Tahoma" w:hAnsi="Tahoma" w:cs="Tahoma"/>
          <w:sz w:val="16"/>
          <w:szCs w:val="16"/>
          <w:lang w:val="es-ES"/>
        </w:rPr>
        <w:t>Artículo 17 Resolución 1958 de 2018</w:t>
      </w:r>
    </w:p>
  </w:footnote>
  <w:footnote w:id="4">
    <w:p w14:paraId="6FE5E852" w14:textId="76B9389E" w:rsidR="004629C5" w:rsidRPr="0003245C" w:rsidRDefault="004629C5" w:rsidP="0003245C">
      <w:pPr>
        <w:pStyle w:val="Textonotapie"/>
        <w:rPr>
          <w:rFonts w:ascii="Tahoma" w:hAnsi="Tahoma" w:cs="Tahoma"/>
          <w:sz w:val="16"/>
          <w:szCs w:val="16"/>
          <w:lang w:val="es-ES"/>
        </w:rPr>
      </w:pPr>
      <w:r w:rsidRPr="0003245C">
        <w:rPr>
          <w:rStyle w:val="Refdenotaalpie"/>
          <w:rFonts w:ascii="Tahoma" w:hAnsi="Tahoma" w:cs="Tahoma"/>
          <w:sz w:val="16"/>
          <w:szCs w:val="16"/>
        </w:rPr>
        <w:footnoteRef/>
      </w:r>
      <w:r w:rsidRPr="0003245C">
        <w:rPr>
          <w:rFonts w:ascii="Tahoma" w:hAnsi="Tahoma" w:cs="Tahoma"/>
          <w:sz w:val="16"/>
          <w:szCs w:val="16"/>
        </w:rPr>
        <w:t xml:space="preserve"> </w:t>
      </w:r>
      <w:r w:rsidRPr="0003245C">
        <w:rPr>
          <w:rFonts w:ascii="Tahoma" w:hAnsi="Tahoma" w:cs="Tahoma"/>
          <w:sz w:val="16"/>
          <w:szCs w:val="16"/>
          <w:lang w:val="es-ES"/>
        </w:rPr>
        <w:t>Artículo 15 Resolución 1958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4629C5" w:rsidRDefault="004629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4629C5" w:rsidRDefault="004629C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4629C5" w:rsidRDefault="004629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45C">
      <w:rPr>
        <w:rStyle w:val="Nmerodepgina"/>
        <w:noProof/>
      </w:rPr>
      <w:t>9</w:t>
    </w:r>
    <w:r>
      <w:rPr>
        <w:rStyle w:val="Nmerodepgina"/>
      </w:rPr>
      <w:fldChar w:fldCharType="end"/>
    </w:r>
  </w:p>
  <w:p w14:paraId="413ADD57" w14:textId="287ECA83" w:rsidR="004629C5" w:rsidRPr="0003245C" w:rsidRDefault="004629C5" w:rsidP="0003245C">
    <w:pPr>
      <w:pStyle w:val="Sinespaciado"/>
      <w:rPr>
        <w:rFonts w:ascii="Tahoma" w:hAnsi="Tahoma" w:cs="Tahoma"/>
        <w:sz w:val="16"/>
        <w:szCs w:val="14"/>
      </w:rPr>
    </w:pPr>
    <w:r w:rsidRPr="0003245C">
      <w:rPr>
        <w:rFonts w:ascii="Tahoma" w:hAnsi="Tahoma" w:cs="Tahoma"/>
        <w:sz w:val="16"/>
        <w:szCs w:val="14"/>
      </w:rPr>
      <w:t>Radicación No.:</w:t>
    </w:r>
    <w:r w:rsidR="0003245C">
      <w:rPr>
        <w:rFonts w:ascii="Tahoma" w:hAnsi="Tahoma" w:cs="Tahoma"/>
        <w:sz w:val="16"/>
        <w:szCs w:val="14"/>
      </w:rPr>
      <w:tab/>
    </w:r>
    <w:r w:rsidRPr="0003245C">
      <w:rPr>
        <w:rFonts w:ascii="Tahoma" w:hAnsi="Tahoma" w:cs="Tahoma"/>
        <w:sz w:val="16"/>
        <w:szCs w:val="14"/>
      </w:rPr>
      <w:t>66170-31-05-001-2018-00423-00</w:t>
    </w:r>
  </w:p>
  <w:p w14:paraId="58D1B785" w14:textId="232BC348" w:rsidR="004629C5" w:rsidRPr="0003245C" w:rsidRDefault="004629C5" w:rsidP="0003245C">
    <w:pPr>
      <w:pStyle w:val="Sinespaciado"/>
      <w:rPr>
        <w:rFonts w:ascii="Tahoma" w:hAnsi="Tahoma" w:cs="Tahoma"/>
        <w:sz w:val="16"/>
        <w:szCs w:val="14"/>
      </w:rPr>
    </w:pPr>
    <w:r w:rsidRPr="0003245C">
      <w:rPr>
        <w:rFonts w:ascii="Tahoma" w:hAnsi="Tahoma" w:cs="Tahoma"/>
        <w:sz w:val="16"/>
        <w:szCs w:val="14"/>
      </w:rPr>
      <w:t>Accionante:</w:t>
    </w:r>
    <w:r w:rsidR="0003245C">
      <w:rPr>
        <w:rFonts w:ascii="Tahoma" w:hAnsi="Tahoma" w:cs="Tahoma"/>
        <w:sz w:val="16"/>
        <w:szCs w:val="14"/>
      </w:rPr>
      <w:tab/>
    </w:r>
    <w:proofErr w:type="spellStart"/>
    <w:r w:rsidRPr="0003245C">
      <w:rPr>
        <w:rFonts w:ascii="Tahoma" w:hAnsi="Tahoma" w:cs="Tahoma"/>
        <w:sz w:val="16"/>
        <w:szCs w:val="14"/>
      </w:rPr>
      <w:t>Faisury</w:t>
    </w:r>
    <w:proofErr w:type="spellEnd"/>
    <w:r w:rsidRPr="0003245C">
      <w:rPr>
        <w:rFonts w:ascii="Tahoma" w:hAnsi="Tahoma" w:cs="Tahoma"/>
        <w:sz w:val="16"/>
        <w:szCs w:val="14"/>
      </w:rPr>
      <w:t xml:space="preserve"> Ortiz</w:t>
    </w:r>
  </w:p>
  <w:p w14:paraId="007A41A9" w14:textId="5AD34266" w:rsidR="004629C5" w:rsidRPr="0003245C" w:rsidRDefault="004629C5" w:rsidP="0003245C">
    <w:pPr>
      <w:pStyle w:val="Sinespaciado"/>
      <w:rPr>
        <w:rFonts w:ascii="Tahoma" w:hAnsi="Tahoma" w:cs="Tahoma"/>
        <w:sz w:val="16"/>
        <w:szCs w:val="14"/>
      </w:rPr>
    </w:pPr>
    <w:r w:rsidRPr="0003245C">
      <w:rPr>
        <w:rFonts w:ascii="Tahoma" w:hAnsi="Tahoma" w:cs="Tahoma"/>
        <w:sz w:val="16"/>
        <w:szCs w:val="14"/>
      </w:rPr>
      <w:t>Accionado:</w:t>
    </w:r>
    <w:r w:rsidR="0003245C">
      <w:rPr>
        <w:rFonts w:ascii="Tahoma" w:hAnsi="Tahoma" w:cs="Tahoma"/>
        <w:sz w:val="16"/>
        <w:szCs w:val="14"/>
      </w:rPr>
      <w:tab/>
    </w:r>
    <w:proofErr w:type="spellStart"/>
    <w:r w:rsidRPr="0003245C">
      <w:rPr>
        <w:rFonts w:ascii="Tahoma" w:hAnsi="Tahoma" w:cs="Tahoma"/>
        <w:sz w:val="16"/>
        <w:szCs w:val="14"/>
      </w:rPr>
      <w:t>U.A.R.I.V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705"/>
    <w:multiLevelType w:val="hybridMultilevel"/>
    <w:tmpl w:val="E4C28EFE"/>
    <w:lvl w:ilvl="0" w:tplc="850A35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FA3CA2"/>
    <w:multiLevelType w:val="hybridMultilevel"/>
    <w:tmpl w:val="B706D5E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DB765F5"/>
    <w:multiLevelType w:val="multilevel"/>
    <w:tmpl w:val="8BF0059C"/>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5018" w:hanging="720"/>
      </w:pPr>
    </w:lvl>
    <w:lvl w:ilvl="3">
      <w:start w:val="1"/>
      <w:numFmt w:val="decimal"/>
      <w:lvlText w:val="%1.%2.%3.%4"/>
      <w:lvlJc w:val="left"/>
      <w:pPr>
        <w:ind w:left="7527" w:hanging="1080"/>
      </w:pPr>
    </w:lvl>
    <w:lvl w:ilvl="4">
      <w:start w:val="1"/>
      <w:numFmt w:val="decimal"/>
      <w:lvlText w:val="%1.%2.%3.%4.%5"/>
      <w:lvlJc w:val="left"/>
      <w:pPr>
        <w:ind w:left="10036" w:hanging="1440"/>
      </w:pPr>
    </w:lvl>
    <w:lvl w:ilvl="5">
      <w:start w:val="1"/>
      <w:numFmt w:val="decimal"/>
      <w:lvlText w:val="%1.%2.%3.%4.%5.%6"/>
      <w:lvlJc w:val="left"/>
      <w:pPr>
        <w:ind w:left="12185" w:hanging="1440"/>
      </w:pPr>
    </w:lvl>
    <w:lvl w:ilvl="6">
      <w:start w:val="1"/>
      <w:numFmt w:val="decimal"/>
      <w:lvlText w:val="%1.%2.%3.%4.%5.%6.%7"/>
      <w:lvlJc w:val="left"/>
      <w:pPr>
        <w:ind w:left="14694" w:hanging="1800"/>
      </w:pPr>
    </w:lvl>
    <w:lvl w:ilvl="7">
      <w:start w:val="1"/>
      <w:numFmt w:val="decimal"/>
      <w:lvlText w:val="%1.%2.%3.%4.%5.%6.%7.%8"/>
      <w:lvlJc w:val="left"/>
      <w:pPr>
        <w:ind w:left="17203" w:hanging="2160"/>
      </w:pPr>
    </w:lvl>
    <w:lvl w:ilvl="8">
      <w:start w:val="1"/>
      <w:numFmt w:val="decimal"/>
      <w:lvlText w:val="%1.%2.%3.%4.%5.%6.%7.%8.%9"/>
      <w:lvlJc w:val="left"/>
      <w:pPr>
        <w:ind w:left="19712" w:hanging="2520"/>
      </w:pPr>
    </w:lvl>
  </w:abstractNum>
  <w:abstractNum w:abstractNumId="6">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9"/>
  </w:num>
  <w:num w:numId="2">
    <w:abstractNumId w:val="12"/>
  </w:num>
  <w:num w:numId="3">
    <w:abstractNumId w:val="1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7"/>
  </w:num>
  <w:num w:numId="9">
    <w:abstractNumId w:val="6"/>
  </w:num>
  <w:num w:numId="10">
    <w:abstractNumId w:val="4"/>
  </w:num>
  <w:num w:numId="11">
    <w:abstractNumId w:val="18"/>
  </w:num>
  <w:num w:numId="12">
    <w:abstractNumId w:val="2"/>
  </w:num>
  <w:num w:numId="13">
    <w:abstractNumId w:val="11"/>
  </w:num>
  <w:num w:numId="14">
    <w:abstractNumId w:val="16"/>
  </w:num>
  <w:num w:numId="15">
    <w:abstractNumId w:val="10"/>
  </w:num>
  <w:num w:numId="16">
    <w:abstractNumId w:val="8"/>
  </w:num>
  <w:num w:numId="17">
    <w:abstractNumId w:val="17"/>
  </w:num>
  <w:num w:numId="18">
    <w:abstractNumId w:val="9"/>
  </w:num>
  <w:num w:numId="19">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315"/>
    <w:rsid w:val="00000551"/>
    <w:rsid w:val="00000926"/>
    <w:rsid w:val="00002609"/>
    <w:rsid w:val="00006350"/>
    <w:rsid w:val="00006D9B"/>
    <w:rsid w:val="00012751"/>
    <w:rsid w:val="00013D97"/>
    <w:rsid w:val="0001709E"/>
    <w:rsid w:val="000229BC"/>
    <w:rsid w:val="000233E1"/>
    <w:rsid w:val="00025AD2"/>
    <w:rsid w:val="000307B9"/>
    <w:rsid w:val="0003245C"/>
    <w:rsid w:val="00033979"/>
    <w:rsid w:val="00036AB8"/>
    <w:rsid w:val="00040F92"/>
    <w:rsid w:val="00044A26"/>
    <w:rsid w:val="00052FFF"/>
    <w:rsid w:val="00056AF4"/>
    <w:rsid w:val="000579CB"/>
    <w:rsid w:val="0006267E"/>
    <w:rsid w:val="00063918"/>
    <w:rsid w:val="00067609"/>
    <w:rsid w:val="000725C2"/>
    <w:rsid w:val="000734A4"/>
    <w:rsid w:val="00074757"/>
    <w:rsid w:val="00076BDF"/>
    <w:rsid w:val="00077791"/>
    <w:rsid w:val="00081074"/>
    <w:rsid w:val="000843C0"/>
    <w:rsid w:val="00085FD5"/>
    <w:rsid w:val="00087C9B"/>
    <w:rsid w:val="00087F45"/>
    <w:rsid w:val="00091942"/>
    <w:rsid w:val="0009194E"/>
    <w:rsid w:val="0009447F"/>
    <w:rsid w:val="0009595D"/>
    <w:rsid w:val="00096782"/>
    <w:rsid w:val="000A3D3E"/>
    <w:rsid w:val="000A5A5E"/>
    <w:rsid w:val="000B1D32"/>
    <w:rsid w:val="000B2349"/>
    <w:rsid w:val="000B2B78"/>
    <w:rsid w:val="000B7A2E"/>
    <w:rsid w:val="000C23A3"/>
    <w:rsid w:val="000C347F"/>
    <w:rsid w:val="000C6101"/>
    <w:rsid w:val="000D2217"/>
    <w:rsid w:val="000E2DF8"/>
    <w:rsid w:val="000E5DC2"/>
    <w:rsid w:val="000E644E"/>
    <w:rsid w:val="000F1A68"/>
    <w:rsid w:val="000F60F4"/>
    <w:rsid w:val="000F6114"/>
    <w:rsid w:val="00101C9C"/>
    <w:rsid w:val="00102075"/>
    <w:rsid w:val="00103721"/>
    <w:rsid w:val="00106726"/>
    <w:rsid w:val="001151BB"/>
    <w:rsid w:val="00120356"/>
    <w:rsid w:val="00120C62"/>
    <w:rsid w:val="00121EED"/>
    <w:rsid w:val="00130D96"/>
    <w:rsid w:val="00131FAF"/>
    <w:rsid w:val="0013696B"/>
    <w:rsid w:val="0013758D"/>
    <w:rsid w:val="00141B1A"/>
    <w:rsid w:val="001426EC"/>
    <w:rsid w:val="00142CF0"/>
    <w:rsid w:val="00144761"/>
    <w:rsid w:val="00147EEF"/>
    <w:rsid w:val="0015285E"/>
    <w:rsid w:val="001533A5"/>
    <w:rsid w:val="00153AC2"/>
    <w:rsid w:val="001550B7"/>
    <w:rsid w:val="00161F0C"/>
    <w:rsid w:val="0016447C"/>
    <w:rsid w:val="00164CD1"/>
    <w:rsid w:val="00165A3F"/>
    <w:rsid w:val="001701C9"/>
    <w:rsid w:val="0017254B"/>
    <w:rsid w:val="00175E77"/>
    <w:rsid w:val="00176144"/>
    <w:rsid w:val="001806BC"/>
    <w:rsid w:val="001824B7"/>
    <w:rsid w:val="00182C7F"/>
    <w:rsid w:val="00192FD0"/>
    <w:rsid w:val="001930D9"/>
    <w:rsid w:val="0019320C"/>
    <w:rsid w:val="001942D1"/>
    <w:rsid w:val="0019588C"/>
    <w:rsid w:val="001A042F"/>
    <w:rsid w:val="001A0C34"/>
    <w:rsid w:val="001A2FA2"/>
    <w:rsid w:val="001A4051"/>
    <w:rsid w:val="001A42A6"/>
    <w:rsid w:val="001B0B66"/>
    <w:rsid w:val="001B1B05"/>
    <w:rsid w:val="001B1F75"/>
    <w:rsid w:val="001B47DA"/>
    <w:rsid w:val="001B4E58"/>
    <w:rsid w:val="001B617D"/>
    <w:rsid w:val="001B6AA5"/>
    <w:rsid w:val="001B73C6"/>
    <w:rsid w:val="001C2905"/>
    <w:rsid w:val="001C2F25"/>
    <w:rsid w:val="001C4B77"/>
    <w:rsid w:val="001C74B6"/>
    <w:rsid w:val="001D6617"/>
    <w:rsid w:val="001E2DAF"/>
    <w:rsid w:val="001E6129"/>
    <w:rsid w:val="001E6427"/>
    <w:rsid w:val="001F0255"/>
    <w:rsid w:val="001F52BB"/>
    <w:rsid w:val="00201058"/>
    <w:rsid w:val="0020130E"/>
    <w:rsid w:val="00205B72"/>
    <w:rsid w:val="00207057"/>
    <w:rsid w:val="00207B67"/>
    <w:rsid w:val="00207F72"/>
    <w:rsid w:val="00210BF0"/>
    <w:rsid w:val="00211FE3"/>
    <w:rsid w:val="00212E37"/>
    <w:rsid w:val="00214C36"/>
    <w:rsid w:val="002151B5"/>
    <w:rsid w:val="00216361"/>
    <w:rsid w:val="00216382"/>
    <w:rsid w:val="00216708"/>
    <w:rsid w:val="00217EC6"/>
    <w:rsid w:val="0022022F"/>
    <w:rsid w:val="0022031A"/>
    <w:rsid w:val="00224B1C"/>
    <w:rsid w:val="00224F67"/>
    <w:rsid w:val="00227438"/>
    <w:rsid w:val="00227473"/>
    <w:rsid w:val="002308E3"/>
    <w:rsid w:val="002313A1"/>
    <w:rsid w:val="0023372A"/>
    <w:rsid w:val="00233E08"/>
    <w:rsid w:val="00236A62"/>
    <w:rsid w:val="002402CB"/>
    <w:rsid w:val="00242F09"/>
    <w:rsid w:val="00243579"/>
    <w:rsid w:val="00244F80"/>
    <w:rsid w:val="00250DBF"/>
    <w:rsid w:val="00251B9A"/>
    <w:rsid w:val="00254EB8"/>
    <w:rsid w:val="002552D3"/>
    <w:rsid w:val="00257326"/>
    <w:rsid w:val="00263913"/>
    <w:rsid w:val="0026542F"/>
    <w:rsid w:val="00265796"/>
    <w:rsid w:val="00265FA1"/>
    <w:rsid w:val="00266C45"/>
    <w:rsid w:val="002716A9"/>
    <w:rsid w:val="00274B3F"/>
    <w:rsid w:val="00276407"/>
    <w:rsid w:val="00276EDD"/>
    <w:rsid w:val="0027787F"/>
    <w:rsid w:val="00281BBA"/>
    <w:rsid w:val="002854AE"/>
    <w:rsid w:val="00285789"/>
    <w:rsid w:val="0028686B"/>
    <w:rsid w:val="00286E02"/>
    <w:rsid w:val="002903CF"/>
    <w:rsid w:val="00291EB3"/>
    <w:rsid w:val="00293450"/>
    <w:rsid w:val="00293597"/>
    <w:rsid w:val="00296AE1"/>
    <w:rsid w:val="00297276"/>
    <w:rsid w:val="002A27D6"/>
    <w:rsid w:val="002A5B5F"/>
    <w:rsid w:val="002A63A1"/>
    <w:rsid w:val="002A65D9"/>
    <w:rsid w:val="002A777E"/>
    <w:rsid w:val="002A7C8B"/>
    <w:rsid w:val="002B0F47"/>
    <w:rsid w:val="002B28C8"/>
    <w:rsid w:val="002B3D6F"/>
    <w:rsid w:val="002B42B2"/>
    <w:rsid w:val="002B4745"/>
    <w:rsid w:val="002B6564"/>
    <w:rsid w:val="002B6636"/>
    <w:rsid w:val="002C21DE"/>
    <w:rsid w:val="002C2E1F"/>
    <w:rsid w:val="002C356E"/>
    <w:rsid w:val="002C5313"/>
    <w:rsid w:val="002C539F"/>
    <w:rsid w:val="002C54F7"/>
    <w:rsid w:val="002D3520"/>
    <w:rsid w:val="002D3EDA"/>
    <w:rsid w:val="002D58CF"/>
    <w:rsid w:val="002D7957"/>
    <w:rsid w:val="002E2A6E"/>
    <w:rsid w:val="002E4C50"/>
    <w:rsid w:val="002F36E0"/>
    <w:rsid w:val="002F41FF"/>
    <w:rsid w:val="002F754C"/>
    <w:rsid w:val="002F7B97"/>
    <w:rsid w:val="002F7C5B"/>
    <w:rsid w:val="0030317E"/>
    <w:rsid w:val="00306B9B"/>
    <w:rsid w:val="003101BD"/>
    <w:rsid w:val="0031308F"/>
    <w:rsid w:val="00314E65"/>
    <w:rsid w:val="00314F8C"/>
    <w:rsid w:val="00315020"/>
    <w:rsid w:val="00321AD7"/>
    <w:rsid w:val="0032225B"/>
    <w:rsid w:val="003239BB"/>
    <w:rsid w:val="003277F2"/>
    <w:rsid w:val="00332A48"/>
    <w:rsid w:val="00332FF9"/>
    <w:rsid w:val="00334A6B"/>
    <w:rsid w:val="00336E08"/>
    <w:rsid w:val="00337074"/>
    <w:rsid w:val="00337437"/>
    <w:rsid w:val="00337DF5"/>
    <w:rsid w:val="00344752"/>
    <w:rsid w:val="003465E5"/>
    <w:rsid w:val="00347024"/>
    <w:rsid w:val="0034756A"/>
    <w:rsid w:val="0034793B"/>
    <w:rsid w:val="00352360"/>
    <w:rsid w:val="00353E9A"/>
    <w:rsid w:val="00354C84"/>
    <w:rsid w:val="00356A11"/>
    <w:rsid w:val="0035784A"/>
    <w:rsid w:val="003605CC"/>
    <w:rsid w:val="00360ABD"/>
    <w:rsid w:val="00360DE4"/>
    <w:rsid w:val="0036139B"/>
    <w:rsid w:val="00362704"/>
    <w:rsid w:val="00363282"/>
    <w:rsid w:val="00370318"/>
    <w:rsid w:val="003718EF"/>
    <w:rsid w:val="00371FF1"/>
    <w:rsid w:val="00373B0F"/>
    <w:rsid w:val="00377F1D"/>
    <w:rsid w:val="00380BA7"/>
    <w:rsid w:val="00385825"/>
    <w:rsid w:val="00385C3B"/>
    <w:rsid w:val="0038649A"/>
    <w:rsid w:val="00387024"/>
    <w:rsid w:val="00390416"/>
    <w:rsid w:val="0039126E"/>
    <w:rsid w:val="00391960"/>
    <w:rsid w:val="00393437"/>
    <w:rsid w:val="003939E9"/>
    <w:rsid w:val="0039548D"/>
    <w:rsid w:val="00395DF6"/>
    <w:rsid w:val="003A0332"/>
    <w:rsid w:val="003A03D3"/>
    <w:rsid w:val="003A57A6"/>
    <w:rsid w:val="003A6E5E"/>
    <w:rsid w:val="003A7475"/>
    <w:rsid w:val="003B05CA"/>
    <w:rsid w:val="003B0888"/>
    <w:rsid w:val="003B0B19"/>
    <w:rsid w:val="003B0DA8"/>
    <w:rsid w:val="003B2E58"/>
    <w:rsid w:val="003B4DD9"/>
    <w:rsid w:val="003B6EFE"/>
    <w:rsid w:val="003C0C38"/>
    <w:rsid w:val="003C217E"/>
    <w:rsid w:val="003C2A85"/>
    <w:rsid w:val="003C2D72"/>
    <w:rsid w:val="003C35C4"/>
    <w:rsid w:val="003C40F2"/>
    <w:rsid w:val="003C6FE9"/>
    <w:rsid w:val="003C724F"/>
    <w:rsid w:val="003D0245"/>
    <w:rsid w:val="003D0AE9"/>
    <w:rsid w:val="003D4342"/>
    <w:rsid w:val="003D4FFE"/>
    <w:rsid w:val="003D5E66"/>
    <w:rsid w:val="003D706E"/>
    <w:rsid w:val="003E1A53"/>
    <w:rsid w:val="003E2F7A"/>
    <w:rsid w:val="003E388E"/>
    <w:rsid w:val="003F0617"/>
    <w:rsid w:val="003F15BD"/>
    <w:rsid w:val="003F3B22"/>
    <w:rsid w:val="003F73C8"/>
    <w:rsid w:val="00404D39"/>
    <w:rsid w:val="00406576"/>
    <w:rsid w:val="00413441"/>
    <w:rsid w:val="00414757"/>
    <w:rsid w:val="004153E2"/>
    <w:rsid w:val="00417281"/>
    <w:rsid w:val="004230F7"/>
    <w:rsid w:val="00427101"/>
    <w:rsid w:val="0042758C"/>
    <w:rsid w:val="004300C6"/>
    <w:rsid w:val="004335E5"/>
    <w:rsid w:val="004369D9"/>
    <w:rsid w:val="00444288"/>
    <w:rsid w:val="00444EBC"/>
    <w:rsid w:val="0044610E"/>
    <w:rsid w:val="004518A5"/>
    <w:rsid w:val="00452151"/>
    <w:rsid w:val="0046021D"/>
    <w:rsid w:val="0046160E"/>
    <w:rsid w:val="004629C5"/>
    <w:rsid w:val="00471A48"/>
    <w:rsid w:val="00473730"/>
    <w:rsid w:val="00474631"/>
    <w:rsid w:val="0048171F"/>
    <w:rsid w:val="00481C8F"/>
    <w:rsid w:val="00485CAC"/>
    <w:rsid w:val="00491269"/>
    <w:rsid w:val="00492066"/>
    <w:rsid w:val="0049588C"/>
    <w:rsid w:val="004A0BF3"/>
    <w:rsid w:val="004A1320"/>
    <w:rsid w:val="004A34AF"/>
    <w:rsid w:val="004A6D9E"/>
    <w:rsid w:val="004B277C"/>
    <w:rsid w:val="004B31DE"/>
    <w:rsid w:val="004B4E76"/>
    <w:rsid w:val="004B5347"/>
    <w:rsid w:val="004B598A"/>
    <w:rsid w:val="004B6522"/>
    <w:rsid w:val="004B6EFE"/>
    <w:rsid w:val="004B7A8E"/>
    <w:rsid w:val="004C4866"/>
    <w:rsid w:val="004D0A92"/>
    <w:rsid w:val="004D0BA6"/>
    <w:rsid w:val="004D33B6"/>
    <w:rsid w:val="004D3C46"/>
    <w:rsid w:val="004D41E0"/>
    <w:rsid w:val="004D4FAE"/>
    <w:rsid w:val="004E17B5"/>
    <w:rsid w:val="004E1E23"/>
    <w:rsid w:val="004E43EF"/>
    <w:rsid w:val="004E5567"/>
    <w:rsid w:val="004E6B0E"/>
    <w:rsid w:val="004E7E8E"/>
    <w:rsid w:val="004F0DAE"/>
    <w:rsid w:val="004F6D1F"/>
    <w:rsid w:val="004F7949"/>
    <w:rsid w:val="0050747F"/>
    <w:rsid w:val="00513228"/>
    <w:rsid w:val="00513B6F"/>
    <w:rsid w:val="005152E3"/>
    <w:rsid w:val="0051680D"/>
    <w:rsid w:val="00516A7E"/>
    <w:rsid w:val="00517298"/>
    <w:rsid w:val="00522BB6"/>
    <w:rsid w:val="00527E63"/>
    <w:rsid w:val="00531536"/>
    <w:rsid w:val="0053168D"/>
    <w:rsid w:val="00543BC1"/>
    <w:rsid w:val="00545EE7"/>
    <w:rsid w:val="00551B8B"/>
    <w:rsid w:val="00552E38"/>
    <w:rsid w:val="00554EED"/>
    <w:rsid w:val="0056106F"/>
    <w:rsid w:val="0056113B"/>
    <w:rsid w:val="00562CC5"/>
    <w:rsid w:val="00570DC2"/>
    <w:rsid w:val="00574F44"/>
    <w:rsid w:val="00576D58"/>
    <w:rsid w:val="00576DAD"/>
    <w:rsid w:val="0057767D"/>
    <w:rsid w:val="00577D4A"/>
    <w:rsid w:val="005807EC"/>
    <w:rsid w:val="00582842"/>
    <w:rsid w:val="00583891"/>
    <w:rsid w:val="0059063F"/>
    <w:rsid w:val="00596F2A"/>
    <w:rsid w:val="005A026F"/>
    <w:rsid w:val="005A2D4B"/>
    <w:rsid w:val="005A6458"/>
    <w:rsid w:val="005A661E"/>
    <w:rsid w:val="005A672C"/>
    <w:rsid w:val="005C26B3"/>
    <w:rsid w:val="005C4314"/>
    <w:rsid w:val="005E1BF1"/>
    <w:rsid w:val="005E2A10"/>
    <w:rsid w:val="005E4DF4"/>
    <w:rsid w:val="005E6AA6"/>
    <w:rsid w:val="005E708F"/>
    <w:rsid w:val="005F1AF9"/>
    <w:rsid w:val="005F589F"/>
    <w:rsid w:val="00601537"/>
    <w:rsid w:val="00603F10"/>
    <w:rsid w:val="00606FBC"/>
    <w:rsid w:val="006100B0"/>
    <w:rsid w:val="00612AA5"/>
    <w:rsid w:val="006214EE"/>
    <w:rsid w:val="00627594"/>
    <w:rsid w:val="0063117A"/>
    <w:rsid w:val="00631C71"/>
    <w:rsid w:val="00633E50"/>
    <w:rsid w:val="006346B6"/>
    <w:rsid w:val="006365D7"/>
    <w:rsid w:val="00637CD8"/>
    <w:rsid w:val="00637FBB"/>
    <w:rsid w:val="00645A57"/>
    <w:rsid w:val="006511DB"/>
    <w:rsid w:val="0065208D"/>
    <w:rsid w:val="00652644"/>
    <w:rsid w:val="00662786"/>
    <w:rsid w:val="00662D2C"/>
    <w:rsid w:val="00662F9B"/>
    <w:rsid w:val="00663035"/>
    <w:rsid w:val="00663E25"/>
    <w:rsid w:val="006668F1"/>
    <w:rsid w:val="00666931"/>
    <w:rsid w:val="00671B5A"/>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D7BE5"/>
    <w:rsid w:val="006E22FE"/>
    <w:rsid w:val="006E5144"/>
    <w:rsid w:val="006F3B5C"/>
    <w:rsid w:val="006F5A02"/>
    <w:rsid w:val="006F5BD9"/>
    <w:rsid w:val="00704C4F"/>
    <w:rsid w:val="00704CE8"/>
    <w:rsid w:val="0071732B"/>
    <w:rsid w:val="007204EF"/>
    <w:rsid w:val="00721FD0"/>
    <w:rsid w:val="00722208"/>
    <w:rsid w:val="00722FF9"/>
    <w:rsid w:val="007248B1"/>
    <w:rsid w:val="00727B24"/>
    <w:rsid w:val="00735FE6"/>
    <w:rsid w:val="007362E7"/>
    <w:rsid w:val="00737EAA"/>
    <w:rsid w:val="007414D3"/>
    <w:rsid w:val="00743D09"/>
    <w:rsid w:val="0074441E"/>
    <w:rsid w:val="00747190"/>
    <w:rsid w:val="0075387E"/>
    <w:rsid w:val="007571CB"/>
    <w:rsid w:val="00757C51"/>
    <w:rsid w:val="00757D46"/>
    <w:rsid w:val="00761946"/>
    <w:rsid w:val="00763D7A"/>
    <w:rsid w:val="007643AD"/>
    <w:rsid w:val="00766706"/>
    <w:rsid w:val="00766D1A"/>
    <w:rsid w:val="007719BD"/>
    <w:rsid w:val="00773E56"/>
    <w:rsid w:val="00775C5D"/>
    <w:rsid w:val="0077607D"/>
    <w:rsid w:val="00777864"/>
    <w:rsid w:val="00780A87"/>
    <w:rsid w:val="007820F6"/>
    <w:rsid w:val="00792120"/>
    <w:rsid w:val="00793114"/>
    <w:rsid w:val="00795E9C"/>
    <w:rsid w:val="007971D3"/>
    <w:rsid w:val="00797FA6"/>
    <w:rsid w:val="007A4368"/>
    <w:rsid w:val="007B0354"/>
    <w:rsid w:val="007B2560"/>
    <w:rsid w:val="007B3A71"/>
    <w:rsid w:val="007B5E1D"/>
    <w:rsid w:val="007B6810"/>
    <w:rsid w:val="007C64F6"/>
    <w:rsid w:val="007C69E5"/>
    <w:rsid w:val="007D053A"/>
    <w:rsid w:val="007D3882"/>
    <w:rsid w:val="007D3A2D"/>
    <w:rsid w:val="007D4199"/>
    <w:rsid w:val="007D5344"/>
    <w:rsid w:val="007E1818"/>
    <w:rsid w:val="007E7AA6"/>
    <w:rsid w:val="007E7CCA"/>
    <w:rsid w:val="007F6C01"/>
    <w:rsid w:val="007F6C31"/>
    <w:rsid w:val="00800B8B"/>
    <w:rsid w:val="00802868"/>
    <w:rsid w:val="00807C4C"/>
    <w:rsid w:val="00810CB8"/>
    <w:rsid w:val="00811F89"/>
    <w:rsid w:val="008178D6"/>
    <w:rsid w:val="00823252"/>
    <w:rsid w:val="008237D1"/>
    <w:rsid w:val="0082542A"/>
    <w:rsid w:val="00825767"/>
    <w:rsid w:val="008257FA"/>
    <w:rsid w:val="00826ACA"/>
    <w:rsid w:val="00826CE0"/>
    <w:rsid w:val="00826F2C"/>
    <w:rsid w:val="0083155C"/>
    <w:rsid w:val="0083165E"/>
    <w:rsid w:val="0083179D"/>
    <w:rsid w:val="00832E59"/>
    <w:rsid w:val="008338F6"/>
    <w:rsid w:val="008356CF"/>
    <w:rsid w:val="00837DB8"/>
    <w:rsid w:val="00846850"/>
    <w:rsid w:val="00852CF2"/>
    <w:rsid w:val="00860ECD"/>
    <w:rsid w:val="0086139F"/>
    <w:rsid w:val="008649D3"/>
    <w:rsid w:val="00865C2D"/>
    <w:rsid w:val="00872358"/>
    <w:rsid w:val="00873120"/>
    <w:rsid w:val="00876180"/>
    <w:rsid w:val="00880A52"/>
    <w:rsid w:val="00881756"/>
    <w:rsid w:val="00883B80"/>
    <w:rsid w:val="00885452"/>
    <w:rsid w:val="008907A4"/>
    <w:rsid w:val="0089100E"/>
    <w:rsid w:val="008910D2"/>
    <w:rsid w:val="00893FE6"/>
    <w:rsid w:val="008B1678"/>
    <w:rsid w:val="008B4F29"/>
    <w:rsid w:val="008B6F97"/>
    <w:rsid w:val="008C3623"/>
    <w:rsid w:val="008C48A3"/>
    <w:rsid w:val="008C636F"/>
    <w:rsid w:val="008C7354"/>
    <w:rsid w:val="008D16D6"/>
    <w:rsid w:val="008D451D"/>
    <w:rsid w:val="008D45C9"/>
    <w:rsid w:val="008E236F"/>
    <w:rsid w:val="008E7141"/>
    <w:rsid w:val="008E7FC8"/>
    <w:rsid w:val="008F0BE8"/>
    <w:rsid w:val="008F24EB"/>
    <w:rsid w:val="008F43B7"/>
    <w:rsid w:val="008F49DF"/>
    <w:rsid w:val="008F5A84"/>
    <w:rsid w:val="00901BC2"/>
    <w:rsid w:val="00902AF5"/>
    <w:rsid w:val="00904792"/>
    <w:rsid w:val="00906579"/>
    <w:rsid w:val="00906AB2"/>
    <w:rsid w:val="00911FA7"/>
    <w:rsid w:val="0092089F"/>
    <w:rsid w:val="00920932"/>
    <w:rsid w:val="009243B5"/>
    <w:rsid w:val="00924E3C"/>
    <w:rsid w:val="00926F8D"/>
    <w:rsid w:val="00927486"/>
    <w:rsid w:val="00931072"/>
    <w:rsid w:val="00936055"/>
    <w:rsid w:val="00936B44"/>
    <w:rsid w:val="009404D3"/>
    <w:rsid w:val="00942BAB"/>
    <w:rsid w:val="00955A85"/>
    <w:rsid w:val="00956D21"/>
    <w:rsid w:val="00957ADD"/>
    <w:rsid w:val="0096070B"/>
    <w:rsid w:val="00963756"/>
    <w:rsid w:val="00963FE8"/>
    <w:rsid w:val="00964FFC"/>
    <w:rsid w:val="0096506B"/>
    <w:rsid w:val="00966F57"/>
    <w:rsid w:val="00967BB8"/>
    <w:rsid w:val="00970AE4"/>
    <w:rsid w:val="00970C6C"/>
    <w:rsid w:val="00983D43"/>
    <w:rsid w:val="00986E40"/>
    <w:rsid w:val="00990079"/>
    <w:rsid w:val="0099034B"/>
    <w:rsid w:val="00993E87"/>
    <w:rsid w:val="00996C02"/>
    <w:rsid w:val="00996CE5"/>
    <w:rsid w:val="009A2E4B"/>
    <w:rsid w:val="009A358A"/>
    <w:rsid w:val="009A3A63"/>
    <w:rsid w:val="009A5655"/>
    <w:rsid w:val="009A633B"/>
    <w:rsid w:val="009B3508"/>
    <w:rsid w:val="009B4DA1"/>
    <w:rsid w:val="009B502F"/>
    <w:rsid w:val="009B5CC1"/>
    <w:rsid w:val="009B616D"/>
    <w:rsid w:val="009B6C0C"/>
    <w:rsid w:val="009B7846"/>
    <w:rsid w:val="009C34D6"/>
    <w:rsid w:val="009C735F"/>
    <w:rsid w:val="009D65A6"/>
    <w:rsid w:val="009D6F52"/>
    <w:rsid w:val="009D7D1E"/>
    <w:rsid w:val="009E07D0"/>
    <w:rsid w:val="009E1DC3"/>
    <w:rsid w:val="009E4135"/>
    <w:rsid w:val="009E6542"/>
    <w:rsid w:val="009F098D"/>
    <w:rsid w:val="009F1006"/>
    <w:rsid w:val="009F23C1"/>
    <w:rsid w:val="009F5488"/>
    <w:rsid w:val="009F6A9B"/>
    <w:rsid w:val="009F709C"/>
    <w:rsid w:val="00A00031"/>
    <w:rsid w:val="00A0094C"/>
    <w:rsid w:val="00A01FAC"/>
    <w:rsid w:val="00A03298"/>
    <w:rsid w:val="00A03EE9"/>
    <w:rsid w:val="00A072A0"/>
    <w:rsid w:val="00A101FD"/>
    <w:rsid w:val="00A11D03"/>
    <w:rsid w:val="00A13806"/>
    <w:rsid w:val="00A154B8"/>
    <w:rsid w:val="00A15B3D"/>
    <w:rsid w:val="00A2465B"/>
    <w:rsid w:val="00A25FA0"/>
    <w:rsid w:val="00A25FE1"/>
    <w:rsid w:val="00A261F4"/>
    <w:rsid w:val="00A26702"/>
    <w:rsid w:val="00A34C26"/>
    <w:rsid w:val="00A360DB"/>
    <w:rsid w:val="00A36E9E"/>
    <w:rsid w:val="00A36FE6"/>
    <w:rsid w:val="00A402C5"/>
    <w:rsid w:val="00A40E93"/>
    <w:rsid w:val="00A41404"/>
    <w:rsid w:val="00A437D7"/>
    <w:rsid w:val="00A461DF"/>
    <w:rsid w:val="00A47A5D"/>
    <w:rsid w:val="00A5313F"/>
    <w:rsid w:val="00A559F5"/>
    <w:rsid w:val="00A611BD"/>
    <w:rsid w:val="00A643D7"/>
    <w:rsid w:val="00A64406"/>
    <w:rsid w:val="00A64EBF"/>
    <w:rsid w:val="00A65CC3"/>
    <w:rsid w:val="00A728C4"/>
    <w:rsid w:val="00A72A2A"/>
    <w:rsid w:val="00A75557"/>
    <w:rsid w:val="00A76FBF"/>
    <w:rsid w:val="00A776A4"/>
    <w:rsid w:val="00A82217"/>
    <w:rsid w:val="00A83C18"/>
    <w:rsid w:val="00A9024D"/>
    <w:rsid w:val="00A93B9A"/>
    <w:rsid w:val="00A96C31"/>
    <w:rsid w:val="00AA73FD"/>
    <w:rsid w:val="00AB0514"/>
    <w:rsid w:val="00AB5987"/>
    <w:rsid w:val="00AB7D52"/>
    <w:rsid w:val="00AC1051"/>
    <w:rsid w:val="00AC2E7D"/>
    <w:rsid w:val="00AC7760"/>
    <w:rsid w:val="00AC7F26"/>
    <w:rsid w:val="00AD2034"/>
    <w:rsid w:val="00AD25C1"/>
    <w:rsid w:val="00AD5223"/>
    <w:rsid w:val="00AD6241"/>
    <w:rsid w:val="00AE35AE"/>
    <w:rsid w:val="00AE5866"/>
    <w:rsid w:val="00AE6BCE"/>
    <w:rsid w:val="00AE7106"/>
    <w:rsid w:val="00AF27FD"/>
    <w:rsid w:val="00AF37F9"/>
    <w:rsid w:val="00AF4DEF"/>
    <w:rsid w:val="00B072FC"/>
    <w:rsid w:val="00B1123B"/>
    <w:rsid w:val="00B11E83"/>
    <w:rsid w:val="00B20886"/>
    <w:rsid w:val="00B20C2F"/>
    <w:rsid w:val="00B224F2"/>
    <w:rsid w:val="00B24930"/>
    <w:rsid w:val="00B30DEA"/>
    <w:rsid w:val="00B322E2"/>
    <w:rsid w:val="00B3281F"/>
    <w:rsid w:val="00B32F05"/>
    <w:rsid w:val="00B330F7"/>
    <w:rsid w:val="00B333AA"/>
    <w:rsid w:val="00B33B2B"/>
    <w:rsid w:val="00B34830"/>
    <w:rsid w:val="00B351F1"/>
    <w:rsid w:val="00B43023"/>
    <w:rsid w:val="00B4363A"/>
    <w:rsid w:val="00B46B45"/>
    <w:rsid w:val="00B47125"/>
    <w:rsid w:val="00B476A3"/>
    <w:rsid w:val="00B477E2"/>
    <w:rsid w:val="00B511A1"/>
    <w:rsid w:val="00B557F2"/>
    <w:rsid w:val="00B56E9F"/>
    <w:rsid w:val="00B60770"/>
    <w:rsid w:val="00B701FA"/>
    <w:rsid w:val="00B719FA"/>
    <w:rsid w:val="00B72C78"/>
    <w:rsid w:val="00B74E7D"/>
    <w:rsid w:val="00B83696"/>
    <w:rsid w:val="00B843F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D14CC"/>
    <w:rsid w:val="00BD4172"/>
    <w:rsid w:val="00BD60E0"/>
    <w:rsid w:val="00BD60E4"/>
    <w:rsid w:val="00BE360A"/>
    <w:rsid w:val="00BE477F"/>
    <w:rsid w:val="00BE4D40"/>
    <w:rsid w:val="00BE6016"/>
    <w:rsid w:val="00BE660D"/>
    <w:rsid w:val="00BF13AA"/>
    <w:rsid w:val="00BF4AFD"/>
    <w:rsid w:val="00BF67F8"/>
    <w:rsid w:val="00C0130A"/>
    <w:rsid w:val="00C01AEF"/>
    <w:rsid w:val="00C044B9"/>
    <w:rsid w:val="00C04C8B"/>
    <w:rsid w:val="00C05374"/>
    <w:rsid w:val="00C10C66"/>
    <w:rsid w:val="00C10D5D"/>
    <w:rsid w:val="00C111D7"/>
    <w:rsid w:val="00C11716"/>
    <w:rsid w:val="00C16AEC"/>
    <w:rsid w:val="00C17DC6"/>
    <w:rsid w:val="00C2699B"/>
    <w:rsid w:val="00C315EF"/>
    <w:rsid w:val="00C359CA"/>
    <w:rsid w:val="00C371E7"/>
    <w:rsid w:val="00C37B8B"/>
    <w:rsid w:val="00C41026"/>
    <w:rsid w:val="00C45982"/>
    <w:rsid w:val="00C47E95"/>
    <w:rsid w:val="00C545AA"/>
    <w:rsid w:val="00C56A94"/>
    <w:rsid w:val="00C5744C"/>
    <w:rsid w:val="00C57C1A"/>
    <w:rsid w:val="00C60040"/>
    <w:rsid w:val="00C71A0A"/>
    <w:rsid w:val="00C72253"/>
    <w:rsid w:val="00C73708"/>
    <w:rsid w:val="00C74274"/>
    <w:rsid w:val="00C778D0"/>
    <w:rsid w:val="00C8041B"/>
    <w:rsid w:val="00C80EC4"/>
    <w:rsid w:val="00C82984"/>
    <w:rsid w:val="00C86E61"/>
    <w:rsid w:val="00C87C1B"/>
    <w:rsid w:val="00C90DC7"/>
    <w:rsid w:val="00C97FE0"/>
    <w:rsid w:val="00CB3469"/>
    <w:rsid w:val="00CB3AF7"/>
    <w:rsid w:val="00CB5C73"/>
    <w:rsid w:val="00CB632D"/>
    <w:rsid w:val="00CC2058"/>
    <w:rsid w:val="00CC287A"/>
    <w:rsid w:val="00CC5B08"/>
    <w:rsid w:val="00CC6680"/>
    <w:rsid w:val="00CD04C9"/>
    <w:rsid w:val="00CE0C4D"/>
    <w:rsid w:val="00CE104D"/>
    <w:rsid w:val="00CE1D24"/>
    <w:rsid w:val="00CE1E86"/>
    <w:rsid w:val="00CE41AD"/>
    <w:rsid w:val="00CE63FC"/>
    <w:rsid w:val="00CF67D3"/>
    <w:rsid w:val="00CF6CCE"/>
    <w:rsid w:val="00D00DE8"/>
    <w:rsid w:val="00D02D08"/>
    <w:rsid w:val="00D03F82"/>
    <w:rsid w:val="00D05853"/>
    <w:rsid w:val="00D06AEF"/>
    <w:rsid w:val="00D10F5B"/>
    <w:rsid w:val="00D114D7"/>
    <w:rsid w:val="00D11834"/>
    <w:rsid w:val="00D119BA"/>
    <w:rsid w:val="00D12E95"/>
    <w:rsid w:val="00D13843"/>
    <w:rsid w:val="00D14E15"/>
    <w:rsid w:val="00D203FD"/>
    <w:rsid w:val="00D24568"/>
    <w:rsid w:val="00D26909"/>
    <w:rsid w:val="00D2762F"/>
    <w:rsid w:val="00D2771A"/>
    <w:rsid w:val="00D3018E"/>
    <w:rsid w:val="00D30A58"/>
    <w:rsid w:val="00D31368"/>
    <w:rsid w:val="00D335B3"/>
    <w:rsid w:val="00D335D0"/>
    <w:rsid w:val="00D34B6B"/>
    <w:rsid w:val="00D34F86"/>
    <w:rsid w:val="00D369EC"/>
    <w:rsid w:val="00D36AD2"/>
    <w:rsid w:val="00D37C25"/>
    <w:rsid w:val="00D410FE"/>
    <w:rsid w:val="00D431FA"/>
    <w:rsid w:val="00D45C4A"/>
    <w:rsid w:val="00D50B1D"/>
    <w:rsid w:val="00D5212A"/>
    <w:rsid w:val="00D52F30"/>
    <w:rsid w:val="00D57A2D"/>
    <w:rsid w:val="00D62085"/>
    <w:rsid w:val="00D650B5"/>
    <w:rsid w:val="00D71B32"/>
    <w:rsid w:val="00D73DFE"/>
    <w:rsid w:val="00D84CC4"/>
    <w:rsid w:val="00D86E22"/>
    <w:rsid w:val="00D87842"/>
    <w:rsid w:val="00D91331"/>
    <w:rsid w:val="00D91D69"/>
    <w:rsid w:val="00D939C1"/>
    <w:rsid w:val="00D95559"/>
    <w:rsid w:val="00D9634D"/>
    <w:rsid w:val="00DA0DAC"/>
    <w:rsid w:val="00DA3E60"/>
    <w:rsid w:val="00DA67B6"/>
    <w:rsid w:val="00DA709C"/>
    <w:rsid w:val="00DB010B"/>
    <w:rsid w:val="00DB08E9"/>
    <w:rsid w:val="00DB16FE"/>
    <w:rsid w:val="00DB377D"/>
    <w:rsid w:val="00DB59C2"/>
    <w:rsid w:val="00DB62EC"/>
    <w:rsid w:val="00DC40F4"/>
    <w:rsid w:val="00DD3E93"/>
    <w:rsid w:val="00DD608F"/>
    <w:rsid w:val="00DE3DD7"/>
    <w:rsid w:val="00DF0D5A"/>
    <w:rsid w:val="00DF1C13"/>
    <w:rsid w:val="00DF1D54"/>
    <w:rsid w:val="00DF1F82"/>
    <w:rsid w:val="00DF1F90"/>
    <w:rsid w:val="00DF3843"/>
    <w:rsid w:val="00DF393E"/>
    <w:rsid w:val="00DF3D62"/>
    <w:rsid w:val="00DF4CD2"/>
    <w:rsid w:val="00DF53DB"/>
    <w:rsid w:val="00DF69BC"/>
    <w:rsid w:val="00DF7C96"/>
    <w:rsid w:val="00E01A8D"/>
    <w:rsid w:val="00E02A57"/>
    <w:rsid w:val="00E0433D"/>
    <w:rsid w:val="00E0589A"/>
    <w:rsid w:val="00E05C91"/>
    <w:rsid w:val="00E112CE"/>
    <w:rsid w:val="00E21E93"/>
    <w:rsid w:val="00E2532F"/>
    <w:rsid w:val="00E2733E"/>
    <w:rsid w:val="00E3000F"/>
    <w:rsid w:val="00E30B2D"/>
    <w:rsid w:val="00E4292E"/>
    <w:rsid w:val="00E44AB6"/>
    <w:rsid w:val="00E44D73"/>
    <w:rsid w:val="00E458AE"/>
    <w:rsid w:val="00E5403C"/>
    <w:rsid w:val="00E54E7B"/>
    <w:rsid w:val="00E62783"/>
    <w:rsid w:val="00E62D84"/>
    <w:rsid w:val="00E63840"/>
    <w:rsid w:val="00E64550"/>
    <w:rsid w:val="00E662DB"/>
    <w:rsid w:val="00E66AA6"/>
    <w:rsid w:val="00E71A8A"/>
    <w:rsid w:val="00E7771E"/>
    <w:rsid w:val="00E80309"/>
    <w:rsid w:val="00E804CD"/>
    <w:rsid w:val="00E807E2"/>
    <w:rsid w:val="00E85427"/>
    <w:rsid w:val="00E900E2"/>
    <w:rsid w:val="00E91358"/>
    <w:rsid w:val="00E96617"/>
    <w:rsid w:val="00E96A14"/>
    <w:rsid w:val="00E970CE"/>
    <w:rsid w:val="00E97227"/>
    <w:rsid w:val="00EA3687"/>
    <w:rsid w:val="00EA4761"/>
    <w:rsid w:val="00EA5068"/>
    <w:rsid w:val="00EA5FED"/>
    <w:rsid w:val="00EA6209"/>
    <w:rsid w:val="00EB1F8A"/>
    <w:rsid w:val="00EB30B0"/>
    <w:rsid w:val="00EB321E"/>
    <w:rsid w:val="00EB3E03"/>
    <w:rsid w:val="00EB536F"/>
    <w:rsid w:val="00EB59F4"/>
    <w:rsid w:val="00EB6497"/>
    <w:rsid w:val="00EC568B"/>
    <w:rsid w:val="00EC66E7"/>
    <w:rsid w:val="00ED0669"/>
    <w:rsid w:val="00ED3CF8"/>
    <w:rsid w:val="00ED46B0"/>
    <w:rsid w:val="00ED6498"/>
    <w:rsid w:val="00EE1CEB"/>
    <w:rsid w:val="00EE694C"/>
    <w:rsid w:val="00EF299F"/>
    <w:rsid w:val="00EF4409"/>
    <w:rsid w:val="00F003CD"/>
    <w:rsid w:val="00F0100D"/>
    <w:rsid w:val="00F02E44"/>
    <w:rsid w:val="00F05CB0"/>
    <w:rsid w:val="00F064B7"/>
    <w:rsid w:val="00F10D2F"/>
    <w:rsid w:val="00F11F62"/>
    <w:rsid w:val="00F13CF8"/>
    <w:rsid w:val="00F14B35"/>
    <w:rsid w:val="00F150A5"/>
    <w:rsid w:val="00F166AD"/>
    <w:rsid w:val="00F17203"/>
    <w:rsid w:val="00F2142F"/>
    <w:rsid w:val="00F31B41"/>
    <w:rsid w:val="00F37A26"/>
    <w:rsid w:val="00F41C0A"/>
    <w:rsid w:val="00F44893"/>
    <w:rsid w:val="00F4550A"/>
    <w:rsid w:val="00F50B8E"/>
    <w:rsid w:val="00F52824"/>
    <w:rsid w:val="00F53188"/>
    <w:rsid w:val="00F55321"/>
    <w:rsid w:val="00F57080"/>
    <w:rsid w:val="00F602E1"/>
    <w:rsid w:val="00F60A2C"/>
    <w:rsid w:val="00F65753"/>
    <w:rsid w:val="00F671F3"/>
    <w:rsid w:val="00F728AC"/>
    <w:rsid w:val="00F77C59"/>
    <w:rsid w:val="00F83001"/>
    <w:rsid w:val="00F85ABF"/>
    <w:rsid w:val="00F85CBF"/>
    <w:rsid w:val="00F869FF"/>
    <w:rsid w:val="00F94316"/>
    <w:rsid w:val="00F95318"/>
    <w:rsid w:val="00F9597E"/>
    <w:rsid w:val="00FA6C3D"/>
    <w:rsid w:val="00FB0617"/>
    <w:rsid w:val="00FB3441"/>
    <w:rsid w:val="00FB4748"/>
    <w:rsid w:val="00FB48E9"/>
    <w:rsid w:val="00FB5F93"/>
    <w:rsid w:val="00FC0E97"/>
    <w:rsid w:val="00FC1975"/>
    <w:rsid w:val="00FD09B5"/>
    <w:rsid w:val="00FD63EA"/>
    <w:rsid w:val="00FD78B6"/>
    <w:rsid w:val="00FE10D3"/>
    <w:rsid w:val="00FE1C13"/>
    <w:rsid w:val="00FE373E"/>
    <w:rsid w:val="00FE77DE"/>
    <w:rsid w:val="00FF0F97"/>
    <w:rsid w:val="00FF167C"/>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5DF230C0-A42B-4DD8-A2A2-B47740E8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
    <w:basedOn w:val="Fuentedeprrafopredeter"/>
    <w:uiPriority w:val="99"/>
    <w:qFormat/>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68569616">
      <w:bodyDiv w:val="1"/>
      <w:marLeft w:val="0"/>
      <w:marRight w:val="0"/>
      <w:marTop w:val="0"/>
      <w:marBottom w:val="0"/>
      <w:divBdr>
        <w:top w:val="none" w:sz="0" w:space="0" w:color="auto"/>
        <w:left w:val="none" w:sz="0" w:space="0" w:color="auto"/>
        <w:bottom w:val="none" w:sz="0" w:space="0" w:color="auto"/>
        <w:right w:val="none" w:sz="0" w:space="0" w:color="auto"/>
      </w:divBdr>
    </w:div>
    <w:div w:id="184292537">
      <w:bodyDiv w:val="1"/>
      <w:marLeft w:val="0"/>
      <w:marRight w:val="0"/>
      <w:marTop w:val="0"/>
      <w:marBottom w:val="0"/>
      <w:divBdr>
        <w:top w:val="none" w:sz="0" w:space="0" w:color="auto"/>
        <w:left w:val="none" w:sz="0" w:space="0" w:color="auto"/>
        <w:bottom w:val="none" w:sz="0" w:space="0" w:color="auto"/>
        <w:right w:val="none" w:sz="0" w:space="0" w:color="auto"/>
      </w:divBdr>
    </w:div>
    <w:div w:id="324207417">
      <w:bodyDiv w:val="1"/>
      <w:marLeft w:val="0"/>
      <w:marRight w:val="0"/>
      <w:marTop w:val="0"/>
      <w:marBottom w:val="0"/>
      <w:divBdr>
        <w:top w:val="none" w:sz="0" w:space="0" w:color="auto"/>
        <w:left w:val="none" w:sz="0" w:space="0" w:color="auto"/>
        <w:bottom w:val="none" w:sz="0" w:space="0" w:color="auto"/>
        <w:right w:val="none" w:sz="0" w:space="0" w:color="auto"/>
      </w:divBdr>
    </w:div>
    <w:div w:id="393890589">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925458323">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7470534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1909609154">
      <w:bodyDiv w:val="1"/>
      <w:marLeft w:val="0"/>
      <w:marRight w:val="0"/>
      <w:marTop w:val="0"/>
      <w:marBottom w:val="0"/>
      <w:divBdr>
        <w:top w:val="none" w:sz="0" w:space="0" w:color="auto"/>
        <w:left w:val="none" w:sz="0" w:space="0" w:color="auto"/>
        <w:bottom w:val="none" w:sz="0" w:space="0" w:color="auto"/>
        <w:right w:val="none" w:sz="0" w:space="0" w:color="auto"/>
      </w:divBdr>
    </w:div>
    <w:div w:id="19147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777F-4A01-4614-AE42-B3ADC41B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4093</Words>
  <Characters>22516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34</cp:revision>
  <cp:lastPrinted>2018-10-12T20:24:00Z</cp:lastPrinted>
  <dcterms:created xsi:type="dcterms:W3CDTF">2018-10-03T16:07:00Z</dcterms:created>
  <dcterms:modified xsi:type="dcterms:W3CDTF">2018-12-05T16:41:00Z</dcterms:modified>
</cp:coreProperties>
</file>