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73" w:rsidRPr="00400CCC" w:rsidRDefault="00E52473" w:rsidP="00E52473">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E80D2D" w:rsidRPr="009D337E" w:rsidRDefault="00E80D2D" w:rsidP="00E80D2D">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5D6FFBBF" wp14:editId="2C19C7B2">
            <wp:simplePos x="0" y="0"/>
            <wp:positionH relativeFrom="column">
              <wp:posOffset>2817374</wp:posOffset>
            </wp:positionH>
            <wp:positionV relativeFrom="paragraph">
              <wp:posOffset>95791</wp:posOffset>
            </wp:positionV>
            <wp:extent cx="429376" cy="417232"/>
            <wp:effectExtent l="0" t="0" r="889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376" cy="41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D2D" w:rsidRPr="008A1C35" w:rsidRDefault="00E80D2D" w:rsidP="00E80D2D">
      <w:pPr>
        <w:pStyle w:val="Puesto"/>
        <w:spacing w:line="276" w:lineRule="auto"/>
        <w:rPr>
          <w:rFonts w:asciiTheme="minorHAnsi" w:hAnsiTheme="minorHAnsi" w:cs="Arial"/>
          <w:bCs/>
          <w:sz w:val="38"/>
          <w:szCs w:val="38"/>
        </w:rPr>
      </w:pPr>
    </w:p>
    <w:p w:rsidR="00E80D2D" w:rsidRPr="008A1C35" w:rsidRDefault="00E80D2D" w:rsidP="00E80D2D">
      <w:pPr>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E80D2D" w:rsidRPr="008A1C35" w:rsidRDefault="00E80D2D" w:rsidP="00E80D2D">
      <w:pPr>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E80D2D" w:rsidRPr="008A1C35" w:rsidRDefault="00E80D2D" w:rsidP="00E80D2D">
      <w:pPr>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E80D2D" w:rsidRPr="00C06C6F" w:rsidRDefault="00E80D2D" w:rsidP="00E80D2D">
      <w:pPr>
        <w:pStyle w:val="Puesto"/>
        <w:spacing w:line="276" w:lineRule="auto"/>
        <w:rPr>
          <w:rFonts w:ascii="Arial" w:hAnsi="Arial" w:cs="Arial"/>
          <w:sz w:val="24"/>
          <w:szCs w:val="24"/>
        </w:rPr>
      </w:pPr>
    </w:p>
    <w:p w:rsidR="00E80D2D" w:rsidRPr="00C06C6F" w:rsidRDefault="00E80D2D" w:rsidP="00E80D2D">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E80D2D" w:rsidRPr="00C06C6F" w:rsidRDefault="00E80D2D" w:rsidP="00E80D2D">
      <w:pPr>
        <w:jc w:val="center"/>
        <w:rPr>
          <w:rFonts w:ascii="Arial" w:hAnsi="Arial" w:cs="Arial"/>
          <w:b/>
          <w:bCs/>
          <w:color w:val="000000"/>
        </w:rPr>
      </w:pPr>
      <w:r w:rsidRPr="00C06C6F">
        <w:rPr>
          <w:rFonts w:ascii="Arial" w:hAnsi="Arial" w:cs="Arial"/>
          <w:b/>
          <w:bCs/>
          <w:color w:val="000000"/>
        </w:rPr>
        <w:t>OLGA LUCÍA HOYOS SEPÚLVEDA</w:t>
      </w:r>
    </w:p>
    <w:p w:rsidR="00E80D2D" w:rsidRPr="00613971" w:rsidRDefault="00E80D2D" w:rsidP="00E80D2D">
      <w:pPr>
        <w:pStyle w:val="Puesto"/>
        <w:spacing w:line="276" w:lineRule="auto"/>
        <w:rPr>
          <w:rFonts w:ascii="Arial" w:hAnsi="Arial" w:cs="Arial"/>
          <w:b/>
          <w:bCs/>
          <w:sz w:val="22"/>
          <w:szCs w:val="22"/>
        </w:rPr>
      </w:pPr>
    </w:p>
    <w:p w:rsidR="00E80D2D" w:rsidRPr="00E80D2D" w:rsidRDefault="00E80D2D" w:rsidP="00E80D2D">
      <w:pPr>
        <w:ind w:left="2127"/>
        <w:jc w:val="both"/>
        <w:rPr>
          <w:rFonts w:ascii="Arial" w:hAnsi="Arial" w:cs="Arial"/>
          <w:b/>
          <w:sz w:val="18"/>
          <w:szCs w:val="18"/>
          <w:lang w:val="es-CO"/>
        </w:rPr>
      </w:pPr>
    </w:p>
    <w:p w:rsidR="00E80D2D" w:rsidRPr="007C5A02" w:rsidRDefault="00E80D2D" w:rsidP="00E80D2D">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E80D2D" w:rsidRPr="007C5A02" w:rsidRDefault="00E80D2D" w:rsidP="00E80D2D">
      <w:pPr>
        <w:ind w:left="4239" w:hanging="2115"/>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66001-31-05-005-2016</w:t>
      </w:r>
      <w:r w:rsidRPr="007C5A02">
        <w:rPr>
          <w:rFonts w:ascii="Arial" w:hAnsi="Arial" w:cs="Arial"/>
          <w:bCs/>
          <w:sz w:val="18"/>
          <w:szCs w:val="18"/>
        </w:rPr>
        <w:t>-00</w:t>
      </w:r>
      <w:r>
        <w:rPr>
          <w:rFonts w:ascii="Arial" w:hAnsi="Arial" w:cs="Arial"/>
          <w:bCs/>
          <w:sz w:val="18"/>
          <w:szCs w:val="18"/>
        </w:rPr>
        <w:t>120</w:t>
      </w:r>
      <w:r w:rsidRPr="007C5A02">
        <w:rPr>
          <w:rFonts w:ascii="Arial" w:hAnsi="Arial" w:cs="Arial"/>
          <w:bCs/>
          <w:sz w:val="18"/>
          <w:szCs w:val="18"/>
        </w:rPr>
        <w:t>-01</w:t>
      </w:r>
      <w:r>
        <w:rPr>
          <w:rFonts w:ascii="Arial" w:hAnsi="Arial" w:cs="Arial"/>
          <w:bCs/>
          <w:sz w:val="18"/>
          <w:szCs w:val="18"/>
        </w:rPr>
        <w:t xml:space="preserve"> </w:t>
      </w:r>
    </w:p>
    <w:p w:rsidR="00E80D2D" w:rsidRPr="007C5A02" w:rsidRDefault="00E80D2D" w:rsidP="00E80D2D">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E80D2D" w:rsidRDefault="00E80D2D" w:rsidP="00E80D2D">
      <w:pPr>
        <w:ind w:left="4239" w:hanging="2115"/>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Aida Nelly Rodríguez Gutiérrez</w:t>
      </w:r>
    </w:p>
    <w:p w:rsidR="00E80D2D" w:rsidRPr="007C5A02" w:rsidRDefault="00E80D2D" w:rsidP="00E80D2D">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E80D2D" w:rsidRPr="007C5A02" w:rsidRDefault="00E80D2D" w:rsidP="00E80D2D">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t xml:space="preserve">Quinto </w:t>
      </w:r>
      <w:r w:rsidRPr="007C5A02">
        <w:rPr>
          <w:rFonts w:ascii="Arial" w:hAnsi="Arial" w:cs="Arial"/>
          <w:sz w:val="18"/>
          <w:szCs w:val="18"/>
        </w:rPr>
        <w:t>Laboral del Circuito de Pereira.</w:t>
      </w:r>
    </w:p>
    <w:p w:rsidR="001042FF" w:rsidRPr="001042FF" w:rsidRDefault="001042FF" w:rsidP="001042FF">
      <w:pPr>
        <w:rPr>
          <w:rFonts w:ascii="Arial" w:hAnsi="Arial" w:cs="Arial"/>
          <w:sz w:val="18"/>
          <w:szCs w:val="18"/>
        </w:rPr>
      </w:pPr>
    </w:p>
    <w:p w:rsidR="001042FF" w:rsidRPr="001042FF" w:rsidRDefault="00E80D2D" w:rsidP="001042FF">
      <w:pPr>
        <w:jc w:val="both"/>
        <w:rPr>
          <w:rFonts w:ascii="Arial" w:hAnsi="Arial" w:cs="Arial"/>
          <w:sz w:val="18"/>
          <w:szCs w:val="18"/>
        </w:rPr>
      </w:pPr>
      <w:r w:rsidRPr="001042FF">
        <w:rPr>
          <w:rFonts w:ascii="Arial" w:hAnsi="Arial" w:cs="Arial"/>
          <w:sz w:val="18"/>
          <w:szCs w:val="18"/>
        </w:rPr>
        <w:t>Tema:</w:t>
      </w:r>
      <w:r w:rsidR="001042FF" w:rsidRPr="001042FF">
        <w:rPr>
          <w:rFonts w:ascii="Arial" w:hAnsi="Arial" w:cs="Arial"/>
          <w:sz w:val="18"/>
          <w:szCs w:val="18"/>
        </w:rPr>
        <w:tab/>
      </w:r>
      <w:r w:rsidR="001042FF">
        <w:rPr>
          <w:rFonts w:ascii="Arial" w:hAnsi="Arial" w:cs="Arial"/>
          <w:sz w:val="18"/>
          <w:szCs w:val="18"/>
        </w:rPr>
        <w:tab/>
      </w:r>
      <w:r w:rsidR="001042FF">
        <w:rPr>
          <w:rFonts w:ascii="Arial" w:hAnsi="Arial" w:cs="Arial"/>
          <w:sz w:val="18"/>
          <w:szCs w:val="18"/>
        </w:rPr>
        <w:tab/>
      </w:r>
      <w:r w:rsidRPr="001042FF">
        <w:rPr>
          <w:rFonts w:ascii="Arial" w:hAnsi="Arial" w:cs="Arial"/>
          <w:b/>
          <w:sz w:val="18"/>
          <w:szCs w:val="18"/>
        </w:rPr>
        <w:t>PENSIÓN DE SOBREVIVIENTES EN VIGENCIA DE LA LEY 797 DE 2003 – CONVIVENCIA CON EL CAUSANTE DEBE DEMOSTRARSE DENTRO DE LOS 5 AÑOS PREVIOS AL DECESO DEL CAUSANTE</w:t>
      </w:r>
      <w:r w:rsidR="00502C51" w:rsidRPr="001042FF">
        <w:rPr>
          <w:rFonts w:ascii="Arial" w:hAnsi="Arial" w:cs="Arial"/>
          <w:b/>
          <w:sz w:val="18"/>
          <w:szCs w:val="18"/>
        </w:rPr>
        <w:t xml:space="preserve"> INTERESES DEL ARTÍCULO 141 DE LA LEY 100 DE </w:t>
      </w:r>
      <w:r w:rsidR="00B06EE9" w:rsidRPr="001042FF">
        <w:rPr>
          <w:rFonts w:ascii="Arial" w:hAnsi="Arial" w:cs="Arial"/>
          <w:b/>
          <w:sz w:val="18"/>
          <w:szCs w:val="18"/>
        </w:rPr>
        <w:t xml:space="preserve">1993 </w:t>
      </w:r>
      <w:r w:rsidR="00B06EE9">
        <w:rPr>
          <w:rFonts w:ascii="Arial" w:hAnsi="Arial" w:cs="Arial"/>
          <w:b/>
          <w:sz w:val="18"/>
          <w:szCs w:val="18"/>
        </w:rPr>
        <w:t xml:space="preserve">/ INTERESES MORATORIOS - / NO SON SANCIÓN - </w:t>
      </w:r>
      <w:r w:rsidR="001042FF" w:rsidRPr="001042FF">
        <w:rPr>
          <w:rFonts w:ascii="Arial" w:hAnsi="Arial" w:cs="Arial"/>
          <w:b/>
          <w:sz w:val="18"/>
          <w:szCs w:val="18"/>
        </w:rPr>
        <w:t>–</w:t>
      </w:r>
      <w:r w:rsidR="001042FF">
        <w:rPr>
          <w:rFonts w:ascii="Arial" w:hAnsi="Arial" w:cs="Arial"/>
          <w:sz w:val="18"/>
          <w:szCs w:val="18"/>
        </w:rPr>
        <w:t xml:space="preserve"> </w:t>
      </w:r>
      <w:r w:rsidR="001042FF" w:rsidRPr="001042FF">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9-05-2015, por lo tanto, debemos remitirnos al contenido de los artículos 46 y s.s. de la Ley 100 de 1993, modificados por la Ley 797 de 2003.</w:t>
      </w:r>
    </w:p>
    <w:p w:rsidR="001042FF" w:rsidRPr="001042FF" w:rsidRDefault="001042FF" w:rsidP="001042FF">
      <w:pPr>
        <w:jc w:val="both"/>
        <w:rPr>
          <w:rFonts w:ascii="Arial" w:hAnsi="Arial" w:cs="Arial"/>
          <w:sz w:val="18"/>
          <w:szCs w:val="18"/>
        </w:rPr>
      </w:pPr>
    </w:p>
    <w:p w:rsidR="00E80D2D" w:rsidRDefault="001042FF" w:rsidP="001042FF">
      <w:pPr>
        <w:jc w:val="both"/>
        <w:rPr>
          <w:rFonts w:ascii="Arial" w:hAnsi="Arial" w:cs="Arial"/>
          <w:sz w:val="18"/>
          <w:szCs w:val="18"/>
        </w:rPr>
      </w:pPr>
      <w:r w:rsidRPr="001042FF">
        <w:rPr>
          <w:rFonts w:ascii="Arial" w:hAnsi="Arial" w:cs="Arial"/>
          <w:sz w:val="18"/>
          <w:szCs w:val="18"/>
        </w:rPr>
        <w:t>Conforme al artículo 13 de esa misma norm</w:t>
      </w:r>
      <w:bookmarkStart w:id="0" w:name="_GoBack"/>
      <w:bookmarkEnd w:id="0"/>
      <w:r w:rsidRPr="001042FF">
        <w:rPr>
          <w:rFonts w:ascii="Arial" w:hAnsi="Arial" w:cs="Arial"/>
          <w:sz w:val="18"/>
          <w:szCs w:val="18"/>
        </w:rPr>
        <w:t>ativa, para quien reclame la prestación en calidad de cónyuge o compañera permanente supérstite, exige una convivencia con el causante por espacio no inferior a los 5 años anteriores al deceso.</w:t>
      </w:r>
    </w:p>
    <w:p w:rsidR="001042FF" w:rsidRDefault="001042FF" w:rsidP="001042FF">
      <w:pPr>
        <w:jc w:val="both"/>
        <w:rPr>
          <w:rFonts w:ascii="Arial" w:hAnsi="Arial" w:cs="Arial"/>
          <w:sz w:val="18"/>
          <w:szCs w:val="18"/>
        </w:rPr>
      </w:pPr>
      <w:r>
        <w:rPr>
          <w:rFonts w:ascii="Arial" w:hAnsi="Arial" w:cs="Arial"/>
          <w:sz w:val="18"/>
          <w:szCs w:val="18"/>
        </w:rPr>
        <w:t>(…)</w:t>
      </w:r>
    </w:p>
    <w:p w:rsidR="001042FF" w:rsidRDefault="001042FF" w:rsidP="001042FF">
      <w:pPr>
        <w:jc w:val="both"/>
        <w:rPr>
          <w:rFonts w:ascii="Arial" w:hAnsi="Arial" w:cs="Arial"/>
          <w:sz w:val="18"/>
          <w:szCs w:val="18"/>
        </w:rPr>
      </w:pPr>
      <w:r w:rsidRPr="001042FF">
        <w:rPr>
          <w:rFonts w:ascii="Arial" w:hAnsi="Arial" w:cs="Arial"/>
          <w:sz w:val="18"/>
          <w:szCs w:val="18"/>
        </w:rPr>
        <w:t xml:space="preserve">Bien. Encuentra la Sala que la actora al momento de solicitar a </w:t>
      </w:r>
      <w:proofErr w:type="spellStart"/>
      <w:r w:rsidRPr="001042FF">
        <w:rPr>
          <w:rFonts w:ascii="Arial" w:hAnsi="Arial" w:cs="Arial"/>
          <w:sz w:val="18"/>
          <w:szCs w:val="18"/>
        </w:rPr>
        <w:t>Colpensiones</w:t>
      </w:r>
      <w:proofErr w:type="spellEnd"/>
      <w:r w:rsidRPr="001042FF">
        <w:rPr>
          <w:rFonts w:ascii="Arial" w:hAnsi="Arial" w:cs="Arial"/>
          <w:sz w:val="18"/>
          <w:szCs w:val="18"/>
        </w:rPr>
        <w:t xml:space="preserve"> la pensión de sobreviviente el 28-05-2015, conforme quedó registrado en la Resolución N° </w:t>
      </w:r>
      <w:proofErr w:type="spellStart"/>
      <w:r w:rsidRPr="001042FF">
        <w:rPr>
          <w:rFonts w:ascii="Arial" w:hAnsi="Arial" w:cs="Arial"/>
          <w:sz w:val="18"/>
          <w:szCs w:val="18"/>
        </w:rPr>
        <w:t>GNR</w:t>
      </w:r>
      <w:proofErr w:type="spellEnd"/>
      <w:r w:rsidRPr="001042FF">
        <w:rPr>
          <w:rFonts w:ascii="Arial" w:hAnsi="Arial" w:cs="Arial"/>
          <w:sz w:val="18"/>
          <w:szCs w:val="18"/>
        </w:rPr>
        <w:t xml:space="preserve"> 17881 de 2016 –</w:t>
      </w:r>
      <w:proofErr w:type="spellStart"/>
      <w:r w:rsidRPr="001042FF">
        <w:rPr>
          <w:rFonts w:ascii="Arial" w:hAnsi="Arial" w:cs="Arial"/>
          <w:sz w:val="18"/>
          <w:szCs w:val="18"/>
        </w:rPr>
        <w:t>fl</w:t>
      </w:r>
      <w:proofErr w:type="spellEnd"/>
      <w:r w:rsidRPr="001042FF">
        <w:rPr>
          <w:rFonts w:ascii="Arial" w:hAnsi="Arial" w:cs="Arial"/>
          <w:sz w:val="18"/>
          <w:szCs w:val="18"/>
        </w:rPr>
        <w:t xml:space="preserve">. 19- no allegó lo suficiente para acreditar su derecho, concretamente la convivencia por espacio de 5 años anteriores al deceso del pensionado, como se advirtió en precedencia, lo que se logró solo en este proceso con los testimonios que se escucharon en audiencia; de tal manera que no se cumplió el presupuesto para que en tal oportunidad se reconociera la pensión de sobrevivientes, por lo mismo no se causaron los intereses moratorios que ahora reclama desde el vencimiento de los 2 meses de realizada la reclamación, sino desde la ejecutoria de esta sentencia, muy a pesar de resolverla de manera extemporáneas, por lo que se modificará en este sentido la sentencia.   </w:t>
      </w:r>
    </w:p>
    <w:p w:rsidR="001042FF" w:rsidRDefault="001042FF" w:rsidP="001042FF">
      <w:pPr>
        <w:jc w:val="both"/>
        <w:rPr>
          <w:rFonts w:ascii="Arial" w:hAnsi="Arial" w:cs="Arial"/>
          <w:sz w:val="18"/>
          <w:szCs w:val="18"/>
        </w:rPr>
      </w:pPr>
    </w:p>
    <w:p w:rsidR="004312D7" w:rsidRPr="001042FF" w:rsidRDefault="004312D7" w:rsidP="001042FF">
      <w:pPr>
        <w:rPr>
          <w:rFonts w:ascii="Arial" w:hAnsi="Arial" w:cs="Arial"/>
          <w:sz w:val="18"/>
          <w:szCs w:val="18"/>
        </w:rPr>
      </w:pPr>
    </w:p>
    <w:p w:rsidR="00E80D2D" w:rsidRPr="00AC486E" w:rsidRDefault="00E80D2D" w:rsidP="00E80D2D">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E80D2D" w:rsidRPr="00AC486E" w:rsidRDefault="00E80D2D" w:rsidP="00E80D2D">
      <w:pPr>
        <w:pStyle w:val="Sinespaciado"/>
        <w:spacing w:line="276" w:lineRule="auto"/>
        <w:rPr>
          <w:rFonts w:ascii="Arial" w:hAnsi="Arial" w:cs="Arial"/>
          <w:sz w:val="24"/>
          <w:szCs w:val="24"/>
        </w:rPr>
      </w:pPr>
    </w:p>
    <w:p w:rsidR="00E80D2D" w:rsidRPr="00DA6585" w:rsidRDefault="00E80D2D" w:rsidP="00E80D2D">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502C51">
        <w:rPr>
          <w:rFonts w:ascii="Arial" w:eastAsia="Calibri" w:hAnsi="Arial" w:cs="Arial"/>
          <w:szCs w:val="24"/>
          <w:lang w:val="es-CO" w:eastAsia="en-US"/>
        </w:rPr>
        <w:t>veintitrés</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502C51">
        <w:rPr>
          <w:rFonts w:ascii="Arial" w:eastAsia="Calibri" w:hAnsi="Arial" w:cs="Arial"/>
          <w:szCs w:val="24"/>
          <w:lang w:val="es-CO" w:eastAsia="en-US"/>
        </w:rPr>
        <w:t>23</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 xml:space="preserve">8), siendo las ocho y treinta de la mañana </w:t>
      </w:r>
      <w:r w:rsidRPr="00AC486E">
        <w:rPr>
          <w:rFonts w:ascii="Arial" w:eastAsia="Calibri" w:hAnsi="Arial" w:cs="Arial"/>
          <w:szCs w:val="24"/>
          <w:lang w:val="es-CO" w:eastAsia="en-US"/>
        </w:rPr>
        <w:t>(</w:t>
      </w:r>
      <w:r>
        <w:rPr>
          <w:rFonts w:ascii="Arial" w:eastAsia="Calibri" w:hAnsi="Arial" w:cs="Arial"/>
          <w:szCs w:val="24"/>
          <w:lang w:val="es-CO" w:eastAsia="en-US"/>
        </w:rPr>
        <w:t>08:30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grado jurisdiccional de consulta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Pr>
          <w:rFonts w:ascii="Arial" w:hAnsi="Arial" w:cs="Arial"/>
          <w:szCs w:val="24"/>
        </w:rPr>
        <w:t xml:space="preserve">26 </w:t>
      </w:r>
      <w:r w:rsidRPr="00AC486E">
        <w:rPr>
          <w:rFonts w:ascii="Arial" w:hAnsi="Arial" w:cs="Arial"/>
          <w:szCs w:val="24"/>
        </w:rPr>
        <w:t xml:space="preserve">de </w:t>
      </w:r>
      <w:r>
        <w:rPr>
          <w:rFonts w:ascii="Arial" w:hAnsi="Arial" w:cs="Arial"/>
          <w:szCs w:val="24"/>
        </w:rPr>
        <w:t xml:space="preserve">octubre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 xml:space="preserve">Aida Nelly Rodríguez Gutiérrez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szCs w:val="24"/>
        </w:rPr>
        <w:t xml:space="preserve">, </w:t>
      </w:r>
      <w:r>
        <w:rPr>
          <w:rFonts w:ascii="Arial" w:hAnsi="Arial" w:cs="Arial"/>
          <w:bCs/>
          <w:szCs w:val="24"/>
        </w:rPr>
        <w:t>radicado al N° 66001-31-05-005-2016-00120-01</w:t>
      </w:r>
      <w:r>
        <w:rPr>
          <w:rFonts w:ascii="Arial" w:hAnsi="Arial" w:cs="Arial"/>
          <w:b/>
          <w:bCs/>
          <w:szCs w:val="24"/>
        </w:rPr>
        <w:t>.</w:t>
      </w:r>
    </w:p>
    <w:p w:rsidR="00E80D2D" w:rsidRPr="00AC486E" w:rsidRDefault="00E80D2D" w:rsidP="00E80D2D">
      <w:pPr>
        <w:spacing w:line="276" w:lineRule="auto"/>
        <w:ind w:firstLine="851"/>
        <w:jc w:val="both"/>
        <w:rPr>
          <w:rFonts w:ascii="Arial" w:hAnsi="Arial" w:cs="Arial"/>
          <w:bCs/>
          <w:iCs/>
          <w:szCs w:val="24"/>
        </w:rPr>
      </w:pPr>
    </w:p>
    <w:p w:rsidR="00E80D2D" w:rsidRPr="00502691" w:rsidRDefault="00E80D2D" w:rsidP="00E80D2D">
      <w:pPr>
        <w:spacing w:line="276" w:lineRule="auto"/>
        <w:contextualSpacing/>
        <w:rPr>
          <w:rFonts w:ascii="Arial" w:hAnsi="Arial" w:cs="Arial"/>
          <w:b/>
          <w:szCs w:val="24"/>
        </w:rPr>
      </w:pPr>
      <w:r w:rsidRPr="00502691">
        <w:rPr>
          <w:rFonts w:ascii="Arial" w:hAnsi="Arial" w:cs="Arial"/>
          <w:b/>
          <w:szCs w:val="24"/>
        </w:rPr>
        <w:t>Registro de asistencia:</w:t>
      </w:r>
    </w:p>
    <w:p w:rsidR="00E80D2D" w:rsidRDefault="00E80D2D" w:rsidP="00E80D2D">
      <w:pPr>
        <w:spacing w:line="276" w:lineRule="auto"/>
        <w:ind w:firstLine="851"/>
        <w:contextualSpacing/>
        <w:rPr>
          <w:rFonts w:ascii="Arial" w:hAnsi="Arial" w:cs="Arial"/>
          <w:szCs w:val="24"/>
        </w:rPr>
      </w:pPr>
    </w:p>
    <w:p w:rsidR="00E80D2D" w:rsidRDefault="00E80D2D" w:rsidP="00E80D2D">
      <w:pPr>
        <w:spacing w:line="276" w:lineRule="auto"/>
        <w:contextualSpacing/>
        <w:rPr>
          <w:rFonts w:ascii="Arial" w:hAnsi="Arial" w:cs="Arial"/>
          <w:szCs w:val="24"/>
        </w:rPr>
      </w:pPr>
      <w:r>
        <w:rPr>
          <w:rFonts w:ascii="Arial" w:hAnsi="Arial" w:cs="Arial"/>
          <w:szCs w:val="24"/>
        </w:rPr>
        <w:t xml:space="preserve">Demandantes y sus apoderados: </w:t>
      </w:r>
      <w:r>
        <w:rPr>
          <w:rFonts w:ascii="Arial" w:hAnsi="Arial" w:cs="Arial"/>
          <w:szCs w:val="24"/>
        </w:rPr>
        <w:tab/>
      </w:r>
      <w:r>
        <w:rPr>
          <w:rFonts w:ascii="Arial" w:hAnsi="Arial" w:cs="Arial"/>
          <w:szCs w:val="24"/>
        </w:rPr>
        <w:tab/>
      </w:r>
      <w:r>
        <w:rPr>
          <w:rFonts w:ascii="Arial" w:hAnsi="Arial" w:cs="Arial"/>
          <w:szCs w:val="24"/>
        </w:rPr>
        <w:tab/>
      </w:r>
    </w:p>
    <w:p w:rsidR="00E80D2D" w:rsidRDefault="00E80D2D" w:rsidP="00E80D2D">
      <w:pPr>
        <w:spacing w:line="276" w:lineRule="auto"/>
        <w:contextualSpacing/>
        <w:rPr>
          <w:rFonts w:ascii="Arial" w:hAnsi="Arial" w:cs="Arial"/>
          <w:szCs w:val="24"/>
        </w:rPr>
      </w:pPr>
      <w:r>
        <w:rPr>
          <w:rFonts w:ascii="Arial" w:hAnsi="Arial" w:cs="Arial"/>
          <w:szCs w:val="24"/>
        </w:rPr>
        <w:t>Administradora Colombiana de Pensiones y su apoderado:</w:t>
      </w:r>
    </w:p>
    <w:p w:rsidR="00E80D2D" w:rsidRDefault="00E80D2D" w:rsidP="00E80D2D">
      <w:pPr>
        <w:spacing w:line="276" w:lineRule="auto"/>
        <w:ind w:firstLine="851"/>
        <w:contextualSpacing/>
        <w:rPr>
          <w:rFonts w:ascii="Arial" w:hAnsi="Arial" w:cs="Arial"/>
          <w:szCs w:val="24"/>
        </w:rPr>
      </w:pPr>
    </w:p>
    <w:p w:rsidR="00E80D2D" w:rsidRDefault="00E80D2D" w:rsidP="00E80D2D">
      <w:pPr>
        <w:spacing w:line="276" w:lineRule="auto"/>
        <w:contextualSpacing/>
        <w:jc w:val="both"/>
        <w:rPr>
          <w:rFonts w:ascii="Arial" w:hAnsi="Arial" w:cs="Arial"/>
          <w:b/>
          <w:szCs w:val="24"/>
        </w:rPr>
      </w:pPr>
      <w:r>
        <w:rPr>
          <w:rFonts w:ascii="Arial" w:hAnsi="Arial" w:cs="Arial"/>
          <w:b/>
          <w:szCs w:val="24"/>
        </w:rPr>
        <w:t xml:space="preserve">Traslado a las partes </w:t>
      </w:r>
    </w:p>
    <w:p w:rsidR="00E80D2D" w:rsidRDefault="00E80D2D" w:rsidP="00E80D2D">
      <w:pPr>
        <w:spacing w:line="276" w:lineRule="auto"/>
        <w:contextualSpacing/>
        <w:jc w:val="both"/>
        <w:rPr>
          <w:rFonts w:ascii="Arial" w:hAnsi="Arial" w:cs="Arial"/>
          <w:b/>
          <w:szCs w:val="24"/>
        </w:rPr>
      </w:pPr>
    </w:p>
    <w:p w:rsidR="00E80D2D" w:rsidRDefault="00E80D2D" w:rsidP="00E80D2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E80D2D" w:rsidRDefault="00E80D2D" w:rsidP="00E80D2D">
      <w:pPr>
        <w:spacing w:line="276" w:lineRule="auto"/>
        <w:contextualSpacing/>
        <w:jc w:val="both"/>
        <w:rPr>
          <w:rFonts w:ascii="Arial" w:hAnsi="Arial" w:cs="Arial"/>
          <w:szCs w:val="24"/>
        </w:rPr>
      </w:pPr>
    </w:p>
    <w:p w:rsidR="00E80D2D" w:rsidRDefault="00E80D2D" w:rsidP="00E80D2D">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E80D2D" w:rsidRPr="00637118" w:rsidRDefault="00E80D2D" w:rsidP="00E80D2D">
      <w:pPr>
        <w:spacing w:line="276" w:lineRule="auto"/>
        <w:ind w:firstLine="851"/>
        <w:contextualSpacing/>
        <w:jc w:val="center"/>
        <w:rPr>
          <w:rFonts w:ascii="Arial" w:hAnsi="Arial" w:cs="Arial"/>
          <w:b/>
          <w:szCs w:val="24"/>
        </w:rPr>
      </w:pPr>
    </w:p>
    <w:p w:rsidR="00E80D2D" w:rsidRPr="00346958" w:rsidRDefault="00E80D2D" w:rsidP="00E80D2D">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E80D2D" w:rsidRDefault="00E80D2D" w:rsidP="00E80D2D">
      <w:pPr>
        <w:spacing w:line="276" w:lineRule="auto"/>
        <w:jc w:val="both"/>
        <w:rPr>
          <w:rFonts w:ascii="Arial" w:hAnsi="Arial" w:cs="Arial"/>
          <w:szCs w:val="24"/>
        </w:rPr>
      </w:pPr>
      <w:r>
        <w:rPr>
          <w:rFonts w:ascii="Arial" w:hAnsi="Arial" w:cs="Arial"/>
          <w:szCs w:val="24"/>
        </w:rPr>
        <w:t xml:space="preserve">La </w:t>
      </w:r>
      <w:r w:rsidRPr="008E0CBF">
        <w:rPr>
          <w:rFonts w:ascii="Arial" w:hAnsi="Arial" w:cs="Arial"/>
          <w:szCs w:val="24"/>
        </w:rPr>
        <w:t>señor</w:t>
      </w:r>
      <w:r>
        <w:rPr>
          <w:rFonts w:ascii="Arial" w:hAnsi="Arial" w:cs="Arial"/>
          <w:szCs w:val="24"/>
        </w:rPr>
        <w:t>a Aida Nelly Rodríguez Gutiérrez</w:t>
      </w:r>
      <w:r>
        <w:rPr>
          <w:rFonts w:ascii="Arial" w:hAnsi="Arial" w:cs="Arial"/>
          <w:b/>
          <w:szCs w:val="24"/>
        </w:rPr>
        <w:t xml:space="preserve"> </w:t>
      </w:r>
      <w:r w:rsidRPr="008E0CBF">
        <w:rPr>
          <w:rFonts w:ascii="Arial" w:hAnsi="Arial" w:cs="Arial"/>
          <w:szCs w:val="24"/>
        </w:rPr>
        <w:t>solicita se declare que</w:t>
      </w:r>
      <w:r w:rsidR="00D01F1D">
        <w:rPr>
          <w:rFonts w:ascii="Arial" w:hAnsi="Arial" w:cs="Arial"/>
          <w:szCs w:val="24"/>
        </w:rPr>
        <w:t xml:space="preserve">: (i) </w:t>
      </w:r>
      <w:r>
        <w:rPr>
          <w:rFonts w:ascii="Arial" w:hAnsi="Arial" w:cs="Arial"/>
          <w:szCs w:val="24"/>
        </w:rPr>
        <w:t xml:space="preserve">es beneficiaria de la sustitución pensional generada con ocasión de </w:t>
      </w:r>
      <w:r w:rsidR="004312D7">
        <w:rPr>
          <w:rFonts w:ascii="Arial" w:hAnsi="Arial" w:cs="Arial"/>
          <w:szCs w:val="24"/>
        </w:rPr>
        <w:t>la</w:t>
      </w:r>
      <w:r>
        <w:rPr>
          <w:rFonts w:ascii="Arial" w:hAnsi="Arial" w:cs="Arial"/>
          <w:szCs w:val="24"/>
        </w:rPr>
        <w:t xml:space="preserve"> muerte</w:t>
      </w:r>
      <w:r w:rsidR="00D01F1D">
        <w:rPr>
          <w:rFonts w:ascii="Arial" w:hAnsi="Arial" w:cs="Arial"/>
          <w:szCs w:val="24"/>
        </w:rPr>
        <w:t xml:space="preserve"> de su compañero permanente Manuel Gustavo Torres Echeverri</w:t>
      </w:r>
      <w:r w:rsidR="00502C51">
        <w:rPr>
          <w:rFonts w:ascii="Arial" w:hAnsi="Arial" w:cs="Arial"/>
          <w:szCs w:val="24"/>
        </w:rPr>
        <w:t xml:space="preserve"> y consecuencialmente,</w:t>
      </w:r>
      <w:r w:rsidR="00D01F1D">
        <w:rPr>
          <w:rFonts w:ascii="Arial" w:hAnsi="Arial" w:cs="Arial"/>
          <w:szCs w:val="24"/>
        </w:rPr>
        <w:t xml:space="preserve"> </w:t>
      </w:r>
      <w:r w:rsidR="004312D7">
        <w:rPr>
          <w:rFonts w:ascii="Arial" w:hAnsi="Arial" w:cs="Arial"/>
          <w:szCs w:val="24"/>
        </w:rPr>
        <w:t>(ii)</w:t>
      </w:r>
      <w:r w:rsidR="00502C51">
        <w:rPr>
          <w:rFonts w:ascii="Arial" w:hAnsi="Arial" w:cs="Arial"/>
          <w:szCs w:val="24"/>
        </w:rPr>
        <w:t xml:space="preserve"> responsable </w:t>
      </w:r>
      <w:r w:rsidR="00D01F1D">
        <w:rPr>
          <w:rFonts w:ascii="Arial" w:hAnsi="Arial" w:cs="Arial"/>
          <w:szCs w:val="24"/>
        </w:rPr>
        <w:t>Colpensiones</w:t>
      </w:r>
      <w:r w:rsidR="00502C51">
        <w:rPr>
          <w:rFonts w:ascii="Arial" w:hAnsi="Arial" w:cs="Arial"/>
          <w:szCs w:val="24"/>
        </w:rPr>
        <w:t xml:space="preserve"> </w:t>
      </w:r>
      <w:r w:rsidR="00D01F1D">
        <w:rPr>
          <w:rFonts w:ascii="Arial" w:hAnsi="Arial" w:cs="Arial"/>
          <w:szCs w:val="24"/>
        </w:rPr>
        <w:t>de su pago desde el 9-05-2015</w:t>
      </w:r>
      <w:r w:rsidR="0095504A">
        <w:rPr>
          <w:rFonts w:ascii="Arial" w:hAnsi="Arial" w:cs="Arial"/>
          <w:szCs w:val="24"/>
        </w:rPr>
        <w:t>,</w:t>
      </w:r>
      <w:r w:rsidR="00D01F1D">
        <w:rPr>
          <w:rFonts w:ascii="Arial" w:hAnsi="Arial" w:cs="Arial"/>
          <w:szCs w:val="24"/>
        </w:rPr>
        <w:t xml:space="preserve"> </w:t>
      </w:r>
      <w:r w:rsidR="00502C51">
        <w:rPr>
          <w:rFonts w:ascii="Arial" w:hAnsi="Arial" w:cs="Arial"/>
          <w:szCs w:val="24"/>
        </w:rPr>
        <w:t xml:space="preserve">en una suma </w:t>
      </w:r>
      <w:r w:rsidR="00D01F1D">
        <w:rPr>
          <w:rFonts w:ascii="Arial" w:hAnsi="Arial" w:cs="Arial"/>
          <w:szCs w:val="24"/>
        </w:rPr>
        <w:t xml:space="preserve">equivalente a un SMLMV, junto con el retroactivo, intereses de mora </w:t>
      </w:r>
      <w:r>
        <w:rPr>
          <w:rFonts w:ascii="Arial" w:hAnsi="Arial" w:cs="Arial"/>
          <w:szCs w:val="24"/>
        </w:rPr>
        <w:t>y</w:t>
      </w:r>
      <w:r w:rsidRPr="002354D2">
        <w:rPr>
          <w:rFonts w:ascii="Arial" w:hAnsi="Arial" w:cs="Arial"/>
          <w:szCs w:val="24"/>
        </w:rPr>
        <w:t xml:space="preserve"> </w:t>
      </w:r>
      <w:r>
        <w:rPr>
          <w:rFonts w:ascii="Arial" w:hAnsi="Arial" w:cs="Arial"/>
          <w:szCs w:val="24"/>
        </w:rPr>
        <w:t>las costas procesales.</w:t>
      </w:r>
    </w:p>
    <w:p w:rsidR="00E80D2D" w:rsidRDefault="00E80D2D" w:rsidP="00E80D2D">
      <w:pPr>
        <w:spacing w:line="276" w:lineRule="auto"/>
        <w:jc w:val="both"/>
        <w:rPr>
          <w:rFonts w:ascii="Arial" w:hAnsi="Arial" w:cs="Arial"/>
          <w:szCs w:val="24"/>
        </w:rPr>
      </w:pPr>
    </w:p>
    <w:p w:rsidR="006A59B9" w:rsidRDefault="00E80D2D" w:rsidP="00E80D2D">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95504A">
        <w:rPr>
          <w:rFonts w:ascii="Arial" w:hAnsi="Arial" w:cs="Arial"/>
          <w:szCs w:val="24"/>
        </w:rPr>
        <w:t xml:space="preserve">fue compañera del </w:t>
      </w:r>
      <w:r>
        <w:rPr>
          <w:rFonts w:ascii="Arial" w:hAnsi="Arial" w:cs="Arial"/>
          <w:szCs w:val="24"/>
        </w:rPr>
        <w:t xml:space="preserve">señor </w:t>
      </w:r>
      <w:r w:rsidR="0095504A">
        <w:rPr>
          <w:rFonts w:ascii="Arial" w:hAnsi="Arial" w:cs="Arial"/>
          <w:szCs w:val="24"/>
        </w:rPr>
        <w:t xml:space="preserve">Manuel Gustavo Torres Echeverri durante los últimos 9 años de su vida, </w:t>
      </w:r>
      <w:r>
        <w:rPr>
          <w:rFonts w:ascii="Arial" w:hAnsi="Arial" w:cs="Arial"/>
          <w:szCs w:val="24"/>
        </w:rPr>
        <w:t xml:space="preserve">desde el </w:t>
      </w:r>
      <w:r w:rsidR="0095504A">
        <w:rPr>
          <w:rFonts w:ascii="Arial" w:hAnsi="Arial" w:cs="Arial"/>
          <w:szCs w:val="24"/>
        </w:rPr>
        <w:t>año 2005 hasta  su deceso en el 2015;</w:t>
      </w:r>
      <w:r>
        <w:rPr>
          <w:rFonts w:ascii="Arial" w:hAnsi="Arial" w:cs="Arial"/>
          <w:szCs w:val="24"/>
        </w:rPr>
        <w:t xml:space="preserve"> en un principio en la ciudad de </w:t>
      </w:r>
      <w:r w:rsidR="006A59B9">
        <w:rPr>
          <w:rFonts w:ascii="Arial" w:hAnsi="Arial" w:cs="Arial"/>
          <w:szCs w:val="24"/>
        </w:rPr>
        <w:t xml:space="preserve">Dosquebradas, barrio Bombay Manzana 15 casa 1 </w:t>
      </w:r>
      <w:r>
        <w:rPr>
          <w:rFonts w:ascii="Arial" w:hAnsi="Arial" w:cs="Arial"/>
          <w:szCs w:val="24"/>
        </w:rPr>
        <w:t xml:space="preserve">y luego en </w:t>
      </w:r>
      <w:r w:rsidR="006A59B9">
        <w:rPr>
          <w:rFonts w:ascii="Arial" w:hAnsi="Arial" w:cs="Arial"/>
          <w:szCs w:val="24"/>
        </w:rPr>
        <w:t>Pereira en el barrio Villa Rocío en los 2500 lotes, de quien dependía económicamente</w:t>
      </w:r>
      <w:r>
        <w:rPr>
          <w:rFonts w:ascii="Arial" w:hAnsi="Arial" w:cs="Arial"/>
          <w:szCs w:val="24"/>
        </w:rPr>
        <w:t xml:space="preserve">; (ii) el causante era </w:t>
      </w:r>
      <w:r w:rsidR="006A59B9">
        <w:rPr>
          <w:rFonts w:ascii="Arial" w:hAnsi="Arial" w:cs="Arial"/>
          <w:szCs w:val="24"/>
        </w:rPr>
        <w:t>pensionado por invalidez</w:t>
      </w:r>
      <w:r>
        <w:rPr>
          <w:rFonts w:ascii="Arial" w:hAnsi="Arial" w:cs="Arial"/>
          <w:szCs w:val="24"/>
        </w:rPr>
        <w:t>; (iii)</w:t>
      </w:r>
      <w:r w:rsidR="006A59B9">
        <w:rPr>
          <w:rFonts w:ascii="Arial" w:hAnsi="Arial" w:cs="Arial"/>
          <w:szCs w:val="24"/>
        </w:rPr>
        <w:t xml:space="preserve"> quien falleció el 9-05-2015</w:t>
      </w:r>
      <w:r>
        <w:rPr>
          <w:rFonts w:ascii="Arial" w:hAnsi="Arial" w:cs="Arial"/>
          <w:szCs w:val="24"/>
        </w:rPr>
        <w:t xml:space="preserve">; (iv) </w:t>
      </w:r>
      <w:r w:rsidR="006A59B9">
        <w:rPr>
          <w:rFonts w:ascii="Arial" w:hAnsi="Arial" w:cs="Arial"/>
          <w:szCs w:val="24"/>
        </w:rPr>
        <w:t xml:space="preserve"> </w:t>
      </w:r>
      <w:r>
        <w:rPr>
          <w:rFonts w:ascii="Arial" w:hAnsi="Arial" w:cs="Arial"/>
          <w:szCs w:val="24"/>
        </w:rPr>
        <w:t xml:space="preserve">solicitó a Colpensiones </w:t>
      </w:r>
      <w:r w:rsidR="006A59B9">
        <w:rPr>
          <w:rFonts w:ascii="Arial" w:hAnsi="Arial" w:cs="Arial"/>
          <w:szCs w:val="24"/>
        </w:rPr>
        <w:t>la sustitución pensional</w:t>
      </w:r>
      <w:r>
        <w:rPr>
          <w:rFonts w:ascii="Arial" w:hAnsi="Arial" w:cs="Arial"/>
          <w:szCs w:val="24"/>
        </w:rPr>
        <w:t xml:space="preserve">, pero le fue negada a través de la Resolución N° GNR </w:t>
      </w:r>
      <w:r w:rsidR="006A59B9">
        <w:rPr>
          <w:rFonts w:ascii="Arial" w:hAnsi="Arial" w:cs="Arial"/>
          <w:szCs w:val="24"/>
        </w:rPr>
        <w:t xml:space="preserve">17881 </w:t>
      </w:r>
      <w:r>
        <w:rPr>
          <w:rFonts w:ascii="Arial" w:hAnsi="Arial" w:cs="Arial"/>
          <w:szCs w:val="24"/>
        </w:rPr>
        <w:t>del 2</w:t>
      </w:r>
      <w:r w:rsidR="006A59B9">
        <w:rPr>
          <w:rFonts w:ascii="Arial" w:hAnsi="Arial" w:cs="Arial"/>
          <w:szCs w:val="24"/>
        </w:rPr>
        <w:t>1</w:t>
      </w:r>
      <w:r w:rsidR="004312D7">
        <w:rPr>
          <w:rFonts w:ascii="Arial" w:hAnsi="Arial" w:cs="Arial"/>
          <w:szCs w:val="24"/>
        </w:rPr>
        <w:t>-</w:t>
      </w:r>
      <w:r>
        <w:rPr>
          <w:rFonts w:ascii="Arial" w:hAnsi="Arial" w:cs="Arial"/>
          <w:szCs w:val="24"/>
        </w:rPr>
        <w:t>0</w:t>
      </w:r>
      <w:r w:rsidR="006A59B9">
        <w:rPr>
          <w:rFonts w:ascii="Arial" w:hAnsi="Arial" w:cs="Arial"/>
          <w:szCs w:val="24"/>
        </w:rPr>
        <w:t>1</w:t>
      </w:r>
      <w:r w:rsidR="004312D7">
        <w:rPr>
          <w:rFonts w:ascii="Arial" w:hAnsi="Arial" w:cs="Arial"/>
          <w:szCs w:val="24"/>
        </w:rPr>
        <w:t>-</w:t>
      </w:r>
      <w:r>
        <w:rPr>
          <w:rFonts w:ascii="Arial" w:hAnsi="Arial" w:cs="Arial"/>
          <w:szCs w:val="24"/>
        </w:rPr>
        <w:t>201</w:t>
      </w:r>
      <w:r w:rsidR="006A59B9">
        <w:rPr>
          <w:rFonts w:ascii="Arial" w:hAnsi="Arial" w:cs="Arial"/>
          <w:szCs w:val="24"/>
        </w:rPr>
        <w:t>6</w:t>
      </w:r>
      <w:r w:rsidR="00FF76A1">
        <w:rPr>
          <w:rFonts w:ascii="Arial" w:hAnsi="Arial" w:cs="Arial"/>
          <w:szCs w:val="24"/>
        </w:rPr>
        <w:t>, bajo el argumento de no existir convivencia constante</w:t>
      </w:r>
      <w:r w:rsidR="006A59B9">
        <w:rPr>
          <w:rFonts w:ascii="Arial" w:hAnsi="Arial" w:cs="Arial"/>
          <w:szCs w:val="24"/>
        </w:rPr>
        <w:t>.</w:t>
      </w:r>
    </w:p>
    <w:p w:rsidR="00E80D2D" w:rsidRDefault="00E80D2D" w:rsidP="00E80D2D">
      <w:pPr>
        <w:spacing w:line="276" w:lineRule="auto"/>
        <w:jc w:val="both"/>
        <w:rPr>
          <w:rFonts w:ascii="Arial" w:hAnsi="Arial" w:cs="Arial"/>
          <w:szCs w:val="24"/>
        </w:rPr>
      </w:pPr>
      <w:r>
        <w:rPr>
          <w:rFonts w:ascii="Arial" w:hAnsi="Arial" w:cs="Arial"/>
          <w:szCs w:val="24"/>
        </w:rPr>
        <w:t xml:space="preserve"> </w:t>
      </w:r>
      <w:r w:rsidR="006A59B9">
        <w:rPr>
          <w:rFonts w:ascii="Arial" w:hAnsi="Arial" w:cs="Arial"/>
          <w:szCs w:val="24"/>
        </w:rPr>
        <w:t xml:space="preserve"> </w:t>
      </w:r>
    </w:p>
    <w:p w:rsidR="00E80D2D" w:rsidRDefault="00E80D2D" w:rsidP="00E80D2D">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–COLPENSIONES-,</w:t>
      </w:r>
      <w:r>
        <w:rPr>
          <w:rFonts w:ascii="Arial" w:hAnsi="Arial" w:cs="Arial"/>
          <w:b/>
          <w:szCs w:val="24"/>
        </w:rPr>
        <w:t xml:space="preserve"> </w:t>
      </w:r>
      <w:r w:rsidRPr="00632BF7">
        <w:rPr>
          <w:rFonts w:ascii="Arial" w:hAnsi="Arial" w:cs="Arial"/>
          <w:szCs w:val="24"/>
        </w:rPr>
        <w:t>se opuso a las pretensiones de la demanda</w:t>
      </w:r>
      <w:r>
        <w:rPr>
          <w:rFonts w:ascii="Arial" w:hAnsi="Arial" w:cs="Arial"/>
          <w:b/>
          <w:szCs w:val="24"/>
        </w:rPr>
        <w:t xml:space="preserve"> </w:t>
      </w:r>
      <w:r w:rsidRPr="00632BF7">
        <w:rPr>
          <w:rFonts w:ascii="Arial" w:hAnsi="Arial" w:cs="Arial"/>
          <w:szCs w:val="24"/>
        </w:rPr>
        <w:t>y</w:t>
      </w:r>
      <w:r>
        <w:rPr>
          <w:rFonts w:ascii="Arial" w:hAnsi="Arial" w:cs="Arial"/>
          <w:b/>
          <w:szCs w:val="24"/>
        </w:rPr>
        <w:t xml:space="preserve"> </w:t>
      </w:r>
      <w:r>
        <w:rPr>
          <w:rFonts w:ascii="Arial" w:hAnsi="Arial" w:cs="Arial"/>
          <w:szCs w:val="24"/>
        </w:rPr>
        <w:t>manifestó que</w:t>
      </w:r>
      <w:r w:rsidR="004312D7">
        <w:rPr>
          <w:rFonts w:ascii="Arial" w:hAnsi="Arial" w:cs="Arial"/>
          <w:szCs w:val="24"/>
        </w:rPr>
        <w:t xml:space="preserve"> </w:t>
      </w:r>
      <w:r>
        <w:rPr>
          <w:rFonts w:ascii="Arial" w:hAnsi="Arial" w:cs="Arial"/>
          <w:szCs w:val="24"/>
        </w:rPr>
        <w:t xml:space="preserve">la actora </w:t>
      </w:r>
      <w:r w:rsidR="00512280">
        <w:rPr>
          <w:rFonts w:ascii="Arial" w:hAnsi="Arial" w:cs="Arial"/>
          <w:szCs w:val="24"/>
        </w:rPr>
        <w:t>no demostró convivencia con el causante</w:t>
      </w:r>
      <w:r w:rsidR="00C02B33">
        <w:rPr>
          <w:rFonts w:ascii="Arial" w:hAnsi="Arial" w:cs="Arial"/>
          <w:szCs w:val="24"/>
        </w:rPr>
        <w:t>; sin embargo, solicitó no se le condene al pago de intereses de mora de acceder a lo pedido</w:t>
      </w:r>
      <w:r>
        <w:rPr>
          <w:rFonts w:ascii="Arial" w:hAnsi="Arial" w:cs="Arial"/>
          <w:szCs w:val="24"/>
        </w:rPr>
        <w:t>. P</w:t>
      </w:r>
      <w:r w:rsidRPr="008E0CBF">
        <w:rPr>
          <w:rFonts w:ascii="Arial" w:hAnsi="Arial" w:cs="Arial"/>
          <w:szCs w:val="24"/>
        </w:rPr>
        <w:t>ropuso como excepciones de mérito las que denominó</w:t>
      </w:r>
      <w:r>
        <w:rPr>
          <w:rFonts w:ascii="Arial" w:hAnsi="Arial" w:cs="Arial"/>
          <w:szCs w:val="24"/>
        </w:rPr>
        <w:t xml:space="preserve"> “</w:t>
      </w:r>
      <w:r w:rsidR="006038D5">
        <w:rPr>
          <w:rFonts w:ascii="Arial" w:hAnsi="Arial" w:cs="Arial"/>
          <w:szCs w:val="24"/>
        </w:rPr>
        <w:t>Deber del demandante de demostrar los supuestos de hecho”,</w:t>
      </w:r>
      <w:r>
        <w:rPr>
          <w:rFonts w:ascii="Arial" w:hAnsi="Arial" w:cs="Arial"/>
          <w:szCs w:val="24"/>
        </w:rPr>
        <w:t xml:space="preserve"> “Prescripción”</w:t>
      </w:r>
      <w:r w:rsidR="006038D5">
        <w:rPr>
          <w:rFonts w:ascii="Arial" w:hAnsi="Arial" w:cs="Arial"/>
          <w:szCs w:val="24"/>
        </w:rPr>
        <w:t>, “improcedencia de los intereses de mora”</w:t>
      </w:r>
      <w:r>
        <w:rPr>
          <w:rFonts w:ascii="Arial" w:hAnsi="Arial" w:cs="Arial"/>
          <w:szCs w:val="24"/>
        </w:rPr>
        <w:t xml:space="preserve"> y la “</w:t>
      </w:r>
      <w:r w:rsidR="006038D5">
        <w:rPr>
          <w:rFonts w:ascii="Arial" w:hAnsi="Arial" w:cs="Arial"/>
          <w:szCs w:val="24"/>
        </w:rPr>
        <w:t>Innominada</w:t>
      </w:r>
      <w:r>
        <w:rPr>
          <w:rFonts w:ascii="Arial" w:hAnsi="Arial" w:cs="Arial"/>
          <w:szCs w:val="24"/>
        </w:rPr>
        <w:t>”.</w:t>
      </w:r>
    </w:p>
    <w:p w:rsidR="00E80D2D" w:rsidRDefault="00E80D2D" w:rsidP="00E80D2D">
      <w:pPr>
        <w:spacing w:line="276" w:lineRule="auto"/>
        <w:jc w:val="both"/>
        <w:rPr>
          <w:rFonts w:ascii="Arial" w:hAnsi="Arial" w:cs="Arial"/>
          <w:szCs w:val="24"/>
        </w:rPr>
      </w:pPr>
    </w:p>
    <w:p w:rsidR="00E80D2D" w:rsidRDefault="00E80D2D" w:rsidP="00E80D2D">
      <w:pPr>
        <w:spacing w:line="276" w:lineRule="auto"/>
        <w:rPr>
          <w:rFonts w:ascii="Arial" w:hAnsi="Arial" w:cs="Arial"/>
          <w:b/>
          <w:szCs w:val="24"/>
        </w:rPr>
      </w:pPr>
      <w:r w:rsidRPr="00AC0A1C">
        <w:rPr>
          <w:rFonts w:ascii="Arial" w:hAnsi="Arial" w:cs="Arial"/>
          <w:b/>
          <w:szCs w:val="24"/>
        </w:rPr>
        <w:t>2. Síntesis de la sentencia</w:t>
      </w:r>
    </w:p>
    <w:p w:rsidR="00E80D2D" w:rsidRPr="00AC0A1C" w:rsidRDefault="00E80D2D" w:rsidP="00E80D2D">
      <w:pPr>
        <w:spacing w:line="276" w:lineRule="auto"/>
        <w:rPr>
          <w:rFonts w:ascii="Arial" w:hAnsi="Arial" w:cs="Arial"/>
          <w:b/>
          <w:szCs w:val="24"/>
        </w:rPr>
      </w:pPr>
      <w:r w:rsidRPr="00AC0A1C">
        <w:rPr>
          <w:rFonts w:ascii="Arial" w:hAnsi="Arial" w:cs="Arial"/>
          <w:b/>
          <w:szCs w:val="24"/>
        </w:rPr>
        <w:t xml:space="preserve"> </w:t>
      </w:r>
    </w:p>
    <w:p w:rsidR="00E80D2D" w:rsidRDefault="00E80D2D" w:rsidP="00E80D2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7570F8">
        <w:rPr>
          <w:rFonts w:ascii="Arial" w:hAnsi="Arial" w:cs="Arial"/>
          <w:color w:val="000000"/>
          <w:szCs w:val="24"/>
          <w:lang w:eastAsia="es-CO"/>
        </w:rPr>
        <w:t>Quinto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7570F8">
        <w:rPr>
          <w:rFonts w:ascii="Arial" w:hAnsi="Arial" w:cs="Arial"/>
          <w:color w:val="000000"/>
          <w:szCs w:val="24"/>
          <w:lang w:eastAsia="es-CO"/>
        </w:rPr>
        <w:t>declaró no probadas las excepciones propuestas por</w:t>
      </w:r>
      <w:r>
        <w:rPr>
          <w:rFonts w:ascii="Arial" w:hAnsi="Arial" w:cs="Arial"/>
          <w:color w:val="000000"/>
          <w:szCs w:val="24"/>
          <w:lang w:eastAsia="es-CO"/>
        </w:rPr>
        <w:t xml:space="preserve"> Colpensiones</w:t>
      </w:r>
      <w:r w:rsidR="007570F8">
        <w:rPr>
          <w:rFonts w:ascii="Arial" w:hAnsi="Arial" w:cs="Arial"/>
          <w:color w:val="000000"/>
          <w:szCs w:val="24"/>
          <w:lang w:eastAsia="es-CO"/>
        </w:rPr>
        <w:t xml:space="preserve"> y la condenó a reconocer a la actora la pensión de sobreviviente a partir del 9-05-2015, en calidad de compañera permanente del señor Manuel Gustavo Torres, en un 100%, en cuantía de un SMLMV</w:t>
      </w:r>
      <w:r w:rsidR="00070B20">
        <w:rPr>
          <w:rFonts w:ascii="Arial" w:hAnsi="Arial" w:cs="Arial"/>
          <w:color w:val="000000"/>
          <w:szCs w:val="24"/>
          <w:lang w:eastAsia="es-CO"/>
        </w:rPr>
        <w:t xml:space="preserve"> para el año 2015</w:t>
      </w:r>
      <w:r w:rsidR="00634A41">
        <w:rPr>
          <w:rFonts w:ascii="Arial" w:hAnsi="Arial" w:cs="Arial"/>
          <w:color w:val="000000"/>
          <w:szCs w:val="24"/>
          <w:lang w:eastAsia="es-CO"/>
        </w:rPr>
        <w:t>; igualmente al pago del retroactivo pensional por valor de $13’144.745</w:t>
      </w:r>
      <w:r w:rsidR="0078251C">
        <w:rPr>
          <w:rFonts w:ascii="Arial" w:hAnsi="Arial" w:cs="Arial"/>
          <w:color w:val="000000"/>
          <w:szCs w:val="24"/>
          <w:lang w:eastAsia="es-CO"/>
        </w:rPr>
        <w:t>,</w:t>
      </w:r>
      <w:r w:rsidR="00634A41">
        <w:rPr>
          <w:rFonts w:ascii="Arial" w:hAnsi="Arial" w:cs="Arial"/>
          <w:color w:val="000000"/>
          <w:szCs w:val="24"/>
          <w:lang w:eastAsia="es-CO"/>
        </w:rPr>
        <w:t xml:space="preserve"> desde la fecha mencionada hasta el 30-09-2016</w:t>
      </w:r>
      <w:r w:rsidR="00531C24">
        <w:rPr>
          <w:rFonts w:ascii="Arial" w:hAnsi="Arial" w:cs="Arial"/>
          <w:color w:val="000000"/>
          <w:szCs w:val="24"/>
          <w:lang w:eastAsia="es-CO"/>
        </w:rPr>
        <w:t>, junto con los intereses de mora de que trata el art</w:t>
      </w:r>
      <w:r w:rsidR="00007A29">
        <w:rPr>
          <w:rFonts w:ascii="Arial" w:hAnsi="Arial" w:cs="Arial"/>
          <w:color w:val="000000"/>
          <w:szCs w:val="24"/>
          <w:lang w:eastAsia="es-CO"/>
        </w:rPr>
        <w:t>ículo 141 de la Ley 100 de 1993</w:t>
      </w:r>
      <w:r w:rsidR="00070B20">
        <w:rPr>
          <w:rFonts w:ascii="Arial" w:hAnsi="Arial" w:cs="Arial"/>
          <w:color w:val="000000"/>
          <w:szCs w:val="24"/>
          <w:lang w:eastAsia="es-CO"/>
        </w:rPr>
        <w:t xml:space="preserve"> </w:t>
      </w:r>
      <w:r w:rsidR="00531C24">
        <w:rPr>
          <w:rFonts w:ascii="Arial" w:hAnsi="Arial" w:cs="Arial"/>
          <w:color w:val="000000"/>
          <w:szCs w:val="24"/>
          <w:lang w:eastAsia="es-CO"/>
        </w:rPr>
        <w:t>a partir del 29-09-2015</w:t>
      </w:r>
      <w:r w:rsidR="00D34057">
        <w:rPr>
          <w:rFonts w:ascii="Arial" w:hAnsi="Arial" w:cs="Arial"/>
          <w:color w:val="000000"/>
          <w:szCs w:val="24"/>
          <w:lang w:eastAsia="es-CO"/>
        </w:rPr>
        <w:t>, al no resolver la petición dentro de los 4 meses siguientes</w:t>
      </w:r>
      <w:r w:rsidR="007570F8">
        <w:rPr>
          <w:rFonts w:ascii="Arial" w:hAnsi="Arial" w:cs="Arial"/>
          <w:color w:val="000000"/>
          <w:szCs w:val="24"/>
          <w:lang w:eastAsia="es-CO"/>
        </w:rPr>
        <w:t>.</w:t>
      </w:r>
    </w:p>
    <w:p w:rsidR="00E80D2D" w:rsidRDefault="00E80D2D" w:rsidP="00E80D2D">
      <w:pPr>
        <w:spacing w:line="276" w:lineRule="auto"/>
        <w:jc w:val="both"/>
        <w:rPr>
          <w:rFonts w:ascii="Arial" w:hAnsi="Arial" w:cs="Arial"/>
          <w:color w:val="000000"/>
          <w:szCs w:val="24"/>
          <w:lang w:eastAsia="es-CO"/>
        </w:rPr>
      </w:pPr>
    </w:p>
    <w:p w:rsidR="00E80D2D" w:rsidRDefault="00E80D2D" w:rsidP="002A214E">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Para arribar a la anterior decisión</w:t>
      </w:r>
      <w:r w:rsidR="0062093E">
        <w:rPr>
          <w:rFonts w:ascii="Arial" w:hAnsi="Arial" w:cs="Arial"/>
          <w:color w:val="000000"/>
          <w:szCs w:val="24"/>
          <w:lang w:eastAsia="es-CO"/>
        </w:rPr>
        <w:t>, expresó que el fallecido había dejado causado el derecho a la pensión de sobrevivientes, toda vez que en vida alcanzó a beneficiarse de la pensión de invalidez, según la resolución 5787 de 2009; aunado a lo anterior, la actora logró acreditar su condición de compañera permanente y la convivencia con aquel, dentro de los 5 años anteriores</w:t>
      </w:r>
      <w:r w:rsidR="00B462E5">
        <w:rPr>
          <w:rFonts w:ascii="Arial" w:hAnsi="Arial" w:cs="Arial"/>
          <w:color w:val="000000"/>
          <w:szCs w:val="24"/>
          <w:lang w:eastAsia="es-CO"/>
        </w:rPr>
        <w:t xml:space="preserve"> a su deceso</w:t>
      </w:r>
      <w:r w:rsidR="002A214E">
        <w:rPr>
          <w:rFonts w:ascii="Arial" w:hAnsi="Arial" w:cs="Arial"/>
          <w:color w:val="000000"/>
          <w:szCs w:val="24"/>
          <w:lang w:eastAsia="es-CO"/>
        </w:rPr>
        <w:t xml:space="preserve">. </w:t>
      </w:r>
    </w:p>
    <w:p w:rsidR="00E80D2D" w:rsidRDefault="00502C51" w:rsidP="00502C51">
      <w:pPr>
        <w:tabs>
          <w:tab w:val="left" w:pos="6225"/>
        </w:tabs>
        <w:spacing w:line="276" w:lineRule="auto"/>
        <w:jc w:val="both"/>
        <w:rPr>
          <w:rFonts w:ascii="Arial" w:hAnsi="Arial" w:cs="Arial"/>
          <w:color w:val="000000"/>
          <w:szCs w:val="24"/>
          <w:lang w:eastAsia="es-CO"/>
        </w:rPr>
      </w:pPr>
      <w:r>
        <w:rPr>
          <w:rFonts w:ascii="Arial" w:hAnsi="Arial" w:cs="Arial"/>
          <w:color w:val="000000"/>
          <w:szCs w:val="24"/>
          <w:lang w:eastAsia="es-CO"/>
        </w:rPr>
        <w:tab/>
      </w:r>
    </w:p>
    <w:p w:rsidR="00805830" w:rsidRPr="00805830" w:rsidRDefault="00805830" w:rsidP="00805830">
      <w:pPr>
        <w:spacing w:line="276" w:lineRule="auto"/>
        <w:jc w:val="both"/>
        <w:rPr>
          <w:rFonts w:ascii="Arial" w:hAnsi="Arial" w:cs="Arial"/>
          <w:b/>
          <w:szCs w:val="24"/>
        </w:rPr>
      </w:pPr>
      <w:r w:rsidRPr="00805830">
        <w:rPr>
          <w:rFonts w:ascii="Arial" w:hAnsi="Arial" w:cs="Arial"/>
          <w:b/>
          <w:szCs w:val="24"/>
        </w:rPr>
        <w:t>3. Grado jurisdiccional de Consulta</w:t>
      </w:r>
    </w:p>
    <w:p w:rsidR="00805830" w:rsidRPr="00805830" w:rsidRDefault="00805830" w:rsidP="00805830">
      <w:pPr>
        <w:shd w:val="clear" w:color="auto" w:fill="FFFFFF"/>
        <w:tabs>
          <w:tab w:val="left" w:pos="5197"/>
        </w:tabs>
        <w:spacing w:line="276" w:lineRule="auto"/>
        <w:jc w:val="both"/>
        <w:rPr>
          <w:rFonts w:ascii="Arial" w:hAnsi="Arial" w:cs="Arial"/>
          <w:szCs w:val="24"/>
        </w:rPr>
      </w:pPr>
    </w:p>
    <w:p w:rsidR="00805830" w:rsidRPr="00805830" w:rsidRDefault="00805830" w:rsidP="00805830">
      <w:pPr>
        <w:shd w:val="clear" w:color="auto" w:fill="FFFFFF"/>
        <w:tabs>
          <w:tab w:val="left" w:pos="5197"/>
        </w:tabs>
        <w:spacing w:line="276" w:lineRule="auto"/>
        <w:jc w:val="both"/>
        <w:rPr>
          <w:rFonts w:ascii="Arial" w:hAnsi="Arial" w:cs="Arial"/>
          <w:szCs w:val="24"/>
        </w:rPr>
      </w:pPr>
      <w:r w:rsidRPr="00805830">
        <w:rPr>
          <w:rFonts w:ascii="Arial" w:hAnsi="Arial" w:cs="Arial"/>
          <w:szCs w:val="24"/>
        </w:rPr>
        <w:t>Como la anterior decisión resultó adversa a los intereses de la Administradora Colombiana de Pensiones –COLPENSIONES-, la funcionaria de primer grado, ordenó el grado jurisdiccional de consulta, conforme lo dispone en artículo 69 del C.P.L. y la jurisprudencia.</w:t>
      </w:r>
    </w:p>
    <w:p w:rsidR="00E80D2D" w:rsidRPr="00B462E5" w:rsidRDefault="00E80D2D" w:rsidP="00B462E5">
      <w:pPr>
        <w:spacing w:line="276" w:lineRule="auto"/>
        <w:jc w:val="both"/>
        <w:rPr>
          <w:rFonts w:ascii="Arial" w:hAnsi="Arial" w:cs="Arial"/>
          <w:color w:val="000000"/>
          <w:szCs w:val="24"/>
          <w:lang w:eastAsia="es-CO"/>
        </w:rPr>
      </w:pPr>
    </w:p>
    <w:p w:rsidR="00E80D2D" w:rsidRDefault="00E80D2D" w:rsidP="00E80D2D">
      <w:pPr>
        <w:spacing w:line="276" w:lineRule="auto"/>
        <w:jc w:val="center"/>
        <w:rPr>
          <w:rFonts w:ascii="Arial" w:hAnsi="Arial" w:cs="Arial"/>
          <w:b/>
          <w:szCs w:val="24"/>
        </w:rPr>
      </w:pPr>
      <w:r w:rsidRPr="00C84DAD">
        <w:rPr>
          <w:rFonts w:ascii="Arial" w:hAnsi="Arial" w:cs="Arial"/>
          <w:b/>
          <w:szCs w:val="24"/>
        </w:rPr>
        <w:t>CONSIDERACIONES</w:t>
      </w:r>
    </w:p>
    <w:p w:rsidR="00E80D2D" w:rsidRPr="00C84DAD" w:rsidRDefault="00E80D2D" w:rsidP="00E80D2D">
      <w:pPr>
        <w:shd w:val="clear" w:color="auto" w:fill="FFFFFF"/>
        <w:spacing w:line="276" w:lineRule="auto"/>
        <w:jc w:val="center"/>
        <w:rPr>
          <w:rFonts w:ascii="Arial" w:hAnsi="Arial" w:cs="Arial"/>
          <w:b/>
          <w:szCs w:val="24"/>
        </w:rPr>
      </w:pPr>
    </w:p>
    <w:p w:rsidR="00E80D2D" w:rsidRPr="00B462E5" w:rsidRDefault="00B462E5" w:rsidP="00B462E5">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E80D2D" w:rsidRPr="00B462E5">
        <w:rPr>
          <w:rFonts w:ascii="Arial" w:hAnsi="Arial" w:cs="Arial"/>
          <w:b/>
          <w:szCs w:val="24"/>
        </w:rPr>
        <w:t>Del problema jurídico</w:t>
      </w:r>
    </w:p>
    <w:p w:rsidR="00B462E5" w:rsidRDefault="00B462E5" w:rsidP="00E80D2D">
      <w:pPr>
        <w:shd w:val="clear" w:color="auto" w:fill="FFFFFF"/>
        <w:tabs>
          <w:tab w:val="left" w:pos="5197"/>
        </w:tabs>
        <w:spacing w:line="276" w:lineRule="auto"/>
        <w:contextualSpacing/>
        <w:jc w:val="both"/>
        <w:rPr>
          <w:rFonts w:ascii="Arial" w:hAnsi="Arial" w:cs="Arial"/>
          <w:color w:val="000000"/>
          <w:szCs w:val="24"/>
          <w:lang w:eastAsia="es-CO"/>
        </w:rPr>
      </w:pPr>
    </w:p>
    <w:p w:rsidR="00E80D2D" w:rsidRDefault="00E80D2D" w:rsidP="00E80D2D">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Pr>
          <w:rFonts w:ascii="Arial" w:hAnsi="Arial" w:cs="Arial"/>
          <w:color w:val="000000"/>
          <w:szCs w:val="24"/>
          <w:lang w:eastAsia="es-CO"/>
        </w:rPr>
        <w:t>el siguiente interrogante</w:t>
      </w:r>
      <w:r w:rsidRPr="00AD3534">
        <w:rPr>
          <w:rFonts w:ascii="Arial" w:hAnsi="Arial" w:cs="Arial"/>
          <w:color w:val="000000"/>
          <w:szCs w:val="24"/>
          <w:lang w:eastAsia="es-CO"/>
        </w:rPr>
        <w:t>:</w:t>
      </w:r>
    </w:p>
    <w:p w:rsidR="00E80D2D" w:rsidRDefault="00E80D2D" w:rsidP="00E80D2D">
      <w:pPr>
        <w:shd w:val="clear" w:color="auto" w:fill="FFFFFF"/>
        <w:tabs>
          <w:tab w:val="left" w:pos="5197"/>
        </w:tabs>
        <w:spacing w:line="276" w:lineRule="auto"/>
        <w:contextualSpacing/>
        <w:jc w:val="both"/>
        <w:rPr>
          <w:rFonts w:ascii="Arial" w:hAnsi="Arial" w:cs="Arial"/>
          <w:color w:val="000000"/>
          <w:szCs w:val="24"/>
          <w:lang w:eastAsia="es-CO"/>
        </w:rPr>
      </w:pPr>
    </w:p>
    <w:p w:rsidR="0094715B" w:rsidRDefault="0094715B" w:rsidP="0094715B">
      <w:pPr>
        <w:spacing w:line="276" w:lineRule="auto"/>
        <w:jc w:val="both"/>
        <w:rPr>
          <w:rFonts w:ascii="Arial" w:hAnsi="Arial" w:cs="Arial"/>
          <w:szCs w:val="24"/>
        </w:rPr>
      </w:pPr>
      <w:r>
        <w:rPr>
          <w:rFonts w:ascii="Arial" w:hAnsi="Arial" w:cs="Arial"/>
          <w:szCs w:val="24"/>
        </w:rPr>
        <w:t xml:space="preserve">1.1. ¿El señor Manuel Gustavo Torres dejó causado el derecho para que a sus posibles beneficiarios les fuera reconocida la pensión de sobrevivientes? </w:t>
      </w:r>
    </w:p>
    <w:p w:rsidR="0094715B" w:rsidRDefault="0094715B" w:rsidP="0094715B">
      <w:pPr>
        <w:spacing w:line="276" w:lineRule="auto"/>
        <w:jc w:val="both"/>
        <w:rPr>
          <w:rFonts w:ascii="Arial" w:hAnsi="Arial" w:cs="Arial"/>
          <w:szCs w:val="24"/>
        </w:rPr>
      </w:pPr>
    </w:p>
    <w:p w:rsidR="0094715B" w:rsidRDefault="0094715B" w:rsidP="0094715B">
      <w:pPr>
        <w:spacing w:line="276" w:lineRule="auto"/>
        <w:jc w:val="both"/>
        <w:rPr>
          <w:rFonts w:ascii="Arial" w:hAnsi="Arial" w:cs="Arial"/>
          <w:szCs w:val="24"/>
        </w:rPr>
      </w:pPr>
      <w:r>
        <w:rPr>
          <w:rFonts w:ascii="Arial" w:hAnsi="Arial" w:cs="Arial"/>
          <w:szCs w:val="24"/>
        </w:rPr>
        <w:t>1.2. En caso positivo, ¿La señora Aida Nelly Rodríguez Gutiérrez logró acreditar el tiempo de convivencia previsto en el artículo 47, literal a, de la Ley 100 de 1993 modificada por la Ley 797 de 2003, para ser beneficiaria de la pensión de sobrevivientes causada con el deceso del señor Torres, de quien afirma fue su compañera?</w:t>
      </w:r>
    </w:p>
    <w:p w:rsidR="0094715B" w:rsidRDefault="0094715B" w:rsidP="0094715B">
      <w:pPr>
        <w:spacing w:line="276" w:lineRule="auto"/>
        <w:jc w:val="both"/>
        <w:rPr>
          <w:rFonts w:ascii="Arial" w:hAnsi="Arial" w:cs="Arial"/>
          <w:szCs w:val="24"/>
        </w:rPr>
      </w:pPr>
    </w:p>
    <w:p w:rsidR="0094715B" w:rsidRDefault="0094715B" w:rsidP="0094715B">
      <w:pPr>
        <w:spacing w:line="276" w:lineRule="auto"/>
        <w:jc w:val="both"/>
        <w:rPr>
          <w:rFonts w:ascii="Arial" w:eastAsia="MS Mincho" w:hAnsi="Arial" w:cs="Arial"/>
          <w:szCs w:val="24"/>
        </w:rPr>
      </w:pPr>
      <w:r>
        <w:rPr>
          <w:rFonts w:ascii="Arial" w:eastAsia="MS Mincho" w:hAnsi="Arial" w:cs="Arial"/>
          <w:szCs w:val="24"/>
        </w:rPr>
        <w:t>1.3. Desde cuándo procede</w:t>
      </w:r>
      <w:r w:rsidR="00404C7D">
        <w:rPr>
          <w:rFonts w:ascii="Arial" w:eastAsia="MS Mincho" w:hAnsi="Arial" w:cs="Arial"/>
          <w:szCs w:val="24"/>
        </w:rPr>
        <w:t xml:space="preserve"> el retroactivo y</w:t>
      </w:r>
      <w:r>
        <w:rPr>
          <w:rFonts w:ascii="Arial" w:eastAsia="MS Mincho" w:hAnsi="Arial" w:cs="Arial"/>
          <w:szCs w:val="24"/>
        </w:rPr>
        <w:t xml:space="preserve"> los intereses moratorios previstos en el artículo 141 de la Ley 100 de 1993?</w:t>
      </w:r>
    </w:p>
    <w:p w:rsidR="00070B20" w:rsidRDefault="00070B20" w:rsidP="0094715B">
      <w:pPr>
        <w:spacing w:line="276" w:lineRule="auto"/>
        <w:jc w:val="both"/>
        <w:rPr>
          <w:rFonts w:ascii="Arial" w:eastAsia="MS Mincho" w:hAnsi="Arial" w:cs="Arial"/>
          <w:szCs w:val="24"/>
        </w:rPr>
      </w:pPr>
    </w:p>
    <w:p w:rsidR="00070B20" w:rsidRDefault="00070B20" w:rsidP="0094715B">
      <w:pPr>
        <w:spacing w:line="276" w:lineRule="auto"/>
        <w:jc w:val="both"/>
        <w:rPr>
          <w:rFonts w:ascii="Arial" w:eastAsia="MS Mincho" w:hAnsi="Arial" w:cs="Arial"/>
          <w:szCs w:val="24"/>
        </w:rPr>
      </w:pPr>
      <w:r>
        <w:rPr>
          <w:rFonts w:ascii="Arial" w:eastAsia="MS Mincho" w:hAnsi="Arial" w:cs="Arial"/>
          <w:szCs w:val="24"/>
        </w:rPr>
        <w:t>1.4</w:t>
      </w:r>
      <w:r w:rsidR="00E11A6D">
        <w:rPr>
          <w:rFonts w:ascii="Arial" w:eastAsia="MS Mincho" w:hAnsi="Arial" w:cs="Arial"/>
          <w:szCs w:val="24"/>
        </w:rPr>
        <w:t xml:space="preserve"> </w:t>
      </w:r>
      <w:r>
        <w:rPr>
          <w:rFonts w:ascii="Arial" w:eastAsia="MS Mincho" w:hAnsi="Arial" w:cs="Arial"/>
          <w:szCs w:val="24"/>
        </w:rPr>
        <w:t>¿Hay lugar a condenar en costas a Colpensiones?</w:t>
      </w:r>
    </w:p>
    <w:p w:rsidR="00E80D2D" w:rsidRDefault="00E80D2D" w:rsidP="00E80D2D">
      <w:pPr>
        <w:pStyle w:val="Textoindependiente"/>
        <w:spacing w:line="276" w:lineRule="auto"/>
        <w:contextualSpacing/>
        <w:rPr>
          <w:iCs/>
          <w:szCs w:val="24"/>
        </w:rPr>
      </w:pPr>
    </w:p>
    <w:p w:rsidR="00E80D2D" w:rsidRDefault="00E80D2D" w:rsidP="00E80D2D">
      <w:pPr>
        <w:pStyle w:val="Textoindependiente"/>
        <w:spacing w:line="276" w:lineRule="auto"/>
        <w:contextualSpacing/>
        <w:rPr>
          <w:b/>
          <w:iCs/>
          <w:szCs w:val="24"/>
        </w:rPr>
      </w:pPr>
      <w:r>
        <w:rPr>
          <w:b/>
          <w:iCs/>
          <w:szCs w:val="24"/>
        </w:rPr>
        <w:t>2. Solución a</w:t>
      </w:r>
      <w:r w:rsidR="00502C51">
        <w:rPr>
          <w:b/>
          <w:iCs/>
          <w:szCs w:val="24"/>
        </w:rPr>
        <w:t xml:space="preserve"> </w:t>
      </w:r>
      <w:r>
        <w:rPr>
          <w:b/>
          <w:iCs/>
          <w:szCs w:val="24"/>
        </w:rPr>
        <w:t>l</w:t>
      </w:r>
      <w:r w:rsidR="00502C51">
        <w:rPr>
          <w:b/>
          <w:iCs/>
          <w:szCs w:val="24"/>
        </w:rPr>
        <w:t>os</w:t>
      </w:r>
      <w:r w:rsidRPr="00312238">
        <w:rPr>
          <w:b/>
          <w:iCs/>
          <w:szCs w:val="24"/>
        </w:rPr>
        <w:t xml:space="preserve"> problema</w:t>
      </w:r>
      <w:r w:rsidR="00502C51">
        <w:rPr>
          <w:b/>
          <w:iCs/>
          <w:szCs w:val="24"/>
        </w:rPr>
        <w:t>s</w:t>
      </w:r>
      <w:r w:rsidRPr="00312238">
        <w:rPr>
          <w:b/>
          <w:iCs/>
          <w:szCs w:val="24"/>
        </w:rPr>
        <w:t xml:space="preserve"> jurídico</w:t>
      </w:r>
      <w:r w:rsidR="00502C51">
        <w:rPr>
          <w:b/>
          <w:iCs/>
          <w:szCs w:val="24"/>
        </w:rPr>
        <w:t>s</w:t>
      </w:r>
      <w:r w:rsidRPr="00312238">
        <w:rPr>
          <w:b/>
          <w:iCs/>
          <w:szCs w:val="24"/>
        </w:rPr>
        <w:t xml:space="preserve"> </w:t>
      </w:r>
    </w:p>
    <w:p w:rsidR="00E80D2D" w:rsidRDefault="00E80D2D" w:rsidP="00E80D2D">
      <w:pPr>
        <w:pStyle w:val="Textoindependiente"/>
        <w:spacing w:line="276" w:lineRule="auto"/>
        <w:ind w:left="390"/>
        <w:contextualSpacing/>
        <w:rPr>
          <w:b/>
          <w:iCs/>
          <w:szCs w:val="24"/>
        </w:rPr>
      </w:pPr>
    </w:p>
    <w:p w:rsidR="00FC7720" w:rsidRDefault="00FC7720" w:rsidP="00FC7720">
      <w:pPr>
        <w:pStyle w:val="Textoindependiente"/>
        <w:spacing w:line="276" w:lineRule="auto"/>
        <w:rPr>
          <w:iCs/>
          <w:szCs w:val="24"/>
        </w:rPr>
      </w:pPr>
      <w:r>
        <w:rPr>
          <w:iCs/>
          <w:szCs w:val="24"/>
        </w:rPr>
        <w:t>Con el propósito de dar solución a los anteriores interrogantes, se considera necesario precisar, los siguientes aspectos:</w:t>
      </w:r>
    </w:p>
    <w:p w:rsidR="00E80D2D" w:rsidRDefault="00E80D2D" w:rsidP="00E80D2D">
      <w:pPr>
        <w:pStyle w:val="Textoindependiente"/>
        <w:spacing w:line="276" w:lineRule="auto"/>
        <w:contextualSpacing/>
        <w:rPr>
          <w:iCs/>
          <w:szCs w:val="24"/>
        </w:rPr>
      </w:pPr>
    </w:p>
    <w:p w:rsidR="00E80D2D" w:rsidRDefault="00E80D2D" w:rsidP="00E80D2D">
      <w:pPr>
        <w:pStyle w:val="Textoindependiente"/>
        <w:contextualSpacing/>
        <w:rPr>
          <w:b/>
          <w:color w:val="000000"/>
          <w:szCs w:val="24"/>
          <w:shd w:val="clear" w:color="auto" w:fill="FFFFFF"/>
          <w:lang w:val="es-ES"/>
        </w:rPr>
      </w:pPr>
      <w:r>
        <w:rPr>
          <w:b/>
          <w:color w:val="000000"/>
          <w:szCs w:val="24"/>
          <w:shd w:val="clear" w:color="auto" w:fill="FFFFFF"/>
          <w:lang w:val="es-ES"/>
        </w:rPr>
        <w:t>2.1. De la sustitución pensional</w:t>
      </w:r>
    </w:p>
    <w:p w:rsidR="00E80D2D" w:rsidRDefault="00E80D2D" w:rsidP="00E80D2D">
      <w:pPr>
        <w:pStyle w:val="Textoindependiente"/>
        <w:contextualSpacing/>
        <w:rPr>
          <w:b/>
          <w:color w:val="000000"/>
          <w:szCs w:val="24"/>
          <w:shd w:val="clear" w:color="auto" w:fill="FFFFFF"/>
          <w:lang w:val="es-ES"/>
        </w:rPr>
      </w:pPr>
    </w:p>
    <w:p w:rsidR="00E80D2D" w:rsidRPr="001E3706" w:rsidRDefault="00E80D2D" w:rsidP="00E80D2D">
      <w:pPr>
        <w:pStyle w:val="Textoindependiente"/>
        <w:contextualSpacing/>
        <w:rPr>
          <w:b/>
          <w:color w:val="000000"/>
          <w:szCs w:val="24"/>
          <w:shd w:val="clear" w:color="auto" w:fill="FFFFFF"/>
          <w:lang w:val="es-ES"/>
        </w:rPr>
      </w:pPr>
      <w:r>
        <w:rPr>
          <w:b/>
          <w:color w:val="000000"/>
          <w:szCs w:val="24"/>
          <w:shd w:val="clear" w:color="auto" w:fill="FFFFFF"/>
          <w:lang w:val="es-ES"/>
        </w:rPr>
        <w:t xml:space="preserve">2.1.1. </w:t>
      </w:r>
      <w:r w:rsidRPr="001E3706">
        <w:rPr>
          <w:b/>
          <w:color w:val="000000"/>
          <w:szCs w:val="24"/>
          <w:shd w:val="clear" w:color="auto" w:fill="FFFFFF"/>
          <w:lang w:val="es-ES"/>
        </w:rPr>
        <w:t>Fundamento jurídico</w:t>
      </w:r>
    </w:p>
    <w:p w:rsidR="00E80D2D" w:rsidRDefault="00E80D2D" w:rsidP="00E80D2D">
      <w:pPr>
        <w:pStyle w:val="Textoindependiente"/>
        <w:ind w:left="2988"/>
        <w:contextualSpacing/>
        <w:rPr>
          <w:color w:val="000000"/>
          <w:szCs w:val="24"/>
          <w:shd w:val="clear" w:color="auto" w:fill="FFFFFF"/>
          <w:lang w:val="es-ES"/>
        </w:rPr>
      </w:pPr>
    </w:p>
    <w:p w:rsidR="00FC7720" w:rsidRDefault="00FC7720" w:rsidP="00FC7720">
      <w:pPr>
        <w:widowControl w:val="0"/>
        <w:autoSpaceDE w:val="0"/>
        <w:autoSpaceDN w:val="0"/>
        <w:adjustRightInd w:val="0"/>
        <w:spacing w:line="276" w:lineRule="auto"/>
        <w:jc w:val="both"/>
        <w:rPr>
          <w:rFonts w:ascii="Arial" w:hAnsi="Arial" w:cs="Arial"/>
          <w:szCs w:val="24"/>
        </w:rPr>
      </w:pPr>
      <w:r>
        <w:rPr>
          <w:rFonts w:ascii="Arial" w:hAnsi="Arial" w:cs="Arial"/>
          <w:szCs w:val="24"/>
        </w:rPr>
        <w:t>Bien es sabido que la norma que rige el reconocimiento de la pensión de sobrevivientes, es aquella que se encuentre vigente al momento en que se presente el deceso del afiliado o pensionado</w:t>
      </w:r>
      <w:r w:rsidR="006A32B3">
        <w:rPr>
          <w:rFonts w:ascii="Arial" w:hAnsi="Arial" w:cs="Arial"/>
          <w:szCs w:val="24"/>
        </w:rPr>
        <w:t>;</w:t>
      </w:r>
      <w:r>
        <w:rPr>
          <w:rFonts w:ascii="Arial" w:hAnsi="Arial" w:cs="Arial"/>
          <w:szCs w:val="24"/>
        </w:rPr>
        <w:t xml:space="preserve"> que para el presente asunto lo fue el </w:t>
      </w:r>
      <w:r w:rsidR="00446DB7">
        <w:rPr>
          <w:rFonts w:ascii="Arial" w:hAnsi="Arial" w:cs="Arial"/>
          <w:szCs w:val="24"/>
        </w:rPr>
        <w:t>9-05-2015,</w:t>
      </w:r>
      <w:r>
        <w:rPr>
          <w:rFonts w:ascii="Arial" w:hAnsi="Arial" w:cs="Arial"/>
          <w:szCs w:val="24"/>
        </w:rPr>
        <w:t xml:space="preserve"> por lo tanto, debemos remitirnos al contenido de los artículos 46 y s.s. de la Ley 100 de 1993, modificados por la Ley 797 de 2003.</w:t>
      </w:r>
    </w:p>
    <w:p w:rsidR="00FC7720" w:rsidRDefault="00FC7720" w:rsidP="00FC7720">
      <w:pPr>
        <w:autoSpaceDE w:val="0"/>
        <w:autoSpaceDN w:val="0"/>
        <w:adjustRightInd w:val="0"/>
        <w:spacing w:line="276" w:lineRule="auto"/>
        <w:jc w:val="both"/>
        <w:rPr>
          <w:rFonts w:ascii="Arial" w:hAnsi="Arial" w:cs="Arial"/>
          <w:szCs w:val="24"/>
        </w:rPr>
      </w:pPr>
    </w:p>
    <w:p w:rsidR="00FC7720" w:rsidRDefault="00FC7720" w:rsidP="00FC7720">
      <w:pPr>
        <w:autoSpaceDE w:val="0"/>
        <w:autoSpaceDN w:val="0"/>
        <w:adjustRightInd w:val="0"/>
        <w:spacing w:line="276" w:lineRule="auto"/>
        <w:jc w:val="both"/>
        <w:rPr>
          <w:rFonts w:ascii="Arial" w:hAnsi="Arial" w:cs="Arial"/>
          <w:szCs w:val="24"/>
        </w:rPr>
      </w:pPr>
      <w:r>
        <w:rPr>
          <w:rFonts w:ascii="Arial" w:hAnsi="Arial" w:cs="Arial"/>
          <w:szCs w:val="24"/>
        </w:rPr>
        <w:lastRenderedPageBreak/>
        <w:t>Conforme al artículo 13 de esa misma normativa, para quien reclame la prestación en calidad de cónyuge o compañera permanente supérstite, exige una convivencia con el causante por espacio no inferior a los 5 años anteriores al deceso.</w:t>
      </w:r>
    </w:p>
    <w:p w:rsidR="00FC7720" w:rsidRDefault="00FC7720" w:rsidP="00FC7720">
      <w:pPr>
        <w:autoSpaceDE w:val="0"/>
        <w:autoSpaceDN w:val="0"/>
        <w:adjustRightInd w:val="0"/>
        <w:spacing w:line="276" w:lineRule="auto"/>
        <w:jc w:val="both"/>
        <w:rPr>
          <w:rFonts w:ascii="Arial" w:hAnsi="Arial" w:cs="Arial"/>
          <w:szCs w:val="24"/>
        </w:rPr>
      </w:pPr>
    </w:p>
    <w:p w:rsidR="00E80D2D" w:rsidRDefault="00E80D2D" w:rsidP="00E80D2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E80D2D" w:rsidRPr="009D7B62" w:rsidRDefault="00E80D2D" w:rsidP="00E80D2D">
      <w:pPr>
        <w:pStyle w:val="Textoindependiente"/>
        <w:tabs>
          <w:tab w:val="left" w:pos="2930"/>
        </w:tabs>
        <w:spacing w:line="276" w:lineRule="auto"/>
        <w:contextualSpacing/>
        <w:rPr>
          <w:b/>
          <w:color w:val="000000"/>
          <w:szCs w:val="24"/>
          <w:shd w:val="clear" w:color="auto" w:fill="FFFFFF"/>
          <w:lang w:val="es-ES"/>
        </w:rPr>
      </w:pPr>
    </w:p>
    <w:p w:rsidR="00F708CF" w:rsidRDefault="005A2BE0" w:rsidP="00F708CF">
      <w:pPr>
        <w:autoSpaceDE w:val="0"/>
        <w:autoSpaceDN w:val="0"/>
        <w:adjustRightInd w:val="0"/>
        <w:spacing w:line="276" w:lineRule="auto"/>
        <w:jc w:val="both"/>
        <w:rPr>
          <w:rFonts w:ascii="Arial" w:hAnsi="Arial" w:cs="Arial"/>
          <w:szCs w:val="24"/>
        </w:rPr>
      </w:pPr>
      <w:r>
        <w:rPr>
          <w:rFonts w:ascii="Arial" w:hAnsi="Arial" w:cs="Arial"/>
          <w:szCs w:val="24"/>
        </w:rPr>
        <w:t xml:space="preserve">2.1.2.1 </w:t>
      </w:r>
      <w:r w:rsidR="00F708CF">
        <w:rPr>
          <w:rFonts w:ascii="Arial" w:hAnsi="Arial" w:cs="Arial"/>
          <w:szCs w:val="24"/>
        </w:rPr>
        <w:t>En el presente asunto, no existe dubitación en cuanto a que el fallecido dejó causado</w:t>
      </w:r>
      <w:r w:rsidR="00502C51">
        <w:rPr>
          <w:rFonts w:ascii="Arial" w:hAnsi="Arial" w:cs="Arial"/>
          <w:szCs w:val="24"/>
        </w:rPr>
        <w:t xml:space="preserve"> </w:t>
      </w:r>
      <w:r w:rsidR="00F708CF">
        <w:rPr>
          <w:rFonts w:ascii="Arial" w:hAnsi="Arial" w:cs="Arial"/>
          <w:szCs w:val="24"/>
        </w:rPr>
        <w:t xml:space="preserve">el derecho para que sus eventuales beneficiarios pudieran acceder a la pensión de sobrevivientes, como quiera que ostentaba la calidad de pensionado, según se extrae del comprobante de pago a pensionados para el mes de </w:t>
      </w:r>
      <w:r w:rsidR="00F708CF" w:rsidRPr="00E11A6D">
        <w:rPr>
          <w:rFonts w:ascii="Arial" w:hAnsi="Arial" w:cs="Arial"/>
          <w:szCs w:val="24"/>
        </w:rPr>
        <w:t xml:space="preserve">abril de 2015 que reposa a folio 27 y del contenido de la resolución </w:t>
      </w:r>
      <w:r w:rsidR="002A528A" w:rsidRPr="00E11A6D">
        <w:rPr>
          <w:rFonts w:ascii="Arial" w:hAnsi="Arial" w:cs="Arial"/>
          <w:szCs w:val="24"/>
        </w:rPr>
        <w:t xml:space="preserve">GNR 17881 </w:t>
      </w:r>
      <w:r w:rsidR="00F708CF" w:rsidRPr="00E11A6D">
        <w:rPr>
          <w:rFonts w:ascii="Arial" w:hAnsi="Arial" w:cs="Arial"/>
          <w:szCs w:val="24"/>
        </w:rPr>
        <w:t>de 2016, mediante la cual se le negó la pensión de sobreviviente a la actora, en don</w:t>
      </w:r>
      <w:r w:rsidR="00F708CF">
        <w:rPr>
          <w:rFonts w:ascii="Arial" w:hAnsi="Arial" w:cs="Arial"/>
          <w:szCs w:val="24"/>
        </w:rPr>
        <w:t>de claramente se expresa que el causante Torres Echeverr</w:t>
      </w:r>
      <w:r w:rsidR="00502C51">
        <w:rPr>
          <w:rFonts w:ascii="Arial" w:hAnsi="Arial" w:cs="Arial"/>
          <w:szCs w:val="24"/>
        </w:rPr>
        <w:t>i</w:t>
      </w:r>
      <w:r w:rsidR="00F708CF">
        <w:rPr>
          <w:rFonts w:ascii="Arial" w:hAnsi="Arial" w:cs="Arial"/>
          <w:szCs w:val="24"/>
        </w:rPr>
        <w:t xml:space="preserve"> fue pensionado por invalidez a través de la resolución 5787 del 1-01-2009 (</w:t>
      </w:r>
      <w:proofErr w:type="spellStart"/>
      <w:r w:rsidR="00F708CF">
        <w:rPr>
          <w:rFonts w:ascii="Arial" w:hAnsi="Arial" w:cs="Arial"/>
          <w:szCs w:val="24"/>
        </w:rPr>
        <w:t>fl</w:t>
      </w:r>
      <w:proofErr w:type="spellEnd"/>
      <w:r w:rsidR="00F708CF">
        <w:rPr>
          <w:rFonts w:ascii="Arial" w:hAnsi="Arial" w:cs="Arial"/>
          <w:szCs w:val="24"/>
        </w:rPr>
        <w:t xml:space="preserve">. 19 c.1). </w:t>
      </w:r>
    </w:p>
    <w:p w:rsidR="00F708CF" w:rsidRDefault="00404C7D" w:rsidP="00404C7D">
      <w:pPr>
        <w:spacing w:line="276" w:lineRule="auto"/>
        <w:jc w:val="both"/>
        <w:rPr>
          <w:rFonts w:ascii="Arial" w:hAnsi="Arial" w:cs="Arial"/>
          <w:szCs w:val="24"/>
        </w:rPr>
      </w:pPr>
      <w:r>
        <w:rPr>
          <w:rFonts w:ascii="Arial" w:hAnsi="Arial" w:cs="Arial"/>
          <w:szCs w:val="24"/>
        </w:rPr>
        <w:t xml:space="preserve">2.1.2.2. </w:t>
      </w:r>
      <w:r w:rsidR="00F708CF">
        <w:rPr>
          <w:rFonts w:ascii="Arial" w:hAnsi="Arial"/>
          <w:szCs w:val="24"/>
        </w:rPr>
        <w:t>Conforme lo anterior, l</w:t>
      </w:r>
      <w:r w:rsidR="00F708CF" w:rsidRPr="000C4EE9">
        <w:rPr>
          <w:rFonts w:ascii="Arial" w:hAnsi="Arial"/>
          <w:szCs w:val="24"/>
        </w:rPr>
        <w:t xml:space="preserve">a controversia se </w:t>
      </w:r>
      <w:r w:rsidR="00F708CF">
        <w:rPr>
          <w:rFonts w:ascii="Arial" w:hAnsi="Arial"/>
          <w:szCs w:val="24"/>
        </w:rPr>
        <w:t xml:space="preserve">limita </w:t>
      </w:r>
      <w:r w:rsidR="00F708CF" w:rsidRPr="000C4EE9">
        <w:rPr>
          <w:rFonts w:ascii="Arial" w:hAnsi="Arial"/>
          <w:szCs w:val="24"/>
        </w:rPr>
        <w:t>a determinar si</w:t>
      </w:r>
      <w:r w:rsidR="00F708CF">
        <w:rPr>
          <w:rFonts w:ascii="Arial" w:hAnsi="Arial"/>
          <w:szCs w:val="24"/>
        </w:rPr>
        <w:t xml:space="preserve"> la demandante logró </w:t>
      </w:r>
      <w:r w:rsidR="00502C51">
        <w:rPr>
          <w:rFonts w:ascii="Arial" w:hAnsi="Arial"/>
          <w:szCs w:val="24"/>
        </w:rPr>
        <w:t>acreditar</w:t>
      </w:r>
      <w:r w:rsidR="00F708CF">
        <w:rPr>
          <w:rFonts w:ascii="Arial" w:hAnsi="Arial"/>
          <w:szCs w:val="24"/>
        </w:rPr>
        <w:t xml:space="preserve"> la calidad de compañera permanente, al igual que la convivencia por espacio de 5 años anteriores a</w:t>
      </w:r>
      <w:r w:rsidR="00A64EBE">
        <w:rPr>
          <w:rFonts w:ascii="Arial" w:hAnsi="Arial"/>
          <w:szCs w:val="24"/>
        </w:rPr>
        <w:t xml:space="preserve">l </w:t>
      </w:r>
      <w:r w:rsidR="00F708CF">
        <w:rPr>
          <w:rFonts w:ascii="Arial" w:hAnsi="Arial"/>
          <w:szCs w:val="24"/>
        </w:rPr>
        <w:t>deceso</w:t>
      </w:r>
      <w:r w:rsidR="00A64EBE">
        <w:rPr>
          <w:rFonts w:ascii="Arial" w:hAnsi="Arial"/>
          <w:szCs w:val="24"/>
        </w:rPr>
        <w:t xml:space="preserve"> del señor Torres Echeverri</w:t>
      </w:r>
      <w:r w:rsidR="00F708CF">
        <w:rPr>
          <w:rFonts w:ascii="Arial" w:hAnsi="Arial"/>
          <w:szCs w:val="24"/>
        </w:rPr>
        <w:t xml:space="preserve">. </w:t>
      </w:r>
    </w:p>
    <w:p w:rsidR="00F708CF" w:rsidRDefault="00F708CF" w:rsidP="00F708CF">
      <w:pPr>
        <w:autoSpaceDE w:val="0"/>
        <w:autoSpaceDN w:val="0"/>
        <w:adjustRightInd w:val="0"/>
        <w:spacing w:line="276" w:lineRule="auto"/>
        <w:jc w:val="both"/>
        <w:rPr>
          <w:rFonts w:ascii="Arial" w:hAnsi="Arial" w:cs="Arial"/>
          <w:szCs w:val="24"/>
        </w:rPr>
      </w:pPr>
    </w:p>
    <w:p w:rsidR="00D94A80" w:rsidRDefault="00D94A80" w:rsidP="00E80D2D">
      <w:pPr>
        <w:spacing w:line="276" w:lineRule="auto"/>
        <w:jc w:val="both"/>
        <w:rPr>
          <w:rFonts w:ascii="Arial" w:hAnsi="Arial" w:cs="Arial"/>
          <w:szCs w:val="24"/>
        </w:rPr>
      </w:pPr>
      <w:r>
        <w:rPr>
          <w:rFonts w:ascii="Arial" w:hAnsi="Arial" w:cs="Arial"/>
          <w:szCs w:val="24"/>
        </w:rPr>
        <w:t xml:space="preserve">La parte actora para </w:t>
      </w:r>
      <w:r w:rsidR="00502C51">
        <w:rPr>
          <w:rFonts w:ascii="Arial" w:hAnsi="Arial" w:cs="Arial"/>
          <w:szCs w:val="24"/>
        </w:rPr>
        <w:t>probar</w:t>
      </w:r>
      <w:r>
        <w:rPr>
          <w:rFonts w:ascii="Arial" w:hAnsi="Arial" w:cs="Arial"/>
          <w:szCs w:val="24"/>
        </w:rPr>
        <w:t xml:space="preserve"> la calidad de compañera </w:t>
      </w:r>
      <w:r w:rsidR="00502C51">
        <w:rPr>
          <w:rFonts w:ascii="Arial" w:hAnsi="Arial" w:cs="Arial"/>
          <w:szCs w:val="24"/>
        </w:rPr>
        <w:t xml:space="preserve">permanente </w:t>
      </w:r>
      <w:r>
        <w:rPr>
          <w:rFonts w:ascii="Arial" w:hAnsi="Arial" w:cs="Arial"/>
          <w:szCs w:val="24"/>
        </w:rPr>
        <w:t>y el tiempo de convivencia allegó declaraciones extra proceso rendidas</w:t>
      </w:r>
      <w:r w:rsidR="00FA36F8">
        <w:rPr>
          <w:rFonts w:ascii="Arial" w:hAnsi="Arial" w:cs="Arial"/>
          <w:szCs w:val="24"/>
        </w:rPr>
        <w:t xml:space="preserve"> en el año 2012 </w:t>
      </w:r>
      <w:r>
        <w:rPr>
          <w:rFonts w:ascii="Arial" w:hAnsi="Arial" w:cs="Arial"/>
          <w:szCs w:val="24"/>
        </w:rPr>
        <w:t>conjuntamente por ella y el causante, donde afirman que por espacio de 6 años han convivido como compañeros permanentes; lo que reiteran</w:t>
      </w:r>
      <w:r w:rsidR="00502C51">
        <w:rPr>
          <w:rFonts w:ascii="Arial" w:hAnsi="Arial" w:cs="Arial"/>
          <w:szCs w:val="24"/>
        </w:rPr>
        <w:t xml:space="preserve"> </w:t>
      </w:r>
      <w:r>
        <w:rPr>
          <w:rFonts w:ascii="Arial" w:hAnsi="Arial" w:cs="Arial"/>
          <w:szCs w:val="24"/>
        </w:rPr>
        <w:t xml:space="preserve">los terceros </w:t>
      </w:r>
      <w:proofErr w:type="spellStart"/>
      <w:r>
        <w:rPr>
          <w:rFonts w:ascii="Arial" w:hAnsi="Arial" w:cs="Arial"/>
          <w:szCs w:val="24"/>
        </w:rPr>
        <w:t>Ariela</w:t>
      </w:r>
      <w:proofErr w:type="spellEnd"/>
      <w:r>
        <w:rPr>
          <w:rFonts w:ascii="Arial" w:hAnsi="Arial" w:cs="Arial"/>
          <w:szCs w:val="24"/>
        </w:rPr>
        <w:t xml:space="preserve"> Cardona Betancur y Juan Nepomuceno Gil Delgado, quienes expusieron tales hechos</w:t>
      </w:r>
      <w:r w:rsidR="00FD183F">
        <w:rPr>
          <w:rFonts w:ascii="Arial" w:hAnsi="Arial" w:cs="Arial"/>
          <w:szCs w:val="24"/>
        </w:rPr>
        <w:t>, ante notario,</w:t>
      </w:r>
      <w:r>
        <w:rPr>
          <w:rFonts w:ascii="Arial" w:hAnsi="Arial" w:cs="Arial"/>
          <w:szCs w:val="24"/>
        </w:rPr>
        <w:t xml:space="preserve"> también en el año 2012; adicionalmente, luego del fallecimiento del señor Torres</w:t>
      </w:r>
      <w:r w:rsidR="00502C51">
        <w:rPr>
          <w:rFonts w:ascii="Arial" w:hAnsi="Arial" w:cs="Arial"/>
          <w:szCs w:val="24"/>
        </w:rPr>
        <w:t xml:space="preserve"> Echeverri</w:t>
      </w:r>
      <w:r>
        <w:rPr>
          <w:rFonts w:ascii="Arial" w:hAnsi="Arial" w:cs="Arial"/>
          <w:szCs w:val="24"/>
        </w:rPr>
        <w:t xml:space="preserve">, la </w:t>
      </w:r>
      <w:r w:rsidR="00502C51">
        <w:rPr>
          <w:rFonts w:ascii="Arial" w:hAnsi="Arial" w:cs="Arial"/>
          <w:szCs w:val="24"/>
        </w:rPr>
        <w:t xml:space="preserve">señora Aida Nelly Rodríguez </w:t>
      </w:r>
      <w:r>
        <w:rPr>
          <w:rFonts w:ascii="Arial" w:hAnsi="Arial" w:cs="Arial"/>
          <w:szCs w:val="24"/>
        </w:rPr>
        <w:t>decla</w:t>
      </w:r>
      <w:r w:rsidR="00FD183F">
        <w:rPr>
          <w:rFonts w:ascii="Arial" w:hAnsi="Arial" w:cs="Arial"/>
          <w:szCs w:val="24"/>
        </w:rPr>
        <w:t>ró qu</w:t>
      </w:r>
      <w:r>
        <w:rPr>
          <w:rFonts w:ascii="Arial" w:hAnsi="Arial" w:cs="Arial"/>
          <w:szCs w:val="24"/>
        </w:rPr>
        <w:t xml:space="preserve">e </w:t>
      </w:r>
      <w:r w:rsidR="00065B0B">
        <w:rPr>
          <w:rFonts w:ascii="Arial" w:hAnsi="Arial" w:cs="Arial"/>
          <w:szCs w:val="24"/>
        </w:rPr>
        <w:t>c</w:t>
      </w:r>
      <w:r>
        <w:rPr>
          <w:rFonts w:ascii="Arial" w:hAnsi="Arial" w:cs="Arial"/>
          <w:szCs w:val="24"/>
        </w:rPr>
        <w:t>onvivi</w:t>
      </w:r>
      <w:r w:rsidR="00065B0B">
        <w:rPr>
          <w:rFonts w:ascii="Arial" w:hAnsi="Arial" w:cs="Arial"/>
          <w:szCs w:val="24"/>
        </w:rPr>
        <w:t xml:space="preserve">ó con </w:t>
      </w:r>
      <w:r w:rsidR="00E33E42">
        <w:rPr>
          <w:rFonts w:ascii="Arial" w:hAnsi="Arial" w:cs="Arial"/>
          <w:szCs w:val="24"/>
        </w:rPr>
        <w:t xml:space="preserve">este </w:t>
      </w:r>
      <w:r w:rsidR="00065B0B">
        <w:rPr>
          <w:rFonts w:ascii="Arial" w:hAnsi="Arial" w:cs="Arial"/>
          <w:szCs w:val="24"/>
        </w:rPr>
        <w:t xml:space="preserve">hasta que </w:t>
      </w:r>
      <w:r w:rsidR="00FD183F">
        <w:rPr>
          <w:rFonts w:ascii="Arial" w:hAnsi="Arial" w:cs="Arial"/>
          <w:szCs w:val="24"/>
        </w:rPr>
        <w:t>ello ocurri</w:t>
      </w:r>
      <w:r w:rsidR="00065B0B">
        <w:rPr>
          <w:rFonts w:ascii="Arial" w:hAnsi="Arial" w:cs="Arial"/>
          <w:szCs w:val="24"/>
        </w:rPr>
        <w:t xml:space="preserve">ó </w:t>
      </w:r>
      <w:r>
        <w:rPr>
          <w:rFonts w:ascii="Arial" w:hAnsi="Arial" w:cs="Arial"/>
          <w:szCs w:val="24"/>
        </w:rPr>
        <w:t>y que dependía económicamente de él</w:t>
      </w:r>
      <w:r w:rsidR="00446672">
        <w:rPr>
          <w:rFonts w:ascii="Arial" w:hAnsi="Arial" w:cs="Arial"/>
          <w:szCs w:val="24"/>
        </w:rPr>
        <w:t xml:space="preserve"> ( </w:t>
      </w:r>
      <w:proofErr w:type="spellStart"/>
      <w:r w:rsidR="00446672">
        <w:rPr>
          <w:rFonts w:ascii="Arial" w:hAnsi="Arial" w:cs="Arial"/>
          <w:szCs w:val="24"/>
        </w:rPr>
        <w:t>fls</w:t>
      </w:r>
      <w:proofErr w:type="spellEnd"/>
      <w:r w:rsidR="00446672">
        <w:rPr>
          <w:rFonts w:ascii="Arial" w:hAnsi="Arial" w:cs="Arial"/>
          <w:szCs w:val="24"/>
        </w:rPr>
        <w:t>. 22 al 24 c.1)</w:t>
      </w:r>
      <w:r>
        <w:rPr>
          <w:rFonts w:ascii="Arial" w:hAnsi="Arial" w:cs="Arial"/>
          <w:szCs w:val="24"/>
        </w:rPr>
        <w:t>.</w:t>
      </w:r>
    </w:p>
    <w:p w:rsidR="00D94A80" w:rsidRDefault="00D94A80" w:rsidP="00E80D2D">
      <w:pPr>
        <w:spacing w:line="276" w:lineRule="auto"/>
        <w:jc w:val="both"/>
        <w:rPr>
          <w:rFonts w:ascii="Arial" w:hAnsi="Arial" w:cs="Arial"/>
          <w:szCs w:val="24"/>
        </w:rPr>
      </w:pPr>
    </w:p>
    <w:p w:rsidR="009431C2" w:rsidRDefault="00867D13" w:rsidP="00E80D2D">
      <w:pPr>
        <w:spacing w:line="276" w:lineRule="auto"/>
        <w:jc w:val="both"/>
        <w:rPr>
          <w:rFonts w:ascii="Arial" w:hAnsi="Arial" w:cs="Arial"/>
          <w:szCs w:val="24"/>
        </w:rPr>
      </w:pPr>
      <w:r>
        <w:rPr>
          <w:rFonts w:ascii="Arial" w:hAnsi="Arial" w:cs="Arial"/>
          <w:szCs w:val="24"/>
        </w:rPr>
        <w:t xml:space="preserve">Declaraciones que a la luz del CGP pueden valorarse al no haberse solicitado por la parte contraria su ratificación; </w:t>
      </w:r>
      <w:r w:rsidR="00FD183F">
        <w:rPr>
          <w:rFonts w:ascii="Arial" w:hAnsi="Arial" w:cs="Arial"/>
          <w:szCs w:val="24"/>
        </w:rPr>
        <w:t xml:space="preserve">pero </w:t>
      </w:r>
      <w:r w:rsidR="007C2D5B">
        <w:rPr>
          <w:rFonts w:ascii="Arial" w:hAnsi="Arial" w:cs="Arial"/>
          <w:szCs w:val="24"/>
        </w:rPr>
        <w:t>con ellas</w:t>
      </w:r>
      <w:r>
        <w:rPr>
          <w:rFonts w:ascii="Arial" w:hAnsi="Arial" w:cs="Arial"/>
          <w:szCs w:val="24"/>
        </w:rPr>
        <w:t xml:space="preserve"> solo se </w:t>
      </w:r>
      <w:r w:rsidR="00E33E42">
        <w:rPr>
          <w:rFonts w:ascii="Arial" w:hAnsi="Arial" w:cs="Arial"/>
          <w:szCs w:val="24"/>
        </w:rPr>
        <w:t xml:space="preserve">puede dar por cierta </w:t>
      </w:r>
      <w:r>
        <w:rPr>
          <w:rFonts w:ascii="Arial" w:hAnsi="Arial" w:cs="Arial"/>
          <w:szCs w:val="24"/>
        </w:rPr>
        <w:t xml:space="preserve">la condición de compañeros de la señora </w:t>
      </w:r>
      <w:r w:rsidR="009D33B9">
        <w:rPr>
          <w:rFonts w:ascii="Arial" w:hAnsi="Arial" w:cs="Arial"/>
          <w:szCs w:val="24"/>
        </w:rPr>
        <w:t xml:space="preserve">Aida Nelly </w:t>
      </w:r>
      <w:r>
        <w:rPr>
          <w:rFonts w:ascii="Arial" w:hAnsi="Arial" w:cs="Arial"/>
          <w:szCs w:val="24"/>
        </w:rPr>
        <w:t>Rodrígue</w:t>
      </w:r>
      <w:r w:rsidR="009D33B9">
        <w:rPr>
          <w:rFonts w:ascii="Arial" w:hAnsi="Arial" w:cs="Arial"/>
          <w:szCs w:val="24"/>
        </w:rPr>
        <w:t>z</w:t>
      </w:r>
      <w:r>
        <w:rPr>
          <w:rFonts w:ascii="Arial" w:hAnsi="Arial" w:cs="Arial"/>
          <w:szCs w:val="24"/>
        </w:rPr>
        <w:t xml:space="preserve"> Gutiérrez </w:t>
      </w:r>
      <w:r w:rsidR="00E33E42">
        <w:rPr>
          <w:rFonts w:ascii="Arial" w:hAnsi="Arial" w:cs="Arial"/>
          <w:szCs w:val="24"/>
        </w:rPr>
        <w:t>y</w:t>
      </w:r>
      <w:r>
        <w:rPr>
          <w:rFonts w:ascii="Arial" w:hAnsi="Arial" w:cs="Arial"/>
          <w:szCs w:val="24"/>
        </w:rPr>
        <w:t xml:space="preserve"> Manuel Gustavo Torres Echeverri</w:t>
      </w:r>
      <w:r w:rsidR="00E33E42">
        <w:rPr>
          <w:rFonts w:ascii="Arial" w:hAnsi="Arial" w:cs="Arial"/>
          <w:szCs w:val="24"/>
        </w:rPr>
        <w:t>, pero no</w:t>
      </w:r>
      <w:r w:rsidR="00523373">
        <w:rPr>
          <w:rFonts w:ascii="Arial" w:hAnsi="Arial" w:cs="Arial"/>
          <w:szCs w:val="24"/>
        </w:rPr>
        <w:t xml:space="preserve"> </w:t>
      </w:r>
      <w:r>
        <w:rPr>
          <w:rFonts w:ascii="Arial" w:hAnsi="Arial" w:cs="Arial"/>
          <w:szCs w:val="24"/>
        </w:rPr>
        <w:t xml:space="preserve">la convivencia por espacio de 5 años anteriores a su deceso, dado que se </w:t>
      </w:r>
      <w:r w:rsidR="009431C2">
        <w:rPr>
          <w:rFonts w:ascii="Arial" w:hAnsi="Arial" w:cs="Arial"/>
          <w:szCs w:val="24"/>
        </w:rPr>
        <w:t xml:space="preserve">rindieron </w:t>
      </w:r>
      <w:r w:rsidR="00E33E42">
        <w:rPr>
          <w:rFonts w:ascii="Arial" w:hAnsi="Arial" w:cs="Arial"/>
          <w:szCs w:val="24"/>
        </w:rPr>
        <w:t>en el año 2012, más de dos años antes de su ocurrencia</w:t>
      </w:r>
      <w:r w:rsidR="009D33B9">
        <w:rPr>
          <w:rFonts w:ascii="Arial" w:hAnsi="Arial" w:cs="Arial"/>
          <w:szCs w:val="24"/>
        </w:rPr>
        <w:t>;</w:t>
      </w:r>
      <w:r w:rsidR="009431C2">
        <w:rPr>
          <w:rFonts w:ascii="Arial" w:hAnsi="Arial" w:cs="Arial"/>
          <w:szCs w:val="24"/>
        </w:rPr>
        <w:t xml:space="preserve"> sin que pueda </w:t>
      </w:r>
      <w:r w:rsidR="009C76A4">
        <w:rPr>
          <w:rFonts w:ascii="Arial" w:hAnsi="Arial" w:cs="Arial"/>
          <w:szCs w:val="24"/>
        </w:rPr>
        <w:t>tenerse</w:t>
      </w:r>
      <w:r w:rsidR="009431C2">
        <w:rPr>
          <w:rFonts w:ascii="Arial" w:hAnsi="Arial" w:cs="Arial"/>
          <w:szCs w:val="24"/>
        </w:rPr>
        <w:t xml:space="preserve"> por demostrada con la </w:t>
      </w:r>
      <w:r w:rsidR="00E33E42">
        <w:rPr>
          <w:rFonts w:ascii="Arial" w:hAnsi="Arial" w:cs="Arial"/>
          <w:szCs w:val="24"/>
        </w:rPr>
        <w:t>manifestación</w:t>
      </w:r>
      <w:r w:rsidR="009431C2">
        <w:rPr>
          <w:rFonts w:ascii="Arial" w:hAnsi="Arial" w:cs="Arial"/>
          <w:szCs w:val="24"/>
        </w:rPr>
        <w:t xml:space="preserve"> de la compañera efectuada en el año 2015, al no poder construir su propia prueba</w:t>
      </w:r>
      <w:r w:rsidR="009C76A4">
        <w:rPr>
          <w:rFonts w:ascii="Arial" w:hAnsi="Arial" w:cs="Arial"/>
          <w:szCs w:val="24"/>
        </w:rPr>
        <w:t>;</w:t>
      </w:r>
      <w:r w:rsidR="009D33B9">
        <w:rPr>
          <w:rFonts w:ascii="Arial" w:hAnsi="Arial" w:cs="Arial"/>
          <w:szCs w:val="24"/>
        </w:rPr>
        <w:t xml:space="preserve"> de </w:t>
      </w:r>
      <w:r w:rsidR="00E33E42">
        <w:rPr>
          <w:rFonts w:ascii="Arial" w:hAnsi="Arial" w:cs="Arial"/>
          <w:szCs w:val="24"/>
        </w:rPr>
        <w:t xml:space="preserve">admitírselo </w:t>
      </w:r>
      <w:r w:rsidR="009D33B9">
        <w:rPr>
          <w:rFonts w:ascii="Arial" w:hAnsi="Arial" w:cs="Arial"/>
          <w:szCs w:val="24"/>
        </w:rPr>
        <w:t xml:space="preserve">se </w:t>
      </w:r>
      <w:r w:rsidR="009431C2">
        <w:rPr>
          <w:rFonts w:ascii="Arial" w:hAnsi="Arial" w:cs="Arial"/>
          <w:szCs w:val="24"/>
        </w:rPr>
        <w:t>contrar</w:t>
      </w:r>
      <w:r w:rsidR="009C76A4">
        <w:rPr>
          <w:rFonts w:ascii="Arial" w:hAnsi="Arial" w:cs="Arial"/>
          <w:szCs w:val="24"/>
        </w:rPr>
        <w:t>iar</w:t>
      </w:r>
      <w:r w:rsidR="009D33B9">
        <w:rPr>
          <w:rFonts w:ascii="Arial" w:hAnsi="Arial" w:cs="Arial"/>
          <w:szCs w:val="24"/>
        </w:rPr>
        <w:t>ía</w:t>
      </w:r>
      <w:r w:rsidR="009431C2">
        <w:rPr>
          <w:rFonts w:ascii="Arial" w:hAnsi="Arial" w:cs="Arial"/>
          <w:szCs w:val="24"/>
        </w:rPr>
        <w:t xml:space="preserve"> </w:t>
      </w:r>
      <w:r w:rsidR="009D33B9">
        <w:rPr>
          <w:rFonts w:ascii="Arial" w:hAnsi="Arial" w:cs="Arial"/>
          <w:szCs w:val="24"/>
        </w:rPr>
        <w:t>e</w:t>
      </w:r>
      <w:r w:rsidR="009431C2">
        <w:rPr>
          <w:rFonts w:ascii="Arial" w:hAnsi="Arial" w:cs="Arial"/>
          <w:szCs w:val="24"/>
        </w:rPr>
        <w:t xml:space="preserve">l principio de derecho probatorio </w:t>
      </w:r>
      <w:r w:rsidR="009D33B9">
        <w:rPr>
          <w:rFonts w:ascii="Arial" w:hAnsi="Arial" w:cs="Arial"/>
          <w:szCs w:val="24"/>
        </w:rPr>
        <w:t xml:space="preserve">- </w:t>
      </w:r>
      <w:r w:rsidR="009431C2">
        <w:rPr>
          <w:rFonts w:ascii="Arial" w:hAnsi="Arial" w:cs="Arial"/>
          <w:szCs w:val="24"/>
        </w:rPr>
        <w:t>que quien afirma prueba</w:t>
      </w:r>
      <w:r w:rsidR="009D33B9">
        <w:rPr>
          <w:rFonts w:ascii="Arial" w:hAnsi="Arial" w:cs="Arial"/>
          <w:szCs w:val="24"/>
        </w:rPr>
        <w:t>-</w:t>
      </w:r>
      <w:r w:rsidR="009431C2">
        <w:rPr>
          <w:rFonts w:ascii="Arial" w:hAnsi="Arial" w:cs="Arial"/>
          <w:szCs w:val="24"/>
        </w:rPr>
        <w:t>,</w:t>
      </w:r>
      <w:r w:rsidR="009D33B9">
        <w:rPr>
          <w:rFonts w:ascii="Arial" w:hAnsi="Arial" w:cs="Arial"/>
          <w:szCs w:val="24"/>
        </w:rPr>
        <w:t xml:space="preserve"> reconocido en el artículo </w:t>
      </w:r>
      <w:r w:rsidR="00E33E42" w:rsidRPr="005A2C99">
        <w:rPr>
          <w:rFonts w:ascii="Arial" w:hAnsi="Arial" w:cs="Arial"/>
          <w:szCs w:val="24"/>
        </w:rPr>
        <w:t>16</w:t>
      </w:r>
      <w:r w:rsidR="00481093" w:rsidRPr="005A2C99">
        <w:rPr>
          <w:rFonts w:ascii="Arial" w:hAnsi="Arial" w:cs="Arial"/>
          <w:szCs w:val="24"/>
        </w:rPr>
        <w:t>7</w:t>
      </w:r>
      <w:r w:rsidR="009D33B9">
        <w:rPr>
          <w:rFonts w:ascii="Arial" w:hAnsi="Arial" w:cs="Arial"/>
          <w:szCs w:val="24"/>
        </w:rPr>
        <w:t xml:space="preserve"> ib.,</w:t>
      </w:r>
      <w:r w:rsidR="009431C2">
        <w:rPr>
          <w:rFonts w:ascii="Arial" w:hAnsi="Arial" w:cs="Arial"/>
          <w:szCs w:val="24"/>
        </w:rPr>
        <w:t xml:space="preserve"> sin que baste su propio dicho para ello.</w:t>
      </w:r>
    </w:p>
    <w:p w:rsidR="00867D13" w:rsidRDefault="009431C2" w:rsidP="00E80D2D">
      <w:pPr>
        <w:spacing w:line="276" w:lineRule="auto"/>
        <w:jc w:val="both"/>
        <w:rPr>
          <w:rFonts w:ascii="Arial" w:hAnsi="Arial" w:cs="Arial"/>
          <w:szCs w:val="24"/>
        </w:rPr>
      </w:pPr>
      <w:r>
        <w:rPr>
          <w:rFonts w:ascii="Arial" w:hAnsi="Arial" w:cs="Arial"/>
          <w:szCs w:val="24"/>
        </w:rPr>
        <w:t xml:space="preserve"> </w:t>
      </w:r>
    </w:p>
    <w:p w:rsidR="009431C2" w:rsidRDefault="00E33E42" w:rsidP="00E80D2D">
      <w:pPr>
        <w:spacing w:line="276" w:lineRule="auto"/>
        <w:jc w:val="both"/>
        <w:rPr>
          <w:rFonts w:ascii="Arial" w:hAnsi="Arial" w:cs="Arial"/>
          <w:szCs w:val="24"/>
        </w:rPr>
      </w:pPr>
      <w:r>
        <w:rPr>
          <w:rFonts w:ascii="Arial" w:hAnsi="Arial" w:cs="Arial"/>
          <w:szCs w:val="24"/>
        </w:rPr>
        <w:t>Con el material probatorio referido, que fue el mismo que aportó la demandante a Colpensiones en la vía administrativa</w:t>
      </w:r>
      <w:r w:rsidR="00481093">
        <w:rPr>
          <w:rFonts w:ascii="Arial" w:hAnsi="Arial" w:cs="Arial"/>
          <w:szCs w:val="24"/>
        </w:rPr>
        <w:t xml:space="preserve">, </w:t>
      </w:r>
      <w:r w:rsidR="009431C2">
        <w:rPr>
          <w:rFonts w:ascii="Arial" w:hAnsi="Arial" w:cs="Arial"/>
          <w:szCs w:val="24"/>
        </w:rPr>
        <w:t xml:space="preserve">lo que </w:t>
      </w:r>
      <w:r w:rsidR="00481093">
        <w:rPr>
          <w:rFonts w:ascii="Arial" w:hAnsi="Arial" w:cs="Arial"/>
          <w:szCs w:val="24"/>
        </w:rPr>
        <w:t>se desprende</w:t>
      </w:r>
      <w:r w:rsidR="009431C2">
        <w:rPr>
          <w:rFonts w:ascii="Arial" w:hAnsi="Arial" w:cs="Arial"/>
          <w:szCs w:val="24"/>
        </w:rPr>
        <w:t xml:space="preserve"> es la condición de compañer</w:t>
      </w:r>
      <w:r w:rsidR="00481093">
        <w:rPr>
          <w:rFonts w:ascii="Arial" w:hAnsi="Arial" w:cs="Arial"/>
          <w:szCs w:val="24"/>
        </w:rPr>
        <w:t>a</w:t>
      </w:r>
      <w:r w:rsidR="009431C2">
        <w:rPr>
          <w:rFonts w:ascii="Arial" w:hAnsi="Arial" w:cs="Arial"/>
          <w:szCs w:val="24"/>
        </w:rPr>
        <w:t xml:space="preserve"> permanente de la demandante </w:t>
      </w:r>
      <w:r w:rsidR="00481093">
        <w:rPr>
          <w:rFonts w:ascii="Arial" w:hAnsi="Arial" w:cs="Arial"/>
          <w:szCs w:val="24"/>
        </w:rPr>
        <w:t>del</w:t>
      </w:r>
      <w:r w:rsidR="009431C2">
        <w:rPr>
          <w:rFonts w:ascii="Arial" w:hAnsi="Arial" w:cs="Arial"/>
          <w:szCs w:val="24"/>
        </w:rPr>
        <w:t xml:space="preserve"> señor Torres Echeverri para el año 2012; que se corrobora con las fotografías que </w:t>
      </w:r>
      <w:r w:rsidR="00481093">
        <w:rPr>
          <w:rFonts w:ascii="Arial" w:hAnsi="Arial" w:cs="Arial"/>
          <w:szCs w:val="24"/>
        </w:rPr>
        <w:t xml:space="preserve">se </w:t>
      </w:r>
      <w:r w:rsidR="009431C2">
        <w:rPr>
          <w:rFonts w:ascii="Arial" w:hAnsi="Arial" w:cs="Arial"/>
          <w:szCs w:val="24"/>
        </w:rPr>
        <w:t>allegar</w:t>
      </w:r>
      <w:r w:rsidR="00481093">
        <w:rPr>
          <w:rFonts w:ascii="Arial" w:hAnsi="Arial" w:cs="Arial"/>
          <w:szCs w:val="24"/>
        </w:rPr>
        <w:t>on con la demanda</w:t>
      </w:r>
      <w:r w:rsidR="002402E9">
        <w:rPr>
          <w:rFonts w:ascii="Arial" w:hAnsi="Arial" w:cs="Arial"/>
          <w:szCs w:val="24"/>
        </w:rPr>
        <w:t xml:space="preserve"> (</w:t>
      </w:r>
      <w:proofErr w:type="spellStart"/>
      <w:r w:rsidR="002402E9">
        <w:rPr>
          <w:rFonts w:ascii="Arial" w:hAnsi="Arial" w:cs="Arial"/>
          <w:szCs w:val="24"/>
        </w:rPr>
        <w:t>fls</w:t>
      </w:r>
      <w:proofErr w:type="spellEnd"/>
      <w:r w:rsidR="002402E9">
        <w:rPr>
          <w:rFonts w:ascii="Arial" w:hAnsi="Arial" w:cs="Arial"/>
          <w:szCs w:val="24"/>
        </w:rPr>
        <w:t>. 29 al 43 c.1)</w:t>
      </w:r>
      <w:r w:rsidR="009431C2">
        <w:rPr>
          <w:rFonts w:ascii="Arial" w:hAnsi="Arial" w:cs="Arial"/>
          <w:szCs w:val="24"/>
        </w:rPr>
        <w:t xml:space="preserve">, </w:t>
      </w:r>
      <w:r w:rsidR="002402E9">
        <w:rPr>
          <w:rFonts w:ascii="Arial" w:hAnsi="Arial" w:cs="Arial"/>
          <w:szCs w:val="24"/>
        </w:rPr>
        <w:t xml:space="preserve">que </w:t>
      </w:r>
      <w:r w:rsidR="009431C2">
        <w:rPr>
          <w:rFonts w:ascii="Arial" w:hAnsi="Arial" w:cs="Arial"/>
          <w:szCs w:val="24"/>
        </w:rPr>
        <w:t>representa</w:t>
      </w:r>
      <w:r w:rsidR="002402E9">
        <w:rPr>
          <w:rFonts w:ascii="Arial" w:hAnsi="Arial" w:cs="Arial"/>
          <w:szCs w:val="24"/>
        </w:rPr>
        <w:t>n</w:t>
      </w:r>
      <w:r w:rsidR="009431C2">
        <w:rPr>
          <w:rFonts w:ascii="Arial" w:hAnsi="Arial" w:cs="Arial"/>
          <w:szCs w:val="24"/>
        </w:rPr>
        <w:t xml:space="preserve"> el compartir</w:t>
      </w:r>
      <w:r w:rsidR="002402E9">
        <w:rPr>
          <w:rFonts w:ascii="Arial" w:hAnsi="Arial" w:cs="Arial"/>
          <w:szCs w:val="24"/>
        </w:rPr>
        <w:t xml:space="preserve"> momentos especiales</w:t>
      </w:r>
      <w:r w:rsidR="009C76A4">
        <w:rPr>
          <w:rFonts w:ascii="Arial" w:hAnsi="Arial" w:cs="Arial"/>
          <w:szCs w:val="24"/>
        </w:rPr>
        <w:t>,</w:t>
      </w:r>
      <w:r w:rsidR="002402E9">
        <w:rPr>
          <w:rFonts w:ascii="Arial" w:hAnsi="Arial" w:cs="Arial"/>
          <w:szCs w:val="24"/>
        </w:rPr>
        <w:t xml:space="preserve"> </w:t>
      </w:r>
      <w:r w:rsidR="009431C2">
        <w:rPr>
          <w:rFonts w:ascii="Arial" w:hAnsi="Arial" w:cs="Arial"/>
          <w:szCs w:val="24"/>
        </w:rPr>
        <w:t>que indica</w:t>
      </w:r>
      <w:r w:rsidR="009C76A4">
        <w:rPr>
          <w:rFonts w:ascii="Arial" w:hAnsi="Arial" w:cs="Arial"/>
          <w:szCs w:val="24"/>
        </w:rPr>
        <w:t>n</w:t>
      </w:r>
      <w:r w:rsidR="009431C2">
        <w:rPr>
          <w:rFonts w:ascii="Arial" w:hAnsi="Arial" w:cs="Arial"/>
          <w:szCs w:val="24"/>
        </w:rPr>
        <w:t xml:space="preserve"> el afecto existente entre ellos, ignorándose las fechas en que</w:t>
      </w:r>
      <w:r w:rsidR="002402E9">
        <w:rPr>
          <w:rFonts w:ascii="Arial" w:hAnsi="Arial" w:cs="Arial"/>
          <w:szCs w:val="24"/>
        </w:rPr>
        <w:t xml:space="preserve"> </w:t>
      </w:r>
      <w:r w:rsidR="009431C2">
        <w:rPr>
          <w:rFonts w:ascii="Arial" w:hAnsi="Arial" w:cs="Arial"/>
          <w:szCs w:val="24"/>
        </w:rPr>
        <w:t>se dieron</w:t>
      </w:r>
      <w:r w:rsidR="00481093">
        <w:rPr>
          <w:rFonts w:ascii="Arial" w:hAnsi="Arial" w:cs="Arial"/>
          <w:szCs w:val="24"/>
        </w:rPr>
        <w:t>, pues de las fotos nada se puede extraer. Tampoco dice mucho la autorización otorgada por el señor Torres a la actora para cobrar la pensión, al constituir solo un acto jurídico que denota la disposición de derechos</w:t>
      </w:r>
      <w:r w:rsidR="003A2DDC">
        <w:rPr>
          <w:rFonts w:ascii="Arial" w:hAnsi="Arial" w:cs="Arial"/>
          <w:szCs w:val="24"/>
        </w:rPr>
        <w:t>,</w:t>
      </w:r>
      <w:r w:rsidR="00481093">
        <w:rPr>
          <w:rFonts w:ascii="Arial" w:hAnsi="Arial" w:cs="Arial"/>
          <w:szCs w:val="24"/>
        </w:rPr>
        <w:t xml:space="preserve"> pero no la convivencia para el momento en que se </w:t>
      </w:r>
      <w:r w:rsidR="005A2C99">
        <w:rPr>
          <w:rFonts w:ascii="Arial" w:hAnsi="Arial" w:cs="Arial"/>
          <w:szCs w:val="24"/>
        </w:rPr>
        <w:t>dio</w:t>
      </w:r>
      <w:r w:rsidR="009431C2">
        <w:rPr>
          <w:rFonts w:ascii="Arial" w:hAnsi="Arial" w:cs="Arial"/>
          <w:szCs w:val="24"/>
        </w:rPr>
        <w:t>.</w:t>
      </w:r>
    </w:p>
    <w:p w:rsidR="009431C2" w:rsidRDefault="009431C2" w:rsidP="00E80D2D">
      <w:pPr>
        <w:spacing w:line="276" w:lineRule="auto"/>
        <w:jc w:val="both"/>
        <w:rPr>
          <w:rFonts w:ascii="Arial" w:hAnsi="Arial" w:cs="Arial"/>
          <w:szCs w:val="24"/>
        </w:rPr>
      </w:pPr>
      <w:r>
        <w:rPr>
          <w:rFonts w:ascii="Arial" w:hAnsi="Arial" w:cs="Arial"/>
          <w:szCs w:val="24"/>
        </w:rPr>
        <w:lastRenderedPageBreak/>
        <w:t xml:space="preserve">   </w:t>
      </w:r>
    </w:p>
    <w:p w:rsidR="002402E9" w:rsidRDefault="005F4AF7" w:rsidP="002402E9">
      <w:pPr>
        <w:tabs>
          <w:tab w:val="left" w:pos="709"/>
          <w:tab w:val="left" w:pos="8647"/>
        </w:tabs>
        <w:suppressAutoHyphens/>
        <w:spacing w:line="276" w:lineRule="auto"/>
        <w:jc w:val="both"/>
        <w:rPr>
          <w:rFonts w:ascii="Arial" w:hAnsi="Arial" w:cs="Arial"/>
          <w:iCs/>
          <w:szCs w:val="24"/>
        </w:rPr>
      </w:pPr>
      <w:r>
        <w:rPr>
          <w:rFonts w:ascii="Arial" w:hAnsi="Arial" w:cs="Arial"/>
          <w:szCs w:val="24"/>
        </w:rPr>
        <w:t>A pesar de lo dicho</w:t>
      </w:r>
      <w:r w:rsidR="00DA4337">
        <w:rPr>
          <w:rFonts w:ascii="Arial" w:hAnsi="Arial" w:cs="Arial"/>
          <w:szCs w:val="24"/>
        </w:rPr>
        <w:t>, con los testimonios</w:t>
      </w:r>
      <w:r w:rsidR="00E80D2D">
        <w:rPr>
          <w:rFonts w:ascii="Arial" w:hAnsi="Arial" w:cs="Arial"/>
          <w:szCs w:val="24"/>
        </w:rPr>
        <w:t xml:space="preserve"> </w:t>
      </w:r>
      <w:r w:rsidR="00DA4337">
        <w:rPr>
          <w:rFonts w:ascii="Arial" w:hAnsi="Arial" w:cs="Arial"/>
          <w:szCs w:val="24"/>
        </w:rPr>
        <w:t>rendidos dentro de este proceso</w:t>
      </w:r>
      <w:r w:rsidR="002402E9">
        <w:rPr>
          <w:rFonts w:ascii="Arial" w:hAnsi="Arial" w:cs="Arial"/>
          <w:szCs w:val="24"/>
        </w:rPr>
        <w:t xml:space="preserve"> por Luz Mery Torres Loaiza hija del causante</w:t>
      </w:r>
      <w:r w:rsidR="00E80D2D">
        <w:rPr>
          <w:rFonts w:ascii="Arial" w:hAnsi="Arial" w:cs="Arial"/>
          <w:szCs w:val="24"/>
        </w:rPr>
        <w:t>,</w:t>
      </w:r>
      <w:r w:rsidR="00007A29">
        <w:rPr>
          <w:rFonts w:ascii="Arial" w:hAnsi="Arial" w:cs="Arial"/>
          <w:szCs w:val="24"/>
        </w:rPr>
        <w:t xml:space="preserve"> </w:t>
      </w:r>
      <w:proofErr w:type="spellStart"/>
      <w:r w:rsidR="00007A29">
        <w:rPr>
          <w:rFonts w:ascii="Arial" w:hAnsi="Arial" w:cs="Arial"/>
          <w:szCs w:val="24"/>
        </w:rPr>
        <w:t>Ariela</w:t>
      </w:r>
      <w:proofErr w:type="spellEnd"/>
      <w:r w:rsidR="00007A29">
        <w:rPr>
          <w:rFonts w:ascii="Arial" w:hAnsi="Arial" w:cs="Arial"/>
          <w:szCs w:val="24"/>
        </w:rPr>
        <w:t xml:space="preserve"> Cardona Betancur </w:t>
      </w:r>
      <w:r w:rsidR="002402E9">
        <w:rPr>
          <w:rFonts w:ascii="Arial" w:hAnsi="Arial" w:cs="Arial"/>
          <w:szCs w:val="24"/>
        </w:rPr>
        <w:t>arrendadora</w:t>
      </w:r>
      <w:r w:rsidR="00007A29">
        <w:rPr>
          <w:rFonts w:ascii="Arial" w:hAnsi="Arial" w:cs="Arial"/>
          <w:szCs w:val="24"/>
        </w:rPr>
        <w:t>,</w:t>
      </w:r>
      <w:r w:rsidR="002402E9">
        <w:rPr>
          <w:rFonts w:ascii="Arial" w:hAnsi="Arial" w:cs="Arial"/>
          <w:szCs w:val="24"/>
        </w:rPr>
        <w:t xml:space="preserve"> y José Jair Valencia </w:t>
      </w:r>
      <w:proofErr w:type="spellStart"/>
      <w:r w:rsidR="002402E9">
        <w:rPr>
          <w:rFonts w:ascii="Arial" w:hAnsi="Arial" w:cs="Arial"/>
          <w:szCs w:val="24"/>
        </w:rPr>
        <w:t>Valencia</w:t>
      </w:r>
      <w:proofErr w:type="spellEnd"/>
      <w:r w:rsidR="002402E9">
        <w:rPr>
          <w:rFonts w:ascii="Arial" w:hAnsi="Arial" w:cs="Arial"/>
          <w:szCs w:val="24"/>
        </w:rPr>
        <w:t xml:space="preserve"> vecino,</w:t>
      </w:r>
      <w:r w:rsidR="002402E9" w:rsidRPr="002402E9">
        <w:rPr>
          <w:rFonts w:ascii="Arial" w:hAnsi="Arial" w:cs="Arial"/>
          <w:iCs/>
          <w:szCs w:val="24"/>
        </w:rPr>
        <w:t xml:space="preserve"> </w:t>
      </w:r>
      <w:r w:rsidR="002402E9">
        <w:rPr>
          <w:rFonts w:ascii="Arial" w:hAnsi="Arial" w:cs="Arial"/>
          <w:iCs/>
          <w:szCs w:val="24"/>
        </w:rPr>
        <w:t>que se  percibieron  coherentes, completos y precisos, se acreditó la convivencia de la pareja hasta la fecha del fallecimiento del señor Torres Echeverri, al relatar lo percibido por sus sentidos, en cuanto aquellos</w:t>
      </w:r>
      <w:r w:rsidR="00007A29">
        <w:rPr>
          <w:rFonts w:ascii="Arial" w:hAnsi="Arial" w:cs="Arial"/>
          <w:iCs/>
          <w:szCs w:val="24"/>
        </w:rPr>
        <w:t>,</w:t>
      </w:r>
      <w:r w:rsidR="002402E9">
        <w:rPr>
          <w:rFonts w:ascii="Arial" w:hAnsi="Arial" w:cs="Arial"/>
          <w:iCs/>
          <w:szCs w:val="24"/>
        </w:rPr>
        <w:t xml:space="preserve"> desde finales del 2005</w:t>
      </w:r>
      <w:r w:rsidR="00007A29">
        <w:rPr>
          <w:rFonts w:ascii="Arial" w:hAnsi="Arial" w:cs="Arial"/>
          <w:iCs/>
          <w:szCs w:val="24"/>
        </w:rPr>
        <w:t>,</w:t>
      </w:r>
      <w:r w:rsidR="002402E9">
        <w:rPr>
          <w:rFonts w:ascii="Arial" w:hAnsi="Arial" w:cs="Arial"/>
          <w:iCs/>
          <w:szCs w:val="24"/>
        </w:rPr>
        <w:t xml:space="preserve"> empezaron la convivencia en el Barrio Bombay, donde se conocieron, y luego se trasladaron al barrio Villa Rocío 2500 lotes, en un apartamento que le</w:t>
      </w:r>
      <w:r w:rsidR="00032B91">
        <w:rPr>
          <w:rFonts w:ascii="Arial" w:hAnsi="Arial" w:cs="Arial"/>
          <w:iCs/>
          <w:szCs w:val="24"/>
        </w:rPr>
        <w:t>s</w:t>
      </w:r>
      <w:r w:rsidR="002402E9">
        <w:rPr>
          <w:rFonts w:ascii="Arial" w:hAnsi="Arial" w:cs="Arial"/>
          <w:iCs/>
          <w:szCs w:val="24"/>
        </w:rPr>
        <w:t xml:space="preserve"> arrend</w:t>
      </w:r>
      <w:r w:rsidR="00032B91">
        <w:rPr>
          <w:rFonts w:ascii="Arial" w:hAnsi="Arial" w:cs="Arial"/>
          <w:iCs/>
          <w:szCs w:val="24"/>
        </w:rPr>
        <w:t>ó</w:t>
      </w:r>
      <w:r w:rsidR="002402E9">
        <w:rPr>
          <w:rFonts w:ascii="Arial" w:hAnsi="Arial" w:cs="Arial"/>
          <w:iCs/>
          <w:szCs w:val="24"/>
        </w:rPr>
        <w:t xml:space="preserve"> la señora </w:t>
      </w:r>
      <w:proofErr w:type="spellStart"/>
      <w:r w:rsidR="002402E9">
        <w:rPr>
          <w:rFonts w:ascii="Arial" w:hAnsi="Arial" w:cs="Arial"/>
          <w:iCs/>
          <w:szCs w:val="24"/>
        </w:rPr>
        <w:t>Ariela</w:t>
      </w:r>
      <w:proofErr w:type="spellEnd"/>
      <w:r w:rsidR="00032B91">
        <w:rPr>
          <w:rFonts w:ascii="Arial" w:hAnsi="Arial" w:cs="Arial"/>
          <w:iCs/>
          <w:szCs w:val="24"/>
        </w:rPr>
        <w:t>,</w:t>
      </w:r>
      <w:r w:rsidR="003A2DDC">
        <w:rPr>
          <w:rFonts w:ascii="Arial" w:hAnsi="Arial" w:cs="Arial"/>
          <w:iCs/>
          <w:szCs w:val="24"/>
        </w:rPr>
        <w:t xml:space="preserve"> lugar</w:t>
      </w:r>
      <w:r w:rsidR="00032B91">
        <w:rPr>
          <w:rFonts w:ascii="Arial" w:hAnsi="Arial" w:cs="Arial"/>
          <w:iCs/>
          <w:szCs w:val="24"/>
        </w:rPr>
        <w:t xml:space="preserve"> </w:t>
      </w:r>
      <w:r w:rsidR="009C76A4">
        <w:rPr>
          <w:rFonts w:ascii="Arial" w:hAnsi="Arial" w:cs="Arial"/>
          <w:iCs/>
          <w:szCs w:val="24"/>
        </w:rPr>
        <w:t>donde</w:t>
      </w:r>
      <w:r w:rsidR="00032B91">
        <w:rPr>
          <w:rFonts w:ascii="Arial" w:hAnsi="Arial" w:cs="Arial"/>
          <w:iCs/>
          <w:szCs w:val="24"/>
        </w:rPr>
        <w:t xml:space="preserve"> falleció</w:t>
      </w:r>
      <w:r w:rsidR="003A2DDC">
        <w:rPr>
          <w:rFonts w:ascii="Arial" w:hAnsi="Arial" w:cs="Arial"/>
          <w:iCs/>
          <w:szCs w:val="24"/>
        </w:rPr>
        <w:t xml:space="preserve"> el señor Torres Echeverri</w:t>
      </w:r>
      <w:r w:rsidR="00032B91">
        <w:rPr>
          <w:rFonts w:ascii="Arial" w:hAnsi="Arial" w:cs="Arial"/>
          <w:iCs/>
          <w:szCs w:val="24"/>
        </w:rPr>
        <w:t xml:space="preserve">, estando la compañera pendiente de él; sin que se hubieren </w:t>
      </w:r>
      <w:r w:rsidR="002402E9">
        <w:rPr>
          <w:rFonts w:ascii="Arial" w:hAnsi="Arial" w:cs="Arial"/>
          <w:iCs/>
          <w:szCs w:val="24"/>
        </w:rPr>
        <w:t>separaron</w:t>
      </w:r>
      <w:r w:rsidR="003A2DDC">
        <w:rPr>
          <w:rFonts w:ascii="Arial" w:hAnsi="Arial" w:cs="Arial"/>
          <w:iCs/>
          <w:szCs w:val="24"/>
        </w:rPr>
        <w:t>;</w:t>
      </w:r>
      <w:r w:rsidR="002402E9">
        <w:rPr>
          <w:rFonts w:ascii="Arial" w:hAnsi="Arial" w:cs="Arial"/>
          <w:iCs/>
          <w:szCs w:val="24"/>
        </w:rPr>
        <w:t xml:space="preserve"> quien además respondía económicamente por </w:t>
      </w:r>
      <w:r w:rsidR="00032B91">
        <w:rPr>
          <w:rFonts w:ascii="Arial" w:hAnsi="Arial" w:cs="Arial"/>
          <w:iCs/>
          <w:szCs w:val="24"/>
        </w:rPr>
        <w:t>ella</w:t>
      </w:r>
      <w:r w:rsidR="002402E9">
        <w:rPr>
          <w:rFonts w:ascii="Arial" w:hAnsi="Arial" w:cs="Arial"/>
          <w:iCs/>
          <w:szCs w:val="24"/>
        </w:rPr>
        <w:t>.</w:t>
      </w:r>
    </w:p>
    <w:p w:rsidR="00E80D2D" w:rsidRDefault="00156E2A" w:rsidP="00156E2A">
      <w:pPr>
        <w:spacing w:line="276" w:lineRule="auto"/>
        <w:jc w:val="both"/>
        <w:rPr>
          <w:rFonts w:ascii="Arial" w:hAnsi="Arial" w:cs="Arial"/>
          <w:szCs w:val="24"/>
        </w:rPr>
      </w:pPr>
      <w:r>
        <w:rPr>
          <w:rFonts w:ascii="Arial" w:hAnsi="Arial" w:cs="Arial"/>
          <w:iCs/>
          <w:szCs w:val="24"/>
        </w:rPr>
        <w:t xml:space="preserve"> </w:t>
      </w:r>
      <w:r>
        <w:rPr>
          <w:rFonts w:ascii="Arial" w:hAnsi="Arial" w:cs="Arial"/>
          <w:szCs w:val="24"/>
        </w:rPr>
        <w:t xml:space="preserve">     </w:t>
      </w:r>
      <w:r>
        <w:rPr>
          <w:rFonts w:ascii="Arial" w:hAnsi="Arial" w:cs="Arial"/>
          <w:iCs/>
          <w:szCs w:val="24"/>
          <w:lang w:val="es-ES"/>
        </w:rPr>
        <w:t xml:space="preserve"> </w:t>
      </w:r>
      <w:r>
        <w:rPr>
          <w:rFonts w:ascii="Arial" w:hAnsi="Arial" w:cs="Arial"/>
          <w:szCs w:val="24"/>
        </w:rPr>
        <w:t xml:space="preserve"> </w:t>
      </w:r>
    </w:p>
    <w:p w:rsidR="00E80D2D" w:rsidRDefault="00590198" w:rsidP="00803269">
      <w:pPr>
        <w:pStyle w:val="Textoindependiente"/>
        <w:spacing w:line="276" w:lineRule="auto"/>
        <w:rPr>
          <w:rFonts w:eastAsia="Times New Roman"/>
          <w:szCs w:val="24"/>
        </w:rPr>
      </w:pPr>
      <w:r>
        <w:rPr>
          <w:szCs w:val="24"/>
        </w:rPr>
        <w:t>Así las cosas</w:t>
      </w:r>
      <w:r w:rsidR="003A2DDC">
        <w:rPr>
          <w:szCs w:val="24"/>
        </w:rPr>
        <w:t>,</w:t>
      </w:r>
      <w:r>
        <w:rPr>
          <w:szCs w:val="24"/>
        </w:rPr>
        <w:t xml:space="preserve"> se complementan las declaraciones rendidas extra proceso con los dichos de los testigos escuchados en audiencia dentro de esta actuación,</w:t>
      </w:r>
      <w:r w:rsidRPr="00590198">
        <w:rPr>
          <w:szCs w:val="24"/>
        </w:rPr>
        <w:t xml:space="preserve"> </w:t>
      </w:r>
      <w:r>
        <w:rPr>
          <w:szCs w:val="24"/>
        </w:rPr>
        <w:t>por lo que acertó la funcionaria de primera instancia al encontrar satisfecho el requisito de convivencia exigido por el artículo 47 de la Ley 100 de 1993</w:t>
      </w:r>
      <w:r w:rsidR="00007A29">
        <w:rPr>
          <w:szCs w:val="24"/>
        </w:rPr>
        <w:t>,</w:t>
      </w:r>
      <w:r>
        <w:rPr>
          <w:szCs w:val="24"/>
        </w:rPr>
        <w:t xml:space="preserve"> modificado por el artículo 13 de la Ley 797 de 2003, motivo por el cual tiene derecho a percibir la pensión que reclama</w:t>
      </w:r>
      <w:r w:rsidR="00F83291">
        <w:rPr>
          <w:szCs w:val="24"/>
        </w:rPr>
        <w:t xml:space="preserve"> a partir del 9-05-2015</w:t>
      </w:r>
      <w:r>
        <w:rPr>
          <w:szCs w:val="24"/>
        </w:rPr>
        <w:t>, la cual deberá corresponder al 100% de la pensión que recibía el causante, esto es, un salario mínimo legal mensual</w:t>
      </w:r>
      <w:r w:rsidR="00803269">
        <w:rPr>
          <w:szCs w:val="24"/>
        </w:rPr>
        <w:t xml:space="preserve">, que para el año 2018 corresponde a </w:t>
      </w:r>
      <w:r w:rsidR="00EA6A81">
        <w:rPr>
          <w:szCs w:val="24"/>
        </w:rPr>
        <w:t>$781.242</w:t>
      </w:r>
      <w:r>
        <w:rPr>
          <w:szCs w:val="24"/>
        </w:rPr>
        <w:t>.</w:t>
      </w:r>
      <w:r w:rsidR="00803269">
        <w:rPr>
          <w:rFonts w:eastAsia="Times New Roman"/>
          <w:szCs w:val="24"/>
        </w:rPr>
        <w:t xml:space="preserve"> </w:t>
      </w:r>
    </w:p>
    <w:p w:rsidR="00803269" w:rsidRDefault="00803269" w:rsidP="00803269">
      <w:pPr>
        <w:pStyle w:val="Textoindependiente"/>
        <w:spacing w:line="276" w:lineRule="auto"/>
        <w:rPr>
          <w:szCs w:val="24"/>
        </w:rPr>
      </w:pPr>
    </w:p>
    <w:p w:rsidR="00803269" w:rsidRPr="0035038C" w:rsidRDefault="00EA6A81" w:rsidP="00803269">
      <w:pPr>
        <w:pStyle w:val="Textoindependiente"/>
        <w:spacing w:line="276" w:lineRule="auto"/>
        <w:rPr>
          <w:szCs w:val="24"/>
        </w:rPr>
      </w:pPr>
      <w:r>
        <w:rPr>
          <w:szCs w:val="24"/>
        </w:rPr>
        <w:t>Y l</w:t>
      </w:r>
      <w:r w:rsidR="00803269">
        <w:rPr>
          <w:szCs w:val="24"/>
        </w:rPr>
        <w:t xml:space="preserve">o será a razón de 13 mesadas anuales, toda vez que la </w:t>
      </w:r>
      <w:r w:rsidR="008D5CA2">
        <w:rPr>
          <w:szCs w:val="24"/>
        </w:rPr>
        <w:t xml:space="preserve">pensión de sobrevivientes </w:t>
      </w:r>
      <w:r w:rsidR="00803269">
        <w:rPr>
          <w:szCs w:val="24"/>
        </w:rPr>
        <w:t>se causó con posterioridad al 31 de julio de 2011, cuando se presentó el deceso del señor Manuel Gustavo Torres Echeverri (Inciso 8° en concordancia con el parágrafo 6° transitorio del Acto Legislativo 01 de 20</w:t>
      </w:r>
      <w:r w:rsidR="00803269" w:rsidRPr="008D5CA2">
        <w:rPr>
          <w:szCs w:val="24"/>
        </w:rPr>
        <w:t>05).</w:t>
      </w:r>
      <w:r w:rsidR="00CA1791" w:rsidRPr="008D5CA2">
        <w:rPr>
          <w:szCs w:val="24"/>
        </w:rPr>
        <w:t xml:space="preserve"> En este </w:t>
      </w:r>
      <w:r w:rsidR="00CA1791" w:rsidRPr="0035038C">
        <w:rPr>
          <w:szCs w:val="24"/>
        </w:rPr>
        <w:t>sentido se adicionará la sentencia al no existir claridad al respecto</w:t>
      </w:r>
      <w:r w:rsidR="008D5CA2" w:rsidRPr="0035038C">
        <w:rPr>
          <w:szCs w:val="24"/>
        </w:rPr>
        <w:t>, pues si bien no se dijo el número de mesadas</w:t>
      </w:r>
      <w:r w:rsidR="0018520A" w:rsidRPr="0035038C">
        <w:rPr>
          <w:szCs w:val="24"/>
        </w:rPr>
        <w:t>,</w:t>
      </w:r>
      <w:r w:rsidR="008D5CA2" w:rsidRPr="0035038C">
        <w:rPr>
          <w:szCs w:val="24"/>
        </w:rPr>
        <w:t xml:space="preserve"> al calcular </w:t>
      </w:r>
      <w:r w:rsidR="005A2C99" w:rsidRPr="0035038C">
        <w:rPr>
          <w:szCs w:val="24"/>
        </w:rPr>
        <w:t>estas</w:t>
      </w:r>
      <w:r w:rsidR="008D5CA2" w:rsidRPr="0035038C">
        <w:rPr>
          <w:szCs w:val="24"/>
        </w:rPr>
        <w:t xml:space="preserve"> se tuvieron en cuenta 14</w:t>
      </w:r>
      <w:r w:rsidR="00CA1791" w:rsidRPr="0035038C">
        <w:rPr>
          <w:szCs w:val="24"/>
        </w:rPr>
        <w:t>.</w:t>
      </w:r>
    </w:p>
    <w:p w:rsidR="00E80D2D" w:rsidRPr="0035038C" w:rsidRDefault="00E80D2D" w:rsidP="00E80D2D">
      <w:pPr>
        <w:autoSpaceDE w:val="0"/>
        <w:autoSpaceDN w:val="0"/>
        <w:adjustRightInd w:val="0"/>
        <w:spacing w:line="276" w:lineRule="auto"/>
        <w:jc w:val="both"/>
        <w:rPr>
          <w:rFonts w:ascii="Arial" w:hAnsi="Arial" w:cs="Arial"/>
          <w:szCs w:val="24"/>
        </w:rPr>
      </w:pPr>
    </w:p>
    <w:p w:rsidR="009843A5" w:rsidRDefault="000150AD" w:rsidP="000150AD">
      <w:pPr>
        <w:autoSpaceDE w:val="0"/>
        <w:autoSpaceDN w:val="0"/>
        <w:adjustRightInd w:val="0"/>
        <w:spacing w:line="276" w:lineRule="auto"/>
        <w:jc w:val="both"/>
        <w:rPr>
          <w:rFonts w:ascii="Arial" w:hAnsi="Arial" w:cs="Arial"/>
          <w:szCs w:val="24"/>
        </w:rPr>
      </w:pPr>
      <w:r w:rsidRPr="0035038C">
        <w:rPr>
          <w:rFonts w:ascii="Arial" w:hAnsi="Arial" w:cs="Arial"/>
          <w:szCs w:val="24"/>
        </w:rPr>
        <w:t xml:space="preserve">2.1.2.3. </w:t>
      </w:r>
      <w:r w:rsidR="00E80D2D" w:rsidRPr="0035038C">
        <w:rPr>
          <w:rFonts w:ascii="Arial" w:hAnsi="Arial" w:cs="Arial"/>
          <w:szCs w:val="24"/>
        </w:rPr>
        <w:t>En</w:t>
      </w:r>
      <w:r w:rsidR="009843A5" w:rsidRPr="0035038C">
        <w:rPr>
          <w:rFonts w:ascii="Arial" w:hAnsi="Arial" w:cs="Arial"/>
          <w:szCs w:val="24"/>
        </w:rPr>
        <w:t xml:space="preserve"> cuanto a</w:t>
      </w:r>
      <w:r w:rsidR="00E80D2D" w:rsidRPr="0035038C">
        <w:rPr>
          <w:rFonts w:ascii="Arial" w:hAnsi="Arial" w:cs="Arial"/>
          <w:szCs w:val="24"/>
        </w:rPr>
        <w:t>l retroactivo</w:t>
      </w:r>
      <w:r w:rsidR="009843A5" w:rsidRPr="0035038C">
        <w:rPr>
          <w:rFonts w:ascii="Arial" w:hAnsi="Arial" w:cs="Arial"/>
          <w:szCs w:val="24"/>
        </w:rPr>
        <w:t>, como quiera que el derecho se hizo</w:t>
      </w:r>
      <w:r w:rsidR="009843A5">
        <w:rPr>
          <w:rFonts w:ascii="Arial" w:hAnsi="Arial" w:cs="Arial"/>
          <w:szCs w:val="24"/>
        </w:rPr>
        <w:t xml:space="preserve"> exigible el 9-05-2015</w:t>
      </w:r>
      <w:r w:rsidR="002B088F">
        <w:rPr>
          <w:rFonts w:ascii="Arial" w:hAnsi="Arial" w:cs="Arial"/>
          <w:szCs w:val="24"/>
        </w:rPr>
        <w:t>,</w:t>
      </w:r>
      <w:r w:rsidR="009843A5">
        <w:rPr>
          <w:rFonts w:ascii="Arial" w:hAnsi="Arial" w:cs="Arial"/>
          <w:szCs w:val="24"/>
        </w:rPr>
        <w:t xml:space="preserve"> con la muerte del señor Torres Echeverri, y entre esa calenda e inclusive la presentación de la demanda, que lo fue el 25-02-2016, de acuerdo con el acta individual de reparto visible a folio 44 del cd. 1, es evidente que no transcurrió el lapso trienal de prescripción previsto en la norma laboral adjetiva</w:t>
      </w:r>
      <w:r w:rsidR="00554BCC">
        <w:rPr>
          <w:rFonts w:ascii="Arial" w:hAnsi="Arial" w:cs="Arial"/>
          <w:szCs w:val="24"/>
        </w:rPr>
        <w:t>, para que operara tal fenómeno</w:t>
      </w:r>
      <w:r w:rsidR="009843A5">
        <w:rPr>
          <w:rFonts w:ascii="Arial" w:hAnsi="Arial" w:cs="Arial"/>
          <w:szCs w:val="24"/>
        </w:rPr>
        <w:t xml:space="preserve">; por lo que </w:t>
      </w:r>
      <w:r w:rsidR="00E80D2D">
        <w:rPr>
          <w:rFonts w:ascii="Arial" w:hAnsi="Arial" w:cs="Arial"/>
          <w:szCs w:val="24"/>
        </w:rPr>
        <w:t>tiene derecho la señora A</w:t>
      </w:r>
      <w:r w:rsidR="00F83291">
        <w:rPr>
          <w:rFonts w:ascii="Arial" w:hAnsi="Arial" w:cs="Arial"/>
          <w:szCs w:val="24"/>
        </w:rPr>
        <w:t>ida Nelly Rodríguez Guti</w:t>
      </w:r>
      <w:r w:rsidR="009843A5">
        <w:rPr>
          <w:rFonts w:ascii="Arial" w:hAnsi="Arial" w:cs="Arial"/>
          <w:szCs w:val="24"/>
        </w:rPr>
        <w:t>é</w:t>
      </w:r>
      <w:r w:rsidR="00F83291">
        <w:rPr>
          <w:rFonts w:ascii="Arial" w:hAnsi="Arial" w:cs="Arial"/>
          <w:szCs w:val="24"/>
        </w:rPr>
        <w:t>rre</w:t>
      </w:r>
      <w:r w:rsidR="009843A5">
        <w:rPr>
          <w:rFonts w:ascii="Arial" w:hAnsi="Arial" w:cs="Arial"/>
          <w:szCs w:val="24"/>
        </w:rPr>
        <w:t>z al pago de este,</w:t>
      </w:r>
      <w:r w:rsidR="00E80D2D">
        <w:rPr>
          <w:rFonts w:ascii="Arial" w:hAnsi="Arial" w:cs="Arial"/>
          <w:szCs w:val="24"/>
        </w:rPr>
        <w:t xml:space="preserve"> liquidado desde el </w:t>
      </w:r>
      <w:r w:rsidR="00F83291" w:rsidRPr="00F83291">
        <w:rPr>
          <w:rFonts w:ascii="Arial" w:hAnsi="Arial" w:cs="Arial"/>
          <w:szCs w:val="24"/>
        </w:rPr>
        <w:t>9-05-2015</w:t>
      </w:r>
      <w:r w:rsidR="00E80D2D">
        <w:rPr>
          <w:rFonts w:ascii="Arial" w:hAnsi="Arial" w:cs="Arial"/>
          <w:szCs w:val="24"/>
        </w:rPr>
        <w:t xml:space="preserve"> hasta el 3</w:t>
      </w:r>
      <w:r w:rsidR="00F83291">
        <w:rPr>
          <w:rFonts w:ascii="Arial" w:hAnsi="Arial" w:cs="Arial"/>
          <w:szCs w:val="24"/>
        </w:rPr>
        <w:t>1</w:t>
      </w:r>
      <w:r w:rsidR="002B088F">
        <w:rPr>
          <w:rFonts w:ascii="Arial" w:hAnsi="Arial" w:cs="Arial"/>
          <w:szCs w:val="24"/>
        </w:rPr>
        <w:t>-</w:t>
      </w:r>
      <w:r w:rsidR="00E80D2D">
        <w:rPr>
          <w:rFonts w:ascii="Arial" w:hAnsi="Arial" w:cs="Arial"/>
          <w:szCs w:val="24"/>
        </w:rPr>
        <w:t>1</w:t>
      </w:r>
      <w:r w:rsidR="00F83291">
        <w:rPr>
          <w:rFonts w:ascii="Arial" w:hAnsi="Arial" w:cs="Arial"/>
          <w:szCs w:val="24"/>
        </w:rPr>
        <w:t>2</w:t>
      </w:r>
      <w:r w:rsidR="002B088F">
        <w:rPr>
          <w:rFonts w:ascii="Arial" w:hAnsi="Arial" w:cs="Arial"/>
          <w:szCs w:val="24"/>
        </w:rPr>
        <w:t>-</w:t>
      </w:r>
      <w:r w:rsidR="00E80D2D">
        <w:rPr>
          <w:rFonts w:ascii="Arial" w:hAnsi="Arial" w:cs="Arial"/>
          <w:szCs w:val="24"/>
        </w:rPr>
        <w:t>2017</w:t>
      </w:r>
      <w:r w:rsidR="00C85F9B">
        <w:rPr>
          <w:rFonts w:ascii="Arial" w:hAnsi="Arial" w:cs="Arial"/>
          <w:szCs w:val="24"/>
        </w:rPr>
        <w:t>,</w:t>
      </w:r>
      <w:r w:rsidR="002B088F">
        <w:rPr>
          <w:rFonts w:ascii="Arial" w:hAnsi="Arial" w:cs="Arial"/>
          <w:szCs w:val="24"/>
        </w:rPr>
        <w:t xml:space="preserve"> a razón de 13 mesadas</w:t>
      </w:r>
      <w:r w:rsidR="003A65C2">
        <w:rPr>
          <w:rFonts w:ascii="Arial" w:hAnsi="Arial" w:cs="Arial"/>
          <w:szCs w:val="24"/>
        </w:rPr>
        <w:t xml:space="preserve"> anuales</w:t>
      </w:r>
      <w:r w:rsidR="00007A29">
        <w:rPr>
          <w:rFonts w:ascii="Arial" w:hAnsi="Arial" w:cs="Arial"/>
          <w:szCs w:val="24"/>
        </w:rPr>
        <w:t>,</w:t>
      </w:r>
      <w:r w:rsidR="003A65C2">
        <w:rPr>
          <w:rFonts w:ascii="Arial" w:hAnsi="Arial" w:cs="Arial"/>
          <w:szCs w:val="24"/>
        </w:rPr>
        <w:t xml:space="preserve"> como ya se dijo</w:t>
      </w:r>
      <w:r w:rsidR="00E80D2D">
        <w:rPr>
          <w:rFonts w:ascii="Arial" w:hAnsi="Arial" w:cs="Arial"/>
          <w:szCs w:val="24"/>
        </w:rPr>
        <w:t xml:space="preserve">, </w:t>
      </w:r>
      <w:r w:rsidR="009843A5">
        <w:rPr>
          <w:rFonts w:ascii="Arial" w:hAnsi="Arial" w:cs="Arial"/>
          <w:szCs w:val="24"/>
        </w:rPr>
        <w:t xml:space="preserve">que </w:t>
      </w:r>
      <w:r w:rsidR="00E80D2D">
        <w:rPr>
          <w:rFonts w:ascii="Arial" w:hAnsi="Arial" w:cs="Arial"/>
          <w:szCs w:val="24"/>
        </w:rPr>
        <w:t>asciende a la suma de $</w:t>
      </w:r>
      <w:r w:rsidR="000F210A" w:rsidRPr="000F210A">
        <w:rPr>
          <w:rFonts w:ascii="Arial" w:hAnsi="Arial" w:cs="Arial"/>
          <w:szCs w:val="24"/>
          <w:lang w:val="es-ES"/>
        </w:rPr>
        <w:t>24.159.068</w:t>
      </w:r>
      <w:r w:rsidR="000F210A">
        <w:rPr>
          <w:rFonts w:ascii="Arial" w:hAnsi="Arial" w:cs="Arial"/>
          <w:szCs w:val="24"/>
          <w:lang w:val="es-ES"/>
        </w:rPr>
        <w:t>,</w:t>
      </w:r>
      <w:r w:rsidR="00E80D2D">
        <w:rPr>
          <w:rFonts w:ascii="Arial" w:hAnsi="Arial" w:cs="Arial"/>
          <w:szCs w:val="24"/>
        </w:rPr>
        <w:t xml:space="preserve"> conforme consta en la liquidación que hace parte integral del acta que se suscriba con ocasión de esta diligencia, sin perjuicio de las mesadas que se sigan causando hasta que sea incluida en nómina de pensionados y los descuentos que por salud deban realizarse</w:t>
      </w:r>
      <w:r w:rsidR="009843A5">
        <w:rPr>
          <w:rFonts w:ascii="Arial" w:hAnsi="Arial" w:cs="Arial"/>
          <w:szCs w:val="24"/>
        </w:rPr>
        <w:t>.</w:t>
      </w:r>
    </w:p>
    <w:p w:rsidR="00E80D2D" w:rsidRDefault="009843A5" w:rsidP="009843A5">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E37562" w:rsidRDefault="00E37562" w:rsidP="00E37562">
      <w:pPr>
        <w:pStyle w:val="Textoindependiente"/>
        <w:spacing w:line="276" w:lineRule="auto"/>
        <w:rPr>
          <w:szCs w:val="24"/>
        </w:rPr>
      </w:pPr>
      <w:r w:rsidRPr="006B148C">
        <w:rPr>
          <w:szCs w:val="24"/>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w:t>
      </w:r>
      <w:r>
        <w:rPr>
          <w:szCs w:val="24"/>
        </w:rPr>
        <w:t xml:space="preserve"> las pensiones de sobrevivientes no puede sobrepasar los dos meses contados a partir del momento en que se radique la solicitud de reconocimiento pensional con el lleno de todos los requisitos legales</w:t>
      </w:r>
      <w:r w:rsidR="005C145B">
        <w:rPr>
          <w:szCs w:val="24"/>
        </w:rPr>
        <w:t xml:space="preserve"> que permitan el acceso al derecho</w:t>
      </w:r>
      <w:r>
        <w:rPr>
          <w:szCs w:val="24"/>
        </w:rPr>
        <w:t>.</w:t>
      </w:r>
    </w:p>
    <w:p w:rsidR="00E37562" w:rsidRDefault="00E37562" w:rsidP="00E37562">
      <w:pPr>
        <w:pStyle w:val="Textoindependiente"/>
        <w:spacing w:line="276" w:lineRule="auto"/>
        <w:rPr>
          <w:szCs w:val="24"/>
        </w:rPr>
      </w:pPr>
    </w:p>
    <w:p w:rsidR="005C145B" w:rsidRDefault="005C145B" w:rsidP="00E37562">
      <w:pPr>
        <w:pStyle w:val="Textoindependiente"/>
        <w:spacing w:line="276" w:lineRule="auto"/>
        <w:rPr>
          <w:szCs w:val="24"/>
        </w:rPr>
      </w:pPr>
      <w:r>
        <w:rPr>
          <w:szCs w:val="24"/>
        </w:rPr>
        <w:t>Significa lo anterior que existe retardo no solo respecto al desembolso del dinero de las mesadas pensionales, sino también cuando la prestación no se reconoce teniendo derecho a ello, dentro de los 2 meses que fija la norma.</w:t>
      </w:r>
    </w:p>
    <w:p w:rsidR="005C145B" w:rsidRDefault="005C145B" w:rsidP="00E37562">
      <w:pPr>
        <w:pStyle w:val="Textoindependiente"/>
        <w:spacing w:line="276" w:lineRule="auto"/>
        <w:rPr>
          <w:szCs w:val="24"/>
        </w:rPr>
      </w:pPr>
    </w:p>
    <w:p w:rsidR="005C145B" w:rsidRDefault="005C145B" w:rsidP="00E37562">
      <w:pPr>
        <w:pStyle w:val="Textoindependiente"/>
        <w:spacing w:line="276" w:lineRule="auto"/>
        <w:rPr>
          <w:szCs w:val="24"/>
        </w:rPr>
      </w:pPr>
      <w:r>
        <w:rPr>
          <w:szCs w:val="24"/>
        </w:rPr>
        <w:t xml:space="preserve">De otro lado, debe recordarse que la finalidad de los intereses moratorios no es otro que el resarcimiento por la tardanza en la concesión de la prestación a la que se tiene derecho, </w:t>
      </w:r>
      <w:proofErr w:type="gramStart"/>
      <w:r>
        <w:rPr>
          <w:szCs w:val="24"/>
        </w:rPr>
        <w:t>mas</w:t>
      </w:r>
      <w:proofErr w:type="gramEnd"/>
      <w:r>
        <w:rPr>
          <w:szCs w:val="24"/>
        </w:rPr>
        <w:t xml:space="preserve"> no porque ellos tengan carácter sancionatorio.</w:t>
      </w:r>
    </w:p>
    <w:p w:rsidR="005C145B" w:rsidRPr="00854E2D" w:rsidRDefault="005C145B" w:rsidP="00E37562">
      <w:pPr>
        <w:pStyle w:val="Textoindependiente"/>
        <w:spacing w:line="276" w:lineRule="auto"/>
        <w:rPr>
          <w:szCs w:val="24"/>
        </w:rPr>
      </w:pPr>
      <w:r>
        <w:rPr>
          <w:szCs w:val="24"/>
        </w:rPr>
        <w:t xml:space="preserve">   </w:t>
      </w:r>
    </w:p>
    <w:p w:rsidR="00BB083D" w:rsidRDefault="00C052C2" w:rsidP="00E80D2D">
      <w:pPr>
        <w:pStyle w:val="Textoindependiente"/>
        <w:spacing w:line="276" w:lineRule="auto"/>
        <w:rPr>
          <w:szCs w:val="24"/>
        </w:rPr>
      </w:pPr>
      <w:r>
        <w:rPr>
          <w:szCs w:val="24"/>
        </w:rPr>
        <w:t>Bien. E</w:t>
      </w:r>
      <w:r w:rsidR="00E37562">
        <w:rPr>
          <w:szCs w:val="24"/>
        </w:rPr>
        <w:t xml:space="preserve">ncuentra la Sala </w:t>
      </w:r>
      <w:r w:rsidR="00777975">
        <w:rPr>
          <w:szCs w:val="24"/>
        </w:rPr>
        <w:t>que la actora al momento de solicitar a Colpensiones la pensión de sobreviviente</w:t>
      </w:r>
      <w:r>
        <w:rPr>
          <w:szCs w:val="24"/>
        </w:rPr>
        <w:t xml:space="preserve"> </w:t>
      </w:r>
      <w:r w:rsidRPr="006B148C">
        <w:rPr>
          <w:szCs w:val="24"/>
        </w:rPr>
        <w:t>el</w:t>
      </w:r>
      <w:r w:rsidR="00EF765E" w:rsidRPr="006B148C">
        <w:rPr>
          <w:szCs w:val="24"/>
        </w:rPr>
        <w:t xml:space="preserve"> 28-05-2015, conforme quedó registrado en la Resolución N° GNR 17881 de 2016 –</w:t>
      </w:r>
      <w:proofErr w:type="spellStart"/>
      <w:r w:rsidR="00EF765E" w:rsidRPr="006B148C">
        <w:rPr>
          <w:szCs w:val="24"/>
        </w:rPr>
        <w:t>fl</w:t>
      </w:r>
      <w:proofErr w:type="spellEnd"/>
      <w:r w:rsidR="00EF765E" w:rsidRPr="006B148C">
        <w:rPr>
          <w:szCs w:val="24"/>
        </w:rPr>
        <w:t>. 19-</w:t>
      </w:r>
      <w:r w:rsidR="00777975">
        <w:rPr>
          <w:szCs w:val="24"/>
        </w:rPr>
        <w:t xml:space="preserve"> no allegó lo suficiente para acreditar su derecho,</w:t>
      </w:r>
      <w:r>
        <w:rPr>
          <w:szCs w:val="24"/>
        </w:rPr>
        <w:t xml:space="preserve"> concretamente la convivencia por espacio de 5 años anteriores al deceso del pensionado, como se advirtió en precedencia, lo que se logró solo en este proceso con los testimonios que se escucharon en audiencia</w:t>
      </w:r>
      <w:r w:rsidR="003610F3">
        <w:rPr>
          <w:szCs w:val="24"/>
        </w:rPr>
        <w:t xml:space="preserve">; de tal manera que no se cumplió el presupuesto para que en tal oportunidad se reconociera la pensión de sobrevivientes, por lo mismo </w:t>
      </w:r>
      <w:r w:rsidR="005952F9">
        <w:rPr>
          <w:szCs w:val="24"/>
        </w:rPr>
        <w:t xml:space="preserve">no se causaron </w:t>
      </w:r>
      <w:r w:rsidR="00641212">
        <w:rPr>
          <w:szCs w:val="24"/>
        </w:rPr>
        <w:t>los intereses</w:t>
      </w:r>
      <w:r w:rsidR="003610F3">
        <w:rPr>
          <w:szCs w:val="24"/>
        </w:rPr>
        <w:t xml:space="preserve"> moratorios</w:t>
      </w:r>
      <w:r w:rsidR="00641212">
        <w:rPr>
          <w:szCs w:val="24"/>
        </w:rPr>
        <w:t xml:space="preserve"> que ahora reclama</w:t>
      </w:r>
      <w:r w:rsidR="003610F3">
        <w:rPr>
          <w:szCs w:val="24"/>
        </w:rPr>
        <w:t xml:space="preserve"> desde el vencimiento de los 2 meses de realizada la reclamación, sino desde la ejecutoria de esta sentencia</w:t>
      </w:r>
      <w:r w:rsidR="00641212">
        <w:rPr>
          <w:szCs w:val="24"/>
        </w:rPr>
        <w:t>,</w:t>
      </w:r>
      <w:r w:rsidR="00EF765E">
        <w:rPr>
          <w:szCs w:val="24"/>
        </w:rPr>
        <w:t xml:space="preserve"> muy a pesar de resolverl</w:t>
      </w:r>
      <w:r w:rsidR="003610F3">
        <w:rPr>
          <w:szCs w:val="24"/>
        </w:rPr>
        <w:t>a</w:t>
      </w:r>
      <w:r w:rsidR="00EF765E">
        <w:rPr>
          <w:szCs w:val="24"/>
        </w:rPr>
        <w:t xml:space="preserve"> de manera extemporáneas,</w:t>
      </w:r>
      <w:r w:rsidR="00641212">
        <w:rPr>
          <w:szCs w:val="24"/>
        </w:rPr>
        <w:t xml:space="preserve"> </w:t>
      </w:r>
      <w:r w:rsidR="006C4BA0">
        <w:rPr>
          <w:szCs w:val="24"/>
        </w:rPr>
        <w:t xml:space="preserve">por lo que se </w:t>
      </w:r>
      <w:r w:rsidR="003610F3">
        <w:rPr>
          <w:szCs w:val="24"/>
        </w:rPr>
        <w:t xml:space="preserve">modificará en este sentido </w:t>
      </w:r>
      <w:r w:rsidR="006C4BA0">
        <w:rPr>
          <w:szCs w:val="24"/>
        </w:rPr>
        <w:t xml:space="preserve">la </w:t>
      </w:r>
      <w:r w:rsidR="003610F3">
        <w:rPr>
          <w:szCs w:val="24"/>
        </w:rPr>
        <w:t>sentencia</w:t>
      </w:r>
      <w:r w:rsidR="00641212">
        <w:rPr>
          <w:szCs w:val="24"/>
        </w:rPr>
        <w:t>.</w:t>
      </w:r>
      <w:r w:rsidR="005952F9">
        <w:rPr>
          <w:szCs w:val="24"/>
        </w:rPr>
        <w:t xml:space="preserve"> </w:t>
      </w:r>
      <w:r w:rsidR="00777975">
        <w:rPr>
          <w:szCs w:val="24"/>
        </w:rPr>
        <w:t xml:space="preserve">  </w:t>
      </w:r>
    </w:p>
    <w:p w:rsidR="00457B13" w:rsidRPr="00457B13" w:rsidRDefault="00457B13" w:rsidP="00457B13">
      <w:pPr>
        <w:pStyle w:val="Prrafodelista"/>
        <w:shd w:val="clear" w:color="auto" w:fill="FFFFFF"/>
        <w:tabs>
          <w:tab w:val="left" w:pos="5197"/>
        </w:tabs>
        <w:spacing w:line="276" w:lineRule="auto"/>
        <w:jc w:val="both"/>
        <w:rPr>
          <w:rFonts w:ascii="Arial" w:hAnsi="Arial" w:cs="Arial"/>
          <w:color w:val="000000"/>
          <w:sz w:val="24"/>
          <w:szCs w:val="24"/>
          <w:lang w:eastAsia="es-CO"/>
        </w:rPr>
      </w:pPr>
    </w:p>
    <w:p w:rsidR="00457B13" w:rsidRPr="00457B13" w:rsidRDefault="00457B13" w:rsidP="00457B13">
      <w:pPr>
        <w:shd w:val="clear" w:color="auto" w:fill="FFFFFF"/>
        <w:tabs>
          <w:tab w:val="left" w:pos="5197"/>
        </w:tabs>
        <w:spacing w:line="276" w:lineRule="auto"/>
        <w:jc w:val="both"/>
        <w:rPr>
          <w:rFonts w:ascii="Arial" w:hAnsi="Arial" w:cs="Arial"/>
          <w:color w:val="000000"/>
          <w:szCs w:val="24"/>
          <w:lang w:eastAsia="es-CO"/>
        </w:rPr>
      </w:pPr>
      <w:r w:rsidRPr="00457B13">
        <w:rPr>
          <w:rFonts w:ascii="Arial" w:hAnsi="Arial" w:cs="Arial"/>
          <w:color w:val="000000"/>
          <w:szCs w:val="24"/>
          <w:lang w:eastAsia="es-CO"/>
        </w:rPr>
        <w:t>Finalmente</w:t>
      </w:r>
      <w:r>
        <w:rPr>
          <w:rFonts w:ascii="Arial" w:hAnsi="Arial" w:cs="Arial"/>
          <w:color w:val="000000"/>
          <w:szCs w:val="24"/>
          <w:lang w:eastAsia="es-CO"/>
        </w:rPr>
        <w:t>, en lo que respecta a la condena en costas impuesta en primera instancia a cargo de Colpensiones,</w:t>
      </w:r>
      <w:r w:rsidR="00874360">
        <w:rPr>
          <w:rFonts w:ascii="Arial" w:hAnsi="Arial" w:cs="Arial"/>
          <w:color w:val="000000"/>
          <w:szCs w:val="24"/>
          <w:lang w:eastAsia="es-CO"/>
        </w:rPr>
        <w:t xml:space="preserve"> encuentra la Sala no ha</w:t>
      </w:r>
      <w:r w:rsidR="006B148C">
        <w:rPr>
          <w:rFonts w:ascii="Arial" w:hAnsi="Arial" w:cs="Arial"/>
          <w:color w:val="000000"/>
          <w:szCs w:val="24"/>
          <w:lang w:eastAsia="es-CO"/>
        </w:rPr>
        <w:t>y</w:t>
      </w:r>
      <w:r w:rsidR="00EA6A81">
        <w:rPr>
          <w:rFonts w:ascii="Arial" w:hAnsi="Arial" w:cs="Arial"/>
          <w:color w:val="000000"/>
          <w:szCs w:val="24"/>
          <w:lang w:eastAsia="es-CO"/>
        </w:rPr>
        <w:t xml:space="preserve"> lugar a ello </w:t>
      </w:r>
      <w:r w:rsidR="00874360">
        <w:rPr>
          <w:rFonts w:ascii="Arial" w:hAnsi="Arial" w:cs="Arial"/>
          <w:color w:val="000000"/>
          <w:szCs w:val="24"/>
          <w:lang w:eastAsia="es-CO"/>
        </w:rPr>
        <w:t>así haya resultado vencido en este proceso, dado que este no se hubiere tenido que iniciar de haber cumplido debidamente su carga la parte actora en la vía administrativa</w:t>
      </w:r>
      <w:r>
        <w:rPr>
          <w:rFonts w:ascii="Arial" w:hAnsi="Arial" w:cs="Arial"/>
          <w:color w:val="000000"/>
          <w:szCs w:val="24"/>
          <w:lang w:eastAsia="es-CO"/>
        </w:rPr>
        <w:t xml:space="preserve">; </w:t>
      </w:r>
      <w:r w:rsidR="00874360">
        <w:rPr>
          <w:rFonts w:ascii="Arial" w:hAnsi="Arial" w:cs="Arial"/>
          <w:color w:val="000000"/>
          <w:szCs w:val="24"/>
          <w:lang w:eastAsia="es-CO"/>
        </w:rPr>
        <w:t>por lo que se</w:t>
      </w:r>
      <w:r>
        <w:rPr>
          <w:rFonts w:ascii="Arial" w:hAnsi="Arial" w:cs="Arial"/>
          <w:color w:val="000000"/>
          <w:szCs w:val="24"/>
          <w:lang w:eastAsia="es-CO"/>
        </w:rPr>
        <w:t xml:space="preserve"> revocar</w:t>
      </w:r>
      <w:r w:rsidR="00874360">
        <w:rPr>
          <w:rFonts w:ascii="Arial" w:hAnsi="Arial" w:cs="Arial"/>
          <w:color w:val="000000"/>
          <w:szCs w:val="24"/>
          <w:lang w:eastAsia="es-CO"/>
        </w:rPr>
        <w:t xml:space="preserve">á esta </w:t>
      </w:r>
      <w:r>
        <w:rPr>
          <w:rFonts w:ascii="Arial" w:hAnsi="Arial" w:cs="Arial"/>
          <w:color w:val="000000"/>
          <w:szCs w:val="24"/>
          <w:lang w:eastAsia="es-CO"/>
        </w:rPr>
        <w:t xml:space="preserve">condena. </w:t>
      </w:r>
    </w:p>
    <w:p w:rsidR="006C4BA0" w:rsidRDefault="006C4BA0" w:rsidP="00E80D2D">
      <w:pPr>
        <w:pStyle w:val="Prrafodelista"/>
        <w:shd w:val="clear" w:color="auto" w:fill="FFFFFF"/>
        <w:tabs>
          <w:tab w:val="left" w:pos="5197"/>
        </w:tabs>
        <w:spacing w:line="276" w:lineRule="auto"/>
        <w:jc w:val="center"/>
        <w:rPr>
          <w:rFonts w:ascii="Arial" w:hAnsi="Arial" w:cs="Arial"/>
          <w:b/>
          <w:color w:val="000000"/>
          <w:sz w:val="24"/>
          <w:szCs w:val="24"/>
          <w:lang w:eastAsia="es-CO"/>
        </w:rPr>
      </w:pPr>
    </w:p>
    <w:p w:rsidR="00E80D2D" w:rsidRPr="00313DC2" w:rsidRDefault="00E80D2D" w:rsidP="00E80D2D">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457B13" w:rsidRDefault="002A528A" w:rsidP="002A528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revisada será confirmada, salvo los numerales segundo</w:t>
      </w:r>
      <w:r w:rsidR="004677A6">
        <w:rPr>
          <w:rFonts w:ascii="Arial" w:hAnsi="Arial" w:cs="Arial"/>
          <w:color w:val="000000"/>
          <w:szCs w:val="24"/>
          <w:lang w:eastAsia="es-CO"/>
        </w:rPr>
        <w:t>,</w:t>
      </w:r>
      <w:r>
        <w:rPr>
          <w:rFonts w:ascii="Arial" w:hAnsi="Arial" w:cs="Arial"/>
          <w:color w:val="000000"/>
          <w:szCs w:val="24"/>
          <w:lang w:eastAsia="es-CO"/>
        </w:rPr>
        <w:t xml:space="preserve"> que se adicionará para precisar que la pensión se causa a razón de 13 mesadas anuales </w:t>
      </w:r>
      <w:r w:rsidR="00457B13">
        <w:rPr>
          <w:rFonts w:ascii="Arial" w:hAnsi="Arial" w:cs="Arial"/>
          <w:color w:val="000000"/>
          <w:szCs w:val="24"/>
          <w:lang w:eastAsia="es-CO"/>
        </w:rPr>
        <w:t>y equivalente al salario mínimo legal mensual vigente para el año 2018;</w:t>
      </w:r>
      <w:r>
        <w:rPr>
          <w:rFonts w:ascii="Arial" w:hAnsi="Arial" w:cs="Arial"/>
          <w:color w:val="000000"/>
          <w:szCs w:val="24"/>
          <w:lang w:eastAsia="es-CO"/>
        </w:rPr>
        <w:t xml:space="preserve"> tercero que se modificará con el fin de actualizar el valor del retroactivo causado hasta el 31 de diciembre 2017</w:t>
      </w:r>
      <w:r w:rsidR="004677A6">
        <w:rPr>
          <w:rFonts w:ascii="Arial" w:hAnsi="Arial" w:cs="Arial"/>
          <w:color w:val="000000"/>
          <w:szCs w:val="24"/>
          <w:lang w:eastAsia="es-CO"/>
        </w:rPr>
        <w:t>;</w:t>
      </w:r>
      <w:r w:rsidR="00457B13">
        <w:rPr>
          <w:rFonts w:ascii="Arial" w:hAnsi="Arial" w:cs="Arial"/>
          <w:color w:val="000000"/>
          <w:szCs w:val="24"/>
          <w:lang w:eastAsia="es-CO"/>
        </w:rPr>
        <w:t xml:space="preserve"> el </w:t>
      </w:r>
      <w:r w:rsidR="004677A6">
        <w:rPr>
          <w:rFonts w:ascii="Arial" w:hAnsi="Arial" w:cs="Arial"/>
          <w:color w:val="000000"/>
          <w:szCs w:val="24"/>
          <w:lang w:eastAsia="es-CO"/>
        </w:rPr>
        <w:t xml:space="preserve">cuarto para </w:t>
      </w:r>
      <w:r w:rsidR="004677A6" w:rsidRPr="004677A6">
        <w:rPr>
          <w:rFonts w:ascii="Arial" w:hAnsi="Arial" w:cs="Arial"/>
          <w:color w:val="000000"/>
          <w:szCs w:val="24"/>
          <w:lang w:eastAsia="es-CO"/>
        </w:rPr>
        <w:t xml:space="preserve">modificar la fecha a partir de la cual corren los intereses moratorios </w:t>
      </w:r>
      <w:r w:rsidR="006C4BA0" w:rsidRPr="004677A6">
        <w:rPr>
          <w:rFonts w:ascii="Arial" w:hAnsi="Arial" w:cs="Arial"/>
          <w:color w:val="000000"/>
          <w:szCs w:val="24"/>
          <w:lang w:eastAsia="es-CO"/>
        </w:rPr>
        <w:t xml:space="preserve">y </w:t>
      </w:r>
      <w:r w:rsidR="00457B13" w:rsidRPr="004677A6">
        <w:rPr>
          <w:rFonts w:ascii="Arial" w:hAnsi="Arial" w:cs="Arial"/>
          <w:color w:val="000000"/>
          <w:szCs w:val="24"/>
          <w:lang w:eastAsia="es-CO"/>
        </w:rPr>
        <w:t>quinto que se revocará</w:t>
      </w:r>
      <w:r w:rsidR="004677A6" w:rsidRPr="004677A6">
        <w:rPr>
          <w:rFonts w:ascii="Arial" w:hAnsi="Arial" w:cs="Arial"/>
          <w:color w:val="000000"/>
          <w:szCs w:val="24"/>
          <w:lang w:eastAsia="es-CO"/>
        </w:rPr>
        <w:t>,</w:t>
      </w:r>
      <w:r w:rsidR="00457B13" w:rsidRPr="004677A6">
        <w:rPr>
          <w:rFonts w:ascii="Arial" w:hAnsi="Arial" w:cs="Arial"/>
          <w:color w:val="000000"/>
          <w:szCs w:val="24"/>
          <w:lang w:eastAsia="es-CO"/>
        </w:rPr>
        <w:t xml:space="preserve"> para en su lugar</w:t>
      </w:r>
      <w:r w:rsidR="004677A6" w:rsidRPr="004677A6">
        <w:rPr>
          <w:rFonts w:ascii="Arial" w:hAnsi="Arial" w:cs="Arial"/>
          <w:color w:val="000000"/>
          <w:szCs w:val="24"/>
          <w:lang w:eastAsia="es-CO"/>
        </w:rPr>
        <w:t>,</w:t>
      </w:r>
      <w:r w:rsidR="00457B13" w:rsidRPr="004677A6">
        <w:rPr>
          <w:rFonts w:ascii="Arial" w:hAnsi="Arial" w:cs="Arial"/>
          <w:color w:val="000000"/>
          <w:szCs w:val="24"/>
          <w:lang w:eastAsia="es-CO"/>
        </w:rPr>
        <w:t xml:space="preserve"> </w:t>
      </w:r>
      <w:r w:rsidR="006C4BA0" w:rsidRPr="004677A6">
        <w:rPr>
          <w:rFonts w:ascii="Arial" w:hAnsi="Arial" w:cs="Arial"/>
          <w:color w:val="000000"/>
          <w:szCs w:val="24"/>
          <w:lang w:eastAsia="es-CO"/>
        </w:rPr>
        <w:t xml:space="preserve">absolver a Colpensiones de </w:t>
      </w:r>
      <w:r w:rsidR="004677A6" w:rsidRPr="004677A6">
        <w:rPr>
          <w:rFonts w:ascii="Arial" w:hAnsi="Arial" w:cs="Arial"/>
          <w:color w:val="000000"/>
          <w:szCs w:val="24"/>
          <w:lang w:eastAsia="es-CO"/>
        </w:rPr>
        <w:t>la condena en costa</w:t>
      </w:r>
      <w:r w:rsidR="006C4BA0" w:rsidRPr="004677A6">
        <w:rPr>
          <w:rFonts w:ascii="Arial" w:hAnsi="Arial" w:cs="Arial"/>
          <w:color w:val="000000"/>
          <w:szCs w:val="24"/>
          <w:lang w:eastAsia="es-CO"/>
        </w:rPr>
        <w:t>s.</w:t>
      </w:r>
      <w:r w:rsidR="006C4BA0">
        <w:rPr>
          <w:rFonts w:ascii="Arial" w:hAnsi="Arial" w:cs="Arial"/>
          <w:color w:val="000000"/>
          <w:szCs w:val="24"/>
          <w:lang w:eastAsia="es-CO"/>
        </w:rPr>
        <w:t xml:space="preserve"> </w:t>
      </w:r>
    </w:p>
    <w:p w:rsidR="002A528A" w:rsidRDefault="002A528A" w:rsidP="002A528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2A528A" w:rsidRDefault="002A528A" w:rsidP="002A528A">
      <w:pPr>
        <w:spacing w:line="276" w:lineRule="auto"/>
        <w:jc w:val="both"/>
        <w:rPr>
          <w:rFonts w:ascii="Arial" w:hAnsi="Arial" w:cs="Arial"/>
          <w:szCs w:val="24"/>
        </w:rPr>
      </w:pPr>
      <w:r>
        <w:rPr>
          <w:rFonts w:ascii="Arial" w:hAnsi="Arial" w:cs="Arial"/>
          <w:szCs w:val="24"/>
        </w:rPr>
        <w:t>Costas en esta instancia no se causaron por tratarse del grado jurisdiccional de consulta.</w:t>
      </w:r>
    </w:p>
    <w:p w:rsidR="00E80D2D" w:rsidRPr="005A6DB9" w:rsidRDefault="00E80D2D" w:rsidP="00E80D2D">
      <w:pPr>
        <w:spacing w:line="276" w:lineRule="auto"/>
        <w:jc w:val="both"/>
        <w:rPr>
          <w:rFonts w:ascii="Arial" w:hAnsi="Arial" w:cs="Arial"/>
          <w:szCs w:val="24"/>
        </w:rPr>
      </w:pPr>
    </w:p>
    <w:p w:rsidR="00E80D2D" w:rsidRPr="00313DC2" w:rsidRDefault="00E80D2D" w:rsidP="00E80D2D">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E80D2D" w:rsidRPr="00D578CB" w:rsidRDefault="00E80D2D" w:rsidP="00E80D2D">
      <w:pPr>
        <w:pStyle w:val="Sinespaciado"/>
        <w:spacing w:line="276" w:lineRule="auto"/>
        <w:rPr>
          <w:rFonts w:ascii="Arial" w:hAnsi="Arial" w:cs="Arial"/>
          <w:sz w:val="24"/>
          <w:szCs w:val="24"/>
        </w:rPr>
      </w:pPr>
    </w:p>
    <w:p w:rsidR="00E80D2D" w:rsidRDefault="00E80D2D" w:rsidP="00E80D2D">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E80D2D" w:rsidRDefault="00E80D2D" w:rsidP="00E80D2D">
      <w:pPr>
        <w:pStyle w:val="Prrafodelista2"/>
        <w:spacing w:after="0"/>
        <w:ind w:left="0"/>
        <w:jc w:val="both"/>
        <w:rPr>
          <w:rFonts w:ascii="Arial" w:hAnsi="Arial" w:cs="Arial"/>
          <w:sz w:val="24"/>
          <w:szCs w:val="24"/>
        </w:rPr>
      </w:pPr>
    </w:p>
    <w:p w:rsidR="00E80D2D" w:rsidRDefault="00E80D2D" w:rsidP="00E80D2D">
      <w:pPr>
        <w:spacing w:line="276" w:lineRule="auto"/>
        <w:jc w:val="center"/>
        <w:rPr>
          <w:rFonts w:ascii="Arial" w:hAnsi="Arial" w:cs="Arial"/>
          <w:szCs w:val="24"/>
        </w:rPr>
      </w:pPr>
      <w:r w:rsidRPr="00D578CB">
        <w:rPr>
          <w:rFonts w:ascii="Arial" w:hAnsi="Arial" w:cs="Arial"/>
          <w:b/>
          <w:szCs w:val="24"/>
        </w:rPr>
        <w:t>RESUELVE</w:t>
      </w:r>
    </w:p>
    <w:p w:rsidR="00E80D2D" w:rsidRDefault="00E80D2D" w:rsidP="00E80D2D">
      <w:pPr>
        <w:spacing w:line="276" w:lineRule="auto"/>
        <w:jc w:val="both"/>
        <w:rPr>
          <w:rFonts w:ascii="Arial" w:hAnsi="Arial" w:cs="Arial"/>
          <w:szCs w:val="24"/>
        </w:rPr>
      </w:pPr>
    </w:p>
    <w:p w:rsidR="00457B13" w:rsidRDefault="00457B13" w:rsidP="00457B13">
      <w:pPr>
        <w:spacing w:line="276" w:lineRule="auto"/>
        <w:jc w:val="both"/>
        <w:rPr>
          <w:rFonts w:ascii="Arial" w:hAnsi="Arial" w:cs="Arial"/>
          <w:bCs/>
          <w:iCs/>
          <w:szCs w:val="24"/>
        </w:rPr>
      </w:pPr>
      <w:r>
        <w:rPr>
          <w:rFonts w:ascii="Arial" w:hAnsi="Arial" w:cs="Arial"/>
          <w:b/>
          <w:spacing w:val="-2"/>
          <w:szCs w:val="24"/>
        </w:rPr>
        <w:lastRenderedPageBreak/>
        <w:t xml:space="preserve">PRIMERO: CONFIRMAR </w:t>
      </w:r>
      <w:r>
        <w:rPr>
          <w:rFonts w:ascii="Arial" w:hAnsi="Arial" w:cs="Arial"/>
          <w:spacing w:val="-2"/>
          <w:szCs w:val="24"/>
        </w:rPr>
        <w:t>l</w:t>
      </w:r>
      <w:r>
        <w:rPr>
          <w:rFonts w:ascii="Arial" w:hAnsi="Arial" w:cs="Arial"/>
          <w:szCs w:val="24"/>
        </w:rPr>
        <w:t xml:space="preserve">a sentencia proferida el 26 de </w:t>
      </w:r>
      <w:r w:rsidR="00041EA5">
        <w:rPr>
          <w:rFonts w:ascii="Arial" w:hAnsi="Arial" w:cs="Arial"/>
          <w:szCs w:val="24"/>
        </w:rPr>
        <w:t>octubre</w:t>
      </w:r>
      <w:r>
        <w:rPr>
          <w:rFonts w:ascii="Arial" w:hAnsi="Arial" w:cs="Arial"/>
          <w:szCs w:val="24"/>
        </w:rPr>
        <w:t xml:space="preserve"> de 2016 por el Juzgado Quinto Laboral del Circuito de Pereira, dentro del proceso ordinario laboral propuesto por la señora </w:t>
      </w:r>
      <w:r w:rsidR="00041EA5">
        <w:rPr>
          <w:rFonts w:ascii="Arial" w:hAnsi="Arial" w:cs="Arial"/>
          <w:b/>
          <w:iCs/>
          <w:szCs w:val="24"/>
        </w:rPr>
        <w:t>Aida Nelly Rodríguez Gutiérrez</w:t>
      </w:r>
      <w:r>
        <w:rPr>
          <w:rFonts w:ascii="Arial" w:hAnsi="Arial" w:cs="Arial"/>
          <w:b/>
          <w:iCs/>
          <w:szCs w:val="24"/>
        </w:rPr>
        <w:t xml:space="preserve"> </w:t>
      </w:r>
      <w:r>
        <w:rPr>
          <w:rFonts w:ascii="Arial" w:hAnsi="Arial" w:cs="Arial"/>
          <w:szCs w:val="24"/>
        </w:rPr>
        <w:t xml:space="preserve">contra la </w:t>
      </w:r>
      <w:r>
        <w:rPr>
          <w:rFonts w:ascii="Arial" w:hAnsi="Arial" w:cs="Arial"/>
          <w:b/>
          <w:szCs w:val="24"/>
        </w:rPr>
        <w:t>Administradora Colombiana de Pensiones</w:t>
      </w:r>
      <w:r>
        <w:rPr>
          <w:rFonts w:ascii="Arial" w:hAnsi="Arial" w:cs="Arial"/>
          <w:szCs w:val="24"/>
        </w:rPr>
        <w:t xml:space="preserve"> </w:t>
      </w:r>
      <w:r>
        <w:rPr>
          <w:rFonts w:ascii="Arial" w:hAnsi="Arial" w:cs="Arial"/>
          <w:b/>
          <w:bCs/>
          <w:szCs w:val="24"/>
        </w:rPr>
        <w:t>COLPENSIONES</w:t>
      </w:r>
      <w:r>
        <w:rPr>
          <w:rFonts w:ascii="Arial" w:hAnsi="Arial" w:cs="Arial"/>
          <w:bCs/>
          <w:iCs/>
          <w:szCs w:val="24"/>
        </w:rPr>
        <w:t>, conforme a las consideraciones que preceden; salvo los numerales segundo</w:t>
      </w:r>
      <w:r w:rsidR="00041EA5">
        <w:rPr>
          <w:rFonts w:ascii="Arial" w:hAnsi="Arial" w:cs="Arial"/>
          <w:bCs/>
          <w:iCs/>
          <w:szCs w:val="24"/>
        </w:rPr>
        <w:t>,</w:t>
      </w:r>
      <w:r>
        <w:rPr>
          <w:rFonts w:ascii="Arial" w:hAnsi="Arial" w:cs="Arial"/>
          <w:bCs/>
          <w:iCs/>
          <w:szCs w:val="24"/>
        </w:rPr>
        <w:t xml:space="preserve"> tercero</w:t>
      </w:r>
      <w:r w:rsidR="00F3114B">
        <w:rPr>
          <w:rFonts w:ascii="Arial" w:hAnsi="Arial" w:cs="Arial"/>
          <w:bCs/>
          <w:iCs/>
          <w:szCs w:val="24"/>
        </w:rPr>
        <w:t>, cuarto y quinto,</w:t>
      </w:r>
      <w:r w:rsidR="009B1F89">
        <w:rPr>
          <w:rFonts w:ascii="Arial" w:hAnsi="Arial" w:cs="Arial"/>
          <w:bCs/>
          <w:iCs/>
          <w:szCs w:val="24"/>
        </w:rPr>
        <w:t xml:space="preserve"> </w:t>
      </w:r>
      <w:r w:rsidR="00F3114B">
        <w:rPr>
          <w:rFonts w:ascii="Arial" w:hAnsi="Arial" w:cs="Arial"/>
          <w:bCs/>
          <w:iCs/>
          <w:szCs w:val="24"/>
        </w:rPr>
        <w:t xml:space="preserve">los </w:t>
      </w:r>
      <w:r w:rsidR="009B1F89">
        <w:rPr>
          <w:rFonts w:ascii="Arial" w:hAnsi="Arial" w:cs="Arial"/>
          <w:bCs/>
          <w:iCs/>
          <w:szCs w:val="24"/>
        </w:rPr>
        <w:t>que se modifica</w:t>
      </w:r>
      <w:r w:rsidR="00F3114B">
        <w:rPr>
          <w:rFonts w:ascii="Arial" w:hAnsi="Arial" w:cs="Arial"/>
          <w:bCs/>
          <w:iCs/>
          <w:szCs w:val="24"/>
        </w:rPr>
        <w:t xml:space="preserve">n, salvo el último que se revoca, </w:t>
      </w:r>
      <w:r w:rsidR="009B1F89">
        <w:rPr>
          <w:rFonts w:ascii="Arial" w:hAnsi="Arial" w:cs="Arial"/>
          <w:bCs/>
          <w:iCs/>
          <w:szCs w:val="24"/>
        </w:rPr>
        <w:t>lo</w:t>
      </w:r>
      <w:r w:rsidR="00F3114B">
        <w:rPr>
          <w:rFonts w:ascii="Arial" w:hAnsi="Arial" w:cs="Arial"/>
          <w:bCs/>
          <w:iCs/>
          <w:szCs w:val="24"/>
        </w:rPr>
        <w:t>s</w:t>
      </w:r>
      <w:r w:rsidR="00041EA5">
        <w:rPr>
          <w:rFonts w:ascii="Arial" w:hAnsi="Arial" w:cs="Arial"/>
          <w:bCs/>
          <w:iCs/>
          <w:szCs w:val="24"/>
        </w:rPr>
        <w:t xml:space="preserve"> </w:t>
      </w:r>
      <w:r>
        <w:rPr>
          <w:rFonts w:ascii="Arial" w:hAnsi="Arial" w:cs="Arial"/>
          <w:bCs/>
          <w:iCs/>
          <w:szCs w:val="24"/>
        </w:rPr>
        <w:t>que quedan</w:t>
      </w:r>
      <w:r w:rsidR="00F3114B">
        <w:rPr>
          <w:rFonts w:ascii="Arial" w:hAnsi="Arial" w:cs="Arial"/>
          <w:bCs/>
          <w:iCs/>
          <w:szCs w:val="24"/>
        </w:rPr>
        <w:t xml:space="preserve"> como sigue: </w:t>
      </w:r>
    </w:p>
    <w:p w:rsidR="00457B13" w:rsidRDefault="00457B13" w:rsidP="00457B13">
      <w:pPr>
        <w:spacing w:line="276" w:lineRule="auto"/>
        <w:ind w:firstLine="708"/>
        <w:jc w:val="both"/>
        <w:rPr>
          <w:rFonts w:ascii="Arial" w:hAnsi="Arial" w:cs="Arial"/>
          <w:bCs/>
          <w:iCs/>
          <w:szCs w:val="24"/>
          <w:highlight w:val="yellow"/>
        </w:rPr>
      </w:pPr>
    </w:p>
    <w:p w:rsidR="00457B13" w:rsidRDefault="00457B13" w:rsidP="00457B13">
      <w:pPr>
        <w:ind w:left="567" w:right="567"/>
        <w:jc w:val="both"/>
        <w:rPr>
          <w:rFonts w:ascii="Arial" w:hAnsi="Arial" w:cs="Arial"/>
          <w:bCs/>
          <w:i/>
          <w:iCs/>
          <w:szCs w:val="24"/>
        </w:rPr>
      </w:pPr>
      <w:r>
        <w:rPr>
          <w:rFonts w:ascii="Arial" w:hAnsi="Arial" w:cs="Arial"/>
          <w:bCs/>
          <w:i/>
          <w:iCs/>
          <w:szCs w:val="24"/>
        </w:rPr>
        <w:t xml:space="preserve">“SEGUNDO: CONDENAR a COLPENSIONES a reconocer y pagar a la señora </w:t>
      </w:r>
      <w:r w:rsidR="00041EA5">
        <w:rPr>
          <w:rFonts w:ascii="Arial" w:hAnsi="Arial" w:cs="Arial"/>
          <w:bCs/>
          <w:i/>
          <w:iCs/>
          <w:szCs w:val="24"/>
        </w:rPr>
        <w:t xml:space="preserve">Aida Nelly Rodríguez, </w:t>
      </w:r>
      <w:r>
        <w:rPr>
          <w:rFonts w:ascii="Arial" w:hAnsi="Arial" w:cs="Arial"/>
          <w:bCs/>
          <w:i/>
          <w:iCs/>
          <w:szCs w:val="24"/>
        </w:rPr>
        <w:t>la pensión de sobrevivientes</w:t>
      </w:r>
      <w:r w:rsidR="00041EA5">
        <w:rPr>
          <w:rFonts w:ascii="Arial" w:hAnsi="Arial" w:cs="Arial"/>
          <w:bCs/>
          <w:i/>
          <w:iCs/>
          <w:szCs w:val="24"/>
        </w:rPr>
        <w:t xml:space="preserve"> a partir del 9 de mayo de 2015</w:t>
      </w:r>
      <w:r>
        <w:rPr>
          <w:rFonts w:ascii="Arial" w:hAnsi="Arial" w:cs="Arial"/>
          <w:bCs/>
          <w:i/>
          <w:iCs/>
          <w:szCs w:val="24"/>
        </w:rPr>
        <w:t xml:space="preserve">, </w:t>
      </w:r>
      <w:r w:rsidR="00041EA5">
        <w:rPr>
          <w:rFonts w:ascii="Arial" w:hAnsi="Arial" w:cs="Arial"/>
          <w:bCs/>
          <w:i/>
          <w:iCs/>
          <w:szCs w:val="24"/>
        </w:rPr>
        <w:t xml:space="preserve">en calidad de compañera permanente del señor MANUEL GUSTAVO TORRES en un 100%, </w:t>
      </w:r>
      <w:r>
        <w:rPr>
          <w:rFonts w:ascii="Arial" w:hAnsi="Arial" w:cs="Arial"/>
          <w:bCs/>
          <w:i/>
          <w:iCs/>
          <w:szCs w:val="24"/>
        </w:rPr>
        <w:t xml:space="preserve">en cuantía de un salario mínimo legal mensual vigente, </w:t>
      </w:r>
      <w:r w:rsidR="00041EA5">
        <w:rPr>
          <w:rFonts w:ascii="Arial" w:hAnsi="Arial" w:cs="Arial"/>
          <w:bCs/>
          <w:i/>
          <w:iCs/>
          <w:szCs w:val="24"/>
        </w:rPr>
        <w:t>que para el año 2018</w:t>
      </w:r>
      <w:r w:rsidR="00E12D06">
        <w:rPr>
          <w:rFonts w:ascii="Arial" w:hAnsi="Arial" w:cs="Arial"/>
          <w:bCs/>
          <w:i/>
          <w:iCs/>
          <w:szCs w:val="24"/>
        </w:rPr>
        <w:t xml:space="preserve"> corresponde a </w:t>
      </w:r>
      <w:r w:rsidR="00EA6A81" w:rsidRPr="00EA6A81">
        <w:rPr>
          <w:rFonts w:ascii="Arial" w:hAnsi="Arial" w:cs="Arial"/>
          <w:i/>
          <w:szCs w:val="24"/>
        </w:rPr>
        <w:t>$781.242</w:t>
      </w:r>
      <w:r w:rsidR="00E12D06">
        <w:rPr>
          <w:rFonts w:ascii="Arial" w:hAnsi="Arial" w:cs="Arial"/>
          <w:bCs/>
          <w:i/>
          <w:iCs/>
          <w:szCs w:val="24"/>
        </w:rPr>
        <w:t xml:space="preserve"> </w:t>
      </w:r>
      <w:r>
        <w:rPr>
          <w:rFonts w:ascii="Arial" w:hAnsi="Arial" w:cs="Arial"/>
          <w:bCs/>
          <w:i/>
          <w:iCs/>
          <w:szCs w:val="24"/>
        </w:rPr>
        <w:t>y a razón de trece mesadas anuales.</w:t>
      </w:r>
    </w:p>
    <w:p w:rsidR="00457B13" w:rsidRDefault="00457B13" w:rsidP="00457B13">
      <w:pPr>
        <w:ind w:left="567" w:right="567"/>
        <w:jc w:val="both"/>
        <w:rPr>
          <w:rFonts w:ascii="Arial" w:hAnsi="Arial" w:cs="Arial"/>
          <w:bCs/>
          <w:i/>
          <w:iCs/>
          <w:szCs w:val="24"/>
        </w:rPr>
      </w:pPr>
    </w:p>
    <w:p w:rsidR="00457B13" w:rsidRPr="00706854" w:rsidRDefault="00457B13" w:rsidP="00457B13">
      <w:pPr>
        <w:ind w:left="567" w:right="567"/>
        <w:jc w:val="both"/>
        <w:rPr>
          <w:rFonts w:ascii="Calibri" w:hAnsi="Calibri"/>
          <w:b/>
          <w:bCs/>
          <w:color w:val="000000"/>
          <w:sz w:val="20"/>
          <w:lang w:val="es-CO" w:eastAsia="es-CO"/>
        </w:rPr>
      </w:pPr>
      <w:r>
        <w:rPr>
          <w:rFonts w:ascii="Arial" w:hAnsi="Arial" w:cs="Arial"/>
          <w:bCs/>
          <w:i/>
          <w:iCs/>
          <w:szCs w:val="24"/>
        </w:rPr>
        <w:t>TERCERO: ORDENAR a</w:t>
      </w:r>
      <w:r w:rsidR="00E12D06">
        <w:rPr>
          <w:rFonts w:ascii="Arial" w:hAnsi="Arial" w:cs="Arial"/>
          <w:bCs/>
          <w:i/>
          <w:iCs/>
          <w:szCs w:val="24"/>
        </w:rPr>
        <w:t xml:space="preserve"> </w:t>
      </w:r>
      <w:r>
        <w:rPr>
          <w:rFonts w:ascii="Arial" w:hAnsi="Arial" w:cs="Arial"/>
          <w:bCs/>
          <w:i/>
          <w:iCs/>
          <w:szCs w:val="24"/>
        </w:rPr>
        <w:t>COLPENSIONES cancelar a</w:t>
      </w:r>
      <w:r w:rsidR="00E12D06">
        <w:rPr>
          <w:rFonts w:ascii="Arial" w:hAnsi="Arial" w:cs="Arial"/>
          <w:bCs/>
          <w:i/>
          <w:iCs/>
          <w:szCs w:val="24"/>
        </w:rPr>
        <w:t xml:space="preserve"> órdenes de la demandante </w:t>
      </w:r>
      <w:r>
        <w:rPr>
          <w:rFonts w:ascii="Arial" w:hAnsi="Arial" w:cs="Arial"/>
          <w:bCs/>
          <w:i/>
          <w:iCs/>
          <w:szCs w:val="24"/>
        </w:rPr>
        <w:t>un retroactivo pensional</w:t>
      </w:r>
      <w:r w:rsidR="00E12D06">
        <w:rPr>
          <w:rFonts w:ascii="Arial" w:hAnsi="Arial" w:cs="Arial"/>
          <w:bCs/>
          <w:i/>
          <w:iCs/>
          <w:szCs w:val="24"/>
        </w:rPr>
        <w:t xml:space="preserve"> </w:t>
      </w:r>
      <w:r>
        <w:rPr>
          <w:rFonts w:ascii="Arial" w:hAnsi="Arial" w:cs="Arial"/>
          <w:bCs/>
          <w:i/>
          <w:iCs/>
          <w:szCs w:val="24"/>
        </w:rPr>
        <w:t xml:space="preserve">de </w:t>
      </w:r>
      <w:r w:rsidRPr="00706854">
        <w:rPr>
          <w:rFonts w:ascii="Arial" w:hAnsi="Arial" w:cs="Arial"/>
          <w:bCs/>
          <w:i/>
          <w:iCs/>
          <w:szCs w:val="24"/>
        </w:rPr>
        <w:t>$</w:t>
      </w:r>
      <w:r w:rsidR="000F210A" w:rsidRPr="000F210A">
        <w:rPr>
          <w:rFonts w:ascii="Arial" w:hAnsi="Arial" w:cs="Arial"/>
          <w:bCs/>
          <w:i/>
          <w:color w:val="000000"/>
          <w:szCs w:val="24"/>
          <w:lang w:val="es-ES" w:eastAsia="es-CO"/>
        </w:rPr>
        <w:t xml:space="preserve">24.159.068 </w:t>
      </w:r>
      <w:r w:rsidR="00E12D06">
        <w:rPr>
          <w:rFonts w:ascii="Arial" w:hAnsi="Arial" w:cs="Arial"/>
          <w:bCs/>
          <w:i/>
          <w:color w:val="000000"/>
          <w:szCs w:val="24"/>
          <w:lang w:val="es-CO" w:eastAsia="es-CO"/>
        </w:rPr>
        <w:t>pesos</w:t>
      </w:r>
      <w:r>
        <w:rPr>
          <w:rFonts w:ascii="Arial" w:hAnsi="Arial" w:cs="Arial"/>
          <w:bCs/>
          <w:i/>
          <w:iCs/>
          <w:szCs w:val="24"/>
        </w:rPr>
        <w:t>,</w:t>
      </w:r>
      <w:r w:rsidR="00E12D06">
        <w:rPr>
          <w:rFonts w:ascii="Arial" w:hAnsi="Arial" w:cs="Arial"/>
          <w:bCs/>
          <w:i/>
          <w:iCs/>
          <w:szCs w:val="24"/>
        </w:rPr>
        <w:t xml:space="preserve"> de conformidad con las operaciones matemáticas que obran en acta adjunta, desde el 9 de mayo de 2015 al 31 de diciembre de 2017</w:t>
      </w:r>
      <w:r>
        <w:rPr>
          <w:rFonts w:ascii="Arial" w:hAnsi="Arial" w:cs="Arial"/>
          <w:bCs/>
          <w:i/>
          <w:iCs/>
          <w:szCs w:val="24"/>
        </w:rPr>
        <w:t>.</w:t>
      </w:r>
    </w:p>
    <w:p w:rsidR="00DC525A" w:rsidRDefault="00DC525A" w:rsidP="00457B13">
      <w:pPr>
        <w:pStyle w:val="Sinespaciado"/>
        <w:spacing w:line="276" w:lineRule="auto"/>
        <w:ind w:left="567" w:right="567"/>
        <w:rPr>
          <w:rFonts w:ascii="Arial" w:hAnsi="Arial" w:cs="Arial"/>
          <w:sz w:val="24"/>
          <w:szCs w:val="24"/>
        </w:rPr>
      </w:pPr>
    </w:p>
    <w:p w:rsidR="00C01DE9" w:rsidRDefault="00F3114B" w:rsidP="00DC525A">
      <w:pPr>
        <w:pStyle w:val="Sinespaciado"/>
        <w:spacing w:line="276" w:lineRule="auto"/>
        <w:ind w:left="567" w:right="567"/>
        <w:jc w:val="both"/>
        <w:rPr>
          <w:rFonts w:ascii="Arial" w:hAnsi="Arial" w:cs="Arial"/>
          <w:sz w:val="24"/>
          <w:szCs w:val="24"/>
        </w:rPr>
      </w:pPr>
      <w:r w:rsidRPr="002945E5">
        <w:rPr>
          <w:rFonts w:ascii="Arial" w:hAnsi="Arial" w:cs="Arial"/>
          <w:sz w:val="24"/>
          <w:szCs w:val="24"/>
        </w:rPr>
        <w:t>CUARTO</w:t>
      </w:r>
      <w:r w:rsidR="00DC525A" w:rsidRPr="002945E5">
        <w:rPr>
          <w:rFonts w:ascii="Arial" w:hAnsi="Arial" w:cs="Arial"/>
          <w:sz w:val="24"/>
          <w:szCs w:val="24"/>
        </w:rPr>
        <w:t xml:space="preserve">. </w:t>
      </w:r>
      <w:r w:rsidRPr="002945E5">
        <w:rPr>
          <w:rFonts w:ascii="Arial" w:hAnsi="Arial" w:cs="Arial"/>
          <w:sz w:val="24"/>
          <w:szCs w:val="24"/>
        </w:rPr>
        <w:t>CONDE</w:t>
      </w:r>
      <w:r>
        <w:rPr>
          <w:rFonts w:ascii="Arial" w:hAnsi="Arial" w:cs="Arial"/>
          <w:sz w:val="24"/>
          <w:szCs w:val="24"/>
        </w:rPr>
        <w:t xml:space="preserve">NAR a </w:t>
      </w:r>
      <w:r w:rsidR="00501667">
        <w:rPr>
          <w:rFonts w:ascii="Arial" w:hAnsi="Arial" w:cs="Arial"/>
          <w:sz w:val="24"/>
          <w:szCs w:val="24"/>
        </w:rPr>
        <w:t>COLPENSIONES</w:t>
      </w:r>
      <w:r>
        <w:rPr>
          <w:rFonts w:ascii="Arial" w:hAnsi="Arial" w:cs="Arial"/>
          <w:sz w:val="24"/>
          <w:szCs w:val="24"/>
        </w:rPr>
        <w:t xml:space="preserve"> a reconocer y pagar a órdenes de la señora Aida Nelly Rodríguez Gutiérrez los intereses moratorios de que trata el artículo 141 de la Ley 100 de 1993, a partir de la ejecutoria de esta sentencia</w:t>
      </w:r>
      <w:r w:rsidR="00AE23E8">
        <w:rPr>
          <w:rFonts w:ascii="Arial" w:hAnsi="Arial" w:cs="Arial"/>
          <w:sz w:val="24"/>
          <w:szCs w:val="24"/>
        </w:rPr>
        <w:t>,</w:t>
      </w:r>
      <w:r>
        <w:rPr>
          <w:rFonts w:ascii="Arial" w:hAnsi="Arial" w:cs="Arial"/>
          <w:sz w:val="24"/>
          <w:szCs w:val="24"/>
        </w:rPr>
        <w:t xml:space="preserve"> conforme lo expuesto en la parte motiva</w:t>
      </w:r>
      <w:r w:rsidR="00DC525A">
        <w:rPr>
          <w:rFonts w:ascii="Arial" w:hAnsi="Arial" w:cs="Arial"/>
          <w:sz w:val="24"/>
          <w:szCs w:val="24"/>
        </w:rPr>
        <w:t>.</w:t>
      </w:r>
    </w:p>
    <w:p w:rsidR="00457B13" w:rsidRDefault="00DC525A" w:rsidP="00DC525A">
      <w:pPr>
        <w:pStyle w:val="Sinespaciado"/>
        <w:spacing w:line="276" w:lineRule="auto"/>
        <w:ind w:left="567" w:right="567"/>
        <w:jc w:val="both"/>
        <w:rPr>
          <w:rFonts w:ascii="Arial" w:hAnsi="Arial" w:cs="Arial"/>
          <w:sz w:val="24"/>
          <w:szCs w:val="24"/>
        </w:rPr>
      </w:pPr>
      <w:r>
        <w:rPr>
          <w:rFonts w:ascii="Arial" w:hAnsi="Arial" w:cs="Arial"/>
          <w:sz w:val="24"/>
          <w:szCs w:val="24"/>
        </w:rPr>
        <w:t xml:space="preserve">  </w:t>
      </w:r>
      <w:r w:rsidR="00457B13">
        <w:rPr>
          <w:rFonts w:ascii="Arial" w:hAnsi="Arial" w:cs="Arial"/>
          <w:sz w:val="24"/>
          <w:szCs w:val="24"/>
        </w:rPr>
        <w:tab/>
      </w:r>
    </w:p>
    <w:p w:rsidR="008E5E64" w:rsidRDefault="00E12D06" w:rsidP="00457B13">
      <w:pPr>
        <w:pStyle w:val="Sinespaciado"/>
        <w:spacing w:line="276" w:lineRule="auto"/>
        <w:ind w:left="567" w:right="567"/>
        <w:rPr>
          <w:rFonts w:ascii="Arial" w:hAnsi="Arial" w:cs="Arial"/>
          <w:sz w:val="24"/>
          <w:szCs w:val="24"/>
        </w:rPr>
      </w:pPr>
      <w:r>
        <w:rPr>
          <w:rFonts w:ascii="Arial" w:hAnsi="Arial" w:cs="Arial"/>
          <w:sz w:val="24"/>
          <w:szCs w:val="24"/>
        </w:rPr>
        <w:t xml:space="preserve">QUINTO. No condenar en costas procesales </w:t>
      </w:r>
      <w:r w:rsidR="00007A29">
        <w:rPr>
          <w:rFonts w:ascii="Arial" w:hAnsi="Arial" w:cs="Arial"/>
          <w:sz w:val="24"/>
          <w:szCs w:val="24"/>
        </w:rPr>
        <w:t xml:space="preserve">en primera instancia </w:t>
      </w:r>
      <w:r>
        <w:rPr>
          <w:rFonts w:ascii="Arial" w:hAnsi="Arial" w:cs="Arial"/>
          <w:sz w:val="24"/>
          <w:szCs w:val="24"/>
        </w:rPr>
        <w:t>a la entidad demandada, por lo ya dicho.</w:t>
      </w:r>
    </w:p>
    <w:p w:rsidR="00E12D06" w:rsidRPr="00501667" w:rsidRDefault="00E12D06" w:rsidP="00457B13">
      <w:pPr>
        <w:pStyle w:val="Sinespaciado"/>
        <w:spacing w:line="276" w:lineRule="auto"/>
        <w:ind w:left="567" w:right="567"/>
        <w:rPr>
          <w:rFonts w:ascii="Arial" w:hAnsi="Arial" w:cs="Arial"/>
          <w:sz w:val="24"/>
          <w:szCs w:val="24"/>
        </w:rPr>
      </w:pPr>
      <w:r>
        <w:rPr>
          <w:rFonts w:ascii="Arial" w:hAnsi="Arial" w:cs="Arial"/>
          <w:sz w:val="24"/>
          <w:szCs w:val="24"/>
        </w:rPr>
        <w:t xml:space="preserve"> </w:t>
      </w:r>
    </w:p>
    <w:p w:rsidR="00457B13" w:rsidRPr="00501667" w:rsidRDefault="00457B13" w:rsidP="00457B13">
      <w:pPr>
        <w:spacing w:line="276" w:lineRule="auto"/>
        <w:jc w:val="both"/>
        <w:rPr>
          <w:rFonts w:ascii="Arial" w:hAnsi="Arial" w:cs="Arial"/>
          <w:szCs w:val="24"/>
        </w:rPr>
      </w:pPr>
      <w:r w:rsidRPr="00501667">
        <w:rPr>
          <w:rFonts w:ascii="Arial" w:hAnsi="Arial" w:cs="Arial"/>
          <w:b/>
          <w:bCs/>
          <w:iCs/>
          <w:szCs w:val="24"/>
        </w:rPr>
        <w:t xml:space="preserve">SEGUNDO: </w:t>
      </w:r>
      <w:r w:rsidRPr="00501667">
        <w:rPr>
          <w:rFonts w:ascii="Arial" w:hAnsi="Arial" w:cs="Arial"/>
          <w:szCs w:val="24"/>
        </w:rPr>
        <w:t>Costas en esta instancia no se causaron por tratarse del grado jurisdiccional de consulta.</w:t>
      </w:r>
    </w:p>
    <w:p w:rsidR="00E80D2D" w:rsidRDefault="00E80D2D" w:rsidP="00E80D2D">
      <w:pPr>
        <w:widowControl w:val="0"/>
        <w:autoSpaceDE w:val="0"/>
        <w:autoSpaceDN w:val="0"/>
        <w:adjustRightInd w:val="0"/>
        <w:spacing w:line="276" w:lineRule="auto"/>
        <w:jc w:val="both"/>
        <w:rPr>
          <w:rFonts w:ascii="Arial" w:hAnsi="Arial" w:cs="Arial"/>
          <w:szCs w:val="24"/>
        </w:rPr>
      </w:pPr>
    </w:p>
    <w:p w:rsidR="00E80D2D" w:rsidRDefault="00E80D2D" w:rsidP="00E80D2D">
      <w:pPr>
        <w:spacing w:line="276" w:lineRule="auto"/>
        <w:contextualSpacing/>
        <w:jc w:val="both"/>
        <w:rPr>
          <w:rFonts w:ascii="Arial" w:hAnsi="Arial" w:cs="Arial"/>
          <w:szCs w:val="24"/>
        </w:rPr>
      </w:pPr>
      <w:r w:rsidRPr="00A47C8D">
        <w:rPr>
          <w:rFonts w:ascii="Arial" w:hAnsi="Arial" w:cs="Arial"/>
          <w:szCs w:val="24"/>
        </w:rPr>
        <w:t>Notificación surtida en estrados.</w:t>
      </w:r>
    </w:p>
    <w:p w:rsidR="00E80D2D" w:rsidRPr="00A47C8D" w:rsidRDefault="00E80D2D" w:rsidP="00E80D2D">
      <w:pPr>
        <w:spacing w:line="276" w:lineRule="auto"/>
        <w:contextualSpacing/>
        <w:jc w:val="both"/>
        <w:rPr>
          <w:rFonts w:ascii="Arial" w:hAnsi="Arial" w:cs="Arial"/>
          <w:szCs w:val="24"/>
        </w:rPr>
      </w:pPr>
    </w:p>
    <w:p w:rsidR="00E80D2D" w:rsidRPr="00A47C8D" w:rsidRDefault="00E80D2D" w:rsidP="00E80D2D">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E80D2D" w:rsidRPr="00A47C8D" w:rsidRDefault="00E80D2D" w:rsidP="00E80D2D">
      <w:pPr>
        <w:widowControl w:val="0"/>
        <w:autoSpaceDE w:val="0"/>
        <w:autoSpaceDN w:val="0"/>
        <w:adjustRightInd w:val="0"/>
        <w:spacing w:line="276" w:lineRule="auto"/>
        <w:contextualSpacing/>
        <w:jc w:val="both"/>
        <w:rPr>
          <w:rFonts w:ascii="Arial" w:hAnsi="Arial" w:cs="Arial"/>
          <w:szCs w:val="24"/>
        </w:rPr>
      </w:pPr>
    </w:p>
    <w:p w:rsidR="00E80D2D" w:rsidRDefault="00E80D2D" w:rsidP="00E80D2D">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80D2D" w:rsidRDefault="00E80D2D" w:rsidP="00E80D2D">
      <w:pPr>
        <w:widowControl w:val="0"/>
        <w:autoSpaceDE w:val="0"/>
        <w:autoSpaceDN w:val="0"/>
        <w:adjustRightInd w:val="0"/>
        <w:spacing w:line="276" w:lineRule="auto"/>
        <w:contextualSpacing/>
        <w:jc w:val="both"/>
        <w:rPr>
          <w:rFonts w:ascii="Arial" w:hAnsi="Arial" w:cs="Arial"/>
          <w:szCs w:val="24"/>
        </w:rPr>
      </w:pPr>
    </w:p>
    <w:p w:rsidR="00E80D2D" w:rsidRDefault="00E80D2D" w:rsidP="00E80D2D">
      <w:pPr>
        <w:pStyle w:val="Sinespaciado"/>
        <w:spacing w:line="276" w:lineRule="auto"/>
        <w:contextualSpacing/>
        <w:jc w:val="center"/>
        <w:rPr>
          <w:rFonts w:ascii="Arial" w:hAnsi="Arial" w:cs="Arial"/>
          <w:b/>
          <w:sz w:val="24"/>
          <w:szCs w:val="24"/>
          <w:lang w:val="es-ES"/>
        </w:rPr>
      </w:pPr>
    </w:p>
    <w:p w:rsidR="00E80D2D" w:rsidRPr="00D578CB" w:rsidRDefault="00E80D2D" w:rsidP="00E80D2D">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E80D2D" w:rsidRDefault="00E80D2D" w:rsidP="00E80D2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E80D2D" w:rsidRDefault="00E80D2D" w:rsidP="00E80D2D">
      <w:pPr>
        <w:pStyle w:val="Sinespaciado"/>
        <w:spacing w:line="276" w:lineRule="auto"/>
        <w:contextualSpacing/>
        <w:jc w:val="center"/>
        <w:rPr>
          <w:rFonts w:ascii="Arial" w:hAnsi="Arial" w:cs="Arial"/>
          <w:sz w:val="24"/>
          <w:szCs w:val="24"/>
          <w:lang w:val="es-ES"/>
        </w:rPr>
      </w:pPr>
    </w:p>
    <w:p w:rsidR="00E80D2D" w:rsidRDefault="00E80D2D" w:rsidP="00E80D2D">
      <w:pPr>
        <w:pStyle w:val="Sinespaciado"/>
        <w:spacing w:line="276" w:lineRule="auto"/>
        <w:contextualSpacing/>
        <w:jc w:val="center"/>
        <w:rPr>
          <w:rFonts w:ascii="Arial" w:hAnsi="Arial" w:cs="Arial"/>
          <w:sz w:val="24"/>
          <w:szCs w:val="24"/>
          <w:lang w:val="es-ES"/>
        </w:rPr>
      </w:pPr>
    </w:p>
    <w:p w:rsidR="00E80D2D" w:rsidRPr="00D578CB" w:rsidRDefault="00E80D2D" w:rsidP="00E80D2D">
      <w:pPr>
        <w:pStyle w:val="Sinespaciado"/>
        <w:spacing w:line="276" w:lineRule="auto"/>
        <w:contextualSpacing/>
        <w:jc w:val="center"/>
        <w:rPr>
          <w:rFonts w:ascii="Arial" w:hAnsi="Arial" w:cs="Arial"/>
          <w:sz w:val="24"/>
          <w:szCs w:val="24"/>
          <w:lang w:val="es-ES"/>
        </w:rPr>
      </w:pPr>
    </w:p>
    <w:p w:rsidR="00E80D2D" w:rsidRPr="0045273B" w:rsidRDefault="00E80D2D" w:rsidP="00E80D2D">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E80D2D" w:rsidRDefault="00E80D2D" w:rsidP="00E80D2D">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E80D2D" w:rsidRDefault="00E80D2D" w:rsidP="000F6A43">
      <w:pPr>
        <w:spacing w:line="276" w:lineRule="auto"/>
        <w:contextualSpacing/>
        <w:jc w:val="both"/>
        <w:rPr>
          <w:rFonts w:ascii="Arial" w:hAnsi="Arial" w:cs="Arial"/>
          <w:i/>
          <w:iCs/>
          <w:szCs w:val="24"/>
          <w:lang w:val="es-ES"/>
        </w:rPr>
      </w:pPr>
      <w:r>
        <w:rPr>
          <w:rFonts w:ascii="Arial" w:hAnsi="Arial" w:cs="Arial"/>
          <w:sz w:val="23"/>
          <w:szCs w:val="23"/>
          <w:lang w:val="es-ES"/>
        </w:rPr>
        <w:tab/>
        <w:t xml:space="preserve">       </w:t>
      </w:r>
      <w:r w:rsidR="000F6A43">
        <w:rPr>
          <w:rFonts w:ascii="Arial" w:hAnsi="Arial" w:cs="Arial"/>
          <w:sz w:val="23"/>
          <w:szCs w:val="23"/>
          <w:lang w:val="es-ES"/>
        </w:rPr>
        <w:t xml:space="preserve">  </w:t>
      </w:r>
    </w:p>
    <w:p w:rsidR="0079295E" w:rsidRDefault="0079295E"/>
    <w:p w:rsidR="00A05E8B" w:rsidRDefault="00A05E8B"/>
    <w:p w:rsidR="00A05E8B" w:rsidRDefault="00A05E8B"/>
    <w:p w:rsidR="00495714" w:rsidRDefault="00495714"/>
    <w:p w:rsidR="00495714" w:rsidRDefault="00495714"/>
    <w:p w:rsidR="00495714" w:rsidRDefault="00495714"/>
    <w:p w:rsidR="00495714" w:rsidRDefault="00495714"/>
    <w:p w:rsidR="00495714" w:rsidRDefault="00495714"/>
    <w:p w:rsidR="00495714" w:rsidRDefault="00495714"/>
    <w:p w:rsidR="00495714" w:rsidRDefault="00495714"/>
    <w:p w:rsidR="00495714" w:rsidRDefault="00495714"/>
    <w:p w:rsidR="00495714" w:rsidRDefault="00495714"/>
    <w:p w:rsidR="00495714" w:rsidRDefault="00495714"/>
    <w:p w:rsidR="00A05E8B" w:rsidRDefault="00A05E8B"/>
    <w:p w:rsidR="00A05E8B" w:rsidRDefault="00A05E8B"/>
    <w:p w:rsidR="00A05E8B" w:rsidRDefault="00A05E8B"/>
    <w:p w:rsidR="00A05E8B" w:rsidRDefault="00A05E8B" w:rsidP="00A05E8B">
      <w:pPr>
        <w:pStyle w:val="Textoindependiente"/>
        <w:spacing w:line="276" w:lineRule="auto"/>
        <w:rPr>
          <w:szCs w:val="24"/>
        </w:rPr>
      </w:pPr>
    </w:p>
    <w:p w:rsidR="00B069B0" w:rsidRDefault="00B069B0" w:rsidP="00A05E8B">
      <w:pPr>
        <w:pStyle w:val="Textoindependiente"/>
        <w:spacing w:line="276" w:lineRule="auto"/>
        <w:rPr>
          <w:szCs w:val="24"/>
          <w:highlight w:val="yellow"/>
        </w:rPr>
      </w:pPr>
    </w:p>
    <w:p w:rsidR="00B069B0" w:rsidRPr="00B069B0" w:rsidRDefault="00B069B0" w:rsidP="00A05E8B">
      <w:pPr>
        <w:pStyle w:val="Textoindependiente"/>
        <w:spacing w:line="276" w:lineRule="auto"/>
        <w:rPr>
          <w:szCs w:val="24"/>
        </w:rPr>
      </w:pPr>
      <w:r w:rsidRPr="00B069B0">
        <w:rPr>
          <w:szCs w:val="24"/>
        </w:rPr>
        <w:t>*Anexo</w:t>
      </w:r>
    </w:p>
    <w:p w:rsidR="00B069B0" w:rsidRDefault="00B069B0" w:rsidP="00A05E8B">
      <w:pPr>
        <w:pStyle w:val="Textoindependiente"/>
        <w:spacing w:line="276" w:lineRule="auto"/>
        <w:rPr>
          <w:szCs w:val="24"/>
          <w:highlight w:val="yellow"/>
        </w:rPr>
      </w:pPr>
    </w:p>
    <w:p w:rsidR="00B069B0" w:rsidRDefault="00B069B0" w:rsidP="00A05E8B">
      <w:pPr>
        <w:pStyle w:val="Textoindependiente"/>
        <w:spacing w:line="276" w:lineRule="auto"/>
        <w:rPr>
          <w:szCs w:val="24"/>
          <w:highlight w:val="yellow"/>
        </w:rPr>
      </w:pPr>
    </w:p>
    <w:tbl>
      <w:tblPr>
        <w:tblW w:w="6800" w:type="dxa"/>
        <w:tblCellMar>
          <w:left w:w="70" w:type="dxa"/>
          <w:right w:w="70" w:type="dxa"/>
        </w:tblCellMar>
        <w:tblLook w:val="04A0" w:firstRow="1" w:lastRow="0" w:firstColumn="1" w:lastColumn="0" w:noHBand="0" w:noVBand="1"/>
      </w:tblPr>
      <w:tblGrid>
        <w:gridCol w:w="760"/>
        <w:gridCol w:w="1000"/>
        <w:gridCol w:w="940"/>
        <w:gridCol w:w="1200"/>
        <w:gridCol w:w="1020"/>
        <w:gridCol w:w="1880"/>
      </w:tblGrid>
      <w:tr w:rsidR="00B05096" w:rsidRPr="00B05096" w:rsidTr="00B05096">
        <w:trPr>
          <w:trHeight w:val="780"/>
        </w:trPr>
        <w:tc>
          <w:tcPr>
            <w:tcW w:w="76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B05096" w:rsidRPr="00B05096" w:rsidRDefault="00B05096" w:rsidP="00B05096">
            <w:pPr>
              <w:jc w:val="center"/>
              <w:rPr>
                <w:rFonts w:ascii="Calibri" w:hAnsi="Calibri"/>
                <w:b/>
                <w:bCs/>
                <w:color w:val="000000"/>
                <w:sz w:val="16"/>
                <w:szCs w:val="16"/>
                <w:lang w:val="es-ES"/>
              </w:rPr>
            </w:pPr>
            <w:r w:rsidRPr="00B05096">
              <w:rPr>
                <w:rFonts w:ascii="Calibri" w:hAnsi="Calibri"/>
                <w:b/>
                <w:bCs/>
                <w:color w:val="000000"/>
                <w:sz w:val="16"/>
                <w:szCs w:val="16"/>
                <w:lang w:val="es-ES"/>
              </w:rPr>
              <w:t>IPC</w:t>
            </w:r>
            <w:r w:rsidRPr="00B05096">
              <w:rPr>
                <w:rFonts w:ascii="Calibri" w:hAnsi="Calibri"/>
                <w:b/>
                <w:bCs/>
                <w:sz w:val="16"/>
                <w:szCs w:val="16"/>
                <w:lang w:val="es-ES"/>
              </w:rPr>
              <w:t xml:space="preserve">   (Var. Año anterior)</w:t>
            </w:r>
          </w:p>
        </w:tc>
        <w:tc>
          <w:tcPr>
            <w:tcW w:w="1000" w:type="dxa"/>
            <w:tcBorders>
              <w:top w:val="single" w:sz="8" w:space="0" w:color="auto"/>
              <w:left w:val="nil"/>
              <w:bottom w:val="single" w:sz="8" w:space="0" w:color="auto"/>
              <w:right w:val="single" w:sz="4" w:space="0" w:color="808000"/>
            </w:tcBorders>
            <w:shd w:val="clear" w:color="000000" w:fill="FFFF99"/>
            <w:vAlign w:val="center"/>
            <w:hideMark/>
          </w:tcPr>
          <w:p w:rsidR="00B05096" w:rsidRPr="00B05096" w:rsidRDefault="00B05096" w:rsidP="00B05096">
            <w:pPr>
              <w:jc w:val="center"/>
              <w:rPr>
                <w:rFonts w:ascii="Calibri" w:hAnsi="Calibri"/>
                <w:b/>
                <w:bCs/>
                <w:color w:val="000000"/>
                <w:sz w:val="16"/>
                <w:szCs w:val="16"/>
                <w:lang w:val="es-ES"/>
              </w:rPr>
            </w:pPr>
            <w:r w:rsidRPr="00B05096">
              <w:rPr>
                <w:rFonts w:ascii="Calibri" w:hAnsi="Calibri"/>
                <w:b/>
                <w:bCs/>
                <w:color w:val="000000"/>
                <w:sz w:val="16"/>
                <w:szCs w:val="16"/>
                <w:lang w:val="es-ES"/>
              </w:rPr>
              <w:t>Desde</w:t>
            </w:r>
          </w:p>
        </w:tc>
        <w:tc>
          <w:tcPr>
            <w:tcW w:w="940" w:type="dxa"/>
            <w:tcBorders>
              <w:top w:val="single" w:sz="8" w:space="0" w:color="auto"/>
              <w:left w:val="nil"/>
              <w:bottom w:val="single" w:sz="8" w:space="0" w:color="auto"/>
              <w:right w:val="single" w:sz="4" w:space="0" w:color="808000"/>
            </w:tcBorders>
            <w:shd w:val="clear" w:color="000000" w:fill="FFFF99"/>
            <w:vAlign w:val="center"/>
            <w:hideMark/>
          </w:tcPr>
          <w:p w:rsidR="00B05096" w:rsidRPr="00B05096" w:rsidRDefault="00B05096" w:rsidP="00B05096">
            <w:pPr>
              <w:jc w:val="center"/>
              <w:rPr>
                <w:rFonts w:ascii="Calibri" w:hAnsi="Calibri"/>
                <w:b/>
                <w:bCs/>
                <w:color w:val="000000"/>
                <w:sz w:val="16"/>
                <w:szCs w:val="16"/>
                <w:lang w:val="es-ES"/>
              </w:rPr>
            </w:pPr>
            <w:r w:rsidRPr="00B05096">
              <w:rPr>
                <w:rFonts w:ascii="Calibri" w:hAnsi="Calibri"/>
                <w:b/>
                <w:bCs/>
                <w:color w:val="000000"/>
                <w:sz w:val="16"/>
                <w:szCs w:val="16"/>
                <w:lang w:val="es-ES"/>
              </w:rPr>
              <w:t>Hasta</w:t>
            </w:r>
          </w:p>
        </w:tc>
        <w:tc>
          <w:tcPr>
            <w:tcW w:w="1200" w:type="dxa"/>
            <w:tcBorders>
              <w:top w:val="single" w:sz="8" w:space="0" w:color="auto"/>
              <w:left w:val="nil"/>
              <w:bottom w:val="single" w:sz="8" w:space="0" w:color="auto"/>
              <w:right w:val="single" w:sz="4" w:space="0" w:color="808000"/>
            </w:tcBorders>
            <w:shd w:val="clear" w:color="000000" w:fill="FFFF99"/>
            <w:vAlign w:val="center"/>
            <w:hideMark/>
          </w:tcPr>
          <w:p w:rsidR="00B05096" w:rsidRPr="00B05096" w:rsidRDefault="00B05096" w:rsidP="00B05096">
            <w:pPr>
              <w:jc w:val="center"/>
              <w:rPr>
                <w:rFonts w:ascii="Calibri" w:hAnsi="Calibri"/>
                <w:b/>
                <w:bCs/>
                <w:color w:val="000000"/>
                <w:sz w:val="16"/>
                <w:szCs w:val="16"/>
                <w:lang w:val="es-ES"/>
              </w:rPr>
            </w:pPr>
            <w:r w:rsidRPr="00B05096">
              <w:rPr>
                <w:rFonts w:ascii="Calibri" w:hAnsi="Calibri"/>
                <w:b/>
                <w:bCs/>
                <w:color w:val="000000"/>
                <w:sz w:val="16"/>
                <w:szCs w:val="16"/>
                <w:lang w:val="es-ES"/>
              </w:rPr>
              <w:t>Causadas</w:t>
            </w:r>
          </w:p>
        </w:tc>
        <w:tc>
          <w:tcPr>
            <w:tcW w:w="1020" w:type="dxa"/>
            <w:tcBorders>
              <w:top w:val="single" w:sz="8" w:space="0" w:color="auto"/>
              <w:left w:val="nil"/>
              <w:bottom w:val="single" w:sz="8" w:space="0" w:color="auto"/>
              <w:right w:val="single" w:sz="4" w:space="0" w:color="808000"/>
            </w:tcBorders>
            <w:shd w:val="clear" w:color="000000" w:fill="FFFF99"/>
            <w:vAlign w:val="center"/>
            <w:hideMark/>
          </w:tcPr>
          <w:p w:rsidR="00B05096" w:rsidRPr="00B05096" w:rsidRDefault="00B05096" w:rsidP="00B05096">
            <w:pPr>
              <w:jc w:val="center"/>
              <w:rPr>
                <w:rFonts w:ascii="Calibri" w:hAnsi="Calibri"/>
                <w:b/>
                <w:bCs/>
                <w:color w:val="000000"/>
                <w:sz w:val="16"/>
                <w:szCs w:val="16"/>
                <w:lang w:val="es-ES"/>
              </w:rPr>
            </w:pPr>
            <w:r w:rsidRPr="00B05096">
              <w:rPr>
                <w:rFonts w:ascii="Calibri" w:hAnsi="Calibri"/>
                <w:b/>
                <w:bCs/>
                <w:color w:val="000000"/>
                <w:sz w:val="16"/>
                <w:szCs w:val="16"/>
                <w:lang w:val="es-ES"/>
              </w:rPr>
              <w:t>Valor mesada</w:t>
            </w:r>
          </w:p>
        </w:tc>
        <w:tc>
          <w:tcPr>
            <w:tcW w:w="1880" w:type="dxa"/>
            <w:tcBorders>
              <w:top w:val="single" w:sz="8" w:space="0" w:color="auto"/>
              <w:left w:val="nil"/>
              <w:bottom w:val="single" w:sz="8" w:space="0" w:color="auto"/>
              <w:right w:val="single" w:sz="8" w:space="0" w:color="auto"/>
            </w:tcBorders>
            <w:shd w:val="clear" w:color="000000" w:fill="FFFF99"/>
            <w:vAlign w:val="center"/>
            <w:hideMark/>
          </w:tcPr>
          <w:p w:rsidR="00B05096" w:rsidRPr="00B05096" w:rsidRDefault="00B05096" w:rsidP="00B05096">
            <w:pPr>
              <w:rPr>
                <w:rFonts w:ascii="Calibri" w:hAnsi="Calibri"/>
                <w:b/>
                <w:bCs/>
                <w:color w:val="000000"/>
                <w:sz w:val="16"/>
                <w:szCs w:val="16"/>
                <w:lang w:val="es-ES"/>
              </w:rPr>
            </w:pPr>
            <w:r w:rsidRPr="00B05096">
              <w:rPr>
                <w:rFonts w:ascii="Calibri" w:hAnsi="Calibri"/>
                <w:b/>
                <w:bCs/>
                <w:color w:val="000000"/>
                <w:sz w:val="16"/>
                <w:szCs w:val="16"/>
                <w:lang w:val="es-ES"/>
              </w:rPr>
              <w:t>Total Mesadas</w:t>
            </w:r>
          </w:p>
        </w:tc>
      </w:tr>
      <w:tr w:rsidR="00B05096" w:rsidRPr="00B05096" w:rsidTr="00B05096">
        <w:trPr>
          <w:trHeight w:val="315"/>
        </w:trPr>
        <w:tc>
          <w:tcPr>
            <w:tcW w:w="760" w:type="dxa"/>
            <w:tcBorders>
              <w:top w:val="nil"/>
              <w:left w:val="single" w:sz="8" w:space="0" w:color="auto"/>
              <w:bottom w:val="single" w:sz="4" w:space="0" w:color="003366"/>
              <w:right w:val="single" w:sz="4" w:space="0" w:color="003366"/>
            </w:tcBorders>
            <w:shd w:val="clear" w:color="000000" w:fill="FFFFCC"/>
            <w:noWrap/>
            <w:vAlign w:val="bottom"/>
            <w:hideMark/>
          </w:tcPr>
          <w:p w:rsidR="00B05096" w:rsidRPr="00B05096" w:rsidRDefault="00B05096" w:rsidP="00B05096">
            <w:pPr>
              <w:jc w:val="center"/>
              <w:rPr>
                <w:rFonts w:ascii="Calibri" w:hAnsi="Calibri"/>
                <w:sz w:val="20"/>
                <w:lang w:val="es-ES"/>
              </w:rPr>
            </w:pPr>
            <w:r w:rsidRPr="00B05096">
              <w:rPr>
                <w:rFonts w:ascii="Calibri" w:hAnsi="Calibri"/>
                <w:sz w:val="20"/>
                <w:lang w:val="es-ES"/>
              </w:rPr>
              <w:t>6,77</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B05096" w:rsidRPr="00B05096" w:rsidRDefault="00B05096" w:rsidP="00B05096">
            <w:pPr>
              <w:jc w:val="right"/>
              <w:rPr>
                <w:rFonts w:ascii="Calibri" w:hAnsi="Calibri"/>
                <w:color w:val="000000"/>
                <w:sz w:val="20"/>
                <w:lang w:val="es-ES"/>
              </w:rPr>
            </w:pPr>
            <w:r w:rsidRPr="00B05096">
              <w:rPr>
                <w:rFonts w:ascii="Calibri" w:hAnsi="Calibri"/>
                <w:color w:val="000000"/>
                <w:sz w:val="20"/>
                <w:lang w:val="es-ES"/>
              </w:rPr>
              <w:t>09-may-15</w:t>
            </w:r>
          </w:p>
        </w:tc>
        <w:tc>
          <w:tcPr>
            <w:tcW w:w="940" w:type="dxa"/>
            <w:tcBorders>
              <w:top w:val="nil"/>
              <w:left w:val="nil"/>
              <w:bottom w:val="single" w:sz="4" w:space="0" w:color="808000"/>
              <w:right w:val="single" w:sz="4" w:space="0" w:color="808000"/>
            </w:tcBorders>
            <w:shd w:val="clear" w:color="auto" w:fill="auto"/>
            <w:noWrap/>
            <w:vAlign w:val="center"/>
            <w:hideMark/>
          </w:tcPr>
          <w:p w:rsidR="00B05096" w:rsidRPr="00B05096" w:rsidRDefault="00B05096" w:rsidP="00B05096">
            <w:pPr>
              <w:jc w:val="right"/>
              <w:rPr>
                <w:rFonts w:ascii="Calibri" w:hAnsi="Calibri"/>
                <w:color w:val="000000"/>
                <w:sz w:val="20"/>
                <w:lang w:val="es-ES"/>
              </w:rPr>
            </w:pPr>
            <w:r w:rsidRPr="00B05096">
              <w:rPr>
                <w:rFonts w:ascii="Calibri" w:hAnsi="Calibri"/>
                <w:color w:val="000000"/>
                <w:sz w:val="20"/>
                <w:lang w:val="es-ES"/>
              </w:rPr>
              <w:t>31-dic-15</w:t>
            </w:r>
          </w:p>
        </w:tc>
        <w:tc>
          <w:tcPr>
            <w:tcW w:w="1200" w:type="dxa"/>
            <w:tcBorders>
              <w:top w:val="nil"/>
              <w:left w:val="nil"/>
              <w:bottom w:val="nil"/>
              <w:right w:val="nil"/>
            </w:tcBorders>
            <w:shd w:val="clear" w:color="000000" w:fill="FFFFCC"/>
            <w:noWrap/>
            <w:vAlign w:val="bottom"/>
            <w:hideMark/>
          </w:tcPr>
          <w:p w:rsidR="00B05096" w:rsidRPr="00B05096" w:rsidRDefault="00B05096" w:rsidP="00B05096">
            <w:pPr>
              <w:jc w:val="center"/>
              <w:rPr>
                <w:rFonts w:ascii="Calibri" w:hAnsi="Calibri"/>
                <w:sz w:val="20"/>
                <w:lang w:val="es-ES"/>
              </w:rPr>
            </w:pPr>
            <w:r w:rsidRPr="00B05096">
              <w:rPr>
                <w:rFonts w:ascii="Calibri" w:hAnsi="Calibri"/>
                <w:sz w:val="20"/>
                <w:lang w:val="es-ES"/>
              </w:rPr>
              <w:t>8,70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B05096" w:rsidRPr="00B05096" w:rsidRDefault="00B05096" w:rsidP="00B05096">
            <w:pPr>
              <w:rPr>
                <w:rFonts w:ascii="Calibri" w:hAnsi="Calibri"/>
                <w:sz w:val="20"/>
                <w:lang w:val="es-ES"/>
              </w:rPr>
            </w:pPr>
            <w:r w:rsidRPr="00B05096">
              <w:rPr>
                <w:rFonts w:ascii="Calibri" w:hAnsi="Calibri"/>
                <w:sz w:val="20"/>
                <w:lang w:val="es-ES"/>
              </w:rPr>
              <w:t xml:space="preserve"> $ 644.350 </w:t>
            </w:r>
          </w:p>
        </w:tc>
        <w:tc>
          <w:tcPr>
            <w:tcW w:w="1880" w:type="dxa"/>
            <w:tcBorders>
              <w:top w:val="nil"/>
              <w:left w:val="nil"/>
              <w:bottom w:val="single" w:sz="4" w:space="0" w:color="003366"/>
              <w:right w:val="single" w:sz="8" w:space="0" w:color="auto"/>
            </w:tcBorders>
            <w:shd w:val="clear" w:color="000000" w:fill="FFFFCC"/>
            <w:vAlign w:val="bottom"/>
            <w:hideMark/>
          </w:tcPr>
          <w:p w:rsidR="00B05096" w:rsidRPr="00B05096" w:rsidRDefault="00B05096" w:rsidP="00B05096">
            <w:pPr>
              <w:rPr>
                <w:rFonts w:ascii="Calibri" w:hAnsi="Calibri"/>
                <w:sz w:val="20"/>
                <w:lang w:val="es-ES"/>
              </w:rPr>
            </w:pPr>
            <w:r w:rsidRPr="00B05096">
              <w:rPr>
                <w:rFonts w:ascii="Calibri" w:hAnsi="Calibri"/>
                <w:sz w:val="20"/>
                <w:lang w:val="es-ES"/>
              </w:rPr>
              <w:t xml:space="preserve"> $                 5.605.845 </w:t>
            </w:r>
          </w:p>
        </w:tc>
      </w:tr>
      <w:tr w:rsidR="00B05096" w:rsidRPr="00B05096" w:rsidTr="00B05096">
        <w:trPr>
          <w:trHeight w:val="315"/>
        </w:trPr>
        <w:tc>
          <w:tcPr>
            <w:tcW w:w="760" w:type="dxa"/>
            <w:tcBorders>
              <w:top w:val="nil"/>
              <w:left w:val="single" w:sz="8" w:space="0" w:color="auto"/>
              <w:bottom w:val="single" w:sz="4" w:space="0" w:color="003366"/>
              <w:right w:val="single" w:sz="4" w:space="0" w:color="003366"/>
            </w:tcBorders>
            <w:shd w:val="clear" w:color="000000" w:fill="FFFFCC"/>
            <w:noWrap/>
            <w:vAlign w:val="bottom"/>
            <w:hideMark/>
          </w:tcPr>
          <w:p w:rsidR="00B05096" w:rsidRPr="00B05096" w:rsidRDefault="00B05096" w:rsidP="00B05096">
            <w:pPr>
              <w:jc w:val="center"/>
              <w:rPr>
                <w:rFonts w:ascii="Calibri" w:hAnsi="Calibri"/>
                <w:sz w:val="20"/>
                <w:lang w:val="es-ES"/>
              </w:rPr>
            </w:pPr>
            <w:r w:rsidRPr="00B05096">
              <w:rPr>
                <w:rFonts w:ascii="Calibri" w:hAnsi="Calibri"/>
                <w:sz w:val="20"/>
                <w:lang w:val="es-ES"/>
              </w:rPr>
              <w:t>5,75</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B05096" w:rsidRPr="00B05096" w:rsidRDefault="00B05096" w:rsidP="00B05096">
            <w:pPr>
              <w:jc w:val="right"/>
              <w:rPr>
                <w:rFonts w:ascii="Calibri" w:hAnsi="Calibri"/>
                <w:color w:val="000000"/>
                <w:sz w:val="20"/>
                <w:lang w:val="es-ES"/>
              </w:rPr>
            </w:pPr>
            <w:r w:rsidRPr="00B05096">
              <w:rPr>
                <w:rFonts w:ascii="Calibri" w:hAnsi="Calibri"/>
                <w:color w:val="000000"/>
                <w:sz w:val="20"/>
                <w:lang w:val="es-ES"/>
              </w:rPr>
              <w:t>01-ene-16</w:t>
            </w:r>
          </w:p>
        </w:tc>
        <w:tc>
          <w:tcPr>
            <w:tcW w:w="940" w:type="dxa"/>
            <w:tcBorders>
              <w:top w:val="nil"/>
              <w:left w:val="nil"/>
              <w:bottom w:val="single" w:sz="4" w:space="0" w:color="808000"/>
              <w:right w:val="single" w:sz="4" w:space="0" w:color="808000"/>
            </w:tcBorders>
            <w:shd w:val="clear" w:color="auto" w:fill="auto"/>
            <w:noWrap/>
            <w:vAlign w:val="center"/>
            <w:hideMark/>
          </w:tcPr>
          <w:p w:rsidR="00B05096" w:rsidRPr="00B05096" w:rsidRDefault="00B05096" w:rsidP="00B05096">
            <w:pPr>
              <w:jc w:val="right"/>
              <w:rPr>
                <w:rFonts w:ascii="Calibri" w:hAnsi="Calibri"/>
                <w:color w:val="000000"/>
                <w:sz w:val="20"/>
                <w:lang w:val="es-ES"/>
              </w:rPr>
            </w:pPr>
            <w:r w:rsidRPr="00B05096">
              <w:rPr>
                <w:rFonts w:ascii="Calibri" w:hAnsi="Calibri"/>
                <w:color w:val="000000"/>
                <w:sz w:val="20"/>
                <w:lang w:val="es-ES"/>
              </w:rPr>
              <w:t>31-dic-16</w:t>
            </w:r>
          </w:p>
        </w:tc>
        <w:tc>
          <w:tcPr>
            <w:tcW w:w="1200" w:type="dxa"/>
            <w:tcBorders>
              <w:top w:val="nil"/>
              <w:left w:val="nil"/>
              <w:bottom w:val="nil"/>
              <w:right w:val="nil"/>
            </w:tcBorders>
            <w:shd w:val="clear" w:color="000000" w:fill="FFFFCC"/>
            <w:noWrap/>
            <w:vAlign w:val="bottom"/>
            <w:hideMark/>
          </w:tcPr>
          <w:p w:rsidR="00B05096" w:rsidRPr="00B05096" w:rsidRDefault="00B05096" w:rsidP="00B05096">
            <w:pPr>
              <w:jc w:val="center"/>
              <w:rPr>
                <w:rFonts w:ascii="Calibri" w:hAnsi="Calibri"/>
                <w:sz w:val="20"/>
                <w:lang w:val="es-ES"/>
              </w:rPr>
            </w:pPr>
            <w:r w:rsidRPr="00B05096">
              <w:rPr>
                <w:rFonts w:ascii="Calibri" w:hAnsi="Calibri"/>
                <w:sz w:val="20"/>
                <w:lang w:val="es-ES"/>
              </w:rPr>
              <w:t>13,00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B05096" w:rsidRPr="00B05096" w:rsidRDefault="00B05096" w:rsidP="00B05096">
            <w:pPr>
              <w:rPr>
                <w:rFonts w:ascii="Calibri" w:hAnsi="Calibri"/>
                <w:sz w:val="20"/>
                <w:lang w:val="es-ES"/>
              </w:rPr>
            </w:pPr>
            <w:r w:rsidRPr="00B05096">
              <w:rPr>
                <w:rFonts w:ascii="Calibri" w:hAnsi="Calibri"/>
                <w:sz w:val="20"/>
                <w:lang w:val="es-ES"/>
              </w:rPr>
              <w:t xml:space="preserve"> $ 689.454 </w:t>
            </w:r>
          </w:p>
        </w:tc>
        <w:tc>
          <w:tcPr>
            <w:tcW w:w="1880" w:type="dxa"/>
            <w:tcBorders>
              <w:top w:val="nil"/>
              <w:left w:val="nil"/>
              <w:bottom w:val="single" w:sz="4" w:space="0" w:color="003366"/>
              <w:right w:val="single" w:sz="8" w:space="0" w:color="auto"/>
            </w:tcBorders>
            <w:shd w:val="clear" w:color="000000" w:fill="FFFFCC"/>
            <w:vAlign w:val="bottom"/>
            <w:hideMark/>
          </w:tcPr>
          <w:p w:rsidR="00B05096" w:rsidRPr="00B05096" w:rsidRDefault="00B05096" w:rsidP="00B05096">
            <w:pPr>
              <w:rPr>
                <w:rFonts w:ascii="Calibri" w:hAnsi="Calibri"/>
                <w:sz w:val="20"/>
                <w:lang w:val="es-ES"/>
              </w:rPr>
            </w:pPr>
            <w:r w:rsidRPr="00B05096">
              <w:rPr>
                <w:rFonts w:ascii="Calibri" w:hAnsi="Calibri"/>
                <w:sz w:val="20"/>
                <w:lang w:val="es-ES"/>
              </w:rPr>
              <w:t xml:space="preserve"> $                 8.962.902 </w:t>
            </w:r>
          </w:p>
        </w:tc>
      </w:tr>
      <w:tr w:rsidR="00B05096" w:rsidRPr="00B05096" w:rsidTr="00B05096">
        <w:trPr>
          <w:trHeight w:val="330"/>
        </w:trPr>
        <w:tc>
          <w:tcPr>
            <w:tcW w:w="760" w:type="dxa"/>
            <w:tcBorders>
              <w:top w:val="nil"/>
              <w:left w:val="single" w:sz="8" w:space="0" w:color="auto"/>
              <w:bottom w:val="single" w:sz="8" w:space="0" w:color="auto"/>
              <w:right w:val="single" w:sz="4" w:space="0" w:color="003366"/>
            </w:tcBorders>
            <w:shd w:val="clear" w:color="000000" w:fill="FFFFCC"/>
            <w:noWrap/>
            <w:vAlign w:val="bottom"/>
            <w:hideMark/>
          </w:tcPr>
          <w:p w:rsidR="00B05096" w:rsidRPr="00B05096" w:rsidRDefault="00B05096" w:rsidP="00B05096">
            <w:pPr>
              <w:jc w:val="center"/>
              <w:rPr>
                <w:rFonts w:ascii="Calibri" w:hAnsi="Calibri"/>
                <w:sz w:val="20"/>
                <w:lang w:val="es-ES"/>
              </w:rPr>
            </w:pPr>
            <w:r w:rsidRPr="00B05096">
              <w:rPr>
                <w:rFonts w:ascii="Calibri" w:hAnsi="Calibri"/>
                <w:sz w:val="20"/>
                <w:lang w:val="es-ES"/>
              </w:rPr>
              <w:t>4,09</w:t>
            </w:r>
          </w:p>
        </w:tc>
        <w:tc>
          <w:tcPr>
            <w:tcW w:w="1000" w:type="dxa"/>
            <w:tcBorders>
              <w:top w:val="nil"/>
              <w:left w:val="single" w:sz="4" w:space="0" w:color="808000"/>
              <w:bottom w:val="single" w:sz="8" w:space="0" w:color="auto"/>
              <w:right w:val="single" w:sz="4" w:space="0" w:color="808000"/>
            </w:tcBorders>
            <w:shd w:val="clear" w:color="auto" w:fill="auto"/>
            <w:noWrap/>
            <w:vAlign w:val="center"/>
            <w:hideMark/>
          </w:tcPr>
          <w:p w:rsidR="00B05096" w:rsidRPr="00B05096" w:rsidRDefault="00B05096" w:rsidP="00B05096">
            <w:pPr>
              <w:jc w:val="right"/>
              <w:rPr>
                <w:rFonts w:ascii="Calibri" w:hAnsi="Calibri"/>
                <w:color w:val="000000"/>
                <w:sz w:val="20"/>
                <w:lang w:val="es-ES"/>
              </w:rPr>
            </w:pPr>
            <w:r w:rsidRPr="00B05096">
              <w:rPr>
                <w:rFonts w:ascii="Calibri" w:hAnsi="Calibri"/>
                <w:color w:val="000000"/>
                <w:sz w:val="20"/>
                <w:lang w:val="es-ES"/>
              </w:rPr>
              <w:t>01-ene-17</w:t>
            </w:r>
          </w:p>
        </w:tc>
        <w:tc>
          <w:tcPr>
            <w:tcW w:w="940" w:type="dxa"/>
            <w:tcBorders>
              <w:top w:val="nil"/>
              <w:left w:val="nil"/>
              <w:bottom w:val="single" w:sz="8" w:space="0" w:color="auto"/>
              <w:right w:val="single" w:sz="4" w:space="0" w:color="808000"/>
            </w:tcBorders>
            <w:shd w:val="clear" w:color="auto" w:fill="auto"/>
            <w:noWrap/>
            <w:vAlign w:val="center"/>
            <w:hideMark/>
          </w:tcPr>
          <w:p w:rsidR="00B05096" w:rsidRPr="00B05096" w:rsidRDefault="00B05096" w:rsidP="00B05096">
            <w:pPr>
              <w:jc w:val="right"/>
              <w:rPr>
                <w:rFonts w:ascii="Calibri" w:hAnsi="Calibri"/>
                <w:color w:val="000000"/>
                <w:sz w:val="20"/>
                <w:lang w:val="es-ES"/>
              </w:rPr>
            </w:pPr>
            <w:r w:rsidRPr="00B05096">
              <w:rPr>
                <w:rFonts w:ascii="Calibri" w:hAnsi="Calibri"/>
                <w:color w:val="000000"/>
                <w:sz w:val="20"/>
                <w:lang w:val="es-ES"/>
              </w:rPr>
              <w:t>31-dic-17</w:t>
            </w:r>
          </w:p>
        </w:tc>
        <w:tc>
          <w:tcPr>
            <w:tcW w:w="1200" w:type="dxa"/>
            <w:tcBorders>
              <w:top w:val="nil"/>
              <w:left w:val="nil"/>
              <w:bottom w:val="single" w:sz="8" w:space="0" w:color="auto"/>
              <w:right w:val="nil"/>
            </w:tcBorders>
            <w:shd w:val="clear" w:color="000000" w:fill="FFFFCC"/>
            <w:noWrap/>
            <w:vAlign w:val="bottom"/>
            <w:hideMark/>
          </w:tcPr>
          <w:p w:rsidR="00B05096" w:rsidRPr="00B05096" w:rsidRDefault="00B05096" w:rsidP="00B05096">
            <w:pPr>
              <w:jc w:val="center"/>
              <w:rPr>
                <w:rFonts w:ascii="Calibri" w:hAnsi="Calibri"/>
                <w:sz w:val="20"/>
                <w:lang w:val="es-ES"/>
              </w:rPr>
            </w:pPr>
            <w:r w:rsidRPr="00B05096">
              <w:rPr>
                <w:rFonts w:ascii="Calibri" w:hAnsi="Calibri"/>
                <w:sz w:val="20"/>
                <w:lang w:val="es-ES"/>
              </w:rPr>
              <w:t>13,00</w:t>
            </w:r>
          </w:p>
        </w:tc>
        <w:tc>
          <w:tcPr>
            <w:tcW w:w="1020" w:type="dxa"/>
            <w:tcBorders>
              <w:top w:val="nil"/>
              <w:left w:val="single" w:sz="4" w:space="0" w:color="003366"/>
              <w:bottom w:val="single" w:sz="8" w:space="0" w:color="auto"/>
              <w:right w:val="single" w:sz="4" w:space="0" w:color="003366"/>
            </w:tcBorders>
            <w:shd w:val="clear" w:color="000000" w:fill="FFFFCC"/>
            <w:vAlign w:val="bottom"/>
            <w:hideMark/>
          </w:tcPr>
          <w:p w:rsidR="00B05096" w:rsidRPr="00B05096" w:rsidRDefault="00B05096" w:rsidP="00B05096">
            <w:pPr>
              <w:rPr>
                <w:rFonts w:ascii="Calibri" w:hAnsi="Calibri"/>
                <w:sz w:val="20"/>
                <w:lang w:val="es-ES"/>
              </w:rPr>
            </w:pPr>
            <w:r w:rsidRPr="00B05096">
              <w:rPr>
                <w:rFonts w:ascii="Calibri" w:hAnsi="Calibri"/>
                <w:sz w:val="20"/>
                <w:lang w:val="es-ES"/>
              </w:rPr>
              <w:t xml:space="preserve"> $ 737.717 </w:t>
            </w:r>
          </w:p>
        </w:tc>
        <w:tc>
          <w:tcPr>
            <w:tcW w:w="1880" w:type="dxa"/>
            <w:tcBorders>
              <w:top w:val="nil"/>
              <w:left w:val="nil"/>
              <w:bottom w:val="single" w:sz="8" w:space="0" w:color="auto"/>
              <w:right w:val="single" w:sz="8" w:space="0" w:color="auto"/>
            </w:tcBorders>
            <w:shd w:val="clear" w:color="000000" w:fill="FFFFCC"/>
            <w:vAlign w:val="bottom"/>
            <w:hideMark/>
          </w:tcPr>
          <w:p w:rsidR="00B05096" w:rsidRPr="00B05096" w:rsidRDefault="00B05096" w:rsidP="00B05096">
            <w:pPr>
              <w:rPr>
                <w:rFonts w:ascii="Calibri" w:hAnsi="Calibri"/>
                <w:sz w:val="20"/>
                <w:lang w:val="es-ES"/>
              </w:rPr>
            </w:pPr>
            <w:r w:rsidRPr="00B05096">
              <w:rPr>
                <w:rFonts w:ascii="Calibri" w:hAnsi="Calibri"/>
                <w:sz w:val="20"/>
                <w:lang w:val="es-ES"/>
              </w:rPr>
              <w:t xml:space="preserve"> $                 9.590.321 </w:t>
            </w:r>
          </w:p>
        </w:tc>
      </w:tr>
      <w:tr w:rsidR="00B05096" w:rsidRPr="00B05096" w:rsidTr="00B05096">
        <w:trPr>
          <w:trHeight w:val="330"/>
        </w:trPr>
        <w:tc>
          <w:tcPr>
            <w:tcW w:w="760" w:type="dxa"/>
            <w:tcBorders>
              <w:top w:val="nil"/>
              <w:left w:val="single" w:sz="8" w:space="0" w:color="auto"/>
              <w:bottom w:val="nil"/>
              <w:right w:val="nil"/>
            </w:tcBorders>
            <w:shd w:val="clear" w:color="auto" w:fill="auto"/>
            <w:noWrap/>
            <w:vAlign w:val="bottom"/>
            <w:hideMark/>
          </w:tcPr>
          <w:p w:rsidR="00B05096" w:rsidRPr="00B05096" w:rsidRDefault="00B05096" w:rsidP="00B05096">
            <w:pPr>
              <w:jc w:val="center"/>
              <w:rPr>
                <w:rFonts w:ascii="Calibri" w:hAnsi="Calibri"/>
                <w:sz w:val="20"/>
                <w:lang w:val="es-ES"/>
              </w:rPr>
            </w:pPr>
            <w:r w:rsidRPr="00B05096">
              <w:rPr>
                <w:rFonts w:ascii="Calibri" w:hAnsi="Calibri"/>
                <w:sz w:val="20"/>
                <w:lang w:val="es-ES"/>
              </w:rPr>
              <w:t> </w:t>
            </w:r>
          </w:p>
        </w:tc>
        <w:tc>
          <w:tcPr>
            <w:tcW w:w="1000" w:type="dxa"/>
            <w:tcBorders>
              <w:top w:val="nil"/>
              <w:left w:val="nil"/>
              <w:bottom w:val="nil"/>
              <w:right w:val="nil"/>
            </w:tcBorders>
            <w:shd w:val="clear" w:color="auto" w:fill="auto"/>
            <w:noWrap/>
            <w:vAlign w:val="center"/>
            <w:hideMark/>
          </w:tcPr>
          <w:p w:rsidR="00B05096" w:rsidRPr="00B05096" w:rsidRDefault="00B05096" w:rsidP="00B05096">
            <w:pPr>
              <w:jc w:val="center"/>
              <w:rPr>
                <w:rFonts w:ascii="Calibri" w:hAnsi="Calibri"/>
                <w:sz w:val="20"/>
                <w:lang w:val="es-ES"/>
              </w:rPr>
            </w:pPr>
          </w:p>
        </w:tc>
        <w:tc>
          <w:tcPr>
            <w:tcW w:w="940" w:type="dxa"/>
            <w:tcBorders>
              <w:top w:val="nil"/>
              <w:left w:val="nil"/>
              <w:bottom w:val="nil"/>
              <w:right w:val="nil"/>
            </w:tcBorders>
            <w:shd w:val="clear" w:color="auto" w:fill="auto"/>
            <w:noWrap/>
            <w:vAlign w:val="center"/>
            <w:hideMark/>
          </w:tcPr>
          <w:p w:rsidR="00B05096" w:rsidRPr="00B05096" w:rsidRDefault="00B05096" w:rsidP="00B05096">
            <w:pPr>
              <w:rPr>
                <w:sz w:val="20"/>
                <w:lang w:val="es-ES"/>
              </w:rPr>
            </w:pPr>
          </w:p>
        </w:tc>
        <w:tc>
          <w:tcPr>
            <w:tcW w:w="1200" w:type="dxa"/>
            <w:tcBorders>
              <w:top w:val="nil"/>
              <w:left w:val="nil"/>
              <w:bottom w:val="nil"/>
              <w:right w:val="nil"/>
            </w:tcBorders>
            <w:shd w:val="clear" w:color="auto" w:fill="auto"/>
            <w:noWrap/>
            <w:vAlign w:val="bottom"/>
            <w:hideMark/>
          </w:tcPr>
          <w:p w:rsidR="00B05096" w:rsidRPr="00B05096" w:rsidRDefault="00B05096" w:rsidP="00B05096">
            <w:pPr>
              <w:rPr>
                <w:sz w:val="20"/>
                <w:lang w:val="es-ES"/>
              </w:rPr>
            </w:pPr>
          </w:p>
        </w:tc>
        <w:tc>
          <w:tcPr>
            <w:tcW w:w="1020" w:type="dxa"/>
            <w:tcBorders>
              <w:top w:val="nil"/>
              <w:left w:val="nil"/>
              <w:bottom w:val="nil"/>
              <w:right w:val="nil"/>
            </w:tcBorders>
            <w:shd w:val="clear" w:color="auto" w:fill="auto"/>
            <w:vAlign w:val="bottom"/>
            <w:hideMark/>
          </w:tcPr>
          <w:p w:rsidR="00B05096" w:rsidRPr="00B05096" w:rsidRDefault="00B05096" w:rsidP="00B05096">
            <w:pPr>
              <w:jc w:val="center"/>
              <w:rPr>
                <w:sz w:val="20"/>
                <w:lang w:val="es-ES"/>
              </w:rPr>
            </w:pPr>
          </w:p>
        </w:tc>
        <w:tc>
          <w:tcPr>
            <w:tcW w:w="1880" w:type="dxa"/>
            <w:tcBorders>
              <w:top w:val="nil"/>
              <w:left w:val="nil"/>
              <w:bottom w:val="nil"/>
              <w:right w:val="single" w:sz="8" w:space="0" w:color="auto"/>
            </w:tcBorders>
            <w:shd w:val="clear" w:color="auto" w:fill="auto"/>
            <w:noWrap/>
            <w:vAlign w:val="bottom"/>
            <w:hideMark/>
          </w:tcPr>
          <w:p w:rsidR="00B05096" w:rsidRPr="00B05096" w:rsidRDefault="00B05096" w:rsidP="00B05096">
            <w:pPr>
              <w:rPr>
                <w:rFonts w:ascii="Calibri" w:hAnsi="Calibri"/>
                <w:i/>
                <w:iCs/>
                <w:color w:val="000000"/>
                <w:szCs w:val="24"/>
                <w:lang w:val="es-ES"/>
              </w:rPr>
            </w:pPr>
            <w:r w:rsidRPr="00B05096">
              <w:rPr>
                <w:rFonts w:ascii="Calibri" w:hAnsi="Calibri"/>
                <w:i/>
                <w:iCs/>
                <w:color w:val="000000"/>
                <w:szCs w:val="24"/>
                <w:lang w:val="es-ES"/>
              </w:rPr>
              <w:t> </w:t>
            </w:r>
          </w:p>
        </w:tc>
      </w:tr>
      <w:tr w:rsidR="00B05096" w:rsidRPr="00B05096" w:rsidTr="00B05096">
        <w:trPr>
          <w:trHeight w:val="330"/>
        </w:trPr>
        <w:tc>
          <w:tcPr>
            <w:tcW w:w="4920" w:type="dxa"/>
            <w:gridSpan w:val="5"/>
            <w:tcBorders>
              <w:top w:val="single" w:sz="8" w:space="0" w:color="auto"/>
              <w:left w:val="single" w:sz="8" w:space="0" w:color="auto"/>
              <w:bottom w:val="single" w:sz="8" w:space="0" w:color="auto"/>
              <w:right w:val="nil"/>
            </w:tcBorders>
            <w:shd w:val="clear" w:color="000000" w:fill="FFFF99"/>
            <w:noWrap/>
            <w:vAlign w:val="center"/>
            <w:hideMark/>
          </w:tcPr>
          <w:p w:rsidR="00B05096" w:rsidRPr="00B05096" w:rsidRDefault="00B05096" w:rsidP="00B05096">
            <w:pPr>
              <w:jc w:val="center"/>
              <w:rPr>
                <w:rFonts w:ascii="Calibri" w:hAnsi="Calibri"/>
                <w:b/>
                <w:bCs/>
                <w:sz w:val="20"/>
                <w:lang w:val="es-ES"/>
              </w:rPr>
            </w:pPr>
            <w:r w:rsidRPr="00B05096">
              <w:rPr>
                <w:rFonts w:ascii="Calibri" w:hAnsi="Calibri"/>
                <w:b/>
                <w:bCs/>
                <w:sz w:val="20"/>
                <w:lang w:val="es-ES"/>
              </w:rPr>
              <w:t xml:space="preserve"> total retroactivo </w:t>
            </w:r>
          </w:p>
        </w:tc>
        <w:tc>
          <w:tcPr>
            <w:tcW w:w="1880" w:type="dxa"/>
            <w:tcBorders>
              <w:top w:val="single" w:sz="8" w:space="0" w:color="auto"/>
              <w:left w:val="nil"/>
              <w:bottom w:val="single" w:sz="8" w:space="0" w:color="auto"/>
              <w:right w:val="single" w:sz="8" w:space="0" w:color="auto"/>
            </w:tcBorders>
            <w:shd w:val="clear" w:color="auto" w:fill="auto"/>
            <w:vAlign w:val="bottom"/>
            <w:hideMark/>
          </w:tcPr>
          <w:p w:rsidR="00B05096" w:rsidRPr="00B05096" w:rsidRDefault="00B05096" w:rsidP="00B05096">
            <w:pPr>
              <w:rPr>
                <w:rFonts w:ascii="Calibri" w:hAnsi="Calibri"/>
                <w:sz w:val="20"/>
                <w:lang w:val="es-ES"/>
              </w:rPr>
            </w:pPr>
            <w:r w:rsidRPr="00B05096">
              <w:rPr>
                <w:rFonts w:ascii="Calibri" w:hAnsi="Calibri"/>
                <w:sz w:val="20"/>
                <w:lang w:val="es-ES"/>
              </w:rPr>
              <w:t xml:space="preserve"> $               24.159.068 </w:t>
            </w:r>
          </w:p>
        </w:tc>
      </w:tr>
    </w:tbl>
    <w:p w:rsidR="00B069B0" w:rsidRDefault="00B069B0" w:rsidP="00A05E8B">
      <w:pPr>
        <w:pStyle w:val="Textoindependiente"/>
        <w:spacing w:line="276" w:lineRule="auto"/>
        <w:rPr>
          <w:szCs w:val="24"/>
          <w:highlight w:val="yellow"/>
        </w:rPr>
      </w:pPr>
    </w:p>
    <w:p w:rsidR="00B069B0" w:rsidRDefault="00B069B0" w:rsidP="00A05E8B">
      <w:pPr>
        <w:pStyle w:val="Textoindependiente"/>
        <w:spacing w:line="276" w:lineRule="auto"/>
        <w:rPr>
          <w:szCs w:val="24"/>
          <w:highlight w:val="yellow"/>
        </w:rPr>
      </w:pPr>
    </w:p>
    <w:p w:rsidR="00B069B0" w:rsidRDefault="00B069B0" w:rsidP="00A05E8B">
      <w:pPr>
        <w:pStyle w:val="Textoindependiente"/>
        <w:spacing w:line="276" w:lineRule="auto"/>
        <w:rPr>
          <w:szCs w:val="24"/>
          <w:highlight w:val="yellow"/>
        </w:rPr>
      </w:pPr>
    </w:p>
    <w:p w:rsidR="00B069B0" w:rsidRPr="00B069B0" w:rsidRDefault="00B069B0" w:rsidP="00A05E8B">
      <w:pPr>
        <w:pStyle w:val="Textoindependiente"/>
        <w:spacing w:line="276" w:lineRule="auto"/>
        <w:rPr>
          <w:szCs w:val="24"/>
          <w:highlight w:val="yellow"/>
        </w:rPr>
      </w:pPr>
    </w:p>
    <w:p w:rsidR="00B069B0" w:rsidRPr="00B069B0" w:rsidRDefault="00B069B0" w:rsidP="00B069B0">
      <w:pPr>
        <w:pStyle w:val="Sinespaciado"/>
        <w:spacing w:line="276" w:lineRule="auto"/>
        <w:contextualSpacing/>
        <w:jc w:val="center"/>
        <w:rPr>
          <w:rFonts w:ascii="Arial" w:hAnsi="Arial" w:cs="Arial"/>
          <w:sz w:val="24"/>
          <w:szCs w:val="24"/>
          <w:lang w:val="es-ES"/>
        </w:rPr>
      </w:pPr>
      <w:r w:rsidRPr="00B069B0">
        <w:rPr>
          <w:rFonts w:ascii="Arial" w:hAnsi="Arial" w:cs="Arial"/>
          <w:sz w:val="24"/>
          <w:szCs w:val="24"/>
          <w:lang w:val="es-ES"/>
        </w:rPr>
        <w:t>OLGA LUCÍA HOYOS SEPÚLVEDA</w:t>
      </w:r>
    </w:p>
    <w:p w:rsidR="00B069B0" w:rsidRDefault="00B069B0" w:rsidP="00B069B0">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B069B0" w:rsidRDefault="00B069B0" w:rsidP="00A05E8B">
      <w:pPr>
        <w:pStyle w:val="Textoindependiente"/>
        <w:spacing w:line="276" w:lineRule="auto"/>
        <w:rPr>
          <w:szCs w:val="24"/>
          <w:highlight w:val="yellow"/>
        </w:rPr>
      </w:pPr>
    </w:p>
    <w:p w:rsidR="00B069B0" w:rsidRDefault="00B069B0" w:rsidP="00A05E8B">
      <w:pPr>
        <w:pStyle w:val="Textoindependiente"/>
        <w:spacing w:line="276" w:lineRule="auto"/>
        <w:rPr>
          <w:szCs w:val="24"/>
          <w:highlight w:val="yellow"/>
        </w:rPr>
      </w:pPr>
    </w:p>
    <w:p w:rsidR="00B069B0" w:rsidRDefault="00B069B0" w:rsidP="00A05E8B">
      <w:pPr>
        <w:pStyle w:val="Textoindependiente"/>
        <w:spacing w:line="276" w:lineRule="auto"/>
        <w:rPr>
          <w:szCs w:val="24"/>
          <w:highlight w:val="yellow"/>
        </w:rPr>
      </w:pPr>
    </w:p>
    <w:p w:rsidR="00B069B0" w:rsidRDefault="00B069B0" w:rsidP="00A05E8B">
      <w:pPr>
        <w:pStyle w:val="Textoindependiente"/>
        <w:spacing w:line="276" w:lineRule="auto"/>
        <w:rPr>
          <w:szCs w:val="24"/>
          <w:highlight w:val="yellow"/>
        </w:rPr>
      </w:pPr>
    </w:p>
    <w:sectPr w:rsidR="00B069B0" w:rsidSect="00404C7D">
      <w:headerReference w:type="default" r:id="rId8"/>
      <w:footerReference w:type="even" r:id="rId9"/>
      <w:footerReference w:type="default" r:id="rId10"/>
      <w:pgSz w:w="12240" w:h="18720"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05" w:rsidRDefault="000E0005" w:rsidP="00E80D2D">
      <w:r>
        <w:separator/>
      </w:r>
    </w:p>
  </w:endnote>
  <w:endnote w:type="continuationSeparator" w:id="0">
    <w:p w:rsidR="000E0005" w:rsidRDefault="000E0005" w:rsidP="00E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7D" w:rsidRDefault="00404C7D" w:rsidP="00404C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4C7D" w:rsidRDefault="00404C7D" w:rsidP="00404C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7D" w:rsidRDefault="00404C7D" w:rsidP="00404C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6EE9">
      <w:rPr>
        <w:rStyle w:val="Nmerodepgina"/>
        <w:noProof/>
      </w:rPr>
      <w:t>8</w:t>
    </w:r>
    <w:r>
      <w:rPr>
        <w:rStyle w:val="Nmerodepgina"/>
      </w:rPr>
      <w:fldChar w:fldCharType="end"/>
    </w:r>
  </w:p>
  <w:p w:rsidR="00404C7D" w:rsidRDefault="00404C7D" w:rsidP="00404C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05" w:rsidRDefault="000E0005" w:rsidP="00E80D2D">
      <w:r>
        <w:separator/>
      </w:r>
    </w:p>
  </w:footnote>
  <w:footnote w:type="continuationSeparator" w:id="0">
    <w:p w:rsidR="000E0005" w:rsidRDefault="000E0005" w:rsidP="00E8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7D" w:rsidRPr="001B0E6E" w:rsidRDefault="00502C51" w:rsidP="00502C51">
    <w:pPr>
      <w:pStyle w:val="Encabezado"/>
      <w:tabs>
        <w:tab w:val="center" w:pos="4348"/>
        <w:tab w:val="left" w:pos="6165"/>
      </w:tabs>
      <w:rPr>
        <w:rFonts w:ascii="Arial" w:hAnsi="Arial" w:cs="Arial"/>
        <w:sz w:val="16"/>
        <w:szCs w:val="16"/>
      </w:rPr>
    </w:pPr>
    <w:r>
      <w:rPr>
        <w:rFonts w:ascii="Arial" w:hAnsi="Arial" w:cs="Arial"/>
        <w:sz w:val="16"/>
        <w:szCs w:val="16"/>
      </w:rPr>
      <w:tab/>
    </w:r>
    <w:r w:rsidR="00404C7D">
      <w:rPr>
        <w:rFonts w:ascii="Arial" w:hAnsi="Arial" w:cs="Arial"/>
        <w:sz w:val="16"/>
        <w:szCs w:val="16"/>
      </w:rPr>
      <w:t>P</w:t>
    </w:r>
    <w:r w:rsidR="00404C7D" w:rsidRPr="001B0E6E">
      <w:rPr>
        <w:rFonts w:ascii="Arial" w:hAnsi="Arial" w:cs="Arial"/>
        <w:sz w:val="16"/>
        <w:szCs w:val="16"/>
      </w:rPr>
      <w:t>roceso Ordinario Laboral</w:t>
    </w:r>
    <w:r>
      <w:rPr>
        <w:rFonts w:ascii="Arial" w:hAnsi="Arial" w:cs="Arial"/>
        <w:sz w:val="16"/>
        <w:szCs w:val="16"/>
      </w:rPr>
      <w:tab/>
    </w:r>
  </w:p>
  <w:p w:rsidR="00404C7D" w:rsidRPr="001B0E6E" w:rsidRDefault="00404C7D" w:rsidP="00404C7D">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5</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120</w:t>
    </w:r>
    <w:r w:rsidRPr="001B0E6E">
      <w:rPr>
        <w:rFonts w:ascii="Arial" w:hAnsi="Arial" w:cs="Arial"/>
        <w:sz w:val="16"/>
        <w:szCs w:val="16"/>
      </w:rPr>
      <w:t>-01</w:t>
    </w:r>
    <w:r>
      <w:rPr>
        <w:rFonts w:ascii="Arial" w:hAnsi="Arial" w:cs="Arial"/>
        <w:sz w:val="16"/>
        <w:szCs w:val="16"/>
      </w:rPr>
      <w:t xml:space="preserve"> </w:t>
    </w:r>
  </w:p>
  <w:p w:rsidR="00404C7D" w:rsidRPr="001B0E6E" w:rsidRDefault="00502C51" w:rsidP="00404C7D">
    <w:pPr>
      <w:pStyle w:val="Encabezado"/>
      <w:jc w:val="center"/>
      <w:rPr>
        <w:rFonts w:ascii="Arial" w:hAnsi="Arial" w:cs="Arial"/>
        <w:sz w:val="16"/>
        <w:szCs w:val="16"/>
      </w:rPr>
    </w:pPr>
    <w:r>
      <w:rPr>
        <w:rFonts w:ascii="Arial" w:hAnsi="Arial" w:cs="Arial"/>
        <w:sz w:val="16"/>
        <w:szCs w:val="16"/>
      </w:rPr>
      <w:t>Aida</w:t>
    </w:r>
    <w:r w:rsidR="00404C7D">
      <w:rPr>
        <w:rFonts w:ascii="Arial" w:hAnsi="Arial" w:cs="Arial"/>
        <w:sz w:val="16"/>
        <w:szCs w:val="16"/>
      </w:rPr>
      <w:t xml:space="preserve"> Nelly Rodríguez Gutiérrez </w:t>
    </w:r>
    <w:r w:rsidR="00404C7D" w:rsidRPr="001B0E6E">
      <w:rPr>
        <w:rFonts w:ascii="Arial" w:hAnsi="Arial" w:cs="Arial"/>
        <w:sz w:val="16"/>
        <w:szCs w:val="16"/>
      </w:rPr>
      <w:t>vs Colpensiones</w:t>
    </w:r>
    <w:r w:rsidR="00404C7D">
      <w:rPr>
        <w:rFonts w:ascii="Arial" w:hAnsi="Arial" w:cs="Arial"/>
        <w:sz w:val="16"/>
        <w:szCs w:val="16"/>
      </w:rPr>
      <w:t xml:space="preserve"> </w:t>
    </w:r>
  </w:p>
  <w:p w:rsidR="00404C7D" w:rsidRPr="00350788" w:rsidRDefault="00404C7D" w:rsidP="00404C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32"/>
    <w:rsid w:val="00007A29"/>
    <w:rsid w:val="000150AD"/>
    <w:rsid w:val="00024132"/>
    <w:rsid w:val="000268E8"/>
    <w:rsid w:val="00032B91"/>
    <w:rsid w:val="00041EA5"/>
    <w:rsid w:val="00065B0B"/>
    <w:rsid w:val="00070B20"/>
    <w:rsid w:val="00080B7E"/>
    <w:rsid w:val="000E0005"/>
    <w:rsid w:val="000E7E44"/>
    <w:rsid w:val="000F210A"/>
    <w:rsid w:val="000F6A43"/>
    <w:rsid w:val="001042FF"/>
    <w:rsid w:val="00131436"/>
    <w:rsid w:val="00132849"/>
    <w:rsid w:val="001420E4"/>
    <w:rsid w:val="00156E2A"/>
    <w:rsid w:val="0018520A"/>
    <w:rsid w:val="00190B0A"/>
    <w:rsid w:val="001E6528"/>
    <w:rsid w:val="00223187"/>
    <w:rsid w:val="002402E9"/>
    <w:rsid w:val="002945E5"/>
    <w:rsid w:val="002A214E"/>
    <w:rsid w:val="002A528A"/>
    <w:rsid w:val="002B088F"/>
    <w:rsid w:val="00347E34"/>
    <w:rsid w:val="0035038C"/>
    <w:rsid w:val="003610F3"/>
    <w:rsid w:val="003A2DDC"/>
    <w:rsid w:val="003A65C2"/>
    <w:rsid w:val="003F4DA5"/>
    <w:rsid w:val="00404C7D"/>
    <w:rsid w:val="004312D7"/>
    <w:rsid w:val="00433145"/>
    <w:rsid w:val="00446672"/>
    <w:rsid w:val="00446DB7"/>
    <w:rsid w:val="00457B13"/>
    <w:rsid w:val="004677A6"/>
    <w:rsid w:val="00481093"/>
    <w:rsid w:val="00495714"/>
    <w:rsid w:val="004E5583"/>
    <w:rsid w:val="004E7DE8"/>
    <w:rsid w:val="00501667"/>
    <w:rsid w:val="00502C51"/>
    <w:rsid w:val="00512280"/>
    <w:rsid w:val="00523373"/>
    <w:rsid w:val="00531C24"/>
    <w:rsid w:val="00535B8E"/>
    <w:rsid w:val="00554BCC"/>
    <w:rsid w:val="00590198"/>
    <w:rsid w:val="005952F9"/>
    <w:rsid w:val="005A2BE0"/>
    <w:rsid w:val="005A2C99"/>
    <w:rsid w:val="005C145B"/>
    <w:rsid w:val="005F4AF7"/>
    <w:rsid w:val="006038D5"/>
    <w:rsid w:val="00617E19"/>
    <w:rsid w:val="0062093E"/>
    <w:rsid w:val="00634A41"/>
    <w:rsid w:val="00634BB8"/>
    <w:rsid w:val="00641212"/>
    <w:rsid w:val="006A32B3"/>
    <w:rsid w:val="006A59B9"/>
    <w:rsid w:val="006B148C"/>
    <w:rsid w:val="006C4BA0"/>
    <w:rsid w:val="007570F8"/>
    <w:rsid w:val="00777975"/>
    <w:rsid w:val="0078251C"/>
    <w:rsid w:val="0079295E"/>
    <w:rsid w:val="007C2D5B"/>
    <w:rsid w:val="00803269"/>
    <w:rsid w:val="00805830"/>
    <w:rsid w:val="00824C5A"/>
    <w:rsid w:val="0084304A"/>
    <w:rsid w:val="00854E2D"/>
    <w:rsid w:val="00867D13"/>
    <w:rsid w:val="00874360"/>
    <w:rsid w:val="008D5CA2"/>
    <w:rsid w:val="008E5E64"/>
    <w:rsid w:val="009431C2"/>
    <w:rsid w:val="0094715B"/>
    <w:rsid w:val="0095504A"/>
    <w:rsid w:val="009843A5"/>
    <w:rsid w:val="009B1F89"/>
    <w:rsid w:val="009C76A4"/>
    <w:rsid w:val="009D33B9"/>
    <w:rsid w:val="00A05E8B"/>
    <w:rsid w:val="00A64EBE"/>
    <w:rsid w:val="00AC08EC"/>
    <w:rsid w:val="00AE23E8"/>
    <w:rsid w:val="00B05096"/>
    <w:rsid w:val="00B05A1D"/>
    <w:rsid w:val="00B069B0"/>
    <w:rsid w:val="00B06EE9"/>
    <w:rsid w:val="00B462E5"/>
    <w:rsid w:val="00B47C8D"/>
    <w:rsid w:val="00BB083D"/>
    <w:rsid w:val="00BD30DE"/>
    <w:rsid w:val="00BD6D3C"/>
    <w:rsid w:val="00C01DE9"/>
    <w:rsid w:val="00C02B33"/>
    <w:rsid w:val="00C052C2"/>
    <w:rsid w:val="00C75C95"/>
    <w:rsid w:val="00C85F9B"/>
    <w:rsid w:val="00CA1791"/>
    <w:rsid w:val="00CE7AAC"/>
    <w:rsid w:val="00D01F1D"/>
    <w:rsid w:val="00D34057"/>
    <w:rsid w:val="00D37075"/>
    <w:rsid w:val="00D94A80"/>
    <w:rsid w:val="00DA4337"/>
    <w:rsid w:val="00DC525A"/>
    <w:rsid w:val="00DD683C"/>
    <w:rsid w:val="00E11A6D"/>
    <w:rsid w:val="00E12D06"/>
    <w:rsid w:val="00E33E42"/>
    <w:rsid w:val="00E37562"/>
    <w:rsid w:val="00E52473"/>
    <w:rsid w:val="00E80D2D"/>
    <w:rsid w:val="00EA6A81"/>
    <w:rsid w:val="00EF765E"/>
    <w:rsid w:val="00F3114B"/>
    <w:rsid w:val="00F708CF"/>
    <w:rsid w:val="00F83291"/>
    <w:rsid w:val="00FA36F8"/>
    <w:rsid w:val="00FC7720"/>
    <w:rsid w:val="00FD183F"/>
    <w:rsid w:val="00FF76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1592E-79D4-4A59-A4E7-3A4235C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2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80D2D"/>
    <w:rPr>
      <w:rFonts w:ascii="Arial" w:hAnsi="Arial" w:cs="Arial"/>
      <w:sz w:val="24"/>
      <w:lang w:val="es-ES_tradnl" w:eastAsia="es-ES"/>
    </w:rPr>
  </w:style>
  <w:style w:type="paragraph" w:styleId="Textoindependiente">
    <w:name w:val="Body Text"/>
    <w:basedOn w:val="Normal"/>
    <w:link w:val="TextoindependienteCar"/>
    <w:rsid w:val="00E80D2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80D2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E80D2D"/>
    <w:pPr>
      <w:tabs>
        <w:tab w:val="center" w:pos="4252"/>
        <w:tab w:val="right" w:pos="8504"/>
      </w:tabs>
    </w:pPr>
  </w:style>
  <w:style w:type="character" w:customStyle="1" w:styleId="PiedepginaCar">
    <w:name w:val="Pie de página Car"/>
    <w:basedOn w:val="Fuentedeprrafopredeter"/>
    <w:link w:val="Piedepgina"/>
    <w:uiPriority w:val="99"/>
    <w:rsid w:val="00E80D2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80D2D"/>
  </w:style>
  <w:style w:type="paragraph" w:customStyle="1" w:styleId="Prrafodelista2">
    <w:name w:val="Párrafo de lista2"/>
    <w:basedOn w:val="Normal"/>
    <w:rsid w:val="00E80D2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80D2D"/>
    <w:pPr>
      <w:spacing w:after="0" w:line="240" w:lineRule="auto"/>
    </w:pPr>
    <w:rPr>
      <w:lang w:val="es-ES_tradnl"/>
    </w:rPr>
  </w:style>
  <w:style w:type="paragraph" w:styleId="Encabezado">
    <w:name w:val="header"/>
    <w:basedOn w:val="Normal"/>
    <w:link w:val="EncabezadoCar"/>
    <w:unhideWhenUsed/>
    <w:rsid w:val="00E80D2D"/>
    <w:pPr>
      <w:tabs>
        <w:tab w:val="center" w:pos="4419"/>
        <w:tab w:val="right" w:pos="8838"/>
      </w:tabs>
    </w:pPr>
  </w:style>
  <w:style w:type="character" w:customStyle="1" w:styleId="EncabezadoCar">
    <w:name w:val="Encabezado Car"/>
    <w:basedOn w:val="Fuentedeprrafopredeter"/>
    <w:link w:val="Encabezado"/>
    <w:rsid w:val="00E80D2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80D2D"/>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E80D2D"/>
    <w:rPr>
      <w:sz w:val="20"/>
    </w:rPr>
  </w:style>
  <w:style w:type="character" w:customStyle="1" w:styleId="TextonotapieCar">
    <w:name w:val="Texto nota pie Car"/>
    <w:basedOn w:val="Fuentedeprrafopredeter"/>
    <w:link w:val="Textonotapie"/>
    <w:uiPriority w:val="99"/>
    <w:rsid w:val="00E80D2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80D2D"/>
    <w:rPr>
      <w:vertAlign w:val="superscript"/>
    </w:rPr>
  </w:style>
  <w:style w:type="paragraph" w:styleId="Puesto">
    <w:name w:val="Title"/>
    <w:basedOn w:val="Normal"/>
    <w:next w:val="Normal"/>
    <w:link w:val="PuestoCar"/>
    <w:qFormat/>
    <w:rsid w:val="00E80D2D"/>
    <w:pPr>
      <w:contextualSpacing/>
    </w:pPr>
    <w:rPr>
      <w:rFonts w:asciiTheme="majorHAnsi" w:eastAsiaTheme="majorEastAsia" w:hAnsiTheme="majorHAnsi" w:cstheme="majorBidi"/>
      <w:spacing w:val="-10"/>
      <w:kern w:val="28"/>
      <w:sz w:val="56"/>
      <w:szCs w:val="56"/>
      <w:lang w:val="es-CO" w:eastAsia="en-US"/>
    </w:rPr>
  </w:style>
  <w:style w:type="character" w:customStyle="1" w:styleId="PuestoCar">
    <w:name w:val="Puesto Car"/>
    <w:basedOn w:val="Fuentedeprrafopredeter"/>
    <w:link w:val="Puesto"/>
    <w:rsid w:val="00E80D2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80D2D"/>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AC08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8E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33609">
      <w:bodyDiv w:val="1"/>
      <w:marLeft w:val="0"/>
      <w:marRight w:val="0"/>
      <w:marTop w:val="0"/>
      <w:marBottom w:val="0"/>
      <w:divBdr>
        <w:top w:val="none" w:sz="0" w:space="0" w:color="auto"/>
        <w:left w:val="none" w:sz="0" w:space="0" w:color="auto"/>
        <w:bottom w:val="none" w:sz="0" w:space="0" w:color="auto"/>
        <w:right w:val="none" w:sz="0" w:space="0" w:color="auto"/>
      </w:divBdr>
    </w:div>
    <w:div w:id="17324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2939</Words>
  <Characters>16166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roncancio cardona</dc:creator>
  <cp:keywords/>
  <dc:description/>
  <cp:lastModifiedBy>Henry Lora Rodriguez</cp:lastModifiedBy>
  <cp:revision>12</cp:revision>
  <cp:lastPrinted>2018-01-15T16:21:00Z</cp:lastPrinted>
  <dcterms:created xsi:type="dcterms:W3CDTF">2018-01-15T12:14:00Z</dcterms:created>
  <dcterms:modified xsi:type="dcterms:W3CDTF">2018-02-26T18:28:00Z</dcterms:modified>
</cp:coreProperties>
</file>