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9F" w:rsidRPr="00400CCC" w:rsidRDefault="00225A9F" w:rsidP="00225A9F">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1B4D75" w:rsidRPr="00542C3F" w:rsidRDefault="001B4D75" w:rsidP="001B4D75">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F470218" wp14:editId="422830C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1B4D75" w:rsidRPr="00542C3F" w:rsidRDefault="001B4D75" w:rsidP="001B4D75">
      <w:pPr>
        <w:keepNext/>
        <w:spacing w:line="360" w:lineRule="auto"/>
        <w:jc w:val="center"/>
        <w:rPr>
          <w:rFonts w:ascii="Arial" w:hAnsi="Arial" w:cs="Arial"/>
          <w:bCs/>
          <w:sz w:val="22"/>
          <w:szCs w:val="22"/>
        </w:rPr>
      </w:pPr>
      <w:r w:rsidRPr="00542C3F">
        <w:rPr>
          <w:rFonts w:ascii="Arial" w:hAnsi="Arial" w:cs="Arial"/>
          <w:bCs/>
          <w:sz w:val="22"/>
          <w:szCs w:val="22"/>
        </w:rPr>
        <w:t>SALA CUARTA DE DECISIÓN LABORAL</w:t>
      </w:r>
    </w:p>
    <w:p w:rsidR="001B4D75" w:rsidRPr="00542C3F" w:rsidRDefault="001B4D75" w:rsidP="001B4D75">
      <w:pPr>
        <w:widowControl w:val="0"/>
        <w:jc w:val="center"/>
        <w:rPr>
          <w:rFonts w:ascii="Arial" w:hAnsi="Arial" w:cs="Arial"/>
          <w:bCs/>
          <w:kern w:val="28"/>
          <w:sz w:val="22"/>
          <w:szCs w:val="22"/>
        </w:rPr>
      </w:pPr>
    </w:p>
    <w:p w:rsidR="001B4D75" w:rsidRPr="00542C3F" w:rsidRDefault="001B4D75" w:rsidP="001B4D75">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1B4D75" w:rsidRPr="00542C3F" w:rsidRDefault="001B4D75" w:rsidP="001B4D75">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1B4D75" w:rsidRPr="00542C3F" w:rsidRDefault="001B4D75" w:rsidP="001B4D75">
      <w:pPr>
        <w:widowControl w:val="0"/>
        <w:jc w:val="center"/>
        <w:rPr>
          <w:rFonts w:ascii="Arial" w:hAnsi="Arial" w:cs="Arial"/>
          <w:b/>
          <w:bCs/>
          <w:color w:val="000000"/>
          <w:kern w:val="28"/>
          <w:sz w:val="22"/>
          <w:szCs w:val="22"/>
          <w:lang w:val="es-ES"/>
        </w:rPr>
      </w:pPr>
    </w:p>
    <w:p w:rsidR="00C334A1" w:rsidRPr="00542C3F" w:rsidRDefault="00C334A1" w:rsidP="001B4D75">
      <w:pPr>
        <w:widowControl w:val="0"/>
        <w:jc w:val="center"/>
        <w:rPr>
          <w:rFonts w:ascii="Arial" w:hAnsi="Arial" w:cs="Arial"/>
          <w:b/>
          <w:bCs/>
          <w:color w:val="000000"/>
          <w:kern w:val="28"/>
          <w:sz w:val="22"/>
          <w:szCs w:val="22"/>
          <w:lang w:val="es-ES"/>
        </w:rPr>
      </w:pPr>
    </w:p>
    <w:p w:rsidR="001B4D75" w:rsidRPr="00542C3F" w:rsidRDefault="001B4D75" w:rsidP="001B4D75">
      <w:pPr>
        <w:pStyle w:val="Encabezado"/>
        <w:ind w:right="-7"/>
        <w:rPr>
          <w:rFonts w:ascii="Arial" w:hAnsi="Arial" w:cs="Arial"/>
          <w:sz w:val="22"/>
          <w:szCs w:val="22"/>
        </w:rPr>
      </w:pP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Asunto.</w:t>
      </w:r>
      <w:r w:rsidRPr="00542C3F">
        <w:rPr>
          <w:rFonts w:ascii="Arial" w:hAnsi="Arial" w:cs="Arial"/>
          <w:sz w:val="18"/>
          <w:szCs w:val="18"/>
        </w:rPr>
        <w:tab/>
      </w:r>
      <w:r w:rsidRPr="00542C3F">
        <w:rPr>
          <w:rFonts w:ascii="Arial" w:hAnsi="Arial" w:cs="Arial"/>
          <w:sz w:val="18"/>
          <w:szCs w:val="18"/>
        </w:rPr>
        <w:tab/>
      </w:r>
      <w:r w:rsidRPr="00542C3F">
        <w:rPr>
          <w:rFonts w:ascii="Arial" w:hAnsi="Arial" w:cs="Arial"/>
          <w:sz w:val="18"/>
          <w:szCs w:val="18"/>
        </w:rPr>
        <w:tab/>
      </w:r>
      <w:r w:rsidR="00542C3F">
        <w:rPr>
          <w:rFonts w:ascii="Arial" w:hAnsi="Arial" w:cs="Arial"/>
          <w:sz w:val="18"/>
          <w:szCs w:val="18"/>
        </w:rPr>
        <w:t>Apelación</w:t>
      </w:r>
      <w:r w:rsidRPr="00542C3F">
        <w:rPr>
          <w:rFonts w:ascii="Arial" w:hAnsi="Arial" w:cs="Arial"/>
          <w:sz w:val="18"/>
          <w:szCs w:val="18"/>
        </w:rPr>
        <w:t xml:space="preserve"> de </w:t>
      </w:r>
      <w:r w:rsidR="00E2195D" w:rsidRPr="00542C3F">
        <w:rPr>
          <w:rFonts w:ascii="Arial" w:hAnsi="Arial" w:cs="Arial"/>
          <w:sz w:val="18"/>
          <w:szCs w:val="18"/>
        </w:rPr>
        <w:t xml:space="preserve">mandamiento de pago </w:t>
      </w: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Proceso.</w:t>
      </w:r>
      <w:r w:rsidRPr="00542C3F">
        <w:rPr>
          <w:rFonts w:ascii="Arial" w:hAnsi="Arial" w:cs="Arial"/>
          <w:b/>
          <w:sz w:val="18"/>
          <w:szCs w:val="18"/>
        </w:rPr>
        <w:tab/>
      </w:r>
      <w:r w:rsidRPr="00542C3F">
        <w:rPr>
          <w:rFonts w:ascii="Arial" w:hAnsi="Arial" w:cs="Arial"/>
          <w:b/>
          <w:sz w:val="18"/>
          <w:szCs w:val="18"/>
        </w:rPr>
        <w:tab/>
      </w:r>
      <w:r w:rsidRPr="00542C3F">
        <w:rPr>
          <w:rFonts w:ascii="Arial" w:hAnsi="Arial" w:cs="Arial"/>
          <w:iCs/>
          <w:sz w:val="18"/>
          <w:szCs w:val="18"/>
        </w:rPr>
        <w:t xml:space="preserve">Ejecutivo </w:t>
      </w:r>
      <w:r w:rsidR="00AE24AA" w:rsidRPr="00542C3F">
        <w:rPr>
          <w:rFonts w:ascii="Arial" w:hAnsi="Arial" w:cs="Arial"/>
          <w:iCs/>
          <w:sz w:val="18"/>
          <w:szCs w:val="18"/>
        </w:rPr>
        <w:t>laboral</w:t>
      </w:r>
    </w:p>
    <w:p w:rsidR="001B4D75" w:rsidRPr="00542C3F" w:rsidRDefault="001B4D75" w:rsidP="001B4D75">
      <w:pPr>
        <w:ind w:left="2835"/>
        <w:jc w:val="both"/>
        <w:rPr>
          <w:rFonts w:ascii="Arial" w:hAnsi="Arial" w:cs="Arial"/>
          <w:b/>
          <w:bCs/>
          <w:iCs/>
          <w:sz w:val="18"/>
          <w:szCs w:val="18"/>
        </w:rPr>
      </w:pPr>
      <w:r w:rsidRPr="00542C3F">
        <w:rPr>
          <w:rFonts w:ascii="Arial" w:hAnsi="Arial" w:cs="Arial"/>
          <w:b/>
          <w:sz w:val="18"/>
          <w:szCs w:val="18"/>
        </w:rPr>
        <w:t>Radicación.</w:t>
      </w:r>
      <w:r w:rsidRPr="00542C3F">
        <w:rPr>
          <w:rFonts w:ascii="Arial" w:hAnsi="Arial" w:cs="Arial"/>
          <w:b/>
          <w:sz w:val="18"/>
          <w:szCs w:val="18"/>
        </w:rPr>
        <w:tab/>
        <w:t xml:space="preserve"> </w:t>
      </w:r>
      <w:r w:rsidRPr="00542C3F">
        <w:rPr>
          <w:rFonts w:ascii="Arial" w:hAnsi="Arial" w:cs="Arial"/>
          <w:sz w:val="18"/>
          <w:szCs w:val="18"/>
        </w:rPr>
        <w:tab/>
      </w:r>
      <w:r w:rsidR="0063745A" w:rsidRPr="00542C3F">
        <w:rPr>
          <w:rFonts w:ascii="Arial" w:hAnsi="Arial" w:cs="Arial"/>
          <w:bCs/>
          <w:spacing w:val="2"/>
          <w:sz w:val="18"/>
          <w:szCs w:val="18"/>
        </w:rPr>
        <w:t>66001-31-05-002-201</w:t>
      </w:r>
      <w:r w:rsidR="00310D31">
        <w:rPr>
          <w:rFonts w:ascii="Arial" w:hAnsi="Arial" w:cs="Arial"/>
          <w:bCs/>
          <w:spacing w:val="2"/>
          <w:sz w:val="18"/>
          <w:szCs w:val="18"/>
        </w:rPr>
        <w:t>7</w:t>
      </w:r>
      <w:r w:rsidR="0063745A" w:rsidRPr="00542C3F">
        <w:rPr>
          <w:rFonts w:ascii="Arial" w:hAnsi="Arial" w:cs="Arial"/>
          <w:bCs/>
          <w:spacing w:val="2"/>
          <w:sz w:val="18"/>
          <w:szCs w:val="18"/>
        </w:rPr>
        <w:t>-00</w:t>
      </w:r>
      <w:r w:rsidR="00310D31">
        <w:rPr>
          <w:rFonts w:ascii="Arial" w:hAnsi="Arial" w:cs="Arial"/>
          <w:bCs/>
          <w:spacing w:val="2"/>
          <w:sz w:val="18"/>
          <w:szCs w:val="18"/>
        </w:rPr>
        <w:t>333</w:t>
      </w:r>
      <w:r w:rsidR="0063745A" w:rsidRPr="00542C3F">
        <w:rPr>
          <w:rFonts w:ascii="Arial" w:hAnsi="Arial" w:cs="Arial"/>
          <w:bCs/>
          <w:spacing w:val="2"/>
          <w:sz w:val="18"/>
          <w:szCs w:val="18"/>
        </w:rPr>
        <w:t>-01</w:t>
      </w:r>
      <w:r w:rsidRPr="00542C3F">
        <w:rPr>
          <w:rFonts w:ascii="Arial" w:hAnsi="Arial" w:cs="Arial"/>
          <w:sz w:val="18"/>
          <w:szCs w:val="18"/>
        </w:rPr>
        <w:t xml:space="preserve"> </w:t>
      </w:r>
    </w:p>
    <w:p w:rsidR="001B4D75" w:rsidRPr="00542C3F" w:rsidRDefault="001B4D75" w:rsidP="001B4D75">
      <w:pPr>
        <w:ind w:left="4950" w:hanging="2115"/>
        <w:jc w:val="both"/>
        <w:rPr>
          <w:rFonts w:ascii="Arial" w:hAnsi="Arial" w:cs="Arial"/>
          <w:b/>
          <w:bCs/>
          <w:iCs/>
          <w:sz w:val="18"/>
          <w:szCs w:val="18"/>
        </w:rPr>
      </w:pPr>
      <w:r w:rsidRPr="00542C3F">
        <w:rPr>
          <w:rFonts w:ascii="Arial" w:hAnsi="Arial" w:cs="Arial"/>
          <w:b/>
          <w:bCs/>
          <w:iCs/>
          <w:sz w:val="18"/>
          <w:szCs w:val="18"/>
        </w:rPr>
        <w:t>Ejecutante:</w:t>
      </w:r>
      <w:r w:rsidRPr="00542C3F">
        <w:rPr>
          <w:rFonts w:ascii="Arial" w:hAnsi="Arial" w:cs="Arial"/>
          <w:iCs/>
          <w:sz w:val="18"/>
          <w:szCs w:val="18"/>
        </w:rPr>
        <w:t xml:space="preserve"> </w:t>
      </w:r>
      <w:r w:rsidRPr="00542C3F">
        <w:rPr>
          <w:rFonts w:ascii="Arial" w:hAnsi="Arial" w:cs="Arial"/>
          <w:iCs/>
          <w:sz w:val="18"/>
          <w:szCs w:val="18"/>
        </w:rPr>
        <w:tab/>
      </w:r>
      <w:r w:rsidRPr="00542C3F">
        <w:rPr>
          <w:rFonts w:ascii="Arial" w:hAnsi="Arial" w:cs="Arial"/>
          <w:iCs/>
          <w:sz w:val="18"/>
          <w:szCs w:val="18"/>
        </w:rPr>
        <w:tab/>
      </w:r>
      <w:r w:rsidR="00310D31">
        <w:rPr>
          <w:rFonts w:ascii="Arial" w:hAnsi="Arial" w:cs="Arial"/>
          <w:bCs/>
          <w:iCs/>
          <w:sz w:val="18"/>
          <w:szCs w:val="18"/>
        </w:rPr>
        <w:t xml:space="preserve">María Mildred Gallo Mejía </w:t>
      </w:r>
      <w:r w:rsidRPr="00542C3F">
        <w:rPr>
          <w:rFonts w:ascii="Arial" w:hAnsi="Arial" w:cs="Arial"/>
          <w:bCs/>
          <w:iCs/>
          <w:sz w:val="18"/>
          <w:szCs w:val="18"/>
        </w:rPr>
        <w:t xml:space="preserve">  </w:t>
      </w:r>
    </w:p>
    <w:p w:rsidR="001B4D75" w:rsidRPr="00542C3F" w:rsidRDefault="001B4D75" w:rsidP="001B4D75">
      <w:pPr>
        <w:ind w:left="4950" w:hanging="2115"/>
        <w:jc w:val="both"/>
        <w:rPr>
          <w:rFonts w:ascii="Arial" w:hAnsi="Arial" w:cs="Arial"/>
          <w:b/>
          <w:sz w:val="18"/>
          <w:szCs w:val="18"/>
        </w:rPr>
      </w:pPr>
      <w:r w:rsidRPr="00542C3F">
        <w:rPr>
          <w:rFonts w:ascii="Arial" w:hAnsi="Arial" w:cs="Arial"/>
          <w:b/>
          <w:bCs/>
          <w:iCs/>
          <w:sz w:val="18"/>
          <w:szCs w:val="18"/>
        </w:rPr>
        <w:t>Ejecutado.</w:t>
      </w:r>
      <w:r w:rsidRPr="00542C3F">
        <w:rPr>
          <w:rFonts w:ascii="Arial" w:hAnsi="Arial" w:cs="Arial"/>
          <w:b/>
          <w:bCs/>
          <w:iCs/>
          <w:sz w:val="18"/>
          <w:szCs w:val="18"/>
        </w:rPr>
        <w:tab/>
      </w:r>
      <w:proofErr w:type="spellStart"/>
      <w:r w:rsidR="00310D31">
        <w:rPr>
          <w:rFonts w:ascii="Arial" w:hAnsi="Arial" w:cs="Arial"/>
          <w:bCs/>
          <w:iCs/>
          <w:sz w:val="18"/>
          <w:szCs w:val="18"/>
        </w:rPr>
        <w:t>U.G.P.P</w:t>
      </w:r>
      <w:proofErr w:type="spellEnd"/>
      <w:r w:rsidR="00310D31">
        <w:rPr>
          <w:rFonts w:ascii="Arial" w:hAnsi="Arial" w:cs="Arial"/>
          <w:bCs/>
          <w:iCs/>
          <w:sz w:val="18"/>
          <w:szCs w:val="18"/>
        </w:rPr>
        <w:t xml:space="preserve"> y Fondo de Pensiones Públicas de Nivel Nacional de Colombia</w:t>
      </w:r>
      <w:r w:rsidRPr="00542C3F">
        <w:rPr>
          <w:rFonts w:ascii="Arial" w:hAnsi="Arial" w:cs="Arial"/>
          <w:bCs/>
          <w:iCs/>
          <w:sz w:val="18"/>
          <w:szCs w:val="18"/>
        </w:rPr>
        <w:t xml:space="preserve"> </w:t>
      </w:r>
    </w:p>
    <w:p w:rsidR="0020381B" w:rsidRDefault="0020381B" w:rsidP="0020381B">
      <w:pPr>
        <w:jc w:val="both"/>
        <w:rPr>
          <w:rFonts w:ascii="Arial" w:hAnsi="Arial" w:cs="Arial"/>
          <w:b/>
          <w:bCs/>
          <w:sz w:val="18"/>
          <w:szCs w:val="18"/>
        </w:rPr>
      </w:pPr>
    </w:p>
    <w:p w:rsidR="0020381B" w:rsidRPr="0020381B" w:rsidRDefault="001B4D75" w:rsidP="0020381B">
      <w:pPr>
        <w:jc w:val="both"/>
        <w:rPr>
          <w:rFonts w:ascii="Arial" w:hAnsi="Arial" w:cs="Arial"/>
          <w:bCs/>
          <w:sz w:val="18"/>
          <w:szCs w:val="18"/>
        </w:rPr>
      </w:pPr>
      <w:r w:rsidRPr="0020381B">
        <w:rPr>
          <w:rFonts w:ascii="Arial" w:hAnsi="Arial" w:cs="Arial"/>
          <w:b/>
          <w:bCs/>
          <w:sz w:val="18"/>
          <w:szCs w:val="18"/>
        </w:rPr>
        <w:t>Tema</w:t>
      </w:r>
      <w:r w:rsidR="0020381B">
        <w:rPr>
          <w:rFonts w:ascii="Arial" w:hAnsi="Arial" w:cs="Arial"/>
          <w:b/>
          <w:bCs/>
          <w:sz w:val="18"/>
          <w:szCs w:val="18"/>
        </w:rPr>
        <w:t>:</w:t>
      </w:r>
      <w:r w:rsidR="0020381B">
        <w:rPr>
          <w:rFonts w:ascii="Arial" w:hAnsi="Arial" w:cs="Arial"/>
          <w:b/>
          <w:bCs/>
          <w:sz w:val="18"/>
          <w:szCs w:val="18"/>
        </w:rPr>
        <w:tab/>
      </w:r>
      <w:r w:rsidR="0020381B">
        <w:rPr>
          <w:rFonts w:ascii="Arial" w:hAnsi="Arial" w:cs="Arial"/>
          <w:b/>
          <w:bCs/>
          <w:sz w:val="18"/>
          <w:szCs w:val="18"/>
        </w:rPr>
        <w:tab/>
      </w:r>
      <w:r w:rsidR="0020381B">
        <w:rPr>
          <w:rFonts w:ascii="Arial" w:hAnsi="Arial" w:cs="Arial"/>
          <w:b/>
          <w:bCs/>
          <w:sz w:val="18"/>
          <w:szCs w:val="18"/>
        </w:rPr>
        <w:tab/>
      </w:r>
      <w:r w:rsidR="0020381B">
        <w:rPr>
          <w:rFonts w:ascii="Arial" w:hAnsi="Arial" w:cs="Arial"/>
          <w:b/>
          <w:bCs/>
          <w:sz w:val="18"/>
          <w:szCs w:val="18"/>
        </w:rPr>
        <w:tab/>
      </w:r>
      <w:r w:rsidR="0020381B">
        <w:rPr>
          <w:rFonts w:ascii="Arial" w:hAnsi="Arial" w:cs="Arial"/>
          <w:b/>
          <w:bCs/>
          <w:sz w:val="18"/>
          <w:szCs w:val="18"/>
        </w:rPr>
        <w:tab/>
      </w:r>
      <w:r w:rsidR="0020381B">
        <w:rPr>
          <w:rFonts w:ascii="Arial" w:hAnsi="Arial" w:cs="Arial"/>
          <w:b/>
          <w:bCs/>
          <w:sz w:val="18"/>
          <w:szCs w:val="18"/>
        </w:rPr>
        <w:tab/>
      </w:r>
      <w:r w:rsidR="0020381B">
        <w:rPr>
          <w:rFonts w:ascii="Arial" w:hAnsi="Arial" w:cs="Arial"/>
          <w:b/>
          <w:bCs/>
          <w:sz w:val="18"/>
          <w:szCs w:val="18"/>
        </w:rPr>
        <w:tab/>
      </w:r>
      <w:r w:rsidR="0020381B" w:rsidRPr="0020381B">
        <w:rPr>
          <w:rFonts w:ascii="Arial" w:hAnsi="Arial" w:cs="Arial"/>
          <w:b/>
          <w:sz w:val="18"/>
          <w:szCs w:val="18"/>
        </w:rPr>
        <w:t>REQUISITOS DE FORMA DEL TÍTULO EJECUTIVO- ACTO ADMINISTRATIVO</w:t>
      </w:r>
      <w:r w:rsidR="0020381B" w:rsidRPr="0020381B">
        <w:rPr>
          <w:rFonts w:ascii="Arial" w:hAnsi="Arial" w:cs="Arial"/>
          <w:b/>
          <w:bCs/>
          <w:sz w:val="18"/>
          <w:szCs w:val="18"/>
        </w:rPr>
        <w:t xml:space="preserve"> /</w:t>
      </w:r>
      <w:r w:rsidR="0020381B">
        <w:rPr>
          <w:rFonts w:ascii="Arial" w:hAnsi="Arial" w:cs="Arial"/>
          <w:b/>
          <w:bCs/>
          <w:sz w:val="18"/>
          <w:szCs w:val="18"/>
        </w:rPr>
        <w:t xml:space="preserve"> PROVIDENCIA JUDICIAL / CONSTANCIA DE EJECUTORIA / NIEGA / CONFIRMA -</w:t>
      </w:r>
      <w:bookmarkStart w:id="0" w:name="_GoBack"/>
      <w:bookmarkEnd w:id="0"/>
      <w:r w:rsidR="0020381B" w:rsidRPr="0020381B">
        <w:rPr>
          <w:rFonts w:ascii="Arial" w:hAnsi="Arial" w:cs="Arial"/>
          <w:b/>
          <w:bCs/>
          <w:sz w:val="18"/>
          <w:szCs w:val="18"/>
        </w:rPr>
        <w:t xml:space="preserve"> </w:t>
      </w:r>
      <w:r w:rsidR="0020381B" w:rsidRPr="0020381B">
        <w:rPr>
          <w:rFonts w:ascii="Arial" w:hAnsi="Arial" w:cs="Arial"/>
          <w:bCs/>
          <w:sz w:val="18"/>
          <w:szCs w:val="18"/>
        </w:rPr>
        <w:t xml:space="preserve">Dentro de los requisitos formales que deben concurrir, se tiene, que el documento que se acompañe como recaudo ejecutivo constituya plena prueba en contra del deudor, lo que refiere a su autenticidad. Exigencia que se justifica en la finalidad que persigue este proceso, de la satisfacción de las obligaciones insatisfechas contenidas en el documento y no su declaratoria, por ende aquel debe dar plena fe de su existencia. </w:t>
      </w:r>
    </w:p>
    <w:p w:rsidR="0020381B" w:rsidRPr="0020381B" w:rsidRDefault="0020381B" w:rsidP="0020381B">
      <w:pPr>
        <w:jc w:val="both"/>
        <w:rPr>
          <w:rFonts w:ascii="Arial" w:hAnsi="Arial" w:cs="Arial"/>
          <w:bCs/>
          <w:sz w:val="18"/>
          <w:szCs w:val="18"/>
        </w:rPr>
      </w:pPr>
    </w:p>
    <w:p w:rsidR="0020381B" w:rsidRPr="0020381B" w:rsidRDefault="0020381B" w:rsidP="0020381B">
      <w:pPr>
        <w:jc w:val="both"/>
        <w:rPr>
          <w:rFonts w:ascii="Arial" w:hAnsi="Arial" w:cs="Arial"/>
          <w:bCs/>
          <w:sz w:val="18"/>
          <w:szCs w:val="18"/>
        </w:rPr>
      </w:pPr>
      <w:r w:rsidRPr="0020381B">
        <w:rPr>
          <w:rFonts w:ascii="Arial" w:hAnsi="Arial" w:cs="Arial"/>
          <w:bCs/>
          <w:sz w:val="18"/>
          <w:szCs w:val="18"/>
        </w:rPr>
        <w:t xml:space="preserve">En atención a lo dicho, en materia laboral al tenor del artículo 54A del </w:t>
      </w:r>
      <w:proofErr w:type="spellStart"/>
      <w:r w:rsidRPr="0020381B">
        <w:rPr>
          <w:rFonts w:ascii="Arial" w:hAnsi="Arial" w:cs="Arial"/>
          <w:bCs/>
          <w:sz w:val="18"/>
          <w:szCs w:val="18"/>
        </w:rPr>
        <w:t>CPTSS</w:t>
      </w:r>
      <w:proofErr w:type="spellEnd"/>
      <w:r w:rsidRPr="0020381B">
        <w:rPr>
          <w:rFonts w:ascii="Arial" w:hAnsi="Arial" w:cs="Arial"/>
          <w:bCs/>
          <w:sz w:val="18"/>
          <w:szCs w:val="18"/>
        </w:rPr>
        <w:t xml:space="preserve">, la regla general es que solo valdrá el original del título ejecutivo, y de manera excepcional su copia auténtica, por cuanto no se presumen auténticas las copias simples para este efecto; cosa diferente ocurre en materia civil al tenor del canon. 244 </w:t>
      </w:r>
      <w:proofErr w:type="spellStart"/>
      <w:r w:rsidRPr="0020381B">
        <w:rPr>
          <w:rFonts w:ascii="Arial" w:hAnsi="Arial" w:cs="Arial"/>
          <w:bCs/>
          <w:sz w:val="18"/>
          <w:szCs w:val="18"/>
        </w:rPr>
        <w:t>inc</w:t>
      </w:r>
      <w:proofErr w:type="spellEnd"/>
      <w:r w:rsidRPr="0020381B">
        <w:rPr>
          <w:rFonts w:ascii="Arial" w:hAnsi="Arial" w:cs="Arial"/>
          <w:bCs/>
          <w:sz w:val="18"/>
          <w:szCs w:val="18"/>
        </w:rPr>
        <w:t xml:space="preserve"> 4, cuya regla  no es aplicable en este asunto al existir norma especial.   </w:t>
      </w:r>
    </w:p>
    <w:p w:rsidR="0020381B" w:rsidRPr="0020381B" w:rsidRDefault="0020381B" w:rsidP="0020381B">
      <w:pPr>
        <w:jc w:val="both"/>
        <w:rPr>
          <w:rFonts w:ascii="Arial" w:hAnsi="Arial" w:cs="Arial"/>
          <w:bCs/>
          <w:sz w:val="18"/>
          <w:szCs w:val="18"/>
        </w:rPr>
      </w:pPr>
      <w:r w:rsidRPr="0020381B">
        <w:rPr>
          <w:rFonts w:ascii="Arial" w:hAnsi="Arial" w:cs="Arial"/>
          <w:bCs/>
          <w:sz w:val="18"/>
          <w:szCs w:val="18"/>
        </w:rPr>
        <w:t xml:space="preserve"> </w:t>
      </w:r>
    </w:p>
    <w:p w:rsidR="0020381B" w:rsidRDefault="0020381B" w:rsidP="0020381B">
      <w:pPr>
        <w:jc w:val="both"/>
        <w:rPr>
          <w:rFonts w:ascii="Arial" w:hAnsi="Arial" w:cs="Arial"/>
          <w:bCs/>
          <w:sz w:val="18"/>
          <w:szCs w:val="18"/>
        </w:rPr>
      </w:pPr>
      <w:r w:rsidRPr="0020381B">
        <w:rPr>
          <w:rFonts w:ascii="Arial" w:hAnsi="Arial" w:cs="Arial"/>
          <w:bCs/>
          <w:sz w:val="18"/>
          <w:szCs w:val="18"/>
        </w:rPr>
        <w:t xml:space="preserve">En punto a las copias de las providencias judiciales, se requiere el cumplimiento de una exigencia formal más, la señalada en el numeral 2 del artículo 114 del </w:t>
      </w:r>
      <w:proofErr w:type="spellStart"/>
      <w:r w:rsidRPr="0020381B">
        <w:rPr>
          <w:rFonts w:ascii="Arial" w:hAnsi="Arial" w:cs="Arial"/>
          <w:bCs/>
          <w:sz w:val="18"/>
          <w:szCs w:val="18"/>
        </w:rPr>
        <w:t>CGP</w:t>
      </w:r>
      <w:proofErr w:type="spellEnd"/>
      <w:r w:rsidRPr="0020381B">
        <w:rPr>
          <w:rFonts w:ascii="Arial" w:hAnsi="Arial" w:cs="Arial"/>
          <w:bCs/>
          <w:sz w:val="18"/>
          <w:szCs w:val="18"/>
        </w:rPr>
        <w:t>, consistente en la constancia de ejecutoria; que se explica en la necesidad de tener certeza del contenido de la obligación, como de su exigibilidad, sin requerir acudir a otras circunstancias no consignadas en el títul</w:t>
      </w:r>
      <w:r>
        <w:rPr>
          <w:rFonts w:ascii="Arial" w:hAnsi="Arial" w:cs="Arial"/>
          <w:bCs/>
          <w:sz w:val="18"/>
          <w:szCs w:val="18"/>
        </w:rPr>
        <w:t>o o que no se desprendan de él.</w:t>
      </w:r>
    </w:p>
    <w:p w:rsidR="0020381B" w:rsidRDefault="0020381B" w:rsidP="0020381B">
      <w:pPr>
        <w:jc w:val="both"/>
        <w:rPr>
          <w:rFonts w:ascii="Arial" w:hAnsi="Arial" w:cs="Arial"/>
          <w:bCs/>
          <w:sz w:val="18"/>
          <w:szCs w:val="18"/>
        </w:rPr>
      </w:pPr>
      <w:r>
        <w:rPr>
          <w:rFonts w:ascii="Arial" w:hAnsi="Arial" w:cs="Arial"/>
          <w:bCs/>
          <w:sz w:val="18"/>
          <w:szCs w:val="18"/>
        </w:rPr>
        <w:t>(…)</w:t>
      </w:r>
    </w:p>
    <w:p w:rsidR="0020381B" w:rsidRPr="0020381B" w:rsidRDefault="0020381B" w:rsidP="0020381B">
      <w:pPr>
        <w:rPr>
          <w:rFonts w:ascii="Arial" w:hAnsi="Arial" w:cs="Arial"/>
          <w:bCs/>
          <w:sz w:val="18"/>
          <w:szCs w:val="18"/>
        </w:rPr>
      </w:pPr>
      <w:r w:rsidRPr="0020381B">
        <w:rPr>
          <w:rFonts w:ascii="Arial" w:hAnsi="Arial" w:cs="Arial"/>
          <w:bCs/>
          <w:sz w:val="18"/>
          <w:szCs w:val="18"/>
        </w:rPr>
        <w:t xml:space="preserve">Al revisar estos documentos se tiene que no cumplen todas las exigencias que quedaron apuntadas en el capítulo anterior, pues si bien se allegaron con el escrito del recurso copias auténticas de las resoluciones que se quieren ejecutar, en ellas está ausente la constancia de su ejecutoria, que es la que debe cumplir y no la de primera copia que preste mérito ejecutivo, como ya se explicó, por lo que no pueden sustentar la ejecución que se demanda, al carecer de uno de los requisitos de forma que la ley adjetiva civil precisa. </w:t>
      </w:r>
    </w:p>
    <w:p w:rsidR="0020381B" w:rsidRDefault="0020381B" w:rsidP="0020381B">
      <w:pPr>
        <w:jc w:val="both"/>
        <w:rPr>
          <w:rFonts w:ascii="Arial" w:hAnsi="Arial" w:cs="Arial"/>
          <w:bCs/>
          <w:sz w:val="18"/>
          <w:szCs w:val="18"/>
        </w:rPr>
      </w:pPr>
    </w:p>
    <w:p w:rsidR="0020381B" w:rsidRDefault="0020381B" w:rsidP="0020381B">
      <w:pPr>
        <w:jc w:val="both"/>
        <w:rPr>
          <w:rFonts w:ascii="Arial" w:hAnsi="Arial" w:cs="Arial"/>
          <w:bCs/>
          <w:sz w:val="18"/>
          <w:szCs w:val="18"/>
        </w:rPr>
      </w:pPr>
    </w:p>
    <w:p w:rsidR="0020381B" w:rsidRPr="0020381B" w:rsidRDefault="0020381B" w:rsidP="0020381B">
      <w:pPr>
        <w:jc w:val="both"/>
        <w:rPr>
          <w:rFonts w:ascii="Arial" w:hAnsi="Arial" w:cs="Arial"/>
          <w:bCs/>
          <w:sz w:val="18"/>
          <w:szCs w:val="18"/>
        </w:rPr>
      </w:pPr>
    </w:p>
    <w:p w:rsidR="00103784" w:rsidRPr="007A0295" w:rsidRDefault="00103784" w:rsidP="007A0295">
      <w:pPr>
        <w:pStyle w:val="Sinespaciado"/>
        <w:spacing w:line="276" w:lineRule="auto"/>
        <w:contextualSpacing/>
        <w:jc w:val="center"/>
        <w:rPr>
          <w:rFonts w:ascii="Arial" w:hAnsi="Arial" w:cs="Arial"/>
          <w:b/>
        </w:rPr>
      </w:pPr>
      <w:r w:rsidRPr="007A0295">
        <w:rPr>
          <w:rFonts w:ascii="Arial" w:hAnsi="Arial" w:cs="Arial"/>
          <w:b/>
        </w:rPr>
        <w:t xml:space="preserve">Pereira, Risaralda, </w:t>
      </w:r>
      <w:r w:rsidR="00793D88">
        <w:rPr>
          <w:rFonts w:ascii="Arial" w:hAnsi="Arial" w:cs="Arial"/>
          <w:b/>
        </w:rPr>
        <w:t>seis</w:t>
      </w:r>
      <w:r w:rsidR="00012B3D" w:rsidRPr="007A0295">
        <w:rPr>
          <w:rFonts w:ascii="Arial" w:hAnsi="Arial" w:cs="Arial"/>
          <w:b/>
        </w:rPr>
        <w:t xml:space="preserve"> </w:t>
      </w:r>
      <w:r w:rsidRPr="007A0295">
        <w:rPr>
          <w:rFonts w:ascii="Arial" w:hAnsi="Arial" w:cs="Arial"/>
          <w:b/>
        </w:rPr>
        <w:t>(</w:t>
      </w:r>
      <w:r w:rsidR="00793D88">
        <w:rPr>
          <w:rFonts w:ascii="Arial" w:hAnsi="Arial" w:cs="Arial"/>
          <w:b/>
        </w:rPr>
        <w:t>06</w:t>
      </w:r>
      <w:r w:rsidRPr="007A0295">
        <w:rPr>
          <w:rFonts w:ascii="Arial" w:hAnsi="Arial" w:cs="Arial"/>
          <w:b/>
        </w:rPr>
        <w:t xml:space="preserve">) de </w:t>
      </w:r>
      <w:r w:rsidR="00793D88">
        <w:rPr>
          <w:rFonts w:ascii="Arial" w:hAnsi="Arial" w:cs="Arial"/>
          <w:b/>
        </w:rPr>
        <w:t>febre</w:t>
      </w:r>
      <w:r w:rsidR="00310D31" w:rsidRPr="007A0295">
        <w:rPr>
          <w:rFonts w:ascii="Arial" w:hAnsi="Arial" w:cs="Arial"/>
          <w:b/>
        </w:rPr>
        <w:t>ro</w:t>
      </w:r>
      <w:r w:rsidRPr="007A0295">
        <w:rPr>
          <w:rFonts w:ascii="Arial" w:hAnsi="Arial" w:cs="Arial"/>
          <w:b/>
        </w:rPr>
        <w:t xml:space="preserve"> de dos mil dieci</w:t>
      </w:r>
      <w:r w:rsidR="00310D31" w:rsidRPr="007A0295">
        <w:rPr>
          <w:rFonts w:ascii="Arial" w:hAnsi="Arial" w:cs="Arial"/>
          <w:b/>
        </w:rPr>
        <w:t>ocho</w:t>
      </w:r>
      <w:r w:rsidRPr="007A0295">
        <w:rPr>
          <w:rFonts w:ascii="Arial" w:hAnsi="Arial" w:cs="Arial"/>
          <w:b/>
        </w:rPr>
        <w:t xml:space="preserve"> (201</w:t>
      </w:r>
      <w:r w:rsidR="00310D31" w:rsidRPr="007A0295">
        <w:rPr>
          <w:rFonts w:ascii="Arial" w:hAnsi="Arial" w:cs="Arial"/>
          <w:b/>
        </w:rPr>
        <w:t>8</w:t>
      </w:r>
      <w:r w:rsidRPr="007A0295">
        <w:rPr>
          <w:rFonts w:ascii="Arial" w:hAnsi="Arial" w:cs="Arial"/>
          <w:b/>
        </w:rPr>
        <w:t>)</w:t>
      </w:r>
    </w:p>
    <w:p w:rsidR="00052E4C" w:rsidRPr="007A0295" w:rsidRDefault="00052E4C" w:rsidP="007A0295">
      <w:pPr>
        <w:spacing w:line="276" w:lineRule="auto"/>
        <w:jc w:val="both"/>
        <w:rPr>
          <w:rFonts w:ascii="Arial" w:hAnsi="Arial" w:cs="Arial"/>
          <w:sz w:val="24"/>
          <w:szCs w:val="24"/>
          <w:lang w:val="es-ES"/>
        </w:rPr>
      </w:pPr>
    </w:p>
    <w:p w:rsidR="00052E4C" w:rsidRPr="007A0295" w:rsidRDefault="00103784" w:rsidP="007A0295">
      <w:pPr>
        <w:spacing w:line="276" w:lineRule="auto"/>
        <w:jc w:val="both"/>
        <w:rPr>
          <w:rFonts w:ascii="Arial" w:hAnsi="Arial" w:cs="Arial"/>
          <w:sz w:val="24"/>
          <w:szCs w:val="24"/>
        </w:rPr>
      </w:pPr>
      <w:r w:rsidRPr="007A0295">
        <w:rPr>
          <w:rFonts w:ascii="Arial" w:hAnsi="Arial" w:cs="Arial"/>
          <w:sz w:val="24"/>
          <w:szCs w:val="24"/>
        </w:rPr>
        <w:t>Procede la Sala a resolver el recurso de apelación del auto proferido por el 2</w:t>
      </w:r>
      <w:r w:rsidR="00A64A33" w:rsidRPr="007A0295">
        <w:rPr>
          <w:rFonts w:ascii="Arial" w:hAnsi="Arial" w:cs="Arial"/>
          <w:sz w:val="24"/>
          <w:szCs w:val="24"/>
        </w:rPr>
        <w:t>6</w:t>
      </w:r>
      <w:r w:rsidRPr="007A0295">
        <w:rPr>
          <w:rFonts w:ascii="Arial" w:hAnsi="Arial" w:cs="Arial"/>
          <w:sz w:val="24"/>
          <w:szCs w:val="24"/>
        </w:rPr>
        <w:t>-0</w:t>
      </w:r>
      <w:r w:rsidR="00A64A33" w:rsidRPr="007A0295">
        <w:rPr>
          <w:rFonts w:ascii="Arial" w:hAnsi="Arial" w:cs="Arial"/>
          <w:sz w:val="24"/>
          <w:szCs w:val="24"/>
        </w:rPr>
        <w:t>9</w:t>
      </w:r>
      <w:r w:rsidR="00793D88">
        <w:rPr>
          <w:rFonts w:ascii="Arial" w:hAnsi="Arial" w:cs="Arial"/>
          <w:sz w:val="24"/>
          <w:szCs w:val="24"/>
        </w:rPr>
        <w:t>-2017 por el J</w:t>
      </w:r>
      <w:r w:rsidRPr="007A0295">
        <w:rPr>
          <w:rFonts w:ascii="Arial" w:hAnsi="Arial" w:cs="Arial"/>
          <w:sz w:val="24"/>
          <w:szCs w:val="24"/>
        </w:rPr>
        <w:t xml:space="preserve">uzgado </w:t>
      </w:r>
      <w:r w:rsidR="00A64A33" w:rsidRPr="007A0295">
        <w:rPr>
          <w:rFonts w:ascii="Arial" w:hAnsi="Arial" w:cs="Arial"/>
          <w:sz w:val="24"/>
          <w:szCs w:val="24"/>
        </w:rPr>
        <w:t>Segundo</w:t>
      </w:r>
      <w:r w:rsidRPr="007A0295">
        <w:rPr>
          <w:rFonts w:ascii="Arial" w:hAnsi="Arial" w:cs="Arial"/>
          <w:sz w:val="24"/>
          <w:szCs w:val="24"/>
        </w:rPr>
        <w:t xml:space="preserve"> Laboral del Circuito de esta Ciudad, dentro del proceso de la referencia</w:t>
      </w:r>
      <w:r w:rsidR="007662A6" w:rsidRPr="007A0295">
        <w:rPr>
          <w:rFonts w:ascii="Arial" w:hAnsi="Arial" w:cs="Arial"/>
          <w:sz w:val="24"/>
          <w:szCs w:val="24"/>
        </w:rPr>
        <w:t>;</w:t>
      </w:r>
      <w:r w:rsidRPr="007A0295">
        <w:rPr>
          <w:rFonts w:ascii="Arial" w:hAnsi="Arial" w:cs="Arial"/>
          <w:sz w:val="24"/>
          <w:szCs w:val="24"/>
        </w:rPr>
        <w:t xml:space="preserve"> decisión que se adopta por fu</w:t>
      </w:r>
      <w:r w:rsidR="00012B3D" w:rsidRPr="007A0295">
        <w:rPr>
          <w:rFonts w:ascii="Arial" w:hAnsi="Arial" w:cs="Arial"/>
          <w:sz w:val="24"/>
          <w:szCs w:val="24"/>
        </w:rPr>
        <w:t>e</w:t>
      </w:r>
      <w:r w:rsidRPr="007A0295">
        <w:rPr>
          <w:rFonts w:ascii="Arial" w:hAnsi="Arial" w:cs="Arial"/>
          <w:sz w:val="24"/>
          <w:szCs w:val="24"/>
        </w:rPr>
        <w:t>ra d</w:t>
      </w:r>
      <w:r w:rsidRPr="00CB125C">
        <w:rPr>
          <w:rFonts w:ascii="Arial" w:hAnsi="Arial" w:cs="Arial"/>
          <w:sz w:val="24"/>
          <w:szCs w:val="24"/>
        </w:rPr>
        <w:t xml:space="preserve">e audiencia al tenor del parágrafo 1 del artículo 42 del </w:t>
      </w:r>
      <w:proofErr w:type="spellStart"/>
      <w:r w:rsidRPr="00CB125C">
        <w:rPr>
          <w:rFonts w:ascii="Arial" w:hAnsi="Arial" w:cs="Arial"/>
          <w:sz w:val="24"/>
          <w:szCs w:val="24"/>
        </w:rPr>
        <w:t>CPL</w:t>
      </w:r>
      <w:proofErr w:type="spellEnd"/>
      <w:r w:rsidRPr="00CB125C">
        <w:rPr>
          <w:rFonts w:ascii="Arial" w:hAnsi="Arial" w:cs="Arial"/>
          <w:sz w:val="24"/>
          <w:szCs w:val="24"/>
        </w:rPr>
        <w:t>.</w:t>
      </w:r>
      <w:r w:rsidRPr="007A0295">
        <w:rPr>
          <w:rFonts w:ascii="Arial" w:hAnsi="Arial" w:cs="Arial"/>
          <w:sz w:val="24"/>
          <w:szCs w:val="24"/>
        </w:rPr>
        <w:t xml:space="preserve"> </w:t>
      </w:r>
    </w:p>
    <w:p w:rsidR="000B46DE" w:rsidRPr="007A0295" w:rsidRDefault="000B46DE" w:rsidP="007A0295">
      <w:pPr>
        <w:pStyle w:val="Ttulo4"/>
        <w:tabs>
          <w:tab w:val="left" w:pos="3315"/>
        </w:tabs>
        <w:spacing w:line="276" w:lineRule="auto"/>
        <w:jc w:val="left"/>
        <w:rPr>
          <w:rFonts w:cs="Arial"/>
          <w:b/>
          <w:sz w:val="24"/>
          <w:szCs w:val="24"/>
        </w:rPr>
      </w:pPr>
      <w:r w:rsidRPr="007A0295">
        <w:rPr>
          <w:rFonts w:cs="Arial"/>
          <w:b/>
          <w:sz w:val="24"/>
          <w:szCs w:val="24"/>
        </w:rPr>
        <w:tab/>
      </w:r>
    </w:p>
    <w:p w:rsidR="000B46DE" w:rsidRPr="007A0295" w:rsidRDefault="000B46DE" w:rsidP="007A0295">
      <w:pPr>
        <w:pStyle w:val="Ttulo4"/>
        <w:spacing w:line="276" w:lineRule="auto"/>
        <w:rPr>
          <w:rFonts w:cs="Arial"/>
          <w:b/>
          <w:sz w:val="24"/>
          <w:szCs w:val="24"/>
        </w:rPr>
      </w:pPr>
      <w:r w:rsidRPr="007A0295">
        <w:rPr>
          <w:rFonts w:cs="Arial"/>
          <w:b/>
          <w:sz w:val="24"/>
          <w:szCs w:val="24"/>
        </w:rPr>
        <w:t>ANTECEDENTES</w:t>
      </w:r>
    </w:p>
    <w:p w:rsidR="000B46DE" w:rsidRPr="007A0295" w:rsidRDefault="000B46DE" w:rsidP="007A0295">
      <w:pPr>
        <w:spacing w:line="276" w:lineRule="auto"/>
        <w:jc w:val="both"/>
        <w:rPr>
          <w:rFonts w:ascii="Arial" w:hAnsi="Arial" w:cs="Arial"/>
          <w:bCs/>
          <w:sz w:val="24"/>
          <w:szCs w:val="24"/>
        </w:rPr>
      </w:pPr>
    </w:p>
    <w:p w:rsidR="00691F3D" w:rsidRPr="007A0295" w:rsidRDefault="002D54F4" w:rsidP="007A0295">
      <w:pPr>
        <w:spacing w:line="276" w:lineRule="auto"/>
        <w:ind w:right="51"/>
        <w:jc w:val="both"/>
        <w:rPr>
          <w:rFonts w:ascii="Arial" w:hAnsi="Arial" w:cs="Arial"/>
          <w:sz w:val="24"/>
          <w:szCs w:val="24"/>
        </w:rPr>
      </w:pPr>
      <w:r w:rsidRPr="007A0295">
        <w:rPr>
          <w:rFonts w:ascii="Arial" w:hAnsi="Arial" w:cs="Arial"/>
          <w:sz w:val="24"/>
          <w:szCs w:val="24"/>
        </w:rPr>
        <w:t xml:space="preserve">1. </w:t>
      </w:r>
      <w:r w:rsidR="007662A6" w:rsidRPr="007A0295">
        <w:rPr>
          <w:rFonts w:ascii="Arial" w:hAnsi="Arial" w:cs="Arial"/>
          <w:sz w:val="24"/>
          <w:szCs w:val="24"/>
        </w:rPr>
        <w:t>La señora María Mildred Gallego Mejía, p</w:t>
      </w:r>
      <w:r w:rsidR="00714EA7" w:rsidRPr="007A0295">
        <w:rPr>
          <w:rFonts w:ascii="Arial" w:hAnsi="Arial" w:cs="Arial"/>
          <w:sz w:val="24"/>
          <w:szCs w:val="24"/>
        </w:rPr>
        <w:t>or intermedio de apoderado judicial</w:t>
      </w:r>
      <w:r w:rsidR="007662A6" w:rsidRPr="007A0295">
        <w:rPr>
          <w:rFonts w:ascii="Arial" w:hAnsi="Arial" w:cs="Arial"/>
          <w:sz w:val="24"/>
          <w:szCs w:val="24"/>
        </w:rPr>
        <w:t xml:space="preserve">, solicitó se libre mandamiento de pago en contra </w:t>
      </w:r>
      <w:r w:rsidR="00714EA7" w:rsidRPr="007A0295">
        <w:rPr>
          <w:rFonts w:ascii="Arial" w:hAnsi="Arial" w:cs="Arial"/>
          <w:sz w:val="24"/>
          <w:szCs w:val="24"/>
        </w:rPr>
        <w:t xml:space="preserve">de </w:t>
      </w:r>
      <w:proofErr w:type="spellStart"/>
      <w:r w:rsidR="00714EA7" w:rsidRPr="007A0295">
        <w:rPr>
          <w:rFonts w:ascii="Arial" w:hAnsi="Arial" w:cs="Arial"/>
          <w:sz w:val="24"/>
          <w:szCs w:val="24"/>
        </w:rPr>
        <w:t>UGPP</w:t>
      </w:r>
      <w:proofErr w:type="spellEnd"/>
      <w:r w:rsidR="00714EA7" w:rsidRPr="007A0295">
        <w:rPr>
          <w:rFonts w:ascii="Arial" w:hAnsi="Arial" w:cs="Arial"/>
          <w:sz w:val="24"/>
          <w:szCs w:val="24"/>
        </w:rPr>
        <w:t xml:space="preserve"> y </w:t>
      </w:r>
      <w:proofErr w:type="spellStart"/>
      <w:r w:rsidR="00714EA7" w:rsidRPr="007A0295">
        <w:rPr>
          <w:rFonts w:ascii="Arial" w:hAnsi="Arial" w:cs="Arial"/>
          <w:sz w:val="24"/>
          <w:szCs w:val="24"/>
        </w:rPr>
        <w:t>FOPEP</w:t>
      </w:r>
      <w:proofErr w:type="spellEnd"/>
      <w:r w:rsidR="00714EA7" w:rsidRPr="007A0295">
        <w:rPr>
          <w:rFonts w:ascii="Arial" w:hAnsi="Arial" w:cs="Arial"/>
          <w:sz w:val="24"/>
          <w:szCs w:val="24"/>
        </w:rPr>
        <w:t>, por la</w:t>
      </w:r>
      <w:r w:rsidR="007662A6" w:rsidRPr="007A0295">
        <w:rPr>
          <w:rFonts w:ascii="Arial" w:hAnsi="Arial" w:cs="Arial"/>
          <w:sz w:val="24"/>
          <w:szCs w:val="24"/>
        </w:rPr>
        <w:t xml:space="preserve"> </w:t>
      </w:r>
      <w:r w:rsidR="00714EA7" w:rsidRPr="007A0295">
        <w:rPr>
          <w:rFonts w:ascii="Arial" w:hAnsi="Arial" w:cs="Arial"/>
          <w:sz w:val="24"/>
          <w:szCs w:val="24"/>
        </w:rPr>
        <w:t>s</w:t>
      </w:r>
      <w:r w:rsidR="007662A6" w:rsidRPr="007A0295">
        <w:rPr>
          <w:rFonts w:ascii="Arial" w:hAnsi="Arial" w:cs="Arial"/>
          <w:sz w:val="24"/>
          <w:szCs w:val="24"/>
        </w:rPr>
        <w:t xml:space="preserve">uma de $26.540.443 por concepto de mesadas pensionales ordinarias y extraordinarias </w:t>
      </w:r>
      <w:r w:rsidR="007662A6" w:rsidRPr="007A0295">
        <w:rPr>
          <w:rFonts w:ascii="Arial" w:hAnsi="Arial" w:cs="Arial"/>
          <w:sz w:val="24"/>
          <w:szCs w:val="24"/>
        </w:rPr>
        <w:lastRenderedPageBreak/>
        <w:t>causadas desde el 1-03-2014 hasta junio de 2017</w:t>
      </w:r>
      <w:r w:rsidR="006D73EE" w:rsidRPr="007A0295">
        <w:rPr>
          <w:rFonts w:ascii="Arial" w:hAnsi="Arial" w:cs="Arial"/>
          <w:sz w:val="24"/>
          <w:szCs w:val="24"/>
        </w:rPr>
        <w:t>,</w:t>
      </w:r>
      <w:r w:rsidR="0072745E" w:rsidRPr="007A0295">
        <w:rPr>
          <w:rFonts w:ascii="Arial" w:hAnsi="Arial" w:cs="Arial"/>
          <w:sz w:val="24"/>
          <w:szCs w:val="24"/>
        </w:rPr>
        <w:t xml:space="preserve"> junto con los intereses de mora, que se estiman en $10.350.772</w:t>
      </w:r>
    </w:p>
    <w:p w:rsidR="00691F3D" w:rsidRPr="007A0295" w:rsidRDefault="00691F3D" w:rsidP="007A0295">
      <w:pPr>
        <w:spacing w:line="276" w:lineRule="auto"/>
        <w:ind w:right="51"/>
        <w:jc w:val="both"/>
        <w:rPr>
          <w:rFonts w:ascii="Arial" w:hAnsi="Arial" w:cs="Arial"/>
          <w:sz w:val="24"/>
          <w:szCs w:val="24"/>
        </w:rPr>
      </w:pPr>
    </w:p>
    <w:p w:rsidR="00714EA7" w:rsidRPr="007A0295" w:rsidRDefault="00691F3D" w:rsidP="007A0295">
      <w:pPr>
        <w:spacing w:line="276" w:lineRule="auto"/>
        <w:ind w:right="51"/>
        <w:jc w:val="both"/>
        <w:rPr>
          <w:rFonts w:ascii="Arial" w:hAnsi="Arial" w:cs="Arial"/>
          <w:sz w:val="24"/>
          <w:szCs w:val="24"/>
        </w:rPr>
      </w:pPr>
      <w:r w:rsidRPr="007A0295">
        <w:rPr>
          <w:rFonts w:ascii="Arial" w:hAnsi="Arial" w:cs="Arial"/>
          <w:sz w:val="24"/>
          <w:szCs w:val="24"/>
        </w:rPr>
        <w:t xml:space="preserve">Lo anterior, </w:t>
      </w:r>
      <w:r w:rsidR="0072745E" w:rsidRPr="007A0295">
        <w:rPr>
          <w:rFonts w:ascii="Arial" w:hAnsi="Arial" w:cs="Arial"/>
          <w:sz w:val="24"/>
          <w:szCs w:val="24"/>
        </w:rPr>
        <w:t xml:space="preserve">al </w:t>
      </w:r>
      <w:r w:rsidR="006D73EE" w:rsidRPr="007A0295">
        <w:rPr>
          <w:rFonts w:ascii="Arial" w:hAnsi="Arial" w:cs="Arial"/>
          <w:sz w:val="24"/>
          <w:szCs w:val="24"/>
        </w:rPr>
        <w:t>reconoc</w:t>
      </w:r>
      <w:r w:rsidR="001751BF" w:rsidRPr="007A0295">
        <w:rPr>
          <w:rFonts w:ascii="Arial" w:hAnsi="Arial" w:cs="Arial"/>
          <w:sz w:val="24"/>
          <w:szCs w:val="24"/>
        </w:rPr>
        <w:t>é</w:t>
      </w:r>
      <w:r w:rsidR="0072745E" w:rsidRPr="007A0295">
        <w:rPr>
          <w:rFonts w:ascii="Arial" w:hAnsi="Arial" w:cs="Arial"/>
          <w:sz w:val="24"/>
          <w:szCs w:val="24"/>
        </w:rPr>
        <w:t>rsele</w:t>
      </w:r>
      <w:r w:rsidRPr="007A0295">
        <w:rPr>
          <w:rFonts w:ascii="Arial" w:hAnsi="Arial" w:cs="Arial"/>
          <w:sz w:val="24"/>
          <w:szCs w:val="24"/>
        </w:rPr>
        <w:t xml:space="preserve"> a la actora</w:t>
      </w:r>
      <w:r w:rsidR="0072745E" w:rsidRPr="007A0295">
        <w:rPr>
          <w:rFonts w:ascii="Arial" w:hAnsi="Arial" w:cs="Arial"/>
          <w:sz w:val="24"/>
          <w:szCs w:val="24"/>
        </w:rPr>
        <w:t xml:space="preserve"> la sustitución pensional </w:t>
      </w:r>
      <w:r w:rsidR="006D73EE" w:rsidRPr="007A0295">
        <w:rPr>
          <w:rFonts w:ascii="Arial" w:hAnsi="Arial" w:cs="Arial"/>
          <w:sz w:val="24"/>
          <w:szCs w:val="24"/>
        </w:rPr>
        <w:t>mediante resolución 0707 del 12-06-2013</w:t>
      </w:r>
      <w:r w:rsidR="0072745E" w:rsidRPr="007A0295">
        <w:rPr>
          <w:rFonts w:ascii="Arial" w:hAnsi="Arial" w:cs="Arial"/>
          <w:sz w:val="24"/>
          <w:szCs w:val="24"/>
        </w:rPr>
        <w:t>;</w:t>
      </w:r>
      <w:r w:rsidR="006D73EE" w:rsidRPr="007A0295">
        <w:rPr>
          <w:rFonts w:ascii="Arial" w:hAnsi="Arial" w:cs="Arial"/>
          <w:sz w:val="24"/>
          <w:szCs w:val="24"/>
        </w:rPr>
        <w:t xml:space="preserve"> </w:t>
      </w:r>
      <w:r w:rsidR="005C6644" w:rsidRPr="007A0295">
        <w:rPr>
          <w:rFonts w:ascii="Arial" w:hAnsi="Arial" w:cs="Arial"/>
          <w:sz w:val="24"/>
          <w:szCs w:val="24"/>
        </w:rPr>
        <w:t>y disponerse el pago de las mesadas pensionales desde el 25-12-2010 al 28-02-2014 por resolución 009355 de 9-03-2017,</w:t>
      </w:r>
      <w:r w:rsidR="002E4385" w:rsidRPr="007A0295">
        <w:rPr>
          <w:rFonts w:ascii="Arial" w:hAnsi="Arial" w:cs="Arial"/>
          <w:sz w:val="24"/>
          <w:szCs w:val="24"/>
        </w:rPr>
        <w:t xml:space="preserve"> que ordenó la </w:t>
      </w:r>
      <w:proofErr w:type="spellStart"/>
      <w:r w:rsidR="002E4385" w:rsidRPr="007A0295">
        <w:rPr>
          <w:rFonts w:ascii="Arial" w:hAnsi="Arial" w:cs="Arial"/>
          <w:sz w:val="24"/>
          <w:szCs w:val="24"/>
        </w:rPr>
        <w:t>UGPP</w:t>
      </w:r>
      <w:proofErr w:type="spellEnd"/>
      <w:r w:rsidR="002E4385" w:rsidRPr="007A0295">
        <w:rPr>
          <w:rFonts w:ascii="Arial" w:hAnsi="Arial" w:cs="Arial"/>
          <w:sz w:val="24"/>
          <w:szCs w:val="24"/>
        </w:rPr>
        <w:t xml:space="preserve"> incluir en nómina por auto </w:t>
      </w:r>
      <w:proofErr w:type="spellStart"/>
      <w:r w:rsidR="002E4385" w:rsidRPr="007A0295">
        <w:rPr>
          <w:rFonts w:ascii="Arial" w:hAnsi="Arial" w:cs="Arial"/>
          <w:sz w:val="24"/>
          <w:szCs w:val="24"/>
        </w:rPr>
        <w:t>ADP</w:t>
      </w:r>
      <w:proofErr w:type="spellEnd"/>
      <w:r w:rsidR="002E4385" w:rsidRPr="007A0295">
        <w:rPr>
          <w:rFonts w:ascii="Arial" w:hAnsi="Arial" w:cs="Arial"/>
          <w:sz w:val="24"/>
          <w:szCs w:val="24"/>
        </w:rPr>
        <w:t xml:space="preserve"> 003735 del 23-05-2017;</w:t>
      </w:r>
      <w:r w:rsidR="005C6644" w:rsidRPr="007A0295">
        <w:rPr>
          <w:rFonts w:ascii="Arial" w:hAnsi="Arial" w:cs="Arial"/>
          <w:sz w:val="24"/>
          <w:szCs w:val="24"/>
        </w:rPr>
        <w:t xml:space="preserve"> </w:t>
      </w:r>
      <w:r w:rsidR="006D73EE" w:rsidRPr="007A0295">
        <w:rPr>
          <w:rFonts w:ascii="Arial" w:hAnsi="Arial" w:cs="Arial"/>
          <w:sz w:val="24"/>
          <w:szCs w:val="24"/>
        </w:rPr>
        <w:t xml:space="preserve">pero </w:t>
      </w:r>
      <w:r w:rsidR="0072745E" w:rsidRPr="007A0295">
        <w:rPr>
          <w:rFonts w:ascii="Arial" w:hAnsi="Arial" w:cs="Arial"/>
          <w:sz w:val="24"/>
          <w:szCs w:val="24"/>
        </w:rPr>
        <w:t>solo se le pagó el retroactivo hasta 28-03-2014</w:t>
      </w:r>
      <w:r w:rsidR="007A0A4F" w:rsidRPr="007A0295">
        <w:rPr>
          <w:rFonts w:ascii="Arial" w:hAnsi="Arial" w:cs="Arial"/>
          <w:sz w:val="24"/>
          <w:szCs w:val="24"/>
        </w:rPr>
        <w:t xml:space="preserve"> por el </w:t>
      </w:r>
      <w:proofErr w:type="spellStart"/>
      <w:r w:rsidR="007A0A4F" w:rsidRPr="007A0295">
        <w:rPr>
          <w:rFonts w:ascii="Arial" w:hAnsi="Arial" w:cs="Arial"/>
          <w:sz w:val="24"/>
          <w:szCs w:val="24"/>
        </w:rPr>
        <w:t>F</w:t>
      </w:r>
      <w:r w:rsidR="00B74635" w:rsidRPr="007A0295">
        <w:rPr>
          <w:rFonts w:ascii="Arial" w:hAnsi="Arial" w:cs="Arial"/>
          <w:sz w:val="24"/>
          <w:szCs w:val="24"/>
        </w:rPr>
        <w:t>OPEC</w:t>
      </w:r>
      <w:proofErr w:type="spellEnd"/>
      <w:r w:rsidR="00B57832" w:rsidRPr="007A0295">
        <w:rPr>
          <w:rFonts w:ascii="Arial" w:hAnsi="Arial" w:cs="Arial"/>
          <w:sz w:val="24"/>
          <w:szCs w:val="24"/>
        </w:rPr>
        <w:t>.</w:t>
      </w:r>
      <w:r w:rsidR="00714EA7" w:rsidRPr="007A0295">
        <w:rPr>
          <w:rFonts w:ascii="Arial" w:hAnsi="Arial" w:cs="Arial"/>
          <w:sz w:val="24"/>
          <w:szCs w:val="24"/>
        </w:rPr>
        <w:t xml:space="preserve"> </w:t>
      </w:r>
    </w:p>
    <w:p w:rsidR="00C334A1" w:rsidRPr="007A0295" w:rsidRDefault="00C334A1" w:rsidP="007A0295">
      <w:pPr>
        <w:spacing w:line="276" w:lineRule="auto"/>
        <w:ind w:right="51"/>
        <w:jc w:val="both"/>
        <w:rPr>
          <w:rFonts w:ascii="Arial" w:hAnsi="Arial" w:cs="Arial"/>
          <w:sz w:val="24"/>
          <w:szCs w:val="24"/>
        </w:rPr>
      </w:pPr>
    </w:p>
    <w:p w:rsidR="00B16610" w:rsidRPr="007A0295" w:rsidRDefault="002D54F4" w:rsidP="007A0295">
      <w:pPr>
        <w:spacing w:line="276" w:lineRule="auto"/>
        <w:ind w:right="51"/>
        <w:jc w:val="both"/>
        <w:rPr>
          <w:rFonts w:ascii="Arial" w:hAnsi="Arial" w:cs="Arial"/>
          <w:sz w:val="24"/>
          <w:szCs w:val="24"/>
        </w:rPr>
      </w:pPr>
      <w:r w:rsidRPr="007A0295">
        <w:rPr>
          <w:rFonts w:ascii="Arial" w:hAnsi="Arial" w:cs="Arial"/>
          <w:sz w:val="24"/>
          <w:szCs w:val="24"/>
        </w:rPr>
        <w:t>2.</w:t>
      </w:r>
      <w:r w:rsidR="0072745E" w:rsidRPr="007A0295">
        <w:rPr>
          <w:rFonts w:ascii="Arial" w:hAnsi="Arial" w:cs="Arial"/>
          <w:sz w:val="24"/>
          <w:szCs w:val="24"/>
        </w:rPr>
        <w:t xml:space="preserve"> El juzgado</w:t>
      </w:r>
      <w:r w:rsidR="00C73DF6" w:rsidRPr="007A0295">
        <w:rPr>
          <w:rFonts w:ascii="Arial" w:hAnsi="Arial" w:cs="Arial"/>
          <w:sz w:val="24"/>
          <w:szCs w:val="24"/>
        </w:rPr>
        <w:t xml:space="preserve"> </w:t>
      </w:r>
      <w:r w:rsidR="00BC7E1F" w:rsidRPr="007A0295">
        <w:rPr>
          <w:rFonts w:ascii="Arial" w:hAnsi="Arial" w:cs="Arial"/>
          <w:sz w:val="24"/>
          <w:szCs w:val="24"/>
        </w:rPr>
        <w:t xml:space="preserve">por proveído del </w:t>
      </w:r>
      <w:r w:rsidR="00970B82" w:rsidRPr="007A0295">
        <w:rPr>
          <w:rFonts w:ascii="Arial" w:hAnsi="Arial" w:cs="Arial"/>
          <w:sz w:val="24"/>
          <w:szCs w:val="24"/>
        </w:rPr>
        <w:t>26</w:t>
      </w:r>
      <w:r w:rsidR="00BC7E1F" w:rsidRPr="007A0295">
        <w:rPr>
          <w:rFonts w:ascii="Arial" w:hAnsi="Arial" w:cs="Arial"/>
          <w:sz w:val="24"/>
          <w:szCs w:val="24"/>
        </w:rPr>
        <w:t>-0</w:t>
      </w:r>
      <w:r w:rsidR="00970B82" w:rsidRPr="007A0295">
        <w:rPr>
          <w:rFonts w:ascii="Arial" w:hAnsi="Arial" w:cs="Arial"/>
          <w:sz w:val="24"/>
          <w:szCs w:val="24"/>
        </w:rPr>
        <w:t xml:space="preserve">9-2017, </w:t>
      </w:r>
      <w:r w:rsidR="00B16610" w:rsidRPr="007A0295">
        <w:rPr>
          <w:rFonts w:ascii="Arial" w:hAnsi="Arial" w:cs="Arial"/>
          <w:sz w:val="24"/>
          <w:szCs w:val="24"/>
        </w:rPr>
        <w:t>negó</w:t>
      </w:r>
      <w:r w:rsidR="00C73DF6" w:rsidRPr="007A0295">
        <w:rPr>
          <w:rFonts w:ascii="Arial" w:hAnsi="Arial" w:cs="Arial"/>
          <w:sz w:val="24"/>
          <w:szCs w:val="24"/>
        </w:rPr>
        <w:t xml:space="preserve"> el mandamiento de pago, </w:t>
      </w:r>
      <w:r w:rsidR="00B16610" w:rsidRPr="007A0295">
        <w:rPr>
          <w:rFonts w:ascii="Arial" w:hAnsi="Arial" w:cs="Arial"/>
          <w:sz w:val="24"/>
          <w:szCs w:val="24"/>
        </w:rPr>
        <w:t xml:space="preserve">toda vez que </w:t>
      </w:r>
      <w:r w:rsidR="00C73DF6" w:rsidRPr="007A0295">
        <w:rPr>
          <w:rFonts w:ascii="Arial" w:hAnsi="Arial" w:cs="Arial"/>
          <w:sz w:val="24"/>
          <w:szCs w:val="24"/>
        </w:rPr>
        <w:t xml:space="preserve">se dejó de allegar original o copia auténtica, </w:t>
      </w:r>
      <w:r w:rsidR="00B16610" w:rsidRPr="007A0295">
        <w:rPr>
          <w:rFonts w:ascii="Arial" w:hAnsi="Arial" w:cs="Arial"/>
          <w:sz w:val="24"/>
          <w:szCs w:val="24"/>
        </w:rPr>
        <w:t>con constancia de ejecutoria y de ser la primera que se expide</w:t>
      </w:r>
      <w:r w:rsidR="00C73DF6" w:rsidRPr="007A0295">
        <w:rPr>
          <w:rFonts w:ascii="Arial" w:hAnsi="Arial" w:cs="Arial"/>
          <w:sz w:val="24"/>
          <w:szCs w:val="24"/>
        </w:rPr>
        <w:t xml:space="preserve">, al tenor de los artículos 54 A </w:t>
      </w:r>
      <w:proofErr w:type="spellStart"/>
      <w:r w:rsidR="00C73DF6" w:rsidRPr="007A0295">
        <w:rPr>
          <w:rFonts w:ascii="Arial" w:hAnsi="Arial" w:cs="Arial"/>
          <w:sz w:val="24"/>
          <w:szCs w:val="24"/>
        </w:rPr>
        <w:t>CPTSS</w:t>
      </w:r>
      <w:proofErr w:type="spellEnd"/>
      <w:r w:rsidR="00C73DF6" w:rsidRPr="007A0295">
        <w:rPr>
          <w:rFonts w:ascii="Arial" w:hAnsi="Arial" w:cs="Arial"/>
          <w:sz w:val="24"/>
          <w:szCs w:val="24"/>
        </w:rPr>
        <w:t xml:space="preserve"> y 1</w:t>
      </w:r>
      <w:r w:rsidR="000646B6" w:rsidRPr="007A0295">
        <w:rPr>
          <w:rFonts w:ascii="Arial" w:hAnsi="Arial" w:cs="Arial"/>
          <w:sz w:val="24"/>
          <w:szCs w:val="24"/>
        </w:rPr>
        <w:t>14-2</w:t>
      </w:r>
      <w:r w:rsidR="00C73DF6" w:rsidRPr="007A0295">
        <w:rPr>
          <w:rFonts w:ascii="Arial" w:hAnsi="Arial" w:cs="Arial"/>
          <w:sz w:val="24"/>
          <w:szCs w:val="24"/>
        </w:rPr>
        <w:t xml:space="preserve"> </w:t>
      </w:r>
      <w:proofErr w:type="spellStart"/>
      <w:r w:rsidR="00C73DF6" w:rsidRPr="007A0295">
        <w:rPr>
          <w:rFonts w:ascii="Arial" w:hAnsi="Arial" w:cs="Arial"/>
          <w:sz w:val="24"/>
          <w:szCs w:val="24"/>
        </w:rPr>
        <w:t>CGP</w:t>
      </w:r>
      <w:proofErr w:type="spellEnd"/>
      <w:r w:rsidR="00EE2699" w:rsidRPr="007A0295">
        <w:rPr>
          <w:rFonts w:ascii="Arial" w:hAnsi="Arial" w:cs="Arial"/>
          <w:sz w:val="24"/>
          <w:szCs w:val="24"/>
        </w:rPr>
        <w:t>, de lo contrario existirían tantos títulos ejecutivos como copias del documento que se pretende hacer valer como tal, de ahí que no repuso la decisión a pesar de allegarse al formularlo copias auténticas de tales actos administrativos</w:t>
      </w:r>
      <w:r w:rsidR="008845A2">
        <w:rPr>
          <w:rFonts w:ascii="Arial" w:hAnsi="Arial" w:cs="Arial"/>
          <w:sz w:val="24"/>
          <w:szCs w:val="24"/>
        </w:rPr>
        <w:t>,</w:t>
      </w:r>
      <w:r w:rsidR="00EE2699" w:rsidRPr="007A0295">
        <w:rPr>
          <w:rFonts w:ascii="Arial" w:hAnsi="Arial" w:cs="Arial"/>
          <w:sz w:val="24"/>
          <w:szCs w:val="24"/>
        </w:rPr>
        <w:t xml:space="preserve"> sin constancia alguna.</w:t>
      </w:r>
    </w:p>
    <w:p w:rsidR="0083331C" w:rsidRPr="007A0295" w:rsidRDefault="0083331C" w:rsidP="007A0295">
      <w:pPr>
        <w:spacing w:line="276" w:lineRule="auto"/>
        <w:ind w:right="51"/>
        <w:jc w:val="both"/>
        <w:rPr>
          <w:rFonts w:ascii="Arial" w:hAnsi="Arial" w:cs="Arial"/>
          <w:sz w:val="24"/>
          <w:szCs w:val="24"/>
        </w:rPr>
      </w:pPr>
    </w:p>
    <w:p w:rsidR="00F65842" w:rsidRPr="007A0295" w:rsidRDefault="0005473A" w:rsidP="007A0295">
      <w:pPr>
        <w:spacing w:line="276" w:lineRule="auto"/>
        <w:ind w:right="51"/>
        <w:jc w:val="both"/>
        <w:rPr>
          <w:rFonts w:ascii="Arial" w:hAnsi="Arial" w:cs="Arial"/>
          <w:sz w:val="24"/>
          <w:szCs w:val="24"/>
        </w:rPr>
      </w:pPr>
      <w:r w:rsidRPr="007A0295">
        <w:rPr>
          <w:rFonts w:ascii="Arial" w:hAnsi="Arial" w:cs="Arial"/>
          <w:sz w:val="24"/>
          <w:szCs w:val="24"/>
        </w:rPr>
        <w:t>3</w:t>
      </w:r>
      <w:r w:rsidR="00871F19" w:rsidRPr="007A0295">
        <w:rPr>
          <w:rFonts w:ascii="Arial" w:hAnsi="Arial" w:cs="Arial"/>
          <w:sz w:val="24"/>
          <w:szCs w:val="24"/>
        </w:rPr>
        <w:t xml:space="preserve">. </w:t>
      </w:r>
      <w:r w:rsidR="00B16610" w:rsidRPr="007A0295">
        <w:rPr>
          <w:rFonts w:ascii="Arial" w:hAnsi="Arial" w:cs="Arial"/>
          <w:sz w:val="24"/>
          <w:szCs w:val="24"/>
        </w:rPr>
        <w:t>El apodera</w:t>
      </w:r>
      <w:r w:rsidR="00793D88">
        <w:rPr>
          <w:rFonts w:ascii="Arial" w:hAnsi="Arial" w:cs="Arial"/>
          <w:sz w:val="24"/>
          <w:szCs w:val="24"/>
        </w:rPr>
        <w:t>do</w:t>
      </w:r>
      <w:r w:rsidR="00B16610" w:rsidRPr="007A0295">
        <w:rPr>
          <w:rFonts w:ascii="Arial" w:hAnsi="Arial" w:cs="Arial"/>
          <w:sz w:val="24"/>
          <w:szCs w:val="24"/>
        </w:rPr>
        <w:t xml:space="preserve"> judicial </w:t>
      </w:r>
      <w:r w:rsidRPr="007A0295">
        <w:rPr>
          <w:rFonts w:ascii="Arial" w:hAnsi="Arial" w:cs="Arial"/>
          <w:sz w:val="24"/>
          <w:szCs w:val="24"/>
        </w:rPr>
        <w:t>in</w:t>
      </w:r>
      <w:r w:rsidR="007733AE" w:rsidRPr="007A0295">
        <w:rPr>
          <w:rFonts w:ascii="Arial" w:hAnsi="Arial" w:cs="Arial"/>
          <w:sz w:val="24"/>
          <w:szCs w:val="24"/>
        </w:rPr>
        <w:t xml:space="preserve">conforme con la decisión formula recursos de reposición y apelación y solicita se libre mandamiento de pago </w:t>
      </w:r>
      <w:r w:rsidR="00FE2D8D" w:rsidRPr="007A0295">
        <w:rPr>
          <w:rFonts w:ascii="Arial" w:hAnsi="Arial" w:cs="Arial"/>
          <w:sz w:val="24"/>
          <w:szCs w:val="24"/>
        </w:rPr>
        <w:t xml:space="preserve">al allegar </w:t>
      </w:r>
      <w:r w:rsidR="007733AE" w:rsidRPr="007A0295">
        <w:rPr>
          <w:rFonts w:ascii="Arial" w:hAnsi="Arial" w:cs="Arial"/>
          <w:sz w:val="24"/>
          <w:szCs w:val="24"/>
        </w:rPr>
        <w:t>copias auténticas de las resoluciones</w:t>
      </w:r>
      <w:r w:rsidR="00293ADF" w:rsidRPr="007A0295">
        <w:rPr>
          <w:rFonts w:ascii="Arial" w:hAnsi="Arial" w:cs="Arial"/>
          <w:sz w:val="24"/>
          <w:szCs w:val="24"/>
        </w:rPr>
        <w:t>.</w:t>
      </w:r>
    </w:p>
    <w:p w:rsidR="00293ADF" w:rsidRPr="007A0295" w:rsidRDefault="00293ADF" w:rsidP="007A0295">
      <w:pPr>
        <w:spacing w:line="276" w:lineRule="auto"/>
        <w:ind w:right="51"/>
        <w:jc w:val="both"/>
        <w:rPr>
          <w:rFonts w:ascii="Arial" w:hAnsi="Arial" w:cs="Arial"/>
          <w:sz w:val="24"/>
          <w:szCs w:val="24"/>
        </w:rPr>
      </w:pPr>
    </w:p>
    <w:p w:rsidR="000B46DE" w:rsidRPr="007A0295" w:rsidRDefault="000B46DE" w:rsidP="007A0295">
      <w:pPr>
        <w:spacing w:line="276" w:lineRule="auto"/>
        <w:jc w:val="center"/>
        <w:rPr>
          <w:rFonts w:ascii="Arial" w:hAnsi="Arial" w:cs="Arial"/>
          <w:b/>
          <w:sz w:val="24"/>
          <w:szCs w:val="24"/>
        </w:rPr>
      </w:pPr>
      <w:r w:rsidRPr="007A0295">
        <w:rPr>
          <w:rFonts w:ascii="Arial" w:hAnsi="Arial" w:cs="Arial"/>
          <w:b/>
          <w:sz w:val="24"/>
          <w:szCs w:val="24"/>
        </w:rPr>
        <w:t>CONSIDERACIONES</w:t>
      </w:r>
    </w:p>
    <w:p w:rsidR="008517E0" w:rsidRPr="007A0295" w:rsidRDefault="008517E0" w:rsidP="007A0295">
      <w:pPr>
        <w:spacing w:line="276" w:lineRule="auto"/>
        <w:jc w:val="center"/>
        <w:rPr>
          <w:rFonts w:ascii="Arial" w:hAnsi="Arial" w:cs="Arial"/>
          <w:b/>
          <w:sz w:val="24"/>
          <w:szCs w:val="24"/>
        </w:rPr>
      </w:pPr>
    </w:p>
    <w:p w:rsidR="000B46DE" w:rsidRPr="007A0295" w:rsidRDefault="003C09D2" w:rsidP="007A0295">
      <w:pPr>
        <w:spacing w:line="276" w:lineRule="auto"/>
        <w:jc w:val="both"/>
        <w:rPr>
          <w:rFonts w:ascii="Arial" w:hAnsi="Arial" w:cs="Arial"/>
          <w:b/>
          <w:sz w:val="24"/>
          <w:szCs w:val="24"/>
        </w:rPr>
      </w:pPr>
      <w:r w:rsidRPr="007A0295">
        <w:rPr>
          <w:rFonts w:ascii="Arial" w:hAnsi="Arial" w:cs="Arial"/>
          <w:b/>
          <w:sz w:val="24"/>
          <w:szCs w:val="24"/>
        </w:rPr>
        <w:t>1. Problema jurídico</w:t>
      </w:r>
    </w:p>
    <w:p w:rsidR="00AE24AA" w:rsidRPr="007A0295" w:rsidRDefault="00AE24AA" w:rsidP="007A0295">
      <w:pPr>
        <w:spacing w:line="276" w:lineRule="auto"/>
        <w:jc w:val="both"/>
        <w:rPr>
          <w:rFonts w:ascii="Arial" w:hAnsi="Arial" w:cs="Arial"/>
          <w:b/>
          <w:sz w:val="24"/>
          <w:szCs w:val="24"/>
        </w:rPr>
      </w:pPr>
    </w:p>
    <w:p w:rsidR="003C09D2" w:rsidRPr="007A0295" w:rsidRDefault="003C09D2" w:rsidP="007A0295">
      <w:pPr>
        <w:spacing w:line="276" w:lineRule="auto"/>
        <w:jc w:val="both"/>
        <w:rPr>
          <w:rFonts w:ascii="Arial" w:hAnsi="Arial" w:cs="Arial"/>
          <w:sz w:val="24"/>
          <w:szCs w:val="24"/>
        </w:rPr>
      </w:pPr>
      <w:r w:rsidRPr="007A0295">
        <w:rPr>
          <w:rFonts w:ascii="Arial" w:hAnsi="Arial" w:cs="Arial"/>
          <w:sz w:val="24"/>
          <w:szCs w:val="24"/>
        </w:rPr>
        <w:t>Visto el recuento anterior la Sala se formula el siguiente interrogante:</w:t>
      </w:r>
    </w:p>
    <w:p w:rsidR="003C09D2" w:rsidRPr="007A0295" w:rsidRDefault="003C09D2" w:rsidP="007A0295">
      <w:pPr>
        <w:spacing w:line="276" w:lineRule="auto"/>
        <w:jc w:val="both"/>
        <w:rPr>
          <w:rFonts w:ascii="Arial" w:hAnsi="Arial" w:cs="Arial"/>
          <w:sz w:val="24"/>
          <w:szCs w:val="24"/>
        </w:rPr>
      </w:pPr>
    </w:p>
    <w:p w:rsidR="003C09D2" w:rsidRPr="007A0295" w:rsidRDefault="003C09D2" w:rsidP="007A0295">
      <w:pPr>
        <w:spacing w:line="276" w:lineRule="auto"/>
        <w:jc w:val="both"/>
        <w:rPr>
          <w:rFonts w:ascii="Arial" w:hAnsi="Arial" w:cs="Arial"/>
          <w:sz w:val="24"/>
          <w:szCs w:val="24"/>
        </w:rPr>
      </w:pPr>
      <w:r w:rsidRPr="007A0295">
        <w:rPr>
          <w:rFonts w:ascii="Arial" w:hAnsi="Arial" w:cs="Arial"/>
          <w:sz w:val="24"/>
          <w:szCs w:val="24"/>
        </w:rPr>
        <w:t xml:space="preserve">(i) </w:t>
      </w:r>
      <w:r w:rsidR="00530BD7" w:rsidRPr="007A0295">
        <w:rPr>
          <w:rFonts w:ascii="Arial" w:hAnsi="Arial" w:cs="Arial"/>
          <w:sz w:val="24"/>
          <w:szCs w:val="24"/>
        </w:rPr>
        <w:t>¿</w:t>
      </w:r>
      <w:r w:rsidR="008517E0" w:rsidRPr="007A0295">
        <w:rPr>
          <w:rFonts w:ascii="Arial" w:hAnsi="Arial" w:cs="Arial"/>
          <w:sz w:val="24"/>
          <w:szCs w:val="24"/>
        </w:rPr>
        <w:t xml:space="preserve">Los documentos allegados por la parte </w:t>
      </w:r>
      <w:r w:rsidR="007A0295">
        <w:rPr>
          <w:rFonts w:ascii="Arial" w:hAnsi="Arial" w:cs="Arial"/>
          <w:sz w:val="24"/>
          <w:szCs w:val="24"/>
        </w:rPr>
        <w:t>ejecutante son suficientes para sustentar una ejecución</w:t>
      </w:r>
      <w:r w:rsidR="00530BD7" w:rsidRPr="007A0295">
        <w:rPr>
          <w:rFonts w:ascii="Arial" w:hAnsi="Arial" w:cs="Arial"/>
          <w:sz w:val="24"/>
          <w:szCs w:val="24"/>
        </w:rPr>
        <w:t xml:space="preserve">? </w:t>
      </w:r>
    </w:p>
    <w:p w:rsidR="00C334A1" w:rsidRPr="007A0295" w:rsidRDefault="00C334A1" w:rsidP="007A0295">
      <w:pPr>
        <w:spacing w:line="276" w:lineRule="auto"/>
        <w:jc w:val="both"/>
        <w:rPr>
          <w:rFonts w:ascii="Arial" w:hAnsi="Arial" w:cs="Arial"/>
          <w:sz w:val="24"/>
          <w:szCs w:val="24"/>
        </w:rPr>
      </w:pPr>
    </w:p>
    <w:p w:rsidR="00C03E0C" w:rsidRPr="007A0295" w:rsidRDefault="00C03E0C" w:rsidP="007A0295">
      <w:pPr>
        <w:spacing w:line="276" w:lineRule="auto"/>
        <w:jc w:val="both"/>
        <w:rPr>
          <w:rFonts w:ascii="Arial" w:hAnsi="Arial" w:cs="Arial"/>
          <w:b/>
          <w:sz w:val="24"/>
          <w:szCs w:val="24"/>
        </w:rPr>
      </w:pPr>
      <w:r w:rsidRPr="007A0295">
        <w:rPr>
          <w:rFonts w:ascii="Arial" w:hAnsi="Arial" w:cs="Arial"/>
          <w:b/>
          <w:sz w:val="24"/>
          <w:szCs w:val="24"/>
        </w:rPr>
        <w:t>2. Solución al interrogante planteado</w:t>
      </w:r>
    </w:p>
    <w:p w:rsidR="00C334A1" w:rsidRPr="007A0295" w:rsidRDefault="00C334A1" w:rsidP="007A0295">
      <w:pPr>
        <w:spacing w:line="276" w:lineRule="auto"/>
        <w:jc w:val="both"/>
        <w:rPr>
          <w:rFonts w:ascii="Arial" w:hAnsi="Arial" w:cs="Arial"/>
          <w:b/>
          <w:sz w:val="24"/>
          <w:szCs w:val="24"/>
        </w:rPr>
      </w:pPr>
    </w:p>
    <w:p w:rsidR="003D6412" w:rsidRPr="007A0295" w:rsidRDefault="003D6412" w:rsidP="007A0295">
      <w:pPr>
        <w:spacing w:line="276" w:lineRule="auto"/>
        <w:jc w:val="both"/>
        <w:rPr>
          <w:rFonts w:ascii="Arial" w:hAnsi="Arial" w:cs="Arial"/>
          <w:b/>
          <w:sz w:val="24"/>
          <w:szCs w:val="24"/>
        </w:rPr>
      </w:pPr>
      <w:r w:rsidRPr="007A0295">
        <w:rPr>
          <w:rFonts w:ascii="Arial" w:hAnsi="Arial" w:cs="Arial"/>
          <w:b/>
          <w:sz w:val="24"/>
          <w:szCs w:val="24"/>
        </w:rPr>
        <w:t>2.1. Fundamentos jurídicos</w:t>
      </w:r>
    </w:p>
    <w:p w:rsidR="00796303" w:rsidRPr="007A0295" w:rsidRDefault="00796303" w:rsidP="007A0295">
      <w:pPr>
        <w:spacing w:line="276" w:lineRule="auto"/>
        <w:jc w:val="both"/>
        <w:rPr>
          <w:rFonts w:ascii="Arial" w:hAnsi="Arial" w:cs="Arial"/>
          <w:sz w:val="24"/>
          <w:szCs w:val="24"/>
        </w:rPr>
      </w:pPr>
    </w:p>
    <w:p w:rsidR="00796303" w:rsidRPr="007A0295" w:rsidRDefault="00796303" w:rsidP="007A0295">
      <w:pPr>
        <w:spacing w:line="276" w:lineRule="auto"/>
        <w:jc w:val="both"/>
        <w:rPr>
          <w:rFonts w:ascii="Arial" w:hAnsi="Arial" w:cs="Arial"/>
          <w:sz w:val="24"/>
          <w:szCs w:val="24"/>
        </w:rPr>
      </w:pPr>
      <w:r w:rsidRPr="007A0295">
        <w:rPr>
          <w:rFonts w:ascii="Arial" w:hAnsi="Arial" w:cs="Arial"/>
          <w:sz w:val="24"/>
          <w:szCs w:val="24"/>
        </w:rPr>
        <w:t>Todo proceso ejecutivo sin importar la especialidad y jurisdicción en donde se intente, debe apuntalarse en un título ejecutivo, cuyos requisitos de forma y fondo se consagran en el art. 4</w:t>
      </w:r>
      <w:r w:rsidR="00AB33FA" w:rsidRPr="007A0295">
        <w:rPr>
          <w:rFonts w:ascii="Arial" w:hAnsi="Arial" w:cs="Arial"/>
          <w:sz w:val="24"/>
          <w:szCs w:val="24"/>
        </w:rPr>
        <w:t xml:space="preserve">22 </w:t>
      </w:r>
      <w:r w:rsidRPr="007A0295">
        <w:rPr>
          <w:rFonts w:ascii="Arial" w:hAnsi="Arial" w:cs="Arial"/>
          <w:sz w:val="24"/>
          <w:szCs w:val="24"/>
        </w:rPr>
        <w:t xml:space="preserve">del </w:t>
      </w:r>
      <w:proofErr w:type="spellStart"/>
      <w:r w:rsidRPr="007A0295">
        <w:rPr>
          <w:rFonts w:ascii="Arial" w:hAnsi="Arial" w:cs="Arial"/>
          <w:sz w:val="24"/>
          <w:szCs w:val="24"/>
        </w:rPr>
        <w:t>C</w:t>
      </w:r>
      <w:r w:rsidR="00AB33FA" w:rsidRPr="007A0295">
        <w:rPr>
          <w:rFonts w:ascii="Arial" w:hAnsi="Arial" w:cs="Arial"/>
          <w:sz w:val="24"/>
          <w:szCs w:val="24"/>
        </w:rPr>
        <w:t>GP</w:t>
      </w:r>
      <w:proofErr w:type="spellEnd"/>
      <w:r w:rsidR="00AB33FA" w:rsidRPr="007A0295">
        <w:rPr>
          <w:rFonts w:ascii="Arial" w:hAnsi="Arial" w:cs="Arial"/>
          <w:sz w:val="24"/>
          <w:szCs w:val="24"/>
        </w:rPr>
        <w:t>,</w:t>
      </w:r>
      <w:r w:rsidRPr="007A0295">
        <w:rPr>
          <w:rFonts w:ascii="Arial" w:hAnsi="Arial" w:cs="Arial"/>
          <w:sz w:val="24"/>
          <w:szCs w:val="24"/>
        </w:rPr>
        <w:t xml:space="preserve"> que se aplica por remisión a la especialidad laboral, y complementa para el caso que nos ocupa, lo estipulado en el art. 100 del  </w:t>
      </w:r>
      <w:proofErr w:type="spellStart"/>
      <w:r w:rsidRPr="007A0295">
        <w:rPr>
          <w:rFonts w:ascii="Arial" w:hAnsi="Arial" w:cs="Arial"/>
          <w:sz w:val="24"/>
          <w:szCs w:val="24"/>
        </w:rPr>
        <w:t>CPT</w:t>
      </w:r>
      <w:proofErr w:type="spellEnd"/>
      <w:r w:rsidRPr="007A0295">
        <w:rPr>
          <w:rFonts w:ascii="Arial" w:hAnsi="Arial" w:cs="Arial"/>
          <w:sz w:val="24"/>
          <w:szCs w:val="24"/>
        </w:rPr>
        <w:t xml:space="preserve"> y SS, que es del siguiente tenor “</w:t>
      </w:r>
      <w:r w:rsidRPr="007A0295">
        <w:rPr>
          <w:rFonts w:ascii="Arial" w:hAnsi="Arial" w:cs="Arial"/>
          <w:i/>
          <w:sz w:val="24"/>
          <w:szCs w:val="24"/>
        </w:rPr>
        <w:t>Será exigible ejecutivamente el cumplimiento de toda obligación originada en una relación de trabajo, que conste en acto o documento que provenga del deudor o de su causante o que emane de una decisión judicial o arbitral en firme</w:t>
      </w:r>
      <w:r w:rsidRPr="007A0295">
        <w:rPr>
          <w:rFonts w:ascii="Arial" w:hAnsi="Arial" w:cs="Arial"/>
          <w:sz w:val="24"/>
          <w:szCs w:val="24"/>
        </w:rPr>
        <w:t xml:space="preserve">”.  </w:t>
      </w:r>
    </w:p>
    <w:p w:rsidR="00796303" w:rsidRPr="007A0295" w:rsidRDefault="00796303" w:rsidP="007A0295">
      <w:pPr>
        <w:spacing w:line="276" w:lineRule="auto"/>
        <w:jc w:val="both"/>
        <w:rPr>
          <w:rFonts w:ascii="Arial" w:hAnsi="Arial" w:cs="Arial"/>
          <w:sz w:val="24"/>
          <w:szCs w:val="24"/>
        </w:rPr>
      </w:pPr>
    </w:p>
    <w:p w:rsidR="00796303" w:rsidRPr="007A0295" w:rsidRDefault="00796303" w:rsidP="007A0295">
      <w:pPr>
        <w:spacing w:line="276" w:lineRule="auto"/>
        <w:jc w:val="both"/>
        <w:rPr>
          <w:rFonts w:ascii="Arial" w:hAnsi="Arial" w:cs="Arial"/>
          <w:sz w:val="24"/>
          <w:szCs w:val="24"/>
        </w:rPr>
      </w:pPr>
      <w:r w:rsidRPr="007A0295">
        <w:rPr>
          <w:rFonts w:ascii="Arial" w:hAnsi="Arial" w:cs="Arial"/>
          <w:sz w:val="24"/>
          <w:szCs w:val="24"/>
        </w:rPr>
        <w:t>Dentro de los requisitos formales que deben concurrir, se tiene, que el documento que se acompañe como recaudo ejecutivo constituya plena prueba en contra del deudor, lo que refiere a su autenticidad. Exigencia que se justifica en la finalidad que persigue este proceso, de la satisfacción de las obligaciones</w:t>
      </w:r>
      <w:r w:rsidR="008845A2">
        <w:rPr>
          <w:rFonts w:ascii="Arial" w:hAnsi="Arial" w:cs="Arial"/>
          <w:sz w:val="24"/>
          <w:szCs w:val="24"/>
        </w:rPr>
        <w:t xml:space="preserve"> insatisfechas</w:t>
      </w:r>
      <w:r w:rsidRPr="007A0295">
        <w:rPr>
          <w:rFonts w:ascii="Arial" w:hAnsi="Arial" w:cs="Arial"/>
          <w:sz w:val="24"/>
          <w:szCs w:val="24"/>
        </w:rPr>
        <w:t xml:space="preserve"> contenidas en el documento y no su declaratoria, por ende aquel debe dar plena fe de su existencia. </w:t>
      </w:r>
    </w:p>
    <w:p w:rsidR="00796303" w:rsidRPr="007A0295" w:rsidRDefault="00796303" w:rsidP="007A0295">
      <w:pPr>
        <w:pStyle w:val="Textosinformato"/>
        <w:tabs>
          <w:tab w:val="left" w:pos="1710"/>
        </w:tabs>
        <w:spacing w:line="276" w:lineRule="auto"/>
        <w:jc w:val="both"/>
        <w:rPr>
          <w:rFonts w:ascii="Arial" w:hAnsi="Arial" w:cs="Arial"/>
          <w:sz w:val="24"/>
          <w:szCs w:val="24"/>
          <w:lang w:val="es-ES_tradnl"/>
        </w:rPr>
      </w:pPr>
    </w:p>
    <w:p w:rsidR="00796303" w:rsidRPr="007A0295" w:rsidRDefault="00796303" w:rsidP="007A0295">
      <w:pPr>
        <w:spacing w:line="276" w:lineRule="auto"/>
        <w:jc w:val="both"/>
        <w:rPr>
          <w:rFonts w:ascii="Arial" w:hAnsi="Arial" w:cs="Arial"/>
          <w:sz w:val="24"/>
          <w:szCs w:val="24"/>
        </w:rPr>
      </w:pPr>
      <w:r w:rsidRPr="007A0295">
        <w:rPr>
          <w:rFonts w:ascii="Arial" w:hAnsi="Arial" w:cs="Arial"/>
          <w:sz w:val="24"/>
          <w:szCs w:val="24"/>
        </w:rPr>
        <w:t xml:space="preserve">En atención a lo dicho, </w:t>
      </w:r>
      <w:r w:rsidR="008F1AB0" w:rsidRPr="007A0295">
        <w:rPr>
          <w:rFonts w:ascii="Arial" w:hAnsi="Arial" w:cs="Arial"/>
          <w:sz w:val="24"/>
          <w:szCs w:val="24"/>
        </w:rPr>
        <w:t>en materia laboral al tenor del artículo 54</w:t>
      </w:r>
      <w:r w:rsidR="00481A47" w:rsidRPr="007A0295">
        <w:rPr>
          <w:rFonts w:ascii="Arial" w:hAnsi="Arial" w:cs="Arial"/>
          <w:sz w:val="24"/>
          <w:szCs w:val="24"/>
        </w:rPr>
        <w:t>A</w:t>
      </w:r>
      <w:r w:rsidR="008F1AB0" w:rsidRPr="007A0295">
        <w:rPr>
          <w:rFonts w:ascii="Arial" w:hAnsi="Arial" w:cs="Arial"/>
          <w:sz w:val="24"/>
          <w:szCs w:val="24"/>
        </w:rPr>
        <w:t xml:space="preserve"> del </w:t>
      </w:r>
      <w:proofErr w:type="spellStart"/>
      <w:r w:rsidR="008F1AB0" w:rsidRPr="007A0295">
        <w:rPr>
          <w:rFonts w:ascii="Arial" w:hAnsi="Arial" w:cs="Arial"/>
          <w:sz w:val="24"/>
          <w:szCs w:val="24"/>
        </w:rPr>
        <w:t>CPTSS</w:t>
      </w:r>
      <w:proofErr w:type="spellEnd"/>
      <w:r w:rsidR="008F1AB0" w:rsidRPr="007A0295">
        <w:rPr>
          <w:rFonts w:ascii="Arial" w:hAnsi="Arial" w:cs="Arial"/>
          <w:sz w:val="24"/>
          <w:szCs w:val="24"/>
        </w:rPr>
        <w:t>, la</w:t>
      </w:r>
      <w:r w:rsidRPr="007A0295">
        <w:rPr>
          <w:rFonts w:ascii="Arial" w:hAnsi="Arial" w:cs="Arial"/>
          <w:sz w:val="24"/>
          <w:szCs w:val="24"/>
        </w:rPr>
        <w:t xml:space="preserve"> regla general</w:t>
      </w:r>
      <w:r w:rsidR="00AE1DF6" w:rsidRPr="007A0295">
        <w:rPr>
          <w:rFonts w:ascii="Arial" w:hAnsi="Arial" w:cs="Arial"/>
          <w:sz w:val="24"/>
          <w:szCs w:val="24"/>
        </w:rPr>
        <w:t xml:space="preserve"> es que solo valdrá </w:t>
      </w:r>
      <w:r w:rsidRPr="007A0295">
        <w:rPr>
          <w:rFonts w:ascii="Arial" w:hAnsi="Arial" w:cs="Arial"/>
          <w:sz w:val="24"/>
          <w:szCs w:val="24"/>
        </w:rPr>
        <w:t>el original del título ejecutivo</w:t>
      </w:r>
      <w:r w:rsidR="00AE1DF6" w:rsidRPr="007A0295">
        <w:rPr>
          <w:rFonts w:ascii="Arial" w:hAnsi="Arial" w:cs="Arial"/>
          <w:sz w:val="24"/>
          <w:szCs w:val="24"/>
        </w:rPr>
        <w:t>,</w:t>
      </w:r>
      <w:r w:rsidRPr="007A0295">
        <w:rPr>
          <w:rFonts w:ascii="Arial" w:hAnsi="Arial" w:cs="Arial"/>
          <w:sz w:val="24"/>
          <w:szCs w:val="24"/>
        </w:rPr>
        <w:t xml:space="preserve"> y de manera excepcional su copia auténtica, </w:t>
      </w:r>
      <w:r w:rsidR="00C55425" w:rsidRPr="007A0295">
        <w:rPr>
          <w:rFonts w:ascii="Arial" w:hAnsi="Arial" w:cs="Arial"/>
          <w:sz w:val="24"/>
          <w:szCs w:val="24"/>
        </w:rPr>
        <w:t>por cuanto no se presumen auténticas las copias simples para este efecto</w:t>
      </w:r>
      <w:r w:rsidR="008F1AB0" w:rsidRPr="007A0295">
        <w:rPr>
          <w:rFonts w:ascii="Arial" w:hAnsi="Arial" w:cs="Arial"/>
          <w:sz w:val="24"/>
          <w:szCs w:val="24"/>
        </w:rPr>
        <w:t>; cosa diferente ocurre en materia civil</w:t>
      </w:r>
      <w:r w:rsidR="00B57540" w:rsidRPr="007A0295">
        <w:rPr>
          <w:rFonts w:ascii="Arial" w:hAnsi="Arial" w:cs="Arial"/>
          <w:sz w:val="24"/>
          <w:szCs w:val="24"/>
        </w:rPr>
        <w:t xml:space="preserve"> </w:t>
      </w:r>
      <w:r w:rsidR="009B15E6">
        <w:rPr>
          <w:rFonts w:ascii="Arial" w:hAnsi="Arial" w:cs="Arial"/>
          <w:sz w:val="24"/>
          <w:szCs w:val="24"/>
        </w:rPr>
        <w:t>a</w:t>
      </w:r>
      <w:r w:rsidR="00B57540" w:rsidRPr="007A0295">
        <w:rPr>
          <w:rFonts w:ascii="Arial" w:hAnsi="Arial" w:cs="Arial"/>
          <w:sz w:val="24"/>
          <w:szCs w:val="24"/>
        </w:rPr>
        <w:t>l</w:t>
      </w:r>
      <w:r w:rsidR="009B15E6">
        <w:rPr>
          <w:rFonts w:ascii="Arial" w:hAnsi="Arial" w:cs="Arial"/>
          <w:sz w:val="24"/>
          <w:szCs w:val="24"/>
        </w:rPr>
        <w:t xml:space="preserve"> tenor del</w:t>
      </w:r>
      <w:r w:rsidR="00B57540" w:rsidRPr="007A0295">
        <w:rPr>
          <w:rFonts w:ascii="Arial" w:hAnsi="Arial" w:cs="Arial"/>
          <w:sz w:val="24"/>
          <w:szCs w:val="24"/>
        </w:rPr>
        <w:t xml:space="preserve"> canon</w:t>
      </w:r>
      <w:r w:rsidR="008F1AB0" w:rsidRPr="007A0295">
        <w:rPr>
          <w:rFonts w:ascii="Arial" w:hAnsi="Arial" w:cs="Arial"/>
          <w:sz w:val="24"/>
          <w:szCs w:val="24"/>
        </w:rPr>
        <w:t xml:space="preserve">. </w:t>
      </w:r>
      <w:r w:rsidR="008C366F" w:rsidRPr="007A0295">
        <w:rPr>
          <w:rFonts w:ascii="Arial" w:hAnsi="Arial" w:cs="Arial"/>
          <w:sz w:val="24"/>
          <w:szCs w:val="24"/>
        </w:rPr>
        <w:t xml:space="preserve">244 </w:t>
      </w:r>
      <w:proofErr w:type="spellStart"/>
      <w:r w:rsidR="008C366F" w:rsidRPr="007A0295">
        <w:rPr>
          <w:rFonts w:ascii="Arial" w:hAnsi="Arial" w:cs="Arial"/>
          <w:sz w:val="24"/>
          <w:szCs w:val="24"/>
        </w:rPr>
        <w:t>inc</w:t>
      </w:r>
      <w:proofErr w:type="spellEnd"/>
      <w:r w:rsidR="008C366F" w:rsidRPr="007A0295">
        <w:rPr>
          <w:rFonts w:ascii="Arial" w:hAnsi="Arial" w:cs="Arial"/>
          <w:sz w:val="24"/>
          <w:szCs w:val="24"/>
        </w:rPr>
        <w:t xml:space="preserve"> 4</w:t>
      </w:r>
      <w:r w:rsidR="001473C7" w:rsidRPr="007A0295">
        <w:rPr>
          <w:rFonts w:ascii="Arial" w:hAnsi="Arial" w:cs="Arial"/>
          <w:sz w:val="24"/>
          <w:szCs w:val="24"/>
        </w:rPr>
        <w:t xml:space="preserve">, </w:t>
      </w:r>
      <w:r w:rsidR="009B15E6">
        <w:rPr>
          <w:rFonts w:ascii="Arial" w:hAnsi="Arial" w:cs="Arial"/>
          <w:sz w:val="24"/>
          <w:szCs w:val="24"/>
        </w:rPr>
        <w:t xml:space="preserve">cuya </w:t>
      </w:r>
      <w:r w:rsidR="001473C7" w:rsidRPr="007A0295">
        <w:rPr>
          <w:rFonts w:ascii="Arial" w:hAnsi="Arial" w:cs="Arial"/>
          <w:sz w:val="24"/>
          <w:szCs w:val="24"/>
        </w:rPr>
        <w:t xml:space="preserve">regla  no es aplicable en este asunto al existir norma especial. </w:t>
      </w:r>
      <w:r w:rsidR="008F1AB0" w:rsidRPr="007A0295">
        <w:rPr>
          <w:rFonts w:ascii="Arial" w:hAnsi="Arial" w:cs="Arial"/>
          <w:sz w:val="24"/>
          <w:szCs w:val="24"/>
        </w:rPr>
        <w:t xml:space="preserve">  </w:t>
      </w:r>
    </w:p>
    <w:p w:rsidR="00796303" w:rsidRPr="007A0295" w:rsidRDefault="00796303" w:rsidP="007A0295">
      <w:pPr>
        <w:pStyle w:val="Textosinformato"/>
        <w:tabs>
          <w:tab w:val="left" w:pos="1710"/>
        </w:tabs>
        <w:spacing w:line="276" w:lineRule="auto"/>
        <w:jc w:val="both"/>
        <w:rPr>
          <w:rFonts w:ascii="Arial" w:hAnsi="Arial" w:cs="Arial"/>
          <w:sz w:val="24"/>
          <w:szCs w:val="24"/>
        </w:rPr>
      </w:pPr>
      <w:r w:rsidRPr="007A0295">
        <w:rPr>
          <w:rFonts w:ascii="Arial" w:hAnsi="Arial" w:cs="Arial"/>
          <w:sz w:val="24"/>
          <w:szCs w:val="24"/>
        </w:rPr>
        <w:t xml:space="preserve"> </w:t>
      </w:r>
    </w:p>
    <w:p w:rsidR="008845A2" w:rsidRDefault="00796303" w:rsidP="008845A2">
      <w:pPr>
        <w:spacing w:line="276" w:lineRule="auto"/>
        <w:jc w:val="both"/>
        <w:rPr>
          <w:rFonts w:ascii="Arial" w:hAnsi="Arial" w:cs="Arial"/>
          <w:sz w:val="24"/>
          <w:szCs w:val="24"/>
        </w:rPr>
      </w:pPr>
      <w:r w:rsidRPr="007A0295">
        <w:rPr>
          <w:rFonts w:ascii="Arial" w:hAnsi="Arial" w:cs="Arial"/>
          <w:sz w:val="24"/>
          <w:szCs w:val="24"/>
        </w:rPr>
        <w:t>En punto a las</w:t>
      </w:r>
      <w:r w:rsidR="00B57540" w:rsidRPr="007A0295">
        <w:rPr>
          <w:rFonts w:ascii="Arial" w:hAnsi="Arial" w:cs="Arial"/>
          <w:sz w:val="24"/>
          <w:szCs w:val="24"/>
        </w:rPr>
        <w:t xml:space="preserve"> copias</w:t>
      </w:r>
      <w:r w:rsidRPr="007A0295">
        <w:rPr>
          <w:rFonts w:ascii="Arial" w:hAnsi="Arial" w:cs="Arial"/>
          <w:sz w:val="24"/>
          <w:szCs w:val="24"/>
        </w:rPr>
        <w:t xml:space="preserve"> de </w:t>
      </w:r>
      <w:r w:rsidR="00B57540" w:rsidRPr="007A0295">
        <w:rPr>
          <w:rFonts w:ascii="Arial" w:hAnsi="Arial" w:cs="Arial"/>
          <w:sz w:val="24"/>
          <w:szCs w:val="24"/>
        </w:rPr>
        <w:t xml:space="preserve">las </w:t>
      </w:r>
      <w:r w:rsidRPr="007A0295">
        <w:rPr>
          <w:rFonts w:ascii="Arial" w:hAnsi="Arial" w:cs="Arial"/>
          <w:sz w:val="24"/>
          <w:szCs w:val="24"/>
        </w:rPr>
        <w:t>providencias judiciales,</w:t>
      </w:r>
      <w:r w:rsidR="009E14E6" w:rsidRPr="007A0295">
        <w:rPr>
          <w:rFonts w:ascii="Arial" w:hAnsi="Arial" w:cs="Arial"/>
          <w:sz w:val="24"/>
          <w:szCs w:val="24"/>
        </w:rPr>
        <w:t xml:space="preserve"> </w:t>
      </w:r>
      <w:r w:rsidR="00B57540" w:rsidRPr="007A0295">
        <w:rPr>
          <w:rFonts w:ascii="Arial" w:hAnsi="Arial" w:cs="Arial"/>
          <w:sz w:val="24"/>
          <w:szCs w:val="24"/>
        </w:rPr>
        <w:t xml:space="preserve">se requiere el cumplimiento de </w:t>
      </w:r>
      <w:r w:rsidR="00BE4981">
        <w:rPr>
          <w:rFonts w:ascii="Arial" w:hAnsi="Arial" w:cs="Arial"/>
          <w:sz w:val="24"/>
          <w:szCs w:val="24"/>
        </w:rPr>
        <w:t xml:space="preserve">una exigencia formal más, la </w:t>
      </w:r>
      <w:r w:rsidR="00B57540" w:rsidRPr="007A0295">
        <w:rPr>
          <w:rFonts w:ascii="Arial" w:hAnsi="Arial" w:cs="Arial"/>
          <w:sz w:val="24"/>
          <w:szCs w:val="24"/>
        </w:rPr>
        <w:t xml:space="preserve">señalada en el </w:t>
      </w:r>
      <w:r w:rsidRPr="007A0295">
        <w:rPr>
          <w:rFonts w:ascii="Arial" w:hAnsi="Arial" w:cs="Arial"/>
          <w:sz w:val="24"/>
          <w:szCs w:val="24"/>
        </w:rPr>
        <w:t>num</w:t>
      </w:r>
      <w:r w:rsidR="00B57540" w:rsidRPr="007A0295">
        <w:rPr>
          <w:rFonts w:ascii="Arial" w:hAnsi="Arial" w:cs="Arial"/>
          <w:sz w:val="24"/>
          <w:szCs w:val="24"/>
        </w:rPr>
        <w:t>eral</w:t>
      </w:r>
      <w:r w:rsidRPr="007A0295">
        <w:rPr>
          <w:rFonts w:ascii="Arial" w:hAnsi="Arial" w:cs="Arial"/>
          <w:sz w:val="24"/>
          <w:szCs w:val="24"/>
        </w:rPr>
        <w:t xml:space="preserve"> 2 del art</w:t>
      </w:r>
      <w:r w:rsidR="00B57540" w:rsidRPr="007A0295">
        <w:rPr>
          <w:rFonts w:ascii="Arial" w:hAnsi="Arial" w:cs="Arial"/>
          <w:sz w:val="24"/>
          <w:szCs w:val="24"/>
        </w:rPr>
        <w:t>ículo</w:t>
      </w:r>
      <w:r w:rsidRPr="007A0295">
        <w:rPr>
          <w:rFonts w:ascii="Arial" w:hAnsi="Arial" w:cs="Arial"/>
          <w:sz w:val="24"/>
          <w:szCs w:val="24"/>
        </w:rPr>
        <w:t xml:space="preserve"> 11</w:t>
      </w:r>
      <w:r w:rsidR="009E14E6" w:rsidRPr="007A0295">
        <w:rPr>
          <w:rFonts w:ascii="Arial" w:hAnsi="Arial" w:cs="Arial"/>
          <w:sz w:val="24"/>
          <w:szCs w:val="24"/>
        </w:rPr>
        <w:t>4</w:t>
      </w:r>
      <w:r w:rsidRPr="007A0295">
        <w:rPr>
          <w:rFonts w:ascii="Arial" w:hAnsi="Arial" w:cs="Arial"/>
          <w:sz w:val="24"/>
          <w:szCs w:val="24"/>
        </w:rPr>
        <w:t xml:space="preserve"> del </w:t>
      </w:r>
      <w:proofErr w:type="spellStart"/>
      <w:r w:rsidRPr="007A0295">
        <w:rPr>
          <w:rFonts w:ascii="Arial" w:hAnsi="Arial" w:cs="Arial"/>
          <w:sz w:val="24"/>
          <w:szCs w:val="24"/>
        </w:rPr>
        <w:t>C</w:t>
      </w:r>
      <w:r w:rsidR="00B57540" w:rsidRPr="007A0295">
        <w:rPr>
          <w:rFonts w:ascii="Arial" w:hAnsi="Arial" w:cs="Arial"/>
          <w:sz w:val="24"/>
          <w:szCs w:val="24"/>
        </w:rPr>
        <w:t>GP</w:t>
      </w:r>
      <w:proofErr w:type="spellEnd"/>
      <w:r w:rsidRPr="007A0295">
        <w:rPr>
          <w:rFonts w:ascii="Arial" w:hAnsi="Arial" w:cs="Arial"/>
          <w:sz w:val="24"/>
          <w:szCs w:val="24"/>
        </w:rPr>
        <w:t xml:space="preserve">, </w:t>
      </w:r>
      <w:r w:rsidR="00B57540" w:rsidRPr="007A0295">
        <w:rPr>
          <w:rFonts w:ascii="Arial" w:hAnsi="Arial" w:cs="Arial"/>
          <w:sz w:val="24"/>
          <w:szCs w:val="24"/>
        </w:rPr>
        <w:t xml:space="preserve">consistente en la </w:t>
      </w:r>
      <w:r w:rsidR="009E14E6" w:rsidRPr="007A0295">
        <w:rPr>
          <w:rFonts w:ascii="Arial" w:hAnsi="Arial" w:cs="Arial"/>
          <w:sz w:val="24"/>
          <w:szCs w:val="24"/>
        </w:rPr>
        <w:t>constancia de ejecutoria</w:t>
      </w:r>
      <w:r w:rsidR="008845A2">
        <w:rPr>
          <w:rFonts w:ascii="Arial" w:hAnsi="Arial" w:cs="Arial"/>
          <w:sz w:val="24"/>
          <w:szCs w:val="24"/>
        </w:rPr>
        <w:t>;</w:t>
      </w:r>
      <w:r w:rsidR="003413A0" w:rsidRPr="007A0295">
        <w:rPr>
          <w:rFonts w:ascii="Arial" w:hAnsi="Arial" w:cs="Arial"/>
          <w:sz w:val="24"/>
          <w:szCs w:val="24"/>
        </w:rPr>
        <w:t xml:space="preserve"> que se explica en la necesidad de tener certeza del contenido de la obligación</w:t>
      </w:r>
      <w:r w:rsidR="002262F5">
        <w:rPr>
          <w:rFonts w:ascii="Arial" w:hAnsi="Arial" w:cs="Arial"/>
          <w:sz w:val="24"/>
          <w:szCs w:val="24"/>
        </w:rPr>
        <w:t>,</w:t>
      </w:r>
      <w:r w:rsidR="003413A0" w:rsidRPr="007A0295">
        <w:rPr>
          <w:rFonts w:ascii="Arial" w:hAnsi="Arial" w:cs="Arial"/>
          <w:sz w:val="24"/>
          <w:szCs w:val="24"/>
        </w:rPr>
        <w:t xml:space="preserve"> como de su exigibilidad</w:t>
      </w:r>
      <w:r w:rsidR="008845A2">
        <w:rPr>
          <w:rFonts w:ascii="Arial" w:hAnsi="Arial" w:cs="Arial"/>
          <w:sz w:val="24"/>
          <w:szCs w:val="24"/>
        </w:rPr>
        <w:t xml:space="preserve">, sin requerir acudir a otras circunstancias no consignadas en el título o que no se desprendan de él. </w:t>
      </w:r>
    </w:p>
    <w:p w:rsidR="008845A2" w:rsidRDefault="008845A2" w:rsidP="008845A2">
      <w:pPr>
        <w:spacing w:line="276" w:lineRule="auto"/>
        <w:jc w:val="both"/>
        <w:rPr>
          <w:rFonts w:ascii="Arial" w:hAnsi="Arial" w:cs="Arial"/>
          <w:sz w:val="24"/>
          <w:szCs w:val="24"/>
        </w:rPr>
      </w:pPr>
    </w:p>
    <w:p w:rsidR="009A76AB" w:rsidRDefault="008845A2" w:rsidP="007A0295">
      <w:pPr>
        <w:spacing w:line="276" w:lineRule="auto"/>
        <w:jc w:val="both"/>
        <w:rPr>
          <w:rFonts w:ascii="Arial" w:hAnsi="Arial" w:cs="Arial"/>
          <w:sz w:val="24"/>
          <w:szCs w:val="24"/>
        </w:rPr>
      </w:pPr>
      <w:r>
        <w:rPr>
          <w:rFonts w:ascii="Arial" w:hAnsi="Arial" w:cs="Arial"/>
          <w:sz w:val="24"/>
          <w:szCs w:val="24"/>
        </w:rPr>
        <w:t xml:space="preserve">Esta nueva expresión “constancia de ejecutoria” </w:t>
      </w:r>
      <w:r w:rsidR="00B57540" w:rsidRPr="007A0295">
        <w:rPr>
          <w:rFonts w:ascii="Arial" w:hAnsi="Arial" w:cs="Arial"/>
          <w:sz w:val="24"/>
          <w:szCs w:val="24"/>
        </w:rPr>
        <w:t xml:space="preserve">sustituye la de </w:t>
      </w:r>
      <w:r w:rsidR="00EA245A">
        <w:rPr>
          <w:rFonts w:ascii="Arial" w:hAnsi="Arial" w:cs="Arial"/>
          <w:sz w:val="24"/>
          <w:szCs w:val="24"/>
        </w:rPr>
        <w:t>“</w:t>
      </w:r>
      <w:r w:rsidR="009A76AB" w:rsidRPr="007A0295">
        <w:rPr>
          <w:rFonts w:ascii="Arial" w:hAnsi="Arial" w:cs="Arial"/>
          <w:sz w:val="24"/>
          <w:szCs w:val="24"/>
        </w:rPr>
        <w:t xml:space="preserve">primera </w:t>
      </w:r>
      <w:r w:rsidR="00BE5351" w:rsidRPr="007A0295">
        <w:rPr>
          <w:rFonts w:ascii="Arial" w:hAnsi="Arial" w:cs="Arial"/>
          <w:sz w:val="24"/>
          <w:szCs w:val="24"/>
        </w:rPr>
        <w:t>copia</w:t>
      </w:r>
      <w:r w:rsidR="00B57540" w:rsidRPr="007A0295">
        <w:rPr>
          <w:rFonts w:ascii="Arial" w:hAnsi="Arial" w:cs="Arial"/>
          <w:sz w:val="24"/>
          <w:szCs w:val="24"/>
        </w:rPr>
        <w:t xml:space="preserve"> con</w:t>
      </w:r>
      <w:r w:rsidR="009A76AB" w:rsidRPr="007A0295">
        <w:rPr>
          <w:rFonts w:ascii="Arial" w:hAnsi="Arial" w:cs="Arial"/>
          <w:sz w:val="24"/>
          <w:szCs w:val="24"/>
        </w:rPr>
        <w:t xml:space="preserve"> constancia de prestar mérito ejecutivo</w:t>
      </w:r>
      <w:r>
        <w:rPr>
          <w:rFonts w:ascii="Arial" w:hAnsi="Arial" w:cs="Arial"/>
          <w:sz w:val="24"/>
          <w:szCs w:val="24"/>
        </w:rPr>
        <w:t>”</w:t>
      </w:r>
      <w:r w:rsidR="00B57540" w:rsidRPr="007A0295">
        <w:rPr>
          <w:rFonts w:ascii="Arial" w:hAnsi="Arial" w:cs="Arial"/>
          <w:sz w:val="24"/>
          <w:szCs w:val="24"/>
        </w:rPr>
        <w:t xml:space="preserve"> que se apuntaba el artículo 115-2 del </w:t>
      </w:r>
      <w:proofErr w:type="spellStart"/>
      <w:r w:rsidR="009A76AB" w:rsidRPr="007A0295">
        <w:rPr>
          <w:rFonts w:ascii="Arial" w:hAnsi="Arial" w:cs="Arial"/>
          <w:sz w:val="24"/>
          <w:szCs w:val="24"/>
        </w:rPr>
        <w:t>CPC</w:t>
      </w:r>
      <w:proofErr w:type="spellEnd"/>
      <w:r w:rsidR="002262F5">
        <w:rPr>
          <w:rFonts w:ascii="Arial" w:hAnsi="Arial" w:cs="Arial"/>
          <w:sz w:val="24"/>
          <w:szCs w:val="24"/>
        </w:rPr>
        <w:t>;</w:t>
      </w:r>
      <w:r w:rsidR="009A76AB" w:rsidRPr="007A0295">
        <w:rPr>
          <w:rFonts w:ascii="Arial" w:hAnsi="Arial" w:cs="Arial"/>
          <w:sz w:val="24"/>
          <w:szCs w:val="24"/>
        </w:rPr>
        <w:t xml:space="preserve"> </w:t>
      </w:r>
      <w:r w:rsidR="00B57540" w:rsidRPr="007A0295">
        <w:rPr>
          <w:rFonts w:ascii="Arial" w:hAnsi="Arial" w:cs="Arial"/>
          <w:sz w:val="24"/>
          <w:szCs w:val="24"/>
        </w:rPr>
        <w:t>cambio</w:t>
      </w:r>
      <w:r w:rsidR="003E0DD6">
        <w:rPr>
          <w:rFonts w:ascii="Arial" w:hAnsi="Arial" w:cs="Arial"/>
          <w:sz w:val="24"/>
          <w:szCs w:val="24"/>
        </w:rPr>
        <w:t>, en cuanto a la primera copia</w:t>
      </w:r>
      <w:r w:rsidR="00531091">
        <w:rPr>
          <w:rFonts w:ascii="Arial" w:hAnsi="Arial" w:cs="Arial"/>
          <w:sz w:val="24"/>
          <w:szCs w:val="24"/>
        </w:rPr>
        <w:t>,</w:t>
      </w:r>
      <w:r w:rsidR="00B57540" w:rsidRPr="007A0295">
        <w:rPr>
          <w:rFonts w:ascii="Arial" w:hAnsi="Arial" w:cs="Arial"/>
          <w:sz w:val="24"/>
          <w:szCs w:val="24"/>
        </w:rPr>
        <w:t xml:space="preserve"> que se justifica entre otras razones</w:t>
      </w:r>
      <w:r w:rsidR="00B92424" w:rsidRPr="007A0295">
        <w:rPr>
          <w:rFonts w:ascii="Arial" w:hAnsi="Arial" w:cs="Arial"/>
          <w:sz w:val="24"/>
          <w:szCs w:val="24"/>
        </w:rPr>
        <w:t>,</w:t>
      </w:r>
      <w:r w:rsidR="00B57540" w:rsidRPr="007A0295">
        <w:rPr>
          <w:rFonts w:ascii="Arial" w:hAnsi="Arial" w:cs="Arial"/>
          <w:sz w:val="24"/>
          <w:szCs w:val="24"/>
        </w:rPr>
        <w:t xml:space="preserve"> en que </w:t>
      </w:r>
      <w:r w:rsidR="009A76AB" w:rsidRPr="007A0295">
        <w:rPr>
          <w:rFonts w:ascii="Arial" w:hAnsi="Arial" w:cs="Arial"/>
          <w:sz w:val="24"/>
          <w:szCs w:val="24"/>
        </w:rPr>
        <w:t xml:space="preserve">la ejecución se realiza en el mismo expediente (art.306 </w:t>
      </w:r>
      <w:proofErr w:type="spellStart"/>
      <w:r w:rsidR="009A76AB" w:rsidRPr="007A0295">
        <w:rPr>
          <w:rFonts w:ascii="Arial" w:hAnsi="Arial" w:cs="Arial"/>
          <w:sz w:val="24"/>
          <w:szCs w:val="24"/>
        </w:rPr>
        <w:t>CGP</w:t>
      </w:r>
      <w:proofErr w:type="spellEnd"/>
      <w:r w:rsidR="009A76AB" w:rsidRPr="007A0295">
        <w:rPr>
          <w:rFonts w:ascii="Arial" w:hAnsi="Arial" w:cs="Arial"/>
          <w:sz w:val="24"/>
          <w:szCs w:val="24"/>
        </w:rPr>
        <w:t>) y</w:t>
      </w:r>
      <w:r w:rsidR="003814A6" w:rsidRPr="007A0295">
        <w:rPr>
          <w:rFonts w:ascii="Arial" w:hAnsi="Arial" w:cs="Arial"/>
          <w:sz w:val="24"/>
          <w:szCs w:val="24"/>
        </w:rPr>
        <w:t xml:space="preserve"> en </w:t>
      </w:r>
      <w:r w:rsidR="00B92424" w:rsidRPr="007A0295">
        <w:rPr>
          <w:rFonts w:ascii="Arial" w:hAnsi="Arial" w:cs="Arial"/>
          <w:sz w:val="24"/>
          <w:szCs w:val="24"/>
        </w:rPr>
        <w:t>aplicación a</w:t>
      </w:r>
      <w:r w:rsidR="003814A6" w:rsidRPr="007A0295">
        <w:rPr>
          <w:rFonts w:ascii="Arial" w:hAnsi="Arial" w:cs="Arial"/>
          <w:sz w:val="24"/>
          <w:szCs w:val="24"/>
        </w:rPr>
        <w:t xml:space="preserve"> la presunción de buena fe</w:t>
      </w:r>
      <w:r w:rsidR="00B92424" w:rsidRPr="007A0295">
        <w:rPr>
          <w:rFonts w:ascii="Arial" w:hAnsi="Arial" w:cs="Arial"/>
          <w:sz w:val="24"/>
          <w:szCs w:val="24"/>
        </w:rPr>
        <w:t xml:space="preserve"> a la que alude el artículo </w:t>
      </w:r>
      <w:r w:rsidR="003814A6" w:rsidRPr="007A0295">
        <w:rPr>
          <w:rFonts w:ascii="Arial" w:hAnsi="Arial" w:cs="Arial"/>
          <w:sz w:val="24"/>
          <w:szCs w:val="24"/>
        </w:rPr>
        <w:t xml:space="preserve">83 </w:t>
      </w:r>
      <w:proofErr w:type="spellStart"/>
      <w:r w:rsidR="003814A6" w:rsidRPr="007A0295">
        <w:rPr>
          <w:rFonts w:ascii="Arial" w:hAnsi="Arial" w:cs="Arial"/>
          <w:sz w:val="24"/>
          <w:szCs w:val="24"/>
        </w:rPr>
        <w:t>CN</w:t>
      </w:r>
      <w:proofErr w:type="spellEnd"/>
      <w:r w:rsidR="00B92424" w:rsidRPr="007A0295">
        <w:rPr>
          <w:rFonts w:ascii="Arial" w:hAnsi="Arial" w:cs="Arial"/>
          <w:sz w:val="24"/>
          <w:szCs w:val="24"/>
        </w:rPr>
        <w:t>,</w:t>
      </w:r>
      <w:r w:rsidR="009A46DE" w:rsidRPr="007A0295">
        <w:rPr>
          <w:rFonts w:ascii="Arial" w:hAnsi="Arial" w:cs="Arial"/>
          <w:sz w:val="24"/>
          <w:szCs w:val="24"/>
        </w:rPr>
        <w:t xml:space="preserve"> que </w:t>
      </w:r>
      <w:r w:rsidR="002C5DD2">
        <w:rPr>
          <w:rFonts w:ascii="Arial" w:hAnsi="Arial" w:cs="Arial"/>
          <w:sz w:val="24"/>
          <w:szCs w:val="24"/>
        </w:rPr>
        <w:t>permite tener la creencia</w:t>
      </w:r>
      <w:r w:rsidR="009A46DE" w:rsidRPr="007A0295">
        <w:rPr>
          <w:rFonts w:ascii="Arial" w:hAnsi="Arial" w:cs="Arial"/>
          <w:sz w:val="24"/>
          <w:szCs w:val="24"/>
        </w:rPr>
        <w:t xml:space="preserve"> que la persona del </w:t>
      </w:r>
      <w:r w:rsidR="00B92424" w:rsidRPr="007A0295">
        <w:rPr>
          <w:rFonts w:ascii="Arial" w:hAnsi="Arial" w:cs="Arial"/>
          <w:sz w:val="24"/>
          <w:szCs w:val="24"/>
        </w:rPr>
        <w:t xml:space="preserve">acreedor de una obligación </w:t>
      </w:r>
      <w:r w:rsidR="009A46DE" w:rsidRPr="007A0295">
        <w:rPr>
          <w:rFonts w:ascii="Arial" w:hAnsi="Arial" w:cs="Arial"/>
          <w:sz w:val="24"/>
          <w:szCs w:val="24"/>
        </w:rPr>
        <w:t>no adelantará dobles ejecuciones, y de hacerlo serán otros los mecanismos para hacerles frente</w:t>
      </w:r>
      <w:r w:rsidR="00B92424" w:rsidRPr="007A0295">
        <w:rPr>
          <w:rFonts w:ascii="Arial" w:hAnsi="Arial" w:cs="Arial"/>
          <w:sz w:val="24"/>
          <w:szCs w:val="24"/>
        </w:rPr>
        <w:t>,</w:t>
      </w:r>
      <w:r w:rsidR="009A46DE" w:rsidRPr="007A0295">
        <w:rPr>
          <w:rFonts w:ascii="Arial" w:hAnsi="Arial" w:cs="Arial"/>
          <w:sz w:val="24"/>
          <w:szCs w:val="24"/>
        </w:rPr>
        <w:t xml:space="preserve"> como </w:t>
      </w:r>
      <w:r w:rsidR="003814A6" w:rsidRPr="007A0295">
        <w:rPr>
          <w:rFonts w:ascii="Arial" w:hAnsi="Arial" w:cs="Arial"/>
          <w:sz w:val="24"/>
          <w:szCs w:val="24"/>
        </w:rPr>
        <w:t>las excepciones de mérito</w:t>
      </w:r>
      <w:r w:rsidR="009A46DE" w:rsidRPr="007A0295">
        <w:rPr>
          <w:rFonts w:ascii="Arial" w:hAnsi="Arial" w:cs="Arial"/>
          <w:sz w:val="24"/>
          <w:szCs w:val="24"/>
        </w:rPr>
        <w:t xml:space="preserve"> y sanciones penales</w:t>
      </w:r>
      <w:r w:rsidR="00531091">
        <w:rPr>
          <w:rFonts w:ascii="Arial" w:hAnsi="Arial" w:cs="Arial"/>
          <w:sz w:val="24"/>
          <w:szCs w:val="24"/>
        </w:rPr>
        <w:t>; sin embargo se conserva la exigencia de constancia de ejec</w:t>
      </w:r>
      <w:r w:rsidR="00807A6A">
        <w:rPr>
          <w:rFonts w:ascii="Arial" w:hAnsi="Arial" w:cs="Arial"/>
          <w:sz w:val="24"/>
          <w:szCs w:val="24"/>
        </w:rPr>
        <w:t>utoria</w:t>
      </w:r>
      <w:r w:rsidR="00531091">
        <w:rPr>
          <w:rFonts w:ascii="Arial" w:hAnsi="Arial" w:cs="Arial"/>
          <w:sz w:val="24"/>
          <w:szCs w:val="24"/>
        </w:rPr>
        <w:t xml:space="preserve"> equivale</w:t>
      </w:r>
      <w:r w:rsidR="00807A6A">
        <w:rPr>
          <w:rFonts w:ascii="Arial" w:hAnsi="Arial" w:cs="Arial"/>
          <w:sz w:val="24"/>
          <w:szCs w:val="24"/>
        </w:rPr>
        <w:t>nte</w:t>
      </w:r>
      <w:r w:rsidR="00531091">
        <w:rPr>
          <w:rFonts w:ascii="Arial" w:hAnsi="Arial" w:cs="Arial"/>
          <w:sz w:val="24"/>
          <w:szCs w:val="24"/>
        </w:rPr>
        <w:t xml:space="preserve"> a la de prestar mérito ejecutivo</w:t>
      </w:r>
      <w:r w:rsidR="00EA245A">
        <w:rPr>
          <w:rFonts w:ascii="Arial" w:hAnsi="Arial" w:cs="Arial"/>
          <w:sz w:val="24"/>
          <w:szCs w:val="24"/>
        </w:rPr>
        <w:t xml:space="preserve">, que refieren a su exigibilidad al quedar definido su contenido </w:t>
      </w:r>
      <w:r w:rsidR="00807A6A">
        <w:rPr>
          <w:rFonts w:ascii="Arial" w:hAnsi="Arial" w:cs="Arial"/>
          <w:sz w:val="24"/>
          <w:szCs w:val="24"/>
        </w:rPr>
        <w:t>por</w:t>
      </w:r>
      <w:r w:rsidR="00EA245A">
        <w:rPr>
          <w:rFonts w:ascii="Arial" w:hAnsi="Arial" w:cs="Arial"/>
          <w:sz w:val="24"/>
          <w:szCs w:val="24"/>
        </w:rPr>
        <w:t xml:space="preserve"> no tener recursos o estar resueltos los interpuestos</w:t>
      </w:r>
      <w:r w:rsidR="00807A6A">
        <w:rPr>
          <w:rFonts w:ascii="Arial" w:hAnsi="Arial" w:cs="Arial"/>
          <w:sz w:val="24"/>
          <w:szCs w:val="24"/>
        </w:rPr>
        <w:t xml:space="preserve">, como se desprende de los artículos 302 </w:t>
      </w:r>
      <w:proofErr w:type="spellStart"/>
      <w:r w:rsidR="00807A6A">
        <w:rPr>
          <w:rFonts w:ascii="Arial" w:hAnsi="Arial" w:cs="Arial"/>
          <w:sz w:val="24"/>
          <w:szCs w:val="24"/>
        </w:rPr>
        <w:t>CGP</w:t>
      </w:r>
      <w:proofErr w:type="spellEnd"/>
      <w:r w:rsidR="00807A6A">
        <w:rPr>
          <w:rFonts w:ascii="Arial" w:hAnsi="Arial" w:cs="Arial"/>
          <w:sz w:val="24"/>
          <w:szCs w:val="24"/>
        </w:rPr>
        <w:t xml:space="preserve"> y 87 del </w:t>
      </w:r>
      <w:proofErr w:type="spellStart"/>
      <w:r w:rsidR="00807A6A">
        <w:rPr>
          <w:rFonts w:ascii="Arial" w:hAnsi="Arial" w:cs="Arial"/>
          <w:sz w:val="24"/>
          <w:szCs w:val="24"/>
        </w:rPr>
        <w:t>CPACA</w:t>
      </w:r>
      <w:proofErr w:type="spellEnd"/>
      <w:r w:rsidR="009A76AB" w:rsidRPr="007A0295">
        <w:rPr>
          <w:rFonts w:ascii="Arial" w:hAnsi="Arial" w:cs="Arial"/>
          <w:sz w:val="24"/>
          <w:szCs w:val="24"/>
        </w:rPr>
        <w:t>.</w:t>
      </w:r>
      <w:r w:rsidR="00531091">
        <w:rPr>
          <w:rFonts w:ascii="Arial" w:hAnsi="Arial" w:cs="Arial"/>
          <w:sz w:val="24"/>
          <w:szCs w:val="24"/>
        </w:rPr>
        <w:t xml:space="preserve">   </w:t>
      </w:r>
    </w:p>
    <w:p w:rsidR="002C5DD2" w:rsidRPr="007A0295" w:rsidRDefault="002C5DD2" w:rsidP="007A0295">
      <w:pPr>
        <w:spacing w:line="276" w:lineRule="auto"/>
        <w:jc w:val="both"/>
        <w:rPr>
          <w:rFonts w:ascii="Arial" w:hAnsi="Arial" w:cs="Arial"/>
          <w:sz w:val="24"/>
          <w:szCs w:val="24"/>
        </w:rPr>
      </w:pPr>
    </w:p>
    <w:p w:rsidR="00A90C99" w:rsidRDefault="009A76AB" w:rsidP="007A0295">
      <w:pPr>
        <w:spacing w:line="276" w:lineRule="auto"/>
        <w:jc w:val="both"/>
        <w:rPr>
          <w:rFonts w:ascii="Arial" w:hAnsi="Arial" w:cs="Arial"/>
          <w:sz w:val="24"/>
          <w:szCs w:val="24"/>
        </w:rPr>
      </w:pPr>
      <w:r w:rsidRPr="007A0295">
        <w:rPr>
          <w:rFonts w:ascii="Arial" w:hAnsi="Arial" w:cs="Arial"/>
          <w:sz w:val="24"/>
          <w:szCs w:val="24"/>
        </w:rPr>
        <w:t xml:space="preserve">Ahora bien, en cuanto a las obligaciones inmersas en actos administrativos, cuyos originales conserva la entidad pública, </w:t>
      </w:r>
      <w:r w:rsidR="00D92628">
        <w:rPr>
          <w:rFonts w:ascii="Arial" w:hAnsi="Arial" w:cs="Arial"/>
          <w:sz w:val="24"/>
          <w:szCs w:val="24"/>
        </w:rPr>
        <w:t xml:space="preserve">le </w:t>
      </w:r>
      <w:r w:rsidRPr="007A0295">
        <w:rPr>
          <w:rFonts w:ascii="Arial" w:hAnsi="Arial" w:cs="Arial"/>
          <w:sz w:val="24"/>
          <w:szCs w:val="24"/>
        </w:rPr>
        <w:t>es aplicable por analogía la regulación mencionada</w:t>
      </w:r>
      <w:r w:rsidR="003413A0" w:rsidRPr="007A0295">
        <w:rPr>
          <w:rFonts w:ascii="Arial" w:hAnsi="Arial" w:cs="Arial"/>
          <w:sz w:val="24"/>
          <w:szCs w:val="24"/>
        </w:rPr>
        <w:t xml:space="preserve"> </w:t>
      </w:r>
      <w:r w:rsidR="00D92628">
        <w:rPr>
          <w:rFonts w:ascii="Arial" w:hAnsi="Arial" w:cs="Arial"/>
          <w:sz w:val="24"/>
          <w:szCs w:val="24"/>
        </w:rPr>
        <w:t xml:space="preserve">al permitirlo el </w:t>
      </w:r>
      <w:r w:rsidR="003413A0" w:rsidRPr="007A0295">
        <w:rPr>
          <w:rFonts w:ascii="Arial" w:hAnsi="Arial" w:cs="Arial"/>
          <w:sz w:val="24"/>
          <w:szCs w:val="24"/>
        </w:rPr>
        <w:t xml:space="preserve">art. 12 </w:t>
      </w:r>
      <w:proofErr w:type="spellStart"/>
      <w:r w:rsidR="003413A0" w:rsidRPr="007A0295">
        <w:rPr>
          <w:rFonts w:ascii="Arial" w:hAnsi="Arial" w:cs="Arial"/>
          <w:sz w:val="24"/>
          <w:szCs w:val="24"/>
        </w:rPr>
        <w:t>CGP</w:t>
      </w:r>
      <w:proofErr w:type="spellEnd"/>
      <w:r w:rsidRPr="007A0295">
        <w:rPr>
          <w:rFonts w:ascii="Arial" w:hAnsi="Arial" w:cs="Arial"/>
          <w:sz w:val="24"/>
          <w:szCs w:val="24"/>
        </w:rPr>
        <w:t>, que en nada se opone</w:t>
      </w:r>
      <w:r w:rsidR="002C5DD2">
        <w:rPr>
          <w:rFonts w:ascii="Arial" w:hAnsi="Arial" w:cs="Arial"/>
          <w:sz w:val="24"/>
          <w:szCs w:val="24"/>
        </w:rPr>
        <w:t>,</w:t>
      </w:r>
      <w:r w:rsidRPr="007A0295">
        <w:rPr>
          <w:rFonts w:ascii="Arial" w:hAnsi="Arial" w:cs="Arial"/>
          <w:sz w:val="24"/>
          <w:szCs w:val="24"/>
        </w:rPr>
        <w:t xml:space="preserve"> y que es necesario </w:t>
      </w:r>
      <w:r w:rsidR="00D92628">
        <w:rPr>
          <w:rFonts w:ascii="Arial" w:hAnsi="Arial" w:cs="Arial"/>
          <w:sz w:val="24"/>
          <w:szCs w:val="24"/>
        </w:rPr>
        <w:t xml:space="preserve"> </w:t>
      </w:r>
      <w:r w:rsidRPr="007A0295">
        <w:rPr>
          <w:rFonts w:ascii="Arial" w:hAnsi="Arial" w:cs="Arial"/>
          <w:sz w:val="24"/>
          <w:szCs w:val="24"/>
        </w:rPr>
        <w:t xml:space="preserve">para dotar </w:t>
      </w:r>
      <w:r w:rsidR="00D92628">
        <w:rPr>
          <w:rFonts w:ascii="Arial" w:hAnsi="Arial" w:cs="Arial"/>
          <w:sz w:val="24"/>
          <w:szCs w:val="24"/>
        </w:rPr>
        <w:t xml:space="preserve">a la obligación </w:t>
      </w:r>
      <w:r w:rsidRPr="007A0295">
        <w:rPr>
          <w:rFonts w:ascii="Arial" w:hAnsi="Arial" w:cs="Arial"/>
          <w:sz w:val="24"/>
          <w:szCs w:val="24"/>
        </w:rPr>
        <w:t>de certeza</w:t>
      </w:r>
      <w:r w:rsidR="00D92628">
        <w:rPr>
          <w:rFonts w:ascii="Arial" w:hAnsi="Arial" w:cs="Arial"/>
          <w:sz w:val="24"/>
          <w:szCs w:val="24"/>
        </w:rPr>
        <w:t xml:space="preserve"> y exigibilidad</w:t>
      </w:r>
      <w:r w:rsidR="00A90C99">
        <w:rPr>
          <w:rFonts w:ascii="Arial" w:hAnsi="Arial" w:cs="Arial"/>
          <w:sz w:val="24"/>
          <w:szCs w:val="24"/>
        </w:rPr>
        <w:t>.</w:t>
      </w:r>
    </w:p>
    <w:p w:rsidR="00A90C99" w:rsidRDefault="00A90C99" w:rsidP="007A0295">
      <w:pPr>
        <w:spacing w:line="276" w:lineRule="auto"/>
        <w:jc w:val="both"/>
        <w:rPr>
          <w:rFonts w:ascii="Arial" w:hAnsi="Arial" w:cs="Arial"/>
          <w:sz w:val="24"/>
          <w:szCs w:val="24"/>
        </w:rPr>
      </w:pPr>
    </w:p>
    <w:p w:rsidR="009A76AB" w:rsidRPr="007A0295" w:rsidRDefault="00A90C99" w:rsidP="007A0295">
      <w:pPr>
        <w:spacing w:line="276" w:lineRule="auto"/>
        <w:jc w:val="both"/>
        <w:rPr>
          <w:rFonts w:ascii="Arial" w:hAnsi="Arial" w:cs="Arial"/>
          <w:sz w:val="24"/>
          <w:szCs w:val="24"/>
        </w:rPr>
      </w:pPr>
      <w:r>
        <w:rPr>
          <w:rFonts w:ascii="Arial" w:hAnsi="Arial" w:cs="Arial"/>
          <w:sz w:val="24"/>
          <w:szCs w:val="24"/>
        </w:rPr>
        <w:t>Aplicación analógica</w:t>
      </w:r>
      <w:r w:rsidR="001C102A">
        <w:rPr>
          <w:rFonts w:ascii="Arial" w:hAnsi="Arial" w:cs="Arial"/>
          <w:sz w:val="24"/>
          <w:szCs w:val="24"/>
        </w:rPr>
        <w:t>,</w:t>
      </w:r>
      <w:r>
        <w:rPr>
          <w:rFonts w:ascii="Arial" w:hAnsi="Arial" w:cs="Arial"/>
          <w:sz w:val="24"/>
          <w:szCs w:val="24"/>
        </w:rPr>
        <w:t xml:space="preserve"> de las exigencias formales de los títulos ejecutivos constituidos por providencias judiciales, que consideró viable la Corte Constitucional, para los actos administrativos </w:t>
      </w:r>
      <w:r w:rsidR="009A76AB" w:rsidRPr="007A0295">
        <w:rPr>
          <w:rFonts w:ascii="Arial" w:hAnsi="Arial" w:cs="Arial"/>
          <w:sz w:val="24"/>
          <w:szCs w:val="24"/>
        </w:rPr>
        <w:t>en sentencia T</w:t>
      </w:r>
      <w:r w:rsidR="00BB0662" w:rsidRPr="007A0295">
        <w:rPr>
          <w:rFonts w:ascii="Arial" w:hAnsi="Arial" w:cs="Arial"/>
          <w:sz w:val="24"/>
          <w:szCs w:val="24"/>
        </w:rPr>
        <w:t>-747-</w:t>
      </w:r>
      <w:r w:rsidR="009A76AB" w:rsidRPr="007A0295">
        <w:rPr>
          <w:rFonts w:ascii="Arial" w:hAnsi="Arial" w:cs="Arial"/>
          <w:sz w:val="24"/>
          <w:szCs w:val="24"/>
        </w:rPr>
        <w:t>2013</w:t>
      </w:r>
      <w:r>
        <w:rPr>
          <w:rFonts w:ascii="Arial" w:hAnsi="Arial" w:cs="Arial"/>
          <w:sz w:val="24"/>
          <w:szCs w:val="24"/>
        </w:rPr>
        <w:t xml:space="preserve">; concretamente </w:t>
      </w:r>
      <w:r w:rsidR="003814A6" w:rsidRPr="007A0295">
        <w:rPr>
          <w:rFonts w:ascii="Arial" w:hAnsi="Arial" w:cs="Arial"/>
          <w:sz w:val="24"/>
          <w:szCs w:val="24"/>
        </w:rPr>
        <w:t xml:space="preserve">en lo atinente al requisito de ser la primera copia, </w:t>
      </w:r>
      <w:r w:rsidR="009A76AB" w:rsidRPr="007A0295">
        <w:rPr>
          <w:rFonts w:ascii="Arial" w:hAnsi="Arial" w:cs="Arial"/>
          <w:sz w:val="24"/>
          <w:szCs w:val="24"/>
        </w:rPr>
        <w:t>que en lo pertinente dice:</w:t>
      </w:r>
    </w:p>
    <w:p w:rsidR="009A76AB" w:rsidRPr="007A0295" w:rsidRDefault="009A76AB" w:rsidP="007A0295">
      <w:pPr>
        <w:pStyle w:val="BodyText21"/>
        <w:spacing w:line="276" w:lineRule="auto"/>
        <w:ind w:left="720" w:right="-18"/>
        <w:rPr>
          <w:rFonts w:ascii="Arial" w:hAnsi="Arial" w:cs="Arial"/>
          <w:sz w:val="24"/>
          <w:szCs w:val="24"/>
          <w:lang w:val="es-ES"/>
        </w:rPr>
      </w:pPr>
    </w:p>
    <w:p w:rsidR="009A76AB" w:rsidRPr="007A0295" w:rsidRDefault="009A76AB" w:rsidP="007A0295">
      <w:pPr>
        <w:pStyle w:val="BodyText21"/>
        <w:spacing w:line="276" w:lineRule="auto"/>
        <w:ind w:left="720" w:right="-18"/>
        <w:rPr>
          <w:rFonts w:ascii="Arial" w:hAnsi="Arial" w:cs="Arial"/>
          <w:i/>
          <w:sz w:val="24"/>
          <w:szCs w:val="24"/>
          <w:lang w:val="es-ES"/>
        </w:rPr>
      </w:pPr>
      <w:r w:rsidRPr="007A0295">
        <w:rPr>
          <w:rFonts w:ascii="Arial" w:hAnsi="Arial" w:cs="Arial"/>
          <w:i/>
          <w:sz w:val="24"/>
          <w:szCs w:val="24"/>
          <w:lang w:val="es-ES"/>
        </w:rPr>
        <w:t>Como se puede observar, si bien la norma transcrita no hace referencia a documentos que reconocen derechos expedidos por autoridades o entidades administrativas, la exigencia que hagan los jueces para que éstos se aporten en primera copia no es arbitraria ni atenta contra el derecho a la prevalencia del derecho sustancial sobre el formal, tal como lo afirma la accionante en este caso, toda vez que la finalidad de este requerimiento es la de “dotar de seguridad jurídica al sujeto procesal que va a ser condenado, en este caso, a una entidad pública, lo cual se traduce en la certidumbre que tendrá el deudor de que no será ejecutado por la misma obligación en una oportunidad ulterior”.</w:t>
      </w:r>
      <w:r w:rsidRPr="007A0295">
        <w:rPr>
          <w:rFonts w:ascii="Arial" w:hAnsi="Arial" w:cs="Arial"/>
          <w:i/>
          <w:sz w:val="24"/>
          <w:szCs w:val="24"/>
          <w:vertAlign w:val="superscript"/>
          <w:lang w:val="es-ES"/>
        </w:rPr>
        <w:footnoteReference w:id="1"/>
      </w:r>
    </w:p>
    <w:p w:rsidR="00796303" w:rsidRDefault="009A76AB" w:rsidP="007A0295">
      <w:pPr>
        <w:spacing w:line="276" w:lineRule="auto"/>
        <w:jc w:val="both"/>
        <w:rPr>
          <w:rFonts w:ascii="Arial" w:hAnsi="Arial" w:cs="Arial"/>
          <w:sz w:val="24"/>
          <w:szCs w:val="24"/>
        </w:rPr>
      </w:pPr>
      <w:r w:rsidRPr="007A0295">
        <w:rPr>
          <w:rFonts w:ascii="Arial" w:hAnsi="Arial" w:cs="Arial"/>
          <w:i/>
          <w:sz w:val="24"/>
          <w:szCs w:val="24"/>
        </w:rPr>
        <w:t xml:space="preserve"> </w:t>
      </w:r>
      <w:r w:rsidR="003413A0" w:rsidRPr="007A0295">
        <w:rPr>
          <w:rFonts w:ascii="Arial" w:hAnsi="Arial" w:cs="Arial"/>
          <w:sz w:val="24"/>
          <w:szCs w:val="24"/>
        </w:rPr>
        <w:t xml:space="preserve"> </w:t>
      </w:r>
    </w:p>
    <w:p w:rsidR="00A90C99" w:rsidRDefault="00A90C99" w:rsidP="007A0295">
      <w:pPr>
        <w:spacing w:line="276" w:lineRule="auto"/>
        <w:jc w:val="both"/>
        <w:rPr>
          <w:rFonts w:ascii="Arial" w:hAnsi="Arial" w:cs="Arial"/>
          <w:sz w:val="24"/>
          <w:szCs w:val="24"/>
        </w:rPr>
      </w:pPr>
      <w:r>
        <w:rPr>
          <w:rFonts w:ascii="Arial" w:hAnsi="Arial" w:cs="Arial"/>
          <w:sz w:val="24"/>
          <w:szCs w:val="24"/>
        </w:rPr>
        <w:lastRenderedPageBreak/>
        <w:t>Interpretación que hoy perfectamente se puede hacer en lo que respecta a la única exigencia que se contempla</w:t>
      </w:r>
      <w:r w:rsidR="00CC66BD">
        <w:rPr>
          <w:rFonts w:ascii="Arial" w:hAnsi="Arial" w:cs="Arial"/>
          <w:sz w:val="24"/>
          <w:szCs w:val="24"/>
        </w:rPr>
        <w:t xml:space="preserve"> el </w:t>
      </w:r>
      <w:proofErr w:type="spellStart"/>
      <w:r w:rsidR="00CC66BD">
        <w:rPr>
          <w:rFonts w:ascii="Arial" w:hAnsi="Arial" w:cs="Arial"/>
          <w:sz w:val="24"/>
          <w:szCs w:val="24"/>
        </w:rPr>
        <w:t>CGP</w:t>
      </w:r>
      <w:proofErr w:type="spellEnd"/>
      <w:r w:rsidR="00CC66BD">
        <w:rPr>
          <w:rFonts w:ascii="Arial" w:hAnsi="Arial" w:cs="Arial"/>
          <w:sz w:val="24"/>
          <w:szCs w:val="24"/>
        </w:rPr>
        <w:t xml:space="preserve"> para las providencias judiciales </w:t>
      </w:r>
      <w:r w:rsidR="00A466DA">
        <w:rPr>
          <w:rFonts w:ascii="Arial" w:hAnsi="Arial" w:cs="Arial"/>
          <w:sz w:val="24"/>
          <w:szCs w:val="24"/>
        </w:rPr>
        <w:t xml:space="preserve">que se quieran utilizar como título ejecutivo, </w:t>
      </w:r>
      <w:r w:rsidR="00CC66BD">
        <w:rPr>
          <w:rFonts w:ascii="Arial" w:hAnsi="Arial" w:cs="Arial"/>
          <w:sz w:val="24"/>
          <w:szCs w:val="24"/>
        </w:rPr>
        <w:t>consistente</w:t>
      </w:r>
      <w:r w:rsidR="00A466DA">
        <w:rPr>
          <w:rFonts w:ascii="Arial" w:hAnsi="Arial" w:cs="Arial"/>
          <w:sz w:val="24"/>
          <w:szCs w:val="24"/>
        </w:rPr>
        <w:t xml:space="preserve"> </w:t>
      </w:r>
      <w:r>
        <w:rPr>
          <w:rFonts w:ascii="Arial" w:hAnsi="Arial" w:cs="Arial"/>
          <w:sz w:val="24"/>
          <w:szCs w:val="24"/>
        </w:rPr>
        <w:t>en la constancia de ejecutoria</w:t>
      </w:r>
      <w:r w:rsidR="00123216">
        <w:rPr>
          <w:rFonts w:ascii="Arial" w:hAnsi="Arial" w:cs="Arial"/>
          <w:sz w:val="24"/>
          <w:szCs w:val="24"/>
        </w:rPr>
        <w:t>, para darle certeza a la obligación a ejecutar, que es el pilar de los procesos ejecutivos</w:t>
      </w:r>
      <w:r>
        <w:rPr>
          <w:rFonts w:ascii="Arial" w:hAnsi="Arial" w:cs="Arial"/>
          <w:sz w:val="24"/>
          <w:szCs w:val="24"/>
        </w:rPr>
        <w:t>.</w:t>
      </w:r>
    </w:p>
    <w:p w:rsidR="00A90C99" w:rsidRDefault="00A90C99" w:rsidP="007A0295">
      <w:pPr>
        <w:spacing w:line="276" w:lineRule="auto"/>
        <w:jc w:val="both"/>
        <w:rPr>
          <w:rFonts w:ascii="Arial" w:hAnsi="Arial" w:cs="Arial"/>
          <w:sz w:val="24"/>
          <w:szCs w:val="24"/>
        </w:rPr>
      </w:pPr>
    </w:p>
    <w:p w:rsidR="00794EC1" w:rsidRPr="00A90C99" w:rsidRDefault="00794EC1" w:rsidP="007A0295">
      <w:pPr>
        <w:spacing w:line="276" w:lineRule="auto"/>
        <w:jc w:val="both"/>
        <w:rPr>
          <w:rFonts w:ascii="Arial" w:hAnsi="Arial" w:cs="Arial"/>
          <w:sz w:val="24"/>
          <w:szCs w:val="24"/>
        </w:rPr>
      </w:pPr>
    </w:p>
    <w:p w:rsidR="00796303" w:rsidRPr="007A0295" w:rsidRDefault="00796303" w:rsidP="007A0295">
      <w:pPr>
        <w:spacing w:line="276" w:lineRule="auto"/>
        <w:jc w:val="both"/>
        <w:rPr>
          <w:rFonts w:ascii="Arial" w:hAnsi="Arial" w:cs="Arial"/>
          <w:b/>
          <w:sz w:val="24"/>
          <w:szCs w:val="24"/>
        </w:rPr>
      </w:pPr>
      <w:r w:rsidRPr="007A0295">
        <w:rPr>
          <w:rFonts w:ascii="Arial" w:hAnsi="Arial" w:cs="Arial"/>
          <w:b/>
          <w:sz w:val="24"/>
          <w:szCs w:val="24"/>
        </w:rPr>
        <w:t>3. Caso concreto</w:t>
      </w:r>
    </w:p>
    <w:p w:rsidR="00796303" w:rsidRDefault="00796303" w:rsidP="007A0295">
      <w:pPr>
        <w:pStyle w:val="Textosinformato"/>
        <w:tabs>
          <w:tab w:val="left" w:pos="1710"/>
        </w:tabs>
        <w:spacing w:line="276" w:lineRule="auto"/>
        <w:jc w:val="both"/>
        <w:rPr>
          <w:rFonts w:ascii="Arial" w:hAnsi="Arial" w:cs="Arial"/>
          <w:sz w:val="24"/>
          <w:szCs w:val="24"/>
        </w:rPr>
      </w:pPr>
      <w:r w:rsidRPr="007A0295">
        <w:rPr>
          <w:rFonts w:ascii="Arial" w:hAnsi="Arial" w:cs="Arial"/>
          <w:sz w:val="24"/>
          <w:szCs w:val="24"/>
        </w:rPr>
        <w:t xml:space="preserve">  </w:t>
      </w:r>
    </w:p>
    <w:p w:rsidR="00794EC1" w:rsidRPr="007A0295" w:rsidRDefault="00794EC1" w:rsidP="007A0295">
      <w:pPr>
        <w:pStyle w:val="Textosinformato"/>
        <w:tabs>
          <w:tab w:val="left" w:pos="1710"/>
        </w:tabs>
        <w:spacing w:line="276" w:lineRule="auto"/>
        <w:jc w:val="both"/>
        <w:rPr>
          <w:rFonts w:ascii="Arial" w:hAnsi="Arial" w:cs="Arial"/>
          <w:sz w:val="24"/>
          <w:szCs w:val="24"/>
        </w:rPr>
      </w:pPr>
    </w:p>
    <w:p w:rsidR="00467649" w:rsidRPr="007A0295" w:rsidRDefault="00796303" w:rsidP="007A0295">
      <w:pPr>
        <w:spacing w:line="276" w:lineRule="auto"/>
        <w:jc w:val="both"/>
        <w:rPr>
          <w:rFonts w:ascii="Arial" w:hAnsi="Arial" w:cs="Arial"/>
          <w:sz w:val="24"/>
          <w:szCs w:val="24"/>
        </w:rPr>
      </w:pPr>
      <w:r w:rsidRPr="007A0295">
        <w:rPr>
          <w:rFonts w:ascii="Arial" w:hAnsi="Arial" w:cs="Arial"/>
          <w:sz w:val="24"/>
          <w:szCs w:val="24"/>
        </w:rPr>
        <w:t>Con la demanda se alleg</w:t>
      </w:r>
      <w:r w:rsidR="009B15E6">
        <w:rPr>
          <w:rFonts w:ascii="Arial" w:hAnsi="Arial" w:cs="Arial"/>
          <w:sz w:val="24"/>
          <w:szCs w:val="24"/>
        </w:rPr>
        <w:t>aron</w:t>
      </w:r>
      <w:r w:rsidRPr="007A0295">
        <w:rPr>
          <w:rFonts w:ascii="Arial" w:hAnsi="Arial" w:cs="Arial"/>
          <w:sz w:val="24"/>
          <w:szCs w:val="24"/>
        </w:rPr>
        <w:t xml:space="preserve"> </w:t>
      </w:r>
      <w:r w:rsidR="009B15E6">
        <w:rPr>
          <w:rFonts w:ascii="Arial" w:hAnsi="Arial" w:cs="Arial"/>
          <w:sz w:val="24"/>
          <w:szCs w:val="24"/>
        </w:rPr>
        <w:t xml:space="preserve">en </w:t>
      </w:r>
      <w:r w:rsidRPr="007A0295">
        <w:rPr>
          <w:rFonts w:ascii="Arial" w:hAnsi="Arial" w:cs="Arial"/>
          <w:sz w:val="24"/>
          <w:szCs w:val="24"/>
        </w:rPr>
        <w:t xml:space="preserve">copia </w:t>
      </w:r>
      <w:r w:rsidR="003413A0" w:rsidRPr="007A0295">
        <w:rPr>
          <w:rFonts w:ascii="Arial" w:hAnsi="Arial" w:cs="Arial"/>
          <w:sz w:val="24"/>
          <w:szCs w:val="24"/>
        </w:rPr>
        <w:t>simple</w:t>
      </w:r>
      <w:r w:rsidRPr="007A0295">
        <w:rPr>
          <w:rFonts w:ascii="Arial" w:hAnsi="Arial" w:cs="Arial"/>
          <w:sz w:val="24"/>
          <w:szCs w:val="24"/>
        </w:rPr>
        <w:t xml:space="preserve"> la</w:t>
      </w:r>
      <w:r w:rsidR="00467649" w:rsidRPr="007A0295">
        <w:rPr>
          <w:rFonts w:ascii="Arial" w:hAnsi="Arial" w:cs="Arial"/>
          <w:sz w:val="24"/>
          <w:szCs w:val="24"/>
        </w:rPr>
        <w:t>s siguientes resoluciones:</w:t>
      </w:r>
    </w:p>
    <w:p w:rsidR="00467649" w:rsidRPr="007A0295" w:rsidRDefault="00467649" w:rsidP="007A0295">
      <w:pPr>
        <w:spacing w:line="276" w:lineRule="auto"/>
        <w:jc w:val="both"/>
        <w:rPr>
          <w:rFonts w:ascii="Arial" w:hAnsi="Arial" w:cs="Arial"/>
          <w:sz w:val="24"/>
          <w:szCs w:val="24"/>
        </w:rPr>
      </w:pPr>
    </w:p>
    <w:p w:rsidR="00D5471A" w:rsidRPr="007A0295" w:rsidRDefault="00467649" w:rsidP="007A0295">
      <w:pPr>
        <w:spacing w:line="276" w:lineRule="auto"/>
        <w:jc w:val="both"/>
        <w:rPr>
          <w:rFonts w:ascii="Arial" w:hAnsi="Arial" w:cs="Arial"/>
          <w:sz w:val="24"/>
          <w:szCs w:val="24"/>
        </w:rPr>
      </w:pPr>
      <w:r w:rsidRPr="007A0295">
        <w:rPr>
          <w:rFonts w:ascii="Arial" w:hAnsi="Arial" w:cs="Arial"/>
          <w:sz w:val="24"/>
          <w:szCs w:val="24"/>
        </w:rPr>
        <w:t>-</w:t>
      </w:r>
      <w:r w:rsidR="00796303" w:rsidRPr="007A0295">
        <w:rPr>
          <w:rFonts w:ascii="Arial" w:hAnsi="Arial" w:cs="Arial"/>
          <w:sz w:val="24"/>
          <w:szCs w:val="24"/>
        </w:rPr>
        <w:t xml:space="preserve"> </w:t>
      </w:r>
      <w:r w:rsidR="00796303" w:rsidRPr="007A0295">
        <w:rPr>
          <w:rFonts w:ascii="Arial" w:hAnsi="Arial" w:cs="Arial"/>
          <w:kern w:val="28"/>
          <w:sz w:val="24"/>
          <w:szCs w:val="24"/>
        </w:rPr>
        <w:t>R</w:t>
      </w:r>
      <w:r w:rsidR="00796303" w:rsidRPr="007A0295">
        <w:rPr>
          <w:rFonts w:ascii="Arial" w:hAnsi="Arial" w:cs="Arial"/>
          <w:sz w:val="24"/>
          <w:szCs w:val="24"/>
        </w:rPr>
        <w:t>esolución</w:t>
      </w:r>
      <w:r w:rsidRPr="007A0295">
        <w:rPr>
          <w:rFonts w:ascii="Arial" w:hAnsi="Arial" w:cs="Arial"/>
          <w:sz w:val="24"/>
          <w:szCs w:val="24"/>
        </w:rPr>
        <w:t xml:space="preserve"> 707 del 12 de junio de 2013, emitida por el </w:t>
      </w:r>
      <w:proofErr w:type="spellStart"/>
      <w:r w:rsidRPr="007A0295">
        <w:rPr>
          <w:rFonts w:ascii="Arial" w:hAnsi="Arial" w:cs="Arial"/>
          <w:sz w:val="24"/>
          <w:szCs w:val="24"/>
        </w:rPr>
        <w:t>ISS</w:t>
      </w:r>
      <w:proofErr w:type="spellEnd"/>
      <w:r w:rsidRPr="007A0295">
        <w:rPr>
          <w:rFonts w:ascii="Arial" w:hAnsi="Arial" w:cs="Arial"/>
          <w:sz w:val="24"/>
          <w:szCs w:val="24"/>
        </w:rPr>
        <w:t xml:space="preserve"> en Liquidación, en la que reconoce a la ejecutante la sustitución pensional de la que recibía Álvarez Villegas Hernán a partir del 25-12-2010 en cuantía de $657.144</w:t>
      </w:r>
      <w:r w:rsidR="00214C93" w:rsidRPr="007A0295">
        <w:rPr>
          <w:rFonts w:ascii="Arial" w:hAnsi="Arial" w:cs="Arial"/>
          <w:sz w:val="24"/>
          <w:szCs w:val="24"/>
        </w:rPr>
        <w:t xml:space="preserve"> (</w:t>
      </w:r>
      <w:proofErr w:type="spellStart"/>
      <w:r w:rsidR="00214C93" w:rsidRPr="007A0295">
        <w:rPr>
          <w:rFonts w:ascii="Arial" w:hAnsi="Arial" w:cs="Arial"/>
          <w:sz w:val="24"/>
          <w:szCs w:val="24"/>
        </w:rPr>
        <w:t>fl</w:t>
      </w:r>
      <w:proofErr w:type="spellEnd"/>
      <w:r w:rsidR="00214C93" w:rsidRPr="007A0295">
        <w:rPr>
          <w:rFonts w:ascii="Arial" w:hAnsi="Arial" w:cs="Arial"/>
          <w:sz w:val="24"/>
          <w:szCs w:val="24"/>
        </w:rPr>
        <w:t>. 10 y 11 c.1)</w:t>
      </w:r>
      <w:r w:rsidRPr="007A0295">
        <w:rPr>
          <w:rFonts w:ascii="Arial" w:hAnsi="Arial" w:cs="Arial"/>
          <w:sz w:val="24"/>
          <w:szCs w:val="24"/>
        </w:rPr>
        <w:t>;</w:t>
      </w:r>
    </w:p>
    <w:p w:rsidR="00214C93" w:rsidRPr="007A0295" w:rsidRDefault="00214C93" w:rsidP="007A0295">
      <w:pPr>
        <w:spacing w:line="276" w:lineRule="auto"/>
        <w:jc w:val="both"/>
        <w:rPr>
          <w:rFonts w:ascii="Arial" w:hAnsi="Arial" w:cs="Arial"/>
          <w:sz w:val="24"/>
          <w:szCs w:val="24"/>
        </w:rPr>
      </w:pPr>
    </w:p>
    <w:p w:rsidR="00D5471A" w:rsidRPr="007A0295" w:rsidRDefault="00D5471A" w:rsidP="007A0295">
      <w:pPr>
        <w:spacing w:line="276" w:lineRule="auto"/>
        <w:jc w:val="both"/>
        <w:rPr>
          <w:rFonts w:ascii="Arial" w:hAnsi="Arial" w:cs="Arial"/>
          <w:sz w:val="24"/>
          <w:szCs w:val="24"/>
        </w:rPr>
      </w:pPr>
      <w:r w:rsidRPr="007A0295">
        <w:rPr>
          <w:rFonts w:ascii="Arial" w:hAnsi="Arial" w:cs="Arial"/>
          <w:sz w:val="24"/>
          <w:szCs w:val="24"/>
        </w:rPr>
        <w:t xml:space="preserve">- </w:t>
      </w:r>
      <w:r w:rsidR="00467649" w:rsidRPr="007A0295">
        <w:rPr>
          <w:rFonts w:ascii="Arial" w:hAnsi="Arial" w:cs="Arial"/>
          <w:sz w:val="24"/>
          <w:szCs w:val="24"/>
        </w:rPr>
        <w:t xml:space="preserve">Resolución </w:t>
      </w:r>
      <w:proofErr w:type="spellStart"/>
      <w:r w:rsidR="00467649" w:rsidRPr="007A0295">
        <w:rPr>
          <w:rFonts w:ascii="Arial" w:hAnsi="Arial" w:cs="Arial"/>
          <w:sz w:val="24"/>
          <w:szCs w:val="24"/>
        </w:rPr>
        <w:t>RDP</w:t>
      </w:r>
      <w:proofErr w:type="spellEnd"/>
      <w:r w:rsidR="00467649" w:rsidRPr="007A0295">
        <w:rPr>
          <w:rFonts w:ascii="Arial" w:hAnsi="Arial" w:cs="Arial"/>
          <w:sz w:val="24"/>
          <w:szCs w:val="24"/>
        </w:rPr>
        <w:t xml:space="preserve"> 009355 del 09-03-2017 emitido por la </w:t>
      </w:r>
      <w:proofErr w:type="spellStart"/>
      <w:r w:rsidR="00467649" w:rsidRPr="007A0295">
        <w:rPr>
          <w:rFonts w:ascii="Arial" w:hAnsi="Arial" w:cs="Arial"/>
          <w:sz w:val="24"/>
          <w:szCs w:val="24"/>
        </w:rPr>
        <w:t>UGPP</w:t>
      </w:r>
      <w:proofErr w:type="spellEnd"/>
      <w:r w:rsidR="00467649" w:rsidRPr="007A0295">
        <w:rPr>
          <w:rFonts w:ascii="Arial" w:hAnsi="Arial" w:cs="Arial"/>
          <w:sz w:val="24"/>
          <w:szCs w:val="24"/>
        </w:rPr>
        <w:t>, a través de la cual se da cumplimiento a sentencia proferida por la Sala Laboral del Tribunal Superior de este Distrito y se ordena pagarle a través de la nómina de pensionados la suma de $26.798.280 por concepto de retroactivo</w:t>
      </w:r>
      <w:r w:rsidR="000C6E8F" w:rsidRPr="007A0295">
        <w:rPr>
          <w:rFonts w:ascii="Arial" w:hAnsi="Arial" w:cs="Arial"/>
          <w:sz w:val="24"/>
          <w:szCs w:val="24"/>
        </w:rPr>
        <w:t xml:space="preserve"> causado entre el 25-12-2010 al 28-02-2014, con ocasión de la sustitución pensional realizada a través de la resolución 0707 del 12-06-2013</w:t>
      </w:r>
      <w:r w:rsidR="00214C93" w:rsidRPr="007A0295">
        <w:rPr>
          <w:rFonts w:ascii="Arial" w:hAnsi="Arial" w:cs="Arial"/>
          <w:sz w:val="24"/>
          <w:szCs w:val="24"/>
        </w:rPr>
        <w:t xml:space="preserve"> (fl.14 a 18 c.1)</w:t>
      </w:r>
      <w:r w:rsidR="000C6E8F" w:rsidRPr="007A0295">
        <w:rPr>
          <w:rFonts w:ascii="Arial" w:hAnsi="Arial" w:cs="Arial"/>
          <w:sz w:val="24"/>
          <w:szCs w:val="24"/>
        </w:rPr>
        <w:t>.</w:t>
      </w:r>
    </w:p>
    <w:p w:rsidR="00214C93" w:rsidRPr="007A0295" w:rsidRDefault="00214C93" w:rsidP="007A0295">
      <w:pPr>
        <w:spacing w:line="276" w:lineRule="auto"/>
        <w:jc w:val="both"/>
        <w:rPr>
          <w:rFonts w:ascii="Arial" w:hAnsi="Arial" w:cs="Arial"/>
          <w:sz w:val="24"/>
          <w:szCs w:val="24"/>
        </w:rPr>
      </w:pPr>
    </w:p>
    <w:p w:rsidR="009349FB" w:rsidRPr="007A0295" w:rsidRDefault="00D5471A" w:rsidP="007A0295">
      <w:pPr>
        <w:spacing w:line="276" w:lineRule="auto"/>
        <w:jc w:val="both"/>
        <w:rPr>
          <w:rFonts w:ascii="Arial" w:hAnsi="Arial" w:cs="Arial"/>
          <w:sz w:val="24"/>
          <w:szCs w:val="24"/>
        </w:rPr>
      </w:pPr>
      <w:r w:rsidRPr="007A0295">
        <w:rPr>
          <w:rFonts w:ascii="Arial" w:hAnsi="Arial" w:cs="Arial"/>
          <w:sz w:val="24"/>
          <w:szCs w:val="24"/>
        </w:rPr>
        <w:t>- R</w:t>
      </w:r>
      <w:r w:rsidR="00467649" w:rsidRPr="007A0295">
        <w:rPr>
          <w:rFonts w:ascii="Arial" w:hAnsi="Arial" w:cs="Arial"/>
          <w:sz w:val="24"/>
          <w:szCs w:val="24"/>
        </w:rPr>
        <w:t xml:space="preserve">esolución </w:t>
      </w:r>
      <w:proofErr w:type="spellStart"/>
      <w:r w:rsidR="00467649" w:rsidRPr="007A0295">
        <w:rPr>
          <w:rFonts w:ascii="Arial" w:hAnsi="Arial" w:cs="Arial"/>
          <w:sz w:val="24"/>
          <w:szCs w:val="24"/>
        </w:rPr>
        <w:t>ADP</w:t>
      </w:r>
      <w:proofErr w:type="spellEnd"/>
      <w:r w:rsidR="00467649" w:rsidRPr="007A0295">
        <w:rPr>
          <w:rFonts w:ascii="Arial" w:hAnsi="Arial" w:cs="Arial"/>
          <w:sz w:val="24"/>
          <w:szCs w:val="24"/>
        </w:rPr>
        <w:t xml:space="preserve"> 003735 DEL 23-05-2017 </w:t>
      </w:r>
      <w:r w:rsidR="00214C93" w:rsidRPr="007A0295">
        <w:rPr>
          <w:rFonts w:ascii="Arial" w:hAnsi="Arial" w:cs="Arial"/>
          <w:sz w:val="24"/>
          <w:szCs w:val="24"/>
        </w:rPr>
        <w:t>del</w:t>
      </w:r>
      <w:r w:rsidR="00467649" w:rsidRPr="007A0295">
        <w:rPr>
          <w:rFonts w:ascii="Arial" w:hAnsi="Arial" w:cs="Arial"/>
          <w:sz w:val="24"/>
          <w:szCs w:val="24"/>
        </w:rPr>
        <w:t xml:space="preserve"> 23</w:t>
      </w:r>
      <w:r w:rsidR="00214C93" w:rsidRPr="007A0295">
        <w:rPr>
          <w:rFonts w:ascii="Arial" w:hAnsi="Arial" w:cs="Arial"/>
          <w:sz w:val="24"/>
          <w:szCs w:val="24"/>
        </w:rPr>
        <w:t>-05-</w:t>
      </w:r>
      <w:r w:rsidR="00467649" w:rsidRPr="007A0295">
        <w:rPr>
          <w:rFonts w:ascii="Arial" w:hAnsi="Arial" w:cs="Arial"/>
          <w:sz w:val="24"/>
          <w:szCs w:val="24"/>
        </w:rPr>
        <w:t>2017</w:t>
      </w:r>
      <w:r w:rsidR="00214C93" w:rsidRPr="007A0295">
        <w:rPr>
          <w:rFonts w:ascii="Arial" w:hAnsi="Arial" w:cs="Arial"/>
          <w:sz w:val="24"/>
          <w:szCs w:val="24"/>
        </w:rPr>
        <w:t xml:space="preserve"> proferida por la </w:t>
      </w:r>
      <w:proofErr w:type="spellStart"/>
      <w:r w:rsidR="00214C93" w:rsidRPr="007A0295">
        <w:rPr>
          <w:rFonts w:ascii="Arial" w:hAnsi="Arial" w:cs="Arial"/>
          <w:sz w:val="24"/>
          <w:szCs w:val="24"/>
        </w:rPr>
        <w:t>UGPP</w:t>
      </w:r>
      <w:proofErr w:type="spellEnd"/>
      <w:r w:rsidR="00214C93" w:rsidRPr="007A0295">
        <w:rPr>
          <w:rFonts w:ascii="Arial" w:hAnsi="Arial" w:cs="Arial"/>
          <w:sz w:val="24"/>
          <w:szCs w:val="24"/>
        </w:rPr>
        <w:t>,</w:t>
      </w:r>
      <w:r w:rsidR="00467649" w:rsidRPr="007A0295">
        <w:rPr>
          <w:rFonts w:ascii="Arial" w:hAnsi="Arial" w:cs="Arial"/>
          <w:sz w:val="24"/>
          <w:szCs w:val="24"/>
        </w:rPr>
        <w:t xml:space="preserve"> </w:t>
      </w:r>
      <w:r w:rsidR="00214C93" w:rsidRPr="007A0295">
        <w:rPr>
          <w:rFonts w:ascii="Arial" w:hAnsi="Arial" w:cs="Arial"/>
          <w:sz w:val="24"/>
          <w:szCs w:val="24"/>
        </w:rPr>
        <w:t>por medio de la cual se indica que no hay lugar a pronunciarse nuevamente frente al reconocimiento que ya hi</w:t>
      </w:r>
      <w:r w:rsidR="00F34683">
        <w:rPr>
          <w:rFonts w:ascii="Arial" w:hAnsi="Arial" w:cs="Arial"/>
          <w:sz w:val="24"/>
          <w:szCs w:val="24"/>
        </w:rPr>
        <w:t>z</w:t>
      </w:r>
      <w:r w:rsidR="00214C93" w:rsidRPr="007A0295">
        <w:rPr>
          <w:rFonts w:ascii="Arial" w:hAnsi="Arial" w:cs="Arial"/>
          <w:sz w:val="24"/>
          <w:szCs w:val="24"/>
        </w:rPr>
        <w:t xml:space="preserve">o el </w:t>
      </w:r>
      <w:proofErr w:type="spellStart"/>
      <w:r w:rsidR="00214C93" w:rsidRPr="007A0295">
        <w:rPr>
          <w:rFonts w:ascii="Arial" w:hAnsi="Arial" w:cs="Arial"/>
          <w:sz w:val="24"/>
          <w:szCs w:val="24"/>
        </w:rPr>
        <w:t>ISS</w:t>
      </w:r>
      <w:proofErr w:type="spellEnd"/>
      <w:r w:rsidR="00214C93" w:rsidRPr="007A0295">
        <w:rPr>
          <w:rFonts w:ascii="Arial" w:hAnsi="Arial" w:cs="Arial"/>
          <w:sz w:val="24"/>
          <w:szCs w:val="24"/>
        </w:rPr>
        <w:t xml:space="preserve"> y que la señora Gallo Mejía debe quedar activa en nómina</w:t>
      </w:r>
      <w:r w:rsidR="009349FB" w:rsidRPr="007A0295">
        <w:rPr>
          <w:rFonts w:ascii="Arial" w:hAnsi="Arial" w:cs="Arial"/>
          <w:sz w:val="24"/>
          <w:szCs w:val="24"/>
        </w:rPr>
        <w:t xml:space="preserve"> (fl.19 y 20 c.1).</w:t>
      </w:r>
    </w:p>
    <w:p w:rsidR="009349FB" w:rsidRPr="007A0295" w:rsidRDefault="009349FB" w:rsidP="007A0295">
      <w:pPr>
        <w:spacing w:line="276" w:lineRule="auto"/>
        <w:jc w:val="both"/>
        <w:rPr>
          <w:rFonts w:ascii="Arial" w:hAnsi="Arial" w:cs="Arial"/>
          <w:sz w:val="24"/>
          <w:szCs w:val="24"/>
        </w:rPr>
      </w:pPr>
    </w:p>
    <w:p w:rsidR="00467649" w:rsidRPr="007A0295" w:rsidRDefault="00041F58" w:rsidP="007A0295">
      <w:pPr>
        <w:spacing w:line="276" w:lineRule="auto"/>
        <w:jc w:val="both"/>
        <w:rPr>
          <w:rFonts w:ascii="Arial" w:hAnsi="Arial" w:cs="Arial"/>
          <w:sz w:val="24"/>
          <w:szCs w:val="24"/>
        </w:rPr>
      </w:pPr>
      <w:r w:rsidRPr="007A0295">
        <w:rPr>
          <w:rFonts w:ascii="Arial" w:hAnsi="Arial" w:cs="Arial"/>
          <w:sz w:val="24"/>
          <w:szCs w:val="24"/>
        </w:rPr>
        <w:t>Posteriormente, junto con el escrito mediante el cual se formuló el recurso de reposición y en subsidio de apelación</w:t>
      </w:r>
      <w:r w:rsidR="005C591D">
        <w:rPr>
          <w:rFonts w:ascii="Arial" w:hAnsi="Arial" w:cs="Arial"/>
          <w:sz w:val="24"/>
          <w:szCs w:val="24"/>
        </w:rPr>
        <w:t>,</w:t>
      </w:r>
      <w:r w:rsidRPr="007A0295">
        <w:rPr>
          <w:rFonts w:ascii="Arial" w:hAnsi="Arial" w:cs="Arial"/>
          <w:sz w:val="24"/>
          <w:szCs w:val="24"/>
        </w:rPr>
        <w:t xml:space="preserve"> se acercaron copias </w:t>
      </w:r>
      <w:r w:rsidR="00467649" w:rsidRPr="007A0295">
        <w:rPr>
          <w:rFonts w:ascii="Arial" w:hAnsi="Arial" w:cs="Arial"/>
          <w:sz w:val="24"/>
          <w:szCs w:val="24"/>
        </w:rPr>
        <w:t>auténticas de las</w:t>
      </w:r>
      <w:r w:rsidRPr="007A0295">
        <w:rPr>
          <w:rFonts w:ascii="Arial" w:hAnsi="Arial" w:cs="Arial"/>
          <w:sz w:val="24"/>
          <w:szCs w:val="24"/>
        </w:rPr>
        <w:t xml:space="preserve"> resoluciones mencionadas </w:t>
      </w:r>
      <w:proofErr w:type="spellStart"/>
      <w:r w:rsidRPr="007A0295">
        <w:rPr>
          <w:rFonts w:ascii="Arial" w:hAnsi="Arial" w:cs="Arial"/>
          <w:sz w:val="24"/>
          <w:szCs w:val="24"/>
        </w:rPr>
        <w:t>anteladamente</w:t>
      </w:r>
      <w:proofErr w:type="spellEnd"/>
      <w:r w:rsidRPr="007A0295">
        <w:rPr>
          <w:rFonts w:ascii="Arial" w:hAnsi="Arial" w:cs="Arial"/>
          <w:sz w:val="24"/>
          <w:szCs w:val="24"/>
        </w:rPr>
        <w:t xml:space="preserve">, las que </w:t>
      </w:r>
      <w:r w:rsidR="005C591D">
        <w:rPr>
          <w:rFonts w:ascii="Arial" w:hAnsi="Arial" w:cs="Arial"/>
          <w:sz w:val="24"/>
          <w:szCs w:val="24"/>
        </w:rPr>
        <w:t xml:space="preserve">tienen estampado el </w:t>
      </w:r>
      <w:r w:rsidRPr="007A0295">
        <w:rPr>
          <w:rFonts w:ascii="Arial" w:hAnsi="Arial" w:cs="Arial"/>
          <w:sz w:val="24"/>
          <w:szCs w:val="24"/>
        </w:rPr>
        <w:t xml:space="preserve">sello de la </w:t>
      </w:r>
      <w:r w:rsidR="00467649" w:rsidRPr="007A0295">
        <w:rPr>
          <w:rFonts w:ascii="Arial" w:hAnsi="Arial" w:cs="Arial"/>
          <w:sz w:val="24"/>
          <w:szCs w:val="24"/>
        </w:rPr>
        <w:t>Notar</w:t>
      </w:r>
      <w:r w:rsidRPr="007A0295">
        <w:rPr>
          <w:rFonts w:ascii="Arial" w:hAnsi="Arial" w:cs="Arial"/>
          <w:sz w:val="24"/>
          <w:szCs w:val="24"/>
        </w:rPr>
        <w:t>í</w:t>
      </w:r>
      <w:r w:rsidR="00467649" w:rsidRPr="007A0295">
        <w:rPr>
          <w:rFonts w:ascii="Arial" w:hAnsi="Arial" w:cs="Arial"/>
          <w:sz w:val="24"/>
          <w:szCs w:val="24"/>
        </w:rPr>
        <w:t>a Cuarta Circulo de Pereira</w:t>
      </w:r>
      <w:r w:rsidRPr="007A0295">
        <w:rPr>
          <w:rFonts w:ascii="Arial" w:hAnsi="Arial" w:cs="Arial"/>
          <w:sz w:val="24"/>
          <w:szCs w:val="24"/>
        </w:rPr>
        <w:t xml:space="preserve"> que da cuenta que las copias corresponden a las originales que tuvo a la vista</w:t>
      </w:r>
      <w:r w:rsidR="00467649" w:rsidRPr="007A0295">
        <w:rPr>
          <w:rFonts w:ascii="Arial" w:hAnsi="Arial" w:cs="Arial"/>
          <w:sz w:val="24"/>
          <w:szCs w:val="24"/>
        </w:rPr>
        <w:t xml:space="preserve"> (</w:t>
      </w:r>
      <w:proofErr w:type="spellStart"/>
      <w:r w:rsidR="00467649" w:rsidRPr="007A0295">
        <w:rPr>
          <w:rFonts w:ascii="Arial" w:hAnsi="Arial" w:cs="Arial"/>
          <w:sz w:val="24"/>
          <w:szCs w:val="24"/>
        </w:rPr>
        <w:t>fls</w:t>
      </w:r>
      <w:proofErr w:type="spellEnd"/>
      <w:r w:rsidR="00467649" w:rsidRPr="007A0295">
        <w:rPr>
          <w:rFonts w:ascii="Arial" w:hAnsi="Arial" w:cs="Arial"/>
          <w:sz w:val="24"/>
          <w:szCs w:val="24"/>
        </w:rPr>
        <w:t>. 24 al 32</w:t>
      </w:r>
      <w:r w:rsidR="000E1D9D" w:rsidRPr="007A0295">
        <w:rPr>
          <w:rFonts w:ascii="Arial" w:hAnsi="Arial" w:cs="Arial"/>
          <w:sz w:val="24"/>
          <w:szCs w:val="24"/>
        </w:rPr>
        <w:t xml:space="preserve"> c.1</w:t>
      </w:r>
      <w:r w:rsidR="00467649" w:rsidRPr="007A0295">
        <w:rPr>
          <w:rFonts w:ascii="Arial" w:hAnsi="Arial" w:cs="Arial"/>
          <w:sz w:val="24"/>
          <w:szCs w:val="24"/>
        </w:rPr>
        <w:t>).</w:t>
      </w:r>
    </w:p>
    <w:p w:rsidR="00796303" w:rsidRPr="007A0295" w:rsidRDefault="00796303" w:rsidP="007A0295">
      <w:pPr>
        <w:pStyle w:val="Textosinformato"/>
        <w:tabs>
          <w:tab w:val="left" w:pos="1710"/>
        </w:tabs>
        <w:spacing w:line="276" w:lineRule="auto"/>
        <w:jc w:val="both"/>
        <w:rPr>
          <w:rFonts w:ascii="Arial" w:hAnsi="Arial" w:cs="Arial"/>
          <w:sz w:val="24"/>
          <w:szCs w:val="24"/>
          <w:lang w:val="es-ES_tradnl"/>
        </w:rPr>
      </w:pPr>
    </w:p>
    <w:p w:rsidR="00796303" w:rsidRPr="007A0295" w:rsidRDefault="00796303" w:rsidP="007A0295">
      <w:pPr>
        <w:spacing w:line="276" w:lineRule="auto"/>
        <w:jc w:val="both"/>
        <w:rPr>
          <w:rFonts w:ascii="Arial" w:hAnsi="Arial" w:cs="Arial"/>
          <w:sz w:val="24"/>
          <w:szCs w:val="24"/>
        </w:rPr>
      </w:pPr>
      <w:r w:rsidRPr="007A0295">
        <w:rPr>
          <w:rFonts w:ascii="Arial" w:hAnsi="Arial" w:cs="Arial"/>
          <w:sz w:val="24"/>
          <w:szCs w:val="24"/>
        </w:rPr>
        <w:t>Al revisar estos documentos</w:t>
      </w:r>
      <w:r w:rsidR="000E1D9D" w:rsidRPr="007A0295">
        <w:rPr>
          <w:rFonts w:ascii="Arial" w:hAnsi="Arial" w:cs="Arial"/>
          <w:sz w:val="24"/>
          <w:szCs w:val="24"/>
        </w:rPr>
        <w:t xml:space="preserve"> se tiene que no cumplen todas las exigencias que quedaron apuntadas en el capítulo anterior, pues si bien se allegaron con el escrito del recurso copias auténticas de las resoluciones que se quieren ejecutar, en ellas está ausente la constancia de su ejecutoria</w:t>
      </w:r>
      <w:r w:rsidR="00992664" w:rsidRPr="007A0295">
        <w:rPr>
          <w:rFonts w:ascii="Arial" w:hAnsi="Arial" w:cs="Arial"/>
          <w:sz w:val="24"/>
          <w:szCs w:val="24"/>
        </w:rPr>
        <w:t>, que es la que debe cumplir y no la de primera copia que preste mérito ejecutivo, como ya se explicó</w:t>
      </w:r>
      <w:r w:rsidR="007A0295">
        <w:rPr>
          <w:rFonts w:ascii="Arial" w:hAnsi="Arial" w:cs="Arial"/>
          <w:sz w:val="24"/>
          <w:szCs w:val="24"/>
        </w:rPr>
        <w:t xml:space="preserve">, por lo que no pueden sustentar la ejecución que se </w:t>
      </w:r>
      <w:r w:rsidR="00CB125C">
        <w:rPr>
          <w:rFonts w:ascii="Arial" w:hAnsi="Arial" w:cs="Arial"/>
          <w:sz w:val="24"/>
          <w:szCs w:val="24"/>
        </w:rPr>
        <w:t>demanda</w:t>
      </w:r>
      <w:r w:rsidR="00425486">
        <w:rPr>
          <w:rFonts w:ascii="Arial" w:hAnsi="Arial" w:cs="Arial"/>
          <w:sz w:val="24"/>
          <w:szCs w:val="24"/>
        </w:rPr>
        <w:t>, al carecer de uno de los requisitos de forma que la ley adjetiva civil precisa</w:t>
      </w:r>
      <w:r w:rsidR="000E1D9D" w:rsidRPr="007A0295">
        <w:rPr>
          <w:rFonts w:ascii="Arial" w:hAnsi="Arial" w:cs="Arial"/>
          <w:sz w:val="24"/>
          <w:szCs w:val="24"/>
        </w:rPr>
        <w:t xml:space="preserve">. </w:t>
      </w:r>
    </w:p>
    <w:p w:rsidR="00796303" w:rsidRPr="007A0295" w:rsidRDefault="00796303" w:rsidP="007A0295">
      <w:pPr>
        <w:spacing w:line="276" w:lineRule="auto"/>
        <w:jc w:val="both"/>
        <w:rPr>
          <w:rFonts w:ascii="Arial" w:hAnsi="Arial" w:cs="Arial"/>
          <w:sz w:val="24"/>
          <w:szCs w:val="24"/>
        </w:rPr>
      </w:pPr>
    </w:p>
    <w:p w:rsidR="00796303" w:rsidRPr="007A0295" w:rsidRDefault="00796303" w:rsidP="007A0295">
      <w:pPr>
        <w:spacing w:line="276" w:lineRule="auto"/>
        <w:jc w:val="center"/>
        <w:rPr>
          <w:rFonts w:ascii="Arial" w:hAnsi="Arial" w:cs="Arial"/>
          <w:b/>
          <w:sz w:val="24"/>
          <w:szCs w:val="24"/>
        </w:rPr>
      </w:pPr>
      <w:r w:rsidRPr="007A0295">
        <w:rPr>
          <w:rFonts w:ascii="Arial" w:hAnsi="Arial" w:cs="Arial"/>
          <w:b/>
          <w:sz w:val="24"/>
          <w:szCs w:val="24"/>
        </w:rPr>
        <w:t>CONCLUSIÓN</w:t>
      </w:r>
    </w:p>
    <w:p w:rsidR="00796303" w:rsidRDefault="00796303" w:rsidP="007A0295">
      <w:pPr>
        <w:spacing w:line="276" w:lineRule="auto"/>
        <w:jc w:val="both"/>
        <w:rPr>
          <w:rFonts w:ascii="Arial" w:eastAsia="Arial Unicode MS" w:hAnsi="Arial" w:cs="Arial"/>
          <w:sz w:val="24"/>
          <w:szCs w:val="24"/>
        </w:rPr>
      </w:pPr>
    </w:p>
    <w:p w:rsidR="00794EC1" w:rsidRPr="007A0295" w:rsidRDefault="00794EC1" w:rsidP="007A0295">
      <w:pPr>
        <w:spacing w:line="276" w:lineRule="auto"/>
        <w:jc w:val="both"/>
        <w:rPr>
          <w:rFonts w:ascii="Arial" w:eastAsia="Arial Unicode MS" w:hAnsi="Arial" w:cs="Arial"/>
          <w:sz w:val="24"/>
          <w:szCs w:val="24"/>
        </w:rPr>
      </w:pPr>
    </w:p>
    <w:p w:rsidR="00E26092" w:rsidRPr="007A0295" w:rsidRDefault="00E26092" w:rsidP="007A0295">
      <w:pPr>
        <w:spacing w:line="276" w:lineRule="auto"/>
        <w:jc w:val="both"/>
        <w:rPr>
          <w:rFonts w:ascii="Arial" w:hAnsi="Arial" w:cs="Arial"/>
          <w:sz w:val="24"/>
          <w:szCs w:val="24"/>
          <w:lang w:val="es-CO" w:eastAsia="es-CO"/>
        </w:rPr>
      </w:pPr>
      <w:r w:rsidRPr="007A0295">
        <w:rPr>
          <w:rFonts w:ascii="Arial" w:hAnsi="Arial" w:cs="Arial"/>
          <w:sz w:val="24"/>
          <w:szCs w:val="24"/>
          <w:lang w:val="es-CO" w:eastAsia="es-CO"/>
        </w:rPr>
        <w:t xml:space="preserve">En armonía con lo anterior hay lugar a confirmar el auto apelado, pero por las razones expuestas en este proveído. </w:t>
      </w:r>
    </w:p>
    <w:p w:rsidR="00796303" w:rsidRPr="007A0295" w:rsidRDefault="00796303" w:rsidP="007A0295">
      <w:pPr>
        <w:spacing w:line="276" w:lineRule="auto"/>
        <w:jc w:val="both"/>
        <w:rPr>
          <w:rFonts w:ascii="Arial" w:eastAsia="Arial Unicode MS" w:hAnsi="Arial" w:cs="Arial"/>
          <w:sz w:val="24"/>
          <w:szCs w:val="24"/>
          <w:lang w:val="es-CO"/>
        </w:rPr>
      </w:pPr>
    </w:p>
    <w:p w:rsidR="000B46DE" w:rsidRPr="00E46490" w:rsidRDefault="004534CF" w:rsidP="007A0295">
      <w:pPr>
        <w:spacing w:line="276" w:lineRule="auto"/>
        <w:jc w:val="both"/>
        <w:rPr>
          <w:rFonts w:ascii="Arial" w:hAnsi="Arial" w:cs="Arial"/>
          <w:sz w:val="24"/>
          <w:szCs w:val="24"/>
        </w:rPr>
      </w:pPr>
      <w:r w:rsidRPr="00E46490">
        <w:rPr>
          <w:rFonts w:ascii="Arial" w:hAnsi="Arial" w:cs="Arial"/>
          <w:sz w:val="24"/>
          <w:szCs w:val="24"/>
        </w:rPr>
        <w:lastRenderedPageBreak/>
        <w:t>C</w:t>
      </w:r>
      <w:r w:rsidR="000B46DE" w:rsidRPr="00E46490">
        <w:rPr>
          <w:rFonts w:ascii="Arial" w:hAnsi="Arial" w:cs="Arial"/>
          <w:sz w:val="24"/>
          <w:szCs w:val="24"/>
        </w:rPr>
        <w:t xml:space="preserve">ostas </w:t>
      </w:r>
      <w:r w:rsidRPr="00E46490">
        <w:rPr>
          <w:rFonts w:ascii="Arial" w:hAnsi="Arial" w:cs="Arial"/>
          <w:sz w:val="24"/>
          <w:szCs w:val="24"/>
        </w:rPr>
        <w:t>no hay lugar a imponerlas por no aparecer causadas</w:t>
      </w:r>
      <w:r w:rsidR="00E46490">
        <w:rPr>
          <w:rFonts w:ascii="Arial" w:hAnsi="Arial" w:cs="Arial"/>
          <w:sz w:val="24"/>
          <w:szCs w:val="24"/>
        </w:rPr>
        <w:t>, al no estar integrada la parte pasiva</w:t>
      </w:r>
      <w:r w:rsidRPr="00E46490">
        <w:rPr>
          <w:rFonts w:ascii="Arial" w:hAnsi="Arial" w:cs="Arial"/>
          <w:sz w:val="24"/>
          <w:szCs w:val="24"/>
        </w:rPr>
        <w:t xml:space="preserve">. </w:t>
      </w:r>
    </w:p>
    <w:p w:rsidR="000B46DE" w:rsidRPr="00E46490" w:rsidRDefault="000B46DE" w:rsidP="007A0295">
      <w:pPr>
        <w:pStyle w:val="Textoindependiente"/>
        <w:spacing w:line="276" w:lineRule="auto"/>
        <w:rPr>
          <w:rFonts w:cs="Arial"/>
          <w:b/>
          <w:sz w:val="24"/>
          <w:szCs w:val="24"/>
        </w:rPr>
      </w:pPr>
    </w:p>
    <w:p w:rsidR="006C0B3A" w:rsidRPr="000020FD" w:rsidRDefault="006C0B3A" w:rsidP="007A0295">
      <w:pPr>
        <w:pStyle w:val="Textoindependiente"/>
        <w:spacing w:line="276" w:lineRule="auto"/>
        <w:jc w:val="center"/>
        <w:rPr>
          <w:rFonts w:cs="Arial"/>
          <w:b/>
          <w:sz w:val="24"/>
          <w:szCs w:val="24"/>
        </w:rPr>
      </w:pPr>
      <w:r w:rsidRPr="000020FD">
        <w:rPr>
          <w:rFonts w:cs="Arial"/>
          <w:b/>
          <w:sz w:val="24"/>
          <w:szCs w:val="24"/>
        </w:rPr>
        <w:t>DECISIÓN</w:t>
      </w:r>
    </w:p>
    <w:p w:rsidR="006C0B3A" w:rsidRPr="000020FD" w:rsidRDefault="006C0B3A" w:rsidP="007A0295">
      <w:pPr>
        <w:pStyle w:val="Textoindependiente"/>
        <w:spacing w:line="276" w:lineRule="auto"/>
        <w:rPr>
          <w:rFonts w:cs="Arial"/>
          <w:sz w:val="24"/>
          <w:szCs w:val="24"/>
        </w:rPr>
      </w:pPr>
    </w:p>
    <w:p w:rsidR="000B46DE" w:rsidRDefault="000B46DE" w:rsidP="007A0295">
      <w:pPr>
        <w:pStyle w:val="Textoindependiente"/>
        <w:spacing w:line="276" w:lineRule="auto"/>
        <w:rPr>
          <w:rFonts w:cs="Arial"/>
          <w:sz w:val="24"/>
          <w:szCs w:val="24"/>
        </w:rPr>
      </w:pPr>
      <w:r w:rsidRPr="000020FD">
        <w:rPr>
          <w:rFonts w:cs="Arial"/>
          <w:sz w:val="24"/>
          <w:szCs w:val="24"/>
        </w:rPr>
        <w:t xml:space="preserve">En mérito de lo expuesto, la </w:t>
      </w:r>
      <w:r w:rsidRPr="000020FD">
        <w:rPr>
          <w:rFonts w:cs="Arial"/>
          <w:b/>
          <w:bCs/>
          <w:sz w:val="24"/>
          <w:szCs w:val="24"/>
        </w:rPr>
        <w:t xml:space="preserve">Sala </w:t>
      </w:r>
      <w:r w:rsidR="000020FD">
        <w:rPr>
          <w:rFonts w:cs="Arial"/>
          <w:b/>
          <w:bCs/>
          <w:sz w:val="24"/>
          <w:szCs w:val="24"/>
        </w:rPr>
        <w:t xml:space="preserve">Dos </w:t>
      </w:r>
      <w:r w:rsidRPr="000020FD">
        <w:rPr>
          <w:rFonts w:cs="Arial"/>
          <w:b/>
          <w:bCs/>
          <w:sz w:val="24"/>
          <w:szCs w:val="24"/>
        </w:rPr>
        <w:t>Laboral del Tribunal Superior del Distrito Judicial de Pereira</w:t>
      </w:r>
      <w:r w:rsidRPr="000020FD">
        <w:rPr>
          <w:rFonts w:cs="Arial"/>
          <w:sz w:val="24"/>
          <w:szCs w:val="24"/>
        </w:rPr>
        <w:t xml:space="preserve">, </w:t>
      </w:r>
    </w:p>
    <w:p w:rsidR="00794EC1" w:rsidRPr="000020FD" w:rsidRDefault="00794EC1" w:rsidP="007A0295">
      <w:pPr>
        <w:pStyle w:val="Textoindependiente"/>
        <w:spacing w:line="276" w:lineRule="auto"/>
        <w:rPr>
          <w:rFonts w:cs="Arial"/>
          <w:sz w:val="24"/>
          <w:szCs w:val="24"/>
        </w:rPr>
      </w:pPr>
    </w:p>
    <w:p w:rsidR="000B46DE" w:rsidRPr="000020FD" w:rsidRDefault="000B46DE" w:rsidP="007A0295">
      <w:pPr>
        <w:pStyle w:val="Textoindependiente"/>
        <w:spacing w:line="276" w:lineRule="auto"/>
        <w:rPr>
          <w:rFonts w:cs="Arial"/>
          <w:sz w:val="24"/>
          <w:szCs w:val="24"/>
        </w:rPr>
      </w:pPr>
    </w:p>
    <w:p w:rsidR="000B46DE" w:rsidRPr="000020FD" w:rsidRDefault="000B46DE" w:rsidP="007A0295">
      <w:pPr>
        <w:pStyle w:val="Textoindependiente"/>
        <w:spacing w:line="276" w:lineRule="auto"/>
        <w:jc w:val="center"/>
        <w:rPr>
          <w:rFonts w:cs="Arial"/>
          <w:b/>
          <w:sz w:val="24"/>
          <w:szCs w:val="24"/>
        </w:rPr>
      </w:pPr>
      <w:r w:rsidRPr="000020FD">
        <w:rPr>
          <w:rFonts w:cs="Arial"/>
          <w:b/>
          <w:sz w:val="24"/>
          <w:szCs w:val="24"/>
        </w:rPr>
        <w:t>RESUELVE</w:t>
      </w:r>
    </w:p>
    <w:p w:rsidR="000B46DE" w:rsidRDefault="000B46DE" w:rsidP="007A0295">
      <w:pPr>
        <w:spacing w:line="276" w:lineRule="auto"/>
        <w:jc w:val="both"/>
        <w:rPr>
          <w:rFonts w:ascii="Arial" w:hAnsi="Arial" w:cs="Arial"/>
          <w:b/>
          <w:sz w:val="24"/>
          <w:szCs w:val="24"/>
        </w:rPr>
      </w:pPr>
    </w:p>
    <w:p w:rsidR="00794EC1" w:rsidRPr="000020FD" w:rsidRDefault="00794EC1" w:rsidP="007A0295">
      <w:pPr>
        <w:spacing w:line="276" w:lineRule="auto"/>
        <w:jc w:val="both"/>
        <w:rPr>
          <w:rFonts w:ascii="Arial" w:hAnsi="Arial" w:cs="Arial"/>
          <w:b/>
          <w:sz w:val="24"/>
          <w:szCs w:val="24"/>
        </w:rPr>
      </w:pPr>
    </w:p>
    <w:p w:rsidR="000B46DE" w:rsidRPr="000020FD" w:rsidRDefault="006C0B3A" w:rsidP="007A0295">
      <w:pPr>
        <w:spacing w:line="276" w:lineRule="auto"/>
        <w:jc w:val="both"/>
        <w:rPr>
          <w:rFonts w:ascii="Arial" w:hAnsi="Arial" w:cs="Arial"/>
          <w:i/>
          <w:sz w:val="24"/>
          <w:szCs w:val="24"/>
        </w:rPr>
      </w:pPr>
      <w:r w:rsidRPr="000020FD">
        <w:rPr>
          <w:rFonts w:ascii="Arial" w:hAnsi="Arial" w:cs="Arial"/>
          <w:b/>
          <w:sz w:val="24"/>
          <w:szCs w:val="24"/>
        </w:rPr>
        <w:t>PRIMERO.</w:t>
      </w:r>
      <w:r w:rsidRPr="000020FD">
        <w:rPr>
          <w:rFonts w:ascii="Arial" w:hAnsi="Arial" w:cs="Arial"/>
          <w:sz w:val="24"/>
          <w:szCs w:val="24"/>
        </w:rPr>
        <w:t xml:space="preserve"> CONFIRMAR el </w:t>
      </w:r>
      <w:r w:rsidR="000020FD">
        <w:rPr>
          <w:rFonts w:ascii="Arial" w:hAnsi="Arial" w:cs="Arial"/>
          <w:sz w:val="24"/>
          <w:szCs w:val="24"/>
        </w:rPr>
        <w:t xml:space="preserve">auto proferido el 26-09-2017 por el Juzgado </w:t>
      </w:r>
      <w:r w:rsidR="00EA4081" w:rsidRPr="000020FD">
        <w:rPr>
          <w:rFonts w:ascii="Arial" w:hAnsi="Arial" w:cs="Arial"/>
          <w:sz w:val="24"/>
          <w:szCs w:val="24"/>
        </w:rPr>
        <w:t>S</w:t>
      </w:r>
      <w:r w:rsidRPr="000020FD">
        <w:rPr>
          <w:rFonts w:ascii="Arial" w:hAnsi="Arial" w:cs="Arial"/>
          <w:sz w:val="24"/>
          <w:szCs w:val="24"/>
        </w:rPr>
        <w:t>egundo Laboral del Circuito</w:t>
      </w:r>
      <w:r w:rsidR="000020FD">
        <w:rPr>
          <w:rFonts w:ascii="Arial" w:hAnsi="Arial" w:cs="Arial"/>
          <w:sz w:val="24"/>
          <w:szCs w:val="24"/>
        </w:rPr>
        <w:t xml:space="preserve"> de esta ciudad </w:t>
      </w:r>
      <w:r w:rsidRPr="000020FD">
        <w:rPr>
          <w:rFonts w:ascii="Arial" w:hAnsi="Arial" w:cs="Arial"/>
          <w:sz w:val="24"/>
          <w:szCs w:val="24"/>
        </w:rPr>
        <w:t>dentro del proceso de la referencia</w:t>
      </w:r>
      <w:r w:rsidR="00EA4081" w:rsidRPr="000020FD">
        <w:rPr>
          <w:rFonts w:ascii="Arial" w:hAnsi="Arial" w:cs="Arial"/>
          <w:sz w:val="24"/>
          <w:szCs w:val="24"/>
        </w:rPr>
        <w:t>.</w:t>
      </w:r>
      <w:r w:rsidRPr="000020FD">
        <w:rPr>
          <w:rFonts w:ascii="Arial" w:hAnsi="Arial" w:cs="Arial"/>
          <w:sz w:val="24"/>
          <w:szCs w:val="24"/>
        </w:rPr>
        <w:t xml:space="preserve"> </w:t>
      </w:r>
    </w:p>
    <w:p w:rsidR="000B46DE" w:rsidRDefault="000B46DE" w:rsidP="007A0295">
      <w:pPr>
        <w:spacing w:line="276" w:lineRule="auto"/>
        <w:jc w:val="both"/>
        <w:rPr>
          <w:rFonts w:ascii="Arial" w:hAnsi="Arial" w:cs="Arial"/>
          <w:sz w:val="24"/>
          <w:szCs w:val="24"/>
        </w:rPr>
      </w:pPr>
    </w:p>
    <w:p w:rsidR="00794EC1" w:rsidRPr="000020FD" w:rsidRDefault="00794EC1" w:rsidP="007A0295">
      <w:pPr>
        <w:spacing w:line="276" w:lineRule="auto"/>
        <w:jc w:val="both"/>
        <w:rPr>
          <w:rFonts w:ascii="Arial" w:hAnsi="Arial" w:cs="Arial"/>
          <w:sz w:val="24"/>
          <w:szCs w:val="24"/>
        </w:rPr>
      </w:pPr>
    </w:p>
    <w:p w:rsidR="006C0B3A" w:rsidRPr="000020FD" w:rsidRDefault="000B46DE" w:rsidP="007A0295">
      <w:pPr>
        <w:spacing w:line="276" w:lineRule="auto"/>
        <w:jc w:val="both"/>
        <w:rPr>
          <w:rFonts w:ascii="Arial" w:hAnsi="Arial" w:cs="Arial"/>
          <w:b/>
          <w:sz w:val="24"/>
          <w:szCs w:val="24"/>
        </w:rPr>
      </w:pPr>
      <w:proofErr w:type="spellStart"/>
      <w:r w:rsidRPr="000020FD">
        <w:rPr>
          <w:rFonts w:ascii="Arial" w:hAnsi="Arial" w:cs="Arial"/>
          <w:b/>
          <w:sz w:val="24"/>
          <w:szCs w:val="24"/>
        </w:rPr>
        <w:t>SEGUNDO.</w:t>
      </w:r>
      <w:r w:rsidR="006C0B3A" w:rsidRPr="000020FD">
        <w:rPr>
          <w:rFonts w:ascii="Arial" w:hAnsi="Arial" w:cs="Arial"/>
          <w:sz w:val="24"/>
          <w:szCs w:val="24"/>
        </w:rPr>
        <w:t>SIN</w:t>
      </w:r>
      <w:proofErr w:type="spellEnd"/>
      <w:r w:rsidR="006C0B3A" w:rsidRPr="000020FD">
        <w:rPr>
          <w:rFonts w:ascii="Arial" w:hAnsi="Arial" w:cs="Arial"/>
          <w:sz w:val="24"/>
          <w:szCs w:val="24"/>
        </w:rPr>
        <w:t xml:space="preserve"> </w:t>
      </w:r>
      <w:r w:rsidR="003E21B0" w:rsidRPr="000020FD">
        <w:rPr>
          <w:rFonts w:ascii="Arial" w:hAnsi="Arial" w:cs="Arial"/>
          <w:sz w:val="24"/>
          <w:szCs w:val="24"/>
        </w:rPr>
        <w:t>costas,</w:t>
      </w:r>
      <w:r w:rsidR="006C0B3A" w:rsidRPr="000020FD">
        <w:rPr>
          <w:rFonts w:ascii="Arial" w:hAnsi="Arial" w:cs="Arial"/>
          <w:sz w:val="24"/>
          <w:szCs w:val="24"/>
        </w:rPr>
        <w:t xml:space="preserve"> por lo expuesto.</w:t>
      </w:r>
    </w:p>
    <w:p w:rsidR="000B46DE" w:rsidRDefault="004534CF" w:rsidP="007A0295">
      <w:pPr>
        <w:spacing w:line="276" w:lineRule="auto"/>
        <w:ind w:right="-597"/>
        <w:jc w:val="both"/>
        <w:rPr>
          <w:rFonts w:ascii="Arial" w:hAnsi="Arial" w:cs="Arial"/>
          <w:b/>
          <w:sz w:val="24"/>
          <w:szCs w:val="24"/>
        </w:rPr>
      </w:pPr>
      <w:r w:rsidRPr="000020FD">
        <w:rPr>
          <w:rFonts w:ascii="Arial" w:hAnsi="Arial" w:cs="Arial"/>
          <w:b/>
          <w:sz w:val="24"/>
          <w:szCs w:val="24"/>
        </w:rPr>
        <w:t xml:space="preserve"> </w:t>
      </w:r>
    </w:p>
    <w:p w:rsidR="00794EC1" w:rsidRPr="000020FD" w:rsidRDefault="00794EC1" w:rsidP="007A0295">
      <w:pPr>
        <w:spacing w:line="276" w:lineRule="auto"/>
        <w:ind w:right="-597"/>
        <w:jc w:val="both"/>
        <w:rPr>
          <w:rFonts w:ascii="Arial" w:hAnsi="Arial" w:cs="Arial"/>
          <w:sz w:val="24"/>
          <w:szCs w:val="24"/>
        </w:rPr>
      </w:pPr>
    </w:p>
    <w:p w:rsidR="000B46DE" w:rsidRPr="000020FD" w:rsidRDefault="000B46DE" w:rsidP="007A0295">
      <w:pPr>
        <w:spacing w:line="276" w:lineRule="auto"/>
        <w:jc w:val="both"/>
        <w:rPr>
          <w:rFonts w:ascii="Arial" w:hAnsi="Arial" w:cs="Arial"/>
          <w:sz w:val="24"/>
          <w:szCs w:val="24"/>
        </w:rPr>
      </w:pPr>
      <w:r w:rsidRPr="000020FD">
        <w:rPr>
          <w:rFonts w:ascii="Arial" w:hAnsi="Arial" w:cs="Arial"/>
          <w:sz w:val="24"/>
          <w:szCs w:val="24"/>
        </w:rPr>
        <w:t>N</w:t>
      </w:r>
      <w:r w:rsidR="006C0B3A" w:rsidRPr="000020FD">
        <w:rPr>
          <w:rFonts w:ascii="Arial" w:hAnsi="Arial" w:cs="Arial"/>
          <w:sz w:val="24"/>
          <w:szCs w:val="24"/>
        </w:rPr>
        <w:t>OTIFÍQUESE Y CÚMPLASE</w:t>
      </w:r>
      <w:r w:rsidRPr="000020FD">
        <w:rPr>
          <w:rFonts w:ascii="Arial" w:hAnsi="Arial" w:cs="Arial"/>
          <w:sz w:val="24"/>
          <w:szCs w:val="24"/>
        </w:rPr>
        <w:t>,</w:t>
      </w:r>
    </w:p>
    <w:p w:rsidR="000B46DE" w:rsidRPr="000020FD" w:rsidRDefault="000B46DE" w:rsidP="007A0295">
      <w:pPr>
        <w:widowControl w:val="0"/>
        <w:autoSpaceDE w:val="0"/>
        <w:autoSpaceDN w:val="0"/>
        <w:adjustRightInd w:val="0"/>
        <w:spacing w:line="276" w:lineRule="auto"/>
        <w:jc w:val="both"/>
        <w:rPr>
          <w:rFonts w:ascii="Arial" w:hAnsi="Arial" w:cs="Arial"/>
          <w:sz w:val="24"/>
          <w:szCs w:val="24"/>
        </w:rPr>
      </w:pPr>
    </w:p>
    <w:p w:rsidR="000B46DE" w:rsidRPr="000020FD" w:rsidRDefault="000B46DE" w:rsidP="007A0295">
      <w:pPr>
        <w:widowControl w:val="0"/>
        <w:autoSpaceDE w:val="0"/>
        <w:autoSpaceDN w:val="0"/>
        <w:adjustRightInd w:val="0"/>
        <w:spacing w:line="276" w:lineRule="auto"/>
        <w:jc w:val="both"/>
        <w:rPr>
          <w:rFonts w:ascii="Arial" w:hAnsi="Arial" w:cs="Arial"/>
          <w:sz w:val="24"/>
          <w:szCs w:val="24"/>
        </w:rPr>
      </w:pPr>
    </w:p>
    <w:p w:rsidR="000B46DE" w:rsidRPr="007A0295" w:rsidRDefault="000B46DE" w:rsidP="007A0295">
      <w:pPr>
        <w:widowControl w:val="0"/>
        <w:autoSpaceDE w:val="0"/>
        <w:autoSpaceDN w:val="0"/>
        <w:adjustRightInd w:val="0"/>
        <w:spacing w:line="276" w:lineRule="auto"/>
        <w:jc w:val="both"/>
        <w:rPr>
          <w:rFonts w:ascii="Arial" w:hAnsi="Arial" w:cs="Arial"/>
          <w:sz w:val="24"/>
          <w:szCs w:val="24"/>
        </w:rPr>
      </w:pPr>
      <w:r w:rsidRPr="000020FD">
        <w:rPr>
          <w:rFonts w:ascii="Arial" w:hAnsi="Arial" w:cs="Arial"/>
          <w:sz w:val="24"/>
          <w:szCs w:val="24"/>
        </w:rPr>
        <w:t>Los Magistrados,</w:t>
      </w:r>
    </w:p>
    <w:p w:rsidR="00C334A1" w:rsidRPr="007A0295" w:rsidRDefault="00C334A1" w:rsidP="007A0295">
      <w:pPr>
        <w:spacing w:line="276" w:lineRule="auto"/>
        <w:ind w:right="51"/>
        <w:jc w:val="center"/>
        <w:rPr>
          <w:rFonts w:ascii="Arial" w:hAnsi="Arial" w:cs="Arial"/>
          <w:b/>
          <w:bCs/>
          <w:sz w:val="24"/>
          <w:szCs w:val="24"/>
        </w:rPr>
      </w:pPr>
    </w:p>
    <w:p w:rsidR="00C334A1" w:rsidRPr="007A0295" w:rsidRDefault="00C334A1" w:rsidP="007A0295">
      <w:pPr>
        <w:spacing w:line="276" w:lineRule="auto"/>
        <w:ind w:right="51"/>
        <w:jc w:val="center"/>
        <w:rPr>
          <w:rFonts w:ascii="Arial" w:hAnsi="Arial" w:cs="Arial"/>
          <w:b/>
          <w:bCs/>
          <w:sz w:val="24"/>
          <w:szCs w:val="24"/>
        </w:rPr>
      </w:pPr>
    </w:p>
    <w:p w:rsidR="00542C3F" w:rsidRPr="007A0295" w:rsidRDefault="00542C3F" w:rsidP="007A0295">
      <w:pPr>
        <w:spacing w:line="276" w:lineRule="auto"/>
        <w:ind w:right="51"/>
        <w:jc w:val="center"/>
        <w:rPr>
          <w:rFonts w:ascii="Arial" w:hAnsi="Arial" w:cs="Arial"/>
          <w:b/>
          <w:bCs/>
          <w:sz w:val="24"/>
          <w:szCs w:val="24"/>
        </w:rPr>
      </w:pPr>
    </w:p>
    <w:p w:rsidR="00341EF2" w:rsidRPr="007A0295" w:rsidRDefault="00341EF2" w:rsidP="007A0295">
      <w:pPr>
        <w:spacing w:line="276" w:lineRule="auto"/>
        <w:ind w:right="51"/>
        <w:jc w:val="center"/>
        <w:rPr>
          <w:rFonts w:ascii="Arial" w:hAnsi="Arial" w:cs="Arial"/>
          <w:b/>
          <w:bCs/>
          <w:sz w:val="24"/>
          <w:szCs w:val="24"/>
        </w:rPr>
      </w:pPr>
      <w:r w:rsidRPr="007A0295">
        <w:rPr>
          <w:rFonts w:ascii="Arial" w:hAnsi="Arial" w:cs="Arial"/>
          <w:b/>
          <w:bCs/>
          <w:sz w:val="24"/>
          <w:szCs w:val="24"/>
        </w:rPr>
        <w:t>OLGA LUCÍA HOYOS SEPÚLVEDA</w:t>
      </w:r>
    </w:p>
    <w:p w:rsidR="00341EF2" w:rsidRPr="007A0295" w:rsidRDefault="00341EF2" w:rsidP="007A0295">
      <w:pPr>
        <w:widowControl w:val="0"/>
        <w:autoSpaceDE w:val="0"/>
        <w:autoSpaceDN w:val="0"/>
        <w:adjustRightInd w:val="0"/>
        <w:spacing w:line="276" w:lineRule="auto"/>
        <w:jc w:val="both"/>
        <w:rPr>
          <w:rFonts w:ascii="Arial" w:hAnsi="Arial" w:cs="Arial"/>
          <w:sz w:val="24"/>
          <w:szCs w:val="24"/>
        </w:rPr>
      </w:pPr>
    </w:p>
    <w:p w:rsidR="00341EF2" w:rsidRDefault="00341EF2" w:rsidP="007A0295">
      <w:pPr>
        <w:spacing w:line="276" w:lineRule="auto"/>
        <w:ind w:right="-597"/>
        <w:rPr>
          <w:rFonts w:ascii="Arial" w:hAnsi="Arial" w:cs="Arial"/>
          <w:sz w:val="24"/>
          <w:szCs w:val="24"/>
        </w:rPr>
      </w:pPr>
    </w:p>
    <w:p w:rsidR="00D266E7" w:rsidRPr="007A0295" w:rsidRDefault="00D266E7" w:rsidP="007A0295">
      <w:pPr>
        <w:spacing w:line="276" w:lineRule="auto"/>
        <w:ind w:right="-597"/>
        <w:rPr>
          <w:rFonts w:ascii="Arial" w:hAnsi="Arial" w:cs="Arial"/>
          <w:sz w:val="24"/>
          <w:szCs w:val="24"/>
        </w:rPr>
      </w:pPr>
    </w:p>
    <w:p w:rsidR="00C334A1" w:rsidRPr="007A0295" w:rsidRDefault="00C334A1" w:rsidP="007A0295">
      <w:pPr>
        <w:spacing w:line="276" w:lineRule="auto"/>
        <w:ind w:right="-597"/>
        <w:rPr>
          <w:rFonts w:ascii="Arial" w:hAnsi="Arial" w:cs="Arial"/>
          <w:sz w:val="24"/>
          <w:szCs w:val="24"/>
        </w:rPr>
      </w:pPr>
    </w:p>
    <w:p w:rsidR="000B46DE" w:rsidRPr="007A0295" w:rsidRDefault="000B46DE" w:rsidP="007A0295">
      <w:pPr>
        <w:spacing w:line="276" w:lineRule="auto"/>
        <w:ind w:right="-597"/>
        <w:rPr>
          <w:rFonts w:ascii="Arial" w:hAnsi="Arial" w:cs="Arial"/>
          <w:b/>
          <w:bCs/>
          <w:sz w:val="24"/>
          <w:szCs w:val="24"/>
        </w:rPr>
      </w:pPr>
      <w:r w:rsidRPr="007A0295">
        <w:rPr>
          <w:rFonts w:ascii="Arial" w:hAnsi="Arial" w:cs="Arial"/>
          <w:b/>
          <w:bCs/>
          <w:sz w:val="24"/>
          <w:szCs w:val="24"/>
        </w:rPr>
        <w:t>JULIO CÉSAR SALAZAR MUÑOZ</w:t>
      </w:r>
      <w:r w:rsidR="00341EF2" w:rsidRPr="007A0295">
        <w:rPr>
          <w:rFonts w:ascii="Arial" w:hAnsi="Arial" w:cs="Arial"/>
          <w:b/>
          <w:bCs/>
          <w:sz w:val="24"/>
          <w:szCs w:val="24"/>
        </w:rPr>
        <w:tab/>
      </w:r>
      <w:r w:rsidR="00341EF2" w:rsidRPr="007A0295">
        <w:rPr>
          <w:rFonts w:ascii="Arial" w:hAnsi="Arial" w:cs="Arial"/>
          <w:b/>
          <w:bCs/>
          <w:sz w:val="24"/>
          <w:szCs w:val="24"/>
        </w:rPr>
        <w:tab/>
      </w:r>
      <w:r w:rsidR="00D266E7">
        <w:rPr>
          <w:rFonts w:ascii="Arial" w:hAnsi="Arial" w:cs="Arial"/>
          <w:b/>
          <w:bCs/>
          <w:sz w:val="24"/>
          <w:szCs w:val="24"/>
        </w:rPr>
        <w:t>FRANCISCO JAVIER TAMAYO TABARES</w:t>
      </w:r>
    </w:p>
    <w:p w:rsidR="000B46DE" w:rsidRPr="007A0295" w:rsidRDefault="004534CF" w:rsidP="007A0295">
      <w:pPr>
        <w:spacing w:line="276" w:lineRule="auto"/>
        <w:ind w:right="-597"/>
        <w:jc w:val="both"/>
        <w:rPr>
          <w:rFonts w:ascii="Arial" w:hAnsi="Arial" w:cs="Arial"/>
          <w:bCs/>
          <w:sz w:val="24"/>
          <w:szCs w:val="24"/>
        </w:rPr>
      </w:pPr>
      <w:r w:rsidRPr="007A0295">
        <w:rPr>
          <w:rFonts w:ascii="Arial" w:hAnsi="Arial" w:cs="Arial"/>
          <w:b/>
          <w:bCs/>
          <w:sz w:val="24"/>
          <w:szCs w:val="24"/>
        </w:rPr>
        <w:t xml:space="preserve"> </w:t>
      </w:r>
      <w:r w:rsidR="000B46DE" w:rsidRPr="007A0295">
        <w:rPr>
          <w:rFonts w:ascii="Arial" w:hAnsi="Arial" w:cs="Arial"/>
          <w:b/>
          <w:bCs/>
          <w:sz w:val="24"/>
          <w:szCs w:val="24"/>
        </w:rPr>
        <w:t xml:space="preserve">         </w:t>
      </w:r>
    </w:p>
    <w:p w:rsidR="000B46DE" w:rsidRPr="007A0295" w:rsidRDefault="00C334A1" w:rsidP="007A0295">
      <w:pPr>
        <w:spacing w:line="276" w:lineRule="auto"/>
        <w:ind w:right="-597"/>
        <w:jc w:val="center"/>
        <w:rPr>
          <w:rFonts w:ascii="Arial" w:hAnsi="Arial" w:cs="Arial"/>
          <w:sz w:val="24"/>
          <w:szCs w:val="24"/>
        </w:rPr>
      </w:pPr>
      <w:r w:rsidRPr="007A0295">
        <w:rPr>
          <w:rFonts w:ascii="Arial" w:hAnsi="Arial" w:cs="Arial"/>
          <w:b/>
          <w:bCs/>
          <w:sz w:val="24"/>
          <w:szCs w:val="24"/>
          <w:lang w:val="es-ES"/>
        </w:rPr>
        <w:t xml:space="preserve"> </w:t>
      </w:r>
    </w:p>
    <w:p w:rsidR="006C0D2A" w:rsidRPr="007A0295" w:rsidRDefault="007A0295" w:rsidP="007A0295">
      <w:pPr>
        <w:spacing w:line="276" w:lineRule="auto"/>
        <w:rPr>
          <w:rFonts w:ascii="Arial" w:hAnsi="Arial" w:cs="Arial"/>
          <w:sz w:val="24"/>
          <w:szCs w:val="24"/>
        </w:rPr>
      </w:pPr>
      <w:r w:rsidRPr="007A0295">
        <w:rPr>
          <w:rFonts w:ascii="Arial" w:hAnsi="Arial" w:cs="Arial"/>
          <w:sz w:val="24"/>
          <w:szCs w:val="24"/>
        </w:rPr>
        <w:t xml:space="preserve"> </w:t>
      </w:r>
    </w:p>
    <w:sectPr w:rsidR="006C0D2A" w:rsidRPr="007A0295" w:rsidSect="00C148A5">
      <w:headerReference w:type="default" r:id="rId9"/>
      <w:footerReference w:type="default" r:id="rId10"/>
      <w:pgSz w:w="12242" w:h="18722" w:code="14"/>
      <w:pgMar w:top="2211" w:right="1418" w:bottom="147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3F" w:rsidRDefault="00181A3F" w:rsidP="00103784">
      <w:r>
        <w:separator/>
      </w:r>
    </w:p>
  </w:endnote>
  <w:endnote w:type="continuationSeparator" w:id="0">
    <w:p w:rsidR="00181A3F" w:rsidRDefault="00181A3F" w:rsidP="001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9" w:rsidRDefault="00D47349">
    <w:pPr>
      <w:pStyle w:val="Piedepgina"/>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20381B" w:rsidRPr="0020381B">
      <w:rPr>
        <w:rFonts w:ascii="Arial" w:hAnsi="Arial" w:cs="Arial"/>
        <w:noProof/>
        <w:lang w:val="es-ES"/>
      </w:rPr>
      <w:t>2</w:t>
    </w:r>
    <w:r>
      <w:rPr>
        <w:rFonts w:ascii="Arial" w:hAnsi="Arial" w:cs="Arial"/>
      </w:rPr>
      <w:fldChar w:fldCharType="end"/>
    </w:r>
  </w:p>
  <w:p w:rsidR="00D47349" w:rsidRDefault="00D473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3F" w:rsidRDefault="00181A3F" w:rsidP="00103784">
      <w:r>
        <w:separator/>
      </w:r>
    </w:p>
  </w:footnote>
  <w:footnote w:type="continuationSeparator" w:id="0">
    <w:p w:rsidR="00181A3F" w:rsidRDefault="00181A3F" w:rsidP="00103784">
      <w:r>
        <w:continuationSeparator/>
      </w:r>
    </w:p>
  </w:footnote>
  <w:footnote w:id="1">
    <w:p w:rsidR="009A76AB" w:rsidRDefault="009A76AB" w:rsidP="009A76AB">
      <w:pPr>
        <w:pStyle w:val="Textonotapie"/>
      </w:pPr>
      <w:r>
        <w:rPr>
          <w:vertAlign w:val="superscript"/>
        </w:rPr>
        <w:footnoteRef/>
      </w:r>
      <w:r>
        <w:t xml:space="preserve"> </w:t>
      </w:r>
      <w:r w:rsidRPr="00CB125C">
        <w:rPr>
          <w:rFonts w:ascii="Arial" w:hAnsi="Arial" w:cs="Arial"/>
          <w:sz w:val="16"/>
          <w:szCs w:val="16"/>
        </w:rPr>
        <w:t xml:space="preserve">Sentencia T-996 de </w:t>
      </w:r>
      <w:smartTag w:uri="urn:schemas-microsoft-com:office:smarttags" w:element="metricconverter">
        <w:smartTagPr>
          <w:attr w:name="ProductID" w:val="2012. M"/>
        </w:smartTagPr>
        <w:r w:rsidRPr="00CB125C">
          <w:rPr>
            <w:rFonts w:ascii="Arial" w:hAnsi="Arial" w:cs="Arial"/>
            <w:sz w:val="16"/>
            <w:szCs w:val="16"/>
          </w:rPr>
          <w:t xml:space="preserve">2012. </w:t>
        </w:r>
        <w:proofErr w:type="spellStart"/>
        <w:r w:rsidRPr="00CB125C">
          <w:rPr>
            <w:rFonts w:ascii="Arial" w:hAnsi="Arial" w:cs="Arial"/>
            <w:sz w:val="16"/>
            <w:szCs w:val="16"/>
          </w:rPr>
          <w:t>M</w:t>
        </w:r>
      </w:smartTag>
      <w:r w:rsidRPr="00CB125C">
        <w:rPr>
          <w:rFonts w:ascii="Arial" w:hAnsi="Arial" w:cs="Arial"/>
          <w:sz w:val="16"/>
          <w:szCs w:val="16"/>
        </w:rPr>
        <w:t>.P</w:t>
      </w:r>
      <w:proofErr w:type="spellEnd"/>
      <w:r w:rsidRPr="00CB125C">
        <w:rPr>
          <w:rFonts w:ascii="Arial" w:hAnsi="Arial" w:cs="Arial"/>
          <w:sz w:val="16"/>
          <w:szCs w:val="16"/>
        </w:rPr>
        <w:t>. María Victoria Calle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9" w:rsidRDefault="00D47349" w:rsidP="000E0A29">
    <w:pPr>
      <w:pStyle w:val="Encabezado"/>
      <w:jc w:val="center"/>
      <w:rPr>
        <w:rFonts w:ascii="Arial" w:hAnsi="Arial" w:cs="Arial"/>
        <w:sz w:val="16"/>
        <w:szCs w:val="16"/>
      </w:rPr>
    </w:pPr>
    <w:r>
      <w:rPr>
        <w:rFonts w:ascii="Arial" w:hAnsi="Arial" w:cs="Arial"/>
        <w:sz w:val="16"/>
        <w:szCs w:val="16"/>
      </w:rPr>
      <w:t>Proceso ejecutivo</w:t>
    </w:r>
  </w:p>
  <w:p w:rsidR="00D47349" w:rsidRDefault="00D47349" w:rsidP="000E0A29">
    <w:pPr>
      <w:pStyle w:val="Encabezado"/>
      <w:jc w:val="center"/>
      <w:rPr>
        <w:rFonts w:ascii="Arial" w:hAnsi="Arial" w:cs="Arial"/>
        <w:sz w:val="16"/>
        <w:szCs w:val="16"/>
      </w:rPr>
    </w:pPr>
    <w:r>
      <w:rPr>
        <w:rFonts w:ascii="Arial" w:hAnsi="Arial" w:cs="Arial"/>
        <w:sz w:val="16"/>
        <w:szCs w:val="16"/>
      </w:rPr>
      <w:t>María Mildred Gallo Mejía</w:t>
    </w:r>
    <w:r w:rsidRPr="00D547B2">
      <w:rPr>
        <w:rFonts w:ascii="Arial" w:hAnsi="Arial" w:cs="Arial"/>
        <w:sz w:val="16"/>
        <w:szCs w:val="16"/>
      </w:rPr>
      <w:t xml:space="preserve"> Vs </w:t>
    </w:r>
    <w:r>
      <w:rPr>
        <w:rFonts w:ascii="Arial" w:hAnsi="Arial" w:cs="Arial"/>
        <w:sz w:val="16"/>
        <w:szCs w:val="16"/>
      </w:rPr>
      <w:t xml:space="preserve">Unidad Administradora Especial de Gestión Pensional y Contribuciones Parafiscales y </w:t>
    </w:r>
    <w:proofErr w:type="spellStart"/>
    <w:r>
      <w:rPr>
        <w:rFonts w:ascii="Arial" w:hAnsi="Arial" w:cs="Arial"/>
        <w:sz w:val="16"/>
        <w:szCs w:val="16"/>
      </w:rPr>
      <w:t>FOPED</w:t>
    </w:r>
    <w:proofErr w:type="spellEnd"/>
  </w:p>
  <w:p w:rsidR="00D47349" w:rsidRPr="00926A5E" w:rsidRDefault="00D47349" w:rsidP="000E0A29">
    <w:pPr>
      <w:pStyle w:val="Encabezado"/>
      <w:jc w:val="center"/>
      <w:rPr>
        <w:rFonts w:ascii="Arial" w:hAnsi="Arial" w:cs="Arial"/>
        <w:sz w:val="16"/>
        <w:szCs w:val="16"/>
      </w:rPr>
    </w:pPr>
    <w:r w:rsidRPr="00D547B2">
      <w:rPr>
        <w:rFonts w:ascii="Arial" w:hAnsi="Arial" w:cs="Arial"/>
        <w:sz w:val="16"/>
        <w:szCs w:val="16"/>
      </w:rPr>
      <w:t xml:space="preserve">Rad. </w:t>
    </w:r>
    <w:r>
      <w:rPr>
        <w:rFonts w:ascii="Arial" w:hAnsi="Arial" w:cs="Arial"/>
        <w:bCs/>
        <w:spacing w:val="2"/>
        <w:sz w:val="16"/>
        <w:szCs w:val="16"/>
      </w:rPr>
      <w:t>66001-31-05-002-2017-00333-0</w:t>
    </w:r>
    <w:r w:rsidR="003413A0">
      <w:rPr>
        <w:rFonts w:ascii="Arial" w:hAnsi="Arial" w:cs="Arial"/>
        <w:bCs/>
        <w:spacing w:val="2"/>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5BE"/>
    <w:multiLevelType w:val="hybridMultilevel"/>
    <w:tmpl w:val="81EA4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BC2C64"/>
    <w:multiLevelType w:val="hybridMultilevel"/>
    <w:tmpl w:val="89143BC2"/>
    <w:lvl w:ilvl="0" w:tplc="530E9E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0"/>
    <w:rsid w:val="000020FD"/>
    <w:rsid w:val="00011E03"/>
    <w:rsid w:val="00012B3D"/>
    <w:rsid w:val="00023227"/>
    <w:rsid w:val="00041F58"/>
    <w:rsid w:val="00052E4C"/>
    <w:rsid w:val="0005473A"/>
    <w:rsid w:val="000646B6"/>
    <w:rsid w:val="0008101B"/>
    <w:rsid w:val="000A794D"/>
    <w:rsid w:val="000B46DE"/>
    <w:rsid w:val="000C6E8F"/>
    <w:rsid w:val="000E0A29"/>
    <w:rsid w:val="000E1D9D"/>
    <w:rsid w:val="00103784"/>
    <w:rsid w:val="00123216"/>
    <w:rsid w:val="00144116"/>
    <w:rsid w:val="001473C7"/>
    <w:rsid w:val="001751BF"/>
    <w:rsid w:val="00181A3F"/>
    <w:rsid w:val="00183680"/>
    <w:rsid w:val="001947F3"/>
    <w:rsid w:val="001B3FB0"/>
    <w:rsid w:val="001B4D75"/>
    <w:rsid w:val="001C03AF"/>
    <w:rsid w:val="001C102A"/>
    <w:rsid w:val="001C5540"/>
    <w:rsid w:val="001D0CBA"/>
    <w:rsid w:val="001F209A"/>
    <w:rsid w:val="0020381B"/>
    <w:rsid w:val="00214C93"/>
    <w:rsid w:val="00225A9F"/>
    <w:rsid w:val="002262F5"/>
    <w:rsid w:val="0024238C"/>
    <w:rsid w:val="00252044"/>
    <w:rsid w:val="00293ADF"/>
    <w:rsid w:val="002A2556"/>
    <w:rsid w:val="002A6473"/>
    <w:rsid w:val="002C5DD2"/>
    <w:rsid w:val="002D54F4"/>
    <w:rsid w:val="002E146B"/>
    <w:rsid w:val="002E4385"/>
    <w:rsid w:val="00310D31"/>
    <w:rsid w:val="003131C8"/>
    <w:rsid w:val="00316F71"/>
    <w:rsid w:val="0032012B"/>
    <w:rsid w:val="003413A0"/>
    <w:rsid w:val="00341EF2"/>
    <w:rsid w:val="00351D50"/>
    <w:rsid w:val="003814A6"/>
    <w:rsid w:val="0039370F"/>
    <w:rsid w:val="003956DF"/>
    <w:rsid w:val="003A5D50"/>
    <w:rsid w:val="003C02FD"/>
    <w:rsid w:val="003C09D2"/>
    <w:rsid w:val="003D1062"/>
    <w:rsid w:val="003D6412"/>
    <w:rsid w:val="003D654A"/>
    <w:rsid w:val="003E0DD6"/>
    <w:rsid w:val="003E21B0"/>
    <w:rsid w:val="003E621F"/>
    <w:rsid w:val="00425486"/>
    <w:rsid w:val="00437466"/>
    <w:rsid w:val="00440CEF"/>
    <w:rsid w:val="00441373"/>
    <w:rsid w:val="004534CF"/>
    <w:rsid w:val="004605B3"/>
    <w:rsid w:val="00467649"/>
    <w:rsid w:val="004707DA"/>
    <w:rsid w:val="00474698"/>
    <w:rsid w:val="00480616"/>
    <w:rsid w:val="00481A47"/>
    <w:rsid w:val="004C4D49"/>
    <w:rsid w:val="004D06E6"/>
    <w:rsid w:val="005071AF"/>
    <w:rsid w:val="00511713"/>
    <w:rsid w:val="00530BD7"/>
    <w:rsid w:val="00531091"/>
    <w:rsid w:val="00542C3F"/>
    <w:rsid w:val="005444CE"/>
    <w:rsid w:val="00556F74"/>
    <w:rsid w:val="005778E6"/>
    <w:rsid w:val="00581C81"/>
    <w:rsid w:val="005A6355"/>
    <w:rsid w:val="005B4F14"/>
    <w:rsid w:val="005C591D"/>
    <w:rsid w:val="005C6644"/>
    <w:rsid w:val="00610097"/>
    <w:rsid w:val="006148AB"/>
    <w:rsid w:val="0063745A"/>
    <w:rsid w:val="006440FA"/>
    <w:rsid w:val="00655550"/>
    <w:rsid w:val="00663A02"/>
    <w:rsid w:val="0067058A"/>
    <w:rsid w:val="00672A54"/>
    <w:rsid w:val="00691F3D"/>
    <w:rsid w:val="006A56AC"/>
    <w:rsid w:val="006A7A98"/>
    <w:rsid w:val="006C0B3A"/>
    <w:rsid w:val="006C0D2A"/>
    <w:rsid w:val="006D73EE"/>
    <w:rsid w:val="006D7E04"/>
    <w:rsid w:val="007146C4"/>
    <w:rsid w:val="00714EA7"/>
    <w:rsid w:val="00717108"/>
    <w:rsid w:val="0071770F"/>
    <w:rsid w:val="0072745E"/>
    <w:rsid w:val="00731791"/>
    <w:rsid w:val="00733904"/>
    <w:rsid w:val="00733B00"/>
    <w:rsid w:val="00744D60"/>
    <w:rsid w:val="00752E9A"/>
    <w:rsid w:val="00755F9E"/>
    <w:rsid w:val="00762C7B"/>
    <w:rsid w:val="007655FB"/>
    <w:rsid w:val="007662A6"/>
    <w:rsid w:val="007733AE"/>
    <w:rsid w:val="00791BD4"/>
    <w:rsid w:val="00793D88"/>
    <w:rsid w:val="00794EC1"/>
    <w:rsid w:val="00796303"/>
    <w:rsid w:val="007A0295"/>
    <w:rsid w:val="007A0A4F"/>
    <w:rsid w:val="0080067F"/>
    <w:rsid w:val="00806A74"/>
    <w:rsid w:val="00807A6A"/>
    <w:rsid w:val="008316E8"/>
    <w:rsid w:val="00832ADA"/>
    <w:rsid w:val="0083331C"/>
    <w:rsid w:val="008517E0"/>
    <w:rsid w:val="00865874"/>
    <w:rsid w:val="00871F19"/>
    <w:rsid w:val="008845A2"/>
    <w:rsid w:val="008C366F"/>
    <w:rsid w:val="008C61AD"/>
    <w:rsid w:val="008F1AB0"/>
    <w:rsid w:val="00904C70"/>
    <w:rsid w:val="009050ED"/>
    <w:rsid w:val="0090549F"/>
    <w:rsid w:val="00913023"/>
    <w:rsid w:val="0092134C"/>
    <w:rsid w:val="0093007B"/>
    <w:rsid w:val="00930645"/>
    <w:rsid w:val="009349FB"/>
    <w:rsid w:val="0094614F"/>
    <w:rsid w:val="00952106"/>
    <w:rsid w:val="00964DC7"/>
    <w:rsid w:val="00966329"/>
    <w:rsid w:val="00970B82"/>
    <w:rsid w:val="00992664"/>
    <w:rsid w:val="00994B78"/>
    <w:rsid w:val="009A3254"/>
    <w:rsid w:val="009A46DE"/>
    <w:rsid w:val="009A76AB"/>
    <w:rsid w:val="009B15E6"/>
    <w:rsid w:val="009B4E9A"/>
    <w:rsid w:val="009D5ACE"/>
    <w:rsid w:val="009E14E6"/>
    <w:rsid w:val="009F06DA"/>
    <w:rsid w:val="00A466DA"/>
    <w:rsid w:val="00A64A33"/>
    <w:rsid w:val="00A71850"/>
    <w:rsid w:val="00A772C6"/>
    <w:rsid w:val="00A90C99"/>
    <w:rsid w:val="00AB33FA"/>
    <w:rsid w:val="00AB3A59"/>
    <w:rsid w:val="00AE1DF6"/>
    <w:rsid w:val="00AE24AA"/>
    <w:rsid w:val="00B16610"/>
    <w:rsid w:val="00B24EB3"/>
    <w:rsid w:val="00B252FB"/>
    <w:rsid w:val="00B57540"/>
    <w:rsid w:val="00B57832"/>
    <w:rsid w:val="00B6160B"/>
    <w:rsid w:val="00B67432"/>
    <w:rsid w:val="00B74635"/>
    <w:rsid w:val="00B77311"/>
    <w:rsid w:val="00B82E3E"/>
    <w:rsid w:val="00B92424"/>
    <w:rsid w:val="00B951D4"/>
    <w:rsid w:val="00BB0662"/>
    <w:rsid w:val="00BB42C4"/>
    <w:rsid w:val="00BC7E1F"/>
    <w:rsid w:val="00BE4981"/>
    <w:rsid w:val="00BE5351"/>
    <w:rsid w:val="00C03E0C"/>
    <w:rsid w:val="00C13B79"/>
    <w:rsid w:val="00C148A5"/>
    <w:rsid w:val="00C27EB3"/>
    <w:rsid w:val="00C334A1"/>
    <w:rsid w:val="00C55425"/>
    <w:rsid w:val="00C663D1"/>
    <w:rsid w:val="00C71766"/>
    <w:rsid w:val="00C73DF6"/>
    <w:rsid w:val="00C915D7"/>
    <w:rsid w:val="00C93620"/>
    <w:rsid w:val="00C94ADD"/>
    <w:rsid w:val="00CB125C"/>
    <w:rsid w:val="00CC66BD"/>
    <w:rsid w:val="00D026F1"/>
    <w:rsid w:val="00D266E7"/>
    <w:rsid w:val="00D30C47"/>
    <w:rsid w:val="00D33241"/>
    <w:rsid w:val="00D34EC1"/>
    <w:rsid w:val="00D411E8"/>
    <w:rsid w:val="00D47349"/>
    <w:rsid w:val="00D51206"/>
    <w:rsid w:val="00D5471A"/>
    <w:rsid w:val="00D618B1"/>
    <w:rsid w:val="00D64CC8"/>
    <w:rsid w:val="00D92628"/>
    <w:rsid w:val="00DA1193"/>
    <w:rsid w:val="00DA3F09"/>
    <w:rsid w:val="00DD5009"/>
    <w:rsid w:val="00E2195D"/>
    <w:rsid w:val="00E26092"/>
    <w:rsid w:val="00E46490"/>
    <w:rsid w:val="00E65C61"/>
    <w:rsid w:val="00E77035"/>
    <w:rsid w:val="00E80C36"/>
    <w:rsid w:val="00E9192B"/>
    <w:rsid w:val="00EA245A"/>
    <w:rsid w:val="00EA4081"/>
    <w:rsid w:val="00EB17A4"/>
    <w:rsid w:val="00EB4497"/>
    <w:rsid w:val="00ED1D8F"/>
    <w:rsid w:val="00EE2699"/>
    <w:rsid w:val="00EF6441"/>
    <w:rsid w:val="00F04846"/>
    <w:rsid w:val="00F21475"/>
    <w:rsid w:val="00F34683"/>
    <w:rsid w:val="00F40EC8"/>
    <w:rsid w:val="00F509C3"/>
    <w:rsid w:val="00F65842"/>
    <w:rsid w:val="00F922A3"/>
    <w:rsid w:val="00FA4A1A"/>
    <w:rsid w:val="00FE2D8D"/>
    <w:rsid w:val="00FE61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1AD491C-A8FB-47D7-BB6C-6745C10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E"/>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B46DE"/>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0B46DE"/>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46D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B46DE"/>
    <w:rPr>
      <w:rFonts w:ascii="Arial" w:eastAsia="Times New Roman" w:hAnsi="Arial" w:cs="Times New Roman"/>
      <w:spacing w:val="-3"/>
      <w:sz w:val="36"/>
      <w:szCs w:val="20"/>
      <w:lang w:val="es-ES_tradnl" w:eastAsia="es-ES"/>
    </w:rPr>
  </w:style>
  <w:style w:type="paragraph" w:customStyle="1" w:styleId="a">
    <w:basedOn w:val="Normal"/>
    <w:next w:val="Puesto"/>
    <w:qFormat/>
    <w:rsid w:val="000B46DE"/>
    <w:pPr>
      <w:widowControl w:val="0"/>
      <w:autoSpaceDE w:val="0"/>
      <w:autoSpaceDN w:val="0"/>
      <w:adjustRightInd w:val="0"/>
      <w:jc w:val="center"/>
    </w:pPr>
    <w:rPr>
      <w:rFonts w:ascii="Roman 12cpi" w:hAnsi="Roman 12cpi"/>
      <w:b/>
      <w:bCs/>
      <w:lang w:val="es-ES"/>
    </w:rPr>
  </w:style>
  <w:style w:type="paragraph" w:styleId="Textoindependiente">
    <w:name w:val="Body Text"/>
    <w:basedOn w:val="Normal"/>
    <w:link w:val="TextoindependienteCar"/>
    <w:rsid w:val="000B46D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B46D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B46DE"/>
    <w:pPr>
      <w:tabs>
        <w:tab w:val="center" w:pos="4419"/>
        <w:tab w:val="right" w:pos="8838"/>
      </w:tabs>
    </w:pPr>
  </w:style>
  <w:style w:type="character" w:customStyle="1" w:styleId="EncabezadoCar">
    <w:name w:val="Encabezado Car"/>
    <w:basedOn w:val="Fuentedeprrafopredeter"/>
    <w:link w:val="Encabezado"/>
    <w:uiPriority w:val="99"/>
    <w:rsid w:val="000B46DE"/>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0B46DE"/>
    <w:pPr>
      <w:tabs>
        <w:tab w:val="center" w:pos="4419"/>
        <w:tab w:val="right" w:pos="8838"/>
      </w:tabs>
    </w:pPr>
  </w:style>
  <w:style w:type="character" w:customStyle="1" w:styleId="PiedepginaCar">
    <w:name w:val="Pie de página Car"/>
    <w:basedOn w:val="Fuentedeprrafopredeter"/>
    <w:link w:val="Piedepgina"/>
    <w:rsid w:val="000B46DE"/>
    <w:rPr>
      <w:rFonts w:ascii="Times New Roman" w:eastAsia="Times New Roman" w:hAnsi="Times New Roman" w:cs="Times New Roman"/>
      <w:sz w:val="20"/>
      <w:szCs w:val="20"/>
      <w:lang w:val="es-ES_tradnl" w:eastAsia="es-ES"/>
    </w:rPr>
  </w:style>
  <w:style w:type="paragraph" w:styleId="Puesto">
    <w:name w:val="Title"/>
    <w:basedOn w:val="Normal"/>
    <w:next w:val="Normal"/>
    <w:link w:val="PuestoCar"/>
    <w:uiPriority w:val="10"/>
    <w:qFormat/>
    <w:rsid w:val="000B46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B46D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103784"/>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103784"/>
    <w:rPr>
      <w:b/>
      <w:bCs/>
    </w:rPr>
  </w:style>
  <w:style w:type="paragraph" w:styleId="Prrafodelista">
    <w:name w:val="List Paragraph"/>
    <w:basedOn w:val="Normal"/>
    <w:uiPriority w:val="99"/>
    <w:qFormat/>
    <w:rsid w:val="002D54F4"/>
    <w:pPr>
      <w:ind w:left="720"/>
      <w:contextualSpacing/>
    </w:pPr>
  </w:style>
  <w:style w:type="paragraph" w:styleId="Textonotapie">
    <w:name w:val="footnote text"/>
    <w:aliases w:val="Ref. de nota al pie1,Texto de nota al pie,Ref. de nota al pie 2,referencia nota al pie,Footnotes refss,Appel note de bas de page,Footnote number,BVI fnr,f,4_G,16 Point,Superscript 6 Point,Texto nota al pie,Footnote Reference Char3"/>
    <w:basedOn w:val="Normal"/>
    <w:link w:val="TextonotapieCar"/>
    <w:uiPriority w:val="99"/>
    <w:semiHidden/>
    <w:unhideWhenUsed/>
    <w:rsid w:val="005A6355"/>
  </w:style>
  <w:style w:type="character" w:customStyle="1" w:styleId="TextonotapieCar">
    <w:name w:val="Texto nota pie Car"/>
    <w:aliases w:val="Ref. de nota al pie1 Car,Texto de nota al pie Car,Ref. de nota al pie 2 Car,referencia nota al pie Car,Footnotes refss Car,Appel note de bas de page Car,Footnote number Car,BVI fnr Car,f Car,4_G Car,16 Point Car,Texto nota al pie Car"/>
    <w:basedOn w:val="Fuentedeprrafopredeter"/>
    <w:link w:val="Textonotapie"/>
    <w:uiPriority w:val="99"/>
    <w:semiHidden/>
    <w:rsid w:val="005A635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5A6355"/>
    <w:rPr>
      <w:vertAlign w:val="superscript"/>
    </w:rPr>
  </w:style>
  <w:style w:type="paragraph" w:styleId="Textodeglobo">
    <w:name w:val="Balloon Text"/>
    <w:basedOn w:val="Normal"/>
    <w:link w:val="TextodegloboCar"/>
    <w:uiPriority w:val="99"/>
    <w:semiHidden/>
    <w:unhideWhenUsed/>
    <w:rsid w:val="00904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70"/>
    <w:rPr>
      <w:rFonts w:ascii="Segoe UI" w:eastAsia="Times New Roman" w:hAnsi="Segoe UI" w:cs="Segoe UI"/>
      <w:sz w:val="18"/>
      <w:szCs w:val="18"/>
      <w:lang w:val="es-ES_tradnl" w:eastAsia="es-ES"/>
    </w:rPr>
  </w:style>
  <w:style w:type="paragraph" w:customStyle="1" w:styleId="CarCar6CarCar">
    <w:name w:val="Car Car6 Car Car"/>
    <w:basedOn w:val="Normal"/>
    <w:rsid w:val="00B82E3E"/>
    <w:pPr>
      <w:spacing w:after="160" w:line="240" w:lineRule="exact"/>
    </w:pPr>
    <w:rPr>
      <w:noProof/>
      <w:color w:val="000000"/>
      <w:lang w:val="es-CO"/>
    </w:rPr>
  </w:style>
  <w:style w:type="paragraph" w:styleId="Textosinformato">
    <w:name w:val="Plain Text"/>
    <w:basedOn w:val="Normal"/>
    <w:link w:val="TextosinformatoCar"/>
    <w:semiHidden/>
    <w:rsid w:val="00796303"/>
    <w:rPr>
      <w:rFonts w:ascii="Courier New" w:eastAsia="MS Mincho" w:hAnsi="Courier New"/>
      <w:lang w:val="es-ES" w:eastAsia="ja-JP"/>
    </w:rPr>
  </w:style>
  <w:style w:type="character" w:customStyle="1" w:styleId="TextosinformatoCar">
    <w:name w:val="Texto sin formato Car"/>
    <w:basedOn w:val="Fuentedeprrafopredeter"/>
    <w:link w:val="Textosinformato"/>
    <w:semiHidden/>
    <w:rsid w:val="00796303"/>
    <w:rPr>
      <w:rFonts w:ascii="Courier New" w:eastAsia="MS Mincho" w:hAnsi="Courier New" w:cs="Times New Roman"/>
      <w:sz w:val="20"/>
      <w:szCs w:val="20"/>
      <w:lang w:eastAsia="ja-JP"/>
    </w:rPr>
  </w:style>
  <w:style w:type="paragraph" w:customStyle="1" w:styleId="BodyText21">
    <w:name w:val="Body Text 21"/>
    <w:basedOn w:val="Normal"/>
    <w:rsid w:val="009A76AB"/>
    <w:pPr>
      <w:widowControl w:val="0"/>
      <w:overflowPunct w:val="0"/>
      <w:autoSpaceDE w:val="0"/>
      <w:autoSpaceDN w:val="0"/>
      <w:adjustRightInd w:val="0"/>
      <w:spacing w:line="360" w:lineRule="auto"/>
      <w:jc w:val="both"/>
      <w:textAlignment w:val="baseline"/>
    </w:pPr>
    <w:rPr>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0CD4-6CC4-492F-85BB-161D564A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1803</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20</cp:revision>
  <cp:lastPrinted>2018-02-05T18:02:00Z</cp:lastPrinted>
  <dcterms:created xsi:type="dcterms:W3CDTF">2018-01-26T16:04:00Z</dcterms:created>
  <dcterms:modified xsi:type="dcterms:W3CDTF">2018-03-14T16:00:00Z</dcterms:modified>
</cp:coreProperties>
</file>