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77" w:rsidRPr="00400CCC" w:rsidRDefault="00053D77" w:rsidP="00053D77">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053D77" w:rsidRDefault="00053D77" w:rsidP="00D43726">
      <w:pPr>
        <w:spacing w:line="276" w:lineRule="auto"/>
        <w:ind w:left="1416" w:firstLine="708"/>
        <w:jc w:val="both"/>
        <w:rPr>
          <w:rFonts w:ascii="Arial" w:hAnsi="Arial" w:cs="Arial"/>
          <w:b/>
          <w:sz w:val="18"/>
          <w:szCs w:val="18"/>
        </w:rPr>
      </w:pPr>
    </w:p>
    <w:p w:rsidR="00D43726" w:rsidRPr="007C5A02" w:rsidRDefault="00D43726" w:rsidP="00D43726">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D43726" w:rsidRPr="007C5A02" w:rsidRDefault="00D43726" w:rsidP="00D43726">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6753FF">
        <w:rPr>
          <w:rFonts w:ascii="Arial" w:hAnsi="Arial" w:cs="Arial"/>
          <w:bCs/>
          <w:sz w:val="18"/>
          <w:szCs w:val="18"/>
        </w:rPr>
        <w:t>1</w:t>
      </w:r>
      <w:r>
        <w:rPr>
          <w:rFonts w:ascii="Arial" w:hAnsi="Arial" w:cs="Arial"/>
          <w:bCs/>
          <w:sz w:val="18"/>
          <w:szCs w:val="18"/>
        </w:rPr>
        <w:t>-2014</w:t>
      </w:r>
      <w:r w:rsidRPr="007C5A02">
        <w:rPr>
          <w:rFonts w:ascii="Arial" w:hAnsi="Arial" w:cs="Arial"/>
          <w:bCs/>
          <w:sz w:val="18"/>
          <w:szCs w:val="18"/>
        </w:rPr>
        <w:t>-0</w:t>
      </w:r>
      <w:r>
        <w:rPr>
          <w:rFonts w:ascii="Arial" w:hAnsi="Arial" w:cs="Arial"/>
          <w:bCs/>
          <w:sz w:val="18"/>
          <w:szCs w:val="18"/>
        </w:rPr>
        <w:t>0</w:t>
      </w:r>
      <w:r w:rsidR="006753FF">
        <w:rPr>
          <w:rFonts w:ascii="Arial" w:hAnsi="Arial" w:cs="Arial"/>
          <w:bCs/>
          <w:sz w:val="18"/>
          <w:szCs w:val="18"/>
        </w:rPr>
        <w:t>615</w:t>
      </w:r>
      <w:r w:rsidRPr="007C5A02">
        <w:rPr>
          <w:rFonts w:ascii="Arial" w:hAnsi="Arial" w:cs="Arial"/>
          <w:bCs/>
          <w:sz w:val="18"/>
          <w:szCs w:val="18"/>
        </w:rPr>
        <w:t>-01</w:t>
      </w:r>
    </w:p>
    <w:p w:rsidR="00D43726" w:rsidRPr="00C93824" w:rsidRDefault="00D43726" w:rsidP="00D43726">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C93824">
        <w:rPr>
          <w:rFonts w:ascii="Arial" w:hAnsi="Arial" w:cs="Arial"/>
          <w:b/>
          <w:iCs/>
          <w:sz w:val="18"/>
          <w:szCs w:val="18"/>
        </w:rPr>
        <w:tab/>
      </w:r>
      <w:r w:rsidRPr="00C93824">
        <w:rPr>
          <w:rFonts w:ascii="Arial" w:hAnsi="Arial" w:cs="Arial"/>
          <w:b/>
          <w:iCs/>
          <w:sz w:val="18"/>
          <w:szCs w:val="18"/>
        </w:rPr>
        <w:tab/>
      </w:r>
      <w:r w:rsidRPr="00C93824">
        <w:rPr>
          <w:rFonts w:ascii="Arial" w:hAnsi="Arial" w:cs="Arial"/>
          <w:iCs/>
          <w:sz w:val="18"/>
          <w:szCs w:val="18"/>
        </w:rPr>
        <w:t>Ordinario Laboral.</w:t>
      </w:r>
    </w:p>
    <w:p w:rsidR="00D43726" w:rsidRPr="00C93824" w:rsidRDefault="00D43726" w:rsidP="00D43726">
      <w:pPr>
        <w:spacing w:line="276" w:lineRule="auto"/>
        <w:ind w:left="1416" w:firstLine="708"/>
        <w:jc w:val="both"/>
        <w:rPr>
          <w:rFonts w:ascii="Arial" w:hAnsi="Arial" w:cs="Arial"/>
          <w:iCs/>
          <w:sz w:val="18"/>
          <w:szCs w:val="18"/>
        </w:rPr>
      </w:pPr>
      <w:r w:rsidRPr="00C93824">
        <w:rPr>
          <w:rFonts w:ascii="Arial" w:hAnsi="Arial" w:cs="Arial"/>
          <w:b/>
          <w:iCs/>
          <w:sz w:val="18"/>
          <w:szCs w:val="18"/>
        </w:rPr>
        <w:t>Demandante</w:t>
      </w:r>
      <w:r w:rsidRPr="00C93824">
        <w:rPr>
          <w:rFonts w:ascii="Arial" w:hAnsi="Arial" w:cs="Arial"/>
          <w:iCs/>
          <w:sz w:val="18"/>
          <w:szCs w:val="18"/>
        </w:rPr>
        <w:t xml:space="preserve">:     </w:t>
      </w:r>
      <w:r w:rsidRPr="00C93824">
        <w:rPr>
          <w:rFonts w:ascii="Arial" w:hAnsi="Arial" w:cs="Arial"/>
          <w:iCs/>
          <w:sz w:val="18"/>
          <w:szCs w:val="18"/>
        </w:rPr>
        <w:tab/>
      </w:r>
      <w:r w:rsidRPr="00C93824">
        <w:rPr>
          <w:rFonts w:ascii="Arial" w:hAnsi="Arial" w:cs="Arial"/>
          <w:iCs/>
          <w:sz w:val="18"/>
          <w:szCs w:val="18"/>
        </w:rPr>
        <w:tab/>
      </w:r>
      <w:r w:rsidR="006753FF">
        <w:rPr>
          <w:rFonts w:ascii="Arial" w:hAnsi="Arial" w:cs="Arial"/>
          <w:iCs/>
          <w:sz w:val="18"/>
          <w:szCs w:val="18"/>
        </w:rPr>
        <w:t>Armando Vargas</w:t>
      </w:r>
    </w:p>
    <w:p w:rsidR="00D43726" w:rsidRDefault="00D43726" w:rsidP="00D43726">
      <w:pPr>
        <w:spacing w:line="276" w:lineRule="auto"/>
        <w:ind w:left="1416" w:firstLine="708"/>
        <w:jc w:val="both"/>
        <w:rPr>
          <w:rFonts w:ascii="Arial" w:hAnsi="Arial" w:cs="Arial"/>
          <w:bCs/>
          <w:sz w:val="18"/>
          <w:szCs w:val="18"/>
        </w:rPr>
      </w:pPr>
      <w:r w:rsidRPr="00C93824">
        <w:rPr>
          <w:rFonts w:ascii="Arial" w:hAnsi="Arial" w:cs="Arial"/>
          <w:b/>
          <w:bCs/>
          <w:sz w:val="18"/>
          <w:szCs w:val="18"/>
        </w:rPr>
        <w:t>Demandado:</w:t>
      </w:r>
      <w:r w:rsidRPr="00C93824">
        <w:rPr>
          <w:rFonts w:ascii="Arial" w:hAnsi="Arial" w:cs="Arial"/>
          <w:bCs/>
          <w:sz w:val="18"/>
          <w:szCs w:val="18"/>
        </w:rPr>
        <w:tab/>
      </w:r>
      <w:r w:rsidRPr="00C93824">
        <w:rPr>
          <w:rFonts w:ascii="Arial" w:hAnsi="Arial" w:cs="Arial"/>
          <w:bCs/>
          <w:sz w:val="18"/>
          <w:szCs w:val="18"/>
        </w:rPr>
        <w:tab/>
      </w:r>
      <w:proofErr w:type="spellStart"/>
      <w:r w:rsidRPr="00C93824">
        <w:rPr>
          <w:rFonts w:ascii="Arial" w:hAnsi="Arial" w:cs="Arial"/>
          <w:bCs/>
          <w:sz w:val="18"/>
          <w:szCs w:val="18"/>
        </w:rPr>
        <w:t>Colpensiones</w:t>
      </w:r>
      <w:proofErr w:type="spellEnd"/>
      <w:r w:rsidRPr="00C93824">
        <w:rPr>
          <w:rFonts w:ascii="Arial" w:hAnsi="Arial" w:cs="Arial"/>
          <w:bCs/>
          <w:sz w:val="18"/>
          <w:szCs w:val="18"/>
        </w:rPr>
        <w:t xml:space="preserve"> </w:t>
      </w:r>
    </w:p>
    <w:p w:rsidR="00D43726" w:rsidRPr="00C93824" w:rsidRDefault="00D43726" w:rsidP="00D43726">
      <w:pPr>
        <w:spacing w:line="276" w:lineRule="auto"/>
        <w:ind w:left="1416" w:firstLine="708"/>
        <w:jc w:val="both"/>
        <w:rPr>
          <w:rFonts w:ascii="Arial" w:hAnsi="Arial" w:cs="Arial"/>
          <w:sz w:val="18"/>
          <w:szCs w:val="18"/>
        </w:rPr>
      </w:pPr>
      <w:r w:rsidRPr="00C93824">
        <w:rPr>
          <w:rFonts w:ascii="Arial" w:hAnsi="Arial" w:cs="Arial"/>
          <w:b/>
          <w:sz w:val="18"/>
          <w:szCs w:val="18"/>
        </w:rPr>
        <w:t>Juzgado de origen</w:t>
      </w:r>
      <w:r w:rsidRPr="00C93824">
        <w:rPr>
          <w:rFonts w:ascii="Arial" w:hAnsi="Arial" w:cs="Arial"/>
          <w:sz w:val="18"/>
          <w:szCs w:val="18"/>
        </w:rPr>
        <w:t xml:space="preserve">:     </w:t>
      </w:r>
      <w:r>
        <w:rPr>
          <w:rFonts w:ascii="Arial" w:hAnsi="Arial" w:cs="Arial"/>
          <w:sz w:val="18"/>
          <w:szCs w:val="18"/>
        </w:rPr>
        <w:tab/>
      </w:r>
      <w:r w:rsidR="006753FF">
        <w:rPr>
          <w:rFonts w:ascii="Arial" w:hAnsi="Arial" w:cs="Arial"/>
          <w:sz w:val="18"/>
          <w:szCs w:val="18"/>
        </w:rPr>
        <w:t xml:space="preserve">Primero </w:t>
      </w:r>
      <w:r>
        <w:rPr>
          <w:rFonts w:ascii="Arial" w:hAnsi="Arial" w:cs="Arial"/>
          <w:sz w:val="18"/>
          <w:szCs w:val="18"/>
        </w:rPr>
        <w:t>Laboral</w:t>
      </w:r>
      <w:r w:rsidRPr="00C93824">
        <w:rPr>
          <w:rFonts w:ascii="Arial" w:hAnsi="Arial" w:cs="Arial"/>
          <w:sz w:val="18"/>
          <w:szCs w:val="18"/>
        </w:rPr>
        <w:t xml:space="preserve"> del Circuito de Pereira.</w:t>
      </w:r>
    </w:p>
    <w:p w:rsidR="001006C6" w:rsidRDefault="001006C6" w:rsidP="001006C6">
      <w:pPr>
        <w:spacing w:line="276" w:lineRule="auto"/>
        <w:contextualSpacing/>
        <w:jc w:val="both"/>
        <w:rPr>
          <w:rFonts w:ascii="Arial" w:hAnsi="Arial" w:cs="Arial"/>
          <w:b/>
          <w:bCs/>
          <w:sz w:val="18"/>
          <w:szCs w:val="18"/>
        </w:rPr>
      </w:pPr>
    </w:p>
    <w:p w:rsidR="001006C6" w:rsidRPr="001006C6" w:rsidRDefault="00D43726" w:rsidP="001006C6">
      <w:pPr>
        <w:spacing w:line="276" w:lineRule="auto"/>
        <w:contextualSpacing/>
        <w:jc w:val="both"/>
        <w:rPr>
          <w:rFonts w:ascii="Arial" w:hAnsi="Arial" w:cs="Arial"/>
          <w:bCs/>
          <w:sz w:val="18"/>
          <w:szCs w:val="18"/>
        </w:rPr>
      </w:pPr>
      <w:r w:rsidRPr="00C93824">
        <w:rPr>
          <w:rFonts w:ascii="Arial" w:hAnsi="Arial" w:cs="Arial"/>
          <w:b/>
          <w:bCs/>
          <w:sz w:val="18"/>
          <w:szCs w:val="18"/>
        </w:rPr>
        <w:t xml:space="preserve">Tema: </w:t>
      </w:r>
      <w:r w:rsidRPr="00C93824">
        <w:rPr>
          <w:rFonts w:ascii="Arial" w:hAnsi="Arial" w:cs="Arial"/>
          <w:b/>
          <w:bCs/>
          <w:sz w:val="18"/>
          <w:szCs w:val="18"/>
        </w:rPr>
        <w:tab/>
      </w:r>
      <w:r w:rsidRPr="00007B72">
        <w:rPr>
          <w:rFonts w:ascii="Arial" w:hAnsi="Arial" w:cs="Arial"/>
          <w:b/>
          <w:bCs/>
          <w:sz w:val="18"/>
          <w:szCs w:val="18"/>
        </w:rPr>
        <w:tab/>
      </w:r>
      <w:r w:rsidR="001006C6">
        <w:rPr>
          <w:rFonts w:ascii="Arial" w:hAnsi="Arial" w:cs="Arial"/>
          <w:b/>
          <w:bCs/>
          <w:sz w:val="18"/>
          <w:szCs w:val="18"/>
        </w:rPr>
        <w:tab/>
      </w:r>
      <w:r w:rsidR="001006C6">
        <w:rPr>
          <w:rFonts w:ascii="Arial" w:hAnsi="Arial" w:cs="Arial"/>
          <w:b/>
          <w:bCs/>
          <w:sz w:val="18"/>
          <w:szCs w:val="18"/>
        </w:rPr>
        <w:tab/>
      </w:r>
      <w:r w:rsidR="001006C6">
        <w:rPr>
          <w:rFonts w:ascii="Arial" w:hAnsi="Arial" w:cs="Arial"/>
          <w:b/>
          <w:bCs/>
          <w:sz w:val="18"/>
          <w:szCs w:val="18"/>
        </w:rPr>
        <w:tab/>
      </w:r>
      <w:r w:rsidR="001006C6">
        <w:rPr>
          <w:rFonts w:ascii="Arial" w:hAnsi="Arial" w:cs="Arial"/>
          <w:b/>
          <w:bCs/>
          <w:sz w:val="18"/>
          <w:szCs w:val="18"/>
        </w:rPr>
        <w:tab/>
        <w:t xml:space="preserve">PENSIÓN DE VEJEZ / </w:t>
      </w:r>
      <w:r w:rsidR="003B10B4">
        <w:rPr>
          <w:rFonts w:ascii="Arial" w:hAnsi="Arial" w:cs="Arial"/>
          <w:b/>
          <w:bCs/>
          <w:sz w:val="18"/>
          <w:szCs w:val="18"/>
        </w:rPr>
        <w:t>RETROACTIVO PENSIONAL-SERVIDOR PÚBLICO</w:t>
      </w:r>
      <w:r w:rsidR="001006C6">
        <w:rPr>
          <w:rFonts w:ascii="Arial" w:hAnsi="Arial" w:cs="Arial"/>
          <w:b/>
          <w:bCs/>
          <w:sz w:val="18"/>
          <w:szCs w:val="18"/>
        </w:rPr>
        <w:t xml:space="preserve"> / </w:t>
      </w:r>
      <w:r w:rsidR="009B223D">
        <w:rPr>
          <w:rFonts w:ascii="Arial" w:hAnsi="Arial" w:cs="Arial"/>
          <w:b/>
          <w:bCs/>
          <w:sz w:val="18"/>
          <w:szCs w:val="18"/>
        </w:rPr>
        <w:t xml:space="preserve">DISFRUTE A PARTIR DEL </w:t>
      </w:r>
      <w:r w:rsidR="001006C6">
        <w:rPr>
          <w:rFonts w:ascii="Arial" w:hAnsi="Arial" w:cs="Arial"/>
          <w:b/>
          <w:bCs/>
          <w:sz w:val="18"/>
          <w:szCs w:val="18"/>
        </w:rPr>
        <w:t xml:space="preserve">RETIRO DEL SERVICIO </w:t>
      </w:r>
      <w:r w:rsidR="001006C6" w:rsidRPr="001006C6">
        <w:rPr>
          <w:rFonts w:ascii="Arial" w:hAnsi="Arial" w:cs="Arial"/>
          <w:bCs/>
          <w:sz w:val="18"/>
          <w:szCs w:val="18"/>
        </w:rPr>
        <w:t xml:space="preserve">- </w:t>
      </w:r>
      <w:r w:rsidR="001006C6" w:rsidRPr="001006C6">
        <w:rPr>
          <w:rFonts w:ascii="Arial" w:hAnsi="Arial" w:cs="Arial"/>
          <w:bCs/>
          <w:sz w:val="18"/>
          <w:szCs w:val="18"/>
        </w:rPr>
        <w:t xml:space="preserve">Igualmente, el órgano de cierre de la jurisdicción laboral, en la sentencia </w:t>
      </w:r>
      <w:proofErr w:type="spellStart"/>
      <w:r w:rsidR="001006C6" w:rsidRPr="001006C6">
        <w:rPr>
          <w:rFonts w:ascii="Arial" w:hAnsi="Arial" w:cs="Arial"/>
          <w:bCs/>
          <w:sz w:val="18"/>
          <w:szCs w:val="18"/>
        </w:rPr>
        <w:t>SL</w:t>
      </w:r>
      <w:proofErr w:type="spellEnd"/>
      <w:r w:rsidR="001006C6" w:rsidRPr="001006C6">
        <w:rPr>
          <w:rFonts w:ascii="Arial" w:hAnsi="Arial" w:cs="Arial"/>
          <w:bCs/>
          <w:sz w:val="18"/>
          <w:szCs w:val="18"/>
        </w:rPr>
        <w:t xml:space="preserve"> 10671-2016, radicado 46807, con ponencia del Magistrado  Rigoberto Echeverry Bueno,  providencia que fuera citada por la a quo,  precisó frente a la aplicación de dicha incompatibilidad en relación con las pensiones reconocida por el </w:t>
      </w:r>
      <w:proofErr w:type="spellStart"/>
      <w:r w:rsidR="001006C6" w:rsidRPr="001006C6">
        <w:rPr>
          <w:rFonts w:ascii="Arial" w:hAnsi="Arial" w:cs="Arial"/>
          <w:bCs/>
          <w:sz w:val="18"/>
          <w:szCs w:val="18"/>
        </w:rPr>
        <w:t>ISS</w:t>
      </w:r>
      <w:proofErr w:type="spellEnd"/>
      <w:r w:rsidR="001006C6" w:rsidRPr="001006C6">
        <w:rPr>
          <w:rFonts w:ascii="Arial" w:hAnsi="Arial" w:cs="Arial"/>
          <w:bCs/>
          <w:sz w:val="18"/>
          <w:szCs w:val="18"/>
        </w:rPr>
        <w:t xml:space="preserve"> hoy </w:t>
      </w:r>
      <w:proofErr w:type="spellStart"/>
      <w:r w:rsidR="001006C6" w:rsidRPr="001006C6">
        <w:rPr>
          <w:rFonts w:ascii="Arial" w:hAnsi="Arial" w:cs="Arial"/>
          <w:bCs/>
          <w:sz w:val="18"/>
          <w:szCs w:val="18"/>
        </w:rPr>
        <w:t>Colpensiones</w:t>
      </w:r>
      <w:proofErr w:type="spellEnd"/>
      <w:r w:rsidR="001006C6" w:rsidRPr="001006C6">
        <w:rPr>
          <w:rFonts w:ascii="Arial" w:hAnsi="Arial" w:cs="Arial"/>
          <w:bCs/>
          <w:sz w:val="18"/>
          <w:szCs w:val="18"/>
        </w:rPr>
        <w:t>, lo siguiente:</w:t>
      </w:r>
    </w:p>
    <w:p w:rsidR="001006C6" w:rsidRPr="001006C6" w:rsidRDefault="001006C6" w:rsidP="001006C6">
      <w:pPr>
        <w:spacing w:line="276" w:lineRule="auto"/>
        <w:contextualSpacing/>
        <w:jc w:val="both"/>
        <w:rPr>
          <w:rFonts w:ascii="Arial" w:hAnsi="Arial" w:cs="Arial"/>
          <w:bCs/>
          <w:sz w:val="18"/>
          <w:szCs w:val="18"/>
        </w:rPr>
      </w:pPr>
    </w:p>
    <w:p w:rsidR="00D43726" w:rsidRPr="001006C6" w:rsidRDefault="001006C6" w:rsidP="001006C6">
      <w:pPr>
        <w:spacing w:line="276" w:lineRule="auto"/>
        <w:contextualSpacing/>
        <w:jc w:val="both"/>
        <w:rPr>
          <w:rFonts w:ascii="Arial" w:hAnsi="Arial" w:cs="Arial"/>
          <w:bCs/>
          <w:sz w:val="18"/>
          <w:szCs w:val="18"/>
        </w:rPr>
      </w:pPr>
      <w:r w:rsidRPr="001006C6">
        <w:rPr>
          <w:rFonts w:ascii="Arial" w:hAnsi="Arial" w:cs="Arial"/>
          <w:bCs/>
          <w:sz w:val="18"/>
          <w:szCs w:val="18"/>
        </w:rPr>
        <w:t>“ (…)Así pues, cuando la Ley 71 de 1988 (anterior a la Carta de 1991) en cuyo artículo 2° se dice que la pensión (de jubilación por aportes) solo puede ser disfrutada desde la fecha en que el beneficiario se haya retirado definitivamente del servicio, siempre y cuando éste fuere necesario (frase alusiva a los casos exceptuados) y el artículo 2º del Decreto 2709 de diciembre 13 de 1994, al disponer, respecto de la  efectividad y pago de dicha pensión que “…para los servidores públicos se hará efectiva una vez se re</w:t>
      </w:r>
      <w:bookmarkStart w:id="0" w:name="_GoBack"/>
      <w:bookmarkEnd w:id="0"/>
      <w:r w:rsidRPr="001006C6">
        <w:rPr>
          <w:rFonts w:ascii="Arial" w:hAnsi="Arial" w:cs="Arial"/>
          <w:bCs/>
          <w:sz w:val="18"/>
          <w:szCs w:val="18"/>
        </w:rPr>
        <w:t xml:space="preserve">tiren del servicio”…, y  para los demás trabajadores se requeriría “la desafiliación de los seguros de invalidez, vejez o muerte y accidente de trabajo y enfermedad profesional, salvo las excepciones previstas en la ley”, ha de entenderse que desarrollaban tanto la prohibición constitucional del artículo 64 de la Carta de 1886, la una, como la del 128 de la Carta de 1991, el otro,  en cuanto a servidores  públicos se refiere. Pero, como ha quedado determinado que los dineros con los que el </w:t>
      </w:r>
      <w:proofErr w:type="spellStart"/>
      <w:r w:rsidRPr="001006C6">
        <w:rPr>
          <w:rFonts w:ascii="Arial" w:hAnsi="Arial" w:cs="Arial"/>
          <w:bCs/>
          <w:sz w:val="18"/>
          <w:szCs w:val="18"/>
        </w:rPr>
        <w:t>ISS</w:t>
      </w:r>
      <w:proofErr w:type="spellEnd"/>
      <w:r w:rsidRPr="001006C6">
        <w:rPr>
          <w:rFonts w:ascii="Arial" w:hAnsi="Arial" w:cs="Arial"/>
          <w:bCs/>
          <w:sz w:val="18"/>
          <w:szCs w:val="18"/>
        </w:rPr>
        <w:t xml:space="preserve"> sufraga las pensiones que dispensa no provienen, en realidad, del Tesoro Público, la prohibición constitucional actual, como la de las normas de menor jerarquía que la implementan, carece de aplicabilidad  en lo que a la exigencia de retiro del servicio concierne, para efectos de poder hacer efectivo el disfrute de la pensión de jubilación por aportes o  del resto de pensiones, cuando sean  otorgadas por el </w:t>
      </w:r>
      <w:proofErr w:type="spellStart"/>
      <w:r w:rsidRPr="001006C6">
        <w:rPr>
          <w:rFonts w:ascii="Arial" w:hAnsi="Arial" w:cs="Arial"/>
          <w:bCs/>
          <w:sz w:val="18"/>
          <w:szCs w:val="18"/>
        </w:rPr>
        <w:t>ISS</w:t>
      </w:r>
      <w:proofErr w:type="spellEnd"/>
      <w:r w:rsidRPr="001006C6">
        <w:rPr>
          <w:rFonts w:ascii="Arial" w:hAnsi="Arial" w:cs="Arial"/>
          <w:bCs/>
          <w:sz w:val="18"/>
          <w:szCs w:val="18"/>
        </w:rPr>
        <w:t>. Como, obviamente, tampoco será aplicable, valga la oportunidad para asentarlo, en tratándose de pensiones otorgadas por las administradoras de fondos de pensiones privados, en donde los dineros de las cuentas tampoco son de naturaleza pública. (..)”</w:t>
      </w:r>
    </w:p>
    <w:p w:rsidR="001006C6" w:rsidRPr="001006C6" w:rsidRDefault="001006C6" w:rsidP="001006C6">
      <w:pPr>
        <w:spacing w:line="276" w:lineRule="auto"/>
        <w:contextualSpacing/>
        <w:jc w:val="both"/>
        <w:rPr>
          <w:rFonts w:ascii="Arial" w:hAnsi="Arial" w:cs="Arial"/>
          <w:bCs/>
          <w:sz w:val="18"/>
          <w:szCs w:val="18"/>
        </w:rPr>
      </w:pPr>
      <w:r w:rsidRPr="001006C6">
        <w:rPr>
          <w:rFonts w:ascii="Arial" w:hAnsi="Arial" w:cs="Arial"/>
          <w:bCs/>
          <w:sz w:val="18"/>
          <w:szCs w:val="18"/>
        </w:rPr>
        <w:t>(…)</w:t>
      </w:r>
    </w:p>
    <w:p w:rsidR="001006C6" w:rsidRPr="001006C6" w:rsidRDefault="001006C6" w:rsidP="001006C6">
      <w:pPr>
        <w:spacing w:line="276" w:lineRule="auto"/>
        <w:contextualSpacing/>
        <w:jc w:val="both"/>
        <w:rPr>
          <w:rFonts w:ascii="Arial" w:hAnsi="Arial" w:cs="Arial"/>
          <w:bCs/>
          <w:sz w:val="18"/>
          <w:szCs w:val="18"/>
        </w:rPr>
      </w:pPr>
      <w:r w:rsidRPr="001006C6">
        <w:rPr>
          <w:rFonts w:ascii="Arial" w:hAnsi="Arial" w:cs="Arial"/>
          <w:bCs/>
          <w:sz w:val="18"/>
          <w:szCs w:val="18"/>
        </w:rPr>
        <w:t xml:space="preserve">Se tiene probado dentro del presente asunto  que, al señor Armando Vargas le fue reconocida mediante resolución </w:t>
      </w:r>
      <w:proofErr w:type="spellStart"/>
      <w:r w:rsidRPr="001006C6">
        <w:rPr>
          <w:rFonts w:ascii="Arial" w:hAnsi="Arial" w:cs="Arial"/>
          <w:bCs/>
          <w:sz w:val="18"/>
          <w:szCs w:val="18"/>
        </w:rPr>
        <w:t>GNR</w:t>
      </w:r>
      <w:proofErr w:type="spellEnd"/>
      <w:r w:rsidRPr="001006C6">
        <w:rPr>
          <w:rFonts w:ascii="Arial" w:hAnsi="Arial" w:cs="Arial"/>
          <w:bCs/>
          <w:sz w:val="18"/>
          <w:szCs w:val="18"/>
        </w:rPr>
        <w:t xml:space="preserve"> 342182 del 05-12-2013 expedida por </w:t>
      </w:r>
      <w:proofErr w:type="spellStart"/>
      <w:r w:rsidRPr="001006C6">
        <w:rPr>
          <w:rFonts w:ascii="Arial" w:hAnsi="Arial" w:cs="Arial"/>
          <w:bCs/>
          <w:sz w:val="18"/>
          <w:szCs w:val="18"/>
        </w:rPr>
        <w:t>Colpensiones</w:t>
      </w:r>
      <w:proofErr w:type="spellEnd"/>
      <w:r w:rsidRPr="001006C6">
        <w:rPr>
          <w:rFonts w:ascii="Arial" w:hAnsi="Arial" w:cs="Arial"/>
          <w:bCs/>
          <w:sz w:val="18"/>
          <w:szCs w:val="18"/>
        </w:rPr>
        <w:t xml:space="preserve">- </w:t>
      </w:r>
      <w:proofErr w:type="spellStart"/>
      <w:r w:rsidRPr="001006C6">
        <w:rPr>
          <w:rFonts w:ascii="Arial" w:hAnsi="Arial" w:cs="Arial"/>
          <w:bCs/>
          <w:sz w:val="18"/>
          <w:szCs w:val="18"/>
        </w:rPr>
        <w:t>fls</w:t>
      </w:r>
      <w:proofErr w:type="spellEnd"/>
      <w:r w:rsidRPr="001006C6">
        <w:rPr>
          <w:rFonts w:ascii="Arial" w:hAnsi="Arial" w:cs="Arial"/>
          <w:bCs/>
          <w:sz w:val="18"/>
          <w:szCs w:val="18"/>
        </w:rPr>
        <w:t>. 51 al 55-, la pensión de vejez, a partir del mes de febrero de 2014, en cuantía de $2.870.075, para el año 2013; todo ello, con sujeción a lo dispuesto en el Acuerdo 049 de 1990, al ser beneficiario del régimen de transición. Sin embargo, dicha prestación solo se hizo efectiva en el mes de agosto de 2014, cuando se realizó el primer pago, tal como se certificó por la misma entidad demandada en el  documento visible a folio 128 del C.1.</w:t>
      </w:r>
    </w:p>
    <w:p w:rsidR="001006C6" w:rsidRPr="001006C6" w:rsidRDefault="001006C6" w:rsidP="001006C6">
      <w:pPr>
        <w:spacing w:line="276" w:lineRule="auto"/>
        <w:contextualSpacing/>
        <w:jc w:val="both"/>
        <w:rPr>
          <w:rFonts w:ascii="Arial" w:hAnsi="Arial" w:cs="Arial"/>
          <w:bCs/>
          <w:sz w:val="18"/>
          <w:szCs w:val="18"/>
        </w:rPr>
      </w:pPr>
    </w:p>
    <w:p w:rsidR="001006C6" w:rsidRPr="001006C6" w:rsidRDefault="001006C6" w:rsidP="001006C6">
      <w:pPr>
        <w:spacing w:line="276" w:lineRule="auto"/>
        <w:contextualSpacing/>
        <w:jc w:val="both"/>
        <w:rPr>
          <w:rFonts w:ascii="Arial" w:hAnsi="Arial" w:cs="Arial"/>
          <w:bCs/>
          <w:sz w:val="18"/>
          <w:szCs w:val="18"/>
        </w:rPr>
      </w:pPr>
      <w:r w:rsidRPr="001006C6">
        <w:rPr>
          <w:rFonts w:ascii="Arial" w:hAnsi="Arial" w:cs="Arial"/>
          <w:bCs/>
          <w:sz w:val="18"/>
          <w:szCs w:val="18"/>
        </w:rPr>
        <w:t xml:space="preserve">Igualmente, que el señor Armando Vargas arribó a los 60 años de edad el 18/08/2006, según se deprende de la resolución expedida por </w:t>
      </w:r>
      <w:proofErr w:type="spellStart"/>
      <w:r w:rsidRPr="001006C6">
        <w:rPr>
          <w:rFonts w:ascii="Arial" w:hAnsi="Arial" w:cs="Arial"/>
          <w:bCs/>
          <w:sz w:val="18"/>
          <w:szCs w:val="18"/>
        </w:rPr>
        <w:t>Colpensiones</w:t>
      </w:r>
      <w:proofErr w:type="spellEnd"/>
      <w:r w:rsidRPr="001006C6">
        <w:rPr>
          <w:rFonts w:ascii="Arial" w:hAnsi="Arial" w:cs="Arial"/>
          <w:bCs/>
          <w:sz w:val="18"/>
          <w:szCs w:val="18"/>
        </w:rPr>
        <w:t xml:space="preserve">, mediante la cual le reconoció la pensión al actor; que la última cotización se hizo el ciclo de 08-2011-fls. 91 al 96-; y finalmente, se elevó la solicitud de reconocimiento pensional el 28/07/2011, tal como se extrae de la resolución </w:t>
      </w:r>
      <w:proofErr w:type="spellStart"/>
      <w:r w:rsidRPr="001006C6">
        <w:rPr>
          <w:rFonts w:ascii="Arial" w:hAnsi="Arial" w:cs="Arial"/>
          <w:bCs/>
          <w:sz w:val="18"/>
          <w:szCs w:val="18"/>
        </w:rPr>
        <w:t>GNR</w:t>
      </w:r>
      <w:proofErr w:type="spellEnd"/>
      <w:r w:rsidRPr="001006C6">
        <w:rPr>
          <w:rFonts w:ascii="Arial" w:hAnsi="Arial" w:cs="Arial"/>
          <w:bCs/>
          <w:sz w:val="18"/>
          <w:szCs w:val="18"/>
        </w:rPr>
        <w:t xml:space="preserve"> 342182 </w:t>
      </w:r>
    </w:p>
    <w:p w:rsidR="001006C6" w:rsidRPr="001006C6" w:rsidRDefault="001006C6" w:rsidP="001006C6">
      <w:pPr>
        <w:spacing w:line="276" w:lineRule="auto"/>
        <w:contextualSpacing/>
        <w:jc w:val="both"/>
        <w:rPr>
          <w:rFonts w:ascii="Arial" w:hAnsi="Arial" w:cs="Arial"/>
          <w:bCs/>
          <w:sz w:val="18"/>
          <w:szCs w:val="18"/>
        </w:rPr>
      </w:pPr>
    </w:p>
    <w:p w:rsidR="001006C6" w:rsidRPr="001006C6" w:rsidRDefault="001006C6" w:rsidP="001006C6">
      <w:pPr>
        <w:spacing w:line="276" w:lineRule="auto"/>
        <w:contextualSpacing/>
        <w:jc w:val="both"/>
        <w:rPr>
          <w:rFonts w:ascii="Arial" w:hAnsi="Arial" w:cs="Arial"/>
          <w:bCs/>
          <w:sz w:val="18"/>
          <w:szCs w:val="18"/>
        </w:rPr>
      </w:pPr>
      <w:r w:rsidRPr="001006C6">
        <w:rPr>
          <w:rFonts w:ascii="Arial" w:hAnsi="Arial" w:cs="Arial"/>
          <w:bCs/>
          <w:sz w:val="18"/>
          <w:szCs w:val="18"/>
        </w:rPr>
        <w:t xml:space="preserve">Además, dentro del presente trámite se acreditó con la certificación expedida por el SENA Regional Risaralda- </w:t>
      </w:r>
      <w:proofErr w:type="spellStart"/>
      <w:r w:rsidRPr="001006C6">
        <w:rPr>
          <w:rFonts w:ascii="Arial" w:hAnsi="Arial" w:cs="Arial"/>
          <w:bCs/>
          <w:sz w:val="18"/>
          <w:szCs w:val="18"/>
        </w:rPr>
        <w:t>fls</w:t>
      </w:r>
      <w:proofErr w:type="spellEnd"/>
      <w:r w:rsidRPr="001006C6">
        <w:rPr>
          <w:rFonts w:ascii="Arial" w:hAnsi="Arial" w:cs="Arial"/>
          <w:bCs/>
          <w:sz w:val="18"/>
          <w:szCs w:val="18"/>
        </w:rPr>
        <w:t xml:space="preserve">. 160 al 165-, que el señor Armando Vargas, le fue aceptada la renuncia al cargo desempeñado, a partir del 30-06-2014, en la resolución No. 000198 de 2014, por ende, la fecha de retiro efectivo del servicio del demandante lo fue el 30-06-2014, por tanto, de acuerdo con la jurisprudencia citada sería a partir de dicha calenda que es viable el disfrute de la prestación, tal como lo dispusiera </w:t>
      </w:r>
      <w:proofErr w:type="spellStart"/>
      <w:r w:rsidRPr="001006C6">
        <w:rPr>
          <w:rFonts w:ascii="Arial" w:hAnsi="Arial" w:cs="Arial"/>
          <w:bCs/>
          <w:sz w:val="18"/>
          <w:szCs w:val="18"/>
        </w:rPr>
        <w:t>Colpensiones</w:t>
      </w:r>
      <w:proofErr w:type="spellEnd"/>
      <w:r w:rsidRPr="001006C6">
        <w:rPr>
          <w:rFonts w:ascii="Arial" w:hAnsi="Arial" w:cs="Arial"/>
          <w:bCs/>
          <w:sz w:val="18"/>
          <w:szCs w:val="18"/>
        </w:rPr>
        <w:t xml:space="preserve"> y lo concluyera la Jueza de Instancia.</w:t>
      </w:r>
    </w:p>
    <w:p w:rsidR="001006C6" w:rsidRPr="001006C6" w:rsidRDefault="001006C6" w:rsidP="001006C6">
      <w:pPr>
        <w:spacing w:line="276" w:lineRule="auto"/>
        <w:contextualSpacing/>
        <w:jc w:val="both"/>
        <w:rPr>
          <w:rFonts w:ascii="Arial" w:hAnsi="Arial" w:cs="Arial"/>
          <w:bCs/>
          <w:sz w:val="18"/>
          <w:szCs w:val="18"/>
        </w:rPr>
      </w:pPr>
    </w:p>
    <w:p w:rsidR="001006C6" w:rsidRDefault="001006C6" w:rsidP="001006C6">
      <w:pPr>
        <w:spacing w:line="276" w:lineRule="auto"/>
        <w:contextualSpacing/>
        <w:jc w:val="both"/>
        <w:rPr>
          <w:rFonts w:ascii="Arial" w:hAnsi="Arial" w:cs="Arial"/>
          <w:b/>
          <w:bCs/>
          <w:sz w:val="18"/>
          <w:szCs w:val="18"/>
        </w:rPr>
      </w:pPr>
    </w:p>
    <w:p w:rsidR="001006C6" w:rsidRDefault="001006C6" w:rsidP="001006C6">
      <w:pPr>
        <w:spacing w:line="276" w:lineRule="auto"/>
        <w:contextualSpacing/>
        <w:jc w:val="both"/>
        <w:rPr>
          <w:rFonts w:ascii="Arial" w:hAnsi="Arial" w:cs="Arial"/>
          <w:b/>
          <w:bCs/>
          <w:sz w:val="18"/>
          <w:szCs w:val="18"/>
        </w:rPr>
      </w:pPr>
    </w:p>
    <w:p w:rsidR="00D43726" w:rsidRDefault="00D43726" w:rsidP="00D43726">
      <w:pPr>
        <w:spacing w:line="276" w:lineRule="auto"/>
        <w:ind w:left="2832" w:hanging="1981"/>
        <w:jc w:val="center"/>
        <w:rPr>
          <w:rFonts w:ascii="Arial" w:hAnsi="Arial" w:cs="Arial"/>
          <w:b/>
          <w:szCs w:val="24"/>
        </w:rPr>
      </w:pPr>
      <w:r>
        <w:rPr>
          <w:rFonts w:ascii="Arial" w:hAnsi="Arial" w:cs="Arial"/>
          <w:b/>
          <w:szCs w:val="24"/>
        </w:rPr>
        <w:t xml:space="preserve">RAMA JUDICIAL </w:t>
      </w:r>
    </w:p>
    <w:p w:rsidR="00D43726" w:rsidRDefault="00D43726" w:rsidP="00D43726">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D43726" w:rsidRDefault="00D43726" w:rsidP="00D43726">
      <w:pPr>
        <w:spacing w:line="276" w:lineRule="auto"/>
        <w:ind w:left="2127" w:hanging="1276"/>
        <w:jc w:val="center"/>
        <w:rPr>
          <w:rFonts w:ascii="Arial" w:hAnsi="Arial" w:cs="Arial"/>
          <w:b/>
          <w:szCs w:val="24"/>
        </w:rPr>
      </w:pPr>
      <w:r>
        <w:rPr>
          <w:rFonts w:ascii="Arial" w:hAnsi="Arial" w:cs="Arial"/>
          <w:b/>
          <w:szCs w:val="24"/>
        </w:rPr>
        <w:t>SALA LABORAL</w:t>
      </w:r>
    </w:p>
    <w:p w:rsidR="00D43726" w:rsidRDefault="00D43726" w:rsidP="00D43726">
      <w:pPr>
        <w:spacing w:line="276" w:lineRule="auto"/>
        <w:ind w:left="2127" w:hanging="1276"/>
        <w:jc w:val="center"/>
        <w:rPr>
          <w:rFonts w:ascii="Arial" w:hAnsi="Arial" w:cs="Arial"/>
          <w:b/>
          <w:szCs w:val="24"/>
        </w:rPr>
      </w:pPr>
    </w:p>
    <w:p w:rsidR="00D43726" w:rsidRPr="003440CA" w:rsidRDefault="00D43726" w:rsidP="00D43726">
      <w:pPr>
        <w:spacing w:line="276" w:lineRule="auto"/>
        <w:ind w:left="2127" w:hanging="1276"/>
        <w:jc w:val="center"/>
        <w:rPr>
          <w:rFonts w:ascii="Arial" w:hAnsi="Arial" w:cs="Arial"/>
          <w:b/>
          <w:szCs w:val="24"/>
        </w:rPr>
      </w:pPr>
      <w:r>
        <w:rPr>
          <w:rFonts w:ascii="Arial" w:hAnsi="Arial" w:cs="Arial"/>
          <w:b/>
          <w:szCs w:val="24"/>
        </w:rPr>
        <w:t xml:space="preserve">MAGISTRADA PONENTE: OLGA LUCÍA HOYOS </w:t>
      </w:r>
      <w:proofErr w:type="spellStart"/>
      <w:r>
        <w:rPr>
          <w:rFonts w:ascii="Arial" w:hAnsi="Arial" w:cs="Arial"/>
          <w:b/>
          <w:szCs w:val="24"/>
        </w:rPr>
        <w:t>SEPULVEDA</w:t>
      </w:r>
      <w:proofErr w:type="spellEnd"/>
    </w:p>
    <w:p w:rsidR="00D43726" w:rsidRDefault="00D43726" w:rsidP="00D43726">
      <w:pPr>
        <w:spacing w:line="276" w:lineRule="auto"/>
        <w:ind w:left="2127" w:hanging="1276"/>
        <w:jc w:val="center"/>
        <w:rPr>
          <w:rFonts w:ascii="Arial" w:hAnsi="Arial" w:cs="Arial"/>
          <w:b/>
          <w:szCs w:val="24"/>
          <w:u w:val="single"/>
        </w:rPr>
      </w:pPr>
    </w:p>
    <w:p w:rsidR="00D43726" w:rsidRPr="00AC486E" w:rsidRDefault="00D43726" w:rsidP="00D43726">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D43726" w:rsidRDefault="00D43726" w:rsidP="00D43726">
      <w:pPr>
        <w:pStyle w:val="Prrafodelista"/>
        <w:spacing w:after="0" w:line="240" w:lineRule="auto"/>
        <w:ind w:left="2835"/>
        <w:jc w:val="both"/>
        <w:rPr>
          <w:rFonts w:ascii="Arial" w:hAnsi="Arial" w:cs="Arial"/>
          <w:b/>
          <w:sz w:val="16"/>
          <w:szCs w:val="24"/>
          <w:u w:val="single"/>
        </w:rPr>
      </w:pPr>
    </w:p>
    <w:p w:rsidR="00D43726" w:rsidRPr="00C61EA7" w:rsidRDefault="00D43726" w:rsidP="00D43726">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6753FF">
        <w:rPr>
          <w:rFonts w:ascii="Arial" w:eastAsia="Calibri" w:hAnsi="Arial" w:cs="Arial"/>
          <w:szCs w:val="24"/>
          <w:lang w:val="es-CO" w:eastAsia="en-US"/>
        </w:rPr>
        <w:t xml:space="preserve">diecisiete </w:t>
      </w:r>
      <w:r w:rsidRPr="00CF0D70">
        <w:rPr>
          <w:rFonts w:ascii="Arial" w:eastAsia="Calibri" w:hAnsi="Arial" w:cs="Arial"/>
          <w:szCs w:val="24"/>
          <w:lang w:val="es-CO" w:eastAsia="en-US"/>
        </w:rPr>
        <w:t>(</w:t>
      </w:r>
      <w:r w:rsidR="006753FF">
        <w:rPr>
          <w:rFonts w:ascii="Arial" w:eastAsia="Calibri" w:hAnsi="Arial" w:cs="Arial"/>
          <w:szCs w:val="24"/>
          <w:lang w:val="es-CO" w:eastAsia="en-US"/>
        </w:rPr>
        <w:t>17</w:t>
      </w:r>
      <w:r w:rsidRPr="00CF0D70">
        <w:rPr>
          <w:rFonts w:ascii="Arial" w:eastAsia="Calibri" w:hAnsi="Arial" w:cs="Arial"/>
          <w:szCs w:val="24"/>
          <w:lang w:val="es-CO" w:eastAsia="en-US"/>
        </w:rPr>
        <w:t xml:space="preserve">) días del mes de </w:t>
      </w:r>
      <w:r w:rsidR="006753FF">
        <w:rPr>
          <w:rFonts w:ascii="Arial" w:eastAsia="Calibri" w:hAnsi="Arial" w:cs="Arial"/>
          <w:szCs w:val="24"/>
          <w:lang w:val="es-CO" w:eastAsia="en-US"/>
        </w:rPr>
        <w:t>abril</w:t>
      </w:r>
      <w:r>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Pr>
          <w:rFonts w:ascii="Arial" w:eastAsia="Calibri" w:hAnsi="Arial" w:cs="Arial"/>
          <w:szCs w:val="24"/>
          <w:lang w:val="es-CO" w:eastAsia="en-US"/>
        </w:rPr>
        <w:t>dieciocho</w:t>
      </w:r>
      <w:r w:rsidRPr="00CF0D70">
        <w:rPr>
          <w:rFonts w:ascii="Arial" w:eastAsia="Calibri" w:hAnsi="Arial" w:cs="Arial"/>
          <w:szCs w:val="24"/>
          <w:lang w:val="es-CO" w:eastAsia="en-US"/>
        </w:rPr>
        <w:t xml:space="preserve"> (201</w:t>
      </w:r>
      <w:r>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nueve </w:t>
      </w:r>
      <w:r w:rsidRPr="00CF0D70">
        <w:rPr>
          <w:rFonts w:ascii="Arial" w:eastAsia="Calibri" w:hAnsi="Arial" w:cs="Arial"/>
          <w:szCs w:val="24"/>
          <w:lang w:val="es-CO" w:eastAsia="en-US"/>
        </w:rPr>
        <w:t>(</w:t>
      </w:r>
      <w:r>
        <w:rPr>
          <w:rFonts w:ascii="Arial" w:eastAsia="Calibri" w:hAnsi="Arial" w:cs="Arial"/>
          <w:szCs w:val="24"/>
          <w:lang w:val="es-CO" w:eastAsia="en-US"/>
        </w:rPr>
        <w:t>9:</w:t>
      </w:r>
      <w:r w:rsidR="006753FF">
        <w:rPr>
          <w:rFonts w:ascii="Arial" w:eastAsia="Calibri" w:hAnsi="Arial" w:cs="Arial"/>
          <w:szCs w:val="24"/>
          <w:lang w:val="es-CO" w:eastAsia="en-US"/>
        </w:rPr>
        <w:t>0</w:t>
      </w:r>
      <w:r w:rsidRPr="00CF0D70">
        <w:rPr>
          <w:rFonts w:ascii="Arial" w:eastAsia="Calibri" w:hAnsi="Arial" w:cs="Arial"/>
          <w:szCs w:val="24"/>
          <w:lang w:val="es-CO" w:eastAsia="en-US"/>
        </w:rPr>
        <w:t>0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w:t>
      </w:r>
      <w:r w:rsidR="006753FF">
        <w:rPr>
          <w:rFonts w:ascii="Arial" w:hAnsi="Arial" w:cs="Arial"/>
          <w:bCs/>
          <w:color w:val="000000"/>
          <w:szCs w:val="24"/>
          <w:lang w:eastAsia="es-CO"/>
        </w:rPr>
        <w:t xml:space="preserve">la apelación interpuesta por la parte demandante </w:t>
      </w:r>
      <w:r>
        <w:rPr>
          <w:rFonts w:ascii="Arial" w:hAnsi="Arial" w:cs="Arial"/>
          <w:bCs/>
          <w:color w:val="000000"/>
          <w:szCs w:val="24"/>
          <w:lang w:eastAsia="es-CO"/>
        </w:rPr>
        <w:t xml:space="preserve">respecto </w:t>
      </w:r>
      <w:r w:rsidRPr="00AC486E">
        <w:rPr>
          <w:rFonts w:ascii="Arial" w:hAnsi="Arial" w:cs="Arial"/>
          <w:bCs/>
          <w:color w:val="000000"/>
          <w:szCs w:val="24"/>
          <w:lang w:eastAsia="es-CO"/>
        </w:rPr>
        <w:t xml:space="preserve">a </w:t>
      </w:r>
      <w:r w:rsidRPr="00AC486E">
        <w:rPr>
          <w:rFonts w:ascii="Arial" w:hAnsi="Arial" w:cs="Arial"/>
          <w:bCs/>
          <w:color w:val="000000"/>
          <w:szCs w:val="24"/>
          <w:lang w:eastAsia="es-CO"/>
        </w:rPr>
        <w:lastRenderedPageBreak/>
        <w:t>la sentencia p</w:t>
      </w:r>
      <w:r w:rsidRPr="00AC486E">
        <w:rPr>
          <w:rFonts w:ascii="Arial" w:hAnsi="Arial" w:cs="Arial"/>
          <w:szCs w:val="24"/>
        </w:rPr>
        <w:t xml:space="preserve">roferida el </w:t>
      </w:r>
      <w:r w:rsidR="006753FF">
        <w:rPr>
          <w:rFonts w:ascii="Arial" w:hAnsi="Arial" w:cs="Arial"/>
          <w:szCs w:val="24"/>
        </w:rPr>
        <w:t>14</w:t>
      </w:r>
      <w:r>
        <w:rPr>
          <w:rFonts w:ascii="Arial" w:hAnsi="Arial" w:cs="Arial"/>
          <w:szCs w:val="24"/>
        </w:rPr>
        <w:t xml:space="preserve"> de Febrero </w:t>
      </w:r>
      <w:r w:rsidRPr="00AC486E">
        <w:rPr>
          <w:rFonts w:ascii="Arial" w:hAnsi="Arial" w:cs="Arial"/>
          <w:szCs w:val="24"/>
        </w:rPr>
        <w:t>de 201</w:t>
      </w:r>
      <w:r>
        <w:rPr>
          <w:rFonts w:ascii="Arial" w:hAnsi="Arial" w:cs="Arial"/>
          <w:szCs w:val="24"/>
        </w:rPr>
        <w:t xml:space="preserve">7 </w:t>
      </w:r>
      <w:r w:rsidRPr="00AC486E">
        <w:rPr>
          <w:rFonts w:ascii="Arial" w:hAnsi="Arial" w:cs="Arial"/>
          <w:szCs w:val="24"/>
        </w:rPr>
        <w:t xml:space="preserve">por el Juzgado </w:t>
      </w:r>
      <w:r w:rsidR="006753FF">
        <w:rPr>
          <w:rFonts w:ascii="Arial" w:hAnsi="Arial" w:cs="Arial"/>
          <w:szCs w:val="24"/>
        </w:rPr>
        <w:t xml:space="preserve">Primero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sidR="006753FF">
        <w:rPr>
          <w:rFonts w:ascii="Arial" w:hAnsi="Arial" w:cs="Arial"/>
          <w:szCs w:val="24"/>
        </w:rPr>
        <w:t>ueve el</w:t>
      </w:r>
      <w:r>
        <w:rPr>
          <w:rFonts w:ascii="Arial" w:hAnsi="Arial" w:cs="Arial"/>
          <w:szCs w:val="24"/>
        </w:rPr>
        <w:t xml:space="preserve"> señor </w:t>
      </w:r>
      <w:r w:rsidR="006753FF">
        <w:rPr>
          <w:rFonts w:ascii="Arial" w:hAnsi="Arial" w:cs="Arial"/>
          <w:b/>
          <w:szCs w:val="24"/>
        </w:rPr>
        <w:t xml:space="preserve">Armando Vargas </w:t>
      </w:r>
      <w:r w:rsidRPr="003440CA">
        <w:rPr>
          <w:rFonts w:ascii="Arial" w:hAnsi="Arial" w:cs="Arial"/>
          <w:szCs w:val="24"/>
        </w:rPr>
        <w:t xml:space="preserve">contra </w:t>
      </w:r>
      <w:r>
        <w:rPr>
          <w:rFonts w:ascii="Arial" w:hAnsi="Arial" w:cs="Arial"/>
          <w:b/>
          <w:szCs w:val="16"/>
        </w:rPr>
        <w:t xml:space="preserve">la Administradora Colombiana de Pensiones – </w:t>
      </w:r>
      <w:proofErr w:type="spellStart"/>
      <w:r>
        <w:rPr>
          <w:rFonts w:ascii="Arial" w:hAnsi="Arial" w:cs="Arial"/>
          <w:b/>
          <w:szCs w:val="16"/>
        </w:rPr>
        <w:t>Colpensiones</w:t>
      </w:r>
      <w:proofErr w:type="spellEnd"/>
      <w:r>
        <w:rPr>
          <w:rFonts w:ascii="Arial" w:hAnsi="Arial" w:cs="Arial"/>
          <w:b/>
          <w:szCs w:val="16"/>
        </w:rPr>
        <w:t xml:space="preserve">, </w:t>
      </w:r>
      <w:r>
        <w:rPr>
          <w:rFonts w:ascii="Arial" w:hAnsi="Arial" w:cs="Arial"/>
          <w:szCs w:val="16"/>
        </w:rPr>
        <w:t>con radicado 66001-31-05-00</w:t>
      </w:r>
      <w:r w:rsidR="006753FF">
        <w:rPr>
          <w:rFonts w:ascii="Arial" w:hAnsi="Arial" w:cs="Arial"/>
          <w:szCs w:val="16"/>
        </w:rPr>
        <w:t>1</w:t>
      </w:r>
      <w:r>
        <w:rPr>
          <w:rFonts w:ascii="Arial" w:hAnsi="Arial" w:cs="Arial"/>
          <w:szCs w:val="16"/>
        </w:rPr>
        <w:t>-2014-00</w:t>
      </w:r>
      <w:r w:rsidR="006753FF">
        <w:rPr>
          <w:rFonts w:ascii="Arial" w:hAnsi="Arial" w:cs="Arial"/>
          <w:szCs w:val="16"/>
        </w:rPr>
        <w:t>615</w:t>
      </w:r>
      <w:r>
        <w:rPr>
          <w:rFonts w:ascii="Arial" w:hAnsi="Arial" w:cs="Arial"/>
          <w:szCs w:val="16"/>
        </w:rPr>
        <w:t>-01.</w:t>
      </w:r>
    </w:p>
    <w:p w:rsidR="00D43726" w:rsidRPr="00AC486E" w:rsidRDefault="00D43726" w:rsidP="00D43726">
      <w:pPr>
        <w:shd w:val="clear" w:color="auto" w:fill="FFFFFF"/>
        <w:spacing w:line="276" w:lineRule="auto"/>
        <w:jc w:val="both"/>
        <w:rPr>
          <w:rFonts w:ascii="Arial" w:hAnsi="Arial" w:cs="Arial"/>
          <w:b/>
          <w:bCs/>
          <w:i/>
          <w:color w:val="000000"/>
          <w:szCs w:val="24"/>
          <w:lang w:eastAsia="es-CO"/>
        </w:rPr>
      </w:pPr>
    </w:p>
    <w:p w:rsidR="00D43726" w:rsidRPr="00174E3F" w:rsidRDefault="00D43726" w:rsidP="00D43726">
      <w:pPr>
        <w:spacing w:line="276" w:lineRule="auto"/>
        <w:rPr>
          <w:rFonts w:ascii="Arial" w:hAnsi="Arial" w:cs="Arial"/>
          <w:b/>
          <w:szCs w:val="24"/>
        </w:rPr>
      </w:pPr>
      <w:r w:rsidRPr="00174E3F">
        <w:rPr>
          <w:rFonts w:ascii="Arial" w:hAnsi="Arial" w:cs="Arial"/>
          <w:b/>
          <w:szCs w:val="24"/>
        </w:rPr>
        <w:t>REGISTRO DE ASISTENCIA:</w:t>
      </w:r>
    </w:p>
    <w:p w:rsidR="00D43726" w:rsidRPr="00174E3F" w:rsidRDefault="00D43726" w:rsidP="00D43726">
      <w:pPr>
        <w:spacing w:line="276" w:lineRule="auto"/>
        <w:ind w:firstLine="851"/>
        <w:rPr>
          <w:rFonts w:ascii="Arial" w:hAnsi="Arial" w:cs="Arial"/>
          <w:szCs w:val="24"/>
        </w:rPr>
      </w:pPr>
    </w:p>
    <w:p w:rsidR="00D43726" w:rsidRDefault="00D43726" w:rsidP="00D43726">
      <w:pPr>
        <w:spacing w:line="276" w:lineRule="auto"/>
        <w:rPr>
          <w:rFonts w:ascii="Arial" w:hAnsi="Arial" w:cs="Arial"/>
          <w:szCs w:val="24"/>
        </w:rPr>
      </w:pPr>
      <w:r w:rsidRPr="00174E3F">
        <w:rPr>
          <w:rFonts w:ascii="Arial" w:hAnsi="Arial" w:cs="Arial"/>
          <w:szCs w:val="24"/>
        </w:rPr>
        <w:t>Demand</w:t>
      </w:r>
      <w:r w:rsidR="006753FF">
        <w:rPr>
          <w:rFonts w:ascii="Arial" w:hAnsi="Arial" w:cs="Arial"/>
          <w:szCs w:val="24"/>
        </w:rPr>
        <w:t xml:space="preserve">ante y su apoderado: </w:t>
      </w:r>
      <w:r w:rsidR="006753FF">
        <w:rPr>
          <w:rFonts w:ascii="Arial" w:hAnsi="Arial" w:cs="Arial"/>
          <w:szCs w:val="24"/>
        </w:rPr>
        <w:tab/>
      </w:r>
      <w:r w:rsidR="006753FF">
        <w:rPr>
          <w:rFonts w:ascii="Arial" w:hAnsi="Arial" w:cs="Arial"/>
          <w:szCs w:val="24"/>
        </w:rPr>
        <w:tab/>
        <w:t>Demandada</w:t>
      </w:r>
      <w:r w:rsidRPr="00174E3F">
        <w:rPr>
          <w:rFonts w:ascii="Arial" w:hAnsi="Arial" w:cs="Arial"/>
          <w:szCs w:val="24"/>
        </w:rPr>
        <w:t xml:space="preserve"> y su apoderado:</w:t>
      </w:r>
    </w:p>
    <w:p w:rsidR="00D43726" w:rsidRPr="00174E3F" w:rsidRDefault="00D43726" w:rsidP="00D43726">
      <w:pPr>
        <w:spacing w:line="276" w:lineRule="auto"/>
        <w:ind w:left="709" w:firstLine="142"/>
        <w:contextualSpacing/>
        <w:jc w:val="both"/>
        <w:rPr>
          <w:rFonts w:ascii="Arial" w:hAnsi="Arial" w:cs="Arial"/>
          <w:szCs w:val="24"/>
        </w:rPr>
      </w:pPr>
    </w:p>
    <w:p w:rsidR="00D43726" w:rsidRPr="00174E3F" w:rsidRDefault="00D43726" w:rsidP="00D43726">
      <w:pPr>
        <w:spacing w:line="276" w:lineRule="auto"/>
        <w:jc w:val="both"/>
        <w:rPr>
          <w:rFonts w:ascii="Arial" w:hAnsi="Arial" w:cs="Arial"/>
          <w:b/>
          <w:szCs w:val="24"/>
        </w:rPr>
      </w:pPr>
      <w:r w:rsidRPr="00174E3F">
        <w:rPr>
          <w:rFonts w:ascii="Arial" w:hAnsi="Arial" w:cs="Arial"/>
          <w:b/>
          <w:szCs w:val="24"/>
        </w:rPr>
        <w:t>TRASLADO A LAS PARTES</w:t>
      </w:r>
    </w:p>
    <w:p w:rsidR="00D43726" w:rsidRPr="00174E3F" w:rsidRDefault="00D43726" w:rsidP="00D43726">
      <w:pPr>
        <w:spacing w:line="276" w:lineRule="auto"/>
        <w:contextualSpacing/>
        <w:jc w:val="both"/>
        <w:rPr>
          <w:rFonts w:ascii="Arial" w:hAnsi="Arial" w:cs="Arial"/>
          <w:szCs w:val="24"/>
        </w:rPr>
      </w:pPr>
      <w:r w:rsidRPr="00174E3F">
        <w:rPr>
          <w:rFonts w:ascii="Arial" w:hAnsi="Arial" w:cs="Arial"/>
          <w:szCs w:val="24"/>
        </w:rPr>
        <w:t xml:space="preserve"> </w:t>
      </w:r>
    </w:p>
    <w:p w:rsidR="00D43726" w:rsidRDefault="00D43726" w:rsidP="00D43726">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D43726" w:rsidRDefault="00D43726" w:rsidP="00D43726">
      <w:pPr>
        <w:spacing w:line="276" w:lineRule="auto"/>
        <w:rPr>
          <w:rFonts w:ascii="Arial" w:hAnsi="Arial" w:cs="Arial"/>
          <w:b/>
          <w:szCs w:val="24"/>
        </w:rPr>
      </w:pPr>
    </w:p>
    <w:p w:rsidR="00D43726" w:rsidRPr="00637118" w:rsidRDefault="00D43726" w:rsidP="00D43726">
      <w:pPr>
        <w:spacing w:line="276" w:lineRule="auto"/>
        <w:jc w:val="center"/>
        <w:rPr>
          <w:rFonts w:ascii="Arial" w:hAnsi="Arial" w:cs="Arial"/>
          <w:b/>
          <w:szCs w:val="24"/>
        </w:rPr>
      </w:pPr>
      <w:r>
        <w:rPr>
          <w:rFonts w:ascii="Arial" w:hAnsi="Arial" w:cs="Arial"/>
          <w:b/>
          <w:szCs w:val="24"/>
        </w:rPr>
        <w:t>ANTECEDENTES</w:t>
      </w:r>
    </w:p>
    <w:p w:rsidR="00D43726" w:rsidRDefault="00D43726" w:rsidP="00D43726">
      <w:pPr>
        <w:pStyle w:val="Sinespaciado"/>
        <w:spacing w:line="276" w:lineRule="auto"/>
        <w:rPr>
          <w:rFonts w:ascii="Arial" w:hAnsi="Arial" w:cs="Arial"/>
          <w:sz w:val="24"/>
          <w:szCs w:val="24"/>
        </w:rPr>
      </w:pPr>
    </w:p>
    <w:p w:rsidR="00D43726" w:rsidRPr="004B0EB0" w:rsidRDefault="00D43726" w:rsidP="00D43726">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D43726" w:rsidRPr="00AC486E" w:rsidRDefault="00D43726" w:rsidP="00D43726">
      <w:pPr>
        <w:pStyle w:val="Sinespaciado"/>
        <w:spacing w:line="276" w:lineRule="auto"/>
        <w:rPr>
          <w:rFonts w:ascii="Arial" w:hAnsi="Arial" w:cs="Arial"/>
          <w:sz w:val="24"/>
          <w:szCs w:val="24"/>
        </w:rPr>
      </w:pPr>
    </w:p>
    <w:p w:rsidR="00D43726" w:rsidRDefault="00D43726" w:rsidP="00D43726">
      <w:pPr>
        <w:spacing w:line="276" w:lineRule="auto"/>
        <w:jc w:val="both"/>
        <w:rPr>
          <w:rFonts w:ascii="Arial" w:hAnsi="Arial" w:cs="Arial"/>
          <w:szCs w:val="24"/>
        </w:rPr>
      </w:pPr>
      <w:r>
        <w:rPr>
          <w:rFonts w:ascii="Arial" w:hAnsi="Arial" w:cs="Arial"/>
          <w:szCs w:val="24"/>
        </w:rPr>
        <w:t>Pretende</w:t>
      </w:r>
      <w:r w:rsidR="006753FF">
        <w:rPr>
          <w:rFonts w:ascii="Arial" w:hAnsi="Arial" w:cs="Arial"/>
          <w:szCs w:val="24"/>
        </w:rPr>
        <w:t xml:space="preserve"> el señor Armando Vargas</w:t>
      </w:r>
      <w:r w:rsidRPr="00AC486E">
        <w:rPr>
          <w:rFonts w:ascii="Arial" w:hAnsi="Arial" w:cs="Arial"/>
          <w:b/>
          <w:szCs w:val="24"/>
        </w:rPr>
        <w:t>,</w:t>
      </w:r>
      <w:r w:rsidRPr="00AC486E">
        <w:rPr>
          <w:rFonts w:ascii="Arial" w:hAnsi="Arial" w:cs="Arial"/>
          <w:szCs w:val="24"/>
        </w:rPr>
        <w:t xml:space="preserve"> que se declare </w:t>
      </w:r>
      <w:r w:rsidR="006753FF">
        <w:rPr>
          <w:rFonts w:ascii="Arial" w:hAnsi="Arial" w:cs="Arial"/>
          <w:szCs w:val="24"/>
        </w:rPr>
        <w:t>que tiene derecho a que se le reconozca</w:t>
      </w:r>
      <w:r w:rsidR="0028233E">
        <w:rPr>
          <w:rFonts w:ascii="Arial" w:hAnsi="Arial" w:cs="Arial"/>
          <w:szCs w:val="24"/>
        </w:rPr>
        <w:t xml:space="preserve"> su pensión a partir del 1-09-2011</w:t>
      </w:r>
      <w:r>
        <w:rPr>
          <w:rFonts w:ascii="Arial" w:hAnsi="Arial" w:cs="Arial"/>
          <w:szCs w:val="24"/>
        </w:rPr>
        <w:t xml:space="preserve">; en consecuencia, se condene a </w:t>
      </w:r>
      <w:proofErr w:type="spellStart"/>
      <w:r>
        <w:rPr>
          <w:rFonts w:ascii="Arial" w:hAnsi="Arial" w:cs="Arial"/>
          <w:szCs w:val="24"/>
        </w:rPr>
        <w:t>Colpensiones</w:t>
      </w:r>
      <w:proofErr w:type="spellEnd"/>
      <w:r>
        <w:rPr>
          <w:rFonts w:ascii="Arial" w:hAnsi="Arial" w:cs="Arial"/>
          <w:szCs w:val="24"/>
        </w:rPr>
        <w:t xml:space="preserve"> </w:t>
      </w:r>
      <w:r w:rsidRPr="00AC486E">
        <w:rPr>
          <w:rFonts w:ascii="Arial" w:hAnsi="Arial" w:cs="Arial"/>
          <w:szCs w:val="24"/>
        </w:rPr>
        <w:t>a reconocer y</w:t>
      </w:r>
      <w:r>
        <w:rPr>
          <w:rFonts w:ascii="Arial" w:hAnsi="Arial" w:cs="Arial"/>
          <w:szCs w:val="24"/>
        </w:rPr>
        <w:t xml:space="preserve"> pagar </w:t>
      </w:r>
      <w:r w:rsidR="003B10B4">
        <w:rPr>
          <w:rFonts w:ascii="Arial" w:hAnsi="Arial" w:cs="Arial"/>
          <w:szCs w:val="24"/>
        </w:rPr>
        <w:t xml:space="preserve">el retroactivo </w:t>
      </w:r>
      <w:r>
        <w:rPr>
          <w:rFonts w:ascii="Arial" w:hAnsi="Arial" w:cs="Arial"/>
          <w:szCs w:val="24"/>
        </w:rPr>
        <w:t xml:space="preserve">pensional, </w:t>
      </w:r>
      <w:r w:rsidR="003B10B4">
        <w:rPr>
          <w:rFonts w:ascii="Arial" w:hAnsi="Arial" w:cs="Arial"/>
          <w:szCs w:val="24"/>
        </w:rPr>
        <w:t>desde el 01-09-2011 hasta el 31-07-2014</w:t>
      </w:r>
      <w:r>
        <w:rPr>
          <w:rFonts w:ascii="Arial" w:hAnsi="Arial" w:cs="Arial"/>
          <w:szCs w:val="24"/>
        </w:rPr>
        <w:t>, los intereses de mora y las costas procesales.</w:t>
      </w:r>
    </w:p>
    <w:p w:rsidR="00D43726" w:rsidRDefault="00D43726" w:rsidP="00D43726">
      <w:pPr>
        <w:spacing w:line="276" w:lineRule="auto"/>
        <w:jc w:val="both"/>
        <w:rPr>
          <w:rFonts w:ascii="Arial" w:hAnsi="Arial" w:cs="Arial"/>
          <w:szCs w:val="24"/>
        </w:rPr>
      </w:pPr>
      <w:r w:rsidRPr="00AC486E">
        <w:rPr>
          <w:rFonts w:ascii="Arial" w:hAnsi="Arial" w:cs="Arial"/>
          <w:szCs w:val="24"/>
        </w:rPr>
        <w:t xml:space="preserve"> </w:t>
      </w:r>
    </w:p>
    <w:p w:rsidR="00D43726" w:rsidRDefault="00D43726" w:rsidP="00D43726">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w:t>
      </w:r>
      <w:r w:rsidR="003B10B4">
        <w:rPr>
          <w:rFonts w:ascii="Arial" w:hAnsi="Arial" w:cs="Arial"/>
          <w:szCs w:val="24"/>
        </w:rPr>
        <w:t>cumplió la edad</w:t>
      </w:r>
      <w:r w:rsidR="002A58EE">
        <w:rPr>
          <w:rFonts w:ascii="Arial" w:hAnsi="Arial" w:cs="Arial"/>
          <w:szCs w:val="24"/>
        </w:rPr>
        <w:t xml:space="preserve"> y los demás requisitos</w:t>
      </w:r>
      <w:r w:rsidR="003B10B4">
        <w:rPr>
          <w:rFonts w:ascii="Arial" w:hAnsi="Arial" w:cs="Arial"/>
          <w:szCs w:val="24"/>
        </w:rPr>
        <w:t xml:space="preserve"> </w:t>
      </w:r>
      <w:r w:rsidR="000A503C">
        <w:rPr>
          <w:rFonts w:ascii="Arial" w:hAnsi="Arial" w:cs="Arial"/>
          <w:szCs w:val="24"/>
        </w:rPr>
        <w:t xml:space="preserve">exigidos para adquirir la pensión </w:t>
      </w:r>
      <w:r w:rsidR="002A58EE">
        <w:rPr>
          <w:rFonts w:ascii="Arial" w:hAnsi="Arial" w:cs="Arial"/>
          <w:szCs w:val="24"/>
        </w:rPr>
        <w:t>desde</w:t>
      </w:r>
      <w:r w:rsidR="003B10B4">
        <w:rPr>
          <w:rFonts w:ascii="Arial" w:hAnsi="Arial" w:cs="Arial"/>
          <w:szCs w:val="24"/>
        </w:rPr>
        <w:t xml:space="preserve"> el 18-08-2006</w:t>
      </w:r>
      <w:r w:rsidR="002A58EE">
        <w:rPr>
          <w:rFonts w:ascii="Arial" w:hAnsi="Arial" w:cs="Arial"/>
          <w:szCs w:val="24"/>
        </w:rPr>
        <w:t xml:space="preserve">, </w:t>
      </w:r>
      <w:r w:rsidR="000A503C">
        <w:rPr>
          <w:rFonts w:ascii="Arial" w:hAnsi="Arial" w:cs="Arial"/>
          <w:szCs w:val="24"/>
        </w:rPr>
        <w:t>y para el disfrute de ésta el 31-08-2011</w:t>
      </w:r>
      <w:r w:rsidR="002A58EE">
        <w:rPr>
          <w:rFonts w:ascii="Arial" w:hAnsi="Arial" w:cs="Arial"/>
          <w:szCs w:val="24"/>
        </w:rPr>
        <w:t>; (ii) que el Servicio Nacional de Aprendizaje SENA, lo vinculó a las contingencias de vejez, invalidez y muerte, cotizándole hasta el 31-08-2011</w:t>
      </w:r>
      <w:r w:rsidR="000A503C">
        <w:rPr>
          <w:rFonts w:ascii="Arial" w:hAnsi="Arial" w:cs="Arial"/>
          <w:szCs w:val="24"/>
        </w:rPr>
        <w:t xml:space="preserve">, cuando lo retiró del sistema; (iii) el 28-07-2011 solicitó ante el </w:t>
      </w:r>
      <w:proofErr w:type="spellStart"/>
      <w:r w:rsidR="000A503C">
        <w:rPr>
          <w:rFonts w:ascii="Arial" w:hAnsi="Arial" w:cs="Arial"/>
          <w:szCs w:val="24"/>
        </w:rPr>
        <w:t>ISS</w:t>
      </w:r>
      <w:proofErr w:type="spellEnd"/>
      <w:r w:rsidR="000A503C">
        <w:rPr>
          <w:rFonts w:ascii="Arial" w:hAnsi="Arial" w:cs="Arial"/>
          <w:szCs w:val="24"/>
        </w:rPr>
        <w:t xml:space="preserve"> hoy </w:t>
      </w:r>
      <w:proofErr w:type="spellStart"/>
      <w:r w:rsidR="000A503C">
        <w:rPr>
          <w:rFonts w:ascii="Arial" w:hAnsi="Arial" w:cs="Arial"/>
          <w:szCs w:val="24"/>
        </w:rPr>
        <w:t>Colpensiones</w:t>
      </w:r>
      <w:proofErr w:type="spellEnd"/>
      <w:r w:rsidR="000A503C">
        <w:rPr>
          <w:rFonts w:ascii="Arial" w:hAnsi="Arial" w:cs="Arial"/>
          <w:szCs w:val="24"/>
        </w:rPr>
        <w:t xml:space="preserve"> el reconocimiento de la pensión, concedida mediante resolución No. 342182 del 05-12-2013, a partir del 01-02-2014, con inclusión de nómina en el mes de julio, y pago efectivo en el mes de agosto de 2014</w:t>
      </w:r>
      <w:r w:rsidR="00BF342B">
        <w:rPr>
          <w:rFonts w:ascii="Arial" w:hAnsi="Arial" w:cs="Arial"/>
          <w:szCs w:val="24"/>
        </w:rPr>
        <w:t xml:space="preserve">; que presentó recurso de reposición el 20-01-2014, solicitando se le concediera la pensión desde el 01-09-2011, decisión que se confirmó a través de resolución </w:t>
      </w:r>
      <w:proofErr w:type="spellStart"/>
      <w:r w:rsidR="00BF342B">
        <w:rPr>
          <w:rFonts w:ascii="Arial" w:hAnsi="Arial" w:cs="Arial"/>
          <w:szCs w:val="24"/>
        </w:rPr>
        <w:t>GNR</w:t>
      </w:r>
      <w:proofErr w:type="spellEnd"/>
      <w:r w:rsidR="00BF342B">
        <w:rPr>
          <w:rFonts w:ascii="Arial" w:hAnsi="Arial" w:cs="Arial"/>
          <w:szCs w:val="24"/>
        </w:rPr>
        <w:t xml:space="preserve"> 27862 del 27-10-2014, en donde se señaló que no se presentó novedad de retiro.</w:t>
      </w:r>
    </w:p>
    <w:p w:rsidR="00D43726" w:rsidRDefault="00D43726" w:rsidP="00D43726">
      <w:pPr>
        <w:spacing w:line="276" w:lineRule="auto"/>
        <w:jc w:val="both"/>
        <w:rPr>
          <w:rFonts w:ascii="Arial" w:hAnsi="Arial" w:cs="Arial"/>
          <w:szCs w:val="24"/>
        </w:rPr>
      </w:pPr>
    </w:p>
    <w:p w:rsidR="00D43726" w:rsidRDefault="00D43726" w:rsidP="00D43726">
      <w:pPr>
        <w:spacing w:line="276" w:lineRule="auto"/>
        <w:jc w:val="both"/>
        <w:rPr>
          <w:rFonts w:ascii="Arial" w:hAnsi="Arial" w:cs="Arial"/>
          <w:szCs w:val="24"/>
        </w:rPr>
      </w:pPr>
      <w:r>
        <w:rPr>
          <w:rFonts w:ascii="Arial" w:hAnsi="Arial" w:cs="Arial"/>
          <w:b/>
          <w:szCs w:val="24"/>
        </w:rPr>
        <w:t xml:space="preserve">Administradora Colombiana de Pensiones – </w:t>
      </w:r>
      <w:proofErr w:type="spellStart"/>
      <w:r>
        <w:rPr>
          <w:rFonts w:ascii="Arial" w:hAnsi="Arial" w:cs="Arial"/>
          <w:b/>
          <w:szCs w:val="24"/>
        </w:rPr>
        <w:t>Colpensiones</w:t>
      </w:r>
      <w:proofErr w:type="spellEnd"/>
      <w:r w:rsidRPr="00641218">
        <w:rPr>
          <w:rFonts w:ascii="Arial" w:hAnsi="Arial" w:cs="Arial"/>
          <w:szCs w:val="24"/>
        </w:rPr>
        <w:t xml:space="preserve">, se opuso a todas las pretensiones de la demanda y argumentó como razones de defensa </w:t>
      </w:r>
      <w:r w:rsidR="00F77730">
        <w:rPr>
          <w:rFonts w:ascii="Arial" w:hAnsi="Arial" w:cs="Arial"/>
          <w:szCs w:val="24"/>
        </w:rPr>
        <w:t>que para el disfrute de la pensión es necesario reportar la novedad de retiro del sistema por parte del empleador, pues no es suficiente acreditarse el cumplimiento de los requisitos de edad y semanas cotizadas, además del retiro del servicio</w:t>
      </w:r>
      <w:r>
        <w:rPr>
          <w:rFonts w:ascii="Arial" w:hAnsi="Arial" w:cs="Arial"/>
          <w:szCs w:val="24"/>
        </w:rPr>
        <w:t xml:space="preserve">. </w:t>
      </w:r>
      <w:r w:rsidRPr="00641218">
        <w:rPr>
          <w:rFonts w:ascii="Arial" w:hAnsi="Arial" w:cs="Arial"/>
          <w:szCs w:val="24"/>
        </w:rPr>
        <w:t>Interpuso las excepciones de mérito que denominó “</w:t>
      </w:r>
      <w:r w:rsidR="00BF342B">
        <w:rPr>
          <w:rFonts w:ascii="Arial" w:hAnsi="Arial" w:cs="Arial"/>
          <w:szCs w:val="24"/>
        </w:rPr>
        <w:t>Estricto Cumplimiento a los Mandatos Legales</w:t>
      </w:r>
      <w:r>
        <w:rPr>
          <w:rFonts w:ascii="Arial" w:hAnsi="Arial" w:cs="Arial"/>
          <w:szCs w:val="24"/>
        </w:rPr>
        <w:t>”</w:t>
      </w:r>
      <w:r w:rsidR="00BF342B">
        <w:rPr>
          <w:rFonts w:ascii="Arial" w:hAnsi="Arial" w:cs="Arial"/>
          <w:szCs w:val="24"/>
        </w:rPr>
        <w:t>, “Inexistencia de la Obligación”, y “Prescripción”</w:t>
      </w:r>
      <w:r w:rsidRPr="00641218">
        <w:rPr>
          <w:rFonts w:ascii="Arial" w:hAnsi="Arial" w:cs="Arial"/>
          <w:szCs w:val="24"/>
        </w:rPr>
        <w:t>.</w:t>
      </w:r>
    </w:p>
    <w:p w:rsidR="00D43726" w:rsidRDefault="00D43726" w:rsidP="00D43726">
      <w:pPr>
        <w:spacing w:line="276" w:lineRule="auto"/>
        <w:rPr>
          <w:rFonts w:ascii="Arial" w:hAnsi="Arial" w:cs="Arial"/>
          <w:b/>
          <w:szCs w:val="24"/>
        </w:rPr>
      </w:pPr>
    </w:p>
    <w:p w:rsidR="00D43726" w:rsidRPr="009740CF" w:rsidRDefault="00D43726" w:rsidP="00D43726">
      <w:pPr>
        <w:spacing w:line="276" w:lineRule="auto"/>
        <w:rPr>
          <w:rFonts w:ascii="Arial" w:hAnsi="Arial" w:cs="Arial"/>
          <w:b/>
          <w:szCs w:val="24"/>
        </w:rPr>
      </w:pPr>
      <w:r>
        <w:rPr>
          <w:rFonts w:ascii="Arial" w:hAnsi="Arial" w:cs="Arial"/>
          <w:b/>
          <w:szCs w:val="24"/>
        </w:rPr>
        <w:t xml:space="preserve">2. Síntesis de la sentencia </w:t>
      </w:r>
      <w:r w:rsidR="001A093A">
        <w:rPr>
          <w:rFonts w:ascii="Arial" w:hAnsi="Arial" w:cs="Arial"/>
          <w:b/>
          <w:szCs w:val="24"/>
        </w:rPr>
        <w:t>apelada.</w:t>
      </w:r>
    </w:p>
    <w:p w:rsidR="00D43726" w:rsidRPr="00AC486E" w:rsidRDefault="00D43726" w:rsidP="00D43726">
      <w:pPr>
        <w:pStyle w:val="Sinespaciado"/>
        <w:spacing w:line="276" w:lineRule="auto"/>
        <w:rPr>
          <w:rFonts w:ascii="Arial" w:hAnsi="Arial" w:cs="Arial"/>
          <w:sz w:val="24"/>
          <w:szCs w:val="24"/>
        </w:rPr>
      </w:pPr>
    </w:p>
    <w:p w:rsidR="00D43726" w:rsidRDefault="00D43726" w:rsidP="00D4372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AE7721">
        <w:rPr>
          <w:rFonts w:ascii="Arial" w:hAnsi="Arial" w:cs="Arial"/>
          <w:color w:val="000000"/>
          <w:szCs w:val="24"/>
          <w:lang w:eastAsia="es-CO"/>
        </w:rPr>
        <w:t xml:space="preserve">Primero </w:t>
      </w:r>
      <w:r>
        <w:rPr>
          <w:rFonts w:ascii="Arial" w:hAnsi="Arial" w:cs="Arial"/>
          <w:color w:val="000000"/>
          <w:szCs w:val="24"/>
          <w:lang w:eastAsia="es-CO"/>
        </w:rPr>
        <w:t xml:space="preserve">Laboral del Circuito de Pereira declaró </w:t>
      </w:r>
      <w:r w:rsidR="00AE7721">
        <w:rPr>
          <w:rFonts w:ascii="Arial" w:hAnsi="Arial" w:cs="Arial"/>
          <w:color w:val="000000"/>
          <w:szCs w:val="24"/>
          <w:lang w:eastAsia="es-CO"/>
        </w:rPr>
        <w:t xml:space="preserve">probadas las excepciones denominadas “Estricto Cumplimiento a los Mandatos Legales” e “Inexistencia de la </w:t>
      </w:r>
      <w:r w:rsidR="00621462">
        <w:rPr>
          <w:rFonts w:ascii="Arial" w:hAnsi="Arial" w:cs="Arial"/>
          <w:color w:val="000000"/>
          <w:szCs w:val="24"/>
          <w:lang w:eastAsia="es-CO"/>
        </w:rPr>
        <w:t>Obligación Demandada”; en consecuencia, absolvió a la Administradora Colombiana de Pensiones “</w:t>
      </w:r>
      <w:proofErr w:type="spellStart"/>
      <w:r w:rsidR="00621462">
        <w:rPr>
          <w:rFonts w:ascii="Arial" w:hAnsi="Arial" w:cs="Arial"/>
          <w:color w:val="000000"/>
          <w:szCs w:val="24"/>
          <w:lang w:eastAsia="es-CO"/>
        </w:rPr>
        <w:t>Colpensiones</w:t>
      </w:r>
      <w:proofErr w:type="spellEnd"/>
      <w:r w:rsidR="00621462">
        <w:rPr>
          <w:rFonts w:ascii="Arial" w:hAnsi="Arial" w:cs="Arial"/>
          <w:color w:val="000000"/>
          <w:szCs w:val="24"/>
          <w:lang w:eastAsia="es-CO"/>
        </w:rPr>
        <w:t>”, de las pretensiones elevadas en la demanda y condenó en costas procesales a la parte demandante.</w:t>
      </w:r>
    </w:p>
    <w:p w:rsidR="00D43726" w:rsidRDefault="00D43726" w:rsidP="00D43726">
      <w:pPr>
        <w:spacing w:line="276" w:lineRule="auto"/>
        <w:jc w:val="both"/>
        <w:rPr>
          <w:rFonts w:ascii="Arial" w:hAnsi="Arial" w:cs="Arial"/>
          <w:color w:val="000000"/>
          <w:szCs w:val="24"/>
          <w:lang w:eastAsia="es-CO"/>
        </w:rPr>
      </w:pPr>
    </w:p>
    <w:p w:rsidR="00D43726" w:rsidRPr="00345270" w:rsidRDefault="00D43726" w:rsidP="00345270">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Para arribar a la anterior decisión, </w:t>
      </w:r>
      <w:r w:rsidR="004A0C6B">
        <w:rPr>
          <w:rFonts w:ascii="Arial" w:hAnsi="Arial" w:cs="Arial"/>
          <w:color w:val="000000"/>
          <w:szCs w:val="24"/>
          <w:lang w:eastAsia="es-CO"/>
        </w:rPr>
        <w:t xml:space="preserve">precisó que </w:t>
      </w:r>
      <w:r w:rsidR="00FD04EE">
        <w:rPr>
          <w:rFonts w:ascii="Arial" w:hAnsi="Arial" w:cs="Arial"/>
          <w:color w:val="000000"/>
          <w:szCs w:val="24"/>
          <w:lang w:eastAsia="es-CO"/>
        </w:rPr>
        <w:t xml:space="preserve">si bien el demandante cumplió la edad el 18-08-2006, </w:t>
      </w:r>
      <w:r w:rsidR="0069790B">
        <w:rPr>
          <w:rFonts w:ascii="Arial" w:hAnsi="Arial" w:cs="Arial"/>
          <w:color w:val="000000"/>
          <w:szCs w:val="24"/>
          <w:lang w:eastAsia="es-CO"/>
        </w:rPr>
        <w:t xml:space="preserve">solicitó la pensión el 28-07-2011, y </w:t>
      </w:r>
      <w:r w:rsidR="009A7FB5">
        <w:rPr>
          <w:rFonts w:ascii="Arial" w:hAnsi="Arial" w:cs="Arial"/>
          <w:color w:val="000000"/>
          <w:szCs w:val="24"/>
          <w:lang w:eastAsia="es-CO"/>
        </w:rPr>
        <w:t>c</w:t>
      </w:r>
      <w:r w:rsidR="00FD04EE">
        <w:rPr>
          <w:rFonts w:ascii="Arial" w:hAnsi="Arial" w:cs="Arial"/>
          <w:color w:val="000000"/>
          <w:szCs w:val="24"/>
          <w:lang w:eastAsia="es-CO"/>
        </w:rPr>
        <w:t xml:space="preserve">esó cotizaciones en el mes de agosto de 2011, entendiéndose </w:t>
      </w:r>
      <w:r w:rsidR="009A7FB5">
        <w:rPr>
          <w:rFonts w:ascii="Arial" w:hAnsi="Arial" w:cs="Arial"/>
          <w:color w:val="000000"/>
          <w:szCs w:val="24"/>
          <w:lang w:eastAsia="es-CO"/>
        </w:rPr>
        <w:t xml:space="preserve">a partir de allí </w:t>
      </w:r>
      <w:r w:rsidR="00FD04EE">
        <w:rPr>
          <w:rFonts w:ascii="Arial" w:hAnsi="Arial" w:cs="Arial"/>
          <w:color w:val="000000"/>
          <w:szCs w:val="24"/>
          <w:lang w:eastAsia="es-CO"/>
        </w:rPr>
        <w:t>el retiro expreso</w:t>
      </w:r>
      <w:r w:rsidR="009A7FB5">
        <w:rPr>
          <w:rFonts w:ascii="Arial" w:hAnsi="Arial" w:cs="Arial"/>
          <w:color w:val="000000"/>
          <w:szCs w:val="24"/>
          <w:lang w:eastAsia="es-CO"/>
        </w:rPr>
        <w:t xml:space="preserve"> al sistema</w:t>
      </w:r>
      <w:r w:rsidR="0069790B">
        <w:rPr>
          <w:rFonts w:ascii="Arial" w:hAnsi="Arial" w:cs="Arial"/>
          <w:color w:val="000000"/>
          <w:szCs w:val="24"/>
          <w:lang w:eastAsia="es-CO"/>
        </w:rPr>
        <w:t xml:space="preserve">, </w:t>
      </w:r>
      <w:r w:rsidR="009A7FB5">
        <w:rPr>
          <w:rFonts w:ascii="Arial" w:hAnsi="Arial" w:cs="Arial"/>
          <w:color w:val="000000"/>
          <w:szCs w:val="24"/>
          <w:lang w:eastAsia="es-CO"/>
        </w:rPr>
        <w:t>continuó laborando</w:t>
      </w:r>
      <w:r w:rsidR="0069790B">
        <w:rPr>
          <w:rFonts w:ascii="Arial" w:hAnsi="Arial" w:cs="Arial"/>
          <w:color w:val="000000"/>
          <w:szCs w:val="24"/>
          <w:lang w:eastAsia="es-CO"/>
        </w:rPr>
        <w:t xml:space="preserve"> al servicio del SENA</w:t>
      </w:r>
      <w:r w:rsidR="009A7FB5">
        <w:rPr>
          <w:rFonts w:ascii="Arial" w:hAnsi="Arial" w:cs="Arial"/>
          <w:color w:val="000000"/>
          <w:szCs w:val="24"/>
          <w:lang w:eastAsia="es-CO"/>
        </w:rPr>
        <w:t xml:space="preserve">, </w:t>
      </w:r>
      <w:r w:rsidR="007A3F6C">
        <w:rPr>
          <w:rFonts w:ascii="Arial" w:hAnsi="Arial" w:cs="Arial"/>
          <w:color w:val="000000"/>
          <w:szCs w:val="24"/>
          <w:lang w:eastAsia="es-CO"/>
        </w:rPr>
        <w:t>pese a que en tratándose</w:t>
      </w:r>
      <w:r w:rsidR="004A0C6B">
        <w:rPr>
          <w:rFonts w:ascii="Arial" w:hAnsi="Arial" w:cs="Arial"/>
          <w:color w:val="000000"/>
          <w:szCs w:val="24"/>
          <w:lang w:eastAsia="es-CO"/>
        </w:rPr>
        <w:t xml:space="preserve"> de servidores públicos</w:t>
      </w:r>
      <w:r w:rsidR="00FD04EE">
        <w:rPr>
          <w:rFonts w:ascii="Arial" w:hAnsi="Arial" w:cs="Arial"/>
          <w:color w:val="000000"/>
          <w:szCs w:val="24"/>
          <w:lang w:eastAsia="es-CO"/>
        </w:rPr>
        <w:t>, que es la calidad que ostentaba el demandante,</w:t>
      </w:r>
      <w:r w:rsidR="004A0C6B">
        <w:rPr>
          <w:rFonts w:ascii="Arial" w:hAnsi="Arial" w:cs="Arial"/>
          <w:color w:val="000000"/>
          <w:szCs w:val="24"/>
          <w:lang w:eastAsia="es-CO"/>
        </w:rPr>
        <w:t xml:space="preserve"> e</w:t>
      </w:r>
      <w:r w:rsidR="0069790B">
        <w:rPr>
          <w:rFonts w:ascii="Arial" w:hAnsi="Arial" w:cs="Arial"/>
          <w:color w:val="000000"/>
          <w:szCs w:val="24"/>
          <w:lang w:eastAsia="es-CO"/>
        </w:rPr>
        <w:t>ra</w:t>
      </w:r>
      <w:r w:rsidR="004A0C6B">
        <w:rPr>
          <w:rFonts w:ascii="Arial" w:hAnsi="Arial" w:cs="Arial"/>
          <w:color w:val="000000"/>
          <w:szCs w:val="24"/>
          <w:lang w:eastAsia="es-CO"/>
        </w:rPr>
        <w:t xml:space="preserve"> necesario el retiro del servicio</w:t>
      </w:r>
      <w:r w:rsidR="00C23FB0">
        <w:rPr>
          <w:rFonts w:ascii="Arial" w:hAnsi="Arial" w:cs="Arial"/>
          <w:color w:val="000000"/>
          <w:szCs w:val="24"/>
          <w:lang w:eastAsia="es-CO"/>
        </w:rPr>
        <w:t xml:space="preserve"> para disfrutar de la pensión, todo ello con sujeción a lo reglado en el artículo </w:t>
      </w:r>
      <w:r w:rsidR="00FD04EE">
        <w:rPr>
          <w:rFonts w:ascii="Arial" w:hAnsi="Arial" w:cs="Arial"/>
          <w:color w:val="000000"/>
          <w:szCs w:val="24"/>
          <w:lang w:eastAsia="es-CO"/>
        </w:rPr>
        <w:t xml:space="preserve"> 6 y </w:t>
      </w:r>
      <w:r w:rsidR="00C23FB0">
        <w:rPr>
          <w:rFonts w:ascii="Arial" w:hAnsi="Arial" w:cs="Arial"/>
          <w:color w:val="000000"/>
          <w:szCs w:val="24"/>
          <w:lang w:eastAsia="es-CO"/>
        </w:rPr>
        <w:t>128 de la Constitución Política de Colombia</w:t>
      </w:r>
      <w:r w:rsidR="00FD04EE">
        <w:rPr>
          <w:rFonts w:ascii="Arial" w:hAnsi="Arial" w:cs="Arial"/>
          <w:color w:val="000000"/>
          <w:szCs w:val="24"/>
          <w:lang w:eastAsia="es-CO"/>
        </w:rPr>
        <w:t>, el artículo 19 de la Ley 344 de 1996</w:t>
      </w:r>
      <w:r w:rsidR="00345270">
        <w:rPr>
          <w:rFonts w:ascii="Arial" w:hAnsi="Arial" w:cs="Arial"/>
          <w:color w:val="000000"/>
          <w:szCs w:val="24"/>
          <w:lang w:eastAsia="es-CO"/>
        </w:rPr>
        <w:t xml:space="preserve">, que fueran objeto de pronunciamiento en tal sentido por </w:t>
      </w:r>
      <w:r w:rsidR="00C23FB0">
        <w:rPr>
          <w:rFonts w:ascii="Arial" w:hAnsi="Arial" w:cs="Arial"/>
          <w:color w:val="000000"/>
          <w:szCs w:val="24"/>
          <w:lang w:eastAsia="es-CO"/>
        </w:rPr>
        <w:t>la Sala Laboral de la Corte Suprema de Justicia, en la</w:t>
      </w:r>
      <w:r w:rsidR="00345270">
        <w:rPr>
          <w:rFonts w:ascii="Arial" w:hAnsi="Arial" w:cs="Arial"/>
          <w:color w:val="000000"/>
          <w:szCs w:val="24"/>
          <w:lang w:eastAsia="es-CO"/>
        </w:rPr>
        <w:t>s</w:t>
      </w:r>
      <w:r w:rsidR="00C23FB0">
        <w:rPr>
          <w:rFonts w:ascii="Arial" w:hAnsi="Arial" w:cs="Arial"/>
          <w:color w:val="000000"/>
          <w:szCs w:val="24"/>
          <w:lang w:eastAsia="es-CO"/>
        </w:rPr>
        <w:t xml:space="preserve"> sentencia</w:t>
      </w:r>
      <w:r w:rsidR="00345270">
        <w:rPr>
          <w:rFonts w:ascii="Arial" w:hAnsi="Arial" w:cs="Arial"/>
          <w:color w:val="000000"/>
          <w:szCs w:val="24"/>
          <w:lang w:eastAsia="es-CO"/>
        </w:rPr>
        <w:t>s</w:t>
      </w:r>
      <w:r w:rsidR="00C23FB0">
        <w:rPr>
          <w:rFonts w:ascii="Arial" w:hAnsi="Arial" w:cs="Arial"/>
          <w:color w:val="000000"/>
          <w:szCs w:val="24"/>
          <w:lang w:eastAsia="es-CO"/>
        </w:rPr>
        <w:t xml:space="preserve"> SL4413 de 2014</w:t>
      </w:r>
      <w:r w:rsidR="00345270">
        <w:rPr>
          <w:rFonts w:ascii="Arial" w:hAnsi="Arial" w:cs="Arial"/>
          <w:color w:val="000000"/>
          <w:szCs w:val="24"/>
          <w:lang w:eastAsia="es-CO"/>
        </w:rPr>
        <w:t xml:space="preserve"> y 10671 de 2016; </w:t>
      </w:r>
      <w:r w:rsidR="0069790B">
        <w:rPr>
          <w:rFonts w:ascii="Arial" w:hAnsi="Arial" w:cs="Arial"/>
          <w:color w:val="000000"/>
          <w:szCs w:val="24"/>
          <w:lang w:eastAsia="es-CO"/>
        </w:rPr>
        <w:t>por tanto, concluyó</w:t>
      </w:r>
      <w:r w:rsidR="00E05BA0">
        <w:rPr>
          <w:rFonts w:ascii="Arial" w:hAnsi="Arial" w:cs="Arial"/>
          <w:color w:val="000000"/>
          <w:szCs w:val="24"/>
          <w:lang w:eastAsia="es-CO"/>
        </w:rPr>
        <w:t>,</w:t>
      </w:r>
      <w:r w:rsidR="0069790B">
        <w:rPr>
          <w:rFonts w:ascii="Arial" w:hAnsi="Arial" w:cs="Arial"/>
          <w:color w:val="000000"/>
          <w:szCs w:val="24"/>
          <w:lang w:eastAsia="es-CO"/>
        </w:rPr>
        <w:t xml:space="preserve"> que el actuar de </w:t>
      </w:r>
      <w:proofErr w:type="spellStart"/>
      <w:r w:rsidR="0069790B">
        <w:rPr>
          <w:rFonts w:ascii="Arial" w:hAnsi="Arial" w:cs="Arial"/>
          <w:color w:val="000000"/>
          <w:szCs w:val="24"/>
          <w:lang w:eastAsia="es-CO"/>
        </w:rPr>
        <w:t>Colpensiones</w:t>
      </w:r>
      <w:proofErr w:type="spellEnd"/>
      <w:r w:rsidR="00C23FB0">
        <w:rPr>
          <w:rFonts w:ascii="Arial" w:hAnsi="Arial" w:cs="Arial"/>
          <w:color w:val="000000"/>
          <w:szCs w:val="24"/>
          <w:lang w:eastAsia="es-CO"/>
        </w:rPr>
        <w:t xml:space="preserve"> </w:t>
      </w:r>
      <w:r w:rsidR="00345270">
        <w:rPr>
          <w:rFonts w:ascii="Arial" w:hAnsi="Arial" w:cs="Arial"/>
          <w:color w:val="000000"/>
          <w:szCs w:val="24"/>
          <w:lang w:eastAsia="es-CO"/>
        </w:rPr>
        <w:t>se ciñó a las normas legales que lo regían para el disfrute de la prestación reclamada.</w:t>
      </w:r>
    </w:p>
    <w:p w:rsidR="00D43726" w:rsidRDefault="00D43726" w:rsidP="00D43726">
      <w:pPr>
        <w:shd w:val="clear" w:color="auto" w:fill="FFFFFF"/>
        <w:tabs>
          <w:tab w:val="left" w:pos="5197"/>
        </w:tabs>
        <w:spacing w:line="276" w:lineRule="auto"/>
        <w:jc w:val="center"/>
        <w:rPr>
          <w:rFonts w:ascii="Arial" w:hAnsi="Arial" w:cs="Arial"/>
          <w:b/>
          <w:szCs w:val="24"/>
        </w:rPr>
      </w:pPr>
    </w:p>
    <w:p w:rsidR="00345270" w:rsidRDefault="00345270" w:rsidP="00345270">
      <w:pPr>
        <w:shd w:val="clear" w:color="auto" w:fill="FFFFFF"/>
        <w:tabs>
          <w:tab w:val="left" w:pos="5197"/>
        </w:tabs>
        <w:spacing w:line="276" w:lineRule="auto"/>
        <w:rPr>
          <w:rFonts w:ascii="Arial" w:hAnsi="Arial" w:cs="Arial"/>
          <w:b/>
          <w:szCs w:val="24"/>
        </w:rPr>
      </w:pPr>
      <w:r>
        <w:rPr>
          <w:rFonts w:ascii="Arial" w:hAnsi="Arial" w:cs="Arial"/>
          <w:b/>
          <w:szCs w:val="24"/>
        </w:rPr>
        <w:t>3. Síntesis del recurso de apelación.</w:t>
      </w:r>
    </w:p>
    <w:p w:rsidR="00345270" w:rsidRDefault="00345270" w:rsidP="00345270">
      <w:pPr>
        <w:shd w:val="clear" w:color="auto" w:fill="FFFFFF"/>
        <w:tabs>
          <w:tab w:val="left" w:pos="5197"/>
        </w:tabs>
        <w:spacing w:line="276" w:lineRule="auto"/>
        <w:rPr>
          <w:rFonts w:ascii="Arial" w:hAnsi="Arial" w:cs="Arial"/>
          <w:b/>
          <w:szCs w:val="24"/>
        </w:rPr>
      </w:pPr>
    </w:p>
    <w:p w:rsidR="00345270" w:rsidRDefault="00345270" w:rsidP="00345270">
      <w:pPr>
        <w:shd w:val="clear" w:color="auto" w:fill="FFFFFF"/>
        <w:tabs>
          <w:tab w:val="left" w:pos="5197"/>
        </w:tabs>
        <w:spacing w:line="276" w:lineRule="auto"/>
        <w:jc w:val="both"/>
        <w:rPr>
          <w:rFonts w:ascii="Arial" w:hAnsi="Arial" w:cs="Arial"/>
          <w:szCs w:val="24"/>
          <w:lang w:eastAsia="es-CO"/>
        </w:rPr>
      </w:pPr>
      <w:r>
        <w:rPr>
          <w:rFonts w:ascii="Arial" w:hAnsi="Arial" w:cs="Arial"/>
          <w:szCs w:val="24"/>
          <w:lang w:eastAsia="es-CO"/>
        </w:rPr>
        <w:t>El apoderado judicial de la parte actora presentó recurso de apelación y argumentó  que el artículo 19 de la Ley 344 de 1996</w:t>
      </w:r>
      <w:r w:rsidR="0094392F">
        <w:rPr>
          <w:rFonts w:ascii="Arial" w:hAnsi="Arial" w:cs="Arial"/>
          <w:szCs w:val="24"/>
          <w:lang w:eastAsia="es-CO"/>
        </w:rPr>
        <w:t xml:space="preserve"> debe mirarse desde una pers</w:t>
      </w:r>
      <w:r w:rsidR="00E05BA0">
        <w:rPr>
          <w:rFonts w:ascii="Arial" w:hAnsi="Arial" w:cs="Arial"/>
          <w:szCs w:val="24"/>
          <w:lang w:eastAsia="es-CO"/>
        </w:rPr>
        <w:t>pectiva constitucional, bajo lo</w:t>
      </w:r>
      <w:r w:rsidR="0094392F">
        <w:rPr>
          <w:rFonts w:ascii="Arial" w:hAnsi="Arial" w:cs="Arial"/>
          <w:szCs w:val="24"/>
          <w:lang w:eastAsia="es-CO"/>
        </w:rPr>
        <w:t xml:space="preserve"> reglado en el artículo 4 de la Constitución </w:t>
      </w:r>
      <w:r w:rsidR="00551DF0">
        <w:rPr>
          <w:rFonts w:ascii="Arial" w:hAnsi="Arial" w:cs="Arial"/>
          <w:szCs w:val="24"/>
          <w:lang w:eastAsia="es-CO"/>
        </w:rPr>
        <w:t xml:space="preserve">Política de Colombia, dado que de presentarse contradicción entre normas, debe aplicarse la de mayor jerarquía, que sería la Constitución; por lo que propone se aplique una excepción de constitucionalidad frente al artículo 19 de la citada Ley, pese a haberse analizado ya, en la sentencia C 584-97, pues con las modificaciones introducidas en la Ley 797 de 2003, perdió </w:t>
      </w:r>
      <w:r w:rsidR="00E05BA0">
        <w:rPr>
          <w:rFonts w:ascii="Arial" w:hAnsi="Arial" w:cs="Arial"/>
          <w:szCs w:val="24"/>
          <w:lang w:eastAsia="es-CO"/>
        </w:rPr>
        <w:t xml:space="preserve">vigencia </w:t>
      </w:r>
      <w:r w:rsidR="00551DF0">
        <w:rPr>
          <w:rFonts w:ascii="Arial" w:hAnsi="Arial" w:cs="Arial"/>
          <w:szCs w:val="24"/>
          <w:lang w:eastAsia="es-CO"/>
        </w:rPr>
        <w:t>material al variarse los supuestos fácticos y por ende</w:t>
      </w:r>
      <w:r w:rsidR="00E05BA0">
        <w:rPr>
          <w:rFonts w:ascii="Arial" w:hAnsi="Arial" w:cs="Arial"/>
          <w:szCs w:val="24"/>
          <w:lang w:eastAsia="es-CO"/>
        </w:rPr>
        <w:t>,</w:t>
      </w:r>
      <w:r w:rsidR="00551DF0">
        <w:rPr>
          <w:rFonts w:ascii="Arial" w:hAnsi="Arial" w:cs="Arial"/>
          <w:szCs w:val="24"/>
          <w:lang w:eastAsia="es-CO"/>
        </w:rPr>
        <w:t xml:space="preserve"> no tiene fuerza gravitacional.</w:t>
      </w:r>
    </w:p>
    <w:p w:rsidR="00551DF0" w:rsidRDefault="00551DF0" w:rsidP="00345270">
      <w:pPr>
        <w:shd w:val="clear" w:color="auto" w:fill="FFFFFF"/>
        <w:tabs>
          <w:tab w:val="left" w:pos="5197"/>
        </w:tabs>
        <w:spacing w:line="276" w:lineRule="auto"/>
        <w:jc w:val="both"/>
        <w:rPr>
          <w:rFonts w:ascii="Arial" w:hAnsi="Arial" w:cs="Arial"/>
          <w:szCs w:val="24"/>
          <w:lang w:eastAsia="es-CO"/>
        </w:rPr>
      </w:pPr>
    </w:p>
    <w:p w:rsidR="00551DF0" w:rsidRDefault="00A36D5C" w:rsidP="00345270">
      <w:pPr>
        <w:shd w:val="clear" w:color="auto" w:fill="FFFFFF"/>
        <w:tabs>
          <w:tab w:val="left" w:pos="5197"/>
        </w:tabs>
        <w:spacing w:line="276" w:lineRule="auto"/>
        <w:jc w:val="both"/>
        <w:rPr>
          <w:rFonts w:ascii="Arial" w:hAnsi="Arial" w:cs="Arial"/>
          <w:szCs w:val="24"/>
          <w:lang w:eastAsia="es-CO"/>
        </w:rPr>
      </w:pPr>
      <w:r>
        <w:rPr>
          <w:rFonts w:ascii="Arial" w:hAnsi="Arial" w:cs="Arial"/>
          <w:szCs w:val="24"/>
          <w:lang w:eastAsia="es-CO"/>
        </w:rPr>
        <w:t>Refiere que la excepci</w:t>
      </w:r>
      <w:r w:rsidR="00570CC9">
        <w:rPr>
          <w:rFonts w:ascii="Arial" w:hAnsi="Arial" w:cs="Arial"/>
          <w:szCs w:val="24"/>
          <w:lang w:eastAsia="es-CO"/>
        </w:rPr>
        <w:t>ón que propone se sustenta en que no existe unidad normativa  al respecto, y si la razón es racionalizar el gasto público, debe tenerse en cuenta que éste no hace parte del erario público sino del sistema, por lo que con ello, se está generando una discriminación entre los trabajadores del sector público de cara con los del sector privado, por lo que en su sentir, no debe aplicarse dicha norma.</w:t>
      </w:r>
    </w:p>
    <w:p w:rsidR="00570CC9" w:rsidRDefault="00570CC9" w:rsidP="00345270">
      <w:pPr>
        <w:shd w:val="clear" w:color="auto" w:fill="FFFFFF"/>
        <w:tabs>
          <w:tab w:val="left" w:pos="5197"/>
        </w:tabs>
        <w:spacing w:line="276" w:lineRule="auto"/>
        <w:jc w:val="both"/>
        <w:rPr>
          <w:rFonts w:ascii="Arial" w:hAnsi="Arial" w:cs="Arial"/>
          <w:szCs w:val="24"/>
          <w:lang w:eastAsia="es-CO"/>
        </w:rPr>
      </w:pPr>
    </w:p>
    <w:p w:rsidR="00A40335" w:rsidRDefault="00A40335" w:rsidP="00345270">
      <w:pPr>
        <w:shd w:val="clear" w:color="auto" w:fill="FFFFFF"/>
        <w:tabs>
          <w:tab w:val="left" w:pos="5197"/>
        </w:tabs>
        <w:spacing w:line="276" w:lineRule="auto"/>
        <w:jc w:val="both"/>
        <w:rPr>
          <w:rFonts w:ascii="Arial" w:hAnsi="Arial" w:cs="Arial"/>
          <w:szCs w:val="24"/>
          <w:lang w:eastAsia="es-CO"/>
        </w:rPr>
      </w:pPr>
      <w:r>
        <w:rPr>
          <w:rFonts w:ascii="Arial" w:hAnsi="Arial" w:cs="Arial"/>
          <w:szCs w:val="24"/>
          <w:lang w:eastAsia="es-CO"/>
        </w:rPr>
        <w:t xml:space="preserve">Finalmente, </w:t>
      </w:r>
      <w:r w:rsidR="00913506">
        <w:rPr>
          <w:rFonts w:ascii="Arial" w:hAnsi="Arial" w:cs="Arial"/>
          <w:szCs w:val="24"/>
          <w:lang w:eastAsia="es-CO"/>
        </w:rPr>
        <w:t xml:space="preserve">hace mención al </w:t>
      </w:r>
      <w:proofErr w:type="spellStart"/>
      <w:r w:rsidR="00920670" w:rsidRPr="00454BC4">
        <w:rPr>
          <w:rFonts w:ascii="Arial" w:hAnsi="Arial" w:cs="Arial"/>
          <w:i/>
          <w:szCs w:val="24"/>
          <w:lang w:eastAsia="es-CO"/>
        </w:rPr>
        <w:t>distinguish</w:t>
      </w:r>
      <w:proofErr w:type="spellEnd"/>
      <w:r w:rsidR="00920670">
        <w:rPr>
          <w:rFonts w:ascii="Arial" w:hAnsi="Arial" w:cs="Arial"/>
          <w:szCs w:val="24"/>
          <w:lang w:eastAsia="es-CO"/>
        </w:rPr>
        <w:t xml:space="preserve"> </w:t>
      </w:r>
      <w:r>
        <w:rPr>
          <w:rFonts w:ascii="Arial" w:hAnsi="Arial" w:cs="Arial"/>
          <w:szCs w:val="24"/>
          <w:lang w:eastAsia="es-CO"/>
        </w:rPr>
        <w:t>y</w:t>
      </w:r>
      <w:r w:rsidR="00913506">
        <w:rPr>
          <w:rFonts w:ascii="Arial" w:hAnsi="Arial" w:cs="Arial"/>
          <w:szCs w:val="24"/>
          <w:lang w:eastAsia="es-CO"/>
        </w:rPr>
        <w:t xml:space="preserve"> un </w:t>
      </w:r>
      <w:proofErr w:type="spellStart"/>
      <w:r w:rsidR="00913506" w:rsidRPr="00454BC4">
        <w:rPr>
          <w:rFonts w:ascii="Arial" w:hAnsi="Arial" w:cs="Arial"/>
          <w:i/>
          <w:szCs w:val="24"/>
          <w:lang w:eastAsia="es-CO"/>
        </w:rPr>
        <w:t>overruling</w:t>
      </w:r>
      <w:proofErr w:type="spellEnd"/>
      <w:r w:rsidR="00B51DA7">
        <w:rPr>
          <w:rFonts w:ascii="Arial" w:hAnsi="Arial" w:cs="Arial"/>
          <w:szCs w:val="24"/>
          <w:lang w:eastAsia="es-CO"/>
        </w:rPr>
        <w:t>.</w:t>
      </w:r>
      <w:r w:rsidR="00913506">
        <w:rPr>
          <w:rFonts w:ascii="Arial" w:hAnsi="Arial" w:cs="Arial"/>
          <w:szCs w:val="24"/>
          <w:lang w:eastAsia="es-CO"/>
        </w:rPr>
        <w:t xml:space="preserve"> </w:t>
      </w:r>
      <w:r w:rsidR="00B51DA7">
        <w:rPr>
          <w:rFonts w:ascii="Arial" w:hAnsi="Arial" w:cs="Arial"/>
          <w:szCs w:val="24"/>
          <w:lang w:eastAsia="es-CO"/>
        </w:rPr>
        <w:t>F</w:t>
      </w:r>
      <w:r>
        <w:rPr>
          <w:rFonts w:ascii="Arial" w:hAnsi="Arial" w:cs="Arial"/>
          <w:szCs w:val="24"/>
          <w:lang w:eastAsia="es-CO"/>
        </w:rPr>
        <w:t xml:space="preserve">rente al primero, </w:t>
      </w:r>
      <w:r w:rsidR="005E289F">
        <w:rPr>
          <w:rFonts w:ascii="Arial" w:hAnsi="Arial" w:cs="Arial"/>
          <w:szCs w:val="24"/>
          <w:lang w:eastAsia="es-CO"/>
        </w:rPr>
        <w:t xml:space="preserve">dice, </w:t>
      </w:r>
      <w:r>
        <w:rPr>
          <w:rFonts w:ascii="Arial" w:hAnsi="Arial" w:cs="Arial"/>
          <w:szCs w:val="24"/>
          <w:lang w:eastAsia="es-CO"/>
        </w:rPr>
        <w:t xml:space="preserve">se </w:t>
      </w:r>
      <w:r w:rsidR="00913506">
        <w:rPr>
          <w:rFonts w:ascii="Arial" w:hAnsi="Arial" w:cs="Arial"/>
          <w:szCs w:val="24"/>
          <w:lang w:eastAsia="es-CO"/>
        </w:rPr>
        <w:t xml:space="preserve">presenta, </w:t>
      </w:r>
      <w:r>
        <w:rPr>
          <w:rFonts w:ascii="Arial" w:hAnsi="Arial" w:cs="Arial"/>
          <w:szCs w:val="24"/>
          <w:lang w:eastAsia="es-CO"/>
        </w:rPr>
        <w:t xml:space="preserve">cuando se </w:t>
      </w:r>
      <w:r w:rsidR="00913506">
        <w:rPr>
          <w:rFonts w:ascii="Arial" w:hAnsi="Arial" w:cs="Arial"/>
          <w:szCs w:val="24"/>
          <w:lang w:eastAsia="es-CO"/>
        </w:rPr>
        <w:t xml:space="preserve">infiere </w:t>
      </w:r>
      <w:r>
        <w:rPr>
          <w:rFonts w:ascii="Arial" w:hAnsi="Arial" w:cs="Arial"/>
          <w:szCs w:val="24"/>
          <w:lang w:eastAsia="es-CO"/>
        </w:rPr>
        <w:t>que cierta situación f</w:t>
      </w:r>
      <w:r w:rsidR="00913506">
        <w:rPr>
          <w:rFonts w:ascii="Arial" w:hAnsi="Arial" w:cs="Arial"/>
          <w:szCs w:val="24"/>
          <w:lang w:eastAsia="es-CO"/>
        </w:rPr>
        <w:t>áctica</w:t>
      </w:r>
      <w:r>
        <w:rPr>
          <w:rFonts w:ascii="Arial" w:hAnsi="Arial" w:cs="Arial"/>
          <w:szCs w:val="24"/>
          <w:lang w:eastAsia="es-CO"/>
        </w:rPr>
        <w:t xml:space="preserve"> está regulada en el precedente jurisprudencial existente pese a no estarlo; en el caso de marras, sería </w:t>
      </w:r>
      <w:r w:rsidR="00913506">
        <w:rPr>
          <w:rFonts w:ascii="Arial" w:hAnsi="Arial" w:cs="Arial"/>
          <w:szCs w:val="24"/>
          <w:lang w:eastAsia="es-CO"/>
        </w:rPr>
        <w:t>que con</w:t>
      </w:r>
      <w:r>
        <w:rPr>
          <w:rFonts w:ascii="Arial" w:hAnsi="Arial" w:cs="Arial"/>
          <w:szCs w:val="24"/>
          <w:lang w:eastAsia="es-CO"/>
        </w:rPr>
        <w:t xml:space="preserve"> la ley 797 citada cambió por completo la racionalización del gasto público, es decir, se presenta una variación </w:t>
      </w:r>
      <w:r w:rsidR="00913506">
        <w:rPr>
          <w:rFonts w:ascii="Arial" w:hAnsi="Arial" w:cs="Arial"/>
          <w:szCs w:val="24"/>
          <w:lang w:eastAsia="es-CO"/>
        </w:rPr>
        <w:t>con los hechos que se analizó en la sentencia C-584</w:t>
      </w:r>
      <w:r w:rsidR="00B51DA7">
        <w:rPr>
          <w:rFonts w:ascii="Arial" w:hAnsi="Arial" w:cs="Arial"/>
          <w:szCs w:val="24"/>
          <w:lang w:eastAsia="es-CO"/>
        </w:rPr>
        <w:t>.</w:t>
      </w:r>
      <w:r w:rsidR="00913506">
        <w:rPr>
          <w:rFonts w:ascii="Arial" w:hAnsi="Arial" w:cs="Arial"/>
          <w:szCs w:val="24"/>
          <w:lang w:eastAsia="es-CO"/>
        </w:rPr>
        <w:t xml:space="preserve"> </w:t>
      </w:r>
      <w:r w:rsidR="00B51DA7">
        <w:rPr>
          <w:rFonts w:ascii="Arial" w:hAnsi="Arial" w:cs="Arial"/>
          <w:szCs w:val="24"/>
          <w:lang w:eastAsia="es-CO"/>
        </w:rPr>
        <w:t>E</w:t>
      </w:r>
      <w:r w:rsidR="00913506">
        <w:rPr>
          <w:rFonts w:ascii="Arial" w:hAnsi="Arial" w:cs="Arial"/>
          <w:szCs w:val="24"/>
          <w:lang w:eastAsia="es-CO"/>
        </w:rPr>
        <w:t xml:space="preserve">l segundo, </w:t>
      </w:r>
      <w:r w:rsidR="00B51DA7">
        <w:rPr>
          <w:rFonts w:ascii="Arial" w:hAnsi="Arial" w:cs="Arial"/>
          <w:szCs w:val="24"/>
          <w:lang w:eastAsia="es-CO"/>
        </w:rPr>
        <w:t xml:space="preserve">explica, se da </w:t>
      </w:r>
      <w:r w:rsidR="00913506">
        <w:rPr>
          <w:rFonts w:ascii="Arial" w:hAnsi="Arial" w:cs="Arial"/>
          <w:szCs w:val="24"/>
          <w:lang w:eastAsia="es-CO"/>
        </w:rPr>
        <w:t>cuando se aparta del precedente para cambiar las reglas que serían aplicables</w:t>
      </w:r>
      <w:r w:rsidR="00920670">
        <w:rPr>
          <w:rFonts w:ascii="Arial" w:hAnsi="Arial" w:cs="Arial"/>
          <w:szCs w:val="24"/>
          <w:lang w:eastAsia="es-CO"/>
        </w:rPr>
        <w:t xml:space="preserve">; en el caso bajo estudio, </w:t>
      </w:r>
      <w:r w:rsidR="00420EB4">
        <w:rPr>
          <w:rFonts w:ascii="Arial" w:hAnsi="Arial" w:cs="Arial"/>
          <w:szCs w:val="24"/>
          <w:lang w:eastAsia="es-CO"/>
        </w:rPr>
        <w:t xml:space="preserve">ello </w:t>
      </w:r>
      <w:r w:rsidR="00920670">
        <w:rPr>
          <w:rFonts w:ascii="Arial" w:hAnsi="Arial" w:cs="Arial"/>
          <w:szCs w:val="24"/>
          <w:lang w:eastAsia="es-CO"/>
        </w:rPr>
        <w:t>se daría ante el cambio de reglas, y que la clave interpretativa serían las normas del derecho laboral, que disponen que ante la duda se debe resolver a favor del trabajador o afiliado, al ser la parte débil de la relac</w:t>
      </w:r>
      <w:r w:rsidR="00664508">
        <w:rPr>
          <w:rFonts w:ascii="Arial" w:hAnsi="Arial" w:cs="Arial"/>
          <w:szCs w:val="24"/>
          <w:lang w:eastAsia="es-CO"/>
        </w:rPr>
        <w:t xml:space="preserve">ión jurídica. </w:t>
      </w:r>
    </w:p>
    <w:p w:rsidR="00345270" w:rsidRPr="00345270" w:rsidRDefault="00345270" w:rsidP="00345270">
      <w:pPr>
        <w:shd w:val="clear" w:color="auto" w:fill="FFFFFF"/>
        <w:tabs>
          <w:tab w:val="left" w:pos="5197"/>
        </w:tabs>
        <w:spacing w:line="276" w:lineRule="auto"/>
        <w:jc w:val="both"/>
        <w:rPr>
          <w:rFonts w:ascii="Arial" w:hAnsi="Arial" w:cs="Arial"/>
          <w:szCs w:val="24"/>
        </w:rPr>
      </w:pPr>
    </w:p>
    <w:p w:rsidR="00D43726" w:rsidRDefault="00D43726" w:rsidP="00D43726">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D43726" w:rsidRDefault="00D43726" w:rsidP="00D43726">
      <w:pPr>
        <w:shd w:val="clear" w:color="auto" w:fill="FFFFFF"/>
        <w:tabs>
          <w:tab w:val="left" w:pos="5197"/>
        </w:tabs>
        <w:spacing w:line="276" w:lineRule="auto"/>
        <w:jc w:val="center"/>
        <w:rPr>
          <w:rFonts w:ascii="Arial" w:hAnsi="Arial" w:cs="Arial"/>
          <w:b/>
          <w:szCs w:val="24"/>
        </w:rPr>
      </w:pPr>
    </w:p>
    <w:p w:rsidR="00D43726" w:rsidRPr="002D0D07" w:rsidRDefault="00D43726" w:rsidP="00D43726">
      <w:pPr>
        <w:shd w:val="clear" w:color="auto" w:fill="FFFFFF"/>
        <w:tabs>
          <w:tab w:val="left" w:pos="5197"/>
        </w:tabs>
        <w:spacing w:line="276" w:lineRule="auto"/>
        <w:jc w:val="center"/>
        <w:rPr>
          <w:rFonts w:ascii="Arial" w:hAnsi="Arial" w:cs="Arial"/>
          <w:b/>
          <w:szCs w:val="24"/>
        </w:rPr>
      </w:pPr>
    </w:p>
    <w:p w:rsidR="00D43726" w:rsidRDefault="00D43726" w:rsidP="00D43726">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 jurídico</w:t>
      </w:r>
    </w:p>
    <w:p w:rsidR="00D43726" w:rsidRDefault="00D43726" w:rsidP="00D43726">
      <w:pPr>
        <w:spacing w:line="276" w:lineRule="auto"/>
        <w:jc w:val="both"/>
        <w:rPr>
          <w:rFonts w:ascii="Arial" w:hAnsi="Arial" w:cs="Arial"/>
          <w:sz w:val="23"/>
          <w:szCs w:val="23"/>
          <w:lang w:val="es-ES"/>
        </w:rPr>
      </w:pPr>
    </w:p>
    <w:p w:rsidR="00D43726" w:rsidRPr="00721169" w:rsidRDefault="00D43726" w:rsidP="00D43726">
      <w:pPr>
        <w:suppressAutoHyphens/>
        <w:spacing w:line="276" w:lineRule="auto"/>
        <w:jc w:val="both"/>
        <w:rPr>
          <w:rFonts w:ascii="Arial" w:hAnsi="Arial" w:cs="Arial"/>
          <w:szCs w:val="24"/>
        </w:rPr>
      </w:pPr>
      <w:r w:rsidRPr="00721169">
        <w:rPr>
          <w:rFonts w:ascii="Arial" w:hAnsi="Arial" w:cs="Arial"/>
          <w:szCs w:val="24"/>
        </w:rPr>
        <w:t xml:space="preserve">Visto el recuento anterior, la Sala formula </w:t>
      </w:r>
      <w:r w:rsidR="001A093A">
        <w:rPr>
          <w:rFonts w:ascii="Arial" w:hAnsi="Arial" w:cs="Arial"/>
          <w:szCs w:val="24"/>
        </w:rPr>
        <w:t>los</w:t>
      </w:r>
      <w:r w:rsidRPr="00721169">
        <w:rPr>
          <w:rFonts w:ascii="Arial" w:hAnsi="Arial" w:cs="Arial"/>
          <w:szCs w:val="24"/>
        </w:rPr>
        <w:t xml:space="preserve"> siguiente</w:t>
      </w:r>
      <w:r w:rsidR="001A093A">
        <w:rPr>
          <w:rFonts w:ascii="Arial" w:hAnsi="Arial" w:cs="Arial"/>
          <w:szCs w:val="24"/>
        </w:rPr>
        <w:t>s</w:t>
      </w:r>
      <w:r w:rsidRPr="00721169">
        <w:rPr>
          <w:rFonts w:ascii="Arial" w:hAnsi="Arial" w:cs="Arial"/>
          <w:szCs w:val="24"/>
        </w:rPr>
        <w:t>:</w:t>
      </w:r>
    </w:p>
    <w:p w:rsidR="00D43726" w:rsidRPr="001A093A" w:rsidRDefault="00D43726" w:rsidP="00D43726">
      <w:pPr>
        <w:suppressAutoHyphens/>
        <w:spacing w:line="276" w:lineRule="auto"/>
        <w:jc w:val="both"/>
        <w:rPr>
          <w:rFonts w:ascii="Arial" w:eastAsiaTheme="minorHAnsi" w:hAnsi="Arial" w:cs="Arial"/>
          <w:iCs/>
          <w:szCs w:val="24"/>
        </w:rPr>
      </w:pPr>
    </w:p>
    <w:p w:rsidR="00D43726" w:rsidRPr="001A093A" w:rsidRDefault="00D43726" w:rsidP="001A093A">
      <w:pPr>
        <w:pStyle w:val="Prrafodelista"/>
        <w:numPr>
          <w:ilvl w:val="1"/>
          <w:numId w:val="4"/>
        </w:numPr>
        <w:suppressAutoHyphens/>
        <w:spacing w:line="276" w:lineRule="auto"/>
        <w:jc w:val="both"/>
        <w:rPr>
          <w:rFonts w:ascii="Arial" w:hAnsi="Arial" w:cs="Arial"/>
          <w:iCs/>
          <w:sz w:val="24"/>
          <w:szCs w:val="24"/>
          <w:lang w:eastAsia="es-ES"/>
        </w:rPr>
      </w:pPr>
      <w:r w:rsidRPr="001A093A">
        <w:rPr>
          <w:rFonts w:ascii="Arial" w:hAnsi="Arial" w:cs="Arial"/>
          <w:iCs/>
          <w:sz w:val="24"/>
          <w:szCs w:val="24"/>
          <w:lang w:eastAsia="es-ES"/>
        </w:rPr>
        <w:lastRenderedPageBreak/>
        <w:t>¿Hay lugar a</w:t>
      </w:r>
      <w:r w:rsidR="00AE384C" w:rsidRPr="001A093A">
        <w:rPr>
          <w:rFonts w:ascii="Arial" w:hAnsi="Arial" w:cs="Arial"/>
          <w:iCs/>
          <w:sz w:val="24"/>
          <w:szCs w:val="24"/>
          <w:lang w:eastAsia="es-ES"/>
        </w:rPr>
        <w:t xml:space="preserve">l reconocimiento </w:t>
      </w:r>
      <w:r w:rsidR="0056305C">
        <w:rPr>
          <w:rFonts w:ascii="Arial" w:hAnsi="Arial" w:cs="Arial"/>
          <w:iCs/>
          <w:sz w:val="24"/>
          <w:szCs w:val="24"/>
          <w:lang w:eastAsia="es-ES"/>
        </w:rPr>
        <w:t xml:space="preserve">de la pensión </w:t>
      </w:r>
      <w:r w:rsidR="001A093A">
        <w:rPr>
          <w:rFonts w:ascii="Arial" w:hAnsi="Arial" w:cs="Arial"/>
          <w:iCs/>
          <w:sz w:val="24"/>
          <w:szCs w:val="24"/>
          <w:lang w:eastAsia="es-ES"/>
        </w:rPr>
        <w:t>a favor</w:t>
      </w:r>
      <w:r w:rsidR="00AE384C" w:rsidRPr="001A093A">
        <w:rPr>
          <w:rFonts w:ascii="Arial" w:hAnsi="Arial" w:cs="Arial"/>
          <w:iCs/>
          <w:sz w:val="24"/>
          <w:szCs w:val="24"/>
          <w:lang w:eastAsia="es-ES"/>
        </w:rPr>
        <w:t xml:space="preserve"> </w:t>
      </w:r>
      <w:r w:rsidR="001A093A" w:rsidRPr="001A093A">
        <w:rPr>
          <w:rFonts w:ascii="Arial" w:hAnsi="Arial" w:cs="Arial"/>
          <w:iCs/>
          <w:sz w:val="24"/>
          <w:szCs w:val="24"/>
          <w:lang w:eastAsia="es-ES"/>
        </w:rPr>
        <w:t>de</w:t>
      </w:r>
      <w:r w:rsidR="00AE384C" w:rsidRPr="001A093A">
        <w:rPr>
          <w:rFonts w:ascii="Arial" w:hAnsi="Arial" w:cs="Arial"/>
          <w:iCs/>
          <w:sz w:val="24"/>
          <w:szCs w:val="24"/>
          <w:lang w:eastAsia="es-ES"/>
        </w:rPr>
        <w:t>l señor Armando Vargas</w:t>
      </w:r>
      <w:r w:rsidR="001A093A" w:rsidRPr="001A093A">
        <w:rPr>
          <w:rFonts w:ascii="Arial" w:hAnsi="Arial" w:cs="Arial"/>
          <w:iCs/>
          <w:sz w:val="24"/>
          <w:szCs w:val="24"/>
          <w:lang w:eastAsia="es-ES"/>
        </w:rPr>
        <w:t>, desde el 01 de septiembre de 2011</w:t>
      </w:r>
      <w:r w:rsidR="0056305C">
        <w:rPr>
          <w:rFonts w:ascii="Arial" w:hAnsi="Arial" w:cs="Arial"/>
          <w:iCs/>
          <w:sz w:val="24"/>
          <w:szCs w:val="24"/>
          <w:lang w:eastAsia="es-ES"/>
        </w:rPr>
        <w:t>?  De ser positiva la respuesta. ¿Es viable ordenar el retroactivo pensional solicitado</w:t>
      </w:r>
      <w:r w:rsidR="00E05BA0">
        <w:rPr>
          <w:rFonts w:ascii="Arial" w:hAnsi="Arial" w:cs="Arial"/>
          <w:iCs/>
          <w:sz w:val="24"/>
          <w:szCs w:val="24"/>
          <w:lang w:eastAsia="es-ES"/>
        </w:rPr>
        <w:t>?</w:t>
      </w:r>
    </w:p>
    <w:p w:rsidR="001A093A" w:rsidRPr="001A093A" w:rsidRDefault="001A093A" w:rsidP="001A093A">
      <w:pPr>
        <w:pStyle w:val="Prrafodelista"/>
        <w:numPr>
          <w:ilvl w:val="1"/>
          <w:numId w:val="4"/>
        </w:numPr>
        <w:suppressAutoHyphens/>
        <w:spacing w:line="276" w:lineRule="auto"/>
        <w:jc w:val="both"/>
        <w:rPr>
          <w:rFonts w:ascii="Arial" w:hAnsi="Arial" w:cs="Arial"/>
          <w:iCs/>
          <w:sz w:val="24"/>
          <w:szCs w:val="24"/>
          <w:lang w:eastAsia="es-ES"/>
        </w:rPr>
      </w:pPr>
      <w:r>
        <w:rPr>
          <w:rFonts w:ascii="Arial" w:hAnsi="Arial" w:cs="Arial"/>
          <w:iCs/>
          <w:sz w:val="24"/>
          <w:szCs w:val="24"/>
          <w:lang w:eastAsia="es-ES"/>
        </w:rPr>
        <w:t>En caso afirmativo, ¿Es procedente el reconocimiento de los intereses moratorios deprecados?</w:t>
      </w:r>
    </w:p>
    <w:p w:rsidR="00D43726" w:rsidRDefault="00D43726" w:rsidP="00D43726">
      <w:pPr>
        <w:tabs>
          <w:tab w:val="left" w:pos="0"/>
          <w:tab w:val="left" w:pos="8647"/>
        </w:tabs>
        <w:suppressAutoHyphens/>
        <w:spacing w:line="276" w:lineRule="auto"/>
        <w:ind w:right="51"/>
        <w:jc w:val="both"/>
        <w:rPr>
          <w:rFonts w:ascii="Arial" w:hAnsi="Arial" w:cs="Arial"/>
          <w:iCs/>
          <w:szCs w:val="24"/>
        </w:rPr>
      </w:pPr>
    </w:p>
    <w:p w:rsidR="00D43726" w:rsidRDefault="00D43726" w:rsidP="00D43726">
      <w:pPr>
        <w:pStyle w:val="Textoindependiente"/>
        <w:spacing w:line="276" w:lineRule="auto"/>
        <w:contextualSpacing/>
        <w:rPr>
          <w:b/>
          <w:iCs/>
          <w:szCs w:val="24"/>
        </w:rPr>
      </w:pPr>
      <w:r>
        <w:rPr>
          <w:b/>
          <w:iCs/>
          <w:szCs w:val="24"/>
        </w:rPr>
        <w:t>2. Solución a</w:t>
      </w:r>
      <w:r w:rsidR="0058718E">
        <w:rPr>
          <w:b/>
          <w:iCs/>
          <w:szCs w:val="24"/>
        </w:rPr>
        <w:t xml:space="preserve"> </w:t>
      </w:r>
      <w:r w:rsidR="00621462">
        <w:rPr>
          <w:b/>
          <w:iCs/>
          <w:szCs w:val="24"/>
        </w:rPr>
        <w:t>l</w:t>
      </w:r>
      <w:r w:rsidR="0058718E">
        <w:rPr>
          <w:b/>
          <w:iCs/>
          <w:szCs w:val="24"/>
        </w:rPr>
        <w:t>os</w:t>
      </w:r>
      <w:r>
        <w:rPr>
          <w:b/>
          <w:iCs/>
          <w:szCs w:val="24"/>
        </w:rPr>
        <w:t xml:space="preserve"> interrogante</w:t>
      </w:r>
      <w:r w:rsidR="0058718E">
        <w:rPr>
          <w:b/>
          <w:iCs/>
          <w:szCs w:val="24"/>
        </w:rPr>
        <w:t>s</w:t>
      </w:r>
      <w:r>
        <w:rPr>
          <w:b/>
          <w:iCs/>
          <w:szCs w:val="24"/>
        </w:rPr>
        <w:t xml:space="preserve"> planteados</w:t>
      </w:r>
    </w:p>
    <w:p w:rsidR="00D43726" w:rsidRDefault="00D43726" w:rsidP="00D43726">
      <w:pPr>
        <w:pStyle w:val="Textoindependiente"/>
        <w:spacing w:line="276" w:lineRule="auto"/>
        <w:contextualSpacing/>
        <w:rPr>
          <w:b/>
          <w:iCs/>
          <w:szCs w:val="24"/>
        </w:rPr>
      </w:pPr>
    </w:p>
    <w:p w:rsidR="00D43726" w:rsidRPr="00162BF3" w:rsidRDefault="00D43726" w:rsidP="00D43726">
      <w:pPr>
        <w:spacing w:line="276" w:lineRule="auto"/>
        <w:contextualSpacing/>
        <w:jc w:val="both"/>
        <w:rPr>
          <w:rFonts w:ascii="Arial" w:eastAsiaTheme="minorHAnsi" w:hAnsi="Arial" w:cs="Arial"/>
          <w:iCs/>
          <w:szCs w:val="24"/>
        </w:rPr>
      </w:pPr>
      <w:r w:rsidRPr="00162BF3">
        <w:rPr>
          <w:rFonts w:ascii="Arial" w:eastAsiaTheme="minorHAnsi" w:hAnsi="Arial" w:cs="Arial"/>
          <w:iCs/>
          <w:szCs w:val="24"/>
        </w:rPr>
        <w:t>Con el propósito de dar solución a los anteriores cuestionamientos, se considera necesario precisar lo siguiente:</w:t>
      </w:r>
    </w:p>
    <w:p w:rsidR="00D43726" w:rsidRPr="00057890" w:rsidRDefault="00D43726" w:rsidP="00D43726">
      <w:pPr>
        <w:pStyle w:val="Textoindependiente"/>
        <w:spacing w:line="276" w:lineRule="auto"/>
        <w:contextualSpacing/>
        <w:rPr>
          <w:iCs/>
          <w:szCs w:val="24"/>
        </w:rPr>
      </w:pPr>
    </w:p>
    <w:p w:rsidR="00621462" w:rsidRDefault="00D43726" w:rsidP="00621462">
      <w:pPr>
        <w:pStyle w:val="Textoindependiente"/>
        <w:spacing w:line="276" w:lineRule="auto"/>
        <w:rPr>
          <w:b/>
          <w:color w:val="000000"/>
          <w:szCs w:val="24"/>
          <w:shd w:val="clear" w:color="auto" w:fill="FFFFFF"/>
          <w:lang w:val="es-ES"/>
        </w:rPr>
      </w:pPr>
      <w:r w:rsidRPr="00162BF3">
        <w:rPr>
          <w:b/>
          <w:color w:val="000000"/>
          <w:szCs w:val="24"/>
          <w:lang w:eastAsia="es-CO"/>
        </w:rPr>
        <w:t>2.</w:t>
      </w:r>
      <w:r>
        <w:rPr>
          <w:b/>
          <w:color w:val="000000"/>
          <w:szCs w:val="24"/>
          <w:lang w:eastAsia="es-CO"/>
        </w:rPr>
        <w:t>1</w:t>
      </w:r>
      <w:r w:rsidRPr="00162BF3">
        <w:rPr>
          <w:b/>
          <w:color w:val="000000"/>
          <w:szCs w:val="24"/>
          <w:lang w:eastAsia="es-CO"/>
        </w:rPr>
        <w:t xml:space="preserve">. </w:t>
      </w:r>
      <w:r w:rsidR="00621462" w:rsidRPr="002C2135">
        <w:rPr>
          <w:b/>
          <w:color w:val="000000"/>
          <w:szCs w:val="24"/>
          <w:shd w:val="clear" w:color="auto" w:fill="FFFFFF"/>
          <w:lang w:val="es-ES"/>
        </w:rPr>
        <w:t xml:space="preserve">De la fecha en que </w:t>
      </w:r>
      <w:r w:rsidR="00A669BB">
        <w:rPr>
          <w:b/>
          <w:color w:val="000000"/>
          <w:szCs w:val="24"/>
          <w:shd w:val="clear" w:color="auto" w:fill="FFFFFF"/>
          <w:lang w:val="es-ES"/>
        </w:rPr>
        <w:t xml:space="preserve">se comienza a disfrutar </w:t>
      </w:r>
      <w:r w:rsidR="006566E4">
        <w:rPr>
          <w:b/>
          <w:color w:val="000000"/>
          <w:szCs w:val="24"/>
          <w:shd w:val="clear" w:color="auto" w:fill="FFFFFF"/>
          <w:lang w:val="es-ES"/>
        </w:rPr>
        <w:t>la pensión de vejez en el sector público</w:t>
      </w:r>
      <w:r w:rsidR="00621462" w:rsidRPr="002C2135">
        <w:rPr>
          <w:b/>
          <w:color w:val="000000"/>
          <w:szCs w:val="24"/>
          <w:shd w:val="clear" w:color="auto" w:fill="FFFFFF"/>
          <w:lang w:val="es-ES"/>
        </w:rPr>
        <w:t xml:space="preserve"> – Retroactivo Pensional</w:t>
      </w:r>
      <w:r w:rsidR="006566E4">
        <w:rPr>
          <w:b/>
          <w:color w:val="000000"/>
          <w:szCs w:val="24"/>
          <w:shd w:val="clear" w:color="auto" w:fill="FFFFFF"/>
          <w:lang w:val="es-ES"/>
        </w:rPr>
        <w:t>.</w:t>
      </w:r>
    </w:p>
    <w:p w:rsidR="00621462" w:rsidRPr="00887C4C" w:rsidRDefault="00621462" w:rsidP="00621462">
      <w:pPr>
        <w:autoSpaceDE w:val="0"/>
        <w:autoSpaceDN w:val="0"/>
        <w:adjustRightInd w:val="0"/>
        <w:spacing w:line="276" w:lineRule="auto"/>
        <w:jc w:val="both"/>
        <w:rPr>
          <w:rFonts w:ascii="Arial" w:hAnsi="Arial" w:cs="Arial"/>
          <w:szCs w:val="24"/>
          <w:lang w:val="es-ES"/>
        </w:rPr>
      </w:pPr>
    </w:p>
    <w:p w:rsidR="00621462" w:rsidRDefault="00621462" w:rsidP="00621462">
      <w:pPr>
        <w:pStyle w:val="Textoindependiente"/>
        <w:rPr>
          <w:b/>
          <w:color w:val="000000"/>
          <w:szCs w:val="24"/>
          <w:shd w:val="clear" w:color="auto" w:fill="FFFFFF"/>
          <w:lang w:val="es-ES"/>
        </w:rPr>
      </w:pPr>
      <w:r>
        <w:rPr>
          <w:b/>
          <w:color w:val="000000"/>
          <w:szCs w:val="24"/>
          <w:shd w:val="clear" w:color="auto" w:fill="FFFFFF"/>
          <w:lang w:val="es-ES"/>
        </w:rPr>
        <w:t>2.3.1. Fundamento jurídico</w:t>
      </w:r>
    </w:p>
    <w:p w:rsidR="00621462" w:rsidRDefault="00621462" w:rsidP="00621462">
      <w:pPr>
        <w:pStyle w:val="Textoindependiente"/>
        <w:spacing w:line="276" w:lineRule="auto"/>
        <w:rPr>
          <w:color w:val="000000"/>
          <w:szCs w:val="24"/>
          <w:shd w:val="clear" w:color="auto" w:fill="FFFFFF"/>
          <w:lang w:val="es-ES"/>
        </w:rPr>
      </w:pPr>
    </w:p>
    <w:p w:rsidR="00621462" w:rsidRDefault="00621462" w:rsidP="00621462">
      <w:pPr>
        <w:pStyle w:val="Textoindependiente"/>
        <w:spacing w:line="276" w:lineRule="auto"/>
        <w:rPr>
          <w:color w:val="000000"/>
          <w:szCs w:val="24"/>
          <w:shd w:val="clear" w:color="auto" w:fill="FFFFFF"/>
          <w:lang w:val="es-ES"/>
        </w:rPr>
      </w:pPr>
      <w:r>
        <w:rPr>
          <w:color w:val="000000"/>
          <w:szCs w:val="24"/>
          <w:shd w:val="clear" w:color="auto" w:fill="FFFFFF"/>
          <w:lang w:val="es-ES"/>
        </w:rPr>
        <w:t xml:space="preserve">Frente al tema, la Corte Suprema de Justicia, Sala de Casación Laboral, mediante sentencia </w:t>
      </w:r>
      <w:proofErr w:type="spellStart"/>
      <w:r>
        <w:rPr>
          <w:color w:val="000000"/>
          <w:szCs w:val="24"/>
          <w:shd w:val="clear" w:color="auto" w:fill="FFFFFF"/>
          <w:lang w:val="es-ES"/>
        </w:rPr>
        <w:t>SL</w:t>
      </w:r>
      <w:proofErr w:type="spellEnd"/>
      <w:r>
        <w:rPr>
          <w:color w:val="000000"/>
          <w:szCs w:val="24"/>
          <w:shd w:val="clear" w:color="auto" w:fill="FFFFFF"/>
          <w:lang w:val="es-ES"/>
        </w:rPr>
        <w:t>. 17358 del 25-10-2017</w:t>
      </w:r>
      <w:r>
        <w:rPr>
          <w:rStyle w:val="Refdenotaalpie"/>
          <w:color w:val="000000"/>
          <w:szCs w:val="24"/>
          <w:shd w:val="clear" w:color="auto" w:fill="FFFFFF"/>
          <w:lang w:val="es-ES"/>
        </w:rPr>
        <w:footnoteReference w:id="1"/>
      </w:r>
      <w:r>
        <w:rPr>
          <w:color w:val="000000"/>
          <w:szCs w:val="24"/>
          <w:shd w:val="clear" w:color="auto" w:fill="FFFFFF"/>
          <w:lang w:val="es-ES"/>
        </w:rPr>
        <w:t xml:space="preserve">, con ponencia de la magistrada Dolly Amparo </w:t>
      </w:r>
      <w:proofErr w:type="spellStart"/>
      <w:r>
        <w:rPr>
          <w:color w:val="000000"/>
          <w:szCs w:val="24"/>
          <w:shd w:val="clear" w:color="auto" w:fill="FFFFFF"/>
          <w:lang w:val="es-ES"/>
        </w:rPr>
        <w:t>Caguasango</w:t>
      </w:r>
      <w:proofErr w:type="spellEnd"/>
      <w:r>
        <w:rPr>
          <w:color w:val="000000"/>
          <w:szCs w:val="24"/>
          <w:shd w:val="clear" w:color="auto" w:fill="FFFFFF"/>
          <w:lang w:val="es-ES"/>
        </w:rPr>
        <w:t xml:space="preserve"> Villota-, expuso:</w:t>
      </w:r>
    </w:p>
    <w:p w:rsidR="00621462" w:rsidRDefault="00621462" w:rsidP="00621462">
      <w:pPr>
        <w:pStyle w:val="Textoindependiente"/>
        <w:spacing w:line="276" w:lineRule="auto"/>
        <w:rPr>
          <w:color w:val="000000"/>
          <w:szCs w:val="24"/>
          <w:shd w:val="clear" w:color="auto" w:fill="FFFFFF"/>
          <w:lang w:val="es-ES"/>
        </w:rPr>
      </w:pPr>
    </w:p>
    <w:p w:rsidR="00621462" w:rsidRPr="007E1C88" w:rsidRDefault="00621462" w:rsidP="00621462">
      <w:pPr>
        <w:ind w:left="284" w:right="335" w:firstLine="709"/>
        <w:jc w:val="both"/>
        <w:rPr>
          <w:rFonts w:ascii="Bookman Old Style" w:hAnsi="Bookman Old Style" w:cs="Tahoma"/>
          <w:i/>
          <w:spacing w:val="-3"/>
          <w:sz w:val="28"/>
          <w:szCs w:val="28"/>
          <w:lang w:val="es-ES"/>
        </w:rPr>
      </w:pPr>
      <w:r>
        <w:rPr>
          <w:i/>
        </w:rPr>
        <w:t>“(…</w:t>
      </w:r>
      <w:r w:rsidRPr="007E1C88">
        <w:rPr>
          <w:i/>
        </w:rPr>
        <w:t xml:space="preserve">) </w:t>
      </w:r>
      <w:r w:rsidRPr="007E1C88">
        <w:rPr>
          <w:rFonts w:ascii="Arial" w:hAnsi="Arial" w:cs="Arial"/>
          <w:i/>
          <w:color w:val="000000"/>
          <w:szCs w:val="24"/>
          <w:shd w:val="clear" w:color="auto" w:fill="FFFFFF"/>
          <w:lang w:val="es-ES"/>
        </w:rPr>
        <w:t xml:space="preserve">En primer lugar, la Sala recuerda que el retiro del servicio, es una condición necesaria para percibir la pensión de jubilación oficial establecida en la Ley 33 de 1985, la cual, como quedó establecido, es la norma que rige la situación pensional del actor. Dicha circunstancia no se altera en razón de la naturaleza de los recursos administrados por el </w:t>
      </w:r>
      <w:proofErr w:type="spellStart"/>
      <w:r w:rsidRPr="007E1C88">
        <w:rPr>
          <w:rFonts w:ascii="Arial" w:hAnsi="Arial" w:cs="Arial"/>
          <w:i/>
          <w:color w:val="000000"/>
          <w:szCs w:val="24"/>
          <w:shd w:val="clear" w:color="auto" w:fill="FFFFFF"/>
          <w:lang w:val="es-ES"/>
        </w:rPr>
        <w:t>ISS</w:t>
      </w:r>
      <w:proofErr w:type="spellEnd"/>
      <w:r w:rsidRPr="007E1C88">
        <w:rPr>
          <w:rFonts w:ascii="Arial" w:hAnsi="Arial" w:cs="Arial"/>
          <w:i/>
          <w:color w:val="000000"/>
          <w:szCs w:val="24"/>
          <w:shd w:val="clear" w:color="auto" w:fill="FFFFFF"/>
          <w:lang w:val="es-ES"/>
        </w:rPr>
        <w:t>, en tanto no resulta válido acudir a los presupuestos que establece la norma para obtener el reconocimiento de la prestación y pretender la omisión de aquéllos que consagran las condiciones para su disfrute, como equivocadamente se pretende.</w:t>
      </w:r>
    </w:p>
    <w:p w:rsidR="00621462" w:rsidRDefault="00621462" w:rsidP="00621462">
      <w:pPr>
        <w:pStyle w:val="Textoindependiente"/>
        <w:spacing w:line="276" w:lineRule="auto"/>
        <w:ind w:left="284" w:right="335"/>
        <w:rPr>
          <w:i/>
        </w:rPr>
      </w:pPr>
    </w:p>
    <w:p w:rsidR="00621462" w:rsidRDefault="00621462" w:rsidP="00621462">
      <w:pPr>
        <w:pStyle w:val="Textoindependiente"/>
        <w:spacing w:line="276" w:lineRule="auto"/>
        <w:ind w:left="284" w:right="335"/>
      </w:pPr>
      <w:r>
        <w:t>Más adelante</w:t>
      </w:r>
    </w:p>
    <w:p w:rsidR="00621462" w:rsidRDefault="00621462" w:rsidP="00621462">
      <w:pPr>
        <w:pStyle w:val="Textoindependiente"/>
        <w:spacing w:line="276" w:lineRule="auto"/>
        <w:ind w:left="284" w:right="335"/>
        <w:rPr>
          <w:i/>
        </w:rPr>
      </w:pPr>
    </w:p>
    <w:p w:rsidR="00621462" w:rsidRDefault="00621462" w:rsidP="00621462">
      <w:pPr>
        <w:ind w:left="284" w:right="335" w:firstLine="567"/>
        <w:jc w:val="both"/>
        <w:rPr>
          <w:i/>
        </w:rPr>
      </w:pPr>
      <w:r w:rsidRPr="007E1C88">
        <w:rPr>
          <w:rFonts w:ascii="Arial" w:hAnsi="Arial" w:cs="Arial"/>
          <w:i/>
          <w:color w:val="000000"/>
          <w:szCs w:val="24"/>
          <w:shd w:val="clear" w:color="auto" w:fill="FFFFFF"/>
          <w:lang w:val="es-ES"/>
        </w:rPr>
        <w:t xml:space="preserve">Aparte de lo anterior, la Sala advierte que el actor, como servidor público que fue y sobre lo cual no hay discusión, sólo podía entrar a disfrutar de la pensión de jubilación una vez acreditase el retiro del servicio y no desde el momento en que solicitó al empleador fuese retirado del sistema de pensiones; ello es así en virtud de lo dispuesto en el artículo 19 de la Ley 344 de 1996, que prevé que no es viable percibir simultáneamente, ingresos a título de salario y pensión, sino que el servidor público que se encuentre ante esa disyuntiva debe optar por uno sólo de los derechos, en la medida en que debe prevalecer la racionalización del gasto público (ver CSJ </w:t>
      </w:r>
      <w:proofErr w:type="spellStart"/>
      <w:r w:rsidRPr="007E1C88">
        <w:rPr>
          <w:rFonts w:ascii="Arial" w:hAnsi="Arial" w:cs="Arial"/>
          <w:i/>
          <w:color w:val="000000"/>
          <w:szCs w:val="24"/>
          <w:shd w:val="clear" w:color="auto" w:fill="FFFFFF"/>
          <w:lang w:val="es-ES"/>
        </w:rPr>
        <w:t>SL</w:t>
      </w:r>
      <w:proofErr w:type="spellEnd"/>
      <w:r w:rsidRPr="007E1C88">
        <w:rPr>
          <w:rFonts w:ascii="Arial" w:hAnsi="Arial" w:cs="Arial"/>
          <w:i/>
          <w:color w:val="000000"/>
          <w:szCs w:val="24"/>
          <w:shd w:val="clear" w:color="auto" w:fill="FFFFFF"/>
          <w:lang w:val="es-ES"/>
        </w:rPr>
        <w:t xml:space="preserve"> 12296 -2017).</w:t>
      </w:r>
      <w:r w:rsidRPr="00C43C85">
        <w:rPr>
          <w:i/>
        </w:rPr>
        <w:t xml:space="preserve"> </w:t>
      </w:r>
      <w:r>
        <w:rPr>
          <w:i/>
        </w:rPr>
        <w:t>(…)”.</w:t>
      </w:r>
    </w:p>
    <w:p w:rsidR="009808CB" w:rsidRDefault="009808CB" w:rsidP="00621462">
      <w:pPr>
        <w:ind w:left="284" w:right="335" w:firstLine="567"/>
        <w:jc w:val="both"/>
        <w:rPr>
          <w:i/>
          <w:color w:val="000000"/>
          <w:szCs w:val="24"/>
          <w:shd w:val="clear" w:color="auto" w:fill="FFFFFF"/>
          <w:lang w:val="es-ES"/>
        </w:rPr>
      </w:pPr>
    </w:p>
    <w:p w:rsidR="009808CB" w:rsidRDefault="009808CB" w:rsidP="009808CB">
      <w:pPr>
        <w:spacing w:line="276" w:lineRule="auto"/>
        <w:ind w:right="335"/>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 xml:space="preserve">Igualmente, </w:t>
      </w:r>
      <w:r w:rsidR="006566E4">
        <w:rPr>
          <w:rFonts w:ascii="Arial" w:hAnsi="Arial" w:cs="Arial"/>
          <w:color w:val="000000"/>
          <w:szCs w:val="24"/>
          <w:shd w:val="clear" w:color="auto" w:fill="FFFFFF"/>
          <w:lang w:val="es-ES"/>
        </w:rPr>
        <w:t xml:space="preserve">el órgano de cierre de la jurisdicción laboral, </w:t>
      </w:r>
      <w:r>
        <w:rPr>
          <w:rFonts w:ascii="Arial" w:hAnsi="Arial" w:cs="Arial"/>
          <w:color w:val="000000"/>
          <w:szCs w:val="24"/>
          <w:shd w:val="clear" w:color="auto" w:fill="FFFFFF"/>
          <w:lang w:val="es-ES"/>
        </w:rPr>
        <w:t xml:space="preserve">en la sentencia </w:t>
      </w:r>
      <w:proofErr w:type="spellStart"/>
      <w:r>
        <w:rPr>
          <w:rFonts w:ascii="Arial" w:hAnsi="Arial" w:cs="Arial"/>
          <w:color w:val="000000"/>
          <w:szCs w:val="24"/>
          <w:shd w:val="clear" w:color="auto" w:fill="FFFFFF"/>
          <w:lang w:val="es-ES"/>
        </w:rPr>
        <w:t>SL</w:t>
      </w:r>
      <w:proofErr w:type="spellEnd"/>
      <w:r>
        <w:rPr>
          <w:rFonts w:ascii="Arial" w:hAnsi="Arial" w:cs="Arial"/>
          <w:color w:val="000000"/>
          <w:szCs w:val="24"/>
          <w:shd w:val="clear" w:color="auto" w:fill="FFFFFF"/>
          <w:lang w:val="es-ES"/>
        </w:rPr>
        <w:t xml:space="preserve"> 10671-2016, radicado 46807, con ponencia del Magistrado  Rigoberto Echeverry Bueno,  providencia que fuera citada por la a quo, </w:t>
      </w:r>
      <w:r w:rsidR="006566E4">
        <w:rPr>
          <w:rFonts w:ascii="Arial" w:hAnsi="Arial" w:cs="Arial"/>
          <w:color w:val="000000"/>
          <w:szCs w:val="24"/>
          <w:shd w:val="clear" w:color="auto" w:fill="FFFFFF"/>
          <w:lang w:val="es-ES"/>
        </w:rPr>
        <w:t xml:space="preserve"> </w:t>
      </w:r>
      <w:r>
        <w:rPr>
          <w:rFonts w:ascii="Arial" w:hAnsi="Arial" w:cs="Arial"/>
          <w:color w:val="000000"/>
          <w:szCs w:val="24"/>
          <w:shd w:val="clear" w:color="auto" w:fill="FFFFFF"/>
          <w:lang w:val="es-ES"/>
        </w:rPr>
        <w:t xml:space="preserve">precisó frente a la aplicación de dicha incompatibilidad en relación con </w:t>
      </w:r>
      <w:r w:rsidR="006566E4">
        <w:rPr>
          <w:rFonts w:ascii="Arial" w:hAnsi="Arial" w:cs="Arial"/>
          <w:color w:val="000000"/>
          <w:szCs w:val="24"/>
          <w:shd w:val="clear" w:color="auto" w:fill="FFFFFF"/>
          <w:lang w:val="es-ES"/>
        </w:rPr>
        <w:t xml:space="preserve">las </w:t>
      </w:r>
      <w:r>
        <w:rPr>
          <w:rFonts w:ascii="Arial" w:hAnsi="Arial" w:cs="Arial"/>
          <w:color w:val="000000"/>
          <w:szCs w:val="24"/>
          <w:shd w:val="clear" w:color="auto" w:fill="FFFFFF"/>
          <w:lang w:val="es-ES"/>
        </w:rPr>
        <w:t>pensi</w:t>
      </w:r>
      <w:r w:rsidR="006566E4">
        <w:rPr>
          <w:rFonts w:ascii="Arial" w:hAnsi="Arial" w:cs="Arial"/>
          <w:color w:val="000000"/>
          <w:szCs w:val="24"/>
          <w:shd w:val="clear" w:color="auto" w:fill="FFFFFF"/>
          <w:lang w:val="es-ES"/>
        </w:rPr>
        <w:t>ones</w:t>
      </w:r>
      <w:r>
        <w:rPr>
          <w:rFonts w:ascii="Arial" w:hAnsi="Arial" w:cs="Arial"/>
          <w:color w:val="000000"/>
          <w:szCs w:val="24"/>
          <w:shd w:val="clear" w:color="auto" w:fill="FFFFFF"/>
          <w:lang w:val="es-ES"/>
        </w:rPr>
        <w:t xml:space="preserve"> reconocida por el </w:t>
      </w:r>
      <w:proofErr w:type="spellStart"/>
      <w:r>
        <w:rPr>
          <w:rFonts w:ascii="Arial" w:hAnsi="Arial" w:cs="Arial"/>
          <w:color w:val="000000"/>
          <w:szCs w:val="24"/>
          <w:shd w:val="clear" w:color="auto" w:fill="FFFFFF"/>
          <w:lang w:val="es-ES"/>
        </w:rPr>
        <w:t>ISS</w:t>
      </w:r>
      <w:proofErr w:type="spellEnd"/>
      <w:r>
        <w:rPr>
          <w:rFonts w:ascii="Arial" w:hAnsi="Arial" w:cs="Arial"/>
          <w:color w:val="000000"/>
          <w:szCs w:val="24"/>
          <w:shd w:val="clear" w:color="auto" w:fill="FFFFFF"/>
          <w:lang w:val="es-ES"/>
        </w:rPr>
        <w:t xml:space="preserve"> hoy </w:t>
      </w:r>
      <w:proofErr w:type="spellStart"/>
      <w:r>
        <w:rPr>
          <w:rFonts w:ascii="Arial" w:hAnsi="Arial" w:cs="Arial"/>
          <w:color w:val="000000"/>
          <w:szCs w:val="24"/>
          <w:shd w:val="clear" w:color="auto" w:fill="FFFFFF"/>
          <w:lang w:val="es-ES"/>
        </w:rPr>
        <w:t>Colpensiones</w:t>
      </w:r>
      <w:proofErr w:type="spellEnd"/>
      <w:r>
        <w:rPr>
          <w:rFonts w:ascii="Arial" w:hAnsi="Arial" w:cs="Arial"/>
          <w:color w:val="000000"/>
          <w:szCs w:val="24"/>
          <w:shd w:val="clear" w:color="auto" w:fill="FFFFFF"/>
          <w:lang w:val="es-ES"/>
        </w:rPr>
        <w:t xml:space="preserve">, </w:t>
      </w:r>
      <w:r w:rsidR="00E05BA0">
        <w:rPr>
          <w:rFonts w:ascii="Arial" w:hAnsi="Arial" w:cs="Arial"/>
          <w:color w:val="000000"/>
          <w:szCs w:val="24"/>
          <w:shd w:val="clear" w:color="auto" w:fill="FFFFFF"/>
          <w:lang w:val="es-ES"/>
        </w:rPr>
        <w:t>lo siguiente:</w:t>
      </w:r>
    </w:p>
    <w:p w:rsidR="009808CB" w:rsidRDefault="009808CB" w:rsidP="009808CB">
      <w:pPr>
        <w:spacing w:line="276" w:lineRule="auto"/>
        <w:ind w:left="284" w:right="335"/>
        <w:jc w:val="both"/>
        <w:rPr>
          <w:rFonts w:ascii="Arial" w:hAnsi="Arial" w:cs="Arial"/>
          <w:color w:val="000000"/>
          <w:szCs w:val="24"/>
          <w:shd w:val="clear" w:color="auto" w:fill="FFFFFF"/>
          <w:lang w:val="es-ES"/>
        </w:rPr>
      </w:pPr>
    </w:p>
    <w:p w:rsidR="009808CB" w:rsidRPr="009808CB" w:rsidRDefault="009808CB" w:rsidP="009808CB">
      <w:pPr>
        <w:widowControl w:val="0"/>
        <w:autoSpaceDE w:val="0"/>
        <w:autoSpaceDN w:val="0"/>
        <w:adjustRightInd w:val="0"/>
        <w:ind w:left="284" w:right="335"/>
        <w:jc w:val="both"/>
        <w:rPr>
          <w:rFonts w:ascii="Arial" w:hAnsi="Arial" w:cs="Arial"/>
          <w:i/>
          <w:color w:val="000000"/>
          <w:szCs w:val="24"/>
          <w:shd w:val="clear" w:color="auto" w:fill="FFFFFF"/>
          <w:lang w:val="es-ES"/>
        </w:rPr>
      </w:pPr>
      <w:r>
        <w:rPr>
          <w:rFonts w:ascii="Arial" w:hAnsi="Arial" w:cs="Arial"/>
          <w:i/>
          <w:color w:val="000000"/>
          <w:szCs w:val="24"/>
          <w:shd w:val="clear" w:color="auto" w:fill="FFFFFF"/>
          <w:lang w:val="es-ES"/>
        </w:rPr>
        <w:t>“</w:t>
      </w:r>
      <w:r w:rsidR="006566E4">
        <w:rPr>
          <w:rFonts w:ascii="Arial" w:hAnsi="Arial" w:cs="Arial"/>
          <w:i/>
          <w:color w:val="000000"/>
          <w:szCs w:val="24"/>
          <w:shd w:val="clear" w:color="auto" w:fill="FFFFFF"/>
          <w:lang w:val="es-ES"/>
        </w:rPr>
        <w:t xml:space="preserve"> (…)</w:t>
      </w:r>
      <w:r w:rsidRPr="009808CB">
        <w:rPr>
          <w:rFonts w:ascii="Arial" w:hAnsi="Arial" w:cs="Arial"/>
          <w:i/>
          <w:color w:val="000000"/>
          <w:szCs w:val="24"/>
          <w:shd w:val="clear" w:color="auto" w:fill="FFFFFF"/>
          <w:lang w:val="es-ES"/>
        </w:rPr>
        <w:t xml:space="preserve">Así pues, cuando la Ley 71 de 1988 (anterior a la Carta de 1991) en cuyo artículo 2° se dice que la pensión (de jubilación por aportes) solo puede ser </w:t>
      </w:r>
      <w:r w:rsidRPr="009808CB">
        <w:rPr>
          <w:rFonts w:ascii="Arial" w:hAnsi="Arial" w:cs="Arial"/>
          <w:i/>
          <w:color w:val="000000"/>
          <w:szCs w:val="24"/>
          <w:shd w:val="clear" w:color="auto" w:fill="FFFFFF"/>
          <w:lang w:val="es-ES"/>
        </w:rPr>
        <w:lastRenderedPageBreak/>
        <w:t xml:space="preserve">disfrutada desde la fecha en que el beneficiario se haya retirado definitivamente del servicio, siempre y cuando éste fuere necesario (frase alusiva a los casos exceptuados) y el artículo 2º del Decreto 2709 de diciembre 13 de 1994, al disponer, respecto de la  efectividad y pago de dicha pensión que “…para los servidores públicos se hará efectiva una vez se retiren del servicio”…, y  para los demás trabajadores se requeriría “la desafiliación de los seguros de invalidez, vejez o muerte y accidente de trabajo y enfermedad profesional, salvo las excepciones previstas en la ley”, ha de entenderse que desarrollaban tanto la prohibición constitucional del artículo 64 de la Carta de 1886, la una, como la del 128 de la Carta de 1991, el otro,  en cuanto a servidores  públicos se refiere. </w:t>
      </w:r>
      <w:r w:rsidRPr="009808CB">
        <w:rPr>
          <w:rFonts w:ascii="Arial" w:hAnsi="Arial" w:cs="Arial"/>
          <w:b/>
          <w:i/>
          <w:color w:val="000000"/>
          <w:szCs w:val="24"/>
          <w:shd w:val="clear" w:color="auto" w:fill="FFFFFF"/>
          <w:lang w:val="es-ES"/>
        </w:rPr>
        <w:t xml:space="preserve">Pero, como ha quedado determinado que los dineros con los que el </w:t>
      </w:r>
      <w:proofErr w:type="spellStart"/>
      <w:r w:rsidRPr="009808CB">
        <w:rPr>
          <w:rFonts w:ascii="Arial" w:hAnsi="Arial" w:cs="Arial"/>
          <w:b/>
          <w:i/>
          <w:color w:val="000000"/>
          <w:szCs w:val="24"/>
          <w:shd w:val="clear" w:color="auto" w:fill="FFFFFF"/>
          <w:lang w:val="es-ES"/>
        </w:rPr>
        <w:t>ISS</w:t>
      </w:r>
      <w:proofErr w:type="spellEnd"/>
      <w:r w:rsidRPr="009808CB">
        <w:rPr>
          <w:rFonts w:ascii="Arial" w:hAnsi="Arial" w:cs="Arial"/>
          <w:b/>
          <w:i/>
          <w:color w:val="000000"/>
          <w:szCs w:val="24"/>
          <w:shd w:val="clear" w:color="auto" w:fill="FFFFFF"/>
          <w:lang w:val="es-ES"/>
        </w:rPr>
        <w:t xml:space="preserve"> sufraga las pensiones que dispensa no provienen, en realidad, del Tesoro Público, la prohibición constitucional actual, como la de las normas de menor jerarquía que la implementan, carece de aplicabilidad  en lo que a la exigencia de retiro del servicio concierne, para efectos de poder hacer efectivo el disfrute de la pensión de jubilación por aportes o  del resto de pensiones, cuando sean  otorgadas por el </w:t>
      </w:r>
      <w:proofErr w:type="spellStart"/>
      <w:r w:rsidRPr="009808CB">
        <w:rPr>
          <w:rFonts w:ascii="Arial" w:hAnsi="Arial" w:cs="Arial"/>
          <w:b/>
          <w:i/>
          <w:color w:val="000000"/>
          <w:szCs w:val="24"/>
          <w:shd w:val="clear" w:color="auto" w:fill="FFFFFF"/>
          <w:lang w:val="es-ES"/>
        </w:rPr>
        <w:t>ISS</w:t>
      </w:r>
      <w:proofErr w:type="spellEnd"/>
      <w:r w:rsidRPr="009808CB">
        <w:rPr>
          <w:rFonts w:ascii="Arial" w:hAnsi="Arial" w:cs="Arial"/>
          <w:b/>
          <w:i/>
          <w:color w:val="000000"/>
          <w:szCs w:val="24"/>
          <w:shd w:val="clear" w:color="auto" w:fill="FFFFFF"/>
          <w:lang w:val="es-ES"/>
        </w:rPr>
        <w:t>.</w:t>
      </w:r>
      <w:r w:rsidRPr="009808CB">
        <w:rPr>
          <w:rFonts w:ascii="Arial" w:hAnsi="Arial" w:cs="Arial"/>
          <w:i/>
          <w:color w:val="000000"/>
          <w:szCs w:val="24"/>
          <w:shd w:val="clear" w:color="auto" w:fill="FFFFFF"/>
          <w:lang w:val="es-ES"/>
        </w:rPr>
        <w:t xml:space="preserve"> Como, obviamente, tampoco será aplicable, valga la oportunidad para asentarlo, en tratándose de pensiones otorgadas por las administradoras de fondos de pensiones privados, en donde los dineros de las cuentas tampoco son de naturaleza pública.</w:t>
      </w:r>
      <w:r w:rsidR="006566E4">
        <w:rPr>
          <w:rFonts w:ascii="Arial" w:hAnsi="Arial" w:cs="Arial"/>
          <w:i/>
          <w:color w:val="000000"/>
          <w:szCs w:val="24"/>
          <w:shd w:val="clear" w:color="auto" w:fill="FFFFFF"/>
          <w:lang w:val="es-ES"/>
        </w:rPr>
        <w:t xml:space="preserve"> (..)”</w:t>
      </w:r>
    </w:p>
    <w:p w:rsidR="009808CB" w:rsidRPr="009808CB" w:rsidRDefault="009808CB" w:rsidP="009808CB">
      <w:pPr>
        <w:spacing w:line="276" w:lineRule="auto"/>
        <w:ind w:right="335"/>
        <w:jc w:val="both"/>
        <w:rPr>
          <w:rFonts w:ascii="Arial" w:hAnsi="Arial" w:cs="Arial"/>
          <w:color w:val="000000"/>
          <w:szCs w:val="24"/>
          <w:shd w:val="clear" w:color="auto" w:fill="FFFFFF"/>
          <w:lang w:val="es-ES"/>
        </w:rPr>
      </w:pPr>
    </w:p>
    <w:p w:rsidR="00621462" w:rsidRDefault="00621462" w:rsidP="00621462">
      <w:pPr>
        <w:spacing w:line="276" w:lineRule="auto"/>
        <w:contextualSpacing/>
        <w:jc w:val="both"/>
        <w:rPr>
          <w:rFonts w:ascii="Arial" w:hAnsi="Arial" w:cs="Arial"/>
          <w:szCs w:val="24"/>
        </w:rPr>
      </w:pPr>
    </w:p>
    <w:p w:rsidR="00621462" w:rsidRDefault="00621462" w:rsidP="00621462">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2.3.2. Fundamento fáctico:</w:t>
      </w:r>
    </w:p>
    <w:p w:rsidR="00621462" w:rsidRDefault="00621462" w:rsidP="00621462">
      <w:pPr>
        <w:pStyle w:val="Sinespaciado"/>
        <w:spacing w:line="276" w:lineRule="auto"/>
        <w:jc w:val="both"/>
        <w:rPr>
          <w:rFonts w:ascii="Arial" w:hAnsi="Arial" w:cs="Arial"/>
          <w:sz w:val="24"/>
          <w:szCs w:val="24"/>
        </w:rPr>
      </w:pPr>
    </w:p>
    <w:p w:rsidR="00A42230" w:rsidRDefault="005365AA" w:rsidP="005365AA">
      <w:pPr>
        <w:pStyle w:val="Sinespaciado"/>
        <w:spacing w:line="276" w:lineRule="auto"/>
        <w:jc w:val="both"/>
        <w:rPr>
          <w:rFonts w:ascii="Arial" w:hAnsi="Arial" w:cs="Arial"/>
          <w:sz w:val="24"/>
          <w:szCs w:val="24"/>
        </w:rPr>
      </w:pPr>
      <w:r>
        <w:rPr>
          <w:rFonts w:ascii="Arial" w:hAnsi="Arial" w:cs="Arial"/>
          <w:sz w:val="24"/>
          <w:szCs w:val="24"/>
        </w:rPr>
        <w:t>Se tiene probado dentro del presente asunto  que, al señor Armando Vargas le fue reconocida</w:t>
      </w:r>
      <w:r w:rsidRPr="005365AA">
        <w:rPr>
          <w:rFonts w:ascii="Arial" w:hAnsi="Arial" w:cs="Arial"/>
          <w:sz w:val="24"/>
          <w:szCs w:val="24"/>
        </w:rPr>
        <w:t xml:space="preserve"> </w:t>
      </w:r>
      <w:r>
        <w:rPr>
          <w:rFonts w:ascii="Arial" w:hAnsi="Arial" w:cs="Arial"/>
          <w:sz w:val="24"/>
          <w:szCs w:val="24"/>
        </w:rPr>
        <w:t xml:space="preserve">mediante resolución </w:t>
      </w:r>
      <w:proofErr w:type="spellStart"/>
      <w:r>
        <w:rPr>
          <w:rFonts w:ascii="Arial" w:hAnsi="Arial" w:cs="Arial"/>
          <w:sz w:val="24"/>
          <w:szCs w:val="24"/>
        </w:rPr>
        <w:t>GNR</w:t>
      </w:r>
      <w:proofErr w:type="spellEnd"/>
      <w:r>
        <w:rPr>
          <w:rFonts w:ascii="Arial" w:hAnsi="Arial" w:cs="Arial"/>
          <w:sz w:val="24"/>
          <w:szCs w:val="24"/>
        </w:rPr>
        <w:t xml:space="preserve"> 342182 del 05-12-2013</w:t>
      </w:r>
      <w:r w:rsidR="00A42230">
        <w:rPr>
          <w:rFonts w:ascii="Arial" w:hAnsi="Arial" w:cs="Arial"/>
          <w:sz w:val="24"/>
          <w:szCs w:val="24"/>
        </w:rPr>
        <w:t xml:space="preserve"> </w:t>
      </w:r>
      <w:r>
        <w:rPr>
          <w:rFonts w:ascii="Arial" w:hAnsi="Arial" w:cs="Arial"/>
          <w:sz w:val="24"/>
          <w:szCs w:val="24"/>
        </w:rPr>
        <w:t xml:space="preserve">expedida por </w:t>
      </w:r>
      <w:proofErr w:type="spellStart"/>
      <w:r>
        <w:rPr>
          <w:rFonts w:ascii="Arial" w:hAnsi="Arial" w:cs="Arial"/>
          <w:sz w:val="24"/>
          <w:szCs w:val="24"/>
        </w:rPr>
        <w:t>Colpensiones</w:t>
      </w:r>
      <w:proofErr w:type="spellEnd"/>
      <w:r>
        <w:rPr>
          <w:rFonts w:ascii="Arial" w:hAnsi="Arial" w:cs="Arial"/>
          <w:sz w:val="24"/>
          <w:szCs w:val="24"/>
        </w:rPr>
        <w:t>-</w:t>
      </w:r>
      <w:r w:rsidRPr="004B69CE">
        <w:rPr>
          <w:rFonts w:ascii="Arial" w:hAnsi="Arial" w:cs="Arial"/>
          <w:sz w:val="24"/>
          <w:szCs w:val="24"/>
        </w:rPr>
        <w:t xml:space="preserve"> </w:t>
      </w:r>
      <w:proofErr w:type="spellStart"/>
      <w:r>
        <w:rPr>
          <w:rFonts w:ascii="Arial" w:hAnsi="Arial" w:cs="Arial"/>
          <w:sz w:val="24"/>
          <w:szCs w:val="24"/>
        </w:rPr>
        <w:t>fls</w:t>
      </w:r>
      <w:proofErr w:type="spellEnd"/>
      <w:r>
        <w:rPr>
          <w:rFonts w:ascii="Arial" w:hAnsi="Arial" w:cs="Arial"/>
          <w:sz w:val="24"/>
          <w:szCs w:val="24"/>
        </w:rPr>
        <w:t>. 51 al 55-, la pensión de vejez</w:t>
      </w:r>
      <w:r w:rsidR="00041022">
        <w:rPr>
          <w:rFonts w:ascii="Arial" w:hAnsi="Arial" w:cs="Arial"/>
          <w:sz w:val="24"/>
          <w:szCs w:val="24"/>
        </w:rPr>
        <w:t>,</w:t>
      </w:r>
      <w:r>
        <w:rPr>
          <w:rFonts w:ascii="Arial" w:hAnsi="Arial" w:cs="Arial"/>
          <w:sz w:val="24"/>
          <w:szCs w:val="24"/>
        </w:rPr>
        <w:t xml:space="preserve"> a partir del mes de febrero de 2014, en cuantía de </w:t>
      </w:r>
      <w:r w:rsidR="00E05BA0">
        <w:rPr>
          <w:rFonts w:ascii="Arial" w:hAnsi="Arial" w:cs="Arial"/>
          <w:sz w:val="24"/>
          <w:szCs w:val="24"/>
        </w:rPr>
        <w:t>$</w:t>
      </w:r>
      <w:r>
        <w:rPr>
          <w:rFonts w:ascii="Arial" w:hAnsi="Arial" w:cs="Arial"/>
          <w:sz w:val="24"/>
          <w:szCs w:val="24"/>
        </w:rPr>
        <w:t>2.870.075</w:t>
      </w:r>
      <w:r w:rsidR="00A42230">
        <w:rPr>
          <w:rFonts w:ascii="Arial" w:hAnsi="Arial" w:cs="Arial"/>
          <w:sz w:val="24"/>
          <w:szCs w:val="24"/>
        </w:rPr>
        <w:t>,</w:t>
      </w:r>
      <w:r>
        <w:rPr>
          <w:rFonts w:ascii="Arial" w:hAnsi="Arial" w:cs="Arial"/>
          <w:sz w:val="24"/>
          <w:szCs w:val="24"/>
        </w:rPr>
        <w:t xml:space="preserve"> para el año 2013</w:t>
      </w:r>
      <w:r w:rsidR="00E05BA0">
        <w:rPr>
          <w:rFonts w:ascii="Arial" w:hAnsi="Arial" w:cs="Arial"/>
          <w:sz w:val="24"/>
          <w:szCs w:val="24"/>
        </w:rPr>
        <w:t>;</w:t>
      </w:r>
      <w:r w:rsidR="00041022">
        <w:rPr>
          <w:rFonts w:ascii="Arial" w:hAnsi="Arial" w:cs="Arial"/>
          <w:sz w:val="24"/>
          <w:szCs w:val="24"/>
        </w:rPr>
        <w:t xml:space="preserve"> todo ello,</w:t>
      </w:r>
      <w:r>
        <w:rPr>
          <w:rFonts w:ascii="Arial" w:hAnsi="Arial" w:cs="Arial"/>
          <w:sz w:val="24"/>
          <w:szCs w:val="24"/>
        </w:rPr>
        <w:t xml:space="preserve"> con sujeción a lo dispuesto en el Acuerdo 049 de 1990, al ser beneficiario del régimen de transición.</w:t>
      </w:r>
      <w:r w:rsidR="00A42230">
        <w:rPr>
          <w:rFonts w:ascii="Arial" w:hAnsi="Arial" w:cs="Arial"/>
          <w:sz w:val="24"/>
          <w:szCs w:val="24"/>
        </w:rPr>
        <w:t xml:space="preserve"> Sin embargo, dicha prestación solo se hizo efectiva en el mes de agosto de 2014, cuando se realizó el primer pago, tal como se certificó por la</w:t>
      </w:r>
      <w:r w:rsidR="00451490">
        <w:rPr>
          <w:rFonts w:ascii="Arial" w:hAnsi="Arial" w:cs="Arial"/>
          <w:sz w:val="24"/>
          <w:szCs w:val="24"/>
        </w:rPr>
        <w:t xml:space="preserve"> misma</w:t>
      </w:r>
      <w:r w:rsidR="00A42230">
        <w:rPr>
          <w:rFonts w:ascii="Arial" w:hAnsi="Arial" w:cs="Arial"/>
          <w:sz w:val="24"/>
          <w:szCs w:val="24"/>
        </w:rPr>
        <w:t xml:space="preserve"> entidad demandada en el  documento visible a folio 128 del C.1.</w:t>
      </w:r>
    </w:p>
    <w:p w:rsidR="005365AA" w:rsidRDefault="005365AA" w:rsidP="00621462">
      <w:pPr>
        <w:pStyle w:val="Sinespaciado"/>
        <w:spacing w:line="276" w:lineRule="auto"/>
        <w:jc w:val="both"/>
        <w:rPr>
          <w:rFonts w:ascii="Arial" w:hAnsi="Arial" w:cs="Arial"/>
          <w:sz w:val="24"/>
          <w:szCs w:val="24"/>
        </w:rPr>
      </w:pPr>
    </w:p>
    <w:p w:rsidR="00621462" w:rsidRDefault="005365AA" w:rsidP="00621462">
      <w:pPr>
        <w:pStyle w:val="Sinespaciado"/>
        <w:spacing w:line="276" w:lineRule="auto"/>
        <w:jc w:val="both"/>
        <w:rPr>
          <w:rFonts w:ascii="Arial" w:hAnsi="Arial" w:cs="Arial"/>
          <w:sz w:val="24"/>
          <w:szCs w:val="24"/>
        </w:rPr>
      </w:pPr>
      <w:r>
        <w:rPr>
          <w:rFonts w:ascii="Arial" w:hAnsi="Arial" w:cs="Arial"/>
          <w:sz w:val="24"/>
          <w:szCs w:val="24"/>
        </w:rPr>
        <w:t xml:space="preserve">Igualmente, </w:t>
      </w:r>
      <w:r w:rsidR="00621462">
        <w:rPr>
          <w:rFonts w:ascii="Arial" w:hAnsi="Arial" w:cs="Arial"/>
          <w:sz w:val="24"/>
          <w:szCs w:val="24"/>
        </w:rPr>
        <w:t xml:space="preserve">que el señor </w:t>
      </w:r>
      <w:r w:rsidR="006566E4">
        <w:rPr>
          <w:rFonts w:ascii="Arial" w:hAnsi="Arial" w:cs="Arial"/>
          <w:sz w:val="24"/>
          <w:szCs w:val="24"/>
        </w:rPr>
        <w:t>Armando Vargas arribó a los 60 años de edad el 18/08</w:t>
      </w:r>
      <w:r w:rsidR="004B69CE">
        <w:rPr>
          <w:rFonts w:ascii="Arial" w:hAnsi="Arial" w:cs="Arial"/>
          <w:sz w:val="24"/>
          <w:szCs w:val="24"/>
        </w:rPr>
        <w:t>/2006</w:t>
      </w:r>
      <w:r w:rsidR="006566E4">
        <w:rPr>
          <w:rFonts w:ascii="Arial" w:hAnsi="Arial" w:cs="Arial"/>
          <w:sz w:val="24"/>
          <w:szCs w:val="24"/>
        </w:rPr>
        <w:t xml:space="preserve">, </w:t>
      </w:r>
      <w:r w:rsidR="004B69CE">
        <w:rPr>
          <w:rFonts w:ascii="Arial" w:hAnsi="Arial" w:cs="Arial"/>
          <w:sz w:val="24"/>
          <w:szCs w:val="24"/>
        </w:rPr>
        <w:t xml:space="preserve">según se deprende de </w:t>
      </w:r>
      <w:r w:rsidR="006566E4">
        <w:rPr>
          <w:rFonts w:ascii="Arial" w:hAnsi="Arial" w:cs="Arial"/>
          <w:sz w:val="24"/>
          <w:szCs w:val="24"/>
        </w:rPr>
        <w:t>la</w:t>
      </w:r>
      <w:r w:rsidR="004B69CE">
        <w:rPr>
          <w:rFonts w:ascii="Arial" w:hAnsi="Arial" w:cs="Arial"/>
          <w:sz w:val="24"/>
          <w:szCs w:val="24"/>
        </w:rPr>
        <w:t xml:space="preserve"> resolución expedida</w:t>
      </w:r>
      <w:r w:rsidR="008474C3">
        <w:rPr>
          <w:rFonts w:ascii="Arial" w:hAnsi="Arial" w:cs="Arial"/>
          <w:sz w:val="24"/>
          <w:szCs w:val="24"/>
        </w:rPr>
        <w:t xml:space="preserve"> por </w:t>
      </w:r>
      <w:proofErr w:type="spellStart"/>
      <w:r w:rsidR="008474C3">
        <w:rPr>
          <w:rFonts w:ascii="Arial" w:hAnsi="Arial" w:cs="Arial"/>
          <w:sz w:val="24"/>
          <w:szCs w:val="24"/>
        </w:rPr>
        <w:t>Colpensiones</w:t>
      </w:r>
      <w:proofErr w:type="spellEnd"/>
      <w:r w:rsidR="008474C3">
        <w:rPr>
          <w:rFonts w:ascii="Arial" w:hAnsi="Arial" w:cs="Arial"/>
          <w:sz w:val="24"/>
          <w:szCs w:val="24"/>
        </w:rPr>
        <w:t xml:space="preserve">, mediante la cual le reconoció la </w:t>
      </w:r>
      <w:r w:rsidR="004B69CE">
        <w:rPr>
          <w:rFonts w:ascii="Arial" w:hAnsi="Arial" w:cs="Arial"/>
          <w:sz w:val="24"/>
          <w:szCs w:val="24"/>
        </w:rPr>
        <w:t>pensi</w:t>
      </w:r>
      <w:r w:rsidR="00A42230">
        <w:rPr>
          <w:rFonts w:ascii="Arial" w:hAnsi="Arial" w:cs="Arial"/>
          <w:sz w:val="24"/>
          <w:szCs w:val="24"/>
        </w:rPr>
        <w:t>ón al actor</w:t>
      </w:r>
      <w:r w:rsidR="00621462">
        <w:rPr>
          <w:rFonts w:ascii="Arial" w:hAnsi="Arial" w:cs="Arial"/>
          <w:sz w:val="24"/>
          <w:szCs w:val="24"/>
        </w:rPr>
        <w:t>; que la última co</w:t>
      </w:r>
      <w:r w:rsidR="002A4795">
        <w:rPr>
          <w:rFonts w:ascii="Arial" w:hAnsi="Arial" w:cs="Arial"/>
          <w:sz w:val="24"/>
          <w:szCs w:val="24"/>
        </w:rPr>
        <w:t xml:space="preserve">tización se hizo el </w:t>
      </w:r>
      <w:r w:rsidR="004B69CE">
        <w:rPr>
          <w:rFonts w:ascii="Arial" w:hAnsi="Arial" w:cs="Arial"/>
          <w:sz w:val="24"/>
          <w:szCs w:val="24"/>
        </w:rPr>
        <w:t>ciclo de 08-2011-fls. 91 al 96-</w:t>
      </w:r>
      <w:r w:rsidR="00621462">
        <w:rPr>
          <w:rFonts w:ascii="Arial" w:hAnsi="Arial" w:cs="Arial"/>
          <w:sz w:val="24"/>
          <w:szCs w:val="24"/>
        </w:rPr>
        <w:t>; y finalmente, se elevó la solicitud d</w:t>
      </w:r>
      <w:r w:rsidR="004B69CE">
        <w:rPr>
          <w:rFonts w:ascii="Arial" w:hAnsi="Arial" w:cs="Arial"/>
          <w:sz w:val="24"/>
          <w:szCs w:val="24"/>
        </w:rPr>
        <w:t xml:space="preserve">e reconocimiento pensional el 28/07/2011, tal como se extrae de la resolución </w:t>
      </w:r>
      <w:proofErr w:type="spellStart"/>
      <w:r w:rsidR="004B69CE">
        <w:rPr>
          <w:rFonts w:ascii="Arial" w:hAnsi="Arial" w:cs="Arial"/>
          <w:sz w:val="24"/>
          <w:szCs w:val="24"/>
        </w:rPr>
        <w:t>GNR</w:t>
      </w:r>
      <w:proofErr w:type="spellEnd"/>
      <w:r w:rsidR="004B69CE">
        <w:rPr>
          <w:rFonts w:ascii="Arial" w:hAnsi="Arial" w:cs="Arial"/>
          <w:sz w:val="24"/>
          <w:szCs w:val="24"/>
        </w:rPr>
        <w:t xml:space="preserve"> 342182 </w:t>
      </w:r>
    </w:p>
    <w:p w:rsidR="00621462" w:rsidRDefault="00621462" w:rsidP="00621462">
      <w:pPr>
        <w:pStyle w:val="Sinespaciado"/>
        <w:spacing w:line="276" w:lineRule="auto"/>
        <w:jc w:val="both"/>
        <w:rPr>
          <w:rFonts w:ascii="Arial" w:hAnsi="Arial" w:cs="Arial"/>
          <w:sz w:val="24"/>
          <w:szCs w:val="24"/>
        </w:rPr>
      </w:pPr>
    </w:p>
    <w:p w:rsidR="00621462" w:rsidRDefault="009D4EE5" w:rsidP="00621462">
      <w:pPr>
        <w:pStyle w:val="Sinespaciado"/>
        <w:spacing w:line="276" w:lineRule="auto"/>
        <w:jc w:val="both"/>
        <w:rPr>
          <w:rFonts w:ascii="Arial" w:hAnsi="Arial" w:cs="Arial"/>
          <w:sz w:val="24"/>
          <w:szCs w:val="24"/>
        </w:rPr>
      </w:pPr>
      <w:r>
        <w:rPr>
          <w:rFonts w:ascii="Arial" w:hAnsi="Arial" w:cs="Arial"/>
          <w:sz w:val="24"/>
          <w:szCs w:val="24"/>
        </w:rPr>
        <w:t xml:space="preserve">Además, </w:t>
      </w:r>
      <w:r w:rsidR="002A4795">
        <w:rPr>
          <w:rFonts w:ascii="Arial" w:hAnsi="Arial" w:cs="Arial"/>
          <w:sz w:val="24"/>
          <w:szCs w:val="24"/>
        </w:rPr>
        <w:t>dentro del presente trámite se acredit</w:t>
      </w:r>
      <w:r w:rsidR="008474C3">
        <w:rPr>
          <w:rFonts w:ascii="Arial" w:hAnsi="Arial" w:cs="Arial"/>
          <w:sz w:val="24"/>
          <w:szCs w:val="24"/>
        </w:rPr>
        <w:t xml:space="preserve">ó con la </w:t>
      </w:r>
      <w:r w:rsidR="002A4795">
        <w:rPr>
          <w:rFonts w:ascii="Arial" w:hAnsi="Arial" w:cs="Arial"/>
          <w:sz w:val="24"/>
          <w:szCs w:val="24"/>
        </w:rPr>
        <w:t xml:space="preserve">certificación expedida por el SENA Regional Risaralda- </w:t>
      </w:r>
      <w:proofErr w:type="spellStart"/>
      <w:r w:rsidR="002A4795">
        <w:rPr>
          <w:rFonts w:ascii="Arial" w:hAnsi="Arial" w:cs="Arial"/>
          <w:sz w:val="24"/>
          <w:szCs w:val="24"/>
        </w:rPr>
        <w:t>fls</w:t>
      </w:r>
      <w:proofErr w:type="spellEnd"/>
      <w:r w:rsidR="002A4795">
        <w:rPr>
          <w:rFonts w:ascii="Arial" w:hAnsi="Arial" w:cs="Arial"/>
          <w:sz w:val="24"/>
          <w:szCs w:val="24"/>
        </w:rPr>
        <w:t>. 160 al 165-</w:t>
      </w:r>
      <w:r w:rsidR="008474C3">
        <w:rPr>
          <w:rFonts w:ascii="Arial" w:hAnsi="Arial" w:cs="Arial"/>
          <w:sz w:val="24"/>
          <w:szCs w:val="24"/>
        </w:rPr>
        <w:t xml:space="preserve">, que </w:t>
      </w:r>
      <w:r w:rsidR="00041022">
        <w:rPr>
          <w:rFonts w:ascii="Arial" w:hAnsi="Arial" w:cs="Arial"/>
          <w:sz w:val="24"/>
          <w:szCs w:val="24"/>
        </w:rPr>
        <w:t>e</w:t>
      </w:r>
      <w:r w:rsidR="008474C3">
        <w:rPr>
          <w:rFonts w:ascii="Arial" w:hAnsi="Arial" w:cs="Arial"/>
          <w:sz w:val="24"/>
          <w:szCs w:val="24"/>
        </w:rPr>
        <w:t xml:space="preserve">l señor Armando Vargas, le fue aceptada la renuncia al cargo desempeñado, a partir del 30-06-2014, </w:t>
      </w:r>
      <w:r w:rsidR="00041022">
        <w:rPr>
          <w:rFonts w:ascii="Arial" w:hAnsi="Arial" w:cs="Arial"/>
          <w:sz w:val="24"/>
          <w:szCs w:val="24"/>
        </w:rPr>
        <w:t xml:space="preserve">en </w:t>
      </w:r>
      <w:r w:rsidR="008474C3">
        <w:rPr>
          <w:rFonts w:ascii="Arial" w:hAnsi="Arial" w:cs="Arial"/>
          <w:sz w:val="24"/>
          <w:szCs w:val="24"/>
        </w:rPr>
        <w:t xml:space="preserve">la resolución No. 000198 de 2014, por ende, </w:t>
      </w:r>
      <w:r w:rsidR="00621462">
        <w:rPr>
          <w:rFonts w:ascii="Arial" w:hAnsi="Arial" w:cs="Arial"/>
          <w:sz w:val="24"/>
          <w:szCs w:val="24"/>
        </w:rPr>
        <w:t>la fecha de retiro efec</w:t>
      </w:r>
      <w:r w:rsidR="008474C3">
        <w:rPr>
          <w:rFonts w:ascii="Arial" w:hAnsi="Arial" w:cs="Arial"/>
          <w:sz w:val="24"/>
          <w:szCs w:val="24"/>
        </w:rPr>
        <w:t>tivo del servicio del demandante</w:t>
      </w:r>
      <w:r w:rsidR="00041022">
        <w:rPr>
          <w:rFonts w:ascii="Arial" w:hAnsi="Arial" w:cs="Arial"/>
          <w:sz w:val="24"/>
          <w:szCs w:val="24"/>
        </w:rPr>
        <w:t xml:space="preserve"> lo</w:t>
      </w:r>
      <w:r w:rsidR="008474C3">
        <w:rPr>
          <w:rFonts w:ascii="Arial" w:hAnsi="Arial" w:cs="Arial"/>
          <w:sz w:val="24"/>
          <w:szCs w:val="24"/>
        </w:rPr>
        <w:t xml:space="preserve"> fue el 30</w:t>
      </w:r>
      <w:r w:rsidR="00041022">
        <w:rPr>
          <w:rFonts w:ascii="Arial" w:hAnsi="Arial" w:cs="Arial"/>
          <w:sz w:val="24"/>
          <w:szCs w:val="24"/>
        </w:rPr>
        <w:t xml:space="preserve">-06-2014, por tanto, de acuerdo con la jurisprudencia citada sería a partir de dicha calenda que es viable el </w:t>
      </w:r>
      <w:r w:rsidR="00643114">
        <w:rPr>
          <w:rFonts w:ascii="Arial" w:hAnsi="Arial" w:cs="Arial"/>
          <w:sz w:val="24"/>
          <w:szCs w:val="24"/>
        </w:rPr>
        <w:t xml:space="preserve">disfrute </w:t>
      </w:r>
      <w:r w:rsidR="00041022">
        <w:rPr>
          <w:rFonts w:ascii="Arial" w:hAnsi="Arial" w:cs="Arial"/>
          <w:sz w:val="24"/>
          <w:szCs w:val="24"/>
        </w:rPr>
        <w:t xml:space="preserve">de la prestación, tal como lo dispusiera </w:t>
      </w:r>
      <w:proofErr w:type="spellStart"/>
      <w:r w:rsidR="00041022">
        <w:rPr>
          <w:rFonts w:ascii="Arial" w:hAnsi="Arial" w:cs="Arial"/>
          <w:sz w:val="24"/>
          <w:szCs w:val="24"/>
        </w:rPr>
        <w:t>Colpensiones</w:t>
      </w:r>
      <w:proofErr w:type="spellEnd"/>
      <w:r w:rsidR="00041022">
        <w:rPr>
          <w:rFonts w:ascii="Arial" w:hAnsi="Arial" w:cs="Arial"/>
          <w:sz w:val="24"/>
          <w:szCs w:val="24"/>
        </w:rPr>
        <w:t xml:space="preserve"> y lo concluyera la Jueza de Instancia.</w:t>
      </w:r>
    </w:p>
    <w:p w:rsidR="00041022" w:rsidRDefault="00041022" w:rsidP="00621462">
      <w:pPr>
        <w:pStyle w:val="Sinespaciado"/>
        <w:spacing w:line="276" w:lineRule="auto"/>
        <w:jc w:val="both"/>
        <w:rPr>
          <w:rFonts w:ascii="Arial" w:hAnsi="Arial" w:cs="Arial"/>
          <w:sz w:val="24"/>
          <w:szCs w:val="24"/>
        </w:rPr>
      </w:pPr>
    </w:p>
    <w:p w:rsidR="008443CC" w:rsidRDefault="009D4EE5" w:rsidP="00621462">
      <w:pPr>
        <w:pStyle w:val="Sinespaciado"/>
        <w:spacing w:line="276" w:lineRule="auto"/>
        <w:jc w:val="both"/>
        <w:rPr>
          <w:rFonts w:ascii="Arial" w:hAnsi="Arial" w:cs="Arial"/>
          <w:bCs/>
          <w:sz w:val="24"/>
          <w:szCs w:val="24"/>
        </w:rPr>
      </w:pPr>
      <w:r>
        <w:rPr>
          <w:rFonts w:ascii="Arial" w:hAnsi="Arial" w:cs="Arial"/>
          <w:sz w:val="24"/>
          <w:szCs w:val="24"/>
        </w:rPr>
        <w:t>Ahora</w:t>
      </w:r>
      <w:r w:rsidR="00041022">
        <w:rPr>
          <w:rFonts w:ascii="Arial" w:hAnsi="Arial" w:cs="Arial"/>
          <w:sz w:val="24"/>
          <w:szCs w:val="24"/>
        </w:rPr>
        <w:t xml:space="preserve">, </w:t>
      </w:r>
      <w:r w:rsidR="00041022" w:rsidRPr="008443CC">
        <w:rPr>
          <w:rFonts w:ascii="Arial" w:hAnsi="Arial" w:cs="Arial"/>
          <w:sz w:val="24"/>
          <w:szCs w:val="24"/>
        </w:rPr>
        <w:t>el</w:t>
      </w:r>
      <w:r w:rsidR="008443CC" w:rsidRPr="008443CC">
        <w:rPr>
          <w:rFonts w:ascii="Arial" w:hAnsi="Arial" w:cs="Arial"/>
          <w:sz w:val="24"/>
          <w:szCs w:val="24"/>
        </w:rPr>
        <w:t xml:space="preserve"> punto de inconformidad del recurrente</w:t>
      </w:r>
      <w:r w:rsidR="00067FAC">
        <w:rPr>
          <w:rFonts w:ascii="Arial" w:hAnsi="Arial" w:cs="Arial"/>
          <w:sz w:val="24"/>
          <w:szCs w:val="24"/>
        </w:rPr>
        <w:t xml:space="preserve"> radica en </w:t>
      </w:r>
      <w:r w:rsidR="008443CC">
        <w:rPr>
          <w:rFonts w:ascii="Arial" w:hAnsi="Arial" w:cs="Arial"/>
          <w:sz w:val="24"/>
          <w:szCs w:val="24"/>
        </w:rPr>
        <w:t>que</w:t>
      </w:r>
      <w:r w:rsidR="008443CC" w:rsidRPr="008443CC">
        <w:rPr>
          <w:rFonts w:ascii="Arial" w:hAnsi="Arial" w:cs="Arial"/>
          <w:sz w:val="24"/>
          <w:szCs w:val="24"/>
        </w:rPr>
        <w:t xml:space="preserve"> </w:t>
      </w:r>
      <w:r>
        <w:rPr>
          <w:rFonts w:ascii="Arial" w:hAnsi="Arial" w:cs="Arial"/>
          <w:sz w:val="24"/>
          <w:szCs w:val="24"/>
        </w:rPr>
        <w:t xml:space="preserve">no </w:t>
      </w:r>
      <w:r w:rsidR="008443CC" w:rsidRPr="008443CC">
        <w:rPr>
          <w:rFonts w:ascii="Arial" w:hAnsi="Arial" w:cs="Arial"/>
          <w:sz w:val="24"/>
          <w:szCs w:val="24"/>
        </w:rPr>
        <w:t xml:space="preserve">debe darse </w:t>
      </w:r>
      <w:r>
        <w:rPr>
          <w:rFonts w:ascii="Arial" w:hAnsi="Arial" w:cs="Arial"/>
          <w:sz w:val="24"/>
          <w:szCs w:val="24"/>
        </w:rPr>
        <w:t xml:space="preserve">aplicación </w:t>
      </w:r>
      <w:r w:rsidR="008443CC">
        <w:rPr>
          <w:rFonts w:ascii="Arial" w:hAnsi="Arial" w:cs="Arial"/>
          <w:sz w:val="24"/>
          <w:szCs w:val="24"/>
        </w:rPr>
        <w:t xml:space="preserve">al </w:t>
      </w:r>
      <w:r w:rsidR="008443CC" w:rsidRPr="008443CC">
        <w:rPr>
          <w:rFonts w:ascii="Arial" w:hAnsi="Arial" w:cs="Arial"/>
          <w:sz w:val="24"/>
          <w:szCs w:val="24"/>
        </w:rPr>
        <w:t>artículo 19 de la Ley 344 de 1996, que dispone “</w:t>
      </w:r>
      <w:r w:rsidR="008443CC" w:rsidRPr="008443CC">
        <w:rPr>
          <w:rFonts w:ascii="Arial" w:hAnsi="Arial" w:cs="Arial"/>
          <w:i/>
          <w:sz w:val="24"/>
          <w:szCs w:val="24"/>
        </w:rPr>
        <w:t xml:space="preserve">Sin perjuicio de lo estipulado en las Leyes 91 de 1989, 60 de 1993 y 115 de 1994, el servidor público que adquiera el derecho a disfrutar de su pensión de vejez o jubilación podrá optar por dicho beneficio o continuar vinculado al servicio, hasta que cumpla la edad de </w:t>
      </w:r>
      <w:r w:rsidR="008443CC" w:rsidRPr="008443CC">
        <w:rPr>
          <w:rFonts w:ascii="Arial" w:hAnsi="Arial" w:cs="Arial"/>
          <w:i/>
          <w:sz w:val="24"/>
          <w:szCs w:val="24"/>
        </w:rPr>
        <w:lastRenderedPageBreak/>
        <w:t>retiro forzoso. Los docentes universitarios podrán hacerlo hasta por diez años más. La asignación pensional se empezará a pagar solamente después de haberse producido la terminación de sus servicios en dichas instituciones</w:t>
      </w:r>
      <w:r w:rsidR="00D84A15">
        <w:rPr>
          <w:rFonts w:ascii="Arial" w:hAnsi="Arial" w:cs="Arial"/>
          <w:i/>
          <w:sz w:val="24"/>
          <w:szCs w:val="24"/>
        </w:rPr>
        <w:t>”</w:t>
      </w:r>
      <w:r w:rsidR="00D84A15">
        <w:rPr>
          <w:rFonts w:ascii="Arial" w:hAnsi="Arial" w:cs="Arial"/>
          <w:sz w:val="24"/>
          <w:szCs w:val="24"/>
        </w:rPr>
        <w:t xml:space="preserve">. Asimismo, </w:t>
      </w:r>
      <w:r w:rsidR="009C58AA">
        <w:rPr>
          <w:rFonts w:ascii="Arial" w:hAnsi="Arial" w:cs="Arial"/>
          <w:sz w:val="24"/>
          <w:szCs w:val="24"/>
        </w:rPr>
        <w:t xml:space="preserve">sustenta su desacuerdo </w:t>
      </w:r>
      <w:r w:rsidR="00D84A15">
        <w:rPr>
          <w:rFonts w:ascii="Arial" w:hAnsi="Arial" w:cs="Arial"/>
          <w:sz w:val="24"/>
          <w:szCs w:val="24"/>
        </w:rPr>
        <w:t xml:space="preserve">en </w:t>
      </w:r>
      <w:r w:rsidR="009C58AA">
        <w:rPr>
          <w:rFonts w:ascii="Arial" w:hAnsi="Arial" w:cs="Arial"/>
          <w:sz w:val="24"/>
          <w:szCs w:val="24"/>
        </w:rPr>
        <w:t xml:space="preserve">que </w:t>
      </w:r>
      <w:r w:rsidR="00D84A15">
        <w:rPr>
          <w:rFonts w:ascii="Arial" w:hAnsi="Arial" w:cs="Arial"/>
          <w:sz w:val="24"/>
          <w:szCs w:val="24"/>
        </w:rPr>
        <w:t xml:space="preserve">debe esta Sala </w:t>
      </w:r>
      <w:r w:rsidR="006E3C21">
        <w:rPr>
          <w:rFonts w:ascii="Arial" w:hAnsi="Arial" w:cs="Arial"/>
          <w:bCs/>
          <w:sz w:val="24"/>
          <w:szCs w:val="24"/>
        </w:rPr>
        <w:t xml:space="preserve">apartarse de </w:t>
      </w:r>
      <w:r w:rsidR="008443CC">
        <w:rPr>
          <w:rFonts w:ascii="Arial" w:hAnsi="Arial" w:cs="Arial"/>
          <w:bCs/>
          <w:sz w:val="24"/>
          <w:szCs w:val="24"/>
        </w:rPr>
        <w:t>la</w:t>
      </w:r>
      <w:r>
        <w:rPr>
          <w:rFonts w:ascii="Arial" w:hAnsi="Arial" w:cs="Arial"/>
          <w:bCs/>
          <w:sz w:val="24"/>
          <w:szCs w:val="24"/>
        </w:rPr>
        <w:t>s</w:t>
      </w:r>
      <w:r w:rsidR="008443CC">
        <w:rPr>
          <w:rFonts w:ascii="Arial" w:hAnsi="Arial" w:cs="Arial"/>
          <w:bCs/>
          <w:sz w:val="24"/>
          <w:szCs w:val="24"/>
        </w:rPr>
        <w:t xml:space="preserve"> decisiones proferidas por la Sala Laboral de la Corte Suprema de </w:t>
      </w:r>
      <w:r>
        <w:rPr>
          <w:rFonts w:ascii="Arial" w:hAnsi="Arial" w:cs="Arial"/>
          <w:bCs/>
          <w:sz w:val="24"/>
          <w:szCs w:val="24"/>
        </w:rPr>
        <w:t>Justicia</w:t>
      </w:r>
      <w:r w:rsidR="006E3C21">
        <w:rPr>
          <w:rFonts w:ascii="Arial" w:hAnsi="Arial" w:cs="Arial"/>
          <w:bCs/>
          <w:sz w:val="24"/>
          <w:szCs w:val="24"/>
        </w:rPr>
        <w:t>, que se sustentan en dicha norma</w:t>
      </w:r>
      <w:r w:rsidR="004C50DD">
        <w:rPr>
          <w:rFonts w:ascii="Arial" w:hAnsi="Arial" w:cs="Arial"/>
          <w:bCs/>
          <w:sz w:val="24"/>
          <w:szCs w:val="24"/>
        </w:rPr>
        <w:t>;</w:t>
      </w:r>
      <w:r>
        <w:rPr>
          <w:rFonts w:ascii="Arial" w:hAnsi="Arial" w:cs="Arial"/>
          <w:bCs/>
          <w:sz w:val="24"/>
          <w:szCs w:val="24"/>
        </w:rPr>
        <w:t xml:space="preserve"> en el entendido que no</w:t>
      </w:r>
      <w:r w:rsidR="008443CC">
        <w:rPr>
          <w:rFonts w:ascii="Arial" w:hAnsi="Arial" w:cs="Arial"/>
          <w:bCs/>
          <w:sz w:val="24"/>
          <w:szCs w:val="24"/>
        </w:rPr>
        <w:t xml:space="preserve"> debe mediar el retiro del servicio para disfrutar de la pensión los servidores p</w:t>
      </w:r>
      <w:r>
        <w:rPr>
          <w:rFonts w:ascii="Arial" w:hAnsi="Arial" w:cs="Arial"/>
          <w:bCs/>
          <w:sz w:val="24"/>
          <w:szCs w:val="24"/>
        </w:rPr>
        <w:t>úblicos, sino</w:t>
      </w:r>
      <w:r w:rsidR="008443CC">
        <w:rPr>
          <w:rFonts w:ascii="Arial" w:hAnsi="Arial" w:cs="Arial"/>
          <w:bCs/>
          <w:sz w:val="24"/>
          <w:szCs w:val="24"/>
        </w:rPr>
        <w:t xml:space="preserve"> la desafiliación al sistema</w:t>
      </w:r>
      <w:r w:rsidR="00E05BA0">
        <w:rPr>
          <w:rFonts w:ascii="Arial" w:hAnsi="Arial" w:cs="Arial"/>
          <w:bCs/>
          <w:sz w:val="24"/>
          <w:szCs w:val="24"/>
        </w:rPr>
        <w:t>,</w:t>
      </w:r>
      <w:r>
        <w:rPr>
          <w:rFonts w:ascii="Arial" w:hAnsi="Arial" w:cs="Arial"/>
          <w:bCs/>
          <w:sz w:val="24"/>
          <w:szCs w:val="24"/>
        </w:rPr>
        <w:t xml:space="preserve"> como opera </w:t>
      </w:r>
      <w:r w:rsidR="006E3C21">
        <w:rPr>
          <w:rFonts w:ascii="Arial" w:hAnsi="Arial" w:cs="Arial"/>
          <w:bCs/>
          <w:sz w:val="24"/>
          <w:szCs w:val="24"/>
        </w:rPr>
        <w:t>o se exige en el sector privado.</w:t>
      </w:r>
      <w:r w:rsidR="003E037B">
        <w:rPr>
          <w:rFonts w:ascii="Arial" w:hAnsi="Arial" w:cs="Arial"/>
          <w:bCs/>
          <w:sz w:val="24"/>
          <w:szCs w:val="24"/>
        </w:rPr>
        <w:t xml:space="preserve"> Ello se logra, según el apelante, </w:t>
      </w:r>
      <w:r w:rsidR="00CD56FA">
        <w:rPr>
          <w:rFonts w:ascii="Arial" w:hAnsi="Arial" w:cs="Arial"/>
          <w:bCs/>
          <w:sz w:val="24"/>
          <w:szCs w:val="24"/>
        </w:rPr>
        <w:t>aplicando la figura de excepción de inconstitucionalidad.</w:t>
      </w:r>
    </w:p>
    <w:p w:rsidR="009D4EE5" w:rsidRDefault="009D4EE5" w:rsidP="00621462">
      <w:pPr>
        <w:pStyle w:val="Sinespaciado"/>
        <w:spacing w:line="276" w:lineRule="auto"/>
        <w:jc w:val="both"/>
        <w:rPr>
          <w:rFonts w:ascii="Arial" w:hAnsi="Arial" w:cs="Arial"/>
          <w:bCs/>
          <w:sz w:val="24"/>
          <w:szCs w:val="24"/>
        </w:rPr>
      </w:pPr>
    </w:p>
    <w:p w:rsidR="009D4EE5" w:rsidRPr="00045DD7" w:rsidRDefault="009C58AA" w:rsidP="00621462">
      <w:pPr>
        <w:pStyle w:val="Sinespaciado"/>
        <w:spacing w:line="276" w:lineRule="auto"/>
        <w:jc w:val="both"/>
        <w:rPr>
          <w:rFonts w:ascii="Arial" w:hAnsi="Arial" w:cs="Arial"/>
          <w:bCs/>
          <w:sz w:val="24"/>
          <w:szCs w:val="24"/>
        </w:rPr>
      </w:pPr>
      <w:r>
        <w:rPr>
          <w:rFonts w:ascii="Arial" w:hAnsi="Arial" w:cs="Arial"/>
          <w:bCs/>
          <w:sz w:val="24"/>
          <w:szCs w:val="24"/>
        </w:rPr>
        <w:t>Frente a ello, d</w:t>
      </w:r>
      <w:r w:rsidR="009D4EE5">
        <w:rPr>
          <w:rFonts w:ascii="Arial" w:hAnsi="Arial" w:cs="Arial"/>
          <w:bCs/>
          <w:sz w:val="24"/>
          <w:szCs w:val="24"/>
        </w:rPr>
        <w:t>esde ya se dirá que</w:t>
      </w:r>
      <w:r w:rsidR="005C1270">
        <w:rPr>
          <w:rFonts w:ascii="Arial" w:hAnsi="Arial" w:cs="Arial"/>
          <w:bCs/>
          <w:sz w:val="24"/>
          <w:szCs w:val="24"/>
        </w:rPr>
        <w:t xml:space="preserve"> no le asiste razón al demandante en </w:t>
      </w:r>
      <w:r w:rsidR="00CD56FA">
        <w:rPr>
          <w:rFonts w:ascii="Arial" w:hAnsi="Arial" w:cs="Arial"/>
          <w:bCs/>
          <w:sz w:val="24"/>
          <w:szCs w:val="24"/>
        </w:rPr>
        <w:t xml:space="preserve">su planteamiento, </w:t>
      </w:r>
      <w:r w:rsidR="004C50DD">
        <w:rPr>
          <w:rFonts w:ascii="Arial" w:hAnsi="Arial" w:cs="Arial"/>
          <w:bCs/>
          <w:sz w:val="24"/>
          <w:szCs w:val="24"/>
        </w:rPr>
        <w:t>no solo porque ya fue objeto de revisión por el órgano de c</w:t>
      </w:r>
      <w:r w:rsidR="0009384C">
        <w:rPr>
          <w:rFonts w:ascii="Arial" w:hAnsi="Arial" w:cs="Arial"/>
          <w:bCs/>
          <w:sz w:val="24"/>
          <w:szCs w:val="24"/>
        </w:rPr>
        <w:t>ierre en materia constitucional</w:t>
      </w:r>
      <w:r w:rsidR="006E3C21">
        <w:rPr>
          <w:rFonts w:ascii="Arial" w:hAnsi="Arial" w:cs="Arial"/>
          <w:bCs/>
          <w:sz w:val="24"/>
          <w:szCs w:val="24"/>
        </w:rPr>
        <w:t xml:space="preserve">, como acertadamente lo señaló la a quo, el Ministerio Público, inclusive la </w:t>
      </w:r>
      <w:r w:rsidR="00F81572">
        <w:rPr>
          <w:rFonts w:ascii="Arial" w:hAnsi="Arial" w:cs="Arial"/>
          <w:bCs/>
          <w:sz w:val="24"/>
          <w:szCs w:val="24"/>
        </w:rPr>
        <w:t xml:space="preserve">propia </w:t>
      </w:r>
      <w:r w:rsidR="006E3C21">
        <w:rPr>
          <w:rFonts w:ascii="Arial" w:hAnsi="Arial" w:cs="Arial"/>
          <w:bCs/>
          <w:sz w:val="24"/>
          <w:szCs w:val="24"/>
        </w:rPr>
        <w:t>parte actora</w:t>
      </w:r>
      <w:r w:rsidR="00CD56FA">
        <w:rPr>
          <w:rFonts w:ascii="Arial" w:hAnsi="Arial" w:cs="Arial"/>
          <w:bCs/>
          <w:sz w:val="24"/>
          <w:szCs w:val="24"/>
        </w:rPr>
        <w:t>,</w:t>
      </w:r>
      <w:r w:rsidR="004C50DD">
        <w:rPr>
          <w:rFonts w:ascii="Arial" w:hAnsi="Arial" w:cs="Arial"/>
          <w:bCs/>
          <w:sz w:val="24"/>
          <w:szCs w:val="24"/>
        </w:rPr>
        <w:t xml:space="preserve"> sino también,</w:t>
      </w:r>
      <w:r w:rsidR="006E3C21">
        <w:rPr>
          <w:rFonts w:ascii="Arial" w:hAnsi="Arial" w:cs="Arial"/>
          <w:bCs/>
          <w:sz w:val="24"/>
          <w:szCs w:val="24"/>
        </w:rPr>
        <w:t xml:space="preserve"> porque no es cierto </w:t>
      </w:r>
      <w:r w:rsidR="004C50DD">
        <w:rPr>
          <w:rFonts w:ascii="Arial" w:hAnsi="Arial" w:cs="Arial"/>
          <w:bCs/>
          <w:sz w:val="24"/>
          <w:szCs w:val="24"/>
        </w:rPr>
        <w:t>que las situaciones fácticas que fueran analizadas por la Corte Construccional en la sentencia C-584 de 1997,</w:t>
      </w:r>
      <w:r w:rsidR="006E3C21">
        <w:rPr>
          <w:rFonts w:ascii="Arial" w:hAnsi="Arial" w:cs="Arial"/>
          <w:bCs/>
          <w:sz w:val="24"/>
          <w:szCs w:val="24"/>
        </w:rPr>
        <w:t xml:space="preserve"> en donde se estudió la </w:t>
      </w:r>
      <w:r w:rsidR="004C50DD">
        <w:rPr>
          <w:rFonts w:ascii="Arial" w:hAnsi="Arial" w:cs="Arial"/>
          <w:bCs/>
          <w:sz w:val="24"/>
          <w:szCs w:val="24"/>
        </w:rPr>
        <w:t xml:space="preserve"> </w:t>
      </w:r>
      <w:r w:rsidR="006E3C21">
        <w:rPr>
          <w:rFonts w:ascii="Arial" w:hAnsi="Arial" w:cs="Arial"/>
          <w:bCs/>
          <w:sz w:val="24"/>
          <w:szCs w:val="24"/>
        </w:rPr>
        <w:t xml:space="preserve">constitucionalidad de dicho canon, </w:t>
      </w:r>
      <w:r w:rsidR="00CD56FA">
        <w:rPr>
          <w:rFonts w:ascii="Arial" w:hAnsi="Arial" w:cs="Arial"/>
          <w:bCs/>
          <w:sz w:val="24"/>
          <w:szCs w:val="24"/>
        </w:rPr>
        <w:t xml:space="preserve">hayan variado </w:t>
      </w:r>
      <w:r w:rsidR="004C50DD">
        <w:rPr>
          <w:rFonts w:ascii="Arial" w:hAnsi="Arial" w:cs="Arial"/>
          <w:bCs/>
          <w:sz w:val="24"/>
          <w:szCs w:val="24"/>
        </w:rPr>
        <w:t>con la expedición de la Ley 797 de 2003 en su literal m) del artículo 1, que modificó el artículo 13 de la Ley 100 de 1993</w:t>
      </w:r>
      <w:r w:rsidR="00F95BD0">
        <w:rPr>
          <w:rStyle w:val="Refdenotaalpie"/>
          <w:rFonts w:ascii="Arial" w:hAnsi="Arial" w:cs="Arial"/>
          <w:bCs/>
          <w:sz w:val="24"/>
          <w:szCs w:val="24"/>
        </w:rPr>
        <w:footnoteReference w:id="2"/>
      </w:r>
      <w:r w:rsidR="00045DD7">
        <w:rPr>
          <w:rFonts w:ascii="Arial" w:hAnsi="Arial" w:cs="Arial"/>
          <w:bCs/>
          <w:sz w:val="24"/>
          <w:szCs w:val="24"/>
        </w:rPr>
        <w:t xml:space="preserve">, </w:t>
      </w:r>
      <w:r w:rsidR="0009384C">
        <w:rPr>
          <w:rFonts w:ascii="Arial" w:hAnsi="Arial" w:cs="Arial"/>
          <w:sz w:val="24"/>
          <w:szCs w:val="24"/>
        </w:rPr>
        <w:t>toda vez que dicha Corporación</w:t>
      </w:r>
      <w:r w:rsidR="002B4F8C">
        <w:rPr>
          <w:rFonts w:ascii="Arial" w:hAnsi="Arial" w:cs="Arial"/>
          <w:sz w:val="24"/>
          <w:szCs w:val="24"/>
        </w:rPr>
        <w:t xml:space="preserve"> al analizar la norma en comento,</w:t>
      </w:r>
      <w:r w:rsidR="0009384C">
        <w:rPr>
          <w:rFonts w:ascii="Arial" w:hAnsi="Arial" w:cs="Arial"/>
          <w:sz w:val="24"/>
          <w:szCs w:val="24"/>
        </w:rPr>
        <w:t xml:space="preserve"> en </w:t>
      </w:r>
      <w:r w:rsidR="006E3C21">
        <w:rPr>
          <w:rFonts w:ascii="Arial" w:hAnsi="Arial" w:cs="Arial"/>
          <w:sz w:val="24"/>
          <w:szCs w:val="24"/>
        </w:rPr>
        <w:t xml:space="preserve">principio </w:t>
      </w:r>
      <w:r w:rsidR="002B4F8C">
        <w:rPr>
          <w:rFonts w:ascii="Arial" w:hAnsi="Arial" w:cs="Arial"/>
          <w:sz w:val="24"/>
          <w:szCs w:val="24"/>
        </w:rPr>
        <w:t>mencionó que</w:t>
      </w:r>
      <w:r w:rsidR="0009384C">
        <w:rPr>
          <w:rFonts w:ascii="Arial" w:hAnsi="Arial" w:cs="Arial"/>
          <w:sz w:val="24"/>
          <w:szCs w:val="24"/>
        </w:rPr>
        <w:t xml:space="preserve"> podrían catalogarse como asignaciones públicas a las pensiones, pero</w:t>
      </w:r>
      <w:r w:rsidR="002B4F8C">
        <w:rPr>
          <w:rFonts w:ascii="Arial" w:hAnsi="Arial" w:cs="Arial"/>
          <w:sz w:val="24"/>
          <w:szCs w:val="24"/>
        </w:rPr>
        <w:t xml:space="preserve"> a renglón seguido,</w:t>
      </w:r>
      <w:r w:rsidR="0009384C">
        <w:rPr>
          <w:rFonts w:ascii="Arial" w:hAnsi="Arial" w:cs="Arial"/>
          <w:sz w:val="24"/>
          <w:szCs w:val="24"/>
        </w:rPr>
        <w:t xml:space="preserve"> señaló</w:t>
      </w:r>
      <w:r w:rsidR="0009384C">
        <w:rPr>
          <w:rStyle w:val="Refdenotaalpie"/>
          <w:rFonts w:ascii="Arial" w:hAnsi="Arial" w:cs="Arial"/>
          <w:sz w:val="24"/>
          <w:szCs w:val="24"/>
        </w:rPr>
        <w:footnoteReference w:id="3"/>
      </w:r>
      <w:r w:rsidR="0009384C">
        <w:rPr>
          <w:rFonts w:ascii="Arial" w:hAnsi="Arial" w:cs="Arial"/>
          <w:sz w:val="24"/>
          <w:szCs w:val="24"/>
        </w:rPr>
        <w:t xml:space="preserve"> enfáticamente que no lo </w:t>
      </w:r>
      <w:r w:rsidR="006E3C21">
        <w:rPr>
          <w:rFonts w:ascii="Arial" w:hAnsi="Arial" w:cs="Arial"/>
          <w:sz w:val="24"/>
          <w:szCs w:val="24"/>
        </w:rPr>
        <w:t>eran.</w:t>
      </w:r>
    </w:p>
    <w:p w:rsidR="0009384C" w:rsidRDefault="0009384C" w:rsidP="00621462">
      <w:pPr>
        <w:pStyle w:val="Sinespaciado"/>
        <w:spacing w:line="276" w:lineRule="auto"/>
        <w:jc w:val="both"/>
        <w:rPr>
          <w:rFonts w:ascii="Arial" w:hAnsi="Arial" w:cs="Arial"/>
          <w:sz w:val="24"/>
          <w:szCs w:val="24"/>
        </w:rPr>
      </w:pPr>
    </w:p>
    <w:p w:rsidR="0009384C" w:rsidRDefault="0009384C" w:rsidP="00621462">
      <w:pPr>
        <w:pStyle w:val="Sinespaciado"/>
        <w:spacing w:line="276" w:lineRule="auto"/>
        <w:jc w:val="both"/>
        <w:rPr>
          <w:rFonts w:ascii="Arial" w:hAnsi="Arial" w:cs="Arial"/>
          <w:sz w:val="24"/>
          <w:szCs w:val="24"/>
        </w:rPr>
      </w:pPr>
      <w:r>
        <w:rPr>
          <w:rFonts w:ascii="Arial" w:hAnsi="Arial" w:cs="Arial"/>
          <w:sz w:val="24"/>
          <w:szCs w:val="24"/>
        </w:rPr>
        <w:t>Por el contrario, en esa providencia</w:t>
      </w:r>
      <w:r w:rsidR="007C4845">
        <w:rPr>
          <w:rFonts w:ascii="Arial" w:hAnsi="Arial" w:cs="Arial"/>
          <w:sz w:val="24"/>
          <w:szCs w:val="24"/>
        </w:rPr>
        <w:t>,</w:t>
      </w:r>
      <w:r>
        <w:rPr>
          <w:rFonts w:ascii="Arial" w:hAnsi="Arial" w:cs="Arial"/>
          <w:sz w:val="24"/>
          <w:szCs w:val="24"/>
        </w:rPr>
        <w:t xml:space="preserve"> para declarar exequible </w:t>
      </w:r>
      <w:r w:rsidR="00F95BD0">
        <w:rPr>
          <w:rFonts w:ascii="Arial" w:hAnsi="Arial" w:cs="Arial"/>
          <w:sz w:val="24"/>
          <w:szCs w:val="24"/>
        </w:rPr>
        <w:t xml:space="preserve">la </w:t>
      </w:r>
      <w:r w:rsidR="006E3C21">
        <w:rPr>
          <w:rFonts w:ascii="Arial" w:hAnsi="Arial" w:cs="Arial"/>
          <w:sz w:val="24"/>
          <w:szCs w:val="24"/>
        </w:rPr>
        <w:t>norma</w:t>
      </w:r>
      <w:r w:rsidR="00F95BD0">
        <w:rPr>
          <w:rFonts w:ascii="Arial" w:hAnsi="Arial" w:cs="Arial"/>
          <w:sz w:val="24"/>
          <w:szCs w:val="24"/>
        </w:rPr>
        <w:t xml:space="preserve"> que venimos analizando</w:t>
      </w:r>
      <w:r w:rsidR="007C4845">
        <w:rPr>
          <w:rFonts w:ascii="Arial" w:hAnsi="Arial" w:cs="Arial"/>
          <w:sz w:val="24"/>
          <w:szCs w:val="24"/>
        </w:rPr>
        <w:t xml:space="preserve"> y que </w:t>
      </w:r>
      <w:r w:rsidR="006E3C21">
        <w:rPr>
          <w:rFonts w:ascii="Arial" w:hAnsi="Arial" w:cs="Arial"/>
          <w:sz w:val="24"/>
          <w:szCs w:val="24"/>
        </w:rPr>
        <w:t xml:space="preserve">genera </w:t>
      </w:r>
      <w:r w:rsidR="00B03E81">
        <w:rPr>
          <w:rFonts w:ascii="Arial" w:hAnsi="Arial" w:cs="Arial"/>
          <w:sz w:val="24"/>
          <w:szCs w:val="24"/>
        </w:rPr>
        <w:t xml:space="preserve">un trato distinto a </w:t>
      </w:r>
      <w:r w:rsidR="002D0084">
        <w:rPr>
          <w:rFonts w:ascii="Arial" w:hAnsi="Arial" w:cs="Arial"/>
          <w:sz w:val="24"/>
          <w:szCs w:val="24"/>
        </w:rPr>
        <w:t xml:space="preserve">los servidores públicos, </w:t>
      </w:r>
      <w:r w:rsidR="00F95BD0">
        <w:rPr>
          <w:rFonts w:ascii="Arial" w:hAnsi="Arial" w:cs="Arial"/>
          <w:sz w:val="24"/>
          <w:szCs w:val="24"/>
        </w:rPr>
        <w:t xml:space="preserve">la Corte halló </w:t>
      </w:r>
      <w:r w:rsidR="00FC7EB5">
        <w:rPr>
          <w:rFonts w:ascii="Arial" w:hAnsi="Arial" w:cs="Arial"/>
          <w:sz w:val="24"/>
          <w:szCs w:val="24"/>
        </w:rPr>
        <w:t>sustent</w:t>
      </w:r>
      <w:r w:rsidR="00F95BD0">
        <w:rPr>
          <w:rFonts w:ascii="Arial" w:hAnsi="Arial" w:cs="Arial"/>
          <w:sz w:val="24"/>
          <w:szCs w:val="24"/>
        </w:rPr>
        <w:t>o</w:t>
      </w:r>
      <w:r w:rsidR="00FC7EB5">
        <w:rPr>
          <w:rFonts w:ascii="Arial" w:hAnsi="Arial" w:cs="Arial"/>
          <w:sz w:val="24"/>
          <w:szCs w:val="24"/>
        </w:rPr>
        <w:t xml:space="preserve"> en </w:t>
      </w:r>
      <w:r w:rsidR="006E3C21">
        <w:rPr>
          <w:rFonts w:ascii="Arial" w:hAnsi="Arial" w:cs="Arial"/>
          <w:sz w:val="24"/>
          <w:szCs w:val="24"/>
        </w:rPr>
        <w:t>la racionalización del erario público</w:t>
      </w:r>
      <w:r w:rsidR="00FC7EB5">
        <w:rPr>
          <w:rStyle w:val="Refdenotaalpie"/>
          <w:rFonts w:ascii="Arial" w:hAnsi="Arial" w:cs="Arial"/>
          <w:sz w:val="24"/>
          <w:szCs w:val="24"/>
        </w:rPr>
        <w:footnoteReference w:id="4"/>
      </w:r>
      <w:r w:rsidR="006E3C21">
        <w:rPr>
          <w:rFonts w:ascii="Arial" w:hAnsi="Arial" w:cs="Arial"/>
          <w:sz w:val="24"/>
          <w:szCs w:val="24"/>
        </w:rPr>
        <w:t xml:space="preserve">, </w:t>
      </w:r>
      <w:r w:rsidR="00F95BD0">
        <w:rPr>
          <w:rFonts w:ascii="Arial" w:hAnsi="Arial" w:cs="Arial"/>
          <w:sz w:val="24"/>
          <w:szCs w:val="24"/>
        </w:rPr>
        <w:t xml:space="preserve">pero </w:t>
      </w:r>
      <w:r w:rsidR="006E3C21">
        <w:rPr>
          <w:rFonts w:ascii="Arial" w:hAnsi="Arial" w:cs="Arial"/>
          <w:sz w:val="24"/>
          <w:szCs w:val="24"/>
        </w:rPr>
        <w:t xml:space="preserve">no en el entendido que las pensiones </w:t>
      </w:r>
      <w:r w:rsidR="00E05BA0">
        <w:rPr>
          <w:rFonts w:ascii="Arial" w:hAnsi="Arial" w:cs="Arial"/>
          <w:sz w:val="24"/>
          <w:szCs w:val="24"/>
        </w:rPr>
        <w:t>hagan</w:t>
      </w:r>
      <w:r w:rsidR="006E3C21">
        <w:rPr>
          <w:rFonts w:ascii="Arial" w:hAnsi="Arial" w:cs="Arial"/>
          <w:sz w:val="24"/>
          <w:szCs w:val="24"/>
        </w:rPr>
        <w:t xml:space="preserve"> parte de é</w:t>
      </w:r>
      <w:r w:rsidR="002D0084">
        <w:rPr>
          <w:rFonts w:ascii="Arial" w:hAnsi="Arial" w:cs="Arial"/>
          <w:sz w:val="24"/>
          <w:szCs w:val="24"/>
        </w:rPr>
        <w:t>ste</w:t>
      </w:r>
      <w:r w:rsidR="006E3C21">
        <w:rPr>
          <w:rFonts w:ascii="Arial" w:hAnsi="Arial" w:cs="Arial"/>
          <w:sz w:val="24"/>
          <w:szCs w:val="24"/>
        </w:rPr>
        <w:t xml:space="preserve">, sino porque </w:t>
      </w:r>
      <w:r w:rsidR="002D0084">
        <w:rPr>
          <w:rFonts w:ascii="Arial" w:hAnsi="Arial" w:cs="Arial"/>
          <w:sz w:val="24"/>
          <w:szCs w:val="24"/>
        </w:rPr>
        <w:t xml:space="preserve">al </w:t>
      </w:r>
      <w:r w:rsidR="00601CC7">
        <w:rPr>
          <w:rFonts w:ascii="Arial" w:hAnsi="Arial" w:cs="Arial"/>
          <w:sz w:val="24"/>
          <w:szCs w:val="24"/>
        </w:rPr>
        <w:t xml:space="preserve">impedirse </w:t>
      </w:r>
      <w:r w:rsidR="006E3C21">
        <w:rPr>
          <w:rFonts w:ascii="Arial" w:hAnsi="Arial" w:cs="Arial"/>
          <w:sz w:val="24"/>
          <w:szCs w:val="24"/>
        </w:rPr>
        <w:t>l</w:t>
      </w:r>
      <w:r w:rsidR="002D0084">
        <w:rPr>
          <w:rFonts w:ascii="Arial" w:hAnsi="Arial" w:cs="Arial"/>
          <w:sz w:val="24"/>
          <w:szCs w:val="24"/>
        </w:rPr>
        <w:t>a continuidad de un funcionario</w:t>
      </w:r>
      <w:r w:rsidR="00F95BD0">
        <w:rPr>
          <w:rFonts w:ascii="Arial" w:hAnsi="Arial" w:cs="Arial"/>
          <w:sz w:val="24"/>
          <w:szCs w:val="24"/>
        </w:rPr>
        <w:t xml:space="preserve"> en el servicio público</w:t>
      </w:r>
      <w:r w:rsidR="00E05BA0">
        <w:rPr>
          <w:rFonts w:ascii="Arial" w:hAnsi="Arial" w:cs="Arial"/>
          <w:sz w:val="24"/>
          <w:szCs w:val="24"/>
        </w:rPr>
        <w:t xml:space="preserve"> ,</w:t>
      </w:r>
      <w:r w:rsidR="00F95BD0">
        <w:rPr>
          <w:rFonts w:ascii="Arial" w:hAnsi="Arial" w:cs="Arial"/>
          <w:sz w:val="24"/>
          <w:szCs w:val="24"/>
        </w:rPr>
        <w:t xml:space="preserve"> al mismo tiempo que disfruta </w:t>
      </w:r>
      <w:r w:rsidR="00601CC7">
        <w:rPr>
          <w:rFonts w:ascii="Arial" w:hAnsi="Arial" w:cs="Arial"/>
          <w:sz w:val="24"/>
          <w:szCs w:val="24"/>
        </w:rPr>
        <w:t xml:space="preserve">ya de </w:t>
      </w:r>
      <w:r w:rsidR="00F95BD0">
        <w:rPr>
          <w:rFonts w:ascii="Arial" w:hAnsi="Arial" w:cs="Arial"/>
          <w:sz w:val="24"/>
          <w:szCs w:val="24"/>
        </w:rPr>
        <w:t xml:space="preserve">su pensión, </w:t>
      </w:r>
      <w:r w:rsidR="00B03E81">
        <w:rPr>
          <w:rFonts w:ascii="Arial" w:hAnsi="Arial" w:cs="Arial"/>
          <w:sz w:val="24"/>
          <w:szCs w:val="24"/>
        </w:rPr>
        <w:t xml:space="preserve">se </w:t>
      </w:r>
      <w:r w:rsidR="00601CC7">
        <w:rPr>
          <w:rFonts w:ascii="Arial" w:hAnsi="Arial" w:cs="Arial"/>
          <w:sz w:val="24"/>
          <w:szCs w:val="24"/>
        </w:rPr>
        <w:t xml:space="preserve">permite a la administración </w:t>
      </w:r>
      <w:r w:rsidR="0003493C">
        <w:rPr>
          <w:rFonts w:ascii="Arial" w:hAnsi="Arial" w:cs="Arial"/>
          <w:sz w:val="24"/>
          <w:szCs w:val="24"/>
        </w:rPr>
        <w:t>una mejor redistribución del gasto</w:t>
      </w:r>
      <w:r w:rsidR="00E05BA0">
        <w:rPr>
          <w:rFonts w:ascii="Arial" w:hAnsi="Arial" w:cs="Arial"/>
          <w:sz w:val="24"/>
          <w:szCs w:val="24"/>
        </w:rPr>
        <w:t>,</w:t>
      </w:r>
      <w:r w:rsidR="0003493C">
        <w:rPr>
          <w:rFonts w:ascii="Arial" w:hAnsi="Arial" w:cs="Arial"/>
          <w:sz w:val="24"/>
          <w:szCs w:val="24"/>
        </w:rPr>
        <w:t xml:space="preserve"> </w:t>
      </w:r>
      <w:r w:rsidR="00601CC7">
        <w:rPr>
          <w:rFonts w:ascii="Arial" w:hAnsi="Arial" w:cs="Arial"/>
          <w:sz w:val="24"/>
          <w:szCs w:val="24"/>
        </w:rPr>
        <w:t xml:space="preserve">en cuanto se refiere a la generación de </w:t>
      </w:r>
      <w:r w:rsidR="0003493C">
        <w:rPr>
          <w:rFonts w:ascii="Arial" w:hAnsi="Arial" w:cs="Arial"/>
          <w:sz w:val="24"/>
          <w:szCs w:val="24"/>
        </w:rPr>
        <w:t xml:space="preserve">ingresos </w:t>
      </w:r>
      <w:r w:rsidR="00601CC7">
        <w:rPr>
          <w:rFonts w:ascii="Arial" w:hAnsi="Arial" w:cs="Arial"/>
          <w:sz w:val="24"/>
          <w:szCs w:val="24"/>
        </w:rPr>
        <w:t xml:space="preserve">a </w:t>
      </w:r>
      <w:r w:rsidR="0003493C">
        <w:rPr>
          <w:rFonts w:ascii="Arial" w:hAnsi="Arial" w:cs="Arial"/>
          <w:sz w:val="24"/>
          <w:szCs w:val="24"/>
        </w:rPr>
        <w:t xml:space="preserve">nuevos funcionarios y, por lo tanto, </w:t>
      </w:r>
      <w:r w:rsidR="00601CC7">
        <w:rPr>
          <w:rFonts w:ascii="Arial" w:hAnsi="Arial" w:cs="Arial"/>
          <w:sz w:val="24"/>
          <w:szCs w:val="24"/>
        </w:rPr>
        <w:t>propiciar sustento a nuevas familias, aspectos que serían imposibles de lograr si el funcionario que ya reci</w:t>
      </w:r>
      <w:r w:rsidR="00E05BA0">
        <w:rPr>
          <w:rFonts w:ascii="Arial" w:hAnsi="Arial" w:cs="Arial"/>
          <w:sz w:val="24"/>
          <w:szCs w:val="24"/>
        </w:rPr>
        <w:t>be su ingreso pensional continúe</w:t>
      </w:r>
      <w:r w:rsidR="00601CC7">
        <w:rPr>
          <w:rFonts w:ascii="Arial" w:hAnsi="Arial" w:cs="Arial"/>
          <w:sz w:val="24"/>
          <w:szCs w:val="24"/>
        </w:rPr>
        <w:t xml:space="preserve"> ocupando el empleo</w:t>
      </w:r>
      <w:r w:rsidR="002D0084">
        <w:rPr>
          <w:rFonts w:ascii="Arial" w:hAnsi="Arial" w:cs="Arial"/>
          <w:sz w:val="24"/>
          <w:szCs w:val="24"/>
        </w:rPr>
        <w:t xml:space="preserve">. </w:t>
      </w:r>
    </w:p>
    <w:p w:rsidR="002D0084" w:rsidRDefault="002D0084" w:rsidP="00621462">
      <w:pPr>
        <w:pStyle w:val="Sinespaciado"/>
        <w:spacing w:line="276" w:lineRule="auto"/>
        <w:jc w:val="both"/>
        <w:rPr>
          <w:rFonts w:ascii="Arial" w:hAnsi="Arial" w:cs="Arial"/>
          <w:sz w:val="24"/>
          <w:szCs w:val="24"/>
        </w:rPr>
      </w:pPr>
    </w:p>
    <w:p w:rsidR="00455241" w:rsidRDefault="002D0084" w:rsidP="00621462">
      <w:pPr>
        <w:pStyle w:val="Sinespaciado"/>
        <w:spacing w:line="276" w:lineRule="auto"/>
        <w:jc w:val="both"/>
        <w:rPr>
          <w:rFonts w:ascii="Arial" w:hAnsi="Arial" w:cs="Arial"/>
          <w:sz w:val="24"/>
          <w:szCs w:val="24"/>
        </w:rPr>
      </w:pPr>
      <w:r>
        <w:rPr>
          <w:rFonts w:ascii="Arial" w:hAnsi="Arial" w:cs="Arial"/>
          <w:sz w:val="24"/>
          <w:szCs w:val="24"/>
        </w:rPr>
        <w:t>Pero no solo ese fue el argumento que analizó la Corte al aplicar los tes</w:t>
      </w:r>
      <w:r w:rsidR="003446B1">
        <w:rPr>
          <w:rFonts w:ascii="Arial" w:hAnsi="Arial" w:cs="Arial"/>
          <w:sz w:val="24"/>
          <w:szCs w:val="24"/>
        </w:rPr>
        <w:t xml:space="preserve">t de </w:t>
      </w:r>
      <w:r w:rsidR="00FC7EB5">
        <w:rPr>
          <w:rFonts w:ascii="Arial" w:hAnsi="Arial" w:cs="Arial"/>
          <w:sz w:val="24"/>
          <w:szCs w:val="24"/>
        </w:rPr>
        <w:t>proporcionalidad</w:t>
      </w:r>
      <w:r w:rsidR="00E05BA0">
        <w:rPr>
          <w:rFonts w:ascii="Arial" w:hAnsi="Arial" w:cs="Arial"/>
          <w:sz w:val="24"/>
          <w:szCs w:val="24"/>
        </w:rPr>
        <w:t>,</w:t>
      </w:r>
      <w:r w:rsidR="00FC7EB5">
        <w:rPr>
          <w:rFonts w:ascii="Arial" w:hAnsi="Arial" w:cs="Arial"/>
          <w:sz w:val="24"/>
          <w:szCs w:val="24"/>
        </w:rPr>
        <w:t xml:space="preserve"> para declarar</w:t>
      </w:r>
      <w:r w:rsidR="003446B1">
        <w:rPr>
          <w:rFonts w:ascii="Arial" w:hAnsi="Arial" w:cs="Arial"/>
          <w:sz w:val="24"/>
          <w:szCs w:val="24"/>
        </w:rPr>
        <w:t xml:space="preserve"> exequible</w:t>
      </w:r>
      <w:r w:rsidR="00FC7EB5">
        <w:rPr>
          <w:rFonts w:ascii="Arial" w:hAnsi="Arial" w:cs="Arial"/>
          <w:sz w:val="24"/>
          <w:szCs w:val="24"/>
        </w:rPr>
        <w:t xml:space="preserve"> el artículo 19 en comento</w:t>
      </w:r>
      <w:r w:rsidR="003446B1">
        <w:rPr>
          <w:rFonts w:ascii="Arial" w:hAnsi="Arial" w:cs="Arial"/>
          <w:sz w:val="24"/>
          <w:szCs w:val="24"/>
        </w:rPr>
        <w:t>, sino aspectos</w:t>
      </w:r>
      <w:r w:rsidR="00311FBA">
        <w:rPr>
          <w:rFonts w:ascii="Arial" w:hAnsi="Arial" w:cs="Arial"/>
          <w:sz w:val="24"/>
          <w:szCs w:val="24"/>
        </w:rPr>
        <w:t xml:space="preserve"> tales como, </w:t>
      </w:r>
      <w:r w:rsidR="003446B1">
        <w:rPr>
          <w:rFonts w:ascii="Arial" w:hAnsi="Arial" w:cs="Arial"/>
          <w:sz w:val="24"/>
          <w:szCs w:val="24"/>
        </w:rPr>
        <w:t xml:space="preserve">la igualdad entre los trabajadores del sector público y privado, la provisión de cargos públicos, </w:t>
      </w:r>
      <w:r w:rsidR="000F11C7">
        <w:rPr>
          <w:rFonts w:ascii="Arial" w:hAnsi="Arial" w:cs="Arial"/>
          <w:sz w:val="24"/>
          <w:szCs w:val="24"/>
        </w:rPr>
        <w:t xml:space="preserve">y </w:t>
      </w:r>
      <w:r w:rsidR="003446B1">
        <w:rPr>
          <w:rFonts w:ascii="Arial" w:hAnsi="Arial" w:cs="Arial"/>
          <w:sz w:val="24"/>
          <w:szCs w:val="24"/>
        </w:rPr>
        <w:t>la violación de derechos</w:t>
      </w:r>
      <w:r w:rsidR="00311FBA">
        <w:rPr>
          <w:rFonts w:ascii="Arial" w:hAnsi="Arial" w:cs="Arial"/>
          <w:sz w:val="24"/>
          <w:szCs w:val="24"/>
        </w:rPr>
        <w:t xml:space="preserve"> adquiridos, </w:t>
      </w:r>
      <w:r w:rsidR="000F11C7">
        <w:rPr>
          <w:rFonts w:ascii="Arial" w:hAnsi="Arial" w:cs="Arial"/>
          <w:sz w:val="24"/>
          <w:szCs w:val="24"/>
        </w:rPr>
        <w:t xml:space="preserve">todo lo cual </w:t>
      </w:r>
      <w:r w:rsidR="003446B1">
        <w:rPr>
          <w:rFonts w:ascii="Arial" w:hAnsi="Arial" w:cs="Arial"/>
          <w:sz w:val="24"/>
          <w:szCs w:val="24"/>
        </w:rPr>
        <w:t>que le permiti</w:t>
      </w:r>
      <w:r w:rsidR="000F11C7">
        <w:rPr>
          <w:rFonts w:ascii="Arial" w:hAnsi="Arial" w:cs="Arial"/>
          <w:sz w:val="24"/>
          <w:szCs w:val="24"/>
        </w:rPr>
        <w:t>ó</w:t>
      </w:r>
      <w:r w:rsidR="003446B1">
        <w:rPr>
          <w:rFonts w:ascii="Arial" w:hAnsi="Arial" w:cs="Arial"/>
          <w:sz w:val="24"/>
          <w:szCs w:val="24"/>
        </w:rPr>
        <w:t xml:space="preserve"> concluir </w:t>
      </w:r>
      <w:r w:rsidR="000F11C7">
        <w:rPr>
          <w:rFonts w:ascii="Arial" w:hAnsi="Arial" w:cs="Arial"/>
          <w:sz w:val="24"/>
          <w:szCs w:val="24"/>
        </w:rPr>
        <w:t xml:space="preserve">a esa Corporación </w:t>
      </w:r>
      <w:r w:rsidR="003446B1">
        <w:rPr>
          <w:rFonts w:ascii="Arial" w:hAnsi="Arial" w:cs="Arial"/>
          <w:sz w:val="24"/>
          <w:szCs w:val="24"/>
        </w:rPr>
        <w:t xml:space="preserve">que </w:t>
      </w:r>
      <w:r w:rsidR="00455241">
        <w:rPr>
          <w:rFonts w:ascii="Arial" w:hAnsi="Arial" w:cs="Arial"/>
          <w:sz w:val="24"/>
          <w:szCs w:val="24"/>
        </w:rPr>
        <w:t>el trato distinto de la norma es constitucional</w:t>
      </w:r>
      <w:r w:rsidR="003446B1">
        <w:rPr>
          <w:rFonts w:ascii="Arial" w:hAnsi="Arial" w:cs="Arial"/>
          <w:sz w:val="24"/>
          <w:szCs w:val="24"/>
        </w:rPr>
        <w:t xml:space="preserve">. </w:t>
      </w:r>
    </w:p>
    <w:p w:rsidR="00455241" w:rsidRDefault="00455241" w:rsidP="00621462">
      <w:pPr>
        <w:pStyle w:val="Sinespaciado"/>
        <w:spacing w:line="276" w:lineRule="auto"/>
        <w:jc w:val="both"/>
        <w:rPr>
          <w:rFonts w:ascii="Arial" w:hAnsi="Arial" w:cs="Arial"/>
          <w:sz w:val="24"/>
          <w:szCs w:val="24"/>
        </w:rPr>
      </w:pPr>
    </w:p>
    <w:p w:rsidR="0009384C" w:rsidRDefault="00455241" w:rsidP="00621462">
      <w:pPr>
        <w:pStyle w:val="Sinespaciado"/>
        <w:spacing w:line="276" w:lineRule="auto"/>
        <w:jc w:val="both"/>
        <w:rPr>
          <w:rFonts w:ascii="Arial" w:hAnsi="Arial" w:cs="Arial"/>
          <w:sz w:val="24"/>
          <w:szCs w:val="24"/>
        </w:rPr>
      </w:pPr>
      <w:r>
        <w:rPr>
          <w:rFonts w:ascii="Arial" w:hAnsi="Arial" w:cs="Arial"/>
          <w:sz w:val="24"/>
          <w:szCs w:val="24"/>
        </w:rPr>
        <w:lastRenderedPageBreak/>
        <w:t xml:space="preserve">Finalmente, vale acotar que </w:t>
      </w:r>
      <w:r w:rsidR="003446B1">
        <w:rPr>
          <w:rFonts w:ascii="Arial" w:hAnsi="Arial" w:cs="Arial"/>
          <w:sz w:val="24"/>
          <w:szCs w:val="24"/>
        </w:rPr>
        <w:t xml:space="preserve">las decisiones adoptadas por la Sala Laboral de la Corte Suprema de Justicia, que se comparten </w:t>
      </w:r>
      <w:r>
        <w:rPr>
          <w:rFonts w:ascii="Arial" w:hAnsi="Arial" w:cs="Arial"/>
          <w:sz w:val="24"/>
          <w:szCs w:val="24"/>
        </w:rPr>
        <w:t xml:space="preserve">plenamente </w:t>
      </w:r>
      <w:r w:rsidR="003446B1">
        <w:rPr>
          <w:rFonts w:ascii="Arial" w:hAnsi="Arial" w:cs="Arial"/>
          <w:sz w:val="24"/>
          <w:szCs w:val="24"/>
        </w:rPr>
        <w:t>por esta Colegiatura, tiene</w:t>
      </w:r>
      <w:r w:rsidR="003C099C">
        <w:rPr>
          <w:rFonts w:ascii="Arial" w:hAnsi="Arial" w:cs="Arial"/>
          <w:sz w:val="24"/>
          <w:szCs w:val="24"/>
        </w:rPr>
        <w:t>n</w:t>
      </w:r>
      <w:r w:rsidR="003446B1">
        <w:rPr>
          <w:rFonts w:ascii="Arial" w:hAnsi="Arial" w:cs="Arial"/>
          <w:sz w:val="24"/>
          <w:szCs w:val="24"/>
        </w:rPr>
        <w:t xml:space="preserve"> como apoy</w:t>
      </w:r>
      <w:r w:rsidR="000F11C7">
        <w:rPr>
          <w:rFonts w:ascii="Arial" w:hAnsi="Arial" w:cs="Arial"/>
          <w:sz w:val="24"/>
          <w:szCs w:val="24"/>
        </w:rPr>
        <w:t>o</w:t>
      </w:r>
      <w:r w:rsidR="003446B1">
        <w:rPr>
          <w:rFonts w:ascii="Arial" w:hAnsi="Arial" w:cs="Arial"/>
          <w:sz w:val="24"/>
          <w:szCs w:val="24"/>
        </w:rPr>
        <w:t xml:space="preserve"> el artículo multicitado, el cual</w:t>
      </w:r>
      <w:r w:rsidR="003C099C">
        <w:rPr>
          <w:rFonts w:ascii="Arial" w:hAnsi="Arial" w:cs="Arial"/>
          <w:sz w:val="24"/>
          <w:szCs w:val="24"/>
        </w:rPr>
        <w:t>, como se vio,</w:t>
      </w:r>
      <w:r w:rsidR="003446B1">
        <w:rPr>
          <w:rFonts w:ascii="Arial" w:hAnsi="Arial" w:cs="Arial"/>
          <w:sz w:val="24"/>
          <w:szCs w:val="24"/>
        </w:rPr>
        <w:t xml:space="preserve"> fue revisado y declarado constitucional por el órgano competente</w:t>
      </w:r>
      <w:r>
        <w:rPr>
          <w:rFonts w:ascii="Arial" w:hAnsi="Arial" w:cs="Arial"/>
          <w:sz w:val="24"/>
          <w:szCs w:val="24"/>
        </w:rPr>
        <w:t xml:space="preserve">, sin que la modificación incluida por la Ley </w:t>
      </w:r>
      <w:r w:rsidR="003446B1">
        <w:rPr>
          <w:rFonts w:ascii="Arial" w:hAnsi="Arial" w:cs="Arial"/>
          <w:sz w:val="24"/>
          <w:szCs w:val="24"/>
        </w:rPr>
        <w:t>797 de 2003</w:t>
      </w:r>
      <w:r>
        <w:rPr>
          <w:rFonts w:ascii="Arial" w:hAnsi="Arial" w:cs="Arial"/>
          <w:sz w:val="24"/>
          <w:szCs w:val="24"/>
        </w:rPr>
        <w:t xml:space="preserve"> implique variación de ninguna naturaleza</w:t>
      </w:r>
      <w:r w:rsidR="00E05BA0">
        <w:rPr>
          <w:rFonts w:ascii="Arial" w:hAnsi="Arial" w:cs="Arial"/>
          <w:sz w:val="24"/>
          <w:szCs w:val="24"/>
        </w:rPr>
        <w:t>,</w:t>
      </w:r>
      <w:r>
        <w:rPr>
          <w:rFonts w:ascii="Arial" w:hAnsi="Arial" w:cs="Arial"/>
          <w:sz w:val="24"/>
          <w:szCs w:val="24"/>
        </w:rPr>
        <w:t xml:space="preserve"> en cuanto a los presupuestos de Constitucionalidad de la norma previamente estudiados, </w:t>
      </w:r>
      <w:r w:rsidR="002B4F8C">
        <w:rPr>
          <w:rFonts w:ascii="Arial" w:hAnsi="Arial" w:cs="Arial"/>
          <w:sz w:val="24"/>
          <w:szCs w:val="24"/>
        </w:rPr>
        <w:t xml:space="preserve">por lo que no hay lugar </w:t>
      </w:r>
      <w:r w:rsidR="003C099C">
        <w:rPr>
          <w:rFonts w:ascii="Arial" w:hAnsi="Arial" w:cs="Arial"/>
          <w:sz w:val="24"/>
          <w:szCs w:val="24"/>
        </w:rPr>
        <w:t xml:space="preserve">ahora a </w:t>
      </w:r>
      <w:r w:rsidR="002B4F8C">
        <w:rPr>
          <w:rFonts w:ascii="Arial" w:hAnsi="Arial" w:cs="Arial"/>
          <w:sz w:val="24"/>
          <w:szCs w:val="24"/>
        </w:rPr>
        <w:t>aplicar la excepción de inconstitucionalidad planteada.</w:t>
      </w:r>
    </w:p>
    <w:p w:rsidR="002B4F8C" w:rsidRDefault="002B4F8C" w:rsidP="00621462">
      <w:pPr>
        <w:pStyle w:val="Sinespaciado"/>
        <w:spacing w:line="276" w:lineRule="auto"/>
        <w:jc w:val="both"/>
        <w:rPr>
          <w:rFonts w:ascii="Arial" w:hAnsi="Arial" w:cs="Arial"/>
          <w:sz w:val="24"/>
          <w:szCs w:val="24"/>
        </w:rPr>
      </w:pPr>
    </w:p>
    <w:p w:rsidR="0009384C" w:rsidRPr="0009384C" w:rsidRDefault="0009384C" w:rsidP="00621462">
      <w:pPr>
        <w:pStyle w:val="Sinespaciado"/>
        <w:spacing w:line="276" w:lineRule="auto"/>
        <w:jc w:val="both"/>
        <w:rPr>
          <w:rFonts w:ascii="Arial" w:hAnsi="Arial" w:cs="Arial"/>
          <w:bCs/>
          <w:sz w:val="24"/>
          <w:szCs w:val="24"/>
        </w:rPr>
      </w:pPr>
      <w:r>
        <w:rPr>
          <w:rFonts w:ascii="Arial" w:hAnsi="Arial" w:cs="Arial"/>
          <w:sz w:val="24"/>
          <w:szCs w:val="24"/>
        </w:rPr>
        <w:t>En ese orden de ideas, no ha</w:t>
      </w:r>
      <w:r w:rsidR="006E3C21">
        <w:rPr>
          <w:rFonts w:ascii="Arial" w:hAnsi="Arial" w:cs="Arial"/>
          <w:sz w:val="24"/>
          <w:szCs w:val="24"/>
        </w:rPr>
        <w:t>y lugar al reconocimiento de la prestación reclamada</w:t>
      </w:r>
      <w:r w:rsidR="002B4F8C">
        <w:rPr>
          <w:rFonts w:ascii="Arial" w:hAnsi="Arial" w:cs="Arial"/>
          <w:sz w:val="24"/>
          <w:szCs w:val="24"/>
        </w:rPr>
        <w:t xml:space="preserve"> a partir de la fecha de la desafiliación del sistema</w:t>
      </w:r>
      <w:r w:rsidR="00311FBA">
        <w:rPr>
          <w:rFonts w:ascii="Arial" w:hAnsi="Arial" w:cs="Arial"/>
          <w:sz w:val="24"/>
          <w:szCs w:val="24"/>
        </w:rPr>
        <w:t>, sino d</w:t>
      </w:r>
      <w:r w:rsidR="006E3C21">
        <w:rPr>
          <w:rFonts w:ascii="Arial" w:hAnsi="Arial" w:cs="Arial"/>
          <w:sz w:val="24"/>
          <w:szCs w:val="24"/>
        </w:rPr>
        <w:t>el retiro del serv</w:t>
      </w:r>
      <w:r w:rsidR="00311FBA">
        <w:rPr>
          <w:rFonts w:ascii="Arial" w:hAnsi="Arial" w:cs="Arial"/>
          <w:sz w:val="24"/>
          <w:szCs w:val="24"/>
        </w:rPr>
        <w:t>icio, tal como se efectuara por la entidad demandada</w:t>
      </w:r>
      <w:r w:rsidR="00E05BA0">
        <w:rPr>
          <w:rFonts w:ascii="Arial" w:hAnsi="Arial" w:cs="Arial"/>
          <w:sz w:val="24"/>
          <w:szCs w:val="24"/>
        </w:rPr>
        <w:t xml:space="preserve"> y avaló la a quo</w:t>
      </w:r>
      <w:r w:rsidR="00311FBA">
        <w:rPr>
          <w:rFonts w:ascii="Arial" w:hAnsi="Arial" w:cs="Arial"/>
          <w:sz w:val="24"/>
          <w:szCs w:val="24"/>
        </w:rPr>
        <w:t xml:space="preserve">, por ser la exigencia contemplada en tratándose de servidores públicos.  </w:t>
      </w:r>
    </w:p>
    <w:p w:rsidR="008443CC" w:rsidRPr="008443CC" w:rsidRDefault="008443CC" w:rsidP="00621462">
      <w:pPr>
        <w:pStyle w:val="Sinespaciado"/>
        <w:spacing w:line="276" w:lineRule="auto"/>
        <w:jc w:val="both"/>
        <w:rPr>
          <w:rFonts w:ascii="Arial" w:hAnsi="Arial" w:cs="Arial"/>
          <w:sz w:val="24"/>
          <w:szCs w:val="24"/>
        </w:rPr>
      </w:pPr>
    </w:p>
    <w:p w:rsidR="00621462" w:rsidRDefault="00621462" w:rsidP="00621462">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621462" w:rsidRDefault="00621462" w:rsidP="00621462">
      <w:pPr>
        <w:shd w:val="clear" w:color="auto" w:fill="FFFFFF"/>
        <w:tabs>
          <w:tab w:val="left" w:pos="5197"/>
        </w:tabs>
        <w:spacing w:line="276" w:lineRule="auto"/>
        <w:jc w:val="center"/>
        <w:rPr>
          <w:rFonts w:ascii="Arial" w:hAnsi="Arial" w:cs="Arial"/>
          <w:b/>
          <w:color w:val="000000"/>
          <w:szCs w:val="24"/>
          <w:lang w:eastAsia="es-CO"/>
        </w:rPr>
      </w:pPr>
    </w:p>
    <w:p w:rsidR="00621462" w:rsidRDefault="00621462" w:rsidP="00621462">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Por lo expuesto, la decisión revisada será confirmada</w:t>
      </w:r>
      <w:r w:rsidR="00AE384C">
        <w:rPr>
          <w:rFonts w:ascii="Arial" w:hAnsi="Arial" w:cs="Arial"/>
          <w:color w:val="000000"/>
          <w:szCs w:val="24"/>
          <w:lang w:eastAsia="es-CO"/>
        </w:rPr>
        <w:t xml:space="preserve">. </w:t>
      </w:r>
      <w:r w:rsidRPr="005A6DB9">
        <w:rPr>
          <w:rFonts w:ascii="Arial" w:hAnsi="Arial" w:cs="Arial"/>
          <w:szCs w:val="24"/>
        </w:rPr>
        <w:t xml:space="preserve">Costas en esta instancia </w:t>
      </w:r>
      <w:r w:rsidR="00AE384C">
        <w:rPr>
          <w:rFonts w:ascii="Arial" w:hAnsi="Arial" w:cs="Arial"/>
          <w:szCs w:val="24"/>
        </w:rPr>
        <w:t xml:space="preserve">a cargo de la parte demandante y a favor de </w:t>
      </w:r>
      <w:proofErr w:type="spellStart"/>
      <w:r w:rsidR="00AE384C">
        <w:rPr>
          <w:rFonts w:ascii="Arial" w:hAnsi="Arial" w:cs="Arial"/>
          <w:szCs w:val="24"/>
        </w:rPr>
        <w:t>Colpensiones</w:t>
      </w:r>
      <w:proofErr w:type="spellEnd"/>
      <w:r w:rsidR="00AE384C">
        <w:rPr>
          <w:rFonts w:ascii="Arial" w:hAnsi="Arial" w:cs="Arial"/>
          <w:szCs w:val="24"/>
        </w:rPr>
        <w:t>, ante la no prosperidad del recurso impetrado.</w:t>
      </w:r>
    </w:p>
    <w:p w:rsidR="00621462" w:rsidRDefault="00621462" w:rsidP="00621462">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621462" w:rsidRPr="00313DC2" w:rsidRDefault="00621462" w:rsidP="00621462">
      <w:pPr>
        <w:spacing w:line="276" w:lineRule="auto"/>
        <w:jc w:val="center"/>
        <w:rPr>
          <w:rFonts w:ascii="Arial" w:hAnsi="Arial" w:cs="Arial"/>
          <w:b/>
          <w:szCs w:val="24"/>
        </w:rPr>
      </w:pPr>
    </w:p>
    <w:p w:rsidR="00621462" w:rsidRDefault="00621462" w:rsidP="0062146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Segunda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621462" w:rsidRDefault="00621462" w:rsidP="00621462">
      <w:pPr>
        <w:pStyle w:val="Prrafodelista2"/>
        <w:spacing w:after="0"/>
        <w:ind w:left="0"/>
        <w:jc w:val="both"/>
        <w:rPr>
          <w:rFonts w:ascii="Arial" w:hAnsi="Arial" w:cs="Arial"/>
          <w:sz w:val="24"/>
          <w:szCs w:val="24"/>
        </w:rPr>
      </w:pPr>
    </w:p>
    <w:p w:rsidR="00621462" w:rsidRPr="00D578CB" w:rsidRDefault="00621462" w:rsidP="00621462">
      <w:pPr>
        <w:spacing w:line="276" w:lineRule="auto"/>
        <w:jc w:val="center"/>
        <w:rPr>
          <w:rFonts w:ascii="Arial" w:hAnsi="Arial" w:cs="Arial"/>
          <w:b/>
          <w:szCs w:val="24"/>
        </w:rPr>
      </w:pPr>
      <w:r w:rsidRPr="00D578CB">
        <w:rPr>
          <w:rFonts w:ascii="Arial" w:hAnsi="Arial" w:cs="Arial"/>
          <w:b/>
          <w:szCs w:val="24"/>
        </w:rPr>
        <w:t>RESUELVE</w:t>
      </w:r>
    </w:p>
    <w:p w:rsidR="00621462" w:rsidRPr="00D578CB" w:rsidRDefault="00621462" w:rsidP="00621462">
      <w:pPr>
        <w:pStyle w:val="Sinespaciado"/>
        <w:tabs>
          <w:tab w:val="left" w:pos="3387"/>
        </w:tabs>
        <w:spacing w:line="276" w:lineRule="auto"/>
        <w:rPr>
          <w:rFonts w:ascii="Arial" w:hAnsi="Arial" w:cs="Arial"/>
          <w:sz w:val="24"/>
          <w:szCs w:val="24"/>
        </w:rPr>
      </w:pPr>
      <w:r>
        <w:rPr>
          <w:rFonts w:ascii="Arial" w:hAnsi="Arial" w:cs="Arial"/>
          <w:sz w:val="24"/>
          <w:szCs w:val="24"/>
        </w:rPr>
        <w:tab/>
      </w:r>
    </w:p>
    <w:p w:rsidR="00621462" w:rsidRDefault="00621462" w:rsidP="00621462">
      <w:pPr>
        <w:widowControl w:val="0"/>
        <w:autoSpaceDE w:val="0"/>
        <w:autoSpaceDN w:val="0"/>
        <w:adjustRightInd w:val="0"/>
        <w:spacing w:line="276" w:lineRule="auto"/>
        <w:jc w:val="both"/>
        <w:rPr>
          <w:rFonts w:ascii="Arial" w:hAnsi="Arial" w:cs="Arial"/>
          <w:bCs/>
          <w:i/>
          <w:iCs/>
          <w:sz w:val="22"/>
          <w:szCs w:val="22"/>
        </w:rPr>
      </w:pPr>
      <w:r w:rsidRPr="00550787">
        <w:rPr>
          <w:rFonts w:ascii="Arial" w:hAnsi="Arial" w:cs="Arial"/>
          <w:b/>
          <w:szCs w:val="24"/>
          <w:u w:val="single"/>
        </w:rPr>
        <w:t>PRIMERO</w:t>
      </w:r>
      <w:r>
        <w:rPr>
          <w:rFonts w:ascii="Arial" w:hAnsi="Arial" w:cs="Arial"/>
          <w:b/>
          <w:szCs w:val="24"/>
        </w:rPr>
        <w:t xml:space="preserve">: CONFIRMAR </w:t>
      </w:r>
      <w:r>
        <w:rPr>
          <w:rFonts w:ascii="Arial" w:hAnsi="Arial" w:cs="Arial"/>
          <w:szCs w:val="24"/>
        </w:rPr>
        <w:t xml:space="preserve">la </w:t>
      </w:r>
      <w:r w:rsidRPr="001320DB">
        <w:rPr>
          <w:rFonts w:ascii="Arial" w:hAnsi="Arial" w:cs="Arial"/>
          <w:szCs w:val="24"/>
        </w:rPr>
        <w:t xml:space="preserve">sentencia </w:t>
      </w:r>
      <w:r w:rsidRPr="00D578CB">
        <w:rPr>
          <w:rFonts w:ascii="Arial" w:hAnsi="Arial" w:cs="Arial"/>
          <w:szCs w:val="24"/>
        </w:rPr>
        <w:t xml:space="preserve">proferida por el Juzgado </w:t>
      </w:r>
      <w:r>
        <w:rPr>
          <w:rFonts w:ascii="Arial" w:hAnsi="Arial" w:cs="Arial"/>
          <w:szCs w:val="24"/>
        </w:rPr>
        <w:t>Primero L</w:t>
      </w:r>
      <w:r w:rsidRPr="00D578CB">
        <w:rPr>
          <w:rFonts w:ascii="Arial" w:hAnsi="Arial" w:cs="Arial"/>
          <w:szCs w:val="24"/>
        </w:rPr>
        <w:t>aboral del Circuito de Pereira</w:t>
      </w:r>
      <w:r>
        <w:rPr>
          <w:rFonts w:ascii="Arial" w:hAnsi="Arial" w:cs="Arial"/>
          <w:szCs w:val="24"/>
        </w:rPr>
        <w:t xml:space="preserve"> el 14 de </w:t>
      </w:r>
      <w:r w:rsidR="00AE384C">
        <w:rPr>
          <w:rFonts w:ascii="Arial" w:hAnsi="Arial" w:cs="Arial"/>
          <w:szCs w:val="24"/>
        </w:rPr>
        <w:t>f</w:t>
      </w:r>
      <w:r>
        <w:rPr>
          <w:rFonts w:ascii="Arial" w:hAnsi="Arial" w:cs="Arial"/>
          <w:szCs w:val="24"/>
        </w:rPr>
        <w:t>ebrero de 2017</w:t>
      </w:r>
      <w:r w:rsidRPr="00D578CB">
        <w:rPr>
          <w:rFonts w:ascii="Arial" w:hAnsi="Arial" w:cs="Arial"/>
          <w:szCs w:val="24"/>
        </w:rPr>
        <w:t xml:space="preserve">, dentro del proceso ordinario laboral propuesto por </w:t>
      </w:r>
      <w:r>
        <w:rPr>
          <w:rFonts w:ascii="Arial" w:hAnsi="Arial" w:cs="Arial"/>
          <w:szCs w:val="24"/>
        </w:rPr>
        <w:t xml:space="preserve">el señor </w:t>
      </w:r>
      <w:r>
        <w:rPr>
          <w:rFonts w:ascii="Arial" w:hAnsi="Arial" w:cs="Arial"/>
          <w:b/>
          <w:szCs w:val="24"/>
        </w:rPr>
        <w:t xml:space="preserve">Armando Vargas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Administradora Colombiana de Pensiones –</w:t>
      </w:r>
      <w:proofErr w:type="spellStart"/>
      <w:r>
        <w:rPr>
          <w:rFonts w:ascii="Arial" w:hAnsi="Arial" w:cs="Arial"/>
          <w:b/>
          <w:szCs w:val="24"/>
        </w:rPr>
        <w:t>COLPENSIONES</w:t>
      </w:r>
      <w:proofErr w:type="spellEnd"/>
      <w:r>
        <w:rPr>
          <w:rFonts w:ascii="Arial" w:hAnsi="Arial" w:cs="Arial"/>
          <w:b/>
          <w:szCs w:val="24"/>
        </w:rPr>
        <w:t xml:space="preserve">, </w:t>
      </w:r>
    </w:p>
    <w:p w:rsidR="00621462" w:rsidRPr="00743B89" w:rsidRDefault="00621462" w:rsidP="00621462">
      <w:pPr>
        <w:ind w:left="705"/>
        <w:jc w:val="both"/>
        <w:rPr>
          <w:rFonts w:ascii="Arial" w:hAnsi="Arial" w:cs="Arial"/>
          <w:bCs/>
          <w:i/>
          <w:iCs/>
          <w:sz w:val="22"/>
          <w:szCs w:val="22"/>
        </w:rPr>
      </w:pPr>
    </w:p>
    <w:p w:rsidR="00621462" w:rsidRDefault="00621462" w:rsidP="00621462">
      <w:pPr>
        <w:spacing w:line="276" w:lineRule="auto"/>
        <w:ind w:left="705"/>
        <w:jc w:val="both"/>
        <w:rPr>
          <w:rFonts w:ascii="Arial" w:hAnsi="Arial" w:cs="Arial"/>
          <w:bCs/>
          <w:iCs/>
          <w:szCs w:val="24"/>
        </w:rPr>
      </w:pPr>
    </w:p>
    <w:p w:rsidR="00621462" w:rsidRDefault="00E05BA0" w:rsidP="00621462">
      <w:pPr>
        <w:spacing w:line="276" w:lineRule="auto"/>
        <w:jc w:val="both"/>
        <w:rPr>
          <w:rFonts w:ascii="Arial" w:hAnsi="Arial" w:cs="Arial"/>
          <w:b/>
          <w:szCs w:val="24"/>
          <w:u w:val="single"/>
        </w:rPr>
      </w:pPr>
      <w:r>
        <w:rPr>
          <w:rFonts w:ascii="Arial" w:hAnsi="Arial" w:cs="Arial"/>
          <w:b/>
          <w:bCs/>
          <w:iCs/>
          <w:szCs w:val="24"/>
          <w:u w:val="single"/>
        </w:rPr>
        <w:t>SEGUNDO</w:t>
      </w:r>
      <w:r w:rsidR="00621462" w:rsidRPr="00743B89">
        <w:rPr>
          <w:rFonts w:ascii="Arial" w:hAnsi="Arial" w:cs="Arial"/>
          <w:b/>
          <w:bCs/>
          <w:iCs/>
          <w:szCs w:val="24"/>
          <w:u w:val="single"/>
        </w:rPr>
        <w:t xml:space="preserve">. </w:t>
      </w:r>
      <w:r w:rsidR="00621462">
        <w:rPr>
          <w:rFonts w:ascii="Arial" w:hAnsi="Arial" w:cs="Arial"/>
          <w:b/>
          <w:bCs/>
          <w:iCs/>
          <w:szCs w:val="24"/>
        </w:rPr>
        <w:t xml:space="preserve">CONDENAR </w:t>
      </w:r>
      <w:r w:rsidR="00621462">
        <w:rPr>
          <w:rFonts w:ascii="Arial" w:hAnsi="Arial" w:cs="Arial"/>
          <w:bCs/>
          <w:iCs/>
          <w:szCs w:val="24"/>
        </w:rPr>
        <w:t>en c</w:t>
      </w:r>
      <w:r w:rsidR="00621462" w:rsidRPr="00550787">
        <w:rPr>
          <w:rFonts w:ascii="Arial" w:hAnsi="Arial" w:cs="Arial"/>
          <w:szCs w:val="24"/>
        </w:rPr>
        <w:t xml:space="preserve">ostas en esta instancia </w:t>
      </w:r>
      <w:r w:rsidR="00621462">
        <w:rPr>
          <w:rFonts w:ascii="Arial" w:hAnsi="Arial" w:cs="Arial"/>
          <w:szCs w:val="24"/>
        </w:rPr>
        <w:t>a la parte demandante</w:t>
      </w:r>
      <w:r w:rsidR="00AE384C">
        <w:rPr>
          <w:rFonts w:ascii="Arial" w:hAnsi="Arial" w:cs="Arial"/>
          <w:szCs w:val="24"/>
        </w:rPr>
        <w:t xml:space="preserve"> y a favor de </w:t>
      </w:r>
      <w:proofErr w:type="spellStart"/>
      <w:r w:rsidR="00AE384C">
        <w:rPr>
          <w:rFonts w:ascii="Arial" w:hAnsi="Arial" w:cs="Arial"/>
          <w:szCs w:val="24"/>
        </w:rPr>
        <w:t>Colpensiones</w:t>
      </w:r>
      <w:proofErr w:type="spellEnd"/>
      <w:r w:rsidR="00621462">
        <w:rPr>
          <w:rFonts w:ascii="Arial" w:hAnsi="Arial" w:cs="Arial"/>
          <w:szCs w:val="24"/>
        </w:rPr>
        <w:t xml:space="preserve"> al no </w:t>
      </w:r>
      <w:r w:rsidR="00AE384C">
        <w:rPr>
          <w:rFonts w:ascii="Arial" w:hAnsi="Arial" w:cs="Arial"/>
          <w:szCs w:val="24"/>
        </w:rPr>
        <w:t>prosperar el recurso de apelación interpuesto.</w:t>
      </w:r>
    </w:p>
    <w:p w:rsidR="00621462" w:rsidRDefault="00621462" w:rsidP="00621462">
      <w:pPr>
        <w:shd w:val="clear" w:color="auto" w:fill="FFFFFF"/>
        <w:tabs>
          <w:tab w:val="left" w:pos="5197"/>
        </w:tabs>
        <w:spacing w:line="276" w:lineRule="auto"/>
        <w:contextualSpacing/>
        <w:jc w:val="both"/>
        <w:rPr>
          <w:rFonts w:ascii="Arial" w:hAnsi="Arial" w:cs="Arial"/>
          <w:color w:val="000000"/>
          <w:szCs w:val="24"/>
          <w:lang w:eastAsia="es-CO"/>
        </w:rPr>
      </w:pPr>
    </w:p>
    <w:p w:rsidR="00621462" w:rsidRDefault="00621462" w:rsidP="00621462">
      <w:pPr>
        <w:spacing w:line="276" w:lineRule="auto"/>
        <w:contextualSpacing/>
        <w:jc w:val="both"/>
        <w:rPr>
          <w:rFonts w:ascii="Arial" w:hAnsi="Arial" w:cs="Arial"/>
          <w:szCs w:val="24"/>
        </w:rPr>
      </w:pPr>
      <w:r w:rsidRPr="00A47C8D">
        <w:rPr>
          <w:rFonts w:ascii="Arial" w:hAnsi="Arial" w:cs="Arial"/>
          <w:szCs w:val="24"/>
        </w:rPr>
        <w:t>Notificación surtida en estrados.</w:t>
      </w:r>
    </w:p>
    <w:p w:rsidR="00621462" w:rsidRPr="00A47C8D" w:rsidRDefault="00621462" w:rsidP="00621462">
      <w:pPr>
        <w:spacing w:line="276" w:lineRule="auto"/>
        <w:contextualSpacing/>
        <w:jc w:val="both"/>
        <w:rPr>
          <w:rFonts w:ascii="Arial" w:hAnsi="Arial" w:cs="Arial"/>
          <w:szCs w:val="24"/>
        </w:rPr>
      </w:pPr>
    </w:p>
    <w:p w:rsidR="00621462" w:rsidRPr="00A47C8D" w:rsidRDefault="00621462" w:rsidP="00621462">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621462" w:rsidRDefault="00621462" w:rsidP="00621462">
      <w:pPr>
        <w:widowControl w:val="0"/>
        <w:autoSpaceDE w:val="0"/>
        <w:autoSpaceDN w:val="0"/>
        <w:adjustRightInd w:val="0"/>
        <w:spacing w:line="276" w:lineRule="auto"/>
        <w:contextualSpacing/>
        <w:jc w:val="both"/>
        <w:rPr>
          <w:rFonts w:ascii="Arial" w:hAnsi="Arial" w:cs="Arial"/>
          <w:szCs w:val="24"/>
        </w:rPr>
      </w:pPr>
    </w:p>
    <w:p w:rsidR="00621462" w:rsidRDefault="00621462" w:rsidP="00621462">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621462" w:rsidRDefault="00621462" w:rsidP="00621462">
      <w:pPr>
        <w:widowControl w:val="0"/>
        <w:autoSpaceDE w:val="0"/>
        <w:autoSpaceDN w:val="0"/>
        <w:adjustRightInd w:val="0"/>
        <w:spacing w:line="276" w:lineRule="auto"/>
        <w:contextualSpacing/>
        <w:jc w:val="both"/>
        <w:rPr>
          <w:rFonts w:ascii="Arial" w:hAnsi="Arial" w:cs="Arial"/>
          <w:szCs w:val="24"/>
        </w:rPr>
      </w:pPr>
    </w:p>
    <w:p w:rsidR="00621462" w:rsidRDefault="00621462" w:rsidP="00621462">
      <w:pPr>
        <w:pStyle w:val="Sinespaciado"/>
        <w:spacing w:line="276" w:lineRule="auto"/>
        <w:contextualSpacing/>
        <w:rPr>
          <w:rFonts w:ascii="Arial" w:hAnsi="Arial" w:cs="Arial"/>
          <w:b/>
          <w:sz w:val="24"/>
          <w:szCs w:val="24"/>
          <w:lang w:val="es-ES"/>
        </w:rPr>
      </w:pPr>
    </w:p>
    <w:p w:rsidR="00621462" w:rsidRDefault="00621462" w:rsidP="00621462">
      <w:pPr>
        <w:pStyle w:val="Sinespaciado"/>
        <w:spacing w:line="276" w:lineRule="auto"/>
        <w:contextualSpacing/>
        <w:rPr>
          <w:rFonts w:ascii="Arial" w:hAnsi="Arial" w:cs="Arial"/>
          <w:b/>
          <w:sz w:val="24"/>
          <w:szCs w:val="24"/>
          <w:lang w:val="es-ES"/>
        </w:rPr>
      </w:pPr>
      <w:r>
        <w:rPr>
          <w:rFonts w:ascii="Arial" w:hAnsi="Arial" w:cs="Arial"/>
          <w:b/>
          <w:sz w:val="24"/>
          <w:szCs w:val="24"/>
          <w:lang w:val="es-ES"/>
        </w:rPr>
        <w:t xml:space="preserve">Los magistrados, </w:t>
      </w:r>
    </w:p>
    <w:p w:rsidR="00621462" w:rsidRDefault="00621462" w:rsidP="00621462">
      <w:pPr>
        <w:pStyle w:val="Sinespaciado"/>
        <w:spacing w:line="276" w:lineRule="auto"/>
        <w:contextualSpacing/>
        <w:rPr>
          <w:rFonts w:ascii="Arial" w:hAnsi="Arial" w:cs="Arial"/>
          <w:b/>
          <w:sz w:val="24"/>
          <w:szCs w:val="24"/>
          <w:lang w:val="es-ES"/>
        </w:rPr>
      </w:pPr>
    </w:p>
    <w:p w:rsidR="00621462" w:rsidRDefault="00621462" w:rsidP="00621462">
      <w:pPr>
        <w:pStyle w:val="Sinespaciado"/>
        <w:spacing w:line="276" w:lineRule="auto"/>
        <w:contextualSpacing/>
        <w:rPr>
          <w:rFonts w:ascii="Arial" w:hAnsi="Arial" w:cs="Arial"/>
          <w:b/>
          <w:sz w:val="24"/>
          <w:szCs w:val="24"/>
          <w:lang w:val="es-ES"/>
        </w:rPr>
      </w:pPr>
    </w:p>
    <w:p w:rsidR="00621462" w:rsidRPr="00D578CB" w:rsidRDefault="00621462" w:rsidP="00621462">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621462" w:rsidRPr="00D578CB" w:rsidRDefault="00621462" w:rsidP="00621462">
      <w:pPr>
        <w:pStyle w:val="Sinespaciado"/>
        <w:spacing w:line="276" w:lineRule="auto"/>
        <w:contextualSpacing/>
        <w:jc w:val="center"/>
        <w:rPr>
          <w:rFonts w:ascii="Arial" w:hAnsi="Arial" w:cs="Arial"/>
          <w:sz w:val="24"/>
          <w:szCs w:val="24"/>
          <w:lang w:val="es-ES"/>
        </w:rPr>
      </w:pPr>
      <w:r>
        <w:rPr>
          <w:rFonts w:ascii="Arial" w:hAnsi="Arial" w:cs="Arial"/>
          <w:sz w:val="24"/>
          <w:szCs w:val="24"/>
          <w:lang w:val="es-ES"/>
        </w:rPr>
        <w:t xml:space="preserve"> </w:t>
      </w:r>
    </w:p>
    <w:p w:rsidR="00621462" w:rsidRDefault="00621462" w:rsidP="00621462">
      <w:pPr>
        <w:pStyle w:val="Sinespaciado"/>
        <w:spacing w:line="276" w:lineRule="auto"/>
        <w:contextualSpacing/>
        <w:rPr>
          <w:rFonts w:ascii="Arial" w:hAnsi="Arial" w:cs="Arial"/>
          <w:sz w:val="23"/>
          <w:szCs w:val="23"/>
          <w:lang w:val="es-ES"/>
        </w:rPr>
      </w:pPr>
    </w:p>
    <w:p w:rsidR="001B70CB" w:rsidRPr="0045273B" w:rsidRDefault="001B70CB" w:rsidP="00621462">
      <w:pPr>
        <w:pStyle w:val="Sinespaciado"/>
        <w:spacing w:line="276" w:lineRule="auto"/>
        <w:contextualSpacing/>
        <w:rPr>
          <w:rFonts w:ascii="Arial" w:hAnsi="Arial" w:cs="Arial"/>
          <w:sz w:val="23"/>
          <w:szCs w:val="23"/>
          <w:lang w:val="es-ES"/>
        </w:rPr>
      </w:pPr>
    </w:p>
    <w:p w:rsidR="00621462" w:rsidRDefault="00621462" w:rsidP="00621462">
      <w:pPr>
        <w:pStyle w:val="Sinespaciado"/>
        <w:spacing w:line="276" w:lineRule="auto"/>
        <w:contextualSpacing/>
        <w:rPr>
          <w:rFonts w:ascii="Arial" w:hAnsi="Arial" w:cs="Arial"/>
          <w:sz w:val="23"/>
          <w:szCs w:val="23"/>
          <w:lang w:val="es-ES"/>
        </w:rPr>
      </w:pPr>
    </w:p>
    <w:p w:rsidR="00311FBA" w:rsidRPr="0045273B" w:rsidRDefault="00311FBA" w:rsidP="00621462">
      <w:pPr>
        <w:pStyle w:val="Sinespaciado"/>
        <w:spacing w:line="276" w:lineRule="auto"/>
        <w:contextualSpacing/>
        <w:rPr>
          <w:rFonts w:ascii="Arial" w:hAnsi="Arial" w:cs="Arial"/>
          <w:sz w:val="23"/>
          <w:szCs w:val="23"/>
          <w:lang w:val="es-ES"/>
        </w:rPr>
      </w:pPr>
    </w:p>
    <w:p w:rsidR="000D1D24" w:rsidRPr="003C099C" w:rsidRDefault="00621462" w:rsidP="003C099C">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lastRenderedPageBreak/>
        <w:t>JULIO CÉSAR SALAZAR MUÑOZ</w:t>
      </w:r>
      <w:r>
        <w:rPr>
          <w:rFonts w:ascii="Arial" w:hAnsi="Arial" w:cs="Arial"/>
          <w:b/>
          <w:bCs/>
          <w:iCs/>
          <w:sz w:val="23"/>
          <w:szCs w:val="23"/>
          <w:lang w:val="es-ES"/>
        </w:rPr>
        <w:tab/>
        <w:t>FRANCISCO JAVIER TAMAYO TABARES</w:t>
      </w:r>
    </w:p>
    <w:sectPr w:rsidR="000D1D24" w:rsidRPr="003C099C" w:rsidSect="001B70CB">
      <w:headerReference w:type="default" r:id="rId8"/>
      <w:footerReference w:type="default" r:id="rId9"/>
      <w:pgSz w:w="12242" w:h="19442" w:code="26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AB" w:rsidRDefault="00CB21AB" w:rsidP="00D43726">
      <w:r>
        <w:separator/>
      </w:r>
    </w:p>
  </w:endnote>
  <w:endnote w:type="continuationSeparator" w:id="0">
    <w:p w:rsidR="00CB21AB" w:rsidRDefault="00CB21AB" w:rsidP="00D4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755833"/>
      <w:docPartObj>
        <w:docPartGallery w:val="Page Numbers (Bottom of Page)"/>
        <w:docPartUnique/>
      </w:docPartObj>
    </w:sdtPr>
    <w:sdtEndPr/>
    <w:sdtContent>
      <w:p w:rsidR="00D43726" w:rsidRDefault="00D43726">
        <w:pPr>
          <w:pStyle w:val="Piedepgina"/>
          <w:jc w:val="right"/>
        </w:pPr>
        <w:r>
          <w:fldChar w:fldCharType="begin"/>
        </w:r>
        <w:r>
          <w:instrText>PAGE   \* MERGEFORMAT</w:instrText>
        </w:r>
        <w:r>
          <w:fldChar w:fldCharType="separate"/>
        </w:r>
        <w:r w:rsidR="009B223D" w:rsidRPr="009B223D">
          <w:rPr>
            <w:noProof/>
            <w:lang w:val="es-ES"/>
          </w:rPr>
          <w:t>8</w:t>
        </w:r>
        <w:r>
          <w:fldChar w:fldCharType="end"/>
        </w:r>
      </w:p>
    </w:sdtContent>
  </w:sdt>
  <w:p w:rsidR="00D43726" w:rsidRDefault="00D437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AB" w:rsidRDefault="00CB21AB" w:rsidP="00D43726">
      <w:r>
        <w:separator/>
      </w:r>
    </w:p>
  </w:footnote>
  <w:footnote w:type="continuationSeparator" w:id="0">
    <w:p w:rsidR="00CB21AB" w:rsidRDefault="00CB21AB" w:rsidP="00D43726">
      <w:r>
        <w:continuationSeparator/>
      </w:r>
    </w:p>
  </w:footnote>
  <w:footnote w:id="1">
    <w:p w:rsidR="00621462" w:rsidRDefault="00621462" w:rsidP="00621462">
      <w:pPr>
        <w:pStyle w:val="Textonotapie"/>
      </w:pPr>
      <w:r>
        <w:rPr>
          <w:rStyle w:val="Refdenotaalpie"/>
        </w:rPr>
        <w:footnoteRef/>
      </w:r>
      <w:r>
        <w:t xml:space="preserve"> En donde se cita la sentencia </w:t>
      </w:r>
      <w:proofErr w:type="spellStart"/>
      <w:r>
        <w:t>SL</w:t>
      </w:r>
      <w:proofErr w:type="spellEnd"/>
      <w:r>
        <w:t xml:space="preserve">. 12296 del 17-08-2017. </w:t>
      </w:r>
    </w:p>
    <w:p w:rsidR="00621462" w:rsidRPr="00354B43" w:rsidRDefault="00621462" w:rsidP="00621462">
      <w:pPr>
        <w:pStyle w:val="Textonotapie"/>
        <w:rPr>
          <w:lang w:val="es-CO"/>
        </w:rPr>
      </w:pPr>
      <w:r>
        <w:t xml:space="preserve">Frente a ese tema, también se pronunciaron en sentencia </w:t>
      </w:r>
      <w:proofErr w:type="spellStart"/>
      <w:r>
        <w:t>SL</w:t>
      </w:r>
      <w:proofErr w:type="spellEnd"/>
      <w:r>
        <w:t xml:space="preserve">. 16929 del 18-10-2017. Rad. 53419. </w:t>
      </w:r>
      <w:proofErr w:type="spellStart"/>
      <w:r>
        <w:t>M.P</w:t>
      </w:r>
      <w:proofErr w:type="spellEnd"/>
      <w:r>
        <w:t xml:space="preserve"> Dolly Amparo </w:t>
      </w:r>
      <w:proofErr w:type="spellStart"/>
      <w:r>
        <w:t>Caguasango</w:t>
      </w:r>
      <w:proofErr w:type="spellEnd"/>
      <w:r>
        <w:t xml:space="preserve"> Villota. </w:t>
      </w:r>
    </w:p>
  </w:footnote>
  <w:footnote w:id="2">
    <w:p w:rsidR="00F95BD0" w:rsidRPr="00F95BD0" w:rsidRDefault="00F95BD0" w:rsidP="00F95BD0">
      <w:pPr>
        <w:pStyle w:val="Textonotapie"/>
        <w:rPr>
          <w:rFonts w:ascii="Arial" w:hAnsi="Arial" w:cs="Arial"/>
          <w:color w:val="2D2D2D"/>
          <w:sz w:val="16"/>
          <w:szCs w:val="16"/>
          <w:shd w:val="clear" w:color="auto" w:fill="FFFFFF"/>
        </w:rPr>
      </w:pPr>
      <w:r w:rsidRPr="00F95BD0">
        <w:rPr>
          <w:rStyle w:val="Refdenotaalpie"/>
          <w:sz w:val="16"/>
          <w:szCs w:val="16"/>
        </w:rPr>
        <w:footnoteRef/>
      </w:r>
      <w:r w:rsidRPr="00F95BD0">
        <w:rPr>
          <w:sz w:val="16"/>
          <w:szCs w:val="16"/>
        </w:rPr>
        <w:t xml:space="preserve"> </w:t>
      </w:r>
      <w:r w:rsidRPr="00F95BD0">
        <w:rPr>
          <w:rFonts w:ascii="Arial" w:hAnsi="Arial" w:cs="Arial"/>
          <w:color w:val="2D2D2D"/>
          <w:sz w:val="16"/>
          <w:szCs w:val="16"/>
          <w:shd w:val="clear" w:color="auto" w:fill="FFFFFF"/>
        </w:rPr>
        <w:t>Dice la norma en cita que “</w:t>
      </w:r>
      <w:r w:rsidRPr="00F95BD0">
        <w:rPr>
          <w:rFonts w:ascii="Arial" w:hAnsi="Arial" w:cs="Arial"/>
          <w:i/>
          <w:color w:val="2D2D2D"/>
          <w:sz w:val="16"/>
          <w:szCs w:val="16"/>
          <w:shd w:val="clear" w:color="auto" w:fill="FFFFFF"/>
        </w:rPr>
        <w:t>Los recursos del Sistema General de Pensiones están destinados exclusivamente a dicho sistema y no pertenecen a la Nación, ni a las entidades que los administra</w:t>
      </w:r>
      <w:r w:rsidRPr="00F95BD0">
        <w:rPr>
          <w:rFonts w:ascii="Arial" w:hAnsi="Arial" w:cs="Arial"/>
          <w:color w:val="2D2D2D"/>
          <w:sz w:val="16"/>
          <w:szCs w:val="16"/>
          <w:shd w:val="clear" w:color="auto" w:fill="FFFFFF"/>
        </w:rPr>
        <w:t>”,</w:t>
      </w:r>
    </w:p>
  </w:footnote>
  <w:footnote w:id="3">
    <w:p w:rsidR="00FC7EB5" w:rsidRPr="0009384C" w:rsidRDefault="0009384C" w:rsidP="0009384C">
      <w:pPr>
        <w:pStyle w:val="Textonotapie"/>
        <w:jc w:val="both"/>
        <w:rPr>
          <w:rFonts w:ascii="Arial" w:hAnsi="Arial" w:cs="Arial"/>
          <w:sz w:val="16"/>
          <w:szCs w:val="16"/>
          <w:lang w:val="es-CO"/>
        </w:rPr>
      </w:pPr>
      <w:r w:rsidRPr="0009384C">
        <w:rPr>
          <w:rStyle w:val="Refdenotaalpie"/>
          <w:rFonts w:ascii="Arial" w:hAnsi="Arial" w:cs="Arial"/>
          <w:sz w:val="16"/>
          <w:szCs w:val="16"/>
        </w:rPr>
        <w:footnoteRef/>
      </w:r>
      <w:r w:rsidRPr="0009384C">
        <w:rPr>
          <w:rFonts w:ascii="Arial" w:hAnsi="Arial" w:cs="Arial"/>
          <w:sz w:val="16"/>
          <w:szCs w:val="16"/>
        </w:rPr>
        <w:t xml:space="preserve"> </w:t>
      </w:r>
      <w:r w:rsidRPr="0009384C">
        <w:rPr>
          <w:rFonts w:ascii="Arial" w:hAnsi="Arial" w:cs="Arial"/>
          <w:color w:val="2D2D2D"/>
          <w:sz w:val="16"/>
          <w:szCs w:val="16"/>
          <w:shd w:val="clear" w:color="auto" w:fill="FFFFFF"/>
        </w:rPr>
        <w:t xml:space="preserve">Contra esta última afirmación podría indicarse que las pensiones pueden constituir asignaciones públicas y, por lo tanto, que en virtud de lo dispuesto por el artículo 128 de la C.P., son incompatibles con cualesquiera otras asignaciones públicas, como el salario. No obstante, a lo anterior podría oponerse, en primer lugar, que los recursos destinados a pensiones son recursos parafiscales que no hacen parte del presupuesto nacional y que no deben ser catalogados como “asignaciones públicas”. Sin embargo, frente al eventual fracaso de este argumento, podría indicarse que el nuevo sistema de pensiones introduce una importante modificación, pues si bien el régimen solidario de prima media con prestación definida se administra mediante un fondo común de naturaleza pública, </w:t>
      </w:r>
      <w:proofErr w:type="spellStart"/>
      <w:r w:rsidRPr="0009384C">
        <w:rPr>
          <w:rFonts w:ascii="Arial" w:hAnsi="Arial" w:cs="Arial"/>
          <w:color w:val="2D2D2D"/>
          <w:sz w:val="16"/>
          <w:szCs w:val="16"/>
          <w:shd w:val="clear" w:color="auto" w:fill="FFFFFF"/>
        </w:rPr>
        <w:t>gerenciado</w:t>
      </w:r>
      <w:proofErr w:type="spellEnd"/>
      <w:r w:rsidRPr="0009384C">
        <w:rPr>
          <w:rFonts w:ascii="Arial" w:hAnsi="Arial" w:cs="Arial"/>
          <w:color w:val="2D2D2D"/>
          <w:sz w:val="16"/>
          <w:szCs w:val="16"/>
          <w:shd w:val="clear" w:color="auto" w:fill="FFFFFF"/>
        </w:rPr>
        <w:t xml:space="preserve"> por el </w:t>
      </w:r>
      <w:proofErr w:type="spellStart"/>
      <w:r w:rsidRPr="0009384C">
        <w:rPr>
          <w:rFonts w:ascii="Arial" w:hAnsi="Arial" w:cs="Arial"/>
          <w:color w:val="2D2D2D"/>
          <w:sz w:val="16"/>
          <w:szCs w:val="16"/>
          <w:shd w:val="clear" w:color="auto" w:fill="FFFFFF"/>
        </w:rPr>
        <w:t>ISS</w:t>
      </w:r>
      <w:proofErr w:type="spellEnd"/>
      <w:r w:rsidRPr="0009384C">
        <w:rPr>
          <w:rFonts w:ascii="Arial" w:hAnsi="Arial" w:cs="Arial"/>
          <w:color w:val="2D2D2D"/>
          <w:sz w:val="16"/>
          <w:szCs w:val="16"/>
          <w:shd w:val="clear" w:color="auto" w:fill="FFFFFF"/>
        </w:rPr>
        <w:t xml:space="preserve"> (art. 32 y 52 de la Ley 100 de 1993), el régimen de ahorro individual con solidaridad se compone de recursos públicos y privados (art. 59 y 60 de la Ley 100 de 1993) y, en consecuencia, resulta difícil catalogarlos como “asignaciones públicas”. Por último, podría alegarse que el propio artículo 128 establece la posibilidad de que el legislador defina las excepciones al principio general antes mencionado, para lo cual, según jurisprudencia de esta Corporación, goza de amplia libertad. </w:t>
      </w:r>
    </w:p>
  </w:footnote>
  <w:footnote w:id="4">
    <w:p w:rsidR="00FC7EB5" w:rsidRPr="00FC7EB5" w:rsidRDefault="00FC7EB5" w:rsidP="00FC7EB5">
      <w:pPr>
        <w:pStyle w:val="Textonotapie"/>
        <w:jc w:val="both"/>
        <w:rPr>
          <w:lang w:val="es-CO"/>
        </w:rPr>
      </w:pPr>
      <w:r w:rsidRPr="00F95BD0">
        <w:rPr>
          <w:rFonts w:ascii="Arial" w:hAnsi="Arial" w:cs="Arial"/>
          <w:color w:val="2D2D2D"/>
          <w:sz w:val="16"/>
          <w:szCs w:val="16"/>
          <w:shd w:val="clear" w:color="auto" w:fill="FFFFFF"/>
          <w:vertAlign w:val="superscript"/>
        </w:rPr>
        <w:footnoteRef/>
      </w:r>
      <w:r w:rsidRPr="00F95BD0">
        <w:rPr>
          <w:rFonts w:ascii="Arial" w:hAnsi="Arial" w:cs="Arial"/>
          <w:color w:val="2D2D2D"/>
          <w:sz w:val="16"/>
          <w:szCs w:val="16"/>
          <w:shd w:val="clear" w:color="auto" w:fill="FFFFFF"/>
        </w:rPr>
        <w:t xml:space="preserve"> </w:t>
      </w:r>
      <w:r w:rsidRPr="00FC7EB5">
        <w:rPr>
          <w:rFonts w:ascii="Arial" w:hAnsi="Arial" w:cs="Arial"/>
          <w:color w:val="2D2D2D"/>
          <w:sz w:val="16"/>
          <w:szCs w:val="16"/>
          <w:shd w:val="clear" w:color="auto" w:fill="FFFFFF"/>
        </w:rPr>
        <w:t>En las condiciones expuestas, considera la Corte que la norma estudiada persigue una finalidad legítima de especial importancia constitucional. En primer lugar, está destinada a racionalizar los recursos asignados al pago del pasivo laboral de los servidores públicos, a fin de garantizar el cumplimiento oportuno de las necesidades básicas que la seguridad social está llamada a satisfacer. Pero busca, adicionalmente, un efecto supletorio, cual es el de aumentar las oportunidades de acceso de todas las personas, en igualdad de condiciones, a los cargos públicos.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26" w:rsidRPr="00174E3F" w:rsidRDefault="00D43726" w:rsidP="00D43726">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D43726" w:rsidRPr="00174E3F" w:rsidRDefault="00D43726" w:rsidP="00D43726">
    <w:pPr>
      <w:pStyle w:val="Encabezado"/>
      <w:jc w:val="center"/>
      <w:rPr>
        <w:rFonts w:ascii="Arial" w:hAnsi="Arial" w:cs="Arial"/>
        <w:sz w:val="18"/>
        <w:szCs w:val="18"/>
      </w:rPr>
    </w:pPr>
    <w:r>
      <w:rPr>
        <w:rFonts w:ascii="Arial" w:hAnsi="Arial" w:cs="Arial"/>
        <w:sz w:val="18"/>
        <w:szCs w:val="18"/>
      </w:rPr>
      <w:t>66001-31-05-003-2014-00615-00</w:t>
    </w:r>
  </w:p>
  <w:p w:rsidR="00D43726" w:rsidRPr="00174E3F" w:rsidRDefault="00D43726" w:rsidP="00D43726">
    <w:pPr>
      <w:pStyle w:val="Encabezado"/>
      <w:jc w:val="center"/>
      <w:rPr>
        <w:rFonts w:ascii="Arial" w:hAnsi="Arial" w:cs="Arial"/>
        <w:sz w:val="18"/>
        <w:szCs w:val="18"/>
      </w:rPr>
    </w:pPr>
    <w:r>
      <w:rPr>
        <w:rFonts w:ascii="Arial" w:hAnsi="Arial" w:cs="Arial"/>
        <w:sz w:val="18"/>
        <w:szCs w:val="18"/>
      </w:rPr>
      <w:t xml:space="preserve">Armando Vargas vs Administradora Colombiana de Pensiones – </w:t>
    </w:r>
    <w:proofErr w:type="spellStart"/>
    <w:r>
      <w:rPr>
        <w:rFonts w:ascii="Arial" w:hAnsi="Arial" w:cs="Arial"/>
        <w:sz w:val="18"/>
        <w:szCs w:val="18"/>
      </w:rPr>
      <w:t>Colpensiones</w:t>
    </w:r>
    <w:proofErr w:type="spellEnd"/>
  </w:p>
  <w:p w:rsidR="00D43726" w:rsidRDefault="00D437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60440"/>
    <w:multiLevelType w:val="hybridMultilevel"/>
    <w:tmpl w:val="9C2476D4"/>
    <w:lvl w:ilvl="0" w:tplc="7BF62436">
      <w:start w:val="1"/>
      <w:numFmt w:val="low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35A83F5A"/>
    <w:multiLevelType w:val="multilevel"/>
    <w:tmpl w:val="508C9BF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639742B"/>
    <w:multiLevelType w:val="hybridMultilevel"/>
    <w:tmpl w:val="84FC5B4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26"/>
    <w:rsid w:val="0003493C"/>
    <w:rsid w:val="00041022"/>
    <w:rsid w:val="00045DD7"/>
    <w:rsid w:val="00053D77"/>
    <w:rsid w:val="00067FAC"/>
    <w:rsid w:val="0009384C"/>
    <w:rsid w:val="000A503C"/>
    <w:rsid w:val="000C2395"/>
    <w:rsid w:val="000C3D79"/>
    <w:rsid w:val="000D1D24"/>
    <w:rsid w:val="000F11C7"/>
    <w:rsid w:val="001006C6"/>
    <w:rsid w:val="001A093A"/>
    <w:rsid w:val="001B70CB"/>
    <w:rsid w:val="001C042A"/>
    <w:rsid w:val="001D0BBB"/>
    <w:rsid w:val="0028233E"/>
    <w:rsid w:val="002A4795"/>
    <w:rsid w:val="002A58EE"/>
    <w:rsid w:val="002B4F8C"/>
    <w:rsid w:val="002D0084"/>
    <w:rsid w:val="00311FBA"/>
    <w:rsid w:val="003446B1"/>
    <w:rsid w:val="00345270"/>
    <w:rsid w:val="00347F06"/>
    <w:rsid w:val="003B10B4"/>
    <w:rsid w:val="003C099C"/>
    <w:rsid w:val="003E037B"/>
    <w:rsid w:val="00420EB4"/>
    <w:rsid w:val="00426583"/>
    <w:rsid w:val="00451490"/>
    <w:rsid w:val="00454BC4"/>
    <w:rsid w:val="00455241"/>
    <w:rsid w:val="004623BF"/>
    <w:rsid w:val="004A0C6B"/>
    <w:rsid w:val="004B69CE"/>
    <w:rsid w:val="004C50DD"/>
    <w:rsid w:val="005365AA"/>
    <w:rsid w:val="00551DF0"/>
    <w:rsid w:val="0056305C"/>
    <w:rsid w:val="00570CC9"/>
    <w:rsid w:val="0058718E"/>
    <w:rsid w:val="005C1270"/>
    <w:rsid w:val="005E289F"/>
    <w:rsid w:val="00601CC7"/>
    <w:rsid w:val="00621462"/>
    <w:rsid w:val="00643114"/>
    <w:rsid w:val="006566E4"/>
    <w:rsid w:val="00664508"/>
    <w:rsid w:val="006753FF"/>
    <w:rsid w:val="0069790B"/>
    <w:rsid w:val="006E3C21"/>
    <w:rsid w:val="007A3F6C"/>
    <w:rsid w:val="007C4845"/>
    <w:rsid w:val="008443CC"/>
    <w:rsid w:val="008474C3"/>
    <w:rsid w:val="00913506"/>
    <w:rsid w:val="00920670"/>
    <w:rsid w:val="0094392F"/>
    <w:rsid w:val="009808CB"/>
    <w:rsid w:val="00984520"/>
    <w:rsid w:val="009A7FB5"/>
    <w:rsid w:val="009B223D"/>
    <w:rsid w:val="009C58AA"/>
    <w:rsid w:val="009D4EE5"/>
    <w:rsid w:val="009E682F"/>
    <w:rsid w:val="00A36D5C"/>
    <w:rsid w:val="00A40335"/>
    <w:rsid w:val="00A42230"/>
    <w:rsid w:val="00A669BB"/>
    <w:rsid w:val="00AA758C"/>
    <w:rsid w:val="00AE384C"/>
    <w:rsid w:val="00AE7721"/>
    <w:rsid w:val="00B03E81"/>
    <w:rsid w:val="00B51DA7"/>
    <w:rsid w:val="00BF342B"/>
    <w:rsid w:val="00C23FB0"/>
    <w:rsid w:val="00CB21AB"/>
    <w:rsid w:val="00CD56FA"/>
    <w:rsid w:val="00CF16DC"/>
    <w:rsid w:val="00D43726"/>
    <w:rsid w:val="00D802E4"/>
    <w:rsid w:val="00D84A15"/>
    <w:rsid w:val="00E05BA0"/>
    <w:rsid w:val="00E62B18"/>
    <w:rsid w:val="00F3755E"/>
    <w:rsid w:val="00F554FB"/>
    <w:rsid w:val="00F65307"/>
    <w:rsid w:val="00F77730"/>
    <w:rsid w:val="00F81572"/>
    <w:rsid w:val="00F95BD0"/>
    <w:rsid w:val="00FC7B4E"/>
    <w:rsid w:val="00FC7EB5"/>
    <w:rsid w:val="00FD04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01885-9858-4316-80A9-5F144BF1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7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43726"/>
    <w:pPr>
      <w:tabs>
        <w:tab w:val="center" w:pos="4252"/>
        <w:tab w:val="right" w:pos="8504"/>
      </w:tabs>
    </w:pPr>
  </w:style>
  <w:style w:type="character" w:customStyle="1" w:styleId="PiedepginaCar">
    <w:name w:val="Pie de página Car"/>
    <w:basedOn w:val="Fuentedeprrafopredeter"/>
    <w:link w:val="Piedepgina"/>
    <w:uiPriority w:val="99"/>
    <w:rsid w:val="00D437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43726"/>
  </w:style>
  <w:style w:type="paragraph" w:styleId="Sinespaciado">
    <w:name w:val="No Spacing"/>
    <w:uiPriority w:val="1"/>
    <w:qFormat/>
    <w:rsid w:val="00D43726"/>
    <w:pPr>
      <w:spacing w:after="0" w:line="240" w:lineRule="auto"/>
    </w:pPr>
    <w:rPr>
      <w:lang w:val="es-ES_tradnl"/>
    </w:rPr>
  </w:style>
  <w:style w:type="paragraph" w:styleId="Encabezado">
    <w:name w:val="header"/>
    <w:basedOn w:val="Normal"/>
    <w:link w:val="EncabezadoCar"/>
    <w:uiPriority w:val="99"/>
    <w:unhideWhenUsed/>
    <w:rsid w:val="00D43726"/>
    <w:pPr>
      <w:tabs>
        <w:tab w:val="center" w:pos="4419"/>
        <w:tab w:val="right" w:pos="8838"/>
      </w:tabs>
    </w:pPr>
  </w:style>
  <w:style w:type="character" w:customStyle="1" w:styleId="EncabezadoCar">
    <w:name w:val="Encabezado Car"/>
    <w:basedOn w:val="Fuentedeprrafopredeter"/>
    <w:link w:val="Encabezado"/>
    <w:uiPriority w:val="99"/>
    <w:rsid w:val="00D437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437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D437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D437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D43726"/>
    <w:rPr>
      <w:vertAlign w:val="superscript"/>
    </w:rPr>
  </w:style>
  <w:style w:type="character" w:customStyle="1" w:styleId="TextoindependienteCar">
    <w:name w:val="Texto independiente Car"/>
    <w:link w:val="Textoindependiente"/>
    <w:locked/>
    <w:rsid w:val="00D43726"/>
    <w:rPr>
      <w:rFonts w:ascii="Arial" w:hAnsi="Arial" w:cs="Arial"/>
      <w:sz w:val="24"/>
      <w:lang w:val="es-ES_tradnl" w:eastAsia="es-ES"/>
    </w:rPr>
  </w:style>
  <w:style w:type="paragraph" w:styleId="Textoindependiente">
    <w:name w:val="Body Text"/>
    <w:basedOn w:val="Normal"/>
    <w:link w:val="TextoindependienteCar"/>
    <w:rsid w:val="00D437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43726"/>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D437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726"/>
    <w:rPr>
      <w:rFonts w:ascii="Segoe UI" w:eastAsia="Times New Roman" w:hAnsi="Segoe UI" w:cs="Segoe UI"/>
      <w:sz w:val="18"/>
      <w:szCs w:val="18"/>
      <w:lang w:val="es-ES_tradnl" w:eastAsia="es-ES"/>
    </w:rPr>
  </w:style>
  <w:style w:type="character" w:styleId="Hipervnculo">
    <w:name w:val="Hyperlink"/>
    <w:basedOn w:val="Fuentedeprrafopredeter"/>
    <w:uiPriority w:val="99"/>
    <w:semiHidden/>
    <w:unhideWhenUsed/>
    <w:rsid w:val="00D43726"/>
    <w:rPr>
      <w:color w:val="0000FF"/>
      <w:u w:val="single"/>
    </w:rPr>
  </w:style>
  <w:style w:type="table" w:styleId="Tablaconcuadrcula">
    <w:name w:val="Table Grid"/>
    <w:basedOn w:val="Tablanormal"/>
    <w:uiPriority w:val="39"/>
    <w:rsid w:val="00D43726"/>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43726"/>
    <w:pPr>
      <w:spacing w:before="100" w:beforeAutospacing="1" w:after="100" w:afterAutospacing="1"/>
    </w:pPr>
    <w:rPr>
      <w:szCs w:val="24"/>
      <w:lang w:val="es-ES"/>
    </w:rPr>
  </w:style>
  <w:style w:type="paragraph" w:customStyle="1" w:styleId="Prrafodelista2">
    <w:name w:val="Párrafo de lista2"/>
    <w:basedOn w:val="Normal"/>
    <w:rsid w:val="00621462"/>
    <w:pPr>
      <w:spacing w:after="200" w:line="276" w:lineRule="auto"/>
      <w:ind w:left="720"/>
      <w:contextualSpacing/>
    </w:pPr>
    <w:rPr>
      <w:rFonts w:ascii="Calibri" w:hAnsi="Calibri"/>
      <w:sz w:val="22"/>
      <w:szCs w:val="22"/>
      <w:lang w:val="es-CO" w:eastAsia="en-US"/>
    </w:rPr>
  </w:style>
  <w:style w:type="character" w:styleId="Textoennegrita">
    <w:name w:val="Strong"/>
    <w:basedOn w:val="Fuentedeprrafopredeter"/>
    <w:uiPriority w:val="22"/>
    <w:qFormat/>
    <w:rsid w:val="00844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8F2A-974A-4DA9-8C0A-A35338AD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3236</Words>
  <Characters>17801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8</cp:revision>
  <cp:lastPrinted>2018-04-25T18:20:00Z</cp:lastPrinted>
  <dcterms:created xsi:type="dcterms:W3CDTF">2018-04-16T12:48:00Z</dcterms:created>
  <dcterms:modified xsi:type="dcterms:W3CDTF">2018-05-22T20:33:00Z</dcterms:modified>
</cp:coreProperties>
</file>