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03" w:rsidRPr="00400CCC" w:rsidRDefault="00D77003" w:rsidP="00D77003">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8B6F21" w:rsidRDefault="008B6F21" w:rsidP="008B6F21">
      <w:pPr>
        <w:spacing w:line="240" w:lineRule="atLeast"/>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14:anchorId="228BA7B2" wp14:editId="62AD21FE">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8B6F21" w:rsidRPr="00542C3F" w:rsidRDefault="008B6F21" w:rsidP="008B6F21">
      <w:pPr>
        <w:spacing w:line="240" w:lineRule="atLeast"/>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8B6F21" w:rsidRPr="00542C3F" w:rsidRDefault="008B6F21" w:rsidP="008B6F21">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8B6F21" w:rsidRPr="00542C3F" w:rsidRDefault="008B6F21" w:rsidP="008B6F21">
      <w:pPr>
        <w:keepNext/>
        <w:spacing w:line="360" w:lineRule="auto"/>
        <w:jc w:val="center"/>
        <w:rPr>
          <w:rFonts w:ascii="Arial" w:hAnsi="Arial" w:cs="Arial"/>
          <w:bCs/>
          <w:sz w:val="22"/>
          <w:szCs w:val="22"/>
        </w:rPr>
      </w:pPr>
      <w:r w:rsidRPr="00542C3F">
        <w:rPr>
          <w:rFonts w:ascii="Arial" w:hAnsi="Arial" w:cs="Arial"/>
          <w:bCs/>
          <w:sz w:val="22"/>
          <w:szCs w:val="22"/>
        </w:rPr>
        <w:t xml:space="preserve">SALA </w:t>
      </w:r>
      <w:r>
        <w:rPr>
          <w:rFonts w:ascii="Arial" w:hAnsi="Arial" w:cs="Arial"/>
          <w:bCs/>
          <w:sz w:val="22"/>
          <w:szCs w:val="22"/>
        </w:rPr>
        <w:t>SEGUNDA</w:t>
      </w:r>
      <w:r w:rsidRPr="00542C3F">
        <w:rPr>
          <w:rFonts w:ascii="Arial" w:hAnsi="Arial" w:cs="Arial"/>
          <w:bCs/>
          <w:sz w:val="22"/>
          <w:szCs w:val="22"/>
        </w:rPr>
        <w:t xml:space="preserve"> DE DECISIÓN LABORAL</w:t>
      </w:r>
    </w:p>
    <w:p w:rsidR="008B6F21" w:rsidRPr="00542C3F" w:rsidRDefault="008B6F21" w:rsidP="008B6F21">
      <w:pPr>
        <w:widowControl w:val="0"/>
        <w:jc w:val="center"/>
        <w:rPr>
          <w:rFonts w:ascii="Arial" w:hAnsi="Arial" w:cs="Arial"/>
          <w:bCs/>
          <w:kern w:val="28"/>
          <w:sz w:val="22"/>
          <w:szCs w:val="22"/>
        </w:rPr>
      </w:pPr>
    </w:p>
    <w:p w:rsidR="008B6F21" w:rsidRPr="00542C3F" w:rsidRDefault="008B6F21" w:rsidP="008B6F21">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8B6F21" w:rsidRPr="00542C3F" w:rsidRDefault="008B6F21" w:rsidP="008B6F21">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8B6F21" w:rsidRDefault="008B6F21" w:rsidP="008B6F21">
      <w:pPr>
        <w:spacing w:line="276" w:lineRule="auto"/>
        <w:ind w:left="1416" w:firstLine="708"/>
        <w:contextualSpacing/>
        <w:jc w:val="both"/>
        <w:rPr>
          <w:rFonts w:ascii="Arial" w:hAnsi="Arial" w:cs="Arial"/>
          <w:b/>
          <w:sz w:val="16"/>
          <w:szCs w:val="16"/>
        </w:rPr>
      </w:pPr>
    </w:p>
    <w:p w:rsidR="008B6F21" w:rsidRDefault="008B6F21" w:rsidP="008B6F21">
      <w:pPr>
        <w:spacing w:line="276" w:lineRule="auto"/>
        <w:ind w:left="1416" w:firstLine="708"/>
        <w:contextualSpacing/>
        <w:jc w:val="both"/>
        <w:rPr>
          <w:rFonts w:ascii="Arial" w:hAnsi="Arial" w:cs="Arial"/>
          <w:b/>
          <w:sz w:val="16"/>
          <w:szCs w:val="16"/>
        </w:rPr>
      </w:pPr>
    </w:p>
    <w:p w:rsidR="008B6F21" w:rsidRPr="00D407DF" w:rsidRDefault="008B6F21" w:rsidP="008B6F21">
      <w:pPr>
        <w:spacing w:line="276" w:lineRule="auto"/>
        <w:ind w:left="1416" w:firstLine="708"/>
        <w:contextualSpacing/>
        <w:jc w:val="both"/>
        <w:rPr>
          <w:rFonts w:ascii="Arial" w:hAnsi="Arial" w:cs="Arial"/>
          <w:sz w:val="16"/>
          <w:szCs w:val="16"/>
        </w:rPr>
      </w:pPr>
      <w:r w:rsidRPr="00D407DF">
        <w:rPr>
          <w:rFonts w:ascii="Arial" w:hAnsi="Arial" w:cs="Arial"/>
          <w:b/>
          <w:sz w:val="16"/>
          <w:szCs w:val="16"/>
        </w:rPr>
        <w:t>Providencia</w:t>
      </w:r>
      <w:r>
        <w:rPr>
          <w:rFonts w:ascii="Arial" w:hAnsi="Arial" w:cs="Arial"/>
          <w:b/>
          <w:sz w:val="16"/>
          <w:szCs w:val="16"/>
        </w:rPr>
        <w:t>.</w:t>
      </w:r>
      <w:r w:rsidRPr="00D407DF">
        <w:rPr>
          <w:rFonts w:ascii="Arial" w:hAnsi="Arial" w:cs="Arial"/>
          <w:sz w:val="16"/>
          <w:szCs w:val="16"/>
        </w:rPr>
        <w:tab/>
      </w:r>
      <w:r w:rsidRPr="00D407DF">
        <w:rPr>
          <w:rFonts w:ascii="Arial" w:hAnsi="Arial" w:cs="Arial"/>
          <w:sz w:val="16"/>
          <w:szCs w:val="16"/>
        </w:rPr>
        <w:tab/>
        <w:t>Sentencia de Segunda Instancia</w:t>
      </w:r>
    </w:p>
    <w:p w:rsidR="008B6F21" w:rsidRPr="00D407DF" w:rsidRDefault="008B6F21" w:rsidP="008B6F21">
      <w:pPr>
        <w:spacing w:line="276" w:lineRule="auto"/>
        <w:ind w:left="1416" w:firstLine="708"/>
        <w:contextualSpacing/>
        <w:jc w:val="both"/>
        <w:rPr>
          <w:rFonts w:ascii="Arial" w:hAnsi="Arial" w:cs="Arial"/>
          <w:bCs/>
          <w:iCs/>
          <w:sz w:val="16"/>
          <w:szCs w:val="16"/>
        </w:rPr>
      </w:pPr>
      <w:r w:rsidRPr="00D407DF">
        <w:rPr>
          <w:rFonts w:ascii="Arial" w:hAnsi="Arial" w:cs="Arial"/>
          <w:b/>
          <w:bCs/>
          <w:sz w:val="16"/>
          <w:szCs w:val="16"/>
        </w:rPr>
        <w:t>Radicación</w:t>
      </w:r>
      <w:r>
        <w:rPr>
          <w:rFonts w:ascii="Arial" w:hAnsi="Arial" w:cs="Arial"/>
          <w:b/>
          <w:bCs/>
          <w:sz w:val="16"/>
          <w:szCs w:val="16"/>
        </w:rPr>
        <w:t>.</w:t>
      </w:r>
      <w:r w:rsidRPr="00D407DF">
        <w:rPr>
          <w:rFonts w:ascii="Arial" w:hAnsi="Arial" w:cs="Arial"/>
          <w:b/>
          <w:bCs/>
          <w:sz w:val="16"/>
          <w:szCs w:val="16"/>
        </w:rPr>
        <w:tab/>
      </w:r>
      <w:r w:rsidRPr="00D407DF">
        <w:rPr>
          <w:rFonts w:ascii="Arial" w:hAnsi="Arial" w:cs="Arial"/>
          <w:b/>
          <w:bCs/>
          <w:sz w:val="16"/>
          <w:szCs w:val="16"/>
        </w:rPr>
        <w:tab/>
      </w:r>
      <w:r w:rsidRPr="009E4017">
        <w:rPr>
          <w:rFonts w:ascii="Arial" w:hAnsi="Arial" w:cs="Arial"/>
          <w:bCs/>
          <w:sz w:val="18"/>
          <w:szCs w:val="18"/>
        </w:rPr>
        <w:t>66001-31-05-00</w:t>
      </w:r>
      <w:r>
        <w:rPr>
          <w:rFonts w:ascii="Arial" w:hAnsi="Arial" w:cs="Arial"/>
          <w:bCs/>
          <w:sz w:val="18"/>
          <w:szCs w:val="18"/>
        </w:rPr>
        <w:t>2</w:t>
      </w:r>
      <w:r w:rsidRPr="009E4017">
        <w:rPr>
          <w:rFonts w:ascii="Arial" w:hAnsi="Arial" w:cs="Arial"/>
          <w:bCs/>
          <w:sz w:val="18"/>
          <w:szCs w:val="18"/>
        </w:rPr>
        <w:t>-201</w:t>
      </w:r>
      <w:r>
        <w:rPr>
          <w:rFonts w:ascii="Arial" w:hAnsi="Arial" w:cs="Arial"/>
          <w:bCs/>
          <w:sz w:val="18"/>
          <w:szCs w:val="18"/>
        </w:rPr>
        <w:t>6</w:t>
      </w:r>
      <w:r w:rsidRPr="009E4017">
        <w:rPr>
          <w:rFonts w:ascii="Arial" w:hAnsi="Arial" w:cs="Arial"/>
          <w:bCs/>
          <w:sz w:val="18"/>
          <w:szCs w:val="18"/>
        </w:rPr>
        <w:t>-</w:t>
      </w:r>
      <w:r>
        <w:rPr>
          <w:rFonts w:ascii="Arial" w:hAnsi="Arial" w:cs="Arial"/>
          <w:bCs/>
          <w:sz w:val="18"/>
          <w:szCs w:val="18"/>
        </w:rPr>
        <w:t>00064</w:t>
      </w:r>
      <w:r w:rsidRPr="009E4017">
        <w:rPr>
          <w:rFonts w:ascii="Arial" w:hAnsi="Arial" w:cs="Arial"/>
          <w:bCs/>
          <w:sz w:val="18"/>
          <w:szCs w:val="18"/>
        </w:rPr>
        <w:t>-01</w:t>
      </w:r>
    </w:p>
    <w:p w:rsidR="008B6F21" w:rsidRPr="00D407DF" w:rsidRDefault="008B6F21" w:rsidP="008B6F21">
      <w:pPr>
        <w:spacing w:line="276" w:lineRule="auto"/>
        <w:ind w:left="1416" w:firstLine="708"/>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b/>
          <w:iCs/>
          <w:sz w:val="16"/>
          <w:szCs w:val="16"/>
        </w:rPr>
        <w:tab/>
      </w:r>
      <w:r w:rsidRPr="00D407DF">
        <w:rPr>
          <w:rFonts w:ascii="Arial" w:hAnsi="Arial" w:cs="Arial"/>
          <w:iCs/>
          <w:sz w:val="16"/>
          <w:szCs w:val="16"/>
        </w:rPr>
        <w:t>Ordinario Laboral</w:t>
      </w:r>
    </w:p>
    <w:p w:rsidR="008B6F21" w:rsidRPr="00D407DF" w:rsidRDefault="008B6F21" w:rsidP="008B6F21">
      <w:pPr>
        <w:spacing w:line="276" w:lineRule="auto"/>
        <w:ind w:left="1416" w:firstLine="708"/>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Pr>
          <w:rFonts w:ascii="Arial" w:hAnsi="Arial" w:cs="Arial"/>
          <w:iCs/>
          <w:sz w:val="18"/>
          <w:szCs w:val="18"/>
        </w:rPr>
        <w:t>José Benjamín López Herrera</w:t>
      </w:r>
    </w:p>
    <w:p w:rsidR="008B6F21" w:rsidRPr="00D407DF" w:rsidRDefault="008B6F21" w:rsidP="008B6F21">
      <w:pPr>
        <w:spacing w:line="276" w:lineRule="auto"/>
        <w:ind w:left="1416" w:firstLine="708"/>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r>
      <w:proofErr w:type="spellStart"/>
      <w:r w:rsidRPr="00D407DF">
        <w:rPr>
          <w:rFonts w:ascii="Arial" w:hAnsi="Arial" w:cs="Arial"/>
          <w:bCs/>
          <w:sz w:val="16"/>
          <w:szCs w:val="16"/>
        </w:rPr>
        <w:t>Colpensiones</w:t>
      </w:r>
      <w:proofErr w:type="spellEnd"/>
    </w:p>
    <w:p w:rsidR="008B6F21" w:rsidRDefault="008B6F21" w:rsidP="008B6F21">
      <w:pPr>
        <w:spacing w:line="276" w:lineRule="auto"/>
        <w:ind w:left="1416" w:firstLine="708"/>
        <w:contextualSpacing/>
        <w:jc w:val="both"/>
        <w:rPr>
          <w:rFonts w:ascii="Arial" w:hAnsi="Arial" w:cs="Arial"/>
          <w:b/>
          <w:bCs/>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Pr>
          <w:rFonts w:ascii="Arial" w:hAnsi="Arial" w:cs="Arial"/>
          <w:sz w:val="18"/>
          <w:szCs w:val="18"/>
        </w:rPr>
        <w:t>Segundo Laboral</w:t>
      </w:r>
      <w:r w:rsidRPr="009E4017">
        <w:rPr>
          <w:rFonts w:ascii="Arial" w:hAnsi="Arial" w:cs="Arial"/>
          <w:sz w:val="18"/>
          <w:szCs w:val="18"/>
        </w:rPr>
        <w:t xml:space="preserve"> del Circuito de Pereira.</w:t>
      </w:r>
    </w:p>
    <w:p w:rsidR="008B6F21" w:rsidRDefault="008B6F21" w:rsidP="008B6F21">
      <w:pPr>
        <w:spacing w:line="276" w:lineRule="auto"/>
        <w:ind w:left="2127"/>
        <w:contextualSpacing/>
        <w:jc w:val="both"/>
        <w:rPr>
          <w:rFonts w:ascii="Arial" w:hAnsi="Arial" w:cs="Arial"/>
          <w:b/>
          <w:bCs/>
          <w:sz w:val="16"/>
          <w:szCs w:val="16"/>
        </w:rPr>
      </w:pPr>
    </w:p>
    <w:p w:rsidR="00BD1C5E" w:rsidRPr="007C76A1" w:rsidRDefault="008B6F21" w:rsidP="008E724E">
      <w:pPr>
        <w:spacing w:line="276" w:lineRule="auto"/>
        <w:contextualSpacing/>
        <w:jc w:val="both"/>
        <w:rPr>
          <w:rFonts w:ascii="Arial" w:hAnsi="Arial" w:cs="Arial"/>
          <w:b/>
          <w:sz w:val="18"/>
          <w:szCs w:val="18"/>
        </w:rPr>
      </w:pPr>
      <w:r>
        <w:rPr>
          <w:rFonts w:ascii="Arial" w:hAnsi="Arial" w:cs="Arial"/>
          <w:b/>
          <w:bCs/>
          <w:sz w:val="16"/>
          <w:szCs w:val="16"/>
        </w:rPr>
        <w:t>T</w:t>
      </w:r>
      <w:r w:rsidRPr="008B5D0B">
        <w:rPr>
          <w:rFonts w:ascii="Arial" w:hAnsi="Arial" w:cs="Arial"/>
          <w:b/>
          <w:bCs/>
          <w:sz w:val="16"/>
          <w:szCs w:val="16"/>
        </w:rPr>
        <w:t>ema</w:t>
      </w:r>
      <w:r w:rsidR="008E724E">
        <w:rPr>
          <w:rFonts w:ascii="Arial" w:hAnsi="Arial" w:cs="Arial"/>
          <w:b/>
          <w:bCs/>
          <w:sz w:val="16"/>
          <w:szCs w:val="16"/>
        </w:rPr>
        <w:t>:</w:t>
      </w:r>
      <w:r w:rsidR="008E724E">
        <w:rPr>
          <w:rFonts w:ascii="Arial" w:hAnsi="Arial" w:cs="Arial"/>
          <w:b/>
          <w:bCs/>
          <w:sz w:val="16"/>
          <w:szCs w:val="16"/>
        </w:rPr>
        <w:tab/>
      </w:r>
      <w:r w:rsidR="008E724E">
        <w:rPr>
          <w:rFonts w:ascii="Arial" w:hAnsi="Arial" w:cs="Arial"/>
          <w:b/>
          <w:bCs/>
          <w:sz w:val="16"/>
          <w:szCs w:val="16"/>
        </w:rPr>
        <w:tab/>
      </w:r>
      <w:r w:rsidR="008E724E">
        <w:rPr>
          <w:rFonts w:ascii="Arial" w:hAnsi="Arial" w:cs="Arial"/>
          <w:b/>
          <w:bCs/>
          <w:sz w:val="16"/>
          <w:szCs w:val="16"/>
        </w:rPr>
        <w:tab/>
      </w:r>
      <w:r w:rsidR="008E724E">
        <w:rPr>
          <w:rFonts w:ascii="Arial" w:hAnsi="Arial" w:cs="Arial"/>
          <w:b/>
          <w:bCs/>
          <w:sz w:val="16"/>
          <w:szCs w:val="16"/>
        </w:rPr>
        <w:tab/>
      </w:r>
      <w:r w:rsidR="008E724E">
        <w:rPr>
          <w:rFonts w:ascii="Arial" w:hAnsi="Arial" w:cs="Arial"/>
          <w:b/>
          <w:bCs/>
          <w:sz w:val="16"/>
          <w:szCs w:val="16"/>
        </w:rPr>
        <w:tab/>
      </w:r>
      <w:r w:rsidR="008E724E">
        <w:rPr>
          <w:rFonts w:ascii="Arial" w:hAnsi="Arial" w:cs="Arial"/>
          <w:b/>
          <w:bCs/>
          <w:sz w:val="16"/>
          <w:szCs w:val="16"/>
        </w:rPr>
        <w:tab/>
      </w:r>
      <w:r w:rsidR="008E724E">
        <w:rPr>
          <w:rFonts w:ascii="Arial" w:hAnsi="Arial" w:cs="Arial"/>
          <w:b/>
          <w:sz w:val="18"/>
          <w:szCs w:val="18"/>
          <w:lang w:eastAsia="es-CO"/>
        </w:rPr>
        <w:t>PE</w:t>
      </w:r>
      <w:r w:rsidR="005A24CB">
        <w:rPr>
          <w:rFonts w:ascii="Arial" w:hAnsi="Arial" w:cs="Arial"/>
          <w:b/>
          <w:sz w:val="18"/>
          <w:szCs w:val="18"/>
          <w:lang w:eastAsia="es-CO"/>
        </w:rPr>
        <w:t xml:space="preserve">NSIÓN DE VEJEZ / </w:t>
      </w:r>
      <w:r w:rsidR="00BD1C5E" w:rsidRPr="007C76A1">
        <w:rPr>
          <w:rFonts w:ascii="Arial" w:hAnsi="Arial" w:cs="Arial"/>
          <w:b/>
          <w:sz w:val="18"/>
          <w:szCs w:val="18"/>
          <w:lang w:eastAsia="es-CO"/>
        </w:rPr>
        <w:t xml:space="preserve">RÉGIMEN DE TRANSICIÓN </w:t>
      </w:r>
      <w:r w:rsidR="005A24CB">
        <w:rPr>
          <w:rFonts w:ascii="Arial" w:hAnsi="Arial" w:cs="Arial"/>
          <w:b/>
          <w:sz w:val="18"/>
          <w:szCs w:val="18"/>
          <w:lang w:eastAsia="es-CO"/>
        </w:rPr>
        <w:t xml:space="preserve">/ LO PIERDE EN RAZÓN AL </w:t>
      </w:r>
      <w:r w:rsidR="00BD1C5E" w:rsidRPr="007C76A1">
        <w:rPr>
          <w:rFonts w:ascii="Arial" w:hAnsi="Arial" w:cs="Arial"/>
          <w:b/>
          <w:sz w:val="18"/>
          <w:szCs w:val="18"/>
          <w:lang w:eastAsia="es-CO"/>
        </w:rPr>
        <w:t xml:space="preserve">ACTO LEGISLATIVO 01 DE 2005 / </w:t>
      </w:r>
      <w:r w:rsidR="00BD1C5E" w:rsidRPr="007C76A1">
        <w:rPr>
          <w:rFonts w:ascii="Arial" w:hAnsi="Arial" w:cs="Arial"/>
          <w:b/>
          <w:sz w:val="18"/>
          <w:szCs w:val="18"/>
        </w:rPr>
        <w:t>DETERMINACIÓN DE LAS SEMANAS COTIZADAS</w:t>
      </w:r>
      <w:r w:rsidR="005A24CB">
        <w:rPr>
          <w:rFonts w:ascii="Arial" w:hAnsi="Arial" w:cs="Arial"/>
          <w:b/>
          <w:sz w:val="18"/>
          <w:szCs w:val="18"/>
        </w:rPr>
        <w:t xml:space="preserve"> / NIEGA / CONFIRMA-</w:t>
      </w:r>
      <w:bookmarkStart w:id="0" w:name="_GoBack"/>
      <w:bookmarkEnd w:id="0"/>
      <w:r w:rsidR="00BD1C5E" w:rsidRPr="007C76A1">
        <w:rPr>
          <w:rFonts w:ascii="Arial" w:hAnsi="Arial" w:cs="Arial"/>
          <w:b/>
          <w:sz w:val="18"/>
          <w:szCs w:val="18"/>
        </w:rPr>
        <w:t xml:space="preserve"> </w:t>
      </w:r>
      <w:r w:rsidR="00BD1C5E" w:rsidRPr="007C76A1">
        <w:rPr>
          <w:rFonts w:ascii="Arial" w:hAnsi="Arial" w:cs="Arial"/>
          <w:sz w:val="18"/>
          <w:szCs w:val="18"/>
        </w:rPr>
        <w:t xml:space="preserve">“[S]i bien el señor </w:t>
      </w:r>
      <w:r w:rsidR="007C76A1" w:rsidRPr="007C76A1">
        <w:rPr>
          <w:rFonts w:ascii="Arial" w:hAnsi="Arial" w:cs="Arial"/>
          <w:sz w:val="18"/>
          <w:szCs w:val="18"/>
        </w:rPr>
        <w:t>López Herrera</w:t>
      </w:r>
      <w:r w:rsidR="00BD1C5E" w:rsidRPr="007C76A1">
        <w:rPr>
          <w:rFonts w:ascii="Arial" w:hAnsi="Arial" w:cs="Arial"/>
          <w:sz w:val="18"/>
          <w:szCs w:val="18"/>
        </w:rPr>
        <w:t xml:space="preserve"> fue beneficiario del régimen de transición, lo perdió con la expedición del acto legislativo 01 de 2005, por lo que la única posibilidad que existe para proteger el derecho subjetivo que invoca, es acudir el artículo 33 de la Ley 100 de 1993, modificado por el artículo 9 de la Ley 797 de 2003, cuya densidad de cotizaciones evidentemente no satisface, dado que en toda la vida cuenta con </w:t>
      </w:r>
      <w:r w:rsidR="007C76A1" w:rsidRPr="007C76A1">
        <w:rPr>
          <w:rFonts w:ascii="Arial" w:hAnsi="Arial" w:cs="Arial"/>
          <w:sz w:val="18"/>
          <w:szCs w:val="18"/>
        </w:rPr>
        <w:t>1,088</w:t>
      </w:r>
      <w:r w:rsidR="00BD1C5E" w:rsidRPr="007C76A1">
        <w:rPr>
          <w:rFonts w:ascii="Arial" w:hAnsi="Arial" w:cs="Arial"/>
          <w:sz w:val="18"/>
          <w:szCs w:val="18"/>
        </w:rPr>
        <w:t xml:space="preserve"> semanas. (…) Conforme a lo anterior la decisión de primera instancia se encuentra ajustada a la realidad, por lo que se confirmará en su integridad.”.</w:t>
      </w:r>
    </w:p>
    <w:p w:rsidR="00BD1C5E" w:rsidRPr="009E4017" w:rsidRDefault="00BD1C5E" w:rsidP="009200D8">
      <w:pPr>
        <w:pStyle w:val="Textoindependiente"/>
        <w:spacing w:line="276" w:lineRule="auto"/>
        <w:ind w:left="2127"/>
        <w:rPr>
          <w:sz w:val="18"/>
          <w:szCs w:val="18"/>
        </w:rPr>
      </w:pPr>
    </w:p>
    <w:p w:rsidR="00226D5F" w:rsidRPr="009E4017" w:rsidRDefault="008B6F21" w:rsidP="00F017BF">
      <w:pPr>
        <w:spacing w:line="276" w:lineRule="auto"/>
        <w:ind w:left="2127" w:hanging="1276"/>
        <w:jc w:val="center"/>
        <w:rPr>
          <w:rFonts w:ascii="Arial" w:hAnsi="Arial" w:cs="Arial"/>
          <w:b/>
          <w:szCs w:val="24"/>
        </w:rPr>
      </w:pPr>
      <w:r>
        <w:rPr>
          <w:rFonts w:ascii="Arial" w:hAnsi="Arial" w:cs="Arial"/>
          <w:b/>
          <w:szCs w:val="24"/>
        </w:rPr>
        <w:t xml:space="preserve"> </w:t>
      </w:r>
      <w:r w:rsidR="00226D5F" w:rsidRPr="009E4017">
        <w:rPr>
          <w:rFonts w:ascii="Arial" w:hAnsi="Arial" w:cs="Arial"/>
          <w:b/>
          <w:szCs w:val="24"/>
        </w:rPr>
        <w:t>AUDIENCIA PÚBLICA</w:t>
      </w:r>
    </w:p>
    <w:p w:rsidR="00226D5F" w:rsidRPr="009E4017" w:rsidRDefault="00226D5F" w:rsidP="00F017BF">
      <w:pPr>
        <w:pStyle w:val="Sinespaciado"/>
        <w:spacing w:line="276" w:lineRule="auto"/>
        <w:rPr>
          <w:rFonts w:ascii="Arial" w:hAnsi="Arial" w:cs="Arial"/>
          <w:sz w:val="24"/>
          <w:szCs w:val="24"/>
        </w:rPr>
      </w:pPr>
    </w:p>
    <w:p w:rsidR="00226D5F" w:rsidRPr="009E4017" w:rsidRDefault="00226D5F" w:rsidP="003371E3">
      <w:pPr>
        <w:spacing w:line="276" w:lineRule="auto"/>
        <w:jc w:val="both"/>
        <w:rPr>
          <w:rFonts w:ascii="Arial" w:hAnsi="Arial" w:cs="Arial"/>
          <w:b/>
          <w:bCs/>
          <w:szCs w:val="24"/>
        </w:rPr>
      </w:pPr>
      <w:r w:rsidRPr="009E4017">
        <w:rPr>
          <w:rFonts w:ascii="Arial" w:eastAsia="Calibri" w:hAnsi="Arial" w:cs="Arial"/>
          <w:szCs w:val="24"/>
          <w:lang w:val="es-CO" w:eastAsia="en-US"/>
        </w:rPr>
        <w:t xml:space="preserve">En Pereira, a los </w:t>
      </w:r>
      <w:r w:rsidR="0080376A">
        <w:rPr>
          <w:rFonts w:ascii="Arial" w:eastAsia="Calibri" w:hAnsi="Arial" w:cs="Arial"/>
          <w:szCs w:val="24"/>
          <w:lang w:val="es-CO" w:eastAsia="en-US"/>
        </w:rPr>
        <w:t>diecisiete</w:t>
      </w:r>
      <w:r w:rsidR="00B25446" w:rsidRPr="009E4017">
        <w:rPr>
          <w:rFonts w:ascii="Arial" w:eastAsia="Calibri" w:hAnsi="Arial" w:cs="Arial"/>
          <w:szCs w:val="24"/>
          <w:lang w:val="es-CO" w:eastAsia="en-US"/>
        </w:rPr>
        <w:t xml:space="preserve"> </w:t>
      </w:r>
      <w:r w:rsidRPr="009E4017">
        <w:rPr>
          <w:rFonts w:ascii="Arial" w:eastAsia="Calibri" w:hAnsi="Arial" w:cs="Arial"/>
          <w:szCs w:val="24"/>
          <w:lang w:val="es-CO" w:eastAsia="en-US"/>
        </w:rPr>
        <w:t>(</w:t>
      </w:r>
      <w:r w:rsidR="0080376A">
        <w:rPr>
          <w:rFonts w:ascii="Arial" w:eastAsia="Calibri" w:hAnsi="Arial" w:cs="Arial"/>
          <w:szCs w:val="24"/>
          <w:lang w:val="es-CO" w:eastAsia="en-US"/>
        </w:rPr>
        <w:t>17</w:t>
      </w:r>
      <w:r w:rsidRPr="009E4017">
        <w:rPr>
          <w:rFonts w:ascii="Arial" w:eastAsia="Calibri" w:hAnsi="Arial" w:cs="Arial"/>
          <w:szCs w:val="24"/>
          <w:lang w:val="es-CO" w:eastAsia="en-US"/>
        </w:rPr>
        <w:t>) días del mes de</w:t>
      </w:r>
      <w:r w:rsidR="00F820ED" w:rsidRPr="009E4017">
        <w:rPr>
          <w:rFonts w:ascii="Arial" w:eastAsia="Calibri" w:hAnsi="Arial" w:cs="Arial"/>
          <w:szCs w:val="24"/>
          <w:lang w:val="es-CO" w:eastAsia="en-US"/>
        </w:rPr>
        <w:t xml:space="preserve"> </w:t>
      </w:r>
      <w:r w:rsidR="0080376A">
        <w:rPr>
          <w:rFonts w:ascii="Arial" w:eastAsia="Calibri" w:hAnsi="Arial" w:cs="Arial"/>
          <w:szCs w:val="24"/>
          <w:lang w:val="es-CO" w:eastAsia="en-US"/>
        </w:rPr>
        <w:t>abril</w:t>
      </w:r>
      <w:r w:rsidR="00B25446" w:rsidRPr="009E4017">
        <w:rPr>
          <w:rFonts w:ascii="Arial" w:eastAsia="Calibri" w:hAnsi="Arial" w:cs="Arial"/>
          <w:szCs w:val="24"/>
          <w:lang w:val="es-CO" w:eastAsia="en-US"/>
        </w:rPr>
        <w:t xml:space="preserve"> </w:t>
      </w:r>
      <w:r w:rsidRPr="009E4017">
        <w:rPr>
          <w:rFonts w:ascii="Arial" w:eastAsia="Calibri" w:hAnsi="Arial" w:cs="Arial"/>
          <w:szCs w:val="24"/>
          <w:lang w:val="es-CO" w:eastAsia="en-US"/>
        </w:rPr>
        <w:t xml:space="preserve">de dos mil </w:t>
      </w:r>
      <w:r w:rsidR="0080376A">
        <w:rPr>
          <w:rFonts w:ascii="Arial" w:eastAsia="Calibri" w:hAnsi="Arial" w:cs="Arial"/>
          <w:szCs w:val="24"/>
          <w:lang w:val="es-CO" w:eastAsia="en-US"/>
        </w:rPr>
        <w:t>dieciocho</w:t>
      </w:r>
      <w:r w:rsidR="00B25446" w:rsidRPr="009E4017">
        <w:rPr>
          <w:rFonts w:ascii="Arial" w:eastAsia="Calibri" w:hAnsi="Arial" w:cs="Arial"/>
          <w:szCs w:val="24"/>
          <w:lang w:val="es-CO" w:eastAsia="en-US"/>
        </w:rPr>
        <w:t xml:space="preserve"> </w:t>
      </w:r>
      <w:r w:rsidRPr="009E4017">
        <w:rPr>
          <w:rFonts w:ascii="Arial" w:eastAsia="Calibri" w:hAnsi="Arial" w:cs="Arial"/>
          <w:szCs w:val="24"/>
          <w:lang w:val="es-CO" w:eastAsia="en-US"/>
        </w:rPr>
        <w:t>(201</w:t>
      </w:r>
      <w:r w:rsidR="0080376A">
        <w:rPr>
          <w:rFonts w:ascii="Arial" w:eastAsia="Calibri" w:hAnsi="Arial" w:cs="Arial"/>
          <w:szCs w:val="24"/>
          <w:lang w:val="es-CO" w:eastAsia="en-US"/>
        </w:rPr>
        <w:t>8</w:t>
      </w:r>
      <w:r w:rsidRPr="009E4017">
        <w:rPr>
          <w:rFonts w:ascii="Arial" w:eastAsia="Calibri" w:hAnsi="Arial" w:cs="Arial"/>
          <w:szCs w:val="24"/>
          <w:lang w:val="es-CO" w:eastAsia="en-US"/>
        </w:rPr>
        <w:t xml:space="preserve">), siendo las </w:t>
      </w:r>
      <w:r w:rsidR="0080376A">
        <w:rPr>
          <w:rFonts w:ascii="Arial" w:eastAsia="Calibri" w:hAnsi="Arial" w:cs="Arial"/>
          <w:szCs w:val="24"/>
          <w:lang w:val="es-CO" w:eastAsia="en-US"/>
        </w:rPr>
        <w:t>nueve</w:t>
      </w:r>
      <w:r w:rsidR="00B25446" w:rsidRPr="009E4017">
        <w:rPr>
          <w:rFonts w:ascii="Arial" w:eastAsia="Calibri" w:hAnsi="Arial" w:cs="Arial"/>
          <w:szCs w:val="24"/>
          <w:lang w:val="es-CO" w:eastAsia="en-US"/>
        </w:rPr>
        <w:t xml:space="preserve"> y treinta </w:t>
      </w:r>
      <w:r w:rsidR="00C1062A" w:rsidRPr="009E4017">
        <w:rPr>
          <w:rFonts w:ascii="Arial" w:eastAsia="Calibri" w:hAnsi="Arial" w:cs="Arial"/>
          <w:szCs w:val="24"/>
          <w:lang w:val="es-CO" w:eastAsia="en-US"/>
        </w:rPr>
        <w:t>de la mañana (</w:t>
      </w:r>
      <w:r w:rsidR="0080376A">
        <w:rPr>
          <w:rFonts w:ascii="Arial" w:eastAsia="Calibri" w:hAnsi="Arial" w:cs="Arial"/>
          <w:szCs w:val="24"/>
          <w:lang w:val="es-CO" w:eastAsia="en-US"/>
        </w:rPr>
        <w:t>09</w:t>
      </w:r>
      <w:r w:rsidR="00B25446" w:rsidRPr="009E4017">
        <w:rPr>
          <w:rFonts w:ascii="Arial" w:eastAsia="Calibri" w:hAnsi="Arial" w:cs="Arial"/>
          <w:szCs w:val="24"/>
          <w:lang w:val="es-CO" w:eastAsia="en-US"/>
        </w:rPr>
        <w:t xml:space="preserve">:30 </w:t>
      </w:r>
      <w:r w:rsidR="00C1062A" w:rsidRPr="009E4017">
        <w:rPr>
          <w:rFonts w:ascii="Arial" w:eastAsia="Calibri" w:hAnsi="Arial" w:cs="Arial"/>
          <w:szCs w:val="24"/>
          <w:lang w:val="es-CO" w:eastAsia="en-US"/>
        </w:rPr>
        <w:t>a.m.),</w:t>
      </w:r>
      <w:r w:rsidRPr="009E4017">
        <w:rPr>
          <w:rFonts w:ascii="Arial" w:eastAsia="Calibri" w:hAnsi="Arial" w:cs="Arial"/>
          <w:szCs w:val="24"/>
          <w:lang w:val="es-CO" w:eastAsia="en-US"/>
        </w:rPr>
        <w:t xml:space="preserve"> </w:t>
      </w:r>
      <w:r w:rsidRPr="009E4017">
        <w:rPr>
          <w:rFonts w:ascii="Arial" w:hAnsi="Arial" w:cs="Arial"/>
          <w:bCs/>
          <w:color w:val="000000"/>
          <w:szCs w:val="24"/>
          <w:lang w:eastAsia="es-CO"/>
        </w:rPr>
        <w:t>la Sala</w:t>
      </w:r>
      <w:r w:rsidR="0080376A">
        <w:rPr>
          <w:rFonts w:ascii="Arial" w:hAnsi="Arial" w:cs="Arial"/>
          <w:bCs/>
          <w:color w:val="000000"/>
          <w:szCs w:val="24"/>
          <w:lang w:eastAsia="es-CO"/>
        </w:rPr>
        <w:t xml:space="preserve"> Segunda</w:t>
      </w:r>
      <w:r w:rsidR="007C5A02" w:rsidRPr="009E4017">
        <w:rPr>
          <w:rFonts w:ascii="Arial" w:hAnsi="Arial" w:cs="Arial"/>
          <w:bCs/>
          <w:color w:val="000000"/>
          <w:szCs w:val="24"/>
          <w:lang w:eastAsia="es-CO"/>
        </w:rPr>
        <w:t xml:space="preserve"> de Decisión Laboral del </w:t>
      </w:r>
      <w:r w:rsidRPr="009E4017">
        <w:rPr>
          <w:rFonts w:ascii="Arial" w:hAnsi="Arial" w:cs="Arial"/>
          <w:bCs/>
          <w:color w:val="000000"/>
          <w:szCs w:val="24"/>
          <w:lang w:eastAsia="es-CO"/>
        </w:rPr>
        <w:t>Tribunal Superior de</w:t>
      </w:r>
      <w:r w:rsidR="007C5A02" w:rsidRPr="009E4017">
        <w:rPr>
          <w:rFonts w:ascii="Arial" w:hAnsi="Arial" w:cs="Arial"/>
          <w:bCs/>
          <w:color w:val="000000"/>
          <w:szCs w:val="24"/>
          <w:lang w:eastAsia="es-CO"/>
        </w:rPr>
        <w:t>l Distrito Judicial de</w:t>
      </w:r>
      <w:r w:rsidRPr="009E4017">
        <w:rPr>
          <w:rFonts w:ascii="Arial" w:hAnsi="Arial" w:cs="Arial"/>
          <w:bCs/>
          <w:color w:val="000000"/>
          <w:szCs w:val="24"/>
          <w:lang w:eastAsia="es-CO"/>
        </w:rPr>
        <w:t xml:space="preserve"> Pereira, </w:t>
      </w:r>
      <w:r w:rsidR="007C5A02" w:rsidRPr="009E4017">
        <w:rPr>
          <w:rFonts w:ascii="Arial" w:hAnsi="Arial" w:cs="Arial"/>
          <w:bCs/>
          <w:color w:val="000000"/>
          <w:szCs w:val="24"/>
          <w:lang w:eastAsia="es-CO"/>
        </w:rPr>
        <w:t xml:space="preserve">se </w:t>
      </w:r>
      <w:r w:rsidRPr="009E4017">
        <w:rPr>
          <w:rFonts w:ascii="Arial" w:hAnsi="Arial" w:cs="Arial"/>
          <w:bCs/>
          <w:color w:val="000000"/>
          <w:szCs w:val="24"/>
          <w:lang w:eastAsia="es-CO"/>
        </w:rPr>
        <w:t xml:space="preserve">declara </w:t>
      </w:r>
      <w:r w:rsidR="007C5A02" w:rsidRPr="009E4017">
        <w:rPr>
          <w:rFonts w:ascii="Arial" w:hAnsi="Arial" w:cs="Arial"/>
          <w:bCs/>
          <w:color w:val="000000"/>
          <w:szCs w:val="24"/>
          <w:lang w:eastAsia="es-CO"/>
        </w:rPr>
        <w:t xml:space="preserve">en audiencia pública con el propósito de resolver </w:t>
      </w:r>
      <w:r w:rsidR="008819D8" w:rsidRPr="009E4017">
        <w:rPr>
          <w:rFonts w:ascii="Arial" w:hAnsi="Arial" w:cs="Arial"/>
          <w:bCs/>
          <w:color w:val="000000"/>
          <w:szCs w:val="24"/>
          <w:lang w:eastAsia="es-CO"/>
        </w:rPr>
        <w:t>el</w:t>
      </w:r>
      <w:r w:rsidR="00437BDC" w:rsidRPr="009E4017">
        <w:rPr>
          <w:rFonts w:ascii="Arial" w:hAnsi="Arial" w:cs="Arial"/>
          <w:bCs/>
          <w:color w:val="000000"/>
          <w:szCs w:val="24"/>
          <w:lang w:eastAsia="es-CO"/>
        </w:rPr>
        <w:t xml:space="preserve"> </w:t>
      </w:r>
      <w:r w:rsidR="0080376A">
        <w:rPr>
          <w:rFonts w:ascii="Arial" w:hAnsi="Arial" w:cs="Arial"/>
          <w:bCs/>
          <w:color w:val="000000"/>
          <w:szCs w:val="24"/>
          <w:lang w:eastAsia="es-CO"/>
        </w:rPr>
        <w:t>grado jurisdiccional de consulta</w:t>
      </w:r>
      <w:r w:rsidR="00437BDC" w:rsidRPr="009E4017">
        <w:rPr>
          <w:rFonts w:ascii="Arial" w:hAnsi="Arial" w:cs="Arial"/>
          <w:bCs/>
          <w:color w:val="000000"/>
          <w:szCs w:val="24"/>
          <w:lang w:eastAsia="es-CO"/>
        </w:rPr>
        <w:t xml:space="preserve"> </w:t>
      </w:r>
      <w:r w:rsidR="008261E9" w:rsidRPr="009E4017">
        <w:rPr>
          <w:rFonts w:ascii="Arial" w:hAnsi="Arial" w:cs="Arial"/>
          <w:bCs/>
          <w:color w:val="000000"/>
          <w:szCs w:val="24"/>
          <w:lang w:eastAsia="es-CO"/>
        </w:rPr>
        <w:t xml:space="preserve">de </w:t>
      </w:r>
      <w:r w:rsidRPr="009E4017">
        <w:rPr>
          <w:rFonts w:ascii="Arial" w:hAnsi="Arial" w:cs="Arial"/>
          <w:bCs/>
          <w:color w:val="000000"/>
          <w:szCs w:val="24"/>
          <w:lang w:eastAsia="es-CO"/>
        </w:rPr>
        <w:t>la sentencia p</w:t>
      </w:r>
      <w:r w:rsidRPr="009E4017">
        <w:rPr>
          <w:rFonts w:ascii="Arial" w:hAnsi="Arial" w:cs="Arial"/>
          <w:szCs w:val="24"/>
        </w:rPr>
        <w:t xml:space="preserve">roferida el </w:t>
      </w:r>
      <w:r w:rsidR="00B25446" w:rsidRPr="009E4017">
        <w:rPr>
          <w:rFonts w:ascii="Arial" w:hAnsi="Arial" w:cs="Arial"/>
          <w:szCs w:val="24"/>
        </w:rPr>
        <w:t>2</w:t>
      </w:r>
      <w:r w:rsidR="0080376A">
        <w:rPr>
          <w:rFonts w:ascii="Arial" w:hAnsi="Arial" w:cs="Arial"/>
          <w:szCs w:val="24"/>
        </w:rPr>
        <w:t>1</w:t>
      </w:r>
      <w:r w:rsidR="008B2194" w:rsidRPr="009E4017">
        <w:rPr>
          <w:rFonts w:ascii="Arial" w:hAnsi="Arial" w:cs="Arial"/>
          <w:szCs w:val="24"/>
        </w:rPr>
        <w:t xml:space="preserve"> </w:t>
      </w:r>
      <w:r w:rsidRPr="009E4017">
        <w:rPr>
          <w:rFonts w:ascii="Arial" w:hAnsi="Arial" w:cs="Arial"/>
          <w:szCs w:val="24"/>
        </w:rPr>
        <w:t xml:space="preserve">de </w:t>
      </w:r>
      <w:r w:rsidR="0080376A">
        <w:rPr>
          <w:rFonts w:ascii="Arial" w:hAnsi="Arial" w:cs="Arial"/>
          <w:szCs w:val="24"/>
        </w:rPr>
        <w:t>febrero</w:t>
      </w:r>
      <w:r w:rsidR="00B25446" w:rsidRPr="009E4017">
        <w:rPr>
          <w:rFonts w:ascii="Arial" w:hAnsi="Arial" w:cs="Arial"/>
          <w:szCs w:val="24"/>
        </w:rPr>
        <w:t xml:space="preserve"> </w:t>
      </w:r>
      <w:r w:rsidRPr="009E4017">
        <w:rPr>
          <w:rFonts w:ascii="Arial" w:hAnsi="Arial" w:cs="Arial"/>
          <w:szCs w:val="24"/>
        </w:rPr>
        <w:t>de 201</w:t>
      </w:r>
      <w:r w:rsidR="002E10AE">
        <w:rPr>
          <w:rFonts w:ascii="Arial" w:hAnsi="Arial" w:cs="Arial"/>
          <w:szCs w:val="24"/>
        </w:rPr>
        <w:t>7</w:t>
      </w:r>
      <w:r w:rsidRPr="009E4017">
        <w:rPr>
          <w:rFonts w:ascii="Arial" w:hAnsi="Arial" w:cs="Arial"/>
          <w:szCs w:val="24"/>
        </w:rPr>
        <w:t xml:space="preserve"> por el Juzgado </w:t>
      </w:r>
      <w:r w:rsidR="0080376A">
        <w:rPr>
          <w:rFonts w:ascii="Arial" w:hAnsi="Arial" w:cs="Arial"/>
          <w:szCs w:val="24"/>
        </w:rPr>
        <w:t>Segundo</w:t>
      </w:r>
      <w:r w:rsidR="00B25446" w:rsidRPr="009E4017">
        <w:rPr>
          <w:rFonts w:ascii="Arial" w:hAnsi="Arial" w:cs="Arial"/>
          <w:szCs w:val="24"/>
        </w:rPr>
        <w:t xml:space="preserve"> </w:t>
      </w:r>
      <w:r w:rsidRPr="009E4017">
        <w:rPr>
          <w:rFonts w:ascii="Arial" w:hAnsi="Arial" w:cs="Arial"/>
          <w:szCs w:val="24"/>
        </w:rPr>
        <w:t xml:space="preserve">Laboral del Circuito de Pereira, dentro del proceso </w:t>
      </w:r>
      <w:r w:rsidR="003440CA" w:rsidRPr="009E4017">
        <w:rPr>
          <w:rFonts w:ascii="Arial" w:hAnsi="Arial" w:cs="Arial"/>
          <w:szCs w:val="24"/>
        </w:rPr>
        <w:t xml:space="preserve">que </w:t>
      </w:r>
      <w:r w:rsidRPr="009E4017">
        <w:rPr>
          <w:rFonts w:ascii="Arial" w:hAnsi="Arial" w:cs="Arial"/>
          <w:szCs w:val="24"/>
        </w:rPr>
        <w:t>prom</w:t>
      </w:r>
      <w:r w:rsidR="003440CA" w:rsidRPr="009E4017">
        <w:rPr>
          <w:rFonts w:ascii="Arial" w:hAnsi="Arial" w:cs="Arial"/>
          <w:szCs w:val="24"/>
        </w:rPr>
        <w:t xml:space="preserve">ueve </w:t>
      </w:r>
      <w:r w:rsidR="007D0AE3" w:rsidRPr="009E4017">
        <w:rPr>
          <w:rFonts w:ascii="Arial" w:hAnsi="Arial" w:cs="Arial"/>
          <w:szCs w:val="24"/>
        </w:rPr>
        <w:t xml:space="preserve">el </w:t>
      </w:r>
      <w:r w:rsidR="003440CA" w:rsidRPr="009E4017">
        <w:rPr>
          <w:rFonts w:ascii="Arial" w:hAnsi="Arial" w:cs="Arial"/>
          <w:szCs w:val="24"/>
        </w:rPr>
        <w:t xml:space="preserve">señor </w:t>
      </w:r>
      <w:r w:rsidR="007D0AE3" w:rsidRPr="009E4017">
        <w:rPr>
          <w:rFonts w:ascii="Arial" w:hAnsi="Arial" w:cs="Arial"/>
          <w:b/>
          <w:szCs w:val="24"/>
        </w:rPr>
        <w:t xml:space="preserve">José </w:t>
      </w:r>
      <w:r w:rsidR="0080376A">
        <w:rPr>
          <w:rFonts w:ascii="Arial" w:hAnsi="Arial" w:cs="Arial"/>
          <w:b/>
          <w:szCs w:val="24"/>
        </w:rPr>
        <w:t>Benjamín López Herrera</w:t>
      </w:r>
      <w:r w:rsidR="007D0AE3" w:rsidRPr="009E4017">
        <w:rPr>
          <w:rFonts w:ascii="Arial" w:hAnsi="Arial" w:cs="Arial"/>
          <w:b/>
          <w:szCs w:val="24"/>
        </w:rPr>
        <w:t xml:space="preserve"> </w:t>
      </w:r>
      <w:r w:rsidR="00C65FCA" w:rsidRPr="009E4017">
        <w:rPr>
          <w:rFonts w:ascii="Arial" w:hAnsi="Arial" w:cs="Arial"/>
          <w:szCs w:val="24"/>
        </w:rPr>
        <w:t xml:space="preserve">en </w:t>
      </w:r>
      <w:r w:rsidRPr="009E4017">
        <w:rPr>
          <w:rFonts w:ascii="Arial" w:hAnsi="Arial" w:cs="Arial"/>
          <w:szCs w:val="24"/>
        </w:rPr>
        <w:t>contra</w:t>
      </w:r>
      <w:r w:rsidR="00C65FCA" w:rsidRPr="009E4017">
        <w:rPr>
          <w:rFonts w:ascii="Arial" w:hAnsi="Arial" w:cs="Arial"/>
          <w:szCs w:val="24"/>
        </w:rPr>
        <w:t xml:space="preserve"> de</w:t>
      </w:r>
      <w:r w:rsidRPr="009E4017">
        <w:rPr>
          <w:rFonts w:ascii="Arial" w:hAnsi="Arial" w:cs="Arial"/>
          <w:szCs w:val="24"/>
        </w:rPr>
        <w:t xml:space="preserve"> la </w:t>
      </w:r>
      <w:r w:rsidRPr="009E4017">
        <w:rPr>
          <w:rFonts w:ascii="Arial" w:hAnsi="Arial" w:cs="Arial"/>
          <w:b/>
          <w:szCs w:val="24"/>
        </w:rPr>
        <w:t xml:space="preserve">Administradora Colombiana de Pensiones </w:t>
      </w:r>
      <w:r w:rsidR="006720B3" w:rsidRPr="009E4017">
        <w:rPr>
          <w:rFonts w:ascii="Arial" w:hAnsi="Arial" w:cs="Arial"/>
          <w:b/>
          <w:szCs w:val="24"/>
        </w:rPr>
        <w:t>–</w:t>
      </w:r>
      <w:r w:rsidR="003440CA" w:rsidRPr="009E4017">
        <w:rPr>
          <w:rFonts w:ascii="Arial" w:hAnsi="Arial" w:cs="Arial"/>
          <w:b/>
          <w:bCs/>
          <w:szCs w:val="24"/>
        </w:rPr>
        <w:t>COLPENSIONES</w:t>
      </w:r>
      <w:r w:rsidR="006720B3" w:rsidRPr="009E4017">
        <w:rPr>
          <w:rFonts w:ascii="Arial" w:hAnsi="Arial" w:cs="Arial"/>
          <w:b/>
          <w:bCs/>
          <w:szCs w:val="24"/>
        </w:rPr>
        <w:t>-,</w:t>
      </w:r>
      <w:r w:rsidR="006F1511" w:rsidRPr="009E4017">
        <w:rPr>
          <w:rFonts w:ascii="Arial" w:hAnsi="Arial" w:cs="Arial"/>
          <w:bCs/>
          <w:szCs w:val="24"/>
        </w:rPr>
        <w:t xml:space="preserve"> radicada bajo el N° 66001-31-05-00</w:t>
      </w:r>
      <w:r w:rsidR="0080376A">
        <w:rPr>
          <w:rFonts w:ascii="Arial" w:hAnsi="Arial" w:cs="Arial"/>
          <w:bCs/>
          <w:szCs w:val="24"/>
        </w:rPr>
        <w:t>2</w:t>
      </w:r>
      <w:r w:rsidR="006F1511" w:rsidRPr="009E4017">
        <w:rPr>
          <w:rFonts w:ascii="Arial" w:hAnsi="Arial" w:cs="Arial"/>
          <w:bCs/>
          <w:szCs w:val="24"/>
        </w:rPr>
        <w:t>-201</w:t>
      </w:r>
      <w:r w:rsidR="0080376A">
        <w:rPr>
          <w:rFonts w:ascii="Arial" w:hAnsi="Arial" w:cs="Arial"/>
          <w:bCs/>
          <w:szCs w:val="24"/>
        </w:rPr>
        <w:t>6</w:t>
      </w:r>
      <w:r w:rsidR="006F1511" w:rsidRPr="009E4017">
        <w:rPr>
          <w:rFonts w:ascii="Arial" w:hAnsi="Arial" w:cs="Arial"/>
          <w:bCs/>
          <w:szCs w:val="24"/>
        </w:rPr>
        <w:t>-00</w:t>
      </w:r>
      <w:r w:rsidR="0080376A">
        <w:rPr>
          <w:rFonts w:ascii="Arial" w:hAnsi="Arial" w:cs="Arial"/>
          <w:bCs/>
          <w:szCs w:val="24"/>
        </w:rPr>
        <w:t>064</w:t>
      </w:r>
      <w:r w:rsidR="006F1511" w:rsidRPr="009E4017">
        <w:rPr>
          <w:rFonts w:ascii="Arial" w:hAnsi="Arial" w:cs="Arial"/>
          <w:bCs/>
          <w:szCs w:val="24"/>
        </w:rPr>
        <w:t>-01</w:t>
      </w:r>
      <w:r w:rsidR="006720B3" w:rsidRPr="009E4017">
        <w:rPr>
          <w:rFonts w:ascii="Arial" w:hAnsi="Arial" w:cs="Arial"/>
          <w:b/>
          <w:bCs/>
          <w:szCs w:val="24"/>
        </w:rPr>
        <w:t>.</w:t>
      </w:r>
    </w:p>
    <w:p w:rsidR="008432EF" w:rsidRPr="009E4017" w:rsidRDefault="008432EF" w:rsidP="003371E3">
      <w:pPr>
        <w:spacing w:line="276" w:lineRule="auto"/>
        <w:jc w:val="both"/>
        <w:rPr>
          <w:rFonts w:ascii="Arial" w:hAnsi="Arial" w:cs="Arial"/>
          <w:bCs/>
          <w:iCs/>
          <w:szCs w:val="24"/>
        </w:rPr>
      </w:pPr>
    </w:p>
    <w:p w:rsidR="003371E3" w:rsidRPr="009E4017" w:rsidRDefault="003371E3" w:rsidP="003371E3">
      <w:pPr>
        <w:spacing w:line="276" w:lineRule="auto"/>
        <w:contextualSpacing/>
        <w:rPr>
          <w:rFonts w:ascii="Arial" w:hAnsi="Arial" w:cs="Arial"/>
          <w:b/>
          <w:szCs w:val="24"/>
        </w:rPr>
      </w:pPr>
      <w:r w:rsidRPr="009E4017">
        <w:rPr>
          <w:rFonts w:ascii="Arial" w:hAnsi="Arial" w:cs="Arial"/>
          <w:b/>
          <w:szCs w:val="24"/>
        </w:rPr>
        <w:t>Registro de asistencia:</w:t>
      </w:r>
    </w:p>
    <w:p w:rsidR="003371E3" w:rsidRPr="009E4017" w:rsidRDefault="003371E3" w:rsidP="003371E3">
      <w:pPr>
        <w:spacing w:line="276" w:lineRule="auto"/>
        <w:ind w:firstLine="851"/>
        <w:contextualSpacing/>
        <w:rPr>
          <w:rFonts w:ascii="Arial" w:hAnsi="Arial" w:cs="Arial"/>
          <w:szCs w:val="24"/>
        </w:rPr>
      </w:pPr>
    </w:p>
    <w:p w:rsidR="003371E3" w:rsidRPr="009E4017" w:rsidRDefault="003371E3" w:rsidP="003371E3">
      <w:pPr>
        <w:spacing w:line="276" w:lineRule="auto"/>
        <w:contextualSpacing/>
        <w:rPr>
          <w:rFonts w:ascii="Arial" w:hAnsi="Arial" w:cs="Arial"/>
          <w:szCs w:val="24"/>
        </w:rPr>
      </w:pPr>
      <w:r w:rsidRPr="009E4017">
        <w:rPr>
          <w:rFonts w:ascii="Arial" w:hAnsi="Arial" w:cs="Arial"/>
          <w:szCs w:val="24"/>
        </w:rPr>
        <w:t xml:space="preserve">Demandante y su apoderado: </w:t>
      </w:r>
      <w:r w:rsidRPr="009E4017">
        <w:rPr>
          <w:rFonts w:ascii="Arial" w:hAnsi="Arial" w:cs="Arial"/>
          <w:szCs w:val="24"/>
        </w:rPr>
        <w:tab/>
      </w:r>
      <w:r w:rsidRPr="009E4017">
        <w:rPr>
          <w:rFonts w:ascii="Arial" w:hAnsi="Arial" w:cs="Arial"/>
          <w:szCs w:val="24"/>
        </w:rPr>
        <w:tab/>
      </w:r>
      <w:r w:rsidRPr="009E4017">
        <w:rPr>
          <w:rFonts w:ascii="Arial" w:hAnsi="Arial" w:cs="Arial"/>
          <w:szCs w:val="24"/>
        </w:rPr>
        <w:tab/>
      </w:r>
    </w:p>
    <w:p w:rsidR="003371E3" w:rsidRDefault="003371E3" w:rsidP="003371E3">
      <w:pPr>
        <w:spacing w:line="276" w:lineRule="auto"/>
        <w:contextualSpacing/>
        <w:rPr>
          <w:rFonts w:ascii="Arial" w:hAnsi="Arial" w:cs="Arial"/>
          <w:szCs w:val="24"/>
        </w:rPr>
      </w:pPr>
      <w:r w:rsidRPr="009E4017">
        <w:rPr>
          <w:rFonts w:ascii="Arial" w:hAnsi="Arial" w:cs="Arial"/>
          <w:szCs w:val="24"/>
        </w:rPr>
        <w:t>Administradora Colombiana de Pensiones y su apoderado:</w:t>
      </w:r>
    </w:p>
    <w:p w:rsidR="00D1359E" w:rsidRDefault="00D1359E" w:rsidP="003371E3">
      <w:pPr>
        <w:spacing w:line="276" w:lineRule="auto"/>
        <w:contextualSpacing/>
        <w:rPr>
          <w:rFonts w:ascii="Arial" w:hAnsi="Arial" w:cs="Arial"/>
          <w:szCs w:val="24"/>
        </w:rPr>
      </w:pPr>
    </w:p>
    <w:p w:rsidR="00D1359E" w:rsidRPr="009E4017" w:rsidRDefault="00D1359E" w:rsidP="003371E3">
      <w:pPr>
        <w:spacing w:line="276" w:lineRule="auto"/>
        <w:contextualSpacing/>
        <w:rPr>
          <w:rFonts w:ascii="Arial" w:hAnsi="Arial" w:cs="Arial"/>
          <w:szCs w:val="24"/>
        </w:rPr>
      </w:pPr>
      <w:r>
        <w:rPr>
          <w:rFonts w:ascii="Arial" w:hAnsi="Arial" w:cs="Arial"/>
          <w:szCs w:val="24"/>
        </w:rPr>
        <w:t>Se pone de presente documento obrante a folios 11 a 15 del cuaderno de segunda instancia, correspondiente a la prueba de oficio decretada en auto de 21-02-2018.</w:t>
      </w:r>
    </w:p>
    <w:p w:rsidR="003371E3" w:rsidRPr="009E4017" w:rsidRDefault="003371E3" w:rsidP="003371E3">
      <w:pPr>
        <w:spacing w:line="276" w:lineRule="auto"/>
        <w:ind w:firstLine="851"/>
        <w:contextualSpacing/>
        <w:rPr>
          <w:rFonts w:ascii="Arial" w:hAnsi="Arial" w:cs="Arial"/>
          <w:szCs w:val="24"/>
        </w:rPr>
      </w:pPr>
    </w:p>
    <w:p w:rsidR="003371E3" w:rsidRPr="009E4017" w:rsidRDefault="003371E3" w:rsidP="003371E3">
      <w:pPr>
        <w:spacing w:line="276" w:lineRule="auto"/>
        <w:contextualSpacing/>
        <w:jc w:val="both"/>
        <w:rPr>
          <w:rFonts w:ascii="Arial" w:hAnsi="Arial" w:cs="Arial"/>
          <w:b/>
          <w:szCs w:val="24"/>
        </w:rPr>
      </w:pPr>
      <w:r w:rsidRPr="009E4017">
        <w:rPr>
          <w:rFonts w:ascii="Arial" w:hAnsi="Arial" w:cs="Arial"/>
          <w:b/>
          <w:szCs w:val="24"/>
        </w:rPr>
        <w:t xml:space="preserve">Traslado a las partes </w:t>
      </w:r>
    </w:p>
    <w:p w:rsidR="003371E3" w:rsidRPr="009E4017" w:rsidRDefault="003371E3" w:rsidP="003371E3">
      <w:pPr>
        <w:spacing w:line="276" w:lineRule="auto"/>
        <w:contextualSpacing/>
        <w:jc w:val="both"/>
        <w:rPr>
          <w:rFonts w:ascii="Arial" w:hAnsi="Arial" w:cs="Arial"/>
          <w:b/>
          <w:szCs w:val="24"/>
        </w:rPr>
      </w:pPr>
    </w:p>
    <w:p w:rsidR="003371E3" w:rsidRPr="009E4017" w:rsidRDefault="003371E3" w:rsidP="003371E3">
      <w:pPr>
        <w:spacing w:line="276" w:lineRule="auto"/>
        <w:contextualSpacing/>
        <w:jc w:val="both"/>
        <w:rPr>
          <w:rFonts w:ascii="Arial" w:hAnsi="Arial" w:cs="Arial"/>
          <w:szCs w:val="24"/>
        </w:rPr>
      </w:pPr>
      <w:r w:rsidRPr="009E4017">
        <w:rPr>
          <w:rFonts w:ascii="Arial" w:hAnsi="Arial" w:cs="Arial"/>
          <w:szCs w:val="24"/>
        </w:rPr>
        <w:t>En este estado se corre traslado a los asistentes para que presenten sus alegatos, de conformidad con lo establecido por el artículo 13 de la Ley 1149/07.</w:t>
      </w:r>
    </w:p>
    <w:p w:rsidR="003371E3" w:rsidRPr="009E4017" w:rsidRDefault="003371E3" w:rsidP="003371E3">
      <w:pPr>
        <w:spacing w:line="276" w:lineRule="auto"/>
        <w:contextualSpacing/>
        <w:jc w:val="both"/>
        <w:rPr>
          <w:rFonts w:ascii="Arial" w:hAnsi="Arial" w:cs="Arial"/>
          <w:szCs w:val="24"/>
        </w:rPr>
      </w:pPr>
    </w:p>
    <w:p w:rsidR="003371E3" w:rsidRDefault="003371E3" w:rsidP="006529A6">
      <w:pPr>
        <w:spacing w:line="276" w:lineRule="auto"/>
        <w:contextualSpacing/>
        <w:jc w:val="center"/>
        <w:rPr>
          <w:rFonts w:ascii="Arial" w:hAnsi="Arial" w:cs="Arial"/>
          <w:b/>
          <w:szCs w:val="24"/>
        </w:rPr>
      </w:pPr>
      <w:r w:rsidRPr="009E4017">
        <w:rPr>
          <w:rFonts w:ascii="Arial" w:hAnsi="Arial" w:cs="Arial"/>
          <w:b/>
          <w:szCs w:val="24"/>
        </w:rPr>
        <w:t>ANTECEDENTES</w:t>
      </w:r>
    </w:p>
    <w:p w:rsidR="003371E3" w:rsidRPr="008B6F21" w:rsidRDefault="008B6F21" w:rsidP="008B6F21">
      <w:pPr>
        <w:spacing w:line="276" w:lineRule="auto"/>
        <w:jc w:val="both"/>
        <w:rPr>
          <w:rFonts w:ascii="Arial" w:hAnsi="Arial" w:cs="Arial"/>
          <w:b/>
          <w:szCs w:val="24"/>
        </w:rPr>
      </w:pPr>
      <w:r>
        <w:rPr>
          <w:rFonts w:ascii="Arial" w:hAnsi="Arial" w:cs="Arial"/>
          <w:b/>
          <w:szCs w:val="24"/>
        </w:rPr>
        <w:lastRenderedPageBreak/>
        <w:t xml:space="preserve">1. </w:t>
      </w:r>
      <w:r w:rsidR="003371E3" w:rsidRPr="008B6F21">
        <w:rPr>
          <w:rFonts w:ascii="Arial" w:hAnsi="Arial" w:cs="Arial"/>
          <w:b/>
          <w:szCs w:val="24"/>
        </w:rPr>
        <w:t>Síntesis de la demanda y su contestación</w:t>
      </w:r>
    </w:p>
    <w:p w:rsidR="008B6F21" w:rsidRDefault="008B6F21" w:rsidP="003371E3">
      <w:pPr>
        <w:spacing w:line="276" w:lineRule="auto"/>
        <w:jc w:val="both"/>
        <w:rPr>
          <w:rFonts w:ascii="Arial" w:hAnsi="Arial" w:cs="Arial"/>
          <w:szCs w:val="24"/>
        </w:rPr>
      </w:pPr>
    </w:p>
    <w:p w:rsidR="00C06668" w:rsidRDefault="008819D8" w:rsidP="003371E3">
      <w:pPr>
        <w:spacing w:line="276" w:lineRule="auto"/>
        <w:jc w:val="both"/>
        <w:rPr>
          <w:rFonts w:ascii="Arial" w:hAnsi="Arial" w:cs="Arial"/>
          <w:szCs w:val="24"/>
        </w:rPr>
      </w:pPr>
      <w:r w:rsidRPr="009E4017">
        <w:rPr>
          <w:rFonts w:ascii="Arial" w:hAnsi="Arial" w:cs="Arial"/>
          <w:szCs w:val="24"/>
        </w:rPr>
        <w:t>El</w:t>
      </w:r>
      <w:r w:rsidR="006F1511" w:rsidRPr="009E4017">
        <w:rPr>
          <w:rFonts w:ascii="Arial" w:hAnsi="Arial" w:cs="Arial"/>
          <w:szCs w:val="24"/>
        </w:rPr>
        <w:t xml:space="preserve"> </w:t>
      </w:r>
      <w:r w:rsidR="00325F73" w:rsidRPr="009E4017">
        <w:rPr>
          <w:rFonts w:ascii="Arial" w:hAnsi="Arial" w:cs="Arial"/>
          <w:szCs w:val="24"/>
        </w:rPr>
        <w:t xml:space="preserve">señor </w:t>
      </w:r>
      <w:r w:rsidR="007D0AE3" w:rsidRPr="009E4017">
        <w:rPr>
          <w:rFonts w:ascii="Arial" w:hAnsi="Arial" w:cs="Arial"/>
          <w:szCs w:val="24"/>
        </w:rPr>
        <w:t xml:space="preserve">José </w:t>
      </w:r>
      <w:r w:rsidR="00C06668">
        <w:rPr>
          <w:rFonts w:ascii="Arial" w:hAnsi="Arial" w:cs="Arial"/>
          <w:szCs w:val="24"/>
        </w:rPr>
        <w:t>Benjamín López Herrera</w:t>
      </w:r>
      <w:r w:rsidR="006F1511" w:rsidRPr="009E4017">
        <w:rPr>
          <w:rFonts w:ascii="Arial" w:hAnsi="Arial" w:cs="Arial"/>
          <w:szCs w:val="24"/>
        </w:rPr>
        <w:t xml:space="preserve"> </w:t>
      </w:r>
      <w:r w:rsidR="00C06668">
        <w:rPr>
          <w:rFonts w:ascii="Arial" w:hAnsi="Arial" w:cs="Arial"/>
          <w:szCs w:val="24"/>
        </w:rPr>
        <w:t>solicita que se declaren válidos los aportes realizados y reportados al ISS en los periodos de: marzo de 1995, marzo de 1996, julio de 1997, abril y junio de 2004</w:t>
      </w:r>
      <w:r w:rsidR="008B6F21">
        <w:rPr>
          <w:rFonts w:ascii="Arial" w:hAnsi="Arial" w:cs="Arial"/>
          <w:szCs w:val="24"/>
        </w:rPr>
        <w:t xml:space="preserve">; en consecuencia, </w:t>
      </w:r>
      <w:r w:rsidR="00C06668">
        <w:rPr>
          <w:rFonts w:ascii="Arial" w:hAnsi="Arial" w:cs="Arial"/>
          <w:szCs w:val="24"/>
        </w:rPr>
        <w:t xml:space="preserve">se </w:t>
      </w:r>
      <w:r w:rsidR="008B6F21">
        <w:rPr>
          <w:rFonts w:ascii="Arial" w:hAnsi="Arial" w:cs="Arial"/>
          <w:szCs w:val="24"/>
        </w:rPr>
        <w:t xml:space="preserve">le </w:t>
      </w:r>
      <w:r w:rsidR="00C06668">
        <w:rPr>
          <w:rFonts w:ascii="Arial" w:hAnsi="Arial" w:cs="Arial"/>
          <w:szCs w:val="24"/>
        </w:rPr>
        <w:t>reconozca</w:t>
      </w:r>
      <w:r w:rsidR="008B6F21">
        <w:rPr>
          <w:rFonts w:ascii="Arial" w:hAnsi="Arial" w:cs="Arial"/>
          <w:szCs w:val="24"/>
        </w:rPr>
        <w:t xml:space="preserve"> </w:t>
      </w:r>
      <w:r w:rsidR="00C06668">
        <w:rPr>
          <w:rFonts w:ascii="Arial" w:hAnsi="Arial" w:cs="Arial"/>
          <w:szCs w:val="24"/>
        </w:rPr>
        <w:t>la pensión de vejez</w:t>
      </w:r>
      <w:r w:rsidR="00D1359E">
        <w:rPr>
          <w:rFonts w:ascii="Arial" w:hAnsi="Arial" w:cs="Arial"/>
          <w:szCs w:val="24"/>
        </w:rPr>
        <w:t xml:space="preserve">, </w:t>
      </w:r>
      <w:r w:rsidR="008B6F21">
        <w:rPr>
          <w:rFonts w:ascii="Arial" w:hAnsi="Arial" w:cs="Arial"/>
          <w:szCs w:val="24"/>
        </w:rPr>
        <w:t>amparado en el régimen de transición,</w:t>
      </w:r>
      <w:r w:rsidR="00C06668">
        <w:rPr>
          <w:rFonts w:ascii="Arial" w:hAnsi="Arial" w:cs="Arial"/>
          <w:szCs w:val="24"/>
        </w:rPr>
        <w:t xml:space="preserve"> </w:t>
      </w:r>
      <w:r w:rsidR="008B6F21">
        <w:rPr>
          <w:rFonts w:ascii="Arial" w:hAnsi="Arial" w:cs="Arial"/>
          <w:szCs w:val="24"/>
        </w:rPr>
        <w:t>e</w:t>
      </w:r>
      <w:r w:rsidR="00C06668">
        <w:rPr>
          <w:rFonts w:ascii="Arial" w:hAnsi="Arial" w:cs="Arial"/>
          <w:szCs w:val="24"/>
        </w:rPr>
        <w:t>l retroactivo e intereses de mora.</w:t>
      </w:r>
    </w:p>
    <w:p w:rsidR="008B6F21" w:rsidRDefault="008B6F21" w:rsidP="003371E3">
      <w:pPr>
        <w:spacing w:line="276" w:lineRule="auto"/>
        <w:jc w:val="both"/>
        <w:rPr>
          <w:rFonts w:ascii="Arial" w:hAnsi="Arial" w:cs="Arial"/>
          <w:szCs w:val="24"/>
        </w:rPr>
      </w:pPr>
    </w:p>
    <w:p w:rsidR="00C83B2B" w:rsidRDefault="00A957FB" w:rsidP="003371E3">
      <w:pPr>
        <w:spacing w:line="276" w:lineRule="auto"/>
        <w:jc w:val="both"/>
        <w:rPr>
          <w:rFonts w:ascii="Arial" w:hAnsi="Arial" w:cs="Arial"/>
          <w:szCs w:val="24"/>
        </w:rPr>
      </w:pPr>
      <w:r w:rsidRPr="009E4017">
        <w:rPr>
          <w:rFonts w:ascii="Arial" w:hAnsi="Arial" w:cs="Arial"/>
          <w:szCs w:val="24"/>
        </w:rPr>
        <w:t xml:space="preserve">Fundamenta sus aspiraciones </w:t>
      </w:r>
      <w:r w:rsidR="00226D5F" w:rsidRPr="009E4017">
        <w:rPr>
          <w:rFonts w:ascii="Arial" w:hAnsi="Arial" w:cs="Arial"/>
          <w:szCs w:val="24"/>
        </w:rPr>
        <w:t>en que</w:t>
      </w:r>
      <w:r w:rsidR="000C581D" w:rsidRPr="009E4017">
        <w:rPr>
          <w:rFonts w:ascii="Arial" w:hAnsi="Arial" w:cs="Arial"/>
          <w:szCs w:val="24"/>
        </w:rPr>
        <w:t xml:space="preserve">: (i) </w:t>
      </w:r>
      <w:r w:rsidR="00F309CD">
        <w:rPr>
          <w:rFonts w:ascii="Arial" w:hAnsi="Arial" w:cs="Arial"/>
          <w:szCs w:val="24"/>
        </w:rPr>
        <w:t>nació el 31-</w:t>
      </w:r>
      <w:r w:rsidR="007436A0" w:rsidRPr="009E4017">
        <w:rPr>
          <w:rFonts w:ascii="Arial" w:hAnsi="Arial" w:cs="Arial"/>
          <w:szCs w:val="24"/>
        </w:rPr>
        <w:t>1</w:t>
      </w:r>
      <w:r w:rsidR="00F309CD">
        <w:rPr>
          <w:rFonts w:ascii="Arial" w:hAnsi="Arial" w:cs="Arial"/>
          <w:szCs w:val="24"/>
        </w:rPr>
        <w:t>2-</w:t>
      </w:r>
      <w:r w:rsidR="00414DC3">
        <w:rPr>
          <w:rFonts w:ascii="Arial" w:hAnsi="Arial" w:cs="Arial"/>
          <w:szCs w:val="24"/>
        </w:rPr>
        <w:t>1953</w:t>
      </w:r>
      <w:r w:rsidR="00C83B2B">
        <w:rPr>
          <w:rFonts w:ascii="Arial" w:hAnsi="Arial" w:cs="Arial"/>
          <w:szCs w:val="24"/>
        </w:rPr>
        <w:t>,</w:t>
      </w:r>
      <w:r w:rsidR="00414DC3">
        <w:rPr>
          <w:rFonts w:ascii="Arial" w:hAnsi="Arial" w:cs="Arial"/>
          <w:szCs w:val="24"/>
        </w:rPr>
        <w:t xml:space="preserve"> (ii) </w:t>
      </w:r>
      <w:r w:rsidR="00C83B2B">
        <w:rPr>
          <w:rFonts w:ascii="Arial" w:hAnsi="Arial" w:cs="Arial"/>
          <w:szCs w:val="24"/>
        </w:rPr>
        <w:t>h</w:t>
      </w:r>
      <w:r w:rsidR="00414DC3">
        <w:rPr>
          <w:rFonts w:ascii="Arial" w:hAnsi="Arial" w:cs="Arial"/>
          <w:szCs w:val="24"/>
        </w:rPr>
        <w:t>a cotizado a l</w:t>
      </w:r>
      <w:r w:rsidR="00F309CD">
        <w:rPr>
          <w:rFonts w:ascii="Arial" w:hAnsi="Arial" w:cs="Arial"/>
          <w:szCs w:val="24"/>
        </w:rPr>
        <w:t>a entidad demandada desde el 07-05-</w:t>
      </w:r>
      <w:r w:rsidR="00414DC3">
        <w:rPr>
          <w:rFonts w:ascii="Arial" w:hAnsi="Arial" w:cs="Arial"/>
          <w:szCs w:val="24"/>
        </w:rPr>
        <w:t>79 hasta la fecha de radicación de la demanda 1088 semanas</w:t>
      </w:r>
      <w:r w:rsidR="00C83B2B">
        <w:rPr>
          <w:rFonts w:ascii="Arial" w:hAnsi="Arial" w:cs="Arial"/>
          <w:szCs w:val="24"/>
        </w:rPr>
        <w:t>,</w:t>
      </w:r>
      <w:r w:rsidR="00414DC3">
        <w:rPr>
          <w:rFonts w:ascii="Arial" w:hAnsi="Arial" w:cs="Arial"/>
          <w:szCs w:val="24"/>
        </w:rPr>
        <w:t xml:space="preserve"> (iii) </w:t>
      </w:r>
      <w:r w:rsidR="00C83B2B">
        <w:rPr>
          <w:rFonts w:ascii="Arial" w:hAnsi="Arial" w:cs="Arial"/>
          <w:szCs w:val="24"/>
        </w:rPr>
        <w:t>c</w:t>
      </w:r>
      <w:r w:rsidR="00414DC3">
        <w:rPr>
          <w:rFonts w:ascii="Arial" w:hAnsi="Arial" w:cs="Arial"/>
          <w:szCs w:val="24"/>
        </w:rPr>
        <w:t>umplió la edad requerida para pensión de vejez (60 años) el 31</w:t>
      </w:r>
      <w:r w:rsidR="00C83B2B">
        <w:rPr>
          <w:rFonts w:ascii="Arial" w:hAnsi="Arial" w:cs="Arial"/>
          <w:szCs w:val="24"/>
        </w:rPr>
        <w:t>-12-2</w:t>
      </w:r>
      <w:r w:rsidR="00F309CD">
        <w:rPr>
          <w:rFonts w:ascii="Arial" w:hAnsi="Arial" w:cs="Arial"/>
          <w:szCs w:val="24"/>
        </w:rPr>
        <w:t>013</w:t>
      </w:r>
      <w:r w:rsidR="00C83B2B">
        <w:rPr>
          <w:rFonts w:ascii="Arial" w:hAnsi="Arial" w:cs="Arial"/>
          <w:szCs w:val="24"/>
        </w:rPr>
        <w:t>,</w:t>
      </w:r>
      <w:r w:rsidR="00F309CD">
        <w:rPr>
          <w:rFonts w:ascii="Arial" w:hAnsi="Arial" w:cs="Arial"/>
          <w:szCs w:val="24"/>
        </w:rPr>
        <w:t xml:space="preserve"> (iv) </w:t>
      </w:r>
      <w:r w:rsidR="00C83B2B">
        <w:rPr>
          <w:rFonts w:ascii="Arial" w:hAnsi="Arial" w:cs="Arial"/>
          <w:szCs w:val="24"/>
        </w:rPr>
        <w:t>e</w:t>
      </w:r>
      <w:r w:rsidR="00F309CD">
        <w:rPr>
          <w:rFonts w:ascii="Arial" w:hAnsi="Arial" w:cs="Arial"/>
          <w:szCs w:val="24"/>
        </w:rPr>
        <w:t>l 17-12-</w:t>
      </w:r>
      <w:r w:rsidR="00C83B2B">
        <w:rPr>
          <w:rFonts w:ascii="Arial" w:hAnsi="Arial" w:cs="Arial"/>
          <w:szCs w:val="24"/>
        </w:rPr>
        <w:t>20</w:t>
      </w:r>
      <w:r w:rsidR="00414DC3">
        <w:rPr>
          <w:rFonts w:ascii="Arial" w:hAnsi="Arial" w:cs="Arial"/>
          <w:szCs w:val="24"/>
        </w:rPr>
        <w:t xml:space="preserve">13 solicitó el reconocimiento y pago ante </w:t>
      </w:r>
      <w:proofErr w:type="spellStart"/>
      <w:r w:rsidR="00414DC3">
        <w:rPr>
          <w:rFonts w:ascii="Arial" w:hAnsi="Arial" w:cs="Arial"/>
          <w:szCs w:val="24"/>
        </w:rPr>
        <w:t>Colpensiones</w:t>
      </w:r>
      <w:proofErr w:type="spellEnd"/>
      <w:r w:rsidR="00C83B2B">
        <w:rPr>
          <w:rFonts w:ascii="Arial" w:hAnsi="Arial" w:cs="Arial"/>
          <w:szCs w:val="24"/>
        </w:rPr>
        <w:t>, quien la negó y luego, recurrida se confirmó</w:t>
      </w:r>
      <w:r w:rsidR="00D1359E">
        <w:rPr>
          <w:rFonts w:ascii="Arial" w:hAnsi="Arial" w:cs="Arial"/>
          <w:szCs w:val="24"/>
        </w:rPr>
        <w:t>,</w:t>
      </w:r>
      <w:r w:rsidR="00C83B2B">
        <w:rPr>
          <w:rFonts w:ascii="Arial" w:hAnsi="Arial" w:cs="Arial"/>
          <w:szCs w:val="24"/>
        </w:rPr>
        <w:t xml:space="preserve"> </w:t>
      </w:r>
      <w:r w:rsidR="00D569F0">
        <w:rPr>
          <w:rFonts w:ascii="Arial" w:hAnsi="Arial" w:cs="Arial"/>
          <w:szCs w:val="24"/>
        </w:rPr>
        <w:t>aduciendo que no cumple con las condiciones establecidas del régimen de transición</w:t>
      </w:r>
      <w:r w:rsidR="00C83B2B">
        <w:rPr>
          <w:rFonts w:ascii="Arial" w:hAnsi="Arial" w:cs="Arial"/>
          <w:szCs w:val="24"/>
        </w:rPr>
        <w:t>.</w:t>
      </w:r>
    </w:p>
    <w:p w:rsidR="00C83B2B" w:rsidRDefault="00C83B2B" w:rsidP="003371E3">
      <w:pPr>
        <w:spacing w:line="276" w:lineRule="auto"/>
        <w:jc w:val="both"/>
        <w:rPr>
          <w:rFonts w:ascii="Arial" w:hAnsi="Arial" w:cs="Arial"/>
          <w:szCs w:val="24"/>
        </w:rPr>
      </w:pPr>
    </w:p>
    <w:p w:rsidR="007436A0" w:rsidRDefault="00F305D7" w:rsidP="003371E3">
      <w:pPr>
        <w:spacing w:line="276" w:lineRule="auto"/>
        <w:jc w:val="both"/>
        <w:rPr>
          <w:rFonts w:ascii="Arial" w:hAnsi="Arial" w:cs="Arial"/>
          <w:szCs w:val="24"/>
        </w:rPr>
      </w:pPr>
      <w:r>
        <w:rPr>
          <w:rFonts w:ascii="Arial" w:hAnsi="Arial" w:cs="Arial"/>
          <w:szCs w:val="24"/>
        </w:rPr>
        <w:t xml:space="preserve">(v) </w:t>
      </w:r>
      <w:r w:rsidR="00F309CD">
        <w:rPr>
          <w:rFonts w:ascii="Arial" w:hAnsi="Arial" w:cs="Arial"/>
          <w:szCs w:val="24"/>
        </w:rPr>
        <w:t>El 20-02-</w:t>
      </w:r>
      <w:r w:rsidR="00093957">
        <w:rPr>
          <w:rFonts w:ascii="Arial" w:hAnsi="Arial" w:cs="Arial"/>
          <w:szCs w:val="24"/>
        </w:rPr>
        <w:t>20</w:t>
      </w:r>
      <w:r w:rsidR="009422C0">
        <w:rPr>
          <w:rFonts w:ascii="Arial" w:hAnsi="Arial" w:cs="Arial"/>
          <w:szCs w:val="24"/>
        </w:rPr>
        <w:t>15 solicit</w:t>
      </w:r>
      <w:r w:rsidR="00093957">
        <w:rPr>
          <w:rFonts w:ascii="Arial" w:hAnsi="Arial" w:cs="Arial"/>
          <w:szCs w:val="24"/>
        </w:rPr>
        <w:t>ó la</w:t>
      </w:r>
      <w:r w:rsidR="009422C0">
        <w:rPr>
          <w:rFonts w:ascii="Arial" w:hAnsi="Arial" w:cs="Arial"/>
          <w:szCs w:val="24"/>
        </w:rPr>
        <w:t xml:space="preserve"> correcci</w:t>
      </w:r>
      <w:r>
        <w:rPr>
          <w:rFonts w:ascii="Arial" w:hAnsi="Arial" w:cs="Arial"/>
          <w:szCs w:val="24"/>
        </w:rPr>
        <w:t xml:space="preserve">ón de historia laboral </w:t>
      </w:r>
      <w:r w:rsidR="0054503C">
        <w:rPr>
          <w:rFonts w:ascii="Arial" w:hAnsi="Arial" w:cs="Arial"/>
          <w:szCs w:val="24"/>
        </w:rPr>
        <w:t xml:space="preserve">por </w:t>
      </w:r>
      <w:r w:rsidR="00D1359E">
        <w:rPr>
          <w:rFonts w:ascii="Arial" w:hAnsi="Arial" w:cs="Arial"/>
          <w:szCs w:val="24"/>
        </w:rPr>
        <w:t>las siguientes inconsistencias</w:t>
      </w:r>
      <w:r w:rsidR="00093957">
        <w:rPr>
          <w:rFonts w:ascii="Arial" w:hAnsi="Arial" w:cs="Arial"/>
          <w:szCs w:val="24"/>
        </w:rPr>
        <w:t>:</w:t>
      </w:r>
      <w:r w:rsidR="0054503C">
        <w:rPr>
          <w:rFonts w:ascii="Arial" w:hAnsi="Arial" w:cs="Arial"/>
          <w:szCs w:val="24"/>
        </w:rPr>
        <w:t xml:space="preserve"> </w:t>
      </w:r>
      <w:r w:rsidR="00093957">
        <w:rPr>
          <w:rFonts w:ascii="Arial" w:hAnsi="Arial" w:cs="Arial"/>
          <w:szCs w:val="24"/>
        </w:rPr>
        <w:t>(i</w:t>
      </w:r>
      <w:r w:rsidR="0054503C">
        <w:rPr>
          <w:rFonts w:ascii="Arial" w:hAnsi="Arial" w:cs="Arial"/>
          <w:szCs w:val="24"/>
        </w:rPr>
        <w:t>)</w:t>
      </w:r>
      <w:r>
        <w:rPr>
          <w:rFonts w:ascii="Arial" w:hAnsi="Arial" w:cs="Arial"/>
          <w:szCs w:val="24"/>
        </w:rPr>
        <w:t xml:space="preserve"> cancelación vencida de las cotizaciones de marzo de 1993</w:t>
      </w:r>
      <w:r w:rsidR="00E236B0">
        <w:rPr>
          <w:rFonts w:ascii="Arial" w:hAnsi="Arial" w:cs="Arial"/>
          <w:szCs w:val="24"/>
        </w:rPr>
        <w:t xml:space="preserve"> (sic)</w:t>
      </w:r>
      <w:r w:rsidR="0054503C">
        <w:rPr>
          <w:rFonts w:ascii="Arial" w:hAnsi="Arial" w:cs="Arial"/>
          <w:szCs w:val="24"/>
        </w:rPr>
        <w:t xml:space="preserve"> y marzo de 1996</w:t>
      </w:r>
      <w:r w:rsidR="007C2A8E">
        <w:rPr>
          <w:rFonts w:ascii="Arial" w:hAnsi="Arial" w:cs="Arial"/>
          <w:szCs w:val="24"/>
        </w:rPr>
        <w:t>;</w:t>
      </w:r>
      <w:r w:rsidR="0054503C">
        <w:rPr>
          <w:rFonts w:ascii="Arial" w:hAnsi="Arial" w:cs="Arial"/>
          <w:szCs w:val="24"/>
        </w:rPr>
        <w:t xml:space="preserve"> </w:t>
      </w:r>
      <w:r w:rsidR="007C2A8E">
        <w:rPr>
          <w:rFonts w:ascii="Arial" w:hAnsi="Arial" w:cs="Arial"/>
          <w:szCs w:val="24"/>
        </w:rPr>
        <w:t>(ii</w:t>
      </w:r>
      <w:r w:rsidR="0054503C">
        <w:rPr>
          <w:rFonts w:ascii="Arial" w:hAnsi="Arial" w:cs="Arial"/>
          <w:szCs w:val="24"/>
        </w:rPr>
        <w:t>)</w:t>
      </w:r>
      <w:r>
        <w:rPr>
          <w:rFonts w:ascii="Arial" w:hAnsi="Arial" w:cs="Arial"/>
          <w:szCs w:val="24"/>
        </w:rPr>
        <w:t xml:space="preserve"> </w:t>
      </w:r>
      <w:r w:rsidR="007C2A8E">
        <w:rPr>
          <w:rFonts w:ascii="Arial" w:hAnsi="Arial" w:cs="Arial"/>
          <w:szCs w:val="24"/>
        </w:rPr>
        <w:t>n</w:t>
      </w:r>
      <w:r>
        <w:rPr>
          <w:rFonts w:ascii="Arial" w:hAnsi="Arial" w:cs="Arial"/>
          <w:szCs w:val="24"/>
        </w:rPr>
        <w:t>o registro de pagos independientes en julio de 1997 y febrero de 2005</w:t>
      </w:r>
      <w:r w:rsidR="007C2A8E">
        <w:rPr>
          <w:rFonts w:ascii="Arial" w:hAnsi="Arial" w:cs="Arial"/>
          <w:szCs w:val="24"/>
        </w:rPr>
        <w:t>,</w:t>
      </w:r>
      <w:r>
        <w:rPr>
          <w:rFonts w:ascii="Arial" w:hAnsi="Arial" w:cs="Arial"/>
          <w:szCs w:val="24"/>
        </w:rPr>
        <w:t xml:space="preserve"> </w:t>
      </w:r>
      <w:r w:rsidR="007C2A8E">
        <w:rPr>
          <w:rFonts w:ascii="Arial" w:hAnsi="Arial" w:cs="Arial"/>
          <w:szCs w:val="24"/>
        </w:rPr>
        <w:t>(iii</w:t>
      </w:r>
      <w:r w:rsidR="0054503C">
        <w:rPr>
          <w:rFonts w:ascii="Arial" w:hAnsi="Arial" w:cs="Arial"/>
          <w:szCs w:val="24"/>
        </w:rPr>
        <w:t>)</w:t>
      </w:r>
      <w:r>
        <w:rPr>
          <w:rFonts w:ascii="Arial" w:hAnsi="Arial" w:cs="Arial"/>
          <w:szCs w:val="24"/>
        </w:rPr>
        <w:t xml:space="preserve"> </w:t>
      </w:r>
      <w:r w:rsidR="007C2A8E">
        <w:rPr>
          <w:rFonts w:ascii="Arial" w:hAnsi="Arial" w:cs="Arial"/>
          <w:szCs w:val="24"/>
        </w:rPr>
        <w:t>p</w:t>
      </w:r>
      <w:r>
        <w:rPr>
          <w:rFonts w:ascii="Arial" w:hAnsi="Arial" w:cs="Arial"/>
          <w:szCs w:val="24"/>
        </w:rPr>
        <w:t>ago incompleto en junio de 2004</w:t>
      </w:r>
      <w:r w:rsidR="007C2A8E">
        <w:rPr>
          <w:rFonts w:ascii="Arial" w:hAnsi="Arial" w:cs="Arial"/>
          <w:szCs w:val="24"/>
        </w:rPr>
        <w:t xml:space="preserve">. </w:t>
      </w:r>
    </w:p>
    <w:p w:rsidR="004B52F0" w:rsidRPr="009E4017" w:rsidRDefault="004B52F0" w:rsidP="003371E3">
      <w:pPr>
        <w:spacing w:line="276" w:lineRule="auto"/>
        <w:jc w:val="both"/>
        <w:rPr>
          <w:rFonts w:ascii="Arial" w:hAnsi="Arial" w:cs="Arial"/>
          <w:szCs w:val="24"/>
        </w:rPr>
      </w:pPr>
    </w:p>
    <w:p w:rsidR="004B52F0" w:rsidRPr="009E4017" w:rsidRDefault="00591F75" w:rsidP="004B52F0">
      <w:pPr>
        <w:spacing w:line="276" w:lineRule="auto"/>
        <w:jc w:val="both"/>
        <w:rPr>
          <w:rFonts w:ascii="Arial" w:hAnsi="Arial" w:cs="Arial"/>
          <w:szCs w:val="24"/>
        </w:rPr>
      </w:pPr>
      <w:r w:rsidRPr="009E4017">
        <w:rPr>
          <w:rFonts w:ascii="Arial" w:hAnsi="Arial" w:cs="Arial"/>
          <w:szCs w:val="24"/>
        </w:rPr>
        <w:t xml:space="preserve">La </w:t>
      </w:r>
      <w:r w:rsidRPr="009E4017">
        <w:rPr>
          <w:rFonts w:ascii="Arial" w:hAnsi="Arial" w:cs="Arial"/>
          <w:b/>
          <w:szCs w:val="24"/>
        </w:rPr>
        <w:t xml:space="preserve">Administradora </w:t>
      </w:r>
      <w:r w:rsidR="00B220D2" w:rsidRPr="009E4017">
        <w:rPr>
          <w:rFonts w:ascii="Arial" w:hAnsi="Arial" w:cs="Arial"/>
          <w:b/>
          <w:szCs w:val="24"/>
        </w:rPr>
        <w:t>Colombiana de Pensiones –COLPENSIONES-,</w:t>
      </w:r>
      <w:r w:rsidR="000C581D" w:rsidRPr="009E4017">
        <w:rPr>
          <w:rFonts w:ascii="Arial" w:hAnsi="Arial" w:cs="Arial"/>
          <w:b/>
          <w:szCs w:val="24"/>
        </w:rPr>
        <w:t xml:space="preserve"> </w:t>
      </w:r>
      <w:r w:rsidR="000C581D" w:rsidRPr="009E4017">
        <w:rPr>
          <w:rFonts w:ascii="Arial" w:hAnsi="Arial" w:cs="Arial"/>
          <w:szCs w:val="24"/>
        </w:rPr>
        <w:t>se opuso a todas las pretensiones de la demanda</w:t>
      </w:r>
      <w:r w:rsidR="00070DF0" w:rsidRPr="009E4017">
        <w:rPr>
          <w:rFonts w:ascii="Arial" w:hAnsi="Arial" w:cs="Arial"/>
          <w:szCs w:val="24"/>
        </w:rPr>
        <w:t xml:space="preserve"> y adujo </w:t>
      </w:r>
      <w:r w:rsidR="00725E6D">
        <w:rPr>
          <w:rFonts w:ascii="Arial" w:hAnsi="Arial" w:cs="Arial"/>
          <w:szCs w:val="24"/>
        </w:rPr>
        <w:t>que algunos ciclos fueron efectuados de manera tardía y otros nunca se cancelaron, por lo que no son procedentes para computarse para efectos pensionales. Por otra parte, el</w:t>
      </w:r>
      <w:r w:rsidR="007C76A1">
        <w:rPr>
          <w:rFonts w:ascii="Arial" w:hAnsi="Arial" w:cs="Arial"/>
          <w:szCs w:val="24"/>
        </w:rPr>
        <w:t xml:space="preserve"> demandante no satisface la densidad mínima de semanas requerida por el A.L 01 de 2005</w:t>
      </w:r>
      <w:r w:rsidR="00FD5125">
        <w:rPr>
          <w:rFonts w:ascii="Arial" w:hAnsi="Arial" w:cs="Arial"/>
          <w:szCs w:val="24"/>
        </w:rPr>
        <w:t>. Formula las excepciones denominada</w:t>
      </w:r>
      <w:r w:rsidR="00D1359E">
        <w:rPr>
          <w:rFonts w:ascii="Arial" w:hAnsi="Arial" w:cs="Arial"/>
          <w:szCs w:val="24"/>
        </w:rPr>
        <w:t>s</w:t>
      </w:r>
      <w:r w:rsidR="00FD5125">
        <w:rPr>
          <w:rFonts w:ascii="Arial" w:hAnsi="Arial" w:cs="Arial"/>
          <w:szCs w:val="24"/>
        </w:rPr>
        <w:t xml:space="preserve"> como </w:t>
      </w:r>
      <w:r w:rsidR="007C76A1">
        <w:rPr>
          <w:rFonts w:ascii="Arial" w:hAnsi="Arial" w:cs="Arial"/>
          <w:szCs w:val="24"/>
        </w:rPr>
        <w:t>“pérdida de régimen de transición”</w:t>
      </w:r>
      <w:r w:rsidR="00D1359E">
        <w:rPr>
          <w:rFonts w:ascii="Arial" w:hAnsi="Arial" w:cs="Arial"/>
          <w:szCs w:val="24"/>
        </w:rPr>
        <w:t>,</w:t>
      </w:r>
      <w:r w:rsidR="007C76A1">
        <w:rPr>
          <w:rFonts w:ascii="Arial" w:hAnsi="Arial" w:cs="Arial"/>
          <w:szCs w:val="24"/>
        </w:rPr>
        <w:t xml:space="preserve"> “inexistencia del derecho”</w:t>
      </w:r>
      <w:r w:rsidR="00D1359E">
        <w:rPr>
          <w:rFonts w:ascii="Arial" w:hAnsi="Arial" w:cs="Arial"/>
          <w:szCs w:val="24"/>
        </w:rPr>
        <w:t>,</w:t>
      </w:r>
      <w:r w:rsidR="007C76A1">
        <w:rPr>
          <w:rFonts w:ascii="Arial" w:hAnsi="Arial" w:cs="Arial"/>
          <w:szCs w:val="24"/>
        </w:rPr>
        <w:t xml:space="preserve"> “buena fe”</w:t>
      </w:r>
      <w:r w:rsidR="00D1359E">
        <w:rPr>
          <w:rFonts w:ascii="Arial" w:hAnsi="Arial" w:cs="Arial"/>
          <w:szCs w:val="24"/>
        </w:rPr>
        <w:t>,</w:t>
      </w:r>
      <w:r w:rsidR="007C76A1">
        <w:rPr>
          <w:rFonts w:ascii="Arial" w:hAnsi="Arial" w:cs="Arial"/>
          <w:szCs w:val="24"/>
        </w:rPr>
        <w:t xml:space="preserve"> “prescripción”</w:t>
      </w:r>
    </w:p>
    <w:p w:rsidR="00607BC1" w:rsidRPr="009E4017" w:rsidRDefault="00607BC1" w:rsidP="003371E3">
      <w:pPr>
        <w:spacing w:line="276" w:lineRule="auto"/>
        <w:jc w:val="both"/>
        <w:rPr>
          <w:rFonts w:ascii="Arial" w:hAnsi="Arial" w:cs="Arial"/>
          <w:szCs w:val="24"/>
        </w:rPr>
      </w:pPr>
    </w:p>
    <w:p w:rsidR="003371E3" w:rsidRPr="009E4017" w:rsidRDefault="0092678E" w:rsidP="003371E3">
      <w:pPr>
        <w:spacing w:line="276" w:lineRule="auto"/>
        <w:rPr>
          <w:rFonts w:ascii="Arial" w:hAnsi="Arial" w:cs="Arial"/>
          <w:b/>
          <w:szCs w:val="24"/>
        </w:rPr>
      </w:pPr>
      <w:r>
        <w:rPr>
          <w:rFonts w:ascii="Arial" w:hAnsi="Arial" w:cs="Arial"/>
          <w:b/>
          <w:szCs w:val="24"/>
        </w:rPr>
        <w:t>2. Síntesis de la sentencia consultada</w:t>
      </w:r>
    </w:p>
    <w:p w:rsidR="00D30739" w:rsidRPr="009E4017" w:rsidRDefault="00D30739" w:rsidP="003371E3">
      <w:pPr>
        <w:spacing w:line="276" w:lineRule="auto"/>
        <w:rPr>
          <w:rFonts w:ascii="Arial" w:hAnsi="Arial" w:cs="Arial"/>
          <w:b/>
          <w:szCs w:val="24"/>
        </w:rPr>
      </w:pPr>
    </w:p>
    <w:p w:rsidR="00422441" w:rsidRPr="009E4017" w:rsidRDefault="00226D5F" w:rsidP="0066318F">
      <w:pPr>
        <w:spacing w:line="276" w:lineRule="auto"/>
        <w:jc w:val="both"/>
        <w:rPr>
          <w:rFonts w:ascii="Arial" w:hAnsi="Arial" w:cs="Arial"/>
          <w:color w:val="000000"/>
          <w:szCs w:val="24"/>
          <w:lang w:eastAsia="es-CO"/>
        </w:rPr>
      </w:pPr>
      <w:r w:rsidRPr="009E4017">
        <w:rPr>
          <w:rFonts w:ascii="Arial" w:hAnsi="Arial" w:cs="Arial"/>
          <w:color w:val="000000"/>
          <w:szCs w:val="24"/>
          <w:lang w:eastAsia="es-CO"/>
        </w:rPr>
        <w:t>El Juzgado</w:t>
      </w:r>
      <w:r w:rsidR="0053562A" w:rsidRPr="009E4017">
        <w:rPr>
          <w:rFonts w:ascii="Arial" w:hAnsi="Arial" w:cs="Arial"/>
          <w:color w:val="000000"/>
          <w:szCs w:val="24"/>
          <w:lang w:eastAsia="es-CO"/>
        </w:rPr>
        <w:t xml:space="preserve"> </w:t>
      </w:r>
      <w:r w:rsidR="00107787">
        <w:rPr>
          <w:rFonts w:ascii="Arial" w:hAnsi="Arial" w:cs="Arial"/>
          <w:color w:val="000000"/>
          <w:szCs w:val="24"/>
          <w:lang w:eastAsia="es-CO"/>
        </w:rPr>
        <w:t>Segundo</w:t>
      </w:r>
      <w:r w:rsidR="00D30739" w:rsidRPr="009E4017">
        <w:rPr>
          <w:rFonts w:ascii="Arial" w:hAnsi="Arial" w:cs="Arial"/>
          <w:color w:val="000000"/>
          <w:szCs w:val="24"/>
          <w:lang w:eastAsia="es-CO"/>
        </w:rPr>
        <w:t xml:space="preserve"> </w:t>
      </w:r>
      <w:r w:rsidRPr="009E4017">
        <w:rPr>
          <w:rFonts w:ascii="Arial" w:hAnsi="Arial" w:cs="Arial"/>
          <w:color w:val="000000"/>
          <w:szCs w:val="24"/>
          <w:lang w:eastAsia="es-CO"/>
        </w:rPr>
        <w:t>Laboral del Circuito de Pereira</w:t>
      </w:r>
      <w:r w:rsidR="002C313D" w:rsidRPr="009E4017">
        <w:rPr>
          <w:rFonts w:ascii="Arial" w:hAnsi="Arial" w:cs="Arial"/>
          <w:color w:val="000000"/>
          <w:szCs w:val="24"/>
          <w:lang w:eastAsia="es-CO"/>
        </w:rPr>
        <w:t xml:space="preserve"> </w:t>
      </w:r>
      <w:r w:rsidR="00D30739" w:rsidRPr="009E4017">
        <w:rPr>
          <w:rFonts w:ascii="Arial" w:hAnsi="Arial" w:cs="Arial"/>
          <w:color w:val="000000"/>
          <w:szCs w:val="24"/>
          <w:lang w:eastAsia="es-CO"/>
        </w:rPr>
        <w:t>negó las pretensiones de la demanda</w:t>
      </w:r>
      <w:r w:rsidR="009273A7">
        <w:rPr>
          <w:rFonts w:ascii="Arial" w:hAnsi="Arial" w:cs="Arial"/>
          <w:color w:val="000000"/>
          <w:szCs w:val="24"/>
          <w:lang w:eastAsia="es-CO"/>
        </w:rPr>
        <w:t xml:space="preserve"> y como sustento expuso, </w:t>
      </w:r>
      <w:r w:rsidR="00662E79">
        <w:rPr>
          <w:rFonts w:ascii="Arial" w:hAnsi="Arial" w:cs="Arial"/>
          <w:color w:val="000000"/>
          <w:szCs w:val="24"/>
          <w:lang w:eastAsia="es-CO"/>
        </w:rPr>
        <w:t>que si</w:t>
      </w:r>
      <w:r w:rsidR="00863D88" w:rsidRPr="009E4017">
        <w:rPr>
          <w:rFonts w:ascii="Arial" w:hAnsi="Arial" w:cs="Arial"/>
          <w:color w:val="000000"/>
          <w:szCs w:val="24"/>
          <w:lang w:eastAsia="es-CO"/>
        </w:rPr>
        <w:t xml:space="preserve"> bien </w:t>
      </w:r>
      <w:r w:rsidR="001E3A75" w:rsidRPr="009E4017">
        <w:rPr>
          <w:rFonts w:ascii="Arial" w:hAnsi="Arial" w:cs="Arial"/>
          <w:color w:val="000000"/>
          <w:szCs w:val="24"/>
          <w:lang w:eastAsia="es-CO"/>
        </w:rPr>
        <w:t>el actor e</w:t>
      </w:r>
      <w:r w:rsidR="00863D88" w:rsidRPr="009E4017">
        <w:rPr>
          <w:rFonts w:ascii="Arial" w:hAnsi="Arial" w:cs="Arial"/>
          <w:color w:val="000000"/>
          <w:szCs w:val="24"/>
          <w:lang w:eastAsia="es-CO"/>
        </w:rPr>
        <w:t>ra</w:t>
      </w:r>
      <w:r w:rsidR="001E3A75" w:rsidRPr="009E4017">
        <w:rPr>
          <w:rFonts w:ascii="Arial" w:hAnsi="Arial" w:cs="Arial"/>
          <w:color w:val="000000"/>
          <w:szCs w:val="24"/>
          <w:lang w:eastAsia="es-CO"/>
        </w:rPr>
        <w:t xml:space="preserve"> beneficiario del </w:t>
      </w:r>
      <w:r w:rsidR="00044DCE" w:rsidRPr="009E4017">
        <w:rPr>
          <w:rFonts w:ascii="Arial" w:hAnsi="Arial" w:cs="Arial"/>
          <w:color w:val="000000"/>
          <w:szCs w:val="24"/>
          <w:lang w:eastAsia="es-CO"/>
        </w:rPr>
        <w:t>régimen de transición</w:t>
      </w:r>
      <w:r w:rsidR="001E3A75" w:rsidRPr="009E4017">
        <w:rPr>
          <w:rFonts w:ascii="Arial" w:hAnsi="Arial" w:cs="Arial"/>
          <w:color w:val="000000"/>
          <w:szCs w:val="24"/>
          <w:lang w:eastAsia="es-CO"/>
        </w:rPr>
        <w:t xml:space="preserve">, </w:t>
      </w:r>
      <w:r w:rsidR="00863D88" w:rsidRPr="009E4017">
        <w:rPr>
          <w:rFonts w:ascii="Arial" w:hAnsi="Arial" w:cs="Arial"/>
          <w:color w:val="000000"/>
          <w:szCs w:val="24"/>
          <w:lang w:eastAsia="es-CO"/>
        </w:rPr>
        <w:t>se vio</w:t>
      </w:r>
      <w:r w:rsidR="001E3A75" w:rsidRPr="009E4017">
        <w:rPr>
          <w:rFonts w:ascii="Arial" w:hAnsi="Arial" w:cs="Arial"/>
          <w:color w:val="000000"/>
          <w:szCs w:val="24"/>
          <w:lang w:eastAsia="es-CO"/>
        </w:rPr>
        <w:t xml:space="preserve"> afectado con la expedición del </w:t>
      </w:r>
      <w:r w:rsidR="009273A7">
        <w:rPr>
          <w:rFonts w:ascii="Arial" w:hAnsi="Arial" w:cs="Arial"/>
          <w:color w:val="000000"/>
          <w:szCs w:val="24"/>
          <w:lang w:eastAsia="es-CO"/>
        </w:rPr>
        <w:t>A</w:t>
      </w:r>
      <w:r w:rsidR="001E3A75" w:rsidRPr="009E4017">
        <w:rPr>
          <w:rFonts w:ascii="Arial" w:hAnsi="Arial" w:cs="Arial"/>
          <w:color w:val="000000"/>
          <w:szCs w:val="24"/>
          <w:lang w:eastAsia="es-CO"/>
        </w:rPr>
        <w:t xml:space="preserve">cto </w:t>
      </w:r>
      <w:r w:rsidR="009273A7">
        <w:rPr>
          <w:rFonts w:ascii="Arial" w:hAnsi="Arial" w:cs="Arial"/>
          <w:color w:val="000000"/>
          <w:szCs w:val="24"/>
          <w:lang w:eastAsia="es-CO"/>
        </w:rPr>
        <w:t>L</w:t>
      </w:r>
      <w:r w:rsidR="001E3A75" w:rsidRPr="009E4017">
        <w:rPr>
          <w:rFonts w:ascii="Arial" w:hAnsi="Arial" w:cs="Arial"/>
          <w:color w:val="000000"/>
          <w:szCs w:val="24"/>
          <w:lang w:eastAsia="es-CO"/>
        </w:rPr>
        <w:t>egislativo 01 de 2005</w:t>
      </w:r>
      <w:r w:rsidR="00422441" w:rsidRPr="009E4017">
        <w:rPr>
          <w:rFonts w:ascii="Arial" w:hAnsi="Arial" w:cs="Arial"/>
          <w:color w:val="000000"/>
          <w:szCs w:val="24"/>
          <w:lang w:eastAsia="es-CO"/>
        </w:rPr>
        <w:t>, porque para</w:t>
      </w:r>
      <w:r w:rsidR="00863D88" w:rsidRPr="009E4017">
        <w:rPr>
          <w:rFonts w:ascii="Arial" w:hAnsi="Arial" w:cs="Arial"/>
          <w:color w:val="000000"/>
          <w:szCs w:val="24"/>
          <w:lang w:eastAsia="es-CO"/>
        </w:rPr>
        <w:t xml:space="preserve"> la entrada en vigencia del mismo </w:t>
      </w:r>
      <w:r w:rsidR="00546FDF" w:rsidRPr="009E4017">
        <w:rPr>
          <w:rFonts w:ascii="Arial" w:hAnsi="Arial" w:cs="Arial"/>
          <w:color w:val="000000"/>
          <w:szCs w:val="24"/>
          <w:lang w:eastAsia="es-CO"/>
        </w:rPr>
        <w:t>no acredit</w:t>
      </w:r>
      <w:r w:rsidR="00A73437">
        <w:rPr>
          <w:rFonts w:ascii="Arial" w:hAnsi="Arial" w:cs="Arial"/>
          <w:color w:val="000000"/>
          <w:szCs w:val="24"/>
          <w:lang w:eastAsia="es-CO"/>
        </w:rPr>
        <w:t>ó</w:t>
      </w:r>
      <w:r w:rsidR="00C2142C">
        <w:rPr>
          <w:rFonts w:ascii="Arial" w:hAnsi="Arial" w:cs="Arial"/>
          <w:color w:val="000000"/>
          <w:szCs w:val="24"/>
          <w:lang w:eastAsia="es-CO"/>
        </w:rPr>
        <w:t xml:space="preserve"> las 750 semanas allí </w:t>
      </w:r>
      <w:r w:rsidR="00C2142C" w:rsidRPr="00913400">
        <w:rPr>
          <w:rFonts w:ascii="Arial" w:hAnsi="Arial" w:cs="Arial"/>
          <w:color w:val="000000"/>
          <w:szCs w:val="24"/>
          <w:lang w:eastAsia="es-CO"/>
        </w:rPr>
        <w:t>exigidas</w:t>
      </w:r>
      <w:r w:rsidR="00157F43" w:rsidRPr="000E7090">
        <w:rPr>
          <w:rFonts w:ascii="Arial" w:hAnsi="Arial" w:cs="Arial"/>
          <w:color w:val="000000"/>
          <w:szCs w:val="24"/>
          <w:lang w:eastAsia="es-CO"/>
        </w:rPr>
        <w:t>, aun sumadas las:</w:t>
      </w:r>
      <w:r w:rsidR="00404103" w:rsidRPr="000E7090">
        <w:rPr>
          <w:rFonts w:ascii="Arial" w:hAnsi="Arial" w:cs="Arial"/>
          <w:szCs w:val="24"/>
          <w:lang w:eastAsia="es-CO"/>
        </w:rPr>
        <w:t xml:space="preserve"> </w:t>
      </w:r>
      <w:r w:rsidR="00913400" w:rsidRPr="000E7090">
        <w:rPr>
          <w:rFonts w:ascii="Arial" w:hAnsi="Arial" w:cs="Arial"/>
          <w:color w:val="000000"/>
          <w:szCs w:val="24"/>
          <w:lang w:eastAsia="es-CO"/>
        </w:rPr>
        <w:t xml:space="preserve">(i) </w:t>
      </w:r>
      <w:r w:rsidR="00477C75" w:rsidRPr="000E7090">
        <w:rPr>
          <w:rFonts w:ascii="Arial" w:hAnsi="Arial" w:cs="Arial"/>
          <w:color w:val="000000"/>
          <w:szCs w:val="24"/>
          <w:lang w:eastAsia="es-CO"/>
        </w:rPr>
        <w:t xml:space="preserve">4, 29 por el pago tardío del ciclo de </w:t>
      </w:r>
      <w:r w:rsidR="00C2142C" w:rsidRPr="000E7090">
        <w:rPr>
          <w:rFonts w:ascii="Arial" w:hAnsi="Arial" w:cs="Arial"/>
          <w:color w:val="000000"/>
          <w:szCs w:val="24"/>
          <w:lang w:eastAsia="es-CO"/>
        </w:rPr>
        <w:t>m</w:t>
      </w:r>
      <w:r w:rsidR="00A73437" w:rsidRPr="000E7090">
        <w:rPr>
          <w:rFonts w:ascii="Arial" w:hAnsi="Arial" w:cs="Arial"/>
          <w:color w:val="000000"/>
          <w:szCs w:val="24"/>
          <w:lang w:eastAsia="es-CO"/>
        </w:rPr>
        <w:t>arzo de 1995</w:t>
      </w:r>
      <w:r w:rsidR="00D1359E">
        <w:rPr>
          <w:rFonts w:ascii="Arial" w:hAnsi="Arial" w:cs="Arial"/>
          <w:color w:val="000000"/>
          <w:szCs w:val="24"/>
          <w:lang w:eastAsia="es-CO"/>
        </w:rPr>
        <w:t>,</w:t>
      </w:r>
      <w:r w:rsidR="00477C75" w:rsidRPr="000E7090">
        <w:rPr>
          <w:rFonts w:ascii="Arial" w:hAnsi="Arial" w:cs="Arial"/>
          <w:color w:val="000000"/>
          <w:szCs w:val="24"/>
          <w:lang w:eastAsia="es-CO"/>
        </w:rPr>
        <w:t xml:space="preserve"> que </w:t>
      </w:r>
      <w:r w:rsidR="00A73437" w:rsidRPr="000E7090">
        <w:rPr>
          <w:rFonts w:ascii="Arial" w:hAnsi="Arial" w:cs="Arial"/>
          <w:color w:val="000000"/>
          <w:szCs w:val="24"/>
          <w:lang w:eastAsia="es-CO"/>
        </w:rPr>
        <w:t>se imput</w:t>
      </w:r>
      <w:r w:rsidR="00157F43" w:rsidRPr="000E7090">
        <w:rPr>
          <w:rFonts w:ascii="Arial" w:hAnsi="Arial" w:cs="Arial"/>
          <w:color w:val="000000"/>
          <w:szCs w:val="24"/>
          <w:lang w:eastAsia="es-CO"/>
        </w:rPr>
        <w:t>a</w:t>
      </w:r>
      <w:r w:rsidR="00477C75" w:rsidRPr="000E7090">
        <w:rPr>
          <w:rFonts w:ascii="Arial" w:hAnsi="Arial" w:cs="Arial"/>
          <w:color w:val="000000"/>
          <w:szCs w:val="24"/>
          <w:lang w:eastAsia="es-CO"/>
        </w:rPr>
        <w:t xml:space="preserve"> </w:t>
      </w:r>
      <w:r w:rsidR="009273A7" w:rsidRPr="000E7090">
        <w:rPr>
          <w:rFonts w:ascii="Arial" w:hAnsi="Arial" w:cs="Arial"/>
          <w:color w:val="000000"/>
          <w:szCs w:val="24"/>
          <w:lang w:eastAsia="es-CO"/>
        </w:rPr>
        <w:t>a julio de 1997</w:t>
      </w:r>
      <w:r w:rsidR="00850092" w:rsidRPr="000E7090">
        <w:rPr>
          <w:rFonts w:ascii="Arial" w:hAnsi="Arial" w:cs="Arial"/>
          <w:color w:val="000000"/>
          <w:szCs w:val="24"/>
          <w:lang w:eastAsia="es-CO"/>
        </w:rPr>
        <w:t>,</w:t>
      </w:r>
      <w:r w:rsidR="00A73437" w:rsidRPr="000E7090">
        <w:rPr>
          <w:rFonts w:ascii="Arial" w:hAnsi="Arial" w:cs="Arial"/>
          <w:color w:val="000000"/>
          <w:szCs w:val="24"/>
          <w:lang w:eastAsia="es-CO"/>
        </w:rPr>
        <w:t xml:space="preserve"> </w:t>
      </w:r>
      <w:r w:rsidR="00913400" w:rsidRPr="000E7090">
        <w:rPr>
          <w:rFonts w:ascii="Arial" w:hAnsi="Arial" w:cs="Arial"/>
          <w:color w:val="000000"/>
          <w:szCs w:val="24"/>
          <w:lang w:eastAsia="es-CO"/>
        </w:rPr>
        <w:t>(ii)</w:t>
      </w:r>
      <w:r w:rsidR="00477C75" w:rsidRPr="000E7090">
        <w:rPr>
          <w:rFonts w:ascii="Arial" w:hAnsi="Arial" w:cs="Arial"/>
          <w:color w:val="000000"/>
          <w:szCs w:val="24"/>
          <w:lang w:eastAsia="es-CO"/>
        </w:rPr>
        <w:t xml:space="preserve"> </w:t>
      </w:r>
      <w:r w:rsidR="00773B24" w:rsidRPr="000E7090">
        <w:rPr>
          <w:rFonts w:ascii="Arial" w:hAnsi="Arial" w:cs="Arial"/>
          <w:color w:val="000000"/>
          <w:szCs w:val="24"/>
          <w:lang w:eastAsia="es-CO"/>
        </w:rPr>
        <w:t>4.29</w:t>
      </w:r>
      <w:r w:rsidR="00477C75" w:rsidRPr="000E7090">
        <w:rPr>
          <w:rFonts w:ascii="Arial" w:hAnsi="Arial" w:cs="Arial"/>
          <w:color w:val="000000"/>
          <w:szCs w:val="24"/>
          <w:lang w:eastAsia="es-CO"/>
        </w:rPr>
        <w:t xml:space="preserve"> correspondientes al mes de</w:t>
      </w:r>
      <w:r w:rsidR="00773B24" w:rsidRPr="000E7090">
        <w:rPr>
          <w:rFonts w:ascii="Arial" w:hAnsi="Arial" w:cs="Arial"/>
          <w:color w:val="000000"/>
          <w:szCs w:val="24"/>
          <w:lang w:eastAsia="es-CO"/>
        </w:rPr>
        <w:t xml:space="preserve"> </w:t>
      </w:r>
      <w:r w:rsidR="00C2142C" w:rsidRPr="000E7090">
        <w:rPr>
          <w:rFonts w:ascii="Arial" w:hAnsi="Arial" w:cs="Arial"/>
          <w:color w:val="000000"/>
          <w:szCs w:val="24"/>
          <w:lang w:eastAsia="es-CO"/>
        </w:rPr>
        <w:t>m</w:t>
      </w:r>
      <w:r w:rsidR="00A73437" w:rsidRPr="000E7090">
        <w:rPr>
          <w:rFonts w:ascii="Arial" w:hAnsi="Arial" w:cs="Arial"/>
          <w:color w:val="000000"/>
          <w:szCs w:val="24"/>
          <w:lang w:eastAsia="es-CO"/>
        </w:rPr>
        <w:t xml:space="preserve">arzo de 1996, </w:t>
      </w:r>
      <w:r w:rsidR="00477C75" w:rsidRPr="000E7090">
        <w:rPr>
          <w:rFonts w:ascii="Arial" w:hAnsi="Arial" w:cs="Arial"/>
          <w:color w:val="000000"/>
          <w:szCs w:val="24"/>
          <w:lang w:eastAsia="es-CO"/>
        </w:rPr>
        <w:t xml:space="preserve">por realizarse el </w:t>
      </w:r>
      <w:r w:rsidR="00773B24" w:rsidRPr="000E7090">
        <w:rPr>
          <w:rFonts w:ascii="Arial" w:hAnsi="Arial" w:cs="Arial"/>
          <w:color w:val="000000"/>
          <w:szCs w:val="24"/>
          <w:lang w:eastAsia="es-CO"/>
        </w:rPr>
        <w:t>aporte</w:t>
      </w:r>
      <w:r w:rsidR="00913400" w:rsidRPr="000E7090">
        <w:rPr>
          <w:rFonts w:ascii="Arial" w:hAnsi="Arial" w:cs="Arial"/>
          <w:color w:val="000000"/>
          <w:szCs w:val="24"/>
          <w:lang w:eastAsia="es-CO"/>
        </w:rPr>
        <w:t xml:space="preserve"> de</w:t>
      </w:r>
      <w:r w:rsidR="00F309CD" w:rsidRPr="000E7090">
        <w:rPr>
          <w:rFonts w:ascii="Arial" w:hAnsi="Arial" w:cs="Arial"/>
          <w:color w:val="000000"/>
          <w:szCs w:val="24"/>
          <w:lang w:eastAsia="es-CO"/>
        </w:rPr>
        <w:t>ntro del término</w:t>
      </w:r>
      <w:r w:rsidR="00773B24" w:rsidRPr="000E7090">
        <w:rPr>
          <w:rFonts w:ascii="Arial" w:hAnsi="Arial" w:cs="Arial"/>
          <w:color w:val="000000"/>
          <w:szCs w:val="24"/>
          <w:lang w:eastAsia="es-CO"/>
        </w:rPr>
        <w:t xml:space="preserve"> legal</w:t>
      </w:r>
      <w:r w:rsidR="00477C75" w:rsidRPr="000E7090">
        <w:rPr>
          <w:rFonts w:ascii="Arial" w:hAnsi="Arial" w:cs="Arial"/>
          <w:color w:val="000000"/>
          <w:szCs w:val="24"/>
          <w:lang w:eastAsia="es-CO"/>
        </w:rPr>
        <w:t>,</w:t>
      </w:r>
      <w:r w:rsidR="00913400" w:rsidRPr="000E7090">
        <w:rPr>
          <w:rFonts w:ascii="Arial" w:hAnsi="Arial" w:cs="Arial"/>
          <w:color w:val="000000"/>
          <w:szCs w:val="24"/>
          <w:lang w:eastAsia="es-CO"/>
        </w:rPr>
        <w:t xml:space="preserve"> (iii) </w:t>
      </w:r>
      <w:r w:rsidR="006B5888" w:rsidRPr="000E7090">
        <w:rPr>
          <w:rFonts w:ascii="Arial" w:hAnsi="Arial" w:cs="Arial"/>
          <w:color w:val="000000"/>
          <w:szCs w:val="24"/>
          <w:lang w:eastAsia="es-CO"/>
        </w:rPr>
        <w:t xml:space="preserve">4,29 al acreditarse el pago </w:t>
      </w:r>
      <w:r w:rsidR="006F2001" w:rsidRPr="000E7090">
        <w:rPr>
          <w:rFonts w:ascii="Arial" w:hAnsi="Arial" w:cs="Arial"/>
          <w:color w:val="000000"/>
          <w:szCs w:val="24"/>
          <w:lang w:eastAsia="es-CO"/>
        </w:rPr>
        <w:t xml:space="preserve">que le correspondía </w:t>
      </w:r>
      <w:r w:rsidR="006B5888" w:rsidRPr="000E7090">
        <w:rPr>
          <w:rFonts w:ascii="Arial" w:hAnsi="Arial" w:cs="Arial"/>
          <w:color w:val="000000"/>
          <w:szCs w:val="24"/>
          <w:lang w:eastAsia="es-CO"/>
        </w:rPr>
        <w:t>del ciclo</w:t>
      </w:r>
      <w:r w:rsidR="00773B24" w:rsidRPr="000E7090">
        <w:rPr>
          <w:rFonts w:ascii="Arial" w:hAnsi="Arial" w:cs="Arial"/>
          <w:color w:val="000000"/>
          <w:szCs w:val="24"/>
          <w:lang w:eastAsia="es-CO"/>
        </w:rPr>
        <w:t xml:space="preserve"> de </w:t>
      </w:r>
      <w:r w:rsidR="00C2142C" w:rsidRPr="000E7090">
        <w:rPr>
          <w:rFonts w:ascii="Arial" w:hAnsi="Arial" w:cs="Arial"/>
          <w:color w:val="000000"/>
          <w:szCs w:val="24"/>
          <w:lang w:eastAsia="es-CO"/>
        </w:rPr>
        <w:t>j</w:t>
      </w:r>
      <w:r w:rsidR="0089556F" w:rsidRPr="000E7090">
        <w:rPr>
          <w:rFonts w:ascii="Arial" w:hAnsi="Arial" w:cs="Arial"/>
          <w:color w:val="000000"/>
          <w:szCs w:val="24"/>
          <w:lang w:eastAsia="es-CO"/>
        </w:rPr>
        <w:t>unio de 2004</w:t>
      </w:r>
      <w:r w:rsidR="006B5888" w:rsidRPr="000E7090">
        <w:rPr>
          <w:rFonts w:ascii="Arial" w:hAnsi="Arial" w:cs="Arial"/>
          <w:color w:val="000000"/>
          <w:szCs w:val="24"/>
          <w:lang w:eastAsia="es-CO"/>
        </w:rPr>
        <w:t xml:space="preserve"> (</w:t>
      </w:r>
      <w:proofErr w:type="spellStart"/>
      <w:r w:rsidR="006B5888" w:rsidRPr="000E7090">
        <w:rPr>
          <w:rFonts w:ascii="Arial" w:hAnsi="Arial" w:cs="Arial"/>
          <w:color w:val="000000"/>
          <w:szCs w:val="24"/>
          <w:lang w:eastAsia="es-CO"/>
        </w:rPr>
        <w:t>fl</w:t>
      </w:r>
      <w:proofErr w:type="spellEnd"/>
      <w:r w:rsidR="006B5888" w:rsidRPr="000E7090">
        <w:rPr>
          <w:rFonts w:ascii="Arial" w:hAnsi="Arial" w:cs="Arial"/>
          <w:color w:val="000000"/>
          <w:szCs w:val="24"/>
          <w:lang w:eastAsia="es-CO"/>
        </w:rPr>
        <w:t>. 53)</w:t>
      </w:r>
      <w:r w:rsidR="0089556F" w:rsidRPr="000E7090">
        <w:rPr>
          <w:rFonts w:ascii="Arial" w:hAnsi="Arial" w:cs="Arial"/>
          <w:color w:val="000000"/>
          <w:szCs w:val="24"/>
          <w:lang w:eastAsia="es-CO"/>
        </w:rPr>
        <w:t>,</w:t>
      </w:r>
      <w:r w:rsidR="006B5888" w:rsidRPr="000E7090">
        <w:rPr>
          <w:rFonts w:ascii="Arial" w:hAnsi="Arial" w:cs="Arial"/>
          <w:color w:val="000000"/>
          <w:szCs w:val="24"/>
          <w:lang w:eastAsia="es-CO"/>
        </w:rPr>
        <w:t xml:space="preserve"> </w:t>
      </w:r>
      <w:r w:rsidR="00773B24" w:rsidRPr="000E7090">
        <w:rPr>
          <w:rFonts w:ascii="Arial" w:hAnsi="Arial" w:cs="Arial"/>
          <w:color w:val="000000"/>
          <w:szCs w:val="24"/>
          <w:lang w:eastAsia="es-CO"/>
        </w:rPr>
        <w:t>al ser beneficiario del régimen subsidia</w:t>
      </w:r>
      <w:r w:rsidR="00773B24">
        <w:rPr>
          <w:rFonts w:ascii="Arial" w:hAnsi="Arial" w:cs="Arial"/>
          <w:color w:val="000000"/>
          <w:szCs w:val="24"/>
          <w:lang w:eastAsia="es-CO"/>
        </w:rPr>
        <w:t>do</w:t>
      </w:r>
      <w:r w:rsidR="0066318F">
        <w:rPr>
          <w:rFonts w:ascii="Arial" w:hAnsi="Arial" w:cs="Arial"/>
          <w:color w:val="000000"/>
          <w:szCs w:val="24"/>
          <w:lang w:eastAsia="es-CO"/>
        </w:rPr>
        <w:t xml:space="preserve">; que totalizan </w:t>
      </w:r>
      <w:r w:rsidR="0089556F">
        <w:rPr>
          <w:rFonts w:ascii="Arial" w:hAnsi="Arial" w:cs="Arial"/>
          <w:color w:val="000000"/>
          <w:szCs w:val="24"/>
          <w:lang w:eastAsia="es-CO"/>
        </w:rPr>
        <w:t>12,87 sem</w:t>
      </w:r>
      <w:r w:rsidR="00F309CD">
        <w:rPr>
          <w:rFonts w:ascii="Arial" w:hAnsi="Arial" w:cs="Arial"/>
          <w:color w:val="000000"/>
          <w:szCs w:val="24"/>
          <w:lang w:eastAsia="es-CO"/>
        </w:rPr>
        <w:t>anas</w:t>
      </w:r>
      <w:r w:rsidR="0066318F">
        <w:rPr>
          <w:rFonts w:ascii="Arial" w:hAnsi="Arial" w:cs="Arial"/>
          <w:color w:val="000000"/>
          <w:szCs w:val="24"/>
          <w:lang w:eastAsia="es-CO"/>
        </w:rPr>
        <w:t>;</w:t>
      </w:r>
      <w:r w:rsidR="00F25D34">
        <w:rPr>
          <w:rFonts w:ascii="Arial" w:hAnsi="Arial" w:cs="Arial"/>
          <w:color w:val="000000"/>
          <w:szCs w:val="24"/>
          <w:lang w:eastAsia="es-CO"/>
        </w:rPr>
        <w:t xml:space="preserve"> que</w:t>
      </w:r>
      <w:r w:rsidR="0089556F">
        <w:rPr>
          <w:rFonts w:ascii="Arial" w:hAnsi="Arial" w:cs="Arial"/>
          <w:color w:val="000000"/>
          <w:szCs w:val="24"/>
          <w:lang w:eastAsia="es-CO"/>
        </w:rPr>
        <w:t xml:space="preserve"> </w:t>
      </w:r>
      <w:r w:rsidR="0066318F">
        <w:rPr>
          <w:rFonts w:ascii="Arial" w:hAnsi="Arial" w:cs="Arial"/>
          <w:color w:val="000000"/>
          <w:szCs w:val="24"/>
          <w:lang w:eastAsia="es-CO"/>
        </w:rPr>
        <w:t xml:space="preserve">agregadas </w:t>
      </w:r>
      <w:r w:rsidR="0089556F">
        <w:rPr>
          <w:rFonts w:ascii="Arial" w:hAnsi="Arial" w:cs="Arial"/>
          <w:color w:val="000000"/>
          <w:szCs w:val="24"/>
          <w:lang w:eastAsia="es-CO"/>
        </w:rPr>
        <w:t>a las 732,14 sem</w:t>
      </w:r>
      <w:r w:rsidR="00F309CD">
        <w:rPr>
          <w:rFonts w:ascii="Arial" w:hAnsi="Arial" w:cs="Arial"/>
          <w:color w:val="000000"/>
          <w:szCs w:val="24"/>
          <w:lang w:eastAsia="es-CO"/>
        </w:rPr>
        <w:t>anas</w:t>
      </w:r>
      <w:r w:rsidR="0089556F">
        <w:rPr>
          <w:rFonts w:ascii="Arial" w:hAnsi="Arial" w:cs="Arial"/>
          <w:color w:val="000000"/>
          <w:szCs w:val="24"/>
          <w:lang w:eastAsia="es-CO"/>
        </w:rPr>
        <w:t xml:space="preserve"> </w:t>
      </w:r>
      <w:r w:rsidR="00CB27BA">
        <w:rPr>
          <w:rFonts w:ascii="Arial" w:hAnsi="Arial" w:cs="Arial"/>
          <w:color w:val="000000"/>
          <w:szCs w:val="24"/>
          <w:lang w:eastAsia="es-CO"/>
        </w:rPr>
        <w:t xml:space="preserve">que tiene </w:t>
      </w:r>
      <w:r w:rsidR="0089556F">
        <w:rPr>
          <w:rFonts w:ascii="Arial" w:hAnsi="Arial" w:cs="Arial"/>
          <w:color w:val="000000"/>
          <w:szCs w:val="24"/>
          <w:lang w:eastAsia="es-CO"/>
        </w:rPr>
        <w:t>al 29</w:t>
      </w:r>
      <w:r w:rsidR="00CB27BA">
        <w:rPr>
          <w:rFonts w:ascii="Arial" w:hAnsi="Arial" w:cs="Arial"/>
          <w:color w:val="000000"/>
          <w:szCs w:val="24"/>
          <w:lang w:eastAsia="es-CO"/>
        </w:rPr>
        <w:t>-07-</w:t>
      </w:r>
      <w:r w:rsidR="0089556F">
        <w:rPr>
          <w:rFonts w:ascii="Arial" w:hAnsi="Arial" w:cs="Arial"/>
          <w:color w:val="000000"/>
          <w:szCs w:val="24"/>
          <w:lang w:eastAsia="es-CO"/>
        </w:rPr>
        <w:t>2005, t</w:t>
      </w:r>
      <w:r w:rsidR="00BE73A6">
        <w:rPr>
          <w:rFonts w:ascii="Arial" w:hAnsi="Arial" w:cs="Arial"/>
          <w:color w:val="000000"/>
          <w:szCs w:val="24"/>
          <w:lang w:eastAsia="es-CO"/>
        </w:rPr>
        <w:t xml:space="preserve">an solo </w:t>
      </w:r>
      <w:r w:rsidR="00791C01">
        <w:rPr>
          <w:rFonts w:ascii="Arial" w:hAnsi="Arial" w:cs="Arial"/>
          <w:color w:val="000000"/>
          <w:szCs w:val="24"/>
          <w:lang w:eastAsia="es-CO"/>
        </w:rPr>
        <w:t>consigue</w:t>
      </w:r>
      <w:r w:rsidR="0089556F">
        <w:rPr>
          <w:rFonts w:ascii="Arial" w:hAnsi="Arial" w:cs="Arial"/>
          <w:color w:val="000000"/>
          <w:szCs w:val="24"/>
          <w:lang w:eastAsia="es-CO"/>
        </w:rPr>
        <w:t xml:space="preserve"> acreditar </w:t>
      </w:r>
      <w:r w:rsidR="00BE73A6">
        <w:rPr>
          <w:rFonts w:ascii="Arial" w:hAnsi="Arial" w:cs="Arial"/>
          <w:color w:val="000000"/>
          <w:szCs w:val="24"/>
          <w:lang w:eastAsia="es-CO"/>
        </w:rPr>
        <w:t>un total de 745,01</w:t>
      </w:r>
      <w:r w:rsidR="00061574">
        <w:rPr>
          <w:rFonts w:ascii="Arial" w:hAnsi="Arial" w:cs="Arial"/>
          <w:color w:val="000000"/>
          <w:szCs w:val="24"/>
          <w:lang w:eastAsia="es-CO"/>
        </w:rPr>
        <w:t>; p</w:t>
      </w:r>
      <w:r w:rsidR="00546FDF" w:rsidRPr="009E4017">
        <w:rPr>
          <w:rFonts w:ascii="Arial" w:hAnsi="Arial" w:cs="Arial"/>
          <w:color w:val="000000"/>
          <w:szCs w:val="24"/>
          <w:lang w:eastAsia="es-CO"/>
        </w:rPr>
        <w:t xml:space="preserve">or lo que su derecho pensional </w:t>
      </w:r>
      <w:r w:rsidR="00061574">
        <w:rPr>
          <w:rFonts w:ascii="Arial" w:hAnsi="Arial" w:cs="Arial"/>
          <w:color w:val="000000"/>
          <w:szCs w:val="24"/>
          <w:lang w:eastAsia="es-CO"/>
        </w:rPr>
        <w:t>debe</w:t>
      </w:r>
      <w:r w:rsidR="00500C7F">
        <w:rPr>
          <w:rFonts w:ascii="Arial" w:hAnsi="Arial" w:cs="Arial"/>
          <w:color w:val="000000"/>
          <w:szCs w:val="24"/>
          <w:lang w:eastAsia="es-CO"/>
        </w:rPr>
        <w:t xml:space="preserve"> regirse por la Ley 797/03</w:t>
      </w:r>
      <w:r w:rsidR="00D1359E">
        <w:rPr>
          <w:rFonts w:ascii="Arial" w:hAnsi="Arial" w:cs="Arial"/>
          <w:color w:val="000000"/>
          <w:szCs w:val="24"/>
          <w:lang w:eastAsia="es-CO"/>
        </w:rPr>
        <w:t>,</w:t>
      </w:r>
      <w:r w:rsidR="00500C7F">
        <w:rPr>
          <w:rFonts w:ascii="Arial" w:hAnsi="Arial" w:cs="Arial"/>
          <w:color w:val="000000"/>
          <w:szCs w:val="24"/>
          <w:lang w:eastAsia="es-CO"/>
        </w:rPr>
        <w:t xml:space="preserve"> </w:t>
      </w:r>
      <w:r w:rsidR="00CB27BA">
        <w:rPr>
          <w:rFonts w:ascii="Arial" w:hAnsi="Arial" w:cs="Arial"/>
          <w:color w:val="000000"/>
          <w:szCs w:val="24"/>
          <w:lang w:eastAsia="es-CO"/>
        </w:rPr>
        <w:t xml:space="preserve">sin que se </w:t>
      </w:r>
      <w:r w:rsidR="0089556F">
        <w:rPr>
          <w:rFonts w:ascii="Arial" w:hAnsi="Arial" w:cs="Arial"/>
          <w:color w:val="000000"/>
          <w:szCs w:val="24"/>
          <w:lang w:eastAsia="es-CO"/>
        </w:rPr>
        <w:t>acredit</w:t>
      </w:r>
      <w:r w:rsidR="00CB27BA">
        <w:rPr>
          <w:rFonts w:ascii="Arial" w:hAnsi="Arial" w:cs="Arial"/>
          <w:color w:val="000000"/>
          <w:szCs w:val="24"/>
          <w:lang w:eastAsia="es-CO"/>
        </w:rPr>
        <w:t>en</w:t>
      </w:r>
      <w:r w:rsidR="0089556F">
        <w:rPr>
          <w:rFonts w:ascii="Arial" w:hAnsi="Arial" w:cs="Arial"/>
          <w:color w:val="000000"/>
          <w:szCs w:val="24"/>
          <w:lang w:eastAsia="es-CO"/>
        </w:rPr>
        <w:t xml:space="preserve"> las semanas que exige.</w:t>
      </w:r>
    </w:p>
    <w:p w:rsidR="005F0C84" w:rsidRPr="009E4017" w:rsidRDefault="005F0C84" w:rsidP="00C83F1F">
      <w:pPr>
        <w:spacing w:line="276" w:lineRule="auto"/>
        <w:jc w:val="both"/>
        <w:rPr>
          <w:rFonts w:ascii="Arial" w:hAnsi="Arial" w:cs="Arial"/>
          <w:color w:val="000000"/>
          <w:szCs w:val="24"/>
          <w:lang w:eastAsia="es-CO"/>
        </w:rPr>
      </w:pPr>
    </w:p>
    <w:p w:rsidR="00044DCE" w:rsidRPr="009E4017" w:rsidRDefault="003371E3" w:rsidP="003371E3">
      <w:pPr>
        <w:shd w:val="clear" w:color="auto" w:fill="FFFFFF"/>
        <w:tabs>
          <w:tab w:val="left" w:pos="5197"/>
        </w:tabs>
        <w:spacing w:line="276" w:lineRule="auto"/>
        <w:jc w:val="both"/>
        <w:rPr>
          <w:rFonts w:ascii="Arial" w:hAnsi="Arial" w:cs="Arial"/>
          <w:b/>
          <w:szCs w:val="24"/>
        </w:rPr>
      </w:pPr>
      <w:r w:rsidRPr="009E4017">
        <w:rPr>
          <w:rFonts w:ascii="Arial" w:hAnsi="Arial" w:cs="Arial"/>
          <w:b/>
          <w:szCs w:val="24"/>
        </w:rPr>
        <w:t xml:space="preserve">3. </w:t>
      </w:r>
      <w:r w:rsidR="0092678E">
        <w:rPr>
          <w:rFonts w:ascii="Arial" w:hAnsi="Arial" w:cs="Arial"/>
          <w:b/>
          <w:szCs w:val="24"/>
        </w:rPr>
        <w:t>Del grado jurisdiccional de consulta</w:t>
      </w:r>
      <w:r w:rsidR="00044DCE" w:rsidRPr="009E4017">
        <w:rPr>
          <w:rFonts w:ascii="Arial" w:hAnsi="Arial" w:cs="Arial"/>
          <w:b/>
          <w:szCs w:val="24"/>
        </w:rPr>
        <w:t xml:space="preserve"> </w:t>
      </w:r>
    </w:p>
    <w:p w:rsidR="000C1183" w:rsidRPr="009E4017" w:rsidRDefault="000C1183" w:rsidP="003371E3">
      <w:pPr>
        <w:shd w:val="clear" w:color="auto" w:fill="FFFFFF"/>
        <w:tabs>
          <w:tab w:val="left" w:pos="5197"/>
        </w:tabs>
        <w:spacing w:line="276" w:lineRule="auto"/>
        <w:jc w:val="both"/>
        <w:rPr>
          <w:rFonts w:ascii="Arial" w:hAnsi="Arial" w:cs="Arial"/>
          <w:b/>
          <w:szCs w:val="24"/>
        </w:rPr>
      </w:pPr>
    </w:p>
    <w:p w:rsidR="0092678E" w:rsidRDefault="0092678E" w:rsidP="0092678E">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 respecto de la anterior decisión, al haber resultado totalmente adversa a los intereses de la parte actora.</w:t>
      </w:r>
    </w:p>
    <w:p w:rsidR="001869EC" w:rsidRDefault="001869EC" w:rsidP="0092678E">
      <w:pPr>
        <w:shd w:val="clear" w:color="auto" w:fill="FFFFFF"/>
        <w:spacing w:line="276" w:lineRule="auto"/>
        <w:jc w:val="both"/>
        <w:rPr>
          <w:rFonts w:ascii="Arial" w:hAnsi="Arial" w:cs="Arial"/>
          <w:szCs w:val="24"/>
        </w:rPr>
      </w:pPr>
    </w:p>
    <w:p w:rsidR="003371E3" w:rsidRDefault="003371E3" w:rsidP="00013921">
      <w:pPr>
        <w:shd w:val="clear" w:color="auto" w:fill="FFFFFF"/>
        <w:tabs>
          <w:tab w:val="left" w:pos="5197"/>
        </w:tabs>
        <w:spacing w:line="276" w:lineRule="auto"/>
        <w:jc w:val="center"/>
        <w:rPr>
          <w:rFonts w:ascii="Arial" w:hAnsi="Arial" w:cs="Arial"/>
          <w:b/>
          <w:szCs w:val="24"/>
        </w:rPr>
      </w:pPr>
      <w:r w:rsidRPr="009E4017">
        <w:rPr>
          <w:rFonts w:ascii="Arial" w:hAnsi="Arial" w:cs="Arial"/>
          <w:b/>
          <w:szCs w:val="24"/>
        </w:rPr>
        <w:lastRenderedPageBreak/>
        <w:t>CONSIDERACIONES</w:t>
      </w:r>
    </w:p>
    <w:p w:rsidR="00AF1745" w:rsidRPr="009E4017" w:rsidRDefault="00AF1745" w:rsidP="00013921">
      <w:pPr>
        <w:shd w:val="clear" w:color="auto" w:fill="FFFFFF"/>
        <w:tabs>
          <w:tab w:val="left" w:pos="5197"/>
        </w:tabs>
        <w:spacing w:line="276" w:lineRule="auto"/>
        <w:jc w:val="center"/>
        <w:rPr>
          <w:rFonts w:ascii="Arial" w:hAnsi="Arial" w:cs="Arial"/>
          <w:b/>
          <w:szCs w:val="24"/>
        </w:rPr>
      </w:pPr>
    </w:p>
    <w:p w:rsidR="003371E3" w:rsidRPr="009E4017" w:rsidRDefault="003371E3" w:rsidP="003371E3">
      <w:pPr>
        <w:shd w:val="clear" w:color="auto" w:fill="FFFFFF"/>
        <w:tabs>
          <w:tab w:val="left" w:pos="5197"/>
        </w:tabs>
        <w:spacing w:line="276" w:lineRule="auto"/>
        <w:contextualSpacing/>
        <w:jc w:val="both"/>
        <w:rPr>
          <w:rFonts w:ascii="Arial" w:hAnsi="Arial" w:cs="Arial"/>
          <w:szCs w:val="24"/>
        </w:rPr>
      </w:pPr>
      <w:r w:rsidRPr="009E4017">
        <w:rPr>
          <w:rFonts w:ascii="Arial" w:hAnsi="Arial" w:cs="Arial"/>
          <w:szCs w:val="24"/>
        </w:rPr>
        <w:t xml:space="preserve">1. </w:t>
      </w:r>
      <w:r w:rsidRPr="009E4017">
        <w:rPr>
          <w:rFonts w:ascii="Arial" w:hAnsi="Arial" w:cs="Arial"/>
          <w:b/>
          <w:szCs w:val="24"/>
        </w:rPr>
        <w:t>Del problema jurídico</w:t>
      </w:r>
    </w:p>
    <w:p w:rsidR="003371E3" w:rsidRPr="009E4017" w:rsidRDefault="003371E3" w:rsidP="003371E3">
      <w:pPr>
        <w:pStyle w:val="Sinespaciado"/>
        <w:spacing w:line="276" w:lineRule="auto"/>
        <w:rPr>
          <w:rFonts w:ascii="Arial" w:hAnsi="Arial" w:cs="Arial"/>
          <w:sz w:val="24"/>
          <w:szCs w:val="24"/>
        </w:rPr>
      </w:pPr>
    </w:p>
    <w:p w:rsidR="003371E3" w:rsidRPr="009E4017" w:rsidRDefault="003371E3" w:rsidP="003371E3">
      <w:pPr>
        <w:shd w:val="clear" w:color="auto" w:fill="FFFFFF"/>
        <w:tabs>
          <w:tab w:val="left" w:pos="5197"/>
        </w:tabs>
        <w:spacing w:line="276" w:lineRule="auto"/>
        <w:jc w:val="both"/>
        <w:rPr>
          <w:rFonts w:ascii="Arial" w:hAnsi="Arial" w:cs="Arial"/>
          <w:color w:val="000000"/>
          <w:szCs w:val="24"/>
          <w:lang w:eastAsia="es-CO"/>
        </w:rPr>
      </w:pPr>
      <w:r w:rsidRPr="009E4017">
        <w:rPr>
          <w:rFonts w:ascii="Arial" w:hAnsi="Arial" w:cs="Arial"/>
          <w:color w:val="000000"/>
          <w:szCs w:val="24"/>
          <w:lang w:eastAsia="es-CO"/>
        </w:rPr>
        <w:t xml:space="preserve">Visto el recuento anterior, la Sala formula </w:t>
      </w:r>
      <w:r w:rsidR="00AA732A" w:rsidRPr="009E4017">
        <w:rPr>
          <w:rFonts w:ascii="Arial" w:hAnsi="Arial" w:cs="Arial"/>
          <w:color w:val="000000"/>
          <w:szCs w:val="24"/>
          <w:lang w:eastAsia="es-CO"/>
        </w:rPr>
        <w:t xml:space="preserve">el </w:t>
      </w:r>
      <w:r w:rsidRPr="009E4017">
        <w:rPr>
          <w:rFonts w:ascii="Arial" w:hAnsi="Arial" w:cs="Arial"/>
          <w:color w:val="000000"/>
          <w:szCs w:val="24"/>
          <w:lang w:eastAsia="es-CO"/>
        </w:rPr>
        <w:t>siguiente:</w:t>
      </w:r>
    </w:p>
    <w:p w:rsidR="00943F86" w:rsidRPr="009E4017"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224B9D" w:rsidRPr="009E4017" w:rsidRDefault="00AC4581" w:rsidP="00B06053">
      <w:pPr>
        <w:pStyle w:val="Textoindependiente"/>
        <w:spacing w:line="276" w:lineRule="auto"/>
        <w:contextualSpacing/>
        <w:rPr>
          <w:iCs/>
          <w:szCs w:val="24"/>
        </w:rPr>
      </w:pPr>
      <w:r w:rsidRPr="009E4017">
        <w:rPr>
          <w:iCs/>
          <w:szCs w:val="24"/>
        </w:rPr>
        <w:t>¿</w:t>
      </w:r>
      <w:r w:rsidR="002E5329">
        <w:rPr>
          <w:iCs/>
          <w:szCs w:val="24"/>
        </w:rPr>
        <w:t>Cumple los requisitos la parte</w:t>
      </w:r>
      <w:r w:rsidR="00AB606C">
        <w:rPr>
          <w:iCs/>
          <w:szCs w:val="24"/>
        </w:rPr>
        <w:t xml:space="preserve"> actora</w:t>
      </w:r>
      <w:r w:rsidR="002E5329">
        <w:rPr>
          <w:iCs/>
          <w:szCs w:val="24"/>
        </w:rPr>
        <w:t xml:space="preserve"> para ser amparada por</w:t>
      </w:r>
      <w:r w:rsidR="00AB606C">
        <w:rPr>
          <w:iCs/>
          <w:szCs w:val="24"/>
        </w:rPr>
        <w:t xml:space="preserve"> el régimen de transición</w:t>
      </w:r>
      <w:r w:rsidR="002E5329">
        <w:rPr>
          <w:iCs/>
          <w:szCs w:val="24"/>
        </w:rPr>
        <w:t xml:space="preserve"> y </w:t>
      </w:r>
      <w:r w:rsidR="00C27CBD">
        <w:rPr>
          <w:iCs/>
          <w:szCs w:val="24"/>
        </w:rPr>
        <w:t>adquirir así</w:t>
      </w:r>
      <w:r w:rsidR="002E5329">
        <w:rPr>
          <w:iCs/>
          <w:szCs w:val="24"/>
        </w:rPr>
        <w:t xml:space="preserve"> la pensión de vejez</w:t>
      </w:r>
      <w:r w:rsidR="00CB27BA">
        <w:rPr>
          <w:iCs/>
          <w:szCs w:val="24"/>
        </w:rPr>
        <w:t xml:space="preserve"> conforme al A 049 de 1990</w:t>
      </w:r>
      <w:r w:rsidR="00AB606C">
        <w:rPr>
          <w:iCs/>
          <w:szCs w:val="24"/>
        </w:rPr>
        <w:t>?</w:t>
      </w:r>
    </w:p>
    <w:p w:rsidR="00AC4581" w:rsidRPr="009E4017" w:rsidRDefault="00AC4581" w:rsidP="00B06053">
      <w:pPr>
        <w:pStyle w:val="Textoindependiente"/>
        <w:spacing w:line="276" w:lineRule="auto"/>
        <w:contextualSpacing/>
        <w:rPr>
          <w:iCs/>
          <w:szCs w:val="24"/>
        </w:rPr>
      </w:pPr>
    </w:p>
    <w:p w:rsidR="003371E3" w:rsidRPr="009E4017" w:rsidRDefault="003371E3" w:rsidP="003371E3">
      <w:pPr>
        <w:pStyle w:val="Prrafodelista"/>
        <w:numPr>
          <w:ilvl w:val="0"/>
          <w:numId w:val="8"/>
        </w:numPr>
        <w:autoSpaceDE w:val="0"/>
        <w:autoSpaceDN w:val="0"/>
        <w:adjustRightInd w:val="0"/>
        <w:spacing w:line="276" w:lineRule="auto"/>
        <w:ind w:left="426" w:hanging="426"/>
        <w:jc w:val="both"/>
        <w:rPr>
          <w:rFonts w:ascii="Arial" w:hAnsi="Arial" w:cs="Arial"/>
          <w:b/>
          <w:sz w:val="24"/>
          <w:szCs w:val="24"/>
        </w:rPr>
      </w:pPr>
      <w:r w:rsidRPr="009E4017">
        <w:rPr>
          <w:rFonts w:ascii="Arial" w:hAnsi="Arial" w:cs="Arial"/>
          <w:b/>
          <w:sz w:val="24"/>
          <w:szCs w:val="24"/>
        </w:rPr>
        <w:t xml:space="preserve">Solución al </w:t>
      </w:r>
      <w:r w:rsidR="00047ECA" w:rsidRPr="009E4017">
        <w:rPr>
          <w:rFonts w:ascii="Arial" w:hAnsi="Arial" w:cs="Arial"/>
          <w:b/>
          <w:sz w:val="24"/>
          <w:szCs w:val="24"/>
        </w:rPr>
        <w:t>problema jurídico</w:t>
      </w:r>
      <w:r w:rsidRPr="009E4017">
        <w:rPr>
          <w:rFonts w:ascii="Arial" w:hAnsi="Arial" w:cs="Arial"/>
          <w:b/>
          <w:sz w:val="24"/>
          <w:szCs w:val="24"/>
        </w:rPr>
        <w:t xml:space="preserve"> planteado</w:t>
      </w:r>
    </w:p>
    <w:p w:rsidR="008432EF" w:rsidRPr="009E4017" w:rsidRDefault="007F1F65" w:rsidP="00047ECA">
      <w:pPr>
        <w:pStyle w:val="Textoindependiente"/>
        <w:spacing w:line="276" w:lineRule="auto"/>
        <w:contextualSpacing/>
        <w:rPr>
          <w:b/>
          <w:szCs w:val="24"/>
        </w:rPr>
      </w:pPr>
      <w:r w:rsidRPr="009E4017">
        <w:rPr>
          <w:iCs/>
          <w:szCs w:val="24"/>
        </w:rPr>
        <w:t>Con el propósito de dar</w:t>
      </w:r>
      <w:r w:rsidR="00D1359E">
        <w:rPr>
          <w:iCs/>
          <w:szCs w:val="24"/>
        </w:rPr>
        <w:t>le</w:t>
      </w:r>
      <w:r w:rsidRPr="009E4017">
        <w:rPr>
          <w:iCs/>
          <w:szCs w:val="24"/>
        </w:rPr>
        <w:t xml:space="preserve"> solución, se considera necesario precisar, los siguientes aspectos:</w:t>
      </w:r>
      <w:r w:rsidR="00047ECA" w:rsidRPr="009E4017">
        <w:rPr>
          <w:iCs/>
          <w:szCs w:val="24"/>
        </w:rPr>
        <w:t xml:space="preserve"> </w:t>
      </w:r>
      <w:r w:rsidR="00047ECA" w:rsidRPr="009E4017">
        <w:rPr>
          <w:b/>
          <w:szCs w:val="24"/>
        </w:rPr>
        <w:t xml:space="preserve"> </w:t>
      </w:r>
    </w:p>
    <w:p w:rsidR="00047ECA" w:rsidRPr="009E4017" w:rsidRDefault="00047ECA" w:rsidP="00047ECA">
      <w:pPr>
        <w:pStyle w:val="Textoindependiente"/>
        <w:spacing w:line="276" w:lineRule="auto"/>
        <w:contextualSpacing/>
        <w:rPr>
          <w:iCs/>
          <w:szCs w:val="24"/>
        </w:rPr>
      </w:pPr>
    </w:p>
    <w:p w:rsidR="008432EF" w:rsidRPr="00092134" w:rsidRDefault="008432EF" w:rsidP="008432EF">
      <w:pPr>
        <w:pStyle w:val="Textoindependiente"/>
        <w:spacing w:line="276" w:lineRule="auto"/>
        <w:ind w:right="284"/>
        <w:contextualSpacing/>
        <w:rPr>
          <w:b/>
          <w:szCs w:val="24"/>
          <w:lang w:val="es-CO"/>
        </w:rPr>
      </w:pPr>
      <w:r w:rsidRPr="00092134">
        <w:rPr>
          <w:b/>
          <w:szCs w:val="24"/>
          <w:lang w:val="es-CO"/>
        </w:rPr>
        <w:t>2.1. Del Régimen de Transición</w:t>
      </w:r>
    </w:p>
    <w:p w:rsidR="008432EF" w:rsidRPr="00092134" w:rsidRDefault="008432EF" w:rsidP="008432EF">
      <w:pPr>
        <w:pStyle w:val="Textoindependiente"/>
        <w:spacing w:line="276" w:lineRule="auto"/>
        <w:ind w:right="284"/>
        <w:contextualSpacing/>
        <w:rPr>
          <w:b/>
          <w:szCs w:val="24"/>
          <w:lang w:val="es-CO"/>
        </w:rPr>
      </w:pPr>
    </w:p>
    <w:p w:rsidR="008432EF" w:rsidRPr="00092134" w:rsidRDefault="008432EF" w:rsidP="008432EF">
      <w:pPr>
        <w:pStyle w:val="Textoindependiente"/>
        <w:spacing w:line="276" w:lineRule="auto"/>
        <w:contextualSpacing/>
        <w:rPr>
          <w:b/>
          <w:szCs w:val="24"/>
          <w:lang w:val="es-CO"/>
        </w:rPr>
      </w:pPr>
      <w:r w:rsidRPr="00092134">
        <w:rPr>
          <w:b/>
          <w:szCs w:val="24"/>
          <w:lang w:val="es-CO"/>
        </w:rPr>
        <w:t xml:space="preserve">2.1.1. </w:t>
      </w:r>
      <w:r w:rsidRPr="00092134">
        <w:rPr>
          <w:b/>
          <w:szCs w:val="24"/>
          <w:shd w:val="clear" w:color="auto" w:fill="FFFFFF"/>
          <w:lang w:val="es-ES"/>
        </w:rPr>
        <w:t>Fundamento jurídico</w:t>
      </w:r>
    </w:p>
    <w:p w:rsidR="008432EF" w:rsidRPr="00092134" w:rsidRDefault="008432EF" w:rsidP="008432EF">
      <w:pPr>
        <w:shd w:val="clear" w:color="auto" w:fill="FFFFFF"/>
        <w:tabs>
          <w:tab w:val="left" w:pos="5197"/>
        </w:tabs>
        <w:spacing w:line="276" w:lineRule="auto"/>
        <w:jc w:val="both"/>
        <w:rPr>
          <w:rFonts w:ascii="Arial" w:hAnsi="Arial" w:cs="Arial"/>
          <w:szCs w:val="24"/>
          <w:lang w:eastAsia="es-CO"/>
        </w:rPr>
      </w:pPr>
    </w:p>
    <w:p w:rsidR="008432EF" w:rsidRPr="00092134" w:rsidRDefault="002823F8" w:rsidP="008432EF">
      <w:pPr>
        <w:shd w:val="clear" w:color="auto" w:fill="FFFFFF"/>
        <w:tabs>
          <w:tab w:val="left" w:pos="5197"/>
        </w:tabs>
        <w:spacing w:line="276" w:lineRule="auto"/>
        <w:jc w:val="both"/>
        <w:rPr>
          <w:rFonts w:ascii="Arial" w:hAnsi="Arial" w:cs="Arial"/>
          <w:szCs w:val="24"/>
          <w:lang w:eastAsia="es-CO"/>
        </w:rPr>
      </w:pPr>
      <w:r w:rsidRPr="00092134">
        <w:rPr>
          <w:rFonts w:ascii="Arial" w:hAnsi="Arial" w:cs="Arial"/>
          <w:szCs w:val="24"/>
          <w:lang w:eastAsia="es-CO"/>
        </w:rPr>
        <w:t>Para l</w:t>
      </w:r>
      <w:r w:rsidR="008432EF" w:rsidRPr="00092134">
        <w:rPr>
          <w:rFonts w:ascii="Arial" w:hAnsi="Arial" w:cs="Arial"/>
          <w:szCs w:val="24"/>
          <w:lang w:eastAsia="es-CO"/>
        </w:rPr>
        <w:t xml:space="preserve">a aplicación del régimen de transición previsto </w:t>
      </w:r>
      <w:r w:rsidR="00C92FF8">
        <w:rPr>
          <w:rFonts w:ascii="Arial" w:hAnsi="Arial" w:cs="Arial"/>
          <w:szCs w:val="24"/>
          <w:lang w:eastAsia="es-CO"/>
        </w:rPr>
        <w:t>en el artículo 36 de la</w:t>
      </w:r>
      <w:r w:rsidR="008432EF" w:rsidRPr="00092134">
        <w:rPr>
          <w:rFonts w:ascii="Arial" w:hAnsi="Arial" w:cs="Arial"/>
          <w:szCs w:val="24"/>
          <w:lang w:eastAsia="es-CO"/>
        </w:rPr>
        <w:t xml:space="preserve"> Ley 100 de 1993, para aquellas personas que cumplen la totalidad de los requisitos para acceder a la pensión con posterioridad al 31 de julio de 2010, </w:t>
      </w:r>
      <w:r w:rsidR="00D1359E">
        <w:rPr>
          <w:rFonts w:ascii="Arial" w:hAnsi="Arial" w:cs="Arial"/>
          <w:szCs w:val="24"/>
          <w:lang w:eastAsia="es-CO"/>
        </w:rPr>
        <w:t xml:space="preserve">como en éste caso al arribar el demandante a los 60 años en el año 2013, </w:t>
      </w:r>
      <w:r w:rsidR="008432EF" w:rsidRPr="00092134">
        <w:rPr>
          <w:rFonts w:ascii="Arial" w:hAnsi="Arial" w:cs="Arial"/>
          <w:szCs w:val="24"/>
          <w:lang w:eastAsia="es-CO"/>
        </w:rPr>
        <w:t xml:space="preserve">deben atenderse dos normativas, la primera el artículo 36 </w:t>
      </w:r>
      <w:r w:rsidR="008432EF" w:rsidRPr="00092134">
        <w:rPr>
          <w:rFonts w:ascii="Arial" w:hAnsi="Arial" w:cs="Arial"/>
          <w:i/>
          <w:szCs w:val="24"/>
          <w:lang w:eastAsia="es-CO"/>
        </w:rPr>
        <w:t>ibídem</w:t>
      </w:r>
      <w:r w:rsidR="00047ECA" w:rsidRPr="00092134">
        <w:rPr>
          <w:rFonts w:ascii="Arial" w:hAnsi="Arial" w:cs="Arial"/>
          <w:i/>
          <w:szCs w:val="24"/>
          <w:lang w:eastAsia="es-CO"/>
        </w:rPr>
        <w:t>,</w:t>
      </w:r>
      <w:r w:rsidR="008432EF" w:rsidRPr="00092134">
        <w:rPr>
          <w:rFonts w:ascii="Arial" w:hAnsi="Arial" w:cs="Arial"/>
          <w:i/>
          <w:szCs w:val="24"/>
          <w:lang w:eastAsia="es-CO"/>
        </w:rPr>
        <w:t xml:space="preserve"> </w:t>
      </w:r>
      <w:r w:rsidR="00A25453" w:rsidRPr="00092134">
        <w:rPr>
          <w:rFonts w:ascii="Arial" w:hAnsi="Arial" w:cs="Arial"/>
          <w:szCs w:val="24"/>
          <w:lang w:eastAsia="es-CO"/>
        </w:rPr>
        <w:t>que en el caso de lo</w:t>
      </w:r>
      <w:r w:rsidR="008432EF" w:rsidRPr="00092134">
        <w:rPr>
          <w:rFonts w:ascii="Arial" w:hAnsi="Arial" w:cs="Arial"/>
          <w:szCs w:val="24"/>
          <w:lang w:eastAsia="es-CO"/>
        </w:rPr>
        <w:t xml:space="preserve">s </w:t>
      </w:r>
      <w:r w:rsidR="00A25453" w:rsidRPr="00092134">
        <w:rPr>
          <w:rFonts w:ascii="Arial" w:hAnsi="Arial" w:cs="Arial"/>
          <w:szCs w:val="24"/>
          <w:lang w:eastAsia="es-CO"/>
        </w:rPr>
        <w:t xml:space="preserve">hombres </w:t>
      </w:r>
      <w:r w:rsidR="008432EF" w:rsidRPr="00092134">
        <w:rPr>
          <w:rFonts w:ascii="Arial" w:hAnsi="Arial" w:cs="Arial"/>
          <w:szCs w:val="24"/>
          <w:lang w:eastAsia="es-CO"/>
        </w:rPr>
        <w:t xml:space="preserve">establece que al 1° de abril de 1994 tuvieran </w:t>
      </w:r>
      <w:r w:rsidR="00A25453" w:rsidRPr="00092134">
        <w:rPr>
          <w:rFonts w:ascii="Arial" w:hAnsi="Arial" w:cs="Arial"/>
          <w:szCs w:val="24"/>
          <w:lang w:eastAsia="es-CO"/>
        </w:rPr>
        <w:t>40</w:t>
      </w:r>
      <w:r w:rsidR="008432EF" w:rsidRPr="00092134">
        <w:rPr>
          <w:rFonts w:ascii="Arial" w:hAnsi="Arial" w:cs="Arial"/>
          <w:szCs w:val="24"/>
          <w:lang w:eastAsia="es-CO"/>
        </w:rPr>
        <w:t xml:space="preserve"> años </w:t>
      </w:r>
      <w:r w:rsidR="00D1359E">
        <w:rPr>
          <w:rFonts w:ascii="Arial" w:hAnsi="Arial" w:cs="Arial"/>
          <w:szCs w:val="24"/>
          <w:lang w:eastAsia="es-CO"/>
        </w:rPr>
        <w:t xml:space="preserve">o más </w:t>
      </w:r>
      <w:r w:rsidR="00D1359E" w:rsidRPr="00092134">
        <w:rPr>
          <w:rFonts w:ascii="Arial" w:hAnsi="Arial" w:cs="Arial"/>
          <w:szCs w:val="24"/>
          <w:lang w:eastAsia="es-CO"/>
        </w:rPr>
        <w:t xml:space="preserve"> </w:t>
      </w:r>
      <w:r w:rsidR="008432EF" w:rsidRPr="00092134">
        <w:rPr>
          <w:rFonts w:ascii="Arial" w:hAnsi="Arial" w:cs="Arial"/>
          <w:szCs w:val="24"/>
          <w:lang w:eastAsia="es-CO"/>
        </w:rPr>
        <w:t>de edad</w:t>
      </w:r>
      <w:r w:rsidR="00D1359E">
        <w:rPr>
          <w:rFonts w:ascii="Arial" w:hAnsi="Arial" w:cs="Arial"/>
          <w:szCs w:val="24"/>
          <w:lang w:eastAsia="es-CO"/>
        </w:rPr>
        <w:t xml:space="preserve"> </w:t>
      </w:r>
      <w:r w:rsidR="008432EF" w:rsidRPr="00092134">
        <w:rPr>
          <w:rFonts w:ascii="Arial" w:hAnsi="Arial" w:cs="Arial"/>
          <w:szCs w:val="24"/>
          <w:lang w:eastAsia="es-CO"/>
        </w:rPr>
        <w:t xml:space="preserve">o 15 o más años de servicios cotizados y, la segunda el </w:t>
      </w:r>
      <w:r w:rsidR="00047ECA" w:rsidRPr="00092134">
        <w:rPr>
          <w:rFonts w:ascii="Arial" w:hAnsi="Arial" w:cs="Arial"/>
          <w:szCs w:val="24"/>
          <w:lang w:eastAsia="es-CO"/>
        </w:rPr>
        <w:t>A</w:t>
      </w:r>
      <w:r w:rsidR="008432EF" w:rsidRPr="00092134">
        <w:rPr>
          <w:rFonts w:ascii="Arial" w:hAnsi="Arial" w:cs="Arial"/>
          <w:szCs w:val="24"/>
          <w:lang w:eastAsia="es-CO"/>
        </w:rPr>
        <w:t xml:space="preserve">cto </w:t>
      </w:r>
      <w:r w:rsidR="00047ECA" w:rsidRPr="00092134">
        <w:rPr>
          <w:rFonts w:ascii="Arial" w:hAnsi="Arial" w:cs="Arial"/>
          <w:szCs w:val="24"/>
          <w:lang w:eastAsia="es-CO"/>
        </w:rPr>
        <w:t>L</w:t>
      </w:r>
      <w:r w:rsidR="008432EF" w:rsidRPr="00092134">
        <w:rPr>
          <w:rFonts w:ascii="Arial" w:hAnsi="Arial" w:cs="Arial"/>
          <w:szCs w:val="24"/>
          <w:lang w:eastAsia="es-CO"/>
        </w:rPr>
        <w:t>egislativo 01 de 2005 que exige acreditar 750 semanas de cotización al 29 de julio de 2005.</w:t>
      </w:r>
    </w:p>
    <w:p w:rsidR="008432EF" w:rsidRPr="009E4017" w:rsidRDefault="008432EF" w:rsidP="008432EF">
      <w:pPr>
        <w:shd w:val="clear" w:color="auto" w:fill="FFFFFF"/>
        <w:tabs>
          <w:tab w:val="left" w:pos="5197"/>
        </w:tabs>
        <w:spacing w:line="276" w:lineRule="auto"/>
        <w:jc w:val="both"/>
        <w:rPr>
          <w:rFonts w:ascii="Arial" w:hAnsi="Arial" w:cs="Arial"/>
          <w:color w:val="000000"/>
          <w:szCs w:val="24"/>
          <w:lang w:eastAsia="es-CO"/>
        </w:rPr>
      </w:pPr>
    </w:p>
    <w:p w:rsidR="008432EF" w:rsidRDefault="008432EF" w:rsidP="008432EF">
      <w:pPr>
        <w:pStyle w:val="Textoindependiente"/>
        <w:tabs>
          <w:tab w:val="left" w:pos="2930"/>
        </w:tabs>
        <w:spacing w:line="276" w:lineRule="auto"/>
        <w:contextualSpacing/>
        <w:rPr>
          <w:b/>
          <w:szCs w:val="24"/>
          <w:shd w:val="clear" w:color="auto" w:fill="FFFFFF"/>
          <w:lang w:val="es-ES"/>
        </w:rPr>
      </w:pPr>
      <w:r w:rsidRPr="00092134">
        <w:rPr>
          <w:b/>
          <w:szCs w:val="24"/>
          <w:shd w:val="clear" w:color="auto" w:fill="FFFFFF"/>
          <w:lang w:val="es-ES"/>
        </w:rPr>
        <w:t>2.1.2. Fundamento fáctico</w:t>
      </w:r>
    </w:p>
    <w:p w:rsidR="002C6F9D" w:rsidRPr="00092134" w:rsidRDefault="002C6F9D" w:rsidP="008432EF">
      <w:pPr>
        <w:pStyle w:val="Textoindependiente"/>
        <w:tabs>
          <w:tab w:val="left" w:pos="2930"/>
        </w:tabs>
        <w:spacing w:line="276" w:lineRule="auto"/>
        <w:contextualSpacing/>
        <w:rPr>
          <w:b/>
          <w:szCs w:val="24"/>
          <w:shd w:val="clear" w:color="auto" w:fill="FFFFFF"/>
          <w:lang w:val="es-ES"/>
        </w:rPr>
      </w:pPr>
    </w:p>
    <w:p w:rsidR="002C6F9D" w:rsidRDefault="00844982" w:rsidP="00844982">
      <w:pPr>
        <w:shd w:val="clear" w:color="auto" w:fill="FFFFFF"/>
        <w:tabs>
          <w:tab w:val="left" w:pos="5197"/>
        </w:tabs>
        <w:spacing w:line="276" w:lineRule="auto"/>
        <w:jc w:val="both"/>
        <w:rPr>
          <w:rFonts w:ascii="Arial" w:hAnsi="Arial" w:cs="Arial"/>
          <w:szCs w:val="24"/>
          <w:lang w:eastAsia="es-CO"/>
        </w:rPr>
      </w:pPr>
      <w:r w:rsidRPr="00DC77B3">
        <w:rPr>
          <w:rFonts w:ascii="Arial" w:hAnsi="Arial" w:cs="Arial"/>
          <w:szCs w:val="24"/>
          <w:lang w:eastAsia="es-CO"/>
        </w:rPr>
        <w:t xml:space="preserve">Analizando la documental allegada al dossier, no existe duda alguna que </w:t>
      </w:r>
      <w:r w:rsidR="00D91842" w:rsidRPr="00DC77B3">
        <w:rPr>
          <w:rFonts w:ascii="Arial" w:hAnsi="Arial" w:cs="Arial"/>
          <w:szCs w:val="24"/>
          <w:lang w:eastAsia="es-CO"/>
        </w:rPr>
        <w:t xml:space="preserve">el </w:t>
      </w:r>
      <w:r w:rsidR="008432EF" w:rsidRPr="00DC77B3">
        <w:rPr>
          <w:rFonts w:ascii="Arial" w:hAnsi="Arial" w:cs="Arial"/>
          <w:szCs w:val="24"/>
          <w:lang w:eastAsia="es-CO"/>
        </w:rPr>
        <w:t xml:space="preserve">señor </w:t>
      </w:r>
      <w:r w:rsidR="00D14106" w:rsidRPr="00DC77B3">
        <w:rPr>
          <w:rFonts w:ascii="Arial" w:hAnsi="Arial" w:cs="Arial"/>
          <w:szCs w:val="24"/>
          <w:lang w:eastAsia="es-CO"/>
        </w:rPr>
        <w:t xml:space="preserve">José Benjamín </w:t>
      </w:r>
      <w:r w:rsidR="001869EC" w:rsidRPr="00DC77B3">
        <w:rPr>
          <w:rFonts w:ascii="Arial" w:hAnsi="Arial" w:cs="Arial"/>
          <w:szCs w:val="24"/>
          <w:lang w:eastAsia="es-CO"/>
        </w:rPr>
        <w:t>López Herrera</w:t>
      </w:r>
      <w:r w:rsidR="008200FB" w:rsidRPr="00DC77B3">
        <w:rPr>
          <w:rFonts w:ascii="Arial" w:hAnsi="Arial" w:cs="Arial"/>
          <w:szCs w:val="24"/>
          <w:lang w:eastAsia="es-CO"/>
        </w:rPr>
        <w:t xml:space="preserve"> p</w:t>
      </w:r>
      <w:r w:rsidR="002C6F9D">
        <w:rPr>
          <w:rFonts w:ascii="Arial" w:hAnsi="Arial" w:cs="Arial"/>
          <w:szCs w:val="24"/>
          <w:lang w:eastAsia="es-CO"/>
        </w:rPr>
        <w:t>uede</w:t>
      </w:r>
      <w:r w:rsidR="008200FB" w:rsidRPr="00DC77B3">
        <w:rPr>
          <w:rFonts w:ascii="Arial" w:hAnsi="Arial" w:cs="Arial"/>
          <w:szCs w:val="24"/>
          <w:lang w:eastAsia="es-CO"/>
        </w:rPr>
        <w:t xml:space="preserve"> considerarse</w:t>
      </w:r>
      <w:r w:rsidR="002C6F9D">
        <w:rPr>
          <w:rFonts w:ascii="Arial" w:hAnsi="Arial" w:cs="Arial"/>
          <w:szCs w:val="24"/>
          <w:lang w:eastAsia="es-CO"/>
        </w:rPr>
        <w:t>, en principio,</w:t>
      </w:r>
      <w:r w:rsidR="008200FB" w:rsidRPr="00DC77B3">
        <w:rPr>
          <w:rFonts w:ascii="Arial" w:hAnsi="Arial" w:cs="Arial"/>
          <w:szCs w:val="24"/>
          <w:lang w:eastAsia="es-CO"/>
        </w:rPr>
        <w:t xml:space="preserve"> </w:t>
      </w:r>
      <w:r w:rsidR="00D91842" w:rsidRPr="00DC77B3">
        <w:rPr>
          <w:rFonts w:ascii="Arial" w:hAnsi="Arial" w:cs="Arial"/>
          <w:szCs w:val="24"/>
          <w:lang w:eastAsia="es-CO"/>
        </w:rPr>
        <w:t>beneficiario</w:t>
      </w:r>
      <w:r w:rsidR="008432EF" w:rsidRPr="00DC77B3">
        <w:rPr>
          <w:rFonts w:ascii="Arial" w:hAnsi="Arial" w:cs="Arial"/>
          <w:szCs w:val="24"/>
          <w:lang w:eastAsia="es-CO"/>
        </w:rPr>
        <w:t xml:space="preserve"> del régimen de transición</w:t>
      </w:r>
      <w:r w:rsidR="00A365B1">
        <w:rPr>
          <w:rFonts w:ascii="Arial" w:hAnsi="Arial" w:cs="Arial"/>
          <w:szCs w:val="24"/>
          <w:lang w:eastAsia="es-CO"/>
        </w:rPr>
        <w:t xml:space="preserve"> </w:t>
      </w:r>
      <w:r w:rsidR="002C6F9D">
        <w:rPr>
          <w:rFonts w:ascii="Arial" w:hAnsi="Arial" w:cs="Arial"/>
          <w:szCs w:val="24"/>
          <w:lang w:eastAsia="es-CO"/>
        </w:rPr>
        <w:t>al contar</w:t>
      </w:r>
      <w:r w:rsidR="008200FB" w:rsidRPr="00DC77B3">
        <w:rPr>
          <w:rFonts w:ascii="Arial" w:hAnsi="Arial" w:cs="Arial"/>
          <w:szCs w:val="24"/>
          <w:lang w:eastAsia="es-CO"/>
        </w:rPr>
        <w:t xml:space="preserve"> al 01</w:t>
      </w:r>
      <w:r w:rsidR="00610ED5">
        <w:rPr>
          <w:rFonts w:ascii="Arial" w:hAnsi="Arial" w:cs="Arial"/>
          <w:szCs w:val="24"/>
          <w:lang w:eastAsia="es-CO"/>
        </w:rPr>
        <w:t>-04-</w:t>
      </w:r>
      <w:r w:rsidR="008200FB" w:rsidRPr="00DC77B3">
        <w:rPr>
          <w:rFonts w:ascii="Arial" w:hAnsi="Arial" w:cs="Arial"/>
          <w:szCs w:val="24"/>
          <w:lang w:eastAsia="es-CO"/>
        </w:rPr>
        <w:t>1994</w:t>
      </w:r>
      <w:r w:rsidR="00A365B1">
        <w:rPr>
          <w:rFonts w:ascii="Arial" w:hAnsi="Arial" w:cs="Arial"/>
          <w:szCs w:val="24"/>
          <w:lang w:eastAsia="es-CO"/>
        </w:rPr>
        <w:t xml:space="preserve"> con 40 años de edad</w:t>
      </w:r>
      <w:r w:rsidR="008200FB" w:rsidRPr="00DC77B3">
        <w:rPr>
          <w:rFonts w:ascii="Arial" w:hAnsi="Arial" w:cs="Arial"/>
          <w:szCs w:val="24"/>
          <w:lang w:eastAsia="es-CO"/>
        </w:rPr>
        <w:t>.</w:t>
      </w:r>
      <w:r w:rsidR="00676B0D" w:rsidRPr="00DC77B3">
        <w:rPr>
          <w:rFonts w:ascii="Arial" w:hAnsi="Arial" w:cs="Arial"/>
          <w:szCs w:val="24"/>
          <w:lang w:eastAsia="es-CO"/>
        </w:rPr>
        <w:t xml:space="preserve"> </w:t>
      </w:r>
    </w:p>
    <w:p w:rsidR="002C6F9D" w:rsidRDefault="002C6F9D" w:rsidP="00844982">
      <w:pPr>
        <w:shd w:val="clear" w:color="auto" w:fill="FFFFFF"/>
        <w:tabs>
          <w:tab w:val="left" w:pos="5197"/>
        </w:tabs>
        <w:spacing w:line="276" w:lineRule="auto"/>
        <w:jc w:val="both"/>
        <w:rPr>
          <w:rFonts w:ascii="Arial" w:hAnsi="Arial" w:cs="Arial"/>
          <w:szCs w:val="24"/>
          <w:lang w:eastAsia="es-CO"/>
        </w:rPr>
      </w:pPr>
    </w:p>
    <w:p w:rsidR="00EA049A" w:rsidRDefault="00676B0D" w:rsidP="00844982">
      <w:pPr>
        <w:shd w:val="clear" w:color="auto" w:fill="FFFFFF"/>
        <w:tabs>
          <w:tab w:val="left" w:pos="5197"/>
        </w:tabs>
        <w:spacing w:line="276" w:lineRule="auto"/>
        <w:jc w:val="both"/>
        <w:rPr>
          <w:rFonts w:ascii="Arial" w:hAnsi="Arial" w:cs="Arial"/>
          <w:szCs w:val="24"/>
          <w:lang w:eastAsia="es-CO"/>
        </w:rPr>
      </w:pPr>
      <w:r w:rsidRPr="00DC77B3">
        <w:rPr>
          <w:rFonts w:ascii="Arial" w:hAnsi="Arial" w:cs="Arial"/>
          <w:szCs w:val="24"/>
          <w:lang w:eastAsia="es-CO"/>
        </w:rPr>
        <w:t>P</w:t>
      </w:r>
      <w:r w:rsidR="002C6F9D">
        <w:rPr>
          <w:rFonts w:ascii="Arial" w:hAnsi="Arial" w:cs="Arial"/>
          <w:szCs w:val="24"/>
          <w:lang w:eastAsia="es-CO"/>
        </w:rPr>
        <w:t xml:space="preserve">ero, para </w:t>
      </w:r>
      <w:r w:rsidRPr="00DC77B3">
        <w:rPr>
          <w:rFonts w:ascii="Arial" w:hAnsi="Arial" w:cs="Arial"/>
          <w:szCs w:val="24"/>
          <w:lang w:eastAsia="es-CO"/>
        </w:rPr>
        <w:t xml:space="preserve">continuar </w:t>
      </w:r>
      <w:r w:rsidR="002C6F9D">
        <w:rPr>
          <w:rFonts w:ascii="Arial" w:hAnsi="Arial" w:cs="Arial"/>
          <w:szCs w:val="24"/>
          <w:lang w:eastAsia="es-CO"/>
        </w:rPr>
        <w:t>arropado por</w:t>
      </w:r>
      <w:r w:rsidRPr="00DC77B3">
        <w:rPr>
          <w:rFonts w:ascii="Arial" w:hAnsi="Arial" w:cs="Arial"/>
          <w:szCs w:val="24"/>
          <w:lang w:eastAsia="es-CO"/>
        </w:rPr>
        <w:t xml:space="preserve"> </w:t>
      </w:r>
      <w:r w:rsidR="00F910B1">
        <w:rPr>
          <w:rFonts w:ascii="Arial" w:hAnsi="Arial" w:cs="Arial"/>
          <w:szCs w:val="24"/>
          <w:lang w:eastAsia="es-CO"/>
        </w:rPr>
        <w:t>este beneficio</w:t>
      </w:r>
      <w:r w:rsidR="002C6F9D">
        <w:rPr>
          <w:rFonts w:ascii="Arial" w:hAnsi="Arial" w:cs="Arial"/>
          <w:szCs w:val="24"/>
          <w:lang w:eastAsia="es-CO"/>
        </w:rPr>
        <w:t xml:space="preserve"> </w:t>
      </w:r>
      <w:r w:rsidRPr="00DC77B3">
        <w:rPr>
          <w:rFonts w:ascii="Arial" w:hAnsi="Arial" w:cs="Arial"/>
          <w:szCs w:val="24"/>
          <w:lang w:eastAsia="es-CO"/>
        </w:rPr>
        <w:t>deb</w:t>
      </w:r>
      <w:r w:rsidR="002C6F9D">
        <w:rPr>
          <w:rFonts w:ascii="Arial" w:hAnsi="Arial" w:cs="Arial"/>
          <w:szCs w:val="24"/>
          <w:lang w:eastAsia="es-CO"/>
        </w:rPr>
        <w:t>e</w:t>
      </w:r>
      <w:r w:rsidRPr="00DC77B3">
        <w:rPr>
          <w:rFonts w:ascii="Arial" w:hAnsi="Arial" w:cs="Arial"/>
          <w:szCs w:val="24"/>
          <w:lang w:eastAsia="es-CO"/>
        </w:rPr>
        <w:t xml:space="preserve"> </w:t>
      </w:r>
      <w:r w:rsidR="002C6F9D">
        <w:rPr>
          <w:rFonts w:ascii="Arial" w:hAnsi="Arial" w:cs="Arial"/>
          <w:szCs w:val="24"/>
          <w:lang w:eastAsia="es-CO"/>
        </w:rPr>
        <w:t xml:space="preserve">reunir </w:t>
      </w:r>
      <w:r w:rsidRPr="00DC77B3">
        <w:rPr>
          <w:rFonts w:ascii="Arial" w:hAnsi="Arial" w:cs="Arial"/>
          <w:szCs w:val="24"/>
          <w:lang w:eastAsia="es-CO"/>
        </w:rPr>
        <w:t>750 semanas cotizadas al 29</w:t>
      </w:r>
      <w:r w:rsidR="00610ED5">
        <w:rPr>
          <w:rFonts w:ascii="Arial" w:hAnsi="Arial" w:cs="Arial"/>
          <w:szCs w:val="24"/>
          <w:lang w:eastAsia="es-CO"/>
        </w:rPr>
        <w:t>-</w:t>
      </w:r>
      <w:r w:rsidR="00DC77B3">
        <w:rPr>
          <w:rFonts w:ascii="Arial" w:hAnsi="Arial" w:cs="Arial"/>
          <w:szCs w:val="24"/>
          <w:lang w:eastAsia="es-CO"/>
        </w:rPr>
        <w:t>07</w:t>
      </w:r>
      <w:r w:rsidR="00610ED5">
        <w:rPr>
          <w:rFonts w:ascii="Arial" w:hAnsi="Arial" w:cs="Arial"/>
          <w:szCs w:val="24"/>
          <w:lang w:eastAsia="es-CO"/>
        </w:rPr>
        <w:t>-</w:t>
      </w:r>
      <w:r w:rsidRPr="00DC77B3">
        <w:rPr>
          <w:rFonts w:ascii="Arial" w:hAnsi="Arial" w:cs="Arial"/>
          <w:szCs w:val="24"/>
          <w:lang w:eastAsia="es-CO"/>
        </w:rPr>
        <w:t>2005</w:t>
      </w:r>
      <w:r w:rsidR="002C6F9D">
        <w:rPr>
          <w:rFonts w:ascii="Arial" w:hAnsi="Arial" w:cs="Arial"/>
          <w:szCs w:val="24"/>
          <w:lang w:eastAsia="es-CO"/>
        </w:rPr>
        <w:t>,</w:t>
      </w:r>
      <w:r w:rsidR="00D14106" w:rsidRPr="00DC77B3">
        <w:rPr>
          <w:rFonts w:ascii="Arial" w:hAnsi="Arial" w:cs="Arial"/>
          <w:szCs w:val="24"/>
          <w:lang w:eastAsia="es-CO"/>
        </w:rPr>
        <w:t xml:space="preserve"> </w:t>
      </w:r>
      <w:r w:rsidRPr="00DC77B3">
        <w:rPr>
          <w:rFonts w:ascii="Arial" w:hAnsi="Arial" w:cs="Arial"/>
          <w:szCs w:val="24"/>
          <w:lang w:eastAsia="es-CO"/>
        </w:rPr>
        <w:t xml:space="preserve">conforme a los requerimientos </w:t>
      </w:r>
      <w:r w:rsidR="00EA049A">
        <w:rPr>
          <w:rFonts w:ascii="Arial" w:hAnsi="Arial" w:cs="Arial"/>
          <w:szCs w:val="24"/>
          <w:lang w:eastAsia="es-CO"/>
        </w:rPr>
        <w:t xml:space="preserve">del </w:t>
      </w:r>
      <w:r w:rsidR="002C59DE">
        <w:rPr>
          <w:rFonts w:ascii="Arial" w:hAnsi="Arial" w:cs="Arial"/>
          <w:szCs w:val="24"/>
          <w:lang w:eastAsia="es-CO"/>
        </w:rPr>
        <w:t>A</w:t>
      </w:r>
      <w:r w:rsidR="00EA049A">
        <w:rPr>
          <w:rFonts w:ascii="Arial" w:hAnsi="Arial" w:cs="Arial"/>
          <w:szCs w:val="24"/>
          <w:lang w:eastAsia="es-CO"/>
        </w:rPr>
        <w:t xml:space="preserve">cto </w:t>
      </w:r>
      <w:r w:rsidR="002C59DE">
        <w:rPr>
          <w:rFonts w:ascii="Arial" w:hAnsi="Arial" w:cs="Arial"/>
          <w:szCs w:val="24"/>
          <w:lang w:eastAsia="es-CO"/>
        </w:rPr>
        <w:t>L</w:t>
      </w:r>
      <w:r w:rsidR="00EA049A">
        <w:rPr>
          <w:rFonts w:ascii="Arial" w:hAnsi="Arial" w:cs="Arial"/>
          <w:szCs w:val="24"/>
          <w:lang w:eastAsia="es-CO"/>
        </w:rPr>
        <w:t>egislativo 01 de 2005</w:t>
      </w:r>
      <w:r w:rsidR="002C6F9D">
        <w:rPr>
          <w:rFonts w:ascii="Arial" w:hAnsi="Arial" w:cs="Arial"/>
          <w:szCs w:val="24"/>
          <w:lang w:eastAsia="es-CO"/>
        </w:rPr>
        <w:t>,</w:t>
      </w:r>
      <w:r w:rsidR="00EA049A">
        <w:rPr>
          <w:rFonts w:ascii="Arial" w:hAnsi="Arial" w:cs="Arial"/>
          <w:szCs w:val="24"/>
          <w:lang w:eastAsia="es-CO"/>
        </w:rPr>
        <w:t xml:space="preserve"> y </w:t>
      </w:r>
      <w:r w:rsidRPr="00DC77B3">
        <w:rPr>
          <w:rFonts w:ascii="Arial" w:hAnsi="Arial" w:cs="Arial"/>
          <w:szCs w:val="24"/>
          <w:lang w:eastAsia="es-CO"/>
        </w:rPr>
        <w:t xml:space="preserve">se </w:t>
      </w:r>
      <w:r w:rsidR="00EA049A">
        <w:rPr>
          <w:rFonts w:ascii="Arial" w:hAnsi="Arial" w:cs="Arial"/>
          <w:szCs w:val="24"/>
          <w:lang w:eastAsia="es-CO"/>
        </w:rPr>
        <w:t>recalca</w:t>
      </w:r>
      <w:r w:rsidR="002C59DE">
        <w:rPr>
          <w:rFonts w:ascii="Arial" w:hAnsi="Arial" w:cs="Arial"/>
          <w:szCs w:val="24"/>
          <w:lang w:eastAsia="es-CO"/>
        </w:rPr>
        <w:t>,</w:t>
      </w:r>
      <w:r w:rsidRPr="00DC77B3">
        <w:rPr>
          <w:rFonts w:ascii="Arial" w:hAnsi="Arial" w:cs="Arial"/>
          <w:szCs w:val="24"/>
          <w:lang w:eastAsia="es-CO"/>
        </w:rPr>
        <w:t xml:space="preserve"> t</w:t>
      </w:r>
      <w:r w:rsidR="00813F76" w:rsidRPr="00DC77B3">
        <w:rPr>
          <w:rFonts w:ascii="Arial" w:hAnsi="Arial" w:cs="Arial"/>
          <w:szCs w:val="24"/>
          <w:lang w:eastAsia="es-CO"/>
        </w:rPr>
        <w:t xml:space="preserve">an solo </w:t>
      </w:r>
      <w:r w:rsidRPr="00DC77B3">
        <w:rPr>
          <w:rFonts w:ascii="Arial" w:hAnsi="Arial" w:cs="Arial"/>
          <w:szCs w:val="24"/>
          <w:lang w:eastAsia="es-CO"/>
        </w:rPr>
        <w:t>c</w:t>
      </w:r>
      <w:r w:rsidR="002C6F9D">
        <w:rPr>
          <w:rFonts w:ascii="Arial" w:hAnsi="Arial" w:cs="Arial"/>
          <w:szCs w:val="24"/>
          <w:lang w:eastAsia="es-CO"/>
        </w:rPr>
        <w:t xml:space="preserve">uenta </w:t>
      </w:r>
      <w:r w:rsidR="002C6F9D" w:rsidRPr="000E7090">
        <w:rPr>
          <w:rFonts w:ascii="Arial" w:hAnsi="Arial" w:cs="Arial"/>
          <w:szCs w:val="24"/>
          <w:lang w:eastAsia="es-CO"/>
        </w:rPr>
        <w:t>en su historia laboral</w:t>
      </w:r>
      <w:r w:rsidR="00A14752">
        <w:rPr>
          <w:rFonts w:ascii="Arial" w:hAnsi="Arial" w:cs="Arial"/>
          <w:szCs w:val="24"/>
          <w:lang w:eastAsia="es-CO"/>
        </w:rPr>
        <w:t xml:space="preserve"> –fl-72 c.1-</w:t>
      </w:r>
      <w:r w:rsidR="002C6F9D" w:rsidRPr="000E7090">
        <w:rPr>
          <w:rFonts w:ascii="Arial" w:hAnsi="Arial" w:cs="Arial"/>
          <w:szCs w:val="24"/>
          <w:lang w:eastAsia="es-CO"/>
        </w:rPr>
        <w:t xml:space="preserve"> con </w:t>
      </w:r>
      <w:r w:rsidRPr="000E7090">
        <w:rPr>
          <w:rFonts w:ascii="Arial" w:hAnsi="Arial" w:cs="Arial"/>
          <w:szCs w:val="24"/>
          <w:lang w:eastAsia="es-CO"/>
        </w:rPr>
        <w:t>732,</w:t>
      </w:r>
      <w:r w:rsidR="002C59DE" w:rsidRPr="000E7090">
        <w:rPr>
          <w:rFonts w:ascii="Arial" w:hAnsi="Arial" w:cs="Arial"/>
          <w:szCs w:val="24"/>
          <w:lang w:eastAsia="es-CO"/>
        </w:rPr>
        <w:t>34</w:t>
      </w:r>
      <w:r w:rsidRPr="000E7090">
        <w:rPr>
          <w:rFonts w:ascii="Arial" w:hAnsi="Arial" w:cs="Arial"/>
          <w:szCs w:val="24"/>
          <w:lang w:eastAsia="es-CO"/>
        </w:rPr>
        <w:t xml:space="preserve"> sem</w:t>
      </w:r>
      <w:r w:rsidR="00F309CD" w:rsidRPr="000E7090">
        <w:rPr>
          <w:rFonts w:ascii="Arial" w:hAnsi="Arial" w:cs="Arial"/>
          <w:szCs w:val="24"/>
          <w:lang w:eastAsia="es-CO"/>
        </w:rPr>
        <w:t>anas</w:t>
      </w:r>
      <w:r w:rsidR="002C6F9D" w:rsidRPr="000E7090">
        <w:rPr>
          <w:rFonts w:ascii="Arial" w:hAnsi="Arial" w:cs="Arial"/>
          <w:szCs w:val="24"/>
          <w:lang w:eastAsia="es-CO"/>
        </w:rPr>
        <w:t>, n</w:t>
      </w:r>
      <w:r w:rsidRPr="000E7090">
        <w:rPr>
          <w:rFonts w:ascii="Arial" w:hAnsi="Arial" w:cs="Arial"/>
          <w:szCs w:val="24"/>
          <w:lang w:eastAsia="es-CO"/>
        </w:rPr>
        <w:t>úmero</w:t>
      </w:r>
      <w:r w:rsidR="00A14752">
        <w:rPr>
          <w:rFonts w:ascii="Arial" w:hAnsi="Arial" w:cs="Arial"/>
          <w:szCs w:val="24"/>
          <w:lang w:eastAsia="es-CO"/>
        </w:rPr>
        <w:t xml:space="preserve"> </w:t>
      </w:r>
      <w:r w:rsidRPr="000E7090">
        <w:rPr>
          <w:rFonts w:ascii="Arial" w:hAnsi="Arial" w:cs="Arial"/>
          <w:szCs w:val="24"/>
          <w:lang w:eastAsia="es-CO"/>
        </w:rPr>
        <w:t>insuficiente</w:t>
      </w:r>
      <w:r w:rsidR="002C6F9D" w:rsidRPr="000E7090">
        <w:rPr>
          <w:rFonts w:ascii="Arial" w:hAnsi="Arial" w:cs="Arial"/>
          <w:szCs w:val="24"/>
          <w:lang w:eastAsia="es-CO"/>
        </w:rPr>
        <w:t>, p</w:t>
      </w:r>
      <w:r w:rsidR="00EA049A" w:rsidRPr="000E7090">
        <w:rPr>
          <w:rFonts w:ascii="Arial" w:hAnsi="Arial" w:cs="Arial"/>
          <w:szCs w:val="24"/>
          <w:lang w:eastAsia="es-CO"/>
        </w:rPr>
        <w:t>or</w:t>
      </w:r>
      <w:r w:rsidR="00EA049A" w:rsidRPr="002C6F9D">
        <w:rPr>
          <w:rFonts w:ascii="Arial" w:hAnsi="Arial" w:cs="Arial"/>
          <w:szCs w:val="24"/>
          <w:lang w:eastAsia="es-CO"/>
        </w:rPr>
        <w:t xml:space="preserve"> lo que se hace necesario</w:t>
      </w:r>
      <w:r w:rsidR="002C6F9D">
        <w:rPr>
          <w:rFonts w:ascii="Arial" w:hAnsi="Arial" w:cs="Arial"/>
          <w:szCs w:val="24"/>
          <w:lang w:eastAsia="es-CO"/>
        </w:rPr>
        <w:t xml:space="preserve"> </w:t>
      </w:r>
      <w:r w:rsidR="00EA049A" w:rsidRPr="002C6F9D">
        <w:rPr>
          <w:rFonts w:ascii="Arial" w:hAnsi="Arial" w:cs="Arial"/>
          <w:szCs w:val="24"/>
          <w:lang w:eastAsia="es-CO"/>
        </w:rPr>
        <w:t xml:space="preserve">precisar si hay lugar a contabilizar </w:t>
      </w:r>
      <w:r w:rsidR="002C6F9D">
        <w:rPr>
          <w:rFonts w:ascii="Arial" w:hAnsi="Arial" w:cs="Arial"/>
          <w:szCs w:val="24"/>
          <w:lang w:eastAsia="es-CO"/>
        </w:rPr>
        <w:t>los periodos solicitados por la parte actora.</w:t>
      </w:r>
    </w:p>
    <w:p w:rsidR="002C6F9D" w:rsidRPr="002C6F9D" w:rsidRDefault="002C6F9D" w:rsidP="00844982">
      <w:pPr>
        <w:shd w:val="clear" w:color="auto" w:fill="FFFFFF"/>
        <w:tabs>
          <w:tab w:val="left" w:pos="5197"/>
        </w:tabs>
        <w:spacing w:line="276" w:lineRule="auto"/>
        <w:jc w:val="both"/>
        <w:rPr>
          <w:rFonts w:ascii="Arial" w:hAnsi="Arial" w:cs="Arial"/>
          <w:szCs w:val="24"/>
          <w:lang w:eastAsia="es-CO"/>
        </w:rPr>
      </w:pPr>
    </w:p>
    <w:p w:rsidR="00857924" w:rsidRDefault="00676B0D" w:rsidP="00844982">
      <w:pPr>
        <w:shd w:val="clear" w:color="auto" w:fill="FFFFFF"/>
        <w:tabs>
          <w:tab w:val="left" w:pos="5197"/>
        </w:tabs>
        <w:spacing w:line="276" w:lineRule="auto"/>
        <w:jc w:val="both"/>
        <w:rPr>
          <w:rFonts w:ascii="Arial" w:hAnsi="Arial" w:cs="Arial"/>
          <w:szCs w:val="24"/>
          <w:lang w:eastAsia="es-CO"/>
        </w:rPr>
      </w:pPr>
      <w:r w:rsidRPr="002C6F9D">
        <w:rPr>
          <w:rFonts w:ascii="Arial" w:hAnsi="Arial" w:cs="Arial"/>
          <w:szCs w:val="24"/>
          <w:lang w:eastAsia="es-CO"/>
        </w:rPr>
        <w:t>En los hechos y pretensi</w:t>
      </w:r>
      <w:r w:rsidRPr="00DC77B3">
        <w:rPr>
          <w:rFonts w:ascii="Arial" w:hAnsi="Arial" w:cs="Arial"/>
          <w:szCs w:val="24"/>
          <w:lang w:eastAsia="es-CO"/>
        </w:rPr>
        <w:t xml:space="preserve">ones de la demanda se hace mención </w:t>
      </w:r>
      <w:r w:rsidR="002C6F9D">
        <w:rPr>
          <w:rFonts w:ascii="Arial" w:hAnsi="Arial" w:cs="Arial"/>
          <w:szCs w:val="24"/>
          <w:lang w:eastAsia="es-CO"/>
        </w:rPr>
        <w:t>a</w:t>
      </w:r>
      <w:r w:rsidR="00785A32" w:rsidRPr="00DC77B3">
        <w:rPr>
          <w:rFonts w:ascii="Arial" w:hAnsi="Arial" w:cs="Arial"/>
          <w:szCs w:val="24"/>
          <w:lang w:eastAsia="es-CO"/>
        </w:rPr>
        <w:t xml:space="preserve"> diversos ciclos que presentan inconsistencias </w:t>
      </w:r>
      <w:r w:rsidR="00857924">
        <w:rPr>
          <w:rFonts w:ascii="Arial" w:hAnsi="Arial" w:cs="Arial"/>
          <w:szCs w:val="24"/>
          <w:lang w:eastAsia="es-CO"/>
        </w:rPr>
        <w:t xml:space="preserve">por no </w:t>
      </w:r>
      <w:r w:rsidR="00785A32" w:rsidRPr="00DC77B3">
        <w:rPr>
          <w:rFonts w:ascii="Arial" w:hAnsi="Arial" w:cs="Arial"/>
          <w:szCs w:val="24"/>
          <w:lang w:eastAsia="es-CO"/>
        </w:rPr>
        <w:t>registra</w:t>
      </w:r>
      <w:r w:rsidR="00857924">
        <w:rPr>
          <w:rFonts w:ascii="Arial" w:hAnsi="Arial" w:cs="Arial"/>
          <w:szCs w:val="24"/>
          <w:lang w:eastAsia="es-CO"/>
        </w:rPr>
        <w:t>rse unos</w:t>
      </w:r>
      <w:r w:rsidR="00D1359E">
        <w:rPr>
          <w:rFonts w:ascii="Arial" w:hAnsi="Arial" w:cs="Arial"/>
          <w:szCs w:val="24"/>
          <w:lang w:eastAsia="es-CO"/>
        </w:rPr>
        <w:t>, por pagos tardíos;</w:t>
      </w:r>
      <w:r w:rsidR="00857924">
        <w:rPr>
          <w:rFonts w:ascii="Arial" w:hAnsi="Arial" w:cs="Arial"/>
          <w:szCs w:val="24"/>
          <w:lang w:eastAsia="es-CO"/>
        </w:rPr>
        <w:t xml:space="preserve"> otro</w:t>
      </w:r>
      <w:r w:rsidR="00683F87">
        <w:rPr>
          <w:rFonts w:ascii="Arial" w:hAnsi="Arial" w:cs="Arial"/>
          <w:szCs w:val="24"/>
          <w:lang w:eastAsia="es-CO"/>
        </w:rPr>
        <w:t>,</w:t>
      </w:r>
      <w:r w:rsidR="00857924">
        <w:rPr>
          <w:rFonts w:ascii="Arial" w:hAnsi="Arial" w:cs="Arial"/>
          <w:szCs w:val="24"/>
          <w:lang w:eastAsia="es-CO"/>
        </w:rPr>
        <w:t xml:space="preserve"> por ser</w:t>
      </w:r>
      <w:r w:rsidR="00785A32" w:rsidRPr="00DC77B3">
        <w:rPr>
          <w:rFonts w:ascii="Arial" w:hAnsi="Arial" w:cs="Arial"/>
          <w:szCs w:val="24"/>
          <w:lang w:eastAsia="es-CO"/>
        </w:rPr>
        <w:t xml:space="preserve"> incompleto, co</w:t>
      </w:r>
      <w:r w:rsidR="00204112">
        <w:rPr>
          <w:rFonts w:ascii="Arial" w:hAnsi="Arial" w:cs="Arial"/>
          <w:szCs w:val="24"/>
          <w:lang w:eastAsia="es-CO"/>
        </w:rPr>
        <w:t>ncretamente</w:t>
      </w:r>
      <w:r w:rsidR="00785A32" w:rsidRPr="00DC77B3">
        <w:rPr>
          <w:rFonts w:ascii="Arial" w:hAnsi="Arial" w:cs="Arial"/>
          <w:szCs w:val="24"/>
          <w:lang w:eastAsia="es-CO"/>
        </w:rPr>
        <w:t xml:space="preserve"> los periodos de marzo de 1995, marzo de 1996, julio de 1997, </w:t>
      </w:r>
      <w:r w:rsidR="00785A32" w:rsidRPr="002C59DE">
        <w:rPr>
          <w:rFonts w:ascii="Arial" w:hAnsi="Arial" w:cs="Arial"/>
          <w:szCs w:val="24"/>
          <w:lang w:eastAsia="es-CO"/>
        </w:rPr>
        <w:t>abril</w:t>
      </w:r>
      <w:r w:rsidR="00857924">
        <w:rPr>
          <w:rFonts w:ascii="Arial" w:hAnsi="Arial" w:cs="Arial"/>
          <w:szCs w:val="24"/>
          <w:lang w:eastAsia="es-CO"/>
        </w:rPr>
        <w:t>,</w:t>
      </w:r>
      <w:r w:rsidR="00785A32" w:rsidRPr="00DC77B3">
        <w:rPr>
          <w:rFonts w:ascii="Arial" w:hAnsi="Arial" w:cs="Arial"/>
          <w:szCs w:val="24"/>
          <w:lang w:eastAsia="es-CO"/>
        </w:rPr>
        <w:t xml:space="preserve"> junio de 2004 </w:t>
      </w:r>
      <w:r w:rsidR="00857924">
        <w:rPr>
          <w:rFonts w:ascii="Arial" w:hAnsi="Arial" w:cs="Arial"/>
          <w:szCs w:val="24"/>
          <w:lang w:eastAsia="es-CO"/>
        </w:rPr>
        <w:t>y febrero de 2005.</w:t>
      </w:r>
    </w:p>
    <w:p w:rsidR="00857924" w:rsidRDefault="00857924" w:rsidP="00844982">
      <w:pPr>
        <w:shd w:val="clear" w:color="auto" w:fill="FFFFFF"/>
        <w:tabs>
          <w:tab w:val="left" w:pos="5197"/>
        </w:tabs>
        <w:spacing w:line="276" w:lineRule="auto"/>
        <w:jc w:val="both"/>
        <w:rPr>
          <w:rFonts w:ascii="Arial" w:hAnsi="Arial" w:cs="Arial"/>
          <w:szCs w:val="24"/>
          <w:lang w:eastAsia="es-CO"/>
        </w:rPr>
      </w:pPr>
    </w:p>
    <w:p w:rsidR="00FA0717" w:rsidRPr="000E7090" w:rsidRDefault="00204112" w:rsidP="00844982">
      <w:pPr>
        <w:shd w:val="clear" w:color="auto" w:fill="FFFFFF"/>
        <w:tabs>
          <w:tab w:val="left" w:pos="5197"/>
        </w:tabs>
        <w:spacing w:line="276" w:lineRule="auto"/>
        <w:jc w:val="both"/>
        <w:rPr>
          <w:rFonts w:ascii="Arial" w:hAnsi="Arial" w:cs="Arial"/>
        </w:rPr>
      </w:pPr>
      <w:r>
        <w:rPr>
          <w:rFonts w:ascii="Arial" w:hAnsi="Arial" w:cs="Arial"/>
          <w:szCs w:val="24"/>
          <w:lang w:eastAsia="es-CO"/>
        </w:rPr>
        <w:t>Y e</w:t>
      </w:r>
      <w:r w:rsidR="00857924">
        <w:rPr>
          <w:rFonts w:ascii="Arial" w:hAnsi="Arial" w:cs="Arial"/>
          <w:szCs w:val="24"/>
          <w:lang w:eastAsia="es-CO"/>
        </w:rPr>
        <w:t xml:space="preserve">fectivamente, al revisar la historia laboral y el detalle de pagos </w:t>
      </w:r>
      <w:r>
        <w:rPr>
          <w:rFonts w:ascii="Arial" w:hAnsi="Arial" w:cs="Arial"/>
          <w:szCs w:val="24"/>
          <w:lang w:eastAsia="es-CO"/>
        </w:rPr>
        <w:t xml:space="preserve">que reposa a </w:t>
      </w:r>
      <w:r w:rsidR="00857924">
        <w:rPr>
          <w:rFonts w:ascii="Arial" w:hAnsi="Arial" w:cs="Arial"/>
          <w:szCs w:val="24"/>
          <w:lang w:eastAsia="es-CO"/>
        </w:rPr>
        <w:t>f</w:t>
      </w:r>
      <w:r>
        <w:rPr>
          <w:rFonts w:ascii="Arial" w:hAnsi="Arial" w:cs="Arial"/>
          <w:szCs w:val="24"/>
          <w:lang w:eastAsia="es-CO"/>
        </w:rPr>
        <w:t>olios</w:t>
      </w:r>
      <w:r w:rsidR="00857924">
        <w:rPr>
          <w:rFonts w:ascii="Arial" w:hAnsi="Arial" w:cs="Arial"/>
          <w:szCs w:val="24"/>
          <w:lang w:eastAsia="es-CO"/>
        </w:rPr>
        <w:t xml:space="preserve"> 73 a</w:t>
      </w:r>
      <w:r>
        <w:rPr>
          <w:rFonts w:ascii="Arial" w:hAnsi="Arial" w:cs="Arial"/>
          <w:szCs w:val="24"/>
          <w:lang w:eastAsia="es-CO"/>
        </w:rPr>
        <w:t>l</w:t>
      </w:r>
      <w:r w:rsidR="00D1359E">
        <w:rPr>
          <w:rFonts w:ascii="Arial" w:hAnsi="Arial" w:cs="Arial"/>
          <w:szCs w:val="24"/>
          <w:lang w:eastAsia="es-CO"/>
        </w:rPr>
        <w:t xml:space="preserve"> 77, </w:t>
      </w:r>
      <w:r w:rsidR="00857924">
        <w:rPr>
          <w:rFonts w:ascii="Arial" w:hAnsi="Arial" w:cs="Arial"/>
          <w:szCs w:val="24"/>
          <w:lang w:eastAsia="es-CO"/>
        </w:rPr>
        <w:t xml:space="preserve">se observa que se efectuó </w:t>
      </w:r>
      <w:r w:rsidR="00FB374B">
        <w:rPr>
          <w:rFonts w:ascii="Arial" w:hAnsi="Arial" w:cs="Arial"/>
        </w:rPr>
        <w:t>el 7 de abril</w:t>
      </w:r>
      <w:r w:rsidR="00FB374B">
        <w:rPr>
          <w:rFonts w:ascii="Arial" w:hAnsi="Arial" w:cs="Arial"/>
          <w:szCs w:val="24"/>
          <w:lang w:eastAsia="es-CO"/>
        </w:rPr>
        <w:t xml:space="preserve"> de 1995 </w:t>
      </w:r>
      <w:r w:rsidR="00857924">
        <w:rPr>
          <w:rFonts w:ascii="Arial" w:hAnsi="Arial" w:cs="Arial"/>
          <w:szCs w:val="24"/>
          <w:lang w:eastAsia="es-CO"/>
        </w:rPr>
        <w:t xml:space="preserve">el aporte por el ciclo de </w:t>
      </w:r>
      <w:r w:rsidR="00A1406B" w:rsidRPr="00DC77B3">
        <w:rPr>
          <w:rFonts w:ascii="Arial" w:hAnsi="Arial" w:cs="Arial"/>
          <w:szCs w:val="24"/>
          <w:lang w:eastAsia="es-CO"/>
        </w:rPr>
        <w:t>m</w:t>
      </w:r>
      <w:r w:rsidR="00A1406B" w:rsidRPr="00DC77B3">
        <w:rPr>
          <w:rFonts w:ascii="Arial" w:hAnsi="Arial" w:cs="Arial"/>
        </w:rPr>
        <w:t>arzo</w:t>
      </w:r>
      <w:r w:rsidR="002C59DE">
        <w:rPr>
          <w:rFonts w:ascii="Arial" w:hAnsi="Arial" w:cs="Arial"/>
        </w:rPr>
        <w:t>,</w:t>
      </w:r>
      <w:r w:rsidR="00FA0717">
        <w:rPr>
          <w:rFonts w:ascii="Arial" w:hAnsi="Arial" w:cs="Arial"/>
        </w:rPr>
        <w:t xml:space="preserve"> </w:t>
      </w:r>
      <w:r>
        <w:rPr>
          <w:rFonts w:ascii="Arial" w:hAnsi="Arial" w:cs="Arial"/>
        </w:rPr>
        <w:t xml:space="preserve">y se dejó como </w:t>
      </w:r>
      <w:r w:rsidR="00FA0717">
        <w:rPr>
          <w:rFonts w:ascii="Arial" w:hAnsi="Arial" w:cs="Arial"/>
        </w:rPr>
        <w:t>observación “pago vencido como trabajador independiente”</w:t>
      </w:r>
      <w:r w:rsidR="002C59DE">
        <w:rPr>
          <w:rFonts w:ascii="Arial" w:hAnsi="Arial" w:cs="Arial"/>
        </w:rPr>
        <w:t>;</w:t>
      </w:r>
      <w:r w:rsidR="00857924">
        <w:rPr>
          <w:rFonts w:ascii="Arial" w:hAnsi="Arial" w:cs="Arial"/>
        </w:rPr>
        <w:t xml:space="preserve"> </w:t>
      </w:r>
      <w:r w:rsidR="002C59DE">
        <w:rPr>
          <w:rFonts w:ascii="Arial" w:hAnsi="Arial" w:cs="Arial"/>
        </w:rPr>
        <w:t xml:space="preserve">nota que tiene correspondencia con la norma que regía en su </w:t>
      </w:r>
      <w:r w:rsidR="002C59DE">
        <w:rPr>
          <w:rFonts w:ascii="Arial" w:hAnsi="Arial" w:cs="Arial"/>
        </w:rPr>
        <w:lastRenderedPageBreak/>
        <w:t xml:space="preserve">momento, inciso 3 del artículo 20 </w:t>
      </w:r>
      <w:r w:rsidR="002C59DE" w:rsidRPr="000E7090">
        <w:rPr>
          <w:rFonts w:ascii="Arial" w:hAnsi="Arial" w:cs="Arial"/>
        </w:rPr>
        <w:t xml:space="preserve">del Decreto 692 de </w:t>
      </w:r>
      <w:r w:rsidR="00D1359E">
        <w:rPr>
          <w:rFonts w:ascii="Arial" w:hAnsi="Arial" w:cs="Arial"/>
        </w:rPr>
        <w:t>19</w:t>
      </w:r>
      <w:r w:rsidR="002C59DE" w:rsidRPr="000E7090">
        <w:rPr>
          <w:rFonts w:ascii="Arial" w:hAnsi="Arial" w:cs="Arial"/>
        </w:rPr>
        <w:t xml:space="preserve">94, que exigía </w:t>
      </w:r>
      <w:r w:rsidRPr="000E7090">
        <w:rPr>
          <w:rFonts w:ascii="Arial" w:hAnsi="Arial" w:cs="Arial"/>
        </w:rPr>
        <w:t xml:space="preserve">al trabajador independiente pagar </w:t>
      </w:r>
      <w:r w:rsidR="00857924" w:rsidRPr="000E7090">
        <w:rPr>
          <w:rFonts w:ascii="Arial" w:hAnsi="Arial" w:cs="Arial"/>
        </w:rPr>
        <w:t xml:space="preserve">de manera anticipada; </w:t>
      </w:r>
      <w:r w:rsidR="00A1406B" w:rsidRPr="000E7090">
        <w:rPr>
          <w:rFonts w:ascii="Arial" w:hAnsi="Arial" w:cs="Arial"/>
        </w:rPr>
        <w:t>razón por la cual</w:t>
      </w:r>
      <w:r w:rsidR="00AC1B3B" w:rsidRPr="000E7090">
        <w:rPr>
          <w:rFonts w:ascii="Arial" w:hAnsi="Arial" w:cs="Arial"/>
        </w:rPr>
        <w:t xml:space="preserve">, hay lugar a </w:t>
      </w:r>
      <w:r w:rsidR="00A1406B" w:rsidRPr="000E7090">
        <w:rPr>
          <w:rFonts w:ascii="Arial" w:hAnsi="Arial" w:cs="Arial"/>
        </w:rPr>
        <w:t>imputa</w:t>
      </w:r>
      <w:r w:rsidR="00AC1B3B" w:rsidRPr="000E7090">
        <w:rPr>
          <w:rFonts w:ascii="Arial" w:hAnsi="Arial" w:cs="Arial"/>
        </w:rPr>
        <w:t xml:space="preserve">rse </w:t>
      </w:r>
      <w:r w:rsidR="00FD5E95" w:rsidRPr="000E7090">
        <w:rPr>
          <w:rFonts w:ascii="Arial" w:hAnsi="Arial" w:cs="Arial"/>
        </w:rPr>
        <w:t xml:space="preserve">4,29 </w:t>
      </w:r>
      <w:r w:rsidR="00AC1B3B" w:rsidRPr="000E7090">
        <w:rPr>
          <w:rFonts w:ascii="Arial" w:hAnsi="Arial" w:cs="Arial"/>
        </w:rPr>
        <w:t xml:space="preserve">a un periodo </w:t>
      </w:r>
      <w:r w:rsidR="00A1406B" w:rsidRPr="000E7090">
        <w:rPr>
          <w:rFonts w:ascii="Arial" w:hAnsi="Arial" w:cs="Arial"/>
        </w:rPr>
        <w:t>posterior</w:t>
      </w:r>
      <w:r w:rsidR="00AC1B3B" w:rsidRPr="000E7090">
        <w:rPr>
          <w:rFonts w:ascii="Arial" w:hAnsi="Arial" w:cs="Arial"/>
        </w:rPr>
        <w:t xml:space="preserve">, que </w:t>
      </w:r>
      <w:r w:rsidR="00562530" w:rsidRPr="000E7090">
        <w:rPr>
          <w:rFonts w:ascii="Arial" w:hAnsi="Arial" w:cs="Arial"/>
        </w:rPr>
        <w:t>para el caso</w:t>
      </w:r>
      <w:r w:rsidR="002C59DE" w:rsidRPr="000E7090">
        <w:rPr>
          <w:rFonts w:ascii="Arial" w:hAnsi="Arial" w:cs="Arial"/>
        </w:rPr>
        <w:t>,</w:t>
      </w:r>
      <w:r w:rsidR="00AC1B3B" w:rsidRPr="000E7090">
        <w:rPr>
          <w:rFonts w:ascii="Arial" w:hAnsi="Arial" w:cs="Arial"/>
        </w:rPr>
        <w:t xml:space="preserve"> lo es</w:t>
      </w:r>
      <w:r w:rsidR="00562530" w:rsidRPr="000E7090">
        <w:rPr>
          <w:rFonts w:ascii="Arial" w:hAnsi="Arial" w:cs="Arial"/>
        </w:rPr>
        <w:t xml:space="preserve"> </w:t>
      </w:r>
      <w:r w:rsidR="00683F87">
        <w:rPr>
          <w:rFonts w:ascii="Arial" w:hAnsi="Arial" w:cs="Arial"/>
        </w:rPr>
        <w:t>julio</w:t>
      </w:r>
      <w:r w:rsidR="002C59DE" w:rsidRPr="000E7090">
        <w:rPr>
          <w:rFonts w:ascii="Arial" w:hAnsi="Arial" w:cs="Arial"/>
        </w:rPr>
        <w:t xml:space="preserve"> de 199</w:t>
      </w:r>
      <w:r w:rsidR="00683F87">
        <w:rPr>
          <w:rFonts w:ascii="Arial" w:hAnsi="Arial" w:cs="Arial"/>
        </w:rPr>
        <w:t>7</w:t>
      </w:r>
      <w:r w:rsidR="00B40653">
        <w:rPr>
          <w:rFonts w:ascii="Arial" w:hAnsi="Arial" w:cs="Arial"/>
        </w:rPr>
        <w:t xml:space="preserve"> al no acreditarse  </w:t>
      </w:r>
      <w:r w:rsidR="00D1359E">
        <w:rPr>
          <w:rFonts w:ascii="Arial" w:hAnsi="Arial" w:cs="Arial"/>
        </w:rPr>
        <w:t xml:space="preserve">reportadas semanas por </w:t>
      </w:r>
      <w:r w:rsidR="00683F87">
        <w:rPr>
          <w:rFonts w:ascii="Arial" w:hAnsi="Arial" w:cs="Arial"/>
        </w:rPr>
        <w:t xml:space="preserve">ese ciclo reportado, ni prueba de su pago. </w:t>
      </w:r>
    </w:p>
    <w:p w:rsidR="00FA0717" w:rsidRPr="000E7090" w:rsidRDefault="00FA0717" w:rsidP="00844982">
      <w:pPr>
        <w:shd w:val="clear" w:color="auto" w:fill="FFFFFF"/>
        <w:tabs>
          <w:tab w:val="left" w:pos="5197"/>
        </w:tabs>
        <w:spacing w:line="276" w:lineRule="auto"/>
        <w:jc w:val="both"/>
        <w:rPr>
          <w:rFonts w:ascii="Arial" w:hAnsi="Arial" w:cs="Arial"/>
        </w:rPr>
      </w:pPr>
    </w:p>
    <w:p w:rsidR="00692469" w:rsidRPr="000E7090" w:rsidRDefault="0059483F" w:rsidP="00844982">
      <w:pPr>
        <w:shd w:val="clear" w:color="auto" w:fill="FFFFFF"/>
        <w:tabs>
          <w:tab w:val="left" w:pos="5197"/>
        </w:tabs>
        <w:spacing w:line="276" w:lineRule="auto"/>
        <w:jc w:val="both"/>
        <w:rPr>
          <w:rFonts w:ascii="Arial" w:hAnsi="Arial" w:cs="Arial"/>
        </w:rPr>
      </w:pPr>
      <w:r>
        <w:rPr>
          <w:rFonts w:ascii="Arial" w:hAnsi="Arial" w:cs="Arial"/>
        </w:rPr>
        <w:t>El</w:t>
      </w:r>
      <w:r w:rsidR="00FA0717" w:rsidRPr="000E7090">
        <w:rPr>
          <w:rFonts w:ascii="Arial" w:hAnsi="Arial" w:cs="Arial"/>
        </w:rPr>
        <w:t xml:space="preserve"> ciclo de </w:t>
      </w:r>
      <w:r w:rsidR="00A1406B" w:rsidRPr="000E7090">
        <w:rPr>
          <w:rFonts w:ascii="Arial" w:hAnsi="Arial" w:cs="Arial"/>
        </w:rPr>
        <w:t>marzo de 1996</w:t>
      </w:r>
      <w:r w:rsidR="00FA0717" w:rsidRPr="000E7090">
        <w:rPr>
          <w:rFonts w:ascii="Arial" w:hAnsi="Arial" w:cs="Arial"/>
        </w:rPr>
        <w:t xml:space="preserve"> </w:t>
      </w:r>
      <w:r w:rsidR="001038F6" w:rsidRPr="000E7090">
        <w:rPr>
          <w:rFonts w:ascii="Arial" w:hAnsi="Arial" w:cs="Arial"/>
        </w:rPr>
        <w:t>se</w:t>
      </w:r>
      <w:r w:rsidR="007C06F6" w:rsidRPr="000E7090">
        <w:rPr>
          <w:rFonts w:ascii="Arial" w:hAnsi="Arial" w:cs="Arial"/>
        </w:rPr>
        <w:t xml:space="preserve"> </w:t>
      </w:r>
      <w:r w:rsidR="002C59DE" w:rsidRPr="000E7090">
        <w:rPr>
          <w:rFonts w:ascii="Arial" w:hAnsi="Arial" w:cs="Arial"/>
        </w:rPr>
        <w:t>canceló</w:t>
      </w:r>
      <w:r w:rsidR="001038F6" w:rsidRPr="000E7090">
        <w:rPr>
          <w:rFonts w:ascii="Arial" w:hAnsi="Arial" w:cs="Arial"/>
        </w:rPr>
        <w:t xml:space="preserve"> </w:t>
      </w:r>
      <w:r w:rsidR="00FA0717" w:rsidRPr="000E7090">
        <w:rPr>
          <w:rFonts w:ascii="Arial" w:hAnsi="Arial" w:cs="Arial"/>
        </w:rPr>
        <w:t>el 09-04-1996</w:t>
      </w:r>
      <w:r w:rsidR="001038F6" w:rsidRPr="000E7090">
        <w:rPr>
          <w:rFonts w:ascii="Arial" w:hAnsi="Arial" w:cs="Arial"/>
        </w:rPr>
        <w:t xml:space="preserve">, con la anotación </w:t>
      </w:r>
      <w:r w:rsidR="00FA0717" w:rsidRPr="000E7090">
        <w:rPr>
          <w:rFonts w:ascii="Arial" w:hAnsi="Arial" w:cs="Arial"/>
        </w:rPr>
        <w:t>“</w:t>
      </w:r>
      <w:r w:rsidR="00A1406B" w:rsidRPr="000E7090">
        <w:rPr>
          <w:rFonts w:ascii="Arial" w:hAnsi="Arial" w:cs="Arial"/>
        </w:rPr>
        <w:t>pago vencido como trabajador independiente</w:t>
      </w:r>
      <w:r w:rsidR="00FA0717" w:rsidRPr="000E7090">
        <w:rPr>
          <w:rFonts w:ascii="Arial" w:hAnsi="Arial" w:cs="Arial"/>
        </w:rPr>
        <w:t>”</w:t>
      </w:r>
      <w:r w:rsidR="001038F6" w:rsidRPr="000E7090">
        <w:rPr>
          <w:rFonts w:ascii="Arial" w:hAnsi="Arial" w:cs="Arial"/>
        </w:rPr>
        <w:t>;</w:t>
      </w:r>
      <w:r w:rsidR="00FA0717" w:rsidRPr="000E7090">
        <w:rPr>
          <w:rFonts w:ascii="Arial" w:hAnsi="Arial" w:cs="Arial"/>
        </w:rPr>
        <w:t xml:space="preserve"> </w:t>
      </w:r>
      <w:r w:rsidR="00FB374B" w:rsidRPr="000E7090">
        <w:rPr>
          <w:rFonts w:ascii="Arial" w:hAnsi="Arial" w:cs="Arial"/>
        </w:rPr>
        <w:t>el que podía efectuarse hasta el</w:t>
      </w:r>
      <w:r w:rsidR="00BD41C4" w:rsidRPr="000E7090">
        <w:rPr>
          <w:rFonts w:ascii="Arial" w:hAnsi="Arial" w:cs="Arial"/>
        </w:rPr>
        <w:t xml:space="preserve"> día</w:t>
      </w:r>
      <w:r w:rsidR="00FB374B" w:rsidRPr="000E7090">
        <w:rPr>
          <w:rFonts w:ascii="Arial" w:hAnsi="Arial" w:cs="Arial"/>
        </w:rPr>
        <w:t xml:space="preserve"> </w:t>
      </w:r>
      <w:r>
        <w:rPr>
          <w:rFonts w:ascii="Arial" w:hAnsi="Arial" w:cs="Arial"/>
        </w:rPr>
        <w:t xml:space="preserve">octavo hábil  </w:t>
      </w:r>
      <w:r w:rsidR="00FB374B" w:rsidRPr="000E7090">
        <w:rPr>
          <w:rFonts w:ascii="Arial" w:hAnsi="Arial" w:cs="Arial"/>
        </w:rPr>
        <w:t>del mes calendario siguiente al laborado,</w:t>
      </w:r>
      <w:r>
        <w:rPr>
          <w:rFonts w:ascii="Arial" w:hAnsi="Arial" w:cs="Arial"/>
        </w:rPr>
        <w:t xml:space="preserve"> que lo abarca hasta el día 12 de abril de 1996</w:t>
      </w:r>
      <w:r w:rsidR="004F7D77">
        <w:rPr>
          <w:rFonts w:ascii="Arial" w:hAnsi="Arial" w:cs="Arial"/>
        </w:rPr>
        <w:t>, por</w:t>
      </w:r>
      <w:r w:rsidRPr="000E7090">
        <w:rPr>
          <w:rFonts w:ascii="Arial" w:hAnsi="Arial" w:cs="Arial"/>
        </w:rPr>
        <w:t xml:space="preserve"> ser el último dígito de la cédula de ciudadanía del actor</w:t>
      </w:r>
      <w:r>
        <w:rPr>
          <w:rFonts w:ascii="Arial" w:hAnsi="Arial" w:cs="Arial"/>
        </w:rPr>
        <w:t xml:space="preserve"> el</w:t>
      </w:r>
      <w:r w:rsidRPr="000E7090">
        <w:rPr>
          <w:rFonts w:ascii="Arial" w:hAnsi="Arial" w:cs="Arial"/>
        </w:rPr>
        <w:t xml:space="preserve"> 8</w:t>
      </w:r>
      <w:r w:rsidR="004F7D77">
        <w:rPr>
          <w:rFonts w:ascii="Arial" w:hAnsi="Arial" w:cs="Arial"/>
        </w:rPr>
        <w:t>, todo ello conforme al</w:t>
      </w:r>
      <w:r w:rsidR="004F7D77" w:rsidRPr="000E7090">
        <w:rPr>
          <w:rFonts w:ascii="Arial" w:hAnsi="Arial" w:cs="Arial"/>
        </w:rPr>
        <w:t xml:space="preserve"> Decreto 326 de 1996</w:t>
      </w:r>
      <w:r w:rsidR="004F7D77">
        <w:rPr>
          <w:rFonts w:ascii="Arial" w:hAnsi="Arial" w:cs="Arial"/>
        </w:rPr>
        <w:t>,</w:t>
      </w:r>
      <w:r w:rsidR="004F7D77" w:rsidRPr="000E7090">
        <w:rPr>
          <w:rFonts w:ascii="Arial" w:hAnsi="Arial" w:cs="Arial"/>
        </w:rPr>
        <w:t xml:space="preserve"> norma vigente para tal momento</w:t>
      </w:r>
      <w:r w:rsidR="004F7D77">
        <w:rPr>
          <w:rFonts w:ascii="Arial" w:hAnsi="Arial" w:cs="Arial"/>
        </w:rPr>
        <w:t>.</w:t>
      </w:r>
      <w:r w:rsidR="00A1406B" w:rsidRPr="000E7090">
        <w:rPr>
          <w:rFonts w:ascii="Arial" w:hAnsi="Arial" w:cs="Arial"/>
        </w:rPr>
        <w:t xml:space="preserve"> </w:t>
      </w:r>
      <w:r w:rsidR="00204112" w:rsidRPr="000E7090">
        <w:rPr>
          <w:rFonts w:ascii="Arial" w:hAnsi="Arial" w:cs="Arial"/>
        </w:rPr>
        <w:t>B</w:t>
      </w:r>
      <w:r w:rsidR="00DC0A1D" w:rsidRPr="000E7090">
        <w:rPr>
          <w:rFonts w:ascii="Arial" w:hAnsi="Arial" w:cs="Arial"/>
        </w:rPr>
        <w:t>ajo estas circunstancias, se</w:t>
      </w:r>
      <w:r w:rsidR="00FA0717" w:rsidRPr="000E7090">
        <w:rPr>
          <w:rFonts w:ascii="Arial" w:hAnsi="Arial" w:cs="Arial"/>
        </w:rPr>
        <w:t xml:space="preserve"> puede colegir que el pago se realizó</w:t>
      </w:r>
      <w:r w:rsidR="004F7D77">
        <w:rPr>
          <w:rFonts w:ascii="Arial" w:hAnsi="Arial" w:cs="Arial"/>
        </w:rPr>
        <w:t xml:space="preserve"> en </w:t>
      </w:r>
      <w:r w:rsidR="00A1406B" w:rsidRPr="000E7090">
        <w:rPr>
          <w:rFonts w:ascii="Arial" w:hAnsi="Arial" w:cs="Arial"/>
        </w:rPr>
        <w:t>término</w:t>
      </w:r>
      <w:r w:rsidR="00FB374B" w:rsidRPr="000E7090">
        <w:rPr>
          <w:rFonts w:ascii="Arial" w:hAnsi="Arial" w:cs="Arial"/>
        </w:rPr>
        <w:t xml:space="preserve">, por lo que hay lugar a </w:t>
      </w:r>
      <w:r w:rsidR="004F7D77">
        <w:rPr>
          <w:rFonts w:ascii="Arial" w:hAnsi="Arial" w:cs="Arial"/>
        </w:rPr>
        <w:t>co</w:t>
      </w:r>
      <w:r w:rsidR="00FF0163">
        <w:rPr>
          <w:rFonts w:ascii="Arial" w:hAnsi="Arial" w:cs="Arial"/>
        </w:rPr>
        <w:t>mputarse</w:t>
      </w:r>
      <w:r w:rsidR="00FB374B" w:rsidRPr="000E7090">
        <w:rPr>
          <w:rFonts w:ascii="Arial" w:hAnsi="Arial" w:cs="Arial"/>
        </w:rPr>
        <w:t xml:space="preserve"> 4,29</w:t>
      </w:r>
      <w:r w:rsidR="00D1359E">
        <w:rPr>
          <w:rFonts w:ascii="Arial" w:hAnsi="Arial" w:cs="Arial"/>
        </w:rPr>
        <w:t xml:space="preserve"> semanas.</w:t>
      </w:r>
    </w:p>
    <w:p w:rsidR="00692469" w:rsidRPr="000E7090" w:rsidRDefault="00692469" w:rsidP="00844982">
      <w:pPr>
        <w:shd w:val="clear" w:color="auto" w:fill="FFFFFF"/>
        <w:tabs>
          <w:tab w:val="left" w:pos="5197"/>
        </w:tabs>
        <w:spacing w:line="276" w:lineRule="auto"/>
        <w:jc w:val="both"/>
        <w:rPr>
          <w:rFonts w:ascii="Arial" w:hAnsi="Arial" w:cs="Arial"/>
        </w:rPr>
      </w:pPr>
    </w:p>
    <w:p w:rsidR="0003098D" w:rsidRPr="000E7090" w:rsidRDefault="00692469" w:rsidP="00844982">
      <w:pPr>
        <w:shd w:val="clear" w:color="auto" w:fill="FFFFFF"/>
        <w:tabs>
          <w:tab w:val="left" w:pos="5197"/>
        </w:tabs>
        <w:spacing w:line="276" w:lineRule="auto"/>
        <w:jc w:val="both"/>
        <w:rPr>
          <w:rFonts w:ascii="Arial" w:hAnsi="Arial" w:cs="Arial"/>
        </w:rPr>
      </w:pPr>
      <w:r w:rsidRPr="000E7090">
        <w:rPr>
          <w:rFonts w:ascii="Arial" w:hAnsi="Arial" w:cs="Arial"/>
        </w:rPr>
        <w:t xml:space="preserve">En cuanto al periodo de </w:t>
      </w:r>
      <w:r w:rsidR="00BB7431" w:rsidRPr="000E7090">
        <w:rPr>
          <w:rFonts w:ascii="Arial" w:hAnsi="Arial" w:cs="Arial"/>
        </w:rPr>
        <w:t>junio de</w:t>
      </w:r>
      <w:r w:rsidR="00FF0163">
        <w:rPr>
          <w:rFonts w:ascii="Arial" w:hAnsi="Arial" w:cs="Arial"/>
        </w:rPr>
        <w:t xml:space="preserve"> 1997, está contabilizado en la historia laboral</w:t>
      </w:r>
      <w:r w:rsidR="00D1359E">
        <w:rPr>
          <w:rFonts w:ascii="Arial" w:hAnsi="Arial" w:cs="Arial"/>
        </w:rPr>
        <w:t xml:space="preserve">, por lo que no hay nada que </w:t>
      </w:r>
      <w:r w:rsidR="00325203">
        <w:rPr>
          <w:rFonts w:ascii="Arial" w:hAnsi="Arial" w:cs="Arial"/>
        </w:rPr>
        <w:t>adicionar</w:t>
      </w:r>
      <w:r w:rsidR="00FF0163">
        <w:rPr>
          <w:rFonts w:ascii="Arial" w:hAnsi="Arial" w:cs="Arial"/>
        </w:rPr>
        <w:t>; ahora</w:t>
      </w:r>
      <w:r w:rsidR="001E6DFA">
        <w:rPr>
          <w:rFonts w:ascii="Arial" w:hAnsi="Arial" w:cs="Arial"/>
        </w:rPr>
        <w:t>,</w:t>
      </w:r>
      <w:r w:rsidR="00325203">
        <w:rPr>
          <w:rFonts w:ascii="Arial" w:hAnsi="Arial" w:cs="Arial"/>
        </w:rPr>
        <w:t xml:space="preserve"> en cuanto a</w:t>
      </w:r>
      <w:r w:rsidR="001E6DFA">
        <w:rPr>
          <w:rFonts w:ascii="Arial" w:hAnsi="Arial" w:cs="Arial"/>
        </w:rPr>
        <w:t xml:space="preserve"> </w:t>
      </w:r>
      <w:r w:rsidR="00FF0163">
        <w:rPr>
          <w:rFonts w:ascii="Arial" w:hAnsi="Arial" w:cs="Arial"/>
        </w:rPr>
        <w:t>junio de</w:t>
      </w:r>
      <w:r w:rsidR="00562530" w:rsidRPr="000E7090">
        <w:rPr>
          <w:rFonts w:ascii="Arial" w:hAnsi="Arial" w:cs="Arial"/>
        </w:rPr>
        <w:t xml:space="preserve"> 2004, </w:t>
      </w:r>
      <w:r w:rsidR="00DC77B3" w:rsidRPr="000E7090">
        <w:rPr>
          <w:rFonts w:ascii="Arial" w:hAnsi="Arial" w:cs="Arial"/>
        </w:rPr>
        <w:t xml:space="preserve">en </w:t>
      </w:r>
      <w:r w:rsidRPr="000E7090">
        <w:rPr>
          <w:rFonts w:ascii="Arial" w:hAnsi="Arial" w:cs="Arial"/>
        </w:rPr>
        <w:t xml:space="preserve">las </w:t>
      </w:r>
      <w:r w:rsidR="00DC77B3" w:rsidRPr="000E7090">
        <w:rPr>
          <w:rFonts w:ascii="Arial" w:hAnsi="Arial" w:cs="Arial"/>
        </w:rPr>
        <w:t>observaciones se registra</w:t>
      </w:r>
      <w:r w:rsidR="00562530" w:rsidRPr="000E7090">
        <w:rPr>
          <w:rFonts w:ascii="Arial" w:hAnsi="Arial" w:cs="Arial"/>
        </w:rPr>
        <w:t xml:space="preserve"> </w:t>
      </w:r>
      <w:r w:rsidRPr="000E7090">
        <w:rPr>
          <w:rFonts w:ascii="Arial" w:hAnsi="Arial" w:cs="Arial"/>
        </w:rPr>
        <w:t>“</w:t>
      </w:r>
      <w:r w:rsidR="00562530" w:rsidRPr="000E7090">
        <w:rPr>
          <w:rFonts w:ascii="Arial" w:hAnsi="Arial" w:cs="Arial"/>
        </w:rPr>
        <w:t>pago incompleto</w:t>
      </w:r>
      <w:r w:rsidRPr="000E7090">
        <w:rPr>
          <w:rFonts w:ascii="Arial" w:hAnsi="Arial" w:cs="Arial"/>
        </w:rPr>
        <w:t>”</w:t>
      </w:r>
      <w:r w:rsidR="00562530" w:rsidRPr="000E7090">
        <w:rPr>
          <w:rFonts w:ascii="Arial" w:hAnsi="Arial" w:cs="Arial"/>
        </w:rPr>
        <w:t xml:space="preserve"> con un valor </w:t>
      </w:r>
      <w:r w:rsidR="00D46DC6" w:rsidRPr="000E7090">
        <w:rPr>
          <w:rFonts w:ascii="Arial" w:hAnsi="Arial" w:cs="Arial"/>
        </w:rPr>
        <w:t>en mora</w:t>
      </w:r>
      <w:r w:rsidR="00562530" w:rsidRPr="000E7090">
        <w:rPr>
          <w:rFonts w:ascii="Arial" w:hAnsi="Arial" w:cs="Arial"/>
        </w:rPr>
        <w:t xml:space="preserve"> de </w:t>
      </w:r>
      <w:r w:rsidR="00DC77B3" w:rsidRPr="000E7090">
        <w:rPr>
          <w:rFonts w:ascii="Arial" w:hAnsi="Arial" w:cs="Arial"/>
        </w:rPr>
        <w:t>$</w:t>
      </w:r>
      <w:r w:rsidR="00562530" w:rsidRPr="000E7090">
        <w:rPr>
          <w:rFonts w:ascii="Arial" w:hAnsi="Arial" w:cs="Arial"/>
        </w:rPr>
        <w:t>4</w:t>
      </w:r>
      <w:r w:rsidR="00DC77B3" w:rsidRPr="000E7090">
        <w:rPr>
          <w:rFonts w:ascii="Arial" w:hAnsi="Arial" w:cs="Arial"/>
        </w:rPr>
        <w:t>45 pesos</w:t>
      </w:r>
      <w:r w:rsidRPr="000E7090">
        <w:rPr>
          <w:rFonts w:ascii="Arial" w:hAnsi="Arial" w:cs="Arial"/>
        </w:rPr>
        <w:t xml:space="preserve">; </w:t>
      </w:r>
      <w:r w:rsidR="00750120" w:rsidRPr="000E7090">
        <w:rPr>
          <w:rFonts w:ascii="Arial" w:hAnsi="Arial" w:cs="Arial"/>
        </w:rPr>
        <w:t>pero</w:t>
      </w:r>
      <w:r w:rsidR="00D15652" w:rsidRPr="000E7090">
        <w:rPr>
          <w:rFonts w:ascii="Arial" w:hAnsi="Arial" w:cs="Arial"/>
        </w:rPr>
        <w:t>,</w:t>
      </w:r>
      <w:r w:rsidR="00DC77B3" w:rsidRPr="000E7090">
        <w:rPr>
          <w:rFonts w:ascii="Arial" w:hAnsi="Arial" w:cs="Arial"/>
        </w:rPr>
        <w:t xml:space="preserve"> </w:t>
      </w:r>
      <w:r w:rsidRPr="000E7090">
        <w:rPr>
          <w:rFonts w:ascii="Arial" w:hAnsi="Arial" w:cs="Arial"/>
        </w:rPr>
        <w:t xml:space="preserve">se probó con el documento que reposa a folio </w:t>
      </w:r>
      <w:r w:rsidR="00DC0A1D" w:rsidRPr="000E7090">
        <w:rPr>
          <w:rFonts w:ascii="Arial" w:hAnsi="Arial" w:cs="Arial"/>
        </w:rPr>
        <w:t>53</w:t>
      </w:r>
      <w:r w:rsidR="00BD41C4" w:rsidRPr="000E7090">
        <w:rPr>
          <w:rFonts w:ascii="Arial" w:hAnsi="Arial" w:cs="Arial"/>
        </w:rPr>
        <w:t>,</w:t>
      </w:r>
      <w:r w:rsidR="00DC0A1D" w:rsidRPr="000E7090">
        <w:rPr>
          <w:rFonts w:ascii="Arial" w:hAnsi="Arial" w:cs="Arial"/>
        </w:rPr>
        <w:t xml:space="preserve"> </w:t>
      </w:r>
      <w:r w:rsidR="00C731AE" w:rsidRPr="000E7090">
        <w:rPr>
          <w:rFonts w:ascii="Arial" w:hAnsi="Arial" w:cs="Arial"/>
        </w:rPr>
        <w:t>s</w:t>
      </w:r>
      <w:r w:rsidRPr="000E7090">
        <w:rPr>
          <w:rFonts w:ascii="Arial" w:hAnsi="Arial" w:cs="Arial"/>
        </w:rPr>
        <w:t>e</w:t>
      </w:r>
      <w:r w:rsidR="00C731AE" w:rsidRPr="000E7090">
        <w:rPr>
          <w:rFonts w:ascii="Arial" w:hAnsi="Arial" w:cs="Arial"/>
        </w:rPr>
        <w:t xml:space="preserve"> </w:t>
      </w:r>
      <w:r w:rsidR="00562530" w:rsidRPr="000E7090">
        <w:rPr>
          <w:rFonts w:ascii="Arial" w:hAnsi="Arial" w:cs="Arial"/>
        </w:rPr>
        <w:t>efectu</w:t>
      </w:r>
      <w:r w:rsidR="00C731AE" w:rsidRPr="000E7090">
        <w:rPr>
          <w:rFonts w:ascii="Arial" w:hAnsi="Arial" w:cs="Arial"/>
        </w:rPr>
        <w:t>ó</w:t>
      </w:r>
      <w:r w:rsidR="00562530" w:rsidRPr="000E7090">
        <w:rPr>
          <w:rFonts w:ascii="Arial" w:hAnsi="Arial" w:cs="Arial"/>
        </w:rPr>
        <w:t xml:space="preserve"> por la suma de </w:t>
      </w:r>
      <w:r w:rsidR="00DC77B3" w:rsidRPr="000E7090">
        <w:rPr>
          <w:rFonts w:ascii="Arial" w:hAnsi="Arial" w:cs="Arial"/>
        </w:rPr>
        <w:t>$5200</w:t>
      </w:r>
      <w:r w:rsidR="00D46DC6" w:rsidRPr="000E7090">
        <w:rPr>
          <w:rFonts w:ascii="Arial" w:hAnsi="Arial" w:cs="Arial"/>
        </w:rPr>
        <w:t>,</w:t>
      </w:r>
      <w:r w:rsidR="00DC77B3" w:rsidRPr="000E7090">
        <w:rPr>
          <w:rFonts w:ascii="Arial" w:hAnsi="Arial" w:cs="Arial"/>
        </w:rPr>
        <w:t xml:space="preserve"> siendo </w:t>
      </w:r>
      <w:r w:rsidR="00D46DC6" w:rsidRPr="000E7090">
        <w:rPr>
          <w:rFonts w:ascii="Arial" w:hAnsi="Arial" w:cs="Arial"/>
        </w:rPr>
        <w:t>é</w:t>
      </w:r>
      <w:r w:rsidR="00DC77B3" w:rsidRPr="000E7090">
        <w:rPr>
          <w:rFonts w:ascii="Arial" w:hAnsi="Arial" w:cs="Arial"/>
        </w:rPr>
        <w:t xml:space="preserve">ste </w:t>
      </w:r>
      <w:r w:rsidR="00562530" w:rsidRPr="000E7090">
        <w:rPr>
          <w:rFonts w:ascii="Arial" w:hAnsi="Arial" w:cs="Arial"/>
        </w:rPr>
        <w:t>el</w:t>
      </w:r>
      <w:r w:rsidR="00D46DC6" w:rsidRPr="000E7090">
        <w:rPr>
          <w:rFonts w:ascii="Arial" w:hAnsi="Arial" w:cs="Arial"/>
        </w:rPr>
        <w:t xml:space="preserve"> </w:t>
      </w:r>
      <w:r w:rsidR="00DC77B3" w:rsidRPr="000E7090">
        <w:rPr>
          <w:rFonts w:ascii="Arial" w:hAnsi="Arial" w:cs="Arial"/>
        </w:rPr>
        <w:t>que le concernía costear al demandante</w:t>
      </w:r>
      <w:r w:rsidR="00562530" w:rsidRPr="000E7090">
        <w:rPr>
          <w:rFonts w:ascii="Arial" w:hAnsi="Arial" w:cs="Arial"/>
        </w:rPr>
        <w:t xml:space="preserve"> al </w:t>
      </w:r>
      <w:r w:rsidR="00D46DC6" w:rsidRPr="000E7090">
        <w:rPr>
          <w:rFonts w:ascii="Arial" w:hAnsi="Arial" w:cs="Arial"/>
        </w:rPr>
        <w:t xml:space="preserve">ser beneficiario del </w:t>
      </w:r>
      <w:r w:rsidR="0003098D" w:rsidRPr="000E7090">
        <w:rPr>
          <w:rFonts w:ascii="Arial" w:hAnsi="Arial" w:cs="Arial"/>
        </w:rPr>
        <w:t>régimen subsidiado</w:t>
      </w:r>
      <w:r w:rsidR="00D46DC6" w:rsidRPr="000E7090">
        <w:rPr>
          <w:rFonts w:ascii="Arial" w:hAnsi="Arial" w:cs="Arial"/>
        </w:rPr>
        <w:t xml:space="preserve">, </w:t>
      </w:r>
      <w:r w:rsidR="00BD41C4" w:rsidRPr="000E7090">
        <w:rPr>
          <w:rFonts w:ascii="Arial" w:hAnsi="Arial" w:cs="Arial"/>
        </w:rPr>
        <w:t>y al</w:t>
      </w:r>
      <w:r w:rsidR="00DC77B3" w:rsidRPr="000E7090">
        <w:rPr>
          <w:rFonts w:ascii="Arial" w:hAnsi="Arial" w:cs="Arial"/>
        </w:rPr>
        <w:t xml:space="preserve"> </w:t>
      </w:r>
      <w:r w:rsidR="00D46DC6" w:rsidRPr="000E7090">
        <w:rPr>
          <w:rFonts w:ascii="Arial" w:hAnsi="Arial" w:cs="Arial"/>
        </w:rPr>
        <w:t>E</w:t>
      </w:r>
      <w:r w:rsidR="00DC77B3" w:rsidRPr="000E7090">
        <w:rPr>
          <w:rFonts w:ascii="Arial" w:hAnsi="Arial" w:cs="Arial"/>
        </w:rPr>
        <w:t>stado $</w:t>
      </w:r>
      <w:r w:rsidR="00562530" w:rsidRPr="000E7090">
        <w:rPr>
          <w:rFonts w:ascii="Arial" w:hAnsi="Arial" w:cs="Arial"/>
        </w:rPr>
        <w:t>46</w:t>
      </w:r>
      <w:r w:rsidR="00DC77B3" w:rsidRPr="000E7090">
        <w:rPr>
          <w:rFonts w:ascii="Arial" w:hAnsi="Arial" w:cs="Arial"/>
        </w:rPr>
        <w:t>.</w:t>
      </w:r>
      <w:r w:rsidR="00562530" w:rsidRPr="000E7090">
        <w:rPr>
          <w:rFonts w:ascii="Arial" w:hAnsi="Arial" w:cs="Arial"/>
        </w:rPr>
        <w:t>719 pesos</w:t>
      </w:r>
      <w:r w:rsidR="00D15652" w:rsidRPr="000E7090">
        <w:rPr>
          <w:rFonts w:ascii="Arial" w:hAnsi="Arial" w:cs="Arial"/>
        </w:rPr>
        <w:t>,</w:t>
      </w:r>
      <w:r w:rsidR="00562530" w:rsidRPr="000E7090">
        <w:rPr>
          <w:rFonts w:ascii="Arial" w:hAnsi="Arial" w:cs="Arial"/>
        </w:rPr>
        <w:t xml:space="preserve"> como se </w:t>
      </w:r>
      <w:r w:rsidR="00DC77B3" w:rsidRPr="000E7090">
        <w:rPr>
          <w:rFonts w:ascii="Arial" w:hAnsi="Arial" w:cs="Arial"/>
        </w:rPr>
        <w:t>evidencia</w:t>
      </w:r>
      <w:r w:rsidR="00562530" w:rsidRPr="000E7090">
        <w:rPr>
          <w:rFonts w:ascii="Arial" w:hAnsi="Arial" w:cs="Arial"/>
        </w:rPr>
        <w:t xml:space="preserve"> en el reporte de periodos cotizados en el régimen subsidiado que </w:t>
      </w:r>
      <w:r w:rsidR="00C731AE" w:rsidRPr="000E7090">
        <w:rPr>
          <w:rFonts w:ascii="Arial" w:hAnsi="Arial" w:cs="Arial"/>
        </w:rPr>
        <w:t xml:space="preserve">obra en </w:t>
      </w:r>
      <w:r w:rsidR="00562530" w:rsidRPr="000E7090">
        <w:rPr>
          <w:rFonts w:ascii="Arial" w:hAnsi="Arial" w:cs="Arial"/>
        </w:rPr>
        <w:t>el expediente ad</w:t>
      </w:r>
      <w:r w:rsidR="00D15652" w:rsidRPr="000E7090">
        <w:rPr>
          <w:rFonts w:ascii="Arial" w:hAnsi="Arial" w:cs="Arial"/>
        </w:rPr>
        <w:t>ministrativo</w:t>
      </w:r>
      <w:r w:rsidR="00BD41C4" w:rsidRPr="000E7090">
        <w:rPr>
          <w:rFonts w:ascii="Arial" w:hAnsi="Arial" w:cs="Arial"/>
        </w:rPr>
        <w:t xml:space="preserve"> </w:t>
      </w:r>
      <w:r w:rsidR="00C731AE" w:rsidRPr="000E7090">
        <w:rPr>
          <w:rFonts w:ascii="Arial" w:hAnsi="Arial" w:cs="Arial"/>
        </w:rPr>
        <w:t>(</w:t>
      </w:r>
      <w:r w:rsidR="00D15652" w:rsidRPr="000E7090">
        <w:rPr>
          <w:rFonts w:ascii="Arial" w:hAnsi="Arial" w:cs="Arial"/>
        </w:rPr>
        <w:t>fl.</w:t>
      </w:r>
      <w:r w:rsidR="00562530" w:rsidRPr="000E7090">
        <w:rPr>
          <w:rFonts w:ascii="Arial" w:hAnsi="Arial" w:cs="Arial"/>
        </w:rPr>
        <w:t>6</w:t>
      </w:r>
      <w:r w:rsidR="00C731AE" w:rsidRPr="000E7090">
        <w:rPr>
          <w:rFonts w:ascii="Arial" w:hAnsi="Arial" w:cs="Arial"/>
        </w:rPr>
        <w:t>c.1)</w:t>
      </w:r>
      <w:r w:rsidR="00D97760">
        <w:rPr>
          <w:rFonts w:ascii="Arial" w:hAnsi="Arial" w:cs="Arial"/>
        </w:rPr>
        <w:t>; por</w:t>
      </w:r>
      <w:r w:rsidR="004E7199">
        <w:rPr>
          <w:rFonts w:ascii="Arial" w:hAnsi="Arial" w:cs="Arial"/>
        </w:rPr>
        <w:t xml:space="preserve"> lo </w:t>
      </w:r>
      <w:r w:rsidR="00D97760">
        <w:rPr>
          <w:rFonts w:ascii="Arial" w:hAnsi="Arial" w:cs="Arial"/>
        </w:rPr>
        <w:t>que constituye un error la devolución del pago correspondiente a este ciclo (</w:t>
      </w:r>
      <w:proofErr w:type="spellStart"/>
      <w:r w:rsidR="00D97760">
        <w:rPr>
          <w:rFonts w:ascii="Arial" w:hAnsi="Arial" w:cs="Arial"/>
        </w:rPr>
        <w:t>fl</w:t>
      </w:r>
      <w:proofErr w:type="spellEnd"/>
      <w:r w:rsidR="00D97760">
        <w:rPr>
          <w:rFonts w:ascii="Arial" w:hAnsi="Arial" w:cs="Arial"/>
        </w:rPr>
        <w:t xml:space="preserve">. 11 y </w:t>
      </w:r>
      <w:proofErr w:type="spellStart"/>
      <w:r w:rsidR="00D97760">
        <w:rPr>
          <w:rFonts w:ascii="Arial" w:hAnsi="Arial" w:cs="Arial"/>
        </w:rPr>
        <w:t>ss</w:t>
      </w:r>
      <w:proofErr w:type="spellEnd"/>
      <w:r w:rsidR="00D97760">
        <w:rPr>
          <w:rFonts w:ascii="Arial" w:hAnsi="Arial" w:cs="Arial"/>
        </w:rPr>
        <w:t xml:space="preserve"> c.2); entonces, </w:t>
      </w:r>
      <w:r w:rsidR="006214BE" w:rsidRPr="000E7090">
        <w:rPr>
          <w:rFonts w:ascii="Arial" w:hAnsi="Arial" w:cs="Arial"/>
        </w:rPr>
        <w:t>debe</w:t>
      </w:r>
      <w:r w:rsidR="00DC77B3" w:rsidRPr="000E7090">
        <w:rPr>
          <w:rFonts w:ascii="Arial" w:hAnsi="Arial" w:cs="Arial"/>
        </w:rPr>
        <w:t xml:space="preserve"> agrega</w:t>
      </w:r>
      <w:r w:rsidR="006214BE" w:rsidRPr="000E7090">
        <w:rPr>
          <w:rFonts w:ascii="Arial" w:hAnsi="Arial" w:cs="Arial"/>
        </w:rPr>
        <w:t>r</w:t>
      </w:r>
      <w:r w:rsidR="00D97760">
        <w:rPr>
          <w:rFonts w:ascii="Arial" w:hAnsi="Arial" w:cs="Arial"/>
        </w:rPr>
        <w:t>se</w:t>
      </w:r>
      <w:r w:rsidR="0003098D" w:rsidRPr="000E7090">
        <w:rPr>
          <w:rFonts w:ascii="Arial" w:hAnsi="Arial" w:cs="Arial"/>
        </w:rPr>
        <w:t xml:space="preserve"> 4.29 semanas.</w:t>
      </w:r>
    </w:p>
    <w:p w:rsidR="00E42D5E" w:rsidRPr="000E7090" w:rsidRDefault="00E42D5E" w:rsidP="00844982">
      <w:pPr>
        <w:shd w:val="clear" w:color="auto" w:fill="FFFFFF"/>
        <w:tabs>
          <w:tab w:val="left" w:pos="5197"/>
        </w:tabs>
        <w:spacing w:line="276" w:lineRule="auto"/>
        <w:jc w:val="both"/>
        <w:rPr>
          <w:rFonts w:ascii="Arial" w:hAnsi="Arial" w:cs="Arial"/>
        </w:rPr>
      </w:pPr>
    </w:p>
    <w:p w:rsidR="00E42D5E" w:rsidRPr="000E7090" w:rsidRDefault="00E42D5E" w:rsidP="00E42D5E">
      <w:pPr>
        <w:shd w:val="clear" w:color="auto" w:fill="FFFFFF"/>
        <w:tabs>
          <w:tab w:val="left" w:pos="5197"/>
        </w:tabs>
        <w:spacing w:line="276" w:lineRule="auto"/>
        <w:jc w:val="both"/>
        <w:rPr>
          <w:rFonts w:ascii="Arial" w:hAnsi="Arial" w:cs="Arial"/>
          <w:szCs w:val="24"/>
          <w:lang w:eastAsia="es-CO"/>
        </w:rPr>
      </w:pPr>
      <w:r w:rsidRPr="000E7090">
        <w:rPr>
          <w:rFonts w:ascii="Arial" w:hAnsi="Arial" w:cs="Arial"/>
          <w:szCs w:val="24"/>
          <w:lang w:eastAsia="es-CO"/>
        </w:rPr>
        <w:t xml:space="preserve">Finalmente, en lo que respecta a la petición que hace el actor de contabilizarse los ciclos de abril de 2004 y febrero de 2005, </w:t>
      </w:r>
      <w:r w:rsidR="007F5656" w:rsidRPr="000E7090">
        <w:rPr>
          <w:rFonts w:ascii="Arial" w:hAnsi="Arial" w:cs="Arial"/>
          <w:szCs w:val="24"/>
          <w:lang w:eastAsia="es-CO"/>
        </w:rPr>
        <w:t>no hay lugar a ello, al estar reportado debidamente el primero</w:t>
      </w:r>
      <w:r w:rsidR="004E7199">
        <w:rPr>
          <w:rFonts w:ascii="Arial" w:hAnsi="Arial" w:cs="Arial"/>
          <w:szCs w:val="24"/>
          <w:lang w:eastAsia="es-CO"/>
        </w:rPr>
        <w:t xml:space="preserve"> –fl-75 c.1-</w:t>
      </w:r>
      <w:r w:rsidR="007F5656" w:rsidRPr="000E7090">
        <w:rPr>
          <w:rFonts w:ascii="Arial" w:hAnsi="Arial" w:cs="Arial"/>
          <w:szCs w:val="24"/>
          <w:lang w:eastAsia="es-CO"/>
        </w:rPr>
        <w:t xml:space="preserve"> y no demostrarse e</w:t>
      </w:r>
      <w:r w:rsidRPr="000E7090">
        <w:rPr>
          <w:rFonts w:ascii="Arial" w:hAnsi="Arial" w:cs="Arial"/>
          <w:szCs w:val="24"/>
          <w:lang w:eastAsia="es-CO"/>
        </w:rPr>
        <w:t xml:space="preserve">l </w:t>
      </w:r>
      <w:r w:rsidR="007F5656" w:rsidRPr="000E7090">
        <w:rPr>
          <w:rFonts w:ascii="Arial" w:hAnsi="Arial" w:cs="Arial"/>
          <w:szCs w:val="24"/>
          <w:lang w:eastAsia="es-CO"/>
        </w:rPr>
        <w:t>pago del segundo</w:t>
      </w:r>
      <w:r w:rsidR="004E7199">
        <w:rPr>
          <w:rFonts w:ascii="Arial" w:hAnsi="Arial" w:cs="Arial"/>
          <w:szCs w:val="24"/>
          <w:lang w:eastAsia="es-CO"/>
        </w:rPr>
        <w:t>, además de que fue devuelto el aporte correspondiente al Estado por mora del beneficiario –</w:t>
      </w:r>
      <w:proofErr w:type="spellStart"/>
      <w:r w:rsidR="004E7199">
        <w:rPr>
          <w:rFonts w:ascii="Arial" w:hAnsi="Arial" w:cs="Arial"/>
          <w:szCs w:val="24"/>
          <w:lang w:eastAsia="es-CO"/>
        </w:rPr>
        <w:t>fl</w:t>
      </w:r>
      <w:proofErr w:type="spellEnd"/>
      <w:r w:rsidR="004E7199">
        <w:rPr>
          <w:rFonts w:ascii="Arial" w:hAnsi="Arial" w:cs="Arial"/>
          <w:szCs w:val="24"/>
          <w:lang w:eastAsia="es-CO"/>
        </w:rPr>
        <w:t xml:space="preserve"> 13 c.2-. </w:t>
      </w:r>
    </w:p>
    <w:p w:rsidR="00E42D5E" w:rsidRPr="000E7090" w:rsidRDefault="00E42D5E" w:rsidP="00844982">
      <w:pPr>
        <w:shd w:val="clear" w:color="auto" w:fill="FFFFFF"/>
        <w:tabs>
          <w:tab w:val="left" w:pos="5197"/>
        </w:tabs>
        <w:spacing w:line="276" w:lineRule="auto"/>
        <w:jc w:val="both"/>
        <w:rPr>
          <w:rFonts w:ascii="Arial" w:hAnsi="Arial" w:cs="Arial"/>
        </w:rPr>
      </w:pPr>
    </w:p>
    <w:p w:rsidR="00844982" w:rsidRPr="000E7090" w:rsidRDefault="001165FB" w:rsidP="00844982">
      <w:pPr>
        <w:shd w:val="clear" w:color="auto" w:fill="FFFFFF"/>
        <w:tabs>
          <w:tab w:val="left" w:pos="5197"/>
        </w:tabs>
        <w:spacing w:line="276" w:lineRule="auto"/>
        <w:jc w:val="both"/>
        <w:rPr>
          <w:rFonts w:ascii="Arial" w:hAnsi="Arial" w:cs="Arial"/>
          <w:szCs w:val="24"/>
          <w:lang w:eastAsia="es-CO"/>
        </w:rPr>
      </w:pPr>
      <w:r w:rsidRPr="000E7090">
        <w:rPr>
          <w:rFonts w:ascii="Arial" w:hAnsi="Arial" w:cs="Arial"/>
        </w:rPr>
        <w:t xml:space="preserve">En este orden de ideas, hay lugar </w:t>
      </w:r>
      <w:r w:rsidR="00325203">
        <w:rPr>
          <w:rFonts w:ascii="Arial" w:hAnsi="Arial" w:cs="Arial"/>
        </w:rPr>
        <w:t xml:space="preserve">solo </w:t>
      </w:r>
      <w:r w:rsidRPr="000E7090">
        <w:rPr>
          <w:rFonts w:ascii="Arial" w:hAnsi="Arial" w:cs="Arial"/>
        </w:rPr>
        <w:t xml:space="preserve">a añadir 12,87 semanas a las </w:t>
      </w:r>
      <w:r w:rsidR="0003098D" w:rsidRPr="000E7090">
        <w:rPr>
          <w:rFonts w:ascii="Arial" w:hAnsi="Arial" w:cs="Arial"/>
        </w:rPr>
        <w:t xml:space="preserve">732,14 </w:t>
      </w:r>
      <w:r w:rsidRPr="000E7090">
        <w:rPr>
          <w:rFonts w:ascii="Arial" w:hAnsi="Arial" w:cs="Arial"/>
        </w:rPr>
        <w:t xml:space="preserve">acreditadas en la historia laboral hasta el 29-07-2005, </w:t>
      </w:r>
      <w:r w:rsidR="00BD41C4" w:rsidRPr="000E7090">
        <w:rPr>
          <w:rFonts w:ascii="Arial" w:hAnsi="Arial" w:cs="Arial"/>
        </w:rPr>
        <w:t>que arroja</w:t>
      </w:r>
      <w:r w:rsidRPr="000E7090">
        <w:rPr>
          <w:rFonts w:ascii="Arial" w:hAnsi="Arial" w:cs="Arial"/>
        </w:rPr>
        <w:t xml:space="preserve"> u</w:t>
      </w:r>
      <w:r w:rsidR="0003098D" w:rsidRPr="000E7090">
        <w:rPr>
          <w:rFonts w:ascii="Arial" w:hAnsi="Arial" w:cs="Arial"/>
        </w:rPr>
        <w:t xml:space="preserve">n </w:t>
      </w:r>
      <w:r w:rsidR="00D52F0F" w:rsidRPr="000E7090">
        <w:rPr>
          <w:rFonts w:ascii="Arial" w:hAnsi="Arial" w:cs="Arial"/>
          <w:szCs w:val="24"/>
          <w:lang w:eastAsia="es-CO"/>
        </w:rPr>
        <w:t>total de</w:t>
      </w:r>
      <w:r w:rsidR="00BE73A6" w:rsidRPr="000E7090">
        <w:rPr>
          <w:rFonts w:ascii="Arial" w:hAnsi="Arial" w:cs="Arial"/>
          <w:szCs w:val="24"/>
          <w:lang w:eastAsia="es-CO"/>
        </w:rPr>
        <w:t xml:space="preserve"> 745,</w:t>
      </w:r>
      <w:r w:rsidR="0020462B">
        <w:rPr>
          <w:rFonts w:ascii="Arial" w:hAnsi="Arial" w:cs="Arial"/>
          <w:szCs w:val="24"/>
          <w:lang w:eastAsia="es-CO"/>
        </w:rPr>
        <w:t>2</w:t>
      </w:r>
      <w:r w:rsidR="00BE73A6" w:rsidRPr="000E7090">
        <w:rPr>
          <w:rFonts w:ascii="Arial" w:hAnsi="Arial" w:cs="Arial"/>
          <w:szCs w:val="24"/>
          <w:lang w:eastAsia="es-CO"/>
        </w:rPr>
        <w:t>1</w:t>
      </w:r>
      <w:r w:rsidR="00D52F0F" w:rsidRPr="000E7090">
        <w:rPr>
          <w:rFonts w:ascii="Arial" w:hAnsi="Arial" w:cs="Arial"/>
          <w:szCs w:val="24"/>
          <w:lang w:eastAsia="es-CO"/>
        </w:rPr>
        <w:t xml:space="preserve"> semanas</w:t>
      </w:r>
      <w:r w:rsidRPr="000E7090">
        <w:rPr>
          <w:rFonts w:ascii="Arial" w:hAnsi="Arial" w:cs="Arial"/>
          <w:szCs w:val="24"/>
          <w:lang w:eastAsia="es-CO"/>
        </w:rPr>
        <w:t>;</w:t>
      </w:r>
      <w:r w:rsidR="00791473" w:rsidRPr="000E7090">
        <w:rPr>
          <w:rFonts w:ascii="Arial" w:hAnsi="Arial" w:cs="Arial"/>
          <w:szCs w:val="24"/>
          <w:lang w:eastAsia="es-CO"/>
        </w:rPr>
        <w:t xml:space="preserve"> </w:t>
      </w:r>
      <w:r w:rsidR="00D60D33" w:rsidRPr="000E7090">
        <w:rPr>
          <w:rFonts w:ascii="Arial" w:hAnsi="Arial" w:cs="Arial"/>
          <w:szCs w:val="24"/>
          <w:lang w:eastAsia="es-CO"/>
        </w:rPr>
        <w:t xml:space="preserve">densidad de cotizaciones </w:t>
      </w:r>
      <w:r w:rsidR="00791473" w:rsidRPr="000E7090">
        <w:rPr>
          <w:rFonts w:ascii="Arial" w:hAnsi="Arial" w:cs="Arial"/>
          <w:szCs w:val="24"/>
          <w:lang w:eastAsia="es-CO"/>
        </w:rPr>
        <w:t xml:space="preserve">que </w:t>
      </w:r>
      <w:r w:rsidR="00D60D33" w:rsidRPr="000E7090">
        <w:rPr>
          <w:rFonts w:ascii="Arial" w:hAnsi="Arial" w:cs="Arial"/>
          <w:szCs w:val="24"/>
          <w:lang w:eastAsia="es-CO"/>
        </w:rPr>
        <w:t>evidentemente no satisface</w:t>
      </w:r>
      <w:r w:rsidR="00092134" w:rsidRPr="000E7090">
        <w:rPr>
          <w:rFonts w:ascii="Arial" w:hAnsi="Arial" w:cs="Arial"/>
          <w:szCs w:val="24"/>
          <w:lang w:eastAsia="es-CO"/>
        </w:rPr>
        <w:t xml:space="preserve"> </w:t>
      </w:r>
      <w:r w:rsidRPr="000E7090">
        <w:rPr>
          <w:rFonts w:ascii="Arial" w:hAnsi="Arial" w:cs="Arial"/>
          <w:szCs w:val="24"/>
          <w:lang w:eastAsia="es-CO"/>
        </w:rPr>
        <w:t>e</w:t>
      </w:r>
      <w:r w:rsidR="00092134" w:rsidRPr="000E7090">
        <w:rPr>
          <w:rFonts w:ascii="Arial" w:hAnsi="Arial" w:cs="Arial"/>
          <w:szCs w:val="24"/>
          <w:lang w:eastAsia="es-CO"/>
        </w:rPr>
        <w:t>l requisito exigido por el</w:t>
      </w:r>
      <w:r w:rsidRPr="000E7090">
        <w:rPr>
          <w:rFonts w:ascii="Arial" w:hAnsi="Arial" w:cs="Arial"/>
          <w:szCs w:val="24"/>
          <w:lang w:eastAsia="es-CO"/>
        </w:rPr>
        <w:t xml:space="preserve"> Acto Legislativo 01 de 2005 de</w:t>
      </w:r>
      <w:r w:rsidR="00844982" w:rsidRPr="000E7090">
        <w:rPr>
          <w:rFonts w:ascii="Arial" w:hAnsi="Arial" w:cs="Arial"/>
          <w:szCs w:val="24"/>
          <w:lang w:eastAsia="es-CO"/>
        </w:rPr>
        <w:t xml:space="preserve"> 750 semanas de cotización </w:t>
      </w:r>
      <w:r w:rsidRPr="000E7090">
        <w:rPr>
          <w:rFonts w:ascii="Arial" w:hAnsi="Arial" w:cs="Arial"/>
          <w:szCs w:val="24"/>
          <w:lang w:eastAsia="es-CO"/>
        </w:rPr>
        <w:t xml:space="preserve">para la fecha en mención. </w:t>
      </w:r>
    </w:p>
    <w:p w:rsidR="00D15652" w:rsidRDefault="00D15652" w:rsidP="00844982">
      <w:pPr>
        <w:shd w:val="clear" w:color="auto" w:fill="FFFFFF"/>
        <w:tabs>
          <w:tab w:val="left" w:pos="5197"/>
        </w:tabs>
        <w:spacing w:line="276" w:lineRule="auto"/>
        <w:jc w:val="both"/>
        <w:rPr>
          <w:rFonts w:ascii="Arial" w:hAnsi="Arial" w:cs="Arial"/>
          <w:szCs w:val="24"/>
          <w:lang w:eastAsia="es-CO"/>
        </w:rPr>
      </w:pPr>
    </w:p>
    <w:p w:rsidR="00E01117" w:rsidRDefault="00E01117" w:rsidP="00844982">
      <w:pPr>
        <w:shd w:val="clear" w:color="auto" w:fill="FFFFFF"/>
        <w:tabs>
          <w:tab w:val="left" w:pos="5197"/>
        </w:tabs>
        <w:spacing w:line="276" w:lineRule="auto"/>
        <w:jc w:val="both"/>
        <w:rPr>
          <w:rFonts w:ascii="Arial" w:hAnsi="Arial" w:cs="Arial"/>
          <w:szCs w:val="24"/>
          <w:lang w:eastAsia="es-CO"/>
        </w:rPr>
      </w:pPr>
      <w:r>
        <w:rPr>
          <w:rFonts w:ascii="Arial" w:hAnsi="Arial" w:cs="Arial"/>
          <w:szCs w:val="24"/>
          <w:lang w:eastAsia="es-CO"/>
        </w:rPr>
        <w:t xml:space="preserve">Sin que </w:t>
      </w:r>
      <w:r w:rsidR="003B7FE4">
        <w:rPr>
          <w:rFonts w:ascii="Arial" w:hAnsi="Arial" w:cs="Arial"/>
          <w:szCs w:val="24"/>
          <w:lang w:eastAsia="es-CO"/>
        </w:rPr>
        <w:t xml:space="preserve">se </w:t>
      </w:r>
      <w:r>
        <w:rPr>
          <w:rFonts w:ascii="Arial" w:hAnsi="Arial" w:cs="Arial"/>
          <w:szCs w:val="24"/>
          <w:lang w:eastAsia="es-CO"/>
        </w:rPr>
        <w:t>haya</w:t>
      </w:r>
      <w:r w:rsidR="003B7FE4">
        <w:rPr>
          <w:rFonts w:ascii="Arial" w:hAnsi="Arial" w:cs="Arial"/>
          <w:szCs w:val="24"/>
          <w:lang w:eastAsia="es-CO"/>
        </w:rPr>
        <w:t>n reunido,</w:t>
      </w:r>
      <w:r>
        <w:rPr>
          <w:rFonts w:ascii="Arial" w:hAnsi="Arial" w:cs="Arial"/>
          <w:szCs w:val="24"/>
          <w:lang w:eastAsia="es-CO"/>
        </w:rPr>
        <w:t xml:space="preserve"> </w:t>
      </w:r>
      <w:r w:rsidR="009C22C2">
        <w:rPr>
          <w:rFonts w:ascii="Arial" w:hAnsi="Arial" w:cs="Arial"/>
          <w:szCs w:val="24"/>
          <w:lang w:eastAsia="es-CO"/>
        </w:rPr>
        <w:t>a la presentación de la demanda, las</w:t>
      </w:r>
      <w:r w:rsidR="00325203">
        <w:rPr>
          <w:rFonts w:ascii="Arial" w:hAnsi="Arial" w:cs="Arial"/>
          <w:szCs w:val="24"/>
          <w:lang w:eastAsia="es-CO"/>
        </w:rPr>
        <w:t xml:space="preserve"> semanas exigidas por la ley 100 de 1993 modificada</w:t>
      </w:r>
      <w:r w:rsidR="003B7FE4">
        <w:rPr>
          <w:rFonts w:ascii="Arial" w:hAnsi="Arial" w:cs="Arial"/>
          <w:szCs w:val="24"/>
          <w:lang w:eastAsia="es-CO"/>
        </w:rPr>
        <w:t xml:space="preserve"> por la ley 797 de 2003, ya que para e</w:t>
      </w:r>
      <w:r w:rsidR="00325203">
        <w:rPr>
          <w:rFonts w:ascii="Arial" w:hAnsi="Arial" w:cs="Arial"/>
          <w:szCs w:val="24"/>
          <w:lang w:eastAsia="es-CO"/>
        </w:rPr>
        <w:t>l momento en que arribó a los 60</w:t>
      </w:r>
      <w:r w:rsidR="003B7FE4">
        <w:rPr>
          <w:rFonts w:ascii="Arial" w:hAnsi="Arial" w:cs="Arial"/>
          <w:szCs w:val="24"/>
          <w:lang w:eastAsia="es-CO"/>
        </w:rPr>
        <w:t xml:space="preserve"> años de edad</w:t>
      </w:r>
      <w:r w:rsidR="00325203">
        <w:rPr>
          <w:rFonts w:ascii="Arial" w:hAnsi="Arial" w:cs="Arial"/>
          <w:szCs w:val="24"/>
          <w:lang w:eastAsia="es-CO"/>
        </w:rPr>
        <w:t>,</w:t>
      </w:r>
      <w:r w:rsidR="003B7FE4">
        <w:rPr>
          <w:rFonts w:ascii="Arial" w:hAnsi="Arial" w:cs="Arial"/>
          <w:szCs w:val="24"/>
          <w:lang w:eastAsia="es-CO"/>
        </w:rPr>
        <w:t xml:space="preserve"> se exigía</w:t>
      </w:r>
      <w:r w:rsidR="00325203">
        <w:rPr>
          <w:rFonts w:ascii="Arial" w:hAnsi="Arial" w:cs="Arial"/>
          <w:szCs w:val="24"/>
          <w:lang w:eastAsia="es-CO"/>
        </w:rPr>
        <w:t>n</w:t>
      </w:r>
      <w:r w:rsidR="0064586C">
        <w:rPr>
          <w:rFonts w:ascii="Arial" w:hAnsi="Arial" w:cs="Arial"/>
          <w:szCs w:val="24"/>
          <w:lang w:eastAsia="es-CO"/>
        </w:rPr>
        <w:t xml:space="preserve"> en el año 2013,</w:t>
      </w:r>
      <w:r w:rsidR="003B7FE4">
        <w:rPr>
          <w:rFonts w:ascii="Arial" w:hAnsi="Arial" w:cs="Arial"/>
          <w:szCs w:val="24"/>
          <w:lang w:eastAsia="es-CO"/>
        </w:rPr>
        <w:t xml:space="preserve"> 1250 y solo contaba con 1088 semanas.</w:t>
      </w:r>
    </w:p>
    <w:p w:rsidR="003371E3" w:rsidRPr="009E4017" w:rsidRDefault="003371E3" w:rsidP="003371E3">
      <w:pPr>
        <w:shd w:val="clear" w:color="auto" w:fill="FFFFFF"/>
        <w:tabs>
          <w:tab w:val="left" w:pos="5197"/>
        </w:tabs>
        <w:spacing w:line="276" w:lineRule="auto"/>
        <w:jc w:val="center"/>
        <w:rPr>
          <w:rFonts w:ascii="Arial" w:hAnsi="Arial" w:cs="Arial"/>
          <w:b/>
          <w:color w:val="000000"/>
          <w:szCs w:val="24"/>
          <w:lang w:eastAsia="es-CO"/>
        </w:rPr>
      </w:pPr>
      <w:r w:rsidRPr="009E4017">
        <w:rPr>
          <w:rFonts w:ascii="Arial" w:hAnsi="Arial" w:cs="Arial"/>
          <w:b/>
          <w:color w:val="000000"/>
          <w:szCs w:val="24"/>
          <w:lang w:eastAsia="es-CO"/>
        </w:rPr>
        <w:t>CONCLUSIÓN</w:t>
      </w:r>
    </w:p>
    <w:p w:rsidR="003D0DFC" w:rsidRPr="009E4017" w:rsidRDefault="003D0DFC" w:rsidP="00911B29">
      <w:pPr>
        <w:shd w:val="clear" w:color="auto" w:fill="FFFFFF"/>
        <w:tabs>
          <w:tab w:val="left" w:pos="5197"/>
        </w:tabs>
        <w:spacing w:line="276" w:lineRule="auto"/>
        <w:ind w:firstLine="851"/>
        <w:jc w:val="both"/>
        <w:rPr>
          <w:rFonts w:ascii="Arial" w:hAnsi="Arial" w:cs="Arial"/>
          <w:color w:val="000000"/>
          <w:szCs w:val="24"/>
          <w:lang w:eastAsia="es-CO"/>
        </w:rPr>
      </w:pPr>
    </w:p>
    <w:p w:rsidR="001365C6" w:rsidRPr="009E4017" w:rsidRDefault="008260C9" w:rsidP="003371E3">
      <w:pPr>
        <w:shd w:val="clear" w:color="auto" w:fill="FFFFFF"/>
        <w:tabs>
          <w:tab w:val="left" w:pos="3439"/>
        </w:tabs>
        <w:spacing w:line="276" w:lineRule="auto"/>
        <w:jc w:val="both"/>
        <w:rPr>
          <w:rFonts w:ascii="Arial" w:hAnsi="Arial" w:cs="Arial"/>
          <w:szCs w:val="24"/>
        </w:rPr>
      </w:pPr>
      <w:r w:rsidRPr="009E4017">
        <w:rPr>
          <w:rFonts w:ascii="Arial" w:hAnsi="Arial" w:cs="Arial"/>
          <w:szCs w:val="24"/>
        </w:rPr>
        <w:t>Conforme a lo anterior</w:t>
      </w:r>
      <w:r w:rsidR="00AA732A" w:rsidRPr="009E4017">
        <w:rPr>
          <w:rFonts w:ascii="Arial" w:hAnsi="Arial" w:cs="Arial"/>
          <w:szCs w:val="24"/>
        </w:rPr>
        <w:t xml:space="preserve"> la decisión de primera instancia se encuentra ajustada a la realidad, por lo que se confirmará en su integridad.</w:t>
      </w:r>
    </w:p>
    <w:p w:rsidR="00626CC0" w:rsidRDefault="00626CC0" w:rsidP="003371E3">
      <w:pPr>
        <w:spacing w:line="276" w:lineRule="auto"/>
        <w:jc w:val="both"/>
        <w:rPr>
          <w:rFonts w:ascii="Arial" w:hAnsi="Arial" w:cs="Arial"/>
          <w:szCs w:val="24"/>
        </w:rPr>
      </w:pPr>
    </w:p>
    <w:p w:rsidR="005D5593" w:rsidRPr="009E4017" w:rsidRDefault="00500C7F" w:rsidP="003371E3">
      <w:pPr>
        <w:spacing w:line="276" w:lineRule="auto"/>
        <w:jc w:val="both"/>
        <w:rPr>
          <w:rFonts w:ascii="Arial" w:hAnsi="Arial" w:cs="Arial"/>
          <w:szCs w:val="24"/>
        </w:rPr>
      </w:pPr>
      <w:r>
        <w:rPr>
          <w:rFonts w:ascii="Arial" w:hAnsi="Arial" w:cs="Arial"/>
          <w:szCs w:val="24"/>
        </w:rPr>
        <w:t>Sin condena en costas por tratarse del grado jurisdiccional de consulta.</w:t>
      </w:r>
    </w:p>
    <w:p w:rsidR="00D15652" w:rsidRDefault="00D15652" w:rsidP="003371E3">
      <w:pPr>
        <w:spacing w:line="276" w:lineRule="auto"/>
        <w:jc w:val="center"/>
        <w:rPr>
          <w:rFonts w:ascii="Arial" w:hAnsi="Arial" w:cs="Arial"/>
          <w:b/>
          <w:szCs w:val="24"/>
        </w:rPr>
      </w:pPr>
    </w:p>
    <w:p w:rsidR="003371E3" w:rsidRPr="009E4017" w:rsidRDefault="003371E3" w:rsidP="003371E3">
      <w:pPr>
        <w:spacing w:line="276" w:lineRule="auto"/>
        <w:jc w:val="center"/>
        <w:rPr>
          <w:rFonts w:ascii="Arial" w:hAnsi="Arial" w:cs="Arial"/>
          <w:b/>
          <w:szCs w:val="24"/>
        </w:rPr>
      </w:pPr>
      <w:r w:rsidRPr="009E4017">
        <w:rPr>
          <w:rFonts w:ascii="Arial" w:hAnsi="Arial" w:cs="Arial"/>
          <w:b/>
          <w:szCs w:val="24"/>
        </w:rPr>
        <w:t>DECISIÓN</w:t>
      </w:r>
    </w:p>
    <w:p w:rsidR="00134C86" w:rsidRPr="009E4017" w:rsidRDefault="00134C86" w:rsidP="00F017BF">
      <w:pPr>
        <w:pStyle w:val="Sinespaciado"/>
        <w:spacing w:line="276" w:lineRule="auto"/>
        <w:rPr>
          <w:rFonts w:ascii="Arial" w:hAnsi="Arial" w:cs="Arial"/>
          <w:sz w:val="24"/>
          <w:szCs w:val="24"/>
        </w:rPr>
      </w:pPr>
    </w:p>
    <w:p w:rsidR="00226D5F" w:rsidRDefault="00226D5F" w:rsidP="003371E3">
      <w:pPr>
        <w:pStyle w:val="Prrafodelista2"/>
        <w:spacing w:after="0"/>
        <w:ind w:left="0"/>
        <w:jc w:val="both"/>
        <w:rPr>
          <w:rFonts w:ascii="Arial" w:hAnsi="Arial" w:cs="Arial"/>
          <w:sz w:val="24"/>
          <w:szCs w:val="24"/>
        </w:rPr>
      </w:pPr>
      <w:r w:rsidRPr="009E4017">
        <w:rPr>
          <w:rFonts w:ascii="Arial" w:hAnsi="Arial" w:cs="Arial"/>
          <w:sz w:val="24"/>
          <w:szCs w:val="24"/>
        </w:rPr>
        <w:t xml:space="preserve">En mérito de lo expuesto, el </w:t>
      </w:r>
      <w:r w:rsidRPr="009E4017">
        <w:rPr>
          <w:rFonts w:ascii="Arial" w:hAnsi="Arial" w:cs="Arial"/>
          <w:b/>
          <w:sz w:val="24"/>
          <w:szCs w:val="24"/>
        </w:rPr>
        <w:t xml:space="preserve">Tribunal Superior del Distrito Judicial de Pereira - Risaralda, Sala </w:t>
      </w:r>
      <w:r w:rsidR="00C2142C">
        <w:rPr>
          <w:rFonts w:ascii="Arial" w:hAnsi="Arial" w:cs="Arial"/>
          <w:b/>
          <w:sz w:val="24"/>
          <w:szCs w:val="24"/>
        </w:rPr>
        <w:t>Segunda</w:t>
      </w:r>
      <w:r w:rsidR="003371E3" w:rsidRPr="009E4017">
        <w:rPr>
          <w:rFonts w:ascii="Arial" w:hAnsi="Arial" w:cs="Arial"/>
          <w:b/>
          <w:sz w:val="24"/>
          <w:szCs w:val="24"/>
        </w:rPr>
        <w:t xml:space="preserve"> de Decisión </w:t>
      </w:r>
      <w:r w:rsidRPr="009E4017">
        <w:rPr>
          <w:rFonts w:ascii="Arial" w:hAnsi="Arial" w:cs="Arial"/>
          <w:b/>
          <w:sz w:val="24"/>
          <w:szCs w:val="24"/>
        </w:rPr>
        <w:t>Laboral,</w:t>
      </w:r>
      <w:r w:rsidRPr="009E4017">
        <w:rPr>
          <w:rFonts w:ascii="Arial" w:hAnsi="Arial" w:cs="Arial"/>
          <w:sz w:val="24"/>
          <w:szCs w:val="24"/>
        </w:rPr>
        <w:t xml:space="preserve"> administrando justicia en nombre de la Repú</w:t>
      </w:r>
      <w:r w:rsidR="00B03F32">
        <w:rPr>
          <w:rFonts w:ascii="Arial" w:hAnsi="Arial" w:cs="Arial"/>
          <w:sz w:val="24"/>
          <w:szCs w:val="24"/>
        </w:rPr>
        <w:t>blica y por autoridad de la ley.</w:t>
      </w:r>
    </w:p>
    <w:p w:rsidR="00791473" w:rsidRDefault="00791473" w:rsidP="003371E3">
      <w:pPr>
        <w:pStyle w:val="Prrafodelista2"/>
        <w:spacing w:after="0"/>
        <w:ind w:left="0"/>
        <w:jc w:val="both"/>
        <w:rPr>
          <w:rFonts w:ascii="Arial" w:hAnsi="Arial" w:cs="Arial"/>
          <w:sz w:val="24"/>
          <w:szCs w:val="24"/>
        </w:rPr>
      </w:pPr>
    </w:p>
    <w:p w:rsidR="00226D5F" w:rsidRPr="009E4017" w:rsidRDefault="00D578CB" w:rsidP="00F017BF">
      <w:pPr>
        <w:spacing w:line="276" w:lineRule="auto"/>
        <w:jc w:val="center"/>
        <w:rPr>
          <w:rFonts w:ascii="Arial" w:hAnsi="Arial" w:cs="Arial"/>
          <w:b/>
          <w:szCs w:val="24"/>
        </w:rPr>
      </w:pPr>
      <w:r w:rsidRPr="009E4017">
        <w:rPr>
          <w:rFonts w:ascii="Arial" w:hAnsi="Arial" w:cs="Arial"/>
          <w:b/>
          <w:szCs w:val="24"/>
        </w:rPr>
        <w:t>RESUELVE</w:t>
      </w:r>
    </w:p>
    <w:p w:rsidR="00226D5F" w:rsidRPr="009E4017" w:rsidRDefault="00226D5F" w:rsidP="00F017BF">
      <w:pPr>
        <w:pStyle w:val="Sinespaciado"/>
        <w:spacing w:line="276" w:lineRule="auto"/>
        <w:rPr>
          <w:rFonts w:ascii="Arial" w:hAnsi="Arial" w:cs="Arial"/>
          <w:sz w:val="24"/>
          <w:szCs w:val="24"/>
        </w:rPr>
      </w:pPr>
    </w:p>
    <w:p w:rsidR="00F90D97" w:rsidRPr="009E4017" w:rsidRDefault="001320DB" w:rsidP="003371E3">
      <w:pPr>
        <w:widowControl w:val="0"/>
        <w:autoSpaceDE w:val="0"/>
        <w:autoSpaceDN w:val="0"/>
        <w:adjustRightInd w:val="0"/>
        <w:spacing w:line="276" w:lineRule="auto"/>
        <w:jc w:val="both"/>
        <w:rPr>
          <w:rFonts w:ascii="Arial" w:hAnsi="Arial" w:cs="Arial"/>
          <w:bCs/>
          <w:iCs/>
          <w:szCs w:val="24"/>
        </w:rPr>
      </w:pPr>
      <w:r w:rsidRPr="009E4017">
        <w:rPr>
          <w:rFonts w:ascii="Arial" w:hAnsi="Arial" w:cs="Arial"/>
          <w:b/>
          <w:szCs w:val="24"/>
          <w:u w:val="single"/>
        </w:rPr>
        <w:t>PRIM</w:t>
      </w:r>
      <w:r w:rsidR="00121F87" w:rsidRPr="009E4017">
        <w:rPr>
          <w:rFonts w:ascii="Arial" w:hAnsi="Arial" w:cs="Arial"/>
          <w:b/>
          <w:szCs w:val="24"/>
          <w:u w:val="single"/>
        </w:rPr>
        <w:t>ERO</w:t>
      </w:r>
      <w:r w:rsidR="00121F87" w:rsidRPr="009E4017">
        <w:rPr>
          <w:rFonts w:ascii="Arial" w:hAnsi="Arial" w:cs="Arial"/>
          <w:b/>
          <w:szCs w:val="24"/>
        </w:rPr>
        <w:t xml:space="preserve">: </w:t>
      </w:r>
      <w:r w:rsidR="001365C6" w:rsidRPr="009E4017">
        <w:rPr>
          <w:rFonts w:ascii="Arial" w:hAnsi="Arial" w:cs="Arial"/>
          <w:b/>
          <w:szCs w:val="24"/>
        </w:rPr>
        <w:t xml:space="preserve">CONFIRMAR </w:t>
      </w:r>
      <w:r w:rsidRPr="009E4017">
        <w:rPr>
          <w:rFonts w:ascii="Arial" w:hAnsi="Arial" w:cs="Arial"/>
          <w:szCs w:val="24"/>
        </w:rPr>
        <w:t xml:space="preserve">la sentencia </w:t>
      </w:r>
      <w:r w:rsidR="00EA3CA8" w:rsidRPr="009E4017">
        <w:rPr>
          <w:rFonts w:ascii="Arial" w:hAnsi="Arial" w:cs="Arial"/>
          <w:szCs w:val="24"/>
        </w:rPr>
        <w:t xml:space="preserve">proferida el </w:t>
      </w:r>
      <w:r w:rsidR="00AA732A" w:rsidRPr="009E4017">
        <w:rPr>
          <w:rFonts w:ascii="Arial" w:hAnsi="Arial" w:cs="Arial"/>
          <w:szCs w:val="24"/>
        </w:rPr>
        <w:t>2</w:t>
      </w:r>
      <w:r w:rsidR="00A67D46">
        <w:rPr>
          <w:rFonts w:ascii="Arial" w:hAnsi="Arial" w:cs="Arial"/>
          <w:szCs w:val="24"/>
        </w:rPr>
        <w:t>1 de febrero</w:t>
      </w:r>
      <w:r w:rsidR="002E10AE">
        <w:rPr>
          <w:rFonts w:ascii="Arial" w:hAnsi="Arial" w:cs="Arial"/>
          <w:szCs w:val="24"/>
        </w:rPr>
        <w:t xml:space="preserve"> de 2017</w:t>
      </w:r>
      <w:r w:rsidR="00A67D46">
        <w:rPr>
          <w:rFonts w:ascii="Arial" w:hAnsi="Arial" w:cs="Arial"/>
          <w:szCs w:val="24"/>
        </w:rPr>
        <w:t xml:space="preserve"> </w:t>
      </w:r>
      <w:r w:rsidR="00EA3CA8" w:rsidRPr="009E4017">
        <w:rPr>
          <w:rFonts w:ascii="Arial" w:hAnsi="Arial" w:cs="Arial"/>
          <w:szCs w:val="24"/>
        </w:rPr>
        <w:t xml:space="preserve">por el Juzgado </w:t>
      </w:r>
      <w:r w:rsidR="00A67D46">
        <w:rPr>
          <w:rFonts w:ascii="Arial" w:hAnsi="Arial" w:cs="Arial"/>
          <w:szCs w:val="24"/>
        </w:rPr>
        <w:t>Segundo</w:t>
      </w:r>
      <w:r w:rsidR="00AA732A" w:rsidRPr="009E4017">
        <w:rPr>
          <w:rFonts w:ascii="Arial" w:hAnsi="Arial" w:cs="Arial"/>
          <w:szCs w:val="24"/>
        </w:rPr>
        <w:t xml:space="preserve"> </w:t>
      </w:r>
      <w:r w:rsidR="00EA3CA8" w:rsidRPr="009E4017">
        <w:rPr>
          <w:rFonts w:ascii="Arial" w:hAnsi="Arial" w:cs="Arial"/>
          <w:szCs w:val="24"/>
        </w:rPr>
        <w:t xml:space="preserve">Laboral del Circuito de Pereira, dentro del proceso ordinario laboral propuesto por </w:t>
      </w:r>
      <w:r w:rsidR="00AA732A" w:rsidRPr="009E4017">
        <w:rPr>
          <w:rFonts w:ascii="Arial" w:hAnsi="Arial" w:cs="Arial"/>
          <w:szCs w:val="24"/>
        </w:rPr>
        <w:t xml:space="preserve">el </w:t>
      </w:r>
      <w:r w:rsidR="00EA3CA8" w:rsidRPr="009E4017">
        <w:rPr>
          <w:rFonts w:ascii="Arial" w:hAnsi="Arial" w:cs="Arial"/>
          <w:szCs w:val="24"/>
        </w:rPr>
        <w:t xml:space="preserve">señor </w:t>
      </w:r>
      <w:r w:rsidR="00AA732A" w:rsidRPr="009E4017">
        <w:rPr>
          <w:rFonts w:ascii="Arial" w:hAnsi="Arial" w:cs="Arial"/>
          <w:b/>
          <w:szCs w:val="24"/>
        </w:rPr>
        <w:t xml:space="preserve">José </w:t>
      </w:r>
      <w:r w:rsidR="000B2E45">
        <w:rPr>
          <w:rFonts w:ascii="Arial" w:hAnsi="Arial" w:cs="Arial"/>
          <w:b/>
          <w:szCs w:val="24"/>
        </w:rPr>
        <w:t>Benjamín López Herrera</w:t>
      </w:r>
      <w:r w:rsidR="00AA732A" w:rsidRPr="009E4017">
        <w:rPr>
          <w:rFonts w:ascii="Arial" w:hAnsi="Arial" w:cs="Arial"/>
          <w:b/>
          <w:szCs w:val="24"/>
        </w:rPr>
        <w:t xml:space="preserve"> </w:t>
      </w:r>
      <w:r w:rsidR="00EA3CA8" w:rsidRPr="009E4017">
        <w:rPr>
          <w:rFonts w:ascii="Arial" w:hAnsi="Arial" w:cs="Arial"/>
          <w:szCs w:val="24"/>
        </w:rPr>
        <w:t xml:space="preserve">en contra de la </w:t>
      </w:r>
      <w:r w:rsidR="00EA3CA8" w:rsidRPr="009E4017">
        <w:rPr>
          <w:rFonts w:ascii="Arial" w:hAnsi="Arial" w:cs="Arial"/>
          <w:b/>
          <w:szCs w:val="24"/>
        </w:rPr>
        <w:t xml:space="preserve">Administradora Colombiana de Pensiones </w:t>
      </w:r>
      <w:r w:rsidR="00EA3CA8" w:rsidRPr="009E4017">
        <w:rPr>
          <w:rFonts w:ascii="Arial" w:hAnsi="Arial" w:cs="Arial"/>
          <w:b/>
          <w:bCs/>
          <w:szCs w:val="24"/>
        </w:rPr>
        <w:t>COLPENSIONES</w:t>
      </w:r>
      <w:r w:rsidR="006B2959" w:rsidRPr="009E4017">
        <w:rPr>
          <w:rFonts w:ascii="Arial" w:hAnsi="Arial" w:cs="Arial"/>
          <w:b/>
          <w:bCs/>
          <w:szCs w:val="24"/>
        </w:rPr>
        <w:t>,</w:t>
      </w:r>
      <w:r w:rsidR="001365C6" w:rsidRPr="009E4017">
        <w:rPr>
          <w:rFonts w:ascii="Arial" w:hAnsi="Arial" w:cs="Arial"/>
          <w:bCs/>
          <w:szCs w:val="24"/>
        </w:rPr>
        <w:t xml:space="preserve"> conforme a lo exp</w:t>
      </w:r>
      <w:r w:rsidR="00EA3CA8" w:rsidRPr="009E4017">
        <w:rPr>
          <w:rFonts w:ascii="Arial" w:hAnsi="Arial" w:cs="Arial"/>
          <w:bCs/>
          <w:iCs/>
          <w:szCs w:val="24"/>
        </w:rPr>
        <w:t>uesto en la parte motiva de esta decisión</w:t>
      </w:r>
    </w:p>
    <w:p w:rsidR="00626CC0" w:rsidRDefault="00626CC0" w:rsidP="00F93015">
      <w:pPr>
        <w:spacing w:line="276" w:lineRule="auto"/>
        <w:jc w:val="both"/>
        <w:rPr>
          <w:rFonts w:ascii="Arial" w:hAnsi="Arial" w:cs="Arial"/>
          <w:b/>
          <w:bCs/>
          <w:iCs/>
          <w:szCs w:val="24"/>
          <w:u w:val="single"/>
        </w:rPr>
      </w:pPr>
    </w:p>
    <w:p w:rsidR="00F93015" w:rsidRPr="009E4017" w:rsidRDefault="001365C6" w:rsidP="00F93015">
      <w:pPr>
        <w:spacing w:line="276" w:lineRule="auto"/>
        <w:jc w:val="both"/>
        <w:rPr>
          <w:rFonts w:ascii="Arial" w:hAnsi="Arial" w:cs="Arial"/>
          <w:szCs w:val="24"/>
        </w:rPr>
      </w:pPr>
      <w:r w:rsidRPr="009E4017">
        <w:rPr>
          <w:rFonts w:ascii="Arial" w:hAnsi="Arial" w:cs="Arial"/>
          <w:b/>
          <w:bCs/>
          <w:iCs/>
          <w:szCs w:val="24"/>
          <w:u w:val="single"/>
        </w:rPr>
        <w:t>SEGUNDO</w:t>
      </w:r>
      <w:r w:rsidRPr="009E4017">
        <w:rPr>
          <w:rFonts w:ascii="Arial" w:hAnsi="Arial" w:cs="Arial"/>
          <w:b/>
          <w:bCs/>
          <w:iCs/>
          <w:szCs w:val="24"/>
        </w:rPr>
        <w:t xml:space="preserve">: </w:t>
      </w:r>
      <w:r w:rsidR="000B2E45">
        <w:rPr>
          <w:rFonts w:ascii="Arial" w:hAnsi="Arial" w:cs="Arial"/>
          <w:szCs w:val="24"/>
        </w:rPr>
        <w:t>Sin condena en costas en esta instancia por tratarse del grado jurisdiccional de consulta.</w:t>
      </w:r>
    </w:p>
    <w:p w:rsidR="00F93015" w:rsidRPr="009E4017" w:rsidRDefault="00F93015" w:rsidP="003371E3">
      <w:pPr>
        <w:widowControl w:val="0"/>
        <w:autoSpaceDE w:val="0"/>
        <w:autoSpaceDN w:val="0"/>
        <w:adjustRightInd w:val="0"/>
        <w:spacing w:line="276" w:lineRule="auto"/>
        <w:jc w:val="both"/>
        <w:rPr>
          <w:rFonts w:ascii="Arial" w:hAnsi="Arial" w:cs="Arial"/>
          <w:b/>
          <w:bCs/>
          <w:iCs/>
          <w:szCs w:val="24"/>
        </w:rPr>
      </w:pPr>
    </w:p>
    <w:p w:rsidR="003371E3" w:rsidRPr="009E4017" w:rsidRDefault="003371E3" w:rsidP="003371E3">
      <w:pPr>
        <w:spacing w:line="276" w:lineRule="auto"/>
        <w:jc w:val="both"/>
        <w:rPr>
          <w:rFonts w:ascii="Arial" w:hAnsi="Arial" w:cs="Arial"/>
          <w:bCs/>
          <w:iCs/>
          <w:szCs w:val="24"/>
          <w:lang w:val="es-ES"/>
        </w:rPr>
      </w:pPr>
      <w:r w:rsidRPr="009E4017">
        <w:rPr>
          <w:rFonts w:ascii="Arial" w:hAnsi="Arial" w:cs="Arial"/>
          <w:bCs/>
          <w:iCs/>
          <w:szCs w:val="24"/>
          <w:lang w:val="es-ES"/>
        </w:rPr>
        <w:t>La anterior decisión queda notificada en estrados.</w:t>
      </w:r>
    </w:p>
    <w:p w:rsidR="003371E3" w:rsidRPr="009E4017" w:rsidRDefault="003371E3" w:rsidP="003371E3">
      <w:pPr>
        <w:pStyle w:val="Sinespaciado"/>
        <w:spacing w:line="276" w:lineRule="auto"/>
        <w:rPr>
          <w:rFonts w:ascii="Arial" w:hAnsi="Arial" w:cs="Arial"/>
          <w:sz w:val="24"/>
          <w:szCs w:val="24"/>
          <w:lang w:val="es-ES"/>
        </w:rPr>
      </w:pPr>
    </w:p>
    <w:p w:rsidR="003371E3" w:rsidRPr="009E4017" w:rsidRDefault="003371E3" w:rsidP="003371E3">
      <w:pPr>
        <w:pStyle w:val="Textoindependiente"/>
        <w:spacing w:line="276" w:lineRule="auto"/>
        <w:contextualSpacing/>
        <w:rPr>
          <w:szCs w:val="24"/>
        </w:rPr>
      </w:pPr>
      <w:r w:rsidRPr="009E4017">
        <w:rPr>
          <w:szCs w:val="24"/>
        </w:rPr>
        <w:t>No siendo otro el objeto de la presente audiencia, se eleva y firma esta acta por las personas que han intervenido.</w:t>
      </w:r>
    </w:p>
    <w:p w:rsidR="003371E3" w:rsidRPr="009E4017" w:rsidRDefault="003371E3" w:rsidP="003371E3">
      <w:pPr>
        <w:widowControl w:val="0"/>
        <w:autoSpaceDE w:val="0"/>
        <w:autoSpaceDN w:val="0"/>
        <w:adjustRightInd w:val="0"/>
        <w:spacing w:line="276" w:lineRule="auto"/>
        <w:contextualSpacing/>
        <w:jc w:val="both"/>
        <w:rPr>
          <w:rFonts w:ascii="Arial" w:hAnsi="Arial" w:cs="Arial"/>
          <w:szCs w:val="24"/>
        </w:rPr>
      </w:pPr>
    </w:p>
    <w:p w:rsidR="003371E3" w:rsidRPr="009E4017" w:rsidRDefault="003371E3" w:rsidP="003371E3">
      <w:pPr>
        <w:widowControl w:val="0"/>
        <w:autoSpaceDE w:val="0"/>
        <w:autoSpaceDN w:val="0"/>
        <w:adjustRightInd w:val="0"/>
        <w:spacing w:line="276" w:lineRule="auto"/>
        <w:contextualSpacing/>
        <w:jc w:val="both"/>
        <w:rPr>
          <w:rFonts w:ascii="Arial" w:hAnsi="Arial" w:cs="Arial"/>
          <w:szCs w:val="24"/>
        </w:rPr>
      </w:pPr>
      <w:r w:rsidRPr="009E4017">
        <w:rPr>
          <w:rFonts w:ascii="Arial" w:hAnsi="Arial" w:cs="Arial"/>
          <w:szCs w:val="24"/>
        </w:rPr>
        <w:t>Quienes integran la Sala,</w:t>
      </w:r>
    </w:p>
    <w:p w:rsidR="003371E3" w:rsidRPr="009E4017" w:rsidRDefault="003371E3" w:rsidP="003371E3">
      <w:pPr>
        <w:pStyle w:val="Sinespaciado"/>
        <w:spacing w:line="276" w:lineRule="auto"/>
        <w:contextualSpacing/>
        <w:rPr>
          <w:rFonts w:ascii="Arial" w:hAnsi="Arial" w:cs="Arial"/>
          <w:sz w:val="24"/>
          <w:szCs w:val="24"/>
          <w:lang w:val="es-ES"/>
        </w:rPr>
      </w:pPr>
    </w:p>
    <w:p w:rsidR="003371E3" w:rsidRPr="009E4017" w:rsidRDefault="003371E3" w:rsidP="003371E3">
      <w:pPr>
        <w:pStyle w:val="Sinespaciado"/>
        <w:spacing w:line="276" w:lineRule="auto"/>
        <w:contextualSpacing/>
        <w:rPr>
          <w:rFonts w:ascii="Arial" w:hAnsi="Arial" w:cs="Arial"/>
          <w:sz w:val="24"/>
          <w:szCs w:val="24"/>
          <w:lang w:val="es-ES"/>
        </w:rPr>
      </w:pPr>
    </w:p>
    <w:p w:rsidR="003371E3" w:rsidRPr="009E4017" w:rsidRDefault="003371E3" w:rsidP="003371E3">
      <w:pPr>
        <w:pStyle w:val="Sinespaciado"/>
        <w:spacing w:line="276" w:lineRule="auto"/>
        <w:contextualSpacing/>
        <w:rPr>
          <w:rFonts w:ascii="Arial" w:hAnsi="Arial" w:cs="Arial"/>
          <w:sz w:val="24"/>
          <w:szCs w:val="24"/>
        </w:rPr>
      </w:pPr>
    </w:p>
    <w:p w:rsidR="003371E3" w:rsidRPr="009E4017" w:rsidRDefault="003371E3" w:rsidP="003371E3">
      <w:pPr>
        <w:pStyle w:val="Sinespaciado"/>
        <w:spacing w:line="276" w:lineRule="auto"/>
        <w:contextualSpacing/>
        <w:jc w:val="center"/>
        <w:rPr>
          <w:rFonts w:ascii="Arial" w:hAnsi="Arial" w:cs="Arial"/>
          <w:b/>
          <w:sz w:val="24"/>
          <w:szCs w:val="24"/>
          <w:lang w:val="es-ES"/>
        </w:rPr>
      </w:pPr>
      <w:r w:rsidRPr="009E4017">
        <w:rPr>
          <w:rFonts w:ascii="Arial" w:hAnsi="Arial" w:cs="Arial"/>
          <w:b/>
          <w:sz w:val="24"/>
          <w:szCs w:val="24"/>
          <w:lang w:val="es-ES"/>
        </w:rPr>
        <w:t>OLGA LUCÍA HOYOS SEPÚLVEDA</w:t>
      </w:r>
    </w:p>
    <w:p w:rsidR="003371E3" w:rsidRPr="009E4017" w:rsidRDefault="003371E3" w:rsidP="003371E3">
      <w:pPr>
        <w:pStyle w:val="Sinespaciado"/>
        <w:spacing w:line="276" w:lineRule="auto"/>
        <w:contextualSpacing/>
        <w:jc w:val="center"/>
        <w:rPr>
          <w:rFonts w:ascii="Arial" w:hAnsi="Arial" w:cs="Arial"/>
          <w:sz w:val="24"/>
          <w:szCs w:val="24"/>
          <w:lang w:val="es-ES"/>
        </w:rPr>
      </w:pPr>
      <w:r w:rsidRPr="009E4017">
        <w:rPr>
          <w:rFonts w:ascii="Arial" w:hAnsi="Arial" w:cs="Arial"/>
          <w:sz w:val="24"/>
          <w:szCs w:val="24"/>
          <w:lang w:val="es-ES"/>
        </w:rPr>
        <w:t>Magistrado Ponente</w:t>
      </w:r>
    </w:p>
    <w:p w:rsidR="003371E3" w:rsidRPr="009E4017" w:rsidRDefault="003371E3" w:rsidP="003371E3">
      <w:pPr>
        <w:spacing w:line="276" w:lineRule="auto"/>
        <w:ind w:firstLine="900"/>
        <w:contextualSpacing/>
        <w:jc w:val="center"/>
        <w:rPr>
          <w:rFonts w:ascii="Arial" w:hAnsi="Arial" w:cs="Arial"/>
          <w:b/>
          <w:szCs w:val="24"/>
          <w:lang w:val="es-ES"/>
        </w:rPr>
      </w:pPr>
    </w:p>
    <w:p w:rsidR="00D867DB" w:rsidRDefault="00D867DB" w:rsidP="003371E3">
      <w:pPr>
        <w:spacing w:line="276" w:lineRule="auto"/>
        <w:contextualSpacing/>
        <w:jc w:val="both"/>
        <w:rPr>
          <w:rFonts w:ascii="Arial" w:hAnsi="Arial" w:cs="Arial"/>
          <w:b/>
          <w:bCs/>
          <w:iCs/>
          <w:sz w:val="23"/>
          <w:szCs w:val="23"/>
          <w:lang w:val="es-ES"/>
        </w:rPr>
      </w:pPr>
    </w:p>
    <w:p w:rsidR="00B03F32" w:rsidRPr="009E4017" w:rsidRDefault="00B03F32" w:rsidP="003371E3">
      <w:pPr>
        <w:spacing w:line="276" w:lineRule="auto"/>
        <w:contextualSpacing/>
        <w:jc w:val="both"/>
        <w:rPr>
          <w:rFonts w:ascii="Arial" w:hAnsi="Arial" w:cs="Arial"/>
          <w:b/>
          <w:bCs/>
          <w:iCs/>
          <w:sz w:val="23"/>
          <w:szCs w:val="23"/>
          <w:lang w:val="es-ES"/>
        </w:rPr>
      </w:pPr>
    </w:p>
    <w:p w:rsidR="00927F7F" w:rsidRPr="009E4017" w:rsidRDefault="00927F7F" w:rsidP="003371E3">
      <w:pPr>
        <w:spacing w:line="276" w:lineRule="auto"/>
        <w:contextualSpacing/>
        <w:jc w:val="both"/>
        <w:rPr>
          <w:rFonts w:ascii="Arial" w:hAnsi="Arial" w:cs="Arial"/>
          <w:b/>
          <w:bCs/>
          <w:iCs/>
          <w:sz w:val="23"/>
          <w:szCs w:val="23"/>
          <w:lang w:val="es-ES"/>
        </w:rPr>
      </w:pPr>
    </w:p>
    <w:p w:rsidR="003371E3" w:rsidRPr="009E4017" w:rsidRDefault="003371E3" w:rsidP="003371E3">
      <w:pPr>
        <w:spacing w:line="276" w:lineRule="auto"/>
        <w:contextualSpacing/>
        <w:jc w:val="both"/>
        <w:rPr>
          <w:rFonts w:ascii="Arial" w:hAnsi="Arial" w:cs="Arial"/>
          <w:sz w:val="23"/>
          <w:szCs w:val="23"/>
          <w:lang w:val="es-ES"/>
        </w:rPr>
      </w:pPr>
      <w:r w:rsidRPr="009E4017">
        <w:rPr>
          <w:rFonts w:ascii="Arial" w:hAnsi="Arial" w:cs="Arial"/>
          <w:b/>
          <w:bCs/>
          <w:iCs/>
          <w:sz w:val="23"/>
          <w:szCs w:val="23"/>
          <w:lang w:val="es-ES"/>
        </w:rPr>
        <w:t>JULIO CÉSAR SALAZAR MUÑOZ</w:t>
      </w:r>
      <w:r w:rsidRPr="009E4017">
        <w:rPr>
          <w:rFonts w:ascii="Arial" w:hAnsi="Arial" w:cs="Arial"/>
          <w:sz w:val="23"/>
          <w:szCs w:val="23"/>
          <w:lang w:val="es-ES"/>
        </w:rPr>
        <w:t xml:space="preserve"> </w:t>
      </w:r>
      <w:r w:rsidR="000B2E45">
        <w:rPr>
          <w:rFonts w:ascii="Arial" w:hAnsi="Arial" w:cs="Arial"/>
          <w:sz w:val="23"/>
          <w:szCs w:val="23"/>
          <w:lang w:val="es-ES"/>
        </w:rPr>
        <w:tab/>
        <w:t xml:space="preserve"> </w:t>
      </w:r>
      <w:r w:rsidR="000B2E45">
        <w:rPr>
          <w:rFonts w:ascii="Arial" w:hAnsi="Arial" w:cs="Arial"/>
          <w:b/>
          <w:bCs/>
          <w:iCs/>
          <w:sz w:val="23"/>
          <w:szCs w:val="23"/>
          <w:lang w:val="es-ES"/>
        </w:rPr>
        <w:t>FRANCISCO JAVIER TAMAYO TABARES</w:t>
      </w:r>
    </w:p>
    <w:p w:rsidR="004136EB" w:rsidRDefault="003371E3" w:rsidP="0051319C">
      <w:pPr>
        <w:spacing w:line="276" w:lineRule="auto"/>
        <w:contextualSpacing/>
        <w:jc w:val="both"/>
        <w:rPr>
          <w:rFonts w:ascii="Arial" w:hAnsi="Arial" w:cs="Arial"/>
          <w:szCs w:val="24"/>
        </w:rPr>
      </w:pPr>
      <w:r w:rsidRPr="009E4017">
        <w:rPr>
          <w:rFonts w:ascii="Arial" w:hAnsi="Arial" w:cs="Arial"/>
          <w:sz w:val="23"/>
          <w:szCs w:val="23"/>
          <w:lang w:val="es-ES"/>
        </w:rPr>
        <w:t xml:space="preserve">                   </w:t>
      </w:r>
      <w:r w:rsidR="00D867DB" w:rsidRPr="009E4017">
        <w:rPr>
          <w:rFonts w:ascii="Arial" w:hAnsi="Arial" w:cs="Arial"/>
          <w:sz w:val="23"/>
          <w:szCs w:val="23"/>
          <w:lang w:val="es-ES"/>
        </w:rPr>
        <w:t>Magistrado</w:t>
      </w:r>
      <w:r w:rsidRPr="009E4017">
        <w:rPr>
          <w:rFonts w:ascii="Arial" w:hAnsi="Arial" w:cs="Arial"/>
          <w:sz w:val="23"/>
          <w:szCs w:val="23"/>
          <w:lang w:val="es-ES"/>
        </w:rPr>
        <w:t xml:space="preserve">                           </w:t>
      </w:r>
      <w:r w:rsidR="000B2E45">
        <w:rPr>
          <w:rFonts w:ascii="Arial" w:hAnsi="Arial" w:cs="Arial"/>
          <w:sz w:val="23"/>
          <w:szCs w:val="23"/>
          <w:lang w:val="es-ES"/>
        </w:rPr>
        <w:t xml:space="preserve">                           </w:t>
      </w:r>
      <w:r w:rsidRPr="009E4017">
        <w:rPr>
          <w:rFonts w:ascii="Arial" w:hAnsi="Arial" w:cs="Arial"/>
          <w:sz w:val="23"/>
          <w:szCs w:val="23"/>
          <w:lang w:val="es-ES"/>
        </w:rPr>
        <w:t xml:space="preserve"> </w:t>
      </w:r>
      <w:proofErr w:type="spellStart"/>
      <w:r w:rsidR="000B2E45">
        <w:rPr>
          <w:rFonts w:ascii="Arial" w:hAnsi="Arial" w:cs="Arial"/>
          <w:sz w:val="23"/>
          <w:szCs w:val="23"/>
          <w:lang w:val="es-ES"/>
        </w:rPr>
        <w:t>Magistrado</w:t>
      </w:r>
      <w:proofErr w:type="spellEnd"/>
    </w:p>
    <w:sectPr w:rsidR="004136EB" w:rsidSect="00355FBC">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20" w:rsidRDefault="00485C20" w:rsidP="00226D5F">
      <w:r>
        <w:separator/>
      </w:r>
    </w:p>
  </w:endnote>
  <w:endnote w:type="continuationSeparator" w:id="0">
    <w:p w:rsidR="00485C20" w:rsidRDefault="00485C2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E6" w:rsidRDefault="00011051" w:rsidP="008260C9">
    <w:pPr>
      <w:pStyle w:val="Piedepgina"/>
      <w:framePr w:wrap="around" w:vAnchor="text" w:hAnchor="margin" w:xAlign="right" w:y="1"/>
      <w:rPr>
        <w:rStyle w:val="Nmerodepgina"/>
      </w:rPr>
    </w:pPr>
    <w:r>
      <w:rPr>
        <w:rStyle w:val="Nmerodepgina"/>
      </w:rPr>
      <w:fldChar w:fldCharType="begin"/>
    </w:r>
    <w:r w:rsidR="00D268E6">
      <w:rPr>
        <w:rStyle w:val="Nmerodepgina"/>
      </w:rPr>
      <w:instrText xml:space="preserve">PAGE  </w:instrText>
    </w:r>
    <w:r>
      <w:rPr>
        <w:rStyle w:val="Nmerodepgina"/>
      </w:rPr>
      <w:fldChar w:fldCharType="end"/>
    </w:r>
  </w:p>
  <w:p w:rsidR="00D268E6" w:rsidRDefault="00D268E6" w:rsidP="008260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E6" w:rsidRDefault="00011051" w:rsidP="008260C9">
    <w:pPr>
      <w:pStyle w:val="Piedepgina"/>
      <w:framePr w:wrap="around" w:vAnchor="text" w:hAnchor="margin" w:xAlign="right" w:y="1"/>
      <w:rPr>
        <w:rStyle w:val="Nmerodepgina"/>
      </w:rPr>
    </w:pPr>
    <w:r>
      <w:rPr>
        <w:rStyle w:val="Nmerodepgina"/>
      </w:rPr>
      <w:fldChar w:fldCharType="begin"/>
    </w:r>
    <w:r w:rsidR="00D268E6">
      <w:rPr>
        <w:rStyle w:val="Nmerodepgina"/>
      </w:rPr>
      <w:instrText xml:space="preserve">PAGE  </w:instrText>
    </w:r>
    <w:r>
      <w:rPr>
        <w:rStyle w:val="Nmerodepgina"/>
      </w:rPr>
      <w:fldChar w:fldCharType="separate"/>
    </w:r>
    <w:r w:rsidR="005A24CB">
      <w:rPr>
        <w:rStyle w:val="Nmerodepgina"/>
        <w:noProof/>
      </w:rPr>
      <w:t>5</w:t>
    </w:r>
    <w:r>
      <w:rPr>
        <w:rStyle w:val="Nmerodepgina"/>
      </w:rPr>
      <w:fldChar w:fldCharType="end"/>
    </w:r>
  </w:p>
  <w:p w:rsidR="00D268E6" w:rsidRDefault="00D268E6" w:rsidP="008260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20" w:rsidRDefault="00485C20" w:rsidP="00226D5F">
      <w:r>
        <w:separator/>
      </w:r>
    </w:p>
  </w:footnote>
  <w:footnote w:type="continuationSeparator" w:id="0">
    <w:p w:rsidR="00485C20" w:rsidRDefault="00485C20"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E6" w:rsidRPr="001B0E6E" w:rsidRDefault="00D268E6" w:rsidP="00355FBC">
    <w:pPr>
      <w:pStyle w:val="Encabezado"/>
      <w:jc w:val="center"/>
      <w:rPr>
        <w:rFonts w:ascii="Arial" w:hAnsi="Arial" w:cs="Arial"/>
        <w:sz w:val="16"/>
        <w:szCs w:val="16"/>
      </w:rPr>
    </w:pPr>
    <w:r w:rsidRPr="001B0E6E">
      <w:rPr>
        <w:rFonts w:ascii="Arial" w:hAnsi="Arial" w:cs="Arial"/>
        <w:sz w:val="16"/>
        <w:szCs w:val="16"/>
      </w:rPr>
      <w:t>Proceso Ordinario Laboral</w:t>
    </w:r>
  </w:p>
  <w:p w:rsidR="00D268E6" w:rsidRDefault="00D268E6" w:rsidP="00355FBC">
    <w:pPr>
      <w:pStyle w:val="Encabezado"/>
      <w:jc w:val="center"/>
      <w:rPr>
        <w:rFonts w:ascii="Arial" w:hAnsi="Arial" w:cs="Arial"/>
        <w:sz w:val="16"/>
        <w:szCs w:val="16"/>
      </w:rPr>
    </w:pPr>
    <w:r w:rsidRPr="001B0E6E">
      <w:rPr>
        <w:rFonts w:ascii="Arial" w:hAnsi="Arial" w:cs="Arial"/>
        <w:sz w:val="16"/>
        <w:szCs w:val="16"/>
      </w:rPr>
      <w:t>Radicado: 66001-31-05-00</w:t>
    </w:r>
    <w:r w:rsidR="00CB27BA">
      <w:rPr>
        <w:rFonts w:ascii="Arial" w:hAnsi="Arial" w:cs="Arial"/>
        <w:sz w:val="16"/>
        <w:szCs w:val="16"/>
      </w:rPr>
      <w:t>2</w:t>
    </w:r>
    <w:r>
      <w:rPr>
        <w:rFonts w:ascii="Arial" w:hAnsi="Arial" w:cs="Arial"/>
        <w:sz w:val="16"/>
        <w:szCs w:val="16"/>
      </w:rPr>
      <w:t>-201</w:t>
    </w:r>
    <w:r w:rsidR="00CB27BA">
      <w:rPr>
        <w:rFonts w:ascii="Arial" w:hAnsi="Arial" w:cs="Arial"/>
        <w:sz w:val="16"/>
        <w:szCs w:val="16"/>
      </w:rPr>
      <w:t>6</w:t>
    </w:r>
    <w:r>
      <w:rPr>
        <w:rFonts w:ascii="Arial" w:hAnsi="Arial" w:cs="Arial"/>
        <w:sz w:val="16"/>
        <w:szCs w:val="16"/>
      </w:rPr>
      <w:t>-00</w:t>
    </w:r>
    <w:r w:rsidR="00CB27BA">
      <w:rPr>
        <w:rFonts w:ascii="Arial" w:hAnsi="Arial" w:cs="Arial"/>
        <w:sz w:val="16"/>
        <w:szCs w:val="16"/>
      </w:rPr>
      <w:t>064</w:t>
    </w:r>
    <w:r>
      <w:rPr>
        <w:rFonts w:ascii="Arial" w:hAnsi="Arial" w:cs="Arial"/>
        <w:sz w:val="16"/>
        <w:szCs w:val="16"/>
      </w:rPr>
      <w:t>-01</w:t>
    </w:r>
  </w:p>
  <w:p w:rsidR="00D268E6" w:rsidRPr="001B0E6E" w:rsidRDefault="00CB27BA" w:rsidP="00355FBC">
    <w:pPr>
      <w:pStyle w:val="Encabezado"/>
      <w:jc w:val="center"/>
      <w:rPr>
        <w:rFonts w:ascii="Arial" w:hAnsi="Arial" w:cs="Arial"/>
        <w:sz w:val="16"/>
        <w:szCs w:val="16"/>
      </w:rPr>
    </w:pPr>
    <w:r>
      <w:rPr>
        <w:rFonts w:ascii="Arial" w:hAnsi="Arial" w:cs="Arial"/>
        <w:sz w:val="16"/>
        <w:szCs w:val="16"/>
      </w:rPr>
      <w:t xml:space="preserve">José Benjamín López Herrera </w:t>
    </w:r>
    <w:r w:rsidR="00D268E6" w:rsidRPr="001B0E6E">
      <w:rPr>
        <w:rFonts w:ascii="Arial" w:hAnsi="Arial" w:cs="Arial"/>
        <w:sz w:val="16"/>
        <w:szCs w:val="16"/>
      </w:rPr>
      <w:t xml:space="preserve">vs </w:t>
    </w:r>
    <w:proofErr w:type="spellStart"/>
    <w:r w:rsidR="00D268E6" w:rsidRPr="001B0E6E">
      <w:rPr>
        <w:rFonts w:ascii="Arial" w:hAnsi="Arial" w:cs="Arial"/>
        <w:sz w:val="16"/>
        <w:szCs w:val="16"/>
      </w:rPr>
      <w:t>Colpensiones</w:t>
    </w:r>
    <w:proofErr w:type="spellEnd"/>
    <w:r w:rsidR="00D268E6">
      <w:rPr>
        <w:rFonts w:ascii="Arial" w:hAnsi="Arial" w:cs="Arial"/>
        <w:sz w:val="16"/>
        <w:szCs w:val="16"/>
      </w:rPr>
      <w:t xml:space="preserve"> </w:t>
    </w:r>
  </w:p>
  <w:p w:rsidR="00D268E6" w:rsidRDefault="00D268E6" w:rsidP="00355FBC">
    <w:pPr>
      <w:pStyle w:val="Encabezado"/>
    </w:pPr>
  </w:p>
  <w:p w:rsidR="00D268E6" w:rsidRDefault="00D268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0F5F542B"/>
    <w:multiLevelType w:val="hybridMultilevel"/>
    <w:tmpl w:val="9FD649EA"/>
    <w:lvl w:ilvl="0" w:tplc="793C941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8"/>
  </w:num>
  <w:num w:numId="5">
    <w:abstractNumId w:val="0"/>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7F"/>
    <w:rsid w:val="00007B72"/>
    <w:rsid w:val="00011051"/>
    <w:rsid w:val="000119A4"/>
    <w:rsid w:val="00013921"/>
    <w:rsid w:val="00016030"/>
    <w:rsid w:val="0001628B"/>
    <w:rsid w:val="000231A1"/>
    <w:rsid w:val="00026A42"/>
    <w:rsid w:val="00026E6D"/>
    <w:rsid w:val="000274D4"/>
    <w:rsid w:val="00027806"/>
    <w:rsid w:val="0003098D"/>
    <w:rsid w:val="0003515A"/>
    <w:rsid w:val="00040E9A"/>
    <w:rsid w:val="000429E7"/>
    <w:rsid w:val="00044DCE"/>
    <w:rsid w:val="000452F4"/>
    <w:rsid w:val="000477B1"/>
    <w:rsid w:val="00047ECA"/>
    <w:rsid w:val="00056404"/>
    <w:rsid w:val="00057FAE"/>
    <w:rsid w:val="000612EC"/>
    <w:rsid w:val="00061574"/>
    <w:rsid w:val="00061B9B"/>
    <w:rsid w:val="0006751B"/>
    <w:rsid w:val="000709A0"/>
    <w:rsid w:val="000709EE"/>
    <w:rsid w:val="00070DF0"/>
    <w:rsid w:val="0007171F"/>
    <w:rsid w:val="000745EC"/>
    <w:rsid w:val="00080DBD"/>
    <w:rsid w:val="00084002"/>
    <w:rsid w:val="00090066"/>
    <w:rsid w:val="00092134"/>
    <w:rsid w:val="00093957"/>
    <w:rsid w:val="000A397D"/>
    <w:rsid w:val="000A4E8A"/>
    <w:rsid w:val="000A7327"/>
    <w:rsid w:val="000B2E45"/>
    <w:rsid w:val="000B71FB"/>
    <w:rsid w:val="000C029A"/>
    <w:rsid w:val="000C08B1"/>
    <w:rsid w:val="000C0A51"/>
    <w:rsid w:val="000C1183"/>
    <w:rsid w:val="000C581D"/>
    <w:rsid w:val="000D0444"/>
    <w:rsid w:val="000D5912"/>
    <w:rsid w:val="000D6873"/>
    <w:rsid w:val="000D6AE3"/>
    <w:rsid w:val="000D7461"/>
    <w:rsid w:val="000E7090"/>
    <w:rsid w:val="000E70EB"/>
    <w:rsid w:val="000E7F42"/>
    <w:rsid w:val="000F08C1"/>
    <w:rsid w:val="000F38F8"/>
    <w:rsid w:val="000F481C"/>
    <w:rsid w:val="000F5775"/>
    <w:rsid w:val="000F6FF9"/>
    <w:rsid w:val="00101DEB"/>
    <w:rsid w:val="001038F6"/>
    <w:rsid w:val="001069BB"/>
    <w:rsid w:val="00106A7E"/>
    <w:rsid w:val="00107787"/>
    <w:rsid w:val="001135A5"/>
    <w:rsid w:val="001165FB"/>
    <w:rsid w:val="00117283"/>
    <w:rsid w:val="00121F87"/>
    <w:rsid w:val="0012204D"/>
    <w:rsid w:val="00122A57"/>
    <w:rsid w:val="00123718"/>
    <w:rsid w:val="00127390"/>
    <w:rsid w:val="001320DB"/>
    <w:rsid w:val="00132136"/>
    <w:rsid w:val="00133E70"/>
    <w:rsid w:val="00134C86"/>
    <w:rsid w:val="00135EDC"/>
    <w:rsid w:val="00136492"/>
    <w:rsid w:val="001365C6"/>
    <w:rsid w:val="00140DB5"/>
    <w:rsid w:val="00145E21"/>
    <w:rsid w:val="00146784"/>
    <w:rsid w:val="001540C6"/>
    <w:rsid w:val="001541D1"/>
    <w:rsid w:val="00157F43"/>
    <w:rsid w:val="001638AE"/>
    <w:rsid w:val="001638BF"/>
    <w:rsid w:val="00164D5B"/>
    <w:rsid w:val="00164E8B"/>
    <w:rsid w:val="001667FB"/>
    <w:rsid w:val="00167549"/>
    <w:rsid w:val="00170818"/>
    <w:rsid w:val="00171C56"/>
    <w:rsid w:val="00172834"/>
    <w:rsid w:val="00183477"/>
    <w:rsid w:val="00184903"/>
    <w:rsid w:val="001869EC"/>
    <w:rsid w:val="00190BE7"/>
    <w:rsid w:val="001926F2"/>
    <w:rsid w:val="001962B7"/>
    <w:rsid w:val="001A2492"/>
    <w:rsid w:val="001A2E17"/>
    <w:rsid w:val="001A4D21"/>
    <w:rsid w:val="001B03FA"/>
    <w:rsid w:val="001B1A36"/>
    <w:rsid w:val="001B4B02"/>
    <w:rsid w:val="001C46FA"/>
    <w:rsid w:val="001C4D7F"/>
    <w:rsid w:val="001D0084"/>
    <w:rsid w:val="001D1BC0"/>
    <w:rsid w:val="001E0313"/>
    <w:rsid w:val="001E0E73"/>
    <w:rsid w:val="001E3462"/>
    <w:rsid w:val="001E3A75"/>
    <w:rsid w:val="001E6DFA"/>
    <w:rsid w:val="001F1C79"/>
    <w:rsid w:val="001F3889"/>
    <w:rsid w:val="00204112"/>
    <w:rsid w:val="0020462B"/>
    <w:rsid w:val="00204FDF"/>
    <w:rsid w:val="0020686C"/>
    <w:rsid w:val="00213657"/>
    <w:rsid w:val="00217431"/>
    <w:rsid w:val="002233EC"/>
    <w:rsid w:val="00224B9D"/>
    <w:rsid w:val="00226D5F"/>
    <w:rsid w:val="0023095E"/>
    <w:rsid w:val="00230AFD"/>
    <w:rsid w:val="00231C21"/>
    <w:rsid w:val="002320EB"/>
    <w:rsid w:val="00237210"/>
    <w:rsid w:val="00242152"/>
    <w:rsid w:val="00244804"/>
    <w:rsid w:val="0024524B"/>
    <w:rsid w:val="00247BBE"/>
    <w:rsid w:val="00251CC1"/>
    <w:rsid w:val="00257E51"/>
    <w:rsid w:val="00265520"/>
    <w:rsid w:val="002720F6"/>
    <w:rsid w:val="00272C8B"/>
    <w:rsid w:val="00273805"/>
    <w:rsid w:val="002823F8"/>
    <w:rsid w:val="00286873"/>
    <w:rsid w:val="00287CC2"/>
    <w:rsid w:val="00290C0B"/>
    <w:rsid w:val="002924A4"/>
    <w:rsid w:val="00293CA8"/>
    <w:rsid w:val="00295C21"/>
    <w:rsid w:val="002A008D"/>
    <w:rsid w:val="002A02BA"/>
    <w:rsid w:val="002A1785"/>
    <w:rsid w:val="002B556B"/>
    <w:rsid w:val="002C15F7"/>
    <w:rsid w:val="002C313D"/>
    <w:rsid w:val="002C3897"/>
    <w:rsid w:val="002C59DE"/>
    <w:rsid w:val="002C6F9D"/>
    <w:rsid w:val="002D2338"/>
    <w:rsid w:val="002D2FD2"/>
    <w:rsid w:val="002D6807"/>
    <w:rsid w:val="002E09C2"/>
    <w:rsid w:val="002E10AE"/>
    <w:rsid w:val="002E3657"/>
    <w:rsid w:val="002E36F9"/>
    <w:rsid w:val="002E4F47"/>
    <w:rsid w:val="002E5329"/>
    <w:rsid w:val="002F07BA"/>
    <w:rsid w:val="003004EF"/>
    <w:rsid w:val="003048D2"/>
    <w:rsid w:val="00307CB5"/>
    <w:rsid w:val="00316580"/>
    <w:rsid w:val="0031781B"/>
    <w:rsid w:val="00324297"/>
    <w:rsid w:val="00324AD2"/>
    <w:rsid w:val="00325203"/>
    <w:rsid w:val="00325B28"/>
    <w:rsid w:val="00325F73"/>
    <w:rsid w:val="00326CDD"/>
    <w:rsid w:val="00330157"/>
    <w:rsid w:val="003371E3"/>
    <w:rsid w:val="00343822"/>
    <w:rsid w:val="003440CA"/>
    <w:rsid w:val="003463CD"/>
    <w:rsid w:val="003465C4"/>
    <w:rsid w:val="00347C69"/>
    <w:rsid w:val="00352B38"/>
    <w:rsid w:val="00355FBC"/>
    <w:rsid w:val="003578D3"/>
    <w:rsid w:val="00357D26"/>
    <w:rsid w:val="00360141"/>
    <w:rsid w:val="003643A6"/>
    <w:rsid w:val="003748D0"/>
    <w:rsid w:val="00377293"/>
    <w:rsid w:val="0038208E"/>
    <w:rsid w:val="00382914"/>
    <w:rsid w:val="00382C70"/>
    <w:rsid w:val="00390620"/>
    <w:rsid w:val="00390B71"/>
    <w:rsid w:val="00391C73"/>
    <w:rsid w:val="003922FA"/>
    <w:rsid w:val="003932F1"/>
    <w:rsid w:val="00397F34"/>
    <w:rsid w:val="003A3143"/>
    <w:rsid w:val="003A69C1"/>
    <w:rsid w:val="003B4EA7"/>
    <w:rsid w:val="003B7FE4"/>
    <w:rsid w:val="003D0DFC"/>
    <w:rsid w:val="003D0F2F"/>
    <w:rsid w:val="003F01C2"/>
    <w:rsid w:val="003F39CE"/>
    <w:rsid w:val="003F4162"/>
    <w:rsid w:val="003F5A46"/>
    <w:rsid w:val="00401E5F"/>
    <w:rsid w:val="00404103"/>
    <w:rsid w:val="00411210"/>
    <w:rsid w:val="004136EB"/>
    <w:rsid w:val="00413893"/>
    <w:rsid w:val="00414DC3"/>
    <w:rsid w:val="00416A8D"/>
    <w:rsid w:val="00422441"/>
    <w:rsid w:val="00427FE1"/>
    <w:rsid w:val="004348AB"/>
    <w:rsid w:val="00437BDC"/>
    <w:rsid w:val="00442829"/>
    <w:rsid w:val="004453BD"/>
    <w:rsid w:val="0044769F"/>
    <w:rsid w:val="00450598"/>
    <w:rsid w:val="00450903"/>
    <w:rsid w:val="004519EB"/>
    <w:rsid w:val="0045273B"/>
    <w:rsid w:val="00453DC3"/>
    <w:rsid w:val="00463857"/>
    <w:rsid w:val="00470873"/>
    <w:rsid w:val="0047304B"/>
    <w:rsid w:val="00474E2F"/>
    <w:rsid w:val="00477C75"/>
    <w:rsid w:val="0048075B"/>
    <w:rsid w:val="00480C56"/>
    <w:rsid w:val="00482DC4"/>
    <w:rsid w:val="00485C20"/>
    <w:rsid w:val="00493C40"/>
    <w:rsid w:val="004947F2"/>
    <w:rsid w:val="004A0EB9"/>
    <w:rsid w:val="004A2468"/>
    <w:rsid w:val="004A3B73"/>
    <w:rsid w:val="004A7AB4"/>
    <w:rsid w:val="004B510A"/>
    <w:rsid w:val="004B52F0"/>
    <w:rsid w:val="004C019B"/>
    <w:rsid w:val="004C11CD"/>
    <w:rsid w:val="004C5B27"/>
    <w:rsid w:val="004C681C"/>
    <w:rsid w:val="004C7349"/>
    <w:rsid w:val="004D018B"/>
    <w:rsid w:val="004D01C5"/>
    <w:rsid w:val="004D1968"/>
    <w:rsid w:val="004D3FF5"/>
    <w:rsid w:val="004D53A2"/>
    <w:rsid w:val="004E4CC6"/>
    <w:rsid w:val="004E7199"/>
    <w:rsid w:val="004F1AA9"/>
    <w:rsid w:val="004F6766"/>
    <w:rsid w:val="004F724D"/>
    <w:rsid w:val="004F7D77"/>
    <w:rsid w:val="00500C7F"/>
    <w:rsid w:val="00501034"/>
    <w:rsid w:val="00502691"/>
    <w:rsid w:val="0051055C"/>
    <w:rsid w:val="0051319C"/>
    <w:rsid w:val="00515BDC"/>
    <w:rsid w:val="00525A00"/>
    <w:rsid w:val="00533F10"/>
    <w:rsid w:val="0053562A"/>
    <w:rsid w:val="0054026D"/>
    <w:rsid w:val="0054503C"/>
    <w:rsid w:val="00546FDF"/>
    <w:rsid w:val="00552CE3"/>
    <w:rsid w:val="0055465D"/>
    <w:rsid w:val="0056183E"/>
    <w:rsid w:val="00562530"/>
    <w:rsid w:val="00563496"/>
    <w:rsid w:val="00565E83"/>
    <w:rsid w:val="00567B33"/>
    <w:rsid w:val="00567C97"/>
    <w:rsid w:val="00572BE9"/>
    <w:rsid w:val="005762D3"/>
    <w:rsid w:val="00586CB3"/>
    <w:rsid w:val="005878E1"/>
    <w:rsid w:val="00591F75"/>
    <w:rsid w:val="00594723"/>
    <w:rsid w:val="0059483F"/>
    <w:rsid w:val="005A026A"/>
    <w:rsid w:val="005A24CB"/>
    <w:rsid w:val="005A5FF2"/>
    <w:rsid w:val="005A6C26"/>
    <w:rsid w:val="005B7D0B"/>
    <w:rsid w:val="005C1736"/>
    <w:rsid w:val="005C3850"/>
    <w:rsid w:val="005C3E71"/>
    <w:rsid w:val="005D1C5A"/>
    <w:rsid w:val="005D5593"/>
    <w:rsid w:val="005D5800"/>
    <w:rsid w:val="005D7A47"/>
    <w:rsid w:val="005E0ED1"/>
    <w:rsid w:val="005E61ED"/>
    <w:rsid w:val="005E67EA"/>
    <w:rsid w:val="005E7DA5"/>
    <w:rsid w:val="005F0C84"/>
    <w:rsid w:val="005F1504"/>
    <w:rsid w:val="005F5E82"/>
    <w:rsid w:val="005F6125"/>
    <w:rsid w:val="00607BC1"/>
    <w:rsid w:val="00610ED5"/>
    <w:rsid w:val="006135E9"/>
    <w:rsid w:val="0061484D"/>
    <w:rsid w:val="00615E23"/>
    <w:rsid w:val="00616C69"/>
    <w:rsid w:val="00617D5D"/>
    <w:rsid w:val="006212BD"/>
    <w:rsid w:val="006214BE"/>
    <w:rsid w:val="0062213D"/>
    <w:rsid w:val="006228C7"/>
    <w:rsid w:val="00622B0F"/>
    <w:rsid w:val="00626CC0"/>
    <w:rsid w:val="0063108D"/>
    <w:rsid w:val="006339F2"/>
    <w:rsid w:val="00637118"/>
    <w:rsid w:val="0064158C"/>
    <w:rsid w:val="006424B0"/>
    <w:rsid w:val="00643D10"/>
    <w:rsid w:val="0064586C"/>
    <w:rsid w:val="00651658"/>
    <w:rsid w:val="006516CA"/>
    <w:rsid w:val="006529A6"/>
    <w:rsid w:val="00662013"/>
    <w:rsid w:val="00662021"/>
    <w:rsid w:val="00662287"/>
    <w:rsid w:val="00662E79"/>
    <w:rsid w:val="0066318F"/>
    <w:rsid w:val="00663CDE"/>
    <w:rsid w:val="00665FCF"/>
    <w:rsid w:val="00667802"/>
    <w:rsid w:val="006720B3"/>
    <w:rsid w:val="00675E25"/>
    <w:rsid w:val="00676B0D"/>
    <w:rsid w:val="00682BA8"/>
    <w:rsid w:val="00683F87"/>
    <w:rsid w:val="00692469"/>
    <w:rsid w:val="00692890"/>
    <w:rsid w:val="00692B40"/>
    <w:rsid w:val="006A0D48"/>
    <w:rsid w:val="006A3D88"/>
    <w:rsid w:val="006A4FD9"/>
    <w:rsid w:val="006B2959"/>
    <w:rsid w:val="006B5888"/>
    <w:rsid w:val="006C1C3B"/>
    <w:rsid w:val="006C48AA"/>
    <w:rsid w:val="006D0816"/>
    <w:rsid w:val="006D182C"/>
    <w:rsid w:val="006D4576"/>
    <w:rsid w:val="006D46EB"/>
    <w:rsid w:val="006E11A2"/>
    <w:rsid w:val="006E1F37"/>
    <w:rsid w:val="006E2F01"/>
    <w:rsid w:val="006E368F"/>
    <w:rsid w:val="006E3949"/>
    <w:rsid w:val="006F1511"/>
    <w:rsid w:val="006F2001"/>
    <w:rsid w:val="006F2273"/>
    <w:rsid w:val="006F2FF3"/>
    <w:rsid w:val="006F3D12"/>
    <w:rsid w:val="006F68BC"/>
    <w:rsid w:val="007038B1"/>
    <w:rsid w:val="0070724D"/>
    <w:rsid w:val="00712CFC"/>
    <w:rsid w:val="00713558"/>
    <w:rsid w:val="00716474"/>
    <w:rsid w:val="007220D1"/>
    <w:rsid w:val="007257B2"/>
    <w:rsid w:val="007258A6"/>
    <w:rsid w:val="00725E6D"/>
    <w:rsid w:val="007266F7"/>
    <w:rsid w:val="00726CC1"/>
    <w:rsid w:val="007308D1"/>
    <w:rsid w:val="007364DD"/>
    <w:rsid w:val="007416EF"/>
    <w:rsid w:val="007436A0"/>
    <w:rsid w:val="00745389"/>
    <w:rsid w:val="007465BA"/>
    <w:rsid w:val="0074785C"/>
    <w:rsid w:val="00750120"/>
    <w:rsid w:val="00750744"/>
    <w:rsid w:val="007536B3"/>
    <w:rsid w:val="00761113"/>
    <w:rsid w:val="007632AA"/>
    <w:rsid w:val="00764C9B"/>
    <w:rsid w:val="00773B24"/>
    <w:rsid w:val="00776EC7"/>
    <w:rsid w:val="00777D9C"/>
    <w:rsid w:val="00784E91"/>
    <w:rsid w:val="00785A32"/>
    <w:rsid w:val="00791473"/>
    <w:rsid w:val="00791C01"/>
    <w:rsid w:val="00795237"/>
    <w:rsid w:val="007A2D40"/>
    <w:rsid w:val="007A2F5F"/>
    <w:rsid w:val="007A54D1"/>
    <w:rsid w:val="007A73A3"/>
    <w:rsid w:val="007B1977"/>
    <w:rsid w:val="007B5499"/>
    <w:rsid w:val="007B6F39"/>
    <w:rsid w:val="007C06F6"/>
    <w:rsid w:val="007C268F"/>
    <w:rsid w:val="007C2A8E"/>
    <w:rsid w:val="007C5670"/>
    <w:rsid w:val="007C5A02"/>
    <w:rsid w:val="007C76A1"/>
    <w:rsid w:val="007D0AE3"/>
    <w:rsid w:val="007D40B8"/>
    <w:rsid w:val="007E0BAF"/>
    <w:rsid w:val="007E3F4A"/>
    <w:rsid w:val="007E5F18"/>
    <w:rsid w:val="007F111B"/>
    <w:rsid w:val="007F176A"/>
    <w:rsid w:val="007F1F65"/>
    <w:rsid w:val="007F5656"/>
    <w:rsid w:val="007F7476"/>
    <w:rsid w:val="007F7CE7"/>
    <w:rsid w:val="008031E8"/>
    <w:rsid w:val="0080364F"/>
    <w:rsid w:val="0080376A"/>
    <w:rsid w:val="0080681F"/>
    <w:rsid w:val="00810397"/>
    <w:rsid w:val="00813F76"/>
    <w:rsid w:val="00814580"/>
    <w:rsid w:val="008200FB"/>
    <w:rsid w:val="00821E70"/>
    <w:rsid w:val="0082591D"/>
    <w:rsid w:val="008260C9"/>
    <w:rsid w:val="008261E9"/>
    <w:rsid w:val="008273A5"/>
    <w:rsid w:val="0083061B"/>
    <w:rsid w:val="00830D9C"/>
    <w:rsid w:val="0083155E"/>
    <w:rsid w:val="0084019B"/>
    <w:rsid w:val="008432EF"/>
    <w:rsid w:val="008433BC"/>
    <w:rsid w:val="00844982"/>
    <w:rsid w:val="00845A8E"/>
    <w:rsid w:val="008460CC"/>
    <w:rsid w:val="008472E5"/>
    <w:rsid w:val="008473AE"/>
    <w:rsid w:val="00850092"/>
    <w:rsid w:val="00857924"/>
    <w:rsid w:val="00862EBC"/>
    <w:rsid w:val="00863452"/>
    <w:rsid w:val="00863D88"/>
    <w:rsid w:val="008654AF"/>
    <w:rsid w:val="00874EDC"/>
    <w:rsid w:val="008751D8"/>
    <w:rsid w:val="00877281"/>
    <w:rsid w:val="008778BA"/>
    <w:rsid w:val="00881619"/>
    <w:rsid w:val="00881830"/>
    <w:rsid w:val="008819D8"/>
    <w:rsid w:val="008865CE"/>
    <w:rsid w:val="00891243"/>
    <w:rsid w:val="008914D9"/>
    <w:rsid w:val="00891545"/>
    <w:rsid w:val="00895036"/>
    <w:rsid w:val="0089556F"/>
    <w:rsid w:val="00895C6A"/>
    <w:rsid w:val="00897235"/>
    <w:rsid w:val="008A04F6"/>
    <w:rsid w:val="008A316B"/>
    <w:rsid w:val="008B0A0A"/>
    <w:rsid w:val="008B2194"/>
    <w:rsid w:val="008B4039"/>
    <w:rsid w:val="008B48B8"/>
    <w:rsid w:val="008B5A3E"/>
    <w:rsid w:val="008B6F21"/>
    <w:rsid w:val="008C40D8"/>
    <w:rsid w:val="008C590F"/>
    <w:rsid w:val="008C7B99"/>
    <w:rsid w:val="008D0040"/>
    <w:rsid w:val="008D27EF"/>
    <w:rsid w:val="008D7B4F"/>
    <w:rsid w:val="008E0EF1"/>
    <w:rsid w:val="008E2244"/>
    <w:rsid w:val="008E4150"/>
    <w:rsid w:val="008E724E"/>
    <w:rsid w:val="008E7CF6"/>
    <w:rsid w:val="008F003B"/>
    <w:rsid w:val="008F2258"/>
    <w:rsid w:val="008F31EB"/>
    <w:rsid w:val="009000D4"/>
    <w:rsid w:val="009018F8"/>
    <w:rsid w:val="0090531B"/>
    <w:rsid w:val="009071F5"/>
    <w:rsid w:val="00907A5F"/>
    <w:rsid w:val="00910042"/>
    <w:rsid w:val="00911B29"/>
    <w:rsid w:val="00913400"/>
    <w:rsid w:val="009137A5"/>
    <w:rsid w:val="009159FC"/>
    <w:rsid w:val="00915EE3"/>
    <w:rsid w:val="0091733E"/>
    <w:rsid w:val="009200D8"/>
    <w:rsid w:val="009265D6"/>
    <w:rsid w:val="0092678E"/>
    <w:rsid w:val="009273A7"/>
    <w:rsid w:val="00927F7F"/>
    <w:rsid w:val="00931FFE"/>
    <w:rsid w:val="00933873"/>
    <w:rsid w:val="00936813"/>
    <w:rsid w:val="009422C0"/>
    <w:rsid w:val="00943F86"/>
    <w:rsid w:val="009477EF"/>
    <w:rsid w:val="00955499"/>
    <w:rsid w:val="00956442"/>
    <w:rsid w:val="009605CE"/>
    <w:rsid w:val="00962BE7"/>
    <w:rsid w:val="009660D4"/>
    <w:rsid w:val="009663E2"/>
    <w:rsid w:val="00966F23"/>
    <w:rsid w:val="009740CF"/>
    <w:rsid w:val="00975BA0"/>
    <w:rsid w:val="00975DEE"/>
    <w:rsid w:val="00981DA7"/>
    <w:rsid w:val="009827E2"/>
    <w:rsid w:val="00982F2E"/>
    <w:rsid w:val="009849BE"/>
    <w:rsid w:val="00984DDE"/>
    <w:rsid w:val="00986944"/>
    <w:rsid w:val="00991805"/>
    <w:rsid w:val="00991D5B"/>
    <w:rsid w:val="00995393"/>
    <w:rsid w:val="009A0660"/>
    <w:rsid w:val="009B79B7"/>
    <w:rsid w:val="009C03C2"/>
    <w:rsid w:val="009C1330"/>
    <w:rsid w:val="009C22C2"/>
    <w:rsid w:val="009C71FD"/>
    <w:rsid w:val="009C77EB"/>
    <w:rsid w:val="009D1438"/>
    <w:rsid w:val="009D6DFD"/>
    <w:rsid w:val="009D6F42"/>
    <w:rsid w:val="009D7443"/>
    <w:rsid w:val="009E4017"/>
    <w:rsid w:val="009E5A8E"/>
    <w:rsid w:val="009E5ED8"/>
    <w:rsid w:val="009F0B85"/>
    <w:rsid w:val="009F0E24"/>
    <w:rsid w:val="009F1835"/>
    <w:rsid w:val="00A04450"/>
    <w:rsid w:val="00A1406B"/>
    <w:rsid w:val="00A14752"/>
    <w:rsid w:val="00A227F4"/>
    <w:rsid w:val="00A23A16"/>
    <w:rsid w:val="00A23CFA"/>
    <w:rsid w:val="00A25453"/>
    <w:rsid w:val="00A26C03"/>
    <w:rsid w:val="00A27137"/>
    <w:rsid w:val="00A30D33"/>
    <w:rsid w:val="00A32B05"/>
    <w:rsid w:val="00A36479"/>
    <w:rsid w:val="00A365B1"/>
    <w:rsid w:val="00A36956"/>
    <w:rsid w:val="00A4071D"/>
    <w:rsid w:val="00A41823"/>
    <w:rsid w:val="00A42244"/>
    <w:rsid w:val="00A42DDF"/>
    <w:rsid w:val="00A5024C"/>
    <w:rsid w:val="00A5463B"/>
    <w:rsid w:val="00A54803"/>
    <w:rsid w:val="00A57E6A"/>
    <w:rsid w:val="00A6190F"/>
    <w:rsid w:val="00A642D6"/>
    <w:rsid w:val="00A67D46"/>
    <w:rsid w:val="00A73437"/>
    <w:rsid w:val="00A81219"/>
    <w:rsid w:val="00A81B0E"/>
    <w:rsid w:val="00A81F22"/>
    <w:rsid w:val="00A86873"/>
    <w:rsid w:val="00A87C61"/>
    <w:rsid w:val="00A928D2"/>
    <w:rsid w:val="00A93DCA"/>
    <w:rsid w:val="00A957FB"/>
    <w:rsid w:val="00A97886"/>
    <w:rsid w:val="00AA2F30"/>
    <w:rsid w:val="00AA732A"/>
    <w:rsid w:val="00AB2427"/>
    <w:rsid w:val="00AB606C"/>
    <w:rsid w:val="00AB7FA5"/>
    <w:rsid w:val="00AC09A6"/>
    <w:rsid w:val="00AC1B3B"/>
    <w:rsid w:val="00AC36EA"/>
    <w:rsid w:val="00AC4581"/>
    <w:rsid w:val="00AC486E"/>
    <w:rsid w:val="00AC55BB"/>
    <w:rsid w:val="00AC6D13"/>
    <w:rsid w:val="00AD0A9A"/>
    <w:rsid w:val="00AD7EF8"/>
    <w:rsid w:val="00AE118E"/>
    <w:rsid w:val="00AE3008"/>
    <w:rsid w:val="00AE39F4"/>
    <w:rsid w:val="00AE62E4"/>
    <w:rsid w:val="00AE7D66"/>
    <w:rsid w:val="00AF0935"/>
    <w:rsid w:val="00AF1745"/>
    <w:rsid w:val="00AF5C75"/>
    <w:rsid w:val="00AF6E3F"/>
    <w:rsid w:val="00B03F32"/>
    <w:rsid w:val="00B04151"/>
    <w:rsid w:val="00B0466B"/>
    <w:rsid w:val="00B04949"/>
    <w:rsid w:val="00B06053"/>
    <w:rsid w:val="00B11BBA"/>
    <w:rsid w:val="00B12BDA"/>
    <w:rsid w:val="00B132A3"/>
    <w:rsid w:val="00B15D94"/>
    <w:rsid w:val="00B15F8E"/>
    <w:rsid w:val="00B162A7"/>
    <w:rsid w:val="00B220D2"/>
    <w:rsid w:val="00B22E56"/>
    <w:rsid w:val="00B24D5A"/>
    <w:rsid w:val="00B25446"/>
    <w:rsid w:val="00B27E27"/>
    <w:rsid w:val="00B31C58"/>
    <w:rsid w:val="00B364A1"/>
    <w:rsid w:val="00B367CC"/>
    <w:rsid w:val="00B3687A"/>
    <w:rsid w:val="00B40653"/>
    <w:rsid w:val="00B416BA"/>
    <w:rsid w:val="00B455C9"/>
    <w:rsid w:val="00B5427D"/>
    <w:rsid w:val="00B55983"/>
    <w:rsid w:val="00B56E76"/>
    <w:rsid w:val="00B63804"/>
    <w:rsid w:val="00B65F9A"/>
    <w:rsid w:val="00B67118"/>
    <w:rsid w:val="00B71529"/>
    <w:rsid w:val="00B86AC5"/>
    <w:rsid w:val="00B92076"/>
    <w:rsid w:val="00B9600C"/>
    <w:rsid w:val="00B968A1"/>
    <w:rsid w:val="00B96C99"/>
    <w:rsid w:val="00BA0C20"/>
    <w:rsid w:val="00BA7689"/>
    <w:rsid w:val="00BB1F45"/>
    <w:rsid w:val="00BB2C59"/>
    <w:rsid w:val="00BB669B"/>
    <w:rsid w:val="00BB7431"/>
    <w:rsid w:val="00BC2005"/>
    <w:rsid w:val="00BC31C8"/>
    <w:rsid w:val="00BC70D9"/>
    <w:rsid w:val="00BD1C5E"/>
    <w:rsid w:val="00BD41C4"/>
    <w:rsid w:val="00BD49A9"/>
    <w:rsid w:val="00BE0373"/>
    <w:rsid w:val="00BE6348"/>
    <w:rsid w:val="00BE73A6"/>
    <w:rsid w:val="00BF2489"/>
    <w:rsid w:val="00BF6A2C"/>
    <w:rsid w:val="00BF7003"/>
    <w:rsid w:val="00C06668"/>
    <w:rsid w:val="00C1062A"/>
    <w:rsid w:val="00C119BC"/>
    <w:rsid w:val="00C1591F"/>
    <w:rsid w:val="00C2142C"/>
    <w:rsid w:val="00C22EE6"/>
    <w:rsid w:val="00C267F7"/>
    <w:rsid w:val="00C27CBD"/>
    <w:rsid w:val="00C34776"/>
    <w:rsid w:val="00C37C27"/>
    <w:rsid w:val="00C41628"/>
    <w:rsid w:val="00C419D5"/>
    <w:rsid w:val="00C442B5"/>
    <w:rsid w:val="00C51BFB"/>
    <w:rsid w:val="00C51CFD"/>
    <w:rsid w:val="00C540B3"/>
    <w:rsid w:val="00C56E3E"/>
    <w:rsid w:val="00C634AF"/>
    <w:rsid w:val="00C63FB6"/>
    <w:rsid w:val="00C65FCA"/>
    <w:rsid w:val="00C731AE"/>
    <w:rsid w:val="00C73C09"/>
    <w:rsid w:val="00C74CA9"/>
    <w:rsid w:val="00C777D5"/>
    <w:rsid w:val="00C804FB"/>
    <w:rsid w:val="00C80996"/>
    <w:rsid w:val="00C81FE6"/>
    <w:rsid w:val="00C83B2B"/>
    <w:rsid w:val="00C83F1F"/>
    <w:rsid w:val="00C91182"/>
    <w:rsid w:val="00C92FF8"/>
    <w:rsid w:val="00C93C83"/>
    <w:rsid w:val="00C9691D"/>
    <w:rsid w:val="00C97513"/>
    <w:rsid w:val="00CA5C6C"/>
    <w:rsid w:val="00CB1219"/>
    <w:rsid w:val="00CB17D9"/>
    <w:rsid w:val="00CB27BA"/>
    <w:rsid w:val="00CB362D"/>
    <w:rsid w:val="00CB550B"/>
    <w:rsid w:val="00CB5B17"/>
    <w:rsid w:val="00CB6EEA"/>
    <w:rsid w:val="00CC0590"/>
    <w:rsid w:val="00CC473D"/>
    <w:rsid w:val="00CC4EF1"/>
    <w:rsid w:val="00CD0F44"/>
    <w:rsid w:val="00CD567F"/>
    <w:rsid w:val="00CD5BE9"/>
    <w:rsid w:val="00CD79DF"/>
    <w:rsid w:val="00CE0319"/>
    <w:rsid w:val="00CE714F"/>
    <w:rsid w:val="00CF1F36"/>
    <w:rsid w:val="00CF576A"/>
    <w:rsid w:val="00D1359E"/>
    <w:rsid w:val="00D13723"/>
    <w:rsid w:val="00D14106"/>
    <w:rsid w:val="00D15652"/>
    <w:rsid w:val="00D20763"/>
    <w:rsid w:val="00D214E0"/>
    <w:rsid w:val="00D260C3"/>
    <w:rsid w:val="00D268E6"/>
    <w:rsid w:val="00D30739"/>
    <w:rsid w:val="00D320B2"/>
    <w:rsid w:val="00D3322B"/>
    <w:rsid w:val="00D33344"/>
    <w:rsid w:val="00D43921"/>
    <w:rsid w:val="00D46DC6"/>
    <w:rsid w:val="00D50A1D"/>
    <w:rsid w:val="00D51CB6"/>
    <w:rsid w:val="00D52783"/>
    <w:rsid w:val="00D52F0F"/>
    <w:rsid w:val="00D55FCF"/>
    <w:rsid w:val="00D569F0"/>
    <w:rsid w:val="00D578CB"/>
    <w:rsid w:val="00D57C62"/>
    <w:rsid w:val="00D603F5"/>
    <w:rsid w:val="00D60D33"/>
    <w:rsid w:val="00D6342A"/>
    <w:rsid w:val="00D736BD"/>
    <w:rsid w:val="00D747E2"/>
    <w:rsid w:val="00D76CD0"/>
    <w:rsid w:val="00D76FAD"/>
    <w:rsid w:val="00D77003"/>
    <w:rsid w:val="00D82BDA"/>
    <w:rsid w:val="00D867DB"/>
    <w:rsid w:val="00D91842"/>
    <w:rsid w:val="00D91996"/>
    <w:rsid w:val="00D959B2"/>
    <w:rsid w:val="00D96DB6"/>
    <w:rsid w:val="00D97760"/>
    <w:rsid w:val="00DA2103"/>
    <w:rsid w:val="00DA3E57"/>
    <w:rsid w:val="00DA4B0A"/>
    <w:rsid w:val="00DB34D0"/>
    <w:rsid w:val="00DC0A1D"/>
    <w:rsid w:val="00DC3685"/>
    <w:rsid w:val="00DC3D92"/>
    <w:rsid w:val="00DC4138"/>
    <w:rsid w:val="00DC7090"/>
    <w:rsid w:val="00DC77B3"/>
    <w:rsid w:val="00DD0EF4"/>
    <w:rsid w:val="00DD4697"/>
    <w:rsid w:val="00DD6BF4"/>
    <w:rsid w:val="00DD7786"/>
    <w:rsid w:val="00DE41E2"/>
    <w:rsid w:val="00DF0D1C"/>
    <w:rsid w:val="00DF30A5"/>
    <w:rsid w:val="00DF3B2A"/>
    <w:rsid w:val="00DF5376"/>
    <w:rsid w:val="00E01117"/>
    <w:rsid w:val="00E031D6"/>
    <w:rsid w:val="00E04B5A"/>
    <w:rsid w:val="00E062F9"/>
    <w:rsid w:val="00E0665C"/>
    <w:rsid w:val="00E205E5"/>
    <w:rsid w:val="00E236B0"/>
    <w:rsid w:val="00E25136"/>
    <w:rsid w:val="00E27B52"/>
    <w:rsid w:val="00E368B2"/>
    <w:rsid w:val="00E42D5E"/>
    <w:rsid w:val="00E523D6"/>
    <w:rsid w:val="00E52794"/>
    <w:rsid w:val="00E600B7"/>
    <w:rsid w:val="00E644F1"/>
    <w:rsid w:val="00E665CA"/>
    <w:rsid w:val="00E67CF9"/>
    <w:rsid w:val="00E70A48"/>
    <w:rsid w:val="00E72202"/>
    <w:rsid w:val="00E73135"/>
    <w:rsid w:val="00E75B76"/>
    <w:rsid w:val="00E77022"/>
    <w:rsid w:val="00E81733"/>
    <w:rsid w:val="00E93052"/>
    <w:rsid w:val="00EA049A"/>
    <w:rsid w:val="00EA0A58"/>
    <w:rsid w:val="00EA0C61"/>
    <w:rsid w:val="00EA3CA8"/>
    <w:rsid w:val="00EA4765"/>
    <w:rsid w:val="00EA5AE9"/>
    <w:rsid w:val="00EA6F4E"/>
    <w:rsid w:val="00EB4E2E"/>
    <w:rsid w:val="00EC3C6F"/>
    <w:rsid w:val="00EC41CE"/>
    <w:rsid w:val="00ED29F1"/>
    <w:rsid w:val="00ED6759"/>
    <w:rsid w:val="00ED7CCD"/>
    <w:rsid w:val="00EE1785"/>
    <w:rsid w:val="00EE2173"/>
    <w:rsid w:val="00EE35B2"/>
    <w:rsid w:val="00EE5293"/>
    <w:rsid w:val="00EF1695"/>
    <w:rsid w:val="00EF2074"/>
    <w:rsid w:val="00EF46E6"/>
    <w:rsid w:val="00F017BF"/>
    <w:rsid w:val="00F06048"/>
    <w:rsid w:val="00F11410"/>
    <w:rsid w:val="00F25D34"/>
    <w:rsid w:val="00F305D7"/>
    <w:rsid w:val="00F309CD"/>
    <w:rsid w:val="00F41C38"/>
    <w:rsid w:val="00F456F3"/>
    <w:rsid w:val="00F500A7"/>
    <w:rsid w:val="00F511CF"/>
    <w:rsid w:val="00F518A4"/>
    <w:rsid w:val="00F5456E"/>
    <w:rsid w:val="00F5492C"/>
    <w:rsid w:val="00F551B8"/>
    <w:rsid w:val="00F57ABD"/>
    <w:rsid w:val="00F65645"/>
    <w:rsid w:val="00F7229A"/>
    <w:rsid w:val="00F75569"/>
    <w:rsid w:val="00F75916"/>
    <w:rsid w:val="00F760D1"/>
    <w:rsid w:val="00F819CD"/>
    <w:rsid w:val="00F820ED"/>
    <w:rsid w:val="00F90D97"/>
    <w:rsid w:val="00F910B1"/>
    <w:rsid w:val="00F919EA"/>
    <w:rsid w:val="00F93015"/>
    <w:rsid w:val="00F9550A"/>
    <w:rsid w:val="00FA0717"/>
    <w:rsid w:val="00FA4929"/>
    <w:rsid w:val="00FA6675"/>
    <w:rsid w:val="00FB374B"/>
    <w:rsid w:val="00FC0787"/>
    <w:rsid w:val="00FC31E1"/>
    <w:rsid w:val="00FC531C"/>
    <w:rsid w:val="00FC6E50"/>
    <w:rsid w:val="00FD5125"/>
    <w:rsid w:val="00FD5E95"/>
    <w:rsid w:val="00FD6247"/>
    <w:rsid w:val="00FE059A"/>
    <w:rsid w:val="00FE078F"/>
    <w:rsid w:val="00FE0EDD"/>
    <w:rsid w:val="00FE21F3"/>
    <w:rsid w:val="00FE2BDE"/>
    <w:rsid w:val="00FE52E6"/>
    <w:rsid w:val="00FE7515"/>
    <w:rsid w:val="00FF0163"/>
    <w:rsid w:val="00FF200A"/>
    <w:rsid w:val="00FF24FA"/>
    <w:rsid w:val="00FF2F05"/>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9572E8-0916-4601-9034-FDA9A287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 w:type="paragraph" w:customStyle="1" w:styleId="Default">
    <w:name w:val="Default"/>
    <w:rsid w:val="008C5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CM203">
    <w:name w:val="CM203"/>
    <w:basedOn w:val="Default"/>
    <w:next w:val="Default"/>
    <w:uiPriority w:val="99"/>
    <w:rsid w:val="008C590F"/>
    <w:rPr>
      <w:color w:val="auto"/>
    </w:rPr>
  </w:style>
  <w:style w:type="paragraph" w:customStyle="1" w:styleId="CM207">
    <w:name w:val="CM207"/>
    <w:basedOn w:val="Default"/>
    <w:next w:val="Default"/>
    <w:uiPriority w:val="99"/>
    <w:rsid w:val="008C590F"/>
    <w:rPr>
      <w:color w:val="auto"/>
    </w:rPr>
  </w:style>
  <w:style w:type="character" w:styleId="nfasis">
    <w:name w:val="Emphasis"/>
    <w:aliases w:val="Ecabezado"/>
    <w:qFormat/>
    <w:rsid w:val="00AD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69206491">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1B29-58FA-4455-9A9E-EF2CD915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1770</Words>
  <Characters>9738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2018-03-23T20:01:00Z</cp:lastPrinted>
  <dcterms:created xsi:type="dcterms:W3CDTF">2018-03-23T20:02:00Z</dcterms:created>
  <dcterms:modified xsi:type="dcterms:W3CDTF">2018-05-24T14:08:00Z</dcterms:modified>
</cp:coreProperties>
</file>