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80" w:rsidRDefault="00140D80" w:rsidP="00140D8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140D80" w:rsidRPr="00140D80" w:rsidRDefault="00140D80" w:rsidP="00140D80">
      <w:pPr>
        <w:spacing w:line="276" w:lineRule="auto"/>
        <w:jc w:val="both"/>
        <w:rPr>
          <w:rFonts w:ascii="Arial" w:hAnsi="Arial" w:cs="Arial"/>
          <w:kern w:val="28"/>
          <w:sz w:val="18"/>
          <w:szCs w:val="18"/>
          <w:lang w:val="es-CO" w:eastAsia="fr-FR"/>
        </w:rPr>
      </w:pPr>
      <w:r w:rsidRPr="00140D80">
        <w:rPr>
          <w:rFonts w:ascii="Arial" w:hAnsi="Arial" w:cs="Arial"/>
          <w:kern w:val="28"/>
          <w:sz w:val="18"/>
          <w:szCs w:val="18"/>
          <w:lang w:val="es-CO" w:eastAsia="fr-FR"/>
        </w:rPr>
        <w:t>Providencia:</w:t>
      </w:r>
      <w:r w:rsidRPr="00140D80">
        <w:rPr>
          <w:rFonts w:ascii="Arial" w:hAnsi="Arial" w:cs="Arial"/>
          <w:kern w:val="28"/>
          <w:sz w:val="18"/>
          <w:szCs w:val="18"/>
          <w:lang w:val="es-CO" w:eastAsia="fr-FR"/>
        </w:rPr>
        <w:tab/>
      </w:r>
      <w:r w:rsidRPr="00140D80">
        <w:rPr>
          <w:rFonts w:ascii="Arial" w:hAnsi="Arial" w:cs="Arial"/>
          <w:kern w:val="28"/>
          <w:sz w:val="18"/>
          <w:szCs w:val="18"/>
          <w:lang w:val="es-CO" w:eastAsia="fr-FR"/>
        </w:rPr>
        <w:tab/>
        <w:t>Sentencia de Segunda Instancia</w:t>
      </w:r>
    </w:p>
    <w:p w:rsidR="00140D80" w:rsidRPr="00140D80" w:rsidRDefault="00140D80" w:rsidP="00140D80">
      <w:pPr>
        <w:spacing w:line="276" w:lineRule="auto"/>
        <w:jc w:val="both"/>
        <w:rPr>
          <w:rFonts w:ascii="Arial" w:hAnsi="Arial" w:cs="Arial"/>
          <w:kern w:val="28"/>
          <w:sz w:val="18"/>
          <w:szCs w:val="18"/>
          <w:lang w:val="es-CO" w:eastAsia="fr-FR"/>
        </w:rPr>
      </w:pPr>
      <w:r w:rsidRPr="00140D80">
        <w:rPr>
          <w:rFonts w:ascii="Arial" w:hAnsi="Arial" w:cs="Arial"/>
          <w:kern w:val="28"/>
          <w:sz w:val="18"/>
          <w:szCs w:val="18"/>
          <w:lang w:val="es-CO" w:eastAsia="fr-FR"/>
        </w:rPr>
        <w:t>Radicación No:</w:t>
      </w:r>
      <w:r w:rsidRPr="00140D80">
        <w:rPr>
          <w:rFonts w:ascii="Arial" w:hAnsi="Arial" w:cs="Arial"/>
          <w:kern w:val="28"/>
          <w:sz w:val="18"/>
          <w:szCs w:val="18"/>
          <w:lang w:val="es-CO" w:eastAsia="fr-FR"/>
        </w:rPr>
        <w:tab/>
      </w:r>
      <w:r w:rsidRPr="00140D80">
        <w:rPr>
          <w:rFonts w:ascii="Arial" w:hAnsi="Arial" w:cs="Arial"/>
          <w:kern w:val="28"/>
          <w:sz w:val="18"/>
          <w:szCs w:val="18"/>
          <w:lang w:val="es-CO" w:eastAsia="fr-FR"/>
        </w:rPr>
        <w:tab/>
        <w:t>66001-31-05-001-2014-00335-01</w:t>
      </w:r>
    </w:p>
    <w:p w:rsidR="00140D80" w:rsidRPr="00140D80" w:rsidRDefault="00140D80" w:rsidP="00140D80">
      <w:pPr>
        <w:spacing w:line="276" w:lineRule="auto"/>
        <w:jc w:val="both"/>
        <w:rPr>
          <w:rFonts w:ascii="Arial" w:hAnsi="Arial" w:cs="Arial"/>
          <w:kern w:val="28"/>
          <w:sz w:val="18"/>
          <w:szCs w:val="18"/>
          <w:lang w:val="es-CO" w:eastAsia="fr-FR"/>
        </w:rPr>
      </w:pPr>
      <w:r w:rsidRPr="00140D80">
        <w:rPr>
          <w:rFonts w:ascii="Arial" w:hAnsi="Arial" w:cs="Arial"/>
          <w:kern w:val="28"/>
          <w:sz w:val="18"/>
          <w:szCs w:val="18"/>
          <w:lang w:val="es-CO" w:eastAsia="fr-FR"/>
        </w:rPr>
        <w:t>Proceso:</w:t>
      </w:r>
      <w:r w:rsidRPr="00140D80">
        <w:rPr>
          <w:rFonts w:ascii="Arial" w:hAnsi="Arial" w:cs="Arial"/>
          <w:kern w:val="28"/>
          <w:sz w:val="18"/>
          <w:szCs w:val="18"/>
          <w:lang w:val="es-CO" w:eastAsia="fr-FR"/>
        </w:rPr>
        <w:tab/>
      </w:r>
      <w:r w:rsidRPr="00140D80">
        <w:rPr>
          <w:rFonts w:ascii="Arial" w:hAnsi="Arial" w:cs="Arial"/>
          <w:kern w:val="28"/>
          <w:sz w:val="18"/>
          <w:szCs w:val="18"/>
          <w:lang w:val="es-CO" w:eastAsia="fr-FR"/>
        </w:rPr>
        <w:tab/>
        <w:t>Ordinario Laboral.</w:t>
      </w:r>
    </w:p>
    <w:p w:rsidR="00140D80" w:rsidRPr="00140D80" w:rsidRDefault="00140D80" w:rsidP="00140D80">
      <w:pPr>
        <w:spacing w:line="276" w:lineRule="auto"/>
        <w:jc w:val="both"/>
        <w:rPr>
          <w:rFonts w:ascii="Arial" w:hAnsi="Arial" w:cs="Arial"/>
          <w:kern w:val="28"/>
          <w:sz w:val="18"/>
          <w:szCs w:val="18"/>
          <w:lang w:val="es-CO" w:eastAsia="fr-FR"/>
        </w:rPr>
      </w:pPr>
      <w:r w:rsidRPr="00140D80">
        <w:rPr>
          <w:rFonts w:ascii="Arial" w:hAnsi="Arial" w:cs="Arial"/>
          <w:kern w:val="28"/>
          <w:sz w:val="18"/>
          <w:szCs w:val="18"/>
          <w:lang w:val="es-CO" w:eastAsia="fr-FR"/>
        </w:rPr>
        <w:t xml:space="preserve">Demandante:     </w:t>
      </w:r>
      <w:r w:rsidRPr="00140D80">
        <w:rPr>
          <w:rFonts w:ascii="Arial" w:hAnsi="Arial" w:cs="Arial"/>
          <w:kern w:val="28"/>
          <w:sz w:val="18"/>
          <w:szCs w:val="18"/>
          <w:lang w:val="es-CO" w:eastAsia="fr-FR"/>
        </w:rPr>
        <w:tab/>
      </w:r>
      <w:r w:rsidRPr="00140D80">
        <w:rPr>
          <w:rFonts w:ascii="Arial" w:hAnsi="Arial" w:cs="Arial"/>
          <w:kern w:val="28"/>
          <w:sz w:val="18"/>
          <w:szCs w:val="18"/>
          <w:lang w:val="es-CO" w:eastAsia="fr-FR"/>
        </w:rPr>
        <w:tab/>
        <w:t>Carmen Sofía Otálora de Vargas</w:t>
      </w:r>
    </w:p>
    <w:p w:rsidR="00140D80" w:rsidRPr="00140D80" w:rsidRDefault="00140D80" w:rsidP="00140D80">
      <w:pPr>
        <w:spacing w:line="276" w:lineRule="auto"/>
        <w:jc w:val="both"/>
        <w:rPr>
          <w:rFonts w:ascii="Arial" w:hAnsi="Arial" w:cs="Arial"/>
          <w:kern w:val="28"/>
          <w:sz w:val="18"/>
          <w:szCs w:val="18"/>
          <w:lang w:val="es-CO" w:eastAsia="fr-FR"/>
        </w:rPr>
      </w:pPr>
      <w:r w:rsidRPr="00140D80">
        <w:rPr>
          <w:rFonts w:ascii="Arial" w:hAnsi="Arial" w:cs="Arial"/>
          <w:kern w:val="28"/>
          <w:sz w:val="18"/>
          <w:szCs w:val="18"/>
          <w:lang w:val="es-CO" w:eastAsia="fr-FR"/>
        </w:rPr>
        <w:t>Demandado:</w:t>
      </w:r>
      <w:r w:rsidRPr="00140D80">
        <w:rPr>
          <w:rFonts w:ascii="Arial" w:hAnsi="Arial" w:cs="Arial"/>
          <w:kern w:val="28"/>
          <w:sz w:val="18"/>
          <w:szCs w:val="18"/>
          <w:lang w:val="es-CO" w:eastAsia="fr-FR"/>
        </w:rPr>
        <w:tab/>
      </w:r>
      <w:r w:rsidRPr="00140D80">
        <w:rPr>
          <w:rFonts w:ascii="Arial" w:hAnsi="Arial" w:cs="Arial"/>
          <w:kern w:val="28"/>
          <w:sz w:val="18"/>
          <w:szCs w:val="18"/>
          <w:lang w:val="es-CO" w:eastAsia="fr-FR"/>
        </w:rPr>
        <w:tab/>
      </w:r>
      <w:proofErr w:type="spellStart"/>
      <w:r w:rsidRPr="00140D80">
        <w:rPr>
          <w:rFonts w:ascii="Arial" w:hAnsi="Arial" w:cs="Arial"/>
          <w:kern w:val="28"/>
          <w:sz w:val="18"/>
          <w:szCs w:val="18"/>
          <w:lang w:val="es-CO" w:eastAsia="fr-FR"/>
        </w:rPr>
        <w:t>Colpensiones</w:t>
      </w:r>
      <w:proofErr w:type="spellEnd"/>
    </w:p>
    <w:p w:rsidR="00140D80" w:rsidRDefault="00140D80" w:rsidP="00140D80">
      <w:pPr>
        <w:spacing w:line="276" w:lineRule="auto"/>
        <w:jc w:val="both"/>
        <w:rPr>
          <w:rFonts w:ascii="Arial" w:hAnsi="Arial" w:cs="Arial"/>
          <w:kern w:val="28"/>
          <w:sz w:val="18"/>
          <w:szCs w:val="18"/>
          <w:lang w:val="es-CO" w:eastAsia="fr-FR"/>
        </w:rPr>
      </w:pPr>
      <w:r w:rsidRPr="00140D80">
        <w:rPr>
          <w:rFonts w:ascii="Arial" w:hAnsi="Arial" w:cs="Arial"/>
          <w:kern w:val="28"/>
          <w:sz w:val="18"/>
          <w:szCs w:val="18"/>
          <w:lang w:val="es-CO" w:eastAsia="fr-FR"/>
        </w:rPr>
        <w:t xml:space="preserve">Juzgado de origen:     </w:t>
      </w:r>
      <w:r w:rsidRPr="00140D80">
        <w:rPr>
          <w:rFonts w:ascii="Arial" w:hAnsi="Arial" w:cs="Arial"/>
          <w:kern w:val="28"/>
          <w:sz w:val="18"/>
          <w:szCs w:val="18"/>
          <w:lang w:val="es-CO" w:eastAsia="fr-FR"/>
        </w:rPr>
        <w:tab/>
        <w:t>Primero Laboral del Circuito de Pereira</w:t>
      </w:r>
    </w:p>
    <w:p w:rsidR="00140D80" w:rsidRDefault="00140D80" w:rsidP="00140D80">
      <w:pPr>
        <w:spacing w:line="276" w:lineRule="auto"/>
        <w:jc w:val="both"/>
        <w:rPr>
          <w:rFonts w:ascii="Arial" w:hAnsi="Arial" w:cs="Arial"/>
          <w:b/>
          <w:bCs/>
          <w:sz w:val="18"/>
          <w:szCs w:val="18"/>
        </w:rPr>
      </w:pPr>
    </w:p>
    <w:p w:rsidR="007460B4" w:rsidRDefault="00140D80" w:rsidP="00140D80">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PENSIÓN DE </w:t>
      </w:r>
      <w:r w:rsidR="00043459">
        <w:rPr>
          <w:rFonts w:ascii="Arial" w:hAnsi="Arial" w:cs="Arial"/>
          <w:b/>
          <w:sz w:val="18"/>
          <w:szCs w:val="18"/>
          <w:lang w:val="es-CO" w:eastAsia="fr-FR"/>
        </w:rPr>
        <w:t>SOBREVIVIENTES</w:t>
      </w:r>
      <w:r>
        <w:rPr>
          <w:rFonts w:ascii="Arial" w:hAnsi="Arial" w:cs="Arial"/>
          <w:b/>
          <w:sz w:val="18"/>
          <w:szCs w:val="18"/>
          <w:lang w:val="es-CO" w:eastAsia="fr-FR"/>
        </w:rPr>
        <w:t xml:space="preserve"> / </w:t>
      </w:r>
      <w:r w:rsidR="00043459">
        <w:rPr>
          <w:rFonts w:ascii="Arial" w:hAnsi="Arial" w:cs="Arial"/>
          <w:b/>
          <w:sz w:val="18"/>
          <w:szCs w:val="18"/>
          <w:lang w:val="es-CO" w:eastAsia="fr-FR"/>
        </w:rPr>
        <w:t>CÓNYUGE ACREDITÓ CONVIVENCIA MÍNIMA</w:t>
      </w:r>
      <w:r>
        <w:rPr>
          <w:rFonts w:ascii="Arial" w:hAnsi="Arial" w:cs="Arial"/>
          <w:b/>
          <w:sz w:val="18"/>
          <w:szCs w:val="18"/>
          <w:lang w:val="es-CO" w:eastAsia="fr-FR"/>
        </w:rPr>
        <w:t xml:space="preserve"> /</w:t>
      </w:r>
      <w:r w:rsidR="00043459">
        <w:rPr>
          <w:rFonts w:ascii="Arial" w:hAnsi="Arial" w:cs="Arial"/>
          <w:b/>
          <w:sz w:val="18"/>
          <w:szCs w:val="18"/>
          <w:lang w:val="es-CO" w:eastAsia="fr-FR"/>
        </w:rPr>
        <w:t xml:space="preserve"> APLICACIÓN DE PRINCIPIO DE </w:t>
      </w:r>
      <w:proofErr w:type="spellStart"/>
      <w:r w:rsidR="00043459">
        <w:rPr>
          <w:rFonts w:ascii="Arial" w:hAnsi="Arial" w:cs="Arial"/>
          <w:b/>
          <w:sz w:val="18"/>
          <w:szCs w:val="18"/>
          <w:lang w:val="es-CO" w:eastAsia="fr-FR"/>
        </w:rPr>
        <w:t>IURA</w:t>
      </w:r>
      <w:proofErr w:type="spellEnd"/>
      <w:r w:rsidR="00043459">
        <w:rPr>
          <w:rFonts w:ascii="Arial" w:hAnsi="Arial" w:cs="Arial"/>
          <w:b/>
          <w:sz w:val="18"/>
          <w:szCs w:val="18"/>
          <w:lang w:val="es-CO" w:eastAsia="fr-FR"/>
        </w:rPr>
        <w:t xml:space="preserve"> </w:t>
      </w:r>
      <w:proofErr w:type="spellStart"/>
      <w:r w:rsidR="00043459">
        <w:rPr>
          <w:rFonts w:ascii="Arial" w:hAnsi="Arial" w:cs="Arial"/>
          <w:b/>
          <w:sz w:val="18"/>
          <w:szCs w:val="18"/>
          <w:lang w:val="es-CO" w:eastAsia="fr-FR"/>
        </w:rPr>
        <w:t>NOVT</w:t>
      </w:r>
      <w:proofErr w:type="spellEnd"/>
      <w:r w:rsidR="00043459">
        <w:rPr>
          <w:rFonts w:ascii="Arial" w:hAnsi="Arial" w:cs="Arial"/>
          <w:b/>
          <w:sz w:val="18"/>
          <w:szCs w:val="18"/>
          <w:lang w:val="es-CO" w:eastAsia="fr-FR"/>
        </w:rPr>
        <w:t xml:space="preserve"> CURIA NO EQUIVALE A FALLAR ULTRA O EXTRA </w:t>
      </w:r>
      <w:proofErr w:type="spellStart"/>
      <w:r w:rsidR="00043459">
        <w:rPr>
          <w:rFonts w:ascii="Arial" w:hAnsi="Arial" w:cs="Arial"/>
          <w:b/>
          <w:sz w:val="18"/>
          <w:szCs w:val="18"/>
          <w:lang w:val="es-CO" w:eastAsia="fr-FR"/>
        </w:rPr>
        <w:t>PETITA</w:t>
      </w:r>
      <w:proofErr w:type="spellEnd"/>
      <w:r w:rsidR="00043459">
        <w:rPr>
          <w:rFonts w:ascii="Arial" w:hAnsi="Arial" w:cs="Arial"/>
          <w:b/>
          <w:sz w:val="18"/>
          <w:szCs w:val="18"/>
          <w:lang w:val="es-CO" w:eastAsia="fr-FR"/>
        </w:rPr>
        <w:t>/</w:t>
      </w:r>
    </w:p>
    <w:p w:rsidR="00140D80" w:rsidRDefault="00043459" w:rsidP="00140D80">
      <w:pPr>
        <w:jc w:val="both"/>
        <w:rPr>
          <w:rFonts w:ascii="Arial" w:hAnsi="Arial" w:cs="Arial"/>
          <w:b/>
          <w:sz w:val="18"/>
          <w:szCs w:val="18"/>
          <w:lang w:val="es-CO" w:eastAsia="fr-FR"/>
        </w:rPr>
      </w:pPr>
      <w:r>
        <w:rPr>
          <w:rFonts w:ascii="Arial" w:hAnsi="Arial" w:cs="Arial"/>
          <w:b/>
          <w:sz w:val="18"/>
          <w:szCs w:val="18"/>
          <w:lang w:val="es-CO" w:eastAsia="fr-FR"/>
        </w:rPr>
        <w:t xml:space="preserve"> </w:t>
      </w:r>
    </w:p>
    <w:p w:rsidR="00140D80" w:rsidRDefault="00043459" w:rsidP="00140D80">
      <w:pPr>
        <w:jc w:val="both"/>
        <w:rPr>
          <w:rFonts w:ascii="Arial" w:hAnsi="Arial" w:cs="Arial"/>
          <w:sz w:val="18"/>
          <w:szCs w:val="18"/>
          <w:lang w:val="es-CO" w:eastAsia="fr-FR"/>
        </w:rPr>
      </w:pPr>
      <w:r w:rsidRPr="00043459">
        <w:rPr>
          <w:rFonts w:ascii="Arial" w:hAnsi="Arial" w:cs="Arial"/>
          <w:sz w:val="18"/>
          <w:szCs w:val="18"/>
          <w:lang w:val="es-CO" w:eastAsia="fr-FR"/>
        </w:rPr>
        <w:t>En conclusión, no existe situación alguna que haga dudar de la convivencia entre los cónyuges, por el contrario, las declaraciones recibidas indican que se dio tal desde el momento mismo del matrimonio hasta la muerte, a lo cual se suma que la parte demandada no aportó prueba de que alguna vez se hayan separado definitivamente o por razones distintas de lo laboral a lo largo de su matrimonio, por lo que es correcto concluir, como lo hizo la juez de primera instancia, que está acreditado también ese requisito y, no como lo aduce la parte recurrente, en cuanto no hay certeza de los extremos temporales para determinar si convivieron o no los cinco (5) años, dado que quedo claro que no existió separación de hecho entre los cónyuges desde su matrimonio.</w:t>
      </w:r>
      <w:r w:rsidR="00140D80" w:rsidRPr="00846199">
        <w:rPr>
          <w:rFonts w:ascii="Arial" w:hAnsi="Arial" w:cs="Arial"/>
          <w:sz w:val="18"/>
          <w:szCs w:val="18"/>
          <w:lang w:val="es-CO" w:eastAsia="fr-FR"/>
        </w:rPr>
        <w:t xml:space="preserve"> </w:t>
      </w:r>
    </w:p>
    <w:p w:rsidR="00140D80" w:rsidRDefault="00140D80" w:rsidP="00140D80">
      <w:pPr>
        <w:jc w:val="both"/>
        <w:rPr>
          <w:rFonts w:ascii="Arial" w:hAnsi="Arial" w:cs="Arial"/>
          <w:sz w:val="18"/>
          <w:szCs w:val="18"/>
          <w:lang w:val="es-CO" w:eastAsia="fr-FR"/>
        </w:rPr>
      </w:pPr>
      <w:r>
        <w:rPr>
          <w:rFonts w:ascii="Arial" w:hAnsi="Arial" w:cs="Arial"/>
          <w:sz w:val="18"/>
          <w:szCs w:val="18"/>
          <w:lang w:val="es-CO" w:eastAsia="fr-FR"/>
        </w:rPr>
        <w:t>(…)</w:t>
      </w:r>
    </w:p>
    <w:p w:rsidR="00043459" w:rsidRDefault="00043459" w:rsidP="00140D80">
      <w:pPr>
        <w:jc w:val="both"/>
        <w:rPr>
          <w:rFonts w:ascii="Arial" w:hAnsi="Arial" w:cs="Arial"/>
          <w:sz w:val="18"/>
          <w:szCs w:val="18"/>
          <w:lang w:val="es-CO" w:eastAsia="fr-FR"/>
        </w:rPr>
      </w:pPr>
      <w:r w:rsidRPr="00043459">
        <w:rPr>
          <w:rFonts w:ascii="Arial" w:hAnsi="Arial" w:cs="Arial"/>
          <w:sz w:val="18"/>
          <w:szCs w:val="18"/>
          <w:lang w:val="es-CO" w:eastAsia="fr-FR"/>
        </w:rPr>
        <w:t xml:space="preserve">Ahora, al sumarse los tiempos cotizados al </w:t>
      </w:r>
      <w:proofErr w:type="spellStart"/>
      <w:r w:rsidRPr="00043459">
        <w:rPr>
          <w:rFonts w:ascii="Arial" w:hAnsi="Arial" w:cs="Arial"/>
          <w:sz w:val="18"/>
          <w:szCs w:val="18"/>
          <w:lang w:val="es-CO" w:eastAsia="fr-FR"/>
        </w:rPr>
        <w:t>ISS</w:t>
      </w:r>
      <w:proofErr w:type="spellEnd"/>
      <w:r w:rsidRPr="00043459">
        <w:rPr>
          <w:rFonts w:ascii="Arial" w:hAnsi="Arial" w:cs="Arial"/>
          <w:sz w:val="18"/>
          <w:szCs w:val="18"/>
          <w:lang w:val="es-CO" w:eastAsia="fr-FR"/>
        </w:rPr>
        <w:t xml:space="preserve"> y en el sector público en toda su vida laboral, se obtiene un total de 1025 semanas cotizadas por el causante, es decir, resulta una densidad de semanas superior al establecido por la Jueza de primera instancia, correspondiente a 955 semanas. Por lo tanto, habría lugar a modificarse en ese sentido la sentencia de la a quo, sino fuera porque la decisión se revisa en virtud al grado jurisdicción de consulta, y dicho aspecto le resulta favorable a </w:t>
      </w:r>
      <w:proofErr w:type="spellStart"/>
      <w:r w:rsidRPr="00043459">
        <w:rPr>
          <w:rFonts w:ascii="Arial" w:hAnsi="Arial" w:cs="Arial"/>
          <w:sz w:val="18"/>
          <w:szCs w:val="18"/>
          <w:lang w:val="es-CO" w:eastAsia="fr-FR"/>
        </w:rPr>
        <w:t>Colpensiones</w:t>
      </w:r>
      <w:proofErr w:type="spellEnd"/>
      <w:r w:rsidRPr="00043459">
        <w:rPr>
          <w:rFonts w:ascii="Arial" w:hAnsi="Arial" w:cs="Arial"/>
          <w:sz w:val="18"/>
          <w:szCs w:val="18"/>
          <w:lang w:val="es-CO" w:eastAsia="fr-FR"/>
        </w:rPr>
        <w:t>, dado que a mayor densidad de semanas mayor tasa de reemplazo.</w:t>
      </w:r>
    </w:p>
    <w:p w:rsidR="00043459" w:rsidRDefault="00043459" w:rsidP="00140D80">
      <w:pPr>
        <w:jc w:val="both"/>
        <w:rPr>
          <w:rFonts w:ascii="Arial" w:hAnsi="Arial" w:cs="Arial"/>
          <w:sz w:val="18"/>
          <w:szCs w:val="18"/>
          <w:lang w:val="es-CO" w:eastAsia="fr-FR"/>
        </w:rPr>
      </w:pPr>
      <w:r>
        <w:rPr>
          <w:rFonts w:ascii="Arial" w:hAnsi="Arial" w:cs="Arial"/>
          <w:sz w:val="18"/>
          <w:szCs w:val="18"/>
          <w:lang w:val="es-CO" w:eastAsia="fr-FR"/>
        </w:rPr>
        <w:t>(…)</w:t>
      </w:r>
    </w:p>
    <w:p w:rsidR="00043459" w:rsidRDefault="00043459" w:rsidP="00140D80">
      <w:pPr>
        <w:jc w:val="both"/>
        <w:rPr>
          <w:rFonts w:ascii="Arial" w:hAnsi="Arial" w:cs="Arial"/>
          <w:sz w:val="18"/>
          <w:szCs w:val="18"/>
          <w:lang w:val="es-CO" w:eastAsia="fr-FR"/>
        </w:rPr>
      </w:pPr>
      <w:r w:rsidRPr="00043459">
        <w:rPr>
          <w:rFonts w:ascii="Arial" w:hAnsi="Arial" w:cs="Arial"/>
          <w:sz w:val="18"/>
          <w:szCs w:val="18"/>
          <w:lang w:val="es-CO" w:eastAsia="fr-FR"/>
        </w:rPr>
        <w:t xml:space="preserve">Ahora bien, si lo que se pretende es que la jurisdicción se abstenga de condenar en costas por tratarse de un fallo producido por facultades ultra o extra </w:t>
      </w:r>
      <w:proofErr w:type="spellStart"/>
      <w:r w:rsidRPr="00043459">
        <w:rPr>
          <w:rFonts w:ascii="Arial" w:hAnsi="Arial" w:cs="Arial"/>
          <w:sz w:val="18"/>
          <w:szCs w:val="18"/>
          <w:lang w:val="es-CO" w:eastAsia="fr-FR"/>
        </w:rPr>
        <w:t>petita</w:t>
      </w:r>
      <w:proofErr w:type="spellEnd"/>
      <w:r w:rsidRPr="00043459">
        <w:rPr>
          <w:rFonts w:ascii="Arial" w:hAnsi="Arial" w:cs="Arial"/>
          <w:sz w:val="18"/>
          <w:szCs w:val="18"/>
          <w:lang w:val="es-CO" w:eastAsia="fr-FR"/>
        </w:rPr>
        <w:t xml:space="preserve">, como erradamente lo señaló la Jueza de instancia, debe tenerse en cuenta que en realidad la pensión de sobrevivientes sí fue solicitada por la parte demandante, según se constata en el primer numeral de las pretensiones, y por lo tanto la premisa de la apelación no es cierta, pues no se concedió más de lo pedido en el líbelo inicial (ultra), ni se resolvió algo no deprecado (extra), sino que se hizo uso del principio </w:t>
      </w:r>
      <w:proofErr w:type="spellStart"/>
      <w:r w:rsidRPr="00043459">
        <w:rPr>
          <w:rFonts w:ascii="Arial" w:hAnsi="Arial" w:cs="Arial"/>
          <w:sz w:val="18"/>
          <w:szCs w:val="18"/>
          <w:lang w:val="es-CO" w:eastAsia="fr-FR"/>
        </w:rPr>
        <w:t>iura</w:t>
      </w:r>
      <w:proofErr w:type="spellEnd"/>
      <w:r w:rsidRPr="00043459">
        <w:rPr>
          <w:rFonts w:ascii="Arial" w:hAnsi="Arial" w:cs="Arial"/>
          <w:sz w:val="18"/>
          <w:szCs w:val="18"/>
          <w:lang w:val="es-CO" w:eastAsia="fr-FR"/>
        </w:rPr>
        <w:t xml:space="preserve"> </w:t>
      </w:r>
      <w:proofErr w:type="spellStart"/>
      <w:r w:rsidRPr="00043459">
        <w:rPr>
          <w:rFonts w:ascii="Arial" w:hAnsi="Arial" w:cs="Arial"/>
          <w:sz w:val="18"/>
          <w:szCs w:val="18"/>
          <w:lang w:val="es-CO" w:eastAsia="fr-FR"/>
        </w:rPr>
        <w:t>novit</w:t>
      </w:r>
      <w:proofErr w:type="spellEnd"/>
      <w:r w:rsidRPr="00043459">
        <w:rPr>
          <w:rFonts w:ascii="Arial" w:hAnsi="Arial" w:cs="Arial"/>
          <w:sz w:val="18"/>
          <w:szCs w:val="18"/>
          <w:lang w:val="es-CO" w:eastAsia="fr-FR"/>
        </w:rPr>
        <w:t xml:space="preserve"> curia, consistente en la aplicación de las normas que regulen la prestación reclamada. Pero en todo caso, la condena en costas se da por ser vencido, y </w:t>
      </w:r>
      <w:proofErr w:type="spellStart"/>
      <w:r w:rsidRPr="00043459">
        <w:rPr>
          <w:rFonts w:ascii="Arial" w:hAnsi="Arial" w:cs="Arial"/>
          <w:sz w:val="18"/>
          <w:szCs w:val="18"/>
          <w:lang w:val="es-CO" w:eastAsia="fr-FR"/>
        </w:rPr>
        <w:t>Colpensiones</w:t>
      </w:r>
      <w:proofErr w:type="spellEnd"/>
      <w:r w:rsidRPr="00043459">
        <w:rPr>
          <w:rFonts w:ascii="Arial" w:hAnsi="Arial" w:cs="Arial"/>
          <w:sz w:val="18"/>
          <w:szCs w:val="18"/>
          <w:lang w:val="es-CO" w:eastAsia="fr-FR"/>
        </w:rPr>
        <w:t xml:space="preserve"> se ha opuesto rotundamente al reconocimiento del derecho a la parte actora, tanto en vía administrativa como judicial, y por tanto, indiferentemente del modo como se haya llegado a la condena, esta implica que la posición de la Entidad ha sido derrotada.</w:t>
      </w:r>
    </w:p>
    <w:p w:rsidR="0075071F" w:rsidRDefault="0075071F" w:rsidP="00A44751">
      <w:pPr>
        <w:spacing w:line="276" w:lineRule="auto"/>
        <w:ind w:left="1416" w:firstLine="708"/>
        <w:contextualSpacing/>
        <w:jc w:val="both"/>
        <w:rPr>
          <w:rFonts w:ascii="Arial" w:hAnsi="Arial" w:cs="Arial"/>
          <w:b/>
          <w:sz w:val="18"/>
          <w:szCs w:val="18"/>
        </w:rPr>
      </w:pPr>
    </w:p>
    <w:p w:rsidR="00140D80" w:rsidRDefault="00140D80" w:rsidP="00A44751">
      <w:pPr>
        <w:spacing w:line="276" w:lineRule="auto"/>
        <w:ind w:left="1416" w:firstLine="708"/>
        <w:contextualSpacing/>
        <w:jc w:val="both"/>
        <w:rPr>
          <w:rFonts w:ascii="Arial" w:hAnsi="Arial" w:cs="Arial"/>
          <w:b/>
          <w:sz w:val="18"/>
          <w:szCs w:val="18"/>
        </w:rPr>
      </w:pPr>
    </w:p>
    <w:p w:rsidR="00140D80" w:rsidRDefault="00140D80" w:rsidP="00A44751">
      <w:pPr>
        <w:spacing w:line="276" w:lineRule="auto"/>
        <w:ind w:left="1416" w:firstLine="708"/>
        <w:contextualSpacing/>
        <w:jc w:val="both"/>
        <w:rPr>
          <w:rFonts w:ascii="Arial" w:hAnsi="Arial" w:cs="Arial"/>
          <w:b/>
          <w:sz w:val="18"/>
          <w:szCs w:val="18"/>
        </w:rPr>
      </w:pPr>
    </w:p>
    <w:p w:rsidR="00A11DAA" w:rsidRDefault="00A11DAA" w:rsidP="00A44751">
      <w:pPr>
        <w:spacing w:line="276" w:lineRule="auto"/>
        <w:ind w:left="1416" w:firstLine="708"/>
        <w:contextualSpacing/>
        <w:jc w:val="both"/>
        <w:rPr>
          <w:rFonts w:ascii="Arial" w:hAnsi="Arial" w:cs="Arial"/>
          <w:b/>
          <w:sz w:val="18"/>
          <w:szCs w:val="18"/>
        </w:rPr>
      </w:pPr>
      <w:bookmarkStart w:id="0" w:name="_GoBack"/>
      <w:bookmarkEnd w:id="0"/>
    </w:p>
    <w:p w:rsidR="00A44751" w:rsidRPr="00AC486E" w:rsidRDefault="00A44751" w:rsidP="00A44751">
      <w:pPr>
        <w:spacing w:line="276" w:lineRule="auto"/>
        <w:ind w:left="2127"/>
        <w:contextualSpacing/>
        <w:jc w:val="both"/>
        <w:rPr>
          <w:rFonts w:ascii="Arial" w:hAnsi="Arial" w:cs="Arial"/>
          <w:bCs/>
          <w:i/>
          <w:sz w:val="18"/>
          <w:szCs w:val="18"/>
          <w:lang w:val="es-ES"/>
        </w:rPr>
      </w:pPr>
    </w:p>
    <w:p w:rsidR="00A44751" w:rsidRPr="00AC486E" w:rsidRDefault="00A44751" w:rsidP="00A44751">
      <w:pPr>
        <w:spacing w:line="276" w:lineRule="auto"/>
        <w:ind w:left="2127" w:hanging="2127"/>
        <w:contextualSpacing/>
        <w:jc w:val="both"/>
        <w:rPr>
          <w:rFonts w:ascii="Arial" w:hAnsi="Arial" w:cs="Arial"/>
          <w:bCs/>
          <w:i/>
          <w:color w:val="00B0F0"/>
          <w:sz w:val="18"/>
          <w:szCs w:val="18"/>
          <w:lang w:val="es-ES"/>
        </w:rPr>
      </w:pPr>
    </w:p>
    <w:p w:rsidR="00A44751" w:rsidRDefault="00A44751" w:rsidP="00A44751">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A44751" w:rsidRDefault="00A44751" w:rsidP="00A44751">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A44751" w:rsidRDefault="00A44751" w:rsidP="00A44751">
      <w:pPr>
        <w:spacing w:line="276" w:lineRule="auto"/>
        <w:ind w:left="2127" w:hanging="1276"/>
        <w:contextualSpacing/>
        <w:jc w:val="center"/>
        <w:rPr>
          <w:rFonts w:ascii="Arial" w:hAnsi="Arial" w:cs="Arial"/>
          <w:b/>
          <w:szCs w:val="24"/>
        </w:rPr>
      </w:pPr>
      <w:r>
        <w:rPr>
          <w:rFonts w:ascii="Arial" w:hAnsi="Arial" w:cs="Arial"/>
          <w:b/>
          <w:szCs w:val="24"/>
        </w:rPr>
        <w:t>SALA LABORAL</w:t>
      </w:r>
    </w:p>
    <w:p w:rsidR="00A44751" w:rsidRDefault="00A44751" w:rsidP="00A44751">
      <w:pPr>
        <w:spacing w:line="276" w:lineRule="auto"/>
        <w:ind w:left="2127" w:hanging="1276"/>
        <w:contextualSpacing/>
        <w:jc w:val="center"/>
        <w:rPr>
          <w:rFonts w:ascii="Arial" w:hAnsi="Arial" w:cs="Arial"/>
          <w:b/>
          <w:szCs w:val="24"/>
        </w:rPr>
      </w:pPr>
    </w:p>
    <w:p w:rsidR="00A44751" w:rsidRPr="003440CA" w:rsidRDefault="00A44751" w:rsidP="00A44751">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A44751" w:rsidRDefault="00A44751" w:rsidP="00A44751">
      <w:pPr>
        <w:spacing w:line="276" w:lineRule="auto"/>
        <w:ind w:left="2127" w:hanging="1276"/>
        <w:contextualSpacing/>
        <w:jc w:val="center"/>
        <w:rPr>
          <w:rFonts w:ascii="Arial" w:hAnsi="Arial" w:cs="Arial"/>
          <w:b/>
          <w:szCs w:val="24"/>
          <w:u w:val="single"/>
        </w:rPr>
      </w:pPr>
    </w:p>
    <w:p w:rsidR="00A44751" w:rsidRPr="00AC486E" w:rsidRDefault="00A44751" w:rsidP="00A44751">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A44751" w:rsidRPr="00AC486E" w:rsidRDefault="00A44751" w:rsidP="00A44751">
      <w:pPr>
        <w:pStyle w:val="Sinespaciado"/>
        <w:spacing w:line="276" w:lineRule="auto"/>
        <w:contextualSpacing/>
        <w:rPr>
          <w:rFonts w:ascii="Arial" w:hAnsi="Arial" w:cs="Arial"/>
          <w:sz w:val="24"/>
          <w:szCs w:val="24"/>
        </w:rPr>
      </w:pPr>
    </w:p>
    <w:p w:rsidR="00A44751" w:rsidRPr="00AD7995" w:rsidRDefault="00841675" w:rsidP="00A44751">
      <w:pPr>
        <w:spacing w:line="276" w:lineRule="auto"/>
        <w:contextualSpacing/>
        <w:jc w:val="both"/>
        <w:rPr>
          <w:rFonts w:ascii="Arial" w:hAnsi="Arial" w:cs="Arial"/>
          <w:bCs/>
          <w:iCs/>
          <w:szCs w:val="24"/>
        </w:rPr>
      </w:pPr>
      <w:r>
        <w:rPr>
          <w:rFonts w:ascii="Arial" w:eastAsia="Calibri" w:hAnsi="Arial" w:cs="Arial"/>
          <w:szCs w:val="24"/>
          <w:lang w:val="es-CO" w:eastAsia="en-US"/>
        </w:rPr>
        <w:t>En Pereira,</w:t>
      </w:r>
      <w:r w:rsidR="00647CF0">
        <w:rPr>
          <w:rFonts w:ascii="Arial" w:eastAsia="Calibri" w:hAnsi="Arial" w:cs="Arial"/>
          <w:szCs w:val="24"/>
          <w:lang w:val="es-CO" w:eastAsia="en-US"/>
        </w:rPr>
        <w:t xml:space="preserve"> a los veintinueve</w:t>
      </w:r>
      <w:r w:rsidR="00A44751">
        <w:rPr>
          <w:rFonts w:ascii="Arial" w:eastAsia="Calibri" w:hAnsi="Arial" w:cs="Arial"/>
          <w:szCs w:val="24"/>
          <w:lang w:val="es-CO" w:eastAsia="en-US"/>
        </w:rPr>
        <w:t xml:space="preserve"> </w:t>
      </w:r>
      <w:r w:rsidR="00A44751" w:rsidRPr="00AC486E">
        <w:rPr>
          <w:rFonts w:ascii="Arial" w:eastAsia="Calibri" w:hAnsi="Arial" w:cs="Arial"/>
          <w:szCs w:val="24"/>
          <w:lang w:val="es-CO" w:eastAsia="en-US"/>
        </w:rPr>
        <w:t>(</w:t>
      </w:r>
      <w:r w:rsidR="00647CF0">
        <w:rPr>
          <w:rFonts w:ascii="Arial" w:eastAsia="Calibri" w:hAnsi="Arial" w:cs="Arial"/>
          <w:szCs w:val="24"/>
          <w:lang w:val="es-CO" w:eastAsia="en-US"/>
        </w:rPr>
        <w:t>29</w:t>
      </w:r>
      <w:r w:rsidR="00A44751" w:rsidRPr="00AC486E">
        <w:rPr>
          <w:rFonts w:ascii="Arial" w:eastAsia="Calibri" w:hAnsi="Arial" w:cs="Arial"/>
          <w:szCs w:val="24"/>
          <w:lang w:val="es-CO" w:eastAsia="en-US"/>
        </w:rPr>
        <w:t>) días del mes de</w:t>
      </w:r>
      <w:r w:rsidR="00647CF0">
        <w:rPr>
          <w:rFonts w:ascii="Arial" w:eastAsia="Calibri" w:hAnsi="Arial" w:cs="Arial"/>
          <w:szCs w:val="24"/>
          <w:lang w:val="es-CO" w:eastAsia="en-US"/>
        </w:rPr>
        <w:t xml:space="preserve"> mayo</w:t>
      </w:r>
      <w:r w:rsidR="00A44751">
        <w:rPr>
          <w:rFonts w:ascii="Arial" w:eastAsia="Calibri" w:hAnsi="Arial" w:cs="Arial"/>
          <w:szCs w:val="24"/>
          <w:lang w:val="es-CO" w:eastAsia="en-US"/>
        </w:rPr>
        <w:t xml:space="preserve"> de d</w:t>
      </w:r>
      <w:r w:rsidR="00A44751" w:rsidRPr="00AC486E">
        <w:rPr>
          <w:rFonts w:ascii="Arial" w:eastAsia="Calibri" w:hAnsi="Arial" w:cs="Arial"/>
          <w:szCs w:val="24"/>
          <w:lang w:val="es-CO" w:eastAsia="en-US"/>
        </w:rPr>
        <w:t xml:space="preserve">os mil </w:t>
      </w:r>
      <w:r w:rsidR="00A44751">
        <w:rPr>
          <w:rFonts w:ascii="Arial" w:eastAsia="Calibri" w:hAnsi="Arial" w:cs="Arial"/>
          <w:szCs w:val="24"/>
          <w:lang w:val="es-CO" w:eastAsia="en-US"/>
        </w:rPr>
        <w:t xml:space="preserve">dieciocho </w:t>
      </w:r>
      <w:r w:rsidR="00A44751" w:rsidRPr="00AC486E">
        <w:rPr>
          <w:rFonts w:ascii="Arial" w:eastAsia="Calibri" w:hAnsi="Arial" w:cs="Arial"/>
          <w:szCs w:val="24"/>
          <w:lang w:val="es-CO" w:eastAsia="en-US"/>
        </w:rPr>
        <w:t>(201</w:t>
      </w:r>
      <w:r w:rsidR="00A44751">
        <w:rPr>
          <w:rFonts w:ascii="Arial" w:eastAsia="Calibri" w:hAnsi="Arial" w:cs="Arial"/>
          <w:szCs w:val="24"/>
          <w:lang w:val="es-CO" w:eastAsia="en-US"/>
        </w:rPr>
        <w:t>8</w:t>
      </w:r>
      <w:r w:rsidR="00A44751" w:rsidRPr="00AC486E">
        <w:rPr>
          <w:rFonts w:ascii="Arial" w:eastAsia="Calibri" w:hAnsi="Arial" w:cs="Arial"/>
          <w:szCs w:val="24"/>
          <w:lang w:val="es-CO" w:eastAsia="en-US"/>
        </w:rPr>
        <w:t xml:space="preserve">), siendo las </w:t>
      </w:r>
      <w:r w:rsidR="00647CF0">
        <w:rPr>
          <w:rFonts w:ascii="Arial" w:eastAsia="Calibri" w:hAnsi="Arial" w:cs="Arial"/>
          <w:szCs w:val="24"/>
          <w:lang w:val="es-CO" w:eastAsia="en-US"/>
        </w:rPr>
        <w:t>once de la mañana (11:0</w:t>
      </w:r>
      <w:r w:rsidR="00A44751">
        <w:rPr>
          <w:rFonts w:ascii="Arial" w:eastAsia="Calibri" w:hAnsi="Arial" w:cs="Arial"/>
          <w:szCs w:val="24"/>
          <w:lang w:val="es-CO" w:eastAsia="en-US"/>
        </w:rPr>
        <w:t>0</w:t>
      </w:r>
      <w:r w:rsidR="00A44751" w:rsidRPr="00AC486E">
        <w:rPr>
          <w:rFonts w:ascii="Arial" w:eastAsia="Calibri" w:hAnsi="Arial" w:cs="Arial"/>
          <w:szCs w:val="24"/>
          <w:lang w:val="es-CO" w:eastAsia="en-US"/>
        </w:rPr>
        <w:t xml:space="preserve"> a.m.), </w:t>
      </w:r>
      <w:r w:rsidR="00A44751" w:rsidRPr="00AC486E">
        <w:rPr>
          <w:rFonts w:ascii="Arial" w:hAnsi="Arial" w:cs="Arial"/>
          <w:bCs/>
          <w:color w:val="000000"/>
          <w:szCs w:val="24"/>
          <w:lang w:eastAsia="es-CO"/>
        </w:rPr>
        <w:t>la Sala</w:t>
      </w:r>
      <w:r w:rsidR="00A44751">
        <w:rPr>
          <w:rFonts w:ascii="Arial" w:hAnsi="Arial" w:cs="Arial"/>
          <w:bCs/>
          <w:color w:val="000000"/>
          <w:szCs w:val="24"/>
          <w:lang w:eastAsia="es-CO"/>
        </w:rPr>
        <w:t xml:space="preserve"> Segunda de Decisión Laboral del </w:t>
      </w:r>
      <w:r w:rsidR="00A44751" w:rsidRPr="00AC486E">
        <w:rPr>
          <w:rFonts w:ascii="Arial" w:hAnsi="Arial" w:cs="Arial"/>
          <w:bCs/>
          <w:color w:val="000000"/>
          <w:szCs w:val="24"/>
          <w:lang w:eastAsia="es-CO"/>
        </w:rPr>
        <w:t>Tribunal Superior de</w:t>
      </w:r>
      <w:r w:rsidR="00A44751">
        <w:rPr>
          <w:rFonts w:ascii="Arial" w:hAnsi="Arial" w:cs="Arial"/>
          <w:bCs/>
          <w:color w:val="000000"/>
          <w:szCs w:val="24"/>
          <w:lang w:eastAsia="es-CO"/>
        </w:rPr>
        <w:t>l Distrito Judicial de</w:t>
      </w:r>
      <w:r w:rsidR="00A44751" w:rsidRPr="00AC486E">
        <w:rPr>
          <w:rFonts w:ascii="Arial" w:hAnsi="Arial" w:cs="Arial"/>
          <w:bCs/>
          <w:color w:val="000000"/>
          <w:szCs w:val="24"/>
          <w:lang w:eastAsia="es-CO"/>
        </w:rPr>
        <w:t xml:space="preserve"> Pereira, </w:t>
      </w:r>
      <w:r w:rsidR="00A44751">
        <w:rPr>
          <w:rFonts w:ascii="Arial" w:hAnsi="Arial" w:cs="Arial"/>
          <w:bCs/>
          <w:color w:val="000000"/>
          <w:szCs w:val="24"/>
          <w:lang w:eastAsia="es-CO"/>
        </w:rPr>
        <w:t xml:space="preserve">se </w:t>
      </w:r>
      <w:r w:rsidR="00A44751" w:rsidRPr="00AC486E">
        <w:rPr>
          <w:rFonts w:ascii="Arial" w:hAnsi="Arial" w:cs="Arial"/>
          <w:bCs/>
          <w:color w:val="000000"/>
          <w:szCs w:val="24"/>
          <w:lang w:eastAsia="es-CO"/>
        </w:rPr>
        <w:t xml:space="preserve">declara </w:t>
      </w:r>
      <w:r w:rsidR="00A44751">
        <w:rPr>
          <w:rFonts w:ascii="Arial" w:hAnsi="Arial" w:cs="Arial"/>
          <w:bCs/>
          <w:color w:val="000000"/>
          <w:szCs w:val="24"/>
          <w:lang w:eastAsia="es-CO"/>
        </w:rPr>
        <w:t xml:space="preserve">en audiencia pública con el propósito de resolver </w:t>
      </w:r>
      <w:r w:rsidR="006E30C5">
        <w:rPr>
          <w:rFonts w:ascii="Arial" w:hAnsi="Arial" w:cs="Arial"/>
          <w:bCs/>
          <w:color w:val="000000"/>
          <w:szCs w:val="24"/>
          <w:lang w:eastAsia="es-CO"/>
        </w:rPr>
        <w:t xml:space="preserve">la apelación interpuesta por la parte demandada  </w:t>
      </w:r>
      <w:r w:rsidR="00322B3D">
        <w:rPr>
          <w:rFonts w:ascii="Arial" w:hAnsi="Arial" w:cs="Arial"/>
          <w:bCs/>
          <w:color w:val="000000"/>
          <w:szCs w:val="24"/>
          <w:lang w:eastAsia="es-CO"/>
        </w:rPr>
        <w:t xml:space="preserve">y </w:t>
      </w:r>
      <w:r w:rsidR="00A44751">
        <w:rPr>
          <w:rFonts w:ascii="Arial" w:hAnsi="Arial" w:cs="Arial"/>
          <w:bCs/>
          <w:color w:val="000000"/>
          <w:szCs w:val="24"/>
          <w:lang w:eastAsia="es-CO"/>
        </w:rPr>
        <w:t>respecto de</w:t>
      </w:r>
      <w:r w:rsidR="00A44751" w:rsidRPr="00AC486E">
        <w:rPr>
          <w:rFonts w:ascii="Arial" w:hAnsi="Arial" w:cs="Arial"/>
          <w:bCs/>
          <w:color w:val="000000"/>
          <w:szCs w:val="24"/>
          <w:lang w:eastAsia="es-CO"/>
        </w:rPr>
        <w:t xml:space="preserve"> la sentencia p</w:t>
      </w:r>
      <w:r w:rsidR="00A44751" w:rsidRPr="00AC486E">
        <w:rPr>
          <w:rFonts w:ascii="Arial" w:hAnsi="Arial" w:cs="Arial"/>
          <w:szCs w:val="24"/>
        </w:rPr>
        <w:t xml:space="preserve">roferida el </w:t>
      </w:r>
      <w:r w:rsidR="006E30C5">
        <w:rPr>
          <w:rFonts w:ascii="Arial" w:hAnsi="Arial" w:cs="Arial"/>
          <w:szCs w:val="24"/>
        </w:rPr>
        <w:t>5</w:t>
      </w:r>
      <w:r w:rsidR="00A44751">
        <w:rPr>
          <w:rFonts w:ascii="Arial" w:hAnsi="Arial" w:cs="Arial"/>
          <w:szCs w:val="24"/>
        </w:rPr>
        <w:t xml:space="preserve"> </w:t>
      </w:r>
      <w:r w:rsidR="00A44751" w:rsidRPr="00AC486E">
        <w:rPr>
          <w:rFonts w:ascii="Arial" w:hAnsi="Arial" w:cs="Arial"/>
          <w:szCs w:val="24"/>
        </w:rPr>
        <w:t xml:space="preserve">de </w:t>
      </w:r>
      <w:r w:rsidR="006E30C5">
        <w:rPr>
          <w:rFonts w:ascii="Arial" w:hAnsi="Arial" w:cs="Arial"/>
          <w:szCs w:val="24"/>
        </w:rPr>
        <w:t xml:space="preserve">Diciembre </w:t>
      </w:r>
      <w:r w:rsidR="00A44751" w:rsidRPr="00AC486E">
        <w:rPr>
          <w:rFonts w:ascii="Arial" w:hAnsi="Arial" w:cs="Arial"/>
          <w:szCs w:val="24"/>
        </w:rPr>
        <w:t>de 201</w:t>
      </w:r>
      <w:r w:rsidR="00A44751">
        <w:rPr>
          <w:rFonts w:ascii="Arial" w:hAnsi="Arial" w:cs="Arial"/>
          <w:szCs w:val="24"/>
        </w:rPr>
        <w:t>6</w:t>
      </w:r>
      <w:r w:rsidR="00A44751" w:rsidRPr="00AC486E">
        <w:rPr>
          <w:rFonts w:ascii="Arial" w:hAnsi="Arial" w:cs="Arial"/>
          <w:szCs w:val="24"/>
        </w:rPr>
        <w:t xml:space="preserve"> por el Juzgado </w:t>
      </w:r>
      <w:r w:rsidR="006E30C5">
        <w:rPr>
          <w:rFonts w:ascii="Arial" w:hAnsi="Arial" w:cs="Arial"/>
          <w:szCs w:val="24"/>
        </w:rPr>
        <w:t xml:space="preserve">Primero </w:t>
      </w:r>
      <w:r w:rsidR="00A44751" w:rsidRPr="00AC486E">
        <w:rPr>
          <w:rFonts w:ascii="Arial" w:hAnsi="Arial" w:cs="Arial"/>
          <w:szCs w:val="24"/>
        </w:rPr>
        <w:t xml:space="preserve">Laboral del Circuito de Pereira, dentro del proceso </w:t>
      </w:r>
      <w:r w:rsidR="00A44751">
        <w:rPr>
          <w:rFonts w:ascii="Arial" w:hAnsi="Arial" w:cs="Arial"/>
          <w:szCs w:val="24"/>
        </w:rPr>
        <w:t xml:space="preserve">que </w:t>
      </w:r>
      <w:r w:rsidR="00A44751" w:rsidRPr="00AC486E">
        <w:rPr>
          <w:rFonts w:ascii="Arial" w:hAnsi="Arial" w:cs="Arial"/>
          <w:szCs w:val="24"/>
        </w:rPr>
        <w:t>prom</w:t>
      </w:r>
      <w:r w:rsidR="00A44751">
        <w:rPr>
          <w:rFonts w:ascii="Arial" w:hAnsi="Arial" w:cs="Arial"/>
          <w:szCs w:val="24"/>
        </w:rPr>
        <w:t xml:space="preserve">ueve la señora </w:t>
      </w:r>
      <w:r w:rsidR="006E30C5">
        <w:rPr>
          <w:rFonts w:ascii="Arial" w:hAnsi="Arial" w:cs="Arial"/>
          <w:b/>
          <w:szCs w:val="24"/>
        </w:rPr>
        <w:t>Carmen Sofía Otálora de Vargas</w:t>
      </w:r>
      <w:r w:rsidR="00A44751">
        <w:rPr>
          <w:rFonts w:ascii="Arial" w:hAnsi="Arial" w:cs="Arial"/>
          <w:b/>
          <w:szCs w:val="24"/>
        </w:rPr>
        <w:t xml:space="preserve"> </w:t>
      </w:r>
      <w:r w:rsidR="00A44751" w:rsidRPr="003440CA">
        <w:rPr>
          <w:rFonts w:ascii="Arial" w:hAnsi="Arial" w:cs="Arial"/>
          <w:szCs w:val="24"/>
        </w:rPr>
        <w:t xml:space="preserve">contra la </w:t>
      </w:r>
      <w:r w:rsidR="00A44751" w:rsidRPr="003440CA">
        <w:rPr>
          <w:rFonts w:ascii="Arial" w:hAnsi="Arial" w:cs="Arial"/>
          <w:b/>
          <w:szCs w:val="24"/>
        </w:rPr>
        <w:t xml:space="preserve">Administradora Colombiana de Pensiones </w:t>
      </w:r>
      <w:proofErr w:type="spellStart"/>
      <w:r w:rsidR="00A44751" w:rsidRPr="003440CA">
        <w:rPr>
          <w:rFonts w:ascii="Arial" w:hAnsi="Arial" w:cs="Arial"/>
          <w:b/>
          <w:bCs/>
          <w:szCs w:val="24"/>
        </w:rPr>
        <w:t>COLPENSIONES</w:t>
      </w:r>
      <w:proofErr w:type="spellEnd"/>
      <w:r w:rsidR="00A44751">
        <w:rPr>
          <w:rFonts w:ascii="Arial" w:hAnsi="Arial" w:cs="Arial"/>
          <w:bCs/>
          <w:iCs/>
          <w:szCs w:val="24"/>
        </w:rPr>
        <w:t>, radicado bajo el N° 66001-31-05-00</w:t>
      </w:r>
      <w:r w:rsidR="006E30C5">
        <w:rPr>
          <w:rFonts w:ascii="Arial" w:hAnsi="Arial" w:cs="Arial"/>
          <w:bCs/>
          <w:iCs/>
          <w:szCs w:val="24"/>
        </w:rPr>
        <w:t>1</w:t>
      </w:r>
      <w:r w:rsidR="00A44751">
        <w:rPr>
          <w:rFonts w:ascii="Arial" w:hAnsi="Arial" w:cs="Arial"/>
          <w:bCs/>
          <w:iCs/>
          <w:szCs w:val="24"/>
        </w:rPr>
        <w:t>-201</w:t>
      </w:r>
      <w:r w:rsidR="006E30C5">
        <w:rPr>
          <w:rFonts w:ascii="Arial" w:hAnsi="Arial" w:cs="Arial"/>
          <w:bCs/>
          <w:iCs/>
          <w:szCs w:val="24"/>
        </w:rPr>
        <w:t>4</w:t>
      </w:r>
      <w:r w:rsidR="00A44751">
        <w:rPr>
          <w:rFonts w:ascii="Arial" w:hAnsi="Arial" w:cs="Arial"/>
          <w:bCs/>
          <w:iCs/>
          <w:szCs w:val="24"/>
        </w:rPr>
        <w:t>-00</w:t>
      </w:r>
      <w:r w:rsidR="006E30C5">
        <w:rPr>
          <w:rFonts w:ascii="Arial" w:hAnsi="Arial" w:cs="Arial"/>
          <w:bCs/>
          <w:iCs/>
          <w:szCs w:val="24"/>
        </w:rPr>
        <w:t>335</w:t>
      </w:r>
      <w:r w:rsidR="00A44751">
        <w:rPr>
          <w:rFonts w:ascii="Arial" w:hAnsi="Arial" w:cs="Arial"/>
          <w:bCs/>
          <w:iCs/>
          <w:szCs w:val="24"/>
        </w:rPr>
        <w:t>-01.</w:t>
      </w:r>
    </w:p>
    <w:p w:rsidR="00A44751" w:rsidRPr="00AC486E" w:rsidRDefault="00A44751" w:rsidP="00A44751">
      <w:pPr>
        <w:spacing w:line="276" w:lineRule="auto"/>
        <w:ind w:firstLine="851"/>
        <w:contextualSpacing/>
        <w:jc w:val="both"/>
        <w:rPr>
          <w:rFonts w:ascii="Arial" w:hAnsi="Arial" w:cs="Arial"/>
          <w:bCs/>
          <w:iCs/>
          <w:szCs w:val="24"/>
        </w:rPr>
      </w:pPr>
    </w:p>
    <w:p w:rsidR="00A44751" w:rsidRPr="00502691" w:rsidRDefault="00A44751" w:rsidP="00A44751">
      <w:pPr>
        <w:spacing w:line="276" w:lineRule="auto"/>
        <w:contextualSpacing/>
        <w:rPr>
          <w:rFonts w:ascii="Arial" w:hAnsi="Arial" w:cs="Arial"/>
          <w:b/>
          <w:szCs w:val="24"/>
        </w:rPr>
      </w:pPr>
      <w:r w:rsidRPr="00502691">
        <w:rPr>
          <w:rFonts w:ascii="Arial" w:hAnsi="Arial" w:cs="Arial"/>
          <w:b/>
          <w:szCs w:val="24"/>
        </w:rPr>
        <w:t>Registro de asistencia:</w:t>
      </w:r>
    </w:p>
    <w:p w:rsidR="00A44751" w:rsidRDefault="00A44751" w:rsidP="00A44751">
      <w:pPr>
        <w:spacing w:line="276" w:lineRule="auto"/>
        <w:ind w:firstLine="851"/>
        <w:contextualSpacing/>
        <w:rPr>
          <w:rFonts w:ascii="Arial" w:hAnsi="Arial" w:cs="Arial"/>
          <w:szCs w:val="24"/>
        </w:rPr>
      </w:pPr>
    </w:p>
    <w:p w:rsidR="00A44751" w:rsidRDefault="00A44751" w:rsidP="00A44751">
      <w:pPr>
        <w:spacing w:line="276" w:lineRule="auto"/>
        <w:contextualSpacing/>
        <w:rPr>
          <w:rFonts w:ascii="Arial" w:hAnsi="Arial" w:cs="Arial"/>
          <w:szCs w:val="24"/>
        </w:rPr>
      </w:pPr>
      <w:r>
        <w:rPr>
          <w:rFonts w:ascii="Arial" w:hAnsi="Arial" w:cs="Arial"/>
          <w:szCs w:val="24"/>
        </w:rPr>
        <w:lastRenderedPageBreak/>
        <w:t xml:space="preserve">Demandante y su apoderada: </w:t>
      </w:r>
    </w:p>
    <w:p w:rsidR="00A44751" w:rsidRDefault="00A44751" w:rsidP="00A44751">
      <w:pPr>
        <w:spacing w:line="276" w:lineRule="auto"/>
        <w:contextualSpacing/>
        <w:rPr>
          <w:rFonts w:ascii="Arial" w:hAnsi="Arial" w:cs="Arial"/>
          <w:szCs w:val="24"/>
        </w:rPr>
      </w:pPr>
      <w:r>
        <w:rPr>
          <w:rFonts w:ascii="Arial" w:hAnsi="Arial" w:cs="Arial"/>
          <w:szCs w:val="24"/>
        </w:rPr>
        <w:t>Administradora Colombiana de Pensiones y su apoderada:</w:t>
      </w:r>
    </w:p>
    <w:p w:rsidR="00A44751" w:rsidRDefault="00A44751" w:rsidP="00A44751">
      <w:pPr>
        <w:spacing w:line="276" w:lineRule="auto"/>
        <w:ind w:firstLine="851"/>
        <w:contextualSpacing/>
        <w:rPr>
          <w:rFonts w:ascii="Arial" w:hAnsi="Arial" w:cs="Arial"/>
          <w:szCs w:val="24"/>
        </w:rPr>
      </w:pPr>
    </w:p>
    <w:p w:rsidR="00A44751" w:rsidRDefault="00A44751" w:rsidP="00A44751">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A44751" w:rsidRDefault="00A44751" w:rsidP="00A44751">
      <w:pPr>
        <w:spacing w:line="276" w:lineRule="auto"/>
        <w:contextualSpacing/>
        <w:jc w:val="both"/>
        <w:rPr>
          <w:rFonts w:ascii="Arial" w:hAnsi="Arial" w:cs="Arial"/>
          <w:b/>
          <w:szCs w:val="24"/>
        </w:rPr>
      </w:pPr>
    </w:p>
    <w:p w:rsidR="00A44751" w:rsidRDefault="00A44751" w:rsidP="00A44751">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A44751" w:rsidRDefault="00A44751" w:rsidP="00A44751">
      <w:pPr>
        <w:spacing w:line="276" w:lineRule="auto"/>
        <w:contextualSpacing/>
        <w:jc w:val="both"/>
        <w:rPr>
          <w:rFonts w:ascii="Arial" w:hAnsi="Arial" w:cs="Arial"/>
          <w:szCs w:val="24"/>
        </w:rPr>
      </w:pPr>
    </w:p>
    <w:p w:rsidR="00A44751" w:rsidRPr="00312238" w:rsidRDefault="00A44751" w:rsidP="00A44751">
      <w:pPr>
        <w:spacing w:line="276" w:lineRule="auto"/>
        <w:contextualSpacing/>
        <w:jc w:val="center"/>
        <w:rPr>
          <w:rFonts w:ascii="Arial" w:hAnsi="Arial" w:cs="Arial"/>
          <w:b/>
          <w:szCs w:val="24"/>
        </w:rPr>
      </w:pPr>
      <w:r>
        <w:rPr>
          <w:rFonts w:ascii="Arial" w:hAnsi="Arial" w:cs="Arial"/>
          <w:b/>
          <w:szCs w:val="24"/>
        </w:rPr>
        <w:t>ANTECEDENTES</w:t>
      </w:r>
    </w:p>
    <w:p w:rsidR="00A44751" w:rsidRDefault="00A44751" w:rsidP="00A44751">
      <w:pPr>
        <w:spacing w:line="276" w:lineRule="auto"/>
        <w:contextualSpacing/>
        <w:rPr>
          <w:rFonts w:ascii="Arial" w:hAnsi="Arial" w:cs="Arial"/>
          <w:b/>
          <w:szCs w:val="24"/>
        </w:rPr>
      </w:pPr>
    </w:p>
    <w:p w:rsidR="00FC5C41" w:rsidRPr="00186E6B" w:rsidRDefault="00FC5C41" w:rsidP="00C41857">
      <w:pPr>
        <w:pStyle w:val="Prrafodelista"/>
        <w:numPr>
          <w:ilvl w:val="0"/>
          <w:numId w:val="7"/>
        </w:numPr>
        <w:spacing w:line="276" w:lineRule="auto"/>
        <w:rPr>
          <w:rFonts w:ascii="Arial" w:hAnsi="Arial" w:cs="Arial"/>
          <w:b/>
          <w:sz w:val="24"/>
          <w:szCs w:val="24"/>
        </w:rPr>
      </w:pPr>
      <w:r w:rsidRPr="00186E6B">
        <w:rPr>
          <w:rFonts w:ascii="Arial" w:hAnsi="Arial" w:cs="Arial"/>
          <w:b/>
          <w:sz w:val="24"/>
          <w:szCs w:val="24"/>
        </w:rPr>
        <w:t>Síntesis de la demanda y su contestación</w:t>
      </w:r>
    </w:p>
    <w:p w:rsidR="00FC5C41" w:rsidRPr="00312238" w:rsidRDefault="00FC5C41" w:rsidP="00FC5C41">
      <w:pPr>
        <w:pStyle w:val="Prrafodelista"/>
        <w:spacing w:line="276" w:lineRule="auto"/>
        <w:rPr>
          <w:rFonts w:ascii="Arial" w:hAnsi="Arial" w:cs="Arial"/>
          <w:b/>
          <w:sz w:val="24"/>
          <w:szCs w:val="24"/>
        </w:rPr>
      </w:pPr>
    </w:p>
    <w:p w:rsidR="00FC5C41" w:rsidRDefault="00FC5C41" w:rsidP="00FC5C41">
      <w:pPr>
        <w:spacing w:line="276" w:lineRule="auto"/>
        <w:contextualSpacing/>
        <w:jc w:val="both"/>
        <w:rPr>
          <w:rFonts w:ascii="Arial" w:hAnsi="Arial" w:cs="Arial"/>
          <w:szCs w:val="24"/>
        </w:rPr>
      </w:pPr>
      <w:r>
        <w:rPr>
          <w:rFonts w:ascii="Arial" w:hAnsi="Arial" w:cs="Arial"/>
          <w:szCs w:val="24"/>
        </w:rPr>
        <w:t xml:space="preserve">Pretende </w:t>
      </w:r>
      <w:r w:rsidR="009100F5">
        <w:rPr>
          <w:rFonts w:ascii="Arial" w:hAnsi="Arial" w:cs="Arial"/>
          <w:szCs w:val="24"/>
        </w:rPr>
        <w:t xml:space="preserve">la actora </w:t>
      </w:r>
      <w:r>
        <w:rPr>
          <w:rFonts w:ascii="Arial" w:hAnsi="Arial" w:cs="Arial"/>
          <w:szCs w:val="24"/>
        </w:rPr>
        <w:t>se declare que es beneficiaria de la pensión de sobrevivientes de su cónyuge José Gabriel Vargas González</w:t>
      </w:r>
      <w:r w:rsidR="009100F5">
        <w:rPr>
          <w:rFonts w:ascii="Arial" w:hAnsi="Arial" w:cs="Arial"/>
          <w:szCs w:val="24"/>
        </w:rPr>
        <w:t xml:space="preserve"> y </w:t>
      </w:r>
      <w:r>
        <w:rPr>
          <w:rFonts w:ascii="Arial" w:hAnsi="Arial" w:cs="Arial"/>
          <w:szCs w:val="24"/>
        </w:rPr>
        <w:t xml:space="preserve">se condene a </w:t>
      </w:r>
      <w:proofErr w:type="spellStart"/>
      <w:r>
        <w:rPr>
          <w:rFonts w:ascii="Arial" w:hAnsi="Arial" w:cs="Arial"/>
          <w:szCs w:val="24"/>
        </w:rPr>
        <w:t>Colpensiones</w:t>
      </w:r>
      <w:proofErr w:type="spellEnd"/>
      <w:r>
        <w:rPr>
          <w:rFonts w:ascii="Arial" w:hAnsi="Arial" w:cs="Arial"/>
          <w:szCs w:val="24"/>
        </w:rPr>
        <w:t xml:space="preserve"> a pagar</w:t>
      </w:r>
      <w:r w:rsidR="009100F5">
        <w:rPr>
          <w:rFonts w:ascii="Arial" w:hAnsi="Arial" w:cs="Arial"/>
          <w:szCs w:val="24"/>
        </w:rPr>
        <w:t xml:space="preserve"> dicha prestación </w:t>
      </w:r>
      <w:r>
        <w:rPr>
          <w:rFonts w:ascii="Arial" w:hAnsi="Arial" w:cs="Arial"/>
          <w:szCs w:val="24"/>
        </w:rPr>
        <w:t xml:space="preserve">a partir del 01-04-12, en cuantía de 1 </w:t>
      </w:r>
      <w:proofErr w:type="spellStart"/>
      <w:r>
        <w:rPr>
          <w:rFonts w:ascii="Arial" w:hAnsi="Arial" w:cs="Arial"/>
          <w:szCs w:val="24"/>
        </w:rPr>
        <w:t>SMLMV</w:t>
      </w:r>
      <w:proofErr w:type="spellEnd"/>
      <w:r>
        <w:rPr>
          <w:rFonts w:ascii="Arial" w:hAnsi="Arial" w:cs="Arial"/>
          <w:szCs w:val="24"/>
        </w:rPr>
        <w:t>, el retroactivo por $17.642.500, intereses moratorios y costas procesales.</w:t>
      </w:r>
    </w:p>
    <w:p w:rsidR="00FC5C41" w:rsidRDefault="00FC5C41" w:rsidP="00FC5C41">
      <w:pPr>
        <w:spacing w:line="276" w:lineRule="auto"/>
        <w:contextualSpacing/>
        <w:jc w:val="both"/>
        <w:rPr>
          <w:rFonts w:ascii="Arial" w:hAnsi="Arial" w:cs="Arial"/>
          <w:szCs w:val="24"/>
        </w:rPr>
      </w:pPr>
    </w:p>
    <w:p w:rsidR="00FC5C41" w:rsidRDefault="00FC5C41" w:rsidP="00FC5C41">
      <w:pPr>
        <w:spacing w:line="276" w:lineRule="auto"/>
        <w:contextualSpacing/>
        <w:jc w:val="both"/>
        <w:rPr>
          <w:rFonts w:ascii="Arial" w:hAnsi="Arial" w:cs="Arial"/>
          <w:szCs w:val="24"/>
        </w:rPr>
      </w:pPr>
      <w:r>
        <w:rPr>
          <w:rFonts w:ascii="Arial" w:hAnsi="Arial" w:cs="Arial"/>
          <w:szCs w:val="24"/>
        </w:rPr>
        <w:t xml:space="preserve">Fundamenta sus aspiraciones así: i) Que contrajo matrimonio con José Gabriel Vargas González el 15-08-1964, quien falleció el 10-11-2013; tuvieron 2 hijos; convivieron por 49 años, y </w:t>
      </w:r>
      <w:r w:rsidR="00AA6D6D">
        <w:rPr>
          <w:rFonts w:ascii="Arial" w:hAnsi="Arial" w:cs="Arial"/>
          <w:szCs w:val="24"/>
        </w:rPr>
        <w:t xml:space="preserve">residieron en los municipios de </w:t>
      </w:r>
      <w:r>
        <w:rPr>
          <w:rFonts w:ascii="Arial" w:hAnsi="Arial" w:cs="Arial"/>
          <w:szCs w:val="24"/>
        </w:rPr>
        <w:t xml:space="preserve">Amazonas y Bogotá. ii) Que José Gabriel cumplió 60 años </w:t>
      </w:r>
      <w:r w:rsidR="00AA6D6D">
        <w:rPr>
          <w:rFonts w:ascii="Arial" w:hAnsi="Arial" w:cs="Arial"/>
          <w:szCs w:val="24"/>
        </w:rPr>
        <w:t xml:space="preserve">de edad </w:t>
      </w:r>
      <w:r>
        <w:rPr>
          <w:rFonts w:ascii="Arial" w:hAnsi="Arial" w:cs="Arial"/>
          <w:szCs w:val="24"/>
        </w:rPr>
        <w:t>el 04-01-2005, cotizó 1042.85 semana</w:t>
      </w:r>
      <w:r w:rsidR="00AA6D6D">
        <w:rPr>
          <w:rFonts w:ascii="Arial" w:hAnsi="Arial" w:cs="Arial"/>
          <w:szCs w:val="24"/>
        </w:rPr>
        <w:t xml:space="preserve">s durante toda su vida laboral, </w:t>
      </w:r>
      <w:r>
        <w:rPr>
          <w:rFonts w:ascii="Arial" w:hAnsi="Arial" w:cs="Arial"/>
          <w:szCs w:val="24"/>
        </w:rPr>
        <w:t>978.85 en el sector público (Gobernación de Amazonas)</w:t>
      </w:r>
      <w:r w:rsidR="00191C0D">
        <w:rPr>
          <w:rFonts w:ascii="Arial" w:hAnsi="Arial" w:cs="Arial"/>
          <w:szCs w:val="24"/>
        </w:rPr>
        <w:t>, y</w:t>
      </w:r>
      <w:r>
        <w:rPr>
          <w:rFonts w:ascii="Arial" w:hAnsi="Arial" w:cs="Arial"/>
          <w:szCs w:val="24"/>
        </w:rPr>
        <w:t xml:space="preserve"> 64 en el sector privado. </w:t>
      </w:r>
      <w:proofErr w:type="gramStart"/>
      <w:r>
        <w:rPr>
          <w:rFonts w:ascii="Arial" w:hAnsi="Arial" w:cs="Arial"/>
          <w:szCs w:val="24"/>
        </w:rPr>
        <w:t>vi</w:t>
      </w:r>
      <w:proofErr w:type="gramEnd"/>
      <w:r>
        <w:rPr>
          <w:rFonts w:ascii="Arial" w:hAnsi="Arial" w:cs="Arial"/>
          <w:szCs w:val="24"/>
        </w:rPr>
        <w:t xml:space="preserve">)  Que el 10-08-2012 el causante solicitó al </w:t>
      </w:r>
      <w:proofErr w:type="spellStart"/>
      <w:r>
        <w:rPr>
          <w:rFonts w:ascii="Arial" w:hAnsi="Arial" w:cs="Arial"/>
          <w:szCs w:val="24"/>
        </w:rPr>
        <w:t>ISS</w:t>
      </w:r>
      <w:proofErr w:type="spellEnd"/>
      <w:r>
        <w:rPr>
          <w:rFonts w:ascii="Arial" w:hAnsi="Arial" w:cs="Arial"/>
          <w:szCs w:val="24"/>
        </w:rPr>
        <w:t xml:space="preserve"> </w:t>
      </w:r>
      <w:r w:rsidR="00AA6D6D">
        <w:rPr>
          <w:rFonts w:ascii="Arial" w:hAnsi="Arial" w:cs="Arial"/>
          <w:szCs w:val="24"/>
        </w:rPr>
        <w:t xml:space="preserve">la </w:t>
      </w:r>
      <w:r>
        <w:rPr>
          <w:rFonts w:ascii="Arial" w:hAnsi="Arial" w:cs="Arial"/>
          <w:szCs w:val="24"/>
        </w:rPr>
        <w:t xml:space="preserve">pensión de jubilación por aportes, y </w:t>
      </w:r>
      <w:r w:rsidR="00841675">
        <w:rPr>
          <w:rFonts w:ascii="Arial" w:hAnsi="Arial" w:cs="Arial"/>
          <w:szCs w:val="24"/>
        </w:rPr>
        <w:t xml:space="preserve">reiterada </w:t>
      </w:r>
      <w:r>
        <w:rPr>
          <w:rFonts w:ascii="Arial" w:hAnsi="Arial" w:cs="Arial"/>
          <w:szCs w:val="24"/>
        </w:rPr>
        <w:t xml:space="preserve">el 19-07-2013, sin obtener respuesta. viii) Que el 05-12-2013 </w:t>
      </w:r>
      <w:r w:rsidR="00841675">
        <w:rPr>
          <w:rFonts w:ascii="Arial" w:hAnsi="Arial" w:cs="Arial"/>
          <w:szCs w:val="24"/>
        </w:rPr>
        <w:t xml:space="preserve">pidió </w:t>
      </w:r>
      <w:r>
        <w:rPr>
          <w:rFonts w:ascii="Arial" w:hAnsi="Arial" w:cs="Arial"/>
          <w:szCs w:val="24"/>
        </w:rPr>
        <w:t xml:space="preserve">la demandante pensión de sobrevivientes ante </w:t>
      </w:r>
      <w:proofErr w:type="spellStart"/>
      <w:r>
        <w:rPr>
          <w:rFonts w:ascii="Arial" w:hAnsi="Arial" w:cs="Arial"/>
          <w:szCs w:val="24"/>
        </w:rPr>
        <w:t>Colpensiones</w:t>
      </w:r>
      <w:proofErr w:type="spellEnd"/>
      <w:r>
        <w:rPr>
          <w:rFonts w:ascii="Arial" w:hAnsi="Arial" w:cs="Arial"/>
          <w:szCs w:val="24"/>
        </w:rPr>
        <w:t xml:space="preserve">, </w:t>
      </w:r>
      <w:r w:rsidR="00841675">
        <w:rPr>
          <w:rFonts w:ascii="Arial" w:hAnsi="Arial" w:cs="Arial"/>
          <w:szCs w:val="24"/>
        </w:rPr>
        <w:t>quien ha guardado silencio.</w:t>
      </w:r>
    </w:p>
    <w:p w:rsidR="00FC5C41" w:rsidRDefault="00FC5C41" w:rsidP="00FC5C41">
      <w:pPr>
        <w:spacing w:line="276" w:lineRule="auto"/>
        <w:contextualSpacing/>
        <w:jc w:val="both"/>
        <w:rPr>
          <w:rFonts w:ascii="Arial" w:hAnsi="Arial" w:cs="Arial"/>
          <w:szCs w:val="24"/>
        </w:rPr>
      </w:pPr>
    </w:p>
    <w:p w:rsidR="00FC5C41" w:rsidRDefault="00186E6B" w:rsidP="00FC5C41">
      <w:pPr>
        <w:spacing w:line="276" w:lineRule="auto"/>
        <w:contextualSpacing/>
        <w:jc w:val="both"/>
        <w:rPr>
          <w:rFonts w:ascii="Arial" w:hAnsi="Arial" w:cs="Arial"/>
          <w:szCs w:val="24"/>
        </w:rPr>
      </w:pPr>
      <w:r w:rsidRPr="00641218">
        <w:rPr>
          <w:rFonts w:ascii="Arial" w:hAnsi="Arial" w:cs="Arial"/>
          <w:szCs w:val="24"/>
        </w:rPr>
        <w:t>La</w:t>
      </w:r>
      <w:r>
        <w:rPr>
          <w:rFonts w:ascii="Arial" w:hAnsi="Arial" w:cs="Arial"/>
          <w:b/>
          <w:szCs w:val="24"/>
        </w:rPr>
        <w:t xml:space="preserve"> Administradora Colombiana de Pensiones “</w:t>
      </w:r>
      <w:proofErr w:type="spellStart"/>
      <w:r>
        <w:rPr>
          <w:rFonts w:ascii="Arial" w:hAnsi="Arial" w:cs="Arial"/>
          <w:b/>
          <w:szCs w:val="24"/>
        </w:rPr>
        <w:t>Colpensiones</w:t>
      </w:r>
      <w:proofErr w:type="spellEnd"/>
      <w:r>
        <w:rPr>
          <w:rFonts w:ascii="Arial" w:hAnsi="Arial" w:cs="Arial"/>
          <w:b/>
          <w:szCs w:val="24"/>
        </w:rPr>
        <w:t>”-</w:t>
      </w:r>
      <w:r w:rsidRPr="00641218">
        <w:rPr>
          <w:rFonts w:ascii="Arial" w:hAnsi="Arial" w:cs="Arial"/>
          <w:szCs w:val="24"/>
        </w:rPr>
        <w:t xml:space="preserve">, </w:t>
      </w:r>
      <w:r w:rsidR="00FC5C41">
        <w:rPr>
          <w:rFonts w:ascii="Arial" w:hAnsi="Arial" w:cs="Arial"/>
          <w:szCs w:val="24"/>
        </w:rPr>
        <w:t>se o</w:t>
      </w:r>
      <w:r w:rsidR="00841675">
        <w:rPr>
          <w:rFonts w:ascii="Arial" w:hAnsi="Arial" w:cs="Arial"/>
          <w:szCs w:val="24"/>
        </w:rPr>
        <w:t xml:space="preserve">puso a todas las pretensiones y argumentó </w:t>
      </w:r>
      <w:r w:rsidR="00FC5C41">
        <w:rPr>
          <w:rFonts w:ascii="Arial" w:hAnsi="Arial" w:cs="Arial"/>
          <w:szCs w:val="24"/>
        </w:rPr>
        <w:t>que antes de reconocerse la prestación reclamada</w:t>
      </w:r>
      <w:r w:rsidR="00AA6D6D">
        <w:rPr>
          <w:rFonts w:ascii="Arial" w:hAnsi="Arial" w:cs="Arial"/>
          <w:szCs w:val="24"/>
        </w:rPr>
        <w:t>,</w:t>
      </w:r>
      <w:r w:rsidR="00FC5C41">
        <w:rPr>
          <w:rFonts w:ascii="Arial" w:hAnsi="Arial" w:cs="Arial"/>
          <w:szCs w:val="24"/>
        </w:rPr>
        <w:t xml:space="preserve"> se debe establecer el cumplimiento de las exigencias legales y la legitimación en la causa de quien reclama. Interpuso las excepciones de mérito “Estricto cumplimiento a los mandatos legales”, “Inexistencia de la obligación demandada”, “Prescripción” y “Genéricas”.</w:t>
      </w:r>
    </w:p>
    <w:p w:rsidR="00FC5C41" w:rsidRDefault="00FC5C41" w:rsidP="00FC5C41">
      <w:pPr>
        <w:spacing w:line="276" w:lineRule="auto"/>
        <w:contextualSpacing/>
        <w:jc w:val="both"/>
        <w:rPr>
          <w:rFonts w:ascii="Arial" w:hAnsi="Arial" w:cs="Arial"/>
          <w:szCs w:val="24"/>
        </w:rPr>
      </w:pPr>
    </w:p>
    <w:p w:rsidR="00FC5C41" w:rsidRPr="00186E6B" w:rsidRDefault="00FC5C41" w:rsidP="00186E6B">
      <w:pPr>
        <w:pStyle w:val="Prrafodelista"/>
        <w:numPr>
          <w:ilvl w:val="0"/>
          <w:numId w:val="7"/>
        </w:numPr>
        <w:spacing w:line="276" w:lineRule="auto"/>
        <w:rPr>
          <w:rFonts w:ascii="Arial" w:hAnsi="Arial" w:cs="Arial"/>
          <w:b/>
          <w:sz w:val="24"/>
          <w:szCs w:val="24"/>
        </w:rPr>
      </w:pPr>
      <w:r w:rsidRPr="00186E6B">
        <w:rPr>
          <w:rFonts w:ascii="Arial" w:hAnsi="Arial" w:cs="Arial"/>
          <w:b/>
          <w:sz w:val="24"/>
          <w:szCs w:val="24"/>
        </w:rPr>
        <w:t>Síntesis de la sentencia.</w:t>
      </w:r>
    </w:p>
    <w:p w:rsidR="00FC5C41" w:rsidRDefault="00FC5C41" w:rsidP="00FC5C41">
      <w:pPr>
        <w:spacing w:line="276" w:lineRule="auto"/>
        <w:contextualSpacing/>
        <w:jc w:val="both"/>
        <w:rPr>
          <w:rFonts w:ascii="Arial" w:hAnsi="Arial" w:cs="Arial"/>
          <w:szCs w:val="24"/>
          <w:lang w:eastAsia="es-CO"/>
        </w:rPr>
      </w:pPr>
    </w:p>
    <w:p w:rsidR="00FC5C41" w:rsidRDefault="00FC5C41" w:rsidP="00FC5C41">
      <w:pPr>
        <w:spacing w:line="276" w:lineRule="auto"/>
        <w:contextualSpacing/>
        <w:jc w:val="both"/>
        <w:rPr>
          <w:rFonts w:ascii="Arial" w:hAnsi="Arial" w:cs="Arial"/>
          <w:szCs w:val="24"/>
          <w:lang w:eastAsia="es-CO"/>
        </w:rPr>
      </w:pPr>
      <w:r w:rsidRPr="00510E28">
        <w:rPr>
          <w:rFonts w:ascii="Arial" w:hAnsi="Arial" w:cs="Arial"/>
          <w:szCs w:val="24"/>
          <w:lang w:eastAsia="es-CO"/>
        </w:rPr>
        <w:t>El Juzgado</w:t>
      </w:r>
      <w:r>
        <w:rPr>
          <w:rFonts w:ascii="Arial" w:hAnsi="Arial" w:cs="Arial"/>
          <w:szCs w:val="24"/>
          <w:lang w:eastAsia="es-CO"/>
        </w:rPr>
        <w:t xml:space="preserve"> Primero </w:t>
      </w:r>
      <w:r w:rsidRPr="00510E28">
        <w:rPr>
          <w:rFonts w:ascii="Arial" w:hAnsi="Arial" w:cs="Arial"/>
          <w:szCs w:val="24"/>
          <w:lang w:eastAsia="es-CO"/>
        </w:rPr>
        <w:t>Laboral del Circuito de Pereira</w:t>
      </w:r>
      <w:r>
        <w:rPr>
          <w:rFonts w:ascii="Arial" w:hAnsi="Arial" w:cs="Arial"/>
          <w:szCs w:val="24"/>
          <w:lang w:eastAsia="es-CO"/>
        </w:rPr>
        <w:t xml:space="preserve">, </w:t>
      </w:r>
      <w:r w:rsidR="00841675">
        <w:rPr>
          <w:rFonts w:ascii="Arial" w:hAnsi="Arial" w:cs="Arial"/>
          <w:szCs w:val="24"/>
          <w:lang w:eastAsia="es-CO"/>
        </w:rPr>
        <w:t>reconoció a la actora la</w:t>
      </w:r>
      <w:r w:rsidR="003E273D">
        <w:rPr>
          <w:rFonts w:ascii="Arial" w:hAnsi="Arial" w:cs="Arial"/>
          <w:szCs w:val="24"/>
          <w:lang w:eastAsia="es-CO"/>
        </w:rPr>
        <w:t xml:space="preserve"> </w:t>
      </w:r>
      <w:r>
        <w:rPr>
          <w:rFonts w:ascii="Arial" w:hAnsi="Arial" w:cs="Arial"/>
          <w:szCs w:val="24"/>
          <w:lang w:eastAsia="es-CO"/>
        </w:rPr>
        <w:t>pensión</w:t>
      </w:r>
      <w:r w:rsidR="00841675">
        <w:rPr>
          <w:rFonts w:ascii="Arial" w:hAnsi="Arial" w:cs="Arial"/>
          <w:szCs w:val="24"/>
          <w:lang w:eastAsia="es-CO"/>
        </w:rPr>
        <w:t xml:space="preserve"> de sobrevivientes</w:t>
      </w:r>
      <w:r>
        <w:rPr>
          <w:rFonts w:ascii="Arial" w:hAnsi="Arial" w:cs="Arial"/>
          <w:szCs w:val="24"/>
          <w:lang w:eastAsia="es-CO"/>
        </w:rPr>
        <w:t xml:space="preserve"> desde el 11 de noviembre de 2013, en cuantía de $632.106</w:t>
      </w:r>
      <w:r w:rsidR="00186E6B">
        <w:rPr>
          <w:rFonts w:ascii="Arial" w:hAnsi="Arial" w:cs="Arial"/>
          <w:szCs w:val="24"/>
          <w:lang w:eastAsia="es-CO"/>
        </w:rPr>
        <w:t>;</w:t>
      </w:r>
      <w:r>
        <w:rPr>
          <w:rFonts w:ascii="Arial" w:hAnsi="Arial" w:cs="Arial"/>
          <w:szCs w:val="24"/>
          <w:lang w:eastAsia="es-CO"/>
        </w:rPr>
        <w:t xml:space="preserve"> </w:t>
      </w:r>
      <w:r w:rsidR="00841675">
        <w:rPr>
          <w:rFonts w:ascii="Arial" w:hAnsi="Arial" w:cs="Arial"/>
          <w:szCs w:val="24"/>
          <w:lang w:eastAsia="es-CO"/>
        </w:rPr>
        <w:t>e</w:t>
      </w:r>
      <w:r w:rsidR="00186E6B">
        <w:rPr>
          <w:rFonts w:ascii="Arial" w:hAnsi="Arial" w:cs="Arial"/>
          <w:szCs w:val="24"/>
          <w:lang w:eastAsia="es-CO"/>
        </w:rPr>
        <w:t xml:space="preserve">l </w:t>
      </w:r>
      <w:r>
        <w:rPr>
          <w:rFonts w:ascii="Arial" w:hAnsi="Arial" w:cs="Arial"/>
          <w:szCs w:val="24"/>
          <w:lang w:eastAsia="es-CO"/>
        </w:rPr>
        <w:t xml:space="preserve">retroactivo pensional en </w:t>
      </w:r>
      <w:r w:rsidR="00841675">
        <w:rPr>
          <w:rFonts w:ascii="Arial" w:hAnsi="Arial" w:cs="Arial"/>
          <w:szCs w:val="24"/>
          <w:lang w:eastAsia="es-CO"/>
        </w:rPr>
        <w:t xml:space="preserve">la suma de </w:t>
      </w:r>
      <w:r>
        <w:rPr>
          <w:rFonts w:ascii="Arial" w:hAnsi="Arial" w:cs="Arial"/>
          <w:szCs w:val="24"/>
          <w:lang w:eastAsia="es-CO"/>
        </w:rPr>
        <w:t xml:space="preserve">$27.212.305, </w:t>
      </w:r>
      <w:r w:rsidR="009100F5">
        <w:rPr>
          <w:rFonts w:ascii="Arial" w:hAnsi="Arial" w:cs="Arial"/>
          <w:szCs w:val="24"/>
          <w:lang w:eastAsia="es-CO"/>
        </w:rPr>
        <w:t>previo descuento de</w:t>
      </w:r>
      <w:r>
        <w:rPr>
          <w:rFonts w:ascii="Arial" w:hAnsi="Arial" w:cs="Arial"/>
          <w:szCs w:val="24"/>
          <w:lang w:eastAsia="es-CO"/>
        </w:rPr>
        <w:t xml:space="preserve"> los aportes en salud; </w:t>
      </w:r>
      <w:r w:rsidR="003E273D">
        <w:rPr>
          <w:rFonts w:ascii="Arial" w:hAnsi="Arial" w:cs="Arial"/>
          <w:szCs w:val="24"/>
          <w:lang w:eastAsia="es-CO"/>
        </w:rPr>
        <w:t xml:space="preserve">los </w:t>
      </w:r>
      <w:r>
        <w:rPr>
          <w:rFonts w:ascii="Arial" w:hAnsi="Arial" w:cs="Arial"/>
          <w:szCs w:val="24"/>
          <w:lang w:eastAsia="es-CO"/>
        </w:rPr>
        <w:t xml:space="preserve">intereses moratorios a partir del 06-02-2014 </w:t>
      </w:r>
      <w:r w:rsidR="009100F5">
        <w:rPr>
          <w:rFonts w:ascii="Arial" w:hAnsi="Arial" w:cs="Arial"/>
          <w:szCs w:val="24"/>
          <w:lang w:eastAsia="es-CO"/>
        </w:rPr>
        <w:t xml:space="preserve">y </w:t>
      </w:r>
      <w:r>
        <w:rPr>
          <w:rFonts w:ascii="Arial" w:hAnsi="Arial" w:cs="Arial"/>
          <w:szCs w:val="24"/>
          <w:lang w:eastAsia="es-CO"/>
        </w:rPr>
        <w:t>las costas</w:t>
      </w:r>
      <w:r w:rsidR="00186E6B">
        <w:rPr>
          <w:rFonts w:ascii="Arial" w:hAnsi="Arial" w:cs="Arial"/>
          <w:szCs w:val="24"/>
          <w:lang w:eastAsia="es-CO"/>
        </w:rPr>
        <w:t xml:space="preserve"> del proceso.</w:t>
      </w:r>
    </w:p>
    <w:p w:rsidR="00FC5C41" w:rsidRDefault="00FC5C41" w:rsidP="00FC5C41">
      <w:pPr>
        <w:spacing w:line="276" w:lineRule="auto"/>
        <w:contextualSpacing/>
        <w:jc w:val="both"/>
        <w:rPr>
          <w:rFonts w:ascii="Arial" w:hAnsi="Arial" w:cs="Arial"/>
          <w:szCs w:val="24"/>
          <w:lang w:eastAsia="es-CO"/>
        </w:rPr>
      </w:pPr>
    </w:p>
    <w:p w:rsidR="00FC5C41" w:rsidRPr="009028B5" w:rsidRDefault="00FC5C41" w:rsidP="00FC5C41">
      <w:pPr>
        <w:spacing w:line="276" w:lineRule="auto"/>
        <w:jc w:val="both"/>
        <w:rPr>
          <w:rFonts w:ascii="Arial" w:hAnsi="Arial" w:cs="Arial"/>
          <w:color w:val="000000"/>
          <w:szCs w:val="24"/>
          <w:lang w:eastAsia="es-CO"/>
        </w:rPr>
      </w:pPr>
      <w:r w:rsidRPr="00FA655C">
        <w:rPr>
          <w:rFonts w:ascii="Arial" w:hAnsi="Arial" w:cs="Arial"/>
          <w:color w:val="000000"/>
          <w:szCs w:val="24"/>
          <w:lang w:eastAsia="es-CO"/>
        </w:rPr>
        <w:t xml:space="preserve">Para </w:t>
      </w:r>
      <w:r>
        <w:rPr>
          <w:rFonts w:ascii="Arial" w:hAnsi="Arial" w:cs="Arial"/>
          <w:color w:val="000000"/>
          <w:szCs w:val="24"/>
          <w:lang w:eastAsia="es-CO"/>
        </w:rPr>
        <w:t xml:space="preserve">sustentar su </w:t>
      </w:r>
      <w:r w:rsidRPr="00FA655C">
        <w:rPr>
          <w:rFonts w:ascii="Arial" w:hAnsi="Arial" w:cs="Arial"/>
          <w:color w:val="000000"/>
          <w:szCs w:val="24"/>
          <w:lang w:eastAsia="es-CO"/>
        </w:rPr>
        <w:t>decisión</w:t>
      </w:r>
      <w:r>
        <w:rPr>
          <w:rFonts w:ascii="Arial" w:hAnsi="Arial" w:cs="Arial"/>
          <w:color w:val="000000"/>
          <w:szCs w:val="24"/>
          <w:lang w:eastAsia="es-CO"/>
        </w:rPr>
        <w:t xml:space="preserve"> expuso</w:t>
      </w:r>
      <w:r w:rsidRPr="00641218">
        <w:rPr>
          <w:rFonts w:ascii="Arial" w:hAnsi="Arial" w:cs="Arial"/>
          <w:szCs w:val="24"/>
          <w:lang w:eastAsia="es-CO"/>
        </w:rPr>
        <w:t xml:space="preserve"> que el señor </w:t>
      </w:r>
      <w:r>
        <w:rPr>
          <w:rFonts w:ascii="Arial" w:hAnsi="Arial" w:cs="Arial"/>
          <w:szCs w:val="24"/>
          <w:lang w:eastAsia="es-CO"/>
        </w:rPr>
        <w:t xml:space="preserve">José Gabriel Vargas González </w:t>
      </w:r>
      <w:r w:rsidRPr="00641218">
        <w:rPr>
          <w:rFonts w:ascii="Arial" w:hAnsi="Arial" w:cs="Arial"/>
          <w:szCs w:val="24"/>
          <w:lang w:eastAsia="es-CO"/>
        </w:rPr>
        <w:t xml:space="preserve">era beneficiario del régimen </w:t>
      </w:r>
      <w:r>
        <w:rPr>
          <w:rFonts w:ascii="Arial" w:hAnsi="Arial" w:cs="Arial"/>
          <w:szCs w:val="24"/>
          <w:lang w:eastAsia="es-CO"/>
        </w:rPr>
        <w:t xml:space="preserve">de </w:t>
      </w:r>
      <w:r w:rsidR="00841675">
        <w:rPr>
          <w:rFonts w:ascii="Arial" w:hAnsi="Arial" w:cs="Arial"/>
          <w:szCs w:val="24"/>
          <w:lang w:eastAsia="es-CO"/>
        </w:rPr>
        <w:t>transición; sin embargo, no cumplió las exigencias de la Ley 71 de 1988, como tampoco de la Ley 100 de 1993 mo</w:t>
      </w:r>
      <w:r w:rsidR="00AA6D6D">
        <w:rPr>
          <w:rFonts w:ascii="Arial" w:hAnsi="Arial" w:cs="Arial"/>
          <w:szCs w:val="24"/>
          <w:lang w:eastAsia="es-CO"/>
        </w:rPr>
        <w:t xml:space="preserve">dificada por la Ley 797 de 2003, para obtener la pensión post </w:t>
      </w:r>
      <w:proofErr w:type="spellStart"/>
      <w:r w:rsidR="00AA6D6D">
        <w:rPr>
          <w:rFonts w:ascii="Arial" w:hAnsi="Arial" w:cs="Arial"/>
          <w:szCs w:val="24"/>
          <w:lang w:eastAsia="es-CO"/>
        </w:rPr>
        <w:t>morten</w:t>
      </w:r>
      <w:proofErr w:type="spellEnd"/>
      <w:r w:rsidR="00AA6D6D">
        <w:rPr>
          <w:rFonts w:ascii="Arial" w:hAnsi="Arial" w:cs="Arial"/>
          <w:szCs w:val="24"/>
          <w:lang w:eastAsia="es-CO"/>
        </w:rPr>
        <w:t xml:space="preserve">. </w:t>
      </w:r>
      <w:r w:rsidR="00841675">
        <w:rPr>
          <w:rFonts w:ascii="Arial" w:hAnsi="Arial" w:cs="Arial"/>
          <w:color w:val="000000"/>
          <w:szCs w:val="24"/>
          <w:lang w:eastAsia="es-CO"/>
        </w:rPr>
        <w:t xml:space="preserve"> </w:t>
      </w:r>
      <w:r>
        <w:rPr>
          <w:rFonts w:ascii="Arial" w:hAnsi="Arial" w:cs="Arial"/>
          <w:color w:val="000000"/>
          <w:szCs w:val="24"/>
          <w:lang w:eastAsia="es-CO"/>
        </w:rPr>
        <w:t>De</w:t>
      </w:r>
      <w:r w:rsidR="00047555">
        <w:rPr>
          <w:rFonts w:ascii="Arial" w:hAnsi="Arial" w:cs="Arial"/>
          <w:color w:val="000000"/>
          <w:szCs w:val="24"/>
          <w:lang w:eastAsia="es-CO"/>
        </w:rPr>
        <w:t xml:space="preserve"> tal</w:t>
      </w:r>
      <w:r>
        <w:rPr>
          <w:rFonts w:ascii="Arial" w:hAnsi="Arial" w:cs="Arial"/>
          <w:color w:val="000000"/>
          <w:szCs w:val="24"/>
          <w:lang w:eastAsia="es-CO"/>
        </w:rPr>
        <w:t xml:space="preserve"> manera </w:t>
      </w:r>
      <w:r w:rsidR="00047555">
        <w:rPr>
          <w:rFonts w:ascii="Arial" w:hAnsi="Arial" w:cs="Arial"/>
          <w:color w:val="000000"/>
          <w:szCs w:val="24"/>
          <w:lang w:eastAsia="es-CO"/>
        </w:rPr>
        <w:t xml:space="preserve">que en virtud a la facultad </w:t>
      </w:r>
      <w:r>
        <w:rPr>
          <w:rFonts w:ascii="Arial" w:hAnsi="Arial" w:cs="Arial"/>
          <w:color w:val="000000"/>
          <w:szCs w:val="24"/>
          <w:lang w:eastAsia="es-CO"/>
        </w:rPr>
        <w:t xml:space="preserve">extra </w:t>
      </w:r>
      <w:proofErr w:type="spellStart"/>
      <w:r>
        <w:rPr>
          <w:rFonts w:ascii="Arial" w:hAnsi="Arial" w:cs="Arial"/>
          <w:color w:val="000000"/>
          <w:szCs w:val="24"/>
          <w:lang w:eastAsia="es-CO"/>
        </w:rPr>
        <w:t>petita</w:t>
      </w:r>
      <w:proofErr w:type="spellEnd"/>
      <w:r w:rsidR="00047555">
        <w:rPr>
          <w:rFonts w:ascii="Arial" w:hAnsi="Arial" w:cs="Arial"/>
          <w:color w:val="000000"/>
          <w:szCs w:val="24"/>
          <w:lang w:eastAsia="es-CO"/>
        </w:rPr>
        <w:t>,</w:t>
      </w:r>
      <w:r w:rsidR="00047555" w:rsidRPr="00047555">
        <w:rPr>
          <w:rFonts w:ascii="Arial" w:hAnsi="Arial" w:cs="Arial"/>
          <w:color w:val="000000"/>
          <w:szCs w:val="24"/>
          <w:lang w:eastAsia="es-CO"/>
        </w:rPr>
        <w:t xml:space="preserve"> </w:t>
      </w:r>
      <w:r w:rsidR="00841675">
        <w:rPr>
          <w:rFonts w:ascii="Arial" w:hAnsi="Arial" w:cs="Arial"/>
          <w:color w:val="000000"/>
          <w:szCs w:val="24"/>
          <w:lang w:eastAsia="es-CO"/>
        </w:rPr>
        <w:t>determinó que cumplió</w:t>
      </w:r>
      <w:r w:rsidR="00047555" w:rsidRPr="00641218">
        <w:rPr>
          <w:rFonts w:ascii="Arial" w:hAnsi="Arial" w:cs="Arial"/>
          <w:color w:val="000000"/>
          <w:szCs w:val="24"/>
          <w:lang w:eastAsia="es-CO"/>
        </w:rPr>
        <w:t xml:space="preserve"> los requisitos</w:t>
      </w:r>
      <w:r w:rsidR="00841675">
        <w:rPr>
          <w:rFonts w:ascii="Arial" w:hAnsi="Arial" w:cs="Arial"/>
          <w:color w:val="000000"/>
          <w:szCs w:val="24"/>
          <w:lang w:eastAsia="es-CO"/>
        </w:rPr>
        <w:t xml:space="preserve"> de la Ley 100 de 1993 modificada por la Ley 797 de 2003,</w:t>
      </w:r>
      <w:r w:rsidR="00047555" w:rsidRPr="00641218">
        <w:rPr>
          <w:rFonts w:ascii="Arial" w:hAnsi="Arial" w:cs="Arial"/>
          <w:color w:val="000000"/>
          <w:szCs w:val="24"/>
          <w:lang w:eastAsia="es-CO"/>
        </w:rPr>
        <w:t xml:space="preserve"> para acceder a</w:t>
      </w:r>
      <w:r w:rsidR="00047555">
        <w:rPr>
          <w:rFonts w:ascii="Arial" w:hAnsi="Arial" w:cs="Arial"/>
          <w:color w:val="000000"/>
          <w:szCs w:val="24"/>
          <w:lang w:eastAsia="es-CO"/>
        </w:rPr>
        <w:t xml:space="preserve"> pensión de sobrevivientes, </w:t>
      </w:r>
      <w:r w:rsidR="00841675">
        <w:rPr>
          <w:rFonts w:ascii="Arial" w:hAnsi="Arial" w:cs="Arial"/>
          <w:color w:val="000000"/>
          <w:szCs w:val="24"/>
          <w:lang w:eastAsia="es-CO"/>
        </w:rPr>
        <w:t xml:space="preserve">al reunir en los </w:t>
      </w:r>
      <w:r>
        <w:rPr>
          <w:rFonts w:ascii="Arial" w:hAnsi="Arial" w:cs="Arial"/>
          <w:color w:val="000000"/>
          <w:szCs w:val="24"/>
          <w:lang w:eastAsia="es-CO"/>
        </w:rPr>
        <w:t>3 años anteriores del deceso del señor Vargas González</w:t>
      </w:r>
      <w:r w:rsidR="00841675">
        <w:rPr>
          <w:rFonts w:ascii="Arial" w:hAnsi="Arial" w:cs="Arial"/>
          <w:color w:val="000000"/>
          <w:szCs w:val="24"/>
          <w:lang w:eastAsia="es-CO"/>
        </w:rPr>
        <w:t xml:space="preserve">, entre </w:t>
      </w:r>
      <w:r>
        <w:rPr>
          <w:rFonts w:ascii="Arial" w:hAnsi="Arial" w:cs="Arial"/>
          <w:color w:val="000000"/>
          <w:szCs w:val="24"/>
          <w:lang w:eastAsia="es-CO"/>
        </w:rPr>
        <w:t xml:space="preserve">el 10-11-2010 y el </w:t>
      </w:r>
      <w:r>
        <w:rPr>
          <w:rFonts w:ascii="Arial" w:hAnsi="Arial" w:cs="Arial"/>
          <w:color w:val="000000"/>
          <w:szCs w:val="24"/>
          <w:lang w:eastAsia="es-CO"/>
        </w:rPr>
        <w:lastRenderedPageBreak/>
        <w:t>10-11-2013</w:t>
      </w:r>
      <w:r w:rsidR="00841675">
        <w:rPr>
          <w:rFonts w:ascii="Arial" w:hAnsi="Arial" w:cs="Arial"/>
          <w:color w:val="000000"/>
          <w:szCs w:val="24"/>
          <w:lang w:eastAsia="es-CO"/>
        </w:rPr>
        <w:t>, 64 semanas</w:t>
      </w:r>
      <w:r>
        <w:rPr>
          <w:rFonts w:ascii="Arial" w:hAnsi="Arial" w:cs="Arial"/>
          <w:color w:val="000000"/>
          <w:szCs w:val="24"/>
          <w:lang w:eastAsia="es-CO"/>
        </w:rPr>
        <w:t>, y que la demandante demostró ser la cónyuge y haber convivido con el causante en la medida establecida por las citadas normas</w:t>
      </w:r>
      <w:r w:rsidR="007022A5">
        <w:rPr>
          <w:rFonts w:ascii="Arial" w:hAnsi="Arial" w:cs="Arial"/>
          <w:color w:val="000000"/>
          <w:szCs w:val="24"/>
          <w:lang w:eastAsia="es-CO"/>
        </w:rPr>
        <w:t>.</w:t>
      </w:r>
    </w:p>
    <w:p w:rsidR="00FC5C41" w:rsidRPr="00641218" w:rsidRDefault="00FC5C41" w:rsidP="00FC5C41">
      <w:pPr>
        <w:spacing w:line="276" w:lineRule="auto"/>
        <w:jc w:val="both"/>
        <w:rPr>
          <w:rFonts w:ascii="Arial" w:hAnsi="Arial" w:cs="Arial"/>
          <w:color w:val="000000"/>
          <w:szCs w:val="24"/>
          <w:lang w:eastAsia="es-CO"/>
        </w:rPr>
      </w:pPr>
    </w:p>
    <w:p w:rsidR="00FC5C41" w:rsidRPr="00186E6B" w:rsidRDefault="00186E6B" w:rsidP="00186E6B">
      <w:pPr>
        <w:pStyle w:val="Prrafodelista"/>
        <w:numPr>
          <w:ilvl w:val="0"/>
          <w:numId w:val="7"/>
        </w:numPr>
        <w:shd w:val="clear" w:color="auto" w:fill="FFFFFF"/>
        <w:spacing w:line="276" w:lineRule="auto"/>
        <w:jc w:val="both"/>
        <w:rPr>
          <w:rFonts w:ascii="Arial" w:hAnsi="Arial" w:cs="Arial"/>
          <w:b/>
          <w:sz w:val="24"/>
          <w:szCs w:val="24"/>
        </w:rPr>
      </w:pPr>
      <w:r w:rsidRPr="00186E6B">
        <w:rPr>
          <w:rFonts w:ascii="Arial" w:hAnsi="Arial" w:cs="Arial"/>
          <w:b/>
          <w:sz w:val="24"/>
          <w:szCs w:val="24"/>
        </w:rPr>
        <w:t>Síntesis d</w:t>
      </w:r>
      <w:r w:rsidR="00FC5C41" w:rsidRPr="00186E6B">
        <w:rPr>
          <w:rFonts w:ascii="Arial" w:hAnsi="Arial" w:cs="Arial"/>
          <w:b/>
          <w:sz w:val="24"/>
          <w:szCs w:val="24"/>
        </w:rPr>
        <w:t>el recurso de apelación.</w:t>
      </w:r>
    </w:p>
    <w:p w:rsidR="00FC5C41" w:rsidRDefault="00FC5C41" w:rsidP="00FC5C41">
      <w:pPr>
        <w:spacing w:line="276" w:lineRule="auto"/>
        <w:jc w:val="both"/>
        <w:rPr>
          <w:rFonts w:ascii="Arial" w:hAnsi="Arial" w:cs="Arial"/>
          <w:color w:val="000000"/>
          <w:szCs w:val="24"/>
          <w:lang w:eastAsia="es-CO"/>
        </w:rPr>
      </w:pPr>
      <w:r>
        <w:rPr>
          <w:rFonts w:ascii="Arial" w:hAnsi="Arial" w:cs="Arial"/>
          <w:color w:val="000000"/>
          <w:szCs w:val="24"/>
          <w:lang w:eastAsia="es-CO"/>
        </w:rPr>
        <w:t>La</w:t>
      </w:r>
      <w:r w:rsidRPr="00851478">
        <w:rPr>
          <w:rFonts w:ascii="Arial" w:hAnsi="Arial" w:cs="Arial"/>
          <w:color w:val="000000"/>
          <w:szCs w:val="24"/>
          <w:lang w:eastAsia="es-CO"/>
        </w:rPr>
        <w:t xml:space="preserve"> apoderad</w:t>
      </w:r>
      <w:r>
        <w:rPr>
          <w:rFonts w:ascii="Arial" w:hAnsi="Arial" w:cs="Arial"/>
          <w:color w:val="000000"/>
          <w:szCs w:val="24"/>
          <w:lang w:eastAsia="es-CO"/>
        </w:rPr>
        <w:t>a</w:t>
      </w:r>
      <w:r w:rsidRPr="00851478">
        <w:rPr>
          <w:rFonts w:ascii="Arial" w:hAnsi="Arial" w:cs="Arial"/>
          <w:color w:val="000000"/>
          <w:szCs w:val="24"/>
          <w:lang w:eastAsia="es-CO"/>
        </w:rPr>
        <w:t xml:space="preserve"> judicial de </w:t>
      </w:r>
      <w:proofErr w:type="spellStart"/>
      <w:r w:rsidR="009100F5">
        <w:rPr>
          <w:rFonts w:ascii="Arial" w:hAnsi="Arial" w:cs="Arial"/>
          <w:color w:val="000000"/>
          <w:szCs w:val="24"/>
          <w:lang w:eastAsia="es-CO"/>
        </w:rPr>
        <w:t>Colpensiones</w:t>
      </w:r>
      <w:proofErr w:type="spellEnd"/>
      <w:r w:rsidR="009100F5">
        <w:rPr>
          <w:rFonts w:ascii="Arial" w:hAnsi="Arial" w:cs="Arial"/>
          <w:color w:val="000000"/>
          <w:szCs w:val="24"/>
          <w:lang w:eastAsia="es-CO"/>
        </w:rPr>
        <w:t xml:space="preserve"> </w:t>
      </w:r>
      <w:r>
        <w:rPr>
          <w:rFonts w:ascii="Arial" w:hAnsi="Arial" w:cs="Arial"/>
          <w:color w:val="000000"/>
          <w:szCs w:val="24"/>
          <w:lang w:eastAsia="es-CO"/>
        </w:rPr>
        <w:t xml:space="preserve">interpuso </w:t>
      </w:r>
      <w:r w:rsidRPr="00851478">
        <w:rPr>
          <w:rFonts w:ascii="Arial" w:hAnsi="Arial" w:cs="Arial"/>
          <w:color w:val="000000"/>
          <w:szCs w:val="24"/>
          <w:lang w:eastAsia="es-CO"/>
        </w:rPr>
        <w:t>recurso de apelación</w:t>
      </w:r>
      <w:r>
        <w:rPr>
          <w:rFonts w:ascii="Arial" w:hAnsi="Arial" w:cs="Arial"/>
          <w:color w:val="000000"/>
          <w:szCs w:val="24"/>
          <w:lang w:eastAsia="es-CO"/>
        </w:rPr>
        <w:t xml:space="preserve">, exponiendo que </w:t>
      </w:r>
      <w:r w:rsidR="007022A5">
        <w:rPr>
          <w:rFonts w:ascii="Arial" w:hAnsi="Arial" w:cs="Arial"/>
          <w:color w:val="000000"/>
          <w:szCs w:val="24"/>
          <w:lang w:eastAsia="es-CO"/>
        </w:rPr>
        <w:t xml:space="preserve">al </w:t>
      </w:r>
      <w:r>
        <w:rPr>
          <w:rFonts w:ascii="Arial" w:hAnsi="Arial" w:cs="Arial"/>
          <w:color w:val="000000"/>
          <w:szCs w:val="24"/>
          <w:lang w:eastAsia="es-CO"/>
        </w:rPr>
        <w:t xml:space="preserve">no </w:t>
      </w:r>
      <w:r w:rsidR="007022A5">
        <w:rPr>
          <w:rFonts w:ascii="Arial" w:hAnsi="Arial" w:cs="Arial"/>
          <w:color w:val="000000"/>
          <w:szCs w:val="24"/>
          <w:lang w:eastAsia="es-CO"/>
        </w:rPr>
        <w:t>coincidir</w:t>
      </w:r>
      <w:r w:rsidR="009100F5">
        <w:rPr>
          <w:rFonts w:ascii="Arial" w:hAnsi="Arial" w:cs="Arial"/>
          <w:color w:val="000000"/>
          <w:szCs w:val="24"/>
          <w:lang w:eastAsia="es-CO"/>
        </w:rPr>
        <w:t xml:space="preserve"> </w:t>
      </w:r>
      <w:r w:rsidR="007022A5">
        <w:rPr>
          <w:rFonts w:ascii="Arial" w:hAnsi="Arial" w:cs="Arial"/>
          <w:color w:val="000000"/>
          <w:szCs w:val="24"/>
          <w:lang w:eastAsia="es-CO"/>
        </w:rPr>
        <w:t xml:space="preserve">los dichos de </w:t>
      </w:r>
      <w:r>
        <w:rPr>
          <w:rFonts w:ascii="Arial" w:hAnsi="Arial" w:cs="Arial"/>
          <w:color w:val="000000"/>
          <w:szCs w:val="24"/>
          <w:lang w:eastAsia="es-CO"/>
        </w:rPr>
        <w:t xml:space="preserve">las </w:t>
      </w:r>
      <w:r w:rsidR="009100F5">
        <w:rPr>
          <w:rFonts w:ascii="Arial" w:hAnsi="Arial" w:cs="Arial"/>
          <w:color w:val="000000"/>
          <w:szCs w:val="24"/>
          <w:lang w:eastAsia="es-CO"/>
        </w:rPr>
        <w:t>declarantes</w:t>
      </w:r>
      <w:r>
        <w:rPr>
          <w:rFonts w:ascii="Arial" w:hAnsi="Arial" w:cs="Arial"/>
          <w:color w:val="000000"/>
          <w:szCs w:val="24"/>
          <w:lang w:eastAsia="es-CO"/>
        </w:rPr>
        <w:t xml:space="preserve">, </w:t>
      </w:r>
      <w:r w:rsidR="007022A5">
        <w:rPr>
          <w:rFonts w:ascii="Arial" w:hAnsi="Arial" w:cs="Arial"/>
          <w:color w:val="000000"/>
          <w:szCs w:val="24"/>
          <w:lang w:eastAsia="es-CO"/>
        </w:rPr>
        <w:t xml:space="preserve">se dejó de probar la convivencia </w:t>
      </w:r>
      <w:r>
        <w:rPr>
          <w:rFonts w:ascii="Arial" w:hAnsi="Arial" w:cs="Arial"/>
          <w:color w:val="000000"/>
          <w:szCs w:val="24"/>
          <w:lang w:eastAsia="es-CO"/>
        </w:rPr>
        <w:t xml:space="preserve">entre el causante y la </w:t>
      </w:r>
      <w:r w:rsidR="009100F5">
        <w:rPr>
          <w:rFonts w:ascii="Arial" w:hAnsi="Arial" w:cs="Arial"/>
          <w:color w:val="000000"/>
          <w:szCs w:val="24"/>
          <w:lang w:eastAsia="es-CO"/>
        </w:rPr>
        <w:t xml:space="preserve">actora </w:t>
      </w:r>
      <w:r>
        <w:rPr>
          <w:rFonts w:ascii="Arial" w:hAnsi="Arial" w:cs="Arial"/>
          <w:color w:val="000000"/>
          <w:szCs w:val="24"/>
          <w:lang w:eastAsia="es-CO"/>
        </w:rPr>
        <w:t>por 5 años</w:t>
      </w:r>
      <w:r w:rsidR="00BA33B8">
        <w:rPr>
          <w:rFonts w:ascii="Arial" w:hAnsi="Arial" w:cs="Arial"/>
          <w:color w:val="000000"/>
          <w:szCs w:val="24"/>
          <w:lang w:eastAsia="es-CO"/>
        </w:rPr>
        <w:t>, en cualquier tiempo</w:t>
      </w:r>
      <w:r>
        <w:rPr>
          <w:rFonts w:ascii="Arial" w:hAnsi="Arial" w:cs="Arial"/>
          <w:color w:val="000000"/>
          <w:szCs w:val="24"/>
          <w:lang w:eastAsia="es-CO"/>
        </w:rPr>
        <w:t xml:space="preserve">. </w:t>
      </w:r>
      <w:r w:rsidR="009100F5">
        <w:rPr>
          <w:rFonts w:ascii="Arial" w:hAnsi="Arial" w:cs="Arial"/>
          <w:color w:val="000000"/>
          <w:szCs w:val="24"/>
          <w:lang w:eastAsia="es-CO"/>
        </w:rPr>
        <w:t xml:space="preserve">Además, </w:t>
      </w:r>
      <w:r w:rsidR="00931514">
        <w:rPr>
          <w:rFonts w:ascii="Arial" w:hAnsi="Arial" w:cs="Arial"/>
          <w:color w:val="000000"/>
          <w:szCs w:val="24"/>
          <w:lang w:eastAsia="es-CO"/>
        </w:rPr>
        <w:t>solicitó que se revisen las costas</w:t>
      </w:r>
      <w:r>
        <w:rPr>
          <w:rFonts w:ascii="Arial" w:hAnsi="Arial" w:cs="Arial"/>
          <w:color w:val="000000"/>
          <w:szCs w:val="24"/>
          <w:lang w:eastAsia="es-CO"/>
        </w:rPr>
        <w:t xml:space="preserve">, </w:t>
      </w:r>
      <w:r w:rsidR="009100F5">
        <w:rPr>
          <w:rFonts w:ascii="Arial" w:hAnsi="Arial" w:cs="Arial"/>
          <w:color w:val="000000"/>
          <w:szCs w:val="24"/>
          <w:lang w:eastAsia="es-CO"/>
        </w:rPr>
        <w:t>por</w:t>
      </w:r>
      <w:r>
        <w:rPr>
          <w:rFonts w:ascii="Arial" w:hAnsi="Arial" w:cs="Arial"/>
          <w:color w:val="000000"/>
          <w:szCs w:val="24"/>
          <w:lang w:eastAsia="es-CO"/>
        </w:rPr>
        <w:t xml:space="preserve">que la condena se produjo por facultades extra </w:t>
      </w:r>
      <w:proofErr w:type="spellStart"/>
      <w:r>
        <w:rPr>
          <w:rFonts w:ascii="Arial" w:hAnsi="Arial" w:cs="Arial"/>
          <w:color w:val="000000"/>
          <w:szCs w:val="24"/>
          <w:lang w:eastAsia="es-CO"/>
        </w:rPr>
        <w:t>petita</w:t>
      </w:r>
      <w:proofErr w:type="spellEnd"/>
      <w:r>
        <w:rPr>
          <w:rFonts w:ascii="Arial" w:hAnsi="Arial" w:cs="Arial"/>
          <w:color w:val="000000"/>
          <w:szCs w:val="24"/>
          <w:lang w:eastAsia="es-CO"/>
        </w:rPr>
        <w:t>.</w:t>
      </w:r>
    </w:p>
    <w:p w:rsidR="00FC5C41" w:rsidRPr="00186E6B" w:rsidRDefault="00FC5C41" w:rsidP="00FC5C41">
      <w:pPr>
        <w:shd w:val="clear" w:color="auto" w:fill="FFFFFF"/>
        <w:spacing w:line="276" w:lineRule="auto"/>
        <w:contextualSpacing/>
        <w:jc w:val="both"/>
        <w:rPr>
          <w:rFonts w:ascii="Arial" w:hAnsi="Arial" w:cs="Arial"/>
          <w:b/>
          <w:color w:val="000000"/>
          <w:szCs w:val="24"/>
          <w:lang w:eastAsia="es-CO"/>
        </w:rPr>
      </w:pPr>
    </w:p>
    <w:p w:rsidR="00FC5C41" w:rsidRPr="00186E6B" w:rsidRDefault="00FC5C41" w:rsidP="00186E6B">
      <w:pPr>
        <w:pStyle w:val="Prrafodelista"/>
        <w:numPr>
          <w:ilvl w:val="0"/>
          <w:numId w:val="7"/>
        </w:numPr>
        <w:shd w:val="clear" w:color="auto" w:fill="FFFFFF"/>
        <w:spacing w:line="276" w:lineRule="auto"/>
        <w:jc w:val="both"/>
        <w:rPr>
          <w:rFonts w:ascii="Arial" w:hAnsi="Arial" w:cs="Arial"/>
          <w:b/>
          <w:sz w:val="24"/>
          <w:szCs w:val="24"/>
        </w:rPr>
      </w:pPr>
      <w:r w:rsidRPr="00186E6B">
        <w:rPr>
          <w:rFonts w:ascii="Arial" w:hAnsi="Arial" w:cs="Arial"/>
          <w:b/>
          <w:sz w:val="24"/>
          <w:szCs w:val="24"/>
        </w:rPr>
        <w:t>Del grado jurisdiccional de consulta</w:t>
      </w:r>
    </w:p>
    <w:p w:rsidR="00FC5C41" w:rsidRDefault="00FC5C41" w:rsidP="00FC5C41">
      <w:pPr>
        <w:shd w:val="clear" w:color="auto" w:fill="FFFFFF"/>
        <w:spacing w:line="276" w:lineRule="auto"/>
        <w:contextualSpacing/>
        <w:jc w:val="both"/>
        <w:rPr>
          <w:rFonts w:ascii="Arial" w:hAnsi="Arial" w:cs="Arial"/>
          <w:b/>
          <w:color w:val="000000"/>
          <w:szCs w:val="24"/>
          <w:lang w:eastAsia="es-CO"/>
        </w:rPr>
      </w:pPr>
    </w:p>
    <w:p w:rsidR="00FC5C41" w:rsidRDefault="00FC5C41" w:rsidP="00FC5C41">
      <w:pPr>
        <w:shd w:val="clear" w:color="auto" w:fill="FFFFFF"/>
        <w:spacing w:line="276" w:lineRule="auto"/>
        <w:jc w:val="both"/>
        <w:rPr>
          <w:rFonts w:ascii="Arial" w:hAnsi="Arial" w:cs="Arial"/>
          <w:szCs w:val="24"/>
        </w:rPr>
      </w:pPr>
      <w:r>
        <w:rPr>
          <w:rFonts w:ascii="Arial" w:hAnsi="Arial" w:cs="Arial"/>
          <w:szCs w:val="24"/>
        </w:rPr>
        <w:t xml:space="preserve">Conforme al artículo 69 del </w:t>
      </w:r>
      <w:proofErr w:type="spellStart"/>
      <w:r>
        <w:rPr>
          <w:rFonts w:ascii="Arial" w:hAnsi="Arial" w:cs="Arial"/>
          <w:szCs w:val="24"/>
        </w:rPr>
        <w:t>C.P.L</w:t>
      </w:r>
      <w:proofErr w:type="spellEnd"/>
      <w:r>
        <w:rPr>
          <w:rFonts w:ascii="Arial" w:hAnsi="Arial" w:cs="Arial"/>
          <w:szCs w:val="24"/>
        </w:rPr>
        <w:t xml:space="preserve">. se ordenó </w:t>
      </w:r>
      <w:r w:rsidR="009100F5">
        <w:rPr>
          <w:rFonts w:ascii="Arial" w:hAnsi="Arial" w:cs="Arial"/>
          <w:szCs w:val="24"/>
        </w:rPr>
        <w:t>consultar la sentencia</w:t>
      </w:r>
      <w:r>
        <w:rPr>
          <w:rFonts w:ascii="Arial" w:hAnsi="Arial" w:cs="Arial"/>
          <w:szCs w:val="24"/>
        </w:rPr>
        <w:t xml:space="preserve">, al haber resultado adversa a los intereses de </w:t>
      </w:r>
      <w:proofErr w:type="spellStart"/>
      <w:r>
        <w:rPr>
          <w:rFonts w:ascii="Arial" w:hAnsi="Arial" w:cs="Arial"/>
          <w:szCs w:val="24"/>
        </w:rPr>
        <w:t>Colpensiones</w:t>
      </w:r>
      <w:proofErr w:type="spellEnd"/>
      <w:r>
        <w:rPr>
          <w:rFonts w:ascii="Arial" w:hAnsi="Arial" w:cs="Arial"/>
          <w:szCs w:val="24"/>
        </w:rPr>
        <w:t>.</w:t>
      </w:r>
    </w:p>
    <w:p w:rsidR="00FC5C41" w:rsidRDefault="00FC5C41" w:rsidP="00FC5C41">
      <w:pPr>
        <w:shd w:val="clear" w:color="auto" w:fill="FFFFFF"/>
        <w:spacing w:line="276" w:lineRule="auto"/>
        <w:contextualSpacing/>
        <w:jc w:val="both"/>
        <w:rPr>
          <w:rFonts w:ascii="Arial" w:hAnsi="Arial" w:cs="Arial"/>
          <w:szCs w:val="24"/>
        </w:rPr>
      </w:pPr>
    </w:p>
    <w:p w:rsidR="00A44751" w:rsidRDefault="00A44751" w:rsidP="00A44751">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AA6D6D" w:rsidRDefault="00AA6D6D" w:rsidP="00A44751">
      <w:pPr>
        <w:shd w:val="clear" w:color="auto" w:fill="FFFFFF"/>
        <w:spacing w:line="276" w:lineRule="auto"/>
        <w:contextualSpacing/>
        <w:jc w:val="center"/>
        <w:rPr>
          <w:rFonts w:ascii="Arial" w:hAnsi="Arial" w:cs="Arial"/>
          <w:b/>
          <w:szCs w:val="24"/>
        </w:rPr>
      </w:pPr>
    </w:p>
    <w:p w:rsidR="00A44751" w:rsidRPr="00AA6D6D" w:rsidRDefault="00A44751" w:rsidP="00AA6D6D">
      <w:pPr>
        <w:pStyle w:val="Prrafodelista"/>
        <w:numPr>
          <w:ilvl w:val="0"/>
          <w:numId w:val="8"/>
        </w:numPr>
        <w:shd w:val="clear" w:color="auto" w:fill="FFFFFF"/>
        <w:tabs>
          <w:tab w:val="left" w:pos="5197"/>
        </w:tabs>
        <w:spacing w:line="276" w:lineRule="auto"/>
        <w:jc w:val="both"/>
        <w:rPr>
          <w:rFonts w:ascii="Arial" w:hAnsi="Arial" w:cs="Arial"/>
          <w:b/>
          <w:sz w:val="24"/>
          <w:szCs w:val="24"/>
        </w:rPr>
      </w:pPr>
      <w:r w:rsidRPr="00AA6D6D">
        <w:rPr>
          <w:rFonts w:ascii="Arial" w:hAnsi="Arial" w:cs="Arial"/>
          <w:b/>
          <w:sz w:val="24"/>
          <w:szCs w:val="24"/>
        </w:rPr>
        <w:t>De</w:t>
      </w:r>
      <w:r w:rsidR="002A1E4B" w:rsidRPr="00AA6D6D">
        <w:rPr>
          <w:rFonts w:ascii="Arial" w:hAnsi="Arial" w:cs="Arial"/>
          <w:b/>
          <w:sz w:val="24"/>
          <w:szCs w:val="24"/>
        </w:rPr>
        <w:t xml:space="preserve"> los </w:t>
      </w:r>
      <w:r w:rsidRPr="00AA6D6D">
        <w:rPr>
          <w:rFonts w:ascii="Arial" w:hAnsi="Arial" w:cs="Arial"/>
          <w:b/>
          <w:sz w:val="24"/>
          <w:szCs w:val="24"/>
        </w:rPr>
        <w:t>problema</w:t>
      </w:r>
      <w:r w:rsidR="002A1E4B" w:rsidRPr="00AA6D6D">
        <w:rPr>
          <w:rFonts w:ascii="Arial" w:hAnsi="Arial" w:cs="Arial"/>
          <w:b/>
          <w:sz w:val="24"/>
          <w:szCs w:val="24"/>
        </w:rPr>
        <w:t>s</w:t>
      </w:r>
      <w:r w:rsidRPr="00AA6D6D">
        <w:rPr>
          <w:rFonts w:ascii="Arial" w:hAnsi="Arial" w:cs="Arial"/>
          <w:b/>
          <w:sz w:val="24"/>
          <w:szCs w:val="24"/>
        </w:rPr>
        <w:t xml:space="preserve"> jurídico</w:t>
      </w:r>
      <w:r w:rsidR="002A1E4B" w:rsidRPr="00AA6D6D">
        <w:rPr>
          <w:rFonts w:ascii="Arial" w:hAnsi="Arial" w:cs="Arial"/>
          <w:b/>
          <w:sz w:val="24"/>
          <w:szCs w:val="24"/>
        </w:rPr>
        <w:t>s</w:t>
      </w:r>
    </w:p>
    <w:p w:rsidR="00A44751" w:rsidRDefault="00A44751" w:rsidP="00A4475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los </w:t>
      </w:r>
      <w:r w:rsidRPr="00AD3534">
        <w:rPr>
          <w:rFonts w:ascii="Arial" w:hAnsi="Arial" w:cs="Arial"/>
          <w:color w:val="000000"/>
          <w:szCs w:val="24"/>
          <w:lang w:eastAsia="es-CO"/>
        </w:rPr>
        <w:t>siguiente</w:t>
      </w:r>
      <w:r>
        <w:rPr>
          <w:rFonts w:ascii="Arial" w:hAnsi="Arial" w:cs="Arial"/>
          <w:color w:val="000000"/>
          <w:szCs w:val="24"/>
          <w:lang w:eastAsia="es-CO"/>
        </w:rPr>
        <w:t>s:</w:t>
      </w:r>
    </w:p>
    <w:p w:rsidR="003569CF" w:rsidRPr="008D227D" w:rsidRDefault="003569CF" w:rsidP="003569CF">
      <w:pPr>
        <w:tabs>
          <w:tab w:val="left" w:pos="0"/>
          <w:tab w:val="left" w:pos="8647"/>
        </w:tabs>
        <w:suppressAutoHyphens/>
        <w:spacing w:line="276" w:lineRule="auto"/>
        <w:ind w:right="51"/>
        <w:jc w:val="both"/>
        <w:rPr>
          <w:rFonts w:ascii="Arial" w:hAnsi="Arial" w:cs="Arial"/>
          <w:color w:val="000000"/>
          <w:szCs w:val="24"/>
          <w:lang w:eastAsia="es-CO"/>
        </w:rPr>
      </w:pPr>
    </w:p>
    <w:p w:rsidR="003569CF" w:rsidRPr="009177F5" w:rsidRDefault="003569CF" w:rsidP="003569CF">
      <w:pPr>
        <w:pStyle w:val="Prrafodelista"/>
        <w:numPr>
          <w:ilvl w:val="1"/>
          <w:numId w:val="4"/>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sidRPr="009177F5">
        <w:rPr>
          <w:rFonts w:ascii="Arial" w:eastAsia="Times New Roman" w:hAnsi="Arial" w:cs="Arial"/>
          <w:color w:val="000000"/>
          <w:sz w:val="24"/>
          <w:szCs w:val="24"/>
          <w:lang w:eastAsia="es-CO"/>
        </w:rPr>
        <w:t>¿</w:t>
      </w:r>
      <w:r w:rsidR="002A2CFD">
        <w:rPr>
          <w:rFonts w:ascii="Arial" w:eastAsia="Times New Roman" w:hAnsi="Arial" w:cs="Arial"/>
          <w:color w:val="000000"/>
          <w:sz w:val="24"/>
          <w:szCs w:val="24"/>
          <w:lang w:eastAsia="es-CO"/>
        </w:rPr>
        <w:t xml:space="preserve">Están reunidos los requisitos para que </w:t>
      </w:r>
      <w:r w:rsidR="003F3373">
        <w:rPr>
          <w:rFonts w:ascii="Arial" w:eastAsia="Times New Roman" w:hAnsi="Arial" w:cs="Arial"/>
          <w:color w:val="000000"/>
          <w:sz w:val="24"/>
          <w:szCs w:val="24"/>
          <w:lang w:eastAsia="es-CO"/>
        </w:rPr>
        <w:t xml:space="preserve">la demandante </w:t>
      </w:r>
      <w:r w:rsidR="00A57F17">
        <w:rPr>
          <w:rFonts w:ascii="Arial" w:eastAsia="Times New Roman" w:hAnsi="Arial" w:cs="Arial"/>
          <w:color w:val="000000"/>
          <w:sz w:val="24"/>
          <w:szCs w:val="24"/>
          <w:lang w:eastAsia="es-CO"/>
        </w:rPr>
        <w:t xml:space="preserve">tenga derecho al reconocimiento de </w:t>
      </w:r>
      <w:r w:rsidR="003F3373">
        <w:rPr>
          <w:rFonts w:ascii="Arial" w:eastAsia="Times New Roman" w:hAnsi="Arial" w:cs="Arial"/>
          <w:color w:val="000000"/>
          <w:sz w:val="24"/>
          <w:szCs w:val="24"/>
          <w:lang w:eastAsia="es-CO"/>
        </w:rPr>
        <w:t>la pensión de sobrevivientes del causante José Gabriel Vargas González</w:t>
      </w:r>
      <w:r>
        <w:rPr>
          <w:rFonts w:ascii="Arial" w:eastAsia="Times New Roman" w:hAnsi="Arial" w:cs="Arial"/>
          <w:color w:val="000000"/>
          <w:sz w:val="24"/>
          <w:szCs w:val="24"/>
          <w:lang w:eastAsia="es-CO"/>
        </w:rPr>
        <w:t xml:space="preserve">? </w:t>
      </w:r>
    </w:p>
    <w:p w:rsidR="003569CF" w:rsidRDefault="003569CF" w:rsidP="003569CF">
      <w:pPr>
        <w:pStyle w:val="Prrafodelista"/>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p>
    <w:p w:rsidR="007022A5" w:rsidRDefault="007022A5" w:rsidP="00A44751">
      <w:pPr>
        <w:pStyle w:val="Prrafodelista"/>
        <w:numPr>
          <w:ilvl w:val="1"/>
          <w:numId w:val="4"/>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¿Qué tasa de reemplazo hay lugar aplicar?</w:t>
      </w:r>
    </w:p>
    <w:p w:rsidR="007022A5" w:rsidRPr="007022A5" w:rsidRDefault="007022A5" w:rsidP="007022A5">
      <w:pPr>
        <w:pStyle w:val="Prrafodelista"/>
        <w:rPr>
          <w:rFonts w:ascii="Arial" w:eastAsia="Times New Roman" w:hAnsi="Arial" w:cs="Arial"/>
          <w:color w:val="000000"/>
          <w:sz w:val="24"/>
          <w:szCs w:val="24"/>
          <w:lang w:eastAsia="es-CO"/>
        </w:rPr>
      </w:pPr>
    </w:p>
    <w:p w:rsidR="00A44751" w:rsidRDefault="00D35932" w:rsidP="00A44751">
      <w:pPr>
        <w:pStyle w:val="Prrafodelista"/>
        <w:numPr>
          <w:ilvl w:val="1"/>
          <w:numId w:val="4"/>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00E72692">
        <w:rPr>
          <w:rFonts w:ascii="Arial" w:eastAsia="Times New Roman" w:hAnsi="Arial" w:cs="Arial"/>
          <w:color w:val="000000"/>
          <w:sz w:val="24"/>
          <w:szCs w:val="24"/>
          <w:lang w:eastAsia="es-CO"/>
        </w:rPr>
        <w:t>Es</w:t>
      </w:r>
      <w:r w:rsidR="00AA6D6D">
        <w:rPr>
          <w:rFonts w:ascii="Arial" w:eastAsia="Times New Roman" w:hAnsi="Arial" w:cs="Arial"/>
          <w:color w:val="000000"/>
          <w:sz w:val="24"/>
          <w:szCs w:val="24"/>
          <w:lang w:eastAsia="es-CO"/>
        </w:rPr>
        <w:t xml:space="preserve"> procedente </w:t>
      </w:r>
      <w:r>
        <w:rPr>
          <w:rFonts w:ascii="Arial" w:eastAsia="Times New Roman" w:hAnsi="Arial" w:cs="Arial"/>
          <w:color w:val="000000"/>
          <w:sz w:val="24"/>
          <w:szCs w:val="24"/>
          <w:lang w:eastAsia="es-CO"/>
        </w:rPr>
        <w:t>la imposición de intereses moratorios?</w:t>
      </w:r>
    </w:p>
    <w:p w:rsidR="00D35932" w:rsidRPr="00D35932" w:rsidRDefault="00D35932" w:rsidP="00D35932">
      <w:pPr>
        <w:pStyle w:val="Prrafodelista"/>
        <w:rPr>
          <w:rFonts w:ascii="Arial" w:eastAsia="Times New Roman" w:hAnsi="Arial" w:cs="Arial"/>
          <w:color w:val="000000"/>
          <w:sz w:val="24"/>
          <w:szCs w:val="24"/>
          <w:lang w:eastAsia="es-CO"/>
        </w:rPr>
      </w:pPr>
    </w:p>
    <w:p w:rsidR="00D35932" w:rsidRPr="00F44626" w:rsidRDefault="009E1076" w:rsidP="00A44751">
      <w:pPr>
        <w:pStyle w:val="Prrafodelista"/>
        <w:numPr>
          <w:ilvl w:val="1"/>
          <w:numId w:val="4"/>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 condena emitida en primera instancia daba lugar a la imposición de costas procesales</w:t>
      </w:r>
      <w:r w:rsidR="00AA6D6D">
        <w:rPr>
          <w:rFonts w:ascii="Arial" w:eastAsia="Times New Roman" w:hAnsi="Arial" w:cs="Arial"/>
          <w:color w:val="000000"/>
          <w:sz w:val="24"/>
          <w:szCs w:val="24"/>
          <w:lang w:eastAsia="es-CO"/>
        </w:rPr>
        <w:t xml:space="preserve"> a la demandada</w:t>
      </w:r>
      <w:r>
        <w:rPr>
          <w:rFonts w:ascii="Arial" w:eastAsia="Times New Roman" w:hAnsi="Arial" w:cs="Arial"/>
          <w:color w:val="000000"/>
          <w:sz w:val="24"/>
          <w:szCs w:val="24"/>
          <w:lang w:eastAsia="es-CO"/>
        </w:rPr>
        <w:t xml:space="preserve">, pese a haberse emitido en uso de facultades extra </w:t>
      </w:r>
      <w:proofErr w:type="spellStart"/>
      <w:r>
        <w:rPr>
          <w:rFonts w:ascii="Arial" w:eastAsia="Times New Roman" w:hAnsi="Arial" w:cs="Arial"/>
          <w:color w:val="000000"/>
          <w:sz w:val="24"/>
          <w:szCs w:val="24"/>
          <w:lang w:eastAsia="es-CO"/>
        </w:rPr>
        <w:t>petita</w:t>
      </w:r>
      <w:proofErr w:type="spellEnd"/>
      <w:r>
        <w:rPr>
          <w:rFonts w:ascii="Arial" w:eastAsia="Times New Roman" w:hAnsi="Arial" w:cs="Arial"/>
          <w:color w:val="000000"/>
          <w:sz w:val="24"/>
          <w:szCs w:val="24"/>
          <w:lang w:eastAsia="es-CO"/>
        </w:rPr>
        <w:t>?</w:t>
      </w:r>
    </w:p>
    <w:p w:rsidR="00A44751" w:rsidRPr="004D1E6D" w:rsidRDefault="00A44751" w:rsidP="00A44751">
      <w:pPr>
        <w:tabs>
          <w:tab w:val="left" w:pos="0"/>
        </w:tabs>
        <w:suppressAutoHyphens/>
        <w:spacing w:line="276" w:lineRule="auto"/>
        <w:ind w:right="51"/>
        <w:jc w:val="both"/>
        <w:rPr>
          <w:rFonts w:ascii="Arial" w:hAnsi="Arial" w:cs="Arial"/>
          <w:iCs/>
          <w:szCs w:val="24"/>
        </w:rPr>
      </w:pPr>
    </w:p>
    <w:p w:rsidR="00E1241A" w:rsidRPr="00CE309E" w:rsidRDefault="00A44751" w:rsidP="00CE309E">
      <w:pPr>
        <w:pStyle w:val="Prrafodelista"/>
        <w:numPr>
          <w:ilvl w:val="0"/>
          <w:numId w:val="8"/>
        </w:numPr>
        <w:autoSpaceDE w:val="0"/>
        <w:autoSpaceDN w:val="0"/>
        <w:adjustRightInd w:val="0"/>
        <w:spacing w:line="276" w:lineRule="auto"/>
        <w:jc w:val="both"/>
        <w:rPr>
          <w:rFonts w:ascii="Arial" w:hAnsi="Arial" w:cs="Arial"/>
          <w:b/>
          <w:sz w:val="24"/>
          <w:szCs w:val="24"/>
        </w:rPr>
      </w:pPr>
      <w:r w:rsidRPr="00CE309E">
        <w:rPr>
          <w:rFonts w:ascii="Arial" w:hAnsi="Arial" w:cs="Arial"/>
          <w:b/>
          <w:sz w:val="24"/>
          <w:szCs w:val="24"/>
        </w:rPr>
        <w:t>Solución a</w:t>
      </w:r>
      <w:r w:rsidR="002A1E4B" w:rsidRPr="00CE309E">
        <w:rPr>
          <w:rFonts w:ascii="Arial" w:hAnsi="Arial" w:cs="Arial"/>
          <w:b/>
          <w:sz w:val="24"/>
          <w:szCs w:val="24"/>
        </w:rPr>
        <w:t xml:space="preserve"> los </w:t>
      </w:r>
      <w:r w:rsidRPr="00CE309E">
        <w:rPr>
          <w:rFonts w:ascii="Arial" w:hAnsi="Arial" w:cs="Arial"/>
          <w:b/>
          <w:sz w:val="24"/>
          <w:szCs w:val="24"/>
        </w:rPr>
        <w:t>problema</w:t>
      </w:r>
      <w:r w:rsidR="002A1E4B" w:rsidRPr="00CE309E">
        <w:rPr>
          <w:rFonts w:ascii="Arial" w:hAnsi="Arial" w:cs="Arial"/>
          <w:b/>
          <w:sz w:val="24"/>
          <w:szCs w:val="24"/>
        </w:rPr>
        <w:t>s</w:t>
      </w:r>
      <w:r w:rsidRPr="00CE309E">
        <w:rPr>
          <w:rFonts w:ascii="Arial" w:hAnsi="Arial" w:cs="Arial"/>
          <w:b/>
          <w:sz w:val="24"/>
          <w:szCs w:val="24"/>
        </w:rPr>
        <w:t xml:space="preserve"> jurídico</w:t>
      </w:r>
      <w:r w:rsidR="002A1E4B" w:rsidRPr="00CE309E">
        <w:rPr>
          <w:rFonts w:ascii="Arial" w:hAnsi="Arial" w:cs="Arial"/>
          <w:b/>
          <w:sz w:val="24"/>
          <w:szCs w:val="24"/>
        </w:rPr>
        <w:t>s</w:t>
      </w:r>
      <w:r w:rsidRPr="00CE309E">
        <w:rPr>
          <w:rFonts w:ascii="Arial" w:hAnsi="Arial" w:cs="Arial"/>
          <w:b/>
          <w:sz w:val="24"/>
          <w:szCs w:val="24"/>
        </w:rPr>
        <w:t>.</w:t>
      </w:r>
    </w:p>
    <w:p w:rsidR="00267BD0" w:rsidRPr="00CE309E" w:rsidRDefault="00267BD0" w:rsidP="00267BD0">
      <w:pPr>
        <w:pStyle w:val="Textoindependiente"/>
        <w:spacing w:line="276" w:lineRule="auto"/>
        <w:ind w:right="49"/>
        <w:contextualSpacing/>
        <w:rPr>
          <w:szCs w:val="24"/>
          <w:lang w:val="es-CO"/>
        </w:rPr>
      </w:pPr>
    </w:p>
    <w:p w:rsidR="00CE309E" w:rsidRPr="00CE309E" w:rsidRDefault="00CB46A8" w:rsidP="002A1E4B">
      <w:pPr>
        <w:pStyle w:val="Prrafodelista"/>
        <w:numPr>
          <w:ilvl w:val="1"/>
          <w:numId w:val="8"/>
        </w:numPr>
        <w:autoSpaceDE w:val="0"/>
        <w:autoSpaceDN w:val="0"/>
        <w:adjustRightInd w:val="0"/>
        <w:spacing w:line="276" w:lineRule="auto"/>
        <w:jc w:val="both"/>
        <w:rPr>
          <w:rFonts w:ascii="Arial" w:hAnsi="Arial" w:cs="Arial"/>
          <w:b/>
          <w:sz w:val="24"/>
          <w:szCs w:val="24"/>
        </w:rPr>
      </w:pPr>
      <w:r w:rsidRPr="00CE309E">
        <w:rPr>
          <w:rFonts w:ascii="Arial" w:hAnsi="Arial" w:cs="Arial"/>
          <w:b/>
          <w:sz w:val="24"/>
          <w:szCs w:val="24"/>
        </w:rPr>
        <w:t>Causación de la pensión de sobrevivientes</w:t>
      </w:r>
    </w:p>
    <w:p w:rsidR="00CE309E" w:rsidRPr="00CE309E" w:rsidRDefault="00CE309E" w:rsidP="00CE309E">
      <w:pPr>
        <w:pStyle w:val="Prrafodelista"/>
        <w:autoSpaceDE w:val="0"/>
        <w:autoSpaceDN w:val="0"/>
        <w:adjustRightInd w:val="0"/>
        <w:spacing w:line="276" w:lineRule="auto"/>
        <w:ind w:left="1080"/>
        <w:jc w:val="both"/>
        <w:rPr>
          <w:rFonts w:ascii="Arial" w:hAnsi="Arial" w:cs="Arial"/>
          <w:b/>
          <w:sz w:val="24"/>
          <w:szCs w:val="24"/>
        </w:rPr>
      </w:pPr>
    </w:p>
    <w:p w:rsidR="00CB46A8" w:rsidRPr="00CE309E" w:rsidRDefault="00CE309E" w:rsidP="002A1E4B">
      <w:pPr>
        <w:pStyle w:val="Prrafodelista"/>
        <w:numPr>
          <w:ilvl w:val="1"/>
          <w:numId w:val="8"/>
        </w:numPr>
        <w:autoSpaceDE w:val="0"/>
        <w:autoSpaceDN w:val="0"/>
        <w:adjustRightInd w:val="0"/>
        <w:spacing w:line="276" w:lineRule="auto"/>
        <w:jc w:val="both"/>
        <w:rPr>
          <w:rFonts w:ascii="Arial" w:hAnsi="Arial" w:cs="Arial"/>
          <w:b/>
          <w:sz w:val="24"/>
          <w:szCs w:val="24"/>
        </w:rPr>
      </w:pPr>
      <w:r w:rsidRPr="00CE309E">
        <w:rPr>
          <w:rFonts w:ascii="Arial" w:hAnsi="Arial" w:cs="Arial"/>
          <w:b/>
          <w:sz w:val="24"/>
          <w:szCs w:val="24"/>
        </w:rPr>
        <w:t>F</w:t>
      </w:r>
      <w:r w:rsidR="00CB46A8" w:rsidRPr="00CE309E">
        <w:rPr>
          <w:rFonts w:ascii="Arial" w:hAnsi="Arial" w:cs="Arial"/>
          <w:b/>
          <w:sz w:val="24"/>
          <w:szCs w:val="24"/>
        </w:rPr>
        <w:t>undamento Jurídico</w:t>
      </w:r>
    </w:p>
    <w:p w:rsidR="002A1E4B" w:rsidRDefault="002A1E4B" w:rsidP="00A44751">
      <w:pPr>
        <w:autoSpaceDE w:val="0"/>
        <w:autoSpaceDN w:val="0"/>
        <w:adjustRightInd w:val="0"/>
        <w:spacing w:line="276" w:lineRule="auto"/>
        <w:contextualSpacing/>
        <w:jc w:val="both"/>
        <w:rPr>
          <w:rFonts w:ascii="Arial" w:hAnsi="Arial" w:cs="Arial"/>
          <w:szCs w:val="24"/>
        </w:rPr>
      </w:pPr>
    </w:p>
    <w:p w:rsidR="00CC02B7" w:rsidRDefault="00CC02B7" w:rsidP="00CC02B7">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Se encuentra acreditado y fuera de discusión </w:t>
      </w:r>
      <w:r w:rsidRPr="00AC486E">
        <w:rPr>
          <w:rFonts w:ascii="Arial" w:hAnsi="Arial" w:cs="Arial"/>
          <w:szCs w:val="24"/>
        </w:rPr>
        <w:t xml:space="preserve">que </w:t>
      </w:r>
      <w:r>
        <w:rPr>
          <w:rFonts w:ascii="Arial" w:hAnsi="Arial" w:cs="Arial"/>
          <w:szCs w:val="24"/>
        </w:rPr>
        <w:t>el causante falleció el 10-11-2013, por lo tanto,</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 xml:space="preserve">12 de </w:t>
      </w:r>
      <w:r w:rsidRPr="00AC486E">
        <w:rPr>
          <w:rFonts w:ascii="Arial" w:hAnsi="Arial" w:cs="Arial"/>
          <w:szCs w:val="24"/>
        </w:rPr>
        <w:t>la Ley 797 de 2003, que para los afiliados al sistema de seguridad social, exige haber cotizado 50 semanas dentro de los 3 años anteriores a su deceso y</w:t>
      </w:r>
      <w:r>
        <w:rPr>
          <w:rFonts w:ascii="Arial" w:hAnsi="Arial" w:cs="Arial"/>
          <w:szCs w:val="24"/>
        </w:rPr>
        <w:t xml:space="preserve">, conforme al artículo 13 de esa misma normativa, </w:t>
      </w:r>
      <w:r w:rsidRPr="00AC486E">
        <w:rPr>
          <w:rFonts w:ascii="Arial" w:hAnsi="Arial" w:cs="Arial"/>
          <w:szCs w:val="24"/>
        </w:rPr>
        <w:t>para quien reclame la prestación en calidad de cónyuge o compañera supérstite, una convivencia con el causante por espacio no inferior a los 5 años anteriores al deceso.</w:t>
      </w:r>
    </w:p>
    <w:p w:rsidR="00A57F17" w:rsidRDefault="00A57F17" w:rsidP="003F3373">
      <w:pPr>
        <w:autoSpaceDE w:val="0"/>
        <w:autoSpaceDN w:val="0"/>
        <w:adjustRightInd w:val="0"/>
        <w:spacing w:line="276" w:lineRule="auto"/>
        <w:contextualSpacing/>
        <w:jc w:val="both"/>
        <w:rPr>
          <w:rFonts w:ascii="Arial" w:hAnsi="Arial" w:cs="Arial"/>
          <w:szCs w:val="24"/>
        </w:rPr>
      </w:pPr>
    </w:p>
    <w:p w:rsidR="003F3373" w:rsidRDefault="003F3373" w:rsidP="00711917">
      <w:pPr>
        <w:ind w:right="333"/>
        <w:jc w:val="both"/>
        <w:rPr>
          <w:rFonts w:ascii="Arial" w:hAnsi="Arial" w:cs="Arial"/>
          <w:b/>
          <w:color w:val="000000"/>
          <w:szCs w:val="24"/>
          <w:lang w:eastAsia="es-CO"/>
        </w:rPr>
      </w:pPr>
      <w:r>
        <w:rPr>
          <w:rFonts w:ascii="Arial" w:hAnsi="Arial" w:cs="Arial"/>
          <w:b/>
          <w:color w:val="000000"/>
          <w:szCs w:val="24"/>
          <w:lang w:eastAsia="es-CO"/>
        </w:rPr>
        <w:t xml:space="preserve">2.1.2. </w:t>
      </w:r>
      <w:r w:rsidRPr="00755026">
        <w:rPr>
          <w:rFonts w:ascii="Arial" w:hAnsi="Arial" w:cs="Arial"/>
          <w:b/>
          <w:color w:val="000000"/>
          <w:szCs w:val="24"/>
          <w:lang w:eastAsia="es-CO"/>
        </w:rPr>
        <w:t>Fundamento fáctico.</w:t>
      </w:r>
    </w:p>
    <w:p w:rsidR="00B62068" w:rsidRDefault="00B62068" w:rsidP="00E1241A">
      <w:pPr>
        <w:autoSpaceDE w:val="0"/>
        <w:autoSpaceDN w:val="0"/>
        <w:adjustRightInd w:val="0"/>
        <w:spacing w:line="276" w:lineRule="auto"/>
        <w:contextualSpacing/>
        <w:jc w:val="both"/>
        <w:rPr>
          <w:rFonts w:ascii="Arial" w:hAnsi="Arial" w:cs="Arial"/>
          <w:szCs w:val="24"/>
        </w:rPr>
      </w:pPr>
    </w:p>
    <w:p w:rsidR="00E1241A" w:rsidRPr="000843E2" w:rsidRDefault="00E1241A" w:rsidP="00E1241A">
      <w:pPr>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Conforme a lo anterior, debe determinarse en primer lugar si dentro de los 3 años anteriores a la muerte del señor José Gabriel Vargas González</w:t>
      </w:r>
      <w:r w:rsidR="00267BD0">
        <w:rPr>
          <w:rFonts w:ascii="Arial" w:hAnsi="Arial" w:cs="Arial"/>
          <w:szCs w:val="24"/>
        </w:rPr>
        <w:t>, comprendido entre el 10/11/2010 y la misma fecha de 2013</w:t>
      </w:r>
      <w:r>
        <w:rPr>
          <w:rFonts w:ascii="Arial" w:hAnsi="Arial" w:cs="Arial"/>
          <w:szCs w:val="24"/>
        </w:rPr>
        <w:t xml:space="preserve">, alcanzó a reunir 50 semanas de cotización. </w:t>
      </w:r>
      <w:r w:rsidR="004E37FC">
        <w:rPr>
          <w:rFonts w:ascii="Arial" w:hAnsi="Arial" w:cs="Arial"/>
          <w:szCs w:val="24"/>
        </w:rPr>
        <w:t xml:space="preserve">Sobre el particular </w:t>
      </w:r>
      <w:r w:rsidR="007022A5">
        <w:rPr>
          <w:rFonts w:ascii="Arial" w:hAnsi="Arial" w:cs="Arial"/>
          <w:szCs w:val="24"/>
        </w:rPr>
        <w:t xml:space="preserve">y revisada </w:t>
      </w:r>
      <w:r w:rsidR="00267BD0">
        <w:rPr>
          <w:rFonts w:ascii="Arial" w:hAnsi="Arial" w:cs="Arial"/>
          <w:szCs w:val="24"/>
        </w:rPr>
        <w:t>la historia laboral visible a folio 115 del expediente</w:t>
      </w:r>
      <w:r w:rsidRPr="000843E2">
        <w:rPr>
          <w:rFonts w:ascii="Arial" w:hAnsi="Arial" w:cs="Arial"/>
          <w:szCs w:val="24"/>
        </w:rPr>
        <w:t>, den</w:t>
      </w:r>
      <w:r w:rsidR="00267BD0">
        <w:rPr>
          <w:rFonts w:ascii="Arial" w:hAnsi="Arial" w:cs="Arial"/>
          <w:szCs w:val="24"/>
        </w:rPr>
        <w:t>tro de ese lapso registra 64</w:t>
      </w:r>
      <w:r w:rsidRPr="000843E2">
        <w:rPr>
          <w:rFonts w:ascii="Arial" w:hAnsi="Arial" w:cs="Arial"/>
          <w:szCs w:val="24"/>
        </w:rPr>
        <w:t xml:space="preserve"> semanas de cotización, con lo cual resulta fácil colegir que satisfizo las exigencias del artículo 12 d</w:t>
      </w:r>
      <w:r w:rsidR="00027FB7">
        <w:rPr>
          <w:rFonts w:ascii="Arial" w:hAnsi="Arial" w:cs="Arial"/>
          <w:szCs w:val="24"/>
        </w:rPr>
        <w:t>e la Ley 797 de 2003, tal como lo concluyó la Juez de Instancia.</w:t>
      </w:r>
    </w:p>
    <w:p w:rsidR="00E1241A" w:rsidRDefault="00E1241A" w:rsidP="00E1241A">
      <w:pPr>
        <w:autoSpaceDE w:val="0"/>
        <w:autoSpaceDN w:val="0"/>
        <w:adjustRightInd w:val="0"/>
        <w:spacing w:line="276" w:lineRule="auto"/>
        <w:contextualSpacing/>
        <w:jc w:val="both"/>
        <w:rPr>
          <w:rFonts w:ascii="Arial" w:hAnsi="Arial" w:cs="Arial"/>
          <w:szCs w:val="24"/>
        </w:rPr>
      </w:pPr>
    </w:p>
    <w:p w:rsidR="001A13CD" w:rsidRDefault="00E1241A" w:rsidP="001A13CD">
      <w:pPr>
        <w:pStyle w:val="Textoindependiente"/>
        <w:spacing w:line="276" w:lineRule="auto"/>
        <w:contextualSpacing/>
        <w:rPr>
          <w:szCs w:val="24"/>
        </w:rPr>
      </w:pPr>
      <w:r>
        <w:rPr>
          <w:iCs/>
          <w:szCs w:val="24"/>
        </w:rPr>
        <w:t xml:space="preserve">Queda entonces </w:t>
      </w:r>
      <w:r w:rsidR="008205BB">
        <w:rPr>
          <w:iCs/>
          <w:szCs w:val="24"/>
        </w:rPr>
        <w:t xml:space="preserve">por </w:t>
      </w:r>
      <w:r>
        <w:rPr>
          <w:iCs/>
          <w:szCs w:val="24"/>
        </w:rPr>
        <w:t>verificar el segundo de los requisitos, atinente a la convivencia marital durante los cinco años anteriores al momento del deceso, c</w:t>
      </w:r>
      <w:r w:rsidR="001A13CD">
        <w:rPr>
          <w:iCs/>
          <w:szCs w:val="24"/>
        </w:rPr>
        <w:t xml:space="preserve">uya carga es de la parte actora, </w:t>
      </w:r>
      <w:r w:rsidR="007D71D7">
        <w:rPr>
          <w:szCs w:val="24"/>
        </w:rPr>
        <w:t>que es el primer punto de reparo a la senten</w:t>
      </w:r>
      <w:r w:rsidR="001A13CD">
        <w:rPr>
          <w:szCs w:val="24"/>
        </w:rPr>
        <w:t>cia manifestado en la apelación.</w:t>
      </w:r>
    </w:p>
    <w:p w:rsidR="007847EA" w:rsidRDefault="007847EA" w:rsidP="001A13CD">
      <w:pPr>
        <w:pStyle w:val="Textoindependiente"/>
        <w:spacing w:line="276" w:lineRule="auto"/>
        <w:contextualSpacing/>
        <w:rPr>
          <w:szCs w:val="24"/>
        </w:rPr>
      </w:pPr>
    </w:p>
    <w:p w:rsidR="007847EA" w:rsidRPr="00EB28A8" w:rsidRDefault="007022A5" w:rsidP="001A13CD">
      <w:pPr>
        <w:pStyle w:val="Textoindependiente"/>
        <w:spacing w:line="276" w:lineRule="auto"/>
        <w:contextualSpacing/>
        <w:rPr>
          <w:iCs/>
          <w:color w:val="000000" w:themeColor="text1"/>
          <w:szCs w:val="24"/>
        </w:rPr>
      </w:pPr>
      <w:r>
        <w:rPr>
          <w:iCs/>
          <w:color w:val="000000" w:themeColor="text1"/>
          <w:szCs w:val="24"/>
        </w:rPr>
        <w:t>Así, s</w:t>
      </w:r>
      <w:r w:rsidR="007847EA">
        <w:rPr>
          <w:iCs/>
          <w:color w:val="000000" w:themeColor="text1"/>
          <w:szCs w:val="24"/>
        </w:rPr>
        <w:t>e encuentra probado</w:t>
      </w:r>
      <w:r w:rsidR="007847EA" w:rsidRPr="001C70E8">
        <w:rPr>
          <w:iCs/>
          <w:color w:val="000000" w:themeColor="text1"/>
          <w:szCs w:val="24"/>
        </w:rPr>
        <w:t xml:space="preserve">: i) </w:t>
      </w:r>
      <w:r w:rsidR="007847EA" w:rsidRPr="009C3098">
        <w:rPr>
          <w:iCs/>
          <w:color w:val="000000" w:themeColor="text1"/>
          <w:szCs w:val="24"/>
        </w:rPr>
        <w:t xml:space="preserve">la calidad de cónyuge del </w:t>
      </w:r>
      <w:r w:rsidR="007847EA">
        <w:rPr>
          <w:iCs/>
          <w:color w:val="000000" w:themeColor="text1"/>
          <w:szCs w:val="24"/>
        </w:rPr>
        <w:t xml:space="preserve">causante que aduce la señora Carmen Sofía </w:t>
      </w:r>
      <w:proofErr w:type="spellStart"/>
      <w:r w:rsidR="007847EA">
        <w:rPr>
          <w:iCs/>
          <w:color w:val="000000" w:themeColor="text1"/>
          <w:szCs w:val="24"/>
        </w:rPr>
        <w:t>Otalora</w:t>
      </w:r>
      <w:proofErr w:type="spellEnd"/>
      <w:r w:rsidR="007847EA">
        <w:rPr>
          <w:iCs/>
          <w:color w:val="000000" w:themeColor="text1"/>
          <w:szCs w:val="24"/>
        </w:rPr>
        <w:t xml:space="preserve"> de Vargas</w:t>
      </w:r>
      <w:r w:rsidR="007847EA" w:rsidRPr="009C3098">
        <w:rPr>
          <w:iCs/>
          <w:color w:val="000000" w:themeColor="text1"/>
          <w:szCs w:val="24"/>
        </w:rPr>
        <w:t xml:space="preserve">, </w:t>
      </w:r>
      <w:r>
        <w:rPr>
          <w:iCs/>
          <w:color w:val="000000" w:themeColor="text1"/>
          <w:szCs w:val="24"/>
        </w:rPr>
        <w:t xml:space="preserve">según </w:t>
      </w:r>
      <w:r w:rsidR="007847EA" w:rsidRPr="009C3098">
        <w:rPr>
          <w:iCs/>
          <w:color w:val="000000" w:themeColor="text1"/>
          <w:szCs w:val="24"/>
        </w:rPr>
        <w:t xml:space="preserve">unión católica celebrada el </w:t>
      </w:r>
      <w:r w:rsidR="007847EA">
        <w:rPr>
          <w:iCs/>
          <w:color w:val="000000" w:themeColor="text1"/>
          <w:szCs w:val="24"/>
        </w:rPr>
        <w:t>15/08/1964 (</w:t>
      </w:r>
      <w:proofErr w:type="spellStart"/>
      <w:r w:rsidR="007847EA">
        <w:rPr>
          <w:iCs/>
          <w:color w:val="000000" w:themeColor="text1"/>
          <w:szCs w:val="24"/>
        </w:rPr>
        <w:t>fl</w:t>
      </w:r>
      <w:proofErr w:type="spellEnd"/>
      <w:r w:rsidR="007847EA">
        <w:rPr>
          <w:iCs/>
          <w:color w:val="000000" w:themeColor="text1"/>
          <w:szCs w:val="24"/>
        </w:rPr>
        <w:t>. 16 C. 1 y 14 de 2ª Instancia)</w:t>
      </w:r>
      <w:r w:rsidR="007847EA" w:rsidRPr="009C3098">
        <w:rPr>
          <w:iCs/>
          <w:color w:val="000000" w:themeColor="text1"/>
          <w:szCs w:val="24"/>
        </w:rPr>
        <w:t xml:space="preserve">, sin que conste nota marginal de la cesación de efectos civiles, por lo que se infiere que el vínculo estuvo vigente hasta la fecha de la muerte del </w:t>
      </w:r>
      <w:r w:rsidR="007847EA">
        <w:rPr>
          <w:iCs/>
          <w:color w:val="000000" w:themeColor="text1"/>
          <w:szCs w:val="24"/>
        </w:rPr>
        <w:t xml:space="preserve">señor </w:t>
      </w:r>
      <w:r w:rsidR="00EB28A8">
        <w:rPr>
          <w:iCs/>
          <w:color w:val="000000" w:themeColor="text1"/>
          <w:szCs w:val="24"/>
        </w:rPr>
        <w:t>Vargas González</w:t>
      </w:r>
      <w:r>
        <w:rPr>
          <w:iCs/>
          <w:color w:val="000000" w:themeColor="text1"/>
          <w:szCs w:val="24"/>
        </w:rPr>
        <w:t xml:space="preserve"> el 10-10-2013 (</w:t>
      </w:r>
      <w:proofErr w:type="spellStart"/>
      <w:r>
        <w:rPr>
          <w:iCs/>
          <w:color w:val="000000" w:themeColor="text1"/>
          <w:szCs w:val="24"/>
        </w:rPr>
        <w:t>Fl</w:t>
      </w:r>
      <w:proofErr w:type="spellEnd"/>
      <w:r>
        <w:rPr>
          <w:iCs/>
          <w:color w:val="000000" w:themeColor="text1"/>
          <w:szCs w:val="24"/>
        </w:rPr>
        <w:t>. 15 C. 1).</w:t>
      </w:r>
    </w:p>
    <w:p w:rsidR="001A13CD" w:rsidRDefault="001A13CD" w:rsidP="001A13CD">
      <w:pPr>
        <w:pStyle w:val="Textoindependiente"/>
        <w:spacing w:line="276" w:lineRule="auto"/>
        <w:contextualSpacing/>
        <w:rPr>
          <w:szCs w:val="24"/>
        </w:rPr>
      </w:pPr>
    </w:p>
    <w:p w:rsidR="00DC06C5" w:rsidRDefault="004A76B5" w:rsidP="008205BB">
      <w:pPr>
        <w:pStyle w:val="Textoindependiente"/>
        <w:spacing w:line="276" w:lineRule="auto"/>
        <w:contextualSpacing/>
        <w:rPr>
          <w:szCs w:val="24"/>
        </w:rPr>
      </w:pPr>
      <w:r>
        <w:rPr>
          <w:szCs w:val="24"/>
        </w:rPr>
        <w:t xml:space="preserve">Para </w:t>
      </w:r>
      <w:r w:rsidR="008205BB">
        <w:rPr>
          <w:szCs w:val="24"/>
        </w:rPr>
        <w:t>demostrar la convivencia</w:t>
      </w:r>
      <w:r w:rsidR="00720884">
        <w:rPr>
          <w:szCs w:val="24"/>
        </w:rPr>
        <w:t>,</w:t>
      </w:r>
      <w:r>
        <w:rPr>
          <w:szCs w:val="24"/>
        </w:rPr>
        <w:t xml:space="preserve"> en el curso del proceso se recibieron l</w:t>
      </w:r>
      <w:r w:rsidR="007E4E90">
        <w:rPr>
          <w:szCs w:val="24"/>
        </w:rPr>
        <w:t xml:space="preserve">as declaraciones de las </w:t>
      </w:r>
      <w:r>
        <w:rPr>
          <w:szCs w:val="24"/>
        </w:rPr>
        <w:t xml:space="preserve">señoras </w:t>
      </w:r>
      <w:r w:rsidR="00720884">
        <w:rPr>
          <w:szCs w:val="24"/>
        </w:rPr>
        <w:t xml:space="preserve"> </w:t>
      </w:r>
      <w:r>
        <w:rPr>
          <w:b/>
          <w:szCs w:val="24"/>
        </w:rPr>
        <w:t xml:space="preserve">Aura Nelly </w:t>
      </w:r>
      <w:proofErr w:type="spellStart"/>
      <w:r>
        <w:rPr>
          <w:b/>
          <w:szCs w:val="24"/>
        </w:rPr>
        <w:t>Quiceno</w:t>
      </w:r>
      <w:proofErr w:type="spellEnd"/>
      <w:r>
        <w:rPr>
          <w:b/>
          <w:szCs w:val="24"/>
        </w:rPr>
        <w:t xml:space="preserve"> de </w:t>
      </w:r>
      <w:r w:rsidR="00BF32D8">
        <w:rPr>
          <w:b/>
          <w:szCs w:val="24"/>
        </w:rPr>
        <w:t>Martínez</w:t>
      </w:r>
      <w:r>
        <w:rPr>
          <w:b/>
          <w:szCs w:val="24"/>
        </w:rPr>
        <w:t xml:space="preserve"> y María </w:t>
      </w:r>
      <w:proofErr w:type="spellStart"/>
      <w:r>
        <w:rPr>
          <w:b/>
          <w:szCs w:val="24"/>
        </w:rPr>
        <w:t>Aleyda</w:t>
      </w:r>
      <w:proofErr w:type="spellEnd"/>
      <w:r>
        <w:rPr>
          <w:b/>
          <w:szCs w:val="24"/>
        </w:rPr>
        <w:t xml:space="preserve"> Martínez de Holguín,</w:t>
      </w:r>
      <w:r w:rsidR="007E4E90">
        <w:rPr>
          <w:b/>
          <w:szCs w:val="24"/>
        </w:rPr>
        <w:t xml:space="preserve"> </w:t>
      </w:r>
      <w:r w:rsidR="007E4E90">
        <w:rPr>
          <w:szCs w:val="24"/>
        </w:rPr>
        <w:t xml:space="preserve">quienes </w:t>
      </w:r>
      <w:r w:rsidR="007D71D7">
        <w:rPr>
          <w:szCs w:val="24"/>
        </w:rPr>
        <w:t>si bien demuestran alguna</w:t>
      </w:r>
      <w:r w:rsidR="00B078E2">
        <w:rPr>
          <w:szCs w:val="24"/>
        </w:rPr>
        <w:t>s</w:t>
      </w:r>
      <w:r w:rsidR="007D71D7">
        <w:rPr>
          <w:szCs w:val="24"/>
        </w:rPr>
        <w:t xml:space="preserve"> dificultad</w:t>
      </w:r>
      <w:r w:rsidR="00B078E2">
        <w:rPr>
          <w:szCs w:val="24"/>
        </w:rPr>
        <w:t>es</w:t>
      </w:r>
      <w:r w:rsidR="007D71D7">
        <w:rPr>
          <w:szCs w:val="24"/>
        </w:rPr>
        <w:t xml:space="preserve"> para recordar fechas o épocas más o menos exactas</w:t>
      </w:r>
      <w:r w:rsidR="004F0B62">
        <w:rPr>
          <w:szCs w:val="24"/>
        </w:rPr>
        <w:t xml:space="preserve"> </w:t>
      </w:r>
      <w:r w:rsidR="004F0B62">
        <w:rPr>
          <w:i/>
          <w:szCs w:val="24"/>
        </w:rPr>
        <w:t>“desde cuando se conocen, cuanto llevan de casados”</w:t>
      </w:r>
      <w:r w:rsidR="007D71D7">
        <w:rPr>
          <w:szCs w:val="24"/>
        </w:rPr>
        <w:t xml:space="preserve">, no menos cierto es que en sus </w:t>
      </w:r>
      <w:r w:rsidR="00B078E2">
        <w:rPr>
          <w:szCs w:val="24"/>
        </w:rPr>
        <w:t xml:space="preserve">afirmaciones </w:t>
      </w:r>
      <w:r w:rsidR="007D71D7">
        <w:rPr>
          <w:szCs w:val="24"/>
        </w:rPr>
        <w:t xml:space="preserve">no demuestran desconocimiento de los </w:t>
      </w:r>
      <w:r w:rsidR="00B078E2">
        <w:rPr>
          <w:szCs w:val="24"/>
        </w:rPr>
        <w:t>hechos</w:t>
      </w:r>
      <w:r w:rsidR="007D71D7">
        <w:rPr>
          <w:szCs w:val="24"/>
        </w:rPr>
        <w:t xml:space="preserve">, ni tampoco la intención de favorecer a la demandante con manifestaciones distintas a las </w:t>
      </w:r>
      <w:r w:rsidR="00B078E2">
        <w:rPr>
          <w:szCs w:val="24"/>
        </w:rPr>
        <w:t xml:space="preserve">que en </w:t>
      </w:r>
      <w:r w:rsidR="007D71D7">
        <w:rPr>
          <w:szCs w:val="24"/>
        </w:rPr>
        <w:t>realidad</w:t>
      </w:r>
      <w:r w:rsidR="00B078E2">
        <w:rPr>
          <w:szCs w:val="24"/>
        </w:rPr>
        <w:t xml:space="preserve"> conocieron</w:t>
      </w:r>
      <w:r w:rsidR="007D71D7">
        <w:rPr>
          <w:szCs w:val="24"/>
        </w:rPr>
        <w:t>, y sus imprecisiones más bien provienen de la edad de las declarantes</w:t>
      </w:r>
      <w:r w:rsidR="00FB5F68">
        <w:rPr>
          <w:szCs w:val="24"/>
        </w:rPr>
        <w:t xml:space="preserve"> “</w:t>
      </w:r>
      <w:r w:rsidR="00BF32D8">
        <w:rPr>
          <w:i/>
          <w:szCs w:val="24"/>
        </w:rPr>
        <w:t>63 y 69 años, respectivamente, para la fecha de la declaraci</w:t>
      </w:r>
      <w:r w:rsidR="00FB5F68">
        <w:rPr>
          <w:i/>
          <w:szCs w:val="24"/>
        </w:rPr>
        <w:t>ón”</w:t>
      </w:r>
      <w:r w:rsidR="007D71D7">
        <w:rPr>
          <w:szCs w:val="24"/>
        </w:rPr>
        <w:t xml:space="preserve"> y la antigüedad de la mayoría de los hechos sobre los cuales se les pidió declaración</w:t>
      </w:r>
      <w:r w:rsidR="00FB5F68">
        <w:rPr>
          <w:szCs w:val="24"/>
        </w:rPr>
        <w:t xml:space="preserve"> “</w:t>
      </w:r>
      <w:r w:rsidR="00BF32D8">
        <w:rPr>
          <w:i/>
          <w:szCs w:val="24"/>
        </w:rPr>
        <w:t>19 y 15 años, que mencionaron conocer a los cónyuges, respectivamente,</w:t>
      </w:r>
      <w:r w:rsidR="00FB5F68">
        <w:rPr>
          <w:i/>
          <w:szCs w:val="24"/>
        </w:rPr>
        <w:t xml:space="preserve"> entre otros aspectos”</w:t>
      </w:r>
      <w:r w:rsidR="007E4E90">
        <w:rPr>
          <w:szCs w:val="24"/>
        </w:rPr>
        <w:t>.</w:t>
      </w:r>
      <w:r w:rsidR="008205BB">
        <w:rPr>
          <w:szCs w:val="24"/>
        </w:rPr>
        <w:t xml:space="preserve"> </w:t>
      </w:r>
      <w:r w:rsidR="00DC06C5">
        <w:rPr>
          <w:szCs w:val="24"/>
        </w:rPr>
        <w:t>Por otro lado, esas imprecisiones lo único que realmente denotan es espontaneidad de sus declaraciones, lo cual reafirma la convicción de la Sala, misma que tuvo la juez de primera instancia, de que dijeron la verdad de lo que les consta sobre los hechos.</w:t>
      </w:r>
    </w:p>
    <w:p w:rsidR="00DC06C5" w:rsidRDefault="00DC06C5" w:rsidP="00071FD7">
      <w:pPr>
        <w:shd w:val="clear" w:color="auto" w:fill="FFFFFF"/>
        <w:tabs>
          <w:tab w:val="left" w:pos="5197"/>
        </w:tabs>
        <w:spacing w:line="276" w:lineRule="auto"/>
        <w:contextualSpacing/>
        <w:jc w:val="both"/>
        <w:rPr>
          <w:rFonts w:ascii="Arial" w:hAnsi="Arial" w:cs="Arial"/>
          <w:szCs w:val="24"/>
        </w:rPr>
      </w:pPr>
    </w:p>
    <w:p w:rsidR="00DC06C5" w:rsidRDefault="00DC06C5" w:rsidP="00DC06C5">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Así, las testigos no</w:t>
      </w:r>
      <w:r w:rsidR="004E05F4">
        <w:rPr>
          <w:rFonts w:ascii="Arial" w:hAnsi="Arial" w:cs="Arial"/>
          <w:szCs w:val="24"/>
        </w:rPr>
        <w:t xml:space="preserve"> dudan en afirmar que</w:t>
      </w:r>
      <w:r w:rsidR="007D71D7">
        <w:rPr>
          <w:rFonts w:ascii="Arial" w:hAnsi="Arial" w:cs="Arial"/>
          <w:szCs w:val="24"/>
        </w:rPr>
        <w:t xml:space="preserve"> desde el momento en que contrajeron matrimonio y </w:t>
      </w:r>
      <w:r>
        <w:rPr>
          <w:rFonts w:ascii="Arial" w:hAnsi="Arial" w:cs="Arial"/>
          <w:szCs w:val="24"/>
        </w:rPr>
        <w:t xml:space="preserve">hasta </w:t>
      </w:r>
      <w:r w:rsidR="007D71D7">
        <w:rPr>
          <w:rFonts w:ascii="Arial" w:hAnsi="Arial" w:cs="Arial"/>
          <w:szCs w:val="24"/>
        </w:rPr>
        <w:t xml:space="preserve">la fecha de </w:t>
      </w:r>
      <w:r w:rsidR="00A04EAD">
        <w:rPr>
          <w:rFonts w:ascii="Arial" w:hAnsi="Arial" w:cs="Arial"/>
          <w:szCs w:val="24"/>
        </w:rPr>
        <w:t>fallecimiento del señor José Gabriel Vargas González,</w:t>
      </w:r>
      <w:r w:rsidR="00B62068">
        <w:rPr>
          <w:rFonts w:ascii="Arial" w:hAnsi="Arial" w:cs="Arial"/>
          <w:szCs w:val="24"/>
        </w:rPr>
        <w:t xml:space="preserve"> es decir, por espacio de 49 años, 1 mes,  30 días,</w:t>
      </w:r>
      <w:r w:rsidR="00A04EAD">
        <w:rPr>
          <w:rFonts w:ascii="Arial" w:hAnsi="Arial" w:cs="Arial"/>
          <w:szCs w:val="24"/>
        </w:rPr>
        <w:t xml:space="preserve"> éstos convivieron</w:t>
      </w:r>
      <w:r w:rsidR="0080401F">
        <w:rPr>
          <w:rFonts w:ascii="Arial" w:hAnsi="Arial" w:cs="Arial"/>
          <w:szCs w:val="24"/>
        </w:rPr>
        <w:t xml:space="preserve"> durante unas épocas en la ciudad de Bogotá, y en otras, en el Departamento del Amazonas,</w:t>
      </w:r>
      <w:r w:rsidR="00A04EAD">
        <w:rPr>
          <w:rFonts w:ascii="Arial" w:hAnsi="Arial" w:cs="Arial"/>
          <w:szCs w:val="24"/>
        </w:rPr>
        <w:t xml:space="preserve"> sin </w:t>
      </w:r>
      <w:r w:rsidR="0080401F">
        <w:rPr>
          <w:rFonts w:ascii="Arial" w:hAnsi="Arial" w:cs="Arial"/>
          <w:szCs w:val="24"/>
        </w:rPr>
        <w:t xml:space="preserve">que mediara </w:t>
      </w:r>
      <w:r w:rsidR="00A04EAD">
        <w:rPr>
          <w:rFonts w:ascii="Arial" w:hAnsi="Arial" w:cs="Arial"/>
          <w:szCs w:val="24"/>
        </w:rPr>
        <w:t>separación</w:t>
      </w:r>
      <w:r w:rsidR="00B62068">
        <w:rPr>
          <w:rFonts w:ascii="Arial" w:hAnsi="Arial" w:cs="Arial"/>
          <w:szCs w:val="24"/>
        </w:rPr>
        <w:t xml:space="preserve"> definitiva</w:t>
      </w:r>
      <w:r w:rsidR="00AA6D6D">
        <w:rPr>
          <w:rFonts w:ascii="Arial" w:hAnsi="Arial" w:cs="Arial"/>
          <w:szCs w:val="24"/>
        </w:rPr>
        <w:t>;</w:t>
      </w:r>
      <w:r w:rsidR="001E6B4C">
        <w:rPr>
          <w:rFonts w:ascii="Arial" w:hAnsi="Arial" w:cs="Arial"/>
          <w:szCs w:val="24"/>
        </w:rPr>
        <w:t xml:space="preserve"> salvo </w:t>
      </w:r>
      <w:r w:rsidR="00CF4E7C">
        <w:rPr>
          <w:rFonts w:ascii="Arial" w:hAnsi="Arial" w:cs="Arial"/>
          <w:szCs w:val="24"/>
        </w:rPr>
        <w:t xml:space="preserve">cuando por </w:t>
      </w:r>
      <w:r w:rsidR="001E6B4C">
        <w:rPr>
          <w:rFonts w:ascii="Arial" w:hAnsi="Arial" w:cs="Arial"/>
          <w:szCs w:val="24"/>
        </w:rPr>
        <w:t>razones laborales</w:t>
      </w:r>
      <w:r w:rsidR="0080401F">
        <w:rPr>
          <w:rFonts w:ascii="Arial" w:hAnsi="Arial" w:cs="Arial"/>
          <w:szCs w:val="24"/>
        </w:rPr>
        <w:t xml:space="preserve"> obligaron al causante a trasladarse</w:t>
      </w:r>
      <w:r w:rsidR="00B62068">
        <w:rPr>
          <w:rFonts w:ascii="Arial" w:hAnsi="Arial" w:cs="Arial"/>
          <w:szCs w:val="24"/>
        </w:rPr>
        <w:t xml:space="preserve"> solo</w:t>
      </w:r>
      <w:r w:rsidR="0080401F">
        <w:rPr>
          <w:rFonts w:ascii="Arial" w:hAnsi="Arial" w:cs="Arial"/>
          <w:szCs w:val="24"/>
        </w:rPr>
        <w:t xml:space="preserve"> </w:t>
      </w:r>
      <w:r w:rsidR="00604E47">
        <w:rPr>
          <w:rFonts w:ascii="Arial" w:hAnsi="Arial" w:cs="Arial"/>
          <w:szCs w:val="24"/>
        </w:rPr>
        <w:t xml:space="preserve">al </w:t>
      </w:r>
      <w:r w:rsidR="0080401F">
        <w:rPr>
          <w:rFonts w:ascii="Arial" w:hAnsi="Arial" w:cs="Arial"/>
          <w:szCs w:val="24"/>
        </w:rPr>
        <w:t>Amazonas</w:t>
      </w:r>
      <w:r w:rsidR="00B62068">
        <w:rPr>
          <w:rFonts w:ascii="Arial" w:hAnsi="Arial" w:cs="Arial"/>
          <w:szCs w:val="24"/>
        </w:rPr>
        <w:t>, en ciertos periodos</w:t>
      </w:r>
      <w:r w:rsidR="0080401F">
        <w:rPr>
          <w:rFonts w:ascii="Arial" w:hAnsi="Arial" w:cs="Arial"/>
          <w:szCs w:val="24"/>
        </w:rPr>
        <w:t>;</w:t>
      </w:r>
      <w:r>
        <w:rPr>
          <w:rFonts w:ascii="Arial" w:hAnsi="Arial" w:cs="Arial"/>
          <w:szCs w:val="24"/>
        </w:rPr>
        <w:t xml:space="preserve"> conocimiento que sustentan en la relación de familiaridad, </w:t>
      </w:r>
      <w:r w:rsidR="00A04EAD">
        <w:rPr>
          <w:rFonts w:ascii="Arial" w:hAnsi="Arial" w:cs="Arial"/>
          <w:szCs w:val="24"/>
        </w:rPr>
        <w:t xml:space="preserve">amistad y cercanía </w:t>
      </w:r>
      <w:r>
        <w:rPr>
          <w:rFonts w:ascii="Arial" w:hAnsi="Arial" w:cs="Arial"/>
          <w:szCs w:val="24"/>
        </w:rPr>
        <w:t xml:space="preserve">que tuvieron con ellos, a raíz de la cual </w:t>
      </w:r>
      <w:r w:rsidR="00A04EAD">
        <w:rPr>
          <w:rFonts w:ascii="Arial" w:hAnsi="Arial" w:cs="Arial"/>
          <w:szCs w:val="24"/>
        </w:rPr>
        <w:t>se visitaban con cierta regularidad</w:t>
      </w:r>
      <w:r>
        <w:rPr>
          <w:rFonts w:ascii="Arial" w:hAnsi="Arial" w:cs="Arial"/>
          <w:szCs w:val="24"/>
        </w:rPr>
        <w:t xml:space="preserve">, ya fuera al viajar de vacaciones </w:t>
      </w:r>
      <w:r w:rsidR="00A04EAD">
        <w:rPr>
          <w:rFonts w:ascii="Arial" w:hAnsi="Arial" w:cs="Arial"/>
          <w:szCs w:val="24"/>
        </w:rPr>
        <w:t>la pareja a Pereira</w:t>
      </w:r>
      <w:r>
        <w:rPr>
          <w:rFonts w:ascii="Arial" w:hAnsi="Arial" w:cs="Arial"/>
          <w:szCs w:val="24"/>
        </w:rPr>
        <w:t xml:space="preserve">, </w:t>
      </w:r>
      <w:r w:rsidR="00A04EAD">
        <w:rPr>
          <w:rFonts w:ascii="Arial" w:hAnsi="Arial" w:cs="Arial"/>
          <w:szCs w:val="24"/>
        </w:rPr>
        <w:t xml:space="preserve">o </w:t>
      </w:r>
      <w:r>
        <w:rPr>
          <w:rFonts w:ascii="Arial" w:hAnsi="Arial" w:cs="Arial"/>
          <w:szCs w:val="24"/>
        </w:rPr>
        <w:t xml:space="preserve">porque a veces </w:t>
      </w:r>
      <w:r w:rsidR="00A04EAD">
        <w:rPr>
          <w:rFonts w:ascii="Arial" w:hAnsi="Arial" w:cs="Arial"/>
          <w:szCs w:val="24"/>
        </w:rPr>
        <w:t xml:space="preserve">las testigos a </w:t>
      </w:r>
      <w:r>
        <w:rPr>
          <w:rFonts w:ascii="Arial" w:hAnsi="Arial" w:cs="Arial"/>
          <w:szCs w:val="24"/>
        </w:rPr>
        <w:t>viaja</w:t>
      </w:r>
      <w:r w:rsidR="00AA6D6D">
        <w:rPr>
          <w:rFonts w:ascii="Arial" w:hAnsi="Arial" w:cs="Arial"/>
          <w:szCs w:val="24"/>
        </w:rPr>
        <w:t xml:space="preserve">ron </w:t>
      </w:r>
      <w:r>
        <w:rPr>
          <w:rFonts w:ascii="Arial" w:hAnsi="Arial" w:cs="Arial"/>
          <w:szCs w:val="24"/>
        </w:rPr>
        <w:t xml:space="preserve">a </w:t>
      </w:r>
      <w:r w:rsidR="00A04EAD">
        <w:rPr>
          <w:rFonts w:ascii="Arial" w:hAnsi="Arial" w:cs="Arial"/>
          <w:szCs w:val="24"/>
        </w:rPr>
        <w:t>Bogotá</w:t>
      </w:r>
      <w:r w:rsidR="00AA6D6D">
        <w:rPr>
          <w:rFonts w:ascii="Arial" w:hAnsi="Arial" w:cs="Arial"/>
          <w:szCs w:val="24"/>
        </w:rPr>
        <w:t xml:space="preserve"> y se reunieron </w:t>
      </w:r>
      <w:r>
        <w:rPr>
          <w:rFonts w:ascii="Arial" w:hAnsi="Arial" w:cs="Arial"/>
          <w:szCs w:val="24"/>
        </w:rPr>
        <w:t>con ellos</w:t>
      </w:r>
      <w:r w:rsidR="00A04EAD">
        <w:rPr>
          <w:rFonts w:ascii="Arial" w:hAnsi="Arial" w:cs="Arial"/>
          <w:szCs w:val="24"/>
        </w:rPr>
        <w:t xml:space="preserve">, </w:t>
      </w:r>
      <w:r>
        <w:rPr>
          <w:rFonts w:ascii="Arial" w:hAnsi="Arial" w:cs="Arial"/>
          <w:szCs w:val="24"/>
        </w:rPr>
        <w:t xml:space="preserve">además que </w:t>
      </w:r>
      <w:r w:rsidR="00A04EAD">
        <w:rPr>
          <w:rFonts w:ascii="Arial" w:hAnsi="Arial" w:cs="Arial"/>
          <w:szCs w:val="24"/>
        </w:rPr>
        <w:t>mantenían comunicación telefónica constante</w:t>
      </w:r>
      <w:r w:rsidR="00595B74">
        <w:rPr>
          <w:rFonts w:ascii="Arial" w:hAnsi="Arial" w:cs="Arial"/>
          <w:szCs w:val="24"/>
        </w:rPr>
        <w:t xml:space="preserve">, con </w:t>
      </w:r>
      <w:r w:rsidR="004A76B5">
        <w:rPr>
          <w:rFonts w:ascii="Arial" w:hAnsi="Arial" w:cs="Arial"/>
          <w:szCs w:val="24"/>
        </w:rPr>
        <w:t>la demandante.</w:t>
      </w:r>
    </w:p>
    <w:p w:rsidR="00251ED2" w:rsidRDefault="00251ED2" w:rsidP="00DC06C5">
      <w:pPr>
        <w:shd w:val="clear" w:color="auto" w:fill="FFFFFF"/>
        <w:tabs>
          <w:tab w:val="left" w:pos="5197"/>
        </w:tabs>
        <w:spacing w:line="276" w:lineRule="auto"/>
        <w:contextualSpacing/>
        <w:jc w:val="both"/>
        <w:rPr>
          <w:rFonts w:ascii="Arial" w:hAnsi="Arial" w:cs="Arial"/>
          <w:szCs w:val="24"/>
        </w:rPr>
      </w:pPr>
    </w:p>
    <w:p w:rsidR="004A76B5" w:rsidRDefault="0003741A" w:rsidP="00DC06C5">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Igualmente, ambas testigos dan </w:t>
      </w:r>
      <w:r w:rsidR="00AA6D6D">
        <w:rPr>
          <w:rFonts w:ascii="Arial" w:hAnsi="Arial" w:cs="Arial"/>
          <w:szCs w:val="24"/>
        </w:rPr>
        <w:t>cuenta</w:t>
      </w:r>
      <w:r>
        <w:rPr>
          <w:rFonts w:ascii="Arial" w:hAnsi="Arial" w:cs="Arial"/>
          <w:szCs w:val="24"/>
        </w:rPr>
        <w:t xml:space="preserve"> de la convivencia entre el fallecido José Gabriel Vargas González y la demandante durante un lapso muy superior a 5 años, y por lo menos la declarante María </w:t>
      </w:r>
      <w:proofErr w:type="spellStart"/>
      <w:r>
        <w:rPr>
          <w:rFonts w:ascii="Arial" w:hAnsi="Arial" w:cs="Arial"/>
          <w:szCs w:val="24"/>
        </w:rPr>
        <w:t>Aleyda</w:t>
      </w:r>
      <w:proofErr w:type="spellEnd"/>
      <w:r>
        <w:rPr>
          <w:rFonts w:ascii="Arial" w:hAnsi="Arial" w:cs="Arial"/>
          <w:szCs w:val="24"/>
        </w:rPr>
        <w:t xml:space="preserve"> Martínez de Holguín puede dar fe de tal </w:t>
      </w:r>
      <w:r>
        <w:rPr>
          <w:rFonts w:ascii="Arial" w:hAnsi="Arial" w:cs="Arial"/>
          <w:szCs w:val="24"/>
        </w:rPr>
        <w:lastRenderedPageBreak/>
        <w:t>convivencia hasta días muy cercanos al fallecimiento del mencionado señor, pues pocos meses antes</w:t>
      </w:r>
      <w:r w:rsidR="00B62068">
        <w:rPr>
          <w:rFonts w:ascii="Arial" w:hAnsi="Arial" w:cs="Arial"/>
          <w:szCs w:val="24"/>
        </w:rPr>
        <w:t xml:space="preserve"> (</w:t>
      </w:r>
      <w:r w:rsidR="00B62068" w:rsidRPr="00B62068">
        <w:rPr>
          <w:rFonts w:ascii="Arial" w:hAnsi="Arial" w:cs="Arial"/>
          <w:i/>
          <w:szCs w:val="24"/>
        </w:rPr>
        <w:t>6 meses)</w:t>
      </w:r>
      <w:r>
        <w:rPr>
          <w:rFonts w:ascii="Arial" w:hAnsi="Arial" w:cs="Arial"/>
          <w:szCs w:val="24"/>
        </w:rPr>
        <w:t xml:space="preserve"> de tal suceso se encontraba de visita en casa de su hermana en Bogotá, </w:t>
      </w:r>
      <w:r w:rsidR="00D500B2">
        <w:rPr>
          <w:rFonts w:ascii="Arial" w:hAnsi="Arial" w:cs="Arial"/>
          <w:szCs w:val="24"/>
        </w:rPr>
        <w:t xml:space="preserve">a </w:t>
      </w:r>
      <w:r>
        <w:rPr>
          <w:rFonts w:ascii="Arial" w:hAnsi="Arial" w:cs="Arial"/>
          <w:szCs w:val="24"/>
        </w:rPr>
        <w:t xml:space="preserve">donde </w:t>
      </w:r>
      <w:r w:rsidR="00D500B2">
        <w:rPr>
          <w:rFonts w:ascii="Arial" w:hAnsi="Arial" w:cs="Arial"/>
          <w:szCs w:val="24"/>
        </w:rPr>
        <w:t>acudieron</w:t>
      </w:r>
      <w:r>
        <w:rPr>
          <w:rFonts w:ascii="Arial" w:hAnsi="Arial" w:cs="Arial"/>
          <w:szCs w:val="24"/>
        </w:rPr>
        <w:t xml:space="preserve"> la demandante y el causante</w:t>
      </w:r>
      <w:r w:rsidR="00D500B2">
        <w:rPr>
          <w:rFonts w:ascii="Arial" w:hAnsi="Arial" w:cs="Arial"/>
          <w:szCs w:val="24"/>
        </w:rPr>
        <w:t xml:space="preserve"> a visitarla. </w:t>
      </w:r>
      <w:r w:rsidR="004A76B5">
        <w:rPr>
          <w:rFonts w:ascii="Arial" w:hAnsi="Arial" w:cs="Arial"/>
          <w:szCs w:val="24"/>
        </w:rPr>
        <w:t>Hechos que se reafirmaron por la</w:t>
      </w:r>
      <w:r w:rsidR="00D500B2">
        <w:rPr>
          <w:rFonts w:ascii="Arial" w:hAnsi="Arial" w:cs="Arial"/>
          <w:szCs w:val="24"/>
        </w:rPr>
        <w:t xml:space="preserve"> citada señora</w:t>
      </w:r>
      <w:r w:rsidR="00FE6216">
        <w:rPr>
          <w:rFonts w:ascii="Arial" w:hAnsi="Arial" w:cs="Arial"/>
          <w:szCs w:val="24"/>
        </w:rPr>
        <w:t xml:space="preserve"> en la ampliación de su testimonio </w:t>
      </w:r>
      <w:r w:rsidR="00D500B2">
        <w:rPr>
          <w:rFonts w:ascii="Arial" w:hAnsi="Arial" w:cs="Arial"/>
          <w:szCs w:val="24"/>
        </w:rPr>
        <w:t xml:space="preserve">rendido en </w:t>
      </w:r>
      <w:r w:rsidR="00FE6216">
        <w:rPr>
          <w:rFonts w:ascii="Arial" w:hAnsi="Arial" w:cs="Arial"/>
          <w:szCs w:val="24"/>
        </w:rPr>
        <w:t>esta instancia, como prueba de oficio.</w:t>
      </w:r>
    </w:p>
    <w:p w:rsidR="003E2D66" w:rsidRDefault="003E2D66" w:rsidP="003E2D66">
      <w:pPr>
        <w:shd w:val="clear" w:color="auto" w:fill="FFFFFF"/>
        <w:tabs>
          <w:tab w:val="left" w:pos="5197"/>
        </w:tabs>
        <w:spacing w:line="276" w:lineRule="auto"/>
        <w:contextualSpacing/>
        <w:jc w:val="both"/>
        <w:rPr>
          <w:rFonts w:ascii="Arial" w:hAnsi="Arial" w:cs="Arial"/>
          <w:szCs w:val="24"/>
        </w:rPr>
      </w:pPr>
    </w:p>
    <w:p w:rsidR="00CF4E7C" w:rsidRDefault="003E2D66" w:rsidP="003E2D66">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En conclusión, </w:t>
      </w:r>
      <w:r w:rsidR="00034966">
        <w:rPr>
          <w:rFonts w:ascii="Arial" w:hAnsi="Arial" w:cs="Arial"/>
          <w:szCs w:val="24"/>
        </w:rPr>
        <w:t xml:space="preserve">no existe </w:t>
      </w:r>
      <w:r w:rsidR="00221E60">
        <w:rPr>
          <w:rFonts w:ascii="Arial" w:hAnsi="Arial" w:cs="Arial"/>
          <w:szCs w:val="24"/>
        </w:rPr>
        <w:t xml:space="preserve">situación alguna que haga dudar de la convivencia entre los cónyuges, </w:t>
      </w:r>
      <w:r w:rsidR="00461EAF">
        <w:rPr>
          <w:rFonts w:ascii="Arial" w:hAnsi="Arial" w:cs="Arial"/>
          <w:szCs w:val="24"/>
        </w:rPr>
        <w:t xml:space="preserve">por el contrario, las declaraciones recibidas indican que se dio tal desde el momento mismo del matrimonio hasta la muerte, a lo cual se suma que </w:t>
      </w:r>
      <w:r w:rsidR="00221E60">
        <w:rPr>
          <w:rFonts w:ascii="Arial" w:hAnsi="Arial" w:cs="Arial"/>
          <w:szCs w:val="24"/>
        </w:rPr>
        <w:t>la parte demandada no aportó prueba de que alguna vez se hayan separado</w:t>
      </w:r>
      <w:r w:rsidR="001F0E35">
        <w:rPr>
          <w:rFonts w:ascii="Arial" w:hAnsi="Arial" w:cs="Arial"/>
          <w:szCs w:val="24"/>
        </w:rPr>
        <w:t xml:space="preserve"> </w:t>
      </w:r>
      <w:r w:rsidR="00CF4E7C">
        <w:rPr>
          <w:rFonts w:ascii="Arial" w:hAnsi="Arial" w:cs="Arial"/>
          <w:szCs w:val="24"/>
        </w:rPr>
        <w:t xml:space="preserve">definitivamente o por razones distintas de lo laboral </w:t>
      </w:r>
      <w:r w:rsidR="001F0E35">
        <w:rPr>
          <w:rFonts w:ascii="Arial" w:hAnsi="Arial" w:cs="Arial"/>
          <w:szCs w:val="24"/>
        </w:rPr>
        <w:t>a lo largo de su matrimonio</w:t>
      </w:r>
      <w:r w:rsidR="009A668B">
        <w:rPr>
          <w:rFonts w:ascii="Arial" w:hAnsi="Arial" w:cs="Arial"/>
          <w:szCs w:val="24"/>
        </w:rPr>
        <w:t xml:space="preserve">, por lo que es correcto concluir, como lo hizo la juez de primera instancia, que está acreditado también ese requisito y, </w:t>
      </w:r>
      <w:r w:rsidR="00CF4E7C">
        <w:rPr>
          <w:rFonts w:ascii="Arial" w:hAnsi="Arial" w:cs="Arial"/>
          <w:szCs w:val="24"/>
        </w:rPr>
        <w:t>no como lo aduce la parte recurrente, en cuanto no hay certeza de los extremos temporales para determinar si convivieron o no los cinco (5) años, dado que quedo claro que no existió separación de hecho entre los cónyuges</w:t>
      </w:r>
      <w:r w:rsidR="003A6633">
        <w:rPr>
          <w:rFonts w:ascii="Arial" w:hAnsi="Arial" w:cs="Arial"/>
          <w:szCs w:val="24"/>
        </w:rPr>
        <w:t xml:space="preserve"> desde su matrimonio.</w:t>
      </w:r>
    </w:p>
    <w:p w:rsidR="00CF4E7C" w:rsidRDefault="00CF4E7C" w:rsidP="003E2D66">
      <w:pPr>
        <w:shd w:val="clear" w:color="auto" w:fill="FFFFFF"/>
        <w:tabs>
          <w:tab w:val="left" w:pos="5197"/>
        </w:tabs>
        <w:spacing w:line="276" w:lineRule="auto"/>
        <w:contextualSpacing/>
        <w:jc w:val="both"/>
        <w:rPr>
          <w:rFonts w:ascii="Arial" w:hAnsi="Arial" w:cs="Arial"/>
          <w:szCs w:val="24"/>
        </w:rPr>
      </w:pPr>
    </w:p>
    <w:p w:rsidR="007022A5" w:rsidRPr="007022A5" w:rsidRDefault="007022A5" w:rsidP="003E2D66">
      <w:pPr>
        <w:shd w:val="clear" w:color="auto" w:fill="FFFFFF"/>
        <w:tabs>
          <w:tab w:val="left" w:pos="5197"/>
        </w:tabs>
        <w:spacing w:line="276" w:lineRule="auto"/>
        <w:contextualSpacing/>
        <w:jc w:val="both"/>
        <w:rPr>
          <w:rFonts w:ascii="Arial" w:hAnsi="Arial" w:cs="Arial"/>
          <w:b/>
          <w:color w:val="000000" w:themeColor="text1"/>
          <w:szCs w:val="24"/>
        </w:rPr>
      </w:pPr>
      <w:r w:rsidRPr="007022A5">
        <w:rPr>
          <w:rFonts w:ascii="Arial" w:hAnsi="Arial" w:cs="Arial"/>
          <w:b/>
          <w:color w:val="000000" w:themeColor="text1"/>
          <w:szCs w:val="24"/>
        </w:rPr>
        <w:t>2.1.3. Tasa de reemplazo.</w:t>
      </w:r>
    </w:p>
    <w:p w:rsidR="007022A5" w:rsidRDefault="007022A5" w:rsidP="003E2D66">
      <w:pPr>
        <w:shd w:val="clear" w:color="auto" w:fill="FFFFFF"/>
        <w:tabs>
          <w:tab w:val="left" w:pos="5197"/>
        </w:tabs>
        <w:spacing w:line="276" w:lineRule="auto"/>
        <w:contextualSpacing/>
        <w:jc w:val="both"/>
        <w:rPr>
          <w:rFonts w:ascii="Arial" w:hAnsi="Arial" w:cs="Arial"/>
          <w:szCs w:val="24"/>
        </w:rPr>
      </w:pPr>
    </w:p>
    <w:p w:rsidR="00A47F12" w:rsidRDefault="007022A5" w:rsidP="00A65DB8">
      <w:pPr>
        <w:pStyle w:val="Textoindependiente33"/>
        <w:spacing w:line="276" w:lineRule="auto"/>
        <w:contextualSpacing/>
        <w:rPr>
          <w:rFonts w:cs="Arial"/>
          <w:color w:val="000000" w:themeColor="text1"/>
          <w:szCs w:val="24"/>
        </w:rPr>
      </w:pPr>
      <w:r>
        <w:rPr>
          <w:rFonts w:cs="Arial"/>
          <w:color w:val="000000" w:themeColor="text1"/>
          <w:szCs w:val="24"/>
        </w:rPr>
        <w:t xml:space="preserve">Ahora, </w:t>
      </w:r>
      <w:r w:rsidR="00015ED7">
        <w:rPr>
          <w:rFonts w:cs="Arial"/>
          <w:color w:val="000000" w:themeColor="text1"/>
          <w:szCs w:val="24"/>
        </w:rPr>
        <w:t xml:space="preserve"> </w:t>
      </w:r>
      <w:r w:rsidR="00A65DB8">
        <w:rPr>
          <w:rFonts w:cs="Arial"/>
          <w:color w:val="000000" w:themeColor="text1"/>
          <w:szCs w:val="24"/>
        </w:rPr>
        <w:t>para determinarse la tasa de reemplazo aplicable</w:t>
      </w:r>
      <w:r w:rsidR="005A474A">
        <w:rPr>
          <w:rFonts w:cs="Arial"/>
          <w:color w:val="000000" w:themeColor="text1"/>
          <w:szCs w:val="24"/>
        </w:rPr>
        <w:t xml:space="preserve"> en el presente caso, </w:t>
      </w:r>
      <w:r w:rsidR="00A47F12">
        <w:rPr>
          <w:rFonts w:cs="Arial"/>
          <w:color w:val="000000" w:themeColor="text1"/>
          <w:szCs w:val="24"/>
        </w:rPr>
        <w:t>reglada</w:t>
      </w:r>
      <w:r w:rsidR="00A65DB8">
        <w:rPr>
          <w:rFonts w:cs="Arial"/>
          <w:color w:val="000000" w:themeColor="text1"/>
          <w:szCs w:val="24"/>
        </w:rPr>
        <w:t xml:space="preserve"> en el artículo 48 de</w:t>
      </w:r>
      <w:r w:rsidR="005A474A">
        <w:rPr>
          <w:rFonts w:cs="Arial"/>
          <w:color w:val="000000" w:themeColor="text1"/>
          <w:szCs w:val="24"/>
        </w:rPr>
        <w:t xml:space="preserve"> la Ley 100 de 1993,</w:t>
      </w:r>
      <w:r w:rsidR="00A65DB8">
        <w:rPr>
          <w:rFonts w:cs="Arial"/>
          <w:color w:val="000000" w:themeColor="text1"/>
          <w:szCs w:val="24"/>
        </w:rPr>
        <w:t xml:space="preserve"> </w:t>
      </w:r>
      <w:r w:rsidR="00575373">
        <w:rPr>
          <w:rFonts w:cs="Arial"/>
          <w:color w:val="000000" w:themeColor="text1"/>
          <w:szCs w:val="24"/>
        </w:rPr>
        <w:t>que establece que “</w:t>
      </w:r>
      <w:r w:rsidR="00575373" w:rsidRPr="00575373">
        <w:rPr>
          <w:rFonts w:cs="Arial"/>
          <w:i/>
          <w:color w:val="000000" w:themeColor="text1"/>
          <w:szCs w:val="24"/>
        </w:rPr>
        <w:t>el monto mensual de la pensión total de sobrevivientes por muerte del afiliado será igual al 45% del ingreso base de liquidación más 2% de dicho ingreso por cada cincuenta (50) semanas adicionales de cotización a las primeras quinientas (500) semanas de cotización, sin que exceda el 75% del ingreso base de liquidación.</w:t>
      </w:r>
      <w:r w:rsidR="00575373">
        <w:rPr>
          <w:rFonts w:cs="Arial"/>
          <w:i/>
          <w:color w:val="000000" w:themeColor="text1"/>
          <w:szCs w:val="24"/>
        </w:rPr>
        <w:t xml:space="preserve">”; </w:t>
      </w:r>
      <w:r w:rsidR="00A65DB8">
        <w:rPr>
          <w:rFonts w:cs="Arial"/>
          <w:color w:val="000000" w:themeColor="text1"/>
          <w:szCs w:val="24"/>
        </w:rPr>
        <w:t>es preciso</w:t>
      </w:r>
      <w:r w:rsidR="005A474A">
        <w:rPr>
          <w:rFonts w:cs="Arial"/>
          <w:color w:val="000000" w:themeColor="text1"/>
          <w:szCs w:val="24"/>
        </w:rPr>
        <w:t xml:space="preserve"> verificarse por la Sala, en primer lugar, la densidad de semanas efectiva</w:t>
      </w:r>
      <w:r w:rsidR="00A47F12">
        <w:rPr>
          <w:rFonts w:cs="Arial"/>
          <w:color w:val="000000" w:themeColor="text1"/>
          <w:szCs w:val="24"/>
        </w:rPr>
        <w:t xml:space="preserve">mente cotizadas por el causante, a fin de establecer el monto aplicable. </w:t>
      </w:r>
    </w:p>
    <w:p w:rsidR="00A47F12" w:rsidRDefault="00A47F12" w:rsidP="00A65DB8">
      <w:pPr>
        <w:pStyle w:val="Textoindependiente33"/>
        <w:spacing w:line="276" w:lineRule="auto"/>
        <w:contextualSpacing/>
        <w:rPr>
          <w:rFonts w:cs="Arial"/>
          <w:color w:val="000000" w:themeColor="text1"/>
          <w:szCs w:val="24"/>
        </w:rPr>
      </w:pPr>
    </w:p>
    <w:p w:rsidR="00A65DB8" w:rsidRDefault="005A474A" w:rsidP="00A65DB8">
      <w:pPr>
        <w:pStyle w:val="Textoindependiente33"/>
        <w:spacing w:line="276" w:lineRule="auto"/>
        <w:contextualSpacing/>
        <w:rPr>
          <w:rFonts w:cs="Arial"/>
          <w:color w:val="000000" w:themeColor="text1"/>
          <w:szCs w:val="24"/>
        </w:rPr>
      </w:pPr>
      <w:r>
        <w:rPr>
          <w:rFonts w:cs="Arial"/>
          <w:color w:val="000000" w:themeColor="text1"/>
          <w:szCs w:val="24"/>
        </w:rPr>
        <w:t xml:space="preserve">Para el efecto, se tiene la historia laboral expedida por </w:t>
      </w:r>
      <w:proofErr w:type="spellStart"/>
      <w:r>
        <w:rPr>
          <w:rFonts w:cs="Arial"/>
          <w:color w:val="000000" w:themeColor="text1"/>
          <w:szCs w:val="24"/>
        </w:rPr>
        <w:t>Colpensiones-fls</w:t>
      </w:r>
      <w:proofErr w:type="spellEnd"/>
      <w:r>
        <w:rPr>
          <w:rFonts w:cs="Arial"/>
          <w:color w:val="000000" w:themeColor="text1"/>
          <w:szCs w:val="24"/>
        </w:rPr>
        <w:t xml:space="preserve">. 115 y </w:t>
      </w:r>
      <w:proofErr w:type="spellStart"/>
      <w:r>
        <w:rPr>
          <w:rFonts w:cs="Arial"/>
          <w:color w:val="000000" w:themeColor="text1"/>
          <w:szCs w:val="24"/>
        </w:rPr>
        <w:t>ss</w:t>
      </w:r>
      <w:proofErr w:type="spellEnd"/>
      <w:r>
        <w:rPr>
          <w:rFonts w:cs="Arial"/>
          <w:color w:val="000000" w:themeColor="text1"/>
          <w:szCs w:val="24"/>
        </w:rPr>
        <w:t xml:space="preserve"> C. 1-, </w:t>
      </w:r>
      <w:r w:rsidR="00A47F12">
        <w:rPr>
          <w:rFonts w:cs="Arial"/>
          <w:color w:val="000000" w:themeColor="text1"/>
          <w:szCs w:val="24"/>
        </w:rPr>
        <w:t xml:space="preserve"> que da cuenta de 287.15 semanas cot</w:t>
      </w:r>
      <w:r w:rsidR="008052BE">
        <w:rPr>
          <w:rFonts w:cs="Arial"/>
          <w:color w:val="000000" w:themeColor="text1"/>
          <w:szCs w:val="24"/>
        </w:rPr>
        <w:t>izada, entre el 01-10-2002 al 30</w:t>
      </w:r>
      <w:r w:rsidR="00A47F12">
        <w:rPr>
          <w:rFonts w:cs="Arial"/>
          <w:color w:val="000000" w:themeColor="text1"/>
          <w:szCs w:val="24"/>
        </w:rPr>
        <w:t xml:space="preserve">-06-2012, </w:t>
      </w:r>
      <w:r>
        <w:rPr>
          <w:rFonts w:cs="Arial"/>
          <w:color w:val="000000" w:themeColor="text1"/>
          <w:szCs w:val="24"/>
        </w:rPr>
        <w:t>y las certificaciones de información laboral expedidas por la Gobernación Departamento de Amazonas-</w:t>
      </w:r>
      <w:proofErr w:type="spellStart"/>
      <w:r>
        <w:rPr>
          <w:rFonts w:cs="Arial"/>
          <w:color w:val="000000" w:themeColor="text1"/>
          <w:szCs w:val="24"/>
        </w:rPr>
        <w:t>fls</w:t>
      </w:r>
      <w:proofErr w:type="spellEnd"/>
      <w:r>
        <w:rPr>
          <w:rFonts w:cs="Arial"/>
          <w:color w:val="000000" w:themeColor="text1"/>
          <w:szCs w:val="24"/>
        </w:rPr>
        <w:t xml:space="preserve">. 123 al 129, 139 al 144, del 153 al 158 y del 121 al 133-, </w:t>
      </w:r>
      <w:r w:rsidR="00A47F12">
        <w:rPr>
          <w:rFonts w:cs="Arial"/>
          <w:color w:val="000000" w:themeColor="text1"/>
          <w:szCs w:val="24"/>
        </w:rPr>
        <w:t>en la que refrendan los periodos comprendidos entre el 18-05-1970 al 03-01-1983 y del 01-10-2002 al 31-12-2008, presentando interrupciones en el primer ciclo de 8 días, que comprende entre el 07-04-1981 al 14-04-1981, y para el segundo de 60 días, correspondientes a 19-08-2008 al 17-10-2008.</w:t>
      </w:r>
    </w:p>
    <w:p w:rsidR="00A47F12" w:rsidRDefault="00A47F12" w:rsidP="00A65DB8">
      <w:pPr>
        <w:pStyle w:val="Textoindependiente33"/>
        <w:spacing w:line="276" w:lineRule="auto"/>
        <w:contextualSpacing/>
        <w:rPr>
          <w:rFonts w:cs="Arial"/>
          <w:color w:val="000000" w:themeColor="text1"/>
          <w:szCs w:val="24"/>
        </w:rPr>
      </w:pPr>
    </w:p>
    <w:p w:rsidR="00A47F12" w:rsidRDefault="00A47F12" w:rsidP="00A65DB8">
      <w:pPr>
        <w:pStyle w:val="Textoindependiente33"/>
        <w:spacing w:line="276" w:lineRule="auto"/>
        <w:contextualSpacing/>
        <w:rPr>
          <w:rFonts w:cs="Arial"/>
          <w:color w:val="000000" w:themeColor="text1"/>
          <w:szCs w:val="24"/>
        </w:rPr>
      </w:pPr>
      <w:r>
        <w:rPr>
          <w:rFonts w:cs="Arial"/>
          <w:color w:val="000000" w:themeColor="text1"/>
          <w:szCs w:val="24"/>
        </w:rPr>
        <w:t>Entonces, al revisarse la historia laboral</w:t>
      </w:r>
      <w:r w:rsidR="008052BE">
        <w:rPr>
          <w:rFonts w:cs="Arial"/>
          <w:color w:val="000000" w:themeColor="text1"/>
          <w:szCs w:val="24"/>
        </w:rPr>
        <w:t>,</w:t>
      </w:r>
      <w:r>
        <w:rPr>
          <w:rFonts w:cs="Arial"/>
          <w:color w:val="000000" w:themeColor="text1"/>
          <w:szCs w:val="24"/>
        </w:rPr>
        <w:t xml:space="preserve"> </w:t>
      </w:r>
      <w:r w:rsidR="008052BE">
        <w:rPr>
          <w:rFonts w:cs="Arial"/>
          <w:color w:val="000000" w:themeColor="text1"/>
          <w:szCs w:val="24"/>
        </w:rPr>
        <w:t xml:space="preserve">encuentra </w:t>
      </w:r>
      <w:r>
        <w:rPr>
          <w:rFonts w:cs="Arial"/>
          <w:color w:val="000000" w:themeColor="text1"/>
          <w:szCs w:val="24"/>
        </w:rPr>
        <w:t xml:space="preserve">esta Corporación que el ciclo laborado al servicio del Departamento de Amazonas, entre el 01-10-2002 </w:t>
      </w:r>
      <w:r w:rsidR="008052BE">
        <w:rPr>
          <w:rFonts w:cs="Arial"/>
          <w:color w:val="000000" w:themeColor="text1"/>
          <w:szCs w:val="24"/>
        </w:rPr>
        <w:t>al 31-12-2008 ya aparece allí reflejado, por lo que no habría lugar a contabilizarse; sin embargo, se adv</w:t>
      </w:r>
      <w:r w:rsidR="00604E47">
        <w:rPr>
          <w:rFonts w:cs="Arial"/>
          <w:color w:val="000000" w:themeColor="text1"/>
          <w:szCs w:val="24"/>
        </w:rPr>
        <w:t>ierte que dentro de ésta no se incluyen todos</w:t>
      </w:r>
      <w:r w:rsidR="008052BE">
        <w:rPr>
          <w:rFonts w:cs="Arial"/>
          <w:color w:val="000000" w:themeColor="text1"/>
          <w:szCs w:val="24"/>
        </w:rPr>
        <w:t xml:space="preserve"> los periodos completos</w:t>
      </w:r>
      <w:r w:rsidR="000A0A52">
        <w:rPr>
          <w:rFonts w:cs="Arial"/>
          <w:color w:val="000000" w:themeColor="text1"/>
          <w:szCs w:val="24"/>
        </w:rPr>
        <w:t>-</w:t>
      </w:r>
      <w:r w:rsidR="000A0A52">
        <w:rPr>
          <w:rFonts w:cs="Arial"/>
          <w:i/>
          <w:color w:val="000000" w:themeColor="text1"/>
          <w:szCs w:val="24"/>
        </w:rPr>
        <w:t>10-2002 al 01-2003-</w:t>
      </w:r>
      <w:r w:rsidR="008052BE">
        <w:rPr>
          <w:rFonts w:cs="Arial"/>
          <w:color w:val="000000" w:themeColor="text1"/>
          <w:szCs w:val="24"/>
        </w:rPr>
        <w:t xml:space="preserve">, lo que obedece al traslado de los aportes del </w:t>
      </w:r>
      <w:proofErr w:type="spellStart"/>
      <w:r w:rsidR="008052BE">
        <w:rPr>
          <w:rFonts w:cs="Arial"/>
          <w:color w:val="000000" w:themeColor="text1"/>
          <w:szCs w:val="24"/>
        </w:rPr>
        <w:t>RAIS</w:t>
      </w:r>
      <w:proofErr w:type="spellEnd"/>
      <w:r w:rsidR="008052BE">
        <w:rPr>
          <w:rFonts w:cs="Arial"/>
          <w:color w:val="000000" w:themeColor="text1"/>
          <w:szCs w:val="24"/>
        </w:rPr>
        <w:t xml:space="preserve"> al RPM, </w:t>
      </w:r>
      <w:r w:rsidR="000A0A52">
        <w:rPr>
          <w:rFonts w:cs="Arial"/>
          <w:color w:val="000000" w:themeColor="text1"/>
          <w:szCs w:val="24"/>
        </w:rPr>
        <w:t>los cuales se efectuaro</w:t>
      </w:r>
      <w:r w:rsidR="008052BE">
        <w:rPr>
          <w:rFonts w:cs="Arial"/>
          <w:color w:val="000000" w:themeColor="text1"/>
          <w:szCs w:val="24"/>
        </w:rPr>
        <w:t xml:space="preserve">n erróneamente por el empleador, </w:t>
      </w:r>
      <w:r w:rsidR="000A0A52">
        <w:rPr>
          <w:rFonts w:cs="Arial"/>
          <w:color w:val="000000" w:themeColor="text1"/>
          <w:szCs w:val="24"/>
        </w:rPr>
        <w:t xml:space="preserve">pero los que al imputarse figuran cobrando intereses; adicionalmente en algunos periodos aparecen en 0. Por tanto, ese ciclo se </w:t>
      </w:r>
      <w:r w:rsidR="00F07EBF">
        <w:rPr>
          <w:rFonts w:cs="Arial"/>
          <w:color w:val="000000" w:themeColor="text1"/>
          <w:szCs w:val="24"/>
        </w:rPr>
        <w:t>establecerá</w:t>
      </w:r>
      <w:r w:rsidR="000A0A52">
        <w:rPr>
          <w:rFonts w:cs="Arial"/>
          <w:color w:val="000000" w:themeColor="text1"/>
          <w:szCs w:val="24"/>
        </w:rPr>
        <w:t xml:space="preserve"> con la información contenida en las certificaciones expedidas por el Departamento de Amazonas.</w:t>
      </w:r>
    </w:p>
    <w:p w:rsidR="000A0A52" w:rsidRDefault="000A0A52" w:rsidP="00A65DB8">
      <w:pPr>
        <w:pStyle w:val="Textoindependiente33"/>
        <w:spacing w:line="276" w:lineRule="auto"/>
        <w:contextualSpacing/>
        <w:rPr>
          <w:rFonts w:cs="Arial"/>
          <w:color w:val="000000" w:themeColor="text1"/>
          <w:szCs w:val="24"/>
        </w:rPr>
      </w:pPr>
    </w:p>
    <w:p w:rsidR="00F07EBF" w:rsidRDefault="000A0A52" w:rsidP="00A65DB8">
      <w:pPr>
        <w:pStyle w:val="Textoindependiente33"/>
        <w:spacing w:line="276" w:lineRule="auto"/>
        <w:contextualSpacing/>
        <w:rPr>
          <w:rFonts w:cs="Arial"/>
          <w:color w:val="000000" w:themeColor="text1"/>
          <w:szCs w:val="24"/>
        </w:rPr>
      </w:pPr>
      <w:r>
        <w:rPr>
          <w:rFonts w:cs="Arial"/>
          <w:color w:val="000000" w:themeColor="text1"/>
          <w:szCs w:val="24"/>
        </w:rPr>
        <w:t>En ese orden de ideas, de la h</w:t>
      </w:r>
      <w:r w:rsidR="00F07EBF">
        <w:rPr>
          <w:rFonts w:cs="Arial"/>
          <w:color w:val="000000" w:themeColor="text1"/>
          <w:szCs w:val="24"/>
        </w:rPr>
        <w:t>istoria laboral solamente</w:t>
      </w:r>
      <w:r>
        <w:rPr>
          <w:rFonts w:cs="Arial"/>
          <w:color w:val="000000" w:themeColor="text1"/>
          <w:szCs w:val="24"/>
        </w:rPr>
        <w:t xml:space="preserve"> se </w:t>
      </w:r>
      <w:r w:rsidR="00F07EBF">
        <w:rPr>
          <w:rFonts w:cs="Arial"/>
          <w:color w:val="000000" w:themeColor="text1"/>
          <w:szCs w:val="24"/>
        </w:rPr>
        <w:t>tomarán</w:t>
      </w:r>
      <w:r>
        <w:rPr>
          <w:rFonts w:cs="Arial"/>
          <w:color w:val="000000" w:themeColor="text1"/>
          <w:szCs w:val="24"/>
        </w:rPr>
        <w:t xml:space="preserve"> los ciclos del 01-04-2011 al 30-06-2012</w:t>
      </w:r>
      <w:r w:rsidR="00F07EBF">
        <w:rPr>
          <w:rFonts w:cs="Arial"/>
          <w:color w:val="000000" w:themeColor="text1"/>
          <w:szCs w:val="24"/>
        </w:rPr>
        <w:t>, para un total de 64 semanas. Por su parte</w:t>
      </w:r>
      <w:r w:rsidR="00326CE5">
        <w:rPr>
          <w:rFonts w:cs="Arial"/>
          <w:color w:val="000000" w:themeColor="text1"/>
          <w:szCs w:val="24"/>
        </w:rPr>
        <w:t>,</w:t>
      </w:r>
      <w:r w:rsidR="00F07EBF">
        <w:rPr>
          <w:rFonts w:cs="Arial"/>
          <w:color w:val="000000" w:themeColor="text1"/>
          <w:szCs w:val="24"/>
        </w:rPr>
        <w:t xml:space="preserve"> de las </w:t>
      </w:r>
      <w:r w:rsidR="00F07EBF">
        <w:rPr>
          <w:rFonts w:cs="Arial"/>
          <w:color w:val="000000" w:themeColor="text1"/>
          <w:szCs w:val="24"/>
        </w:rPr>
        <w:lastRenderedPageBreak/>
        <w:t xml:space="preserve">certificaciones, se contabiliza un total de 648.142 semanas para el primer ciclo, y de 312.86, para el segundo, cada uno restándosele los días de interrupciones, </w:t>
      </w:r>
      <w:r w:rsidR="00575373">
        <w:rPr>
          <w:rFonts w:cs="Arial"/>
          <w:color w:val="000000" w:themeColor="text1"/>
          <w:szCs w:val="24"/>
        </w:rPr>
        <w:t xml:space="preserve">para un total de 961 </w:t>
      </w:r>
      <w:r w:rsidR="00326CE5">
        <w:rPr>
          <w:rFonts w:cs="Arial"/>
          <w:color w:val="000000" w:themeColor="text1"/>
          <w:szCs w:val="24"/>
        </w:rPr>
        <w:t xml:space="preserve">semanas </w:t>
      </w:r>
      <w:r w:rsidR="00F07EBF">
        <w:rPr>
          <w:rFonts w:cs="Arial"/>
          <w:color w:val="000000" w:themeColor="text1"/>
          <w:szCs w:val="24"/>
        </w:rPr>
        <w:t>c</w:t>
      </w:r>
      <w:r w:rsidR="00326CE5">
        <w:rPr>
          <w:rFonts w:cs="Arial"/>
          <w:color w:val="000000" w:themeColor="text1"/>
          <w:szCs w:val="24"/>
        </w:rPr>
        <w:t>otizada</w:t>
      </w:r>
      <w:r w:rsidR="00575373">
        <w:rPr>
          <w:rFonts w:cs="Arial"/>
          <w:color w:val="000000" w:themeColor="text1"/>
          <w:szCs w:val="24"/>
        </w:rPr>
        <w:t>s.</w:t>
      </w:r>
    </w:p>
    <w:p w:rsidR="00F07EBF" w:rsidRDefault="00F07EBF" w:rsidP="00A65DB8">
      <w:pPr>
        <w:pStyle w:val="Textoindependiente33"/>
        <w:spacing w:line="276" w:lineRule="auto"/>
        <w:contextualSpacing/>
        <w:rPr>
          <w:rFonts w:cs="Arial"/>
          <w:color w:val="000000" w:themeColor="text1"/>
          <w:szCs w:val="24"/>
        </w:rPr>
      </w:pPr>
    </w:p>
    <w:p w:rsidR="005A474A" w:rsidRDefault="00F07EBF" w:rsidP="00A65DB8">
      <w:pPr>
        <w:pStyle w:val="Textoindependiente33"/>
        <w:spacing w:line="276" w:lineRule="auto"/>
        <w:contextualSpacing/>
        <w:rPr>
          <w:rFonts w:cs="Arial"/>
          <w:color w:val="000000" w:themeColor="text1"/>
          <w:szCs w:val="24"/>
        </w:rPr>
      </w:pPr>
      <w:r>
        <w:rPr>
          <w:rFonts w:cs="Arial"/>
          <w:color w:val="000000" w:themeColor="text1"/>
          <w:szCs w:val="24"/>
        </w:rPr>
        <w:t xml:space="preserve">Ahora, al sumarse los tiempos cotizados al </w:t>
      </w:r>
      <w:proofErr w:type="spellStart"/>
      <w:r>
        <w:rPr>
          <w:rFonts w:cs="Arial"/>
          <w:color w:val="000000" w:themeColor="text1"/>
          <w:szCs w:val="24"/>
        </w:rPr>
        <w:t>ISS</w:t>
      </w:r>
      <w:proofErr w:type="spellEnd"/>
      <w:r>
        <w:rPr>
          <w:rFonts w:cs="Arial"/>
          <w:color w:val="000000" w:themeColor="text1"/>
          <w:szCs w:val="24"/>
        </w:rPr>
        <w:t xml:space="preserve"> y </w:t>
      </w:r>
      <w:r w:rsidR="00575373">
        <w:rPr>
          <w:rFonts w:cs="Arial"/>
          <w:color w:val="000000" w:themeColor="text1"/>
          <w:szCs w:val="24"/>
        </w:rPr>
        <w:t xml:space="preserve">en el sector público en toda su vida laboral, se obtiene un total de 1025 semanas cotizadas por el causante, es decir, resulta una densidad de semanas superior al establecido por la Jueza de primera instancia, correspondiente a 955 semanas. Por lo tanto, habría lugar a modificarse en ese sentido la sentencia de la a quo, sino fuera porque la decisión se revisa en virtud al grado jurisdicción de consulta, y dicho aspecto le resulta favorable a </w:t>
      </w:r>
      <w:proofErr w:type="spellStart"/>
      <w:r w:rsidR="00575373">
        <w:rPr>
          <w:rFonts w:cs="Arial"/>
          <w:color w:val="000000" w:themeColor="text1"/>
          <w:szCs w:val="24"/>
        </w:rPr>
        <w:t>Colpensiones</w:t>
      </w:r>
      <w:proofErr w:type="spellEnd"/>
      <w:r w:rsidR="00575373">
        <w:rPr>
          <w:rFonts w:cs="Arial"/>
          <w:color w:val="000000" w:themeColor="text1"/>
          <w:szCs w:val="24"/>
        </w:rPr>
        <w:t>, dado que a mayor densidad de semanas mayor tasa de reemplazo.</w:t>
      </w:r>
    </w:p>
    <w:p w:rsidR="00575373" w:rsidRDefault="00575373" w:rsidP="00A65DB8">
      <w:pPr>
        <w:pStyle w:val="Textoindependiente33"/>
        <w:spacing w:line="276" w:lineRule="auto"/>
        <w:contextualSpacing/>
        <w:rPr>
          <w:rFonts w:cs="Arial"/>
          <w:color w:val="000000" w:themeColor="text1"/>
          <w:szCs w:val="24"/>
        </w:rPr>
      </w:pPr>
    </w:p>
    <w:p w:rsidR="00575373" w:rsidRDefault="00575373" w:rsidP="00A65DB8">
      <w:pPr>
        <w:pStyle w:val="Textoindependiente33"/>
        <w:spacing w:line="276" w:lineRule="auto"/>
        <w:contextualSpacing/>
        <w:rPr>
          <w:rFonts w:cs="Arial"/>
          <w:color w:val="000000" w:themeColor="text1"/>
          <w:szCs w:val="24"/>
        </w:rPr>
      </w:pPr>
      <w:r>
        <w:rPr>
          <w:rFonts w:cs="Arial"/>
          <w:color w:val="000000" w:themeColor="text1"/>
          <w:szCs w:val="24"/>
        </w:rPr>
        <w:t>De acuerdo a lo anterior, se tendrá en cuenta para establecerse la tasa de reemplazo, un total de 955 semanas, que dar</w:t>
      </w:r>
      <w:r w:rsidR="00B82E12">
        <w:rPr>
          <w:rFonts w:cs="Arial"/>
          <w:color w:val="000000" w:themeColor="text1"/>
          <w:szCs w:val="24"/>
        </w:rPr>
        <w:t>ía lugar a un 63%; no obstante, como la Jueza de primer nivel, aplicó una tasa del 61%, en ese sentido no se puede modificar la decisión adoptada, por lo antes señalado.</w:t>
      </w:r>
    </w:p>
    <w:p w:rsidR="00575373" w:rsidRPr="00A65DB8" w:rsidRDefault="00575373" w:rsidP="00A65DB8">
      <w:pPr>
        <w:pStyle w:val="Textoindependiente33"/>
        <w:spacing w:line="276" w:lineRule="auto"/>
        <w:contextualSpacing/>
        <w:rPr>
          <w:rFonts w:cs="Arial"/>
          <w:color w:val="000000" w:themeColor="text1"/>
          <w:szCs w:val="24"/>
        </w:rPr>
      </w:pPr>
    </w:p>
    <w:p w:rsidR="00A65DB8" w:rsidRPr="00196B64" w:rsidRDefault="00A65DB8" w:rsidP="00A65DB8">
      <w:pPr>
        <w:pStyle w:val="Textoindependiente"/>
        <w:spacing w:line="276" w:lineRule="auto"/>
        <w:contextualSpacing/>
        <w:rPr>
          <w:szCs w:val="24"/>
          <w:lang w:eastAsia="en-US"/>
        </w:rPr>
      </w:pPr>
      <w:r w:rsidRPr="00A65DB8">
        <w:rPr>
          <w:color w:val="000000" w:themeColor="text1"/>
          <w:szCs w:val="24"/>
        </w:rPr>
        <w:t>Dilucidado</w:t>
      </w:r>
      <w:r w:rsidRPr="009D3A2F">
        <w:rPr>
          <w:color w:val="000000" w:themeColor="text1"/>
          <w:szCs w:val="24"/>
        </w:rPr>
        <w:t xml:space="preserve"> lo anterior, y para adentrarnos</w:t>
      </w:r>
      <w:r>
        <w:rPr>
          <w:color w:val="000000" w:themeColor="text1"/>
          <w:szCs w:val="24"/>
        </w:rPr>
        <w:t xml:space="preserve"> en el tema de estudio del </w:t>
      </w:r>
      <w:proofErr w:type="spellStart"/>
      <w:r>
        <w:rPr>
          <w:color w:val="000000" w:themeColor="text1"/>
          <w:szCs w:val="24"/>
        </w:rPr>
        <w:t>IBL</w:t>
      </w:r>
      <w:proofErr w:type="spellEnd"/>
      <w:r>
        <w:rPr>
          <w:color w:val="000000" w:themeColor="text1"/>
          <w:szCs w:val="24"/>
        </w:rPr>
        <w:t xml:space="preserve">, habrá que acudirse al artículo 21 de la Ley 100 de 1993, que </w:t>
      </w:r>
      <w:r w:rsidR="00B82E12">
        <w:rPr>
          <w:color w:val="000000" w:themeColor="text1"/>
          <w:szCs w:val="24"/>
        </w:rPr>
        <w:t>es</w:t>
      </w:r>
      <w:r>
        <w:rPr>
          <w:color w:val="000000" w:themeColor="text1"/>
          <w:szCs w:val="24"/>
        </w:rPr>
        <w:t>tablece que</w:t>
      </w:r>
      <w:r w:rsidRPr="00C6077C">
        <w:rPr>
          <w:szCs w:val="24"/>
          <w:lang w:eastAsia="en-US"/>
        </w:rPr>
        <w:t xml:space="preserve"> el monto de la pensión, es el promedio de las sumas sobre </w:t>
      </w:r>
      <w:r>
        <w:rPr>
          <w:szCs w:val="24"/>
          <w:lang w:eastAsia="en-US"/>
        </w:rPr>
        <w:t xml:space="preserve">que </w:t>
      </w:r>
      <w:r w:rsidRPr="00C6077C">
        <w:rPr>
          <w:szCs w:val="24"/>
          <w:lang w:eastAsia="en-US"/>
        </w:rPr>
        <w:t xml:space="preserve">el afiliado haya efectuado sus cotizaciones en los 10 años que </w:t>
      </w:r>
      <w:r w:rsidRPr="0080551F">
        <w:rPr>
          <w:color w:val="000000" w:themeColor="text1"/>
          <w:szCs w:val="24"/>
        </w:rPr>
        <w:t xml:space="preserve">anteceden al </w:t>
      </w:r>
      <w:r w:rsidRPr="00015ED7">
        <w:rPr>
          <w:color w:val="000000" w:themeColor="text1"/>
          <w:szCs w:val="24"/>
        </w:rPr>
        <w:t>reconocimiento de la prestación,</w:t>
      </w:r>
      <w:r w:rsidRPr="0080551F">
        <w:rPr>
          <w:color w:val="000000" w:themeColor="text1"/>
          <w:szCs w:val="24"/>
        </w:rPr>
        <w:t xml:space="preserve"> esto es, 3600 días cotizados o el de </w:t>
      </w:r>
      <w:r w:rsidRPr="00B82E12">
        <w:rPr>
          <w:color w:val="000000" w:themeColor="text1"/>
          <w:szCs w:val="24"/>
        </w:rPr>
        <w:t>toda la vida</w:t>
      </w:r>
      <w:r w:rsidR="00B82E12" w:rsidRPr="00B82E12">
        <w:rPr>
          <w:color w:val="000000" w:themeColor="text1"/>
          <w:szCs w:val="24"/>
        </w:rPr>
        <w:t xml:space="preserve"> si este fuere inferior para el caso de las </w:t>
      </w:r>
      <w:r w:rsidR="00B82E12">
        <w:rPr>
          <w:color w:val="000000" w:themeColor="text1"/>
          <w:szCs w:val="24"/>
        </w:rPr>
        <w:t>pensiones de sobrevivencia.</w:t>
      </w:r>
      <w:r>
        <w:rPr>
          <w:szCs w:val="24"/>
          <w:lang w:eastAsia="en-US"/>
        </w:rPr>
        <w:t xml:space="preserve"> </w:t>
      </w:r>
      <w:r w:rsidR="0080551F">
        <w:rPr>
          <w:szCs w:val="24"/>
          <w:lang w:eastAsia="en-US"/>
        </w:rPr>
        <w:t xml:space="preserve"> </w:t>
      </w:r>
    </w:p>
    <w:p w:rsidR="00A65DB8" w:rsidRPr="009D3A2F" w:rsidRDefault="00A65DB8" w:rsidP="00A65DB8">
      <w:pPr>
        <w:pStyle w:val="Prrafodelista2"/>
        <w:spacing w:after="0"/>
        <w:ind w:left="0"/>
        <w:jc w:val="both"/>
        <w:rPr>
          <w:rFonts w:ascii="Arial" w:hAnsi="Arial" w:cs="Arial"/>
          <w:color w:val="000000" w:themeColor="text1"/>
          <w:sz w:val="24"/>
          <w:szCs w:val="24"/>
        </w:rPr>
      </w:pPr>
    </w:p>
    <w:p w:rsidR="00A65DB8" w:rsidRPr="009D3A2F" w:rsidRDefault="00A65DB8" w:rsidP="00A65DB8">
      <w:pPr>
        <w:pStyle w:val="Prrafodelista2"/>
        <w:spacing w:after="0"/>
        <w:ind w:left="0"/>
        <w:jc w:val="both"/>
        <w:rPr>
          <w:rFonts w:ascii="Arial" w:hAnsi="Arial" w:cs="Arial"/>
          <w:color w:val="000000" w:themeColor="text1"/>
          <w:sz w:val="24"/>
          <w:szCs w:val="24"/>
        </w:rPr>
      </w:pPr>
      <w:r w:rsidRPr="009D3A2F">
        <w:rPr>
          <w:rFonts w:ascii="Arial" w:hAnsi="Arial" w:cs="Arial"/>
          <w:color w:val="000000" w:themeColor="text1"/>
          <w:sz w:val="24"/>
          <w:szCs w:val="24"/>
        </w:rPr>
        <w:t>Efectuado el promedio de los salarios devengados, se tiene que para el mes de</w:t>
      </w:r>
      <w:r w:rsidR="00B82E12">
        <w:rPr>
          <w:rFonts w:ascii="Arial" w:hAnsi="Arial" w:cs="Arial"/>
          <w:color w:val="000000" w:themeColor="text1"/>
          <w:sz w:val="24"/>
          <w:szCs w:val="24"/>
        </w:rPr>
        <w:t xml:space="preserve"> </w:t>
      </w:r>
      <w:r w:rsidR="0080551F">
        <w:rPr>
          <w:rFonts w:ascii="Arial" w:hAnsi="Arial" w:cs="Arial"/>
          <w:color w:val="000000" w:themeColor="text1"/>
          <w:sz w:val="24"/>
          <w:szCs w:val="24"/>
        </w:rPr>
        <w:t xml:space="preserve">noviembre </w:t>
      </w:r>
      <w:r w:rsidR="00B82E12">
        <w:rPr>
          <w:rFonts w:ascii="Arial" w:hAnsi="Arial" w:cs="Arial"/>
          <w:color w:val="000000" w:themeColor="text1"/>
          <w:sz w:val="24"/>
          <w:szCs w:val="24"/>
        </w:rPr>
        <w:t>de 2013</w:t>
      </w:r>
      <w:r w:rsidRPr="009D3A2F">
        <w:rPr>
          <w:rFonts w:ascii="Arial" w:hAnsi="Arial" w:cs="Arial"/>
          <w:color w:val="000000" w:themeColor="text1"/>
          <w:sz w:val="24"/>
          <w:szCs w:val="24"/>
        </w:rPr>
        <w:t>, su i</w:t>
      </w:r>
      <w:r>
        <w:rPr>
          <w:rFonts w:ascii="Arial" w:hAnsi="Arial" w:cs="Arial"/>
          <w:color w:val="000000" w:themeColor="text1"/>
          <w:sz w:val="24"/>
          <w:szCs w:val="24"/>
        </w:rPr>
        <w:t>ngreso b</w:t>
      </w:r>
      <w:r w:rsidR="0080551F">
        <w:rPr>
          <w:rFonts w:ascii="Arial" w:hAnsi="Arial" w:cs="Arial"/>
          <w:color w:val="000000" w:themeColor="text1"/>
          <w:sz w:val="24"/>
          <w:szCs w:val="24"/>
        </w:rPr>
        <w:t>ase de liquidación es $1.078.798</w:t>
      </w:r>
      <w:r>
        <w:rPr>
          <w:rFonts w:ascii="Arial" w:hAnsi="Arial" w:cs="Arial"/>
          <w:color w:val="000000" w:themeColor="text1"/>
          <w:sz w:val="24"/>
          <w:szCs w:val="24"/>
        </w:rPr>
        <w:t xml:space="preserve">, el cual resulta </w:t>
      </w:r>
      <w:r w:rsidR="0080551F">
        <w:rPr>
          <w:rFonts w:ascii="Arial" w:hAnsi="Arial" w:cs="Arial"/>
          <w:color w:val="000000" w:themeColor="text1"/>
          <w:sz w:val="24"/>
          <w:szCs w:val="24"/>
        </w:rPr>
        <w:t xml:space="preserve">superior </w:t>
      </w:r>
      <w:r>
        <w:rPr>
          <w:rFonts w:ascii="Arial" w:hAnsi="Arial" w:cs="Arial"/>
          <w:color w:val="000000" w:themeColor="text1"/>
          <w:sz w:val="24"/>
          <w:szCs w:val="24"/>
        </w:rPr>
        <w:t xml:space="preserve">al calculado por la a quo, lo que se explica en que </w:t>
      </w:r>
      <w:r w:rsidR="009D0A13">
        <w:rPr>
          <w:rFonts w:ascii="Arial" w:hAnsi="Arial" w:cs="Arial"/>
          <w:color w:val="000000" w:themeColor="text1"/>
          <w:sz w:val="24"/>
          <w:szCs w:val="24"/>
        </w:rPr>
        <w:t xml:space="preserve">esa instancia </w:t>
      </w:r>
      <w:r w:rsidR="0080551F">
        <w:rPr>
          <w:rFonts w:ascii="Arial" w:hAnsi="Arial" w:cs="Arial"/>
          <w:color w:val="000000" w:themeColor="text1"/>
          <w:sz w:val="24"/>
          <w:szCs w:val="24"/>
        </w:rPr>
        <w:t xml:space="preserve">se tomó los </w:t>
      </w:r>
      <w:proofErr w:type="spellStart"/>
      <w:r w:rsidR="0080551F">
        <w:rPr>
          <w:rFonts w:ascii="Arial" w:hAnsi="Arial" w:cs="Arial"/>
          <w:color w:val="000000" w:themeColor="text1"/>
          <w:sz w:val="24"/>
          <w:szCs w:val="24"/>
        </w:rPr>
        <w:t>IBC</w:t>
      </w:r>
      <w:proofErr w:type="spellEnd"/>
      <w:r w:rsidR="0080551F">
        <w:rPr>
          <w:rFonts w:ascii="Arial" w:hAnsi="Arial" w:cs="Arial"/>
          <w:color w:val="000000" w:themeColor="text1"/>
          <w:sz w:val="24"/>
          <w:szCs w:val="24"/>
        </w:rPr>
        <w:t xml:space="preserve"> </w:t>
      </w:r>
      <w:r w:rsidR="009D0A13">
        <w:rPr>
          <w:rFonts w:ascii="Arial" w:hAnsi="Arial" w:cs="Arial"/>
          <w:color w:val="000000" w:themeColor="text1"/>
          <w:sz w:val="24"/>
          <w:szCs w:val="24"/>
        </w:rPr>
        <w:t>reflejados en la historia laboral y aquí se tienen los periodos debidamente acreditados por el Departamento de</w:t>
      </w:r>
      <w:r w:rsidR="00604E47">
        <w:rPr>
          <w:rFonts w:ascii="Arial" w:hAnsi="Arial" w:cs="Arial"/>
          <w:color w:val="000000" w:themeColor="text1"/>
          <w:sz w:val="24"/>
          <w:szCs w:val="24"/>
        </w:rPr>
        <w:t xml:space="preserve"> Amazonas</w:t>
      </w:r>
      <w:r w:rsidR="009D0A13">
        <w:rPr>
          <w:rFonts w:ascii="Arial" w:hAnsi="Arial" w:cs="Arial"/>
          <w:color w:val="000000" w:themeColor="text1"/>
          <w:sz w:val="24"/>
          <w:szCs w:val="24"/>
        </w:rPr>
        <w:t xml:space="preserve">, con sus </w:t>
      </w:r>
      <w:proofErr w:type="spellStart"/>
      <w:r w:rsidR="009D0A13">
        <w:rPr>
          <w:rFonts w:ascii="Arial" w:hAnsi="Arial" w:cs="Arial"/>
          <w:color w:val="000000" w:themeColor="text1"/>
          <w:sz w:val="24"/>
          <w:szCs w:val="24"/>
        </w:rPr>
        <w:t>IBC</w:t>
      </w:r>
      <w:proofErr w:type="spellEnd"/>
      <w:r w:rsidR="009D0A13">
        <w:rPr>
          <w:rFonts w:ascii="Arial" w:hAnsi="Arial" w:cs="Arial"/>
          <w:color w:val="000000" w:themeColor="text1"/>
          <w:sz w:val="24"/>
          <w:szCs w:val="24"/>
        </w:rPr>
        <w:t xml:space="preserve">. No obstante, y a tono con lo discurrido, se tendrá en cuenta el </w:t>
      </w:r>
      <w:proofErr w:type="spellStart"/>
      <w:r w:rsidR="009D0A13">
        <w:rPr>
          <w:rFonts w:ascii="Arial" w:hAnsi="Arial" w:cs="Arial"/>
          <w:color w:val="000000" w:themeColor="text1"/>
          <w:sz w:val="24"/>
          <w:szCs w:val="24"/>
        </w:rPr>
        <w:t>IBL</w:t>
      </w:r>
      <w:proofErr w:type="spellEnd"/>
      <w:r w:rsidR="009D0A13">
        <w:rPr>
          <w:rFonts w:ascii="Arial" w:hAnsi="Arial" w:cs="Arial"/>
          <w:color w:val="000000" w:themeColor="text1"/>
          <w:sz w:val="24"/>
          <w:szCs w:val="24"/>
        </w:rPr>
        <w:t xml:space="preserve"> calculado en primera instancia, esto es, $1.036.239. </w:t>
      </w:r>
    </w:p>
    <w:p w:rsidR="00A65DB8" w:rsidRPr="009D3A2F" w:rsidRDefault="00A65DB8" w:rsidP="00A65DB8">
      <w:pPr>
        <w:pStyle w:val="Prrafodelista2"/>
        <w:spacing w:after="0"/>
        <w:ind w:left="0"/>
        <w:jc w:val="both"/>
        <w:rPr>
          <w:rFonts w:ascii="Arial" w:hAnsi="Arial" w:cs="Arial"/>
          <w:color w:val="000000" w:themeColor="text1"/>
          <w:sz w:val="24"/>
          <w:szCs w:val="24"/>
        </w:rPr>
      </w:pPr>
    </w:p>
    <w:p w:rsidR="00A65DB8" w:rsidRPr="00547056" w:rsidRDefault="00A65DB8" w:rsidP="00547056">
      <w:pPr>
        <w:pStyle w:val="Prrafodelista2"/>
        <w:spacing w:after="0"/>
        <w:ind w:left="0"/>
        <w:jc w:val="both"/>
        <w:rPr>
          <w:rFonts w:ascii="Arial" w:hAnsi="Arial" w:cs="Arial"/>
          <w:color w:val="000000" w:themeColor="text1"/>
          <w:sz w:val="24"/>
          <w:szCs w:val="24"/>
        </w:rPr>
      </w:pPr>
      <w:r w:rsidRPr="00547056">
        <w:rPr>
          <w:rFonts w:ascii="Arial" w:hAnsi="Arial" w:cs="Arial"/>
          <w:color w:val="000000" w:themeColor="text1"/>
          <w:sz w:val="24"/>
          <w:szCs w:val="24"/>
        </w:rPr>
        <w:t>Ya al aplicársele el</w:t>
      </w:r>
      <w:r w:rsidR="009D0A13" w:rsidRPr="00547056">
        <w:rPr>
          <w:rFonts w:ascii="Arial" w:hAnsi="Arial" w:cs="Arial"/>
          <w:color w:val="000000" w:themeColor="text1"/>
          <w:sz w:val="24"/>
          <w:szCs w:val="24"/>
        </w:rPr>
        <w:t xml:space="preserve"> 61</w:t>
      </w:r>
      <w:r w:rsidRPr="00547056">
        <w:rPr>
          <w:rFonts w:ascii="Arial" w:hAnsi="Arial" w:cs="Arial"/>
          <w:color w:val="000000" w:themeColor="text1"/>
          <w:sz w:val="24"/>
          <w:szCs w:val="24"/>
        </w:rPr>
        <w:t>% como tasa de reemplazo, arroja una primera mesada pensional por valor de $</w:t>
      </w:r>
      <w:r w:rsidR="009D0A13" w:rsidRPr="00547056">
        <w:rPr>
          <w:rFonts w:ascii="Arial" w:hAnsi="Arial" w:cs="Arial"/>
          <w:color w:val="000000" w:themeColor="text1"/>
          <w:sz w:val="24"/>
          <w:szCs w:val="24"/>
        </w:rPr>
        <w:t>632.106, para el 2013</w:t>
      </w:r>
      <w:r w:rsidR="00604E47">
        <w:rPr>
          <w:rFonts w:ascii="Arial" w:hAnsi="Arial" w:cs="Arial"/>
          <w:color w:val="000000" w:themeColor="text1"/>
          <w:sz w:val="24"/>
          <w:szCs w:val="24"/>
        </w:rPr>
        <w:t xml:space="preserve">; </w:t>
      </w:r>
      <w:r w:rsidR="009D0A13" w:rsidRPr="00547056">
        <w:rPr>
          <w:rFonts w:ascii="Arial" w:hAnsi="Arial" w:cs="Arial"/>
          <w:iCs/>
          <w:color w:val="000000" w:themeColor="text1"/>
          <w:sz w:val="24"/>
          <w:szCs w:val="24"/>
        </w:rPr>
        <w:t xml:space="preserve">la cual </w:t>
      </w:r>
      <w:r w:rsidRPr="00547056">
        <w:rPr>
          <w:rFonts w:ascii="Arial" w:hAnsi="Arial" w:cs="Arial"/>
          <w:iCs/>
          <w:color w:val="000000" w:themeColor="text1"/>
          <w:sz w:val="24"/>
          <w:szCs w:val="24"/>
        </w:rPr>
        <w:t>para el año 2018, corresponde a la suma de $</w:t>
      </w:r>
      <w:r w:rsidR="00547056">
        <w:rPr>
          <w:rFonts w:ascii="Arial" w:hAnsi="Arial" w:cs="Arial"/>
          <w:iCs/>
          <w:color w:val="000000" w:themeColor="text1"/>
          <w:sz w:val="24"/>
          <w:szCs w:val="24"/>
        </w:rPr>
        <w:t>785.027</w:t>
      </w:r>
      <w:r w:rsidRPr="00547056">
        <w:rPr>
          <w:rFonts w:ascii="Arial" w:hAnsi="Arial" w:cs="Arial"/>
          <w:iCs/>
          <w:color w:val="000000" w:themeColor="text1"/>
          <w:sz w:val="24"/>
          <w:szCs w:val="24"/>
        </w:rPr>
        <w:t xml:space="preserve">. </w:t>
      </w:r>
    </w:p>
    <w:p w:rsidR="003A6633" w:rsidRPr="007B2231" w:rsidRDefault="003A6633" w:rsidP="00CF4E7C">
      <w:pPr>
        <w:autoSpaceDE w:val="0"/>
        <w:autoSpaceDN w:val="0"/>
        <w:adjustRightInd w:val="0"/>
        <w:spacing w:line="276" w:lineRule="auto"/>
        <w:jc w:val="both"/>
        <w:rPr>
          <w:rFonts w:ascii="Arial" w:hAnsi="Arial" w:cs="Arial"/>
          <w:iCs/>
          <w:szCs w:val="24"/>
        </w:rPr>
      </w:pPr>
    </w:p>
    <w:p w:rsidR="00CF4E7C" w:rsidRDefault="00CF4E7C" w:rsidP="00CF4E7C">
      <w:pPr>
        <w:autoSpaceDE w:val="0"/>
        <w:autoSpaceDN w:val="0"/>
        <w:adjustRightInd w:val="0"/>
        <w:spacing w:line="276" w:lineRule="auto"/>
        <w:jc w:val="both"/>
        <w:rPr>
          <w:rFonts w:ascii="Arial" w:hAnsi="Arial" w:cs="Arial"/>
          <w:iCs/>
          <w:szCs w:val="24"/>
        </w:rPr>
      </w:pPr>
      <w:r w:rsidRPr="007B2231">
        <w:rPr>
          <w:rFonts w:ascii="Arial" w:hAnsi="Arial" w:cs="Arial"/>
          <w:iCs/>
          <w:szCs w:val="24"/>
        </w:rPr>
        <w:t>El retroactivo a que tiene derecho la señora</w:t>
      </w:r>
      <w:r w:rsidR="003A6633">
        <w:rPr>
          <w:rFonts w:ascii="Arial" w:hAnsi="Arial" w:cs="Arial"/>
          <w:iCs/>
          <w:szCs w:val="24"/>
        </w:rPr>
        <w:t xml:space="preserve"> Carmen </w:t>
      </w:r>
      <w:r w:rsidR="00604E47">
        <w:rPr>
          <w:rFonts w:ascii="Arial" w:hAnsi="Arial" w:cs="Arial"/>
          <w:iCs/>
          <w:szCs w:val="24"/>
        </w:rPr>
        <w:t>Sofía</w:t>
      </w:r>
      <w:r w:rsidR="003A6633">
        <w:rPr>
          <w:rFonts w:ascii="Arial" w:hAnsi="Arial" w:cs="Arial"/>
          <w:iCs/>
          <w:szCs w:val="24"/>
        </w:rPr>
        <w:t xml:space="preserve"> </w:t>
      </w:r>
      <w:r w:rsidR="00604E47">
        <w:rPr>
          <w:rFonts w:ascii="Arial" w:hAnsi="Arial" w:cs="Arial"/>
          <w:iCs/>
          <w:szCs w:val="24"/>
        </w:rPr>
        <w:t>Otálora</w:t>
      </w:r>
      <w:r w:rsidR="005B7421">
        <w:rPr>
          <w:rFonts w:ascii="Arial" w:hAnsi="Arial" w:cs="Arial"/>
          <w:iCs/>
          <w:szCs w:val="24"/>
        </w:rPr>
        <w:t xml:space="preserve"> de Vargas</w:t>
      </w:r>
      <w:r w:rsidRPr="007B2231">
        <w:rPr>
          <w:rFonts w:ascii="Arial" w:hAnsi="Arial" w:cs="Arial"/>
          <w:iCs/>
          <w:szCs w:val="24"/>
        </w:rPr>
        <w:t>,</w:t>
      </w:r>
      <w:r>
        <w:rPr>
          <w:rFonts w:ascii="Arial" w:hAnsi="Arial" w:cs="Arial"/>
          <w:iCs/>
          <w:szCs w:val="24"/>
        </w:rPr>
        <w:t xml:space="preserve"> se liquidará </w:t>
      </w:r>
      <w:r w:rsidR="005B7421">
        <w:rPr>
          <w:rFonts w:ascii="Arial" w:hAnsi="Arial" w:cs="Arial"/>
          <w:iCs/>
          <w:szCs w:val="24"/>
        </w:rPr>
        <w:t>desde el día siguiente del fallecimiento del señor Vargas González-</w:t>
      </w:r>
      <w:r w:rsidR="005B7421">
        <w:rPr>
          <w:rFonts w:ascii="Arial" w:hAnsi="Arial" w:cs="Arial"/>
          <w:i/>
          <w:iCs/>
          <w:szCs w:val="24"/>
        </w:rPr>
        <w:t>11-11-2013-</w:t>
      </w:r>
      <w:r>
        <w:rPr>
          <w:rFonts w:ascii="Arial" w:hAnsi="Arial" w:cs="Arial"/>
          <w:iCs/>
          <w:szCs w:val="24"/>
        </w:rPr>
        <w:t xml:space="preserve"> </w:t>
      </w:r>
      <w:r w:rsidR="005B7421">
        <w:rPr>
          <w:rFonts w:ascii="Arial" w:hAnsi="Arial" w:cs="Arial"/>
          <w:iCs/>
          <w:szCs w:val="24"/>
        </w:rPr>
        <w:t>, tal como lo ordenara la Jueza de primera instancia</w:t>
      </w:r>
      <w:r>
        <w:rPr>
          <w:rFonts w:ascii="Arial" w:hAnsi="Arial" w:cs="Arial"/>
          <w:iCs/>
          <w:szCs w:val="24"/>
        </w:rPr>
        <w:t xml:space="preserve"> y</w:t>
      </w:r>
      <w:r w:rsidRPr="007B2231">
        <w:rPr>
          <w:rFonts w:ascii="Arial" w:hAnsi="Arial" w:cs="Arial"/>
          <w:iCs/>
          <w:szCs w:val="24"/>
        </w:rPr>
        <w:t xml:space="preserve"> hasta el </w:t>
      </w:r>
      <w:r w:rsidR="005B7421">
        <w:rPr>
          <w:rFonts w:ascii="Arial" w:hAnsi="Arial" w:cs="Arial"/>
          <w:iCs/>
          <w:szCs w:val="24"/>
        </w:rPr>
        <w:t>31</w:t>
      </w:r>
      <w:r>
        <w:rPr>
          <w:rFonts w:ascii="Arial" w:hAnsi="Arial" w:cs="Arial"/>
          <w:iCs/>
          <w:szCs w:val="24"/>
        </w:rPr>
        <w:t>/0</w:t>
      </w:r>
      <w:r w:rsidR="005B7421">
        <w:rPr>
          <w:rFonts w:ascii="Arial" w:hAnsi="Arial" w:cs="Arial"/>
          <w:iCs/>
          <w:szCs w:val="24"/>
        </w:rPr>
        <w:t>3</w:t>
      </w:r>
      <w:r>
        <w:rPr>
          <w:rFonts w:ascii="Arial" w:hAnsi="Arial" w:cs="Arial"/>
          <w:iCs/>
          <w:szCs w:val="24"/>
        </w:rPr>
        <w:t>/2018</w:t>
      </w:r>
      <w:r w:rsidRPr="007B2231">
        <w:rPr>
          <w:rFonts w:ascii="Arial" w:hAnsi="Arial" w:cs="Arial"/>
          <w:iCs/>
          <w:szCs w:val="24"/>
        </w:rPr>
        <w:t>, asciende a la suma de</w:t>
      </w:r>
      <w:r>
        <w:rPr>
          <w:rFonts w:ascii="Arial" w:hAnsi="Arial" w:cs="Arial"/>
          <w:iCs/>
          <w:szCs w:val="24"/>
        </w:rPr>
        <w:t xml:space="preserve"> </w:t>
      </w:r>
      <w:r>
        <w:rPr>
          <w:rFonts w:ascii="Arial" w:hAnsi="Arial" w:cs="Arial"/>
          <w:bCs/>
          <w:i/>
          <w:iCs/>
          <w:color w:val="000000" w:themeColor="text1"/>
          <w:szCs w:val="24"/>
        </w:rPr>
        <w:t>$</w:t>
      </w:r>
      <w:r w:rsidR="00547056">
        <w:rPr>
          <w:rFonts w:ascii="Arial" w:hAnsi="Arial" w:cs="Arial"/>
          <w:bCs/>
          <w:i/>
          <w:iCs/>
          <w:color w:val="000000" w:themeColor="text1"/>
          <w:szCs w:val="24"/>
        </w:rPr>
        <w:t>40.178.583</w:t>
      </w:r>
      <w:r w:rsidRPr="007B2231">
        <w:rPr>
          <w:rFonts w:ascii="Arial" w:hAnsi="Arial" w:cs="Arial"/>
          <w:iCs/>
          <w:szCs w:val="24"/>
        </w:rPr>
        <w:t>, conforme consta en la liquidación que hace parte integral del acta que se suscriba con ocasión de esta diligencia, sin perjuicio de las mesadas que se sigan causando, hasta que sea incluida en nómina de pensionados.</w:t>
      </w:r>
    </w:p>
    <w:p w:rsidR="00CF4E7C" w:rsidRDefault="00CF4E7C" w:rsidP="00CF4E7C">
      <w:pPr>
        <w:autoSpaceDE w:val="0"/>
        <w:autoSpaceDN w:val="0"/>
        <w:adjustRightInd w:val="0"/>
        <w:spacing w:line="276" w:lineRule="auto"/>
        <w:jc w:val="both"/>
        <w:rPr>
          <w:rFonts w:ascii="Arial" w:hAnsi="Arial" w:cs="Arial"/>
          <w:iCs/>
          <w:szCs w:val="24"/>
        </w:rPr>
      </w:pPr>
    </w:p>
    <w:p w:rsidR="00CF4E7C" w:rsidRDefault="00CF4E7C" w:rsidP="00CF4E7C">
      <w:pPr>
        <w:pStyle w:val="Sinespaciado"/>
        <w:spacing w:line="276" w:lineRule="auto"/>
        <w:contextualSpacing/>
        <w:jc w:val="both"/>
        <w:rPr>
          <w:rFonts w:ascii="Arial" w:hAnsi="Arial" w:cs="Arial"/>
          <w:sz w:val="24"/>
          <w:szCs w:val="24"/>
        </w:rPr>
      </w:pPr>
      <w:r>
        <w:rPr>
          <w:rFonts w:ascii="Arial" w:hAnsi="Arial" w:cs="Arial"/>
          <w:sz w:val="24"/>
          <w:szCs w:val="24"/>
        </w:rPr>
        <w:t>En lo atinente</w:t>
      </w:r>
      <w:r w:rsidRPr="00483775">
        <w:rPr>
          <w:rFonts w:ascii="Arial" w:hAnsi="Arial" w:cs="Arial"/>
          <w:sz w:val="24"/>
          <w:szCs w:val="24"/>
        </w:rPr>
        <w:t xml:space="preserve"> a la excepción de prescr</w:t>
      </w:r>
      <w:r>
        <w:rPr>
          <w:rFonts w:ascii="Arial" w:hAnsi="Arial" w:cs="Arial"/>
          <w:sz w:val="24"/>
          <w:szCs w:val="24"/>
        </w:rPr>
        <w:t xml:space="preserve">ipción propuesta, la misma no está llamada a prosperar, como quiera que no transcurrieron más de los 3 años previstos en el artículo 151 de </w:t>
      </w:r>
      <w:proofErr w:type="spellStart"/>
      <w:r>
        <w:rPr>
          <w:rFonts w:ascii="Arial" w:hAnsi="Arial" w:cs="Arial"/>
          <w:sz w:val="24"/>
          <w:szCs w:val="24"/>
        </w:rPr>
        <w:t>C.P.L</w:t>
      </w:r>
      <w:proofErr w:type="spellEnd"/>
      <w:r>
        <w:rPr>
          <w:rFonts w:ascii="Arial" w:hAnsi="Arial" w:cs="Arial"/>
          <w:sz w:val="24"/>
          <w:szCs w:val="24"/>
        </w:rPr>
        <w:t>., desde la fecha en que se estableció el reconocimiento de la pensión-</w:t>
      </w:r>
      <w:r w:rsidR="005B7421">
        <w:rPr>
          <w:rFonts w:ascii="Arial" w:hAnsi="Arial" w:cs="Arial"/>
          <w:sz w:val="24"/>
          <w:szCs w:val="24"/>
        </w:rPr>
        <w:t>11</w:t>
      </w:r>
      <w:r>
        <w:rPr>
          <w:rFonts w:ascii="Arial" w:hAnsi="Arial" w:cs="Arial"/>
          <w:sz w:val="24"/>
          <w:szCs w:val="24"/>
        </w:rPr>
        <w:t>/</w:t>
      </w:r>
      <w:r w:rsidR="005B7421">
        <w:rPr>
          <w:rFonts w:ascii="Arial" w:hAnsi="Arial" w:cs="Arial"/>
          <w:sz w:val="24"/>
          <w:szCs w:val="24"/>
        </w:rPr>
        <w:t>11</w:t>
      </w:r>
      <w:r>
        <w:rPr>
          <w:rFonts w:ascii="Arial" w:hAnsi="Arial" w:cs="Arial"/>
          <w:sz w:val="24"/>
          <w:szCs w:val="24"/>
        </w:rPr>
        <w:t xml:space="preserve">/2013- y la fecha en que inclusive, se presentó la demanda que dio </w:t>
      </w:r>
      <w:r>
        <w:rPr>
          <w:rFonts w:ascii="Arial" w:hAnsi="Arial" w:cs="Arial"/>
          <w:sz w:val="24"/>
          <w:szCs w:val="24"/>
        </w:rPr>
        <w:lastRenderedPageBreak/>
        <w:t>origen a este proceso -</w:t>
      </w:r>
      <w:r w:rsidR="005B7421">
        <w:rPr>
          <w:rFonts w:ascii="Arial" w:hAnsi="Arial" w:cs="Arial"/>
          <w:sz w:val="24"/>
          <w:szCs w:val="24"/>
        </w:rPr>
        <w:t>06</w:t>
      </w:r>
      <w:r>
        <w:rPr>
          <w:rFonts w:ascii="Arial" w:hAnsi="Arial" w:cs="Arial"/>
          <w:sz w:val="24"/>
          <w:szCs w:val="24"/>
        </w:rPr>
        <w:t>/1</w:t>
      </w:r>
      <w:r w:rsidR="005B7421">
        <w:rPr>
          <w:rFonts w:ascii="Arial" w:hAnsi="Arial" w:cs="Arial"/>
          <w:sz w:val="24"/>
          <w:szCs w:val="24"/>
        </w:rPr>
        <w:t>2</w:t>
      </w:r>
      <w:r>
        <w:rPr>
          <w:rFonts w:ascii="Arial" w:hAnsi="Arial" w:cs="Arial"/>
          <w:sz w:val="24"/>
          <w:szCs w:val="24"/>
        </w:rPr>
        <w:t xml:space="preserve">/2014-, conforme se extrae del acta individual de reparto visible a folio </w:t>
      </w:r>
      <w:r w:rsidR="005B7421">
        <w:rPr>
          <w:rFonts w:ascii="Arial" w:hAnsi="Arial" w:cs="Arial"/>
          <w:sz w:val="24"/>
          <w:szCs w:val="24"/>
        </w:rPr>
        <w:t>33</w:t>
      </w:r>
      <w:r>
        <w:rPr>
          <w:rFonts w:ascii="Arial" w:hAnsi="Arial" w:cs="Arial"/>
          <w:sz w:val="24"/>
          <w:szCs w:val="24"/>
        </w:rPr>
        <w:t xml:space="preserve"> del cuaderno de primer grado.</w:t>
      </w:r>
    </w:p>
    <w:p w:rsidR="00CF4E7C" w:rsidRPr="00852216" w:rsidRDefault="00CF4E7C" w:rsidP="00CF4E7C">
      <w:pPr>
        <w:autoSpaceDE w:val="0"/>
        <w:autoSpaceDN w:val="0"/>
        <w:adjustRightInd w:val="0"/>
        <w:spacing w:line="276" w:lineRule="auto"/>
        <w:jc w:val="both"/>
        <w:rPr>
          <w:rFonts w:ascii="Arial" w:hAnsi="Arial" w:cs="Arial"/>
          <w:iCs/>
          <w:szCs w:val="24"/>
        </w:rPr>
      </w:pPr>
    </w:p>
    <w:p w:rsidR="00CF4E7C" w:rsidRDefault="00CF4E7C" w:rsidP="00CF4E7C">
      <w:pPr>
        <w:autoSpaceDE w:val="0"/>
        <w:autoSpaceDN w:val="0"/>
        <w:adjustRightInd w:val="0"/>
        <w:spacing w:line="276" w:lineRule="auto"/>
        <w:jc w:val="both"/>
        <w:rPr>
          <w:szCs w:val="24"/>
        </w:rPr>
      </w:pPr>
      <w:r w:rsidRPr="0043057F">
        <w:rPr>
          <w:rFonts w:ascii="Arial" w:hAnsi="Arial" w:cs="Arial"/>
          <w:iCs/>
          <w:szCs w:val="24"/>
        </w:rPr>
        <w:t>Ahora, para la liquidación del retroactivo y las mesadas que a futuro se caus</w:t>
      </w:r>
      <w:r>
        <w:rPr>
          <w:rFonts w:ascii="Arial" w:hAnsi="Arial" w:cs="Arial"/>
          <w:iCs/>
          <w:szCs w:val="24"/>
        </w:rPr>
        <w:t>en, deberán tenerse en cuenta 1</w:t>
      </w:r>
      <w:r w:rsidR="005B7421">
        <w:rPr>
          <w:rFonts w:ascii="Arial" w:hAnsi="Arial" w:cs="Arial"/>
          <w:iCs/>
          <w:szCs w:val="24"/>
        </w:rPr>
        <w:t>3</w:t>
      </w:r>
      <w:r w:rsidRPr="0043057F">
        <w:rPr>
          <w:rFonts w:ascii="Arial" w:hAnsi="Arial" w:cs="Arial"/>
          <w:iCs/>
          <w:szCs w:val="24"/>
        </w:rPr>
        <w:t xml:space="preserve"> mesadas anuales, </w:t>
      </w:r>
      <w:r w:rsidRPr="007B2231">
        <w:rPr>
          <w:rFonts w:ascii="Arial" w:hAnsi="Arial" w:cs="Arial"/>
          <w:iCs/>
          <w:szCs w:val="24"/>
        </w:rPr>
        <w:t xml:space="preserve">al causarse </w:t>
      </w:r>
      <w:r>
        <w:rPr>
          <w:rFonts w:ascii="Arial" w:hAnsi="Arial" w:cs="Arial"/>
          <w:iCs/>
          <w:szCs w:val="24"/>
        </w:rPr>
        <w:t xml:space="preserve">la pensión con </w:t>
      </w:r>
      <w:r w:rsidR="005B7421">
        <w:rPr>
          <w:rFonts w:ascii="Arial" w:hAnsi="Arial" w:cs="Arial"/>
          <w:iCs/>
          <w:szCs w:val="24"/>
        </w:rPr>
        <w:t>posterioridad</w:t>
      </w:r>
      <w:r w:rsidRPr="007B2231">
        <w:rPr>
          <w:rFonts w:ascii="Arial" w:hAnsi="Arial" w:cs="Arial"/>
          <w:iCs/>
          <w:szCs w:val="24"/>
        </w:rPr>
        <w:t xml:space="preserve"> al 31/07/2011,</w:t>
      </w:r>
      <w:r>
        <w:rPr>
          <w:rFonts w:ascii="Arial" w:hAnsi="Arial" w:cs="Arial"/>
          <w:iCs/>
          <w:szCs w:val="24"/>
        </w:rPr>
        <w:t xml:space="preserve"> al fallecer el señor </w:t>
      </w:r>
      <w:r w:rsidR="005B7421">
        <w:rPr>
          <w:rFonts w:ascii="Arial" w:hAnsi="Arial" w:cs="Arial"/>
          <w:iCs/>
          <w:szCs w:val="24"/>
        </w:rPr>
        <w:t xml:space="preserve">José Gabriel Vargas González </w:t>
      </w:r>
      <w:r>
        <w:rPr>
          <w:rFonts w:ascii="Arial" w:hAnsi="Arial" w:cs="Arial"/>
          <w:iCs/>
          <w:szCs w:val="24"/>
        </w:rPr>
        <w:t xml:space="preserve">en </w:t>
      </w:r>
      <w:r w:rsidR="005B7421">
        <w:rPr>
          <w:rFonts w:ascii="Arial" w:hAnsi="Arial" w:cs="Arial"/>
          <w:szCs w:val="24"/>
        </w:rPr>
        <w:t>10-11-2013.</w:t>
      </w:r>
    </w:p>
    <w:p w:rsidR="00E25619" w:rsidRDefault="00E25619" w:rsidP="003E2D66">
      <w:pPr>
        <w:shd w:val="clear" w:color="auto" w:fill="FFFFFF"/>
        <w:tabs>
          <w:tab w:val="left" w:pos="5197"/>
        </w:tabs>
        <w:spacing w:line="276" w:lineRule="auto"/>
        <w:contextualSpacing/>
        <w:jc w:val="both"/>
        <w:rPr>
          <w:rFonts w:ascii="Arial" w:hAnsi="Arial" w:cs="Arial"/>
          <w:szCs w:val="24"/>
        </w:rPr>
      </w:pPr>
    </w:p>
    <w:p w:rsidR="00DA2D0C" w:rsidRPr="00267F4C" w:rsidRDefault="00DA2D0C" w:rsidP="00DA2D0C">
      <w:pPr>
        <w:pStyle w:val="Sinespaciado"/>
        <w:spacing w:line="276" w:lineRule="auto"/>
        <w:contextualSpacing/>
        <w:jc w:val="both"/>
        <w:rPr>
          <w:rFonts w:ascii="Arial" w:hAnsi="Arial" w:cs="Arial"/>
          <w:b/>
          <w:color w:val="000000"/>
          <w:sz w:val="24"/>
          <w:szCs w:val="24"/>
          <w:lang w:eastAsia="es-CO"/>
        </w:rPr>
      </w:pPr>
      <w:r w:rsidRPr="00267F4C">
        <w:rPr>
          <w:rFonts w:ascii="Arial" w:hAnsi="Arial" w:cs="Arial"/>
          <w:b/>
          <w:color w:val="000000"/>
          <w:sz w:val="24"/>
          <w:szCs w:val="24"/>
          <w:lang w:eastAsia="es-CO"/>
        </w:rPr>
        <w:t>2.</w:t>
      </w:r>
      <w:r w:rsidR="00AC5B2F">
        <w:rPr>
          <w:rFonts w:ascii="Arial" w:hAnsi="Arial" w:cs="Arial"/>
          <w:b/>
          <w:color w:val="000000"/>
          <w:sz w:val="24"/>
          <w:szCs w:val="24"/>
          <w:lang w:eastAsia="es-CO"/>
        </w:rPr>
        <w:t>2</w:t>
      </w:r>
      <w:r w:rsidRPr="00267F4C">
        <w:rPr>
          <w:rFonts w:ascii="Arial" w:hAnsi="Arial" w:cs="Arial"/>
          <w:b/>
          <w:color w:val="000000"/>
          <w:sz w:val="24"/>
          <w:szCs w:val="24"/>
          <w:lang w:eastAsia="es-CO"/>
        </w:rPr>
        <w:t>. Intereses moratorios</w:t>
      </w:r>
    </w:p>
    <w:p w:rsidR="00DA2D0C" w:rsidRDefault="00DA2D0C" w:rsidP="00DA2D0C">
      <w:pPr>
        <w:pStyle w:val="Sinespaciado"/>
        <w:spacing w:line="276" w:lineRule="auto"/>
        <w:contextualSpacing/>
        <w:jc w:val="both"/>
        <w:rPr>
          <w:rFonts w:ascii="Arial" w:eastAsia="Times New Roman" w:hAnsi="Arial"/>
          <w:sz w:val="24"/>
          <w:szCs w:val="24"/>
          <w:lang w:eastAsia="es-ES"/>
        </w:rPr>
      </w:pPr>
    </w:p>
    <w:p w:rsidR="00DA2D0C" w:rsidRDefault="00DA2D0C" w:rsidP="00DA2D0C">
      <w:pPr>
        <w:pStyle w:val="Textoindependiente"/>
        <w:spacing w:line="276" w:lineRule="auto"/>
        <w:contextualSpacing/>
        <w:rPr>
          <w:b/>
          <w:szCs w:val="24"/>
        </w:rPr>
      </w:pPr>
      <w:r>
        <w:rPr>
          <w:b/>
          <w:szCs w:val="24"/>
        </w:rPr>
        <w:t>2.</w:t>
      </w:r>
      <w:r w:rsidR="00AC5B2F">
        <w:rPr>
          <w:b/>
          <w:szCs w:val="24"/>
        </w:rPr>
        <w:t>2</w:t>
      </w:r>
      <w:r>
        <w:rPr>
          <w:b/>
          <w:szCs w:val="24"/>
        </w:rPr>
        <w:t>.1. Fundamento jurídico</w:t>
      </w:r>
    </w:p>
    <w:p w:rsidR="00DA2D0C" w:rsidRPr="00EB4D35" w:rsidRDefault="00DA2D0C" w:rsidP="00DA2D0C">
      <w:pPr>
        <w:pStyle w:val="Textoindependiente"/>
        <w:spacing w:line="276" w:lineRule="auto"/>
        <w:contextualSpacing/>
        <w:rPr>
          <w:b/>
          <w:szCs w:val="24"/>
        </w:rPr>
      </w:pPr>
    </w:p>
    <w:p w:rsidR="00DA2D0C" w:rsidRDefault="00DA2D0C" w:rsidP="00DA2D0C">
      <w:pPr>
        <w:pStyle w:val="Textoindependiente"/>
        <w:spacing w:line="276" w:lineRule="auto"/>
        <w:contextualSpacing/>
        <w:rPr>
          <w:szCs w:val="24"/>
        </w:rPr>
      </w:pPr>
      <w:r w:rsidRPr="007872B7">
        <w:rPr>
          <w:szCs w:val="24"/>
        </w:rPr>
        <w:t xml:space="preserve">En lo que tiene que ver con la fecha a partir de la cual proceden los intereses moratorios previstos en el artículo 141 de la Ley 100 de 1993, </w:t>
      </w:r>
      <w:r>
        <w:rPr>
          <w:szCs w:val="24"/>
        </w:rPr>
        <w:t xml:space="preserve">en tratándose de pensiones de </w:t>
      </w:r>
      <w:r w:rsidR="00AC5B2F">
        <w:rPr>
          <w:szCs w:val="24"/>
        </w:rPr>
        <w:t>sobrevivientes</w:t>
      </w:r>
      <w:r>
        <w:rPr>
          <w:szCs w:val="24"/>
        </w:rPr>
        <w:t xml:space="preserve">, tiene definido esta Corporación que los mismos proceden al vencimiento </w:t>
      </w:r>
      <w:r w:rsidR="00E25619">
        <w:rPr>
          <w:szCs w:val="24"/>
        </w:rPr>
        <w:t>de los 2</w:t>
      </w:r>
      <w:r w:rsidRPr="007872B7">
        <w:rPr>
          <w:szCs w:val="24"/>
        </w:rPr>
        <w:t xml:space="preserve"> meses de presentada la solicitud de reconocimiento pensional</w:t>
      </w:r>
      <w:r w:rsidR="0034592E">
        <w:rPr>
          <w:szCs w:val="24"/>
        </w:rPr>
        <w:t>.</w:t>
      </w:r>
      <w:r w:rsidR="0034592E">
        <w:rPr>
          <w:rStyle w:val="Refdenotaalpie"/>
          <w:szCs w:val="24"/>
        </w:rPr>
        <w:footnoteReference w:id="1"/>
      </w:r>
      <w:r w:rsidR="0034592E">
        <w:rPr>
          <w:szCs w:val="24"/>
        </w:rPr>
        <w:t xml:space="preserve"> </w:t>
      </w:r>
    </w:p>
    <w:p w:rsidR="0034592E" w:rsidRPr="00B9477F" w:rsidRDefault="0034592E" w:rsidP="00DA2D0C">
      <w:pPr>
        <w:pStyle w:val="Textoindependiente"/>
        <w:spacing w:line="276" w:lineRule="auto"/>
        <w:contextualSpacing/>
        <w:rPr>
          <w:szCs w:val="24"/>
        </w:rPr>
      </w:pPr>
    </w:p>
    <w:p w:rsidR="00DA2D0C" w:rsidRDefault="0034592E" w:rsidP="00DA2D0C">
      <w:pPr>
        <w:pStyle w:val="Textoindependiente"/>
        <w:spacing w:line="276" w:lineRule="auto"/>
        <w:contextualSpacing/>
        <w:rPr>
          <w:b/>
          <w:szCs w:val="24"/>
        </w:rPr>
      </w:pPr>
      <w:r>
        <w:rPr>
          <w:b/>
          <w:szCs w:val="24"/>
        </w:rPr>
        <w:t>2.2</w:t>
      </w:r>
      <w:r w:rsidR="00DA2D0C" w:rsidRPr="007872B7">
        <w:rPr>
          <w:b/>
          <w:szCs w:val="24"/>
        </w:rPr>
        <w:t>.2. Fundamento fáctico</w:t>
      </w:r>
    </w:p>
    <w:p w:rsidR="00DA2D0C" w:rsidRPr="007872B7" w:rsidRDefault="00DA2D0C" w:rsidP="00DA2D0C">
      <w:pPr>
        <w:pStyle w:val="Textoindependiente"/>
        <w:spacing w:line="276" w:lineRule="auto"/>
        <w:contextualSpacing/>
        <w:rPr>
          <w:b/>
          <w:szCs w:val="24"/>
        </w:rPr>
      </w:pPr>
    </w:p>
    <w:p w:rsidR="00DA2D0C" w:rsidRPr="003E2D66" w:rsidRDefault="00DA2D0C" w:rsidP="001C62EF">
      <w:pPr>
        <w:pStyle w:val="Textoindependiente"/>
        <w:spacing w:line="276" w:lineRule="auto"/>
        <w:contextualSpacing/>
        <w:rPr>
          <w:szCs w:val="24"/>
        </w:rPr>
      </w:pPr>
      <w:r w:rsidRPr="00322B3D">
        <w:rPr>
          <w:szCs w:val="24"/>
        </w:rPr>
        <w:t xml:space="preserve">Encuentra la Sala, teniendo en cuenta que la solicitud de reconocimiento pensional fue presentada por </w:t>
      </w:r>
      <w:r w:rsidR="00AC5B2F" w:rsidRPr="00322B3D">
        <w:rPr>
          <w:szCs w:val="24"/>
        </w:rPr>
        <w:t xml:space="preserve">la </w:t>
      </w:r>
      <w:r w:rsidRPr="00322B3D">
        <w:rPr>
          <w:szCs w:val="24"/>
        </w:rPr>
        <w:t xml:space="preserve">demandante el día </w:t>
      </w:r>
      <w:r w:rsidR="001C62EF">
        <w:rPr>
          <w:szCs w:val="24"/>
        </w:rPr>
        <w:t>5 de diciembre de 2013 (</w:t>
      </w:r>
      <w:proofErr w:type="spellStart"/>
      <w:r w:rsidR="001C62EF">
        <w:rPr>
          <w:szCs w:val="24"/>
        </w:rPr>
        <w:t>fls</w:t>
      </w:r>
      <w:proofErr w:type="spellEnd"/>
      <w:r w:rsidR="001C62EF">
        <w:rPr>
          <w:szCs w:val="24"/>
        </w:rPr>
        <w:t xml:space="preserve">. </w:t>
      </w:r>
      <w:proofErr w:type="spellStart"/>
      <w:r w:rsidR="001C62EF">
        <w:rPr>
          <w:szCs w:val="24"/>
        </w:rPr>
        <w:t>Fls</w:t>
      </w:r>
      <w:proofErr w:type="spellEnd"/>
      <w:r w:rsidR="001C62EF">
        <w:rPr>
          <w:szCs w:val="24"/>
        </w:rPr>
        <w:t>. 31 al 92)</w:t>
      </w:r>
      <w:r w:rsidRPr="00322B3D">
        <w:rPr>
          <w:szCs w:val="24"/>
        </w:rPr>
        <w:t xml:space="preserve"> –</w:t>
      </w:r>
      <w:r w:rsidRPr="00322B3D">
        <w:rPr>
          <w:i/>
          <w:szCs w:val="24"/>
        </w:rPr>
        <w:t xml:space="preserve">momento para el cual </w:t>
      </w:r>
      <w:r w:rsidR="00AC5B2F" w:rsidRPr="00322B3D">
        <w:rPr>
          <w:i/>
          <w:szCs w:val="24"/>
        </w:rPr>
        <w:t xml:space="preserve">se </w:t>
      </w:r>
      <w:r w:rsidRPr="00322B3D">
        <w:rPr>
          <w:i/>
          <w:szCs w:val="24"/>
        </w:rPr>
        <w:t>cumplía</w:t>
      </w:r>
      <w:r w:rsidR="00AC5B2F" w:rsidRPr="00322B3D">
        <w:rPr>
          <w:i/>
          <w:szCs w:val="24"/>
        </w:rPr>
        <w:t>n</w:t>
      </w:r>
      <w:r w:rsidRPr="00322B3D">
        <w:rPr>
          <w:i/>
          <w:szCs w:val="24"/>
        </w:rPr>
        <w:t xml:space="preserve"> con la totalidad de requisitos para acceder a la pensión, </w:t>
      </w:r>
      <w:r w:rsidRPr="00322B3D">
        <w:rPr>
          <w:szCs w:val="24"/>
        </w:rPr>
        <w:t xml:space="preserve">por lo que la entidad contaba hasta el </w:t>
      </w:r>
      <w:r w:rsidR="001C62EF">
        <w:rPr>
          <w:szCs w:val="24"/>
        </w:rPr>
        <w:t>5 de febrero de 2014</w:t>
      </w:r>
      <w:r w:rsidRPr="00322B3D">
        <w:rPr>
          <w:szCs w:val="24"/>
        </w:rPr>
        <w:t xml:space="preserve"> para efectuar el reconocimiento de las mesadas pensionales respectivas</w:t>
      </w:r>
      <w:r w:rsidR="001C62EF">
        <w:rPr>
          <w:szCs w:val="24"/>
        </w:rPr>
        <w:t>, lo que ocurrió el 19 de febrero de 2014</w:t>
      </w:r>
      <w:r w:rsidRPr="00322B3D">
        <w:rPr>
          <w:szCs w:val="24"/>
        </w:rPr>
        <w:t>,</w:t>
      </w:r>
      <w:r w:rsidR="001C62EF">
        <w:rPr>
          <w:szCs w:val="24"/>
        </w:rPr>
        <w:t xml:space="preserve"> es decir, por fuera el término otorgado por la Ley,</w:t>
      </w:r>
      <w:r w:rsidRPr="00322B3D">
        <w:rPr>
          <w:szCs w:val="24"/>
        </w:rPr>
        <w:t xml:space="preserve"> de tal manera que habría lugar a que los intereses  corrieran a partir del día siguiente a la última calenda anunciada, esto es, </w:t>
      </w:r>
      <w:r w:rsidR="001C62EF">
        <w:rPr>
          <w:szCs w:val="24"/>
        </w:rPr>
        <w:t>06</w:t>
      </w:r>
      <w:r w:rsidRPr="00322B3D">
        <w:rPr>
          <w:szCs w:val="24"/>
        </w:rPr>
        <w:t>/0</w:t>
      </w:r>
      <w:r w:rsidR="001C62EF">
        <w:rPr>
          <w:szCs w:val="24"/>
        </w:rPr>
        <w:t>2</w:t>
      </w:r>
      <w:r w:rsidRPr="00322B3D">
        <w:rPr>
          <w:szCs w:val="24"/>
        </w:rPr>
        <w:t>/2014 y hasta el pago efectivo de la obligación</w:t>
      </w:r>
      <w:r w:rsidR="001C62EF">
        <w:rPr>
          <w:szCs w:val="24"/>
        </w:rPr>
        <w:t>, tal como lo dispusiera la a quo.</w:t>
      </w:r>
    </w:p>
    <w:p w:rsidR="00071FD7" w:rsidRDefault="00071FD7" w:rsidP="00A44751">
      <w:pPr>
        <w:shd w:val="clear" w:color="auto" w:fill="FFFFFF"/>
        <w:spacing w:after="150" w:line="276" w:lineRule="auto"/>
        <w:contextualSpacing/>
        <w:jc w:val="both"/>
        <w:rPr>
          <w:rFonts w:ascii="Arial" w:hAnsi="Arial" w:cs="Arial"/>
          <w:color w:val="000000"/>
          <w:szCs w:val="24"/>
          <w:lang w:val="es-ES"/>
        </w:rPr>
      </w:pPr>
    </w:p>
    <w:p w:rsidR="00593D04" w:rsidRPr="00BF2D49" w:rsidRDefault="00593D04" w:rsidP="00593D04">
      <w:pPr>
        <w:pStyle w:val="Textoindependiente"/>
        <w:spacing w:line="276" w:lineRule="auto"/>
        <w:rPr>
          <w:b/>
          <w:color w:val="000000" w:themeColor="text1"/>
          <w:szCs w:val="24"/>
          <w:lang w:eastAsia="en-US"/>
        </w:rPr>
      </w:pPr>
      <w:r w:rsidRPr="00BF2D49">
        <w:rPr>
          <w:b/>
          <w:color w:val="000000" w:themeColor="text1"/>
          <w:szCs w:val="24"/>
          <w:lang w:eastAsia="en-US"/>
        </w:rPr>
        <w:t>2.</w:t>
      </w:r>
      <w:r>
        <w:rPr>
          <w:b/>
          <w:color w:val="000000" w:themeColor="text1"/>
          <w:szCs w:val="24"/>
          <w:lang w:eastAsia="en-US"/>
        </w:rPr>
        <w:t>3</w:t>
      </w:r>
      <w:r w:rsidRPr="00BF2D49">
        <w:rPr>
          <w:b/>
          <w:color w:val="000000" w:themeColor="text1"/>
          <w:szCs w:val="24"/>
          <w:lang w:eastAsia="en-US"/>
        </w:rPr>
        <w:t>. De la condena en costas</w:t>
      </w:r>
    </w:p>
    <w:p w:rsidR="000154E2" w:rsidRDefault="000154E2" w:rsidP="00593D04">
      <w:pPr>
        <w:pStyle w:val="Textoindependiente"/>
        <w:spacing w:line="276" w:lineRule="auto"/>
        <w:rPr>
          <w:b/>
          <w:color w:val="000000" w:themeColor="text1"/>
          <w:szCs w:val="24"/>
          <w:lang w:eastAsia="en-US"/>
        </w:rPr>
      </w:pPr>
    </w:p>
    <w:p w:rsidR="00593D04" w:rsidRPr="00BF2D49" w:rsidRDefault="00593D04" w:rsidP="00593D04">
      <w:pPr>
        <w:pStyle w:val="Textoindependiente"/>
        <w:spacing w:line="276" w:lineRule="auto"/>
        <w:rPr>
          <w:b/>
          <w:color w:val="000000" w:themeColor="text1"/>
          <w:szCs w:val="24"/>
          <w:lang w:eastAsia="en-US"/>
        </w:rPr>
      </w:pPr>
      <w:r w:rsidRPr="00BF2D49">
        <w:rPr>
          <w:b/>
          <w:color w:val="000000" w:themeColor="text1"/>
          <w:szCs w:val="24"/>
          <w:lang w:eastAsia="en-US"/>
        </w:rPr>
        <w:t>2.</w:t>
      </w:r>
      <w:r>
        <w:rPr>
          <w:b/>
          <w:color w:val="000000" w:themeColor="text1"/>
          <w:szCs w:val="24"/>
          <w:lang w:eastAsia="en-US"/>
        </w:rPr>
        <w:t>3</w:t>
      </w:r>
      <w:r w:rsidRPr="00BF2D49">
        <w:rPr>
          <w:b/>
          <w:color w:val="000000" w:themeColor="text1"/>
          <w:szCs w:val="24"/>
          <w:lang w:eastAsia="en-US"/>
        </w:rPr>
        <w:t>.1 Fundamento jurídico</w:t>
      </w:r>
    </w:p>
    <w:p w:rsidR="00593D04" w:rsidRPr="00BF2D49" w:rsidRDefault="00593D04" w:rsidP="00593D04">
      <w:pPr>
        <w:pStyle w:val="Textoindependiente"/>
        <w:spacing w:line="276" w:lineRule="auto"/>
        <w:rPr>
          <w:b/>
          <w:color w:val="000000" w:themeColor="text1"/>
          <w:szCs w:val="24"/>
          <w:lang w:eastAsia="en-US"/>
        </w:rPr>
      </w:pPr>
    </w:p>
    <w:p w:rsidR="00593D04" w:rsidRPr="00BF2D49" w:rsidRDefault="00593D04" w:rsidP="00593D04">
      <w:pPr>
        <w:pStyle w:val="Textoindependiente"/>
        <w:spacing w:line="276" w:lineRule="auto"/>
        <w:rPr>
          <w:color w:val="000000" w:themeColor="text1"/>
          <w:szCs w:val="24"/>
          <w:lang w:eastAsia="en-US"/>
        </w:rPr>
      </w:pPr>
      <w:r w:rsidRPr="00BF2D49">
        <w:rPr>
          <w:color w:val="000000" w:themeColor="text1"/>
          <w:szCs w:val="24"/>
          <w:lang w:eastAsia="en-US"/>
        </w:rPr>
        <w:t>En términos generales, dispone el artículo 365 del Código General del Proceso, que debe condenarse a la parte que resulte vencida en el proceso o a quien se le resuelva desfavorablemente un recurso.</w:t>
      </w:r>
    </w:p>
    <w:p w:rsidR="00593D04" w:rsidRPr="00BF2D49" w:rsidRDefault="00593D04" w:rsidP="00593D04">
      <w:pPr>
        <w:pStyle w:val="Textoindependiente"/>
        <w:spacing w:line="276" w:lineRule="auto"/>
        <w:rPr>
          <w:color w:val="000000" w:themeColor="text1"/>
          <w:szCs w:val="24"/>
          <w:lang w:eastAsia="en-US"/>
        </w:rPr>
      </w:pPr>
    </w:p>
    <w:p w:rsidR="00593D04" w:rsidRPr="00BF2D49" w:rsidRDefault="00593D04" w:rsidP="00593D04">
      <w:pPr>
        <w:pStyle w:val="Textoindependiente"/>
        <w:spacing w:line="276" w:lineRule="auto"/>
        <w:rPr>
          <w:b/>
          <w:color w:val="000000" w:themeColor="text1"/>
          <w:szCs w:val="24"/>
          <w:lang w:eastAsia="en-US"/>
        </w:rPr>
      </w:pPr>
      <w:r w:rsidRPr="00BF2D49">
        <w:rPr>
          <w:b/>
          <w:color w:val="000000" w:themeColor="text1"/>
          <w:szCs w:val="24"/>
          <w:lang w:eastAsia="en-US"/>
        </w:rPr>
        <w:t>2.</w:t>
      </w:r>
      <w:r>
        <w:rPr>
          <w:b/>
          <w:color w:val="000000" w:themeColor="text1"/>
          <w:szCs w:val="24"/>
          <w:lang w:eastAsia="en-US"/>
        </w:rPr>
        <w:t>3</w:t>
      </w:r>
      <w:r w:rsidRPr="00BF2D49">
        <w:rPr>
          <w:b/>
          <w:color w:val="000000" w:themeColor="text1"/>
          <w:szCs w:val="24"/>
          <w:lang w:eastAsia="en-US"/>
        </w:rPr>
        <w:t xml:space="preserve">.2. Fundamento fáctico </w:t>
      </w:r>
    </w:p>
    <w:p w:rsidR="00593D04" w:rsidRDefault="00593D04" w:rsidP="00593D04">
      <w:pPr>
        <w:pStyle w:val="Textoindependiente"/>
        <w:spacing w:line="276" w:lineRule="auto"/>
        <w:rPr>
          <w:color w:val="000000" w:themeColor="text1"/>
          <w:szCs w:val="24"/>
          <w:lang w:eastAsia="en-US"/>
        </w:rPr>
      </w:pPr>
    </w:p>
    <w:p w:rsidR="005447AB" w:rsidRDefault="005447AB" w:rsidP="00593D04">
      <w:pPr>
        <w:pStyle w:val="Textoindependiente"/>
        <w:spacing w:line="276" w:lineRule="auto"/>
        <w:rPr>
          <w:color w:val="000000" w:themeColor="text1"/>
          <w:szCs w:val="24"/>
          <w:lang w:eastAsia="en-US"/>
        </w:rPr>
      </w:pPr>
      <w:r>
        <w:rPr>
          <w:color w:val="000000" w:themeColor="text1"/>
          <w:szCs w:val="24"/>
          <w:lang w:eastAsia="en-US"/>
        </w:rPr>
        <w:t xml:space="preserve">En el presente </w:t>
      </w:r>
      <w:r w:rsidR="00873A51">
        <w:rPr>
          <w:color w:val="000000" w:themeColor="text1"/>
          <w:szCs w:val="24"/>
          <w:lang w:eastAsia="en-US"/>
        </w:rPr>
        <w:t xml:space="preserve">asunto, </w:t>
      </w:r>
      <w:r w:rsidR="00D31BF2">
        <w:rPr>
          <w:color w:val="000000" w:themeColor="text1"/>
          <w:szCs w:val="24"/>
          <w:lang w:eastAsia="en-US"/>
        </w:rPr>
        <w:t xml:space="preserve">lo primero que hay que decir es que no resulta claro si es que la recurrente considera que las costas debieron haberse limitado a un porcentaje inferior que el 90% dispuesto por la jueza de primera instancia, o si es que no debieron haberse </w:t>
      </w:r>
      <w:r w:rsidR="004E1600">
        <w:rPr>
          <w:color w:val="000000" w:themeColor="text1"/>
          <w:szCs w:val="24"/>
          <w:lang w:eastAsia="en-US"/>
        </w:rPr>
        <w:t>ordenado</w:t>
      </w:r>
      <w:r w:rsidR="00D31BF2">
        <w:rPr>
          <w:color w:val="000000" w:themeColor="text1"/>
          <w:szCs w:val="24"/>
          <w:lang w:eastAsia="en-US"/>
        </w:rPr>
        <w:t xml:space="preserve">. </w:t>
      </w:r>
      <w:r w:rsidR="0076323E">
        <w:rPr>
          <w:color w:val="000000" w:themeColor="text1"/>
          <w:szCs w:val="24"/>
          <w:lang w:eastAsia="en-US"/>
        </w:rPr>
        <w:t xml:space="preserve">Y es que </w:t>
      </w:r>
      <w:r w:rsidR="00D85ABE">
        <w:rPr>
          <w:color w:val="000000" w:themeColor="text1"/>
          <w:szCs w:val="24"/>
          <w:lang w:eastAsia="en-US"/>
        </w:rPr>
        <w:t xml:space="preserve">en la apelación ni siquiera se manifiesta de manera expresa si lo que persigue </w:t>
      </w:r>
      <w:proofErr w:type="spellStart"/>
      <w:r w:rsidR="00D85ABE">
        <w:rPr>
          <w:color w:val="000000" w:themeColor="text1"/>
          <w:szCs w:val="24"/>
          <w:lang w:eastAsia="en-US"/>
        </w:rPr>
        <w:t>Colpensiones</w:t>
      </w:r>
      <w:proofErr w:type="spellEnd"/>
      <w:r w:rsidR="00D85ABE">
        <w:rPr>
          <w:color w:val="000000" w:themeColor="text1"/>
          <w:szCs w:val="24"/>
          <w:lang w:eastAsia="en-US"/>
        </w:rPr>
        <w:t xml:space="preserve"> es que se revoque o reduzca la condena </w:t>
      </w:r>
      <w:r w:rsidR="004E1600">
        <w:rPr>
          <w:color w:val="000000" w:themeColor="text1"/>
          <w:szCs w:val="24"/>
          <w:lang w:eastAsia="en-US"/>
        </w:rPr>
        <w:t>impuesta</w:t>
      </w:r>
      <w:r w:rsidR="00D85ABE">
        <w:rPr>
          <w:color w:val="000000" w:themeColor="text1"/>
          <w:szCs w:val="24"/>
          <w:lang w:eastAsia="en-US"/>
        </w:rPr>
        <w:t>, puesto que se limita a utilizar la expresión “que se revise la condena en costas”.</w:t>
      </w:r>
    </w:p>
    <w:p w:rsidR="00593D04" w:rsidRDefault="00593D04" w:rsidP="00A44751">
      <w:pPr>
        <w:shd w:val="clear" w:color="auto" w:fill="FFFFFF"/>
        <w:spacing w:after="150" w:line="276" w:lineRule="auto"/>
        <w:contextualSpacing/>
        <w:jc w:val="both"/>
        <w:rPr>
          <w:rFonts w:ascii="Arial" w:hAnsi="Arial" w:cs="Arial"/>
          <w:color w:val="000000"/>
          <w:szCs w:val="24"/>
          <w:lang w:val="es-ES"/>
        </w:rPr>
      </w:pPr>
    </w:p>
    <w:p w:rsidR="00E165EE" w:rsidRDefault="004C211B" w:rsidP="00A44751">
      <w:pPr>
        <w:shd w:val="clear" w:color="auto" w:fill="FFFFFF"/>
        <w:spacing w:after="150" w:line="276" w:lineRule="auto"/>
        <w:contextualSpacing/>
        <w:jc w:val="both"/>
        <w:rPr>
          <w:rFonts w:ascii="Arial" w:hAnsi="Arial" w:cs="Arial"/>
          <w:color w:val="000000"/>
          <w:szCs w:val="24"/>
          <w:lang w:val="es-ES"/>
        </w:rPr>
      </w:pPr>
      <w:r w:rsidRPr="00BA7674">
        <w:rPr>
          <w:rFonts w:ascii="Arial" w:hAnsi="Arial" w:cs="Arial"/>
          <w:color w:val="000000"/>
          <w:szCs w:val="24"/>
          <w:lang w:val="es-ES"/>
        </w:rPr>
        <w:t xml:space="preserve">Ahora bien, si lo que se pretende es que la jurisdicción se abstenga de condenar en costas por tratarse de un fallo producido por facultades ultra o extra </w:t>
      </w:r>
      <w:proofErr w:type="spellStart"/>
      <w:r w:rsidRPr="00BA7674">
        <w:rPr>
          <w:rFonts w:ascii="Arial" w:hAnsi="Arial" w:cs="Arial"/>
          <w:color w:val="000000"/>
          <w:szCs w:val="24"/>
          <w:lang w:val="es-ES"/>
        </w:rPr>
        <w:t>petita</w:t>
      </w:r>
      <w:proofErr w:type="spellEnd"/>
      <w:r w:rsidR="00912BA2" w:rsidRPr="00BA7674">
        <w:rPr>
          <w:rFonts w:ascii="Arial" w:hAnsi="Arial" w:cs="Arial"/>
          <w:color w:val="000000"/>
          <w:szCs w:val="24"/>
          <w:lang w:val="es-ES"/>
        </w:rPr>
        <w:t>, como erradamente lo señaló la Jueza de instancia</w:t>
      </w:r>
      <w:r w:rsidRPr="00BA7674">
        <w:rPr>
          <w:rFonts w:ascii="Arial" w:hAnsi="Arial" w:cs="Arial"/>
          <w:color w:val="000000"/>
          <w:szCs w:val="24"/>
          <w:lang w:val="es-ES"/>
        </w:rPr>
        <w:t xml:space="preserve">, </w:t>
      </w:r>
      <w:r w:rsidR="00A02951" w:rsidRPr="00BA7674">
        <w:rPr>
          <w:rFonts w:ascii="Arial" w:hAnsi="Arial" w:cs="Arial"/>
          <w:color w:val="000000"/>
          <w:szCs w:val="24"/>
          <w:lang w:val="es-ES"/>
        </w:rPr>
        <w:t xml:space="preserve">debe tenerse en cuenta que en realidad </w:t>
      </w:r>
      <w:r w:rsidRPr="00BA7674">
        <w:rPr>
          <w:rFonts w:ascii="Arial" w:hAnsi="Arial" w:cs="Arial"/>
          <w:color w:val="000000"/>
          <w:szCs w:val="24"/>
          <w:lang w:val="es-ES"/>
        </w:rPr>
        <w:t>la pensión de sobrevivientes sí fue solicitada por la parte demandante, según se constata en el primer numeral de las pretensiones</w:t>
      </w:r>
      <w:r w:rsidR="00A02951" w:rsidRPr="00BA7674">
        <w:rPr>
          <w:rFonts w:ascii="Arial" w:hAnsi="Arial" w:cs="Arial"/>
          <w:color w:val="000000"/>
          <w:szCs w:val="24"/>
          <w:lang w:val="es-ES"/>
        </w:rPr>
        <w:t xml:space="preserve">, y por lo tanto la premisa de la apelación </w:t>
      </w:r>
      <w:r w:rsidR="00173DEB" w:rsidRPr="00BA7674">
        <w:rPr>
          <w:rFonts w:ascii="Arial" w:hAnsi="Arial" w:cs="Arial"/>
          <w:color w:val="000000"/>
          <w:szCs w:val="24"/>
          <w:lang w:val="es-ES"/>
        </w:rPr>
        <w:t>n</w:t>
      </w:r>
      <w:r w:rsidR="00A02951" w:rsidRPr="00BA7674">
        <w:rPr>
          <w:rFonts w:ascii="Arial" w:hAnsi="Arial" w:cs="Arial"/>
          <w:color w:val="000000"/>
          <w:szCs w:val="24"/>
          <w:lang w:val="es-ES"/>
        </w:rPr>
        <w:t>o es cierta</w:t>
      </w:r>
      <w:r w:rsidR="00912BA2" w:rsidRPr="00BA7674">
        <w:rPr>
          <w:rFonts w:ascii="Arial" w:hAnsi="Arial" w:cs="Arial"/>
          <w:color w:val="000000"/>
          <w:szCs w:val="24"/>
          <w:lang w:val="es-ES"/>
        </w:rPr>
        <w:t>, pues no se concedió más de lo pedido en el líbelo inicial (ultra), ni se resolvió algo no deprecado</w:t>
      </w:r>
      <w:r w:rsidR="00E80777" w:rsidRPr="00BA7674">
        <w:rPr>
          <w:rFonts w:ascii="Arial" w:hAnsi="Arial" w:cs="Arial"/>
          <w:color w:val="000000"/>
          <w:szCs w:val="24"/>
          <w:lang w:val="es-ES"/>
        </w:rPr>
        <w:t xml:space="preserve"> (extra), sino que se hizo uso </w:t>
      </w:r>
      <w:r w:rsidR="006E031D" w:rsidRPr="00BA7674">
        <w:rPr>
          <w:rFonts w:ascii="Arial" w:hAnsi="Arial" w:cs="Arial"/>
          <w:color w:val="000000"/>
          <w:szCs w:val="24"/>
          <w:lang w:val="es-ES"/>
        </w:rPr>
        <w:t xml:space="preserve">del principio </w:t>
      </w:r>
      <w:proofErr w:type="spellStart"/>
      <w:r w:rsidR="006E031D" w:rsidRPr="00BA7674">
        <w:rPr>
          <w:rFonts w:ascii="Arial" w:hAnsi="Arial" w:cs="Arial"/>
          <w:i/>
          <w:color w:val="000000"/>
          <w:szCs w:val="24"/>
          <w:lang w:val="es-ES"/>
        </w:rPr>
        <w:t>iura</w:t>
      </w:r>
      <w:proofErr w:type="spellEnd"/>
      <w:r w:rsidR="006E031D" w:rsidRPr="00BA7674">
        <w:rPr>
          <w:rFonts w:ascii="Arial" w:hAnsi="Arial" w:cs="Arial"/>
          <w:i/>
          <w:color w:val="000000"/>
          <w:szCs w:val="24"/>
          <w:lang w:val="es-ES"/>
        </w:rPr>
        <w:t xml:space="preserve"> </w:t>
      </w:r>
      <w:proofErr w:type="spellStart"/>
      <w:r w:rsidR="006E031D" w:rsidRPr="00BA7674">
        <w:rPr>
          <w:rFonts w:ascii="Arial" w:hAnsi="Arial" w:cs="Arial"/>
          <w:i/>
          <w:color w:val="000000"/>
          <w:szCs w:val="24"/>
          <w:lang w:val="es-ES"/>
        </w:rPr>
        <w:t>novit</w:t>
      </w:r>
      <w:proofErr w:type="spellEnd"/>
      <w:r w:rsidR="006E031D" w:rsidRPr="00BA7674">
        <w:rPr>
          <w:rFonts w:ascii="Arial" w:hAnsi="Arial" w:cs="Arial"/>
          <w:i/>
          <w:color w:val="000000"/>
          <w:szCs w:val="24"/>
          <w:lang w:val="es-ES"/>
        </w:rPr>
        <w:t xml:space="preserve"> curia</w:t>
      </w:r>
      <w:r w:rsidR="00912BA2" w:rsidRPr="00BA7674">
        <w:rPr>
          <w:rFonts w:ascii="Arial" w:hAnsi="Arial" w:cs="Arial"/>
          <w:i/>
          <w:color w:val="000000"/>
          <w:szCs w:val="24"/>
          <w:lang w:val="es-ES"/>
        </w:rPr>
        <w:t>,</w:t>
      </w:r>
      <w:r w:rsidR="003C2A62" w:rsidRPr="00BA7674">
        <w:rPr>
          <w:rFonts w:ascii="Arial" w:hAnsi="Arial" w:cs="Arial"/>
          <w:i/>
          <w:color w:val="000000"/>
          <w:szCs w:val="24"/>
          <w:lang w:val="es-ES"/>
        </w:rPr>
        <w:t xml:space="preserve"> </w:t>
      </w:r>
      <w:r w:rsidR="003C2A62" w:rsidRPr="00BA7674">
        <w:rPr>
          <w:rFonts w:ascii="Arial" w:hAnsi="Arial" w:cs="Arial"/>
          <w:color w:val="000000"/>
          <w:szCs w:val="24"/>
          <w:lang w:val="es-ES"/>
        </w:rPr>
        <w:t>consistente en</w:t>
      </w:r>
      <w:r w:rsidR="00E80777" w:rsidRPr="00BA7674">
        <w:rPr>
          <w:rFonts w:ascii="Arial" w:hAnsi="Arial" w:cs="Arial"/>
          <w:color w:val="000000"/>
          <w:szCs w:val="24"/>
          <w:lang w:val="es-ES"/>
        </w:rPr>
        <w:t xml:space="preserve"> la aplicac</w:t>
      </w:r>
      <w:r w:rsidR="00873A51" w:rsidRPr="00BA7674">
        <w:rPr>
          <w:rFonts w:ascii="Arial" w:hAnsi="Arial" w:cs="Arial"/>
          <w:color w:val="000000"/>
          <w:szCs w:val="24"/>
          <w:lang w:val="es-ES"/>
        </w:rPr>
        <w:t>ión de las normas que regulen la prestación reclamada</w:t>
      </w:r>
      <w:r w:rsidR="00A02951" w:rsidRPr="00BA7674">
        <w:rPr>
          <w:rFonts w:ascii="Arial" w:hAnsi="Arial" w:cs="Arial"/>
          <w:color w:val="000000"/>
          <w:szCs w:val="24"/>
          <w:lang w:val="es-ES"/>
        </w:rPr>
        <w:t xml:space="preserve">. Pero en todo caso, la condena en costas se da por ser vencido, y </w:t>
      </w:r>
      <w:proofErr w:type="spellStart"/>
      <w:r w:rsidR="00A02951" w:rsidRPr="00BA7674">
        <w:rPr>
          <w:rFonts w:ascii="Arial" w:hAnsi="Arial" w:cs="Arial"/>
          <w:color w:val="000000"/>
          <w:szCs w:val="24"/>
          <w:lang w:val="es-ES"/>
        </w:rPr>
        <w:t>Colpensiones</w:t>
      </w:r>
      <w:proofErr w:type="spellEnd"/>
      <w:r w:rsidR="00A02951" w:rsidRPr="00BA7674">
        <w:rPr>
          <w:rFonts w:ascii="Arial" w:hAnsi="Arial" w:cs="Arial"/>
          <w:color w:val="000000"/>
          <w:szCs w:val="24"/>
          <w:lang w:val="es-ES"/>
        </w:rPr>
        <w:t xml:space="preserve"> se ha opuesto rotundamente al reconocimiento del derecho </w:t>
      </w:r>
      <w:r w:rsidR="00C360DE" w:rsidRPr="00BA7674">
        <w:rPr>
          <w:rFonts w:ascii="Arial" w:hAnsi="Arial" w:cs="Arial"/>
          <w:color w:val="000000"/>
          <w:szCs w:val="24"/>
          <w:lang w:val="es-ES"/>
        </w:rPr>
        <w:t xml:space="preserve">a la </w:t>
      </w:r>
      <w:r w:rsidR="00A02951" w:rsidRPr="00BA7674">
        <w:rPr>
          <w:rFonts w:ascii="Arial" w:hAnsi="Arial" w:cs="Arial"/>
          <w:color w:val="000000"/>
          <w:szCs w:val="24"/>
          <w:lang w:val="es-ES"/>
        </w:rPr>
        <w:t xml:space="preserve">parte actora, tanto en vía administrativa como judicial, y por tanto, indiferentemente del modo como se haya llegado a la condena, </w:t>
      </w:r>
      <w:r w:rsidR="00082166" w:rsidRPr="00BA7674">
        <w:rPr>
          <w:rFonts w:ascii="Arial" w:hAnsi="Arial" w:cs="Arial"/>
          <w:color w:val="000000"/>
          <w:szCs w:val="24"/>
          <w:lang w:val="es-ES"/>
        </w:rPr>
        <w:t>e</w:t>
      </w:r>
      <w:r w:rsidR="00A02951" w:rsidRPr="00BA7674">
        <w:rPr>
          <w:rFonts w:ascii="Arial" w:hAnsi="Arial" w:cs="Arial"/>
          <w:color w:val="000000"/>
          <w:szCs w:val="24"/>
          <w:lang w:val="es-ES"/>
        </w:rPr>
        <w:t xml:space="preserve">sta </w:t>
      </w:r>
      <w:r w:rsidR="00082166" w:rsidRPr="00BA7674">
        <w:rPr>
          <w:rFonts w:ascii="Arial" w:hAnsi="Arial" w:cs="Arial"/>
          <w:color w:val="000000"/>
          <w:szCs w:val="24"/>
          <w:lang w:val="es-ES"/>
        </w:rPr>
        <w:t>implica que la posición de la Entidad ha sido derrotada.</w:t>
      </w:r>
      <w:r w:rsidR="00082166">
        <w:rPr>
          <w:rFonts w:ascii="Arial" w:hAnsi="Arial" w:cs="Arial"/>
          <w:color w:val="000000"/>
          <w:szCs w:val="24"/>
          <w:lang w:val="es-ES"/>
        </w:rPr>
        <w:t xml:space="preserve"> </w:t>
      </w:r>
    </w:p>
    <w:p w:rsidR="00082166" w:rsidRDefault="00082166" w:rsidP="00A44751">
      <w:pPr>
        <w:shd w:val="clear" w:color="auto" w:fill="FFFFFF"/>
        <w:spacing w:after="150" w:line="276" w:lineRule="auto"/>
        <w:contextualSpacing/>
        <w:jc w:val="both"/>
        <w:rPr>
          <w:rFonts w:ascii="Arial" w:hAnsi="Arial" w:cs="Arial"/>
          <w:color w:val="000000"/>
          <w:szCs w:val="24"/>
          <w:lang w:val="es-ES"/>
        </w:rPr>
      </w:pPr>
    </w:p>
    <w:p w:rsidR="00082166" w:rsidRDefault="00082166" w:rsidP="00A44751">
      <w:pPr>
        <w:shd w:val="clear" w:color="auto" w:fill="FFFFFF"/>
        <w:spacing w:after="150" w:line="276" w:lineRule="auto"/>
        <w:contextualSpacing/>
        <w:jc w:val="both"/>
        <w:rPr>
          <w:rFonts w:ascii="Arial" w:hAnsi="Arial" w:cs="Arial"/>
          <w:color w:val="000000"/>
          <w:szCs w:val="24"/>
          <w:lang w:val="es-ES"/>
        </w:rPr>
      </w:pPr>
      <w:r>
        <w:rPr>
          <w:rFonts w:ascii="Arial" w:hAnsi="Arial" w:cs="Arial"/>
          <w:color w:val="000000"/>
          <w:szCs w:val="24"/>
          <w:lang w:val="es-ES"/>
        </w:rPr>
        <w:t xml:space="preserve">Por otro lado, si lo que se pretende es que se reduzca el porcentaje de condena en costas, </w:t>
      </w:r>
      <w:r w:rsidR="00ED16FB">
        <w:rPr>
          <w:rFonts w:ascii="Arial" w:hAnsi="Arial" w:cs="Arial"/>
          <w:color w:val="000000"/>
          <w:szCs w:val="24"/>
          <w:lang w:val="es-ES"/>
        </w:rPr>
        <w:t xml:space="preserve">la recurrente no manifiesta motivo alguno por el cual dicho </w:t>
      </w:r>
      <w:r w:rsidR="00173DEB">
        <w:rPr>
          <w:rFonts w:ascii="Arial" w:hAnsi="Arial" w:cs="Arial"/>
          <w:color w:val="000000"/>
          <w:szCs w:val="24"/>
          <w:lang w:val="es-ES"/>
        </w:rPr>
        <w:t xml:space="preserve">porcentaje debería ser inferior, </w:t>
      </w:r>
      <w:r w:rsidR="00C360DE">
        <w:rPr>
          <w:rFonts w:ascii="Arial" w:hAnsi="Arial" w:cs="Arial"/>
          <w:color w:val="000000"/>
          <w:szCs w:val="24"/>
          <w:lang w:val="es-ES"/>
        </w:rPr>
        <w:t xml:space="preserve">y </w:t>
      </w:r>
      <w:r w:rsidR="00173DEB">
        <w:rPr>
          <w:rFonts w:ascii="Arial" w:hAnsi="Arial" w:cs="Arial"/>
          <w:color w:val="000000"/>
          <w:szCs w:val="24"/>
          <w:lang w:val="es-ES"/>
        </w:rPr>
        <w:t>como vimos, no se trata en realidad de un fallo extra</w:t>
      </w:r>
      <w:r w:rsidR="00711917">
        <w:rPr>
          <w:rFonts w:ascii="Arial" w:hAnsi="Arial" w:cs="Arial"/>
          <w:color w:val="000000"/>
          <w:szCs w:val="24"/>
          <w:lang w:val="es-ES"/>
        </w:rPr>
        <w:t xml:space="preserve"> </w:t>
      </w:r>
      <w:proofErr w:type="spellStart"/>
      <w:r w:rsidR="00173DEB">
        <w:rPr>
          <w:rFonts w:ascii="Arial" w:hAnsi="Arial" w:cs="Arial"/>
          <w:color w:val="000000"/>
          <w:szCs w:val="24"/>
          <w:lang w:val="es-ES"/>
        </w:rPr>
        <w:t>petit</w:t>
      </w:r>
      <w:r w:rsidR="00C360DE">
        <w:rPr>
          <w:rFonts w:ascii="Arial" w:hAnsi="Arial" w:cs="Arial"/>
          <w:color w:val="000000"/>
          <w:szCs w:val="24"/>
          <w:lang w:val="es-ES"/>
        </w:rPr>
        <w:t>a</w:t>
      </w:r>
      <w:proofErr w:type="spellEnd"/>
      <w:r w:rsidR="00C360DE">
        <w:rPr>
          <w:rFonts w:ascii="Arial" w:hAnsi="Arial" w:cs="Arial"/>
          <w:color w:val="000000"/>
          <w:szCs w:val="24"/>
          <w:lang w:val="es-ES"/>
        </w:rPr>
        <w:t>, ni</w:t>
      </w:r>
      <w:r w:rsidR="00173DEB">
        <w:rPr>
          <w:rFonts w:ascii="Arial" w:hAnsi="Arial" w:cs="Arial"/>
          <w:color w:val="000000"/>
          <w:szCs w:val="24"/>
          <w:lang w:val="es-ES"/>
        </w:rPr>
        <w:t xml:space="preserve"> no se observa que haya desfase alguno en el porcentaje asignado por la</w:t>
      </w:r>
      <w:r w:rsidR="00BC713C">
        <w:rPr>
          <w:rFonts w:ascii="Arial" w:hAnsi="Arial" w:cs="Arial"/>
          <w:color w:val="000000"/>
          <w:szCs w:val="24"/>
          <w:lang w:val="es-ES"/>
        </w:rPr>
        <w:t xml:space="preserve"> a quo</w:t>
      </w:r>
      <w:r w:rsidR="00173DEB">
        <w:rPr>
          <w:rFonts w:ascii="Arial" w:hAnsi="Arial" w:cs="Arial"/>
          <w:color w:val="000000"/>
          <w:szCs w:val="24"/>
          <w:lang w:val="es-ES"/>
        </w:rPr>
        <w:t>.</w:t>
      </w:r>
    </w:p>
    <w:p w:rsidR="00FB5F68" w:rsidRDefault="00FB5F68" w:rsidP="00A44751">
      <w:pPr>
        <w:shd w:val="clear" w:color="auto" w:fill="FFFFFF"/>
        <w:spacing w:after="150" w:line="276" w:lineRule="auto"/>
        <w:contextualSpacing/>
        <w:jc w:val="both"/>
        <w:rPr>
          <w:rFonts w:ascii="Arial" w:hAnsi="Arial" w:cs="Arial"/>
          <w:color w:val="000000"/>
          <w:szCs w:val="24"/>
          <w:lang w:val="es-ES"/>
        </w:rPr>
      </w:pPr>
    </w:p>
    <w:p w:rsidR="00A44751" w:rsidRDefault="00A44751" w:rsidP="00A44751">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A44751" w:rsidRPr="00195300" w:rsidRDefault="00A44751" w:rsidP="00A44751">
      <w:pPr>
        <w:pStyle w:val="Sinespaciado"/>
        <w:spacing w:line="276" w:lineRule="auto"/>
        <w:contextualSpacing/>
        <w:jc w:val="center"/>
        <w:rPr>
          <w:rFonts w:ascii="Arial" w:hAnsi="Arial" w:cs="Arial"/>
          <w:b/>
          <w:sz w:val="24"/>
          <w:szCs w:val="24"/>
        </w:rPr>
      </w:pPr>
    </w:p>
    <w:p w:rsidR="00A44751" w:rsidRPr="00036884" w:rsidRDefault="00A44751" w:rsidP="00036884">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D578CB">
        <w:rPr>
          <w:rFonts w:ascii="Arial" w:hAnsi="Arial" w:cs="Arial"/>
          <w:szCs w:val="24"/>
        </w:rPr>
        <w:t xml:space="preserve">A tono con lo expuesto, se </w:t>
      </w:r>
      <w:r>
        <w:rPr>
          <w:rFonts w:ascii="Arial" w:hAnsi="Arial" w:cs="Arial"/>
          <w:szCs w:val="24"/>
        </w:rPr>
        <w:t>confirmará la decisión</w:t>
      </w:r>
      <w:r w:rsidR="00593D04">
        <w:rPr>
          <w:rFonts w:ascii="Arial" w:hAnsi="Arial" w:cs="Arial"/>
          <w:szCs w:val="24"/>
        </w:rPr>
        <w:t xml:space="preserve">, </w:t>
      </w:r>
      <w:r w:rsidR="00593D04" w:rsidRPr="00477A16">
        <w:rPr>
          <w:rFonts w:ascii="Arial" w:hAnsi="Arial" w:cs="Arial"/>
          <w:color w:val="000000" w:themeColor="text1"/>
          <w:szCs w:val="24"/>
          <w:lang w:eastAsia="es-CO"/>
        </w:rPr>
        <w:t xml:space="preserve">salvo </w:t>
      </w:r>
      <w:r w:rsidR="00C448F0">
        <w:rPr>
          <w:rFonts w:ascii="Arial" w:hAnsi="Arial" w:cs="Arial"/>
          <w:color w:val="000000" w:themeColor="text1"/>
          <w:szCs w:val="24"/>
          <w:lang w:eastAsia="es-CO"/>
        </w:rPr>
        <w:t>el</w:t>
      </w:r>
      <w:r w:rsidR="00593D04" w:rsidRPr="00477A16">
        <w:rPr>
          <w:rFonts w:ascii="Arial" w:hAnsi="Arial" w:cs="Arial"/>
          <w:color w:val="000000" w:themeColor="text1"/>
          <w:szCs w:val="24"/>
          <w:lang w:eastAsia="es-CO"/>
        </w:rPr>
        <w:t xml:space="preserve"> numeral</w:t>
      </w:r>
      <w:r w:rsidR="00593D04">
        <w:rPr>
          <w:rFonts w:ascii="Arial" w:hAnsi="Arial" w:cs="Arial"/>
          <w:color w:val="000000" w:themeColor="text1"/>
          <w:szCs w:val="24"/>
          <w:lang w:eastAsia="es-CO"/>
        </w:rPr>
        <w:t xml:space="preserve"> quinto</w:t>
      </w:r>
      <w:r w:rsidR="00036884">
        <w:rPr>
          <w:rFonts w:ascii="Arial" w:hAnsi="Arial" w:cs="Arial"/>
          <w:color w:val="000000" w:themeColor="text1"/>
          <w:szCs w:val="24"/>
          <w:lang w:eastAsia="es-CO"/>
        </w:rPr>
        <w:t>,</w:t>
      </w:r>
      <w:r w:rsidR="00593D04" w:rsidRPr="00593D04">
        <w:rPr>
          <w:rFonts w:ascii="Arial" w:hAnsi="Arial" w:cs="Arial"/>
          <w:color w:val="000000" w:themeColor="text1"/>
          <w:szCs w:val="24"/>
          <w:lang w:eastAsia="es-CO"/>
        </w:rPr>
        <w:t xml:space="preserve"> </w:t>
      </w:r>
      <w:r w:rsidR="00593D04" w:rsidRPr="00477A16">
        <w:rPr>
          <w:rFonts w:ascii="Arial" w:hAnsi="Arial" w:cs="Arial"/>
          <w:color w:val="000000" w:themeColor="text1"/>
          <w:szCs w:val="24"/>
          <w:lang w:eastAsia="es-CO"/>
        </w:rPr>
        <w:t>para actualizar el valor del retroactivo generado causad</w:t>
      </w:r>
      <w:r w:rsidR="00593D04">
        <w:rPr>
          <w:rFonts w:ascii="Arial" w:hAnsi="Arial" w:cs="Arial"/>
          <w:color w:val="000000" w:themeColor="text1"/>
          <w:szCs w:val="24"/>
          <w:lang w:eastAsia="es-CO"/>
        </w:rPr>
        <w:t>o</w:t>
      </w:r>
      <w:r w:rsidR="00593D04" w:rsidRPr="00477A16">
        <w:rPr>
          <w:rFonts w:ascii="Arial" w:hAnsi="Arial" w:cs="Arial"/>
          <w:color w:val="000000" w:themeColor="text1"/>
          <w:szCs w:val="24"/>
          <w:lang w:eastAsia="es-CO"/>
        </w:rPr>
        <w:t xml:space="preserve"> hasta el </w:t>
      </w:r>
      <w:r w:rsidR="00036884">
        <w:rPr>
          <w:rFonts w:ascii="Arial" w:hAnsi="Arial" w:cs="Arial"/>
          <w:color w:val="000000" w:themeColor="text1"/>
          <w:szCs w:val="24"/>
          <w:lang w:eastAsia="es-CO"/>
        </w:rPr>
        <w:t>31</w:t>
      </w:r>
      <w:r w:rsidR="00593D04" w:rsidRPr="00477A16">
        <w:rPr>
          <w:rFonts w:ascii="Arial" w:hAnsi="Arial" w:cs="Arial"/>
          <w:color w:val="000000" w:themeColor="text1"/>
          <w:szCs w:val="24"/>
          <w:lang w:eastAsia="es-CO"/>
        </w:rPr>
        <w:t>/0</w:t>
      </w:r>
      <w:r w:rsidR="00036884">
        <w:rPr>
          <w:rFonts w:ascii="Arial" w:hAnsi="Arial" w:cs="Arial"/>
          <w:color w:val="000000" w:themeColor="text1"/>
          <w:szCs w:val="24"/>
          <w:lang w:eastAsia="es-CO"/>
        </w:rPr>
        <w:t>3</w:t>
      </w:r>
      <w:r w:rsidR="00593D04" w:rsidRPr="00477A16">
        <w:rPr>
          <w:rFonts w:ascii="Arial" w:hAnsi="Arial" w:cs="Arial"/>
          <w:color w:val="000000" w:themeColor="text1"/>
          <w:szCs w:val="24"/>
          <w:lang w:eastAsia="es-CO"/>
        </w:rPr>
        <w:t>/201</w:t>
      </w:r>
      <w:r w:rsidR="00C448F0">
        <w:rPr>
          <w:rFonts w:ascii="Arial" w:hAnsi="Arial" w:cs="Arial"/>
          <w:color w:val="000000" w:themeColor="text1"/>
          <w:szCs w:val="24"/>
          <w:lang w:eastAsia="es-CO"/>
        </w:rPr>
        <w:t>8.</w:t>
      </w:r>
    </w:p>
    <w:p w:rsidR="00A44751" w:rsidRPr="00D578CB" w:rsidRDefault="00A44751" w:rsidP="00A44751">
      <w:pPr>
        <w:pStyle w:val="Sinespaciado"/>
        <w:spacing w:line="276" w:lineRule="auto"/>
        <w:jc w:val="center"/>
        <w:rPr>
          <w:rFonts w:ascii="Arial" w:hAnsi="Arial" w:cs="Arial"/>
          <w:sz w:val="24"/>
          <w:szCs w:val="24"/>
        </w:rPr>
      </w:pPr>
    </w:p>
    <w:p w:rsidR="00A44751" w:rsidRDefault="00A44751" w:rsidP="00A44751">
      <w:pPr>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w:t>
      </w:r>
      <w:r w:rsidRPr="00D578CB">
        <w:rPr>
          <w:rFonts w:ascii="Arial" w:hAnsi="Arial" w:cs="Arial"/>
          <w:szCs w:val="24"/>
        </w:rPr>
        <w:t>instanc</w:t>
      </w:r>
      <w:r>
        <w:rPr>
          <w:rFonts w:ascii="Arial" w:hAnsi="Arial" w:cs="Arial"/>
          <w:szCs w:val="24"/>
        </w:rPr>
        <w:t xml:space="preserve">ia </w:t>
      </w:r>
      <w:r w:rsidR="00036884">
        <w:rPr>
          <w:rFonts w:ascii="Arial" w:hAnsi="Arial" w:cs="Arial"/>
          <w:szCs w:val="24"/>
        </w:rPr>
        <w:t xml:space="preserve">a cargo de </w:t>
      </w:r>
      <w:proofErr w:type="spellStart"/>
      <w:r w:rsidR="00036884">
        <w:rPr>
          <w:rFonts w:ascii="Arial" w:hAnsi="Arial" w:cs="Arial"/>
          <w:szCs w:val="24"/>
        </w:rPr>
        <w:t>Colpensiones</w:t>
      </w:r>
      <w:proofErr w:type="spellEnd"/>
      <w:r w:rsidR="00036884">
        <w:rPr>
          <w:rFonts w:ascii="Arial" w:hAnsi="Arial" w:cs="Arial"/>
          <w:szCs w:val="24"/>
        </w:rPr>
        <w:t xml:space="preserve"> y a favor de la parte demandante, por no prosperar el recurso interpuesto.</w:t>
      </w:r>
    </w:p>
    <w:p w:rsidR="00FB5F68" w:rsidRPr="00D578CB" w:rsidRDefault="00FB5F68" w:rsidP="00A44751">
      <w:pPr>
        <w:spacing w:line="276" w:lineRule="auto"/>
        <w:contextualSpacing/>
        <w:jc w:val="both"/>
        <w:rPr>
          <w:rFonts w:ascii="Arial" w:hAnsi="Arial" w:cs="Arial"/>
          <w:szCs w:val="24"/>
        </w:rPr>
      </w:pPr>
    </w:p>
    <w:p w:rsidR="00A44751" w:rsidRPr="00195300" w:rsidRDefault="00A44751" w:rsidP="00A44751">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A44751" w:rsidRPr="00D578CB" w:rsidRDefault="00A44751" w:rsidP="00A44751">
      <w:pPr>
        <w:pStyle w:val="Sinespaciado"/>
        <w:spacing w:line="276" w:lineRule="auto"/>
        <w:contextualSpacing/>
        <w:rPr>
          <w:rFonts w:ascii="Arial" w:hAnsi="Arial" w:cs="Arial"/>
          <w:sz w:val="24"/>
          <w:szCs w:val="24"/>
        </w:rPr>
      </w:pPr>
    </w:p>
    <w:p w:rsidR="00A44751" w:rsidRDefault="00A44751" w:rsidP="00A44751">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E96BA3">
        <w:rPr>
          <w:rFonts w:ascii="Arial" w:hAnsi="Arial" w:cs="Arial"/>
          <w:b/>
          <w:sz w:val="24"/>
          <w:szCs w:val="24"/>
        </w:rPr>
        <w:t xml:space="preserve">Segunda </w:t>
      </w:r>
      <w:r>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A44751" w:rsidRPr="00D578CB" w:rsidRDefault="00A44751" w:rsidP="00E80777">
      <w:pPr>
        <w:pStyle w:val="Prrafodelista2"/>
        <w:spacing w:after="0"/>
        <w:ind w:left="0"/>
        <w:jc w:val="both"/>
        <w:rPr>
          <w:rFonts w:ascii="Arial" w:hAnsi="Arial" w:cs="Arial"/>
          <w:sz w:val="24"/>
          <w:szCs w:val="24"/>
        </w:rPr>
      </w:pPr>
    </w:p>
    <w:p w:rsidR="00A44751" w:rsidRDefault="00A44751" w:rsidP="00A44751">
      <w:pPr>
        <w:spacing w:line="276" w:lineRule="auto"/>
        <w:contextualSpacing/>
        <w:jc w:val="center"/>
        <w:rPr>
          <w:rFonts w:ascii="Arial" w:hAnsi="Arial" w:cs="Arial"/>
          <w:b/>
          <w:szCs w:val="24"/>
        </w:rPr>
      </w:pPr>
      <w:r w:rsidRPr="00D578CB">
        <w:rPr>
          <w:rFonts w:ascii="Arial" w:hAnsi="Arial" w:cs="Arial"/>
          <w:b/>
          <w:szCs w:val="24"/>
        </w:rPr>
        <w:t>RESUELVE</w:t>
      </w:r>
    </w:p>
    <w:p w:rsidR="00A44751" w:rsidRPr="00D578CB" w:rsidRDefault="00A44751" w:rsidP="00A44751">
      <w:pPr>
        <w:spacing w:line="276" w:lineRule="auto"/>
        <w:contextualSpacing/>
        <w:jc w:val="center"/>
        <w:rPr>
          <w:rFonts w:ascii="Arial" w:hAnsi="Arial" w:cs="Arial"/>
          <w:b/>
          <w:szCs w:val="24"/>
        </w:rPr>
      </w:pPr>
    </w:p>
    <w:p w:rsidR="00A44751" w:rsidRDefault="00A44751" w:rsidP="00A44751">
      <w:pPr>
        <w:spacing w:line="276" w:lineRule="auto"/>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036884">
        <w:rPr>
          <w:rFonts w:ascii="Arial" w:hAnsi="Arial" w:cs="Arial"/>
          <w:szCs w:val="24"/>
        </w:rPr>
        <w:t>5</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036884">
        <w:rPr>
          <w:rFonts w:ascii="Arial" w:hAnsi="Arial" w:cs="Arial"/>
          <w:szCs w:val="24"/>
        </w:rPr>
        <w:t>diciembre</w:t>
      </w:r>
      <w:r>
        <w:rPr>
          <w:rFonts w:ascii="Arial" w:hAnsi="Arial" w:cs="Arial"/>
          <w:szCs w:val="24"/>
        </w:rPr>
        <w:t xml:space="preserve"> </w:t>
      </w:r>
      <w:r w:rsidRPr="00D578CB">
        <w:rPr>
          <w:rFonts w:ascii="Arial" w:hAnsi="Arial" w:cs="Arial"/>
          <w:szCs w:val="24"/>
        </w:rPr>
        <w:t>201</w:t>
      </w:r>
      <w:r w:rsidR="00326CE5">
        <w:rPr>
          <w:rFonts w:ascii="Arial" w:hAnsi="Arial" w:cs="Arial"/>
          <w:szCs w:val="24"/>
        </w:rPr>
        <w:t>6</w:t>
      </w:r>
      <w:r w:rsidRPr="00D578CB">
        <w:rPr>
          <w:rFonts w:ascii="Arial" w:hAnsi="Arial" w:cs="Arial"/>
          <w:szCs w:val="24"/>
        </w:rPr>
        <w:t xml:space="preserve"> por el Juzgado </w:t>
      </w:r>
      <w:r w:rsidR="00036884">
        <w:rPr>
          <w:rFonts w:ascii="Arial" w:hAnsi="Arial" w:cs="Arial"/>
          <w:szCs w:val="24"/>
        </w:rPr>
        <w:t>Primero</w:t>
      </w:r>
      <w:r>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036884">
        <w:rPr>
          <w:rFonts w:ascii="Arial" w:hAnsi="Arial" w:cs="Arial"/>
          <w:b/>
          <w:szCs w:val="24"/>
        </w:rPr>
        <w:t xml:space="preserve">Carmen </w:t>
      </w:r>
      <w:r w:rsidR="000E0DB4">
        <w:rPr>
          <w:rFonts w:ascii="Arial" w:hAnsi="Arial" w:cs="Arial"/>
          <w:b/>
          <w:szCs w:val="24"/>
        </w:rPr>
        <w:t>Sofía</w:t>
      </w:r>
      <w:r w:rsidR="00036884">
        <w:rPr>
          <w:rFonts w:ascii="Arial" w:hAnsi="Arial" w:cs="Arial"/>
          <w:b/>
          <w:szCs w:val="24"/>
        </w:rPr>
        <w:t xml:space="preserve"> </w:t>
      </w:r>
      <w:r w:rsidR="000E0DB4">
        <w:rPr>
          <w:rFonts w:ascii="Arial" w:hAnsi="Arial" w:cs="Arial"/>
          <w:b/>
          <w:szCs w:val="24"/>
        </w:rPr>
        <w:t>Otálora</w:t>
      </w:r>
      <w:r w:rsidR="00036884">
        <w:rPr>
          <w:rFonts w:ascii="Arial" w:hAnsi="Arial" w:cs="Arial"/>
          <w:b/>
          <w:szCs w:val="24"/>
        </w:rPr>
        <w:t xml:space="preserve"> de Vargas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proofErr w:type="spellStart"/>
      <w:r>
        <w:rPr>
          <w:rFonts w:ascii="Arial" w:hAnsi="Arial" w:cs="Arial"/>
          <w:b/>
          <w:bCs/>
          <w:szCs w:val="24"/>
        </w:rPr>
        <w:t>COLPENSIONES</w:t>
      </w:r>
      <w:proofErr w:type="spellEnd"/>
      <w:r>
        <w:rPr>
          <w:rFonts w:ascii="Arial" w:hAnsi="Arial" w:cs="Arial"/>
          <w:b/>
          <w:bCs/>
          <w:szCs w:val="24"/>
        </w:rPr>
        <w:t xml:space="preserve">, </w:t>
      </w:r>
      <w:r>
        <w:rPr>
          <w:rFonts w:ascii="Arial" w:hAnsi="Arial" w:cs="Arial"/>
          <w:bCs/>
          <w:szCs w:val="24"/>
        </w:rPr>
        <w:t xml:space="preserve">por las razones expuestas en precedencia, </w:t>
      </w:r>
      <w:r w:rsidR="00036884">
        <w:rPr>
          <w:rFonts w:ascii="Arial" w:hAnsi="Arial" w:cs="Arial"/>
          <w:bCs/>
          <w:szCs w:val="24"/>
        </w:rPr>
        <w:t>salvo</w:t>
      </w:r>
      <w:r w:rsidR="00C448F0">
        <w:rPr>
          <w:rFonts w:ascii="Arial" w:hAnsi="Arial" w:cs="Arial"/>
          <w:bCs/>
          <w:szCs w:val="24"/>
        </w:rPr>
        <w:t xml:space="preserve"> el numeral quinto</w:t>
      </w:r>
      <w:r w:rsidR="00036884">
        <w:rPr>
          <w:rFonts w:ascii="Arial" w:hAnsi="Arial" w:cs="Arial"/>
          <w:bCs/>
          <w:szCs w:val="24"/>
        </w:rPr>
        <w:t xml:space="preserve">, que quedarán así: </w:t>
      </w:r>
      <w:r w:rsidR="00BA7674">
        <w:rPr>
          <w:rFonts w:ascii="Arial" w:hAnsi="Arial" w:cs="Arial"/>
          <w:bCs/>
          <w:szCs w:val="24"/>
        </w:rPr>
        <w:t xml:space="preserve">  </w:t>
      </w:r>
    </w:p>
    <w:p w:rsidR="00036884" w:rsidRDefault="00036884" w:rsidP="00A44751">
      <w:pPr>
        <w:spacing w:line="276" w:lineRule="auto"/>
        <w:jc w:val="both"/>
        <w:rPr>
          <w:rFonts w:ascii="Arial" w:hAnsi="Arial" w:cs="Arial"/>
          <w:szCs w:val="24"/>
        </w:rPr>
      </w:pPr>
    </w:p>
    <w:p w:rsidR="00036884" w:rsidRDefault="00036884" w:rsidP="00036884">
      <w:pPr>
        <w:ind w:left="283" w:right="283"/>
        <w:contextualSpacing/>
        <w:jc w:val="both"/>
        <w:rPr>
          <w:rFonts w:ascii="Arial" w:hAnsi="Arial" w:cs="Arial"/>
          <w:i/>
          <w:color w:val="000000" w:themeColor="text1"/>
        </w:rPr>
      </w:pPr>
      <w:r>
        <w:rPr>
          <w:rFonts w:ascii="Arial" w:hAnsi="Arial" w:cs="Arial"/>
          <w:i/>
          <w:color w:val="000000" w:themeColor="text1"/>
        </w:rPr>
        <w:t>SEXTO</w:t>
      </w:r>
      <w:r w:rsidRPr="00A80F16">
        <w:rPr>
          <w:rFonts w:ascii="Arial" w:hAnsi="Arial" w:cs="Arial"/>
          <w:i/>
          <w:color w:val="000000" w:themeColor="text1"/>
        </w:rPr>
        <w:t>:</w:t>
      </w:r>
      <w:r>
        <w:rPr>
          <w:rFonts w:ascii="Arial" w:hAnsi="Arial" w:cs="Arial"/>
          <w:i/>
          <w:color w:val="000000" w:themeColor="text1"/>
        </w:rPr>
        <w:t xml:space="preserve"> ORDENAR a la ADMINISTRADORA COLOMBIANA DE PENSIONES </w:t>
      </w:r>
      <w:proofErr w:type="spellStart"/>
      <w:r>
        <w:rPr>
          <w:rFonts w:ascii="Arial" w:hAnsi="Arial" w:cs="Arial"/>
          <w:i/>
          <w:color w:val="000000" w:themeColor="text1"/>
        </w:rPr>
        <w:t>COLPENSIONES</w:t>
      </w:r>
      <w:proofErr w:type="spellEnd"/>
      <w:r>
        <w:rPr>
          <w:rFonts w:ascii="Arial" w:hAnsi="Arial" w:cs="Arial"/>
          <w:i/>
          <w:color w:val="000000" w:themeColor="text1"/>
        </w:rPr>
        <w:t>, reconocer y cancelar a favor de la demandante la pensión en los términos del numeral anterior, y el retroactivo pensional causado a su favor desde el 11 de noviembre de 2013 y hasta que se haga la respectiva inclusión en nómina, lo que a</w:t>
      </w:r>
      <w:r w:rsidR="00326CE5">
        <w:rPr>
          <w:rFonts w:ascii="Arial" w:hAnsi="Arial" w:cs="Arial"/>
          <w:i/>
          <w:color w:val="000000" w:themeColor="text1"/>
        </w:rPr>
        <w:t>l 31/03/2018</w:t>
      </w:r>
      <w:r w:rsidR="00547056">
        <w:rPr>
          <w:rFonts w:ascii="Arial" w:hAnsi="Arial" w:cs="Arial"/>
          <w:i/>
          <w:color w:val="000000" w:themeColor="text1"/>
        </w:rPr>
        <w:t xml:space="preserve"> arroja una suma de $40.178.583.</w:t>
      </w:r>
    </w:p>
    <w:p w:rsidR="00036884" w:rsidRPr="00D578CB" w:rsidRDefault="00036884" w:rsidP="00A44751">
      <w:pPr>
        <w:spacing w:line="276" w:lineRule="auto"/>
        <w:jc w:val="both"/>
        <w:rPr>
          <w:rFonts w:ascii="Arial" w:hAnsi="Arial" w:cs="Arial"/>
          <w:szCs w:val="24"/>
        </w:rPr>
      </w:pPr>
    </w:p>
    <w:p w:rsidR="00A44751" w:rsidRPr="00D578CB" w:rsidRDefault="00A44751" w:rsidP="00A44751">
      <w:pPr>
        <w:pStyle w:val="Sinespaciado"/>
        <w:spacing w:line="276" w:lineRule="auto"/>
        <w:contextualSpacing/>
        <w:rPr>
          <w:rFonts w:ascii="Arial" w:hAnsi="Arial" w:cs="Arial"/>
          <w:sz w:val="24"/>
          <w:szCs w:val="24"/>
        </w:rPr>
      </w:pPr>
    </w:p>
    <w:p w:rsidR="00A44751" w:rsidRPr="00CA1B8C" w:rsidRDefault="00A44751" w:rsidP="00A44751">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lastRenderedPageBreak/>
        <w:t>SEGUNDO</w:t>
      </w:r>
      <w:r w:rsidRPr="00D578CB">
        <w:rPr>
          <w:rFonts w:ascii="Arial" w:hAnsi="Arial" w:cs="Arial"/>
          <w:b/>
          <w:szCs w:val="24"/>
          <w:lang w:val="es-ES"/>
        </w:rPr>
        <w:t xml:space="preserve">: </w:t>
      </w:r>
      <w:r>
        <w:rPr>
          <w:rFonts w:ascii="Arial" w:hAnsi="Arial" w:cs="Arial"/>
          <w:szCs w:val="24"/>
        </w:rPr>
        <w:t xml:space="preserve">Costas en esta instancia </w:t>
      </w:r>
      <w:r w:rsidR="00036884">
        <w:rPr>
          <w:rFonts w:ascii="Arial" w:hAnsi="Arial" w:cs="Arial"/>
          <w:szCs w:val="24"/>
        </w:rPr>
        <w:t xml:space="preserve">a cargo de </w:t>
      </w:r>
      <w:proofErr w:type="spellStart"/>
      <w:r w:rsidR="00036884">
        <w:rPr>
          <w:rFonts w:ascii="Arial" w:hAnsi="Arial" w:cs="Arial"/>
          <w:szCs w:val="24"/>
        </w:rPr>
        <w:t>Colpensiones</w:t>
      </w:r>
      <w:proofErr w:type="spellEnd"/>
      <w:r w:rsidR="00036884">
        <w:rPr>
          <w:rFonts w:ascii="Arial" w:hAnsi="Arial" w:cs="Arial"/>
          <w:szCs w:val="24"/>
        </w:rPr>
        <w:t xml:space="preserve"> y a favor de la parte demandante, al no salir avante el recurso presentado.</w:t>
      </w:r>
    </w:p>
    <w:p w:rsidR="00A44751" w:rsidRPr="00D578CB" w:rsidRDefault="00A44751" w:rsidP="00A44751">
      <w:pPr>
        <w:autoSpaceDE w:val="0"/>
        <w:autoSpaceDN w:val="0"/>
        <w:adjustRightInd w:val="0"/>
        <w:spacing w:line="276" w:lineRule="auto"/>
        <w:contextualSpacing/>
        <w:jc w:val="both"/>
        <w:rPr>
          <w:rFonts w:ascii="Arial" w:hAnsi="Arial" w:cs="Arial"/>
          <w:szCs w:val="24"/>
        </w:rPr>
      </w:pPr>
    </w:p>
    <w:p w:rsidR="00A44751" w:rsidRDefault="00A44751" w:rsidP="00A44751">
      <w:pPr>
        <w:spacing w:line="276" w:lineRule="auto"/>
        <w:contextualSpacing/>
        <w:jc w:val="both"/>
        <w:rPr>
          <w:rFonts w:ascii="Arial" w:hAnsi="Arial" w:cs="Arial"/>
          <w:szCs w:val="24"/>
        </w:rPr>
      </w:pPr>
      <w:r w:rsidRPr="00A47C8D">
        <w:rPr>
          <w:rFonts w:ascii="Arial" w:hAnsi="Arial" w:cs="Arial"/>
          <w:szCs w:val="24"/>
        </w:rPr>
        <w:t>Notificación surtida en estrados.</w:t>
      </w:r>
    </w:p>
    <w:p w:rsidR="00A44751" w:rsidRPr="00A47C8D" w:rsidRDefault="00A44751" w:rsidP="00A44751">
      <w:pPr>
        <w:spacing w:line="276" w:lineRule="auto"/>
        <w:contextualSpacing/>
        <w:jc w:val="both"/>
        <w:rPr>
          <w:rFonts w:ascii="Arial" w:hAnsi="Arial" w:cs="Arial"/>
          <w:szCs w:val="24"/>
        </w:rPr>
      </w:pPr>
    </w:p>
    <w:p w:rsidR="00A44751" w:rsidRPr="00A47C8D" w:rsidRDefault="00A44751" w:rsidP="00A44751">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A44751" w:rsidRPr="00A47C8D" w:rsidRDefault="00A44751" w:rsidP="00A44751">
      <w:pPr>
        <w:widowControl w:val="0"/>
        <w:autoSpaceDE w:val="0"/>
        <w:autoSpaceDN w:val="0"/>
        <w:adjustRightInd w:val="0"/>
        <w:spacing w:line="276" w:lineRule="auto"/>
        <w:contextualSpacing/>
        <w:jc w:val="both"/>
        <w:rPr>
          <w:rFonts w:ascii="Arial" w:hAnsi="Arial" w:cs="Arial"/>
          <w:szCs w:val="24"/>
        </w:rPr>
      </w:pPr>
    </w:p>
    <w:p w:rsidR="00A44751" w:rsidRPr="00A47C8D" w:rsidRDefault="00A44751" w:rsidP="00A44751">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A44751" w:rsidRDefault="00A44751" w:rsidP="00A44751">
      <w:pPr>
        <w:pStyle w:val="Sinespaciado"/>
        <w:spacing w:line="276" w:lineRule="auto"/>
        <w:contextualSpacing/>
        <w:rPr>
          <w:rFonts w:ascii="Arial" w:hAnsi="Arial" w:cs="Arial"/>
          <w:sz w:val="24"/>
          <w:szCs w:val="24"/>
          <w:lang w:val="es-ES"/>
        </w:rPr>
      </w:pPr>
    </w:p>
    <w:p w:rsidR="00A44751" w:rsidRPr="00D578CB" w:rsidRDefault="00A44751" w:rsidP="00A44751">
      <w:pPr>
        <w:pStyle w:val="Sinespaciado"/>
        <w:spacing w:line="276" w:lineRule="auto"/>
        <w:contextualSpacing/>
        <w:rPr>
          <w:rFonts w:ascii="Arial" w:hAnsi="Arial" w:cs="Arial"/>
          <w:sz w:val="24"/>
          <w:szCs w:val="24"/>
          <w:lang w:val="es-ES"/>
        </w:rPr>
      </w:pPr>
    </w:p>
    <w:p w:rsidR="00A44751" w:rsidRPr="00D578CB" w:rsidRDefault="00A44751" w:rsidP="00A44751">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A44751" w:rsidRPr="00D578CB" w:rsidRDefault="00A44751" w:rsidP="00A44751">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A44751" w:rsidRPr="00D578CB" w:rsidRDefault="00A44751" w:rsidP="00A44751">
      <w:pPr>
        <w:spacing w:line="276" w:lineRule="auto"/>
        <w:ind w:firstLine="900"/>
        <w:contextualSpacing/>
        <w:jc w:val="center"/>
        <w:rPr>
          <w:rFonts w:ascii="Arial" w:hAnsi="Arial" w:cs="Arial"/>
          <w:b/>
          <w:szCs w:val="24"/>
          <w:lang w:val="es-ES"/>
        </w:rPr>
      </w:pPr>
    </w:p>
    <w:p w:rsidR="00A44751" w:rsidRPr="0045273B" w:rsidRDefault="00A44751" w:rsidP="00A44751">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Pr="0045273B">
        <w:rPr>
          <w:rFonts w:ascii="Arial" w:hAnsi="Arial" w:cs="Arial"/>
          <w:sz w:val="23"/>
          <w:szCs w:val="23"/>
          <w:lang w:val="es-ES"/>
        </w:rPr>
        <w:t xml:space="preserve"> </w:t>
      </w:r>
      <w:r w:rsidR="00980561">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A44751" w:rsidRDefault="00A44751" w:rsidP="00A44751">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proofErr w:type="spellStart"/>
      <w:r>
        <w:rPr>
          <w:rFonts w:ascii="Arial" w:hAnsi="Arial" w:cs="Arial"/>
          <w:sz w:val="23"/>
          <w:szCs w:val="23"/>
          <w:lang w:val="es-ES"/>
        </w:rPr>
        <w:t>Magistrad</w:t>
      </w:r>
      <w:r w:rsidR="00980561">
        <w:rPr>
          <w:rFonts w:ascii="Arial" w:hAnsi="Arial" w:cs="Arial"/>
          <w:sz w:val="23"/>
          <w:szCs w:val="23"/>
          <w:lang w:val="es-ES"/>
        </w:rPr>
        <w:t>o</w:t>
      </w:r>
      <w:proofErr w:type="spellEnd"/>
    </w:p>
    <w:p w:rsidR="00647EA5" w:rsidRDefault="00A44751" w:rsidP="00711917">
      <w:pPr>
        <w:spacing w:line="276" w:lineRule="auto"/>
        <w:contextualSpacing/>
        <w:jc w:val="both"/>
        <w:rPr>
          <w:rFonts w:ascii="Arial" w:hAnsi="Arial" w:cs="Arial"/>
          <w:i/>
          <w:iCs/>
          <w:szCs w:val="24"/>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00647EA5">
        <w:rPr>
          <w:rFonts w:ascii="Arial" w:hAnsi="Arial" w:cs="Arial"/>
          <w:i/>
          <w:iCs/>
          <w:szCs w:val="24"/>
        </w:rPr>
        <w:t xml:space="preserve">ANEXO 1 – LIQUIDACIÓN </w:t>
      </w:r>
      <w:proofErr w:type="spellStart"/>
      <w:r w:rsidR="00647EA5">
        <w:rPr>
          <w:rFonts w:ascii="Arial" w:hAnsi="Arial" w:cs="Arial"/>
          <w:i/>
          <w:iCs/>
          <w:szCs w:val="24"/>
        </w:rPr>
        <w:t>IBL</w:t>
      </w:r>
      <w:proofErr w:type="spellEnd"/>
      <w:r w:rsidR="00647EA5">
        <w:rPr>
          <w:rFonts w:ascii="Arial" w:hAnsi="Arial" w:cs="Arial"/>
          <w:i/>
          <w:iCs/>
          <w:szCs w:val="24"/>
        </w:rPr>
        <w:t xml:space="preserve"> ÚLTIMOS 10 AÑOS </w:t>
      </w:r>
    </w:p>
    <w:p w:rsidR="00647EA5" w:rsidRDefault="00647EA5"/>
    <w:p w:rsidR="00A72713" w:rsidRDefault="00A72713">
      <w:r w:rsidRPr="00A72713">
        <w:rPr>
          <w:noProof/>
          <w:lang w:val="es-ES"/>
        </w:rPr>
        <w:drawing>
          <wp:inline distT="0" distB="0" distL="0" distR="0">
            <wp:extent cx="5611406" cy="54102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8139" cy="5416691"/>
                    </a:xfrm>
                    <a:prstGeom prst="rect">
                      <a:avLst/>
                    </a:prstGeom>
                    <a:noFill/>
                    <a:ln>
                      <a:noFill/>
                    </a:ln>
                  </pic:spPr>
                </pic:pic>
              </a:graphicData>
            </a:graphic>
          </wp:inline>
        </w:drawing>
      </w:r>
    </w:p>
    <w:p w:rsidR="00A72713" w:rsidRDefault="00A72713"/>
    <w:p w:rsidR="00A72713" w:rsidRDefault="00A72713"/>
    <w:p w:rsidR="00A72713" w:rsidRDefault="00A72713"/>
    <w:p w:rsidR="00A72713" w:rsidRDefault="00A72713"/>
    <w:p w:rsidR="00A72713" w:rsidRDefault="00A72713"/>
    <w:p w:rsidR="00A72713" w:rsidRDefault="00A72713"/>
    <w:p w:rsidR="00A72713" w:rsidRDefault="00A72713"/>
    <w:p w:rsidR="00A72713" w:rsidRPr="00764A95" w:rsidRDefault="00A72713" w:rsidP="00A72713">
      <w:pPr>
        <w:jc w:val="center"/>
        <w:rPr>
          <w:rFonts w:ascii="Arial" w:hAnsi="Arial" w:cs="Arial"/>
          <w:b/>
          <w:i/>
          <w:szCs w:val="24"/>
        </w:rPr>
      </w:pPr>
      <w:r w:rsidRPr="00764A95">
        <w:rPr>
          <w:rFonts w:ascii="Arial" w:hAnsi="Arial" w:cs="Arial"/>
          <w:b/>
          <w:i/>
          <w:szCs w:val="24"/>
        </w:rPr>
        <w:t>OLGA LUCÍA HOYOS  SEPÚLVEDA</w:t>
      </w:r>
    </w:p>
    <w:p w:rsidR="00A72713" w:rsidRDefault="00A72713" w:rsidP="00A72713">
      <w:pPr>
        <w:jc w:val="center"/>
      </w:pPr>
      <w:r>
        <w:rPr>
          <w:rFonts w:ascii="Arial" w:hAnsi="Arial" w:cs="Arial"/>
          <w:i/>
          <w:szCs w:val="24"/>
        </w:rPr>
        <w:t>Magistrada</w:t>
      </w:r>
    </w:p>
    <w:p w:rsidR="00A72713" w:rsidRDefault="00A72713" w:rsidP="00A72713">
      <w:pPr>
        <w:rPr>
          <w:color w:val="000000" w:themeColor="text1"/>
        </w:rPr>
      </w:pPr>
    </w:p>
    <w:p w:rsidR="00A72713" w:rsidRDefault="00A72713" w:rsidP="00A72713">
      <w:pPr>
        <w:rPr>
          <w:color w:val="000000" w:themeColor="text1"/>
        </w:rPr>
      </w:pPr>
    </w:p>
    <w:p w:rsidR="00A72713" w:rsidRDefault="00A72713"/>
    <w:p w:rsidR="00A72713" w:rsidRDefault="00A72713"/>
    <w:p w:rsidR="00A72713" w:rsidRDefault="00A72713"/>
    <w:p w:rsidR="00A72713" w:rsidRDefault="00A72713"/>
    <w:p w:rsidR="00A72713" w:rsidRDefault="00A72713"/>
    <w:p w:rsidR="00A72713" w:rsidRDefault="00A72713"/>
    <w:p w:rsidR="00A72713" w:rsidRDefault="00A72713"/>
    <w:p w:rsidR="00A72713" w:rsidRDefault="00A72713"/>
    <w:p w:rsidR="00A72713" w:rsidRDefault="00A72713"/>
    <w:p w:rsidR="00711917" w:rsidRDefault="00711917"/>
    <w:p w:rsidR="00A72713" w:rsidRDefault="00A72713"/>
    <w:p w:rsidR="00A72713" w:rsidRDefault="00A72713"/>
    <w:p w:rsidR="00A72713" w:rsidRDefault="00A72713"/>
    <w:p w:rsidR="00547056" w:rsidRDefault="00547056" w:rsidP="00547056">
      <w:pPr>
        <w:spacing w:line="276" w:lineRule="auto"/>
        <w:ind w:firstLine="900"/>
        <w:contextualSpacing/>
        <w:jc w:val="center"/>
        <w:rPr>
          <w:rFonts w:ascii="Arial" w:hAnsi="Arial" w:cs="Arial"/>
          <w:i/>
          <w:iCs/>
          <w:szCs w:val="24"/>
        </w:rPr>
      </w:pPr>
      <w:r>
        <w:rPr>
          <w:rFonts w:ascii="Arial" w:hAnsi="Arial" w:cs="Arial"/>
          <w:i/>
          <w:iCs/>
          <w:szCs w:val="24"/>
        </w:rPr>
        <w:t>ANEXO 2 – RETROACTIVO</w:t>
      </w:r>
    </w:p>
    <w:p w:rsidR="00A72713" w:rsidRDefault="00A72713"/>
    <w:p w:rsidR="00547056" w:rsidRDefault="00547056"/>
    <w:p w:rsidR="00547056" w:rsidRDefault="00547056">
      <w:r w:rsidRPr="00547056">
        <w:rPr>
          <w:noProof/>
          <w:lang w:val="es-ES"/>
        </w:rPr>
        <w:lastRenderedPageBreak/>
        <w:drawing>
          <wp:inline distT="0" distB="0" distL="0" distR="0">
            <wp:extent cx="5876925" cy="869536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2744" cy="8703971"/>
                    </a:xfrm>
                    <a:prstGeom prst="rect">
                      <a:avLst/>
                    </a:prstGeom>
                    <a:noFill/>
                    <a:ln>
                      <a:noFill/>
                    </a:ln>
                  </pic:spPr>
                </pic:pic>
              </a:graphicData>
            </a:graphic>
          </wp:inline>
        </w:drawing>
      </w:r>
    </w:p>
    <w:p w:rsidR="00547056" w:rsidRDefault="00547056"/>
    <w:p w:rsidR="00547056" w:rsidRDefault="00547056"/>
    <w:p w:rsidR="00547056" w:rsidRDefault="00547056"/>
    <w:p w:rsidR="00547056" w:rsidRDefault="00547056"/>
    <w:p w:rsidR="00547056" w:rsidRDefault="00547056"/>
    <w:p w:rsidR="00547056" w:rsidRDefault="00547056">
      <w:r w:rsidRPr="00547056">
        <w:rPr>
          <w:noProof/>
          <w:lang w:val="es-ES"/>
        </w:rPr>
        <w:lastRenderedPageBreak/>
        <w:drawing>
          <wp:inline distT="0" distB="0" distL="0" distR="0">
            <wp:extent cx="5962650" cy="3790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503" cy="3791492"/>
                    </a:xfrm>
                    <a:prstGeom prst="rect">
                      <a:avLst/>
                    </a:prstGeom>
                    <a:noFill/>
                    <a:ln>
                      <a:noFill/>
                    </a:ln>
                  </pic:spPr>
                </pic:pic>
              </a:graphicData>
            </a:graphic>
          </wp:inline>
        </w:drawing>
      </w:r>
    </w:p>
    <w:p w:rsidR="00547056" w:rsidRDefault="00547056"/>
    <w:p w:rsidR="00547056" w:rsidRDefault="00547056"/>
    <w:p w:rsidR="00547056" w:rsidRDefault="00547056"/>
    <w:p w:rsidR="00547056" w:rsidRDefault="00547056" w:rsidP="00547056"/>
    <w:p w:rsidR="00711917" w:rsidRDefault="00711917" w:rsidP="00547056"/>
    <w:p w:rsidR="00547056" w:rsidRPr="00764A95" w:rsidRDefault="00547056" w:rsidP="00547056">
      <w:pPr>
        <w:jc w:val="center"/>
        <w:rPr>
          <w:rFonts w:ascii="Arial" w:hAnsi="Arial" w:cs="Arial"/>
          <w:b/>
          <w:i/>
          <w:szCs w:val="24"/>
        </w:rPr>
      </w:pPr>
      <w:r w:rsidRPr="00764A95">
        <w:rPr>
          <w:rFonts w:ascii="Arial" w:hAnsi="Arial" w:cs="Arial"/>
          <w:b/>
          <w:i/>
          <w:szCs w:val="24"/>
        </w:rPr>
        <w:t>OLGA LUCÍA HOYOS  SEPÚLVEDA</w:t>
      </w:r>
    </w:p>
    <w:p w:rsidR="00547056" w:rsidRDefault="00547056" w:rsidP="00547056">
      <w:pPr>
        <w:jc w:val="center"/>
      </w:pPr>
      <w:r>
        <w:rPr>
          <w:rFonts w:ascii="Arial" w:hAnsi="Arial" w:cs="Arial"/>
          <w:i/>
          <w:szCs w:val="24"/>
        </w:rPr>
        <w:t>Magistrada</w:t>
      </w:r>
    </w:p>
    <w:p w:rsidR="00547056" w:rsidRDefault="00547056" w:rsidP="00547056">
      <w:pPr>
        <w:rPr>
          <w:color w:val="000000" w:themeColor="text1"/>
        </w:rPr>
      </w:pPr>
    </w:p>
    <w:p w:rsidR="00547056" w:rsidRDefault="00547056" w:rsidP="00547056">
      <w:pPr>
        <w:rPr>
          <w:color w:val="000000" w:themeColor="text1"/>
        </w:rPr>
      </w:pPr>
    </w:p>
    <w:p w:rsidR="00547056" w:rsidRDefault="00547056" w:rsidP="00547056"/>
    <w:p w:rsidR="00547056" w:rsidRDefault="00547056"/>
    <w:sectPr w:rsidR="00547056" w:rsidSect="00665B83">
      <w:headerReference w:type="default" r:id="rId11"/>
      <w:footerReference w:type="default" r:id="rId12"/>
      <w:footerReference w:type="first" r:id="rId13"/>
      <w:pgSz w:w="12240" w:h="18720" w:code="14"/>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B9" w:rsidRDefault="003E61B9" w:rsidP="00A44751">
      <w:r>
        <w:separator/>
      </w:r>
    </w:p>
  </w:endnote>
  <w:endnote w:type="continuationSeparator" w:id="0">
    <w:p w:rsidR="003E61B9" w:rsidRDefault="003E61B9"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sdtContent>
      <w:p w:rsidR="00461EAF" w:rsidRDefault="00461EAF">
        <w:pPr>
          <w:pStyle w:val="Piedepgina"/>
          <w:jc w:val="right"/>
        </w:pPr>
        <w:r>
          <w:fldChar w:fldCharType="begin"/>
        </w:r>
        <w:r>
          <w:instrText>PAGE   \* MERGEFORMAT</w:instrText>
        </w:r>
        <w:r>
          <w:fldChar w:fldCharType="separate"/>
        </w:r>
        <w:r w:rsidR="00A11DAA" w:rsidRPr="00A11DAA">
          <w:rPr>
            <w:noProof/>
            <w:lang w:val="es-ES"/>
          </w:rPr>
          <w:t>2</w:t>
        </w:r>
        <w:r>
          <w:fldChar w:fldCharType="end"/>
        </w:r>
      </w:p>
    </w:sdtContent>
  </w:sdt>
  <w:p w:rsidR="00461EAF" w:rsidRDefault="00461E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2984"/>
      <w:docPartObj>
        <w:docPartGallery w:val="Page Numbers (Bottom of Page)"/>
        <w:docPartUnique/>
      </w:docPartObj>
    </w:sdtPr>
    <w:sdtEndPr/>
    <w:sdtContent>
      <w:p w:rsidR="00461EAF" w:rsidRDefault="00461EAF">
        <w:pPr>
          <w:pStyle w:val="Piedepgina"/>
          <w:jc w:val="right"/>
        </w:pPr>
        <w:r>
          <w:fldChar w:fldCharType="begin"/>
        </w:r>
        <w:r>
          <w:instrText>PAGE   \* MERGEFORMAT</w:instrText>
        </w:r>
        <w:r>
          <w:fldChar w:fldCharType="separate"/>
        </w:r>
        <w:r w:rsidR="00A11DAA" w:rsidRPr="00A11DAA">
          <w:rPr>
            <w:noProof/>
            <w:lang w:val="es-ES"/>
          </w:rPr>
          <w:t>1</w:t>
        </w:r>
        <w:r>
          <w:fldChar w:fldCharType="end"/>
        </w:r>
      </w:p>
    </w:sdtContent>
  </w:sdt>
  <w:p w:rsidR="00461EAF" w:rsidRDefault="00461E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B9" w:rsidRDefault="003E61B9" w:rsidP="00A44751">
      <w:r>
        <w:separator/>
      </w:r>
    </w:p>
  </w:footnote>
  <w:footnote w:type="continuationSeparator" w:id="0">
    <w:p w:rsidR="003E61B9" w:rsidRDefault="003E61B9" w:rsidP="00A44751">
      <w:r>
        <w:continuationSeparator/>
      </w:r>
    </w:p>
  </w:footnote>
  <w:footnote w:id="1">
    <w:p w:rsidR="0034592E" w:rsidRPr="0034592E" w:rsidRDefault="0034592E" w:rsidP="00850A50">
      <w:pPr>
        <w:pStyle w:val="Textonotapie"/>
        <w:jc w:val="both"/>
        <w:rPr>
          <w:lang w:val="es-CO"/>
        </w:rPr>
      </w:pPr>
      <w:r>
        <w:rPr>
          <w:rStyle w:val="Refdenotaalpie"/>
        </w:rPr>
        <w:footnoteRef/>
      </w:r>
      <w:r>
        <w:t xml:space="preserve"> </w:t>
      </w:r>
      <w:proofErr w:type="spellStart"/>
      <w:r w:rsidRPr="0034592E">
        <w:rPr>
          <w:rFonts w:ascii="Arial" w:hAnsi="Arial" w:cs="Arial"/>
          <w:sz w:val="16"/>
          <w:szCs w:val="16"/>
          <w:lang w:val="es-AR"/>
        </w:rPr>
        <w:t>M.P</w:t>
      </w:r>
      <w:proofErr w:type="spellEnd"/>
      <w:r w:rsidRPr="0034592E">
        <w:rPr>
          <w:rFonts w:ascii="Arial" w:hAnsi="Arial" w:cs="Arial"/>
          <w:sz w:val="16"/>
          <w:szCs w:val="16"/>
          <w:lang w:val="es-AR"/>
        </w:rPr>
        <w:t xml:space="preserve"> Olga Lucía Hoyos Sepúlveda, </w:t>
      </w:r>
      <w:r>
        <w:rPr>
          <w:rFonts w:ascii="Arial" w:hAnsi="Arial" w:cs="Arial"/>
          <w:sz w:val="16"/>
          <w:szCs w:val="16"/>
          <w:lang w:val="es-AR"/>
        </w:rPr>
        <w:t>Rad. 2013-00601 del 18/07</w:t>
      </w:r>
      <w:r w:rsidRPr="00BF6A05">
        <w:rPr>
          <w:rFonts w:ascii="Arial" w:hAnsi="Arial" w:cs="Arial"/>
          <w:sz w:val="16"/>
          <w:szCs w:val="16"/>
          <w:lang w:val="es-AR"/>
        </w:rPr>
        <w:t xml:space="preserve">/2017. </w:t>
      </w:r>
      <w:proofErr w:type="spellStart"/>
      <w:r w:rsidRPr="00BF6A05">
        <w:rPr>
          <w:rFonts w:ascii="Arial" w:hAnsi="Arial" w:cs="Arial"/>
          <w:sz w:val="16"/>
          <w:szCs w:val="16"/>
          <w:lang w:val="es-AR"/>
        </w:rPr>
        <w:t>Dte</w:t>
      </w:r>
      <w:proofErr w:type="spellEnd"/>
      <w:r w:rsidRPr="00BF6A05">
        <w:rPr>
          <w:rFonts w:ascii="Arial" w:hAnsi="Arial" w:cs="Arial"/>
          <w:sz w:val="16"/>
          <w:szCs w:val="16"/>
          <w:lang w:val="es-AR"/>
        </w:rPr>
        <w:t xml:space="preserve">: </w:t>
      </w:r>
      <w:r w:rsidRPr="0034592E">
        <w:rPr>
          <w:rFonts w:ascii="Arial" w:hAnsi="Arial" w:cs="Arial"/>
          <w:sz w:val="16"/>
          <w:szCs w:val="16"/>
          <w:lang w:val="es-AR"/>
        </w:rPr>
        <w:t xml:space="preserve">Francy </w:t>
      </w:r>
      <w:proofErr w:type="spellStart"/>
      <w:r w:rsidRPr="0034592E">
        <w:rPr>
          <w:rFonts w:ascii="Arial" w:hAnsi="Arial" w:cs="Arial"/>
          <w:sz w:val="16"/>
          <w:szCs w:val="16"/>
          <w:lang w:val="es-AR"/>
        </w:rPr>
        <w:t>Yulieth</w:t>
      </w:r>
      <w:proofErr w:type="spellEnd"/>
      <w:r w:rsidRPr="0034592E">
        <w:rPr>
          <w:rFonts w:ascii="Arial" w:hAnsi="Arial" w:cs="Arial"/>
          <w:sz w:val="16"/>
          <w:szCs w:val="16"/>
          <w:lang w:val="es-AR"/>
        </w:rPr>
        <w:t xml:space="preserve"> Arbeláez </w:t>
      </w:r>
      <w:proofErr w:type="spellStart"/>
      <w:r w:rsidRPr="0034592E">
        <w:rPr>
          <w:rFonts w:ascii="Arial" w:hAnsi="Arial" w:cs="Arial"/>
          <w:sz w:val="16"/>
          <w:szCs w:val="16"/>
          <w:lang w:val="es-AR"/>
        </w:rPr>
        <w:t>Pulgarín</w:t>
      </w:r>
      <w:proofErr w:type="spellEnd"/>
      <w:r w:rsidRPr="0034592E">
        <w:rPr>
          <w:rFonts w:ascii="Arial" w:hAnsi="Arial" w:cs="Arial"/>
          <w:sz w:val="16"/>
          <w:szCs w:val="16"/>
          <w:lang w:val="es-AR"/>
        </w:rPr>
        <w:t xml:space="preserve"> (Sebast</w:t>
      </w:r>
      <w:r w:rsidR="00850A50">
        <w:rPr>
          <w:rFonts w:ascii="Arial" w:hAnsi="Arial" w:cs="Arial"/>
          <w:sz w:val="16"/>
          <w:szCs w:val="16"/>
          <w:lang w:val="es-AR"/>
        </w:rPr>
        <w:t>iá</w:t>
      </w:r>
      <w:r w:rsidRPr="0034592E">
        <w:rPr>
          <w:rFonts w:ascii="Arial" w:hAnsi="Arial" w:cs="Arial"/>
          <w:sz w:val="16"/>
          <w:szCs w:val="16"/>
          <w:lang w:val="es-AR"/>
        </w:rPr>
        <w:t>n Lopera Arbeláez)</w:t>
      </w:r>
      <w:r>
        <w:rPr>
          <w:rFonts w:ascii="Arial" w:hAnsi="Arial" w:cs="Arial"/>
          <w:sz w:val="16"/>
          <w:szCs w:val="16"/>
          <w:lang w:val="es-AR"/>
        </w:rPr>
        <w:t xml:space="preserve"> </w:t>
      </w:r>
      <w:r w:rsidRPr="00BF6A05">
        <w:rPr>
          <w:rFonts w:ascii="Arial" w:hAnsi="Arial" w:cs="Arial"/>
          <w:sz w:val="16"/>
          <w:szCs w:val="16"/>
          <w:lang w:val="es-AR"/>
        </w:rPr>
        <w:t xml:space="preserve">vs </w:t>
      </w:r>
      <w:proofErr w:type="spellStart"/>
      <w:r w:rsidRPr="00BF6A05">
        <w:rPr>
          <w:rFonts w:ascii="Arial" w:hAnsi="Arial" w:cs="Arial"/>
          <w:sz w:val="16"/>
          <w:szCs w:val="16"/>
          <w:lang w:val="es-AR"/>
        </w:rPr>
        <w:t>Colpensiones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AF" w:rsidRPr="00BB3FED" w:rsidRDefault="00461EAF" w:rsidP="00665B8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61EAF" w:rsidRPr="00BB3FED" w:rsidRDefault="00461EAF" w:rsidP="00665B8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66001-31-05-004-2014-00335-01</w:t>
    </w:r>
  </w:p>
  <w:p w:rsidR="00461EAF" w:rsidRDefault="00461EAF" w:rsidP="00665B83">
    <w:pPr>
      <w:pStyle w:val="Encabezado"/>
      <w:jc w:val="center"/>
      <w:rPr>
        <w:rFonts w:ascii="Arial" w:hAnsi="Arial" w:cs="Arial"/>
        <w:sz w:val="18"/>
        <w:szCs w:val="18"/>
      </w:rPr>
    </w:pPr>
    <w:r>
      <w:rPr>
        <w:rFonts w:ascii="Arial" w:hAnsi="Arial" w:cs="Arial"/>
        <w:sz w:val="18"/>
        <w:szCs w:val="18"/>
      </w:rPr>
      <w:t xml:space="preserve">Carmen Sofía Otálora de Vargas </w:t>
    </w:r>
    <w:r w:rsidRPr="00BB3FED">
      <w:rPr>
        <w:rFonts w:ascii="Arial" w:hAnsi="Arial" w:cs="Arial"/>
        <w:sz w:val="18"/>
        <w:szCs w:val="18"/>
      </w:rPr>
      <w:t xml:space="preserve">vs </w:t>
    </w:r>
    <w:proofErr w:type="spellStart"/>
    <w:r>
      <w:rPr>
        <w:rFonts w:ascii="Arial" w:hAnsi="Arial" w:cs="Arial"/>
        <w:sz w:val="18"/>
        <w:szCs w:val="18"/>
      </w:rPr>
      <w:t>Colpensiones</w:t>
    </w:r>
    <w:proofErr w:type="spellEnd"/>
    <w:r>
      <w:rPr>
        <w:rFonts w:ascii="Arial" w:hAnsi="Arial" w:cs="Arial"/>
        <w:sz w:val="18"/>
        <w:szCs w:val="18"/>
      </w:rPr>
      <w:t xml:space="preserve"> </w:t>
    </w:r>
  </w:p>
  <w:p w:rsidR="00461EAF" w:rsidRPr="00C64681" w:rsidRDefault="00461EAF" w:rsidP="00665B83">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D60293D"/>
    <w:multiLevelType w:val="multilevel"/>
    <w:tmpl w:val="1D3853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51"/>
    <w:rsid w:val="0000213F"/>
    <w:rsid w:val="000114AC"/>
    <w:rsid w:val="000142D9"/>
    <w:rsid w:val="000154E2"/>
    <w:rsid w:val="00015ED7"/>
    <w:rsid w:val="00024B63"/>
    <w:rsid w:val="00027FB7"/>
    <w:rsid w:val="00034966"/>
    <w:rsid w:val="00035402"/>
    <w:rsid w:val="00036884"/>
    <w:rsid w:val="0003741A"/>
    <w:rsid w:val="000417E3"/>
    <w:rsid w:val="00043459"/>
    <w:rsid w:val="00047555"/>
    <w:rsid w:val="0005284B"/>
    <w:rsid w:val="00071FD7"/>
    <w:rsid w:val="00082166"/>
    <w:rsid w:val="00086101"/>
    <w:rsid w:val="000A0A52"/>
    <w:rsid w:val="000E0DB4"/>
    <w:rsid w:val="000E702F"/>
    <w:rsid w:val="000F5B80"/>
    <w:rsid w:val="00140D80"/>
    <w:rsid w:val="00143F42"/>
    <w:rsid w:val="00150853"/>
    <w:rsid w:val="00156B40"/>
    <w:rsid w:val="00173DEB"/>
    <w:rsid w:val="00175CAD"/>
    <w:rsid w:val="00185CC2"/>
    <w:rsid w:val="00186E6B"/>
    <w:rsid w:val="00191C0D"/>
    <w:rsid w:val="001A13CD"/>
    <w:rsid w:val="001A22D2"/>
    <w:rsid w:val="001C62EF"/>
    <w:rsid w:val="001E6B4C"/>
    <w:rsid w:val="001F0E35"/>
    <w:rsid w:val="002059A4"/>
    <w:rsid w:val="0020681A"/>
    <w:rsid w:val="00221E60"/>
    <w:rsid w:val="00251ED2"/>
    <w:rsid w:val="00267BD0"/>
    <w:rsid w:val="002A1E4B"/>
    <w:rsid w:val="002A2CFD"/>
    <w:rsid w:val="002A6AFF"/>
    <w:rsid w:val="002F1A3E"/>
    <w:rsid w:val="00322B3D"/>
    <w:rsid w:val="00326857"/>
    <w:rsid w:val="00326CE5"/>
    <w:rsid w:val="0034592E"/>
    <w:rsid w:val="003569CF"/>
    <w:rsid w:val="00376C36"/>
    <w:rsid w:val="00390977"/>
    <w:rsid w:val="003A2F9F"/>
    <w:rsid w:val="003A6633"/>
    <w:rsid w:val="003C0D1D"/>
    <w:rsid w:val="003C2A62"/>
    <w:rsid w:val="003D0540"/>
    <w:rsid w:val="003E273D"/>
    <w:rsid w:val="003E2D66"/>
    <w:rsid w:val="003E61B9"/>
    <w:rsid w:val="003F3373"/>
    <w:rsid w:val="003F41A7"/>
    <w:rsid w:val="00424674"/>
    <w:rsid w:val="00430235"/>
    <w:rsid w:val="00434223"/>
    <w:rsid w:val="00437D33"/>
    <w:rsid w:val="00442655"/>
    <w:rsid w:val="004436CF"/>
    <w:rsid w:val="00455831"/>
    <w:rsid w:val="00461EAF"/>
    <w:rsid w:val="00462E84"/>
    <w:rsid w:val="004739E8"/>
    <w:rsid w:val="004A76B5"/>
    <w:rsid w:val="004B767F"/>
    <w:rsid w:val="004C211B"/>
    <w:rsid w:val="004E05F4"/>
    <w:rsid w:val="004E1600"/>
    <w:rsid w:val="004E37FC"/>
    <w:rsid w:val="004F0B62"/>
    <w:rsid w:val="005130D7"/>
    <w:rsid w:val="0051364D"/>
    <w:rsid w:val="00526887"/>
    <w:rsid w:val="005447AB"/>
    <w:rsid w:val="00547056"/>
    <w:rsid w:val="00575373"/>
    <w:rsid w:val="00577BE7"/>
    <w:rsid w:val="00593D04"/>
    <w:rsid w:val="00595B74"/>
    <w:rsid w:val="005A078F"/>
    <w:rsid w:val="005A2861"/>
    <w:rsid w:val="005A474A"/>
    <w:rsid w:val="005B7421"/>
    <w:rsid w:val="005E7939"/>
    <w:rsid w:val="005F1DB4"/>
    <w:rsid w:val="00604E47"/>
    <w:rsid w:val="00622B8A"/>
    <w:rsid w:val="00635BFE"/>
    <w:rsid w:val="00647CF0"/>
    <w:rsid w:val="00647EA5"/>
    <w:rsid w:val="00660585"/>
    <w:rsid w:val="00665B83"/>
    <w:rsid w:val="006665E8"/>
    <w:rsid w:val="0067324F"/>
    <w:rsid w:val="006816CD"/>
    <w:rsid w:val="0068587E"/>
    <w:rsid w:val="006929AE"/>
    <w:rsid w:val="006B5798"/>
    <w:rsid w:val="006C11D1"/>
    <w:rsid w:val="006C4B6C"/>
    <w:rsid w:val="006E031D"/>
    <w:rsid w:val="006E30C5"/>
    <w:rsid w:val="006E44A3"/>
    <w:rsid w:val="007022A5"/>
    <w:rsid w:val="00711917"/>
    <w:rsid w:val="007163B9"/>
    <w:rsid w:val="00720884"/>
    <w:rsid w:val="007233B4"/>
    <w:rsid w:val="007253CB"/>
    <w:rsid w:val="00727ADE"/>
    <w:rsid w:val="007460B4"/>
    <w:rsid w:val="0075071F"/>
    <w:rsid w:val="0076323E"/>
    <w:rsid w:val="007847EA"/>
    <w:rsid w:val="007C2949"/>
    <w:rsid w:val="007D71D7"/>
    <w:rsid w:val="007E4E90"/>
    <w:rsid w:val="007E6CD7"/>
    <w:rsid w:val="007F7FDB"/>
    <w:rsid w:val="00800868"/>
    <w:rsid w:val="0080401F"/>
    <w:rsid w:val="008052BE"/>
    <w:rsid w:val="0080551F"/>
    <w:rsid w:val="008141AA"/>
    <w:rsid w:val="008205BB"/>
    <w:rsid w:val="00837510"/>
    <w:rsid w:val="00841675"/>
    <w:rsid w:val="00850A50"/>
    <w:rsid w:val="00851478"/>
    <w:rsid w:val="008549AE"/>
    <w:rsid w:val="00873A51"/>
    <w:rsid w:val="008B6952"/>
    <w:rsid w:val="008F6F3E"/>
    <w:rsid w:val="009100F5"/>
    <w:rsid w:val="00912BA2"/>
    <w:rsid w:val="009130E5"/>
    <w:rsid w:val="00926F43"/>
    <w:rsid w:val="00931514"/>
    <w:rsid w:val="00936E8E"/>
    <w:rsid w:val="00980561"/>
    <w:rsid w:val="00986183"/>
    <w:rsid w:val="009938CC"/>
    <w:rsid w:val="00996FBD"/>
    <w:rsid w:val="009A668B"/>
    <w:rsid w:val="009D0A13"/>
    <w:rsid w:val="009E1076"/>
    <w:rsid w:val="009F0CA7"/>
    <w:rsid w:val="00A02951"/>
    <w:rsid w:val="00A04EAD"/>
    <w:rsid w:val="00A07877"/>
    <w:rsid w:val="00A11DAA"/>
    <w:rsid w:val="00A12160"/>
    <w:rsid w:val="00A24C3C"/>
    <w:rsid w:val="00A44751"/>
    <w:rsid w:val="00A47490"/>
    <w:rsid w:val="00A47F12"/>
    <w:rsid w:val="00A57F17"/>
    <w:rsid w:val="00A65DB8"/>
    <w:rsid w:val="00A72713"/>
    <w:rsid w:val="00AA3134"/>
    <w:rsid w:val="00AA6D6D"/>
    <w:rsid w:val="00AC5B2F"/>
    <w:rsid w:val="00AD0D49"/>
    <w:rsid w:val="00AE374C"/>
    <w:rsid w:val="00B00FD8"/>
    <w:rsid w:val="00B078E2"/>
    <w:rsid w:val="00B1491F"/>
    <w:rsid w:val="00B249C9"/>
    <w:rsid w:val="00B353B4"/>
    <w:rsid w:val="00B45C72"/>
    <w:rsid w:val="00B53EAD"/>
    <w:rsid w:val="00B62068"/>
    <w:rsid w:val="00B81EAA"/>
    <w:rsid w:val="00B82E12"/>
    <w:rsid w:val="00BA33B8"/>
    <w:rsid w:val="00BA7674"/>
    <w:rsid w:val="00BC713C"/>
    <w:rsid w:val="00BF32D8"/>
    <w:rsid w:val="00C101A2"/>
    <w:rsid w:val="00C143BC"/>
    <w:rsid w:val="00C175E7"/>
    <w:rsid w:val="00C27829"/>
    <w:rsid w:val="00C27A7F"/>
    <w:rsid w:val="00C35727"/>
    <w:rsid w:val="00C360DE"/>
    <w:rsid w:val="00C41857"/>
    <w:rsid w:val="00C448F0"/>
    <w:rsid w:val="00C611B5"/>
    <w:rsid w:val="00CB46A8"/>
    <w:rsid w:val="00CC02B7"/>
    <w:rsid w:val="00CD5D40"/>
    <w:rsid w:val="00CE309E"/>
    <w:rsid w:val="00CF3290"/>
    <w:rsid w:val="00CF4E7C"/>
    <w:rsid w:val="00D148F0"/>
    <w:rsid w:val="00D2496E"/>
    <w:rsid w:val="00D31BF2"/>
    <w:rsid w:val="00D35932"/>
    <w:rsid w:val="00D500B2"/>
    <w:rsid w:val="00D71272"/>
    <w:rsid w:val="00D72D3B"/>
    <w:rsid w:val="00D85ABE"/>
    <w:rsid w:val="00D87B92"/>
    <w:rsid w:val="00DA2D0C"/>
    <w:rsid w:val="00DB5A70"/>
    <w:rsid w:val="00DC06C5"/>
    <w:rsid w:val="00DD0593"/>
    <w:rsid w:val="00E1241A"/>
    <w:rsid w:val="00E14820"/>
    <w:rsid w:val="00E165EE"/>
    <w:rsid w:val="00E23653"/>
    <w:rsid w:val="00E2552D"/>
    <w:rsid w:val="00E25619"/>
    <w:rsid w:val="00E600A5"/>
    <w:rsid w:val="00E72692"/>
    <w:rsid w:val="00E80777"/>
    <w:rsid w:val="00E96BA3"/>
    <w:rsid w:val="00E97E8D"/>
    <w:rsid w:val="00EB28A8"/>
    <w:rsid w:val="00ED16FB"/>
    <w:rsid w:val="00ED536C"/>
    <w:rsid w:val="00EE63F0"/>
    <w:rsid w:val="00EF36AF"/>
    <w:rsid w:val="00F0293D"/>
    <w:rsid w:val="00F07EBF"/>
    <w:rsid w:val="00F277FD"/>
    <w:rsid w:val="00F27DF2"/>
    <w:rsid w:val="00F4137A"/>
    <w:rsid w:val="00F47170"/>
    <w:rsid w:val="00F66B5E"/>
    <w:rsid w:val="00F66FCD"/>
    <w:rsid w:val="00FA6F9D"/>
    <w:rsid w:val="00FB5A15"/>
    <w:rsid w:val="00FB5F68"/>
    <w:rsid w:val="00FC5C41"/>
    <w:rsid w:val="00FC7997"/>
    <w:rsid w:val="00FE6216"/>
    <w:rsid w:val="00FF3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2CC31-1553-4C94-BCC9-508DF2A9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4751"/>
    <w:pPr>
      <w:spacing w:after="0" w:line="240" w:lineRule="auto"/>
    </w:pPr>
    <w:rPr>
      <w:lang w:val="es-ES_tradnl"/>
    </w:rPr>
  </w:style>
  <w:style w:type="paragraph" w:styleId="Prrafodelista">
    <w:name w:val="List Paragraph"/>
    <w:basedOn w:val="Normal"/>
    <w:uiPriority w:val="34"/>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A44751"/>
    <w:rPr>
      <w:sz w:val="20"/>
    </w:rPr>
  </w:style>
  <w:style w:type="character" w:customStyle="1" w:styleId="TextonotapieCar">
    <w:name w:val="Texto nota pie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semiHidden/>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3BD1-A61F-4006-9B19-10D99EFA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12</Pages>
  <Words>3637</Words>
  <Characters>20007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11</cp:revision>
  <cp:lastPrinted>2018-04-27T19:14:00Z</cp:lastPrinted>
  <dcterms:created xsi:type="dcterms:W3CDTF">2018-02-15T14:31:00Z</dcterms:created>
  <dcterms:modified xsi:type="dcterms:W3CDTF">2018-08-09T13:33:00Z</dcterms:modified>
</cp:coreProperties>
</file>