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C0" w:rsidRDefault="00152EC0" w:rsidP="00152EC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152EC0" w:rsidRDefault="00152EC0" w:rsidP="00152EC0">
      <w:pPr>
        <w:pStyle w:val="Sinespaciado"/>
        <w:jc w:val="both"/>
        <w:rPr>
          <w:rFonts w:ascii="Arial" w:eastAsia="Calibri" w:hAnsi="Arial" w:cs="Arial"/>
          <w:color w:val="FF0000"/>
          <w:kern w:val="28"/>
          <w:sz w:val="20"/>
          <w:lang w:eastAsia="fr-FR"/>
        </w:rPr>
      </w:pPr>
    </w:p>
    <w:p w:rsidR="00152EC0" w:rsidRPr="00152EC0" w:rsidRDefault="00152EC0" w:rsidP="00152EC0">
      <w:pPr>
        <w:pStyle w:val="Sinespaciado"/>
        <w:jc w:val="both"/>
        <w:rPr>
          <w:rFonts w:ascii="Arial" w:hAnsi="Arial" w:cs="Arial"/>
          <w:sz w:val="18"/>
        </w:rPr>
      </w:pPr>
      <w:r w:rsidRPr="00152EC0">
        <w:rPr>
          <w:rFonts w:ascii="Arial" w:hAnsi="Arial" w:cs="Arial"/>
          <w:sz w:val="18"/>
        </w:rPr>
        <w:t>Providencia:</w:t>
      </w:r>
      <w:r w:rsidRPr="00152EC0">
        <w:rPr>
          <w:rFonts w:ascii="Arial" w:hAnsi="Arial" w:cs="Arial"/>
          <w:sz w:val="18"/>
        </w:rPr>
        <w:tab/>
      </w:r>
      <w:r w:rsidRPr="00152EC0">
        <w:rPr>
          <w:rFonts w:ascii="Arial" w:hAnsi="Arial" w:cs="Arial"/>
          <w:sz w:val="18"/>
        </w:rPr>
        <w:tab/>
        <w:t>Sentencia de Segunda Instancia</w:t>
      </w:r>
    </w:p>
    <w:p w:rsidR="00152EC0" w:rsidRPr="00152EC0" w:rsidRDefault="00152EC0" w:rsidP="00152EC0">
      <w:pPr>
        <w:pStyle w:val="Sinespaciado"/>
        <w:jc w:val="both"/>
        <w:rPr>
          <w:rFonts w:ascii="Arial" w:hAnsi="Arial" w:cs="Arial"/>
          <w:sz w:val="18"/>
        </w:rPr>
      </w:pPr>
      <w:r w:rsidRPr="00152EC0">
        <w:rPr>
          <w:rFonts w:ascii="Arial" w:hAnsi="Arial" w:cs="Arial"/>
          <w:sz w:val="18"/>
        </w:rPr>
        <w:t>Radicación No:</w:t>
      </w:r>
      <w:r w:rsidRPr="00152EC0">
        <w:rPr>
          <w:rFonts w:ascii="Arial" w:hAnsi="Arial" w:cs="Arial"/>
          <w:sz w:val="18"/>
        </w:rPr>
        <w:tab/>
      </w:r>
      <w:r w:rsidRPr="00152EC0">
        <w:rPr>
          <w:rFonts w:ascii="Arial" w:hAnsi="Arial" w:cs="Arial"/>
          <w:sz w:val="18"/>
        </w:rPr>
        <w:tab/>
        <w:t>66001-31-05-001-2014-00362-01</w:t>
      </w:r>
    </w:p>
    <w:p w:rsidR="00152EC0" w:rsidRPr="00152EC0" w:rsidRDefault="00152EC0" w:rsidP="00152EC0">
      <w:pPr>
        <w:pStyle w:val="Sinespaciado"/>
        <w:jc w:val="both"/>
        <w:rPr>
          <w:rFonts w:ascii="Arial" w:hAnsi="Arial" w:cs="Arial"/>
          <w:sz w:val="18"/>
        </w:rPr>
      </w:pPr>
      <w:r w:rsidRPr="00152EC0">
        <w:rPr>
          <w:rFonts w:ascii="Arial" w:hAnsi="Arial" w:cs="Arial"/>
          <w:sz w:val="18"/>
        </w:rPr>
        <w:t>Proceso:</w:t>
      </w:r>
      <w:r w:rsidRPr="00152EC0">
        <w:rPr>
          <w:rFonts w:ascii="Arial" w:hAnsi="Arial" w:cs="Arial"/>
          <w:sz w:val="18"/>
        </w:rPr>
        <w:tab/>
      </w:r>
      <w:r w:rsidRPr="00152EC0">
        <w:rPr>
          <w:rFonts w:ascii="Arial" w:hAnsi="Arial" w:cs="Arial"/>
          <w:sz w:val="18"/>
        </w:rPr>
        <w:tab/>
        <w:t>Ordinario Laboral.</w:t>
      </w:r>
    </w:p>
    <w:p w:rsidR="00152EC0" w:rsidRPr="00152EC0" w:rsidRDefault="00152EC0" w:rsidP="00152EC0">
      <w:pPr>
        <w:pStyle w:val="Sinespaciado"/>
        <w:jc w:val="both"/>
        <w:rPr>
          <w:rFonts w:ascii="Arial" w:hAnsi="Arial" w:cs="Arial"/>
          <w:sz w:val="18"/>
        </w:rPr>
      </w:pPr>
      <w:r w:rsidRPr="00152EC0">
        <w:rPr>
          <w:rFonts w:ascii="Arial" w:hAnsi="Arial" w:cs="Arial"/>
          <w:sz w:val="18"/>
        </w:rPr>
        <w:t xml:space="preserve">Demandante:     </w:t>
      </w:r>
      <w:r w:rsidRPr="00152EC0">
        <w:rPr>
          <w:rFonts w:ascii="Arial" w:hAnsi="Arial" w:cs="Arial"/>
          <w:sz w:val="18"/>
        </w:rPr>
        <w:tab/>
      </w:r>
      <w:r w:rsidRPr="00152EC0">
        <w:rPr>
          <w:rFonts w:ascii="Arial" w:hAnsi="Arial" w:cs="Arial"/>
          <w:sz w:val="18"/>
        </w:rPr>
        <w:tab/>
        <w:t>Mónica Arenas Montes</w:t>
      </w:r>
    </w:p>
    <w:p w:rsidR="00152EC0" w:rsidRPr="00152EC0" w:rsidRDefault="00152EC0" w:rsidP="00152EC0">
      <w:pPr>
        <w:pStyle w:val="Sinespaciado"/>
        <w:jc w:val="both"/>
        <w:rPr>
          <w:rFonts w:ascii="Arial" w:hAnsi="Arial" w:cs="Arial"/>
          <w:sz w:val="18"/>
        </w:rPr>
      </w:pPr>
      <w:r w:rsidRPr="00152EC0">
        <w:rPr>
          <w:rFonts w:ascii="Arial" w:hAnsi="Arial" w:cs="Arial"/>
          <w:sz w:val="18"/>
        </w:rPr>
        <w:t>Demandado:</w:t>
      </w:r>
      <w:r w:rsidRPr="00152EC0">
        <w:rPr>
          <w:rFonts w:ascii="Arial" w:hAnsi="Arial" w:cs="Arial"/>
          <w:sz w:val="18"/>
        </w:rPr>
        <w:tab/>
      </w:r>
      <w:r w:rsidRPr="00152EC0">
        <w:rPr>
          <w:rFonts w:ascii="Arial" w:hAnsi="Arial" w:cs="Arial"/>
          <w:sz w:val="18"/>
        </w:rPr>
        <w:tab/>
        <w:t>Positiva Compañía de Seguros S.A</w:t>
      </w:r>
    </w:p>
    <w:p w:rsidR="00152EC0" w:rsidRDefault="00152EC0" w:rsidP="00152EC0">
      <w:pPr>
        <w:pStyle w:val="Sinespaciado"/>
        <w:jc w:val="both"/>
        <w:rPr>
          <w:rFonts w:ascii="Arial" w:hAnsi="Arial" w:cs="Arial"/>
          <w:kern w:val="28"/>
          <w:sz w:val="18"/>
          <w:lang w:eastAsia="fr-FR"/>
        </w:rPr>
      </w:pPr>
      <w:r w:rsidRPr="00152EC0">
        <w:rPr>
          <w:rFonts w:ascii="Arial" w:hAnsi="Arial" w:cs="Arial"/>
          <w:sz w:val="18"/>
        </w:rPr>
        <w:t xml:space="preserve">Juzgado de origen:     </w:t>
      </w:r>
      <w:r w:rsidRPr="00152EC0">
        <w:rPr>
          <w:rFonts w:ascii="Arial" w:hAnsi="Arial" w:cs="Arial"/>
          <w:sz w:val="18"/>
        </w:rPr>
        <w:tab/>
        <w:t>Primero Laboral del Circuito de Pereira</w:t>
      </w:r>
    </w:p>
    <w:p w:rsidR="00152EC0" w:rsidRDefault="00152EC0" w:rsidP="00152EC0">
      <w:pPr>
        <w:pStyle w:val="Sinespaciado"/>
        <w:jc w:val="both"/>
        <w:rPr>
          <w:rFonts w:ascii="Arial" w:hAnsi="Arial" w:cs="Arial"/>
          <w:kern w:val="28"/>
          <w:sz w:val="18"/>
          <w:lang w:eastAsia="fr-FR"/>
        </w:rPr>
      </w:pPr>
    </w:p>
    <w:p w:rsidR="00152EC0" w:rsidRDefault="00152EC0" w:rsidP="00152EC0">
      <w:pPr>
        <w:pStyle w:val="Sinespaciado"/>
        <w:jc w:val="both"/>
        <w:rPr>
          <w:rFonts w:ascii="Arial" w:hAnsi="Arial" w:cs="Arial"/>
          <w:b/>
          <w:bCs/>
          <w:sz w:val="18"/>
          <w:lang w:eastAsia="es-ES"/>
        </w:rPr>
      </w:pPr>
    </w:p>
    <w:p w:rsidR="00152EC0" w:rsidRDefault="00152EC0" w:rsidP="00152EC0">
      <w:pPr>
        <w:pStyle w:val="Sinespaciado"/>
        <w:jc w:val="both"/>
        <w:rPr>
          <w:rFonts w:ascii="Arial" w:hAnsi="Arial" w:cs="Arial"/>
          <w:b/>
          <w:sz w:val="18"/>
          <w:lang w:eastAsia="fr-FR"/>
        </w:rPr>
      </w:pPr>
      <w:r>
        <w:rPr>
          <w:rFonts w:ascii="Arial" w:hAnsi="Arial" w:cs="Arial"/>
          <w:b/>
          <w:sz w:val="18"/>
          <w:lang w:eastAsia="fr-FR"/>
        </w:rPr>
        <w:t xml:space="preserve">Temas: </w:t>
      </w:r>
      <w:r>
        <w:rPr>
          <w:rFonts w:ascii="Arial" w:hAnsi="Arial" w:cs="Arial"/>
          <w:b/>
          <w:sz w:val="18"/>
          <w:lang w:eastAsia="fr-FR"/>
        </w:rPr>
        <w:tab/>
      </w:r>
      <w:r>
        <w:rPr>
          <w:rFonts w:ascii="Arial" w:hAnsi="Arial" w:cs="Arial"/>
          <w:b/>
          <w:sz w:val="18"/>
          <w:lang w:eastAsia="fr-FR"/>
        </w:rPr>
        <w:tab/>
        <w:t xml:space="preserve">PENSIÓN DE </w:t>
      </w:r>
      <w:r w:rsidR="001B7F58">
        <w:rPr>
          <w:rFonts w:ascii="Arial" w:hAnsi="Arial" w:cs="Arial"/>
          <w:b/>
          <w:sz w:val="18"/>
          <w:lang w:eastAsia="fr-FR"/>
        </w:rPr>
        <w:t xml:space="preserve">SOBREVIVIENTES / COMPAÑERA PERMANENTE NO ACREDITÓ CONVIVENCIA MÍNIMA / PADRES BENEFICIARIOS NO PROBARON DEPENDENCIA ECONÓMICA / </w:t>
      </w:r>
      <w:r w:rsidR="00B4182A">
        <w:rPr>
          <w:rFonts w:ascii="Arial" w:hAnsi="Arial" w:cs="Arial"/>
          <w:b/>
          <w:sz w:val="18"/>
          <w:lang w:eastAsia="fr-FR"/>
        </w:rPr>
        <w:t>REVOCA</w:t>
      </w:r>
      <w:bookmarkStart w:id="0" w:name="_GoBack"/>
      <w:bookmarkEnd w:id="0"/>
      <w:r w:rsidR="001B7F58">
        <w:rPr>
          <w:rFonts w:ascii="Arial" w:hAnsi="Arial" w:cs="Arial"/>
          <w:b/>
          <w:sz w:val="18"/>
          <w:lang w:eastAsia="fr-FR"/>
        </w:rPr>
        <w:t xml:space="preserve"> / NIEGA /</w:t>
      </w:r>
    </w:p>
    <w:p w:rsidR="00152EC0" w:rsidRDefault="00152EC0" w:rsidP="00152EC0">
      <w:pPr>
        <w:pStyle w:val="Sinespaciado"/>
        <w:jc w:val="both"/>
        <w:rPr>
          <w:rFonts w:ascii="Arial" w:hAnsi="Arial" w:cs="Arial"/>
          <w:sz w:val="18"/>
          <w:lang w:eastAsia="fr-FR"/>
        </w:rPr>
      </w:pPr>
    </w:p>
    <w:p w:rsidR="001B7F58" w:rsidRPr="001B7F58" w:rsidRDefault="001B7F58" w:rsidP="001B7F58">
      <w:pPr>
        <w:pStyle w:val="Sinespaciado"/>
        <w:jc w:val="both"/>
        <w:rPr>
          <w:rFonts w:ascii="Arial" w:hAnsi="Arial" w:cs="Arial"/>
          <w:sz w:val="18"/>
          <w:lang w:eastAsia="fr-FR"/>
        </w:rPr>
      </w:pPr>
      <w:r w:rsidRPr="001B7F58">
        <w:rPr>
          <w:rFonts w:ascii="Arial" w:hAnsi="Arial" w:cs="Arial"/>
          <w:sz w:val="18"/>
          <w:lang w:eastAsia="fr-FR"/>
        </w:rPr>
        <w:t xml:space="preserve">En este último evento, ha de decirse que la dependencia económica, en </w:t>
      </w:r>
      <w:proofErr w:type="gramStart"/>
      <w:r w:rsidRPr="001B7F58">
        <w:rPr>
          <w:rFonts w:ascii="Arial" w:hAnsi="Arial" w:cs="Arial"/>
          <w:sz w:val="18"/>
          <w:lang w:eastAsia="fr-FR"/>
        </w:rPr>
        <w:t>sentencia  –</w:t>
      </w:r>
      <w:proofErr w:type="gramEnd"/>
      <w:r w:rsidRPr="001B7F58">
        <w:rPr>
          <w:rFonts w:ascii="Arial" w:hAnsi="Arial" w:cs="Arial"/>
          <w:sz w:val="18"/>
          <w:lang w:eastAsia="fr-FR"/>
        </w:rPr>
        <w:t>C-111-2006- se determinó que ella no debía ser total y absoluta, sino que era posible que el reclamante recibiera otra clase de ingresos, siempre que estos no lo convirtieran en autosuficiente, pues de ser así, se desvirtuaría la dependencia económica que exige la norma.</w:t>
      </w:r>
    </w:p>
    <w:p w:rsidR="00152EC0" w:rsidRDefault="001B7F58" w:rsidP="001B7F58">
      <w:pPr>
        <w:pStyle w:val="Sinespaciado"/>
        <w:jc w:val="both"/>
        <w:rPr>
          <w:rFonts w:ascii="Arial" w:hAnsi="Arial" w:cs="Arial"/>
          <w:sz w:val="18"/>
          <w:lang w:eastAsia="fr-FR"/>
        </w:rPr>
      </w:pPr>
      <w:r w:rsidRPr="001B7F58">
        <w:rPr>
          <w:rFonts w:ascii="Arial" w:hAnsi="Arial" w:cs="Arial"/>
          <w:sz w:val="18"/>
          <w:lang w:eastAsia="fr-FR"/>
        </w:rPr>
        <w:t>En este mismo sentido se ha pronunciado el Órgano de cierre en materia laboral, (CSJ SL400-2013, CSJ SL816-2013, CSJ SL2800-2014, CSJ SL3630-2014, CSJ SL6690-2014, CSJ SL14923-2014), pero precisando la ayuda debe ser cierta en cuanto deben recibirse efectivamente recursos provenientes del causante; regular, esto es, que no sea ocasional y; que sea significativa en relación con otros ingresos del actor, que constituya un verdadero sustento económico, que confluyan a demostrar la falta de autosuficiencia del reclamante y la dependencia económica respecto del causante .</w:t>
      </w:r>
    </w:p>
    <w:p w:rsidR="00152EC0" w:rsidRDefault="00152EC0" w:rsidP="00152EC0">
      <w:pPr>
        <w:pStyle w:val="Sinespaciado"/>
        <w:jc w:val="both"/>
        <w:rPr>
          <w:rFonts w:ascii="Arial" w:hAnsi="Arial" w:cs="Arial"/>
          <w:sz w:val="18"/>
          <w:lang w:eastAsia="fr-FR"/>
        </w:rPr>
      </w:pPr>
      <w:r>
        <w:rPr>
          <w:rFonts w:ascii="Arial" w:hAnsi="Arial" w:cs="Arial"/>
          <w:sz w:val="18"/>
          <w:lang w:eastAsia="fr-FR"/>
        </w:rPr>
        <w:t>(…)</w:t>
      </w:r>
    </w:p>
    <w:p w:rsidR="001B7F58" w:rsidRDefault="001B7F58" w:rsidP="00152EC0">
      <w:pPr>
        <w:pStyle w:val="Sinespaciado"/>
        <w:jc w:val="both"/>
        <w:rPr>
          <w:rFonts w:ascii="Arial" w:hAnsi="Arial" w:cs="Arial"/>
          <w:sz w:val="18"/>
          <w:lang w:eastAsia="fr-FR"/>
        </w:rPr>
      </w:pPr>
      <w:r w:rsidRPr="001B7F58">
        <w:rPr>
          <w:rFonts w:ascii="Arial" w:hAnsi="Arial" w:cs="Arial"/>
          <w:sz w:val="18"/>
          <w:lang w:eastAsia="fr-FR"/>
        </w:rPr>
        <w:t>En conclusión, lo expuesto es suficiente para negar la prestación reclamada por la señora Arenas Montes, dado que dejó de acreditar los 5 años de convivencia exigidos en el literal a) del artículo 47 de la Ley 100/93, para ser considerada beneficiaria de la pensión reclamada, tal como lo concluyera la Jueza de Instancia.</w:t>
      </w:r>
    </w:p>
    <w:p w:rsidR="001B7F58" w:rsidRDefault="001B7F58" w:rsidP="00152EC0">
      <w:pPr>
        <w:pStyle w:val="Sinespaciado"/>
        <w:jc w:val="both"/>
        <w:rPr>
          <w:rFonts w:ascii="Arial" w:hAnsi="Arial" w:cs="Arial"/>
          <w:sz w:val="18"/>
          <w:lang w:eastAsia="fr-FR"/>
        </w:rPr>
      </w:pPr>
      <w:r>
        <w:rPr>
          <w:rFonts w:ascii="Arial" w:hAnsi="Arial" w:cs="Arial"/>
          <w:sz w:val="18"/>
          <w:lang w:eastAsia="fr-FR"/>
        </w:rPr>
        <w:t>(…)</w:t>
      </w:r>
    </w:p>
    <w:p w:rsidR="001B7F58" w:rsidRDefault="001B7F58" w:rsidP="00152EC0">
      <w:pPr>
        <w:pStyle w:val="Sinespaciado"/>
        <w:jc w:val="both"/>
        <w:rPr>
          <w:rFonts w:ascii="Arial" w:hAnsi="Arial" w:cs="Arial"/>
          <w:sz w:val="18"/>
          <w:lang w:eastAsia="fr-FR"/>
        </w:rPr>
      </w:pPr>
      <w:r w:rsidRPr="001B7F58">
        <w:rPr>
          <w:rFonts w:ascii="Arial" w:hAnsi="Arial" w:cs="Arial"/>
          <w:sz w:val="18"/>
          <w:lang w:eastAsia="fr-FR"/>
        </w:rPr>
        <w:t>Con lo expuesto resulta forzoso concluir que el causante no era quien asumía, el sostenimiento económico de sus padres, sino que participaba económicamente en los esfuerzos que en conjunto realizaban la mayoría de los miembros de la familia, conforme a los ingresos que pudiesen percibir, como colaboración o aporte solidario para el sostenimiento mutuo del núcleo familiar, sin que fuera regular o significativo, o por lo menos eso no se probó.</w:t>
      </w:r>
    </w:p>
    <w:p w:rsidR="00152EC0" w:rsidRDefault="00152EC0" w:rsidP="00085340">
      <w:pPr>
        <w:spacing w:line="276" w:lineRule="auto"/>
        <w:ind w:left="1416" w:firstLine="708"/>
        <w:contextualSpacing/>
        <w:jc w:val="both"/>
        <w:rPr>
          <w:rFonts w:ascii="Arial" w:hAnsi="Arial" w:cs="Arial"/>
          <w:b/>
          <w:sz w:val="18"/>
          <w:szCs w:val="18"/>
        </w:rPr>
      </w:pPr>
    </w:p>
    <w:p w:rsidR="00152EC0" w:rsidRDefault="00152EC0" w:rsidP="00085340">
      <w:pPr>
        <w:spacing w:line="276" w:lineRule="auto"/>
        <w:ind w:left="1416" w:firstLine="708"/>
        <w:contextualSpacing/>
        <w:jc w:val="both"/>
        <w:rPr>
          <w:rFonts w:ascii="Arial" w:hAnsi="Arial" w:cs="Arial"/>
          <w:b/>
          <w:sz w:val="18"/>
          <w:szCs w:val="18"/>
        </w:rPr>
      </w:pPr>
    </w:p>
    <w:p w:rsidR="00152EC0" w:rsidRDefault="00152EC0" w:rsidP="00085340">
      <w:pPr>
        <w:spacing w:line="276" w:lineRule="auto"/>
        <w:ind w:left="1416" w:firstLine="708"/>
        <w:contextualSpacing/>
        <w:jc w:val="both"/>
        <w:rPr>
          <w:rFonts w:ascii="Arial" w:hAnsi="Arial" w:cs="Arial"/>
          <w:b/>
          <w:sz w:val="18"/>
          <w:szCs w:val="18"/>
        </w:rPr>
      </w:pPr>
    </w:p>
    <w:p w:rsidR="00152EC0" w:rsidRDefault="00152EC0" w:rsidP="00085340">
      <w:pPr>
        <w:spacing w:line="276" w:lineRule="auto"/>
        <w:ind w:left="1416" w:firstLine="708"/>
        <w:contextualSpacing/>
        <w:jc w:val="both"/>
        <w:rPr>
          <w:rFonts w:ascii="Arial" w:hAnsi="Arial" w:cs="Arial"/>
          <w:b/>
          <w:sz w:val="18"/>
          <w:szCs w:val="18"/>
        </w:rPr>
      </w:pPr>
    </w:p>
    <w:p w:rsidR="00085340" w:rsidRPr="00907F08" w:rsidRDefault="00085340" w:rsidP="00085340">
      <w:pPr>
        <w:spacing w:line="276" w:lineRule="auto"/>
        <w:ind w:left="1416" w:firstLine="708"/>
        <w:contextualSpacing/>
        <w:jc w:val="both"/>
        <w:rPr>
          <w:rFonts w:ascii="Arial" w:hAnsi="Arial" w:cs="Arial"/>
          <w:sz w:val="18"/>
          <w:szCs w:val="18"/>
        </w:rPr>
      </w:pPr>
    </w:p>
    <w:p w:rsidR="00085340" w:rsidRPr="00AC486E" w:rsidRDefault="00085340" w:rsidP="00085340">
      <w:pPr>
        <w:spacing w:line="276" w:lineRule="auto"/>
        <w:ind w:left="2127"/>
        <w:contextualSpacing/>
        <w:jc w:val="both"/>
        <w:rPr>
          <w:rFonts w:ascii="Arial" w:hAnsi="Arial" w:cs="Arial"/>
          <w:bCs/>
          <w:i/>
          <w:sz w:val="18"/>
          <w:szCs w:val="18"/>
          <w:lang w:val="es-ES"/>
        </w:rPr>
      </w:pPr>
    </w:p>
    <w:p w:rsidR="00085340" w:rsidRPr="00AC486E" w:rsidRDefault="00085340" w:rsidP="00085340">
      <w:pPr>
        <w:spacing w:line="276" w:lineRule="auto"/>
        <w:ind w:left="2127" w:hanging="2127"/>
        <w:contextualSpacing/>
        <w:jc w:val="both"/>
        <w:rPr>
          <w:rFonts w:ascii="Arial" w:hAnsi="Arial" w:cs="Arial"/>
          <w:bCs/>
          <w:i/>
          <w:color w:val="00B0F0"/>
          <w:sz w:val="18"/>
          <w:szCs w:val="18"/>
          <w:lang w:val="es-ES"/>
        </w:rPr>
      </w:pPr>
    </w:p>
    <w:p w:rsidR="00085340" w:rsidRDefault="00085340" w:rsidP="00085340">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085340" w:rsidRDefault="00085340" w:rsidP="00085340">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085340" w:rsidRDefault="00085340" w:rsidP="00085340">
      <w:pPr>
        <w:spacing w:line="276" w:lineRule="auto"/>
        <w:ind w:left="2127" w:hanging="1276"/>
        <w:contextualSpacing/>
        <w:jc w:val="center"/>
        <w:rPr>
          <w:rFonts w:ascii="Arial" w:hAnsi="Arial" w:cs="Arial"/>
          <w:b/>
          <w:szCs w:val="24"/>
        </w:rPr>
      </w:pPr>
      <w:r>
        <w:rPr>
          <w:rFonts w:ascii="Arial" w:hAnsi="Arial" w:cs="Arial"/>
          <w:b/>
          <w:szCs w:val="24"/>
        </w:rPr>
        <w:t>SALA LABORAL</w:t>
      </w:r>
    </w:p>
    <w:p w:rsidR="00085340" w:rsidRDefault="00085340" w:rsidP="00085340">
      <w:pPr>
        <w:spacing w:line="276" w:lineRule="auto"/>
        <w:ind w:left="2127" w:hanging="1276"/>
        <w:contextualSpacing/>
        <w:jc w:val="center"/>
        <w:rPr>
          <w:rFonts w:ascii="Arial" w:hAnsi="Arial" w:cs="Arial"/>
          <w:b/>
          <w:szCs w:val="24"/>
        </w:rPr>
      </w:pPr>
    </w:p>
    <w:p w:rsidR="00085340" w:rsidRPr="003440CA" w:rsidRDefault="00085340" w:rsidP="00085340">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085340" w:rsidRDefault="00085340" w:rsidP="00085340">
      <w:pPr>
        <w:spacing w:line="276" w:lineRule="auto"/>
        <w:ind w:left="2127" w:hanging="1276"/>
        <w:contextualSpacing/>
        <w:jc w:val="center"/>
        <w:rPr>
          <w:rFonts w:ascii="Arial" w:hAnsi="Arial" w:cs="Arial"/>
          <w:b/>
          <w:szCs w:val="24"/>
          <w:u w:val="single"/>
        </w:rPr>
      </w:pPr>
    </w:p>
    <w:p w:rsidR="00085340" w:rsidRPr="00AC486E" w:rsidRDefault="00085340" w:rsidP="00085340">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85340" w:rsidRPr="00AC486E" w:rsidRDefault="00085340" w:rsidP="00085340">
      <w:pPr>
        <w:pStyle w:val="Sinespaciado"/>
        <w:spacing w:line="276" w:lineRule="auto"/>
        <w:contextualSpacing/>
        <w:rPr>
          <w:rFonts w:ascii="Arial" w:hAnsi="Arial" w:cs="Arial"/>
          <w:sz w:val="24"/>
          <w:szCs w:val="24"/>
        </w:rPr>
      </w:pPr>
    </w:p>
    <w:p w:rsidR="00085340" w:rsidRPr="00AD7995" w:rsidRDefault="00085340" w:rsidP="00085340">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1517E7">
        <w:rPr>
          <w:rFonts w:ascii="Arial" w:eastAsia="Calibri" w:hAnsi="Arial" w:cs="Arial"/>
          <w:szCs w:val="24"/>
          <w:lang w:val="es-CO" w:eastAsia="en-US"/>
        </w:rPr>
        <w:t>veinti</w:t>
      </w:r>
      <w:r w:rsidR="008630C3">
        <w:rPr>
          <w:rFonts w:ascii="Arial" w:eastAsia="Calibri" w:hAnsi="Arial" w:cs="Arial"/>
          <w:szCs w:val="24"/>
          <w:lang w:val="es-CO" w:eastAsia="en-US"/>
        </w:rPr>
        <w:t>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1517E7">
        <w:rPr>
          <w:rFonts w:ascii="Arial" w:eastAsia="Calibri" w:hAnsi="Arial" w:cs="Arial"/>
          <w:szCs w:val="24"/>
          <w:lang w:val="es-CO" w:eastAsia="en-US"/>
        </w:rPr>
        <w:t>2</w:t>
      </w:r>
      <w:r w:rsidR="008630C3">
        <w:rPr>
          <w:rFonts w:ascii="Arial" w:eastAsia="Calibri" w:hAnsi="Arial" w:cs="Arial"/>
          <w:szCs w:val="24"/>
          <w:lang w:val="es-CO" w:eastAsia="en-US"/>
        </w:rPr>
        <w:t>8</w:t>
      </w:r>
      <w:r w:rsidRPr="00AC486E">
        <w:rPr>
          <w:rFonts w:ascii="Arial" w:eastAsia="Calibri" w:hAnsi="Arial" w:cs="Arial"/>
          <w:szCs w:val="24"/>
          <w:lang w:val="es-CO" w:eastAsia="en-US"/>
        </w:rPr>
        <w:t>) días del mes de</w:t>
      </w:r>
      <w:r>
        <w:rPr>
          <w:rFonts w:ascii="Arial" w:eastAsia="Calibri" w:hAnsi="Arial" w:cs="Arial"/>
          <w:szCs w:val="24"/>
          <w:lang w:val="es-CO" w:eastAsia="en-US"/>
        </w:rPr>
        <w:t xml:space="preserve"> </w:t>
      </w:r>
      <w:r w:rsidR="001517E7">
        <w:rPr>
          <w:rFonts w:ascii="Arial" w:eastAsia="Calibri" w:hAnsi="Arial" w:cs="Arial"/>
          <w:szCs w:val="24"/>
          <w:lang w:val="es-CO" w:eastAsia="en-US"/>
        </w:rPr>
        <w:t>m</w:t>
      </w:r>
      <w:r w:rsidR="008630C3">
        <w:rPr>
          <w:rFonts w:ascii="Arial" w:eastAsia="Calibri" w:hAnsi="Arial" w:cs="Arial"/>
          <w:szCs w:val="24"/>
          <w:lang w:val="es-CO" w:eastAsia="en-US"/>
        </w:rPr>
        <w:t xml:space="preserve">ayo </w:t>
      </w:r>
      <w:r>
        <w:rPr>
          <w:rFonts w:ascii="Arial" w:eastAsia="Calibri" w:hAnsi="Arial" w:cs="Arial"/>
          <w:szCs w:val="24"/>
          <w:lang w:val="es-CO" w:eastAsia="en-US"/>
        </w:rPr>
        <w:t>de d</w:t>
      </w:r>
      <w:r w:rsidRPr="00AC486E">
        <w:rPr>
          <w:rFonts w:ascii="Arial" w:eastAsia="Calibri" w:hAnsi="Arial" w:cs="Arial"/>
          <w:szCs w:val="24"/>
          <w:lang w:val="es-CO" w:eastAsia="en-US"/>
        </w:rPr>
        <w:t xml:space="preserve">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ocho </w:t>
      </w:r>
      <w:r w:rsidRPr="00AC486E">
        <w:rPr>
          <w:rFonts w:ascii="Arial" w:eastAsia="Calibri" w:hAnsi="Arial" w:cs="Arial"/>
          <w:szCs w:val="24"/>
          <w:lang w:val="es-CO" w:eastAsia="en-US"/>
        </w:rPr>
        <w:t>de la mañana (</w:t>
      </w:r>
      <w:r>
        <w:rPr>
          <w:rFonts w:ascii="Arial" w:eastAsia="Calibri" w:hAnsi="Arial" w:cs="Arial"/>
          <w:szCs w:val="24"/>
          <w:lang w:val="es-CO" w:eastAsia="en-US"/>
        </w:rPr>
        <w:t>8:00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l</w:t>
      </w:r>
      <w:r w:rsidR="008630C3">
        <w:rPr>
          <w:rFonts w:ascii="Arial" w:hAnsi="Arial" w:cs="Arial"/>
          <w:bCs/>
          <w:color w:val="000000"/>
          <w:szCs w:val="24"/>
          <w:lang w:eastAsia="es-CO"/>
        </w:rPr>
        <w:t>os</w:t>
      </w:r>
      <w:r>
        <w:rPr>
          <w:rFonts w:ascii="Arial" w:hAnsi="Arial" w:cs="Arial"/>
          <w:bCs/>
          <w:color w:val="000000"/>
          <w:szCs w:val="24"/>
          <w:lang w:eastAsia="es-CO"/>
        </w:rPr>
        <w:t xml:space="preserve"> </w:t>
      </w:r>
      <w:r w:rsidR="008630C3">
        <w:rPr>
          <w:rFonts w:ascii="Arial" w:hAnsi="Arial" w:cs="Arial"/>
          <w:bCs/>
          <w:color w:val="000000"/>
          <w:szCs w:val="24"/>
          <w:lang w:eastAsia="es-CO"/>
        </w:rPr>
        <w:t xml:space="preserve">recursos de </w:t>
      </w:r>
      <w:r>
        <w:rPr>
          <w:rFonts w:ascii="Arial" w:hAnsi="Arial" w:cs="Arial"/>
          <w:bCs/>
          <w:color w:val="000000"/>
          <w:szCs w:val="24"/>
          <w:lang w:eastAsia="es-CO"/>
        </w:rPr>
        <w:t>apelaci</w:t>
      </w:r>
      <w:r w:rsidR="008630C3">
        <w:rPr>
          <w:rFonts w:ascii="Arial" w:hAnsi="Arial" w:cs="Arial"/>
          <w:bCs/>
          <w:color w:val="000000"/>
          <w:szCs w:val="24"/>
          <w:lang w:eastAsia="es-CO"/>
        </w:rPr>
        <w:t>ón</w:t>
      </w:r>
      <w:r>
        <w:rPr>
          <w:rFonts w:ascii="Arial" w:hAnsi="Arial" w:cs="Arial"/>
          <w:bCs/>
          <w:color w:val="000000"/>
          <w:szCs w:val="24"/>
          <w:lang w:eastAsia="es-CO"/>
        </w:rPr>
        <w:t xml:space="preserve"> interpuest</w:t>
      </w:r>
      <w:r w:rsidR="008630C3">
        <w:rPr>
          <w:rFonts w:ascii="Arial" w:hAnsi="Arial" w:cs="Arial"/>
          <w:bCs/>
          <w:color w:val="000000"/>
          <w:szCs w:val="24"/>
          <w:lang w:eastAsia="es-CO"/>
        </w:rPr>
        <w:t>os</w:t>
      </w:r>
      <w:r>
        <w:rPr>
          <w:rFonts w:ascii="Arial" w:hAnsi="Arial" w:cs="Arial"/>
          <w:bCs/>
          <w:color w:val="000000"/>
          <w:szCs w:val="24"/>
          <w:lang w:eastAsia="es-CO"/>
        </w:rPr>
        <w:t xml:space="preserve"> por la parte demanda</w:t>
      </w:r>
      <w:r w:rsidR="008630C3">
        <w:rPr>
          <w:rFonts w:ascii="Arial" w:hAnsi="Arial" w:cs="Arial"/>
          <w:bCs/>
          <w:color w:val="000000"/>
          <w:szCs w:val="24"/>
          <w:lang w:eastAsia="es-CO"/>
        </w:rPr>
        <w:t>nte y</w:t>
      </w:r>
      <w:r>
        <w:rPr>
          <w:rFonts w:ascii="Arial" w:hAnsi="Arial" w:cs="Arial"/>
          <w:bCs/>
          <w:color w:val="000000"/>
          <w:szCs w:val="24"/>
          <w:lang w:eastAsia="es-CO"/>
        </w:rPr>
        <w:t xml:space="preserve"> </w:t>
      </w:r>
      <w:r w:rsidR="008630C3">
        <w:rPr>
          <w:rFonts w:ascii="Arial" w:hAnsi="Arial" w:cs="Arial"/>
          <w:bCs/>
          <w:color w:val="000000"/>
          <w:szCs w:val="24"/>
          <w:lang w:eastAsia="es-CO"/>
        </w:rPr>
        <w:t>la entidad demandada,</w:t>
      </w:r>
      <w:r>
        <w:rPr>
          <w:rFonts w:ascii="Arial" w:hAnsi="Arial" w:cs="Arial"/>
          <w:bCs/>
          <w:color w:val="000000"/>
          <w:szCs w:val="24"/>
          <w:lang w:eastAsia="es-CO"/>
        </w:rPr>
        <w:t xml:space="preserve"> respecto 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364108">
        <w:rPr>
          <w:rFonts w:ascii="Arial" w:hAnsi="Arial" w:cs="Arial"/>
          <w:szCs w:val="24"/>
        </w:rPr>
        <w:t>8</w:t>
      </w:r>
      <w:r>
        <w:rPr>
          <w:rFonts w:ascii="Arial" w:hAnsi="Arial" w:cs="Arial"/>
          <w:szCs w:val="24"/>
        </w:rPr>
        <w:t xml:space="preserve"> </w:t>
      </w:r>
      <w:r w:rsidRPr="00AC486E">
        <w:rPr>
          <w:rFonts w:ascii="Arial" w:hAnsi="Arial" w:cs="Arial"/>
          <w:szCs w:val="24"/>
        </w:rPr>
        <w:t xml:space="preserve">de </w:t>
      </w:r>
      <w:r w:rsidR="00364108">
        <w:rPr>
          <w:rFonts w:ascii="Arial" w:hAnsi="Arial" w:cs="Arial"/>
          <w:szCs w:val="24"/>
        </w:rPr>
        <w:t>Febrero</w:t>
      </w:r>
      <w:r>
        <w:rPr>
          <w:rFonts w:ascii="Arial" w:hAnsi="Arial" w:cs="Arial"/>
          <w:szCs w:val="24"/>
        </w:rPr>
        <w:t xml:space="preserve"> </w:t>
      </w:r>
      <w:r w:rsidRPr="00AC486E">
        <w:rPr>
          <w:rFonts w:ascii="Arial" w:hAnsi="Arial" w:cs="Arial"/>
          <w:szCs w:val="24"/>
        </w:rPr>
        <w:t>de 201</w:t>
      </w:r>
      <w:r w:rsidR="00364108">
        <w:rPr>
          <w:rFonts w:ascii="Arial" w:hAnsi="Arial" w:cs="Arial"/>
          <w:szCs w:val="24"/>
        </w:rPr>
        <w:t>7</w:t>
      </w:r>
      <w:r w:rsidRPr="00AC486E">
        <w:rPr>
          <w:rFonts w:ascii="Arial" w:hAnsi="Arial" w:cs="Arial"/>
          <w:szCs w:val="24"/>
        </w:rPr>
        <w:t xml:space="preserve"> por el Juzgado </w:t>
      </w:r>
      <w:r>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sidR="00364108">
        <w:rPr>
          <w:rFonts w:ascii="Arial" w:hAnsi="Arial" w:cs="Arial"/>
          <w:b/>
          <w:szCs w:val="24"/>
        </w:rPr>
        <w:t>Mónica Arenas Montoya</w:t>
      </w:r>
      <w:r>
        <w:rPr>
          <w:rFonts w:ascii="Arial" w:hAnsi="Arial" w:cs="Arial"/>
          <w:b/>
          <w:szCs w:val="24"/>
        </w:rPr>
        <w:t xml:space="preserve"> </w:t>
      </w:r>
      <w:r w:rsidRPr="003440CA">
        <w:rPr>
          <w:rFonts w:ascii="Arial" w:hAnsi="Arial" w:cs="Arial"/>
          <w:szCs w:val="24"/>
        </w:rPr>
        <w:t xml:space="preserve">contra </w:t>
      </w:r>
      <w:r w:rsidR="00364108">
        <w:rPr>
          <w:rFonts w:ascii="Arial" w:hAnsi="Arial" w:cs="Arial"/>
          <w:b/>
          <w:szCs w:val="24"/>
        </w:rPr>
        <w:t>Positiva Compañía de Seguros S.A</w:t>
      </w:r>
      <w:r>
        <w:rPr>
          <w:rFonts w:ascii="Arial" w:hAnsi="Arial" w:cs="Arial"/>
          <w:bCs/>
          <w:iCs/>
          <w:szCs w:val="24"/>
        </w:rPr>
        <w:t>, radicado bajo el N° 66001-31-05-001-2014-003</w:t>
      </w:r>
      <w:r w:rsidR="00364108">
        <w:rPr>
          <w:rFonts w:ascii="Arial" w:hAnsi="Arial" w:cs="Arial"/>
          <w:bCs/>
          <w:iCs/>
          <w:szCs w:val="24"/>
        </w:rPr>
        <w:t>62</w:t>
      </w:r>
      <w:r>
        <w:rPr>
          <w:rFonts w:ascii="Arial" w:hAnsi="Arial" w:cs="Arial"/>
          <w:bCs/>
          <w:iCs/>
          <w:szCs w:val="24"/>
        </w:rPr>
        <w:t>-01</w:t>
      </w:r>
      <w:r w:rsidR="00FC7B28">
        <w:rPr>
          <w:rFonts w:ascii="Arial" w:hAnsi="Arial" w:cs="Arial"/>
          <w:bCs/>
          <w:iCs/>
          <w:szCs w:val="24"/>
        </w:rPr>
        <w:t xml:space="preserve"> y al que fueron vinculados los señores </w:t>
      </w:r>
      <w:r w:rsidR="00FC7B28">
        <w:rPr>
          <w:rFonts w:ascii="Arial" w:hAnsi="Arial" w:cs="Arial"/>
          <w:b/>
          <w:szCs w:val="24"/>
        </w:rPr>
        <w:t>Aníbal de Jesús García y Luz Mary Ibarra Agudelo</w:t>
      </w:r>
      <w:r>
        <w:rPr>
          <w:rFonts w:ascii="Arial" w:hAnsi="Arial" w:cs="Arial"/>
          <w:bCs/>
          <w:iCs/>
          <w:szCs w:val="24"/>
        </w:rPr>
        <w:t>.</w:t>
      </w:r>
    </w:p>
    <w:p w:rsidR="00085340" w:rsidRPr="00AC486E" w:rsidRDefault="00085340" w:rsidP="00085340">
      <w:pPr>
        <w:spacing w:line="276" w:lineRule="auto"/>
        <w:ind w:firstLine="851"/>
        <w:contextualSpacing/>
        <w:jc w:val="both"/>
        <w:rPr>
          <w:rFonts w:ascii="Arial" w:hAnsi="Arial" w:cs="Arial"/>
          <w:bCs/>
          <w:iCs/>
          <w:szCs w:val="24"/>
        </w:rPr>
      </w:pPr>
    </w:p>
    <w:p w:rsidR="00085340" w:rsidRPr="00502691" w:rsidRDefault="00085340" w:rsidP="00085340">
      <w:pPr>
        <w:spacing w:line="276" w:lineRule="auto"/>
        <w:contextualSpacing/>
        <w:rPr>
          <w:rFonts w:ascii="Arial" w:hAnsi="Arial" w:cs="Arial"/>
          <w:b/>
          <w:szCs w:val="24"/>
        </w:rPr>
      </w:pPr>
      <w:r w:rsidRPr="00502691">
        <w:rPr>
          <w:rFonts w:ascii="Arial" w:hAnsi="Arial" w:cs="Arial"/>
          <w:b/>
          <w:szCs w:val="24"/>
        </w:rPr>
        <w:t>Registro de asistencia:</w:t>
      </w:r>
    </w:p>
    <w:p w:rsidR="00085340" w:rsidRDefault="00085340" w:rsidP="00085340">
      <w:pPr>
        <w:spacing w:line="276" w:lineRule="auto"/>
        <w:ind w:firstLine="851"/>
        <w:contextualSpacing/>
        <w:rPr>
          <w:rFonts w:ascii="Arial" w:hAnsi="Arial" w:cs="Arial"/>
          <w:szCs w:val="24"/>
        </w:rPr>
      </w:pPr>
    </w:p>
    <w:p w:rsidR="00085340" w:rsidRDefault="00085340" w:rsidP="00085340">
      <w:pPr>
        <w:spacing w:line="276" w:lineRule="auto"/>
        <w:contextualSpacing/>
        <w:rPr>
          <w:rFonts w:ascii="Arial" w:hAnsi="Arial" w:cs="Arial"/>
          <w:szCs w:val="24"/>
        </w:rPr>
      </w:pPr>
      <w:r>
        <w:rPr>
          <w:rFonts w:ascii="Arial" w:hAnsi="Arial" w:cs="Arial"/>
          <w:szCs w:val="24"/>
        </w:rPr>
        <w:t xml:space="preserve">Demandante y su apoderada: </w:t>
      </w:r>
    </w:p>
    <w:p w:rsidR="00085340" w:rsidRDefault="00364108" w:rsidP="00364108">
      <w:pPr>
        <w:spacing w:line="276" w:lineRule="auto"/>
        <w:contextualSpacing/>
        <w:rPr>
          <w:rFonts w:ascii="Arial" w:hAnsi="Arial" w:cs="Arial"/>
          <w:szCs w:val="24"/>
        </w:rPr>
      </w:pPr>
      <w:r>
        <w:rPr>
          <w:rFonts w:ascii="Arial" w:hAnsi="Arial" w:cs="Arial"/>
          <w:szCs w:val="24"/>
        </w:rPr>
        <w:t>Demandada y su apoderado.</w:t>
      </w:r>
    </w:p>
    <w:p w:rsidR="00364108" w:rsidRDefault="00364108" w:rsidP="00364108">
      <w:pPr>
        <w:spacing w:line="276" w:lineRule="auto"/>
        <w:contextualSpacing/>
        <w:rPr>
          <w:rFonts w:ascii="Arial" w:hAnsi="Arial" w:cs="Arial"/>
          <w:szCs w:val="24"/>
        </w:rPr>
      </w:pPr>
    </w:p>
    <w:p w:rsidR="00085340" w:rsidRDefault="00085340" w:rsidP="00085340">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85340" w:rsidRDefault="00085340" w:rsidP="00085340">
      <w:pPr>
        <w:spacing w:line="276" w:lineRule="auto"/>
        <w:contextualSpacing/>
        <w:jc w:val="both"/>
        <w:rPr>
          <w:rFonts w:ascii="Arial" w:hAnsi="Arial" w:cs="Arial"/>
          <w:b/>
          <w:szCs w:val="24"/>
        </w:rPr>
      </w:pPr>
    </w:p>
    <w:p w:rsidR="00085340" w:rsidRDefault="00085340" w:rsidP="00085340">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85340" w:rsidRDefault="00085340" w:rsidP="00085340">
      <w:pPr>
        <w:spacing w:line="276" w:lineRule="auto"/>
        <w:contextualSpacing/>
        <w:jc w:val="both"/>
        <w:rPr>
          <w:rFonts w:ascii="Arial" w:hAnsi="Arial" w:cs="Arial"/>
          <w:szCs w:val="24"/>
        </w:rPr>
      </w:pPr>
    </w:p>
    <w:p w:rsidR="00085340" w:rsidRPr="00312238" w:rsidRDefault="00085340" w:rsidP="00085340">
      <w:pPr>
        <w:spacing w:line="276" w:lineRule="auto"/>
        <w:contextualSpacing/>
        <w:jc w:val="center"/>
        <w:rPr>
          <w:rFonts w:ascii="Arial" w:hAnsi="Arial" w:cs="Arial"/>
          <w:b/>
          <w:szCs w:val="24"/>
        </w:rPr>
      </w:pPr>
      <w:r>
        <w:rPr>
          <w:rFonts w:ascii="Arial" w:hAnsi="Arial" w:cs="Arial"/>
          <w:b/>
          <w:szCs w:val="24"/>
        </w:rPr>
        <w:t>ANTECEDENTES</w:t>
      </w:r>
    </w:p>
    <w:p w:rsidR="00085340" w:rsidRDefault="00085340" w:rsidP="00085340">
      <w:pPr>
        <w:spacing w:line="276" w:lineRule="auto"/>
        <w:contextualSpacing/>
        <w:rPr>
          <w:rFonts w:ascii="Arial" w:hAnsi="Arial" w:cs="Arial"/>
          <w:b/>
          <w:szCs w:val="24"/>
        </w:rPr>
      </w:pPr>
    </w:p>
    <w:p w:rsidR="00085340" w:rsidRPr="00186E6B" w:rsidRDefault="00085340" w:rsidP="00085340">
      <w:pPr>
        <w:pStyle w:val="Prrafodelista"/>
        <w:numPr>
          <w:ilvl w:val="0"/>
          <w:numId w:val="2"/>
        </w:numPr>
        <w:spacing w:line="276" w:lineRule="auto"/>
        <w:rPr>
          <w:rFonts w:ascii="Arial" w:hAnsi="Arial" w:cs="Arial"/>
          <w:b/>
          <w:sz w:val="24"/>
          <w:szCs w:val="24"/>
        </w:rPr>
      </w:pPr>
      <w:r w:rsidRPr="00186E6B">
        <w:rPr>
          <w:rFonts w:ascii="Arial" w:hAnsi="Arial" w:cs="Arial"/>
          <w:b/>
          <w:sz w:val="24"/>
          <w:szCs w:val="24"/>
        </w:rPr>
        <w:t>Síntesis de la demanda y su contestación</w:t>
      </w:r>
    </w:p>
    <w:p w:rsidR="00085340" w:rsidRPr="00312238" w:rsidRDefault="00085340" w:rsidP="00085340">
      <w:pPr>
        <w:pStyle w:val="Prrafodelista"/>
        <w:spacing w:line="276" w:lineRule="auto"/>
        <w:rPr>
          <w:rFonts w:ascii="Arial" w:hAnsi="Arial" w:cs="Arial"/>
          <w:b/>
          <w:sz w:val="24"/>
          <w:szCs w:val="24"/>
        </w:rPr>
      </w:pPr>
    </w:p>
    <w:p w:rsidR="00085340" w:rsidRDefault="00085340" w:rsidP="00085340">
      <w:pPr>
        <w:spacing w:line="276" w:lineRule="auto"/>
        <w:contextualSpacing/>
        <w:jc w:val="both"/>
        <w:rPr>
          <w:rFonts w:ascii="Arial" w:hAnsi="Arial" w:cs="Arial"/>
          <w:szCs w:val="24"/>
        </w:rPr>
      </w:pPr>
      <w:r>
        <w:rPr>
          <w:rFonts w:ascii="Arial" w:hAnsi="Arial" w:cs="Arial"/>
          <w:szCs w:val="24"/>
        </w:rPr>
        <w:t xml:space="preserve">Pretende la </w:t>
      </w:r>
      <w:r w:rsidR="00364108">
        <w:rPr>
          <w:rFonts w:ascii="Arial" w:hAnsi="Arial" w:cs="Arial"/>
          <w:szCs w:val="24"/>
        </w:rPr>
        <w:t>señora Mónica Arenas Montes</w:t>
      </w:r>
      <w:r>
        <w:rPr>
          <w:rFonts w:ascii="Arial" w:hAnsi="Arial" w:cs="Arial"/>
          <w:szCs w:val="24"/>
        </w:rPr>
        <w:t xml:space="preserve"> se declare que es beneficiaria de la pensión de sobrevivientes </w:t>
      </w:r>
      <w:r w:rsidR="00364108">
        <w:rPr>
          <w:rFonts w:ascii="Arial" w:hAnsi="Arial" w:cs="Arial"/>
          <w:szCs w:val="24"/>
        </w:rPr>
        <w:t xml:space="preserve">desde el 11-07-2011, fecha de fallecimiento del señor Aníbal Antonio García, quien era su compañero permanente; en consecuencia, se </w:t>
      </w:r>
      <w:r>
        <w:rPr>
          <w:rFonts w:ascii="Arial" w:hAnsi="Arial" w:cs="Arial"/>
          <w:szCs w:val="24"/>
        </w:rPr>
        <w:t>condene a</w:t>
      </w:r>
      <w:r w:rsidR="00364108">
        <w:rPr>
          <w:rFonts w:ascii="Arial" w:hAnsi="Arial" w:cs="Arial"/>
          <w:szCs w:val="24"/>
        </w:rPr>
        <w:t xml:space="preserve"> Positiva Compañía de Seguros S.A, </w:t>
      </w:r>
      <w:r>
        <w:rPr>
          <w:rFonts w:ascii="Arial" w:hAnsi="Arial" w:cs="Arial"/>
          <w:szCs w:val="24"/>
        </w:rPr>
        <w:t>a pagar dicha prestación</w:t>
      </w:r>
      <w:r w:rsidR="001517E7">
        <w:rPr>
          <w:rFonts w:ascii="Arial" w:hAnsi="Arial" w:cs="Arial"/>
          <w:szCs w:val="24"/>
        </w:rPr>
        <w:t>, e</w:t>
      </w:r>
      <w:r w:rsidR="00364108">
        <w:rPr>
          <w:rFonts w:ascii="Arial" w:hAnsi="Arial" w:cs="Arial"/>
          <w:szCs w:val="24"/>
        </w:rPr>
        <w:t xml:space="preserve">l </w:t>
      </w:r>
      <w:r>
        <w:rPr>
          <w:rFonts w:ascii="Arial" w:hAnsi="Arial" w:cs="Arial"/>
          <w:szCs w:val="24"/>
        </w:rPr>
        <w:t>retroactivo</w:t>
      </w:r>
      <w:r w:rsidR="008322BF">
        <w:rPr>
          <w:rFonts w:ascii="Arial" w:hAnsi="Arial" w:cs="Arial"/>
          <w:szCs w:val="24"/>
        </w:rPr>
        <w:t xml:space="preserve">, </w:t>
      </w:r>
      <w:r>
        <w:rPr>
          <w:rFonts w:ascii="Arial" w:hAnsi="Arial" w:cs="Arial"/>
          <w:szCs w:val="24"/>
        </w:rPr>
        <w:t>intereses moratorios y costas procesales.</w:t>
      </w:r>
    </w:p>
    <w:p w:rsidR="00085340" w:rsidRDefault="00085340" w:rsidP="00085340">
      <w:pPr>
        <w:spacing w:line="276" w:lineRule="auto"/>
        <w:contextualSpacing/>
        <w:jc w:val="both"/>
        <w:rPr>
          <w:rFonts w:ascii="Arial" w:hAnsi="Arial" w:cs="Arial"/>
          <w:szCs w:val="24"/>
        </w:rPr>
      </w:pPr>
    </w:p>
    <w:p w:rsidR="00085340" w:rsidRDefault="00085340" w:rsidP="00085340">
      <w:pPr>
        <w:spacing w:line="276" w:lineRule="auto"/>
        <w:contextualSpacing/>
        <w:jc w:val="both"/>
        <w:rPr>
          <w:rFonts w:ascii="Arial" w:hAnsi="Arial" w:cs="Arial"/>
          <w:szCs w:val="24"/>
        </w:rPr>
      </w:pPr>
      <w:r>
        <w:rPr>
          <w:rFonts w:ascii="Arial" w:hAnsi="Arial" w:cs="Arial"/>
          <w:szCs w:val="24"/>
        </w:rPr>
        <w:t xml:space="preserve">Fundamenta sus aspiraciones así: i) </w:t>
      </w:r>
      <w:r w:rsidR="008322BF">
        <w:rPr>
          <w:rFonts w:ascii="Arial" w:hAnsi="Arial" w:cs="Arial"/>
          <w:szCs w:val="24"/>
        </w:rPr>
        <w:t>el señor Aníbal Antonio García falleció como consecuencia de un accidente de origen profesional, el 11-07-2011, encontrándose afiliado al sistema de riesgos profesionales ante la compañía</w:t>
      </w:r>
      <w:r w:rsidR="002A6F71">
        <w:rPr>
          <w:rFonts w:ascii="Arial" w:hAnsi="Arial" w:cs="Arial"/>
          <w:szCs w:val="24"/>
        </w:rPr>
        <w:t xml:space="preserve"> aseguradora Positiva S.A; ii) </w:t>
      </w:r>
      <w:r w:rsidR="008322BF">
        <w:rPr>
          <w:rFonts w:ascii="Arial" w:hAnsi="Arial" w:cs="Arial"/>
          <w:szCs w:val="24"/>
        </w:rPr>
        <w:t xml:space="preserve">inició una convivencia con </w:t>
      </w:r>
      <w:r w:rsidR="002A6F71">
        <w:rPr>
          <w:rFonts w:ascii="Arial" w:hAnsi="Arial" w:cs="Arial"/>
          <w:szCs w:val="24"/>
        </w:rPr>
        <w:t>este</w:t>
      </w:r>
      <w:r w:rsidR="008322BF">
        <w:rPr>
          <w:rFonts w:ascii="Arial" w:hAnsi="Arial" w:cs="Arial"/>
          <w:szCs w:val="24"/>
        </w:rPr>
        <w:t xml:space="preserve"> desde que tenía quince (15) años de edad,  hasta </w:t>
      </w:r>
      <w:r w:rsidR="002A6F71">
        <w:rPr>
          <w:rFonts w:ascii="Arial" w:hAnsi="Arial" w:cs="Arial"/>
          <w:szCs w:val="24"/>
        </w:rPr>
        <w:t>que falleció, por un espacio aproximadamente de 4 años</w:t>
      </w:r>
      <w:r w:rsidR="008322BF">
        <w:rPr>
          <w:rFonts w:ascii="Arial" w:hAnsi="Arial" w:cs="Arial"/>
          <w:szCs w:val="24"/>
        </w:rPr>
        <w:t xml:space="preserve">; iii) el 11-11-2011 solicitó el reconocimiento de la prestación, siendo resuelta el 30-03-2012 mediante resolución No. 00596, de manera negativa al no demostrar la calidad de beneficiaria de la prestación, decisión frente a la cual </w:t>
      </w:r>
      <w:r w:rsidR="002A6F71">
        <w:rPr>
          <w:rFonts w:ascii="Arial" w:hAnsi="Arial" w:cs="Arial"/>
          <w:szCs w:val="24"/>
        </w:rPr>
        <w:t>pidió</w:t>
      </w:r>
      <w:r w:rsidR="008322BF">
        <w:rPr>
          <w:rFonts w:ascii="Arial" w:hAnsi="Arial" w:cs="Arial"/>
          <w:szCs w:val="24"/>
        </w:rPr>
        <w:t xml:space="preserve"> la revocatoria directa, negada mediante la resolución No. </w:t>
      </w:r>
      <w:r w:rsidR="00F56097">
        <w:rPr>
          <w:rFonts w:ascii="Arial" w:hAnsi="Arial" w:cs="Arial"/>
          <w:szCs w:val="24"/>
        </w:rPr>
        <w:t>1016 de 06-08-2012.</w:t>
      </w:r>
    </w:p>
    <w:p w:rsidR="00F56097" w:rsidRDefault="00F56097" w:rsidP="00085340">
      <w:pPr>
        <w:spacing w:line="276" w:lineRule="auto"/>
        <w:contextualSpacing/>
        <w:jc w:val="both"/>
        <w:rPr>
          <w:rFonts w:ascii="Arial" w:hAnsi="Arial" w:cs="Arial"/>
          <w:szCs w:val="24"/>
        </w:rPr>
      </w:pPr>
    </w:p>
    <w:p w:rsidR="00085340" w:rsidRDefault="00F56097" w:rsidP="00085340">
      <w:pPr>
        <w:spacing w:line="276" w:lineRule="auto"/>
        <w:contextualSpacing/>
        <w:jc w:val="both"/>
        <w:rPr>
          <w:rFonts w:ascii="Arial" w:hAnsi="Arial" w:cs="Arial"/>
          <w:szCs w:val="24"/>
        </w:rPr>
      </w:pPr>
      <w:r>
        <w:rPr>
          <w:rFonts w:ascii="Arial" w:hAnsi="Arial" w:cs="Arial"/>
          <w:b/>
          <w:szCs w:val="24"/>
        </w:rPr>
        <w:t>Positiva Compañía de Seguros S.A</w:t>
      </w:r>
      <w:r w:rsidR="00085340" w:rsidRPr="00641218">
        <w:rPr>
          <w:rFonts w:ascii="Arial" w:hAnsi="Arial" w:cs="Arial"/>
          <w:szCs w:val="24"/>
        </w:rPr>
        <w:t xml:space="preserve">, </w:t>
      </w:r>
      <w:r w:rsidR="00085340">
        <w:rPr>
          <w:rFonts w:ascii="Arial" w:hAnsi="Arial" w:cs="Arial"/>
          <w:szCs w:val="24"/>
        </w:rPr>
        <w:t xml:space="preserve">se opuso a todas las pretensiones </w:t>
      </w:r>
      <w:r w:rsidR="002A6F71">
        <w:rPr>
          <w:rFonts w:ascii="Arial" w:hAnsi="Arial" w:cs="Arial"/>
          <w:szCs w:val="24"/>
        </w:rPr>
        <w:t>y argumentó</w:t>
      </w:r>
      <w:r w:rsidR="00085340">
        <w:rPr>
          <w:rFonts w:ascii="Arial" w:hAnsi="Arial" w:cs="Arial"/>
          <w:szCs w:val="24"/>
        </w:rPr>
        <w:t xml:space="preserve"> que</w:t>
      </w:r>
      <w:r w:rsidR="00003B34">
        <w:rPr>
          <w:rFonts w:ascii="Arial" w:hAnsi="Arial" w:cs="Arial"/>
          <w:szCs w:val="24"/>
        </w:rPr>
        <w:t xml:space="preserve"> la demandante no demostró el cumplimiento de los requisitos, para ser beneficiaria de la prestación reclamada</w:t>
      </w:r>
      <w:r w:rsidR="00085340">
        <w:rPr>
          <w:rFonts w:ascii="Arial" w:hAnsi="Arial" w:cs="Arial"/>
          <w:szCs w:val="24"/>
        </w:rPr>
        <w:t xml:space="preserve">. Interpuso </w:t>
      </w:r>
      <w:r w:rsidR="00CC3CBD">
        <w:rPr>
          <w:rFonts w:ascii="Arial" w:hAnsi="Arial" w:cs="Arial"/>
          <w:szCs w:val="24"/>
        </w:rPr>
        <w:t xml:space="preserve">la </w:t>
      </w:r>
      <w:r>
        <w:rPr>
          <w:rFonts w:ascii="Arial" w:hAnsi="Arial" w:cs="Arial"/>
          <w:szCs w:val="24"/>
        </w:rPr>
        <w:t xml:space="preserve">excepción previa denominada “No comprender la demanda a todos los litisconsortes necesarios” y </w:t>
      </w:r>
      <w:r w:rsidR="00085340">
        <w:rPr>
          <w:rFonts w:ascii="Arial" w:hAnsi="Arial" w:cs="Arial"/>
          <w:szCs w:val="24"/>
        </w:rPr>
        <w:t>de mérito “</w:t>
      </w:r>
      <w:r>
        <w:rPr>
          <w:rFonts w:ascii="Arial" w:hAnsi="Arial" w:cs="Arial"/>
          <w:szCs w:val="24"/>
        </w:rPr>
        <w:t>Inexistencia del derecho e inexistencia de la obligación”, “Enriquecimiento sin causa”, “Prescripción” e “Innominada o Genérica”.</w:t>
      </w:r>
    </w:p>
    <w:p w:rsidR="00085340" w:rsidRDefault="00085340" w:rsidP="00085340">
      <w:pPr>
        <w:spacing w:line="276" w:lineRule="auto"/>
        <w:contextualSpacing/>
        <w:jc w:val="both"/>
        <w:rPr>
          <w:rFonts w:ascii="Arial" w:hAnsi="Arial" w:cs="Arial"/>
          <w:szCs w:val="24"/>
        </w:rPr>
      </w:pPr>
    </w:p>
    <w:p w:rsidR="00125B3A" w:rsidRDefault="00125B3A" w:rsidP="00085340">
      <w:pPr>
        <w:spacing w:line="276" w:lineRule="auto"/>
        <w:contextualSpacing/>
        <w:jc w:val="both"/>
        <w:rPr>
          <w:rFonts w:ascii="Arial" w:hAnsi="Arial" w:cs="Arial"/>
          <w:szCs w:val="24"/>
        </w:rPr>
      </w:pPr>
      <w:r>
        <w:rPr>
          <w:rFonts w:ascii="Arial" w:hAnsi="Arial" w:cs="Arial"/>
          <w:szCs w:val="24"/>
        </w:rPr>
        <w:t xml:space="preserve">Los vinculados </w:t>
      </w:r>
      <w:r>
        <w:rPr>
          <w:rFonts w:ascii="Arial" w:hAnsi="Arial" w:cs="Arial"/>
          <w:b/>
          <w:szCs w:val="24"/>
        </w:rPr>
        <w:t xml:space="preserve">Aníbal de Jesús García y Luz Mary Ibarra Agudelo, </w:t>
      </w:r>
      <w:r>
        <w:rPr>
          <w:rFonts w:ascii="Arial" w:hAnsi="Arial" w:cs="Arial"/>
          <w:szCs w:val="24"/>
        </w:rPr>
        <w:t xml:space="preserve">se opusieron a todas las pretensiones </w:t>
      </w:r>
      <w:r w:rsidR="002A6F71">
        <w:rPr>
          <w:rFonts w:ascii="Arial" w:hAnsi="Arial" w:cs="Arial"/>
          <w:szCs w:val="24"/>
        </w:rPr>
        <w:t>y expusieron</w:t>
      </w:r>
      <w:r w:rsidR="00CC3CBD">
        <w:rPr>
          <w:rFonts w:ascii="Arial" w:hAnsi="Arial" w:cs="Arial"/>
          <w:szCs w:val="24"/>
        </w:rPr>
        <w:t xml:space="preserve"> que </w:t>
      </w:r>
      <w:r w:rsidR="002A6F71">
        <w:rPr>
          <w:rFonts w:ascii="Arial" w:hAnsi="Arial" w:cs="Arial"/>
          <w:szCs w:val="24"/>
        </w:rPr>
        <w:t>si bien</w:t>
      </w:r>
      <w:r w:rsidR="00CC3CBD">
        <w:rPr>
          <w:rFonts w:ascii="Arial" w:hAnsi="Arial" w:cs="Arial"/>
          <w:szCs w:val="24"/>
        </w:rPr>
        <w:t xml:space="preserve"> desconocían que la demandante fue novia de su hijo por espacio de 19 meses, jamás convivieron, y mucho menos por espacio de 4 años, dado que para el año 2007</w:t>
      </w:r>
      <w:r w:rsidR="00582ACB">
        <w:rPr>
          <w:rFonts w:ascii="Arial" w:hAnsi="Arial" w:cs="Arial"/>
          <w:szCs w:val="24"/>
        </w:rPr>
        <w:t xml:space="preserve">, que presuntamente inició la convivencia, </w:t>
      </w:r>
      <w:r w:rsidR="00CC3CBD">
        <w:rPr>
          <w:rFonts w:ascii="Arial" w:hAnsi="Arial" w:cs="Arial"/>
          <w:szCs w:val="24"/>
        </w:rPr>
        <w:t xml:space="preserve">su hijo se había graduado </w:t>
      </w:r>
      <w:r w:rsidR="00FE0F50">
        <w:rPr>
          <w:rFonts w:ascii="Arial" w:hAnsi="Arial" w:cs="Arial"/>
          <w:szCs w:val="24"/>
        </w:rPr>
        <w:t>y</w:t>
      </w:r>
      <w:r w:rsidR="00CC3CBD">
        <w:rPr>
          <w:rFonts w:ascii="Arial" w:hAnsi="Arial" w:cs="Arial"/>
          <w:szCs w:val="24"/>
        </w:rPr>
        <w:t xml:space="preserve"> </w:t>
      </w:r>
      <w:r w:rsidR="00FE0F50">
        <w:rPr>
          <w:rFonts w:ascii="Arial" w:hAnsi="Arial" w:cs="Arial"/>
          <w:szCs w:val="24"/>
        </w:rPr>
        <w:t xml:space="preserve">luego </w:t>
      </w:r>
      <w:r w:rsidR="00CC3CBD">
        <w:rPr>
          <w:rFonts w:ascii="Arial" w:hAnsi="Arial" w:cs="Arial"/>
          <w:szCs w:val="24"/>
        </w:rPr>
        <w:t>marchado a pagar servicio militar. Interpuso excepciones de mérito que denomin</w:t>
      </w:r>
      <w:r w:rsidR="00FE0F50">
        <w:rPr>
          <w:rFonts w:ascii="Arial" w:hAnsi="Arial" w:cs="Arial"/>
          <w:szCs w:val="24"/>
        </w:rPr>
        <w:t>aron</w:t>
      </w:r>
      <w:r w:rsidR="00CC3CBD">
        <w:rPr>
          <w:rFonts w:ascii="Arial" w:hAnsi="Arial" w:cs="Arial"/>
          <w:szCs w:val="24"/>
        </w:rPr>
        <w:t xml:space="preserve"> “No comprender la demanda a todos los litisconsortes necesarios”, “Enriquecimiento sin causa” y la “Genérica”.</w:t>
      </w:r>
    </w:p>
    <w:p w:rsidR="00582ACB" w:rsidRDefault="00582ACB" w:rsidP="00085340">
      <w:pPr>
        <w:spacing w:line="276" w:lineRule="auto"/>
        <w:contextualSpacing/>
        <w:jc w:val="both"/>
        <w:rPr>
          <w:rFonts w:ascii="Arial" w:hAnsi="Arial" w:cs="Arial"/>
          <w:szCs w:val="24"/>
        </w:rPr>
      </w:pPr>
    </w:p>
    <w:p w:rsidR="00554F3C" w:rsidRPr="00554F3C" w:rsidRDefault="00554F3C" w:rsidP="00085340">
      <w:pPr>
        <w:spacing w:line="276" w:lineRule="auto"/>
        <w:contextualSpacing/>
        <w:jc w:val="both"/>
        <w:rPr>
          <w:rFonts w:ascii="Arial" w:hAnsi="Arial" w:cs="Arial"/>
          <w:b/>
          <w:szCs w:val="24"/>
        </w:rPr>
      </w:pPr>
      <w:r w:rsidRPr="00554F3C">
        <w:rPr>
          <w:rFonts w:ascii="Arial" w:hAnsi="Arial" w:cs="Arial"/>
          <w:b/>
          <w:szCs w:val="24"/>
        </w:rPr>
        <w:t>Intervención Ad-Excludendum.</w:t>
      </w:r>
    </w:p>
    <w:p w:rsidR="00554F3C" w:rsidRDefault="00554F3C" w:rsidP="00085340">
      <w:pPr>
        <w:spacing w:line="276" w:lineRule="auto"/>
        <w:contextualSpacing/>
        <w:jc w:val="both"/>
        <w:rPr>
          <w:rFonts w:ascii="Arial" w:hAnsi="Arial" w:cs="Arial"/>
          <w:szCs w:val="24"/>
        </w:rPr>
      </w:pPr>
    </w:p>
    <w:p w:rsidR="00582ACB" w:rsidRDefault="00582ACB" w:rsidP="00085340">
      <w:pPr>
        <w:spacing w:line="276" w:lineRule="auto"/>
        <w:contextualSpacing/>
        <w:jc w:val="both"/>
        <w:rPr>
          <w:rFonts w:ascii="Arial" w:hAnsi="Arial" w:cs="Arial"/>
          <w:szCs w:val="24"/>
        </w:rPr>
      </w:pPr>
      <w:r>
        <w:rPr>
          <w:rFonts w:ascii="Arial" w:hAnsi="Arial" w:cs="Arial"/>
          <w:szCs w:val="24"/>
        </w:rPr>
        <w:t xml:space="preserve">Por su parte, los señores </w:t>
      </w:r>
      <w:r>
        <w:rPr>
          <w:rFonts w:ascii="Arial" w:hAnsi="Arial" w:cs="Arial"/>
          <w:b/>
          <w:szCs w:val="24"/>
        </w:rPr>
        <w:t xml:space="preserve">Aníbal de Jesús García y Luz Mary Ibarra Agudelo, </w:t>
      </w:r>
      <w:r>
        <w:rPr>
          <w:rFonts w:ascii="Arial" w:hAnsi="Arial" w:cs="Arial"/>
          <w:szCs w:val="24"/>
        </w:rPr>
        <w:t>presentaron escrito de intervención Ad-Excludendum, en la que se solicit</w:t>
      </w:r>
      <w:r w:rsidR="00FE0F50">
        <w:rPr>
          <w:rFonts w:ascii="Arial" w:hAnsi="Arial" w:cs="Arial"/>
          <w:szCs w:val="24"/>
        </w:rPr>
        <w:t>aron</w:t>
      </w:r>
      <w:r>
        <w:rPr>
          <w:rFonts w:ascii="Arial" w:hAnsi="Arial" w:cs="Arial"/>
          <w:szCs w:val="24"/>
        </w:rPr>
        <w:t xml:space="preserve"> el </w:t>
      </w:r>
      <w:r>
        <w:rPr>
          <w:rFonts w:ascii="Arial" w:hAnsi="Arial" w:cs="Arial"/>
          <w:szCs w:val="24"/>
        </w:rPr>
        <w:lastRenderedPageBreak/>
        <w:t>reconocimiento de la pensión de sobrevivientes de manera vitalicia desde el 11-07-2011, fecha del fallecimiento de su hijo; igualmente, el retroactivo pensional, la indexación, intereses moratorios y costas procesales.</w:t>
      </w:r>
    </w:p>
    <w:p w:rsidR="00582ACB" w:rsidRDefault="00582ACB" w:rsidP="00085340">
      <w:pPr>
        <w:spacing w:line="276" w:lineRule="auto"/>
        <w:contextualSpacing/>
        <w:jc w:val="both"/>
        <w:rPr>
          <w:rFonts w:ascii="Arial" w:hAnsi="Arial" w:cs="Arial"/>
          <w:szCs w:val="24"/>
        </w:rPr>
      </w:pPr>
    </w:p>
    <w:p w:rsidR="00582ACB" w:rsidRDefault="00582ACB" w:rsidP="00582ACB">
      <w:pPr>
        <w:spacing w:line="276" w:lineRule="auto"/>
        <w:contextualSpacing/>
        <w:jc w:val="both"/>
        <w:rPr>
          <w:rFonts w:ascii="Arial" w:hAnsi="Arial" w:cs="Arial"/>
          <w:szCs w:val="24"/>
        </w:rPr>
      </w:pPr>
      <w:r>
        <w:rPr>
          <w:rFonts w:ascii="Arial" w:hAnsi="Arial" w:cs="Arial"/>
          <w:szCs w:val="24"/>
        </w:rPr>
        <w:t>Como sustento de sus</w:t>
      </w:r>
      <w:r w:rsidR="00423681">
        <w:rPr>
          <w:rFonts w:ascii="Arial" w:hAnsi="Arial" w:cs="Arial"/>
          <w:szCs w:val="24"/>
        </w:rPr>
        <w:t xml:space="preserve"> pretensiones, manifestaron que: i</w:t>
      </w:r>
      <w:r>
        <w:rPr>
          <w:rFonts w:ascii="Arial" w:hAnsi="Arial" w:cs="Arial"/>
          <w:szCs w:val="24"/>
        </w:rPr>
        <w:t>) el señor Aníbal Antonio García falleció como consecuencia de un accidente de origen profesional, el 11-07-2011, encontrándose afiliado al sistema de riesgos profesionales ante la compañía aseguradora Positiva S.A; ii)</w:t>
      </w:r>
      <w:r w:rsidR="000A6AD9">
        <w:rPr>
          <w:rFonts w:ascii="Arial" w:hAnsi="Arial" w:cs="Arial"/>
          <w:szCs w:val="24"/>
        </w:rPr>
        <w:t xml:space="preserve"> </w:t>
      </w:r>
      <w:r>
        <w:rPr>
          <w:rFonts w:ascii="Arial" w:hAnsi="Arial" w:cs="Arial"/>
          <w:szCs w:val="24"/>
        </w:rPr>
        <w:t>solicitaron el reconocimiento de la prestación, siendo</w:t>
      </w:r>
      <w:r w:rsidR="000A6AD9">
        <w:rPr>
          <w:rFonts w:ascii="Arial" w:hAnsi="Arial" w:cs="Arial"/>
          <w:szCs w:val="24"/>
        </w:rPr>
        <w:t xml:space="preserve"> </w:t>
      </w:r>
      <w:r w:rsidR="00423681">
        <w:rPr>
          <w:rFonts w:ascii="Arial" w:hAnsi="Arial" w:cs="Arial"/>
          <w:szCs w:val="24"/>
        </w:rPr>
        <w:t xml:space="preserve">resuelta </w:t>
      </w:r>
      <w:r w:rsidR="000A6AD9">
        <w:rPr>
          <w:rFonts w:ascii="Arial" w:hAnsi="Arial" w:cs="Arial"/>
          <w:szCs w:val="24"/>
        </w:rPr>
        <w:t>mediante oficio 14200 del 25-02-2013</w:t>
      </w:r>
      <w:r>
        <w:rPr>
          <w:rFonts w:ascii="Arial" w:hAnsi="Arial" w:cs="Arial"/>
          <w:szCs w:val="24"/>
        </w:rPr>
        <w:t>, de manera negativa</w:t>
      </w:r>
      <w:r w:rsidR="00423681">
        <w:rPr>
          <w:rFonts w:ascii="Arial" w:hAnsi="Arial" w:cs="Arial"/>
          <w:szCs w:val="24"/>
        </w:rPr>
        <w:t>,</w:t>
      </w:r>
      <w:r w:rsidR="000A6AD9">
        <w:rPr>
          <w:rFonts w:ascii="Arial" w:hAnsi="Arial" w:cs="Arial"/>
          <w:szCs w:val="24"/>
        </w:rPr>
        <w:t xml:space="preserve"> al no comprobarse la dependencia económica  suya respecto del causante; iii) en el certificado que expide COOMEVA EPS  no figura como beneficiaria la demandante.</w:t>
      </w:r>
    </w:p>
    <w:p w:rsidR="000A6AD9" w:rsidRDefault="000A6AD9" w:rsidP="00582ACB">
      <w:pPr>
        <w:spacing w:line="276" w:lineRule="auto"/>
        <w:contextualSpacing/>
        <w:jc w:val="both"/>
        <w:rPr>
          <w:rFonts w:ascii="Arial" w:hAnsi="Arial" w:cs="Arial"/>
          <w:szCs w:val="24"/>
        </w:rPr>
      </w:pPr>
    </w:p>
    <w:p w:rsidR="000A6AD9" w:rsidRDefault="000A6AD9" w:rsidP="000A6AD9">
      <w:pPr>
        <w:spacing w:line="276" w:lineRule="auto"/>
        <w:contextualSpacing/>
        <w:jc w:val="both"/>
        <w:rPr>
          <w:rFonts w:ascii="Arial" w:hAnsi="Arial" w:cs="Arial"/>
          <w:szCs w:val="24"/>
        </w:rPr>
      </w:pPr>
      <w:r>
        <w:rPr>
          <w:rFonts w:ascii="Arial" w:hAnsi="Arial" w:cs="Arial"/>
          <w:b/>
          <w:szCs w:val="24"/>
        </w:rPr>
        <w:t>Positiva Compañía de Seguros S.A</w:t>
      </w:r>
      <w:r w:rsidRPr="00641218">
        <w:rPr>
          <w:rFonts w:ascii="Arial" w:hAnsi="Arial" w:cs="Arial"/>
          <w:szCs w:val="24"/>
        </w:rPr>
        <w:t xml:space="preserve">, </w:t>
      </w:r>
      <w:r>
        <w:rPr>
          <w:rFonts w:ascii="Arial" w:hAnsi="Arial" w:cs="Arial"/>
          <w:szCs w:val="24"/>
        </w:rPr>
        <w:t>se opuso a todas las pretensiones</w:t>
      </w:r>
      <w:r w:rsidR="00423681">
        <w:rPr>
          <w:rFonts w:ascii="Arial" w:hAnsi="Arial" w:cs="Arial"/>
          <w:szCs w:val="24"/>
        </w:rPr>
        <w:t xml:space="preserve"> y</w:t>
      </w:r>
      <w:r>
        <w:rPr>
          <w:rFonts w:ascii="Arial" w:hAnsi="Arial" w:cs="Arial"/>
          <w:szCs w:val="24"/>
        </w:rPr>
        <w:t xml:space="preserve"> argument</w:t>
      </w:r>
      <w:r w:rsidR="00423681">
        <w:rPr>
          <w:rFonts w:ascii="Arial" w:hAnsi="Arial" w:cs="Arial"/>
          <w:szCs w:val="24"/>
        </w:rPr>
        <w:t xml:space="preserve">ó </w:t>
      </w:r>
      <w:r>
        <w:rPr>
          <w:rFonts w:ascii="Arial" w:hAnsi="Arial" w:cs="Arial"/>
          <w:szCs w:val="24"/>
        </w:rPr>
        <w:t>que l</w:t>
      </w:r>
      <w:r w:rsidR="005160C1">
        <w:rPr>
          <w:rFonts w:ascii="Arial" w:hAnsi="Arial" w:cs="Arial"/>
          <w:szCs w:val="24"/>
        </w:rPr>
        <w:t>os intervinientes</w:t>
      </w:r>
      <w:r>
        <w:rPr>
          <w:rFonts w:ascii="Arial" w:hAnsi="Arial" w:cs="Arial"/>
          <w:szCs w:val="24"/>
        </w:rPr>
        <w:t xml:space="preserve"> no demostr</w:t>
      </w:r>
      <w:r w:rsidR="005160C1">
        <w:rPr>
          <w:rFonts w:ascii="Arial" w:hAnsi="Arial" w:cs="Arial"/>
          <w:szCs w:val="24"/>
        </w:rPr>
        <w:t>aron</w:t>
      </w:r>
      <w:r>
        <w:rPr>
          <w:rFonts w:ascii="Arial" w:hAnsi="Arial" w:cs="Arial"/>
          <w:szCs w:val="24"/>
        </w:rPr>
        <w:t xml:space="preserve"> el cumplimiento de los requisitos de que trata </w:t>
      </w:r>
      <w:r w:rsidR="005160C1">
        <w:rPr>
          <w:rFonts w:ascii="Arial" w:hAnsi="Arial" w:cs="Arial"/>
          <w:szCs w:val="24"/>
        </w:rPr>
        <w:t>el literal d)</w:t>
      </w:r>
      <w:r>
        <w:rPr>
          <w:rFonts w:ascii="Arial" w:hAnsi="Arial" w:cs="Arial"/>
          <w:szCs w:val="24"/>
        </w:rPr>
        <w:t xml:space="preserve"> Ley 100 de 1993 modificada por la Ley 797 de 2003, aplicable por remisión que hace el art. 11 de la Ley 776 de 2002, para ser beneficiari</w:t>
      </w:r>
      <w:r w:rsidR="005160C1">
        <w:rPr>
          <w:rFonts w:ascii="Arial" w:hAnsi="Arial" w:cs="Arial"/>
          <w:szCs w:val="24"/>
        </w:rPr>
        <w:t>os</w:t>
      </w:r>
      <w:r>
        <w:rPr>
          <w:rFonts w:ascii="Arial" w:hAnsi="Arial" w:cs="Arial"/>
          <w:szCs w:val="24"/>
        </w:rPr>
        <w:t xml:space="preserve"> de la prestación reclamada. Interpuso como excepciones de mérito a las que denominó “Inexistencia del derecho e inexistencia de la obligación”, “Enriquecimiento sin causa”, “Prescripción” e “Innominada o Genérica”.</w:t>
      </w:r>
    </w:p>
    <w:p w:rsidR="000A6AD9" w:rsidRDefault="000A6AD9" w:rsidP="00582ACB">
      <w:pPr>
        <w:spacing w:line="276" w:lineRule="auto"/>
        <w:contextualSpacing/>
        <w:jc w:val="both"/>
        <w:rPr>
          <w:rFonts w:ascii="Arial" w:hAnsi="Arial" w:cs="Arial"/>
          <w:szCs w:val="24"/>
        </w:rPr>
      </w:pPr>
    </w:p>
    <w:p w:rsidR="005160C1" w:rsidRDefault="005160C1" w:rsidP="005160C1">
      <w:pPr>
        <w:spacing w:line="276" w:lineRule="auto"/>
        <w:contextualSpacing/>
        <w:jc w:val="both"/>
        <w:rPr>
          <w:rFonts w:ascii="Arial" w:hAnsi="Arial" w:cs="Arial"/>
          <w:szCs w:val="24"/>
        </w:rPr>
      </w:pPr>
      <w:r>
        <w:rPr>
          <w:rFonts w:ascii="Arial" w:hAnsi="Arial" w:cs="Arial"/>
          <w:szCs w:val="24"/>
        </w:rPr>
        <w:t xml:space="preserve">La señora </w:t>
      </w:r>
      <w:r>
        <w:rPr>
          <w:rFonts w:ascii="Arial" w:hAnsi="Arial" w:cs="Arial"/>
          <w:b/>
          <w:szCs w:val="24"/>
        </w:rPr>
        <w:t>Mónica Arenas Montes</w:t>
      </w:r>
      <w:r w:rsidRPr="00641218">
        <w:rPr>
          <w:rFonts w:ascii="Arial" w:hAnsi="Arial" w:cs="Arial"/>
          <w:szCs w:val="24"/>
        </w:rPr>
        <w:t xml:space="preserve">, </w:t>
      </w:r>
      <w:r>
        <w:rPr>
          <w:rFonts w:ascii="Arial" w:hAnsi="Arial" w:cs="Arial"/>
          <w:szCs w:val="24"/>
        </w:rPr>
        <w:t xml:space="preserve">se opuso a todas las pretensiones </w:t>
      </w:r>
      <w:r w:rsidR="00423681">
        <w:rPr>
          <w:rFonts w:ascii="Arial" w:hAnsi="Arial" w:cs="Arial"/>
          <w:szCs w:val="24"/>
        </w:rPr>
        <w:t xml:space="preserve">y dijo </w:t>
      </w:r>
      <w:r>
        <w:rPr>
          <w:rFonts w:ascii="Arial" w:hAnsi="Arial" w:cs="Arial"/>
          <w:szCs w:val="24"/>
        </w:rPr>
        <w:t>que no es procedente el reconocimiento de la prestación en cabeza de los padres del causante, pues solo sería viable, en el caso de no existir compañera permanente. Interpuso como excepciones de mérito a las que denominó “Falta de los requisitos necesarios para acceder a la pensión de sobrevivientes”, Falta de legitimación en la causa por pasiva” y la “Genérica”.</w:t>
      </w:r>
    </w:p>
    <w:p w:rsidR="00582ACB" w:rsidRPr="00582ACB" w:rsidRDefault="00582ACB" w:rsidP="00085340">
      <w:pPr>
        <w:spacing w:line="276" w:lineRule="auto"/>
        <w:contextualSpacing/>
        <w:jc w:val="both"/>
        <w:rPr>
          <w:rFonts w:ascii="Arial" w:hAnsi="Arial" w:cs="Arial"/>
          <w:szCs w:val="24"/>
        </w:rPr>
      </w:pPr>
    </w:p>
    <w:p w:rsidR="00085340" w:rsidRPr="00186E6B" w:rsidRDefault="00085340" w:rsidP="00085340">
      <w:pPr>
        <w:pStyle w:val="Prrafodelista"/>
        <w:numPr>
          <w:ilvl w:val="0"/>
          <w:numId w:val="2"/>
        </w:numPr>
        <w:spacing w:line="276" w:lineRule="auto"/>
        <w:rPr>
          <w:rFonts w:ascii="Arial" w:hAnsi="Arial" w:cs="Arial"/>
          <w:b/>
          <w:sz w:val="24"/>
          <w:szCs w:val="24"/>
        </w:rPr>
      </w:pPr>
      <w:r w:rsidRPr="00186E6B">
        <w:rPr>
          <w:rFonts w:ascii="Arial" w:hAnsi="Arial" w:cs="Arial"/>
          <w:b/>
          <w:sz w:val="24"/>
          <w:szCs w:val="24"/>
        </w:rPr>
        <w:t>Síntesis de la sentencia</w:t>
      </w:r>
      <w:r w:rsidR="007C042E">
        <w:rPr>
          <w:rFonts w:ascii="Arial" w:hAnsi="Arial" w:cs="Arial"/>
          <w:b/>
          <w:sz w:val="24"/>
          <w:szCs w:val="24"/>
        </w:rPr>
        <w:t xml:space="preserve"> apelada.</w:t>
      </w:r>
    </w:p>
    <w:p w:rsidR="00085340" w:rsidRDefault="00085340" w:rsidP="00085340">
      <w:pPr>
        <w:spacing w:line="276" w:lineRule="auto"/>
        <w:contextualSpacing/>
        <w:jc w:val="both"/>
        <w:rPr>
          <w:rFonts w:ascii="Arial" w:hAnsi="Arial" w:cs="Arial"/>
          <w:szCs w:val="24"/>
          <w:lang w:eastAsia="es-CO"/>
        </w:rPr>
      </w:pPr>
    </w:p>
    <w:p w:rsidR="00085340" w:rsidRDefault="00085340" w:rsidP="00085340">
      <w:pPr>
        <w:spacing w:line="276" w:lineRule="auto"/>
        <w:contextualSpacing/>
        <w:jc w:val="both"/>
        <w:rPr>
          <w:rFonts w:ascii="Arial" w:hAnsi="Arial" w:cs="Arial"/>
          <w:szCs w:val="24"/>
          <w:lang w:eastAsia="es-CO"/>
        </w:rPr>
      </w:pPr>
      <w:r w:rsidRPr="00510E28">
        <w:rPr>
          <w:rFonts w:ascii="Arial" w:hAnsi="Arial" w:cs="Arial"/>
          <w:szCs w:val="24"/>
          <w:lang w:eastAsia="es-CO"/>
        </w:rPr>
        <w:t>El Juzgado</w:t>
      </w:r>
      <w:r>
        <w:rPr>
          <w:rFonts w:ascii="Arial" w:hAnsi="Arial" w:cs="Arial"/>
          <w:szCs w:val="24"/>
          <w:lang w:eastAsia="es-CO"/>
        </w:rPr>
        <w:t xml:space="preserve"> Primero </w:t>
      </w:r>
      <w:r w:rsidRPr="00510E28">
        <w:rPr>
          <w:rFonts w:ascii="Arial" w:hAnsi="Arial" w:cs="Arial"/>
          <w:szCs w:val="24"/>
          <w:lang w:eastAsia="es-CO"/>
        </w:rPr>
        <w:t>Laboral del Circuito de Pereira</w:t>
      </w:r>
      <w:r w:rsidR="00554F3C">
        <w:rPr>
          <w:rFonts w:ascii="Arial" w:hAnsi="Arial" w:cs="Arial"/>
          <w:szCs w:val="24"/>
          <w:lang w:eastAsia="es-CO"/>
        </w:rPr>
        <w:t>,</w:t>
      </w:r>
      <w:r w:rsidR="007C042E">
        <w:rPr>
          <w:rFonts w:ascii="Arial" w:hAnsi="Arial" w:cs="Arial"/>
          <w:szCs w:val="24"/>
          <w:lang w:eastAsia="es-CO"/>
        </w:rPr>
        <w:t xml:space="preserve"> absolvió a la entidad demandada de las pretensiones</w:t>
      </w:r>
      <w:r w:rsidR="0031032D">
        <w:rPr>
          <w:rFonts w:ascii="Arial" w:hAnsi="Arial" w:cs="Arial"/>
          <w:szCs w:val="24"/>
          <w:lang w:eastAsia="es-CO"/>
        </w:rPr>
        <w:t xml:space="preserve"> incoadas</w:t>
      </w:r>
      <w:r w:rsidR="007C042E">
        <w:rPr>
          <w:rFonts w:ascii="Arial" w:hAnsi="Arial" w:cs="Arial"/>
          <w:szCs w:val="24"/>
          <w:lang w:eastAsia="es-CO"/>
        </w:rPr>
        <w:t xml:space="preserve"> por la señora</w:t>
      </w:r>
      <w:r w:rsidR="0031032D">
        <w:rPr>
          <w:rFonts w:ascii="Arial" w:hAnsi="Arial" w:cs="Arial"/>
          <w:szCs w:val="24"/>
          <w:lang w:eastAsia="es-CO"/>
        </w:rPr>
        <w:t xml:space="preserve"> Mónica Arenas Montes y</w:t>
      </w:r>
      <w:r w:rsidR="00554F3C">
        <w:rPr>
          <w:rFonts w:ascii="Arial" w:hAnsi="Arial" w:cs="Arial"/>
          <w:szCs w:val="24"/>
          <w:lang w:eastAsia="es-CO"/>
        </w:rPr>
        <w:t xml:space="preserve"> </w:t>
      </w:r>
      <w:r w:rsidR="007C042E">
        <w:rPr>
          <w:rFonts w:ascii="Arial" w:hAnsi="Arial" w:cs="Arial"/>
          <w:szCs w:val="24"/>
          <w:lang w:eastAsia="es-CO"/>
        </w:rPr>
        <w:t xml:space="preserve"> </w:t>
      </w:r>
      <w:r w:rsidR="00257A3D">
        <w:rPr>
          <w:rFonts w:ascii="Arial" w:hAnsi="Arial" w:cs="Arial"/>
          <w:szCs w:val="24"/>
          <w:lang w:eastAsia="es-CO"/>
        </w:rPr>
        <w:t xml:space="preserve">ordenó el reconocimiento de la </w:t>
      </w:r>
      <w:r w:rsidR="00554F3C">
        <w:rPr>
          <w:rFonts w:ascii="Arial" w:hAnsi="Arial" w:cs="Arial"/>
          <w:szCs w:val="24"/>
          <w:lang w:eastAsia="es-CO"/>
        </w:rPr>
        <w:t xml:space="preserve">pensión de sobrevivientes </w:t>
      </w:r>
      <w:r w:rsidR="00257A3D">
        <w:rPr>
          <w:rFonts w:ascii="Arial" w:hAnsi="Arial" w:cs="Arial"/>
          <w:szCs w:val="24"/>
          <w:lang w:eastAsia="es-CO"/>
        </w:rPr>
        <w:t xml:space="preserve">a favor de los señores </w:t>
      </w:r>
      <w:r w:rsidR="00554F3C">
        <w:rPr>
          <w:rFonts w:ascii="Arial" w:hAnsi="Arial" w:cs="Arial"/>
          <w:szCs w:val="24"/>
          <w:lang w:eastAsia="es-CO"/>
        </w:rPr>
        <w:t xml:space="preserve">Aníbal de Jesús García y Luz Mary Ibarra Agudelo </w:t>
      </w:r>
      <w:r w:rsidR="00257A3D">
        <w:rPr>
          <w:rFonts w:ascii="Arial" w:hAnsi="Arial" w:cs="Arial"/>
          <w:szCs w:val="24"/>
          <w:lang w:eastAsia="es-CO"/>
        </w:rPr>
        <w:t xml:space="preserve">en forma vitalicia, a partir del 12-07-2011, en cuantía de un (1) SMLMV en proporción del 50% para cada uno de ellos, a razón de 14 mesadas; asimismo, al retroactivo pensional por valor de $47.955.917, en proporción del 50%, </w:t>
      </w:r>
      <w:r w:rsidR="0031032D">
        <w:rPr>
          <w:rFonts w:ascii="Arial" w:hAnsi="Arial" w:cs="Arial"/>
          <w:szCs w:val="24"/>
          <w:lang w:eastAsia="es-CO"/>
        </w:rPr>
        <w:t>previo los</w:t>
      </w:r>
      <w:r w:rsidR="00257A3D">
        <w:rPr>
          <w:rFonts w:ascii="Arial" w:hAnsi="Arial" w:cs="Arial"/>
          <w:szCs w:val="24"/>
          <w:lang w:eastAsia="es-CO"/>
        </w:rPr>
        <w:t xml:space="preserve"> descuentos por concepto de aportes a salud</w:t>
      </w:r>
      <w:r w:rsidR="00BC08B9">
        <w:rPr>
          <w:rFonts w:ascii="Arial" w:hAnsi="Arial" w:cs="Arial"/>
          <w:szCs w:val="24"/>
          <w:lang w:eastAsia="es-CO"/>
        </w:rPr>
        <w:t>.</w:t>
      </w:r>
    </w:p>
    <w:p w:rsidR="00257A3D" w:rsidRDefault="00257A3D" w:rsidP="00085340">
      <w:pPr>
        <w:spacing w:line="276" w:lineRule="auto"/>
        <w:contextualSpacing/>
        <w:jc w:val="both"/>
        <w:rPr>
          <w:rFonts w:ascii="Arial" w:hAnsi="Arial" w:cs="Arial"/>
          <w:szCs w:val="24"/>
          <w:lang w:eastAsia="es-CO"/>
        </w:rPr>
      </w:pPr>
    </w:p>
    <w:p w:rsidR="003352F2" w:rsidRDefault="00085340" w:rsidP="002160E5">
      <w:pPr>
        <w:spacing w:line="276" w:lineRule="auto"/>
        <w:jc w:val="both"/>
        <w:rPr>
          <w:rFonts w:ascii="Arial" w:hAnsi="Arial" w:cs="Arial"/>
          <w:color w:val="000000"/>
          <w:szCs w:val="24"/>
          <w:lang w:eastAsia="es-CO"/>
        </w:rPr>
      </w:pPr>
      <w:r w:rsidRPr="00FA655C">
        <w:rPr>
          <w:rFonts w:ascii="Arial" w:hAnsi="Arial" w:cs="Arial"/>
          <w:color w:val="000000"/>
          <w:szCs w:val="24"/>
          <w:lang w:eastAsia="es-CO"/>
        </w:rPr>
        <w:t xml:space="preserve">Para </w:t>
      </w:r>
      <w:r>
        <w:rPr>
          <w:rFonts w:ascii="Arial" w:hAnsi="Arial" w:cs="Arial"/>
          <w:color w:val="000000"/>
          <w:szCs w:val="24"/>
          <w:lang w:eastAsia="es-CO"/>
        </w:rPr>
        <w:t xml:space="preserve">sustentar su </w:t>
      </w:r>
      <w:r w:rsidRPr="00FA655C">
        <w:rPr>
          <w:rFonts w:ascii="Arial" w:hAnsi="Arial" w:cs="Arial"/>
          <w:color w:val="000000"/>
          <w:szCs w:val="24"/>
          <w:lang w:eastAsia="es-CO"/>
        </w:rPr>
        <w:t>decisión</w:t>
      </w:r>
      <w:r w:rsidR="002160E5">
        <w:rPr>
          <w:rFonts w:ascii="Arial" w:hAnsi="Arial" w:cs="Arial"/>
          <w:color w:val="000000"/>
          <w:szCs w:val="24"/>
          <w:lang w:eastAsia="es-CO"/>
        </w:rPr>
        <w:t xml:space="preserve">, </w:t>
      </w:r>
      <w:r w:rsidR="00554F3C">
        <w:rPr>
          <w:rFonts w:ascii="Arial" w:hAnsi="Arial" w:cs="Arial"/>
          <w:color w:val="000000"/>
          <w:szCs w:val="24"/>
          <w:lang w:eastAsia="es-CO"/>
        </w:rPr>
        <w:t xml:space="preserve">concluyó que la convivencia </w:t>
      </w:r>
      <w:r w:rsidR="00CD6660">
        <w:rPr>
          <w:rFonts w:ascii="Arial" w:hAnsi="Arial" w:cs="Arial"/>
          <w:color w:val="000000"/>
          <w:szCs w:val="24"/>
          <w:lang w:eastAsia="es-CO"/>
        </w:rPr>
        <w:t>del causante con</w:t>
      </w:r>
      <w:r w:rsidR="00554F3C">
        <w:rPr>
          <w:rFonts w:ascii="Arial" w:hAnsi="Arial" w:cs="Arial"/>
          <w:color w:val="000000"/>
          <w:szCs w:val="24"/>
          <w:lang w:eastAsia="es-CO"/>
        </w:rPr>
        <w:t xml:space="preserve"> la señora Mónica Arenas Montes no se acreditó</w:t>
      </w:r>
      <w:r w:rsidR="00516B0C">
        <w:rPr>
          <w:rFonts w:ascii="Arial" w:hAnsi="Arial" w:cs="Arial"/>
          <w:color w:val="000000"/>
          <w:szCs w:val="24"/>
          <w:lang w:eastAsia="es-CO"/>
        </w:rPr>
        <w:t xml:space="preserve"> </w:t>
      </w:r>
      <w:r w:rsidR="00CD6660">
        <w:rPr>
          <w:rFonts w:ascii="Arial" w:hAnsi="Arial" w:cs="Arial"/>
          <w:color w:val="000000"/>
          <w:szCs w:val="24"/>
          <w:lang w:eastAsia="es-CO"/>
        </w:rPr>
        <w:t>por</w:t>
      </w:r>
      <w:r w:rsidR="00516B0C">
        <w:rPr>
          <w:rFonts w:ascii="Arial" w:hAnsi="Arial" w:cs="Arial"/>
          <w:color w:val="000000"/>
          <w:szCs w:val="24"/>
          <w:lang w:eastAsia="es-CO"/>
        </w:rPr>
        <w:t xml:space="preserve"> el tiempo exigido en la norma, </w:t>
      </w:r>
      <w:r w:rsidR="00CD6660">
        <w:rPr>
          <w:rFonts w:ascii="Arial" w:hAnsi="Arial" w:cs="Arial"/>
          <w:color w:val="000000"/>
          <w:szCs w:val="24"/>
          <w:lang w:eastAsia="es-CO"/>
        </w:rPr>
        <w:t>de cinco (5) años anteriores al</w:t>
      </w:r>
      <w:r w:rsidR="00516B0C">
        <w:rPr>
          <w:rFonts w:ascii="Arial" w:hAnsi="Arial" w:cs="Arial"/>
          <w:color w:val="000000"/>
          <w:szCs w:val="24"/>
          <w:lang w:eastAsia="es-CO"/>
        </w:rPr>
        <w:t xml:space="preserve"> fallecimiento</w:t>
      </w:r>
      <w:r w:rsidR="00554F3C">
        <w:rPr>
          <w:rFonts w:ascii="Arial" w:hAnsi="Arial" w:cs="Arial"/>
          <w:color w:val="000000"/>
          <w:szCs w:val="24"/>
          <w:lang w:eastAsia="es-CO"/>
        </w:rPr>
        <w:t>.</w:t>
      </w:r>
    </w:p>
    <w:p w:rsidR="00516B0C" w:rsidRDefault="00516B0C" w:rsidP="002160E5">
      <w:pPr>
        <w:spacing w:line="276" w:lineRule="auto"/>
        <w:jc w:val="both"/>
        <w:rPr>
          <w:rFonts w:ascii="Arial" w:hAnsi="Arial" w:cs="Arial"/>
          <w:color w:val="000000"/>
          <w:szCs w:val="24"/>
          <w:lang w:eastAsia="es-CO"/>
        </w:rPr>
      </w:pPr>
    </w:p>
    <w:p w:rsidR="00516B0C" w:rsidRDefault="00516B0C" w:rsidP="002160E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Caso contrario ocurrió con los intervinientes Ad-Excludendum, señores </w:t>
      </w:r>
      <w:r w:rsidR="00261978">
        <w:rPr>
          <w:rFonts w:ascii="Arial" w:hAnsi="Arial" w:cs="Arial"/>
          <w:color w:val="000000"/>
          <w:szCs w:val="24"/>
          <w:lang w:eastAsia="es-CO"/>
        </w:rPr>
        <w:t xml:space="preserve">Aníbal de Jesús García y Luz Mary Ibarra Agudelo, quienes </w:t>
      </w:r>
      <w:r w:rsidR="00554F3C">
        <w:rPr>
          <w:rFonts w:ascii="Arial" w:hAnsi="Arial" w:cs="Arial"/>
          <w:color w:val="000000"/>
          <w:szCs w:val="24"/>
          <w:lang w:eastAsia="es-CO"/>
        </w:rPr>
        <w:t>probaron la dependencia</w:t>
      </w:r>
      <w:r w:rsidR="00261978">
        <w:rPr>
          <w:rFonts w:ascii="Arial" w:hAnsi="Arial" w:cs="Arial"/>
          <w:color w:val="000000"/>
          <w:szCs w:val="24"/>
          <w:lang w:eastAsia="es-CO"/>
        </w:rPr>
        <w:t xml:space="preserve"> económica </w:t>
      </w:r>
      <w:r w:rsidR="00554F3C">
        <w:rPr>
          <w:rFonts w:ascii="Arial" w:hAnsi="Arial" w:cs="Arial"/>
          <w:color w:val="000000"/>
          <w:szCs w:val="24"/>
          <w:lang w:eastAsia="es-CO"/>
        </w:rPr>
        <w:t xml:space="preserve">respecto del </w:t>
      </w:r>
      <w:r w:rsidR="00261978">
        <w:rPr>
          <w:rFonts w:ascii="Arial" w:hAnsi="Arial" w:cs="Arial"/>
          <w:color w:val="000000"/>
          <w:szCs w:val="24"/>
          <w:lang w:eastAsia="es-CO"/>
        </w:rPr>
        <w:t xml:space="preserve">causante, pues lo que éstos percibían producto de su trabajo, no les permitía satisfacer sus necesidades básicas, requiriendo entonces la ayuda de su hijo. Lo anterior, </w:t>
      </w:r>
      <w:r w:rsidR="00423681">
        <w:rPr>
          <w:rFonts w:ascii="Arial" w:hAnsi="Arial" w:cs="Arial"/>
          <w:color w:val="000000"/>
          <w:szCs w:val="24"/>
          <w:lang w:eastAsia="es-CO"/>
        </w:rPr>
        <w:t xml:space="preserve">con </w:t>
      </w:r>
      <w:r w:rsidR="00261978">
        <w:rPr>
          <w:rFonts w:ascii="Arial" w:hAnsi="Arial" w:cs="Arial"/>
          <w:color w:val="000000"/>
          <w:szCs w:val="24"/>
          <w:lang w:eastAsia="es-CO"/>
        </w:rPr>
        <w:t>sustent</w:t>
      </w:r>
      <w:r w:rsidR="00423681">
        <w:rPr>
          <w:rFonts w:ascii="Arial" w:hAnsi="Arial" w:cs="Arial"/>
          <w:color w:val="000000"/>
          <w:szCs w:val="24"/>
          <w:lang w:eastAsia="es-CO"/>
        </w:rPr>
        <w:t xml:space="preserve">o </w:t>
      </w:r>
      <w:r w:rsidR="00261978">
        <w:rPr>
          <w:rFonts w:ascii="Arial" w:hAnsi="Arial" w:cs="Arial"/>
          <w:color w:val="000000"/>
          <w:szCs w:val="24"/>
          <w:lang w:eastAsia="es-CO"/>
        </w:rPr>
        <w:t>en la sentencia C-111 de 2006 proferida por la Corte Constitucional.</w:t>
      </w:r>
    </w:p>
    <w:p w:rsidR="00261978" w:rsidRDefault="00261978" w:rsidP="002160E5">
      <w:pPr>
        <w:spacing w:line="276" w:lineRule="auto"/>
        <w:jc w:val="both"/>
        <w:rPr>
          <w:rFonts w:ascii="Arial" w:hAnsi="Arial" w:cs="Arial"/>
          <w:color w:val="000000"/>
          <w:szCs w:val="24"/>
          <w:lang w:eastAsia="es-CO"/>
        </w:rPr>
      </w:pPr>
    </w:p>
    <w:p w:rsidR="00261978" w:rsidRDefault="00261978" w:rsidP="002160E5">
      <w:pPr>
        <w:spacing w:line="276" w:lineRule="auto"/>
        <w:jc w:val="both"/>
        <w:rPr>
          <w:rFonts w:ascii="Arial" w:hAnsi="Arial" w:cs="Arial"/>
          <w:color w:val="000000"/>
          <w:szCs w:val="24"/>
          <w:lang w:eastAsia="es-CO"/>
        </w:rPr>
      </w:pPr>
      <w:r>
        <w:rPr>
          <w:rFonts w:ascii="Arial" w:hAnsi="Arial" w:cs="Arial"/>
          <w:color w:val="000000"/>
          <w:szCs w:val="24"/>
          <w:lang w:eastAsia="es-CO"/>
        </w:rPr>
        <w:t>Frente a los intereses moratorios y las costas procesales a cargo de la demandada, consideró inviable su condena, al existir controversia entre posibles beneficiarios.</w:t>
      </w:r>
    </w:p>
    <w:p w:rsidR="00085340" w:rsidRPr="00641218" w:rsidRDefault="00085340" w:rsidP="00085340">
      <w:pPr>
        <w:spacing w:line="276" w:lineRule="auto"/>
        <w:jc w:val="both"/>
        <w:rPr>
          <w:rFonts w:ascii="Arial" w:hAnsi="Arial" w:cs="Arial"/>
          <w:color w:val="000000"/>
          <w:szCs w:val="24"/>
          <w:lang w:eastAsia="es-CO"/>
        </w:rPr>
      </w:pPr>
    </w:p>
    <w:p w:rsidR="00085340" w:rsidRPr="00186E6B" w:rsidRDefault="00085340" w:rsidP="00085340">
      <w:pPr>
        <w:pStyle w:val="Prrafodelista"/>
        <w:numPr>
          <w:ilvl w:val="0"/>
          <w:numId w:val="2"/>
        </w:numPr>
        <w:shd w:val="clear" w:color="auto" w:fill="FFFFFF"/>
        <w:spacing w:line="276" w:lineRule="auto"/>
        <w:jc w:val="both"/>
        <w:rPr>
          <w:rFonts w:ascii="Arial" w:hAnsi="Arial" w:cs="Arial"/>
          <w:b/>
          <w:sz w:val="24"/>
          <w:szCs w:val="24"/>
        </w:rPr>
      </w:pPr>
      <w:r w:rsidRPr="00186E6B">
        <w:rPr>
          <w:rFonts w:ascii="Arial" w:hAnsi="Arial" w:cs="Arial"/>
          <w:b/>
          <w:sz w:val="24"/>
          <w:szCs w:val="24"/>
        </w:rPr>
        <w:t>Síntesis del recurso de apelación.</w:t>
      </w:r>
    </w:p>
    <w:p w:rsidR="00E048D4" w:rsidRDefault="00085340" w:rsidP="00085340">
      <w:pPr>
        <w:spacing w:line="276" w:lineRule="auto"/>
        <w:jc w:val="both"/>
        <w:rPr>
          <w:rFonts w:ascii="Arial" w:hAnsi="Arial" w:cs="Arial"/>
          <w:color w:val="000000"/>
          <w:szCs w:val="24"/>
          <w:lang w:eastAsia="es-CO"/>
        </w:rPr>
      </w:pPr>
      <w:r>
        <w:rPr>
          <w:rFonts w:ascii="Arial" w:hAnsi="Arial" w:cs="Arial"/>
          <w:color w:val="000000"/>
          <w:szCs w:val="24"/>
          <w:lang w:eastAsia="es-CO"/>
        </w:rPr>
        <w:t>La</w:t>
      </w:r>
      <w:r w:rsidRPr="00851478">
        <w:rPr>
          <w:rFonts w:ascii="Arial" w:hAnsi="Arial" w:cs="Arial"/>
          <w:color w:val="000000"/>
          <w:szCs w:val="24"/>
          <w:lang w:eastAsia="es-CO"/>
        </w:rPr>
        <w:t xml:space="preserve"> apoderad</w:t>
      </w:r>
      <w:r>
        <w:rPr>
          <w:rFonts w:ascii="Arial" w:hAnsi="Arial" w:cs="Arial"/>
          <w:color w:val="000000"/>
          <w:szCs w:val="24"/>
          <w:lang w:eastAsia="es-CO"/>
        </w:rPr>
        <w:t>a</w:t>
      </w:r>
      <w:r w:rsidRPr="00851478">
        <w:rPr>
          <w:rFonts w:ascii="Arial" w:hAnsi="Arial" w:cs="Arial"/>
          <w:color w:val="000000"/>
          <w:szCs w:val="24"/>
          <w:lang w:eastAsia="es-CO"/>
        </w:rPr>
        <w:t xml:space="preserve"> judicial de </w:t>
      </w:r>
      <w:r w:rsidR="00261978">
        <w:rPr>
          <w:rFonts w:ascii="Arial" w:hAnsi="Arial" w:cs="Arial"/>
          <w:color w:val="000000"/>
          <w:szCs w:val="24"/>
          <w:lang w:eastAsia="es-CO"/>
        </w:rPr>
        <w:t xml:space="preserve">la señora </w:t>
      </w:r>
      <w:r w:rsidR="00261978" w:rsidRPr="00261978">
        <w:rPr>
          <w:rFonts w:ascii="Arial" w:hAnsi="Arial" w:cs="Arial"/>
          <w:b/>
          <w:color w:val="000000"/>
          <w:szCs w:val="24"/>
          <w:lang w:eastAsia="es-CO"/>
        </w:rPr>
        <w:t>Mónica Arenas Montes</w:t>
      </w:r>
      <w:r w:rsidR="00261978">
        <w:rPr>
          <w:rFonts w:ascii="Arial" w:hAnsi="Arial" w:cs="Arial"/>
          <w:color w:val="000000"/>
          <w:szCs w:val="24"/>
          <w:lang w:eastAsia="es-CO"/>
        </w:rPr>
        <w:t xml:space="preserve"> </w:t>
      </w:r>
      <w:r>
        <w:rPr>
          <w:rFonts w:ascii="Arial" w:hAnsi="Arial" w:cs="Arial"/>
          <w:color w:val="000000"/>
          <w:szCs w:val="24"/>
          <w:lang w:eastAsia="es-CO"/>
        </w:rPr>
        <w:t xml:space="preserve">interpuso </w:t>
      </w:r>
      <w:r w:rsidRPr="00851478">
        <w:rPr>
          <w:rFonts w:ascii="Arial" w:hAnsi="Arial" w:cs="Arial"/>
          <w:color w:val="000000"/>
          <w:szCs w:val="24"/>
          <w:lang w:eastAsia="es-CO"/>
        </w:rPr>
        <w:t>recurso de apelación</w:t>
      </w:r>
      <w:r w:rsidR="00481AFA">
        <w:rPr>
          <w:rFonts w:ascii="Arial" w:hAnsi="Arial" w:cs="Arial"/>
          <w:color w:val="000000"/>
          <w:szCs w:val="24"/>
          <w:lang w:eastAsia="es-CO"/>
        </w:rPr>
        <w:t xml:space="preserve"> y</w:t>
      </w:r>
      <w:r>
        <w:rPr>
          <w:rFonts w:ascii="Arial" w:hAnsi="Arial" w:cs="Arial"/>
          <w:color w:val="000000"/>
          <w:szCs w:val="24"/>
          <w:lang w:eastAsia="es-CO"/>
        </w:rPr>
        <w:t xml:space="preserve"> </w:t>
      </w:r>
      <w:r w:rsidR="00481AFA">
        <w:rPr>
          <w:rFonts w:ascii="Arial" w:hAnsi="Arial" w:cs="Arial"/>
          <w:color w:val="000000"/>
          <w:szCs w:val="24"/>
          <w:lang w:eastAsia="es-CO"/>
        </w:rPr>
        <w:t>argumentó</w:t>
      </w:r>
      <w:r w:rsidR="00261978">
        <w:rPr>
          <w:rFonts w:ascii="Arial" w:hAnsi="Arial" w:cs="Arial"/>
          <w:color w:val="000000"/>
          <w:szCs w:val="24"/>
          <w:lang w:eastAsia="es-CO"/>
        </w:rPr>
        <w:t xml:space="preserve"> que </w:t>
      </w:r>
      <w:r w:rsidR="00527949">
        <w:rPr>
          <w:rFonts w:ascii="Arial" w:hAnsi="Arial" w:cs="Arial"/>
          <w:color w:val="000000"/>
          <w:szCs w:val="24"/>
          <w:lang w:eastAsia="es-CO"/>
        </w:rPr>
        <w:t>son tres (3) los puntos de inconformidad;</w:t>
      </w:r>
      <w:r w:rsidR="00E048D4">
        <w:rPr>
          <w:rFonts w:ascii="Arial" w:hAnsi="Arial" w:cs="Arial"/>
          <w:color w:val="000000"/>
          <w:szCs w:val="24"/>
          <w:lang w:eastAsia="es-CO"/>
        </w:rPr>
        <w:t xml:space="preserve"> i)</w:t>
      </w:r>
      <w:r w:rsidR="00527949">
        <w:rPr>
          <w:rFonts w:ascii="Arial" w:hAnsi="Arial" w:cs="Arial"/>
          <w:color w:val="000000"/>
          <w:szCs w:val="24"/>
          <w:lang w:eastAsia="es-CO"/>
        </w:rPr>
        <w:t xml:space="preserve"> frente a la interpretación que se hace del artículo 47 de la Ley 100 de 1993, puesto que para la pensión de</w:t>
      </w:r>
      <w:r w:rsidR="00481AFA">
        <w:rPr>
          <w:rFonts w:ascii="Arial" w:hAnsi="Arial" w:cs="Arial"/>
          <w:color w:val="000000"/>
          <w:szCs w:val="24"/>
          <w:lang w:eastAsia="es-CO"/>
        </w:rPr>
        <w:t>l</w:t>
      </w:r>
      <w:r w:rsidR="00527949">
        <w:rPr>
          <w:rFonts w:ascii="Arial" w:hAnsi="Arial" w:cs="Arial"/>
          <w:color w:val="000000"/>
          <w:szCs w:val="24"/>
          <w:lang w:eastAsia="es-CO"/>
        </w:rPr>
        <w:t xml:space="preserve"> afiliado solo se requiere acreditar la calidad de compañera que se satisface con </w:t>
      </w:r>
      <w:r w:rsidR="006F49AB">
        <w:rPr>
          <w:rFonts w:ascii="Arial" w:hAnsi="Arial" w:cs="Arial"/>
          <w:color w:val="000000"/>
          <w:szCs w:val="24"/>
          <w:lang w:eastAsia="es-CO"/>
        </w:rPr>
        <w:t>los dos (2) años de convivencia, tal como lo ha avalado la Corte Suprema de Justicia y la Corte Constitucional, dado que los cinco (5) años se exige para la pensión re</w:t>
      </w:r>
      <w:r w:rsidR="00481AFA">
        <w:rPr>
          <w:rFonts w:ascii="Arial" w:hAnsi="Arial" w:cs="Arial"/>
          <w:color w:val="000000"/>
          <w:szCs w:val="24"/>
          <w:lang w:eastAsia="es-CO"/>
        </w:rPr>
        <w:t>clamada frente a un pensionado.</w:t>
      </w:r>
    </w:p>
    <w:p w:rsidR="00481AFA" w:rsidRDefault="00481AFA" w:rsidP="00085340">
      <w:pPr>
        <w:spacing w:line="276" w:lineRule="auto"/>
        <w:jc w:val="both"/>
        <w:rPr>
          <w:rFonts w:ascii="Arial" w:hAnsi="Arial" w:cs="Arial"/>
          <w:color w:val="000000"/>
          <w:szCs w:val="24"/>
          <w:lang w:eastAsia="es-CO"/>
        </w:rPr>
      </w:pPr>
    </w:p>
    <w:p w:rsidR="00551C55" w:rsidRDefault="00E048D4" w:rsidP="00085340">
      <w:pPr>
        <w:spacing w:line="276" w:lineRule="auto"/>
        <w:jc w:val="both"/>
        <w:rPr>
          <w:rFonts w:ascii="Arial" w:hAnsi="Arial" w:cs="Arial"/>
          <w:color w:val="000000"/>
          <w:szCs w:val="24"/>
          <w:lang w:eastAsia="es-CO"/>
        </w:rPr>
      </w:pPr>
      <w:r>
        <w:rPr>
          <w:rFonts w:ascii="Arial" w:hAnsi="Arial" w:cs="Arial"/>
          <w:color w:val="000000"/>
          <w:szCs w:val="24"/>
          <w:lang w:eastAsia="es-CO"/>
        </w:rPr>
        <w:t>ii) La indebida valoración de la prueba testimonial aportada por los intervinientes Ad-Excludend</w:t>
      </w:r>
      <w:r w:rsidR="00481AFA">
        <w:rPr>
          <w:rFonts w:ascii="Arial" w:hAnsi="Arial" w:cs="Arial"/>
          <w:color w:val="000000"/>
          <w:szCs w:val="24"/>
          <w:lang w:eastAsia="es-CO"/>
        </w:rPr>
        <w:t>um, pues en su sentir no son</w:t>
      </w:r>
      <w:r>
        <w:rPr>
          <w:rFonts w:ascii="Arial" w:hAnsi="Arial" w:cs="Arial"/>
          <w:color w:val="000000"/>
          <w:szCs w:val="24"/>
          <w:lang w:eastAsia="es-CO"/>
        </w:rPr>
        <w:t xml:space="preserve"> espontáneos</w:t>
      </w:r>
      <w:r w:rsidR="00481AFA">
        <w:rPr>
          <w:rFonts w:ascii="Arial" w:hAnsi="Arial" w:cs="Arial"/>
          <w:color w:val="000000"/>
          <w:szCs w:val="24"/>
          <w:lang w:eastAsia="es-CO"/>
        </w:rPr>
        <w:t>, como los calificó la Juez de i</w:t>
      </w:r>
      <w:r>
        <w:rPr>
          <w:rFonts w:ascii="Arial" w:hAnsi="Arial" w:cs="Arial"/>
          <w:color w:val="000000"/>
          <w:szCs w:val="24"/>
          <w:lang w:eastAsia="es-CO"/>
        </w:rPr>
        <w:t xml:space="preserve">nstancia, </w:t>
      </w:r>
      <w:r w:rsidR="00481AFA">
        <w:rPr>
          <w:rFonts w:ascii="Arial" w:hAnsi="Arial" w:cs="Arial"/>
          <w:color w:val="000000"/>
          <w:szCs w:val="24"/>
          <w:lang w:eastAsia="es-CO"/>
        </w:rPr>
        <w:t>al ser</w:t>
      </w:r>
      <w:r>
        <w:rPr>
          <w:rFonts w:ascii="Arial" w:hAnsi="Arial" w:cs="Arial"/>
          <w:color w:val="000000"/>
          <w:szCs w:val="24"/>
          <w:lang w:eastAsia="es-CO"/>
        </w:rPr>
        <w:t xml:space="preserve"> sus declaraciones discordantes entre sí, en aspectos tales como núcleo familiar, nombres de sus hijos; todo esto, inclusive, pese a ser vecinos por más de 20 años, coincidiendo solamente, respecto el tiempo de convivencia de la demandante con el causante, 4 meses y 15 días, por lo que aduce que esa situación genera sospecha en sus testimonios</w:t>
      </w:r>
      <w:r w:rsidR="00551C55">
        <w:rPr>
          <w:rFonts w:ascii="Arial" w:hAnsi="Arial" w:cs="Arial"/>
          <w:color w:val="000000"/>
          <w:szCs w:val="24"/>
          <w:lang w:eastAsia="es-CO"/>
        </w:rPr>
        <w:t>.</w:t>
      </w:r>
    </w:p>
    <w:p w:rsidR="00551C55" w:rsidRDefault="00551C55" w:rsidP="00085340">
      <w:pPr>
        <w:spacing w:line="276" w:lineRule="auto"/>
        <w:jc w:val="both"/>
        <w:rPr>
          <w:rFonts w:ascii="Arial" w:hAnsi="Arial" w:cs="Arial"/>
          <w:color w:val="000000"/>
          <w:szCs w:val="24"/>
          <w:lang w:eastAsia="es-CO"/>
        </w:rPr>
      </w:pPr>
    </w:p>
    <w:p w:rsidR="00551C55" w:rsidRDefault="00551C55" w:rsidP="00085340">
      <w:pPr>
        <w:spacing w:line="276" w:lineRule="auto"/>
        <w:jc w:val="both"/>
        <w:rPr>
          <w:rFonts w:ascii="Arial" w:hAnsi="Arial" w:cs="Arial"/>
          <w:color w:val="000000"/>
          <w:szCs w:val="24"/>
          <w:lang w:eastAsia="es-CO"/>
        </w:rPr>
      </w:pPr>
      <w:r>
        <w:rPr>
          <w:rFonts w:ascii="Arial" w:hAnsi="Arial" w:cs="Arial"/>
          <w:color w:val="000000"/>
          <w:szCs w:val="24"/>
          <w:lang w:eastAsia="es-CO"/>
        </w:rPr>
        <w:t>Asimismo, que el señor Aníbal Antonio García Q.E.P.D</w:t>
      </w:r>
      <w:r w:rsidR="008B4B03">
        <w:rPr>
          <w:rFonts w:ascii="Arial" w:hAnsi="Arial" w:cs="Arial"/>
          <w:color w:val="000000"/>
          <w:szCs w:val="24"/>
          <w:lang w:eastAsia="es-CO"/>
        </w:rPr>
        <w:t>.</w:t>
      </w:r>
      <w:r>
        <w:rPr>
          <w:rFonts w:ascii="Arial" w:hAnsi="Arial" w:cs="Arial"/>
          <w:color w:val="000000"/>
          <w:szCs w:val="24"/>
          <w:lang w:eastAsia="es-CO"/>
        </w:rPr>
        <w:t xml:space="preserve"> tampoco tenía afiliado a sus padres en salud, pese a no encontrarse éstos vinculados formalmente </w:t>
      </w:r>
      <w:r w:rsidR="000F128E">
        <w:rPr>
          <w:rFonts w:ascii="Arial" w:hAnsi="Arial" w:cs="Arial"/>
          <w:color w:val="000000"/>
          <w:szCs w:val="24"/>
          <w:lang w:eastAsia="es-CO"/>
        </w:rPr>
        <w:t>al mundo laboral</w:t>
      </w:r>
      <w:r>
        <w:rPr>
          <w:rFonts w:ascii="Arial" w:hAnsi="Arial" w:cs="Arial"/>
          <w:color w:val="000000"/>
          <w:szCs w:val="24"/>
          <w:lang w:eastAsia="es-CO"/>
        </w:rPr>
        <w:t>; en lo que respecta a la demandante, expuso que dada su nivel de escolaridad y las condiciones en los pueblos, las personas tienen el temor de salir del SISBEN, pero allí figura en calidad de compañera permanente del causante.</w:t>
      </w:r>
    </w:p>
    <w:p w:rsidR="00551C55" w:rsidRDefault="00551C55" w:rsidP="00085340">
      <w:pPr>
        <w:spacing w:line="276" w:lineRule="auto"/>
        <w:jc w:val="both"/>
        <w:rPr>
          <w:rFonts w:ascii="Arial" w:hAnsi="Arial" w:cs="Arial"/>
          <w:color w:val="000000"/>
          <w:szCs w:val="24"/>
          <w:lang w:eastAsia="es-CO"/>
        </w:rPr>
      </w:pPr>
    </w:p>
    <w:p w:rsidR="005148B6" w:rsidRDefault="0035218F" w:rsidP="00085340">
      <w:pPr>
        <w:spacing w:line="276" w:lineRule="auto"/>
        <w:jc w:val="both"/>
        <w:rPr>
          <w:rFonts w:ascii="Arial" w:hAnsi="Arial" w:cs="Arial"/>
          <w:color w:val="000000"/>
          <w:szCs w:val="24"/>
          <w:lang w:eastAsia="es-CO"/>
        </w:rPr>
      </w:pPr>
      <w:r>
        <w:rPr>
          <w:rFonts w:ascii="Arial" w:hAnsi="Arial" w:cs="Arial"/>
          <w:color w:val="000000"/>
          <w:szCs w:val="24"/>
          <w:lang w:eastAsia="es-CO"/>
        </w:rPr>
        <w:t>Señal</w:t>
      </w:r>
      <w:r w:rsidR="005148B6">
        <w:rPr>
          <w:rFonts w:ascii="Arial" w:hAnsi="Arial" w:cs="Arial"/>
          <w:color w:val="000000"/>
          <w:szCs w:val="24"/>
          <w:lang w:eastAsia="es-CO"/>
        </w:rPr>
        <w:t xml:space="preserve">ó, que en el evento de </w:t>
      </w:r>
      <w:r w:rsidR="00423681">
        <w:rPr>
          <w:rFonts w:ascii="Arial" w:hAnsi="Arial" w:cs="Arial"/>
          <w:color w:val="000000"/>
          <w:szCs w:val="24"/>
          <w:lang w:eastAsia="es-CO"/>
        </w:rPr>
        <w:t>exigírsele</w:t>
      </w:r>
      <w:r w:rsidR="005148B6">
        <w:rPr>
          <w:rFonts w:ascii="Arial" w:hAnsi="Arial" w:cs="Arial"/>
          <w:color w:val="000000"/>
          <w:szCs w:val="24"/>
          <w:lang w:eastAsia="es-CO"/>
        </w:rPr>
        <w:t xml:space="preserve"> los cincos (5) años a la demandante, debe tenerse en cuenta su corta edad y la del causante, </w:t>
      </w:r>
      <w:r>
        <w:rPr>
          <w:rFonts w:ascii="Arial" w:hAnsi="Arial" w:cs="Arial"/>
          <w:color w:val="000000"/>
          <w:szCs w:val="24"/>
          <w:lang w:eastAsia="es-CO"/>
        </w:rPr>
        <w:t>lo</w:t>
      </w:r>
      <w:r w:rsidR="00423681">
        <w:rPr>
          <w:rFonts w:ascii="Arial" w:hAnsi="Arial" w:cs="Arial"/>
          <w:color w:val="000000"/>
          <w:szCs w:val="24"/>
          <w:lang w:eastAsia="es-CO"/>
        </w:rPr>
        <w:t>s</w:t>
      </w:r>
      <w:r>
        <w:rPr>
          <w:rFonts w:ascii="Arial" w:hAnsi="Arial" w:cs="Arial"/>
          <w:color w:val="000000"/>
          <w:szCs w:val="24"/>
          <w:lang w:eastAsia="es-CO"/>
        </w:rPr>
        <w:t xml:space="preserve"> que resultaba imposible cumplirlos</w:t>
      </w:r>
      <w:r w:rsidR="006B6A9E">
        <w:rPr>
          <w:rFonts w:ascii="Arial" w:hAnsi="Arial" w:cs="Arial"/>
          <w:color w:val="000000"/>
          <w:szCs w:val="24"/>
          <w:lang w:eastAsia="es-CO"/>
        </w:rPr>
        <w:t>, por lo que no reconocerle la pensión a su favor, va en contravía del fin de la pensi</w:t>
      </w:r>
      <w:r w:rsidR="006E6C1F">
        <w:rPr>
          <w:rFonts w:ascii="Arial" w:hAnsi="Arial" w:cs="Arial"/>
          <w:color w:val="000000"/>
          <w:szCs w:val="24"/>
          <w:lang w:eastAsia="es-CO"/>
        </w:rPr>
        <w:t>ón de sobre</w:t>
      </w:r>
      <w:r w:rsidR="006B6A9E">
        <w:rPr>
          <w:rFonts w:ascii="Arial" w:hAnsi="Arial" w:cs="Arial"/>
          <w:color w:val="000000"/>
          <w:szCs w:val="24"/>
          <w:lang w:eastAsia="es-CO"/>
        </w:rPr>
        <w:t xml:space="preserve">vivientes, que es prestar auxilio a la persona que acompañó al causante </w:t>
      </w:r>
      <w:r w:rsidR="006E6C1F">
        <w:rPr>
          <w:rFonts w:ascii="Arial" w:hAnsi="Arial" w:cs="Arial"/>
          <w:color w:val="000000"/>
          <w:szCs w:val="24"/>
          <w:lang w:eastAsia="es-CO"/>
        </w:rPr>
        <w:t>hasta su muerte, ya que no tiene ingresos</w:t>
      </w:r>
      <w:r w:rsidR="00353E10">
        <w:rPr>
          <w:rFonts w:ascii="Arial" w:hAnsi="Arial" w:cs="Arial"/>
          <w:color w:val="000000"/>
          <w:szCs w:val="24"/>
          <w:lang w:eastAsia="es-CO"/>
        </w:rPr>
        <w:t xml:space="preserve"> económicos</w:t>
      </w:r>
      <w:r w:rsidR="00423681">
        <w:rPr>
          <w:rFonts w:ascii="Arial" w:hAnsi="Arial" w:cs="Arial"/>
          <w:color w:val="000000"/>
          <w:szCs w:val="24"/>
          <w:lang w:eastAsia="es-CO"/>
        </w:rPr>
        <w:t xml:space="preserve">, </w:t>
      </w:r>
      <w:r w:rsidR="006E6C1F">
        <w:rPr>
          <w:rFonts w:ascii="Arial" w:hAnsi="Arial" w:cs="Arial"/>
          <w:color w:val="000000"/>
          <w:szCs w:val="24"/>
          <w:lang w:eastAsia="es-CO"/>
        </w:rPr>
        <w:t>al convivir con este desde los 15 año</w:t>
      </w:r>
      <w:r w:rsidR="00353E10">
        <w:rPr>
          <w:rFonts w:ascii="Arial" w:hAnsi="Arial" w:cs="Arial"/>
          <w:color w:val="000000"/>
          <w:szCs w:val="24"/>
          <w:lang w:eastAsia="es-CO"/>
        </w:rPr>
        <w:t>s</w:t>
      </w:r>
      <w:r w:rsidR="006E6C1F">
        <w:rPr>
          <w:rFonts w:ascii="Arial" w:hAnsi="Arial" w:cs="Arial"/>
          <w:color w:val="000000"/>
          <w:szCs w:val="24"/>
          <w:lang w:eastAsia="es-CO"/>
        </w:rPr>
        <w:t>, por lo que va a quedar desamparada.</w:t>
      </w:r>
    </w:p>
    <w:p w:rsidR="006E6C1F" w:rsidRDefault="006E6C1F" w:rsidP="00085340">
      <w:pPr>
        <w:spacing w:line="276" w:lineRule="auto"/>
        <w:jc w:val="both"/>
        <w:rPr>
          <w:rFonts w:ascii="Arial" w:hAnsi="Arial" w:cs="Arial"/>
          <w:color w:val="000000"/>
          <w:szCs w:val="24"/>
          <w:lang w:eastAsia="es-CO"/>
        </w:rPr>
      </w:pPr>
    </w:p>
    <w:p w:rsidR="0035218F" w:rsidRDefault="006E6C1F" w:rsidP="006E6C1F">
      <w:pPr>
        <w:spacing w:line="276" w:lineRule="auto"/>
        <w:jc w:val="both"/>
        <w:rPr>
          <w:rFonts w:ascii="Arial" w:hAnsi="Arial" w:cs="Arial"/>
          <w:b/>
          <w:color w:val="000000"/>
          <w:szCs w:val="24"/>
          <w:lang w:eastAsia="es-CO"/>
        </w:rPr>
      </w:pPr>
      <w:r>
        <w:rPr>
          <w:rFonts w:ascii="Arial" w:hAnsi="Arial" w:cs="Arial"/>
          <w:color w:val="000000"/>
          <w:szCs w:val="24"/>
          <w:lang w:eastAsia="es-CO"/>
        </w:rPr>
        <w:t>Finalmente en lo que respecta a los padres,</w:t>
      </w:r>
      <w:r w:rsidR="0035218F">
        <w:rPr>
          <w:rFonts w:ascii="Arial" w:hAnsi="Arial" w:cs="Arial"/>
          <w:color w:val="000000"/>
          <w:szCs w:val="24"/>
          <w:lang w:eastAsia="es-CO"/>
        </w:rPr>
        <w:t xml:space="preserve"> los testigos no dan certeza de la dependencia de éstos</w:t>
      </w:r>
      <w:r>
        <w:rPr>
          <w:rFonts w:ascii="Arial" w:hAnsi="Arial" w:cs="Arial"/>
          <w:color w:val="000000"/>
          <w:szCs w:val="24"/>
          <w:lang w:eastAsia="es-CO"/>
        </w:rPr>
        <w:t xml:space="preserve"> para</w:t>
      </w:r>
      <w:r w:rsidR="0035218F">
        <w:rPr>
          <w:rFonts w:ascii="Arial" w:hAnsi="Arial" w:cs="Arial"/>
          <w:color w:val="000000"/>
          <w:szCs w:val="24"/>
          <w:lang w:eastAsia="es-CO"/>
        </w:rPr>
        <w:t xml:space="preserve"> con el señor García. </w:t>
      </w:r>
    </w:p>
    <w:p w:rsidR="0035218F" w:rsidRDefault="0035218F" w:rsidP="00085340">
      <w:pPr>
        <w:shd w:val="clear" w:color="auto" w:fill="FFFFFF"/>
        <w:spacing w:line="276" w:lineRule="auto"/>
        <w:contextualSpacing/>
        <w:jc w:val="both"/>
        <w:rPr>
          <w:rFonts w:ascii="Arial" w:hAnsi="Arial" w:cs="Arial"/>
          <w:b/>
          <w:color w:val="000000"/>
          <w:szCs w:val="24"/>
          <w:lang w:eastAsia="es-CO"/>
        </w:rPr>
      </w:pPr>
    </w:p>
    <w:p w:rsidR="00261978" w:rsidRDefault="00261978" w:rsidP="00261978">
      <w:pPr>
        <w:spacing w:line="276" w:lineRule="auto"/>
        <w:jc w:val="both"/>
        <w:rPr>
          <w:rFonts w:ascii="Arial" w:hAnsi="Arial" w:cs="Arial"/>
          <w:szCs w:val="24"/>
        </w:rPr>
      </w:pPr>
      <w:r>
        <w:rPr>
          <w:rFonts w:ascii="Arial" w:hAnsi="Arial" w:cs="Arial"/>
          <w:color w:val="000000"/>
          <w:szCs w:val="24"/>
          <w:lang w:eastAsia="es-CO"/>
        </w:rPr>
        <w:t>Por su parte, el apoderado</w:t>
      </w:r>
      <w:r w:rsidRPr="00851478">
        <w:rPr>
          <w:rFonts w:ascii="Arial" w:hAnsi="Arial" w:cs="Arial"/>
          <w:color w:val="000000"/>
          <w:szCs w:val="24"/>
          <w:lang w:eastAsia="es-CO"/>
        </w:rPr>
        <w:t xml:space="preserve"> judicial de </w:t>
      </w:r>
      <w:r w:rsidR="00D708B1">
        <w:rPr>
          <w:rFonts w:ascii="Arial" w:hAnsi="Arial" w:cs="Arial"/>
          <w:b/>
          <w:color w:val="000000"/>
          <w:szCs w:val="24"/>
          <w:lang w:eastAsia="es-CO"/>
        </w:rPr>
        <w:t>Positiva Compañía de Seguros S.A</w:t>
      </w:r>
      <w:r>
        <w:rPr>
          <w:rFonts w:ascii="Arial" w:hAnsi="Arial" w:cs="Arial"/>
          <w:color w:val="000000"/>
          <w:szCs w:val="24"/>
          <w:lang w:eastAsia="es-CO"/>
        </w:rPr>
        <w:t xml:space="preserve"> interpuso </w:t>
      </w:r>
      <w:r w:rsidRPr="00851478">
        <w:rPr>
          <w:rFonts w:ascii="Arial" w:hAnsi="Arial" w:cs="Arial"/>
          <w:color w:val="000000"/>
          <w:szCs w:val="24"/>
          <w:lang w:eastAsia="es-CO"/>
        </w:rPr>
        <w:t>recurso de apelación</w:t>
      </w:r>
      <w:r w:rsidR="00ED6589">
        <w:rPr>
          <w:rFonts w:ascii="Arial" w:hAnsi="Arial" w:cs="Arial"/>
          <w:color w:val="000000"/>
          <w:szCs w:val="24"/>
          <w:lang w:eastAsia="es-CO"/>
        </w:rPr>
        <w:t xml:space="preserve"> y dijo</w:t>
      </w:r>
      <w:r w:rsidR="00D708B1">
        <w:rPr>
          <w:rFonts w:ascii="Arial" w:hAnsi="Arial" w:cs="Arial"/>
          <w:color w:val="000000"/>
          <w:szCs w:val="24"/>
          <w:lang w:eastAsia="es-CO"/>
        </w:rPr>
        <w:t xml:space="preserve"> que</w:t>
      </w:r>
      <w:r w:rsidR="00830FC9">
        <w:rPr>
          <w:rFonts w:ascii="Arial" w:hAnsi="Arial" w:cs="Arial"/>
          <w:color w:val="000000"/>
          <w:szCs w:val="24"/>
          <w:lang w:eastAsia="es-CO"/>
        </w:rPr>
        <w:t xml:space="preserve"> </w:t>
      </w:r>
      <w:r w:rsidR="00D708B1">
        <w:rPr>
          <w:rFonts w:ascii="Arial" w:hAnsi="Arial" w:cs="Arial"/>
          <w:color w:val="000000"/>
          <w:szCs w:val="24"/>
          <w:lang w:eastAsia="es-CO"/>
        </w:rPr>
        <w:t xml:space="preserve">la ayuda que le prestaba el causante </w:t>
      </w:r>
      <w:r w:rsidR="00830FC9">
        <w:rPr>
          <w:rFonts w:ascii="Arial" w:hAnsi="Arial" w:cs="Arial"/>
          <w:color w:val="000000"/>
          <w:szCs w:val="24"/>
          <w:lang w:eastAsia="es-CO"/>
        </w:rPr>
        <w:t xml:space="preserve">a sus padres, señores </w:t>
      </w:r>
      <w:r w:rsidR="00830FC9" w:rsidRPr="00830FC9">
        <w:rPr>
          <w:rFonts w:ascii="Arial" w:hAnsi="Arial" w:cs="Arial"/>
          <w:szCs w:val="24"/>
        </w:rPr>
        <w:t>Aníbal de Jesús García y Luz Mary Ibarra Agudelo</w:t>
      </w:r>
      <w:r w:rsidR="00830FC9">
        <w:rPr>
          <w:rFonts w:ascii="Arial" w:hAnsi="Arial" w:cs="Arial"/>
          <w:szCs w:val="24"/>
        </w:rPr>
        <w:t>, no era suficiente para la subsistencia del hogar familiar, tanto así que éstos requerían trabajar, pues el aporte que efectuaba el señor Aníbal Antonio García era es</w:t>
      </w:r>
      <w:r w:rsidR="00926570">
        <w:rPr>
          <w:rFonts w:ascii="Arial" w:hAnsi="Arial" w:cs="Arial"/>
          <w:szCs w:val="24"/>
        </w:rPr>
        <w:t>porádico, tal como se desprende</w:t>
      </w:r>
      <w:r w:rsidR="00830FC9">
        <w:rPr>
          <w:rFonts w:ascii="Arial" w:hAnsi="Arial" w:cs="Arial"/>
          <w:szCs w:val="24"/>
        </w:rPr>
        <w:t xml:space="preserve"> de la prueba testimo</w:t>
      </w:r>
      <w:r w:rsidR="00926570">
        <w:rPr>
          <w:rFonts w:ascii="Arial" w:hAnsi="Arial" w:cs="Arial"/>
          <w:szCs w:val="24"/>
        </w:rPr>
        <w:t>nial arrimada; más aún cuando la</w:t>
      </w:r>
      <w:r w:rsidR="00830FC9">
        <w:rPr>
          <w:rFonts w:ascii="Arial" w:hAnsi="Arial" w:cs="Arial"/>
          <w:szCs w:val="24"/>
        </w:rPr>
        <w:t>s labores desarrolladas por su parte eran ocasionales, y solo cuatro (4) meses antes de su fallecimiento se encontraba laborando de manera contin</w:t>
      </w:r>
      <w:r w:rsidR="002B2170">
        <w:rPr>
          <w:rFonts w:ascii="Arial" w:hAnsi="Arial" w:cs="Arial"/>
          <w:szCs w:val="24"/>
        </w:rPr>
        <w:t>ua, por lo que la</w:t>
      </w:r>
      <w:r w:rsidR="00830FC9">
        <w:rPr>
          <w:rFonts w:ascii="Arial" w:hAnsi="Arial" w:cs="Arial"/>
          <w:szCs w:val="24"/>
        </w:rPr>
        <w:t xml:space="preserve"> colaboración económica</w:t>
      </w:r>
      <w:r w:rsidR="002B2170">
        <w:rPr>
          <w:rFonts w:ascii="Arial" w:hAnsi="Arial" w:cs="Arial"/>
          <w:szCs w:val="24"/>
        </w:rPr>
        <w:t xml:space="preserve"> dependía de sus posibilidades</w:t>
      </w:r>
      <w:r w:rsidR="00830FC9">
        <w:rPr>
          <w:rFonts w:ascii="Arial" w:hAnsi="Arial" w:cs="Arial"/>
          <w:szCs w:val="24"/>
        </w:rPr>
        <w:t>, es decir, si tenía les facilitaba, teniendo que valerse por sus propios medios su n</w:t>
      </w:r>
      <w:r w:rsidR="002B2170">
        <w:rPr>
          <w:rFonts w:ascii="Arial" w:hAnsi="Arial" w:cs="Arial"/>
          <w:szCs w:val="24"/>
        </w:rPr>
        <w:t xml:space="preserve">úcleo familiar, por lo que los supuestos fácticos </w:t>
      </w:r>
      <w:r w:rsidR="00423681">
        <w:rPr>
          <w:rFonts w:ascii="Arial" w:hAnsi="Arial" w:cs="Arial"/>
          <w:szCs w:val="24"/>
        </w:rPr>
        <w:t xml:space="preserve">de la sentencia C-111 de 2006, </w:t>
      </w:r>
      <w:r w:rsidR="00926570">
        <w:rPr>
          <w:rFonts w:ascii="Arial" w:hAnsi="Arial" w:cs="Arial"/>
          <w:szCs w:val="24"/>
        </w:rPr>
        <w:t>son disímiles a los del</w:t>
      </w:r>
      <w:r w:rsidR="00527949">
        <w:rPr>
          <w:rFonts w:ascii="Arial" w:hAnsi="Arial" w:cs="Arial"/>
          <w:szCs w:val="24"/>
        </w:rPr>
        <w:t xml:space="preserve"> </w:t>
      </w:r>
      <w:r w:rsidR="00527949">
        <w:rPr>
          <w:rFonts w:ascii="Arial" w:hAnsi="Arial" w:cs="Arial"/>
          <w:szCs w:val="24"/>
        </w:rPr>
        <w:lastRenderedPageBreak/>
        <w:t>presente caso, dado que la ayuda debe ser suficiente y recurrente, que permitan una vida digna del núcleo familiar, lo que no acontece con los intervinientes.</w:t>
      </w:r>
    </w:p>
    <w:p w:rsidR="002B2170" w:rsidRDefault="002B2170" w:rsidP="00261978">
      <w:pPr>
        <w:spacing w:line="276" w:lineRule="auto"/>
        <w:jc w:val="both"/>
        <w:rPr>
          <w:rFonts w:ascii="Arial" w:hAnsi="Arial" w:cs="Arial"/>
          <w:szCs w:val="24"/>
        </w:rPr>
      </w:pPr>
    </w:p>
    <w:p w:rsidR="00261978" w:rsidRDefault="002B2170" w:rsidP="00527949">
      <w:pPr>
        <w:spacing w:line="276" w:lineRule="auto"/>
        <w:jc w:val="both"/>
        <w:rPr>
          <w:rFonts w:ascii="Arial" w:hAnsi="Arial" w:cs="Arial"/>
          <w:b/>
          <w:color w:val="000000"/>
          <w:szCs w:val="24"/>
          <w:lang w:eastAsia="es-CO"/>
        </w:rPr>
      </w:pPr>
      <w:r>
        <w:rPr>
          <w:rFonts w:ascii="Arial" w:hAnsi="Arial" w:cs="Arial"/>
          <w:szCs w:val="24"/>
        </w:rPr>
        <w:t>Igualmente, menciona que los testigos arrimados por parte de los terceros</w:t>
      </w:r>
      <w:r w:rsidR="008B4B03">
        <w:rPr>
          <w:rFonts w:ascii="Arial" w:hAnsi="Arial" w:cs="Arial"/>
          <w:szCs w:val="24"/>
        </w:rPr>
        <w:t xml:space="preserve"> </w:t>
      </w:r>
      <w:r>
        <w:rPr>
          <w:rFonts w:ascii="Arial" w:hAnsi="Arial" w:cs="Arial"/>
          <w:szCs w:val="24"/>
        </w:rPr>
        <w:t xml:space="preserve">intervinientes no dan claridad </w:t>
      </w:r>
      <w:r w:rsidR="00926570">
        <w:rPr>
          <w:rFonts w:ascii="Arial" w:hAnsi="Arial" w:cs="Arial"/>
          <w:szCs w:val="24"/>
        </w:rPr>
        <w:t>sobre la</w:t>
      </w:r>
      <w:r>
        <w:rPr>
          <w:rFonts w:ascii="Arial" w:hAnsi="Arial" w:cs="Arial"/>
          <w:szCs w:val="24"/>
        </w:rPr>
        <w:t xml:space="preserve"> cantidad </w:t>
      </w:r>
      <w:r w:rsidR="00423681">
        <w:rPr>
          <w:rFonts w:ascii="Arial" w:hAnsi="Arial" w:cs="Arial"/>
          <w:szCs w:val="24"/>
        </w:rPr>
        <w:t xml:space="preserve">de la </w:t>
      </w:r>
      <w:r>
        <w:rPr>
          <w:rFonts w:ascii="Arial" w:hAnsi="Arial" w:cs="Arial"/>
          <w:szCs w:val="24"/>
        </w:rPr>
        <w:t xml:space="preserve">ayuda </w:t>
      </w:r>
      <w:r w:rsidR="00423681">
        <w:rPr>
          <w:rFonts w:ascii="Arial" w:hAnsi="Arial" w:cs="Arial"/>
          <w:szCs w:val="24"/>
        </w:rPr>
        <w:t xml:space="preserve">que le daba </w:t>
      </w:r>
      <w:r>
        <w:rPr>
          <w:rFonts w:ascii="Arial" w:hAnsi="Arial" w:cs="Arial"/>
          <w:szCs w:val="24"/>
        </w:rPr>
        <w:t>a sus padres</w:t>
      </w:r>
      <w:r w:rsidR="00926570">
        <w:rPr>
          <w:rFonts w:ascii="Arial" w:hAnsi="Arial" w:cs="Arial"/>
          <w:szCs w:val="24"/>
        </w:rPr>
        <w:t>.</w:t>
      </w:r>
    </w:p>
    <w:p w:rsidR="00085340" w:rsidRDefault="00085340" w:rsidP="00085340">
      <w:pPr>
        <w:shd w:val="clear" w:color="auto" w:fill="FFFFFF"/>
        <w:spacing w:line="276" w:lineRule="auto"/>
        <w:contextualSpacing/>
        <w:jc w:val="both"/>
        <w:rPr>
          <w:rFonts w:ascii="Arial" w:hAnsi="Arial" w:cs="Arial"/>
          <w:szCs w:val="24"/>
        </w:rPr>
      </w:pPr>
    </w:p>
    <w:p w:rsidR="00085340" w:rsidRDefault="00085340" w:rsidP="00085340">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085340" w:rsidRPr="00C84DAD" w:rsidRDefault="00085340" w:rsidP="00085340">
      <w:pPr>
        <w:shd w:val="clear" w:color="auto" w:fill="FFFFFF"/>
        <w:spacing w:line="276" w:lineRule="auto"/>
        <w:contextualSpacing/>
        <w:jc w:val="center"/>
        <w:rPr>
          <w:rFonts w:ascii="Arial" w:hAnsi="Arial" w:cs="Arial"/>
          <w:b/>
          <w:szCs w:val="24"/>
        </w:rPr>
      </w:pPr>
    </w:p>
    <w:p w:rsidR="00085340" w:rsidRPr="00CE309E" w:rsidRDefault="00085340" w:rsidP="00085340">
      <w:pPr>
        <w:pStyle w:val="Prrafodelista"/>
        <w:shd w:val="clear" w:color="auto" w:fill="FFFFFF"/>
        <w:tabs>
          <w:tab w:val="left" w:pos="5197"/>
        </w:tabs>
        <w:spacing w:line="276" w:lineRule="auto"/>
        <w:ind w:left="284"/>
        <w:jc w:val="both"/>
        <w:rPr>
          <w:rFonts w:ascii="Arial" w:hAnsi="Arial" w:cs="Arial"/>
          <w:b/>
          <w:sz w:val="24"/>
          <w:szCs w:val="24"/>
        </w:rPr>
      </w:pPr>
    </w:p>
    <w:p w:rsidR="00085340" w:rsidRPr="00CE309E" w:rsidRDefault="00085340" w:rsidP="00085340">
      <w:pPr>
        <w:pStyle w:val="Prrafodelista"/>
        <w:numPr>
          <w:ilvl w:val="0"/>
          <w:numId w:val="3"/>
        </w:numPr>
        <w:shd w:val="clear" w:color="auto" w:fill="FFFFFF"/>
        <w:tabs>
          <w:tab w:val="left" w:pos="5197"/>
        </w:tabs>
        <w:spacing w:line="276" w:lineRule="auto"/>
        <w:jc w:val="both"/>
        <w:rPr>
          <w:rFonts w:ascii="Arial" w:hAnsi="Arial" w:cs="Arial"/>
          <w:b/>
          <w:sz w:val="24"/>
          <w:szCs w:val="24"/>
        </w:rPr>
      </w:pPr>
      <w:r w:rsidRPr="00CE309E">
        <w:rPr>
          <w:rFonts w:ascii="Arial" w:hAnsi="Arial" w:cs="Arial"/>
          <w:b/>
          <w:sz w:val="24"/>
          <w:szCs w:val="24"/>
        </w:rPr>
        <w:t>De los problemas jurídicos</w:t>
      </w:r>
    </w:p>
    <w:p w:rsidR="00085340" w:rsidRDefault="00085340" w:rsidP="0008534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AD3534">
        <w:rPr>
          <w:rFonts w:ascii="Arial" w:hAnsi="Arial" w:cs="Arial"/>
          <w:color w:val="000000"/>
          <w:szCs w:val="24"/>
          <w:lang w:eastAsia="es-CO"/>
        </w:rPr>
        <w:t>siguiente</w:t>
      </w:r>
      <w:r>
        <w:rPr>
          <w:rFonts w:ascii="Arial" w:hAnsi="Arial" w:cs="Arial"/>
          <w:color w:val="000000"/>
          <w:szCs w:val="24"/>
          <w:lang w:eastAsia="es-CO"/>
        </w:rPr>
        <w:t>s:</w:t>
      </w:r>
    </w:p>
    <w:p w:rsidR="00085340" w:rsidRPr="008D227D" w:rsidRDefault="00085340" w:rsidP="00085340">
      <w:pPr>
        <w:tabs>
          <w:tab w:val="left" w:pos="0"/>
          <w:tab w:val="left" w:pos="8647"/>
        </w:tabs>
        <w:suppressAutoHyphens/>
        <w:spacing w:line="276" w:lineRule="auto"/>
        <w:ind w:right="51"/>
        <w:jc w:val="both"/>
        <w:rPr>
          <w:rFonts w:ascii="Arial" w:hAnsi="Arial" w:cs="Arial"/>
          <w:color w:val="000000"/>
          <w:szCs w:val="24"/>
          <w:lang w:eastAsia="es-CO"/>
        </w:rPr>
      </w:pPr>
    </w:p>
    <w:p w:rsidR="00085340" w:rsidRPr="009177F5" w:rsidRDefault="005148B6" w:rsidP="00085340">
      <w:pPr>
        <w:pStyle w:val="Prrafodelista"/>
        <w:numPr>
          <w:ilvl w:val="1"/>
          <w:numId w:val="1"/>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Pr="005148B6">
        <w:rPr>
          <w:rFonts w:ascii="Arial" w:eastAsia="Times New Roman" w:hAnsi="Arial" w:cs="Arial"/>
          <w:color w:val="000000"/>
          <w:sz w:val="24"/>
          <w:szCs w:val="24"/>
          <w:lang w:eastAsia="es-CO"/>
        </w:rPr>
        <w:t>Demostró</w:t>
      </w:r>
      <w:r>
        <w:rPr>
          <w:rFonts w:ascii="Arial" w:eastAsia="Times New Roman" w:hAnsi="Arial" w:cs="Arial"/>
          <w:color w:val="000000"/>
          <w:sz w:val="24"/>
          <w:szCs w:val="24"/>
          <w:lang w:eastAsia="es-CO"/>
        </w:rPr>
        <w:t xml:space="preserve"> la señora Mónica Arenas Montes </w:t>
      </w:r>
      <w:r w:rsidRPr="008833D6">
        <w:rPr>
          <w:rFonts w:ascii="Arial" w:eastAsia="Times New Roman" w:hAnsi="Arial" w:cs="Arial"/>
          <w:color w:val="000000"/>
          <w:sz w:val="24"/>
          <w:szCs w:val="24"/>
          <w:lang w:eastAsia="es-CO"/>
        </w:rPr>
        <w:t>ser beneficiaria de la pensión de sobrevivientes que reclama</w:t>
      </w:r>
      <w:r w:rsidR="00423681">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ante el fallecimiento del señor</w:t>
      </w:r>
      <w:r w:rsidRPr="00753DFD">
        <w:rPr>
          <w:iCs/>
          <w:szCs w:val="24"/>
        </w:rPr>
        <w:t xml:space="preserve"> </w:t>
      </w:r>
      <w:r>
        <w:rPr>
          <w:rFonts w:ascii="Arial" w:eastAsia="Times New Roman" w:hAnsi="Arial" w:cs="Arial"/>
          <w:color w:val="000000"/>
          <w:sz w:val="24"/>
          <w:szCs w:val="24"/>
          <w:lang w:eastAsia="es-CO"/>
        </w:rPr>
        <w:t>Aníbal Antonio García Ibarra, en su calidad de compañera permanente</w:t>
      </w:r>
      <w:r w:rsidR="00085340">
        <w:rPr>
          <w:rFonts w:ascii="Arial" w:eastAsia="Times New Roman" w:hAnsi="Arial" w:cs="Arial"/>
          <w:color w:val="000000"/>
          <w:sz w:val="24"/>
          <w:szCs w:val="24"/>
          <w:lang w:eastAsia="es-CO"/>
        </w:rPr>
        <w:t xml:space="preserve">? </w:t>
      </w:r>
    </w:p>
    <w:p w:rsidR="00085340" w:rsidRDefault="00085340" w:rsidP="00085340">
      <w:pPr>
        <w:pStyle w:val="Prrafodelista"/>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p>
    <w:p w:rsidR="00085340" w:rsidRPr="005148B6" w:rsidRDefault="005148B6" w:rsidP="005148B6">
      <w:pPr>
        <w:pStyle w:val="Prrafodelista"/>
        <w:numPr>
          <w:ilvl w:val="1"/>
          <w:numId w:val="1"/>
        </w:numPr>
        <w:tabs>
          <w:tab w:val="left" w:pos="0"/>
          <w:tab w:val="left" w:pos="8647"/>
        </w:tabs>
        <w:suppressAutoHyphens/>
        <w:spacing w:line="276" w:lineRule="auto"/>
        <w:ind w:right="51"/>
        <w:jc w:val="both"/>
        <w:rPr>
          <w:rFonts w:ascii="Arial" w:hAnsi="Arial" w:cs="Arial"/>
          <w:iCs/>
          <w:szCs w:val="24"/>
        </w:rPr>
      </w:pPr>
      <w:r>
        <w:rPr>
          <w:rFonts w:ascii="Arial" w:eastAsia="Times New Roman" w:hAnsi="Arial" w:cs="Arial"/>
          <w:color w:val="000000"/>
          <w:sz w:val="24"/>
          <w:szCs w:val="24"/>
          <w:lang w:eastAsia="es-CO"/>
        </w:rPr>
        <w:t>En caso</w:t>
      </w:r>
      <w:r w:rsidR="00254899">
        <w:rPr>
          <w:rFonts w:ascii="Arial" w:eastAsia="Times New Roman" w:hAnsi="Arial" w:cs="Arial"/>
          <w:color w:val="000000"/>
          <w:sz w:val="24"/>
          <w:szCs w:val="24"/>
          <w:lang w:eastAsia="es-CO"/>
        </w:rPr>
        <w:t xml:space="preserve"> de ser negativa</w:t>
      </w:r>
      <w:r w:rsidR="00254899" w:rsidRPr="00254899">
        <w:rPr>
          <w:rFonts w:ascii="Arial" w:eastAsia="Times New Roman" w:hAnsi="Arial" w:cs="Arial"/>
          <w:color w:val="000000"/>
          <w:sz w:val="24"/>
          <w:szCs w:val="24"/>
          <w:lang w:eastAsia="es-CO"/>
        </w:rPr>
        <w:t xml:space="preserve"> </w:t>
      </w:r>
      <w:r w:rsidR="00254899">
        <w:rPr>
          <w:rFonts w:ascii="Arial" w:eastAsia="Times New Roman" w:hAnsi="Arial" w:cs="Arial"/>
          <w:color w:val="000000"/>
          <w:sz w:val="24"/>
          <w:szCs w:val="24"/>
          <w:lang w:eastAsia="es-CO"/>
        </w:rPr>
        <w:t xml:space="preserve">la respuesta </w:t>
      </w:r>
      <w:r>
        <w:rPr>
          <w:rFonts w:ascii="Arial" w:eastAsia="Times New Roman" w:hAnsi="Arial" w:cs="Arial"/>
          <w:color w:val="000000"/>
          <w:sz w:val="24"/>
          <w:szCs w:val="24"/>
          <w:lang w:eastAsia="es-CO"/>
        </w:rPr>
        <w:t>anterior</w:t>
      </w:r>
      <w:r w:rsidR="00254899">
        <w:rPr>
          <w:rFonts w:ascii="Arial" w:eastAsia="Times New Roman" w:hAnsi="Arial" w:cs="Arial"/>
          <w:color w:val="000000"/>
          <w:sz w:val="24"/>
          <w:szCs w:val="24"/>
          <w:lang w:eastAsia="es-CO"/>
        </w:rPr>
        <w:t>, se pregunta la Sala</w:t>
      </w:r>
      <w:r>
        <w:rPr>
          <w:rFonts w:ascii="Arial" w:eastAsia="Times New Roman" w:hAnsi="Arial" w:cs="Arial"/>
          <w:color w:val="000000"/>
          <w:sz w:val="24"/>
          <w:szCs w:val="24"/>
          <w:lang w:eastAsia="es-CO"/>
        </w:rPr>
        <w:t xml:space="preserve"> </w:t>
      </w:r>
      <w:r w:rsidR="00A21B69">
        <w:rPr>
          <w:rFonts w:ascii="Arial" w:eastAsia="Times New Roman" w:hAnsi="Arial" w:cs="Arial"/>
          <w:color w:val="000000"/>
          <w:sz w:val="24"/>
          <w:szCs w:val="24"/>
          <w:lang w:eastAsia="es-CO"/>
        </w:rPr>
        <w:t>¿</w:t>
      </w:r>
      <w:r w:rsidR="00A21B69" w:rsidRPr="00A21B69">
        <w:rPr>
          <w:rFonts w:ascii="Arial" w:eastAsia="Times New Roman" w:hAnsi="Arial" w:cs="Arial"/>
          <w:color w:val="000000"/>
          <w:sz w:val="24"/>
          <w:szCs w:val="24"/>
          <w:lang w:eastAsia="es-CO"/>
        </w:rPr>
        <w:t>Lograron</w:t>
      </w:r>
      <w:r w:rsidR="00A21B69">
        <w:rPr>
          <w:rFonts w:ascii="Arial" w:eastAsia="Times New Roman" w:hAnsi="Arial" w:cs="Arial"/>
          <w:color w:val="000000"/>
          <w:sz w:val="24"/>
          <w:szCs w:val="24"/>
          <w:lang w:eastAsia="es-CO"/>
        </w:rPr>
        <w:t xml:space="preserve"> los señores </w:t>
      </w:r>
      <w:r w:rsidR="00A21B69" w:rsidRPr="00A21B69">
        <w:rPr>
          <w:rFonts w:ascii="Arial" w:eastAsia="Times New Roman" w:hAnsi="Arial" w:cs="Arial"/>
          <w:color w:val="000000"/>
          <w:sz w:val="24"/>
          <w:szCs w:val="24"/>
          <w:lang w:eastAsia="es-CO"/>
        </w:rPr>
        <w:t xml:space="preserve">Aníbal de Jesús García y Luz Mary Ibarra Agudelo </w:t>
      </w:r>
      <w:r w:rsidR="00A21B69">
        <w:rPr>
          <w:rFonts w:ascii="Arial" w:eastAsia="Times New Roman" w:hAnsi="Arial" w:cs="Arial"/>
          <w:color w:val="000000"/>
          <w:sz w:val="24"/>
          <w:szCs w:val="24"/>
          <w:lang w:eastAsia="es-CO"/>
        </w:rPr>
        <w:t>la calidad de beneficiarios</w:t>
      </w:r>
      <w:r w:rsidR="00A21B69" w:rsidRPr="00A21B69">
        <w:rPr>
          <w:rFonts w:ascii="Arial" w:eastAsia="Times New Roman" w:hAnsi="Arial" w:cs="Arial"/>
          <w:color w:val="000000"/>
          <w:sz w:val="24"/>
          <w:szCs w:val="24"/>
          <w:lang w:eastAsia="es-CO"/>
        </w:rPr>
        <w:t xml:space="preserve"> de la pensión de sobrevivientes causada por el deceso de su hijo </w:t>
      </w:r>
      <w:r w:rsidR="00A21B69">
        <w:rPr>
          <w:rFonts w:ascii="Arial" w:eastAsia="Times New Roman" w:hAnsi="Arial" w:cs="Arial"/>
          <w:color w:val="000000"/>
          <w:sz w:val="24"/>
          <w:szCs w:val="24"/>
          <w:lang w:eastAsia="es-CO"/>
        </w:rPr>
        <w:t>Aníbal Antonio García Ibarra?</w:t>
      </w:r>
    </w:p>
    <w:p w:rsidR="00A21B69" w:rsidRPr="00524CF3" w:rsidRDefault="00085340" w:rsidP="00524CF3">
      <w:pPr>
        <w:pStyle w:val="Prrafodelista"/>
        <w:numPr>
          <w:ilvl w:val="0"/>
          <w:numId w:val="3"/>
        </w:numPr>
        <w:autoSpaceDE w:val="0"/>
        <w:autoSpaceDN w:val="0"/>
        <w:adjustRightInd w:val="0"/>
        <w:spacing w:line="276" w:lineRule="auto"/>
        <w:jc w:val="both"/>
        <w:rPr>
          <w:rFonts w:ascii="Arial" w:hAnsi="Arial" w:cs="Arial"/>
          <w:b/>
          <w:sz w:val="24"/>
          <w:szCs w:val="24"/>
        </w:rPr>
      </w:pPr>
      <w:r w:rsidRPr="00CE309E">
        <w:rPr>
          <w:rFonts w:ascii="Arial" w:hAnsi="Arial" w:cs="Arial"/>
          <w:b/>
          <w:sz w:val="24"/>
          <w:szCs w:val="24"/>
        </w:rPr>
        <w:t>Solución a los problemas jurídicos.</w:t>
      </w:r>
    </w:p>
    <w:p w:rsidR="00A21B69" w:rsidRDefault="00A21B69" w:rsidP="00A21B69">
      <w:pPr>
        <w:pStyle w:val="Textoindependiente"/>
        <w:spacing w:line="276" w:lineRule="auto"/>
        <w:contextualSpacing/>
        <w:rPr>
          <w:iCs/>
          <w:szCs w:val="24"/>
        </w:rPr>
      </w:pPr>
      <w:r w:rsidRPr="008E0CBF">
        <w:rPr>
          <w:iCs/>
          <w:szCs w:val="24"/>
        </w:rPr>
        <w:t>Con</w:t>
      </w:r>
      <w:r>
        <w:rPr>
          <w:iCs/>
          <w:szCs w:val="24"/>
        </w:rPr>
        <w:t xml:space="preserve"> el propósito de dar solución</w:t>
      </w:r>
      <w:r w:rsidRPr="008E0CBF">
        <w:rPr>
          <w:iCs/>
          <w:szCs w:val="24"/>
        </w:rPr>
        <w:t>, se c</w:t>
      </w:r>
      <w:r w:rsidR="00630DAD">
        <w:rPr>
          <w:iCs/>
          <w:szCs w:val="24"/>
        </w:rPr>
        <w:t>onsidera necesario precisar, lo siguiente</w:t>
      </w:r>
      <w:r w:rsidRPr="008E0CBF">
        <w:rPr>
          <w:iCs/>
          <w:szCs w:val="24"/>
        </w:rPr>
        <w:t>:</w:t>
      </w:r>
    </w:p>
    <w:p w:rsidR="00A21B69" w:rsidRDefault="00A21B69" w:rsidP="00A21B69">
      <w:pPr>
        <w:pStyle w:val="Textoindependiente"/>
        <w:spacing w:line="276" w:lineRule="auto"/>
        <w:contextualSpacing/>
        <w:rPr>
          <w:iCs/>
          <w:szCs w:val="24"/>
        </w:rPr>
      </w:pPr>
    </w:p>
    <w:p w:rsidR="00A21B69" w:rsidRPr="000C4EE9" w:rsidRDefault="00A21B69" w:rsidP="00A21B69">
      <w:pPr>
        <w:spacing w:line="276" w:lineRule="auto"/>
        <w:jc w:val="both"/>
        <w:rPr>
          <w:rFonts w:ascii="Arial" w:hAnsi="Arial"/>
          <w:szCs w:val="24"/>
        </w:rPr>
      </w:pPr>
      <w:r w:rsidRPr="000C4EE9">
        <w:rPr>
          <w:rFonts w:ascii="Arial" w:hAnsi="Arial"/>
          <w:szCs w:val="24"/>
        </w:rPr>
        <w:t>Sea lo primero advertir que dentro del presente proceso no se encuentran en discusión</w:t>
      </w:r>
      <w:r>
        <w:rPr>
          <w:rFonts w:ascii="Arial" w:hAnsi="Arial"/>
          <w:szCs w:val="24"/>
        </w:rPr>
        <w:t xml:space="preserve"> lo siguiente: i) la fecha del dece</w:t>
      </w:r>
      <w:r w:rsidR="00C63889">
        <w:rPr>
          <w:rFonts w:ascii="Arial" w:hAnsi="Arial"/>
          <w:szCs w:val="24"/>
        </w:rPr>
        <w:t>so del afiliado</w:t>
      </w:r>
      <w:r w:rsidR="00423681">
        <w:rPr>
          <w:rFonts w:ascii="Arial" w:hAnsi="Arial"/>
          <w:szCs w:val="24"/>
        </w:rPr>
        <w:t>, ocurrida</w:t>
      </w:r>
      <w:r w:rsidR="00524CF3">
        <w:rPr>
          <w:rFonts w:ascii="Arial" w:hAnsi="Arial"/>
          <w:szCs w:val="24"/>
        </w:rPr>
        <w:t xml:space="preserve"> el 11/07/2011</w:t>
      </w:r>
      <w:r w:rsidRPr="000C4EE9">
        <w:rPr>
          <w:rFonts w:ascii="Arial" w:hAnsi="Arial"/>
          <w:szCs w:val="24"/>
        </w:rPr>
        <w:t>, pues de ello da fe el certificado de registro civil de defunción</w:t>
      </w:r>
      <w:r w:rsidR="00C63889">
        <w:rPr>
          <w:rFonts w:ascii="Arial" w:hAnsi="Arial"/>
          <w:szCs w:val="24"/>
        </w:rPr>
        <w:t>, visible a folio 44</w:t>
      </w:r>
      <w:r>
        <w:rPr>
          <w:rFonts w:ascii="Arial" w:hAnsi="Arial"/>
          <w:szCs w:val="24"/>
        </w:rPr>
        <w:t>, (ii) l</w:t>
      </w:r>
      <w:r w:rsidRPr="000C4EE9">
        <w:rPr>
          <w:rFonts w:ascii="Arial" w:hAnsi="Arial"/>
          <w:szCs w:val="24"/>
        </w:rPr>
        <w:t xml:space="preserve">a calidad de </w:t>
      </w:r>
      <w:r w:rsidR="00C63889">
        <w:rPr>
          <w:rFonts w:ascii="Arial" w:hAnsi="Arial"/>
          <w:szCs w:val="24"/>
        </w:rPr>
        <w:t xml:space="preserve">padres </w:t>
      </w:r>
      <w:r w:rsidRPr="000C4EE9">
        <w:rPr>
          <w:rFonts w:ascii="Arial" w:hAnsi="Arial"/>
          <w:szCs w:val="24"/>
        </w:rPr>
        <w:t>que ostenta</w:t>
      </w:r>
      <w:r w:rsidR="00423681">
        <w:rPr>
          <w:rFonts w:ascii="Arial" w:hAnsi="Arial"/>
          <w:szCs w:val="24"/>
        </w:rPr>
        <w:t>n</w:t>
      </w:r>
      <w:r w:rsidRPr="000C4EE9">
        <w:rPr>
          <w:rFonts w:ascii="Arial" w:hAnsi="Arial"/>
          <w:szCs w:val="24"/>
        </w:rPr>
        <w:t xml:space="preserve"> l</w:t>
      </w:r>
      <w:r w:rsidR="00C63889">
        <w:rPr>
          <w:rFonts w:ascii="Arial" w:hAnsi="Arial"/>
          <w:szCs w:val="24"/>
        </w:rPr>
        <w:t>os intervinientes Ad-Excludendum frente</w:t>
      </w:r>
      <w:r w:rsidRPr="000C4EE9">
        <w:rPr>
          <w:rFonts w:ascii="Arial" w:hAnsi="Arial"/>
          <w:szCs w:val="24"/>
        </w:rPr>
        <w:t xml:space="preserve"> a</w:t>
      </w:r>
      <w:r w:rsidR="00C63889">
        <w:rPr>
          <w:rFonts w:ascii="Arial" w:hAnsi="Arial"/>
          <w:szCs w:val="24"/>
        </w:rPr>
        <w:t>l</w:t>
      </w:r>
      <w:r w:rsidRPr="000C4EE9">
        <w:rPr>
          <w:rFonts w:ascii="Arial" w:hAnsi="Arial"/>
          <w:szCs w:val="24"/>
        </w:rPr>
        <w:t xml:space="preserve"> </w:t>
      </w:r>
      <w:r>
        <w:rPr>
          <w:rFonts w:ascii="Arial" w:hAnsi="Arial"/>
          <w:szCs w:val="24"/>
        </w:rPr>
        <w:t>f</w:t>
      </w:r>
      <w:r w:rsidR="00C63889">
        <w:rPr>
          <w:rFonts w:ascii="Arial" w:hAnsi="Arial"/>
          <w:szCs w:val="24"/>
        </w:rPr>
        <w:t>allecido</w:t>
      </w:r>
      <w:r w:rsidRPr="000C4EE9">
        <w:rPr>
          <w:rFonts w:ascii="Arial" w:hAnsi="Arial"/>
          <w:szCs w:val="24"/>
        </w:rPr>
        <w:t>, pues así se desprende del registro civil de nacimiento de</w:t>
      </w:r>
      <w:r w:rsidR="00124227">
        <w:rPr>
          <w:rFonts w:ascii="Arial" w:hAnsi="Arial"/>
          <w:szCs w:val="24"/>
        </w:rPr>
        <w:t>l causante</w:t>
      </w:r>
      <w:r w:rsidR="00423681">
        <w:rPr>
          <w:rFonts w:ascii="Arial" w:hAnsi="Arial"/>
          <w:szCs w:val="24"/>
        </w:rPr>
        <w:t>,</w:t>
      </w:r>
      <w:r w:rsidR="00124227">
        <w:rPr>
          <w:rFonts w:ascii="Arial" w:hAnsi="Arial"/>
          <w:szCs w:val="24"/>
        </w:rPr>
        <w:t xml:space="preserve"> visible a folio 125</w:t>
      </w:r>
      <w:r w:rsidRPr="000C4EE9">
        <w:rPr>
          <w:rFonts w:ascii="Arial" w:hAnsi="Arial"/>
          <w:szCs w:val="24"/>
        </w:rPr>
        <w:t xml:space="preserve"> del </w:t>
      </w:r>
      <w:r>
        <w:rPr>
          <w:rFonts w:ascii="Arial" w:hAnsi="Arial"/>
          <w:szCs w:val="24"/>
        </w:rPr>
        <w:t>mismo cuaderno;</w:t>
      </w:r>
      <w:r w:rsidRPr="000C4EE9">
        <w:rPr>
          <w:rFonts w:ascii="Arial" w:hAnsi="Arial"/>
          <w:szCs w:val="24"/>
        </w:rPr>
        <w:t xml:space="preserve"> </w:t>
      </w:r>
      <w:r>
        <w:rPr>
          <w:rFonts w:ascii="Arial" w:hAnsi="Arial"/>
          <w:szCs w:val="24"/>
        </w:rPr>
        <w:t>i</w:t>
      </w:r>
      <w:r w:rsidRPr="000C4EE9">
        <w:rPr>
          <w:rFonts w:ascii="Arial" w:hAnsi="Arial"/>
          <w:szCs w:val="24"/>
        </w:rPr>
        <w:t xml:space="preserve">ii) </w:t>
      </w:r>
      <w:r>
        <w:rPr>
          <w:rFonts w:ascii="Arial" w:hAnsi="Arial"/>
          <w:szCs w:val="24"/>
        </w:rPr>
        <w:t>q</w:t>
      </w:r>
      <w:r w:rsidRPr="000C4EE9">
        <w:rPr>
          <w:rFonts w:ascii="Arial" w:hAnsi="Arial"/>
          <w:szCs w:val="24"/>
        </w:rPr>
        <w:t>ue</w:t>
      </w:r>
      <w:r w:rsidR="00E16B19">
        <w:rPr>
          <w:rFonts w:ascii="Arial" w:hAnsi="Arial"/>
          <w:szCs w:val="24"/>
        </w:rPr>
        <w:t xml:space="preserve"> el señor </w:t>
      </w:r>
      <w:r w:rsidR="00621C5C">
        <w:rPr>
          <w:rFonts w:ascii="Arial" w:hAnsi="Arial"/>
          <w:szCs w:val="24"/>
        </w:rPr>
        <w:t>Aníbal Antonio García Ibarra falleció con ocasión de un accidente de trabajo, tal como se aceptó por la entidad demandada en el escrito de contestación, específicamente frente al hecho primero, además de que da cuenta el dictamen No. 164142 del 27-09-2011, visible a folio 43 del expediente</w:t>
      </w:r>
      <w:r>
        <w:rPr>
          <w:rFonts w:ascii="Arial" w:hAnsi="Arial"/>
          <w:szCs w:val="24"/>
        </w:rPr>
        <w:t xml:space="preserve">; </w:t>
      </w:r>
      <w:r w:rsidR="00423681">
        <w:rPr>
          <w:rFonts w:ascii="Arial" w:hAnsi="Arial"/>
          <w:szCs w:val="24"/>
        </w:rPr>
        <w:t>i</w:t>
      </w:r>
      <w:r>
        <w:rPr>
          <w:rFonts w:ascii="Arial" w:hAnsi="Arial"/>
          <w:szCs w:val="24"/>
        </w:rPr>
        <w:t>v)</w:t>
      </w:r>
      <w:r w:rsidR="00621C5C">
        <w:rPr>
          <w:rFonts w:ascii="Arial" w:hAnsi="Arial"/>
          <w:szCs w:val="24"/>
        </w:rPr>
        <w:t xml:space="preserve"> se present</w:t>
      </w:r>
      <w:r w:rsidR="00477A29">
        <w:rPr>
          <w:rFonts w:ascii="Arial" w:hAnsi="Arial"/>
          <w:szCs w:val="24"/>
        </w:rPr>
        <w:t>aron</w:t>
      </w:r>
      <w:r w:rsidR="00621C5C">
        <w:rPr>
          <w:rFonts w:ascii="Arial" w:hAnsi="Arial"/>
          <w:szCs w:val="24"/>
        </w:rPr>
        <w:t xml:space="preserve"> a reclamar la prestación </w:t>
      </w:r>
      <w:r w:rsidR="00477A29">
        <w:rPr>
          <w:rFonts w:ascii="Arial" w:hAnsi="Arial"/>
          <w:szCs w:val="24"/>
        </w:rPr>
        <w:t xml:space="preserve">la señora Mónica Arenas Montes alegando la calidad de compañera permanente y los señores Aníbal de Jesús </w:t>
      </w:r>
      <w:r w:rsidR="00384FE0">
        <w:rPr>
          <w:rFonts w:ascii="Arial" w:hAnsi="Arial"/>
          <w:szCs w:val="24"/>
        </w:rPr>
        <w:t>G</w:t>
      </w:r>
      <w:r w:rsidR="00630DAD">
        <w:rPr>
          <w:rFonts w:ascii="Arial" w:hAnsi="Arial"/>
          <w:szCs w:val="24"/>
        </w:rPr>
        <w:t>arcía y Luz Mary Ibarra Agudelo, en su condición de padres.</w:t>
      </w:r>
    </w:p>
    <w:p w:rsidR="00A21B69" w:rsidRPr="000C4EE9" w:rsidRDefault="00A21B69" w:rsidP="00A21B69">
      <w:pPr>
        <w:spacing w:line="360" w:lineRule="auto"/>
        <w:jc w:val="both"/>
        <w:rPr>
          <w:rFonts w:ascii="Arial" w:hAnsi="Arial"/>
          <w:szCs w:val="24"/>
        </w:rPr>
      </w:pPr>
    </w:p>
    <w:p w:rsidR="00A21B69" w:rsidRPr="00384FE0" w:rsidRDefault="00A21B69" w:rsidP="00A21B69">
      <w:pPr>
        <w:pStyle w:val="Textoindependiente"/>
        <w:contextualSpacing/>
        <w:rPr>
          <w:b/>
          <w:color w:val="000000" w:themeColor="text1"/>
          <w:szCs w:val="24"/>
          <w:shd w:val="clear" w:color="auto" w:fill="FFFFFF"/>
          <w:lang w:val="es-ES"/>
        </w:rPr>
      </w:pPr>
      <w:r w:rsidRPr="00384FE0">
        <w:rPr>
          <w:b/>
          <w:color w:val="000000" w:themeColor="text1"/>
          <w:szCs w:val="24"/>
          <w:shd w:val="clear" w:color="auto" w:fill="FFFFFF"/>
          <w:lang w:val="es-ES"/>
        </w:rPr>
        <w:t>1.1. De la pensión de sobrevivientes</w:t>
      </w:r>
      <w:r w:rsidR="00384FE0">
        <w:rPr>
          <w:b/>
          <w:color w:val="000000" w:themeColor="text1"/>
          <w:szCs w:val="24"/>
          <w:shd w:val="clear" w:color="auto" w:fill="FFFFFF"/>
          <w:lang w:val="es-ES"/>
        </w:rPr>
        <w:t xml:space="preserve"> con ocasión de un accidente de trabajo.</w:t>
      </w:r>
    </w:p>
    <w:p w:rsidR="00A21B69" w:rsidRPr="00384FE0" w:rsidRDefault="00A21B69" w:rsidP="00A21B69">
      <w:pPr>
        <w:pStyle w:val="Textoindependiente"/>
        <w:ind w:firstLine="708"/>
        <w:contextualSpacing/>
        <w:rPr>
          <w:b/>
          <w:color w:val="000000" w:themeColor="text1"/>
          <w:szCs w:val="24"/>
          <w:shd w:val="clear" w:color="auto" w:fill="FFFFFF"/>
          <w:lang w:val="es-ES"/>
        </w:rPr>
      </w:pPr>
    </w:p>
    <w:p w:rsidR="00A21B69" w:rsidRDefault="00A21B69" w:rsidP="00384FE0">
      <w:pPr>
        <w:pStyle w:val="Textoindependiente"/>
        <w:numPr>
          <w:ilvl w:val="2"/>
          <w:numId w:val="4"/>
        </w:numPr>
        <w:spacing w:line="276" w:lineRule="auto"/>
        <w:contextualSpacing/>
        <w:rPr>
          <w:b/>
          <w:color w:val="000000" w:themeColor="text1"/>
          <w:szCs w:val="24"/>
          <w:shd w:val="clear" w:color="auto" w:fill="FFFFFF"/>
          <w:lang w:val="es-ES"/>
        </w:rPr>
      </w:pPr>
      <w:r w:rsidRPr="00384FE0">
        <w:rPr>
          <w:b/>
          <w:color w:val="000000" w:themeColor="text1"/>
          <w:szCs w:val="24"/>
          <w:shd w:val="clear" w:color="auto" w:fill="FFFFFF"/>
          <w:lang w:val="es-ES"/>
        </w:rPr>
        <w:t>Fundamento jurídico</w:t>
      </w:r>
    </w:p>
    <w:p w:rsidR="00384FE0" w:rsidRDefault="00384FE0" w:rsidP="00384FE0">
      <w:pPr>
        <w:pStyle w:val="Textoindependiente"/>
        <w:spacing w:line="276" w:lineRule="auto"/>
        <w:contextualSpacing/>
        <w:rPr>
          <w:b/>
          <w:color w:val="000000" w:themeColor="text1"/>
          <w:szCs w:val="24"/>
          <w:shd w:val="clear" w:color="auto" w:fill="FFFFFF"/>
          <w:lang w:val="es-ES"/>
        </w:rPr>
      </w:pPr>
    </w:p>
    <w:p w:rsidR="00384FE0" w:rsidRDefault="00384FE0" w:rsidP="00384FE0">
      <w:pPr>
        <w:pStyle w:val="Textoindependiente"/>
        <w:spacing w:line="276" w:lineRule="auto"/>
        <w:contextualSpacing/>
        <w:rPr>
          <w:rFonts w:eastAsia="Times New Roman"/>
          <w:i/>
          <w:color w:val="000000" w:themeColor="text1"/>
          <w:szCs w:val="24"/>
        </w:rPr>
      </w:pPr>
      <w:r>
        <w:rPr>
          <w:color w:val="000000" w:themeColor="text1"/>
          <w:szCs w:val="24"/>
          <w:shd w:val="clear" w:color="auto" w:fill="FFFFFF"/>
          <w:lang w:val="es-ES"/>
        </w:rPr>
        <w:t>El artículo 1 de la Ley 776 de 2002, reza “</w:t>
      </w:r>
      <w:r w:rsidRPr="00384FE0">
        <w:rPr>
          <w:rFonts w:eastAsia="Times New Roman"/>
          <w:i/>
          <w:color w:val="000000" w:themeColor="text1"/>
          <w:szCs w:val="24"/>
        </w:rPr>
        <w:t>Todo afiliado al Sistema General de Riesgos Profesionales que, en los términos de la presente ley o del Decreto-ley 1295 de 1994, sufra un accidente de trabajo o una enfermedad profesional, o como consecuencia de ellos se incapacite, se invalide o muera, tendrá derecho a que este Sistema General le preste los servicios asistenciales y le reconozca las prestaciones económicas a los que se refieren el Decreto-ley 1295 de 1994 y la presente ley.</w:t>
      </w:r>
      <w:r>
        <w:rPr>
          <w:rFonts w:eastAsia="Times New Roman"/>
          <w:i/>
          <w:color w:val="000000" w:themeColor="text1"/>
          <w:szCs w:val="24"/>
        </w:rPr>
        <w:t>”</w:t>
      </w:r>
    </w:p>
    <w:p w:rsidR="00384FE0" w:rsidRDefault="00384FE0" w:rsidP="00384FE0">
      <w:pPr>
        <w:pStyle w:val="Textoindependiente"/>
        <w:spacing w:line="276" w:lineRule="auto"/>
        <w:contextualSpacing/>
        <w:rPr>
          <w:rFonts w:eastAsia="Times New Roman"/>
          <w:i/>
          <w:color w:val="000000" w:themeColor="text1"/>
          <w:szCs w:val="24"/>
        </w:rPr>
      </w:pPr>
    </w:p>
    <w:p w:rsidR="00384FE0" w:rsidRDefault="00630DAD" w:rsidP="00384FE0">
      <w:pPr>
        <w:pStyle w:val="Textoindependiente"/>
        <w:spacing w:line="276" w:lineRule="auto"/>
        <w:contextualSpacing/>
        <w:rPr>
          <w:rFonts w:eastAsia="Times New Roman"/>
          <w:color w:val="000000" w:themeColor="text1"/>
          <w:szCs w:val="24"/>
        </w:rPr>
      </w:pPr>
      <w:r>
        <w:rPr>
          <w:rFonts w:eastAsia="Times New Roman"/>
          <w:color w:val="000000" w:themeColor="text1"/>
          <w:szCs w:val="24"/>
        </w:rPr>
        <w:t>Esa misma norma, en el</w:t>
      </w:r>
      <w:r w:rsidR="00384FE0">
        <w:rPr>
          <w:rFonts w:eastAsia="Times New Roman"/>
          <w:color w:val="000000" w:themeColor="text1"/>
          <w:szCs w:val="24"/>
        </w:rPr>
        <w:t xml:space="preserve"> artículo</w:t>
      </w:r>
      <w:r>
        <w:rPr>
          <w:rFonts w:eastAsia="Times New Roman"/>
          <w:color w:val="000000" w:themeColor="text1"/>
          <w:szCs w:val="24"/>
        </w:rPr>
        <w:t xml:space="preserve"> 11</w:t>
      </w:r>
      <w:r w:rsidR="00384FE0">
        <w:rPr>
          <w:rFonts w:eastAsia="Times New Roman"/>
          <w:color w:val="000000" w:themeColor="text1"/>
          <w:szCs w:val="24"/>
        </w:rPr>
        <w:t xml:space="preserve">, </w:t>
      </w:r>
      <w:r>
        <w:rPr>
          <w:rFonts w:eastAsia="Times New Roman"/>
          <w:color w:val="000000" w:themeColor="text1"/>
          <w:szCs w:val="24"/>
        </w:rPr>
        <w:t>dispone</w:t>
      </w:r>
      <w:r w:rsidR="00B70194">
        <w:rPr>
          <w:rFonts w:eastAsia="Times New Roman"/>
          <w:color w:val="000000" w:themeColor="text1"/>
          <w:szCs w:val="24"/>
        </w:rPr>
        <w:t xml:space="preserve"> que</w:t>
      </w:r>
      <w:r w:rsidR="00384FE0">
        <w:rPr>
          <w:rFonts w:eastAsia="Times New Roman"/>
          <w:color w:val="000000" w:themeColor="text1"/>
          <w:szCs w:val="24"/>
        </w:rPr>
        <w:t xml:space="preserve"> </w:t>
      </w:r>
      <w:r w:rsidR="00B70194">
        <w:rPr>
          <w:rFonts w:eastAsia="Times New Roman"/>
          <w:color w:val="000000" w:themeColor="text1"/>
          <w:szCs w:val="24"/>
        </w:rPr>
        <w:t xml:space="preserve">en </w:t>
      </w:r>
      <w:r w:rsidR="00384FE0">
        <w:rPr>
          <w:rFonts w:eastAsia="Times New Roman"/>
          <w:color w:val="000000" w:themeColor="text1"/>
          <w:szCs w:val="24"/>
        </w:rPr>
        <w:t>el evento de producirse la muerte con ocasión de un accidente de trabajo</w:t>
      </w:r>
      <w:r w:rsidR="00B70194">
        <w:rPr>
          <w:rFonts w:eastAsia="Times New Roman"/>
          <w:color w:val="000000" w:themeColor="text1"/>
          <w:szCs w:val="24"/>
        </w:rPr>
        <w:t>, tendrán derecho a la pensión de sobrevivientes las personas descritas en el artículo 47 de la Ley 100 de 1993</w:t>
      </w:r>
      <w:r>
        <w:rPr>
          <w:rFonts w:eastAsia="Times New Roman"/>
          <w:color w:val="000000" w:themeColor="text1"/>
          <w:szCs w:val="24"/>
        </w:rPr>
        <w:t xml:space="preserve"> y </w:t>
      </w:r>
      <w:r w:rsidR="00353E10">
        <w:rPr>
          <w:rFonts w:eastAsia="Times New Roman"/>
          <w:color w:val="000000" w:themeColor="text1"/>
          <w:szCs w:val="24"/>
        </w:rPr>
        <w:t xml:space="preserve">las </w:t>
      </w:r>
      <w:r>
        <w:rPr>
          <w:rFonts w:eastAsia="Times New Roman"/>
          <w:color w:val="000000" w:themeColor="text1"/>
          <w:szCs w:val="24"/>
        </w:rPr>
        <w:t>demás</w:t>
      </w:r>
      <w:r w:rsidR="00353E10">
        <w:rPr>
          <w:rFonts w:eastAsia="Times New Roman"/>
          <w:color w:val="000000" w:themeColor="text1"/>
          <w:szCs w:val="24"/>
        </w:rPr>
        <w:t xml:space="preserve"> que</w:t>
      </w:r>
      <w:r>
        <w:rPr>
          <w:rFonts w:eastAsia="Times New Roman"/>
          <w:color w:val="000000" w:themeColor="text1"/>
          <w:szCs w:val="24"/>
        </w:rPr>
        <w:t xml:space="preserve"> la</w:t>
      </w:r>
      <w:r w:rsidR="008B4F97">
        <w:rPr>
          <w:rFonts w:eastAsia="Times New Roman"/>
          <w:color w:val="000000" w:themeColor="text1"/>
          <w:szCs w:val="24"/>
        </w:rPr>
        <w:t xml:space="preserve"> reglamenten</w:t>
      </w:r>
      <w:r w:rsidR="00B70194">
        <w:rPr>
          <w:rFonts w:eastAsia="Times New Roman"/>
          <w:color w:val="000000" w:themeColor="text1"/>
          <w:szCs w:val="24"/>
        </w:rPr>
        <w:t xml:space="preserve">; </w:t>
      </w:r>
      <w:r>
        <w:rPr>
          <w:rFonts w:eastAsia="Times New Roman"/>
          <w:color w:val="000000" w:themeColor="text1"/>
          <w:szCs w:val="24"/>
        </w:rPr>
        <w:t>por su parte el artículo 12 señala</w:t>
      </w:r>
      <w:r w:rsidR="00B70194">
        <w:rPr>
          <w:rFonts w:eastAsia="Times New Roman"/>
          <w:color w:val="000000" w:themeColor="text1"/>
          <w:szCs w:val="24"/>
        </w:rPr>
        <w:t xml:space="preserve"> los parámetros para </w:t>
      </w:r>
      <w:r>
        <w:rPr>
          <w:rFonts w:eastAsia="Times New Roman"/>
          <w:color w:val="000000" w:themeColor="text1"/>
          <w:szCs w:val="24"/>
        </w:rPr>
        <w:t>fijar su monto.</w:t>
      </w:r>
    </w:p>
    <w:p w:rsidR="00A21B69" w:rsidRPr="00384FE0" w:rsidRDefault="00A21B69" w:rsidP="00A21B69">
      <w:pPr>
        <w:widowControl w:val="0"/>
        <w:autoSpaceDE w:val="0"/>
        <w:autoSpaceDN w:val="0"/>
        <w:adjustRightInd w:val="0"/>
        <w:spacing w:line="276" w:lineRule="auto"/>
        <w:contextualSpacing/>
        <w:jc w:val="both"/>
        <w:rPr>
          <w:rFonts w:ascii="Arial" w:hAnsi="Arial" w:cs="Arial"/>
          <w:color w:val="000000" w:themeColor="text1"/>
          <w:szCs w:val="24"/>
        </w:rPr>
      </w:pPr>
    </w:p>
    <w:p w:rsidR="00524CF3" w:rsidRPr="00993090" w:rsidRDefault="00630DAD" w:rsidP="00993090">
      <w:pPr>
        <w:widowControl w:val="0"/>
        <w:autoSpaceDE w:val="0"/>
        <w:autoSpaceDN w:val="0"/>
        <w:adjustRightInd w:val="0"/>
        <w:spacing w:line="276" w:lineRule="auto"/>
        <w:contextualSpacing/>
        <w:jc w:val="both"/>
        <w:rPr>
          <w:rFonts w:ascii="Arial" w:hAnsi="Arial" w:cs="Arial"/>
          <w:color w:val="000000" w:themeColor="text1"/>
          <w:szCs w:val="24"/>
        </w:rPr>
      </w:pPr>
      <w:r>
        <w:rPr>
          <w:rFonts w:ascii="Arial" w:hAnsi="Arial" w:cs="Arial"/>
          <w:color w:val="000000" w:themeColor="text1"/>
          <w:szCs w:val="24"/>
        </w:rPr>
        <w:t>Así las cosas, la norma aplicable en este caso</w:t>
      </w:r>
      <w:r w:rsidRPr="00630DAD">
        <w:rPr>
          <w:rFonts w:ascii="Arial" w:hAnsi="Arial" w:cs="Arial"/>
          <w:color w:val="000000" w:themeColor="text1"/>
          <w:szCs w:val="24"/>
        </w:rPr>
        <w:t xml:space="preserve"> </w:t>
      </w:r>
      <w:r>
        <w:rPr>
          <w:rFonts w:ascii="Arial" w:hAnsi="Arial" w:cs="Arial"/>
          <w:color w:val="000000" w:themeColor="text1"/>
          <w:szCs w:val="24"/>
        </w:rPr>
        <w:t>es el artículo 47</w:t>
      </w:r>
      <w:r w:rsidRPr="00993090">
        <w:rPr>
          <w:rFonts w:ascii="Arial" w:hAnsi="Arial" w:cs="Arial"/>
          <w:color w:val="000000" w:themeColor="text1"/>
          <w:szCs w:val="24"/>
        </w:rPr>
        <w:t xml:space="preserve"> de la Ley 100 de 1993, mod</w:t>
      </w:r>
      <w:r>
        <w:rPr>
          <w:rFonts w:ascii="Arial" w:hAnsi="Arial" w:cs="Arial"/>
          <w:color w:val="000000" w:themeColor="text1"/>
          <w:szCs w:val="24"/>
        </w:rPr>
        <w:t>if</w:t>
      </w:r>
      <w:r w:rsidR="00641F8B">
        <w:rPr>
          <w:rFonts w:ascii="Arial" w:hAnsi="Arial" w:cs="Arial"/>
          <w:color w:val="000000" w:themeColor="text1"/>
          <w:szCs w:val="24"/>
        </w:rPr>
        <w:t>icado</w:t>
      </w:r>
      <w:r>
        <w:rPr>
          <w:rFonts w:ascii="Arial" w:hAnsi="Arial" w:cs="Arial"/>
          <w:color w:val="000000" w:themeColor="text1"/>
          <w:szCs w:val="24"/>
        </w:rPr>
        <w:t xml:space="preserve"> por</w:t>
      </w:r>
      <w:r w:rsidR="00641F8B">
        <w:rPr>
          <w:rFonts w:ascii="Arial" w:hAnsi="Arial" w:cs="Arial"/>
          <w:color w:val="000000" w:themeColor="text1"/>
          <w:szCs w:val="24"/>
        </w:rPr>
        <w:t xml:space="preserve"> el artículo 13 de</w:t>
      </w:r>
      <w:r>
        <w:rPr>
          <w:rFonts w:ascii="Arial" w:hAnsi="Arial" w:cs="Arial"/>
          <w:color w:val="000000" w:themeColor="text1"/>
          <w:szCs w:val="24"/>
        </w:rPr>
        <w:t xml:space="preserve"> la Ley 797 de 2003, al ser la</w:t>
      </w:r>
      <w:r w:rsidR="00524CF3" w:rsidRPr="00993090">
        <w:rPr>
          <w:rFonts w:ascii="Arial" w:hAnsi="Arial" w:cs="Arial"/>
          <w:color w:val="000000" w:themeColor="text1"/>
          <w:szCs w:val="24"/>
        </w:rPr>
        <w:t xml:space="preserve"> vigen</w:t>
      </w:r>
      <w:r w:rsidR="00353E10">
        <w:rPr>
          <w:rFonts w:ascii="Arial" w:hAnsi="Arial" w:cs="Arial"/>
          <w:color w:val="000000" w:themeColor="text1"/>
          <w:szCs w:val="24"/>
        </w:rPr>
        <w:t>te al momento en que se presentó</w:t>
      </w:r>
      <w:r w:rsidR="00524CF3" w:rsidRPr="00993090">
        <w:rPr>
          <w:rFonts w:ascii="Arial" w:hAnsi="Arial" w:cs="Arial"/>
          <w:color w:val="000000" w:themeColor="text1"/>
          <w:szCs w:val="24"/>
        </w:rPr>
        <w:t xml:space="preserve"> el deceso del afiliado</w:t>
      </w:r>
      <w:r w:rsidR="00524CF3" w:rsidRPr="00993090">
        <w:rPr>
          <w:rFonts w:ascii="Arial" w:hAnsi="Arial" w:cs="Arial"/>
          <w:color w:val="000000" w:themeColor="text1"/>
          <w:sz w:val="14"/>
          <w:szCs w:val="14"/>
        </w:rPr>
        <w:footnoteReference w:id="1"/>
      </w:r>
      <w:r>
        <w:rPr>
          <w:rFonts w:ascii="Arial" w:hAnsi="Arial" w:cs="Arial"/>
          <w:color w:val="000000" w:themeColor="text1"/>
          <w:szCs w:val="24"/>
        </w:rPr>
        <w:t xml:space="preserve"> -</w:t>
      </w:r>
      <w:r w:rsidR="00993090">
        <w:rPr>
          <w:rFonts w:ascii="Arial" w:hAnsi="Arial" w:cs="Arial"/>
          <w:color w:val="000000" w:themeColor="text1"/>
          <w:szCs w:val="24"/>
        </w:rPr>
        <w:t>11-07-2011</w:t>
      </w:r>
      <w:r>
        <w:rPr>
          <w:rFonts w:ascii="Arial" w:hAnsi="Arial" w:cs="Arial"/>
          <w:color w:val="000000" w:themeColor="text1"/>
          <w:szCs w:val="24"/>
        </w:rPr>
        <w:t>-.</w:t>
      </w:r>
    </w:p>
    <w:p w:rsidR="00524CF3" w:rsidRDefault="00524CF3" w:rsidP="00A21B69">
      <w:pPr>
        <w:widowControl w:val="0"/>
        <w:autoSpaceDE w:val="0"/>
        <w:autoSpaceDN w:val="0"/>
        <w:adjustRightInd w:val="0"/>
        <w:spacing w:line="276" w:lineRule="auto"/>
        <w:contextualSpacing/>
        <w:jc w:val="both"/>
        <w:rPr>
          <w:rFonts w:ascii="Arial" w:hAnsi="Arial" w:cs="Arial"/>
          <w:color w:val="FF0000"/>
          <w:szCs w:val="24"/>
        </w:rPr>
      </w:pPr>
    </w:p>
    <w:p w:rsidR="00A21B69" w:rsidRPr="0097154B" w:rsidRDefault="00993090" w:rsidP="00A21B69">
      <w:pPr>
        <w:widowControl w:val="0"/>
        <w:autoSpaceDE w:val="0"/>
        <w:autoSpaceDN w:val="0"/>
        <w:adjustRightInd w:val="0"/>
        <w:spacing w:line="276" w:lineRule="auto"/>
        <w:contextualSpacing/>
        <w:jc w:val="both"/>
        <w:rPr>
          <w:rFonts w:ascii="Arial" w:hAnsi="Arial" w:cs="Arial"/>
          <w:iCs/>
          <w:szCs w:val="24"/>
        </w:rPr>
      </w:pPr>
      <w:r>
        <w:rPr>
          <w:rFonts w:ascii="Arial" w:hAnsi="Arial" w:cs="Arial"/>
          <w:iCs/>
          <w:szCs w:val="24"/>
        </w:rPr>
        <w:t>Entonces, p</w:t>
      </w:r>
      <w:r w:rsidRPr="00C10DEA">
        <w:rPr>
          <w:rFonts w:ascii="Arial" w:hAnsi="Arial" w:cs="Arial"/>
          <w:iCs/>
          <w:szCs w:val="24"/>
        </w:rPr>
        <w:t xml:space="preserve">ara resolver el interrogante planteado, </w:t>
      </w:r>
      <w:r>
        <w:rPr>
          <w:rFonts w:ascii="Arial" w:hAnsi="Arial" w:cs="Arial"/>
          <w:iCs/>
          <w:szCs w:val="24"/>
        </w:rPr>
        <w:t xml:space="preserve">es preciso en primer lugar, </w:t>
      </w:r>
      <w:r w:rsidRPr="00C10DEA">
        <w:rPr>
          <w:rFonts w:ascii="Arial" w:hAnsi="Arial" w:cs="Arial"/>
          <w:iCs/>
          <w:szCs w:val="24"/>
        </w:rPr>
        <w:t>analizar el aspecto relacionado con la convivencia, pues el sentido de la decisión dependerá de si la misma existió respecto de la reclamante</w:t>
      </w:r>
      <w:r w:rsidR="00641F8B">
        <w:rPr>
          <w:rFonts w:ascii="Arial" w:hAnsi="Arial" w:cs="Arial"/>
          <w:iCs/>
          <w:szCs w:val="24"/>
        </w:rPr>
        <w:t xml:space="preserve"> compañera</w:t>
      </w:r>
      <w:r w:rsidRPr="00C10DEA">
        <w:rPr>
          <w:rFonts w:ascii="Arial" w:hAnsi="Arial" w:cs="Arial"/>
          <w:iCs/>
          <w:szCs w:val="24"/>
        </w:rPr>
        <w:t xml:space="preserve"> con el causante</w:t>
      </w:r>
      <w:r>
        <w:rPr>
          <w:rFonts w:ascii="Arial" w:hAnsi="Arial" w:cs="Arial"/>
          <w:iCs/>
          <w:szCs w:val="24"/>
        </w:rPr>
        <w:t>, no menos de 5 años continuos con anterioridad a su muerte</w:t>
      </w:r>
      <w:r w:rsidRPr="00C10DEA">
        <w:rPr>
          <w:rFonts w:ascii="Arial" w:hAnsi="Arial" w:cs="Arial"/>
          <w:iCs/>
          <w:szCs w:val="24"/>
        </w:rPr>
        <w:t xml:space="preserve">, </w:t>
      </w:r>
      <w:r w:rsidR="00641F8B">
        <w:rPr>
          <w:rFonts w:ascii="Arial" w:hAnsi="Arial" w:cs="Arial"/>
          <w:iCs/>
          <w:szCs w:val="24"/>
        </w:rPr>
        <w:t xml:space="preserve">y de </w:t>
      </w:r>
      <w:r w:rsidR="00353E10">
        <w:rPr>
          <w:rFonts w:ascii="Arial" w:hAnsi="Arial" w:cs="Arial"/>
          <w:iCs/>
          <w:szCs w:val="24"/>
        </w:rPr>
        <w:t xml:space="preserve">fracasar </w:t>
      </w:r>
      <w:r w:rsidR="00641F8B">
        <w:rPr>
          <w:rFonts w:ascii="Arial" w:hAnsi="Arial" w:cs="Arial"/>
          <w:iCs/>
          <w:szCs w:val="24"/>
        </w:rPr>
        <w:t xml:space="preserve">este presupuesto, </w:t>
      </w:r>
      <w:r w:rsidR="0097154B">
        <w:rPr>
          <w:rFonts w:ascii="Arial" w:hAnsi="Arial" w:cs="Arial"/>
          <w:iCs/>
          <w:szCs w:val="24"/>
        </w:rPr>
        <w:t>la</w:t>
      </w:r>
      <w:r w:rsidR="00A21B69" w:rsidRPr="0097154B">
        <w:rPr>
          <w:rFonts w:ascii="Arial" w:hAnsi="Arial" w:cs="Arial"/>
          <w:iCs/>
          <w:szCs w:val="24"/>
        </w:rPr>
        <w:t xml:space="preserve"> depend</w:t>
      </w:r>
      <w:r w:rsidR="00641F8B">
        <w:rPr>
          <w:rFonts w:ascii="Arial" w:hAnsi="Arial" w:cs="Arial"/>
          <w:iCs/>
          <w:szCs w:val="24"/>
        </w:rPr>
        <w:t>encia económica</w:t>
      </w:r>
      <w:r w:rsidR="0097154B">
        <w:rPr>
          <w:rFonts w:ascii="Arial" w:hAnsi="Arial" w:cs="Arial"/>
          <w:iCs/>
          <w:szCs w:val="24"/>
        </w:rPr>
        <w:t xml:space="preserve"> de los padres frente al causante.</w:t>
      </w:r>
    </w:p>
    <w:p w:rsidR="00A21B69" w:rsidRPr="0097154B" w:rsidRDefault="00A21B69" w:rsidP="00A21B69">
      <w:pPr>
        <w:widowControl w:val="0"/>
        <w:autoSpaceDE w:val="0"/>
        <w:autoSpaceDN w:val="0"/>
        <w:adjustRightInd w:val="0"/>
        <w:spacing w:line="276" w:lineRule="auto"/>
        <w:contextualSpacing/>
        <w:jc w:val="both"/>
        <w:rPr>
          <w:rFonts w:ascii="Arial" w:hAnsi="Arial" w:cs="Arial"/>
          <w:iCs/>
          <w:szCs w:val="24"/>
        </w:rPr>
      </w:pPr>
    </w:p>
    <w:p w:rsidR="00A21B69" w:rsidRPr="0097154B" w:rsidRDefault="00641F8B" w:rsidP="00A21B69">
      <w:pPr>
        <w:spacing w:line="276" w:lineRule="auto"/>
        <w:jc w:val="both"/>
        <w:rPr>
          <w:rFonts w:ascii="Arial" w:hAnsi="Arial" w:cs="Arial"/>
          <w:iCs/>
          <w:szCs w:val="24"/>
        </w:rPr>
      </w:pPr>
      <w:r>
        <w:rPr>
          <w:rFonts w:ascii="Arial" w:hAnsi="Arial" w:cs="Arial"/>
          <w:iCs/>
          <w:szCs w:val="24"/>
        </w:rPr>
        <w:t xml:space="preserve">En este último evento, ha de decirse que la </w:t>
      </w:r>
      <w:r w:rsidR="00A21B69" w:rsidRPr="0097154B">
        <w:rPr>
          <w:rFonts w:ascii="Arial" w:hAnsi="Arial" w:cs="Arial"/>
          <w:iCs/>
          <w:szCs w:val="24"/>
        </w:rPr>
        <w:t>dependencia económica</w:t>
      </w:r>
      <w:r>
        <w:rPr>
          <w:rFonts w:ascii="Arial" w:hAnsi="Arial" w:cs="Arial"/>
          <w:iCs/>
          <w:szCs w:val="24"/>
        </w:rPr>
        <w:t>,</w:t>
      </w:r>
      <w:r w:rsidR="00A21B69" w:rsidRPr="0097154B">
        <w:rPr>
          <w:rFonts w:ascii="Arial" w:hAnsi="Arial" w:cs="Arial"/>
          <w:iCs/>
          <w:szCs w:val="24"/>
        </w:rPr>
        <w:t xml:space="preserve"> en sentencia  –C-111-2006- </w:t>
      </w:r>
      <w:r>
        <w:rPr>
          <w:rFonts w:ascii="Arial" w:hAnsi="Arial" w:cs="Arial"/>
          <w:iCs/>
          <w:szCs w:val="24"/>
        </w:rPr>
        <w:t xml:space="preserve">se </w:t>
      </w:r>
      <w:r w:rsidR="00A21B69" w:rsidRPr="0097154B">
        <w:rPr>
          <w:rFonts w:ascii="Arial" w:hAnsi="Arial" w:cs="Arial"/>
          <w:iCs/>
          <w:szCs w:val="24"/>
        </w:rPr>
        <w:t xml:space="preserve">determinó que </w:t>
      </w:r>
      <w:r>
        <w:rPr>
          <w:rFonts w:ascii="Arial" w:hAnsi="Arial" w:cs="Arial"/>
          <w:iCs/>
          <w:szCs w:val="24"/>
        </w:rPr>
        <w:t>ella</w:t>
      </w:r>
      <w:r w:rsidR="00A21B69" w:rsidRPr="0097154B">
        <w:rPr>
          <w:rFonts w:ascii="Arial" w:hAnsi="Arial" w:cs="Arial"/>
          <w:iCs/>
          <w:szCs w:val="24"/>
        </w:rPr>
        <w:t xml:space="preserve"> no debía ser total y absoluta, sino que era posible que el reclamante recibiera otra clase de ingresos, siempre que estos no lo convirtieran en autosuficiente, pues de ser así, se desvirtuaría la dependencia económica que exige la norma.</w:t>
      </w:r>
    </w:p>
    <w:p w:rsidR="00A21B69" w:rsidRPr="0097154B" w:rsidRDefault="00A21B69" w:rsidP="00A21B69">
      <w:pPr>
        <w:widowControl w:val="0"/>
        <w:autoSpaceDE w:val="0"/>
        <w:autoSpaceDN w:val="0"/>
        <w:adjustRightInd w:val="0"/>
        <w:spacing w:line="276" w:lineRule="auto"/>
        <w:contextualSpacing/>
        <w:jc w:val="both"/>
        <w:rPr>
          <w:rFonts w:ascii="Arial" w:hAnsi="Arial" w:cs="Arial"/>
          <w:iCs/>
          <w:szCs w:val="24"/>
        </w:rPr>
      </w:pPr>
    </w:p>
    <w:p w:rsidR="00A21B69" w:rsidRPr="0097154B" w:rsidRDefault="00641F8B" w:rsidP="00A21B69">
      <w:pPr>
        <w:widowControl w:val="0"/>
        <w:autoSpaceDE w:val="0"/>
        <w:autoSpaceDN w:val="0"/>
        <w:adjustRightInd w:val="0"/>
        <w:spacing w:line="276" w:lineRule="auto"/>
        <w:contextualSpacing/>
        <w:jc w:val="both"/>
        <w:rPr>
          <w:rFonts w:ascii="Arial" w:hAnsi="Arial" w:cs="Arial"/>
          <w:iCs/>
          <w:szCs w:val="24"/>
        </w:rPr>
      </w:pPr>
      <w:r>
        <w:rPr>
          <w:rFonts w:ascii="Arial" w:hAnsi="Arial" w:cs="Arial"/>
          <w:iCs/>
          <w:szCs w:val="24"/>
        </w:rPr>
        <w:t xml:space="preserve">En este mismo sentido se ha pronunciado el Órgano de cierre en materia </w:t>
      </w:r>
      <w:r w:rsidR="00353E10">
        <w:rPr>
          <w:rFonts w:ascii="Arial" w:hAnsi="Arial" w:cs="Arial"/>
          <w:iCs/>
          <w:szCs w:val="24"/>
        </w:rPr>
        <w:t>laboral,</w:t>
      </w:r>
      <w:r w:rsidR="00A21B69" w:rsidRPr="0097154B">
        <w:rPr>
          <w:rFonts w:ascii="Arial" w:hAnsi="Arial" w:cs="Arial"/>
          <w:iCs/>
          <w:szCs w:val="24"/>
        </w:rPr>
        <w:t xml:space="preserve"> </w:t>
      </w:r>
      <w:r w:rsidRPr="0097154B">
        <w:rPr>
          <w:rFonts w:ascii="Arial" w:hAnsi="Arial" w:cs="Arial"/>
          <w:iCs/>
          <w:szCs w:val="24"/>
        </w:rPr>
        <w:t>(CSJ SL400-2013, CSJ SL816-2013, CSJ SL2800-2014, CSJ SL3630-2014, CSJ</w:t>
      </w:r>
      <w:r>
        <w:rPr>
          <w:rFonts w:ascii="Arial" w:hAnsi="Arial" w:cs="Arial"/>
          <w:iCs/>
          <w:szCs w:val="24"/>
        </w:rPr>
        <w:t xml:space="preserve"> SL6690-2014, CSJ SL14923-2014), pero precisando</w:t>
      </w:r>
      <w:r w:rsidR="00A21B69" w:rsidRPr="0097154B">
        <w:rPr>
          <w:rFonts w:ascii="Arial" w:hAnsi="Arial" w:cs="Arial"/>
          <w:iCs/>
          <w:szCs w:val="24"/>
        </w:rPr>
        <w:t xml:space="preserve"> la ayuda debe ser </w:t>
      </w:r>
      <w:r w:rsidR="00A21B69" w:rsidRPr="0097154B">
        <w:rPr>
          <w:rFonts w:ascii="Arial" w:hAnsi="Arial" w:cs="Arial"/>
          <w:b/>
          <w:iCs/>
          <w:szCs w:val="24"/>
        </w:rPr>
        <w:t>cierta</w:t>
      </w:r>
      <w:r w:rsidR="00A21B69" w:rsidRPr="0097154B">
        <w:rPr>
          <w:rFonts w:ascii="Arial" w:hAnsi="Arial" w:cs="Arial"/>
          <w:iCs/>
          <w:szCs w:val="24"/>
        </w:rPr>
        <w:t xml:space="preserve"> en cuanto deben recibirse efectivamente recursos provenientes del causante; </w:t>
      </w:r>
      <w:r w:rsidR="00A21B69" w:rsidRPr="0097154B">
        <w:rPr>
          <w:rFonts w:ascii="Arial" w:hAnsi="Arial" w:cs="Arial"/>
          <w:b/>
          <w:iCs/>
          <w:szCs w:val="24"/>
        </w:rPr>
        <w:t>regular</w:t>
      </w:r>
      <w:r w:rsidR="00A21B69" w:rsidRPr="0097154B">
        <w:rPr>
          <w:rFonts w:ascii="Arial" w:hAnsi="Arial" w:cs="Arial"/>
          <w:iCs/>
          <w:szCs w:val="24"/>
        </w:rPr>
        <w:t xml:space="preserve">, esto es, que no sea ocasional y; que sea </w:t>
      </w:r>
      <w:r w:rsidR="00A21B69" w:rsidRPr="0097154B">
        <w:rPr>
          <w:rFonts w:ascii="Arial" w:hAnsi="Arial" w:cs="Arial"/>
          <w:b/>
          <w:iCs/>
          <w:szCs w:val="24"/>
        </w:rPr>
        <w:t xml:space="preserve">significativa </w:t>
      </w:r>
      <w:r w:rsidR="00A21B69" w:rsidRPr="0097154B">
        <w:rPr>
          <w:rFonts w:ascii="Arial" w:hAnsi="Arial" w:cs="Arial"/>
          <w:iCs/>
          <w:szCs w:val="24"/>
        </w:rPr>
        <w:t>en relación con otros ingresos del actor, que constituya un verdadero sustento económico, que confluyan a demostrar la falta de autosuficiencia del reclamante y la dependencia económica respecto del causante</w:t>
      </w:r>
      <w:r w:rsidR="00A21B69" w:rsidRPr="0097154B">
        <w:rPr>
          <w:iCs/>
        </w:rPr>
        <w:footnoteReference w:id="2"/>
      </w:r>
      <w:r w:rsidR="00A21B69" w:rsidRPr="0097154B">
        <w:rPr>
          <w:rFonts w:ascii="Arial" w:hAnsi="Arial" w:cs="Arial"/>
          <w:iCs/>
          <w:szCs w:val="24"/>
        </w:rPr>
        <w:t>.</w:t>
      </w:r>
    </w:p>
    <w:p w:rsidR="00A21B69" w:rsidRPr="0097154B" w:rsidRDefault="00A21B69" w:rsidP="00A21B69">
      <w:pPr>
        <w:widowControl w:val="0"/>
        <w:autoSpaceDE w:val="0"/>
        <w:autoSpaceDN w:val="0"/>
        <w:adjustRightInd w:val="0"/>
        <w:spacing w:line="276" w:lineRule="auto"/>
        <w:contextualSpacing/>
        <w:jc w:val="both"/>
        <w:rPr>
          <w:rFonts w:ascii="Arial" w:hAnsi="Arial" w:cs="Arial"/>
          <w:iCs/>
          <w:szCs w:val="24"/>
        </w:rPr>
      </w:pPr>
    </w:p>
    <w:p w:rsidR="00621C5C" w:rsidRDefault="00A21B69" w:rsidP="00A21B69">
      <w:pPr>
        <w:widowControl w:val="0"/>
        <w:autoSpaceDE w:val="0"/>
        <w:autoSpaceDN w:val="0"/>
        <w:adjustRightInd w:val="0"/>
        <w:spacing w:line="276" w:lineRule="auto"/>
        <w:contextualSpacing/>
        <w:jc w:val="both"/>
        <w:rPr>
          <w:rFonts w:ascii="Arial" w:hAnsi="Arial" w:cs="Arial"/>
          <w:iCs/>
          <w:szCs w:val="24"/>
        </w:rPr>
      </w:pPr>
      <w:r w:rsidRPr="0097154B">
        <w:rPr>
          <w:rFonts w:ascii="Arial" w:hAnsi="Arial" w:cs="Arial"/>
          <w:iCs/>
          <w:szCs w:val="24"/>
        </w:rPr>
        <w:t>En este orden de ideas, deberá esta Corporación proceder</w:t>
      </w:r>
      <w:r w:rsidR="005D0B5B">
        <w:rPr>
          <w:rFonts w:ascii="Arial" w:hAnsi="Arial" w:cs="Arial"/>
          <w:iCs/>
          <w:szCs w:val="24"/>
        </w:rPr>
        <w:t xml:space="preserve"> a verificar </w:t>
      </w:r>
      <w:proofErr w:type="gramStart"/>
      <w:r w:rsidR="005D0B5B">
        <w:rPr>
          <w:rFonts w:ascii="Arial" w:hAnsi="Arial" w:cs="Arial"/>
          <w:iCs/>
          <w:szCs w:val="24"/>
        </w:rPr>
        <w:t xml:space="preserve">inicialmente </w:t>
      </w:r>
      <w:r w:rsidR="00DF30F6">
        <w:rPr>
          <w:rFonts w:ascii="Arial" w:hAnsi="Arial" w:cs="Arial"/>
          <w:iCs/>
          <w:szCs w:val="24"/>
        </w:rPr>
        <w:t xml:space="preserve"> </w:t>
      </w:r>
      <w:r w:rsidR="005D0B5B">
        <w:rPr>
          <w:rFonts w:ascii="Arial" w:hAnsi="Arial" w:cs="Arial"/>
          <w:iCs/>
          <w:szCs w:val="24"/>
        </w:rPr>
        <w:t>si</w:t>
      </w:r>
      <w:proofErr w:type="gramEnd"/>
      <w:r w:rsidR="005D0B5B">
        <w:rPr>
          <w:rFonts w:ascii="Arial" w:hAnsi="Arial" w:cs="Arial"/>
          <w:iCs/>
          <w:szCs w:val="24"/>
        </w:rPr>
        <w:t xml:space="preserve"> </w:t>
      </w:r>
      <w:r w:rsidR="00DF30F6">
        <w:rPr>
          <w:rFonts w:ascii="Arial" w:hAnsi="Arial" w:cs="Arial"/>
          <w:iCs/>
          <w:szCs w:val="24"/>
        </w:rPr>
        <w:t>efectivamente la</w:t>
      </w:r>
      <w:r w:rsidRPr="0097154B">
        <w:rPr>
          <w:rFonts w:ascii="Arial" w:hAnsi="Arial" w:cs="Arial"/>
          <w:iCs/>
          <w:szCs w:val="24"/>
        </w:rPr>
        <w:t xml:space="preserve"> demandante</w:t>
      </w:r>
      <w:r w:rsidR="00DF30F6">
        <w:rPr>
          <w:rFonts w:ascii="Arial" w:hAnsi="Arial" w:cs="Arial"/>
          <w:iCs/>
          <w:szCs w:val="24"/>
        </w:rPr>
        <w:t xml:space="preserve"> </w:t>
      </w:r>
      <w:r w:rsidR="005D0B5B">
        <w:rPr>
          <w:rFonts w:ascii="Arial" w:hAnsi="Arial" w:cs="Arial"/>
          <w:iCs/>
          <w:szCs w:val="24"/>
        </w:rPr>
        <w:t>cumplió</w:t>
      </w:r>
      <w:r w:rsidRPr="0097154B">
        <w:rPr>
          <w:rFonts w:ascii="Arial" w:hAnsi="Arial" w:cs="Arial"/>
          <w:iCs/>
          <w:szCs w:val="24"/>
        </w:rPr>
        <w:t xml:space="preserve"> co</w:t>
      </w:r>
      <w:r w:rsidR="005D0B5B">
        <w:rPr>
          <w:rFonts w:ascii="Arial" w:hAnsi="Arial" w:cs="Arial"/>
          <w:iCs/>
          <w:szCs w:val="24"/>
        </w:rPr>
        <w:t xml:space="preserve">n la carga de probar </w:t>
      </w:r>
      <w:r w:rsidR="00DF30F6">
        <w:rPr>
          <w:rFonts w:ascii="Arial" w:hAnsi="Arial" w:cs="Arial"/>
          <w:iCs/>
          <w:szCs w:val="24"/>
        </w:rPr>
        <w:t>la convivencia</w:t>
      </w:r>
      <w:r w:rsidR="00423681">
        <w:rPr>
          <w:rFonts w:ascii="Arial" w:hAnsi="Arial" w:cs="Arial"/>
          <w:iCs/>
          <w:szCs w:val="24"/>
        </w:rPr>
        <w:t xml:space="preserve"> por el tiempo exigido;</w:t>
      </w:r>
      <w:r w:rsidR="005D0B5B">
        <w:rPr>
          <w:rFonts w:ascii="Arial" w:hAnsi="Arial" w:cs="Arial"/>
          <w:iCs/>
          <w:szCs w:val="24"/>
        </w:rPr>
        <w:t xml:space="preserve"> de no lograrlo, se verificará la </w:t>
      </w:r>
      <w:r w:rsidR="00DF30F6">
        <w:rPr>
          <w:rFonts w:ascii="Arial" w:hAnsi="Arial" w:cs="Arial"/>
          <w:iCs/>
          <w:szCs w:val="24"/>
        </w:rPr>
        <w:t>dependencia</w:t>
      </w:r>
      <w:r w:rsidR="005D0B5B">
        <w:rPr>
          <w:rFonts w:ascii="Arial" w:hAnsi="Arial" w:cs="Arial"/>
          <w:iCs/>
          <w:szCs w:val="24"/>
        </w:rPr>
        <w:t xml:space="preserve"> económica</w:t>
      </w:r>
      <w:r w:rsidR="00DF30F6">
        <w:rPr>
          <w:rFonts w:ascii="Arial" w:hAnsi="Arial" w:cs="Arial"/>
          <w:iCs/>
          <w:szCs w:val="24"/>
        </w:rPr>
        <w:t xml:space="preserve"> de los </w:t>
      </w:r>
      <w:r w:rsidR="005D0B5B">
        <w:rPr>
          <w:rFonts w:ascii="Arial" w:hAnsi="Arial" w:cs="Arial"/>
          <w:iCs/>
          <w:szCs w:val="24"/>
        </w:rPr>
        <w:t>padres</w:t>
      </w:r>
      <w:r w:rsidR="00DF30F6">
        <w:rPr>
          <w:rFonts w:ascii="Arial" w:hAnsi="Arial" w:cs="Arial"/>
          <w:iCs/>
          <w:szCs w:val="24"/>
        </w:rPr>
        <w:t>,</w:t>
      </w:r>
      <w:r w:rsidRPr="0097154B">
        <w:rPr>
          <w:rFonts w:ascii="Arial" w:hAnsi="Arial" w:cs="Arial"/>
          <w:iCs/>
          <w:szCs w:val="24"/>
        </w:rPr>
        <w:t xml:space="preserve"> </w:t>
      </w:r>
      <w:r w:rsidR="005D0B5B">
        <w:rPr>
          <w:rFonts w:ascii="Arial" w:hAnsi="Arial" w:cs="Arial"/>
          <w:iCs/>
          <w:szCs w:val="24"/>
        </w:rPr>
        <w:t>al ser excluyentes estos beneficiarios.</w:t>
      </w:r>
    </w:p>
    <w:p w:rsidR="005D0B5B" w:rsidRPr="00E53493" w:rsidRDefault="005D0B5B" w:rsidP="00A21B69">
      <w:pPr>
        <w:widowControl w:val="0"/>
        <w:autoSpaceDE w:val="0"/>
        <w:autoSpaceDN w:val="0"/>
        <w:adjustRightInd w:val="0"/>
        <w:spacing w:line="276" w:lineRule="auto"/>
        <w:contextualSpacing/>
        <w:jc w:val="both"/>
        <w:rPr>
          <w:rFonts w:ascii="Arial" w:hAnsi="Arial" w:cs="Arial"/>
          <w:color w:val="FF0000"/>
          <w:szCs w:val="24"/>
        </w:rPr>
      </w:pPr>
    </w:p>
    <w:p w:rsidR="00A21B69" w:rsidRPr="00301825" w:rsidRDefault="00A21B69" w:rsidP="00A21B69">
      <w:pPr>
        <w:pStyle w:val="Textoindependiente"/>
        <w:tabs>
          <w:tab w:val="left" w:pos="2930"/>
        </w:tabs>
        <w:spacing w:line="276" w:lineRule="auto"/>
        <w:contextualSpacing/>
        <w:rPr>
          <w:b/>
          <w:color w:val="000000" w:themeColor="text1"/>
          <w:szCs w:val="24"/>
          <w:shd w:val="clear" w:color="auto" w:fill="FFFFFF"/>
          <w:lang w:val="es-ES"/>
        </w:rPr>
      </w:pPr>
      <w:r w:rsidRPr="00301825">
        <w:rPr>
          <w:b/>
          <w:color w:val="000000" w:themeColor="text1"/>
          <w:szCs w:val="24"/>
          <w:shd w:val="clear" w:color="auto" w:fill="FFFFFF"/>
          <w:lang w:val="es-ES"/>
        </w:rPr>
        <w:t>1.1.2. Fundamento fáctico:</w:t>
      </w:r>
    </w:p>
    <w:p w:rsidR="0003331C" w:rsidRDefault="0003331C" w:rsidP="0003331C">
      <w:pPr>
        <w:pStyle w:val="Textoindependiente"/>
        <w:spacing w:line="276" w:lineRule="auto"/>
        <w:contextualSpacing/>
        <w:rPr>
          <w:iCs/>
          <w:color w:val="000000" w:themeColor="text1"/>
          <w:szCs w:val="24"/>
        </w:rPr>
      </w:pPr>
    </w:p>
    <w:p w:rsidR="0003331C" w:rsidRDefault="00C2209F" w:rsidP="0003331C">
      <w:pPr>
        <w:pStyle w:val="Textoindependiente"/>
        <w:spacing w:line="276" w:lineRule="auto"/>
        <w:contextualSpacing/>
        <w:rPr>
          <w:iCs/>
          <w:color w:val="000000" w:themeColor="text1"/>
          <w:szCs w:val="24"/>
        </w:rPr>
      </w:pPr>
      <w:r>
        <w:rPr>
          <w:iCs/>
          <w:color w:val="000000" w:themeColor="text1"/>
          <w:szCs w:val="24"/>
        </w:rPr>
        <w:t>En el trámite del proceso, la demandante</w:t>
      </w:r>
      <w:r w:rsidR="0003331C">
        <w:rPr>
          <w:iCs/>
          <w:color w:val="000000" w:themeColor="text1"/>
          <w:szCs w:val="24"/>
        </w:rPr>
        <w:t xml:space="preserve"> allegó </w:t>
      </w:r>
      <w:r>
        <w:rPr>
          <w:iCs/>
          <w:color w:val="000000" w:themeColor="text1"/>
          <w:szCs w:val="24"/>
        </w:rPr>
        <w:t xml:space="preserve">los siguientes documentos: i) </w:t>
      </w:r>
      <w:r w:rsidR="003E030F">
        <w:rPr>
          <w:iCs/>
          <w:color w:val="000000" w:themeColor="text1"/>
          <w:szCs w:val="24"/>
        </w:rPr>
        <w:t>la certificación de afiliación expedida por el Registro Ú</w:t>
      </w:r>
      <w:r>
        <w:rPr>
          <w:iCs/>
          <w:color w:val="000000" w:themeColor="text1"/>
          <w:szCs w:val="24"/>
        </w:rPr>
        <w:t>nico de Afiliados a la Protección Social</w:t>
      </w:r>
      <w:r w:rsidR="00DE562D">
        <w:rPr>
          <w:iCs/>
          <w:color w:val="000000" w:themeColor="text1"/>
          <w:szCs w:val="24"/>
        </w:rPr>
        <w:t xml:space="preserve"> </w:t>
      </w:r>
      <w:r>
        <w:rPr>
          <w:iCs/>
          <w:color w:val="000000" w:themeColor="text1"/>
          <w:szCs w:val="24"/>
        </w:rPr>
        <w:t>-</w:t>
      </w:r>
      <w:r w:rsidR="00DE562D">
        <w:rPr>
          <w:iCs/>
          <w:color w:val="000000" w:themeColor="text1"/>
          <w:szCs w:val="24"/>
        </w:rPr>
        <w:t xml:space="preserve"> </w:t>
      </w:r>
      <w:r>
        <w:rPr>
          <w:iCs/>
          <w:color w:val="000000" w:themeColor="text1"/>
          <w:szCs w:val="24"/>
        </w:rPr>
        <w:t>RUAF, que da cuenta de vincul</w:t>
      </w:r>
      <w:r w:rsidR="003E030F">
        <w:rPr>
          <w:iCs/>
          <w:color w:val="000000" w:themeColor="text1"/>
          <w:szCs w:val="24"/>
        </w:rPr>
        <w:t xml:space="preserve">aciones del causante al Sistema, </w:t>
      </w:r>
      <w:r>
        <w:rPr>
          <w:iCs/>
          <w:color w:val="000000" w:themeColor="text1"/>
          <w:szCs w:val="24"/>
        </w:rPr>
        <w:t xml:space="preserve">sin inclusión de </w:t>
      </w:r>
      <w:r w:rsidR="003E030F">
        <w:rPr>
          <w:iCs/>
          <w:color w:val="000000" w:themeColor="text1"/>
          <w:szCs w:val="24"/>
        </w:rPr>
        <w:t>al</w:t>
      </w:r>
      <w:r>
        <w:rPr>
          <w:iCs/>
          <w:color w:val="000000" w:themeColor="text1"/>
          <w:szCs w:val="24"/>
        </w:rPr>
        <w:t xml:space="preserve">gún miembro </w:t>
      </w:r>
      <w:r w:rsidR="00D1673C">
        <w:rPr>
          <w:iCs/>
          <w:color w:val="000000" w:themeColor="text1"/>
          <w:szCs w:val="24"/>
        </w:rPr>
        <w:t>familiar</w:t>
      </w:r>
      <w:r w:rsidR="00FE2BC2">
        <w:rPr>
          <w:iCs/>
          <w:color w:val="000000" w:themeColor="text1"/>
          <w:szCs w:val="24"/>
        </w:rPr>
        <w:t>-fls. 45-</w:t>
      </w:r>
      <w:r w:rsidR="00D1673C">
        <w:rPr>
          <w:iCs/>
          <w:color w:val="000000" w:themeColor="text1"/>
          <w:szCs w:val="24"/>
        </w:rPr>
        <w:t>; ii) copia del contrato de arrendamiento de fecha 15 de mayo de 2011, en el que se enuncia como arrendatario a Aníbal Antonio García Iba</w:t>
      </w:r>
      <w:r w:rsidR="003E030F">
        <w:rPr>
          <w:iCs/>
          <w:color w:val="000000" w:themeColor="text1"/>
          <w:szCs w:val="24"/>
        </w:rPr>
        <w:t>rra y Mónica Arenas Montes, pero</w:t>
      </w:r>
      <w:r w:rsidR="00D1673C">
        <w:rPr>
          <w:iCs/>
          <w:color w:val="000000" w:themeColor="text1"/>
          <w:szCs w:val="24"/>
        </w:rPr>
        <w:t xml:space="preserve"> lo firma</w:t>
      </w:r>
      <w:r w:rsidR="003E030F">
        <w:rPr>
          <w:iCs/>
          <w:color w:val="000000" w:themeColor="text1"/>
          <w:szCs w:val="24"/>
        </w:rPr>
        <w:t xml:space="preserve"> ésta última</w:t>
      </w:r>
      <w:r w:rsidR="00FE2BC2">
        <w:rPr>
          <w:iCs/>
          <w:color w:val="000000" w:themeColor="text1"/>
          <w:szCs w:val="24"/>
        </w:rPr>
        <w:t>-fls.46-</w:t>
      </w:r>
      <w:r w:rsidR="00D1673C">
        <w:rPr>
          <w:iCs/>
          <w:color w:val="000000" w:themeColor="text1"/>
          <w:szCs w:val="24"/>
        </w:rPr>
        <w:t xml:space="preserve">; iii) el formato de inclusión de personas al SISBEN suscrito por el causante, y que data </w:t>
      </w:r>
      <w:r w:rsidR="00D1673C">
        <w:rPr>
          <w:iCs/>
          <w:color w:val="000000" w:themeColor="text1"/>
          <w:szCs w:val="24"/>
        </w:rPr>
        <w:lastRenderedPageBreak/>
        <w:t>del 20-02-2011, en donde se enuncia como cónyuge a Mónica Arenas Montes</w:t>
      </w:r>
      <w:r w:rsidR="00FE2BC2">
        <w:rPr>
          <w:iCs/>
          <w:color w:val="000000" w:themeColor="text1"/>
          <w:szCs w:val="24"/>
        </w:rPr>
        <w:t>-fls. 47-</w:t>
      </w:r>
      <w:r w:rsidR="00A56B0C">
        <w:rPr>
          <w:iCs/>
          <w:color w:val="000000" w:themeColor="text1"/>
          <w:szCs w:val="24"/>
        </w:rPr>
        <w:t>; sin embargo, según se advirtió por la entidad demandada no figura esa afiliación, de donde se infiere que pudo ocurrir porque no se hizo efectiva la vinculación, o al vincularse con tanta proximidad al régimen contributivo no surtió efectos</w:t>
      </w:r>
      <w:r w:rsidR="003E030F">
        <w:rPr>
          <w:iCs/>
          <w:color w:val="000000" w:themeColor="text1"/>
          <w:szCs w:val="24"/>
        </w:rPr>
        <w:t>.</w:t>
      </w:r>
    </w:p>
    <w:p w:rsidR="00603EDE" w:rsidRDefault="00603EDE" w:rsidP="0003331C">
      <w:pPr>
        <w:pStyle w:val="Textoindependiente"/>
        <w:spacing w:line="276" w:lineRule="auto"/>
        <w:contextualSpacing/>
        <w:rPr>
          <w:iCs/>
          <w:color w:val="000000" w:themeColor="text1"/>
          <w:szCs w:val="24"/>
        </w:rPr>
      </w:pPr>
    </w:p>
    <w:p w:rsidR="00CB5768" w:rsidRDefault="00603EDE" w:rsidP="0003331C">
      <w:pPr>
        <w:pStyle w:val="Textoindependiente"/>
        <w:spacing w:line="276" w:lineRule="auto"/>
        <w:contextualSpacing/>
        <w:rPr>
          <w:iCs/>
          <w:color w:val="000000" w:themeColor="text1"/>
          <w:szCs w:val="24"/>
        </w:rPr>
      </w:pPr>
      <w:r w:rsidRPr="00AB6C80">
        <w:rPr>
          <w:iCs/>
          <w:color w:val="000000" w:themeColor="text1"/>
          <w:szCs w:val="24"/>
        </w:rPr>
        <w:t>De la prueba documental aporta</w:t>
      </w:r>
      <w:r w:rsidR="00DE562D" w:rsidRPr="00AB6C80">
        <w:rPr>
          <w:iCs/>
          <w:color w:val="000000" w:themeColor="text1"/>
          <w:szCs w:val="24"/>
        </w:rPr>
        <w:t>d</w:t>
      </w:r>
      <w:r w:rsidRPr="00AB6C80">
        <w:rPr>
          <w:iCs/>
          <w:color w:val="000000" w:themeColor="text1"/>
          <w:szCs w:val="24"/>
        </w:rPr>
        <w:t>a por la demandante,</w:t>
      </w:r>
      <w:r w:rsidR="00AB6C80" w:rsidRPr="00AB6C80">
        <w:rPr>
          <w:iCs/>
          <w:color w:val="000000" w:themeColor="text1"/>
          <w:szCs w:val="24"/>
        </w:rPr>
        <w:t xml:space="preserve"> atrás reseñada,</w:t>
      </w:r>
      <w:r w:rsidR="00A10005" w:rsidRPr="00AB6C80">
        <w:rPr>
          <w:iCs/>
          <w:color w:val="000000" w:themeColor="text1"/>
          <w:szCs w:val="24"/>
        </w:rPr>
        <w:t xml:space="preserve"> en el sentido de dar cuenta de la convivencia en unión libre con la señora Mónica </w:t>
      </w:r>
      <w:r w:rsidR="001D711C" w:rsidRPr="00AB6C80">
        <w:rPr>
          <w:iCs/>
          <w:color w:val="000000" w:themeColor="text1"/>
          <w:szCs w:val="24"/>
        </w:rPr>
        <w:t>Arenas Montes</w:t>
      </w:r>
      <w:r w:rsidR="00966972" w:rsidRPr="00AB6C80">
        <w:rPr>
          <w:iCs/>
          <w:color w:val="000000" w:themeColor="text1"/>
          <w:szCs w:val="24"/>
        </w:rPr>
        <w:t>,</w:t>
      </w:r>
      <w:r w:rsidR="00966972">
        <w:rPr>
          <w:iCs/>
          <w:color w:val="000000" w:themeColor="text1"/>
          <w:szCs w:val="24"/>
        </w:rPr>
        <w:t xml:space="preserve"> </w:t>
      </w:r>
      <w:r>
        <w:rPr>
          <w:iCs/>
          <w:color w:val="000000" w:themeColor="text1"/>
          <w:szCs w:val="24"/>
        </w:rPr>
        <w:t>se colige</w:t>
      </w:r>
      <w:r w:rsidR="000235E4">
        <w:rPr>
          <w:iCs/>
          <w:color w:val="000000" w:themeColor="text1"/>
          <w:szCs w:val="24"/>
        </w:rPr>
        <w:t>,</w:t>
      </w:r>
      <w:r>
        <w:rPr>
          <w:iCs/>
          <w:color w:val="000000" w:themeColor="text1"/>
          <w:szCs w:val="24"/>
        </w:rPr>
        <w:t xml:space="preserve"> que efectivamente el causante y ésta fueron compañeros permanentes, adem</w:t>
      </w:r>
      <w:r w:rsidR="00543550">
        <w:rPr>
          <w:iCs/>
          <w:color w:val="000000" w:themeColor="text1"/>
          <w:szCs w:val="24"/>
        </w:rPr>
        <w:t>ás de que así se</w:t>
      </w:r>
      <w:r>
        <w:rPr>
          <w:iCs/>
          <w:color w:val="000000" w:themeColor="text1"/>
          <w:szCs w:val="24"/>
        </w:rPr>
        <w:t xml:space="preserve"> </w:t>
      </w:r>
      <w:r w:rsidR="00543550">
        <w:rPr>
          <w:iCs/>
          <w:color w:val="000000" w:themeColor="text1"/>
          <w:szCs w:val="24"/>
        </w:rPr>
        <w:t xml:space="preserve">confesó </w:t>
      </w:r>
      <w:r>
        <w:rPr>
          <w:iCs/>
          <w:color w:val="000000" w:themeColor="text1"/>
          <w:szCs w:val="24"/>
        </w:rPr>
        <w:t>por los padres del señor García Ibarra (Q.E.P.D</w:t>
      </w:r>
      <w:r w:rsidR="00DE562D">
        <w:rPr>
          <w:iCs/>
          <w:color w:val="000000" w:themeColor="text1"/>
          <w:szCs w:val="24"/>
        </w:rPr>
        <w:t>.</w:t>
      </w:r>
      <w:r>
        <w:rPr>
          <w:iCs/>
          <w:color w:val="000000" w:themeColor="text1"/>
          <w:szCs w:val="24"/>
        </w:rPr>
        <w:t>)</w:t>
      </w:r>
      <w:r w:rsidR="00CB5768">
        <w:rPr>
          <w:iCs/>
          <w:color w:val="000000" w:themeColor="text1"/>
          <w:szCs w:val="24"/>
        </w:rPr>
        <w:t xml:space="preserve"> espontánea y </w:t>
      </w:r>
      <w:proofErr w:type="spellStart"/>
      <w:r w:rsidR="00CB5768">
        <w:rPr>
          <w:iCs/>
          <w:color w:val="000000" w:themeColor="text1"/>
          <w:szCs w:val="24"/>
        </w:rPr>
        <w:t>provocada</w:t>
      </w:r>
      <w:r w:rsidR="000235E4">
        <w:rPr>
          <w:iCs/>
          <w:color w:val="000000" w:themeColor="text1"/>
          <w:szCs w:val="24"/>
        </w:rPr>
        <w:t>mente</w:t>
      </w:r>
      <w:proofErr w:type="spellEnd"/>
      <w:r w:rsidR="00423681">
        <w:rPr>
          <w:iCs/>
          <w:color w:val="000000" w:themeColor="text1"/>
          <w:szCs w:val="24"/>
        </w:rPr>
        <w:t>;</w:t>
      </w:r>
      <w:r>
        <w:rPr>
          <w:iCs/>
          <w:color w:val="000000" w:themeColor="text1"/>
          <w:szCs w:val="24"/>
        </w:rPr>
        <w:t xml:space="preserve"> </w:t>
      </w:r>
      <w:r w:rsidR="000235E4">
        <w:rPr>
          <w:iCs/>
          <w:color w:val="000000" w:themeColor="text1"/>
          <w:szCs w:val="24"/>
        </w:rPr>
        <w:t>sin embargo, ello es in</w:t>
      </w:r>
      <w:r w:rsidR="00CB5768">
        <w:rPr>
          <w:iCs/>
          <w:color w:val="000000" w:themeColor="text1"/>
          <w:szCs w:val="24"/>
        </w:rPr>
        <w:t>suficiente</w:t>
      </w:r>
      <w:r w:rsidR="00423681">
        <w:rPr>
          <w:iCs/>
          <w:color w:val="000000" w:themeColor="text1"/>
          <w:szCs w:val="24"/>
        </w:rPr>
        <w:t>,</w:t>
      </w:r>
      <w:r w:rsidR="00CB5768">
        <w:rPr>
          <w:iCs/>
          <w:color w:val="000000" w:themeColor="text1"/>
          <w:szCs w:val="24"/>
        </w:rPr>
        <w:t xml:space="preserve"> al tener que demostrarse el tiempo mínimo exigido por la ley en este asunto, 5 años, sin importar si se trata de afiliado o pensionado, como lo tiene </w:t>
      </w:r>
      <w:r w:rsidR="000235E4">
        <w:rPr>
          <w:iCs/>
          <w:color w:val="000000" w:themeColor="text1"/>
          <w:szCs w:val="24"/>
        </w:rPr>
        <w:t>dicho la Corte Constitucional</w:t>
      </w:r>
      <w:r w:rsidR="00CB5768">
        <w:rPr>
          <w:iCs/>
          <w:color w:val="000000" w:themeColor="text1"/>
          <w:szCs w:val="24"/>
        </w:rPr>
        <w:t xml:space="preserve"> y la Sala Laboral de la Corte Suprema de Justicia en la sentenc</w:t>
      </w:r>
      <w:r w:rsidR="00CE394B">
        <w:rPr>
          <w:iCs/>
          <w:color w:val="000000" w:themeColor="text1"/>
          <w:szCs w:val="24"/>
        </w:rPr>
        <w:t>ia SL1402/2015, radicado 39806 así:</w:t>
      </w:r>
    </w:p>
    <w:p w:rsidR="00CE394B" w:rsidRDefault="00CE394B" w:rsidP="0003331C">
      <w:pPr>
        <w:pStyle w:val="Textoindependiente"/>
        <w:spacing w:line="276" w:lineRule="auto"/>
        <w:contextualSpacing/>
        <w:rPr>
          <w:iCs/>
          <w:color w:val="000000" w:themeColor="text1"/>
          <w:szCs w:val="24"/>
        </w:rPr>
      </w:pPr>
    </w:p>
    <w:p w:rsidR="00CE394B" w:rsidRPr="00CE394B" w:rsidRDefault="00CE394B" w:rsidP="00CE394B">
      <w:pPr>
        <w:pStyle w:val="Textoindependiente"/>
        <w:spacing w:line="276" w:lineRule="auto"/>
        <w:ind w:left="708"/>
        <w:contextualSpacing/>
        <w:rPr>
          <w:i/>
          <w:iCs/>
          <w:color w:val="000000" w:themeColor="text1"/>
          <w:szCs w:val="24"/>
          <w:lang w:val="es-CO"/>
        </w:rPr>
      </w:pPr>
      <w:r w:rsidRPr="00CE394B">
        <w:rPr>
          <w:i/>
          <w:iCs/>
          <w:color w:val="000000" w:themeColor="text1"/>
          <w:szCs w:val="24"/>
          <w:lang w:val="es-CO"/>
        </w:rPr>
        <w:t>“(…) Este tema ya ha sido objeto de pronunciamiento por parte de esta Sala de la Corte, recientemente en la sentencia CSJ SL, 13 nov.  2013, rad. 47031, a través de la cual reiteró el criterio, que ahora también se reafirma, según el cual, y de conformidad con el artículo 13 de la Ley 797 de 2003, tanto para beneficiarios de afiliados al sistema general de pensiones o de pensionados, el término de convivencia es de por lo menos cinco (5) años anteriores al fallecimiento del causante</w:t>
      </w:r>
    </w:p>
    <w:p w:rsidR="00CE394B" w:rsidRPr="00CE394B" w:rsidRDefault="00CE394B" w:rsidP="00CE394B">
      <w:pPr>
        <w:pStyle w:val="Textoindependiente"/>
        <w:spacing w:line="276" w:lineRule="auto"/>
        <w:contextualSpacing/>
        <w:rPr>
          <w:i/>
          <w:iCs/>
          <w:color w:val="000000" w:themeColor="text1"/>
          <w:szCs w:val="24"/>
          <w:lang w:val="es-CO"/>
        </w:rPr>
      </w:pPr>
    </w:p>
    <w:p w:rsidR="00CE394B" w:rsidRPr="00CE394B" w:rsidRDefault="00CE394B" w:rsidP="00CE394B">
      <w:pPr>
        <w:pStyle w:val="Textoindependiente"/>
        <w:spacing w:line="276" w:lineRule="auto"/>
        <w:ind w:firstLine="708"/>
        <w:contextualSpacing/>
        <w:rPr>
          <w:i/>
          <w:iCs/>
          <w:color w:val="000000" w:themeColor="text1"/>
          <w:szCs w:val="24"/>
          <w:lang w:val="es-CO"/>
        </w:rPr>
      </w:pPr>
      <w:r w:rsidRPr="00CE394B">
        <w:rPr>
          <w:i/>
          <w:iCs/>
          <w:color w:val="000000" w:themeColor="text1"/>
          <w:szCs w:val="24"/>
          <w:lang w:val="es-CO"/>
        </w:rPr>
        <w:t>(..)</w:t>
      </w:r>
    </w:p>
    <w:p w:rsidR="00CE394B" w:rsidRPr="00CE394B" w:rsidRDefault="00CE394B" w:rsidP="00CE394B">
      <w:pPr>
        <w:pStyle w:val="Textoindependiente"/>
        <w:spacing w:line="276" w:lineRule="auto"/>
        <w:contextualSpacing/>
        <w:rPr>
          <w:i/>
          <w:iCs/>
          <w:color w:val="000000" w:themeColor="text1"/>
          <w:szCs w:val="24"/>
          <w:lang w:val="es-CO"/>
        </w:rPr>
      </w:pPr>
    </w:p>
    <w:p w:rsidR="00CE394B" w:rsidRPr="00CE394B" w:rsidRDefault="00CE394B" w:rsidP="00CE394B">
      <w:pPr>
        <w:pStyle w:val="Textoindependiente"/>
        <w:spacing w:line="276" w:lineRule="auto"/>
        <w:ind w:left="708"/>
        <w:contextualSpacing/>
        <w:rPr>
          <w:i/>
          <w:iCs/>
          <w:color w:val="000000" w:themeColor="text1"/>
          <w:szCs w:val="24"/>
          <w:lang w:val="es-CO"/>
        </w:rPr>
      </w:pPr>
      <w:r w:rsidRPr="00CE394B">
        <w:rPr>
          <w:i/>
          <w:iCs/>
          <w:color w:val="000000" w:themeColor="text1"/>
          <w:szCs w:val="24"/>
          <w:lang w:val="es-CO"/>
        </w:rPr>
        <w:t>Por manera que el Tribunal incurrió en el yerro hermenéutico que le endilga el censor, lo que también lo llevó a cometer el otro error de aplicar indebidamente el artículo 10 del Decreto 1889 de 1994, pues si la correcta exégesis del artículo 13 de la Ley 797 de 2003 es la que se acaba de exponer, es decir, que el tiempo de convivencia mínimo es de cinco (5) años, sin interesar si el fallecido es un afiliado o un pensionado, significa que el término de los dos (2) años a que se refería el artículo 10 ibídem, perdió fuerza con la entrada en vigencia de la Ley 797 citada, que por ser de mayor jerarquía normativa prevalece sobre el decreto reglamentario aludido.(…)”</w:t>
      </w:r>
    </w:p>
    <w:p w:rsidR="00CE394B" w:rsidRPr="00CE394B" w:rsidRDefault="00CE394B" w:rsidP="00CE394B">
      <w:pPr>
        <w:pStyle w:val="Textoindependiente"/>
        <w:contextualSpacing/>
        <w:rPr>
          <w:iCs/>
          <w:color w:val="000000" w:themeColor="text1"/>
          <w:szCs w:val="24"/>
        </w:rPr>
      </w:pPr>
    </w:p>
    <w:p w:rsidR="00CE394B" w:rsidRPr="00CE394B" w:rsidRDefault="00CE394B" w:rsidP="00CE394B">
      <w:pPr>
        <w:pStyle w:val="Textoindependiente"/>
        <w:contextualSpacing/>
        <w:rPr>
          <w:iCs/>
          <w:color w:val="000000" w:themeColor="text1"/>
          <w:szCs w:val="24"/>
        </w:rPr>
      </w:pPr>
      <w:r w:rsidRPr="00CE394B">
        <w:rPr>
          <w:iCs/>
          <w:color w:val="000000" w:themeColor="text1"/>
          <w:szCs w:val="24"/>
        </w:rPr>
        <w:t>Por su parte, en igual sentido se pronunció la Corte Constitucional en la sentencia C-334 de 2014</w:t>
      </w:r>
      <w:r w:rsidRPr="00CE394B">
        <w:rPr>
          <w:iCs/>
          <w:color w:val="000000" w:themeColor="text1"/>
          <w:szCs w:val="24"/>
          <w:vertAlign w:val="superscript"/>
        </w:rPr>
        <w:footnoteReference w:id="3"/>
      </w:r>
      <w:r w:rsidRPr="00CE394B">
        <w:rPr>
          <w:iCs/>
          <w:color w:val="000000" w:themeColor="text1"/>
          <w:szCs w:val="24"/>
        </w:rPr>
        <w:t>.</w:t>
      </w:r>
    </w:p>
    <w:p w:rsidR="00CB5768" w:rsidRDefault="00CB5768" w:rsidP="0003331C">
      <w:pPr>
        <w:pStyle w:val="Textoindependiente"/>
        <w:spacing w:line="276" w:lineRule="auto"/>
        <w:contextualSpacing/>
        <w:rPr>
          <w:iCs/>
          <w:color w:val="000000" w:themeColor="text1"/>
          <w:szCs w:val="24"/>
        </w:rPr>
      </w:pPr>
    </w:p>
    <w:p w:rsidR="00CE394B" w:rsidRDefault="000235E4" w:rsidP="00CE394B">
      <w:pPr>
        <w:pStyle w:val="Textoindependiente"/>
        <w:spacing w:line="276" w:lineRule="auto"/>
        <w:contextualSpacing/>
        <w:rPr>
          <w:iCs/>
          <w:color w:val="000000" w:themeColor="text1"/>
          <w:szCs w:val="24"/>
        </w:rPr>
      </w:pPr>
      <w:r w:rsidRPr="000235E4">
        <w:rPr>
          <w:iCs/>
          <w:color w:val="000000" w:themeColor="text1"/>
          <w:szCs w:val="24"/>
        </w:rPr>
        <w:t>Pero, l</w:t>
      </w:r>
      <w:r w:rsidR="00BF5DC4" w:rsidRPr="000235E4">
        <w:rPr>
          <w:iCs/>
          <w:color w:val="000000" w:themeColor="text1"/>
          <w:szCs w:val="24"/>
        </w:rPr>
        <w:t>a prueba analizada</w:t>
      </w:r>
      <w:r w:rsidR="00F7236D" w:rsidRPr="000235E4">
        <w:rPr>
          <w:iCs/>
          <w:color w:val="000000" w:themeColor="text1"/>
          <w:szCs w:val="24"/>
        </w:rPr>
        <w:t xml:space="preserve"> </w:t>
      </w:r>
      <w:r w:rsidR="00543550" w:rsidRPr="000235E4">
        <w:rPr>
          <w:iCs/>
          <w:color w:val="000000" w:themeColor="text1"/>
          <w:szCs w:val="24"/>
        </w:rPr>
        <w:t xml:space="preserve">solo permite inferir una convivencia desde el </w:t>
      </w:r>
      <w:r w:rsidR="00FA7428" w:rsidRPr="000235E4">
        <w:rPr>
          <w:iCs/>
          <w:color w:val="000000" w:themeColor="text1"/>
          <w:szCs w:val="24"/>
        </w:rPr>
        <w:t xml:space="preserve">20 de </w:t>
      </w:r>
      <w:r w:rsidR="00543550" w:rsidRPr="000235E4">
        <w:rPr>
          <w:iCs/>
          <w:color w:val="000000" w:themeColor="text1"/>
          <w:szCs w:val="24"/>
        </w:rPr>
        <w:t>febrero d</w:t>
      </w:r>
      <w:r w:rsidR="00FA7428" w:rsidRPr="000235E4">
        <w:rPr>
          <w:iCs/>
          <w:color w:val="000000" w:themeColor="text1"/>
          <w:szCs w:val="24"/>
        </w:rPr>
        <w:t xml:space="preserve">e 2011, como hito inicial, y hasta el 11-07-2011, </w:t>
      </w:r>
      <w:r w:rsidR="00BF5DC4" w:rsidRPr="000235E4">
        <w:rPr>
          <w:iCs/>
          <w:color w:val="000000" w:themeColor="text1"/>
          <w:szCs w:val="24"/>
        </w:rPr>
        <w:t>-</w:t>
      </w:r>
      <w:r w:rsidR="00FA7428" w:rsidRPr="000235E4">
        <w:rPr>
          <w:iCs/>
          <w:color w:val="000000" w:themeColor="text1"/>
          <w:szCs w:val="24"/>
        </w:rPr>
        <w:t>fecha del fallecimiento</w:t>
      </w:r>
      <w:r w:rsidR="00BF5DC4" w:rsidRPr="000235E4">
        <w:rPr>
          <w:iCs/>
          <w:color w:val="000000" w:themeColor="text1"/>
          <w:szCs w:val="24"/>
        </w:rPr>
        <w:t>-</w:t>
      </w:r>
      <w:r w:rsidR="00FA7428" w:rsidRPr="000235E4">
        <w:rPr>
          <w:iCs/>
          <w:color w:val="000000" w:themeColor="text1"/>
          <w:szCs w:val="24"/>
        </w:rPr>
        <w:t>, es decir, por espacio aproximado de 4 meses y 21 d</w:t>
      </w:r>
      <w:r w:rsidR="00BF5DC4" w:rsidRPr="000235E4">
        <w:rPr>
          <w:iCs/>
          <w:color w:val="000000" w:themeColor="text1"/>
          <w:szCs w:val="24"/>
        </w:rPr>
        <w:t>ías</w:t>
      </w:r>
      <w:r w:rsidR="00C71162" w:rsidRPr="000235E4">
        <w:rPr>
          <w:iCs/>
          <w:color w:val="000000" w:themeColor="text1"/>
          <w:szCs w:val="24"/>
        </w:rPr>
        <w:t>, ello por cuanto</w:t>
      </w:r>
      <w:r w:rsidR="00CE394B" w:rsidRPr="00CE394B">
        <w:rPr>
          <w:iCs/>
          <w:color w:val="000000" w:themeColor="text1"/>
          <w:szCs w:val="24"/>
        </w:rPr>
        <w:t xml:space="preserve"> </w:t>
      </w:r>
      <w:r w:rsidR="00CE394B">
        <w:rPr>
          <w:iCs/>
          <w:color w:val="000000" w:themeColor="text1"/>
          <w:szCs w:val="24"/>
        </w:rPr>
        <w:t>las declaraciones extrajuicio rendidas por los señores Elena Calvo García, Adolfo Hernández Jaramillo y Mónica Arenas Montes, en donde declararon los primeros que el causante y la demandante formaron una unión marital de hecho a partir del 27-04-2008 y hasta su fallecimiento, y la última, que lo fue por espacio de tres (3) años</w:t>
      </w:r>
      <w:r w:rsidR="00423681">
        <w:rPr>
          <w:iCs/>
          <w:color w:val="000000" w:themeColor="text1"/>
          <w:szCs w:val="24"/>
        </w:rPr>
        <w:t>,</w:t>
      </w:r>
      <w:r w:rsidR="00CE394B">
        <w:rPr>
          <w:iCs/>
          <w:color w:val="000000" w:themeColor="text1"/>
          <w:szCs w:val="24"/>
        </w:rPr>
        <w:t xml:space="preserve"> se contraponen a la información obtenida por la entidad demandada, en las entrevistas que realizó dentro de la investigación administrativa. </w:t>
      </w:r>
      <w:r w:rsidR="00CE394B" w:rsidRPr="001D711C">
        <w:rPr>
          <w:iCs/>
          <w:color w:val="000000" w:themeColor="text1"/>
          <w:szCs w:val="24"/>
        </w:rPr>
        <w:t xml:space="preserve">En particular, la realizada a Jaqueline Cristina, hermana del causante, ésta afirmó que su hermano llegó después de prestar servicio militar con una joven de nombre Mónica Arenas, hecho que deja sin piso la afirmación </w:t>
      </w:r>
      <w:r w:rsidR="00423681">
        <w:rPr>
          <w:iCs/>
          <w:color w:val="000000" w:themeColor="text1"/>
          <w:szCs w:val="24"/>
        </w:rPr>
        <w:t>de</w:t>
      </w:r>
      <w:r w:rsidR="00CE394B" w:rsidRPr="001D711C">
        <w:rPr>
          <w:iCs/>
          <w:color w:val="000000" w:themeColor="text1"/>
          <w:szCs w:val="24"/>
        </w:rPr>
        <w:t xml:space="preserve"> los demás testigos</w:t>
      </w:r>
      <w:r w:rsidR="00423681">
        <w:rPr>
          <w:iCs/>
          <w:color w:val="000000" w:themeColor="text1"/>
          <w:szCs w:val="24"/>
        </w:rPr>
        <w:t>,</w:t>
      </w:r>
      <w:r w:rsidR="00CE394B" w:rsidRPr="001D711C">
        <w:rPr>
          <w:iCs/>
          <w:color w:val="000000" w:themeColor="text1"/>
          <w:szCs w:val="24"/>
        </w:rPr>
        <w:t xml:space="preserve"> sobre un tiempo de convivencia de 3 o 4 años, sin más sustento.</w:t>
      </w:r>
    </w:p>
    <w:p w:rsidR="00603EDE" w:rsidRDefault="00603EDE" w:rsidP="0003331C">
      <w:pPr>
        <w:pStyle w:val="Textoindependiente"/>
        <w:spacing w:line="276" w:lineRule="auto"/>
        <w:contextualSpacing/>
        <w:rPr>
          <w:iCs/>
          <w:color w:val="000000" w:themeColor="text1"/>
          <w:szCs w:val="24"/>
        </w:rPr>
      </w:pPr>
    </w:p>
    <w:p w:rsidR="00CE394B" w:rsidRDefault="00CE394B" w:rsidP="00CE394B">
      <w:pPr>
        <w:spacing w:line="276" w:lineRule="auto"/>
        <w:ind w:right="51"/>
        <w:jc w:val="both"/>
        <w:rPr>
          <w:rFonts w:ascii="Arial" w:eastAsiaTheme="minorHAnsi" w:hAnsi="Arial" w:cs="Arial"/>
          <w:iCs/>
          <w:szCs w:val="24"/>
        </w:rPr>
      </w:pPr>
      <w:r>
        <w:rPr>
          <w:rFonts w:ascii="Arial" w:hAnsi="Arial" w:cs="Arial"/>
          <w:iCs/>
          <w:szCs w:val="24"/>
        </w:rPr>
        <w:t>Igualmente, el contenido de las mencionadas declaraciones extrajuicio difiere</w:t>
      </w:r>
      <w:r w:rsidR="00423681">
        <w:rPr>
          <w:rFonts w:ascii="Arial" w:hAnsi="Arial" w:cs="Arial"/>
          <w:iCs/>
          <w:szCs w:val="24"/>
        </w:rPr>
        <w:t>n</w:t>
      </w:r>
      <w:r>
        <w:rPr>
          <w:rFonts w:ascii="Arial" w:hAnsi="Arial" w:cs="Arial"/>
          <w:iCs/>
          <w:szCs w:val="24"/>
        </w:rPr>
        <w:t xml:space="preserve"> de lo informado </w:t>
      </w:r>
      <w:r w:rsidR="00423681">
        <w:rPr>
          <w:rFonts w:ascii="Arial" w:hAnsi="Arial" w:cs="Arial"/>
          <w:iCs/>
          <w:szCs w:val="24"/>
        </w:rPr>
        <w:t>en el trámite de este proceso, por</w:t>
      </w:r>
      <w:r>
        <w:rPr>
          <w:rFonts w:ascii="Arial" w:hAnsi="Arial" w:cs="Arial"/>
          <w:iCs/>
          <w:szCs w:val="24"/>
        </w:rPr>
        <w:t xml:space="preserve"> los </w:t>
      </w:r>
      <w:r w:rsidRPr="004C2B48">
        <w:rPr>
          <w:rFonts w:ascii="Arial" w:hAnsi="Arial" w:cs="Arial"/>
          <w:iCs/>
          <w:szCs w:val="24"/>
        </w:rPr>
        <w:t>señores</w:t>
      </w:r>
      <w:r w:rsidRPr="005209DE">
        <w:rPr>
          <w:rFonts w:ascii="Arial" w:hAnsi="Arial" w:cs="Arial"/>
          <w:b/>
          <w:iCs/>
          <w:szCs w:val="24"/>
        </w:rPr>
        <w:t xml:space="preserve"> Eduardo Cecilio Garzón Rendón  y Ovidio Cardona Ramírez</w:t>
      </w:r>
      <w:r>
        <w:rPr>
          <w:rFonts w:ascii="Arial" w:hAnsi="Arial" w:cs="Arial"/>
          <w:iCs/>
          <w:szCs w:val="24"/>
        </w:rPr>
        <w:t xml:space="preserve">, quienes a juicio de la Sala </w:t>
      </w:r>
      <w:r w:rsidRPr="005209DE">
        <w:rPr>
          <w:rFonts w:ascii="Arial" w:eastAsiaTheme="minorHAnsi" w:hAnsi="Arial" w:cs="Arial"/>
          <w:iCs/>
          <w:szCs w:val="24"/>
        </w:rPr>
        <w:t>merece</w:t>
      </w:r>
      <w:r>
        <w:rPr>
          <w:rFonts w:ascii="Arial" w:eastAsiaTheme="minorHAnsi" w:hAnsi="Arial" w:cs="Arial"/>
          <w:iCs/>
          <w:szCs w:val="24"/>
        </w:rPr>
        <w:t>n</w:t>
      </w:r>
      <w:r w:rsidRPr="005209DE">
        <w:rPr>
          <w:rFonts w:ascii="Arial" w:eastAsiaTheme="minorHAnsi" w:hAnsi="Arial" w:cs="Arial"/>
          <w:iCs/>
          <w:szCs w:val="24"/>
        </w:rPr>
        <w:t xml:space="preserve"> credibilidad</w:t>
      </w:r>
      <w:r>
        <w:rPr>
          <w:rFonts w:ascii="Arial" w:eastAsiaTheme="minorHAnsi" w:hAnsi="Arial" w:cs="Arial"/>
          <w:iCs/>
          <w:szCs w:val="24"/>
        </w:rPr>
        <w:t>, dado que en su condición de Jefe inmediato y compañero de trabajo del causante, respectivamente, departieron y conocieron aspectos propios de la relación</w:t>
      </w:r>
      <w:r w:rsidRPr="00EB542F">
        <w:rPr>
          <w:rFonts w:ascii="Arial" w:eastAsiaTheme="minorHAnsi" w:hAnsi="Arial" w:cs="Arial"/>
          <w:iCs/>
          <w:szCs w:val="24"/>
        </w:rPr>
        <w:t xml:space="preserve"> </w:t>
      </w:r>
      <w:r>
        <w:rPr>
          <w:rFonts w:ascii="Arial" w:eastAsiaTheme="minorHAnsi" w:hAnsi="Arial" w:cs="Arial"/>
          <w:iCs/>
          <w:szCs w:val="24"/>
        </w:rPr>
        <w:t>suscitada entre los señores Mónica Arenas Montes y Aníbal Antonio García Ibarra, que les permite dar cuenta de la convivencia entre éstos, pero únicamente en el año 2011, dado que en esa calenda fue que se iniciaron las obras en Quinchía, Risaralda, en donde laboró el causante conjuntamente con los deponentes, y con antelación no tuvieron ningún trato, tal como lo afirmaron</w:t>
      </w:r>
      <w:r w:rsidR="00423681">
        <w:rPr>
          <w:rFonts w:ascii="Arial" w:eastAsiaTheme="minorHAnsi" w:hAnsi="Arial" w:cs="Arial"/>
          <w:iCs/>
          <w:szCs w:val="24"/>
        </w:rPr>
        <w:t>;</w:t>
      </w:r>
      <w:r>
        <w:rPr>
          <w:rFonts w:ascii="Arial" w:eastAsiaTheme="minorHAnsi" w:hAnsi="Arial" w:cs="Arial"/>
          <w:iCs/>
          <w:szCs w:val="24"/>
        </w:rPr>
        <w:t xml:space="preserve"> por lo que desconocen las situaciones </w:t>
      </w:r>
      <w:r w:rsidR="00423681">
        <w:rPr>
          <w:rFonts w:ascii="Arial" w:eastAsiaTheme="minorHAnsi" w:hAnsi="Arial" w:cs="Arial"/>
          <w:iCs/>
          <w:szCs w:val="24"/>
        </w:rPr>
        <w:t>que preceden</w:t>
      </w:r>
      <w:r>
        <w:rPr>
          <w:rFonts w:ascii="Arial" w:eastAsiaTheme="minorHAnsi" w:hAnsi="Arial" w:cs="Arial"/>
          <w:iCs/>
          <w:szCs w:val="24"/>
        </w:rPr>
        <w:t>; ahora, si bien el testigo Cardona Ramírez manifestó que en conversaciones con su compañero y ante cuestionamientos suyos, él le contó que llevaba conviviendo 4 años con la demandante, esa afirmación no le consta al deponente, por lo que no puede dársele crédito a la misma.</w:t>
      </w:r>
    </w:p>
    <w:p w:rsidR="00CE394B" w:rsidRDefault="00CE394B" w:rsidP="0003331C">
      <w:pPr>
        <w:pStyle w:val="Textoindependiente"/>
        <w:spacing w:line="276" w:lineRule="auto"/>
        <w:contextualSpacing/>
        <w:rPr>
          <w:iCs/>
          <w:color w:val="000000" w:themeColor="text1"/>
          <w:szCs w:val="24"/>
          <w:highlight w:val="yellow"/>
        </w:rPr>
      </w:pPr>
    </w:p>
    <w:p w:rsidR="00511338" w:rsidRDefault="00511338" w:rsidP="00511338">
      <w:pPr>
        <w:spacing w:line="276" w:lineRule="auto"/>
        <w:ind w:right="51"/>
        <w:jc w:val="both"/>
        <w:rPr>
          <w:rFonts w:ascii="Arial" w:hAnsi="Arial" w:cs="Arial"/>
          <w:iCs/>
          <w:szCs w:val="24"/>
        </w:rPr>
      </w:pPr>
      <w:bookmarkStart w:id="1" w:name="_Hlk521529079"/>
      <w:r>
        <w:rPr>
          <w:rFonts w:ascii="Arial" w:hAnsi="Arial" w:cs="Arial"/>
          <w:iCs/>
          <w:szCs w:val="24"/>
        </w:rPr>
        <w:t>En conclusión, lo expuesto es suficiente para negar la prestación reclamada</w:t>
      </w:r>
      <w:r w:rsidR="009355BD">
        <w:rPr>
          <w:rFonts w:ascii="Arial" w:hAnsi="Arial" w:cs="Arial"/>
          <w:iCs/>
          <w:szCs w:val="24"/>
        </w:rPr>
        <w:t xml:space="preserve"> por la señora Arenas Montes</w:t>
      </w:r>
      <w:r>
        <w:rPr>
          <w:rFonts w:ascii="Arial" w:hAnsi="Arial" w:cs="Arial"/>
          <w:iCs/>
          <w:szCs w:val="24"/>
        </w:rPr>
        <w:t xml:space="preserve">, dado que </w:t>
      </w:r>
      <w:r w:rsidR="009355BD">
        <w:rPr>
          <w:rFonts w:ascii="Arial" w:hAnsi="Arial" w:cs="Arial"/>
          <w:iCs/>
          <w:szCs w:val="24"/>
        </w:rPr>
        <w:t>dejó de</w:t>
      </w:r>
      <w:r>
        <w:rPr>
          <w:rFonts w:ascii="Arial" w:hAnsi="Arial" w:cs="Arial"/>
          <w:iCs/>
          <w:szCs w:val="24"/>
        </w:rPr>
        <w:t xml:space="preserve"> </w:t>
      </w:r>
      <w:r w:rsidR="009355BD">
        <w:rPr>
          <w:rFonts w:ascii="Arial" w:hAnsi="Arial" w:cs="Arial"/>
          <w:iCs/>
          <w:szCs w:val="24"/>
        </w:rPr>
        <w:t>acreditar</w:t>
      </w:r>
      <w:r>
        <w:rPr>
          <w:rFonts w:ascii="Arial" w:hAnsi="Arial" w:cs="Arial"/>
          <w:iCs/>
          <w:szCs w:val="24"/>
        </w:rPr>
        <w:t xml:space="preserve"> los 5 años de convivencia exigido</w:t>
      </w:r>
      <w:r w:rsidR="00766106">
        <w:rPr>
          <w:rFonts w:ascii="Arial" w:hAnsi="Arial" w:cs="Arial"/>
          <w:iCs/>
          <w:szCs w:val="24"/>
        </w:rPr>
        <w:t>s</w:t>
      </w:r>
      <w:r>
        <w:rPr>
          <w:rFonts w:ascii="Arial" w:hAnsi="Arial" w:cs="Arial"/>
          <w:iCs/>
          <w:szCs w:val="24"/>
        </w:rPr>
        <w:t xml:space="preserve"> en el literal a) del artículo 47</w:t>
      </w:r>
      <w:r w:rsidRPr="00801079">
        <w:rPr>
          <w:rFonts w:ascii="Arial" w:hAnsi="Arial" w:cs="Arial"/>
          <w:iCs/>
          <w:szCs w:val="24"/>
        </w:rPr>
        <w:t xml:space="preserve"> de la Ley 100/93, </w:t>
      </w:r>
      <w:r>
        <w:rPr>
          <w:rFonts w:ascii="Arial" w:hAnsi="Arial" w:cs="Arial"/>
          <w:iCs/>
          <w:szCs w:val="24"/>
        </w:rPr>
        <w:t xml:space="preserve">para ser </w:t>
      </w:r>
      <w:r w:rsidRPr="00801079">
        <w:rPr>
          <w:rFonts w:ascii="Arial" w:hAnsi="Arial" w:cs="Arial"/>
          <w:iCs/>
          <w:szCs w:val="24"/>
        </w:rPr>
        <w:t>considerada bene</w:t>
      </w:r>
      <w:r>
        <w:rPr>
          <w:rFonts w:ascii="Arial" w:hAnsi="Arial" w:cs="Arial"/>
          <w:iCs/>
          <w:szCs w:val="24"/>
        </w:rPr>
        <w:t xml:space="preserve">ficiaria de </w:t>
      </w:r>
      <w:r w:rsidR="00423681">
        <w:rPr>
          <w:rFonts w:ascii="Arial" w:hAnsi="Arial" w:cs="Arial"/>
          <w:iCs/>
          <w:szCs w:val="24"/>
        </w:rPr>
        <w:t xml:space="preserve">la </w:t>
      </w:r>
      <w:r>
        <w:rPr>
          <w:rFonts w:ascii="Arial" w:hAnsi="Arial" w:cs="Arial"/>
          <w:iCs/>
          <w:szCs w:val="24"/>
        </w:rPr>
        <w:t>pensi</w:t>
      </w:r>
      <w:r w:rsidR="00423681">
        <w:rPr>
          <w:rFonts w:ascii="Arial" w:hAnsi="Arial" w:cs="Arial"/>
          <w:iCs/>
          <w:szCs w:val="24"/>
        </w:rPr>
        <w:t xml:space="preserve">ón </w:t>
      </w:r>
      <w:r>
        <w:rPr>
          <w:rFonts w:ascii="Arial" w:hAnsi="Arial" w:cs="Arial"/>
          <w:iCs/>
          <w:szCs w:val="24"/>
        </w:rPr>
        <w:t>reclamada, tal como lo concluyera la Jueza de Instancia.</w:t>
      </w:r>
      <w:bookmarkEnd w:id="1"/>
    </w:p>
    <w:p w:rsidR="00511338" w:rsidRPr="000A510A" w:rsidRDefault="00511338" w:rsidP="000A510A">
      <w:pPr>
        <w:spacing w:line="276" w:lineRule="auto"/>
        <w:jc w:val="both"/>
        <w:rPr>
          <w:rFonts w:ascii="Arial" w:hAnsi="Arial" w:cs="Arial"/>
          <w:iCs/>
          <w:szCs w:val="24"/>
        </w:rPr>
      </w:pPr>
    </w:p>
    <w:p w:rsidR="00472D24" w:rsidRDefault="00E664C8" w:rsidP="00301825">
      <w:pPr>
        <w:spacing w:line="276" w:lineRule="auto"/>
        <w:jc w:val="both"/>
        <w:rPr>
          <w:rFonts w:ascii="Arial" w:hAnsi="Arial" w:cs="Arial"/>
          <w:szCs w:val="24"/>
        </w:rPr>
      </w:pPr>
      <w:r>
        <w:rPr>
          <w:rFonts w:ascii="Arial" w:hAnsi="Arial" w:cs="Arial"/>
          <w:szCs w:val="24"/>
        </w:rPr>
        <w:t>Dilucidado lo anterior, procederá la Sala a resolver el otro problema jur</w:t>
      </w:r>
      <w:r w:rsidR="003B545D">
        <w:rPr>
          <w:rFonts w:ascii="Arial" w:hAnsi="Arial" w:cs="Arial"/>
          <w:szCs w:val="24"/>
        </w:rPr>
        <w:t>ídico plantea</w:t>
      </w:r>
      <w:r w:rsidR="00472D24">
        <w:rPr>
          <w:rFonts w:ascii="Arial" w:hAnsi="Arial" w:cs="Arial"/>
          <w:szCs w:val="24"/>
        </w:rPr>
        <w:t>do</w:t>
      </w:r>
      <w:r w:rsidR="00A56B0C">
        <w:rPr>
          <w:rFonts w:ascii="Arial" w:hAnsi="Arial" w:cs="Arial"/>
          <w:szCs w:val="24"/>
        </w:rPr>
        <w:t>, atinente a</w:t>
      </w:r>
      <w:r w:rsidR="00472D24">
        <w:rPr>
          <w:rFonts w:ascii="Arial" w:hAnsi="Arial" w:cs="Arial"/>
          <w:szCs w:val="24"/>
        </w:rPr>
        <w:t xml:space="preserve"> la dependencia económica de los señores </w:t>
      </w:r>
      <w:r w:rsidR="00A56B0C">
        <w:rPr>
          <w:rFonts w:ascii="Arial" w:hAnsi="Arial" w:cs="Arial"/>
          <w:szCs w:val="24"/>
        </w:rPr>
        <w:t>Luz Mary Ibarra Agudelo y Aníbal de Jesús García respecto del causante, para determinar si les asiste derecho a la pensión acá reclamada.</w:t>
      </w:r>
    </w:p>
    <w:p w:rsidR="00472D24" w:rsidRDefault="00472D24" w:rsidP="00301825">
      <w:pPr>
        <w:spacing w:line="276" w:lineRule="auto"/>
        <w:jc w:val="both"/>
        <w:rPr>
          <w:rFonts w:ascii="Arial" w:hAnsi="Arial" w:cs="Arial"/>
          <w:szCs w:val="24"/>
        </w:rPr>
      </w:pPr>
    </w:p>
    <w:p w:rsidR="00301825" w:rsidRDefault="00472D24" w:rsidP="00301825">
      <w:pPr>
        <w:spacing w:line="276" w:lineRule="auto"/>
        <w:jc w:val="both"/>
        <w:rPr>
          <w:rFonts w:ascii="Arial" w:hAnsi="Arial" w:cs="Arial"/>
          <w:szCs w:val="24"/>
        </w:rPr>
      </w:pPr>
      <w:r>
        <w:rPr>
          <w:rFonts w:ascii="Arial" w:hAnsi="Arial" w:cs="Arial"/>
          <w:szCs w:val="24"/>
        </w:rPr>
        <w:t xml:space="preserve">Para tal cometido, </w:t>
      </w:r>
      <w:r w:rsidR="00A56B0C">
        <w:rPr>
          <w:rFonts w:ascii="Arial" w:hAnsi="Arial" w:cs="Arial"/>
          <w:szCs w:val="24"/>
        </w:rPr>
        <w:t xml:space="preserve">rindieron testimonios los señores </w:t>
      </w:r>
      <w:proofErr w:type="spellStart"/>
      <w:r w:rsidR="00A56B0C">
        <w:rPr>
          <w:rFonts w:ascii="Arial" w:hAnsi="Arial" w:cs="Arial"/>
          <w:b/>
          <w:szCs w:val="24"/>
        </w:rPr>
        <w:t>Edilson</w:t>
      </w:r>
      <w:proofErr w:type="spellEnd"/>
      <w:r w:rsidR="00A56B0C">
        <w:rPr>
          <w:rFonts w:ascii="Arial" w:hAnsi="Arial" w:cs="Arial"/>
          <w:b/>
          <w:szCs w:val="24"/>
        </w:rPr>
        <w:t xml:space="preserve"> Antonio Cañas  Cárdenas y  María Patricia Rendón Valencia, </w:t>
      </w:r>
      <w:r w:rsidR="00301825">
        <w:rPr>
          <w:rFonts w:ascii="Arial" w:hAnsi="Arial" w:cs="Arial"/>
          <w:szCs w:val="24"/>
        </w:rPr>
        <w:t xml:space="preserve"> quienes </w:t>
      </w:r>
      <w:r w:rsidR="00F52319">
        <w:rPr>
          <w:rFonts w:ascii="Arial" w:hAnsi="Arial" w:cs="Arial"/>
          <w:szCs w:val="24"/>
        </w:rPr>
        <w:t xml:space="preserve">de manera </w:t>
      </w:r>
      <w:r w:rsidR="00301825">
        <w:rPr>
          <w:rFonts w:ascii="Arial" w:hAnsi="Arial" w:cs="Arial"/>
          <w:szCs w:val="24"/>
        </w:rPr>
        <w:t xml:space="preserve">espontánea y </w:t>
      </w:r>
      <w:r w:rsidR="00A56B0C">
        <w:rPr>
          <w:rFonts w:ascii="Arial" w:hAnsi="Arial" w:cs="Arial"/>
          <w:szCs w:val="24"/>
        </w:rPr>
        <w:t xml:space="preserve">coincidente </w:t>
      </w:r>
      <w:r w:rsidR="00F52319">
        <w:rPr>
          <w:rFonts w:ascii="Arial" w:hAnsi="Arial" w:cs="Arial"/>
          <w:szCs w:val="24"/>
        </w:rPr>
        <w:t xml:space="preserve">dejan entender </w:t>
      </w:r>
      <w:r w:rsidR="00A56B0C">
        <w:rPr>
          <w:rFonts w:ascii="Arial" w:hAnsi="Arial" w:cs="Arial"/>
          <w:szCs w:val="24"/>
        </w:rPr>
        <w:t>que los señores</w:t>
      </w:r>
      <w:r w:rsidR="00301825">
        <w:rPr>
          <w:rFonts w:ascii="Arial" w:hAnsi="Arial" w:cs="Arial"/>
          <w:szCs w:val="24"/>
        </w:rPr>
        <w:t xml:space="preserve"> </w:t>
      </w:r>
      <w:r w:rsidR="00A56B0C">
        <w:rPr>
          <w:rFonts w:ascii="Arial" w:hAnsi="Arial" w:cs="Arial"/>
          <w:szCs w:val="24"/>
        </w:rPr>
        <w:t xml:space="preserve">Luz Mary Ibarra Agudelo y Aníbal de Jesús García </w:t>
      </w:r>
      <w:r w:rsidR="00F52319">
        <w:rPr>
          <w:rFonts w:ascii="Arial" w:hAnsi="Arial" w:cs="Arial"/>
          <w:szCs w:val="24"/>
        </w:rPr>
        <w:t>encabezan una familia que habitualmente se ha visto enfrentada a una situación económica difícil</w:t>
      </w:r>
      <w:r w:rsidR="00423681">
        <w:rPr>
          <w:rFonts w:ascii="Arial" w:hAnsi="Arial" w:cs="Arial"/>
          <w:szCs w:val="24"/>
        </w:rPr>
        <w:t>;</w:t>
      </w:r>
      <w:r w:rsidR="00F52319">
        <w:rPr>
          <w:rFonts w:ascii="Arial" w:hAnsi="Arial" w:cs="Arial"/>
          <w:szCs w:val="24"/>
        </w:rPr>
        <w:t xml:space="preserve"> </w:t>
      </w:r>
      <w:r w:rsidR="00673AE1">
        <w:rPr>
          <w:rFonts w:ascii="Arial" w:hAnsi="Arial" w:cs="Arial"/>
          <w:szCs w:val="24"/>
        </w:rPr>
        <w:t xml:space="preserve">que el padre no </w:t>
      </w:r>
      <w:r w:rsidR="00301825">
        <w:rPr>
          <w:rFonts w:ascii="Arial" w:hAnsi="Arial" w:cs="Arial"/>
          <w:szCs w:val="24"/>
        </w:rPr>
        <w:t>ha tenido un trabajo estable</w:t>
      </w:r>
      <w:r w:rsidR="009355BD">
        <w:rPr>
          <w:rFonts w:ascii="Arial" w:hAnsi="Arial" w:cs="Arial"/>
          <w:szCs w:val="24"/>
        </w:rPr>
        <w:t>,</w:t>
      </w:r>
      <w:r w:rsidR="00673AE1">
        <w:rPr>
          <w:rFonts w:ascii="Arial" w:hAnsi="Arial" w:cs="Arial"/>
          <w:szCs w:val="24"/>
        </w:rPr>
        <w:t xml:space="preserve"> al desempeñarse en trabajos varios y la madre como</w:t>
      </w:r>
      <w:r w:rsidR="00301825">
        <w:rPr>
          <w:rFonts w:ascii="Arial" w:hAnsi="Arial" w:cs="Arial"/>
          <w:szCs w:val="24"/>
        </w:rPr>
        <w:t xml:space="preserve"> empleada del servicio doméstico; pero </w:t>
      </w:r>
      <w:r w:rsidR="0090610E">
        <w:rPr>
          <w:rFonts w:ascii="Arial" w:hAnsi="Arial" w:cs="Arial"/>
          <w:szCs w:val="24"/>
        </w:rPr>
        <w:t>que recibían ayuda</w:t>
      </w:r>
      <w:r w:rsidR="00301825">
        <w:rPr>
          <w:rFonts w:ascii="Arial" w:hAnsi="Arial" w:cs="Arial"/>
          <w:szCs w:val="24"/>
        </w:rPr>
        <w:t xml:space="preserve"> de su hijo</w:t>
      </w:r>
      <w:r w:rsidR="0090610E">
        <w:rPr>
          <w:rFonts w:ascii="Arial" w:hAnsi="Arial" w:cs="Arial"/>
          <w:szCs w:val="24"/>
        </w:rPr>
        <w:t xml:space="preserve"> Aníbal Antonio García Ibarra</w:t>
      </w:r>
      <w:r w:rsidR="00301825">
        <w:rPr>
          <w:rFonts w:ascii="Arial" w:hAnsi="Arial" w:cs="Arial"/>
          <w:szCs w:val="24"/>
        </w:rPr>
        <w:t>,</w:t>
      </w:r>
      <w:r w:rsidR="0090610E">
        <w:rPr>
          <w:rFonts w:ascii="Arial" w:hAnsi="Arial" w:cs="Arial"/>
          <w:szCs w:val="24"/>
        </w:rPr>
        <w:t xml:space="preserve"> quien</w:t>
      </w:r>
      <w:r w:rsidR="00301825">
        <w:rPr>
          <w:rFonts w:ascii="Arial" w:hAnsi="Arial" w:cs="Arial"/>
          <w:szCs w:val="24"/>
        </w:rPr>
        <w:t xml:space="preserve"> mientras</w:t>
      </w:r>
      <w:r w:rsidR="0090610E">
        <w:rPr>
          <w:rFonts w:ascii="Arial" w:hAnsi="Arial" w:cs="Arial"/>
          <w:szCs w:val="24"/>
        </w:rPr>
        <w:t xml:space="preserve"> tuviese trabajo les proporcionaba ayuda</w:t>
      </w:r>
      <w:r w:rsidR="00301825">
        <w:rPr>
          <w:rFonts w:ascii="Arial" w:hAnsi="Arial" w:cs="Arial"/>
          <w:szCs w:val="24"/>
        </w:rPr>
        <w:t xml:space="preserve">, sin constarles con qué periodicidad o </w:t>
      </w:r>
      <w:r w:rsidR="009355BD">
        <w:rPr>
          <w:rFonts w:ascii="Arial" w:hAnsi="Arial" w:cs="Arial"/>
          <w:szCs w:val="24"/>
        </w:rPr>
        <w:t xml:space="preserve">su </w:t>
      </w:r>
      <w:r w:rsidR="00301825">
        <w:rPr>
          <w:rFonts w:ascii="Arial" w:hAnsi="Arial" w:cs="Arial"/>
          <w:szCs w:val="24"/>
        </w:rPr>
        <w:lastRenderedPageBreak/>
        <w:t>cuantía</w:t>
      </w:r>
      <w:r w:rsidR="00EB20A7">
        <w:rPr>
          <w:rFonts w:ascii="Arial" w:hAnsi="Arial" w:cs="Arial"/>
          <w:szCs w:val="24"/>
        </w:rPr>
        <w:t xml:space="preserve">, todo lo </w:t>
      </w:r>
      <w:r w:rsidR="009355BD">
        <w:rPr>
          <w:rFonts w:ascii="Arial" w:hAnsi="Arial" w:cs="Arial"/>
          <w:szCs w:val="24"/>
        </w:rPr>
        <w:t>conocen por</w:t>
      </w:r>
      <w:r w:rsidR="00C536B8">
        <w:rPr>
          <w:rFonts w:ascii="Arial" w:hAnsi="Arial" w:cs="Arial"/>
          <w:szCs w:val="24"/>
        </w:rPr>
        <w:t xml:space="preserve"> ser vecino</w:t>
      </w:r>
      <w:r w:rsidR="00EB20A7">
        <w:rPr>
          <w:rFonts w:ascii="Arial" w:hAnsi="Arial" w:cs="Arial"/>
          <w:szCs w:val="24"/>
        </w:rPr>
        <w:t>s</w:t>
      </w:r>
      <w:r w:rsidR="009355BD">
        <w:rPr>
          <w:rFonts w:ascii="Arial" w:hAnsi="Arial" w:cs="Arial"/>
          <w:szCs w:val="24"/>
        </w:rPr>
        <w:t>; por lo dicho merecen credibilidad, al no advertirse en ellos ánimo de favorecerlos.</w:t>
      </w:r>
    </w:p>
    <w:p w:rsidR="00EB20A7" w:rsidRDefault="00EB20A7" w:rsidP="00301825">
      <w:pPr>
        <w:spacing w:line="276" w:lineRule="auto"/>
        <w:jc w:val="both"/>
        <w:rPr>
          <w:rFonts w:ascii="Arial" w:hAnsi="Arial" w:cs="Arial"/>
          <w:szCs w:val="24"/>
        </w:rPr>
      </w:pPr>
    </w:p>
    <w:p w:rsidR="005F19B0" w:rsidRDefault="005F19B0" w:rsidP="005F19B0">
      <w:pPr>
        <w:spacing w:line="276" w:lineRule="auto"/>
        <w:jc w:val="both"/>
        <w:rPr>
          <w:rFonts w:ascii="Arial" w:hAnsi="Arial" w:cs="Arial"/>
          <w:szCs w:val="24"/>
        </w:rPr>
      </w:pPr>
      <w:r>
        <w:rPr>
          <w:rFonts w:ascii="Arial" w:hAnsi="Arial" w:cs="Arial"/>
          <w:szCs w:val="24"/>
        </w:rPr>
        <w:t xml:space="preserve">No obstante, estas declaraciones no acreditan la regularidad de la ayuda al ser </w:t>
      </w:r>
      <w:r w:rsidR="00E62B1E">
        <w:rPr>
          <w:rFonts w:ascii="Arial" w:hAnsi="Arial" w:cs="Arial"/>
          <w:szCs w:val="24"/>
        </w:rPr>
        <w:t xml:space="preserve">apenas </w:t>
      </w:r>
      <w:r w:rsidR="00633249">
        <w:rPr>
          <w:rFonts w:ascii="Arial" w:hAnsi="Arial" w:cs="Arial"/>
          <w:szCs w:val="24"/>
        </w:rPr>
        <w:t>por</w:t>
      </w:r>
      <w:r w:rsidR="00313CE9">
        <w:rPr>
          <w:rFonts w:ascii="Arial" w:hAnsi="Arial" w:cs="Arial"/>
          <w:szCs w:val="24"/>
        </w:rPr>
        <w:t xml:space="preserve"> épocas, según tuviese o no trabajo e ingresos</w:t>
      </w:r>
      <w:r w:rsidR="00423681">
        <w:rPr>
          <w:rFonts w:ascii="Arial" w:hAnsi="Arial" w:cs="Arial"/>
          <w:szCs w:val="24"/>
        </w:rPr>
        <w:t xml:space="preserve"> el causante</w:t>
      </w:r>
      <w:r w:rsidR="00313CE9">
        <w:rPr>
          <w:rFonts w:ascii="Arial" w:hAnsi="Arial" w:cs="Arial"/>
          <w:szCs w:val="24"/>
        </w:rPr>
        <w:t xml:space="preserve">, </w:t>
      </w:r>
      <w:r w:rsidR="00E62B1E">
        <w:rPr>
          <w:rFonts w:ascii="Arial" w:hAnsi="Arial" w:cs="Arial"/>
          <w:szCs w:val="24"/>
        </w:rPr>
        <w:t xml:space="preserve">y </w:t>
      </w:r>
      <w:r w:rsidR="00313CE9">
        <w:rPr>
          <w:rFonts w:ascii="Arial" w:hAnsi="Arial" w:cs="Arial"/>
          <w:szCs w:val="24"/>
        </w:rPr>
        <w:t>d</w:t>
      </w:r>
      <w:r>
        <w:rPr>
          <w:rFonts w:ascii="Arial" w:hAnsi="Arial" w:cs="Arial"/>
          <w:szCs w:val="24"/>
        </w:rPr>
        <w:t>ado que resulta evidente que su trabajo tampoco fue estable.</w:t>
      </w:r>
    </w:p>
    <w:p w:rsidR="00C42193" w:rsidRDefault="00C42193" w:rsidP="005F19B0">
      <w:pPr>
        <w:spacing w:line="276" w:lineRule="auto"/>
        <w:jc w:val="both"/>
        <w:rPr>
          <w:rFonts w:ascii="Arial" w:hAnsi="Arial" w:cs="Arial"/>
          <w:szCs w:val="24"/>
        </w:rPr>
      </w:pPr>
    </w:p>
    <w:p w:rsidR="00313CE9" w:rsidRDefault="005F19B0" w:rsidP="00301825">
      <w:pPr>
        <w:spacing w:line="276" w:lineRule="auto"/>
        <w:jc w:val="both"/>
        <w:rPr>
          <w:rFonts w:ascii="Arial" w:hAnsi="Arial" w:cs="Arial"/>
          <w:szCs w:val="24"/>
        </w:rPr>
      </w:pPr>
      <w:r>
        <w:rPr>
          <w:rFonts w:ascii="Arial" w:hAnsi="Arial" w:cs="Arial"/>
          <w:szCs w:val="24"/>
        </w:rPr>
        <w:t>Adicionalmente</w:t>
      </w:r>
      <w:r w:rsidR="00423681">
        <w:rPr>
          <w:rFonts w:ascii="Arial" w:hAnsi="Arial" w:cs="Arial"/>
          <w:szCs w:val="24"/>
        </w:rPr>
        <w:t>,</w:t>
      </w:r>
      <w:r>
        <w:rPr>
          <w:rFonts w:ascii="Arial" w:hAnsi="Arial" w:cs="Arial"/>
          <w:szCs w:val="24"/>
        </w:rPr>
        <w:t xml:space="preserve"> </w:t>
      </w:r>
      <w:r w:rsidR="00313CE9">
        <w:rPr>
          <w:rFonts w:ascii="Arial" w:hAnsi="Arial" w:cs="Arial"/>
          <w:szCs w:val="24"/>
        </w:rPr>
        <w:t>en la investigación administrativa</w:t>
      </w:r>
      <w:r w:rsidR="00C42193">
        <w:rPr>
          <w:rFonts w:ascii="Arial" w:hAnsi="Arial" w:cs="Arial"/>
          <w:szCs w:val="24"/>
        </w:rPr>
        <w:t xml:space="preserve"> que obra en el cd visible a folio 91,</w:t>
      </w:r>
      <w:r w:rsidR="00313CE9">
        <w:rPr>
          <w:rFonts w:ascii="Arial" w:hAnsi="Arial" w:cs="Arial"/>
          <w:szCs w:val="24"/>
        </w:rPr>
        <w:t xml:space="preserve"> se encontró qu</w:t>
      </w:r>
      <w:r>
        <w:rPr>
          <w:rFonts w:ascii="Arial" w:hAnsi="Arial" w:cs="Arial"/>
          <w:szCs w:val="24"/>
        </w:rPr>
        <w:t xml:space="preserve">e la familia percibía ingresos </w:t>
      </w:r>
      <w:r w:rsidR="00313CE9">
        <w:rPr>
          <w:rFonts w:ascii="Arial" w:hAnsi="Arial" w:cs="Arial"/>
          <w:szCs w:val="24"/>
        </w:rPr>
        <w:t xml:space="preserve">reducidos, pero de múltiples fuentes, pues la mamá criaba gallinas y </w:t>
      </w:r>
      <w:r w:rsidR="00E62B1E">
        <w:rPr>
          <w:rFonts w:ascii="Arial" w:hAnsi="Arial" w:cs="Arial"/>
          <w:szCs w:val="24"/>
        </w:rPr>
        <w:t>prestaba servicios domésticos</w:t>
      </w:r>
      <w:r>
        <w:rPr>
          <w:rFonts w:ascii="Arial" w:hAnsi="Arial" w:cs="Arial"/>
          <w:szCs w:val="24"/>
        </w:rPr>
        <w:t>;</w:t>
      </w:r>
      <w:r w:rsidR="00313CE9">
        <w:rPr>
          <w:rFonts w:ascii="Arial" w:hAnsi="Arial" w:cs="Arial"/>
          <w:szCs w:val="24"/>
        </w:rPr>
        <w:t xml:space="preserve"> el papá se dedicaba a múltiples actividades, entre ellas l</w:t>
      </w:r>
      <w:r>
        <w:rPr>
          <w:rFonts w:ascii="Arial" w:hAnsi="Arial" w:cs="Arial"/>
          <w:szCs w:val="24"/>
        </w:rPr>
        <w:t>a construcción y la agricultura</w:t>
      </w:r>
      <w:r w:rsidR="00E62B1E">
        <w:rPr>
          <w:rFonts w:ascii="Arial" w:hAnsi="Arial" w:cs="Arial"/>
          <w:szCs w:val="24"/>
        </w:rPr>
        <w:t xml:space="preserve">; además, </w:t>
      </w:r>
      <w:r w:rsidR="00313CE9">
        <w:rPr>
          <w:rFonts w:ascii="Arial" w:hAnsi="Arial" w:cs="Arial"/>
          <w:szCs w:val="24"/>
        </w:rPr>
        <w:t>para la época en que estaba vivo el señor Aníbal Antonio</w:t>
      </w:r>
      <w:r w:rsidR="0049509A">
        <w:rPr>
          <w:rFonts w:ascii="Arial" w:hAnsi="Arial" w:cs="Arial"/>
          <w:szCs w:val="24"/>
        </w:rPr>
        <w:t xml:space="preserve">, inclusive había otra persona que aportaba para ese núcleo familiar, el señor </w:t>
      </w:r>
      <w:proofErr w:type="spellStart"/>
      <w:r w:rsidR="0049509A">
        <w:rPr>
          <w:rFonts w:ascii="Arial" w:hAnsi="Arial" w:cs="Arial"/>
          <w:szCs w:val="24"/>
        </w:rPr>
        <w:t>Rusbel</w:t>
      </w:r>
      <w:proofErr w:type="spellEnd"/>
      <w:r w:rsidR="0049509A">
        <w:rPr>
          <w:rFonts w:ascii="Arial" w:hAnsi="Arial" w:cs="Arial"/>
          <w:szCs w:val="24"/>
        </w:rPr>
        <w:t xml:space="preserve"> </w:t>
      </w:r>
      <w:proofErr w:type="spellStart"/>
      <w:r w:rsidR="0049509A">
        <w:rPr>
          <w:rFonts w:ascii="Arial" w:hAnsi="Arial" w:cs="Arial"/>
          <w:szCs w:val="24"/>
        </w:rPr>
        <w:t>Ó</w:t>
      </w:r>
      <w:r>
        <w:rPr>
          <w:rFonts w:ascii="Arial" w:hAnsi="Arial" w:cs="Arial"/>
          <w:szCs w:val="24"/>
        </w:rPr>
        <w:t>liver</w:t>
      </w:r>
      <w:proofErr w:type="spellEnd"/>
      <w:r>
        <w:rPr>
          <w:rFonts w:ascii="Arial" w:hAnsi="Arial" w:cs="Arial"/>
          <w:szCs w:val="24"/>
        </w:rPr>
        <w:t xml:space="preserve"> Navarrete Morales, quien habitaba la</w:t>
      </w:r>
      <w:r w:rsidR="0049509A">
        <w:rPr>
          <w:rFonts w:ascii="Arial" w:hAnsi="Arial" w:cs="Arial"/>
          <w:szCs w:val="24"/>
        </w:rPr>
        <w:t xml:space="preserve"> vivienda </w:t>
      </w:r>
      <w:r>
        <w:rPr>
          <w:rFonts w:ascii="Arial" w:hAnsi="Arial" w:cs="Arial"/>
          <w:szCs w:val="24"/>
        </w:rPr>
        <w:t>de</w:t>
      </w:r>
      <w:r w:rsidR="0049509A">
        <w:rPr>
          <w:rFonts w:ascii="Arial" w:hAnsi="Arial" w:cs="Arial"/>
          <w:szCs w:val="24"/>
        </w:rPr>
        <w:t xml:space="preserve"> </w:t>
      </w:r>
      <w:r>
        <w:rPr>
          <w:rFonts w:ascii="Arial" w:hAnsi="Arial" w:cs="Arial"/>
          <w:szCs w:val="24"/>
        </w:rPr>
        <w:t>la familia.</w:t>
      </w:r>
    </w:p>
    <w:p w:rsidR="00C42193" w:rsidRDefault="00C42193" w:rsidP="00301825">
      <w:pPr>
        <w:spacing w:line="276" w:lineRule="auto"/>
        <w:jc w:val="both"/>
        <w:rPr>
          <w:rFonts w:ascii="Arial" w:hAnsi="Arial" w:cs="Arial"/>
          <w:szCs w:val="24"/>
        </w:rPr>
      </w:pPr>
    </w:p>
    <w:p w:rsidR="00C42193" w:rsidRDefault="00C42193" w:rsidP="00C42193">
      <w:pPr>
        <w:pStyle w:val="Textoindependiente"/>
        <w:spacing w:line="276" w:lineRule="auto"/>
        <w:contextualSpacing/>
        <w:rPr>
          <w:iCs/>
          <w:color w:val="000000" w:themeColor="text1"/>
          <w:szCs w:val="24"/>
        </w:rPr>
      </w:pPr>
      <w:r w:rsidRPr="00C42193">
        <w:rPr>
          <w:iCs/>
          <w:color w:val="000000" w:themeColor="text1"/>
          <w:szCs w:val="24"/>
        </w:rPr>
        <w:t>Igualmente</w:t>
      </w:r>
      <w:r w:rsidR="00423681">
        <w:rPr>
          <w:iCs/>
          <w:color w:val="000000" w:themeColor="text1"/>
          <w:szCs w:val="24"/>
        </w:rPr>
        <w:t>,</w:t>
      </w:r>
      <w:r w:rsidRPr="00C42193">
        <w:rPr>
          <w:iCs/>
          <w:color w:val="000000" w:themeColor="text1"/>
          <w:szCs w:val="24"/>
        </w:rPr>
        <w:t xml:space="preserve"> tal expediente contiene múltiples documentos aportados por los solicitantes, y otros recaudados por la entidad Positiva</w:t>
      </w:r>
      <w:r w:rsidR="00423681">
        <w:rPr>
          <w:iCs/>
          <w:color w:val="000000" w:themeColor="text1"/>
          <w:szCs w:val="24"/>
        </w:rPr>
        <w:t>,</w:t>
      </w:r>
      <w:r w:rsidRPr="00C42193">
        <w:rPr>
          <w:iCs/>
          <w:color w:val="000000" w:themeColor="text1"/>
          <w:szCs w:val="24"/>
        </w:rPr>
        <w:t xml:space="preserve"> para determinar la calidad de beneficiarios de los señores Mónica Arenas Montes, Aníbal de Jesús G</w:t>
      </w:r>
      <w:r w:rsidR="00423681">
        <w:rPr>
          <w:iCs/>
          <w:color w:val="000000" w:themeColor="text1"/>
          <w:szCs w:val="24"/>
        </w:rPr>
        <w:t>arcía y Luz Mary Ibarra Agudelo;</w:t>
      </w:r>
      <w:r w:rsidRPr="00C42193">
        <w:rPr>
          <w:iCs/>
          <w:color w:val="000000" w:themeColor="text1"/>
          <w:szCs w:val="24"/>
        </w:rPr>
        <w:t xml:space="preserve"> así como para determinar el origen del accidente ocurrido, entre otros aspectos</w:t>
      </w:r>
      <w:r w:rsidR="00C73708">
        <w:rPr>
          <w:iCs/>
          <w:color w:val="000000" w:themeColor="text1"/>
          <w:szCs w:val="24"/>
        </w:rPr>
        <w:t>;</w:t>
      </w:r>
      <w:r>
        <w:rPr>
          <w:iCs/>
          <w:color w:val="000000" w:themeColor="text1"/>
          <w:szCs w:val="24"/>
        </w:rPr>
        <w:t xml:space="preserve"> sin </w:t>
      </w:r>
      <w:r w:rsidRPr="00C42193">
        <w:rPr>
          <w:iCs/>
          <w:color w:val="000000" w:themeColor="text1"/>
          <w:szCs w:val="24"/>
        </w:rPr>
        <w:t>que con ellos se acredite las circunstancias fácticas que</w:t>
      </w:r>
      <w:r>
        <w:rPr>
          <w:iCs/>
          <w:color w:val="000000" w:themeColor="text1"/>
          <w:szCs w:val="24"/>
        </w:rPr>
        <w:t xml:space="preserve">  permitan con</w:t>
      </w:r>
      <w:r w:rsidRPr="00C42193">
        <w:rPr>
          <w:iCs/>
          <w:color w:val="000000" w:themeColor="text1"/>
          <w:szCs w:val="24"/>
        </w:rPr>
        <w:t xml:space="preserve">cluir que el </w:t>
      </w:r>
      <w:r>
        <w:rPr>
          <w:iCs/>
          <w:color w:val="000000" w:themeColor="text1"/>
          <w:szCs w:val="24"/>
        </w:rPr>
        <w:t>señor García</w:t>
      </w:r>
      <w:r w:rsidRPr="00C42193">
        <w:rPr>
          <w:iCs/>
          <w:color w:val="000000" w:themeColor="text1"/>
          <w:szCs w:val="24"/>
        </w:rPr>
        <w:t xml:space="preserve"> veía por sus padres.</w:t>
      </w:r>
    </w:p>
    <w:p w:rsidR="00313CE9" w:rsidRDefault="00313CE9" w:rsidP="00301825">
      <w:pPr>
        <w:spacing w:line="276" w:lineRule="auto"/>
        <w:jc w:val="both"/>
        <w:rPr>
          <w:rFonts w:ascii="Arial" w:hAnsi="Arial" w:cs="Arial"/>
          <w:szCs w:val="24"/>
        </w:rPr>
      </w:pPr>
      <w:r>
        <w:rPr>
          <w:rFonts w:ascii="Arial" w:hAnsi="Arial" w:cs="Arial"/>
          <w:szCs w:val="24"/>
        </w:rPr>
        <w:t xml:space="preserve">A lo anterior debe sumarse el hecho de que el causante estuvo </w:t>
      </w:r>
      <w:r w:rsidR="00E62B1E">
        <w:rPr>
          <w:rFonts w:ascii="Arial" w:hAnsi="Arial" w:cs="Arial"/>
          <w:szCs w:val="24"/>
        </w:rPr>
        <w:t xml:space="preserve">prestando </w:t>
      </w:r>
      <w:r>
        <w:rPr>
          <w:rFonts w:ascii="Arial" w:hAnsi="Arial" w:cs="Arial"/>
          <w:szCs w:val="24"/>
        </w:rPr>
        <w:t xml:space="preserve">servicio militar en tiempo más o menos cercano a su fallecimiento, de tal suerte que durante </w:t>
      </w:r>
      <w:r w:rsidR="00E62B1E">
        <w:rPr>
          <w:rFonts w:ascii="Arial" w:hAnsi="Arial" w:cs="Arial"/>
          <w:szCs w:val="24"/>
        </w:rPr>
        <w:t xml:space="preserve">un </w:t>
      </w:r>
      <w:r>
        <w:rPr>
          <w:rFonts w:ascii="Arial" w:hAnsi="Arial" w:cs="Arial"/>
          <w:szCs w:val="24"/>
        </w:rPr>
        <w:t xml:space="preserve">periodo de </w:t>
      </w:r>
      <w:r w:rsidR="00E62B1E">
        <w:rPr>
          <w:rFonts w:ascii="Arial" w:hAnsi="Arial" w:cs="Arial"/>
          <w:szCs w:val="24"/>
        </w:rPr>
        <w:t xml:space="preserve">18 meses </w:t>
      </w:r>
      <w:r>
        <w:rPr>
          <w:rFonts w:ascii="Arial" w:hAnsi="Arial" w:cs="Arial"/>
          <w:szCs w:val="24"/>
        </w:rPr>
        <w:t>no debió prestar colaboración económica a sus padres,</w:t>
      </w:r>
      <w:r w:rsidR="00E62B1E">
        <w:rPr>
          <w:rFonts w:ascii="Arial" w:hAnsi="Arial" w:cs="Arial"/>
          <w:szCs w:val="24"/>
        </w:rPr>
        <w:t xml:space="preserve"> o por lo menos no pudo </w:t>
      </w:r>
      <w:r w:rsidR="005775C2">
        <w:rPr>
          <w:rFonts w:ascii="Arial" w:hAnsi="Arial" w:cs="Arial"/>
          <w:szCs w:val="24"/>
        </w:rPr>
        <w:t>ser significativa</w:t>
      </w:r>
      <w:r w:rsidR="00E62B1E">
        <w:rPr>
          <w:rFonts w:ascii="Arial" w:hAnsi="Arial" w:cs="Arial"/>
          <w:szCs w:val="24"/>
        </w:rPr>
        <w:t xml:space="preserve">, </w:t>
      </w:r>
      <w:r>
        <w:rPr>
          <w:rFonts w:ascii="Arial" w:hAnsi="Arial" w:cs="Arial"/>
          <w:szCs w:val="24"/>
        </w:rPr>
        <w:t xml:space="preserve">habida consideración de la imposibilidad que durante ese tiempo le implicaba </w:t>
      </w:r>
      <w:r w:rsidR="00E62B1E">
        <w:rPr>
          <w:rFonts w:ascii="Arial" w:hAnsi="Arial" w:cs="Arial"/>
          <w:szCs w:val="24"/>
        </w:rPr>
        <w:t xml:space="preserve">al causante </w:t>
      </w:r>
      <w:r>
        <w:rPr>
          <w:rFonts w:ascii="Arial" w:hAnsi="Arial" w:cs="Arial"/>
          <w:szCs w:val="24"/>
        </w:rPr>
        <w:t>el hecho de no estar dedicado a una actividad que le representara ingresos con los cuales sostenerse y a la vez ayudar a</w:t>
      </w:r>
      <w:r w:rsidR="005775C2">
        <w:rPr>
          <w:rFonts w:ascii="Arial" w:hAnsi="Arial" w:cs="Arial"/>
          <w:szCs w:val="24"/>
        </w:rPr>
        <w:t xml:space="preserve"> otros</w:t>
      </w:r>
      <w:r w:rsidR="00C73708">
        <w:rPr>
          <w:rFonts w:ascii="Arial" w:hAnsi="Arial" w:cs="Arial"/>
          <w:szCs w:val="24"/>
        </w:rPr>
        <w:t>;</w:t>
      </w:r>
      <w:r w:rsidR="005775C2">
        <w:rPr>
          <w:rFonts w:ascii="Arial" w:hAnsi="Arial" w:cs="Arial"/>
          <w:szCs w:val="24"/>
        </w:rPr>
        <w:t xml:space="preserve"> adicionalmente al dejar de prestar el servicio militar, comenzó la convivencia con la señora Mónica Arenas Montes, de lo que se infiere que debía atender principalmente su hogar y si </w:t>
      </w:r>
      <w:r w:rsidR="00633249">
        <w:rPr>
          <w:rFonts w:ascii="Arial" w:hAnsi="Arial" w:cs="Arial"/>
          <w:szCs w:val="24"/>
        </w:rPr>
        <w:t>alguna ayuda daba</w:t>
      </w:r>
      <w:r w:rsidR="005775C2">
        <w:rPr>
          <w:rFonts w:ascii="Arial" w:hAnsi="Arial" w:cs="Arial"/>
          <w:szCs w:val="24"/>
        </w:rPr>
        <w:t xml:space="preserve"> a sus padres, dada su condición, </w:t>
      </w:r>
      <w:r w:rsidR="00633249">
        <w:rPr>
          <w:rFonts w:ascii="Arial" w:hAnsi="Arial" w:cs="Arial"/>
          <w:szCs w:val="24"/>
        </w:rPr>
        <w:t>no pudo ser significativa.</w:t>
      </w:r>
    </w:p>
    <w:p w:rsidR="0049509A" w:rsidRDefault="0049509A" w:rsidP="00301825">
      <w:pPr>
        <w:spacing w:line="276" w:lineRule="auto"/>
        <w:jc w:val="both"/>
        <w:rPr>
          <w:rFonts w:ascii="Arial" w:hAnsi="Arial" w:cs="Arial"/>
          <w:szCs w:val="24"/>
        </w:rPr>
      </w:pPr>
    </w:p>
    <w:p w:rsidR="0049509A" w:rsidRDefault="0049509A" w:rsidP="00301825">
      <w:pPr>
        <w:spacing w:line="276" w:lineRule="auto"/>
        <w:jc w:val="both"/>
        <w:rPr>
          <w:rFonts w:ascii="Arial" w:hAnsi="Arial" w:cs="Arial"/>
          <w:szCs w:val="24"/>
        </w:rPr>
      </w:pPr>
      <w:bookmarkStart w:id="2" w:name="_Hlk521529257"/>
      <w:r>
        <w:rPr>
          <w:rFonts w:ascii="Arial" w:hAnsi="Arial" w:cs="Arial"/>
          <w:szCs w:val="24"/>
        </w:rPr>
        <w:t>Con lo expuesto resulta forzoso concluir que el causante no era quien asumía</w:t>
      </w:r>
      <w:r w:rsidR="00E62B1E">
        <w:rPr>
          <w:rFonts w:ascii="Arial" w:hAnsi="Arial" w:cs="Arial"/>
          <w:szCs w:val="24"/>
        </w:rPr>
        <w:t>,</w:t>
      </w:r>
      <w:r>
        <w:rPr>
          <w:rFonts w:ascii="Arial" w:hAnsi="Arial" w:cs="Arial"/>
          <w:szCs w:val="24"/>
        </w:rPr>
        <w:t xml:space="preserve"> el sostenimiento económico de sus padres, sino que participaba económicamente en los esfuerzos que en conjunto realizaban la mayoría de los miembros de la familia</w:t>
      </w:r>
      <w:r w:rsidR="00C73708">
        <w:rPr>
          <w:rFonts w:ascii="Arial" w:hAnsi="Arial" w:cs="Arial"/>
          <w:szCs w:val="24"/>
        </w:rPr>
        <w:t>,</w:t>
      </w:r>
      <w:r w:rsidR="00E62B1E">
        <w:rPr>
          <w:rFonts w:ascii="Arial" w:hAnsi="Arial" w:cs="Arial"/>
          <w:szCs w:val="24"/>
        </w:rPr>
        <w:t xml:space="preserve"> conforme a los ingresos que pudiesen percibir,</w:t>
      </w:r>
      <w:r>
        <w:rPr>
          <w:rFonts w:ascii="Arial" w:hAnsi="Arial" w:cs="Arial"/>
          <w:szCs w:val="24"/>
        </w:rPr>
        <w:t xml:space="preserve"> como </w:t>
      </w:r>
      <w:r w:rsidR="00E62B1E">
        <w:rPr>
          <w:rFonts w:ascii="Arial" w:hAnsi="Arial" w:cs="Arial"/>
          <w:szCs w:val="24"/>
        </w:rPr>
        <w:t>colaboración o aporte solidario para el sostenimi</w:t>
      </w:r>
      <w:r w:rsidR="00C73708">
        <w:rPr>
          <w:rFonts w:ascii="Arial" w:hAnsi="Arial" w:cs="Arial"/>
          <w:szCs w:val="24"/>
        </w:rPr>
        <w:t>ento mutuo del núcleo familiar, sin que fuera regular o significativo, o por lo menos eso no se probó.</w:t>
      </w:r>
      <w:bookmarkEnd w:id="2"/>
    </w:p>
    <w:p w:rsidR="00724734" w:rsidRDefault="00724734" w:rsidP="00301825">
      <w:pPr>
        <w:spacing w:line="276" w:lineRule="auto"/>
        <w:jc w:val="both"/>
        <w:rPr>
          <w:rFonts w:ascii="Arial" w:hAnsi="Arial" w:cs="Arial"/>
          <w:szCs w:val="24"/>
        </w:rPr>
      </w:pPr>
    </w:p>
    <w:p w:rsidR="00301825" w:rsidRDefault="00E62B1E" w:rsidP="00301825">
      <w:pPr>
        <w:spacing w:line="276" w:lineRule="auto"/>
        <w:jc w:val="both"/>
        <w:rPr>
          <w:rFonts w:ascii="Arial" w:hAnsi="Arial" w:cs="Arial"/>
          <w:szCs w:val="24"/>
        </w:rPr>
      </w:pPr>
      <w:r>
        <w:rPr>
          <w:rFonts w:ascii="Arial" w:hAnsi="Arial" w:cs="Arial"/>
          <w:szCs w:val="24"/>
        </w:rPr>
        <w:t>Así, c</w:t>
      </w:r>
      <w:r w:rsidR="00301825">
        <w:rPr>
          <w:rFonts w:ascii="Arial" w:hAnsi="Arial" w:cs="Arial"/>
          <w:szCs w:val="24"/>
        </w:rPr>
        <w:t>omo en el presente asunto, la parte actora no logró acreditar que para el momento de la muerte de su hijo</w:t>
      </w:r>
      <w:r w:rsidR="0090610E" w:rsidRPr="0090610E">
        <w:rPr>
          <w:rFonts w:ascii="Arial" w:hAnsi="Arial" w:cs="Arial"/>
          <w:szCs w:val="24"/>
        </w:rPr>
        <w:t xml:space="preserve"> </w:t>
      </w:r>
      <w:r w:rsidR="0090610E">
        <w:rPr>
          <w:rFonts w:ascii="Arial" w:hAnsi="Arial" w:cs="Arial"/>
          <w:szCs w:val="24"/>
        </w:rPr>
        <w:t>Aníbal Antonio García Ibarra</w:t>
      </w:r>
      <w:r w:rsidR="00301825">
        <w:rPr>
          <w:rFonts w:ascii="Arial" w:hAnsi="Arial" w:cs="Arial"/>
          <w:szCs w:val="24"/>
        </w:rPr>
        <w:t xml:space="preserve"> dependía económicamente de él, </w:t>
      </w:r>
      <w:r w:rsidR="00C361EC">
        <w:rPr>
          <w:rFonts w:ascii="Arial" w:hAnsi="Arial" w:cs="Arial"/>
          <w:szCs w:val="24"/>
        </w:rPr>
        <w:t>de manera regular y significativa</w:t>
      </w:r>
      <w:r>
        <w:rPr>
          <w:rFonts w:ascii="Arial" w:hAnsi="Arial" w:cs="Arial"/>
          <w:szCs w:val="24"/>
        </w:rPr>
        <w:t xml:space="preserve">, </w:t>
      </w:r>
      <w:r w:rsidR="00301825">
        <w:rPr>
          <w:rFonts w:ascii="Arial" w:hAnsi="Arial" w:cs="Arial"/>
          <w:szCs w:val="24"/>
        </w:rPr>
        <w:t>esto es, no cumplió con el requisito establecido por el literal d) del artículo 74 de la Ley 100/93</w:t>
      </w:r>
      <w:r w:rsidR="0090610E">
        <w:rPr>
          <w:rFonts w:ascii="Arial" w:hAnsi="Arial" w:cs="Arial"/>
          <w:szCs w:val="24"/>
        </w:rPr>
        <w:t xml:space="preserve"> modificada por la Ley 797 de 200</w:t>
      </w:r>
      <w:r w:rsidR="00C73708">
        <w:rPr>
          <w:rFonts w:ascii="Arial" w:hAnsi="Arial" w:cs="Arial"/>
          <w:szCs w:val="24"/>
        </w:rPr>
        <w:t>3</w:t>
      </w:r>
      <w:r w:rsidR="00301825">
        <w:rPr>
          <w:rFonts w:ascii="Arial" w:hAnsi="Arial" w:cs="Arial"/>
          <w:szCs w:val="24"/>
        </w:rPr>
        <w:t>, no puede</w:t>
      </w:r>
      <w:r w:rsidR="0090610E">
        <w:rPr>
          <w:rFonts w:ascii="Arial" w:hAnsi="Arial" w:cs="Arial"/>
          <w:szCs w:val="24"/>
        </w:rPr>
        <w:t>n ser considerados</w:t>
      </w:r>
      <w:r w:rsidR="00301825">
        <w:rPr>
          <w:rFonts w:ascii="Arial" w:hAnsi="Arial" w:cs="Arial"/>
          <w:szCs w:val="24"/>
        </w:rPr>
        <w:t xml:space="preserve"> benefi</w:t>
      </w:r>
      <w:r w:rsidR="0090610E">
        <w:rPr>
          <w:rFonts w:ascii="Arial" w:hAnsi="Arial" w:cs="Arial"/>
          <w:szCs w:val="24"/>
        </w:rPr>
        <w:t>ciarios de la prestación que invoca, como erradamente lo concluyera la a quo.</w:t>
      </w:r>
    </w:p>
    <w:p w:rsidR="00301825" w:rsidRDefault="00301825" w:rsidP="00301825">
      <w:pPr>
        <w:spacing w:line="276" w:lineRule="auto"/>
        <w:jc w:val="both"/>
        <w:rPr>
          <w:rFonts w:ascii="Arial" w:hAnsi="Arial" w:cs="Arial"/>
          <w:szCs w:val="24"/>
        </w:rPr>
      </w:pPr>
    </w:p>
    <w:p w:rsidR="00A21B69" w:rsidRPr="00301825" w:rsidRDefault="00A21B69" w:rsidP="00A21B69">
      <w:pPr>
        <w:shd w:val="clear" w:color="auto" w:fill="FFFFFF"/>
        <w:tabs>
          <w:tab w:val="left" w:pos="5197"/>
        </w:tabs>
        <w:spacing w:line="276" w:lineRule="auto"/>
        <w:jc w:val="center"/>
        <w:rPr>
          <w:rFonts w:ascii="Arial" w:hAnsi="Arial" w:cs="Arial"/>
          <w:b/>
          <w:color w:val="000000" w:themeColor="text1"/>
          <w:szCs w:val="24"/>
          <w:lang w:eastAsia="es-CO"/>
        </w:rPr>
      </w:pPr>
      <w:r w:rsidRPr="00301825">
        <w:rPr>
          <w:rFonts w:ascii="Arial" w:hAnsi="Arial" w:cs="Arial"/>
          <w:b/>
          <w:color w:val="000000" w:themeColor="text1"/>
          <w:szCs w:val="24"/>
          <w:lang w:eastAsia="es-CO"/>
        </w:rPr>
        <w:t>CONCLUSIÓN</w:t>
      </w:r>
    </w:p>
    <w:p w:rsidR="002650CA" w:rsidRDefault="002650CA" w:rsidP="00A21B69">
      <w:pPr>
        <w:shd w:val="clear" w:color="auto" w:fill="FFFFFF"/>
        <w:tabs>
          <w:tab w:val="left" w:pos="5197"/>
        </w:tabs>
        <w:spacing w:line="276" w:lineRule="auto"/>
        <w:jc w:val="both"/>
        <w:rPr>
          <w:rFonts w:ascii="Arial" w:hAnsi="Arial" w:cs="Arial"/>
          <w:color w:val="000000" w:themeColor="text1"/>
          <w:szCs w:val="24"/>
          <w:lang w:eastAsia="es-CO"/>
        </w:rPr>
      </w:pPr>
    </w:p>
    <w:p w:rsidR="00A21B69" w:rsidRPr="00301825" w:rsidRDefault="00C361EC" w:rsidP="00A21B69">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lastRenderedPageBreak/>
        <w:t>Conforme lo expuesto, la sentencia</w:t>
      </w:r>
      <w:r w:rsidR="00A21B69" w:rsidRPr="00301825">
        <w:rPr>
          <w:rFonts w:ascii="Arial" w:hAnsi="Arial" w:cs="Arial"/>
          <w:color w:val="000000" w:themeColor="text1"/>
          <w:szCs w:val="24"/>
          <w:lang w:eastAsia="es-CO"/>
        </w:rPr>
        <w:t xml:space="preserve"> de primera instancia será</w:t>
      </w:r>
      <w:r w:rsidR="0090610E">
        <w:rPr>
          <w:rFonts w:ascii="Arial" w:hAnsi="Arial" w:cs="Arial"/>
          <w:color w:val="000000" w:themeColor="text1"/>
          <w:szCs w:val="24"/>
          <w:lang w:eastAsia="es-CO"/>
        </w:rPr>
        <w:t xml:space="preserve"> revocada parcialmente</w:t>
      </w:r>
      <w:r w:rsidR="00A21B69" w:rsidRPr="00301825">
        <w:rPr>
          <w:rFonts w:ascii="Arial" w:hAnsi="Arial" w:cs="Arial"/>
          <w:color w:val="000000" w:themeColor="text1"/>
          <w:szCs w:val="24"/>
          <w:lang w:eastAsia="es-CO"/>
        </w:rPr>
        <w:t xml:space="preserve">, </w:t>
      </w:r>
      <w:r w:rsidR="0090610E">
        <w:rPr>
          <w:rFonts w:ascii="Arial" w:hAnsi="Arial" w:cs="Arial"/>
          <w:color w:val="000000" w:themeColor="text1"/>
          <w:szCs w:val="24"/>
          <w:lang w:eastAsia="es-CO"/>
        </w:rPr>
        <w:t xml:space="preserve">para negar las pretensiones elevadas por los señores </w:t>
      </w:r>
      <w:r w:rsidR="0090610E">
        <w:rPr>
          <w:rFonts w:ascii="Arial" w:hAnsi="Arial" w:cs="Arial"/>
          <w:szCs w:val="24"/>
        </w:rPr>
        <w:t>Luz Mary Ibarra Agudelo y Aníbal de Jesús García.</w:t>
      </w:r>
    </w:p>
    <w:p w:rsidR="00A21B69" w:rsidRPr="00301825" w:rsidRDefault="00A21B69" w:rsidP="00A21B69">
      <w:pPr>
        <w:shd w:val="clear" w:color="auto" w:fill="FFFFFF"/>
        <w:tabs>
          <w:tab w:val="left" w:pos="5197"/>
        </w:tabs>
        <w:spacing w:line="276" w:lineRule="auto"/>
        <w:jc w:val="both"/>
        <w:rPr>
          <w:rFonts w:ascii="Arial" w:hAnsi="Arial" w:cs="Arial"/>
          <w:color w:val="000000" w:themeColor="text1"/>
          <w:szCs w:val="24"/>
        </w:rPr>
      </w:pPr>
    </w:p>
    <w:p w:rsidR="00A21B69" w:rsidRPr="00301825" w:rsidRDefault="00A21B69" w:rsidP="00A21B69">
      <w:pPr>
        <w:spacing w:line="276" w:lineRule="auto"/>
        <w:jc w:val="both"/>
        <w:rPr>
          <w:rFonts w:ascii="Arial" w:hAnsi="Arial" w:cs="Arial"/>
          <w:color w:val="000000" w:themeColor="text1"/>
          <w:szCs w:val="24"/>
        </w:rPr>
      </w:pPr>
      <w:r w:rsidRPr="00301825">
        <w:rPr>
          <w:rFonts w:ascii="Arial" w:hAnsi="Arial" w:cs="Arial"/>
          <w:color w:val="000000" w:themeColor="text1"/>
          <w:szCs w:val="24"/>
        </w:rPr>
        <w:t xml:space="preserve">Costas en esta instancia a cargo de </w:t>
      </w:r>
      <w:r w:rsidR="0090610E">
        <w:rPr>
          <w:rFonts w:ascii="Arial" w:hAnsi="Arial" w:cs="Arial"/>
          <w:color w:val="000000" w:themeColor="text1"/>
          <w:szCs w:val="24"/>
        </w:rPr>
        <w:t xml:space="preserve">la señora Mónica Arenas Montes </w:t>
      </w:r>
      <w:r w:rsidR="0090610E">
        <w:rPr>
          <w:rFonts w:ascii="Arial" w:hAnsi="Arial" w:cs="Arial"/>
          <w:szCs w:val="24"/>
        </w:rPr>
        <w:t>y a favor de Positiva Compañía de Seguros S.A, dada la improsperidad del</w:t>
      </w:r>
      <w:r w:rsidR="000E607B">
        <w:rPr>
          <w:rFonts w:ascii="Arial" w:hAnsi="Arial" w:cs="Arial"/>
          <w:szCs w:val="24"/>
        </w:rPr>
        <w:t xml:space="preserve"> recurso interpuesto; igualmente, costas a cargo de los señores Ibarra Agudelo y García al haber sido vencido</w:t>
      </w:r>
      <w:r w:rsidR="002C2194">
        <w:rPr>
          <w:rFonts w:ascii="Arial" w:hAnsi="Arial" w:cs="Arial"/>
          <w:szCs w:val="24"/>
        </w:rPr>
        <w:t>s</w:t>
      </w:r>
      <w:r w:rsidR="00C73708">
        <w:rPr>
          <w:rFonts w:ascii="Arial" w:hAnsi="Arial" w:cs="Arial"/>
          <w:szCs w:val="24"/>
        </w:rPr>
        <w:t xml:space="preserve"> en juicio, tanto en primera como en segunda instancia.</w:t>
      </w:r>
    </w:p>
    <w:p w:rsidR="00A21B69" w:rsidRPr="00301825" w:rsidRDefault="00A21B69" w:rsidP="00A21B69">
      <w:pPr>
        <w:spacing w:line="276" w:lineRule="auto"/>
        <w:ind w:firstLine="708"/>
        <w:jc w:val="both"/>
        <w:rPr>
          <w:rFonts w:ascii="Arial" w:hAnsi="Arial" w:cs="Arial"/>
          <w:color w:val="000000" w:themeColor="text1"/>
          <w:szCs w:val="24"/>
        </w:rPr>
      </w:pPr>
    </w:p>
    <w:p w:rsidR="00A21B69" w:rsidRPr="00301825" w:rsidRDefault="00A21B69" w:rsidP="00A21B69">
      <w:pPr>
        <w:spacing w:line="276" w:lineRule="auto"/>
        <w:jc w:val="center"/>
        <w:rPr>
          <w:rFonts w:ascii="Arial" w:hAnsi="Arial" w:cs="Arial"/>
          <w:b/>
          <w:color w:val="000000" w:themeColor="text1"/>
          <w:szCs w:val="24"/>
        </w:rPr>
      </w:pPr>
      <w:r w:rsidRPr="00301825">
        <w:rPr>
          <w:rFonts w:ascii="Arial" w:hAnsi="Arial" w:cs="Arial"/>
          <w:b/>
          <w:color w:val="000000" w:themeColor="text1"/>
          <w:szCs w:val="24"/>
        </w:rPr>
        <w:t>DECISIÓN</w:t>
      </w:r>
    </w:p>
    <w:p w:rsidR="00A21B69" w:rsidRPr="00301825" w:rsidRDefault="00A21B69" w:rsidP="00A21B69">
      <w:pPr>
        <w:pStyle w:val="Sinespaciado"/>
        <w:spacing w:line="276" w:lineRule="auto"/>
        <w:rPr>
          <w:rFonts w:ascii="Arial" w:hAnsi="Arial" w:cs="Arial"/>
          <w:color w:val="000000" w:themeColor="text1"/>
          <w:sz w:val="24"/>
          <w:szCs w:val="24"/>
        </w:rPr>
      </w:pPr>
    </w:p>
    <w:p w:rsidR="00A21B69" w:rsidRPr="00301825" w:rsidRDefault="00A21B69" w:rsidP="00A21B69">
      <w:pPr>
        <w:pStyle w:val="Prrafodelista2"/>
        <w:spacing w:after="0"/>
        <w:ind w:left="0"/>
        <w:jc w:val="both"/>
        <w:rPr>
          <w:rFonts w:ascii="Arial" w:hAnsi="Arial" w:cs="Arial"/>
          <w:color w:val="000000" w:themeColor="text1"/>
          <w:sz w:val="24"/>
          <w:szCs w:val="24"/>
        </w:rPr>
      </w:pPr>
      <w:r w:rsidRPr="00301825">
        <w:rPr>
          <w:rFonts w:ascii="Arial" w:hAnsi="Arial" w:cs="Arial"/>
          <w:color w:val="000000" w:themeColor="text1"/>
          <w:sz w:val="24"/>
          <w:szCs w:val="24"/>
        </w:rPr>
        <w:t xml:space="preserve">En mérito de lo expuesto, el </w:t>
      </w:r>
      <w:r w:rsidRPr="00301825">
        <w:rPr>
          <w:rFonts w:ascii="Arial" w:hAnsi="Arial" w:cs="Arial"/>
          <w:b/>
          <w:color w:val="000000" w:themeColor="text1"/>
          <w:sz w:val="24"/>
          <w:szCs w:val="24"/>
        </w:rPr>
        <w:t>Tribunal Superior del Distrito Judicial de Pereira - Risaralda, Sala Segunda de Decisión Laboral,</w:t>
      </w:r>
      <w:r w:rsidRPr="00301825">
        <w:rPr>
          <w:rFonts w:ascii="Arial" w:hAnsi="Arial" w:cs="Arial"/>
          <w:color w:val="000000" w:themeColor="text1"/>
          <w:sz w:val="24"/>
          <w:szCs w:val="24"/>
        </w:rPr>
        <w:t xml:space="preserve"> administrando justicia en nombre de la República y por autoridad de la ley,</w:t>
      </w:r>
    </w:p>
    <w:p w:rsidR="00A21B69" w:rsidRPr="00301825" w:rsidRDefault="00A21B69" w:rsidP="00A21B69">
      <w:pPr>
        <w:pStyle w:val="Prrafodelista2"/>
        <w:spacing w:after="0"/>
        <w:ind w:left="0"/>
        <w:jc w:val="both"/>
        <w:rPr>
          <w:rFonts w:ascii="Arial" w:hAnsi="Arial" w:cs="Arial"/>
          <w:color w:val="000000" w:themeColor="text1"/>
          <w:sz w:val="24"/>
          <w:szCs w:val="24"/>
        </w:rPr>
      </w:pPr>
    </w:p>
    <w:p w:rsidR="00A21B69" w:rsidRPr="00301825" w:rsidRDefault="00A21B69" w:rsidP="00A21B69">
      <w:pPr>
        <w:spacing w:line="276" w:lineRule="auto"/>
        <w:jc w:val="center"/>
        <w:rPr>
          <w:rFonts w:ascii="Arial" w:hAnsi="Arial" w:cs="Arial"/>
          <w:b/>
          <w:color w:val="000000" w:themeColor="text1"/>
          <w:szCs w:val="24"/>
        </w:rPr>
      </w:pPr>
      <w:r w:rsidRPr="00301825">
        <w:rPr>
          <w:rFonts w:ascii="Arial" w:hAnsi="Arial" w:cs="Arial"/>
          <w:b/>
          <w:color w:val="000000" w:themeColor="text1"/>
          <w:szCs w:val="24"/>
        </w:rPr>
        <w:t>RESUELVE</w:t>
      </w:r>
    </w:p>
    <w:p w:rsidR="00A21B69" w:rsidRPr="00301825" w:rsidRDefault="00A21B69" w:rsidP="00A21B69">
      <w:pPr>
        <w:pStyle w:val="Sinespaciado"/>
        <w:tabs>
          <w:tab w:val="left" w:pos="3387"/>
        </w:tabs>
        <w:spacing w:line="276" w:lineRule="auto"/>
        <w:rPr>
          <w:rFonts w:ascii="Arial" w:hAnsi="Arial" w:cs="Arial"/>
          <w:color w:val="000000" w:themeColor="text1"/>
          <w:sz w:val="24"/>
          <w:szCs w:val="24"/>
        </w:rPr>
      </w:pPr>
      <w:r w:rsidRPr="00301825">
        <w:rPr>
          <w:rFonts w:ascii="Arial" w:hAnsi="Arial" w:cs="Arial"/>
          <w:color w:val="000000" w:themeColor="text1"/>
          <w:sz w:val="24"/>
          <w:szCs w:val="24"/>
        </w:rPr>
        <w:tab/>
      </w:r>
    </w:p>
    <w:p w:rsidR="00301825" w:rsidRDefault="00301825" w:rsidP="00301825">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Pr>
          <w:rFonts w:ascii="Arial" w:hAnsi="Arial" w:cs="Arial"/>
          <w:b/>
          <w:szCs w:val="24"/>
        </w:rPr>
        <w:t xml:space="preserve">ERO: REVOCAR PARCIALMENTE </w:t>
      </w:r>
      <w:r w:rsidRPr="001320DB">
        <w:rPr>
          <w:rFonts w:ascii="Arial" w:hAnsi="Arial" w:cs="Arial"/>
          <w:szCs w:val="24"/>
        </w:rPr>
        <w:t xml:space="preserve">la sentencia </w:t>
      </w:r>
      <w:r w:rsidRPr="00D578CB">
        <w:rPr>
          <w:rFonts w:ascii="Arial" w:hAnsi="Arial" w:cs="Arial"/>
          <w:szCs w:val="24"/>
        </w:rPr>
        <w:t xml:space="preserve">proferida el </w:t>
      </w:r>
      <w:r w:rsidR="002C2194">
        <w:rPr>
          <w:rFonts w:ascii="Arial" w:hAnsi="Arial" w:cs="Arial"/>
          <w:szCs w:val="24"/>
        </w:rPr>
        <w:t>8 de Febrero de 2017</w:t>
      </w:r>
      <w:r w:rsidRPr="00D578CB">
        <w:rPr>
          <w:rFonts w:ascii="Arial" w:hAnsi="Arial" w:cs="Arial"/>
          <w:szCs w:val="24"/>
        </w:rPr>
        <w:t xml:space="preserve"> por el Juzgado </w:t>
      </w:r>
      <w:r>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Pr>
          <w:rFonts w:ascii="Arial" w:hAnsi="Arial" w:cs="Arial"/>
          <w:b/>
          <w:szCs w:val="24"/>
        </w:rPr>
        <w:t xml:space="preserve">Mónica Arenas Montes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w:t>
      </w:r>
      <w:r>
        <w:rPr>
          <w:rFonts w:ascii="Arial" w:hAnsi="Arial" w:cs="Arial"/>
          <w:szCs w:val="24"/>
        </w:rPr>
        <w:t xml:space="preserve"> </w:t>
      </w:r>
      <w:r>
        <w:rPr>
          <w:rFonts w:ascii="Arial" w:hAnsi="Arial" w:cs="Arial"/>
          <w:b/>
          <w:szCs w:val="24"/>
        </w:rPr>
        <w:t xml:space="preserve">Positiva Compañía de Seguros S.A, </w:t>
      </w:r>
      <w:r>
        <w:rPr>
          <w:rFonts w:ascii="Arial" w:hAnsi="Arial" w:cs="Arial"/>
          <w:szCs w:val="24"/>
        </w:rPr>
        <w:t xml:space="preserve">en donde fungen como terceros intervinientes los señores </w:t>
      </w:r>
      <w:r>
        <w:rPr>
          <w:rFonts w:ascii="Arial" w:hAnsi="Arial" w:cs="Arial"/>
          <w:b/>
          <w:szCs w:val="24"/>
        </w:rPr>
        <w:t xml:space="preserve">Luz Mary Ibarra y Aníbal  de Jesús </w:t>
      </w:r>
      <w:r w:rsidR="001E474F">
        <w:rPr>
          <w:rFonts w:ascii="Arial" w:hAnsi="Arial" w:cs="Arial"/>
          <w:b/>
          <w:szCs w:val="24"/>
        </w:rPr>
        <w:t>García</w:t>
      </w:r>
      <w:r>
        <w:rPr>
          <w:rFonts w:ascii="Arial" w:hAnsi="Arial" w:cs="Arial"/>
          <w:b/>
          <w:szCs w:val="24"/>
        </w:rPr>
        <w:t xml:space="preserve">, </w:t>
      </w:r>
      <w:r>
        <w:rPr>
          <w:rFonts w:ascii="Arial" w:hAnsi="Arial" w:cs="Arial"/>
          <w:bCs/>
          <w:szCs w:val="24"/>
        </w:rPr>
        <w:t>conforme a lo exp</w:t>
      </w:r>
      <w:r>
        <w:rPr>
          <w:rFonts w:ascii="Arial" w:hAnsi="Arial" w:cs="Arial"/>
          <w:bCs/>
          <w:iCs/>
          <w:szCs w:val="24"/>
        </w:rPr>
        <w:t xml:space="preserve">uesto en la parte motiva de esta decisión, para en su lugar, </w:t>
      </w:r>
      <w:r w:rsidR="0003331C" w:rsidRPr="002C2194">
        <w:rPr>
          <w:rFonts w:ascii="Arial" w:hAnsi="Arial" w:cs="Arial"/>
          <w:b/>
          <w:bCs/>
          <w:iCs/>
          <w:szCs w:val="24"/>
        </w:rPr>
        <w:t>NEGAR</w:t>
      </w:r>
      <w:r w:rsidR="0003331C">
        <w:rPr>
          <w:rFonts w:ascii="Arial" w:hAnsi="Arial" w:cs="Arial"/>
          <w:bCs/>
          <w:iCs/>
          <w:szCs w:val="24"/>
        </w:rPr>
        <w:t xml:space="preserve"> </w:t>
      </w:r>
      <w:r>
        <w:rPr>
          <w:rFonts w:ascii="Arial" w:hAnsi="Arial" w:cs="Arial"/>
          <w:bCs/>
          <w:iCs/>
          <w:szCs w:val="24"/>
        </w:rPr>
        <w:t>todas las pre</w:t>
      </w:r>
      <w:r w:rsidR="0003331C">
        <w:rPr>
          <w:rFonts w:ascii="Arial" w:hAnsi="Arial" w:cs="Arial"/>
          <w:bCs/>
          <w:iCs/>
          <w:szCs w:val="24"/>
        </w:rPr>
        <w:t>tensiones incoadas en su contra por los intervinientes Ad-Excludendum .</w:t>
      </w:r>
    </w:p>
    <w:p w:rsidR="00301825" w:rsidRDefault="00301825" w:rsidP="00301825">
      <w:pPr>
        <w:widowControl w:val="0"/>
        <w:autoSpaceDE w:val="0"/>
        <w:autoSpaceDN w:val="0"/>
        <w:adjustRightInd w:val="0"/>
        <w:spacing w:line="276" w:lineRule="auto"/>
        <w:jc w:val="both"/>
        <w:rPr>
          <w:rFonts w:ascii="Arial" w:hAnsi="Arial" w:cs="Arial"/>
          <w:bCs/>
          <w:iCs/>
          <w:szCs w:val="24"/>
        </w:rPr>
      </w:pPr>
    </w:p>
    <w:p w:rsidR="00301825" w:rsidRDefault="00301825" w:rsidP="00301825">
      <w:pPr>
        <w:spacing w:line="276" w:lineRule="auto"/>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w:t>
      </w:r>
      <w:r w:rsidR="000E607B">
        <w:rPr>
          <w:rFonts w:ascii="Arial" w:hAnsi="Arial" w:cs="Arial"/>
          <w:szCs w:val="24"/>
        </w:rPr>
        <w:t xml:space="preserve">en esta </w:t>
      </w:r>
      <w:r>
        <w:rPr>
          <w:rFonts w:ascii="Arial" w:hAnsi="Arial" w:cs="Arial"/>
          <w:szCs w:val="24"/>
        </w:rPr>
        <w:t xml:space="preserve">instancias a cargo de la parte demandante </w:t>
      </w:r>
      <w:r w:rsidR="0003331C">
        <w:rPr>
          <w:rFonts w:ascii="Arial" w:hAnsi="Arial" w:cs="Arial"/>
          <w:szCs w:val="24"/>
        </w:rPr>
        <w:t xml:space="preserve">Mónica Arenas Montes </w:t>
      </w:r>
      <w:r>
        <w:rPr>
          <w:rFonts w:ascii="Arial" w:hAnsi="Arial" w:cs="Arial"/>
          <w:szCs w:val="24"/>
        </w:rPr>
        <w:t>y a favor de</w:t>
      </w:r>
      <w:r w:rsidR="0003331C">
        <w:rPr>
          <w:rFonts w:ascii="Arial" w:hAnsi="Arial" w:cs="Arial"/>
          <w:szCs w:val="24"/>
        </w:rPr>
        <w:t xml:space="preserve"> Positiva Compañía de Seguros S.A</w:t>
      </w:r>
      <w:r w:rsidR="000E607B">
        <w:rPr>
          <w:rFonts w:ascii="Arial" w:hAnsi="Arial" w:cs="Arial"/>
          <w:szCs w:val="24"/>
        </w:rPr>
        <w:t>; así como costas en ambas instancia</w:t>
      </w:r>
      <w:r w:rsidR="001E474F">
        <w:rPr>
          <w:rFonts w:ascii="Arial" w:hAnsi="Arial" w:cs="Arial"/>
          <w:szCs w:val="24"/>
        </w:rPr>
        <w:t>s</w:t>
      </w:r>
      <w:r w:rsidR="000E607B">
        <w:rPr>
          <w:rFonts w:ascii="Arial" w:hAnsi="Arial" w:cs="Arial"/>
          <w:szCs w:val="24"/>
        </w:rPr>
        <w:t xml:space="preserve"> a cargo de los </w:t>
      </w:r>
      <w:r w:rsidR="002C2194">
        <w:rPr>
          <w:rFonts w:ascii="Arial" w:hAnsi="Arial" w:cs="Arial"/>
          <w:szCs w:val="24"/>
        </w:rPr>
        <w:t>intervinientes</w:t>
      </w:r>
      <w:r w:rsidR="000E607B">
        <w:rPr>
          <w:rFonts w:ascii="Arial" w:hAnsi="Arial" w:cs="Arial"/>
          <w:szCs w:val="24"/>
        </w:rPr>
        <w:t xml:space="preserve"> Ad-Excludendum y a favor de Positiva Compañía de Seguros S.A,</w:t>
      </w:r>
      <w:r>
        <w:rPr>
          <w:rFonts w:ascii="Arial" w:hAnsi="Arial" w:cs="Arial"/>
          <w:szCs w:val="24"/>
        </w:rPr>
        <w:t xml:space="preserve">  por lo expuesto.</w:t>
      </w:r>
    </w:p>
    <w:p w:rsidR="00A21B69" w:rsidRPr="00301825" w:rsidRDefault="00A21B69" w:rsidP="00A21B69">
      <w:pPr>
        <w:spacing w:line="276" w:lineRule="auto"/>
        <w:contextualSpacing/>
        <w:jc w:val="both"/>
        <w:rPr>
          <w:rFonts w:ascii="Arial" w:hAnsi="Arial" w:cs="Arial"/>
          <w:color w:val="000000" w:themeColor="text1"/>
          <w:szCs w:val="24"/>
        </w:rPr>
      </w:pPr>
    </w:p>
    <w:p w:rsidR="00A21B69" w:rsidRPr="00301825" w:rsidRDefault="00A21B69" w:rsidP="00A21B69">
      <w:pPr>
        <w:pStyle w:val="Textoindependiente"/>
        <w:spacing w:line="276" w:lineRule="auto"/>
        <w:contextualSpacing/>
        <w:rPr>
          <w:color w:val="000000" w:themeColor="text1"/>
          <w:szCs w:val="24"/>
        </w:rPr>
      </w:pPr>
      <w:r w:rsidRPr="00301825">
        <w:rPr>
          <w:color w:val="000000" w:themeColor="text1"/>
          <w:szCs w:val="24"/>
        </w:rPr>
        <w:t>No siendo otro el objeto de la presente audiencia, se eleva y firma esta acta por las personas que han intervenido.</w:t>
      </w:r>
    </w:p>
    <w:p w:rsidR="00A21B69" w:rsidRPr="00301825" w:rsidRDefault="00A21B69" w:rsidP="00A21B69">
      <w:pPr>
        <w:widowControl w:val="0"/>
        <w:autoSpaceDE w:val="0"/>
        <w:autoSpaceDN w:val="0"/>
        <w:adjustRightInd w:val="0"/>
        <w:spacing w:line="276" w:lineRule="auto"/>
        <w:contextualSpacing/>
        <w:jc w:val="both"/>
        <w:rPr>
          <w:rFonts w:ascii="Arial" w:hAnsi="Arial" w:cs="Arial"/>
          <w:color w:val="000000" w:themeColor="text1"/>
          <w:szCs w:val="24"/>
        </w:rPr>
      </w:pPr>
    </w:p>
    <w:p w:rsidR="00A21B69" w:rsidRPr="00301825" w:rsidRDefault="00A21B69" w:rsidP="00A21B69">
      <w:pPr>
        <w:widowControl w:val="0"/>
        <w:autoSpaceDE w:val="0"/>
        <w:autoSpaceDN w:val="0"/>
        <w:adjustRightInd w:val="0"/>
        <w:spacing w:line="276" w:lineRule="auto"/>
        <w:contextualSpacing/>
        <w:jc w:val="both"/>
        <w:rPr>
          <w:rFonts w:ascii="Arial" w:hAnsi="Arial" w:cs="Arial"/>
          <w:color w:val="000000" w:themeColor="text1"/>
          <w:szCs w:val="24"/>
        </w:rPr>
      </w:pPr>
      <w:r w:rsidRPr="00301825">
        <w:rPr>
          <w:rFonts w:ascii="Arial" w:hAnsi="Arial" w:cs="Arial"/>
          <w:color w:val="000000" w:themeColor="text1"/>
          <w:szCs w:val="24"/>
        </w:rPr>
        <w:t>Quienes integran la Sala,</w:t>
      </w:r>
    </w:p>
    <w:p w:rsidR="00A21B69" w:rsidRPr="00301825" w:rsidRDefault="00A21B69" w:rsidP="00A21B69">
      <w:pPr>
        <w:pStyle w:val="Sinespaciado"/>
        <w:spacing w:line="276" w:lineRule="auto"/>
        <w:contextualSpacing/>
        <w:rPr>
          <w:rFonts w:ascii="Arial" w:hAnsi="Arial" w:cs="Arial"/>
          <w:color w:val="000000" w:themeColor="text1"/>
          <w:sz w:val="24"/>
          <w:szCs w:val="24"/>
          <w:lang w:val="es-ES"/>
        </w:rPr>
      </w:pPr>
    </w:p>
    <w:p w:rsidR="00A21B69" w:rsidRPr="00301825" w:rsidRDefault="00A21B69" w:rsidP="00A21B69">
      <w:pPr>
        <w:pStyle w:val="Sinespaciado"/>
        <w:spacing w:line="276" w:lineRule="auto"/>
        <w:contextualSpacing/>
        <w:rPr>
          <w:rFonts w:ascii="Arial" w:hAnsi="Arial" w:cs="Arial"/>
          <w:color w:val="000000" w:themeColor="text1"/>
          <w:sz w:val="24"/>
          <w:szCs w:val="24"/>
          <w:lang w:val="es-ES"/>
        </w:rPr>
      </w:pPr>
    </w:p>
    <w:p w:rsidR="00A21B69" w:rsidRPr="00301825" w:rsidRDefault="00A21B69" w:rsidP="00A21B69">
      <w:pPr>
        <w:pStyle w:val="Sinespaciado"/>
        <w:spacing w:line="276" w:lineRule="auto"/>
        <w:contextualSpacing/>
        <w:rPr>
          <w:rFonts w:ascii="Arial" w:hAnsi="Arial" w:cs="Arial"/>
          <w:color w:val="000000" w:themeColor="text1"/>
          <w:sz w:val="24"/>
          <w:szCs w:val="24"/>
        </w:rPr>
      </w:pPr>
    </w:p>
    <w:p w:rsidR="00A21B69" w:rsidRPr="00301825" w:rsidRDefault="00A21B69" w:rsidP="00A21B69">
      <w:pPr>
        <w:pStyle w:val="Sinespaciado"/>
        <w:spacing w:line="276" w:lineRule="auto"/>
        <w:contextualSpacing/>
        <w:jc w:val="center"/>
        <w:rPr>
          <w:rFonts w:ascii="Arial" w:hAnsi="Arial" w:cs="Arial"/>
          <w:color w:val="000000" w:themeColor="text1"/>
          <w:sz w:val="24"/>
          <w:szCs w:val="24"/>
          <w:lang w:val="es-ES"/>
        </w:rPr>
      </w:pPr>
    </w:p>
    <w:p w:rsidR="00A21B69" w:rsidRPr="00301825" w:rsidRDefault="00A21B69" w:rsidP="00A21B69">
      <w:pPr>
        <w:pStyle w:val="Sinespaciado"/>
        <w:spacing w:line="276" w:lineRule="auto"/>
        <w:contextualSpacing/>
        <w:jc w:val="center"/>
        <w:rPr>
          <w:rFonts w:ascii="Arial" w:hAnsi="Arial" w:cs="Arial"/>
          <w:b/>
          <w:color w:val="000000" w:themeColor="text1"/>
          <w:sz w:val="24"/>
          <w:szCs w:val="24"/>
          <w:lang w:val="es-ES"/>
        </w:rPr>
      </w:pPr>
      <w:r w:rsidRPr="00301825">
        <w:rPr>
          <w:rFonts w:ascii="Arial" w:hAnsi="Arial" w:cs="Arial"/>
          <w:b/>
          <w:color w:val="000000" w:themeColor="text1"/>
          <w:sz w:val="24"/>
          <w:szCs w:val="24"/>
          <w:lang w:val="es-ES"/>
        </w:rPr>
        <w:t>OLGA LUCÍA HOYOS SEPÚLVEDA</w:t>
      </w:r>
    </w:p>
    <w:p w:rsidR="00A21B69" w:rsidRPr="00301825" w:rsidRDefault="00A21B69" w:rsidP="00A21B69">
      <w:pPr>
        <w:pStyle w:val="Sinespaciado"/>
        <w:spacing w:line="276" w:lineRule="auto"/>
        <w:contextualSpacing/>
        <w:jc w:val="center"/>
        <w:rPr>
          <w:rFonts w:ascii="Arial" w:hAnsi="Arial" w:cs="Arial"/>
          <w:color w:val="000000" w:themeColor="text1"/>
          <w:sz w:val="24"/>
          <w:szCs w:val="24"/>
          <w:lang w:val="es-ES"/>
        </w:rPr>
      </w:pPr>
      <w:r w:rsidRPr="00301825">
        <w:rPr>
          <w:rFonts w:ascii="Arial" w:hAnsi="Arial" w:cs="Arial"/>
          <w:color w:val="000000" w:themeColor="text1"/>
          <w:sz w:val="24"/>
          <w:szCs w:val="24"/>
          <w:lang w:val="es-ES"/>
        </w:rPr>
        <w:t>Magistrada Ponente</w:t>
      </w:r>
    </w:p>
    <w:p w:rsidR="00A21B69" w:rsidRPr="00301825" w:rsidRDefault="00A21B69" w:rsidP="00A21B69">
      <w:pPr>
        <w:spacing w:line="276" w:lineRule="auto"/>
        <w:ind w:firstLine="900"/>
        <w:contextualSpacing/>
        <w:jc w:val="center"/>
        <w:rPr>
          <w:rFonts w:ascii="Arial" w:hAnsi="Arial" w:cs="Arial"/>
          <w:b/>
          <w:color w:val="000000" w:themeColor="text1"/>
          <w:szCs w:val="24"/>
          <w:lang w:val="es-ES"/>
        </w:rPr>
      </w:pPr>
    </w:p>
    <w:p w:rsidR="00A21B69" w:rsidRPr="00301825" w:rsidRDefault="00A21B69" w:rsidP="00A21B69">
      <w:pPr>
        <w:pStyle w:val="Sinespaciado"/>
        <w:spacing w:line="276" w:lineRule="auto"/>
        <w:contextualSpacing/>
        <w:rPr>
          <w:rFonts w:ascii="Arial" w:hAnsi="Arial" w:cs="Arial"/>
          <w:color w:val="000000" w:themeColor="text1"/>
          <w:sz w:val="23"/>
          <w:szCs w:val="23"/>
          <w:lang w:val="es-ES"/>
        </w:rPr>
      </w:pPr>
    </w:p>
    <w:p w:rsidR="00A21B69" w:rsidRPr="00301825" w:rsidRDefault="00A21B69" w:rsidP="00A21B69">
      <w:pPr>
        <w:spacing w:line="276" w:lineRule="auto"/>
        <w:contextualSpacing/>
        <w:jc w:val="both"/>
        <w:rPr>
          <w:rFonts w:ascii="Arial" w:hAnsi="Arial" w:cs="Arial"/>
          <w:b/>
          <w:bCs/>
          <w:iCs/>
          <w:color w:val="000000" w:themeColor="text1"/>
          <w:sz w:val="23"/>
          <w:szCs w:val="23"/>
          <w:lang w:val="es-ES"/>
        </w:rPr>
      </w:pPr>
    </w:p>
    <w:p w:rsidR="00A21B69" w:rsidRPr="00301825" w:rsidRDefault="00A21B69" w:rsidP="00A21B69">
      <w:pPr>
        <w:spacing w:line="276" w:lineRule="auto"/>
        <w:contextualSpacing/>
        <w:jc w:val="both"/>
        <w:rPr>
          <w:rFonts w:ascii="Arial" w:hAnsi="Arial" w:cs="Arial"/>
          <w:color w:val="000000" w:themeColor="text1"/>
          <w:sz w:val="23"/>
          <w:szCs w:val="23"/>
          <w:lang w:val="es-ES"/>
        </w:rPr>
      </w:pPr>
      <w:r w:rsidRPr="00301825">
        <w:rPr>
          <w:rFonts w:ascii="Arial" w:hAnsi="Arial" w:cs="Arial"/>
          <w:b/>
          <w:bCs/>
          <w:iCs/>
          <w:color w:val="000000" w:themeColor="text1"/>
          <w:sz w:val="23"/>
          <w:szCs w:val="23"/>
          <w:lang w:val="es-ES"/>
        </w:rPr>
        <w:t>JULIO CÉSAR SALAZAR MUÑOZ</w:t>
      </w:r>
      <w:r w:rsidRPr="00301825">
        <w:rPr>
          <w:rFonts w:ascii="Arial" w:hAnsi="Arial" w:cs="Arial"/>
          <w:b/>
          <w:bCs/>
          <w:iCs/>
          <w:color w:val="000000" w:themeColor="text1"/>
          <w:sz w:val="23"/>
          <w:szCs w:val="23"/>
          <w:lang w:val="es-ES"/>
        </w:rPr>
        <w:tab/>
        <w:t xml:space="preserve">FRANCISCO JAVIER TAMAYO TABARES                         </w:t>
      </w:r>
    </w:p>
    <w:p w:rsidR="003475D6" w:rsidRDefault="00A21B69" w:rsidP="00AB6C80">
      <w:pPr>
        <w:spacing w:line="276" w:lineRule="auto"/>
        <w:contextualSpacing/>
        <w:jc w:val="both"/>
        <w:rPr>
          <w:rFonts w:ascii="Arial" w:hAnsi="Arial" w:cs="Arial"/>
          <w:color w:val="000000" w:themeColor="text1"/>
          <w:sz w:val="23"/>
          <w:szCs w:val="23"/>
          <w:lang w:val="es-ES"/>
        </w:rPr>
      </w:pPr>
      <w:r w:rsidRPr="00301825">
        <w:rPr>
          <w:rFonts w:ascii="Arial" w:hAnsi="Arial" w:cs="Arial"/>
          <w:color w:val="000000" w:themeColor="text1"/>
          <w:sz w:val="23"/>
          <w:szCs w:val="23"/>
          <w:lang w:val="es-ES"/>
        </w:rPr>
        <w:t xml:space="preserve">                   Magistrado                                                        </w:t>
      </w:r>
      <w:proofErr w:type="spellStart"/>
      <w:r w:rsidRPr="00301825">
        <w:rPr>
          <w:rFonts w:ascii="Arial" w:hAnsi="Arial" w:cs="Arial"/>
          <w:color w:val="000000" w:themeColor="text1"/>
          <w:sz w:val="23"/>
          <w:szCs w:val="23"/>
          <w:lang w:val="es-ES"/>
        </w:rPr>
        <w:t>Magistrado</w:t>
      </w:r>
      <w:proofErr w:type="spellEnd"/>
    </w:p>
    <w:p w:rsidR="001B45C9" w:rsidRDefault="001B45C9" w:rsidP="00AB6C80">
      <w:pPr>
        <w:spacing w:line="276" w:lineRule="auto"/>
        <w:contextualSpacing/>
        <w:jc w:val="both"/>
        <w:rPr>
          <w:color w:val="FF0000"/>
        </w:rPr>
      </w:pP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t xml:space="preserve">    (salva voto)</w:t>
      </w: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Default="003475D6">
      <w:pPr>
        <w:rPr>
          <w:color w:val="FF0000"/>
        </w:rPr>
      </w:pPr>
    </w:p>
    <w:p w:rsidR="003475D6" w:rsidRPr="00E53493" w:rsidRDefault="003475D6">
      <w:pPr>
        <w:rPr>
          <w:color w:val="FF0000"/>
        </w:rPr>
      </w:pPr>
    </w:p>
    <w:sectPr w:rsidR="003475D6" w:rsidRPr="00E53493" w:rsidSect="00524CF3">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097" w:rsidRDefault="003E0097" w:rsidP="00D708B1">
      <w:r>
        <w:separator/>
      </w:r>
    </w:p>
  </w:endnote>
  <w:endnote w:type="continuationSeparator" w:id="0">
    <w:p w:rsidR="003E0097" w:rsidRDefault="003E0097" w:rsidP="00D7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306447"/>
      <w:docPartObj>
        <w:docPartGallery w:val="Page Numbers (Bottom of Page)"/>
        <w:docPartUnique/>
      </w:docPartObj>
    </w:sdtPr>
    <w:sdtEndPr/>
    <w:sdtContent>
      <w:p w:rsidR="00846057" w:rsidRDefault="00846057">
        <w:pPr>
          <w:pStyle w:val="Piedepgina"/>
          <w:jc w:val="right"/>
        </w:pPr>
        <w:r>
          <w:fldChar w:fldCharType="begin"/>
        </w:r>
        <w:r>
          <w:instrText>PAGE   \* MERGEFORMAT</w:instrText>
        </w:r>
        <w:r>
          <w:fldChar w:fldCharType="separate"/>
        </w:r>
        <w:r w:rsidR="001E474F" w:rsidRPr="001E474F">
          <w:rPr>
            <w:noProof/>
            <w:lang w:val="es-ES"/>
          </w:rPr>
          <w:t>10</w:t>
        </w:r>
        <w:r>
          <w:fldChar w:fldCharType="end"/>
        </w:r>
      </w:p>
    </w:sdtContent>
  </w:sdt>
  <w:p w:rsidR="00846057" w:rsidRDefault="008460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097" w:rsidRDefault="003E0097" w:rsidP="00D708B1">
      <w:r>
        <w:separator/>
      </w:r>
    </w:p>
  </w:footnote>
  <w:footnote w:type="continuationSeparator" w:id="0">
    <w:p w:rsidR="003E0097" w:rsidRDefault="003E0097" w:rsidP="00D708B1">
      <w:r>
        <w:continuationSeparator/>
      </w:r>
    </w:p>
  </w:footnote>
  <w:footnote w:id="1">
    <w:p w:rsidR="00846057" w:rsidRPr="00EE07BF" w:rsidRDefault="00846057" w:rsidP="00EE07BF">
      <w:pPr>
        <w:pStyle w:val="Textonotapie"/>
        <w:jc w:val="both"/>
        <w:rPr>
          <w:rFonts w:ascii="Arial" w:hAnsi="Arial" w:cs="Arial"/>
          <w:lang w:val="es-CO"/>
        </w:rPr>
      </w:pPr>
      <w:r w:rsidRPr="00EE07BF">
        <w:rPr>
          <w:rStyle w:val="Refdenotaalpie"/>
          <w:rFonts w:ascii="Arial" w:hAnsi="Arial" w:cs="Arial"/>
          <w:sz w:val="18"/>
        </w:rPr>
        <w:footnoteRef/>
      </w:r>
      <w:r w:rsidRPr="00EE07BF">
        <w:rPr>
          <w:rFonts w:ascii="Arial" w:hAnsi="Arial" w:cs="Arial"/>
          <w:sz w:val="18"/>
        </w:rPr>
        <w:t xml:space="preserve"> </w:t>
      </w:r>
      <w:r w:rsidRPr="00EE07BF">
        <w:rPr>
          <w:rFonts w:ascii="Arial" w:hAnsi="Arial" w:cs="Arial"/>
          <w:sz w:val="18"/>
          <w:lang w:val="es-CO"/>
        </w:rPr>
        <w:t>SL.15199 del 2017</w:t>
      </w:r>
      <w:r w:rsidR="00EE07BF" w:rsidRPr="00EE07BF">
        <w:rPr>
          <w:rFonts w:ascii="Arial" w:hAnsi="Arial" w:cs="Arial"/>
          <w:sz w:val="18"/>
          <w:lang w:val="es-CO"/>
        </w:rPr>
        <w:t>.</w:t>
      </w:r>
    </w:p>
  </w:footnote>
  <w:footnote w:id="2">
    <w:p w:rsidR="00846057" w:rsidRPr="00051338" w:rsidRDefault="00846057" w:rsidP="008641ED">
      <w:pPr>
        <w:pStyle w:val="Textonotapie"/>
        <w:jc w:val="both"/>
        <w:rPr>
          <w:rFonts w:ascii="Arial" w:hAnsi="Arial" w:cs="Arial"/>
          <w:sz w:val="18"/>
          <w:szCs w:val="18"/>
          <w:lang w:val="es-AR"/>
        </w:rPr>
      </w:pPr>
      <w:r w:rsidRPr="00051338">
        <w:rPr>
          <w:rStyle w:val="Refdenotaalpie"/>
          <w:rFonts w:ascii="Arial" w:hAnsi="Arial" w:cs="Arial"/>
          <w:sz w:val="18"/>
          <w:szCs w:val="18"/>
        </w:rPr>
        <w:footnoteRef/>
      </w:r>
      <w:r w:rsidRPr="00051338">
        <w:rPr>
          <w:rFonts w:ascii="Arial" w:hAnsi="Arial" w:cs="Arial"/>
          <w:sz w:val="18"/>
          <w:szCs w:val="18"/>
        </w:rPr>
        <w:t xml:space="preserve"> </w:t>
      </w:r>
      <w:r w:rsidRPr="00051338">
        <w:rPr>
          <w:rFonts w:ascii="Arial" w:hAnsi="Arial" w:cs="Arial"/>
          <w:sz w:val="18"/>
          <w:szCs w:val="18"/>
          <w:lang w:val="es-AR"/>
        </w:rPr>
        <w:t>SL14923 del 29 de octubre de 2014. Rad. 47.676 M.P. Rigoberto Echeverry Bueno.</w:t>
      </w:r>
    </w:p>
  </w:footnote>
  <w:footnote w:id="3">
    <w:p w:rsidR="00CE394B" w:rsidRPr="001F4457" w:rsidRDefault="00CE394B" w:rsidP="00CE394B">
      <w:pPr>
        <w:shd w:val="clear" w:color="auto" w:fill="FFFFFF"/>
        <w:ind w:firstLine="284"/>
        <w:jc w:val="both"/>
        <w:textAlignment w:val="baseline"/>
        <w:rPr>
          <w:rFonts w:ascii="Arial" w:hAnsi="Arial" w:cs="Arial"/>
          <w:i/>
          <w:color w:val="000000"/>
          <w:sz w:val="16"/>
          <w:szCs w:val="16"/>
          <w:bdr w:val="none" w:sz="0" w:space="0" w:color="auto" w:frame="1"/>
          <w:lang w:val="es-CO"/>
        </w:rPr>
      </w:pPr>
      <w:r w:rsidRPr="0041775B">
        <w:rPr>
          <w:rStyle w:val="Refdenotaalpie"/>
          <w:rFonts w:ascii="Arial" w:hAnsi="Arial" w:cs="Arial"/>
          <w:sz w:val="16"/>
          <w:szCs w:val="16"/>
        </w:rPr>
        <w:footnoteRef/>
      </w:r>
      <w:r w:rsidRPr="0041775B">
        <w:rPr>
          <w:rFonts w:ascii="Arial" w:hAnsi="Arial" w:cs="Arial"/>
          <w:sz w:val="16"/>
          <w:szCs w:val="16"/>
        </w:rPr>
        <w:t xml:space="preserve"> </w:t>
      </w:r>
      <w:r w:rsidRPr="0041775B">
        <w:rPr>
          <w:rFonts w:ascii="Arial" w:hAnsi="Arial" w:cs="Arial"/>
          <w:i/>
          <w:color w:val="000000"/>
          <w:sz w:val="16"/>
          <w:szCs w:val="16"/>
          <w:bdr w:val="none" w:sz="0" w:space="0" w:color="auto" w:frame="1"/>
          <w:lang w:val="es-CO"/>
        </w:rPr>
        <w:t xml:space="preserve">“(…) </w:t>
      </w:r>
      <w:r w:rsidRPr="0041775B">
        <w:rPr>
          <w:rFonts w:ascii="Arial" w:hAnsi="Arial" w:cs="Arial"/>
          <w:color w:val="2D2D2D"/>
          <w:sz w:val="16"/>
          <w:szCs w:val="16"/>
          <w:bdr w:val="none" w:sz="0" w:space="0" w:color="auto" w:frame="1"/>
          <w:lang w:val="es-CO"/>
        </w:rPr>
        <w:t>La</w:t>
      </w:r>
      <w:r w:rsidRPr="001F4457">
        <w:rPr>
          <w:rFonts w:ascii="Arial" w:hAnsi="Arial" w:cs="Arial"/>
          <w:i/>
          <w:color w:val="000000"/>
          <w:sz w:val="16"/>
          <w:szCs w:val="16"/>
          <w:bdr w:val="none" w:sz="0" w:space="0" w:color="auto" w:frame="1"/>
          <w:lang w:val="es-CO"/>
        </w:rPr>
        <w:t xml:space="preserve"> pensión de sobrevivientes prevista para los regímenes de prima media y de ahorro individual persigue la protección del núcleo familiar del afiliado o pensionado que fallece, frente a las adversidades económicas ocasionadas con su muerte. Es por ello que el Legislador, como mecanismo de protección a los miembros del grupo familiar, instituyó el requisito de la convivencia durante los últimos cinco años anteriores a la muerte para el compañero o cónyuge supérstite, con el fin de proteger a los beneficiarios legítimos de ser desplazados por quién solo busca aprovechar el beneficio económico. Dicha finalidad ha sido reconocida por la Corte en varias ocasiones, resaltando la sentencia C-1176 de 2001 en la que se expresó:</w:t>
      </w:r>
    </w:p>
    <w:p w:rsidR="00CE394B" w:rsidRPr="001F4457" w:rsidRDefault="00CE394B" w:rsidP="00CE394B">
      <w:pPr>
        <w:shd w:val="clear" w:color="auto" w:fill="FFFFFF"/>
        <w:ind w:right="191" w:firstLine="284"/>
        <w:jc w:val="both"/>
        <w:textAlignment w:val="baseline"/>
        <w:rPr>
          <w:rFonts w:ascii="Arial" w:hAnsi="Arial" w:cs="Arial"/>
          <w:i/>
          <w:color w:val="000000"/>
          <w:sz w:val="16"/>
          <w:szCs w:val="16"/>
          <w:bdr w:val="none" w:sz="0" w:space="0" w:color="auto" w:frame="1"/>
          <w:lang w:val="es-CO"/>
        </w:rPr>
      </w:pPr>
      <w:r w:rsidRPr="001F4457">
        <w:rPr>
          <w:rFonts w:ascii="Arial" w:hAnsi="Arial" w:cs="Arial"/>
          <w:i/>
          <w:color w:val="000000"/>
          <w:sz w:val="16"/>
          <w:szCs w:val="16"/>
          <w:bdr w:val="none" w:sz="0" w:space="0" w:color="auto" w:frame="1"/>
          <w:lang w:val="es-CO"/>
        </w:rPr>
        <w:t> </w:t>
      </w:r>
    </w:p>
    <w:p w:rsidR="00CE394B" w:rsidRPr="0041775B" w:rsidRDefault="00CE394B" w:rsidP="00CE394B">
      <w:pPr>
        <w:pStyle w:val="Textonotapie"/>
        <w:ind w:firstLine="284"/>
        <w:jc w:val="both"/>
        <w:rPr>
          <w:rFonts w:ascii="Arial" w:hAnsi="Arial" w:cs="Arial"/>
          <w:i/>
          <w:color w:val="000000"/>
          <w:sz w:val="16"/>
          <w:szCs w:val="16"/>
          <w:bdr w:val="none" w:sz="0" w:space="0" w:color="auto" w:frame="1"/>
          <w:lang w:val="es-CO"/>
        </w:rPr>
      </w:pPr>
      <w:r w:rsidRPr="001F4457">
        <w:rPr>
          <w:rFonts w:ascii="Arial" w:hAnsi="Arial" w:cs="Arial"/>
          <w:i/>
          <w:color w:val="000000"/>
          <w:sz w:val="16"/>
          <w:szCs w:val="16"/>
          <w:bdr w:val="none" w:sz="0" w:space="0" w:color="auto" w:frame="1"/>
          <w:lang w:val="es-CO"/>
        </w:rPr>
        <w:t>El objetivo fundamental perseguido es el de proteger a la familia. En efecto, la circunstancia de que el cónyuge o compañero permanente del causante deban cumplir ciertas exigencias de índole personal y temporal para acceder a la pensión de sobrevivientes, constituye una garantía de legitimidad y justicia en el otorgamiento de dicha prestación que favorece a los demás miembros del grupo familiar. También busca favorecer económicamente a aquellos matrimonios y uniones permanentes de hecho que han demostrado un compromiso de vida real y con vocación de continuidad; pero también, que dicha disposición intenta amparar el patrimonio del pensionado, de posibles maniobras fraudulentas realizadas por personas que, con la falsa motivación de instituir una vida marital responsable y comprometida, sólo</w:t>
      </w:r>
      <w:r>
        <w:rPr>
          <w:rFonts w:ascii="Arial" w:hAnsi="Arial" w:cs="Arial"/>
          <w:i/>
          <w:color w:val="000000"/>
          <w:sz w:val="16"/>
          <w:szCs w:val="16"/>
          <w:bdr w:val="none" w:sz="0" w:space="0" w:color="auto" w:frame="1"/>
          <w:lang w:val="es-CO"/>
        </w:rPr>
        <w:t xml:space="preserve"> </w:t>
      </w:r>
      <w:r w:rsidRPr="001F4457">
        <w:rPr>
          <w:rFonts w:ascii="Arial" w:hAnsi="Arial" w:cs="Arial"/>
          <w:i/>
          <w:color w:val="000000"/>
          <w:sz w:val="16"/>
          <w:szCs w:val="16"/>
          <w:bdr w:val="none" w:sz="0" w:space="0" w:color="auto" w:frame="1"/>
          <w:lang w:val="es-CO"/>
        </w:rPr>
        <w:t>pretenden derivar un beneficio económico de la transmisión pensional.</w:t>
      </w:r>
      <w:r w:rsidRPr="0041775B">
        <w:rPr>
          <w:rFonts w:ascii="Arial" w:hAnsi="Arial" w:cs="Arial"/>
          <w:i/>
          <w:color w:val="000000"/>
          <w:sz w:val="16"/>
          <w:szCs w:val="16"/>
          <w:bdr w:val="none" w:sz="0" w:space="0" w:color="auto" w:frame="1"/>
          <w:lang w:val="es-CO"/>
        </w:rPr>
        <w:t xml:space="preserve"> (…)”</w:t>
      </w:r>
      <w:r w:rsidRPr="001F4457">
        <w:rPr>
          <w:rFonts w:ascii="Arial" w:hAnsi="Arial" w:cs="Arial"/>
          <w:i/>
          <w:color w:val="000000"/>
          <w:sz w:val="16"/>
          <w:szCs w:val="16"/>
          <w:bdr w:val="none" w:sz="0" w:space="0" w:color="auto" w:frame="1"/>
          <w:lang w:val="es-CO"/>
        </w:rPr>
        <w:t> </w:t>
      </w:r>
    </w:p>
    <w:p w:rsidR="00CE394B" w:rsidRPr="0041775B" w:rsidRDefault="00CE394B" w:rsidP="00CE394B">
      <w:pPr>
        <w:pStyle w:val="Textonotapie"/>
        <w:ind w:firstLine="284"/>
        <w:jc w:val="both"/>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57" w:rsidRPr="00BB3FED" w:rsidRDefault="00846057" w:rsidP="00D708B1">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46057" w:rsidRPr="00BB3FED" w:rsidRDefault="00846057" w:rsidP="00D708B1">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66001-31-05-001-2014-00362-01</w:t>
    </w:r>
  </w:p>
  <w:p w:rsidR="00846057" w:rsidRPr="00BB3FED" w:rsidRDefault="00846057" w:rsidP="00D708B1">
    <w:pPr>
      <w:pStyle w:val="Encabezado"/>
      <w:jc w:val="center"/>
      <w:rPr>
        <w:rFonts w:ascii="Arial" w:hAnsi="Arial" w:cs="Arial"/>
        <w:sz w:val="18"/>
        <w:szCs w:val="18"/>
      </w:rPr>
    </w:pPr>
    <w:r>
      <w:rPr>
        <w:rFonts w:ascii="Arial" w:hAnsi="Arial" w:cs="Arial"/>
        <w:sz w:val="18"/>
        <w:szCs w:val="18"/>
      </w:rPr>
      <w:t xml:space="preserve">Mónica Arenas Montes </w:t>
    </w:r>
    <w:r w:rsidRPr="00BB3FED">
      <w:rPr>
        <w:rFonts w:ascii="Arial" w:hAnsi="Arial" w:cs="Arial"/>
        <w:sz w:val="18"/>
        <w:szCs w:val="18"/>
      </w:rPr>
      <w:t xml:space="preserve">vs </w:t>
    </w:r>
    <w:r>
      <w:rPr>
        <w:rFonts w:ascii="Arial" w:hAnsi="Arial" w:cs="Arial"/>
        <w:sz w:val="18"/>
        <w:szCs w:val="18"/>
      </w:rPr>
      <w:t>Positiva Compañía de Seguros S.A-Intervinientes Ad-Excludendum Luz Mary Ibarra y Aníbal de Jesús García.</w:t>
    </w:r>
  </w:p>
  <w:p w:rsidR="00846057" w:rsidRDefault="008460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D3D6638"/>
    <w:multiLevelType w:val="multilevel"/>
    <w:tmpl w:val="7CBCAE70"/>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40"/>
    <w:rsid w:val="00003B34"/>
    <w:rsid w:val="00021100"/>
    <w:rsid w:val="000235E4"/>
    <w:rsid w:val="0003331C"/>
    <w:rsid w:val="00073B5A"/>
    <w:rsid w:val="00085340"/>
    <w:rsid w:val="000910E9"/>
    <w:rsid w:val="0009781A"/>
    <w:rsid w:val="000A510A"/>
    <w:rsid w:val="000A6AD9"/>
    <w:rsid w:val="000B32A2"/>
    <w:rsid w:val="000D0C09"/>
    <w:rsid w:val="000E607B"/>
    <w:rsid w:val="000F128E"/>
    <w:rsid w:val="000F1A6C"/>
    <w:rsid w:val="00102489"/>
    <w:rsid w:val="00124227"/>
    <w:rsid w:val="00125B3A"/>
    <w:rsid w:val="00137942"/>
    <w:rsid w:val="001423BB"/>
    <w:rsid w:val="001517E7"/>
    <w:rsid w:val="00152EC0"/>
    <w:rsid w:val="001B45C9"/>
    <w:rsid w:val="001B7F58"/>
    <w:rsid w:val="001D353C"/>
    <w:rsid w:val="001D711C"/>
    <w:rsid w:val="001E474F"/>
    <w:rsid w:val="001F4457"/>
    <w:rsid w:val="002160E5"/>
    <w:rsid w:val="00254899"/>
    <w:rsid w:val="00257A3D"/>
    <w:rsid w:val="00261978"/>
    <w:rsid w:val="002650CA"/>
    <w:rsid w:val="002A6F71"/>
    <w:rsid w:val="002B2170"/>
    <w:rsid w:val="002C2194"/>
    <w:rsid w:val="002F1103"/>
    <w:rsid w:val="00301825"/>
    <w:rsid w:val="0031032D"/>
    <w:rsid w:val="00313CE9"/>
    <w:rsid w:val="003352F2"/>
    <w:rsid w:val="003475D6"/>
    <w:rsid w:val="0035218F"/>
    <w:rsid w:val="00353E10"/>
    <w:rsid w:val="00364108"/>
    <w:rsid w:val="00384FE0"/>
    <w:rsid w:val="00397DB7"/>
    <w:rsid w:val="003B4AA0"/>
    <w:rsid w:val="003B545D"/>
    <w:rsid w:val="003E0097"/>
    <w:rsid w:val="003E030F"/>
    <w:rsid w:val="003F6D56"/>
    <w:rsid w:val="0041775B"/>
    <w:rsid w:val="00423681"/>
    <w:rsid w:val="0044428A"/>
    <w:rsid w:val="00472D24"/>
    <w:rsid w:val="00477A29"/>
    <w:rsid w:val="00481AFA"/>
    <w:rsid w:val="00490F32"/>
    <w:rsid w:val="0049509A"/>
    <w:rsid w:val="004C2B48"/>
    <w:rsid w:val="004D75AE"/>
    <w:rsid w:val="00511338"/>
    <w:rsid w:val="005148B6"/>
    <w:rsid w:val="005160C1"/>
    <w:rsid w:val="00516B0C"/>
    <w:rsid w:val="005209DE"/>
    <w:rsid w:val="005236FD"/>
    <w:rsid w:val="00524CF3"/>
    <w:rsid w:val="00527949"/>
    <w:rsid w:val="00543550"/>
    <w:rsid w:val="00551C55"/>
    <w:rsid w:val="00554F3C"/>
    <w:rsid w:val="005648B4"/>
    <w:rsid w:val="005775C2"/>
    <w:rsid w:val="00582ACB"/>
    <w:rsid w:val="005D0B5B"/>
    <w:rsid w:val="005F19B0"/>
    <w:rsid w:val="005F63EB"/>
    <w:rsid w:val="006002DB"/>
    <w:rsid w:val="00603EDE"/>
    <w:rsid w:val="00621C5C"/>
    <w:rsid w:val="00630DAD"/>
    <w:rsid w:val="00633249"/>
    <w:rsid w:val="00641F8B"/>
    <w:rsid w:val="00673AE1"/>
    <w:rsid w:val="0068577E"/>
    <w:rsid w:val="006B6A9E"/>
    <w:rsid w:val="006E6C1F"/>
    <w:rsid w:val="006F49AB"/>
    <w:rsid w:val="00724734"/>
    <w:rsid w:val="007268EE"/>
    <w:rsid w:val="00734318"/>
    <w:rsid w:val="00766106"/>
    <w:rsid w:val="0078767C"/>
    <w:rsid w:val="007B30E4"/>
    <w:rsid w:val="007C042E"/>
    <w:rsid w:val="007D5F41"/>
    <w:rsid w:val="00830FC9"/>
    <w:rsid w:val="008322BF"/>
    <w:rsid w:val="00844A9A"/>
    <w:rsid w:val="00846057"/>
    <w:rsid w:val="008630C3"/>
    <w:rsid w:val="008641ED"/>
    <w:rsid w:val="008B4B03"/>
    <w:rsid w:val="008B4F97"/>
    <w:rsid w:val="0090610E"/>
    <w:rsid w:val="00915189"/>
    <w:rsid w:val="00926570"/>
    <w:rsid w:val="009355BD"/>
    <w:rsid w:val="009615B5"/>
    <w:rsid w:val="00963F65"/>
    <w:rsid w:val="00966972"/>
    <w:rsid w:val="0097154B"/>
    <w:rsid w:val="00980FBA"/>
    <w:rsid w:val="00993090"/>
    <w:rsid w:val="009C34A2"/>
    <w:rsid w:val="00A0035A"/>
    <w:rsid w:val="00A03C6F"/>
    <w:rsid w:val="00A10005"/>
    <w:rsid w:val="00A11123"/>
    <w:rsid w:val="00A21B69"/>
    <w:rsid w:val="00A56B0C"/>
    <w:rsid w:val="00AB09F4"/>
    <w:rsid w:val="00AB6C80"/>
    <w:rsid w:val="00AE7FA4"/>
    <w:rsid w:val="00B069FC"/>
    <w:rsid w:val="00B22D1D"/>
    <w:rsid w:val="00B31A4B"/>
    <w:rsid w:val="00B4182A"/>
    <w:rsid w:val="00B70194"/>
    <w:rsid w:val="00BC08B9"/>
    <w:rsid w:val="00BD371D"/>
    <w:rsid w:val="00BF5DC4"/>
    <w:rsid w:val="00C2209F"/>
    <w:rsid w:val="00C361EC"/>
    <w:rsid w:val="00C42193"/>
    <w:rsid w:val="00C536B8"/>
    <w:rsid w:val="00C63889"/>
    <w:rsid w:val="00C71162"/>
    <w:rsid w:val="00C73708"/>
    <w:rsid w:val="00CB5768"/>
    <w:rsid w:val="00CC3CBD"/>
    <w:rsid w:val="00CD6660"/>
    <w:rsid w:val="00CE394B"/>
    <w:rsid w:val="00D1673C"/>
    <w:rsid w:val="00D708B1"/>
    <w:rsid w:val="00DE562D"/>
    <w:rsid w:val="00DF30F6"/>
    <w:rsid w:val="00E048D4"/>
    <w:rsid w:val="00E16B19"/>
    <w:rsid w:val="00E23990"/>
    <w:rsid w:val="00E50866"/>
    <w:rsid w:val="00E53493"/>
    <w:rsid w:val="00E62B1E"/>
    <w:rsid w:val="00E6415A"/>
    <w:rsid w:val="00E664C8"/>
    <w:rsid w:val="00E86CFC"/>
    <w:rsid w:val="00EB20A7"/>
    <w:rsid w:val="00EB542F"/>
    <w:rsid w:val="00ED1FBB"/>
    <w:rsid w:val="00ED6589"/>
    <w:rsid w:val="00EE07BF"/>
    <w:rsid w:val="00F157CE"/>
    <w:rsid w:val="00F52319"/>
    <w:rsid w:val="00F56097"/>
    <w:rsid w:val="00F7236D"/>
    <w:rsid w:val="00FA7428"/>
    <w:rsid w:val="00FC7B28"/>
    <w:rsid w:val="00FE0F50"/>
    <w:rsid w:val="00FE2BC2"/>
    <w:rsid w:val="00FF5B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55D0"/>
  <w15:chartTrackingRefBased/>
  <w15:docId w15:val="{E0902DA7-7C49-4D0F-B83D-4899CB76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34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85340"/>
    <w:rPr>
      <w:rFonts w:ascii="Arial" w:hAnsi="Arial" w:cs="Arial"/>
      <w:sz w:val="24"/>
      <w:lang w:val="es-ES_tradnl" w:eastAsia="es-ES"/>
    </w:rPr>
  </w:style>
  <w:style w:type="paragraph" w:styleId="Textoindependiente">
    <w:name w:val="Body Text"/>
    <w:basedOn w:val="Normal"/>
    <w:link w:val="TextoindependienteCar"/>
    <w:rsid w:val="00085340"/>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85340"/>
    <w:rPr>
      <w:rFonts w:ascii="Times New Roman" w:eastAsia="Times New Roman" w:hAnsi="Times New Roman" w:cs="Times New Roman"/>
      <w:sz w:val="24"/>
      <w:szCs w:val="20"/>
      <w:lang w:val="es-ES_tradnl" w:eastAsia="es-ES"/>
    </w:rPr>
  </w:style>
  <w:style w:type="paragraph" w:styleId="Sinespaciado">
    <w:name w:val="No Spacing"/>
    <w:uiPriority w:val="1"/>
    <w:qFormat/>
    <w:rsid w:val="00085340"/>
    <w:pPr>
      <w:spacing w:after="0" w:line="240" w:lineRule="auto"/>
    </w:pPr>
    <w:rPr>
      <w:lang w:val="es-ES_tradnl"/>
    </w:rPr>
  </w:style>
  <w:style w:type="paragraph" w:styleId="Prrafodelista">
    <w:name w:val="List Paragraph"/>
    <w:basedOn w:val="Normal"/>
    <w:uiPriority w:val="34"/>
    <w:qFormat/>
    <w:rsid w:val="00085340"/>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D708B1"/>
    <w:pPr>
      <w:tabs>
        <w:tab w:val="center" w:pos="4252"/>
        <w:tab w:val="right" w:pos="8504"/>
      </w:tabs>
    </w:pPr>
  </w:style>
  <w:style w:type="character" w:customStyle="1" w:styleId="EncabezadoCar">
    <w:name w:val="Encabezado Car"/>
    <w:basedOn w:val="Fuentedeprrafopredeter"/>
    <w:link w:val="Encabezado"/>
    <w:uiPriority w:val="99"/>
    <w:rsid w:val="00D708B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708B1"/>
    <w:pPr>
      <w:tabs>
        <w:tab w:val="center" w:pos="4252"/>
        <w:tab w:val="right" w:pos="8504"/>
      </w:tabs>
    </w:pPr>
  </w:style>
  <w:style w:type="character" w:customStyle="1" w:styleId="PiedepginaCar">
    <w:name w:val="Pie de página Car"/>
    <w:basedOn w:val="Fuentedeprrafopredeter"/>
    <w:link w:val="Piedepgina"/>
    <w:uiPriority w:val="99"/>
    <w:rsid w:val="00D708B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21B69"/>
    <w:pPr>
      <w:spacing w:after="200" w:line="276" w:lineRule="auto"/>
      <w:ind w:left="720"/>
      <w:contextualSpacing/>
    </w:pPr>
    <w:rPr>
      <w:rFonts w:ascii="Calibri" w:hAnsi="Calibri"/>
      <w:sz w:val="22"/>
      <w:szCs w:val="22"/>
      <w:lang w:val="es-CO"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1B69"/>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1B6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1B69"/>
    <w:rPr>
      <w:vertAlign w:val="superscript"/>
    </w:rPr>
  </w:style>
  <w:style w:type="character" w:styleId="Hipervnculo">
    <w:name w:val="Hyperlink"/>
    <w:basedOn w:val="Fuentedeprrafopredeter"/>
    <w:uiPriority w:val="99"/>
    <w:unhideWhenUsed/>
    <w:rsid w:val="00A21B69"/>
    <w:rPr>
      <w:color w:val="0000FF"/>
      <w:u w:val="single"/>
    </w:rPr>
  </w:style>
  <w:style w:type="paragraph" w:styleId="NormalWeb">
    <w:name w:val="Normal (Web)"/>
    <w:basedOn w:val="Normal"/>
    <w:uiPriority w:val="99"/>
    <w:semiHidden/>
    <w:unhideWhenUsed/>
    <w:rsid w:val="00B31A4B"/>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F157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7C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03082">
      <w:bodyDiv w:val="1"/>
      <w:marLeft w:val="0"/>
      <w:marRight w:val="0"/>
      <w:marTop w:val="0"/>
      <w:marBottom w:val="0"/>
      <w:divBdr>
        <w:top w:val="none" w:sz="0" w:space="0" w:color="auto"/>
        <w:left w:val="none" w:sz="0" w:space="0" w:color="auto"/>
        <w:bottom w:val="none" w:sz="0" w:space="0" w:color="auto"/>
        <w:right w:val="none" w:sz="0" w:space="0" w:color="auto"/>
      </w:divBdr>
    </w:div>
    <w:div w:id="1305162717">
      <w:bodyDiv w:val="1"/>
      <w:marLeft w:val="0"/>
      <w:marRight w:val="0"/>
      <w:marTop w:val="0"/>
      <w:marBottom w:val="0"/>
      <w:divBdr>
        <w:top w:val="none" w:sz="0" w:space="0" w:color="auto"/>
        <w:left w:val="none" w:sz="0" w:space="0" w:color="auto"/>
        <w:bottom w:val="none" w:sz="0" w:space="0" w:color="auto"/>
        <w:right w:val="none" w:sz="0" w:space="0" w:color="auto"/>
      </w:divBdr>
    </w:div>
    <w:div w:id="1449275531">
      <w:bodyDiv w:val="1"/>
      <w:marLeft w:val="0"/>
      <w:marRight w:val="0"/>
      <w:marTop w:val="0"/>
      <w:marBottom w:val="0"/>
      <w:divBdr>
        <w:top w:val="none" w:sz="0" w:space="0" w:color="auto"/>
        <w:left w:val="none" w:sz="0" w:space="0" w:color="auto"/>
        <w:bottom w:val="none" w:sz="0" w:space="0" w:color="auto"/>
        <w:right w:val="none" w:sz="0" w:space="0" w:color="auto"/>
      </w:divBdr>
    </w:div>
    <w:div w:id="20105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9E52-E4A8-4575-86DF-86B8257A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11</Pages>
  <Words>4295</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WALTER MAURICIO ZULUAGA MEJIA</cp:lastModifiedBy>
  <cp:revision>77</cp:revision>
  <cp:lastPrinted>2018-05-30T13:34:00Z</cp:lastPrinted>
  <dcterms:created xsi:type="dcterms:W3CDTF">2018-04-22T21:09:00Z</dcterms:created>
  <dcterms:modified xsi:type="dcterms:W3CDTF">2018-08-09T03:08:00Z</dcterms:modified>
</cp:coreProperties>
</file>