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D2" w:rsidRDefault="000F7BD2" w:rsidP="000F7BD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0F7BD2" w:rsidRP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Providencia:</w:t>
      </w:r>
      <w:r w:rsidRPr="000F7BD2">
        <w:rPr>
          <w:rFonts w:ascii="Arial" w:hAnsi="Arial" w:cs="Arial"/>
          <w:kern w:val="28"/>
          <w:sz w:val="18"/>
          <w:szCs w:val="18"/>
          <w:lang w:val="es-CO" w:eastAsia="fr-FR"/>
        </w:rPr>
        <w:tab/>
      </w:r>
      <w:r w:rsidRPr="000F7BD2">
        <w:rPr>
          <w:rFonts w:ascii="Arial" w:hAnsi="Arial" w:cs="Arial"/>
          <w:kern w:val="28"/>
          <w:sz w:val="18"/>
          <w:szCs w:val="18"/>
          <w:lang w:val="es-CO" w:eastAsia="fr-FR"/>
        </w:rPr>
        <w:tab/>
        <w:t>Sentencia de Segunda Instancia</w:t>
      </w:r>
    </w:p>
    <w:p w:rsidR="000F7BD2" w:rsidRP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Radicación No:</w:t>
      </w:r>
      <w:r w:rsidRPr="000F7BD2">
        <w:rPr>
          <w:rFonts w:ascii="Arial" w:hAnsi="Arial" w:cs="Arial"/>
          <w:kern w:val="28"/>
          <w:sz w:val="18"/>
          <w:szCs w:val="18"/>
          <w:lang w:val="es-CO" w:eastAsia="fr-FR"/>
        </w:rPr>
        <w:tab/>
      </w:r>
      <w:r w:rsidRPr="000F7BD2">
        <w:rPr>
          <w:rFonts w:ascii="Arial" w:hAnsi="Arial" w:cs="Arial"/>
          <w:kern w:val="28"/>
          <w:sz w:val="18"/>
          <w:szCs w:val="18"/>
          <w:lang w:val="es-CO" w:eastAsia="fr-FR"/>
        </w:rPr>
        <w:tab/>
        <w:t>66001-31-05-002-2014-00564-01</w:t>
      </w:r>
    </w:p>
    <w:p w:rsidR="000F7BD2" w:rsidRP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Proceso:</w:t>
      </w:r>
      <w:r w:rsidRPr="000F7BD2">
        <w:rPr>
          <w:rFonts w:ascii="Arial" w:hAnsi="Arial" w:cs="Arial"/>
          <w:kern w:val="28"/>
          <w:sz w:val="18"/>
          <w:szCs w:val="18"/>
          <w:lang w:val="es-CO" w:eastAsia="fr-FR"/>
        </w:rPr>
        <w:tab/>
      </w:r>
      <w:r w:rsidRPr="000F7BD2">
        <w:rPr>
          <w:rFonts w:ascii="Arial" w:hAnsi="Arial" w:cs="Arial"/>
          <w:kern w:val="28"/>
          <w:sz w:val="18"/>
          <w:szCs w:val="18"/>
          <w:lang w:val="es-CO" w:eastAsia="fr-FR"/>
        </w:rPr>
        <w:tab/>
        <w:t xml:space="preserve">Ordinario Laboral.   </w:t>
      </w:r>
    </w:p>
    <w:p w:rsidR="000F7BD2" w:rsidRP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 xml:space="preserve">Demandante:     </w:t>
      </w:r>
      <w:r w:rsidRPr="000F7BD2">
        <w:rPr>
          <w:rFonts w:ascii="Arial" w:hAnsi="Arial" w:cs="Arial"/>
          <w:kern w:val="28"/>
          <w:sz w:val="18"/>
          <w:szCs w:val="18"/>
          <w:lang w:val="es-CO" w:eastAsia="fr-FR"/>
        </w:rPr>
        <w:tab/>
      </w:r>
      <w:r w:rsidRPr="000F7BD2">
        <w:rPr>
          <w:rFonts w:ascii="Arial" w:hAnsi="Arial" w:cs="Arial"/>
          <w:kern w:val="28"/>
          <w:sz w:val="18"/>
          <w:szCs w:val="18"/>
          <w:lang w:val="es-CO" w:eastAsia="fr-FR"/>
        </w:rPr>
        <w:tab/>
        <w:t>Yolanda Gómez de Rivera</w:t>
      </w:r>
    </w:p>
    <w:p w:rsidR="000F7BD2" w:rsidRP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Demandado:</w:t>
      </w:r>
      <w:r w:rsidRPr="000F7BD2">
        <w:rPr>
          <w:rFonts w:ascii="Arial" w:hAnsi="Arial" w:cs="Arial"/>
          <w:kern w:val="28"/>
          <w:sz w:val="18"/>
          <w:szCs w:val="18"/>
          <w:lang w:val="es-CO" w:eastAsia="fr-FR"/>
        </w:rPr>
        <w:tab/>
      </w:r>
      <w:r w:rsidRPr="000F7BD2">
        <w:rPr>
          <w:rFonts w:ascii="Arial" w:hAnsi="Arial" w:cs="Arial"/>
          <w:kern w:val="28"/>
          <w:sz w:val="18"/>
          <w:szCs w:val="18"/>
          <w:lang w:val="es-CO" w:eastAsia="fr-FR"/>
        </w:rPr>
        <w:tab/>
        <w:t xml:space="preserve">Colpensiones </w:t>
      </w:r>
    </w:p>
    <w:p w:rsidR="000F7BD2" w:rsidRDefault="000F7BD2" w:rsidP="000F7BD2">
      <w:pPr>
        <w:spacing w:line="276" w:lineRule="auto"/>
        <w:jc w:val="both"/>
        <w:rPr>
          <w:rFonts w:ascii="Arial" w:hAnsi="Arial" w:cs="Arial"/>
          <w:kern w:val="28"/>
          <w:sz w:val="18"/>
          <w:szCs w:val="18"/>
          <w:lang w:val="es-CO" w:eastAsia="fr-FR"/>
        </w:rPr>
      </w:pPr>
      <w:r w:rsidRPr="000F7BD2">
        <w:rPr>
          <w:rFonts w:ascii="Arial" w:hAnsi="Arial" w:cs="Arial"/>
          <w:kern w:val="28"/>
          <w:sz w:val="18"/>
          <w:szCs w:val="18"/>
          <w:lang w:val="es-CO" w:eastAsia="fr-FR"/>
        </w:rPr>
        <w:t xml:space="preserve">Juzgado de origen:     </w:t>
      </w:r>
      <w:r w:rsidRPr="000F7BD2">
        <w:rPr>
          <w:rFonts w:ascii="Arial" w:hAnsi="Arial" w:cs="Arial"/>
          <w:kern w:val="28"/>
          <w:sz w:val="18"/>
          <w:szCs w:val="18"/>
          <w:lang w:val="es-CO" w:eastAsia="fr-FR"/>
        </w:rPr>
        <w:tab/>
        <w:t>Segundo Laboral del Circuito de Pereira</w:t>
      </w:r>
    </w:p>
    <w:p w:rsidR="000F7BD2" w:rsidRDefault="000F7BD2" w:rsidP="000F7BD2">
      <w:pPr>
        <w:spacing w:line="276" w:lineRule="auto"/>
        <w:jc w:val="both"/>
        <w:rPr>
          <w:rFonts w:ascii="Arial" w:hAnsi="Arial" w:cs="Arial"/>
          <w:b/>
          <w:bCs/>
          <w:sz w:val="18"/>
          <w:szCs w:val="18"/>
        </w:rPr>
      </w:pPr>
    </w:p>
    <w:p w:rsidR="000F7BD2" w:rsidRDefault="000F7BD2" w:rsidP="000F7BD2">
      <w:pPr>
        <w:spacing w:line="276" w:lineRule="auto"/>
        <w:jc w:val="both"/>
        <w:rPr>
          <w:rFonts w:ascii="Arial" w:hAnsi="Arial" w:cs="Arial"/>
          <w:b/>
          <w:bCs/>
          <w:sz w:val="18"/>
          <w:szCs w:val="18"/>
        </w:rPr>
      </w:pPr>
    </w:p>
    <w:p w:rsidR="000F7BD2" w:rsidRDefault="000F7BD2" w:rsidP="000F7BD2">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PENSIÓN DE SOBREVIVIENTES</w:t>
      </w:r>
      <w:r>
        <w:rPr>
          <w:rFonts w:ascii="Arial" w:hAnsi="Arial" w:cs="Arial"/>
          <w:b/>
          <w:sz w:val="18"/>
          <w:szCs w:val="18"/>
          <w:lang w:val="es-CO" w:eastAsia="fr-FR"/>
        </w:rPr>
        <w:t xml:space="preserve"> /</w:t>
      </w:r>
      <w:r w:rsidR="001C0802">
        <w:rPr>
          <w:rFonts w:ascii="Arial" w:hAnsi="Arial" w:cs="Arial"/>
          <w:b/>
          <w:sz w:val="18"/>
          <w:szCs w:val="18"/>
          <w:lang w:val="es-CO" w:eastAsia="fr-FR"/>
        </w:rPr>
        <w:t xml:space="preserve"> CONDICIÓN MÁS BENEFICIOSA / LA REMISIÓN SE HACE A LA NORMA INMEDIATAMENTE ANTERIOR SIEMPRE QUE LA MUERTE </w:t>
      </w:r>
      <w:r w:rsidR="009B13E8">
        <w:rPr>
          <w:rFonts w:ascii="Arial" w:hAnsi="Arial" w:cs="Arial"/>
          <w:b/>
          <w:sz w:val="18"/>
          <w:szCs w:val="18"/>
          <w:lang w:val="es-CO" w:eastAsia="fr-FR"/>
        </w:rPr>
        <w:t>HUBIESE OCURRIDO DENTRO DE LOS 3 AÑOS SIGUIENTES A LA VIGENCIA DE LEY 797</w:t>
      </w:r>
      <w:r w:rsidR="001C0802">
        <w:rPr>
          <w:rFonts w:ascii="Arial" w:hAnsi="Arial" w:cs="Arial"/>
          <w:b/>
          <w:sz w:val="18"/>
          <w:szCs w:val="18"/>
          <w:lang w:val="es-CO" w:eastAsia="fr-FR"/>
        </w:rPr>
        <w:t xml:space="preserve"> / SE ACOGE PRECEDENTE CORTE SUPREMA / SENTENCIA SU-005 DE 2018- Test de Procedencia / NO SE COMPARTE POSICIÓN JURISPRUDENCIAL DE CORTE CONSTITUCIONAL / </w:t>
      </w:r>
      <w:r w:rsidR="009B13E8">
        <w:rPr>
          <w:rFonts w:ascii="Arial" w:hAnsi="Arial" w:cs="Arial"/>
          <w:b/>
          <w:sz w:val="18"/>
          <w:szCs w:val="18"/>
          <w:lang w:val="es-CO" w:eastAsia="fr-FR"/>
        </w:rPr>
        <w:t>REVOCA / NIEGA /</w:t>
      </w:r>
      <w:bookmarkStart w:id="0" w:name="_GoBack"/>
      <w:bookmarkEnd w:id="0"/>
    </w:p>
    <w:p w:rsidR="000F7BD2" w:rsidRDefault="000F7BD2" w:rsidP="000F7BD2">
      <w:pPr>
        <w:jc w:val="both"/>
        <w:rPr>
          <w:rFonts w:ascii="Arial" w:hAnsi="Arial" w:cs="Arial"/>
          <w:b/>
          <w:sz w:val="18"/>
          <w:szCs w:val="18"/>
          <w:lang w:val="es-CO" w:eastAsia="fr-FR"/>
        </w:rPr>
      </w:pPr>
    </w:p>
    <w:p w:rsidR="001C0802" w:rsidRPr="001C0802" w:rsidRDefault="001C0802" w:rsidP="001C0802">
      <w:pPr>
        <w:jc w:val="both"/>
        <w:rPr>
          <w:rFonts w:ascii="Arial" w:hAnsi="Arial" w:cs="Arial"/>
          <w:sz w:val="18"/>
          <w:szCs w:val="18"/>
          <w:lang w:val="es-CO" w:eastAsia="fr-FR"/>
        </w:rPr>
      </w:pPr>
      <w:r w:rsidRPr="001C0802">
        <w:rPr>
          <w:rFonts w:ascii="Arial" w:hAnsi="Arial" w:cs="Arial"/>
          <w:sz w:val="18"/>
          <w:szCs w:val="18"/>
          <w:lang w:val="es-CO" w:eastAsia="fr-FR"/>
        </w:rPr>
        <w:t>Revisada la historia laboral del señor Rivera Zuluaga (fl.419), se tiene que en el lapso comprendido entre el 14-05-2006 y la misma fecha de 2009, no alcanzó a reunir 50 semanas de cotización, ya que la última la hizo el 30-09-1994, con lo cual resulta fácil colegir que no satisfizo la exigencia del artículo 12 de la Ley 797 de 2003.</w:t>
      </w:r>
    </w:p>
    <w:p w:rsidR="001C0802" w:rsidRPr="001C0802" w:rsidRDefault="001C0802" w:rsidP="001C0802">
      <w:pPr>
        <w:jc w:val="both"/>
        <w:rPr>
          <w:rFonts w:ascii="Arial" w:hAnsi="Arial" w:cs="Arial"/>
          <w:sz w:val="18"/>
          <w:szCs w:val="18"/>
          <w:lang w:val="es-CO" w:eastAsia="fr-FR"/>
        </w:rPr>
      </w:pPr>
      <w:r w:rsidRPr="001C0802">
        <w:rPr>
          <w:rFonts w:ascii="Arial" w:hAnsi="Arial" w:cs="Arial"/>
          <w:sz w:val="18"/>
          <w:szCs w:val="18"/>
          <w:lang w:val="es-CO" w:eastAsia="fr-FR"/>
        </w:rPr>
        <w:t>En ese orden de ideas, se verificará si se cumple la exigencia contemplada en la norma anterior, en virtud del principio de la condición más beneficiosa que se deprecó en la demanda.</w:t>
      </w:r>
    </w:p>
    <w:p w:rsidR="001C0802" w:rsidRPr="001C0802" w:rsidRDefault="001C0802" w:rsidP="001C0802">
      <w:pPr>
        <w:jc w:val="both"/>
        <w:rPr>
          <w:rFonts w:ascii="Arial" w:hAnsi="Arial" w:cs="Arial"/>
          <w:sz w:val="18"/>
          <w:szCs w:val="18"/>
          <w:lang w:val="es-CO" w:eastAsia="fr-FR"/>
        </w:rPr>
      </w:pPr>
    </w:p>
    <w:p w:rsidR="000F7BD2" w:rsidRPr="001C0802" w:rsidRDefault="001C0802" w:rsidP="001C0802">
      <w:pPr>
        <w:jc w:val="both"/>
        <w:rPr>
          <w:rFonts w:ascii="Arial" w:hAnsi="Arial" w:cs="Arial"/>
          <w:sz w:val="18"/>
          <w:szCs w:val="18"/>
          <w:lang w:eastAsia="fr-FR"/>
        </w:rPr>
      </w:pPr>
      <w:r w:rsidRPr="001C0802">
        <w:rPr>
          <w:rFonts w:ascii="Arial" w:hAnsi="Arial" w:cs="Arial"/>
          <w:sz w:val="18"/>
          <w:szCs w:val="18"/>
          <w:lang w:val="es-CO" w:eastAsia="fr-FR"/>
        </w:rPr>
        <w:t xml:space="preserve">Frente al referido principio, ha sostenido reiteradamente la Sala de Casación Laboral de Corte Suprema de Justicia ,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roofErr w:type="spellStart"/>
      <w:r w:rsidRPr="001C0802">
        <w:rPr>
          <w:rFonts w:ascii="Arial" w:hAnsi="Arial" w:cs="Arial"/>
          <w:sz w:val="18"/>
          <w:szCs w:val="18"/>
          <w:lang w:val="es-CO" w:eastAsia="fr-FR"/>
        </w:rPr>
        <w:t>linea</w:t>
      </w:r>
      <w:proofErr w:type="spellEnd"/>
      <w:r w:rsidRPr="001C0802">
        <w:rPr>
          <w:rFonts w:ascii="Arial" w:hAnsi="Arial" w:cs="Arial"/>
          <w:sz w:val="18"/>
          <w:szCs w:val="18"/>
          <w:lang w:val="es-CO" w:eastAsia="fr-FR"/>
        </w:rPr>
        <w:t xml:space="preserve"> que comparte la Sala Mayoritaria y no la de la Corte Constitucional, por ser aquel el órgano de cierre de la jurisdicción laboral.</w:t>
      </w:r>
    </w:p>
    <w:p w:rsidR="000F7BD2" w:rsidRDefault="000F7BD2" w:rsidP="000F7BD2">
      <w:pPr>
        <w:jc w:val="both"/>
        <w:rPr>
          <w:rFonts w:ascii="Arial" w:hAnsi="Arial" w:cs="Arial"/>
          <w:sz w:val="18"/>
          <w:szCs w:val="18"/>
          <w:lang w:val="es-CO" w:eastAsia="fr-FR"/>
        </w:rPr>
      </w:pPr>
      <w:r>
        <w:rPr>
          <w:rFonts w:ascii="Arial" w:hAnsi="Arial" w:cs="Arial"/>
          <w:sz w:val="18"/>
          <w:szCs w:val="18"/>
          <w:lang w:val="es-CO" w:eastAsia="fr-FR"/>
        </w:rPr>
        <w:t>(…)</w:t>
      </w:r>
    </w:p>
    <w:p w:rsidR="001C0802" w:rsidRPr="001C0802" w:rsidRDefault="001C0802" w:rsidP="001C0802">
      <w:pPr>
        <w:jc w:val="both"/>
        <w:rPr>
          <w:rFonts w:ascii="Arial" w:hAnsi="Arial" w:cs="Arial"/>
          <w:sz w:val="18"/>
          <w:szCs w:val="18"/>
          <w:lang w:eastAsia="fr-FR"/>
        </w:rPr>
      </w:pPr>
      <w:r w:rsidRPr="001C0802">
        <w:rPr>
          <w:rFonts w:ascii="Arial" w:hAnsi="Arial" w:cs="Arial"/>
          <w:sz w:val="18"/>
          <w:szCs w:val="18"/>
          <w:lang w:eastAsia="fr-FR"/>
        </w:rPr>
        <w:t>En esta última sentencia la Corte adopta como nueva tesis, en cuanto a la pensión de sobrevivientes, que para acudir al Acuerdo 049 de 1990 o a cualquier norma anterior a ella, debe verificarse un test de procedencia, que lo conforman 5 condiciones, necesarias cada una de ellas, las cuales son</w:t>
      </w:r>
      <w:r>
        <w:rPr>
          <w:rFonts w:ascii="Arial" w:hAnsi="Arial" w:cs="Arial"/>
          <w:sz w:val="18"/>
          <w:szCs w:val="18"/>
          <w:lang w:eastAsia="fr-FR"/>
        </w:rPr>
        <w:t>: (…)</w:t>
      </w:r>
    </w:p>
    <w:p w:rsidR="001C0802" w:rsidRDefault="001C0802" w:rsidP="001C0802">
      <w:pPr>
        <w:jc w:val="both"/>
        <w:rPr>
          <w:rFonts w:ascii="Arial" w:hAnsi="Arial" w:cs="Arial"/>
          <w:sz w:val="18"/>
          <w:szCs w:val="18"/>
          <w:lang w:eastAsia="fr-FR"/>
        </w:rPr>
      </w:pPr>
      <w:r w:rsidRPr="001C0802">
        <w:rPr>
          <w:rFonts w:ascii="Arial" w:hAnsi="Arial" w:cs="Arial"/>
          <w:sz w:val="18"/>
          <w:szCs w:val="18"/>
          <w:lang w:eastAsia="fr-FR"/>
        </w:rPr>
        <w:t>Se colige de lo anterior que, con la aplicación de dicho test, se modula por la Corte Constitucional el principio de la condición más beneficiosa de la Ley 797 de 2003 al Acuerdo 049 de 1990; sin embargo, se itera esta posición no se comparte por la Sala Mayoritaria, al adoptarse la de la Sala Laboral de la Corte Suprema de Justicia, que sostiene que no es posible acudirse al Acuerdo 049 de 1990, como se pretende dentro del libelo, y lo dispusiera la a-quo, al no ser esta la norma inmediatamente anterior a la Ley 797 de 2003, vigente al momento del deceso, por lo que se releva la Sala de estudiar los supuestos establecidos en la sentencia SU-005/2018 de la Corte Constitucional.</w:t>
      </w:r>
    </w:p>
    <w:p w:rsidR="001C0802" w:rsidRDefault="001C0802" w:rsidP="001C0802">
      <w:pPr>
        <w:jc w:val="both"/>
        <w:rPr>
          <w:rFonts w:ascii="Arial" w:hAnsi="Arial" w:cs="Arial"/>
          <w:sz w:val="18"/>
          <w:szCs w:val="18"/>
          <w:lang w:eastAsia="fr-FR"/>
        </w:rPr>
      </w:pPr>
      <w:r>
        <w:rPr>
          <w:rFonts w:ascii="Arial" w:hAnsi="Arial" w:cs="Arial"/>
          <w:sz w:val="18"/>
          <w:szCs w:val="18"/>
          <w:lang w:eastAsia="fr-FR"/>
        </w:rPr>
        <w:t>(…)</w:t>
      </w:r>
    </w:p>
    <w:p w:rsidR="001C0802" w:rsidRPr="001C0802" w:rsidRDefault="001C0802" w:rsidP="001C0802">
      <w:pPr>
        <w:jc w:val="both"/>
        <w:rPr>
          <w:rFonts w:ascii="Arial" w:hAnsi="Arial" w:cs="Arial"/>
          <w:sz w:val="18"/>
          <w:szCs w:val="18"/>
          <w:lang w:eastAsia="fr-FR"/>
        </w:rPr>
      </w:pPr>
      <w:r w:rsidRPr="001C0802">
        <w:rPr>
          <w:rFonts w:ascii="Arial" w:hAnsi="Arial" w:cs="Arial"/>
          <w:sz w:val="18"/>
          <w:szCs w:val="18"/>
          <w:lang w:eastAsia="fr-FR"/>
        </w:rPr>
        <w:t>Por consiguiente, subsumido el presente caso en las exigencias mencionadas, se tiene que el señor  Gustavo Rivera Zuluaga falleció el 14/05/2006,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0F7BD2" w:rsidRDefault="000F7BD2" w:rsidP="00911E1D">
      <w:pPr>
        <w:spacing w:line="276" w:lineRule="auto"/>
        <w:ind w:left="1416" w:firstLine="708"/>
        <w:contextualSpacing/>
        <w:jc w:val="both"/>
        <w:rPr>
          <w:rFonts w:ascii="Arial" w:hAnsi="Arial" w:cs="Arial"/>
          <w:b/>
          <w:sz w:val="18"/>
          <w:szCs w:val="18"/>
        </w:rPr>
      </w:pPr>
    </w:p>
    <w:p w:rsidR="001C0802" w:rsidRDefault="001C0802" w:rsidP="00911E1D">
      <w:pPr>
        <w:spacing w:line="276" w:lineRule="auto"/>
        <w:ind w:left="1416" w:firstLine="708"/>
        <w:contextualSpacing/>
        <w:jc w:val="both"/>
        <w:rPr>
          <w:rFonts w:ascii="Arial" w:hAnsi="Arial" w:cs="Arial"/>
          <w:b/>
          <w:sz w:val="18"/>
          <w:szCs w:val="18"/>
        </w:rPr>
      </w:pPr>
    </w:p>
    <w:p w:rsidR="001C0802" w:rsidRDefault="001C0802" w:rsidP="00911E1D">
      <w:pPr>
        <w:spacing w:line="276" w:lineRule="auto"/>
        <w:ind w:left="1416" w:firstLine="708"/>
        <w:contextualSpacing/>
        <w:jc w:val="both"/>
        <w:rPr>
          <w:rFonts w:ascii="Arial" w:hAnsi="Arial" w:cs="Arial"/>
          <w:b/>
          <w:sz w:val="18"/>
          <w:szCs w:val="18"/>
        </w:rPr>
      </w:pPr>
    </w:p>
    <w:p w:rsidR="00911E1D" w:rsidRPr="00AC486E" w:rsidRDefault="00911E1D" w:rsidP="00911E1D">
      <w:pPr>
        <w:spacing w:line="276" w:lineRule="auto"/>
        <w:ind w:left="2127"/>
        <w:contextualSpacing/>
        <w:jc w:val="both"/>
        <w:rPr>
          <w:rFonts w:ascii="Arial" w:hAnsi="Arial" w:cs="Arial"/>
          <w:bCs/>
          <w:i/>
          <w:sz w:val="18"/>
          <w:szCs w:val="18"/>
          <w:lang w:val="es-ES"/>
        </w:rPr>
      </w:pPr>
    </w:p>
    <w:p w:rsidR="00911E1D" w:rsidRDefault="00911E1D" w:rsidP="00911E1D">
      <w:pPr>
        <w:spacing w:line="276" w:lineRule="auto"/>
        <w:ind w:left="2127" w:hanging="2127"/>
        <w:contextualSpacing/>
        <w:jc w:val="both"/>
        <w:rPr>
          <w:rFonts w:ascii="Arial" w:hAnsi="Arial" w:cs="Arial"/>
          <w:bCs/>
          <w:i/>
          <w:color w:val="00B0F0"/>
          <w:sz w:val="18"/>
          <w:szCs w:val="18"/>
          <w:lang w:val="es-ES"/>
        </w:rPr>
      </w:pPr>
    </w:p>
    <w:p w:rsidR="00911E1D" w:rsidRPr="00AC486E" w:rsidRDefault="00911E1D" w:rsidP="00911E1D">
      <w:pPr>
        <w:spacing w:line="276" w:lineRule="auto"/>
        <w:ind w:left="2127" w:hanging="2127"/>
        <w:contextualSpacing/>
        <w:jc w:val="both"/>
        <w:rPr>
          <w:rFonts w:ascii="Arial" w:hAnsi="Arial" w:cs="Arial"/>
          <w:bCs/>
          <w:i/>
          <w:color w:val="00B0F0"/>
          <w:sz w:val="18"/>
          <w:szCs w:val="18"/>
          <w:lang w:val="es-ES"/>
        </w:rPr>
      </w:pP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SALA LABORAL</w:t>
      </w:r>
    </w:p>
    <w:p w:rsidR="00911E1D" w:rsidRDefault="00911E1D" w:rsidP="00911E1D">
      <w:pPr>
        <w:spacing w:line="276" w:lineRule="auto"/>
        <w:ind w:left="2127" w:hanging="1276"/>
        <w:contextualSpacing/>
        <w:jc w:val="center"/>
        <w:rPr>
          <w:rFonts w:ascii="Arial" w:hAnsi="Arial" w:cs="Arial"/>
          <w:b/>
          <w:szCs w:val="24"/>
        </w:rPr>
      </w:pPr>
    </w:p>
    <w:p w:rsidR="00911E1D" w:rsidRPr="003440CA"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911E1D" w:rsidRDefault="00911E1D" w:rsidP="00911E1D">
      <w:pPr>
        <w:spacing w:line="276" w:lineRule="auto"/>
        <w:ind w:left="2127" w:hanging="1276"/>
        <w:contextualSpacing/>
        <w:jc w:val="center"/>
        <w:rPr>
          <w:rFonts w:ascii="Arial" w:hAnsi="Arial" w:cs="Arial"/>
          <w:b/>
          <w:szCs w:val="24"/>
          <w:u w:val="single"/>
        </w:rPr>
      </w:pPr>
    </w:p>
    <w:p w:rsidR="00911E1D" w:rsidRDefault="00911E1D" w:rsidP="00911E1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911E1D" w:rsidRPr="00AC486E" w:rsidRDefault="00911E1D" w:rsidP="00911E1D">
      <w:pPr>
        <w:spacing w:line="276" w:lineRule="auto"/>
        <w:ind w:left="2127" w:hanging="1276"/>
        <w:contextualSpacing/>
        <w:jc w:val="center"/>
        <w:rPr>
          <w:rFonts w:ascii="Arial" w:hAnsi="Arial" w:cs="Arial"/>
          <w:b/>
          <w:szCs w:val="24"/>
        </w:rPr>
      </w:pPr>
    </w:p>
    <w:p w:rsidR="00911E1D" w:rsidRPr="00AC486E" w:rsidRDefault="00911E1D" w:rsidP="00911E1D">
      <w:pPr>
        <w:pStyle w:val="Sinespaciado"/>
        <w:spacing w:line="276" w:lineRule="auto"/>
        <w:contextualSpacing/>
        <w:rPr>
          <w:rFonts w:ascii="Arial" w:hAnsi="Arial" w:cs="Arial"/>
          <w:sz w:val="24"/>
          <w:szCs w:val="24"/>
        </w:rPr>
      </w:pPr>
    </w:p>
    <w:p w:rsidR="00911E1D" w:rsidRPr="00AD7995" w:rsidRDefault="00911E1D" w:rsidP="00911E1D">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 veintidós </w:t>
      </w:r>
      <w:r w:rsidRPr="00AC486E">
        <w:rPr>
          <w:rFonts w:ascii="Arial" w:eastAsia="Calibri" w:hAnsi="Arial" w:cs="Arial"/>
          <w:szCs w:val="24"/>
          <w:lang w:val="es-CO" w:eastAsia="en-US"/>
        </w:rPr>
        <w:t>(</w:t>
      </w:r>
      <w:r>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ocho </w:t>
      </w:r>
      <w:r w:rsidR="006E1207">
        <w:rPr>
          <w:rFonts w:ascii="Arial" w:eastAsia="Calibri" w:hAnsi="Arial" w:cs="Arial"/>
          <w:szCs w:val="24"/>
          <w:lang w:val="es-CO" w:eastAsia="en-US"/>
        </w:rPr>
        <w:t xml:space="preserve">y treinta </w:t>
      </w:r>
      <w:r>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Pr>
          <w:rFonts w:ascii="Arial" w:eastAsia="Calibri" w:hAnsi="Arial" w:cs="Arial"/>
          <w:szCs w:val="24"/>
          <w:lang w:val="es-CO" w:eastAsia="en-US"/>
        </w:rPr>
        <w:t>8:</w:t>
      </w:r>
      <w:r w:rsidR="006E1207">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w:t>
      </w:r>
      <w:proofErr w:type="spellStart"/>
      <w:r>
        <w:rPr>
          <w:rFonts w:ascii="Arial" w:eastAsia="Calibri" w:hAnsi="Arial" w:cs="Arial"/>
          <w:szCs w:val="24"/>
          <w:lang w:val="es-CO" w:eastAsia="en-US"/>
        </w:rPr>
        <w:t>p</w:t>
      </w:r>
      <w:r w:rsidRPr="00AC486E">
        <w:rPr>
          <w:rFonts w:ascii="Arial" w:eastAsia="Calibri" w:hAnsi="Arial" w:cs="Arial"/>
          <w:szCs w:val="24"/>
          <w:lang w:val="es-CO" w:eastAsia="en-US"/>
        </w:rPr>
        <w:t>.</w:t>
      </w:r>
      <w:r>
        <w:rPr>
          <w:rFonts w:ascii="Arial" w:eastAsia="Calibri" w:hAnsi="Arial" w:cs="Arial"/>
          <w:szCs w:val="24"/>
          <w:lang w:val="es-CO" w:eastAsia="en-US"/>
        </w:rPr>
        <w:t>m</w:t>
      </w:r>
      <w:proofErr w:type="spellEnd"/>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6E1207">
        <w:rPr>
          <w:rFonts w:ascii="Arial" w:hAnsi="Arial" w:cs="Arial"/>
          <w:bCs/>
          <w:color w:val="000000"/>
          <w:szCs w:val="24"/>
          <w:lang w:eastAsia="es-CO"/>
        </w:rPr>
        <w:t xml:space="preserve">surtir el grado jurisdiccional de consulta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Pr>
          <w:rFonts w:ascii="Arial" w:hAnsi="Arial" w:cs="Arial"/>
          <w:szCs w:val="24"/>
        </w:rPr>
        <w:t>0</w:t>
      </w:r>
      <w:r w:rsidR="002B404F">
        <w:rPr>
          <w:rFonts w:ascii="Arial" w:hAnsi="Arial" w:cs="Arial"/>
          <w:szCs w:val="24"/>
        </w:rPr>
        <w:t>3</w:t>
      </w:r>
      <w:r>
        <w:rPr>
          <w:rFonts w:ascii="Arial" w:hAnsi="Arial" w:cs="Arial"/>
          <w:szCs w:val="24"/>
        </w:rPr>
        <w:t xml:space="preserve"> de abril de 2017 </w:t>
      </w:r>
      <w:r w:rsidRPr="00AC486E">
        <w:rPr>
          <w:rFonts w:ascii="Arial" w:hAnsi="Arial" w:cs="Arial"/>
          <w:szCs w:val="24"/>
        </w:rPr>
        <w:t xml:space="preserve">por el Juzgado </w:t>
      </w:r>
      <w:r w:rsidR="002B404F">
        <w:rPr>
          <w:rFonts w:ascii="Arial" w:hAnsi="Arial" w:cs="Arial"/>
          <w:szCs w:val="24"/>
        </w:rPr>
        <w:t>Segundo</w:t>
      </w:r>
      <w:r>
        <w:rPr>
          <w:rFonts w:ascii="Arial" w:hAnsi="Arial" w:cs="Arial"/>
          <w:szCs w:val="24"/>
        </w:rPr>
        <w:t xml:space="preserve"> </w:t>
      </w:r>
      <w:r w:rsidRPr="00AC486E">
        <w:rPr>
          <w:rFonts w:ascii="Arial" w:hAnsi="Arial" w:cs="Arial"/>
          <w:szCs w:val="24"/>
        </w:rPr>
        <w:t xml:space="preserve">Laboral del </w:t>
      </w:r>
      <w:r w:rsidRPr="00AC486E">
        <w:rPr>
          <w:rFonts w:ascii="Arial" w:hAnsi="Arial" w:cs="Arial"/>
          <w:szCs w:val="24"/>
        </w:rPr>
        <w:lastRenderedPageBreak/>
        <w:t xml:space="preserve">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2B404F">
        <w:rPr>
          <w:rFonts w:ascii="Arial" w:hAnsi="Arial" w:cs="Arial"/>
          <w:b/>
          <w:szCs w:val="24"/>
        </w:rPr>
        <w:t>Yolanda Gómez de Rivera</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2B404F">
        <w:rPr>
          <w:rFonts w:ascii="Arial" w:hAnsi="Arial" w:cs="Arial"/>
          <w:bCs/>
          <w:iCs/>
          <w:szCs w:val="24"/>
        </w:rPr>
        <w:t>2</w:t>
      </w:r>
      <w:r>
        <w:rPr>
          <w:rFonts w:ascii="Arial" w:hAnsi="Arial" w:cs="Arial"/>
          <w:bCs/>
          <w:iCs/>
          <w:szCs w:val="24"/>
        </w:rPr>
        <w:t>-201</w:t>
      </w:r>
      <w:r w:rsidR="002B404F">
        <w:rPr>
          <w:rFonts w:ascii="Arial" w:hAnsi="Arial" w:cs="Arial"/>
          <w:bCs/>
          <w:iCs/>
          <w:szCs w:val="24"/>
        </w:rPr>
        <w:t>4</w:t>
      </w:r>
      <w:r>
        <w:rPr>
          <w:rFonts w:ascii="Arial" w:hAnsi="Arial" w:cs="Arial"/>
          <w:bCs/>
          <w:iCs/>
          <w:szCs w:val="24"/>
        </w:rPr>
        <w:t>-00</w:t>
      </w:r>
      <w:r w:rsidR="002B404F">
        <w:rPr>
          <w:rFonts w:ascii="Arial" w:hAnsi="Arial" w:cs="Arial"/>
          <w:bCs/>
          <w:iCs/>
          <w:szCs w:val="24"/>
        </w:rPr>
        <w:t>564-</w:t>
      </w:r>
      <w:r>
        <w:rPr>
          <w:rFonts w:ascii="Arial" w:hAnsi="Arial" w:cs="Arial"/>
          <w:bCs/>
          <w:iCs/>
          <w:szCs w:val="24"/>
        </w:rPr>
        <w:t>01.</w:t>
      </w:r>
    </w:p>
    <w:p w:rsidR="00911E1D" w:rsidRPr="00AC486E" w:rsidRDefault="00911E1D" w:rsidP="00911E1D">
      <w:pPr>
        <w:spacing w:line="276" w:lineRule="auto"/>
        <w:ind w:firstLine="851"/>
        <w:contextualSpacing/>
        <w:jc w:val="both"/>
        <w:rPr>
          <w:rFonts w:ascii="Arial" w:hAnsi="Arial" w:cs="Arial"/>
          <w:bCs/>
          <w:iCs/>
          <w:szCs w:val="24"/>
        </w:rPr>
      </w:pPr>
    </w:p>
    <w:p w:rsidR="00911E1D" w:rsidRPr="00502691" w:rsidRDefault="00911E1D" w:rsidP="00911E1D">
      <w:pPr>
        <w:spacing w:line="276" w:lineRule="auto"/>
        <w:contextualSpacing/>
        <w:rPr>
          <w:rFonts w:ascii="Arial" w:hAnsi="Arial" w:cs="Arial"/>
          <w:b/>
          <w:szCs w:val="24"/>
        </w:rPr>
      </w:pPr>
      <w:r w:rsidRPr="00502691">
        <w:rPr>
          <w:rFonts w:ascii="Arial" w:hAnsi="Arial" w:cs="Arial"/>
          <w:b/>
          <w:szCs w:val="24"/>
        </w:rPr>
        <w:t>Registro de asistencia:</w:t>
      </w:r>
    </w:p>
    <w:p w:rsidR="00911E1D" w:rsidRDefault="00911E1D" w:rsidP="00911E1D">
      <w:pPr>
        <w:spacing w:line="276" w:lineRule="auto"/>
        <w:ind w:firstLine="851"/>
        <w:contextualSpacing/>
        <w:rPr>
          <w:rFonts w:ascii="Arial" w:hAnsi="Arial" w:cs="Arial"/>
          <w:szCs w:val="24"/>
        </w:rPr>
      </w:pPr>
    </w:p>
    <w:p w:rsidR="00911E1D" w:rsidRDefault="00911E1D" w:rsidP="00911E1D">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p>
    <w:p w:rsidR="00911E1D" w:rsidRDefault="00911E1D" w:rsidP="00911E1D">
      <w:pPr>
        <w:spacing w:line="276" w:lineRule="auto"/>
        <w:contextualSpacing/>
        <w:rPr>
          <w:rFonts w:ascii="Arial" w:hAnsi="Arial" w:cs="Arial"/>
          <w:szCs w:val="24"/>
        </w:rPr>
      </w:pPr>
      <w:r>
        <w:rPr>
          <w:rFonts w:ascii="Arial" w:hAnsi="Arial" w:cs="Arial"/>
          <w:szCs w:val="24"/>
        </w:rPr>
        <w:t>Colpensiones y su apoderado</w:t>
      </w:r>
    </w:p>
    <w:p w:rsidR="00911E1D" w:rsidRDefault="00911E1D" w:rsidP="00911E1D">
      <w:pPr>
        <w:spacing w:line="276" w:lineRule="auto"/>
        <w:ind w:firstLine="851"/>
        <w:contextualSpacing/>
        <w:rPr>
          <w:rFonts w:ascii="Arial" w:hAnsi="Arial" w:cs="Arial"/>
          <w:szCs w:val="24"/>
        </w:rPr>
      </w:pPr>
    </w:p>
    <w:p w:rsidR="00911E1D" w:rsidRDefault="00911E1D" w:rsidP="00911E1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911E1D" w:rsidRDefault="00911E1D" w:rsidP="00911E1D">
      <w:pPr>
        <w:spacing w:line="276" w:lineRule="auto"/>
        <w:contextualSpacing/>
        <w:jc w:val="both"/>
        <w:rPr>
          <w:rFonts w:ascii="Arial" w:hAnsi="Arial" w:cs="Arial"/>
          <w:b/>
          <w:szCs w:val="24"/>
        </w:rPr>
      </w:pPr>
    </w:p>
    <w:p w:rsidR="00911E1D" w:rsidRDefault="00911E1D" w:rsidP="00911E1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911E1D" w:rsidRDefault="00911E1D" w:rsidP="00911E1D">
      <w:pPr>
        <w:spacing w:line="276" w:lineRule="auto"/>
        <w:contextualSpacing/>
        <w:jc w:val="both"/>
        <w:rPr>
          <w:rFonts w:ascii="Arial" w:hAnsi="Arial" w:cs="Arial"/>
          <w:szCs w:val="24"/>
        </w:rPr>
      </w:pPr>
    </w:p>
    <w:p w:rsidR="00911E1D" w:rsidRDefault="00911E1D" w:rsidP="00911E1D">
      <w:pPr>
        <w:spacing w:line="276" w:lineRule="auto"/>
        <w:contextualSpacing/>
        <w:jc w:val="both"/>
        <w:rPr>
          <w:rFonts w:ascii="Arial" w:hAnsi="Arial" w:cs="Arial"/>
          <w:szCs w:val="24"/>
        </w:rPr>
      </w:pPr>
    </w:p>
    <w:p w:rsidR="00911E1D" w:rsidRPr="00312238" w:rsidRDefault="00911E1D" w:rsidP="00911E1D">
      <w:pPr>
        <w:spacing w:line="276" w:lineRule="auto"/>
        <w:contextualSpacing/>
        <w:jc w:val="center"/>
        <w:rPr>
          <w:rFonts w:ascii="Arial" w:hAnsi="Arial" w:cs="Arial"/>
          <w:b/>
          <w:szCs w:val="24"/>
        </w:rPr>
      </w:pPr>
      <w:r>
        <w:rPr>
          <w:rFonts w:ascii="Arial" w:hAnsi="Arial" w:cs="Arial"/>
          <w:b/>
          <w:szCs w:val="24"/>
        </w:rPr>
        <w:t>ANTECEDENTES</w:t>
      </w:r>
    </w:p>
    <w:p w:rsidR="00911E1D" w:rsidRPr="006739DC" w:rsidRDefault="00911E1D" w:rsidP="00911E1D">
      <w:pPr>
        <w:spacing w:line="276" w:lineRule="auto"/>
        <w:contextualSpacing/>
        <w:rPr>
          <w:rFonts w:ascii="Arial" w:hAnsi="Arial" w:cs="Arial"/>
          <w:b/>
          <w:szCs w:val="24"/>
        </w:rPr>
      </w:pPr>
    </w:p>
    <w:p w:rsidR="00911E1D" w:rsidRPr="006739DC" w:rsidRDefault="00911E1D" w:rsidP="00911E1D">
      <w:pPr>
        <w:pStyle w:val="Prrafodelista"/>
        <w:numPr>
          <w:ilvl w:val="0"/>
          <w:numId w:val="2"/>
        </w:numPr>
        <w:spacing w:line="276" w:lineRule="auto"/>
        <w:rPr>
          <w:rFonts w:ascii="Arial" w:hAnsi="Arial" w:cs="Arial"/>
          <w:b/>
          <w:sz w:val="24"/>
          <w:szCs w:val="24"/>
        </w:rPr>
      </w:pPr>
      <w:r w:rsidRPr="006739DC">
        <w:rPr>
          <w:rFonts w:ascii="Arial" w:hAnsi="Arial" w:cs="Arial"/>
          <w:b/>
          <w:sz w:val="24"/>
          <w:szCs w:val="24"/>
        </w:rPr>
        <w:t>Síntesis de la demanda y su contestación</w:t>
      </w:r>
    </w:p>
    <w:p w:rsidR="00911E1D" w:rsidRPr="00312238" w:rsidRDefault="00911E1D" w:rsidP="00911E1D">
      <w:pPr>
        <w:pStyle w:val="Prrafodelista"/>
        <w:spacing w:line="276" w:lineRule="auto"/>
        <w:rPr>
          <w:rFonts w:ascii="Arial" w:hAnsi="Arial" w:cs="Arial"/>
          <w:b/>
          <w:sz w:val="24"/>
          <w:szCs w:val="24"/>
        </w:rPr>
      </w:pPr>
    </w:p>
    <w:p w:rsidR="00911E1D" w:rsidRDefault="00911E1D" w:rsidP="00911E1D">
      <w:pPr>
        <w:spacing w:line="276" w:lineRule="auto"/>
        <w:contextualSpacing/>
        <w:jc w:val="both"/>
        <w:rPr>
          <w:rFonts w:ascii="Arial" w:hAnsi="Arial" w:cs="Arial"/>
          <w:szCs w:val="24"/>
        </w:rPr>
      </w:pPr>
      <w:r>
        <w:rPr>
          <w:rFonts w:ascii="Arial" w:hAnsi="Arial" w:cs="Arial"/>
          <w:szCs w:val="24"/>
        </w:rPr>
        <w:t xml:space="preserve">Pretende la señora </w:t>
      </w:r>
      <w:r w:rsidR="002B404F">
        <w:rPr>
          <w:rFonts w:ascii="Arial" w:hAnsi="Arial" w:cs="Arial"/>
          <w:szCs w:val="24"/>
        </w:rPr>
        <w:t xml:space="preserve">Yolanda Gómez de Rivera </w:t>
      </w:r>
      <w:r>
        <w:rPr>
          <w:rFonts w:ascii="Arial" w:hAnsi="Arial" w:cs="Arial"/>
          <w:szCs w:val="24"/>
        </w:rPr>
        <w:t xml:space="preserve">que se declare que es beneficiaria de la pensión de sobrevivientes desde el </w:t>
      </w:r>
      <w:r w:rsidR="002B404F">
        <w:rPr>
          <w:rFonts w:ascii="Arial" w:hAnsi="Arial" w:cs="Arial"/>
          <w:szCs w:val="24"/>
        </w:rPr>
        <w:t>15</w:t>
      </w:r>
      <w:r>
        <w:rPr>
          <w:rFonts w:ascii="Arial" w:hAnsi="Arial" w:cs="Arial"/>
          <w:szCs w:val="24"/>
        </w:rPr>
        <w:t>-0</w:t>
      </w:r>
      <w:r w:rsidR="002B404F">
        <w:rPr>
          <w:rFonts w:ascii="Arial" w:hAnsi="Arial" w:cs="Arial"/>
          <w:szCs w:val="24"/>
        </w:rPr>
        <w:t>5</w:t>
      </w:r>
      <w:r>
        <w:rPr>
          <w:rFonts w:ascii="Arial" w:hAnsi="Arial" w:cs="Arial"/>
          <w:szCs w:val="24"/>
        </w:rPr>
        <w:t>-</w:t>
      </w:r>
      <w:r w:rsidR="002B404F">
        <w:rPr>
          <w:rFonts w:ascii="Arial" w:hAnsi="Arial" w:cs="Arial"/>
          <w:szCs w:val="24"/>
        </w:rPr>
        <w:t>2006</w:t>
      </w:r>
      <w:r>
        <w:rPr>
          <w:rFonts w:ascii="Arial" w:hAnsi="Arial" w:cs="Arial"/>
          <w:szCs w:val="24"/>
        </w:rPr>
        <w:t xml:space="preserve">, fecha del fallecimiento de su cónyuge </w:t>
      </w:r>
      <w:r w:rsidR="002B404F">
        <w:rPr>
          <w:rFonts w:ascii="Arial" w:hAnsi="Arial" w:cs="Arial"/>
          <w:szCs w:val="24"/>
        </w:rPr>
        <w:t>o compañero permanente Gustavo Rivera Zuluaga</w:t>
      </w:r>
      <w:r w:rsidR="00830929">
        <w:rPr>
          <w:rFonts w:ascii="Arial" w:hAnsi="Arial" w:cs="Arial"/>
          <w:szCs w:val="24"/>
        </w:rPr>
        <w:t>,</w:t>
      </w:r>
      <w:r w:rsidR="002B404F">
        <w:rPr>
          <w:rFonts w:ascii="Arial" w:hAnsi="Arial" w:cs="Arial"/>
          <w:szCs w:val="24"/>
        </w:rPr>
        <w:t xml:space="preserve"> </w:t>
      </w:r>
      <w:r>
        <w:rPr>
          <w:rFonts w:ascii="Arial" w:hAnsi="Arial" w:cs="Arial"/>
          <w:szCs w:val="24"/>
        </w:rPr>
        <w:t xml:space="preserve">en aplicación al principio de la condición más beneficiosa; en consecuencia, se condene a pagarle la prestación reclamada, </w:t>
      </w:r>
      <w:r w:rsidR="002B404F">
        <w:rPr>
          <w:rFonts w:ascii="Arial" w:hAnsi="Arial" w:cs="Arial"/>
          <w:szCs w:val="24"/>
        </w:rPr>
        <w:t xml:space="preserve">la indexación de las mesadas pensionales dejadas de cancelar; </w:t>
      </w:r>
      <w:r>
        <w:rPr>
          <w:rFonts w:ascii="Arial" w:hAnsi="Arial" w:cs="Arial"/>
          <w:szCs w:val="24"/>
        </w:rPr>
        <w:t>el retroactivo pensional; los intereses moratorios, lo que resulte probado en virtud a las facultades ultra y extra petita y las costas procesales.</w:t>
      </w:r>
    </w:p>
    <w:p w:rsidR="00911E1D" w:rsidRDefault="00911E1D" w:rsidP="00911E1D">
      <w:pPr>
        <w:spacing w:line="276" w:lineRule="auto"/>
        <w:contextualSpacing/>
        <w:jc w:val="both"/>
        <w:rPr>
          <w:rFonts w:ascii="Arial" w:hAnsi="Arial" w:cs="Arial"/>
          <w:szCs w:val="24"/>
        </w:rPr>
      </w:pPr>
    </w:p>
    <w:p w:rsidR="00911E1D" w:rsidRDefault="00911E1D" w:rsidP="002B404F">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2B404F">
        <w:rPr>
          <w:rFonts w:ascii="Arial" w:hAnsi="Arial" w:cs="Arial"/>
          <w:szCs w:val="24"/>
        </w:rPr>
        <w:t>el 14-05-2006 falleció el señor Gustavo Rivera Zuluaga, quien se encontraba afiliado al régimen de prima media administrado por Colpensiones; (ii) el 04-12-1962 contrajo matrimonio con el causante, y desde ese momento estuvieron juntos de manera ininterrumpida, acompañándolo en su enfermedad</w:t>
      </w:r>
      <w:r w:rsidR="003B2C8F">
        <w:rPr>
          <w:rFonts w:ascii="Arial" w:hAnsi="Arial" w:cs="Arial"/>
          <w:szCs w:val="24"/>
        </w:rPr>
        <w:t>; que producto de dicha unión procrearon una hija.</w:t>
      </w:r>
    </w:p>
    <w:p w:rsidR="003B2C8F" w:rsidRDefault="003B2C8F" w:rsidP="002B404F">
      <w:pPr>
        <w:spacing w:line="276" w:lineRule="auto"/>
        <w:contextualSpacing/>
        <w:jc w:val="both"/>
        <w:rPr>
          <w:rFonts w:ascii="Arial" w:hAnsi="Arial" w:cs="Arial"/>
          <w:szCs w:val="24"/>
        </w:rPr>
      </w:pPr>
    </w:p>
    <w:p w:rsidR="003B2C8F" w:rsidRDefault="003B2C8F" w:rsidP="002B404F">
      <w:pPr>
        <w:spacing w:line="276" w:lineRule="auto"/>
        <w:contextualSpacing/>
        <w:jc w:val="both"/>
        <w:rPr>
          <w:rFonts w:ascii="Arial" w:hAnsi="Arial" w:cs="Arial"/>
          <w:szCs w:val="24"/>
        </w:rPr>
      </w:pPr>
      <w:r>
        <w:rPr>
          <w:rFonts w:ascii="Arial" w:hAnsi="Arial" w:cs="Arial"/>
          <w:szCs w:val="24"/>
        </w:rPr>
        <w:t>(iv) Al 01-04-1999</w:t>
      </w:r>
      <w:r w:rsidR="003E3A67">
        <w:rPr>
          <w:rFonts w:ascii="Arial" w:hAnsi="Arial" w:cs="Arial"/>
          <w:szCs w:val="24"/>
        </w:rPr>
        <w:t>,</w:t>
      </w:r>
      <w:r>
        <w:rPr>
          <w:rFonts w:ascii="Arial" w:hAnsi="Arial" w:cs="Arial"/>
          <w:szCs w:val="24"/>
        </w:rPr>
        <w:t xml:space="preserve"> el señor Rivera Zuluaga contaba con más de 300 semanas cotizadas en toda su vida laboral, en el </w:t>
      </w:r>
      <w:r w:rsidR="003E3A67">
        <w:rPr>
          <w:rFonts w:ascii="Arial" w:hAnsi="Arial" w:cs="Arial"/>
          <w:szCs w:val="24"/>
        </w:rPr>
        <w:t>R</w:t>
      </w:r>
      <w:r>
        <w:rPr>
          <w:rFonts w:ascii="Arial" w:hAnsi="Arial" w:cs="Arial"/>
          <w:szCs w:val="24"/>
        </w:rPr>
        <w:t xml:space="preserve">égimen de </w:t>
      </w:r>
      <w:r w:rsidR="003E3A67">
        <w:rPr>
          <w:rFonts w:ascii="Arial" w:hAnsi="Arial" w:cs="Arial"/>
          <w:szCs w:val="24"/>
        </w:rPr>
        <w:t>P</w:t>
      </w:r>
      <w:r>
        <w:rPr>
          <w:rFonts w:ascii="Arial" w:hAnsi="Arial" w:cs="Arial"/>
          <w:szCs w:val="24"/>
        </w:rPr>
        <w:t xml:space="preserve">rima </w:t>
      </w:r>
      <w:r w:rsidR="003E3A67">
        <w:rPr>
          <w:rFonts w:ascii="Arial" w:hAnsi="Arial" w:cs="Arial"/>
          <w:szCs w:val="24"/>
        </w:rPr>
        <w:t>M</w:t>
      </w:r>
      <w:r>
        <w:rPr>
          <w:rFonts w:ascii="Arial" w:hAnsi="Arial" w:cs="Arial"/>
          <w:szCs w:val="24"/>
        </w:rPr>
        <w:t>edia</w:t>
      </w:r>
      <w:r w:rsidR="003E3A67">
        <w:rPr>
          <w:rFonts w:ascii="Arial" w:hAnsi="Arial" w:cs="Arial"/>
          <w:szCs w:val="24"/>
        </w:rPr>
        <w:t xml:space="preserve"> administrado por el extinto Instituto de Seguros Sociales, hoy Colpensiones, específicamente 486, 29 semanas, </w:t>
      </w:r>
      <w:r w:rsidR="00830929">
        <w:rPr>
          <w:rFonts w:ascii="Arial" w:hAnsi="Arial" w:cs="Arial"/>
          <w:szCs w:val="24"/>
        </w:rPr>
        <w:t>d</w:t>
      </w:r>
      <w:r w:rsidR="003E3A67">
        <w:rPr>
          <w:rFonts w:ascii="Arial" w:hAnsi="Arial" w:cs="Arial"/>
          <w:szCs w:val="24"/>
        </w:rPr>
        <w:t>el 01</w:t>
      </w:r>
      <w:r w:rsidR="002E3034">
        <w:rPr>
          <w:rFonts w:ascii="Arial" w:hAnsi="Arial" w:cs="Arial"/>
          <w:szCs w:val="24"/>
        </w:rPr>
        <w:t>-</w:t>
      </w:r>
      <w:r w:rsidR="003E3A67">
        <w:rPr>
          <w:rFonts w:ascii="Arial" w:hAnsi="Arial" w:cs="Arial"/>
          <w:szCs w:val="24"/>
        </w:rPr>
        <w:t>01-1967 al 30-12-1994; (v) el 03-06-2014 solicitó el reconocimiento de la pensión de vejez, obteniendo respuesta mediante resolución GNR 343755 del 01-10-2014, de manera negativa</w:t>
      </w:r>
    </w:p>
    <w:p w:rsidR="00911E1D" w:rsidRDefault="00911E1D" w:rsidP="00911E1D">
      <w:pPr>
        <w:spacing w:line="276" w:lineRule="auto"/>
        <w:contextualSpacing/>
        <w:rPr>
          <w:rFonts w:ascii="Arial" w:hAnsi="Arial" w:cs="Arial"/>
          <w:szCs w:val="24"/>
        </w:rPr>
      </w:pPr>
    </w:p>
    <w:p w:rsidR="00911E1D" w:rsidRDefault="00911E1D" w:rsidP="00911E1D">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w:t>
      </w:r>
      <w:r w:rsidR="006F6162">
        <w:rPr>
          <w:rFonts w:ascii="Arial" w:hAnsi="Arial" w:cs="Arial"/>
          <w:szCs w:val="24"/>
        </w:rPr>
        <w:t xml:space="preserve"> argumentó como razones de defensa qu</w:t>
      </w:r>
      <w:r w:rsidR="00830929">
        <w:rPr>
          <w:rFonts w:ascii="Arial" w:hAnsi="Arial" w:cs="Arial"/>
          <w:szCs w:val="24"/>
        </w:rPr>
        <w:t>e el causante no dejó causado el</w:t>
      </w:r>
      <w:r w:rsidR="006F6162">
        <w:rPr>
          <w:rFonts w:ascii="Arial" w:hAnsi="Arial" w:cs="Arial"/>
          <w:szCs w:val="24"/>
        </w:rPr>
        <w:t xml:space="preserve"> derecho a</w:t>
      </w:r>
      <w:r w:rsidR="00830929">
        <w:rPr>
          <w:rFonts w:ascii="Arial" w:hAnsi="Arial" w:cs="Arial"/>
          <w:szCs w:val="24"/>
        </w:rPr>
        <w:t xml:space="preserve"> la pensión de sobrevivientes a</w:t>
      </w:r>
      <w:r w:rsidR="006F6162">
        <w:rPr>
          <w:rFonts w:ascii="Arial" w:hAnsi="Arial" w:cs="Arial"/>
          <w:szCs w:val="24"/>
        </w:rPr>
        <w:t xml:space="preserve"> sus posibles beneficiarios</w:t>
      </w:r>
      <w:r w:rsidR="00830929">
        <w:rPr>
          <w:rFonts w:ascii="Arial" w:hAnsi="Arial" w:cs="Arial"/>
          <w:szCs w:val="24"/>
        </w:rPr>
        <w:t>,</w:t>
      </w:r>
      <w:r w:rsidR="006F6162">
        <w:rPr>
          <w:rFonts w:ascii="Arial" w:hAnsi="Arial" w:cs="Arial"/>
          <w:szCs w:val="24"/>
        </w:rPr>
        <w:t xml:space="preserve"> en vigencia de la Ley 797 de 2003, al no contar con las 50 semanas cotizadas dentro de los 3 años anteriores a</w:t>
      </w:r>
      <w:r w:rsidR="00830929">
        <w:rPr>
          <w:rFonts w:ascii="Arial" w:hAnsi="Arial" w:cs="Arial"/>
          <w:szCs w:val="24"/>
        </w:rPr>
        <w:t xml:space="preserve"> su deceso</w:t>
      </w:r>
      <w:r>
        <w:rPr>
          <w:rFonts w:ascii="Arial" w:hAnsi="Arial" w:cs="Arial"/>
          <w:szCs w:val="24"/>
        </w:rPr>
        <w:t>. Interpuso las excepciones de mérito que denominó “</w:t>
      </w:r>
      <w:r w:rsidR="003E3A67">
        <w:rPr>
          <w:rFonts w:ascii="Arial" w:hAnsi="Arial" w:cs="Arial"/>
          <w:szCs w:val="24"/>
        </w:rPr>
        <w:t>Prescripción” y la “</w:t>
      </w:r>
      <w:r w:rsidR="006F6162">
        <w:rPr>
          <w:rFonts w:ascii="Arial" w:hAnsi="Arial" w:cs="Arial"/>
          <w:szCs w:val="24"/>
        </w:rPr>
        <w:t>Genérica</w:t>
      </w:r>
      <w:r w:rsidR="003E3A67">
        <w:rPr>
          <w:rFonts w:ascii="Arial" w:hAnsi="Arial" w:cs="Arial"/>
          <w:szCs w:val="24"/>
        </w:rPr>
        <w:t>”.</w:t>
      </w:r>
    </w:p>
    <w:p w:rsidR="00911E1D" w:rsidRDefault="00911E1D" w:rsidP="00911E1D">
      <w:pPr>
        <w:spacing w:line="276" w:lineRule="auto"/>
        <w:contextualSpacing/>
        <w:jc w:val="both"/>
        <w:rPr>
          <w:rFonts w:ascii="Arial" w:hAnsi="Arial" w:cs="Arial"/>
          <w:szCs w:val="24"/>
        </w:rPr>
      </w:pPr>
    </w:p>
    <w:p w:rsidR="006F6162" w:rsidRDefault="006F6162" w:rsidP="006F6162">
      <w:pPr>
        <w:spacing w:line="276" w:lineRule="auto"/>
        <w:contextualSpacing/>
        <w:jc w:val="both"/>
        <w:rPr>
          <w:rFonts w:ascii="Arial" w:hAnsi="Arial" w:cs="Arial"/>
          <w:szCs w:val="24"/>
        </w:rPr>
      </w:pPr>
      <w:r>
        <w:rPr>
          <w:rFonts w:ascii="Arial" w:hAnsi="Arial" w:cs="Arial"/>
          <w:szCs w:val="24"/>
        </w:rPr>
        <w:lastRenderedPageBreak/>
        <w:t xml:space="preserve">Los herederos indeterminados de la señora </w:t>
      </w:r>
      <w:r>
        <w:rPr>
          <w:rFonts w:ascii="Arial" w:hAnsi="Arial" w:cs="Arial"/>
          <w:b/>
          <w:szCs w:val="24"/>
        </w:rPr>
        <w:t xml:space="preserve">Clara Inés </w:t>
      </w:r>
      <w:r w:rsidR="002B2174">
        <w:rPr>
          <w:rFonts w:ascii="Arial" w:hAnsi="Arial" w:cs="Arial"/>
          <w:b/>
          <w:szCs w:val="24"/>
        </w:rPr>
        <w:t>Aristizábal</w:t>
      </w:r>
      <w:r>
        <w:rPr>
          <w:rFonts w:ascii="Arial" w:hAnsi="Arial" w:cs="Arial"/>
          <w:szCs w:val="24"/>
        </w:rPr>
        <w:t xml:space="preserve">, </w:t>
      </w:r>
      <w:r w:rsidR="002B2174">
        <w:rPr>
          <w:rFonts w:ascii="Arial" w:hAnsi="Arial" w:cs="Arial"/>
          <w:szCs w:val="24"/>
        </w:rPr>
        <w:t xml:space="preserve">quienes actuaron en el proceso a través de Curador Ad-Litem, </w:t>
      </w:r>
      <w:r>
        <w:rPr>
          <w:rFonts w:ascii="Arial" w:hAnsi="Arial" w:cs="Arial"/>
          <w:szCs w:val="24"/>
        </w:rPr>
        <w:t>se opus</w:t>
      </w:r>
      <w:r w:rsidR="002B2174">
        <w:rPr>
          <w:rFonts w:ascii="Arial" w:hAnsi="Arial" w:cs="Arial"/>
          <w:szCs w:val="24"/>
        </w:rPr>
        <w:t>ieron</w:t>
      </w:r>
      <w:r>
        <w:rPr>
          <w:rFonts w:ascii="Arial" w:hAnsi="Arial" w:cs="Arial"/>
          <w:szCs w:val="24"/>
        </w:rPr>
        <w:t xml:space="preserve"> a todas las pretensiones de la demanda</w:t>
      </w:r>
      <w:r w:rsidR="002B2174">
        <w:rPr>
          <w:rFonts w:ascii="Arial" w:hAnsi="Arial" w:cs="Arial"/>
          <w:szCs w:val="24"/>
        </w:rPr>
        <w:t xml:space="preserve">, </w:t>
      </w:r>
      <w:r w:rsidR="006F1FB4">
        <w:rPr>
          <w:rFonts w:ascii="Arial" w:hAnsi="Arial" w:cs="Arial"/>
          <w:szCs w:val="24"/>
        </w:rPr>
        <w:t xml:space="preserve">pero </w:t>
      </w:r>
      <w:r w:rsidR="002B2174">
        <w:rPr>
          <w:rFonts w:ascii="Arial" w:hAnsi="Arial" w:cs="Arial"/>
          <w:szCs w:val="24"/>
        </w:rPr>
        <w:t>no propusieron medios exceptivos.</w:t>
      </w:r>
    </w:p>
    <w:p w:rsidR="006F6162" w:rsidRPr="00E31323" w:rsidRDefault="006F6162" w:rsidP="00911E1D">
      <w:pPr>
        <w:spacing w:line="276" w:lineRule="auto"/>
        <w:contextualSpacing/>
        <w:jc w:val="both"/>
        <w:rPr>
          <w:rFonts w:ascii="Arial" w:hAnsi="Arial" w:cs="Arial"/>
          <w:szCs w:val="24"/>
        </w:rPr>
      </w:pPr>
    </w:p>
    <w:p w:rsidR="00911E1D" w:rsidRPr="006739DC" w:rsidRDefault="00911E1D" w:rsidP="00911E1D">
      <w:pPr>
        <w:pStyle w:val="Prrafodelista"/>
        <w:numPr>
          <w:ilvl w:val="0"/>
          <w:numId w:val="2"/>
        </w:numPr>
        <w:spacing w:line="276" w:lineRule="auto"/>
        <w:rPr>
          <w:rFonts w:ascii="Arial" w:hAnsi="Arial" w:cs="Arial"/>
          <w:b/>
          <w:sz w:val="24"/>
          <w:szCs w:val="24"/>
        </w:rPr>
      </w:pPr>
      <w:r w:rsidRPr="006739DC">
        <w:rPr>
          <w:rFonts w:ascii="Arial" w:hAnsi="Arial" w:cs="Arial"/>
          <w:b/>
          <w:sz w:val="24"/>
          <w:szCs w:val="24"/>
        </w:rPr>
        <w:t>Síntesis de la sentencia.</w:t>
      </w:r>
    </w:p>
    <w:p w:rsidR="00911E1D" w:rsidRPr="00047835" w:rsidRDefault="00911E1D" w:rsidP="00911E1D">
      <w:pPr>
        <w:pStyle w:val="Prrafodelista"/>
        <w:spacing w:after="0" w:line="276" w:lineRule="auto"/>
        <w:rPr>
          <w:rFonts w:ascii="Arial" w:hAnsi="Arial" w:cs="Arial"/>
          <w:b/>
          <w:sz w:val="24"/>
          <w:szCs w:val="24"/>
        </w:rPr>
      </w:pPr>
    </w:p>
    <w:p w:rsidR="002B2174" w:rsidRDefault="002B2174" w:rsidP="002B2174">
      <w:pPr>
        <w:spacing w:line="276" w:lineRule="auto"/>
        <w:contextualSpacing/>
        <w:jc w:val="both"/>
        <w:rPr>
          <w:rFonts w:ascii="Arial" w:hAnsi="Arial" w:cs="Arial"/>
          <w:szCs w:val="24"/>
          <w:lang w:eastAsia="es-CO"/>
        </w:rPr>
      </w:pPr>
      <w:r w:rsidRPr="00DB7FF0">
        <w:rPr>
          <w:rFonts w:ascii="Arial" w:hAnsi="Arial" w:cs="Arial"/>
          <w:szCs w:val="24"/>
          <w:lang w:eastAsia="es-CO"/>
        </w:rPr>
        <w:t xml:space="preserve">El Juzgado </w:t>
      </w:r>
      <w:r w:rsidR="003F6C46" w:rsidRPr="00DB7FF0">
        <w:rPr>
          <w:rFonts w:ascii="Arial" w:hAnsi="Arial" w:cs="Arial"/>
          <w:szCs w:val="24"/>
          <w:lang w:eastAsia="es-CO"/>
        </w:rPr>
        <w:t xml:space="preserve">Segundo </w:t>
      </w:r>
      <w:r w:rsidRPr="00DB7FF0">
        <w:rPr>
          <w:rFonts w:ascii="Arial" w:hAnsi="Arial" w:cs="Arial"/>
          <w:szCs w:val="24"/>
          <w:lang w:eastAsia="es-CO"/>
        </w:rPr>
        <w:t>Laboral del Circuito de Pereira</w:t>
      </w:r>
      <w:r w:rsidR="00130CE9" w:rsidRPr="00DB7FF0">
        <w:rPr>
          <w:rFonts w:ascii="Arial" w:hAnsi="Arial" w:cs="Arial"/>
          <w:szCs w:val="24"/>
          <w:lang w:eastAsia="es-CO"/>
        </w:rPr>
        <w:t xml:space="preserve">, </w:t>
      </w:r>
      <w:r w:rsidRPr="00DB7FF0">
        <w:rPr>
          <w:rFonts w:ascii="Arial" w:hAnsi="Arial" w:cs="Arial"/>
          <w:szCs w:val="24"/>
          <w:lang w:eastAsia="es-CO"/>
        </w:rPr>
        <w:t>condenó a Colpensiones</w:t>
      </w:r>
      <w:r w:rsidR="006F1FB4">
        <w:rPr>
          <w:rFonts w:ascii="Arial" w:hAnsi="Arial" w:cs="Arial"/>
          <w:szCs w:val="24"/>
          <w:lang w:eastAsia="es-CO"/>
        </w:rPr>
        <w:t>,</w:t>
      </w:r>
      <w:r w:rsidR="00DB7FF0">
        <w:rPr>
          <w:rFonts w:ascii="Arial" w:hAnsi="Arial" w:cs="Arial"/>
          <w:szCs w:val="24"/>
          <w:lang w:eastAsia="es-CO"/>
        </w:rPr>
        <w:t xml:space="preserve"> en aplicación del principio de la condición más beneficiosa</w:t>
      </w:r>
      <w:r w:rsidR="006F1FB4">
        <w:rPr>
          <w:rFonts w:ascii="Arial" w:hAnsi="Arial" w:cs="Arial"/>
          <w:szCs w:val="24"/>
          <w:lang w:eastAsia="es-CO"/>
        </w:rPr>
        <w:t xml:space="preserve">, </w:t>
      </w:r>
      <w:r w:rsidRPr="00DB7FF0">
        <w:rPr>
          <w:rFonts w:ascii="Arial" w:hAnsi="Arial" w:cs="Arial"/>
          <w:szCs w:val="24"/>
          <w:lang w:eastAsia="es-CO"/>
        </w:rPr>
        <w:t>a reconocer y pagar la pensión de sobrevivientes</w:t>
      </w:r>
      <w:r w:rsidR="00DB7FF0">
        <w:rPr>
          <w:rFonts w:ascii="Arial" w:hAnsi="Arial" w:cs="Arial"/>
          <w:szCs w:val="24"/>
          <w:lang w:eastAsia="es-CO"/>
        </w:rPr>
        <w:t xml:space="preserve"> a la señora Yolanda </w:t>
      </w:r>
      <w:r w:rsidR="00E82683" w:rsidRPr="00DB7FF0">
        <w:rPr>
          <w:rFonts w:ascii="Arial" w:hAnsi="Arial" w:cs="Arial"/>
          <w:szCs w:val="24"/>
          <w:lang w:eastAsia="es-CO"/>
        </w:rPr>
        <w:t xml:space="preserve">Gómez de Rivera, </w:t>
      </w:r>
      <w:r w:rsidRPr="00DB7FF0">
        <w:rPr>
          <w:rFonts w:ascii="Arial" w:hAnsi="Arial" w:cs="Arial"/>
          <w:szCs w:val="24"/>
          <w:lang w:eastAsia="es-CO"/>
        </w:rPr>
        <w:t xml:space="preserve">a partir del </w:t>
      </w:r>
      <w:r w:rsidR="00C525DA" w:rsidRPr="00DB7FF0">
        <w:rPr>
          <w:rFonts w:ascii="Arial" w:hAnsi="Arial" w:cs="Arial"/>
          <w:szCs w:val="24"/>
          <w:lang w:eastAsia="es-CO"/>
        </w:rPr>
        <w:t>15</w:t>
      </w:r>
      <w:r w:rsidRPr="00DB7FF0">
        <w:rPr>
          <w:rFonts w:ascii="Arial" w:hAnsi="Arial" w:cs="Arial"/>
          <w:szCs w:val="24"/>
          <w:lang w:eastAsia="es-CO"/>
        </w:rPr>
        <w:t>-</w:t>
      </w:r>
      <w:r w:rsidR="00C525DA" w:rsidRPr="00DB7FF0">
        <w:rPr>
          <w:rFonts w:ascii="Arial" w:hAnsi="Arial" w:cs="Arial"/>
          <w:szCs w:val="24"/>
          <w:lang w:eastAsia="es-CO"/>
        </w:rPr>
        <w:t>10</w:t>
      </w:r>
      <w:r w:rsidRPr="00DB7FF0">
        <w:rPr>
          <w:rFonts w:ascii="Arial" w:hAnsi="Arial" w:cs="Arial"/>
          <w:szCs w:val="24"/>
          <w:lang w:eastAsia="es-CO"/>
        </w:rPr>
        <w:t>-201</w:t>
      </w:r>
      <w:r w:rsidR="00C525DA" w:rsidRPr="00DB7FF0">
        <w:rPr>
          <w:rFonts w:ascii="Arial" w:hAnsi="Arial" w:cs="Arial"/>
          <w:szCs w:val="24"/>
          <w:lang w:eastAsia="es-CO"/>
        </w:rPr>
        <w:t>5</w:t>
      </w:r>
      <w:r w:rsidRPr="00DB7FF0">
        <w:rPr>
          <w:rFonts w:ascii="Arial" w:hAnsi="Arial" w:cs="Arial"/>
          <w:szCs w:val="24"/>
          <w:lang w:eastAsia="es-CO"/>
        </w:rPr>
        <w:t>,</w:t>
      </w:r>
      <w:r w:rsidR="00E82683" w:rsidRPr="00DB7FF0">
        <w:rPr>
          <w:rFonts w:ascii="Arial" w:hAnsi="Arial" w:cs="Arial"/>
          <w:szCs w:val="24"/>
          <w:lang w:eastAsia="es-CO"/>
        </w:rPr>
        <w:t xml:space="preserve"> al pre</w:t>
      </w:r>
      <w:r w:rsidR="00DB7FF0">
        <w:rPr>
          <w:rFonts w:ascii="Arial" w:hAnsi="Arial" w:cs="Arial"/>
          <w:szCs w:val="24"/>
          <w:lang w:eastAsia="es-CO"/>
        </w:rPr>
        <w:t xml:space="preserve">scribir las anteriores mesadas, en cuantía de 1 </w:t>
      </w:r>
      <w:r w:rsidRPr="00DB7FF0">
        <w:rPr>
          <w:rFonts w:ascii="Arial" w:hAnsi="Arial" w:cs="Arial"/>
          <w:szCs w:val="24"/>
          <w:lang w:eastAsia="es-CO"/>
        </w:rPr>
        <w:t xml:space="preserve">SMLMV, a razón de 14 mesadas; </w:t>
      </w:r>
      <w:r w:rsidR="00DB7FF0">
        <w:rPr>
          <w:rFonts w:ascii="Arial" w:hAnsi="Arial" w:cs="Arial"/>
          <w:szCs w:val="24"/>
          <w:lang w:eastAsia="es-CO"/>
        </w:rPr>
        <w:t xml:space="preserve">también </w:t>
      </w:r>
      <w:r w:rsidRPr="00DB7FF0">
        <w:rPr>
          <w:rFonts w:ascii="Arial" w:hAnsi="Arial" w:cs="Arial"/>
          <w:szCs w:val="24"/>
          <w:lang w:eastAsia="es-CO"/>
        </w:rPr>
        <w:t>los intereses de mora</w:t>
      </w:r>
      <w:r w:rsidR="00DB7FF0">
        <w:rPr>
          <w:rFonts w:ascii="Arial" w:hAnsi="Arial" w:cs="Arial"/>
          <w:szCs w:val="24"/>
          <w:lang w:eastAsia="es-CO"/>
        </w:rPr>
        <w:t xml:space="preserve">, </w:t>
      </w:r>
      <w:r w:rsidRPr="00DB7FF0">
        <w:rPr>
          <w:rFonts w:ascii="Arial" w:hAnsi="Arial" w:cs="Arial"/>
          <w:szCs w:val="24"/>
          <w:lang w:eastAsia="es-CO"/>
        </w:rPr>
        <w:t>desde la ejecutoria de la sentencia</w:t>
      </w:r>
      <w:r w:rsidR="00E82683" w:rsidRPr="00DB7FF0">
        <w:rPr>
          <w:rFonts w:ascii="Arial" w:hAnsi="Arial" w:cs="Arial"/>
          <w:szCs w:val="24"/>
          <w:lang w:eastAsia="es-CO"/>
        </w:rPr>
        <w:t xml:space="preserve">; de otro lado, declaró que la vinculada Clara Inés Aristizábal, </w:t>
      </w:r>
      <w:r w:rsidR="00DB7FF0">
        <w:rPr>
          <w:rFonts w:ascii="Arial" w:hAnsi="Arial" w:cs="Arial"/>
          <w:szCs w:val="24"/>
          <w:lang w:eastAsia="es-CO"/>
        </w:rPr>
        <w:t xml:space="preserve">a quien la sucedieron procesalmente </w:t>
      </w:r>
      <w:r w:rsidR="00E82683" w:rsidRPr="00DB7FF0">
        <w:rPr>
          <w:rFonts w:ascii="Arial" w:hAnsi="Arial" w:cs="Arial"/>
          <w:szCs w:val="24"/>
          <w:lang w:eastAsia="es-CO"/>
        </w:rPr>
        <w:t>sus herederos indeterminados, no le asiste derecho a la pensión de sobrevivientes.</w:t>
      </w:r>
      <w:r w:rsidR="00E82683">
        <w:rPr>
          <w:rFonts w:ascii="Arial" w:hAnsi="Arial" w:cs="Arial"/>
          <w:szCs w:val="24"/>
          <w:lang w:eastAsia="es-CO"/>
        </w:rPr>
        <w:t xml:space="preserve"> </w:t>
      </w:r>
    </w:p>
    <w:p w:rsidR="002B2174" w:rsidRDefault="002B2174" w:rsidP="002B2174">
      <w:pPr>
        <w:spacing w:line="276" w:lineRule="auto"/>
        <w:contextualSpacing/>
        <w:jc w:val="both"/>
        <w:rPr>
          <w:rFonts w:ascii="Arial" w:hAnsi="Arial" w:cs="Arial"/>
          <w:szCs w:val="24"/>
          <w:lang w:eastAsia="es-CO"/>
        </w:rPr>
      </w:pPr>
    </w:p>
    <w:p w:rsidR="00793082" w:rsidRDefault="002B2174" w:rsidP="002B2174">
      <w:pPr>
        <w:spacing w:line="276" w:lineRule="auto"/>
        <w:contextualSpacing/>
        <w:jc w:val="both"/>
        <w:rPr>
          <w:rFonts w:ascii="Arial" w:hAnsi="Arial" w:cs="Arial"/>
          <w:color w:val="000000"/>
          <w:szCs w:val="24"/>
          <w:lang w:eastAsia="es-CO"/>
        </w:rPr>
      </w:pPr>
      <w:r>
        <w:rPr>
          <w:rFonts w:ascii="Arial" w:hAnsi="Arial" w:cs="Arial"/>
          <w:szCs w:val="24"/>
          <w:lang w:eastAsia="es-CO"/>
        </w:rPr>
        <w:t xml:space="preserve">Como sustento de la decisión, la Jueza de Instancia, una vez verificado los requisitos exigidos en la Ley 100 de 1993 y la Ley 797 de 2003, encontró que no los cumplía, por lo que </w:t>
      </w:r>
      <w:r>
        <w:rPr>
          <w:rFonts w:ascii="Arial" w:hAnsi="Arial" w:cs="Arial"/>
          <w:color w:val="000000"/>
          <w:szCs w:val="24"/>
          <w:lang w:eastAsia="es-CO"/>
        </w:rPr>
        <w:t xml:space="preserve">acudió al Acuerdo 049 de 1990, en virtud al principio de la condición más beneficiosa, y halló satisfechos, el requisito de densidad de semanas, dado que el causante contaba en </w:t>
      </w:r>
      <w:r w:rsidR="00D86E7D">
        <w:rPr>
          <w:rFonts w:ascii="Arial" w:hAnsi="Arial" w:cs="Arial"/>
          <w:color w:val="000000"/>
          <w:szCs w:val="24"/>
          <w:lang w:eastAsia="es-CO"/>
        </w:rPr>
        <w:t xml:space="preserve">toda su historia laboral </w:t>
      </w:r>
      <w:r w:rsidR="00E65D2E">
        <w:rPr>
          <w:rFonts w:ascii="Arial" w:hAnsi="Arial" w:cs="Arial"/>
          <w:color w:val="000000"/>
          <w:szCs w:val="24"/>
          <w:lang w:eastAsia="es-CO"/>
        </w:rPr>
        <w:t xml:space="preserve">con </w:t>
      </w:r>
      <w:r w:rsidR="00D86E7D">
        <w:rPr>
          <w:rFonts w:ascii="Arial" w:hAnsi="Arial" w:cs="Arial"/>
          <w:color w:val="000000"/>
          <w:szCs w:val="24"/>
          <w:lang w:eastAsia="es-CO"/>
        </w:rPr>
        <w:t>486.29 semanas cotizadas-</w:t>
      </w:r>
      <w:proofErr w:type="spellStart"/>
      <w:r w:rsidR="00D86E7D">
        <w:rPr>
          <w:rFonts w:ascii="Arial" w:hAnsi="Arial" w:cs="Arial"/>
          <w:color w:val="000000"/>
          <w:szCs w:val="24"/>
          <w:lang w:eastAsia="es-CO"/>
        </w:rPr>
        <w:t>fl</w:t>
      </w:r>
      <w:proofErr w:type="spellEnd"/>
      <w:r w:rsidR="00D86E7D">
        <w:rPr>
          <w:rFonts w:ascii="Arial" w:hAnsi="Arial" w:cs="Arial"/>
          <w:color w:val="000000"/>
          <w:szCs w:val="24"/>
          <w:lang w:eastAsia="es-CO"/>
        </w:rPr>
        <w:t>. 117-, de la cuales 463</w:t>
      </w:r>
      <w:r>
        <w:rPr>
          <w:rFonts w:ascii="Arial" w:hAnsi="Arial" w:cs="Arial"/>
          <w:color w:val="000000"/>
          <w:szCs w:val="24"/>
          <w:lang w:eastAsia="es-CO"/>
        </w:rPr>
        <w:t xml:space="preserve"> fueron aportadas antes de la entrada en vigencia de la Ley 100 de 1993; igualmente, </w:t>
      </w:r>
      <w:r w:rsidR="00E82683">
        <w:rPr>
          <w:rFonts w:ascii="Arial" w:hAnsi="Arial" w:cs="Arial"/>
          <w:color w:val="000000"/>
          <w:szCs w:val="24"/>
          <w:lang w:eastAsia="es-CO"/>
        </w:rPr>
        <w:t xml:space="preserve">el presupuesto </w:t>
      </w:r>
      <w:r w:rsidR="00793082">
        <w:rPr>
          <w:rFonts w:ascii="Arial" w:hAnsi="Arial" w:cs="Arial"/>
          <w:color w:val="000000"/>
          <w:szCs w:val="24"/>
          <w:lang w:eastAsia="es-CO"/>
        </w:rPr>
        <w:t xml:space="preserve">subjetivo </w:t>
      </w:r>
      <w:r w:rsidR="00E65D2E">
        <w:rPr>
          <w:rFonts w:ascii="Arial" w:hAnsi="Arial" w:cs="Arial"/>
          <w:color w:val="000000"/>
          <w:szCs w:val="24"/>
          <w:lang w:eastAsia="es-CO"/>
        </w:rPr>
        <w:t xml:space="preserve">dada la </w:t>
      </w:r>
      <w:r w:rsidR="00793082">
        <w:rPr>
          <w:rFonts w:ascii="Arial" w:hAnsi="Arial" w:cs="Arial"/>
          <w:color w:val="000000"/>
          <w:szCs w:val="24"/>
          <w:lang w:eastAsia="es-CO"/>
        </w:rPr>
        <w:t>cal</w:t>
      </w:r>
      <w:r w:rsidR="00E65D2E">
        <w:rPr>
          <w:rFonts w:ascii="Arial" w:hAnsi="Arial" w:cs="Arial"/>
          <w:color w:val="000000"/>
          <w:szCs w:val="24"/>
          <w:lang w:eastAsia="es-CO"/>
        </w:rPr>
        <w:t>idad de compañera permanente.</w:t>
      </w:r>
    </w:p>
    <w:p w:rsidR="00E65D2E" w:rsidRDefault="00E65D2E" w:rsidP="002B2174">
      <w:pPr>
        <w:spacing w:line="276" w:lineRule="auto"/>
        <w:contextualSpacing/>
        <w:jc w:val="both"/>
        <w:rPr>
          <w:rFonts w:ascii="Arial" w:hAnsi="Arial" w:cs="Arial"/>
          <w:color w:val="000000"/>
          <w:szCs w:val="24"/>
          <w:lang w:eastAsia="es-CO"/>
        </w:rPr>
      </w:pPr>
    </w:p>
    <w:p w:rsidR="00793082" w:rsidRDefault="00793082" w:rsidP="002B217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lo que respecta a la vinculada, determinó que no había derecho a su reconocimiento, </w:t>
      </w:r>
      <w:proofErr w:type="spellStart"/>
      <w:r w:rsidR="006F1FB4">
        <w:rPr>
          <w:rFonts w:ascii="Arial" w:hAnsi="Arial" w:cs="Arial"/>
          <w:color w:val="000000"/>
          <w:szCs w:val="24"/>
          <w:lang w:eastAsia="es-CO"/>
        </w:rPr>
        <w:t>pro</w:t>
      </w:r>
      <w:proofErr w:type="spellEnd"/>
      <w:r w:rsidR="006F1FB4">
        <w:rPr>
          <w:rFonts w:ascii="Arial" w:hAnsi="Arial" w:cs="Arial"/>
          <w:color w:val="000000"/>
          <w:szCs w:val="24"/>
          <w:lang w:eastAsia="es-CO"/>
        </w:rPr>
        <w:t xml:space="preserve"> cuanto </w:t>
      </w:r>
      <w:r>
        <w:rPr>
          <w:rFonts w:ascii="Arial" w:hAnsi="Arial" w:cs="Arial"/>
          <w:color w:val="000000"/>
          <w:szCs w:val="24"/>
          <w:lang w:eastAsia="es-CO"/>
        </w:rPr>
        <w:t>no se acreditó en el expediente la calidad de cónyuge</w:t>
      </w:r>
      <w:r w:rsidR="00013752">
        <w:rPr>
          <w:rFonts w:ascii="Arial" w:hAnsi="Arial" w:cs="Arial"/>
          <w:color w:val="000000"/>
          <w:szCs w:val="24"/>
          <w:lang w:eastAsia="es-CO"/>
        </w:rPr>
        <w:t>,</w:t>
      </w:r>
      <w:r>
        <w:rPr>
          <w:rFonts w:ascii="Arial" w:hAnsi="Arial" w:cs="Arial"/>
          <w:color w:val="000000"/>
          <w:szCs w:val="24"/>
          <w:lang w:eastAsia="es-CO"/>
        </w:rPr>
        <w:t xml:space="preserve"> al no aportarse el documento idóneo para el efecto, esto es, el registro civil de matrimonio.</w:t>
      </w:r>
    </w:p>
    <w:p w:rsidR="002B2174" w:rsidRDefault="002B2174" w:rsidP="002B2174">
      <w:pPr>
        <w:spacing w:line="276" w:lineRule="auto"/>
        <w:contextualSpacing/>
        <w:jc w:val="both"/>
        <w:rPr>
          <w:rFonts w:ascii="Arial" w:hAnsi="Arial" w:cs="Arial"/>
          <w:color w:val="000000"/>
          <w:szCs w:val="24"/>
          <w:lang w:eastAsia="es-CO"/>
        </w:rPr>
      </w:pPr>
    </w:p>
    <w:p w:rsidR="002B2174" w:rsidRPr="00E82683" w:rsidRDefault="002B2174" w:rsidP="00E82683">
      <w:pPr>
        <w:pStyle w:val="Prrafodelista"/>
        <w:numPr>
          <w:ilvl w:val="0"/>
          <w:numId w:val="2"/>
        </w:numPr>
        <w:spacing w:line="276" w:lineRule="auto"/>
        <w:jc w:val="both"/>
        <w:rPr>
          <w:rFonts w:ascii="Arial" w:hAnsi="Arial" w:cs="Arial"/>
          <w:b/>
          <w:color w:val="000000" w:themeColor="text1"/>
          <w:sz w:val="24"/>
          <w:szCs w:val="24"/>
        </w:rPr>
      </w:pPr>
      <w:r w:rsidRPr="002B2174">
        <w:rPr>
          <w:rFonts w:ascii="Arial" w:hAnsi="Arial" w:cs="Arial"/>
          <w:b/>
          <w:color w:val="000000" w:themeColor="text1"/>
          <w:sz w:val="24"/>
          <w:szCs w:val="24"/>
        </w:rPr>
        <w:t>Grado jurisdiccional de consulta</w:t>
      </w:r>
    </w:p>
    <w:p w:rsidR="002B2174" w:rsidRDefault="002B2174" w:rsidP="002B2174">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los intereses de</w:t>
      </w:r>
      <w:r>
        <w:rPr>
          <w:rFonts w:ascii="Arial" w:hAnsi="Arial" w:cs="Arial"/>
          <w:color w:val="000000"/>
          <w:szCs w:val="24"/>
          <w:lang w:eastAsia="es-CO"/>
        </w:rPr>
        <w:t xml:space="preserve"> Colpensiones.</w:t>
      </w:r>
    </w:p>
    <w:p w:rsidR="00911E1D" w:rsidRDefault="00911E1D" w:rsidP="00911E1D">
      <w:pPr>
        <w:shd w:val="clear" w:color="auto" w:fill="FFFFFF"/>
        <w:spacing w:line="276" w:lineRule="auto"/>
        <w:contextualSpacing/>
        <w:jc w:val="both"/>
        <w:rPr>
          <w:rFonts w:ascii="Arial" w:hAnsi="Arial" w:cs="Arial"/>
          <w:color w:val="000000"/>
          <w:szCs w:val="24"/>
          <w:lang w:eastAsia="es-CO"/>
        </w:rPr>
      </w:pPr>
    </w:p>
    <w:p w:rsidR="00911E1D" w:rsidRDefault="00911E1D" w:rsidP="00911E1D">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911E1D" w:rsidRPr="00113F11" w:rsidRDefault="00911E1D" w:rsidP="00911E1D">
      <w:pPr>
        <w:shd w:val="clear" w:color="auto" w:fill="FFFFFF"/>
        <w:tabs>
          <w:tab w:val="left" w:pos="5197"/>
        </w:tabs>
        <w:spacing w:line="276" w:lineRule="auto"/>
        <w:jc w:val="both"/>
        <w:rPr>
          <w:rFonts w:ascii="Arial" w:hAnsi="Arial" w:cs="Arial"/>
          <w:b/>
          <w:szCs w:val="24"/>
        </w:rPr>
      </w:pPr>
    </w:p>
    <w:p w:rsidR="00793082" w:rsidRPr="0000603E" w:rsidRDefault="00793082" w:rsidP="00793082">
      <w:pPr>
        <w:pStyle w:val="Prrafodelista"/>
        <w:numPr>
          <w:ilvl w:val="0"/>
          <w:numId w:val="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problema jurídico.</w:t>
      </w:r>
    </w:p>
    <w:p w:rsidR="00793082" w:rsidRPr="003D206C" w:rsidRDefault="00793082" w:rsidP="00793082">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el </w:t>
      </w:r>
      <w:r w:rsidRPr="0000603E">
        <w:rPr>
          <w:rFonts w:ascii="Arial" w:hAnsi="Arial" w:cs="Arial"/>
          <w:color w:val="000000"/>
          <w:szCs w:val="24"/>
          <w:lang w:eastAsia="es-CO"/>
        </w:rPr>
        <w:t>siguiente:</w:t>
      </w:r>
    </w:p>
    <w:p w:rsidR="00793082" w:rsidRPr="00ED15E8" w:rsidRDefault="00793082" w:rsidP="00793082">
      <w:pPr>
        <w:spacing w:line="276" w:lineRule="auto"/>
        <w:ind w:left="1134"/>
        <w:jc w:val="both"/>
        <w:rPr>
          <w:rFonts w:ascii="Arial" w:hAnsi="Arial" w:cs="Arial"/>
          <w:color w:val="000000" w:themeColor="text1"/>
          <w:szCs w:val="24"/>
        </w:rPr>
      </w:pPr>
    </w:p>
    <w:p w:rsidR="00793082" w:rsidRDefault="00793082" w:rsidP="00793082">
      <w:pPr>
        <w:spacing w:line="276" w:lineRule="auto"/>
        <w:jc w:val="both"/>
        <w:rPr>
          <w:rFonts w:ascii="Arial" w:hAnsi="Arial" w:cs="Arial"/>
          <w:iCs/>
          <w:szCs w:val="24"/>
        </w:rPr>
      </w:pPr>
      <w:r>
        <w:rPr>
          <w:rFonts w:ascii="Arial" w:hAnsi="Arial" w:cs="Arial"/>
          <w:color w:val="000000" w:themeColor="text1"/>
          <w:szCs w:val="24"/>
        </w:rPr>
        <w:t xml:space="preserve">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sobreviviente</w:t>
      </w:r>
      <w:r w:rsidR="00013752">
        <w:rPr>
          <w:rFonts w:ascii="Arial" w:hAnsi="Arial" w:cs="Arial"/>
          <w:szCs w:val="24"/>
        </w:rPr>
        <w:t>s</w:t>
      </w:r>
      <w:r>
        <w:rPr>
          <w:rFonts w:ascii="Arial" w:hAnsi="Arial" w:cs="Arial"/>
          <w:szCs w:val="24"/>
        </w:rPr>
        <w:t xml:space="preserve"> a favor de la señora Yolanda Gómez de Rivera, </w:t>
      </w:r>
      <w:r w:rsidRPr="0000603E">
        <w:rPr>
          <w:rFonts w:ascii="Arial" w:hAnsi="Arial" w:cs="Arial"/>
          <w:szCs w:val="24"/>
        </w:rPr>
        <w:t xml:space="preserve">conforme al Acuerdo 049 de 1990, en aplicación </w:t>
      </w:r>
      <w:r>
        <w:rPr>
          <w:rFonts w:ascii="Arial" w:hAnsi="Arial" w:cs="Arial"/>
          <w:szCs w:val="24"/>
        </w:rPr>
        <w:t xml:space="preserve">del principio </w:t>
      </w:r>
      <w:r w:rsidRPr="0000603E">
        <w:rPr>
          <w:rFonts w:ascii="Arial" w:hAnsi="Arial" w:cs="Arial"/>
          <w:szCs w:val="24"/>
        </w:rPr>
        <w:t>de la cond</w:t>
      </w:r>
      <w:r>
        <w:rPr>
          <w:rFonts w:ascii="Arial" w:hAnsi="Arial" w:cs="Arial"/>
          <w:szCs w:val="24"/>
        </w:rPr>
        <w:t>ición más beneficiosa, cuando el deceso del afiliado ocurrió en vigencia de la Ley 797 de 2003</w:t>
      </w:r>
      <w:r w:rsidRPr="0000603E">
        <w:rPr>
          <w:rFonts w:ascii="Arial" w:hAnsi="Arial" w:cs="Arial"/>
          <w:iCs/>
          <w:szCs w:val="24"/>
        </w:rPr>
        <w:t>?</w:t>
      </w:r>
    </w:p>
    <w:p w:rsidR="00793082" w:rsidRPr="0000603E" w:rsidRDefault="00793082" w:rsidP="00793082">
      <w:pPr>
        <w:pStyle w:val="Textoindependiente"/>
        <w:spacing w:line="276" w:lineRule="auto"/>
        <w:contextualSpacing/>
        <w:rPr>
          <w:iCs/>
          <w:szCs w:val="24"/>
        </w:rPr>
      </w:pPr>
    </w:p>
    <w:p w:rsidR="00793082" w:rsidRPr="0000603E" w:rsidRDefault="00793082" w:rsidP="00793082">
      <w:pPr>
        <w:pStyle w:val="Textoindependiente"/>
        <w:spacing w:line="276" w:lineRule="auto"/>
        <w:contextualSpacing/>
        <w:rPr>
          <w:b/>
          <w:iCs/>
          <w:szCs w:val="24"/>
        </w:rPr>
      </w:pPr>
      <w:r w:rsidRPr="0000603E">
        <w:rPr>
          <w:b/>
          <w:iCs/>
          <w:szCs w:val="24"/>
        </w:rPr>
        <w:t xml:space="preserve">2. Solución </w:t>
      </w:r>
      <w:r>
        <w:rPr>
          <w:b/>
          <w:iCs/>
          <w:szCs w:val="24"/>
        </w:rPr>
        <w:t>al problema</w:t>
      </w:r>
      <w:r w:rsidRPr="0000603E">
        <w:rPr>
          <w:b/>
          <w:iCs/>
          <w:szCs w:val="24"/>
        </w:rPr>
        <w:t xml:space="preserve"> jurídico </w:t>
      </w:r>
    </w:p>
    <w:p w:rsidR="00793082" w:rsidRPr="0000603E" w:rsidRDefault="00793082" w:rsidP="00793082">
      <w:pPr>
        <w:pStyle w:val="Textoindependiente"/>
        <w:spacing w:line="276" w:lineRule="auto"/>
        <w:ind w:left="390"/>
        <w:contextualSpacing/>
        <w:rPr>
          <w:b/>
          <w:iCs/>
          <w:szCs w:val="24"/>
        </w:rPr>
      </w:pPr>
    </w:p>
    <w:p w:rsidR="00793082" w:rsidRPr="0000603E" w:rsidRDefault="00793082" w:rsidP="00793082">
      <w:pPr>
        <w:pStyle w:val="Textoindependiente"/>
        <w:spacing w:line="276" w:lineRule="auto"/>
        <w:contextualSpacing/>
        <w:rPr>
          <w:iCs/>
          <w:szCs w:val="24"/>
        </w:rPr>
      </w:pPr>
      <w:r w:rsidRPr="0000603E">
        <w:rPr>
          <w:iCs/>
          <w:szCs w:val="24"/>
        </w:rPr>
        <w:t xml:space="preserve">Con el propósito de dar solución </w:t>
      </w:r>
      <w:r>
        <w:rPr>
          <w:iCs/>
          <w:szCs w:val="24"/>
        </w:rPr>
        <w:t>al anterior cuestionamiento</w:t>
      </w:r>
      <w:r w:rsidRPr="0000603E">
        <w:rPr>
          <w:iCs/>
          <w:szCs w:val="24"/>
        </w:rPr>
        <w:t xml:space="preserve">, se considera necesario precisar, </w:t>
      </w:r>
      <w:r>
        <w:rPr>
          <w:iCs/>
          <w:szCs w:val="24"/>
        </w:rPr>
        <w:t>lo siguiente:</w:t>
      </w:r>
    </w:p>
    <w:p w:rsidR="00793082" w:rsidRPr="0000603E" w:rsidRDefault="00793082" w:rsidP="00793082">
      <w:pPr>
        <w:pStyle w:val="Textoindependiente"/>
        <w:spacing w:line="276" w:lineRule="auto"/>
        <w:contextualSpacing/>
        <w:rPr>
          <w:iCs/>
          <w:szCs w:val="24"/>
        </w:rPr>
      </w:pPr>
    </w:p>
    <w:p w:rsidR="00793082" w:rsidRDefault="00793082" w:rsidP="00793082">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793082" w:rsidRPr="0000603E" w:rsidRDefault="00793082" w:rsidP="00793082">
      <w:pPr>
        <w:pStyle w:val="Textoindependiente"/>
        <w:contextualSpacing/>
        <w:rPr>
          <w:b/>
          <w:color w:val="000000"/>
          <w:szCs w:val="24"/>
          <w:shd w:val="clear" w:color="auto" w:fill="FFFFFF"/>
          <w:lang w:val="es-ES"/>
        </w:rPr>
      </w:pPr>
    </w:p>
    <w:p w:rsidR="00793082" w:rsidRDefault="00793082" w:rsidP="00793082">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793082" w:rsidRDefault="00793082" w:rsidP="00793082">
      <w:pPr>
        <w:pStyle w:val="Textoindependiente"/>
        <w:spacing w:line="276" w:lineRule="auto"/>
        <w:contextualSpacing/>
        <w:rPr>
          <w:iCs/>
          <w:szCs w:val="24"/>
        </w:rPr>
      </w:pPr>
    </w:p>
    <w:p w:rsidR="00793082" w:rsidRDefault="00793082" w:rsidP="00793082">
      <w:pPr>
        <w:pStyle w:val="Textoindependiente"/>
        <w:spacing w:line="276" w:lineRule="auto"/>
        <w:contextualSpacing/>
        <w:rPr>
          <w:iCs/>
          <w:szCs w:val="24"/>
        </w:rPr>
      </w:pPr>
      <w:r w:rsidRPr="00641218">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sidR="00C04900">
        <w:rPr>
          <w:iCs/>
          <w:szCs w:val="24"/>
        </w:rPr>
        <w:t>14</w:t>
      </w:r>
      <w:r>
        <w:rPr>
          <w:iCs/>
          <w:szCs w:val="24"/>
        </w:rPr>
        <w:t>-0</w:t>
      </w:r>
      <w:r w:rsidR="00C04900">
        <w:rPr>
          <w:iCs/>
          <w:szCs w:val="24"/>
        </w:rPr>
        <w:t>5</w:t>
      </w:r>
      <w:r>
        <w:rPr>
          <w:iCs/>
          <w:szCs w:val="24"/>
        </w:rPr>
        <w:t>-20</w:t>
      </w:r>
      <w:r w:rsidR="00C04900">
        <w:rPr>
          <w:iCs/>
          <w:szCs w:val="24"/>
        </w:rPr>
        <w:t>06</w:t>
      </w:r>
      <w:r>
        <w:rPr>
          <w:iCs/>
          <w:szCs w:val="24"/>
        </w:rPr>
        <w:t xml:space="preserve"> (fl. </w:t>
      </w:r>
      <w:r w:rsidR="00C04900">
        <w:rPr>
          <w:iCs/>
          <w:szCs w:val="24"/>
        </w:rPr>
        <w:t>18</w:t>
      </w:r>
      <w:r>
        <w:rPr>
          <w:iCs/>
          <w:szCs w:val="24"/>
        </w:rPr>
        <w:t>)</w:t>
      </w:r>
      <w:r w:rsidRPr="00641218">
        <w:rPr>
          <w:iCs/>
          <w:szCs w:val="24"/>
        </w:rPr>
        <w:t>, por lo tanto, debemos remitirnos al con</w:t>
      </w:r>
      <w:r>
        <w:rPr>
          <w:iCs/>
          <w:szCs w:val="24"/>
        </w:rPr>
        <w:t>tenido del artículo 46</w:t>
      </w:r>
      <w:r w:rsidRPr="00641218">
        <w:rPr>
          <w:iCs/>
          <w:szCs w:val="24"/>
        </w:rPr>
        <w:t xml:space="preserve"> de</w:t>
      </w:r>
      <w:r>
        <w:rPr>
          <w:iCs/>
          <w:szCs w:val="24"/>
        </w:rPr>
        <w:t xml:space="preserve"> la Ley 100 de 1993, modificado por el artículo 12 de la Ley 797 de 2003, que exige 50 semanas dentro de los tres (3) años anteriores al deceso.</w:t>
      </w:r>
    </w:p>
    <w:p w:rsidR="00793082" w:rsidRDefault="00793082" w:rsidP="00793082">
      <w:pPr>
        <w:pStyle w:val="Textoindependiente"/>
        <w:spacing w:line="276" w:lineRule="auto"/>
        <w:contextualSpacing/>
        <w:rPr>
          <w:iCs/>
          <w:szCs w:val="24"/>
        </w:rPr>
      </w:pPr>
    </w:p>
    <w:p w:rsidR="00793082" w:rsidRPr="002C7D65" w:rsidRDefault="002C7D65" w:rsidP="002C7D65">
      <w:pPr>
        <w:pStyle w:val="Textoindependiente"/>
        <w:spacing w:line="276" w:lineRule="auto"/>
        <w:contextualSpacing/>
        <w:rPr>
          <w:iCs/>
          <w:szCs w:val="24"/>
        </w:rPr>
      </w:pPr>
      <w:r w:rsidRPr="00641218">
        <w:rPr>
          <w:iCs/>
          <w:szCs w:val="24"/>
        </w:rPr>
        <w:t xml:space="preserve">Ahora, como la demandante invoca la calidad de </w:t>
      </w:r>
      <w:r>
        <w:rPr>
          <w:iCs/>
          <w:szCs w:val="24"/>
        </w:rPr>
        <w:t xml:space="preserve">cónyuge o compañera permanente del </w:t>
      </w:r>
      <w:r w:rsidRPr="00641218">
        <w:rPr>
          <w:iCs/>
          <w:szCs w:val="24"/>
        </w:rPr>
        <w:t xml:space="preserve">causante, debe demostrar </w:t>
      </w:r>
      <w:r w:rsidRPr="00AC486E">
        <w:rPr>
          <w:szCs w:val="24"/>
        </w:rPr>
        <w:t xml:space="preserve">una convivencia </w:t>
      </w:r>
      <w:r w:rsidR="00013752">
        <w:rPr>
          <w:szCs w:val="24"/>
        </w:rPr>
        <w:t xml:space="preserve">con </w:t>
      </w:r>
      <w:r>
        <w:rPr>
          <w:szCs w:val="24"/>
        </w:rPr>
        <w:t xml:space="preserve">éste </w:t>
      </w:r>
      <w:r w:rsidRPr="00AC486E">
        <w:rPr>
          <w:szCs w:val="24"/>
        </w:rPr>
        <w:t>por espacio no inferior a los 5 años anteriores al deceso.</w:t>
      </w:r>
      <w:r>
        <w:rPr>
          <w:iCs/>
          <w:szCs w:val="24"/>
        </w:rPr>
        <w:t xml:space="preserve"> (Artículo 47 de la Ley 100 de 1993 modificada por la Ley 797 de 2003).</w:t>
      </w:r>
    </w:p>
    <w:p w:rsidR="00793082" w:rsidRDefault="00793082" w:rsidP="00793082">
      <w:pPr>
        <w:autoSpaceDE w:val="0"/>
        <w:autoSpaceDN w:val="0"/>
        <w:adjustRightInd w:val="0"/>
        <w:spacing w:line="276" w:lineRule="auto"/>
        <w:contextualSpacing/>
        <w:jc w:val="both"/>
        <w:rPr>
          <w:rFonts w:ascii="Arial" w:hAnsi="Arial" w:cs="Arial"/>
          <w:b/>
          <w:szCs w:val="24"/>
        </w:rPr>
      </w:pPr>
    </w:p>
    <w:p w:rsidR="00793082" w:rsidRPr="00472F35" w:rsidRDefault="00793082" w:rsidP="00793082">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793082" w:rsidRDefault="00793082" w:rsidP="00793082">
      <w:pPr>
        <w:autoSpaceDE w:val="0"/>
        <w:autoSpaceDN w:val="0"/>
        <w:adjustRightInd w:val="0"/>
        <w:spacing w:line="276" w:lineRule="auto"/>
        <w:contextualSpacing/>
        <w:jc w:val="both"/>
        <w:rPr>
          <w:rFonts w:ascii="Arial" w:hAnsi="Arial" w:cs="Arial"/>
          <w:szCs w:val="24"/>
        </w:rPr>
      </w:pPr>
    </w:p>
    <w:p w:rsidR="00793082" w:rsidRDefault="00013752" w:rsidP="00793082">
      <w:pPr>
        <w:autoSpaceDE w:val="0"/>
        <w:autoSpaceDN w:val="0"/>
        <w:adjustRightInd w:val="0"/>
        <w:spacing w:line="276" w:lineRule="auto"/>
        <w:contextualSpacing/>
        <w:jc w:val="both"/>
        <w:rPr>
          <w:rFonts w:ascii="Arial" w:hAnsi="Arial" w:cs="Arial"/>
          <w:szCs w:val="24"/>
        </w:rPr>
      </w:pPr>
      <w:r>
        <w:rPr>
          <w:rFonts w:ascii="Arial" w:hAnsi="Arial" w:cs="Arial"/>
          <w:szCs w:val="24"/>
        </w:rPr>
        <w:t>Revisada la historia laboral del señor Rivera Zuluaga (fl.419), se tiene que en el lapso</w:t>
      </w:r>
      <w:r w:rsidR="008158EB">
        <w:rPr>
          <w:rFonts w:ascii="Arial" w:hAnsi="Arial" w:cs="Arial"/>
          <w:szCs w:val="24"/>
        </w:rPr>
        <w:t xml:space="preserve"> comprendido entre el 14-05-2006 y la misma fecha de 2009</w:t>
      </w:r>
      <w:r w:rsidR="00793082">
        <w:rPr>
          <w:rFonts w:ascii="Arial" w:hAnsi="Arial" w:cs="Arial"/>
          <w:szCs w:val="24"/>
        </w:rPr>
        <w:t xml:space="preserve">, </w:t>
      </w:r>
      <w:r>
        <w:rPr>
          <w:rFonts w:ascii="Arial" w:hAnsi="Arial" w:cs="Arial"/>
          <w:szCs w:val="24"/>
        </w:rPr>
        <w:t xml:space="preserve">no </w:t>
      </w:r>
      <w:r w:rsidR="00793082">
        <w:rPr>
          <w:rFonts w:ascii="Arial" w:hAnsi="Arial" w:cs="Arial"/>
          <w:szCs w:val="24"/>
        </w:rPr>
        <w:t>alcanzó a reunir 50 semanas de cotización</w:t>
      </w:r>
      <w:r>
        <w:rPr>
          <w:rFonts w:ascii="Arial" w:hAnsi="Arial" w:cs="Arial"/>
          <w:szCs w:val="24"/>
        </w:rPr>
        <w:t>, ya que la última</w:t>
      </w:r>
      <w:r w:rsidR="00793082">
        <w:rPr>
          <w:rFonts w:ascii="Arial" w:hAnsi="Arial" w:cs="Arial"/>
          <w:szCs w:val="24"/>
        </w:rPr>
        <w:t xml:space="preserve"> </w:t>
      </w:r>
      <w:r w:rsidR="00E82683">
        <w:rPr>
          <w:rFonts w:ascii="Arial" w:hAnsi="Arial" w:cs="Arial"/>
          <w:szCs w:val="24"/>
        </w:rPr>
        <w:t>la hizo el</w:t>
      </w:r>
      <w:r w:rsidR="003F6C46">
        <w:rPr>
          <w:rFonts w:ascii="Arial" w:hAnsi="Arial" w:cs="Arial"/>
          <w:szCs w:val="24"/>
        </w:rPr>
        <w:t xml:space="preserve"> 30-09-1994,</w:t>
      </w:r>
      <w:r w:rsidR="00793082">
        <w:rPr>
          <w:rFonts w:ascii="Arial" w:hAnsi="Arial" w:cs="Arial"/>
          <w:szCs w:val="24"/>
        </w:rPr>
        <w:t xml:space="preserve"> con lo cual resulta fácil colegir que no satisfizo </w:t>
      </w:r>
      <w:r w:rsidR="00793082" w:rsidRPr="00AC486E">
        <w:rPr>
          <w:rFonts w:ascii="Arial" w:hAnsi="Arial" w:cs="Arial"/>
          <w:szCs w:val="24"/>
        </w:rPr>
        <w:t>la exigencia del artículo 12 de la Ley 797 de 2003</w:t>
      </w:r>
      <w:r w:rsidR="00793082">
        <w:rPr>
          <w:rFonts w:ascii="Arial" w:hAnsi="Arial" w:cs="Arial"/>
          <w:szCs w:val="24"/>
        </w:rPr>
        <w:t>.</w:t>
      </w:r>
    </w:p>
    <w:p w:rsidR="00793082" w:rsidRDefault="00793082" w:rsidP="00793082">
      <w:pPr>
        <w:pStyle w:val="Textoindependiente"/>
        <w:spacing w:line="276" w:lineRule="auto"/>
        <w:rPr>
          <w:szCs w:val="24"/>
        </w:rPr>
      </w:pPr>
      <w:r>
        <w:rPr>
          <w:color w:val="000000"/>
          <w:szCs w:val="24"/>
          <w:shd w:val="clear" w:color="auto" w:fill="FFFFFF"/>
          <w:lang w:val="es-ES"/>
        </w:rPr>
        <w:t xml:space="preserve">En ese orden de ideas, se verificará si se cumple la exigencia contemplada en la norma anterior, </w:t>
      </w:r>
      <w:r w:rsidR="005410D4">
        <w:rPr>
          <w:color w:val="000000"/>
          <w:szCs w:val="24"/>
          <w:shd w:val="clear" w:color="auto" w:fill="FFFFFF"/>
          <w:lang w:val="es-ES"/>
        </w:rPr>
        <w:t>en virtud del</w:t>
      </w:r>
      <w:r>
        <w:rPr>
          <w:color w:val="000000"/>
          <w:szCs w:val="24"/>
          <w:shd w:val="clear" w:color="auto" w:fill="FFFFFF"/>
          <w:lang w:val="es-ES"/>
        </w:rPr>
        <w:t xml:space="preserve"> principio de la condición más beneficiosa que se deprecó en la demanda</w:t>
      </w:r>
      <w:r>
        <w:rPr>
          <w:szCs w:val="24"/>
        </w:rPr>
        <w:t>.</w:t>
      </w:r>
    </w:p>
    <w:p w:rsidR="00793082" w:rsidRDefault="00793082" w:rsidP="00793082">
      <w:pPr>
        <w:pStyle w:val="Textoindependiente"/>
        <w:spacing w:line="276" w:lineRule="auto"/>
        <w:rPr>
          <w:szCs w:val="24"/>
        </w:rPr>
      </w:pPr>
    </w:p>
    <w:p w:rsidR="00793082" w:rsidRPr="00DF70C7" w:rsidRDefault="00793082" w:rsidP="00793082">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w:t>
      </w:r>
      <w:r w:rsidR="007E4D85">
        <w:rPr>
          <w:color w:val="000000"/>
          <w:szCs w:val="24"/>
          <w:lang w:val="es-ES"/>
        </w:rPr>
        <w:t xml:space="preserve"> se estructuró el derecho, </w:t>
      </w:r>
      <w:proofErr w:type="spellStart"/>
      <w:r w:rsidR="007E4D85">
        <w:rPr>
          <w:color w:val="000000"/>
          <w:szCs w:val="24"/>
          <w:lang w:val="es-ES"/>
        </w:rPr>
        <w:t>linea</w:t>
      </w:r>
      <w:proofErr w:type="spellEnd"/>
      <w:r>
        <w:rPr>
          <w:color w:val="000000"/>
          <w:szCs w:val="24"/>
          <w:lang w:val="es-ES"/>
        </w:rPr>
        <w:t xml:space="preserve"> que comparte la Sala Mayoritaria y no la de la Corte Constitucional, por ser aquel el órgano de cierre de la jurisdicción laboral. </w:t>
      </w:r>
    </w:p>
    <w:p w:rsidR="00CC0840" w:rsidRDefault="00CC0840"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793082" w:rsidRDefault="005410D4" w:rsidP="007930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Tesis que se apoya entre otros en </w:t>
      </w:r>
      <w:r w:rsidR="00793082" w:rsidRPr="001F00C4">
        <w:rPr>
          <w:rFonts w:ascii="Arial" w:hAnsi="Arial" w:cs="Arial"/>
          <w:color w:val="000000"/>
          <w:szCs w:val="24"/>
          <w:lang w:val="es-ES"/>
        </w:rPr>
        <w:t>el Acto Legislativo 01 de 2005</w:t>
      </w:r>
      <w:r>
        <w:rPr>
          <w:rFonts w:ascii="Arial" w:hAnsi="Arial" w:cs="Arial"/>
          <w:color w:val="000000"/>
          <w:szCs w:val="24"/>
          <w:lang w:val="es-ES"/>
        </w:rPr>
        <w:t>, que</w:t>
      </w:r>
      <w:r w:rsidR="00793082" w:rsidRPr="001F00C4">
        <w:rPr>
          <w:rFonts w:ascii="Arial" w:hAnsi="Arial" w:cs="Arial"/>
          <w:color w:val="000000"/>
          <w:szCs w:val="24"/>
          <w:lang w:val="es-ES"/>
        </w:rPr>
        <w:t xml:space="preserve"> dispone en la parte final del inciso 4</w:t>
      </w:r>
      <w:r w:rsidR="00793082" w:rsidRPr="001F00C4">
        <w:rPr>
          <w:rFonts w:ascii="Arial" w:hAnsi="Arial" w:cs="Arial"/>
          <w:color w:val="000000"/>
          <w:sz w:val="22"/>
          <w:szCs w:val="22"/>
          <w:lang w:val="es-ES"/>
        </w:rPr>
        <w:t>° que “</w:t>
      </w:r>
      <w:r w:rsidR="00793082"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rsidR="00793082">
        <w:t xml:space="preserve"> </w:t>
      </w:r>
      <w:r w:rsidR="007E4D85">
        <w:rPr>
          <w:rFonts w:ascii="Arial" w:hAnsi="Arial" w:cs="Arial"/>
          <w:szCs w:val="24"/>
          <w:lang w:val="es-AR"/>
        </w:rPr>
        <w:t>que es el cr</w:t>
      </w:r>
      <w:r w:rsidR="00793082" w:rsidRPr="001F00C4">
        <w:rPr>
          <w:rFonts w:ascii="Arial" w:hAnsi="Arial" w:cs="Arial"/>
          <w:szCs w:val="24"/>
          <w:lang w:val="es-AR"/>
        </w:rPr>
        <w:t>eado con la expedición de la Ley 100 de 1993</w:t>
      </w:r>
      <w:r w:rsidR="00793082" w:rsidRPr="001F00C4">
        <w:rPr>
          <w:rFonts w:ascii="Arial" w:hAnsi="Arial" w:cs="Arial"/>
          <w:i/>
          <w:color w:val="000000"/>
          <w:szCs w:val="24"/>
          <w:shd w:val="clear" w:color="auto" w:fill="FFFFFF"/>
        </w:rPr>
        <w:t xml:space="preserve"> </w:t>
      </w:r>
      <w:r w:rsidR="00793082" w:rsidRPr="001F00C4">
        <w:rPr>
          <w:rFonts w:ascii="Arial" w:hAnsi="Arial" w:cs="Arial"/>
          <w:color w:val="000000"/>
          <w:szCs w:val="24"/>
          <w:shd w:val="clear" w:color="auto" w:fill="FFFFFF"/>
        </w:rPr>
        <w:t xml:space="preserve">y desarrollado a partir del artículo 10 </w:t>
      </w:r>
      <w:r w:rsidR="00793082" w:rsidRPr="001F00C4">
        <w:rPr>
          <w:rFonts w:ascii="Arial" w:hAnsi="Arial" w:cs="Arial"/>
          <w:i/>
          <w:color w:val="000000"/>
          <w:szCs w:val="24"/>
          <w:shd w:val="clear" w:color="auto" w:fill="FFFFFF"/>
        </w:rPr>
        <w:t>ibídem</w:t>
      </w:r>
      <w:r w:rsidR="007E4D85">
        <w:rPr>
          <w:rFonts w:ascii="Arial" w:hAnsi="Arial" w:cs="Arial"/>
          <w:color w:val="000000"/>
          <w:szCs w:val="24"/>
          <w:shd w:val="clear" w:color="auto" w:fill="FFFFFF"/>
        </w:rPr>
        <w:t>;</w:t>
      </w:r>
      <w:r w:rsidR="00793082">
        <w:rPr>
          <w:rFonts w:ascii="Arial" w:hAnsi="Arial" w:cs="Arial"/>
          <w:color w:val="000000"/>
          <w:szCs w:val="24"/>
          <w:shd w:val="clear" w:color="auto" w:fill="FFFFFF"/>
        </w:rPr>
        <w:t xml:space="preserve"> lo que significa que él se encuentra constituido por esa normativa y las</w:t>
      </w:r>
      <w:r w:rsidR="00793082" w:rsidRPr="001F00C4">
        <w:rPr>
          <w:rFonts w:ascii="Arial" w:hAnsi="Arial" w:cs="Arial"/>
          <w:color w:val="000000"/>
          <w:szCs w:val="24"/>
          <w:shd w:val="clear" w:color="auto" w:fill="FFFFFF"/>
        </w:rPr>
        <w:t xml:space="preserve"> modificaci</w:t>
      </w:r>
      <w:r w:rsidR="00793082">
        <w:rPr>
          <w:rFonts w:ascii="Arial" w:hAnsi="Arial" w:cs="Arial"/>
          <w:color w:val="000000"/>
          <w:szCs w:val="24"/>
          <w:shd w:val="clear" w:color="auto" w:fill="FFFFFF"/>
        </w:rPr>
        <w:t xml:space="preserve">ones </w:t>
      </w:r>
      <w:r w:rsidR="00793082" w:rsidRPr="001F00C4">
        <w:rPr>
          <w:rFonts w:ascii="Arial" w:hAnsi="Arial" w:cs="Arial"/>
          <w:color w:val="000000"/>
          <w:szCs w:val="24"/>
          <w:shd w:val="clear" w:color="auto" w:fill="FFFFFF"/>
        </w:rPr>
        <w:t>introducida</w:t>
      </w:r>
      <w:r w:rsidR="00793082">
        <w:rPr>
          <w:rFonts w:ascii="Arial" w:hAnsi="Arial" w:cs="Arial"/>
          <w:color w:val="000000"/>
          <w:szCs w:val="24"/>
          <w:shd w:val="clear" w:color="auto" w:fill="FFFFFF"/>
        </w:rPr>
        <w:t>s</w:t>
      </w:r>
      <w:r w:rsidR="00793082" w:rsidRPr="001F00C4">
        <w:rPr>
          <w:rFonts w:ascii="Arial" w:hAnsi="Arial" w:cs="Arial"/>
          <w:color w:val="000000"/>
          <w:szCs w:val="24"/>
          <w:shd w:val="clear" w:color="auto" w:fill="FFFFFF"/>
        </w:rPr>
        <w:t xml:space="preserve"> por la Ley 797 de 2003, de donde debe entender</w:t>
      </w:r>
      <w:r w:rsidR="00793082">
        <w:rPr>
          <w:rFonts w:ascii="Arial" w:hAnsi="Arial" w:cs="Arial"/>
          <w:color w:val="000000"/>
          <w:szCs w:val="24"/>
          <w:shd w:val="clear" w:color="auto" w:fill="FFFFFF"/>
        </w:rPr>
        <w:t>se</w:t>
      </w:r>
      <w:r w:rsidR="00793082" w:rsidRPr="001F00C4">
        <w:rPr>
          <w:rFonts w:ascii="Arial" w:hAnsi="Arial" w:cs="Arial"/>
          <w:color w:val="000000"/>
          <w:szCs w:val="24"/>
          <w:shd w:val="clear" w:color="auto" w:fill="FFFFFF"/>
        </w:rPr>
        <w:t xml:space="preserve"> </w:t>
      </w:r>
      <w:r w:rsidR="00793082">
        <w:rPr>
          <w:rFonts w:ascii="Arial" w:hAnsi="Arial" w:cs="Arial"/>
          <w:color w:val="000000"/>
          <w:szCs w:val="24"/>
          <w:shd w:val="clear" w:color="auto" w:fill="FFFFFF"/>
        </w:rPr>
        <w:t>excluido el Acuerdo 049 de 1990, por ser anterior a estas.</w:t>
      </w:r>
    </w:p>
    <w:p w:rsidR="00793082" w:rsidRDefault="00793082"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Default="007E4D85" w:rsidP="00793082">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w:t>
      </w:r>
      <w:r w:rsidR="00793082">
        <w:rPr>
          <w:rFonts w:ascii="Arial" w:hAnsi="Arial" w:cs="Arial"/>
          <w:color w:val="000000"/>
          <w:szCs w:val="24"/>
          <w:shd w:val="clear" w:color="auto" w:fill="FFFFFF"/>
        </w:rPr>
        <w:t>riterio que se trajo a colación en la sentencia SU 005/2018 proferida por la Corte Constitucional, cuando expuso “</w:t>
      </w:r>
      <w:r w:rsidR="00793082" w:rsidRPr="00683FEE">
        <w:rPr>
          <w:rFonts w:ascii="Arial" w:hAnsi="Arial" w:cs="Arial"/>
          <w:i/>
          <w:color w:val="000000"/>
          <w:szCs w:val="24"/>
          <w:shd w:val="clear" w:color="auto" w:fill="FFFFFF"/>
        </w:rPr>
        <w:t>La Sala</w:t>
      </w:r>
      <w:r w:rsidR="00793082">
        <w:rPr>
          <w:rFonts w:ascii="Arial" w:hAnsi="Arial" w:cs="Arial"/>
          <w:i/>
          <w:color w:val="000000"/>
          <w:szCs w:val="24"/>
          <w:shd w:val="clear" w:color="auto" w:fill="FFFFFF"/>
        </w:rPr>
        <w:t xml:space="preserve"> Laboral de la Corte Suprema de Justicia  ha </w:t>
      </w:r>
      <w:r w:rsidR="00793082">
        <w:rPr>
          <w:rFonts w:ascii="Arial" w:hAnsi="Arial" w:cs="Arial"/>
          <w:i/>
          <w:color w:val="000000"/>
          <w:szCs w:val="24"/>
          <w:shd w:val="clear" w:color="auto" w:fill="FFFFFF"/>
        </w:rPr>
        <w:lastRenderedPageBreak/>
        <w:t>interpretado el principio de la condición más beneficiosa de una forma que lejos de resultar constitucionalmente irrazonable es acorde con el Acto Legislativo 01 de 2005.”</w:t>
      </w:r>
    </w:p>
    <w:p w:rsidR="003A02A4" w:rsidRDefault="003A02A4"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CC0840" w:rsidRPr="00877975" w:rsidRDefault="00CC0840" w:rsidP="00793082">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 xml:space="preserve">En esta última sentencia la Corte adopta como nueva tesis, </w:t>
      </w:r>
      <w:r w:rsidR="00877975">
        <w:rPr>
          <w:rFonts w:ascii="Arial" w:hAnsi="Arial" w:cs="Arial"/>
          <w:color w:val="000000"/>
          <w:szCs w:val="24"/>
          <w:shd w:val="clear" w:color="auto" w:fill="FFFFFF"/>
        </w:rPr>
        <w:t xml:space="preserve">en cuanto a la pensión de sobrevivientes, </w:t>
      </w:r>
      <w:r w:rsidRPr="00877975">
        <w:rPr>
          <w:rFonts w:ascii="Arial" w:hAnsi="Arial" w:cs="Arial"/>
          <w:color w:val="000000"/>
          <w:szCs w:val="24"/>
          <w:shd w:val="clear" w:color="auto" w:fill="FFFFFF"/>
        </w:rPr>
        <w:t xml:space="preserve">que </w:t>
      </w:r>
      <w:r w:rsidR="00C6596E" w:rsidRPr="00877975">
        <w:rPr>
          <w:rFonts w:ascii="Arial" w:hAnsi="Arial" w:cs="Arial"/>
          <w:color w:val="000000"/>
          <w:szCs w:val="24"/>
          <w:shd w:val="clear" w:color="auto" w:fill="FFFFFF"/>
        </w:rPr>
        <w:t>para a</w:t>
      </w:r>
      <w:r w:rsidR="000111D5" w:rsidRPr="00877975">
        <w:rPr>
          <w:rFonts w:ascii="Arial" w:hAnsi="Arial" w:cs="Arial"/>
          <w:color w:val="000000"/>
          <w:szCs w:val="24"/>
          <w:shd w:val="clear" w:color="auto" w:fill="FFFFFF"/>
        </w:rPr>
        <w:t>cudir al Acuerdo 049 de 1990 o a cualquier norma anterior a ella, debe verificarse un test de procedencia, que lo conforman 5 condiciones,</w:t>
      </w:r>
      <w:r w:rsidR="002B0551" w:rsidRPr="00877975">
        <w:rPr>
          <w:rFonts w:ascii="Arial" w:hAnsi="Arial" w:cs="Arial"/>
          <w:color w:val="000000"/>
          <w:szCs w:val="24"/>
          <w:shd w:val="clear" w:color="auto" w:fill="FFFFFF"/>
        </w:rPr>
        <w:t xml:space="preserve"> necesarias cada una de ellas, las cuales son</w:t>
      </w:r>
      <w:r w:rsidR="000111D5" w:rsidRPr="00877975">
        <w:rPr>
          <w:rFonts w:ascii="Arial" w:hAnsi="Arial" w:cs="Arial"/>
          <w:color w:val="000000"/>
          <w:szCs w:val="24"/>
          <w:shd w:val="clear" w:color="auto" w:fill="FFFFFF"/>
        </w:rPr>
        <w:t>: i)</w:t>
      </w:r>
      <w:r w:rsidR="00FC0A36" w:rsidRPr="00877975">
        <w:rPr>
          <w:rFonts w:ascii="Arial" w:hAnsi="Arial" w:cs="Arial"/>
          <w:color w:val="000000"/>
          <w:szCs w:val="24"/>
          <w:shd w:val="clear" w:color="auto" w:fill="FFFFFF"/>
        </w:rPr>
        <w:t xml:space="preserve"> </w:t>
      </w:r>
      <w:r w:rsidR="00FC0A36" w:rsidRPr="00877975">
        <w:rPr>
          <w:rFonts w:ascii="Arial" w:hAnsi="Arial" w:cs="Arial"/>
          <w:i/>
          <w:color w:val="000000"/>
          <w:szCs w:val="24"/>
          <w:shd w:val="clear" w:color="auto" w:fill="FFFFFF"/>
        </w:rPr>
        <w:t>determinar que</w:t>
      </w:r>
      <w:r w:rsidR="000111D5" w:rsidRPr="00877975">
        <w:rPr>
          <w:rFonts w:ascii="Arial" w:hAnsi="Arial" w:cs="Arial"/>
          <w:i/>
          <w:color w:val="000000"/>
          <w:szCs w:val="24"/>
          <w:shd w:val="clear" w:color="auto" w:fill="FFFFFF"/>
        </w:rPr>
        <w:t xml:space="preserve"> </w:t>
      </w:r>
      <w:r w:rsidR="00715CA6" w:rsidRPr="00877975">
        <w:rPr>
          <w:rFonts w:ascii="Arial" w:hAnsi="Arial" w:cs="Arial"/>
          <w:i/>
          <w:color w:val="000000"/>
          <w:szCs w:val="24"/>
          <w:shd w:val="clear" w:color="auto" w:fill="FFFFFF"/>
        </w:rPr>
        <w:t>el grupo especial de protección  constitucional al que pertenece el accionante, o encontrar un supuesto de riesgo tales como analfabetismo, vejez, enfermedad, pobreza extrema, cabeza de familia o desplazamiento; ii)</w:t>
      </w:r>
      <w:r w:rsidR="00FC0A36" w:rsidRPr="00877975">
        <w:rPr>
          <w:rFonts w:ascii="Arial" w:hAnsi="Arial" w:cs="Arial"/>
          <w:i/>
          <w:color w:val="000000"/>
          <w:szCs w:val="24"/>
          <w:shd w:val="clear" w:color="auto" w:fill="FFFFFF"/>
        </w:rPr>
        <w:t xml:space="preserve"> determinar que</w:t>
      </w:r>
      <w:r w:rsidR="00715CA6" w:rsidRPr="00877975">
        <w:rPr>
          <w:rFonts w:ascii="Arial" w:hAnsi="Arial" w:cs="Arial"/>
          <w:i/>
          <w:color w:val="000000"/>
          <w:szCs w:val="24"/>
          <w:shd w:val="clear" w:color="auto" w:fill="FFFFFF"/>
        </w:rPr>
        <w:t xml:space="preserve"> </w:t>
      </w:r>
      <w:r w:rsidR="00A7309F" w:rsidRPr="00877975">
        <w:rPr>
          <w:rFonts w:ascii="Arial" w:hAnsi="Arial" w:cs="Arial"/>
          <w:i/>
          <w:color w:val="000000"/>
          <w:szCs w:val="24"/>
          <w:shd w:val="clear" w:color="auto" w:fill="FFFFFF"/>
        </w:rPr>
        <w:t>la carencia de reconocimiento de la pensión de sobrevivientes que solicita el accionante, afecta directamente la satisfacción de sus necesidades básicas</w:t>
      </w:r>
      <w:r w:rsidR="00371F6C" w:rsidRPr="00877975">
        <w:rPr>
          <w:rFonts w:ascii="Arial" w:hAnsi="Arial" w:cs="Arial"/>
          <w:i/>
          <w:color w:val="000000"/>
          <w:szCs w:val="24"/>
          <w:shd w:val="clear" w:color="auto" w:fill="FFFFFF"/>
        </w:rPr>
        <w:t xml:space="preserve">, esto es, mínimo vital, en consecuencia, una vida en condiciones dignas; iii)  </w:t>
      </w:r>
      <w:r w:rsidR="00FC0A36" w:rsidRPr="00877975">
        <w:rPr>
          <w:rFonts w:ascii="Arial" w:hAnsi="Arial" w:cs="Arial"/>
          <w:i/>
          <w:color w:val="000000"/>
          <w:szCs w:val="24"/>
          <w:shd w:val="clear" w:color="auto" w:fill="FFFFFF"/>
        </w:rPr>
        <w:t xml:space="preserve">establecer que </w:t>
      </w:r>
      <w:r w:rsidR="00371F6C" w:rsidRPr="00877975">
        <w:rPr>
          <w:rFonts w:ascii="Arial" w:hAnsi="Arial" w:cs="Arial"/>
          <w:i/>
          <w:color w:val="000000"/>
          <w:szCs w:val="24"/>
          <w:shd w:val="clear" w:color="auto" w:fill="FFFFFF"/>
        </w:rPr>
        <w:t xml:space="preserve">el accionante dependía económicamente del causante antes del fallecimiento de éste, de tal manera que la pensión sustituye el ingreso que aportaba el afiliado fallecido al tutelante beneficiario; iv) el causante se encontraba en circunstancia en las cuales no le fue posible cotizar las semanas </w:t>
      </w:r>
      <w:r w:rsidR="002B0551" w:rsidRPr="00877975">
        <w:rPr>
          <w:rFonts w:ascii="Arial" w:hAnsi="Arial" w:cs="Arial"/>
          <w:i/>
          <w:color w:val="000000"/>
          <w:szCs w:val="24"/>
          <w:shd w:val="clear" w:color="auto" w:fill="FFFFFF"/>
        </w:rPr>
        <w:t>previstas en el sistema general de pensiones para adquirir la pensión de sobrevivientes; v) el accionante tuvo una actuación diligente en adelantar las solicitudes administrativas o judiciales para solicitar el reconocimiento de la pensión de sobrevivientes</w:t>
      </w:r>
      <w:r w:rsidR="002B0551" w:rsidRPr="00877975">
        <w:rPr>
          <w:rFonts w:ascii="Arial" w:hAnsi="Arial" w:cs="Arial"/>
          <w:color w:val="000000"/>
          <w:szCs w:val="24"/>
          <w:shd w:val="clear" w:color="auto" w:fill="FFFFFF"/>
        </w:rPr>
        <w:t>.</w:t>
      </w:r>
      <w:r w:rsidR="00FC0A36" w:rsidRPr="00877975">
        <w:rPr>
          <w:rFonts w:ascii="Arial" w:hAnsi="Arial" w:cs="Arial"/>
          <w:color w:val="000000"/>
          <w:szCs w:val="24"/>
          <w:shd w:val="clear" w:color="auto" w:fill="FFFFFF"/>
        </w:rPr>
        <w:t xml:space="preserve"> </w:t>
      </w:r>
    </w:p>
    <w:p w:rsidR="00E6260D" w:rsidRPr="00877975" w:rsidRDefault="00E6260D"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Pr="00CB6177" w:rsidRDefault="00CB6177" w:rsidP="00CB6177">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S</w:t>
      </w:r>
      <w:r w:rsidR="00E6260D" w:rsidRPr="00877975">
        <w:rPr>
          <w:rFonts w:ascii="Arial" w:hAnsi="Arial" w:cs="Arial"/>
          <w:color w:val="000000"/>
          <w:szCs w:val="24"/>
          <w:shd w:val="clear" w:color="auto" w:fill="FFFFFF"/>
        </w:rPr>
        <w:t xml:space="preserve">e colige </w:t>
      </w:r>
      <w:r w:rsidRPr="00877975">
        <w:rPr>
          <w:rFonts w:ascii="Arial" w:hAnsi="Arial" w:cs="Arial"/>
          <w:color w:val="000000"/>
          <w:szCs w:val="24"/>
          <w:shd w:val="clear" w:color="auto" w:fill="FFFFFF"/>
        </w:rPr>
        <w:t xml:space="preserve">de lo anterior </w:t>
      </w:r>
      <w:r w:rsidR="00E6260D" w:rsidRPr="00877975">
        <w:rPr>
          <w:rFonts w:ascii="Arial" w:hAnsi="Arial" w:cs="Arial"/>
          <w:color w:val="000000"/>
          <w:szCs w:val="24"/>
          <w:shd w:val="clear" w:color="auto" w:fill="FFFFFF"/>
        </w:rPr>
        <w:t>que</w:t>
      </w:r>
      <w:r w:rsidRPr="00877975">
        <w:rPr>
          <w:rFonts w:ascii="Arial" w:hAnsi="Arial" w:cs="Arial"/>
          <w:color w:val="000000"/>
          <w:szCs w:val="24"/>
          <w:shd w:val="clear" w:color="auto" w:fill="FFFFFF"/>
        </w:rPr>
        <w:t>,</w:t>
      </w:r>
      <w:r w:rsidR="00E6260D" w:rsidRPr="00877975">
        <w:rPr>
          <w:rFonts w:ascii="Arial" w:hAnsi="Arial" w:cs="Arial"/>
          <w:color w:val="000000"/>
          <w:szCs w:val="24"/>
          <w:shd w:val="clear" w:color="auto" w:fill="FFFFFF"/>
        </w:rPr>
        <w:t xml:space="preserve"> con la aplicación de dicho test, se modula por la Corte Constitucional el principio de la condición más beneficiosa de la Ley 797 de 2003 al Acuerdo 049 de 1990; sin embargo,</w:t>
      </w:r>
      <w:r w:rsidR="00FB75FF" w:rsidRPr="00877975">
        <w:rPr>
          <w:rFonts w:ascii="Arial" w:hAnsi="Arial" w:cs="Arial"/>
          <w:color w:val="000000"/>
          <w:szCs w:val="24"/>
          <w:shd w:val="clear" w:color="auto" w:fill="FFFFFF"/>
        </w:rPr>
        <w:t xml:space="preserve"> se itera</w:t>
      </w:r>
      <w:r w:rsidR="00E6260D" w:rsidRPr="00877975">
        <w:rPr>
          <w:rFonts w:ascii="Arial" w:hAnsi="Arial" w:cs="Arial"/>
          <w:color w:val="000000"/>
          <w:szCs w:val="24"/>
          <w:shd w:val="clear" w:color="auto" w:fill="FFFFFF"/>
        </w:rPr>
        <w:t xml:space="preserve"> </w:t>
      </w:r>
      <w:r w:rsidRPr="00877975">
        <w:rPr>
          <w:rFonts w:ascii="Arial" w:hAnsi="Arial" w:cs="Arial"/>
          <w:color w:val="000000"/>
          <w:szCs w:val="24"/>
          <w:shd w:val="clear" w:color="auto" w:fill="FFFFFF"/>
        </w:rPr>
        <w:t>esta posición no se comparte por la Sala Mayoritaria, al adoptarse la de la Sala Laboral de la Corte Suprema de Justicia, que sostiene que no es</w:t>
      </w:r>
      <w:r w:rsidR="003A02A4" w:rsidRPr="00877975">
        <w:rPr>
          <w:rFonts w:ascii="Arial" w:hAnsi="Arial" w:cs="Arial"/>
          <w:color w:val="000000"/>
          <w:szCs w:val="24"/>
          <w:lang w:val="es-ES"/>
        </w:rPr>
        <w:t xml:space="preserve"> posible acudirse al Acuerdo 049 de 1990, como se pretende dentro del libelo, y lo dispusiera la </w:t>
      </w:r>
      <w:r w:rsidR="00673A5A">
        <w:rPr>
          <w:rFonts w:ascii="Arial" w:hAnsi="Arial" w:cs="Arial"/>
          <w:color w:val="000000"/>
          <w:szCs w:val="24"/>
          <w:lang w:val="es-ES"/>
        </w:rPr>
        <w:t>a-</w:t>
      </w:r>
      <w:r w:rsidR="003A02A4" w:rsidRPr="00877975">
        <w:rPr>
          <w:rFonts w:ascii="Arial" w:hAnsi="Arial" w:cs="Arial"/>
          <w:color w:val="000000"/>
          <w:szCs w:val="24"/>
          <w:lang w:val="es-ES"/>
        </w:rPr>
        <w:t>quo, al no ser esta la norma inmediatamente anterior a la Ley 797 de 2003</w:t>
      </w:r>
      <w:r w:rsidR="00082D4D">
        <w:rPr>
          <w:rFonts w:ascii="Arial" w:hAnsi="Arial" w:cs="Arial"/>
          <w:color w:val="000000"/>
          <w:szCs w:val="24"/>
          <w:lang w:val="es-ES"/>
        </w:rPr>
        <w:t>, vigente al momento del deceso, por lo que se releva la Sala de estudiar los supuestos establecidos en la sentencia SU-005/2018 de la Corte Constitucional.</w:t>
      </w:r>
    </w:p>
    <w:p w:rsidR="00793082" w:rsidRDefault="00793082"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Default="00793082"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precisó que el c</w:t>
      </w:r>
      <w:r w:rsidR="00701AF2">
        <w:rPr>
          <w:rFonts w:ascii="Arial" w:hAnsi="Arial" w:cs="Arial"/>
          <w:color w:val="000000"/>
          <w:szCs w:val="24"/>
          <w:lang w:val="es-ES"/>
        </w:rPr>
        <w:t>itado principio no era ilimitado</w:t>
      </w:r>
      <w:r>
        <w:rPr>
          <w:rFonts w:ascii="Arial" w:hAnsi="Arial" w:cs="Arial"/>
          <w:color w:val="000000"/>
          <w:szCs w:val="24"/>
          <w:lang w:val="es-ES"/>
        </w:rPr>
        <w:t>,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w:t>
      </w:r>
      <w:r w:rsidRPr="00B95F79">
        <w:rPr>
          <w:rFonts w:ascii="Arial" w:hAnsi="Arial" w:cs="Arial"/>
          <w:color w:val="000000"/>
          <w:szCs w:val="24"/>
          <w:lang w:val="es-ES"/>
        </w:rPr>
        <w:t xml:space="preserve"> </w:t>
      </w:r>
      <w:r>
        <w:rPr>
          <w:rFonts w:ascii="Arial" w:hAnsi="Arial" w:cs="Arial"/>
          <w:color w:val="000000"/>
          <w:szCs w:val="24"/>
          <w:lang w:val="es-ES"/>
        </w:rPr>
        <w:t>Ley 797 de 2003 -</w:t>
      </w:r>
      <w:r w:rsidRPr="00ED6C63">
        <w:rPr>
          <w:rFonts w:ascii="Arial" w:hAnsi="Arial" w:cs="Arial"/>
          <w:i/>
          <w:color w:val="000000"/>
          <w:szCs w:val="24"/>
          <w:lang w:val="es-ES"/>
        </w:rPr>
        <w:t>29/01/2003 y el 29/01/2006</w:t>
      </w:r>
      <w:r>
        <w:rPr>
          <w:rFonts w:ascii="Arial" w:hAnsi="Arial" w:cs="Arial"/>
          <w:color w:val="000000"/>
          <w:szCs w:val="24"/>
          <w:lang w:val="es-ES"/>
        </w:rPr>
        <w:t xml:space="preserve">. </w:t>
      </w:r>
    </w:p>
    <w:p w:rsidR="00793082" w:rsidRDefault="00793082"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793082" w:rsidRDefault="00793082" w:rsidP="0079308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Por consiguien</w:t>
      </w:r>
      <w:r w:rsidR="00701AF2">
        <w:rPr>
          <w:rFonts w:ascii="Arial" w:hAnsi="Arial" w:cs="Arial"/>
          <w:color w:val="000000"/>
          <w:szCs w:val="24"/>
          <w:lang w:val="es-ES"/>
        </w:rPr>
        <w:t>te, subsumido el presente caso en</w:t>
      </w:r>
      <w:r>
        <w:rPr>
          <w:rFonts w:ascii="Arial" w:hAnsi="Arial" w:cs="Arial"/>
          <w:color w:val="000000"/>
          <w:szCs w:val="24"/>
          <w:lang w:val="es-ES"/>
        </w:rPr>
        <w:t xml:space="preserve"> las exigencias mencionadas, se tiene que </w:t>
      </w:r>
      <w:r>
        <w:rPr>
          <w:rFonts w:ascii="Arial" w:hAnsi="Arial" w:cs="Arial"/>
          <w:szCs w:val="24"/>
        </w:rPr>
        <w:t xml:space="preserve">el señor  </w:t>
      </w:r>
      <w:r w:rsidR="003F6C46">
        <w:rPr>
          <w:rFonts w:ascii="Arial" w:hAnsi="Arial" w:cs="Arial"/>
          <w:szCs w:val="24"/>
        </w:rPr>
        <w:t xml:space="preserve">Gustavo Rivera Zuluaga </w:t>
      </w:r>
      <w:r>
        <w:rPr>
          <w:rFonts w:ascii="Arial" w:hAnsi="Arial" w:cs="Arial"/>
          <w:szCs w:val="24"/>
        </w:rPr>
        <w:t>falleció el</w:t>
      </w:r>
      <w:r w:rsidR="0030728D">
        <w:rPr>
          <w:rFonts w:ascii="Arial" w:hAnsi="Arial" w:cs="Arial"/>
          <w:szCs w:val="24"/>
        </w:rPr>
        <w:t xml:space="preserve"> 14/05/200</w:t>
      </w:r>
      <w:r w:rsidR="003F6C46">
        <w:rPr>
          <w:rFonts w:ascii="Arial" w:hAnsi="Arial" w:cs="Arial"/>
          <w:szCs w:val="24"/>
        </w:rPr>
        <w:t>6</w:t>
      </w:r>
      <w:r>
        <w:rPr>
          <w:rFonts w:ascii="Arial" w:hAnsi="Arial" w:cs="Arial"/>
          <w:szCs w:val="24"/>
        </w:rPr>
        <w:t xml:space="preserve">, es decir, por fuera de los tres años siguientes a la entrada en vigencia de la Ley 797 de 2003, por lo que no puede ser destinatario de la Ley 100/93 en su versión original, en aplicación del principio de la condición más beneficiosa, debido a la temporalidad que del </w:t>
      </w:r>
      <w:r>
        <w:rPr>
          <w:rFonts w:ascii="Arial" w:hAnsi="Arial" w:cs="Arial"/>
          <w:szCs w:val="24"/>
        </w:rPr>
        <w:lastRenderedPageBreak/>
        <w:t>mismo se predica en la jurisprudencia antes descrita, la cual comparte la Sala Mayoritaria.</w:t>
      </w:r>
    </w:p>
    <w:p w:rsidR="00793082" w:rsidRDefault="00793082" w:rsidP="00793082">
      <w:pPr>
        <w:shd w:val="clear" w:color="auto" w:fill="FFFFFF"/>
        <w:spacing w:after="150" w:line="276" w:lineRule="auto"/>
        <w:contextualSpacing/>
        <w:jc w:val="both"/>
        <w:rPr>
          <w:rFonts w:ascii="Arial" w:hAnsi="Arial" w:cs="Arial"/>
          <w:color w:val="000000"/>
          <w:szCs w:val="24"/>
          <w:lang w:val="es-ES"/>
        </w:rPr>
      </w:pPr>
    </w:p>
    <w:p w:rsidR="00793082" w:rsidRDefault="00793082" w:rsidP="00793082">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el señor</w:t>
      </w:r>
      <w:r w:rsidR="003F6C46">
        <w:rPr>
          <w:rFonts w:ascii="Arial" w:hAnsi="Arial" w:cs="Arial"/>
          <w:szCs w:val="24"/>
        </w:rPr>
        <w:t xml:space="preserve"> Rivera Zuluaga</w:t>
      </w:r>
      <w:r>
        <w:rPr>
          <w:rFonts w:ascii="Arial" w:hAnsi="Arial" w:cs="Arial"/>
          <w:szCs w:val="24"/>
        </w:rPr>
        <w:t>, no dejó causado el derecho para que sus posibles beneficiarios accedieran a la pensión de sobrevivientes, por lo que se releva esta Corporación de analizar la acreditación de los demás requisitos.</w:t>
      </w:r>
    </w:p>
    <w:p w:rsidR="00A06F0D" w:rsidRDefault="00A06F0D" w:rsidP="00793082">
      <w:pPr>
        <w:shd w:val="clear" w:color="auto" w:fill="FFFFFF"/>
        <w:spacing w:after="150" w:line="276" w:lineRule="auto"/>
        <w:contextualSpacing/>
        <w:jc w:val="both"/>
        <w:rPr>
          <w:rFonts w:ascii="Arial" w:hAnsi="Arial" w:cs="Arial"/>
          <w:szCs w:val="24"/>
        </w:rPr>
      </w:pPr>
    </w:p>
    <w:p w:rsidR="00793082" w:rsidRDefault="00793082" w:rsidP="007930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793082" w:rsidRPr="00195300" w:rsidRDefault="00793082" w:rsidP="00793082">
      <w:pPr>
        <w:pStyle w:val="Sinespaciado"/>
        <w:spacing w:line="276" w:lineRule="auto"/>
        <w:jc w:val="center"/>
        <w:rPr>
          <w:rFonts w:ascii="Arial" w:hAnsi="Arial" w:cs="Arial"/>
          <w:b/>
          <w:sz w:val="24"/>
          <w:szCs w:val="24"/>
        </w:rPr>
      </w:pPr>
    </w:p>
    <w:p w:rsidR="00793082" w:rsidRPr="00D578CB" w:rsidRDefault="00793082" w:rsidP="00793082">
      <w:pPr>
        <w:spacing w:line="276" w:lineRule="auto"/>
        <w:contextualSpacing/>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 xml:space="preserve">revocará la decisión revisada, </w:t>
      </w:r>
      <w:r>
        <w:rPr>
          <w:rFonts w:ascii="Arial" w:hAnsi="Arial" w:cs="Arial"/>
          <w:bCs/>
          <w:szCs w:val="24"/>
        </w:rPr>
        <w:t>y en su lugar, se negará</w:t>
      </w:r>
      <w:r w:rsidR="0030728D">
        <w:rPr>
          <w:rFonts w:ascii="Arial" w:hAnsi="Arial" w:cs="Arial"/>
          <w:bCs/>
          <w:szCs w:val="24"/>
        </w:rPr>
        <w:t>n</w:t>
      </w:r>
      <w:r>
        <w:rPr>
          <w:rFonts w:ascii="Arial" w:hAnsi="Arial" w:cs="Arial"/>
          <w:bCs/>
          <w:szCs w:val="24"/>
        </w:rPr>
        <w:t xml:space="preserve"> las pretensiones incoadas en el líbelo </w:t>
      </w:r>
      <w:proofErr w:type="spellStart"/>
      <w:r>
        <w:rPr>
          <w:rFonts w:ascii="Arial" w:hAnsi="Arial" w:cs="Arial"/>
          <w:bCs/>
          <w:szCs w:val="24"/>
        </w:rPr>
        <w:t>inicial</w:t>
      </w:r>
      <w:r w:rsidR="002C7D65">
        <w:rPr>
          <w:rFonts w:ascii="Arial" w:hAnsi="Arial" w:cs="Arial"/>
          <w:bCs/>
          <w:szCs w:val="24"/>
        </w:rPr>
        <w:t>.</w:t>
      </w:r>
      <w:r w:rsidRPr="009E6310">
        <w:rPr>
          <w:rFonts w:ascii="Arial" w:hAnsi="Arial" w:cs="Arial"/>
          <w:color w:val="000000" w:themeColor="text1"/>
          <w:szCs w:val="24"/>
        </w:rPr>
        <w:t>Costas</w:t>
      </w:r>
      <w:proofErr w:type="spellEnd"/>
      <w:r w:rsidRPr="009E6310">
        <w:rPr>
          <w:rFonts w:ascii="Arial" w:hAnsi="Arial" w:cs="Arial"/>
          <w:color w:val="000000" w:themeColor="text1"/>
          <w:szCs w:val="24"/>
        </w:rPr>
        <w:t xml:space="preserve"> en </w:t>
      </w:r>
      <w:r w:rsidR="003A02A4">
        <w:rPr>
          <w:rFonts w:ascii="Arial" w:hAnsi="Arial" w:cs="Arial"/>
          <w:color w:val="000000" w:themeColor="text1"/>
          <w:szCs w:val="24"/>
        </w:rPr>
        <w:t>primera</w:t>
      </w:r>
      <w:r>
        <w:rPr>
          <w:rFonts w:ascii="Arial" w:hAnsi="Arial" w:cs="Arial"/>
          <w:color w:val="000000" w:themeColor="text1"/>
          <w:szCs w:val="24"/>
        </w:rPr>
        <w:t xml:space="preserve"> instancia a favor de </w:t>
      </w:r>
      <w:r w:rsidRPr="009E6310">
        <w:rPr>
          <w:rFonts w:ascii="Arial" w:hAnsi="Arial" w:cs="Arial"/>
          <w:color w:val="000000" w:themeColor="text1"/>
          <w:szCs w:val="24"/>
        </w:rPr>
        <w:t>Colpensione</w:t>
      </w:r>
      <w:r>
        <w:rPr>
          <w:rFonts w:ascii="Arial" w:hAnsi="Arial" w:cs="Arial"/>
          <w:color w:val="000000" w:themeColor="text1"/>
          <w:szCs w:val="24"/>
        </w:rPr>
        <w:t>s, y a cargo de la parte demandante</w:t>
      </w:r>
      <w:r w:rsidR="003A02A4">
        <w:rPr>
          <w:rFonts w:ascii="Arial" w:hAnsi="Arial" w:cs="Arial"/>
          <w:color w:val="000000" w:themeColor="text1"/>
          <w:szCs w:val="24"/>
        </w:rPr>
        <w:t xml:space="preserve">; en la segunda instancia sin costas por conocer este asunto en </w:t>
      </w:r>
      <w:r w:rsidR="00CC0840">
        <w:rPr>
          <w:rFonts w:ascii="Arial" w:hAnsi="Arial" w:cs="Arial"/>
          <w:color w:val="000000" w:themeColor="text1"/>
          <w:szCs w:val="24"/>
        </w:rPr>
        <w:t>grado jurisdiccional de consulta.</w:t>
      </w:r>
    </w:p>
    <w:p w:rsidR="00701AF2" w:rsidRDefault="00701AF2" w:rsidP="00793082">
      <w:pPr>
        <w:pStyle w:val="Sinespaciado"/>
        <w:spacing w:line="276" w:lineRule="auto"/>
        <w:contextualSpacing/>
        <w:jc w:val="center"/>
        <w:rPr>
          <w:rFonts w:ascii="Arial" w:hAnsi="Arial" w:cs="Arial"/>
          <w:b/>
          <w:sz w:val="24"/>
          <w:szCs w:val="24"/>
        </w:rPr>
      </w:pPr>
    </w:p>
    <w:p w:rsidR="00793082" w:rsidRPr="00195300" w:rsidRDefault="00793082" w:rsidP="00793082">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93082" w:rsidRPr="00D578CB" w:rsidRDefault="00793082" w:rsidP="00793082">
      <w:pPr>
        <w:pStyle w:val="Sinespaciado"/>
        <w:spacing w:line="276" w:lineRule="auto"/>
        <w:contextualSpacing/>
        <w:rPr>
          <w:rFonts w:ascii="Arial" w:hAnsi="Arial" w:cs="Arial"/>
          <w:sz w:val="24"/>
          <w:szCs w:val="24"/>
        </w:rPr>
      </w:pPr>
    </w:p>
    <w:p w:rsidR="00793082" w:rsidRDefault="00793082" w:rsidP="007930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93082" w:rsidRPr="00D578CB" w:rsidRDefault="00793082" w:rsidP="00793082">
      <w:pPr>
        <w:pStyle w:val="Prrafodelista2"/>
        <w:spacing w:after="0"/>
        <w:ind w:left="0"/>
        <w:jc w:val="both"/>
        <w:rPr>
          <w:rFonts w:ascii="Arial" w:hAnsi="Arial" w:cs="Arial"/>
          <w:sz w:val="24"/>
          <w:szCs w:val="24"/>
        </w:rPr>
      </w:pPr>
    </w:p>
    <w:p w:rsidR="00793082" w:rsidRDefault="00793082" w:rsidP="00793082">
      <w:pPr>
        <w:spacing w:line="276" w:lineRule="auto"/>
        <w:contextualSpacing/>
        <w:jc w:val="center"/>
        <w:rPr>
          <w:rFonts w:ascii="Arial" w:hAnsi="Arial" w:cs="Arial"/>
          <w:b/>
          <w:szCs w:val="24"/>
        </w:rPr>
      </w:pPr>
      <w:r w:rsidRPr="00D578CB">
        <w:rPr>
          <w:rFonts w:ascii="Arial" w:hAnsi="Arial" w:cs="Arial"/>
          <w:b/>
          <w:szCs w:val="24"/>
        </w:rPr>
        <w:t>RESUELVE</w:t>
      </w:r>
    </w:p>
    <w:p w:rsidR="00793082" w:rsidRPr="00D578CB" w:rsidRDefault="00793082" w:rsidP="00793082">
      <w:pPr>
        <w:spacing w:line="276" w:lineRule="auto"/>
        <w:contextualSpacing/>
        <w:jc w:val="center"/>
        <w:rPr>
          <w:rFonts w:ascii="Arial" w:hAnsi="Arial" w:cs="Arial"/>
          <w:b/>
          <w:szCs w:val="24"/>
        </w:rPr>
      </w:pPr>
    </w:p>
    <w:p w:rsidR="00793082" w:rsidRPr="003D206C" w:rsidRDefault="00793082" w:rsidP="00793082">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03 </w:t>
      </w:r>
      <w:r w:rsidRPr="00D578CB">
        <w:rPr>
          <w:rFonts w:ascii="Arial" w:hAnsi="Arial" w:cs="Arial"/>
          <w:szCs w:val="24"/>
        </w:rPr>
        <w:t>de</w:t>
      </w:r>
      <w:r>
        <w:rPr>
          <w:rFonts w:ascii="Arial" w:hAnsi="Arial" w:cs="Arial"/>
          <w:szCs w:val="24"/>
        </w:rPr>
        <w:t xml:space="preserve"> </w:t>
      </w:r>
      <w:r w:rsidR="002C7D65">
        <w:rPr>
          <w:rFonts w:ascii="Arial" w:hAnsi="Arial" w:cs="Arial"/>
          <w:szCs w:val="24"/>
        </w:rPr>
        <w:t xml:space="preserve">abril </w:t>
      </w:r>
      <w:r>
        <w:rPr>
          <w:rFonts w:ascii="Arial" w:hAnsi="Arial" w:cs="Arial"/>
          <w:szCs w:val="24"/>
        </w:rPr>
        <w:t xml:space="preserve">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2C7D65">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la señora</w:t>
      </w:r>
      <w:r w:rsidR="002C7D65">
        <w:rPr>
          <w:rFonts w:ascii="Arial" w:hAnsi="Arial" w:cs="Arial"/>
          <w:b/>
          <w:szCs w:val="24"/>
        </w:rPr>
        <w:t xml:space="preserve"> Yolanda Gómez de Rivera o Yolanda Gómez Hoyos</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y en su lugar,</w:t>
      </w:r>
      <w:r>
        <w:rPr>
          <w:rFonts w:ascii="Arial" w:hAnsi="Arial" w:cs="Arial"/>
          <w:b/>
          <w:bCs/>
          <w:szCs w:val="24"/>
        </w:rPr>
        <w:t xml:space="preserve"> ABSOLVER </w:t>
      </w:r>
      <w:r>
        <w:rPr>
          <w:rFonts w:ascii="Arial" w:hAnsi="Arial" w:cs="Arial"/>
          <w:bCs/>
          <w:szCs w:val="24"/>
        </w:rPr>
        <w:t>a la demandada de todas las pretensiones incoadas en su contra.</w:t>
      </w:r>
    </w:p>
    <w:p w:rsidR="00793082" w:rsidRPr="00D578CB" w:rsidRDefault="00793082" w:rsidP="00793082">
      <w:pPr>
        <w:spacing w:line="276" w:lineRule="auto"/>
        <w:contextualSpacing/>
        <w:jc w:val="both"/>
        <w:rPr>
          <w:rFonts w:ascii="Arial" w:hAnsi="Arial" w:cs="Arial"/>
          <w:szCs w:val="24"/>
        </w:rPr>
      </w:pPr>
    </w:p>
    <w:p w:rsidR="00793082" w:rsidRDefault="00793082" w:rsidP="00793082">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9E6310">
        <w:rPr>
          <w:rFonts w:ascii="Arial" w:hAnsi="Arial" w:cs="Arial"/>
          <w:color w:val="000000" w:themeColor="text1"/>
          <w:szCs w:val="24"/>
        </w:rPr>
        <w:t xml:space="preserve">Costas </w:t>
      </w:r>
      <w:r>
        <w:rPr>
          <w:rFonts w:ascii="Arial" w:hAnsi="Arial" w:cs="Arial"/>
          <w:color w:val="000000" w:themeColor="text1"/>
          <w:szCs w:val="24"/>
        </w:rPr>
        <w:t>en ambas instancias a favor de Colpensiones, y a cargo de la parte demandante.</w:t>
      </w:r>
    </w:p>
    <w:p w:rsidR="00793082" w:rsidRPr="00D578CB" w:rsidRDefault="00793082" w:rsidP="00793082">
      <w:pPr>
        <w:autoSpaceDE w:val="0"/>
        <w:autoSpaceDN w:val="0"/>
        <w:adjustRightInd w:val="0"/>
        <w:spacing w:line="276" w:lineRule="auto"/>
        <w:contextualSpacing/>
        <w:jc w:val="both"/>
        <w:rPr>
          <w:rFonts w:ascii="Arial" w:hAnsi="Arial" w:cs="Arial"/>
          <w:szCs w:val="24"/>
        </w:rPr>
      </w:pPr>
    </w:p>
    <w:p w:rsidR="00793082" w:rsidRDefault="00793082" w:rsidP="007930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793082" w:rsidRPr="00A47C8D" w:rsidRDefault="00793082" w:rsidP="00793082">
      <w:pPr>
        <w:spacing w:line="276" w:lineRule="auto"/>
        <w:contextualSpacing/>
        <w:jc w:val="both"/>
        <w:rPr>
          <w:rFonts w:ascii="Arial" w:hAnsi="Arial" w:cs="Arial"/>
          <w:szCs w:val="24"/>
        </w:rPr>
      </w:pPr>
    </w:p>
    <w:p w:rsidR="00793082" w:rsidRDefault="00793082" w:rsidP="007930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93082" w:rsidRPr="00A47C8D" w:rsidRDefault="00793082" w:rsidP="00793082">
      <w:pPr>
        <w:pStyle w:val="Textoindependiente"/>
        <w:spacing w:line="276" w:lineRule="auto"/>
        <w:contextualSpacing/>
        <w:rPr>
          <w:szCs w:val="24"/>
        </w:rPr>
      </w:pPr>
    </w:p>
    <w:p w:rsidR="00793082" w:rsidRPr="00A47C8D" w:rsidRDefault="00793082" w:rsidP="0079308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93082" w:rsidRDefault="00793082" w:rsidP="00793082">
      <w:pPr>
        <w:pStyle w:val="Sinespaciado"/>
        <w:spacing w:line="276" w:lineRule="auto"/>
        <w:contextualSpacing/>
        <w:rPr>
          <w:rFonts w:ascii="Arial" w:hAnsi="Arial" w:cs="Arial"/>
          <w:sz w:val="24"/>
          <w:szCs w:val="24"/>
          <w:lang w:val="es-ES"/>
        </w:rPr>
      </w:pPr>
    </w:p>
    <w:p w:rsidR="00793082" w:rsidRDefault="00793082" w:rsidP="00793082">
      <w:pPr>
        <w:pStyle w:val="Sinespaciado"/>
        <w:spacing w:line="276" w:lineRule="auto"/>
        <w:contextualSpacing/>
        <w:rPr>
          <w:rFonts w:ascii="Arial" w:hAnsi="Arial" w:cs="Arial"/>
          <w:sz w:val="24"/>
          <w:szCs w:val="24"/>
          <w:lang w:val="es-ES"/>
        </w:rPr>
      </w:pPr>
    </w:p>
    <w:p w:rsidR="004F081B" w:rsidRDefault="004F081B" w:rsidP="00793082">
      <w:pPr>
        <w:pStyle w:val="Sinespaciado"/>
        <w:spacing w:line="276" w:lineRule="auto"/>
        <w:contextualSpacing/>
        <w:rPr>
          <w:rFonts w:ascii="Arial" w:hAnsi="Arial" w:cs="Arial"/>
          <w:sz w:val="24"/>
          <w:szCs w:val="24"/>
          <w:lang w:val="es-ES"/>
        </w:rPr>
      </w:pPr>
    </w:p>
    <w:p w:rsidR="004F081B" w:rsidRPr="00D578CB" w:rsidRDefault="004F081B" w:rsidP="00793082">
      <w:pPr>
        <w:pStyle w:val="Sinespaciado"/>
        <w:spacing w:line="276" w:lineRule="auto"/>
        <w:contextualSpacing/>
        <w:rPr>
          <w:rFonts w:ascii="Arial" w:hAnsi="Arial" w:cs="Arial"/>
          <w:sz w:val="24"/>
          <w:szCs w:val="24"/>
          <w:lang w:val="es-ES"/>
        </w:rPr>
      </w:pPr>
    </w:p>
    <w:p w:rsidR="00793082" w:rsidRPr="00D578CB" w:rsidRDefault="00793082" w:rsidP="007930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3082" w:rsidRPr="00D578CB" w:rsidRDefault="00793082" w:rsidP="0079308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93082" w:rsidRPr="00D578CB" w:rsidRDefault="00793082" w:rsidP="00793082">
      <w:pPr>
        <w:spacing w:line="276" w:lineRule="auto"/>
        <w:ind w:firstLine="900"/>
        <w:contextualSpacing/>
        <w:jc w:val="center"/>
        <w:rPr>
          <w:rFonts w:ascii="Arial" w:hAnsi="Arial" w:cs="Arial"/>
          <w:b/>
          <w:szCs w:val="24"/>
          <w:lang w:val="es-ES"/>
        </w:rPr>
      </w:pPr>
    </w:p>
    <w:p w:rsidR="00793082" w:rsidRDefault="00793082" w:rsidP="00793082">
      <w:pPr>
        <w:pStyle w:val="Sinespaciado"/>
        <w:spacing w:line="276" w:lineRule="auto"/>
        <w:contextualSpacing/>
        <w:rPr>
          <w:rFonts w:ascii="Arial" w:hAnsi="Arial" w:cs="Arial"/>
          <w:sz w:val="23"/>
          <w:szCs w:val="23"/>
          <w:lang w:val="es-ES"/>
        </w:rPr>
      </w:pPr>
    </w:p>
    <w:p w:rsidR="004F081B" w:rsidRDefault="004F081B" w:rsidP="00793082">
      <w:pPr>
        <w:pStyle w:val="Sinespaciado"/>
        <w:spacing w:line="276" w:lineRule="auto"/>
        <w:contextualSpacing/>
        <w:rPr>
          <w:rFonts w:ascii="Arial" w:hAnsi="Arial" w:cs="Arial"/>
          <w:sz w:val="23"/>
          <w:szCs w:val="23"/>
          <w:lang w:val="es-ES"/>
        </w:rPr>
      </w:pPr>
    </w:p>
    <w:p w:rsidR="004F081B" w:rsidRPr="0045273B" w:rsidRDefault="004F081B" w:rsidP="00793082">
      <w:pPr>
        <w:pStyle w:val="Sinespaciado"/>
        <w:spacing w:line="276" w:lineRule="auto"/>
        <w:contextualSpacing/>
        <w:rPr>
          <w:rFonts w:ascii="Arial" w:hAnsi="Arial" w:cs="Arial"/>
          <w:sz w:val="23"/>
          <w:szCs w:val="23"/>
          <w:lang w:val="es-ES"/>
        </w:rPr>
      </w:pPr>
    </w:p>
    <w:p w:rsidR="00793082" w:rsidRDefault="00793082" w:rsidP="00793082">
      <w:pPr>
        <w:spacing w:line="276" w:lineRule="auto"/>
        <w:contextualSpacing/>
        <w:jc w:val="both"/>
        <w:rPr>
          <w:rFonts w:ascii="Arial" w:hAnsi="Arial" w:cs="Arial"/>
          <w:b/>
          <w:bCs/>
          <w:iCs/>
          <w:sz w:val="23"/>
          <w:szCs w:val="23"/>
          <w:lang w:val="es-ES"/>
        </w:rPr>
      </w:pPr>
    </w:p>
    <w:p w:rsidR="00793082" w:rsidRPr="0045273B" w:rsidRDefault="00793082" w:rsidP="007930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Pr>
          <w:rFonts w:ascii="Arial" w:eastAsiaTheme="minorHAnsi" w:hAnsi="Arial" w:cs="Arial"/>
          <w:b/>
          <w:szCs w:val="24"/>
          <w:lang w:val="es-ES" w:eastAsia="en-US"/>
        </w:rPr>
        <w:t>FRANCISCO JAVIER TAMAYO TABARES</w:t>
      </w:r>
      <w:r w:rsidRPr="0045273B">
        <w:rPr>
          <w:rFonts w:ascii="Arial" w:hAnsi="Arial" w:cs="Arial"/>
          <w:b/>
          <w:bCs/>
          <w:iCs/>
          <w:sz w:val="23"/>
          <w:szCs w:val="23"/>
          <w:lang w:val="es-ES"/>
        </w:rPr>
        <w:t xml:space="preserve">                       </w:t>
      </w:r>
    </w:p>
    <w:p w:rsidR="00793082" w:rsidRDefault="00793082" w:rsidP="0079308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2C7D65" w:rsidRDefault="002C7D65" w:rsidP="00793082">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p>
    <w:p w:rsidR="00911E1D" w:rsidRPr="003F6C46" w:rsidRDefault="003F6C46" w:rsidP="003F6C46">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911E1D" w:rsidRPr="003F6C46" w:rsidSect="004F081B">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FB" w:rsidRDefault="001703FB" w:rsidP="007925D4">
      <w:r>
        <w:separator/>
      </w:r>
    </w:p>
  </w:endnote>
  <w:endnote w:type="continuationSeparator" w:id="0">
    <w:p w:rsidR="001703FB" w:rsidRDefault="001703FB" w:rsidP="007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32092"/>
      <w:docPartObj>
        <w:docPartGallery w:val="Page Numbers (Bottom of Page)"/>
        <w:docPartUnique/>
      </w:docPartObj>
    </w:sdtPr>
    <w:sdtEndPr/>
    <w:sdtContent>
      <w:p w:rsidR="003F6C46" w:rsidRDefault="003F6C46">
        <w:pPr>
          <w:pStyle w:val="Piedepgina"/>
          <w:jc w:val="right"/>
        </w:pPr>
        <w:r>
          <w:fldChar w:fldCharType="begin"/>
        </w:r>
        <w:r>
          <w:instrText>PAGE   \* MERGEFORMAT</w:instrText>
        </w:r>
        <w:r>
          <w:fldChar w:fldCharType="separate"/>
        </w:r>
        <w:r w:rsidR="00A06F0D" w:rsidRPr="00A06F0D">
          <w:rPr>
            <w:noProof/>
            <w:lang w:val="es-ES"/>
          </w:rPr>
          <w:t>6</w:t>
        </w:r>
        <w:r>
          <w:fldChar w:fldCharType="end"/>
        </w:r>
      </w:p>
    </w:sdtContent>
  </w:sdt>
  <w:p w:rsidR="003F6C46" w:rsidRDefault="003F6C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FB" w:rsidRDefault="001703FB" w:rsidP="007925D4">
      <w:r>
        <w:separator/>
      </w:r>
    </w:p>
  </w:footnote>
  <w:footnote w:type="continuationSeparator" w:id="0">
    <w:p w:rsidR="001703FB" w:rsidRDefault="001703FB" w:rsidP="007925D4">
      <w:r>
        <w:continuationSeparator/>
      </w:r>
    </w:p>
  </w:footnote>
  <w:footnote w:id="1">
    <w:p w:rsidR="00793082" w:rsidRPr="0096317C" w:rsidRDefault="00793082" w:rsidP="00793082">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w:t>
      </w:r>
    </w:p>
  </w:footnote>
  <w:footnote w:id="2">
    <w:p w:rsidR="00793082" w:rsidRPr="00C8190C" w:rsidRDefault="00793082" w:rsidP="00793082">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proofErr w:type="spellStart"/>
      <w:r w:rsidRPr="00C8190C">
        <w:rPr>
          <w:rFonts w:ascii="Arial" w:hAnsi="Arial" w:cs="Arial"/>
          <w:sz w:val="18"/>
          <w:szCs w:val="18"/>
        </w:rPr>
        <w:t>M.P.</w:t>
      </w:r>
      <w:r>
        <w:rPr>
          <w:rFonts w:ascii="Arial" w:hAnsi="Arial" w:cs="Arial"/>
          <w:sz w:val="18"/>
          <w:szCs w:val="18"/>
        </w:rPr>
        <w:t>Dr</w:t>
      </w:r>
      <w:proofErr w:type="spellEnd"/>
      <w:r>
        <w:rPr>
          <w:rFonts w:ascii="Arial" w:hAnsi="Arial" w:cs="Arial"/>
          <w:sz w:val="18"/>
          <w:szCs w:val="18"/>
        </w:rPr>
        <w:t>. Omar de Jesús Restrepo Ochoa. SL12284</w:t>
      </w:r>
      <w:r w:rsidRPr="00C8190C">
        <w:rPr>
          <w:rFonts w:ascii="Arial" w:hAnsi="Arial" w:cs="Arial"/>
          <w:sz w:val="18"/>
          <w:szCs w:val="18"/>
        </w:rPr>
        <w:t>-2017, Radicación N.° 45262 del 25/01/2017</w:t>
      </w:r>
    </w:p>
    <w:p w:rsidR="00793082" w:rsidRPr="00C8190C" w:rsidRDefault="00793082" w:rsidP="00793082">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66001-31-05-002-2014-00564-01</w:t>
    </w:r>
  </w:p>
  <w:p w:rsidR="007925D4" w:rsidRPr="00BB3FED" w:rsidRDefault="007925D4" w:rsidP="007925D4">
    <w:pPr>
      <w:pStyle w:val="Encabezado"/>
      <w:jc w:val="center"/>
      <w:rPr>
        <w:rFonts w:ascii="Arial" w:hAnsi="Arial" w:cs="Arial"/>
        <w:sz w:val="18"/>
        <w:szCs w:val="18"/>
      </w:rPr>
    </w:pPr>
    <w:r>
      <w:rPr>
        <w:rFonts w:ascii="Arial" w:hAnsi="Arial" w:cs="Arial"/>
        <w:sz w:val="18"/>
        <w:szCs w:val="18"/>
      </w:rPr>
      <w:t xml:space="preserve">Yolanda Gómez de Rivera </w:t>
    </w:r>
    <w:r w:rsidRPr="00BB3FED">
      <w:rPr>
        <w:rFonts w:ascii="Arial" w:hAnsi="Arial" w:cs="Arial"/>
        <w:sz w:val="18"/>
        <w:szCs w:val="18"/>
      </w:rPr>
      <w:t>vs Colpensiones</w:t>
    </w:r>
    <w:r>
      <w:rPr>
        <w:rFonts w:ascii="Arial" w:hAnsi="Arial" w:cs="Arial"/>
        <w:sz w:val="18"/>
        <w:szCs w:val="18"/>
      </w:rPr>
      <w:t xml:space="preserve"> </w:t>
    </w:r>
  </w:p>
  <w:p w:rsidR="007925D4" w:rsidRDefault="007925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4EC9"/>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1D"/>
    <w:rsid w:val="000111D5"/>
    <w:rsid w:val="00013752"/>
    <w:rsid w:val="00082D4D"/>
    <w:rsid w:val="000F7BD2"/>
    <w:rsid w:val="00130CE9"/>
    <w:rsid w:val="001703FB"/>
    <w:rsid w:val="001C0802"/>
    <w:rsid w:val="002222C1"/>
    <w:rsid w:val="002751BB"/>
    <w:rsid w:val="002B0551"/>
    <w:rsid w:val="002B2174"/>
    <w:rsid w:val="002B404F"/>
    <w:rsid w:val="002C7D65"/>
    <w:rsid w:val="002E3034"/>
    <w:rsid w:val="0030728D"/>
    <w:rsid w:val="00371F6C"/>
    <w:rsid w:val="003A02A4"/>
    <w:rsid w:val="003B2C8F"/>
    <w:rsid w:val="003E3A67"/>
    <w:rsid w:val="003F6C46"/>
    <w:rsid w:val="004F081B"/>
    <w:rsid w:val="005410D4"/>
    <w:rsid w:val="005A4C13"/>
    <w:rsid w:val="00673A5A"/>
    <w:rsid w:val="00692462"/>
    <w:rsid w:val="006E1207"/>
    <w:rsid w:val="006F1FB4"/>
    <w:rsid w:val="006F6162"/>
    <w:rsid w:val="00701AF2"/>
    <w:rsid w:val="00715CA6"/>
    <w:rsid w:val="00755632"/>
    <w:rsid w:val="00767FF0"/>
    <w:rsid w:val="0077132B"/>
    <w:rsid w:val="007925D4"/>
    <w:rsid w:val="00793082"/>
    <w:rsid w:val="007E4D85"/>
    <w:rsid w:val="008158EB"/>
    <w:rsid w:val="00830929"/>
    <w:rsid w:val="00877975"/>
    <w:rsid w:val="00911E1D"/>
    <w:rsid w:val="009848E3"/>
    <w:rsid w:val="009B13E8"/>
    <w:rsid w:val="00A06F0D"/>
    <w:rsid w:val="00A7309F"/>
    <w:rsid w:val="00C04900"/>
    <w:rsid w:val="00C525DA"/>
    <w:rsid w:val="00C6596E"/>
    <w:rsid w:val="00CB6177"/>
    <w:rsid w:val="00CC0840"/>
    <w:rsid w:val="00D14473"/>
    <w:rsid w:val="00D86E7D"/>
    <w:rsid w:val="00DB7FF0"/>
    <w:rsid w:val="00E6260D"/>
    <w:rsid w:val="00E65D2E"/>
    <w:rsid w:val="00E82683"/>
    <w:rsid w:val="00E84E19"/>
    <w:rsid w:val="00FB75FF"/>
    <w:rsid w:val="00FC0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0981"/>
  <w15:chartTrackingRefBased/>
  <w15:docId w15:val="{2782A573-F09A-4B37-AEE7-F6BAB124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E1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11E1D"/>
    <w:rPr>
      <w:rFonts w:ascii="Arial" w:hAnsi="Arial" w:cs="Arial"/>
      <w:sz w:val="24"/>
      <w:lang w:val="es-ES_tradnl" w:eastAsia="es-ES"/>
    </w:rPr>
  </w:style>
  <w:style w:type="paragraph" w:styleId="Textoindependiente">
    <w:name w:val="Body Text"/>
    <w:basedOn w:val="Normal"/>
    <w:link w:val="TextoindependienteCar"/>
    <w:rsid w:val="00911E1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11E1D"/>
    <w:rPr>
      <w:rFonts w:ascii="Times New Roman" w:eastAsia="Times New Roman" w:hAnsi="Times New Roman" w:cs="Times New Roman"/>
      <w:sz w:val="24"/>
      <w:szCs w:val="20"/>
      <w:lang w:val="es-ES_tradnl" w:eastAsia="es-ES"/>
    </w:rPr>
  </w:style>
  <w:style w:type="paragraph" w:styleId="Sinespaciado">
    <w:name w:val="No Spacing"/>
    <w:uiPriority w:val="1"/>
    <w:qFormat/>
    <w:rsid w:val="00911E1D"/>
    <w:pPr>
      <w:spacing w:after="0" w:line="240" w:lineRule="auto"/>
    </w:pPr>
    <w:rPr>
      <w:lang w:val="es-ES_tradnl"/>
    </w:rPr>
  </w:style>
  <w:style w:type="paragraph" w:styleId="Prrafodelista">
    <w:name w:val="List Paragraph"/>
    <w:basedOn w:val="Normal"/>
    <w:uiPriority w:val="34"/>
    <w:qFormat/>
    <w:rsid w:val="00911E1D"/>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911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11E1D"/>
    <w:rPr>
      <w:rFonts w:eastAsiaTheme="minorEastAsia"/>
      <w:color w:val="5A5A5A" w:themeColor="text1" w:themeTint="A5"/>
      <w:spacing w:val="15"/>
      <w:lang w:val="es-ES_tradnl" w:eastAsia="es-ES"/>
    </w:rPr>
  </w:style>
  <w:style w:type="paragraph" w:styleId="Encabezado">
    <w:name w:val="header"/>
    <w:basedOn w:val="Normal"/>
    <w:link w:val="EncabezadoCar"/>
    <w:uiPriority w:val="99"/>
    <w:unhideWhenUsed/>
    <w:rsid w:val="007925D4"/>
    <w:pPr>
      <w:tabs>
        <w:tab w:val="center" w:pos="4419"/>
        <w:tab w:val="right" w:pos="8838"/>
      </w:tabs>
    </w:pPr>
  </w:style>
  <w:style w:type="character" w:customStyle="1" w:styleId="EncabezadoCar">
    <w:name w:val="Encabezado Car"/>
    <w:basedOn w:val="Fuentedeprrafopredeter"/>
    <w:link w:val="Encabezado"/>
    <w:uiPriority w:val="99"/>
    <w:rsid w:val="007925D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925D4"/>
    <w:pPr>
      <w:tabs>
        <w:tab w:val="center" w:pos="4419"/>
        <w:tab w:val="right" w:pos="8838"/>
      </w:tabs>
    </w:pPr>
  </w:style>
  <w:style w:type="character" w:customStyle="1" w:styleId="PiedepginaCar">
    <w:name w:val="Pie de página Car"/>
    <w:basedOn w:val="Fuentedeprrafopredeter"/>
    <w:link w:val="Piedepgina"/>
    <w:uiPriority w:val="99"/>
    <w:rsid w:val="007925D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793082"/>
    <w:pPr>
      <w:spacing w:after="200" w:line="276" w:lineRule="auto"/>
      <w:ind w:left="720"/>
      <w:contextualSpacing/>
    </w:pPr>
    <w:rPr>
      <w:rFonts w:ascii="Calibri" w:hAnsi="Calibri"/>
      <w:sz w:val="22"/>
      <w:szCs w:val="22"/>
      <w:lang w:val="es-CO" w:eastAsia="en-US"/>
    </w:rPr>
  </w:style>
  <w:style w:type="paragraph" w:styleId="Textonotapie">
    <w:name w:val="footnote text"/>
    <w:basedOn w:val="Normal"/>
    <w:link w:val="TextonotapieCar"/>
    <w:uiPriority w:val="99"/>
    <w:unhideWhenUsed/>
    <w:rsid w:val="00793082"/>
    <w:rPr>
      <w:sz w:val="20"/>
    </w:rPr>
  </w:style>
  <w:style w:type="character" w:customStyle="1" w:styleId="TextonotapieCar">
    <w:name w:val="Texto nota pie Car"/>
    <w:basedOn w:val="Fuentedeprrafopredeter"/>
    <w:link w:val="Textonotapie"/>
    <w:uiPriority w:val="99"/>
    <w:rsid w:val="007930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93082"/>
    <w:rPr>
      <w:vertAlign w:val="superscript"/>
    </w:rPr>
  </w:style>
  <w:style w:type="paragraph" w:styleId="Textodeglobo">
    <w:name w:val="Balloon Text"/>
    <w:basedOn w:val="Normal"/>
    <w:link w:val="TextodegloboCar"/>
    <w:uiPriority w:val="99"/>
    <w:semiHidden/>
    <w:unhideWhenUsed/>
    <w:rsid w:val="004F0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81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7</Pages>
  <Words>2549</Words>
  <Characters>14021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WALTER MAURICIO ZULUAGA MEJIA</cp:lastModifiedBy>
  <cp:revision>24</cp:revision>
  <cp:lastPrinted>2018-05-22T19:14:00Z</cp:lastPrinted>
  <dcterms:created xsi:type="dcterms:W3CDTF">2018-05-07T00:06:00Z</dcterms:created>
  <dcterms:modified xsi:type="dcterms:W3CDTF">2018-08-09T01:35:00Z</dcterms:modified>
</cp:coreProperties>
</file>