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0D" w:rsidRDefault="00AF0B0D" w:rsidP="00AF0B0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AF0B0D" w:rsidRDefault="00AF0B0D" w:rsidP="00AF0B0D">
      <w:pPr>
        <w:pStyle w:val="Sinespaciado"/>
        <w:jc w:val="both"/>
        <w:rPr>
          <w:rFonts w:ascii="Arial" w:eastAsia="Calibri" w:hAnsi="Arial" w:cs="Arial"/>
          <w:color w:val="FF0000"/>
          <w:kern w:val="28"/>
          <w:sz w:val="20"/>
          <w:lang w:eastAsia="fr-FR"/>
        </w:rPr>
      </w:pPr>
    </w:p>
    <w:p w:rsidR="00AF0B0D" w:rsidRPr="00AF0B0D" w:rsidRDefault="00AF0B0D" w:rsidP="00AF0B0D">
      <w:pPr>
        <w:pStyle w:val="Sinespaciado"/>
        <w:jc w:val="both"/>
        <w:rPr>
          <w:rFonts w:ascii="Arial" w:hAnsi="Arial" w:cs="Arial"/>
          <w:sz w:val="18"/>
        </w:rPr>
      </w:pPr>
      <w:r w:rsidRPr="00AF0B0D">
        <w:rPr>
          <w:rFonts w:ascii="Arial" w:hAnsi="Arial" w:cs="Arial"/>
          <w:sz w:val="18"/>
        </w:rPr>
        <w:t>Providencia:</w:t>
      </w:r>
      <w:r w:rsidRPr="00AF0B0D">
        <w:rPr>
          <w:rFonts w:ascii="Arial" w:hAnsi="Arial" w:cs="Arial"/>
          <w:sz w:val="18"/>
        </w:rPr>
        <w:tab/>
      </w:r>
      <w:r w:rsidRPr="00AF0B0D">
        <w:rPr>
          <w:rFonts w:ascii="Arial" w:hAnsi="Arial" w:cs="Arial"/>
          <w:sz w:val="18"/>
        </w:rPr>
        <w:tab/>
        <w:t>Sentencia de Segunda Instancia</w:t>
      </w:r>
    </w:p>
    <w:p w:rsidR="00AF0B0D" w:rsidRPr="00AF0B0D" w:rsidRDefault="00AF0B0D" w:rsidP="00AF0B0D">
      <w:pPr>
        <w:pStyle w:val="Sinespaciado"/>
        <w:jc w:val="both"/>
        <w:rPr>
          <w:rFonts w:ascii="Arial" w:hAnsi="Arial" w:cs="Arial"/>
          <w:sz w:val="18"/>
        </w:rPr>
      </w:pPr>
      <w:r w:rsidRPr="00AF0B0D">
        <w:rPr>
          <w:rFonts w:ascii="Arial" w:hAnsi="Arial" w:cs="Arial"/>
          <w:sz w:val="18"/>
        </w:rPr>
        <w:t>Radicación No:</w:t>
      </w:r>
      <w:r w:rsidRPr="00AF0B0D">
        <w:rPr>
          <w:rFonts w:ascii="Arial" w:hAnsi="Arial" w:cs="Arial"/>
          <w:sz w:val="18"/>
        </w:rPr>
        <w:tab/>
      </w:r>
      <w:r w:rsidRPr="00AF0B0D">
        <w:rPr>
          <w:rFonts w:ascii="Arial" w:hAnsi="Arial" w:cs="Arial"/>
          <w:sz w:val="18"/>
        </w:rPr>
        <w:tab/>
        <w:t>66001-31-05-005-2014-00718-01</w:t>
      </w:r>
    </w:p>
    <w:p w:rsidR="00AF0B0D" w:rsidRPr="00AF0B0D" w:rsidRDefault="00AF0B0D" w:rsidP="00AF0B0D">
      <w:pPr>
        <w:pStyle w:val="Sinespaciado"/>
        <w:jc w:val="both"/>
        <w:rPr>
          <w:rFonts w:ascii="Arial" w:hAnsi="Arial" w:cs="Arial"/>
          <w:sz w:val="18"/>
        </w:rPr>
      </w:pPr>
      <w:r w:rsidRPr="00AF0B0D">
        <w:rPr>
          <w:rFonts w:ascii="Arial" w:hAnsi="Arial" w:cs="Arial"/>
          <w:sz w:val="18"/>
        </w:rPr>
        <w:t>Proceso:</w:t>
      </w:r>
      <w:r w:rsidRPr="00AF0B0D">
        <w:rPr>
          <w:rFonts w:ascii="Arial" w:hAnsi="Arial" w:cs="Arial"/>
          <w:sz w:val="18"/>
        </w:rPr>
        <w:tab/>
      </w:r>
      <w:r w:rsidRPr="00AF0B0D">
        <w:rPr>
          <w:rFonts w:ascii="Arial" w:hAnsi="Arial" w:cs="Arial"/>
          <w:sz w:val="18"/>
        </w:rPr>
        <w:tab/>
        <w:t>Ordinario Laboral.</w:t>
      </w:r>
    </w:p>
    <w:p w:rsidR="00AF0B0D" w:rsidRPr="00AF0B0D" w:rsidRDefault="00AF0B0D" w:rsidP="00AF0B0D">
      <w:pPr>
        <w:pStyle w:val="Sinespaciado"/>
        <w:jc w:val="both"/>
        <w:rPr>
          <w:rFonts w:ascii="Arial" w:hAnsi="Arial" w:cs="Arial"/>
          <w:sz w:val="18"/>
        </w:rPr>
      </w:pPr>
      <w:r w:rsidRPr="00AF0B0D">
        <w:rPr>
          <w:rFonts w:ascii="Arial" w:hAnsi="Arial" w:cs="Arial"/>
          <w:sz w:val="18"/>
        </w:rPr>
        <w:t xml:space="preserve">Demandante:     </w:t>
      </w:r>
      <w:r w:rsidRPr="00AF0B0D">
        <w:rPr>
          <w:rFonts w:ascii="Arial" w:hAnsi="Arial" w:cs="Arial"/>
          <w:sz w:val="18"/>
        </w:rPr>
        <w:tab/>
      </w:r>
      <w:r w:rsidRPr="00AF0B0D">
        <w:rPr>
          <w:rFonts w:ascii="Arial" w:hAnsi="Arial" w:cs="Arial"/>
          <w:sz w:val="18"/>
        </w:rPr>
        <w:tab/>
        <w:t xml:space="preserve">Héctor Echeverri </w:t>
      </w:r>
    </w:p>
    <w:p w:rsidR="00AF0B0D" w:rsidRPr="00AF0B0D" w:rsidRDefault="00AF0B0D" w:rsidP="00AF0B0D">
      <w:pPr>
        <w:pStyle w:val="Sinespaciado"/>
        <w:jc w:val="both"/>
        <w:rPr>
          <w:rFonts w:ascii="Arial" w:hAnsi="Arial" w:cs="Arial"/>
          <w:sz w:val="18"/>
        </w:rPr>
      </w:pPr>
      <w:r w:rsidRPr="00AF0B0D">
        <w:rPr>
          <w:rFonts w:ascii="Arial" w:hAnsi="Arial" w:cs="Arial"/>
          <w:sz w:val="18"/>
        </w:rPr>
        <w:t>Demandado:</w:t>
      </w:r>
      <w:r w:rsidRPr="00AF0B0D">
        <w:rPr>
          <w:rFonts w:ascii="Arial" w:hAnsi="Arial" w:cs="Arial"/>
          <w:sz w:val="18"/>
        </w:rPr>
        <w:tab/>
      </w:r>
      <w:r w:rsidRPr="00AF0B0D">
        <w:rPr>
          <w:rFonts w:ascii="Arial" w:hAnsi="Arial" w:cs="Arial"/>
          <w:sz w:val="18"/>
        </w:rPr>
        <w:tab/>
        <w:t>Colpensiones</w:t>
      </w:r>
    </w:p>
    <w:p w:rsidR="00AF0B0D" w:rsidRPr="00AF0B0D" w:rsidRDefault="00AF0B0D" w:rsidP="00AF0B0D">
      <w:pPr>
        <w:pStyle w:val="Sinespaciado"/>
        <w:jc w:val="both"/>
        <w:rPr>
          <w:rFonts w:ascii="Arial" w:hAnsi="Arial" w:cs="Arial"/>
          <w:kern w:val="28"/>
          <w:sz w:val="18"/>
          <w:lang w:eastAsia="fr-FR"/>
        </w:rPr>
      </w:pPr>
      <w:r w:rsidRPr="00AF0B0D">
        <w:rPr>
          <w:rFonts w:ascii="Arial" w:hAnsi="Arial" w:cs="Arial"/>
          <w:sz w:val="18"/>
        </w:rPr>
        <w:t xml:space="preserve">Juzgado de origen:     </w:t>
      </w:r>
      <w:r w:rsidRPr="00AF0B0D">
        <w:rPr>
          <w:rFonts w:ascii="Arial" w:hAnsi="Arial" w:cs="Arial"/>
          <w:sz w:val="18"/>
        </w:rPr>
        <w:tab/>
        <w:t>Quinto Laboral del Circuito de Pereira</w:t>
      </w:r>
    </w:p>
    <w:p w:rsidR="00AF0B0D" w:rsidRDefault="00AF0B0D" w:rsidP="00AF0B0D">
      <w:pPr>
        <w:pStyle w:val="Sinespaciado"/>
        <w:jc w:val="both"/>
        <w:rPr>
          <w:rFonts w:ascii="Arial" w:hAnsi="Arial" w:cs="Arial"/>
          <w:kern w:val="28"/>
          <w:sz w:val="18"/>
          <w:lang w:eastAsia="fr-FR"/>
        </w:rPr>
      </w:pPr>
    </w:p>
    <w:p w:rsidR="00AF0B0D" w:rsidRDefault="00AF0B0D" w:rsidP="00AF0B0D">
      <w:pPr>
        <w:pStyle w:val="Sinespaciado"/>
        <w:jc w:val="both"/>
        <w:rPr>
          <w:rFonts w:ascii="Arial" w:hAnsi="Arial" w:cs="Arial"/>
          <w:b/>
          <w:bCs/>
          <w:sz w:val="18"/>
          <w:lang w:eastAsia="es-ES"/>
        </w:rPr>
      </w:pPr>
    </w:p>
    <w:p w:rsidR="00AF0B0D" w:rsidRDefault="00AF0B0D" w:rsidP="00AF0B0D">
      <w:pPr>
        <w:pStyle w:val="Sinespaciado"/>
        <w:jc w:val="both"/>
        <w:rPr>
          <w:rFonts w:ascii="Arial" w:hAnsi="Arial" w:cs="Arial"/>
          <w:b/>
          <w:sz w:val="18"/>
          <w:lang w:eastAsia="fr-FR"/>
        </w:rPr>
      </w:pPr>
      <w:r>
        <w:rPr>
          <w:rFonts w:ascii="Arial" w:hAnsi="Arial" w:cs="Arial"/>
          <w:b/>
          <w:sz w:val="18"/>
          <w:lang w:eastAsia="fr-FR"/>
        </w:rPr>
        <w:t xml:space="preserve">Temas: </w:t>
      </w:r>
      <w:r>
        <w:rPr>
          <w:rFonts w:ascii="Arial" w:hAnsi="Arial" w:cs="Arial"/>
          <w:b/>
          <w:sz w:val="18"/>
          <w:lang w:eastAsia="fr-FR"/>
        </w:rPr>
        <w:tab/>
      </w:r>
      <w:r>
        <w:rPr>
          <w:rFonts w:ascii="Arial" w:hAnsi="Arial" w:cs="Arial"/>
          <w:b/>
          <w:sz w:val="18"/>
          <w:lang w:eastAsia="fr-FR"/>
        </w:rPr>
        <w:tab/>
        <w:t xml:space="preserve">PENSIÓN DE VEJEZ / </w:t>
      </w:r>
      <w:r>
        <w:rPr>
          <w:rFonts w:ascii="Arial" w:hAnsi="Arial" w:cs="Arial"/>
          <w:b/>
          <w:sz w:val="18"/>
          <w:lang w:eastAsia="fr-FR"/>
        </w:rPr>
        <w:t>RÉGIMEN DE TRANSICIÓN /</w:t>
      </w:r>
      <w:r>
        <w:rPr>
          <w:rFonts w:ascii="Arial" w:hAnsi="Arial" w:cs="Arial"/>
          <w:b/>
          <w:sz w:val="18"/>
          <w:lang w:eastAsia="fr-FR"/>
        </w:rPr>
        <w:t xml:space="preserve">FECHA A TENER EN CUENTA PARA SU DISFRUTE /  </w:t>
      </w:r>
      <w:r>
        <w:rPr>
          <w:rFonts w:ascii="Arial" w:hAnsi="Arial" w:cs="Arial"/>
          <w:b/>
          <w:sz w:val="18"/>
          <w:lang w:eastAsia="fr-FR"/>
        </w:rPr>
        <w:t>INDUCCIÓN A ERROR / COTIZACIONES ADICIONALES NO SE TIENEN EN CUENTA / PRESCRIPCIÓN</w:t>
      </w:r>
      <w:r w:rsidR="003225E6">
        <w:rPr>
          <w:rFonts w:ascii="Arial" w:hAnsi="Arial" w:cs="Arial"/>
          <w:b/>
          <w:sz w:val="18"/>
          <w:lang w:eastAsia="fr-FR"/>
        </w:rPr>
        <w:t xml:space="preserve"> / INTERESES MORATORIOS</w:t>
      </w:r>
      <w:r>
        <w:rPr>
          <w:rFonts w:ascii="Arial" w:hAnsi="Arial" w:cs="Arial"/>
          <w:b/>
          <w:sz w:val="18"/>
          <w:lang w:eastAsia="fr-FR"/>
        </w:rPr>
        <w:t xml:space="preserve"> SE CAUSARON</w:t>
      </w:r>
      <w:r w:rsidR="003225E6">
        <w:rPr>
          <w:rFonts w:ascii="Arial" w:hAnsi="Arial" w:cs="Arial"/>
          <w:b/>
          <w:sz w:val="18"/>
          <w:lang w:eastAsia="fr-FR"/>
        </w:rPr>
        <w:t xml:space="preserve"> / CONFIRMA PARCIAL /</w:t>
      </w:r>
      <w:bookmarkStart w:id="0" w:name="_GoBack"/>
      <w:bookmarkEnd w:id="0"/>
      <w:r>
        <w:rPr>
          <w:rFonts w:ascii="Arial" w:hAnsi="Arial" w:cs="Arial"/>
          <w:b/>
          <w:sz w:val="18"/>
          <w:lang w:eastAsia="fr-FR"/>
        </w:rPr>
        <w:t xml:space="preserve"> </w:t>
      </w:r>
    </w:p>
    <w:p w:rsidR="00AF0B0D" w:rsidRDefault="00AF0B0D" w:rsidP="00AF0B0D">
      <w:pPr>
        <w:pStyle w:val="Sinespaciado"/>
        <w:jc w:val="both"/>
        <w:rPr>
          <w:rFonts w:ascii="Arial" w:hAnsi="Arial" w:cs="Arial"/>
          <w:sz w:val="18"/>
          <w:lang w:eastAsia="fr-FR"/>
        </w:rPr>
      </w:pPr>
    </w:p>
    <w:p w:rsidR="00AF0B0D" w:rsidRPr="00AF0B0D" w:rsidRDefault="00AF0B0D" w:rsidP="00AF0B0D">
      <w:pPr>
        <w:pStyle w:val="Sinespaciado"/>
        <w:jc w:val="both"/>
        <w:rPr>
          <w:rFonts w:ascii="Arial" w:hAnsi="Arial" w:cs="Arial"/>
          <w:sz w:val="18"/>
          <w:lang w:eastAsia="fr-FR"/>
        </w:rPr>
      </w:pPr>
      <w:r w:rsidRPr="00AF0B0D">
        <w:rPr>
          <w:rFonts w:ascii="Arial" w:hAnsi="Arial" w:cs="Arial"/>
          <w:sz w:val="18"/>
          <w:lang w:eastAsia="fr-FR"/>
        </w:rPr>
        <w:t>Sobre este último tópico, la Sala de Casación Laboral, en sentencia SL607-2017 del 25/01/2017, radicado 47315, con ponencia del doctor Jorge Mauricio Burgos Ruiz,  reitera lo expuesto en anterior oportunidad por esa Corporación , en la que dice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según sea el caso, postura que esta Sala ha aplicado reiteradamente.</w:t>
      </w:r>
    </w:p>
    <w:p w:rsidR="00AF0B0D" w:rsidRPr="00AF0B0D" w:rsidRDefault="00AF0B0D" w:rsidP="00AF0B0D">
      <w:pPr>
        <w:pStyle w:val="Sinespaciado"/>
        <w:jc w:val="both"/>
        <w:rPr>
          <w:rFonts w:ascii="Arial" w:hAnsi="Arial" w:cs="Arial"/>
          <w:sz w:val="18"/>
          <w:lang w:eastAsia="fr-FR"/>
        </w:rPr>
      </w:pPr>
    </w:p>
    <w:p w:rsidR="00AF0B0D" w:rsidRPr="00AF0B0D" w:rsidRDefault="00AF0B0D" w:rsidP="00AF0B0D">
      <w:pPr>
        <w:pStyle w:val="Sinespaciado"/>
        <w:jc w:val="both"/>
        <w:rPr>
          <w:rFonts w:ascii="Arial" w:hAnsi="Arial" w:cs="Arial"/>
          <w:sz w:val="18"/>
          <w:lang w:eastAsia="fr-FR"/>
        </w:rPr>
      </w:pPr>
      <w:r w:rsidRPr="00AF0B0D">
        <w:rPr>
          <w:rFonts w:ascii="Arial" w:hAnsi="Arial" w:cs="Arial"/>
          <w:sz w:val="18"/>
          <w:lang w:eastAsia="fr-FR"/>
        </w:rPr>
        <w:t xml:space="preserve">También, ha expuesto esa Corporación que en caso de que el afiliado continúe realizando cotizaciones, debido a un error inducido por Colpensiones, las mismas no deben ser contabilizadas si no le generan o representan un beneficio. </w:t>
      </w:r>
    </w:p>
    <w:p w:rsidR="00AF0B0D" w:rsidRDefault="00AF0B0D" w:rsidP="00AF0B0D">
      <w:pPr>
        <w:pStyle w:val="Sinespaciado"/>
        <w:jc w:val="both"/>
        <w:rPr>
          <w:rFonts w:ascii="Arial" w:hAnsi="Arial" w:cs="Arial"/>
          <w:sz w:val="18"/>
          <w:lang w:eastAsia="fr-FR"/>
        </w:rPr>
      </w:pPr>
      <w:r>
        <w:rPr>
          <w:rFonts w:ascii="Arial" w:hAnsi="Arial" w:cs="Arial"/>
          <w:sz w:val="18"/>
          <w:lang w:eastAsia="fr-FR"/>
        </w:rPr>
        <w:t>(…)</w:t>
      </w:r>
    </w:p>
    <w:p w:rsidR="00AF0B0D" w:rsidRPr="00AF0B0D" w:rsidRDefault="00AF0B0D" w:rsidP="00AF0B0D">
      <w:pPr>
        <w:pStyle w:val="Sinespaciado"/>
        <w:jc w:val="both"/>
        <w:rPr>
          <w:rFonts w:ascii="Arial" w:hAnsi="Arial" w:cs="Arial"/>
          <w:sz w:val="18"/>
          <w:lang w:eastAsia="fr-FR"/>
        </w:rPr>
      </w:pPr>
      <w:r w:rsidRPr="00AF0B0D">
        <w:rPr>
          <w:rFonts w:ascii="Arial" w:hAnsi="Arial" w:cs="Arial"/>
          <w:sz w:val="18"/>
          <w:lang w:eastAsia="fr-FR"/>
        </w:rPr>
        <w:t xml:space="preserve">Con las piezas probatorias arrimadas al expediente, se tiene que el señor Héctor </w:t>
      </w:r>
      <w:proofErr w:type="gramStart"/>
      <w:r w:rsidRPr="00AF0B0D">
        <w:rPr>
          <w:rFonts w:ascii="Arial" w:hAnsi="Arial" w:cs="Arial"/>
          <w:sz w:val="18"/>
          <w:lang w:eastAsia="fr-FR"/>
        </w:rPr>
        <w:t>Echeverri  arribó</w:t>
      </w:r>
      <w:proofErr w:type="gramEnd"/>
      <w:r w:rsidRPr="00AF0B0D">
        <w:rPr>
          <w:rFonts w:ascii="Arial" w:hAnsi="Arial" w:cs="Arial"/>
          <w:sz w:val="18"/>
          <w:lang w:eastAsia="fr-FR"/>
        </w:rPr>
        <w:t xml:space="preserve"> a los 60 años de edad el 01/04/2007; y tenía 509,64  semanas, que exige el artículo 12 del Acuerdo 049/90, por lo que debe entenderse causada la prestación para esa calenda.</w:t>
      </w:r>
    </w:p>
    <w:p w:rsidR="00AF0B0D" w:rsidRPr="00AF0B0D" w:rsidRDefault="00AF0B0D" w:rsidP="00AF0B0D">
      <w:pPr>
        <w:pStyle w:val="Sinespaciado"/>
        <w:jc w:val="both"/>
        <w:rPr>
          <w:rFonts w:ascii="Arial" w:hAnsi="Arial" w:cs="Arial"/>
          <w:sz w:val="18"/>
          <w:lang w:eastAsia="fr-FR"/>
        </w:rPr>
      </w:pPr>
      <w:r w:rsidRPr="00AF0B0D">
        <w:rPr>
          <w:rFonts w:ascii="Arial" w:hAnsi="Arial" w:cs="Arial"/>
          <w:sz w:val="18"/>
          <w:lang w:eastAsia="fr-FR"/>
        </w:rPr>
        <w:t xml:space="preserve">Ahora, elevó solicitud de reconocimiento pensional el 13/04/2007, según se extrae de la Resolución </w:t>
      </w:r>
      <w:proofErr w:type="spellStart"/>
      <w:r w:rsidRPr="00AF0B0D">
        <w:rPr>
          <w:rFonts w:ascii="Arial" w:hAnsi="Arial" w:cs="Arial"/>
          <w:sz w:val="18"/>
          <w:lang w:eastAsia="fr-FR"/>
        </w:rPr>
        <w:t>N°</w:t>
      </w:r>
      <w:proofErr w:type="spellEnd"/>
      <w:r w:rsidRPr="00AF0B0D">
        <w:rPr>
          <w:rFonts w:ascii="Arial" w:hAnsi="Arial" w:cs="Arial"/>
          <w:sz w:val="18"/>
          <w:lang w:eastAsia="fr-FR"/>
        </w:rPr>
        <w:t xml:space="preserve"> 005810 del 28/06/</w:t>
      </w:r>
      <w:proofErr w:type="gramStart"/>
      <w:r w:rsidRPr="00AF0B0D">
        <w:rPr>
          <w:rFonts w:ascii="Arial" w:hAnsi="Arial" w:cs="Arial"/>
          <w:sz w:val="18"/>
          <w:lang w:eastAsia="fr-FR"/>
        </w:rPr>
        <w:t>2007  –</w:t>
      </w:r>
      <w:proofErr w:type="spellStart"/>
      <w:proofErr w:type="gramEnd"/>
      <w:r w:rsidRPr="00AF0B0D">
        <w:rPr>
          <w:rFonts w:ascii="Arial" w:hAnsi="Arial" w:cs="Arial"/>
          <w:sz w:val="18"/>
          <w:lang w:eastAsia="fr-FR"/>
        </w:rPr>
        <w:t>fl</w:t>
      </w:r>
      <w:proofErr w:type="spellEnd"/>
      <w:r w:rsidRPr="00AF0B0D">
        <w:rPr>
          <w:rFonts w:ascii="Arial" w:hAnsi="Arial" w:cs="Arial"/>
          <w:sz w:val="18"/>
          <w:lang w:eastAsia="fr-FR"/>
        </w:rPr>
        <w:t xml:space="preserve">. 183 del cd. 1 </w:t>
      </w:r>
      <w:proofErr w:type="gramStart"/>
      <w:r w:rsidRPr="00AF0B0D">
        <w:rPr>
          <w:rFonts w:ascii="Arial" w:hAnsi="Arial" w:cs="Arial"/>
          <w:sz w:val="18"/>
          <w:lang w:eastAsia="fr-FR"/>
        </w:rPr>
        <w:t>–  y</w:t>
      </w:r>
      <w:proofErr w:type="gramEnd"/>
      <w:r w:rsidRPr="00AF0B0D">
        <w:rPr>
          <w:rFonts w:ascii="Arial" w:hAnsi="Arial" w:cs="Arial"/>
          <w:sz w:val="18"/>
          <w:lang w:eastAsia="fr-FR"/>
        </w:rPr>
        <w:t xml:space="preserve"> dejó de cotizar en el mes de enero de 2015, por lo que sería en este momento, según los términos jurisprudenciales, que debería entenderse configurada la desafiliación del sistema y, consecuente con ello, procedería el disfrute de la prestación desde 01/02/2015.</w:t>
      </w:r>
    </w:p>
    <w:p w:rsidR="00AF0B0D" w:rsidRPr="00AF0B0D" w:rsidRDefault="00AF0B0D" w:rsidP="00AF0B0D">
      <w:pPr>
        <w:pStyle w:val="Sinespaciado"/>
        <w:jc w:val="both"/>
        <w:rPr>
          <w:rFonts w:ascii="Arial" w:hAnsi="Arial" w:cs="Arial"/>
          <w:sz w:val="18"/>
          <w:lang w:eastAsia="fr-FR"/>
        </w:rPr>
      </w:pPr>
    </w:p>
    <w:p w:rsidR="00AF0B0D" w:rsidRDefault="00AF0B0D" w:rsidP="00AF0B0D">
      <w:pPr>
        <w:pStyle w:val="Sinespaciado"/>
        <w:jc w:val="both"/>
        <w:rPr>
          <w:rFonts w:ascii="Arial" w:hAnsi="Arial" w:cs="Arial"/>
          <w:sz w:val="18"/>
          <w:lang w:eastAsia="fr-FR"/>
        </w:rPr>
      </w:pPr>
      <w:r w:rsidRPr="00AF0B0D">
        <w:rPr>
          <w:rFonts w:ascii="Arial" w:hAnsi="Arial" w:cs="Arial"/>
          <w:sz w:val="18"/>
          <w:lang w:eastAsia="fr-FR"/>
        </w:rPr>
        <w:t>Sin embargo, como las cotizaciones realizadas por el actor desde cuando se le notificó el citado acto administrativo -13/08/2007- (</w:t>
      </w:r>
      <w:proofErr w:type="spellStart"/>
      <w:r w:rsidRPr="00AF0B0D">
        <w:rPr>
          <w:rFonts w:ascii="Arial" w:hAnsi="Arial" w:cs="Arial"/>
          <w:sz w:val="18"/>
          <w:lang w:eastAsia="fr-FR"/>
        </w:rPr>
        <w:t>fl</w:t>
      </w:r>
      <w:proofErr w:type="spellEnd"/>
      <w:r w:rsidRPr="00AF0B0D">
        <w:rPr>
          <w:rFonts w:ascii="Arial" w:hAnsi="Arial" w:cs="Arial"/>
          <w:sz w:val="18"/>
          <w:lang w:eastAsia="fr-FR"/>
        </w:rPr>
        <w:t>. 183 cd. 1)-, que le negó el derecho, lo fueron por error inducido por Colpensiones, al haberlo hecho bajo el argumento de insuficiencia de semanas, cuando según lo analizado en precedencia ello fue incorrecto; desde el 14/08/2007 es que el actor debía disfrutar de su pensión de vejez, por lo que el razonamiento de la a-quo resulta desacertado y deberá modificarse.</w:t>
      </w:r>
    </w:p>
    <w:p w:rsidR="002F74A4" w:rsidRPr="00907F08" w:rsidRDefault="002F74A4" w:rsidP="002F74A4">
      <w:pPr>
        <w:spacing w:line="276" w:lineRule="auto"/>
        <w:ind w:left="1416" w:firstLine="708"/>
        <w:contextualSpacing/>
        <w:jc w:val="both"/>
        <w:rPr>
          <w:rFonts w:ascii="Arial" w:hAnsi="Arial" w:cs="Arial"/>
          <w:sz w:val="18"/>
          <w:szCs w:val="18"/>
        </w:rPr>
      </w:pPr>
    </w:p>
    <w:p w:rsidR="002F74A4" w:rsidRDefault="002F74A4" w:rsidP="002F74A4">
      <w:pPr>
        <w:spacing w:line="276" w:lineRule="auto"/>
        <w:ind w:left="2127"/>
        <w:contextualSpacing/>
        <w:jc w:val="both"/>
        <w:rPr>
          <w:rFonts w:ascii="Arial" w:hAnsi="Arial" w:cs="Arial"/>
          <w:bCs/>
          <w:i/>
          <w:sz w:val="18"/>
          <w:szCs w:val="18"/>
          <w:lang w:val="es-ES"/>
        </w:rPr>
      </w:pPr>
    </w:p>
    <w:p w:rsidR="00AF0B0D" w:rsidRDefault="00AF0B0D" w:rsidP="002F74A4">
      <w:pPr>
        <w:spacing w:line="276" w:lineRule="auto"/>
        <w:ind w:left="2127"/>
        <w:contextualSpacing/>
        <w:jc w:val="both"/>
        <w:rPr>
          <w:rFonts w:ascii="Arial" w:hAnsi="Arial" w:cs="Arial"/>
          <w:bCs/>
          <w:i/>
          <w:sz w:val="18"/>
          <w:szCs w:val="18"/>
          <w:lang w:val="es-ES"/>
        </w:rPr>
      </w:pPr>
    </w:p>
    <w:p w:rsidR="00AF0B0D" w:rsidRPr="00AC486E" w:rsidRDefault="00AF0B0D" w:rsidP="002F74A4">
      <w:pPr>
        <w:spacing w:line="276" w:lineRule="auto"/>
        <w:ind w:left="2127"/>
        <w:contextualSpacing/>
        <w:jc w:val="both"/>
        <w:rPr>
          <w:rFonts w:ascii="Arial" w:hAnsi="Arial" w:cs="Arial"/>
          <w:bCs/>
          <w:i/>
          <w:sz w:val="18"/>
          <w:szCs w:val="18"/>
          <w:lang w:val="es-ES"/>
        </w:rPr>
      </w:pPr>
    </w:p>
    <w:p w:rsidR="002F74A4" w:rsidRPr="00AC486E" w:rsidRDefault="002F74A4" w:rsidP="002F74A4">
      <w:pPr>
        <w:spacing w:line="276" w:lineRule="auto"/>
        <w:ind w:left="2127" w:hanging="2127"/>
        <w:contextualSpacing/>
        <w:jc w:val="both"/>
        <w:rPr>
          <w:rFonts w:ascii="Arial" w:hAnsi="Arial" w:cs="Arial"/>
          <w:bCs/>
          <w:i/>
          <w:color w:val="00B0F0"/>
          <w:sz w:val="18"/>
          <w:szCs w:val="18"/>
          <w:lang w:val="es-ES"/>
        </w:rPr>
      </w:pP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SALA LABORAL</w:t>
      </w:r>
    </w:p>
    <w:p w:rsidR="002F74A4" w:rsidRDefault="002F74A4" w:rsidP="002F74A4">
      <w:pPr>
        <w:spacing w:line="276" w:lineRule="auto"/>
        <w:ind w:left="2127" w:hanging="1276"/>
        <w:contextualSpacing/>
        <w:jc w:val="center"/>
        <w:rPr>
          <w:rFonts w:ascii="Arial" w:hAnsi="Arial" w:cs="Arial"/>
          <w:b/>
          <w:szCs w:val="24"/>
        </w:rPr>
      </w:pPr>
    </w:p>
    <w:p w:rsidR="002F74A4" w:rsidRPr="003440CA"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2F74A4" w:rsidRDefault="002F74A4" w:rsidP="002F74A4">
      <w:pPr>
        <w:spacing w:line="276" w:lineRule="auto"/>
        <w:ind w:left="2127" w:hanging="1276"/>
        <w:contextualSpacing/>
        <w:jc w:val="center"/>
        <w:rPr>
          <w:rFonts w:ascii="Arial" w:hAnsi="Arial" w:cs="Arial"/>
          <w:b/>
          <w:szCs w:val="24"/>
          <w:u w:val="single"/>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2E5B7B">
        <w:rPr>
          <w:rFonts w:ascii="Arial" w:eastAsia="Calibri" w:hAnsi="Arial" w:cs="Arial"/>
          <w:szCs w:val="24"/>
          <w:lang w:val="es-CO" w:eastAsia="en-US"/>
        </w:rPr>
        <w:t>veinte</w:t>
      </w:r>
      <w:r w:rsidR="003F057F">
        <w:rPr>
          <w:rFonts w:ascii="Arial" w:eastAsia="Calibri" w:hAnsi="Arial" w:cs="Arial"/>
          <w:szCs w:val="24"/>
          <w:lang w:val="es-CO" w:eastAsia="en-US"/>
        </w:rPr>
        <w:t xml:space="preserve"> y nueve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2E5B7B">
        <w:rPr>
          <w:rFonts w:ascii="Arial" w:eastAsia="Calibri" w:hAnsi="Arial" w:cs="Arial"/>
          <w:szCs w:val="24"/>
          <w:lang w:val="es-CO" w:eastAsia="en-US"/>
        </w:rPr>
        <w:t>2</w:t>
      </w:r>
      <w:r w:rsidR="003F057F">
        <w:rPr>
          <w:rFonts w:ascii="Arial" w:eastAsia="Calibri" w:hAnsi="Arial" w:cs="Arial"/>
          <w:szCs w:val="24"/>
          <w:lang w:val="es-CO" w:eastAsia="en-US"/>
        </w:rPr>
        <w:t>9</w:t>
      </w:r>
      <w:r w:rsidRPr="00AC486E">
        <w:rPr>
          <w:rFonts w:ascii="Arial" w:eastAsia="Calibri" w:hAnsi="Arial" w:cs="Arial"/>
          <w:szCs w:val="24"/>
          <w:lang w:val="es-CO" w:eastAsia="en-US"/>
        </w:rPr>
        <w:t xml:space="preserve">) días del mes de </w:t>
      </w:r>
      <w:r w:rsidR="003F057F">
        <w:rPr>
          <w:rFonts w:ascii="Arial" w:eastAsia="Calibri" w:hAnsi="Arial" w:cs="Arial"/>
          <w:szCs w:val="24"/>
          <w:lang w:val="es-CO" w:eastAsia="en-US"/>
        </w:rPr>
        <w:t>mayo</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minutos </w:t>
      </w:r>
      <w:r w:rsidRPr="00AC486E">
        <w:rPr>
          <w:rFonts w:ascii="Arial" w:eastAsia="Calibri" w:hAnsi="Arial" w:cs="Arial"/>
          <w:szCs w:val="24"/>
          <w:lang w:val="es-CO" w:eastAsia="en-US"/>
        </w:rPr>
        <w:t>de la mañana (</w:t>
      </w:r>
      <w:r>
        <w:rPr>
          <w:rFonts w:ascii="Arial" w:eastAsia="Calibri" w:hAnsi="Arial" w:cs="Arial"/>
          <w:szCs w:val="24"/>
          <w:lang w:val="es-CO" w:eastAsia="en-US"/>
        </w:rPr>
        <w:t>0</w:t>
      </w:r>
      <w:r w:rsidR="003F057F">
        <w:rPr>
          <w:rFonts w:ascii="Arial" w:eastAsia="Calibri" w:hAnsi="Arial" w:cs="Arial"/>
          <w:szCs w:val="24"/>
          <w:lang w:val="es-CO" w:eastAsia="en-US"/>
        </w:rPr>
        <w:t>8</w:t>
      </w:r>
      <w:r w:rsidR="002E5B7B">
        <w:rPr>
          <w:rFonts w:ascii="Arial" w:eastAsia="Calibri" w:hAnsi="Arial" w:cs="Arial"/>
          <w:szCs w:val="24"/>
          <w:lang w:val="es-CO" w:eastAsia="en-US"/>
        </w:rPr>
        <w:t>:</w:t>
      </w:r>
      <w:r w:rsidR="003F057F">
        <w:rPr>
          <w:rFonts w:ascii="Arial" w:eastAsia="Calibri" w:hAnsi="Arial" w:cs="Arial"/>
          <w:szCs w:val="24"/>
          <w:lang w:val="es-CO" w:eastAsia="en-US"/>
        </w:rPr>
        <w:t>3</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grado jurisdiccional de consulta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2E5B7B">
        <w:rPr>
          <w:rFonts w:ascii="Arial" w:hAnsi="Arial" w:cs="Arial"/>
          <w:szCs w:val="24"/>
        </w:rPr>
        <w:t>0</w:t>
      </w:r>
      <w:r w:rsidR="003F057F">
        <w:rPr>
          <w:rFonts w:ascii="Arial" w:hAnsi="Arial" w:cs="Arial"/>
          <w:szCs w:val="24"/>
        </w:rPr>
        <w:t>2</w:t>
      </w:r>
      <w:r w:rsidR="002E5B7B">
        <w:rPr>
          <w:rFonts w:ascii="Arial" w:hAnsi="Arial" w:cs="Arial"/>
          <w:szCs w:val="24"/>
        </w:rPr>
        <w:t xml:space="preserve"> </w:t>
      </w:r>
      <w:r w:rsidRPr="00AC486E">
        <w:rPr>
          <w:rFonts w:ascii="Arial" w:hAnsi="Arial" w:cs="Arial"/>
          <w:szCs w:val="24"/>
        </w:rPr>
        <w:t xml:space="preserve">de </w:t>
      </w:r>
      <w:r w:rsidR="003F057F">
        <w:rPr>
          <w:rFonts w:ascii="Arial" w:hAnsi="Arial" w:cs="Arial"/>
          <w:szCs w:val="24"/>
        </w:rPr>
        <w:t>mayo</w:t>
      </w:r>
      <w:r>
        <w:rPr>
          <w:rFonts w:ascii="Arial" w:hAnsi="Arial" w:cs="Arial"/>
          <w:szCs w:val="24"/>
        </w:rPr>
        <w:t xml:space="preserve">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3F057F">
        <w:rPr>
          <w:rFonts w:ascii="Arial" w:hAnsi="Arial" w:cs="Arial"/>
          <w:szCs w:val="24"/>
        </w:rPr>
        <w:t>Quinto</w:t>
      </w:r>
      <w:r w:rsidR="002E5B7B">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2E5B7B">
        <w:rPr>
          <w:rFonts w:ascii="Arial" w:hAnsi="Arial" w:cs="Arial"/>
          <w:szCs w:val="24"/>
        </w:rPr>
        <w:t xml:space="preserve">el señor </w:t>
      </w:r>
      <w:r w:rsidR="003F057F">
        <w:rPr>
          <w:rFonts w:ascii="Arial" w:hAnsi="Arial" w:cs="Arial"/>
          <w:b/>
          <w:szCs w:val="24"/>
        </w:rPr>
        <w:t xml:space="preserve">Héctor Echeverri </w:t>
      </w:r>
      <w:r>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3F057F">
        <w:rPr>
          <w:rFonts w:ascii="Arial" w:hAnsi="Arial" w:cs="Arial"/>
          <w:bCs/>
          <w:iCs/>
          <w:szCs w:val="24"/>
        </w:rPr>
        <w:t>5</w:t>
      </w:r>
      <w:r>
        <w:rPr>
          <w:rFonts w:ascii="Arial" w:hAnsi="Arial" w:cs="Arial"/>
          <w:bCs/>
          <w:iCs/>
          <w:szCs w:val="24"/>
        </w:rPr>
        <w:t>-201</w:t>
      </w:r>
      <w:r w:rsidR="003F057F">
        <w:rPr>
          <w:rFonts w:ascii="Arial" w:hAnsi="Arial" w:cs="Arial"/>
          <w:bCs/>
          <w:iCs/>
          <w:szCs w:val="24"/>
        </w:rPr>
        <w:t>4</w:t>
      </w:r>
      <w:r>
        <w:rPr>
          <w:rFonts w:ascii="Arial" w:hAnsi="Arial" w:cs="Arial"/>
          <w:bCs/>
          <w:iCs/>
          <w:szCs w:val="24"/>
        </w:rPr>
        <w:t>-00</w:t>
      </w:r>
      <w:r w:rsidR="003F057F">
        <w:rPr>
          <w:rFonts w:ascii="Arial" w:hAnsi="Arial" w:cs="Arial"/>
          <w:bCs/>
          <w:iCs/>
          <w:szCs w:val="24"/>
        </w:rPr>
        <w:t>718</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2F74A4" w:rsidP="002F74A4">
      <w:pPr>
        <w:spacing w:line="276" w:lineRule="auto"/>
        <w:contextualSpacing/>
        <w:rPr>
          <w:rFonts w:ascii="Arial" w:hAnsi="Arial" w:cs="Arial"/>
          <w:szCs w:val="24"/>
        </w:rPr>
      </w:pPr>
      <w:r>
        <w:rPr>
          <w:rFonts w:ascii="Arial" w:hAnsi="Arial" w:cs="Arial"/>
          <w:szCs w:val="24"/>
        </w:rPr>
        <w:t>Administradora Colombiana de Pensiones y su apoderada: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312238" w:rsidRDefault="002F74A4" w:rsidP="002F74A4">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F74A4" w:rsidRDefault="002F74A4" w:rsidP="002F74A4">
      <w:pPr>
        <w:spacing w:line="276" w:lineRule="auto"/>
        <w:contextualSpacing/>
        <w:jc w:val="both"/>
        <w:rPr>
          <w:rFonts w:ascii="Arial" w:hAnsi="Arial" w:cs="Arial"/>
          <w:szCs w:val="24"/>
        </w:rPr>
      </w:pPr>
      <w:r>
        <w:rPr>
          <w:rFonts w:ascii="Arial" w:hAnsi="Arial" w:cs="Arial"/>
          <w:szCs w:val="24"/>
        </w:rPr>
        <w:t xml:space="preserve">Pretende </w:t>
      </w:r>
      <w:r w:rsidR="009E4CB7">
        <w:rPr>
          <w:rFonts w:ascii="Arial" w:hAnsi="Arial" w:cs="Arial"/>
          <w:szCs w:val="24"/>
        </w:rPr>
        <w:t xml:space="preserve">el señor </w:t>
      </w:r>
      <w:r w:rsidR="00DA4D35">
        <w:rPr>
          <w:rFonts w:ascii="Arial" w:hAnsi="Arial" w:cs="Arial"/>
          <w:szCs w:val="24"/>
        </w:rPr>
        <w:t xml:space="preserve">Héctor Echeverri </w:t>
      </w:r>
      <w:r w:rsidRPr="00AC486E">
        <w:rPr>
          <w:rFonts w:ascii="Arial" w:hAnsi="Arial" w:cs="Arial"/>
          <w:szCs w:val="24"/>
        </w:rPr>
        <w:t>que</w:t>
      </w:r>
      <w:r>
        <w:rPr>
          <w:rFonts w:ascii="Arial" w:hAnsi="Arial" w:cs="Arial"/>
          <w:szCs w:val="24"/>
        </w:rPr>
        <w:t xml:space="preserve"> se declare que</w:t>
      </w:r>
      <w:r w:rsidR="009E4CB7">
        <w:rPr>
          <w:rFonts w:ascii="Arial" w:hAnsi="Arial" w:cs="Arial"/>
          <w:szCs w:val="24"/>
        </w:rPr>
        <w:t xml:space="preserve"> </w:t>
      </w:r>
      <w:r w:rsidR="00DA4D35">
        <w:rPr>
          <w:rFonts w:ascii="Arial" w:hAnsi="Arial" w:cs="Arial"/>
          <w:szCs w:val="24"/>
        </w:rPr>
        <w:t>es beneficiario del régimen de transición</w:t>
      </w:r>
      <w:r w:rsidR="007F408F">
        <w:rPr>
          <w:rFonts w:ascii="Arial" w:hAnsi="Arial" w:cs="Arial"/>
          <w:szCs w:val="24"/>
        </w:rPr>
        <w:t>, en consecuencia, s</w:t>
      </w:r>
      <w:r w:rsidR="009E4CB7">
        <w:rPr>
          <w:rFonts w:ascii="Arial" w:hAnsi="Arial" w:cs="Arial"/>
          <w:szCs w:val="24"/>
        </w:rPr>
        <w:t>e condene a Colpensiones a reconocer</w:t>
      </w:r>
      <w:r w:rsidR="003A3A27">
        <w:rPr>
          <w:rFonts w:ascii="Arial" w:hAnsi="Arial" w:cs="Arial"/>
          <w:szCs w:val="24"/>
        </w:rPr>
        <w:t>l</w:t>
      </w:r>
      <w:r w:rsidR="00DA4D35">
        <w:rPr>
          <w:rFonts w:ascii="Arial" w:hAnsi="Arial" w:cs="Arial"/>
          <w:szCs w:val="24"/>
        </w:rPr>
        <w:t>e</w:t>
      </w:r>
      <w:r w:rsidR="003A3A27">
        <w:rPr>
          <w:rFonts w:ascii="Arial" w:hAnsi="Arial" w:cs="Arial"/>
          <w:szCs w:val="24"/>
        </w:rPr>
        <w:t xml:space="preserve"> y</w:t>
      </w:r>
      <w:r w:rsidR="009E4CB7">
        <w:rPr>
          <w:rFonts w:ascii="Arial" w:hAnsi="Arial" w:cs="Arial"/>
          <w:szCs w:val="24"/>
        </w:rPr>
        <w:t xml:space="preserve"> pagar</w:t>
      </w:r>
      <w:r w:rsidR="003A3A27">
        <w:rPr>
          <w:rFonts w:ascii="Arial" w:hAnsi="Arial" w:cs="Arial"/>
          <w:szCs w:val="24"/>
        </w:rPr>
        <w:t>l</w:t>
      </w:r>
      <w:r w:rsidR="00DA4D35">
        <w:rPr>
          <w:rFonts w:ascii="Arial" w:hAnsi="Arial" w:cs="Arial"/>
          <w:szCs w:val="24"/>
        </w:rPr>
        <w:t>e</w:t>
      </w:r>
      <w:r w:rsidR="003A3A27">
        <w:rPr>
          <w:rFonts w:ascii="Arial" w:hAnsi="Arial" w:cs="Arial"/>
          <w:szCs w:val="24"/>
        </w:rPr>
        <w:t xml:space="preserve"> </w:t>
      </w:r>
      <w:r w:rsidR="00DA4D35">
        <w:rPr>
          <w:rFonts w:ascii="Arial" w:hAnsi="Arial" w:cs="Arial"/>
          <w:szCs w:val="24"/>
        </w:rPr>
        <w:t>l</w:t>
      </w:r>
      <w:r w:rsidR="009E4CB7">
        <w:rPr>
          <w:rFonts w:ascii="Arial" w:hAnsi="Arial" w:cs="Arial"/>
          <w:szCs w:val="24"/>
        </w:rPr>
        <w:t>a</w:t>
      </w:r>
      <w:r w:rsidR="00DA4D35">
        <w:rPr>
          <w:rFonts w:ascii="Arial" w:hAnsi="Arial" w:cs="Arial"/>
          <w:szCs w:val="24"/>
        </w:rPr>
        <w:t xml:space="preserve"> pensión de vejez de</w:t>
      </w:r>
      <w:r w:rsidR="007F408F">
        <w:rPr>
          <w:rFonts w:ascii="Arial" w:hAnsi="Arial" w:cs="Arial"/>
          <w:szCs w:val="24"/>
        </w:rPr>
        <w:t xml:space="preserve">sde </w:t>
      </w:r>
      <w:r w:rsidR="009E4CB7">
        <w:rPr>
          <w:rFonts w:ascii="Arial" w:hAnsi="Arial" w:cs="Arial"/>
          <w:szCs w:val="24"/>
        </w:rPr>
        <w:t xml:space="preserve">el </w:t>
      </w:r>
      <w:r w:rsidR="00DA4D35">
        <w:rPr>
          <w:rFonts w:ascii="Arial" w:hAnsi="Arial" w:cs="Arial"/>
          <w:szCs w:val="24"/>
        </w:rPr>
        <w:t>30</w:t>
      </w:r>
      <w:r w:rsidR="009E4CB7">
        <w:rPr>
          <w:rFonts w:ascii="Arial" w:hAnsi="Arial" w:cs="Arial"/>
          <w:szCs w:val="24"/>
        </w:rPr>
        <w:t>-0</w:t>
      </w:r>
      <w:r w:rsidR="00DA4D35">
        <w:rPr>
          <w:rFonts w:ascii="Arial" w:hAnsi="Arial" w:cs="Arial"/>
          <w:szCs w:val="24"/>
        </w:rPr>
        <w:t>9</w:t>
      </w:r>
      <w:r w:rsidR="009E4CB7">
        <w:rPr>
          <w:rFonts w:ascii="Arial" w:hAnsi="Arial" w:cs="Arial"/>
          <w:szCs w:val="24"/>
        </w:rPr>
        <w:t>-201</w:t>
      </w:r>
      <w:r w:rsidR="00DA4D35">
        <w:rPr>
          <w:rFonts w:ascii="Arial" w:hAnsi="Arial" w:cs="Arial"/>
          <w:szCs w:val="24"/>
        </w:rPr>
        <w:t>4</w:t>
      </w:r>
      <w:r w:rsidR="003A3A27">
        <w:rPr>
          <w:rFonts w:ascii="Arial" w:hAnsi="Arial" w:cs="Arial"/>
          <w:szCs w:val="24"/>
        </w:rPr>
        <w:t>; más</w:t>
      </w:r>
      <w:r w:rsidR="00E175D3">
        <w:rPr>
          <w:rFonts w:ascii="Arial" w:hAnsi="Arial" w:cs="Arial"/>
          <w:szCs w:val="24"/>
        </w:rPr>
        <w:t xml:space="preserve"> los intereses moratorios</w:t>
      </w:r>
      <w:r w:rsidR="00DA4D35">
        <w:rPr>
          <w:rFonts w:ascii="Arial" w:hAnsi="Arial" w:cs="Arial"/>
          <w:szCs w:val="24"/>
        </w:rPr>
        <w:t xml:space="preserve"> </w:t>
      </w:r>
      <w:r w:rsidR="003A3A27">
        <w:rPr>
          <w:rFonts w:ascii="Arial" w:hAnsi="Arial" w:cs="Arial"/>
          <w:szCs w:val="24"/>
        </w:rPr>
        <w:t xml:space="preserve"> y las costas procesales</w:t>
      </w:r>
      <w:r w:rsidR="007F408F">
        <w:rPr>
          <w:rFonts w:ascii="Arial" w:hAnsi="Arial" w:cs="Arial"/>
          <w:szCs w:val="24"/>
        </w:rPr>
        <w:t>.</w:t>
      </w:r>
    </w:p>
    <w:p w:rsidR="009E4CB7" w:rsidRDefault="009E4CB7" w:rsidP="002F74A4">
      <w:pPr>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nació el 0</w:t>
      </w:r>
      <w:r w:rsidR="00DA4D35">
        <w:rPr>
          <w:rFonts w:ascii="Arial" w:hAnsi="Arial" w:cs="Arial"/>
          <w:szCs w:val="24"/>
        </w:rPr>
        <w:t>1</w:t>
      </w:r>
      <w:r w:rsidR="001221CB">
        <w:rPr>
          <w:rFonts w:ascii="Arial" w:hAnsi="Arial" w:cs="Arial"/>
          <w:szCs w:val="24"/>
        </w:rPr>
        <w:t>-0</w:t>
      </w:r>
      <w:r w:rsidR="00DA4D35">
        <w:rPr>
          <w:rFonts w:ascii="Arial" w:hAnsi="Arial" w:cs="Arial"/>
          <w:szCs w:val="24"/>
        </w:rPr>
        <w:t>4</w:t>
      </w:r>
      <w:r w:rsidR="001221CB">
        <w:rPr>
          <w:rFonts w:ascii="Arial" w:hAnsi="Arial" w:cs="Arial"/>
          <w:szCs w:val="24"/>
        </w:rPr>
        <w:t>-19</w:t>
      </w:r>
      <w:r w:rsidR="00DA4D35">
        <w:rPr>
          <w:rFonts w:ascii="Arial" w:hAnsi="Arial" w:cs="Arial"/>
          <w:szCs w:val="24"/>
        </w:rPr>
        <w:t>47</w:t>
      </w:r>
      <w:r>
        <w:rPr>
          <w:rFonts w:ascii="Arial" w:hAnsi="Arial" w:cs="Arial"/>
          <w:szCs w:val="24"/>
        </w:rPr>
        <w:t>,</w:t>
      </w:r>
      <w:r w:rsidR="00DA4D35">
        <w:rPr>
          <w:rFonts w:ascii="Arial" w:hAnsi="Arial" w:cs="Arial"/>
          <w:szCs w:val="24"/>
        </w:rPr>
        <w:t xml:space="preserve"> cumplió la edad para pensionarse en la misma fecha </w:t>
      </w:r>
      <w:r w:rsidR="007F408F">
        <w:rPr>
          <w:rFonts w:ascii="Arial" w:hAnsi="Arial" w:cs="Arial"/>
          <w:szCs w:val="24"/>
        </w:rPr>
        <w:t xml:space="preserve">del </w:t>
      </w:r>
      <w:r w:rsidR="00DA4D35">
        <w:rPr>
          <w:rFonts w:ascii="Arial" w:hAnsi="Arial" w:cs="Arial"/>
          <w:szCs w:val="24"/>
        </w:rPr>
        <w:t>2007</w:t>
      </w:r>
      <w:r>
        <w:rPr>
          <w:rFonts w:ascii="Arial" w:hAnsi="Arial" w:cs="Arial"/>
          <w:szCs w:val="24"/>
        </w:rPr>
        <w:t>, (ii)</w:t>
      </w:r>
      <w:r w:rsidR="007F408F">
        <w:rPr>
          <w:rFonts w:ascii="Arial" w:hAnsi="Arial" w:cs="Arial"/>
          <w:szCs w:val="24"/>
        </w:rPr>
        <w:t xml:space="preserve"> </w:t>
      </w:r>
      <w:r w:rsidR="00ED7739">
        <w:rPr>
          <w:rFonts w:ascii="Arial" w:hAnsi="Arial" w:cs="Arial"/>
          <w:szCs w:val="24"/>
        </w:rPr>
        <w:t>solicit</w:t>
      </w:r>
      <w:r w:rsidR="007F408F">
        <w:rPr>
          <w:rFonts w:ascii="Arial" w:hAnsi="Arial" w:cs="Arial"/>
          <w:szCs w:val="24"/>
        </w:rPr>
        <w:t xml:space="preserve">ó </w:t>
      </w:r>
      <w:r w:rsidR="00ED7739">
        <w:rPr>
          <w:rFonts w:ascii="Arial" w:hAnsi="Arial" w:cs="Arial"/>
          <w:szCs w:val="24"/>
        </w:rPr>
        <w:t>e</w:t>
      </w:r>
      <w:r w:rsidR="007F408F">
        <w:rPr>
          <w:rFonts w:ascii="Arial" w:hAnsi="Arial" w:cs="Arial"/>
          <w:szCs w:val="24"/>
        </w:rPr>
        <w:t>l</w:t>
      </w:r>
      <w:r w:rsidR="00ED7739">
        <w:rPr>
          <w:rFonts w:ascii="Arial" w:hAnsi="Arial" w:cs="Arial"/>
          <w:szCs w:val="24"/>
        </w:rPr>
        <w:t xml:space="preserve"> reconocimiento</w:t>
      </w:r>
      <w:r w:rsidR="00D73431">
        <w:rPr>
          <w:rFonts w:ascii="Arial" w:hAnsi="Arial" w:cs="Arial"/>
          <w:szCs w:val="24"/>
        </w:rPr>
        <w:t xml:space="preserve"> de</w:t>
      </w:r>
      <w:r w:rsidR="007F408F">
        <w:rPr>
          <w:rFonts w:ascii="Arial" w:hAnsi="Arial" w:cs="Arial"/>
          <w:szCs w:val="24"/>
        </w:rPr>
        <w:t xml:space="preserve"> la</w:t>
      </w:r>
      <w:r w:rsidR="00D73431">
        <w:rPr>
          <w:rFonts w:ascii="Arial" w:hAnsi="Arial" w:cs="Arial"/>
          <w:szCs w:val="24"/>
        </w:rPr>
        <w:t xml:space="preserve"> pensión</w:t>
      </w:r>
      <w:r w:rsidR="00ED7739">
        <w:rPr>
          <w:rFonts w:ascii="Arial" w:hAnsi="Arial" w:cs="Arial"/>
          <w:szCs w:val="24"/>
        </w:rPr>
        <w:t xml:space="preserve"> </w:t>
      </w:r>
      <w:r w:rsidR="00D73431">
        <w:rPr>
          <w:rFonts w:ascii="Arial" w:hAnsi="Arial" w:cs="Arial"/>
          <w:szCs w:val="24"/>
        </w:rPr>
        <w:t>el 26-07-2013 ante Colpensiones</w:t>
      </w:r>
      <w:r w:rsidR="007F408F">
        <w:rPr>
          <w:rFonts w:ascii="Arial" w:hAnsi="Arial" w:cs="Arial"/>
          <w:szCs w:val="24"/>
        </w:rPr>
        <w:t>, quien la negó, por insuficiencia de semanas, mediante la resolución</w:t>
      </w:r>
      <w:r w:rsidR="001221CB">
        <w:rPr>
          <w:rFonts w:ascii="Arial" w:hAnsi="Arial" w:cs="Arial"/>
          <w:szCs w:val="24"/>
        </w:rPr>
        <w:t xml:space="preserve"> N° GNR </w:t>
      </w:r>
      <w:r w:rsidR="00D73431">
        <w:rPr>
          <w:rFonts w:ascii="Arial" w:hAnsi="Arial" w:cs="Arial"/>
          <w:szCs w:val="24"/>
        </w:rPr>
        <w:t>229334</w:t>
      </w:r>
      <w:r w:rsidR="00886312">
        <w:rPr>
          <w:rFonts w:ascii="Arial" w:hAnsi="Arial" w:cs="Arial"/>
          <w:szCs w:val="24"/>
        </w:rPr>
        <w:t xml:space="preserve"> del 07/09/2013, </w:t>
      </w:r>
      <w:r w:rsidR="000558C1">
        <w:rPr>
          <w:rFonts w:ascii="Arial" w:hAnsi="Arial" w:cs="Arial"/>
          <w:szCs w:val="24"/>
        </w:rPr>
        <w:t>(i</w:t>
      </w:r>
      <w:r w:rsidR="007F408F">
        <w:rPr>
          <w:rFonts w:ascii="Arial" w:hAnsi="Arial" w:cs="Arial"/>
          <w:szCs w:val="24"/>
        </w:rPr>
        <w:t>ii</w:t>
      </w:r>
      <w:r w:rsidR="000558C1">
        <w:rPr>
          <w:rFonts w:ascii="Arial" w:hAnsi="Arial" w:cs="Arial"/>
          <w:szCs w:val="24"/>
        </w:rPr>
        <w:t xml:space="preserve">) </w:t>
      </w:r>
      <w:r w:rsidR="00886312">
        <w:rPr>
          <w:rFonts w:ascii="Arial" w:hAnsi="Arial" w:cs="Arial"/>
          <w:szCs w:val="24"/>
        </w:rPr>
        <w:t>t</w:t>
      </w:r>
      <w:r w:rsidR="008B759A">
        <w:rPr>
          <w:rFonts w:ascii="Arial" w:hAnsi="Arial" w:cs="Arial"/>
          <w:szCs w:val="24"/>
        </w:rPr>
        <w:t xml:space="preserve">rabajó para </w:t>
      </w:r>
      <w:proofErr w:type="spellStart"/>
      <w:r w:rsidR="008B759A">
        <w:rPr>
          <w:rFonts w:ascii="Arial" w:hAnsi="Arial" w:cs="Arial"/>
          <w:szCs w:val="24"/>
        </w:rPr>
        <w:t>Conastec</w:t>
      </w:r>
      <w:proofErr w:type="spellEnd"/>
      <w:r w:rsidR="008B759A">
        <w:rPr>
          <w:rFonts w:ascii="Arial" w:hAnsi="Arial" w:cs="Arial"/>
          <w:szCs w:val="24"/>
        </w:rPr>
        <w:t xml:space="preserve"> LTDA</w:t>
      </w:r>
      <w:r w:rsidR="001D70EE">
        <w:rPr>
          <w:rFonts w:ascii="Arial" w:hAnsi="Arial" w:cs="Arial"/>
          <w:szCs w:val="24"/>
        </w:rPr>
        <w:t xml:space="preserve"> entre el 22-09-1993 </w:t>
      </w:r>
      <w:r w:rsidR="007F408F">
        <w:rPr>
          <w:rFonts w:ascii="Arial" w:hAnsi="Arial" w:cs="Arial"/>
          <w:szCs w:val="24"/>
        </w:rPr>
        <w:t>al</w:t>
      </w:r>
      <w:r w:rsidR="009C531B">
        <w:rPr>
          <w:rFonts w:ascii="Arial" w:hAnsi="Arial" w:cs="Arial"/>
          <w:szCs w:val="24"/>
        </w:rPr>
        <w:t xml:space="preserve"> mes de diciembre de 1995</w:t>
      </w:r>
      <w:r w:rsidR="007F408F">
        <w:rPr>
          <w:rFonts w:ascii="Arial" w:hAnsi="Arial" w:cs="Arial"/>
          <w:szCs w:val="24"/>
        </w:rPr>
        <w:t xml:space="preserve"> y solo</w:t>
      </w:r>
      <w:r w:rsidR="00654960">
        <w:rPr>
          <w:rFonts w:ascii="Arial" w:hAnsi="Arial" w:cs="Arial"/>
          <w:szCs w:val="24"/>
        </w:rPr>
        <w:t xml:space="preserve"> </w:t>
      </w:r>
      <w:r w:rsidR="007F408F">
        <w:rPr>
          <w:rFonts w:ascii="Arial" w:hAnsi="Arial" w:cs="Arial"/>
          <w:szCs w:val="24"/>
        </w:rPr>
        <w:t xml:space="preserve">se </w:t>
      </w:r>
      <w:r w:rsidR="00654960">
        <w:rPr>
          <w:rFonts w:ascii="Arial" w:hAnsi="Arial" w:cs="Arial"/>
          <w:szCs w:val="24"/>
        </w:rPr>
        <w:t>report</w:t>
      </w:r>
      <w:r w:rsidR="007F408F">
        <w:rPr>
          <w:rFonts w:ascii="Arial" w:hAnsi="Arial" w:cs="Arial"/>
          <w:szCs w:val="24"/>
        </w:rPr>
        <w:t xml:space="preserve">aron </w:t>
      </w:r>
      <w:r w:rsidR="00654960">
        <w:rPr>
          <w:rFonts w:ascii="Arial" w:hAnsi="Arial" w:cs="Arial"/>
          <w:szCs w:val="24"/>
        </w:rPr>
        <w:t>8,71 semanas para el año 1995</w:t>
      </w:r>
      <w:r w:rsidR="007F408F">
        <w:rPr>
          <w:rFonts w:ascii="Arial" w:hAnsi="Arial" w:cs="Arial"/>
          <w:szCs w:val="24"/>
        </w:rPr>
        <w:t>,</w:t>
      </w:r>
      <w:r w:rsidR="00654960">
        <w:rPr>
          <w:rFonts w:ascii="Arial" w:hAnsi="Arial" w:cs="Arial"/>
          <w:szCs w:val="24"/>
        </w:rPr>
        <w:t xml:space="preserve"> cuando labor</w:t>
      </w:r>
      <w:r w:rsidR="007F408F">
        <w:rPr>
          <w:rFonts w:ascii="Arial" w:hAnsi="Arial" w:cs="Arial"/>
          <w:szCs w:val="24"/>
        </w:rPr>
        <w:t>ó</w:t>
      </w:r>
      <w:r w:rsidR="00654960">
        <w:rPr>
          <w:rFonts w:ascii="Arial" w:hAnsi="Arial" w:cs="Arial"/>
          <w:szCs w:val="24"/>
        </w:rPr>
        <w:t xml:space="preserve"> todo el año; (v) </w:t>
      </w:r>
      <w:r w:rsidR="007F408F">
        <w:rPr>
          <w:rFonts w:ascii="Arial" w:hAnsi="Arial" w:cs="Arial"/>
          <w:szCs w:val="24"/>
        </w:rPr>
        <w:t xml:space="preserve">igual sucede con el empleador </w:t>
      </w:r>
      <w:proofErr w:type="spellStart"/>
      <w:r w:rsidR="00654960">
        <w:rPr>
          <w:rFonts w:ascii="Arial" w:hAnsi="Arial" w:cs="Arial"/>
          <w:szCs w:val="24"/>
        </w:rPr>
        <w:t>Impre</w:t>
      </w:r>
      <w:r w:rsidR="000033BF">
        <w:rPr>
          <w:rFonts w:ascii="Arial" w:hAnsi="Arial" w:cs="Arial"/>
          <w:szCs w:val="24"/>
        </w:rPr>
        <w:t>gilo</w:t>
      </w:r>
      <w:proofErr w:type="spellEnd"/>
      <w:r w:rsidR="000033BF">
        <w:rPr>
          <w:rFonts w:ascii="Arial" w:hAnsi="Arial" w:cs="Arial"/>
          <w:szCs w:val="24"/>
        </w:rPr>
        <w:t xml:space="preserve"> </w:t>
      </w:r>
      <w:r w:rsidR="00654960">
        <w:rPr>
          <w:rFonts w:ascii="Arial" w:hAnsi="Arial" w:cs="Arial"/>
          <w:szCs w:val="24"/>
        </w:rPr>
        <w:t xml:space="preserve">SPA, </w:t>
      </w:r>
      <w:r w:rsidR="007F408F">
        <w:rPr>
          <w:rFonts w:ascii="Arial" w:hAnsi="Arial" w:cs="Arial"/>
          <w:szCs w:val="24"/>
        </w:rPr>
        <w:t xml:space="preserve">con quien estuvo vinculado del </w:t>
      </w:r>
      <w:r w:rsidR="00654960">
        <w:rPr>
          <w:rFonts w:ascii="Arial" w:hAnsi="Arial" w:cs="Arial"/>
          <w:szCs w:val="24"/>
        </w:rPr>
        <w:t>01-12-1995 h</w:t>
      </w:r>
      <w:r w:rsidR="0076343A">
        <w:rPr>
          <w:rFonts w:ascii="Arial" w:hAnsi="Arial" w:cs="Arial"/>
          <w:szCs w:val="24"/>
        </w:rPr>
        <w:t>asta el 30-04-2000</w:t>
      </w:r>
      <w:r w:rsidR="007F408F">
        <w:rPr>
          <w:rFonts w:ascii="Arial" w:hAnsi="Arial" w:cs="Arial"/>
          <w:szCs w:val="24"/>
        </w:rPr>
        <w:t xml:space="preserve">, pero </w:t>
      </w:r>
      <w:r w:rsidR="0076343A">
        <w:rPr>
          <w:rFonts w:ascii="Arial" w:hAnsi="Arial" w:cs="Arial"/>
          <w:szCs w:val="24"/>
        </w:rPr>
        <w:t xml:space="preserve">para el </w:t>
      </w:r>
      <w:r w:rsidR="007F408F">
        <w:rPr>
          <w:rFonts w:ascii="Arial" w:hAnsi="Arial" w:cs="Arial"/>
          <w:szCs w:val="24"/>
        </w:rPr>
        <w:t xml:space="preserve">ciclo de agosto de 1999 </w:t>
      </w:r>
      <w:r w:rsidR="0076343A">
        <w:rPr>
          <w:rFonts w:ascii="Arial" w:hAnsi="Arial" w:cs="Arial"/>
          <w:szCs w:val="24"/>
        </w:rPr>
        <w:t>le aparece registrad</w:t>
      </w:r>
      <w:r w:rsidR="007F408F">
        <w:rPr>
          <w:rFonts w:ascii="Arial" w:hAnsi="Arial" w:cs="Arial"/>
          <w:szCs w:val="24"/>
        </w:rPr>
        <w:t>as</w:t>
      </w:r>
      <w:r w:rsidR="0076343A">
        <w:rPr>
          <w:rFonts w:ascii="Arial" w:hAnsi="Arial" w:cs="Arial"/>
          <w:szCs w:val="24"/>
        </w:rPr>
        <w:t xml:space="preserve"> 2.29 semanas,</w:t>
      </w:r>
      <w:r w:rsidR="007F408F">
        <w:rPr>
          <w:rFonts w:ascii="Arial" w:hAnsi="Arial" w:cs="Arial"/>
          <w:szCs w:val="24"/>
        </w:rPr>
        <w:t xml:space="preserve"> y no le figura ninguna cotización para el mes de septiembre de</w:t>
      </w:r>
      <w:r w:rsidR="0076343A">
        <w:rPr>
          <w:rFonts w:ascii="Arial" w:hAnsi="Arial" w:cs="Arial"/>
          <w:szCs w:val="24"/>
        </w:rPr>
        <w:t>1999</w:t>
      </w:r>
      <w:r w:rsidR="00B546F8">
        <w:rPr>
          <w:rFonts w:ascii="Arial" w:hAnsi="Arial" w:cs="Arial"/>
          <w:szCs w:val="24"/>
        </w:rPr>
        <w:t xml:space="preserve">; así le faltan </w:t>
      </w:r>
      <w:r w:rsidR="005A0EA0">
        <w:rPr>
          <w:rFonts w:ascii="Arial" w:hAnsi="Arial" w:cs="Arial"/>
          <w:szCs w:val="24"/>
        </w:rPr>
        <w:t>6,29 sema</w:t>
      </w:r>
      <w:r w:rsidR="00B546F8">
        <w:rPr>
          <w:rFonts w:ascii="Arial" w:hAnsi="Arial" w:cs="Arial"/>
          <w:szCs w:val="24"/>
        </w:rPr>
        <w:t>na</w:t>
      </w:r>
      <w:r w:rsidR="005A0EA0">
        <w:rPr>
          <w:rFonts w:ascii="Arial" w:hAnsi="Arial" w:cs="Arial"/>
          <w:szCs w:val="24"/>
        </w:rPr>
        <w:t>s</w:t>
      </w:r>
      <w:r w:rsidR="00757B79">
        <w:rPr>
          <w:rFonts w:ascii="Arial" w:hAnsi="Arial" w:cs="Arial"/>
          <w:szCs w:val="24"/>
        </w:rPr>
        <w:t>.</w:t>
      </w:r>
    </w:p>
    <w:p w:rsidR="002F74A4" w:rsidRDefault="002F74A4" w:rsidP="002F74A4">
      <w:pPr>
        <w:spacing w:line="276" w:lineRule="auto"/>
        <w:contextualSpacing/>
        <w:jc w:val="both"/>
        <w:rPr>
          <w:rFonts w:ascii="Arial" w:hAnsi="Arial" w:cs="Arial"/>
          <w:szCs w:val="24"/>
        </w:rPr>
      </w:pPr>
    </w:p>
    <w:p w:rsidR="001242CF" w:rsidRDefault="002F74A4" w:rsidP="001242C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Pr>
          <w:rFonts w:ascii="Arial" w:hAnsi="Arial" w:cs="Arial"/>
          <w:szCs w:val="24"/>
        </w:rPr>
        <w:t>se opuso a la prosperidad de las pretensiones</w:t>
      </w:r>
      <w:r w:rsidR="002904B9">
        <w:rPr>
          <w:rFonts w:ascii="Arial" w:hAnsi="Arial" w:cs="Arial"/>
          <w:szCs w:val="24"/>
        </w:rPr>
        <w:t xml:space="preserve">  y f</w:t>
      </w:r>
      <w:r w:rsidR="00DE7C81">
        <w:rPr>
          <w:rFonts w:ascii="Arial" w:hAnsi="Arial" w:cs="Arial"/>
          <w:szCs w:val="24"/>
        </w:rPr>
        <w:t xml:space="preserve">ormuló </w:t>
      </w:r>
      <w:r w:rsidR="00A51985">
        <w:rPr>
          <w:rFonts w:ascii="Arial" w:hAnsi="Arial" w:cs="Arial"/>
          <w:szCs w:val="24"/>
        </w:rPr>
        <w:t xml:space="preserve">excepciones de mérito </w:t>
      </w:r>
      <w:r w:rsidRPr="008E0CBF">
        <w:rPr>
          <w:rFonts w:ascii="Arial" w:hAnsi="Arial" w:cs="Arial"/>
          <w:szCs w:val="24"/>
        </w:rPr>
        <w:t>que denomin</w:t>
      </w:r>
      <w:r w:rsidR="00DE7C81">
        <w:rPr>
          <w:rFonts w:ascii="Arial" w:hAnsi="Arial" w:cs="Arial"/>
          <w:szCs w:val="24"/>
        </w:rPr>
        <w:t xml:space="preserve">ó </w:t>
      </w:r>
      <w:r w:rsidR="003832E9">
        <w:rPr>
          <w:rFonts w:ascii="Arial" w:hAnsi="Arial" w:cs="Arial"/>
          <w:szCs w:val="24"/>
        </w:rPr>
        <w:t>“Inexistencia De La Obligación”</w:t>
      </w:r>
      <w:r w:rsidR="00DE7C81">
        <w:rPr>
          <w:rFonts w:ascii="Arial" w:hAnsi="Arial" w:cs="Arial"/>
          <w:szCs w:val="24"/>
        </w:rPr>
        <w:t>,</w:t>
      </w:r>
      <w:r w:rsidR="001242CF">
        <w:rPr>
          <w:rFonts w:ascii="Arial" w:hAnsi="Arial" w:cs="Arial"/>
          <w:szCs w:val="24"/>
        </w:rPr>
        <w:t xml:space="preserve">”, </w:t>
      </w:r>
      <w:r w:rsidR="003832E9">
        <w:rPr>
          <w:rFonts w:ascii="Arial" w:hAnsi="Arial" w:cs="Arial"/>
          <w:szCs w:val="24"/>
        </w:rPr>
        <w:t>“</w:t>
      </w:r>
      <w:r w:rsidR="001242CF">
        <w:rPr>
          <w:rFonts w:ascii="Arial" w:hAnsi="Arial" w:cs="Arial"/>
          <w:szCs w:val="24"/>
        </w:rPr>
        <w:t>Improcedencia del reconocimiento de Intereses Moratorios</w:t>
      </w:r>
      <w:r w:rsidR="003832E9">
        <w:rPr>
          <w:rFonts w:ascii="Arial" w:hAnsi="Arial" w:cs="Arial"/>
          <w:szCs w:val="24"/>
        </w:rPr>
        <w:t xml:space="preserve"> o Indexación de Montos</w:t>
      </w:r>
      <w:r w:rsidR="001242CF">
        <w:rPr>
          <w:rFonts w:ascii="Arial" w:hAnsi="Arial" w:cs="Arial"/>
          <w:szCs w:val="24"/>
        </w:rPr>
        <w:t xml:space="preserve">”, </w:t>
      </w:r>
      <w:r w:rsidR="003832E9">
        <w:rPr>
          <w:rFonts w:ascii="Arial" w:hAnsi="Arial" w:cs="Arial"/>
          <w:szCs w:val="24"/>
        </w:rPr>
        <w:t>“Cobro  de lo no debido”, “Prescripción”, ”</w:t>
      </w:r>
      <w:r w:rsidR="001242CF">
        <w:rPr>
          <w:rFonts w:ascii="Arial" w:hAnsi="Arial" w:cs="Arial"/>
          <w:szCs w:val="24"/>
        </w:rPr>
        <w:t>Buena Fe”</w:t>
      </w:r>
      <w:r w:rsidR="003832E9">
        <w:rPr>
          <w:rFonts w:ascii="Arial" w:hAnsi="Arial" w:cs="Arial"/>
          <w:szCs w:val="24"/>
        </w:rPr>
        <w:t>, “Cosa Juzgada” y “Genéricas”.</w:t>
      </w:r>
    </w:p>
    <w:p w:rsidR="001242CF" w:rsidRDefault="001242CF" w:rsidP="001242CF">
      <w:pPr>
        <w:spacing w:line="276" w:lineRule="auto"/>
        <w:contextualSpacing/>
        <w:jc w:val="both"/>
        <w:rPr>
          <w:rFonts w:ascii="Arial" w:hAnsi="Arial" w:cs="Arial"/>
          <w:szCs w:val="24"/>
        </w:rPr>
      </w:pPr>
    </w:p>
    <w:p w:rsidR="002F74A4" w:rsidRDefault="002F74A4" w:rsidP="001242CF">
      <w:pPr>
        <w:spacing w:line="276" w:lineRule="auto"/>
        <w:contextualSpacing/>
        <w:jc w:val="both"/>
        <w:rPr>
          <w:rFonts w:ascii="Arial" w:hAnsi="Arial" w:cs="Arial"/>
          <w:b/>
          <w:szCs w:val="24"/>
        </w:rPr>
      </w:pPr>
      <w:r w:rsidRPr="00312238">
        <w:rPr>
          <w:rFonts w:ascii="Arial" w:hAnsi="Arial" w:cs="Arial"/>
          <w:b/>
          <w:szCs w:val="24"/>
        </w:rPr>
        <w:t>Síntesis de la sentencia consultada</w:t>
      </w:r>
    </w:p>
    <w:p w:rsidR="001242CF" w:rsidRPr="00312238" w:rsidRDefault="001242CF" w:rsidP="001242CF">
      <w:pPr>
        <w:spacing w:line="276" w:lineRule="auto"/>
        <w:contextualSpacing/>
        <w:jc w:val="both"/>
        <w:rPr>
          <w:rFonts w:ascii="Arial" w:hAnsi="Arial" w:cs="Arial"/>
          <w:b/>
          <w:szCs w:val="24"/>
        </w:rPr>
      </w:pPr>
    </w:p>
    <w:p w:rsidR="000601E0" w:rsidRPr="00DD2945" w:rsidRDefault="002F74A4" w:rsidP="002F74A4">
      <w:pPr>
        <w:spacing w:line="276" w:lineRule="auto"/>
        <w:contextualSpacing/>
        <w:jc w:val="both"/>
        <w:rPr>
          <w:rFonts w:ascii="Arial" w:hAnsi="Arial" w:cs="Arial"/>
          <w:color w:val="000000"/>
          <w:szCs w:val="24"/>
          <w:lang w:eastAsia="es-CO"/>
        </w:rPr>
      </w:pPr>
      <w:r w:rsidRPr="00DD2945">
        <w:rPr>
          <w:rFonts w:ascii="Arial" w:hAnsi="Arial" w:cs="Arial"/>
          <w:color w:val="000000"/>
          <w:szCs w:val="24"/>
          <w:lang w:eastAsia="es-CO"/>
        </w:rPr>
        <w:t xml:space="preserve">El Juzgado </w:t>
      </w:r>
      <w:r w:rsidR="00460FDD" w:rsidRPr="00DD2945">
        <w:rPr>
          <w:rFonts w:ascii="Arial" w:hAnsi="Arial" w:cs="Arial"/>
          <w:color w:val="000000"/>
          <w:szCs w:val="24"/>
          <w:lang w:eastAsia="es-CO"/>
        </w:rPr>
        <w:t>Quinto</w:t>
      </w:r>
      <w:r w:rsidR="001242CF" w:rsidRPr="00DD2945">
        <w:rPr>
          <w:rFonts w:ascii="Arial" w:hAnsi="Arial" w:cs="Arial"/>
          <w:color w:val="000000"/>
          <w:szCs w:val="24"/>
          <w:lang w:eastAsia="es-CO"/>
        </w:rPr>
        <w:t xml:space="preserve"> </w:t>
      </w:r>
      <w:r w:rsidRPr="00DD2945">
        <w:rPr>
          <w:rFonts w:ascii="Arial" w:hAnsi="Arial" w:cs="Arial"/>
          <w:color w:val="000000"/>
          <w:szCs w:val="24"/>
          <w:lang w:eastAsia="es-CO"/>
        </w:rPr>
        <w:t>Laboral del Circuito de Pereira declaró que</w:t>
      </w:r>
      <w:r w:rsidR="001242CF" w:rsidRPr="00DD2945">
        <w:rPr>
          <w:rFonts w:ascii="Arial" w:hAnsi="Arial" w:cs="Arial"/>
          <w:color w:val="000000"/>
          <w:szCs w:val="24"/>
          <w:lang w:eastAsia="es-CO"/>
        </w:rPr>
        <w:t xml:space="preserve"> el señor </w:t>
      </w:r>
      <w:r w:rsidR="00460FDD" w:rsidRPr="00DD2945">
        <w:rPr>
          <w:rFonts w:ascii="Arial" w:hAnsi="Arial" w:cs="Arial"/>
          <w:color w:val="000000"/>
          <w:szCs w:val="24"/>
          <w:lang w:eastAsia="es-CO"/>
        </w:rPr>
        <w:t>Héctor Echeverri</w:t>
      </w:r>
      <w:r w:rsidR="001242CF" w:rsidRPr="00DD2945">
        <w:rPr>
          <w:rFonts w:ascii="Arial" w:hAnsi="Arial" w:cs="Arial"/>
          <w:color w:val="000000"/>
          <w:szCs w:val="24"/>
          <w:lang w:eastAsia="es-CO"/>
        </w:rPr>
        <w:t>, era beneficiario</w:t>
      </w:r>
      <w:r w:rsidRPr="00DD2945">
        <w:rPr>
          <w:rFonts w:ascii="Arial" w:hAnsi="Arial" w:cs="Arial"/>
          <w:color w:val="000000"/>
          <w:szCs w:val="24"/>
          <w:lang w:eastAsia="es-CO"/>
        </w:rPr>
        <w:t xml:space="preserve"> del régimen de transición </w:t>
      </w:r>
      <w:r w:rsidR="00FF3D21" w:rsidRPr="00DD2945">
        <w:rPr>
          <w:rFonts w:ascii="Arial" w:hAnsi="Arial" w:cs="Arial"/>
          <w:color w:val="000000"/>
          <w:szCs w:val="24"/>
          <w:lang w:eastAsia="es-CO"/>
        </w:rPr>
        <w:t>al tener 47 años de edad al</w:t>
      </w:r>
      <w:r w:rsidR="00DC38C8" w:rsidRPr="00DD2945">
        <w:rPr>
          <w:rFonts w:ascii="Arial" w:hAnsi="Arial" w:cs="Arial"/>
          <w:color w:val="000000"/>
          <w:szCs w:val="24"/>
          <w:lang w:eastAsia="es-CO"/>
        </w:rPr>
        <w:t xml:space="preserve"> 01/04/1994 </w:t>
      </w:r>
      <w:r w:rsidRPr="00DD2945">
        <w:rPr>
          <w:rFonts w:ascii="Arial" w:hAnsi="Arial" w:cs="Arial"/>
          <w:color w:val="000000"/>
          <w:szCs w:val="24"/>
          <w:lang w:eastAsia="es-CO"/>
        </w:rPr>
        <w:t>y cumplía con los requisitos establecidos en el Acuerdo 049/90 para acceder a la pensión de vejez</w:t>
      </w:r>
      <w:r w:rsidR="002904B9" w:rsidRPr="00DD2945">
        <w:rPr>
          <w:rFonts w:ascii="Arial" w:hAnsi="Arial" w:cs="Arial"/>
          <w:color w:val="000000"/>
          <w:szCs w:val="24"/>
          <w:lang w:eastAsia="es-CO"/>
        </w:rPr>
        <w:t xml:space="preserve"> desde el </w:t>
      </w:r>
      <w:r w:rsidR="00DC38C8" w:rsidRPr="00DD2945">
        <w:rPr>
          <w:rFonts w:ascii="Arial" w:hAnsi="Arial" w:cs="Arial"/>
          <w:color w:val="000000"/>
          <w:szCs w:val="24"/>
          <w:lang w:eastAsia="es-CO"/>
        </w:rPr>
        <w:t>01/04/</w:t>
      </w:r>
      <w:r w:rsidR="002904B9" w:rsidRPr="00DD2945">
        <w:rPr>
          <w:rFonts w:ascii="Arial" w:hAnsi="Arial" w:cs="Arial"/>
          <w:color w:val="000000"/>
          <w:szCs w:val="24"/>
          <w:lang w:eastAsia="es-CO"/>
        </w:rPr>
        <w:t xml:space="preserve">2007 en cuantía a 1 </w:t>
      </w:r>
      <w:r w:rsidR="00DC38C8" w:rsidRPr="00DD2945">
        <w:rPr>
          <w:rFonts w:ascii="Arial" w:hAnsi="Arial" w:cs="Arial"/>
          <w:color w:val="000000"/>
          <w:szCs w:val="24"/>
          <w:lang w:eastAsia="es-CO"/>
        </w:rPr>
        <w:t>SMLMV, a razón de 14 mesadas</w:t>
      </w:r>
      <w:r w:rsidR="00DD2945" w:rsidRPr="00DD2945">
        <w:rPr>
          <w:rFonts w:ascii="Arial" w:hAnsi="Arial" w:cs="Arial"/>
          <w:color w:val="000000"/>
          <w:szCs w:val="24"/>
          <w:lang w:eastAsia="es-CO"/>
        </w:rPr>
        <w:t xml:space="preserve">.  Reconoció </w:t>
      </w:r>
      <w:r w:rsidR="002904B9" w:rsidRPr="00DD2945">
        <w:rPr>
          <w:rFonts w:ascii="Arial" w:hAnsi="Arial" w:cs="Arial"/>
          <w:color w:val="000000"/>
          <w:szCs w:val="24"/>
          <w:lang w:eastAsia="es-CO"/>
        </w:rPr>
        <w:t>un retroactivo</w:t>
      </w:r>
      <w:r w:rsidR="00DD2945" w:rsidRPr="00DD2945">
        <w:rPr>
          <w:rFonts w:ascii="Arial" w:hAnsi="Arial" w:cs="Arial"/>
          <w:color w:val="000000"/>
          <w:szCs w:val="24"/>
          <w:lang w:eastAsia="es-CO"/>
        </w:rPr>
        <w:t xml:space="preserve"> de</w:t>
      </w:r>
      <w:r w:rsidR="002904B9" w:rsidRPr="00DD2945">
        <w:rPr>
          <w:rFonts w:ascii="Arial" w:hAnsi="Arial" w:cs="Arial"/>
          <w:color w:val="000000"/>
          <w:szCs w:val="24"/>
          <w:lang w:eastAsia="es-CO"/>
        </w:rPr>
        <w:t xml:space="preserve"> </w:t>
      </w:r>
      <w:r w:rsidR="00DD2945" w:rsidRPr="00DD2945">
        <w:rPr>
          <w:rFonts w:ascii="Arial" w:hAnsi="Arial" w:cs="Arial"/>
          <w:color w:val="000000"/>
          <w:szCs w:val="24"/>
          <w:lang w:eastAsia="es-CO"/>
        </w:rPr>
        <w:t xml:space="preserve">$46.802-362, liquidado entre el </w:t>
      </w:r>
      <w:r w:rsidR="00C53E55" w:rsidRPr="00DD2945">
        <w:rPr>
          <w:rFonts w:ascii="Arial" w:hAnsi="Arial" w:cs="Arial"/>
          <w:color w:val="000000"/>
          <w:szCs w:val="24"/>
          <w:lang w:eastAsia="es-CO"/>
        </w:rPr>
        <w:t xml:space="preserve">15-12-2011 </w:t>
      </w:r>
      <w:r w:rsidR="000601E0" w:rsidRPr="00DD2945">
        <w:rPr>
          <w:rFonts w:ascii="Arial" w:hAnsi="Arial" w:cs="Arial"/>
          <w:color w:val="000000"/>
          <w:szCs w:val="24"/>
          <w:lang w:eastAsia="es-CO"/>
        </w:rPr>
        <w:t>hasta abril de 2017</w:t>
      </w:r>
      <w:r w:rsidR="00C53E55" w:rsidRPr="00DD2945">
        <w:rPr>
          <w:rFonts w:ascii="Arial" w:hAnsi="Arial" w:cs="Arial"/>
          <w:color w:val="000000"/>
          <w:szCs w:val="24"/>
          <w:lang w:eastAsia="es-CO"/>
        </w:rPr>
        <w:t>, por estar pr</w:t>
      </w:r>
      <w:r w:rsidR="00DD2945" w:rsidRPr="00DD2945">
        <w:rPr>
          <w:rFonts w:ascii="Arial" w:hAnsi="Arial" w:cs="Arial"/>
          <w:color w:val="000000"/>
          <w:szCs w:val="24"/>
          <w:lang w:eastAsia="es-CO"/>
        </w:rPr>
        <w:t>escritas las anteriores mesadas</w:t>
      </w:r>
      <w:r w:rsidR="00A51985">
        <w:rPr>
          <w:rFonts w:ascii="Arial" w:hAnsi="Arial" w:cs="Arial"/>
          <w:color w:val="000000"/>
          <w:szCs w:val="24"/>
          <w:lang w:eastAsia="es-CO"/>
        </w:rPr>
        <w:t>;</w:t>
      </w:r>
      <w:r w:rsidR="000F790C">
        <w:rPr>
          <w:rFonts w:ascii="Arial" w:hAnsi="Arial" w:cs="Arial"/>
          <w:color w:val="000000"/>
          <w:szCs w:val="24"/>
          <w:lang w:eastAsia="es-CO"/>
        </w:rPr>
        <w:t xml:space="preserve"> igual consideración se hizo respecto a los </w:t>
      </w:r>
      <w:r w:rsidR="000601E0" w:rsidRPr="00DD2945">
        <w:rPr>
          <w:rFonts w:ascii="Arial" w:hAnsi="Arial" w:cs="Arial"/>
          <w:color w:val="000000"/>
          <w:szCs w:val="24"/>
          <w:lang w:eastAsia="es-CO"/>
        </w:rPr>
        <w:t>intereses de</w:t>
      </w:r>
      <w:r w:rsidR="000F790C">
        <w:rPr>
          <w:rFonts w:ascii="Arial" w:hAnsi="Arial" w:cs="Arial"/>
          <w:color w:val="000000"/>
          <w:szCs w:val="24"/>
          <w:lang w:eastAsia="es-CO"/>
        </w:rPr>
        <w:t xml:space="preserve"> los que se dispuso su reconocimiento </w:t>
      </w:r>
      <w:r w:rsidR="00C53E55" w:rsidRPr="00DD2945">
        <w:rPr>
          <w:rFonts w:ascii="Arial" w:hAnsi="Arial" w:cs="Arial"/>
          <w:color w:val="000000"/>
          <w:szCs w:val="24"/>
          <w:lang w:eastAsia="es-CO"/>
        </w:rPr>
        <w:t xml:space="preserve">hasta que </w:t>
      </w:r>
      <w:r w:rsidR="00DD2945" w:rsidRPr="00DD2945">
        <w:rPr>
          <w:rFonts w:ascii="Arial" w:hAnsi="Arial" w:cs="Arial"/>
          <w:color w:val="000000"/>
          <w:szCs w:val="24"/>
          <w:lang w:eastAsia="es-CO"/>
        </w:rPr>
        <w:t xml:space="preserve">el pago efectivo de </w:t>
      </w:r>
      <w:r w:rsidR="00C53E55" w:rsidRPr="00DD2945">
        <w:rPr>
          <w:rFonts w:ascii="Arial" w:hAnsi="Arial" w:cs="Arial"/>
          <w:color w:val="000000"/>
          <w:szCs w:val="24"/>
          <w:lang w:eastAsia="es-CO"/>
        </w:rPr>
        <w:t>la pensión</w:t>
      </w:r>
      <w:r w:rsidR="000601E0" w:rsidRPr="00DD2945">
        <w:rPr>
          <w:rFonts w:ascii="Arial" w:hAnsi="Arial" w:cs="Arial"/>
          <w:color w:val="000000"/>
          <w:szCs w:val="24"/>
          <w:lang w:eastAsia="es-CO"/>
        </w:rPr>
        <w:t>.</w:t>
      </w:r>
    </w:p>
    <w:p w:rsidR="000601E0" w:rsidRPr="00DD2945" w:rsidRDefault="000601E0" w:rsidP="002F74A4">
      <w:pPr>
        <w:spacing w:line="276" w:lineRule="auto"/>
        <w:contextualSpacing/>
        <w:jc w:val="both"/>
        <w:rPr>
          <w:rFonts w:ascii="Arial" w:hAnsi="Arial" w:cs="Arial"/>
          <w:color w:val="000000"/>
          <w:szCs w:val="24"/>
          <w:lang w:eastAsia="es-CO"/>
        </w:rPr>
      </w:pPr>
    </w:p>
    <w:p w:rsidR="000601E0" w:rsidRPr="00DD2945" w:rsidRDefault="00DD2945" w:rsidP="002F74A4">
      <w:pPr>
        <w:spacing w:line="276" w:lineRule="auto"/>
        <w:contextualSpacing/>
        <w:jc w:val="both"/>
        <w:rPr>
          <w:rFonts w:ascii="Arial" w:hAnsi="Arial" w:cs="Arial"/>
          <w:color w:val="000000"/>
          <w:szCs w:val="24"/>
          <w:lang w:eastAsia="es-CO"/>
        </w:rPr>
      </w:pPr>
      <w:r w:rsidRPr="00DD2945">
        <w:rPr>
          <w:rFonts w:ascii="Arial" w:hAnsi="Arial" w:cs="Arial"/>
          <w:color w:val="000000"/>
          <w:szCs w:val="24"/>
          <w:lang w:eastAsia="es-CO"/>
        </w:rPr>
        <w:t xml:space="preserve">Para arribar a la anterior conclusión, indicó que el actor logró </w:t>
      </w:r>
      <w:r w:rsidR="000601E0" w:rsidRPr="00DD2945">
        <w:rPr>
          <w:rFonts w:ascii="Arial" w:hAnsi="Arial" w:cs="Arial"/>
          <w:color w:val="000000"/>
          <w:szCs w:val="24"/>
          <w:lang w:eastAsia="es-CO"/>
        </w:rPr>
        <w:t>ac</w:t>
      </w:r>
      <w:r w:rsidR="00606484" w:rsidRPr="00DD2945">
        <w:rPr>
          <w:rFonts w:ascii="Arial" w:hAnsi="Arial" w:cs="Arial"/>
          <w:color w:val="000000"/>
          <w:szCs w:val="24"/>
          <w:lang w:eastAsia="es-CO"/>
        </w:rPr>
        <w:t xml:space="preserve">reditar </w:t>
      </w:r>
      <w:r w:rsidRPr="00DD2945">
        <w:rPr>
          <w:rFonts w:ascii="Arial" w:hAnsi="Arial" w:cs="Arial"/>
          <w:color w:val="000000"/>
          <w:szCs w:val="24"/>
          <w:lang w:eastAsia="es-CO"/>
        </w:rPr>
        <w:t>en toda su vida laboral1.126,47 semanas de cotización, que resulta de sumarle a las 1,0</w:t>
      </w:r>
      <w:r w:rsidR="00D03C4A">
        <w:rPr>
          <w:rFonts w:ascii="Arial" w:hAnsi="Arial" w:cs="Arial"/>
          <w:color w:val="000000"/>
          <w:szCs w:val="24"/>
          <w:lang w:eastAsia="es-CO"/>
        </w:rPr>
        <w:t>75</w:t>
      </w:r>
      <w:r w:rsidRPr="00DD2945">
        <w:rPr>
          <w:rFonts w:ascii="Arial" w:hAnsi="Arial" w:cs="Arial"/>
          <w:color w:val="000000"/>
          <w:szCs w:val="24"/>
          <w:lang w:eastAsia="es-CO"/>
        </w:rPr>
        <w:t xml:space="preserve"> semanas reportadas en la historia labora</w:t>
      </w:r>
      <w:r w:rsidR="008C144A">
        <w:rPr>
          <w:rFonts w:ascii="Arial" w:hAnsi="Arial" w:cs="Arial"/>
          <w:color w:val="000000"/>
          <w:szCs w:val="24"/>
          <w:lang w:eastAsia="es-CO"/>
        </w:rPr>
        <w:t>l</w:t>
      </w:r>
      <w:r w:rsidRPr="00DD2945">
        <w:rPr>
          <w:rFonts w:ascii="Arial" w:hAnsi="Arial" w:cs="Arial"/>
          <w:color w:val="000000"/>
          <w:szCs w:val="24"/>
          <w:lang w:eastAsia="es-CO"/>
        </w:rPr>
        <w:t xml:space="preserve">, 51,47 semanas que se dejaron de </w:t>
      </w:r>
      <w:r w:rsidRPr="00DD2945">
        <w:rPr>
          <w:rFonts w:ascii="Arial" w:hAnsi="Arial" w:cs="Arial"/>
          <w:color w:val="000000"/>
          <w:szCs w:val="24"/>
          <w:lang w:eastAsia="es-CO"/>
        </w:rPr>
        <w:lastRenderedPageBreak/>
        <w:t xml:space="preserve">contabilizar por figurar </w:t>
      </w:r>
      <w:proofErr w:type="gramStart"/>
      <w:r w:rsidRPr="00DD2945">
        <w:rPr>
          <w:rFonts w:ascii="Arial" w:hAnsi="Arial" w:cs="Arial"/>
          <w:color w:val="000000"/>
          <w:szCs w:val="24"/>
          <w:lang w:eastAsia="es-CO"/>
        </w:rPr>
        <w:t>en  mora</w:t>
      </w:r>
      <w:proofErr w:type="gramEnd"/>
      <w:r w:rsidRPr="00DD2945">
        <w:rPr>
          <w:rFonts w:ascii="Arial" w:hAnsi="Arial" w:cs="Arial"/>
          <w:color w:val="000000"/>
          <w:szCs w:val="24"/>
          <w:lang w:eastAsia="es-CO"/>
        </w:rPr>
        <w:t xml:space="preserve">; de las cuales </w:t>
      </w:r>
      <w:r w:rsidR="008C144A">
        <w:rPr>
          <w:rFonts w:ascii="Arial" w:hAnsi="Arial" w:cs="Arial"/>
          <w:color w:val="000000"/>
          <w:szCs w:val="24"/>
          <w:lang w:eastAsia="es-CO"/>
        </w:rPr>
        <w:t xml:space="preserve">más </w:t>
      </w:r>
      <w:r w:rsidR="00A51985">
        <w:rPr>
          <w:rFonts w:ascii="Arial" w:hAnsi="Arial" w:cs="Arial"/>
          <w:color w:val="000000"/>
          <w:szCs w:val="24"/>
          <w:lang w:eastAsia="es-CO"/>
        </w:rPr>
        <w:t xml:space="preserve">de </w:t>
      </w:r>
      <w:r w:rsidR="002C2BBF" w:rsidRPr="00DD2945">
        <w:rPr>
          <w:rFonts w:ascii="Arial" w:hAnsi="Arial" w:cs="Arial"/>
          <w:color w:val="000000"/>
          <w:szCs w:val="24"/>
          <w:lang w:eastAsia="es-CO"/>
        </w:rPr>
        <w:t xml:space="preserve">500 </w:t>
      </w:r>
      <w:r w:rsidRPr="00DD2945">
        <w:rPr>
          <w:rFonts w:ascii="Arial" w:hAnsi="Arial" w:cs="Arial"/>
          <w:color w:val="000000"/>
          <w:szCs w:val="24"/>
          <w:lang w:eastAsia="es-CO"/>
        </w:rPr>
        <w:t xml:space="preserve">lo fueron </w:t>
      </w:r>
      <w:r w:rsidR="002C2BBF" w:rsidRPr="00DD2945">
        <w:rPr>
          <w:rFonts w:ascii="Arial" w:hAnsi="Arial" w:cs="Arial"/>
          <w:color w:val="000000"/>
          <w:szCs w:val="24"/>
          <w:lang w:eastAsia="es-CO"/>
        </w:rPr>
        <w:t xml:space="preserve">dentro de los 20 años </w:t>
      </w:r>
      <w:r w:rsidRPr="00DD2945">
        <w:rPr>
          <w:rFonts w:ascii="Arial" w:hAnsi="Arial" w:cs="Arial"/>
          <w:color w:val="000000"/>
          <w:szCs w:val="24"/>
          <w:lang w:eastAsia="es-CO"/>
        </w:rPr>
        <w:t xml:space="preserve">anteriores </w:t>
      </w:r>
      <w:r w:rsidR="002C2BBF" w:rsidRPr="00DD2945">
        <w:rPr>
          <w:rFonts w:ascii="Arial" w:hAnsi="Arial" w:cs="Arial"/>
          <w:color w:val="000000"/>
          <w:szCs w:val="24"/>
          <w:lang w:eastAsia="es-CO"/>
        </w:rPr>
        <w:t xml:space="preserve">al cumplimiento de la edad </w:t>
      </w:r>
      <w:r w:rsidRPr="00DD2945">
        <w:rPr>
          <w:rFonts w:ascii="Arial" w:hAnsi="Arial" w:cs="Arial"/>
          <w:color w:val="000000"/>
          <w:szCs w:val="24"/>
          <w:lang w:eastAsia="es-CO"/>
        </w:rPr>
        <w:t>para pensionarse</w:t>
      </w:r>
      <w:r>
        <w:rPr>
          <w:rFonts w:ascii="Arial" w:hAnsi="Arial" w:cs="Arial"/>
          <w:color w:val="000000"/>
          <w:szCs w:val="24"/>
          <w:lang w:eastAsia="es-CO"/>
        </w:rPr>
        <w:t>.</w:t>
      </w:r>
    </w:p>
    <w:p w:rsidR="000601E0" w:rsidRPr="00DD2945" w:rsidRDefault="000601E0" w:rsidP="002F74A4">
      <w:pPr>
        <w:spacing w:line="276" w:lineRule="auto"/>
        <w:contextualSpacing/>
        <w:jc w:val="both"/>
        <w:rPr>
          <w:rFonts w:ascii="Arial" w:hAnsi="Arial" w:cs="Arial"/>
          <w:color w:val="000000"/>
          <w:szCs w:val="24"/>
          <w:lang w:eastAsia="es-CO"/>
        </w:rPr>
      </w:pPr>
    </w:p>
    <w:p w:rsidR="00905255" w:rsidRPr="00905255" w:rsidRDefault="008C144A" w:rsidP="00D03C4A">
      <w:pPr>
        <w:spacing w:line="276" w:lineRule="auto"/>
        <w:contextualSpacing/>
        <w:jc w:val="both"/>
        <w:rPr>
          <w:rFonts w:ascii="Arial" w:eastAsia="Dotum" w:hAnsi="Arial" w:cs="Arial"/>
          <w:lang w:val="es-CO"/>
        </w:rPr>
      </w:pPr>
      <w:r w:rsidRPr="00D34BE1">
        <w:rPr>
          <w:rFonts w:ascii="Arial" w:hAnsi="Arial" w:cs="Arial"/>
          <w:color w:val="000000"/>
          <w:szCs w:val="24"/>
          <w:lang w:eastAsia="es-CO"/>
        </w:rPr>
        <w:t>En relación con la mora expresó</w:t>
      </w:r>
      <w:r w:rsidR="000F790C">
        <w:rPr>
          <w:rFonts w:ascii="Arial" w:hAnsi="Arial" w:cs="Arial"/>
          <w:color w:val="000000"/>
          <w:szCs w:val="24"/>
          <w:lang w:eastAsia="es-CO"/>
        </w:rPr>
        <w:t>,</w:t>
      </w:r>
      <w:r w:rsidRPr="00D34BE1">
        <w:rPr>
          <w:rFonts w:ascii="Arial" w:hAnsi="Arial" w:cs="Arial"/>
          <w:color w:val="000000"/>
          <w:szCs w:val="24"/>
          <w:lang w:eastAsia="es-CO"/>
        </w:rPr>
        <w:t xml:space="preserve"> </w:t>
      </w:r>
      <w:r w:rsidR="00D03C4A" w:rsidRPr="00D34BE1">
        <w:rPr>
          <w:rFonts w:ascii="Arial" w:hAnsi="Arial" w:cs="Arial"/>
          <w:color w:val="000000"/>
          <w:szCs w:val="24"/>
          <w:lang w:eastAsia="es-CO"/>
        </w:rPr>
        <w:t xml:space="preserve">que el demandante había logrado acreditarla respecto de los ciclos de </w:t>
      </w:r>
      <w:r w:rsidR="00D03C4A" w:rsidRPr="00D34BE1">
        <w:rPr>
          <w:rFonts w:ascii="Arial" w:hAnsi="Arial" w:cs="Arial"/>
        </w:rPr>
        <w:t>abril a noviembre de 1995 -</w:t>
      </w:r>
      <w:r w:rsidR="00D03C4A" w:rsidRPr="00D34BE1">
        <w:rPr>
          <w:rFonts w:ascii="Arial" w:hAnsi="Arial" w:cs="Arial"/>
          <w:b/>
          <w:i/>
        </w:rPr>
        <w:t>34,32 semanas</w:t>
      </w:r>
      <w:r w:rsidR="00D03C4A" w:rsidRPr="00D34BE1">
        <w:rPr>
          <w:rFonts w:ascii="Arial" w:hAnsi="Arial" w:cs="Arial"/>
          <w:i/>
        </w:rPr>
        <w:t>-</w:t>
      </w:r>
      <w:r w:rsidR="00D03C4A" w:rsidRPr="00D34BE1">
        <w:rPr>
          <w:rFonts w:ascii="Arial" w:hAnsi="Arial" w:cs="Arial"/>
        </w:rPr>
        <w:t xml:space="preserve">, </w:t>
      </w:r>
      <w:r w:rsidR="00D34BE1" w:rsidRPr="00D34BE1">
        <w:rPr>
          <w:rFonts w:ascii="Arial" w:hAnsi="Arial" w:cs="Arial"/>
        </w:rPr>
        <w:t xml:space="preserve">que </w:t>
      </w:r>
      <w:r w:rsidR="00D03C4A" w:rsidRPr="00D34BE1">
        <w:rPr>
          <w:rFonts w:ascii="Arial" w:hAnsi="Arial" w:cs="Arial"/>
        </w:rPr>
        <w:t xml:space="preserve">fueron </w:t>
      </w:r>
      <w:proofErr w:type="spellStart"/>
      <w:r w:rsidR="00D03C4A" w:rsidRPr="00D34BE1">
        <w:rPr>
          <w:rFonts w:ascii="Arial" w:hAnsi="Arial" w:cs="Arial"/>
        </w:rPr>
        <w:t>laborados</w:t>
      </w:r>
      <w:proofErr w:type="spellEnd"/>
      <w:r w:rsidR="00D03C4A" w:rsidRPr="00D34BE1">
        <w:rPr>
          <w:rFonts w:ascii="Arial" w:hAnsi="Arial" w:cs="Arial"/>
        </w:rPr>
        <w:t xml:space="preserve"> por el demandante en CONASTEC Ltda., según el certificado de folio 190, adicionalmente el ciclo de marzo de 1995</w:t>
      </w:r>
      <w:r w:rsidR="00D34BE1">
        <w:rPr>
          <w:rFonts w:ascii="Arial" w:hAnsi="Arial" w:cs="Arial"/>
        </w:rPr>
        <w:t xml:space="preserve"> -</w:t>
      </w:r>
      <w:r w:rsidR="00D34BE1" w:rsidRPr="00D34BE1">
        <w:rPr>
          <w:rFonts w:ascii="Arial" w:hAnsi="Arial" w:cs="Arial"/>
          <w:b/>
          <w:i/>
        </w:rPr>
        <w:t>4.28- semanas-</w:t>
      </w:r>
      <w:r w:rsidR="00D03C4A" w:rsidRPr="00D34BE1">
        <w:rPr>
          <w:rFonts w:ascii="Arial" w:hAnsi="Arial" w:cs="Arial"/>
        </w:rPr>
        <w:t>, con el mismo empleador, según la tarjeta de comprobación de derechos –</w:t>
      </w:r>
      <w:proofErr w:type="spellStart"/>
      <w:r w:rsidR="00D03C4A" w:rsidRPr="00D34BE1">
        <w:rPr>
          <w:rFonts w:ascii="Arial" w:hAnsi="Arial" w:cs="Arial"/>
        </w:rPr>
        <w:t>fl</w:t>
      </w:r>
      <w:proofErr w:type="spellEnd"/>
      <w:r w:rsidR="00D03C4A" w:rsidRPr="00D34BE1">
        <w:rPr>
          <w:rFonts w:ascii="Arial" w:hAnsi="Arial" w:cs="Arial"/>
        </w:rPr>
        <w:t>. 19-</w:t>
      </w:r>
      <w:r w:rsidR="00D34BE1" w:rsidRPr="00D34BE1">
        <w:rPr>
          <w:rFonts w:ascii="Arial" w:hAnsi="Arial" w:cs="Arial"/>
        </w:rPr>
        <w:t xml:space="preserve">; </w:t>
      </w:r>
      <w:r w:rsidR="00905255">
        <w:rPr>
          <w:rFonts w:ascii="Arial" w:hAnsi="Arial" w:cs="Arial"/>
        </w:rPr>
        <w:t xml:space="preserve"> se abstuvo de </w:t>
      </w:r>
      <w:r w:rsidR="00D34BE1" w:rsidRPr="00D34BE1">
        <w:rPr>
          <w:rFonts w:ascii="Arial" w:hAnsi="Arial" w:cs="Arial"/>
        </w:rPr>
        <w:t>contabiliz</w:t>
      </w:r>
      <w:r w:rsidR="00905255">
        <w:rPr>
          <w:rFonts w:ascii="Arial" w:hAnsi="Arial" w:cs="Arial"/>
        </w:rPr>
        <w:t xml:space="preserve">ar </w:t>
      </w:r>
      <w:r w:rsidR="00D03C4A" w:rsidRPr="00D34BE1">
        <w:rPr>
          <w:rFonts w:ascii="Arial" w:eastAsia="Dotum" w:hAnsi="Arial" w:cs="Arial"/>
        </w:rPr>
        <w:t>m</w:t>
      </w:r>
      <w:r w:rsidR="00905255">
        <w:rPr>
          <w:rFonts w:ascii="Arial" w:eastAsia="Dotum" w:hAnsi="Arial" w:cs="Arial"/>
        </w:rPr>
        <w:t xml:space="preserve">ayo de 1999  </w:t>
      </w:r>
      <w:r w:rsidR="00D34BE1" w:rsidRPr="00D34BE1">
        <w:rPr>
          <w:rFonts w:ascii="Arial" w:eastAsia="Dotum" w:hAnsi="Arial" w:cs="Arial"/>
        </w:rPr>
        <w:t xml:space="preserve">con el patrono </w:t>
      </w:r>
      <w:r w:rsidR="00D03C4A" w:rsidRPr="00D34BE1">
        <w:rPr>
          <w:rFonts w:ascii="Arial" w:eastAsia="Dotum" w:hAnsi="Arial" w:cs="Arial"/>
          <w:i/>
        </w:rPr>
        <w:t>“</w:t>
      </w:r>
      <w:proofErr w:type="spellStart"/>
      <w:r w:rsidR="00D03C4A" w:rsidRPr="00D34BE1">
        <w:rPr>
          <w:rFonts w:ascii="Arial" w:eastAsia="Dotum" w:hAnsi="Arial" w:cs="Arial"/>
          <w:i/>
        </w:rPr>
        <w:t>Impregilo</w:t>
      </w:r>
      <w:proofErr w:type="spellEnd"/>
      <w:r w:rsidR="00D03C4A" w:rsidRPr="00D34BE1">
        <w:rPr>
          <w:rFonts w:ascii="Arial" w:eastAsia="Dotum" w:hAnsi="Arial" w:cs="Arial"/>
          <w:i/>
        </w:rPr>
        <w:t xml:space="preserve"> SPA</w:t>
      </w:r>
      <w:r w:rsidR="00905255">
        <w:rPr>
          <w:rFonts w:ascii="Arial" w:eastAsia="Dotum" w:hAnsi="Arial" w:cs="Arial"/>
          <w:i/>
        </w:rPr>
        <w:t xml:space="preserve">”,  </w:t>
      </w:r>
      <w:r w:rsidR="00905255">
        <w:rPr>
          <w:rFonts w:ascii="Arial" w:eastAsia="Dotum" w:hAnsi="Arial" w:cs="Arial"/>
        </w:rPr>
        <w:t>porque ese</w:t>
      </w:r>
      <w:r w:rsidR="00905255" w:rsidRPr="0069408D">
        <w:rPr>
          <w:rFonts w:ascii="Arial" w:eastAsia="Dotum" w:hAnsi="Arial" w:cs="Arial"/>
        </w:rPr>
        <w:t xml:space="preserve"> periodo aparece acreditado </w:t>
      </w:r>
      <w:r w:rsidR="00905255">
        <w:rPr>
          <w:rFonts w:ascii="Arial" w:eastAsia="Dotum" w:hAnsi="Arial" w:cs="Arial"/>
        </w:rPr>
        <w:t>correctamente</w:t>
      </w:r>
      <w:r w:rsidR="00905255">
        <w:rPr>
          <w:rFonts w:ascii="Arial" w:eastAsia="Dotum" w:hAnsi="Arial" w:cs="Arial"/>
          <w:i/>
        </w:rPr>
        <w:t xml:space="preserve">, </w:t>
      </w:r>
      <w:r w:rsidR="00905255">
        <w:rPr>
          <w:rFonts w:ascii="Arial" w:eastAsia="Dotum" w:hAnsi="Arial" w:cs="Arial"/>
        </w:rPr>
        <w:t xml:space="preserve">pero sí lo hizo respecto del ciclo de septiembre de ese mismo año, es decir, por </w:t>
      </w:r>
      <w:r w:rsidR="00905255" w:rsidRPr="00905255">
        <w:rPr>
          <w:rFonts w:ascii="Arial" w:eastAsia="Dotum" w:hAnsi="Arial" w:cs="Arial"/>
          <w:b/>
          <w:i/>
        </w:rPr>
        <w:t>4,29 semanas.</w:t>
      </w:r>
    </w:p>
    <w:p w:rsidR="00905255" w:rsidRDefault="00905255" w:rsidP="00D03C4A">
      <w:pPr>
        <w:spacing w:line="276" w:lineRule="auto"/>
        <w:contextualSpacing/>
        <w:jc w:val="both"/>
        <w:rPr>
          <w:rFonts w:ascii="Arial" w:eastAsia="Dotum" w:hAnsi="Arial" w:cs="Arial"/>
        </w:rPr>
      </w:pPr>
    </w:p>
    <w:p w:rsidR="00D03C4A" w:rsidRPr="0069408D" w:rsidRDefault="00905255" w:rsidP="00D03C4A">
      <w:pPr>
        <w:spacing w:line="276" w:lineRule="auto"/>
        <w:contextualSpacing/>
        <w:jc w:val="both"/>
        <w:rPr>
          <w:rFonts w:ascii="Arial" w:hAnsi="Arial" w:cs="Arial"/>
          <w:color w:val="000000"/>
          <w:szCs w:val="24"/>
          <w:lang w:eastAsia="es-CO"/>
        </w:rPr>
      </w:pPr>
      <w:r>
        <w:rPr>
          <w:rFonts w:ascii="Arial" w:eastAsia="Dotum" w:hAnsi="Arial" w:cs="Arial"/>
        </w:rPr>
        <w:t>De otro lado,</w:t>
      </w:r>
      <w:r w:rsidR="00D34BE1" w:rsidRPr="0069408D">
        <w:rPr>
          <w:rFonts w:ascii="Arial" w:eastAsia="Dotum" w:hAnsi="Arial" w:cs="Arial"/>
        </w:rPr>
        <w:t xml:space="preserve"> adicion</w:t>
      </w:r>
      <w:r>
        <w:rPr>
          <w:rFonts w:ascii="Arial" w:eastAsia="Dotum" w:hAnsi="Arial" w:cs="Arial"/>
        </w:rPr>
        <w:t xml:space="preserve">ó </w:t>
      </w:r>
      <w:r w:rsidR="00D34BE1" w:rsidRPr="0069408D">
        <w:rPr>
          <w:rFonts w:ascii="Arial" w:eastAsia="Dotum" w:hAnsi="Arial" w:cs="Arial"/>
        </w:rPr>
        <w:t xml:space="preserve">enero y octubre del año 2006 </w:t>
      </w:r>
      <w:r w:rsidR="00D03C4A" w:rsidRPr="0069408D">
        <w:rPr>
          <w:rFonts w:ascii="Arial" w:eastAsia="Dotum" w:hAnsi="Arial" w:cs="Arial"/>
        </w:rPr>
        <w:t>con</w:t>
      </w:r>
      <w:r w:rsidR="00D34BE1" w:rsidRPr="0069408D">
        <w:rPr>
          <w:rFonts w:ascii="Arial" w:eastAsia="Dotum" w:hAnsi="Arial" w:cs="Arial"/>
        </w:rPr>
        <w:t xml:space="preserve"> el patronal </w:t>
      </w:r>
      <w:r w:rsidR="00D03C4A" w:rsidRPr="0069408D">
        <w:rPr>
          <w:rFonts w:ascii="Arial" w:eastAsia="Dotum" w:hAnsi="Arial" w:cs="Arial"/>
        </w:rPr>
        <w:t>Movimientos y Construcciones</w:t>
      </w:r>
      <w:r w:rsidR="00D34BE1" w:rsidRPr="0069408D">
        <w:rPr>
          <w:rFonts w:ascii="Arial" w:eastAsia="Dotum" w:hAnsi="Arial" w:cs="Arial"/>
          <w:i/>
        </w:rPr>
        <w:t xml:space="preserve">, </w:t>
      </w:r>
      <w:r w:rsidR="00D34BE1" w:rsidRPr="0069408D">
        <w:rPr>
          <w:rFonts w:ascii="Arial" w:eastAsia="Dotum" w:hAnsi="Arial" w:cs="Arial"/>
        </w:rPr>
        <w:t xml:space="preserve"> </w:t>
      </w:r>
      <w:r w:rsidR="00D03C4A" w:rsidRPr="0069408D">
        <w:rPr>
          <w:rFonts w:ascii="Arial" w:eastAsia="Dotum" w:hAnsi="Arial" w:cs="Arial"/>
        </w:rPr>
        <w:t xml:space="preserve">para un total de </w:t>
      </w:r>
      <w:r w:rsidR="00D03C4A" w:rsidRPr="0069408D">
        <w:rPr>
          <w:rFonts w:ascii="Arial" w:eastAsia="Dotum" w:hAnsi="Arial" w:cs="Arial"/>
          <w:b/>
          <w:i/>
        </w:rPr>
        <w:t>8,58 semanas</w:t>
      </w:r>
      <w:r w:rsidR="00D34BE1" w:rsidRPr="0069408D">
        <w:rPr>
          <w:rFonts w:ascii="Arial" w:eastAsia="Dotum" w:hAnsi="Arial" w:cs="Arial"/>
          <w:b/>
        </w:rPr>
        <w:t>.</w:t>
      </w:r>
    </w:p>
    <w:p w:rsidR="00E633F5" w:rsidRDefault="00E633F5" w:rsidP="002F74A4">
      <w:pPr>
        <w:spacing w:line="276" w:lineRule="auto"/>
        <w:contextualSpacing/>
        <w:jc w:val="both"/>
        <w:rPr>
          <w:rFonts w:ascii="Arial" w:hAnsi="Arial" w:cs="Arial"/>
          <w:color w:val="000000"/>
          <w:szCs w:val="24"/>
          <w:lang w:eastAsia="es-CO"/>
        </w:rPr>
      </w:pPr>
    </w:p>
    <w:p w:rsidR="002F74A4" w:rsidRPr="00364783" w:rsidRDefault="002F74A4" w:rsidP="002F74A4">
      <w:pPr>
        <w:pStyle w:val="Prrafodelista"/>
        <w:numPr>
          <w:ilvl w:val="1"/>
          <w:numId w:val="1"/>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2F74A4" w:rsidRDefault="002F74A4" w:rsidP="002F74A4">
      <w:pPr>
        <w:shd w:val="clear" w:color="auto" w:fill="FFFFFF"/>
        <w:spacing w:line="276" w:lineRule="auto"/>
        <w:contextualSpacing/>
        <w:jc w:val="both"/>
        <w:rPr>
          <w:rFonts w:ascii="Arial" w:hAnsi="Arial" w:cs="Arial"/>
          <w:szCs w:val="24"/>
        </w:rPr>
      </w:pPr>
      <w:r>
        <w:rPr>
          <w:rFonts w:ascii="Arial" w:hAnsi="Arial" w:cs="Arial"/>
          <w:szCs w:val="24"/>
        </w:rPr>
        <w:tab/>
      </w:r>
    </w:p>
    <w:p w:rsidR="002F74A4" w:rsidRDefault="002F74A4" w:rsidP="002F74A4">
      <w:pPr>
        <w:shd w:val="clear" w:color="auto" w:fill="FFFFFF"/>
        <w:spacing w:line="276" w:lineRule="auto"/>
        <w:contextualSpacing/>
        <w:jc w:val="both"/>
        <w:rPr>
          <w:rFonts w:ascii="Arial" w:hAnsi="Arial" w:cs="Arial"/>
          <w:szCs w:val="24"/>
        </w:rPr>
      </w:pPr>
      <w:r>
        <w:rPr>
          <w:rFonts w:ascii="Arial" w:hAnsi="Arial" w:cs="Arial"/>
          <w:szCs w:val="24"/>
        </w:rPr>
        <w:t>De conformidad con lo dispuesto por el artículo 69 del C.P.L. se ordenó el grado jurisdiccional de consulta, al haber resultado la misma adversa a los intereses de Colpensiones.</w:t>
      </w:r>
    </w:p>
    <w:p w:rsidR="004273F3" w:rsidRPr="004273F3" w:rsidRDefault="004273F3" w:rsidP="002F74A4">
      <w:pPr>
        <w:shd w:val="clear" w:color="auto" w:fill="FFFFFF"/>
        <w:spacing w:line="276" w:lineRule="auto"/>
        <w:contextualSpacing/>
        <w:jc w:val="both"/>
        <w:rPr>
          <w:rFonts w:ascii="Arial" w:hAnsi="Arial" w:cs="Arial"/>
          <w:szCs w:val="24"/>
        </w:rPr>
      </w:pPr>
    </w:p>
    <w:p w:rsidR="002F74A4" w:rsidRPr="00D34BE1" w:rsidRDefault="002F74A4" w:rsidP="00D34BE1">
      <w:pPr>
        <w:shd w:val="clear" w:color="auto" w:fill="FFFFFF"/>
        <w:tabs>
          <w:tab w:val="left" w:pos="5197"/>
        </w:tabs>
        <w:spacing w:line="276" w:lineRule="auto"/>
        <w:jc w:val="center"/>
        <w:rPr>
          <w:rFonts w:ascii="Arial" w:hAnsi="Arial" w:cs="Arial"/>
          <w:b/>
          <w:szCs w:val="24"/>
        </w:rPr>
      </w:pPr>
      <w:r w:rsidRPr="00D34BE1">
        <w:rPr>
          <w:rFonts w:ascii="Arial" w:hAnsi="Arial" w:cs="Arial"/>
          <w:b/>
          <w:szCs w:val="24"/>
        </w:rPr>
        <w:t>CONSIDERACIONES</w:t>
      </w:r>
    </w:p>
    <w:p w:rsidR="002F74A4" w:rsidRPr="00312238" w:rsidRDefault="002F74A4" w:rsidP="002F74A4">
      <w:pPr>
        <w:pStyle w:val="Prrafodelista"/>
        <w:shd w:val="clear" w:color="auto" w:fill="FFFFFF"/>
        <w:tabs>
          <w:tab w:val="left" w:pos="5197"/>
        </w:tabs>
        <w:spacing w:line="276" w:lineRule="auto"/>
        <w:ind w:left="1800"/>
        <w:jc w:val="both"/>
        <w:rPr>
          <w:rFonts w:ascii="Arial" w:hAnsi="Arial" w:cs="Arial"/>
          <w:b/>
          <w:sz w:val="24"/>
          <w:szCs w:val="24"/>
        </w:rPr>
      </w:pPr>
    </w:p>
    <w:p w:rsidR="002F74A4" w:rsidRPr="00016DFA" w:rsidRDefault="002F74A4" w:rsidP="002F74A4">
      <w:pPr>
        <w:pStyle w:val="Prrafodelista"/>
        <w:numPr>
          <w:ilvl w:val="0"/>
          <w:numId w:val="2"/>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w:t>
      </w:r>
      <w:r w:rsidRPr="00982149">
        <w:rPr>
          <w:rFonts w:ascii="Arial" w:hAnsi="Arial" w:cs="Arial"/>
          <w:b/>
          <w:sz w:val="24"/>
          <w:szCs w:val="24"/>
        </w:rPr>
        <w:t xml:space="preserve"> problema</w:t>
      </w:r>
      <w:r>
        <w:rPr>
          <w:rFonts w:ascii="Arial" w:hAnsi="Arial" w:cs="Arial"/>
          <w:b/>
          <w:sz w:val="24"/>
          <w:szCs w:val="24"/>
        </w:rPr>
        <w:t>s</w:t>
      </w:r>
      <w:r w:rsidRPr="00982149">
        <w:rPr>
          <w:rFonts w:ascii="Arial" w:hAnsi="Arial" w:cs="Arial"/>
          <w:b/>
          <w:sz w:val="24"/>
          <w:szCs w:val="24"/>
        </w:rPr>
        <w:t xml:space="preserve"> jurídico</w:t>
      </w:r>
      <w:r>
        <w:rPr>
          <w:rFonts w:ascii="Arial" w:hAnsi="Arial" w:cs="Arial"/>
          <w:b/>
          <w:sz w:val="24"/>
          <w:szCs w:val="24"/>
        </w:rPr>
        <w:t>s</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w:t>
      </w:r>
      <w:r>
        <w:rPr>
          <w:rFonts w:ascii="Arial" w:hAnsi="Arial" w:cs="Arial"/>
          <w:color w:val="000000"/>
          <w:szCs w:val="24"/>
          <w:lang w:eastAsia="es-CO"/>
        </w:rPr>
        <w:t xml:space="preserve">ento anterior, la Sala formula </w:t>
      </w:r>
      <w:r w:rsidRPr="00AC486E">
        <w:rPr>
          <w:rFonts w:ascii="Arial" w:hAnsi="Arial" w:cs="Arial"/>
          <w:color w:val="000000"/>
          <w:szCs w:val="24"/>
          <w:lang w:eastAsia="es-CO"/>
        </w:rPr>
        <w:t>l</w:t>
      </w:r>
      <w:r>
        <w:rPr>
          <w:rFonts w:ascii="Arial" w:hAnsi="Arial" w:cs="Arial"/>
          <w:color w:val="000000"/>
          <w:szCs w:val="24"/>
          <w:lang w:eastAsia="es-CO"/>
        </w:rPr>
        <w:t>os</w:t>
      </w:r>
      <w:r w:rsidRPr="00AC486E">
        <w:rPr>
          <w:rFonts w:ascii="Arial" w:hAnsi="Arial" w:cs="Arial"/>
          <w:color w:val="000000"/>
          <w:szCs w:val="24"/>
          <w:lang w:eastAsia="es-CO"/>
        </w:rPr>
        <w:t xml:space="preserve"> siguientes:</w:t>
      </w:r>
    </w:p>
    <w:p w:rsidR="002F74A4"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D34BE1" w:rsidRDefault="00D34BE1" w:rsidP="004C7B14">
      <w:pPr>
        <w:pStyle w:val="Textoindependiente"/>
        <w:numPr>
          <w:ilvl w:val="1"/>
          <w:numId w:val="3"/>
        </w:numPr>
        <w:spacing w:line="276" w:lineRule="auto"/>
        <w:contextualSpacing/>
        <w:rPr>
          <w:iCs/>
          <w:szCs w:val="24"/>
        </w:rPr>
      </w:pPr>
      <w:r>
        <w:rPr>
          <w:iCs/>
          <w:szCs w:val="24"/>
        </w:rPr>
        <w:t>¿El señor Héctor Echeverri es beneficiario del régimen de transición?</w:t>
      </w:r>
    </w:p>
    <w:p w:rsidR="00D34BE1" w:rsidRDefault="00D34BE1" w:rsidP="00D34BE1">
      <w:pPr>
        <w:pStyle w:val="Textoindependiente"/>
        <w:spacing w:line="276" w:lineRule="auto"/>
        <w:ind w:left="720"/>
        <w:contextualSpacing/>
        <w:rPr>
          <w:iCs/>
          <w:szCs w:val="24"/>
        </w:rPr>
      </w:pPr>
    </w:p>
    <w:p w:rsidR="004C7B14" w:rsidRPr="004C7B14" w:rsidRDefault="004C7B14" w:rsidP="004C7B14">
      <w:pPr>
        <w:pStyle w:val="Textoindependiente"/>
        <w:numPr>
          <w:ilvl w:val="1"/>
          <w:numId w:val="3"/>
        </w:numPr>
        <w:spacing w:line="276" w:lineRule="auto"/>
        <w:contextualSpacing/>
        <w:rPr>
          <w:iCs/>
          <w:szCs w:val="24"/>
        </w:rPr>
      </w:pPr>
      <w:r>
        <w:rPr>
          <w:iCs/>
          <w:szCs w:val="24"/>
        </w:rPr>
        <w:t>¿Pueden</w:t>
      </w:r>
      <w:r w:rsidRPr="004C7B14">
        <w:rPr>
          <w:iCs/>
          <w:szCs w:val="24"/>
        </w:rPr>
        <w:t xml:space="preserve"> contabilizarse a favor de</w:t>
      </w:r>
      <w:r>
        <w:rPr>
          <w:iCs/>
          <w:szCs w:val="24"/>
        </w:rPr>
        <w:t>l señor Héctor Echeverry</w:t>
      </w:r>
      <w:r w:rsidRPr="004C7B14">
        <w:rPr>
          <w:iCs/>
          <w:szCs w:val="24"/>
        </w:rPr>
        <w:t>, las semanas que no se encuentran repo</w:t>
      </w:r>
      <w:r>
        <w:rPr>
          <w:iCs/>
          <w:szCs w:val="24"/>
        </w:rPr>
        <w:t xml:space="preserve">rtadas en su historia laboral, </w:t>
      </w:r>
      <w:r w:rsidR="000033BF">
        <w:rPr>
          <w:iCs/>
          <w:szCs w:val="24"/>
        </w:rPr>
        <w:t>a pesar de prestar sus servicios a los</w:t>
      </w:r>
      <w:r>
        <w:rPr>
          <w:iCs/>
          <w:szCs w:val="24"/>
        </w:rPr>
        <w:t xml:space="preserve"> empleador</w:t>
      </w:r>
      <w:r w:rsidR="000033BF">
        <w:rPr>
          <w:iCs/>
          <w:szCs w:val="24"/>
        </w:rPr>
        <w:t>es</w:t>
      </w:r>
      <w:r w:rsidR="00B50E0D" w:rsidRPr="00B50E0D">
        <w:rPr>
          <w:szCs w:val="24"/>
        </w:rPr>
        <w:t xml:space="preserve"> </w:t>
      </w:r>
      <w:r w:rsidR="000033BF">
        <w:rPr>
          <w:szCs w:val="24"/>
        </w:rPr>
        <w:t>CONASTEC Ltda</w:t>
      </w:r>
      <w:r w:rsidR="00905255">
        <w:rPr>
          <w:szCs w:val="24"/>
        </w:rPr>
        <w:t xml:space="preserve">.,  </w:t>
      </w:r>
      <w:proofErr w:type="spellStart"/>
      <w:r w:rsidR="00105A5C">
        <w:rPr>
          <w:szCs w:val="24"/>
        </w:rPr>
        <w:t>Impre</w:t>
      </w:r>
      <w:r w:rsidR="000033BF">
        <w:rPr>
          <w:szCs w:val="24"/>
        </w:rPr>
        <w:t>gilo</w:t>
      </w:r>
      <w:proofErr w:type="spellEnd"/>
      <w:r w:rsidR="000033BF">
        <w:rPr>
          <w:szCs w:val="24"/>
        </w:rPr>
        <w:t xml:space="preserve"> </w:t>
      </w:r>
      <w:r w:rsidR="00105A5C">
        <w:rPr>
          <w:szCs w:val="24"/>
        </w:rPr>
        <w:t>SPA</w:t>
      </w:r>
      <w:r w:rsidR="00905255">
        <w:rPr>
          <w:szCs w:val="24"/>
        </w:rPr>
        <w:t xml:space="preserve">  y </w:t>
      </w:r>
      <w:r w:rsidR="00043AED" w:rsidRPr="00043AED">
        <w:t>Movimientos y Construcciones</w:t>
      </w:r>
      <w:r w:rsidRPr="004C7B14">
        <w:rPr>
          <w:iCs/>
          <w:szCs w:val="24"/>
        </w:rPr>
        <w:t xml:space="preserve">? </w:t>
      </w:r>
    </w:p>
    <w:p w:rsidR="004C7B14" w:rsidRDefault="004C7B14" w:rsidP="004C7B14">
      <w:pPr>
        <w:pStyle w:val="Textoindependiente"/>
        <w:spacing w:line="276" w:lineRule="auto"/>
        <w:ind w:left="390"/>
        <w:contextualSpacing/>
        <w:rPr>
          <w:iCs/>
          <w:szCs w:val="24"/>
        </w:rPr>
      </w:pPr>
    </w:p>
    <w:p w:rsidR="002F74A4" w:rsidRPr="000033BF" w:rsidRDefault="004C7B14" w:rsidP="00B30D14">
      <w:pPr>
        <w:pStyle w:val="Textoindependiente"/>
        <w:numPr>
          <w:ilvl w:val="1"/>
          <w:numId w:val="3"/>
        </w:numPr>
        <w:spacing w:line="276" w:lineRule="auto"/>
        <w:contextualSpacing/>
        <w:rPr>
          <w:iCs/>
          <w:szCs w:val="24"/>
        </w:rPr>
      </w:pPr>
      <w:r w:rsidRPr="000033BF">
        <w:rPr>
          <w:iCs/>
          <w:szCs w:val="24"/>
        </w:rPr>
        <w:t xml:space="preserve">Si la respuesta al anterior interrogante es positiva, </w:t>
      </w:r>
      <w:r w:rsidR="001242CF" w:rsidRPr="000033BF">
        <w:rPr>
          <w:iCs/>
          <w:szCs w:val="24"/>
        </w:rPr>
        <w:t>¿Cumple el</w:t>
      </w:r>
      <w:r w:rsidR="002F74A4" w:rsidRPr="000033BF">
        <w:rPr>
          <w:iCs/>
          <w:szCs w:val="24"/>
        </w:rPr>
        <w:t xml:space="preserve"> actor con los requisitos para acceder a la pensión de vejez con base en el Acuerdo 049/90?</w:t>
      </w:r>
    </w:p>
    <w:p w:rsidR="00712E3F" w:rsidRDefault="00712E3F" w:rsidP="00712E3F">
      <w:pPr>
        <w:pStyle w:val="Textoindependiente"/>
        <w:spacing w:line="276" w:lineRule="auto"/>
        <w:ind w:left="720"/>
        <w:contextualSpacing/>
        <w:rPr>
          <w:iCs/>
          <w:szCs w:val="24"/>
        </w:rPr>
      </w:pPr>
    </w:p>
    <w:p w:rsidR="00712E3F" w:rsidRPr="00712E3F" w:rsidRDefault="00712E3F" w:rsidP="00712E3F">
      <w:pPr>
        <w:pStyle w:val="Textoindependiente"/>
        <w:numPr>
          <w:ilvl w:val="1"/>
          <w:numId w:val="3"/>
        </w:numPr>
        <w:spacing w:line="276" w:lineRule="auto"/>
        <w:contextualSpacing/>
        <w:rPr>
          <w:iCs/>
          <w:szCs w:val="24"/>
        </w:rPr>
      </w:pPr>
      <w:r>
        <w:rPr>
          <w:szCs w:val="24"/>
          <w:lang w:eastAsia="es-CO"/>
        </w:rPr>
        <w:t>¿</w:t>
      </w:r>
      <w:r w:rsidRPr="00C32C15">
        <w:rPr>
          <w:szCs w:val="24"/>
        </w:rPr>
        <w:t>A</w:t>
      </w:r>
      <w:r w:rsidRPr="005E5C1B">
        <w:rPr>
          <w:szCs w:val="24"/>
          <w:lang w:eastAsia="es-CO"/>
        </w:rPr>
        <w:t xml:space="preserve"> partir de qué fecha tiene derecho a disfrutar la pensión de </w:t>
      </w:r>
      <w:r>
        <w:rPr>
          <w:szCs w:val="24"/>
          <w:lang w:eastAsia="es-CO"/>
        </w:rPr>
        <w:t>vejez?</w:t>
      </w:r>
    </w:p>
    <w:p w:rsidR="00712E3F" w:rsidRPr="00712E3F" w:rsidRDefault="00712E3F" w:rsidP="00712E3F">
      <w:pPr>
        <w:pStyle w:val="Textoindependiente"/>
        <w:spacing w:line="276" w:lineRule="auto"/>
        <w:ind w:left="720"/>
        <w:contextualSpacing/>
        <w:rPr>
          <w:iCs/>
          <w:szCs w:val="24"/>
        </w:rPr>
      </w:pPr>
    </w:p>
    <w:p w:rsidR="00712E3F" w:rsidRPr="00712E3F" w:rsidRDefault="00712E3F" w:rsidP="00712E3F">
      <w:pPr>
        <w:pStyle w:val="Textoindependiente"/>
        <w:numPr>
          <w:ilvl w:val="1"/>
          <w:numId w:val="3"/>
        </w:numPr>
        <w:spacing w:line="276" w:lineRule="auto"/>
        <w:contextualSpacing/>
        <w:rPr>
          <w:iCs/>
          <w:szCs w:val="24"/>
        </w:rPr>
      </w:pPr>
      <w:r w:rsidRPr="00712E3F">
        <w:rPr>
          <w:rFonts w:eastAsia="Times New Roman"/>
          <w:color w:val="000000"/>
          <w:szCs w:val="24"/>
          <w:lang w:eastAsia="es-CO"/>
        </w:rPr>
        <w:t>¿En el presente asunto, logró configurarse el fenómeno prescriptivo frente a los derechos reclamados?</w:t>
      </w:r>
    </w:p>
    <w:p w:rsidR="002F74A4" w:rsidRDefault="002F74A4" w:rsidP="005A4276">
      <w:pPr>
        <w:spacing w:line="276" w:lineRule="auto"/>
        <w:contextualSpacing/>
        <w:jc w:val="both"/>
        <w:rPr>
          <w:rFonts w:ascii="Arial" w:hAnsi="Arial" w:cs="Arial"/>
          <w:szCs w:val="24"/>
          <w:lang w:eastAsia="es-CO"/>
        </w:rPr>
      </w:pPr>
    </w:p>
    <w:p w:rsidR="002F74A4" w:rsidRDefault="002F74A4" w:rsidP="002F74A4">
      <w:pPr>
        <w:spacing w:line="276" w:lineRule="auto"/>
        <w:ind w:left="705" w:hanging="705"/>
        <w:contextualSpacing/>
        <w:jc w:val="both"/>
        <w:rPr>
          <w:rFonts w:ascii="Arial" w:hAnsi="Arial" w:cs="Arial"/>
          <w:szCs w:val="24"/>
          <w:lang w:eastAsia="es-CO"/>
        </w:rPr>
      </w:pPr>
      <w:r>
        <w:rPr>
          <w:rFonts w:ascii="Arial" w:hAnsi="Arial" w:cs="Arial"/>
          <w:szCs w:val="24"/>
          <w:lang w:eastAsia="es-CO"/>
        </w:rPr>
        <w:t>1.</w:t>
      </w:r>
      <w:r w:rsidR="000033BF">
        <w:rPr>
          <w:rFonts w:ascii="Arial" w:hAnsi="Arial" w:cs="Arial"/>
          <w:szCs w:val="24"/>
          <w:lang w:eastAsia="es-CO"/>
        </w:rPr>
        <w:t>6</w:t>
      </w:r>
      <w:r>
        <w:rPr>
          <w:rFonts w:ascii="Arial" w:hAnsi="Arial" w:cs="Arial"/>
          <w:szCs w:val="24"/>
          <w:lang w:eastAsia="es-CO"/>
        </w:rPr>
        <w:t xml:space="preserve">. </w:t>
      </w:r>
      <w:r>
        <w:rPr>
          <w:rFonts w:ascii="Arial" w:hAnsi="Arial" w:cs="Arial"/>
          <w:szCs w:val="24"/>
          <w:lang w:eastAsia="es-CO"/>
        </w:rPr>
        <w:tab/>
        <w:t>¿Son procedentes los intereses previstos en el artículo 141 de la Ley 100/93</w:t>
      </w:r>
      <w:r w:rsidR="00BD1F8F">
        <w:rPr>
          <w:rFonts w:ascii="Arial" w:hAnsi="Arial" w:cs="Arial"/>
          <w:szCs w:val="24"/>
          <w:lang w:eastAsia="es-CO"/>
        </w:rPr>
        <w:t xml:space="preserve"> y d</w:t>
      </w:r>
      <w:r w:rsidR="00472DB8">
        <w:rPr>
          <w:rFonts w:ascii="Arial" w:hAnsi="Arial" w:cs="Arial"/>
          <w:szCs w:val="24"/>
          <w:lang w:eastAsia="es-CO"/>
        </w:rPr>
        <w:t>esde</w:t>
      </w:r>
      <w:r w:rsidR="000326BE">
        <w:rPr>
          <w:rFonts w:ascii="Arial" w:hAnsi="Arial" w:cs="Arial"/>
          <w:szCs w:val="24"/>
          <w:lang w:eastAsia="es-CO"/>
        </w:rPr>
        <w:t xml:space="preserve"> </w:t>
      </w:r>
      <w:r w:rsidR="00472DB8">
        <w:rPr>
          <w:rFonts w:ascii="Arial" w:hAnsi="Arial" w:cs="Arial"/>
          <w:szCs w:val="24"/>
          <w:lang w:eastAsia="es-CO"/>
        </w:rPr>
        <w:t>qué</w:t>
      </w:r>
      <w:r w:rsidR="000326BE">
        <w:rPr>
          <w:rFonts w:ascii="Arial" w:hAnsi="Arial" w:cs="Arial"/>
          <w:szCs w:val="24"/>
          <w:lang w:eastAsia="es-CO"/>
        </w:rPr>
        <w:t xml:space="preserve"> fecha</w:t>
      </w:r>
      <w:r w:rsidR="00472DB8">
        <w:rPr>
          <w:rFonts w:ascii="Arial" w:hAnsi="Arial" w:cs="Arial"/>
          <w:szCs w:val="24"/>
          <w:lang w:eastAsia="es-CO"/>
        </w:rPr>
        <w:t>?</w:t>
      </w:r>
    </w:p>
    <w:p w:rsidR="002F74A4" w:rsidRDefault="002F74A4" w:rsidP="00472DB8">
      <w:pPr>
        <w:shd w:val="clear" w:color="auto" w:fill="FFFFFF"/>
        <w:tabs>
          <w:tab w:val="left" w:pos="5197"/>
        </w:tabs>
        <w:spacing w:line="276" w:lineRule="auto"/>
        <w:jc w:val="both"/>
        <w:rPr>
          <w:rFonts w:ascii="Arial" w:hAnsi="Arial" w:cs="Arial"/>
          <w:b/>
          <w:szCs w:val="24"/>
        </w:rPr>
      </w:pPr>
    </w:p>
    <w:p w:rsidR="0065234D" w:rsidRDefault="0065234D" w:rsidP="00905255">
      <w:pPr>
        <w:pStyle w:val="Textoindependiente"/>
        <w:numPr>
          <w:ilvl w:val="0"/>
          <w:numId w:val="3"/>
        </w:numPr>
        <w:spacing w:line="276" w:lineRule="auto"/>
        <w:contextualSpacing/>
        <w:rPr>
          <w:b/>
          <w:iCs/>
          <w:szCs w:val="24"/>
        </w:rPr>
      </w:pPr>
      <w:r>
        <w:rPr>
          <w:b/>
          <w:iCs/>
          <w:szCs w:val="24"/>
        </w:rPr>
        <w:t>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905255" w:rsidRDefault="00905255" w:rsidP="00905255">
      <w:pPr>
        <w:pStyle w:val="Textoindependiente"/>
        <w:spacing w:line="276" w:lineRule="auto"/>
        <w:ind w:left="390"/>
        <w:contextualSpacing/>
        <w:rPr>
          <w:b/>
          <w:iCs/>
          <w:szCs w:val="24"/>
        </w:rPr>
      </w:pPr>
    </w:p>
    <w:p w:rsidR="0065234D" w:rsidRDefault="0065234D" w:rsidP="0065234D">
      <w:pPr>
        <w:pStyle w:val="Textoindependiente"/>
        <w:spacing w:line="276" w:lineRule="auto"/>
        <w:contextualSpacing/>
        <w:rPr>
          <w:iCs/>
          <w:szCs w:val="24"/>
        </w:rPr>
      </w:pPr>
      <w:r w:rsidRPr="008E0CBF">
        <w:rPr>
          <w:iCs/>
          <w:szCs w:val="24"/>
        </w:rPr>
        <w:lastRenderedPageBreak/>
        <w:t>Con</w:t>
      </w:r>
      <w:r>
        <w:rPr>
          <w:iCs/>
          <w:szCs w:val="24"/>
        </w:rPr>
        <w:t xml:space="preserve"> el propósito de dar solución a los anteriores cuestionamientos</w:t>
      </w:r>
      <w:r w:rsidRPr="008E0CBF">
        <w:rPr>
          <w:iCs/>
          <w:szCs w:val="24"/>
        </w:rPr>
        <w:t xml:space="preserve">, </w:t>
      </w:r>
      <w:r>
        <w:rPr>
          <w:iCs/>
          <w:szCs w:val="24"/>
        </w:rPr>
        <w:t>se considera necesario precisar</w:t>
      </w:r>
      <w:r w:rsidRPr="008E0CBF">
        <w:rPr>
          <w:iCs/>
          <w:szCs w:val="24"/>
        </w:rPr>
        <w:t xml:space="preserve"> lo siguiente:</w:t>
      </w:r>
    </w:p>
    <w:p w:rsidR="0065234D" w:rsidRDefault="0065234D" w:rsidP="0065234D">
      <w:pPr>
        <w:pStyle w:val="Textoindependiente"/>
        <w:spacing w:line="276" w:lineRule="auto"/>
        <w:contextualSpacing/>
        <w:rPr>
          <w:iCs/>
          <w:szCs w:val="24"/>
        </w:rPr>
      </w:pPr>
    </w:p>
    <w:p w:rsidR="0065234D" w:rsidRPr="00596038" w:rsidRDefault="0065234D" w:rsidP="0065234D">
      <w:pPr>
        <w:pStyle w:val="Textoindependiente"/>
        <w:spacing w:line="276" w:lineRule="auto"/>
        <w:contextualSpacing/>
        <w:rPr>
          <w:b/>
          <w:iCs/>
          <w:szCs w:val="24"/>
        </w:rPr>
      </w:pPr>
      <w:r>
        <w:rPr>
          <w:b/>
          <w:iCs/>
          <w:szCs w:val="24"/>
        </w:rPr>
        <w:t xml:space="preserve">2.1. </w:t>
      </w:r>
      <w:r w:rsidRPr="00596038">
        <w:rPr>
          <w:b/>
          <w:iCs/>
          <w:szCs w:val="24"/>
        </w:rPr>
        <w:t>Régimen de transición</w:t>
      </w:r>
    </w:p>
    <w:p w:rsidR="0065234D" w:rsidRDefault="0065234D" w:rsidP="0065234D">
      <w:pPr>
        <w:pStyle w:val="Textoindependiente"/>
        <w:spacing w:line="276" w:lineRule="auto"/>
        <w:contextualSpacing/>
        <w:rPr>
          <w:iCs/>
          <w:szCs w:val="24"/>
        </w:rPr>
      </w:pPr>
    </w:p>
    <w:p w:rsidR="0065234D" w:rsidRDefault="0065234D" w:rsidP="0065234D">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Pr="00982203">
        <w:rPr>
          <w:rFonts w:ascii="Arial" w:hAnsi="Arial" w:cs="Arial"/>
          <w:b/>
          <w:color w:val="000000"/>
          <w:szCs w:val="24"/>
          <w:lang w:eastAsia="es-CO"/>
        </w:rPr>
        <w:t>Fundamento jurídico.</w:t>
      </w:r>
    </w:p>
    <w:p w:rsidR="0065234D" w:rsidRPr="00982203" w:rsidRDefault="0065234D" w:rsidP="0065234D">
      <w:pPr>
        <w:shd w:val="clear" w:color="auto" w:fill="FFFFFF"/>
        <w:tabs>
          <w:tab w:val="left" w:pos="5197"/>
        </w:tabs>
        <w:spacing w:line="276" w:lineRule="auto"/>
        <w:jc w:val="both"/>
        <w:rPr>
          <w:rFonts w:ascii="Arial" w:hAnsi="Arial" w:cs="Arial"/>
          <w:b/>
          <w:color w:val="000000"/>
          <w:szCs w:val="24"/>
          <w:lang w:eastAsia="es-CO"/>
        </w:rPr>
      </w:pPr>
    </w:p>
    <w:p w:rsidR="0065234D" w:rsidRDefault="002F08FA"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w:t>
      </w:r>
      <w:r w:rsidR="0065234D">
        <w:rPr>
          <w:rFonts w:ascii="Arial" w:hAnsi="Arial" w:cs="Arial"/>
          <w:color w:val="000000"/>
          <w:szCs w:val="24"/>
          <w:lang w:eastAsia="es-CO"/>
        </w:rPr>
        <w:t xml:space="preserve">l régimen de transición previsto en </w:t>
      </w:r>
      <w:r>
        <w:rPr>
          <w:rFonts w:ascii="Arial" w:hAnsi="Arial" w:cs="Arial"/>
          <w:color w:val="000000"/>
          <w:szCs w:val="24"/>
          <w:lang w:eastAsia="es-CO"/>
        </w:rPr>
        <w:t xml:space="preserve">el artículo 36 de </w:t>
      </w:r>
      <w:r w:rsidR="0065234D">
        <w:rPr>
          <w:rFonts w:ascii="Arial" w:hAnsi="Arial" w:cs="Arial"/>
          <w:color w:val="000000"/>
          <w:szCs w:val="24"/>
          <w:lang w:eastAsia="es-CO"/>
        </w:rPr>
        <w:t xml:space="preserve">la Ley 100 de 1993, </w:t>
      </w:r>
      <w:r>
        <w:rPr>
          <w:rFonts w:ascii="Arial" w:hAnsi="Arial" w:cs="Arial"/>
          <w:color w:val="000000"/>
          <w:szCs w:val="24"/>
          <w:lang w:eastAsia="es-CO"/>
        </w:rPr>
        <w:t xml:space="preserve">se aplica en el caso de los hombres, a aquellos </w:t>
      </w:r>
      <w:r w:rsidR="0065234D">
        <w:rPr>
          <w:rFonts w:ascii="Arial" w:hAnsi="Arial" w:cs="Arial"/>
          <w:color w:val="000000"/>
          <w:szCs w:val="24"/>
          <w:lang w:eastAsia="es-CO"/>
        </w:rPr>
        <w:t>que al 1° de abril de 1994</w:t>
      </w:r>
      <w:r w:rsidR="00A51985">
        <w:rPr>
          <w:rFonts w:ascii="Arial" w:hAnsi="Arial" w:cs="Arial"/>
          <w:color w:val="000000"/>
          <w:szCs w:val="24"/>
          <w:lang w:eastAsia="es-CO"/>
        </w:rPr>
        <w:t xml:space="preserve">, contaban con </w:t>
      </w:r>
      <w:r>
        <w:rPr>
          <w:rFonts w:ascii="Arial" w:hAnsi="Arial" w:cs="Arial"/>
          <w:color w:val="000000"/>
          <w:szCs w:val="24"/>
          <w:lang w:eastAsia="es-CO"/>
        </w:rPr>
        <w:t>40</w:t>
      </w:r>
      <w:r w:rsidR="0065234D">
        <w:rPr>
          <w:rFonts w:ascii="Arial" w:hAnsi="Arial" w:cs="Arial"/>
          <w:color w:val="000000"/>
          <w:szCs w:val="24"/>
          <w:lang w:eastAsia="es-CO"/>
        </w:rPr>
        <w:t xml:space="preserve"> años </w:t>
      </w:r>
      <w:r w:rsidR="000F790C">
        <w:rPr>
          <w:rFonts w:ascii="Arial" w:hAnsi="Arial" w:cs="Arial"/>
          <w:color w:val="000000"/>
          <w:szCs w:val="24"/>
          <w:lang w:eastAsia="es-CO"/>
        </w:rPr>
        <w:t xml:space="preserve">o más </w:t>
      </w:r>
      <w:r w:rsidR="0065234D">
        <w:rPr>
          <w:rFonts w:ascii="Arial" w:hAnsi="Arial" w:cs="Arial"/>
          <w:color w:val="000000"/>
          <w:szCs w:val="24"/>
          <w:lang w:eastAsia="es-CO"/>
        </w:rPr>
        <w:t>de edad o 15 o más años de servicios cotizados.</w:t>
      </w:r>
    </w:p>
    <w:p w:rsidR="0065234D" w:rsidRDefault="0065234D" w:rsidP="0065234D">
      <w:pPr>
        <w:shd w:val="clear" w:color="auto" w:fill="FFFFFF"/>
        <w:tabs>
          <w:tab w:val="left" w:pos="5197"/>
        </w:tabs>
        <w:spacing w:line="276" w:lineRule="auto"/>
        <w:jc w:val="both"/>
        <w:rPr>
          <w:rFonts w:ascii="Arial" w:hAnsi="Arial" w:cs="Arial"/>
          <w:color w:val="000000"/>
          <w:szCs w:val="24"/>
          <w:lang w:eastAsia="es-CO"/>
        </w:rPr>
      </w:pPr>
    </w:p>
    <w:p w:rsidR="0065234D" w:rsidRDefault="0065234D" w:rsidP="0065234D">
      <w:pPr>
        <w:shd w:val="clear" w:color="auto" w:fill="FFFFFF"/>
        <w:tabs>
          <w:tab w:val="left" w:pos="5197"/>
        </w:tabs>
        <w:spacing w:line="276" w:lineRule="auto"/>
        <w:jc w:val="both"/>
        <w:rPr>
          <w:rFonts w:ascii="Arial" w:hAnsi="Arial" w:cs="Arial"/>
          <w:b/>
          <w:color w:val="000000"/>
          <w:szCs w:val="24"/>
          <w:lang w:eastAsia="es-CO"/>
        </w:rPr>
      </w:pPr>
      <w:r w:rsidRPr="00961AA6">
        <w:rPr>
          <w:rFonts w:ascii="Arial" w:hAnsi="Arial" w:cs="Arial"/>
          <w:b/>
          <w:color w:val="000000"/>
          <w:szCs w:val="24"/>
          <w:lang w:eastAsia="es-CO"/>
        </w:rPr>
        <w:t>2.1.2. Fundamento fáctico.</w:t>
      </w:r>
    </w:p>
    <w:p w:rsidR="0065234D" w:rsidRDefault="0065234D" w:rsidP="0065234D">
      <w:pPr>
        <w:shd w:val="clear" w:color="auto" w:fill="FFFFFF"/>
        <w:tabs>
          <w:tab w:val="left" w:pos="5197"/>
        </w:tabs>
        <w:spacing w:line="276" w:lineRule="auto"/>
        <w:jc w:val="both"/>
        <w:rPr>
          <w:rFonts w:ascii="Arial" w:hAnsi="Arial" w:cs="Arial"/>
          <w:b/>
          <w:color w:val="000000"/>
          <w:szCs w:val="24"/>
          <w:lang w:eastAsia="es-CO"/>
        </w:rPr>
      </w:pPr>
    </w:p>
    <w:p w:rsidR="00682ED8" w:rsidRDefault="002F08FA"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w:t>
      </w:r>
      <w:r w:rsidR="0065234D">
        <w:rPr>
          <w:rFonts w:ascii="Arial" w:hAnsi="Arial" w:cs="Arial"/>
          <w:color w:val="000000"/>
          <w:szCs w:val="24"/>
          <w:lang w:eastAsia="es-CO"/>
        </w:rPr>
        <w:t>e conformidad con la copia de la cédula de ciudadanía –</w:t>
      </w:r>
      <w:proofErr w:type="spellStart"/>
      <w:r w:rsidR="0065234D">
        <w:rPr>
          <w:rFonts w:ascii="Arial" w:hAnsi="Arial" w:cs="Arial"/>
          <w:color w:val="000000"/>
          <w:szCs w:val="24"/>
          <w:lang w:eastAsia="es-CO"/>
        </w:rPr>
        <w:t>fl</w:t>
      </w:r>
      <w:proofErr w:type="spellEnd"/>
      <w:r w:rsidR="0065234D">
        <w:rPr>
          <w:rFonts w:ascii="Arial" w:hAnsi="Arial" w:cs="Arial"/>
          <w:color w:val="000000"/>
          <w:szCs w:val="24"/>
          <w:lang w:eastAsia="es-CO"/>
        </w:rPr>
        <w:t xml:space="preserve">. </w:t>
      </w:r>
      <w:r>
        <w:rPr>
          <w:rFonts w:ascii="Arial" w:hAnsi="Arial" w:cs="Arial"/>
          <w:color w:val="000000"/>
          <w:szCs w:val="24"/>
          <w:lang w:eastAsia="es-CO"/>
        </w:rPr>
        <w:t>13</w:t>
      </w:r>
      <w:r w:rsidR="0065234D">
        <w:rPr>
          <w:rFonts w:ascii="Arial" w:hAnsi="Arial" w:cs="Arial"/>
          <w:color w:val="000000"/>
          <w:szCs w:val="24"/>
          <w:lang w:eastAsia="es-CO"/>
        </w:rPr>
        <w:t xml:space="preserve">- se puede extraer que </w:t>
      </w:r>
      <w:r>
        <w:rPr>
          <w:rFonts w:ascii="Arial" w:hAnsi="Arial" w:cs="Arial"/>
          <w:color w:val="000000"/>
          <w:szCs w:val="24"/>
          <w:lang w:eastAsia="es-CO"/>
        </w:rPr>
        <w:t xml:space="preserve">el </w:t>
      </w:r>
      <w:r w:rsidR="0065234D">
        <w:rPr>
          <w:rFonts w:ascii="Arial" w:hAnsi="Arial" w:cs="Arial"/>
          <w:color w:val="000000"/>
          <w:szCs w:val="24"/>
          <w:lang w:eastAsia="es-CO"/>
        </w:rPr>
        <w:t xml:space="preserve">demandante nació el </w:t>
      </w:r>
      <w:r>
        <w:rPr>
          <w:rFonts w:ascii="Arial" w:hAnsi="Arial" w:cs="Arial"/>
          <w:color w:val="000000"/>
          <w:szCs w:val="24"/>
          <w:lang w:eastAsia="es-CO"/>
        </w:rPr>
        <w:t>01/04/1947</w:t>
      </w:r>
      <w:r w:rsidR="0065234D">
        <w:rPr>
          <w:rFonts w:ascii="Arial" w:hAnsi="Arial" w:cs="Arial"/>
          <w:color w:val="000000"/>
          <w:szCs w:val="24"/>
          <w:lang w:eastAsia="es-CO"/>
        </w:rPr>
        <w:t xml:space="preserve">, por lo tanto, al 1° de abril de 1994 contaba con </w:t>
      </w:r>
      <w:r>
        <w:rPr>
          <w:rFonts w:ascii="Arial" w:hAnsi="Arial" w:cs="Arial"/>
          <w:color w:val="000000"/>
          <w:szCs w:val="24"/>
          <w:lang w:eastAsia="es-CO"/>
        </w:rPr>
        <w:t>47</w:t>
      </w:r>
      <w:r w:rsidR="0065234D">
        <w:rPr>
          <w:rFonts w:ascii="Arial" w:hAnsi="Arial" w:cs="Arial"/>
          <w:color w:val="000000"/>
          <w:szCs w:val="24"/>
          <w:lang w:eastAsia="es-CO"/>
        </w:rPr>
        <w:t xml:space="preserve"> </w:t>
      </w:r>
      <w:r w:rsidR="00682ED8">
        <w:rPr>
          <w:rFonts w:ascii="Arial" w:hAnsi="Arial" w:cs="Arial"/>
          <w:color w:val="000000"/>
          <w:szCs w:val="24"/>
          <w:lang w:eastAsia="es-CO"/>
        </w:rPr>
        <w:t xml:space="preserve">años de edad cumplidos, siendo por lo tanto beneficiario del régimen de transición en razón de la edad. </w:t>
      </w:r>
    </w:p>
    <w:p w:rsidR="00682ED8" w:rsidRDefault="00682ED8" w:rsidP="0065234D">
      <w:pPr>
        <w:shd w:val="clear" w:color="auto" w:fill="FFFFFF"/>
        <w:tabs>
          <w:tab w:val="left" w:pos="5197"/>
        </w:tabs>
        <w:spacing w:line="276" w:lineRule="auto"/>
        <w:jc w:val="both"/>
        <w:rPr>
          <w:rFonts w:ascii="Arial" w:hAnsi="Arial" w:cs="Arial"/>
          <w:color w:val="000000"/>
          <w:szCs w:val="24"/>
          <w:lang w:eastAsia="es-CO"/>
        </w:rPr>
      </w:pPr>
    </w:p>
    <w:p w:rsidR="0065234D" w:rsidRDefault="002F08FA"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Adicionalmente, debe decirse que la edad para pensionarse la completó para el año 2007, por lo que resta verificar</w:t>
      </w:r>
      <w:r w:rsidR="007A079E">
        <w:rPr>
          <w:rFonts w:ascii="Arial" w:hAnsi="Arial" w:cs="Arial"/>
          <w:color w:val="000000"/>
          <w:szCs w:val="24"/>
          <w:lang w:eastAsia="es-CO"/>
        </w:rPr>
        <w:t xml:space="preserve"> si</w:t>
      </w:r>
      <w:r>
        <w:rPr>
          <w:rFonts w:ascii="Arial" w:hAnsi="Arial" w:cs="Arial"/>
          <w:color w:val="000000"/>
          <w:szCs w:val="24"/>
          <w:lang w:eastAsia="es-CO"/>
        </w:rPr>
        <w:t xml:space="preserve"> la densidad de cotizaciones para</w:t>
      </w:r>
      <w:r w:rsidR="007A079E">
        <w:rPr>
          <w:rFonts w:ascii="Arial" w:hAnsi="Arial" w:cs="Arial"/>
          <w:color w:val="000000"/>
          <w:szCs w:val="24"/>
          <w:lang w:eastAsia="es-CO"/>
        </w:rPr>
        <w:t xml:space="preserve"> a</w:t>
      </w:r>
      <w:r w:rsidR="000F790C">
        <w:rPr>
          <w:rFonts w:ascii="Arial" w:hAnsi="Arial" w:cs="Arial"/>
          <w:color w:val="000000"/>
          <w:szCs w:val="24"/>
          <w:lang w:eastAsia="es-CO"/>
        </w:rPr>
        <w:t>cceder a la pensión de vejez, la</w:t>
      </w:r>
      <w:r w:rsidR="007A079E">
        <w:rPr>
          <w:rFonts w:ascii="Arial" w:hAnsi="Arial" w:cs="Arial"/>
          <w:color w:val="000000"/>
          <w:szCs w:val="24"/>
          <w:lang w:eastAsia="es-CO"/>
        </w:rPr>
        <w:t xml:space="preserve"> logró reunir antes del 31/07/2010</w:t>
      </w:r>
      <w:r>
        <w:rPr>
          <w:rFonts w:ascii="Arial" w:hAnsi="Arial" w:cs="Arial"/>
          <w:color w:val="000000"/>
          <w:szCs w:val="24"/>
          <w:lang w:eastAsia="es-CO"/>
        </w:rPr>
        <w:t>, para establecer si es necesario o no, verificar los requisitos establecidos</w:t>
      </w:r>
      <w:r w:rsidR="007A079E">
        <w:rPr>
          <w:rFonts w:ascii="Arial" w:hAnsi="Arial" w:cs="Arial"/>
          <w:color w:val="000000"/>
          <w:szCs w:val="24"/>
          <w:lang w:eastAsia="es-CO"/>
        </w:rPr>
        <w:t xml:space="preserve"> en el Acto Legislativo 01/2005.  </w:t>
      </w:r>
    </w:p>
    <w:p w:rsidR="0065234D" w:rsidRDefault="0065234D" w:rsidP="0065234D">
      <w:pPr>
        <w:shd w:val="clear" w:color="auto" w:fill="FFFFFF"/>
        <w:tabs>
          <w:tab w:val="left" w:pos="5197"/>
        </w:tabs>
        <w:spacing w:line="276" w:lineRule="auto"/>
        <w:ind w:firstLine="851"/>
        <w:jc w:val="both"/>
        <w:rPr>
          <w:rFonts w:ascii="Arial" w:hAnsi="Arial" w:cs="Arial"/>
          <w:color w:val="000000"/>
          <w:szCs w:val="24"/>
          <w:lang w:eastAsia="es-CO"/>
        </w:rPr>
      </w:pPr>
    </w:p>
    <w:p w:rsidR="00682ED8" w:rsidRDefault="0065234D"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Al respecto, revisada la historia laboral visible a folios </w:t>
      </w:r>
      <w:r w:rsidR="000C163D">
        <w:rPr>
          <w:rFonts w:ascii="Arial" w:hAnsi="Arial" w:cs="Arial"/>
          <w:color w:val="000000"/>
          <w:szCs w:val="24"/>
          <w:lang w:eastAsia="es-CO"/>
        </w:rPr>
        <w:t>169</w:t>
      </w:r>
      <w:r>
        <w:rPr>
          <w:rFonts w:ascii="Arial" w:hAnsi="Arial" w:cs="Arial"/>
          <w:color w:val="000000"/>
          <w:szCs w:val="24"/>
          <w:lang w:eastAsia="es-CO"/>
        </w:rPr>
        <w:t xml:space="preserve"> y s</w:t>
      </w:r>
      <w:r w:rsidR="00312826">
        <w:rPr>
          <w:rFonts w:ascii="Arial" w:hAnsi="Arial" w:cs="Arial"/>
          <w:color w:val="000000"/>
          <w:szCs w:val="24"/>
          <w:lang w:eastAsia="es-CO"/>
        </w:rPr>
        <w:t>.</w:t>
      </w:r>
      <w:r>
        <w:rPr>
          <w:rFonts w:ascii="Arial" w:hAnsi="Arial" w:cs="Arial"/>
          <w:color w:val="000000"/>
          <w:szCs w:val="24"/>
          <w:lang w:eastAsia="es-CO"/>
        </w:rPr>
        <w:t xml:space="preserve">s. </w:t>
      </w:r>
      <w:r w:rsidR="000C163D">
        <w:rPr>
          <w:rFonts w:ascii="Arial" w:hAnsi="Arial" w:cs="Arial"/>
          <w:color w:val="000000"/>
          <w:szCs w:val="24"/>
          <w:lang w:eastAsia="es-CO"/>
        </w:rPr>
        <w:t xml:space="preserve">del cuaderno 1, que resulta ser la más actualizada que obra en el expediente, </w:t>
      </w:r>
      <w:r>
        <w:rPr>
          <w:rFonts w:ascii="Arial" w:hAnsi="Arial" w:cs="Arial"/>
          <w:color w:val="000000"/>
          <w:szCs w:val="24"/>
          <w:lang w:eastAsia="es-CO"/>
        </w:rPr>
        <w:t xml:space="preserve">se observa que desde el </w:t>
      </w:r>
      <w:r w:rsidR="000C163D">
        <w:rPr>
          <w:rFonts w:ascii="Arial" w:hAnsi="Arial" w:cs="Arial"/>
          <w:color w:val="000000"/>
          <w:szCs w:val="24"/>
          <w:lang w:eastAsia="es-CO"/>
        </w:rPr>
        <w:t>06/03/1972</w:t>
      </w:r>
      <w:r>
        <w:rPr>
          <w:rFonts w:ascii="Arial" w:hAnsi="Arial" w:cs="Arial"/>
          <w:color w:val="000000"/>
          <w:szCs w:val="24"/>
          <w:lang w:eastAsia="es-CO"/>
        </w:rPr>
        <w:t xml:space="preserve"> cuando se vinculó al ISS y hasta el </w:t>
      </w:r>
      <w:r w:rsidR="001A0928">
        <w:rPr>
          <w:rFonts w:ascii="Arial" w:hAnsi="Arial" w:cs="Arial"/>
          <w:color w:val="000000"/>
          <w:szCs w:val="24"/>
          <w:lang w:eastAsia="es-CO"/>
        </w:rPr>
        <w:t>01/04/2007</w:t>
      </w:r>
      <w:r>
        <w:rPr>
          <w:rFonts w:ascii="Arial" w:hAnsi="Arial" w:cs="Arial"/>
          <w:color w:val="000000"/>
          <w:szCs w:val="24"/>
          <w:lang w:eastAsia="es-CO"/>
        </w:rPr>
        <w:t>, logró completar</w:t>
      </w:r>
      <w:r w:rsidR="00682ED8">
        <w:rPr>
          <w:rFonts w:ascii="Arial" w:hAnsi="Arial" w:cs="Arial"/>
          <w:color w:val="000000"/>
          <w:szCs w:val="24"/>
          <w:lang w:eastAsia="es-CO"/>
        </w:rPr>
        <w:t xml:space="preserve"> un total de 791,009</w:t>
      </w:r>
      <w:r w:rsidR="00A51985">
        <w:rPr>
          <w:rFonts w:ascii="Arial" w:hAnsi="Arial" w:cs="Arial"/>
          <w:color w:val="000000"/>
          <w:szCs w:val="24"/>
          <w:lang w:eastAsia="es-CO"/>
        </w:rPr>
        <w:t xml:space="preserve"> semanas, de las cuales 462,</w:t>
      </w:r>
      <w:r w:rsidR="00682ED8">
        <w:rPr>
          <w:rFonts w:ascii="Arial" w:hAnsi="Arial" w:cs="Arial"/>
          <w:color w:val="000000"/>
          <w:szCs w:val="24"/>
          <w:lang w:eastAsia="es-CO"/>
        </w:rPr>
        <w:t>459 lo fueron dentro de los 20 años anteriores al cumplimiento de los 60 años de edad, las que resultan insufici</w:t>
      </w:r>
      <w:r w:rsidR="00312826">
        <w:rPr>
          <w:rFonts w:ascii="Arial" w:hAnsi="Arial" w:cs="Arial"/>
          <w:color w:val="000000"/>
          <w:szCs w:val="24"/>
          <w:lang w:eastAsia="es-CO"/>
        </w:rPr>
        <w:t>entes para acceder a la prestación</w:t>
      </w:r>
    </w:p>
    <w:p w:rsidR="00312826" w:rsidRDefault="00312826" w:rsidP="0065234D">
      <w:pPr>
        <w:shd w:val="clear" w:color="auto" w:fill="FFFFFF"/>
        <w:tabs>
          <w:tab w:val="left" w:pos="5197"/>
        </w:tabs>
        <w:spacing w:line="276" w:lineRule="auto"/>
        <w:jc w:val="both"/>
        <w:rPr>
          <w:rFonts w:ascii="Arial" w:hAnsi="Arial" w:cs="Arial"/>
          <w:color w:val="000000"/>
          <w:szCs w:val="24"/>
          <w:lang w:eastAsia="es-CO"/>
        </w:rPr>
      </w:pPr>
    </w:p>
    <w:p w:rsidR="00312826" w:rsidRDefault="0065234D"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como en la demanda se hizo referencia a la existencia de mora con los empleadores </w:t>
      </w:r>
      <w:r w:rsidR="00312826">
        <w:rPr>
          <w:rFonts w:ascii="Arial" w:hAnsi="Arial" w:cs="Arial"/>
          <w:color w:val="000000"/>
          <w:szCs w:val="24"/>
          <w:lang w:eastAsia="es-CO"/>
        </w:rPr>
        <w:t xml:space="preserve">CONASTEC </w:t>
      </w:r>
      <w:r>
        <w:rPr>
          <w:rFonts w:ascii="Arial" w:hAnsi="Arial" w:cs="Arial"/>
          <w:color w:val="000000"/>
          <w:szCs w:val="24"/>
          <w:lang w:eastAsia="es-CO"/>
        </w:rPr>
        <w:t xml:space="preserve">Ltda. </w:t>
      </w:r>
      <w:r w:rsidR="00312826">
        <w:rPr>
          <w:rFonts w:ascii="Arial" w:hAnsi="Arial" w:cs="Arial"/>
          <w:color w:val="000000"/>
          <w:szCs w:val="24"/>
          <w:lang w:eastAsia="es-CO"/>
        </w:rPr>
        <w:t xml:space="preserve">e </w:t>
      </w:r>
      <w:proofErr w:type="spellStart"/>
      <w:r w:rsidR="00312826">
        <w:rPr>
          <w:rFonts w:ascii="Arial" w:hAnsi="Arial" w:cs="Arial"/>
          <w:color w:val="000000"/>
          <w:szCs w:val="24"/>
          <w:lang w:eastAsia="es-CO"/>
        </w:rPr>
        <w:t>Impregilo</w:t>
      </w:r>
      <w:proofErr w:type="spellEnd"/>
      <w:r w:rsidR="00312826">
        <w:rPr>
          <w:rFonts w:ascii="Arial" w:hAnsi="Arial" w:cs="Arial"/>
          <w:color w:val="000000"/>
          <w:szCs w:val="24"/>
          <w:lang w:eastAsia="es-CO"/>
        </w:rPr>
        <w:t xml:space="preserve"> S P A</w:t>
      </w:r>
      <w:r>
        <w:rPr>
          <w:rFonts w:ascii="Arial" w:hAnsi="Arial" w:cs="Arial"/>
          <w:color w:val="000000"/>
          <w:szCs w:val="24"/>
          <w:lang w:eastAsia="es-CO"/>
        </w:rPr>
        <w:t xml:space="preserve">, </w:t>
      </w:r>
      <w:r w:rsidR="00823092">
        <w:rPr>
          <w:rFonts w:ascii="Arial" w:hAnsi="Arial" w:cs="Arial"/>
          <w:color w:val="000000"/>
          <w:szCs w:val="24"/>
          <w:lang w:eastAsia="es-CO"/>
        </w:rPr>
        <w:t xml:space="preserve">se abordará el análisis respectivo. </w:t>
      </w:r>
    </w:p>
    <w:p w:rsidR="00312826" w:rsidRDefault="00312826" w:rsidP="0065234D">
      <w:pPr>
        <w:shd w:val="clear" w:color="auto" w:fill="FFFFFF"/>
        <w:tabs>
          <w:tab w:val="left" w:pos="5197"/>
        </w:tabs>
        <w:spacing w:line="276" w:lineRule="auto"/>
        <w:jc w:val="both"/>
        <w:rPr>
          <w:rFonts w:ascii="Arial" w:hAnsi="Arial" w:cs="Arial"/>
          <w:color w:val="000000"/>
          <w:szCs w:val="24"/>
          <w:lang w:eastAsia="es-CO"/>
        </w:rPr>
      </w:pPr>
    </w:p>
    <w:p w:rsidR="00312826" w:rsidRDefault="00864323"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relación con el primer empleador, se allegó de su parte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190- certificación en la que indicó que el demandante laboró entre el 20/09/1993 al 30/11/1995, sin hacer alguna precisión respecto a alguna interrupción. </w:t>
      </w:r>
    </w:p>
    <w:p w:rsidR="00864323" w:rsidRDefault="00864323" w:rsidP="0065234D">
      <w:pPr>
        <w:shd w:val="clear" w:color="auto" w:fill="FFFFFF"/>
        <w:tabs>
          <w:tab w:val="left" w:pos="5197"/>
        </w:tabs>
        <w:spacing w:line="276" w:lineRule="auto"/>
        <w:jc w:val="both"/>
        <w:rPr>
          <w:rFonts w:ascii="Arial" w:hAnsi="Arial" w:cs="Arial"/>
          <w:color w:val="000000"/>
          <w:szCs w:val="24"/>
          <w:lang w:eastAsia="es-CO"/>
        </w:rPr>
      </w:pPr>
    </w:p>
    <w:p w:rsidR="00864323" w:rsidRDefault="00864323"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al comparar dicha información con la que reposa en la historia laboral y en el detalle de pagos </w:t>
      </w:r>
      <w:r w:rsidR="00043AED">
        <w:rPr>
          <w:rFonts w:ascii="Arial" w:hAnsi="Arial" w:cs="Arial"/>
          <w:color w:val="000000"/>
          <w:szCs w:val="24"/>
          <w:lang w:eastAsia="es-CO"/>
        </w:rPr>
        <w:t>efectuados a partir de 1995, encuentra la Sala que efectivamente a partir del mes de marzo de 1995 y hasta noviembre de ese mismo año</w:t>
      </w:r>
      <w:r w:rsidR="00A51985">
        <w:rPr>
          <w:rFonts w:ascii="Arial" w:hAnsi="Arial" w:cs="Arial"/>
          <w:color w:val="000000"/>
          <w:szCs w:val="24"/>
          <w:lang w:eastAsia="es-CO"/>
        </w:rPr>
        <w:t>,</w:t>
      </w:r>
      <w:r w:rsidR="00043AED">
        <w:rPr>
          <w:rFonts w:ascii="Arial" w:hAnsi="Arial" w:cs="Arial"/>
          <w:color w:val="000000"/>
          <w:szCs w:val="24"/>
          <w:lang w:eastAsia="es-CO"/>
        </w:rPr>
        <w:t xml:space="preserve"> el empleador omitió el pago de sus cotizaciones o por lo menos</w:t>
      </w:r>
      <w:r w:rsidR="00A51985">
        <w:rPr>
          <w:rFonts w:ascii="Arial" w:hAnsi="Arial" w:cs="Arial"/>
          <w:color w:val="000000"/>
          <w:szCs w:val="24"/>
          <w:lang w:eastAsia="es-CO"/>
        </w:rPr>
        <w:t>,</w:t>
      </w:r>
      <w:r w:rsidR="00043AED">
        <w:rPr>
          <w:rFonts w:ascii="Arial" w:hAnsi="Arial" w:cs="Arial"/>
          <w:color w:val="000000"/>
          <w:szCs w:val="24"/>
          <w:lang w:eastAsia="es-CO"/>
        </w:rPr>
        <w:t xml:space="preserve"> eso es lo que  demuestra la documental analizada; por lo tanto, tal y como lo concluyó la primera instancia, por ese periodo deben a</w:t>
      </w:r>
      <w:r w:rsidR="000F790C">
        <w:rPr>
          <w:rFonts w:ascii="Arial" w:hAnsi="Arial" w:cs="Arial"/>
          <w:color w:val="000000"/>
          <w:szCs w:val="24"/>
          <w:lang w:eastAsia="es-CO"/>
        </w:rPr>
        <w:t xml:space="preserve">dicionarse </w:t>
      </w:r>
      <w:r w:rsidR="00043AED">
        <w:rPr>
          <w:rFonts w:ascii="Arial" w:hAnsi="Arial" w:cs="Arial"/>
          <w:color w:val="000000"/>
          <w:szCs w:val="24"/>
          <w:lang w:eastAsia="es-CO"/>
        </w:rPr>
        <w:t xml:space="preserve">un total de </w:t>
      </w:r>
      <w:r w:rsidR="00043AED" w:rsidRPr="00043AED">
        <w:rPr>
          <w:rFonts w:ascii="Arial" w:hAnsi="Arial" w:cs="Arial"/>
          <w:b/>
          <w:color w:val="000000"/>
          <w:szCs w:val="24"/>
          <w:lang w:eastAsia="es-CO"/>
        </w:rPr>
        <w:t>38,57 semanas.</w:t>
      </w:r>
    </w:p>
    <w:p w:rsidR="00864323" w:rsidRDefault="00864323" w:rsidP="0065234D">
      <w:pPr>
        <w:shd w:val="clear" w:color="auto" w:fill="FFFFFF"/>
        <w:tabs>
          <w:tab w:val="left" w:pos="5197"/>
        </w:tabs>
        <w:spacing w:line="276" w:lineRule="auto"/>
        <w:jc w:val="both"/>
        <w:rPr>
          <w:rFonts w:ascii="Arial" w:hAnsi="Arial" w:cs="Arial"/>
          <w:color w:val="000000"/>
          <w:szCs w:val="24"/>
          <w:lang w:eastAsia="es-CO"/>
        </w:rPr>
      </w:pPr>
    </w:p>
    <w:p w:rsidR="00901F0B" w:rsidRDefault="00043AED"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frente a </w:t>
      </w:r>
      <w:proofErr w:type="spellStart"/>
      <w:r>
        <w:rPr>
          <w:rFonts w:ascii="Arial" w:hAnsi="Arial" w:cs="Arial"/>
          <w:color w:val="000000"/>
          <w:szCs w:val="24"/>
          <w:lang w:eastAsia="es-CO"/>
        </w:rPr>
        <w:t>Imp</w:t>
      </w:r>
      <w:r w:rsidR="00905255">
        <w:rPr>
          <w:rFonts w:ascii="Arial" w:hAnsi="Arial" w:cs="Arial"/>
          <w:color w:val="000000"/>
          <w:szCs w:val="24"/>
          <w:lang w:eastAsia="es-CO"/>
        </w:rPr>
        <w:t>regilo</w:t>
      </w:r>
      <w:proofErr w:type="spellEnd"/>
      <w:r w:rsidR="00905255">
        <w:rPr>
          <w:rFonts w:ascii="Arial" w:hAnsi="Arial" w:cs="Arial"/>
          <w:color w:val="000000"/>
          <w:szCs w:val="24"/>
          <w:lang w:eastAsia="es-CO"/>
        </w:rPr>
        <w:t xml:space="preserve"> SPA, recuérdese que </w:t>
      </w:r>
      <w:r w:rsidR="00901F0B">
        <w:rPr>
          <w:rFonts w:ascii="Arial" w:hAnsi="Arial" w:cs="Arial"/>
          <w:color w:val="000000"/>
          <w:szCs w:val="24"/>
          <w:lang w:eastAsia="es-CO"/>
        </w:rPr>
        <w:t xml:space="preserve">se </w:t>
      </w:r>
      <w:r w:rsidR="00905255">
        <w:rPr>
          <w:rFonts w:ascii="Arial" w:hAnsi="Arial" w:cs="Arial"/>
          <w:color w:val="000000"/>
          <w:szCs w:val="24"/>
          <w:lang w:eastAsia="es-CO"/>
        </w:rPr>
        <w:t>adicionó un total de 4,29 semanas, respecto del mes de septiembre de 1999</w:t>
      </w:r>
      <w:r w:rsidR="00901F0B">
        <w:rPr>
          <w:rFonts w:ascii="Arial" w:hAnsi="Arial" w:cs="Arial"/>
          <w:color w:val="000000"/>
          <w:szCs w:val="24"/>
          <w:lang w:eastAsia="es-CO"/>
        </w:rPr>
        <w:t xml:space="preserve">, al parecer porque en el resumen de semanas cotizadas dicho periodo aparece en  cero “0”; no obstante, al confrontar dicha información con la que reposa en el detalle de pagos, se advierte </w:t>
      </w:r>
      <w:r w:rsidR="00901F0B">
        <w:rPr>
          <w:rFonts w:ascii="Arial" w:hAnsi="Arial" w:cs="Arial"/>
          <w:color w:val="000000"/>
          <w:szCs w:val="24"/>
          <w:lang w:eastAsia="es-CO"/>
        </w:rPr>
        <w:lastRenderedPageBreak/>
        <w:t xml:space="preserve">que su empleador en dicho periodo reportó la novedad de retiro, situación que justifica la ausencia de pagos  en dicho lapso; por lo que esta Corporación se abstendrá de adicionarlo al </w:t>
      </w:r>
      <w:r w:rsidR="00B30D14">
        <w:rPr>
          <w:rFonts w:ascii="Arial" w:hAnsi="Arial" w:cs="Arial"/>
          <w:color w:val="000000"/>
          <w:szCs w:val="24"/>
          <w:lang w:eastAsia="es-CO"/>
        </w:rPr>
        <w:t>cómputo</w:t>
      </w:r>
      <w:r w:rsidR="00901F0B">
        <w:rPr>
          <w:rFonts w:ascii="Arial" w:hAnsi="Arial" w:cs="Arial"/>
          <w:color w:val="000000"/>
          <w:szCs w:val="24"/>
          <w:lang w:eastAsia="es-CO"/>
        </w:rPr>
        <w:t xml:space="preserve"> general de cotizaciones.</w:t>
      </w:r>
    </w:p>
    <w:p w:rsidR="00901F0B" w:rsidRDefault="00901F0B" w:rsidP="0065234D">
      <w:pPr>
        <w:shd w:val="clear" w:color="auto" w:fill="FFFFFF"/>
        <w:tabs>
          <w:tab w:val="left" w:pos="5197"/>
        </w:tabs>
        <w:spacing w:line="276" w:lineRule="auto"/>
        <w:jc w:val="both"/>
        <w:rPr>
          <w:rFonts w:ascii="Arial" w:hAnsi="Arial" w:cs="Arial"/>
          <w:color w:val="000000"/>
          <w:szCs w:val="24"/>
          <w:lang w:eastAsia="es-CO"/>
        </w:rPr>
      </w:pPr>
    </w:p>
    <w:p w:rsidR="00B30D14" w:rsidRPr="00B15B2E" w:rsidRDefault="00901F0B" w:rsidP="00B30D14">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Finalmente, </w:t>
      </w:r>
      <w:r w:rsidR="00B30D14">
        <w:rPr>
          <w:rFonts w:ascii="Arial" w:hAnsi="Arial" w:cs="Arial"/>
          <w:color w:val="000000"/>
          <w:szCs w:val="24"/>
          <w:lang w:eastAsia="es-CO"/>
        </w:rPr>
        <w:t xml:space="preserve">en relación con </w:t>
      </w:r>
      <w:r w:rsidR="00B30D14">
        <w:rPr>
          <w:rFonts w:ascii="Arial" w:eastAsia="Dotum" w:hAnsi="Arial" w:cs="Arial"/>
        </w:rPr>
        <w:t xml:space="preserve">los periodos de </w:t>
      </w:r>
      <w:r w:rsidR="00B30D14" w:rsidRPr="0069408D">
        <w:rPr>
          <w:rFonts w:ascii="Arial" w:eastAsia="Dotum" w:hAnsi="Arial" w:cs="Arial"/>
        </w:rPr>
        <w:t>enero y octubre del año 2006 con el patronal Movimientos y Construcciones</w:t>
      </w:r>
      <w:r w:rsidR="00B30D14" w:rsidRPr="0069408D">
        <w:rPr>
          <w:rFonts w:ascii="Arial" w:eastAsia="Dotum" w:hAnsi="Arial" w:cs="Arial"/>
          <w:i/>
        </w:rPr>
        <w:t xml:space="preserve">, </w:t>
      </w:r>
      <w:r w:rsidR="00B15B2E">
        <w:rPr>
          <w:rFonts w:ascii="Arial" w:eastAsia="Dotum" w:hAnsi="Arial" w:cs="Arial"/>
        </w:rPr>
        <w:t>que equivalen</w:t>
      </w:r>
      <w:r w:rsidR="00B30D14" w:rsidRPr="0069408D">
        <w:rPr>
          <w:rFonts w:ascii="Arial" w:eastAsia="Dotum" w:hAnsi="Arial" w:cs="Arial"/>
        </w:rPr>
        <w:t xml:space="preserve"> </w:t>
      </w:r>
      <w:r w:rsidR="00B15B2E">
        <w:rPr>
          <w:rFonts w:ascii="Arial" w:eastAsia="Dotum" w:hAnsi="Arial" w:cs="Arial"/>
        </w:rPr>
        <w:t xml:space="preserve">a </w:t>
      </w:r>
      <w:r w:rsidR="00B30D14" w:rsidRPr="0069408D">
        <w:rPr>
          <w:rFonts w:ascii="Arial" w:eastAsia="Dotum" w:hAnsi="Arial" w:cs="Arial"/>
          <w:b/>
          <w:i/>
        </w:rPr>
        <w:t>8,58 semanas</w:t>
      </w:r>
      <w:r w:rsidR="00B30D14">
        <w:rPr>
          <w:rFonts w:ascii="Arial" w:eastAsia="Dotum" w:hAnsi="Arial" w:cs="Arial"/>
          <w:b/>
        </w:rPr>
        <w:t xml:space="preserve">, </w:t>
      </w:r>
      <w:r w:rsidR="00B15B2E">
        <w:rPr>
          <w:rFonts w:ascii="Arial" w:eastAsia="Dotum" w:hAnsi="Arial" w:cs="Arial"/>
        </w:rPr>
        <w:t>concuerda esta Sala c</w:t>
      </w:r>
      <w:r w:rsidR="00A51985">
        <w:rPr>
          <w:rFonts w:ascii="Arial" w:eastAsia="Dotum" w:hAnsi="Arial" w:cs="Arial"/>
        </w:rPr>
        <w:t xml:space="preserve">on la determinación de la a-quo, </w:t>
      </w:r>
      <w:r w:rsidR="00B15B2E">
        <w:rPr>
          <w:rFonts w:ascii="Arial" w:eastAsia="Dotum" w:hAnsi="Arial" w:cs="Arial"/>
        </w:rPr>
        <w:t>bajo el entendido que se trata de periodos reportado</w:t>
      </w:r>
      <w:r w:rsidR="00A51985">
        <w:rPr>
          <w:rFonts w:ascii="Arial" w:eastAsia="Dotum" w:hAnsi="Arial" w:cs="Arial"/>
        </w:rPr>
        <w:t>s en cero, sin que haya mediado</w:t>
      </w:r>
      <w:r w:rsidR="00B15B2E">
        <w:rPr>
          <w:rFonts w:ascii="Arial" w:eastAsia="Dotum" w:hAnsi="Arial" w:cs="Arial"/>
        </w:rPr>
        <w:t xml:space="preserve"> la novedad de retiro correspondiente y como existen cotizaciones  por los periodos previos y posteriores a los citados ciclos, debe considerarse tal aspecto como un indicio de continuidad en la prestación del servicio y por lo tanto, de la obligatoriedad de las cotizaciones.</w:t>
      </w:r>
    </w:p>
    <w:p w:rsidR="00901F0B" w:rsidRDefault="00901F0B" w:rsidP="0065234D">
      <w:pPr>
        <w:shd w:val="clear" w:color="auto" w:fill="FFFFFF"/>
        <w:tabs>
          <w:tab w:val="left" w:pos="5197"/>
        </w:tabs>
        <w:spacing w:line="276" w:lineRule="auto"/>
        <w:jc w:val="both"/>
        <w:rPr>
          <w:rFonts w:ascii="Arial" w:hAnsi="Arial" w:cs="Arial"/>
          <w:color w:val="000000"/>
          <w:szCs w:val="24"/>
          <w:lang w:eastAsia="es-CO"/>
        </w:rPr>
      </w:pPr>
    </w:p>
    <w:p w:rsidR="00EC3270" w:rsidRDefault="0065234D" w:rsidP="0065234D">
      <w:pPr>
        <w:shd w:val="clear" w:color="auto" w:fill="FFFFFF"/>
        <w:tabs>
          <w:tab w:val="left" w:pos="5197"/>
        </w:tabs>
        <w:spacing w:line="276" w:lineRule="auto"/>
        <w:jc w:val="both"/>
        <w:rPr>
          <w:rFonts w:ascii="Arial" w:hAnsi="Arial" w:cs="Arial"/>
          <w:color w:val="000000"/>
          <w:szCs w:val="24"/>
          <w:lang w:val="es-CO" w:eastAsia="es-CO"/>
        </w:rPr>
      </w:pPr>
      <w:r>
        <w:rPr>
          <w:rFonts w:ascii="Arial" w:hAnsi="Arial" w:cs="Arial"/>
          <w:color w:val="000000"/>
          <w:szCs w:val="24"/>
          <w:lang w:eastAsia="es-CO"/>
        </w:rPr>
        <w:t>Siendo así las cosas, deben adicionarse 1</w:t>
      </w:r>
      <w:r w:rsidR="00B15B2E">
        <w:rPr>
          <w:rFonts w:ascii="Arial" w:hAnsi="Arial" w:cs="Arial"/>
          <w:color w:val="000000"/>
          <w:szCs w:val="24"/>
          <w:lang w:eastAsia="es-CO"/>
        </w:rPr>
        <w:t>1</w:t>
      </w:r>
      <w:r>
        <w:rPr>
          <w:rFonts w:ascii="Arial" w:hAnsi="Arial" w:cs="Arial"/>
          <w:color w:val="000000"/>
          <w:szCs w:val="24"/>
          <w:lang w:eastAsia="es-CO"/>
        </w:rPr>
        <w:t xml:space="preserve"> ciclos, que equivalen a </w:t>
      </w:r>
      <w:r w:rsidR="00B15B2E">
        <w:rPr>
          <w:rFonts w:ascii="Arial" w:hAnsi="Arial" w:cs="Arial"/>
          <w:color w:val="000000"/>
          <w:szCs w:val="24"/>
          <w:lang w:eastAsia="es-CO"/>
        </w:rPr>
        <w:t>47.19</w:t>
      </w:r>
      <w:r>
        <w:rPr>
          <w:rStyle w:val="Refdenotaalpie"/>
          <w:rFonts w:ascii="Arial" w:hAnsi="Arial" w:cs="Arial"/>
          <w:color w:val="000000"/>
          <w:szCs w:val="24"/>
          <w:lang w:eastAsia="es-CO"/>
        </w:rPr>
        <w:footnoteReference w:id="1"/>
      </w:r>
      <w:r>
        <w:rPr>
          <w:rFonts w:ascii="Arial" w:hAnsi="Arial" w:cs="Arial"/>
          <w:color w:val="000000"/>
          <w:szCs w:val="24"/>
          <w:lang w:eastAsia="es-CO"/>
        </w:rPr>
        <w:t xml:space="preserve"> semanas cotizadas, con lo cual se arriba a</w:t>
      </w:r>
      <w:r w:rsidR="00B15B2E">
        <w:rPr>
          <w:rFonts w:ascii="Arial" w:hAnsi="Arial" w:cs="Arial"/>
          <w:color w:val="000000"/>
          <w:szCs w:val="24"/>
          <w:lang w:eastAsia="es-CO"/>
        </w:rPr>
        <w:t xml:space="preserve">l 01/04/2007 </w:t>
      </w:r>
      <w:r w:rsidR="00B15B2E" w:rsidRPr="00B15B2E">
        <w:rPr>
          <w:rFonts w:ascii="Arial" w:hAnsi="Arial" w:cs="Arial"/>
          <w:i/>
          <w:color w:val="000000"/>
          <w:szCs w:val="24"/>
          <w:lang w:eastAsia="es-CO"/>
        </w:rPr>
        <w:t>–cuando cumplió los 60 años de edad-</w:t>
      </w:r>
      <w:r>
        <w:rPr>
          <w:rFonts w:ascii="Arial" w:hAnsi="Arial" w:cs="Arial"/>
          <w:color w:val="000000"/>
          <w:szCs w:val="24"/>
          <w:lang w:eastAsia="es-CO"/>
        </w:rPr>
        <w:t xml:space="preserve"> </w:t>
      </w:r>
      <w:r w:rsidR="00B15B2E">
        <w:rPr>
          <w:rFonts w:ascii="Arial" w:hAnsi="Arial" w:cs="Arial"/>
          <w:color w:val="000000"/>
          <w:szCs w:val="24"/>
          <w:lang w:eastAsia="es-CO"/>
        </w:rPr>
        <w:t xml:space="preserve">a </w:t>
      </w:r>
      <w:r>
        <w:rPr>
          <w:rFonts w:ascii="Arial" w:hAnsi="Arial" w:cs="Arial"/>
          <w:color w:val="000000"/>
          <w:szCs w:val="24"/>
          <w:lang w:eastAsia="es-CO"/>
        </w:rPr>
        <w:t>un guarismo definitivo</w:t>
      </w:r>
      <w:r w:rsidR="00B15B2E">
        <w:rPr>
          <w:rFonts w:ascii="Arial" w:hAnsi="Arial" w:cs="Arial"/>
          <w:color w:val="000000"/>
          <w:szCs w:val="24"/>
          <w:lang w:eastAsia="es-CO"/>
        </w:rPr>
        <w:t xml:space="preserve"> de 838,19 semanas, de las cuales 509,64 </w:t>
      </w:r>
      <w:r w:rsidR="00B15B2E">
        <w:rPr>
          <w:rFonts w:ascii="Arial" w:hAnsi="Arial" w:cs="Arial"/>
          <w:color w:val="000000"/>
          <w:szCs w:val="24"/>
          <w:lang w:val="es-CO" w:eastAsia="es-CO"/>
        </w:rPr>
        <w:t xml:space="preserve"> lo fueron dentro de los últimos</w:t>
      </w:r>
      <w:r w:rsidR="00EC3270">
        <w:rPr>
          <w:rFonts w:ascii="Arial" w:hAnsi="Arial" w:cs="Arial"/>
          <w:color w:val="000000"/>
          <w:szCs w:val="24"/>
          <w:lang w:val="es-CO" w:eastAsia="es-CO"/>
        </w:rPr>
        <w:t xml:space="preserve"> 20 años.</w:t>
      </w:r>
    </w:p>
    <w:p w:rsidR="00EC3270" w:rsidRDefault="00EC3270" w:rsidP="0065234D">
      <w:pPr>
        <w:shd w:val="clear" w:color="auto" w:fill="FFFFFF"/>
        <w:tabs>
          <w:tab w:val="left" w:pos="5197"/>
        </w:tabs>
        <w:spacing w:line="276" w:lineRule="auto"/>
        <w:jc w:val="both"/>
        <w:rPr>
          <w:rFonts w:ascii="Arial" w:hAnsi="Arial" w:cs="Arial"/>
          <w:color w:val="000000"/>
          <w:szCs w:val="24"/>
          <w:lang w:val="es-CO" w:eastAsia="es-CO"/>
        </w:rPr>
      </w:pPr>
    </w:p>
    <w:p w:rsidR="0065234D" w:rsidRDefault="00EC3270" w:rsidP="0065234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val="es-CO" w:eastAsia="es-CO"/>
        </w:rPr>
        <w:t xml:space="preserve">Bien. Como se aprecia que para el 01/04/2007, el actor ya acreditaba los requisitos para acceder a la pensión de vejez, no es necesario que cumpla </w:t>
      </w:r>
      <w:r w:rsidR="00A51985">
        <w:rPr>
          <w:rFonts w:ascii="Arial" w:hAnsi="Arial" w:cs="Arial"/>
          <w:color w:val="000000"/>
          <w:szCs w:val="24"/>
          <w:lang w:val="es-CO" w:eastAsia="es-CO"/>
        </w:rPr>
        <w:t xml:space="preserve">el </w:t>
      </w:r>
      <w:r>
        <w:rPr>
          <w:rFonts w:ascii="Arial" w:hAnsi="Arial" w:cs="Arial"/>
          <w:color w:val="000000"/>
          <w:szCs w:val="24"/>
          <w:lang w:val="es-CO" w:eastAsia="es-CO"/>
        </w:rPr>
        <w:t xml:space="preserve">requisito establecidos por el </w:t>
      </w:r>
      <w:r w:rsidR="0065234D">
        <w:rPr>
          <w:rFonts w:ascii="Arial" w:hAnsi="Arial" w:cs="Arial"/>
          <w:color w:val="000000"/>
          <w:szCs w:val="24"/>
          <w:lang w:eastAsia="es-CO"/>
        </w:rPr>
        <w:t>acto legislativo 01/2005.</w:t>
      </w:r>
    </w:p>
    <w:p w:rsidR="0065234D" w:rsidRDefault="0065234D" w:rsidP="0065234D">
      <w:pPr>
        <w:shd w:val="clear" w:color="auto" w:fill="FFFFFF"/>
        <w:tabs>
          <w:tab w:val="left" w:pos="5197"/>
        </w:tabs>
        <w:spacing w:line="276" w:lineRule="auto"/>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00EC3270">
        <w:rPr>
          <w:rFonts w:ascii="Arial" w:hAnsi="Arial" w:cs="Arial"/>
          <w:b/>
          <w:color w:val="000000"/>
          <w:szCs w:val="24"/>
          <w:lang w:eastAsia="es-CO"/>
        </w:rPr>
        <w:t>2</w:t>
      </w:r>
      <w:r w:rsidRPr="00F0544F">
        <w:rPr>
          <w:rFonts w:ascii="Arial" w:hAnsi="Arial" w:cs="Arial"/>
          <w:b/>
          <w:color w:val="000000"/>
          <w:szCs w:val="24"/>
          <w:lang w:eastAsia="es-CO"/>
        </w:rPr>
        <w:t>.</w:t>
      </w:r>
      <w:r>
        <w:rPr>
          <w:rFonts w:ascii="Arial" w:hAnsi="Arial" w:cs="Arial"/>
          <w:b/>
          <w:color w:val="000000"/>
          <w:szCs w:val="24"/>
          <w:lang w:eastAsia="es-CO"/>
        </w:rPr>
        <w:t xml:space="preserve"> R</w:t>
      </w:r>
      <w:r w:rsidRPr="00F0544F">
        <w:rPr>
          <w:rFonts w:ascii="Arial" w:hAnsi="Arial" w:cs="Arial"/>
          <w:b/>
          <w:color w:val="000000"/>
          <w:szCs w:val="24"/>
          <w:lang w:eastAsia="es-CO"/>
        </w:rPr>
        <w:t>equisitos para acceder a la pensión de vejez conforme al Decreto 758</w:t>
      </w:r>
      <w:r>
        <w:rPr>
          <w:rFonts w:ascii="Arial" w:hAnsi="Arial" w:cs="Arial"/>
          <w:b/>
          <w:color w:val="000000"/>
          <w:szCs w:val="24"/>
          <w:lang w:eastAsia="es-CO"/>
        </w:rPr>
        <w:t>/</w:t>
      </w:r>
      <w:r w:rsidRPr="00F0544F">
        <w:rPr>
          <w:rFonts w:ascii="Arial" w:hAnsi="Arial" w:cs="Arial"/>
          <w:b/>
          <w:color w:val="000000"/>
          <w:szCs w:val="24"/>
          <w:lang w:eastAsia="es-CO"/>
        </w:rPr>
        <w:t>90.</w:t>
      </w:r>
    </w:p>
    <w:p w:rsidR="002F74A4"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p>
    <w:p w:rsidR="002F74A4" w:rsidRPr="00F0544F"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665B28">
        <w:rPr>
          <w:rFonts w:ascii="Arial" w:hAnsi="Arial" w:cs="Arial"/>
          <w:b/>
          <w:color w:val="000000"/>
          <w:szCs w:val="24"/>
          <w:lang w:eastAsia="es-CO"/>
        </w:rPr>
        <w:t>3</w:t>
      </w:r>
      <w:r w:rsidRPr="00F0544F">
        <w:rPr>
          <w:rFonts w:ascii="Arial" w:hAnsi="Arial" w:cs="Arial"/>
          <w:b/>
          <w:color w:val="000000"/>
          <w:szCs w:val="24"/>
          <w:lang w:eastAsia="es-CO"/>
        </w:rPr>
        <w:t>.1. Fundamento jurídico</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w:t>
      </w:r>
      <w:r w:rsidR="005D738C">
        <w:rPr>
          <w:rFonts w:ascii="Arial" w:hAnsi="Arial" w:cs="Arial"/>
          <w:color w:val="000000"/>
          <w:szCs w:val="24"/>
          <w:lang w:eastAsia="es-CO"/>
        </w:rPr>
        <w:t>los hombres</w:t>
      </w:r>
      <w:r>
        <w:rPr>
          <w:rFonts w:ascii="Arial" w:hAnsi="Arial" w:cs="Arial"/>
          <w:color w:val="000000"/>
          <w:szCs w:val="24"/>
          <w:lang w:eastAsia="es-CO"/>
        </w:rPr>
        <w:t xml:space="preserve">, para obtener el derecho a la pensión de vejez se requiere acreditar </w:t>
      </w:r>
      <w:r w:rsidR="005D738C">
        <w:rPr>
          <w:rFonts w:ascii="Arial" w:hAnsi="Arial" w:cs="Arial"/>
          <w:color w:val="000000"/>
          <w:szCs w:val="24"/>
          <w:lang w:eastAsia="es-CO"/>
        </w:rPr>
        <w:t>60</w:t>
      </w:r>
      <w:r>
        <w:rPr>
          <w:rFonts w:ascii="Arial" w:hAnsi="Arial" w:cs="Arial"/>
          <w:color w:val="000000"/>
          <w:szCs w:val="24"/>
          <w:lang w:eastAsia="es-CO"/>
        </w:rPr>
        <w:t xml:space="preserve"> años de edad y haber cotizado 1000 semanas en cualquier tiempo o 500 dentro de los 20 años anteriores al cumplimiento de esa edad</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r w:rsidRPr="00F0544F">
        <w:rPr>
          <w:rFonts w:ascii="Arial" w:hAnsi="Arial" w:cs="Arial"/>
          <w:b/>
          <w:color w:val="000000"/>
          <w:szCs w:val="24"/>
          <w:lang w:eastAsia="es-CO"/>
        </w:rPr>
        <w:t>2.</w:t>
      </w:r>
      <w:r w:rsidR="00665B28">
        <w:rPr>
          <w:rFonts w:ascii="Arial" w:hAnsi="Arial" w:cs="Arial"/>
          <w:b/>
          <w:color w:val="000000"/>
          <w:szCs w:val="24"/>
          <w:lang w:eastAsia="es-CO"/>
        </w:rPr>
        <w:t>3</w:t>
      </w:r>
      <w:r w:rsidRPr="00F0544F">
        <w:rPr>
          <w:rFonts w:ascii="Arial" w:hAnsi="Arial" w:cs="Arial"/>
          <w:b/>
          <w:color w:val="000000"/>
          <w:szCs w:val="24"/>
          <w:lang w:eastAsia="es-CO"/>
        </w:rPr>
        <w:t>.2. Fundamento fáctico</w:t>
      </w:r>
    </w:p>
    <w:p w:rsidR="005D738C" w:rsidRDefault="005D738C" w:rsidP="002F74A4">
      <w:pPr>
        <w:shd w:val="clear" w:color="auto" w:fill="FFFFFF"/>
        <w:tabs>
          <w:tab w:val="left" w:pos="5197"/>
        </w:tabs>
        <w:spacing w:line="276" w:lineRule="auto"/>
        <w:contextualSpacing/>
        <w:jc w:val="both"/>
        <w:rPr>
          <w:rFonts w:ascii="Arial" w:hAnsi="Arial" w:cs="Arial"/>
          <w:b/>
          <w:color w:val="000000"/>
          <w:szCs w:val="24"/>
          <w:lang w:eastAsia="es-CO"/>
        </w:rPr>
      </w:pPr>
    </w:p>
    <w:p w:rsidR="002F74A4" w:rsidRDefault="00EC3270"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Conforme a lo expuesto al analizar la calidad de beneficiario del régimen de transición que ostenta el actor, se </w:t>
      </w:r>
      <w:r w:rsidR="002F74A4" w:rsidRPr="00FF7655">
        <w:rPr>
          <w:rFonts w:ascii="Arial" w:hAnsi="Arial" w:cs="Arial"/>
          <w:color w:val="000000"/>
          <w:szCs w:val="24"/>
          <w:lang w:eastAsia="es-CO"/>
        </w:rPr>
        <w:t xml:space="preserve">encuentra probado que </w:t>
      </w:r>
      <w:r w:rsidR="00A51985">
        <w:rPr>
          <w:rFonts w:ascii="Arial" w:hAnsi="Arial" w:cs="Arial"/>
          <w:color w:val="000000"/>
          <w:szCs w:val="24"/>
          <w:lang w:eastAsia="es-CO"/>
        </w:rPr>
        <w:t xml:space="preserve">este </w:t>
      </w:r>
      <w:r w:rsidR="002F74A4">
        <w:rPr>
          <w:rFonts w:ascii="Arial" w:hAnsi="Arial" w:cs="Arial"/>
          <w:color w:val="000000"/>
          <w:szCs w:val="24"/>
          <w:lang w:eastAsia="es-CO"/>
        </w:rPr>
        <w:t xml:space="preserve">nació el </w:t>
      </w:r>
      <w:r w:rsidR="005D738C">
        <w:rPr>
          <w:rFonts w:ascii="Arial" w:hAnsi="Arial" w:cs="Arial"/>
          <w:color w:val="000000"/>
          <w:szCs w:val="24"/>
          <w:lang w:eastAsia="es-CO"/>
        </w:rPr>
        <w:t>0</w:t>
      </w:r>
      <w:r w:rsidR="00665B28">
        <w:rPr>
          <w:rFonts w:ascii="Arial" w:hAnsi="Arial" w:cs="Arial"/>
          <w:color w:val="000000"/>
          <w:szCs w:val="24"/>
          <w:lang w:eastAsia="es-CO"/>
        </w:rPr>
        <w:t>1</w:t>
      </w:r>
      <w:r w:rsidR="002F74A4">
        <w:rPr>
          <w:rFonts w:ascii="Arial" w:hAnsi="Arial" w:cs="Arial"/>
          <w:color w:val="000000"/>
          <w:szCs w:val="24"/>
          <w:lang w:eastAsia="es-CO"/>
        </w:rPr>
        <w:t>/0</w:t>
      </w:r>
      <w:r w:rsidR="00665B28">
        <w:rPr>
          <w:rFonts w:ascii="Arial" w:hAnsi="Arial" w:cs="Arial"/>
          <w:color w:val="000000"/>
          <w:szCs w:val="24"/>
          <w:lang w:eastAsia="es-CO"/>
        </w:rPr>
        <w:t>4</w:t>
      </w:r>
      <w:r w:rsidR="002F74A4">
        <w:rPr>
          <w:rFonts w:ascii="Arial" w:hAnsi="Arial" w:cs="Arial"/>
          <w:color w:val="000000"/>
          <w:szCs w:val="24"/>
          <w:lang w:eastAsia="es-CO"/>
        </w:rPr>
        <w:t>/19</w:t>
      </w:r>
      <w:r w:rsidR="00665B28">
        <w:rPr>
          <w:rFonts w:ascii="Arial" w:hAnsi="Arial" w:cs="Arial"/>
          <w:color w:val="000000"/>
          <w:szCs w:val="24"/>
          <w:lang w:eastAsia="es-CO"/>
        </w:rPr>
        <w:t>47</w:t>
      </w:r>
      <w:r w:rsidR="002F74A4">
        <w:rPr>
          <w:rFonts w:ascii="Arial" w:hAnsi="Arial" w:cs="Arial"/>
          <w:color w:val="000000"/>
          <w:szCs w:val="24"/>
          <w:lang w:eastAsia="es-CO"/>
        </w:rPr>
        <w:t xml:space="preserve">, por lo tanto, cumplió los </w:t>
      </w:r>
      <w:r w:rsidR="005D738C">
        <w:rPr>
          <w:rFonts w:ascii="Arial" w:hAnsi="Arial" w:cs="Arial"/>
          <w:color w:val="000000"/>
          <w:szCs w:val="24"/>
          <w:lang w:eastAsia="es-CO"/>
        </w:rPr>
        <w:t>60</w:t>
      </w:r>
      <w:r w:rsidR="002F74A4" w:rsidRPr="00FF7655">
        <w:rPr>
          <w:rFonts w:ascii="Arial" w:hAnsi="Arial" w:cs="Arial"/>
          <w:color w:val="000000"/>
          <w:szCs w:val="24"/>
          <w:lang w:eastAsia="es-CO"/>
        </w:rPr>
        <w:t xml:space="preserve"> año</w:t>
      </w:r>
      <w:r w:rsidR="002F74A4">
        <w:rPr>
          <w:rFonts w:ascii="Arial" w:hAnsi="Arial" w:cs="Arial"/>
          <w:color w:val="000000"/>
          <w:szCs w:val="24"/>
          <w:lang w:eastAsia="es-CO"/>
        </w:rPr>
        <w:t>s de edad en esa calenda de 20</w:t>
      </w:r>
      <w:r w:rsidR="00665B28">
        <w:rPr>
          <w:rFonts w:ascii="Arial" w:hAnsi="Arial" w:cs="Arial"/>
          <w:color w:val="000000"/>
          <w:szCs w:val="24"/>
          <w:lang w:eastAsia="es-CO"/>
        </w:rPr>
        <w:t>07</w:t>
      </w:r>
      <w:r w:rsidR="002F74A4">
        <w:rPr>
          <w:rFonts w:ascii="Arial" w:hAnsi="Arial" w:cs="Arial"/>
          <w:color w:val="000000"/>
          <w:szCs w:val="24"/>
          <w:lang w:eastAsia="es-CO"/>
        </w:rPr>
        <w:t>,</w:t>
      </w:r>
      <w:r w:rsidR="002F74A4" w:rsidRPr="00FF7655">
        <w:rPr>
          <w:rFonts w:ascii="Arial" w:hAnsi="Arial" w:cs="Arial"/>
          <w:color w:val="000000"/>
          <w:szCs w:val="24"/>
          <w:lang w:eastAsia="es-CO"/>
        </w:rPr>
        <w:t xml:space="preserve"> </w:t>
      </w:r>
      <w:r w:rsidR="00A51985">
        <w:rPr>
          <w:rFonts w:ascii="Arial" w:hAnsi="Arial" w:cs="Arial"/>
          <w:color w:val="000000"/>
          <w:szCs w:val="24"/>
          <w:lang w:eastAsia="es-CO"/>
        </w:rPr>
        <w:t xml:space="preserve">en consecuencia </w:t>
      </w:r>
      <w:r w:rsidR="002F74A4" w:rsidRPr="00FF7655">
        <w:rPr>
          <w:rFonts w:ascii="Arial" w:hAnsi="Arial" w:cs="Arial"/>
          <w:color w:val="000000"/>
          <w:szCs w:val="24"/>
          <w:lang w:eastAsia="es-CO"/>
        </w:rPr>
        <w:t>satisf</w:t>
      </w:r>
      <w:r w:rsidR="002F74A4">
        <w:rPr>
          <w:rFonts w:ascii="Arial" w:hAnsi="Arial" w:cs="Arial"/>
          <w:color w:val="000000"/>
          <w:szCs w:val="24"/>
          <w:lang w:eastAsia="es-CO"/>
        </w:rPr>
        <w:t>ace e</w:t>
      </w:r>
      <w:r w:rsidR="002F74A4" w:rsidRPr="00FF7655">
        <w:rPr>
          <w:rFonts w:ascii="Arial" w:hAnsi="Arial" w:cs="Arial"/>
          <w:color w:val="000000"/>
          <w:szCs w:val="24"/>
          <w:lang w:eastAsia="es-CO"/>
        </w:rPr>
        <w:t>l requisito de la edad.</w:t>
      </w:r>
    </w:p>
    <w:p w:rsidR="002F74A4" w:rsidRPr="00FF7655"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 xml:space="preserve">lo que respecta a las semanas de cotización, </w:t>
      </w:r>
      <w:r w:rsidR="00D16ADD">
        <w:rPr>
          <w:rFonts w:ascii="Arial" w:hAnsi="Arial" w:cs="Arial"/>
          <w:color w:val="000000"/>
          <w:szCs w:val="24"/>
          <w:lang w:eastAsia="es-CO"/>
        </w:rPr>
        <w:t>según se anunció, el demandante logró acreditar 509,64 semanas dentro de los 20 años anteriores al cumplimiento de la edad</w:t>
      </w:r>
      <w:r>
        <w:rPr>
          <w:rFonts w:ascii="Arial" w:hAnsi="Arial" w:cs="Arial"/>
          <w:color w:val="000000"/>
          <w:szCs w:val="24"/>
          <w:lang w:eastAsia="es-CO"/>
        </w:rPr>
        <w:t>; las que se tornan suficientes para poder gozar del beneficio pensional.</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pStyle w:val="Textoindependiente"/>
        <w:spacing w:line="276" w:lineRule="auto"/>
        <w:contextualSpacing/>
        <w:rPr>
          <w:b/>
          <w:color w:val="000000"/>
          <w:szCs w:val="24"/>
          <w:shd w:val="clear" w:color="auto" w:fill="FFFFFF"/>
          <w:lang w:val="es-ES"/>
        </w:rPr>
      </w:pPr>
      <w:r w:rsidRPr="00D5596D">
        <w:rPr>
          <w:b/>
          <w:color w:val="000000"/>
          <w:szCs w:val="24"/>
          <w:shd w:val="clear" w:color="auto" w:fill="FFFFFF"/>
          <w:lang w:val="es-ES"/>
        </w:rPr>
        <w:t>2.</w:t>
      </w:r>
      <w:r w:rsidR="00665B28">
        <w:rPr>
          <w:b/>
          <w:color w:val="000000"/>
          <w:szCs w:val="24"/>
          <w:shd w:val="clear" w:color="auto" w:fill="FFFFFF"/>
          <w:lang w:val="es-ES"/>
        </w:rPr>
        <w:t>4</w:t>
      </w:r>
      <w:r w:rsidRPr="00D5596D">
        <w:rPr>
          <w:b/>
          <w:color w:val="000000"/>
          <w:szCs w:val="24"/>
          <w:shd w:val="clear" w:color="auto" w:fill="FFFFFF"/>
          <w:lang w:val="es-ES"/>
        </w:rPr>
        <w:t>. De la fecha en que debe ser reconocida la pensión de vejez – Retroactivo Pensional</w:t>
      </w:r>
    </w:p>
    <w:p w:rsidR="002F74A4" w:rsidRDefault="002F74A4" w:rsidP="002F74A4">
      <w:pPr>
        <w:pStyle w:val="Textoindependiente"/>
        <w:spacing w:line="276" w:lineRule="auto"/>
        <w:contextualSpacing/>
        <w:rPr>
          <w:b/>
          <w:color w:val="000000"/>
          <w:szCs w:val="24"/>
          <w:shd w:val="clear" w:color="auto" w:fill="FFFFFF"/>
          <w:lang w:val="es-ES"/>
        </w:rPr>
      </w:pPr>
    </w:p>
    <w:p w:rsidR="002F74A4" w:rsidRDefault="002F74A4" w:rsidP="002F74A4">
      <w:pPr>
        <w:pStyle w:val="Textoindependiente"/>
        <w:contextualSpacing/>
        <w:rPr>
          <w:b/>
          <w:color w:val="000000"/>
          <w:szCs w:val="24"/>
          <w:shd w:val="clear" w:color="auto" w:fill="FFFFFF"/>
          <w:lang w:val="es-ES"/>
        </w:rPr>
      </w:pPr>
      <w:r>
        <w:rPr>
          <w:b/>
          <w:color w:val="000000"/>
          <w:szCs w:val="24"/>
          <w:shd w:val="clear" w:color="auto" w:fill="FFFFFF"/>
          <w:lang w:val="es-ES"/>
        </w:rPr>
        <w:t>2.</w:t>
      </w:r>
      <w:r w:rsidR="00665B28">
        <w:rPr>
          <w:b/>
          <w:color w:val="000000"/>
          <w:szCs w:val="24"/>
          <w:shd w:val="clear" w:color="auto" w:fill="FFFFFF"/>
          <w:lang w:val="es-ES"/>
        </w:rPr>
        <w:t>4</w:t>
      </w:r>
      <w:r>
        <w:rPr>
          <w:b/>
          <w:color w:val="000000"/>
          <w:szCs w:val="24"/>
          <w:shd w:val="clear" w:color="auto" w:fill="FFFFFF"/>
          <w:lang w:val="es-ES"/>
        </w:rPr>
        <w:t xml:space="preserve">.1. </w:t>
      </w:r>
      <w:r w:rsidRPr="001E3706">
        <w:rPr>
          <w:b/>
          <w:color w:val="000000"/>
          <w:szCs w:val="24"/>
          <w:shd w:val="clear" w:color="auto" w:fill="FFFFFF"/>
          <w:lang w:val="es-ES"/>
        </w:rPr>
        <w:t>Fundamento jurídico</w:t>
      </w:r>
    </w:p>
    <w:p w:rsidR="002F74A4" w:rsidRPr="001E3706" w:rsidRDefault="002F74A4" w:rsidP="002F74A4">
      <w:pPr>
        <w:pStyle w:val="Textoindependiente"/>
        <w:contextualSpacing/>
        <w:rPr>
          <w:b/>
          <w:color w:val="000000"/>
          <w:szCs w:val="24"/>
          <w:shd w:val="clear" w:color="auto" w:fill="FFFFFF"/>
          <w:lang w:val="es-ES"/>
        </w:rPr>
      </w:pPr>
    </w:p>
    <w:p w:rsidR="002F74A4" w:rsidRDefault="002F74A4" w:rsidP="002F74A4">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 xml:space="preserve">De conformidad con lo establecido en los artículos 12 y 13 del Acuerdo 049 de 1990, la pensión de vejez se causa a partir del momento en el cual confluyen en el beneficiario la totalidad de los requisitos, esto es, la edad y el número de </w:t>
      </w:r>
      <w:r>
        <w:rPr>
          <w:color w:val="000000"/>
          <w:szCs w:val="24"/>
          <w:shd w:val="clear" w:color="auto" w:fill="FFFFFF"/>
          <w:lang w:val="es-ES"/>
        </w:rPr>
        <w:lastRenderedPageBreak/>
        <w:t>cotizaciones o tiempo de servicios y, se disfruta a partir de la fecha en la que se acredita la desafiliación del sistema, respectivamente.</w:t>
      </w:r>
    </w:p>
    <w:p w:rsidR="002F74A4" w:rsidRDefault="002F74A4" w:rsidP="002F74A4">
      <w:pPr>
        <w:pStyle w:val="Textoindependiente"/>
        <w:ind w:firstLine="708"/>
        <w:contextualSpacing/>
        <w:rPr>
          <w:color w:val="000000"/>
          <w:szCs w:val="24"/>
          <w:shd w:val="clear" w:color="auto" w:fill="FFFFFF"/>
          <w:lang w:val="es-ES"/>
        </w:rPr>
      </w:pPr>
    </w:p>
    <w:p w:rsidR="002F74A4" w:rsidRDefault="002F74A4" w:rsidP="002F74A4">
      <w:pPr>
        <w:spacing w:line="276" w:lineRule="auto"/>
        <w:contextualSpacing/>
        <w:jc w:val="both"/>
        <w:rPr>
          <w:rFonts w:ascii="Arial" w:hAnsi="Arial" w:cs="Arial"/>
          <w:szCs w:val="24"/>
        </w:rPr>
      </w:pPr>
      <w:r>
        <w:rPr>
          <w:rFonts w:ascii="Arial" w:hAnsi="Arial" w:cs="Arial"/>
          <w:color w:val="000000"/>
          <w:szCs w:val="24"/>
          <w:shd w:val="clear" w:color="auto" w:fill="FFFFFF"/>
          <w:lang w:val="es-ES"/>
        </w:rPr>
        <w:t>Sobre este último tópico</w:t>
      </w:r>
      <w:r w:rsidRPr="00403271">
        <w:rPr>
          <w:rFonts w:ascii="Arial" w:hAnsi="Arial" w:cs="Arial"/>
          <w:color w:val="000000"/>
          <w:szCs w:val="24"/>
          <w:shd w:val="clear" w:color="auto" w:fill="FFFFFF"/>
          <w:lang w:val="es-ES"/>
        </w:rPr>
        <w:t xml:space="preserve">, la Sala de Casación Laboral, en sentencia </w:t>
      </w:r>
      <w:r w:rsidRPr="00403271">
        <w:rPr>
          <w:rFonts w:ascii="Arial" w:hAnsi="Arial" w:cs="Arial"/>
          <w:bCs/>
          <w:color w:val="000000"/>
          <w:szCs w:val="24"/>
          <w:lang w:val="es-ES"/>
        </w:rPr>
        <w:t xml:space="preserve">SL607-2017 </w:t>
      </w:r>
      <w:r w:rsidRPr="00403271">
        <w:rPr>
          <w:rFonts w:ascii="Arial" w:hAnsi="Arial" w:cs="Arial"/>
          <w:color w:val="000000"/>
          <w:szCs w:val="24"/>
          <w:shd w:val="clear" w:color="auto" w:fill="FFFFFF"/>
          <w:lang w:val="es-ES"/>
        </w:rPr>
        <w:t xml:space="preserve">del 25/01/2017, radicado </w:t>
      </w:r>
      <w:r w:rsidRPr="00403271">
        <w:rPr>
          <w:rFonts w:ascii="Arial" w:hAnsi="Arial" w:cs="Arial"/>
          <w:szCs w:val="24"/>
        </w:rPr>
        <w:t xml:space="preserve">47315, con ponencia del doctor </w:t>
      </w:r>
      <w:r w:rsidRPr="00403271">
        <w:rPr>
          <w:rFonts w:ascii="Arial" w:hAnsi="Arial" w:cs="Arial"/>
          <w:bCs/>
          <w:color w:val="000000"/>
          <w:szCs w:val="24"/>
          <w:lang w:val="es-ES"/>
        </w:rPr>
        <w:t>Jorge Mauricio Burgos Ruiz</w:t>
      </w:r>
      <w:r w:rsidRPr="00403271">
        <w:rPr>
          <w:rFonts w:ascii="Arial" w:hAnsi="Arial" w:cs="Arial"/>
          <w:szCs w:val="24"/>
        </w:rPr>
        <w:t xml:space="preserve">, </w:t>
      </w:r>
      <w:r w:rsidRPr="00403271">
        <w:rPr>
          <w:rFonts w:ascii="Arial" w:hAnsi="Arial" w:cs="Arial"/>
          <w:color w:val="000000"/>
          <w:szCs w:val="24"/>
          <w:shd w:val="clear" w:color="auto" w:fill="FFFFFF"/>
          <w:lang w:val="es-ES"/>
        </w:rPr>
        <w:t xml:space="preserve"> </w:t>
      </w:r>
      <w:r>
        <w:rPr>
          <w:rFonts w:ascii="Arial" w:hAnsi="Arial" w:cs="Arial"/>
          <w:color w:val="000000"/>
          <w:szCs w:val="24"/>
          <w:shd w:val="clear" w:color="auto" w:fill="FFFFFF"/>
          <w:lang w:val="es-ES"/>
        </w:rPr>
        <w:t xml:space="preserve">reitera lo </w:t>
      </w:r>
      <w:r w:rsidRPr="00403271">
        <w:rPr>
          <w:rFonts w:ascii="Arial" w:hAnsi="Arial" w:cs="Arial"/>
          <w:color w:val="000000"/>
          <w:szCs w:val="24"/>
          <w:shd w:val="clear" w:color="auto" w:fill="FFFFFF"/>
          <w:lang w:val="es-ES"/>
        </w:rPr>
        <w:t>expuesto</w:t>
      </w:r>
      <w:r>
        <w:rPr>
          <w:rFonts w:ascii="Arial" w:hAnsi="Arial" w:cs="Arial"/>
          <w:color w:val="000000"/>
          <w:szCs w:val="24"/>
          <w:shd w:val="clear" w:color="auto" w:fill="FFFFFF"/>
          <w:lang w:val="es-ES"/>
        </w:rPr>
        <w:t xml:space="preserve"> en anterior oportunidad por esa Corporación</w:t>
      </w:r>
      <w:r>
        <w:rPr>
          <w:rStyle w:val="Refdenotaalpie"/>
          <w:rFonts w:ascii="Arial" w:hAnsi="Arial" w:cs="Arial"/>
          <w:color w:val="000000"/>
          <w:szCs w:val="24"/>
          <w:shd w:val="clear" w:color="auto" w:fill="FFFFFF"/>
          <w:lang w:val="es-ES"/>
        </w:rPr>
        <w:footnoteReference w:id="2"/>
      </w:r>
      <w:r>
        <w:rPr>
          <w:rFonts w:ascii="Arial" w:hAnsi="Arial" w:cs="Arial"/>
          <w:color w:val="000000"/>
          <w:szCs w:val="24"/>
          <w:shd w:val="clear" w:color="auto" w:fill="FFFFFF"/>
          <w:lang w:val="es-ES"/>
        </w:rPr>
        <w:t>,</w:t>
      </w:r>
      <w:r w:rsidR="00A51985">
        <w:rPr>
          <w:rFonts w:ascii="Arial" w:hAnsi="Arial" w:cs="Arial"/>
          <w:color w:val="000000"/>
          <w:szCs w:val="24"/>
          <w:shd w:val="clear" w:color="auto" w:fill="FFFFFF"/>
          <w:lang w:val="es-ES"/>
        </w:rPr>
        <w:t xml:space="preserve"> en la que dice que </w:t>
      </w:r>
      <w:r w:rsidRPr="00403271">
        <w:rPr>
          <w:rFonts w:ascii="Arial" w:hAnsi="Arial" w:cs="Arial"/>
          <w:color w:val="000000"/>
          <w:szCs w:val="24"/>
          <w:shd w:val="clear" w:color="auto" w:fill="FFFFFF"/>
          <w:lang w:val="es-ES"/>
        </w:rPr>
        <w:t xml:space="preserve">por regla general se requiere manifestación expresa acerca de la desafiliación del sistema y </w:t>
      </w:r>
      <w:r w:rsidRPr="00403271">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w:t>
      </w:r>
      <w:r>
        <w:rPr>
          <w:rFonts w:ascii="Arial" w:hAnsi="Arial" w:cs="Arial"/>
          <w:bCs/>
          <w:iCs/>
          <w:szCs w:val="24"/>
        </w:rPr>
        <w:t>h</w:t>
      </w:r>
      <w:r w:rsidRPr="00403271">
        <w:rPr>
          <w:rFonts w:ascii="Arial" w:hAnsi="Arial" w:cs="Arial"/>
          <w:bCs/>
          <w:iCs/>
          <w:szCs w:val="24"/>
        </w:rPr>
        <w:t>a consentido que excepcionalmente ante la falta de esa información, ésta puede provenir de actos externos e inequívocos que demuestren que esa es la voluntad del afiliado, como por ejemplo</w:t>
      </w:r>
      <w:r w:rsidR="00B047FC">
        <w:rPr>
          <w:rFonts w:ascii="Arial" w:hAnsi="Arial" w:cs="Arial"/>
          <w:bCs/>
          <w:iCs/>
          <w:szCs w:val="24"/>
        </w:rPr>
        <w:t xml:space="preserve"> </w:t>
      </w:r>
      <w:r w:rsidRPr="00403271">
        <w:rPr>
          <w:rFonts w:ascii="Arial" w:hAnsi="Arial" w:cs="Arial"/>
          <w:bCs/>
          <w:iCs/>
          <w:szCs w:val="24"/>
        </w:rPr>
        <w:t xml:space="preserve"> </w:t>
      </w:r>
      <w:r w:rsidRPr="00403271">
        <w:rPr>
          <w:rFonts w:ascii="Arial" w:hAnsi="Arial" w:cs="Arial"/>
          <w:szCs w:val="24"/>
        </w:rPr>
        <w:t>dejar de cotizar, cumplir la totalidad de los requisitos y solicitar el reconocimiento de la prestación por parte de este</w:t>
      </w:r>
      <w:r w:rsidR="004A612E">
        <w:rPr>
          <w:rFonts w:ascii="Arial" w:hAnsi="Arial" w:cs="Arial"/>
          <w:szCs w:val="24"/>
        </w:rPr>
        <w:t>, según sea el caso</w:t>
      </w:r>
      <w:r w:rsidRPr="00403271">
        <w:rPr>
          <w:rFonts w:ascii="Arial" w:hAnsi="Arial" w:cs="Arial"/>
          <w:szCs w:val="24"/>
        </w:rPr>
        <w:t>, postura que esta Sala ha aplicado reiteradamente</w:t>
      </w:r>
      <w:r w:rsidRPr="00403271">
        <w:rPr>
          <w:rStyle w:val="Refdenotaalpie"/>
          <w:rFonts w:ascii="Arial" w:hAnsi="Arial" w:cs="Arial"/>
          <w:szCs w:val="24"/>
        </w:rPr>
        <w:footnoteReference w:id="3"/>
      </w:r>
      <w:r w:rsidRPr="00403271">
        <w:rPr>
          <w:rFonts w:ascii="Arial" w:hAnsi="Arial" w:cs="Arial"/>
          <w:szCs w:val="24"/>
        </w:rPr>
        <w:t>.</w:t>
      </w:r>
    </w:p>
    <w:p w:rsidR="00546BE0" w:rsidRDefault="00546BE0" w:rsidP="002F74A4">
      <w:pPr>
        <w:spacing w:line="276" w:lineRule="auto"/>
        <w:contextualSpacing/>
        <w:jc w:val="both"/>
        <w:rPr>
          <w:rFonts w:ascii="Arial" w:hAnsi="Arial" w:cs="Arial"/>
          <w:szCs w:val="24"/>
        </w:rPr>
      </w:pPr>
    </w:p>
    <w:p w:rsidR="00EE491E" w:rsidRPr="00FC7A41" w:rsidRDefault="00EE491E" w:rsidP="00EE491E">
      <w:pPr>
        <w:spacing w:line="276" w:lineRule="auto"/>
        <w:contextualSpacing/>
        <w:jc w:val="both"/>
        <w:rPr>
          <w:rFonts w:ascii="Arial" w:hAnsi="Arial" w:cs="Arial"/>
          <w:szCs w:val="24"/>
        </w:rPr>
      </w:pPr>
      <w:r>
        <w:rPr>
          <w:rFonts w:ascii="Arial" w:hAnsi="Arial" w:cs="Arial"/>
          <w:szCs w:val="24"/>
        </w:rPr>
        <w:t xml:space="preserve">También, ha expuesto esa Corporación que en caso de que el afiliado continúe realizando cotizaciones, debido a un error inducido por Colpensiones, las mismas no deben ser </w:t>
      </w:r>
      <w:r w:rsidRPr="00FC7A41">
        <w:rPr>
          <w:rFonts w:ascii="Arial" w:hAnsi="Arial" w:cs="Arial"/>
          <w:szCs w:val="24"/>
        </w:rPr>
        <w:t>contabiliza</w:t>
      </w:r>
      <w:r>
        <w:rPr>
          <w:rFonts w:ascii="Arial" w:hAnsi="Arial" w:cs="Arial"/>
          <w:szCs w:val="24"/>
        </w:rPr>
        <w:t>das si no le g</w:t>
      </w:r>
      <w:r w:rsidRPr="00FC7A41">
        <w:rPr>
          <w:rFonts w:ascii="Arial" w:hAnsi="Arial" w:cs="Arial"/>
          <w:szCs w:val="24"/>
        </w:rPr>
        <w:t xml:space="preserve">eneran </w:t>
      </w:r>
      <w:r>
        <w:rPr>
          <w:rFonts w:ascii="Arial" w:hAnsi="Arial" w:cs="Arial"/>
          <w:szCs w:val="24"/>
        </w:rPr>
        <w:t xml:space="preserve">o representan </w:t>
      </w:r>
      <w:r w:rsidRPr="00FC7A41">
        <w:rPr>
          <w:rFonts w:ascii="Arial" w:hAnsi="Arial" w:cs="Arial"/>
          <w:szCs w:val="24"/>
        </w:rPr>
        <w:t>un beneficio.</w:t>
      </w:r>
    </w:p>
    <w:p w:rsidR="00EE491E" w:rsidRDefault="00EE491E" w:rsidP="002F74A4">
      <w:pPr>
        <w:spacing w:line="276" w:lineRule="auto"/>
        <w:contextualSpacing/>
        <w:jc w:val="both"/>
        <w:rPr>
          <w:rFonts w:ascii="Arial" w:hAnsi="Arial" w:cs="Arial"/>
          <w:szCs w:val="24"/>
        </w:rPr>
      </w:pPr>
    </w:p>
    <w:p w:rsidR="002F74A4" w:rsidRDefault="002F74A4" w:rsidP="002F74A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244EF3">
        <w:rPr>
          <w:b/>
          <w:color w:val="000000"/>
          <w:szCs w:val="24"/>
          <w:shd w:val="clear" w:color="auto" w:fill="FFFFFF"/>
          <w:lang w:val="es-ES"/>
        </w:rPr>
        <w:t>4</w:t>
      </w:r>
      <w:r>
        <w:rPr>
          <w:b/>
          <w:color w:val="000000"/>
          <w:szCs w:val="24"/>
          <w:shd w:val="clear" w:color="auto" w:fill="FFFFFF"/>
          <w:lang w:val="es-ES"/>
        </w:rPr>
        <w:t>.2. Fundamento fáctico</w:t>
      </w:r>
      <w:r w:rsidRPr="009D7B62">
        <w:rPr>
          <w:b/>
          <w:color w:val="000000"/>
          <w:szCs w:val="24"/>
          <w:shd w:val="clear" w:color="auto" w:fill="FFFFFF"/>
          <w:lang w:val="es-ES"/>
        </w:rPr>
        <w:t>:</w:t>
      </w:r>
    </w:p>
    <w:p w:rsidR="005D738C" w:rsidRPr="009D7B62" w:rsidRDefault="005D738C" w:rsidP="002F74A4">
      <w:pPr>
        <w:pStyle w:val="Textoindependiente"/>
        <w:tabs>
          <w:tab w:val="left" w:pos="2930"/>
        </w:tabs>
        <w:spacing w:line="276" w:lineRule="auto"/>
        <w:contextualSpacing/>
        <w:rPr>
          <w:b/>
          <w:color w:val="000000"/>
          <w:szCs w:val="24"/>
          <w:shd w:val="clear" w:color="auto" w:fill="FFFFFF"/>
          <w:lang w:val="es-ES"/>
        </w:rPr>
      </w:pPr>
    </w:p>
    <w:p w:rsidR="002F74A4" w:rsidRDefault="003621FE" w:rsidP="002F74A4">
      <w:pPr>
        <w:pStyle w:val="Sinespaciado"/>
        <w:spacing w:line="276" w:lineRule="auto"/>
        <w:contextualSpacing/>
        <w:jc w:val="both"/>
        <w:rPr>
          <w:rFonts w:ascii="Arial" w:hAnsi="Arial" w:cs="Arial"/>
          <w:sz w:val="24"/>
          <w:szCs w:val="24"/>
        </w:rPr>
      </w:pPr>
      <w:r>
        <w:rPr>
          <w:rFonts w:ascii="Arial" w:hAnsi="Arial" w:cs="Arial"/>
          <w:sz w:val="24"/>
          <w:szCs w:val="24"/>
        </w:rPr>
        <w:t>Con la</w:t>
      </w:r>
      <w:r w:rsidR="002F74A4">
        <w:rPr>
          <w:rFonts w:ascii="Arial" w:hAnsi="Arial" w:cs="Arial"/>
          <w:sz w:val="24"/>
          <w:szCs w:val="24"/>
        </w:rPr>
        <w:t xml:space="preserve">s </w:t>
      </w:r>
      <w:r>
        <w:rPr>
          <w:rFonts w:ascii="Arial" w:hAnsi="Arial" w:cs="Arial"/>
          <w:sz w:val="24"/>
          <w:szCs w:val="24"/>
        </w:rPr>
        <w:t>piezas</w:t>
      </w:r>
      <w:r w:rsidR="002F74A4">
        <w:rPr>
          <w:rFonts w:ascii="Arial" w:hAnsi="Arial" w:cs="Arial"/>
          <w:sz w:val="24"/>
          <w:szCs w:val="24"/>
        </w:rPr>
        <w:t xml:space="preserve"> probatori</w:t>
      </w:r>
      <w:r w:rsidR="00FC544D">
        <w:rPr>
          <w:rFonts w:ascii="Arial" w:hAnsi="Arial" w:cs="Arial"/>
          <w:sz w:val="24"/>
          <w:szCs w:val="24"/>
        </w:rPr>
        <w:t>a</w:t>
      </w:r>
      <w:r w:rsidR="002F74A4">
        <w:rPr>
          <w:rFonts w:ascii="Arial" w:hAnsi="Arial" w:cs="Arial"/>
          <w:sz w:val="24"/>
          <w:szCs w:val="24"/>
        </w:rPr>
        <w:t xml:space="preserve">s </w:t>
      </w:r>
      <w:r w:rsidR="00A51985">
        <w:rPr>
          <w:rFonts w:ascii="Arial" w:hAnsi="Arial" w:cs="Arial"/>
          <w:sz w:val="24"/>
          <w:szCs w:val="24"/>
        </w:rPr>
        <w:t>arrimada</w:t>
      </w:r>
      <w:r>
        <w:rPr>
          <w:rFonts w:ascii="Arial" w:hAnsi="Arial" w:cs="Arial"/>
          <w:sz w:val="24"/>
          <w:szCs w:val="24"/>
        </w:rPr>
        <w:t>s</w:t>
      </w:r>
      <w:r w:rsidR="002F74A4">
        <w:rPr>
          <w:rFonts w:ascii="Arial" w:hAnsi="Arial" w:cs="Arial"/>
          <w:sz w:val="24"/>
          <w:szCs w:val="24"/>
        </w:rPr>
        <w:t xml:space="preserve"> al expediente, se tiene que </w:t>
      </w:r>
      <w:r w:rsidR="00AF3CF1">
        <w:rPr>
          <w:rFonts w:ascii="Arial" w:hAnsi="Arial" w:cs="Arial"/>
          <w:sz w:val="24"/>
          <w:szCs w:val="24"/>
        </w:rPr>
        <w:t xml:space="preserve">el señor </w:t>
      </w:r>
      <w:r>
        <w:rPr>
          <w:rFonts w:ascii="Arial" w:hAnsi="Arial" w:cs="Arial"/>
          <w:sz w:val="24"/>
          <w:szCs w:val="24"/>
        </w:rPr>
        <w:t xml:space="preserve">Héctor Echeverri </w:t>
      </w:r>
      <w:r w:rsidR="00AF3CF1">
        <w:rPr>
          <w:rFonts w:ascii="Arial" w:hAnsi="Arial" w:cs="Arial"/>
          <w:sz w:val="24"/>
          <w:szCs w:val="24"/>
        </w:rPr>
        <w:t xml:space="preserve"> </w:t>
      </w:r>
      <w:r w:rsidR="002F74A4">
        <w:rPr>
          <w:rFonts w:ascii="Arial" w:hAnsi="Arial" w:cs="Arial"/>
          <w:sz w:val="24"/>
          <w:szCs w:val="24"/>
        </w:rPr>
        <w:t xml:space="preserve">arribó a los </w:t>
      </w:r>
      <w:r w:rsidR="00AF3CF1">
        <w:rPr>
          <w:rFonts w:ascii="Arial" w:hAnsi="Arial" w:cs="Arial"/>
          <w:sz w:val="24"/>
          <w:szCs w:val="24"/>
        </w:rPr>
        <w:t>60</w:t>
      </w:r>
      <w:r w:rsidR="002F74A4">
        <w:rPr>
          <w:rFonts w:ascii="Arial" w:hAnsi="Arial" w:cs="Arial"/>
          <w:sz w:val="24"/>
          <w:szCs w:val="24"/>
        </w:rPr>
        <w:t xml:space="preserve"> años de edad el </w:t>
      </w:r>
      <w:r w:rsidR="00AF3CF1">
        <w:rPr>
          <w:rFonts w:ascii="Arial" w:hAnsi="Arial" w:cs="Arial"/>
          <w:sz w:val="24"/>
          <w:szCs w:val="24"/>
        </w:rPr>
        <w:t>0</w:t>
      </w:r>
      <w:r>
        <w:rPr>
          <w:rFonts w:ascii="Arial" w:hAnsi="Arial" w:cs="Arial"/>
          <w:sz w:val="24"/>
          <w:szCs w:val="24"/>
        </w:rPr>
        <w:t>1</w:t>
      </w:r>
      <w:r w:rsidR="002F74A4">
        <w:rPr>
          <w:rFonts w:ascii="Arial" w:hAnsi="Arial" w:cs="Arial"/>
          <w:sz w:val="24"/>
          <w:szCs w:val="24"/>
        </w:rPr>
        <w:t>/0</w:t>
      </w:r>
      <w:r>
        <w:rPr>
          <w:rFonts w:ascii="Arial" w:hAnsi="Arial" w:cs="Arial"/>
          <w:sz w:val="24"/>
          <w:szCs w:val="24"/>
        </w:rPr>
        <w:t>4</w:t>
      </w:r>
      <w:r w:rsidR="002F74A4">
        <w:rPr>
          <w:rFonts w:ascii="Arial" w:hAnsi="Arial" w:cs="Arial"/>
          <w:sz w:val="24"/>
          <w:szCs w:val="24"/>
        </w:rPr>
        <w:t>/20</w:t>
      </w:r>
      <w:r>
        <w:rPr>
          <w:rFonts w:ascii="Arial" w:hAnsi="Arial" w:cs="Arial"/>
          <w:sz w:val="24"/>
          <w:szCs w:val="24"/>
        </w:rPr>
        <w:t>07</w:t>
      </w:r>
      <w:r w:rsidR="002F74A4">
        <w:rPr>
          <w:rFonts w:ascii="Arial" w:hAnsi="Arial" w:cs="Arial"/>
          <w:sz w:val="24"/>
          <w:szCs w:val="24"/>
        </w:rPr>
        <w:t xml:space="preserve">; </w:t>
      </w:r>
      <w:r w:rsidR="005B3201">
        <w:rPr>
          <w:rFonts w:ascii="Arial" w:hAnsi="Arial" w:cs="Arial"/>
          <w:sz w:val="24"/>
          <w:szCs w:val="24"/>
        </w:rPr>
        <w:t>y tenía</w:t>
      </w:r>
      <w:r w:rsidR="002F74A4">
        <w:rPr>
          <w:rFonts w:ascii="Arial" w:hAnsi="Arial" w:cs="Arial"/>
          <w:sz w:val="24"/>
          <w:szCs w:val="24"/>
        </w:rPr>
        <w:t xml:space="preserve"> </w:t>
      </w:r>
      <w:r w:rsidR="00C9596F">
        <w:rPr>
          <w:rFonts w:ascii="Arial" w:hAnsi="Arial" w:cs="Arial"/>
          <w:sz w:val="24"/>
          <w:szCs w:val="24"/>
        </w:rPr>
        <w:t>5</w:t>
      </w:r>
      <w:r w:rsidR="002F74A4">
        <w:rPr>
          <w:rFonts w:ascii="Arial" w:hAnsi="Arial" w:cs="Arial"/>
          <w:sz w:val="24"/>
          <w:szCs w:val="24"/>
        </w:rPr>
        <w:t>0</w:t>
      </w:r>
      <w:r w:rsidR="00FC544D">
        <w:rPr>
          <w:rFonts w:ascii="Arial" w:hAnsi="Arial" w:cs="Arial"/>
          <w:sz w:val="24"/>
          <w:szCs w:val="24"/>
        </w:rPr>
        <w:t xml:space="preserve">9,64  </w:t>
      </w:r>
      <w:r w:rsidR="002F74A4">
        <w:rPr>
          <w:rFonts w:ascii="Arial" w:hAnsi="Arial" w:cs="Arial"/>
          <w:sz w:val="24"/>
          <w:szCs w:val="24"/>
        </w:rPr>
        <w:t>semanas</w:t>
      </w:r>
      <w:r w:rsidR="0026611B">
        <w:rPr>
          <w:rFonts w:ascii="Arial" w:hAnsi="Arial" w:cs="Arial"/>
          <w:sz w:val="24"/>
          <w:szCs w:val="24"/>
        </w:rPr>
        <w:t>,</w:t>
      </w:r>
      <w:r w:rsidR="002F74A4">
        <w:rPr>
          <w:rFonts w:ascii="Arial" w:hAnsi="Arial" w:cs="Arial"/>
          <w:sz w:val="24"/>
          <w:szCs w:val="24"/>
        </w:rPr>
        <w:t xml:space="preserve"> que exige el artículo 12 del Acuerdo 049/90, por lo que</w:t>
      </w:r>
      <w:r w:rsidR="00EE491E">
        <w:rPr>
          <w:rFonts w:ascii="Arial" w:hAnsi="Arial" w:cs="Arial"/>
          <w:sz w:val="24"/>
          <w:szCs w:val="24"/>
        </w:rPr>
        <w:t xml:space="preserve"> debe </w:t>
      </w:r>
      <w:r w:rsidR="002F74A4">
        <w:rPr>
          <w:rFonts w:ascii="Arial" w:hAnsi="Arial" w:cs="Arial"/>
          <w:sz w:val="24"/>
          <w:szCs w:val="24"/>
        </w:rPr>
        <w:t>entenderse causada la prestación</w:t>
      </w:r>
      <w:r w:rsidR="00EE491E">
        <w:rPr>
          <w:rFonts w:ascii="Arial" w:hAnsi="Arial" w:cs="Arial"/>
          <w:sz w:val="24"/>
          <w:szCs w:val="24"/>
        </w:rPr>
        <w:t xml:space="preserve"> para esa calenda.</w:t>
      </w:r>
    </w:p>
    <w:p w:rsidR="002F74A4" w:rsidRDefault="002F74A4" w:rsidP="002F74A4">
      <w:pPr>
        <w:pStyle w:val="Sinespaciado"/>
        <w:spacing w:line="276" w:lineRule="auto"/>
        <w:contextualSpacing/>
        <w:jc w:val="both"/>
        <w:rPr>
          <w:rFonts w:ascii="Arial" w:hAnsi="Arial" w:cs="Arial"/>
          <w:sz w:val="24"/>
          <w:szCs w:val="24"/>
        </w:rPr>
      </w:pPr>
    </w:p>
    <w:p w:rsidR="00B658C6" w:rsidRDefault="00B658C6" w:rsidP="00B658C6">
      <w:pPr>
        <w:pStyle w:val="Sinespaciado"/>
        <w:spacing w:line="276" w:lineRule="auto"/>
        <w:contextualSpacing/>
        <w:jc w:val="both"/>
        <w:rPr>
          <w:rFonts w:ascii="Arial" w:hAnsi="Arial" w:cs="Arial"/>
          <w:sz w:val="24"/>
          <w:szCs w:val="24"/>
        </w:rPr>
      </w:pPr>
      <w:r>
        <w:rPr>
          <w:rFonts w:ascii="Arial" w:hAnsi="Arial" w:cs="Arial"/>
          <w:sz w:val="24"/>
          <w:szCs w:val="24"/>
        </w:rPr>
        <w:t>Ahora, elevó solicitud de reconocimiento pensional el 13/04/2007, según se extrae de la Resolución N° 005810 del 28/06/2007  –</w:t>
      </w:r>
      <w:proofErr w:type="spellStart"/>
      <w:r>
        <w:rPr>
          <w:rFonts w:ascii="Arial" w:hAnsi="Arial" w:cs="Arial"/>
          <w:sz w:val="24"/>
          <w:szCs w:val="24"/>
        </w:rPr>
        <w:t>fl</w:t>
      </w:r>
      <w:proofErr w:type="spellEnd"/>
      <w:r>
        <w:rPr>
          <w:rFonts w:ascii="Arial" w:hAnsi="Arial" w:cs="Arial"/>
          <w:sz w:val="24"/>
          <w:szCs w:val="24"/>
        </w:rPr>
        <w:t xml:space="preserve">. 183 del cd. 1 </w:t>
      </w:r>
      <w:proofErr w:type="gramStart"/>
      <w:r>
        <w:rPr>
          <w:rFonts w:ascii="Arial" w:hAnsi="Arial" w:cs="Arial"/>
          <w:sz w:val="24"/>
          <w:szCs w:val="24"/>
        </w:rPr>
        <w:t>–  y</w:t>
      </w:r>
      <w:proofErr w:type="gramEnd"/>
      <w:r>
        <w:rPr>
          <w:rFonts w:ascii="Arial" w:hAnsi="Arial" w:cs="Arial"/>
          <w:sz w:val="24"/>
          <w:szCs w:val="24"/>
        </w:rPr>
        <w:t xml:space="preserve"> dejó de cotizar en el mes de </w:t>
      </w:r>
      <w:r w:rsidR="00F90F27">
        <w:rPr>
          <w:rFonts w:ascii="Arial" w:hAnsi="Arial" w:cs="Arial"/>
          <w:sz w:val="24"/>
          <w:szCs w:val="24"/>
        </w:rPr>
        <w:t xml:space="preserve">enero </w:t>
      </w:r>
      <w:r>
        <w:rPr>
          <w:rFonts w:ascii="Arial" w:hAnsi="Arial" w:cs="Arial"/>
          <w:sz w:val="24"/>
          <w:szCs w:val="24"/>
        </w:rPr>
        <w:t>de 2015, por lo que sería en este momento, según los términos jurisprudenciales, que debería entenderse configurada la desafiliación del sistema y, consecuente con ello, procedería el disfrute de la prestación desde 01/</w:t>
      </w:r>
      <w:r w:rsidR="00F90F27">
        <w:rPr>
          <w:rFonts w:ascii="Arial" w:hAnsi="Arial" w:cs="Arial"/>
          <w:sz w:val="24"/>
          <w:szCs w:val="24"/>
        </w:rPr>
        <w:t>02</w:t>
      </w:r>
      <w:r>
        <w:rPr>
          <w:rFonts w:ascii="Arial" w:hAnsi="Arial" w:cs="Arial"/>
          <w:sz w:val="24"/>
          <w:szCs w:val="24"/>
        </w:rPr>
        <w:t>/2015.</w:t>
      </w:r>
    </w:p>
    <w:p w:rsidR="00B658C6" w:rsidRDefault="00B658C6" w:rsidP="00B658C6">
      <w:pPr>
        <w:pStyle w:val="Sinespaciado"/>
        <w:spacing w:line="276" w:lineRule="auto"/>
        <w:contextualSpacing/>
        <w:jc w:val="both"/>
        <w:rPr>
          <w:rFonts w:ascii="Arial" w:hAnsi="Arial" w:cs="Arial"/>
          <w:sz w:val="24"/>
          <w:szCs w:val="24"/>
        </w:rPr>
      </w:pPr>
    </w:p>
    <w:p w:rsidR="00B658C6" w:rsidRDefault="00B658C6" w:rsidP="00B658C6">
      <w:pPr>
        <w:pStyle w:val="Sinespaciado"/>
        <w:spacing w:line="276" w:lineRule="auto"/>
        <w:contextualSpacing/>
        <w:jc w:val="both"/>
        <w:rPr>
          <w:rFonts w:ascii="Arial" w:hAnsi="Arial" w:cs="Arial"/>
          <w:sz w:val="24"/>
          <w:szCs w:val="24"/>
        </w:rPr>
      </w:pPr>
      <w:r>
        <w:rPr>
          <w:rFonts w:ascii="Arial" w:hAnsi="Arial" w:cs="Arial"/>
          <w:sz w:val="24"/>
          <w:szCs w:val="24"/>
        </w:rPr>
        <w:t xml:space="preserve">Sin embargo, como las cotizaciones realizadas por </w:t>
      </w:r>
      <w:r w:rsidR="00F90F27">
        <w:rPr>
          <w:rFonts w:ascii="Arial" w:hAnsi="Arial" w:cs="Arial"/>
          <w:sz w:val="24"/>
          <w:szCs w:val="24"/>
        </w:rPr>
        <w:t xml:space="preserve">el </w:t>
      </w:r>
      <w:r>
        <w:rPr>
          <w:rFonts w:ascii="Arial" w:hAnsi="Arial" w:cs="Arial"/>
          <w:sz w:val="24"/>
          <w:szCs w:val="24"/>
        </w:rPr>
        <w:t>actor desde cuando se le notificó el citado acto administrativo -</w:t>
      </w:r>
      <w:r w:rsidR="00F90F27">
        <w:rPr>
          <w:rFonts w:ascii="Arial" w:hAnsi="Arial" w:cs="Arial"/>
          <w:sz w:val="24"/>
          <w:szCs w:val="24"/>
        </w:rPr>
        <w:t>13/08/2007-</w:t>
      </w:r>
      <w:r>
        <w:rPr>
          <w:rFonts w:ascii="Arial" w:hAnsi="Arial" w:cs="Arial"/>
          <w:sz w:val="24"/>
          <w:szCs w:val="24"/>
        </w:rPr>
        <w:t xml:space="preserve"> (</w:t>
      </w:r>
      <w:proofErr w:type="spellStart"/>
      <w:r>
        <w:rPr>
          <w:rFonts w:ascii="Arial" w:hAnsi="Arial" w:cs="Arial"/>
          <w:sz w:val="24"/>
          <w:szCs w:val="24"/>
        </w:rPr>
        <w:t>fl</w:t>
      </w:r>
      <w:proofErr w:type="spellEnd"/>
      <w:r>
        <w:rPr>
          <w:rFonts w:ascii="Arial" w:hAnsi="Arial" w:cs="Arial"/>
          <w:sz w:val="24"/>
          <w:szCs w:val="24"/>
        </w:rPr>
        <w:t>. 1</w:t>
      </w:r>
      <w:r w:rsidR="00F90F27">
        <w:rPr>
          <w:rFonts w:ascii="Arial" w:hAnsi="Arial" w:cs="Arial"/>
          <w:sz w:val="24"/>
          <w:szCs w:val="24"/>
        </w:rPr>
        <w:t xml:space="preserve">83 </w:t>
      </w:r>
      <w:r>
        <w:rPr>
          <w:rFonts w:ascii="Arial" w:hAnsi="Arial" w:cs="Arial"/>
          <w:sz w:val="24"/>
          <w:szCs w:val="24"/>
        </w:rPr>
        <w:t xml:space="preserve">cd. 1)-, que le negó el derecho, lo fueron por error inducido por Colpensiones, al haberlo hecho bajo el argumento de insuficiencia de semanas, cuando según lo analizado en precedencia ello </w:t>
      </w:r>
      <w:r w:rsidR="009C657A">
        <w:rPr>
          <w:rFonts w:ascii="Arial" w:hAnsi="Arial" w:cs="Arial"/>
          <w:sz w:val="24"/>
          <w:szCs w:val="24"/>
        </w:rPr>
        <w:t>f</w:t>
      </w:r>
      <w:r>
        <w:rPr>
          <w:rFonts w:ascii="Arial" w:hAnsi="Arial" w:cs="Arial"/>
          <w:sz w:val="24"/>
          <w:szCs w:val="24"/>
        </w:rPr>
        <w:t xml:space="preserve">ue </w:t>
      </w:r>
      <w:r w:rsidR="009C657A">
        <w:rPr>
          <w:rFonts w:ascii="Arial" w:hAnsi="Arial" w:cs="Arial"/>
          <w:sz w:val="24"/>
          <w:szCs w:val="24"/>
        </w:rPr>
        <w:t>in</w:t>
      </w:r>
      <w:r>
        <w:rPr>
          <w:rFonts w:ascii="Arial" w:hAnsi="Arial" w:cs="Arial"/>
          <w:sz w:val="24"/>
          <w:szCs w:val="24"/>
        </w:rPr>
        <w:t xml:space="preserve">correcto; desde el </w:t>
      </w:r>
      <w:r w:rsidR="009C657A">
        <w:rPr>
          <w:rFonts w:ascii="Arial" w:hAnsi="Arial" w:cs="Arial"/>
          <w:sz w:val="24"/>
          <w:szCs w:val="24"/>
        </w:rPr>
        <w:t>14/08/2007</w:t>
      </w:r>
      <w:r>
        <w:rPr>
          <w:rFonts w:ascii="Arial" w:hAnsi="Arial" w:cs="Arial"/>
          <w:sz w:val="24"/>
          <w:szCs w:val="24"/>
        </w:rPr>
        <w:t xml:space="preserve"> es que </w:t>
      </w:r>
      <w:r w:rsidR="009C657A">
        <w:rPr>
          <w:rFonts w:ascii="Arial" w:hAnsi="Arial" w:cs="Arial"/>
          <w:sz w:val="24"/>
          <w:szCs w:val="24"/>
        </w:rPr>
        <w:t xml:space="preserve">el </w:t>
      </w:r>
      <w:r>
        <w:rPr>
          <w:rFonts w:ascii="Arial" w:hAnsi="Arial" w:cs="Arial"/>
          <w:sz w:val="24"/>
          <w:szCs w:val="24"/>
        </w:rPr>
        <w:t xml:space="preserve">actor debía disfrutar de su pensión de vejez, por lo que el razonamiento de la a-quo resulta </w:t>
      </w:r>
      <w:r w:rsidR="009C657A">
        <w:rPr>
          <w:rFonts w:ascii="Arial" w:hAnsi="Arial" w:cs="Arial"/>
          <w:sz w:val="24"/>
          <w:szCs w:val="24"/>
        </w:rPr>
        <w:t>des</w:t>
      </w:r>
      <w:r>
        <w:rPr>
          <w:rFonts w:ascii="Arial" w:hAnsi="Arial" w:cs="Arial"/>
          <w:sz w:val="24"/>
          <w:szCs w:val="24"/>
        </w:rPr>
        <w:t xml:space="preserve">acertado y deberá </w:t>
      </w:r>
      <w:r w:rsidR="009C657A">
        <w:rPr>
          <w:rFonts w:ascii="Arial" w:hAnsi="Arial" w:cs="Arial"/>
          <w:sz w:val="24"/>
          <w:szCs w:val="24"/>
        </w:rPr>
        <w:t>modificarse</w:t>
      </w:r>
      <w:r>
        <w:rPr>
          <w:rFonts w:ascii="Arial" w:hAnsi="Arial" w:cs="Arial"/>
          <w:sz w:val="24"/>
          <w:szCs w:val="24"/>
        </w:rPr>
        <w:t>.</w:t>
      </w:r>
    </w:p>
    <w:p w:rsidR="00B658C6" w:rsidRDefault="00B658C6" w:rsidP="00B658C6">
      <w:pPr>
        <w:pStyle w:val="Sinespaciado"/>
        <w:spacing w:line="276" w:lineRule="auto"/>
        <w:contextualSpacing/>
        <w:jc w:val="both"/>
        <w:rPr>
          <w:rFonts w:ascii="Arial" w:hAnsi="Arial" w:cs="Arial"/>
          <w:sz w:val="24"/>
          <w:szCs w:val="24"/>
        </w:rPr>
      </w:pPr>
    </w:p>
    <w:p w:rsidR="00B658C6" w:rsidRDefault="00B658C6" w:rsidP="00B658C6">
      <w:pPr>
        <w:pStyle w:val="Sinespaciado"/>
        <w:spacing w:line="276" w:lineRule="auto"/>
        <w:contextualSpacing/>
        <w:jc w:val="both"/>
        <w:rPr>
          <w:rFonts w:ascii="Arial" w:hAnsi="Arial" w:cs="Arial"/>
          <w:sz w:val="24"/>
          <w:szCs w:val="24"/>
        </w:rPr>
      </w:pPr>
      <w:r>
        <w:rPr>
          <w:rFonts w:ascii="Arial" w:hAnsi="Arial" w:cs="Arial"/>
          <w:sz w:val="24"/>
          <w:szCs w:val="24"/>
        </w:rPr>
        <w:t>La liquidación del retroactivo, deberá realizarse con base en el SMLMV, con base en 14 mesadas anuales, de conformidad con lo establecido en el parágrafo 6° del Acto Legislativo 01/2005, como lo determinó la instancia anterior.</w:t>
      </w:r>
    </w:p>
    <w:p w:rsidR="00B658C6" w:rsidRDefault="00B658C6" w:rsidP="00B658C6">
      <w:pPr>
        <w:pStyle w:val="Sinespaciado"/>
        <w:spacing w:line="276" w:lineRule="auto"/>
        <w:contextualSpacing/>
        <w:jc w:val="both"/>
        <w:rPr>
          <w:rFonts w:ascii="Arial" w:hAnsi="Arial" w:cs="Arial"/>
          <w:sz w:val="24"/>
          <w:szCs w:val="24"/>
        </w:rPr>
      </w:pPr>
    </w:p>
    <w:p w:rsidR="00C9596F" w:rsidRDefault="009C657A" w:rsidP="00396CEC">
      <w:pPr>
        <w:pStyle w:val="Sinespaciado"/>
        <w:spacing w:line="276" w:lineRule="auto"/>
        <w:contextualSpacing/>
        <w:jc w:val="both"/>
        <w:rPr>
          <w:rFonts w:ascii="Arial" w:hAnsi="Arial" w:cs="Arial"/>
          <w:sz w:val="24"/>
          <w:szCs w:val="24"/>
        </w:rPr>
      </w:pPr>
      <w:r>
        <w:rPr>
          <w:rFonts w:ascii="Arial" w:hAnsi="Arial" w:cs="Arial"/>
          <w:sz w:val="24"/>
          <w:szCs w:val="24"/>
        </w:rPr>
        <w:lastRenderedPageBreak/>
        <w:t>Previo a concretar el monto del retroactivo pensional y c</w:t>
      </w:r>
      <w:r w:rsidR="00C9596F">
        <w:rPr>
          <w:rFonts w:ascii="Arial" w:hAnsi="Arial" w:cs="Arial"/>
          <w:sz w:val="24"/>
          <w:szCs w:val="24"/>
        </w:rPr>
        <w:t xml:space="preserve">omo </w:t>
      </w:r>
      <w:r>
        <w:rPr>
          <w:rFonts w:ascii="Arial" w:hAnsi="Arial" w:cs="Arial"/>
          <w:sz w:val="24"/>
          <w:szCs w:val="24"/>
        </w:rPr>
        <w:t xml:space="preserve">la </w:t>
      </w:r>
      <w:r w:rsidR="00C9596F">
        <w:rPr>
          <w:rFonts w:ascii="Arial" w:hAnsi="Arial" w:cs="Arial"/>
          <w:sz w:val="24"/>
          <w:szCs w:val="24"/>
        </w:rPr>
        <w:t xml:space="preserve">primera instancia </w:t>
      </w:r>
      <w:r>
        <w:rPr>
          <w:rFonts w:ascii="Arial" w:hAnsi="Arial" w:cs="Arial"/>
          <w:sz w:val="24"/>
          <w:szCs w:val="24"/>
        </w:rPr>
        <w:t xml:space="preserve">declaró probada parcialmente la excepción de </w:t>
      </w:r>
      <w:r w:rsidR="00C9596F">
        <w:rPr>
          <w:rFonts w:ascii="Arial" w:hAnsi="Arial" w:cs="Arial"/>
          <w:sz w:val="24"/>
          <w:szCs w:val="24"/>
        </w:rPr>
        <w:t xml:space="preserve">prescripción de </w:t>
      </w:r>
      <w:r>
        <w:rPr>
          <w:rFonts w:ascii="Arial" w:hAnsi="Arial" w:cs="Arial"/>
          <w:sz w:val="24"/>
          <w:szCs w:val="24"/>
        </w:rPr>
        <w:t>las mesadas causadas con anterioridad al 15/12/2011</w:t>
      </w:r>
      <w:r w:rsidR="00C9596F">
        <w:rPr>
          <w:rFonts w:ascii="Arial" w:hAnsi="Arial" w:cs="Arial"/>
          <w:sz w:val="24"/>
          <w:szCs w:val="24"/>
        </w:rPr>
        <w:t xml:space="preserve">, </w:t>
      </w:r>
      <w:r w:rsidR="00A51985">
        <w:rPr>
          <w:rFonts w:ascii="Arial" w:hAnsi="Arial" w:cs="Arial"/>
          <w:sz w:val="24"/>
          <w:szCs w:val="24"/>
        </w:rPr>
        <w:t>se procederá a estudiar si operó</w:t>
      </w:r>
      <w:r w:rsidR="00C9596F">
        <w:rPr>
          <w:rFonts w:ascii="Arial" w:hAnsi="Arial" w:cs="Arial"/>
          <w:sz w:val="24"/>
          <w:szCs w:val="24"/>
        </w:rPr>
        <w:t xml:space="preserve"> dicho fenómeno.</w:t>
      </w:r>
    </w:p>
    <w:p w:rsidR="00244EF3" w:rsidRDefault="00244EF3" w:rsidP="00396CEC">
      <w:pPr>
        <w:pStyle w:val="Sinespaciado"/>
        <w:spacing w:line="276" w:lineRule="auto"/>
        <w:contextualSpacing/>
        <w:jc w:val="both"/>
        <w:rPr>
          <w:rFonts w:ascii="Arial" w:hAnsi="Arial" w:cs="Arial"/>
          <w:sz w:val="24"/>
          <w:szCs w:val="24"/>
        </w:rPr>
      </w:pPr>
    </w:p>
    <w:p w:rsidR="00244EF3" w:rsidRPr="00244EF3" w:rsidRDefault="00244EF3" w:rsidP="00244EF3">
      <w:pPr>
        <w:widowControl w:val="0"/>
        <w:autoSpaceDE w:val="0"/>
        <w:autoSpaceDN w:val="0"/>
        <w:adjustRightInd w:val="0"/>
        <w:spacing w:line="276" w:lineRule="auto"/>
        <w:jc w:val="both"/>
        <w:rPr>
          <w:rFonts w:ascii="Arial" w:hAnsi="Arial" w:cs="Arial"/>
          <w:b/>
          <w:color w:val="000000"/>
          <w:szCs w:val="24"/>
          <w:lang w:eastAsia="es-CO"/>
        </w:rPr>
      </w:pPr>
      <w:r w:rsidRPr="00244EF3">
        <w:rPr>
          <w:rFonts w:ascii="Arial" w:hAnsi="Arial" w:cs="Arial"/>
          <w:b/>
          <w:color w:val="000000"/>
          <w:szCs w:val="24"/>
          <w:lang w:eastAsia="es-CO"/>
        </w:rPr>
        <w:t>2.</w:t>
      </w:r>
      <w:r>
        <w:rPr>
          <w:rFonts w:ascii="Arial" w:hAnsi="Arial" w:cs="Arial"/>
          <w:b/>
          <w:color w:val="000000"/>
          <w:szCs w:val="24"/>
          <w:lang w:eastAsia="es-CO"/>
        </w:rPr>
        <w:t>5</w:t>
      </w:r>
      <w:r w:rsidRPr="00244EF3">
        <w:rPr>
          <w:rFonts w:ascii="Arial" w:hAnsi="Arial" w:cs="Arial"/>
          <w:b/>
          <w:color w:val="000000"/>
          <w:szCs w:val="24"/>
          <w:lang w:eastAsia="es-CO"/>
        </w:rPr>
        <w:t xml:space="preserve">. De la Prescripción </w:t>
      </w:r>
    </w:p>
    <w:p w:rsidR="00244EF3" w:rsidRPr="00244EF3" w:rsidRDefault="00244EF3" w:rsidP="00244EF3">
      <w:pPr>
        <w:widowControl w:val="0"/>
        <w:autoSpaceDE w:val="0"/>
        <w:autoSpaceDN w:val="0"/>
        <w:adjustRightInd w:val="0"/>
        <w:spacing w:line="276" w:lineRule="auto"/>
        <w:jc w:val="both"/>
        <w:rPr>
          <w:rFonts w:ascii="Arial" w:hAnsi="Arial" w:cs="Arial"/>
          <w:b/>
          <w:color w:val="000000"/>
          <w:szCs w:val="24"/>
          <w:lang w:eastAsia="es-CO"/>
        </w:rPr>
      </w:pPr>
    </w:p>
    <w:p w:rsidR="00244EF3" w:rsidRDefault="00244EF3" w:rsidP="00244EF3">
      <w:pPr>
        <w:widowControl w:val="0"/>
        <w:autoSpaceDE w:val="0"/>
        <w:autoSpaceDN w:val="0"/>
        <w:adjustRightInd w:val="0"/>
        <w:spacing w:line="276" w:lineRule="auto"/>
        <w:jc w:val="both"/>
        <w:rPr>
          <w:rFonts w:ascii="Arial" w:hAnsi="Arial" w:cs="Arial"/>
          <w:b/>
          <w:color w:val="000000"/>
          <w:szCs w:val="24"/>
          <w:lang w:eastAsia="es-CO"/>
        </w:rPr>
      </w:pPr>
      <w:r w:rsidRPr="00244EF3">
        <w:rPr>
          <w:rFonts w:ascii="Arial" w:hAnsi="Arial" w:cs="Arial"/>
          <w:b/>
          <w:color w:val="000000"/>
          <w:szCs w:val="24"/>
          <w:lang w:eastAsia="es-CO"/>
        </w:rPr>
        <w:t>2.</w:t>
      </w:r>
      <w:r>
        <w:rPr>
          <w:rFonts w:ascii="Arial" w:hAnsi="Arial" w:cs="Arial"/>
          <w:b/>
          <w:color w:val="000000"/>
          <w:szCs w:val="24"/>
          <w:lang w:eastAsia="es-CO"/>
        </w:rPr>
        <w:t>5</w:t>
      </w:r>
      <w:r w:rsidRPr="00244EF3">
        <w:rPr>
          <w:rFonts w:ascii="Arial" w:hAnsi="Arial" w:cs="Arial"/>
          <w:b/>
          <w:color w:val="000000"/>
          <w:szCs w:val="24"/>
          <w:lang w:eastAsia="es-CO"/>
        </w:rPr>
        <w:t>.1. Fundamento jurídico</w:t>
      </w:r>
    </w:p>
    <w:p w:rsidR="00CD555A" w:rsidRPr="00244EF3" w:rsidRDefault="00CD555A" w:rsidP="00244EF3">
      <w:pPr>
        <w:widowControl w:val="0"/>
        <w:autoSpaceDE w:val="0"/>
        <w:autoSpaceDN w:val="0"/>
        <w:adjustRightInd w:val="0"/>
        <w:spacing w:line="276" w:lineRule="auto"/>
        <w:jc w:val="both"/>
        <w:rPr>
          <w:rFonts w:ascii="Arial" w:hAnsi="Arial" w:cs="Arial"/>
          <w:b/>
          <w:color w:val="000000"/>
          <w:szCs w:val="24"/>
          <w:lang w:eastAsia="es-CO"/>
        </w:rPr>
      </w:pPr>
    </w:p>
    <w:p w:rsidR="00244EF3" w:rsidRPr="00244EF3" w:rsidRDefault="00244EF3" w:rsidP="00244EF3">
      <w:pPr>
        <w:pStyle w:val="Sinespaciado"/>
        <w:spacing w:line="276" w:lineRule="auto"/>
        <w:jc w:val="both"/>
        <w:rPr>
          <w:rFonts w:ascii="Arial" w:hAnsi="Arial" w:cs="Arial"/>
          <w:sz w:val="24"/>
          <w:szCs w:val="24"/>
        </w:rPr>
      </w:pPr>
      <w:r w:rsidRPr="00244EF3">
        <w:rPr>
          <w:rFonts w:ascii="Arial" w:hAnsi="Arial" w:cs="Arial"/>
          <w:sz w:val="24"/>
          <w:szCs w:val="24"/>
        </w:rPr>
        <w:t>De conformidad con el artículo 151 del C.P.L. las acciones que se deriven de los derechos laborales prescriben en los 3 años, contados desde que la obligación se haya hecho exigible, lapso que puede ser interrumpido por uno igual, con la presentación de un simple reclamo escrito a la autoridad encargada de hacerlo.</w:t>
      </w:r>
    </w:p>
    <w:p w:rsidR="00244EF3" w:rsidRPr="00244EF3" w:rsidRDefault="00244EF3" w:rsidP="00244EF3">
      <w:pPr>
        <w:pStyle w:val="Sinespaciado"/>
        <w:spacing w:line="276" w:lineRule="auto"/>
        <w:jc w:val="both"/>
        <w:rPr>
          <w:rFonts w:ascii="Arial" w:hAnsi="Arial" w:cs="Arial"/>
          <w:sz w:val="24"/>
          <w:szCs w:val="24"/>
        </w:rPr>
      </w:pPr>
    </w:p>
    <w:p w:rsidR="00244EF3" w:rsidRPr="00244EF3" w:rsidRDefault="00244EF3" w:rsidP="00244EF3">
      <w:pPr>
        <w:pStyle w:val="Textoindependiente"/>
        <w:spacing w:line="276" w:lineRule="auto"/>
        <w:rPr>
          <w:b/>
          <w:szCs w:val="24"/>
        </w:rPr>
      </w:pPr>
      <w:r w:rsidRPr="00244EF3">
        <w:rPr>
          <w:b/>
          <w:szCs w:val="24"/>
        </w:rPr>
        <w:t>2.</w:t>
      </w:r>
      <w:r>
        <w:rPr>
          <w:b/>
          <w:szCs w:val="24"/>
        </w:rPr>
        <w:t>5</w:t>
      </w:r>
      <w:r w:rsidRPr="00244EF3">
        <w:rPr>
          <w:b/>
          <w:szCs w:val="24"/>
        </w:rPr>
        <w:t>.2. Fundamento fáctico</w:t>
      </w:r>
      <w:r w:rsidR="002375B2">
        <w:rPr>
          <w:b/>
          <w:szCs w:val="24"/>
        </w:rPr>
        <w:t xml:space="preserve"> </w:t>
      </w:r>
    </w:p>
    <w:p w:rsidR="00244EF3" w:rsidRPr="00244EF3" w:rsidRDefault="00244EF3" w:rsidP="00244EF3">
      <w:pPr>
        <w:pStyle w:val="Sinespaciado"/>
        <w:spacing w:line="276" w:lineRule="auto"/>
        <w:jc w:val="both"/>
        <w:rPr>
          <w:rFonts w:ascii="Arial" w:hAnsi="Arial" w:cs="Arial"/>
          <w:sz w:val="24"/>
          <w:szCs w:val="24"/>
        </w:rPr>
      </w:pPr>
    </w:p>
    <w:p w:rsidR="00751358" w:rsidRDefault="004360CC" w:rsidP="004360CC">
      <w:pPr>
        <w:pStyle w:val="Sinespaciado"/>
        <w:spacing w:line="276" w:lineRule="auto"/>
        <w:contextualSpacing/>
        <w:jc w:val="both"/>
        <w:rPr>
          <w:rFonts w:ascii="Arial" w:hAnsi="Arial" w:cs="Arial"/>
          <w:sz w:val="24"/>
          <w:szCs w:val="24"/>
        </w:rPr>
      </w:pPr>
      <w:r w:rsidRPr="004360CC">
        <w:rPr>
          <w:rFonts w:ascii="Arial" w:hAnsi="Arial" w:cs="Arial"/>
          <w:sz w:val="24"/>
          <w:szCs w:val="24"/>
        </w:rPr>
        <w:t xml:space="preserve">En efecto, se tiene que el señor Héctor </w:t>
      </w:r>
      <w:r>
        <w:rPr>
          <w:rFonts w:ascii="Arial" w:hAnsi="Arial" w:cs="Arial"/>
          <w:sz w:val="24"/>
          <w:szCs w:val="24"/>
        </w:rPr>
        <w:t xml:space="preserve">Echeverri </w:t>
      </w:r>
      <w:r w:rsidRPr="004360CC">
        <w:rPr>
          <w:rFonts w:ascii="Arial" w:hAnsi="Arial" w:cs="Arial"/>
          <w:sz w:val="24"/>
          <w:szCs w:val="24"/>
        </w:rPr>
        <w:t xml:space="preserve">elevó </w:t>
      </w:r>
      <w:r>
        <w:rPr>
          <w:rFonts w:ascii="Arial" w:hAnsi="Arial" w:cs="Arial"/>
          <w:sz w:val="24"/>
          <w:szCs w:val="24"/>
        </w:rPr>
        <w:t xml:space="preserve">varias </w:t>
      </w:r>
      <w:r w:rsidRPr="004360CC">
        <w:rPr>
          <w:rFonts w:ascii="Arial" w:hAnsi="Arial" w:cs="Arial"/>
          <w:sz w:val="24"/>
          <w:szCs w:val="24"/>
        </w:rPr>
        <w:t>reclamaci</w:t>
      </w:r>
      <w:r>
        <w:rPr>
          <w:rFonts w:ascii="Arial" w:hAnsi="Arial" w:cs="Arial"/>
          <w:sz w:val="24"/>
          <w:szCs w:val="24"/>
        </w:rPr>
        <w:t xml:space="preserve">ones </w:t>
      </w:r>
      <w:r w:rsidRPr="004360CC">
        <w:rPr>
          <w:rFonts w:ascii="Arial" w:hAnsi="Arial" w:cs="Arial"/>
          <w:sz w:val="24"/>
          <w:szCs w:val="24"/>
        </w:rPr>
        <w:t>administrativa</w:t>
      </w:r>
      <w:r>
        <w:rPr>
          <w:rFonts w:ascii="Arial" w:hAnsi="Arial" w:cs="Arial"/>
          <w:sz w:val="24"/>
          <w:szCs w:val="24"/>
        </w:rPr>
        <w:t>s</w:t>
      </w:r>
      <w:r w:rsidR="00A51985">
        <w:rPr>
          <w:rFonts w:ascii="Arial" w:hAnsi="Arial" w:cs="Arial"/>
          <w:sz w:val="24"/>
          <w:szCs w:val="24"/>
        </w:rPr>
        <w:t>;</w:t>
      </w:r>
      <w:r>
        <w:rPr>
          <w:rFonts w:ascii="Arial" w:hAnsi="Arial" w:cs="Arial"/>
          <w:sz w:val="24"/>
          <w:szCs w:val="24"/>
        </w:rPr>
        <w:t xml:space="preserve"> la primera el 13/04/2007</w:t>
      </w:r>
      <w:r w:rsidR="00E3373A">
        <w:rPr>
          <w:rFonts w:ascii="Arial" w:hAnsi="Arial" w:cs="Arial"/>
          <w:sz w:val="24"/>
          <w:szCs w:val="24"/>
        </w:rPr>
        <w:t>, según se extrae de la Resolución N°</w:t>
      </w:r>
      <w:r w:rsidR="00A644BB">
        <w:rPr>
          <w:rFonts w:ascii="Arial" w:hAnsi="Arial" w:cs="Arial"/>
          <w:sz w:val="24"/>
          <w:szCs w:val="24"/>
        </w:rPr>
        <w:t xml:space="preserve"> 005810 de 2007 </w:t>
      </w:r>
      <w:r w:rsidR="00A644BB" w:rsidRPr="002F0DE8">
        <w:rPr>
          <w:rFonts w:ascii="Arial" w:hAnsi="Arial" w:cs="Arial"/>
          <w:i/>
          <w:sz w:val="24"/>
          <w:szCs w:val="24"/>
        </w:rPr>
        <w:t>–</w:t>
      </w:r>
      <w:proofErr w:type="spellStart"/>
      <w:r w:rsidR="00A644BB" w:rsidRPr="002F0DE8">
        <w:rPr>
          <w:rFonts w:ascii="Arial" w:hAnsi="Arial" w:cs="Arial"/>
          <w:i/>
          <w:sz w:val="24"/>
          <w:szCs w:val="24"/>
        </w:rPr>
        <w:t>fl</w:t>
      </w:r>
      <w:proofErr w:type="spellEnd"/>
      <w:r w:rsidR="00A644BB" w:rsidRPr="002F0DE8">
        <w:rPr>
          <w:rFonts w:ascii="Arial" w:hAnsi="Arial" w:cs="Arial"/>
          <w:i/>
          <w:sz w:val="24"/>
          <w:szCs w:val="24"/>
        </w:rPr>
        <w:t>. 183</w:t>
      </w:r>
      <w:r w:rsidR="00A644BB">
        <w:rPr>
          <w:rFonts w:ascii="Arial" w:hAnsi="Arial" w:cs="Arial"/>
          <w:sz w:val="24"/>
          <w:szCs w:val="24"/>
        </w:rPr>
        <w:t>-</w:t>
      </w:r>
      <w:r w:rsidRPr="004360CC">
        <w:rPr>
          <w:rFonts w:ascii="Arial" w:hAnsi="Arial" w:cs="Arial"/>
          <w:sz w:val="24"/>
          <w:szCs w:val="24"/>
        </w:rPr>
        <w:t xml:space="preserve">, </w:t>
      </w:r>
      <w:r w:rsidR="00E3373A">
        <w:rPr>
          <w:rFonts w:ascii="Arial" w:hAnsi="Arial" w:cs="Arial"/>
          <w:sz w:val="24"/>
          <w:szCs w:val="24"/>
        </w:rPr>
        <w:t xml:space="preserve">la segunda el </w:t>
      </w:r>
      <w:r w:rsidR="00A644BB">
        <w:rPr>
          <w:rFonts w:ascii="Arial" w:hAnsi="Arial" w:cs="Arial"/>
          <w:sz w:val="24"/>
          <w:szCs w:val="24"/>
        </w:rPr>
        <w:t>24/04/2009</w:t>
      </w:r>
      <w:r w:rsidR="00A51985">
        <w:rPr>
          <w:rFonts w:ascii="Arial" w:hAnsi="Arial" w:cs="Arial"/>
          <w:sz w:val="24"/>
          <w:szCs w:val="24"/>
        </w:rPr>
        <w:t>,</w:t>
      </w:r>
      <w:r w:rsidR="00A644BB">
        <w:rPr>
          <w:rFonts w:ascii="Arial" w:hAnsi="Arial" w:cs="Arial"/>
          <w:sz w:val="24"/>
          <w:szCs w:val="24"/>
        </w:rPr>
        <w:t xml:space="preserve"> conforme se observa en la Resolución Nº  </w:t>
      </w:r>
      <w:r w:rsidR="002F0DE8">
        <w:rPr>
          <w:rFonts w:ascii="Arial" w:hAnsi="Arial" w:cs="Arial"/>
          <w:sz w:val="24"/>
          <w:szCs w:val="24"/>
        </w:rPr>
        <w:t xml:space="preserve">013276 de 2009, notificada el 04/01/2010 y, </w:t>
      </w:r>
      <w:r w:rsidR="00751358">
        <w:rPr>
          <w:rFonts w:ascii="Arial" w:hAnsi="Arial" w:cs="Arial"/>
          <w:sz w:val="24"/>
          <w:szCs w:val="24"/>
        </w:rPr>
        <w:t>posteriormente</w:t>
      </w:r>
      <w:r w:rsidR="002F0DE8">
        <w:rPr>
          <w:rFonts w:ascii="Arial" w:hAnsi="Arial" w:cs="Arial"/>
          <w:sz w:val="24"/>
          <w:szCs w:val="24"/>
        </w:rPr>
        <w:t>, el 26/07/2013,</w:t>
      </w:r>
      <w:r w:rsidR="00751358">
        <w:rPr>
          <w:rFonts w:ascii="Arial" w:hAnsi="Arial" w:cs="Arial"/>
          <w:sz w:val="24"/>
          <w:szCs w:val="24"/>
        </w:rPr>
        <w:t xml:space="preserve"> como se acredita con</w:t>
      </w:r>
      <w:r w:rsidR="002F0DE8">
        <w:rPr>
          <w:rFonts w:ascii="Arial" w:hAnsi="Arial" w:cs="Arial"/>
          <w:sz w:val="24"/>
          <w:szCs w:val="24"/>
        </w:rPr>
        <w:t xml:space="preserve"> la Resolución GNR 229334 de 2013</w:t>
      </w:r>
      <w:r w:rsidR="00CB1A0A">
        <w:rPr>
          <w:rFonts w:ascii="Arial" w:hAnsi="Arial" w:cs="Arial"/>
          <w:sz w:val="24"/>
          <w:szCs w:val="24"/>
        </w:rPr>
        <w:t>.</w:t>
      </w:r>
    </w:p>
    <w:p w:rsidR="0018481C" w:rsidRDefault="0018481C" w:rsidP="004360CC">
      <w:pPr>
        <w:pStyle w:val="Sinespaciado"/>
        <w:spacing w:line="276" w:lineRule="auto"/>
        <w:contextualSpacing/>
        <w:jc w:val="both"/>
        <w:rPr>
          <w:rFonts w:ascii="Arial" w:hAnsi="Arial" w:cs="Arial"/>
          <w:sz w:val="24"/>
          <w:szCs w:val="24"/>
        </w:rPr>
      </w:pPr>
    </w:p>
    <w:p w:rsidR="00751358" w:rsidRDefault="00751358" w:rsidP="004360CC">
      <w:pPr>
        <w:pStyle w:val="Sinespaciado"/>
        <w:spacing w:line="276" w:lineRule="auto"/>
        <w:contextualSpacing/>
        <w:jc w:val="both"/>
        <w:rPr>
          <w:rFonts w:ascii="Arial" w:hAnsi="Arial" w:cs="Arial"/>
          <w:sz w:val="24"/>
          <w:szCs w:val="24"/>
        </w:rPr>
      </w:pPr>
      <w:r>
        <w:rPr>
          <w:rFonts w:ascii="Arial" w:hAnsi="Arial" w:cs="Arial"/>
          <w:sz w:val="24"/>
          <w:szCs w:val="24"/>
        </w:rPr>
        <w:t>Como puede observa</w:t>
      </w:r>
      <w:r w:rsidR="00CB1A0A">
        <w:rPr>
          <w:rFonts w:ascii="Arial" w:hAnsi="Arial" w:cs="Arial"/>
          <w:sz w:val="24"/>
          <w:szCs w:val="24"/>
        </w:rPr>
        <w:t xml:space="preserve">se, la última reclamación fue presentada luego de transcurrir 3 años de la anterior, por lo que solo puede entenderse interrumpido el fenómeno prescriptivo respecto de las mesadas causadas dentro de los 3 años anteriores a esa última calenda, es decir, aquellas generadas </w:t>
      </w:r>
      <w:r w:rsidR="0018481C">
        <w:rPr>
          <w:rFonts w:ascii="Arial" w:hAnsi="Arial" w:cs="Arial"/>
          <w:sz w:val="24"/>
          <w:szCs w:val="24"/>
        </w:rPr>
        <w:t>con posterioridad al 26/07/2010.</w:t>
      </w:r>
    </w:p>
    <w:p w:rsidR="0018481C" w:rsidRDefault="0018481C" w:rsidP="004360CC">
      <w:pPr>
        <w:pStyle w:val="Sinespaciado"/>
        <w:spacing w:line="276" w:lineRule="auto"/>
        <w:contextualSpacing/>
        <w:jc w:val="both"/>
        <w:rPr>
          <w:rFonts w:ascii="Arial" w:hAnsi="Arial" w:cs="Arial"/>
          <w:sz w:val="24"/>
          <w:szCs w:val="24"/>
        </w:rPr>
      </w:pPr>
    </w:p>
    <w:p w:rsidR="0086545E" w:rsidRDefault="0018481C" w:rsidP="0018481C">
      <w:pPr>
        <w:pStyle w:val="Sinespaciado"/>
        <w:spacing w:line="276" w:lineRule="auto"/>
        <w:contextualSpacing/>
        <w:jc w:val="both"/>
        <w:rPr>
          <w:rFonts w:ascii="Arial" w:hAnsi="Arial" w:cs="Arial"/>
          <w:sz w:val="24"/>
          <w:szCs w:val="24"/>
        </w:rPr>
      </w:pPr>
      <w:r>
        <w:rPr>
          <w:rFonts w:ascii="Arial" w:hAnsi="Arial" w:cs="Arial"/>
          <w:sz w:val="24"/>
          <w:szCs w:val="24"/>
        </w:rPr>
        <w:t xml:space="preserve">Lo anterior, tras constatar que la demanda que dio origen a este proceso, la radicó el 15/12/2014, según consta en el acta de reparto visible a folio </w:t>
      </w:r>
      <w:r w:rsidR="0086545E">
        <w:rPr>
          <w:rFonts w:ascii="Arial" w:hAnsi="Arial" w:cs="Arial"/>
          <w:sz w:val="24"/>
          <w:szCs w:val="24"/>
        </w:rPr>
        <w:t>29 del cuaderno de primer grado, esto es, dentro de los 3 años siguientes a la última petición de reconocimiento.</w:t>
      </w:r>
    </w:p>
    <w:p w:rsidR="0018481C" w:rsidRDefault="0018481C" w:rsidP="004360CC">
      <w:pPr>
        <w:pStyle w:val="Sinespaciado"/>
        <w:spacing w:line="276" w:lineRule="auto"/>
        <w:contextualSpacing/>
        <w:jc w:val="both"/>
        <w:rPr>
          <w:rFonts w:ascii="Arial" w:hAnsi="Arial" w:cs="Arial"/>
          <w:sz w:val="24"/>
          <w:szCs w:val="24"/>
        </w:rPr>
      </w:pPr>
    </w:p>
    <w:p w:rsidR="004375F2" w:rsidRDefault="0086545E" w:rsidP="00244EF3">
      <w:pPr>
        <w:pStyle w:val="Sinespaciado"/>
        <w:spacing w:line="276" w:lineRule="auto"/>
        <w:contextualSpacing/>
        <w:jc w:val="both"/>
        <w:rPr>
          <w:rFonts w:ascii="Arial" w:hAnsi="Arial" w:cs="Arial"/>
          <w:sz w:val="24"/>
          <w:szCs w:val="24"/>
        </w:rPr>
      </w:pPr>
      <w:r>
        <w:rPr>
          <w:rFonts w:ascii="Arial" w:hAnsi="Arial" w:cs="Arial"/>
          <w:sz w:val="24"/>
          <w:szCs w:val="24"/>
        </w:rPr>
        <w:t>De tal manera, que al tratarse de prestaciones periódicas, debe</w:t>
      </w:r>
      <w:r w:rsidR="00403EEC">
        <w:rPr>
          <w:rFonts w:ascii="Arial" w:hAnsi="Arial" w:cs="Arial"/>
          <w:sz w:val="24"/>
          <w:szCs w:val="24"/>
        </w:rPr>
        <w:t>ría</w:t>
      </w:r>
      <w:r>
        <w:rPr>
          <w:rFonts w:ascii="Arial" w:hAnsi="Arial" w:cs="Arial"/>
          <w:sz w:val="24"/>
          <w:szCs w:val="24"/>
        </w:rPr>
        <w:t xml:space="preserve">n reconocerse a favor del demandante aquellas mesadas causadas, se itera, desde el 26/07/2010; sin embargo, como esta decisión se </w:t>
      </w:r>
      <w:r w:rsidR="004375F2" w:rsidRPr="004375F2">
        <w:rPr>
          <w:rFonts w:ascii="Arial" w:hAnsi="Arial" w:cs="Arial"/>
          <w:sz w:val="24"/>
          <w:szCs w:val="24"/>
        </w:rPr>
        <w:t xml:space="preserve">revisa en </w:t>
      </w:r>
      <w:r>
        <w:rPr>
          <w:rFonts w:ascii="Arial" w:hAnsi="Arial" w:cs="Arial"/>
          <w:sz w:val="24"/>
          <w:szCs w:val="24"/>
        </w:rPr>
        <w:t xml:space="preserve">virtud del </w:t>
      </w:r>
      <w:r w:rsidR="004375F2" w:rsidRPr="004375F2">
        <w:rPr>
          <w:rFonts w:ascii="Arial" w:hAnsi="Arial" w:cs="Arial"/>
          <w:sz w:val="24"/>
          <w:szCs w:val="24"/>
        </w:rPr>
        <w:t>grado jurisdiccional de cons</w:t>
      </w:r>
      <w:r w:rsidR="004375F2">
        <w:rPr>
          <w:rFonts w:ascii="Arial" w:hAnsi="Arial" w:cs="Arial"/>
          <w:sz w:val="24"/>
          <w:szCs w:val="24"/>
        </w:rPr>
        <w:t>ulta</w:t>
      </w:r>
      <w:r>
        <w:rPr>
          <w:rFonts w:ascii="Arial" w:hAnsi="Arial" w:cs="Arial"/>
          <w:sz w:val="24"/>
          <w:szCs w:val="24"/>
        </w:rPr>
        <w:t xml:space="preserve"> que se surte a favor de Colpensiones</w:t>
      </w:r>
      <w:r w:rsidR="004375F2">
        <w:rPr>
          <w:rFonts w:ascii="Arial" w:hAnsi="Arial" w:cs="Arial"/>
          <w:sz w:val="24"/>
          <w:szCs w:val="24"/>
        </w:rPr>
        <w:t xml:space="preserve">, no </w:t>
      </w:r>
      <w:r>
        <w:rPr>
          <w:rFonts w:ascii="Arial" w:hAnsi="Arial" w:cs="Arial"/>
          <w:sz w:val="24"/>
          <w:szCs w:val="24"/>
        </w:rPr>
        <w:t xml:space="preserve">es posible </w:t>
      </w:r>
      <w:r w:rsidR="004375F2">
        <w:rPr>
          <w:rFonts w:ascii="Arial" w:hAnsi="Arial" w:cs="Arial"/>
          <w:sz w:val="24"/>
          <w:szCs w:val="24"/>
        </w:rPr>
        <w:t xml:space="preserve">modificar  la fecha que </w:t>
      </w:r>
      <w:r w:rsidR="00403EEC">
        <w:rPr>
          <w:rFonts w:ascii="Arial" w:hAnsi="Arial" w:cs="Arial"/>
          <w:sz w:val="24"/>
          <w:szCs w:val="24"/>
        </w:rPr>
        <w:t>determin</w:t>
      </w:r>
      <w:r w:rsidR="004375F2">
        <w:rPr>
          <w:rFonts w:ascii="Arial" w:hAnsi="Arial" w:cs="Arial"/>
          <w:sz w:val="24"/>
          <w:szCs w:val="24"/>
        </w:rPr>
        <w:t>ó la funcionaria de pri</w:t>
      </w:r>
      <w:r w:rsidR="00403EEC">
        <w:rPr>
          <w:rFonts w:ascii="Arial" w:hAnsi="Arial" w:cs="Arial"/>
          <w:sz w:val="24"/>
          <w:szCs w:val="24"/>
        </w:rPr>
        <w:t>mer nivel que fue el 15/12/</w:t>
      </w:r>
      <w:r>
        <w:rPr>
          <w:rFonts w:ascii="Arial" w:hAnsi="Arial" w:cs="Arial"/>
          <w:sz w:val="24"/>
          <w:szCs w:val="24"/>
        </w:rPr>
        <w:t>2011, porque con ello se agravaría tal condena.</w:t>
      </w:r>
    </w:p>
    <w:p w:rsidR="002344BC" w:rsidRDefault="002344BC" w:rsidP="00244EF3">
      <w:pPr>
        <w:pStyle w:val="Sinespaciado"/>
        <w:spacing w:line="276" w:lineRule="auto"/>
        <w:jc w:val="both"/>
        <w:rPr>
          <w:rFonts w:ascii="Arial" w:hAnsi="Arial" w:cs="Arial"/>
          <w:sz w:val="24"/>
          <w:szCs w:val="24"/>
        </w:rPr>
      </w:pPr>
    </w:p>
    <w:p w:rsidR="002344BC" w:rsidRPr="0086545E" w:rsidRDefault="0086545E" w:rsidP="00244EF3">
      <w:pPr>
        <w:pStyle w:val="Sinespaciado"/>
        <w:spacing w:line="276" w:lineRule="auto"/>
        <w:jc w:val="both"/>
        <w:rPr>
          <w:rFonts w:ascii="Arial" w:hAnsi="Arial" w:cs="Arial"/>
          <w:sz w:val="24"/>
          <w:szCs w:val="24"/>
        </w:rPr>
      </w:pPr>
      <w:r w:rsidRPr="0086545E">
        <w:rPr>
          <w:rFonts w:ascii="Arial" w:hAnsi="Arial" w:cs="Arial"/>
          <w:sz w:val="24"/>
          <w:szCs w:val="24"/>
        </w:rPr>
        <w:t>En consecuencia, se genera como retroactivo pensional entre el 15/12/2011 y el 30/04/2018, un total</w:t>
      </w:r>
      <w:r w:rsidR="00403EEC">
        <w:rPr>
          <w:rFonts w:ascii="Arial" w:hAnsi="Arial" w:cs="Arial"/>
          <w:sz w:val="24"/>
          <w:szCs w:val="24"/>
        </w:rPr>
        <w:t xml:space="preserve"> de $57</w:t>
      </w:r>
      <w:r w:rsidR="007F19D5">
        <w:rPr>
          <w:rFonts w:ascii="Arial" w:hAnsi="Arial" w:cs="Arial"/>
          <w:sz w:val="24"/>
          <w:szCs w:val="24"/>
        </w:rPr>
        <w:t>`740.476, sin perjuicio de las que se causen a futuro y de los descuentos que respecto al subsistema de salud realice la Administradora Colombiana de Pensiones Colpensiones.</w:t>
      </w:r>
    </w:p>
    <w:p w:rsidR="004375F2" w:rsidRDefault="004375F2" w:rsidP="00244EF3">
      <w:pPr>
        <w:pStyle w:val="Sinespaciado"/>
        <w:spacing w:line="276" w:lineRule="auto"/>
        <w:jc w:val="both"/>
        <w:rPr>
          <w:szCs w:val="24"/>
        </w:rPr>
      </w:pPr>
    </w:p>
    <w:p w:rsidR="002F74A4" w:rsidRPr="00267F4C" w:rsidRDefault="002F74A4" w:rsidP="002F74A4">
      <w:pPr>
        <w:pStyle w:val="Sinespaciado"/>
        <w:spacing w:line="276" w:lineRule="auto"/>
        <w:contextualSpacing/>
        <w:jc w:val="both"/>
        <w:rPr>
          <w:rFonts w:ascii="Arial" w:hAnsi="Arial" w:cs="Arial"/>
          <w:b/>
          <w:color w:val="000000"/>
          <w:sz w:val="24"/>
          <w:szCs w:val="24"/>
          <w:lang w:eastAsia="es-CO"/>
        </w:rPr>
      </w:pPr>
      <w:r w:rsidRPr="00267F4C">
        <w:rPr>
          <w:rFonts w:ascii="Arial" w:hAnsi="Arial" w:cs="Arial"/>
          <w:b/>
          <w:color w:val="000000"/>
          <w:sz w:val="24"/>
          <w:szCs w:val="24"/>
          <w:lang w:eastAsia="es-CO"/>
        </w:rPr>
        <w:t>2.</w:t>
      </w:r>
      <w:r w:rsidR="00C9596F">
        <w:rPr>
          <w:rFonts w:ascii="Arial" w:hAnsi="Arial" w:cs="Arial"/>
          <w:b/>
          <w:color w:val="000000"/>
          <w:sz w:val="24"/>
          <w:szCs w:val="24"/>
          <w:lang w:eastAsia="es-CO"/>
        </w:rPr>
        <w:t>5</w:t>
      </w:r>
      <w:r w:rsidRPr="00267F4C">
        <w:rPr>
          <w:rFonts w:ascii="Arial" w:hAnsi="Arial" w:cs="Arial"/>
          <w:b/>
          <w:color w:val="000000"/>
          <w:sz w:val="24"/>
          <w:szCs w:val="24"/>
          <w:lang w:eastAsia="es-CO"/>
        </w:rPr>
        <w:t>. Intereses moratorios</w:t>
      </w:r>
    </w:p>
    <w:p w:rsidR="002F74A4" w:rsidRDefault="002F74A4" w:rsidP="002F74A4">
      <w:pPr>
        <w:pStyle w:val="Sinespaciado"/>
        <w:spacing w:line="276" w:lineRule="auto"/>
        <w:contextualSpacing/>
        <w:jc w:val="both"/>
        <w:rPr>
          <w:rFonts w:ascii="Arial" w:eastAsia="Times New Roman" w:hAnsi="Arial"/>
          <w:sz w:val="24"/>
          <w:szCs w:val="24"/>
          <w:lang w:eastAsia="es-ES"/>
        </w:rPr>
      </w:pPr>
    </w:p>
    <w:p w:rsidR="002F74A4" w:rsidRDefault="002F74A4" w:rsidP="002F74A4">
      <w:pPr>
        <w:pStyle w:val="Textoindependiente"/>
        <w:spacing w:line="276" w:lineRule="auto"/>
        <w:contextualSpacing/>
        <w:rPr>
          <w:b/>
          <w:szCs w:val="24"/>
        </w:rPr>
      </w:pPr>
      <w:r>
        <w:rPr>
          <w:b/>
          <w:szCs w:val="24"/>
        </w:rPr>
        <w:t>2.</w:t>
      </w:r>
      <w:r w:rsidR="00C9596F">
        <w:rPr>
          <w:b/>
          <w:szCs w:val="24"/>
        </w:rPr>
        <w:t>5</w:t>
      </w:r>
      <w:r>
        <w:rPr>
          <w:b/>
          <w:szCs w:val="24"/>
        </w:rPr>
        <w:t>.1. Fundamento jurídico</w:t>
      </w:r>
    </w:p>
    <w:p w:rsidR="002F74A4" w:rsidRPr="00EB4D35" w:rsidRDefault="002F74A4" w:rsidP="002F74A4">
      <w:pPr>
        <w:pStyle w:val="Textoindependiente"/>
        <w:spacing w:line="276" w:lineRule="auto"/>
        <w:contextualSpacing/>
        <w:rPr>
          <w:b/>
          <w:szCs w:val="24"/>
        </w:rPr>
      </w:pPr>
    </w:p>
    <w:p w:rsidR="002F74A4" w:rsidRDefault="002F74A4" w:rsidP="002F74A4">
      <w:pPr>
        <w:pStyle w:val="Textoindependiente"/>
        <w:spacing w:line="276" w:lineRule="auto"/>
        <w:contextualSpacing/>
        <w:rPr>
          <w:szCs w:val="24"/>
        </w:rPr>
      </w:pPr>
      <w:r w:rsidRPr="007872B7">
        <w:rPr>
          <w:szCs w:val="24"/>
        </w:rPr>
        <w:lastRenderedPageBreak/>
        <w:t xml:space="preserve">En lo que tiene que ver con la fecha a partir de la cual proceden los intereses moratorios previstos en el artículo 141 de la Ley 100 de 1993, </w:t>
      </w:r>
      <w:r>
        <w:rPr>
          <w:szCs w:val="24"/>
        </w:rPr>
        <w:t xml:space="preserve">en tratándose de pensiones de vejez, tiene definido esta Corporación que los mismos proceden al vencimiento </w:t>
      </w:r>
      <w:r w:rsidRPr="007872B7">
        <w:rPr>
          <w:szCs w:val="24"/>
        </w:rPr>
        <w:t>de los 4 meses de presentada la solicitud de reconocimiento pensional</w:t>
      </w:r>
      <w:r>
        <w:rPr>
          <w:szCs w:val="24"/>
        </w:rPr>
        <w:t>,</w:t>
      </w:r>
      <w:r w:rsidRPr="003C60C3">
        <w:rPr>
          <w:szCs w:val="24"/>
        </w:rPr>
        <w:t xml:space="preserve"> </w:t>
      </w:r>
      <w:r>
        <w:rPr>
          <w:szCs w:val="24"/>
        </w:rPr>
        <w:t>siempre y cuando para ese momento se reúnan los requisitos que permitan el acceso al derecho.</w:t>
      </w:r>
    </w:p>
    <w:p w:rsidR="002F74A4" w:rsidRPr="00B9477F" w:rsidRDefault="002F74A4" w:rsidP="002F74A4">
      <w:pPr>
        <w:pStyle w:val="Textoindependiente"/>
        <w:spacing w:line="276" w:lineRule="auto"/>
        <w:contextualSpacing/>
        <w:rPr>
          <w:szCs w:val="24"/>
        </w:rPr>
      </w:pPr>
    </w:p>
    <w:p w:rsidR="002F74A4" w:rsidRDefault="002F74A4" w:rsidP="002F74A4">
      <w:pPr>
        <w:pStyle w:val="Textoindependiente"/>
        <w:spacing w:line="276" w:lineRule="auto"/>
        <w:contextualSpacing/>
        <w:rPr>
          <w:b/>
          <w:szCs w:val="24"/>
        </w:rPr>
      </w:pPr>
      <w:r w:rsidRPr="007872B7">
        <w:rPr>
          <w:b/>
          <w:szCs w:val="24"/>
        </w:rPr>
        <w:t>2.1.2. Fundamento fáctico</w:t>
      </w:r>
    </w:p>
    <w:p w:rsidR="002F74A4" w:rsidRPr="007872B7" w:rsidRDefault="002F74A4" w:rsidP="002F74A4">
      <w:pPr>
        <w:pStyle w:val="Textoindependiente"/>
        <w:spacing w:line="276" w:lineRule="auto"/>
        <w:contextualSpacing/>
        <w:rPr>
          <w:b/>
          <w:szCs w:val="24"/>
        </w:rPr>
      </w:pPr>
    </w:p>
    <w:p w:rsidR="002F74A4" w:rsidRDefault="002F74A4" w:rsidP="002F74A4">
      <w:pPr>
        <w:pStyle w:val="Textoindependiente"/>
        <w:spacing w:line="276" w:lineRule="auto"/>
        <w:contextualSpacing/>
        <w:rPr>
          <w:szCs w:val="24"/>
        </w:rPr>
      </w:pPr>
      <w:r w:rsidRPr="007872B7">
        <w:rPr>
          <w:szCs w:val="24"/>
        </w:rPr>
        <w:t>Encue</w:t>
      </w:r>
      <w:r w:rsidR="00222458">
        <w:rPr>
          <w:szCs w:val="24"/>
        </w:rPr>
        <w:t xml:space="preserve">ntra la Sala, </w:t>
      </w:r>
      <w:r w:rsidRPr="007872B7">
        <w:rPr>
          <w:szCs w:val="24"/>
        </w:rPr>
        <w:t>que</w:t>
      </w:r>
      <w:r>
        <w:rPr>
          <w:szCs w:val="24"/>
        </w:rPr>
        <w:t xml:space="preserve"> </w:t>
      </w:r>
      <w:r w:rsidRPr="007872B7">
        <w:rPr>
          <w:szCs w:val="24"/>
        </w:rPr>
        <w:t xml:space="preserve">la solicitud de reconocimiento pensional fue presentada por </w:t>
      </w:r>
      <w:r w:rsidR="0003311F">
        <w:rPr>
          <w:szCs w:val="24"/>
        </w:rPr>
        <w:t>el</w:t>
      </w:r>
      <w:r>
        <w:rPr>
          <w:szCs w:val="24"/>
        </w:rPr>
        <w:t xml:space="preserve"> </w:t>
      </w:r>
      <w:r w:rsidRPr="007872B7">
        <w:rPr>
          <w:szCs w:val="24"/>
        </w:rPr>
        <w:t xml:space="preserve">demandante el día </w:t>
      </w:r>
      <w:r w:rsidR="002A59D8">
        <w:rPr>
          <w:szCs w:val="24"/>
        </w:rPr>
        <w:t>13</w:t>
      </w:r>
      <w:r>
        <w:rPr>
          <w:szCs w:val="24"/>
        </w:rPr>
        <w:t>/</w:t>
      </w:r>
      <w:r w:rsidR="0003311F">
        <w:rPr>
          <w:szCs w:val="24"/>
        </w:rPr>
        <w:t>0</w:t>
      </w:r>
      <w:r w:rsidR="002A59D8">
        <w:rPr>
          <w:szCs w:val="24"/>
        </w:rPr>
        <w:t>4</w:t>
      </w:r>
      <w:r>
        <w:rPr>
          <w:szCs w:val="24"/>
        </w:rPr>
        <w:t>/20</w:t>
      </w:r>
      <w:r w:rsidR="00E3373A">
        <w:rPr>
          <w:szCs w:val="24"/>
        </w:rPr>
        <w:t>07</w:t>
      </w:r>
      <w:r>
        <w:rPr>
          <w:szCs w:val="24"/>
        </w:rPr>
        <w:t xml:space="preserve"> –</w:t>
      </w:r>
      <w:r w:rsidRPr="005021BB">
        <w:rPr>
          <w:i/>
          <w:szCs w:val="24"/>
        </w:rPr>
        <w:t>momento para el cual cumplía con la totalidad de requisitos para acceder a la pensión</w:t>
      </w:r>
      <w:r w:rsidR="004E26A6">
        <w:rPr>
          <w:i/>
          <w:szCs w:val="24"/>
        </w:rPr>
        <w:t xml:space="preserve">, esto es, semanas y edad, </w:t>
      </w:r>
      <w:r w:rsidR="001710B9">
        <w:rPr>
          <w:szCs w:val="24"/>
        </w:rPr>
        <w:t xml:space="preserve">por lo </w:t>
      </w:r>
      <w:r w:rsidRPr="007872B7">
        <w:rPr>
          <w:szCs w:val="24"/>
        </w:rPr>
        <w:t>que la entidad contaba hasta el</w:t>
      </w:r>
      <w:r w:rsidR="0003311F">
        <w:rPr>
          <w:szCs w:val="24"/>
        </w:rPr>
        <w:t xml:space="preserve"> </w:t>
      </w:r>
      <w:r w:rsidR="002A59D8">
        <w:rPr>
          <w:szCs w:val="24"/>
        </w:rPr>
        <w:t>1</w:t>
      </w:r>
      <w:r w:rsidR="001E314E">
        <w:rPr>
          <w:szCs w:val="24"/>
        </w:rPr>
        <w:t>2</w:t>
      </w:r>
      <w:r>
        <w:rPr>
          <w:szCs w:val="24"/>
        </w:rPr>
        <w:t>/</w:t>
      </w:r>
      <w:r w:rsidR="001E314E">
        <w:rPr>
          <w:szCs w:val="24"/>
        </w:rPr>
        <w:t>08</w:t>
      </w:r>
      <w:r>
        <w:rPr>
          <w:szCs w:val="24"/>
        </w:rPr>
        <w:t>/20</w:t>
      </w:r>
      <w:r w:rsidR="00E3373A">
        <w:rPr>
          <w:szCs w:val="24"/>
        </w:rPr>
        <w:t>07</w:t>
      </w:r>
      <w:r>
        <w:rPr>
          <w:szCs w:val="24"/>
        </w:rPr>
        <w:t xml:space="preserve"> </w:t>
      </w:r>
      <w:r w:rsidRPr="00B22A2D">
        <w:rPr>
          <w:szCs w:val="24"/>
        </w:rPr>
        <w:t xml:space="preserve">para efectuar el reconocimiento de la </w:t>
      </w:r>
      <w:r w:rsidR="00047F04">
        <w:rPr>
          <w:szCs w:val="24"/>
        </w:rPr>
        <w:t>prestación reclamada</w:t>
      </w:r>
      <w:r>
        <w:rPr>
          <w:szCs w:val="24"/>
        </w:rPr>
        <w:t>; sin embargo, ello no ocurrió, conforme se ha expuesto a lo largo de esta providencia, de tal manera</w:t>
      </w:r>
      <w:r w:rsidR="001710B9">
        <w:rPr>
          <w:szCs w:val="24"/>
        </w:rPr>
        <w:t xml:space="preserve"> que habría lugar a</w:t>
      </w:r>
      <w:r>
        <w:rPr>
          <w:szCs w:val="24"/>
        </w:rPr>
        <w:t xml:space="preserve"> que los intereses corr</w:t>
      </w:r>
      <w:r w:rsidR="001710B9">
        <w:rPr>
          <w:szCs w:val="24"/>
        </w:rPr>
        <w:t>ieran</w:t>
      </w:r>
      <w:r>
        <w:rPr>
          <w:szCs w:val="24"/>
        </w:rPr>
        <w:t xml:space="preserve"> a partir del día siguiente a la última calenda anunciada, esto es, </w:t>
      </w:r>
      <w:r w:rsidR="001E314E">
        <w:rPr>
          <w:szCs w:val="24"/>
        </w:rPr>
        <w:t>13</w:t>
      </w:r>
      <w:r>
        <w:rPr>
          <w:szCs w:val="24"/>
        </w:rPr>
        <w:t>/0</w:t>
      </w:r>
      <w:r w:rsidR="001E314E">
        <w:rPr>
          <w:szCs w:val="24"/>
        </w:rPr>
        <w:t>8</w:t>
      </w:r>
      <w:r>
        <w:rPr>
          <w:szCs w:val="24"/>
        </w:rPr>
        <w:t>/20</w:t>
      </w:r>
      <w:r w:rsidR="00E3373A">
        <w:rPr>
          <w:szCs w:val="24"/>
        </w:rPr>
        <w:t>07</w:t>
      </w:r>
      <w:r>
        <w:rPr>
          <w:szCs w:val="24"/>
        </w:rPr>
        <w:t xml:space="preserve"> y hasta el</w:t>
      </w:r>
      <w:r w:rsidR="00403EEC">
        <w:rPr>
          <w:szCs w:val="24"/>
        </w:rPr>
        <w:t xml:space="preserve"> pago efectivo de la obligación.</w:t>
      </w:r>
    </w:p>
    <w:p w:rsidR="002F74A4" w:rsidRDefault="002F74A4" w:rsidP="002F74A4">
      <w:pPr>
        <w:pStyle w:val="Textoindependiente"/>
        <w:spacing w:line="276" w:lineRule="auto"/>
        <w:contextualSpacing/>
        <w:rPr>
          <w:szCs w:val="24"/>
        </w:rPr>
      </w:pPr>
    </w:p>
    <w:p w:rsidR="002F74A4" w:rsidRDefault="002F74A4" w:rsidP="002F74A4">
      <w:pPr>
        <w:pStyle w:val="Textoindependiente"/>
        <w:spacing w:line="276" w:lineRule="auto"/>
        <w:contextualSpacing/>
        <w:rPr>
          <w:szCs w:val="24"/>
        </w:rPr>
      </w:pPr>
      <w:r>
        <w:rPr>
          <w:szCs w:val="24"/>
        </w:rPr>
        <w:t>No obstante,</w:t>
      </w:r>
      <w:r w:rsidR="00403EEC">
        <w:rPr>
          <w:szCs w:val="24"/>
        </w:rPr>
        <w:t xml:space="preserve"> no puede pasarse por alto lo analizado respecto a la</w:t>
      </w:r>
      <w:r w:rsidR="005920CC">
        <w:rPr>
          <w:szCs w:val="24"/>
        </w:rPr>
        <w:t xml:space="preserve"> prosperidad de la excepción de</w:t>
      </w:r>
      <w:r w:rsidR="00403EEC">
        <w:rPr>
          <w:szCs w:val="24"/>
        </w:rPr>
        <w:t xml:space="preserve"> </w:t>
      </w:r>
      <w:r w:rsidR="005920CC">
        <w:rPr>
          <w:szCs w:val="24"/>
        </w:rPr>
        <w:t>prescripción</w:t>
      </w:r>
      <w:r w:rsidR="00403EEC">
        <w:rPr>
          <w:szCs w:val="24"/>
        </w:rPr>
        <w:t>, por lo que en tod</w:t>
      </w:r>
      <w:r w:rsidR="005920CC">
        <w:rPr>
          <w:szCs w:val="24"/>
        </w:rPr>
        <w:t xml:space="preserve">o caso, los mismos solo serían procedentes a partir del 26/07/2010; pero </w:t>
      </w:r>
      <w:r>
        <w:rPr>
          <w:szCs w:val="24"/>
        </w:rPr>
        <w:t xml:space="preserve">como la a-quo indicó que lo era a partir del </w:t>
      </w:r>
      <w:r w:rsidR="001E314E">
        <w:rPr>
          <w:szCs w:val="24"/>
        </w:rPr>
        <w:t>15</w:t>
      </w:r>
      <w:r>
        <w:rPr>
          <w:szCs w:val="24"/>
        </w:rPr>
        <w:t>/</w:t>
      </w:r>
      <w:r w:rsidR="001E314E">
        <w:rPr>
          <w:szCs w:val="24"/>
        </w:rPr>
        <w:t>12</w:t>
      </w:r>
      <w:r>
        <w:rPr>
          <w:szCs w:val="24"/>
        </w:rPr>
        <w:t>/201</w:t>
      </w:r>
      <w:r w:rsidR="001E314E">
        <w:rPr>
          <w:szCs w:val="24"/>
        </w:rPr>
        <w:t>1</w:t>
      </w:r>
      <w:r w:rsidR="00396CEC">
        <w:rPr>
          <w:szCs w:val="24"/>
        </w:rPr>
        <w:t xml:space="preserve">, </w:t>
      </w:r>
      <w:r w:rsidR="005920CC">
        <w:rPr>
          <w:szCs w:val="24"/>
        </w:rPr>
        <w:t>no hay lugar a modificarla, dado que esta decisión se revisa en atención al grado jurisdiccional de consulta que se surte a favor de la entidad accionada.</w:t>
      </w:r>
    </w:p>
    <w:p w:rsidR="005920CC" w:rsidRDefault="005920CC" w:rsidP="002F74A4">
      <w:pPr>
        <w:pStyle w:val="Textoindependiente"/>
        <w:spacing w:line="276" w:lineRule="auto"/>
        <w:contextualSpacing/>
        <w:rPr>
          <w:szCs w:val="24"/>
        </w:rPr>
      </w:pPr>
    </w:p>
    <w:p w:rsidR="005920CC" w:rsidRDefault="005920CC" w:rsidP="002F74A4">
      <w:pPr>
        <w:pStyle w:val="Textoindependiente"/>
        <w:spacing w:line="276" w:lineRule="auto"/>
        <w:contextualSpacing/>
        <w:rPr>
          <w:szCs w:val="24"/>
        </w:rPr>
      </w:pPr>
      <w:r>
        <w:rPr>
          <w:szCs w:val="24"/>
        </w:rPr>
        <w:t>En síntesis, los mismos deben correr a partir del 15/12/2011, como sucede con las mesadas pensionales.</w:t>
      </w: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Habrá de </w:t>
      </w:r>
      <w:r w:rsidR="00E3373A">
        <w:rPr>
          <w:rFonts w:ascii="Arial" w:hAnsi="Arial" w:cs="Arial"/>
          <w:szCs w:val="24"/>
        </w:rPr>
        <w:t xml:space="preserve">modificarse </w:t>
      </w:r>
      <w:r>
        <w:rPr>
          <w:rFonts w:ascii="Arial" w:hAnsi="Arial" w:cs="Arial"/>
          <w:szCs w:val="24"/>
        </w:rPr>
        <w:t xml:space="preserve">la decisión revisada, </w:t>
      </w:r>
      <w:r w:rsidR="00047F04">
        <w:rPr>
          <w:rFonts w:ascii="Arial" w:hAnsi="Arial" w:cs="Arial"/>
          <w:szCs w:val="24"/>
        </w:rPr>
        <w:t xml:space="preserve">con el fin de </w:t>
      </w:r>
      <w:r w:rsidR="00E3373A">
        <w:rPr>
          <w:rFonts w:ascii="Arial" w:hAnsi="Arial" w:cs="Arial"/>
          <w:szCs w:val="24"/>
        </w:rPr>
        <w:t xml:space="preserve">adecuar la fecha de reconocimiento de la pensión y </w:t>
      </w:r>
      <w:r>
        <w:rPr>
          <w:rFonts w:ascii="Arial" w:hAnsi="Arial" w:cs="Arial"/>
          <w:szCs w:val="24"/>
        </w:rPr>
        <w:t>actualizar la condena por concepto de retroactivo</w:t>
      </w:r>
      <w:r w:rsidR="00245527">
        <w:rPr>
          <w:rFonts w:ascii="Arial" w:hAnsi="Arial" w:cs="Arial"/>
          <w:szCs w:val="24"/>
        </w:rPr>
        <w:t>.</w:t>
      </w:r>
    </w:p>
    <w:p w:rsidR="002F74A4" w:rsidRDefault="002F74A4" w:rsidP="002F74A4">
      <w:pPr>
        <w:shd w:val="clear" w:color="auto" w:fill="FFFFFF"/>
        <w:tabs>
          <w:tab w:val="left" w:pos="5197"/>
        </w:tabs>
        <w:spacing w:line="276" w:lineRule="auto"/>
        <w:contextualSpacing/>
        <w:jc w:val="both"/>
        <w:rPr>
          <w:rFonts w:ascii="Arial" w:hAnsi="Arial" w:cs="Arial"/>
          <w:szCs w:val="24"/>
        </w:rPr>
      </w:pPr>
    </w:p>
    <w:p w:rsidR="002F74A4" w:rsidRDefault="002F74A4" w:rsidP="002F74A4">
      <w:pPr>
        <w:shd w:val="clear" w:color="auto" w:fill="FFFFFF"/>
        <w:tabs>
          <w:tab w:val="left" w:pos="5197"/>
        </w:tabs>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74A4" w:rsidRDefault="002F74A4" w:rsidP="002F74A4">
      <w:pPr>
        <w:spacing w:line="276" w:lineRule="auto"/>
        <w:ind w:firstLine="708"/>
        <w:contextualSpacing/>
        <w:jc w:val="both"/>
        <w:rPr>
          <w:rFonts w:ascii="Arial" w:hAnsi="Arial" w:cs="Arial"/>
          <w:szCs w:val="24"/>
        </w:rPr>
      </w:pPr>
    </w:p>
    <w:p w:rsidR="002F74A4" w:rsidRPr="00313DC2" w:rsidRDefault="002F74A4" w:rsidP="000C3E04">
      <w:pPr>
        <w:spacing w:line="276" w:lineRule="auto"/>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AC6686" w:rsidRDefault="002F74A4" w:rsidP="00C65568">
      <w:pPr>
        <w:widowControl w:val="0"/>
        <w:autoSpaceDE w:val="0"/>
        <w:autoSpaceDN w:val="0"/>
        <w:adjustRightInd w:val="0"/>
        <w:spacing w:line="276" w:lineRule="auto"/>
        <w:contextualSpacing/>
        <w:jc w:val="both"/>
        <w:rPr>
          <w:rFonts w:ascii="Arial" w:hAnsi="Arial" w:cs="Arial"/>
          <w:bCs/>
          <w:iCs/>
          <w:szCs w:val="24"/>
        </w:rPr>
      </w:pPr>
      <w:r w:rsidRPr="001320DB">
        <w:rPr>
          <w:rFonts w:ascii="Arial" w:hAnsi="Arial" w:cs="Arial"/>
          <w:b/>
          <w:szCs w:val="24"/>
        </w:rPr>
        <w:t>PRIM</w:t>
      </w:r>
      <w:r>
        <w:rPr>
          <w:rFonts w:ascii="Arial" w:hAnsi="Arial" w:cs="Arial"/>
          <w:b/>
          <w:szCs w:val="24"/>
        </w:rPr>
        <w:t xml:space="preserve">ERO: </w:t>
      </w:r>
      <w:r w:rsidR="00E3373A">
        <w:rPr>
          <w:rFonts w:ascii="Arial" w:hAnsi="Arial" w:cs="Arial"/>
          <w:b/>
          <w:szCs w:val="24"/>
        </w:rPr>
        <w:t xml:space="preserve"> </w:t>
      </w:r>
      <w:r w:rsidR="00AC6686">
        <w:rPr>
          <w:rFonts w:ascii="Arial" w:hAnsi="Arial" w:cs="Arial"/>
          <w:b/>
          <w:szCs w:val="24"/>
        </w:rPr>
        <w:t xml:space="preserve">CONFIRMAR </w:t>
      </w:r>
      <w:r w:rsidRPr="001320DB">
        <w:rPr>
          <w:rFonts w:ascii="Arial" w:hAnsi="Arial" w:cs="Arial"/>
          <w:szCs w:val="24"/>
        </w:rPr>
        <w:t xml:space="preserve">la sentencia </w:t>
      </w:r>
      <w:r w:rsidRPr="00D578CB">
        <w:rPr>
          <w:rFonts w:ascii="Arial" w:hAnsi="Arial" w:cs="Arial"/>
          <w:szCs w:val="24"/>
        </w:rPr>
        <w:t xml:space="preserve">proferida el </w:t>
      </w:r>
      <w:r>
        <w:rPr>
          <w:rFonts w:ascii="Arial" w:hAnsi="Arial" w:cs="Arial"/>
          <w:szCs w:val="24"/>
        </w:rPr>
        <w:t>0</w:t>
      </w:r>
      <w:r w:rsidR="001E314E">
        <w:rPr>
          <w:rFonts w:ascii="Arial" w:hAnsi="Arial" w:cs="Arial"/>
          <w:szCs w:val="24"/>
        </w:rPr>
        <w:t>2</w:t>
      </w:r>
      <w:r>
        <w:rPr>
          <w:rFonts w:ascii="Arial" w:hAnsi="Arial" w:cs="Arial"/>
          <w:szCs w:val="24"/>
        </w:rPr>
        <w:t xml:space="preserve"> </w:t>
      </w:r>
      <w:r w:rsidRPr="00D578CB">
        <w:rPr>
          <w:rFonts w:ascii="Arial" w:hAnsi="Arial" w:cs="Arial"/>
          <w:szCs w:val="24"/>
        </w:rPr>
        <w:t xml:space="preserve">de </w:t>
      </w:r>
      <w:r w:rsidR="001E314E">
        <w:rPr>
          <w:rFonts w:ascii="Arial" w:hAnsi="Arial" w:cs="Arial"/>
          <w:szCs w:val="24"/>
        </w:rPr>
        <w:t>mayo</w:t>
      </w:r>
      <w:r>
        <w:rPr>
          <w:rFonts w:ascii="Arial" w:hAnsi="Arial" w:cs="Arial"/>
          <w:szCs w:val="24"/>
        </w:rPr>
        <w:t xml:space="preserve"> </w:t>
      </w:r>
      <w:r w:rsidRPr="00D578CB">
        <w:rPr>
          <w:rFonts w:ascii="Arial" w:hAnsi="Arial" w:cs="Arial"/>
          <w:szCs w:val="24"/>
        </w:rPr>
        <w:t>de 201</w:t>
      </w:r>
      <w:r w:rsidR="001E314E">
        <w:rPr>
          <w:rFonts w:ascii="Arial" w:hAnsi="Arial" w:cs="Arial"/>
          <w:szCs w:val="24"/>
        </w:rPr>
        <w:t>7</w:t>
      </w:r>
      <w:r w:rsidRPr="00D578CB">
        <w:rPr>
          <w:rFonts w:ascii="Arial" w:hAnsi="Arial" w:cs="Arial"/>
          <w:szCs w:val="24"/>
        </w:rPr>
        <w:t xml:space="preserve"> por el Juzgado </w:t>
      </w:r>
      <w:r w:rsidR="001E314E">
        <w:rPr>
          <w:rFonts w:ascii="Arial" w:hAnsi="Arial" w:cs="Arial"/>
          <w:szCs w:val="24"/>
        </w:rPr>
        <w:t>Quinto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sidR="00245527">
        <w:rPr>
          <w:rFonts w:ascii="Arial" w:hAnsi="Arial" w:cs="Arial"/>
          <w:szCs w:val="24"/>
        </w:rPr>
        <w:t>el señor</w:t>
      </w:r>
      <w:r>
        <w:rPr>
          <w:rFonts w:ascii="Arial" w:hAnsi="Arial" w:cs="Arial"/>
          <w:szCs w:val="24"/>
        </w:rPr>
        <w:t xml:space="preserve"> </w:t>
      </w:r>
      <w:r w:rsidR="00C65568">
        <w:rPr>
          <w:rFonts w:ascii="Arial" w:hAnsi="Arial" w:cs="Arial"/>
          <w:b/>
          <w:szCs w:val="24"/>
        </w:rPr>
        <w:t xml:space="preserve">Héctor Echeverri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conforme a lo exp</w:t>
      </w:r>
      <w:r>
        <w:rPr>
          <w:rFonts w:ascii="Arial" w:hAnsi="Arial" w:cs="Arial"/>
          <w:bCs/>
          <w:iCs/>
          <w:szCs w:val="24"/>
        </w:rPr>
        <w:t>uesto en la parte motiva de esta decisión</w:t>
      </w:r>
      <w:r w:rsidR="00AC6686">
        <w:rPr>
          <w:rFonts w:ascii="Arial" w:hAnsi="Arial" w:cs="Arial"/>
          <w:bCs/>
          <w:iCs/>
          <w:szCs w:val="24"/>
        </w:rPr>
        <w:t xml:space="preserve">, salvo los numerales tercero y sexto que quedarán así: </w:t>
      </w:r>
    </w:p>
    <w:p w:rsidR="00AC6686" w:rsidRDefault="00AC6686" w:rsidP="00C65568">
      <w:pPr>
        <w:widowControl w:val="0"/>
        <w:autoSpaceDE w:val="0"/>
        <w:autoSpaceDN w:val="0"/>
        <w:adjustRightInd w:val="0"/>
        <w:spacing w:line="276" w:lineRule="auto"/>
        <w:contextualSpacing/>
        <w:jc w:val="both"/>
        <w:rPr>
          <w:rFonts w:ascii="Arial" w:hAnsi="Arial" w:cs="Arial"/>
          <w:bCs/>
          <w:iCs/>
          <w:szCs w:val="24"/>
        </w:rPr>
      </w:pPr>
    </w:p>
    <w:p w:rsidR="00AC6686" w:rsidRPr="00AC6686" w:rsidRDefault="00AC6686" w:rsidP="00AC6686">
      <w:pPr>
        <w:widowControl w:val="0"/>
        <w:autoSpaceDE w:val="0"/>
        <w:autoSpaceDN w:val="0"/>
        <w:adjustRightInd w:val="0"/>
        <w:spacing w:line="276" w:lineRule="auto"/>
        <w:ind w:left="283" w:right="283"/>
        <w:contextualSpacing/>
        <w:jc w:val="both"/>
        <w:rPr>
          <w:rFonts w:ascii="Arial" w:hAnsi="Arial" w:cs="Arial"/>
          <w:bCs/>
          <w:i/>
          <w:iCs/>
          <w:szCs w:val="24"/>
        </w:rPr>
      </w:pPr>
      <w:r>
        <w:rPr>
          <w:rFonts w:ascii="Arial" w:hAnsi="Arial" w:cs="Arial"/>
          <w:bCs/>
          <w:i/>
          <w:iCs/>
          <w:szCs w:val="24"/>
        </w:rPr>
        <w:lastRenderedPageBreak/>
        <w:t>“</w:t>
      </w:r>
      <w:r w:rsidRPr="00AC6686">
        <w:rPr>
          <w:rFonts w:ascii="Arial" w:hAnsi="Arial" w:cs="Arial"/>
          <w:bCs/>
          <w:i/>
          <w:iCs/>
          <w:szCs w:val="24"/>
        </w:rPr>
        <w:t>TERCERO:</w:t>
      </w:r>
      <w:r w:rsidR="006070A3">
        <w:rPr>
          <w:rFonts w:ascii="Arial" w:hAnsi="Arial" w:cs="Arial"/>
          <w:bCs/>
          <w:i/>
          <w:iCs/>
          <w:szCs w:val="24"/>
        </w:rPr>
        <w:t xml:space="preserve"> DECLARAR que el señor HÉ</w:t>
      </w:r>
      <w:r w:rsidR="00EE520A">
        <w:rPr>
          <w:rFonts w:ascii="Arial" w:hAnsi="Arial" w:cs="Arial"/>
          <w:bCs/>
          <w:i/>
          <w:iCs/>
          <w:szCs w:val="24"/>
        </w:rPr>
        <w:t xml:space="preserve">CTOR ECHEVERRI tiene derecho a que la Administradora Colombiana de Pensiones –COLPENSIONES- le reconozca y pague pensión de vejez de conformidad con el Acuerdo 049/90, a partir del </w:t>
      </w:r>
      <w:r w:rsidR="006070A3">
        <w:rPr>
          <w:rFonts w:ascii="Arial" w:hAnsi="Arial" w:cs="Arial"/>
          <w:bCs/>
          <w:i/>
          <w:iCs/>
          <w:szCs w:val="24"/>
        </w:rPr>
        <w:t>14/08/2007, en cuantía equivalente a 1 SMLMV y con derecho a percibir 14 mesadas anuales, conforme a las consideraciones que preceden.</w:t>
      </w:r>
    </w:p>
    <w:p w:rsidR="00AC6686" w:rsidRPr="00AC6686" w:rsidRDefault="00AC6686" w:rsidP="00AC6686">
      <w:pPr>
        <w:widowControl w:val="0"/>
        <w:autoSpaceDE w:val="0"/>
        <w:autoSpaceDN w:val="0"/>
        <w:adjustRightInd w:val="0"/>
        <w:spacing w:line="276" w:lineRule="auto"/>
        <w:ind w:left="283" w:right="283"/>
        <w:contextualSpacing/>
        <w:jc w:val="both"/>
        <w:rPr>
          <w:rFonts w:ascii="Arial" w:hAnsi="Arial" w:cs="Arial"/>
          <w:bCs/>
          <w:i/>
          <w:iCs/>
          <w:szCs w:val="24"/>
        </w:rPr>
      </w:pPr>
    </w:p>
    <w:p w:rsidR="002F74A4" w:rsidRPr="004B515C" w:rsidRDefault="00AC6686" w:rsidP="007F19D5">
      <w:pPr>
        <w:widowControl w:val="0"/>
        <w:autoSpaceDE w:val="0"/>
        <w:autoSpaceDN w:val="0"/>
        <w:adjustRightInd w:val="0"/>
        <w:spacing w:line="276" w:lineRule="auto"/>
        <w:ind w:left="283" w:right="283"/>
        <w:contextualSpacing/>
        <w:jc w:val="both"/>
        <w:rPr>
          <w:rFonts w:ascii="Arial" w:hAnsi="Arial" w:cs="Arial"/>
          <w:bCs/>
          <w:i/>
          <w:iCs/>
          <w:sz w:val="22"/>
          <w:szCs w:val="22"/>
        </w:rPr>
      </w:pPr>
      <w:r w:rsidRPr="00AC6686">
        <w:rPr>
          <w:rFonts w:ascii="Arial" w:hAnsi="Arial" w:cs="Arial"/>
          <w:bCs/>
          <w:i/>
          <w:iCs/>
          <w:szCs w:val="24"/>
        </w:rPr>
        <w:t>SEXTO:</w:t>
      </w:r>
      <w:r w:rsidR="006070A3" w:rsidRPr="006070A3">
        <w:rPr>
          <w:rFonts w:ascii="Arial" w:hAnsi="Arial" w:cs="Arial"/>
          <w:bCs/>
          <w:i/>
          <w:iCs/>
          <w:szCs w:val="24"/>
        </w:rPr>
        <w:t xml:space="preserve"> </w:t>
      </w:r>
      <w:r w:rsidR="006070A3">
        <w:rPr>
          <w:rFonts w:ascii="Arial" w:hAnsi="Arial" w:cs="Arial"/>
          <w:bCs/>
          <w:i/>
          <w:iCs/>
          <w:szCs w:val="24"/>
        </w:rPr>
        <w:t xml:space="preserve">CONDENAR a la Administradora Colombiana de Pensiones –COLPENSIONES a cancelar al señor HÉCTOR ECHEVERRI un retroactivo pensional de $57`470.476, liquidado entre el </w:t>
      </w:r>
      <w:r w:rsidR="007F19D5">
        <w:rPr>
          <w:rFonts w:ascii="Arial" w:hAnsi="Arial" w:cs="Arial"/>
          <w:bCs/>
          <w:i/>
          <w:iCs/>
          <w:szCs w:val="24"/>
        </w:rPr>
        <w:t>15/12/2011 al 30/04/2018, sin perjuicio de las que se causen a futuro.”</w:t>
      </w:r>
      <w:r>
        <w:rPr>
          <w:rFonts w:ascii="Arial" w:hAnsi="Arial" w:cs="Arial"/>
          <w:bCs/>
          <w:iCs/>
          <w:szCs w:val="24"/>
        </w:rPr>
        <w:t xml:space="preserve">                                         </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74A4" w:rsidRDefault="002F74A4"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74A4" w:rsidRDefault="002F74A4" w:rsidP="002F74A4">
      <w:pPr>
        <w:pStyle w:val="Sinespaciado"/>
        <w:spacing w:line="276" w:lineRule="auto"/>
        <w:contextualSpacing/>
        <w:rPr>
          <w:rFonts w:ascii="Arial" w:hAnsi="Arial" w:cs="Arial"/>
          <w:sz w:val="24"/>
          <w:szCs w:val="24"/>
          <w:lang w:val="es-ES"/>
        </w:rPr>
      </w:pPr>
    </w:p>
    <w:p w:rsidR="00A51985" w:rsidRPr="00D578CB" w:rsidRDefault="00A51985" w:rsidP="002F74A4">
      <w:pPr>
        <w:pStyle w:val="Sinespaciado"/>
        <w:spacing w:line="276" w:lineRule="auto"/>
        <w:contextualSpacing/>
        <w:rPr>
          <w:rFonts w:ascii="Arial" w:hAnsi="Arial" w:cs="Arial"/>
          <w:sz w:val="24"/>
          <w:szCs w:val="24"/>
          <w:lang w:val="es-ES"/>
        </w:rPr>
      </w:pPr>
    </w:p>
    <w:p w:rsidR="002F74A4" w:rsidRPr="00D578CB" w:rsidRDefault="002F74A4"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sz w:val="24"/>
          <w:szCs w:val="24"/>
          <w:lang w:val="es-ES"/>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F00AF0" w:rsidRDefault="00F00AF0" w:rsidP="005510AB">
      <w:pPr>
        <w:pStyle w:val="Sinespaciado"/>
        <w:spacing w:line="276" w:lineRule="auto"/>
        <w:contextualSpacing/>
        <w:jc w:val="center"/>
        <w:rPr>
          <w:rFonts w:ascii="Arial" w:hAnsi="Arial" w:cs="Arial"/>
          <w:sz w:val="24"/>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510AB" w:rsidRDefault="005510AB" w:rsidP="005510A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510AB" w:rsidRPr="00D578CB" w:rsidRDefault="005510AB" w:rsidP="005510AB">
      <w:pPr>
        <w:pStyle w:val="Sinespaciado"/>
        <w:spacing w:line="276" w:lineRule="auto"/>
        <w:contextualSpacing/>
        <w:jc w:val="center"/>
        <w:rPr>
          <w:rFonts w:ascii="Arial" w:hAnsi="Arial" w:cs="Arial"/>
          <w:b/>
          <w:szCs w:val="24"/>
          <w:lang w:val="es-ES"/>
        </w:rPr>
      </w:pPr>
    </w:p>
    <w:p w:rsidR="002F74A4" w:rsidRDefault="002F74A4" w:rsidP="002F74A4">
      <w:pPr>
        <w:spacing w:line="276" w:lineRule="auto"/>
        <w:contextualSpacing/>
        <w:jc w:val="both"/>
        <w:rPr>
          <w:rFonts w:ascii="Arial" w:hAnsi="Arial" w:cs="Arial"/>
          <w:b/>
          <w:bCs/>
          <w:iCs/>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7F19D5" w:rsidRDefault="007F19D5" w:rsidP="002F74A4">
      <w:pPr>
        <w:spacing w:line="276" w:lineRule="auto"/>
        <w:contextualSpacing/>
        <w:jc w:val="center"/>
        <w:rPr>
          <w:rFonts w:ascii="Arial" w:hAnsi="Arial" w:cs="Arial"/>
          <w:i/>
          <w:szCs w:val="24"/>
          <w:lang w:val="es-ES"/>
        </w:rPr>
      </w:pPr>
    </w:p>
    <w:p w:rsidR="002F74A4" w:rsidRPr="008E1F76" w:rsidRDefault="002F74A4" w:rsidP="002F74A4">
      <w:pPr>
        <w:spacing w:line="276" w:lineRule="auto"/>
        <w:contextualSpacing/>
        <w:jc w:val="center"/>
        <w:rPr>
          <w:rFonts w:ascii="Arial" w:hAnsi="Arial" w:cs="Arial"/>
          <w:i/>
          <w:szCs w:val="24"/>
          <w:lang w:val="es-ES"/>
        </w:rPr>
      </w:pPr>
      <w:r w:rsidRPr="008E1F76">
        <w:rPr>
          <w:rFonts w:ascii="Arial" w:hAnsi="Arial" w:cs="Arial"/>
          <w:i/>
          <w:szCs w:val="24"/>
          <w:lang w:val="es-ES"/>
        </w:rPr>
        <w:t xml:space="preserve">LIQUIDACIÓN RETROACTIVO PENSIONAL </w:t>
      </w:r>
    </w:p>
    <w:p w:rsidR="002F74A4" w:rsidRPr="008E1F76" w:rsidRDefault="002F74A4" w:rsidP="002F74A4">
      <w:pPr>
        <w:spacing w:line="276" w:lineRule="auto"/>
        <w:contextualSpacing/>
        <w:jc w:val="center"/>
        <w:rPr>
          <w:rFonts w:ascii="Arial" w:hAnsi="Arial" w:cs="Arial"/>
          <w:i/>
          <w:szCs w:val="24"/>
          <w:lang w:val="es-ES"/>
        </w:rPr>
      </w:pPr>
    </w:p>
    <w:p w:rsidR="002F74A4" w:rsidRPr="008E1F76" w:rsidRDefault="002F74A4" w:rsidP="002F74A4">
      <w:pPr>
        <w:spacing w:line="276" w:lineRule="auto"/>
        <w:contextualSpacing/>
        <w:jc w:val="center"/>
        <w:rPr>
          <w:rFonts w:ascii="Arial" w:hAnsi="Arial" w:cs="Arial"/>
          <w:i/>
          <w:szCs w:val="24"/>
          <w:lang w:val="es-ES"/>
        </w:rPr>
      </w:pPr>
      <w:r w:rsidRPr="008E1F76">
        <w:rPr>
          <w:rFonts w:ascii="Arial" w:hAnsi="Arial" w:cs="Arial"/>
          <w:i/>
          <w:szCs w:val="24"/>
          <w:lang w:val="es-ES"/>
        </w:rPr>
        <w:t>ANEXO 1</w:t>
      </w:r>
    </w:p>
    <w:p w:rsidR="002F74A4" w:rsidRDefault="002F74A4" w:rsidP="007F19D5">
      <w:pPr>
        <w:spacing w:line="276" w:lineRule="auto"/>
        <w:contextualSpacing/>
        <w:jc w:val="both"/>
        <w:rPr>
          <w:rFonts w:ascii="Calibri" w:hAnsi="Calibri"/>
          <w:b/>
          <w:bCs/>
          <w:color w:val="000000"/>
          <w:sz w:val="22"/>
          <w:szCs w:val="22"/>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p>
    <w:p w:rsidR="007F19D5" w:rsidRDefault="007F19D5" w:rsidP="007F19D5">
      <w:pPr>
        <w:spacing w:line="276" w:lineRule="auto"/>
        <w:contextualSpacing/>
        <w:jc w:val="center"/>
        <w:rPr>
          <w:rFonts w:ascii="Arial" w:hAnsi="Arial" w:cs="Arial"/>
          <w:sz w:val="23"/>
          <w:szCs w:val="23"/>
          <w:lang w:val="es-ES"/>
        </w:rPr>
      </w:pPr>
      <w:r w:rsidRPr="007F19D5">
        <w:rPr>
          <w:noProof/>
          <w:lang w:val="es-ES"/>
        </w:rPr>
        <w:drawing>
          <wp:inline distT="0" distB="0" distL="0" distR="0">
            <wp:extent cx="3743325" cy="2466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2466975"/>
                    </a:xfrm>
                    <a:prstGeom prst="rect">
                      <a:avLst/>
                    </a:prstGeom>
                    <a:noFill/>
                    <a:ln>
                      <a:noFill/>
                    </a:ln>
                  </pic:spPr>
                </pic:pic>
              </a:graphicData>
            </a:graphic>
          </wp:inline>
        </w:drawing>
      </w: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2F74A4" w:rsidRDefault="002F74A4" w:rsidP="002F74A4">
      <w:pPr>
        <w:spacing w:line="276" w:lineRule="auto"/>
        <w:contextualSpacing/>
        <w:jc w:val="center"/>
        <w:rPr>
          <w:rFonts w:ascii="Arial" w:hAnsi="Arial" w:cs="Arial"/>
          <w:sz w:val="23"/>
          <w:szCs w:val="23"/>
          <w:lang w:val="es-ES"/>
        </w:rPr>
      </w:pPr>
    </w:p>
    <w:p w:rsidR="00AD0D49" w:rsidRDefault="00AD0D49" w:rsidP="002F74A4"/>
    <w:p w:rsidR="007F19D5" w:rsidRPr="007F19D5" w:rsidRDefault="007F19D5" w:rsidP="007F19D5">
      <w:pPr>
        <w:jc w:val="center"/>
        <w:rPr>
          <w:rFonts w:ascii="Arial" w:hAnsi="Arial" w:cs="Arial"/>
          <w:i/>
        </w:rPr>
      </w:pPr>
      <w:r w:rsidRPr="007F19D5">
        <w:rPr>
          <w:rFonts w:ascii="Arial" w:hAnsi="Arial" w:cs="Arial"/>
          <w:i/>
        </w:rPr>
        <w:t>OLGA LUCÌA HOYOS SEPÚLVEDA</w:t>
      </w:r>
    </w:p>
    <w:p w:rsidR="007F19D5" w:rsidRPr="007F19D5" w:rsidRDefault="007F19D5" w:rsidP="007F19D5">
      <w:pPr>
        <w:jc w:val="center"/>
        <w:rPr>
          <w:rFonts w:ascii="Arial" w:hAnsi="Arial" w:cs="Arial"/>
          <w:i/>
        </w:rPr>
      </w:pPr>
      <w:r w:rsidRPr="007F19D5">
        <w:rPr>
          <w:rFonts w:ascii="Arial" w:hAnsi="Arial" w:cs="Arial"/>
          <w:i/>
        </w:rPr>
        <w:t>Magistrada</w:t>
      </w:r>
    </w:p>
    <w:sectPr w:rsidR="007F19D5" w:rsidRPr="007F19D5" w:rsidSect="00546BE0">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997" w:rsidRDefault="00430997" w:rsidP="002F74A4">
      <w:r>
        <w:separator/>
      </w:r>
    </w:p>
  </w:endnote>
  <w:endnote w:type="continuationSeparator" w:id="0">
    <w:p w:rsidR="00430997" w:rsidRDefault="00430997"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544718"/>
      <w:docPartObj>
        <w:docPartGallery w:val="Page Numbers (Bottom of Page)"/>
        <w:docPartUnique/>
      </w:docPartObj>
    </w:sdtPr>
    <w:sdtEndPr/>
    <w:sdtContent>
      <w:p w:rsidR="00B30D14" w:rsidRDefault="00B30D14">
        <w:pPr>
          <w:pStyle w:val="Piedepgina"/>
          <w:jc w:val="right"/>
        </w:pPr>
        <w:r>
          <w:fldChar w:fldCharType="begin"/>
        </w:r>
        <w:r>
          <w:instrText>PAGE   \* MERGEFORMAT</w:instrText>
        </w:r>
        <w:r>
          <w:fldChar w:fldCharType="separate"/>
        </w:r>
        <w:r w:rsidR="00A51985" w:rsidRPr="00A51985">
          <w:rPr>
            <w:noProof/>
            <w:lang w:val="es-ES"/>
          </w:rPr>
          <w:t>10</w:t>
        </w:r>
        <w:r>
          <w:fldChar w:fldCharType="end"/>
        </w:r>
      </w:p>
    </w:sdtContent>
  </w:sdt>
  <w:p w:rsidR="00B30D14" w:rsidRDefault="00B30D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997" w:rsidRDefault="00430997" w:rsidP="002F74A4">
      <w:r>
        <w:separator/>
      </w:r>
    </w:p>
  </w:footnote>
  <w:footnote w:type="continuationSeparator" w:id="0">
    <w:p w:rsidR="00430997" w:rsidRDefault="00430997" w:rsidP="002F74A4">
      <w:r>
        <w:continuationSeparator/>
      </w:r>
    </w:p>
  </w:footnote>
  <w:footnote w:id="1">
    <w:p w:rsidR="00B30D14" w:rsidRPr="0040418C" w:rsidRDefault="00B30D14" w:rsidP="0065234D">
      <w:pPr>
        <w:pStyle w:val="Textonotapie"/>
        <w:rPr>
          <w:rFonts w:ascii="Arial" w:hAnsi="Arial" w:cs="Arial"/>
          <w:sz w:val="18"/>
          <w:szCs w:val="18"/>
          <w:lang w:val="es-AR"/>
        </w:rPr>
      </w:pPr>
      <w:r w:rsidRPr="0040418C">
        <w:rPr>
          <w:rStyle w:val="Refdenotaalpie"/>
          <w:rFonts w:ascii="Arial" w:hAnsi="Arial" w:cs="Arial"/>
          <w:sz w:val="18"/>
          <w:szCs w:val="18"/>
        </w:rPr>
        <w:footnoteRef/>
      </w:r>
      <w:r w:rsidR="00B15B2E">
        <w:rPr>
          <w:rFonts w:ascii="Arial" w:hAnsi="Arial" w:cs="Arial"/>
          <w:sz w:val="18"/>
          <w:szCs w:val="18"/>
        </w:rPr>
        <w:t xml:space="preserve"> 11</w:t>
      </w:r>
      <w:r w:rsidRPr="0040418C">
        <w:rPr>
          <w:rFonts w:ascii="Arial" w:hAnsi="Arial" w:cs="Arial"/>
          <w:sz w:val="18"/>
          <w:szCs w:val="18"/>
        </w:rPr>
        <w:t xml:space="preserve"> x </w:t>
      </w:r>
      <w:r w:rsidRPr="0040418C">
        <w:rPr>
          <w:rFonts w:ascii="Arial" w:hAnsi="Arial" w:cs="Arial"/>
          <w:sz w:val="18"/>
          <w:szCs w:val="18"/>
          <w:lang w:val="es-AR"/>
        </w:rPr>
        <w:t xml:space="preserve">4.29 semanas (que tiene cada mes) </w:t>
      </w:r>
    </w:p>
  </w:footnote>
  <w:footnote w:id="2">
    <w:p w:rsidR="00B30D14" w:rsidRPr="001A66F5" w:rsidRDefault="00B30D14" w:rsidP="002F74A4">
      <w:pPr>
        <w:pStyle w:val="Textonotapie"/>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sidRPr="001A66F5">
        <w:rPr>
          <w:rFonts w:ascii="Arial" w:hAnsi="Arial" w:cs="Arial"/>
          <w:sz w:val="18"/>
          <w:szCs w:val="18"/>
        </w:rPr>
        <w:t>con ponencia de la doctora Clara Cecilia Dueñas Quevedo</w:t>
      </w:r>
    </w:p>
  </w:footnote>
  <w:footnote w:id="3">
    <w:p w:rsidR="00B30D14" w:rsidRDefault="00B30D14" w:rsidP="002F74A4">
      <w:pPr>
        <w:pStyle w:val="Textonotapie"/>
        <w:rPr>
          <w:rFonts w:ascii="Arial" w:hAnsi="Arial" w:cs="Arial"/>
          <w:sz w:val="18"/>
          <w:szCs w:val="18"/>
        </w:rPr>
      </w:pPr>
      <w:r>
        <w:rPr>
          <w:rStyle w:val="Refdenotaalpie"/>
        </w:rPr>
        <w:footnoteRef/>
      </w:r>
      <w:r>
        <w:t xml:space="preserve"> </w:t>
      </w:r>
      <w:r>
        <w:rPr>
          <w:rFonts w:ascii="Arial" w:hAnsi="Arial" w:cs="Arial"/>
          <w:sz w:val="18"/>
          <w:szCs w:val="18"/>
        </w:rPr>
        <w:t xml:space="preserve">M.P. Olga Lucía Hoyos Sepúlveda. Radicado 2015-00321 de 26/07/2016 </w:t>
      </w:r>
      <w:proofErr w:type="spellStart"/>
      <w:r>
        <w:rPr>
          <w:rFonts w:ascii="Arial" w:hAnsi="Arial" w:cs="Arial"/>
          <w:sz w:val="18"/>
          <w:szCs w:val="18"/>
        </w:rPr>
        <w:t>Dte</w:t>
      </w:r>
      <w:proofErr w:type="spellEnd"/>
      <w:r>
        <w:rPr>
          <w:rFonts w:ascii="Arial" w:hAnsi="Arial" w:cs="Arial"/>
          <w:sz w:val="18"/>
          <w:szCs w:val="18"/>
        </w:rPr>
        <w:t xml:space="preserve">. Teresa </w:t>
      </w:r>
      <w:proofErr w:type="spellStart"/>
      <w:r>
        <w:rPr>
          <w:rFonts w:ascii="Arial" w:hAnsi="Arial" w:cs="Arial"/>
          <w:sz w:val="18"/>
          <w:szCs w:val="18"/>
        </w:rPr>
        <w:t>Aristizabal</w:t>
      </w:r>
      <w:proofErr w:type="spellEnd"/>
      <w:r>
        <w:rPr>
          <w:rFonts w:ascii="Arial" w:hAnsi="Arial" w:cs="Arial"/>
          <w:sz w:val="18"/>
          <w:szCs w:val="18"/>
        </w:rPr>
        <w:t xml:space="preserve"> Carmona.</w:t>
      </w:r>
    </w:p>
    <w:p w:rsidR="00B30D14" w:rsidRDefault="00B30D14" w:rsidP="002F74A4">
      <w:pPr>
        <w:pStyle w:val="Textonotapie"/>
        <w:rPr>
          <w:rFonts w:ascii="Arial" w:hAnsi="Arial" w:cs="Arial"/>
          <w:sz w:val="18"/>
          <w:szCs w:val="18"/>
          <w:lang w:val="es-AR"/>
        </w:rPr>
      </w:pPr>
      <w:r>
        <w:rPr>
          <w:rStyle w:val="Refdenotaalpie"/>
          <w:rFonts w:ascii="Arial" w:hAnsi="Arial" w:cs="Arial"/>
          <w:sz w:val="18"/>
          <w:szCs w:val="18"/>
        </w:rPr>
        <w:footnoteRef/>
      </w:r>
      <w:r>
        <w:rPr>
          <w:rFonts w:ascii="Arial" w:hAnsi="Arial" w:cs="Arial"/>
          <w:sz w:val="18"/>
          <w:szCs w:val="18"/>
        </w:rPr>
        <w:t xml:space="preserve"> M.P. Olga Lucía Hoyos Sepúlveda. Radicado 2014-00333 de 28/03/2017 </w:t>
      </w:r>
      <w:proofErr w:type="spellStart"/>
      <w:r>
        <w:rPr>
          <w:rFonts w:ascii="Arial" w:hAnsi="Arial" w:cs="Arial"/>
          <w:sz w:val="18"/>
          <w:szCs w:val="18"/>
        </w:rPr>
        <w:t>Dte</w:t>
      </w:r>
      <w:proofErr w:type="spellEnd"/>
      <w:r>
        <w:rPr>
          <w:rFonts w:ascii="Arial" w:hAnsi="Arial" w:cs="Arial"/>
          <w:sz w:val="18"/>
          <w:szCs w:val="18"/>
        </w:rPr>
        <w:t>. Miguel Isidoro Pérez Tirado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14" w:rsidRPr="00BB3FED" w:rsidRDefault="00B30D14"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30D14" w:rsidRPr="00BB3FED" w:rsidRDefault="00B30D14"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66001-31-05-005-2014-00718-01</w:t>
    </w:r>
  </w:p>
  <w:p w:rsidR="00B30D14" w:rsidRPr="00BB3FED" w:rsidRDefault="00B30D14" w:rsidP="002E5B7B">
    <w:pPr>
      <w:pStyle w:val="Encabezado"/>
      <w:jc w:val="center"/>
      <w:rPr>
        <w:rFonts w:ascii="Arial" w:hAnsi="Arial" w:cs="Arial"/>
        <w:sz w:val="18"/>
        <w:szCs w:val="18"/>
      </w:rPr>
    </w:pPr>
    <w:r>
      <w:rPr>
        <w:rFonts w:ascii="Arial" w:hAnsi="Arial" w:cs="Arial"/>
        <w:sz w:val="18"/>
        <w:szCs w:val="18"/>
      </w:rPr>
      <w:t xml:space="preserve">Héctor Echeverri  </w:t>
    </w:r>
    <w:r w:rsidRPr="00BB3FED">
      <w:rPr>
        <w:rFonts w:ascii="Arial" w:hAnsi="Arial" w:cs="Arial"/>
        <w:sz w:val="18"/>
        <w:szCs w:val="18"/>
      </w:rPr>
      <w:t xml:space="preserve">vs Colpensiones </w:t>
    </w:r>
  </w:p>
  <w:p w:rsidR="00B30D14" w:rsidRDefault="00B30D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A4"/>
    <w:rsid w:val="000033BF"/>
    <w:rsid w:val="00016DFA"/>
    <w:rsid w:val="000326BE"/>
    <w:rsid w:val="0003311F"/>
    <w:rsid w:val="00043AED"/>
    <w:rsid w:val="00047E39"/>
    <w:rsid w:val="00047F04"/>
    <w:rsid w:val="000532A6"/>
    <w:rsid w:val="000558C1"/>
    <w:rsid w:val="000601E0"/>
    <w:rsid w:val="00060274"/>
    <w:rsid w:val="00065564"/>
    <w:rsid w:val="00094F50"/>
    <w:rsid w:val="000A7B17"/>
    <w:rsid w:val="000B17E3"/>
    <w:rsid w:val="000B4E24"/>
    <w:rsid w:val="000C163D"/>
    <w:rsid w:val="000C3E04"/>
    <w:rsid w:val="000E291D"/>
    <w:rsid w:val="000E6CF4"/>
    <w:rsid w:val="000F0BB3"/>
    <w:rsid w:val="000F790C"/>
    <w:rsid w:val="00105A5C"/>
    <w:rsid w:val="00111D4F"/>
    <w:rsid w:val="00113A30"/>
    <w:rsid w:val="001221CB"/>
    <w:rsid w:val="001242CF"/>
    <w:rsid w:val="0014472C"/>
    <w:rsid w:val="0015763E"/>
    <w:rsid w:val="001710B9"/>
    <w:rsid w:val="0018481C"/>
    <w:rsid w:val="00191EAC"/>
    <w:rsid w:val="00195E24"/>
    <w:rsid w:val="001A0928"/>
    <w:rsid w:val="001A13B2"/>
    <w:rsid w:val="001C4923"/>
    <w:rsid w:val="001D24DA"/>
    <w:rsid w:val="001D70EE"/>
    <w:rsid w:val="001E314E"/>
    <w:rsid w:val="001E4814"/>
    <w:rsid w:val="001F22E3"/>
    <w:rsid w:val="00222458"/>
    <w:rsid w:val="0023400C"/>
    <w:rsid w:val="002344BC"/>
    <w:rsid w:val="002375B2"/>
    <w:rsid w:val="00241E41"/>
    <w:rsid w:val="00244EF3"/>
    <w:rsid w:val="00245527"/>
    <w:rsid w:val="0026188F"/>
    <w:rsid w:val="0026611B"/>
    <w:rsid w:val="002904B9"/>
    <w:rsid w:val="002A59D8"/>
    <w:rsid w:val="002C17C9"/>
    <w:rsid w:val="002C2BBF"/>
    <w:rsid w:val="002D6213"/>
    <w:rsid w:val="002E5B7B"/>
    <w:rsid w:val="002F08FA"/>
    <w:rsid w:val="002F0DE8"/>
    <w:rsid w:val="002F6AD3"/>
    <w:rsid w:val="002F74A4"/>
    <w:rsid w:val="00310BE7"/>
    <w:rsid w:val="00312826"/>
    <w:rsid w:val="003225E6"/>
    <w:rsid w:val="00336FC0"/>
    <w:rsid w:val="00353CAA"/>
    <w:rsid w:val="003621FE"/>
    <w:rsid w:val="00373774"/>
    <w:rsid w:val="003832E9"/>
    <w:rsid w:val="00390CEF"/>
    <w:rsid w:val="00393B29"/>
    <w:rsid w:val="00396946"/>
    <w:rsid w:val="00396CEC"/>
    <w:rsid w:val="003A3A27"/>
    <w:rsid w:val="003D4E34"/>
    <w:rsid w:val="003F057F"/>
    <w:rsid w:val="003F13C2"/>
    <w:rsid w:val="00403EEC"/>
    <w:rsid w:val="00417041"/>
    <w:rsid w:val="004273F3"/>
    <w:rsid w:val="00430997"/>
    <w:rsid w:val="004360CC"/>
    <w:rsid w:val="004375F2"/>
    <w:rsid w:val="004536E7"/>
    <w:rsid w:val="00460FDD"/>
    <w:rsid w:val="00472DB8"/>
    <w:rsid w:val="00476071"/>
    <w:rsid w:val="00495210"/>
    <w:rsid w:val="004965FB"/>
    <w:rsid w:val="004A612E"/>
    <w:rsid w:val="004B744E"/>
    <w:rsid w:val="004C71D7"/>
    <w:rsid w:val="004C7B14"/>
    <w:rsid w:val="004E26A6"/>
    <w:rsid w:val="004E7839"/>
    <w:rsid w:val="004F45FE"/>
    <w:rsid w:val="005109B7"/>
    <w:rsid w:val="00510DEC"/>
    <w:rsid w:val="00542542"/>
    <w:rsid w:val="00542BE7"/>
    <w:rsid w:val="005440F7"/>
    <w:rsid w:val="00546BE0"/>
    <w:rsid w:val="005509CA"/>
    <w:rsid w:val="005510AB"/>
    <w:rsid w:val="00561D0C"/>
    <w:rsid w:val="0057666A"/>
    <w:rsid w:val="005920CC"/>
    <w:rsid w:val="0059698A"/>
    <w:rsid w:val="005A0EA0"/>
    <w:rsid w:val="005A4276"/>
    <w:rsid w:val="005B3201"/>
    <w:rsid w:val="005C5381"/>
    <w:rsid w:val="005D738C"/>
    <w:rsid w:val="005E78EA"/>
    <w:rsid w:val="0060352B"/>
    <w:rsid w:val="00606484"/>
    <w:rsid w:val="006070A3"/>
    <w:rsid w:val="00607660"/>
    <w:rsid w:val="0065234D"/>
    <w:rsid w:val="00654960"/>
    <w:rsid w:val="00664424"/>
    <w:rsid w:val="00665B28"/>
    <w:rsid w:val="0067090A"/>
    <w:rsid w:val="006715E6"/>
    <w:rsid w:val="00682ED8"/>
    <w:rsid w:val="00684EAA"/>
    <w:rsid w:val="0069408D"/>
    <w:rsid w:val="0069516C"/>
    <w:rsid w:val="006970D6"/>
    <w:rsid w:val="006B5AFD"/>
    <w:rsid w:val="006B6DEB"/>
    <w:rsid w:val="006F3787"/>
    <w:rsid w:val="006F4C6E"/>
    <w:rsid w:val="00712E3F"/>
    <w:rsid w:val="00751358"/>
    <w:rsid w:val="00755026"/>
    <w:rsid w:val="00756F5F"/>
    <w:rsid w:val="00757B79"/>
    <w:rsid w:val="0076343A"/>
    <w:rsid w:val="00776B98"/>
    <w:rsid w:val="0079397A"/>
    <w:rsid w:val="0079707D"/>
    <w:rsid w:val="007A079E"/>
    <w:rsid w:val="007A164C"/>
    <w:rsid w:val="007B01F4"/>
    <w:rsid w:val="007C75A9"/>
    <w:rsid w:val="007E3D79"/>
    <w:rsid w:val="007F19D5"/>
    <w:rsid w:val="007F408F"/>
    <w:rsid w:val="007F446E"/>
    <w:rsid w:val="00805CA9"/>
    <w:rsid w:val="00811961"/>
    <w:rsid w:val="00823092"/>
    <w:rsid w:val="00864323"/>
    <w:rsid w:val="00864AD2"/>
    <w:rsid w:val="0086545E"/>
    <w:rsid w:val="00871A4D"/>
    <w:rsid w:val="00882F5F"/>
    <w:rsid w:val="00886312"/>
    <w:rsid w:val="008A489A"/>
    <w:rsid w:val="008B759A"/>
    <w:rsid w:val="008C144A"/>
    <w:rsid w:val="008C3493"/>
    <w:rsid w:val="008E2342"/>
    <w:rsid w:val="00901F0B"/>
    <w:rsid w:val="00905255"/>
    <w:rsid w:val="00911EA4"/>
    <w:rsid w:val="00920F18"/>
    <w:rsid w:val="00927F84"/>
    <w:rsid w:val="0093704A"/>
    <w:rsid w:val="00944DF2"/>
    <w:rsid w:val="00995442"/>
    <w:rsid w:val="009B7738"/>
    <w:rsid w:val="009C531B"/>
    <w:rsid w:val="009C657A"/>
    <w:rsid w:val="009D28C9"/>
    <w:rsid w:val="009E4CB7"/>
    <w:rsid w:val="009E5791"/>
    <w:rsid w:val="009F0A67"/>
    <w:rsid w:val="00A06956"/>
    <w:rsid w:val="00A12109"/>
    <w:rsid w:val="00A24C9F"/>
    <w:rsid w:val="00A3292C"/>
    <w:rsid w:val="00A32ACF"/>
    <w:rsid w:val="00A335F9"/>
    <w:rsid w:val="00A45FEC"/>
    <w:rsid w:val="00A51985"/>
    <w:rsid w:val="00A57024"/>
    <w:rsid w:val="00A644BB"/>
    <w:rsid w:val="00A676EA"/>
    <w:rsid w:val="00A82EEC"/>
    <w:rsid w:val="00A955F2"/>
    <w:rsid w:val="00A96987"/>
    <w:rsid w:val="00A96F4E"/>
    <w:rsid w:val="00AC6686"/>
    <w:rsid w:val="00AC7CCB"/>
    <w:rsid w:val="00AD0D49"/>
    <w:rsid w:val="00AD2958"/>
    <w:rsid w:val="00AF0B0D"/>
    <w:rsid w:val="00AF135F"/>
    <w:rsid w:val="00AF13F1"/>
    <w:rsid w:val="00AF3CF1"/>
    <w:rsid w:val="00AF6978"/>
    <w:rsid w:val="00B047FC"/>
    <w:rsid w:val="00B15B2E"/>
    <w:rsid w:val="00B30D14"/>
    <w:rsid w:val="00B45457"/>
    <w:rsid w:val="00B45EF0"/>
    <w:rsid w:val="00B50E0D"/>
    <w:rsid w:val="00B546F8"/>
    <w:rsid w:val="00B645F0"/>
    <w:rsid w:val="00B658C6"/>
    <w:rsid w:val="00B66B65"/>
    <w:rsid w:val="00BB3DEE"/>
    <w:rsid w:val="00BD1F8F"/>
    <w:rsid w:val="00C53978"/>
    <w:rsid w:val="00C53E55"/>
    <w:rsid w:val="00C604DC"/>
    <w:rsid w:val="00C65568"/>
    <w:rsid w:val="00C847FD"/>
    <w:rsid w:val="00C84BFC"/>
    <w:rsid w:val="00C9596F"/>
    <w:rsid w:val="00CB1A0A"/>
    <w:rsid w:val="00CB5771"/>
    <w:rsid w:val="00CC5A80"/>
    <w:rsid w:val="00CD555A"/>
    <w:rsid w:val="00CE467F"/>
    <w:rsid w:val="00CE6973"/>
    <w:rsid w:val="00D01DE4"/>
    <w:rsid w:val="00D03C4A"/>
    <w:rsid w:val="00D07CF8"/>
    <w:rsid w:val="00D16ADD"/>
    <w:rsid w:val="00D26C29"/>
    <w:rsid w:val="00D339E0"/>
    <w:rsid w:val="00D34BE1"/>
    <w:rsid w:val="00D440B4"/>
    <w:rsid w:val="00D44A94"/>
    <w:rsid w:val="00D723C6"/>
    <w:rsid w:val="00D73431"/>
    <w:rsid w:val="00DA4D35"/>
    <w:rsid w:val="00DA576D"/>
    <w:rsid w:val="00DA62F2"/>
    <w:rsid w:val="00DC0583"/>
    <w:rsid w:val="00DC24C2"/>
    <w:rsid w:val="00DC38C8"/>
    <w:rsid w:val="00DD2945"/>
    <w:rsid w:val="00DE7C81"/>
    <w:rsid w:val="00E15737"/>
    <w:rsid w:val="00E175D3"/>
    <w:rsid w:val="00E3373A"/>
    <w:rsid w:val="00E40A3D"/>
    <w:rsid w:val="00E54B3C"/>
    <w:rsid w:val="00E633F5"/>
    <w:rsid w:val="00E705BB"/>
    <w:rsid w:val="00E70F15"/>
    <w:rsid w:val="00E77E71"/>
    <w:rsid w:val="00E9292C"/>
    <w:rsid w:val="00E942FE"/>
    <w:rsid w:val="00EA48D2"/>
    <w:rsid w:val="00EB1790"/>
    <w:rsid w:val="00EB2132"/>
    <w:rsid w:val="00EB77FB"/>
    <w:rsid w:val="00EC3270"/>
    <w:rsid w:val="00ED1DE7"/>
    <w:rsid w:val="00ED7739"/>
    <w:rsid w:val="00EE491E"/>
    <w:rsid w:val="00EE520A"/>
    <w:rsid w:val="00EE7261"/>
    <w:rsid w:val="00F00AF0"/>
    <w:rsid w:val="00F41649"/>
    <w:rsid w:val="00F54C2D"/>
    <w:rsid w:val="00F57C75"/>
    <w:rsid w:val="00F83521"/>
    <w:rsid w:val="00F84A5F"/>
    <w:rsid w:val="00F90F27"/>
    <w:rsid w:val="00F920C1"/>
    <w:rsid w:val="00FB77ED"/>
    <w:rsid w:val="00FC544D"/>
    <w:rsid w:val="00FF3D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6E44"/>
  <w15:chartTrackingRefBased/>
  <w15:docId w15:val="{9BFECA54-7481-4B2B-922E-05CCEEB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Ttulo">
    <w:name w:val="Title"/>
    <w:basedOn w:val="Normal"/>
    <w:link w:val="Ttul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TtuloCar">
    <w:name w:val="Título Car"/>
    <w:basedOn w:val="Fuentedeprrafopredeter"/>
    <w:link w:val="Ttul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65234D"/>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110787019">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F4C53-8F37-4366-96B0-6A4B00A8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11</Pages>
  <Words>3460</Words>
  <Characters>19031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WALTER MAURICIO ZULUAGA MEJIA</cp:lastModifiedBy>
  <cp:revision>37</cp:revision>
  <cp:lastPrinted>2018-05-18T20:50:00Z</cp:lastPrinted>
  <dcterms:created xsi:type="dcterms:W3CDTF">2018-05-17T15:17:00Z</dcterms:created>
  <dcterms:modified xsi:type="dcterms:W3CDTF">2018-08-09T02:54:00Z</dcterms:modified>
</cp:coreProperties>
</file>