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91C" w:rsidRPr="0083296C" w:rsidRDefault="00DE591C" w:rsidP="00DE591C">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329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3296C">
        <w:rPr>
          <w:rFonts w:ascii="Arial" w:eastAsia="Calibri" w:hAnsi="Arial" w:cs="Arial"/>
          <w:color w:val="FF0000"/>
          <w:kern w:val="28"/>
          <w:sz w:val="20"/>
          <w:szCs w:val="18"/>
          <w:lang w:val="es-CO" w:eastAsia="fr-FR"/>
        </w:rPr>
        <w:t> </w:t>
      </w:r>
    </w:p>
    <w:p w:rsidR="00DE591C" w:rsidRPr="0083296C" w:rsidRDefault="00DE591C" w:rsidP="00DE591C">
      <w:pPr>
        <w:spacing w:line="276" w:lineRule="auto"/>
        <w:contextualSpacing/>
        <w:jc w:val="both"/>
        <w:rPr>
          <w:rFonts w:ascii="Arial" w:hAnsi="Arial" w:cs="Arial"/>
          <w:kern w:val="28"/>
          <w:sz w:val="18"/>
          <w:szCs w:val="18"/>
          <w:lang w:val="es-CO" w:eastAsia="fr-FR"/>
        </w:rPr>
      </w:pPr>
      <w:r w:rsidRPr="0083296C">
        <w:rPr>
          <w:rFonts w:ascii="Arial" w:hAnsi="Arial" w:cs="Arial"/>
          <w:kern w:val="28"/>
          <w:sz w:val="18"/>
          <w:szCs w:val="18"/>
          <w:lang w:val="es-CO" w:eastAsia="fr-FR"/>
        </w:rPr>
        <w:t>Providencia:</w:t>
      </w:r>
      <w:r w:rsidRPr="0083296C">
        <w:rPr>
          <w:rFonts w:ascii="Arial" w:hAnsi="Arial" w:cs="Arial"/>
          <w:kern w:val="28"/>
          <w:sz w:val="18"/>
          <w:szCs w:val="18"/>
          <w:lang w:val="es-CO" w:eastAsia="fr-FR"/>
        </w:rPr>
        <w:tab/>
      </w:r>
      <w:r w:rsidRPr="0083296C">
        <w:rPr>
          <w:rFonts w:ascii="Arial" w:hAnsi="Arial" w:cs="Arial"/>
          <w:kern w:val="28"/>
          <w:sz w:val="18"/>
          <w:szCs w:val="18"/>
          <w:lang w:val="es-CO" w:eastAsia="fr-FR"/>
        </w:rPr>
        <w:tab/>
        <w:t>Sentencia de Segunda Instancia</w:t>
      </w:r>
    </w:p>
    <w:p w:rsidR="00DE591C" w:rsidRPr="0083296C" w:rsidRDefault="00DE591C" w:rsidP="00DE591C">
      <w:pPr>
        <w:spacing w:line="276" w:lineRule="auto"/>
        <w:contextualSpacing/>
        <w:jc w:val="both"/>
        <w:rPr>
          <w:rFonts w:ascii="Arial" w:hAnsi="Arial" w:cs="Arial"/>
          <w:kern w:val="28"/>
          <w:sz w:val="18"/>
          <w:szCs w:val="18"/>
          <w:lang w:val="es-CO" w:eastAsia="fr-FR"/>
        </w:rPr>
      </w:pPr>
      <w:r w:rsidRPr="0083296C">
        <w:rPr>
          <w:rFonts w:ascii="Arial" w:hAnsi="Arial" w:cs="Arial"/>
          <w:kern w:val="28"/>
          <w:sz w:val="18"/>
          <w:szCs w:val="18"/>
          <w:lang w:val="es-CO" w:eastAsia="fr-FR"/>
        </w:rPr>
        <w:t>Radicación No:</w:t>
      </w:r>
      <w:r w:rsidRPr="0083296C">
        <w:rPr>
          <w:rFonts w:ascii="Arial" w:hAnsi="Arial" w:cs="Arial"/>
          <w:kern w:val="28"/>
          <w:sz w:val="18"/>
          <w:szCs w:val="18"/>
          <w:lang w:val="es-CO" w:eastAsia="fr-FR"/>
        </w:rPr>
        <w:tab/>
      </w:r>
      <w:r w:rsidRPr="0083296C">
        <w:rPr>
          <w:rFonts w:ascii="Arial" w:hAnsi="Arial" w:cs="Arial"/>
          <w:kern w:val="28"/>
          <w:sz w:val="18"/>
          <w:szCs w:val="18"/>
          <w:lang w:val="es-CO" w:eastAsia="fr-FR"/>
        </w:rPr>
        <w:tab/>
        <w:t>66001-31-05-005-2016-00170-01</w:t>
      </w:r>
    </w:p>
    <w:p w:rsidR="00DE591C" w:rsidRPr="0083296C" w:rsidRDefault="00DE591C" w:rsidP="00DE591C">
      <w:pPr>
        <w:spacing w:line="276" w:lineRule="auto"/>
        <w:contextualSpacing/>
        <w:jc w:val="both"/>
        <w:rPr>
          <w:rFonts w:ascii="Arial" w:hAnsi="Arial" w:cs="Arial"/>
          <w:kern w:val="28"/>
          <w:sz w:val="18"/>
          <w:szCs w:val="18"/>
          <w:lang w:val="es-CO" w:eastAsia="fr-FR"/>
        </w:rPr>
      </w:pPr>
      <w:r w:rsidRPr="0083296C">
        <w:rPr>
          <w:rFonts w:ascii="Arial" w:hAnsi="Arial" w:cs="Arial"/>
          <w:kern w:val="28"/>
          <w:sz w:val="18"/>
          <w:szCs w:val="18"/>
          <w:lang w:val="es-CO" w:eastAsia="fr-FR"/>
        </w:rPr>
        <w:t>Proceso:</w:t>
      </w:r>
      <w:r w:rsidRPr="0083296C">
        <w:rPr>
          <w:rFonts w:ascii="Arial" w:hAnsi="Arial" w:cs="Arial"/>
          <w:kern w:val="28"/>
          <w:sz w:val="18"/>
          <w:szCs w:val="18"/>
          <w:lang w:val="es-CO" w:eastAsia="fr-FR"/>
        </w:rPr>
        <w:tab/>
      </w:r>
      <w:r w:rsidRPr="0083296C">
        <w:rPr>
          <w:rFonts w:ascii="Arial" w:hAnsi="Arial" w:cs="Arial"/>
          <w:kern w:val="28"/>
          <w:sz w:val="18"/>
          <w:szCs w:val="18"/>
          <w:lang w:val="es-CO" w:eastAsia="fr-FR"/>
        </w:rPr>
        <w:tab/>
        <w:t>Ordinario Laboral.</w:t>
      </w:r>
    </w:p>
    <w:p w:rsidR="00DE591C" w:rsidRPr="0083296C" w:rsidRDefault="00DE591C" w:rsidP="00DE591C">
      <w:pPr>
        <w:spacing w:line="276" w:lineRule="auto"/>
        <w:contextualSpacing/>
        <w:jc w:val="both"/>
        <w:rPr>
          <w:rFonts w:ascii="Arial" w:hAnsi="Arial" w:cs="Arial"/>
          <w:kern w:val="28"/>
          <w:sz w:val="18"/>
          <w:szCs w:val="18"/>
          <w:lang w:val="es-CO" w:eastAsia="fr-FR"/>
        </w:rPr>
      </w:pPr>
      <w:r w:rsidRPr="0083296C">
        <w:rPr>
          <w:rFonts w:ascii="Arial" w:hAnsi="Arial" w:cs="Arial"/>
          <w:kern w:val="28"/>
          <w:sz w:val="18"/>
          <w:szCs w:val="18"/>
          <w:lang w:val="es-CO" w:eastAsia="fr-FR"/>
        </w:rPr>
        <w:t xml:space="preserve">Demandante:     </w:t>
      </w:r>
      <w:r w:rsidRPr="0083296C">
        <w:rPr>
          <w:rFonts w:ascii="Arial" w:hAnsi="Arial" w:cs="Arial"/>
          <w:kern w:val="28"/>
          <w:sz w:val="18"/>
          <w:szCs w:val="18"/>
          <w:lang w:val="es-CO" w:eastAsia="fr-FR"/>
        </w:rPr>
        <w:tab/>
      </w:r>
      <w:r w:rsidRPr="0083296C">
        <w:rPr>
          <w:rFonts w:ascii="Arial" w:hAnsi="Arial" w:cs="Arial"/>
          <w:kern w:val="28"/>
          <w:sz w:val="18"/>
          <w:szCs w:val="18"/>
          <w:lang w:val="es-CO" w:eastAsia="fr-FR"/>
        </w:rPr>
        <w:tab/>
        <w:t>Martha Stella Gil Alba</w:t>
      </w:r>
    </w:p>
    <w:p w:rsidR="00DE591C" w:rsidRPr="0083296C" w:rsidRDefault="00DE591C" w:rsidP="00DE591C">
      <w:pPr>
        <w:spacing w:line="276" w:lineRule="auto"/>
        <w:contextualSpacing/>
        <w:jc w:val="both"/>
        <w:rPr>
          <w:rFonts w:ascii="Arial" w:hAnsi="Arial" w:cs="Arial"/>
          <w:kern w:val="28"/>
          <w:sz w:val="18"/>
          <w:szCs w:val="18"/>
          <w:lang w:val="es-CO" w:eastAsia="fr-FR"/>
        </w:rPr>
      </w:pPr>
      <w:r w:rsidRPr="0083296C">
        <w:rPr>
          <w:rFonts w:ascii="Arial" w:hAnsi="Arial" w:cs="Arial"/>
          <w:kern w:val="28"/>
          <w:sz w:val="18"/>
          <w:szCs w:val="18"/>
          <w:lang w:val="es-CO" w:eastAsia="fr-FR"/>
        </w:rPr>
        <w:t>Demandado:</w:t>
      </w:r>
      <w:r w:rsidRPr="0083296C">
        <w:rPr>
          <w:rFonts w:ascii="Arial" w:hAnsi="Arial" w:cs="Arial"/>
          <w:kern w:val="28"/>
          <w:sz w:val="18"/>
          <w:szCs w:val="18"/>
          <w:lang w:val="es-CO" w:eastAsia="fr-FR"/>
        </w:rPr>
        <w:tab/>
      </w:r>
      <w:r w:rsidRPr="0083296C">
        <w:rPr>
          <w:rFonts w:ascii="Arial" w:hAnsi="Arial" w:cs="Arial"/>
          <w:kern w:val="28"/>
          <w:sz w:val="18"/>
          <w:szCs w:val="18"/>
          <w:lang w:val="es-CO" w:eastAsia="fr-FR"/>
        </w:rPr>
        <w:tab/>
      </w:r>
      <w:proofErr w:type="spellStart"/>
      <w:r w:rsidRPr="0083296C">
        <w:rPr>
          <w:rFonts w:ascii="Arial" w:hAnsi="Arial" w:cs="Arial"/>
          <w:kern w:val="28"/>
          <w:sz w:val="18"/>
          <w:szCs w:val="18"/>
          <w:lang w:val="es-CO" w:eastAsia="fr-FR"/>
        </w:rPr>
        <w:t>Colpensiones</w:t>
      </w:r>
      <w:proofErr w:type="spellEnd"/>
      <w:r w:rsidRPr="0083296C">
        <w:rPr>
          <w:rFonts w:ascii="Arial" w:hAnsi="Arial" w:cs="Arial"/>
          <w:kern w:val="28"/>
          <w:sz w:val="18"/>
          <w:szCs w:val="18"/>
          <w:lang w:val="es-CO" w:eastAsia="fr-FR"/>
        </w:rPr>
        <w:t xml:space="preserve"> </w:t>
      </w:r>
    </w:p>
    <w:p w:rsidR="00DE591C" w:rsidRPr="0083296C" w:rsidRDefault="00DE591C" w:rsidP="00DE591C">
      <w:pPr>
        <w:spacing w:line="276" w:lineRule="auto"/>
        <w:contextualSpacing/>
        <w:jc w:val="both"/>
        <w:rPr>
          <w:rFonts w:ascii="Arial" w:hAnsi="Arial" w:cs="Arial"/>
          <w:kern w:val="28"/>
          <w:sz w:val="18"/>
          <w:szCs w:val="18"/>
          <w:lang w:val="es-CO" w:eastAsia="fr-FR"/>
        </w:rPr>
      </w:pPr>
      <w:r w:rsidRPr="0083296C">
        <w:rPr>
          <w:rFonts w:ascii="Arial" w:hAnsi="Arial" w:cs="Arial"/>
          <w:kern w:val="28"/>
          <w:sz w:val="18"/>
          <w:szCs w:val="18"/>
          <w:lang w:val="es-CO" w:eastAsia="fr-FR"/>
        </w:rPr>
        <w:t xml:space="preserve">Juzgado de origen:     </w:t>
      </w:r>
      <w:r w:rsidRPr="0083296C">
        <w:rPr>
          <w:rFonts w:ascii="Arial" w:hAnsi="Arial" w:cs="Arial"/>
          <w:kern w:val="28"/>
          <w:sz w:val="18"/>
          <w:szCs w:val="18"/>
          <w:lang w:val="es-CO" w:eastAsia="fr-FR"/>
        </w:rPr>
        <w:tab/>
        <w:t>Quinto Laboral del Circuito de Pereira.</w:t>
      </w:r>
    </w:p>
    <w:p w:rsidR="00DE591C" w:rsidRPr="0083296C" w:rsidRDefault="00DE591C" w:rsidP="00DE591C">
      <w:pPr>
        <w:spacing w:line="276" w:lineRule="auto"/>
        <w:contextualSpacing/>
        <w:jc w:val="both"/>
        <w:rPr>
          <w:rFonts w:ascii="Arial" w:hAnsi="Arial" w:cs="Arial"/>
          <w:kern w:val="28"/>
          <w:sz w:val="18"/>
          <w:szCs w:val="18"/>
          <w:lang w:val="es-CO" w:eastAsia="fr-FR"/>
        </w:rPr>
      </w:pPr>
    </w:p>
    <w:p w:rsidR="00DE591C" w:rsidRPr="0083296C" w:rsidRDefault="00DE591C" w:rsidP="00DE591C">
      <w:pPr>
        <w:spacing w:line="276" w:lineRule="auto"/>
        <w:contextualSpacing/>
        <w:jc w:val="both"/>
        <w:rPr>
          <w:rFonts w:ascii="Arial" w:hAnsi="Arial" w:cs="Arial"/>
          <w:b/>
          <w:bCs/>
          <w:sz w:val="18"/>
          <w:szCs w:val="18"/>
        </w:rPr>
      </w:pPr>
    </w:p>
    <w:p w:rsidR="004E2616" w:rsidRPr="0083296C" w:rsidRDefault="00DE591C" w:rsidP="004E2616">
      <w:pPr>
        <w:jc w:val="both"/>
        <w:rPr>
          <w:rFonts w:ascii="Arial" w:hAnsi="Arial" w:cs="Arial"/>
          <w:sz w:val="18"/>
          <w:szCs w:val="18"/>
          <w:lang w:val="es-CO" w:eastAsia="fr-FR"/>
        </w:rPr>
      </w:pPr>
      <w:r w:rsidRPr="0083296C">
        <w:rPr>
          <w:rFonts w:ascii="Arial" w:hAnsi="Arial" w:cs="Arial"/>
          <w:b/>
          <w:sz w:val="18"/>
          <w:szCs w:val="18"/>
          <w:lang w:val="es-CO" w:eastAsia="fr-FR"/>
        </w:rPr>
        <w:t xml:space="preserve">Temas: </w:t>
      </w:r>
      <w:r w:rsidRPr="0083296C">
        <w:rPr>
          <w:rFonts w:ascii="Arial" w:hAnsi="Arial" w:cs="Arial"/>
          <w:b/>
          <w:sz w:val="18"/>
          <w:szCs w:val="18"/>
          <w:lang w:val="es-CO" w:eastAsia="fr-FR"/>
        </w:rPr>
        <w:tab/>
      </w:r>
      <w:r w:rsidRPr="0083296C">
        <w:rPr>
          <w:rFonts w:ascii="Arial" w:hAnsi="Arial" w:cs="Arial"/>
          <w:b/>
          <w:sz w:val="18"/>
          <w:szCs w:val="18"/>
          <w:lang w:val="es-CO" w:eastAsia="fr-FR"/>
        </w:rPr>
        <w:tab/>
      </w:r>
      <w:r w:rsidRPr="0083296C">
        <w:rPr>
          <w:rFonts w:ascii="Arial" w:hAnsi="Arial" w:cs="Arial"/>
          <w:b/>
          <w:sz w:val="18"/>
          <w:szCs w:val="18"/>
          <w:lang w:val="es-CO" w:eastAsia="fr-FR"/>
        </w:rPr>
        <w:tab/>
        <w:t xml:space="preserve">PENSIÓN DE VEJEZ / RÉGIMEN DE TRANSICIÓN / ACUERDO 049 DE 1990 / MORA PATRONAL / PRESCRIPCIÓN / </w:t>
      </w:r>
      <w:r w:rsidR="004E2616" w:rsidRPr="0083296C">
        <w:rPr>
          <w:rFonts w:ascii="Arial" w:hAnsi="Arial" w:cs="Arial"/>
          <w:sz w:val="18"/>
          <w:szCs w:val="18"/>
          <w:lang w:val="es-CO" w:eastAsia="fr-FR"/>
        </w:rPr>
        <w:t xml:space="preserve">Por ello se ha sostenido de manera reiterada por esta Corporación  que cuando el afiliado al sistema pensional invoca la existencia de mora patronal dentro de su historial de cotizaciones, no es suficiente con </w:t>
      </w:r>
      <w:bookmarkStart w:id="0" w:name="_GoBack"/>
      <w:bookmarkEnd w:id="0"/>
      <w:r w:rsidR="004E2616" w:rsidRPr="0083296C">
        <w:rPr>
          <w:rFonts w:ascii="Arial" w:hAnsi="Arial" w:cs="Arial"/>
          <w:sz w:val="18"/>
          <w:szCs w:val="18"/>
          <w:lang w:val="es-CO" w:eastAsia="fr-FR"/>
        </w:rPr>
        <w:t>que alegue esa circunstancia, sino que es su deber allegar los medios de convicción pertinentes para demostrar sus dichos, esto es, que dentro de ese periodo existió una relación laboral con el empleador incumplido.</w:t>
      </w:r>
    </w:p>
    <w:p w:rsidR="004E2616" w:rsidRPr="0083296C" w:rsidRDefault="004E2616" w:rsidP="004E2616">
      <w:pPr>
        <w:jc w:val="both"/>
        <w:rPr>
          <w:rFonts w:ascii="Arial" w:hAnsi="Arial" w:cs="Arial"/>
          <w:sz w:val="18"/>
          <w:szCs w:val="18"/>
          <w:lang w:val="es-CO" w:eastAsia="fr-FR"/>
        </w:rPr>
      </w:pPr>
      <w:r w:rsidRPr="0083296C">
        <w:rPr>
          <w:rFonts w:ascii="Arial" w:hAnsi="Arial" w:cs="Arial"/>
          <w:sz w:val="18"/>
          <w:szCs w:val="18"/>
          <w:lang w:val="es-CO" w:eastAsia="fr-FR"/>
        </w:rPr>
        <w:t>No obstante, también se ha expuesto  que la carga probatoria puede ceder en ciertos casos, pero, lo cierto es, que debe demostrarse en alguna medida que la prestación de servicios se prolongó por el periodo en mora.</w:t>
      </w:r>
    </w:p>
    <w:p w:rsidR="00DE591C" w:rsidRPr="0083296C" w:rsidRDefault="00DE591C" w:rsidP="00DE591C">
      <w:pPr>
        <w:jc w:val="both"/>
        <w:rPr>
          <w:rFonts w:ascii="Arial" w:hAnsi="Arial" w:cs="Arial"/>
          <w:sz w:val="18"/>
          <w:szCs w:val="18"/>
          <w:lang w:val="es-CO" w:eastAsia="fr-FR"/>
        </w:rPr>
      </w:pPr>
      <w:r w:rsidRPr="0083296C">
        <w:rPr>
          <w:rFonts w:ascii="Arial" w:hAnsi="Arial" w:cs="Arial"/>
          <w:sz w:val="18"/>
          <w:szCs w:val="18"/>
          <w:lang w:val="es-CO" w:eastAsia="fr-FR"/>
        </w:rPr>
        <w:t>….</w:t>
      </w:r>
    </w:p>
    <w:p w:rsidR="009200B1" w:rsidRPr="0083296C" w:rsidRDefault="004E2616" w:rsidP="009200B1">
      <w:pPr>
        <w:jc w:val="both"/>
        <w:rPr>
          <w:rFonts w:ascii="Arial" w:hAnsi="Arial" w:cs="Arial"/>
          <w:sz w:val="18"/>
          <w:szCs w:val="18"/>
          <w:lang w:val="es-CO" w:eastAsia="fr-FR"/>
        </w:rPr>
      </w:pPr>
      <w:r w:rsidRPr="0083296C">
        <w:rPr>
          <w:rFonts w:ascii="Arial" w:hAnsi="Arial" w:cs="Arial"/>
          <w:sz w:val="18"/>
          <w:szCs w:val="18"/>
          <w:lang w:val="es-CO" w:eastAsia="fr-FR"/>
        </w:rPr>
        <w:t>L</w:t>
      </w:r>
      <w:r w:rsidR="009200B1" w:rsidRPr="0083296C">
        <w:rPr>
          <w:rFonts w:ascii="Arial" w:hAnsi="Arial" w:cs="Arial"/>
          <w:sz w:val="18"/>
          <w:szCs w:val="18"/>
          <w:lang w:val="es-CO" w:eastAsia="fr-FR"/>
        </w:rPr>
        <w:t>a jurisprudencia de vieja data  ha sostenido, en el sentido que la mora no puede ser imputable al afiliado, sino que debe serlo al empleador y/o a la administradora del sistema, el primero por la demora en el pago y la otra, por no ejercer las acciones de recobro que le corresponden conforme lo dispone el artículo 24 de la Ley 100/93.</w:t>
      </w:r>
    </w:p>
    <w:p w:rsidR="009200B1" w:rsidRPr="0083296C" w:rsidRDefault="009200B1" w:rsidP="009200B1">
      <w:pPr>
        <w:jc w:val="both"/>
        <w:rPr>
          <w:rFonts w:ascii="Arial" w:hAnsi="Arial" w:cs="Arial"/>
          <w:sz w:val="18"/>
          <w:szCs w:val="18"/>
          <w:lang w:val="es-CO" w:eastAsia="fr-FR"/>
        </w:rPr>
      </w:pPr>
      <w:r w:rsidRPr="0083296C">
        <w:rPr>
          <w:rFonts w:ascii="Arial" w:hAnsi="Arial" w:cs="Arial"/>
          <w:sz w:val="18"/>
          <w:szCs w:val="18"/>
          <w:lang w:val="es-CO" w:eastAsia="fr-FR"/>
        </w:rPr>
        <w:t xml:space="preserve">Siendo así las cosas, lo que debe hacer esta Corporación es contabilizar en su totalidad los días equivalentes a la cotización cancelada por su empleador, sin perjuicio de que a futuro pueda </w:t>
      </w:r>
      <w:proofErr w:type="spellStart"/>
      <w:r w:rsidRPr="0083296C">
        <w:rPr>
          <w:rFonts w:ascii="Arial" w:hAnsi="Arial" w:cs="Arial"/>
          <w:sz w:val="18"/>
          <w:szCs w:val="18"/>
          <w:lang w:val="es-CO" w:eastAsia="fr-FR"/>
        </w:rPr>
        <w:t>Colpensiones</w:t>
      </w:r>
      <w:proofErr w:type="spellEnd"/>
      <w:r w:rsidRPr="0083296C">
        <w:rPr>
          <w:rFonts w:ascii="Arial" w:hAnsi="Arial" w:cs="Arial"/>
          <w:sz w:val="18"/>
          <w:szCs w:val="18"/>
          <w:lang w:val="es-CO" w:eastAsia="fr-FR"/>
        </w:rPr>
        <w:t xml:space="preserve"> ejercer las acciones que considere pertinentes.</w:t>
      </w:r>
    </w:p>
    <w:p w:rsidR="00DE591C" w:rsidRPr="0083296C" w:rsidRDefault="009200B1" w:rsidP="00DE591C">
      <w:pPr>
        <w:jc w:val="both"/>
        <w:rPr>
          <w:rFonts w:ascii="Arial" w:hAnsi="Arial" w:cs="Arial"/>
          <w:sz w:val="18"/>
          <w:szCs w:val="18"/>
          <w:lang w:val="es-CO" w:eastAsia="fr-FR"/>
        </w:rPr>
      </w:pPr>
      <w:r w:rsidRPr="0083296C">
        <w:rPr>
          <w:rFonts w:ascii="Arial" w:hAnsi="Arial" w:cs="Arial"/>
          <w:sz w:val="18"/>
          <w:szCs w:val="18"/>
          <w:lang w:val="es-CO" w:eastAsia="fr-FR"/>
        </w:rPr>
        <w:t>…</w:t>
      </w:r>
    </w:p>
    <w:p w:rsidR="009200B1" w:rsidRPr="0083296C" w:rsidRDefault="009200B1" w:rsidP="009200B1">
      <w:pPr>
        <w:jc w:val="both"/>
        <w:rPr>
          <w:rFonts w:ascii="Arial" w:hAnsi="Arial" w:cs="Arial"/>
          <w:sz w:val="18"/>
          <w:szCs w:val="18"/>
          <w:lang w:val="es-CO" w:eastAsia="fr-FR"/>
        </w:rPr>
      </w:pPr>
      <w:r w:rsidRPr="0083296C">
        <w:rPr>
          <w:rFonts w:ascii="Arial" w:hAnsi="Arial" w:cs="Arial"/>
          <w:sz w:val="18"/>
          <w:szCs w:val="18"/>
          <w:lang w:val="es-CO" w:eastAsia="fr-FR"/>
        </w:rPr>
        <w:t>Ahora, se tiene que la señora Martha Stella Gil Alba elevó la solicitud de reconocimiento pensional el 24/06/2010, según se extrae de la Resolución N° 105650 del 13/09/2010 –</w:t>
      </w:r>
      <w:proofErr w:type="spellStart"/>
      <w:r w:rsidRPr="0083296C">
        <w:rPr>
          <w:rFonts w:ascii="Arial" w:hAnsi="Arial" w:cs="Arial"/>
          <w:sz w:val="18"/>
          <w:szCs w:val="18"/>
          <w:lang w:val="es-CO" w:eastAsia="fr-FR"/>
        </w:rPr>
        <w:t>fl</w:t>
      </w:r>
      <w:proofErr w:type="spellEnd"/>
      <w:r w:rsidRPr="0083296C">
        <w:rPr>
          <w:rFonts w:ascii="Arial" w:hAnsi="Arial" w:cs="Arial"/>
          <w:sz w:val="18"/>
          <w:szCs w:val="18"/>
          <w:lang w:val="es-CO" w:eastAsia="fr-FR"/>
        </w:rPr>
        <w:t>. 15- notificada el 29/11/2010 y por ser desfavorable a sus intereses, presentó los recursos de ley el 2 de diciembre de ese mismo año –</w:t>
      </w:r>
      <w:proofErr w:type="spellStart"/>
      <w:r w:rsidRPr="0083296C">
        <w:rPr>
          <w:rFonts w:ascii="Arial" w:hAnsi="Arial" w:cs="Arial"/>
          <w:sz w:val="18"/>
          <w:szCs w:val="18"/>
          <w:lang w:val="es-CO" w:eastAsia="fr-FR"/>
        </w:rPr>
        <w:t>fl</w:t>
      </w:r>
      <w:proofErr w:type="spellEnd"/>
      <w:r w:rsidRPr="0083296C">
        <w:rPr>
          <w:rFonts w:ascii="Arial" w:hAnsi="Arial" w:cs="Arial"/>
          <w:sz w:val="18"/>
          <w:szCs w:val="18"/>
          <w:lang w:val="es-CO" w:eastAsia="fr-FR"/>
        </w:rPr>
        <w:t xml:space="preserve">.  15 cd. 1-, sin que se advierta en los documentos anexos a la demanda o de aquellos que hacen parte del expediente administrativo contenido en los </w:t>
      </w:r>
      <w:proofErr w:type="spellStart"/>
      <w:r w:rsidRPr="0083296C">
        <w:rPr>
          <w:rFonts w:ascii="Arial" w:hAnsi="Arial" w:cs="Arial"/>
          <w:sz w:val="18"/>
          <w:szCs w:val="18"/>
          <w:lang w:val="es-CO" w:eastAsia="fr-FR"/>
        </w:rPr>
        <w:t>CD´s</w:t>
      </w:r>
      <w:proofErr w:type="spellEnd"/>
      <w:r w:rsidRPr="0083296C">
        <w:rPr>
          <w:rFonts w:ascii="Arial" w:hAnsi="Arial" w:cs="Arial"/>
          <w:sz w:val="18"/>
          <w:szCs w:val="18"/>
          <w:lang w:val="es-CO" w:eastAsia="fr-FR"/>
        </w:rPr>
        <w:t xml:space="preserve"> de los folios 47 vto. y 60 vto., que hayan sido desatados, por lo que ha de entenderse suspendida la prescripción por el término de un mes desde la presentación de los recursos, tal y como lo dispone el artículo 6° del </w:t>
      </w:r>
      <w:proofErr w:type="spellStart"/>
      <w:r w:rsidRPr="0083296C">
        <w:rPr>
          <w:rFonts w:ascii="Arial" w:hAnsi="Arial" w:cs="Arial"/>
          <w:sz w:val="18"/>
          <w:szCs w:val="18"/>
          <w:lang w:val="es-CO" w:eastAsia="fr-FR"/>
        </w:rPr>
        <w:t>C.P.L</w:t>
      </w:r>
      <w:proofErr w:type="spellEnd"/>
      <w:r w:rsidRPr="0083296C">
        <w:rPr>
          <w:rFonts w:ascii="Arial" w:hAnsi="Arial" w:cs="Arial"/>
          <w:sz w:val="18"/>
          <w:szCs w:val="18"/>
          <w:lang w:val="es-CO" w:eastAsia="fr-FR"/>
        </w:rPr>
        <w:t>., esto es, hasta el 02 de enero de 2011, dado que no esperó respuesta, sino que incoó demanda.</w:t>
      </w:r>
    </w:p>
    <w:p w:rsidR="00DE591C" w:rsidRPr="0083296C" w:rsidRDefault="009200B1" w:rsidP="009200B1">
      <w:pPr>
        <w:jc w:val="both"/>
        <w:rPr>
          <w:rFonts w:ascii="Arial" w:hAnsi="Arial" w:cs="Arial"/>
          <w:sz w:val="18"/>
          <w:szCs w:val="18"/>
          <w:lang w:val="es-CO" w:eastAsia="fr-FR"/>
        </w:rPr>
      </w:pPr>
      <w:r w:rsidRPr="0083296C">
        <w:rPr>
          <w:rFonts w:ascii="Arial" w:hAnsi="Arial" w:cs="Arial"/>
          <w:sz w:val="18"/>
          <w:szCs w:val="18"/>
          <w:lang w:val="es-CO" w:eastAsia="fr-FR"/>
        </w:rPr>
        <w:t>Siendo así, la parte actora contaba hasta el 02/01/2014  para acudir a la jurisdicción con el objeto de impedir la configuración del fenómeno prescriptivo, pero como no lo hizo, dado que según el acta individual de reparto, visible a folio 22, lo hizo el 04 de marzo de 2016, es desde esta calenda que deben considerarse realizada tal interrupción, con lo que se arriba a la misma conclusión de la jueza de primer grado.</w:t>
      </w:r>
    </w:p>
    <w:p w:rsidR="00DE591C" w:rsidRPr="0083296C" w:rsidRDefault="00DE591C" w:rsidP="00DE591C">
      <w:pPr>
        <w:jc w:val="both"/>
        <w:rPr>
          <w:rFonts w:ascii="Arial" w:hAnsi="Arial" w:cs="Arial"/>
          <w:sz w:val="18"/>
          <w:szCs w:val="18"/>
          <w:lang w:val="es-CO" w:eastAsia="fr-FR"/>
        </w:rPr>
      </w:pPr>
    </w:p>
    <w:p w:rsidR="00DE591C" w:rsidRPr="0083296C" w:rsidRDefault="00DE591C" w:rsidP="00DE591C">
      <w:pPr>
        <w:jc w:val="both"/>
        <w:rPr>
          <w:rFonts w:ascii="Arial" w:hAnsi="Arial" w:cs="Arial"/>
          <w:sz w:val="18"/>
          <w:szCs w:val="18"/>
          <w:lang w:val="es-CO" w:eastAsia="fr-FR"/>
        </w:rPr>
      </w:pPr>
    </w:p>
    <w:p w:rsidR="00656ADB" w:rsidRPr="0083296C" w:rsidRDefault="00656ADB" w:rsidP="00B77AFE">
      <w:pPr>
        <w:spacing w:line="276" w:lineRule="auto"/>
        <w:ind w:left="1416" w:firstLine="708"/>
        <w:jc w:val="both"/>
        <w:rPr>
          <w:rFonts w:ascii="Arial" w:hAnsi="Arial" w:cs="Arial"/>
          <w:b/>
          <w:sz w:val="18"/>
          <w:szCs w:val="18"/>
        </w:rPr>
      </w:pPr>
    </w:p>
    <w:p w:rsidR="00B77AFE" w:rsidRPr="0083296C" w:rsidRDefault="00B77AFE" w:rsidP="00B77AFE">
      <w:pPr>
        <w:spacing w:line="276" w:lineRule="auto"/>
        <w:ind w:left="2832" w:hanging="1981"/>
        <w:jc w:val="center"/>
        <w:rPr>
          <w:rFonts w:ascii="Arial" w:hAnsi="Arial" w:cs="Arial"/>
          <w:b/>
          <w:szCs w:val="24"/>
        </w:rPr>
      </w:pPr>
      <w:r w:rsidRPr="0083296C">
        <w:rPr>
          <w:rFonts w:ascii="Arial" w:hAnsi="Arial" w:cs="Arial"/>
          <w:b/>
          <w:szCs w:val="24"/>
        </w:rPr>
        <w:t xml:space="preserve">RAMA JUDICIAL </w:t>
      </w:r>
    </w:p>
    <w:p w:rsidR="00B77AFE" w:rsidRPr="0083296C" w:rsidRDefault="00B77AFE" w:rsidP="00B77AFE">
      <w:pPr>
        <w:spacing w:line="276" w:lineRule="auto"/>
        <w:ind w:left="2127" w:hanging="1276"/>
        <w:jc w:val="center"/>
        <w:rPr>
          <w:rFonts w:ascii="Arial" w:hAnsi="Arial" w:cs="Arial"/>
          <w:b/>
          <w:szCs w:val="24"/>
        </w:rPr>
      </w:pPr>
      <w:r w:rsidRPr="0083296C">
        <w:rPr>
          <w:rFonts w:ascii="Arial" w:hAnsi="Arial" w:cs="Arial"/>
          <w:b/>
          <w:szCs w:val="24"/>
        </w:rPr>
        <w:t>TRIBUNAL SUPERIOR DEL DISTRITO JUDICIAL DE PEREIRA</w:t>
      </w:r>
    </w:p>
    <w:p w:rsidR="00B77AFE" w:rsidRPr="0083296C" w:rsidRDefault="00B77AFE" w:rsidP="00B77AFE">
      <w:pPr>
        <w:spacing w:line="276" w:lineRule="auto"/>
        <w:ind w:left="2127" w:hanging="1276"/>
        <w:jc w:val="center"/>
        <w:rPr>
          <w:rFonts w:ascii="Arial" w:hAnsi="Arial" w:cs="Arial"/>
          <w:b/>
          <w:szCs w:val="24"/>
        </w:rPr>
      </w:pPr>
      <w:r w:rsidRPr="0083296C">
        <w:rPr>
          <w:rFonts w:ascii="Arial" w:hAnsi="Arial" w:cs="Arial"/>
          <w:b/>
          <w:szCs w:val="24"/>
        </w:rPr>
        <w:t>SALA LABORAL</w:t>
      </w:r>
    </w:p>
    <w:p w:rsidR="00B77AFE" w:rsidRPr="0083296C" w:rsidRDefault="00B77AFE" w:rsidP="00B77AFE">
      <w:pPr>
        <w:spacing w:line="276" w:lineRule="auto"/>
        <w:ind w:left="2127" w:hanging="1276"/>
        <w:jc w:val="center"/>
        <w:rPr>
          <w:rFonts w:ascii="Arial" w:hAnsi="Arial" w:cs="Arial"/>
          <w:b/>
          <w:szCs w:val="24"/>
        </w:rPr>
      </w:pPr>
    </w:p>
    <w:p w:rsidR="00B77AFE" w:rsidRPr="0083296C" w:rsidRDefault="00B77AFE" w:rsidP="00B77AFE">
      <w:pPr>
        <w:spacing w:line="276" w:lineRule="auto"/>
        <w:ind w:left="2127" w:hanging="1276"/>
        <w:jc w:val="center"/>
        <w:rPr>
          <w:rFonts w:ascii="Arial" w:hAnsi="Arial" w:cs="Arial"/>
          <w:b/>
          <w:szCs w:val="24"/>
        </w:rPr>
      </w:pPr>
      <w:r w:rsidRPr="0083296C">
        <w:rPr>
          <w:rFonts w:ascii="Arial" w:hAnsi="Arial" w:cs="Arial"/>
          <w:b/>
          <w:szCs w:val="24"/>
        </w:rPr>
        <w:t>MAGISTRADA PONENTE: OLGA LUCÍA HOYOS SEPULVEDA</w:t>
      </w:r>
    </w:p>
    <w:p w:rsidR="00B77AFE" w:rsidRPr="0083296C" w:rsidRDefault="00B77AFE" w:rsidP="00B77AFE">
      <w:pPr>
        <w:spacing w:line="276" w:lineRule="auto"/>
        <w:ind w:left="2127" w:hanging="1276"/>
        <w:jc w:val="center"/>
        <w:rPr>
          <w:rFonts w:ascii="Arial" w:hAnsi="Arial" w:cs="Arial"/>
          <w:b/>
          <w:szCs w:val="24"/>
          <w:u w:val="single"/>
        </w:rPr>
      </w:pPr>
    </w:p>
    <w:p w:rsidR="00B77AFE" w:rsidRPr="0083296C" w:rsidRDefault="00B77AFE" w:rsidP="00B77AFE">
      <w:pPr>
        <w:spacing w:line="276" w:lineRule="auto"/>
        <w:ind w:left="2127" w:hanging="1276"/>
        <w:jc w:val="center"/>
        <w:rPr>
          <w:rFonts w:ascii="Arial" w:hAnsi="Arial" w:cs="Arial"/>
          <w:b/>
          <w:szCs w:val="24"/>
        </w:rPr>
      </w:pPr>
      <w:r w:rsidRPr="0083296C">
        <w:rPr>
          <w:rFonts w:ascii="Arial" w:hAnsi="Arial" w:cs="Arial"/>
          <w:b/>
          <w:szCs w:val="24"/>
        </w:rPr>
        <w:t>AUDIENCIA PÚBLICA</w:t>
      </w:r>
    </w:p>
    <w:p w:rsidR="00B77AFE" w:rsidRPr="0083296C" w:rsidRDefault="00B77AFE" w:rsidP="00B77AFE">
      <w:pPr>
        <w:pStyle w:val="Prrafodelista"/>
        <w:spacing w:after="0" w:line="240" w:lineRule="auto"/>
        <w:ind w:left="2835"/>
        <w:jc w:val="both"/>
        <w:rPr>
          <w:rFonts w:ascii="Arial" w:hAnsi="Arial" w:cs="Arial"/>
          <w:b/>
          <w:sz w:val="16"/>
          <w:szCs w:val="24"/>
          <w:u w:val="single"/>
        </w:rPr>
      </w:pPr>
    </w:p>
    <w:p w:rsidR="00217029" w:rsidRPr="0083296C" w:rsidRDefault="00217029" w:rsidP="00217029">
      <w:pPr>
        <w:spacing w:line="276" w:lineRule="auto"/>
        <w:jc w:val="both"/>
        <w:rPr>
          <w:rFonts w:ascii="Arial" w:hAnsi="Arial" w:cs="Arial"/>
          <w:bCs/>
          <w:iCs/>
          <w:szCs w:val="24"/>
        </w:rPr>
      </w:pPr>
      <w:r w:rsidRPr="0083296C">
        <w:rPr>
          <w:rFonts w:ascii="Arial" w:eastAsia="Calibri" w:hAnsi="Arial" w:cs="Arial"/>
          <w:szCs w:val="24"/>
          <w:lang w:val="es-CO" w:eastAsia="en-US"/>
        </w:rPr>
        <w:t xml:space="preserve">En Pereira, a los </w:t>
      </w:r>
      <w:r w:rsidR="00EB1F1A" w:rsidRPr="0083296C">
        <w:rPr>
          <w:rFonts w:ascii="Arial" w:eastAsia="Calibri" w:hAnsi="Arial" w:cs="Arial"/>
          <w:szCs w:val="24"/>
          <w:lang w:val="es-CO" w:eastAsia="en-US"/>
        </w:rPr>
        <w:t>cinco</w:t>
      </w:r>
      <w:r w:rsidRPr="0083296C">
        <w:rPr>
          <w:rFonts w:ascii="Arial" w:eastAsia="Calibri" w:hAnsi="Arial" w:cs="Arial"/>
          <w:szCs w:val="24"/>
          <w:lang w:val="es-CO" w:eastAsia="en-US"/>
        </w:rPr>
        <w:t xml:space="preserve"> (</w:t>
      </w:r>
      <w:r w:rsidR="00EB1F1A" w:rsidRPr="0083296C">
        <w:rPr>
          <w:rFonts w:ascii="Arial" w:eastAsia="Calibri" w:hAnsi="Arial" w:cs="Arial"/>
          <w:szCs w:val="24"/>
          <w:lang w:val="es-CO" w:eastAsia="en-US"/>
        </w:rPr>
        <w:t>05</w:t>
      </w:r>
      <w:r w:rsidRPr="0083296C">
        <w:rPr>
          <w:rFonts w:ascii="Arial" w:eastAsia="Calibri" w:hAnsi="Arial" w:cs="Arial"/>
          <w:szCs w:val="24"/>
          <w:lang w:val="es-CO" w:eastAsia="en-US"/>
        </w:rPr>
        <w:t xml:space="preserve">) días del mes de </w:t>
      </w:r>
      <w:r w:rsidR="00EB1F1A" w:rsidRPr="0083296C">
        <w:rPr>
          <w:rFonts w:ascii="Arial" w:eastAsia="Calibri" w:hAnsi="Arial" w:cs="Arial"/>
          <w:szCs w:val="24"/>
          <w:lang w:val="es-CO" w:eastAsia="en-US"/>
        </w:rPr>
        <w:t>Junio</w:t>
      </w:r>
      <w:r w:rsidRPr="0083296C">
        <w:rPr>
          <w:rFonts w:ascii="Arial" w:eastAsia="Calibri" w:hAnsi="Arial" w:cs="Arial"/>
          <w:szCs w:val="24"/>
          <w:lang w:val="es-CO" w:eastAsia="en-US"/>
        </w:rPr>
        <w:t xml:space="preserve"> de dos mil dieciocho (2018), siendo las nueve (9:</w:t>
      </w:r>
      <w:r w:rsidR="00EB1F1A" w:rsidRPr="0083296C">
        <w:rPr>
          <w:rFonts w:ascii="Arial" w:eastAsia="Calibri" w:hAnsi="Arial" w:cs="Arial"/>
          <w:szCs w:val="24"/>
          <w:lang w:val="es-CO" w:eastAsia="en-US"/>
        </w:rPr>
        <w:t>0</w:t>
      </w:r>
      <w:r w:rsidRPr="0083296C">
        <w:rPr>
          <w:rFonts w:ascii="Arial" w:eastAsia="Calibri" w:hAnsi="Arial" w:cs="Arial"/>
          <w:szCs w:val="24"/>
          <w:lang w:val="es-CO" w:eastAsia="en-US"/>
        </w:rPr>
        <w:t xml:space="preserve">0 a.m.), </w:t>
      </w:r>
      <w:r w:rsidRPr="0083296C">
        <w:rPr>
          <w:rFonts w:ascii="Arial" w:hAnsi="Arial" w:cs="Arial"/>
          <w:bCs/>
          <w:szCs w:val="24"/>
          <w:lang w:eastAsia="es-CO"/>
        </w:rPr>
        <w:t xml:space="preserve">la Sala Segunda de Decisión Laboral del Tribunal Superior del Distrito Judicial de Pereira, se declara en audiencia pública con el propósito de </w:t>
      </w:r>
      <w:r w:rsidR="00D1792D" w:rsidRPr="0083296C">
        <w:rPr>
          <w:rFonts w:ascii="Arial" w:hAnsi="Arial" w:cs="Arial"/>
          <w:bCs/>
          <w:szCs w:val="24"/>
          <w:lang w:eastAsia="es-CO"/>
        </w:rPr>
        <w:t xml:space="preserve">surtir el grado jurisdiccional de consulta </w:t>
      </w:r>
      <w:r w:rsidRPr="0083296C">
        <w:rPr>
          <w:rFonts w:ascii="Arial" w:hAnsi="Arial" w:cs="Arial"/>
          <w:bCs/>
          <w:szCs w:val="24"/>
          <w:lang w:eastAsia="es-CO"/>
        </w:rPr>
        <w:t>frente a la sentencia p</w:t>
      </w:r>
      <w:r w:rsidRPr="0083296C">
        <w:rPr>
          <w:rFonts w:ascii="Arial" w:hAnsi="Arial" w:cs="Arial"/>
          <w:szCs w:val="24"/>
        </w:rPr>
        <w:t xml:space="preserve">roferida el </w:t>
      </w:r>
      <w:r w:rsidR="00D1792D" w:rsidRPr="0083296C">
        <w:rPr>
          <w:rFonts w:ascii="Arial" w:hAnsi="Arial" w:cs="Arial"/>
          <w:szCs w:val="24"/>
        </w:rPr>
        <w:t>24</w:t>
      </w:r>
      <w:r w:rsidRPr="0083296C">
        <w:rPr>
          <w:rFonts w:ascii="Arial" w:hAnsi="Arial" w:cs="Arial"/>
          <w:szCs w:val="24"/>
        </w:rPr>
        <w:t xml:space="preserve"> de </w:t>
      </w:r>
      <w:r w:rsidR="00D1792D" w:rsidRPr="0083296C">
        <w:rPr>
          <w:rFonts w:ascii="Arial" w:hAnsi="Arial" w:cs="Arial"/>
          <w:szCs w:val="24"/>
        </w:rPr>
        <w:t xml:space="preserve">mayo </w:t>
      </w:r>
      <w:r w:rsidRPr="0083296C">
        <w:rPr>
          <w:rFonts w:ascii="Arial" w:hAnsi="Arial" w:cs="Arial"/>
          <w:szCs w:val="24"/>
        </w:rPr>
        <w:t>de 201</w:t>
      </w:r>
      <w:r w:rsidR="00D1792D" w:rsidRPr="0083296C">
        <w:rPr>
          <w:rFonts w:ascii="Arial" w:hAnsi="Arial" w:cs="Arial"/>
          <w:szCs w:val="24"/>
        </w:rPr>
        <w:t>7</w:t>
      </w:r>
      <w:r w:rsidRPr="0083296C">
        <w:rPr>
          <w:rFonts w:ascii="Arial" w:hAnsi="Arial" w:cs="Arial"/>
          <w:szCs w:val="24"/>
        </w:rPr>
        <w:t xml:space="preserve"> por el </w:t>
      </w:r>
      <w:r w:rsidR="00D1792D" w:rsidRPr="0083296C">
        <w:rPr>
          <w:rFonts w:ascii="Arial" w:hAnsi="Arial" w:cs="Arial"/>
          <w:szCs w:val="24"/>
        </w:rPr>
        <w:t xml:space="preserve">Juzgado Quinto </w:t>
      </w:r>
      <w:r w:rsidRPr="0083296C">
        <w:rPr>
          <w:rFonts w:ascii="Arial" w:hAnsi="Arial" w:cs="Arial"/>
          <w:szCs w:val="24"/>
        </w:rPr>
        <w:t xml:space="preserve">Laboral del Circuito de Pereira, dentro del proceso que promueve la señora </w:t>
      </w:r>
      <w:r w:rsidR="00EB1F1A" w:rsidRPr="0083296C">
        <w:rPr>
          <w:rFonts w:ascii="Arial" w:hAnsi="Arial" w:cs="Arial"/>
          <w:b/>
          <w:szCs w:val="24"/>
        </w:rPr>
        <w:t>Martha Stella Gil Alba</w:t>
      </w:r>
      <w:r w:rsidRPr="0083296C">
        <w:rPr>
          <w:rFonts w:ascii="Arial" w:hAnsi="Arial" w:cs="Arial"/>
          <w:b/>
          <w:szCs w:val="24"/>
        </w:rPr>
        <w:t xml:space="preserve"> </w:t>
      </w:r>
      <w:r w:rsidRPr="0083296C">
        <w:rPr>
          <w:rFonts w:ascii="Arial" w:hAnsi="Arial" w:cs="Arial"/>
          <w:szCs w:val="24"/>
        </w:rPr>
        <w:t xml:space="preserve">contra </w:t>
      </w:r>
      <w:r w:rsidRPr="0083296C">
        <w:rPr>
          <w:rFonts w:ascii="Arial" w:hAnsi="Arial" w:cs="Arial"/>
          <w:b/>
          <w:szCs w:val="16"/>
        </w:rPr>
        <w:t xml:space="preserve">la Administradora Colombiana de Pensiones - Colpensiones, </w:t>
      </w:r>
      <w:r w:rsidRPr="0083296C">
        <w:rPr>
          <w:rFonts w:ascii="Arial" w:hAnsi="Arial" w:cs="Arial"/>
          <w:szCs w:val="16"/>
        </w:rPr>
        <w:t>con radicado 66001-31-05-00</w:t>
      </w:r>
      <w:r w:rsidR="00EB1F1A" w:rsidRPr="0083296C">
        <w:rPr>
          <w:rFonts w:ascii="Arial" w:hAnsi="Arial" w:cs="Arial"/>
          <w:szCs w:val="16"/>
        </w:rPr>
        <w:t>5</w:t>
      </w:r>
      <w:r w:rsidRPr="0083296C">
        <w:rPr>
          <w:rFonts w:ascii="Arial" w:hAnsi="Arial" w:cs="Arial"/>
          <w:szCs w:val="16"/>
        </w:rPr>
        <w:t>-201</w:t>
      </w:r>
      <w:r w:rsidR="00EB1F1A" w:rsidRPr="0083296C">
        <w:rPr>
          <w:rFonts w:ascii="Arial" w:hAnsi="Arial" w:cs="Arial"/>
          <w:szCs w:val="16"/>
        </w:rPr>
        <w:t>6</w:t>
      </w:r>
      <w:r w:rsidRPr="0083296C">
        <w:rPr>
          <w:rFonts w:ascii="Arial" w:hAnsi="Arial" w:cs="Arial"/>
          <w:szCs w:val="16"/>
        </w:rPr>
        <w:t>-00</w:t>
      </w:r>
      <w:r w:rsidR="00EB1F1A" w:rsidRPr="0083296C">
        <w:rPr>
          <w:rFonts w:ascii="Arial" w:hAnsi="Arial" w:cs="Arial"/>
          <w:szCs w:val="16"/>
        </w:rPr>
        <w:t>170</w:t>
      </w:r>
      <w:r w:rsidRPr="0083296C">
        <w:rPr>
          <w:rFonts w:ascii="Arial" w:hAnsi="Arial" w:cs="Arial"/>
          <w:szCs w:val="16"/>
        </w:rPr>
        <w:t>-01.</w:t>
      </w:r>
    </w:p>
    <w:p w:rsidR="00217029" w:rsidRPr="0083296C" w:rsidRDefault="00217029" w:rsidP="00217029">
      <w:pPr>
        <w:shd w:val="clear" w:color="auto" w:fill="FFFFFF"/>
        <w:spacing w:line="276" w:lineRule="auto"/>
        <w:jc w:val="both"/>
        <w:rPr>
          <w:rFonts w:ascii="Arial" w:hAnsi="Arial" w:cs="Arial"/>
          <w:b/>
          <w:bCs/>
          <w:i/>
          <w:szCs w:val="24"/>
          <w:lang w:eastAsia="es-CO"/>
        </w:rPr>
      </w:pPr>
    </w:p>
    <w:p w:rsidR="00217029" w:rsidRPr="0083296C" w:rsidRDefault="00217029" w:rsidP="00217029">
      <w:pPr>
        <w:spacing w:line="276" w:lineRule="auto"/>
        <w:rPr>
          <w:rFonts w:ascii="Arial" w:hAnsi="Arial" w:cs="Arial"/>
          <w:b/>
          <w:szCs w:val="24"/>
        </w:rPr>
      </w:pPr>
      <w:r w:rsidRPr="0083296C">
        <w:rPr>
          <w:rFonts w:ascii="Arial" w:hAnsi="Arial" w:cs="Arial"/>
          <w:b/>
          <w:szCs w:val="24"/>
        </w:rPr>
        <w:t>REGISTRO DE ASISTENCIA:</w:t>
      </w:r>
    </w:p>
    <w:p w:rsidR="00217029" w:rsidRPr="0083296C" w:rsidRDefault="00217029" w:rsidP="00217029">
      <w:pPr>
        <w:spacing w:line="276" w:lineRule="auto"/>
        <w:ind w:firstLine="851"/>
        <w:rPr>
          <w:rFonts w:ascii="Arial" w:hAnsi="Arial" w:cs="Arial"/>
          <w:szCs w:val="24"/>
        </w:rPr>
      </w:pPr>
    </w:p>
    <w:p w:rsidR="00217029" w:rsidRPr="0083296C" w:rsidRDefault="00217029" w:rsidP="00217029">
      <w:pPr>
        <w:spacing w:line="276" w:lineRule="auto"/>
        <w:rPr>
          <w:rFonts w:ascii="Arial" w:hAnsi="Arial" w:cs="Arial"/>
          <w:szCs w:val="24"/>
        </w:rPr>
      </w:pPr>
      <w:r w:rsidRPr="0083296C">
        <w:rPr>
          <w:rFonts w:ascii="Arial" w:hAnsi="Arial" w:cs="Arial"/>
          <w:szCs w:val="24"/>
        </w:rPr>
        <w:t xml:space="preserve">Demandante y su apoderado: </w:t>
      </w:r>
      <w:r w:rsidRPr="0083296C">
        <w:rPr>
          <w:rFonts w:ascii="Arial" w:hAnsi="Arial" w:cs="Arial"/>
          <w:szCs w:val="24"/>
        </w:rPr>
        <w:tab/>
      </w:r>
      <w:r w:rsidRPr="0083296C">
        <w:rPr>
          <w:rFonts w:ascii="Arial" w:hAnsi="Arial" w:cs="Arial"/>
          <w:szCs w:val="24"/>
        </w:rPr>
        <w:tab/>
        <w:t>Demandado y su apoderado:</w:t>
      </w:r>
    </w:p>
    <w:p w:rsidR="00217029" w:rsidRPr="0083296C" w:rsidRDefault="00217029" w:rsidP="00217029">
      <w:pPr>
        <w:spacing w:line="276" w:lineRule="auto"/>
        <w:ind w:left="709" w:firstLine="142"/>
        <w:contextualSpacing/>
        <w:jc w:val="both"/>
        <w:rPr>
          <w:rFonts w:ascii="Arial" w:hAnsi="Arial" w:cs="Arial"/>
          <w:szCs w:val="24"/>
        </w:rPr>
      </w:pPr>
    </w:p>
    <w:p w:rsidR="00217029" w:rsidRPr="0083296C" w:rsidRDefault="00217029" w:rsidP="00217029">
      <w:pPr>
        <w:spacing w:line="276" w:lineRule="auto"/>
        <w:jc w:val="both"/>
        <w:rPr>
          <w:rFonts w:ascii="Arial" w:hAnsi="Arial" w:cs="Arial"/>
          <w:b/>
          <w:szCs w:val="24"/>
        </w:rPr>
      </w:pPr>
      <w:r w:rsidRPr="0083296C">
        <w:rPr>
          <w:rFonts w:ascii="Arial" w:hAnsi="Arial" w:cs="Arial"/>
          <w:b/>
          <w:szCs w:val="24"/>
        </w:rPr>
        <w:lastRenderedPageBreak/>
        <w:t>TRASLADO A LAS PARTES</w:t>
      </w:r>
    </w:p>
    <w:p w:rsidR="00217029" w:rsidRPr="0083296C" w:rsidRDefault="00217029" w:rsidP="00217029">
      <w:pPr>
        <w:spacing w:line="276" w:lineRule="auto"/>
        <w:contextualSpacing/>
        <w:jc w:val="both"/>
        <w:rPr>
          <w:rFonts w:ascii="Arial" w:hAnsi="Arial" w:cs="Arial"/>
          <w:szCs w:val="24"/>
        </w:rPr>
      </w:pPr>
      <w:r w:rsidRPr="0083296C">
        <w:rPr>
          <w:rFonts w:ascii="Arial" w:hAnsi="Arial" w:cs="Arial"/>
          <w:szCs w:val="24"/>
        </w:rPr>
        <w:t xml:space="preserve"> </w:t>
      </w:r>
    </w:p>
    <w:p w:rsidR="009606A3" w:rsidRPr="0083296C" w:rsidRDefault="009606A3" w:rsidP="009606A3">
      <w:pPr>
        <w:spacing w:line="276" w:lineRule="auto"/>
        <w:contextualSpacing/>
        <w:jc w:val="both"/>
        <w:rPr>
          <w:rFonts w:ascii="Arial" w:hAnsi="Arial" w:cs="Arial"/>
          <w:szCs w:val="24"/>
        </w:rPr>
      </w:pPr>
      <w:r w:rsidRPr="0083296C">
        <w:rPr>
          <w:rFonts w:ascii="Arial" w:hAnsi="Arial" w:cs="Arial"/>
          <w:szCs w:val="24"/>
        </w:rPr>
        <w:t>En este estado se corre traslado a los asistentes para que presenten sus alegatos atendiendo lo previsto en el artículo 13 de la Ley 1149 de 2007.</w:t>
      </w:r>
    </w:p>
    <w:p w:rsidR="009606A3" w:rsidRPr="0083296C" w:rsidRDefault="009606A3" w:rsidP="00217029">
      <w:pPr>
        <w:spacing w:line="276" w:lineRule="auto"/>
        <w:rPr>
          <w:rFonts w:ascii="Arial" w:hAnsi="Arial" w:cs="Arial"/>
          <w:b/>
          <w:szCs w:val="24"/>
        </w:rPr>
      </w:pPr>
    </w:p>
    <w:p w:rsidR="00217029" w:rsidRPr="0083296C" w:rsidRDefault="00217029" w:rsidP="00217029">
      <w:pPr>
        <w:spacing w:line="276" w:lineRule="auto"/>
        <w:jc w:val="center"/>
        <w:rPr>
          <w:rFonts w:ascii="Arial" w:hAnsi="Arial" w:cs="Arial"/>
          <w:b/>
          <w:szCs w:val="24"/>
        </w:rPr>
      </w:pPr>
      <w:r w:rsidRPr="0083296C">
        <w:rPr>
          <w:rFonts w:ascii="Arial" w:hAnsi="Arial" w:cs="Arial"/>
          <w:b/>
          <w:szCs w:val="24"/>
        </w:rPr>
        <w:t>ANTECEDENTES</w:t>
      </w:r>
    </w:p>
    <w:p w:rsidR="00217029" w:rsidRPr="0083296C" w:rsidRDefault="00217029" w:rsidP="00217029">
      <w:pPr>
        <w:pStyle w:val="Sinespaciado"/>
        <w:spacing w:line="276" w:lineRule="auto"/>
        <w:rPr>
          <w:rFonts w:ascii="Arial" w:hAnsi="Arial" w:cs="Arial"/>
          <w:sz w:val="24"/>
          <w:szCs w:val="24"/>
        </w:rPr>
      </w:pPr>
    </w:p>
    <w:p w:rsidR="00217029" w:rsidRPr="0083296C" w:rsidRDefault="00217029" w:rsidP="00217029">
      <w:pPr>
        <w:suppressAutoHyphens/>
        <w:spacing w:line="276" w:lineRule="auto"/>
        <w:jc w:val="both"/>
        <w:rPr>
          <w:rFonts w:ascii="Arial" w:hAnsi="Arial" w:cs="Arial"/>
          <w:b/>
          <w:spacing w:val="-2"/>
          <w:szCs w:val="24"/>
        </w:rPr>
      </w:pPr>
      <w:r w:rsidRPr="0083296C">
        <w:rPr>
          <w:rFonts w:ascii="Arial" w:hAnsi="Arial" w:cs="Arial"/>
          <w:b/>
          <w:spacing w:val="-2"/>
          <w:szCs w:val="24"/>
        </w:rPr>
        <w:t>1. Síntesis de la demanda y su contestación</w:t>
      </w:r>
    </w:p>
    <w:p w:rsidR="00217029" w:rsidRPr="0083296C" w:rsidRDefault="00217029" w:rsidP="00217029">
      <w:pPr>
        <w:pStyle w:val="Sinespaciado"/>
        <w:spacing w:line="276" w:lineRule="auto"/>
        <w:rPr>
          <w:rFonts w:ascii="Arial" w:hAnsi="Arial" w:cs="Arial"/>
          <w:sz w:val="24"/>
          <w:szCs w:val="24"/>
        </w:rPr>
      </w:pPr>
    </w:p>
    <w:p w:rsidR="00217029" w:rsidRPr="0083296C" w:rsidRDefault="00217029" w:rsidP="00217029">
      <w:pPr>
        <w:spacing w:line="276" w:lineRule="auto"/>
        <w:jc w:val="both"/>
        <w:rPr>
          <w:rFonts w:ascii="Arial" w:hAnsi="Arial" w:cs="Arial"/>
          <w:szCs w:val="24"/>
        </w:rPr>
      </w:pPr>
      <w:r w:rsidRPr="0083296C">
        <w:rPr>
          <w:rFonts w:ascii="Arial" w:hAnsi="Arial" w:cs="Arial"/>
          <w:szCs w:val="24"/>
        </w:rPr>
        <w:t xml:space="preserve">Pretende la señora </w:t>
      </w:r>
      <w:r w:rsidR="00EB1F1A" w:rsidRPr="0083296C">
        <w:rPr>
          <w:rFonts w:ascii="Arial" w:hAnsi="Arial" w:cs="Arial"/>
          <w:szCs w:val="24"/>
        </w:rPr>
        <w:t>Martha Stella Gil Alba</w:t>
      </w:r>
      <w:r w:rsidRPr="0083296C">
        <w:rPr>
          <w:rFonts w:ascii="Arial" w:hAnsi="Arial" w:cs="Arial"/>
          <w:b/>
          <w:szCs w:val="24"/>
        </w:rPr>
        <w:t>,</w:t>
      </w:r>
      <w:r w:rsidRPr="0083296C">
        <w:rPr>
          <w:rFonts w:ascii="Arial" w:hAnsi="Arial" w:cs="Arial"/>
          <w:szCs w:val="24"/>
        </w:rPr>
        <w:t xml:space="preserve"> que se declare que es beneficiaria del Régimen de Transición; en consecuencia, se condene a Colpensiones a reconocerle y pagarle la </w:t>
      </w:r>
      <w:r w:rsidR="00AD6451" w:rsidRPr="0083296C">
        <w:rPr>
          <w:rFonts w:ascii="Arial" w:hAnsi="Arial" w:cs="Arial"/>
          <w:szCs w:val="24"/>
        </w:rPr>
        <w:t>pensión de vejez</w:t>
      </w:r>
      <w:r w:rsidRPr="0083296C">
        <w:rPr>
          <w:rFonts w:ascii="Arial" w:hAnsi="Arial" w:cs="Arial"/>
          <w:szCs w:val="24"/>
        </w:rPr>
        <w:t xml:space="preserve"> a partir del 0</w:t>
      </w:r>
      <w:r w:rsidR="00AD6451" w:rsidRPr="0083296C">
        <w:rPr>
          <w:rFonts w:ascii="Arial" w:hAnsi="Arial" w:cs="Arial"/>
          <w:szCs w:val="24"/>
        </w:rPr>
        <w:t>3</w:t>
      </w:r>
      <w:r w:rsidRPr="0083296C">
        <w:rPr>
          <w:rFonts w:ascii="Arial" w:hAnsi="Arial" w:cs="Arial"/>
          <w:szCs w:val="24"/>
        </w:rPr>
        <w:t>-1</w:t>
      </w:r>
      <w:r w:rsidR="00AD6451" w:rsidRPr="0083296C">
        <w:rPr>
          <w:rFonts w:ascii="Arial" w:hAnsi="Arial" w:cs="Arial"/>
          <w:szCs w:val="24"/>
        </w:rPr>
        <w:t>0</w:t>
      </w:r>
      <w:r w:rsidRPr="0083296C">
        <w:rPr>
          <w:rFonts w:ascii="Arial" w:hAnsi="Arial" w:cs="Arial"/>
          <w:szCs w:val="24"/>
        </w:rPr>
        <w:t>-201</w:t>
      </w:r>
      <w:r w:rsidR="00AD6451" w:rsidRPr="0083296C">
        <w:rPr>
          <w:rFonts w:ascii="Arial" w:hAnsi="Arial" w:cs="Arial"/>
          <w:szCs w:val="24"/>
        </w:rPr>
        <w:t>0</w:t>
      </w:r>
      <w:r w:rsidRPr="0083296C">
        <w:rPr>
          <w:rFonts w:ascii="Arial" w:hAnsi="Arial" w:cs="Arial"/>
          <w:szCs w:val="24"/>
        </w:rPr>
        <w:t>,</w:t>
      </w:r>
      <w:r w:rsidR="00AD6451" w:rsidRPr="0083296C">
        <w:rPr>
          <w:rFonts w:ascii="Arial" w:hAnsi="Arial" w:cs="Arial"/>
          <w:szCs w:val="24"/>
        </w:rPr>
        <w:t xml:space="preserve"> </w:t>
      </w:r>
      <w:r w:rsidR="005C57FB" w:rsidRPr="0083296C">
        <w:rPr>
          <w:rFonts w:ascii="Arial" w:hAnsi="Arial" w:cs="Arial"/>
          <w:szCs w:val="24"/>
        </w:rPr>
        <w:t xml:space="preserve">junto con los </w:t>
      </w:r>
      <w:r w:rsidR="00EE5D42" w:rsidRPr="0083296C">
        <w:rPr>
          <w:rFonts w:ascii="Arial" w:hAnsi="Arial" w:cs="Arial"/>
          <w:szCs w:val="24"/>
        </w:rPr>
        <w:t xml:space="preserve"> intereses de mora </w:t>
      </w:r>
      <w:r w:rsidR="005C57FB" w:rsidRPr="0083296C">
        <w:rPr>
          <w:rFonts w:ascii="Arial" w:hAnsi="Arial" w:cs="Arial"/>
          <w:szCs w:val="24"/>
        </w:rPr>
        <w:t xml:space="preserve">o </w:t>
      </w:r>
      <w:r w:rsidR="00EE5D42" w:rsidRPr="0083296C">
        <w:rPr>
          <w:rFonts w:ascii="Arial" w:hAnsi="Arial" w:cs="Arial"/>
          <w:szCs w:val="24"/>
        </w:rPr>
        <w:t>de manera subsidiaria la indexación</w:t>
      </w:r>
      <w:r w:rsidR="005C57FB" w:rsidRPr="0083296C">
        <w:rPr>
          <w:rFonts w:ascii="Arial" w:hAnsi="Arial" w:cs="Arial"/>
          <w:szCs w:val="24"/>
        </w:rPr>
        <w:t xml:space="preserve"> de las condenas y; las</w:t>
      </w:r>
      <w:r w:rsidR="00EE5D42" w:rsidRPr="0083296C">
        <w:rPr>
          <w:rFonts w:ascii="Arial" w:hAnsi="Arial" w:cs="Arial"/>
          <w:szCs w:val="24"/>
        </w:rPr>
        <w:t xml:space="preserve"> costas procesales</w:t>
      </w:r>
      <w:r w:rsidR="00981586" w:rsidRPr="0083296C">
        <w:rPr>
          <w:rFonts w:ascii="Arial" w:hAnsi="Arial" w:cs="Arial"/>
          <w:szCs w:val="24"/>
        </w:rPr>
        <w:t xml:space="preserve"> </w:t>
      </w:r>
      <w:r w:rsidRPr="0083296C">
        <w:rPr>
          <w:rFonts w:ascii="Arial" w:hAnsi="Arial" w:cs="Arial"/>
          <w:szCs w:val="24"/>
        </w:rPr>
        <w:t xml:space="preserve">y </w:t>
      </w:r>
      <w:r w:rsidR="005C57FB" w:rsidRPr="0083296C">
        <w:rPr>
          <w:rFonts w:ascii="Arial" w:hAnsi="Arial" w:cs="Arial"/>
          <w:szCs w:val="24"/>
        </w:rPr>
        <w:t xml:space="preserve">lo que resulte probado en virtud de las </w:t>
      </w:r>
      <w:r w:rsidR="00EE5D42" w:rsidRPr="0083296C">
        <w:rPr>
          <w:rFonts w:ascii="Arial" w:hAnsi="Arial" w:cs="Arial"/>
          <w:szCs w:val="24"/>
        </w:rPr>
        <w:t xml:space="preserve">facultades ultra y extra </w:t>
      </w:r>
      <w:proofErr w:type="spellStart"/>
      <w:r w:rsidR="00EE5D42" w:rsidRPr="0083296C">
        <w:rPr>
          <w:rFonts w:ascii="Arial" w:hAnsi="Arial" w:cs="Arial"/>
          <w:szCs w:val="24"/>
        </w:rPr>
        <w:t>petita</w:t>
      </w:r>
      <w:proofErr w:type="spellEnd"/>
      <w:r w:rsidRPr="0083296C">
        <w:rPr>
          <w:rFonts w:ascii="Arial" w:hAnsi="Arial" w:cs="Arial"/>
          <w:szCs w:val="24"/>
        </w:rPr>
        <w:t>.</w:t>
      </w:r>
    </w:p>
    <w:p w:rsidR="00217029" w:rsidRPr="0083296C" w:rsidRDefault="00217029" w:rsidP="00217029">
      <w:pPr>
        <w:spacing w:line="276" w:lineRule="auto"/>
        <w:jc w:val="both"/>
        <w:rPr>
          <w:rFonts w:ascii="Arial" w:hAnsi="Arial" w:cs="Arial"/>
          <w:szCs w:val="24"/>
        </w:rPr>
      </w:pPr>
      <w:r w:rsidRPr="0083296C">
        <w:rPr>
          <w:rFonts w:ascii="Arial" w:hAnsi="Arial" w:cs="Arial"/>
          <w:szCs w:val="24"/>
        </w:rPr>
        <w:t xml:space="preserve"> </w:t>
      </w:r>
    </w:p>
    <w:p w:rsidR="00BF1BC6" w:rsidRPr="0083296C" w:rsidRDefault="00217029" w:rsidP="00217029">
      <w:pPr>
        <w:spacing w:line="276" w:lineRule="auto"/>
        <w:jc w:val="both"/>
        <w:rPr>
          <w:rFonts w:ascii="Arial" w:hAnsi="Arial" w:cs="Arial"/>
          <w:szCs w:val="24"/>
        </w:rPr>
      </w:pPr>
      <w:r w:rsidRPr="0083296C">
        <w:rPr>
          <w:rFonts w:ascii="Arial" w:hAnsi="Arial" w:cs="Arial"/>
          <w:szCs w:val="24"/>
        </w:rPr>
        <w:t>Fundamenta sus pretensiones en que: (i) nació el día 0</w:t>
      </w:r>
      <w:r w:rsidR="00EE5D42" w:rsidRPr="0083296C">
        <w:rPr>
          <w:rFonts w:ascii="Arial" w:hAnsi="Arial" w:cs="Arial"/>
          <w:szCs w:val="24"/>
        </w:rPr>
        <w:t>3</w:t>
      </w:r>
      <w:r w:rsidRPr="0083296C">
        <w:rPr>
          <w:rFonts w:ascii="Arial" w:hAnsi="Arial" w:cs="Arial"/>
          <w:szCs w:val="24"/>
        </w:rPr>
        <w:t xml:space="preserve"> de </w:t>
      </w:r>
      <w:r w:rsidR="00EE5D42" w:rsidRPr="0083296C">
        <w:rPr>
          <w:rFonts w:ascii="Arial" w:hAnsi="Arial" w:cs="Arial"/>
          <w:szCs w:val="24"/>
        </w:rPr>
        <w:t>octubre</w:t>
      </w:r>
      <w:r w:rsidRPr="0083296C">
        <w:rPr>
          <w:rFonts w:ascii="Arial" w:hAnsi="Arial" w:cs="Arial"/>
          <w:szCs w:val="24"/>
        </w:rPr>
        <w:t xml:space="preserve"> de 195</w:t>
      </w:r>
      <w:r w:rsidR="00EE5D42" w:rsidRPr="0083296C">
        <w:rPr>
          <w:rFonts w:ascii="Arial" w:hAnsi="Arial" w:cs="Arial"/>
          <w:szCs w:val="24"/>
        </w:rPr>
        <w:t xml:space="preserve">0; (ii) </w:t>
      </w:r>
      <w:r w:rsidR="008E329F" w:rsidRPr="0083296C">
        <w:rPr>
          <w:rFonts w:ascii="Arial" w:hAnsi="Arial" w:cs="Arial"/>
          <w:szCs w:val="24"/>
        </w:rPr>
        <w:t>acredita un total 617,42 semanas  cotizadas en su historia laboral; (</w:t>
      </w:r>
      <w:r w:rsidR="004B16E7" w:rsidRPr="0083296C">
        <w:rPr>
          <w:rFonts w:ascii="Arial" w:hAnsi="Arial" w:cs="Arial"/>
          <w:szCs w:val="24"/>
        </w:rPr>
        <w:t>ii</w:t>
      </w:r>
      <w:r w:rsidR="008E329F" w:rsidRPr="0083296C">
        <w:rPr>
          <w:rFonts w:ascii="Arial" w:hAnsi="Arial" w:cs="Arial"/>
          <w:szCs w:val="24"/>
        </w:rPr>
        <w:t xml:space="preserve">i) trabajó para la empresa </w:t>
      </w:r>
      <w:proofErr w:type="spellStart"/>
      <w:r w:rsidR="008E329F" w:rsidRPr="0083296C">
        <w:rPr>
          <w:rFonts w:ascii="Arial" w:hAnsi="Arial" w:cs="Arial"/>
          <w:szCs w:val="24"/>
        </w:rPr>
        <w:t>Surticueros</w:t>
      </w:r>
      <w:proofErr w:type="spellEnd"/>
      <w:r w:rsidR="008E329F" w:rsidRPr="0083296C">
        <w:rPr>
          <w:rFonts w:ascii="Arial" w:hAnsi="Arial" w:cs="Arial"/>
          <w:szCs w:val="24"/>
        </w:rPr>
        <w:t xml:space="preserve"> de Bogotá </w:t>
      </w:r>
      <w:proofErr w:type="spellStart"/>
      <w:r w:rsidR="008E329F" w:rsidRPr="0083296C">
        <w:rPr>
          <w:rFonts w:ascii="Arial" w:hAnsi="Arial" w:cs="Arial"/>
          <w:szCs w:val="24"/>
        </w:rPr>
        <w:t>LTDA</w:t>
      </w:r>
      <w:proofErr w:type="spellEnd"/>
      <w:r w:rsidR="008E329F" w:rsidRPr="0083296C">
        <w:rPr>
          <w:rFonts w:ascii="Arial" w:hAnsi="Arial" w:cs="Arial"/>
          <w:szCs w:val="24"/>
        </w:rPr>
        <w:t>, de forma continua desde el 01-12-1987 –</w:t>
      </w:r>
      <w:r w:rsidR="008E329F" w:rsidRPr="0083296C">
        <w:rPr>
          <w:rFonts w:ascii="Arial" w:hAnsi="Arial" w:cs="Arial"/>
          <w:i/>
          <w:szCs w:val="24"/>
        </w:rPr>
        <w:t>sic</w:t>
      </w:r>
      <w:r w:rsidR="008E329F" w:rsidRPr="0083296C">
        <w:rPr>
          <w:rFonts w:ascii="Arial" w:hAnsi="Arial" w:cs="Arial"/>
          <w:szCs w:val="24"/>
        </w:rPr>
        <w:t xml:space="preserve">- hasta el 31-12-1998, quien dejó de hacer los aportes a partir del 01-06-1997 al 31-12-1998 </w:t>
      </w:r>
      <w:r w:rsidR="008E329F" w:rsidRPr="0083296C">
        <w:rPr>
          <w:rFonts w:ascii="Arial" w:hAnsi="Arial" w:cs="Arial"/>
          <w:i/>
          <w:szCs w:val="24"/>
        </w:rPr>
        <w:t>–sic-</w:t>
      </w:r>
      <w:r w:rsidR="007534E7" w:rsidRPr="0083296C">
        <w:rPr>
          <w:rFonts w:ascii="Arial" w:hAnsi="Arial" w:cs="Arial"/>
          <w:i/>
          <w:szCs w:val="24"/>
        </w:rPr>
        <w:t xml:space="preserve"> </w:t>
      </w:r>
      <w:r w:rsidR="007534E7" w:rsidRPr="0083296C">
        <w:rPr>
          <w:rFonts w:ascii="Arial" w:hAnsi="Arial" w:cs="Arial"/>
          <w:szCs w:val="24"/>
        </w:rPr>
        <w:t xml:space="preserve">para un total de </w:t>
      </w:r>
      <w:r w:rsidR="008E329F" w:rsidRPr="0083296C">
        <w:rPr>
          <w:rFonts w:ascii="Arial" w:hAnsi="Arial" w:cs="Arial"/>
          <w:szCs w:val="24"/>
        </w:rPr>
        <w:t xml:space="preserve">83,15 semanas </w:t>
      </w:r>
      <w:r w:rsidR="007534E7" w:rsidRPr="0083296C">
        <w:rPr>
          <w:rFonts w:ascii="Arial" w:hAnsi="Arial" w:cs="Arial"/>
          <w:szCs w:val="24"/>
        </w:rPr>
        <w:t xml:space="preserve">que sumadas a las de la historia laboral, </w:t>
      </w:r>
      <w:r w:rsidR="00981586" w:rsidRPr="0083296C">
        <w:rPr>
          <w:rFonts w:ascii="Arial" w:hAnsi="Arial" w:cs="Arial"/>
          <w:szCs w:val="24"/>
        </w:rPr>
        <w:t xml:space="preserve">genera </w:t>
      </w:r>
      <w:r w:rsidR="007534E7" w:rsidRPr="0083296C">
        <w:rPr>
          <w:rFonts w:ascii="Arial" w:hAnsi="Arial" w:cs="Arial"/>
          <w:szCs w:val="24"/>
        </w:rPr>
        <w:t xml:space="preserve">un </w:t>
      </w:r>
      <w:r w:rsidR="008E329F" w:rsidRPr="0083296C">
        <w:rPr>
          <w:rFonts w:ascii="Arial" w:hAnsi="Arial" w:cs="Arial"/>
          <w:szCs w:val="24"/>
        </w:rPr>
        <w:t>total de 700</w:t>
      </w:r>
      <w:r w:rsidR="007534E7" w:rsidRPr="0083296C">
        <w:rPr>
          <w:rFonts w:ascii="Arial" w:hAnsi="Arial" w:cs="Arial"/>
          <w:szCs w:val="24"/>
        </w:rPr>
        <w:t>,5</w:t>
      </w:r>
      <w:r w:rsidR="008E329F" w:rsidRPr="0083296C">
        <w:rPr>
          <w:rFonts w:ascii="Arial" w:hAnsi="Arial" w:cs="Arial"/>
          <w:szCs w:val="24"/>
        </w:rPr>
        <w:t>7 semanas</w:t>
      </w:r>
      <w:r w:rsidR="007534E7" w:rsidRPr="0083296C">
        <w:rPr>
          <w:rFonts w:ascii="Arial" w:hAnsi="Arial" w:cs="Arial"/>
          <w:szCs w:val="24"/>
        </w:rPr>
        <w:t>,</w:t>
      </w:r>
      <w:r w:rsidR="00981586" w:rsidRPr="0083296C">
        <w:rPr>
          <w:rFonts w:ascii="Arial" w:hAnsi="Arial" w:cs="Arial"/>
          <w:szCs w:val="24"/>
        </w:rPr>
        <w:t xml:space="preserve"> de las cuales 575,</w:t>
      </w:r>
      <w:r w:rsidR="008E329F" w:rsidRPr="0083296C">
        <w:rPr>
          <w:rFonts w:ascii="Arial" w:hAnsi="Arial" w:cs="Arial"/>
          <w:szCs w:val="24"/>
        </w:rPr>
        <w:t>43 corresponden a los últimos 20 años anteriores a la edad</w:t>
      </w:r>
      <w:r w:rsidR="004B16E7" w:rsidRPr="0083296C">
        <w:rPr>
          <w:rFonts w:ascii="Arial" w:hAnsi="Arial" w:cs="Arial"/>
          <w:szCs w:val="24"/>
        </w:rPr>
        <w:t>; (i</w:t>
      </w:r>
      <w:r w:rsidR="008E329F" w:rsidRPr="0083296C">
        <w:rPr>
          <w:rFonts w:ascii="Arial" w:hAnsi="Arial" w:cs="Arial"/>
          <w:szCs w:val="24"/>
        </w:rPr>
        <w:t>v) e</w:t>
      </w:r>
      <w:r w:rsidR="00EE5D42" w:rsidRPr="0083296C">
        <w:rPr>
          <w:rFonts w:ascii="Arial" w:hAnsi="Arial" w:cs="Arial"/>
          <w:szCs w:val="24"/>
        </w:rPr>
        <w:t>l</w:t>
      </w:r>
      <w:r w:rsidRPr="0083296C">
        <w:rPr>
          <w:rFonts w:ascii="Arial" w:hAnsi="Arial" w:cs="Arial"/>
          <w:szCs w:val="24"/>
        </w:rPr>
        <w:t xml:space="preserve"> Instituto de los Seguros Sociales </w:t>
      </w:r>
      <w:r w:rsidR="00EE5D42" w:rsidRPr="0083296C">
        <w:rPr>
          <w:rFonts w:ascii="Arial" w:hAnsi="Arial" w:cs="Arial"/>
          <w:szCs w:val="24"/>
        </w:rPr>
        <w:t xml:space="preserve">a través de Resolución </w:t>
      </w:r>
      <w:r w:rsidR="004B16E7" w:rsidRPr="0083296C">
        <w:rPr>
          <w:rFonts w:ascii="Arial" w:hAnsi="Arial" w:cs="Arial"/>
          <w:szCs w:val="24"/>
        </w:rPr>
        <w:t>Nº 105056 del 13/09/</w:t>
      </w:r>
      <w:r w:rsidR="00EE5D42" w:rsidRPr="0083296C">
        <w:rPr>
          <w:rFonts w:ascii="Arial" w:hAnsi="Arial" w:cs="Arial"/>
          <w:szCs w:val="24"/>
        </w:rPr>
        <w:t>2010,</w:t>
      </w:r>
      <w:r w:rsidR="004B16E7" w:rsidRPr="0083296C">
        <w:rPr>
          <w:rFonts w:ascii="Arial" w:hAnsi="Arial" w:cs="Arial"/>
          <w:szCs w:val="24"/>
        </w:rPr>
        <w:t xml:space="preserve"> le negó pensión de vejez y </w:t>
      </w:r>
      <w:r w:rsidR="00EE5D42" w:rsidRPr="0083296C">
        <w:rPr>
          <w:rFonts w:ascii="Arial" w:hAnsi="Arial" w:cs="Arial"/>
          <w:szCs w:val="24"/>
        </w:rPr>
        <w:t>le rec</w:t>
      </w:r>
      <w:r w:rsidR="004B16E7" w:rsidRPr="0083296C">
        <w:rPr>
          <w:rFonts w:ascii="Arial" w:hAnsi="Arial" w:cs="Arial"/>
          <w:szCs w:val="24"/>
        </w:rPr>
        <w:t xml:space="preserve">onoció indemnización sustitutiva, respecto </w:t>
      </w:r>
      <w:r w:rsidR="00981586" w:rsidRPr="0083296C">
        <w:rPr>
          <w:rFonts w:ascii="Arial" w:hAnsi="Arial" w:cs="Arial"/>
          <w:szCs w:val="24"/>
        </w:rPr>
        <w:t>de</w:t>
      </w:r>
      <w:r w:rsidR="004B16E7" w:rsidRPr="0083296C">
        <w:rPr>
          <w:rFonts w:ascii="Arial" w:hAnsi="Arial" w:cs="Arial"/>
          <w:szCs w:val="24"/>
        </w:rPr>
        <w:t xml:space="preserve"> la cual interpuso los recurso de</w:t>
      </w:r>
      <w:r w:rsidR="00DB07B6" w:rsidRPr="0083296C">
        <w:rPr>
          <w:rFonts w:ascii="Arial" w:hAnsi="Arial" w:cs="Arial"/>
          <w:szCs w:val="24"/>
        </w:rPr>
        <w:t xml:space="preserve"> ley, que le fueron resueltos de manera desfavorable mediante la Resoluci</w:t>
      </w:r>
      <w:r w:rsidR="00BF1BC6" w:rsidRPr="0083296C">
        <w:rPr>
          <w:rFonts w:ascii="Arial" w:hAnsi="Arial" w:cs="Arial"/>
          <w:szCs w:val="24"/>
        </w:rPr>
        <w:t xml:space="preserve">ón </w:t>
      </w:r>
      <w:r w:rsidR="00DB07B6" w:rsidRPr="0083296C">
        <w:rPr>
          <w:rFonts w:ascii="Arial" w:hAnsi="Arial" w:cs="Arial"/>
          <w:szCs w:val="24"/>
        </w:rPr>
        <w:t xml:space="preserve">Nº </w:t>
      </w:r>
      <w:r w:rsidR="00BF1BC6" w:rsidRPr="0083296C">
        <w:rPr>
          <w:rFonts w:ascii="Arial" w:hAnsi="Arial" w:cs="Arial"/>
          <w:szCs w:val="24"/>
        </w:rPr>
        <w:t>GNR 144058 del 23</w:t>
      </w:r>
      <w:r w:rsidR="00DB07B6" w:rsidRPr="0083296C">
        <w:rPr>
          <w:rFonts w:ascii="Arial" w:hAnsi="Arial" w:cs="Arial"/>
          <w:szCs w:val="24"/>
        </w:rPr>
        <w:t>/</w:t>
      </w:r>
      <w:r w:rsidR="00BF1BC6" w:rsidRPr="0083296C">
        <w:rPr>
          <w:rFonts w:ascii="Arial" w:hAnsi="Arial" w:cs="Arial"/>
          <w:szCs w:val="24"/>
        </w:rPr>
        <w:t>06</w:t>
      </w:r>
      <w:r w:rsidR="00DB07B6" w:rsidRPr="0083296C">
        <w:rPr>
          <w:rFonts w:ascii="Arial" w:hAnsi="Arial" w:cs="Arial"/>
          <w:szCs w:val="24"/>
        </w:rPr>
        <w:t>/</w:t>
      </w:r>
      <w:r w:rsidR="00BF1BC6" w:rsidRPr="0083296C">
        <w:rPr>
          <w:rFonts w:ascii="Arial" w:hAnsi="Arial" w:cs="Arial"/>
          <w:szCs w:val="24"/>
        </w:rPr>
        <w:t>2013</w:t>
      </w:r>
      <w:r w:rsidR="00DB07B6" w:rsidRPr="0083296C">
        <w:rPr>
          <w:rFonts w:ascii="Arial" w:hAnsi="Arial" w:cs="Arial"/>
          <w:szCs w:val="24"/>
        </w:rPr>
        <w:t xml:space="preserve">, a través de la cual inclusive, le niegan la </w:t>
      </w:r>
      <w:r w:rsidR="00A000ED" w:rsidRPr="0083296C">
        <w:rPr>
          <w:rFonts w:ascii="Arial" w:hAnsi="Arial" w:cs="Arial"/>
          <w:szCs w:val="24"/>
        </w:rPr>
        <w:t xml:space="preserve">indemnización </w:t>
      </w:r>
      <w:r w:rsidR="00DB07B6" w:rsidRPr="0083296C">
        <w:rPr>
          <w:rFonts w:ascii="Arial" w:hAnsi="Arial" w:cs="Arial"/>
          <w:szCs w:val="24"/>
        </w:rPr>
        <w:t>sustitutiva de la pensión de vejez.</w:t>
      </w:r>
    </w:p>
    <w:p w:rsidR="00BF1BC6" w:rsidRPr="0083296C" w:rsidRDefault="00BF1BC6" w:rsidP="00217029">
      <w:pPr>
        <w:spacing w:line="276" w:lineRule="auto"/>
        <w:jc w:val="both"/>
        <w:rPr>
          <w:rFonts w:ascii="Arial" w:hAnsi="Arial" w:cs="Arial"/>
          <w:szCs w:val="24"/>
        </w:rPr>
      </w:pPr>
    </w:p>
    <w:p w:rsidR="007566BA" w:rsidRPr="0083296C" w:rsidRDefault="007566BA" w:rsidP="007566BA">
      <w:pPr>
        <w:spacing w:line="276" w:lineRule="auto"/>
        <w:contextualSpacing/>
        <w:jc w:val="both"/>
        <w:rPr>
          <w:rFonts w:ascii="Arial" w:hAnsi="Arial" w:cs="Arial"/>
          <w:szCs w:val="24"/>
        </w:rPr>
      </w:pPr>
      <w:r w:rsidRPr="0083296C">
        <w:rPr>
          <w:rFonts w:ascii="Arial" w:hAnsi="Arial" w:cs="Arial"/>
          <w:szCs w:val="24"/>
        </w:rPr>
        <w:t xml:space="preserve">La </w:t>
      </w:r>
      <w:r w:rsidRPr="0083296C">
        <w:rPr>
          <w:rFonts w:ascii="Arial" w:hAnsi="Arial" w:cs="Arial"/>
          <w:b/>
          <w:szCs w:val="24"/>
        </w:rPr>
        <w:t xml:space="preserve">Administradora Colombiana de Pensiones –COLPENSIONES-, </w:t>
      </w:r>
      <w:r w:rsidRPr="0083296C">
        <w:rPr>
          <w:rFonts w:ascii="Arial" w:hAnsi="Arial" w:cs="Arial"/>
          <w:szCs w:val="24"/>
        </w:rPr>
        <w:t>se opuso a la p</w:t>
      </w:r>
      <w:r w:rsidR="00981586" w:rsidRPr="0083296C">
        <w:rPr>
          <w:rFonts w:ascii="Arial" w:hAnsi="Arial" w:cs="Arial"/>
          <w:szCs w:val="24"/>
        </w:rPr>
        <w:t xml:space="preserve">rosperidad de las pretensiones </w:t>
      </w:r>
      <w:r w:rsidRPr="0083296C">
        <w:rPr>
          <w:rFonts w:ascii="Arial" w:hAnsi="Arial" w:cs="Arial"/>
          <w:szCs w:val="24"/>
        </w:rPr>
        <w:t xml:space="preserve">y como argumentos de defensa indicó que </w:t>
      </w:r>
      <w:r w:rsidR="006F19EF" w:rsidRPr="0083296C">
        <w:rPr>
          <w:rFonts w:ascii="Arial" w:hAnsi="Arial" w:cs="Arial"/>
          <w:szCs w:val="24"/>
        </w:rPr>
        <w:t xml:space="preserve">no cumple con la densidad de semanas </w:t>
      </w:r>
      <w:r w:rsidR="00DE18B3" w:rsidRPr="0083296C">
        <w:rPr>
          <w:rFonts w:ascii="Arial" w:hAnsi="Arial" w:cs="Arial"/>
          <w:szCs w:val="24"/>
        </w:rPr>
        <w:t xml:space="preserve">para ser beneficiaria del régimen de transición y </w:t>
      </w:r>
      <w:r w:rsidR="006F19EF" w:rsidRPr="0083296C">
        <w:rPr>
          <w:rFonts w:ascii="Arial" w:hAnsi="Arial" w:cs="Arial"/>
          <w:szCs w:val="24"/>
        </w:rPr>
        <w:t xml:space="preserve">desconoce si efectivamente </w:t>
      </w:r>
      <w:r w:rsidR="00DE18B3" w:rsidRPr="0083296C">
        <w:rPr>
          <w:rFonts w:ascii="Arial" w:hAnsi="Arial" w:cs="Arial"/>
          <w:szCs w:val="24"/>
        </w:rPr>
        <w:t>estuvo vi</w:t>
      </w:r>
      <w:r w:rsidR="006F19EF" w:rsidRPr="0083296C">
        <w:rPr>
          <w:rFonts w:ascii="Arial" w:hAnsi="Arial" w:cs="Arial"/>
          <w:szCs w:val="24"/>
        </w:rPr>
        <w:t>ncul</w:t>
      </w:r>
      <w:r w:rsidR="00DE18B3" w:rsidRPr="0083296C">
        <w:rPr>
          <w:rFonts w:ascii="Arial" w:hAnsi="Arial" w:cs="Arial"/>
          <w:szCs w:val="24"/>
        </w:rPr>
        <w:t xml:space="preserve">ada </w:t>
      </w:r>
      <w:r w:rsidR="006F19EF" w:rsidRPr="0083296C">
        <w:rPr>
          <w:rFonts w:ascii="Arial" w:hAnsi="Arial" w:cs="Arial"/>
          <w:szCs w:val="24"/>
        </w:rPr>
        <w:t xml:space="preserve"> laboral</w:t>
      </w:r>
      <w:r w:rsidR="00DE18B3" w:rsidRPr="0083296C">
        <w:rPr>
          <w:rFonts w:ascii="Arial" w:hAnsi="Arial" w:cs="Arial"/>
          <w:szCs w:val="24"/>
        </w:rPr>
        <w:t xml:space="preserve">mente </w:t>
      </w:r>
      <w:r w:rsidR="003E4D6D" w:rsidRPr="0083296C">
        <w:rPr>
          <w:rFonts w:ascii="Arial" w:hAnsi="Arial" w:cs="Arial"/>
          <w:szCs w:val="24"/>
        </w:rPr>
        <w:t xml:space="preserve">con el empleador </w:t>
      </w:r>
      <w:proofErr w:type="spellStart"/>
      <w:r w:rsidR="003E4D6D" w:rsidRPr="0083296C">
        <w:rPr>
          <w:rFonts w:ascii="Arial" w:hAnsi="Arial" w:cs="Arial"/>
          <w:szCs w:val="24"/>
        </w:rPr>
        <w:t>Surticueros</w:t>
      </w:r>
      <w:proofErr w:type="spellEnd"/>
      <w:r w:rsidR="003E4D6D" w:rsidRPr="0083296C">
        <w:rPr>
          <w:rFonts w:ascii="Arial" w:hAnsi="Arial" w:cs="Arial"/>
          <w:szCs w:val="24"/>
        </w:rPr>
        <w:t xml:space="preserve"> de Bogotá LTDA</w:t>
      </w:r>
      <w:r w:rsidRPr="0083296C">
        <w:rPr>
          <w:rFonts w:ascii="Arial" w:hAnsi="Arial" w:cs="Arial"/>
          <w:szCs w:val="24"/>
        </w:rPr>
        <w:t xml:space="preserve">. Formuló </w:t>
      </w:r>
      <w:r w:rsidR="00DE18B3" w:rsidRPr="0083296C">
        <w:rPr>
          <w:rFonts w:ascii="Arial" w:hAnsi="Arial" w:cs="Arial"/>
          <w:szCs w:val="24"/>
        </w:rPr>
        <w:t xml:space="preserve">como </w:t>
      </w:r>
      <w:r w:rsidRPr="0083296C">
        <w:rPr>
          <w:rFonts w:ascii="Arial" w:hAnsi="Arial" w:cs="Arial"/>
          <w:szCs w:val="24"/>
        </w:rPr>
        <w:t>excepciones de mérito las que denominó “Inexistencia De La Obligación”,</w:t>
      </w:r>
      <w:r w:rsidR="00D96FF7" w:rsidRPr="0083296C">
        <w:rPr>
          <w:rFonts w:ascii="Arial" w:hAnsi="Arial" w:cs="Arial"/>
          <w:szCs w:val="24"/>
        </w:rPr>
        <w:t xml:space="preserve"> “Prescripción”</w:t>
      </w:r>
      <w:r w:rsidRPr="0083296C">
        <w:rPr>
          <w:rFonts w:ascii="Arial" w:hAnsi="Arial" w:cs="Arial"/>
          <w:szCs w:val="24"/>
        </w:rPr>
        <w:t>, “</w:t>
      </w:r>
      <w:r w:rsidR="00D96FF7" w:rsidRPr="0083296C">
        <w:rPr>
          <w:rFonts w:ascii="Arial" w:hAnsi="Arial" w:cs="Arial"/>
          <w:szCs w:val="24"/>
        </w:rPr>
        <w:t>Deber del Demandante de Demostrar los Supuestos de Hecho</w:t>
      </w:r>
      <w:r w:rsidRPr="0083296C">
        <w:rPr>
          <w:rFonts w:ascii="Arial" w:hAnsi="Arial" w:cs="Arial"/>
          <w:szCs w:val="24"/>
        </w:rPr>
        <w:t>”, “</w:t>
      </w:r>
      <w:r w:rsidR="00D96FF7" w:rsidRPr="0083296C">
        <w:rPr>
          <w:rFonts w:ascii="Arial" w:hAnsi="Arial" w:cs="Arial"/>
          <w:szCs w:val="24"/>
        </w:rPr>
        <w:t>Compensación</w:t>
      </w:r>
      <w:r w:rsidRPr="0083296C">
        <w:rPr>
          <w:rFonts w:ascii="Arial" w:hAnsi="Arial" w:cs="Arial"/>
          <w:szCs w:val="24"/>
        </w:rPr>
        <w:t>”</w:t>
      </w:r>
      <w:r w:rsidR="00D96FF7" w:rsidRPr="0083296C">
        <w:rPr>
          <w:rFonts w:ascii="Arial" w:hAnsi="Arial" w:cs="Arial"/>
          <w:szCs w:val="24"/>
        </w:rPr>
        <w:t xml:space="preserve"> e</w:t>
      </w:r>
      <w:r w:rsidRPr="0083296C">
        <w:rPr>
          <w:rFonts w:ascii="Arial" w:hAnsi="Arial" w:cs="Arial"/>
          <w:szCs w:val="24"/>
        </w:rPr>
        <w:t xml:space="preserve"> “</w:t>
      </w:r>
      <w:r w:rsidR="00D96FF7" w:rsidRPr="0083296C">
        <w:rPr>
          <w:rFonts w:ascii="Arial" w:hAnsi="Arial" w:cs="Arial"/>
          <w:szCs w:val="24"/>
        </w:rPr>
        <w:t>Innominada</w:t>
      </w:r>
      <w:r w:rsidRPr="0083296C">
        <w:rPr>
          <w:rFonts w:ascii="Arial" w:hAnsi="Arial" w:cs="Arial"/>
          <w:szCs w:val="24"/>
        </w:rPr>
        <w:t>”.</w:t>
      </w:r>
    </w:p>
    <w:p w:rsidR="007566BA" w:rsidRPr="0083296C" w:rsidRDefault="007566BA" w:rsidP="007566BA">
      <w:pPr>
        <w:spacing w:line="276" w:lineRule="auto"/>
        <w:contextualSpacing/>
        <w:jc w:val="both"/>
        <w:rPr>
          <w:rFonts w:ascii="Arial" w:hAnsi="Arial" w:cs="Arial"/>
          <w:szCs w:val="24"/>
        </w:rPr>
      </w:pPr>
    </w:p>
    <w:p w:rsidR="00D96FF7" w:rsidRPr="0083296C" w:rsidRDefault="00FF2B9A" w:rsidP="00D96FF7">
      <w:pPr>
        <w:spacing w:line="276" w:lineRule="auto"/>
        <w:contextualSpacing/>
        <w:jc w:val="both"/>
        <w:rPr>
          <w:rFonts w:ascii="Arial" w:hAnsi="Arial" w:cs="Arial"/>
          <w:b/>
          <w:szCs w:val="24"/>
        </w:rPr>
      </w:pPr>
      <w:r w:rsidRPr="0083296C">
        <w:rPr>
          <w:rFonts w:ascii="Arial" w:hAnsi="Arial" w:cs="Arial"/>
          <w:b/>
          <w:szCs w:val="24"/>
        </w:rPr>
        <w:t>1</w:t>
      </w:r>
      <w:r w:rsidR="00217029" w:rsidRPr="0083296C">
        <w:rPr>
          <w:rFonts w:ascii="Arial" w:hAnsi="Arial" w:cs="Arial"/>
          <w:b/>
          <w:szCs w:val="24"/>
        </w:rPr>
        <w:t>.</w:t>
      </w:r>
      <w:r w:rsidRPr="0083296C">
        <w:rPr>
          <w:rFonts w:ascii="Arial" w:hAnsi="Arial" w:cs="Arial"/>
          <w:b/>
          <w:szCs w:val="24"/>
        </w:rPr>
        <w:t xml:space="preserve">1 </w:t>
      </w:r>
      <w:r w:rsidR="00217029" w:rsidRPr="0083296C">
        <w:rPr>
          <w:rFonts w:ascii="Arial" w:hAnsi="Arial" w:cs="Arial"/>
          <w:b/>
          <w:szCs w:val="24"/>
        </w:rPr>
        <w:t xml:space="preserve"> </w:t>
      </w:r>
      <w:r w:rsidR="00D96FF7" w:rsidRPr="0083296C">
        <w:rPr>
          <w:rFonts w:ascii="Arial" w:hAnsi="Arial" w:cs="Arial"/>
          <w:b/>
          <w:szCs w:val="24"/>
        </w:rPr>
        <w:t xml:space="preserve">Síntesis de la sentencia </w:t>
      </w:r>
    </w:p>
    <w:p w:rsidR="00217029" w:rsidRPr="0083296C" w:rsidRDefault="00217029" w:rsidP="00217029">
      <w:pPr>
        <w:pStyle w:val="Sinespaciado"/>
        <w:spacing w:line="276" w:lineRule="auto"/>
        <w:rPr>
          <w:rFonts w:ascii="Arial" w:hAnsi="Arial" w:cs="Arial"/>
          <w:sz w:val="24"/>
          <w:szCs w:val="24"/>
        </w:rPr>
      </w:pPr>
    </w:p>
    <w:p w:rsidR="00217029" w:rsidRPr="0083296C" w:rsidRDefault="00217029" w:rsidP="00217029">
      <w:pPr>
        <w:spacing w:line="276" w:lineRule="auto"/>
        <w:jc w:val="both"/>
        <w:rPr>
          <w:rFonts w:ascii="Arial" w:hAnsi="Arial" w:cs="Arial"/>
          <w:szCs w:val="24"/>
          <w:lang w:eastAsia="es-CO"/>
        </w:rPr>
      </w:pPr>
      <w:r w:rsidRPr="0083296C">
        <w:rPr>
          <w:rFonts w:ascii="Arial" w:hAnsi="Arial" w:cs="Arial"/>
          <w:szCs w:val="24"/>
          <w:lang w:eastAsia="es-CO"/>
        </w:rPr>
        <w:t xml:space="preserve">El Juzgado </w:t>
      </w:r>
      <w:r w:rsidR="00D96FF7" w:rsidRPr="0083296C">
        <w:rPr>
          <w:rFonts w:ascii="Arial" w:hAnsi="Arial" w:cs="Arial"/>
          <w:szCs w:val="24"/>
          <w:lang w:eastAsia="es-CO"/>
        </w:rPr>
        <w:t>Quinto</w:t>
      </w:r>
      <w:r w:rsidRPr="0083296C">
        <w:rPr>
          <w:rFonts w:ascii="Arial" w:hAnsi="Arial" w:cs="Arial"/>
          <w:szCs w:val="24"/>
          <w:lang w:eastAsia="es-CO"/>
        </w:rPr>
        <w:t xml:space="preserve"> Laboral del Circuito de Pereira declaró </w:t>
      </w:r>
      <w:r w:rsidR="00DE18B3" w:rsidRPr="0083296C">
        <w:rPr>
          <w:rFonts w:ascii="Arial" w:hAnsi="Arial" w:cs="Arial"/>
          <w:szCs w:val="24"/>
          <w:lang w:eastAsia="es-CO"/>
        </w:rPr>
        <w:t>que la señora</w:t>
      </w:r>
      <w:r w:rsidRPr="0083296C">
        <w:rPr>
          <w:rFonts w:ascii="Arial" w:hAnsi="Arial" w:cs="Arial"/>
          <w:szCs w:val="24"/>
          <w:lang w:eastAsia="es-CO"/>
        </w:rPr>
        <w:t xml:space="preserve"> </w:t>
      </w:r>
      <w:r w:rsidR="00D96FF7" w:rsidRPr="0083296C">
        <w:rPr>
          <w:rFonts w:ascii="Arial" w:hAnsi="Arial" w:cs="Arial"/>
          <w:szCs w:val="24"/>
          <w:lang w:eastAsia="es-CO"/>
        </w:rPr>
        <w:t xml:space="preserve">Martha Stella Gil Alba </w:t>
      </w:r>
      <w:r w:rsidRPr="0083296C">
        <w:rPr>
          <w:rFonts w:ascii="Arial" w:hAnsi="Arial" w:cs="Arial"/>
          <w:szCs w:val="24"/>
          <w:lang w:eastAsia="es-CO"/>
        </w:rPr>
        <w:t xml:space="preserve">es beneficiaria del régimen de transición </w:t>
      </w:r>
      <w:r w:rsidR="00DE18B3" w:rsidRPr="0083296C">
        <w:rPr>
          <w:rFonts w:ascii="Arial" w:hAnsi="Arial" w:cs="Arial"/>
          <w:szCs w:val="24"/>
          <w:lang w:eastAsia="es-CO"/>
        </w:rPr>
        <w:t xml:space="preserve">por edad, al contar con 43 años de edad al 01/04/1994 y, dispuso </w:t>
      </w:r>
      <w:r w:rsidR="003963B8" w:rsidRPr="0083296C">
        <w:rPr>
          <w:rFonts w:ascii="Arial" w:hAnsi="Arial" w:cs="Arial"/>
          <w:szCs w:val="24"/>
          <w:lang w:eastAsia="es-CO"/>
        </w:rPr>
        <w:t>reconocer y pagar la pensión de vejez</w:t>
      </w:r>
      <w:r w:rsidR="00DE18B3" w:rsidRPr="0083296C">
        <w:rPr>
          <w:rFonts w:ascii="Arial" w:hAnsi="Arial" w:cs="Arial"/>
          <w:szCs w:val="24"/>
          <w:lang w:eastAsia="es-CO"/>
        </w:rPr>
        <w:t xml:space="preserve"> al tenor del Acuerdo 049/90</w:t>
      </w:r>
      <w:r w:rsidR="003963B8" w:rsidRPr="0083296C">
        <w:rPr>
          <w:rFonts w:ascii="Arial" w:hAnsi="Arial" w:cs="Arial"/>
          <w:szCs w:val="24"/>
          <w:lang w:eastAsia="es-CO"/>
        </w:rPr>
        <w:t xml:space="preserve"> desde el 04 de marzo </w:t>
      </w:r>
      <w:r w:rsidR="009606A3" w:rsidRPr="0083296C">
        <w:rPr>
          <w:rFonts w:ascii="Arial" w:hAnsi="Arial" w:cs="Arial"/>
          <w:szCs w:val="24"/>
          <w:lang w:eastAsia="es-CO"/>
        </w:rPr>
        <w:t xml:space="preserve">de 2013, </w:t>
      </w:r>
      <w:r w:rsidR="00DE18B3" w:rsidRPr="0083296C">
        <w:rPr>
          <w:rFonts w:ascii="Arial" w:hAnsi="Arial" w:cs="Arial"/>
          <w:szCs w:val="24"/>
          <w:lang w:eastAsia="es-CO"/>
        </w:rPr>
        <w:t xml:space="preserve">junto con el </w:t>
      </w:r>
      <w:r w:rsidR="009606A3" w:rsidRPr="0083296C">
        <w:rPr>
          <w:rFonts w:ascii="Arial" w:hAnsi="Arial" w:cs="Arial"/>
          <w:szCs w:val="24"/>
          <w:lang w:eastAsia="es-CO"/>
        </w:rPr>
        <w:t xml:space="preserve">retroactivo pensional e </w:t>
      </w:r>
      <w:r w:rsidR="003963B8" w:rsidRPr="0083296C">
        <w:rPr>
          <w:rFonts w:ascii="Arial" w:hAnsi="Arial" w:cs="Arial"/>
          <w:szCs w:val="24"/>
          <w:lang w:eastAsia="es-CO"/>
        </w:rPr>
        <w:t>intereses de mora</w:t>
      </w:r>
      <w:r w:rsidR="00DE18B3" w:rsidRPr="0083296C">
        <w:rPr>
          <w:rFonts w:ascii="Arial" w:hAnsi="Arial" w:cs="Arial"/>
          <w:szCs w:val="24"/>
          <w:lang w:eastAsia="es-CO"/>
        </w:rPr>
        <w:t xml:space="preserve"> desde la misma fecha, al prescribir las mesadas </w:t>
      </w:r>
      <w:r w:rsidR="00D57CF8" w:rsidRPr="0083296C">
        <w:rPr>
          <w:rFonts w:ascii="Arial" w:hAnsi="Arial" w:cs="Arial"/>
          <w:szCs w:val="24"/>
          <w:lang w:eastAsia="es-CO"/>
        </w:rPr>
        <w:t xml:space="preserve">e intereses </w:t>
      </w:r>
      <w:r w:rsidR="00DE18B3" w:rsidRPr="0083296C">
        <w:rPr>
          <w:rFonts w:ascii="Arial" w:hAnsi="Arial" w:cs="Arial"/>
          <w:szCs w:val="24"/>
          <w:lang w:eastAsia="es-CO"/>
        </w:rPr>
        <w:t>anteriores.</w:t>
      </w:r>
    </w:p>
    <w:p w:rsidR="00217029" w:rsidRPr="0083296C" w:rsidRDefault="00217029" w:rsidP="00217029">
      <w:pPr>
        <w:spacing w:line="276" w:lineRule="auto"/>
        <w:jc w:val="both"/>
        <w:rPr>
          <w:rFonts w:ascii="Arial" w:hAnsi="Arial" w:cs="Arial"/>
          <w:szCs w:val="24"/>
          <w:lang w:eastAsia="es-CO"/>
        </w:rPr>
      </w:pPr>
      <w:r w:rsidRPr="0083296C">
        <w:rPr>
          <w:rFonts w:ascii="Arial" w:hAnsi="Arial" w:cs="Arial"/>
          <w:szCs w:val="24"/>
          <w:lang w:eastAsia="es-CO"/>
        </w:rPr>
        <w:t xml:space="preserve"> </w:t>
      </w:r>
    </w:p>
    <w:p w:rsidR="00033818" w:rsidRPr="0083296C" w:rsidRDefault="002B26B4" w:rsidP="00217029">
      <w:pPr>
        <w:spacing w:line="276" w:lineRule="auto"/>
        <w:jc w:val="both"/>
        <w:rPr>
          <w:rFonts w:ascii="Arial" w:eastAsia="Dotum" w:hAnsi="Arial" w:cs="Arial"/>
          <w:szCs w:val="24"/>
        </w:rPr>
      </w:pPr>
      <w:r w:rsidRPr="0083296C">
        <w:rPr>
          <w:rFonts w:ascii="Arial" w:hAnsi="Arial" w:cs="Arial"/>
          <w:szCs w:val="24"/>
          <w:lang w:eastAsia="es-CO"/>
        </w:rPr>
        <w:t xml:space="preserve">Precisó que la actora </w:t>
      </w:r>
      <w:r w:rsidR="00835AFC" w:rsidRPr="0083296C">
        <w:rPr>
          <w:rFonts w:ascii="Arial" w:hAnsi="Arial" w:cs="Arial"/>
          <w:szCs w:val="24"/>
          <w:lang w:eastAsia="es-CO"/>
        </w:rPr>
        <w:t xml:space="preserve">acreditó </w:t>
      </w:r>
      <w:r w:rsidR="00A451BE" w:rsidRPr="0083296C">
        <w:rPr>
          <w:rFonts w:ascii="Arial" w:hAnsi="Arial" w:cs="Arial"/>
          <w:szCs w:val="24"/>
          <w:lang w:eastAsia="es-CO"/>
        </w:rPr>
        <w:t>la edad para pensionarse el 03 de octubre de 2005</w:t>
      </w:r>
      <w:r w:rsidRPr="0083296C">
        <w:rPr>
          <w:rFonts w:ascii="Arial" w:hAnsi="Arial" w:cs="Arial"/>
          <w:szCs w:val="24"/>
          <w:lang w:eastAsia="es-CO"/>
        </w:rPr>
        <w:t xml:space="preserve"> y cotizó al ISS entre el </w:t>
      </w:r>
      <w:r w:rsidR="00A451BE" w:rsidRPr="0083296C">
        <w:rPr>
          <w:rFonts w:ascii="Arial" w:eastAsia="Dotum" w:hAnsi="Arial" w:cs="Arial"/>
        </w:rPr>
        <w:t>12</w:t>
      </w:r>
      <w:r w:rsidRPr="0083296C">
        <w:rPr>
          <w:rFonts w:ascii="Arial" w:eastAsia="Dotum" w:hAnsi="Arial" w:cs="Arial"/>
        </w:rPr>
        <w:t>/</w:t>
      </w:r>
      <w:r w:rsidR="00A451BE" w:rsidRPr="0083296C">
        <w:rPr>
          <w:rFonts w:ascii="Arial" w:eastAsia="Dotum" w:hAnsi="Arial" w:cs="Arial"/>
        </w:rPr>
        <w:t>05</w:t>
      </w:r>
      <w:r w:rsidRPr="0083296C">
        <w:rPr>
          <w:rFonts w:ascii="Arial" w:eastAsia="Dotum" w:hAnsi="Arial" w:cs="Arial"/>
        </w:rPr>
        <w:t>/</w:t>
      </w:r>
      <w:r w:rsidR="00A451BE" w:rsidRPr="0083296C">
        <w:rPr>
          <w:rFonts w:ascii="Arial" w:eastAsia="Dotum" w:hAnsi="Arial" w:cs="Arial"/>
        </w:rPr>
        <w:t>1973 y el 31</w:t>
      </w:r>
      <w:r w:rsidRPr="0083296C">
        <w:rPr>
          <w:rFonts w:ascii="Arial" w:eastAsia="Dotum" w:hAnsi="Arial" w:cs="Arial"/>
        </w:rPr>
        <w:t>/</w:t>
      </w:r>
      <w:r w:rsidR="00A451BE" w:rsidRPr="0083296C">
        <w:rPr>
          <w:rFonts w:ascii="Arial" w:eastAsia="Dotum" w:hAnsi="Arial" w:cs="Arial"/>
        </w:rPr>
        <w:t>07</w:t>
      </w:r>
      <w:r w:rsidRPr="0083296C">
        <w:rPr>
          <w:rFonts w:ascii="Arial" w:eastAsia="Dotum" w:hAnsi="Arial" w:cs="Arial"/>
        </w:rPr>
        <w:t>/</w:t>
      </w:r>
      <w:r w:rsidR="00A451BE" w:rsidRPr="0083296C">
        <w:rPr>
          <w:rFonts w:ascii="Arial" w:eastAsia="Dotum" w:hAnsi="Arial" w:cs="Arial"/>
        </w:rPr>
        <w:t>2006,</w:t>
      </w:r>
      <w:r w:rsidR="00E558F1" w:rsidRPr="0083296C">
        <w:rPr>
          <w:rFonts w:ascii="Arial" w:eastAsia="Dotum" w:hAnsi="Arial" w:cs="Arial"/>
        </w:rPr>
        <w:t xml:space="preserve"> aportes realizados al ISS, </w:t>
      </w:r>
      <w:r w:rsidR="00981586" w:rsidRPr="0083296C">
        <w:rPr>
          <w:rFonts w:ascii="Arial" w:eastAsia="Dotum" w:hAnsi="Arial" w:cs="Arial"/>
        </w:rPr>
        <w:t>un total de 617,</w:t>
      </w:r>
      <w:r w:rsidRPr="0083296C">
        <w:rPr>
          <w:rFonts w:ascii="Arial" w:eastAsia="Dotum" w:hAnsi="Arial" w:cs="Arial"/>
        </w:rPr>
        <w:t xml:space="preserve">57 semanas a las que agregó 30,03 semanas que fueron </w:t>
      </w:r>
      <w:r w:rsidR="008E4F0B" w:rsidRPr="0083296C">
        <w:rPr>
          <w:rFonts w:ascii="Arial" w:eastAsia="Dotum" w:hAnsi="Arial" w:cs="Arial"/>
        </w:rPr>
        <w:t>pag</w:t>
      </w:r>
      <w:r w:rsidRPr="0083296C">
        <w:rPr>
          <w:rFonts w:ascii="Arial" w:eastAsia="Dotum" w:hAnsi="Arial" w:cs="Arial"/>
        </w:rPr>
        <w:t>adas y recibida</w:t>
      </w:r>
      <w:r w:rsidR="008E4F0B" w:rsidRPr="0083296C">
        <w:rPr>
          <w:rFonts w:ascii="Arial" w:eastAsia="Dotum" w:hAnsi="Arial" w:cs="Arial"/>
        </w:rPr>
        <w:t xml:space="preserve">s por Colpensiones </w:t>
      </w:r>
      <w:r w:rsidR="00CA0EC7" w:rsidRPr="0083296C">
        <w:rPr>
          <w:rFonts w:ascii="Arial" w:eastAsia="Dotum" w:hAnsi="Arial" w:cs="Arial"/>
        </w:rPr>
        <w:t xml:space="preserve">quien los aplicó </w:t>
      </w:r>
      <w:r w:rsidR="008E4F0B" w:rsidRPr="0083296C">
        <w:rPr>
          <w:rFonts w:ascii="Arial" w:eastAsia="Dotum" w:hAnsi="Arial" w:cs="Arial"/>
        </w:rPr>
        <w:t xml:space="preserve">a ciclos anteriores que se encontraban </w:t>
      </w:r>
      <w:r w:rsidR="008E4F0B" w:rsidRPr="0083296C">
        <w:rPr>
          <w:rFonts w:ascii="Arial" w:eastAsia="Dotum" w:hAnsi="Arial" w:cs="Arial"/>
        </w:rPr>
        <w:lastRenderedPageBreak/>
        <w:t xml:space="preserve">en mora, por lo cual es de reconocer a la actora dichos periodos </w:t>
      </w:r>
      <w:r w:rsidR="00CA0EC7" w:rsidRPr="0083296C">
        <w:rPr>
          <w:rFonts w:ascii="Arial" w:eastAsia="Dotum" w:hAnsi="Arial" w:cs="Arial"/>
        </w:rPr>
        <w:t xml:space="preserve">al demostrar </w:t>
      </w:r>
      <w:r w:rsidR="008E4F0B" w:rsidRPr="0083296C">
        <w:rPr>
          <w:rFonts w:ascii="Arial" w:eastAsia="Dotum" w:hAnsi="Arial" w:cs="Arial"/>
        </w:rPr>
        <w:t xml:space="preserve">el vínculo </w:t>
      </w:r>
      <w:r w:rsidR="00CA0EC7" w:rsidRPr="0083296C">
        <w:rPr>
          <w:rFonts w:ascii="Arial" w:eastAsia="Dotum" w:hAnsi="Arial" w:cs="Arial"/>
        </w:rPr>
        <w:t>patronal</w:t>
      </w:r>
      <w:r w:rsidR="008E4F0B" w:rsidRPr="0083296C">
        <w:rPr>
          <w:rFonts w:ascii="Arial" w:eastAsia="Dotum" w:hAnsi="Arial" w:cs="Arial"/>
        </w:rPr>
        <w:t>.</w:t>
      </w:r>
    </w:p>
    <w:p w:rsidR="008E4F0B" w:rsidRPr="0083296C" w:rsidRDefault="008E4F0B" w:rsidP="00217029">
      <w:pPr>
        <w:spacing w:line="276" w:lineRule="auto"/>
        <w:jc w:val="both"/>
        <w:rPr>
          <w:rFonts w:ascii="Arial" w:eastAsia="Dotum" w:hAnsi="Arial" w:cs="Arial"/>
        </w:rPr>
      </w:pPr>
    </w:p>
    <w:p w:rsidR="008E4F0B" w:rsidRPr="0083296C" w:rsidRDefault="008E4F0B" w:rsidP="00217029">
      <w:pPr>
        <w:spacing w:line="276" w:lineRule="auto"/>
        <w:jc w:val="both"/>
        <w:rPr>
          <w:rFonts w:ascii="Arial" w:eastAsia="Dotum" w:hAnsi="Arial" w:cs="Arial"/>
        </w:rPr>
      </w:pPr>
      <w:r w:rsidRPr="0083296C">
        <w:rPr>
          <w:rFonts w:ascii="Arial" w:eastAsia="Dotum" w:hAnsi="Arial" w:cs="Arial"/>
        </w:rPr>
        <w:t>Que bajo esa perspectiva se tiene que las 617.57 semanas y sumadas las 30.03</w:t>
      </w:r>
      <w:r w:rsidR="00CA0EC7" w:rsidRPr="0083296C">
        <w:rPr>
          <w:rFonts w:ascii="Arial" w:eastAsia="Dotum" w:hAnsi="Arial" w:cs="Arial"/>
        </w:rPr>
        <w:t xml:space="preserve"> referidas</w:t>
      </w:r>
      <w:r w:rsidRPr="0083296C">
        <w:rPr>
          <w:rFonts w:ascii="Arial" w:eastAsia="Dotum" w:hAnsi="Arial" w:cs="Arial"/>
        </w:rPr>
        <w:t>, la actora logró acredita</w:t>
      </w:r>
      <w:r w:rsidR="00CA0EC7" w:rsidRPr="0083296C">
        <w:rPr>
          <w:rFonts w:ascii="Arial" w:eastAsia="Dotum" w:hAnsi="Arial" w:cs="Arial"/>
        </w:rPr>
        <w:t>r</w:t>
      </w:r>
      <w:r w:rsidRPr="0083296C">
        <w:rPr>
          <w:rFonts w:ascii="Arial" w:eastAsia="Dotum" w:hAnsi="Arial" w:cs="Arial"/>
        </w:rPr>
        <w:t xml:space="preserve"> un total de 647,6 semanas</w:t>
      </w:r>
      <w:r w:rsidR="00C667B1" w:rsidRPr="0083296C">
        <w:rPr>
          <w:rFonts w:ascii="Arial" w:eastAsia="Dotum" w:hAnsi="Arial" w:cs="Arial"/>
        </w:rPr>
        <w:t xml:space="preserve">, </w:t>
      </w:r>
      <w:r w:rsidR="00CA0EC7" w:rsidRPr="0083296C">
        <w:rPr>
          <w:rFonts w:ascii="Arial" w:eastAsia="Dotum" w:hAnsi="Arial" w:cs="Arial"/>
        </w:rPr>
        <w:t>de las cuales 522,32 lo fueron dentro de los 20 años anteriores al cumplimiento de la edad mínima para pensionarse.</w:t>
      </w:r>
    </w:p>
    <w:p w:rsidR="00217029" w:rsidRPr="0083296C" w:rsidRDefault="00217029" w:rsidP="00217029">
      <w:pPr>
        <w:spacing w:line="276" w:lineRule="auto"/>
        <w:jc w:val="both"/>
        <w:rPr>
          <w:rFonts w:ascii="Arial" w:hAnsi="Arial" w:cs="Arial"/>
          <w:szCs w:val="24"/>
          <w:lang w:eastAsia="es-CO"/>
        </w:rPr>
      </w:pPr>
    </w:p>
    <w:p w:rsidR="00D96FF7" w:rsidRPr="0083296C" w:rsidRDefault="00FF2B9A" w:rsidP="009606A3">
      <w:pPr>
        <w:spacing w:line="276" w:lineRule="auto"/>
        <w:jc w:val="both"/>
        <w:rPr>
          <w:rFonts w:ascii="Arial" w:hAnsi="Arial" w:cs="Arial"/>
          <w:b/>
          <w:szCs w:val="24"/>
        </w:rPr>
      </w:pPr>
      <w:r w:rsidRPr="0083296C">
        <w:rPr>
          <w:rFonts w:ascii="Arial" w:hAnsi="Arial" w:cs="Arial"/>
          <w:b/>
          <w:szCs w:val="24"/>
        </w:rPr>
        <w:t>1</w:t>
      </w:r>
      <w:r w:rsidR="009606A3" w:rsidRPr="0083296C">
        <w:rPr>
          <w:rFonts w:ascii="Arial" w:hAnsi="Arial" w:cs="Arial"/>
          <w:b/>
          <w:szCs w:val="24"/>
        </w:rPr>
        <w:t>.</w:t>
      </w:r>
      <w:r w:rsidRPr="0083296C">
        <w:rPr>
          <w:rFonts w:ascii="Arial" w:hAnsi="Arial" w:cs="Arial"/>
          <w:b/>
          <w:szCs w:val="24"/>
        </w:rPr>
        <w:t>2</w:t>
      </w:r>
      <w:r w:rsidR="009606A3" w:rsidRPr="0083296C">
        <w:rPr>
          <w:rFonts w:ascii="Arial" w:hAnsi="Arial" w:cs="Arial"/>
          <w:b/>
          <w:szCs w:val="24"/>
        </w:rPr>
        <w:t xml:space="preserve">. </w:t>
      </w:r>
      <w:r w:rsidR="00D96FF7" w:rsidRPr="0083296C">
        <w:rPr>
          <w:rFonts w:ascii="Arial" w:hAnsi="Arial" w:cs="Arial"/>
          <w:b/>
          <w:szCs w:val="24"/>
        </w:rPr>
        <w:t>Grado Jurisdiccional de Consulta</w:t>
      </w:r>
    </w:p>
    <w:p w:rsidR="009606A3" w:rsidRPr="0083296C" w:rsidRDefault="009606A3" w:rsidP="009606A3">
      <w:pPr>
        <w:spacing w:line="276" w:lineRule="auto"/>
        <w:jc w:val="both"/>
        <w:rPr>
          <w:rFonts w:ascii="Arial" w:hAnsi="Arial" w:cs="Arial"/>
          <w:b/>
          <w:szCs w:val="24"/>
        </w:rPr>
      </w:pPr>
    </w:p>
    <w:p w:rsidR="009606A3" w:rsidRPr="0083296C" w:rsidRDefault="00D96FF7" w:rsidP="00D96FF7">
      <w:pPr>
        <w:shd w:val="clear" w:color="auto" w:fill="FFFFFF"/>
        <w:spacing w:line="276" w:lineRule="auto"/>
        <w:contextualSpacing/>
        <w:jc w:val="both"/>
        <w:rPr>
          <w:rFonts w:ascii="Arial" w:hAnsi="Arial" w:cs="Arial"/>
          <w:szCs w:val="24"/>
        </w:rPr>
      </w:pPr>
      <w:r w:rsidRPr="0083296C">
        <w:rPr>
          <w:rFonts w:ascii="Arial" w:hAnsi="Arial" w:cs="Arial"/>
          <w:szCs w:val="24"/>
        </w:rPr>
        <w:t>De conformidad con lo dispuesto por el artículo 69 del C.P.L. se ordenó el grado jurisdiccional de consulta</w:t>
      </w:r>
      <w:r w:rsidR="00EE349F" w:rsidRPr="0083296C">
        <w:rPr>
          <w:rFonts w:ascii="Arial" w:hAnsi="Arial" w:cs="Arial"/>
          <w:szCs w:val="24"/>
        </w:rPr>
        <w:t>, al resultar la misma adversa a la Administradora Colombiana de Pensiones –COLPENSIONES-.</w:t>
      </w:r>
    </w:p>
    <w:p w:rsidR="00EE349F" w:rsidRPr="0083296C" w:rsidRDefault="00EE349F" w:rsidP="00D96FF7">
      <w:pPr>
        <w:shd w:val="clear" w:color="auto" w:fill="FFFFFF"/>
        <w:spacing w:line="276" w:lineRule="auto"/>
        <w:contextualSpacing/>
        <w:jc w:val="both"/>
        <w:rPr>
          <w:rFonts w:ascii="Arial" w:hAnsi="Arial" w:cs="Arial"/>
          <w:szCs w:val="24"/>
        </w:rPr>
      </w:pPr>
    </w:p>
    <w:p w:rsidR="00217029" w:rsidRPr="0083296C" w:rsidRDefault="00217029" w:rsidP="00217029">
      <w:pPr>
        <w:shd w:val="clear" w:color="auto" w:fill="FFFFFF"/>
        <w:tabs>
          <w:tab w:val="left" w:pos="5197"/>
        </w:tabs>
        <w:spacing w:line="276" w:lineRule="auto"/>
        <w:jc w:val="center"/>
        <w:rPr>
          <w:rFonts w:ascii="Arial" w:hAnsi="Arial" w:cs="Arial"/>
          <w:b/>
          <w:szCs w:val="24"/>
        </w:rPr>
      </w:pPr>
      <w:r w:rsidRPr="0083296C">
        <w:rPr>
          <w:rFonts w:ascii="Arial" w:hAnsi="Arial" w:cs="Arial"/>
          <w:b/>
          <w:szCs w:val="24"/>
        </w:rPr>
        <w:t>CONSIDERACIONES</w:t>
      </w:r>
    </w:p>
    <w:p w:rsidR="00217029" w:rsidRPr="0083296C" w:rsidRDefault="00217029" w:rsidP="00217029">
      <w:pPr>
        <w:shd w:val="clear" w:color="auto" w:fill="FFFFFF"/>
        <w:tabs>
          <w:tab w:val="left" w:pos="5197"/>
        </w:tabs>
        <w:spacing w:line="276" w:lineRule="auto"/>
        <w:jc w:val="center"/>
        <w:rPr>
          <w:rFonts w:ascii="Arial" w:hAnsi="Arial" w:cs="Arial"/>
          <w:b/>
          <w:szCs w:val="24"/>
        </w:rPr>
      </w:pPr>
    </w:p>
    <w:p w:rsidR="00217029" w:rsidRPr="0083296C" w:rsidRDefault="00217029" w:rsidP="00217029">
      <w:pPr>
        <w:shd w:val="clear" w:color="auto" w:fill="FFFFFF"/>
        <w:tabs>
          <w:tab w:val="left" w:pos="5197"/>
        </w:tabs>
        <w:spacing w:line="276" w:lineRule="auto"/>
        <w:jc w:val="both"/>
        <w:rPr>
          <w:rFonts w:ascii="Arial" w:hAnsi="Arial" w:cs="Arial"/>
          <w:b/>
          <w:szCs w:val="24"/>
        </w:rPr>
      </w:pPr>
      <w:r w:rsidRPr="0083296C">
        <w:rPr>
          <w:rFonts w:ascii="Arial" w:hAnsi="Arial" w:cs="Arial"/>
          <w:b/>
          <w:szCs w:val="24"/>
        </w:rPr>
        <w:t>1. Problema jurídico</w:t>
      </w:r>
      <w:r w:rsidR="00872670" w:rsidRPr="0083296C">
        <w:rPr>
          <w:rFonts w:ascii="Arial" w:hAnsi="Arial" w:cs="Arial"/>
          <w:b/>
          <w:szCs w:val="24"/>
        </w:rPr>
        <w:t>s</w:t>
      </w:r>
    </w:p>
    <w:p w:rsidR="009E5677" w:rsidRPr="0083296C" w:rsidRDefault="00217029" w:rsidP="009E5677">
      <w:pPr>
        <w:spacing w:before="100" w:beforeAutospacing="1" w:after="100" w:afterAutospacing="1" w:line="276" w:lineRule="auto"/>
        <w:jc w:val="both"/>
        <w:rPr>
          <w:rFonts w:ascii="Arial" w:hAnsi="Arial" w:cs="Arial"/>
          <w:szCs w:val="24"/>
          <w:lang w:val="es-ES"/>
        </w:rPr>
      </w:pPr>
      <w:r w:rsidRPr="0083296C">
        <w:rPr>
          <w:rFonts w:ascii="Arial" w:hAnsi="Arial" w:cs="Arial"/>
          <w:szCs w:val="24"/>
          <w:lang w:val="es-ES"/>
        </w:rPr>
        <w:t xml:space="preserve">1.1. ¿Es posible </w:t>
      </w:r>
      <w:r w:rsidR="00FF2B9A" w:rsidRPr="0083296C">
        <w:rPr>
          <w:rFonts w:ascii="Arial" w:hAnsi="Arial" w:cs="Arial"/>
          <w:szCs w:val="24"/>
          <w:lang w:val="es-ES"/>
        </w:rPr>
        <w:t>contabilizar las semanas que no se encuentran rep</w:t>
      </w:r>
      <w:r w:rsidR="00AA1FD3" w:rsidRPr="0083296C">
        <w:rPr>
          <w:rFonts w:ascii="Arial" w:hAnsi="Arial" w:cs="Arial"/>
          <w:szCs w:val="24"/>
          <w:lang w:val="es-ES"/>
        </w:rPr>
        <w:t xml:space="preserve">ortadas en </w:t>
      </w:r>
      <w:r w:rsidRPr="0083296C">
        <w:rPr>
          <w:rFonts w:ascii="Arial" w:hAnsi="Arial" w:cs="Arial"/>
          <w:szCs w:val="24"/>
          <w:lang w:val="es-ES"/>
        </w:rPr>
        <w:t xml:space="preserve">la historia laboral de  la señora </w:t>
      </w:r>
      <w:r w:rsidR="00FF2B9A" w:rsidRPr="0083296C">
        <w:rPr>
          <w:rFonts w:ascii="Arial" w:hAnsi="Arial" w:cs="Arial"/>
          <w:szCs w:val="24"/>
          <w:lang w:val="es-ES"/>
        </w:rPr>
        <w:t>Martha Stella Gil Alba</w:t>
      </w:r>
      <w:r w:rsidRPr="0083296C">
        <w:rPr>
          <w:rFonts w:ascii="Arial" w:hAnsi="Arial" w:cs="Arial"/>
          <w:szCs w:val="24"/>
          <w:lang w:val="es-ES"/>
        </w:rPr>
        <w:t xml:space="preserve"> con el empleador </w:t>
      </w:r>
      <w:proofErr w:type="spellStart"/>
      <w:r w:rsidR="00FF2B9A" w:rsidRPr="0083296C">
        <w:rPr>
          <w:rFonts w:ascii="Arial" w:hAnsi="Arial" w:cs="Arial"/>
          <w:szCs w:val="24"/>
          <w:lang w:val="es-ES"/>
        </w:rPr>
        <w:t>Surticueros</w:t>
      </w:r>
      <w:proofErr w:type="spellEnd"/>
      <w:r w:rsidR="00FF2B9A" w:rsidRPr="0083296C">
        <w:rPr>
          <w:rFonts w:ascii="Arial" w:hAnsi="Arial" w:cs="Arial"/>
          <w:szCs w:val="24"/>
          <w:lang w:val="es-ES"/>
        </w:rPr>
        <w:t xml:space="preserve"> de Bogot</w:t>
      </w:r>
      <w:r w:rsidR="00AA1FD3" w:rsidRPr="0083296C">
        <w:rPr>
          <w:rFonts w:ascii="Arial" w:hAnsi="Arial" w:cs="Arial"/>
          <w:szCs w:val="24"/>
          <w:lang w:val="es-ES"/>
        </w:rPr>
        <w:t>á L</w:t>
      </w:r>
      <w:r w:rsidR="006167F9" w:rsidRPr="0083296C">
        <w:rPr>
          <w:rFonts w:ascii="Arial" w:hAnsi="Arial" w:cs="Arial"/>
          <w:szCs w:val="24"/>
          <w:lang w:val="es-ES"/>
        </w:rPr>
        <w:t>tda.</w:t>
      </w:r>
      <w:r w:rsidR="00AB0893" w:rsidRPr="0083296C">
        <w:rPr>
          <w:rFonts w:ascii="Arial" w:hAnsi="Arial" w:cs="Arial"/>
          <w:szCs w:val="24"/>
          <w:lang w:val="es-ES"/>
        </w:rPr>
        <w:t>?</w:t>
      </w:r>
    </w:p>
    <w:p w:rsidR="00FF2B9A" w:rsidRPr="0083296C" w:rsidRDefault="009E5677" w:rsidP="00217029">
      <w:pPr>
        <w:spacing w:before="100" w:beforeAutospacing="1" w:after="100" w:afterAutospacing="1" w:line="276" w:lineRule="auto"/>
        <w:jc w:val="both"/>
        <w:rPr>
          <w:rFonts w:ascii="Arial" w:hAnsi="Arial" w:cs="Arial"/>
          <w:szCs w:val="24"/>
          <w:lang w:val="es-ES"/>
        </w:rPr>
      </w:pPr>
      <w:r w:rsidRPr="0083296C">
        <w:rPr>
          <w:rFonts w:ascii="Arial" w:hAnsi="Arial" w:cs="Arial"/>
          <w:szCs w:val="24"/>
          <w:lang w:val="es-ES"/>
        </w:rPr>
        <w:t xml:space="preserve">1.2 </w:t>
      </w:r>
      <w:r w:rsidRPr="0083296C">
        <w:rPr>
          <w:rFonts w:ascii="Arial" w:hAnsi="Arial" w:cs="Arial"/>
          <w:iCs/>
          <w:szCs w:val="24"/>
        </w:rPr>
        <w:t xml:space="preserve">Si la respuesta al anterior interrogante es positiva, </w:t>
      </w:r>
      <w:r w:rsidR="00872670" w:rsidRPr="0083296C">
        <w:rPr>
          <w:rFonts w:ascii="Arial" w:hAnsi="Arial" w:cs="Arial"/>
          <w:iCs/>
          <w:szCs w:val="24"/>
        </w:rPr>
        <w:t>se acreditó la condición de beneficiaria del régimen de transición en la actora</w:t>
      </w:r>
      <w:proofErr w:type="gramStart"/>
      <w:r w:rsidR="00872670" w:rsidRPr="0083296C">
        <w:rPr>
          <w:rFonts w:ascii="Arial" w:hAnsi="Arial" w:cs="Arial"/>
          <w:iCs/>
          <w:szCs w:val="24"/>
        </w:rPr>
        <w:t>?</w:t>
      </w:r>
      <w:proofErr w:type="gramEnd"/>
      <w:r w:rsidR="00872670" w:rsidRPr="0083296C">
        <w:rPr>
          <w:rFonts w:ascii="Arial" w:hAnsi="Arial" w:cs="Arial"/>
          <w:iCs/>
          <w:szCs w:val="24"/>
        </w:rPr>
        <w:t xml:space="preserve"> Y si la respuesta resulta afirmativa, </w:t>
      </w:r>
      <w:r w:rsidRPr="0083296C">
        <w:rPr>
          <w:rFonts w:ascii="Arial" w:hAnsi="Arial" w:cs="Arial"/>
          <w:iCs/>
          <w:szCs w:val="24"/>
        </w:rPr>
        <w:t>¿Cumple la actora con los requisitos para acceder a la pensión de vejez con base en el Acuerdo 049/90?</w:t>
      </w:r>
    </w:p>
    <w:p w:rsidR="00217029" w:rsidRPr="0083296C" w:rsidRDefault="00217029" w:rsidP="00217029">
      <w:pPr>
        <w:spacing w:before="100" w:beforeAutospacing="1" w:after="100" w:afterAutospacing="1" w:line="276" w:lineRule="auto"/>
        <w:rPr>
          <w:rFonts w:ascii="Arial" w:hAnsi="Arial" w:cs="Arial"/>
          <w:b/>
          <w:szCs w:val="24"/>
          <w:lang w:val="es-ES"/>
        </w:rPr>
      </w:pPr>
      <w:r w:rsidRPr="0083296C">
        <w:rPr>
          <w:rFonts w:ascii="Arial" w:hAnsi="Arial" w:cs="Arial"/>
          <w:b/>
          <w:szCs w:val="24"/>
          <w:lang w:val="es-ES"/>
        </w:rPr>
        <w:t>2. Solución a</w:t>
      </w:r>
      <w:r w:rsidR="00D57CF8" w:rsidRPr="0083296C">
        <w:rPr>
          <w:rFonts w:ascii="Arial" w:hAnsi="Arial" w:cs="Arial"/>
          <w:b/>
          <w:szCs w:val="24"/>
          <w:lang w:val="es-ES"/>
        </w:rPr>
        <w:t xml:space="preserve"> </w:t>
      </w:r>
      <w:r w:rsidRPr="0083296C">
        <w:rPr>
          <w:rFonts w:ascii="Arial" w:hAnsi="Arial" w:cs="Arial"/>
          <w:b/>
          <w:szCs w:val="24"/>
          <w:lang w:val="es-ES"/>
        </w:rPr>
        <w:t>l</w:t>
      </w:r>
      <w:r w:rsidR="00D57CF8" w:rsidRPr="0083296C">
        <w:rPr>
          <w:rFonts w:ascii="Arial" w:hAnsi="Arial" w:cs="Arial"/>
          <w:b/>
          <w:szCs w:val="24"/>
          <w:lang w:val="es-ES"/>
        </w:rPr>
        <w:t>os</w:t>
      </w:r>
      <w:r w:rsidRPr="0083296C">
        <w:rPr>
          <w:rFonts w:ascii="Arial" w:hAnsi="Arial" w:cs="Arial"/>
          <w:b/>
          <w:szCs w:val="24"/>
          <w:lang w:val="es-ES"/>
        </w:rPr>
        <w:t xml:space="preserve"> problema</w:t>
      </w:r>
      <w:r w:rsidR="00D57CF8" w:rsidRPr="0083296C">
        <w:rPr>
          <w:rFonts w:ascii="Arial" w:hAnsi="Arial" w:cs="Arial"/>
          <w:b/>
          <w:szCs w:val="24"/>
          <w:lang w:val="es-ES"/>
        </w:rPr>
        <w:t>s</w:t>
      </w:r>
      <w:r w:rsidRPr="0083296C">
        <w:rPr>
          <w:rFonts w:ascii="Arial" w:hAnsi="Arial" w:cs="Arial"/>
          <w:b/>
          <w:szCs w:val="24"/>
          <w:lang w:val="es-ES"/>
        </w:rPr>
        <w:t xml:space="preserve"> jurídico</w:t>
      </w:r>
      <w:r w:rsidR="001853F3" w:rsidRPr="0083296C">
        <w:rPr>
          <w:rFonts w:ascii="Arial" w:hAnsi="Arial" w:cs="Arial"/>
          <w:b/>
          <w:szCs w:val="24"/>
          <w:lang w:val="es-ES"/>
        </w:rPr>
        <w:t>s</w:t>
      </w:r>
      <w:r w:rsidRPr="0083296C">
        <w:rPr>
          <w:rFonts w:ascii="Arial" w:hAnsi="Arial" w:cs="Arial"/>
          <w:b/>
          <w:szCs w:val="24"/>
          <w:lang w:val="es-ES"/>
        </w:rPr>
        <w:t>.</w:t>
      </w:r>
    </w:p>
    <w:p w:rsidR="00217029" w:rsidRPr="0083296C" w:rsidRDefault="00217029" w:rsidP="00217029">
      <w:pPr>
        <w:spacing w:before="100" w:beforeAutospacing="1" w:after="100" w:afterAutospacing="1" w:line="276" w:lineRule="auto"/>
        <w:jc w:val="both"/>
        <w:rPr>
          <w:rFonts w:ascii="Arial" w:hAnsi="Arial" w:cs="Arial"/>
          <w:szCs w:val="24"/>
          <w:lang w:val="es-ES"/>
        </w:rPr>
      </w:pPr>
      <w:r w:rsidRPr="0083296C">
        <w:rPr>
          <w:rFonts w:ascii="Arial" w:hAnsi="Arial" w:cs="Arial"/>
          <w:szCs w:val="24"/>
          <w:lang w:val="es-ES"/>
        </w:rPr>
        <w:t>Con el propósito de dar</w:t>
      </w:r>
      <w:r w:rsidR="00D57CF8" w:rsidRPr="0083296C">
        <w:rPr>
          <w:rFonts w:ascii="Arial" w:hAnsi="Arial" w:cs="Arial"/>
          <w:szCs w:val="24"/>
          <w:lang w:val="es-ES"/>
        </w:rPr>
        <w:t>les</w:t>
      </w:r>
      <w:r w:rsidRPr="0083296C">
        <w:rPr>
          <w:rFonts w:ascii="Arial" w:hAnsi="Arial" w:cs="Arial"/>
          <w:szCs w:val="24"/>
          <w:lang w:val="es-ES"/>
        </w:rPr>
        <w:t xml:space="preserve"> solución, se c</w:t>
      </w:r>
      <w:r w:rsidR="00872670" w:rsidRPr="0083296C">
        <w:rPr>
          <w:rFonts w:ascii="Arial" w:hAnsi="Arial" w:cs="Arial"/>
          <w:szCs w:val="24"/>
          <w:lang w:val="es-ES"/>
        </w:rPr>
        <w:t>onsidera necesario precisar lo siguiente</w:t>
      </w:r>
      <w:r w:rsidRPr="0083296C">
        <w:rPr>
          <w:rFonts w:ascii="Arial" w:hAnsi="Arial" w:cs="Arial"/>
          <w:szCs w:val="24"/>
          <w:lang w:val="es-ES"/>
        </w:rPr>
        <w:t>:</w:t>
      </w:r>
    </w:p>
    <w:p w:rsidR="00217029" w:rsidRPr="0083296C" w:rsidRDefault="00217029" w:rsidP="00217029">
      <w:pPr>
        <w:spacing w:before="100" w:beforeAutospacing="1" w:after="100" w:afterAutospacing="1" w:line="276" w:lineRule="auto"/>
        <w:rPr>
          <w:rFonts w:ascii="Arial" w:hAnsi="Arial" w:cs="Arial"/>
          <w:b/>
          <w:szCs w:val="24"/>
          <w:lang w:val="es-ES"/>
        </w:rPr>
      </w:pPr>
      <w:r w:rsidRPr="0083296C">
        <w:rPr>
          <w:rFonts w:ascii="Arial" w:hAnsi="Arial" w:cs="Arial"/>
          <w:b/>
          <w:szCs w:val="24"/>
          <w:lang w:val="es-ES"/>
        </w:rPr>
        <w:t>2.1. Régimen de transición</w:t>
      </w:r>
    </w:p>
    <w:p w:rsidR="00217029" w:rsidRPr="0083296C" w:rsidRDefault="00217029" w:rsidP="00217029">
      <w:pPr>
        <w:spacing w:before="100" w:beforeAutospacing="1" w:after="100" w:afterAutospacing="1" w:line="276" w:lineRule="auto"/>
        <w:rPr>
          <w:rFonts w:ascii="Arial" w:hAnsi="Arial" w:cs="Arial"/>
          <w:b/>
          <w:szCs w:val="24"/>
          <w:lang w:val="es-ES"/>
        </w:rPr>
      </w:pPr>
      <w:r w:rsidRPr="0083296C">
        <w:rPr>
          <w:rFonts w:ascii="Arial" w:hAnsi="Arial" w:cs="Arial"/>
          <w:b/>
          <w:szCs w:val="24"/>
          <w:lang w:val="es-ES"/>
        </w:rPr>
        <w:t>2.1.1. Fundamento jurídico</w:t>
      </w:r>
    </w:p>
    <w:p w:rsidR="00217029" w:rsidRPr="0083296C" w:rsidRDefault="00217029" w:rsidP="00217029">
      <w:pPr>
        <w:spacing w:before="100" w:beforeAutospacing="1" w:after="100" w:afterAutospacing="1" w:line="276" w:lineRule="auto"/>
        <w:jc w:val="both"/>
        <w:rPr>
          <w:rFonts w:ascii="Arial" w:hAnsi="Arial" w:cs="Arial"/>
          <w:szCs w:val="24"/>
          <w:lang w:val="es-ES"/>
        </w:rPr>
      </w:pPr>
      <w:r w:rsidRPr="0083296C">
        <w:rPr>
          <w:rFonts w:ascii="Arial" w:hAnsi="Arial" w:cs="Arial"/>
          <w:szCs w:val="24"/>
          <w:lang w:val="es-ES"/>
        </w:rPr>
        <w:t xml:space="preserve">Para la aplicación del régimen de transición previsto en la Ley 100 de 1993, de aquellas personas que cumplen la totalidad de los requisitos para acceder a la pensión con </w:t>
      </w:r>
      <w:r w:rsidR="00AB0893" w:rsidRPr="0083296C">
        <w:rPr>
          <w:rFonts w:ascii="Arial" w:hAnsi="Arial" w:cs="Arial"/>
          <w:szCs w:val="24"/>
          <w:lang w:val="es-ES"/>
        </w:rPr>
        <w:t xml:space="preserve">anterioridad </w:t>
      </w:r>
      <w:r w:rsidRPr="0083296C">
        <w:rPr>
          <w:rFonts w:ascii="Arial" w:hAnsi="Arial" w:cs="Arial"/>
          <w:szCs w:val="24"/>
          <w:lang w:val="es-ES"/>
        </w:rPr>
        <w:t xml:space="preserve">al 31 de julio de 2010, deben </w:t>
      </w:r>
      <w:r w:rsidR="00AB0893" w:rsidRPr="0083296C">
        <w:rPr>
          <w:rFonts w:ascii="Arial" w:hAnsi="Arial" w:cs="Arial"/>
          <w:szCs w:val="24"/>
          <w:lang w:val="es-ES"/>
        </w:rPr>
        <w:t xml:space="preserve">satisfacer por lo menos una de las dos exigencias consagradas en el </w:t>
      </w:r>
      <w:r w:rsidRPr="0083296C">
        <w:rPr>
          <w:rFonts w:ascii="Arial" w:hAnsi="Arial" w:cs="Arial"/>
          <w:szCs w:val="24"/>
          <w:lang w:val="es-ES"/>
        </w:rPr>
        <w:t xml:space="preserve">artículo 36 ibídem, que en el caso de las mujeres establece que al 1° de abril de 1994 tuvieran 35 años </w:t>
      </w:r>
      <w:r w:rsidR="00AB0893" w:rsidRPr="0083296C">
        <w:rPr>
          <w:rFonts w:ascii="Arial" w:hAnsi="Arial" w:cs="Arial"/>
          <w:szCs w:val="24"/>
          <w:lang w:val="es-ES"/>
        </w:rPr>
        <w:t xml:space="preserve">o más </w:t>
      </w:r>
      <w:r w:rsidRPr="0083296C">
        <w:rPr>
          <w:rFonts w:ascii="Arial" w:hAnsi="Arial" w:cs="Arial"/>
          <w:szCs w:val="24"/>
          <w:lang w:val="es-ES"/>
        </w:rPr>
        <w:t>de edad o 15 o más años de servicios cotizados.</w:t>
      </w:r>
    </w:p>
    <w:p w:rsidR="00217029" w:rsidRPr="0083296C" w:rsidRDefault="00217029" w:rsidP="00217029">
      <w:pPr>
        <w:spacing w:before="100" w:beforeAutospacing="1" w:after="100" w:afterAutospacing="1" w:line="276" w:lineRule="auto"/>
        <w:rPr>
          <w:rFonts w:ascii="Arial" w:hAnsi="Arial" w:cs="Arial"/>
          <w:b/>
          <w:szCs w:val="24"/>
          <w:lang w:val="es-ES"/>
        </w:rPr>
      </w:pPr>
      <w:r w:rsidRPr="0083296C">
        <w:rPr>
          <w:rFonts w:ascii="Arial" w:hAnsi="Arial" w:cs="Arial"/>
          <w:b/>
          <w:szCs w:val="24"/>
          <w:lang w:val="es-ES"/>
        </w:rPr>
        <w:t>2.1.2. Fundamento fáctico</w:t>
      </w:r>
    </w:p>
    <w:p w:rsidR="00217029" w:rsidRPr="0083296C" w:rsidRDefault="00217029" w:rsidP="00217029">
      <w:pPr>
        <w:spacing w:before="100" w:beforeAutospacing="1" w:after="100" w:afterAutospacing="1" w:line="276" w:lineRule="auto"/>
        <w:jc w:val="both"/>
        <w:rPr>
          <w:rFonts w:ascii="Arial" w:hAnsi="Arial" w:cs="Arial"/>
          <w:szCs w:val="24"/>
          <w:lang w:val="es-ES"/>
        </w:rPr>
      </w:pPr>
      <w:r w:rsidRPr="0083296C">
        <w:rPr>
          <w:rFonts w:ascii="Arial" w:hAnsi="Arial" w:cs="Arial"/>
          <w:szCs w:val="24"/>
          <w:lang w:val="es-ES"/>
        </w:rPr>
        <w:t xml:space="preserve">Analizando la documental allegada al </w:t>
      </w:r>
      <w:r w:rsidR="00830E26" w:rsidRPr="0083296C">
        <w:rPr>
          <w:rFonts w:ascii="Arial" w:hAnsi="Arial" w:cs="Arial"/>
          <w:szCs w:val="24"/>
          <w:lang w:val="es-ES"/>
        </w:rPr>
        <w:t>expediente</w:t>
      </w:r>
      <w:r w:rsidRPr="0083296C">
        <w:rPr>
          <w:rFonts w:ascii="Arial" w:hAnsi="Arial" w:cs="Arial"/>
          <w:szCs w:val="24"/>
          <w:lang w:val="es-ES"/>
        </w:rPr>
        <w:t xml:space="preserve">, no existe duda alguna que la señora </w:t>
      </w:r>
      <w:r w:rsidR="00830E26" w:rsidRPr="0083296C">
        <w:rPr>
          <w:rFonts w:ascii="Arial" w:hAnsi="Arial" w:cs="Arial"/>
          <w:szCs w:val="24"/>
          <w:lang w:val="es-ES"/>
        </w:rPr>
        <w:t>Martha Stella Gil Alba</w:t>
      </w:r>
      <w:r w:rsidRPr="0083296C">
        <w:rPr>
          <w:rFonts w:ascii="Arial" w:hAnsi="Arial" w:cs="Arial"/>
          <w:szCs w:val="24"/>
          <w:lang w:val="es-ES"/>
        </w:rPr>
        <w:t xml:space="preserve"> adquirió el derecho a beneficiarse del régimen de transición descrito, toda vez que al </w:t>
      </w:r>
      <w:r w:rsidR="0063596E" w:rsidRPr="0083296C">
        <w:rPr>
          <w:rFonts w:ascii="Arial" w:hAnsi="Arial" w:cs="Arial"/>
          <w:szCs w:val="24"/>
          <w:lang w:val="es-ES"/>
        </w:rPr>
        <w:t>0</w:t>
      </w:r>
      <w:r w:rsidRPr="0083296C">
        <w:rPr>
          <w:rFonts w:ascii="Arial" w:hAnsi="Arial" w:cs="Arial"/>
          <w:szCs w:val="24"/>
          <w:lang w:val="es-ES"/>
        </w:rPr>
        <w:t xml:space="preserve">1-04-94 contaba con </w:t>
      </w:r>
      <w:r w:rsidR="009E11B3" w:rsidRPr="0083296C">
        <w:rPr>
          <w:rFonts w:ascii="Arial" w:hAnsi="Arial" w:cs="Arial"/>
          <w:szCs w:val="24"/>
          <w:lang w:val="es-ES"/>
        </w:rPr>
        <w:t>43 años de edad</w:t>
      </w:r>
      <w:r w:rsidRPr="0083296C">
        <w:rPr>
          <w:rFonts w:ascii="Arial" w:hAnsi="Arial" w:cs="Arial"/>
          <w:szCs w:val="24"/>
          <w:lang w:val="es-ES"/>
        </w:rPr>
        <w:t>, como quiera que de la copia de la cédula de ciudadanía –</w:t>
      </w:r>
      <w:proofErr w:type="spellStart"/>
      <w:r w:rsidRPr="0083296C">
        <w:rPr>
          <w:rFonts w:ascii="Arial" w:hAnsi="Arial" w:cs="Arial"/>
          <w:szCs w:val="24"/>
          <w:lang w:val="es-ES"/>
        </w:rPr>
        <w:t>fl</w:t>
      </w:r>
      <w:proofErr w:type="spellEnd"/>
      <w:r w:rsidRPr="0083296C">
        <w:rPr>
          <w:rFonts w:ascii="Arial" w:hAnsi="Arial" w:cs="Arial"/>
          <w:szCs w:val="24"/>
          <w:lang w:val="es-ES"/>
        </w:rPr>
        <w:t xml:space="preserve">. </w:t>
      </w:r>
      <w:r w:rsidR="009E11B3" w:rsidRPr="0083296C">
        <w:rPr>
          <w:rFonts w:ascii="Arial" w:hAnsi="Arial" w:cs="Arial"/>
          <w:szCs w:val="24"/>
          <w:lang w:val="es-ES"/>
        </w:rPr>
        <w:t>2</w:t>
      </w:r>
      <w:r w:rsidRPr="0083296C">
        <w:rPr>
          <w:rFonts w:ascii="Arial" w:hAnsi="Arial" w:cs="Arial"/>
          <w:szCs w:val="24"/>
          <w:lang w:val="es-ES"/>
        </w:rPr>
        <w:t>1- se extrae que nació el 0</w:t>
      </w:r>
      <w:r w:rsidR="009E11B3" w:rsidRPr="0083296C">
        <w:rPr>
          <w:rFonts w:ascii="Arial" w:hAnsi="Arial" w:cs="Arial"/>
          <w:szCs w:val="24"/>
          <w:lang w:val="es-ES"/>
        </w:rPr>
        <w:t>3</w:t>
      </w:r>
      <w:r w:rsidRPr="0083296C">
        <w:rPr>
          <w:rFonts w:ascii="Arial" w:hAnsi="Arial" w:cs="Arial"/>
          <w:szCs w:val="24"/>
          <w:lang w:val="es-ES"/>
        </w:rPr>
        <w:t>-</w:t>
      </w:r>
      <w:r w:rsidR="009E11B3" w:rsidRPr="0083296C">
        <w:rPr>
          <w:rFonts w:ascii="Arial" w:hAnsi="Arial" w:cs="Arial"/>
          <w:szCs w:val="24"/>
          <w:lang w:val="es-ES"/>
        </w:rPr>
        <w:t>10</w:t>
      </w:r>
      <w:r w:rsidRPr="0083296C">
        <w:rPr>
          <w:rFonts w:ascii="Arial" w:hAnsi="Arial" w:cs="Arial"/>
          <w:szCs w:val="24"/>
          <w:lang w:val="es-ES"/>
        </w:rPr>
        <w:t>-19</w:t>
      </w:r>
      <w:r w:rsidR="009E11B3" w:rsidRPr="0083296C">
        <w:rPr>
          <w:rFonts w:ascii="Arial" w:hAnsi="Arial" w:cs="Arial"/>
          <w:szCs w:val="24"/>
          <w:lang w:val="es-ES"/>
        </w:rPr>
        <w:t>50</w:t>
      </w:r>
      <w:r w:rsidRPr="0083296C">
        <w:rPr>
          <w:rFonts w:ascii="Arial" w:hAnsi="Arial" w:cs="Arial"/>
          <w:szCs w:val="24"/>
          <w:lang w:val="es-ES"/>
        </w:rPr>
        <w:t>.</w:t>
      </w:r>
    </w:p>
    <w:p w:rsidR="00A51DB8" w:rsidRPr="0083296C" w:rsidRDefault="00217029" w:rsidP="00217029">
      <w:pPr>
        <w:spacing w:before="100" w:beforeAutospacing="1" w:after="100" w:afterAutospacing="1" w:line="276" w:lineRule="auto"/>
        <w:jc w:val="both"/>
        <w:rPr>
          <w:rFonts w:ascii="Arial" w:hAnsi="Arial" w:cs="Arial"/>
          <w:szCs w:val="24"/>
          <w:lang w:val="es-ES"/>
        </w:rPr>
      </w:pPr>
      <w:r w:rsidRPr="0083296C">
        <w:rPr>
          <w:rFonts w:ascii="Arial" w:hAnsi="Arial" w:cs="Arial"/>
          <w:szCs w:val="24"/>
          <w:lang w:val="es-ES"/>
        </w:rPr>
        <w:lastRenderedPageBreak/>
        <w:t xml:space="preserve">Ahora bien, </w:t>
      </w:r>
      <w:r w:rsidR="00A51DB8" w:rsidRPr="0083296C">
        <w:rPr>
          <w:rFonts w:ascii="Arial" w:hAnsi="Arial" w:cs="Arial"/>
          <w:szCs w:val="24"/>
          <w:lang w:val="es-ES"/>
        </w:rPr>
        <w:t>como arribó la demandante a los 55 años de edad en el año 2005, no la afectó el Acto Legislativo 01/2005.</w:t>
      </w:r>
    </w:p>
    <w:p w:rsidR="00A51DB8" w:rsidRPr="0083296C" w:rsidRDefault="00A51DB8" w:rsidP="00217029">
      <w:pPr>
        <w:spacing w:before="100" w:beforeAutospacing="1" w:after="100" w:afterAutospacing="1" w:line="276" w:lineRule="auto"/>
        <w:jc w:val="both"/>
        <w:rPr>
          <w:rFonts w:ascii="Arial" w:hAnsi="Arial" w:cs="Arial"/>
          <w:szCs w:val="24"/>
          <w:lang w:val="es-ES"/>
        </w:rPr>
      </w:pPr>
      <w:r w:rsidRPr="0083296C">
        <w:rPr>
          <w:rFonts w:ascii="Arial" w:hAnsi="Arial" w:cs="Arial"/>
          <w:szCs w:val="24"/>
          <w:lang w:eastAsia="es-CO"/>
        </w:rPr>
        <w:t>En razón de lo anterior, su derecho pensional se regula por el Acuerdo 049 de 1990.</w:t>
      </w:r>
    </w:p>
    <w:p w:rsidR="00AB083E" w:rsidRPr="0083296C" w:rsidRDefault="008B1D16" w:rsidP="00AB083E">
      <w:pPr>
        <w:shd w:val="clear" w:color="auto" w:fill="FFFFFF"/>
        <w:tabs>
          <w:tab w:val="left" w:pos="5197"/>
        </w:tabs>
        <w:spacing w:line="276" w:lineRule="auto"/>
        <w:contextualSpacing/>
        <w:jc w:val="both"/>
        <w:rPr>
          <w:rFonts w:ascii="Arial" w:hAnsi="Arial" w:cs="Arial"/>
          <w:b/>
          <w:szCs w:val="24"/>
          <w:lang w:eastAsia="es-CO"/>
        </w:rPr>
      </w:pPr>
      <w:r w:rsidRPr="0083296C">
        <w:rPr>
          <w:rFonts w:ascii="Arial" w:hAnsi="Arial" w:cs="Arial"/>
          <w:b/>
          <w:szCs w:val="24"/>
          <w:lang w:eastAsia="es-CO"/>
        </w:rPr>
        <w:t>2.2</w:t>
      </w:r>
      <w:r w:rsidR="00AB083E" w:rsidRPr="0083296C">
        <w:rPr>
          <w:rFonts w:ascii="Arial" w:hAnsi="Arial" w:cs="Arial"/>
          <w:b/>
          <w:szCs w:val="24"/>
          <w:lang w:eastAsia="es-CO"/>
        </w:rPr>
        <w:t>. Requisitos para acceder a la pensión de vejez conforme al Decreto 758/90.</w:t>
      </w:r>
    </w:p>
    <w:p w:rsidR="00AB083E" w:rsidRPr="0083296C" w:rsidRDefault="00AB083E" w:rsidP="00AB083E">
      <w:pPr>
        <w:shd w:val="clear" w:color="auto" w:fill="FFFFFF"/>
        <w:tabs>
          <w:tab w:val="left" w:pos="5197"/>
        </w:tabs>
        <w:spacing w:line="276" w:lineRule="auto"/>
        <w:contextualSpacing/>
        <w:jc w:val="both"/>
        <w:rPr>
          <w:rFonts w:ascii="Arial" w:hAnsi="Arial" w:cs="Arial"/>
          <w:b/>
          <w:szCs w:val="24"/>
          <w:lang w:eastAsia="es-CO"/>
        </w:rPr>
      </w:pPr>
    </w:p>
    <w:p w:rsidR="00AB083E" w:rsidRPr="0083296C" w:rsidRDefault="00AB083E" w:rsidP="00AB083E">
      <w:pPr>
        <w:shd w:val="clear" w:color="auto" w:fill="FFFFFF"/>
        <w:tabs>
          <w:tab w:val="left" w:pos="5197"/>
        </w:tabs>
        <w:spacing w:line="276" w:lineRule="auto"/>
        <w:contextualSpacing/>
        <w:jc w:val="both"/>
        <w:rPr>
          <w:rFonts w:ascii="Arial" w:hAnsi="Arial" w:cs="Arial"/>
          <w:b/>
          <w:szCs w:val="24"/>
          <w:lang w:eastAsia="es-CO"/>
        </w:rPr>
      </w:pPr>
      <w:r w:rsidRPr="0083296C">
        <w:rPr>
          <w:rFonts w:ascii="Arial" w:hAnsi="Arial" w:cs="Arial"/>
          <w:b/>
          <w:szCs w:val="24"/>
          <w:lang w:eastAsia="es-CO"/>
        </w:rPr>
        <w:t>2.</w:t>
      </w:r>
      <w:r w:rsidR="008B1D16" w:rsidRPr="0083296C">
        <w:rPr>
          <w:rFonts w:ascii="Arial" w:hAnsi="Arial" w:cs="Arial"/>
          <w:b/>
          <w:szCs w:val="24"/>
          <w:lang w:eastAsia="es-CO"/>
        </w:rPr>
        <w:t>2.</w:t>
      </w:r>
      <w:r w:rsidRPr="0083296C">
        <w:rPr>
          <w:rFonts w:ascii="Arial" w:hAnsi="Arial" w:cs="Arial"/>
          <w:b/>
          <w:szCs w:val="24"/>
          <w:lang w:eastAsia="es-CO"/>
        </w:rPr>
        <w:t>1. Fundamento jurídico</w:t>
      </w:r>
    </w:p>
    <w:p w:rsidR="00AB083E" w:rsidRPr="0083296C" w:rsidRDefault="00AB083E" w:rsidP="00AB083E">
      <w:pPr>
        <w:shd w:val="clear" w:color="auto" w:fill="FFFFFF"/>
        <w:tabs>
          <w:tab w:val="left" w:pos="5197"/>
        </w:tabs>
        <w:spacing w:line="276" w:lineRule="auto"/>
        <w:contextualSpacing/>
        <w:jc w:val="both"/>
        <w:rPr>
          <w:rFonts w:ascii="Arial" w:hAnsi="Arial" w:cs="Arial"/>
          <w:szCs w:val="24"/>
          <w:lang w:eastAsia="es-CO"/>
        </w:rPr>
      </w:pPr>
    </w:p>
    <w:p w:rsidR="00AB083E" w:rsidRPr="0083296C" w:rsidRDefault="00AB083E" w:rsidP="00AB083E">
      <w:pPr>
        <w:shd w:val="clear" w:color="auto" w:fill="FFFFFF"/>
        <w:tabs>
          <w:tab w:val="left" w:pos="5197"/>
        </w:tabs>
        <w:spacing w:line="276" w:lineRule="auto"/>
        <w:contextualSpacing/>
        <w:jc w:val="both"/>
        <w:rPr>
          <w:rFonts w:ascii="Arial" w:hAnsi="Arial" w:cs="Arial"/>
          <w:szCs w:val="24"/>
          <w:lang w:eastAsia="es-CO"/>
        </w:rPr>
      </w:pPr>
      <w:r w:rsidRPr="0083296C">
        <w:rPr>
          <w:rFonts w:ascii="Arial" w:hAnsi="Arial" w:cs="Arial"/>
          <w:szCs w:val="24"/>
          <w:lang w:eastAsia="es-CO"/>
        </w:rPr>
        <w:t>De conformidad con lo previsto por el artículo 12 del Acuerdo 049 de 1990 y para el caso de las mujeres, para obtener el derecho a la pensión de vejez se requiere acreditar 55 años de edad y haber cotizado 1000 semanas en cualquier tiempo o 500 dentro de los 20 años anteriores al cumplimiento de esa edad</w:t>
      </w:r>
      <w:r w:rsidR="0063596E" w:rsidRPr="0083296C">
        <w:rPr>
          <w:rFonts w:ascii="Arial" w:hAnsi="Arial" w:cs="Arial"/>
          <w:szCs w:val="24"/>
          <w:lang w:eastAsia="es-CO"/>
        </w:rPr>
        <w:t>.</w:t>
      </w:r>
    </w:p>
    <w:p w:rsidR="00AB083E" w:rsidRPr="0083296C" w:rsidRDefault="00AB083E" w:rsidP="00AB083E">
      <w:pPr>
        <w:shd w:val="clear" w:color="auto" w:fill="FFFFFF"/>
        <w:tabs>
          <w:tab w:val="left" w:pos="5197"/>
        </w:tabs>
        <w:spacing w:line="276" w:lineRule="auto"/>
        <w:contextualSpacing/>
        <w:jc w:val="both"/>
        <w:rPr>
          <w:rFonts w:ascii="Arial" w:hAnsi="Arial" w:cs="Arial"/>
          <w:szCs w:val="24"/>
          <w:lang w:eastAsia="es-CO"/>
        </w:rPr>
      </w:pPr>
    </w:p>
    <w:p w:rsidR="00AB083E" w:rsidRPr="0083296C" w:rsidRDefault="00AB083E" w:rsidP="00AB083E">
      <w:pPr>
        <w:shd w:val="clear" w:color="auto" w:fill="FFFFFF"/>
        <w:tabs>
          <w:tab w:val="left" w:pos="5197"/>
        </w:tabs>
        <w:spacing w:line="276" w:lineRule="auto"/>
        <w:contextualSpacing/>
        <w:jc w:val="both"/>
        <w:rPr>
          <w:rFonts w:ascii="Arial" w:hAnsi="Arial" w:cs="Arial"/>
          <w:b/>
          <w:szCs w:val="24"/>
          <w:lang w:eastAsia="es-CO"/>
        </w:rPr>
      </w:pPr>
      <w:r w:rsidRPr="0083296C">
        <w:rPr>
          <w:rFonts w:ascii="Arial" w:hAnsi="Arial" w:cs="Arial"/>
          <w:b/>
          <w:szCs w:val="24"/>
          <w:lang w:eastAsia="es-CO"/>
        </w:rPr>
        <w:t>2.</w:t>
      </w:r>
      <w:r w:rsidR="008B1D16" w:rsidRPr="0083296C">
        <w:rPr>
          <w:rFonts w:ascii="Arial" w:hAnsi="Arial" w:cs="Arial"/>
          <w:b/>
          <w:szCs w:val="24"/>
          <w:lang w:eastAsia="es-CO"/>
        </w:rPr>
        <w:t>2</w:t>
      </w:r>
      <w:r w:rsidRPr="0083296C">
        <w:rPr>
          <w:rFonts w:ascii="Arial" w:hAnsi="Arial" w:cs="Arial"/>
          <w:b/>
          <w:szCs w:val="24"/>
          <w:lang w:eastAsia="es-CO"/>
        </w:rPr>
        <w:t>.2. Fundamento fáctico</w:t>
      </w:r>
    </w:p>
    <w:p w:rsidR="00AB083E" w:rsidRPr="0083296C" w:rsidRDefault="00AB083E" w:rsidP="00AB083E">
      <w:pPr>
        <w:shd w:val="clear" w:color="auto" w:fill="FFFFFF"/>
        <w:tabs>
          <w:tab w:val="left" w:pos="5197"/>
        </w:tabs>
        <w:spacing w:line="276" w:lineRule="auto"/>
        <w:contextualSpacing/>
        <w:jc w:val="both"/>
        <w:rPr>
          <w:rFonts w:ascii="Arial" w:hAnsi="Arial" w:cs="Arial"/>
          <w:b/>
          <w:szCs w:val="24"/>
          <w:lang w:eastAsia="es-CO"/>
        </w:rPr>
      </w:pPr>
    </w:p>
    <w:p w:rsidR="00AB083E" w:rsidRPr="0083296C" w:rsidRDefault="00AB083E" w:rsidP="00AB083E">
      <w:pPr>
        <w:shd w:val="clear" w:color="auto" w:fill="FFFFFF"/>
        <w:tabs>
          <w:tab w:val="left" w:pos="5197"/>
        </w:tabs>
        <w:spacing w:line="276" w:lineRule="auto"/>
        <w:contextualSpacing/>
        <w:jc w:val="both"/>
        <w:rPr>
          <w:rFonts w:ascii="Arial" w:hAnsi="Arial" w:cs="Arial"/>
          <w:szCs w:val="24"/>
          <w:lang w:eastAsia="es-CO"/>
        </w:rPr>
      </w:pPr>
      <w:r w:rsidRPr="0083296C">
        <w:rPr>
          <w:rFonts w:ascii="Arial" w:hAnsi="Arial" w:cs="Arial"/>
          <w:szCs w:val="24"/>
          <w:lang w:eastAsia="es-CO"/>
        </w:rPr>
        <w:t>Se encuentra probado que la actora nació el 03/10/1950, por lo tanto, cumplió los 55 años de edad en esa calenda de 2005, por ello satisface el requisito de la edad.</w:t>
      </w:r>
    </w:p>
    <w:p w:rsidR="00AB083E" w:rsidRPr="0083296C" w:rsidRDefault="00AB083E" w:rsidP="00AB083E">
      <w:pPr>
        <w:shd w:val="clear" w:color="auto" w:fill="FFFFFF"/>
        <w:tabs>
          <w:tab w:val="left" w:pos="5197"/>
        </w:tabs>
        <w:spacing w:line="276" w:lineRule="auto"/>
        <w:contextualSpacing/>
        <w:jc w:val="both"/>
        <w:rPr>
          <w:rFonts w:ascii="Arial" w:hAnsi="Arial" w:cs="Arial"/>
          <w:szCs w:val="24"/>
          <w:lang w:eastAsia="es-CO"/>
        </w:rPr>
      </w:pPr>
    </w:p>
    <w:p w:rsidR="00AB083E" w:rsidRPr="0083296C" w:rsidRDefault="00AB083E" w:rsidP="00AB083E">
      <w:pPr>
        <w:shd w:val="clear" w:color="auto" w:fill="FFFFFF"/>
        <w:tabs>
          <w:tab w:val="left" w:pos="5197"/>
        </w:tabs>
        <w:spacing w:line="276" w:lineRule="auto"/>
        <w:jc w:val="both"/>
        <w:rPr>
          <w:rFonts w:ascii="Arial" w:hAnsi="Arial" w:cs="Arial"/>
          <w:szCs w:val="24"/>
          <w:lang w:eastAsia="es-CO"/>
        </w:rPr>
      </w:pPr>
      <w:r w:rsidRPr="0083296C">
        <w:rPr>
          <w:rFonts w:ascii="Arial" w:hAnsi="Arial" w:cs="Arial"/>
          <w:szCs w:val="24"/>
          <w:lang w:eastAsia="es-CO"/>
        </w:rPr>
        <w:t>En lo que respecta a las semanas de cotización, de conformidad con el contenido de la historia laboral, se tiene que dentro de los 20 años anteriores logró acreditar  492,25 semanas, por lo que se hace necesario verificar si se presentó la mora patronal que dice la actora.</w:t>
      </w:r>
    </w:p>
    <w:p w:rsidR="00B77AFE" w:rsidRPr="0083296C" w:rsidRDefault="008B1D16" w:rsidP="00B77AFE">
      <w:pPr>
        <w:spacing w:before="100" w:beforeAutospacing="1" w:after="100" w:afterAutospacing="1" w:line="276" w:lineRule="auto"/>
        <w:rPr>
          <w:rFonts w:ascii="Arial" w:hAnsi="Arial" w:cs="Arial"/>
          <w:b/>
          <w:szCs w:val="24"/>
          <w:lang w:val="es-ES"/>
        </w:rPr>
      </w:pPr>
      <w:r w:rsidRPr="0083296C">
        <w:rPr>
          <w:rFonts w:ascii="Arial" w:hAnsi="Arial" w:cs="Arial"/>
          <w:b/>
          <w:szCs w:val="24"/>
          <w:lang w:val="es-ES"/>
        </w:rPr>
        <w:t>2.3</w:t>
      </w:r>
      <w:r w:rsidR="00B77AFE" w:rsidRPr="0083296C">
        <w:rPr>
          <w:rFonts w:ascii="Arial" w:hAnsi="Arial" w:cs="Arial"/>
          <w:b/>
          <w:szCs w:val="24"/>
          <w:lang w:val="es-ES"/>
        </w:rPr>
        <w:t>. De la mora patronal para el reconocimiento de pensión</w:t>
      </w:r>
    </w:p>
    <w:p w:rsidR="00B77AFE" w:rsidRPr="0083296C" w:rsidRDefault="008B1D16" w:rsidP="00B77AFE">
      <w:pPr>
        <w:spacing w:before="100" w:beforeAutospacing="1" w:after="100" w:afterAutospacing="1" w:line="276" w:lineRule="auto"/>
        <w:rPr>
          <w:rFonts w:ascii="Arial" w:hAnsi="Arial" w:cs="Arial"/>
          <w:b/>
          <w:szCs w:val="24"/>
          <w:lang w:val="es-ES"/>
        </w:rPr>
      </w:pPr>
      <w:r w:rsidRPr="0083296C">
        <w:rPr>
          <w:rFonts w:ascii="Arial" w:hAnsi="Arial" w:cs="Arial"/>
          <w:b/>
          <w:szCs w:val="24"/>
          <w:lang w:val="es-ES"/>
        </w:rPr>
        <w:t>2.3</w:t>
      </w:r>
      <w:r w:rsidR="00560BFB" w:rsidRPr="0083296C">
        <w:rPr>
          <w:rFonts w:ascii="Arial" w:hAnsi="Arial" w:cs="Arial"/>
          <w:b/>
          <w:szCs w:val="24"/>
          <w:lang w:val="es-ES"/>
        </w:rPr>
        <w:t>.</w:t>
      </w:r>
      <w:r w:rsidR="009E5677" w:rsidRPr="0083296C">
        <w:rPr>
          <w:rFonts w:ascii="Arial" w:hAnsi="Arial" w:cs="Arial"/>
          <w:b/>
          <w:szCs w:val="24"/>
          <w:lang w:val="es-ES"/>
        </w:rPr>
        <w:t>1</w:t>
      </w:r>
      <w:r w:rsidR="00560BFB" w:rsidRPr="0083296C">
        <w:rPr>
          <w:rFonts w:ascii="Arial" w:hAnsi="Arial" w:cs="Arial"/>
          <w:b/>
          <w:szCs w:val="24"/>
          <w:lang w:val="es-ES"/>
        </w:rPr>
        <w:t>. Fundamento</w:t>
      </w:r>
      <w:r w:rsidR="00B77AFE" w:rsidRPr="0083296C">
        <w:rPr>
          <w:rFonts w:ascii="Arial" w:hAnsi="Arial" w:cs="Arial"/>
          <w:b/>
          <w:szCs w:val="24"/>
          <w:lang w:val="es-ES"/>
        </w:rPr>
        <w:t xml:space="preserve"> jurídico</w:t>
      </w:r>
    </w:p>
    <w:p w:rsidR="00B77AFE" w:rsidRPr="0083296C" w:rsidRDefault="00B77AFE" w:rsidP="00B77AFE">
      <w:pPr>
        <w:spacing w:before="100" w:beforeAutospacing="1" w:after="100" w:afterAutospacing="1" w:line="276" w:lineRule="auto"/>
        <w:jc w:val="both"/>
        <w:rPr>
          <w:rFonts w:ascii="Arial" w:hAnsi="Arial" w:cs="Arial"/>
          <w:szCs w:val="24"/>
          <w:lang w:val="es-ES"/>
        </w:rPr>
      </w:pPr>
      <w:r w:rsidRPr="0083296C">
        <w:rPr>
          <w:rFonts w:ascii="Arial" w:hAnsi="Arial" w:cs="Arial"/>
          <w:szCs w:val="24"/>
          <w:lang w:val="es-ES"/>
        </w:rPr>
        <w:t>Frente al tema la Corte Suprema de Justicia</w:t>
      </w:r>
      <w:r w:rsidRPr="0083296C">
        <w:rPr>
          <w:rStyle w:val="Refdenotaalpie"/>
          <w:rFonts w:ascii="Arial" w:hAnsi="Arial" w:cs="Arial"/>
          <w:szCs w:val="24"/>
          <w:lang w:val="es-ES"/>
        </w:rPr>
        <w:footnoteReference w:id="1"/>
      </w:r>
      <w:r w:rsidRPr="0083296C">
        <w:rPr>
          <w:rFonts w:ascii="Arial" w:hAnsi="Arial" w:cs="Arial"/>
          <w:szCs w:val="24"/>
          <w:lang w:val="es-ES"/>
        </w:rPr>
        <w:t>, se ha pronunciado reiterando que, al presentarse mora patronal en los aportes en pensiones, las Administradoras o entidades a cargo de las Pensiones son las obligadas a iniciar las acciones tendientes al cobro de los aportes, quienes de no hacerlo deberán responder por el pago de la prestación reclamada.</w:t>
      </w:r>
    </w:p>
    <w:p w:rsidR="00B77AFE" w:rsidRPr="0083296C" w:rsidRDefault="00B77AFE" w:rsidP="00B77AFE">
      <w:pPr>
        <w:spacing w:before="100" w:beforeAutospacing="1" w:after="100" w:afterAutospacing="1" w:line="276" w:lineRule="auto"/>
        <w:jc w:val="both"/>
        <w:rPr>
          <w:rFonts w:ascii="Arial" w:hAnsi="Arial" w:cs="Arial"/>
          <w:szCs w:val="24"/>
          <w:lang w:val="es-ES"/>
        </w:rPr>
      </w:pPr>
      <w:r w:rsidRPr="0083296C">
        <w:rPr>
          <w:rFonts w:ascii="Arial" w:hAnsi="Arial" w:cs="Arial"/>
          <w:szCs w:val="24"/>
          <w:lang w:val="es-ES"/>
        </w:rPr>
        <w:t xml:space="preserve">Igualmente, ha manifestado que los aportes son el resultado inmediato de la prestación del servicio, y de allí emana la obligación que existe en cabeza de empleadores y entidades encargadas de la </w:t>
      </w:r>
      <w:r w:rsidR="008B1D16" w:rsidRPr="0083296C">
        <w:rPr>
          <w:rFonts w:ascii="Arial" w:hAnsi="Arial" w:cs="Arial"/>
          <w:szCs w:val="24"/>
          <w:lang w:val="es-ES"/>
        </w:rPr>
        <w:t>administración de las pensiones, recientemente dijo</w:t>
      </w:r>
      <w:r w:rsidR="008B1D16" w:rsidRPr="0083296C">
        <w:rPr>
          <w:rStyle w:val="Refdenotaalpie"/>
          <w:rFonts w:ascii="Arial" w:hAnsi="Arial" w:cs="Arial"/>
          <w:szCs w:val="24"/>
          <w:lang w:val="es-ES"/>
        </w:rPr>
        <w:footnoteReference w:id="2"/>
      </w:r>
      <w:r w:rsidR="008B1D16" w:rsidRPr="0083296C">
        <w:rPr>
          <w:rFonts w:ascii="Arial" w:hAnsi="Arial" w:cs="Arial"/>
          <w:szCs w:val="24"/>
          <w:lang w:val="es-ES"/>
        </w:rPr>
        <w:t xml:space="preserve">: </w:t>
      </w:r>
    </w:p>
    <w:p w:rsidR="00B77AFE" w:rsidRPr="0083296C" w:rsidRDefault="008B1D16" w:rsidP="00B77AFE">
      <w:pPr>
        <w:spacing w:before="100" w:beforeAutospacing="1" w:after="100" w:afterAutospacing="1"/>
        <w:ind w:left="708"/>
        <w:jc w:val="both"/>
        <w:rPr>
          <w:rFonts w:ascii="Arial" w:hAnsi="Arial" w:cs="Arial"/>
          <w:i/>
          <w:szCs w:val="24"/>
          <w:lang w:val="es-ES"/>
        </w:rPr>
      </w:pPr>
      <w:r w:rsidRPr="0083296C">
        <w:rPr>
          <w:rFonts w:ascii="Arial" w:hAnsi="Arial" w:cs="Arial"/>
          <w:i/>
          <w:szCs w:val="24"/>
          <w:lang w:val="es-ES"/>
        </w:rPr>
        <w:t xml:space="preserve"> </w:t>
      </w:r>
      <w:r w:rsidR="00B77AFE" w:rsidRPr="0083296C">
        <w:rPr>
          <w:rFonts w:ascii="Arial" w:hAnsi="Arial" w:cs="Arial"/>
          <w:i/>
          <w:szCs w:val="24"/>
          <w:lang w:val="es-ES"/>
        </w:rPr>
        <w:t>“(…) En otras palabras, dada la negligencia del ISS frente a las acciones de cobro que tenía a su alcance y que el demandante, con la sola prestación del servicio causó la cotización y con ello el derecho que judicialmente es objeto de reconocimiento en el sub lite, la demandada ya no tendrá la posibilidad de obtener la declaratoria de deuda «incobrable». (…)”</w:t>
      </w:r>
    </w:p>
    <w:p w:rsidR="00B77AFE" w:rsidRPr="0083296C" w:rsidRDefault="00B77AFE" w:rsidP="00B77AFE">
      <w:pPr>
        <w:spacing w:before="100" w:beforeAutospacing="1" w:after="100" w:afterAutospacing="1" w:line="276" w:lineRule="auto"/>
        <w:jc w:val="both"/>
        <w:rPr>
          <w:rFonts w:ascii="Arial" w:hAnsi="Arial" w:cs="Arial"/>
          <w:szCs w:val="24"/>
          <w:lang w:val="es-ES"/>
        </w:rPr>
      </w:pPr>
      <w:r w:rsidRPr="0083296C">
        <w:rPr>
          <w:rFonts w:ascii="Arial" w:hAnsi="Arial" w:cs="Arial"/>
          <w:szCs w:val="24"/>
          <w:lang w:val="es-ES"/>
        </w:rPr>
        <w:lastRenderedPageBreak/>
        <w:t>Por ello se ha sostenido de manera reiterada por esta Corporación</w:t>
      </w:r>
      <w:r w:rsidRPr="0083296C">
        <w:rPr>
          <w:sz w:val="16"/>
          <w:szCs w:val="16"/>
        </w:rPr>
        <w:footnoteReference w:id="3"/>
      </w:r>
      <w:r w:rsidRPr="0083296C">
        <w:rPr>
          <w:rFonts w:ascii="Arial" w:hAnsi="Arial" w:cs="Arial"/>
          <w:szCs w:val="24"/>
          <w:lang w:val="es-ES"/>
        </w:rPr>
        <w:t xml:space="preserve"> que cuando el afiliado al sistema pensional invoca la existencia de mora patronal dentro de su historial de cotizaciones, no es suficiente con que alegue esa circunstancia, sino que es su deber allegar los medios de convicción pertinentes para demostrar sus dichos, esto es, que dentro de ese periodo existió una relación laboral con el empleador incumplido.</w:t>
      </w:r>
    </w:p>
    <w:p w:rsidR="00B77AFE" w:rsidRPr="0083296C" w:rsidRDefault="00B77AFE" w:rsidP="00B77AFE">
      <w:pPr>
        <w:spacing w:before="100" w:beforeAutospacing="1" w:after="100" w:afterAutospacing="1" w:line="276" w:lineRule="auto"/>
        <w:jc w:val="both"/>
        <w:rPr>
          <w:rFonts w:ascii="Arial" w:hAnsi="Arial" w:cs="Arial"/>
          <w:szCs w:val="24"/>
          <w:lang w:val="es-ES"/>
        </w:rPr>
      </w:pPr>
      <w:r w:rsidRPr="0083296C">
        <w:rPr>
          <w:rFonts w:ascii="Arial" w:hAnsi="Arial" w:cs="Arial"/>
          <w:szCs w:val="24"/>
          <w:lang w:val="es-ES"/>
        </w:rPr>
        <w:t>No obstante, también se ha expuesto</w:t>
      </w:r>
      <w:r w:rsidRPr="0083296C">
        <w:rPr>
          <w:rStyle w:val="Refdenotaalpie"/>
          <w:rFonts w:ascii="Arial" w:hAnsi="Arial" w:cs="Arial"/>
          <w:szCs w:val="24"/>
          <w:lang w:val="es-ES"/>
        </w:rPr>
        <w:footnoteReference w:id="4"/>
      </w:r>
      <w:r w:rsidRPr="0083296C">
        <w:rPr>
          <w:rFonts w:ascii="Arial" w:hAnsi="Arial" w:cs="Arial"/>
          <w:szCs w:val="24"/>
          <w:lang w:val="es-ES"/>
        </w:rPr>
        <w:t xml:space="preserve"> que la carga probatoria puede ceder en ciertos casos, pero, lo cierto es, que debe demostrarse en alguna medida que la prestación de servicios se prolongó por el periodo en mora.</w:t>
      </w:r>
    </w:p>
    <w:p w:rsidR="00265374" w:rsidRPr="0083296C" w:rsidRDefault="00B77AFE" w:rsidP="00265374">
      <w:pPr>
        <w:spacing w:before="100" w:beforeAutospacing="1" w:after="100" w:afterAutospacing="1" w:line="276" w:lineRule="auto"/>
        <w:rPr>
          <w:rFonts w:ascii="Arial" w:hAnsi="Arial" w:cs="Arial"/>
          <w:b/>
          <w:szCs w:val="24"/>
          <w:lang w:val="es-ES"/>
        </w:rPr>
      </w:pPr>
      <w:r w:rsidRPr="0083296C">
        <w:rPr>
          <w:rFonts w:ascii="Arial" w:hAnsi="Arial" w:cs="Arial"/>
          <w:b/>
          <w:szCs w:val="24"/>
          <w:lang w:val="es-ES"/>
        </w:rPr>
        <w:t>2.</w:t>
      </w:r>
      <w:r w:rsidR="00656ADB" w:rsidRPr="0083296C">
        <w:rPr>
          <w:rFonts w:ascii="Arial" w:hAnsi="Arial" w:cs="Arial"/>
          <w:b/>
          <w:szCs w:val="24"/>
          <w:lang w:val="es-ES"/>
        </w:rPr>
        <w:t>3</w:t>
      </w:r>
      <w:r w:rsidRPr="0083296C">
        <w:rPr>
          <w:rFonts w:ascii="Arial" w:hAnsi="Arial" w:cs="Arial"/>
          <w:b/>
          <w:szCs w:val="24"/>
          <w:lang w:val="es-ES"/>
        </w:rPr>
        <w:t>.2. Fundamento fáctico</w:t>
      </w:r>
    </w:p>
    <w:p w:rsidR="00B77AFE" w:rsidRPr="0083296C" w:rsidRDefault="00B77AFE" w:rsidP="00B77AFE">
      <w:pPr>
        <w:spacing w:before="100" w:beforeAutospacing="1" w:after="100" w:afterAutospacing="1" w:line="276" w:lineRule="auto"/>
        <w:jc w:val="both"/>
        <w:rPr>
          <w:rFonts w:ascii="Arial" w:hAnsi="Arial" w:cs="Arial"/>
          <w:szCs w:val="24"/>
          <w:lang w:val="es-ES"/>
        </w:rPr>
      </w:pPr>
      <w:r w:rsidRPr="0083296C">
        <w:rPr>
          <w:rFonts w:ascii="Arial" w:hAnsi="Arial" w:cs="Arial"/>
          <w:szCs w:val="24"/>
          <w:lang w:val="es-ES"/>
        </w:rPr>
        <w:t>Como en la demand</w:t>
      </w:r>
      <w:r w:rsidR="00CF19D0" w:rsidRPr="0083296C">
        <w:rPr>
          <w:rFonts w:ascii="Arial" w:hAnsi="Arial" w:cs="Arial"/>
          <w:szCs w:val="24"/>
          <w:lang w:val="es-ES"/>
        </w:rPr>
        <w:t xml:space="preserve">a se implora el cómputo de </w:t>
      </w:r>
      <w:r w:rsidR="00AC033C" w:rsidRPr="0083296C">
        <w:rPr>
          <w:rFonts w:ascii="Arial" w:hAnsi="Arial" w:cs="Arial"/>
          <w:szCs w:val="24"/>
          <w:lang w:val="es-ES"/>
        </w:rPr>
        <w:t>83,15</w:t>
      </w:r>
      <w:r w:rsidRPr="0083296C">
        <w:rPr>
          <w:rFonts w:ascii="Arial" w:hAnsi="Arial" w:cs="Arial"/>
          <w:szCs w:val="24"/>
          <w:lang w:val="es-ES"/>
        </w:rPr>
        <w:t xml:space="preserve"> semanas por el per</w:t>
      </w:r>
      <w:r w:rsidR="00CF19D0" w:rsidRPr="0083296C">
        <w:rPr>
          <w:rFonts w:ascii="Arial" w:hAnsi="Arial" w:cs="Arial"/>
          <w:szCs w:val="24"/>
          <w:lang w:val="es-ES"/>
        </w:rPr>
        <w:t>iodo comprendido entre</w:t>
      </w:r>
      <w:r w:rsidR="004D31EB" w:rsidRPr="0083296C">
        <w:rPr>
          <w:rFonts w:ascii="Arial" w:hAnsi="Arial" w:cs="Arial"/>
          <w:szCs w:val="24"/>
          <w:lang w:val="es-ES"/>
        </w:rPr>
        <w:t xml:space="preserve"> </w:t>
      </w:r>
      <w:r w:rsidR="00AC033C" w:rsidRPr="0083296C">
        <w:rPr>
          <w:rFonts w:ascii="Arial" w:hAnsi="Arial" w:cs="Arial"/>
          <w:szCs w:val="24"/>
          <w:lang w:val="es-ES"/>
        </w:rPr>
        <w:t>01</w:t>
      </w:r>
      <w:r w:rsidR="00070F93" w:rsidRPr="0083296C">
        <w:rPr>
          <w:rFonts w:ascii="Arial" w:hAnsi="Arial" w:cs="Arial"/>
          <w:szCs w:val="24"/>
          <w:lang w:val="es-ES"/>
        </w:rPr>
        <w:t>/12/</w:t>
      </w:r>
      <w:r w:rsidR="004D31EB" w:rsidRPr="0083296C">
        <w:rPr>
          <w:rFonts w:ascii="Arial" w:hAnsi="Arial" w:cs="Arial"/>
          <w:szCs w:val="24"/>
          <w:lang w:val="es-ES"/>
        </w:rPr>
        <w:t>199</w:t>
      </w:r>
      <w:r w:rsidR="00AC033C" w:rsidRPr="0083296C">
        <w:rPr>
          <w:rFonts w:ascii="Arial" w:hAnsi="Arial" w:cs="Arial"/>
          <w:szCs w:val="24"/>
          <w:lang w:val="es-ES"/>
        </w:rPr>
        <w:t xml:space="preserve">7 hasta </w:t>
      </w:r>
      <w:r w:rsidR="004D31EB" w:rsidRPr="0083296C">
        <w:rPr>
          <w:rFonts w:ascii="Arial" w:hAnsi="Arial" w:cs="Arial"/>
          <w:szCs w:val="24"/>
          <w:lang w:val="es-ES"/>
        </w:rPr>
        <w:t xml:space="preserve"> </w:t>
      </w:r>
      <w:r w:rsidR="00AC033C" w:rsidRPr="0083296C">
        <w:rPr>
          <w:rFonts w:ascii="Arial" w:hAnsi="Arial" w:cs="Arial"/>
          <w:szCs w:val="24"/>
          <w:lang w:val="es-ES"/>
        </w:rPr>
        <w:t>el 31</w:t>
      </w:r>
      <w:r w:rsidR="00070F93" w:rsidRPr="0083296C">
        <w:rPr>
          <w:rFonts w:ascii="Arial" w:hAnsi="Arial" w:cs="Arial"/>
          <w:szCs w:val="24"/>
          <w:lang w:val="es-ES"/>
        </w:rPr>
        <w:t>/12/</w:t>
      </w:r>
      <w:r w:rsidRPr="0083296C">
        <w:rPr>
          <w:rFonts w:ascii="Arial" w:hAnsi="Arial" w:cs="Arial"/>
          <w:szCs w:val="24"/>
          <w:lang w:val="es-ES"/>
        </w:rPr>
        <w:t>199</w:t>
      </w:r>
      <w:r w:rsidR="00AC033C" w:rsidRPr="0083296C">
        <w:rPr>
          <w:rFonts w:ascii="Arial" w:hAnsi="Arial" w:cs="Arial"/>
          <w:szCs w:val="24"/>
          <w:lang w:val="es-ES"/>
        </w:rPr>
        <w:t>8</w:t>
      </w:r>
      <w:r w:rsidRPr="0083296C">
        <w:rPr>
          <w:rFonts w:ascii="Arial" w:hAnsi="Arial" w:cs="Arial"/>
          <w:szCs w:val="24"/>
          <w:lang w:val="es-ES"/>
        </w:rPr>
        <w:t xml:space="preserve">, las que según se aduce, fueron dejadas de cotizar en su totalidad por el empleador </w:t>
      </w:r>
      <w:r w:rsidR="00CF19D0" w:rsidRPr="0083296C">
        <w:rPr>
          <w:rFonts w:ascii="Arial" w:hAnsi="Arial" w:cs="Arial"/>
          <w:szCs w:val="24"/>
          <w:lang w:val="es-ES"/>
        </w:rPr>
        <w:t>“</w:t>
      </w:r>
      <w:proofErr w:type="spellStart"/>
      <w:r w:rsidR="00AC033C" w:rsidRPr="0083296C">
        <w:rPr>
          <w:rFonts w:ascii="Arial" w:hAnsi="Arial" w:cs="Arial"/>
          <w:szCs w:val="24"/>
          <w:lang w:val="es-ES"/>
        </w:rPr>
        <w:t>S</w:t>
      </w:r>
      <w:r w:rsidR="00DB53A3" w:rsidRPr="0083296C">
        <w:rPr>
          <w:rFonts w:ascii="Arial" w:hAnsi="Arial" w:cs="Arial"/>
          <w:szCs w:val="24"/>
          <w:lang w:val="es-ES"/>
        </w:rPr>
        <w:t>urticueros</w:t>
      </w:r>
      <w:proofErr w:type="spellEnd"/>
      <w:r w:rsidR="00AC033C" w:rsidRPr="0083296C">
        <w:rPr>
          <w:rFonts w:ascii="Arial" w:hAnsi="Arial" w:cs="Arial"/>
          <w:szCs w:val="24"/>
          <w:lang w:val="es-ES"/>
        </w:rPr>
        <w:t xml:space="preserve"> </w:t>
      </w:r>
      <w:r w:rsidR="00DB53A3" w:rsidRPr="0083296C">
        <w:rPr>
          <w:rFonts w:ascii="Arial" w:hAnsi="Arial" w:cs="Arial"/>
          <w:szCs w:val="24"/>
          <w:lang w:val="es-ES"/>
        </w:rPr>
        <w:t>de</w:t>
      </w:r>
      <w:r w:rsidR="00AC033C" w:rsidRPr="0083296C">
        <w:rPr>
          <w:rFonts w:ascii="Arial" w:hAnsi="Arial" w:cs="Arial"/>
          <w:szCs w:val="24"/>
          <w:lang w:val="es-ES"/>
        </w:rPr>
        <w:t xml:space="preserve"> B</w:t>
      </w:r>
      <w:r w:rsidR="00DB53A3" w:rsidRPr="0083296C">
        <w:rPr>
          <w:rFonts w:ascii="Arial" w:hAnsi="Arial" w:cs="Arial"/>
          <w:szCs w:val="24"/>
          <w:lang w:val="es-ES"/>
        </w:rPr>
        <w:t>ogotá</w:t>
      </w:r>
      <w:r w:rsidR="00AC033C" w:rsidRPr="0083296C">
        <w:rPr>
          <w:rFonts w:ascii="Arial" w:hAnsi="Arial" w:cs="Arial"/>
          <w:szCs w:val="24"/>
          <w:lang w:val="es-ES"/>
        </w:rPr>
        <w:t xml:space="preserve"> </w:t>
      </w:r>
      <w:proofErr w:type="spellStart"/>
      <w:r w:rsidR="00AC033C" w:rsidRPr="0083296C">
        <w:rPr>
          <w:rFonts w:ascii="Arial" w:hAnsi="Arial" w:cs="Arial"/>
          <w:szCs w:val="24"/>
          <w:lang w:val="es-ES"/>
        </w:rPr>
        <w:t>LTDA</w:t>
      </w:r>
      <w:proofErr w:type="spellEnd"/>
      <w:r w:rsidR="008B1D16" w:rsidRPr="0083296C">
        <w:rPr>
          <w:rFonts w:ascii="Arial" w:hAnsi="Arial" w:cs="Arial"/>
          <w:szCs w:val="24"/>
          <w:lang w:val="es-ES"/>
        </w:rPr>
        <w:t>”</w:t>
      </w:r>
      <w:r w:rsidRPr="0083296C">
        <w:rPr>
          <w:rFonts w:ascii="Arial" w:hAnsi="Arial" w:cs="Arial"/>
          <w:szCs w:val="24"/>
          <w:lang w:val="es-ES"/>
        </w:rPr>
        <w:t>, se procederá a determinar si le asiste o no razón a la parte actora en ese sentido.</w:t>
      </w:r>
    </w:p>
    <w:p w:rsidR="00E24D9B" w:rsidRPr="0083296C" w:rsidRDefault="00E24D9B" w:rsidP="00E24D9B">
      <w:pPr>
        <w:spacing w:before="100" w:beforeAutospacing="1" w:after="100" w:afterAutospacing="1" w:line="276" w:lineRule="auto"/>
        <w:jc w:val="both"/>
        <w:rPr>
          <w:rFonts w:ascii="Arial" w:hAnsi="Arial" w:cs="Arial"/>
          <w:szCs w:val="24"/>
          <w:lang w:val="es-ES"/>
        </w:rPr>
      </w:pPr>
      <w:r w:rsidRPr="0083296C">
        <w:rPr>
          <w:rFonts w:ascii="Arial" w:hAnsi="Arial" w:cs="Arial"/>
          <w:szCs w:val="24"/>
          <w:lang w:val="es-ES"/>
        </w:rPr>
        <w:t xml:space="preserve">Para probarse la mora alegada, la parte demandante arrimó como prueba, los testimonios de los señores Alejandra Benavidez y Carlos Alberto Gil, quienes coinciden en señalar que la demandante laboró para </w:t>
      </w:r>
      <w:proofErr w:type="spellStart"/>
      <w:r w:rsidRPr="0083296C">
        <w:rPr>
          <w:rFonts w:ascii="Arial" w:hAnsi="Arial" w:cs="Arial"/>
          <w:szCs w:val="24"/>
          <w:lang w:val="es-ES"/>
        </w:rPr>
        <w:t>Surticueros</w:t>
      </w:r>
      <w:proofErr w:type="spellEnd"/>
      <w:r w:rsidRPr="0083296C">
        <w:rPr>
          <w:rFonts w:ascii="Arial" w:hAnsi="Arial" w:cs="Arial"/>
          <w:szCs w:val="24"/>
          <w:lang w:val="es-ES"/>
        </w:rPr>
        <w:t xml:space="preserve"> de Bogotá </w:t>
      </w:r>
      <w:proofErr w:type="spellStart"/>
      <w:r w:rsidRPr="0083296C">
        <w:rPr>
          <w:rFonts w:ascii="Arial" w:hAnsi="Arial" w:cs="Arial"/>
          <w:szCs w:val="24"/>
          <w:lang w:val="es-ES"/>
        </w:rPr>
        <w:t>LTDA</w:t>
      </w:r>
      <w:proofErr w:type="spellEnd"/>
      <w:r w:rsidRPr="0083296C">
        <w:rPr>
          <w:rFonts w:ascii="Arial" w:hAnsi="Arial" w:cs="Arial"/>
          <w:szCs w:val="24"/>
          <w:lang w:val="es-ES"/>
        </w:rPr>
        <w:t xml:space="preserve">; además, de que trabajaron para el mismo empleador, también tienen el conocimiento de las labores que desempeñaba y el tipo de contratación que tenía, señalan fehacientemente que la señora Martha Stella Gil Alba prestó sus servicios a dicha empresa desde el años 1987 hasta el año 1998. </w:t>
      </w:r>
    </w:p>
    <w:p w:rsidR="00B77AFE" w:rsidRPr="0083296C" w:rsidRDefault="00E24D9B" w:rsidP="00B77AFE">
      <w:pPr>
        <w:spacing w:before="100" w:beforeAutospacing="1" w:after="100" w:afterAutospacing="1" w:line="276" w:lineRule="auto"/>
        <w:jc w:val="both"/>
        <w:rPr>
          <w:rFonts w:ascii="Arial" w:hAnsi="Arial" w:cs="Arial"/>
          <w:szCs w:val="24"/>
          <w:lang w:val="es-ES"/>
        </w:rPr>
      </w:pPr>
      <w:r w:rsidRPr="0083296C">
        <w:rPr>
          <w:rFonts w:ascii="Arial" w:hAnsi="Arial" w:cs="Arial"/>
          <w:szCs w:val="24"/>
          <w:lang w:val="es-ES"/>
        </w:rPr>
        <w:t xml:space="preserve">Aunado a lo anterior, se tiene </w:t>
      </w:r>
      <w:proofErr w:type="spellStart"/>
      <w:r w:rsidR="00B77AFE" w:rsidRPr="0083296C">
        <w:rPr>
          <w:rFonts w:ascii="Arial" w:hAnsi="Arial" w:cs="Arial"/>
          <w:szCs w:val="24"/>
          <w:lang w:val="es-ES"/>
        </w:rPr>
        <w:t>tiene</w:t>
      </w:r>
      <w:proofErr w:type="spellEnd"/>
      <w:r w:rsidR="00B77AFE" w:rsidRPr="0083296C">
        <w:rPr>
          <w:rFonts w:ascii="Arial" w:hAnsi="Arial" w:cs="Arial"/>
          <w:szCs w:val="24"/>
          <w:lang w:val="es-ES"/>
        </w:rPr>
        <w:t xml:space="preserve"> que de la historia laboral allegada al proceso, se advierten cotizaciones bajo esa patronal en el pe</w:t>
      </w:r>
      <w:r w:rsidR="00AC033C" w:rsidRPr="0083296C">
        <w:rPr>
          <w:rFonts w:ascii="Arial" w:hAnsi="Arial" w:cs="Arial"/>
          <w:szCs w:val="24"/>
          <w:lang w:val="es-ES"/>
        </w:rPr>
        <w:t>riodo comprendido entre el 01/</w:t>
      </w:r>
      <w:r w:rsidR="00560BFB" w:rsidRPr="0083296C">
        <w:rPr>
          <w:rFonts w:ascii="Arial" w:hAnsi="Arial" w:cs="Arial"/>
          <w:szCs w:val="24"/>
          <w:lang w:val="es-ES"/>
        </w:rPr>
        <w:t>1</w:t>
      </w:r>
      <w:r w:rsidR="00AC033C" w:rsidRPr="0083296C">
        <w:rPr>
          <w:rFonts w:ascii="Arial" w:hAnsi="Arial" w:cs="Arial"/>
          <w:szCs w:val="24"/>
          <w:lang w:val="es-ES"/>
        </w:rPr>
        <w:t>2</w:t>
      </w:r>
      <w:r w:rsidR="00560BFB" w:rsidRPr="0083296C">
        <w:rPr>
          <w:rFonts w:ascii="Arial" w:hAnsi="Arial" w:cs="Arial"/>
          <w:szCs w:val="24"/>
          <w:lang w:val="es-ES"/>
        </w:rPr>
        <w:t>/19</w:t>
      </w:r>
      <w:r w:rsidR="00AC033C" w:rsidRPr="0083296C">
        <w:rPr>
          <w:rFonts w:ascii="Arial" w:hAnsi="Arial" w:cs="Arial"/>
          <w:szCs w:val="24"/>
          <w:lang w:val="es-ES"/>
        </w:rPr>
        <w:t>87</w:t>
      </w:r>
      <w:r w:rsidR="00560BFB" w:rsidRPr="0083296C">
        <w:rPr>
          <w:rFonts w:ascii="Arial" w:hAnsi="Arial" w:cs="Arial"/>
          <w:szCs w:val="24"/>
          <w:lang w:val="es-ES"/>
        </w:rPr>
        <w:t xml:space="preserve"> y hasta el </w:t>
      </w:r>
      <w:r w:rsidR="00AC033C" w:rsidRPr="0083296C">
        <w:rPr>
          <w:rFonts w:ascii="Arial" w:hAnsi="Arial" w:cs="Arial"/>
          <w:szCs w:val="24"/>
          <w:lang w:val="es-ES"/>
        </w:rPr>
        <w:t>28</w:t>
      </w:r>
      <w:r w:rsidR="00560BFB" w:rsidRPr="0083296C">
        <w:rPr>
          <w:rFonts w:ascii="Arial" w:hAnsi="Arial" w:cs="Arial"/>
          <w:szCs w:val="24"/>
          <w:lang w:val="es-ES"/>
        </w:rPr>
        <w:t>/</w:t>
      </w:r>
      <w:r w:rsidR="00AC033C" w:rsidRPr="0083296C">
        <w:rPr>
          <w:rFonts w:ascii="Arial" w:hAnsi="Arial" w:cs="Arial"/>
          <w:szCs w:val="24"/>
          <w:lang w:val="es-ES"/>
        </w:rPr>
        <w:t>0</w:t>
      </w:r>
      <w:r w:rsidR="00560BFB" w:rsidRPr="0083296C">
        <w:rPr>
          <w:rFonts w:ascii="Arial" w:hAnsi="Arial" w:cs="Arial"/>
          <w:szCs w:val="24"/>
          <w:lang w:val="es-ES"/>
        </w:rPr>
        <w:t>2/199</w:t>
      </w:r>
      <w:r w:rsidR="00AC033C" w:rsidRPr="0083296C">
        <w:rPr>
          <w:rFonts w:ascii="Arial" w:hAnsi="Arial" w:cs="Arial"/>
          <w:szCs w:val="24"/>
          <w:lang w:val="es-ES"/>
        </w:rPr>
        <w:t>8</w:t>
      </w:r>
      <w:r w:rsidR="00342122" w:rsidRPr="0083296C">
        <w:rPr>
          <w:rFonts w:ascii="Arial" w:hAnsi="Arial" w:cs="Arial"/>
          <w:szCs w:val="24"/>
          <w:lang w:val="es-ES"/>
        </w:rPr>
        <w:t>, para un total de</w:t>
      </w:r>
      <w:r w:rsidR="00560BFB" w:rsidRPr="0083296C">
        <w:rPr>
          <w:rFonts w:ascii="Arial" w:hAnsi="Arial" w:cs="Arial"/>
          <w:szCs w:val="24"/>
          <w:lang w:val="es-ES"/>
        </w:rPr>
        <w:t xml:space="preserve"> </w:t>
      </w:r>
      <w:r w:rsidR="00AC033C" w:rsidRPr="0083296C">
        <w:rPr>
          <w:rFonts w:ascii="Arial" w:hAnsi="Arial" w:cs="Arial"/>
          <w:szCs w:val="24"/>
          <w:lang w:val="es-ES"/>
        </w:rPr>
        <w:t>492</w:t>
      </w:r>
      <w:r w:rsidR="00070F93" w:rsidRPr="0083296C">
        <w:rPr>
          <w:rFonts w:ascii="Arial" w:hAnsi="Arial" w:cs="Arial"/>
          <w:szCs w:val="24"/>
          <w:lang w:val="es-ES"/>
        </w:rPr>
        <w:t>,</w:t>
      </w:r>
      <w:r w:rsidR="00AC033C" w:rsidRPr="0083296C">
        <w:rPr>
          <w:rFonts w:ascii="Arial" w:hAnsi="Arial" w:cs="Arial"/>
          <w:szCs w:val="24"/>
          <w:lang w:val="es-ES"/>
        </w:rPr>
        <w:t>28</w:t>
      </w:r>
      <w:r w:rsidR="00560BFB" w:rsidRPr="0083296C">
        <w:rPr>
          <w:rFonts w:ascii="Arial" w:hAnsi="Arial" w:cs="Arial"/>
          <w:szCs w:val="24"/>
          <w:lang w:val="es-ES"/>
        </w:rPr>
        <w:t xml:space="preserve"> semanas</w:t>
      </w:r>
      <w:r w:rsidR="00AC033C" w:rsidRPr="0083296C">
        <w:rPr>
          <w:rFonts w:ascii="Arial" w:hAnsi="Arial" w:cs="Arial"/>
          <w:szCs w:val="24"/>
          <w:lang w:val="es-ES"/>
        </w:rPr>
        <w:t xml:space="preserve"> </w:t>
      </w:r>
      <w:r w:rsidR="00560BFB" w:rsidRPr="0083296C">
        <w:rPr>
          <w:rFonts w:ascii="Arial" w:hAnsi="Arial" w:cs="Arial"/>
          <w:szCs w:val="24"/>
          <w:lang w:val="es-ES"/>
        </w:rPr>
        <w:t>-</w:t>
      </w:r>
      <w:proofErr w:type="spellStart"/>
      <w:r w:rsidR="00560BFB" w:rsidRPr="0083296C">
        <w:rPr>
          <w:rFonts w:ascii="Arial" w:hAnsi="Arial" w:cs="Arial"/>
          <w:szCs w:val="24"/>
          <w:lang w:val="es-ES"/>
        </w:rPr>
        <w:t>fl</w:t>
      </w:r>
      <w:proofErr w:type="spellEnd"/>
      <w:r w:rsidR="00560BFB" w:rsidRPr="0083296C">
        <w:rPr>
          <w:rFonts w:ascii="Arial" w:hAnsi="Arial" w:cs="Arial"/>
          <w:szCs w:val="24"/>
          <w:lang w:val="es-ES"/>
        </w:rPr>
        <w:t xml:space="preserve">. </w:t>
      </w:r>
      <w:r w:rsidR="00AC033C" w:rsidRPr="0083296C">
        <w:rPr>
          <w:rFonts w:ascii="Arial" w:hAnsi="Arial" w:cs="Arial"/>
          <w:szCs w:val="24"/>
          <w:lang w:val="es-ES"/>
        </w:rPr>
        <w:t>71</w:t>
      </w:r>
      <w:r w:rsidR="00B77AFE" w:rsidRPr="0083296C">
        <w:rPr>
          <w:rFonts w:ascii="Arial" w:hAnsi="Arial" w:cs="Arial"/>
          <w:szCs w:val="24"/>
          <w:lang w:val="es-ES"/>
        </w:rPr>
        <w:t>-,</w:t>
      </w:r>
      <w:r w:rsidR="00560BFB" w:rsidRPr="0083296C">
        <w:rPr>
          <w:rFonts w:ascii="Arial" w:hAnsi="Arial" w:cs="Arial"/>
          <w:szCs w:val="24"/>
          <w:lang w:val="es-ES"/>
        </w:rPr>
        <w:t xml:space="preserve"> </w:t>
      </w:r>
      <w:r w:rsidR="005F2499" w:rsidRPr="0083296C">
        <w:rPr>
          <w:rFonts w:ascii="Arial" w:hAnsi="Arial" w:cs="Arial"/>
          <w:szCs w:val="24"/>
          <w:lang w:val="es-ES"/>
        </w:rPr>
        <w:t xml:space="preserve">pero </w:t>
      </w:r>
      <w:r w:rsidR="00AC033C" w:rsidRPr="0083296C">
        <w:rPr>
          <w:rFonts w:ascii="Arial" w:hAnsi="Arial" w:cs="Arial"/>
          <w:szCs w:val="24"/>
          <w:lang w:val="es-ES"/>
        </w:rPr>
        <w:t xml:space="preserve">los ciclos de </w:t>
      </w:r>
      <w:r w:rsidR="00342122" w:rsidRPr="0083296C">
        <w:rPr>
          <w:rFonts w:ascii="Arial" w:hAnsi="Arial" w:cs="Arial"/>
          <w:szCs w:val="24"/>
          <w:lang w:val="es-ES"/>
        </w:rPr>
        <w:t>cotizaci</w:t>
      </w:r>
      <w:r w:rsidR="00AC033C" w:rsidRPr="0083296C">
        <w:rPr>
          <w:rFonts w:ascii="Arial" w:hAnsi="Arial" w:cs="Arial"/>
          <w:szCs w:val="24"/>
          <w:lang w:val="es-ES"/>
        </w:rPr>
        <w:t xml:space="preserve">ón </w:t>
      </w:r>
      <w:r w:rsidR="009B7057" w:rsidRPr="0083296C">
        <w:rPr>
          <w:rFonts w:ascii="Arial" w:hAnsi="Arial" w:cs="Arial"/>
          <w:szCs w:val="24"/>
          <w:lang w:val="es-ES"/>
        </w:rPr>
        <w:t xml:space="preserve">comprendidos entre </w:t>
      </w:r>
      <w:r w:rsidR="00AC033C" w:rsidRPr="0083296C">
        <w:rPr>
          <w:rFonts w:ascii="Arial" w:hAnsi="Arial" w:cs="Arial"/>
          <w:szCs w:val="24"/>
          <w:lang w:val="es-ES"/>
        </w:rPr>
        <w:t xml:space="preserve">el </w:t>
      </w:r>
      <w:r w:rsidR="00342122" w:rsidRPr="0083296C">
        <w:rPr>
          <w:rFonts w:ascii="Arial" w:hAnsi="Arial" w:cs="Arial"/>
          <w:szCs w:val="24"/>
          <w:lang w:val="es-ES"/>
        </w:rPr>
        <w:t>01</w:t>
      </w:r>
      <w:r w:rsidR="005F2499" w:rsidRPr="0083296C">
        <w:rPr>
          <w:rFonts w:ascii="Arial" w:hAnsi="Arial" w:cs="Arial"/>
          <w:szCs w:val="24"/>
          <w:lang w:val="es-ES"/>
        </w:rPr>
        <w:t>/10/</w:t>
      </w:r>
      <w:r w:rsidR="00342122" w:rsidRPr="0083296C">
        <w:rPr>
          <w:rFonts w:ascii="Arial" w:hAnsi="Arial" w:cs="Arial"/>
          <w:szCs w:val="24"/>
          <w:lang w:val="es-ES"/>
        </w:rPr>
        <w:t>199</w:t>
      </w:r>
      <w:r w:rsidR="00AC033C" w:rsidRPr="0083296C">
        <w:rPr>
          <w:rFonts w:ascii="Arial" w:hAnsi="Arial" w:cs="Arial"/>
          <w:szCs w:val="24"/>
          <w:lang w:val="es-ES"/>
        </w:rPr>
        <w:t>7</w:t>
      </w:r>
      <w:r w:rsidR="00342122" w:rsidRPr="0083296C">
        <w:rPr>
          <w:rFonts w:ascii="Arial" w:hAnsi="Arial" w:cs="Arial"/>
          <w:szCs w:val="24"/>
          <w:lang w:val="es-ES"/>
        </w:rPr>
        <w:t xml:space="preserve"> al </w:t>
      </w:r>
      <w:r w:rsidR="00AC033C" w:rsidRPr="0083296C">
        <w:rPr>
          <w:rFonts w:ascii="Arial" w:hAnsi="Arial" w:cs="Arial"/>
          <w:szCs w:val="24"/>
          <w:lang w:val="es-ES"/>
        </w:rPr>
        <w:t>28</w:t>
      </w:r>
      <w:r w:rsidR="005F2499" w:rsidRPr="0083296C">
        <w:rPr>
          <w:rFonts w:ascii="Arial" w:hAnsi="Arial" w:cs="Arial"/>
          <w:szCs w:val="24"/>
          <w:lang w:val="es-ES"/>
        </w:rPr>
        <w:t>/</w:t>
      </w:r>
      <w:r w:rsidR="00AC033C" w:rsidRPr="0083296C">
        <w:rPr>
          <w:rFonts w:ascii="Arial" w:hAnsi="Arial" w:cs="Arial"/>
          <w:szCs w:val="24"/>
          <w:lang w:val="es-ES"/>
        </w:rPr>
        <w:t>0</w:t>
      </w:r>
      <w:r w:rsidR="005F2499" w:rsidRPr="0083296C">
        <w:rPr>
          <w:rFonts w:ascii="Arial" w:hAnsi="Arial" w:cs="Arial"/>
          <w:szCs w:val="24"/>
          <w:lang w:val="es-ES"/>
        </w:rPr>
        <w:t>2/</w:t>
      </w:r>
      <w:r w:rsidR="00AC033C" w:rsidRPr="0083296C">
        <w:rPr>
          <w:rFonts w:ascii="Arial" w:hAnsi="Arial" w:cs="Arial"/>
          <w:szCs w:val="24"/>
          <w:lang w:val="es-ES"/>
        </w:rPr>
        <w:t>1998</w:t>
      </w:r>
      <w:r w:rsidR="00342122" w:rsidRPr="0083296C">
        <w:rPr>
          <w:rFonts w:ascii="Arial" w:hAnsi="Arial" w:cs="Arial"/>
          <w:szCs w:val="24"/>
          <w:lang w:val="es-ES"/>
        </w:rPr>
        <w:t xml:space="preserve">, </w:t>
      </w:r>
      <w:r w:rsidR="009B7057" w:rsidRPr="0083296C">
        <w:rPr>
          <w:rFonts w:ascii="Arial" w:hAnsi="Arial" w:cs="Arial"/>
          <w:szCs w:val="24"/>
          <w:lang w:val="es-ES"/>
        </w:rPr>
        <w:t xml:space="preserve">se encuentran registrados en cero “0” </w:t>
      </w:r>
      <w:r w:rsidR="00B77AFE" w:rsidRPr="0083296C">
        <w:rPr>
          <w:rFonts w:ascii="Arial" w:hAnsi="Arial" w:cs="Arial"/>
          <w:szCs w:val="24"/>
          <w:lang w:val="es-ES"/>
        </w:rPr>
        <w:t>y en el detalle de pagos que milita a foli</w:t>
      </w:r>
      <w:r w:rsidR="00342122" w:rsidRPr="0083296C">
        <w:rPr>
          <w:rFonts w:ascii="Arial" w:hAnsi="Arial" w:cs="Arial"/>
          <w:szCs w:val="24"/>
          <w:lang w:val="es-ES"/>
        </w:rPr>
        <w:t xml:space="preserve">o </w:t>
      </w:r>
      <w:r w:rsidR="00AC033C" w:rsidRPr="0083296C">
        <w:rPr>
          <w:rFonts w:ascii="Arial" w:hAnsi="Arial" w:cs="Arial"/>
          <w:szCs w:val="24"/>
          <w:lang w:val="es-ES"/>
        </w:rPr>
        <w:t>72</w:t>
      </w:r>
      <w:r w:rsidR="00342122" w:rsidRPr="0083296C">
        <w:rPr>
          <w:rFonts w:ascii="Arial" w:hAnsi="Arial" w:cs="Arial"/>
          <w:szCs w:val="24"/>
          <w:lang w:val="es-ES"/>
        </w:rPr>
        <w:t>,</w:t>
      </w:r>
      <w:r w:rsidR="00B77AFE" w:rsidRPr="0083296C">
        <w:rPr>
          <w:rFonts w:ascii="Arial" w:hAnsi="Arial" w:cs="Arial"/>
          <w:szCs w:val="24"/>
          <w:lang w:val="es-ES"/>
        </w:rPr>
        <w:t xml:space="preserve"> </w:t>
      </w:r>
      <w:r w:rsidR="009B7057" w:rsidRPr="0083296C">
        <w:rPr>
          <w:rFonts w:ascii="Arial" w:hAnsi="Arial" w:cs="Arial"/>
          <w:szCs w:val="24"/>
          <w:lang w:val="es-ES"/>
        </w:rPr>
        <w:t xml:space="preserve">con la observación </w:t>
      </w:r>
      <w:r w:rsidR="00342122" w:rsidRPr="0083296C">
        <w:rPr>
          <w:rFonts w:ascii="Arial" w:hAnsi="Arial" w:cs="Arial"/>
          <w:szCs w:val="24"/>
          <w:lang w:val="es-ES"/>
        </w:rPr>
        <w:t>“Pago aplicado a periodos anteriores”</w:t>
      </w:r>
      <w:r w:rsidR="00AC033C" w:rsidRPr="0083296C">
        <w:rPr>
          <w:rFonts w:ascii="Arial" w:hAnsi="Arial" w:cs="Arial"/>
          <w:szCs w:val="24"/>
          <w:lang w:val="es-ES"/>
        </w:rPr>
        <w:t xml:space="preserve">. </w:t>
      </w:r>
    </w:p>
    <w:p w:rsidR="00374E34" w:rsidRPr="0083296C" w:rsidRDefault="00E5428D" w:rsidP="00B77AFE">
      <w:pPr>
        <w:spacing w:before="100" w:beforeAutospacing="1" w:after="100" w:afterAutospacing="1" w:line="276" w:lineRule="auto"/>
        <w:jc w:val="both"/>
        <w:rPr>
          <w:rFonts w:ascii="Arial" w:hAnsi="Arial" w:cs="Arial"/>
          <w:szCs w:val="24"/>
          <w:lang w:eastAsia="es-CO"/>
        </w:rPr>
      </w:pPr>
      <w:r w:rsidRPr="0083296C">
        <w:rPr>
          <w:rFonts w:ascii="Arial" w:hAnsi="Arial" w:cs="Arial"/>
          <w:szCs w:val="24"/>
          <w:lang w:eastAsia="es-CO"/>
        </w:rPr>
        <w:t xml:space="preserve">Cabe precisar </w:t>
      </w:r>
      <w:r w:rsidR="009B7057" w:rsidRPr="0083296C">
        <w:rPr>
          <w:rFonts w:ascii="Arial" w:hAnsi="Arial" w:cs="Arial"/>
          <w:szCs w:val="24"/>
          <w:lang w:eastAsia="es-CO"/>
        </w:rPr>
        <w:t>adicionalmente, que verificadas las cotizaciones realizadas con anterioridad a ese interregno por el mismo empleador</w:t>
      </w:r>
      <w:r w:rsidRPr="0083296C">
        <w:rPr>
          <w:rFonts w:ascii="Arial" w:hAnsi="Arial" w:cs="Arial"/>
          <w:szCs w:val="24"/>
          <w:lang w:eastAsia="es-CO"/>
        </w:rPr>
        <w:t xml:space="preserve">, no </w:t>
      </w:r>
      <w:r w:rsidR="00374E34" w:rsidRPr="0083296C">
        <w:rPr>
          <w:rFonts w:ascii="Arial" w:hAnsi="Arial" w:cs="Arial"/>
          <w:szCs w:val="24"/>
          <w:lang w:eastAsia="es-CO"/>
        </w:rPr>
        <w:t>halla la Sala los periodos en mora, por lo que resulta des</w:t>
      </w:r>
      <w:r w:rsidRPr="0083296C">
        <w:rPr>
          <w:rFonts w:ascii="Arial" w:hAnsi="Arial" w:cs="Arial"/>
          <w:szCs w:val="24"/>
          <w:lang w:eastAsia="es-CO"/>
        </w:rPr>
        <w:t>acertado que se efectúe una imputación de pagos en la forma que lo realiz</w:t>
      </w:r>
      <w:r w:rsidR="00374E34" w:rsidRPr="0083296C">
        <w:rPr>
          <w:rFonts w:ascii="Arial" w:hAnsi="Arial" w:cs="Arial"/>
          <w:szCs w:val="24"/>
          <w:lang w:eastAsia="es-CO"/>
        </w:rPr>
        <w:t>ó Colpensiones, pues por lo menos de la historia laboral referida así como de la tradicional no existe evidencia de ella.</w:t>
      </w:r>
    </w:p>
    <w:p w:rsidR="009B7057" w:rsidRPr="0083296C" w:rsidRDefault="00374E34" w:rsidP="00B77AFE">
      <w:pPr>
        <w:spacing w:before="100" w:beforeAutospacing="1" w:after="100" w:afterAutospacing="1" w:line="276" w:lineRule="auto"/>
        <w:jc w:val="both"/>
        <w:rPr>
          <w:rFonts w:ascii="Arial" w:hAnsi="Arial" w:cs="Arial"/>
          <w:szCs w:val="24"/>
          <w:lang w:eastAsia="es-CO"/>
        </w:rPr>
      </w:pPr>
      <w:r w:rsidRPr="0083296C">
        <w:rPr>
          <w:rFonts w:ascii="Arial" w:hAnsi="Arial" w:cs="Arial"/>
          <w:szCs w:val="24"/>
          <w:lang w:eastAsia="es-CO"/>
        </w:rPr>
        <w:t>Inclusive, desde el 01/12/1987 –</w:t>
      </w:r>
      <w:r w:rsidRPr="0083296C">
        <w:rPr>
          <w:rFonts w:ascii="Arial" w:hAnsi="Arial" w:cs="Arial"/>
          <w:i/>
          <w:szCs w:val="24"/>
          <w:lang w:eastAsia="es-CO"/>
        </w:rPr>
        <w:t>fecha en que se inició la relación laboral-</w:t>
      </w:r>
      <w:r w:rsidRPr="0083296C">
        <w:rPr>
          <w:rFonts w:ascii="Arial" w:hAnsi="Arial" w:cs="Arial"/>
          <w:szCs w:val="24"/>
          <w:lang w:eastAsia="es-CO"/>
        </w:rPr>
        <w:t xml:space="preserve"> y el 31/12/1994 </w:t>
      </w:r>
      <w:r w:rsidRPr="0083296C">
        <w:rPr>
          <w:rFonts w:ascii="Arial" w:hAnsi="Arial" w:cs="Arial"/>
          <w:i/>
          <w:szCs w:val="24"/>
          <w:lang w:eastAsia="es-CO"/>
        </w:rPr>
        <w:t>–corte de la historia laboral tradicional-,</w:t>
      </w:r>
      <w:r w:rsidRPr="0083296C">
        <w:rPr>
          <w:rFonts w:ascii="Arial" w:hAnsi="Arial" w:cs="Arial"/>
          <w:szCs w:val="24"/>
          <w:lang w:eastAsia="es-CO"/>
        </w:rPr>
        <w:t xml:space="preserve"> se contabilizan un total de 2.588 días o sea </w:t>
      </w:r>
      <w:r w:rsidR="00670EC2" w:rsidRPr="0083296C">
        <w:rPr>
          <w:rFonts w:ascii="Arial" w:hAnsi="Arial" w:cs="Arial"/>
          <w:szCs w:val="24"/>
          <w:lang w:eastAsia="es-CO"/>
        </w:rPr>
        <w:t>369.71 semanas –</w:t>
      </w:r>
      <w:proofErr w:type="spellStart"/>
      <w:r w:rsidR="00670EC2" w:rsidRPr="0083296C">
        <w:rPr>
          <w:rFonts w:ascii="Arial" w:hAnsi="Arial" w:cs="Arial"/>
          <w:szCs w:val="24"/>
          <w:lang w:eastAsia="es-CO"/>
        </w:rPr>
        <w:t>fl</w:t>
      </w:r>
      <w:proofErr w:type="spellEnd"/>
      <w:r w:rsidR="00670EC2" w:rsidRPr="0083296C">
        <w:rPr>
          <w:rFonts w:ascii="Arial" w:hAnsi="Arial" w:cs="Arial"/>
          <w:szCs w:val="24"/>
          <w:lang w:eastAsia="es-CO"/>
        </w:rPr>
        <w:t>. 80 vto.-, por lo que coincide con el valor plasmado en el resumen de semanas actualizado al 30/01/2017 –</w:t>
      </w:r>
      <w:proofErr w:type="spellStart"/>
      <w:r w:rsidR="00670EC2" w:rsidRPr="0083296C">
        <w:rPr>
          <w:rFonts w:ascii="Arial" w:hAnsi="Arial" w:cs="Arial"/>
          <w:szCs w:val="24"/>
          <w:lang w:eastAsia="es-CO"/>
        </w:rPr>
        <w:t>fl</w:t>
      </w:r>
      <w:proofErr w:type="spellEnd"/>
      <w:r w:rsidR="00670EC2" w:rsidRPr="0083296C">
        <w:rPr>
          <w:rFonts w:ascii="Arial" w:hAnsi="Arial" w:cs="Arial"/>
          <w:szCs w:val="24"/>
          <w:lang w:eastAsia="es-CO"/>
        </w:rPr>
        <w:t xml:space="preserve">. 78-. </w:t>
      </w:r>
    </w:p>
    <w:p w:rsidR="00670EC2" w:rsidRPr="0083296C" w:rsidRDefault="00670EC2" w:rsidP="00B77AFE">
      <w:pPr>
        <w:spacing w:before="100" w:beforeAutospacing="1" w:after="100" w:afterAutospacing="1" w:line="276" w:lineRule="auto"/>
        <w:jc w:val="both"/>
        <w:rPr>
          <w:rFonts w:ascii="Arial" w:hAnsi="Arial" w:cs="Arial"/>
          <w:szCs w:val="24"/>
          <w:lang w:val="es-ES"/>
        </w:rPr>
      </w:pPr>
      <w:r w:rsidRPr="0083296C">
        <w:rPr>
          <w:rFonts w:ascii="Arial" w:hAnsi="Arial" w:cs="Arial"/>
          <w:szCs w:val="24"/>
          <w:lang w:eastAsia="es-CO"/>
        </w:rPr>
        <w:t xml:space="preserve">Y respecto de las cotizaciones realizadas a partir del año 1995, se itera, es inexiste la mora patronal respecto del empleador </w:t>
      </w:r>
      <w:proofErr w:type="spellStart"/>
      <w:r w:rsidRPr="0083296C">
        <w:rPr>
          <w:rFonts w:ascii="Arial" w:hAnsi="Arial" w:cs="Arial"/>
          <w:szCs w:val="24"/>
          <w:lang w:eastAsia="es-CO"/>
        </w:rPr>
        <w:t>Surticueros</w:t>
      </w:r>
      <w:proofErr w:type="spellEnd"/>
      <w:r w:rsidRPr="0083296C">
        <w:rPr>
          <w:rFonts w:ascii="Arial" w:hAnsi="Arial" w:cs="Arial"/>
          <w:szCs w:val="24"/>
          <w:lang w:eastAsia="es-CO"/>
        </w:rPr>
        <w:t xml:space="preserve"> </w:t>
      </w:r>
      <w:r w:rsidR="004B4680" w:rsidRPr="0083296C">
        <w:rPr>
          <w:rFonts w:ascii="Arial" w:hAnsi="Arial" w:cs="Arial"/>
          <w:szCs w:val="24"/>
          <w:lang w:eastAsia="es-CO"/>
        </w:rPr>
        <w:t>Bogotá</w:t>
      </w:r>
      <w:r w:rsidRPr="0083296C">
        <w:rPr>
          <w:rFonts w:ascii="Arial" w:hAnsi="Arial" w:cs="Arial"/>
          <w:szCs w:val="24"/>
          <w:lang w:eastAsia="es-CO"/>
        </w:rPr>
        <w:t xml:space="preserve"> Ltda., por lo que </w:t>
      </w:r>
      <w:r w:rsidR="001222C8" w:rsidRPr="0083296C">
        <w:rPr>
          <w:rFonts w:ascii="Arial" w:hAnsi="Arial" w:cs="Arial"/>
          <w:szCs w:val="24"/>
          <w:lang w:eastAsia="es-CO"/>
        </w:rPr>
        <w:t xml:space="preserve">sería </w:t>
      </w:r>
      <w:r w:rsidRPr="0083296C">
        <w:rPr>
          <w:rFonts w:ascii="Arial" w:hAnsi="Arial" w:cs="Arial"/>
          <w:szCs w:val="24"/>
          <w:lang w:eastAsia="es-CO"/>
        </w:rPr>
        <w:t>inviable que de los ciclos d</w:t>
      </w:r>
      <w:r w:rsidRPr="0083296C">
        <w:rPr>
          <w:rFonts w:ascii="Arial" w:hAnsi="Arial" w:cs="Arial"/>
          <w:szCs w:val="24"/>
          <w:lang w:val="es-ES"/>
        </w:rPr>
        <w:t>el 01/10/1997 al 28/02/1998, se destine</w:t>
      </w:r>
      <w:r w:rsidR="00C1647C" w:rsidRPr="0083296C">
        <w:rPr>
          <w:rFonts w:ascii="Arial" w:hAnsi="Arial" w:cs="Arial"/>
          <w:szCs w:val="24"/>
          <w:lang w:val="es-ES"/>
        </w:rPr>
        <w:t xml:space="preserve"> su pago a </w:t>
      </w:r>
      <w:r w:rsidR="00C1647C" w:rsidRPr="0083296C">
        <w:rPr>
          <w:rFonts w:ascii="Arial" w:hAnsi="Arial" w:cs="Arial"/>
          <w:szCs w:val="24"/>
          <w:lang w:val="es-ES"/>
        </w:rPr>
        <w:lastRenderedPageBreak/>
        <w:t>periodos anteriores</w:t>
      </w:r>
      <w:r w:rsidR="00C0496C" w:rsidRPr="0083296C">
        <w:rPr>
          <w:rFonts w:ascii="Arial" w:hAnsi="Arial" w:cs="Arial"/>
          <w:szCs w:val="24"/>
          <w:lang w:val="es-ES"/>
        </w:rPr>
        <w:t xml:space="preserve"> y posiblemente a empleadores diferentes</w:t>
      </w:r>
      <w:r w:rsidR="00C1647C" w:rsidRPr="0083296C">
        <w:rPr>
          <w:rFonts w:ascii="Arial" w:hAnsi="Arial" w:cs="Arial"/>
          <w:szCs w:val="24"/>
          <w:lang w:val="es-ES"/>
        </w:rPr>
        <w:t xml:space="preserve"> y, consecuente con ello, </w:t>
      </w:r>
      <w:r w:rsidR="004B4680" w:rsidRPr="0083296C">
        <w:rPr>
          <w:rFonts w:ascii="Arial" w:hAnsi="Arial" w:cs="Arial"/>
          <w:szCs w:val="24"/>
          <w:lang w:val="es-ES"/>
        </w:rPr>
        <w:t>deberían</w:t>
      </w:r>
      <w:r w:rsidR="00C1647C" w:rsidRPr="0083296C">
        <w:rPr>
          <w:rFonts w:ascii="Arial" w:hAnsi="Arial" w:cs="Arial"/>
          <w:szCs w:val="24"/>
          <w:lang w:val="es-ES"/>
        </w:rPr>
        <w:t xml:space="preserve"> serlo a los periodos para los que efectivamente fueron destinados por el empleador.</w:t>
      </w:r>
    </w:p>
    <w:p w:rsidR="00C1647C" w:rsidRPr="0083296C" w:rsidRDefault="00C1647C" w:rsidP="00B77AFE">
      <w:pPr>
        <w:spacing w:before="100" w:beforeAutospacing="1" w:after="100" w:afterAutospacing="1" w:line="276" w:lineRule="auto"/>
        <w:jc w:val="both"/>
        <w:rPr>
          <w:rFonts w:ascii="Arial" w:hAnsi="Arial" w:cs="Arial"/>
          <w:szCs w:val="24"/>
          <w:lang w:val="es-ES"/>
        </w:rPr>
      </w:pPr>
      <w:r w:rsidRPr="0083296C">
        <w:rPr>
          <w:rFonts w:ascii="Arial" w:hAnsi="Arial" w:cs="Arial"/>
          <w:szCs w:val="24"/>
          <w:lang w:val="es-ES"/>
        </w:rPr>
        <w:t xml:space="preserve">No </w:t>
      </w:r>
      <w:r w:rsidR="001222C8" w:rsidRPr="0083296C">
        <w:rPr>
          <w:rFonts w:ascii="Arial" w:hAnsi="Arial" w:cs="Arial"/>
          <w:szCs w:val="24"/>
          <w:lang w:val="es-ES"/>
        </w:rPr>
        <w:t xml:space="preserve">obstante, lo que se evidencia es que los pagos realizados para los periodos de </w:t>
      </w:r>
      <w:r w:rsidR="004B4680" w:rsidRPr="0083296C">
        <w:rPr>
          <w:rFonts w:ascii="Arial" w:hAnsi="Arial" w:cs="Arial"/>
          <w:szCs w:val="24"/>
          <w:lang w:val="es-ES"/>
        </w:rPr>
        <w:t xml:space="preserve">enero a mayo de 1997, se hicieron el 31/10/1997, es decir, pasado el límite para ello; sin embargo, solo hasta el mes de abril se imputaron los pagos correctamente, porque a partir de mayo se redujo la cotización para destinarla al pago de intereses, pero aun así se reportaron 15 días como trabajados por el demandante </w:t>
      </w:r>
      <w:r w:rsidR="001853F3" w:rsidRPr="0083296C">
        <w:rPr>
          <w:rFonts w:ascii="Arial" w:hAnsi="Arial" w:cs="Arial"/>
          <w:szCs w:val="24"/>
          <w:lang w:val="es-ES"/>
        </w:rPr>
        <w:t>y por ellos Colpensiones computó</w:t>
      </w:r>
      <w:r w:rsidR="004B4680" w:rsidRPr="0083296C">
        <w:rPr>
          <w:rFonts w:ascii="Arial" w:hAnsi="Arial" w:cs="Arial"/>
          <w:szCs w:val="24"/>
          <w:lang w:val="es-ES"/>
        </w:rPr>
        <w:t xml:space="preserve"> un total de 18 días, de tal manera que no evidencia ningún perjuicio para el mismo. </w:t>
      </w:r>
    </w:p>
    <w:p w:rsidR="007D0EF6" w:rsidRPr="0083296C" w:rsidRDefault="004B4680" w:rsidP="00B77AFE">
      <w:pPr>
        <w:spacing w:before="100" w:beforeAutospacing="1" w:after="100" w:afterAutospacing="1" w:line="276" w:lineRule="auto"/>
        <w:jc w:val="both"/>
        <w:rPr>
          <w:rFonts w:ascii="Arial" w:hAnsi="Arial" w:cs="Arial"/>
          <w:szCs w:val="24"/>
          <w:lang w:val="es-CO"/>
        </w:rPr>
      </w:pPr>
      <w:r w:rsidRPr="0083296C">
        <w:rPr>
          <w:rFonts w:ascii="Arial" w:hAnsi="Arial" w:cs="Arial"/>
          <w:szCs w:val="24"/>
          <w:lang w:val="es-ES"/>
        </w:rPr>
        <w:t xml:space="preserve">Ahora, </w:t>
      </w:r>
      <w:r w:rsidR="00586768" w:rsidRPr="0083296C">
        <w:rPr>
          <w:rFonts w:ascii="Arial" w:hAnsi="Arial" w:cs="Arial"/>
          <w:szCs w:val="24"/>
          <w:lang w:val="es-ES"/>
        </w:rPr>
        <w:t xml:space="preserve">frente a los ciclos generados entre junio </w:t>
      </w:r>
      <w:r w:rsidR="007C0816" w:rsidRPr="0083296C">
        <w:rPr>
          <w:rFonts w:ascii="Arial" w:hAnsi="Arial" w:cs="Arial"/>
          <w:szCs w:val="24"/>
          <w:lang w:val="es-ES"/>
        </w:rPr>
        <w:t xml:space="preserve">y julio </w:t>
      </w:r>
      <w:r w:rsidR="00586768" w:rsidRPr="0083296C">
        <w:rPr>
          <w:rFonts w:ascii="Arial" w:hAnsi="Arial" w:cs="Arial"/>
          <w:szCs w:val="24"/>
          <w:lang w:val="es-ES"/>
        </w:rPr>
        <w:t>de 1997, se presenta una situación diferente</w:t>
      </w:r>
      <w:r w:rsidR="007C0816" w:rsidRPr="0083296C">
        <w:rPr>
          <w:rFonts w:ascii="Arial" w:hAnsi="Arial" w:cs="Arial"/>
          <w:szCs w:val="24"/>
          <w:lang w:val="es-ES"/>
        </w:rPr>
        <w:t xml:space="preserve">, </w:t>
      </w:r>
      <w:r w:rsidR="009E0CC0" w:rsidRPr="0083296C">
        <w:rPr>
          <w:rFonts w:ascii="Arial" w:hAnsi="Arial" w:cs="Arial"/>
          <w:szCs w:val="24"/>
          <w:lang w:val="es-ES"/>
        </w:rPr>
        <w:t xml:space="preserve">pues aunque también se realizó de manera extemporánea, dado que ello tuvo lugar los días 16/12/1997 y 28/11/1997, respectivamente, </w:t>
      </w:r>
      <w:r w:rsidR="0001113F" w:rsidRPr="0083296C">
        <w:rPr>
          <w:rFonts w:ascii="Arial" w:hAnsi="Arial" w:cs="Arial"/>
          <w:szCs w:val="24"/>
          <w:lang w:val="es-ES"/>
        </w:rPr>
        <w:t>cuando lo correcto era hacerlo dentro de los 8 días hábiles siguientes al periodo a reportar, conforme lo determina</w:t>
      </w:r>
      <w:r w:rsidR="00D2695F" w:rsidRPr="0083296C">
        <w:rPr>
          <w:rFonts w:ascii="Arial" w:hAnsi="Arial" w:cs="Arial"/>
          <w:szCs w:val="24"/>
          <w:lang w:val="es-ES"/>
        </w:rPr>
        <w:t>ba</w:t>
      </w:r>
      <w:r w:rsidR="0001113F" w:rsidRPr="0083296C">
        <w:rPr>
          <w:rFonts w:ascii="Arial" w:hAnsi="Arial" w:cs="Arial"/>
          <w:szCs w:val="24"/>
          <w:lang w:val="es-ES"/>
        </w:rPr>
        <w:t xml:space="preserve"> el artículo 14 del Decreto 1818/1996</w:t>
      </w:r>
      <w:r w:rsidR="00D2695F" w:rsidRPr="0083296C">
        <w:rPr>
          <w:rFonts w:ascii="Arial" w:hAnsi="Arial" w:cs="Arial"/>
          <w:szCs w:val="24"/>
          <w:lang w:val="es-ES"/>
        </w:rPr>
        <w:t xml:space="preserve"> vigente para ese momento,</w:t>
      </w:r>
      <w:r w:rsidR="0001113F" w:rsidRPr="0083296C">
        <w:rPr>
          <w:rFonts w:ascii="Arial" w:hAnsi="Arial" w:cs="Arial"/>
          <w:szCs w:val="24"/>
          <w:lang w:val="es-ES"/>
        </w:rPr>
        <w:t xml:space="preserve"> atendiendo el último dígito del NIT del empleador; se efectuó por el otrora ISS, la imputación </w:t>
      </w:r>
      <w:r w:rsidR="00D2695F" w:rsidRPr="0083296C">
        <w:rPr>
          <w:rFonts w:ascii="Arial" w:hAnsi="Arial" w:cs="Arial"/>
          <w:szCs w:val="24"/>
          <w:lang w:val="es-ES"/>
        </w:rPr>
        <w:t xml:space="preserve">de pagos a </w:t>
      </w:r>
      <w:r w:rsidR="00D2695F" w:rsidRPr="0083296C">
        <w:rPr>
          <w:rFonts w:ascii="Arial" w:hAnsi="Arial" w:cs="Arial"/>
          <w:szCs w:val="24"/>
          <w:lang w:val="es-CO"/>
        </w:rPr>
        <w:t>los a</w:t>
      </w:r>
      <w:r w:rsidR="007D0EF6" w:rsidRPr="0083296C">
        <w:rPr>
          <w:rFonts w:ascii="Arial" w:hAnsi="Arial" w:cs="Arial"/>
          <w:szCs w:val="24"/>
          <w:lang w:val="es-CO"/>
        </w:rPr>
        <w:t>portes no pagados oportunamente; lo que en principio podría considerarse legalmente correcto.</w:t>
      </w:r>
    </w:p>
    <w:p w:rsidR="007D0EF6" w:rsidRPr="0083296C" w:rsidRDefault="007D0EF6" w:rsidP="00B77AFE">
      <w:pPr>
        <w:spacing w:before="100" w:beforeAutospacing="1" w:after="100" w:afterAutospacing="1" w:line="276" w:lineRule="auto"/>
        <w:jc w:val="both"/>
        <w:rPr>
          <w:rFonts w:ascii="Arial" w:hAnsi="Arial" w:cs="Arial"/>
          <w:szCs w:val="24"/>
          <w:lang w:val="es-CO"/>
        </w:rPr>
      </w:pPr>
      <w:r w:rsidRPr="0083296C">
        <w:rPr>
          <w:rFonts w:ascii="Arial" w:hAnsi="Arial" w:cs="Arial"/>
          <w:szCs w:val="24"/>
          <w:lang w:val="es-CO"/>
        </w:rPr>
        <w:t>Dicha situación se presentó igualmente con los pagos generados por los ciclos de octubre de 1997 a febrero de 1998, pese a no advertirse mora.</w:t>
      </w:r>
    </w:p>
    <w:p w:rsidR="007D0EF6" w:rsidRPr="0083296C" w:rsidRDefault="007D0EF6" w:rsidP="00B77AFE">
      <w:pPr>
        <w:spacing w:before="100" w:beforeAutospacing="1" w:after="100" w:afterAutospacing="1" w:line="276" w:lineRule="auto"/>
        <w:jc w:val="both"/>
        <w:rPr>
          <w:rFonts w:ascii="Arial" w:hAnsi="Arial" w:cs="Arial"/>
          <w:szCs w:val="24"/>
          <w:lang w:val="es-CO"/>
        </w:rPr>
      </w:pPr>
      <w:r w:rsidRPr="0083296C">
        <w:rPr>
          <w:rFonts w:ascii="Arial" w:hAnsi="Arial" w:cs="Arial"/>
          <w:szCs w:val="24"/>
          <w:lang w:val="es-CO"/>
        </w:rPr>
        <w:t>Sin embargo, ese proceder desconoce lo que la jurisprudencia de vieja data</w:t>
      </w:r>
      <w:r w:rsidR="006A7493" w:rsidRPr="0083296C">
        <w:rPr>
          <w:rStyle w:val="Refdenotaalpie"/>
          <w:rFonts w:ascii="Arial" w:hAnsi="Arial" w:cs="Arial"/>
          <w:szCs w:val="24"/>
          <w:lang w:val="es-CO"/>
        </w:rPr>
        <w:footnoteReference w:id="5"/>
      </w:r>
      <w:r w:rsidRPr="0083296C">
        <w:rPr>
          <w:rFonts w:ascii="Arial" w:hAnsi="Arial" w:cs="Arial"/>
          <w:szCs w:val="24"/>
          <w:lang w:val="es-CO"/>
        </w:rPr>
        <w:t xml:space="preserve"> ha sostenido, en el sentido que la mora no puede ser imputable al afiliado, sino que debe serlo al empleador y/o a la administradora del sistema, el primero por la demora en el pago y la otra, por no ejercer las acciones de recobro que le corresponden conforme lo dispone el artículo 24 de la Ley 100/93.</w:t>
      </w:r>
    </w:p>
    <w:p w:rsidR="007D0EF6" w:rsidRPr="0083296C" w:rsidRDefault="007D0EF6" w:rsidP="00B77AFE">
      <w:pPr>
        <w:spacing w:before="100" w:beforeAutospacing="1" w:after="100" w:afterAutospacing="1" w:line="276" w:lineRule="auto"/>
        <w:jc w:val="both"/>
        <w:rPr>
          <w:rFonts w:ascii="Arial" w:hAnsi="Arial" w:cs="Arial"/>
          <w:szCs w:val="24"/>
          <w:lang w:val="es-CO"/>
        </w:rPr>
      </w:pPr>
      <w:r w:rsidRPr="0083296C">
        <w:rPr>
          <w:rFonts w:ascii="Arial" w:hAnsi="Arial" w:cs="Arial"/>
          <w:szCs w:val="24"/>
          <w:lang w:val="es-CO"/>
        </w:rPr>
        <w:t>Siendo así las cosas, lo que debe hacer esta Corporación es contabilizar en su totalidad los días equivalentes a la cotización cancelada por su empleador, sin perjuicio de que a futuro pueda Colpensiones ejercer las acciones que considere pertinentes.</w:t>
      </w:r>
    </w:p>
    <w:p w:rsidR="007D0EF6" w:rsidRPr="0083296C" w:rsidRDefault="007D0EF6" w:rsidP="00B77AFE">
      <w:pPr>
        <w:spacing w:before="100" w:beforeAutospacing="1" w:after="100" w:afterAutospacing="1" w:line="276" w:lineRule="auto"/>
        <w:jc w:val="both"/>
        <w:rPr>
          <w:rFonts w:ascii="Arial" w:hAnsi="Arial" w:cs="Arial"/>
          <w:szCs w:val="24"/>
          <w:lang w:val="es-CO"/>
        </w:rPr>
      </w:pPr>
      <w:r w:rsidRPr="0083296C">
        <w:rPr>
          <w:rFonts w:ascii="Arial" w:hAnsi="Arial" w:cs="Arial"/>
          <w:szCs w:val="24"/>
          <w:lang w:val="es-CO"/>
        </w:rPr>
        <w:t xml:space="preserve">Por lo tanto, como los días reportados </w:t>
      </w:r>
      <w:r w:rsidR="00D74BC2" w:rsidRPr="0083296C">
        <w:rPr>
          <w:rFonts w:ascii="Arial" w:hAnsi="Arial" w:cs="Arial"/>
          <w:szCs w:val="24"/>
          <w:lang w:val="es-CO"/>
        </w:rPr>
        <w:t xml:space="preserve">por el empleador </w:t>
      </w:r>
      <w:proofErr w:type="spellStart"/>
      <w:r w:rsidR="00D74BC2" w:rsidRPr="0083296C">
        <w:rPr>
          <w:rFonts w:ascii="Arial" w:hAnsi="Arial" w:cs="Arial"/>
          <w:szCs w:val="24"/>
          <w:lang w:val="es-CO"/>
        </w:rPr>
        <w:t>Surticueros</w:t>
      </w:r>
      <w:proofErr w:type="spellEnd"/>
      <w:r w:rsidR="00D74BC2" w:rsidRPr="0083296C">
        <w:rPr>
          <w:rFonts w:ascii="Arial" w:hAnsi="Arial" w:cs="Arial"/>
          <w:szCs w:val="24"/>
          <w:lang w:val="es-CO"/>
        </w:rPr>
        <w:t xml:space="preserve"> </w:t>
      </w:r>
      <w:r w:rsidRPr="0083296C">
        <w:rPr>
          <w:rFonts w:ascii="Arial" w:hAnsi="Arial" w:cs="Arial"/>
          <w:szCs w:val="24"/>
          <w:lang w:val="es-CO"/>
        </w:rPr>
        <w:t xml:space="preserve">como trabajados por la señora Martha Stella Gil Alba </w:t>
      </w:r>
      <w:r w:rsidR="00D74BC2" w:rsidRPr="0083296C">
        <w:rPr>
          <w:rFonts w:ascii="Arial" w:hAnsi="Arial" w:cs="Arial"/>
          <w:szCs w:val="24"/>
          <w:lang w:val="es-CO"/>
        </w:rPr>
        <w:t xml:space="preserve">por los ciclos de junio, julio y octubre a diciembre de 1997, así como enero y febrero de 1998, lo fueron a razón de 15 días, debe atenderse ese número de días y no el mes completo, de donde se </w:t>
      </w:r>
      <w:r w:rsidR="005B1654" w:rsidRPr="0083296C">
        <w:rPr>
          <w:rFonts w:ascii="Arial" w:hAnsi="Arial" w:cs="Arial"/>
          <w:szCs w:val="24"/>
          <w:lang w:val="es-CO"/>
        </w:rPr>
        <w:t xml:space="preserve">deberán adicionar un total de 7 ciclos por 2,14 semanas, que equivalen a </w:t>
      </w:r>
      <w:r w:rsidR="005B1654" w:rsidRPr="0083296C">
        <w:rPr>
          <w:rFonts w:ascii="Arial" w:hAnsi="Arial" w:cs="Arial"/>
          <w:b/>
          <w:szCs w:val="24"/>
          <w:lang w:val="es-CO"/>
        </w:rPr>
        <w:t>14,96 semana</w:t>
      </w:r>
      <w:r w:rsidR="005C6E10" w:rsidRPr="0083296C">
        <w:rPr>
          <w:rFonts w:ascii="Arial" w:hAnsi="Arial" w:cs="Arial"/>
          <w:b/>
          <w:szCs w:val="24"/>
          <w:lang w:val="es-CO"/>
        </w:rPr>
        <w:t>s</w:t>
      </w:r>
      <w:r w:rsidR="005B1654" w:rsidRPr="0083296C">
        <w:rPr>
          <w:rFonts w:ascii="Arial" w:hAnsi="Arial" w:cs="Arial"/>
          <w:szCs w:val="24"/>
          <w:lang w:val="es-CO"/>
        </w:rPr>
        <w:t xml:space="preserve"> y no a las 21,45 que consideró la a-quo.</w:t>
      </w:r>
    </w:p>
    <w:p w:rsidR="004B4680" w:rsidRPr="0083296C" w:rsidRDefault="00D912FF" w:rsidP="00B77AFE">
      <w:pPr>
        <w:spacing w:before="100" w:beforeAutospacing="1" w:after="100" w:afterAutospacing="1" w:line="276" w:lineRule="auto"/>
        <w:jc w:val="both"/>
        <w:rPr>
          <w:rFonts w:ascii="Arial" w:hAnsi="Arial" w:cs="Arial"/>
          <w:szCs w:val="24"/>
          <w:lang w:val="es-ES"/>
        </w:rPr>
      </w:pPr>
      <w:r w:rsidRPr="0083296C">
        <w:rPr>
          <w:rFonts w:ascii="Arial" w:hAnsi="Arial" w:cs="Arial"/>
          <w:szCs w:val="24"/>
          <w:lang w:val="es-ES"/>
        </w:rPr>
        <w:t xml:space="preserve">Resta por señalar que se echan de menos las cotizaciones de periodos de agosto y septiembre de 1997, sin que se evidencie el reporte de la novedad de retiro por su empleador, de tal manera que al existir continuidad en la prestación del servicio en relación con los periodos de julio y octubre de ese mismo año, ha de inferirse que no hubo cesación de las funciones y por lo tanto, deben contabilizarse los días </w:t>
      </w:r>
      <w:r w:rsidRPr="0083296C">
        <w:rPr>
          <w:rFonts w:ascii="Arial" w:hAnsi="Arial" w:cs="Arial"/>
          <w:szCs w:val="24"/>
          <w:lang w:val="es-ES"/>
        </w:rPr>
        <w:lastRenderedPageBreak/>
        <w:t>que corresponden a esos meses, pero con salvedad que tam</w:t>
      </w:r>
      <w:r w:rsidR="001853F3" w:rsidRPr="0083296C">
        <w:rPr>
          <w:rFonts w:ascii="Arial" w:hAnsi="Arial" w:cs="Arial"/>
          <w:szCs w:val="24"/>
          <w:lang w:val="es-ES"/>
        </w:rPr>
        <w:t>bién se hará a razón de 15 días;</w:t>
      </w:r>
      <w:r w:rsidRPr="0083296C">
        <w:rPr>
          <w:rFonts w:ascii="Arial" w:hAnsi="Arial" w:cs="Arial"/>
          <w:szCs w:val="24"/>
          <w:lang w:val="es-ES"/>
        </w:rPr>
        <w:t xml:space="preserve"> en consecuencia, debe aumentarse en la historia laboral un total de </w:t>
      </w:r>
      <w:r w:rsidRPr="0083296C">
        <w:rPr>
          <w:rFonts w:ascii="Arial" w:hAnsi="Arial" w:cs="Arial"/>
          <w:b/>
          <w:szCs w:val="24"/>
          <w:lang w:val="es-ES"/>
        </w:rPr>
        <w:t>4,28 semanas más</w:t>
      </w:r>
      <w:r w:rsidRPr="0083296C">
        <w:rPr>
          <w:rFonts w:ascii="Arial" w:hAnsi="Arial" w:cs="Arial"/>
          <w:szCs w:val="24"/>
          <w:lang w:val="es-ES"/>
        </w:rPr>
        <w:t>.</w:t>
      </w:r>
    </w:p>
    <w:p w:rsidR="00C1647C" w:rsidRPr="0083296C" w:rsidRDefault="009D2086" w:rsidP="00B77AFE">
      <w:pPr>
        <w:spacing w:before="100" w:beforeAutospacing="1" w:after="100" w:afterAutospacing="1" w:line="276" w:lineRule="auto"/>
        <w:jc w:val="both"/>
        <w:rPr>
          <w:rFonts w:ascii="Arial" w:hAnsi="Arial" w:cs="Arial"/>
          <w:szCs w:val="24"/>
          <w:lang w:val="es-ES"/>
        </w:rPr>
      </w:pPr>
      <w:r w:rsidRPr="0083296C">
        <w:rPr>
          <w:rFonts w:ascii="Arial" w:hAnsi="Arial" w:cs="Arial"/>
          <w:szCs w:val="24"/>
          <w:lang w:val="es-ES"/>
        </w:rPr>
        <w:t xml:space="preserve">En síntesis a las </w:t>
      </w:r>
      <w:r w:rsidRPr="0083296C">
        <w:rPr>
          <w:rFonts w:ascii="Arial" w:hAnsi="Arial" w:cs="Arial"/>
          <w:b/>
          <w:szCs w:val="24"/>
          <w:lang w:val="es-ES"/>
        </w:rPr>
        <w:t>617,56 semanas</w:t>
      </w:r>
      <w:r w:rsidRPr="0083296C">
        <w:rPr>
          <w:rFonts w:ascii="Arial" w:hAnsi="Arial" w:cs="Arial"/>
          <w:szCs w:val="24"/>
          <w:lang w:val="es-ES"/>
        </w:rPr>
        <w:t xml:space="preserve"> </w:t>
      </w:r>
      <w:r w:rsidR="00E24D9B" w:rsidRPr="0083296C">
        <w:rPr>
          <w:rFonts w:ascii="Arial" w:hAnsi="Arial" w:cs="Arial"/>
          <w:szCs w:val="24"/>
          <w:lang w:val="es-ES"/>
        </w:rPr>
        <w:t>que se reportan válidamente en la historia laboral –</w:t>
      </w:r>
      <w:proofErr w:type="spellStart"/>
      <w:r w:rsidR="00E24D9B" w:rsidRPr="0083296C">
        <w:rPr>
          <w:rFonts w:ascii="Arial" w:hAnsi="Arial" w:cs="Arial"/>
          <w:szCs w:val="24"/>
          <w:lang w:val="es-ES"/>
        </w:rPr>
        <w:t>fl</w:t>
      </w:r>
      <w:proofErr w:type="spellEnd"/>
      <w:r w:rsidR="00E24D9B" w:rsidRPr="0083296C">
        <w:rPr>
          <w:rFonts w:ascii="Arial" w:hAnsi="Arial" w:cs="Arial"/>
          <w:szCs w:val="24"/>
          <w:lang w:val="es-ES"/>
        </w:rPr>
        <w:t xml:space="preserve">. 78-  </w:t>
      </w:r>
      <w:r w:rsidRPr="0083296C">
        <w:rPr>
          <w:rFonts w:ascii="Arial" w:hAnsi="Arial" w:cs="Arial"/>
          <w:szCs w:val="24"/>
          <w:lang w:val="es-ES"/>
        </w:rPr>
        <w:t xml:space="preserve">deben adicionarse en total </w:t>
      </w:r>
      <w:r w:rsidR="00E24D9B" w:rsidRPr="0083296C">
        <w:rPr>
          <w:rFonts w:ascii="Arial" w:hAnsi="Arial" w:cs="Arial"/>
          <w:b/>
          <w:szCs w:val="24"/>
          <w:lang w:val="es-ES"/>
        </w:rPr>
        <w:t>19,24</w:t>
      </w:r>
      <w:r w:rsidR="00E24D9B" w:rsidRPr="0083296C">
        <w:rPr>
          <w:rFonts w:ascii="Arial" w:hAnsi="Arial" w:cs="Arial"/>
          <w:szCs w:val="24"/>
          <w:lang w:val="es-ES"/>
        </w:rPr>
        <w:t xml:space="preserve">, para  un total de </w:t>
      </w:r>
      <w:r w:rsidR="00E24D9B" w:rsidRPr="0083296C">
        <w:rPr>
          <w:rFonts w:ascii="Arial" w:hAnsi="Arial" w:cs="Arial"/>
          <w:b/>
          <w:szCs w:val="24"/>
          <w:lang w:val="es-ES"/>
        </w:rPr>
        <w:t>636,8 semanas</w:t>
      </w:r>
      <w:r w:rsidR="00E24D9B" w:rsidRPr="0083296C">
        <w:rPr>
          <w:rFonts w:ascii="Arial" w:hAnsi="Arial" w:cs="Arial"/>
          <w:szCs w:val="24"/>
          <w:lang w:val="es-ES"/>
        </w:rPr>
        <w:t xml:space="preserve"> cotizadas en toda la vida laboral, de las cuales 511,24 lo fueron dentro de los 20 años anteriores al cumplimiento de la edad para pensionarse, de tal manera que se encuentra causada la pensión de vejez.</w:t>
      </w:r>
    </w:p>
    <w:p w:rsidR="00D15D20" w:rsidRPr="0083296C" w:rsidRDefault="00D15D20" w:rsidP="00D15D20">
      <w:pPr>
        <w:pStyle w:val="Textoindependiente"/>
        <w:spacing w:line="276" w:lineRule="auto"/>
        <w:contextualSpacing/>
        <w:rPr>
          <w:b/>
          <w:szCs w:val="24"/>
          <w:shd w:val="clear" w:color="auto" w:fill="FFFFFF"/>
          <w:lang w:val="es-ES"/>
        </w:rPr>
      </w:pPr>
      <w:r w:rsidRPr="0083296C">
        <w:rPr>
          <w:b/>
          <w:szCs w:val="24"/>
          <w:shd w:val="clear" w:color="auto" w:fill="FFFFFF"/>
          <w:lang w:val="es-ES"/>
        </w:rPr>
        <w:t>2.4. De la fecha en que debe ser reconocida la pensión de vejez – Retroactivo Pensional</w:t>
      </w:r>
    </w:p>
    <w:p w:rsidR="00D15D20" w:rsidRPr="0083296C" w:rsidRDefault="00D15D20" w:rsidP="00D15D20">
      <w:pPr>
        <w:pStyle w:val="Textoindependiente"/>
        <w:spacing w:line="276" w:lineRule="auto"/>
        <w:contextualSpacing/>
        <w:rPr>
          <w:b/>
          <w:szCs w:val="24"/>
          <w:shd w:val="clear" w:color="auto" w:fill="FFFFFF"/>
          <w:lang w:val="es-ES"/>
        </w:rPr>
      </w:pPr>
    </w:p>
    <w:p w:rsidR="00D15D20" w:rsidRPr="0083296C" w:rsidRDefault="00D15D20" w:rsidP="00D15D20">
      <w:pPr>
        <w:pStyle w:val="Textoindependiente"/>
        <w:contextualSpacing/>
        <w:rPr>
          <w:b/>
          <w:szCs w:val="24"/>
          <w:shd w:val="clear" w:color="auto" w:fill="FFFFFF"/>
          <w:lang w:val="es-ES"/>
        </w:rPr>
      </w:pPr>
      <w:r w:rsidRPr="0083296C">
        <w:rPr>
          <w:b/>
          <w:szCs w:val="24"/>
          <w:shd w:val="clear" w:color="auto" w:fill="FFFFFF"/>
          <w:lang w:val="es-ES"/>
        </w:rPr>
        <w:t>2.4.1. Fundamento jurídico</w:t>
      </w:r>
    </w:p>
    <w:p w:rsidR="00D15D20" w:rsidRPr="0083296C" w:rsidRDefault="00D15D20" w:rsidP="00D15D20">
      <w:pPr>
        <w:pStyle w:val="Textoindependiente"/>
        <w:contextualSpacing/>
        <w:rPr>
          <w:b/>
          <w:szCs w:val="24"/>
          <w:shd w:val="clear" w:color="auto" w:fill="FFFFFF"/>
          <w:lang w:val="es-ES"/>
        </w:rPr>
      </w:pPr>
    </w:p>
    <w:p w:rsidR="00D15D20" w:rsidRPr="0083296C" w:rsidRDefault="00D15D20" w:rsidP="00D15D20">
      <w:pPr>
        <w:pStyle w:val="Textoindependiente"/>
        <w:spacing w:line="276" w:lineRule="auto"/>
        <w:contextualSpacing/>
        <w:rPr>
          <w:szCs w:val="24"/>
          <w:shd w:val="clear" w:color="auto" w:fill="FFFFFF"/>
          <w:lang w:val="es-ES"/>
        </w:rPr>
      </w:pPr>
      <w:r w:rsidRPr="0083296C">
        <w:rPr>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D15D20" w:rsidRPr="0083296C" w:rsidRDefault="00D15D20" w:rsidP="00D15D20">
      <w:pPr>
        <w:pStyle w:val="Textoindependiente"/>
        <w:ind w:firstLine="708"/>
        <w:contextualSpacing/>
        <w:rPr>
          <w:szCs w:val="24"/>
          <w:shd w:val="clear" w:color="auto" w:fill="FFFFFF"/>
          <w:lang w:val="es-ES"/>
        </w:rPr>
      </w:pPr>
    </w:p>
    <w:p w:rsidR="00D15D20" w:rsidRPr="0083296C" w:rsidRDefault="00D15D20" w:rsidP="00D15D20">
      <w:pPr>
        <w:spacing w:line="276" w:lineRule="auto"/>
        <w:contextualSpacing/>
        <w:jc w:val="both"/>
        <w:rPr>
          <w:rFonts w:ascii="Arial" w:hAnsi="Arial" w:cs="Arial"/>
          <w:szCs w:val="24"/>
        </w:rPr>
      </w:pPr>
      <w:r w:rsidRPr="0083296C">
        <w:rPr>
          <w:rFonts w:ascii="Arial" w:hAnsi="Arial" w:cs="Arial"/>
          <w:szCs w:val="24"/>
          <w:shd w:val="clear" w:color="auto" w:fill="FFFFFF"/>
          <w:lang w:val="es-ES"/>
        </w:rPr>
        <w:t xml:space="preserve">Sobre este último tópico, la Sala de Casación Laboral, en sentencia </w:t>
      </w:r>
      <w:r w:rsidRPr="0083296C">
        <w:rPr>
          <w:rFonts w:ascii="Arial" w:hAnsi="Arial" w:cs="Arial"/>
          <w:bCs/>
          <w:szCs w:val="24"/>
          <w:lang w:val="es-ES"/>
        </w:rPr>
        <w:t xml:space="preserve">SL607-2017 </w:t>
      </w:r>
      <w:r w:rsidRPr="0083296C">
        <w:rPr>
          <w:rFonts w:ascii="Arial" w:hAnsi="Arial" w:cs="Arial"/>
          <w:szCs w:val="24"/>
          <w:shd w:val="clear" w:color="auto" w:fill="FFFFFF"/>
          <w:lang w:val="es-ES"/>
        </w:rPr>
        <w:t xml:space="preserve">del 25/01/2017, radicado </w:t>
      </w:r>
      <w:r w:rsidRPr="0083296C">
        <w:rPr>
          <w:rFonts w:ascii="Arial" w:hAnsi="Arial" w:cs="Arial"/>
          <w:szCs w:val="24"/>
        </w:rPr>
        <w:t xml:space="preserve">47315, con ponencia del doctor </w:t>
      </w:r>
      <w:r w:rsidRPr="0083296C">
        <w:rPr>
          <w:rFonts w:ascii="Arial" w:hAnsi="Arial" w:cs="Arial"/>
          <w:bCs/>
          <w:szCs w:val="24"/>
          <w:lang w:val="es-ES"/>
        </w:rPr>
        <w:t>Jorge Mauricio Burgos Ruiz</w:t>
      </w:r>
      <w:r w:rsidRPr="0083296C">
        <w:rPr>
          <w:rFonts w:ascii="Arial" w:hAnsi="Arial" w:cs="Arial"/>
          <w:szCs w:val="24"/>
        </w:rPr>
        <w:t xml:space="preserve">, </w:t>
      </w:r>
      <w:r w:rsidRPr="0083296C">
        <w:rPr>
          <w:rFonts w:ascii="Arial" w:hAnsi="Arial" w:cs="Arial"/>
          <w:szCs w:val="24"/>
          <w:shd w:val="clear" w:color="auto" w:fill="FFFFFF"/>
          <w:lang w:val="es-ES"/>
        </w:rPr>
        <w:t xml:space="preserve"> reitera lo expuesto en anterior oportunidad por esa Corporación</w:t>
      </w:r>
      <w:r w:rsidRPr="0083296C">
        <w:rPr>
          <w:rStyle w:val="Refdenotaalpie"/>
          <w:rFonts w:ascii="Arial" w:hAnsi="Arial" w:cs="Arial"/>
          <w:szCs w:val="24"/>
          <w:shd w:val="clear" w:color="auto" w:fill="FFFFFF"/>
          <w:lang w:val="es-ES"/>
        </w:rPr>
        <w:footnoteReference w:id="6"/>
      </w:r>
      <w:r w:rsidRPr="0083296C">
        <w:rPr>
          <w:rFonts w:ascii="Arial" w:hAnsi="Arial" w:cs="Arial"/>
          <w:szCs w:val="24"/>
          <w:shd w:val="clear" w:color="auto" w:fill="FFFFFF"/>
          <w:lang w:val="es-ES"/>
        </w:rPr>
        <w:t xml:space="preserve">, en que por regla general se requiere manifestación expresa acerca de la desafiliación del sistema y </w:t>
      </w:r>
      <w:r w:rsidRPr="0083296C">
        <w:rPr>
          <w:rFonts w:ascii="Arial" w:hAnsi="Arial" w:cs="Arial"/>
          <w:bCs/>
          <w:iCs/>
          <w:szCs w:val="24"/>
        </w:rPr>
        <w:t xml:space="preserve">que le corresponde en principio al empleador informar la cesación de cotizaciones por renuncia del trabajador, por reunir los requisitos para acceder a la pensión de vejez; no obstante, la jurisprudencia ha consentido que excepcionalmente ante la falta de esa información, ésta puede provenir de actos externos e inequívocos que demuestren que esa es la voluntad del afiliado, como por ejemplo  </w:t>
      </w:r>
      <w:r w:rsidRPr="0083296C">
        <w:rPr>
          <w:rFonts w:ascii="Arial" w:hAnsi="Arial" w:cs="Arial"/>
          <w:szCs w:val="24"/>
        </w:rPr>
        <w:t>dejar de cotizar, cumplir la totalidad de los requisitos y solicitar el reconocimiento de la prestación por parte de este, según sea el caso, postura que esta Sala ha aplicado reiteradamente</w:t>
      </w:r>
      <w:r w:rsidRPr="0083296C">
        <w:rPr>
          <w:rStyle w:val="Refdenotaalpie"/>
          <w:rFonts w:ascii="Arial" w:hAnsi="Arial" w:cs="Arial"/>
          <w:szCs w:val="24"/>
        </w:rPr>
        <w:footnoteReference w:id="7"/>
      </w:r>
      <w:r w:rsidRPr="0083296C">
        <w:rPr>
          <w:rFonts w:ascii="Arial" w:hAnsi="Arial" w:cs="Arial"/>
          <w:szCs w:val="24"/>
        </w:rPr>
        <w:t>.</w:t>
      </w:r>
    </w:p>
    <w:p w:rsidR="00D15D20" w:rsidRPr="0083296C" w:rsidRDefault="00D15D20" w:rsidP="00D15D20">
      <w:pPr>
        <w:spacing w:line="276" w:lineRule="auto"/>
        <w:contextualSpacing/>
        <w:jc w:val="both"/>
        <w:rPr>
          <w:rFonts w:ascii="Arial" w:hAnsi="Arial" w:cs="Arial"/>
          <w:szCs w:val="24"/>
        </w:rPr>
      </w:pPr>
    </w:p>
    <w:p w:rsidR="00D15D20" w:rsidRPr="0083296C" w:rsidRDefault="00D15D20" w:rsidP="00D15D20">
      <w:pPr>
        <w:spacing w:line="276" w:lineRule="auto"/>
        <w:contextualSpacing/>
        <w:jc w:val="both"/>
        <w:rPr>
          <w:rFonts w:ascii="Arial" w:hAnsi="Arial" w:cs="Arial"/>
          <w:szCs w:val="24"/>
        </w:rPr>
      </w:pPr>
      <w:r w:rsidRPr="0083296C">
        <w:rPr>
          <w:rFonts w:ascii="Arial" w:hAnsi="Arial" w:cs="Arial"/>
          <w:szCs w:val="24"/>
        </w:rPr>
        <w:t>También, ha expuesto esa Corporación que en caso de que el afiliado continúe realizando cotizaciones, debido a un error inducido por Colpensiones, las mismas no deben ser contabilizadas si no le generan o representan un beneficio; según se advierte en las sentencias con radicaciones 34514 de 2009, 39391 de 22 de febrero de 2011, 38558 del 6 de julio de 2011, 37798 de 15 de mayo de 2012 y, más recientemente en la 47236 de 06/04/2016 –ya citada-.</w:t>
      </w:r>
    </w:p>
    <w:p w:rsidR="00D15D20" w:rsidRPr="0083296C" w:rsidRDefault="00D15D20" w:rsidP="00D15D20">
      <w:pPr>
        <w:spacing w:line="276" w:lineRule="auto"/>
        <w:contextualSpacing/>
        <w:jc w:val="both"/>
        <w:rPr>
          <w:rFonts w:ascii="Arial" w:hAnsi="Arial" w:cs="Arial"/>
          <w:szCs w:val="24"/>
        </w:rPr>
      </w:pPr>
    </w:p>
    <w:p w:rsidR="00D15D20" w:rsidRPr="0083296C" w:rsidRDefault="00D15D20" w:rsidP="00D15D20">
      <w:pPr>
        <w:pStyle w:val="Textoindependiente"/>
        <w:tabs>
          <w:tab w:val="left" w:pos="2930"/>
        </w:tabs>
        <w:spacing w:line="276" w:lineRule="auto"/>
        <w:contextualSpacing/>
        <w:rPr>
          <w:b/>
          <w:szCs w:val="24"/>
          <w:shd w:val="clear" w:color="auto" w:fill="FFFFFF"/>
          <w:lang w:val="es-ES"/>
        </w:rPr>
      </w:pPr>
      <w:r w:rsidRPr="0083296C">
        <w:rPr>
          <w:b/>
          <w:szCs w:val="24"/>
          <w:shd w:val="clear" w:color="auto" w:fill="FFFFFF"/>
          <w:lang w:val="es-ES"/>
        </w:rPr>
        <w:t>2.4.2. Fundamento fáctico:</w:t>
      </w:r>
    </w:p>
    <w:p w:rsidR="00D15D20" w:rsidRPr="0083296C" w:rsidRDefault="00D15D20" w:rsidP="00D15D20">
      <w:pPr>
        <w:pStyle w:val="Textoindependiente"/>
        <w:tabs>
          <w:tab w:val="left" w:pos="2930"/>
        </w:tabs>
        <w:spacing w:line="276" w:lineRule="auto"/>
        <w:contextualSpacing/>
        <w:rPr>
          <w:b/>
          <w:szCs w:val="24"/>
          <w:shd w:val="clear" w:color="auto" w:fill="FFFFFF"/>
          <w:lang w:val="es-ES"/>
        </w:rPr>
      </w:pPr>
    </w:p>
    <w:p w:rsidR="00D15D20" w:rsidRPr="0083296C" w:rsidRDefault="009A4977" w:rsidP="00D15D20">
      <w:pPr>
        <w:pStyle w:val="Sinespaciado"/>
        <w:spacing w:line="276" w:lineRule="auto"/>
        <w:contextualSpacing/>
        <w:jc w:val="both"/>
        <w:rPr>
          <w:rFonts w:ascii="Arial" w:hAnsi="Arial" w:cs="Arial"/>
          <w:sz w:val="24"/>
          <w:szCs w:val="24"/>
        </w:rPr>
      </w:pPr>
      <w:r w:rsidRPr="0083296C">
        <w:rPr>
          <w:rFonts w:ascii="Arial" w:hAnsi="Arial" w:cs="Arial"/>
          <w:sz w:val="24"/>
          <w:szCs w:val="24"/>
        </w:rPr>
        <w:t>Con las piezas probatoria</w:t>
      </w:r>
      <w:r w:rsidR="00D15D20" w:rsidRPr="0083296C">
        <w:rPr>
          <w:rFonts w:ascii="Arial" w:hAnsi="Arial" w:cs="Arial"/>
          <w:sz w:val="24"/>
          <w:szCs w:val="24"/>
        </w:rPr>
        <w:t xml:space="preserve">s arrimados al expediente, se tiene que la señora Martha Stella Gil Alba  arribó a los 55 años de edad el 03/10/2005; y tenía las 500 semanas, que exige el artículo 12 del Acuerdo 049/90, en el mes de </w:t>
      </w:r>
      <w:r w:rsidR="00465C58" w:rsidRPr="0083296C">
        <w:rPr>
          <w:rFonts w:ascii="Arial" w:hAnsi="Arial" w:cs="Arial"/>
          <w:sz w:val="24"/>
          <w:szCs w:val="24"/>
        </w:rPr>
        <w:t>octubre</w:t>
      </w:r>
      <w:r w:rsidR="00D15D20" w:rsidRPr="0083296C">
        <w:rPr>
          <w:rFonts w:ascii="Arial" w:hAnsi="Arial" w:cs="Arial"/>
          <w:sz w:val="24"/>
          <w:szCs w:val="24"/>
        </w:rPr>
        <w:t xml:space="preserve"> de 200</w:t>
      </w:r>
      <w:r w:rsidR="00465C58" w:rsidRPr="0083296C">
        <w:rPr>
          <w:rFonts w:ascii="Arial" w:hAnsi="Arial" w:cs="Arial"/>
          <w:sz w:val="24"/>
          <w:szCs w:val="24"/>
        </w:rPr>
        <w:t>5</w:t>
      </w:r>
      <w:r w:rsidR="00D15D20" w:rsidRPr="0083296C">
        <w:rPr>
          <w:rFonts w:ascii="Arial" w:hAnsi="Arial" w:cs="Arial"/>
          <w:sz w:val="24"/>
          <w:szCs w:val="24"/>
        </w:rPr>
        <w:t>, por lo que solo para el primer momento, puede entenderse causada la prestación.</w:t>
      </w:r>
    </w:p>
    <w:p w:rsidR="00D15D20" w:rsidRPr="0083296C" w:rsidRDefault="00D15D20" w:rsidP="00D15D20">
      <w:pPr>
        <w:pStyle w:val="Sinespaciado"/>
        <w:spacing w:line="276" w:lineRule="auto"/>
        <w:contextualSpacing/>
        <w:jc w:val="both"/>
        <w:rPr>
          <w:rFonts w:ascii="Arial" w:hAnsi="Arial" w:cs="Arial"/>
          <w:sz w:val="24"/>
          <w:szCs w:val="24"/>
        </w:rPr>
      </w:pPr>
    </w:p>
    <w:p w:rsidR="00C1415A" w:rsidRPr="0083296C" w:rsidRDefault="009A4977" w:rsidP="009A4977">
      <w:pPr>
        <w:pStyle w:val="Sinespaciado"/>
        <w:spacing w:line="276" w:lineRule="auto"/>
        <w:contextualSpacing/>
        <w:jc w:val="both"/>
        <w:rPr>
          <w:rFonts w:ascii="Arial" w:hAnsi="Arial" w:cs="Arial"/>
          <w:sz w:val="24"/>
          <w:szCs w:val="24"/>
        </w:rPr>
      </w:pPr>
      <w:r w:rsidRPr="0083296C">
        <w:rPr>
          <w:rFonts w:ascii="Arial" w:hAnsi="Arial" w:cs="Arial"/>
          <w:sz w:val="24"/>
          <w:szCs w:val="24"/>
        </w:rPr>
        <w:t>Ahora, dejó de cotizar el 15/07/2006 y  elevó solicitud de reconocimiento pensional el 24/06/2010, según se extrae de la Resolución N° 101056 del 13/09/2010 –</w:t>
      </w:r>
      <w:proofErr w:type="spellStart"/>
      <w:r w:rsidRPr="0083296C">
        <w:rPr>
          <w:rFonts w:ascii="Arial" w:hAnsi="Arial" w:cs="Arial"/>
          <w:sz w:val="24"/>
          <w:szCs w:val="24"/>
        </w:rPr>
        <w:t>fl</w:t>
      </w:r>
      <w:proofErr w:type="spellEnd"/>
      <w:r w:rsidRPr="0083296C">
        <w:rPr>
          <w:rFonts w:ascii="Arial" w:hAnsi="Arial" w:cs="Arial"/>
          <w:sz w:val="24"/>
          <w:szCs w:val="24"/>
        </w:rPr>
        <w:t xml:space="preserve">. 13 del cd. </w:t>
      </w:r>
      <w:r w:rsidR="00C1415A" w:rsidRPr="0083296C">
        <w:rPr>
          <w:rFonts w:ascii="Arial" w:hAnsi="Arial" w:cs="Arial"/>
          <w:sz w:val="24"/>
          <w:szCs w:val="24"/>
        </w:rPr>
        <w:t>1–</w:t>
      </w:r>
      <w:r w:rsidRPr="0083296C">
        <w:rPr>
          <w:rFonts w:ascii="Arial" w:hAnsi="Arial" w:cs="Arial"/>
          <w:sz w:val="24"/>
          <w:szCs w:val="24"/>
        </w:rPr>
        <w:t xml:space="preserve">, por lo que </w:t>
      </w:r>
      <w:r w:rsidR="00C1415A" w:rsidRPr="0083296C">
        <w:rPr>
          <w:rFonts w:ascii="Arial" w:hAnsi="Arial" w:cs="Arial"/>
          <w:sz w:val="24"/>
          <w:szCs w:val="24"/>
        </w:rPr>
        <w:t xml:space="preserve">es desde aquel </w:t>
      </w:r>
      <w:r w:rsidRPr="0083296C">
        <w:rPr>
          <w:rFonts w:ascii="Arial" w:hAnsi="Arial" w:cs="Arial"/>
          <w:sz w:val="24"/>
          <w:szCs w:val="24"/>
        </w:rPr>
        <w:t xml:space="preserve">momento, según los términos jurisprudenciales, que debe entenderse configurada la desafiliación del sistema y, consecuente con ello, procede el disfrute de la prestación desde </w:t>
      </w:r>
      <w:r w:rsidR="00C1415A" w:rsidRPr="0083296C">
        <w:rPr>
          <w:rFonts w:ascii="Arial" w:hAnsi="Arial" w:cs="Arial"/>
          <w:sz w:val="24"/>
          <w:szCs w:val="24"/>
        </w:rPr>
        <w:t>16/07/2006 y no desde el 03/10/2005 como lo adujo la instancia anterior, de tal manera que se modificará la decisión revisada en ese sentido.</w:t>
      </w:r>
    </w:p>
    <w:p w:rsidR="009A4977" w:rsidRPr="0083296C" w:rsidRDefault="009A4977" w:rsidP="009A4977">
      <w:pPr>
        <w:pStyle w:val="Sinespaciado"/>
        <w:spacing w:line="276" w:lineRule="auto"/>
        <w:contextualSpacing/>
        <w:jc w:val="both"/>
        <w:rPr>
          <w:rFonts w:ascii="Arial" w:hAnsi="Arial" w:cs="Arial"/>
          <w:sz w:val="24"/>
          <w:szCs w:val="24"/>
        </w:rPr>
      </w:pPr>
    </w:p>
    <w:p w:rsidR="009A4977" w:rsidRPr="0083296C" w:rsidRDefault="009A4977" w:rsidP="009A4977">
      <w:pPr>
        <w:pStyle w:val="Sinespaciado"/>
        <w:spacing w:line="276" w:lineRule="auto"/>
        <w:contextualSpacing/>
        <w:jc w:val="both"/>
        <w:rPr>
          <w:rFonts w:ascii="Arial" w:hAnsi="Arial" w:cs="Arial"/>
          <w:sz w:val="24"/>
          <w:szCs w:val="24"/>
        </w:rPr>
      </w:pPr>
      <w:r w:rsidRPr="0083296C">
        <w:rPr>
          <w:rFonts w:ascii="Arial" w:hAnsi="Arial" w:cs="Arial"/>
          <w:sz w:val="24"/>
          <w:szCs w:val="24"/>
        </w:rPr>
        <w:t>La liquidación del retroactivo, deberá realizarse con base en el SMLMV, con base en 14 mesadas anuales, de conformidad con lo establecido en el parágrafo 6° del Acto Legislativo</w:t>
      </w:r>
      <w:r w:rsidR="00EC79FE" w:rsidRPr="0083296C">
        <w:rPr>
          <w:rFonts w:ascii="Arial" w:hAnsi="Arial" w:cs="Arial"/>
          <w:sz w:val="24"/>
          <w:szCs w:val="24"/>
        </w:rPr>
        <w:t xml:space="preserve"> 01/2005, como lo determinó la a-quo</w:t>
      </w:r>
      <w:r w:rsidRPr="0083296C">
        <w:rPr>
          <w:rFonts w:ascii="Arial" w:hAnsi="Arial" w:cs="Arial"/>
          <w:sz w:val="24"/>
          <w:szCs w:val="24"/>
        </w:rPr>
        <w:t>.</w:t>
      </w:r>
    </w:p>
    <w:p w:rsidR="009A4977" w:rsidRPr="0083296C" w:rsidRDefault="009A4977" w:rsidP="009A4977">
      <w:pPr>
        <w:pStyle w:val="Sinespaciado"/>
        <w:spacing w:line="276" w:lineRule="auto"/>
        <w:contextualSpacing/>
        <w:jc w:val="both"/>
        <w:rPr>
          <w:rFonts w:ascii="Arial" w:hAnsi="Arial" w:cs="Arial"/>
          <w:sz w:val="24"/>
          <w:szCs w:val="24"/>
        </w:rPr>
      </w:pPr>
    </w:p>
    <w:p w:rsidR="009A4977" w:rsidRPr="0083296C" w:rsidRDefault="009A4977" w:rsidP="009A4977">
      <w:pPr>
        <w:pStyle w:val="Sinespaciado"/>
        <w:spacing w:line="276" w:lineRule="auto"/>
        <w:contextualSpacing/>
        <w:jc w:val="both"/>
        <w:rPr>
          <w:rFonts w:ascii="Arial" w:hAnsi="Arial" w:cs="Arial"/>
          <w:sz w:val="24"/>
          <w:szCs w:val="24"/>
        </w:rPr>
      </w:pPr>
      <w:r w:rsidRPr="0083296C">
        <w:rPr>
          <w:rFonts w:ascii="Arial" w:hAnsi="Arial" w:cs="Arial"/>
          <w:sz w:val="24"/>
          <w:szCs w:val="24"/>
        </w:rPr>
        <w:t xml:space="preserve">Previo a concretar el monto del retroactivo pensional y como la primera instancia declaró probada parcialmente la excepción de prescripción de las mesadas causadas con anterioridad al </w:t>
      </w:r>
      <w:r w:rsidR="00EC79FE" w:rsidRPr="0083296C">
        <w:rPr>
          <w:rFonts w:ascii="Arial" w:hAnsi="Arial" w:cs="Arial"/>
          <w:sz w:val="24"/>
          <w:szCs w:val="24"/>
        </w:rPr>
        <w:t>04/03/2013</w:t>
      </w:r>
      <w:r w:rsidRPr="0083296C">
        <w:rPr>
          <w:rFonts w:ascii="Arial" w:hAnsi="Arial" w:cs="Arial"/>
          <w:sz w:val="24"/>
          <w:szCs w:val="24"/>
        </w:rPr>
        <w:t xml:space="preserve">, </w:t>
      </w:r>
      <w:r w:rsidR="001853F3" w:rsidRPr="0083296C">
        <w:rPr>
          <w:rFonts w:ascii="Arial" w:hAnsi="Arial" w:cs="Arial"/>
          <w:sz w:val="24"/>
          <w:szCs w:val="24"/>
        </w:rPr>
        <w:t>se procederá a estudiar si operó</w:t>
      </w:r>
      <w:r w:rsidRPr="0083296C">
        <w:rPr>
          <w:rFonts w:ascii="Arial" w:hAnsi="Arial" w:cs="Arial"/>
          <w:sz w:val="24"/>
          <w:szCs w:val="24"/>
        </w:rPr>
        <w:t xml:space="preserve"> dicho fenómeno.</w:t>
      </w:r>
    </w:p>
    <w:p w:rsidR="009A4977" w:rsidRPr="0083296C" w:rsidRDefault="009A4977" w:rsidP="00D15D20">
      <w:pPr>
        <w:pStyle w:val="Sinespaciado"/>
        <w:spacing w:line="276" w:lineRule="auto"/>
        <w:contextualSpacing/>
        <w:jc w:val="both"/>
        <w:rPr>
          <w:rFonts w:ascii="Arial" w:hAnsi="Arial" w:cs="Arial"/>
          <w:sz w:val="24"/>
          <w:szCs w:val="24"/>
        </w:rPr>
      </w:pPr>
    </w:p>
    <w:p w:rsidR="00241ED6" w:rsidRPr="0083296C" w:rsidRDefault="00241ED6" w:rsidP="00241ED6">
      <w:pPr>
        <w:widowControl w:val="0"/>
        <w:autoSpaceDE w:val="0"/>
        <w:autoSpaceDN w:val="0"/>
        <w:adjustRightInd w:val="0"/>
        <w:spacing w:line="276" w:lineRule="auto"/>
        <w:jc w:val="both"/>
        <w:rPr>
          <w:rFonts w:ascii="Arial" w:hAnsi="Arial" w:cs="Arial"/>
          <w:b/>
          <w:szCs w:val="24"/>
          <w:lang w:eastAsia="es-CO"/>
        </w:rPr>
      </w:pPr>
      <w:r w:rsidRPr="0083296C">
        <w:rPr>
          <w:rFonts w:ascii="Arial" w:hAnsi="Arial" w:cs="Arial"/>
          <w:b/>
          <w:szCs w:val="24"/>
          <w:lang w:eastAsia="es-CO"/>
        </w:rPr>
        <w:t xml:space="preserve">2.5. De la Prescripción </w:t>
      </w:r>
    </w:p>
    <w:p w:rsidR="00241ED6" w:rsidRPr="0083296C" w:rsidRDefault="00241ED6" w:rsidP="00241ED6">
      <w:pPr>
        <w:widowControl w:val="0"/>
        <w:autoSpaceDE w:val="0"/>
        <w:autoSpaceDN w:val="0"/>
        <w:adjustRightInd w:val="0"/>
        <w:spacing w:line="276" w:lineRule="auto"/>
        <w:jc w:val="both"/>
        <w:rPr>
          <w:rFonts w:ascii="Arial" w:hAnsi="Arial" w:cs="Arial"/>
          <w:b/>
          <w:szCs w:val="24"/>
          <w:lang w:eastAsia="es-CO"/>
        </w:rPr>
      </w:pPr>
    </w:p>
    <w:p w:rsidR="00241ED6" w:rsidRPr="0083296C" w:rsidRDefault="00241ED6" w:rsidP="00241ED6">
      <w:pPr>
        <w:widowControl w:val="0"/>
        <w:autoSpaceDE w:val="0"/>
        <w:autoSpaceDN w:val="0"/>
        <w:adjustRightInd w:val="0"/>
        <w:spacing w:line="276" w:lineRule="auto"/>
        <w:jc w:val="both"/>
        <w:rPr>
          <w:rFonts w:ascii="Arial" w:hAnsi="Arial" w:cs="Arial"/>
          <w:b/>
          <w:szCs w:val="24"/>
          <w:lang w:eastAsia="es-CO"/>
        </w:rPr>
      </w:pPr>
      <w:r w:rsidRPr="0083296C">
        <w:rPr>
          <w:rFonts w:ascii="Arial" w:hAnsi="Arial" w:cs="Arial"/>
          <w:b/>
          <w:szCs w:val="24"/>
          <w:lang w:eastAsia="es-CO"/>
        </w:rPr>
        <w:t>2.5.1. Fundamento jurídico</w:t>
      </w:r>
    </w:p>
    <w:p w:rsidR="00241ED6" w:rsidRPr="0083296C" w:rsidRDefault="00241ED6" w:rsidP="00241ED6">
      <w:pPr>
        <w:pStyle w:val="Sinespaciado"/>
        <w:spacing w:line="276" w:lineRule="auto"/>
        <w:jc w:val="both"/>
        <w:rPr>
          <w:rFonts w:ascii="Arial" w:hAnsi="Arial" w:cs="Arial"/>
          <w:sz w:val="24"/>
          <w:szCs w:val="24"/>
        </w:rPr>
      </w:pPr>
    </w:p>
    <w:p w:rsidR="00241ED6" w:rsidRPr="0083296C" w:rsidRDefault="00241ED6" w:rsidP="00241ED6">
      <w:pPr>
        <w:pStyle w:val="Sinespaciado"/>
        <w:spacing w:line="276" w:lineRule="auto"/>
        <w:jc w:val="both"/>
        <w:rPr>
          <w:rFonts w:ascii="Arial" w:hAnsi="Arial" w:cs="Arial"/>
          <w:sz w:val="24"/>
          <w:szCs w:val="24"/>
        </w:rPr>
      </w:pPr>
      <w:r w:rsidRPr="0083296C">
        <w:rPr>
          <w:rFonts w:ascii="Arial" w:hAnsi="Arial" w:cs="Arial"/>
          <w:sz w:val="24"/>
          <w:szCs w:val="24"/>
        </w:rPr>
        <w:t>De conformidad con el artículo 151 del C.P.L. las acciones que se deriven de los derechos laborales prescriben en los 3 años, contados desde que la obligación se haya hecho exigible, lapso que puede ser interrumpido por uno igual, con la presentación de un simple reclamo escrito a la autoridad encargada de hacerlo.</w:t>
      </w:r>
    </w:p>
    <w:p w:rsidR="00241ED6" w:rsidRPr="0083296C" w:rsidRDefault="00241ED6" w:rsidP="00241ED6">
      <w:pPr>
        <w:pStyle w:val="Sinespaciado"/>
        <w:spacing w:line="276" w:lineRule="auto"/>
        <w:jc w:val="both"/>
        <w:rPr>
          <w:rFonts w:ascii="Arial" w:hAnsi="Arial" w:cs="Arial"/>
          <w:sz w:val="24"/>
          <w:szCs w:val="24"/>
        </w:rPr>
      </w:pPr>
    </w:p>
    <w:p w:rsidR="00241ED6" w:rsidRPr="0083296C" w:rsidRDefault="00241ED6" w:rsidP="00241ED6">
      <w:pPr>
        <w:pStyle w:val="Textoindependiente"/>
        <w:spacing w:line="276" w:lineRule="auto"/>
        <w:rPr>
          <w:b/>
          <w:szCs w:val="24"/>
        </w:rPr>
      </w:pPr>
      <w:r w:rsidRPr="0083296C">
        <w:rPr>
          <w:b/>
          <w:szCs w:val="24"/>
        </w:rPr>
        <w:t>2.5.2. Fundamento fáctico</w:t>
      </w:r>
    </w:p>
    <w:p w:rsidR="00241ED6" w:rsidRPr="0083296C" w:rsidRDefault="00241ED6" w:rsidP="00241ED6">
      <w:pPr>
        <w:pStyle w:val="Sinespaciado"/>
        <w:spacing w:line="276" w:lineRule="auto"/>
        <w:jc w:val="both"/>
        <w:rPr>
          <w:rFonts w:ascii="Arial" w:hAnsi="Arial" w:cs="Arial"/>
          <w:sz w:val="24"/>
          <w:szCs w:val="24"/>
        </w:rPr>
      </w:pPr>
    </w:p>
    <w:p w:rsidR="00455F93" w:rsidRPr="0083296C" w:rsidRDefault="00455F93" w:rsidP="00455F93">
      <w:pPr>
        <w:pStyle w:val="Sinespaciado"/>
        <w:spacing w:line="276" w:lineRule="auto"/>
        <w:contextualSpacing/>
        <w:jc w:val="both"/>
        <w:rPr>
          <w:rFonts w:ascii="Arial" w:hAnsi="Arial" w:cs="Arial"/>
          <w:sz w:val="24"/>
          <w:szCs w:val="24"/>
        </w:rPr>
      </w:pPr>
      <w:r w:rsidRPr="0083296C">
        <w:rPr>
          <w:rFonts w:ascii="Arial" w:hAnsi="Arial" w:cs="Arial"/>
          <w:sz w:val="24"/>
          <w:szCs w:val="24"/>
        </w:rPr>
        <w:t>Sea lo primero indicar que la reclamación administrativa presentada el 01/09/2012, no puede ser considerada como mecanismo interruptor del fenómeno prescriptivo, como quiera que en ella solo se hace alusión o se reclama el reconocimiento de la indemnización sustitutiva de la pensión de vejez y no a esta última como la  pretensión de este proceso ordinario.</w:t>
      </w:r>
    </w:p>
    <w:p w:rsidR="00455F93" w:rsidRPr="0083296C" w:rsidRDefault="00455F93" w:rsidP="00455F93">
      <w:pPr>
        <w:pStyle w:val="Sinespaciado"/>
        <w:spacing w:line="276" w:lineRule="auto"/>
        <w:contextualSpacing/>
        <w:jc w:val="both"/>
        <w:rPr>
          <w:rFonts w:ascii="Arial" w:hAnsi="Arial" w:cs="Arial"/>
          <w:sz w:val="24"/>
          <w:szCs w:val="24"/>
        </w:rPr>
      </w:pPr>
    </w:p>
    <w:p w:rsidR="00F16F65" w:rsidRPr="0083296C" w:rsidRDefault="00455F93" w:rsidP="00F16F65">
      <w:pPr>
        <w:pStyle w:val="Sinespaciado"/>
        <w:spacing w:line="276" w:lineRule="auto"/>
        <w:contextualSpacing/>
        <w:jc w:val="both"/>
        <w:rPr>
          <w:rFonts w:ascii="Arial" w:hAnsi="Arial" w:cs="Arial"/>
          <w:sz w:val="24"/>
          <w:szCs w:val="24"/>
        </w:rPr>
      </w:pPr>
      <w:r w:rsidRPr="0083296C">
        <w:rPr>
          <w:rFonts w:ascii="Arial" w:hAnsi="Arial" w:cs="Arial"/>
          <w:sz w:val="24"/>
          <w:szCs w:val="24"/>
        </w:rPr>
        <w:t xml:space="preserve">Ahora, </w:t>
      </w:r>
      <w:r w:rsidR="00F16F65" w:rsidRPr="0083296C">
        <w:rPr>
          <w:rFonts w:ascii="Arial" w:hAnsi="Arial" w:cs="Arial"/>
          <w:sz w:val="24"/>
          <w:szCs w:val="24"/>
        </w:rPr>
        <w:t>se tiene que la señora Martha Stel</w:t>
      </w:r>
      <w:r w:rsidRPr="0083296C">
        <w:rPr>
          <w:rFonts w:ascii="Arial" w:hAnsi="Arial" w:cs="Arial"/>
          <w:sz w:val="24"/>
          <w:szCs w:val="24"/>
        </w:rPr>
        <w:t>l</w:t>
      </w:r>
      <w:r w:rsidR="00F16F65" w:rsidRPr="0083296C">
        <w:rPr>
          <w:rFonts w:ascii="Arial" w:hAnsi="Arial" w:cs="Arial"/>
          <w:sz w:val="24"/>
          <w:szCs w:val="24"/>
        </w:rPr>
        <w:t xml:space="preserve">a Gil Alba elevó la solicitud de reconocimiento pensional el 24/06/2010, según se extrae de la Resolución N° 105650 del 13/09/2010 </w:t>
      </w:r>
      <w:r w:rsidR="00F16F65" w:rsidRPr="0083296C">
        <w:rPr>
          <w:rFonts w:ascii="Arial" w:hAnsi="Arial" w:cs="Arial"/>
          <w:i/>
          <w:sz w:val="24"/>
          <w:szCs w:val="24"/>
        </w:rPr>
        <w:t>–</w:t>
      </w:r>
      <w:proofErr w:type="spellStart"/>
      <w:r w:rsidR="00F16F65" w:rsidRPr="0083296C">
        <w:rPr>
          <w:rFonts w:ascii="Arial" w:hAnsi="Arial" w:cs="Arial"/>
          <w:i/>
          <w:sz w:val="24"/>
          <w:szCs w:val="24"/>
        </w:rPr>
        <w:t>fl</w:t>
      </w:r>
      <w:proofErr w:type="spellEnd"/>
      <w:r w:rsidR="00F16F65" w:rsidRPr="0083296C">
        <w:rPr>
          <w:rFonts w:ascii="Arial" w:hAnsi="Arial" w:cs="Arial"/>
          <w:i/>
          <w:sz w:val="24"/>
          <w:szCs w:val="24"/>
        </w:rPr>
        <w:t xml:space="preserve">. 15- </w:t>
      </w:r>
      <w:r w:rsidR="00B762DF" w:rsidRPr="0083296C">
        <w:rPr>
          <w:rFonts w:ascii="Arial" w:hAnsi="Arial" w:cs="Arial"/>
          <w:sz w:val="24"/>
          <w:szCs w:val="24"/>
        </w:rPr>
        <w:t>notificada el 29/11/2010 y por ser desfavorable a sus intereses, presentó los recursos de ley el 2 de diciembre de ese mismo año</w:t>
      </w:r>
      <w:r w:rsidRPr="0083296C">
        <w:rPr>
          <w:rFonts w:ascii="Arial" w:hAnsi="Arial" w:cs="Arial"/>
          <w:sz w:val="24"/>
          <w:szCs w:val="24"/>
        </w:rPr>
        <w:t xml:space="preserve"> –</w:t>
      </w:r>
      <w:proofErr w:type="spellStart"/>
      <w:r w:rsidRPr="0083296C">
        <w:rPr>
          <w:rFonts w:ascii="Arial" w:hAnsi="Arial" w:cs="Arial"/>
          <w:sz w:val="24"/>
          <w:szCs w:val="24"/>
        </w:rPr>
        <w:t>fl</w:t>
      </w:r>
      <w:proofErr w:type="spellEnd"/>
      <w:r w:rsidRPr="0083296C">
        <w:rPr>
          <w:rFonts w:ascii="Arial" w:hAnsi="Arial" w:cs="Arial"/>
          <w:sz w:val="24"/>
          <w:szCs w:val="24"/>
        </w:rPr>
        <w:t>.  15 cd. 1-</w:t>
      </w:r>
      <w:r w:rsidR="00B762DF" w:rsidRPr="0083296C">
        <w:rPr>
          <w:rFonts w:ascii="Arial" w:hAnsi="Arial" w:cs="Arial"/>
          <w:sz w:val="24"/>
          <w:szCs w:val="24"/>
        </w:rPr>
        <w:t xml:space="preserve">, sin que se advierta en los documentos anexos a la demanda o de aquellos que hacen parte del expediente administrativo contenido en los </w:t>
      </w:r>
      <w:proofErr w:type="spellStart"/>
      <w:r w:rsidR="00B762DF" w:rsidRPr="0083296C">
        <w:rPr>
          <w:rFonts w:ascii="Arial" w:hAnsi="Arial" w:cs="Arial"/>
          <w:sz w:val="24"/>
          <w:szCs w:val="24"/>
        </w:rPr>
        <w:t>CD´s</w:t>
      </w:r>
      <w:proofErr w:type="spellEnd"/>
      <w:r w:rsidR="00B762DF" w:rsidRPr="0083296C">
        <w:rPr>
          <w:rFonts w:ascii="Arial" w:hAnsi="Arial" w:cs="Arial"/>
          <w:sz w:val="24"/>
          <w:szCs w:val="24"/>
        </w:rPr>
        <w:t xml:space="preserve"> de los folios 47 vto. y 60 vto., que hayan sido desatados, por lo que ha de entenderse suspendida la prescripción </w:t>
      </w:r>
      <w:r w:rsidR="00EC79FE" w:rsidRPr="0083296C">
        <w:rPr>
          <w:rFonts w:ascii="Arial" w:hAnsi="Arial" w:cs="Arial"/>
          <w:sz w:val="24"/>
          <w:szCs w:val="24"/>
        </w:rPr>
        <w:t xml:space="preserve">por el término de un mes desde la presentación de los recursos, tal y como lo dispone el artículo </w:t>
      </w:r>
      <w:r w:rsidR="00B33997" w:rsidRPr="0083296C">
        <w:rPr>
          <w:rFonts w:ascii="Arial" w:hAnsi="Arial" w:cs="Arial"/>
          <w:sz w:val="24"/>
          <w:szCs w:val="24"/>
        </w:rPr>
        <w:t>6° del C.P.L., esto es, hast</w:t>
      </w:r>
      <w:r w:rsidR="00C0496C" w:rsidRPr="0083296C">
        <w:rPr>
          <w:rFonts w:ascii="Arial" w:hAnsi="Arial" w:cs="Arial"/>
          <w:sz w:val="24"/>
          <w:szCs w:val="24"/>
        </w:rPr>
        <w:t>a el 02 de en</w:t>
      </w:r>
      <w:r w:rsidR="001853F3" w:rsidRPr="0083296C">
        <w:rPr>
          <w:rFonts w:ascii="Arial" w:hAnsi="Arial" w:cs="Arial"/>
          <w:sz w:val="24"/>
          <w:szCs w:val="24"/>
        </w:rPr>
        <w:t>ero de 2011, dado que no esperó</w:t>
      </w:r>
      <w:r w:rsidR="00C0496C" w:rsidRPr="0083296C">
        <w:rPr>
          <w:rFonts w:ascii="Arial" w:hAnsi="Arial" w:cs="Arial"/>
          <w:sz w:val="24"/>
          <w:szCs w:val="24"/>
        </w:rPr>
        <w:t xml:space="preserve"> respuesta, sino que incoó demanda.</w:t>
      </w:r>
    </w:p>
    <w:p w:rsidR="00EC79FE" w:rsidRPr="0083296C" w:rsidRDefault="00EC79FE" w:rsidP="00F16F65">
      <w:pPr>
        <w:pStyle w:val="Sinespaciado"/>
        <w:spacing w:line="276" w:lineRule="auto"/>
        <w:contextualSpacing/>
        <w:jc w:val="both"/>
        <w:rPr>
          <w:rFonts w:ascii="Arial" w:hAnsi="Arial" w:cs="Arial"/>
          <w:sz w:val="24"/>
          <w:szCs w:val="24"/>
        </w:rPr>
      </w:pPr>
    </w:p>
    <w:p w:rsidR="00B33997" w:rsidRPr="0083296C" w:rsidRDefault="00B33997" w:rsidP="00F16F65">
      <w:pPr>
        <w:pStyle w:val="Sinespaciado"/>
        <w:spacing w:line="276" w:lineRule="auto"/>
        <w:contextualSpacing/>
        <w:jc w:val="both"/>
        <w:rPr>
          <w:rFonts w:ascii="Arial" w:hAnsi="Arial" w:cs="Arial"/>
          <w:sz w:val="24"/>
          <w:szCs w:val="24"/>
        </w:rPr>
      </w:pPr>
      <w:r w:rsidRPr="0083296C">
        <w:rPr>
          <w:rFonts w:ascii="Arial" w:hAnsi="Arial" w:cs="Arial"/>
          <w:sz w:val="24"/>
          <w:szCs w:val="24"/>
        </w:rPr>
        <w:lastRenderedPageBreak/>
        <w:t xml:space="preserve">Siendo así, la </w:t>
      </w:r>
      <w:r w:rsidR="00F915F5" w:rsidRPr="0083296C">
        <w:rPr>
          <w:rFonts w:ascii="Arial" w:hAnsi="Arial" w:cs="Arial"/>
          <w:sz w:val="24"/>
          <w:szCs w:val="24"/>
        </w:rPr>
        <w:t>parte actora contaba hasta el 02</w:t>
      </w:r>
      <w:r w:rsidRPr="0083296C">
        <w:rPr>
          <w:rFonts w:ascii="Arial" w:hAnsi="Arial" w:cs="Arial"/>
          <w:sz w:val="24"/>
          <w:szCs w:val="24"/>
        </w:rPr>
        <w:t>/01/2014</w:t>
      </w:r>
      <w:r w:rsidR="00F915F5" w:rsidRPr="0083296C">
        <w:rPr>
          <w:rStyle w:val="Refdenotaalpie"/>
          <w:rFonts w:ascii="Arial" w:hAnsi="Arial" w:cs="Arial"/>
          <w:sz w:val="24"/>
          <w:szCs w:val="24"/>
        </w:rPr>
        <w:footnoteReference w:id="8"/>
      </w:r>
      <w:r w:rsidRPr="0083296C">
        <w:rPr>
          <w:rFonts w:ascii="Arial" w:hAnsi="Arial" w:cs="Arial"/>
          <w:sz w:val="24"/>
          <w:szCs w:val="24"/>
        </w:rPr>
        <w:t xml:space="preserve"> para acudir a la jurisdicción con el objeto de impedir la configuración del fenómeno prescriptivo, pero como no lo hizo, dado que según el acta individual de reparto, visible a folio 22, lo hizo el 04 de marzo de 2016, es desde esta calenda que deben considerarse realizada tal interrupción, con lo que se arriba a la misma conclusión de la jueza de primer grado.</w:t>
      </w:r>
    </w:p>
    <w:p w:rsidR="00F16F65" w:rsidRPr="0083296C" w:rsidRDefault="00F16F65" w:rsidP="00F16F65">
      <w:pPr>
        <w:pStyle w:val="Sinespaciado"/>
        <w:spacing w:line="276" w:lineRule="auto"/>
        <w:contextualSpacing/>
        <w:jc w:val="both"/>
        <w:rPr>
          <w:rFonts w:ascii="Arial" w:hAnsi="Arial" w:cs="Arial"/>
          <w:sz w:val="24"/>
          <w:szCs w:val="24"/>
        </w:rPr>
      </w:pPr>
    </w:p>
    <w:p w:rsidR="007113F4" w:rsidRPr="0083296C" w:rsidRDefault="00F16F65" w:rsidP="00241ED6">
      <w:pPr>
        <w:pStyle w:val="Sinespaciado"/>
        <w:spacing w:line="276" w:lineRule="auto"/>
        <w:jc w:val="both"/>
        <w:rPr>
          <w:rFonts w:ascii="Arial" w:hAnsi="Arial" w:cs="Arial"/>
          <w:sz w:val="24"/>
          <w:szCs w:val="24"/>
        </w:rPr>
      </w:pPr>
      <w:r w:rsidRPr="0083296C">
        <w:rPr>
          <w:rFonts w:ascii="Arial" w:hAnsi="Arial" w:cs="Arial"/>
          <w:sz w:val="24"/>
          <w:szCs w:val="24"/>
        </w:rPr>
        <w:t xml:space="preserve">En consecuencia, se genera como retroactivo pensional entre el </w:t>
      </w:r>
      <w:r w:rsidR="00767E05" w:rsidRPr="0083296C">
        <w:rPr>
          <w:rFonts w:ascii="Arial" w:hAnsi="Arial" w:cs="Arial"/>
          <w:sz w:val="24"/>
          <w:szCs w:val="24"/>
        </w:rPr>
        <w:t>04/03/2011 y el 31/05</w:t>
      </w:r>
      <w:r w:rsidRPr="0083296C">
        <w:rPr>
          <w:rFonts w:ascii="Arial" w:hAnsi="Arial" w:cs="Arial"/>
          <w:sz w:val="24"/>
          <w:szCs w:val="24"/>
        </w:rPr>
        <w:t>/2018, un total de $</w:t>
      </w:r>
      <w:r w:rsidR="00E56426" w:rsidRPr="0083296C">
        <w:rPr>
          <w:rFonts w:ascii="Arial" w:hAnsi="Arial" w:cs="Arial"/>
          <w:sz w:val="24"/>
          <w:szCs w:val="24"/>
        </w:rPr>
        <w:t>48´522.988</w:t>
      </w:r>
      <w:r w:rsidRPr="0083296C">
        <w:rPr>
          <w:rFonts w:ascii="Arial" w:hAnsi="Arial" w:cs="Arial"/>
          <w:sz w:val="24"/>
          <w:szCs w:val="24"/>
        </w:rPr>
        <w:t>, sin perjuicio de las que se causen a futuro</w:t>
      </w:r>
      <w:r w:rsidR="00A24006" w:rsidRPr="0083296C">
        <w:rPr>
          <w:rFonts w:ascii="Arial" w:hAnsi="Arial" w:cs="Arial"/>
          <w:sz w:val="24"/>
          <w:szCs w:val="24"/>
        </w:rPr>
        <w:t xml:space="preserve">, </w:t>
      </w:r>
      <w:r w:rsidRPr="0083296C">
        <w:rPr>
          <w:rFonts w:ascii="Arial" w:hAnsi="Arial" w:cs="Arial"/>
          <w:sz w:val="24"/>
          <w:szCs w:val="24"/>
        </w:rPr>
        <w:t xml:space="preserve"> de los descuentos que respecto al subsistema de salud realice la Administradora Colombiana de Pensiones Colpension</w:t>
      </w:r>
      <w:r w:rsidR="00A24006" w:rsidRPr="0083296C">
        <w:rPr>
          <w:rFonts w:ascii="Arial" w:hAnsi="Arial" w:cs="Arial"/>
          <w:sz w:val="24"/>
          <w:szCs w:val="24"/>
        </w:rPr>
        <w:t>es y del descuento del valor que efectivamente haya cancelado a la actor</w:t>
      </w:r>
      <w:r w:rsidR="003B60D8" w:rsidRPr="0083296C">
        <w:rPr>
          <w:rFonts w:ascii="Arial" w:hAnsi="Arial" w:cs="Arial"/>
          <w:sz w:val="24"/>
          <w:szCs w:val="24"/>
        </w:rPr>
        <w:t>a</w:t>
      </w:r>
      <w:r w:rsidR="00A24006" w:rsidRPr="0083296C">
        <w:rPr>
          <w:rFonts w:ascii="Arial" w:hAnsi="Arial" w:cs="Arial"/>
          <w:sz w:val="24"/>
          <w:szCs w:val="24"/>
        </w:rPr>
        <w:t xml:space="preserve"> por concepto de indemnización sustitutiva de la pensión de vejez.</w:t>
      </w:r>
    </w:p>
    <w:p w:rsidR="00767E05" w:rsidRPr="0083296C" w:rsidRDefault="00767E05" w:rsidP="00241ED6">
      <w:pPr>
        <w:pStyle w:val="Sinespaciado"/>
        <w:spacing w:line="276" w:lineRule="auto"/>
        <w:jc w:val="both"/>
        <w:rPr>
          <w:szCs w:val="24"/>
        </w:rPr>
      </w:pPr>
    </w:p>
    <w:p w:rsidR="00241ED6" w:rsidRPr="0083296C" w:rsidRDefault="00241ED6" w:rsidP="00241ED6">
      <w:pPr>
        <w:pStyle w:val="Sinespaciado"/>
        <w:spacing w:line="276" w:lineRule="auto"/>
        <w:contextualSpacing/>
        <w:jc w:val="both"/>
        <w:rPr>
          <w:rFonts w:ascii="Arial" w:hAnsi="Arial" w:cs="Arial"/>
          <w:b/>
          <w:sz w:val="24"/>
          <w:szCs w:val="24"/>
          <w:lang w:eastAsia="es-CO"/>
        </w:rPr>
      </w:pPr>
      <w:r w:rsidRPr="0083296C">
        <w:rPr>
          <w:rFonts w:ascii="Arial" w:hAnsi="Arial" w:cs="Arial"/>
          <w:b/>
          <w:sz w:val="24"/>
          <w:szCs w:val="24"/>
          <w:lang w:eastAsia="es-CO"/>
        </w:rPr>
        <w:t>2.</w:t>
      </w:r>
      <w:r w:rsidR="007113F4" w:rsidRPr="0083296C">
        <w:rPr>
          <w:rFonts w:ascii="Arial" w:hAnsi="Arial" w:cs="Arial"/>
          <w:b/>
          <w:sz w:val="24"/>
          <w:szCs w:val="24"/>
          <w:lang w:eastAsia="es-CO"/>
        </w:rPr>
        <w:t>6</w:t>
      </w:r>
      <w:r w:rsidRPr="0083296C">
        <w:rPr>
          <w:rFonts w:ascii="Arial" w:hAnsi="Arial" w:cs="Arial"/>
          <w:b/>
          <w:sz w:val="24"/>
          <w:szCs w:val="24"/>
          <w:lang w:eastAsia="es-CO"/>
        </w:rPr>
        <w:t>. Intereses moratorios</w:t>
      </w:r>
    </w:p>
    <w:p w:rsidR="00241ED6" w:rsidRPr="0083296C" w:rsidRDefault="00241ED6" w:rsidP="00241ED6">
      <w:pPr>
        <w:pStyle w:val="Sinespaciado"/>
        <w:spacing w:line="276" w:lineRule="auto"/>
        <w:contextualSpacing/>
        <w:jc w:val="both"/>
        <w:rPr>
          <w:rFonts w:ascii="Arial" w:eastAsia="Times New Roman" w:hAnsi="Arial"/>
          <w:sz w:val="24"/>
          <w:szCs w:val="24"/>
          <w:lang w:eastAsia="es-ES"/>
        </w:rPr>
      </w:pPr>
    </w:p>
    <w:p w:rsidR="00241ED6" w:rsidRPr="0083296C" w:rsidRDefault="00241ED6" w:rsidP="00241ED6">
      <w:pPr>
        <w:pStyle w:val="Textoindependiente"/>
        <w:spacing w:line="276" w:lineRule="auto"/>
        <w:contextualSpacing/>
        <w:rPr>
          <w:b/>
          <w:szCs w:val="24"/>
        </w:rPr>
      </w:pPr>
      <w:r w:rsidRPr="0083296C">
        <w:rPr>
          <w:b/>
          <w:szCs w:val="24"/>
        </w:rPr>
        <w:t>2.</w:t>
      </w:r>
      <w:r w:rsidR="007113F4" w:rsidRPr="0083296C">
        <w:rPr>
          <w:b/>
          <w:szCs w:val="24"/>
        </w:rPr>
        <w:t>6</w:t>
      </w:r>
      <w:r w:rsidRPr="0083296C">
        <w:rPr>
          <w:b/>
          <w:szCs w:val="24"/>
        </w:rPr>
        <w:t>.1. Fundamento jurídico</w:t>
      </w:r>
    </w:p>
    <w:p w:rsidR="00241ED6" w:rsidRPr="0083296C" w:rsidRDefault="00241ED6" w:rsidP="00241ED6">
      <w:pPr>
        <w:pStyle w:val="Textoindependiente"/>
        <w:spacing w:line="276" w:lineRule="auto"/>
        <w:contextualSpacing/>
        <w:rPr>
          <w:b/>
          <w:szCs w:val="24"/>
        </w:rPr>
      </w:pPr>
    </w:p>
    <w:p w:rsidR="00241ED6" w:rsidRPr="0083296C" w:rsidRDefault="00241ED6" w:rsidP="00241ED6">
      <w:pPr>
        <w:pStyle w:val="Textoindependiente"/>
        <w:spacing w:line="276" w:lineRule="auto"/>
        <w:contextualSpacing/>
        <w:rPr>
          <w:szCs w:val="24"/>
        </w:rPr>
      </w:pPr>
      <w:r w:rsidRPr="0083296C">
        <w:rPr>
          <w:szCs w:val="24"/>
        </w:rPr>
        <w:t>En lo que tiene que ver con la fecha a partir de la cual proceden los intereses moratorios previstos en el artículo 141 de la Ley 100 de 1993, en tratándose de pensiones de vejez, tiene definido esta Corporación que los mismos proceden al vencimiento de los 4 meses de presentada la solicitud de reconocimiento pensional, siempre y cuando para ese momento se reúnan los requisitos que permitan el acceso al derecho.</w:t>
      </w:r>
    </w:p>
    <w:p w:rsidR="00241ED6" w:rsidRPr="0083296C" w:rsidRDefault="00241ED6" w:rsidP="00241ED6">
      <w:pPr>
        <w:pStyle w:val="Textoindependiente"/>
        <w:spacing w:line="276" w:lineRule="auto"/>
        <w:contextualSpacing/>
        <w:rPr>
          <w:szCs w:val="24"/>
        </w:rPr>
      </w:pPr>
    </w:p>
    <w:p w:rsidR="00241ED6" w:rsidRPr="0083296C" w:rsidRDefault="00241ED6" w:rsidP="00241ED6">
      <w:pPr>
        <w:pStyle w:val="Textoindependiente"/>
        <w:spacing w:line="276" w:lineRule="auto"/>
        <w:contextualSpacing/>
        <w:rPr>
          <w:b/>
          <w:szCs w:val="24"/>
        </w:rPr>
      </w:pPr>
      <w:r w:rsidRPr="0083296C">
        <w:rPr>
          <w:b/>
          <w:szCs w:val="24"/>
        </w:rPr>
        <w:t>2.</w:t>
      </w:r>
      <w:r w:rsidR="007113F4" w:rsidRPr="0083296C">
        <w:rPr>
          <w:b/>
          <w:szCs w:val="24"/>
        </w:rPr>
        <w:t>6</w:t>
      </w:r>
      <w:r w:rsidRPr="0083296C">
        <w:rPr>
          <w:b/>
          <w:szCs w:val="24"/>
        </w:rPr>
        <w:t>.2. Fundamento fáctico</w:t>
      </w:r>
    </w:p>
    <w:p w:rsidR="00241ED6" w:rsidRPr="0083296C" w:rsidRDefault="00241ED6" w:rsidP="00241ED6">
      <w:pPr>
        <w:pStyle w:val="Textoindependiente"/>
        <w:spacing w:line="276" w:lineRule="auto"/>
        <w:contextualSpacing/>
        <w:rPr>
          <w:b/>
          <w:szCs w:val="24"/>
        </w:rPr>
      </w:pPr>
    </w:p>
    <w:p w:rsidR="00D77E0B" w:rsidRPr="0083296C" w:rsidRDefault="00241ED6" w:rsidP="00D77E0B">
      <w:pPr>
        <w:pStyle w:val="Textoindependiente"/>
        <w:spacing w:line="276" w:lineRule="auto"/>
        <w:contextualSpacing/>
        <w:rPr>
          <w:szCs w:val="24"/>
        </w:rPr>
      </w:pPr>
      <w:r w:rsidRPr="0083296C">
        <w:rPr>
          <w:szCs w:val="24"/>
        </w:rPr>
        <w:t>Encuentra la Sala, que la solicitud de reconocimiento pensional fue presentada por l</w:t>
      </w:r>
      <w:r w:rsidR="007113F4" w:rsidRPr="0083296C">
        <w:rPr>
          <w:szCs w:val="24"/>
        </w:rPr>
        <w:t>a</w:t>
      </w:r>
      <w:r w:rsidRPr="0083296C">
        <w:rPr>
          <w:szCs w:val="24"/>
        </w:rPr>
        <w:t xml:space="preserve"> demandante el día </w:t>
      </w:r>
      <w:r w:rsidR="007113F4" w:rsidRPr="0083296C">
        <w:rPr>
          <w:szCs w:val="24"/>
        </w:rPr>
        <w:t>24</w:t>
      </w:r>
      <w:r w:rsidRPr="0083296C">
        <w:rPr>
          <w:szCs w:val="24"/>
        </w:rPr>
        <w:t>/0</w:t>
      </w:r>
      <w:r w:rsidR="007113F4" w:rsidRPr="0083296C">
        <w:rPr>
          <w:szCs w:val="24"/>
        </w:rPr>
        <w:t>6</w:t>
      </w:r>
      <w:r w:rsidRPr="0083296C">
        <w:rPr>
          <w:szCs w:val="24"/>
        </w:rPr>
        <w:t>/201</w:t>
      </w:r>
      <w:r w:rsidR="007113F4" w:rsidRPr="0083296C">
        <w:rPr>
          <w:szCs w:val="24"/>
        </w:rPr>
        <w:t>0</w:t>
      </w:r>
      <w:r w:rsidRPr="0083296C">
        <w:rPr>
          <w:szCs w:val="24"/>
        </w:rPr>
        <w:t xml:space="preserve"> –</w:t>
      </w:r>
      <w:r w:rsidRPr="0083296C">
        <w:rPr>
          <w:i/>
          <w:szCs w:val="24"/>
        </w:rPr>
        <w:t xml:space="preserve">momento para el cual cumplía con la totalidad de requisitos para acceder a la pensión, esto es, semanas y edad, </w:t>
      </w:r>
      <w:r w:rsidRPr="0083296C">
        <w:rPr>
          <w:szCs w:val="24"/>
        </w:rPr>
        <w:t xml:space="preserve">por lo que la entidad contaba hasta el </w:t>
      </w:r>
      <w:r w:rsidR="007113F4" w:rsidRPr="0083296C">
        <w:rPr>
          <w:szCs w:val="24"/>
        </w:rPr>
        <w:t>24</w:t>
      </w:r>
      <w:r w:rsidRPr="0083296C">
        <w:rPr>
          <w:szCs w:val="24"/>
        </w:rPr>
        <w:t>/</w:t>
      </w:r>
      <w:r w:rsidR="007113F4" w:rsidRPr="0083296C">
        <w:rPr>
          <w:szCs w:val="24"/>
        </w:rPr>
        <w:t>1</w:t>
      </w:r>
      <w:r w:rsidR="00D77E0B" w:rsidRPr="0083296C">
        <w:rPr>
          <w:szCs w:val="24"/>
        </w:rPr>
        <w:t>0</w:t>
      </w:r>
      <w:r w:rsidRPr="0083296C">
        <w:rPr>
          <w:szCs w:val="24"/>
        </w:rPr>
        <w:t>/201</w:t>
      </w:r>
      <w:r w:rsidR="007113F4" w:rsidRPr="0083296C">
        <w:rPr>
          <w:szCs w:val="24"/>
        </w:rPr>
        <w:t>0</w:t>
      </w:r>
      <w:r w:rsidRPr="0083296C">
        <w:rPr>
          <w:szCs w:val="24"/>
        </w:rPr>
        <w:t xml:space="preserve"> para efectuar el reconocimiento de la prestación reclamada; sin embargo, ello</w:t>
      </w:r>
      <w:r w:rsidR="00D46A7E" w:rsidRPr="0083296C">
        <w:rPr>
          <w:szCs w:val="24"/>
        </w:rPr>
        <w:t xml:space="preserve"> no</w:t>
      </w:r>
      <w:r w:rsidRPr="0083296C">
        <w:rPr>
          <w:szCs w:val="24"/>
        </w:rPr>
        <w:t xml:space="preserve"> ocurrió,</w:t>
      </w:r>
      <w:r w:rsidR="00096EBC" w:rsidRPr="0083296C">
        <w:rPr>
          <w:szCs w:val="24"/>
        </w:rPr>
        <w:t xml:space="preserve"> </w:t>
      </w:r>
      <w:r w:rsidR="00D77E0B" w:rsidRPr="0083296C">
        <w:rPr>
          <w:szCs w:val="24"/>
        </w:rPr>
        <w:t>pues ese es el hecho que motivó el trámite de esta proceso</w:t>
      </w:r>
      <w:r w:rsidRPr="0083296C">
        <w:rPr>
          <w:szCs w:val="24"/>
        </w:rPr>
        <w:t>, de tal manera que habría lugar a</w:t>
      </w:r>
      <w:r w:rsidR="00096EBC" w:rsidRPr="0083296C">
        <w:rPr>
          <w:szCs w:val="24"/>
        </w:rPr>
        <w:t xml:space="preserve"> que reconocer los intereses desde el </w:t>
      </w:r>
      <w:r w:rsidR="00D77E0B" w:rsidRPr="0083296C">
        <w:rPr>
          <w:szCs w:val="24"/>
        </w:rPr>
        <w:t>día siguiente a la última calenda anunciada, esto es, 25/10/2010 y hasta el pago efectivo de la obligación.</w:t>
      </w:r>
    </w:p>
    <w:p w:rsidR="00D77E0B" w:rsidRPr="0083296C" w:rsidRDefault="00D77E0B" w:rsidP="00D77E0B">
      <w:pPr>
        <w:pStyle w:val="Textoindependiente"/>
        <w:spacing w:line="276" w:lineRule="auto"/>
        <w:contextualSpacing/>
        <w:rPr>
          <w:szCs w:val="24"/>
        </w:rPr>
      </w:pPr>
    </w:p>
    <w:p w:rsidR="00D77E0B" w:rsidRPr="0083296C" w:rsidRDefault="00D77E0B" w:rsidP="00D77E0B">
      <w:pPr>
        <w:pStyle w:val="Textoindependiente"/>
        <w:spacing w:line="276" w:lineRule="auto"/>
        <w:contextualSpacing/>
        <w:rPr>
          <w:szCs w:val="24"/>
        </w:rPr>
      </w:pPr>
      <w:r w:rsidRPr="0083296C">
        <w:rPr>
          <w:szCs w:val="24"/>
        </w:rPr>
        <w:t>No obstante, no puede pasarse por alto lo analizado respecto a la prosperidad parcial de la excepción de prescripción, por lo que en todo caso, los mismos solo son procedentes a partir del 04/03/2013</w:t>
      </w:r>
      <w:r w:rsidR="008E1852" w:rsidRPr="0083296C">
        <w:rPr>
          <w:szCs w:val="24"/>
        </w:rPr>
        <w:t>, como lo definió la instancia anterior.</w:t>
      </w:r>
    </w:p>
    <w:p w:rsidR="00D77E0B" w:rsidRPr="0083296C" w:rsidRDefault="00D77E0B" w:rsidP="00D77E0B">
      <w:pPr>
        <w:pStyle w:val="Textoindependiente"/>
        <w:spacing w:line="276" w:lineRule="auto"/>
        <w:contextualSpacing/>
        <w:rPr>
          <w:szCs w:val="24"/>
        </w:rPr>
      </w:pPr>
    </w:p>
    <w:p w:rsidR="00B77AFE" w:rsidRPr="0083296C" w:rsidRDefault="00B77AFE" w:rsidP="00D77E0B">
      <w:pPr>
        <w:pStyle w:val="Textoindependiente"/>
        <w:spacing w:line="276" w:lineRule="auto"/>
        <w:contextualSpacing/>
        <w:jc w:val="center"/>
        <w:rPr>
          <w:b/>
          <w:szCs w:val="24"/>
          <w:lang w:val="es-ES"/>
        </w:rPr>
      </w:pPr>
      <w:r w:rsidRPr="0083296C">
        <w:rPr>
          <w:b/>
          <w:szCs w:val="24"/>
          <w:lang w:val="es-ES"/>
        </w:rPr>
        <w:t>CONCLUSIÓN</w:t>
      </w:r>
    </w:p>
    <w:p w:rsidR="00D77E0B" w:rsidRPr="0083296C" w:rsidRDefault="00D77E0B" w:rsidP="001C0458">
      <w:pPr>
        <w:shd w:val="clear" w:color="auto" w:fill="FFFFFF"/>
        <w:tabs>
          <w:tab w:val="left" w:pos="5197"/>
        </w:tabs>
        <w:spacing w:line="276" w:lineRule="auto"/>
        <w:contextualSpacing/>
        <w:jc w:val="both"/>
        <w:rPr>
          <w:rFonts w:ascii="Arial" w:hAnsi="Arial" w:cs="Arial"/>
          <w:szCs w:val="24"/>
        </w:rPr>
      </w:pPr>
    </w:p>
    <w:p w:rsidR="001C0458" w:rsidRPr="0083296C" w:rsidRDefault="001C0458" w:rsidP="001C0458">
      <w:pPr>
        <w:shd w:val="clear" w:color="auto" w:fill="FFFFFF"/>
        <w:tabs>
          <w:tab w:val="left" w:pos="5197"/>
        </w:tabs>
        <w:spacing w:line="276" w:lineRule="auto"/>
        <w:contextualSpacing/>
        <w:jc w:val="both"/>
        <w:rPr>
          <w:rFonts w:ascii="Arial" w:hAnsi="Arial" w:cs="Arial"/>
          <w:szCs w:val="24"/>
        </w:rPr>
      </w:pPr>
      <w:r w:rsidRPr="0083296C">
        <w:rPr>
          <w:rFonts w:ascii="Arial" w:hAnsi="Arial" w:cs="Arial"/>
          <w:szCs w:val="24"/>
        </w:rPr>
        <w:t xml:space="preserve">Habrá de confirmarse la decisión revisada, </w:t>
      </w:r>
      <w:r w:rsidR="00A24006" w:rsidRPr="0083296C">
        <w:rPr>
          <w:rFonts w:ascii="Arial" w:hAnsi="Arial" w:cs="Arial"/>
          <w:szCs w:val="24"/>
        </w:rPr>
        <w:t>salvo los numerales tercero</w:t>
      </w:r>
      <w:r w:rsidR="001853F3" w:rsidRPr="0083296C">
        <w:rPr>
          <w:rFonts w:ascii="Arial" w:hAnsi="Arial" w:cs="Arial"/>
          <w:szCs w:val="24"/>
        </w:rPr>
        <w:t xml:space="preserve">, cuarto </w:t>
      </w:r>
      <w:r w:rsidR="00A24006" w:rsidRPr="0083296C">
        <w:rPr>
          <w:rFonts w:ascii="Arial" w:hAnsi="Arial" w:cs="Arial"/>
          <w:szCs w:val="24"/>
        </w:rPr>
        <w:t xml:space="preserve">y cuarto </w:t>
      </w:r>
      <w:r w:rsidRPr="0083296C">
        <w:rPr>
          <w:rFonts w:ascii="Arial" w:hAnsi="Arial" w:cs="Arial"/>
          <w:szCs w:val="24"/>
        </w:rPr>
        <w:t xml:space="preserve">con el fin de </w:t>
      </w:r>
      <w:r w:rsidR="00A24006" w:rsidRPr="0083296C">
        <w:rPr>
          <w:rFonts w:ascii="Arial" w:hAnsi="Arial" w:cs="Arial"/>
          <w:szCs w:val="24"/>
        </w:rPr>
        <w:t xml:space="preserve">modificar la fecha de reconocimiento de la pensión, que no lo será desde el 03/10/2005 sino desde el 16/07/2006 y el quinto, para </w:t>
      </w:r>
      <w:r w:rsidR="00A24006" w:rsidRPr="0083296C">
        <w:rPr>
          <w:rFonts w:ascii="Arial" w:hAnsi="Arial" w:cs="Arial"/>
          <w:szCs w:val="24"/>
          <w:lang w:val="es-CO"/>
        </w:rPr>
        <w:t xml:space="preserve">actualizar </w:t>
      </w:r>
      <w:r w:rsidRPr="0083296C">
        <w:rPr>
          <w:rFonts w:ascii="Arial" w:hAnsi="Arial" w:cs="Arial"/>
          <w:szCs w:val="24"/>
        </w:rPr>
        <w:t>la condena por concepto de retroactivo pensional.</w:t>
      </w:r>
    </w:p>
    <w:p w:rsidR="001C0458" w:rsidRPr="0083296C" w:rsidRDefault="001C0458" w:rsidP="001C0458">
      <w:pPr>
        <w:shd w:val="clear" w:color="auto" w:fill="FFFFFF"/>
        <w:tabs>
          <w:tab w:val="left" w:pos="5197"/>
        </w:tabs>
        <w:spacing w:line="276" w:lineRule="auto"/>
        <w:contextualSpacing/>
        <w:jc w:val="both"/>
        <w:rPr>
          <w:rFonts w:ascii="Arial" w:hAnsi="Arial" w:cs="Arial"/>
          <w:szCs w:val="24"/>
        </w:rPr>
      </w:pPr>
    </w:p>
    <w:p w:rsidR="001C0458" w:rsidRPr="0083296C" w:rsidRDefault="001C0458" w:rsidP="001C0458">
      <w:pPr>
        <w:shd w:val="clear" w:color="auto" w:fill="FFFFFF"/>
        <w:tabs>
          <w:tab w:val="left" w:pos="5197"/>
        </w:tabs>
        <w:spacing w:line="276" w:lineRule="auto"/>
        <w:contextualSpacing/>
        <w:jc w:val="both"/>
        <w:rPr>
          <w:rFonts w:ascii="Arial" w:hAnsi="Arial" w:cs="Arial"/>
          <w:szCs w:val="24"/>
        </w:rPr>
      </w:pPr>
      <w:r w:rsidRPr="0083296C">
        <w:rPr>
          <w:rFonts w:ascii="Arial" w:hAnsi="Arial" w:cs="Arial"/>
          <w:szCs w:val="24"/>
        </w:rPr>
        <w:lastRenderedPageBreak/>
        <w:t>Costas en esta instancia no se causaron por tratarse del grado jurisdiccional de consulta.</w:t>
      </w:r>
    </w:p>
    <w:p w:rsidR="00B77AFE" w:rsidRPr="0083296C" w:rsidRDefault="00B77AFE" w:rsidP="00B77AFE">
      <w:pPr>
        <w:spacing w:before="100" w:beforeAutospacing="1" w:after="100" w:afterAutospacing="1" w:line="276" w:lineRule="auto"/>
        <w:jc w:val="center"/>
        <w:rPr>
          <w:rFonts w:ascii="Arial" w:hAnsi="Arial" w:cs="Arial"/>
          <w:b/>
          <w:szCs w:val="24"/>
          <w:lang w:val="es-ES"/>
        </w:rPr>
      </w:pPr>
      <w:r w:rsidRPr="0083296C">
        <w:rPr>
          <w:rFonts w:ascii="Arial" w:hAnsi="Arial" w:cs="Arial"/>
          <w:b/>
          <w:szCs w:val="24"/>
          <w:lang w:val="es-ES"/>
        </w:rPr>
        <w:t>DECISIÓN</w:t>
      </w:r>
    </w:p>
    <w:p w:rsidR="00B77AFE" w:rsidRPr="0083296C" w:rsidRDefault="00B77AFE" w:rsidP="00B77AFE">
      <w:pPr>
        <w:spacing w:before="100" w:beforeAutospacing="1" w:after="100" w:afterAutospacing="1" w:line="276" w:lineRule="auto"/>
        <w:jc w:val="both"/>
        <w:rPr>
          <w:rFonts w:ascii="Arial" w:hAnsi="Arial" w:cs="Arial"/>
          <w:szCs w:val="24"/>
          <w:lang w:val="es-ES"/>
        </w:rPr>
      </w:pPr>
      <w:r w:rsidRPr="0083296C">
        <w:rPr>
          <w:rFonts w:ascii="Arial" w:hAnsi="Arial" w:cs="Arial"/>
          <w:szCs w:val="24"/>
          <w:lang w:val="es-ES"/>
        </w:rPr>
        <w:t>En mérito de lo expuesto, el Tribunal Superior del Distrito Judicia</w:t>
      </w:r>
      <w:r w:rsidR="007F5BCA" w:rsidRPr="0083296C">
        <w:rPr>
          <w:rFonts w:ascii="Arial" w:hAnsi="Arial" w:cs="Arial"/>
          <w:szCs w:val="24"/>
          <w:lang w:val="es-ES"/>
        </w:rPr>
        <w:t>l de Pereira - Risaralda, Sala Segunda</w:t>
      </w:r>
      <w:r w:rsidRPr="0083296C">
        <w:rPr>
          <w:rFonts w:ascii="Arial" w:hAnsi="Arial" w:cs="Arial"/>
          <w:szCs w:val="24"/>
          <w:lang w:val="es-ES"/>
        </w:rPr>
        <w:t xml:space="preserve"> de Decisión Laboral, administrando justicia en nombre de la República y por autoridad de la ley,</w:t>
      </w:r>
    </w:p>
    <w:p w:rsidR="00B77AFE" w:rsidRPr="0083296C" w:rsidRDefault="00B77AFE" w:rsidP="00B77AFE">
      <w:pPr>
        <w:spacing w:before="100" w:beforeAutospacing="1" w:after="100" w:afterAutospacing="1" w:line="276" w:lineRule="auto"/>
        <w:jc w:val="center"/>
        <w:rPr>
          <w:rFonts w:ascii="Arial" w:hAnsi="Arial" w:cs="Arial"/>
          <w:b/>
          <w:szCs w:val="24"/>
          <w:lang w:val="es-ES"/>
        </w:rPr>
      </w:pPr>
      <w:r w:rsidRPr="0083296C">
        <w:rPr>
          <w:rFonts w:ascii="Arial" w:hAnsi="Arial" w:cs="Arial"/>
          <w:b/>
          <w:szCs w:val="24"/>
          <w:lang w:val="es-ES"/>
        </w:rPr>
        <w:t>RESUELVE</w:t>
      </w:r>
    </w:p>
    <w:p w:rsidR="00B77AFE" w:rsidRPr="0083296C" w:rsidRDefault="007F5BCA" w:rsidP="007F5BCA">
      <w:pPr>
        <w:spacing w:before="100" w:beforeAutospacing="1" w:after="100" w:afterAutospacing="1" w:line="276" w:lineRule="auto"/>
        <w:jc w:val="both"/>
        <w:rPr>
          <w:rFonts w:ascii="Arial" w:hAnsi="Arial" w:cs="Arial"/>
          <w:szCs w:val="24"/>
          <w:lang w:val="es-ES"/>
        </w:rPr>
      </w:pPr>
      <w:r w:rsidRPr="0083296C">
        <w:rPr>
          <w:rFonts w:ascii="Arial" w:hAnsi="Arial" w:cs="Arial"/>
          <w:b/>
          <w:szCs w:val="24"/>
          <w:lang w:val="es-ES"/>
        </w:rPr>
        <w:t xml:space="preserve">PRIMERO: CONFIRMAR </w:t>
      </w:r>
      <w:r w:rsidRPr="0083296C">
        <w:rPr>
          <w:rFonts w:ascii="Arial" w:hAnsi="Arial" w:cs="Arial"/>
          <w:szCs w:val="24"/>
          <w:lang w:val="es-ES"/>
        </w:rPr>
        <w:t xml:space="preserve">la sentencia proferida el </w:t>
      </w:r>
      <w:r w:rsidR="001C0458" w:rsidRPr="0083296C">
        <w:rPr>
          <w:rFonts w:ascii="Arial" w:hAnsi="Arial" w:cs="Arial"/>
          <w:szCs w:val="24"/>
          <w:lang w:val="es-ES"/>
        </w:rPr>
        <w:t xml:space="preserve">24 </w:t>
      </w:r>
      <w:r w:rsidR="00B77AFE" w:rsidRPr="0083296C">
        <w:rPr>
          <w:rFonts w:ascii="Arial" w:hAnsi="Arial" w:cs="Arial"/>
          <w:szCs w:val="24"/>
          <w:lang w:val="es-ES"/>
        </w:rPr>
        <w:t xml:space="preserve">de </w:t>
      </w:r>
      <w:r w:rsidR="001C0458" w:rsidRPr="0083296C">
        <w:rPr>
          <w:rFonts w:ascii="Arial" w:hAnsi="Arial" w:cs="Arial"/>
          <w:szCs w:val="24"/>
          <w:lang w:val="es-ES"/>
        </w:rPr>
        <w:t>mayo</w:t>
      </w:r>
      <w:r w:rsidR="00B77AFE" w:rsidRPr="0083296C">
        <w:rPr>
          <w:rFonts w:ascii="Arial" w:hAnsi="Arial" w:cs="Arial"/>
          <w:szCs w:val="24"/>
          <w:lang w:val="es-ES"/>
        </w:rPr>
        <w:t xml:space="preserve"> de 201</w:t>
      </w:r>
      <w:r w:rsidR="001C0458" w:rsidRPr="0083296C">
        <w:rPr>
          <w:rFonts w:ascii="Arial" w:hAnsi="Arial" w:cs="Arial"/>
          <w:szCs w:val="24"/>
          <w:lang w:val="es-ES"/>
        </w:rPr>
        <w:t>7</w:t>
      </w:r>
      <w:r w:rsidR="00B77AFE" w:rsidRPr="0083296C">
        <w:rPr>
          <w:rFonts w:ascii="Arial" w:hAnsi="Arial" w:cs="Arial"/>
          <w:szCs w:val="24"/>
          <w:lang w:val="es-ES"/>
        </w:rPr>
        <w:t xml:space="preserve"> por el Juzgado </w:t>
      </w:r>
      <w:r w:rsidR="001C0458" w:rsidRPr="0083296C">
        <w:rPr>
          <w:rFonts w:ascii="Arial" w:hAnsi="Arial" w:cs="Arial"/>
          <w:szCs w:val="24"/>
          <w:lang w:val="es-ES"/>
        </w:rPr>
        <w:t>Quinto</w:t>
      </w:r>
      <w:r w:rsidRPr="0083296C">
        <w:rPr>
          <w:rFonts w:ascii="Arial" w:hAnsi="Arial" w:cs="Arial"/>
          <w:szCs w:val="24"/>
          <w:lang w:val="es-ES"/>
        </w:rPr>
        <w:t xml:space="preserve"> </w:t>
      </w:r>
      <w:r w:rsidR="00B77AFE" w:rsidRPr="0083296C">
        <w:rPr>
          <w:rFonts w:ascii="Arial" w:hAnsi="Arial" w:cs="Arial"/>
          <w:szCs w:val="24"/>
          <w:lang w:val="es-ES"/>
        </w:rPr>
        <w:t xml:space="preserve">Laboral del Circuito de Pereira, dentro del proceso ordinario laboral propuesto por la señora </w:t>
      </w:r>
      <w:r w:rsidR="001C0458" w:rsidRPr="0083296C">
        <w:rPr>
          <w:rFonts w:ascii="Arial" w:hAnsi="Arial" w:cs="Arial"/>
          <w:b/>
          <w:szCs w:val="24"/>
          <w:lang w:val="es-ES"/>
        </w:rPr>
        <w:t>Martha Stella Gil Alba</w:t>
      </w:r>
      <w:r w:rsidRPr="0083296C">
        <w:rPr>
          <w:rFonts w:ascii="Arial" w:hAnsi="Arial" w:cs="Arial"/>
          <w:b/>
          <w:szCs w:val="24"/>
          <w:lang w:val="es-ES"/>
        </w:rPr>
        <w:t xml:space="preserve"> </w:t>
      </w:r>
      <w:r w:rsidR="00B77AFE" w:rsidRPr="0083296C">
        <w:rPr>
          <w:rFonts w:ascii="Arial" w:hAnsi="Arial" w:cs="Arial"/>
          <w:szCs w:val="24"/>
          <w:lang w:val="es-ES"/>
        </w:rPr>
        <w:t xml:space="preserve">contra la </w:t>
      </w:r>
      <w:r w:rsidR="00B77AFE" w:rsidRPr="0083296C">
        <w:rPr>
          <w:rFonts w:ascii="Arial" w:hAnsi="Arial" w:cs="Arial"/>
          <w:b/>
          <w:szCs w:val="24"/>
          <w:lang w:val="es-ES"/>
        </w:rPr>
        <w:t>Administradora Colombiana de Pensiones COLPENSIONES</w:t>
      </w:r>
      <w:r w:rsidRPr="0083296C">
        <w:rPr>
          <w:rFonts w:ascii="Arial" w:hAnsi="Arial" w:cs="Arial"/>
          <w:szCs w:val="24"/>
          <w:lang w:val="es-ES"/>
        </w:rPr>
        <w:t xml:space="preserve">, </w:t>
      </w:r>
      <w:r w:rsidR="001C0458" w:rsidRPr="0083296C">
        <w:rPr>
          <w:rFonts w:ascii="Arial" w:hAnsi="Arial" w:cs="Arial"/>
          <w:szCs w:val="24"/>
          <w:lang w:val="es-ES"/>
        </w:rPr>
        <w:t>conforme a lo expuesto en la parte motiva de esta decisión</w:t>
      </w:r>
      <w:r w:rsidR="00A24006" w:rsidRPr="0083296C">
        <w:rPr>
          <w:rFonts w:ascii="Arial" w:hAnsi="Arial" w:cs="Arial"/>
          <w:szCs w:val="24"/>
          <w:lang w:val="es-ES"/>
        </w:rPr>
        <w:t xml:space="preserve">, salvo los numerales tercero, cuarto y quinto, que quedaran así: </w:t>
      </w:r>
    </w:p>
    <w:p w:rsidR="00A24006" w:rsidRPr="0083296C" w:rsidRDefault="00FA31BB" w:rsidP="00FA31BB">
      <w:pPr>
        <w:spacing w:before="100" w:beforeAutospacing="1" w:after="100" w:afterAutospacing="1"/>
        <w:ind w:left="170" w:right="170"/>
        <w:jc w:val="both"/>
        <w:rPr>
          <w:rFonts w:ascii="Arial" w:hAnsi="Arial" w:cs="Arial"/>
          <w:i/>
          <w:sz w:val="22"/>
          <w:szCs w:val="22"/>
          <w:lang w:val="es-ES"/>
        </w:rPr>
      </w:pPr>
      <w:r w:rsidRPr="0083296C">
        <w:rPr>
          <w:rFonts w:ascii="Arial" w:hAnsi="Arial" w:cs="Arial"/>
          <w:i/>
          <w:szCs w:val="24"/>
          <w:lang w:val="es-ES"/>
        </w:rPr>
        <w:t>“</w:t>
      </w:r>
      <w:r w:rsidR="00A24006" w:rsidRPr="0083296C">
        <w:rPr>
          <w:rFonts w:ascii="Arial" w:hAnsi="Arial" w:cs="Arial"/>
          <w:i/>
          <w:sz w:val="22"/>
          <w:szCs w:val="22"/>
          <w:lang w:val="es-ES"/>
        </w:rPr>
        <w:t>TERCERO: DECLARAR que la señora Martha Stella Gil Alba tiene derecho a que se le reconozca y pague pensión de vejez de conformidad con el Acuerdo 049/90, a partir del 16/07/2006, en cuantía de 1 SMLMV y por 14 mesadas anuales, conforme a las consideraciones que preceden.</w:t>
      </w:r>
    </w:p>
    <w:p w:rsidR="00A24006" w:rsidRPr="0083296C" w:rsidRDefault="00A24006" w:rsidP="00FA31BB">
      <w:pPr>
        <w:spacing w:before="100" w:beforeAutospacing="1" w:after="100" w:afterAutospacing="1"/>
        <w:ind w:left="170" w:right="170"/>
        <w:jc w:val="both"/>
        <w:rPr>
          <w:rFonts w:ascii="Arial" w:hAnsi="Arial" w:cs="Arial"/>
          <w:i/>
          <w:sz w:val="22"/>
          <w:szCs w:val="22"/>
          <w:lang w:val="es-ES"/>
        </w:rPr>
      </w:pPr>
      <w:r w:rsidRPr="0083296C">
        <w:rPr>
          <w:rFonts w:ascii="Arial" w:hAnsi="Arial" w:cs="Arial"/>
          <w:i/>
          <w:sz w:val="22"/>
          <w:szCs w:val="22"/>
          <w:lang w:val="es-ES"/>
        </w:rPr>
        <w:t>CUARTO: CONDENAR a la Administradora Colombiana de Pensiones –COLPENSIONES-  a reconocer y pagar a la señora Martha Stella Gil Alba, la pensión de vejez, desde el 16/07/2006 y por 14 mesadas, conforme lo expuesto.</w:t>
      </w:r>
    </w:p>
    <w:p w:rsidR="003B60D8" w:rsidRPr="0083296C" w:rsidRDefault="00A24006" w:rsidP="00FA31BB">
      <w:pPr>
        <w:pStyle w:val="Sinespaciado"/>
        <w:ind w:left="170" w:right="170"/>
        <w:jc w:val="both"/>
        <w:rPr>
          <w:rFonts w:ascii="Arial" w:hAnsi="Arial" w:cs="Arial"/>
          <w:i/>
        </w:rPr>
      </w:pPr>
      <w:r w:rsidRPr="0083296C">
        <w:rPr>
          <w:rFonts w:ascii="Arial" w:hAnsi="Arial" w:cs="Arial"/>
          <w:i/>
          <w:lang w:val="es-ES"/>
        </w:rPr>
        <w:t>QUINTO: CONDENAR a la Administradora Colombiana de Pensiones –COLPENSIONES- a cancelar a la señora Martha Stella Gil Alba, un retroactivo pensional de $</w:t>
      </w:r>
      <w:r w:rsidR="00E56426" w:rsidRPr="0083296C">
        <w:rPr>
          <w:rFonts w:ascii="Arial" w:hAnsi="Arial" w:cs="Arial"/>
          <w:i/>
          <w:lang w:val="es-ES"/>
        </w:rPr>
        <w:t>48´522.988</w:t>
      </w:r>
      <w:r w:rsidRPr="0083296C">
        <w:rPr>
          <w:rFonts w:ascii="Arial" w:hAnsi="Arial" w:cs="Arial"/>
          <w:i/>
          <w:lang w:val="es-ES"/>
        </w:rPr>
        <w:t xml:space="preserve">, liquidado entre el 04/03/2013 al 30/05/2018, </w:t>
      </w:r>
      <w:r w:rsidR="003B60D8" w:rsidRPr="0083296C">
        <w:rPr>
          <w:rFonts w:ascii="Arial" w:hAnsi="Arial" w:cs="Arial"/>
          <w:i/>
        </w:rPr>
        <w:t>sin perjuicio de las que se causen a futuro,  de los descuentos que respecto al subsistema de salud realice la citada administradora y del valor que efectivamente haya cancelado a la actora por concepto de indemnización sustitutiva de la pensión de vejez</w:t>
      </w:r>
      <w:r w:rsidR="00FA31BB" w:rsidRPr="0083296C">
        <w:rPr>
          <w:rFonts w:ascii="Arial" w:hAnsi="Arial" w:cs="Arial"/>
          <w:i/>
        </w:rPr>
        <w:t>”</w:t>
      </w:r>
      <w:r w:rsidR="003B60D8" w:rsidRPr="0083296C">
        <w:rPr>
          <w:rFonts w:ascii="Arial" w:hAnsi="Arial" w:cs="Arial"/>
          <w:i/>
        </w:rPr>
        <w:t>.</w:t>
      </w:r>
    </w:p>
    <w:p w:rsidR="001C0458" w:rsidRPr="0083296C" w:rsidRDefault="00B77AFE" w:rsidP="003B60D8">
      <w:pPr>
        <w:spacing w:before="100" w:beforeAutospacing="1" w:after="100" w:afterAutospacing="1" w:line="276" w:lineRule="auto"/>
        <w:jc w:val="both"/>
        <w:rPr>
          <w:rFonts w:ascii="Arial" w:hAnsi="Arial" w:cs="Arial"/>
          <w:szCs w:val="24"/>
        </w:rPr>
      </w:pPr>
      <w:r w:rsidRPr="0083296C">
        <w:rPr>
          <w:rFonts w:ascii="Arial" w:hAnsi="Arial" w:cs="Arial"/>
          <w:b/>
          <w:szCs w:val="24"/>
          <w:lang w:val="es-ES"/>
        </w:rPr>
        <w:t xml:space="preserve">SEGUNDO. </w:t>
      </w:r>
      <w:r w:rsidR="001C0458" w:rsidRPr="0083296C">
        <w:rPr>
          <w:rFonts w:ascii="Arial" w:hAnsi="Arial" w:cs="Arial"/>
          <w:szCs w:val="24"/>
        </w:rPr>
        <w:t>Costas en esta instancia no se causaron por tratarse del grado jurisdiccional de consulta.</w:t>
      </w:r>
    </w:p>
    <w:p w:rsidR="001C0458" w:rsidRPr="0083296C" w:rsidRDefault="001C0458" w:rsidP="001C0458">
      <w:pPr>
        <w:widowControl w:val="0"/>
        <w:autoSpaceDE w:val="0"/>
        <w:autoSpaceDN w:val="0"/>
        <w:adjustRightInd w:val="0"/>
        <w:spacing w:line="276" w:lineRule="auto"/>
        <w:contextualSpacing/>
        <w:jc w:val="both"/>
        <w:rPr>
          <w:rFonts w:ascii="Arial" w:hAnsi="Arial" w:cs="Arial"/>
          <w:szCs w:val="24"/>
        </w:rPr>
      </w:pPr>
    </w:p>
    <w:p w:rsidR="001C0458" w:rsidRPr="0083296C" w:rsidRDefault="001C0458" w:rsidP="001C0458">
      <w:pPr>
        <w:spacing w:line="276" w:lineRule="auto"/>
        <w:contextualSpacing/>
        <w:jc w:val="both"/>
        <w:rPr>
          <w:rFonts w:ascii="Arial" w:hAnsi="Arial" w:cs="Arial"/>
          <w:szCs w:val="24"/>
        </w:rPr>
      </w:pPr>
      <w:r w:rsidRPr="0083296C">
        <w:rPr>
          <w:rFonts w:ascii="Arial" w:hAnsi="Arial" w:cs="Arial"/>
          <w:szCs w:val="24"/>
        </w:rPr>
        <w:t>Notificación surtida en estrados.</w:t>
      </w:r>
    </w:p>
    <w:p w:rsidR="001C0458" w:rsidRPr="0083296C" w:rsidRDefault="001C0458" w:rsidP="001C0458">
      <w:pPr>
        <w:spacing w:line="276" w:lineRule="auto"/>
        <w:contextualSpacing/>
        <w:jc w:val="both"/>
        <w:rPr>
          <w:rFonts w:ascii="Arial" w:hAnsi="Arial" w:cs="Arial"/>
          <w:szCs w:val="24"/>
        </w:rPr>
      </w:pPr>
    </w:p>
    <w:p w:rsidR="001C0458" w:rsidRPr="0083296C" w:rsidRDefault="001C0458" w:rsidP="001C0458">
      <w:pPr>
        <w:pStyle w:val="Textoindependiente"/>
        <w:spacing w:line="276" w:lineRule="auto"/>
        <w:contextualSpacing/>
        <w:rPr>
          <w:szCs w:val="24"/>
        </w:rPr>
      </w:pPr>
      <w:r w:rsidRPr="0083296C">
        <w:rPr>
          <w:szCs w:val="24"/>
        </w:rPr>
        <w:t>No siendo otro el objeto de la presente audiencia, se eleva y firma esta acta por las personas que han intervenido.</w:t>
      </w:r>
    </w:p>
    <w:p w:rsidR="00B77AFE" w:rsidRPr="0083296C" w:rsidRDefault="00B77AFE" w:rsidP="001C0458">
      <w:pPr>
        <w:spacing w:before="100" w:beforeAutospacing="1" w:after="100" w:afterAutospacing="1" w:line="276" w:lineRule="auto"/>
        <w:jc w:val="both"/>
        <w:rPr>
          <w:rFonts w:ascii="Arial" w:hAnsi="Arial" w:cs="Arial"/>
          <w:szCs w:val="24"/>
          <w:lang w:val="es-ES"/>
        </w:rPr>
      </w:pPr>
      <w:r w:rsidRPr="0083296C">
        <w:rPr>
          <w:rFonts w:ascii="Arial" w:hAnsi="Arial" w:cs="Arial"/>
          <w:szCs w:val="24"/>
          <w:lang w:val="es-ES"/>
        </w:rPr>
        <w:t>Quienes integran la Sala,</w:t>
      </w:r>
    </w:p>
    <w:p w:rsidR="00B77AFE" w:rsidRPr="0083296C" w:rsidRDefault="00B77AFE" w:rsidP="00B77AFE">
      <w:pPr>
        <w:spacing w:before="100" w:beforeAutospacing="1" w:after="100" w:afterAutospacing="1" w:line="276" w:lineRule="auto"/>
        <w:rPr>
          <w:rFonts w:ascii="Arial" w:hAnsi="Arial" w:cs="Arial"/>
          <w:b/>
          <w:szCs w:val="24"/>
          <w:lang w:val="es-ES"/>
        </w:rPr>
      </w:pPr>
    </w:p>
    <w:p w:rsidR="00B77AFE" w:rsidRPr="0083296C" w:rsidRDefault="00B77AFE" w:rsidP="00FA31BB">
      <w:pPr>
        <w:spacing w:before="100" w:beforeAutospacing="1" w:after="100" w:afterAutospacing="1"/>
        <w:contextualSpacing/>
        <w:jc w:val="center"/>
        <w:rPr>
          <w:rFonts w:ascii="Arial" w:hAnsi="Arial" w:cs="Arial"/>
          <w:b/>
          <w:szCs w:val="24"/>
          <w:lang w:val="es-ES"/>
        </w:rPr>
      </w:pPr>
      <w:r w:rsidRPr="0083296C">
        <w:rPr>
          <w:rFonts w:ascii="Arial" w:hAnsi="Arial" w:cs="Arial"/>
          <w:b/>
          <w:szCs w:val="24"/>
          <w:lang w:val="es-ES"/>
        </w:rPr>
        <w:t>OLGA LUCÍA HOYOS SEPÚLVEDA</w:t>
      </w:r>
    </w:p>
    <w:p w:rsidR="00B77AFE" w:rsidRPr="0083296C" w:rsidRDefault="00B77AFE" w:rsidP="00FA31BB">
      <w:pPr>
        <w:spacing w:before="100" w:beforeAutospacing="1" w:after="100" w:afterAutospacing="1"/>
        <w:ind w:left="2832" w:firstLine="708"/>
        <w:contextualSpacing/>
        <w:rPr>
          <w:rFonts w:ascii="Arial" w:hAnsi="Arial" w:cs="Arial"/>
          <w:szCs w:val="24"/>
          <w:lang w:val="es-ES"/>
        </w:rPr>
      </w:pPr>
      <w:r w:rsidRPr="0083296C">
        <w:rPr>
          <w:rFonts w:ascii="Arial" w:hAnsi="Arial" w:cs="Arial"/>
          <w:szCs w:val="24"/>
          <w:lang w:val="es-ES"/>
        </w:rPr>
        <w:t>Magistrada Ponente</w:t>
      </w:r>
    </w:p>
    <w:p w:rsidR="00FA31BB" w:rsidRPr="0083296C" w:rsidRDefault="00FA31BB" w:rsidP="00FA31BB">
      <w:pPr>
        <w:spacing w:before="100" w:beforeAutospacing="1" w:after="100" w:afterAutospacing="1"/>
        <w:ind w:left="2832" w:firstLine="708"/>
        <w:contextualSpacing/>
        <w:rPr>
          <w:rFonts w:ascii="Arial" w:hAnsi="Arial" w:cs="Arial"/>
          <w:szCs w:val="24"/>
          <w:lang w:val="es-ES"/>
        </w:rPr>
      </w:pPr>
    </w:p>
    <w:p w:rsidR="00FA31BB" w:rsidRPr="0083296C" w:rsidRDefault="00FA31BB" w:rsidP="00FA31BB">
      <w:pPr>
        <w:spacing w:before="100" w:beforeAutospacing="1" w:after="100" w:afterAutospacing="1"/>
        <w:ind w:left="2832" w:firstLine="708"/>
        <w:contextualSpacing/>
        <w:rPr>
          <w:rFonts w:ascii="Arial" w:hAnsi="Arial" w:cs="Arial"/>
          <w:szCs w:val="24"/>
          <w:lang w:val="es-ES"/>
        </w:rPr>
      </w:pPr>
    </w:p>
    <w:p w:rsidR="00FA31BB" w:rsidRPr="0083296C" w:rsidRDefault="00FA31BB" w:rsidP="00FA31BB">
      <w:pPr>
        <w:spacing w:before="100" w:beforeAutospacing="1" w:after="100" w:afterAutospacing="1"/>
        <w:ind w:left="2832" w:firstLine="708"/>
        <w:contextualSpacing/>
        <w:rPr>
          <w:rFonts w:ascii="Arial" w:hAnsi="Arial" w:cs="Arial"/>
          <w:szCs w:val="24"/>
          <w:lang w:val="es-ES"/>
        </w:rPr>
      </w:pPr>
    </w:p>
    <w:p w:rsidR="00B77AFE" w:rsidRPr="0083296C" w:rsidRDefault="00B77AFE" w:rsidP="00FA31BB">
      <w:pPr>
        <w:spacing w:before="100" w:beforeAutospacing="1" w:after="100" w:afterAutospacing="1"/>
        <w:contextualSpacing/>
        <w:rPr>
          <w:rFonts w:ascii="Arial" w:hAnsi="Arial" w:cs="Arial"/>
          <w:szCs w:val="24"/>
          <w:lang w:val="es-ES"/>
        </w:rPr>
      </w:pPr>
    </w:p>
    <w:p w:rsidR="00B77AFE" w:rsidRPr="0083296C" w:rsidRDefault="00B77AFE" w:rsidP="00FA31BB">
      <w:pPr>
        <w:spacing w:before="100" w:beforeAutospacing="1" w:after="100" w:afterAutospacing="1"/>
        <w:contextualSpacing/>
        <w:rPr>
          <w:rFonts w:ascii="Arial" w:hAnsi="Arial" w:cs="Arial"/>
          <w:b/>
          <w:szCs w:val="24"/>
          <w:lang w:val="es-ES"/>
        </w:rPr>
      </w:pPr>
      <w:r w:rsidRPr="0083296C">
        <w:rPr>
          <w:rFonts w:ascii="Arial" w:hAnsi="Arial" w:cs="Arial"/>
          <w:b/>
          <w:szCs w:val="24"/>
          <w:lang w:val="es-ES"/>
        </w:rPr>
        <w:t xml:space="preserve">JULIO CÉSAR SALAZAR MUÑOZ  </w:t>
      </w:r>
      <w:r w:rsidR="007F5BCA" w:rsidRPr="0083296C">
        <w:rPr>
          <w:rFonts w:ascii="Arial" w:hAnsi="Arial" w:cs="Arial"/>
          <w:szCs w:val="24"/>
          <w:lang w:val="es-ES"/>
        </w:rPr>
        <w:t xml:space="preserve">  </w:t>
      </w:r>
      <w:r w:rsidR="007F5BCA" w:rsidRPr="0083296C">
        <w:rPr>
          <w:rFonts w:ascii="Arial" w:hAnsi="Arial" w:cs="Arial"/>
          <w:b/>
          <w:szCs w:val="24"/>
          <w:lang w:val="es-ES"/>
        </w:rPr>
        <w:t>FRANCISCO JAVIER TAMAYO TABARES</w:t>
      </w:r>
    </w:p>
    <w:p w:rsidR="00B77AFE" w:rsidRPr="0083296C" w:rsidRDefault="007F5BCA" w:rsidP="00FA31BB">
      <w:pPr>
        <w:spacing w:before="100" w:beforeAutospacing="1" w:after="100" w:afterAutospacing="1"/>
        <w:ind w:left="708" w:firstLine="708"/>
        <w:contextualSpacing/>
        <w:rPr>
          <w:rFonts w:ascii="Arial" w:hAnsi="Arial" w:cs="Arial"/>
          <w:szCs w:val="24"/>
        </w:rPr>
      </w:pPr>
      <w:r w:rsidRPr="0083296C">
        <w:rPr>
          <w:rFonts w:ascii="Arial" w:hAnsi="Arial" w:cs="Arial"/>
          <w:szCs w:val="24"/>
          <w:lang w:val="es-ES"/>
        </w:rPr>
        <w:lastRenderedPageBreak/>
        <w:t>Magistrado</w:t>
      </w:r>
      <w:r w:rsidRPr="0083296C">
        <w:rPr>
          <w:rFonts w:ascii="Arial" w:hAnsi="Arial" w:cs="Arial"/>
          <w:szCs w:val="24"/>
          <w:lang w:val="es-ES"/>
        </w:rPr>
        <w:tab/>
      </w:r>
      <w:r w:rsidRPr="0083296C">
        <w:rPr>
          <w:rFonts w:ascii="Arial" w:hAnsi="Arial" w:cs="Arial"/>
          <w:szCs w:val="24"/>
          <w:lang w:val="es-ES"/>
        </w:rPr>
        <w:tab/>
      </w:r>
      <w:r w:rsidRPr="0083296C">
        <w:rPr>
          <w:rFonts w:ascii="Arial" w:hAnsi="Arial" w:cs="Arial"/>
          <w:szCs w:val="24"/>
          <w:lang w:val="es-ES"/>
        </w:rPr>
        <w:tab/>
      </w:r>
      <w:r w:rsidRPr="0083296C">
        <w:rPr>
          <w:rFonts w:ascii="Arial" w:hAnsi="Arial" w:cs="Arial"/>
          <w:szCs w:val="24"/>
          <w:lang w:val="es-ES"/>
        </w:rPr>
        <w:tab/>
      </w:r>
      <w:r w:rsidRPr="0083296C">
        <w:rPr>
          <w:rFonts w:ascii="Arial" w:hAnsi="Arial" w:cs="Arial"/>
          <w:szCs w:val="24"/>
          <w:lang w:val="es-ES"/>
        </w:rPr>
        <w:tab/>
      </w:r>
      <w:proofErr w:type="spellStart"/>
      <w:r w:rsidRPr="0083296C">
        <w:rPr>
          <w:rFonts w:ascii="Arial" w:hAnsi="Arial" w:cs="Arial"/>
          <w:szCs w:val="24"/>
          <w:lang w:val="es-ES"/>
        </w:rPr>
        <w:t>Magistrado</w:t>
      </w:r>
      <w:proofErr w:type="spellEnd"/>
      <w:r w:rsidR="00B77AFE" w:rsidRPr="0083296C">
        <w:rPr>
          <w:rFonts w:ascii="Arial" w:hAnsi="Arial" w:cs="Arial"/>
          <w:szCs w:val="24"/>
          <w:lang w:val="es-ES"/>
        </w:rPr>
        <w:t xml:space="preserve"> </w:t>
      </w:r>
      <w:r w:rsidR="00B77AFE" w:rsidRPr="0083296C">
        <w:rPr>
          <w:rFonts w:ascii="Arial" w:hAnsi="Arial" w:cs="Arial"/>
          <w:szCs w:val="24"/>
          <w:lang w:val="es-ES"/>
        </w:rPr>
        <w:tab/>
      </w:r>
      <w:r w:rsidR="00B77AFE" w:rsidRPr="0083296C">
        <w:rPr>
          <w:rFonts w:ascii="Arial" w:hAnsi="Arial" w:cs="Arial"/>
          <w:szCs w:val="24"/>
          <w:lang w:val="es-ES"/>
        </w:rPr>
        <w:tab/>
      </w:r>
      <w:r w:rsidR="00B77AFE" w:rsidRPr="0083296C">
        <w:rPr>
          <w:rFonts w:ascii="Arial" w:hAnsi="Arial" w:cs="Arial"/>
          <w:szCs w:val="24"/>
          <w:lang w:val="es-ES"/>
        </w:rPr>
        <w:tab/>
      </w:r>
      <w:r w:rsidR="00B77AFE" w:rsidRPr="0083296C">
        <w:rPr>
          <w:rFonts w:ascii="Arial" w:hAnsi="Arial" w:cs="Arial"/>
          <w:szCs w:val="24"/>
          <w:lang w:val="es-ES"/>
        </w:rPr>
        <w:tab/>
      </w:r>
      <w:r w:rsidR="00B77AFE" w:rsidRPr="0083296C">
        <w:rPr>
          <w:rFonts w:ascii="Arial" w:hAnsi="Arial" w:cs="Arial"/>
          <w:szCs w:val="24"/>
          <w:lang w:val="es-ES"/>
        </w:rPr>
        <w:tab/>
      </w:r>
      <w:r w:rsidR="00B77AFE" w:rsidRPr="0083296C">
        <w:rPr>
          <w:rFonts w:ascii="Arial" w:hAnsi="Arial" w:cs="Arial"/>
          <w:szCs w:val="24"/>
          <w:lang w:val="es-ES"/>
        </w:rPr>
        <w:tab/>
      </w:r>
      <w:r w:rsidR="00B77AFE" w:rsidRPr="0083296C">
        <w:rPr>
          <w:rFonts w:ascii="Arial" w:hAnsi="Arial" w:cs="Arial"/>
          <w:szCs w:val="24"/>
          <w:lang w:val="es-ES"/>
        </w:rPr>
        <w:tab/>
      </w:r>
      <w:r w:rsidR="00B77AFE" w:rsidRPr="0083296C">
        <w:rPr>
          <w:rFonts w:ascii="Arial" w:hAnsi="Arial" w:cs="Arial"/>
          <w:szCs w:val="24"/>
          <w:lang w:val="es-ES"/>
        </w:rPr>
        <w:tab/>
      </w:r>
      <w:r w:rsidR="00B77AFE" w:rsidRPr="0083296C">
        <w:rPr>
          <w:rFonts w:ascii="Arial" w:hAnsi="Arial" w:cs="Arial"/>
          <w:szCs w:val="24"/>
          <w:lang w:val="es-ES"/>
        </w:rPr>
        <w:tab/>
      </w:r>
      <w:r w:rsidR="00B77AFE" w:rsidRPr="0083296C">
        <w:rPr>
          <w:rFonts w:ascii="Arial" w:hAnsi="Arial" w:cs="Arial"/>
          <w:szCs w:val="24"/>
          <w:lang w:val="es-ES"/>
        </w:rPr>
        <w:tab/>
      </w:r>
      <w:r w:rsidR="00B77AFE" w:rsidRPr="0083296C">
        <w:rPr>
          <w:rFonts w:ascii="Arial" w:hAnsi="Arial" w:cs="Arial"/>
          <w:szCs w:val="24"/>
          <w:lang w:val="es-ES"/>
        </w:rPr>
        <w:tab/>
      </w:r>
    </w:p>
    <w:p w:rsidR="00AD0D49" w:rsidRPr="0083296C" w:rsidRDefault="00A65495">
      <w:r w:rsidRPr="0083296C">
        <w:t xml:space="preserve">  </w:t>
      </w:r>
    </w:p>
    <w:p w:rsidR="00E56426" w:rsidRPr="0083296C" w:rsidRDefault="00E56426"/>
    <w:p w:rsidR="00E56426" w:rsidRPr="0083296C" w:rsidRDefault="00E56426"/>
    <w:p w:rsidR="00E56426" w:rsidRPr="0083296C" w:rsidRDefault="00E56426"/>
    <w:p w:rsidR="00E56426" w:rsidRPr="0083296C" w:rsidRDefault="00E56426"/>
    <w:p w:rsidR="00E56426" w:rsidRPr="0083296C" w:rsidRDefault="00E56426"/>
    <w:p w:rsidR="00E56426" w:rsidRPr="0083296C" w:rsidRDefault="00E56426"/>
    <w:p w:rsidR="00E56426" w:rsidRPr="0083296C" w:rsidRDefault="00E56426"/>
    <w:p w:rsidR="00E56426" w:rsidRPr="0083296C" w:rsidRDefault="00E56426"/>
    <w:p w:rsidR="00E56426" w:rsidRPr="0083296C" w:rsidRDefault="00E56426"/>
    <w:p w:rsidR="00E56426" w:rsidRPr="0083296C" w:rsidRDefault="00E56426"/>
    <w:p w:rsidR="00E56426" w:rsidRPr="0083296C" w:rsidRDefault="00E56426"/>
    <w:p w:rsidR="00E56426" w:rsidRPr="0083296C" w:rsidRDefault="00E56426"/>
    <w:p w:rsidR="00E56426" w:rsidRPr="0083296C" w:rsidRDefault="00E56426"/>
    <w:p w:rsidR="00E56426" w:rsidRPr="0083296C" w:rsidRDefault="00E56426"/>
    <w:p w:rsidR="00E56426" w:rsidRPr="0083296C" w:rsidRDefault="00E56426"/>
    <w:p w:rsidR="00E56426" w:rsidRPr="0083296C" w:rsidRDefault="00E56426"/>
    <w:p w:rsidR="00E56426" w:rsidRPr="0083296C" w:rsidRDefault="00E56426"/>
    <w:p w:rsidR="00E56426" w:rsidRPr="0083296C" w:rsidRDefault="00E56426"/>
    <w:p w:rsidR="00E56426" w:rsidRPr="0083296C" w:rsidRDefault="00E56426"/>
    <w:p w:rsidR="00E56426" w:rsidRPr="0083296C" w:rsidRDefault="00E56426"/>
    <w:p w:rsidR="00E56426" w:rsidRPr="0083296C" w:rsidRDefault="00E56426"/>
    <w:p w:rsidR="00E56426" w:rsidRPr="0083296C" w:rsidRDefault="00E56426"/>
    <w:p w:rsidR="00E56426" w:rsidRPr="0083296C" w:rsidRDefault="00E56426"/>
    <w:p w:rsidR="00E56426" w:rsidRPr="0083296C" w:rsidRDefault="00E56426"/>
    <w:p w:rsidR="00E56426" w:rsidRPr="0083296C" w:rsidRDefault="00E56426"/>
    <w:p w:rsidR="00D05391" w:rsidRPr="0083296C" w:rsidRDefault="00D05391"/>
    <w:p w:rsidR="00D05391" w:rsidRPr="0083296C" w:rsidRDefault="00D05391"/>
    <w:p w:rsidR="00D05391" w:rsidRPr="0083296C" w:rsidRDefault="00D05391"/>
    <w:p w:rsidR="00E56426" w:rsidRPr="0083296C" w:rsidRDefault="00E56426" w:rsidP="00E56426">
      <w:pPr>
        <w:jc w:val="center"/>
        <w:rPr>
          <w:rFonts w:ascii="Arial" w:hAnsi="Arial" w:cs="Arial"/>
          <w:i/>
        </w:rPr>
      </w:pPr>
      <w:r w:rsidRPr="0083296C">
        <w:rPr>
          <w:rFonts w:ascii="Arial" w:hAnsi="Arial" w:cs="Arial"/>
          <w:i/>
        </w:rPr>
        <w:t xml:space="preserve">ANEXO Nº 1 – LIQUIDACIÒN RETROACTIVO PENSIONAL </w:t>
      </w:r>
    </w:p>
    <w:p w:rsidR="00E56426" w:rsidRPr="0083296C" w:rsidRDefault="00E56426" w:rsidP="00E56426">
      <w:pPr>
        <w:jc w:val="center"/>
      </w:pPr>
    </w:p>
    <w:p w:rsidR="00E56426" w:rsidRPr="0083296C" w:rsidRDefault="00E56426" w:rsidP="00E56426">
      <w:pPr>
        <w:jc w:val="center"/>
      </w:pPr>
    </w:p>
    <w:p w:rsidR="00E56426" w:rsidRPr="0083296C" w:rsidRDefault="00E56426" w:rsidP="00E56426">
      <w:pPr>
        <w:jc w:val="center"/>
      </w:pPr>
      <w:r w:rsidRPr="0083296C">
        <w:rPr>
          <w:noProof/>
          <w:lang w:val="es-ES"/>
        </w:rPr>
        <w:drawing>
          <wp:inline distT="0" distB="0" distL="0" distR="0" wp14:anchorId="26D46800" wp14:editId="3DA68D4F">
            <wp:extent cx="3743325" cy="2066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2066925"/>
                    </a:xfrm>
                    <a:prstGeom prst="rect">
                      <a:avLst/>
                    </a:prstGeom>
                    <a:noFill/>
                    <a:ln>
                      <a:noFill/>
                    </a:ln>
                  </pic:spPr>
                </pic:pic>
              </a:graphicData>
            </a:graphic>
          </wp:inline>
        </w:drawing>
      </w:r>
    </w:p>
    <w:p w:rsidR="00E56426" w:rsidRPr="0083296C" w:rsidRDefault="00E56426"/>
    <w:p w:rsidR="00E56426" w:rsidRPr="0083296C" w:rsidRDefault="00E56426"/>
    <w:p w:rsidR="00E56426" w:rsidRPr="0083296C" w:rsidRDefault="00E56426" w:rsidP="00E56426">
      <w:pPr>
        <w:jc w:val="center"/>
      </w:pPr>
    </w:p>
    <w:p w:rsidR="00E56426" w:rsidRPr="0083296C" w:rsidRDefault="00E56426" w:rsidP="00E56426">
      <w:pPr>
        <w:jc w:val="center"/>
      </w:pPr>
    </w:p>
    <w:p w:rsidR="00E56426" w:rsidRPr="0083296C" w:rsidRDefault="00E56426" w:rsidP="00E56426">
      <w:pPr>
        <w:jc w:val="center"/>
        <w:rPr>
          <w:rFonts w:ascii="Arial" w:hAnsi="Arial" w:cs="Arial"/>
          <w:i/>
        </w:rPr>
      </w:pPr>
      <w:r w:rsidRPr="0083296C">
        <w:rPr>
          <w:rFonts w:ascii="Arial" w:hAnsi="Arial" w:cs="Arial"/>
          <w:i/>
        </w:rPr>
        <w:t xml:space="preserve">OLGA LUCÌA HOYOS SEPÚLVEDA </w:t>
      </w:r>
    </w:p>
    <w:p w:rsidR="00E56426" w:rsidRPr="0083296C" w:rsidRDefault="00E56426" w:rsidP="00E56426">
      <w:pPr>
        <w:jc w:val="center"/>
        <w:rPr>
          <w:rFonts w:ascii="Arial" w:hAnsi="Arial" w:cs="Arial"/>
          <w:i/>
        </w:rPr>
      </w:pPr>
      <w:r w:rsidRPr="0083296C">
        <w:rPr>
          <w:rFonts w:ascii="Arial" w:hAnsi="Arial" w:cs="Arial"/>
          <w:i/>
        </w:rPr>
        <w:t>Magistrada</w:t>
      </w:r>
    </w:p>
    <w:sectPr w:rsidR="00E56426" w:rsidRPr="0083296C" w:rsidSect="00383732">
      <w:headerReference w:type="default" r:id="rId9"/>
      <w:footerReference w:type="even" r:id="rId10"/>
      <w:footerReference w:type="default" r:id="rId11"/>
      <w:footerReference w:type="first" r:id="rId12"/>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75B" w:rsidRDefault="0097375B" w:rsidP="00B77AFE">
      <w:r>
        <w:separator/>
      </w:r>
    </w:p>
  </w:endnote>
  <w:endnote w:type="continuationSeparator" w:id="0">
    <w:p w:rsidR="0097375B" w:rsidRDefault="0097375B" w:rsidP="00B7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1B" w:rsidRDefault="00F37D1B" w:rsidP="004B7A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7D1B" w:rsidRDefault="00F37D1B" w:rsidP="004B7AD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1B" w:rsidRDefault="00F37D1B" w:rsidP="004B7A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296C">
      <w:rPr>
        <w:rStyle w:val="Nmerodepgina"/>
        <w:noProof/>
      </w:rPr>
      <w:t>11</w:t>
    </w:r>
    <w:r>
      <w:rPr>
        <w:rStyle w:val="Nmerodepgina"/>
      </w:rPr>
      <w:fldChar w:fldCharType="end"/>
    </w:r>
  </w:p>
  <w:p w:rsidR="00F37D1B" w:rsidRDefault="00F37D1B" w:rsidP="004B7AD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891361"/>
      <w:docPartObj>
        <w:docPartGallery w:val="Page Numbers (Bottom of Page)"/>
        <w:docPartUnique/>
      </w:docPartObj>
    </w:sdtPr>
    <w:sdtEndPr/>
    <w:sdtContent>
      <w:p w:rsidR="00F37D1B" w:rsidRDefault="00F37D1B">
        <w:pPr>
          <w:pStyle w:val="Piedepgina"/>
          <w:jc w:val="right"/>
        </w:pPr>
        <w:r>
          <w:fldChar w:fldCharType="begin"/>
        </w:r>
        <w:r>
          <w:instrText>PAGE   \* MERGEFORMAT</w:instrText>
        </w:r>
        <w:r>
          <w:fldChar w:fldCharType="separate"/>
        </w:r>
        <w:r w:rsidR="0083296C" w:rsidRPr="0083296C">
          <w:rPr>
            <w:noProof/>
            <w:lang w:val="es-ES"/>
          </w:rPr>
          <w:t>1</w:t>
        </w:r>
        <w:r>
          <w:fldChar w:fldCharType="end"/>
        </w:r>
      </w:p>
    </w:sdtContent>
  </w:sdt>
  <w:p w:rsidR="00F37D1B" w:rsidRDefault="00F37D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75B" w:rsidRDefault="0097375B" w:rsidP="00B77AFE">
      <w:r>
        <w:separator/>
      </w:r>
    </w:p>
  </w:footnote>
  <w:footnote w:type="continuationSeparator" w:id="0">
    <w:p w:rsidR="0097375B" w:rsidRDefault="0097375B" w:rsidP="00B77AFE">
      <w:r>
        <w:continuationSeparator/>
      </w:r>
    </w:p>
  </w:footnote>
  <w:footnote w:id="1">
    <w:p w:rsidR="00F37D1B" w:rsidRPr="0051449D" w:rsidRDefault="00F37D1B" w:rsidP="00981586">
      <w:pPr>
        <w:pStyle w:val="Textonotapie"/>
        <w:jc w:val="both"/>
        <w:rPr>
          <w:lang w:val="es-CO"/>
        </w:rPr>
      </w:pPr>
      <w:r w:rsidRPr="006A06F6">
        <w:rPr>
          <w:rFonts w:ascii="Arial" w:hAnsi="Arial" w:cs="Arial"/>
          <w:sz w:val="16"/>
          <w:szCs w:val="16"/>
        </w:rPr>
        <w:footnoteRef/>
      </w:r>
      <w:r w:rsidRPr="006A06F6">
        <w:rPr>
          <w:rFonts w:ascii="Arial" w:hAnsi="Arial" w:cs="Arial"/>
          <w:sz w:val="16"/>
          <w:szCs w:val="16"/>
        </w:rPr>
        <w:t xml:space="preserve"> </w:t>
      </w:r>
      <w:r w:rsidRPr="006A06F6">
        <w:rPr>
          <w:rFonts w:ascii="Arial" w:hAnsi="Arial" w:cs="Arial"/>
          <w:sz w:val="16"/>
          <w:szCs w:val="16"/>
        </w:rPr>
        <w:footnoteRef/>
      </w:r>
      <w:r w:rsidRPr="006A06F6">
        <w:rPr>
          <w:rFonts w:ascii="Arial" w:hAnsi="Arial" w:cs="Arial"/>
          <w:sz w:val="16"/>
          <w:szCs w:val="16"/>
        </w:rPr>
        <w:t xml:space="preserve"> Sentencias </w:t>
      </w:r>
      <w:proofErr w:type="spellStart"/>
      <w:r w:rsidRPr="006A06F6">
        <w:rPr>
          <w:rFonts w:ascii="Arial" w:hAnsi="Arial" w:cs="Arial"/>
          <w:sz w:val="16"/>
          <w:szCs w:val="16"/>
        </w:rPr>
        <w:t>Sl</w:t>
      </w:r>
      <w:proofErr w:type="spellEnd"/>
      <w:r w:rsidRPr="006A06F6">
        <w:rPr>
          <w:rFonts w:ascii="Arial" w:hAnsi="Arial" w:cs="Arial"/>
          <w:sz w:val="16"/>
          <w:szCs w:val="16"/>
        </w:rPr>
        <w:t xml:space="preserve"> 6912 del 10-05-2017 y </w:t>
      </w:r>
      <w:proofErr w:type="spellStart"/>
      <w:r>
        <w:rPr>
          <w:rFonts w:ascii="Arial" w:hAnsi="Arial" w:cs="Arial"/>
          <w:sz w:val="16"/>
          <w:szCs w:val="16"/>
        </w:rPr>
        <w:t>Sl</w:t>
      </w:r>
      <w:proofErr w:type="spellEnd"/>
      <w:r>
        <w:rPr>
          <w:rFonts w:ascii="Arial" w:hAnsi="Arial" w:cs="Arial"/>
          <w:sz w:val="16"/>
          <w:szCs w:val="16"/>
        </w:rPr>
        <w:t>. 15980 del 02-11-2016,</w:t>
      </w:r>
      <w:r w:rsidRPr="006A06F6">
        <w:rPr>
          <w:rFonts w:ascii="Arial" w:hAnsi="Arial" w:cs="Arial"/>
          <w:sz w:val="16"/>
          <w:szCs w:val="16"/>
        </w:rPr>
        <w:t xml:space="preserve"> con ponencia de la magistrada Dra. Clara Cecilia Dueñas Quevedo, dentro de los procesos rad. </w:t>
      </w:r>
      <w:r w:rsidRPr="00777FAA">
        <w:rPr>
          <w:rFonts w:ascii="Arial" w:hAnsi="Arial" w:cs="Arial"/>
          <w:sz w:val="16"/>
          <w:szCs w:val="16"/>
        </w:rPr>
        <w:t>48378</w:t>
      </w:r>
      <w:r>
        <w:rPr>
          <w:rFonts w:ascii="Arial" w:hAnsi="Arial" w:cs="Arial"/>
          <w:sz w:val="16"/>
          <w:szCs w:val="16"/>
        </w:rPr>
        <w:t xml:space="preserve"> y </w:t>
      </w:r>
      <w:r w:rsidRPr="00D22548">
        <w:rPr>
          <w:rFonts w:ascii="Arial" w:hAnsi="Arial" w:cs="Arial"/>
          <w:sz w:val="16"/>
          <w:szCs w:val="16"/>
        </w:rPr>
        <w:t>69294</w:t>
      </w:r>
      <w:r>
        <w:rPr>
          <w:rFonts w:ascii="Arial" w:hAnsi="Arial" w:cs="Arial"/>
          <w:sz w:val="16"/>
          <w:szCs w:val="16"/>
        </w:rPr>
        <w:t xml:space="preserve">. En la última de las citadas, se reiteró la posición adoptada en las Sentencias </w:t>
      </w:r>
      <w:r w:rsidRPr="00D22548">
        <w:rPr>
          <w:rFonts w:ascii="Arial" w:hAnsi="Arial" w:cs="Arial"/>
          <w:sz w:val="16"/>
          <w:szCs w:val="16"/>
        </w:rPr>
        <w:t xml:space="preserve"> SL13266-2016, CSJ SL 4952-2016, CSJ SL 6469-2016, CSJ SL 16814-2015, CSJ SL 8082-2015, CSJ SL 4818-2015, CSJ SL 15718-2015 y CSJ SL 5429-2014, CSJ SL907-2013 y CSJ SL, 6 feb. 2013, rad. 45173.</w:t>
      </w:r>
    </w:p>
  </w:footnote>
  <w:footnote w:id="2">
    <w:p w:rsidR="008B1D16" w:rsidRPr="00981586" w:rsidRDefault="008B1D16" w:rsidP="008B1D16">
      <w:pPr>
        <w:spacing w:before="100" w:beforeAutospacing="1" w:after="100" w:afterAutospacing="1" w:line="276" w:lineRule="auto"/>
        <w:jc w:val="both"/>
        <w:rPr>
          <w:sz w:val="16"/>
          <w:szCs w:val="16"/>
          <w:lang w:val="es-CO"/>
        </w:rPr>
      </w:pPr>
      <w:r w:rsidRPr="00981586">
        <w:rPr>
          <w:rStyle w:val="Refdenotaalpie"/>
          <w:sz w:val="16"/>
          <w:szCs w:val="16"/>
        </w:rPr>
        <w:footnoteRef/>
      </w:r>
      <w:r w:rsidRPr="00981586">
        <w:rPr>
          <w:sz w:val="16"/>
          <w:szCs w:val="16"/>
        </w:rPr>
        <w:t xml:space="preserve"> </w:t>
      </w:r>
      <w:r w:rsidRPr="00981586">
        <w:rPr>
          <w:rFonts w:ascii="Arial" w:hAnsi="Arial" w:cs="Arial"/>
          <w:color w:val="000000"/>
          <w:sz w:val="16"/>
          <w:szCs w:val="16"/>
          <w:lang w:val="es-ES"/>
        </w:rPr>
        <w:t>SL 6912 de 2017, M.P. Clara Cecilia Dueñas</w:t>
      </w:r>
    </w:p>
  </w:footnote>
  <w:footnote w:id="3">
    <w:p w:rsidR="00F37D1B" w:rsidRDefault="00F37D1B" w:rsidP="00B77AFE">
      <w:pPr>
        <w:pStyle w:val="Textonotapie"/>
        <w:jc w:val="both"/>
        <w:rPr>
          <w:rFonts w:ascii="Arial" w:hAnsi="Arial" w:cs="Arial"/>
          <w:sz w:val="16"/>
          <w:szCs w:val="16"/>
        </w:rPr>
      </w:pPr>
      <w:r>
        <w:rPr>
          <w:rStyle w:val="Refdenotaalpie"/>
        </w:rPr>
        <w:footnoteRef/>
      </w:r>
      <w:r>
        <w:t xml:space="preserve"> </w:t>
      </w:r>
      <w:r>
        <w:rPr>
          <w:rFonts w:ascii="Arial" w:hAnsi="Arial" w:cs="Arial"/>
          <w:sz w:val="16"/>
          <w:szCs w:val="16"/>
        </w:rPr>
        <w:t xml:space="preserve">M.P. Ana Lucía Caicedo Calderón. Rad. 2013-00764 del 20/03/15 </w:t>
      </w:r>
      <w:proofErr w:type="spellStart"/>
      <w:r>
        <w:rPr>
          <w:rFonts w:ascii="Arial" w:hAnsi="Arial" w:cs="Arial"/>
          <w:sz w:val="16"/>
          <w:szCs w:val="16"/>
        </w:rPr>
        <w:t>Dte</w:t>
      </w:r>
      <w:proofErr w:type="spellEnd"/>
      <w:r>
        <w:rPr>
          <w:rFonts w:ascii="Arial" w:hAnsi="Arial" w:cs="Arial"/>
          <w:sz w:val="16"/>
          <w:szCs w:val="16"/>
        </w:rPr>
        <w:t>: María Eugenia Cuartas Álvarez vs Colpensiones</w:t>
      </w:r>
    </w:p>
    <w:p w:rsidR="00F37D1B" w:rsidRDefault="00F37D1B" w:rsidP="00B77AFE">
      <w:pPr>
        <w:pStyle w:val="Textonotapie"/>
        <w:jc w:val="both"/>
        <w:rPr>
          <w:rFonts w:ascii="Arial" w:hAnsi="Arial" w:cs="Arial"/>
          <w:sz w:val="16"/>
          <w:szCs w:val="16"/>
        </w:rPr>
      </w:pPr>
      <w:r w:rsidRPr="00680874">
        <w:rPr>
          <w:rFonts w:ascii="Arial" w:hAnsi="Arial" w:cs="Arial"/>
          <w:sz w:val="16"/>
          <w:szCs w:val="16"/>
        </w:rPr>
        <w:t xml:space="preserve">M.P. Julio César Salazar Muñoz. Rad. 2012-00353 del 14/10/15, </w:t>
      </w:r>
      <w:proofErr w:type="spellStart"/>
      <w:r w:rsidRPr="00680874">
        <w:rPr>
          <w:rFonts w:ascii="Arial" w:hAnsi="Arial" w:cs="Arial"/>
          <w:sz w:val="16"/>
          <w:szCs w:val="16"/>
        </w:rPr>
        <w:t>Dte</w:t>
      </w:r>
      <w:proofErr w:type="spellEnd"/>
      <w:r w:rsidRPr="00680874">
        <w:rPr>
          <w:rFonts w:ascii="Arial" w:hAnsi="Arial" w:cs="Arial"/>
          <w:sz w:val="16"/>
          <w:szCs w:val="16"/>
        </w:rPr>
        <w:t>: Teresita de Jesús Serna vs Colpensiones.</w:t>
      </w:r>
    </w:p>
    <w:p w:rsidR="00F37D1B" w:rsidRPr="00202834" w:rsidRDefault="00F37D1B" w:rsidP="00B77AFE">
      <w:pPr>
        <w:pStyle w:val="Textonotapie"/>
        <w:rPr>
          <w:lang w:val="es-CO"/>
        </w:rPr>
      </w:pPr>
      <w:r>
        <w:rPr>
          <w:rFonts w:ascii="Arial" w:hAnsi="Arial" w:cs="Arial"/>
          <w:sz w:val="16"/>
          <w:szCs w:val="16"/>
        </w:rPr>
        <w:t xml:space="preserve">M.P. Francisco Javier Tamayo Tabares. Rad. 2014-00088 del 03/09/15 </w:t>
      </w:r>
      <w:proofErr w:type="spellStart"/>
      <w:r>
        <w:rPr>
          <w:rFonts w:ascii="Arial" w:hAnsi="Arial" w:cs="Arial"/>
          <w:sz w:val="16"/>
          <w:szCs w:val="16"/>
        </w:rPr>
        <w:t>Dte</w:t>
      </w:r>
      <w:proofErr w:type="spellEnd"/>
      <w:r>
        <w:rPr>
          <w:rFonts w:ascii="Arial" w:hAnsi="Arial" w:cs="Arial"/>
          <w:sz w:val="16"/>
          <w:szCs w:val="16"/>
        </w:rPr>
        <w:t xml:space="preserve">: </w:t>
      </w:r>
      <w:proofErr w:type="spellStart"/>
      <w:r>
        <w:rPr>
          <w:rFonts w:ascii="Arial" w:hAnsi="Arial" w:cs="Arial"/>
          <w:sz w:val="16"/>
          <w:szCs w:val="16"/>
        </w:rPr>
        <w:t>Aisled</w:t>
      </w:r>
      <w:proofErr w:type="spellEnd"/>
      <w:r>
        <w:rPr>
          <w:rFonts w:ascii="Arial" w:hAnsi="Arial" w:cs="Arial"/>
          <w:sz w:val="16"/>
          <w:szCs w:val="16"/>
        </w:rPr>
        <w:t xml:space="preserve"> Ocampo </w:t>
      </w:r>
      <w:proofErr w:type="spellStart"/>
      <w:r>
        <w:rPr>
          <w:rFonts w:ascii="Arial" w:hAnsi="Arial" w:cs="Arial"/>
          <w:sz w:val="16"/>
          <w:szCs w:val="16"/>
        </w:rPr>
        <w:t>Aristizabal</w:t>
      </w:r>
      <w:proofErr w:type="spellEnd"/>
      <w:r>
        <w:rPr>
          <w:rFonts w:ascii="Arial" w:hAnsi="Arial" w:cs="Arial"/>
          <w:sz w:val="16"/>
          <w:szCs w:val="16"/>
        </w:rPr>
        <w:t xml:space="preserve"> vs Colpensiones</w:t>
      </w:r>
    </w:p>
  </w:footnote>
  <w:footnote w:id="4">
    <w:p w:rsidR="00F37D1B" w:rsidRPr="00A875B7" w:rsidRDefault="00F37D1B" w:rsidP="00B77AFE">
      <w:pPr>
        <w:pStyle w:val="Textonotapie"/>
        <w:rPr>
          <w:lang w:val="es-CO"/>
        </w:rPr>
      </w:pPr>
      <w:r>
        <w:rPr>
          <w:rStyle w:val="Refdenotaalpie"/>
        </w:rPr>
        <w:footnoteRef/>
      </w:r>
      <w:r>
        <w:t xml:space="preserve"> </w:t>
      </w:r>
      <w:r w:rsidRPr="00F73EB3">
        <w:rPr>
          <w:rFonts w:ascii="Arial" w:hAnsi="Arial" w:cs="Arial"/>
          <w:sz w:val="16"/>
          <w:szCs w:val="16"/>
        </w:rPr>
        <w:footnoteRef/>
      </w:r>
      <w:r w:rsidRPr="00CE6EC6">
        <w:rPr>
          <w:rFonts w:ascii="Arial" w:hAnsi="Arial" w:cs="Arial"/>
          <w:sz w:val="16"/>
          <w:szCs w:val="16"/>
        </w:rPr>
        <w:t xml:space="preserve"> M.P. Dra. Ana Lucía</w:t>
      </w:r>
      <w:r w:rsidRPr="00F73EB3">
        <w:rPr>
          <w:rFonts w:ascii="Arial" w:hAnsi="Arial" w:cs="Arial"/>
          <w:sz w:val="16"/>
          <w:szCs w:val="16"/>
        </w:rPr>
        <w:t xml:space="preserve"> Caicedo Calderón. Rad. 66001-</w:t>
      </w:r>
      <w:r w:rsidRPr="00D22548">
        <w:rPr>
          <w:rFonts w:ascii="Arial" w:hAnsi="Arial" w:cs="Arial"/>
          <w:sz w:val="16"/>
          <w:szCs w:val="16"/>
        </w:rPr>
        <w:t>31-05-004-2013-00764-01 de 20 de marzo de 2015</w:t>
      </w:r>
    </w:p>
  </w:footnote>
  <w:footnote w:id="5">
    <w:p w:rsidR="006A7493" w:rsidRDefault="006A7493" w:rsidP="006A7493">
      <w:pPr>
        <w:spacing w:line="480" w:lineRule="auto"/>
        <w:jc w:val="both"/>
        <w:rPr>
          <w:rFonts w:ascii="Franklin Gothic Book" w:hAnsi="Franklin Gothic Book"/>
          <w:sz w:val="28"/>
          <w:szCs w:val="28"/>
        </w:rPr>
      </w:pPr>
      <w:r w:rsidRPr="006A7493">
        <w:rPr>
          <w:rStyle w:val="Refdenotaalpie"/>
          <w:rFonts w:ascii="Arial" w:hAnsi="Arial" w:cs="Arial"/>
          <w:sz w:val="18"/>
          <w:szCs w:val="18"/>
        </w:rPr>
        <w:footnoteRef/>
      </w:r>
      <w:r w:rsidRPr="006A7493">
        <w:rPr>
          <w:rFonts w:ascii="Arial" w:hAnsi="Arial" w:cs="Arial"/>
          <w:sz w:val="18"/>
          <w:szCs w:val="18"/>
        </w:rPr>
        <w:t xml:space="preserve"> Corte Suprema de Justicia, Sala Laboral. M.P.  Camilo Tarquino Gallego. Rad.  37339 del 21/07/2010</w:t>
      </w:r>
      <w:r w:rsidRPr="00D60E09">
        <w:rPr>
          <w:rFonts w:ascii="Franklin Gothic Book" w:hAnsi="Franklin Gothic Book"/>
          <w:b/>
          <w:sz w:val="28"/>
          <w:szCs w:val="28"/>
        </w:rPr>
        <w:t>.</w:t>
      </w:r>
      <w:r w:rsidRPr="00E85C1B">
        <w:rPr>
          <w:rFonts w:ascii="Franklin Gothic Book" w:hAnsi="Franklin Gothic Book"/>
          <w:sz w:val="28"/>
          <w:szCs w:val="28"/>
        </w:rPr>
        <w:t xml:space="preserve"> </w:t>
      </w:r>
    </w:p>
    <w:p w:rsidR="006A7493" w:rsidRPr="006A7493" w:rsidRDefault="006A7493">
      <w:pPr>
        <w:pStyle w:val="Textonotapie"/>
        <w:rPr>
          <w:lang w:val="es-CO"/>
        </w:rPr>
      </w:pPr>
    </w:p>
  </w:footnote>
  <w:footnote w:id="6">
    <w:p w:rsidR="00D15D20" w:rsidRPr="001A66F5" w:rsidRDefault="00D15D20" w:rsidP="00D15D20">
      <w:pPr>
        <w:pStyle w:val="Textonotapie"/>
        <w:rPr>
          <w:rFonts w:ascii="Arial" w:hAnsi="Arial" w:cs="Arial"/>
          <w:sz w:val="18"/>
          <w:szCs w:val="18"/>
          <w:lang w:val="es-AR"/>
        </w:rPr>
      </w:pPr>
      <w:r w:rsidRPr="001A66F5">
        <w:rPr>
          <w:rStyle w:val="Refdenotaalpie"/>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Pr="001A66F5">
        <w:rPr>
          <w:rFonts w:ascii="Arial" w:hAnsi="Arial" w:cs="Arial"/>
          <w:sz w:val="18"/>
          <w:szCs w:val="18"/>
        </w:rPr>
        <w:t>con ponencia de la doctora Clara Cecilia Dueñas Quevedo</w:t>
      </w:r>
    </w:p>
  </w:footnote>
  <w:footnote w:id="7">
    <w:p w:rsidR="00D15D20" w:rsidRDefault="00D15D20" w:rsidP="00D15D20">
      <w:pPr>
        <w:pStyle w:val="Textonotapie"/>
        <w:rPr>
          <w:rFonts w:ascii="Arial" w:hAnsi="Arial" w:cs="Arial"/>
          <w:sz w:val="18"/>
          <w:szCs w:val="18"/>
        </w:rPr>
      </w:pPr>
      <w:r>
        <w:rPr>
          <w:rStyle w:val="Refdenotaalpie"/>
        </w:rPr>
        <w:footnoteRef/>
      </w:r>
      <w:r>
        <w:t xml:space="preserve"> </w:t>
      </w:r>
      <w:r>
        <w:rPr>
          <w:rFonts w:ascii="Arial" w:hAnsi="Arial" w:cs="Arial"/>
          <w:sz w:val="18"/>
          <w:szCs w:val="18"/>
        </w:rPr>
        <w:t xml:space="preserve">M.P. Olga Lucía Hoyos Sepúlveda. Radicado 2015-00321 de 26/07/2016 </w:t>
      </w:r>
      <w:proofErr w:type="spellStart"/>
      <w:r>
        <w:rPr>
          <w:rFonts w:ascii="Arial" w:hAnsi="Arial" w:cs="Arial"/>
          <w:sz w:val="18"/>
          <w:szCs w:val="18"/>
        </w:rPr>
        <w:t>Dte</w:t>
      </w:r>
      <w:proofErr w:type="spellEnd"/>
      <w:r>
        <w:rPr>
          <w:rFonts w:ascii="Arial" w:hAnsi="Arial" w:cs="Arial"/>
          <w:sz w:val="18"/>
          <w:szCs w:val="18"/>
        </w:rPr>
        <w:t xml:space="preserve">. Teresa </w:t>
      </w:r>
      <w:proofErr w:type="spellStart"/>
      <w:r>
        <w:rPr>
          <w:rFonts w:ascii="Arial" w:hAnsi="Arial" w:cs="Arial"/>
          <w:sz w:val="18"/>
          <w:szCs w:val="18"/>
        </w:rPr>
        <w:t>Aristizabal</w:t>
      </w:r>
      <w:proofErr w:type="spellEnd"/>
      <w:r>
        <w:rPr>
          <w:rFonts w:ascii="Arial" w:hAnsi="Arial" w:cs="Arial"/>
          <w:sz w:val="18"/>
          <w:szCs w:val="18"/>
        </w:rPr>
        <w:t xml:space="preserve"> Carmona.</w:t>
      </w:r>
    </w:p>
    <w:p w:rsidR="00D15D20" w:rsidRDefault="00D15D20" w:rsidP="00D15D20">
      <w:pPr>
        <w:pStyle w:val="Textonotapie"/>
        <w:rPr>
          <w:rFonts w:ascii="Arial" w:hAnsi="Arial" w:cs="Arial"/>
          <w:sz w:val="18"/>
          <w:szCs w:val="18"/>
          <w:lang w:val="es-AR"/>
        </w:rPr>
      </w:pPr>
      <w:r>
        <w:rPr>
          <w:rStyle w:val="Refdenotaalpie"/>
          <w:rFonts w:ascii="Arial" w:hAnsi="Arial" w:cs="Arial"/>
          <w:sz w:val="18"/>
          <w:szCs w:val="18"/>
        </w:rPr>
        <w:footnoteRef/>
      </w:r>
      <w:r>
        <w:rPr>
          <w:rFonts w:ascii="Arial" w:hAnsi="Arial" w:cs="Arial"/>
          <w:sz w:val="18"/>
          <w:szCs w:val="18"/>
        </w:rPr>
        <w:t xml:space="preserve"> M.P. Olga Lucía Hoyos Sepúlveda. Radicado 2014-00333 de 28/03/2017 </w:t>
      </w:r>
      <w:proofErr w:type="spellStart"/>
      <w:r>
        <w:rPr>
          <w:rFonts w:ascii="Arial" w:hAnsi="Arial" w:cs="Arial"/>
          <w:sz w:val="18"/>
          <w:szCs w:val="18"/>
        </w:rPr>
        <w:t>Dte</w:t>
      </w:r>
      <w:proofErr w:type="spellEnd"/>
      <w:r>
        <w:rPr>
          <w:rFonts w:ascii="Arial" w:hAnsi="Arial" w:cs="Arial"/>
          <w:sz w:val="18"/>
          <w:szCs w:val="18"/>
        </w:rPr>
        <w:t>. Miguel Isidoro Pérez Tirado</w:t>
      </w:r>
    </w:p>
  </w:footnote>
  <w:footnote w:id="8">
    <w:p w:rsidR="00F915F5" w:rsidRPr="00F915F5" w:rsidRDefault="00F915F5">
      <w:pPr>
        <w:pStyle w:val="Textonotapie"/>
        <w:rPr>
          <w:rFonts w:ascii="Arial" w:hAnsi="Arial" w:cs="Arial"/>
          <w:sz w:val="18"/>
          <w:szCs w:val="18"/>
          <w:lang w:val="es-CO"/>
        </w:rPr>
      </w:pPr>
      <w:r w:rsidRPr="00F915F5">
        <w:rPr>
          <w:rStyle w:val="Refdenotaalpie"/>
          <w:rFonts w:ascii="Arial" w:hAnsi="Arial" w:cs="Arial"/>
          <w:sz w:val="18"/>
          <w:szCs w:val="18"/>
        </w:rPr>
        <w:footnoteRef/>
      </w:r>
      <w:r w:rsidRPr="00F915F5">
        <w:rPr>
          <w:rFonts w:ascii="Arial" w:hAnsi="Arial" w:cs="Arial"/>
          <w:sz w:val="18"/>
          <w:szCs w:val="18"/>
        </w:rPr>
        <w:t xml:space="preserve"> </w:t>
      </w:r>
      <w:r w:rsidRPr="00F915F5">
        <w:rPr>
          <w:rFonts w:ascii="Arial" w:hAnsi="Arial" w:cs="Arial"/>
          <w:sz w:val="18"/>
          <w:szCs w:val="18"/>
          <w:lang w:val="es-CO"/>
        </w:rPr>
        <w:t xml:space="preserve">Artículo 118 </w:t>
      </w:r>
      <w:proofErr w:type="gramStart"/>
      <w:r w:rsidRPr="00F915F5">
        <w:rPr>
          <w:rFonts w:ascii="Arial" w:hAnsi="Arial" w:cs="Arial"/>
          <w:sz w:val="18"/>
          <w:szCs w:val="18"/>
          <w:lang w:val="es-CO"/>
        </w:rPr>
        <w:t>C.G.P. :Cuando</w:t>
      </w:r>
      <w:proofErr w:type="gramEnd"/>
      <w:r w:rsidRPr="00F915F5">
        <w:rPr>
          <w:rFonts w:ascii="Arial" w:hAnsi="Arial" w:cs="Arial"/>
          <w:sz w:val="18"/>
          <w:szCs w:val="18"/>
          <w:lang w:val="es-CO"/>
        </w:rPr>
        <w:t xml:space="preserve"> el término sea de meses o de años, su vencimiento tendrá lugar el mismo día que empezó a correr del correspondiente mes o año.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1B" w:rsidRPr="00174E3F" w:rsidRDefault="00F37D1B" w:rsidP="004B7AD1">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F37D1B" w:rsidRPr="00174E3F" w:rsidRDefault="00F37D1B" w:rsidP="004B7AD1">
    <w:pPr>
      <w:pStyle w:val="Encabezado"/>
      <w:jc w:val="center"/>
      <w:rPr>
        <w:rFonts w:ascii="Arial" w:hAnsi="Arial" w:cs="Arial"/>
        <w:sz w:val="18"/>
        <w:szCs w:val="18"/>
      </w:rPr>
    </w:pPr>
    <w:r>
      <w:rPr>
        <w:rFonts w:ascii="Arial" w:hAnsi="Arial" w:cs="Arial"/>
        <w:sz w:val="18"/>
        <w:szCs w:val="18"/>
      </w:rPr>
      <w:t>66001-31-05-00</w:t>
    </w:r>
    <w:r w:rsidR="00EE5D42">
      <w:rPr>
        <w:rFonts w:ascii="Arial" w:hAnsi="Arial" w:cs="Arial"/>
        <w:sz w:val="18"/>
        <w:szCs w:val="18"/>
      </w:rPr>
      <w:t>5</w:t>
    </w:r>
    <w:r>
      <w:rPr>
        <w:rFonts w:ascii="Arial" w:hAnsi="Arial" w:cs="Arial"/>
        <w:sz w:val="18"/>
        <w:szCs w:val="18"/>
      </w:rPr>
      <w:t>-201</w:t>
    </w:r>
    <w:r w:rsidR="00EE5D42">
      <w:rPr>
        <w:rFonts w:ascii="Arial" w:hAnsi="Arial" w:cs="Arial"/>
        <w:sz w:val="18"/>
        <w:szCs w:val="18"/>
      </w:rPr>
      <w:t>6</w:t>
    </w:r>
    <w:r>
      <w:rPr>
        <w:rFonts w:ascii="Arial" w:hAnsi="Arial" w:cs="Arial"/>
        <w:sz w:val="18"/>
        <w:szCs w:val="18"/>
      </w:rPr>
      <w:t>-00</w:t>
    </w:r>
    <w:r w:rsidR="00EE5D42">
      <w:rPr>
        <w:rFonts w:ascii="Arial" w:hAnsi="Arial" w:cs="Arial"/>
        <w:sz w:val="18"/>
        <w:szCs w:val="18"/>
      </w:rPr>
      <w:t>170</w:t>
    </w:r>
    <w:r>
      <w:rPr>
        <w:rFonts w:ascii="Arial" w:hAnsi="Arial" w:cs="Arial"/>
        <w:sz w:val="18"/>
        <w:szCs w:val="18"/>
      </w:rPr>
      <w:t>-00</w:t>
    </w:r>
  </w:p>
  <w:p w:rsidR="00F37D1B" w:rsidRPr="00174E3F" w:rsidRDefault="00F37D1B" w:rsidP="004B7AD1">
    <w:pPr>
      <w:pStyle w:val="Encabezado"/>
      <w:jc w:val="center"/>
      <w:rPr>
        <w:rFonts w:ascii="Arial" w:hAnsi="Arial" w:cs="Arial"/>
        <w:sz w:val="18"/>
        <w:szCs w:val="18"/>
      </w:rPr>
    </w:pPr>
    <w:r>
      <w:rPr>
        <w:rFonts w:ascii="Arial" w:hAnsi="Arial" w:cs="Arial"/>
        <w:sz w:val="18"/>
        <w:szCs w:val="18"/>
      </w:rPr>
      <w:t>Mar</w:t>
    </w:r>
    <w:r w:rsidR="00EE5D42">
      <w:rPr>
        <w:rFonts w:ascii="Arial" w:hAnsi="Arial" w:cs="Arial"/>
        <w:sz w:val="18"/>
        <w:szCs w:val="18"/>
      </w:rPr>
      <w:t>tha Stella Gil Alba</w:t>
    </w:r>
    <w:r>
      <w:rPr>
        <w:rFonts w:ascii="Arial" w:hAnsi="Arial" w:cs="Arial"/>
        <w:sz w:val="18"/>
        <w:szCs w:val="18"/>
      </w:rPr>
      <w:t xml:space="preserve"> vs Administradora Colombiana de Pensiones -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90F776F"/>
    <w:multiLevelType w:val="hybridMultilevel"/>
    <w:tmpl w:val="92A07AEA"/>
    <w:lvl w:ilvl="0" w:tplc="37B80DE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5F8E2182"/>
    <w:multiLevelType w:val="hybridMultilevel"/>
    <w:tmpl w:val="D972A62C"/>
    <w:lvl w:ilvl="0" w:tplc="546876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FE"/>
    <w:rsid w:val="0001113F"/>
    <w:rsid w:val="00016786"/>
    <w:rsid w:val="0003037A"/>
    <w:rsid w:val="00033818"/>
    <w:rsid w:val="00053825"/>
    <w:rsid w:val="00053843"/>
    <w:rsid w:val="00070F93"/>
    <w:rsid w:val="00074C3B"/>
    <w:rsid w:val="00081628"/>
    <w:rsid w:val="00096EBC"/>
    <w:rsid w:val="000A35B3"/>
    <w:rsid w:val="000A7C64"/>
    <w:rsid w:val="000B0CA6"/>
    <w:rsid w:val="000E1BFD"/>
    <w:rsid w:val="001222C8"/>
    <w:rsid w:val="001552D6"/>
    <w:rsid w:val="00163210"/>
    <w:rsid w:val="001853F3"/>
    <w:rsid w:val="00185A0B"/>
    <w:rsid w:val="001B3B2B"/>
    <w:rsid w:val="001C0458"/>
    <w:rsid w:val="001C4861"/>
    <w:rsid w:val="001D0763"/>
    <w:rsid w:val="001F5A4C"/>
    <w:rsid w:val="002107A8"/>
    <w:rsid w:val="00211532"/>
    <w:rsid w:val="00216C78"/>
    <w:rsid w:val="00217029"/>
    <w:rsid w:val="00223AC7"/>
    <w:rsid w:val="002309A3"/>
    <w:rsid w:val="00237900"/>
    <w:rsid w:val="00241ED6"/>
    <w:rsid w:val="00246EBC"/>
    <w:rsid w:val="002471BD"/>
    <w:rsid w:val="002533F3"/>
    <w:rsid w:val="00261144"/>
    <w:rsid w:val="00265374"/>
    <w:rsid w:val="0028071B"/>
    <w:rsid w:val="00281059"/>
    <w:rsid w:val="00283194"/>
    <w:rsid w:val="00283899"/>
    <w:rsid w:val="00297829"/>
    <w:rsid w:val="002A5C22"/>
    <w:rsid w:val="002A6029"/>
    <w:rsid w:val="002B26B4"/>
    <w:rsid w:val="002B38FE"/>
    <w:rsid w:val="002B3E00"/>
    <w:rsid w:val="002E5A5C"/>
    <w:rsid w:val="00316DE0"/>
    <w:rsid w:val="00342122"/>
    <w:rsid w:val="00342EDD"/>
    <w:rsid w:val="00350F99"/>
    <w:rsid w:val="003510A3"/>
    <w:rsid w:val="0035690A"/>
    <w:rsid w:val="00366377"/>
    <w:rsid w:val="00374E34"/>
    <w:rsid w:val="00383732"/>
    <w:rsid w:val="00390A05"/>
    <w:rsid w:val="00392B70"/>
    <w:rsid w:val="003963B8"/>
    <w:rsid w:val="003A777D"/>
    <w:rsid w:val="003B60D8"/>
    <w:rsid w:val="003C2391"/>
    <w:rsid w:val="003C313F"/>
    <w:rsid w:val="003C4EFA"/>
    <w:rsid w:val="003E4D6D"/>
    <w:rsid w:val="003F1693"/>
    <w:rsid w:val="003F73A5"/>
    <w:rsid w:val="00410378"/>
    <w:rsid w:val="004159EA"/>
    <w:rsid w:val="00423ABE"/>
    <w:rsid w:val="00423B2B"/>
    <w:rsid w:val="00426FCE"/>
    <w:rsid w:val="0043104A"/>
    <w:rsid w:val="0045302B"/>
    <w:rsid w:val="00455F93"/>
    <w:rsid w:val="0046031D"/>
    <w:rsid w:val="00465C58"/>
    <w:rsid w:val="00482855"/>
    <w:rsid w:val="0049544F"/>
    <w:rsid w:val="004A1868"/>
    <w:rsid w:val="004A6026"/>
    <w:rsid w:val="004B10C2"/>
    <w:rsid w:val="004B16E7"/>
    <w:rsid w:val="004B4680"/>
    <w:rsid w:val="004B7AD1"/>
    <w:rsid w:val="004D31EB"/>
    <w:rsid w:val="004E2616"/>
    <w:rsid w:val="004E795C"/>
    <w:rsid w:val="004F113F"/>
    <w:rsid w:val="00505427"/>
    <w:rsid w:val="005102A2"/>
    <w:rsid w:val="00514A3A"/>
    <w:rsid w:val="00521EC5"/>
    <w:rsid w:val="005224E8"/>
    <w:rsid w:val="00522FE9"/>
    <w:rsid w:val="0054045A"/>
    <w:rsid w:val="00560BFB"/>
    <w:rsid w:val="00562191"/>
    <w:rsid w:val="00572BF1"/>
    <w:rsid w:val="00576B51"/>
    <w:rsid w:val="00586768"/>
    <w:rsid w:val="00592C04"/>
    <w:rsid w:val="00595658"/>
    <w:rsid w:val="005B1654"/>
    <w:rsid w:val="005B715C"/>
    <w:rsid w:val="005C57FB"/>
    <w:rsid w:val="005C6E10"/>
    <w:rsid w:val="005D0AA5"/>
    <w:rsid w:val="005D654C"/>
    <w:rsid w:val="005F063E"/>
    <w:rsid w:val="005F2499"/>
    <w:rsid w:val="005F4909"/>
    <w:rsid w:val="005F7C1E"/>
    <w:rsid w:val="00603AED"/>
    <w:rsid w:val="006128B7"/>
    <w:rsid w:val="006167F9"/>
    <w:rsid w:val="006211C6"/>
    <w:rsid w:val="00625A42"/>
    <w:rsid w:val="00634A0A"/>
    <w:rsid w:val="0063596E"/>
    <w:rsid w:val="006440B1"/>
    <w:rsid w:val="00656ADB"/>
    <w:rsid w:val="00670EC2"/>
    <w:rsid w:val="0068320F"/>
    <w:rsid w:val="006A7493"/>
    <w:rsid w:val="006B4C9D"/>
    <w:rsid w:val="006D1820"/>
    <w:rsid w:val="006E5C0C"/>
    <w:rsid w:val="006E5E23"/>
    <w:rsid w:val="006F19EF"/>
    <w:rsid w:val="006F632B"/>
    <w:rsid w:val="00706769"/>
    <w:rsid w:val="007113F4"/>
    <w:rsid w:val="007129D5"/>
    <w:rsid w:val="007152A2"/>
    <w:rsid w:val="0072059F"/>
    <w:rsid w:val="00740BE7"/>
    <w:rsid w:val="00745A5C"/>
    <w:rsid w:val="00747F35"/>
    <w:rsid w:val="007530A2"/>
    <w:rsid w:val="007534E7"/>
    <w:rsid w:val="007566BA"/>
    <w:rsid w:val="0076019B"/>
    <w:rsid w:val="00767E05"/>
    <w:rsid w:val="00770AD5"/>
    <w:rsid w:val="00784696"/>
    <w:rsid w:val="007968A5"/>
    <w:rsid w:val="007A05FC"/>
    <w:rsid w:val="007A19CF"/>
    <w:rsid w:val="007B0B46"/>
    <w:rsid w:val="007C0816"/>
    <w:rsid w:val="007D0437"/>
    <w:rsid w:val="007D0EF6"/>
    <w:rsid w:val="007E2922"/>
    <w:rsid w:val="007F0D52"/>
    <w:rsid w:val="007F5BCA"/>
    <w:rsid w:val="007F6B1B"/>
    <w:rsid w:val="008013FC"/>
    <w:rsid w:val="00802448"/>
    <w:rsid w:val="00814295"/>
    <w:rsid w:val="00823577"/>
    <w:rsid w:val="00830E26"/>
    <w:rsid w:val="0083296C"/>
    <w:rsid w:val="00835AFC"/>
    <w:rsid w:val="00842C3A"/>
    <w:rsid w:val="008460B2"/>
    <w:rsid w:val="0085029A"/>
    <w:rsid w:val="00853567"/>
    <w:rsid w:val="00872670"/>
    <w:rsid w:val="00887EDB"/>
    <w:rsid w:val="008A03F2"/>
    <w:rsid w:val="008A7C9E"/>
    <w:rsid w:val="008B1D16"/>
    <w:rsid w:val="008E1852"/>
    <w:rsid w:val="008E329F"/>
    <w:rsid w:val="008E4F0B"/>
    <w:rsid w:val="008F4259"/>
    <w:rsid w:val="009200B1"/>
    <w:rsid w:val="009220C2"/>
    <w:rsid w:val="00932CBA"/>
    <w:rsid w:val="0093635A"/>
    <w:rsid w:val="009606A3"/>
    <w:rsid w:val="00967006"/>
    <w:rsid w:val="0097375B"/>
    <w:rsid w:val="00973F2E"/>
    <w:rsid w:val="00975A6B"/>
    <w:rsid w:val="00981586"/>
    <w:rsid w:val="0098475F"/>
    <w:rsid w:val="009860BD"/>
    <w:rsid w:val="009A2DB4"/>
    <w:rsid w:val="009A4977"/>
    <w:rsid w:val="009B63BA"/>
    <w:rsid w:val="009B6E46"/>
    <w:rsid w:val="009B7057"/>
    <w:rsid w:val="009C7FCC"/>
    <w:rsid w:val="009D2086"/>
    <w:rsid w:val="009D4D61"/>
    <w:rsid w:val="009E0CC0"/>
    <w:rsid w:val="009E11B3"/>
    <w:rsid w:val="009E5677"/>
    <w:rsid w:val="009F3BDF"/>
    <w:rsid w:val="00A000ED"/>
    <w:rsid w:val="00A235F5"/>
    <w:rsid w:val="00A24006"/>
    <w:rsid w:val="00A248DD"/>
    <w:rsid w:val="00A451BE"/>
    <w:rsid w:val="00A51DB8"/>
    <w:rsid w:val="00A65495"/>
    <w:rsid w:val="00AA1FD3"/>
    <w:rsid w:val="00AB083E"/>
    <w:rsid w:val="00AB0893"/>
    <w:rsid w:val="00AC033C"/>
    <w:rsid w:val="00AC342F"/>
    <w:rsid w:val="00AC61EA"/>
    <w:rsid w:val="00AD0D49"/>
    <w:rsid w:val="00AD6451"/>
    <w:rsid w:val="00AE5E81"/>
    <w:rsid w:val="00B11FC6"/>
    <w:rsid w:val="00B33997"/>
    <w:rsid w:val="00B51763"/>
    <w:rsid w:val="00B51BAC"/>
    <w:rsid w:val="00B57DED"/>
    <w:rsid w:val="00B759B9"/>
    <w:rsid w:val="00B762DF"/>
    <w:rsid w:val="00B77AFE"/>
    <w:rsid w:val="00B80179"/>
    <w:rsid w:val="00BA3A3C"/>
    <w:rsid w:val="00BC3E8F"/>
    <w:rsid w:val="00BC4BCB"/>
    <w:rsid w:val="00BD605A"/>
    <w:rsid w:val="00BE3514"/>
    <w:rsid w:val="00BF134B"/>
    <w:rsid w:val="00BF1BC6"/>
    <w:rsid w:val="00C0496C"/>
    <w:rsid w:val="00C1081D"/>
    <w:rsid w:val="00C1415A"/>
    <w:rsid w:val="00C15FD3"/>
    <w:rsid w:val="00C1647C"/>
    <w:rsid w:val="00C416B2"/>
    <w:rsid w:val="00C4674D"/>
    <w:rsid w:val="00C667B1"/>
    <w:rsid w:val="00CA0EC7"/>
    <w:rsid w:val="00CA3E0A"/>
    <w:rsid w:val="00CA4FF5"/>
    <w:rsid w:val="00CB30FE"/>
    <w:rsid w:val="00CE1E34"/>
    <w:rsid w:val="00CF19D0"/>
    <w:rsid w:val="00D05391"/>
    <w:rsid w:val="00D15D20"/>
    <w:rsid w:val="00D1792D"/>
    <w:rsid w:val="00D2695F"/>
    <w:rsid w:val="00D34CBE"/>
    <w:rsid w:val="00D44C30"/>
    <w:rsid w:val="00D46A7E"/>
    <w:rsid w:val="00D5234D"/>
    <w:rsid w:val="00D52C5C"/>
    <w:rsid w:val="00D57CF8"/>
    <w:rsid w:val="00D74BC2"/>
    <w:rsid w:val="00D75BE0"/>
    <w:rsid w:val="00D77E0B"/>
    <w:rsid w:val="00D912FF"/>
    <w:rsid w:val="00D96FF7"/>
    <w:rsid w:val="00DB07B6"/>
    <w:rsid w:val="00DB25C4"/>
    <w:rsid w:val="00DB39BB"/>
    <w:rsid w:val="00DB53A3"/>
    <w:rsid w:val="00DB7584"/>
    <w:rsid w:val="00DD1691"/>
    <w:rsid w:val="00DD5FED"/>
    <w:rsid w:val="00DD73C9"/>
    <w:rsid w:val="00DE18B3"/>
    <w:rsid w:val="00DE3508"/>
    <w:rsid w:val="00DE591C"/>
    <w:rsid w:val="00DF28D3"/>
    <w:rsid w:val="00DF4250"/>
    <w:rsid w:val="00E02BF2"/>
    <w:rsid w:val="00E04E95"/>
    <w:rsid w:val="00E21E06"/>
    <w:rsid w:val="00E24D9B"/>
    <w:rsid w:val="00E300AB"/>
    <w:rsid w:val="00E4612D"/>
    <w:rsid w:val="00E50B38"/>
    <w:rsid w:val="00E5428D"/>
    <w:rsid w:val="00E54340"/>
    <w:rsid w:val="00E558F1"/>
    <w:rsid w:val="00E56426"/>
    <w:rsid w:val="00E56B78"/>
    <w:rsid w:val="00E60D4C"/>
    <w:rsid w:val="00E651C7"/>
    <w:rsid w:val="00E832C2"/>
    <w:rsid w:val="00E96749"/>
    <w:rsid w:val="00EA365B"/>
    <w:rsid w:val="00EB1F1A"/>
    <w:rsid w:val="00EB6405"/>
    <w:rsid w:val="00EC79FE"/>
    <w:rsid w:val="00ED24C8"/>
    <w:rsid w:val="00ED384C"/>
    <w:rsid w:val="00ED6520"/>
    <w:rsid w:val="00EE349F"/>
    <w:rsid w:val="00EE5D42"/>
    <w:rsid w:val="00EE60A8"/>
    <w:rsid w:val="00F16F65"/>
    <w:rsid w:val="00F3724D"/>
    <w:rsid w:val="00F37D1B"/>
    <w:rsid w:val="00F915F5"/>
    <w:rsid w:val="00F9451E"/>
    <w:rsid w:val="00FA1D01"/>
    <w:rsid w:val="00FA31BB"/>
    <w:rsid w:val="00FC6998"/>
    <w:rsid w:val="00FF2B9A"/>
    <w:rsid w:val="00FF58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CAD7D-D8F7-4A03-AC81-C88469EB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AF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77AFE"/>
    <w:pPr>
      <w:tabs>
        <w:tab w:val="center" w:pos="4252"/>
        <w:tab w:val="right" w:pos="8504"/>
      </w:tabs>
    </w:pPr>
  </w:style>
  <w:style w:type="character" w:customStyle="1" w:styleId="PiedepginaCar">
    <w:name w:val="Pie de página Car"/>
    <w:basedOn w:val="Fuentedeprrafopredeter"/>
    <w:link w:val="Piedepgina"/>
    <w:uiPriority w:val="99"/>
    <w:rsid w:val="00B77AF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77AFE"/>
  </w:style>
  <w:style w:type="paragraph" w:styleId="Sinespaciado">
    <w:name w:val="No Spacing"/>
    <w:uiPriority w:val="1"/>
    <w:qFormat/>
    <w:rsid w:val="00B77AFE"/>
    <w:pPr>
      <w:spacing w:after="0" w:line="240" w:lineRule="auto"/>
    </w:pPr>
    <w:rPr>
      <w:lang w:val="es-ES_tradnl"/>
    </w:rPr>
  </w:style>
  <w:style w:type="paragraph" w:styleId="Encabezado">
    <w:name w:val="header"/>
    <w:basedOn w:val="Normal"/>
    <w:link w:val="EncabezadoCar"/>
    <w:uiPriority w:val="99"/>
    <w:unhideWhenUsed/>
    <w:rsid w:val="00B77AFE"/>
    <w:pPr>
      <w:tabs>
        <w:tab w:val="center" w:pos="4419"/>
        <w:tab w:val="right" w:pos="8838"/>
      </w:tabs>
    </w:pPr>
  </w:style>
  <w:style w:type="character" w:customStyle="1" w:styleId="EncabezadoCar">
    <w:name w:val="Encabezado Car"/>
    <w:basedOn w:val="Fuentedeprrafopredeter"/>
    <w:link w:val="Encabezado"/>
    <w:uiPriority w:val="99"/>
    <w:rsid w:val="00B77AFE"/>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B77AFE"/>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B77AFE"/>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B77AFE"/>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B77AFE"/>
    <w:rPr>
      <w:vertAlign w:val="superscript"/>
    </w:rPr>
  </w:style>
  <w:style w:type="character" w:customStyle="1" w:styleId="TextoindependienteCar">
    <w:name w:val="Texto independiente Car"/>
    <w:link w:val="Textoindependiente"/>
    <w:locked/>
    <w:rsid w:val="009C7FCC"/>
    <w:rPr>
      <w:rFonts w:ascii="Arial" w:hAnsi="Arial" w:cs="Arial"/>
      <w:sz w:val="24"/>
      <w:lang w:val="es-ES_tradnl" w:eastAsia="es-ES"/>
    </w:rPr>
  </w:style>
  <w:style w:type="paragraph" w:styleId="Textoindependiente">
    <w:name w:val="Body Text"/>
    <w:basedOn w:val="Normal"/>
    <w:link w:val="TextoindependienteCar"/>
    <w:rsid w:val="009C7FCC"/>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C7FCC"/>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4A18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1868"/>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48AA9-876E-4343-92B2-093789DD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11</Pages>
  <Words>4123</Words>
  <Characters>22681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64</cp:revision>
  <cp:lastPrinted>2018-06-01T18:43:00Z</cp:lastPrinted>
  <dcterms:created xsi:type="dcterms:W3CDTF">2018-04-18T16:45:00Z</dcterms:created>
  <dcterms:modified xsi:type="dcterms:W3CDTF">2018-07-04T19:30:00Z</dcterms:modified>
</cp:coreProperties>
</file>