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620" w:rsidRPr="00404689" w:rsidRDefault="00D56620" w:rsidP="00D56620">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kern w:val="28"/>
          <w:sz w:val="28"/>
          <w:lang w:val="es-CO" w:eastAsia="fr-FR"/>
        </w:rPr>
      </w:pPr>
      <w:r w:rsidRPr="00404689">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404689">
        <w:rPr>
          <w:rFonts w:ascii="Arial" w:eastAsia="Calibri" w:hAnsi="Arial" w:cs="Arial"/>
          <w:kern w:val="28"/>
          <w:sz w:val="18"/>
          <w:szCs w:val="16"/>
          <w:lang w:val="es-CO" w:eastAsia="fr-FR"/>
        </w:rPr>
        <w:t>.</w:t>
      </w:r>
      <w:r w:rsidRPr="00404689">
        <w:rPr>
          <w:rFonts w:ascii="Arial" w:eastAsia="Calibri" w:hAnsi="Arial" w:cs="Arial"/>
          <w:kern w:val="28"/>
          <w:sz w:val="20"/>
          <w:szCs w:val="18"/>
          <w:lang w:val="es-CO" w:eastAsia="fr-FR"/>
        </w:rPr>
        <w:t> </w:t>
      </w:r>
    </w:p>
    <w:p w:rsidR="00D56620" w:rsidRPr="00404689" w:rsidRDefault="00D56620" w:rsidP="00D56620">
      <w:pPr>
        <w:spacing w:line="276" w:lineRule="auto"/>
        <w:contextualSpacing/>
        <w:jc w:val="both"/>
        <w:rPr>
          <w:rFonts w:ascii="Arial" w:hAnsi="Arial" w:cs="Arial"/>
          <w:kern w:val="28"/>
          <w:sz w:val="18"/>
          <w:szCs w:val="18"/>
          <w:lang w:val="es-CO" w:eastAsia="fr-FR"/>
        </w:rPr>
      </w:pPr>
      <w:r w:rsidRPr="00404689">
        <w:rPr>
          <w:rFonts w:ascii="Arial" w:hAnsi="Arial" w:cs="Arial"/>
          <w:kern w:val="28"/>
          <w:sz w:val="18"/>
          <w:szCs w:val="18"/>
          <w:lang w:val="es-CO" w:eastAsia="fr-FR"/>
        </w:rPr>
        <w:t>Providencia:</w:t>
      </w:r>
      <w:r w:rsidRPr="00404689">
        <w:rPr>
          <w:rFonts w:ascii="Arial" w:hAnsi="Arial" w:cs="Arial"/>
          <w:kern w:val="28"/>
          <w:sz w:val="18"/>
          <w:szCs w:val="18"/>
          <w:lang w:val="es-CO" w:eastAsia="fr-FR"/>
        </w:rPr>
        <w:tab/>
      </w:r>
      <w:r w:rsidRPr="00404689">
        <w:rPr>
          <w:rFonts w:ascii="Arial" w:hAnsi="Arial" w:cs="Arial"/>
          <w:kern w:val="28"/>
          <w:sz w:val="18"/>
          <w:szCs w:val="18"/>
          <w:lang w:val="es-CO" w:eastAsia="fr-FR"/>
        </w:rPr>
        <w:tab/>
        <w:t>Sentencia de Segunda Instancia</w:t>
      </w:r>
    </w:p>
    <w:p w:rsidR="00D56620" w:rsidRPr="00404689" w:rsidRDefault="00D56620" w:rsidP="00D56620">
      <w:pPr>
        <w:spacing w:line="276" w:lineRule="auto"/>
        <w:contextualSpacing/>
        <w:jc w:val="both"/>
        <w:rPr>
          <w:rFonts w:ascii="Arial" w:hAnsi="Arial" w:cs="Arial"/>
          <w:kern w:val="28"/>
          <w:sz w:val="18"/>
          <w:szCs w:val="18"/>
          <w:lang w:val="es-CO" w:eastAsia="fr-FR"/>
        </w:rPr>
      </w:pPr>
      <w:r w:rsidRPr="00404689">
        <w:rPr>
          <w:rFonts w:ascii="Arial" w:hAnsi="Arial" w:cs="Arial"/>
          <w:kern w:val="28"/>
          <w:sz w:val="18"/>
          <w:szCs w:val="18"/>
          <w:lang w:val="es-CO" w:eastAsia="fr-FR"/>
        </w:rPr>
        <w:t>Radicación No:</w:t>
      </w:r>
      <w:r w:rsidRPr="00404689">
        <w:rPr>
          <w:rFonts w:ascii="Arial" w:hAnsi="Arial" w:cs="Arial"/>
          <w:kern w:val="28"/>
          <w:sz w:val="18"/>
          <w:szCs w:val="18"/>
          <w:lang w:val="es-CO" w:eastAsia="fr-FR"/>
        </w:rPr>
        <w:tab/>
      </w:r>
      <w:r w:rsidRPr="00404689">
        <w:rPr>
          <w:rFonts w:ascii="Arial" w:hAnsi="Arial" w:cs="Arial"/>
          <w:kern w:val="28"/>
          <w:sz w:val="18"/>
          <w:szCs w:val="18"/>
          <w:lang w:val="es-CO" w:eastAsia="fr-FR"/>
        </w:rPr>
        <w:tab/>
      </w:r>
      <w:r w:rsidRPr="00404689">
        <w:rPr>
          <w:rFonts w:ascii="Arial" w:hAnsi="Arial" w:cs="Arial"/>
          <w:kern w:val="28"/>
          <w:sz w:val="18"/>
          <w:szCs w:val="18"/>
          <w:lang w:val="es-CO" w:eastAsia="fr-FR"/>
        </w:rPr>
        <w:t>66001-31-05-001-2016-00182-01</w:t>
      </w:r>
    </w:p>
    <w:p w:rsidR="00D56620" w:rsidRPr="00404689" w:rsidRDefault="00D56620" w:rsidP="00D56620">
      <w:pPr>
        <w:spacing w:line="276" w:lineRule="auto"/>
        <w:contextualSpacing/>
        <w:jc w:val="both"/>
        <w:rPr>
          <w:rFonts w:ascii="Arial" w:hAnsi="Arial" w:cs="Arial"/>
          <w:kern w:val="28"/>
          <w:sz w:val="18"/>
          <w:szCs w:val="18"/>
          <w:lang w:val="es-CO" w:eastAsia="fr-FR"/>
        </w:rPr>
      </w:pPr>
      <w:r w:rsidRPr="00404689">
        <w:rPr>
          <w:rFonts w:ascii="Arial" w:hAnsi="Arial" w:cs="Arial"/>
          <w:kern w:val="28"/>
          <w:sz w:val="18"/>
          <w:szCs w:val="18"/>
          <w:lang w:val="es-CO" w:eastAsia="fr-FR"/>
        </w:rPr>
        <w:t>Proceso:</w:t>
      </w:r>
      <w:r w:rsidRPr="00404689">
        <w:rPr>
          <w:rFonts w:ascii="Arial" w:hAnsi="Arial" w:cs="Arial"/>
          <w:kern w:val="28"/>
          <w:sz w:val="18"/>
          <w:szCs w:val="18"/>
          <w:lang w:val="es-CO" w:eastAsia="fr-FR"/>
        </w:rPr>
        <w:tab/>
      </w:r>
      <w:r w:rsidRPr="00404689">
        <w:rPr>
          <w:rFonts w:ascii="Arial" w:hAnsi="Arial" w:cs="Arial"/>
          <w:kern w:val="28"/>
          <w:sz w:val="18"/>
          <w:szCs w:val="18"/>
          <w:lang w:val="es-CO" w:eastAsia="fr-FR"/>
        </w:rPr>
        <w:tab/>
        <w:t>Ordinario Laboral.</w:t>
      </w:r>
    </w:p>
    <w:p w:rsidR="00D56620" w:rsidRPr="00404689" w:rsidRDefault="00D56620" w:rsidP="00D56620">
      <w:pPr>
        <w:spacing w:line="276" w:lineRule="auto"/>
        <w:contextualSpacing/>
        <w:jc w:val="both"/>
        <w:rPr>
          <w:rFonts w:ascii="Arial" w:hAnsi="Arial" w:cs="Arial"/>
          <w:kern w:val="28"/>
          <w:sz w:val="18"/>
          <w:szCs w:val="18"/>
          <w:lang w:val="es-CO" w:eastAsia="fr-FR"/>
        </w:rPr>
      </w:pPr>
      <w:r w:rsidRPr="00404689">
        <w:rPr>
          <w:rFonts w:ascii="Arial" w:hAnsi="Arial" w:cs="Arial"/>
          <w:kern w:val="28"/>
          <w:sz w:val="18"/>
          <w:szCs w:val="18"/>
          <w:lang w:val="es-CO" w:eastAsia="fr-FR"/>
        </w:rPr>
        <w:t xml:space="preserve">Demandante:     </w:t>
      </w:r>
      <w:r w:rsidRPr="00404689">
        <w:rPr>
          <w:rFonts w:ascii="Arial" w:hAnsi="Arial" w:cs="Arial"/>
          <w:kern w:val="28"/>
          <w:sz w:val="18"/>
          <w:szCs w:val="18"/>
          <w:lang w:val="es-CO" w:eastAsia="fr-FR"/>
        </w:rPr>
        <w:tab/>
      </w:r>
      <w:r w:rsidRPr="00404689">
        <w:rPr>
          <w:rFonts w:ascii="Arial" w:hAnsi="Arial" w:cs="Arial"/>
          <w:kern w:val="28"/>
          <w:sz w:val="18"/>
          <w:szCs w:val="18"/>
          <w:lang w:val="es-CO" w:eastAsia="fr-FR"/>
        </w:rPr>
        <w:tab/>
      </w:r>
      <w:proofErr w:type="spellStart"/>
      <w:r w:rsidRPr="00404689">
        <w:rPr>
          <w:rFonts w:ascii="Arial" w:hAnsi="Arial" w:cs="Arial"/>
          <w:kern w:val="28"/>
          <w:sz w:val="18"/>
          <w:szCs w:val="18"/>
          <w:lang w:val="es-CO" w:eastAsia="fr-FR"/>
        </w:rPr>
        <w:t>Edilia</w:t>
      </w:r>
      <w:proofErr w:type="spellEnd"/>
      <w:r w:rsidRPr="00404689">
        <w:rPr>
          <w:rFonts w:ascii="Arial" w:hAnsi="Arial" w:cs="Arial"/>
          <w:kern w:val="28"/>
          <w:sz w:val="18"/>
          <w:szCs w:val="18"/>
          <w:lang w:val="es-CO" w:eastAsia="fr-FR"/>
        </w:rPr>
        <w:t xml:space="preserve"> Solano de Ruiz</w:t>
      </w:r>
    </w:p>
    <w:p w:rsidR="00D56620" w:rsidRPr="00404689" w:rsidRDefault="00D56620" w:rsidP="00D56620">
      <w:pPr>
        <w:spacing w:line="276" w:lineRule="auto"/>
        <w:contextualSpacing/>
        <w:jc w:val="both"/>
        <w:rPr>
          <w:rFonts w:ascii="Arial" w:hAnsi="Arial" w:cs="Arial"/>
          <w:kern w:val="28"/>
          <w:sz w:val="18"/>
          <w:szCs w:val="18"/>
          <w:lang w:val="es-CO" w:eastAsia="fr-FR"/>
        </w:rPr>
      </w:pPr>
      <w:r w:rsidRPr="00404689">
        <w:rPr>
          <w:rFonts w:ascii="Arial" w:hAnsi="Arial" w:cs="Arial"/>
          <w:kern w:val="28"/>
          <w:sz w:val="18"/>
          <w:szCs w:val="18"/>
          <w:lang w:val="es-CO" w:eastAsia="fr-FR"/>
        </w:rPr>
        <w:t>Demandado:</w:t>
      </w:r>
      <w:r w:rsidRPr="00404689">
        <w:rPr>
          <w:rFonts w:ascii="Arial" w:hAnsi="Arial" w:cs="Arial"/>
          <w:kern w:val="28"/>
          <w:sz w:val="18"/>
          <w:szCs w:val="18"/>
          <w:lang w:val="es-CO" w:eastAsia="fr-FR"/>
        </w:rPr>
        <w:tab/>
      </w:r>
      <w:r w:rsidRPr="00404689">
        <w:rPr>
          <w:rFonts w:ascii="Arial" w:hAnsi="Arial" w:cs="Arial"/>
          <w:kern w:val="28"/>
          <w:sz w:val="18"/>
          <w:szCs w:val="18"/>
          <w:lang w:val="es-CO" w:eastAsia="fr-FR"/>
        </w:rPr>
        <w:tab/>
      </w:r>
      <w:proofErr w:type="spellStart"/>
      <w:r w:rsidRPr="00404689">
        <w:rPr>
          <w:rFonts w:ascii="Arial" w:hAnsi="Arial" w:cs="Arial"/>
          <w:kern w:val="28"/>
          <w:sz w:val="18"/>
          <w:szCs w:val="18"/>
          <w:lang w:val="es-CO" w:eastAsia="fr-FR"/>
        </w:rPr>
        <w:t>Colpensiones</w:t>
      </w:r>
      <w:proofErr w:type="spellEnd"/>
      <w:r w:rsidRPr="00404689">
        <w:rPr>
          <w:rFonts w:ascii="Arial" w:hAnsi="Arial" w:cs="Arial"/>
          <w:kern w:val="28"/>
          <w:sz w:val="18"/>
          <w:szCs w:val="18"/>
          <w:lang w:val="es-CO" w:eastAsia="fr-FR"/>
        </w:rPr>
        <w:t xml:space="preserve"> </w:t>
      </w:r>
    </w:p>
    <w:p w:rsidR="00D56620" w:rsidRPr="00404689" w:rsidRDefault="00D56620" w:rsidP="00D56620">
      <w:pPr>
        <w:spacing w:line="276" w:lineRule="auto"/>
        <w:contextualSpacing/>
        <w:jc w:val="both"/>
        <w:rPr>
          <w:rFonts w:ascii="Arial" w:hAnsi="Arial" w:cs="Arial"/>
          <w:kern w:val="28"/>
          <w:sz w:val="18"/>
          <w:szCs w:val="18"/>
          <w:lang w:val="es-CO" w:eastAsia="fr-FR"/>
        </w:rPr>
      </w:pPr>
      <w:r w:rsidRPr="00404689">
        <w:rPr>
          <w:rFonts w:ascii="Arial" w:hAnsi="Arial" w:cs="Arial"/>
          <w:kern w:val="28"/>
          <w:sz w:val="18"/>
          <w:szCs w:val="18"/>
          <w:lang w:val="es-CO" w:eastAsia="fr-FR"/>
        </w:rPr>
        <w:t xml:space="preserve">Juzgado de origen:     </w:t>
      </w:r>
      <w:r w:rsidRPr="00404689">
        <w:rPr>
          <w:rFonts w:ascii="Arial" w:hAnsi="Arial" w:cs="Arial"/>
          <w:kern w:val="28"/>
          <w:sz w:val="18"/>
          <w:szCs w:val="18"/>
          <w:lang w:val="es-CO" w:eastAsia="fr-FR"/>
        </w:rPr>
        <w:tab/>
      </w:r>
      <w:r w:rsidRPr="00404689">
        <w:rPr>
          <w:rFonts w:ascii="Arial" w:hAnsi="Arial" w:cs="Arial"/>
          <w:kern w:val="28"/>
          <w:sz w:val="18"/>
          <w:szCs w:val="18"/>
          <w:lang w:val="es-CO" w:eastAsia="fr-FR"/>
        </w:rPr>
        <w:t>Primero</w:t>
      </w:r>
      <w:r w:rsidRPr="00404689">
        <w:rPr>
          <w:rFonts w:ascii="Arial" w:hAnsi="Arial" w:cs="Arial"/>
          <w:kern w:val="28"/>
          <w:sz w:val="18"/>
          <w:szCs w:val="18"/>
          <w:lang w:val="es-CO" w:eastAsia="fr-FR"/>
        </w:rPr>
        <w:t xml:space="preserve"> Laboral del Circuito de Pereira.</w:t>
      </w:r>
    </w:p>
    <w:p w:rsidR="00D56620" w:rsidRPr="00404689" w:rsidRDefault="00D56620" w:rsidP="00D56620">
      <w:pPr>
        <w:spacing w:line="276" w:lineRule="auto"/>
        <w:contextualSpacing/>
        <w:jc w:val="both"/>
        <w:rPr>
          <w:rFonts w:ascii="Arial" w:hAnsi="Arial" w:cs="Arial"/>
          <w:kern w:val="28"/>
          <w:sz w:val="18"/>
          <w:szCs w:val="18"/>
          <w:lang w:val="es-CO" w:eastAsia="fr-FR"/>
        </w:rPr>
      </w:pPr>
    </w:p>
    <w:p w:rsidR="00D56620" w:rsidRPr="00404689" w:rsidRDefault="00D56620" w:rsidP="00D56620">
      <w:pPr>
        <w:spacing w:line="276" w:lineRule="auto"/>
        <w:contextualSpacing/>
        <w:jc w:val="both"/>
        <w:rPr>
          <w:rFonts w:ascii="Arial" w:hAnsi="Arial" w:cs="Arial"/>
          <w:b/>
          <w:bCs/>
          <w:sz w:val="18"/>
          <w:szCs w:val="18"/>
        </w:rPr>
      </w:pPr>
    </w:p>
    <w:p w:rsidR="00404689" w:rsidRPr="00404689" w:rsidRDefault="00D56620" w:rsidP="00404689">
      <w:pPr>
        <w:jc w:val="both"/>
        <w:rPr>
          <w:rFonts w:ascii="Arial" w:hAnsi="Arial" w:cs="Arial"/>
          <w:sz w:val="18"/>
          <w:szCs w:val="18"/>
          <w:lang w:val="es-CO" w:eastAsia="fr-FR"/>
        </w:rPr>
      </w:pPr>
      <w:r w:rsidRPr="00404689">
        <w:rPr>
          <w:rFonts w:ascii="Arial" w:hAnsi="Arial" w:cs="Arial"/>
          <w:b/>
          <w:sz w:val="18"/>
          <w:szCs w:val="18"/>
          <w:lang w:val="es-CO" w:eastAsia="fr-FR"/>
        </w:rPr>
        <w:t xml:space="preserve">Temas: </w:t>
      </w:r>
      <w:r w:rsidRPr="00404689">
        <w:rPr>
          <w:rFonts w:ascii="Arial" w:hAnsi="Arial" w:cs="Arial"/>
          <w:b/>
          <w:sz w:val="18"/>
          <w:szCs w:val="18"/>
          <w:lang w:val="es-CO" w:eastAsia="fr-FR"/>
        </w:rPr>
        <w:tab/>
      </w:r>
      <w:r w:rsidRPr="00404689">
        <w:rPr>
          <w:rFonts w:ascii="Arial" w:hAnsi="Arial" w:cs="Arial"/>
          <w:b/>
          <w:sz w:val="18"/>
          <w:szCs w:val="18"/>
          <w:lang w:val="es-CO" w:eastAsia="fr-FR"/>
        </w:rPr>
        <w:tab/>
      </w:r>
      <w:r w:rsidRPr="00404689">
        <w:rPr>
          <w:rFonts w:ascii="Arial" w:hAnsi="Arial" w:cs="Arial"/>
          <w:b/>
          <w:sz w:val="18"/>
          <w:szCs w:val="18"/>
          <w:lang w:val="es-CO" w:eastAsia="fr-FR"/>
        </w:rPr>
        <w:tab/>
        <w:t xml:space="preserve">PENSIÓN DE </w:t>
      </w:r>
      <w:r w:rsidRPr="00404689">
        <w:rPr>
          <w:rFonts w:ascii="Arial" w:hAnsi="Arial" w:cs="Arial"/>
          <w:b/>
          <w:sz w:val="18"/>
          <w:szCs w:val="18"/>
          <w:lang w:val="es-CO" w:eastAsia="fr-FR"/>
        </w:rPr>
        <w:t>SOBREVIVIENTES</w:t>
      </w:r>
      <w:r w:rsidRPr="00404689">
        <w:rPr>
          <w:rFonts w:ascii="Arial" w:hAnsi="Arial" w:cs="Arial"/>
          <w:b/>
          <w:sz w:val="18"/>
          <w:szCs w:val="18"/>
          <w:lang w:val="es-CO" w:eastAsia="fr-FR"/>
        </w:rPr>
        <w:t xml:space="preserve"> / CONDICIÓN MÁS BENEFICIOSA /</w:t>
      </w:r>
      <w:r w:rsidR="00404689" w:rsidRPr="00404689">
        <w:rPr>
          <w:rFonts w:ascii="Arial" w:hAnsi="Arial" w:cs="Arial"/>
          <w:b/>
          <w:sz w:val="18"/>
          <w:szCs w:val="18"/>
          <w:lang w:val="es-CO" w:eastAsia="fr-FR"/>
        </w:rPr>
        <w:t xml:space="preserve"> SE ACOGE PRECEDENTE DE CORTE SUPREMA /</w:t>
      </w:r>
      <w:r w:rsidRPr="00404689">
        <w:rPr>
          <w:rFonts w:ascii="Arial" w:hAnsi="Arial" w:cs="Arial"/>
          <w:b/>
          <w:sz w:val="18"/>
          <w:szCs w:val="18"/>
          <w:lang w:val="es-CO" w:eastAsia="fr-FR"/>
        </w:rPr>
        <w:t xml:space="preserve"> DEBE </w:t>
      </w:r>
      <w:bookmarkStart w:id="0" w:name="_GoBack"/>
      <w:bookmarkEnd w:id="0"/>
      <w:r w:rsidRPr="00404689">
        <w:rPr>
          <w:rFonts w:ascii="Arial" w:hAnsi="Arial" w:cs="Arial"/>
          <w:b/>
          <w:sz w:val="18"/>
          <w:szCs w:val="18"/>
          <w:lang w:val="es-CO" w:eastAsia="fr-FR"/>
        </w:rPr>
        <w:t xml:space="preserve">ACUDIRSE A LA NORMA INMEDIATAMENTE ANTERIOR – LEY 100- SIEMPRE QUE LA CONTINGENCIA OCURRA DENTRO DE LOS 3 AÑOS SIGUIENTES A LA VIGENCIA DE LEY </w:t>
      </w:r>
      <w:r w:rsidR="00404689" w:rsidRPr="00404689">
        <w:rPr>
          <w:rFonts w:ascii="Arial" w:hAnsi="Arial" w:cs="Arial"/>
          <w:b/>
          <w:sz w:val="18"/>
          <w:szCs w:val="18"/>
          <w:lang w:val="es-CO" w:eastAsia="fr-FR"/>
        </w:rPr>
        <w:t>797 DE 2003</w:t>
      </w:r>
      <w:r w:rsidRPr="00404689">
        <w:rPr>
          <w:rFonts w:ascii="Arial" w:hAnsi="Arial" w:cs="Arial"/>
          <w:b/>
          <w:sz w:val="18"/>
          <w:szCs w:val="18"/>
          <w:lang w:val="es-CO" w:eastAsia="fr-FR"/>
        </w:rPr>
        <w:t xml:space="preserve"> / </w:t>
      </w:r>
      <w:r w:rsidR="00404689" w:rsidRPr="00404689">
        <w:rPr>
          <w:rFonts w:ascii="Arial" w:hAnsi="Arial" w:cs="Arial"/>
          <w:b/>
          <w:sz w:val="18"/>
          <w:szCs w:val="18"/>
          <w:lang w:val="es-CO" w:eastAsia="fr-FR"/>
        </w:rPr>
        <w:t>MUERTE OCURRIÓ EN 2005</w:t>
      </w:r>
      <w:r w:rsidRPr="00404689">
        <w:rPr>
          <w:rFonts w:ascii="Arial" w:hAnsi="Arial" w:cs="Arial"/>
          <w:b/>
          <w:sz w:val="18"/>
          <w:szCs w:val="18"/>
          <w:lang w:val="es-CO" w:eastAsia="fr-FR"/>
        </w:rPr>
        <w:t xml:space="preserve"> </w:t>
      </w:r>
      <w:r w:rsidR="00404689" w:rsidRPr="00404689">
        <w:rPr>
          <w:rFonts w:ascii="Arial" w:hAnsi="Arial" w:cs="Arial"/>
          <w:b/>
          <w:sz w:val="18"/>
          <w:szCs w:val="18"/>
          <w:lang w:val="es-CO" w:eastAsia="fr-FR"/>
        </w:rPr>
        <w:t>/ APLICA LEY 100</w:t>
      </w:r>
      <w:r w:rsidRPr="00404689">
        <w:rPr>
          <w:rFonts w:ascii="Arial" w:hAnsi="Arial" w:cs="Arial"/>
          <w:b/>
          <w:sz w:val="18"/>
          <w:szCs w:val="18"/>
          <w:lang w:val="es-CO" w:eastAsia="fr-FR"/>
        </w:rPr>
        <w:t xml:space="preserve"> / </w:t>
      </w:r>
      <w:r w:rsidR="00404689" w:rsidRPr="00404689">
        <w:rPr>
          <w:rFonts w:ascii="Arial" w:hAnsi="Arial" w:cs="Arial"/>
          <w:b/>
          <w:sz w:val="18"/>
          <w:szCs w:val="18"/>
          <w:lang w:val="es-CO" w:eastAsia="fr-FR"/>
        </w:rPr>
        <w:t xml:space="preserve">NO CUMPLIÓ SEMANAS DE COTIZACIÓN / </w:t>
      </w:r>
      <w:r w:rsidR="00404689" w:rsidRPr="00404689">
        <w:rPr>
          <w:rFonts w:ascii="Arial" w:hAnsi="Arial" w:cs="Arial"/>
          <w:sz w:val="18"/>
          <w:szCs w:val="18"/>
          <w:lang w:val="es-CO" w:eastAsia="fr-FR"/>
        </w:rPr>
        <w:t>En ese orden de ideas, se verificará si se cumple las exigencias contempladas en la norma anterior, en virtud al principio de la condición más beneficiosa que se deprecó en la demanda.</w:t>
      </w:r>
    </w:p>
    <w:p w:rsidR="00404689" w:rsidRPr="00404689" w:rsidRDefault="00404689" w:rsidP="00404689">
      <w:pPr>
        <w:jc w:val="both"/>
        <w:rPr>
          <w:rFonts w:ascii="Arial" w:hAnsi="Arial" w:cs="Arial"/>
          <w:sz w:val="18"/>
          <w:szCs w:val="18"/>
          <w:lang w:val="es-CO" w:eastAsia="fr-FR"/>
        </w:rPr>
      </w:pPr>
    </w:p>
    <w:p w:rsidR="00D56620" w:rsidRPr="00404689" w:rsidRDefault="00404689" w:rsidP="00404689">
      <w:pPr>
        <w:jc w:val="both"/>
        <w:rPr>
          <w:rFonts w:ascii="Arial" w:hAnsi="Arial" w:cs="Arial"/>
          <w:sz w:val="18"/>
          <w:szCs w:val="18"/>
          <w:lang w:val="es-CO" w:eastAsia="fr-FR"/>
        </w:rPr>
      </w:pPr>
      <w:r w:rsidRPr="00404689">
        <w:rPr>
          <w:rFonts w:ascii="Arial" w:hAnsi="Arial" w:cs="Arial"/>
          <w:sz w:val="18"/>
          <w:szCs w:val="18"/>
          <w:lang w:val="es-CO" w:eastAsia="fr-FR"/>
        </w:rPr>
        <w:t>Frente al referido principio, ha sostenido reiteradamente la Sala de Casación Laboral de Corte Suprema de Justicia , que el mismo no le permite al juzgador aplicar a un caso en particular cualquier norma legal que en el pasado haya regulado el asunto, sino que, de darse las condiciones necesarias para su aplicación, ello sería respecto a la norma inmediatamente anterior a la vigente en el momento en que se estructuró el derecho, tesis que comparte la Sala Mayoritaria y no la de la Corte Constitucional, por ser aquel el órgano de cierre de la jurisdicción laboral.</w:t>
      </w:r>
      <w:r w:rsidR="00D56620" w:rsidRPr="00404689">
        <w:rPr>
          <w:rFonts w:ascii="Arial" w:hAnsi="Arial" w:cs="Arial"/>
          <w:sz w:val="18"/>
          <w:szCs w:val="18"/>
          <w:lang w:val="es-CO" w:eastAsia="fr-FR"/>
        </w:rPr>
        <w:t>.</w:t>
      </w:r>
    </w:p>
    <w:p w:rsidR="00D56620" w:rsidRPr="00404689" w:rsidRDefault="00D56620" w:rsidP="00D56620">
      <w:pPr>
        <w:jc w:val="both"/>
        <w:rPr>
          <w:rFonts w:ascii="Arial" w:hAnsi="Arial" w:cs="Arial"/>
          <w:sz w:val="18"/>
          <w:szCs w:val="18"/>
          <w:lang w:val="es-CO" w:eastAsia="fr-FR"/>
        </w:rPr>
      </w:pPr>
      <w:r w:rsidRPr="00404689">
        <w:rPr>
          <w:rFonts w:ascii="Arial" w:hAnsi="Arial" w:cs="Arial"/>
          <w:sz w:val="18"/>
          <w:szCs w:val="18"/>
          <w:lang w:val="es-CO" w:eastAsia="fr-FR"/>
        </w:rPr>
        <w:t>(…)</w:t>
      </w:r>
    </w:p>
    <w:p w:rsidR="00404689" w:rsidRPr="00404689" w:rsidRDefault="00404689" w:rsidP="00404689">
      <w:pPr>
        <w:jc w:val="both"/>
        <w:rPr>
          <w:rFonts w:ascii="Arial" w:hAnsi="Arial" w:cs="Arial"/>
          <w:sz w:val="18"/>
          <w:szCs w:val="18"/>
          <w:lang w:val="es-CO" w:eastAsia="fr-FR"/>
        </w:rPr>
      </w:pPr>
      <w:r w:rsidRPr="00404689">
        <w:rPr>
          <w:rFonts w:ascii="Arial" w:hAnsi="Arial" w:cs="Arial"/>
          <w:sz w:val="18"/>
          <w:szCs w:val="18"/>
          <w:lang w:val="es-CO" w:eastAsia="fr-FR"/>
        </w:rPr>
        <w:t xml:space="preserve">De otro lado, debe agregarse que el mismo órgano de cierre de esta especialidad precisó   que el citado principio no era ilimitado, sino temporal, pues su finalidad es la de proteger a aquellas personas que tenían una situación jurídica concreta al momento de presentarse el cambio legislativo, entendida esta como la acumulación de las semanas necesarias para acceder a la prestación; por lo que se les permite que en vigencia de la nueva normativa acrediten los requisitos de la anterior, pero, siempre y cuando la contingencia –muerte-, se presente dentro de los 3 años siguientes a la entrada en vigencia de la Ley 797 de 2003 -29/01/2003 y el 29/01/2006. </w:t>
      </w:r>
    </w:p>
    <w:p w:rsidR="00404689" w:rsidRPr="00404689" w:rsidRDefault="00404689" w:rsidP="00404689">
      <w:pPr>
        <w:jc w:val="both"/>
        <w:rPr>
          <w:rFonts w:ascii="Arial" w:hAnsi="Arial" w:cs="Arial"/>
          <w:sz w:val="18"/>
          <w:szCs w:val="18"/>
          <w:lang w:val="es-CO" w:eastAsia="fr-FR"/>
        </w:rPr>
      </w:pPr>
    </w:p>
    <w:p w:rsidR="00404689" w:rsidRPr="00404689" w:rsidRDefault="00404689" w:rsidP="00404689">
      <w:pPr>
        <w:jc w:val="both"/>
        <w:rPr>
          <w:rFonts w:ascii="Arial" w:hAnsi="Arial" w:cs="Arial"/>
          <w:sz w:val="18"/>
          <w:szCs w:val="18"/>
          <w:lang w:val="es-CO" w:eastAsia="fr-FR"/>
        </w:rPr>
      </w:pPr>
      <w:r w:rsidRPr="00404689">
        <w:rPr>
          <w:rFonts w:ascii="Arial" w:hAnsi="Arial" w:cs="Arial"/>
          <w:sz w:val="18"/>
          <w:szCs w:val="18"/>
          <w:lang w:val="es-CO" w:eastAsia="fr-FR"/>
        </w:rPr>
        <w:t>Por consiguiente, subsumido el presente caso en las exigencias mencionadas, se tiene que el señor Eudoro Ramírez Ruiz falleció el 01/02/2005, es decir, dentro de los tres años siguientes a la entrada en vigencia de la Ley 797 de 2003, por lo que es destinatario de la Ley 100/93 en su versión original, en aplicación del principio de la condición más beneficiosa y  dado que para la fecha de su muerte ostentaba la condición de afiliado inactivo, debía reunir 26 semanas en el año inmediatamente anterior, que no satisface, como quiera que como se indicó anteriormente, su última cotización fue el 01/03/1989.</w:t>
      </w:r>
    </w:p>
    <w:p w:rsidR="00D56620" w:rsidRPr="00404689" w:rsidRDefault="00D56620" w:rsidP="00D56620">
      <w:pPr>
        <w:jc w:val="both"/>
        <w:rPr>
          <w:rFonts w:ascii="Arial" w:hAnsi="Arial" w:cs="Arial"/>
          <w:sz w:val="18"/>
          <w:szCs w:val="18"/>
          <w:lang w:val="es-CO" w:eastAsia="fr-FR"/>
        </w:rPr>
      </w:pPr>
    </w:p>
    <w:p w:rsidR="00404689" w:rsidRPr="00404689" w:rsidRDefault="00404689" w:rsidP="00D56620">
      <w:pPr>
        <w:jc w:val="both"/>
        <w:rPr>
          <w:rFonts w:ascii="Arial" w:hAnsi="Arial" w:cs="Arial"/>
          <w:sz w:val="18"/>
          <w:szCs w:val="18"/>
          <w:lang w:val="es-CO" w:eastAsia="fr-FR"/>
        </w:rPr>
      </w:pPr>
    </w:p>
    <w:p w:rsidR="00404689" w:rsidRPr="00404689" w:rsidRDefault="00404689" w:rsidP="00D56620">
      <w:pPr>
        <w:jc w:val="both"/>
        <w:rPr>
          <w:rFonts w:ascii="Arial" w:hAnsi="Arial" w:cs="Arial"/>
          <w:sz w:val="18"/>
          <w:szCs w:val="18"/>
          <w:lang w:val="es-CO" w:eastAsia="fr-FR"/>
        </w:rPr>
      </w:pPr>
    </w:p>
    <w:p w:rsidR="00D56620" w:rsidRPr="00404689" w:rsidRDefault="00D56620" w:rsidP="00D56620">
      <w:pPr>
        <w:jc w:val="both"/>
        <w:rPr>
          <w:rFonts w:ascii="Arial" w:hAnsi="Arial" w:cs="Arial"/>
          <w:sz w:val="18"/>
          <w:szCs w:val="18"/>
          <w:lang w:val="es-CO" w:eastAsia="fr-FR"/>
        </w:rPr>
      </w:pPr>
    </w:p>
    <w:p w:rsidR="00F57CC4" w:rsidRPr="00404689" w:rsidRDefault="00F57CC4" w:rsidP="00F57CC4">
      <w:pPr>
        <w:spacing w:line="276" w:lineRule="auto"/>
        <w:ind w:left="1416" w:firstLine="708"/>
        <w:contextualSpacing/>
        <w:jc w:val="both"/>
        <w:rPr>
          <w:rFonts w:ascii="Arial" w:hAnsi="Arial" w:cs="Arial"/>
          <w:sz w:val="18"/>
          <w:szCs w:val="18"/>
        </w:rPr>
      </w:pPr>
      <w:r w:rsidRPr="00404689">
        <w:rPr>
          <w:rFonts w:ascii="Arial" w:hAnsi="Arial" w:cs="Arial"/>
          <w:b/>
          <w:sz w:val="18"/>
          <w:szCs w:val="18"/>
        </w:rPr>
        <w:t>Providencia</w:t>
      </w:r>
      <w:r w:rsidRPr="00404689">
        <w:rPr>
          <w:rFonts w:ascii="Arial" w:hAnsi="Arial" w:cs="Arial"/>
          <w:sz w:val="18"/>
          <w:szCs w:val="18"/>
        </w:rPr>
        <w:t>:</w:t>
      </w:r>
      <w:r w:rsidRPr="00404689">
        <w:rPr>
          <w:rFonts w:ascii="Arial" w:hAnsi="Arial" w:cs="Arial"/>
          <w:sz w:val="18"/>
          <w:szCs w:val="18"/>
        </w:rPr>
        <w:tab/>
      </w:r>
      <w:r w:rsidRPr="00404689">
        <w:rPr>
          <w:rFonts w:ascii="Arial" w:hAnsi="Arial" w:cs="Arial"/>
          <w:sz w:val="18"/>
          <w:szCs w:val="18"/>
        </w:rPr>
        <w:tab/>
        <w:t>Sentencia de Segunda Instancia</w:t>
      </w:r>
      <w:r w:rsidR="00596DF3" w:rsidRPr="00404689">
        <w:rPr>
          <w:rFonts w:ascii="Arial" w:hAnsi="Arial" w:cs="Arial"/>
          <w:sz w:val="18"/>
          <w:szCs w:val="18"/>
        </w:rPr>
        <w:t xml:space="preserve"> </w:t>
      </w:r>
      <w:r w:rsidRPr="00404689">
        <w:rPr>
          <w:rFonts w:ascii="Arial" w:hAnsi="Arial" w:cs="Arial"/>
          <w:sz w:val="18"/>
          <w:szCs w:val="18"/>
        </w:rPr>
        <w:t>- Derrota</w:t>
      </w:r>
    </w:p>
    <w:p w:rsidR="00F57CC4" w:rsidRPr="00404689" w:rsidRDefault="00F57CC4" w:rsidP="00F57CC4">
      <w:pPr>
        <w:spacing w:line="276" w:lineRule="auto"/>
        <w:ind w:left="1416" w:firstLine="708"/>
        <w:contextualSpacing/>
        <w:jc w:val="both"/>
        <w:rPr>
          <w:rFonts w:ascii="Arial" w:hAnsi="Arial" w:cs="Arial"/>
          <w:bCs/>
          <w:iCs/>
          <w:sz w:val="18"/>
          <w:szCs w:val="18"/>
        </w:rPr>
      </w:pPr>
      <w:r w:rsidRPr="00404689">
        <w:rPr>
          <w:rFonts w:ascii="Arial" w:hAnsi="Arial" w:cs="Arial"/>
          <w:b/>
          <w:bCs/>
          <w:sz w:val="18"/>
          <w:szCs w:val="18"/>
        </w:rPr>
        <w:t>Radicación No</w:t>
      </w:r>
      <w:r w:rsidRPr="00404689">
        <w:rPr>
          <w:rFonts w:ascii="Arial" w:hAnsi="Arial" w:cs="Arial"/>
          <w:bCs/>
          <w:sz w:val="18"/>
          <w:szCs w:val="18"/>
        </w:rPr>
        <w:t>:</w:t>
      </w:r>
      <w:r w:rsidRPr="00404689">
        <w:rPr>
          <w:rFonts w:ascii="Arial" w:hAnsi="Arial" w:cs="Arial"/>
          <w:b/>
          <w:bCs/>
          <w:sz w:val="18"/>
          <w:szCs w:val="18"/>
        </w:rPr>
        <w:tab/>
      </w:r>
      <w:r w:rsidRPr="00404689">
        <w:rPr>
          <w:rFonts w:ascii="Arial" w:hAnsi="Arial" w:cs="Arial"/>
          <w:b/>
          <w:bCs/>
          <w:sz w:val="18"/>
          <w:szCs w:val="18"/>
        </w:rPr>
        <w:tab/>
      </w:r>
      <w:r w:rsidRPr="00404689">
        <w:rPr>
          <w:rFonts w:ascii="Arial" w:hAnsi="Arial" w:cs="Arial"/>
          <w:bCs/>
          <w:sz w:val="18"/>
          <w:szCs w:val="18"/>
        </w:rPr>
        <w:t>66001-31-05-00</w:t>
      </w:r>
      <w:r w:rsidR="00F6006C" w:rsidRPr="00404689">
        <w:rPr>
          <w:rFonts w:ascii="Arial" w:hAnsi="Arial" w:cs="Arial"/>
          <w:bCs/>
          <w:sz w:val="18"/>
          <w:szCs w:val="18"/>
        </w:rPr>
        <w:t>1-2016-00182</w:t>
      </w:r>
      <w:r w:rsidRPr="00404689">
        <w:rPr>
          <w:rFonts w:ascii="Arial" w:hAnsi="Arial" w:cs="Arial"/>
          <w:bCs/>
          <w:sz w:val="18"/>
          <w:szCs w:val="18"/>
        </w:rPr>
        <w:t>-01</w:t>
      </w:r>
    </w:p>
    <w:p w:rsidR="00F57CC4" w:rsidRPr="00404689" w:rsidRDefault="00F57CC4" w:rsidP="00F57CC4">
      <w:pPr>
        <w:spacing w:line="276" w:lineRule="auto"/>
        <w:ind w:left="1416" w:firstLine="708"/>
        <w:contextualSpacing/>
        <w:jc w:val="both"/>
        <w:rPr>
          <w:rFonts w:ascii="Arial" w:hAnsi="Arial" w:cs="Arial"/>
          <w:iCs/>
          <w:sz w:val="18"/>
          <w:szCs w:val="18"/>
        </w:rPr>
      </w:pPr>
      <w:r w:rsidRPr="00404689">
        <w:rPr>
          <w:rFonts w:ascii="Arial" w:hAnsi="Arial" w:cs="Arial"/>
          <w:b/>
          <w:bCs/>
          <w:iCs/>
          <w:sz w:val="18"/>
          <w:szCs w:val="18"/>
        </w:rPr>
        <w:t>Proceso</w:t>
      </w:r>
      <w:r w:rsidRPr="00404689">
        <w:rPr>
          <w:rFonts w:ascii="Arial" w:hAnsi="Arial" w:cs="Arial"/>
          <w:bCs/>
          <w:iCs/>
          <w:sz w:val="18"/>
          <w:szCs w:val="18"/>
        </w:rPr>
        <w:t>:</w:t>
      </w:r>
      <w:r w:rsidRPr="00404689">
        <w:rPr>
          <w:rFonts w:ascii="Arial" w:hAnsi="Arial" w:cs="Arial"/>
          <w:b/>
          <w:iCs/>
          <w:sz w:val="18"/>
          <w:szCs w:val="18"/>
        </w:rPr>
        <w:tab/>
      </w:r>
      <w:r w:rsidRPr="00404689">
        <w:rPr>
          <w:rFonts w:ascii="Arial" w:hAnsi="Arial" w:cs="Arial"/>
          <w:b/>
          <w:iCs/>
          <w:sz w:val="18"/>
          <w:szCs w:val="18"/>
        </w:rPr>
        <w:tab/>
      </w:r>
      <w:r w:rsidRPr="00404689">
        <w:rPr>
          <w:rFonts w:ascii="Arial" w:hAnsi="Arial" w:cs="Arial"/>
          <w:iCs/>
          <w:sz w:val="18"/>
          <w:szCs w:val="18"/>
        </w:rPr>
        <w:t>Ordinario Laboral.</w:t>
      </w:r>
      <w:r w:rsidR="00816252" w:rsidRPr="00404689">
        <w:rPr>
          <w:rFonts w:ascii="Arial" w:hAnsi="Arial" w:cs="Arial"/>
          <w:iCs/>
          <w:sz w:val="18"/>
          <w:szCs w:val="18"/>
        </w:rPr>
        <w:t xml:space="preserve">   </w:t>
      </w:r>
    </w:p>
    <w:p w:rsidR="00C55166" w:rsidRPr="00404689" w:rsidRDefault="00F57CC4" w:rsidP="00F6006C">
      <w:pPr>
        <w:spacing w:line="276" w:lineRule="auto"/>
        <w:ind w:left="1416" w:firstLine="708"/>
        <w:contextualSpacing/>
        <w:jc w:val="both"/>
        <w:rPr>
          <w:rFonts w:ascii="Arial" w:hAnsi="Arial" w:cs="Arial"/>
          <w:iCs/>
          <w:sz w:val="18"/>
          <w:szCs w:val="18"/>
        </w:rPr>
      </w:pPr>
      <w:r w:rsidRPr="00404689">
        <w:rPr>
          <w:rFonts w:ascii="Arial" w:hAnsi="Arial" w:cs="Arial"/>
          <w:b/>
          <w:iCs/>
          <w:sz w:val="18"/>
          <w:szCs w:val="18"/>
        </w:rPr>
        <w:t>Demandante</w:t>
      </w:r>
      <w:r w:rsidRPr="00404689">
        <w:rPr>
          <w:rFonts w:ascii="Arial" w:hAnsi="Arial" w:cs="Arial"/>
          <w:iCs/>
          <w:sz w:val="18"/>
          <w:szCs w:val="18"/>
        </w:rPr>
        <w:t xml:space="preserve">:     </w:t>
      </w:r>
      <w:r w:rsidRPr="00404689">
        <w:rPr>
          <w:rFonts w:ascii="Arial" w:hAnsi="Arial" w:cs="Arial"/>
          <w:iCs/>
          <w:sz w:val="18"/>
          <w:szCs w:val="18"/>
        </w:rPr>
        <w:tab/>
      </w:r>
      <w:r w:rsidRPr="00404689">
        <w:rPr>
          <w:rFonts w:ascii="Arial" w:hAnsi="Arial" w:cs="Arial"/>
          <w:iCs/>
          <w:sz w:val="18"/>
          <w:szCs w:val="18"/>
        </w:rPr>
        <w:tab/>
      </w:r>
      <w:proofErr w:type="spellStart"/>
      <w:r w:rsidR="00F6006C" w:rsidRPr="00404689">
        <w:rPr>
          <w:rFonts w:ascii="Arial" w:hAnsi="Arial" w:cs="Arial"/>
          <w:iCs/>
          <w:sz w:val="18"/>
          <w:szCs w:val="18"/>
        </w:rPr>
        <w:t>Edilia</w:t>
      </w:r>
      <w:proofErr w:type="spellEnd"/>
      <w:r w:rsidR="00F6006C" w:rsidRPr="00404689">
        <w:rPr>
          <w:rFonts w:ascii="Arial" w:hAnsi="Arial" w:cs="Arial"/>
          <w:iCs/>
          <w:sz w:val="18"/>
          <w:szCs w:val="18"/>
        </w:rPr>
        <w:t xml:space="preserve"> Solano de Ruiz </w:t>
      </w:r>
    </w:p>
    <w:p w:rsidR="00F57CC4" w:rsidRPr="00404689" w:rsidRDefault="00F57CC4" w:rsidP="00F57CC4">
      <w:pPr>
        <w:spacing w:line="276" w:lineRule="auto"/>
        <w:ind w:left="1416" w:firstLine="708"/>
        <w:contextualSpacing/>
        <w:jc w:val="both"/>
        <w:rPr>
          <w:rFonts w:ascii="Arial" w:hAnsi="Arial" w:cs="Arial"/>
          <w:bCs/>
          <w:sz w:val="18"/>
          <w:szCs w:val="18"/>
        </w:rPr>
      </w:pPr>
      <w:r w:rsidRPr="00404689">
        <w:rPr>
          <w:rFonts w:ascii="Arial" w:hAnsi="Arial" w:cs="Arial"/>
          <w:b/>
          <w:bCs/>
          <w:sz w:val="18"/>
          <w:szCs w:val="18"/>
        </w:rPr>
        <w:t>Demandado:</w:t>
      </w:r>
      <w:r w:rsidRPr="00404689">
        <w:rPr>
          <w:rFonts w:ascii="Arial" w:hAnsi="Arial" w:cs="Arial"/>
          <w:bCs/>
          <w:sz w:val="18"/>
          <w:szCs w:val="18"/>
        </w:rPr>
        <w:tab/>
      </w:r>
      <w:r w:rsidRPr="00404689">
        <w:rPr>
          <w:rFonts w:ascii="Arial" w:hAnsi="Arial" w:cs="Arial"/>
          <w:bCs/>
          <w:sz w:val="18"/>
          <w:szCs w:val="18"/>
        </w:rPr>
        <w:tab/>
      </w:r>
      <w:proofErr w:type="spellStart"/>
      <w:r w:rsidRPr="00404689">
        <w:rPr>
          <w:rFonts w:ascii="Arial" w:hAnsi="Arial" w:cs="Arial"/>
          <w:bCs/>
          <w:sz w:val="18"/>
          <w:szCs w:val="18"/>
        </w:rPr>
        <w:t>Colpensiones</w:t>
      </w:r>
      <w:proofErr w:type="spellEnd"/>
      <w:r w:rsidRPr="00404689">
        <w:rPr>
          <w:rFonts w:ascii="Arial" w:hAnsi="Arial" w:cs="Arial"/>
          <w:bCs/>
          <w:sz w:val="18"/>
          <w:szCs w:val="18"/>
        </w:rPr>
        <w:t xml:space="preserve"> </w:t>
      </w:r>
    </w:p>
    <w:p w:rsidR="00F57CC4" w:rsidRPr="00404689" w:rsidRDefault="00F57CC4" w:rsidP="00F57CC4">
      <w:pPr>
        <w:spacing w:line="276" w:lineRule="auto"/>
        <w:ind w:left="1416" w:firstLine="708"/>
        <w:contextualSpacing/>
        <w:jc w:val="both"/>
        <w:rPr>
          <w:rFonts w:ascii="Arial" w:hAnsi="Arial" w:cs="Arial"/>
          <w:sz w:val="18"/>
          <w:szCs w:val="18"/>
        </w:rPr>
      </w:pPr>
      <w:r w:rsidRPr="00404689">
        <w:rPr>
          <w:rFonts w:ascii="Arial" w:hAnsi="Arial" w:cs="Arial"/>
          <w:b/>
          <w:sz w:val="18"/>
          <w:szCs w:val="18"/>
        </w:rPr>
        <w:t>Juzgado de origen</w:t>
      </w:r>
      <w:r w:rsidRPr="00404689">
        <w:rPr>
          <w:rFonts w:ascii="Arial" w:hAnsi="Arial" w:cs="Arial"/>
          <w:sz w:val="18"/>
          <w:szCs w:val="18"/>
        </w:rPr>
        <w:t xml:space="preserve">:     </w:t>
      </w:r>
      <w:r w:rsidRPr="00404689">
        <w:rPr>
          <w:rFonts w:ascii="Arial" w:hAnsi="Arial" w:cs="Arial"/>
          <w:sz w:val="18"/>
          <w:szCs w:val="18"/>
        </w:rPr>
        <w:tab/>
      </w:r>
      <w:r w:rsidR="00F6006C" w:rsidRPr="00404689">
        <w:rPr>
          <w:rFonts w:ascii="Arial" w:hAnsi="Arial" w:cs="Arial"/>
          <w:sz w:val="18"/>
          <w:szCs w:val="18"/>
        </w:rPr>
        <w:t xml:space="preserve">Primero </w:t>
      </w:r>
      <w:r w:rsidRPr="00404689">
        <w:rPr>
          <w:rFonts w:ascii="Arial" w:hAnsi="Arial" w:cs="Arial"/>
          <w:sz w:val="18"/>
          <w:szCs w:val="18"/>
        </w:rPr>
        <w:t>Laboral del Circuito de Pereira</w:t>
      </w:r>
    </w:p>
    <w:p w:rsidR="00F57CC4" w:rsidRPr="00404689" w:rsidRDefault="00F57CC4" w:rsidP="00F57CC4">
      <w:pPr>
        <w:spacing w:line="276" w:lineRule="auto"/>
        <w:contextualSpacing/>
        <w:jc w:val="both"/>
        <w:rPr>
          <w:rFonts w:ascii="Arial" w:hAnsi="Arial" w:cs="Arial"/>
          <w:b/>
          <w:bCs/>
          <w:sz w:val="18"/>
          <w:szCs w:val="18"/>
        </w:rPr>
      </w:pPr>
    </w:p>
    <w:p w:rsidR="00F57CC4" w:rsidRPr="00404689" w:rsidRDefault="00F57CC4" w:rsidP="00F57CC4">
      <w:pPr>
        <w:spacing w:line="276" w:lineRule="auto"/>
        <w:ind w:left="2124"/>
        <w:contextualSpacing/>
        <w:jc w:val="both"/>
        <w:rPr>
          <w:rFonts w:ascii="Arial" w:hAnsi="Arial" w:cs="Arial"/>
          <w:b/>
          <w:bCs/>
          <w:sz w:val="18"/>
          <w:szCs w:val="18"/>
        </w:rPr>
      </w:pPr>
      <w:r w:rsidRPr="00404689">
        <w:rPr>
          <w:rFonts w:ascii="Arial" w:hAnsi="Arial" w:cs="Arial"/>
          <w:b/>
          <w:bCs/>
          <w:sz w:val="18"/>
          <w:szCs w:val="18"/>
        </w:rPr>
        <w:t xml:space="preserve">Tema a tratar: </w:t>
      </w:r>
      <w:r w:rsidRPr="00404689">
        <w:rPr>
          <w:rFonts w:ascii="Arial" w:hAnsi="Arial" w:cs="Arial"/>
          <w:b/>
          <w:bCs/>
          <w:sz w:val="18"/>
          <w:szCs w:val="18"/>
        </w:rPr>
        <w:tab/>
      </w:r>
      <w:r w:rsidRPr="00404689">
        <w:rPr>
          <w:rFonts w:ascii="Arial" w:hAnsi="Arial" w:cs="Arial"/>
          <w:b/>
          <w:bCs/>
          <w:sz w:val="18"/>
          <w:szCs w:val="18"/>
        </w:rPr>
        <w:tab/>
        <w:t>PENSIÓN DE SOBREVIVIENTE, APLICACIÓN DEL PRINCIPIO DE LA CONDICIÓN MÁS BENEFICIOSA – ACUERDO 049 DE 1990-LEY 100 DE 1993–– TEMPORALIDAD DE ÉSTA ÚLTIMA.</w:t>
      </w:r>
    </w:p>
    <w:p w:rsidR="00F57CC4" w:rsidRPr="00404689" w:rsidRDefault="00F57CC4" w:rsidP="00F57CC4">
      <w:pPr>
        <w:spacing w:line="276" w:lineRule="auto"/>
        <w:ind w:left="2127"/>
        <w:contextualSpacing/>
        <w:jc w:val="both"/>
        <w:rPr>
          <w:rFonts w:ascii="Arial" w:hAnsi="Arial" w:cs="Arial"/>
          <w:bCs/>
          <w:i/>
          <w:sz w:val="18"/>
          <w:szCs w:val="18"/>
          <w:lang w:val="es-ES"/>
        </w:rPr>
      </w:pPr>
    </w:p>
    <w:p w:rsidR="00DC7189" w:rsidRPr="00404689" w:rsidRDefault="00DC7189" w:rsidP="00F57CC4">
      <w:pPr>
        <w:spacing w:line="276" w:lineRule="auto"/>
        <w:ind w:left="2127" w:hanging="2127"/>
        <w:contextualSpacing/>
        <w:jc w:val="both"/>
        <w:rPr>
          <w:rFonts w:ascii="Arial" w:hAnsi="Arial" w:cs="Arial"/>
          <w:bCs/>
          <w:i/>
          <w:sz w:val="18"/>
          <w:szCs w:val="18"/>
          <w:lang w:val="es-ES"/>
        </w:rPr>
      </w:pPr>
    </w:p>
    <w:p w:rsidR="00F57CC4" w:rsidRPr="00404689" w:rsidRDefault="00F57CC4" w:rsidP="00F57CC4">
      <w:pPr>
        <w:spacing w:line="276" w:lineRule="auto"/>
        <w:ind w:left="2127" w:hanging="1276"/>
        <w:contextualSpacing/>
        <w:jc w:val="center"/>
        <w:rPr>
          <w:rFonts w:ascii="Arial" w:hAnsi="Arial" w:cs="Arial"/>
          <w:b/>
          <w:szCs w:val="24"/>
        </w:rPr>
      </w:pPr>
      <w:r w:rsidRPr="00404689">
        <w:rPr>
          <w:rFonts w:ascii="Arial" w:hAnsi="Arial" w:cs="Arial"/>
          <w:b/>
          <w:szCs w:val="24"/>
        </w:rPr>
        <w:t xml:space="preserve">RAMA JUDICIAL </w:t>
      </w:r>
    </w:p>
    <w:p w:rsidR="00F57CC4" w:rsidRPr="00404689" w:rsidRDefault="00F57CC4" w:rsidP="00F57CC4">
      <w:pPr>
        <w:spacing w:line="276" w:lineRule="auto"/>
        <w:ind w:left="2127" w:hanging="1276"/>
        <w:contextualSpacing/>
        <w:jc w:val="center"/>
        <w:rPr>
          <w:rFonts w:ascii="Arial" w:hAnsi="Arial" w:cs="Arial"/>
          <w:b/>
          <w:szCs w:val="24"/>
        </w:rPr>
      </w:pPr>
      <w:r w:rsidRPr="00404689">
        <w:rPr>
          <w:rFonts w:ascii="Arial" w:hAnsi="Arial" w:cs="Arial"/>
          <w:b/>
          <w:szCs w:val="24"/>
        </w:rPr>
        <w:t>TRIBUNAL SUPERIOR DEL DISTRITO JUDICIAL DE PEREIRA</w:t>
      </w:r>
    </w:p>
    <w:p w:rsidR="00F57CC4" w:rsidRPr="00404689" w:rsidRDefault="00F57CC4" w:rsidP="00F57CC4">
      <w:pPr>
        <w:spacing w:line="276" w:lineRule="auto"/>
        <w:ind w:left="2127" w:hanging="1276"/>
        <w:contextualSpacing/>
        <w:jc w:val="center"/>
        <w:rPr>
          <w:rFonts w:ascii="Arial" w:hAnsi="Arial" w:cs="Arial"/>
          <w:b/>
          <w:szCs w:val="24"/>
        </w:rPr>
      </w:pPr>
      <w:r w:rsidRPr="00404689">
        <w:rPr>
          <w:rFonts w:ascii="Arial" w:hAnsi="Arial" w:cs="Arial"/>
          <w:b/>
          <w:szCs w:val="24"/>
        </w:rPr>
        <w:t>SALA LABORAL</w:t>
      </w:r>
    </w:p>
    <w:p w:rsidR="00F57CC4" w:rsidRPr="00404689" w:rsidRDefault="00F57CC4" w:rsidP="00F57CC4">
      <w:pPr>
        <w:spacing w:line="276" w:lineRule="auto"/>
        <w:ind w:left="2127" w:hanging="1276"/>
        <w:contextualSpacing/>
        <w:jc w:val="center"/>
        <w:rPr>
          <w:rFonts w:ascii="Arial" w:hAnsi="Arial" w:cs="Arial"/>
          <w:b/>
          <w:szCs w:val="24"/>
        </w:rPr>
      </w:pPr>
    </w:p>
    <w:p w:rsidR="00F57CC4" w:rsidRPr="00404689" w:rsidRDefault="00F57CC4" w:rsidP="00F57CC4">
      <w:pPr>
        <w:spacing w:line="276" w:lineRule="auto"/>
        <w:ind w:left="2127" w:hanging="1276"/>
        <w:contextualSpacing/>
        <w:jc w:val="center"/>
        <w:rPr>
          <w:rFonts w:ascii="Arial" w:hAnsi="Arial" w:cs="Arial"/>
          <w:b/>
          <w:szCs w:val="24"/>
        </w:rPr>
      </w:pPr>
      <w:r w:rsidRPr="00404689">
        <w:rPr>
          <w:rFonts w:ascii="Arial" w:hAnsi="Arial" w:cs="Arial"/>
          <w:b/>
          <w:szCs w:val="24"/>
        </w:rPr>
        <w:t xml:space="preserve">MAGISTRADA PONENTE: OLGA LUCÍA HOYOS SEPÚLVEDA </w:t>
      </w:r>
    </w:p>
    <w:p w:rsidR="00F57CC4" w:rsidRPr="00404689" w:rsidRDefault="00F57CC4" w:rsidP="00F57CC4">
      <w:pPr>
        <w:spacing w:line="276" w:lineRule="auto"/>
        <w:ind w:left="2127" w:hanging="1276"/>
        <w:contextualSpacing/>
        <w:jc w:val="center"/>
        <w:rPr>
          <w:rFonts w:ascii="Arial" w:hAnsi="Arial" w:cs="Arial"/>
          <w:b/>
          <w:szCs w:val="24"/>
          <w:u w:val="single"/>
        </w:rPr>
      </w:pPr>
    </w:p>
    <w:p w:rsidR="00F57CC4" w:rsidRPr="00404689" w:rsidRDefault="00F57CC4" w:rsidP="00F57CC4">
      <w:pPr>
        <w:spacing w:line="276" w:lineRule="auto"/>
        <w:ind w:left="2127" w:hanging="1276"/>
        <w:contextualSpacing/>
        <w:jc w:val="center"/>
        <w:rPr>
          <w:rFonts w:ascii="Arial" w:hAnsi="Arial" w:cs="Arial"/>
          <w:b/>
          <w:szCs w:val="24"/>
        </w:rPr>
      </w:pPr>
      <w:r w:rsidRPr="00404689">
        <w:rPr>
          <w:rFonts w:ascii="Arial" w:hAnsi="Arial" w:cs="Arial"/>
          <w:b/>
          <w:szCs w:val="24"/>
        </w:rPr>
        <w:t>AUDIENCIA PÚBLICA</w:t>
      </w:r>
    </w:p>
    <w:p w:rsidR="00DC7189" w:rsidRPr="00404689" w:rsidRDefault="00DC7189" w:rsidP="00F57CC4">
      <w:pPr>
        <w:spacing w:line="276" w:lineRule="auto"/>
        <w:ind w:left="2127" w:hanging="1276"/>
        <w:contextualSpacing/>
        <w:jc w:val="center"/>
        <w:rPr>
          <w:rFonts w:ascii="Arial" w:hAnsi="Arial" w:cs="Arial"/>
          <w:b/>
          <w:szCs w:val="24"/>
        </w:rPr>
      </w:pPr>
    </w:p>
    <w:p w:rsidR="00F57CC4" w:rsidRPr="00404689" w:rsidRDefault="00F57CC4" w:rsidP="00F57CC4">
      <w:pPr>
        <w:spacing w:line="276" w:lineRule="auto"/>
        <w:contextualSpacing/>
        <w:jc w:val="both"/>
        <w:rPr>
          <w:rFonts w:ascii="Arial" w:hAnsi="Arial" w:cs="Arial"/>
          <w:bCs/>
          <w:iCs/>
          <w:szCs w:val="24"/>
        </w:rPr>
      </w:pPr>
      <w:r w:rsidRPr="00404689">
        <w:rPr>
          <w:rFonts w:ascii="Arial" w:eastAsia="Calibri" w:hAnsi="Arial" w:cs="Arial"/>
          <w:szCs w:val="24"/>
          <w:lang w:val="es-CO" w:eastAsia="en-US"/>
        </w:rPr>
        <w:t xml:space="preserve">En Pereira, a los </w:t>
      </w:r>
      <w:r w:rsidR="00420A26" w:rsidRPr="00404689">
        <w:rPr>
          <w:rFonts w:ascii="Arial" w:eastAsia="Calibri" w:hAnsi="Arial" w:cs="Arial"/>
          <w:szCs w:val="24"/>
          <w:lang w:val="es-CO" w:eastAsia="en-US"/>
        </w:rPr>
        <w:t xml:space="preserve">diecinueve </w:t>
      </w:r>
      <w:r w:rsidRPr="00404689">
        <w:rPr>
          <w:rFonts w:ascii="Arial" w:eastAsia="Calibri" w:hAnsi="Arial" w:cs="Arial"/>
          <w:szCs w:val="24"/>
          <w:lang w:val="es-CO" w:eastAsia="en-US"/>
        </w:rPr>
        <w:t>(</w:t>
      </w:r>
      <w:r w:rsidR="00420A26" w:rsidRPr="00404689">
        <w:rPr>
          <w:rFonts w:ascii="Arial" w:eastAsia="Calibri" w:hAnsi="Arial" w:cs="Arial"/>
          <w:szCs w:val="24"/>
          <w:lang w:val="es-CO" w:eastAsia="en-US"/>
        </w:rPr>
        <w:t>19</w:t>
      </w:r>
      <w:r w:rsidRPr="00404689">
        <w:rPr>
          <w:rFonts w:ascii="Arial" w:eastAsia="Calibri" w:hAnsi="Arial" w:cs="Arial"/>
          <w:szCs w:val="24"/>
          <w:lang w:val="es-CO" w:eastAsia="en-US"/>
        </w:rPr>
        <w:t xml:space="preserve">) días del mes de </w:t>
      </w:r>
      <w:r w:rsidR="00420A26" w:rsidRPr="00404689">
        <w:rPr>
          <w:rFonts w:ascii="Arial" w:eastAsia="Calibri" w:hAnsi="Arial" w:cs="Arial"/>
          <w:szCs w:val="24"/>
          <w:lang w:val="es-CO" w:eastAsia="en-US"/>
        </w:rPr>
        <w:t xml:space="preserve">junio </w:t>
      </w:r>
      <w:r w:rsidRPr="00404689">
        <w:rPr>
          <w:rFonts w:ascii="Arial" w:eastAsia="Calibri" w:hAnsi="Arial" w:cs="Arial"/>
          <w:szCs w:val="24"/>
          <w:lang w:val="es-CO" w:eastAsia="en-US"/>
        </w:rPr>
        <w:t xml:space="preserve">de dos mil dieciocho (2018), siendo las </w:t>
      </w:r>
      <w:r w:rsidR="00420A26" w:rsidRPr="00404689">
        <w:rPr>
          <w:rFonts w:ascii="Arial" w:eastAsia="Calibri" w:hAnsi="Arial" w:cs="Arial"/>
          <w:szCs w:val="24"/>
          <w:lang w:val="es-CO" w:eastAsia="en-US"/>
        </w:rPr>
        <w:t xml:space="preserve">siete </w:t>
      </w:r>
      <w:r w:rsidR="0014731B" w:rsidRPr="00404689">
        <w:rPr>
          <w:rFonts w:ascii="Arial" w:eastAsia="Calibri" w:hAnsi="Arial" w:cs="Arial"/>
          <w:szCs w:val="24"/>
          <w:lang w:val="es-CO" w:eastAsia="en-US"/>
        </w:rPr>
        <w:t xml:space="preserve">y treinta </w:t>
      </w:r>
      <w:r w:rsidRPr="00404689">
        <w:rPr>
          <w:rFonts w:ascii="Arial" w:eastAsia="Calibri" w:hAnsi="Arial" w:cs="Arial"/>
          <w:szCs w:val="24"/>
          <w:lang w:val="es-CO" w:eastAsia="en-US"/>
        </w:rPr>
        <w:t>(</w:t>
      </w:r>
      <w:r w:rsidR="00420A26" w:rsidRPr="00404689">
        <w:rPr>
          <w:rFonts w:ascii="Arial" w:eastAsia="Calibri" w:hAnsi="Arial" w:cs="Arial"/>
          <w:szCs w:val="24"/>
          <w:lang w:val="es-CO" w:eastAsia="en-US"/>
        </w:rPr>
        <w:t>07</w:t>
      </w:r>
      <w:r w:rsidRPr="00404689">
        <w:rPr>
          <w:rFonts w:ascii="Arial" w:eastAsia="Calibri" w:hAnsi="Arial" w:cs="Arial"/>
          <w:szCs w:val="24"/>
          <w:lang w:val="es-CO" w:eastAsia="en-US"/>
        </w:rPr>
        <w:t>:</w:t>
      </w:r>
      <w:r w:rsidR="0014731B" w:rsidRPr="00404689">
        <w:rPr>
          <w:rFonts w:ascii="Arial" w:eastAsia="Calibri" w:hAnsi="Arial" w:cs="Arial"/>
          <w:szCs w:val="24"/>
          <w:lang w:val="es-CO" w:eastAsia="en-US"/>
        </w:rPr>
        <w:t>30</w:t>
      </w:r>
      <w:r w:rsidRPr="00404689">
        <w:rPr>
          <w:rFonts w:ascii="Arial" w:eastAsia="Calibri" w:hAnsi="Arial" w:cs="Arial"/>
          <w:szCs w:val="24"/>
          <w:lang w:val="es-CO" w:eastAsia="en-US"/>
        </w:rPr>
        <w:t xml:space="preserve"> </w:t>
      </w:r>
      <w:proofErr w:type="spellStart"/>
      <w:r w:rsidR="00420A26" w:rsidRPr="00404689">
        <w:rPr>
          <w:rFonts w:ascii="Arial" w:eastAsia="Calibri" w:hAnsi="Arial" w:cs="Arial"/>
          <w:szCs w:val="24"/>
          <w:lang w:val="es-CO" w:eastAsia="en-US"/>
        </w:rPr>
        <w:t>a</w:t>
      </w:r>
      <w:r w:rsidRPr="00404689">
        <w:rPr>
          <w:rFonts w:ascii="Arial" w:eastAsia="Calibri" w:hAnsi="Arial" w:cs="Arial"/>
          <w:szCs w:val="24"/>
          <w:lang w:val="es-CO" w:eastAsia="en-US"/>
        </w:rPr>
        <w:t>.</w:t>
      </w:r>
      <w:r w:rsidR="0014731B" w:rsidRPr="00404689">
        <w:rPr>
          <w:rFonts w:ascii="Arial" w:eastAsia="Calibri" w:hAnsi="Arial" w:cs="Arial"/>
          <w:szCs w:val="24"/>
          <w:lang w:val="es-CO" w:eastAsia="en-US"/>
        </w:rPr>
        <w:t>m</w:t>
      </w:r>
      <w:proofErr w:type="spellEnd"/>
      <w:r w:rsidRPr="00404689">
        <w:rPr>
          <w:rFonts w:ascii="Arial" w:eastAsia="Calibri" w:hAnsi="Arial" w:cs="Arial"/>
          <w:szCs w:val="24"/>
          <w:lang w:val="es-CO" w:eastAsia="en-US"/>
        </w:rPr>
        <w:t xml:space="preserve">), </w:t>
      </w:r>
      <w:r w:rsidRPr="00404689">
        <w:rPr>
          <w:rFonts w:ascii="Arial" w:hAnsi="Arial" w:cs="Arial"/>
          <w:bCs/>
          <w:szCs w:val="24"/>
          <w:lang w:eastAsia="es-CO"/>
        </w:rPr>
        <w:t xml:space="preserve">la Sala Primera de Decisión Laboral del Tribunal Superior del Distrito Judicial de Pereira, se declara en audiencia pública con el propósito de resolver la apelación interpuesta por </w:t>
      </w:r>
      <w:r w:rsidR="00FE2937" w:rsidRPr="00404689">
        <w:rPr>
          <w:rFonts w:ascii="Arial" w:hAnsi="Arial" w:cs="Arial"/>
          <w:bCs/>
          <w:szCs w:val="24"/>
          <w:lang w:eastAsia="es-CO"/>
        </w:rPr>
        <w:t xml:space="preserve">la demandada </w:t>
      </w:r>
      <w:r w:rsidRPr="00404689">
        <w:rPr>
          <w:rFonts w:ascii="Arial" w:hAnsi="Arial" w:cs="Arial"/>
          <w:bCs/>
          <w:szCs w:val="24"/>
          <w:lang w:eastAsia="es-CO"/>
        </w:rPr>
        <w:t xml:space="preserve">y surtir el </w:t>
      </w:r>
      <w:r w:rsidRPr="00404689">
        <w:rPr>
          <w:rFonts w:ascii="Arial" w:hAnsi="Arial" w:cs="Arial"/>
          <w:bCs/>
          <w:szCs w:val="24"/>
          <w:lang w:eastAsia="es-CO"/>
        </w:rPr>
        <w:lastRenderedPageBreak/>
        <w:t>grado jurisdiccional de consulta respecto a la sentencia p</w:t>
      </w:r>
      <w:r w:rsidRPr="00404689">
        <w:rPr>
          <w:rFonts w:ascii="Arial" w:hAnsi="Arial" w:cs="Arial"/>
          <w:szCs w:val="24"/>
        </w:rPr>
        <w:t xml:space="preserve">roferida el </w:t>
      </w:r>
      <w:r w:rsidR="00F6006C" w:rsidRPr="00404689">
        <w:rPr>
          <w:rFonts w:ascii="Arial" w:hAnsi="Arial" w:cs="Arial"/>
          <w:szCs w:val="24"/>
        </w:rPr>
        <w:t xml:space="preserve">22 </w:t>
      </w:r>
      <w:r w:rsidRPr="00404689">
        <w:rPr>
          <w:rFonts w:ascii="Arial" w:hAnsi="Arial" w:cs="Arial"/>
          <w:szCs w:val="24"/>
        </w:rPr>
        <w:t xml:space="preserve">de </w:t>
      </w:r>
      <w:r w:rsidR="00F6006C" w:rsidRPr="00404689">
        <w:rPr>
          <w:rFonts w:ascii="Arial" w:hAnsi="Arial" w:cs="Arial"/>
          <w:szCs w:val="24"/>
        </w:rPr>
        <w:t xml:space="preserve">junio </w:t>
      </w:r>
      <w:r w:rsidRPr="00404689">
        <w:rPr>
          <w:rFonts w:ascii="Arial" w:hAnsi="Arial" w:cs="Arial"/>
          <w:szCs w:val="24"/>
        </w:rPr>
        <w:t xml:space="preserve">de 2017 por el Juzgado </w:t>
      </w:r>
      <w:r w:rsidR="00F6006C" w:rsidRPr="00404689">
        <w:rPr>
          <w:rFonts w:ascii="Arial" w:hAnsi="Arial" w:cs="Arial"/>
          <w:szCs w:val="24"/>
        </w:rPr>
        <w:t xml:space="preserve">Primero </w:t>
      </w:r>
      <w:r w:rsidRPr="00404689">
        <w:rPr>
          <w:rFonts w:ascii="Arial" w:hAnsi="Arial" w:cs="Arial"/>
          <w:szCs w:val="24"/>
        </w:rPr>
        <w:t>Laboral del Circuito de Pereira, dentro del proceso que prom</w:t>
      </w:r>
      <w:r w:rsidR="0014731B" w:rsidRPr="00404689">
        <w:rPr>
          <w:rFonts w:ascii="Arial" w:hAnsi="Arial" w:cs="Arial"/>
          <w:szCs w:val="24"/>
        </w:rPr>
        <w:t xml:space="preserve">ueve </w:t>
      </w:r>
      <w:r w:rsidR="00F6006C" w:rsidRPr="00404689">
        <w:rPr>
          <w:rFonts w:ascii="Arial" w:hAnsi="Arial" w:cs="Arial"/>
          <w:szCs w:val="24"/>
        </w:rPr>
        <w:t xml:space="preserve">la </w:t>
      </w:r>
      <w:r w:rsidR="0014731B" w:rsidRPr="00404689">
        <w:rPr>
          <w:rFonts w:ascii="Arial" w:hAnsi="Arial" w:cs="Arial"/>
          <w:szCs w:val="24"/>
        </w:rPr>
        <w:t>señor</w:t>
      </w:r>
      <w:r w:rsidR="00F6006C" w:rsidRPr="00404689">
        <w:rPr>
          <w:rFonts w:ascii="Arial" w:hAnsi="Arial" w:cs="Arial"/>
          <w:szCs w:val="24"/>
        </w:rPr>
        <w:t>a</w:t>
      </w:r>
      <w:r w:rsidR="0014731B" w:rsidRPr="00404689">
        <w:rPr>
          <w:rFonts w:ascii="Arial" w:hAnsi="Arial" w:cs="Arial"/>
          <w:szCs w:val="24"/>
        </w:rPr>
        <w:t xml:space="preserve"> </w:t>
      </w:r>
      <w:proofErr w:type="spellStart"/>
      <w:r w:rsidR="00F6006C" w:rsidRPr="00404689">
        <w:rPr>
          <w:rFonts w:ascii="Arial" w:hAnsi="Arial" w:cs="Arial"/>
          <w:b/>
          <w:szCs w:val="24"/>
        </w:rPr>
        <w:t>Edilia</w:t>
      </w:r>
      <w:proofErr w:type="spellEnd"/>
      <w:r w:rsidR="00F6006C" w:rsidRPr="00404689">
        <w:rPr>
          <w:rFonts w:ascii="Arial" w:hAnsi="Arial" w:cs="Arial"/>
          <w:b/>
          <w:szCs w:val="24"/>
        </w:rPr>
        <w:t xml:space="preserve"> Solano de Ruiz</w:t>
      </w:r>
      <w:r w:rsidR="0014731B" w:rsidRPr="00404689">
        <w:rPr>
          <w:rFonts w:ascii="Arial" w:hAnsi="Arial" w:cs="Arial"/>
          <w:b/>
          <w:szCs w:val="24"/>
        </w:rPr>
        <w:t xml:space="preserve"> </w:t>
      </w:r>
      <w:r w:rsidR="006739DC" w:rsidRPr="00404689">
        <w:rPr>
          <w:rFonts w:ascii="Arial" w:hAnsi="Arial" w:cs="Arial"/>
          <w:szCs w:val="24"/>
        </w:rPr>
        <w:t xml:space="preserve"> </w:t>
      </w:r>
      <w:r w:rsidRPr="00404689">
        <w:rPr>
          <w:rFonts w:ascii="Arial" w:hAnsi="Arial" w:cs="Arial"/>
          <w:szCs w:val="24"/>
        </w:rPr>
        <w:t xml:space="preserve">contra la </w:t>
      </w:r>
      <w:r w:rsidRPr="00404689">
        <w:rPr>
          <w:rFonts w:ascii="Arial" w:hAnsi="Arial" w:cs="Arial"/>
          <w:b/>
          <w:szCs w:val="24"/>
        </w:rPr>
        <w:t xml:space="preserve">Administradora Colombiana de Pensiones </w:t>
      </w:r>
      <w:proofErr w:type="spellStart"/>
      <w:r w:rsidRPr="00404689">
        <w:rPr>
          <w:rFonts w:ascii="Arial" w:hAnsi="Arial" w:cs="Arial"/>
          <w:b/>
          <w:bCs/>
          <w:szCs w:val="24"/>
        </w:rPr>
        <w:t>COLPENSIONES</w:t>
      </w:r>
      <w:proofErr w:type="spellEnd"/>
      <w:r w:rsidRPr="00404689">
        <w:rPr>
          <w:rFonts w:ascii="Arial" w:hAnsi="Arial" w:cs="Arial"/>
          <w:bCs/>
          <w:iCs/>
          <w:szCs w:val="24"/>
        </w:rPr>
        <w:t>, radicado bajo el N° 66001-31-05-00</w:t>
      </w:r>
      <w:r w:rsidR="00F6006C" w:rsidRPr="00404689">
        <w:rPr>
          <w:rFonts w:ascii="Arial" w:hAnsi="Arial" w:cs="Arial"/>
          <w:bCs/>
          <w:iCs/>
          <w:szCs w:val="24"/>
        </w:rPr>
        <w:t>1</w:t>
      </w:r>
      <w:r w:rsidRPr="00404689">
        <w:rPr>
          <w:rFonts w:ascii="Arial" w:hAnsi="Arial" w:cs="Arial"/>
          <w:bCs/>
          <w:iCs/>
          <w:szCs w:val="24"/>
        </w:rPr>
        <w:t>-2016-00</w:t>
      </w:r>
      <w:r w:rsidR="00F6006C" w:rsidRPr="00404689">
        <w:rPr>
          <w:rFonts w:ascii="Arial" w:hAnsi="Arial" w:cs="Arial"/>
          <w:bCs/>
          <w:iCs/>
          <w:szCs w:val="24"/>
        </w:rPr>
        <w:t>182</w:t>
      </w:r>
      <w:r w:rsidRPr="00404689">
        <w:rPr>
          <w:rFonts w:ascii="Arial" w:hAnsi="Arial" w:cs="Arial"/>
          <w:bCs/>
          <w:iCs/>
          <w:szCs w:val="24"/>
        </w:rPr>
        <w:t>-01.</w:t>
      </w:r>
    </w:p>
    <w:p w:rsidR="00F57CC4" w:rsidRPr="00404689" w:rsidRDefault="00F57CC4" w:rsidP="00F57CC4">
      <w:pPr>
        <w:spacing w:line="276" w:lineRule="auto"/>
        <w:ind w:firstLine="851"/>
        <w:contextualSpacing/>
        <w:jc w:val="both"/>
        <w:rPr>
          <w:rFonts w:ascii="Arial" w:hAnsi="Arial" w:cs="Arial"/>
          <w:bCs/>
          <w:iCs/>
          <w:szCs w:val="24"/>
        </w:rPr>
      </w:pPr>
    </w:p>
    <w:p w:rsidR="00F57CC4" w:rsidRPr="00404689" w:rsidRDefault="00F57CC4" w:rsidP="00F57CC4">
      <w:pPr>
        <w:spacing w:line="276" w:lineRule="auto"/>
        <w:contextualSpacing/>
        <w:rPr>
          <w:rFonts w:ascii="Arial" w:hAnsi="Arial" w:cs="Arial"/>
          <w:b/>
          <w:szCs w:val="24"/>
        </w:rPr>
      </w:pPr>
      <w:r w:rsidRPr="00404689">
        <w:rPr>
          <w:rFonts w:ascii="Arial" w:hAnsi="Arial" w:cs="Arial"/>
          <w:b/>
          <w:szCs w:val="24"/>
        </w:rPr>
        <w:t>Registro de asistencia:</w:t>
      </w:r>
    </w:p>
    <w:p w:rsidR="00F57CC4" w:rsidRPr="00404689" w:rsidRDefault="00F57CC4" w:rsidP="00F57CC4">
      <w:pPr>
        <w:spacing w:line="276" w:lineRule="auto"/>
        <w:ind w:firstLine="851"/>
        <w:contextualSpacing/>
        <w:rPr>
          <w:rFonts w:ascii="Arial" w:hAnsi="Arial" w:cs="Arial"/>
          <w:szCs w:val="24"/>
        </w:rPr>
      </w:pPr>
    </w:p>
    <w:p w:rsidR="00F57CC4" w:rsidRPr="00404689" w:rsidRDefault="00F57CC4" w:rsidP="00F57CC4">
      <w:pPr>
        <w:spacing w:line="276" w:lineRule="auto"/>
        <w:contextualSpacing/>
        <w:rPr>
          <w:rFonts w:ascii="Arial" w:hAnsi="Arial" w:cs="Arial"/>
          <w:szCs w:val="24"/>
        </w:rPr>
      </w:pPr>
      <w:r w:rsidRPr="00404689">
        <w:rPr>
          <w:rFonts w:ascii="Arial" w:hAnsi="Arial" w:cs="Arial"/>
          <w:szCs w:val="24"/>
        </w:rPr>
        <w:t>Demandante y su apoderad</w:t>
      </w:r>
      <w:r w:rsidR="00FE2937" w:rsidRPr="00404689">
        <w:rPr>
          <w:rFonts w:ascii="Arial" w:hAnsi="Arial" w:cs="Arial"/>
          <w:szCs w:val="24"/>
        </w:rPr>
        <w:t>o</w:t>
      </w:r>
      <w:r w:rsidRPr="00404689">
        <w:rPr>
          <w:rFonts w:ascii="Arial" w:hAnsi="Arial" w:cs="Arial"/>
          <w:szCs w:val="24"/>
        </w:rPr>
        <w:t xml:space="preserve">  </w:t>
      </w:r>
      <w:r w:rsidRPr="00404689">
        <w:rPr>
          <w:rFonts w:ascii="Arial" w:hAnsi="Arial" w:cs="Arial"/>
          <w:szCs w:val="24"/>
        </w:rPr>
        <w:tab/>
      </w:r>
      <w:r w:rsidRPr="00404689">
        <w:rPr>
          <w:rFonts w:ascii="Arial" w:hAnsi="Arial" w:cs="Arial"/>
          <w:szCs w:val="24"/>
        </w:rPr>
        <w:tab/>
      </w:r>
    </w:p>
    <w:p w:rsidR="00F57CC4" w:rsidRPr="00404689" w:rsidRDefault="00F57CC4" w:rsidP="00F57CC4">
      <w:pPr>
        <w:spacing w:line="276" w:lineRule="auto"/>
        <w:contextualSpacing/>
        <w:rPr>
          <w:rFonts w:ascii="Arial" w:hAnsi="Arial" w:cs="Arial"/>
          <w:szCs w:val="24"/>
        </w:rPr>
      </w:pPr>
      <w:proofErr w:type="spellStart"/>
      <w:r w:rsidRPr="00404689">
        <w:rPr>
          <w:rFonts w:ascii="Arial" w:hAnsi="Arial" w:cs="Arial"/>
          <w:szCs w:val="24"/>
        </w:rPr>
        <w:t>Colpensiones</w:t>
      </w:r>
      <w:proofErr w:type="spellEnd"/>
      <w:r w:rsidRPr="00404689">
        <w:rPr>
          <w:rFonts w:ascii="Arial" w:hAnsi="Arial" w:cs="Arial"/>
          <w:szCs w:val="24"/>
        </w:rPr>
        <w:t xml:space="preserve"> y su apoderado</w:t>
      </w:r>
    </w:p>
    <w:p w:rsidR="00F57CC4" w:rsidRPr="00404689" w:rsidRDefault="00F57CC4" w:rsidP="00F57CC4">
      <w:pPr>
        <w:spacing w:line="276" w:lineRule="auto"/>
        <w:ind w:firstLine="851"/>
        <w:contextualSpacing/>
        <w:rPr>
          <w:rFonts w:ascii="Arial" w:hAnsi="Arial" w:cs="Arial"/>
          <w:szCs w:val="24"/>
        </w:rPr>
      </w:pPr>
    </w:p>
    <w:p w:rsidR="00F57CC4" w:rsidRPr="00404689" w:rsidRDefault="00F57CC4" w:rsidP="00F57CC4">
      <w:pPr>
        <w:spacing w:line="276" w:lineRule="auto"/>
        <w:contextualSpacing/>
        <w:jc w:val="both"/>
        <w:rPr>
          <w:rFonts w:ascii="Arial" w:hAnsi="Arial" w:cs="Arial"/>
          <w:b/>
          <w:szCs w:val="24"/>
        </w:rPr>
      </w:pPr>
      <w:r w:rsidRPr="00404689">
        <w:rPr>
          <w:rFonts w:ascii="Arial" w:hAnsi="Arial" w:cs="Arial"/>
          <w:b/>
          <w:szCs w:val="24"/>
        </w:rPr>
        <w:t>Traslado a las partes</w:t>
      </w:r>
    </w:p>
    <w:p w:rsidR="00F57CC4" w:rsidRPr="00404689" w:rsidRDefault="00F57CC4" w:rsidP="00F57CC4">
      <w:pPr>
        <w:spacing w:line="276" w:lineRule="auto"/>
        <w:contextualSpacing/>
        <w:jc w:val="both"/>
        <w:rPr>
          <w:rFonts w:ascii="Arial" w:hAnsi="Arial" w:cs="Arial"/>
          <w:b/>
          <w:szCs w:val="24"/>
        </w:rPr>
      </w:pPr>
    </w:p>
    <w:p w:rsidR="00F57CC4" w:rsidRPr="00404689" w:rsidRDefault="00F57CC4" w:rsidP="00F57CC4">
      <w:pPr>
        <w:spacing w:line="276" w:lineRule="auto"/>
        <w:contextualSpacing/>
        <w:jc w:val="both"/>
        <w:rPr>
          <w:rFonts w:ascii="Arial" w:hAnsi="Arial" w:cs="Arial"/>
          <w:szCs w:val="24"/>
        </w:rPr>
      </w:pPr>
      <w:r w:rsidRPr="00404689">
        <w:rPr>
          <w:rFonts w:ascii="Arial" w:hAnsi="Arial" w:cs="Arial"/>
          <w:szCs w:val="24"/>
        </w:rPr>
        <w:t>En este estado se corre traslado a los asistentes para que presenten sus alegatos atendiendo lo previsto en el artículo 13 de la Ley 1149 de 2007.</w:t>
      </w:r>
    </w:p>
    <w:p w:rsidR="00F57CC4" w:rsidRPr="00404689" w:rsidRDefault="00F57CC4" w:rsidP="00F57CC4">
      <w:pPr>
        <w:spacing w:line="276" w:lineRule="auto"/>
        <w:contextualSpacing/>
        <w:jc w:val="both"/>
        <w:rPr>
          <w:rFonts w:ascii="Arial" w:hAnsi="Arial" w:cs="Arial"/>
          <w:szCs w:val="24"/>
        </w:rPr>
      </w:pPr>
    </w:p>
    <w:p w:rsidR="00F57CC4" w:rsidRPr="00404689" w:rsidRDefault="00F57CC4" w:rsidP="00F57CC4">
      <w:pPr>
        <w:spacing w:line="276" w:lineRule="auto"/>
        <w:contextualSpacing/>
        <w:jc w:val="center"/>
        <w:rPr>
          <w:rFonts w:ascii="Arial" w:hAnsi="Arial" w:cs="Arial"/>
          <w:b/>
          <w:szCs w:val="24"/>
        </w:rPr>
      </w:pPr>
      <w:r w:rsidRPr="00404689">
        <w:rPr>
          <w:rFonts w:ascii="Arial" w:hAnsi="Arial" w:cs="Arial"/>
          <w:b/>
          <w:szCs w:val="24"/>
        </w:rPr>
        <w:t>ANTECEDENTES</w:t>
      </w:r>
    </w:p>
    <w:p w:rsidR="00F57CC4" w:rsidRPr="00404689" w:rsidRDefault="00F57CC4" w:rsidP="00F57CC4">
      <w:pPr>
        <w:spacing w:line="276" w:lineRule="auto"/>
        <w:contextualSpacing/>
        <w:rPr>
          <w:rFonts w:ascii="Arial" w:hAnsi="Arial" w:cs="Arial"/>
          <w:b/>
          <w:szCs w:val="24"/>
        </w:rPr>
      </w:pPr>
    </w:p>
    <w:p w:rsidR="00F57CC4" w:rsidRPr="00404689" w:rsidRDefault="00F57CC4" w:rsidP="006739DC">
      <w:pPr>
        <w:pStyle w:val="Prrafodelista"/>
        <w:numPr>
          <w:ilvl w:val="0"/>
          <w:numId w:val="3"/>
        </w:numPr>
        <w:spacing w:line="276" w:lineRule="auto"/>
        <w:rPr>
          <w:rFonts w:ascii="Arial" w:hAnsi="Arial" w:cs="Arial"/>
          <w:b/>
          <w:sz w:val="24"/>
          <w:szCs w:val="24"/>
        </w:rPr>
      </w:pPr>
      <w:r w:rsidRPr="00404689">
        <w:rPr>
          <w:rFonts w:ascii="Arial" w:hAnsi="Arial" w:cs="Arial"/>
          <w:b/>
          <w:sz w:val="24"/>
          <w:szCs w:val="24"/>
        </w:rPr>
        <w:t>Síntesis de la demanda y su contestación</w:t>
      </w:r>
    </w:p>
    <w:p w:rsidR="00DC7189" w:rsidRPr="00404689" w:rsidRDefault="00DC7189" w:rsidP="00DC7189">
      <w:pPr>
        <w:pStyle w:val="Prrafodelista"/>
        <w:spacing w:line="276" w:lineRule="auto"/>
        <w:rPr>
          <w:rFonts w:ascii="Arial" w:hAnsi="Arial" w:cs="Arial"/>
          <w:b/>
          <w:sz w:val="24"/>
          <w:szCs w:val="24"/>
        </w:rPr>
      </w:pPr>
    </w:p>
    <w:p w:rsidR="00F57CC4" w:rsidRPr="00404689" w:rsidRDefault="00F57CC4" w:rsidP="00F57CC4">
      <w:pPr>
        <w:spacing w:line="276" w:lineRule="auto"/>
        <w:contextualSpacing/>
        <w:jc w:val="both"/>
        <w:rPr>
          <w:rFonts w:ascii="Arial" w:hAnsi="Arial" w:cs="Arial"/>
          <w:szCs w:val="24"/>
        </w:rPr>
      </w:pPr>
      <w:r w:rsidRPr="00404689">
        <w:rPr>
          <w:rFonts w:ascii="Arial" w:hAnsi="Arial" w:cs="Arial"/>
          <w:szCs w:val="24"/>
        </w:rPr>
        <w:t xml:space="preserve">Pretende </w:t>
      </w:r>
      <w:r w:rsidR="00FE2937" w:rsidRPr="00404689">
        <w:rPr>
          <w:rFonts w:ascii="Arial" w:hAnsi="Arial" w:cs="Arial"/>
          <w:szCs w:val="24"/>
        </w:rPr>
        <w:t xml:space="preserve">la señora </w:t>
      </w:r>
      <w:proofErr w:type="spellStart"/>
      <w:r w:rsidR="00596DF3" w:rsidRPr="00404689">
        <w:rPr>
          <w:rFonts w:ascii="Arial" w:hAnsi="Arial" w:cs="Arial"/>
          <w:szCs w:val="24"/>
        </w:rPr>
        <w:t>Edilia</w:t>
      </w:r>
      <w:proofErr w:type="spellEnd"/>
      <w:r w:rsidR="00596DF3" w:rsidRPr="00404689">
        <w:rPr>
          <w:rFonts w:ascii="Arial" w:hAnsi="Arial" w:cs="Arial"/>
          <w:szCs w:val="24"/>
        </w:rPr>
        <w:t xml:space="preserve"> Solano de Ruiz</w:t>
      </w:r>
      <w:r w:rsidR="00FE2937" w:rsidRPr="00404689">
        <w:rPr>
          <w:rFonts w:ascii="Arial" w:hAnsi="Arial" w:cs="Arial"/>
          <w:szCs w:val="24"/>
        </w:rPr>
        <w:t xml:space="preserve"> </w:t>
      </w:r>
      <w:r w:rsidR="00D054B0" w:rsidRPr="00404689">
        <w:rPr>
          <w:rFonts w:ascii="Arial" w:hAnsi="Arial" w:cs="Arial"/>
          <w:szCs w:val="24"/>
        </w:rPr>
        <w:t xml:space="preserve">que </w:t>
      </w:r>
      <w:r w:rsidRPr="00404689">
        <w:rPr>
          <w:rFonts w:ascii="Arial" w:hAnsi="Arial" w:cs="Arial"/>
          <w:szCs w:val="24"/>
        </w:rPr>
        <w:t>se declare que es beneficiaria de la pensión de sobrevivientes</w:t>
      </w:r>
      <w:r w:rsidR="00D13FE8" w:rsidRPr="00404689">
        <w:rPr>
          <w:rFonts w:ascii="Arial" w:hAnsi="Arial" w:cs="Arial"/>
          <w:szCs w:val="24"/>
        </w:rPr>
        <w:t xml:space="preserve"> causada por el deceso de su esposo, el señor Eudoro Ruiz Ramírez,</w:t>
      </w:r>
      <w:r w:rsidRPr="00404689">
        <w:rPr>
          <w:rFonts w:ascii="Arial" w:hAnsi="Arial" w:cs="Arial"/>
          <w:szCs w:val="24"/>
        </w:rPr>
        <w:t xml:space="preserve"> desde el </w:t>
      </w:r>
      <w:r w:rsidR="00D13FE8" w:rsidRPr="00404689">
        <w:rPr>
          <w:rFonts w:ascii="Arial" w:hAnsi="Arial" w:cs="Arial"/>
          <w:szCs w:val="24"/>
        </w:rPr>
        <w:t>01/02/2005</w:t>
      </w:r>
      <w:r w:rsidR="003A1A90" w:rsidRPr="00404689">
        <w:rPr>
          <w:rFonts w:ascii="Arial" w:hAnsi="Arial" w:cs="Arial"/>
          <w:szCs w:val="24"/>
        </w:rPr>
        <w:t>,</w:t>
      </w:r>
      <w:r w:rsidR="0014731B" w:rsidRPr="00404689">
        <w:rPr>
          <w:rFonts w:ascii="Arial" w:hAnsi="Arial" w:cs="Arial"/>
          <w:szCs w:val="24"/>
        </w:rPr>
        <w:t xml:space="preserve"> en aplicación al principio de la condición más beneficiosa</w:t>
      </w:r>
      <w:r w:rsidR="00D13FE8" w:rsidRPr="00404689">
        <w:rPr>
          <w:rFonts w:ascii="Arial" w:hAnsi="Arial" w:cs="Arial"/>
          <w:szCs w:val="24"/>
        </w:rPr>
        <w:t xml:space="preserve"> con base en el Acuerdo 049/90</w:t>
      </w:r>
      <w:r w:rsidRPr="00404689">
        <w:rPr>
          <w:rFonts w:ascii="Arial" w:hAnsi="Arial" w:cs="Arial"/>
          <w:szCs w:val="24"/>
        </w:rPr>
        <w:t>; en consecuencia, se condene a pagarle la prestación reclamada, así como el retroactivo</w:t>
      </w:r>
      <w:r w:rsidR="0014731B" w:rsidRPr="00404689">
        <w:rPr>
          <w:rFonts w:ascii="Arial" w:hAnsi="Arial" w:cs="Arial"/>
          <w:szCs w:val="24"/>
        </w:rPr>
        <w:t xml:space="preserve"> pensional</w:t>
      </w:r>
      <w:r w:rsidR="00D13FE8" w:rsidRPr="00404689">
        <w:rPr>
          <w:rFonts w:ascii="Arial" w:hAnsi="Arial" w:cs="Arial"/>
          <w:szCs w:val="24"/>
        </w:rPr>
        <w:t xml:space="preserve">; los intereses moratorios o en subsidio la indexación de las condenas </w:t>
      </w:r>
      <w:r w:rsidR="00216D2E" w:rsidRPr="00404689">
        <w:rPr>
          <w:rFonts w:ascii="Arial" w:hAnsi="Arial" w:cs="Arial"/>
          <w:szCs w:val="24"/>
        </w:rPr>
        <w:t xml:space="preserve">y </w:t>
      </w:r>
      <w:r w:rsidRPr="00404689">
        <w:rPr>
          <w:rFonts w:ascii="Arial" w:hAnsi="Arial" w:cs="Arial"/>
          <w:szCs w:val="24"/>
        </w:rPr>
        <w:t>las costas procesales.</w:t>
      </w:r>
    </w:p>
    <w:p w:rsidR="00F57CC4" w:rsidRPr="00404689" w:rsidRDefault="00F57CC4" w:rsidP="00F57CC4">
      <w:pPr>
        <w:spacing w:line="276" w:lineRule="auto"/>
        <w:contextualSpacing/>
        <w:jc w:val="both"/>
        <w:rPr>
          <w:rFonts w:ascii="Arial" w:hAnsi="Arial" w:cs="Arial"/>
          <w:szCs w:val="24"/>
        </w:rPr>
      </w:pPr>
    </w:p>
    <w:p w:rsidR="00A160A3" w:rsidRPr="00404689" w:rsidRDefault="00F57CC4" w:rsidP="00F57CC4">
      <w:pPr>
        <w:spacing w:line="276" w:lineRule="auto"/>
        <w:contextualSpacing/>
        <w:jc w:val="both"/>
        <w:rPr>
          <w:rFonts w:ascii="Arial" w:hAnsi="Arial" w:cs="Arial"/>
          <w:szCs w:val="24"/>
        </w:rPr>
      </w:pPr>
      <w:r w:rsidRPr="00404689">
        <w:rPr>
          <w:rFonts w:ascii="Arial" w:hAnsi="Arial" w:cs="Arial"/>
          <w:szCs w:val="24"/>
        </w:rPr>
        <w:t>Fundamenta sus aspiraciones en que: (i</w:t>
      </w:r>
      <w:r w:rsidR="00D13FE8" w:rsidRPr="00404689">
        <w:rPr>
          <w:rFonts w:ascii="Arial" w:hAnsi="Arial" w:cs="Arial"/>
          <w:szCs w:val="24"/>
        </w:rPr>
        <w:t xml:space="preserve">) </w:t>
      </w:r>
      <w:r w:rsidR="00DD3FB5" w:rsidRPr="00404689">
        <w:rPr>
          <w:rFonts w:ascii="Arial" w:hAnsi="Arial" w:cs="Arial"/>
          <w:szCs w:val="24"/>
        </w:rPr>
        <w:t xml:space="preserve">el señor Eudoro Ruiz Ramírez falleció el 01/02/2005, (ii) </w:t>
      </w:r>
      <w:r w:rsidR="00EA2753" w:rsidRPr="00404689">
        <w:rPr>
          <w:rFonts w:ascii="Arial" w:hAnsi="Arial" w:cs="Arial"/>
          <w:szCs w:val="24"/>
        </w:rPr>
        <w:t xml:space="preserve">este </w:t>
      </w:r>
      <w:r w:rsidR="00DD3FB5" w:rsidRPr="00404689">
        <w:rPr>
          <w:rFonts w:ascii="Arial" w:hAnsi="Arial" w:cs="Arial"/>
          <w:szCs w:val="24"/>
        </w:rPr>
        <w:t xml:space="preserve">se encontraba afiliado al </w:t>
      </w:r>
      <w:proofErr w:type="spellStart"/>
      <w:r w:rsidR="00DD3FB5" w:rsidRPr="00404689">
        <w:rPr>
          <w:rFonts w:ascii="Arial" w:hAnsi="Arial" w:cs="Arial"/>
          <w:szCs w:val="24"/>
        </w:rPr>
        <w:t>ISS</w:t>
      </w:r>
      <w:proofErr w:type="spellEnd"/>
      <w:r w:rsidR="00DD3FB5" w:rsidRPr="00404689">
        <w:rPr>
          <w:rFonts w:ascii="Arial" w:hAnsi="Arial" w:cs="Arial"/>
          <w:szCs w:val="24"/>
        </w:rPr>
        <w:t xml:space="preserve"> – hoy </w:t>
      </w:r>
      <w:proofErr w:type="spellStart"/>
      <w:r w:rsidR="00DD3FB5" w:rsidRPr="00404689">
        <w:rPr>
          <w:rFonts w:ascii="Arial" w:hAnsi="Arial" w:cs="Arial"/>
          <w:szCs w:val="24"/>
        </w:rPr>
        <w:t>Colpensiones</w:t>
      </w:r>
      <w:proofErr w:type="spellEnd"/>
      <w:r w:rsidR="00DD3FB5" w:rsidRPr="00404689">
        <w:rPr>
          <w:rFonts w:ascii="Arial" w:hAnsi="Arial" w:cs="Arial"/>
          <w:szCs w:val="24"/>
        </w:rPr>
        <w:t>- desde el 01/11/1968 y logró  cotizar un total de 770,43 semanas para</w:t>
      </w:r>
      <w:r w:rsidR="00420A26" w:rsidRPr="00404689">
        <w:rPr>
          <w:rFonts w:ascii="Arial" w:hAnsi="Arial" w:cs="Arial"/>
          <w:szCs w:val="24"/>
        </w:rPr>
        <w:t xml:space="preserve"> el 01/04/19</w:t>
      </w:r>
      <w:r w:rsidR="00DD3FB5" w:rsidRPr="00404689">
        <w:rPr>
          <w:rFonts w:ascii="Arial" w:hAnsi="Arial" w:cs="Arial"/>
          <w:szCs w:val="24"/>
        </w:rPr>
        <w:t xml:space="preserve">94, (iii) </w:t>
      </w:r>
      <w:r w:rsidR="0026687F" w:rsidRPr="00404689">
        <w:rPr>
          <w:rFonts w:ascii="Arial" w:hAnsi="Arial" w:cs="Arial"/>
          <w:szCs w:val="24"/>
        </w:rPr>
        <w:t xml:space="preserve">la demandante y el señor Ruiz Ramírez, contrajeron matrimonio católico el 27/09/1966,  compartieron techo, lecho y mesa hasta su muerte y procrearon dos hijas, que en la actualidad son mayores de edad, (iv) El 09/02/2016 solicitó a </w:t>
      </w:r>
      <w:proofErr w:type="spellStart"/>
      <w:r w:rsidR="0026687F" w:rsidRPr="00404689">
        <w:rPr>
          <w:rFonts w:ascii="Arial" w:hAnsi="Arial" w:cs="Arial"/>
          <w:szCs w:val="24"/>
        </w:rPr>
        <w:t>Colpensiones</w:t>
      </w:r>
      <w:proofErr w:type="spellEnd"/>
      <w:r w:rsidR="0026687F" w:rsidRPr="00404689">
        <w:rPr>
          <w:rFonts w:ascii="Arial" w:hAnsi="Arial" w:cs="Arial"/>
          <w:szCs w:val="24"/>
        </w:rPr>
        <w:t xml:space="preserve"> el reconocimiento de la pensión de sobrevivientes, la que le fue negada mediante Resolución Nº </w:t>
      </w:r>
      <w:proofErr w:type="spellStart"/>
      <w:r w:rsidR="0026687F" w:rsidRPr="00404689">
        <w:rPr>
          <w:rFonts w:ascii="Arial" w:hAnsi="Arial" w:cs="Arial"/>
          <w:szCs w:val="24"/>
        </w:rPr>
        <w:t>GNR</w:t>
      </w:r>
      <w:proofErr w:type="spellEnd"/>
      <w:r w:rsidR="0026687F" w:rsidRPr="00404689">
        <w:rPr>
          <w:rFonts w:ascii="Arial" w:hAnsi="Arial" w:cs="Arial"/>
          <w:szCs w:val="24"/>
        </w:rPr>
        <w:t xml:space="preserve"> 85864 de 2016, por no acreditar los requisitos mínimos establecidos en las Leyes 100/93 y 797/03</w:t>
      </w:r>
      <w:r w:rsidR="00480F1F" w:rsidRPr="00404689">
        <w:rPr>
          <w:rFonts w:ascii="Arial" w:hAnsi="Arial" w:cs="Arial"/>
          <w:szCs w:val="24"/>
        </w:rPr>
        <w:t>.</w:t>
      </w:r>
    </w:p>
    <w:p w:rsidR="00D13FE8" w:rsidRPr="00404689" w:rsidRDefault="00D13FE8" w:rsidP="00F57CC4">
      <w:pPr>
        <w:spacing w:line="276" w:lineRule="auto"/>
        <w:contextualSpacing/>
        <w:jc w:val="both"/>
        <w:rPr>
          <w:rFonts w:ascii="Arial" w:hAnsi="Arial" w:cs="Arial"/>
          <w:szCs w:val="24"/>
        </w:rPr>
      </w:pPr>
    </w:p>
    <w:p w:rsidR="00F57CC4" w:rsidRPr="00404689" w:rsidRDefault="00F57CC4" w:rsidP="00F57CC4">
      <w:pPr>
        <w:spacing w:line="276" w:lineRule="auto"/>
        <w:contextualSpacing/>
        <w:jc w:val="both"/>
        <w:rPr>
          <w:rFonts w:ascii="Arial" w:hAnsi="Arial" w:cs="Arial"/>
          <w:szCs w:val="24"/>
        </w:rPr>
      </w:pPr>
      <w:r w:rsidRPr="00404689">
        <w:rPr>
          <w:rFonts w:ascii="Arial" w:hAnsi="Arial" w:cs="Arial"/>
          <w:szCs w:val="24"/>
        </w:rPr>
        <w:t xml:space="preserve">La </w:t>
      </w:r>
      <w:r w:rsidRPr="00404689">
        <w:rPr>
          <w:rFonts w:ascii="Arial" w:hAnsi="Arial" w:cs="Arial"/>
          <w:b/>
          <w:szCs w:val="24"/>
        </w:rPr>
        <w:t>Administradora Colombiana de Pensiones –</w:t>
      </w:r>
      <w:proofErr w:type="spellStart"/>
      <w:r w:rsidRPr="00404689">
        <w:rPr>
          <w:rFonts w:ascii="Arial" w:hAnsi="Arial" w:cs="Arial"/>
          <w:b/>
          <w:szCs w:val="24"/>
        </w:rPr>
        <w:t>Colpensiones</w:t>
      </w:r>
      <w:proofErr w:type="spellEnd"/>
      <w:r w:rsidRPr="00404689">
        <w:rPr>
          <w:rFonts w:ascii="Arial" w:hAnsi="Arial" w:cs="Arial"/>
          <w:szCs w:val="24"/>
        </w:rPr>
        <w:t>, se opuso a todas las pretensiones de la demanda y argumentó como razones de defensa que</w:t>
      </w:r>
      <w:r w:rsidR="00173A07" w:rsidRPr="00404689">
        <w:rPr>
          <w:rFonts w:ascii="Arial" w:hAnsi="Arial" w:cs="Arial"/>
          <w:szCs w:val="24"/>
        </w:rPr>
        <w:t xml:space="preserve"> el causan</w:t>
      </w:r>
      <w:r w:rsidR="006739DC" w:rsidRPr="00404689">
        <w:rPr>
          <w:rFonts w:ascii="Arial" w:hAnsi="Arial" w:cs="Arial"/>
          <w:szCs w:val="24"/>
        </w:rPr>
        <w:t>te no dejó causado su derecho a</w:t>
      </w:r>
      <w:r w:rsidR="00173A07" w:rsidRPr="00404689">
        <w:rPr>
          <w:rFonts w:ascii="Arial" w:hAnsi="Arial" w:cs="Arial"/>
          <w:szCs w:val="24"/>
        </w:rPr>
        <w:t xml:space="preserve"> sus posibles beneficiarios en vigencia de la Ley 797 de 2003, al no contar con las 50 semanas cotizadas dentro de los 3 años anteriores a</w:t>
      </w:r>
      <w:r w:rsidR="00480F1F" w:rsidRPr="00404689">
        <w:rPr>
          <w:rFonts w:ascii="Arial" w:hAnsi="Arial" w:cs="Arial"/>
          <w:szCs w:val="24"/>
        </w:rPr>
        <w:t xml:space="preserve"> su deceso</w:t>
      </w:r>
      <w:r w:rsidR="00420A26" w:rsidRPr="00404689">
        <w:rPr>
          <w:rFonts w:ascii="Arial" w:hAnsi="Arial" w:cs="Arial"/>
          <w:szCs w:val="24"/>
        </w:rPr>
        <w:t>,</w:t>
      </w:r>
      <w:r w:rsidR="00480F1F" w:rsidRPr="00404689">
        <w:rPr>
          <w:rFonts w:ascii="Arial" w:hAnsi="Arial" w:cs="Arial"/>
          <w:szCs w:val="24"/>
        </w:rPr>
        <w:t xml:space="preserve"> ni cumplir con el requisito de fidelidad</w:t>
      </w:r>
      <w:r w:rsidRPr="00404689">
        <w:rPr>
          <w:rFonts w:ascii="Arial" w:hAnsi="Arial" w:cs="Arial"/>
          <w:szCs w:val="24"/>
        </w:rPr>
        <w:t>. Interpuso las excepciones de mérito que denominó “Inexistencia de</w:t>
      </w:r>
      <w:r w:rsidR="00173A07" w:rsidRPr="00404689">
        <w:rPr>
          <w:rFonts w:ascii="Arial" w:hAnsi="Arial" w:cs="Arial"/>
          <w:szCs w:val="24"/>
        </w:rPr>
        <w:t xml:space="preserve"> la Obligación</w:t>
      </w:r>
      <w:r w:rsidR="00480F1F" w:rsidRPr="00404689">
        <w:rPr>
          <w:rFonts w:ascii="Arial" w:hAnsi="Arial" w:cs="Arial"/>
          <w:szCs w:val="24"/>
        </w:rPr>
        <w:t xml:space="preserve"> demandada</w:t>
      </w:r>
      <w:r w:rsidRPr="00404689">
        <w:rPr>
          <w:rFonts w:ascii="Arial" w:hAnsi="Arial" w:cs="Arial"/>
          <w:szCs w:val="24"/>
        </w:rPr>
        <w:t>”</w:t>
      </w:r>
      <w:r w:rsidR="00173A07" w:rsidRPr="00404689">
        <w:rPr>
          <w:rFonts w:ascii="Arial" w:hAnsi="Arial" w:cs="Arial"/>
          <w:szCs w:val="24"/>
        </w:rPr>
        <w:t>,</w:t>
      </w:r>
      <w:r w:rsidR="006739DC" w:rsidRPr="00404689">
        <w:rPr>
          <w:rFonts w:ascii="Arial" w:hAnsi="Arial" w:cs="Arial"/>
          <w:szCs w:val="24"/>
        </w:rPr>
        <w:t xml:space="preserve"> “Prescripción”</w:t>
      </w:r>
      <w:r w:rsidR="00480F1F" w:rsidRPr="00404689">
        <w:rPr>
          <w:rFonts w:ascii="Arial" w:hAnsi="Arial" w:cs="Arial"/>
          <w:szCs w:val="24"/>
        </w:rPr>
        <w:t xml:space="preserve">, “Falta de causa” y las </w:t>
      </w:r>
      <w:r w:rsidR="00173A07" w:rsidRPr="00404689">
        <w:rPr>
          <w:rFonts w:ascii="Arial" w:hAnsi="Arial" w:cs="Arial"/>
          <w:szCs w:val="24"/>
        </w:rPr>
        <w:t>“</w:t>
      </w:r>
      <w:r w:rsidR="00480F1F" w:rsidRPr="00404689">
        <w:rPr>
          <w:rFonts w:ascii="Arial" w:hAnsi="Arial" w:cs="Arial"/>
          <w:szCs w:val="24"/>
        </w:rPr>
        <w:t>Genéricas</w:t>
      </w:r>
      <w:r w:rsidR="00173A07" w:rsidRPr="00404689">
        <w:rPr>
          <w:rFonts w:ascii="Arial" w:hAnsi="Arial" w:cs="Arial"/>
          <w:szCs w:val="24"/>
        </w:rPr>
        <w:t>”.</w:t>
      </w:r>
    </w:p>
    <w:p w:rsidR="00F57CC4" w:rsidRPr="00404689" w:rsidRDefault="00F57CC4" w:rsidP="00F57CC4">
      <w:pPr>
        <w:spacing w:line="276" w:lineRule="auto"/>
        <w:contextualSpacing/>
        <w:jc w:val="both"/>
        <w:rPr>
          <w:rFonts w:ascii="Arial" w:hAnsi="Arial" w:cs="Arial"/>
          <w:szCs w:val="24"/>
        </w:rPr>
      </w:pPr>
    </w:p>
    <w:p w:rsidR="00F57CC4" w:rsidRPr="00404689" w:rsidRDefault="00F57CC4" w:rsidP="006739DC">
      <w:pPr>
        <w:pStyle w:val="Prrafodelista"/>
        <w:numPr>
          <w:ilvl w:val="0"/>
          <w:numId w:val="3"/>
        </w:numPr>
        <w:spacing w:line="276" w:lineRule="auto"/>
        <w:rPr>
          <w:rFonts w:ascii="Arial" w:hAnsi="Arial" w:cs="Arial"/>
          <w:b/>
          <w:sz w:val="24"/>
          <w:szCs w:val="24"/>
        </w:rPr>
      </w:pPr>
      <w:r w:rsidRPr="00404689">
        <w:rPr>
          <w:rFonts w:ascii="Arial" w:hAnsi="Arial" w:cs="Arial"/>
          <w:b/>
          <w:sz w:val="24"/>
          <w:szCs w:val="24"/>
        </w:rPr>
        <w:t>Síntesis de la sentencia.</w:t>
      </w:r>
    </w:p>
    <w:p w:rsidR="00DC7189" w:rsidRPr="00404689" w:rsidRDefault="00DC7189" w:rsidP="006739DC">
      <w:pPr>
        <w:pStyle w:val="Prrafodelista"/>
        <w:spacing w:after="0" w:line="276" w:lineRule="auto"/>
        <w:rPr>
          <w:rFonts w:ascii="Arial" w:hAnsi="Arial" w:cs="Arial"/>
          <w:b/>
          <w:sz w:val="24"/>
          <w:szCs w:val="24"/>
        </w:rPr>
      </w:pPr>
    </w:p>
    <w:p w:rsidR="00F57CC4" w:rsidRPr="00404689" w:rsidRDefault="00F57CC4" w:rsidP="00F57CC4">
      <w:pPr>
        <w:spacing w:line="276" w:lineRule="auto"/>
        <w:contextualSpacing/>
        <w:jc w:val="both"/>
        <w:rPr>
          <w:rFonts w:ascii="Arial" w:hAnsi="Arial" w:cs="Arial"/>
          <w:szCs w:val="24"/>
          <w:lang w:eastAsia="es-CO"/>
        </w:rPr>
      </w:pPr>
      <w:r w:rsidRPr="00404689">
        <w:rPr>
          <w:rFonts w:ascii="Arial" w:hAnsi="Arial" w:cs="Arial"/>
          <w:szCs w:val="24"/>
          <w:lang w:eastAsia="es-CO"/>
        </w:rPr>
        <w:t xml:space="preserve">El Juzgado </w:t>
      </w:r>
      <w:r w:rsidR="00480F1F" w:rsidRPr="00404689">
        <w:rPr>
          <w:rFonts w:ascii="Arial" w:hAnsi="Arial" w:cs="Arial"/>
          <w:szCs w:val="24"/>
          <w:lang w:eastAsia="es-CO"/>
        </w:rPr>
        <w:t xml:space="preserve">Primero </w:t>
      </w:r>
      <w:r w:rsidRPr="00404689">
        <w:rPr>
          <w:rFonts w:ascii="Arial" w:hAnsi="Arial" w:cs="Arial"/>
          <w:szCs w:val="24"/>
          <w:lang w:eastAsia="es-CO"/>
        </w:rPr>
        <w:t xml:space="preserve">Laboral del Circuito de Pereira, </w:t>
      </w:r>
      <w:r w:rsidR="00480F1F" w:rsidRPr="00404689">
        <w:rPr>
          <w:rFonts w:ascii="Arial" w:hAnsi="Arial" w:cs="Arial"/>
          <w:szCs w:val="24"/>
          <w:lang w:eastAsia="es-CO"/>
        </w:rPr>
        <w:t xml:space="preserve">ordenó el reconocimiento de la pensión de sobrevivientes a favor de la demandante a partir del 01/02/2005, en </w:t>
      </w:r>
      <w:r w:rsidR="00480F1F" w:rsidRPr="00404689">
        <w:rPr>
          <w:rFonts w:ascii="Arial" w:hAnsi="Arial" w:cs="Arial"/>
          <w:szCs w:val="24"/>
          <w:lang w:eastAsia="es-CO"/>
        </w:rPr>
        <w:lastRenderedPageBreak/>
        <w:t>cuantía equivalente a $414.455</w:t>
      </w:r>
      <w:r w:rsidR="001312BA" w:rsidRPr="00404689">
        <w:rPr>
          <w:rFonts w:ascii="Arial" w:hAnsi="Arial" w:cs="Arial"/>
          <w:szCs w:val="24"/>
          <w:lang w:eastAsia="es-CO"/>
        </w:rPr>
        <w:t xml:space="preserve"> para esa anualidad, la que para el año 2013 equivale a $595.001 y a partir del año 2014 a 1 </w:t>
      </w:r>
      <w:proofErr w:type="spellStart"/>
      <w:r w:rsidR="001312BA" w:rsidRPr="00404689">
        <w:rPr>
          <w:rFonts w:ascii="Arial" w:hAnsi="Arial" w:cs="Arial"/>
          <w:szCs w:val="24"/>
          <w:lang w:eastAsia="es-CO"/>
        </w:rPr>
        <w:t>SMLMV</w:t>
      </w:r>
      <w:proofErr w:type="spellEnd"/>
      <w:r w:rsidR="001312BA" w:rsidRPr="00404689">
        <w:rPr>
          <w:rFonts w:ascii="Arial" w:hAnsi="Arial" w:cs="Arial"/>
          <w:szCs w:val="24"/>
          <w:lang w:eastAsia="es-CO"/>
        </w:rPr>
        <w:t xml:space="preserve">; </w:t>
      </w:r>
      <w:r w:rsidR="003A59BD" w:rsidRPr="00404689">
        <w:rPr>
          <w:rFonts w:ascii="Arial" w:hAnsi="Arial" w:cs="Arial"/>
          <w:szCs w:val="24"/>
          <w:lang w:eastAsia="es-CO"/>
        </w:rPr>
        <w:t>a razón de 14 mesadas anuales</w:t>
      </w:r>
      <w:r w:rsidR="00E2661E" w:rsidRPr="00404689">
        <w:rPr>
          <w:rFonts w:ascii="Arial" w:hAnsi="Arial" w:cs="Arial"/>
          <w:szCs w:val="24"/>
          <w:lang w:eastAsia="es-CO"/>
        </w:rPr>
        <w:t xml:space="preserve"> </w:t>
      </w:r>
      <w:r w:rsidR="003A59BD" w:rsidRPr="00404689">
        <w:rPr>
          <w:rFonts w:ascii="Arial" w:hAnsi="Arial" w:cs="Arial"/>
          <w:szCs w:val="24"/>
          <w:lang w:eastAsia="es-CO"/>
        </w:rPr>
        <w:t>y autorizó a la accionada descontar del retroactivo generado, el valor que le hubiera cancelado por concepto de indemnizaci</w:t>
      </w:r>
      <w:r w:rsidR="00835AD8" w:rsidRPr="00404689">
        <w:rPr>
          <w:rFonts w:ascii="Arial" w:hAnsi="Arial" w:cs="Arial"/>
          <w:szCs w:val="24"/>
          <w:lang w:eastAsia="es-CO"/>
        </w:rPr>
        <w:t>ón sustitutiva y los aportes al sistema de salud.</w:t>
      </w:r>
    </w:p>
    <w:p w:rsidR="00480F1F" w:rsidRPr="00404689" w:rsidRDefault="00480F1F" w:rsidP="00F57CC4">
      <w:pPr>
        <w:spacing w:line="276" w:lineRule="auto"/>
        <w:contextualSpacing/>
        <w:jc w:val="both"/>
        <w:rPr>
          <w:rFonts w:ascii="Arial" w:hAnsi="Arial" w:cs="Arial"/>
          <w:szCs w:val="24"/>
          <w:lang w:eastAsia="es-CO"/>
        </w:rPr>
      </w:pPr>
    </w:p>
    <w:p w:rsidR="005B321C" w:rsidRPr="00404689" w:rsidRDefault="00F57CC4" w:rsidP="00164829">
      <w:pPr>
        <w:spacing w:line="276" w:lineRule="auto"/>
        <w:contextualSpacing/>
        <w:jc w:val="both"/>
        <w:rPr>
          <w:rFonts w:ascii="Arial" w:hAnsi="Arial" w:cs="Arial"/>
          <w:szCs w:val="24"/>
          <w:lang w:eastAsia="es-CO"/>
        </w:rPr>
      </w:pPr>
      <w:r w:rsidRPr="00404689">
        <w:rPr>
          <w:rFonts w:ascii="Arial" w:hAnsi="Arial" w:cs="Arial"/>
          <w:szCs w:val="24"/>
          <w:lang w:eastAsia="es-CO"/>
        </w:rPr>
        <w:t>Como sustento de la decisión,</w:t>
      </w:r>
      <w:r w:rsidR="004E51CF" w:rsidRPr="00404689">
        <w:rPr>
          <w:rFonts w:ascii="Arial" w:hAnsi="Arial" w:cs="Arial"/>
          <w:szCs w:val="24"/>
          <w:lang w:eastAsia="es-CO"/>
        </w:rPr>
        <w:t xml:space="preserve"> se indicó</w:t>
      </w:r>
      <w:r w:rsidRPr="00404689">
        <w:rPr>
          <w:rFonts w:ascii="Arial" w:hAnsi="Arial" w:cs="Arial"/>
          <w:szCs w:val="24"/>
          <w:lang w:eastAsia="es-CO"/>
        </w:rPr>
        <w:t xml:space="preserve"> </w:t>
      </w:r>
      <w:r w:rsidR="004E51CF" w:rsidRPr="00404689">
        <w:rPr>
          <w:rFonts w:ascii="Arial" w:hAnsi="Arial" w:cs="Arial"/>
          <w:szCs w:val="24"/>
          <w:lang w:eastAsia="es-CO"/>
        </w:rPr>
        <w:t xml:space="preserve">que no se cumplían los </w:t>
      </w:r>
      <w:r w:rsidR="00DF6380" w:rsidRPr="00404689">
        <w:rPr>
          <w:rFonts w:ascii="Arial" w:hAnsi="Arial" w:cs="Arial"/>
          <w:szCs w:val="24"/>
          <w:lang w:eastAsia="es-CO"/>
        </w:rPr>
        <w:t xml:space="preserve">requisitos exigidos en la Ley </w:t>
      </w:r>
      <w:r w:rsidR="001304BC" w:rsidRPr="00404689">
        <w:rPr>
          <w:rFonts w:ascii="Arial" w:hAnsi="Arial" w:cs="Arial"/>
          <w:szCs w:val="24"/>
          <w:lang w:eastAsia="es-CO"/>
        </w:rPr>
        <w:t xml:space="preserve">797 de 2003, </w:t>
      </w:r>
      <w:r w:rsidR="004E51CF" w:rsidRPr="00404689">
        <w:rPr>
          <w:rFonts w:ascii="Arial" w:hAnsi="Arial" w:cs="Arial"/>
          <w:szCs w:val="24"/>
          <w:lang w:eastAsia="es-CO"/>
        </w:rPr>
        <w:t xml:space="preserve">pero sí los previstos en el </w:t>
      </w:r>
      <w:r w:rsidRPr="00404689">
        <w:rPr>
          <w:rFonts w:ascii="Arial" w:hAnsi="Arial" w:cs="Arial"/>
          <w:szCs w:val="24"/>
          <w:lang w:eastAsia="es-CO"/>
        </w:rPr>
        <w:t>Acuerdo 049 de 1990</w:t>
      </w:r>
      <w:r w:rsidR="001304BC" w:rsidRPr="00404689">
        <w:rPr>
          <w:rFonts w:ascii="Arial" w:hAnsi="Arial" w:cs="Arial"/>
          <w:szCs w:val="24"/>
          <w:lang w:eastAsia="es-CO"/>
        </w:rPr>
        <w:t>,</w:t>
      </w:r>
      <w:r w:rsidRPr="00404689">
        <w:rPr>
          <w:rFonts w:ascii="Arial" w:hAnsi="Arial" w:cs="Arial"/>
          <w:szCs w:val="24"/>
          <w:lang w:eastAsia="es-CO"/>
        </w:rPr>
        <w:t xml:space="preserve"> </w:t>
      </w:r>
      <w:r w:rsidR="004E51CF" w:rsidRPr="00404689">
        <w:rPr>
          <w:rFonts w:ascii="Arial" w:hAnsi="Arial" w:cs="Arial"/>
          <w:szCs w:val="24"/>
          <w:lang w:eastAsia="es-CO"/>
        </w:rPr>
        <w:t xml:space="preserve">al que acudió </w:t>
      </w:r>
      <w:r w:rsidRPr="00404689">
        <w:rPr>
          <w:rFonts w:ascii="Arial" w:hAnsi="Arial" w:cs="Arial"/>
          <w:szCs w:val="24"/>
          <w:lang w:eastAsia="es-CO"/>
        </w:rPr>
        <w:t xml:space="preserve">en virtud al principio de la condición más beneficiosa, </w:t>
      </w:r>
      <w:r w:rsidR="00164829" w:rsidRPr="00404689">
        <w:rPr>
          <w:rFonts w:ascii="Arial" w:hAnsi="Arial" w:cs="Arial"/>
          <w:szCs w:val="24"/>
          <w:lang w:eastAsia="es-CO"/>
        </w:rPr>
        <w:t xml:space="preserve">luego de aplicar la tesis que en ese sentido sostiene la Corte Constitucional, en oposición a la que defiende la </w:t>
      </w:r>
      <w:proofErr w:type="spellStart"/>
      <w:r w:rsidR="00164829" w:rsidRPr="00404689">
        <w:rPr>
          <w:rFonts w:ascii="Arial" w:hAnsi="Arial" w:cs="Arial"/>
          <w:szCs w:val="24"/>
          <w:lang w:eastAsia="es-CO"/>
        </w:rPr>
        <w:t>C.S.J</w:t>
      </w:r>
      <w:proofErr w:type="spellEnd"/>
      <w:r w:rsidR="00164829" w:rsidRPr="00404689">
        <w:rPr>
          <w:rFonts w:ascii="Arial" w:hAnsi="Arial" w:cs="Arial"/>
          <w:szCs w:val="24"/>
          <w:lang w:eastAsia="es-CO"/>
        </w:rPr>
        <w:t xml:space="preserve">. y algunos integrantes de esta Sala de Decisión; en efecto, encontró que </w:t>
      </w:r>
      <w:r w:rsidRPr="00404689">
        <w:rPr>
          <w:rFonts w:ascii="Arial" w:hAnsi="Arial" w:cs="Arial"/>
          <w:szCs w:val="24"/>
          <w:lang w:eastAsia="es-CO"/>
        </w:rPr>
        <w:t>el causante cont</w:t>
      </w:r>
      <w:r w:rsidR="00DC7189" w:rsidRPr="00404689">
        <w:rPr>
          <w:rFonts w:ascii="Arial" w:hAnsi="Arial" w:cs="Arial"/>
          <w:szCs w:val="24"/>
          <w:lang w:eastAsia="es-CO"/>
        </w:rPr>
        <w:t>a</w:t>
      </w:r>
      <w:r w:rsidR="007E3EF1" w:rsidRPr="00404689">
        <w:rPr>
          <w:rFonts w:ascii="Arial" w:hAnsi="Arial" w:cs="Arial"/>
          <w:szCs w:val="24"/>
          <w:lang w:eastAsia="es-CO"/>
        </w:rPr>
        <w:t xml:space="preserve">ba </w:t>
      </w:r>
      <w:r w:rsidR="004E51CF" w:rsidRPr="00404689">
        <w:rPr>
          <w:rFonts w:ascii="Arial" w:hAnsi="Arial" w:cs="Arial"/>
          <w:szCs w:val="24"/>
          <w:lang w:eastAsia="es-CO"/>
        </w:rPr>
        <w:t xml:space="preserve">con 770,43 semanas cotizadas </w:t>
      </w:r>
      <w:r w:rsidRPr="00404689">
        <w:rPr>
          <w:rFonts w:ascii="Arial" w:hAnsi="Arial" w:cs="Arial"/>
          <w:szCs w:val="24"/>
          <w:lang w:eastAsia="es-CO"/>
        </w:rPr>
        <w:t>antes de</w:t>
      </w:r>
      <w:r w:rsidR="00DF6380" w:rsidRPr="00404689">
        <w:rPr>
          <w:rFonts w:ascii="Arial" w:hAnsi="Arial" w:cs="Arial"/>
          <w:szCs w:val="24"/>
          <w:lang w:eastAsia="es-CO"/>
        </w:rPr>
        <w:t xml:space="preserve"> la entrada en vigencia de la Ley 100 de 1993</w:t>
      </w:r>
      <w:r w:rsidR="00164829" w:rsidRPr="00404689">
        <w:rPr>
          <w:rFonts w:ascii="Arial" w:hAnsi="Arial" w:cs="Arial"/>
          <w:szCs w:val="24"/>
          <w:lang w:eastAsia="es-CO"/>
        </w:rPr>
        <w:t xml:space="preserve">. </w:t>
      </w:r>
    </w:p>
    <w:p w:rsidR="00B61437" w:rsidRPr="00404689" w:rsidRDefault="00B61437" w:rsidP="00164829">
      <w:pPr>
        <w:spacing w:line="276" w:lineRule="auto"/>
        <w:contextualSpacing/>
        <w:jc w:val="both"/>
        <w:rPr>
          <w:rFonts w:ascii="Arial" w:hAnsi="Arial" w:cs="Arial"/>
          <w:szCs w:val="24"/>
          <w:lang w:eastAsia="es-CO"/>
        </w:rPr>
      </w:pPr>
    </w:p>
    <w:p w:rsidR="00B61437" w:rsidRPr="00404689" w:rsidRDefault="00B61437" w:rsidP="00164829">
      <w:pPr>
        <w:spacing w:line="276" w:lineRule="auto"/>
        <w:contextualSpacing/>
        <w:jc w:val="both"/>
        <w:rPr>
          <w:rFonts w:ascii="Arial" w:hAnsi="Arial" w:cs="Arial"/>
          <w:szCs w:val="24"/>
          <w:lang w:eastAsia="es-CO"/>
        </w:rPr>
      </w:pPr>
      <w:r w:rsidRPr="00404689">
        <w:rPr>
          <w:rFonts w:ascii="Arial" w:hAnsi="Arial" w:cs="Arial"/>
          <w:szCs w:val="24"/>
          <w:lang w:eastAsia="es-CO"/>
        </w:rPr>
        <w:t>Respecto al requisito subjetivo, adujo que el vínculo matrimonial que inició en el año 1966, se mantuvo vigente hasta el deceso del afiliado sin que existieran separaciones, conforme lo manifestado por los testigos; aunado a que la entidad accionada no desconoció la calidad de beneficiaria de la prestación de la actora.</w:t>
      </w:r>
    </w:p>
    <w:p w:rsidR="00E2661E" w:rsidRPr="00404689" w:rsidRDefault="00E2661E" w:rsidP="00164829">
      <w:pPr>
        <w:spacing w:line="276" w:lineRule="auto"/>
        <w:contextualSpacing/>
        <w:jc w:val="both"/>
        <w:rPr>
          <w:rFonts w:ascii="Arial" w:hAnsi="Arial" w:cs="Arial"/>
          <w:szCs w:val="24"/>
          <w:lang w:eastAsia="es-CO"/>
        </w:rPr>
      </w:pPr>
    </w:p>
    <w:p w:rsidR="00E2661E" w:rsidRPr="00404689" w:rsidRDefault="00E2661E" w:rsidP="00164829">
      <w:pPr>
        <w:spacing w:line="276" w:lineRule="auto"/>
        <w:contextualSpacing/>
        <w:jc w:val="both"/>
        <w:rPr>
          <w:rFonts w:ascii="Arial" w:hAnsi="Arial" w:cs="Arial"/>
          <w:szCs w:val="24"/>
          <w:lang w:eastAsia="es-CO"/>
        </w:rPr>
      </w:pPr>
      <w:r w:rsidRPr="00404689">
        <w:rPr>
          <w:rFonts w:ascii="Arial" w:hAnsi="Arial" w:cs="Arial"/>
          <w:szCs w:val="24"/>
          <w:lang w:eastAsia="es-CO"/>
        </w:rPr>
        <w:t>Declaró probada parcialmente la excepción de prescripción respecto de las mesadas causadas con anterioridad al 08/02/2013, luego de tener en cuenta la reclamación administrativa prese</w:t>
      </w:r>
      <w:r w:rsidR="00EA2AAF" w:rsidRPr="00404689">
        <w:rPr>
          <w:rFonts w:ascii="Arial" w:hAnsi="Arial" w:cs="Arial"/>
          <w:szCs w:val="24"/>
          <w:lang w:eastAsia="es-CO"/>
        </w:rPr>
        <w:t xml:space="preserve">ntada en </w:t>
      </w:r>
      <w:r w:rsidR="00EA2753" w:rsidRPr="00404689">
        <w:rPr>
          <w:rFonts w:ascii="Arial" w:hAnsi="Arial" w:cs="Arial"/>
          <w:szCs w:val="24"/>
          <w:lang w:eastAsia="es-CO"/>
        </w:rPr>
        <w:t>la misma fecha de 2016.</w:t>
      </w:r>
    </w:p>
    <w:p w:rsidR="00297761" w:rsidRPr="00404689" w:rsidRDefault="00297761" w:rsidP="00164829">
      <w:pPr>
        <w:spacing w:line="276" w:lineRule="auto"/>
        <w:contextualSpacing/>
        <w:jc w:val="both"/>
        <w:rPr>
          <w:rFonts w:ascii="Arial" w:hAnsi="Arial" w:cs="Arial"/>
          <w:szCs w:val="24"/>
          <w:lang w:eastAsia="es-CO"/>
        </w:rPr>
      </w:pPr>
    </w:p>
    <w:p w:rsidR="00297761" w:rsidRPr="00404689" w:rsidRDefault="00297761" w:rsidP="00164829">
      <w:pPr>
        <w:spacing w:line="276" w:lineRule="auto"/>
        <w:contextualSpacing/>
        <w:jc w:val="both"/>
        <w:rPr>
          <w:rFonts w:ascii="Arial" w:hAnsi="Arial" w:cs="Arial"/>
          <w:szCs w:val="24"/>
          <w:lang w:eastAsia="es-CO"/>
        </w:rPr>
      </w:pPr>
      <w:r w:rsidRPr="00404689">
        <w:rPr>
          <w:rFonts w:ascii="Arial" w:hAnsi="Arial" w:cs="Arial"/>
          <w:szCs w:val="24"/>
          <w:lang w:eastAsia="es-CO"/>
        </w:rPr>
        <w:t>Finalmente, aunque en la parte considerativa de la decisión, negó el reconocimiento de los intereses moratorios en la forma solicitada en la demanda, al reconocerse la prestación en virtud de la aplicación de un criterio jurisprudencial, para en su lugar ordenarlos a partir del vencimiento de término otorgado a la demandada para la inclusión en nómina y, en consecuencia, accedió a la indexación de las condenas; nada expresó en la parte resolutiva de la misma.</w:t>
      </w:r>
    </w:p>
    <w:p w:rsidR="004E51CF" w:rsidRPr="00404689" w:rsidRDefault="004E51CF" w:rsidP="004E51CF">
      <w:pPr>
        <w:spacing w:line="276" w:lineRule="auto"/>
        <w:contextualSpacing/>
        <w:jc w:val="both"/>
        <w:rPr>
          <w:rFonts w:ascii="Arial" w:hAnsi="Arial" w:cs="Arial"/>
          <w:szCs w:val="24"/>
          <w:lang w:eastAsia="es-CO"/>
        </w:rPr>
      </w:pPr>
    </w:p>
    <w:p w:rsidR="00F57CC4" w:rsidRPr="00404689" w:rsidRDefault="00F57CC4" w:rsidP="00E63ED5">
      <w:pPr>
        <w:pStyle w:val="Prrafodelista"/>
        <w:numPr>
          <w:ilvl w:val="0"/>
          <w:numId w:val="3"/>
        </w:numPr>
        <w:spacing w:line="276" w:lineRule="auto"/>
        <w:jc w:val="both"/>
        <w:rPr>
          <w:rFonts w:ascii="Arial" w:hAnsi="Arial" w:cs="Arial"/>
          <w:b/>
          <w:sz w:val="24"/>
          <w:szCs w:val="24"/>
        </w:rPr>
      </w:pPr>
      <w:r w:rsidRPr="00404689">
        <w:rPr>
          <w:rFonts w:ascii="Arial" w:hAnsi="Arial" w:cs="Arial"/>
          <w:b/>
          <w:sz w:val="24"/>
          <w:szCs w:val="24"/>
        </w:rPr>
        <w:t>Síntesis del</w:t>
      </w:r>
      <w:r w:rsidR="00853B9B" w:rsidRPr="00404689">
        <w:rPr>
          <w:rFonts w:ascii="Arial" w:hAnsi="Arial" w:cs="Arial"/>
          <w:b/>
          <w:sz w:val="24"/>
          <w:szCs w:val="24"/>
        </w:rPr>
        <w:t xml:space="preserve"> Recurso de Apelación</w:t>
      </w:r>
    </w:p>
    <w:p w:rsidR="00F57CC4" w:rsidRPr="00404689" w:rsidRDefault="00F57CC4" w:rsidP="00F57CC4">
      <w:pPr>
        <w:shd w:val="clear" w:color="auto" w:fill="FFFFFF"/>
        <w:tabs>
          <w:tab w:val="left" w:pos="5197"/>
        </w:tabs>
        <w:spacing w:line="276" w:lineRule="auto"/>
        <w:jc w:val="both"/>
        <w:rPr>
          <w:rFonts w:ascii="Arial" w:hAnsi="Arial" w:cs="Arial"/>
          <w:b/>
          <w:szCs w:val="24"/>
        </w:rPr>
      </w:pPr>
    </w:p>
    <w:p w:rsidR="00A478DD" w:rsidRPr="00404689" w:rsidRDefault="00A478DD" w:rsidP="00F57CC4">
      <w:pPr>
        <w:shd w:val="clear" w:color="auto" w:fill="FFFFFF"/>
        <w:spacing w:line="276" w:lineRule="auto"/>
        <w:contextualSpacing/>
        <w:jc w:val="both"/>
        <w:rPr>
          <w:rFonts w:ascii="Arial" w:hAnsi="Arial" w:cs="Arial"/>
          <w:szCs w:val="24"/>
        </w:rPr>
      </w:pPr>
      <w:r w:rsidRPr="00404689">
        <w:rPr>
          <w:rFonts w:ascii="Arial" w:hAnsi="Arial" w:cs="Arial"/>
          <w:szCs w:val="24"/>
        </w:rPr>
        <w:t xml:space="preserve">Inconforme con la </w:t>
      </w:r>
      <w:r w:rsidR="00725A8F" w:rsidRPr="00404689">
        <w:rPr>
          <w:rFonts w:ascii="Arial" w:hAnsi="Arial" w:cs="Arial"/>
          <w:szCs w:val="24"/>
        </w:rPr>
        <w:t xml:space="preserve">anterior </w:t>
      </w:r>
      <w:r w:rsidR="00F57CC4" w:rsidRPr="00404689">
        <w:rPr>
          <w:rFonts w:ascii="Arial" w:hAnsi="Arial" w:cs="Arial"/>
          <w:szCs w:val="24"/>
        </w:rPr>
        <w:t>decisión</w:t>
      </w:r>
      <w:r w:rsidR="00725A8F" w:rsidRPr="00404689">
        <w:rPr>
          <w:rFonts w:ascii="Arial" w:hAnsi="Arial" w:cs="Arial"/>
          <w:szCs w:val="24"/>
        </w:rPr>
        <w:t xml:space="preserve">, </w:t>
      </w:r>
      <w:proofErr w:type="spellStart"/>
      <w:r w:rsidR="00725A8F" w:rsidRPr="00404689">
        <w:rPr>
          <w:rFonts w:ascii="Arial" w:hAnsi="Arial" w:cs="Arial"/>
          <w:szCs w:val="24"/>
        </w:rPr>
        <w:t>Colpensiones</w:t>
      </w:r>
      <w:proofErr w:type="spellEnd"/>
      <w:r w:rsidR="00725A8F" w:rsidRPr="00404689">
        <w:rPr>
          <w:rFonts w:ascii="Arial" w:hAnsi="Arial" w:cs="Arial"/>
          <w:szCs w:val="24"/>
        </w:rPr>
        <w:t xml:space="preserve"> </w:t>
      </w:r>
      <w:r w:rsidR="00F57CC4" w:rsidRPr="00404689">
        <w:rPr>
          <w:rFonts w:ascii="Arial" w:hAnsi="Arial" w:cs="Arial"/>
          <w:szCs w:val="24"/>
        </w:rPr>
        <w:t xml:space="preserve">presentó recurso de apelación </w:t>
      </w:r>
      <w:r w:rsidR="00725A8F" w:rsidRPr="00404689">
        <w:rPr>
          <w:rFonts w:ascii="Arial" w:hAnsi="Arial" w:cs="Arial"/>
          <w:szCs w:val="24"/>
        </w:rPr>
        <w:t>e indicó que en el presente asunto, no puede acudirse al Acuerdo 049/90 porque sería efectuar una búsqueda histórica respecto a la normativ</w:t>
      </w:r>
      <w:r w:rsidR="00EA2753" w:rsidRPr="00404689">
        <w:rPr>
          <w:rFonts w:ascii="Arial" w:hAnsi="Arial" w:cs="Arial"/>
          <w:szCs w:val="24"/>
        </w:rPr>
        <w:t>a</w:t>
      </w:r>
      <w:r w:rsidR="00725A8F" w:rsidRPr="00404689">
        <w:rPr>
          <w:rFonts w:ascii="Arial" w:hAnsi="Arial" w:cs="Arial"/>
          <w:szCs w:val="24"/>
        </w:rPr>
        <w:t xml:space="preserve"> aplicable, yendo en contravía de los principios de progresividad e </w:t>
      </w:r>
      <w:proofErr w:type="spellStart"/>
      <w:r w:rsidR="00725A8F" w:rsidRPr="00404689">
        <w:rPr>
          <w:rFonts w:ascii="Arial" w:hAnsi="Arial" w:cs="Arial"/>
          <w:szCs w:val="24"/>
        </w:rPr>
        <w:t>inescindibilidad</w:t>
      </w:r>
      <w:proofErr w:type="spellEnd"/>
      <w:r w:rsidR="00725A8F" w:rsidRPr="00404689">
        <w:rPr>
          <w:rFonts w:ascii="Arial" w:hAnsi="Arial" w:cs="Arial"/>
          <w:szCs w:val="24"/>
        </w:rPr>
        <w:t xml:space="preserve">. </w:t>
      </w:r>
    </w:p>
    <w:p w:rsidR="00A478DD" w:rsidRPr="00404689" w:rsidRDefault="00A478DD" w:rsidP="00F57CC4">
      <w:pPr>
        <w:shd w:val="clear" w:color="auto" w:fill="FFFFFF"/>
        <w:spacing w:line="276" w:lineRule="auto"/>
        <w:contextualSpacing/>
        <w:jc w:val="both"/>
        <w:rPr>
          <w:rFonts w:ascii="Arial" w:hAnsi="Arial" w:cs="Arial"/>
          <w:szCs w:val="24"/>
        </w:rPr>
      </w:pPr>
    </w:p>
    <w:p w:rsidR="00F57CC4" w:rsidRPr="00404689" w:rsidRDefault="00725A8F" w:rsidP="00F57CC4">
      <w:pPr>
        <w:shd w:val="clear" w:color="auto" w:fill="FFFFFF"/>
        <w:spacing w:line="276" w:lineRule="auto"/>
        <w:contextualSpacing/>
        <w:jc w:val="both"/>
        <w:rPr>
          <w:rFonts w:ascii="Arial" w:hAnsi="Arial" w:cs="Arial"/>
          <w:szCs w:val="24"/>
          <w:lang w:val="es-CO"/>
        </w:rPr>
      </w:pPr>
      <w:r w:rsidRPr="00404689">
        <w:rPr>
          <w:rFonts w:ascii="Arial" w:hAnsi="Arial" w:cs="Arial"/>
          <w:szCs w:val="24"/>
        </w:rPr>
        <w:t>Por lo tanto, al no poderse aplicar el Acuerdo 049/90</w:t>
      </w:r>
      <w:r w:rsidR="00420A26" w:rsidRPr="00404689">
        <w:rPr>
          <w:rFonts w:ascii="Arial" w:hAnsi="Arial" w:cs="Arial"/>
          <w:szCs w:val="24"/>
        </w:rPr>
        <w:t>,</w:t>
      </w:r>
      <w:r w:rsidRPr="00404689">
        <w:rPr>
          <w:rFonts w:ascii="Arial" w:hAnsi="Arial" w:cs="Arial"/>
          <w:szCs w:val="24"/>
        </w:rPr>
        <w:t xml:space="preserve"> ni cumplirse los requisitos de la Ley 100/93</w:t>
      </w:r>
      <w:r w:rsidR="00A478DD" w:rsidRPr="00404689">
        <w:rPr>
          <w:rFonts w:ascii="Arial" w:hAnsi="Arial" w:cs="Arial"/>
          <w:szCs w:val="24"/>
        </w:rPr>
        <w:t xml:space="preserve">, resulta inviable el reconocimiento de </w:t>
      </w:r>
      <w:r w:rsidRPr="00404689">
        <w:rPr>
          <w:rFonts w:ascii="Arial" w:hAnsi="Arial" w:cs="Arial"/>
          <w:szCs w:val="24"/>
        </w:rPr>
        <w:t>la prestación</w:t>
      </w:r>
      <w:r w:rsidR="00A478DD" w:rsidRPr="00404689">
        <w:rPr>
          <w:rFonts w:ascii="Arial" w:hAnsi="Arial" w:cs="Arial"/>
          <w:szCs w:val="24"/>
        </w:rPr>
        <w:t xml:space="preserve">; </w:t>
      </w:r>
      <w:r w:rsidRPr="00404689">
        <w:rPr>
          <w:rFonts w:ascii="Arial" w:hAnsi="Arial" w:cs="Arial"/>
          <w:szCs w:val="24"/>
        </w:rPr>
        <w:t xml:space="preserve">en su defecto, solicita que no se reconozca el retroactivo pensional, sino solamente el valor de la mesada pensional. </w:t>
      </w:r>
    </w:p>
    <w:p w:rsidR="004E51CF" w:rsidRPr="00404689" w:rsidRDefault="004E51CF" w:rsidP="00F57CC4">
      <w:pPr>
        <w:shd w:val="clear" w:color="auto" w:fill="FFFFFF"/>
        <w:spacing w:line="276" w:lineRule="auto"/>
        <w:contextualSpacing/>
        <w:jc w:val="both"/>
        <w:rPr>
          <w:rFonts w:ascii="Arial" w:hAnsi="Arial" w:cs="Arial"/>
          <w:szCs w:val="24"/>
        </w:rPr>
      </w:pPr>
    </w:p>
    <w:p w:rsidR="00F57CC4" w:rsidRPr="00404689" w:rsidRDefault="00F57CC4" w:rsidP="00E63ED5">
      <w:pPr>
        <w:pStyle w:val="Prrafodelista"/>
        <w:numPr>
          <w:ilvl w:val="0"/>
          <w:numId w:val="3"/>
        </w:numPr>
        <w:spacing w:line="276" w:lineRule="auto"/>
        <w:jc w:val="both"/>
        <w:rPr>
          <w:rFonts w:ascii="Arial" w:hAnsi="Arial" w:cs="Arial"/>
          <w:b/>
          <w:sz w:val="24"/>
          <w:szCs w:val="24"/>
        </w:rPr>
      </w:pPr>
      <w:r w:rsidRPr="00404689">
        <w:rPr>
          <w:rFonts w:ascii="Arial" w:hAnsi="Arial" w:cs="Arial"/>
          <w:b/>
          <w:sz w:val="24"/>
          <w:szCs w:val="24"/>
        </w:rPr>
        <w:t>Grado jurisdiccional de consulta</w:t>
      </w:r>
    </w:p>
    <w:p w:rsidR="00DC7189" w:rsidRPr="00404689" w:rsidRDefault="00DC7189" w:rsidP="00DC7189">
      <w:pPr>
        <w:pStyle w:val="Prrafodelista"/>
        <w:spacing w:line="276" w:lineRule="auto"/>
        <w:jc w:val="both"/>
        <w:rPr>
          <w:rFonts w:ascii="Arial" w:hAnsi="Arial" w:cs="Arial"/>
          <w:b/>
          <w:sz w:val="24"/>
          <w:szCs w:val="24"/>
        </w:rPr>
      </w:pPr>
    </w:p>
    <w:p w:rsidR="00F57CC4" w:rsidRPr="00404689" w:rsidRDefault="00F57CC4" w:rsidP="00F57CC4">
      <w:pPr>
        <w:shd w:val="clear" w:color="auto" w:fill="FFFFFF"/>
        <w:spacing w:line="276" w:lineRule="auto"/>
        <w:jc w:val="both"/>
        <w:rPr>
          <w:rFonts w:ascii="Arial" w:hAnsi="Arial" w:cs="Arial"/>
          <w:b/>
          <w:szCs w:val="24"/>
          <w:lang w:eastAsia="es-CO"/>
        </w:rPr>
      </w:pPr>
      <w:r w:rsidRPr="00404689">
        <w:rPr>
          <w:rFonts w:ascii="Arial" w:hAnsi="Arial" w:cs="Arial"/>
          <w:szCs w:val="24"/>
          <w:lang w:eastAsia="es-CO"/>
        </w:rPr>
        <w:t xml:space="preserve">De conformidad con lo dispuesto por el artículo 69 del </w:t>
      </w:r>
      <w:proofErr w:type="spellStart"/>
      <w:r w:rsidRPr="00404689">
        <w:rPr>
          <w:rFonts w:ascii="Arial" w:hAnsi="Arial" w:cs="Arial"/>
          <w:szCs w:val="24"/>
          <w:lang w:eastAsia="es-CO"/>
        </w:rPr>
        <w:t>C.P.L</w:t>
      </w:r>
      <w:proofErr w:type="spellEnd"/>
      <w:r w:rsidRPr="00404689">
        <w:rPr>
          <w:rFonts w:ascii="Arial" w:hAnsi="Arial" w:cs="Arial"/>
          <w:szCs w:val="24"/>
          <w:lang w:eastAsia="es-CO"/>
        </w:rPr>
        <w:t xml:space="preserve">. se ordenó el grado jurisdiccional de consulta respecto de la anterior decisión, al haber resultado la misma adversa a los intereses de </w:t>
      </w:r>
      <w:proofErr w:type="spellStart"/>
      <w:r w:rsidRPr="00404689">
        <w:rPr>
          <w:rFonts w:ascii="Arial" w:hAnsi="Arial" w:cs="Arial"/>
          <w:szCs w:val="24"/>
          <w:lang w:eastAsia="es-CO"/>
        </w:rPr>
        <w:t>Colpensiones</w:t>
      </w:r>
      <w:proofErr w:type="spellEnd"/>
      <w:r w:rsidRPr="00404689">
        <w:rPr>
          <w:rFonts w:ascii="Arial" w:hAnsi="Arial" w:cs="Arial"/>
          <w:szCs w:val="24"/>
          <w:lang w:eastAsia="es-CO"/>
        </w:rPr>
        <w:t>.</w:t>
      </w:r>
    </w:p>
    <w:p w:rsidR="00F57CC4" w:rsidRPr="00404689" w:rsidRDefault="00F57CC4" w:rsidP="00F57CC4">
      <w:pPr>
        <w:shd w:val="clear" w:color="auto" w:fill="FFFFFF"/>
        <w:spacing w:line="276" w:lineRule="auto"/>
        <w:contextualSpacing/>
        <w:jc w:val="both"/>
        <w:rPr>
          <w:rFonts w:ascii="Arial" w:hAnsi="Arial" w:cs="Arial"/>
          <w:szCs w:val="24"/>
          <w:lang w:eastAsia="es-CO"/>
        </w:rPr>
      </w:pPr>
    </w:p>
    <w:p w:rsidR="00F57CC4" w:rsidRPr="00404689" w:rsidRDefault="00F57CC4" w:rsidP="00F57CC4">
      <w:pPr>
        <w:shd w:val="clear" w:color="auto" w:fill="FFFFFF"/>
        <w:spacing w:line="276" w:lineRule="auto"/>
        <w:jc w:val="center"/>
        <w:rPr>
          <w:rFonts w:ascii="Arial" w:hAnsi="Arial" w:cs="Arial"/>
          <w:b/>
          <w:szCs w:val="24"/>
        </w:rPr>
      </w:pPr>
      <w:r w:rsidRPr="00404689">
        <w:rPr>
          <w:rFonts w:ascii="Arial" w:hAnsi="Arial" w:cs="Arial"/>
          <w:b/>
          <w:szCs w:val="24"/>
        </w:rPr>
        <w:t>CONSIDERACIONES</w:t>
      </w:r>
    </w:p>
    <w:p w:rsidR="00F57CC4" w:rsidRPr="00404689" w:rsidRDefault="00F57CC4" w:rsidP="00F57CC4">
      <w:pPr>
        <w:shd w:val="clear" w:color="auto" w:fill="FFFFFF"/>
        <w:tabs>
          <w:tab w:val="left" w:pos="5197"/>
        </w:tabs>
        <w:spacing w:line="276" w:lineRule="auto"/>
        <w:jc w:val="both"/>
        <w:rPr>
          <w:rFonts w:ascii="Arial" w:hAnsi="Arial" w:cs="Arial"/>
          <w:b/>
          <w:szCs w:val="24"/>
        </w:rPr>
      </w:pPr>
    </w:p>
    <w:p w:rsidR="00F57CC4" w:rsidRPr="00404689" w:rsidRDefault="005E4D5D" w:rsidP="00F57CC4">
      <w:pPr>
        <w:pStyle w:val="Prrafodelista"/>
        <w:numPr>
          <w:ilvl w:val="0"/>
          <w:numId w:val="2"/>
        </w:numPr>
        <w:shd w:val="clear" w:color="auto" w:fill="FFFFFF"/>
        <w:tabs>
          <w:tab w:val="left" w:pos="5197"/>
        </w:tabs>
        <w:spacing w:line="276" w:lineRule="auto"/>
        <w:jc w:val="both"/>
        <w:rPr>
          <w:rFonts w:ascii="Arial" w:hAnsi="Arial" w:cs="Arial"/>
          <w:sz w:val="24"/>
          <w:szCs w:val="24"/>
        </w:rPr>
      </w:pPr>
      <w:r w:rsidRPr="00404689">
        <w:rPr>
          <w:rFonts w:ascii="Arial" w:hAnsi="Arial" w:cs="Arial"/>
          <w:b/>
          <w:sz w:val="24"/>
          <w:szCs w:val="24"/>
        </w:rPr>
        <w:t>De</w:t>
      </w:r>
      <w:r w:rsidR="00AE15F5" w:rsidRPr="00404689">
        <w:rPr>
          <w:rFonts w:ascii="Arial" w:hAnsi="Arial" w:cs="Arial"/>
          <w:b/>
          <w:sz w:val="24"/>
          <w:szCs w:val="24"/>
        </w:rPr>
        <w:t xml:space="preserve"> </w:t>
      </w:r>
      <w:r w:rsidRPr="00404689">
        <w:rPr>
          <w:rFonts w:ascii="Arial" w:hAnsi="Arial" w:cs="Arial"/>
          <w:b/>
          <w:sz w:val="24"/>
          <w:szCs w:val="24"/>
        </w:rPr>
        <w:t>l</w:t>
      </w:r>
      <w:r w:rsidR="00AE15F5" w:rsidRPr="00404689">
        <w:rPr>
          <w:rFonts w:ascii="Arial" w:hAnsi="Arial" w:cs="Arial"/>
          <w:b/>
          <w:sz w:val="24"/>
          <w:szCs w:val="24"/>
        </w:rPr>
        <w:t>os</w:t>
      </w:r>
      <w:r w:rsidRPr="00404689">
        <w:rPr>
          <w:rFonts w:ascii="Arial" w:hAnsi="Arial" w:cs="Arial"/>
          <w:b/>
          <w:sz w:val="24"/>
          <w:szCs w:val="24"/>
        </w:rPr>
        <w:t xml:space="preserve"> p</w:t>
      </w:r>
      <w:r w:rsidR="00F57CC4" w:rsidRPr="00404689">
        <w:rPr>
          <w:rFonts w:ascii="Arial" w:hAnsi="Arial" w:cs="Arial"/>
          <w:b/>
          <w:sz w:val="24"/>
          <w:szCs w:val="24"/>
        </w:rPr>
        <w:t>roblema</w:t>
      </w:r>
      <w:r w:rsidR="00AE15F5" w:rsidRPr="00404689">
        <w:rPr>
          <w:rFonts w:ascii="Arial" w:hAnsi="Arial" w:cs="Arial"/>
          <w:b/>
          <w:sz w:val="24"/>
          <w:szCs w:val="24"/>
        </w:rPr>
        <w:t>s</w:t>
      </w:r>
      <w:r w:rsidR="00F57CC4" w:rsidRPr="00404689">
        <w:rPr>
          <w:rFonts w:ascii="Arial" w:hAnsi="Arial" w:cs="Arial"/>
          <w:b/>
          <w:sz w:val="24"/>
          <w:szCs w:val="24"/>
        </w:rPr>
        <w:t xml:space="preserve"> jurídico</w:t>
      </w:r>
      <w:r w:rsidR="00AE15F5" w:rsidRPr="00404689">
        <w:rPr>
          <w:rFonts w:ascii="Arial" w:hAnsi="Arial" w:cs="Arial"/>
          <w:b/>
          <w:sz w:val="24"/>
          <w:szCs w:val="24"/>
        </w:rPr>
        <w:t>s</w:t>
      </w:r>
      <w:r w:rsidR="00F57CC4" w:rsidRPr="00404689">
        <w:rPr>
          <w:rFonts w:ascii="Arial" w:hAnsi="Arial" w:cs="Arial"/>
          <w:b/>
          <w:sz w:val="24"/>
          <w:szCs w:val="24"/>
        </w:rPr>
        <w:t>.</w:t>
      </w:r>
    </w:p>
    <w:p w:rsidR="00F57CC4" w:rsidRPr="00404689" w:rsidRDefault="00F57CC4" w:rsidP="00F57CC4">
      <w:pPr>
        <w:shd w:val="clear" w:color="auto" w:fill="FFFFFF"/>
        <w:tabs>
          <w:tab w:val="left" w:pos="5197"/>
        </w:tabs>
        <w:spacing w:line="276" w:lineRule="auto"/>
        <w:contextualSpacing/>
        <w:jc w:val="both"/>
        <w:rPr>
          <w:rFonts w:ascii="Arial" w:hAnsi="Arial" w:cs="Arial"/>
          <w:szCs w:val="24"/>
          <w:lang w:eastAsia="es-CO"/>
        </w:rPr>
      </w:pPr>
      <w:r w:rsidRPr="00404689">
        <w:rPr>
          <w:rFonts w:ascii="Arial" w:hAnsi="Arial" w:cs="Arial"/>
          <w:szCs w:val="24"/>
          <w:lang w:eastAsia="es-CO"/>
        </w:rPr>
        <w:t xml:space="preserve">Visto el recuento anterior, la Sala formula </w:t>
      </w:r>
      <w:r w:rsidR="00AE15F5" w:rsidRPr="00404689">
        <w:rPr>
          <w:rFonts w:ascii="Arial" w:hAnsi="Arial" w:cs="Arial"/>
          <w:szCs w:val="24"/>
          <w:lang w:eastAsia="es-CO"/>
        </w:rPr>
        <w:t>los</w:t>
      </w:r>
      <w:r w:rsidRPr="00404689">
        <w:rPr>
          <w:rFonts w:ascii="Arial" w:hAnsi="Arial" w:cs="Arial"/>
          <w:szCs w:val="24"/>
          <w:lang w:eastAsia="es-CO"/>
        </w:rPr>
        <w:t xml:space="preserve"> siguiente</w:t>
      </w:r>
      <w:r w:rsidR="00AE15F5" w:rsidRPr="00404689">
        <w:rPr>
          <w:rFonts w:ascii="Arial" w:hAnsi="Arial" w:cs="Arial"/>
          <w:szCs w:val="24"/>
          <w:lang w:eastAsia="es-CO"/>
        </w:rPr>
        <w:t>s</w:t>
      </w:r>
      <w:r w:rsidRPr="00404689">
        <w:rPr>
          <w:rFonts w:ascii="Arial" w:hAnsi="Arial" w:cs="Arial"/>
          <w:szCs w:val="24"/>
          <w:lang w:eastAsia="es-CO"/>
        </w:rPr>
        <w:t>:</w:t>
      </w:r>
    </w:p>
    <w:p w:rsidR="00F57CC4" w:rsidRPr="00404689" w:rsidRDefault="00F57CC4" w:rsidP="00F57CC4">
      <w:pPr>
        <w:spacing w:line="276" w:lineRule="auto"/>
        <w:ind w:left="1134"/>
        <w:jc w:val="both"/>
        <w:rPr>
          <w:rFonts w:ascii="Arial" w:hAnsi="Arial" w:cs="Arial"/>
          <w:szCs w:val="24"/>
        </w:rPr>
      </w:pPr>
    </w:p>
    <w:p w:rsidR="00F57CC4" w:rsidRPr="00404689" w:rsidRDefault="00F57CC4" w:rsidP="00AE15F5">
      <w:pPr>
        <w:pStyle w:val="Prrafodelista"/>
        <w:numPr>
          <w:ilvl w:val="1"/>
          <w:numId w:val="4"/>
        </w:numPr>
        <w:spacing w:line="276" w:lineRule="auto"/>
        <w:jc w:val="both"/>
        <w:rPr>
          <w:rFonts w:ascii="Arial" w:hAnsi="Arial" w:cs="Arial"/>
          <w:iCs/>
          <w:sz w:val="24"/>
          <w:szCs w:val="24"/>
        </w:rPr>
      </w:pPr>
      <w:r w:rsidRPr="00404689">
        <w:rPr>
          <w:rFonts w:ascii="Arial" w:hAnsi="Arial" w:cs="Arial"/>
          <w:sz w:val="24"/>
          <w:szCs w:val="24"/>
        </w:rPr>
        <w:t>¿Resulta procedente el reconocimiento de la pensión de sobreviviente</w:t>
      </w:r>
      <w:r w:rsidR="009A31E6" w:rsidRPr="00404689">
        <w:rPr>
          <w:rFonts w:ascii="Arial" w:hAnsi="Arial" w:cs="Arial"/>
          <w:sz w:val="24"/>
          <w:szCs w:val="24"/>
        </w:rPr>
        <w:t xml:space="preserve"> </w:t>
      </w:r>
      <w:r w:rsidR="007D57C3" w:rsidRPr="00404689">
        <w:rPr>
          <w:rFonts w:ascii="Arial" w:hAnsi="Arial" w:cs="Arial"/>
          <w:sz w:val="24"/>
          <w:szCs w:val="24"/>
        </w:rPr>
        <w:t xml:space="preserve">a favor de </w:t>
      </w:r>
      <w:r w:rsidR="009A31E6" w:rsidRPr="00404689">
        <w:rPr>
          <w:rFonts w:ascii="Arial" w:hAnsi="Arial" w:cs="Arial"/>
          <w:sz w:val="24"/>
          <w:szCs w:val="24"/>
        </w:rPr>
        <w:t xml:space="preserve">la señora </w:t>
      </w:r>
      <w:proofErr w:type="spellStart"/>
      <w:r w:rsidR="00596DF3" w:rsidRPr="00404689">
        <w:rPr>
          <w:rFonts w:ascii="Arial" w:hAnsi="Arial" w:cs="Arial"/>
          <w:sz w:val="24"/>
          <w:szCs w:val="24"/>
        </w:rPr>
        <w:t>Edilia</w:t>
      </w:r>
      <w:proofErr w:type="spellEnd"/>
      <w:r w:rsidR="00596DF3" w:rsidRPr="00404689">
        <w:rPr>
          <w:rFonts w:ascii="Arial" w:hAnsi="Arial" w:cs="Arial"/>
          <w:sz w:val="24"/>
          <w:szCs w:val="24"/>
        </w:rPr>
        <w:t xml:space="preserve"> Solano de Ruiz</w:t>
      </w:r>
      <w:r w:rsidR="009A31E6" w:rsidRPr="00404689">
        <w:rPr>
          <w:rFonts w:ascii="Arial" w:hAnsi="Arial" w:cs="Arial"/>
          <w:sz w:val="24"/>
          <w:szCs w:val="24"/>
        </w:rPr>
        <w:t xml:space="preserve">, </w:t>
      </w:r>
      <w:r w:rsidRPr="00404689">
        <w:rPr>
          <w:rFonts w:ascii="Arial" w:hAnsi="Arial" w:cs="Arial"/>
          <w:sz w:val="24"/>
          <w:szCs w:val="24"/>
        </w:rPr>
        <w:t xml:space="preserve">conforme al Acuerdo 049 de 1990, en aplicación </w:t>
      </w:r>
      <w:r w:rsidR="007D57C3" w:rsidRPr="00404689">
        <w:rPr>
          <w:rFonts w:ascii="Arial" w:hAnsi="Arial" w:cs="Arial"/>
          <w:sz w:val="24"/>
          <w:szCs w:val="24"/>
        </w:rPr>
        <w:t xml:space="preserve">del principio </w:t>
      </w:r>
      <w:r w:rsidRPr="00404689">
        <w:rPr>
          <w:rFonts w:ascii="Arial" w:hAnsi="Arial" w:cs="Arial"/>
          <w:sz w:val="24"/>
          <w:szCs w:val="24"/>
        </w:rPr>
        <w:t>de la condición más beneficiosa, cuando el deceso del afiliado ocurrió en vigencia de la Ley 797 de 2003</w:t>
      </w:r>
      <w:r w:rsidRPr="00404689">
        <w:rPr>
          <w:rFonts w:ascii="Arial" w:hAnsi="Arial" w:cs="Arial"/>
          <w:iCs/>
          <w:sz w:val="24"/>
          <w:szCs w:val="24"/>
        </w:rPr>
        <w:t>?</w:t>
      </w:r>
    </w:p>
    <w:p w:rsidR="00AE15F5" w:rsidRPr="00404689" w:rsidRDefault="00AE15F5" w:rsidP="00AE15F5">
      <w:pPr>
        <w:pStyle w:val="Prrafodelista"/>
        <w:spacing w:line="276" w:lineRule="auto"/>
        <w:ind w:left="390"/>
        <w:jc w:val="both"/>
        <w:rPr>
          <w:rFonts w:ascii="Arial" w:hAnsi="Arial" w:cs="Arial"/>
          <w:iCs/>
          <w:szCs w:val="24"/>
        </w:rPr>
      </w:pPr>
    </w:p>
    <w:p w:rsidR="00AE15F5" w:rsidRPr="00404689" w:rsidRDefault="00AE15F5" w:rsidP="00AE15F5">
      <w:pPr>
        <w:pStyle w:val="Prrafodelista"/>
        <w:numPr>
          <w:ilvl w:val="1"/>
          <w:numId w:val="4"/>
        </w:numPr>
        <w:spacing w:line="276" w:lineRule="auto"/>
        <w:jc w:val="both"/>
        <w:rPr>
          <w:rFonts w:ascii="Arial" w:hAnsi="Arial" w:cs="Arial"/>
          <w:iCs/>
          <w:sz w:val="24"/>
          <w:szCs w:val="24"/>
        </w:rPr>
      </w:pPr>
      <w:r w:rsidRPr="00404689">
        <w:rPr>
          <w:rFonts w:ascii="Arial" w:hAnsi="Arial" w:cs="Arial"/>
          <w:iCs/>
          <w:sz w:val="24"/>
          <w:szCs w:val="24"/>
        </w:rPr>
        <w:t>De ser negativa la respuesta anterior ¿Procede el reconocimiento de la pensión de sobrevivientes con base en la Ley 100 de 1993, original?</w:t>
      </w:r>
    </w:p>
    <w:p w:rsidR="00AE15F5" w:rsidRPr="00404689" w:rsidRDefault="00AE15F5" w:rsidP="00F57CC4">
      <w:pPr>
        <w:spacing w:line="276" w:lineRule="auto"/>
        <w:jc w:val="both"/>
        <w:rPr>
          <w:rFonts w:ascii="Arial" w:hAnsi="Arial" w:cs="Arial"/>
          <w:iCs/>
          <w:szCs w:val="24"/>
        </w:rPr>
      </w:pPr>
    </w:p>
    <w:p w:rsidR="00F57CC4" w:rsidRPr="00404689" w:rsidRDefault="00F57CC4" w:rsidP="00F57CC4">
      <w:pPr>
        <w:pStyle w:val="Textoindependiente"/>
        <w:spacing w:line="276" w:lineRule="auto"/>
        <w:contextualSpacing/>
        <w:rPr>
          <w:b/>
          <w:iCs/>
          <w:szCs w:val="24"/>
        </w:rPr>
      </w:pPr>
      <w:r w:rsidRPr="00404689">
        <w:rPr>
          <w:b/>
          <w:iCs/>
          <w:szCs w:val="24"/>
        </w:rPr>
        <w:t>2. Solución a</w:t>
      </w:r>
      <w:r w:rsidR="00AE15F5" w:rsidRPr="00404689">
        <w:rPr>
          <w:b/>
          <w:iCs/>
          <w:szCs w:val="24"/>
        </w:rPr>
        <w:t xml:space="preserve"> </w:t>
      </w:r>
      <w:r w:rsidRPr="00404689">
        <w:rPr>
          <w:b/>
          <w:iCs/>
          <w:szCs w:val="24"/>
        </w:rPr>
        <w:t>l</w:t>
      </w:r>
      <w:r w:rsidR="00AE15F5" w:rsidRPr="00404689">
        <w:rPr>
          <w:b/>
          <w:iCs/>
          <w:szCs w:val="24"/>
        </w:rPr>
        <w:t>os</w:t>
      </w:r>
      <w:r w:rsidRPr="00404689">
        <w:rPr>
          <w:b/>
          <w:iCs/>
          <w:szCs w:val="24"/>
        </w:rPr>
        <w:t xml:space="preserve"> problema</w:t>
      </w:r>
      <w:r w:rsidR="00AE15F5" w:rsidRPr="00404689">
        <w:rPr>
          <w:b/>
          <w:iCs/>
          <w:szCs w:val="24"/>
        </w:rPr>
        <w:t>s jurídicos</w:t>
      </w:r>
    </w:p>
    <w:p w:rsidR="00F57CC4" w:rsidRPr="00404689" w:rsidRDefault="00F57CC4" w:rsidP="00F57CC4">
      <w:pPr>
        <w:pStyle w:val="Textoindependiente"/>
        <w:spacing w:line="276" w:lineRule="auto"/>
        <w:ind w:left="390"/>
        <w:contextualSpacing/>
        <w:rPr>
          <w:b/>
          <w:iCs/>
          <w:szCs w:val="24"/>
        </w:rPr>
      </w:pPr>
    </w:p>
    <w:p w:rsidR="00F57CC4" w:rsidRPr="00404689" w:rsidRDefault="00F57CC4" w:rsidP="00F57CC4">
      <w:pPr>
        <w:pStyle w:val="Textoindependiente"/>
        <w:contextualSpacing/>
        <w:rPr>
          <w:b/>
          <w:szCs w:val="24"/>
          <w:shd w:val="clear" w:color="auto" w:fill="FFFFFF"/>
          <w:lang w:val="es-ES"/>
        </w:rPr>
      </w:pPr>
      <w:r w:rsidRPr="00404689">
        <w:rPr>
          <w:b/>
          <w:szCs w:val="24"/>
          <w:shd w:val="clear" w:color="auto" w:fill="FFFFFF"/>
          <w:lang w:val="es-ES"/>
        </w:rPr>
        <w:t>2.1. De la pensión de sobrevivientes.</w:t>
      </w:r>
    </w:p>
    <w:p w:rsidR="00F57CC4" w:rsidRPr="00404689" w:rsidRDefault="00F57CC4" w:rsidP="00F57CC4">
      <w:pPr>
        <w:pStyle w:val="Textoindependiente"/>
        <w:contextualSpacing/>
        <w:rPr>
          <w:b/>
          <w:szCs w:val="24"/>
          <w:shd w:val="clear" w:color="auto" w:fill="FFFFFF"/>
          <w:lang w:val="es-ES"/>
        </w:rPr>
      </w:pPr>
    </w:p>
    <w:p w:rsidR="00F57CC4" w:rsidRPr="00404689" w:rsidRDefault="00F57CC4" w:rsidP="00F57CC4">
      <w:pPr>
        <w:autoSpaceDE w:val="0"/>
        <w:autoSpaceDN w:val="0"/>
        <w:adjustRightInd w:val="0"/>
        <w:spacing w:line="276" w:lineRule="auto"/>
        <w:contextualSpacing/>
        <w:jc w:val="both"/>
        <w:rPr>
          <w:rFonts w:ascii="Arial" w:hAnsi="Arial" w:cs="Arial"/>
          <w:b/>
          <w:szCs w:val="24"/>
        </w:rPr>
      </w:pPr>
      <w:r w:rsidRPr="00404689">
        <w:rPr>
          <w:rFonts w:ascii="Arial" w:hAnsi="Arial" w:cs="Arial"/>
          <w:b/>
          <w:szCs w:val="24"/>
        </w:rPr>
        <w:t>2.1.1. Fundamento jurídico</w:t>
      </w:r>
    </w:p>
    <w:p w:rsidR="00F57CC4" w:rsidRPr="00404689" w:rsidRDefault="00F57CC4" w:rsidP="00F57CC4">
      <w:pPr>
        <w:pStyle w:val="Textoindependiente"/>
        <w:spacing w:line="276" w:lineRule="auto"/>
        <w:contextualSpacing/>
        <w:rPr>
          <w:iCs/>
          <w:szCs w:val="24"/>
        </w:rPr>
      </w:pPr>
    </w:p>
    <w:p w:rsidR="00F57CC4" w:rsidRPr="00404689" w:rsidRDefault="00F57CC4" w:rsidP="00F57CC4">
      <w:pPr>
        <w:pStyle w:val="Textoindependiente"/>
        <w:spacing w:line="276" w:lineRule="auto"/>
        <w:contextualSpacing/>
        <w:rPr>
          <w:iCs/>
          <w:szCs w:val="24"/>
        </w:rPr>
      </w:pPr>
      <w:r w:rsidRPr="00404689">
        <w:rPr>
          <w:iCs/>
          <w:szCs w:val="24"/>
        </w:rPr>
        <w:t xml:space="preserve">Bien es sabido que la norma que rige el reconocimiento de la pensión de sobrevivientes es aquella que se encuentre vigente al momento en que se presente el deceso del afiliado o pensionado, que para el presente asunto lo fue, </w:t>
      </w:r>
      <w:r w:rsidR="00AE15F5" w:rsidRPr="00404689">
        <w:rPr>
          <w:iCs/>
          <w:szCs w:val="24"/>
        </w:rPr>
        <w:t>01/02/2005</w:t>
      </w:r>
      <w:r w:rsidR="005339C6" w:rsidRPr="00404689">
        <w:rPr>
          <w:iCs/>
          <w:szCs w:val="24"/>
        </w:rPr>
        <w:t xml:space="preserve"> (</w:t>
      </w:r>
      <w:proofErr w:type="spellStart"/>
      <w:r w:rsidR="005339C6" w:rsidRPr="00404689">
        <w:rPr>
          <w:iCs/>
          <w:szCs w:val="24"/>
        </w:rPr>
        <w:t>fl</w:t>
      </w:r>
      <w:proofErr w:type="spellEnd"/>
      <w:r w:rsidR="005339C6" w:rsidRPr="00404689">
        <w:rPr>
          <w:iCs/>
          <w:szCs w:val="24"/>
        </w:rPr>
        <w:t xml:space="preserve">. </w:t>
      </w:r>
      <w:r w:rsidR="00AE15F5" w:rsidRPr="00404689">
        <w:rPr>
          <w:iCs/>
          <w:szCs w:val="24"/>
        </w:rPr>
        <w:t>12</w:t>
      </w:r>
      <w:r w:rsidR="005339C6" w:rsidRPr="00404689">
        <w:rPr>
          <w:iCs/>
          <w:szCs w:val="24"/>
        </w:rPr>
        <w:t>)</w:t>
      </w:r>
      <w:r w:rsidRPr="00404689">
        <w:rPr>
          <w:iCs/>
          <w:szCs w:val="24"/>
        </w:rPr>
        <w:t>, por lo tanto, debemos remitirnos al con</w:t>
      </w:r>
      <w:r w:rsidR="007D57C3" w:rsidRPr="00404689">
        <w:rPr>
          <w:iCs/>
          <w:szCs w:val="24"/>
        </w:rPr>
        <w:t>tenido del artículo 46</w:t>
      </w:r>
      <w:r w:rsidRPr="00404689">
        <w:rPr>
          <w:iCs/>
          <w:szCs w:val="24"/>
        </w:rPr>
        <w:t xml:space="preserve"> de</w:t>
      </w:r>
      <w:r w:rsidR="007D57C3" w:rsidRPr="00404689">
        <w:rPr>
          <w:iCs/>
          <w:szCs w:val="24"/>
        </w:rPr>
        <w:t xml:space="preserve"> la Ley 100</w:t>
      </w:r>
      <w:r w:rsidR="00E63ED5" w:rsidRPr="00404689">
        <w:rPr>
          <w:iCs/>
          <w:szCs w:val="24"/>
        </w:rPr>
        <w:t xml:space="preserve"> de 1993, modificado por el artículo</w:t>
      </w:r>
      <w:r w:rsidR="007D57C3" w:rsidRPr="00404689">
        <w:rPr>
          <w:iCs/>
          <w:szCs w:val="24"/>
        </w:rPr>
        <w:t xml:space="preserve"> 12 de la Ley 797 de 2003, que exige 50 semanas dentro de los tres (3) </w:t>
      </w:r>
      <w:r w:rsidR="00E63ED5" w:rsidRPr="00404689">
        <w:rPr>
          <w:iCs/>
          <w:szCs w:val="24"/>
        </w:rPr>
        <w:t>años anteriores a</w:t>
      </w:r>
      <w:r w:rsidR="005339C6" w:rsidRPr="00404689">
        <w:rPr>
          <w:iCs/>
          <w:szCs w:val="24"/>
        </w:rPr>
        <w:t>l deceso.</w:t>
      </w:r>
    </w:p>
    <w:p w:rsidR="00853B9B" w:rsidRPr="00404689" w:rsidRDefault="00853B9B" w:rsidP="00F57CC4">
      <w:pPr>
        <w:pStyle w:val="Textoindependiente"/>
        <w:spacing w:line="276" w:lineRule="auto"/>
        <w:contextualSpacing/>
        <w:rPr>
          <w:iCs/>
          <w:szCs w:val="24"/>
        </w:rPr>
      </w:pPr>
    </w:p>
    <w:p w:rsidR="00F25CB2" w:rsidRPr="00404689" w:rsidRDefault="00F25CB2" w:rsidP="00F25CB2">
      <w:pPr>
        <w:pStyle w:val="Textoindependiente"/>
        <w:spacing w:line="276" w:lineRule="auto"/>
        <w:contextualSpacing/>
        <w:rPr>
          <w:iCs/>
          <w:szCs w:val="24"/>
        </w:rPr>
      </w:pPr>
      <w:r w:rsidRPr="00404689">
        <w:rPr>
          <w:iCs/>
          <w:szCs w:val="24"/>
        </w:rPr>
        <w:t xml:space="preserve">Ahora, como la demandante invoca la calidad de cónyuge o compañera permanente del causante, debe demostrar </w:t>
      </w:r>
      <w:r w:rsidRPr="00404689">
        <w:rPr>
          <w:szCs w:val="24"/>
        </w:rPr>
        <w:t>una convivencia con éste por espacio no inferior a los 5 años anteriores al deceso.</w:t>
      </w:r>
      <w:r w:rsidRPr="00404689">
        <w:rPr>
          <w:iCs/>
          <w:szCs w:val="24"/>
        </w:rPr>
        <w:t xml:space="preserve"> (Artículo 47 de la Ley 100 de 1993 modificada por la Ley 797 de 2003).</w:t>
      </w:r>
    </w:p>
    <w:p w:rsidR="00F57CC4" w:rsidRPr="00404689" w:rsidRDefault="00F57CC4" w:rsidP="00F57CC4">
      <w:pPr>
        <w:autoSpaceDE w:val="0"/>
        <w:autoSpaceDN w:val="0"/>
        <w:adjustRightInd w:val="0"/>
        <w:spacing w:line="276" w:lineRule="auto"/>
        <w:contextualSpacing/>
        <w:jc w:val="both"/>
        <w:rPr>
          <w:rFonts w:ascii="Arial" w:hAnsi="Arial" w:cs="Arial"/>
          <w:b/>
          <w:szCs w:val="24"/>
        </w:rPr>
      </w:pPr>
    </w:p>
    <w:p w:rsidR="00F57CC4" w:rsidRPr="00404689" w:rsidRDefault="00F57CC4" w:rsidP="00F57CC4">
      <w:pPr>
        <w:autoSpaceDE w:val="0"/>
        <w:autoSpaceDN w:val="0"/>
        <w:adjustRightInd w:val="0"/>
        <w:spacing w:line="276" w:lineRule="auto"/>
        <w:contextualSpacing/>
        <w:jc w:val="both"/>
        <w:rPr>
          <w:rFonts w:ascii="Arial" w:hAnsi="Arial" w:cs="Arial"/>
          <w:b/>
          <w:szCs w:val="24"/>
        </w:rPr>
      </w:pPr>
      <w:r w:rsidRPr="00404689">
        <w:rPr>
          <w:rFonts w:ascii="Arial" w:hAnsi="Arial" w:cs="Arial"/>
          <w:b/>
          <w:szCs w:val="24"/>
        </w:rPr>
        <w:t>2.1.2. Fundamento Fáctico.</w:t>
      </w:r>
    </w:p>
    <w:p w:rsidR="0009116B" w:rsidRPr="00404689" w:rsidRDefault="0009116B" w:rsidP="0009116B">
      <w:pPr>
        <w:autoSpaceDE w:val="0"/>
        <w:autoSpaceDN w:val="0"/>
        <w:adjustRightInd w:val="0"/>
        <w:spacing w:line="276" w:lineRule="auto"/>
        <w:contextualSpacing/>
        <w:jc w:val="both"/>
        <w:rPr>
          <w:rFonts w:ascii="Arial" w:hAnsi="Arial" w:cs="Arial"/>
          <w:szCs w:val="24"/>
        </w:rPr>
      </w:pPr>
    </w:p>
    <w:p w:rsidR="00F25CB2" w:rsidRPr="00404689" w:rsidRDefault="00F25CB2" w:rsidP="00F25CB2">
      <w:pPr>
        <w:autoSpaceDE w:val="0"/>
        <w:autoSpaceDN w:val="0"/>
        <w:adjustRightInd w:val="0"/>
        <w:spacing w:line="276" w:lineRule="auto"/>
        <w:contextualSpacing/>
        <w:jc w:val="both"/>
        <w:rPr>
          <w:rFonts w:ascii="Arial" w:hAnsi="Arial" w:cs="Arial"/>
          <w:szCs w:val="24"/>
        </w:rPr>
      </w:pPr>
      <w:r w:rsidRPr="00404689">
        <w:rPr>
          <w:rFonts w:ascii="Arial" w:hAnsi="Arial" w:cs="Arial"/>
          <w:szCs w:val="24"/>
        </w:rPr>
        <w:t xml:space="preserve">Revisada la historia laboral del señor </w:t>
      </w:r>
      <w:r w:rsidR="00FF1005" w:rsidRPr="00404689">
        <w:rPr>
          <w:rFonts w:ascii="Arial" w:hAnsi="Arial" w:cs="Arial"/>
          <w:szCs w:val="24"/>
        </w:rPr>
        <w:t>Eudoro Ramírez Ruíz -</w:t>
      </w:r>
      <w:proofErr w:type="spellStart"/>
      <w:r w:rsidRPr="00404689">
        <w:rPr>
          <w:rFonts w:ascii="Arial" w:hAnsi="Arial" w:cs="Arial"/>
          <w:szCs w:val="24"/>
        </w:rPr>
        <w:t>fl</w:t>
      </w:r>
      <w:r w:rsidR="00AE15F5" w:rsidRPr="00404689">
        <w:rPr>
          <w:rFonts w:ascii="Arial" w:hAnsi="Arial" w:cs="Arial"/>
          <w:szCs w:val="24"/>
        </w:rPr>
        <w:t>s</w:t>
      </w:r>
      <w:proofErr w:type="spellEnd"/>
      <w:r w:rsidRPr="00404689">
        <w:rPr>
          <w:rFonts w:ascii="Arial" w:hAnsi="Arial" w:cs="Arial"/>
          <w:szCs w:val="24"/>
        </w:rPr>
        <w:t>.</w:t>
      </w:r>
      <w:r w:rsidR="00FF1005" w:rsidRPr="00404689">
        <w:rPr>
          <w:rFonts w:ascii="Arial" w:hAnsi="Arial" w:cs="Arial"/>
          <w:szCs w:val="24"/>
        </w:rPr>
        <w:t xml:space="preserve"> </w:t>
      </w:r>
      <w:r w:rsidR="00AE15F5" w:rsidRPr="00404689">
        <w:rPr>
          <w:rFonts w:ascii="Arial" w:hAnsi="Arial" w:cs="Arial"/>
          <w:szCs w:val="24"/>
        </w:rPr>
        <w:t>21 y 123 cd. 1</w:t>
      </w:r>
      <w:r w:rsidR="00FF1005" w:rsidRPr="00404689">
        <w:rPr>
          <w:rFonts w:ascii="Arial" w:hAnsi="Arial" w:cs="Arial"/>
          <w:szCs w:val="24"/>
        </w:rPr>
        <w:t>-</w:t>
      </w:r>
      <w:r w:rsidRPr="00404689">
        <w:rPr>
          <w:rFonts w:ascii="Arial" w:hAnsi="Arial" w:cs="Arial"/>
          <w:szCs w:val="24"/>
        </w:rPr>
        <w:t xml:space="preserve">, se tiene que en el lapso comprendido entre el </w:t>
      </w:r>
      <w:r w:rsidR="00FF1005" w:rsidRPr="00404689">
        <w:rPr>
          <w:rFonts w:ascii="Arial" w:hAnsi="Arial" w:cs="Arial"/>
          <w:szCs w:val="24"/>
        </w:rPr>
        <w:t>01/02/2002 y la misma fecha de 2005</w:t>
      </w:r>
      <w:r w:rsidRPr="00404689">
        <w:rPr>
          <w:rFonts w:ascii="Arial" w:hAnsi="Arial" w:cs="Arial"/>
          <w:szCs w:val="24"/>
        </w:rPr>
        <w:t xml:space="preserve">, no alcanzó a reunir 50 semanas de cotización, ya que la última la hizo el </w:t>
      </w:r>
      <w:r w:rsidR="00FF1005" w:rsidRPr="00404689">
        <w:rPr>
          <w:rFonts w:ascii="Arial" w:hAnsi="Arial" w:cs="Arial"/>
          <w:szCs w:val="24"/>
        </w:rPr>
        <w:t>01/03/1989</w:t>
      </w:r>
      <w:r w:rsidRPr="00404689">
        <w:rPr>
          <w:rFonts w:ascii="Arial" w:hAnsi="Arial" w:cs="Arial"/>
          <w:szCs w:val="24"/>
        </w:rPr>
        <w:t>, con lo cual resulta fácil colegir que no satisfizo la exigencia del artículo 12 de la Ley 797 de 2003.</w:t>
      </w:r>
    </w:p>
    <w:p w:rsidR="00F25CB2" w:rsidRPr="00404689" w:rsidRDefault="00F25CB2" w:rsidP="0009116B">
      <w:pPr>
        <w:autoSpaceDE w:val="0"/>
        <w:autoSpaceDN w:val="0"/>
        <w:adjustRightInd w:val="0"/>
        <w:spacing w:line="276" w:lineRule="auto"/>
        <w:contextualSpacing/>
        <w:jc w:val="both"/>
        <w:rPr>
          <w:rFonts w:ascii="Arial" w:hAnsi="Arial" w:cs="Arial"/>
          <w:szCs w:val="24"/>
        </w:rPr>
      </w:pPr>
    </w:p>
    <w:p w:rsidR="00F57CC4" w:rsidRPr="00404689" w:rsidRDefault="00F57CC4" w:rsidP="00F57CC4">
      <w:pPr>
        <w:pStyle w:val="Textoindependiente"/>
        <w:spacing w:line="276" w:lineRule="auto"/>
        <w:rPr>
          <w:szCs w:val="24"/>
        </w:rPr>
      </w:pPr>
      <w:r w:rsidRPr="00404689">
        <w:rPr>
          <w:szCs w:val="24"/>
          <w:shd w:val="clear" w:color="auto" w:fill="FFFFFF"/>
          <w:lang w:val="es-ES"/>
        </w:rPr>
        <w:t>En ese orden de ideas, se verificará si se cumple las exigencias contempladas en la norma anterior, en virtud al principio de la condición más beneficiosa que se deprecó en la demanda</w:t>
      </w:r>
      <w:r w:rsidRPr="00404689">
        <w:rPr>
          <w:szCs w:val="24"/>
        </w:rPr>
        <w:t>.</w:t>
      </w:r>
    </w:p>
    <w:p w:rsidR="00F57CC4" w:rsidRPr="00404689" w:rsidRDefault="00F57CC4" w:rsidP="00F57CC4">
      <w:pPr>
        <w:pStyle w:val="Textoindependiente"/>
        <w:spacing w:line="276" w:lineRule="auto"/>
        <w:rPr>
          <w:szCs w:val="24"/>
        </w:rPr>
      </w:pPr>
    </w:p>
    <w:p w:rsidR="00F57CC4" w:rsidRPr="00404689" w:rsidRDefault="00F57CC4" w:rsidP="00F57CC4">
      <w:pPr>
        <w:pStyle w:val="Textoindependiente"/>
        <w:spacing w:line="276" w:lineRule="auto"/>
        <w:rPr>
          <w:szCs w:val="24"/>
        </w:rPr>
      </w:pPr>
      <w:r w:rsidRPr="00404689">
        <w:rPr>
          <w:szCs w:val="24"/>
        </w:rPr>
        <w:t>Frente al referido principio, ha sostenido reiteradamente la Sala de Casación Laboral de Corte Suprema de Justicia</w:t>
      </w:r>
      <w:r w:rsidRPr="00404689">
        <w:rPr>
          <w:rStyle w:val="Refdenotaalpie"/>
          <w:szCs w:val="24"/>
        </w:rPr>
        <w:footnoteReference w:id="1"/>
      </w:r>
      <w:r w:rsidR="00E63ED5" w:rsidRPr="00404689">
        <w:rPr>
          <w:szCs w:val="24"/>
        </w:rPr>
        <w:t>,</w:t>
      </w:r>
      <w:r w:rsidRPr="00404689">
        <w:rPr>
          <w:szCs w:val="24"/>
        </w:rPr>
        <w:t xml:space="preserve"> que </w:t>
      </w:r>
      <w:r w:rsidRPr="00404689">
        <w:rPr>
          <w:szCs w:val="24"/>
          <w:lang w:val="es-ES"/>
        </w:rPr>
        <w:t xml:space="preserve">el mismo no le permite al juzgador aplicar a un caso en particular cualquier norma legal que en el pasado haya regulado el asunto, sino que, de darse las condiciones necesarias para su aplicación, ello sería respecto a la norma inmediatamente anterior a la vigente en el momento en </w:t>
      </w:r>
      <w:r w:rsidRPr="00404689">
        <w:rPr>
          <w:szCs w:val="24"/>
          <w:lang w:val="es-ES"/>
        </w:rPr>
        <w:lastRenderedPageBreak/>
        <w:t>que se estructuró el derecho, tesis que comparte la Sala Mayoritaria y no la de la Corte Constitucional, por ser aquel el órgano de cierre de la jurisdicción laboral.</w:t>
      </w:r>
      <w:r w:rsidR="00C273D1" w:rsidRPr="00404689">
        <w:rPr>
          <w:szCs w:val="24"/>
          <w:lang w:val="es-ES"/>
        </w:rPr>
        <w:t xml:space="preserve"> </w:t>
      </w:r>
    </w:p>
    <w:p w:rsidR="00F57CC4" w:rsidRPr="00404689" w:rsidRDefault="00F57CC4" w:rsidP="00F57CC4">
      <w:pPr>
        <w:autoSpaceDE w:val="0"/>
        <w:autoSpaceDN w:val="0"/>
        <w:adjustRightInd w:val="0"/>
        <w:spacing w:line="276" w:lineRule="auto"/>
        <w:contextualSpacing/>
        <w:jc w:val="both"/>
        <w:rPr>
          <w:rFonts w:ascii="Arial" w:hAnsi="Arial" w:cs="Arial"/>
          <w:szCs w:val="24"/>
          <w:lang w:val="es-ES"/>
        </w:rPr>
      </w:pPr>
    </w:p>
    <w:p w:rsidR="00F25CB2" w:rsidRPr="00404689" w:rsidRDefault="00EA2753" w:rsidP="00F25CB2">
      <w:pPr>
        <w:autoSpaceDE w:val="0"/>
        <w:autoSpaceDN w:val="0"/>
        <w:adjustRightInd w:val="0"/>
        <w:spacing w:line="276" w:lineRule="auto"/>
        <w:contextualSpacing/>
        <w:jc w:val="both"/>
        <w:rPr>
          <w:rFonts w:ascii="Arial" w:hAnsi="Arial" w:cs="Arial"/>
          <w:szCs w:val="24"/>
          <w:shd w:val="clear" w:color="auto" w:fill="FFFFFF"/>
        </w:rPr>
      </w:pPr>
      <w:r w:rsidRPr="00404689">
        <w:rPr>
          <w:rFonts w:ascii="Arial" w:hAnsi="Arial" w:cs="Arial"/>
          <w:szCs w:val="24"/>
          <w:lang w:val="es-ES"/>
        </w:rPr>
        <w:t xml:space="preserve">Criterio </w:t>
      </w:r>
      <w:r w:rsidR="00F25CB2" w:rsidRPr="00404689">
        <w:rPr>
          <w:rFonts w:ascii="Arial" w:hAnsi="Arial" w:cs="Arial"/>
          <w:szCs w:val="24"/>
          <w:lang w:val="es-ES"/>
        </w:rPr>
        <w:t>que se apoya entre otros en el Acto Legislativo 01 de 2005, que dispone en la parte final del inciso 4</w:t>
      </w:r>
      <w:r w:rsidR="00F25CB2" w:rsidRPr="00404689">
        <w:rPr>
          <w:rFonts w:ascii="Arial" w:hAnsi="Arial" w:cs="Arial"/>
          <w:sz w:val="22"/>
          <w:szCs w:val="22"/>
          <w:lang w:val="es-ES"/>
        </w:rPr>
        <w:t>° que “</w:t>
      </w:r>
      <w:r w:rsidR="00F25CB2" w:rsidRPr="00404689">
        <w:rPr>
          <w:rFonts w:ascii="Arial" w:hAnsi="Arial" w:cs="Arial"/>
          <w:i/>
          <w:sz w:val="22"/>
          <w:szCs w:val="22"/>
          <w:shd w:val="clear" w:color="auto" w:fill="FFFFFF"/>
        </w:rPr>
        <w:t>Los requisitos y beneficios para adquirir el derecho a una pensión de invalidez o de sobrevivencia serán los establecidos por las leyes del Sistema General de Pensiones",</w:t>
      </w:r>
      <w:r w:rsidR="00F25CB2" w:rsidRPr="00404689">
        <w:t xml:space="preserve"> </w:t>
      </w:r>
      <w:r w:rsidR="00F25CB2" w:rsidRPr="00404689">
        <w:rPr>
          <w:rFonts w:ascii="Arial" w:hAnsi="Arial" w:cs="Arial"/>
          <w:szCs w:val="24"/>
          <w:lang w:val="es-AR"/>
        </w:rPr>
        <w:t>que es el creado con la expedición de la Ley 100 de 1993</w:t>
      </w:r>
      <w:r w:rsidR="00F25CB2" w:rsidRPr="00404689">
        <w:rPr>
          <w:rFonts w:ascii="Arial" w:hAnsi="Arial" w:cs="Arial"/>
          <w:i/>
          <w:szCs w:val="24"/>
          <w:shd w:val="clear" w:color="auto" w:fill="FFFFFF"/>
        </w:rPr>
        <w:t xml:space="preserve"> </w:t>
      </w:r>
      <w:r w:rsidR="00F25CB2" w:rsidRPr="00404689">
        <w:rPr>
          <w:rFonts w:ascii="Arial" w:hAnsi="Arial" w:cs="Arial"/>
          <w:szCs w:val="24"/>
          <w:shd w:val="clear" w:color="auto" w:fill="FFFFFF"/>
        </w:rPr>
        <w:t xml:space="preserve">y desarrollado a partir del artículo 10 </w:t>
      </w:r>
      <w:r w:rsidR="00F25CB2" w:rsidRPr="00404689">
        <w:rPr>
          <w:rFonts w:ascii="Arial" w:hAnsi="Arial" w:cs="Arial"/>
          <w:i/>
          <w:szCs w:val="24"/>
          <w:shd w:val="clear" w:color="auto" w:fill="FFFFFF"/>
        </w:rPr>
        <w:t>ibídem</w:t>
      </w:r>
      <w:r w:rsidR="00F25CB2" w:rsidRPr="00404689">
        <w:rPr>
          <w:rFonts w:ascii="Arial" w:hAnsi="Arial" w:cs="Arial"/>
          <w:szCs w:val="24"/>
          <w:shd w:val="clear" w:color="auto" w:fill="FFFFFF"/>
        </w:rPr>
        <w:t>; lo que significa que él se encuentra constituido por esa normativa y las modificaciones introducidas por la Ley 797 de 2003, de donde debe entenderse excluido el Acuerdo 049 de 1990, por ser anterior a estas.</w:t>
      </w:r>
    </w:p>
    <w:p w:rsidR="00F25CB2" w:rsidRPr="00404689" w:rsidRDefault="00F25CB2" w:rsidP="00F25CB2">
      <w:pPr>
        <w:autoSpaceDE w:val="0"/>
        <w:autoSpaceDN w:val="0"/>
        <w:adjustRightInd w:val="0"/>
        <w:spacing w:line="276" w:lineRule="auto"/>
        <w:contextualSpacing/>
        <w:jc w:val="both"/>
        <w:rPr>
          <w:rFonts w:ascii="Arial" w:hAnsi="Arial" w:cs="Arial"/>
          <w:szCs w:val="24"/>
          <w:shd w:val="clear" w:color="auto" w:fill="FFFFFF"/>
        </w:rPr>
      </w:pPr>
    </w:p>
    <w:p w:rsidR="00F25CB2" w:rsidRPr="00404689" w:rsidRDefault="00F25CB2" w:rsidP="00F25CB2">
      <w:pPr>
        <w:autoSpaceDE w:val="0"/>
        <w:autoSpaceDN w:val="0"/>
        <w:adjustRightInd w:val="0"/>
        <w:spacing w:line="276" w:lineRule="auto"/>
        <w:contextualSpacing/>
        <w:jc w:val="both"/>
        <w:rPr>
          <w:rFonts w:ascii="Arial" w:hAnsi="Arial" w:cs="Arial"/>
          <w:i/>
          <w:szCs w:val="24"/>
          <w:shd w:val="clear" w:color="auto" w:fill="FFFFFF"/>
        </w:rPr>
      </w:pPr>
      <w:r w:rsidRPr="00404689">
        <w:rPr>
          <w:rFonts w:ascii="Arial" w:hAnsi="Arial" w:cs="Arial"/>
          <w:szCs w:val="24"/>
          <w:shd w:val="clear" w:color="auto" w:fill="FFFFFF"/>
        </w:rPr>
        <w:t>Criterio que se trajo a colación en la sentencia SU 005/2018 proferida por la Corte Constitucional, cuando expuso “</w:t>
      </w:r>
      <w:r w:rsidRPr="00404689">
        <w:rPr>
          <w:rFonts w:ascii="Arial" w:hAnsi="Arial" w:cs="Arial"/>
          <w:i/>
          <w:szCs w:val="24"/>
          <w:shd w:val="clear" w:color="auto" w:fill="FFFFFF"/>
        </w:rPr>
        <w:t>La Sala Laboral de la Corte Suprema de Justicia  ha interpretado el principio de la condición más beneficiosa de una forma que lejos de resultar constitucionalmente irrazonable es acorde con el Acto Legislativo 01 de 2005.”</w:t>
      </w:r>
    </w:p>
    <w:p w:rsidR="00F25CB2" w:rsidRPr="00404689" w:rsidRDefault="00F25CB2" w:rsidP="00F25CB2">
      <w:pPr>
        <w:autoSpaceDE w:val="0"/>
        <w:autoSpaceDN w:val="0"/>
        <w:adjustRightInd w:val="0"/>
        <w:spacing w:line="276" w:lineRule="auto"/>
        <w:contextualSpacing/>
        <w:jc w:val="both"/>
        <w:rPr>
          <w:rFonts w:ascii="Arial" w:hAnsi="Arial" w:cs="Arial"/>
          <w:szCs w:val="24"/>
          <w:shd w:val="clear" w:color="auto" w:fill="FFFFFF"/>
        </w:rPr>
      </w:pPr>
    </w:p>
    <w:p w:rsidR="00F25CB2" w:rsidRPr="00404689" w:rsidRDefault="00F25CB2" w:rsidP="00F25CB2">
      <w:pPr>
        <w:autoSpaceDE w:val="0"/>
        <w:autoSpaceDN w:val="0"/>
        <w:adjustRightInd w:val="0"/>
        <w:spacing w:line="276" w:lineRule="auto"/>
        <w:contextualSpacing/>
        <w:jc w:val="both"/>
        <w:rPr>
          <w:rFonts w:ascii="Arial" w:hAnsi="Arial" w:cs="Arial"/>
          <w:szCs w:val="24"/>
          <w:shd w:val="clear" w:color="auto" w:fill="FFFFFF"/>
        </w:rPr>
      </w:pPr>
      <w:r w:rsidRPr="00404689">
        <w:rPr>
          <w:rFonts w:ascii="Arial" w:hAnsi="Arial" w:cs="Arial"/>
          <w:szCs w:val="24"/>
          <w:shd w:val="clear" w:color="auto" w:fill="FFFFFF"/>
        </w:rPr>
        <w:t xml:space="preserve">En esta última sentencia la Corte adopta como nueva tesis, en cuanto a la pensión de sobrevivientes, que para acudir al Acuerdo 049 de 1990 o a cualquier norma anterior a ella, debe verificarse un test de procedencia, que lo conforman 5 condiciones, necesarias cada una de ellas, las cuales son: i) </w:t>
      </w:r>
      <w:r w:rsidRPr="00404689">
        <w:rPr>
          <w:rFonts w:ascii="Arial" w:hAnsi="Arial" w:cs="Arial"/>
          <w:i/>
          <w:szCs w:val="24"/>
          <w:shd w:val="clear" w:color="auto" w:fill="FFFFFF"/>
        </w:rPr>
        <w:t xml:space="preserve">determinar que el grupo especial de protección  constitucional al que pertenece el accionante, o encontrar un supuesto de riesgo tales como analfabetismo, vejez, enfermedad, pobreza extrema, cabeza de familia o desplazamiento; ii) determinar que la carencia de reconocimiento de la pensión de sobrevivientes que solicita el accionante, afecta directamente la satisfacción de sus necesidades básicas, esto es, mínimo vital, en consecuencia, una vida en condiciones dignas; iii)  establecer que el accionante dependía económicamente del causante antes del fallecimiento de éste, de tal manera que la pensión sustituye el ingreso que aportaba el afiliado fallecido al </w:t>
      </w:r>
      <w:proofErr w:type="spellStart"/>
      <w:r w:rsidRPr="00404689">
        <w:rPr>
          <w:rFonts w:ascii="Arial" w:hAnsi="Arial" w:cs="Arial"/>
          <w:i/>
          <w:szCs w:val="24"/>
          <w:shd w:val="clear" w:color="auto" w:fill="FFFFFF"/>
        </w:rPr>
        <w:t>tutelante</w:t>
      </w:r>
      <w:proofErr w:type="spellEnd"/>
      <w:r w:rsidRPr="00404689">
        <w:rPr>
          <w:rFonts w:ascii="Arial" w:hAnsi="Arial" w:cs="Arial"/>
          <w:i/>
          <w:szCs w:val="24"/>
          <w:shd w:val="clear" w:color="auto" w:fill="FFFFFF"/>
        </w:rPr>
        <w:t xml:space="preserve"> beneficiario; iv) el causante se encontraba en circunstancia en las cuales no le fue posible cotizar las semanas previstas en el sistema general de pensiones para adquirir la pensión de sobrevivientes; v) el accionante tuvo una actuación diligente en adelantar las solicitudes administrativas o judiciales para solicitar el reconocimiento de la pensión de sobrevivientes</w:t>
      </w:r>
      <w:r w:rsidRPr="00404689">
        <w:rPr>
          <w:rFonts w:ascii="Arial" w:hAnsi="Arial" w:cs="Arial"/>
          <w:szCs w:val="24"/>
          <w:shd w:val="clear" w:color="auto" w:fill="FFFFFF"/>
        </w:rPr>
        <w:t xml:space="preserve">. </w:t>
      </w:r>
    </w:p>
    <w:p w:rsidR="00F25CB2" w:rsidRPr="00404689" w:rsidRDefault="00F25CB2" w:rsidP="00F25CB2">
      <w:pPr>
        <w:autoSpaceDE w:val="0"/>
        <w:autoSpaceDN w:val="0"/>
        <w:adjustRightInd w:val="0"/>
        <w:spacing w:line="276" w:lineRule="auto"/>
        <w:contextualSpacing/>
        <w:jc w:val="both"/>
        <w:rPr>
          <w:rFonts w:ascii="Arial" w:hAnsi="Arial" w:cs="Arial"/>
          <w:szCs w:val="24"/>
          <w:shd w:val="clear" w:color="auto" w:fill="FFFFFF"/>
        </w:rPr>
      </w:pPr>
    </w:p>
    <w:p w:rsidR="00787ECA" w:rsidRPr="00404689" w:rsidRDefault="00F25CB2" w:rsidP="00F25CB2">
      <w:pPr>
        <w:autoSpaceDE w:val="0"/>
        <w:autoSpaceDN w:val="0"/>
        <w:adjustRightInd w:val="0"/>
        <w:spacing w:line="276" w:lineRule="auto"/>
        <w:contextualSpacing/>
        <w:jc w:val="both"/>
        <w:rPr>
          <w:rFonts w:ascii="Arial" w:hAnsi="Arial" w:cs="Arial"/>
          <w:szCs w:val="24"/>
          <w:lang w:val="es-ES"/>
        </w:rPr>
      </w:pPr>
      <w:r w:rsidRPr="00404689">
        <w:rPr>
          <w:rFonts w:ascii="Arial" w:hAnsi="Arial" w:cs="Arial"/>
          <w:szCs w:val="24"/>
          <w:shd w:val="clear" w:color="auto" w:fill="FFFFFF"/>
        </w:rPr>
        <w:t>Se colige de lo anterior que, con la aplicación de dicho test, se modula por la Corte Constitucional el principio de la condición más beneficiosa de la Ley 797 de 2003 al Acuerdo 049 de 1990; sin embargo, se itera esta posición no se comparte por la Sala Mayoritaria, al adoptarse la de la Sala Laboral de la Corte Suprema de Justicia, que sostiene que no es</w:t>
      </w:r>
      <w:r w:rsidRPr="00404689">
        <w:rPr>
          <w:rFonts w:ascii="Arial" w:hAnsi="Arial" w:cs="Arial"/>
          <w:szCs w:val="24"/>
          <w:lang w:val="es-ES"/>
        </w:rPr>
        <w:t xml:space="preserve"> posible acudirse al Acuerdo 049 de 1990, como se pretende dentro del libelo, y lo dispusiera la a-quo, al no ser esta la norma inmediatamente anterior a la Ley 797 de 2003, vigente al momento del deceso, por lo que se releva la Sala de estudiar los supuestos establecidos en la sentencia SU-005/</w:t>
      </w:r>
      <w:r w:rsidR="00787ECA" w:rsidRPr="00404689">
        <w:rPr>
          <w:rFonts w:ascii="Arial" w:hAnsi="Arial" w:cs="Arial"/>
          <w:szCs w:val="24"/>
          <w:lang w:val="es-ES"/>
        </w:rPr>
        <w:t>2018 de la Corte Constitucional.</w:t>
      </w:r>
    </w:p>
    <w:p w:rsidR="00787ECA" w:rsidRPr="00404689" w:rsidRDefault="00787ECA" w:rsidP="00F25CB2">
      <w:pPr>
        <w:autoSpaceDE w:val="0"/>
        <w:autoSpaceDN w:val="0"/>
        <w:adjustRightInd w:val="0"/>
        <w:spacing w:line="276" w:lineRule="auto"/>
        <w:contextualSpacing/>
        <w:jc w:val="both"/>
        <w:rPr>
          <w:rFonts w:ascii="Arial" w:hAnsi="Arial" w:cs="Arial"/>
          <w:szCs w:val="24"/>
          <w:lang w:val="es-ES"/>
        </w:rPr>
      </w:pPr>
    </w:p>
    <w:p w:rsidR="00767616" w:rsidRPr="00404689" w:rsidRDefault="00787ECA" w:rsidP="00F25CB2">
      <w:pPr>
        <w:autoSpaceDE w:val="0"/>
        <w:autoSpaceDN w:val="0"/>
        <w:adjustRightInd w:val="0"/>
        <w:spacing w:line="276" w:lineRule="auto"/>
        <w:contextualSpacing/>
        <w:jc w:val="both"/>
        <w:rPr>
          <w:rFonts w:ascii="Arial" w:hAnsi="Arial" w:cs="Arial"/>
          <w:szCs w:val="24"/>
          <w:lang w:val="es-CO"/>
        </w:rPr>
      </w:pPr>
      <w:r w:rsidRPr="00404689">
        <w:rPr>
          <w:rFonts w:ascii="Arial" w:hAnsi="Arial" w:cs="Arial"/>
          <w:szCs w:val="24"/>
          <w:lang w:val="es-ES"/>
        </w:rPr>
        <w:t xml:space="preserve">En todo caso, en el presente asunto, </w:t>
      </w:r>
      <w:r w:rsidR="00420A26" w:rsidRPr="00404689">
        <w:rPr>
          <w:rFonts w:ascii="Arial" w:hAnsi="Arial" w:cs="Arial"/>
          <w:szCs w:val="24"/>
          <w:lang w:val="es-ES"/>
        </w:rPr>
        <w:t>no se acreditan los dos últimos;</w:t>
      </w:r>
      <w:r w:rsidRPr="00404689">
        <w:rPr>
          <w:rFonts w:ascii="Arial" w:hAnsi="Arial" w:cs="Arial"/>
          <w:szCs w:val="24"/>
          <w:lang w:val="es-ES"/>
        </w:rPr>
        <w:t xml:space="preserve"> el primero, en tanto de la prueba testimonial se logró extraer </w:t>
      </w:r>
      <w:r w:rsidRPr="00404689">
        <w:rPr>
          <w:rFonts w:ascii="Arial" w:hAnsi="Arial" w:cs="Arial"/>
          <w:szCs w:val="24"/>
          <w:lang w:val="es-CO"/>
        </w:rPr>
        <w:t xml:space="preserve">que el causante falleció en la ciudad de Buenaventura donde se encontraba laborando, tal y como lo refirieron las testigos </w:t>
      </w:r>
      <w:proofErr w:type="spellStart"/>
      <w:r w:rsidRPr="00404689">
        <w:rPr>
          <w:rFonts w:ascii="Arial" w:hAnsi="Arial" w:cs="Arial"/>
          <w:szCs w:val="24"/>
          <w:lang w:val="es-CO"/>
        </w:rPr>
        <w:t>Marceli</w:t>
      </w:r>
      <w:proofErr w:type="spellEnd"/>
      <w:r w:rsidRPr="00404689">
        <w:rPr>
          <w:rFonts w:ascii="Arial" w:hAnsi="Arial" w:cs="Arial"/>
          <w:szCs w:val="24"/>
          <w:lang w:val="es-CO"/>
        </w:rPr>
        <w:t xml:space="preserve"> Indira Ruiz (hija de la actora) y Martha Cecilia Sánchez Gómez</w:t>
      </w:r>
      <w:r w:rsidR="00767616" w:rsidRPr="00404689">
        <w:rPr>
          <w:rFonts w:ascii="Arial" w:hAnsi="Arial" w:cs="Arial"/>
          <w:szCs w:val="24"/>
          <w:lang w:val="es-CO"/>
        </w:rPr>
        <w:t xml:space="preserve">; de </w:t>
      </w:r>
      <w:r w:rsidR="00767616" w:rsidRPr="00404689">
        <w:rPr>
          <w:rFonts w:ascii="Arial" w:hAnsi="Arial" w:cs="Arial"/>
          <w:szCs w:val="24"/>
          <w:lang w:val="es-CO"/>
        </w:rPr>
        <w:lastRenderedPageBreak/>
        <w:t>lo que se infiere que la falta de cotizaciones para los últimos ciclos de su vida no lo motivó la imposibilidad, toda vez que se itera, ejercía una actividad laboral y por lo tanto, contaba con ingresos para hacerlo.</w:t>
      </w:r>
    </w:p>
    <w:p w:rsidR="00767616" w:rsidRPr="00404689" w:rsidRDefault="00767616" w:rsidP="00F25CB2">
      <w:pPr>
        <w:autoSpaceDE w:val="0"/>
        <w:autoSpaceDN w:val="0"/>
        <w:adjustRightInd w:val="0"/>
        <w:spacing w:line="276" w:lineRule="auto"/>
        <w:contextualSpacing/>
        <w:jc w:val="both"/>
        <w:rPr>
          <w:rFonts w:ascii="Arial" w:hAnsi="Arial" w:cs="Arial"/>
          <w:szCs w:val="24"/>
          <w:lang w:val="es-CO"/>
        </w:rPr>
      </w:pPr>
    </w:p>
    <w:p w:rsidR="00F25CB2" w:rsidRPr="00404689" w:rsidRDefault="00767616" w:rsidP="00F25CB2">
      <w:pPr>
        <w:autoSpaceDE w:val="0"/>
        <w:autoSpaceDN w:val="0"/>
        <w:adjustRightInd w:val="0"/>
        <w:spacing w:line="276" w:lineRule="auto"/>
        <w:contextualSpacing/>
        <w:jc w:val="both"/>
        <w:rPr>
          <w:rFonts w:ascii="Arial" w:hAnsi="Arial" w:cs="Arial"/>
          <w:szCs w:val="24"/>
          <w:shd w:val="clear" w:color="auto" w:fill="FFFFFF"/>
          <w:lang w:val="es-CO"/>
        </w:rPr>
      </w:pPr>
      <w:r w:rsidRPr="00404689">
        <w:rPr>
          <w:rFonts w:ascii="Arial" w:hAnsi="Arial" w:cs="Arial"/>
          <w:szCs w:val="24"/>
          <w:lang w:val="es-CO"/>
        </w:rPr>
        <w:t>Y</w:t>
      </w:r>
      <w:r w:rsidR="00787ECA" w:rsidRPr="00404689">
        <w:rPr>
          <w:rFonts w:ascii="Arial" w:hAnsi="Arial" w:cs="Arial"/>
          <w:szCs w:val="24"/>
          <w:lang w:val="es-CO"/>
        </w:rPr>
        <w:t xml:space="preserve">, el segundo, por cuanto la actora dejó transcurrir un </w:t>
      </w:r>
      <w:r w:rsidRPr="00404689">
        <w:rPr>
          <w:rFonts w:ascii="Arial" w:hAnsi="Arial" w:cs="Arial"/>
          <w:szCs w:val="24"/>
          <w:lang w:val="es-CO"/>
        </w:rPr>
        <w:t xml:space="preserve">lapso aproximado de 9 años y 7 meses para elevar ante la Administradora Colombiana de Pensiones, la primera reclamación administrativa tendiente al reconocimiento de alguna prestación </w:t>
      </w:r>
      <w:r w:rsidR="002F3607" w:rsidRPr="00404689">
        <w:rPr>
          <w:rFonts w:ascii="Arial" w:hAnsi="Arial" w:cs="Arial"/>
          <w:szCs w:val="24"/>
          <w:lang w:val="es-CO"/>
        </w:rPr>
        <w:t xml:space="preserve">derivada del fallecimiento de su cónyuge, lo que descarta que haya sido diligente en esa actuación. </w:t>
      </w:r>
    </w:p>
    <w:p w:rsidR="00F25CB2" w:rsidRPr="00404689" w:rsidRDefault="00F25CB2" w:rsidP="00F25CB2">
      <w:pPr>
        <w:autoSpaceDE w:val="0"/>
        <w:autoSpaceDN w:val="0"/>
        <w:adjustRightInd w:val="0"/>
        <w:spacing w:line="276" w:lineRule="auto"/>
        <w:contextualSpacing/>
        <w:jc w:val="both"/>
        <w:rPr>
          <w:rFonts w:ascii="Arial" w:hAnsi="Arial" w:cs="Arial"/>
          <w:szCs w:val="24"/>
          <w:shd w:val="clear" w:color="auto" w:fill="FFFFFF"/>
        </w:rPr>
      </w:pPr>
    </w:p>
    <w:p w:rsidR="00F25CB2" w:rsidRPr="00404689" w:rsidRDefault="00AE15F5" w:rsidP="00F25CB2">
      <w:pPr>
        <w:tabs>
          <w:tab w:val="left" w:pos="1230"/>
        </w:tabs>
        <w:autoSpaceDE w:val="0"/>
        <w:autoSpaceDN w:val="0"/>
        <w:adjustRightInd w:val="0"/>
        <w:spacing w:line="276" w:lineRule="auto"/>
        <w:contextualSpacing/>
        <w:jc w:val="both"/>
        <w:rPr>
          <w:rFonts w:ascii="Arial" w:hAnsi="Arial" w:cs="Arial"/>
          <w:szCs w:val="24"/>
          <w:lang w:val="es-ES"/>
        </w:rPr>
      </w:pPr>
      <w:r w:rsidRPr="00404689">
        <w:rPr>
          <w:rFonts w:ascii="Arial" w:hAnsi="Arial" w:cs="Arial"/>
          <w:szCs w:val="24"/>
          <w:lang w:val="es-ES"/>
        </w:rPr>
        <w:t xml:space="preserve">De otro lado, debe agregarse </w:t>
      </w:r>
      <w:r w:rsidR="00AE2887" w:rsidRPr="00404689">
        <w:rPr>
          <w:rFonts w:ascii="Arial" w:hAnsi="Arial" w:cs="Arial"/>
          <w:szCs w:val="24"/>
          <w:lang w:val="es-ES"/>
        </w:rPr>
        <w:t>que e</w:t>
      </w:r>
      <w:r w:rsidR="00F25CB2" w:rsidRPr="00404689">
        <w:rPr>
          <w:rFonts w:ascii="Arial" w:hAnsi="Arial" w:cs="Arial"/>
          <w:szCs w:val="24"/>
          <w:lang w:val="es-ES"/>
        </w:rPr>
        <w:t>l mismo órgano de cierre de esta especialidad</w:t>
      </w:r>
      <w:r w:rsidR="00AE2887" w:rsidRPr="00404689">
        <w:rPr>
          <w:rFonts w:ascii="Arial" w:hAnsi="Arial" w:cs="Arial"/>
          <w:szCs w:val="24"/>
          <w:lang w:val="es-ES"/>
        </w:rPr>
        <w:t xml:space="preserve"> precisó</w:t>
      </w:r>
      <w:r w:rsidR="00AE2887" w:rsidRPr="00404689">
        <w:rPr>
          <w:rStyle w:val="Refdenotaalpie"/>
          <w:rFonts w:ascii="Arial" w:hAnsi="Arial" w:cs="Arial"/>
          <w:szCs w:val="24"/>
          <w:lang w:val="es-ES"/>
        </w:rPr>
        <w:t xml:space="preserve"> </w:t>
      </w:r>
      <w:r w:rsidR="00F25CB2" w:rsidRPr="00404689">
        <w:rPr>
          <w:rStyle w:val="Refdenotaalpie"/>
          <w:rFonts w:ascii="Arial" w:hAnsi="Arial" w:cs="Arial"/>
          <w:szCs w:val="24"/>
          <w:lang w:val="es-ES"/>
        </w:rPr>
        <w:footnoteReference w:id="2"/>
      </w:r>
      <w:r w:rsidR="00F25CB2" w:rsidRPr="00404689">
        <w:rPr>
          <w:rFonts w:ascii="Arial" w:hAnsi="Arial" w:cs="Arial"/>
          <w:szCs w:val="24"/>
          <w:lang w:val="es-ES"/>
        </w:rPr>
        <w:t xml:space="preserve"> que el citado principio no era ilimitado, sino temporal, pues su finalidad es la de proteger a aquellas personas que tenían una situación jurídica concreta al momento de presentarse el cambio legislativo, entendida esta como la acumulación de las semanas necesarias para acceder a la prestación; por lo que se les permite que en vigencia de la nueva normativa acrediten los requisitos de la anterior, pero, siempre y cuando la contingencia –</w:t>
      </w:r>
      <w:r w:rsidR="00F25CB2" w:rsidRPr="00404689">
        <w:rPr>
          <w:rFonts w:ascii="Arial" w:hAnsi="Arial" w:cs="Arial"/>
          <w:i/>
          <w:szCs w:val="24"/>
          <w:lang w:val="es-ES"/>
        </w:rPr>
        <w:t>muerte</w:t>
      </w:r>
      <w:r w:rsidR="00F25CB2" w:rsidRPr="00404689">
        <w:rPr>
          <w:rFonts w:ascii="Arial" w:hAnsi="Arial" w:cs="Arial"/>
          <w:szCs w:val="24"/>
          <w:lang w:val="es-ES"/>
        </w:rPr>
        <w:t>-, se presente dentro de los 3 años siguientes a la entrada en vigencia de la Ley 797 de 2003 -</w:t>
      </w:r>
      <w:r w:rsidR="00F25CB2" w:rsidRPr="00404689">
        <w:rPr>
          <w:rFonts w:ascii="Arial" w:hAnsi="Arial" w:cs="Arial"/>
          <w:i/>
          <w:szCs w:val="24"/>
          <w:lang w:val="es-ES"/>
        </w:rPr>
        <w:t>29/01/2003 y el 29/01/2006</w:t>
      </w:r>
      <w:r w:rsidR="00F25CB2" w:rsidRPr="00404689">
        <w:rPr>
          <w:rFonts w:ascii="Arial" w:hAnsi="Arial" w:cs="Arial"/>
          <w:szCs w:val="24"/>
          <w:lang w:val="es-ES"/>
        </w:rPr>
        <w:t xml:space="preserve">. </w:t>
      </w:r>
    </w:p>
    <w:p w:rsidR="00F25CB2" w:rsidRPr="00404689" w:rsidRDefault="00F25CB2" w:rsidP="00F25CB2">
      <w:pPr>
        <w:tabs>
          <w:tab w:val="left" w:pos="1230"/>
        </w:tabs>
        <w:autoSpaceDE w:val="0"/>
        <w:autoSpaceDN w:val="0"/>
        <w:adjustRightInd w:val="0"/>
        <w:spacing w:line="276" w:lineRule="auto"/>
        <w:contextualSpacing/>
        <w:jc w:val="both"/>
        <w:rPr>
          <w:rFonts w:ascii="Arial" w:hAnsi="Arial" w:cs="Arial"/>
          <w:szCs w:val="24"/>
          <w:lang w:val="es-ES"/>
        </w:rPr>
      </w:pPr>
    </w:p>
    <w:p w:rsidR="00F25CB2" w:rsidRPr="00404689" w:rsidRDefault="00F25CB2" w:rsidP="00F25CB2">
      <w:pPr>
        <w:tabs>
          <w:tab w:val="left" w:pos="1230"/>
        </w:tabs>
        <w:autoSpaceDE w:val="0"/>
        <w:autoSpaceDN w:val="0"/>
        <w:adjustRightInd w:val="0"/>
        <w:spacing w:line="276" w:lineRule="auto"/>
        <w:contextualSpacing/>
        <w:jc w:val="both"/>
        <w:rPr>
          <w:rFonts w:ascii="Arial" w:hAnsi="Arial" w:cs="Arial"/>
          <w:szCs w:val="24"/>
        </w:rPr>
      </w:pPr>
      <w:r w:rsidRPr="00404689">
        <w:rPr>
          <w:rFonts w:ascii="Arial" w:hAnsi="Arial" w:cs="Arial"/>
          <w:szCs w:val="24"/>
          <w:lang w:val="es-ES"/>
        </w:rPr>
        <w:t xml:space="preserve">Por consiguiente, subsumido el presente caso en las exigencias mencionadas, se tiene que </w:t>
      </w:r>
      <w:r w:rsidRPr="00404689">
        <w:rPr>
          <w:rFonts w:ascii="Arial" w:hAnsi="Arial" w:cs="Arial"/>
          <w:szCs w:val="24"/>
        </w:rPr>
        <w:t xml:space="preserve">el señor </w:t>
      </w:r>
      <w:r w:rsidR="00AE2887" w:rsidRPr="00404689">
        <w:rPr>
          <w:rFonts w:ascii="Arial" w:hAnsi="Arial" w:cs="Arial"/>
          <w:szCs w:val="24"/>
        </w:rPr>
        <w:t xml:space="preserve">Eudoro Ramírez Ruiz </w:t>
      </w:r>
      <w:r w:rsidRPr="00404689">
        <w:rPr>
          <w:rFonts w:ascii="Arial" w:hAnsi="Arial" w:cs="Arial"/>
          <w:szCs w:val="24"/>
        </w:rPr>
        <w:t xml:space="preserve">falleció el </w:t>
      </w:r>
      <w:r w:rsidR="00AE2887" w:rsidRPr="00404689">
        <w:rPr>
          <w:rFonts w:ascii="Arial" w:hAnsi="Arial" w:cs="Arial"/>
          <w:szCs w:val="24"/>
        </w:rPr>
        <w:t>01/02/2005</w:t>
      </w:r>
      <w:r w:rsidRPr="00404689">
        <w:rPr>
          <w:rFonts w:ascii="Arial" w:hAnsi="Arial" w:cs="Arial"/>
          <w:szCs w:val="24"/>
        </w:rPr>
        <w:t xml:space="preserve">, es decir, </w:t>
      </w:r>
      <w:r w:rsidR="001D142E" w:rsidRPr="00404689">
        <w:rPr>
          <w:rFonts w:ascii="Arial" w:hAnsi="Arial" w:cs="Arial"/>
          <w:szCs w:val="24"/>
        </w:rPr>
        <w:t xml:space="preserve">dentro </w:t>
      </w:r>
      <w:r w:rsidRPr="00404689">
        <w:rPr>
          <w:rFonts w:ascii="Arial" w:hAnsi="Arial" w:cs="Arial"/>
          <w:szCs w:val="24"/>
        </w:rPr>
        <w:t xml:space="preserve">de los tres años siguientes a la entrada en vigencia de la Ley 797 de 2003, por lo que </w:t>
      </w:r>
      <w:r w:rsidR="001D142E" w:rsidRPr="00404689">
        <w:rPr>
          <w:rFonts w:ascii="Arial" w:hAnsi="Arial" w:cs="Arial"/>
          <w:szCs w:val="24"/>
        </w:rPr>
        <w:t xml:space="preserve">es </w:t>
      </w:r>
      <w:r w:rsidRPr="00404689">
        <w:rPr>
          <w:rFonts w:ascii="Arial" w:hAnsi="Arial" w:cs="Arial"/>
          <w:szCs w:val="24"/>
        </w:rPr>
        <w:t xml:space="preserve">destinatario de la Ley 100/93 en su versión original, en aplicación del principio </w:t>
      </w:r>
      <w:r w:rsidR="001D142E" w:rsidRPr="00404689">
        <w:rPr>
          <w:rFonts w:ascii="Arial" w:hAnsi="Arial" w:cs="Arial"/>
          <w:szCs w:val="24"/>
        </w:rPr>
        <w:t xml:space="preserve">de la condición más beneficiosa y  dado que para la fecha de su muerte ostentaba la condición de afiliado inactivo, debía reunir 26 semanas en el año inmediatamente anterior, que </w:t>
      </w:r>
      <w:r w:rsidR="00EA2753" w:rsidRPr="00404689">
        <w:rPr>
          <w:rFonts w:ascii="Arial" w:hAnsi="Arial" w:cs="Arial"/>
          <w:szCs w:val="24"/>
        </w:rPr>
        <w:t>no</w:t>
      </w:r>
      <w:r w:rsidR="001D142E" w:rsidRPr="00404689">
        <w:rPr>
          <w:rFonts w:ascii="Arial" w:hAnsi="Arial" w:cs="Arial"/>
          <w:szCs w:val="24"/>
        </w:rPr>
        <w:t xml:space="preserve"> satisf</w:t>
      </w:r>
      <w:r w:rsidR="00EA2753" w:rsidRPr="00404689">
        <w:rPr>
          <w:rFonts w:ascii="Arial" w:hAnsi="Arial" w:cs="Arial"/>
          <w:szCs w:val="24"/>
        </w:rPr>
        <w:t>ace</w:t>
      </w:r>
      <w:r w:rsidR="001D142E" w:rsidRPr="00404689">
        <w:rPr>
          <w:rFonts w:ascii="Arial" w:hAnsi="Arial" w:cs="Arial"/>
          <w:szCs w:val="24"/>
        </w:rPr>
        <w:t>, como quiera que como se indicó anteriormente, su última cotización fue el 01/03/1989.</w:t>
      </w:r>
    </w:p>
    <w:p w:rsidR="00F25CB2" w:rsidRPr="00404689" w:rsidRDefault="00F25CB2" w:rsidP="00F25CB2">
      <w:pPr>
        <w:shd w:val="clear" w:color="auto" w:fill="FFFFFF"/>
        <w:spacing w:after="150" w:line="276" w:lineRule="auto"/>
        <w:contextualSpacing/>
        <w:jc w:val="both"/>
        <w:rPr>
          <w:rFonts w:ascii="Arial" w:hAnsi="Arial" w:cs="Arial"/>
          <w:szCs w:val="24"/>
          <w:lang w:val="es-ES"/>
        </w:rPr>
      </w:pPr>
    </w:p>
    <w:p w:rsidR="00F25CB2" w:rsidRPr="00404689" w:rsidRDefault="00F25CB2" w:rsidP="00F25CB2">
      <w:pPr>
        <w:shd w:val="clear" w:color="auto" w:fill="FFFFFF"/>
        <w:spacing w:after="150" w:line="276" w:lineRule="auto"/>
        <w:contextualSpacing/>
        <w:jc w:val="both"/>
        <w:rPr>
          <w:rFonts w:ascii="Arial" w:hAnsi="Arial" w:cs="Arial"/>
          <w:szCs w:val="24"/>
        </w:rPr>
      </w:pPr>
      <w:r w:rsidRPr="00404689">
        <w:rPr>
          <w:rFonts w:ascii="Arial" w:hAnsi="Arial" w:cs="Arial"/>
          <w:szCs w:val="24"/>
          <w:lang w:val="es-ES"/>
        </w:rPr>
        <w:t>Así las cosas, se tiene que el señor</w:t>
      </w:r>
      <w:r w:rsidRPr="00404689">
        <w:rPr>
          <w:rFonts w:ascii="Arial" w:hAnsi="Arial" w:cs="Arial"/>
          <w:szCs w:val="24"/>
        </w:rPr>
        <w:t xml:space="preserve"> </w:t>
      </w:r>
      <w:r w:rsidR="00AE2887" w:rsidRPr="00404689">
        <w:rPr>
          <w:rFonts w:ascii="Arial" w:hAnsi="Arial" w:cs="Arial"/>
          <w:szCs w:val="24"/>
        </w:rPr>
        <w:t>Eudoro Ramírez Ruiz</w:t>
      </w:r>
      <w:r w:rsidRPr="00404689">
        <w:rPr>
          <w:rFonts w:ascii="Arial" w:hAnsi="Arial" w:cs="Arial"/>
          <w:szCs w:val="24"/>
        </w:rPr>
        <w:t>, no dejó causado el derecho para que sus posibles beneficiarios accedieran a la pensión de sobrevivientes, por lo que se releva esta Corporación de analizar la acreditación de los demás requisitos.</w:t>
      </w:r>
    </w:p>
    <w:p w:rsidR="00F25CB2" w:rsidRPr="00404689" w:rsidRDefault="00F25CB2" w:rsidP="00F57CC4">
      <w:pPr>
        <w:tabs>
          <w:tab w:val="left" w:pos="1230"/>
        </w:tabs>
        <w:autoSpaceDE w:val="0"/>
        <w:autoSpaceDN w:val="0"/>
        <w:adjustRightInd w:val="0"/>
        <w:spacing w:line="276" w:lineRule="auto"/>
        <w:contextualSpacing/>
        <w:jc w:val="both"/>
        <w:rPr>
          <w:rFonts w:ascii="Arial" w:hAnsi="Arial" w:cs="Arial"/>
          <w:szCs w:val="24"/>
          <w:lang w:val="es-ES"/>
        </w:rPr>
      </w:pPr>
    </w:p>
    <w:p w:rsidR="00F57CC4" w:rsidRPr="00404689" w:rsidRDefault="00B72761" w:rsidP="00B72761">
      <w:pPr>
        <w:tabs>
          <w:tab w:val="left" w:pos="1230"/>
        </w:tabs>
        <w:autoSpaceDE w:val="0"/>
        <w:autoSpaceDN w:val="0"/>
        <w:adjustRightInd w:val="0"/>
        <w:spacing w:line="276" w:lineRule="auto"/>
        <w:contextualSpacing/>
        <w:jc w:val="center"/>
        <w:rPr>
          <w:rFonts w:ascii="Arial" w:hAnsi="Arial" w:cs="Arial"/>
          <w:b/>
          <w:szCs w:val="24"/>
          <w:lang w:val="es-ES"/>
        </w:rPr>
      </w:pPr>
      <w:proofErr w:type="spellStart"/>
      <w:r w:rsidRPr="00404689">
        <w:rPr>
          <w:rFonts w:ascii="Arial" w:hAnsi="Arial" w:cs="Arial"/>
          <w:b/>
          <w:szCs w:val="24"/>
          <w:lang w:val="es-ES"/>
        </w:rPr>
        <w:t>CONCLUSIÒN</w:t>
      </w:r>
      <w:proofErr w:type="spellEnd"/>
      <w:r w:rsidRPr="00404689">
        <w:rPr>
          <w:rFonts w:ascii="Arial" w:hAnsi="Arial" w:cs="Arial"/>
          <w:b/>
          <w:szCs w:val="24"/>
          <w:lang w:val="es-ES"/>
        </w:rPr>
        <w:t xml:space="preserve"> </w:t>
      </w:r>
    </w:p>
    <w:p w:rsidR="00F57CC4" w:rsidRPr="00404689" w:rsidRDefault="00F57CC4" w:rsidP="00F57CC4">
      <w:pPr>
        <w:autoSpaceDE w:val="0"/>
        <w:autoSpaceDN w:val="0"/>
        <w:adjustRightInd w:val="0"/>
        <w:spacing w:line="276" w:lineRule="auto"/>
        <w:contextualSpacing/>
        <w:jc w:val="both"/>
        <w:rPr>
          <w:rFonts w:ascii="Arial" w:hAnsi="Arial" w:cs="Arial"/>
          <w:szCs w:val="24"/>
          <w:shd w:val="clear" w:color="auto" w:fill="FFFFFF"/>
        </w:rPr>
      </w:pPr>
    </w:p>
    <w:p w:rsidR="00F57CC4" w:rsidRPr="00404689" w:rsidRDefault="00F57CC4" w:rsidP="00F57CC4">
      <w:pPr>
        <w:spacing w:line="276" w:lineRule="auto"/>
        <w:contextualSpacing/>
        <w:jc w:val="both"/>
        <w:rPr>
          <w:rFonts w:ascii="Arial" w:hAnsi="Arial" w:cs="Arial"/>
          <w:szCs w:val="24"/>
        </w:rPr>
      </w:pPr>
      <w:r w:rsidRPr="00404689">
        <w:rPr>
          <w:rFonts w:ascii="Arial" w:hAnsi="Arial" w:cs="Arial"/>
          <w:szCs w:val="24"/>
        </w:rPr>
        <w:t xml:space="preserve">A tono con lo expuesto, se revocará la decisión revisada, </w:t>
      </w:r>
      <w:r w:rsidRPr="00404689">
        <w:rPr>
          <w:rFonts w:ascii="Arial" w:hAnsi="Arial" w:cs="Arial"/>
          <w:bCs/>
          <w:szCs w:val="24"/>
        </w:rPr>
        <w:t xml:space="preserve">y en su lugar, </w:t>
      </w:r>
      <w:r w:rsidR="006F0876" w:rsidRPr="00404689">
        <w:rPr>
          <w:rFonts w:ascii="Arial" w:hAnsi="Arial" w:cs="Arial"/>
          <w:bCs/>
          <w:szCs w:val="24"/>
        </w:rPr>
        <w:t xml:space="preserve">se absolverá a </w:t>
      </w:r>
      <w:proofErr w:type="spellStart"/>
      <w:r w:rsidR="006F0876" w:rsidRPr="00404689">
        <w:rPr>
          <w:rFonts w:ascii="Arial" w:hAnsi="Arial" w:cs="Arial"/>
          <w:bCs/>
          <w:szCs w:val="24"/>
        </w:rPr>
        <w:t>Colpensiones</w:t>
      </w:r>
      <w:proofErr w:type="spellEnd"/>
      <w:r w:rsidR="006F0876" w:rsidRPr="00404689">
        <w:rPr>
          <w:rFonts w:ascii="Arial" w:hAnsi="Arial" w:cs="Arial"/>
          <w:bCs/>
          <w:szCs w:val="24"/>
        </w:rPr>
        <w:t xml:space="preserve"> de </w:t>
      </w:r>
      <w:r w:rsidRPr="00404689">
        <w:rPr>
          <w:rFonts w:ascii="Arial" w:hAnsi="Arial" w:cs="Arial"/>
          <w:bCs/>
          <w:szCs w:val="24"/>
        </w:rPr>
        <w:t>las pretensiones incoadas en el líbelo inicial</w:t>
      </w:r>
      <w:r w:rsidR="006F0876" w:rsidRPr="00404689">
        <w:rPr>
          <w:rFonts w:ascii="Arial" w:hAnsi="Arial" w:cs="Arial"/>
          <w:bCs/>
          <w:szCs w:val="24"/>
        </w:rPr>
        <w:t>.</w:t>
      </w:r>
      <w:r w:rsidR="001D142E" w:rsidRPr="00404689">
        <w:rPr>
          <w:rFonts w:ascii="Arial" w:hAnsi="Arial" w:cs="Arial"/>
          <w:bCs/>
          <w:szCs w:val="24"/>
        </w:rPr>
        <w:t xml:space="preserve"> </w:t>
      </w:r>
      <w:r w:rsidR="007547B6" w:rsidRPr="00404689">
        <w:rPr>
          <w:rFonts w:ascii="Arial" w:hAnsi="Arial" w:cs="Arial"/>
          <w:szCs w:val="24"/>
        </w:rPr>
        <w:t xml:space="preserve">Costas en </w:t>
      </w:r>
      <w:r w:rsidR="009953C7" w:rsidRPr="00404689">
        <w:rPr>
          <w:rFonts w:ascii="Arial" w:hAnsi="Arial" w:cs="Arial"/>
          <w:szCs w:val="24"/>
        </w:rPr>
        <w:t xml:space="preserve">ambas instancias a favor de </w:t>
      </w:r>
      <w:proofErr w:type="spellStart"/>
      <w:r w:rsidR="007547B6" w:rsidRPr="00404689">
        <w:rPr>
          <w:rFonts w:ascii="Arial" w:hAnsi="Arial" w:cs="Arial"/>
          <w:szCs w:val="24"/>
        </w:rPr>
        <w:t>Colpensione</w:t>
      </w:r>
      <w:r w:rsidR="009953C7" w:rsidRPr="00404689">
        <w:rPr>
          <w:rFonts w:ascii="Arial" w:hAnsi="Arial" w:cs="Arial"/>
          <w:szCs w:val="24"/>
        </w:rPr>
        <w:t>s</w:t>
      </w:r>
      <w:proofErr w:type="spellEnd"/>
      <w:r w:rsidR="009953C7" w:rsidRPr="00404689">
        <w:rPr>
          <w:rFonts w:ascii="Arial" w:hAnsi="Arial" w:cs="Arial"/>
          <w:szCs w:val="24"/>
        </w:rPr>
        <w:t>, y</w:t>
      </w:r>
      <w:r w:rsidR="00420A26" w:rsidRPr="00404689">
        <w:rPr>
          <w:rFonts w:ascii="Arial" w:hAnsi="Arial" w:cs="Arial"/>
          <w:szCs w:val="24"/>
        </w:rPr>
        <w:t xml:space="preserve"> a cargo de la parte demandante al salir avante el recurso interpuesto (numeral 4º del artículo 365 del </w:t>
      </w:r>
      <w:proofErr w:type="spellStart"/>
      <w:r w:rsidR="00420A26" w:rsidRPr="00404689">
        <w:rPr>
          <w:rFonts w:ascii="Arial" w:hAnsi="Arial" w:cs="Arial"/>
          <w:szCs w:val="24"/>
        </w:rPr>
        <w:t>CGP</w:t>
      </w:r>
      <w:proofErr w:type="spellEnd"/>
      <w:r w:rsidR="00420A26" w:rsidRPr="00404689">
        <w:rPr>
          <w:rFonts w:ascii="Arial" w:hAnsi="Arial" w:cs="Arial"/>
          <w:szCs w:val="24"/>
        </w:rPr>
        <w:t>).</w:t>
      </w:r>
    </w:p>
    <w:p w:rsidR="00DC7189" w:rsidRPr="00404689" w:rsidRDefault="00F57CC4" w:rsidP="00F57CC4">
      <w:pPr>
        <w:spacing w:line="276" w:lineRule="auto"/>
        <w:jc w:val="both"/>
        <w:rPr>
          <w:rFonts w:ascii="Arial" w:hAnsi="Arial" w:cs="Arial"/>
          <w:szCs w:val="24"/>
        </w:rPr>
      </w:pPr>
      <w:r w:rsidRPr="00404689">
        <w:rPr>
          <w:rFonts w:ascii="Arial" w:hAnsi="Arial" w:cs="Arial"/>
          <w:szCs w:val="24"/>
        </w:rPr>
        <w:t xml:space="preserve"> </w:t>
      </w:r>
    </w:p>
    <w:p w:rsidR="00F57CC4" w:rsidRPr="00404689" w:rsidRDefault="00F57CC4" w:rsidP="00F57CC4">
      <w:pPr>
        <w:pStyle w:val="Sinespaciado"/>
        <w:spacing w:line="276" w:lineRule="auto"/>
        <w:contextualSpacing/>
        <w:jc w:val="center"/>
        <w:rPr>
          <w:rFonts w:ascii="Arial" w:hAnsi="Arial" w:cs="Arial"/>
          <w:b/>
          <w:sz w:val="24"/>
          <w:szCs w:val="24"/>
        </w:rPr>
      </w:pPr>
      <w:r w:rsidRPr="00404689">
        <w:rPr>
          <w:rFonts w:ascii="Arial" w:hAnsi="Arial" w:cs="Arial"/>
          <w:b/>
          <w:sz w:val="24"/>
          <w:szCs w:val="24"/>
        </w:rPr>
        <w:t>DECISIÓN</w:t>
      </w:r>
    </w:p>
    <w:p w:rsidR="00F57CC4" w:rsidRPr="00404689" w:rsidRDefault="00F57CC4" w:rsidP="00F57CC4">
      <w:pPr>
        <w:pStyle w:val="Sinespaciado"/>
        <w:spacing w:line="276" w:lineRule="auto"/>
        <w:contextualSpacing/>
        <w:rPr>
          <w:rFonts w:ascii="Arial" w:hAnsi="Arial" w:cs="Arial"/>
          <w:sz w:val="24"/>
          <w:szCs w:val="24"/>
        </w:rPr>
      </w:pPr>
    </w:p>
    <w:p w:rsidR="00F57CC4" w:rsidRPr="00404689" w:rsidRDefault="00F57CC4" w:rsidP="00F57CC4">
      <w:pPr>
        <w:pStyle w:val="Prrafodelista2"/>
        <w:spacing w:after="0"/>
        <w:ind w:left="0"/>
        <w:jc w:val="both"/>
        <w:rPr>
          <w:rFonts w:ascii="Arial" w:hAnsi="Arial" w:cs="Arial"/>
          <w:sz w:val="24"/>
          <w:szCs w:val="24"/>
        </w:rPr>
      </w:pPr>
      <w:r w:rsidRPr="00404689">
        <w:rPr>
          <w:rFonts w:ascii="Arial" w:hAnsi="Arial" w:cs="Arial"/>
          <w:sz w:val="24"/>
          <w:szCs w:val="24"/>
        </w:rPr>
        <w:t xml:space="preserve">En mérito de lo expuesto, el </w:t>
      </w:r>
      <w:r w:rsidRPr="00404689">
        <w:rPr>
          <w:rFonts w:ascii="Arial" w:hAnsi="Arial" w:cs="Arial"/>
          <w:b/>
          <w:sz w:val="24"/>
          <w:szCs w:val="24"/>
        </w:rPr>
        <w:t>Tribunal Superior del Distrito Judicial de Pereira - Risaralda, Sala Primera de Decisión Laboral,</w:t>
      </w:r>
      <w:r w:rsidRPr="00404689">
        <w:rPr>
          <w:rFonts w:ascii="Arial" w:hAnsi="Arial" w:cs="Arial"/>
          <w:sz w:val="24"/>
          <w:szCs w:val="24"/>
        </w:rPr>
        <w:t xml:space="preserve"> administrando justicia en nombre de la República y por autoridad de la ley</w:t>
      </w:r>
    </w:p>
    <w:p w:rsidR="001B1727" w:rsidRPr="00404689" w:rsidRDefault="001B1727" w:rsidP="00F57CC4">
      <w:pPr>
        <w:pStyle w:val="Prrafodelista2"/>
        <w:spacing w:after="0"/>
        <w:ind w:left="0"/>
        <w:jc w:val="both"/>
        <w:rPr>
          <w:rFonts w:ascii="Arial" w:hAnsi="Arial" w:cs="Arial"/>
          <w:sz w:val="24"/>
          <w:szCs w:val="24"/>
        </w:rPr>
      </w:pPr>
    </w:p>
    <w:p w:rsidR="00F57CC4" w:rsidRPr="00404689" w:rsidRDefault="00F57CC4" w:rsidP="00F57CC4">
      <w:pPr>
        <w:spacing w:line="276" w:lineRule="auto"/>
        <w:contextualSpacing/>
        <w:jc w:val="center"/>
        <w:rPr>
          <w:rFonts w:ascii="Arial" w:hAnsi="Arial" w:cs="Arial"/>
          <w:b/>
          <w:szCs w:val="24"/>
        </w:rPr>
      </w:pPr>
      <w:r w:rsidRPr="00404689">
        <w:rPr>
          <w:rFonts w:ascii="Arial" w:hAnsi="Arial" w:cs="Arial"/>
          <w:b/>
          <w:szCs w:val="24"/>
        </w:rPr>
        <w:lastRenderedPageBreak/>
        <w:t>RESUELVE</w:t>
      </w:r>
    </w:p>
    <w:p w:rsidR="00F57CC4" w:rsidRPr="00404689" w:rsidRDefault="00F57CC4" w:rsidP="00F57CC4">
      <w:pPr>
        <w:spacing w:line="276" w:lineRule="auto"/>
        <w:contextualSpacing/>
        <w:jc w:val="center"/>
        <w:rPr>
          <w:rFonts w:ascii="Arial" w:hAnsi="Arial" w:cs="Arial"/>
          <w:b/>
          <w:szCs w:val="24"/>
        </w:rPr>
      </w:pPr>
    </w:p>
    <w:p w:rsidR="00F57CC4" w:rsidRPr="00404689" w:rsidRDefault="00F57CC4" w:rsidP="00F57CC4">
      <w:pPr>
        <w:spacing w:line="276" w:lineRule="auto"/>
        <w:contextualSpacing/>
        <w:jc w:val="both"/>
        <w:rPr>
          <w:rFonts w:ascii="Arial" w:hAnsi="Arial" w:cs="Arial"/>
          <w:bCs/>
          <w:szCs w:val="24"/>
        </w:rPr>
      </w:pPr>
      <w:r w:rsidRPr="00404689">
        <w:rPr>
          <w:rFonts w:ascii="Arial" w:hAnsi="Arial" w:cs="Arial"/>
          <w:b/>
          <w:spacing w:val="-2"/>
          <w:szCs w:val="24"/>
          <w:u w:val="single"/>
        </w:rPr>
        <w:t>PRIMERO</w:t>
      </w:r>
      <w:r w:rsidRPr="00404689">
        <w:rPr>
          <w:rFonts w:ascii="Arial" w:hAnsi="Arial" w:cs="Arial"/>
          <w:b/>
          <w:spacing w:val="-2"/>
          <w:szCs w:val="24"/>
        </w:rPr>
        <w:t xml:space="preserve">: REVOCAR </w:t>
      </w:r>
      <w:r w:rsidRPr="00404689">
        <w:rPr>
          <w:rFonts w:ascii="Arial" w:hAnsi="Arial" w:cs="Arial"/>
          <w:spacing w:val="-2"/>
          <w:szCs w:val="24"/>
        </w:rPr>
        <w:t>l</w:t>
      </w:r>
      <w:r w:rsidRPr="00404689">
        <w:rPr>
          <w:rFonts w:ascii="Arial" w:hAnsi="Arial" w:cs="Arial"/>
          <w:szCs w:val="24"/>
        </w:rPr>
        <w:t xml:space="preserve">a sentencia proferida el </w:t>
      </w:r>
      <w:r w:rsidR="00F6006C" w:rsidRPr="00404689">
        <w:rPr>
          <w:rFonts w:ascii="Arial" w:hAnsi="Arial" w:cs="Arial"/>
          <w:szCs w:val="24"/>
        </w:rPr>
        <w:t xml:space="preserve">22 </w:t>
      </w:r>
      <w:r w:rsidRPr="00404689">
        <w:rPr>
          <w:rFonts w:ascii="Arial" w:hAnsi="Arial" w:cs="Arial"/>
          <w:szCs w:val="24"/>
        </w:rPr>
        <w:t xml:space="preserve">de </w:t>
      </w:r>
      <w:r w:rsidR="00F6006C" w:rsidRPr="00404689">
        <w:rPr>
          <w:rFonts w:ascii="Arial" w:hAnsi="Arial" w:cs="Arial"/>
          <w:szCs w:val="24"/>
        </w:rPr>
        <w:t xml:space="preserve">junio </w:t>
      </w:r>
      <w:r w:rsidRPr="00404689">
        <w:rPr>
          <w:rFonts w:ascii="Arial" w:hAnsi="Arial" w:cs="Arial"/>
          <w:szCs w:val="24"/>
        </w:rPr>
        <w:t xml:space="preserve">de 2017 por el Juzgado </w:t>
      </w:r>
      <w:r w:rsidR="00F6006C" w:rsidRPr="00404689">
        <w:rPr>
          <w:rFonts w:ascii="Arial" w:hAnsi="Arial" w:cs="Arial"/>
          <w:szCs w:val="24"/>
        </w:rPr>
        <w:t xml:space="preserve">Primero </w:t>
      </w:r>
      <w:r w:rsidRPr="00404689">
        <w:rPr>
          <w:rFonts w:ascii="Arial" w:hAnsi="Arial" w:cs="Arial"/>
          <w:szCs w:val="24"/>
        </w:rPr>
        <w:t xml:space="preserve">Laboral del Circuito de Pereira, dentro del proceso ordinario laboral propuesto por la señora </w:t>
      </w:r>
      <w:proofErr w:type="spellStart"/>
      <w:r w:rsidR="00F6006C" w:rsidRPr="00404689">
        <w:rPr>
          <w:rFonts w:ascii="Arial" w:hAnsi="Arial" w:cs="Arial"/>
          <w:b/>
          <w:szCs w:val="24"/>
        </w:rPr>
        <w:t>Edilia</w:t>
      </w:r>
      <w:proofErr w:type="spellEnd"/>
      <w:r w:rsidR="00F6006C" w:rsidRPr="00404689">
        <w:rPr>
          <w:rFonts w:ascii="Arial" w:hAnsi="Arial" w:cs="Arial"/>
          <w:b/>
          <w:szCs w:val="24"/>
        </w:rPr>
        <w:t xml:space="preserve"> Solano de Ruiz</w:t>
      </w:r>
      <w:r w:rsidRPr="00404689">
        <w:rPr>
          <w:rFonts w:ascii="Arial" w:hAnsi="Arial" w:cs="Arial"/>
          <w:b/>
          <w:szCs w:val="24"/>
        </w:rPr>
        <w:t xml:space="preserve"> </w:t>
      </w:r>
      <w:r w:rsidRPr="00404689">
        <w:rPr>
          <w:rFonts w:ascii="Arial" w:hAnsi="Arial" w:cs="Arial"/>
          <w:szCs w:val="24"/>
        </w:rPr>
        <w:t xml:space="preserve">contra la </w:t>
      </w:r>
      <w:r w:rsidRPr="00404689">
        <w:rPr>
          <w:rFonts w:ascii="Arial" w:hAnsi="Arial" w:cs="Arial"/>
          <w:b/>
          <w:szCs w:val="24"/>
        </w:rPr>
        <w:t>Administradora Colombiana de Pensiones</w:t>
      </w:r>
      <w:r w:rsidRPr="00404689">
        <w:rPr>
          <w:rFonts w:ascii="Arial" w:hAnsi="Arial" w:cs="Arial"/>
          <w:szCs w:val="24"/>
        </w:rPr>
        <w:t xml:space="preserve"> </w:t>
      </w:r>
      <w:proofErr w:type="spellStart"/>
      <w:r w:rsidRPr="00404689">
        <w:rPr>
          <w:rFonts w:ascii="Arial" w:hAnsi="Arial" w:cs="Arial"/>
          <w:b/>
          <w:bCs/>
          <w:szCs w:val="24"/>
        </w:rPr>
        <w:t>COLPENSIONES</w:t>
      </w:r>
      <w:proofErr w:type="spellEnd"/>
      <w:r w:rsidR="006F0876" w:rsidRPr="00404689">
        <w:rPr>
          <w:rFonts w:ascii="Arial" w:hAnsi="Arial" w:cs="Arial"/>
          <w:bCs/>
          <w:szCs w:val="24"/>
        </w:rPr>
        <w:t xml:space="preserve">; </w:t>
      </w:r>
      <w:r w:rsidRPr="00404689">
        <w:rPr>
          <w:rFonts w:ascii="Arial" w:hAnsi="Arial" w:cs="Arial"/>
          <w:bCs/>
          <w:szCs w:val="24"/>
        </w:rPr>
        <w:t xml:space="preserve"> en su lugar,</w:t>
      </w:r>
      <w:r w:rsidRPr="00404689">
        <w:rPr>
          <w:rFonts w:ascii="Arial" w:hAnsi="Arial" w:cs="Arial"/>
          <w:b/>
          <w:bCs/>
          <w:szCs w:val="24"/>
        </w:rPr>
        <w:t xml:space="preserve"> ABSOLVER </w:t>
      </w:r>
      <w:r w:rsidRPr="00404689">
        <w:rPr>
          <w:rFonts w:ascii="Arial" w:hAnsi="Arial" w:cs="Arial"/>
          <w:bCs/>
          <w:szCs w:val="24"/>
        </w:rPr>
        <w:t>a la demandada de todas las pretensiones incoadas en su contra.</w:t>
      </w:r>
    </w:p>
    <w:p w:rsidR="00F57CC4" w:rsidRPr="00404689" w:rsidRDefault="00F57CC4" w:rsidP="00F57CC4">
      <w:pPr>
        <w:spacing w:line="276" w:lineRule="auto"/>
        <w:contextualSpacing/>
        <w:jc w:val="both"/>
        <w:rPr>
          <w:rFonts w:ascii="Arial" w:hAnsi="Arial" w:cs="Arial"/>
          <w:szCs w:val="24"/>
        </w:rPr>
      </w:pPr>
    </w:p>
    <w:p w:rsidR="00F57CC4" w:rsidRPr="00404689" w:rsidRDefault="00F57CC4" w:rsidP="00F57CC4">
      <w:pPr>
        <w:spacing w:line="276" w:lineRule="auto"/>
        <w:jc w:val="both"/>
        <w:rPr>
          <w:rFonts w:ascii="Arial" w:hAnsi="Arial" w:cs="Arial"/>
          <w:szCs w:val="24"/>
        </w:rPr>
      </w:pPr>
      <w:r w:rsidRPr="00404689">
        <w:rPr>
          <w:rFonts w:ascii="Arial" w:hAnsi="Arial" w:cs="Arial"/>
          <w:b/>
          <w:szCs w:val="24"/>
          <w:u w:val="single"/>
          <w:lang w:val="es-ES"/>
        </w:rPr>
        <w:t>SEGUNDO</w:t>
      </w:r>
      <w:r w:rsidRPr="00404689">
        <w:rPr>
          <w:rFonts w:ascii="Arial" w:hAnsi="Arial" w:cs="Arial"/>
          <w:b/>
          <w:szCs w:val="24"/>
          <w:lang w:val="es-ES"/>
        </w:rPr>
        <w:t xml:space="preserve">: </w:t>
      </w:r>
      <w:r w:rsidR="007547B6" w:rsidRPr="00404689">
        <w:rPr>
          <w:rFonts w:ascii="Arial" w:hAnsi="Arial" w:cs="Arial"/>
          <w:szCs w:val="24"/>
        </w:rPr>
        <w:t xml:space="preserve">Costas </w:t>
      </w:r>
      <w:r w:rsidR="009953C7" w:rsidRPr="00404689">
        <w:rPr>
          <w:rFonts w:ascii="Arial" w:hAnsi="Arial" w:cs="Arial"/>
          <w:szCs w:val="24"/>
        </w:rPr>
        <w:t xml:space="preserve">en ambas instancias a favor de </w:t>
      </w:r>
      <w:proofErr w:type="spellStart"/>
      <w:r w:rsidR="009953C7" w:rsidRPr="00404689">
        <w:rPr>
          <w:rFonts w:ascii="Arial" w:hAnsi="Arial" w:cs="Arial"/>
          <w:szCs w:val="24"/>
        </w:rPr>
        <w:t>Colpensiones</w:t>
      </w:r>
      <w:proofErr w:type="spellEnd"/>
      <w:r w:rsidR="009953C7" w:rsidRPr="00404689">
        <w:rPr>
          <w:rFonts w:ascii="Arial" w:hAnsi="Arial" w:cs="Arial"/>
          <w:szCs w:val="24"/>
        </w:rPr>
        <w:t xml:space="preserve"> y</w:t>
      </w:r>
      <w:r w:rsidR="00420A26" w:rsidRPr="00404689">
        <w:rPr>
          <w:rFonts w:ascii="Arial" w:hAnsi="Arial" w:cs="Arial"/>
          <w:szCs w:val="24"/>
        </w:rPr>
        <w:t xml:space="preserve"> a cargo de la parte demandante, por lo expuesto.</w:t>
      </w:r>
    </w:p>
    <w:p w:rsidR="00F57CC4" w:rsidRPr="00404689" w:rsidRDefault="00F57CC4" w:rsidP="00F57CC4">
      <w:pPr>
        <w:autoSpaceDE w:val="0"/>
        <w:autoSpaceDN w:val="0"/>
        <w:adjustRightInd w:val="0"/>
        <w:spacing w:line="276" w:lineRule="auto"/>
        <w:contextualSpacing/>
        <w:jc w:val="both"/>
        <w:rPr>
          <w:rFonts w:ascii="Arial" w:hAnsi="Arial" w:cs="Arial"/>
          <w:szCs w:val="24"/>
        </w:rPr>
      </w:pPr>
    </w:p>
    <w:p w:rsidR="00F57CC4" w:rsidRPr="00404689" w:rsidRDefault="00F57CC4" w:rsidP="00F57CC4">
      <w:pPr>
        <w:spacing w:line="276" w:lineRule="auto"/>
        <w:contextualSpacing/>
        <w:jc w:val="both"/>
        <w:rPr>
          <w:rFonts w:ascii="Arial" w:hAnsi="Arial" w:cs="Arial"/>
          <w:szCs w:val="24"/>
        </w:rPr>
      </w:pPr>
      <w:r w:rsidRPr="00404689">
        <w:rPr>
          <w:rFonts w:ascii="Arial" w:hAnsi="Arial" w:cs="Arial"/>
          <w:szCs w:val="24"/>
        </w:rPr>
        <w:t>Notificación surtida en estrados.</w:t>
      </w:r>
    </w:p>
    <w:p w:rsidR="00F57CC4" w:rsidRPr="00404689" w:rsidRDefault="00F57CC4" w:rsidP="00F57CC4">
      <w:pPr>
        <w:spacing w:line="276" w:lineRule="auto"/>
        <w:contextualSpacing/>
        <w:jc w:val="both"/>
        <w:rPr>
          <w:rFonts w:ascii="Arial" w:hAnsi="Arial" w:cs="Arial"/>
          <w:szCs w:val="24"/>
        </w:rPr>
      </w:pPr>
    </w:p>
    <w:p w:rsidR="00F57CC4" w:rsidRPr="00404689" w:rsidRDefault="00F57CC4" w:rsidP="00F57CC4">
      <w:pPr>
        <w:pStyle w:val="Textoindependiente"/>
        <w:spacing w:line="276" w:lineRule="auto"/>
        <w:contextualSpacing/>
        <w:rPr>
          <w:szCs w:val="24"/>
        </w:rPr>
      </w:pPr>
      <w:r w:rsidRPr="00404689">
        <w:rPr>
          <w:szCs w:val="24"/>
        </w:rPr>
        <w:t>No siendo otro el objeto de la presente audiencia, se eleva y firma esta acta por las personas que han intervenido.</w:t>
      </w:r>
    </w:p>
    <w:p w:rsidR="00F57CC4" w:rsidRPr="00404689" w:rsidRDefault="00F57CC4" w:rsidP="00F57CC4">
      <w:pPr>
        <w:pStyle w:val="Textoindependiente"/>
        <w:spacing w:line="276" w:lineRule="auto"/>
        <w:contextualSpacing/>
        <w:rPr>
          <w:szCs w:val="24"/>
        </w:rPr>
      </w:pPr>
    </w:p>
    <w:p w:rsidR="00F57CC4" w:rsidRPr="00404689" w:rsidRDefault="00F57CC4" w:rsidP="00F57CC4">
      <w:pPr>
        <w:widowControl w:val="0"/>
        <w:autoSpaceDE w:val="0"/>
        <w:autoSpaceDN w:val="0"/>
        <w:adjustRightInd w:val="0"/>
        <w:spacing w:line="276" w:lineRule="auto"/>
        <w:contextualSpacing/>
        <w:jc w:val="both"/>
        <w:rPr>
          <w:rFonts w:ascii="Arial" w:hAnsi="Arial" w:cs="Arial"/>
          <w:szCs w:val="24"/>
        </w:rPr>
      </w:pPr>
      <w:r w:rsidRPr="00404689">
        <w:rPr>
          <w:rFonts w:ascii="Arial" w:hAnsi="Arial" w:cs="Arial"/>
          <w:szCs w:val="24"/>
        </w:rPr>
        <w:t>Quienes integran la Sala,</w:t>
      </w:r>
    </w:p>
    <w:p w:rsidR="00B72761" w:rsidRPr="00404689" w:rsidRDefault="00B72761" w:rsidP="00F57CC4">
      <w:pPr>
        <w:pStyle w:val="Sinespaciado"/>
        <w:spacing w:line="276" w:lineRule="auto"/>
        <w:contextualSpacing/>
        <w:jc w:val="center"/>
        <w:rPr>
          <w:rFonts w:ascii="Arial" w:hAnsi="Arial" w:cs="Arial"/>
          <w:b/>
          <w:sz w:val="24"/>
          <w:szCs w:val="24"/>
          <w:lang w:val="es-ES"/>
        </w:rPr>
      </w:pPr>
    </w:p>
    <w:p w:rsidR="00886298" w:rsidRPr="00404689" w:rsidRDefault="00886298" w:rsidP="00F57CC4">
      <w:pPr>
        <w:pStyle w:val="Sinespaciado"/>
        <w:spacing w:line="276" w:lineRule="auto"/>
        <w:contextualSpacing/>
        <w:jc w:val="center"/>
        <w:rPr>
          <w:rFonts w:ascii="Arial" w:hAnsi="Arial" w:cs="Arial"/>
          <w:b/>
          <w:sz w:val="24"/>
          <w:szCs w:val="24"/>
          <w:lang w:val="es-ES"/>
        </w:rPr>
      </w:pPr>
    </w:p>
    <w:p w:rsidR="00F57CC4" w:rsidRPr="00404689" w:rsidRDefault="00F57CC4" w:rsidP="00F57CC4">
      <w:pPr>
        <w:pStyle w:val="Sinespaciado"/>
        <w:spacing w:line="276" w:lineRule="auto"/>
        <w:contextualSpacing/>
        <w:jc w:val="center"/>
        <w:rPr>
          <w:rFonts w:ascii="Arial" w:hAnsi="Arial" w:cs="Arial"/>
          <w:b/>
          <w:sz w:val="24"/>
          <w:szCs w:val="24"/>
          <w:lang w:val="es-ES"/>
        </w:rPr>
      </w:pPr>
      <w:r w:rsidRPr="00404689">
        <w:rPr>
          <w:rFonts w:ascii="Arial" w:hAnsi="Arial" w:cs="Arial"/>
          <w:b/>
          <w:sz w:val="24"/>
          <w:szCs w:val="24"/>
          <w:lang w:val="es-ES"/>
        </w:rPr>
        <w:t>OLGA LUCÍA HOYOS SEPÚLVEDA</w:t>
      </w:r>
    </w:p>
    <w:p w:rsidR="00F57CC4" w:rsidRPr="00404689" w:rsidRDefault="00F57CC4" w:rsidP="00F57CC4">
      <w:pPr>
        <w:pStyle w:val="Sinespaciado"/>
        <w:spacing w:line="276" w:lineRule="auto"/>
        <w:contextualSpacing/>
        <w:jc w:val="center"/>
        <w:rPr>
          <w:rFonts w:ascii="Arial" w:hAnsi="Arial" w:cs="Arial"/>
          <w:sz w:val="24"/>
          <w:szCs w:val="24"/>
          <w:lang w:val="es-ES"/>
        </w:rPr>
      </w:pPr>
      <w:r w:rsidRPr="00404689">
        <w:rPr>
          <w:rFonts w:ascii="Arial" w:hAnsi="Arial" w:cs="Arial"/>
          <w:sz w:val="24"/>
          <w:szCs w:val="24"/>
          <w:lang w:val="es-ES"/>
        </w:rPr>
        <w:t>Magistrada Ponente</w:t>
      </w:r>
    </w:p>
    <w:p w:rsidR="00D56620" w:rsidRPr="00404689" w:rsidRDefault="00D56620" w:rsidP="00F57CC4">
      <w:pPr>
        <w:pStyle w:val="Sinespaciado"/>
        <w:spacing w:line="276" w:lineRule="auto"/>
        <w:contextualSpacing/>
        <w:jc w:val="center"/>
        <w:rPr>
          <w:rFonts w:ascii="Arial" w:hAnsi="Arial" w:cs="Arial"/>
          <w:sz w:val="24"/>
          <w:szCs w:val="24"/>
          <w:lang w:val="es-ES"/>
        </w:rPr>
      </w:pPr>
    </w:p>
    <w:p w:rsidR="00F57CC4" w:rsidRPr="00404689" w:rsidRDefault="00F57CC4" w:rsidP="00F57CC4">
      <w:pPr>
        <w:spacing w:line="276" w:lineRule="auto"/>
        <w:ind w:firstLine="900"/>
        <w:contextualSpacing/>
        <w:jc w:val="center"/>
        <w:rPr>
          <w:rFonts w:ascii="Arial" w:hAnsi="Arial" w:cs="Arial"/>
          <w:b/>
          <w:szCs w:val="24"/>
          <w:lang w:val="es-ES"/>
        </w:rPr>
      </w:pPr>
    </w:p>
    <w:p w:rsidR="00F57CC4" w:rsidRPr="00404689" w:rsidRDefault="00F57CC4" w:rsidP="00F57CC4">
      <w:pPr>
        <w:spacing w:line="276" w:lineRule="auto"/>
        <w:contextualSpacing/>
        <w:jc w:val="both"/>
        <w:rPr>
          <w:rFonts w:ascii="Arial" w:hAnsi="Arial" w:cs="Arial"/>
          <w:sz w:val="23"/>
          <w:szCs w:val="23"/>
          <w:lang w:val="es-ES"/>
        </w:rPr>
      </w:pPr>
      <w:r w:rsidRPr="00404689">
        <w:rPr>
          <w:rFonts w:ascii="Arial" w:eastAsiaTheme="minorHAnsi" w:hAnsi="Arial" w:cs="Arial"/>
          <w:b/>
          <w:szCs w:val="24"/>
          <w:lang w:val="es-ES" w:eastAsia="en-US"/>
        </w:rPr>
        <w:t>JULIO CÉSAR SALAZAR MUÑOZ</w:t>
      </w:r>
      <w:r w:rsidRPr="00404689">
        <w:rPr>
          <w:rFonts w:ascii="Arial" w:hAnsi="Arial" w:cs="Arial"/>
          <w:b/>
          <w:bCs/>
          <w:iCs/>
          <w:sz w:val="23"/>
          <w:szCs w:val="23"/>
          <w:lang w:val="es-ES"/>
        </w:rPr>
        <w:t xml:space="preserve">    </w:t>
      </w:r>
      <w:r w:rsidR="00F6006C" w:rsidRPr="00404689">
        <w:rPr>
          <w:rFonts w:ascii="Arial" w:hAnsi="Arial" w:cs="Arial"/>
          <w:b/>
          <w:bCs/>
          <w:iCs/>
          <w:sz w:val="23"/>
          <w:szCs w:val="23"/>
          <w:lang w:val="es-ES"/>
        </w:rPr>
        <w:tab/>
      </w:r>
      <w:r w:rsidR="00F6006C" w:rsidRPr="00404689">
        <w:rPr>
          <w:rFonts w:ascii="Arial" w:hAnsi="Arial" w:cs="Arial"/>
          <w:b/>
          <w:bCs/>
          <w:iCs/>
          <w:sz w:val="23"/>
          <w:szCs w:val="23"/>
          <w:lang w:val="es-ES"/>
        </w:rPr>
        <w:tab/>
      </w:r>
      <w:r w:rsidRPr="00404689">
        <w:rPr>
          <w:rFonts w:ascii="Arial" w:eastAsiaTheme="minorHAnsi" w:hAnsi="Arial" w:cs="Arial"/>
          <w:b/>
          <w:szCs w:val="24"/>
          <w:lang w:val="es-ES" w:eastAsia="en-US"/>
        </w:rPr>
        <w:t xml:space="preserve">ANA LUCIA CAICEDO </w:t>
      </w:r>
      <w:proofErr w:type="spellStart"/>
      <w:r w:rsidRPr="00404689">
        <w:rPr>
          <w:rFonts w:ascii="Arial" w:eastAsiaTheme="minorHAnsi" w:hAnsi="Arial" w:cs="Arial"/>
          <w:b/>
          <w:szCs w:val="24"/>
          <w:lang w:val="es-ES" w:eastAsia="en-US"/>
        </w:rPr>
        <w:t>CALDERON</w:t>
      </w:r>
      <w:proofErr w:type="spellEnd"/>
      <w:r w:rsidRPr="00404689">
        <w:rPr>
          <w:rFonts w:ascii="Arial" w:hAnsi="Arial" w:cs="Arial"/>
          <w:b/>
          <w:bCs/>
          <w:iCs/>
          <w:sz w:val="23"/>
          <w:szCs w:val="23"/>
          <w:lang w:val="es-ES"/>
        </w:rPr>
        <w:t xml:space="preserve">                         </w:t>
      </w:r>
    </w:p>
    <w:p w:rsidR="00F57CC4" w:rsidRPr="00404689" w:rsidRDefault="00F57CC4" w:rsidP="00F57CC4">
      <w:pPr>
        <w:spacing w:line="276" w:lineRule="auto"/>
        <w:contextualSpacing/>
        <w:jc w:val="both"/>
        <w:rPr>
          <w:rFonts w:ascii="Arial" w:hAnsi="Arial" w:cs="Arial"/>
          <w:sz w:val="23"/>
          <w:szCs w:val="23"/>
          <w:lang w:val="es-ES"/>
        </w:rPr>
      </w:pPr>
      <w:r w:rsidRPr="00404689">
        <w:rPr>
          <w:rFonts w:ascii="Arial" w:hAnsi="Arial" w:cs="Arial"/>
          <w:sz w:val="23"/>
          <w:szCs w:val="23"/>
          <w:lang w:val="es-ES"/>
        </w:rPr>
        <w:t xml:space="preserve">                   Magistrado                                                  </w:t>
      </w:r>
      <w:r w:rsidR="00F6006C" w:rsidRPr="00404689">
        <w:rPr>
          <w:rFonts w:ascii="Arial" w:hAnsi="Arial" w:cs="Arial"/>
          <w:sz w:val="23"/>
          <w:szCs w:val="23"/>
          <w:lang w:val="es-ES"/>
        </w:rPr>
        <w:tab/>
      </w:r>
      <w:r w:rsidR="00F6006C" w:rsidRPr="00404689">
        <w:rPr>
          <w:rFonts w:ascii="Arial" w:hAnsi="Arial" w:cs="Arial"/>
          <w:sz w:val="23"/>
          <w:szCs w:val="23"/>
          <w:lang w:val="es-ES"/>
        </w:rPr>
        <w:tab/>
      </w:r>
      <w:r w:rsidRPr="00404689">
        <w:rPr>
          <w:rFonts w:ascii="Arial" w:hAnsi="Arial" w:cs="Arial"/>
          <w:sz w:val="23"/>
          <w:szCs w:val="23"/>
          <w:lang w:val="es-ES"/>
        </w:rPr>
        <w:t>Magistrada</w:t>
      </w:r>
    </w:p>
    <w:p w:rsidR="00F57CC4" w:rsidRPr="00404689" w:rsidRDefault="00F57CC4" w:rsidP="000D67A5">
      <w:pPr>
        <w:spacing w:line="276" w:lineRule="auto"/>
        <w:contextualSpacing/>
        <w:jc w:val="both"/>
      </w:pPr>
      <w:r w:rsidRPr="00404689">
        <w:rPr>
          <w:rFonts w:ascii="Arial" w:hAnsi="Arial" w:cs="Arial"/>
          <w:sz w:val="23"/>
          <w:szCs w:val="23"/>
          <w:lang w:val="es-ES"/>
        </w:rPr>
        <w:tab/>
      </w:r>
      <w:r w:rsidRPr="00404689">
        <w:rPr>
          <w:rFonts w:ascii="Arial" w:hAnsi="Arial" w:cs="Arial"/>
          <w:sz w:val="23"/>
          <w:szCs w:val="23"/>
          <w:lang w:val="es-ES"/>
        </w:rPr>
        <w:tab/>
      </w:r>
      <w:r w:rsidRPr="00404689">
        <w:rPr>
          <w:rFonts w:ascii="Arial" w:hAnsi="Arial" w:cs="Arial"/>
          <w:sz w:val="23"/>
          <w:szCs w:val="23"/>
          <w:lang w:val="es-ES"/>
        </w:rPr>
        <w:tab/>
      </w:r>
      <w:r w:rsidRPr="00404689">
        <w:rPr>
          <w:rFonts w:ascii="Arial" w:hAnsi="Arial" w:cs="Arial"/>
          <w:sz w:val="23"/>
          <w:szCs w:val="23"/>
          <w:lang w:val="es-ES"/>
        </w:rPr>
        <w:tab/>
      </w:r>
      <w:r w:rsidRPr="00404689">
        <w:rPr>
          <w:rFonts w:ascii="Arial" w:hAnsi="Arial" w:cs="Arial"/>
          <w:sz w:val="23"/>
          <w:szCs w:val="23"/>
          <w:lang w:val="es-ES"/>
        </w:rPr>
        <w:tab/>
      </w:r>
      <w:r w:rsidRPr="00404689">
        <w:rPr>
          <w:rFonts w:ascii="Arial" w:hAnsi="Arial" w:cs="Arial"/>
          <w:sz w:val="23"/>
          <w:szCs w:val="23"/>
          <w:lang w:val="es-ES"/>
        </w:rPr>
        <w:tab/>
      </w:r>
      <w:r w:rsidRPr="00404689">
        <w:rPr>
          <w:rFonts w:ascii="Arial" w:hAnsi="Arial" w:cs="Arial"/>
          <w:sz w:val="23"/>
          <w:szCs w:val="23"/>
          <w:lang w:val="es-ES"/>
        </w:rPr>
        <w:tab/>
        <w:t xml:space="preserve">       </w:t>
      </w:r>
      <w:r w:rsidR="00F6006C" w:rsidRPr="00404689">
        <w:rPr>
          <w:rFonts w:ascii="Arial" w:hAnsi="Arial" w:cs="Arial"/>
          <w:sz w:val="23"/>
          <w:szCs w:val="23"/>
          <w:lang w:val="es-ES"/>
        </w:rPr>
        <w:tab/>
      </w:r>
      <w:r w:rsidR="00F6006C" w:rsidRPr="00404689">
        <w:rPr>
          <w:rFonts w:ascii="Arial" w:hAnsi="Arial" w:cs="Arial"/>
          <w:sz w:val="23"/>
          <w:szCs w:val="23"/>
          <w:lang w:val="es-ES"/>
        </w:rPr>
        <w:tab/>
      </w:r>
      <w:r w:rsidRPr="00404689">
        <w:rPr>
          <w:rFonts w:ascii="Arial" w:hAnsi="Arial" w:cs="Arial"/>
          <w:sz w:val="23"/>
          <w:szCs w:val="23"/>
          <w:lang w:val="es-ES"/>
        </w:rPr>
        <w:t>(Salva voto)</w:t>
      </w:r>
      <w:r w:rsidRPr="00404689">
        <w:rPr>
          <w:rFonts w:ascii="Arial" w:hAnsi="Arial" w:cs="Arial"/>
          <w:sz w:val="23"/>
          <w:szCs w:val="23"/>
          <w:lang w:val="es-ES"/>
        </w:rPr>
        <w:tab/>
      </w:r>
    </w:p>
    <w:sectPr w:rsidR="00F57CC4" w:rsidRPr="00404689" w:rsidSect="009B1FA2">
      <w:headerReference w:type="default" r:id="rId8"/>
      <w:footerReference w:type="even" r:id="rId9"/>
      <w:footerReference w:type="default" r:id="rId10"/>
      <w:pgSz w:w="12242" w:h="18722" w:code="14"/>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36B" w:rsidRDefault="00F4136B" w:rsidP="00F57CC4">
      <w:r>
        <w:separator/>
      </w:r>
    </w:p>
  </w:endnote>
  <w:endnote w:type="continuationSeparator" w:id="0">
    <w:p w:rsidR="00F4136B" w:rsidRDefault="00F4136B" w:rsidP="00F5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504" w:rsidRDefault="00563504" w:rsidP="00D054B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63504" w:rsidRDefault="00563504" w:rsidP="00D054B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14309"/>
      <w:docPartObj>
        <w:docPartGallery w:val="Page Numbers (Bottom of Page)"/>
        <w:docPartUnique/>
      </w:docPartObj>
    </w:sdtPr>
    <w:sdtEndPr/>
    <w:sdtContent>
      <w:p w:rsidR="00563504" w:rsidRDefault="00563504">
        <w:pPr>
          <w:pStyle w:val="Piedepgina"/>
          <w:jc w:val="right"/>
        </w:pPr>
        <w:r>
          <w:fldChar w:fldCharType="begin"/>
        </w:r>
        <w:r>
          <w:instrText>PAGE   \* MERGEFORMAT</w:instrText>
        </w:r>
        <w:r>
          <w:fldChar w:fldCharType="separate"/>
        </w:r>
        <w:r w:rsidR="00404689" w:rsidRPr="00404689">
          <w:rPr>
            <w:noProof/>
            <w:lang w:val="es-ES"/>
          </w:rPr>
          <w:t>7</w:t>
        </w:r>
        <w:r>
          <w:fldChar w:fldCharType="end"/>
        </w:r>
      </w:p>
    </w:sdtContent>
  </w:sdt>
  <w:p w:rsidR="00563504" w:rsidRDefault="00563504" w:rsidP="00D054B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36B" w:rsidRDefault="00F4136B" w:rsidP="00F57CC4">
      <w:r>
        <w:separator/>
      </w:r>
    </w:p>
  </w:footnote>
  <w:footnote w:type="continuationSeparator" w:id="0">
    <w:p w:rsidR="00F4136B" w:rsidRDefault="00F4136B" w:rsidP="00F57CC4">
      <w:r>
        <w:continuationSeparator/>
      </w:r>
    </w:p>
  </w:footnote>
  <w:footnote w:id="1">
    <w:p w:rsidR="00563504" w:rsidRPr="0096317C" w:rsidRDefault="00563504" w:rsidP="00F57CC4">
      <w:pPr>
        <w:jc w:val="both"/>
        <w:rPr>
          <w:rFonts w:ascii="Arial" w:eastAsia="Calibri" w:hAnsi="Arial" w:cs="Arial"/>
          <w:sz w:val="18"/>
          <w:szCs w:val="18"/>
        </w:rPr>
      </w:pPr>
      <w:r w:rsidRPr="00DD3634">
        <w:rPr>
          <w:rStyle w:val="Refdenotaalpie"/>
          <w:rFonts w:ascii="Arial" w:hAnsi="Arial" w:cs="Arial"/>
          <w:sz w:val="18"/>
          <w:szCs w:val="18"/>
        </w:rPr>
        <w:footnoteRef/>
      </w:r>
      <w:r w:rsidRPr="00DD3634">
        <w:rPr>
          <w:rFonts w:ascii="Arial" w:hAnsi="Arial" w:cs="Arial"/>
          <w:color w:val="000000"/>
          <w:sz w:val="18"/>
          <w:szCs w:val="18"/>
          <w:lang w:val="es-ES"/>
        </w:rPr>
        <w:t xml:space="preserve">Corte Suprema de Justicia. </w:t>
      </w:r>
      <w:proofErr w:type="spellStart"/>
      <w:r w:rsidRPr="00DD3634">
        <w:rPr>
          <w:rFonts w:ascii="Arial" w:hAnsi="Arial" w:cs="Arial"/>
          <w:color w:val="000000"/>
          <w:sz w:val="18"/>
          <w:szCs w:val="18"/>
          <w:lang w:val="es-ES"/>
        </w:rPr>
        <w:t>M.P</w:t>
      </w:r>
      <w:proofErr w:type="spellEnd"/>
      <w:r w:rsidRPr="00DD3634">
        <w:rPr>
          <w:rFonts w:ascii="Arial" w:hAnsi="Arial" w:cs="Arial"/>
          <w:color w:val="000000"/>
          <w:sz w:val="18"/>
          <w:szCs w:val="18"/>
          <w:lang w:val="es-ES"/>
        </w:rPr>
        <w:t>.</w:t>
      </w:r>
      <w:r w:rsidR="008B0766">
        <w:rPr>
          <w:rFonts w:ascii="Arial" w:eastAsia="Calibri" w:hAnsi="Arial" w:cs="Arial"/>
          <w:sz w:val="18"/>
          <w:szCs w:val="18"/>
        </w:rPr>
        <w:t>Fernando Castillo Cadena</w:t>
      </w:r>
      <w:r w:rsidRPr="00DD3634">
        <w:rPr>
          <w:rFonts w:ascii="Arial" w:eastAsia="Calibri" w:hAnsi="Arial" w:cs="Arial"/>
          <w:sz w:val="18"/>
          <w:szCs w:val="18"/>
        </w:rPr>
        <w:t xml:space="preserve">. </w:t>
      </w:r>
      <w:proofErr w:type="spellStart"/>
      <w:r w:rsidRPr="00DD3634">
        <w:rPr>
          <w:rFonts w:ascii="Arial" w:hAnsi="Arial" w:cs="Arial"/>
          <w:sz w:val="18"/>
          <w:szCs w:val="18"/>
          <w:lang w:val="es-ES"/>
        </w:rPr>
        <w:t>SL</w:t>
      </w:r>
      <w:proofErr w:type="spellEnd"/>
      <w:r w:rsidR="008B0766">
        <w:rPr>
          <w:rFonts w:ascii="Arial" w:hAnsi="Arial" w:cs="Arial"/>
          <w:sz w:val="18"/>
          <w:szCs w:val="18"/>
          <w:lang w:val="es-ES"/>
        </w:rPr>
        <w:t xml:space="preserve"> 026</w:t>
      </w:r>
      <w:r w:rsidRPr="00DD3634">
        <w:rPr>
          <w:rFonts w:ascii="Arial" w:hAnsi="Arial" w:cs="Arial"/>
          <w:sz w:val="18"/>
          <w:szCs w:val="18"/>
          <w:lang w:val="es-ES"/>
        </w:rPr>
        <w:t xml:space="preserve"> </w:t>
      </w:r>
      <w:r w:rsidRPr="00DD3634">
        <w:rPr>
          <w:rFonts w:ascii="Arial" w:eastAsia="Calibri" w:hAnsi="Arial" w:cs="Arial"/>
          <w:sz w:val="18"/>
          <w:szCs w:val="18"/>
        </w:rPr>
        <w:t xml:space="preserve">Radicación N° </w:t>
      </w:r>
      <w:r w:rsidR="008B0766">
        <w:rPr>
          <w:rFonts w:ascii="Arial" w:eastAsia="Calibri" w:hAnsi="Arial" w:cs="Arial"/>
          <w:sz w:val="18"/>
          <w:szCs w:val="18"/>
        </w:rPr>
        <w:t>58298 de 24</w:t>
      </w:r>
      <w:r w:rsidRPr="00DD3634">
        <w:rPr>
          <w:rFonts w:ascii="Arial" w:eastAsia="Calibri" w:hAnsi="Arial" w:cs="Arial"/>
          <w:sz w:val="18"/>
          <w:szCs w:val="18"/>
        </w:rPr>
        <w:t xml:space="preserve"> de </w:t>
      </w:r>
      <w:r w:rsidR="008B0766">
        <w:rPr>
          <w:rFonts w:ascii="Arial" w:eastAsia="Calibri" w:hAnsi="Arial" w:cs="Arial"/>
          <w:sz w:val="18"/>
          <w:szCs w:val="18"/>
        </w:rPr>
        <w:t>enero</w:t>
      </w:r>
      <w:r>
        <w:rPr>
          <w:rFonts w:ascii="Arial" w:eastAsia="Calibri" w:hAnsi="Arial" w:cs="Arial"/>
          <w:sz w:val="18"/>
          <w:szCs w:val="18"/>
        </w:rPr>
        <w:t xml:space="preserve"> </w:t>
      </w:r>
      <w:r w:rsidRPr="00DD3634">
        <w:rPr>
          <w:rFonts w:ascii="Arial" w:eastAsia="Calibri" w:hAnsi="Arial" w:cs="Arial"/>
          <w:sz w:val="18"/>
          <w:szCs w:val="18"/>
        </w:rPr>
        <w:t>de 201</w:t>
      </w:r>
      <w:r w:rsidR="008B0766">
        <w:rPr>
          <w:rFonts w:ascii="Arial" w:eastAsia="Calibri" w:hAnsi="Arial" w:cs="Arial"/>
          <w:sz w:val="18"/>
          <w:szCs w:val="18"/>
        </w:rPr>
        <w:t>8</w:t>
      </w:r>
      <w:r>
        <w:rPr>
          <w:rFonts w:ascii="Arial" w:eastAsia="Calibri" w:hAnsi="Arial" w:cs="Arial"/>
          <w:sz w:val="18"/>
          <w:szCs w:val="18"/>
        </w:rPr>
        <w:t>.</w:t>
      </w:r>
    </w:p>
  </w:footnote>
  <w:footnote w:id="2">
    <w:p w:rsidR="00F25CB2" w:rsidRPr="00C8190C" w:rsidRDefault="00F25CB2" w:rsidP="00F25CB2">
      <w:pPr>
        <w:jc w:val="both"/>
        <w:rPr>
          <w:rFonts w:ascii="Arial" w:hAnsi="Arial" w:cs="Arial"/>
          <w:sz w:val="18"/>
          <w:szCs w:val="18"/>
        </w:rPr>
      </w:pPr>
      <w:r w:rsidRPr="00C8190C">
        <w:rPr>
          <w:rStyle w:val="Refdenotaalpie"/>
          <w:rFonts w:ascii="Arial" w:hAnsi="Arial" w:cs="Arial"/>
          <w:sz w:val="18"/>
          <w:szCs w:val="18"/>
        </w:rPr>
        <w:footnoteRef/>
      </w:r>
      <w:r w:rsidRPr="00C8190C">
        <w:rPr>
          <w:rFonts w:ascii="Arial" w:hAnsi="Arial" w:cs="Arial"/>
          <w:sz w:val="18"/>
          <w:szCs w:val="18"/>
        </w:rPr>
        <w:t xml:space="preserve"> </w:t>
      </w:r>
      <w:proofErr w:type="spellStart"/>
      <w:r w:rsidRPr="00C8190C">
        <w:rPr>
          <w:rFonts w:ascii="Arial" w:hAnsi="Arial" w:cs="Arial"/>
          <w:sz w:val="18"/>
          <w:szCs w:val="18"/>
        </w:rPr>
        <w:t>M.P</w:t>
      </w:r>
      <w:proofErr w:type="spellEnd"/>
      <w:r w:rsidRPr="00C8190C">
        <w:rPr>
          <w:rFonts w:ascii="Arial" w:hAnsi="Arial" w:cs="Arial"/>
          <w:sz w:val="18"/>
          <w:szCs w:val="18"/>
        </w:rPr>
        <w:t>.</w:t>
      </w:r>
      <w:r w:rsidR="00CC371B">
        <w:rPr>
          <w:rFonts w:ascii="Arial" w:hAnsi="Arial" w:cs="Arial"/>
          <w:sz w:val="18"/>
          <w:szCs w:val="18"/>
        </w:rPr>
        <w:t xml:space="preserve"> </w:t>
      </w:r>
      <w:r>
        <w:rPr>
          <w:rFonts w:ascii="Arial" w:hAnsi="Arial" w:cs="Arial"/>
          <w:sz w:val="18"/>
          <w:szCs w:val="18"/>
        </w:rPr>
        <w:t>Dr. Omar de Jesús Restrepo Ochoa. SL12284</w:t>
      </w:r>
      <w:r w:rsidRPr="00C8190C">
        <w:rPr>
          <w:rFonts w:ascii="Arial" w:hAnsi="Arial" w:cs="Arial"/>
          <w:sz w:val="18"/>
          <w:szCs w:val="18"/>
        </w:rPr>
        <w:t>-2017, Radicación N.° 45262 del 25/01/2017</w:t>
      </w:r>
      <w:r w:rsidR="0015173C">
        <w:rPr>
          <w:rFonts w:ascii="Arial" w:hAnsi="Arial" w:cs="Arial"/>
          <w:sz w:val="18"/>
          <w:szCs w:val="18"/>
        </w:rPr>
        <w:t xml:space="preserve">, reiterada entre otras en sentencia SL807-2018, rad. 55753 del 13/03/2018, </w:t>
      </w:r>
      <w:proofErr w:type="spellStart"/>
      <w:r w:rsidR="0015173C">
        <w:rPr>
          <w:rFonts w:ascii="Arial" w:hAnsi="Arial" w:cs="Arial"/>
          <w:sz w:val="18"/>
          <w:szCs w:val="18"/>
        </w:rPr>
        <w:t>M.P</w:t>
      </w:r>
      <w:proofErr w:type="spellEnd"/>
      <w:r w:rsidR="0015173C">
        <w:rPr>
          <w:rFonts w:ascii="Arial" w:hAnsi="Arial" w:cs="Arial"/>
          <w:sz w:val="18"/>
          <w:szCs w:val="18"/>
        </w:rPr>
        <w:t>. Santander Rafael Brito Cuadrado</w:t>
      </w:r>
    </w:p>
    <w:p w:rsidR="00F25CB2" w:rsidRPr="00C8190C" w:rsidRDefault="00F25CB2" w:rsidP="00F25CB2">
      <w:pPr>
        <w:pStyle w:val="Textonotapie"/>
        <w:rPr>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504" w:rsidRPr="00BB3FED" w:rsidRDefault="00563504" w:rsidP="00D054B0">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563504" w:rsidRPr="00BB3FED" w:rsidRDefault="00563504" w:rsidP="00D054B0">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F6006C">
      <w:rPr>
        <w:rFonts w:ascii="Arial" w:hAnsi="Arial" w:cs="Arial"/>
        <w:sz w:val="18"/>
        <w:szCs w:val="18"/>
      </w:rPr>
      <w:t>1</w:t>
    </w:r>
    <w:r>
      <w:rPr>
        <w:rFonts w:ascii="Arial" w:hAnsi="Arial" w:cs="Arial"/>
        <w:sz w:val="18"/>
        <w:szCs w:val="18"/>
      </w:rPr>
      <w:t>-2016-00</w:t>
    </w:r>
    <w:r w:rsidR="00F6006C">
      <w:rPr>
        <w:rFonts w:ascii="Arial" w:hAnsi="Arial" w:cs="Arial"/>
        <w:sz w:val="18"/>
        <w:szCs w:val="18"/>
      </w:rPr>
      <w:t>182</w:t>
    </w:r>
    <w:r>
      <w:rPr>
        <w:rFonts w:ascii="Arial" w:hAnsi="Arial" w:cs="Arial"/>
        <w:sz w:val="18"/>
        <w:szCs w:val="18"/>
      </w:rPr>
      <w:t>-01</w:t>
    </w:r>
  </w:p>
  <w:p w:rsidR="00563504" w:rsidRPr="00BB3FED" w:rsidRDefault="00F6006C" w:rsidP="00D054B0">
    <w:pPr>
      <w:pStyle w:val="Encabezado"/>
      <w:jc w:val="center"/>
      <w:rPr>
        <w:rFonts w:ascii="Arial" w:hAnsi="Arial" w:cs="Arial"/>
        <w:sz w:val="18"/>
        <w:szCs w:val="18"/>
      </w:rPr>
    </w:pPr>
    <w:proofErr w:type="spellStart"/>
    <w:r>
      <w:rPr>
        <w:rFonts w:ascii="Arial" w:hAnsi="Arial" w:cs="Arial"/>
        <w:sz w:val="18"/>
        <w:szCs w:val="18"/>
      </w:rPr>
      <w:t>Edilia</w:t>
    </w:r>
    <w:proofErr w:type="spellEnd"/>
    <w:r>
      <w:rPr>
        <w:rFonts w:ascii="Arial" w:hAnsi="Arial" w:cs="Arial"/>
        <w:sz w:val="18"/>
        <w:szCs w:val="18"/>
      </w:rPr>
      <w:t xml:space="preserve"> Solano de Ruiz </w:t>
    </w:r>
    <w:r w:rsidR="00563504" w:rsidRPr="00BB3FED">
      <w:rPr>
        <w:rFonts w:ascii="Arial" w:hAnsi="Arial" w:cs="Arial"/>
        <w:sz w:val="18"/>
        <w:szCs w:val="18"/>
      </w:rPr>
      <w:t xml:space="preserve">vs </w:t>
    </w:r>
    <w:proofErr w:type="spellStart"/>
    <w:r w:rsidR="00563504" w:rsidRPr="00BB3FED">
      <w:rPr>
        <w:rFonts w:ascii="Arial" w:hAnsi="Arial" w:cs="Arial"/>
        <w:sz w:val="18"/>
        <w:szCs w:val="18"/>
      </w:rPr>
      <w:t>Colpensiones</w:t>
    </w:r>
    <w:proofErr w:type="spellEnd"/>
    <w:r w:rsidR="00563504">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71249"/>
    <w:multiLevelType w:val="multilevel"/>
    <w:tmpl w:val="5C440ED8"/>
    <w:lvl w:ilvl="0">
      <w:start w:val="1"/>
      <w:numFmt w:val="decimal"/>
      <w:lvlText w:val="%1"/>
      <w:lvlJc w:val="left"/>
      <w:pPr>
        <w:ind w:left="390" w:hanging="390"/>
      </w:pPr>
      <w:rPr>
        <w:rFonts w:hint="default"/>
        <w:color w:val="000000" w:themeColor="text1"/>
      </w:rPr>
    </w:lvl>
    <w:lvl w:ilvl="1">
      <w:start w:val="1"/>
      <w:numFmt w:val="decimal"/>
      <w:lvlText w:val="%1.%2"/>
      <w:lvlJc w:val="left"/>
      <w:pPr>
        <w:ind w:left="390" w:hanging="39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
    <w:nsid w:val="499E7E94"/>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809109E"/>
    <w:multiLevelType w:val="hybridMultilevel"/>
    <w:tmpl w:val="DE4CC97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CC4"/>
    <w:rsid w:val="00006228"/>
    <w:rsid w:val="00014A9D"/>
    <w:rsid w:val="000203FE"/>
    <w:rsid w:val="0009116B"/>
    <w:rsid w:val="000938CE"/>
    <w:rsid w:val="00096C02"/>
    <w:rsid w:val="000D67A5"/>
    <w:rsid w:val="001304BC"/>
    <w:rsid w:val="001312BA"/>
    <w:rsid w:val="0014731B"/>
    <w:rsid w:val="0015173C"/>
    <w:rsid w:val="00164829"/>
    <w:rsid w:val="00173A07"/>
    <w:rsid w:val="001867C0"/>
    <w:rsid w:val="001B1727"/>
    <w:rsid w:val="001D142E"/>
    <w:rsid w:val="001D55A4"/>
    <w:rsid w:val="001E539A"/>
    <w:rsid w:val="001F7882"/>
    <w:rsid w:val="00216D2E"/>
    <w:rsid w:val="00241A6D"/>
    <w:rsid w:val="00252707"/>
    <w:rsid w:val="0026687F"/>
    <w:rsid w:val="00297761"/>
    <w:rsid w:val="002B4077"/>
    <w:rsid w:val="002F3607"/>
    <w:rsid w:val="00336A8F"/>
    <w:rsid w:val="003A1A90"/>
    <w:rsid w:val="003A59BD"/>
    <w:rsid w:val="003B350C"/>
    <w:rsid w:val="00404689"/>
    <w:rsid w:val="00420A26"/>
    <w:rsid w:val="0044538F"/>
    <w:rsid w:val="00451C69"/>
    <w:rsid w:val="00480F1F"/>
    <w:rsid w:val="004B2AC7"/>
    <w:rsid w:val="004E51CF"/>
    <w:rsid w:val="004F0D1F"/>
    <w:rsid w:val="0051095E"/>
    <w:rsid w:val="005339C6"/>
    <w:rsid w:val="00563504"/>
    <w:rsid w:val="00596DF3"/>
    <w:rsid w:val="005B321C"/>
    <w:rsid w:val="005D4207"/>
    <w:rsid w:val="005E4D5D"/>
    <w:rsid w:val="00602598"/>
    <w:rsid w:val="006268BA"/>
    <w:rsid w:val="00663CD4"/>
    <w:rsid w:val="006739DC"/>
    <w:rsid w:val="006B605A"/>
    <w:rsid w:val="006F0876"/>
    <w:rsid w:val="00725A8F"/>
    <w:rsid w:val="007328E4"/>
    <w:rsid w:val="007547B6"/>
    <w:rsid w:val="00767616"/>
    <w:rsid w:val="00787ECA"/>
    <w:rsid w:val="007D57C3"/>
    <w:rsid w:val="007E1255"/>
    <w:rsid w:val="007E3EF1"/>
    <w:rsid w:val="008156FA"/>
    <w:rsid w:val="00816252"/>
    <w:rsid w:val="00835AD8"/>
    <w:rsid w:val="00853B9B"/>
    <w:rsid w:val="00886298"/>
    <w:rsid w:val="008B0766"/>
    <w:rsid w:val="008E28C5"/>
    <w:rsid w:val="009233E7"/>
    <w:rsid w:val="0095503B"/>
    <w:rsid w:val="00962AB5"/>
    <w:rsid w:val="009953C7"/>
    <w:rsid w:val="009A31E6"/>
    <w:rsid w:val="009B1FA2"/>
    <w:rsid w:val="009C18E6"/>
    <w:rsid w:val="00A160A3"/>
    <w:rsid w:val="00A44F9E"/>
    <w:rsid w:val="00A45EEA"/>
    <w:rsid w:val="00A478DD"/>
    <w:rsid w:val="00A47AE8"/>
    <w:rsid w:val="00AB3360"/>
    <w:rsid w:val="00AD51C9"/>
    <w:rsid w:val="00AE15F5"/>
    <w:rsid w:val="00AE2887"/>
    <w:rsid w:val="00B205D2"/>
    <w:rsid w:val="00B61437"/>
    <w:rsid w:val="00B72761"/>
    <w:rsid w:val="00B95F79"/>
    <w:rsid w:val="00C273D1"/>
    <w:rsid w:val="00C55166"/>
    <w:rsid w:val="00C87416"/>
    <w:rsid w:val="00CA725F"/>
    <w:rsid w:val="00CC371B"/>
    <w:rsid w:val="00CE414E"/>
    <w:rsid w:val="00D054B0"/>
    <w:rsid w:val="00D06580"/>
    <w:rsid w:val="00D13FE8"/>
    <w:rsid w:val="00D56620"/>
    <w:rsid w:val="00D61E43"/>
    <w:rsid w:val="00D93C0E"/>
    <w:rsid w:val="00DC7189"/>
    <w:rsid w:val="00DD3FB5"/>
    <w:rsid w:val="00DF23D1"/>
    <w:rsid w:val="00DF6380"/>
    <w:rsid w:val="00DF6DB8"/>
    <w:rsid w:val="00E17C85"/>
    <w:rsid w:val="00E2661E"/>
    <w:rsid w:val="00E63ED5"/>
    <w:rsid w:val="00EA2753"/>
    <w:rsid w:val="00EA2AAF"/>
    <w:rsid w:val="00F25CB2"/>
    <w:rsid w:val="00F4136B"/>
    <w:rsid w:val="00F57CC4"/>
    <w:rsid w:val="00F6006C"/>
    <w:rsid w:val="00F70F32"/>
    <w:rsid w:val="00F90894"/>
    <w:rsid w:val="00F925C7"/>
    <w:rsid w:val="00FE2937"/>
    <w:rsid w:val="00FF1005"/>
    <w:rsid w:val="00FF17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EE3F9-E487-4784-ACC5-9CFCE1E0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CC4"/>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F57CC4"/>
    <w:rPr>
      <w:rFonts w:ascii="Arial" w:hAnsi="Arial" w:cs="Arial"/>
      <w:sz w:val="24"/>
      <w:lang w:val="es-ES_tradnl" w:eastAsia="es-ES"/>
    </w:rPr>
  </w:style>
  <w:style w:type="paragraph" w:styleId="Textoindependiente">
    <w:name w:val="Body Text"/>
    <w:basedOn w:val="Normal"/>
    <w:link w:val="TextoindependienteCar"/>
    <w:rsid w:val="00F57CC4"/>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F57CC4"/>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F57CC4"/>
    <w:pPr>
      <w:tabs>
        <w:tab w:val="center" w:pos="4252"/>
        <w:tab w:val="right" w:pos="8504"/>
      </w:tabs>
    </w:pPr>
  </w:style>
  <w:style w:type="character" w:customStyle="1" w:styleId="PiedepginaCar">
    <w:name w:val="Pie de página Car"/>
    <w:basedOn w:val="Fuentedeprrafopredeter"/>
    <w:link w:val="Piedepgina"/>
    <w:uiPriority w:val="99"/>
    <w:rsid w:val="00F57CC4"/>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F57CC4"/>
  </w:style>
  <w:style w:type="paragraph" w:customStyle="1" w:styleId="Prrafodelista2">
    <w:name w:val="Párrafo de lista2"/>
    <w:basedOn w:val="Normal"/>
    <w:rsid w:val="00F57CC4"/>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F57CC4"/>
    <w:pPr>
      <w:spacing w:after="0" w:line="240" w:lineRule="auto"/>
    </w:pPr>
    <w:rPr>
      <w:lang w:val="es-ES_tradnl"/>
    </w:rPr>
  </w:style>
  <w:style w:type="paragraph" w:styleId="Encabezado">
    <w:name w:val="header"/>
    <w:basedOn w:val="Normal"/>
    <w:link w:val="EncabezadoCar"/>
    <w:uiPriority w:val="99"/>
    <w:unhideWhenUsed/>
    <w:rsid w:val="00F57CC4"/>
    <w:pPr>
      <w:tabs>
        <w:tab w:val="center" w:pos="4419"/>
        <w:tab w:val="right" w:pos="8838"/>
      </w:tabs>
    </w:pPr>
  </w:style>
  <w:style w:type="character" w:customStyle="1" w:styleId="EncabezadoCar">
    <w:name w:val="Encabezado Car"/>
    <w:basedOn w:val="Fuentedeprrafopredeter"/>
    <w:link w:val="Encabezado"/>
    <w:uiPriority w:val="99"/>
    <w:rsid w:val="00F57CC4"/>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F57CC4"/>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unhideWhenUsed/>
    <w:rsid w:val="00F57CC4"/>
    <w:rPr>
      <w:sz w:val="20"/>
    </w:rPr>
  </w:style>
  <w:style w:type="character" w:customStyle="1" w:styleId="TextonotapieCar">
    <w:name w:val="Texto nota pie Car"/>
    <w:basedOn w:val="Fuentedeprrafopredeter"/>
    <w:link w:val="Textonotapie"/>
    <w:uiPriority w:val="99"/>
    <w:rsid w:val="00F57CC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F57CC4"/>
    <w:rPr>
      <w:vertAlign w:val="superscript"/>
    </w:rPr>
  </w:style>
  <w:style w:type="paragraph" w:styleId="Textodeglobo">
    <w:name w:val="Balloon Text"/>
    <w:basedOn w:val="Normal"/>
    <w:link w:val="TextodegloboCar"/>
    <w:uiPriority w:val="99"/>
    <w:semiHidden/>
    <w:unhideWhenUsed/>
    <w:rsid w:val="009B1FA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1FA2"/>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54A92-6732-4445-BDDB-9A08E96BE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7</Pages>
  <Words>2825</Words>
  <Characters>15543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Saraza</dc:creator>
  <cp:keywords/>
  <dc:description/>
  <cp:lastModifiedBy>Henry Lora Rodriguez</cp:lastModifiedBy>
  <cp:revision>50</cp:revision>
  <cp:lastPrinted>2018-04-25T18:59:00Z</cp:lastPrinted>
  <dcterms:created xsi:type="dcterms:W3CDTF">2018-04-02T12:29:00Z</dcterms:created>
  <dcterms:modified xsi:type="dcterms:W3CDTF">2018-07-19T20:16:00Z</dcterms:modified>
</cp:coreProperties>
</file>