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D0" w:rsidRPr="003F4330" w:rsidRDefault="00435AD0" w:rsidP="00435AD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3F4330">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3F4330">
        <w:rPr>
          <w:rFonts w:ascii="Arial" w:eastAsia="Calibri" w:hAnsi="Arial" w:cs="Arial"/>
          <w:color w:val="FF0000"/>
          <w:kern w:val="28"/>
          <w:sz w:val="20"/>
          <w:szCs w:val="18"/>
          <w:lang w:val="es-CO" w:eastAsia="fr-FR"/>
        </w:rPr>
        <w:t> </w:t>
      </w:r>
    </w:p>
    <w:p w:rsidR="00435AD0" w:rsidRPr="003F4330" w:rsidRDefault="00435AD0" w:rsidP="00435AD0">
      <w:pPr>
        <w:spacing w:line="276" w:lineRule="auto"/>
        <w:contextualSpacing/>
        <w:jc w:val="both"/>
        <w:rPr>
          <w:rFonts w:ascii="Arial" w:hAnsi="Arial" w:cs="Arial"/>
          <w:kern w:val="28"/>
          <w:sz w:val="18"/>
          <w:szCs w:val="18"/>
          <w:lang w:val="es-CO" w:eastAsia="fr-FR"/>
        </w:rPr>
      </w:pPr>
      <w:r w:rsidRPr="003F4330">
        <w:rPr>
          <w:rFonts w:ascii="Arial" w:hAnsi="Arial" w:cs="Arial"/>
          <w:kern w:val="28"/>
          <w:sz w:val="18"/>
          <w:szCs w:val="18"/>
          <w:lang w:val="es-CO" w:eastAsia="fr-FR"/>
        </w:rPr>
        <w:t>Providencia:</w:t>
      </w:r>
      <w:r w:rsidRPr="003F4330">
        <w:rPr>
          <w:rFonts w:ascii="Arial" w:hAnsi="Arial" w:cs="Arial"/>
          <w:kern w:val="28"/>
          <w:sz w:val="18"/>
          <w:szCs w:val="18"/>
          <w:lang w:val="es-CO" w:eastAsia="fr-FR"/>
        </w:rPr>
        <w:tab/>
      </w:r>
      <w:r w:rsidRPr="003F4330">
        <w:rPr>
          <w:rFonts w:ascii="Arial" w:hAnsi="Arial" w:cs="Arial"/>
          <w:kern w:val="28"/>
          <w:sz w:val="18"/>
          <w:szCs w:val="18"/>
          <w:lang w:val="es-CO" w:eastAsia="fr-FR"/>
        </w:rPr>
        <w:tab/>
        <w:t>Sentencia de Segunda Instancia</w:t>
      </w:r>
    </w:p>
    <w:p w:rsidR="00435AD0" w:rsidRPr="003F4330" w:rsidRDefault="00435AD0" w:rsidP="00435AD0">
      <w:pPr>
        <w:spacing w:line="276" w:lineRule="auto"/>
        <w:contextualSpacing/>
        <w:jc w:val="both"/>
        <w:rPr>
          <w:rFonts w:ascii="Arial" w:hAnsi="Arial" w:cs="Arial"/>
          <w:kern w:val="28"/>
          <w:sz w:val="18"/>
          <w:szCs w:val="18"/>
          <w:lang w:val="es-CO" w:eastAsia="fr-FR"/>
        </w:rPr>
      </w:pPr>
      <w:r w:rsidRPr="003F4330">
        <w:rPr>
          <w:rFonts w:ascii="Arial" w:hAnsi="Arial" w:cs="Arial"/>
          <w:kern w:val="28"/>
          <w:sz w:val="18"/>
          <w:szCs w:val="18"/>
          <w:lang w:val="es-CO" w:eastAsia="fr-FR"/>
        </w:rPr>
        <w:t>Radicación No:</w:t>
      </w:r>
      <w:r w:rsidRPr="003F4330">
        <w:rPr>
          <w:rFonts w:ascii="Arial" w:hAnsi="Arial" w:cs="Arial"/>
          <w:kern w:val="28"/>
          <w:sz w:val="18"/>
          <w:szCs w:val="18"/>
          <w:lang w:val="es-CO" w:eastAsia="fr-FR"/>
        </w:rPr>
        <w:tab/>
      </w:r>
      <w:r w:rsidRPr="003F4330">
        <w:rPr>
          <w:rFonts w:ascii="Arial" w:hAnsi="Arial" w:cs="Arial"/>
          <w:kern w:val="28"/>
          <w:sz w:val="18"/>
          <w:szCs w:val="18"/>
          <w:lang w:val="es-CO" w:eastAsia="fr-FR"/>
        </w:rPr>
        <w:tab/>
        <w:t>66001-31-05-005-2016-00191-01</w:t>
      </w:r>
    </w:p>
    <w:p w:rsidR="00435AD0" w:rsidRPr="003F4330" w:rsidRDefault="00435AD0" w:rsidP="00435AD0">
      <w:pPr>
        <w:spacing w:line="276" w:lineRule="auto"/>
        <w:contextualSpacing/>
        <w:jc w:val="both"/>
        <w:rPr>
          <w:rFonts w:ascii="Arial" w:hAnsi="Arial" w:cs="Arial"/>
          <w:kern w:val="28"/>
          <w:sz w:val="18"/>
          <w:szCs w:val="18"/>
          <w:lang w:val="es-CO" w:eastAsia="fr-FR"/>
        </w:rPr>
      </w:pPr>
      <w:r w:rsidRPr="003F4330">
        <w:rPr>
          <w:rFonts w:ascii="Arial" w:hAnsi="Arial" w:cs="Arial"/>
          <w:kern w:val="28"/>
          <w:sz w:val="18"/>
          <w:szCs w:val="18"/>
          <w:lang w:val="es-CO" w:eastAsia="fr-FR"/>
        </w:rPr>
        <w:t>Proceso:</w:t>
      </w:r>
      <w:r w:rsidRPr="003F4330">
        <w:rPr>
          <w:rFonts w:ascii="Arial" w:hAnsi="Arial" w:cs="Arial"/>
          <w:kern w:val="28"/>
          <w:sz w:val="18"/>
          <w:szCs w:val="18"/>
          <w:lang w:val="es-CO" w:eastAsia="fr-FR"/>
        </w:rPr>
        <w:tab/>
      </w:r>
      <w:r w:rsidRPr="003F4330">
        <w:rPr>
          <w:rFonts w:ascii="Arial" w:hAnsi="Arial" w:cs="Arial"/>
          <w:kern w:val="28"/>
          <w:sz w:val="18"/>
          <w:szCs w:val="18"/>
          <w:lang w:val="es-CO" w:eastAsia="fr-FR"/>
        </w:rPr>
        <w:tab/>
        <w:t xml:space="preserve">Ordinario Laboral.   </w:t>
      </w:r>
    </w:p>
    <w:p w:rsidR="00435AD0" w:rsidRPr="003F4330" w:rsidRDefault="00435AD0" w:rsidP="00435AD0">
      <w:pPr>
        <w:spacing w:line="276" w:lineRule="auto"/>
        <w:contextualSpacing/>
        <w:jc w:val="both"/>
        <w:rPr>
          <w:rFonts w:ascii="Arial" w:hAnsi="Arial" w:cs="Arial"/>
          <w:kern w:val="28"/>
          <w:sz w:val="18"/>
          <w:szCs w:val="18"/>
          <w:lang w:val="es-CO" w:eastAsia="fr-FR"/>
        </w:rPr>
      </w:pPr>
      <w:r w:rsidRPr="003F4330">
        <w:rPr>
          <w:rFonts w:ascii="Arial" w:hAnsi="Arial" w:cs="Arial"/>
          <w:kern w:val="28"/>
          <w:sz w:val="18"/>
          <w:szCs w:val="18"/>
          <w:lang w:val="es-CO" w:eastAsia="fr-FR"/>
        </w:rPr>
        <w:t xml:space="preserve">Demandante:     </w:t>
      </w:r>
      <w:r w:rsidRPr="003F4330">
        <w:rPr>
          <w:rFonts w:ascii="Arial" w:hAnsi="Arial" w:cs="Arial"/>
          <w:kern w:val="28"/>
          <w:sz w:val="18"/>
          <w:szCs w:val="18"/>
          <w:lang w:val="es-CO" w:eastAsia="fr-FR"/>
        </w:rPr>
        <w:tab/>
      </w:r>
      <w:r w:rsidRPr="003F4330">
        <w:rPr>
          <w:rFonts w:ascii="Arial" w:hAnsi="Arial" w:cs="Arial"/>
          <w:kern w:val="28"/>
          <w:sz w:val="18"/>
          <w:szCs w:val="18"/>
          <w:lang w:val="es-CO" w:eastAsia="fr-FR"/>
        </w:rPr>
        <w:tab/>
        <w:t xml:space="preserve">Eucardo Antonio Largo Cano </w:t>
      </w:r>
    </w:p>
    <w:p w:rsidR="00435AD0" w:rsidRPr="003F4330" w:rsidRDefault="00435AD0" w:rsidP="00435AD0">
      <w:pPr>
        <w:spacing w:line="276" w:lineRule="auto"/>
        <w:contextualSpacing/>
        <w:jc w:val="both"/>
        <w:rPr>
          <w:rFonts w:ascii="Arial" w:hAnsi="Arial" w:cs="Arial"/>
          <w:kern w:val="28"/>
          <w:sz w:val="18"/>
          <w:szCs w:val="18"/>
          <w:lang w:val="es-CO" w:eastAsia="fr-FR"/>
        </w:rPr>
      </w:pPr>
      <w:r w:rsidRPr="003F4330">
        <w:rPr>
          <w:rFonts w:ascii="Arial" w:hAnsi="Arial" w:cs="Arial"/>
          <w:kern w:val="28"/>
          <w:sz w:val="18"/>
          <w:szCs w:val="18"/>
          <w:lang w:val="es-CO" w:eastAsia="fr-FR"/>
        </w:rPr>
        <w:t>Demandado:</w:t>
      </w:r>
      <w:r w:rsidRPr="003F4330">
        <w:rPr>
          <w:rFonts w:ascii="Arial" w:hAnsi="Arial" w:cs="Arial"/>
          <w:kern w:val="28"/>
          <w:sz w:val="18"/>
          <w:szCs w:val="18"/>
          <w:lang w:val="es-CO" w:eastAsia="fr-FR"/>
        </w:rPr>
        <w:tab/>
      </w:r>
      <w:r w:rsidRPr="003F4330">
        <w:rPr>
          <w:rFonts w:ascii="Arial" w:hAnsi="Arial" w:cs="Arial"/>
          <w:kern w:val="28"/>
          <w:sz w:val="18"/>
          <w:szCs w:val="18"/>
          <w:lang w:val="es-CO" w:eastAsia="fr-FR"/>
        </w:rPr>
        <w:tab/>
        <w:t xml:space="preserve">Colpensiones </w:t>
      </w:r>
    </w:p>
    <w:p w:rsidR="00435AD0" w:rsidRPr="003F4330" w:rsidRDefault="00435AD0" w:rsidP="00435AD0">
      <w:pPr>
        <w:spacing w:line="276" w:lineRule="auto"/>
        <w:contextualSpacing/>
        <w:jc w:val="both"/>
        <w:rPr>
          <w:rFonts w:ascii="Arial" w:hAnsi="Arial" w:cs="Arial"/>
          <w:kern w:val="28"/>
          <w:sz w:val="18"/>
          <w:szCs w:val="18"/>
          <w:lang w:val="es-CO" w:eastAsia="fr-FR"/>
        </w:rPr>
      </w:pPr>
      <w:r w:rsidRPr="003F4330">
        <w:rPr>
          <w:rFonts w:ascii="Arial" w:hAnsi="Arial" w:cs="Arial"/>
          <w:kern w:val="28"/>
          <w:sz w:val="18"/>
          <w:szCs w:val="18"/>
          <w:lang w:val="es-CO" w:eastAsia="fr-FR"/>
        </w:rPr>
        <w:t xml:space="preserve">Juzgado de origen:     </w:t>
      </w:r>
      <w:r w:rsidRPr="003F4330">
        <w:rPr>
          <w:rFonts w:ascii="Arial" w:hAnsi="Arial" w:cs="Arial"/>
          <w:kern w:val="28"/>
          <w:sz w:val="18"/>
          <w:szCs w:val="18"/>
          <w:lang w:val="es-CO" w:eastAsia="fr-FR"/>
        </w:rPr>
        <w:tab/>
        <w:t>Quinto Laboral del Circuito de Pereira</w:t>
      </w:r>
    </w:p>
    <w:p w:rsidR="00435AD0" w:rsidRPr="003F4330" w:rsidRDefault="00435AD0" w:rsidP="00435AD0">
      <w:pPr>
        <w:spacing w:line="276" w:lineRule="auto"/>
        <w:contextualSpacing/>
        <w:jc w:val="both"/>
        <w:rPr>
          <w:rFonts w:ascii="Arial" w:hAnsi="Arial" w:cs="Arial"/>
          <w:b/>
          <w:bCs/>
          <w:sz w:val="18"/>
          <w:szCs w:val="18"/>
        </w:rPr>
      </w:pPr>
    </w:p>
    <w:p w:rsidR="00AC6D37" w:rsidRPr="003F4330" w:rsidRDefault="00435AD0" w:rsidP="00AC6D37">
      <w:pPr>
        <w:jc w:val="both"/>
        <w:rPr>
          <w:rFonts w:ascii="Arial" w:hAnsi="Arial" w:cs="Arial"/>
          <w:b/>
          <w:sz w:val="18"/>
          <w:szCs w:val="18"/>
          <w:lang w:val="es-CO" w:eastAsia="fr-FR"/>
        </w:rPr>
      </w:pPr>
      <w:r w:rsidRPr="003F4330">
        <w:rPr>
          <w:rFonts w:ascii="Arial" w:hAnsi="Arial" w:cs="Arial"/>
          <w:b/>
          <w:sz w:val="18"/>
          <w:szCs w:val="18"/>
          <w:lang w:val="es-CO" w:eastAsia="fr-FR"/>
        </w:rPr>
        <w:t xml:space="preserve">Temas: </w:t>
      </w:r>
      <w:r w:rsidRPr="003F4330">
        <w:rPr>
          <w:rFonts w:ascii="Arial" w:hAnsi="Arial" w:cs="Arial"/>
          <w:b/>
          <w:sz w:val="18"/>
          <w:szCs w:val="18"/>
          <w:lang w:val="es-CO" w:eastAsia="fr-FR"/>
        </w:rPr>
        <w:tab/>
      </w:r>
      <w:r w:rsidRPr="003F4330">
        <w:rPr>
          <w:rFonts w:ascii="Arial" w:hAnsi="Arial" w:cs="Arial"/>
          <w:b/>
          <w:sz w:val="18"/>
          <w:szCs w:val="18"/>
          <w:lang w:val="es-CO" w:eastAsia="fr-FR"/>
        </w:rPr>
        <w:tab/>
      </w:r>
      <w:r w:rsidRPr="003F4330">
        <w:rPr>
          <w:rFonts w:ascii="Arial" w:hAnsi="Arial" w:cs="Arial"/>
          <w:b/>
          <w:sz w:val="18"/>
          <w:szCs w:val="18"/>
          <w:lang w:val="es-CO" w:eastAsia="fr-FR"/>
        </w:rPr>
        <w:tab/>
        <w:t xml:space="preserve">PENSIÓN DE INVALIDEZ / </w:t>
      </w:r>
      <w:r w:rsidR="00AC6D37" w:rsidRPr="003F4330">
        <w:rPr>
          <w:rFonts w:ascii="Arial" w:hAnsi="Arial" w:cs="Arial"/>
          <w:b/>
          <w:sz w:val="18"/>
          <w:szCs w:val="18"/>
          <w:lang w:val="es-CO" w:eastAsia="fr-FR"/>
        </w:rPr>
        <w:t xml:space="preserve">DERECHO FUE RECONOCIDO EN FORMA DEFINITIVA POR VÍA DE TUTELA / </w:t>
      </w:r>
      <w:r w:rsidRPr="003F4330">
        <w:rPr>
          <w:rFonts w:ascii="Arial" w:hAnsi="Arial" w:cs="Arial"/>
          <w:b/>
          <w:sz w:val="18"/>
          <w:szCs w:val="18"/>
          <w:lang w:val="es-CO" w:eastAsia="fr-FR"/>
        </w:rPr>
        <w:t xml:space="preserve"> COSA JUZGADA</w:t>
      </w:r>
      <w:r w:rsidR="00E20935">
        <w:rPr>
          <w:rFonts w:ascii="Arial" w:hAnsi="Arial" w:cs="Arial"/>
          <w:b/>
          <w:sz w:val="18"/>
          <w:szCs w:val="18"/>
          <w:lang w:val="es-CO" w:eastAsia="fr-FR"/>
        </w:rPr>
        <w:t xml:space="preserve"> PUEDE DECLARARSE DE OFICIO</w:t>
      </w:r>
      <w:bookmarkStart w:id="0" w:name="_GoBack"/>
      <w:bookmarkEnd w:id="0"/>
      <w:r w:rsidRPr="003F4330">
        <w:rPr>
          <w:rFonts w:ascii="Arial" w:hAnsi="Arial" w:cs="Arial"/>
          <w:b/>
          <w:sz w:val="18"/>
          <w:szCs w:val="18"/>
          <w:lang w:val="es-CO" w:eastAsia="fr-FR"/>
        </w:rPr>
        <w:t xml:space="preserve"> /</w:t>
      </w:r>
      <w:r w:rsidR="00AC6D37" w:rsidRPr="003F4330">
        <w:rPr>
          <w:rFonts w:ascii="Arial" w:hAnsi="Arial" w:cs="Arial"/>
          <w:b/>
          <w:sz w:val="18"/>
          <w:szCs w:val="18"/>
          <w:lang w:val="es-CO" w:eastAsia="fr-FR"/>
        </w:rPr>
        <w:t xml:space="preserve"> INCONFORMIDADES FRENTE A CUMPLIMIENTO DEL FALLO DEBEN TRAMITARSE POR INCIDENTE DE DESACATO /</w:t>
      </w:r>
      <w:r w:rsidRPr="003F4330">
        <w:rPr>
          <w:rFonts w:ascii="Arial" w:hAnsi="Arial" w:cs="Arial"/>
          <w:b/>
          <w:sz w:val="18"/>
          <w:szCs w:val="18"/>
          <w:lang w:val="es-CO" w:eastAsia="fr-FR"/>
        </w:rPr>
        <w:t xml:space="preserve"> </w:t>
      </w:r>
      <w:r w:rsidR="00AC6D37" w:rsidRPr="003F4330">
        <w:rPr>
          <w:rFonts w:ascii="Arial" w:hAnsi="Arial" w:cs="Arial"/>
          <w:sz w:val="18"/>
          <w:szCs w:val="18"/>
          <w:lang w:val="es-CO" w:eastAsia="fr-FR"/>
        </w:rPr>
        <w:t xml:space="preserve">En primer lugar, debe precisarse que no ofrece reparo alguno que la acción de tutela dentro presentada por el actor ante el Juzgado Cuarto Civil del Circuito de Pereira y que fue conocida en segunda instancia por la Sala Civil Familia del Tribunal Superior de este Distrito Judicial, radicada al Nº 2016-0008, los extremos de la relación jurídica procesal eran Eucardo Antonio Largo Cano y COLPENSIONES (a través de la Gerencia Nacional de Reconocimiento); la primera en calidad de accionante y el segundo como accionado; siendo las mismas que integran la Litis en el presente, en calidad de demandante y demandado, respectivamente. </w:t>
      </w:r>
    </w:p>
    <w:p w:rsidR="00AC6D37" w:rsidRPr="003F4330" w:rsidRDefault="00AC6D37" w:rsidP="00AC6D37">
      <w:pPr>
        <w:jc w:val="both"/>
        <w:rPr>
          <w:rFonts w:ascii="Arial" w:hAnsi="Arial" w:cs="Arial"/>
          <w:sz w:val="18"/>
          <w:szCs w:val="18"/>
          <w:lang w:val="es-CO" w:eastAsia="fr-FR"/>
        </w:rPr>
      </w:pPr>
    </w:p>
    <w:p w:rsidR="00AC6D37" w:rsidRPr="003F4330" w:rsidRDefault="00AC6D37" w:rsidP="00AC6D37">
      <w:pPr>
        <w:jc w:val="both"/>
        <w:rPr>
          <w:rFonts w:ascii="Arial" w:hAnsi="Arial" w:cs="Arial"/>
          <w:sz w:val="18"/>
          <w:szCs w:val="18"/>
          <w:lang w:val="es-CO" w:eastAsia="fr-FR"/>
        </w:rPr>
      </w:pPr>
      <w:r w:rsidRPr="003F4330">
        <w:rPr>
          <w:rFonts w:ascii="Arial" w:hAnsi="Arial" w:cs="Arial"/>
          <w:sz w:val="18"/>
          <w:szCs w:val="18"/>
          <w:lang w:val="es-CO" w:eastAsia="fr-FR"/>
        </w:rPr>
        <w:t>Ahora, de la “síntesis de los supuestos fácticos relevantes” y del “caso concreto material de análisis” planteados en la acción constitucional referida, así como en la reforma del libelo  que dio origen a este proceso, se observa que ambas persiguen el reconocimiento y pago de la pensión de invalidez, con ocasión de la estructuración de pérdida de la capacidad laboral a partir del 29/01/2013 y en un porcentaje del 54.97%.</w:t>
      </w:r>
    </w:p>
    <w:p w:rsidR="00AC6D37" w:rsidRPr="003F4330" w:rsidRDefault="00AC6D37" w:rsidP="00AC6D37">
      <w:pPr>
        <w:jc w:val="both"/>
        <w:rPr>
          <w:rFonts w:ascii="Arial" w:hAnsi="Arial" w:cs="Arial"/>
          <w:sz w:val="18"/>
          <w:szCs w:val="18"/>
          <w:lang w:val="es-CO" w:eastAsia="fr-FR"/>
        </w:rPr>
      </w:pPr>
      <w:r w:rsidRPr="003F4330">
        <w:rPr>
          <w:rFonts w:ascii="Arial" w:hAnsi="Arial" w:cs="Arial"/>
          <w:sz w:val="18"/>
          <w:szCs w:val="18"/>
          <w:lang w:val="es-CO" w:eastAsia="fr-FR"/>
        </w:rPr>
        <w:t>….</w:t>
      </w:r>
    </w:p>
    <w:p w:rsidR="00AC6D37" w:rsidRPr="003F4330" w:rsidRDefault="00AC6D37" w:rsidP="00AC6D37">
      <w:pPr>
        <w:jc w:val="both"/>
        <w:rPr>
          <w:rFonts w:ascii="Arial" w:hAnsi="Arial" w:cs="Arial"/>
          <w:sz w:val="18"/>
          <w:szCs w:val="18"/>
          <w:lang w:val="es-CO" w:eastAsia="fr-FR"/>
        </w:rPr>
      </w:pPr>
      <w:r w:rsidRPr="003F4330">
        <w:rPr>
          <w:rFonts w:ascii="Arial" w:hAnsi="Arial" w:cs="Arial"/>
          <w:sz w:val="18"/>
          <w:szCs w:val="18"/>
          <w:lang w:val="es-CO" w:eastAsia="fr-FR"/>
        </w:rPr>
        <w:t xml:space="preserve">Entonces, es perfectamente posible que se declare de manera oficiosa la configuración de dicha figura, por no prohibirlo de manera expresa el artículo 282 del C.G.P., que se aplica a esta materia, en virtud de la remisión prevista en el artículo 145 del C.P.L. y, respecto a lo cual, la Sala Laboral de la C.S.J. ha manifestado su aquiescencia. </w:t>
      </w:r>
    </w:p>
    <w:p w:rsidR="00AC6D37" w:rsidRPr="003F4330" w:rsidRDefault="00AC6D37" w:rsidP="00AC6D37">
      <w:pPr>
        <w:jc w:val="both"/>
        <w:rPr>
          <w:rFonts w:ascii="Arial" w:hAnsi="Arial" w:cs="Arial"/>
          <w:sz w:val="18"/>
          <w:szCs w:val="18"/>
          <w:lang w:val="es-CO" w:eastAsia="fr-FR"/>
        </w:rPr>
      </w:pPr>
      <w:r w:rsidRPr="003F4330">
        <w:rPr>
          <w:rFonts w:ascii="Arial" w:hAnsi="Arial" w:cs="Arial"/>
          <w:sz w:val="18"/>
          <w:szCs w:val="18"/>
          <w:lang w:val="es-CO" w:eastAsia="fr-FR"/>
        </w:rPr>
        <w:t>Siendo así las cosas,  la sentencia que se revisa en sede jurisdiccional de consulta debe ser revocada, al existir cosa juzgada, al demostrarse que en trámite tutelar previo se ordenó “emita un nuevo acto administrativo que en observancia de las consideraciones aquí planteadas, reconozca en forma definitiva la pensión de invalidez a favor del señor Largo Cano” –fl. 65 vto. c.1-.</w:t>
      </w:r>
    </w:p>
    <w:p w:rsidR="00AC6D37" w:rsidRPr="003F4330" w:rsidRDefault="00AC6D37" w:rsidP="00435AD0">
      <w:pPr>
        <w:jc w:val="both"/>
        <w:rPr>
          <w:rFonts w:ascii="Arial" w:hAnsi="Arial" w:cs="Arial"/>
          <w:sz w:val="18"/>
          <w:szCs w:val="18"/>
          <w:lang w:val="es-CO" w:eastAsia="fr-FR"/>
        </w:rPr>
      </w:pPr>
      <w:r w:rsidRPr="003F4330">
        <w:rPr>
          <w:rFonts w:ascii="Arial" w:hAnsi="Arial" w:cs="Arial"/>
          <w:sz w:val="18"/>
          <w:szCs w:val="18"/>
          <w:lang w:val="es-CO" w:eastAsia="fr-FR"/>
        </w:rPr>
        <w:t>…</w:t>
      </w:r>
    </w:p>
    <w:p w:rsidR="00AC6D37" w:rsidRPr="003F4330" w:rsidRDefault="00AC6D37" w:rsidP="00435AD0">
      <w:pPr>
        <w:jc w:val="both"/>
        <w:rPr>
          <w:rFonts w:ascii="Arial" w:hAnsi="Arial" w:cs="Arial"/>
          <w:sz w:val="18"/>
          <w:szCs w:val="18"/>
          <w:lang w:val="es-CO" w:eastAsia="fr-FR"/>
        </w:rPr>
      </w:pPr>
      <w:r w:rsidRPr="003F4330">
        <w:rPr>
          <w:rFonts w:ascii="Arial" w:hAnsi="Arial" w:cs="Arial"/>
          <w:sz w:val="18"/>
          <w:szCs w:val="18"/>
          <w:lang w:val="es-CO" w:eastAsia="fr-FR"/>
        </w:rPr>
        <w:t>Por lo tanto, para la Sala Mayoritaria no puede nuevamente someterse a la justicia, pero ahora, a la ordinaria la misma cuestión, por estar en desacuerdo con la forma en que dio cumplimiento Colpensiones a la orden constitucional; caso en el cual, lo que procede es dar inicio al incidente de desacato, pues es el juez que ordenó reconocer a la que tiene derecho el actor, quien debe verificar si bien procedió la autoridad administrativa, pero no el juez ordinario.</w:t>
      </w:r>
    </w:p>
    <w:p w:rsidR="00435AD0" w:rsidRPr="003F4330" w:rsidRDefault="00435AD0" w:rsidP="0056245D">
      <w:pPr>
        <w:spacing w:line="276" w:lineRule="auto"/>
        <w:ind w:left="1416" w:firstLine="708"/>
        <w:contextualSpacing/>
        <w:jc w:val="both"/>
        <w:rPr>
          <w:rFonts w:ascii="Arial" w:hAnsi="Arial" w:cs="Arial"/>
          <w:b/>
          <w:sz w:val="18"/>
          <w:szCs w:val="18"/>
        </w:rPr>
      </w:pPr>
    </w:p>
    <w:p w:rsidR="00435AD0" w:rsidRPr="003F4330" w:rsidRDefault="00435AD0" w:rsidP="0056245D">
      <w:pPr>
        <w:spacing w:line="276" w:lineRule="auto"/>
        <w:ind w:left="1416" w:firstLine="708"/>
        <w:contextualSpacing/>
        <w:jc w:val="both"/>
        <w:rPr>
          <w:rFonts w:ascii="Arial" w:hAnsi="Arial" w:cs="Arial"/>
          <w:b/>
          <w:sz w:val="18"/>
          <w:szCs w:val="18"/>
        </w:rPr>
      </w:pPr>
    </w:p>
    <w:p w:rsidR="00332C8A" w:rsidRPr="003F4330" w:rsidRDefault="00332C8A" w:rsidP="00332C8A">
      <w:pPr>
        <w:spacing w:line="276" w:lineRule="auto"/>
        <w:ind w:left="2124"/>
        <w:contextualSpacing/>
        <w:jc w:val="both"/>
        <w:rPr>
          <w:rFonts w:ascii="Arial" w:hAnsi="Arial" w:cs="Arial"/>
          <w:bCs/>
          <w:i/>
          <w:sz w:val="18"/>
          <w:szCs w:val="18"/>
          <w:lang w:val="es-ES"/>
        </w:rPr>
      </w:pPr>
    </w:p>
    <w:p w:rsidR="00435AD0" w:rsidRPr="003F4330" w:rsidRDefault="00435AD0" w:rsidP="00332C8A">
      <w:pPr>
        <w:spacing w:line="276" w:lineRule="auto"/>
        <w:ind w:left="2124"/>
        <w:contextualSpacing/>
        <w:jc w:val="both"/>
        <w:rPr>
          <w:rFonts w:ascii="Arial" w:hAnsi="Arial" w:cs="Arial"/>
          <w:bCs/>
          <w:i/>
          <w:sz w:val="18"/>
          <w:szCs w:val="18"/>
          <w:lang w:val="es-ES"/>
        </w:rPr>
      </w:pPr>
    </w:p>
    <w:p w:rsidR="0056245D" w:rsidRPr="003F4330" w:rsidRDefault="0056245D" w:rsidP="0056245D">
      <w:pPr>
        <w:spacing w:line="276" w:lineRule="auto"/>
        <w:ind w:left="2127" w:hanging="2127"/>
        <w:contextualSpacing/>
        <w:jc w:val="both"/>
        <w:rPr>
          <w:rFonts w:ascii="Arial" w:hAnsi="Arial" w:cs="Arial"/>
          <w:bCs/>
          <w:i/>
          <w:sz w:val="18"/>
          <w:szCs w:val="18"/>
          <w:lang w:val="es-ES"/>
        </w:rPr>
      </w:pPr>
    </w:p>
    <w:p w:rsidR="0056245D" w:rsidRPr="003F4330" w:rsidRDefault="0056245D" w:rsidP="0056245D">
      <w:pPr>
        <w:spacing w:line="276" w:lineRule="auto"/>
        <w:ind w:left="2127" w:hanging="1276"/>
        <w:contextualSpacing/>
        <w:jc w:val="center"/>
        <w:rPr>
          <w:rFonts w:ascii="Arial" w:hAnsi="Arial" w:cs="Arial"/>
          <w:b/>
          <w:szCs w:val="24"/>
        </w:rPr>
      </w:pPr>
      <w:r w:rsidRPr="003F4330">
        <w:rPr>
          <w:rFonts w:ascii="Arial" w:hAnsi="Arial" w:cs="Arial"/>
          <w:b/>
          <w:szCs w:val="24"/>
        </w:rPr>
        <w:t xml:space="preserve">RAMA JUDICIAL </w:t>
      </w:r>
    </w:p>
    <w:p w:rsidR="0056245D" w:rsidRPr="003F4330" w:rsidRDefault="0056245D" w:rsidP="0056245D">
      <w:pPr>
        <w:spacing w:line="276" w:lineRule="auto"/>
        <w:ind w:left="2127" w:hanging="1276"/>
        <w:contextualSpacing/>
        <w:jc w:val="center"/>
        <w:rPr>
          <w:rFonts w:ascii="Arial" w:hAnsi="Arial" w:cs="Arial"/>
          <w:b/>
          <w:szCs w:val="24"/>
        </w:rPr>
      </w:pPr>
      <w:r w:rsidRPr="003F4330">
        <w:rPr>
          <w:rFonts w:ascii="Arial" w:hAnsi="Arial" w:cs="Arial"/>
          <w:b/>
          <w:szCs w:val="24"/>
        </w:rPr>
        <w:t>TRIBUNAL SUPERIOR DEL DISTRITO JUDICIAL DE PEREIRA</w:t>
      </w:r>
    </w:p>
    <w:p w:rsidR="0056245D" w:rsidRPr="003F4330" w:rsidRDefault="0056245D" w:rsidP="0056245D">
      <w:pPr>
        <w:spacing w:line="276" w:lineRule="auto"/>
        <w:ind w:left="2127" w:hanging="1276"/>
        <w:contextualSpacing/>
        <w:jc w:val="center"/>
        <w:rPr>
          <w:rFonts w:ascii="Arial" w:hAnsi="Arial" w:cs="Arial"/>
          <w:b/>
          <w:szCs w:val="24"/>
        </w:rPr>
      </w:pPr>
      <w:r w:rsidRPr="003F4330">
        <w:rPr>
          <w:rFonts w:ascii="Arial" w:hAnsi="Arial" w:cs="Arial"/>
          <w:b/>
          <w:szCs w:val="24"/>
        </w:rPr>
        <w:t>SALA LABORAL</w:t>
      </w:r>
    </w:p>
    <w:p w:rsidR="0056245D" w:rsidRPr="003F4330" w:rsidRDefault="0056245D" w:rsidP="0056245D">
      <w:pPr>
        <w:spacing w:line="276" w:lineRule="auto"/>
        <w:ind w:left="2127" w:hanging="1276"/>
        <w:contextualSpacing/>
        <w:jc w:val="center"/>
        <w:rPr>
          <w:rFonts w:ascii="Arial" w:hAnsi="Arial" w:cs="Arial"/>
          <w:b/>
          <w:szCs w:val="24"/>
        </w:rPr>
      </w:pPr>
    </w:p>
    <w:p w:rsidR="0056245D" w:rsidRPr="003F4330" w:rsidRDefault="0056245D" w:rsidP="0056245D">
      <w:pPr>
        <w:spacing w:line="276" w:lineRule="auto"/>
        <w:ind w:left="2127" w:hanging="1276"/>
        <w:contextualSpacing/>
        <w:jc w:val="center"/>
        <w:rPr>
          <w:rFonts w:ascii="Arial" w:hAnsi="Arial" w:cs="Arial"/>
          <w:b/>
          <w:szCs w:val="24"/>
        </w:rPr>
      </w:pPr>
      <w:r w:rsidRPr="003F4330">
        <w:rPr>
          <w:rFonts w:ascii="Arial" w:hAnsi="Arial" w:cs="Arial"/>
          <w:b/>
          <w:szCs w:val="24"/>
        </w:rPr>
        <w:t xml:space="preserve">MAGISTRADA PONENTE: OLGA LUCÍA HOYOS SEPÚLVEDA </w:t>
      </w:r>
    </w:p>
    <w:p w:rsidR="0056245D" w:rsidRPr="003F4330" w:rsidRDefault="0056245D" w:rsidP="0056245D">
      <w:pPr>
        <w:spacing w:line="276" w:lineRule="auto"/>
        <w:ind w:left="2127" w:hanging="1276"/>
        <w:contextualSpacing/>
        <w:jc w:val="center"/>
        <w:rPr>
          <w:rFonts w:ascii="Arial" w:hAnsi="Arial" w:cs="Arial"/>
          <w:b/>
          <w:szCs w:val="24"/>
          <w:u w:val="single"/>
        </w:rPr>
      </w:pPr>
    </w:p>
    <w:p w:rsidR="0056245D" w:rsidRPr="003F4330" w:rsidRDefault="0056245D" w:rsidP="0056245D">
      <w:pPr>
        <w:spacing w:line="276" w:lineRule="auto"/>
        <w:ind w:left="2127" w:hanging="1276"/>
        <w:contextualSpacing/>
        <w:jc w:val="center"/>
        <w:rPr>
          <w:rFonts w:ascii="Arial" w:hAnsi="Arial" w:cs="Arial"/>
          <w:b/>
          <w:szCs w:val="24"/>
        </w:rPr>
      </w:pPr>
      <w:r w:rsidRPr="003F4330">
        <w:rPr>
          <w:rFonts w:ascii="Arial" w:hAnsi="Arial" w:cs="Arial"/>
          <w:b/>
          <w:szCs w:val="24"/>
        </w:rPr>
        <w:t>AUDIENCIA PÚBLICA</w:t>
      </w:r>
    </w:p>
    <w:p w:rsidR="00091124" w:rsidRPr="003F4330" w:rsidRDefault="00091124" w:rsidP="00091124">
      <w:pPr>
        <w:spacing w:line="276" w:lineRule="auto"/>
        <w:jc w:val="both"/>
        <w:rPr>
          <w:rFonts w:ascii="Arial" w:eastAsiaTheme="minorHAnsi" w:hAnsi="Arial" w:cs="Arial"/>
          <w:szCs w:val="24"/>
          <w:lang w:eastAsia="en-US"/>
        </w:rPr>
      </w:pPr>
    </w:p>
    <w:p w:rsidR="00226D5F" w:rsidRPr="003F4330" w:rsidRDefault="00226D5F" w:rsidP="00091124">
      <w:pPr>
        <w:spacing w:line="276" w:lineRule="auto"/>
        <w:jc w:val="both"/>
        <w:rPr>
          <w:rFonts w:ascii="Arial" w:hAnsi="Arial" w:cs="Arial"/>
          <w:bCs/>
          <w:iCs/>
          <w:szCs w:val="24"/>
        </w:rPr>
      </w:pPr>
      <w:r w:rsidRPr="003F4330">
        <w:rPr>
          <w:rFonts w:ascii="Arial" w:eastAsia="Calibri" w:hAnsi="Arial" w:cs="Arial"/>
          <w:szCs w:val="24"/>
          <w:lang w:val="es-CO" w:eastAsia="en-US"/>
        </w:rPr>
        <w:t xml:space="preserve">En Pereira, a los </w:t>
      </w:r>
      <w:r w:rsidR="00332C8A" w:rsidRPr="003F4330">
        <w:rPr>
          <w:rFonts w:ascii="Arial" w:eastAsia="Calibri" w:hAnsi="Arial" w:cs="Arial"/>
          <w:szCs w:val="24"/>
          <w:lang w:val="es-CO" w:eastAsia="en-US"/>
        </w:rPr>
        <w:t xml:space="preserve">cinco </w:t>
      </w:r>
      <w:r w:rsidRPr="003F4330">
        <w:rPr>
          <w:rFonts w:ascii="Arial" w:eastAsia="Calibri" w:hAnsi="Arial" w:cs="Arial"/>
          <w:szCs w:val="24"/>
          <w:lang w:val="es-CO" w:eastAsia="en-US"/>
        </w:rPr>
        <w:t>(</w:t>
      </w:r>
      <w:r w:rsidR="00332C8A" w:rsidRPr="003F4330">
        <w:rPr>
          <w:rFonts w:ascii="Arial" w:eastAsia="Calibri" w:hAnsi="Arial" w:cs="Arial"/>
          <w:szCs w:val="24"/>
          <w:lang w:val="es-CO" w:eastAsia="en-US"/>
        </w:rPr>
        <w:t>05</w:t>
      </w:r>
      <w:r w:rsidRPr="003F4330">
        <w:rPr>
          <w:rFonts w:ascii="Arial" w:eastAsia="Calibri" w:hAnsi="Arial" w:cs="Arial"/>
          <w:szCs w:val="24"/>
          <w:lang w:val="es-CO" w:eastAsia="en-US"/>
        </w:rPr>
        <w:t xml:space="preserve">) días del mes de </w:t>
      </w:r>
      <w:r w:rsidR="00332C8A" w:rsidRPr="003F4330">
        <w:rPr>
          <w:rFonts w:ascii="Arial" w:eastAsia="Calibri" w:hAnsi="Arial" w:cs="Arial"/>
          <w:szCs w:val="24"/>
          <w:lang w:val="es-CO" w:eastAsia="en-US"/>
        </w:rPr>
        <w:t xml:space="preserve">junio </w:t>
      </w:r>
      <w:r w:rsidRPr="003F4330">
        <w:rPr>
          <w:rFonts w:ascii="Arial" w:eastAsia="Calibri" w:hAnsi="Arial" w:cs="Arial"/>
          <w:szCs w:val="24"/>
          <w:lang w:val="es-CO" w:eastAsia="en-US"/>
        </w:rPr>
        <w:t xml:space="preserve">de dos mil </w:t>
      </w:r>
      <w:r w:rsidR="00773560" w:rsidRPr="003F4330">
        <w:rPr>
          <w:rFonts w:ascii="Arial" w:eastAsia="Calibri" w:hAnsi="Arial" w:cs="Arial"/>
          <w:szCs w:val="24"/>
          <w:lang w:val="es-CO" w:eastAsia="en-US"/>
        </w:rPr>
        <w:t xml:space="preserve">dieciocho </w:t>
      </w:r>
      <w:r w:rsidRPr="003F4330">
        <w:rPr>
          <w:rFonts w:ascii="Arial" w:eastAsia="Calibri" w:hAnsi="Arial" w:cs="Arial"/>
          <w:szCs w:val="24"/>
          <w:lang w:val="es-CO" w:eastAsia="en-US"/>
        </w:rPr>
        <w:t>(201</w:t>
      </w:r>
      <w:r w:rsidR="00773560" w:rsidRPr="003F4330">
        <w:rPr>
          <w:rFonts w:ascii="Arial" w:eastAsia="Calibri" w:hAnsi="Arial" w:cs="Arial"/>
          <w:szCs w:val="24"/>
          <w:lang w:val="es-CO" w:eastAsia="en-US"/>
        </w:rPr>
        <w:t>8</w:t>
      </w:r>
      <w:r w:rsidRPr="003F4330">
        <w:rPr>
          <w:rFonts w:ascii="Arial" w:eastAsia="Calibri" w:hAnsi="Arial" w:cs="Arial"/>
          <w:szCs w:val="24"/>
          <w:lang w:val="es-CO" w:eastAsia="en-US"/>
        </w:rPr>
        <w:t xml:space="preserve">), siendo las </w:t>
      </w:r>
      <w:r w:rsidR="00332C8A" w:rsidRPr="003F4330">
        <w:rPr>
          <w:rFonts w:ascii="Arial" w:eastAsia="Calibri" w:hAnsi="Arial" w:cs="Arial"/>
          <w:szCs w:val="24"/>
          <w:lang w:val="es-CO" w:eastAsia="en-US"/>
        </w:rPr>
        <w:t>ocho</w:t>
      </w:r>
      <w:r w:rsidR="00E611DD" w:rsidRPr="003F4330">
        <w:rPr>
          <w:rFonts w:ascii="Arial" w:eastAsia="Calibri" w:hAnsi="Arial" w:cs="Arial"/>
          <w:szCs w:val="24"/>
          <w:lang w:val="es-CO" w:eastAsia="en-US"/>
        </w:rPr>
        <w:t xml:space="preserve"> y treinta minutos</w:t>
      </w:r>
      <w:r w:rsidR="00332C8A" w:rsidRPr="003F4330">
        <w:rPr>
          <w:rFonts w:ascii="Arial" w:eastAsia="Calibri" w:hAnsi="Arial" w:cs="Arial"/>
          <w:szCs w:val="24"/>
          <w:lang w:val="es-CO" w:eastAsia="en-US"/>
        </w:rPr>
        <w:t xml:space="preserve"> </w:t>
      </w:r>
      <w:r w:rsidR="00726322" w:rsidRPr="003F4330">
        <w:rPr>
          <w:rFonts w:ascii="Arial" w:eastAsia="Calibri" w:hAnsi="Arial" w:cs="Arial"/>
          <w:szCs w:val="24"/>
          <w:lang w:val="es-CO" w:eastAsia="en-US"/>
        </w:rPr>
        <w:t xml:space="preserve">de </w:t>
      </w:r>
      <w:r w:rsidR="00C1062A" w:rsidRPr="003F4330">
        <w:rPr>
          <w:rFonts w:ascii="Arial" w:eastAsia="Calibri" w:hAnsi="Arial" w:cs="Arial"/>
          <w:szCs w:val="24"/>
          <w:lang w:val="es-CO" w:eastAsia="en-US"/>
        </w:rPr>
        <w:t>la mañana (</w:t>
      </w:r>
      <w:r w:rsidR="00773560" w:rsidRPr="003F4330">
        <w:rPr>
          <w:rFonts w:ascii="Arial" w:eastAsia="Calibri" w:hAnsi="Arial" w:cs="Arial"/>
          <w:szCs w:val="24"/>
          <w:lang w:val="es-CO" w:eastAsia="en-US"/>
        </w:rPr>
        <w:t>0</w:t>
      </w:r>
      <w:r w:rsidR="00332C8A" w:rsidRPr="003F4330">
        <w:rPr>
          <w:rFonts w:ascii="Arial" w:eastAsia="Calibri" w:hAnsi="Arial" w:cs="Arial"/>
          <w:szCs w:val="24"/>
          <w:lang w:val="es-CO" w:eastAsia="en-US"/>
        </w:rPr>
        <w:t>8</w:t>
      </w:r>
      <w:r w:rsidR="00773560" w:rsidRPr="003F4330">
        <w:rPr>
          <w:rFonts w:ascii="Arial" w:eastAsia="Calibri" w:hAnsi="Arial" w:cs="Arial"/>
          <w:szCs w:val="24"/>
          <w:lang w:val="es-CO" w:eastAsia="en-US"/>
        </w:rPr>
        <w:t>:</w:t>
      </w:r>
      <w:r w:rsidR="00E611DD" w:rsidRPr="003F4330">
        <w:rPr>
          <w:rFonts w:ascii="Arial" w:eastAsia="Calibri" w:hAnsi="Arial" w:cs="Arial"/>
          <w:szCs w:val="24"/>
          <w:lang w:val="es-CO" w:eastAsia="en-US"/>
        </w:rPr>
        <w:t>3</w:t>
      </w:r>
      <w:r w:rsidR="00773560" w:rsidRPr="003F4330">
        <w:rPr>
          <w:rFonts w:ascii="Arial" w:eastAsia="Calibri" w:hAnsi="Arial" w:cs="Arial"/>
          <w:szCs w:val="24"/>
          <w:lang w:val="es-CO" w:eastAsia="en-US"/>
        </w:rPr>
        <w:t>0</w:t>
      </w:r>
      <w:r w:rsidR="00C65FCA" w:rsidRPr="003F4330">
        <w:rPr>
          <w:rFonts w:ascii="Arial" w:eastAsia="Calibri" w:hAnsi="Arial" w:cs="Arial"/>
          <w:szCs w:val="24"/>
          <w:lang w:val="es-CO" w:eastAsia="en-US"/>
        </w:rPr>
        <w:t xml:space="preserve"> </w:t>
      </w:r>
      <w:r w:rsidR="00C1062A" w:rsidRPr="003F4330">
        <w:rPr>
          <w:rFonts w:ascii="Arial" w:eastAsia="Calibri" w:hAnsi="Arial" w:cs="Arial"/>
          <w:szCs w:val="24"/>
          <w:lang w:val="es-CO" w:eastAsia="en-US"/>
        </w:rPr>
        <w:t>a.m.),</w:t>
      </w:r>
      <w:r w:rsidRPr="003F4330">
        <w:rPr>
          <w:rFonts w:ascii="Arial" w:eastAsia="Calibri" w:hAnsi="Arial" w:cs="Arial"/>
          <w:szCs w:val="24"/>
          <w:lang w:val="es-CO" w:eastAsia="en-US"/>
        </w:rPr>
        <w:t xml:space="preserve"> </w:t>
      </w:r>
      <w:r w:rsidRPr="003F4330">
        <w:rPr>
          <w:rFonts w:ascii="Arial" w:hAnsi="Arial" w:cs="Arial"/>
          <w:bCs/>
          <w:szCs w:val="24"/>
          <w:lang w:eastAsia="es-CO"/>
        </w:rPr>
        <w:t>la Sala</w:t>
      </w:r>
      <w:r w:rsidR="00773560" w:rsidRPr="003F4330">
        <w:rPr>
          <w:rFonts w:ascii="Arial" w:hAnsi="Arial" w:cs="Arial"/>
          <w:bCs/>
          <w:szCs w:val="24"/>
          <w:lang w:eastAsia="es-CO"/>
        </w:rPr>
        <w:t xml:space="preserve"> Segunda</w:t>
      </w:r>
      <w:r w:rsidR="007C5A02" w:rsidRPr="003F4330">
        <w:rPr>
          <w:rFonts w:ascii="Arial" w:hAnsi="Arial" w:cs="Arial"/>
          <w:bCs/>
          <w:szCs w:val="24"/>
          <w:lang w:eastAsia="es-CO"/>
        </w:rPr>
        <w:t xml:space="preserve"> de Decisión Laboral del </w:t>
      </w:r>
      <w:r w:rsidRPr="003F4330">
        <w:rPr>
          <w:rFonts w:ascii="Arial" w:hAnsi="Arial" w:cs="Arial"/>
          <w:bCs/>
          <w:szCs w:val="24"/>
          <w:lang w:eastAsia="es-CO"/>
        </w:rPr>
        <w:t>Tribunal Superior de</w:t>
      </w:r>
      <w:r w:rsidR="007C5A02" w:rsidRPr="003F4330">
        <w:rPr>
          <w:rFonts w:ascii="Arial" w:hAnsi="Arial" w:cs="Arial"/>
          <w:bCs/>
          <w:szCs w:val="24"/>
          <w:lang w:eastAsia="es-CO"/>
        </w:rPr>
        <w:t>l Distrito Judicial de</w:t>
      </w:r>
      <w:r w:rsidRPr="003F4330">
        <w:rPr>
          <w:rFonts w:ascii="Arial" w:hAnsi="Arial" w:cs="Arial"/>
          <w:bCs/>
          <w:szCs w:val="24"/>
          <w:lang w:eastAsia="es-CO"/>
        </w:rPr>
        <w:t xml:space="preserve"> Pereira, </w:t>
      </w:r>
      <w:r w:rsidR="007C5A02" w:rsidRPr="003F4330">
        <w:rPr>
          <w:rFonts w:ascii="Arial" w:hAnsi="Arial" w:cs="Arial"/>
          <w:bCs/>
          <w:szCs w:val="24"/>
          <w:lang w:eastAsia="es-CO"/>
        </w:rPr>
        <w:t xml:space="preserve">se </w:t>
      </w:r>
      <w:r w:rsidRPr="003F4330">
        <w:rPr>
          <w:rFonts w:ascii="Arial" w:hAnsi="Arial" w:cs="Arial"/>
          <w:bCs/>
          <w:szCs w:val="24"/>
          <w:lang w:eastAsia="es-CO"/>
        </w:rPr>
        <w:t xml:space="preserve">declara </w:t>
      </w:r>
      <w:r w:rsidR="007C5A02" w:rsidRPr="003F4330">
        <w:rPr>
          <w:rFonts w:ascii="Arial" w:hAnsi="Arial" w:cs="Arial"/>
          <w:bCs/>
          <w:szCs w:val="24"/>
          <w:lang w:eastAsia="es-CO"/>
        </w:rPr>
        <w:t xml:space="preserve">en audiencia pública con el propósito de resolver el </w:t>
      </w:r>
      <w:r w:rsidR="00726322" w:rsidRPr="003F4330">
        <w:rPr>
          <w:rFonts w:ascii="Arial" w:hAnsi="Arial" w:cs="Arial"/>
          <w:bCs/>
          <w:szCs w:val="24"/>
          <w:lang w:eastAsia="es-CO"/>
        </w:rPr>
        <w:t xml:space="preserve">grado jurisdiccional de consulta </w:t>
      </w:r>
      <w:r w:rsidR="008261E9" w:rsidRPr="003F4330">
        <w:rPr>
          <w:rFonts w:ascii="Arial" w:hAnsi="Arial" w:cs="Arial"/>
          <w:bCs/>
          <w:szCs w:val="24"/>
          <w:lang w:eastAsia="es-CO"/>
        </w:rPr>
        <w:t xml:space="preserve">respecto de </w:t>
      </w:r>
      <w:r w:rsidRPr="003F4330">
        <w:rPr>
          <w:rFonts w:ascii="Arial" w:hAnsi="Arial" w:cs="Arial"/>
          <w:bCs/>
          <w:szCs w:val="24"/>
          <w:lang w:eastAsia="es-CO"/>
        </w:rPr>
        <w:t>la sentencia p</w:t>
      </w:r>
      <w:r w:rsidRPr="003F4330">
        <w:rPr>
          <w:rFonts w:ascii="Arial" w:hAnsi="Arial" w:cs="Arial"/>
          <w:szCs w:val="24"/>
        </w:rPr>
        <w:t>roferida el</w:t>
      </w:r>
      <w:r w:rsidR="00332C8A" w:rsidRPr="003F4330">
        <w:rPr>
          <w:rFonts w:ascii="Arial" w:hAnsi="Arial" w:cs="Arial"/>
          <w:szCs w:val="24"/>
        </w:rPr>
        <w:t xml:space="preserve"> 03</w:t>
      </w:r>
      <w:r w:rsidR="00773560" w:rsidRPr="003F4330">
        <w:rPr>
          <w:rFonts w:ascii="Arial" w:hAnsi="Arial" w:cs="Arial"/>
          <w:szCs w:val="24"/>
        </w:rPr>
        <w:t xml:space="preserve"> de </w:t>
      </w:r>
      <w:r w:rsidR="00332C8A" w:rsidRPr="003F4330">
        <w:rPr>
          <w:rFonts w:ascii="Arial" w:hAnsi="Arial" w:cs="Arial"/>
          <w:szCs w:val="24"/>
        </w:rPr>
        <w:t xml:space="preserve">mayo </w:t>
      </w:r>
      <w:r w:rsidR="00773560" w:rsidRPr="003F4330">
        <w:rPr>
          <w:rFonts w:ascii="Arial" w:hAnsi="Arial" w:cs="Arial"/>
          <w:szCs w:val="24"/>
        </w:rPr>
        <w:t>de 2017</w:t>
      </w:r>
      <w:r w:rsidRPr="003F4330">
        <w:rPr>
          <w:rFonts w:ascii="Arial" w:hAnsi="Arial" w:cs="Arial"/>
          <w:szCs w:val="24"/>
        </w:rPr>
        <w:t xml:space="preserve"> por el Juzgado </w:t>
      </w:r>
      <w:r w:rsidR="00773560" w:rsidRPr="003F4330">
        <w:rPr>
          <w:rFonts w:ascii="Arial" w:hAnsi="Arial" w:cs="Arial"/>
          <w:szCs w:val="24"/>
        </w:rPr>
        <w:t>Quinto</w:t>
      </w:r>
      <w:r w:rsidR="00726322" w:rsidRPr="003F4330">
        <w:rPr>
          <w:rFonts w:ascii="Arial" w:hAnsi="Arial" w:cs="Arial"/>
          <w:szCs w:val="24"/>
        </w:rPr>
        <w:t xml:space="preserve"> </w:t>
      </w:r>
      <w:r w:rsidRPr="003F4330">
        <w:rPr>
          <w:rFonts w:ascii="Arial" w:hAnsi="Arial" w:cs="Arial"/>
          <w:szCs w:val="24"/>
        </w:rPr>
        <w:t xml:space="preserve">Laboral del Circuito de Pereira, dentro del proceso </w:t>
      </w:r>
      <w:r w:rsidR="003440CA" w:rsidRPr="003F4330">
        <w:rPr>
          <w:rFonts w:ascii="Arial" w:hAnsi="Arial" w:cs="Arial"/>
          <w:szCs w:val="24"/>
        </w:rPr>
        <w:t xml:space="preserve">que </w:t>
      </w:r>
      <w:r w:rsidRPr="003F4330">
        <w:rPr>
          <w:rFonts w:ascii="Arial" w:hAnsi="Arial" w:cs="Arial"/>
          <w:szCs w:val="24"/>
        </w:rPr>
        <w:t>prom</w:t>
      </w:r>
      <w:r w:rsidR="003440CA" w:rsidRPr="003F4330">
        <w:rPr>
          <w:rFonts w:ascii="Arial" w:hAnsi="Arial" w:cs="Arial"/>
          <w:szCs w:val="24"/>
        </w:rPr>
        <w:t xml:space="preserve">ueve </w:t>
      </w:r>
      <w:r w:rsidR="002B556B" w:rsidRPr="003F4330">
        <w:rPr>
          <w:rFonts w:ascii="Arial" w:hAnsi="Arial" w:cs="Arial"/>
          <w:szCs w:val="24"/>
        </w:rPr>
        <w:t xml:space="preserve">el </w:t>
      </w:r>
      <w:r w:rsidR="003440CA" w:rsidRPr="003F4330">
        <w:rPr>
          <w:rFonts w:ascii="Arial" w:hAnsi="Arial" w:cs="Arial"/>
          <w:szCs w:val="24"/>
        </w:rPr>
        <w:t xml:space="preserve">señor </w:t>
      </w:r>
      <w:r w:rsidR="00332C8A" w:rsidRPr="003F4330">
        <w:rPr>
          <w:rFonts w:ascii="Arial" w:hAnsi="Arial" w:cs="Arial"/>
          <w:b/>
          <w:szCs w:val="24"/>
        </w:rPr>
        <w:t xml:space="preserve">Eucardo Antonio Largo Cano </w:t>
      </w:r>
      <w:r w:rsidR="00726322" w:rsidRPr="003F4330">
        <w:rPr>
          <w:rFonts w:ascii="Arial" w:hAnsi="Arial" w:cs="Arial"/>
          <w:b/>
          <w:szCs w:val="24"/>
        </w:rPr>
        <w:t xml:space="preserve"> </w:t>
      </w:r>
      <w:r w:rsidR="00C65FCA" w:rsidRPr="003F4330">
        <w:rPr>
          <w:rFonts w:ascii="Arial" w:hAnsi="Arial" w:cs="Arial"/>
          <w:szCs w:val="24"/>
        </w:rPr>
        <w:t xml:space="preserve">en </w:t>
      </w:r>
      <w:r w:rsidRPr="003F4330">
        <w:rPr>
          <w:rFonts w:ascii="Arial" w:hAnsi="Arial" w:cs="Arial"/>
          <w:szCs w:val="24"/>
        </w:rPr>
        <w:t>contra</w:t>
      </w:r>
      <w:r w:rsidR="00C65FCA" w:rsidRPr="003F4330">
        <w:rPr>
          <w:rFonts w:ascii="Arial" w:hAnsi="Arial" w:cs="Arial"/>
          <w:szCs w:val="24"/>
        </w:rPr>
        <w:t xml:space="preserve"> de</w:t>
      </w:r>
      <w:r w:rsidRPr="003F4330">
        <w:rPr>
          <w:rFonts w:ascii="Arial" w:hAnsi="Arial" w:cs="Arial"/>
          <w:szCs w:val="24"/>
        </w:rPr>
        <w:t xml:space="preserve"> la </w:t>
      </w:r>
      <w:r w:rsidRPr="003F4330">
        <w:rPr>
          <w:rFonts w:ascii="Arial" w:hAnsi="Arial" w:cs="Arial"/>
          <w:b/>
          <w:szCs w:val="24"/>
        </w:rPr>
        <w:t xml:space="preserve">Administradora Colombiana de Pensiones </w:t>
      </w:r>
      <w:r w:rsidR="003440CA" w:rsidRPr="003F4330">
        <w:rPr>
          <w:rFonts w:ascii="Arial" w:hAnsi="Arial" w:cs="Arial"/>
          <w:b/>
          <w:bCs/>
          <w:szCs w:val="24"/>
        </w:rPr>
        <w:t>COLPENSIONES</w:t>
      </w:r>
      <w:r w:rsidR="00332C8A" w:rsidRPr="003F4330">
        <w:rPr>
          <w:rFonts w:ascii="Arial" w:hAnsi="Arial" w:cs="Arial"/>
          <w:bCs/>
          <w:iCs/>
          <w:szCs w:val="24"/>
        </w:rPr>
        <w:t>, radicado al Nº 66001-31-05-005-2016-00191-01.</w:t>
      </w:r>
    </w:p>
    <w:p w:rsidR="007C7B26" w:rsidRPr="003F4330" w:rsidRDefault="007C7B26" w:rsidP="00091124">
      <w:pPr>
        <w:spacing w:line="276" w:lineRule="auto"/>
        <w:rPr>
          <w:rFonts w:ascii="Arial" w:hAnsi="Arial" w:cs="Arial"/>
          <w:bCs/>
          <w:iCs/>
          <w:szCs w:val="24"/>
        </w:rPr>
      </w:pPr>
    </w:p>
    <w:p w:rsidR="00502691" w:rsidRPr="003F4330" w:rsidRDefault="00091124" w:rsidP="00091124">
      <w:pPr>
        <w:spacing w:line="276" w:lineRule="auto"/>
        <w:rPr>
          <w:rFonts w:ascii="Arial" w:hAnsi="Arial" w:cs="Arial"/>
          <w:b/>
          <w:szCs w:val="24"/>
        </w:rPr>
      </w:pPr>
      <w:r w:rsidRPr="003F4330">
        <w:rPr>
          <w:rFonts w:ascii="Arial" w:hAnsi="Arial" w:cs="Arial"/>
          <w:b/>
          <w:szCs w:val="24"/>
        </w:rPr>
        <w:t>Registro de asistencia</w:t>
      </w:r>
    </w:p>
    <w:p w:rsidR="00502691" w:rsidRPr="003F4330" w:rsidRDefault="00502691" w:rsidP="00091124">
      <w:pPr>
        <w:spacing w:line="276" w:lineRule="auto"/>
        <w:ind w:firstLine="851"/>
        <w:rPr>
          <w:rFonts w:ascii="Arial" w:hAnsi="Arial" w:cs="Arial"/>
          <w:szCs w:val="24"/>
        </w:rPr>
      </w:pPr>
    </w:p>
    <w:p w:rsidR="00C65FCA" w:rsidRPr="003F4330" w:rsidRDefault="00502691" w:rsidP="00091124">
      <w:pPr>
        <w:spacing w:line="276" w:lineRule="auto"/>
        <w:rPr>
          <w:rFonts w:ascii="Arial" w:hAnsi="Arial" w:cs="Arial"/>
          <w:szCs w:val="24"/>
        </w:rPr>
      </w:pPr>
      <w:r w:rsidRPr="003F4330">
        <w:rPr>
          <w:rFonts w:ascii="Arial" w:hAnsi="Arial" w:cs="Arial"/>
          <w:szCs w:val="24"/>
        </w:rPr>
        <w:t>Demandante y su apodera</w:t>
      </w:r>
      <w:r w:rsidR="005E0ED1" w:rsidRPr="003F4330">
        <w:rPr>
          <w:rFonts w:ascii="Arial" w:hAnsi="Arial" w:cs="Arial"/>
          <w:szCs w:val="24"/>
        </w:rPr>
        <w:t xml:space="preserve">do: </w:t>
      </w:r>
      <w:r w:rsidR="005E0ED1" w:rsidRPr="003F4330">
        <w:rPr>
          <w:rFonts w:ascii="Arial" w:hAnsi="Arial" w:cs="Arial"/>
          <w:szCs w:val="24"/>
        </w:rPr>
        <w:tab/>
      </w:r>
      <w:r w:rsidR="005E0ED1" w:rsidRPr="003F4330">
        <w:rPr>
          <w:rFonts w:ascii="Arial" w:hAnsi="Arial" w:cs="Arial"/>
          <w:szCs w:val="24"/>
        </w:rPr>
        <w:tab/>
      </w:r>
      <w:r w:rsidR="008261E9" w:rsidRPr="003F4330">
        <w:rPr>
          <w:rFonts w:ascii="Arial" w:hAnsi="Arial" w:cs="Arial"/>
          <w:szCs w:val="24"/>
        </w:rPr>
        <w:tab/>
      </w:r>
    </w:p>
    <w:p w:rsidR="00502691" w:rsidRPr="003F4330" w:rsidRDefault="002B556B" w:rsidP="00091124">
      <w:pPr>
        <w:spacing w:line="276" w:lineRule="auto"/>
        <w:rPr>
          <w:rFonts w:ascii="Arial" w:hAnsi="Arial" w:cs="Arial"/>
          <w:szCs w:val="24"/>
        </w:rPr>
      </w:pPr>
      <w:r w:rsidRPr="003F4330">
        <w:rPr>
          <w:rFonts w:ascii="Arial" w:hAnsi="Arial" w:cs="Arial"/>
          <w:szCs w:val="24"/>
        </w:rPr>
        <w:t xml:space="preserve">Administradora Colombiana de Pensiones </w:t>
      </w:r>
      <w:r w:rsidR="005E0ED1" w:rsidRPr="003F4330">
        <w:rPr>
          <w:rFonts w:ascii="Arial" w:hAnsi="Arial" w:cs="Arial"/>
          <w:szCs w:val="24"/>
        </w:rPr>
        <w:t>y su apoderado:</w:t>
      </w:r>
    </w:p>
    <w:p w:rsidR="00272C8B" w:rsidRPr="003F4330" w:rsidRDefault="00272C8B" w:rsidP="00091124">
      <w:pPr>
        <w:spacing w:line="276" w:lineRule="auto"/>
        <w:ind w:firstLine="851"/>
        <w:rPr>
          <w:rFonts w:ascii="Arial" w:hAnsi="Arial" w:cs="Arial"/>
          <w:szCs w:val="24"/>
        </w:rPr>
      </w:pPr>
    </w:p>
    <w:p w:rsidR="00272C8B" w:rsidRPr="003F4330" w:rsidRDefault="00091124" w:rsidP="00091124">
      <w:pPr>
        <w:spacing w:line="276" w:lineRule="auto"/>
        <w:jc w:val="both"/>
        <w:rPr>
          <w:rFonts w:ascii="Arial" w:hAnsi="Arial" w:cs="Arial"/>
          <w:b/>
          <w:szCs w:val="24"/>
        </w:rPr>
      </w:pPr>
      <w:r w:rsidRPr="003F4330">
        <w:rPr>
          <w:rFonts w:ascii="Arial" w:hAnsi="Arial" w:cs="Arial"/>
          <w:b/>
          <w:szCs w:val="24"/>
        </w:rPr>
        <w:t>Traslado a las partes</w:t>
      </w:r>
    </w:p>
    <w:p w:rsidR="00272C8B" w:rsidRPr="003F4330" w:rsidRDefault="00272C8B" w:rsidP="00091124">
      <w:pPr>
        <w:spacing w:line="276" w:lineRule="auto"/>
        <w:contextualSpacing/>
        <w:jc w:val="both"/>
        <w:rPr>
          <w:rFonts w:ascii="Arial" w:hAnsi="Arial" w:cs="Arial"/>
          <w:szCs w:val="24"/>
        </w:rPr>
      </w:pPr>
      <w:r w:rsidRPr="003F4330">
        <w:rPr>
          <w:rFonts w:ascii="Arial" w:hAnsi="Arial" w:cs="Arial"/>
          <w:szCs w:val="24"/>
        </w:rPr>
        <w:t xml:space="preserve"> </w:t>
      </w:r>
    </w:p>
    <w:p w:rsidR="00272C8B" w:rsidRPr="003F4330" w:rsidRDefault="00272C8B" w:rsidP="00091124">
      <w:pPr>
        <w:spacing w:line="276" w:lineRule="auto"/>
        <w:contextualSpacing/>
        <w:jc w:val="both"/>
        <w:rPr>
          <w:rFonts w:ascii="Arial" w:hAnsi="Arial" w:cs="Arial"/>
          <w:szCs w:val="24"/>
        </w:rPr>
      </w:pPr>
      <w:r w:rsidRPr="003F4330">
        <w:rPr>
          <w:rFonts w:ascii="Arial" w:hAnsi="Arial" w:cs="Arial"/>
          <w:szCs w:val="24"/>
        </w:rPr>
        <w:t>En este estado se corre traslado a los asistentes para que presenten sus alegatos.</w:t>
      </w:r>
    </w:p>
    <w:p w:rsidR="00272C8B" w:rsidRPr="003F4330" w:rsidRDefault="00272C8B" w:rsidP="00091124">
      <w:pPr>
        <w:spacing w:line="276" w:lineRule="auto"/>
        <w:ind w:firstLine="851"/>
        <w:rPr>
          <w:rFonts w:ascii="Arial" w:hAnsi="Arial" w:cs="Arial"/>
          <w:szCs w:val="24"/>
        </w:rPr>
      </w:pPr>
    </w:p>
    <w:p w:rsidR="00226D5F" w:rsidRPr="003F4330" w:rsidRDefault="00091124" w:rsidP="00091124">
      <w:pPr>
        <w:spacing w:line="276" w:lineRule="auto"/>
        <w:jc w:val="center"/>
        <w:rPr>
          <w:rFonts w:ascii="Arial" w:hAnsi="Arial" w:cs="Arial"/>
          <w:b/>
          <w:szCs w:val="24"/>
        </w:rPr>
      </w:pPr>
      <w:r w:rsidRPr="003F4330">
        <w:rPr>
          <w:rFonts w:ascii="Arial" w:hAnsi="Arial" w:cs="Arial"/>
          <w:b/>
          <w:szCs w:val="24"/>
        </w:rPr>
        <w:t>ANTECEDENTES</w:t>
      </w:r>
    </w:p>
    <w:p w:rsidR="00E55102" w:rsidRPr="003F4330" w:rsidRDefault="00E55102" w:rsidP="00091124">
      <w:pPr>
        <w:spacing w:line="276" w:lineRule="auto"/>
        <w:jc w:val="center"/>
        <w:rPr>
          <w:rFonts w:ascii="Arial" w:hAnsi="Arial" w:cs="Arial"/>
          <w:b/>
          <w:szCs w:val="24"/>
        </w:rPr>
      </w:pPr>
    </w:p>
    <w:p w:rsidR="00091124" w:rsidRPr="003F4330" w:rsidRDefault="00091124" w:rsidP="00091124">
      <w:pPr>
        <w:pStyle w:val="Sinespaciado"/>
        <w:numPr>
          <w:ilvl w:val="0"/>
          <w:numId w:val="9"/>
        </w:numPr>
        <w:spacing w:line="276" w:lineRule="auto"/>
        <w:rPr>
          <w:rFonts w:ascii="Arial" w:hAnsi="Arial" w:cs="Arial"/>
          <w:sz w:val="24"/>
          <w:szCs w:val="24"/>
        </w:rPr>
      </w:pPr>
      <w:r w:rsidRPr="003F4330">
        <w:rPr>
          <w:rFonts w:ascii="Arial" w:hAnsi="Arial" w:cs="Arial"/>
          <w:b/>
          <w:sz w:val="24"/>
          <w:szCs w:val="24"/>
        </w:rPr>
        <w:t>Síntesis de la demanda y su contestación</w:t>
      </w:r>
    </w:p>
    <w:p w:rsidR="00091124" w:rsidRPr="003F4330" w:rsidRDefault="00091124" w:rsidP="00091124">
      <w:pPr>
        <w:pStyle w:val="Sinespaciado"/>
        <w:spacing w:line="276" w:lineRule="auto"/>
        <w:ind w:left="720"/>
        <w:rPr>
          <w:rFonts w:ascii="Arial" w:hAnsi="Arial" w:cs="Arial"/>
          <w:sz w:val="24"/>
          <w:szCs w:val="24"/>
        </w:rPr>
      </w:pPr>
    </w:p>
    <w:p w:rsidR="00A957FB" w:rsidRPr="003F4330" w:rsidRDefault="00FD6247" w:rsidP="00D023DA">
      <w:pPr>
        <w:spacing w:line="276" w:lineRule="auto"/>
        <w:jc w:val="both"/>
        <w:rPr>
          <w:rFonts w:ascii="Arial" w:hAnsi="Arial" w:cs="Arial"/>
          <w:szCs w:val="24"/>
        </w:rPr>
      </w:pPr>
      <w:r w:rsidRPr="003F4330">
        <w:rPr>
          <w:rFonts w:ascii="Arial" w:hAnsi="Arial" w:cs="Arial"/>
          <w:szCs w:val="24"/>
        </w:rPr>
        <w:t xml:space="preserve">El señor </w:t>
      </w:r>
      <w:r w:rsidR="00332C8A" w:rsidRPr="003F4330">
        <w:rPr>
          <w:rFonts w:ascii="Arial" w:hAnsi="Arial" w:cs="Arial"/>
          <w:szCs w:val="24"/>
        </w:rPr>
        <w:t xml:space="preserve">Eucardo Antonio Largo Cano </w:t>
      </w:r>
      <w:r w:rsidR="00D023DA" w:rsidRPr="003F4330">
        <w:rPr>
          <w:rFonts w:ascii="Arial" w:hAnsi="Arial" w:cs="Arial"/>
          <w:szCs w:val="24"/>
        </w:rPr>
        <w:t xml:space="preserve">pretende </w:t>
      </w:r>
      <w:r w:rsidR="00226D5F" w:rsidRPr="003F4330">
        <w:rPr>
          <w:rFonts w:ascii="Arial" w:hAnsi="Arial" w:cs="Arial"/>
          <w:szCs w:val="24"/>
        </w:rPr>
        <w:t>que</w:t>
      </w:r>
      <w:r w:rsidR="00594723" w:rsidRPr="003F4330">
        <w:rPr>
          <w:rFonts w:ascii="Arial" w:hAnsi="Arial" w:cs="Arial"/>
          <w:szCs w:val="24"/>
        </w:rPr>
        <w:t xml:space="preserve"> </w:t>
      </w:r>
      <w:r w:rsidR="006B603C" w:rsidRPr="003F4330">
        <w:rPr>
          <w:rFonts w:ascii="Arial" w:hAnsi="Arial" w:cs="Arial"/>
          <w:szCs w:val="24"/>
        </w:rPr>
        <w:t>se tengan en cuenta los pagos efectuados a través del Consorcio Prosperar por los meses de diciembre de 2010 y enero de 2011, que no se encuentran registrados en su historia laboral y, en consecuencia, se condene a Colpensiones a reconocerle la pensión de invalidez desde el 29/01/2013, con su correspondiente retroactivo pensional, intereses moratorios, lo ultra y extra petita que resulte probado y las costas procesales.</w:t>
      </w:r>
    </w:p>
    <w:p w:rsidR="00D023DA" w:rsidRPr="003F4330" w:rsidRDefault="00D023DA" w:rsidP="00D023DA">
      <w:pPr>
        <w:spacing w:line="276" w:lineRule="auto"/>
        <w:jc w:val="both"/>
        <w:rPr>
          <w:rFonts w:ascii="Arial" w:hAnsi="Arial" w:cs="Arial"/>
          <w:szCs w:val="24"/>
        </w:rPr>
      </w:pPr>
    </w:p>
    <w:p w:rsidR="00390B71" w:rsidRPr="003F4330" w:rsidRDefault="00A957FB" w:rsidP="00091124">
      <w:pPr>
        <w:spacing w:line="276" w:lineRule="auto"/>
        <w:jc w:val="both"/>
        <w:rPr>
          <w:rFonts w:ascii="Arial" w:hAnsi="Arial" w:cs="Arial"/>
          <w:szCs w:val="24"/>
        </w:rPr>
      </w:pPr>
      <w:r w:rsidRPr="003F4330">
        <w:rPr>
          <w:rFonts w:ascii="Arial" w:hAnsi="Arial" w:cs="Arial"/>
          <w:szCs w:val="24"/>
        </w:rPr>
        <w:t xml:space="preserve">Fundamenta sus aspiraciones </w:t>
      </w:r>
      <w:r w:rsidR="00A75F1F" w:rsidRPr="003F4330">
        <w:rPr>
          <w:rFonts w:ascii="Arial" w:hAnsi="Arial" w:cs="Arial"/>
          <w:szCs w:val="24"/>
        </w:rPr>
        <w:t xml:space="preserve">en que </w:t>
      </w:r>
      <w:r w:rsidR="004B74F6" w:rsidRPr="003F4330">
        <w:rPr>
          <w:rFonts w:ascii="Arial" w:hAnsi="Arial" w:cs="Arial"/>
          <w:szCs w:val="24"/>
        </w:rPr>
        <w:t>(i)</w:t>
      </w:r>
      <w:r w:rsidR="005B6398" w:rsidRPr="003F4330">
        <w:rPr>
          <w:rFonts w:ascii="Arial" w:hAnsi="Arial" w:cs="Arial"/>
          <w:szCs w:val="24"/>
        </w:rPr>
        <w:t xml:space="preserve"> </w:t>
      </w:r>
      <w:r w:rsidR="00A90A70" w:rsidRPr="003F4330">
        <w:rPr>
          <w:rFonts w:ascii="Arial" w:hAnsi="Arial" w:cs="Arial"/>
          <w:szCs w:val="24"/>
        </w:rPr>
        <w:t>nació el 10/11/1945, (ii) el 06/04/2015 la Junta Nacional de Calificación de Invalidez, lo calificó con un 59.97%</w:t>
      </w:r>
      <w:r w:rsidR="008D28C1" w:rsidRPr="003F4330">
        <w:rPr>
          <w:rFonts w:ascii="Arial" w:hAnsi="Arial" w:cs="Arial"/>
          <w:szCs w:val="24"/>
        </w:rPr>
        <w:t xml:space="preserve"> -sic-</w:t>
      </w:r>
      <w:r w:rsidR="00A90A70" w:rsidRPr="003F4330">
        <w:rPr>
          <w:rFonts w:ascii="Arial" w:hAnsi="Arial" w:cs="Arial"/>
          <w:szCs w:val="24"/>
        </w:rPr>
        <w:t xml:space="preserve"> de PCL, estructurada el 29/01/2013; (iii) el 20/04/2015 solicito a Colpensiones el reconocimiento de la pensión de invalidez, que le fue negada mediante Resolución Nº GNR 263169 de 2015, (iv) según la historia laboral, en el periodo comprendido entre el 01/02/2010 y el 31/01/2011 cuenta con 42,86 semanas, que al sumarle los ciclos de diciembre de 2010 y enero de 2011 cancelados a través del consorcio Prosperar, generaría un total de 51,52 semanas dentro de los 3 años anteriores a la estructuración del estado de invalidez.</w:t>
      </w:r>
    </w:p>
    <w:p w:rsidR="00021BF4" w:rsidRPr="003F4330" w:rsidRDefault="00021BF4" w:rsidP="00091124">
      <w:pPr>
        <w:spacing w:line="276" w:lineRule="auto"/>
        <w:jc w:val="both"/>
        <w:rPr>
          <w:rFonts w:ascii="Arial" w:hAnsi="Arial" w:cs="Arial"/>
          <w:szCs w:val="24"/>
        </w:rPr>
      </w:pPr>
    </w:p>
    <w:p w:rsidR="00021BF4" w:rsidRPr="003F4330" w:rsidRDefault="00021BF4" w:rsidP="00091124">
      <w:pPr>
        <w:spacing w:line="276" w:lineRule="auto"/>
        <w:jc w:val="both"/>
        <w:rPr>
          <w:rFonts w:ascii="Arial" w:hAnsi="Arial" w:cs="Arial"/>
          <w:szCs w:val="24"/>
        </w:rPr>
      </w:pPr>
      <w:r w:rsidRPr="003F4330">
        <w:rPr>
          <w:rFonts w:ascii="Arial" w:hAnsi="Arial" w:cs="Arial"/>
          <w:szCs w:val="24"/>
        </w:rPr>
        <w:t>Dentro de la oportunidad legal, se reformó la demanda, para adicionar los siguientes términos:</w:t>
      </w:r>
    </w:p>
    <w:p w:rsidR="00021BF4" w:rsidRPr="003F4330" w:rsidRDefault="00021BF4" w:rsidP="00091124">
      <w:pPr>
        <w:spacing w:line="276" w:lineRule="auto"/>
        <w:jc w:val="both"/>
        <w:rPr>
          <w:rFonts w:ascii="Arial" w:hAnsi="Arial" w:cs="Arial"/>
          <w:szCs w:val="24"/>
        </w:rPr>
      </w:pPr>
    </w:p>
    <w:p w:rsidR="00021BF4" w:rsidRPr="003F4330" w:rsidRDefault="00021BF4" w:rsidP="00091124">
      <w:pPr>
        <w:spacing w:line="276" w:lineRule="auto"/>
        <w:jc w:val="both"/>
        <w:rPr>
          <w:rFonts w:ascii="Arial" w:hAnsi="Arial" w:cs="Arial"/>
          <w:szCs w:val="24"/>
        </w:rPr>
      </w:pPr>
      <w:r w:rsidRPr="003F4330">
        <w:rPr>
          <w:rFonts w:ascii="Arial" w:hAnsi="Arial" w:cs="Arial"/>
          <w:szCs w:val="24"/>
        </w:rPr>
        <w:t>(v) Mediante fallo de tutela, la Sala Civil del Tribunal Superior de este Distrito Judicial, ordenó dejar sin efectos la Resolución Nº GNR 283169 de 2015 expedida por Colpensiones y le ordenó reconocer de manera definitiva la pensión de invalidez; (vi) la demandada mediante Resolución GNR 95645 de 2016,</w:t>
      </w:r>
      <w:r w:rsidR="00ED07CC" w:rsidRPr="003F4330">
        <w:rPr>
          <w:rFonts w:ascii="Arial" w:hAnsi="Arial" w:cs="Arial"/>
          <w:szCs w:val="24"/>
        </w:rPr>
        <w:t xml:space="preserve"> </w:t>
      </w:r>
      <w:r w:rsidRPr="003F4330">
        <w:rPr>
          <w:rFonts w:ascii="Arial" w:hAnsi="Arial" w:cs="Arial"/>
          <w:szCs w:val="24"/>
        </w:rPr>
        <w:t>reconoció la prestación desde el 01/04/2016 y no desde la fecha de estructuración de la invalidez.</w:t>
      </w:r>
    </w:p>
    <w:p w:rsidR="00ED07CC" w:rsidRPr="003F4330" w:rsidRDefault="00ED07CC" w:rsidP="00091124">
      <w:pPr>
        <w:spacing w:line="276" w:lineRule="auto"/>
        <w:jc w:val="both"/>
        <w:rPr>
          <w:rFonts w:ascii="Arial" w:hAnsi="Arial" w:cs="Arial"/>
          <w:szCs w:val="24"/>
        </w:rPr>
      </w:pPr>
    </w:p>
    <w:p w:rsidR="00ED07CC" w:rsidRPr="003F4330" w:rsidRDefault="00ED07CC" w:rsidP="00091124">
      <w:pPr>
        <w:spacing w:line="276" w:lineRule="auto"/>
        <w:jc w:val="both"/>
        <w:rPr>
          <w:rFonts w:ascii="Arial" w:hAnsi="Arial" w:cs="Arial"/>
          <w:szCs w:val="24"/>
        </w:rPr>
      </w:pPr>
      <w:r w:rsidRPr="003F4330">
        <w:rPr>
          <w:rFonts w:ascii="Arial" w:hAnsi="Arial" w:cs="Arial"/>
          <w:szCs w:val="24"/>
        </w:rPr>
        <w:t>En consecuencia de lo anterior, la pretensión se encamina a que la prestación se reconozca desde el 29/01/2013, fecha de estructuración de la invalidez y los intereses moratorios sobre el retroactivo adeudado.</w:t>
      </w:r>
    </w:p>
    <w:p w:rsidR="00021BF4" w:rsidRPr="003F4330" w:rsidRDefault="00021BF4" w:rsidP="00091124">
      <w:pPr>
        <w:spacing w:line="276" w:lineRule="auto"/>
        <w:jc w:val="both"/>
        <w:rPr>
          <w:rFonts w:ascii="Arial" w:hAnsi="Arial" w:cs="Arial"/>
          <w:szCs w:val="24"/>
        </w:rPr>
      </w:pPr>
    </w:p>
    <w:p w:rsidR="00591F75" w:rsidRPr="003F4330" w:rsidRDefault="00591F75" w:rsidP="00091124">
      <w:pPr>
        <w:spacing w:line="276" w:lineRule="auto"/>
        <w:jc w:val="both"/>
        <w:rPr>
          <w:rFonts w:ascii="Arial" w:hAnsi="Arial" w:cs="Arial"/>
          <w:szCs w:val="24"/>
        </w:rPr>
      </w:pPr>
      <w:r w:rsidRPr="003F4330">
        <w:rPr>
          <w:rFonts w:ascii="Arial" w:hAnsi="Arial" w:cs="Arial"/>
          <w:szCs w:val="24"/>
        </w:rPr>
        <w:t xml:space="preserve">La </w:t>
      </w:r>
      <w:r w:rsidRPr="003F4330">
        <w:rPr>
          <w:rFonts w:ascii="Arial" w:hAnsi="Arial" w:cs="Arial"/>
          <w:b/>
          <w:szCs w:val="24"/>
        </w:rPr>
        <w:t xml:space="preserve">Administradora </w:t>
      </w:r>
      <w:r w:rsidR="00B220D2" w:rsidRPr="003F4330">
        <w:rPr>
          <w:rFonts w:ascii="Arial" w:hAnsi="Arial" w:cs="Arial"/>
          <w:b/>
          <w:szCs w:val="24"/>
        </w:rPr>
        <w:t>Colombi</w:t>
      </w:r>
      <w:r w:rsidR="00091124" w:rsidRPr="003F4330">
        <w:rPr>
          <w:rFonts w:ascii="Arial" w:hAnsi="Arial" w:cs="Arial"/>
          <w:b/>
          <w:szCs w:val="24"/>
        </w:rPr>
        <w:t>ana de Pensiones –COLPENSIONES-</w:t>
      </w:r>
      <w:r w:rsidR="009A78AA" w:rsidRPr="003F4330">
        <w:rPr>
          <w:rFonts w:ascii="Arial" w:hAnsi="Arial" w:cs="Arial"/>
          <w:b/>
          <w:szCs w:val="24"/>
        </w:rPr>
        <w:t xml:space="preserve">, </w:t>
      </w:r>
      <w:r w:rsidR="009A78AA" w:rsidRPr="003F4330">
        <w:rPr>
          <w:rFonts w:ascii="Arial" w:hAnsi="Arial" w:cs="Arial"/>
          <w:szCs w:val="24"/>
        </w:rPr>
        <w:t xml:space="preserve">se opuso a la prosperidad de las pretensiones de la demanda y como razones de defensa argumentó que el demandante si bien cuenta con una PCL superior al 50%, no logra </w:t>
      </w:r>
      <w:r w:rsidR="009A78AA" w:rsidRPr="003F4330">
        <w:rPr>
          <w:rFonts w:ascii="Arial" w:hAnsi="Arial" w:cs="Arial"/>
          <w:szCs w:val="24"/>
        </w:rPr>
        <w:lastRenderedPageBreak/>
        <w:t>acreditar el cumplimiento de 50 semanas dentro de los 3 años anteriores a la estructuración de su estado invalidante</w:t>
      </w:r>
      <w:r w:rsidR="0050197F" w:rsidRPr="003F4330">
        <w:rPr>
          <w:rFonts w:ascii="Arial" w:hAnsi="Arial" w:cs="Arial"/>
          <w:szCs w:val="24"/>
        </w:rPr>
        <w:t>; no obstante, en acatamiento a un fallo de tutela, mediante Resolución Nº GNR 92840 del 01/04/2016, el reconoció la prestación al actor, por lo que debe declararse la improsperidad de las pretensiones de la demanda</w:t>
      </w:r>
      <w:r w:rsidR="00352DFD" w:rsidRPr="003F4330">
        <w:rPr>
          <w:rFonts w:ascii="Arial" w:hAnsi="Arial" w:cs="Arial"/>
          <w:szCs w:val="24"/>
        </w:rPr>
        <w:t>. I</w:t>
      </w:r>
      <w:r w:rsidR="007F7CE7" w:rsidRPr="003F4330">
        <w:rPr>
          <w:rFonts w:ascii="Arial" w:hAnsi="Arial" w:cs="Arial"/>
          <w:szCs w:val="24"/>
        </w:rPr>
        <w:t xml:space="preserve">nterpuso como excepciones de fondo las que rotuló </w:t>
      </w:r>
      <w:r w:rsidR="00626482" w:rsidRPr="003F4330">
        <w:rPr>
          <w:rFonts w:ascii="Arial" w:hAnsi="Arial" w:cs="Arial"/>
          <w:szCs w:val="24"/>
        </w:rPr>
        <w:t xml:space="preserve">como </w:t>
      </w:r>
      <w:r w:rsidR="007F7CE7" w:rsidRPr="003F4330">
        <w:rPr>
          <w:rFonts w:ascii="Arial" w:hAnsi="Arial" w:cs="Arial"/>
          <w:szCs w:val="24"/>
        </w:rPr>
        <w:t>“</w:t>
      </w:r>
      <w:r w:rsidR="00453DC3" w:rsidRPr="003F4330">
        <w:rPr>
          <w:rFonts w:ascii="Arial" w:hAnsi="Arial" w:cs="Arial"/>
          <w:szCs w:val="24"/>
        </w:rPr>
        <w:t>Inexistencia de la obligación”</w:t>
      </w:r>
      <w:r w:rsidR="009A78AA" w:rsidRPr="003F4330">
        <w:rPr>
          <w:rFonts w:ascii="Arial" w:hAnsi="Arial" w:cs="Arial"/>
          <w:szCs w:val="24"/>
        </w:rPr>
        <w:t>, “Buena fe”, “Compensación”, “Prescripción”, “Improcedencia de intereses de mora” y la “Innominada”.</w:t>
      </w:r>
    </w:p>
    <w:p w:rsidR="00306036" w:rsidRPr="003F4330" w:rsidRDefault="00306036" w:rsidP="00091124">
      <w:pPr>
        <w:spacing w:line="276" w:lineRule="auto"/>
        <w:jc w:val="both"/>
        <w:rPr>
          <w:rFonts w:ascii="Arial" w:hAnsi="Arial" w:cs="Arial"/>
          <w:szCs w:val="24"/>
        </w:rPr>
      </w:pPr>
    </w:p>
    <w:p w:rsidR="00306036" w:rsidRPr="003F4330" w:rsidRDefault="00306036" w:rsidP="00091124">
      <w:pPr>
        <w:spacing w:line="276" w:lineRule="auto"/>
        <w:jc w:val="both"/>
        <w:rPr>
          <w:rFonts w:ascii="Arial" w:hAnsi="Arial" w:cs="Arial"/>
          <w:szCs w:val="24"/>
        </w:rPr>
      </w:pPr>
      <w:r w:rsidRPr="003F4330">
        <w:rPr>
          <w:rFonts w:ascii="Arial" w:hAnsi="Arial" w:cs="Arial"/>
          <w:szCs w:val="24"/>
        </w:rPr>
        <w:t>Frente a la reforma de la demanda, guardó silencio.</w:t>
      </w:r>
    </w:p>
    <w:p w:rsidR="002E5D7E" w:rsidRPr="003F4330" w:rsidRDefault="002E5D7E" w:rsidP="00091124">
      <w:pPr>
        <w:spacing w:line="276" w:lineRule="auto"/>
        <w:jc w:val="both"/>
        <w:rPr>
          <w:rFonts w:ascii="Arial" w:hAnsi="Arial" w:cs="Arial"/>
          <w:szCs w:val="24"/>
        </w:rPr>
      </w:pPr>
    </w:p>
    <w:p w:rsidR="00226D5F" w:rsidRPr="003F4330" w:rsidRDefault="00091124" w:rsidP="00091124">
      <w:pPr>
        <w:pStyle w:val="Prrafodelista"/>
        <w:numPr>
          <w:ilvl w:val="0"/>
          <w:numId w:val="9"/>
        </w:numPr>
        <w:spacing w:line="276" w:lineRule="auto"/>
        <w:rPr>
          <w:rFonts w:ascii="Arial" w:hAnsi="Arial" w:cs="Arial"/>
          <w:b/>
          <w:szCs w:val="24"/>
        </w:rPr>
      </w:pPr>
      <w:r w:rsidRPr="003F4330">
        <w:rPr>
          <w:rFonts w:ascii="Arial" w:hAnsi="Arial" w:cs="Arial"/>
          <w:b/>
          <w:sz w:val="24"/>
          <w:szCs w:val="24"/>
        </w:rPr>
        <w:t>Síntesis de la sentencia consultada</w:t>
      </w:r>
    </w:p>
    <w:p w:rsidR="00226D5F" w:rsidRPr="003F4330" w:rsidRDefault="00226D5F" w:rsidP="00091124">
      <w:pPr>
        <w:pStyle w:val="Sinespaciado"/>
        <w:spacing w:line="276" w:lineRule="auto"/>
        <w:rPr>
          <w:rFonts w:ascii="Arial" w:eastAsia="Times New Roman" w:hAnsi="Arial" w:cs="Arial"/>
          <w:sz w:val="24"/>
          <w:szCs w:val="24"/>
          <w:lang w:eastAsia="es-ES"/>
        </w:rPr>
      </w:pPr>
    </w:p>
    <w:p w:rsidR="00CA3CC7" w:rsidRPr="003F4330" w:rsidRDefault="00226D5F" w:rsidP="00091124">
      <w:pPr>
        <w:spacing w:line="276" w:lineRule="auto"/>
        <w:jc w:val="both"/>
        <w:rPr>
          <w:rFonts w:ascii="Arial" w:hAnsi="Arial" w:cs="Arial"/>
          <w:szCs w:val="24"/>
        </w:rPr>
      </w:pPr>
      <w:r w:rsidRPr="003F4330">
        <w:rPr>
          <w:rFonts w:ascii="Arial" w:hAnsi="Arial" w:cs="Arial"/>
          <w:szCs w:val="24"/>
        </w:rPr>
        <w:t>El Juzgado</w:t>
      </w:r>
      <w:r w:rsidR="0053562A" w:rsidRPr="003F4330">
        <w:rPr>
          <w:rFonts w:ascii="Arial" w:hAnsi="Arial" w:cs="Arial"/>
          <w:szCs w:val="24"/>
        </w:rPr>
        <w:t xml:space="preserve"> </w:t>
      </w:r>
      <w:r w:rsidR="00352DFD" w:rsidRPr="003F4330">
        <w:rPr>
          <w:rFonts w:ascii="Arial" w:hAnsi="Arial" w:cs="Arial"/>
          <w:szCs w:val="24"/>
        </w:rPr>
        <w:t>Quinto</w:t>
      </w:r>
      <w:r w:rsidR="00626482" w:rsidRPr="003F4330">
        <w:rPr>
          <w:rFonts w:ascii="Arial" w:hAnsi="Arial" w:cs="Arial"/>
          <w:szCs w:val="24"/>
        </w:rPr>
        <w:t xml:space="preserve"> </w:t>
      </w:r>
      <w:r w:rsidRPr="003F4330">
        <w:rPr>
          <w:rFonts w:ascii="Arial" w:hAnsi="Arial" w:cs="Arial"/>
          <w:szCs w:val="24"/>
        </w:rPr>
        <w:t>Laboral del Circuito de Pereira</w:t>
      </w:r>
      <w:r w:rsidR="002C313D" w:rsidRPr="003F4330">
        <w:rPr>
          <w:rFonts w:ascii="Arial" w:hAnsi="Arial" w:cs="Arial"/>
          <w:szCs w:val="24"/>
        </w:rPr>
        <w:t xml:space="preserve">, </w:t>
      </w:r>
      <w:r w:rsidR="00CA3CC7" w:rsidRPr="003F4330">
        <w:rPr>
          <w:rFonts w:ascii="Arial" w:hAnsi="Arial" w:cs="Arial"/>
          <w:szCs w:val="24"/>
        </w:rPr>
        <w:t>conden</w:t>
      </w:r>
      <w:r w:rsidR="00E55102" w:rsidRPr="003F4330">
        <w:rPr>
          <w:rFonts w:ascii="Arial" w:hAnsi="Arial" w:cs="Arial"/>
          <w:szCs w:val="24"/>
        </w:rPr>
        <w:t xml:space="preserve">ó </w:t>
      </w:r>
      <w:r w:rsidR="00CA3CC7" w:rsidRPr="003F4330">
        <w:rPr>
          <w:rFonts w:ascii="Arial" w:hAnsi="Arial" w:cs="Arial"/>
          <w:szCs w:val="24"/>
        </w:rPr>
        <w:t>a Colpensiones a</w:t>
      </w:r>
      <w:r w:rsidR="0073432C" w:rsidRPr="003F4330">
        <w:rPr>
          <w:rFonts w:ascii="Arial" w:hAnsi="Arial" w:cs="Arial"/>
          <w:szCs w:val="24"/>
        </w:rPr>
        <w:t xml:space="preserve"> pagar </w:t>
      </w:r>
      <w:r w:rsidR="00A65ED6" w:rsidRPr="003F4330">
        <w:rPr>
          <w:rFonts w:ascii="Arial" w:hAnsi="Arial" w:cs="Arial"/>
          <w:szCs w:val="24"/>
        </w:rPr>
        <w:t xml:space="preserve">al demandante </w:t>
      </w:r>
      <w:r w:rsidR="0073432C" w:rsidRPr="003F4330">
        <w:rPr>
          <w:rFonts w:ascii="Arial" w:hAnsi="Arial" w:cs="Arial"/>
          <w:szCs w:val="24"/>
        </w:rPr>
        <w:t>el retroactivo pensional</w:t>
      </w:r>
      <w:r w:rsidR="00A65ED6" w:rsidRPr="003F4330">
        <w:rPr>
          <w:rFonts w:ascii="Arial" w:hAnsi="Arial" w:cs="Arial"/>
          <w:szCs w:val="24"/>
        </w:rPr>
        <w:t xml:space="preserve"> calcu</w:t>
      </w:r>
      <w:r w:rsidR="002E5D7E" w:rsidRPr="003F4330">
        <w:rPr>
          <w:rFonts w:ascii="Arial" w:hAnsi="Arial" w:cs="Arial"/>
          <w:szCs w:val="24"/>
        </w:rPr>
        <w:t xml:space="preserve">lado entre </w:t>
      </w:r>
      <w:r w:rsidR="0073432C" w:rsidRPr="003F4330">
        <w:rPr>
          <w:rFonts w:ascii="Arial" w:hAnsi="Arial" w:cs="Arial"/>
          <w:szCs w:val="24"/>
        </w:rPr>
        <w:t>el 1</w:t>
      </w:r>
      <w:r w:rsidR="002E5D7E" w:rsidRPr="003F4330">
        <w:rPr>
          <w:rFonts w:ascii="Arial" w:hAnsi="Arial" w:cs="Arial"/>
          <w:szCs w:val="24"/>
        </w:rPr>
        <w:t xml:space="preserve">5/03/2016 y el 30/03/2016 a razón de $344.727 </w:t>
      </w:r>
      <w:r w:rsidR="0073432C" w:rsidRPr="003F4330">
        <w:rPr>
          <w:rFonts w:ascii="Arial" w:hAnsi="Arial" w:cs="Arial"/>
          <w:szCs w:val="24"/>
        </w:rPr>
        <w:t xml:space="preserve">e </w:t>
      </w:r>
      <w:r w:rsidR="00CA3CC7" w:rsidRPr="003F4330">
        <w:rPr>
          <w:rFonts w:ascii="Arial" w:hAnsi="Arial" w:cs="Arial"/>
          <w:szCs w:val="24"/>
        </w:rPr>
        <w:t>intereses moratorios</w:t>
      </w:r>
      <w:r w:rsidR="002E5D7E" w:rsidRPr="003F4330">
        <w:rPr>
          <w:rFonts w:ascii="Arial" w:hAnsi="Arial" w:cs="Arial"/>
          <w:szCs w:val="24"/>
        </w:rPr>
        <w:t xml:space="preserve"> sobre </w:t>
      </w:r>
      <w:r w:rsidR="005A7629" w:rsidRPr="003F4330">
        <w:rPr>
          <w:rFonts w:ascii="Arial" w:hAnsi="Arial" w:cs="Arial"/>
          <w:szCs w:val="24"/>
        </w:rPr>
        <w:t>dicho monto</w:t>
      </w:r>
      <w:r w:rsidR="0050197F" w:rsidRPr="003F4330">
        <w:rPr>
          <w:rFonts w:ascii="Arial" w:hAnsi="Arial" w:cs="Arial"/>
          <w:szCs w:val="24"/>
        </w:rPr>
        <w:t xml:space="preserve">, </w:t>
      </w:r>
      <w:r w:rsidR="0073432C" w:rsidRPr="003F4330">
        <w:rPr>
          <w:rFonts w:ascii="Arial" w:hAnsi="Arial" w:cs="Arial"/>
          <w:szCs w:val="24"/>
        </w:rPr>
        <w:t xml:space="preserve">a partir del </w:t>
      </w:r>
      <w:r w:rsidR="002E5D7E" w:rsidRPr="003F4330">
        <w:rPr>
          <w:rFonts w:ascii="Arial" w:hAnsi="Arial" w:cs="Arial"/>
          <w:szCs w:val="24"/>
        </w:rPr>
        <w:t xml:space="preserve">15/03/2016 y hasta el pago efectivo del </w:t>
      </w:r>
      <w:r w:rsidR="005A7629" w:rsidRPr="003F4330">
        <w:rPr>
          <w:rFonts w:ascii="Arial" w:hAnsi="Arial" w:cs="Arial"/>
          <w:szCs w:val="24"/>
        </w:rPr>
        <w:t>mismo</w:t>
      </w:r>
      <w:r w:rsidR="001A1067" w:rsidRPr="003F4330">
        <w:rPr>
          <w:rFonts w:ascii="Arial" w:hAnsi="Arial" w:cs="Arial"/>
          <w:szCs w:val="24"/>
        </w:rPr>
        <w:t>.</w:t>
      </w:r>
    </w:p>
    <w:p w:rsidR="00F30672" w:rsidRPr="003F4330" w:rsidRDefault="00F30672" w:rsidP="00091124">
      <w:pPr>
        <w:spacing w:line="276" w:lineRule="auto"/>
        <w:jc w:val="both"/>
        <w:rPr>
          <w:rFonts w:ascii="Arial" w:hAnsi="Arial" w:cs="Arial"/>
          <w:szCs w:val="24"/>
        </w:rPr>
      </w:pPr>
    </w:p>
    <w:p w:rsidR="00F30672" w:rsidRPr="003F4330" w:rsidRDefault="00F30672" w:rsidP="00091124">
      <w:pPr>
        <w:spacing w:line="276" w:lineRule="auto"/>
        <w:jc w:val="both"/>
        <w:rPr>
          <w:rFonts w:ascii="Arial" w:hAnsi="Arial" w:cs="Arial"/>
          <w:szCs w:val="24"/>
        </w:rPr>
      </w:pPr>
      <w:r w:rsidRPr="003F4330">
        <w:rPr>
          <w:rFonts w:ascii="Arial" w:hAnsi="Arial" w:cs="Arial"/>
          <w:szCs w:val="24"/>
        </w:rPr>
        <w:t xml:space="preserve">Para arribar a la anterior conclusión indicó que </w:t>
      </w:r>
      <w:r w:rsidR="007A7E72" w:rsidRPr="003F4330">
        <w:rPr>
          <w:rFonts w:ascii="Arial" w:hAnsi="Arial" w:cs="Arial"/>
          <w:szCs w:val="24"/>
        </w:rPr>
        <w:t>si bien la pensión de invalidez debe reconocerse a partir de la fecha de estructuración de la PCL, salvo que se haya cancelado subsidio por incapacidad, cuando se trata del reconocimiento de la prestación en aplicación del principio de la condición más beneficiosa para acudir de la Ley 860/03 al Acuerdo 049/90, según el criterio de esta Corporación, debe reconocerse a partir de la ejecutoria de la sentencia que así lo ordene, dado que se hace en virtud de  una interpretación constitucional favorable.</w:t>
      </w:r>
    </w:p>
    <w:p w:rsidR="007A7E72" w:rsidRPr="003F4330" w:rsidRDefault="007A7E72" w:rsidP="00091124">
      <w:pPr>
        <w:spacing w:line="276" w:lineRule="auto"/>
        <w:jc w:val="both"/>
        <w:rPr>
          <w:rFonts w:ascii="Arial" w:hAnsi="Arial" w:cs="Arial"/>
          <w:szCs w:val="24"/>
        </w:rPr>
      </w:pPr>
    </w:p>
    <w:p w:rsidR="007A7E72" w:rsidRPr="003F4330" w:rsidRDefault="007A7E72" w:rsidP="00091124">
      <w:pPr>
        <w:spacing w:line="276" w:lineRule="auto"/>
        <w:jc w:val="both"/>
        <w:rPr>
          <w:rFonts w:ascii="Arial" w:hAnsi="Arial" w:cs="Arial"/>
          <w:szCs w:val="24"/>
        </w:rPr>
      </w:pPr>
      <w:r w:rsidRPr="003F4330">
        <w:rPr>
          <w:rFonts w:ascii="Arial" w:hAnsi="Arial" w:cs="Arial"/>
          <w:szCs w:val="24"/>
        </w:rPr>
        <w:t xml:space="preserve">De acuerdo con lo anterior, como la sentencia de tutela fue proferida el 15/03/2016 y el reconocimiento pensional lo fue el 01/04/2016, debe reconocerse el retroactivo por el interregno generado entre esas dos </w:t>
      </w:r>
      <w:r w:rsidR="005A7629" w:rsidRPr="003F4330">
        <w:rPr>
          <w:rFonts w:ascii="Arial" w:hAnsi="Arial" w:cs="Arial"/>
          <w:szCs w:val="24"/>
        </w:rPr>
        <w:t>calendas.</w:t>
      </w:r>
    </w:p>
    <w:p w:rsidR="002C34AB" w:rsidRPr="003F4330" w:rsidRDefault="002C34AB" w:rsidP="00091124">
      <w:pPr>
        <w:spacing w:line="276" w:lineRule="auto"/>
        <w:jc w:val="both"/>
        <w:rPr>
          <w:rFonts w:ascii="Arial" w:hAnsi="Arial" w:cs="Arial"/>
          <w:szCs w:val="24"/>
        </w:rPr>
      </w:pPr>
    </w:p>
    <w:p w:rsidR="002C34AB" w:rsidRPr="003F4330" w:rsidRDefault="002C34AB" w:rsidP="002C34AB">
      <w:pPr>
        <w:spacing w:line="276" w:lineRule="auto"/>
        <w:contextualSpacing/>
        <w:jc w:val="both"/>
        <w:rPr>
          <w:rFonts w:ascii="Arial" w:hAnsi="Arial" w:cs="Arial"/>
          <w:b/>
          <w:szCs w:val="24"/>
          <w:lang w:eastAsia="es-CO"/>
        </w:rPr>
      </w:pPr>
      <w:r w:rsidRPr="003F4330">
        <w:rPr>
          <w:rFonts w:ascii="Arial" w:hAnsi="Arial" w:cs="Arial"/>
          <w:b/>
          <w:szCs w:val="24"/>
          <w:lang w:eastAsia="es-CO"/>
        </w:rPr>
        <w:t xml:space="preserve">3. Del grado jurisdiccional de consulta </w:t>
      </w:r>
    </w:p>
    <w:p w:rsidR="002C34AB" w:rsidRPr="003F4330" w:rsidRDefault="002C34AB" w:rsidP="002C34AB">
      <w:pPr>
        <w:spacing w:line="276" w:lineRule="auto"/>
        <w:contextualSpacing/>
        <w:jc w:val="both"/>
        <w:rPr>
          <w:rFonts w:ascii="Arial" w:hAnsi="Arial" w:cs="Arial"/>
          <w:szCs w:val="24"/>
        </w:rPr>
      </w:pPr>
    </w:p>
    <w:p w:rsidR="002C34AB" w:rsidRPr="003F4330" w:rsidRDefault="002C34AB" w:rsidP="002C34AB">
      <w:pPr>
        <w:shd w:val="clear" w:color="auto" w:fill="FFFFFF"/>
        <w:spacing w:line="276" w:lineRule="auto"/>
        <w:contextualSpacing/>
        <w:jc w:val="both"/>
        <w:rPr>
          <w:rFonts w:ascii="Arial" w:hAnsi="Arial" w:cs="Arial"/>
          <w:szCs w:val="24"/>
          <w:lang w:eastAsia="es-CO"/>
        </w:rPr>
      </w:pPr>
      <w:r w:rsidRPr="003F4330">
        <w:rPr>
          <w:rFonts w:ascii="Arial" w:hAnsi="Arial" w:cs="Arial"/>
          <w:szCs w:val="24"/>
          <w:lang w:eastAsia="es-CO"/>
        </w:rPr>
        <w:t xml:space="preserve">Por resultar la anterior decisión adversa a los intereses de la Administradora Colombiana de Pensiones –Colpensiones-, se ordenó surtir el grado jurisdiccional de consulta a su favor, conforme lo dispuesto por el artículo 69 del C.P.L. </w:t>
      </w:r>
    </w:p>
    <w:p w:rsidR="002C34AB" w:rsidRPr="003F4330" w:rsidRDefault="002C34AB" w:rsidP="00091124">
      <w:pPr>
        <w:spacing w:line="276" w:lineRule="auto"/>
        <w:jc w:val="both"/>
        <w:rPr>
          <w:rFonts w:ascii="Arial" w:hAnsi="Arial" w:cs="Arial"/>
          <w:szCs w:val="24"/>
        </w:rPr>
      </w:pPr>
    </w:p>
    <w:p w:rsidR="0061484D" w:rsidRPr="003F4330" w:rsidRDefault="0061484D" w:rsidP="00091124">
      <w:pPr>
        <w:shd w:val="clear" w:color="auto" w:fill="FFFFFF"/>
        <w:tabs>
          <w:tab w:val="left" w:pos="5197"/>
        </w:tabs>
        <w:spacing w:line="276" w:lineRule="auto"/>
        <w:jc w:val="center"/>
        <w:rPr>
          <w:rFonts w:ascii="Arial" w:hAnsi="Arial" w:cs="Arial"/>
          <w:b/>
          <w:szCs w:val="24"/>
        </w:rPr>
      </w:pPr>
      <w:r w:rsidRPr="003F4330">
        <w:rPr>
          <w:rFonts w:ascii="Arial" w:hAnsi="Arial" w:cs="Arial"/>
          <w:b/>
          <w:szCs w:val="24"/>
        </w:rPr>
        <w:t>CONSIDERACIONES</w:t>
      </w:r>
    </w:p>
    <w:p w:rsidR="00FF24FA" w:rsidRPr="003F4330" w:rsidRDefault="00FF24FA" w:rsidP="0009112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3F4330"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3F4330">
        <w:rPr>
          <w:rFonts w:ascii="Arial" w:eastAsia="Times New Roman" w:hAnsi="Arial" w:cs="Arial"/>
          <w:b/>
          <w:sz w:val="24"/>
          <w:szCs w:val="24"/>
          <w:lang w:eastAsia="es-CO"/>
        </w:rPr>
        <w:t xml:space="preserve"> De</w:t>
      </w:r>
      <w:r w:rsidR="00EA20A8" w:rsidRPr="003F4330">
        <w:rPr>
          <w:rFonts w:ascii="Arial" w:eastAsia="Times New Roman" w:hAnsi="Arial" w:cs="Arial"/>
          <w:b/>
          <w:sz w:val="24"/>
          <w:szCs w:val="24"/>
          <w:lang w:eastAsia="es-CO"/>
        </w:rPr>
        <w:t xml:space="preserve"> </w:t>
      </w:r>
      <w:r w:rsidR="006D510A" w:rsidRPr="003F4330">
        <w:rPr>
          <w:rFonts w:ascii="Arial" w:eastAsia="Times New Roman" w:hAnsi="Arial" w:cs="Arial"/>
          <w:b/>
          <w:sz w:val="24"/>
          <w:szCs w:val="24"/>
          <w:lang w:eastAsia="es-CO"/>
        </w:rPr>
        <w:t>l</w:t>
      </w:r>
      <w:r w:rsidR="00EA20A8" w:rsidRPr="003F4330">
        <w:rPr>
          <w:rFonts w:ascii="Arial" w:eastAsia="Times New Roman" w:hAnsi="Arial" w:cs="Arial"/>
          <w:b/>
          <w:sz w:val="24"/>
          <w:szCs w:val="24"/>
          <w:lang w:eastAsia="es-CO"/>
        </w:rPr>
        <w:t>os</w:t>
      </w:r>
      <w:r w:rsidRPr="003F4330">
        <w:rPr>
          <w:rFonts w:ascii="Arial" w:eastAsia="Times New Roman" w:hAnsi="Arial" w:cs="Arial"/>
          <w:b/>
          <w:sz w:val="24"/>
          <w:szCs w:val="24"/>
          <w:lang w:eastAsia="es-CO"/>
        </w:rPr>
        <w:t xml:space="preserve"> problema</w:t>
      </w:r>
      <w:r w:rsidR="00EA20A8" w:rsidRPr="003F4330">
        <w:rPr>
          <w:rFonts w:ascii="Arial" w:eastAsia="Times New Roman" w:hAnsi="Arial" w:cs="Arial"/>
          <w:b/>
          <w:sz w:val="24"/>
          <w:szCs w:val="24"/>
          <w:lang w:eastAsia="es-CO"/>
        </w:rPr>
        <w:t>s</w:t>
      </w:r>
      <w:r w:rsidR="002E5D7E" w:rsidRPr="003F4330">
        <w:rPr>
          <w:rFonts w:ascii="Arial" w:eastAsia="Times New Roman" w:hAnsi="Arial" w:cs="Arial"/>
          <w:b/>
          <w:sz w:val="24"/>
          <w:szCs w:val="24"/>
          <w:lang w:eastAsia="es-CO"/>
        </w:rPr>
        <w:t xml:space="preserve"> jurídico</w:t>
      </w:r>
      <w:r w:rsidR="00EA20A8" w:rsidRPr="003F4330">
        <w:rPr>
          <w:rFonts w:ascii="Arial" w:eastAsia="Times New Roman" w:hAnsi="Arial" w:cs="Arial"/>
          <w:b/>
          <w:sz w:val="24"/>
          <w:szCs w:val="24"/>
          <w:lang w:eastAsia="es-CO"/>
        </w:rPr>
        <w:t>s</w:t>
      </w:r>
    </w:p>
    <w:p w:rsidR="00226D5F" w:rsidRPr="003F4330" w:rsidRDefault="00226D5F" w:rsidP="006D510A">
      <w:pPr>
        <w:shd w:val="clear" w:color="auto" w:fill="FFFFFF"/>
        <w:tabs>
          <w:tab w:val="left" w:pos="5197"/>
        </w:tabs>
        <w:spacing w:line="276" w:lineRule="auto"/>
        <w:jc w:val="both"/>
        <w:rPr>
          <w:rFonts w:ascii="Arial" w:hAnsi="Arial" w:cs="Arial"/>
          <w:szCs w:val="24"/>
          <w:lang w:eastAsia="es-CO"/>
        </w:rPr>
      </w:pPr>
      <w:r w:rsidRPr="003F4330">
        <w:rPr>
          <w:rFonts w:ascii="Arial" w:hAnsi="Arial" w:cs="Arial"/>
          <w:szCs w:val="24"/>
          <w:lang w:eastAsia="es-CO"/>
        </w:rPr>
        <w:t xml:space="preserve">Visto el recuento anterior, la Sala formula </w:t>
      </w:r>
      <w:r w:rsidR="00EA20A8" w:rsidRPr="003F4330">
        <w:rPr>
          <w:rFonts w:ascii="Arial" w:hAnsi="Arial" w:cs="Arial"/>
          <w:szCs w:val="24"/>
          <w:lang w:eastAsia="es-CO"/>
        </w:rPr>
        <w:t xml:space="preserve">los </w:t>
      </w:r>
      <w:r w:rsidRPr="003F4330">
        <w:rPr>
          <w:rFonts w:ascii="Arial" w:hAnsi="Arial" w:cs="Arial"/>
          <w:szCs w:val="24"/>
          <w:lang w:eastAsia="es-CO"/>
        </w:rPr>
        <w:t>siguiente</w:t>
      </w:r>
      <w:r w:rsidR="00EA20A8" w:rsidRPr="003F4330">
        <w:rPr>
          <w:rFonts w:ascii="Arial" w:hAnsi="Arial" w:cs="Arial"/>
          <w:szCs w:val="24"/>
          <w:lang w:eastAsia="es-CO"/>
        </w:rPr>
        <w:t>s</w:t>
      </w:r>
      <w:r w:rsidRPr="003F4330">
        <w:rPr>
          <w:rFonts w:ascii="Arial" w:hAnsi="Arial" w:cs="Arial"/>
          <w:szCs w:val="24"/>
          <w:lang w:eastAsia="es-CO"/>
        </w:rPr>
        <w:t>:</w:t>
      </w:r>
    </w:p>
    <w:p w:rsidR="006D510A" w:rsidRPr="003F4330" w:rsidRDefault="006D510A" w:rsidP="006D510A">
      <w:pPr>
        <w:shd w:val="clear" w:color="auto" w:fill="FFFFFF"/>
        <w:tabs>
          <w:tab w:val="left" w:pos="5197"/>
        </w:tabs>
        <w:spacing w:line="276" w:lineRule="auto"/>
        <w:jc w:val="both"/>
        <w:rPr>
          <w:rFonts w:ascii="Arial" w:hAnsi="Arial" w:cs="Arial"/>
          <w:szCs w:val="24"/>
          <w:lang w:eastAsia="es-CO"/>
        </w:rPr>
      </w:pPr>
    </w:p>
    <w:p w:rsidR="00756796" w:rsidRPr="003F4330" w:rsidRDefault="00756796" w:rsidP="00EA20A8">
      <w:pPr>
        <w:pStyle w:val="Prrafodelista"/>
        <w:numPr>
          <w:ilvl w:val="0"/>
          <w:numId w:val="11"/>
        </w:numPr>
        <w:shd w:val="clear" w:color="auto" w:fill="FFFFFF"/>
        <w:tabs>
          <w:tab w:val="left" w:pos="5197"/>
        </w:tabs>
        <w:spacing w:line="276" w:lineRule="auto"/>
        <w:jc w:val="both"/>
        <w:rPr>
          <w:rFonts w:ascii="Arial" w:hAnsi="Arial" w:cs="Arial"/>
          <w:sz w:val="24"/>
          <w:szCs w:val="24"/>
          <w:lang w:eastAsia="es-CO"/>
        </w:rPr>
      </w:pPr>
      <w:r w:rsidRPr="003F4330">
        <w:rPr>
          <w:rFonts w:ascii="Arial" w:hAnsi="Arial" w:cs="Arial"/>
          <w:sz w:val="24"/>
          <w:szCs w:val="24"/>
          <w:lang w:eastAsia="es-CO"/>
        </w:rPr>
        <w:t>¿Es viable jurídicamente que la a-quo haya proferido decisión de fondo dentro del presente asunto; no obstante existir previamente una sentencia de tutela que dirimió el conflicto puesto a su conocimiento por el actor?</w:t>
      </w:r>
    </w:p>
    <w:p w:rsidR="00756796" w:rsidRPr="003F4330" w:rsidRDefault="00756796" w:rsidP="00756796">
      <w:pPr>
        <w:pStyle w:val="Prrafodelista"/>
        <w:shd w:val="clear" w:color="auto" w:fill="FFFFFF"/>
        <w:tabs>
          <w:tab w:val="left" w:pos="5197"/>
        </w:tabs>
        <w:spacing w:line="276" w:lineRule="auto"/>
        <w:ind w:left="1080"/>
        <w:jc w:val="both"/>
        <w:rPr>
          <w:rFonts w:ascii="Arial" w:hAnsi="Arial" w:cs="Arial"/>
          <w:sz w:val="24"/>
          <w:szCs w:val="24"/>
          <w:lang w:eastAsia="es-CO"/>
        </w:rPr>
      </w:pPr>
    </w:p>
    <w:p w:rsidR="00EA20A8" w:rsidRPr="003F4330" w:rsidRDefault="00EA20A8" w:rsidP="00D42C10">
      <w:pPr>
        <w:pStyle w:val="Prrafodelista"/>
        <w:numPr>
          <w:ilvl w:val="0"/>
          <w:numId w:val="11"/>
        </w:numPr>
        <w:shd w:val="clear" w:color="auto" w:fill="FFFFFF"/>
        <w:tabs>
          <w:tab w:val="left" w:pos="5197"/>
        </w:tabs>
        <w:spacing w:line="276" w:lineRule="auto"/>
        <w:jc w:val="both"/>
        <w:rPr>
          <w:rFonts w:ascii="Arial" w:hAnsi="Arial" w:cs="Arial"/>
          <w:sz w:val="24"/>
          <w:szCs w:val="24"/>
          <w:lang w:eastAsia="es-CO"/>
        </w:rPr>
      </w:pPr>
      <w:r w:rsidRPr="003F4330">
        <w:rPr>
          <w:rFonts w:ascii="Arial" w:hAnsi="Arial" w:cs="Arial"/>
          <w:sz w:val="24"/>
          <w:szCs w:val="24"/>
          <w:lang w:eastAsia="es-CO"/>
        </w:rPr>
        <w:t xml:space="preserve">De ser positiva la respuesta al anterior interrogante, ¿Se puede declarar  probada de manera oficiosa </w:t>
      </w:r>
      <w:r w:rsidR="00756796" w:rsidRPr="003F4330">
        <w:rPr>
          <w:rFonts w:ascii="Arial" w:hAnsi="Arial" w:cs="Arial"/>
          <w:sz w:val="24"/>
          <w:szCs w:val="24"/>
          <w:lang w:eastAsia="es-CO"/>
        </w:rPr>
        <w:t xml:space="preserve">la </w:t>
      </w:r>
      <w:r w:rsidRPr="003F4330">
        <w:rPr>
          <w:rFonts w:ascii="Arial" w:hAnsi="Arial" w:cs="Arial"/>
          <w:sz w:val="24"/>
          <w:szCs w:val="24"/>
          <w:lang w:eastAsia="es-CO"/>
        </w:rPr>
        <w:t>excepción</w:t>
      </w:r>
      <w:r w:rsidR="00756796" w:rsidRPr="003F4330">
        <w:rPr>
          <w:rFonts w:ascii="Arial" w:hAnsi="Arial" w:cs="Arial"/>
          <w:sz w:val="24"/>
          <w:szCs w:val="24"/>
          <w:lang w:eastAsia="es-CO"/>
        </w:rPr>
        <w:t xml:space="preserve"> de cosa juzgada</w:t>
      </w:r>
      <w:r w:rsidRPr="003F4330">
        <w:rPr>
          <w:rFonts w:ascii="Arial" w:hAnsi="Arial" w:cs="Arial"/>
          <w:sz w:val="24"/>
          <w:szCs w:val="24"/>
          <w:lang w:eastAsia="es-CO"/>
        </w:rPr>
        <w:t>?</w:t>
      </w:r>
    </w:p>
    <w:p w:rsidR="00EA20A8" w:rsidRPr="003F4330" w:rsidRDefault="00EA20A8" w:rsidP="00EA20A8">
      <w:pPr>
        <w:pStyle w:val="Prrafodelista"/>
        <w:rPr>
          <w:rFonts w:ascii="Arial" w:hAnsi="Arial" w:cs="Arial"/>
          <w:sz w:val="24"/>
          <w:szCs w:val="24"/>
          <w:lang w:eastAsia="es-CO"/>
        </w:rPr>
      </w:pPr>
    </w:p>
    <w:p w:rsidR="0079339E" w:rsidRPr="003F4330" w:rsidRDefault="00BF6AFC" w:rsidP="00091124">
      <w:pPr>
        <w:pStyle w:val="Textoindependiente"/>
        <w:numPr>
          <w:ilvl w:val="0"/>
          <w:numId w:val="8"/>
        </w:numPr>
        <w:spacing w:line="276" w:lineRule="auto"/>
        <w:rPr>
          <w:b/>
          <w:szCs w:val="24"/>
          <w:shd w:val="clear" w:color="auto" w:fill="FFFFFF"/>
          <w:lang w:val="es-ES"/>
        </w:rPr>
      </w:pPr>
      <w:r w:rsidRPr="003F4330">
        <w:rPr>
          <w:b/>
          <w:szCs w:val="24"/>
          <w:shd w:val="clear" w:color="auto" w:fill="FFFFFF"/>
          <w:lang w:val="es-ES"/>
        </w:rPr>
        <w:lastRenderedPageBreak/>
        <w:t>Solución a</w:t>
      </w:r>
      <w:r w:rsidR="00EA20A8" w:rsidRPr="003F4330">
        <w:rPr>
          <w:b/>
          <w:szCs w:val="24"/>
          <w:shd w:val="clear" w:color="auto" w:fill="FFFFFF"/>
          <w:lang w:val="es-ES"/>
        </w:rPr>
        <w:t xml:space="preserve"> los </w:t>
      </w:r>
      <w:r w:rsidR="006D510A" w:rsidRPr="003F4330">
        <w:rPr>
          <w:b/>
          <w:szCs w:val="24"/>
          <w:shd w:val="clear" w:color="auto" w:fill="FFFFFF"/>
          <w:lang w:val="es-ES"/>
        </w:rPr>
        <w:t>interrogante</w:t>
      </w:r>
      <w:r w:rsidR="00EA20A8" w:rsidRPr="003F4330">
        <w:rPr>
          <w:b/>
          <w:szCs w:val="24"/>
          <w:shd w:val="clear" w:color="auto" w:fill="FFFFFF"/>
          <w:lang w:val="es-ES"/>
        </w:rPr>
        <w:t>s</w:t>
      </w:r>
      <w:r w:rsidR="006D510A" w:rsidRPr="003F4330">
        <w:rPr>
          <w:b/>
          <w:szCs w:val="24"/>
          <w:shd w:val="clear" w:color="auto" w:fill="FFFFFF"/>
          <w:lang w:val="es-ES"/>
        </w:rPr>
        <w:t xml:space="preserve"> planteado</w:t>
      </w:r>
      <w:r w:rsidR="00EA20A8" w:rsidRPr="003F4330">
        <w:rPr>
          <w:b/>
          <w:szCs w:val="24"/>
          <w:shd w:val="clear" w:color="auto" w:fill="FFFFFF"/>
          <w:lang w:val="es-ES"/>
        </w:rPr>
        <w:t>s</w:t>
      </w:r>
    </w:p>
    <w:p w:rsidR="00183D6B" w:rsidRPr="003F4330" w:rsidRDefault="00183D6B" w:rsidP="00183D6B">
      <w:pPr>
        <w:pStyle w:val="Textoindependiente"/>
        <w:spacing w:line="276" w:lineRule="auto"/>
        <w:rPr>
          <w:b/>
          <w:szCs w:val="24"/>
          <w:shd w:val="clear" w:color="auto" w:fill="FFFFFF"/>
          <w:lang w:val="es-ES"/>
        </w:rPr>
      </w:pPr>
    </w:p>
    <w:p w:rsidR="00183D6B" w:rsidRPr="003F4330" w:rsidRDefault="00183D6B" w:rsidP="00183D6B">
      <w:pPr>
        <w:pStyle w:val="Textoindependiente"/>
        <w:spacing w:line="276" w:lineRule="auto"/>
        <w:rPr>
          <w:b/>
          <w:szCs w:val="24"/>
          <w:shd w:val="clear" w:color="auto" w:fill="FFFFFF"/>
          <w:lang w:val="es-ES"/>
        </w:rPr>
      </w:pPr>
      <w:r w:rsidRPr="003F4330">
        <w:rPr>
          <w:b/>
          <w:szCs w:val="24"/>
          <w:shd w:val="clear" w:color="auto" w:fill="FFFFFF"/>
          <w:lang w:val="es-ES"/>
        </w:rPr>
        <w:t>2.1. De la Cosa Juzgada</w:t>
      </w:r>
    </w:p>
    <w:p w:rsidR="00BA2246" w:rsidRPr="003F4330" w:rsidRDefault="00BA2246" w:rsidP="00091124">
      <w:pPr>
        <w:pStyle w:val="Textoindependiente"/>
        <w:spacing w:line="276" w:lineRule="auto"/>
        <w:ind w:left="1068"/>
        <w:rPr>
          <w:b/>
          <w:szCs w:val="24"/>
          <w:shd w:val="clear" w:color="auto" w:fill="FFFFFF"/>
          <w:lang w:val="es-ES"/>
        </w:rPr>
      </w:pPr>
    </w:p>
    <w:p w:rsidR="00EA20A8" w:rsidRPr="003F4330" w:rsidRDefault="00EA20A8" w:rsidP="00EA20A8">
      <w:pPr>
        <w:pStyle w:val="Sinespaciado"/>
        <w:spacing w:line="276" w:lineRule="auto"/>
        <w:jc w:val="both"/>
        <w:rPr>
          <w:rFonts w:ascii="Arial" w:hAnsi="Arial" w:cs="Arial"/>
          <w:b/>
          <w:sz w:val="24"/>
          <w:szCs w:val="24"/>
          <w:lang w:val="es-ES"/>
        </w:rPr>
      </w:pPr>
      <w:r w:rsidRPr="003F4330">
        <w:rPr>
          <w:rFonts w:ascii="Arial" w:hAnsi="Arial" w:cs="Arial"/>
          <w:b/>
          <w:sz w:val="24"/>
          <w:szCs w:val="24"/>
          <w:lang w:val="es-ES"/>
        </w:rPr>
        <w:t>2.1</w:t>
      </w:r>
      <w:r w:rsidR="00183D6B" w:rsidRPr="003F4330">
        <w:rPr>
          <w:rFonts w:ascii="Arial" w:hAnsi="Arial" w:cs="Arial"/>
          <w:b/>
          <w:sz w:val="24"/>
          <w:szCs w:val="24"/>
          <w:lang w:val="es-ES"/>
        </w:rPr>
        <w:t xml:space="preserve">.1. </w:t>
      </w:r>
      <w:r w:rsidRPr="003F4330">
        <w:rPr>
          <w:rFonts w:ascii="Arial" w:hAnsi="Arial" w:cs="Arial"/>
          <w:b/>
          <w:sz w:val="24"/>
          <w:szCs w:val="24"/>
          <w:lang w:val="es-ES"/>
        </w:rPr>
        <w:t>Fundamento Jurídico</w:t>
      </w:r>
    </w:p>
    <w:p w:rsidR="00EA20A8" w:rsidRPr="003F4330" w:rsidRDefault="00EA20A8" w:rsidP="00EA20A8">
      <w:pPr>
        <w:pStyle w:val="Sinespaciado"/>
        <w:spacing w:line="276" w:lineRule="auto"/>
        <w:jc w:val="both"/>
        <w:rPr>
          <w:rFonts w:ascii="Arial" w:hAnsi="Arial" w:cs="Arial"/>
          <w:b/>
          <w:sz w:val="24"/>
          <w:szCs w:val="24"/>
          <w:lang w:val="es-ES"/>
        </w:rPr>
      </w:pPr>
    </w:p>
    <w:p w:rsidR="00EA20A8" w:rsidRPr="003F4330" w:rsidRDefault="00EA20A8" w:rsidP="00EA20A8">
      <w:pPr>
        <w:pStyle w:val="Textoindependiente"/>
        <w:spacing w:line="276" w:lineRule="auto"/>
        <w:ind w:right="284"/>
        <w:contextualSpacing/>
        <w:rPr>
          <w:i/>
          <w:szCs w:val="24"/>
        </w:rPr>
      </w:pPr>
      <w:r w:rsidRPr="003F4330">
        <w:rPr>
          <w:szCs w:val="24"/>
          <w:lang w:val="es-CO"/>
        </w:rPr>
        <w:t>Dispone el artículo 303 del Código General del Proceso que “</w:t>
      </w:r>
      <w:r w:rsidRPr="003F4330">
        <w:rPr>
          <w:i/>
          <w:szCs w:val="24"/>
          <w:lang w:val="es-CO"/>
        </w:rPr>
        <w:t>la</w:t>
      </w:r>
      <w:r w:rsidRPr="003F4330">
        <w:rPr>
          <w:i/>
          <w:szCs w:val="24"/>
        </w:rPr>
        <w:t xml:space="preserve"> sentencia ejecutoriada proferida en proceso contencioso tiene fuerza de cosa juzgada siempre que el nuevo proceso verse sobre el mismo objeto, se funde en la misma causa que el anterior y entre ambos procesos haya identidad jurídica de partes”.</w:t>
      </w:r>
    </w:p>
    <w:p w:rsidR="00EA20A8" w:rsidRPr="003F4330" w:rsidRDefault="00EA20A8" w:rsidP="00EA20A8">
      <w:pPr>
        <w:pStyle w:val="Textoindependiente"/>
        <w:spacing w:line="276" w:lineRule="auto"/>
        <w:ind w:right="284"/>
        <w:contextualSpacing/>
        <w:rPr>
          <w:i/>
          <w:szCs w:val="24"/>
        </w:rPr>
      </w:pPr>
    </w:p>
    <w:p w:rsidR="00EA20A8" w:rsidRPr="003F4330" w:rsidRDefault="00EA20A8" w:rsidP="00EA20A8">
      <w:pPr>
        <w:pStyle w:val="Textoindependiente"/>
        <w:spacing w:line="276" w:lineRule="auto"/>
        <w:ind w:right="284"/>
        <w:contextualSpacing/>
        <w:rPr>
          <w:szCs w:val="24"/>
        </w:rPr>
      </w:pPr>
      <w:r w:rsidRPr="003F4330">
        <w:rPr>
          <w:szCs w:val="24"/>
        </w:rPr>
        <w:t>La finalidad de esta figura es dotar de inmutabilidad a las decisiones judiciales y salvaguardar la seguridad jurídica.</w:t>
      </w:r>
    </w:p>
    <w:p w:rsidR="00EA20A8" w:rsidRPr="003F4330" w:rsidRDefault="00EA20A8" w:rsidP="00EA20A8">
      <w:pPr>
        <w:pStyle w:val="Textoindependiente"/>
        <w:spacing w:line="276" w:lineRule="auto"/>
        <w:ind w:right="284"/>
        <w:contextualSpacing/>
        <w:rPr>
          <w:szCs w:val="24"/>
        </w:rPr>
      </w:pPr>
    </w:p>
    <w:p w:rsidR="00EA20A8" w:rsidRPr="003F4330" w:rsidRDefault="00EA20A8" w:rsidP="008B4C7F">
      <w:pPr>
        <w:pStyle w:val="Textoindependiente"/>
        <w:spacing w:line="276" w:lineRule="auto"/>
        <w:ind w:right="284"/>
        <w:contextualSpacing/>
        <w:rPr>
          <w:szCs w:val="24"/>
        </w:rPr>
      </w:pPr>
      <w:r w:rsidRPr="003F4330">
        <w:rPr>
          <w:szCs w:val="24"/>
        </w:rPr>
        <w:t>Al respecto y de vieja data, ha sostenido la Sala de Casación Laboral de la Corte Suprema de Justicia</w:t>
      </w:r>
      <w:r w:rsidRPr="003F4330">
        <w:rPr>
          <w:rStyle w:val="Refdenotaalpie"/>
          <w:szCs w:val="24"/>
          <w:lang w:val="es-CO"/>
        </w:rPr>
        <w:footnoteReference w:id="1"/>
      </w:r>
      <w:r w:rsidRPr="003F4330">
        <w:rPr>
          <w:szCs w:val="24"/>
          <w:lang w:val="es-CO"/>
        </w:rPr>
        <w:t xml:space="preserve">: </w:t>
      </w:r>
    </w:p>
    <w:p w:rsidR="00EA20A8" w:rsidRPr="003F4330" w:rsidRDefault="00EA20A8" w:rsidP="008B4C7F">
      <w:pPr>
        <w:pStyle w:val="centrado"/>
        <w:ind w:left="283" w:right="283"/>
        <w:jc w:val="both"/>
        <w:rPr>
          <w:rStyle w:val="apple-converted-space"/>
          <w:rFonts w:ascii="Arial" w:hAnsi="Arial" w:cs="Arial"/>
          <w:i/>
          <w:sz w:val="22"/>
          <w:szCs w:val="22"/>
          <w:shd w:val="clear" w:color="auto" w:fill="FFFFFF"/>
        </w:rPr>
      </w:pPr>
      <w:r w:rsidRPr="003F4330">
        <w:rPr>
          <w:rFonts w:ascii="Arial" w:hAnsi="Arial" w:cs="Arial"/>
          <w:i/>
          <w:sz w:val="22"/>
          <w:szCs w:val="22"/>
          <w:shd w:val="clear" w:color="auto" w:fill="FFFFFF"/>
        </w:rPr>
        <w:t>“</w:t>
      </w:r>
      <w:r w:rsidRPr="003F4330">
        <w:rPr>
          <w:rFonts w:ascii="Arial" w:hAnsi="Arial" w:cs="Arial"/>
          <w:i/>
          <w:sz w:val="22"/>
          <w:szCs w:val="22"/>
        </w:rPr>
        <w:t xml:space="preserve">Para que en un caso determinado se configuren los elementos axiológicos del instituto procesal de la "cosa juzgada" no es indispensable que todos los hechos de las demandas materia de cotejo sean exactamente los mismos, ni que el conjunto del petitum sea idéntico. </w:t>
      </w:r>
      <w:r w:rsidRPr="003F4330">
        <w:rPr>
          <w:rFonts w:ascii="Arial" w:hAnsi="Arial" w:cs="Arial"/>
          <w:b/>
          <w:i/>
          <w:sz w:val="22"/>
          <w:szCs w:val="22"/>
        </w:rPr>
        <w:t>La ley procesal no exige para la prosperidad de esta excepción que el segundo proceso sea un calco o copia 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r w:rsidRPr="003F4330">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3F4330">
        <w:rPr>
          <w:rStyle w:val="nfasis"/>
          <w:rFonts w:ascii="Arial" w:hAnsi="Arial" w:cs="Arial"/>
          <w:sz w:val="22"/>
          <w:szCs w:val="22"/>
          <w:bdr w:val="none" w:sz="0" w:space="0" w:color="auto" w:frame="1"/>
          <w:shd w:val="clear" w:color="auto" w:fill="FFFFFF"/>
        </w:rPr>
        <w:t>”.</w:t>
      </w:r>
      <w:r w:rsidRPr="003F4330">
        <w:rPr>
          <w:rStyle w:val="apple-converted-space"/>
          <w:rFonts w:ascii="Arial" w:hAnsi="Arial" w:cs="Arial"/>
          <w:i/>
          <w:sz w:val="22"/>
          <w:szCs w:val="22"/>
          <w:shd w:val="clear" w:color="auto" w:fill="FFFFFF"/>
        </w:rPr>
        <w:t> </w:t>
      </w:r>
    </w:p>
    <w:p w:rsidR="00EA20A8" w:rsidRPr="003F4330" w:rsidRDefault="00EA20A8" w:rsidP="00EA20A8">
      <w:pPr>
        <w:pStyle w:val="Sinespaciado"/>
        <w:spacing w:line="276" w:lineRule="auto"/>
        <w:jc w:val="both"/>
        <w:rPr>
          <w:rFonts w:ascii="Arial" w:hAnsi="Arial" w:cs="Arial"/>
          <w:b/>
          <w:sz w:val="24"/>
          <w:szCs w:val="24"/>
          <w:lang w:val="es-ES"/>
        </w:rPr>
      </w:pPr>
      <w:r w:rsidRPr="003F4330">
        <w:rPr>
          <w:rFonts w:ascii="Arial" w:hAnsi="Arial" w:cs="Arial"/>
          <w:sz w:val="24"/>
          <w:szCs w:val="24"/>
          <w:lang w:val="es-ES"/>
        </w:rPr>
        <w:t xml:space="preserve"> </w:t>
      </w:r>
      <w:r w:rsidRPr="003F4330">
        <w:rPr>
          <w:rFonts w:ascii="Arial" w:hAnsi="Arial" w:cs="Arial"/>
          <w:b/>
          <w:sz w:val="24"/>
          <w:szCs w:val="24"/>
          <w:lang w:val="es-ES"/>
        </w:rPr>
        <w:t>2.2. Fundamento fáctico</w:t>
      </w:r>
    </w:p>
    <w:p w:rsidR="00EA20A8" w:rsidRPr="003F4330" w:rsidRDefault="00EA20A8" w:rsidP="00EA20A8">
      <w:pPr>
        <w:pStyle w:val="Sinespaciado"/>
        <w:spacing w:line="276" w:lineRule="auto"/>
        <w:jc w:val="both"/>
        <w:rPr>
          <w:rFonts w:ascii="Arial" w:hAnsi="Arial" w:cs="Arial"/>
          <w:sz w:val="24"/>
          <w:szCs w:val="24"/>
          <w:lang w:val="es-ES"/>
        </w:rPr>
      </w:pPr>
    </w:p>
    <w:p w:rsidR="00EA20A8" w:rsidRPr="003F4330" w:rsidRDefault="00EA20A8" w:rsidP="00EA20A8">
      <w:pPr>
        <w:spacing w:line="276" w:lineRule="auto"/>
        <w:jc w:val="both"/>
        <w:rPr>
          <w:rFonts w:ascii="Arial" w:hAnsi="Arial" w:cs="Arial"/>
          <w:szCs w:val="24"/>
          <w:lang w:val="es-ES"/>
        </w:rPr>
      </w:pPr>
      <w:r w:rsidRPr="003F4330">
        <w:rPr>
          <w:rFonts w:ascii="Arial" w:hAnsi="Arial" w:cs="Arial"/>
          <w:szCs w:val="24"/>
          <w:lang w:val="es-CO"/>
        </w:rPr>
        <w:t xml:space="preserve">En primer lugar, debe precisarse que no ofrece reparo alguno que </w:t>
      </w:r>
      <w:r w:rsidR="00EA5B96" w:rsidRPr="003F4330">
        <w:rPr>
          <w:rFonts w:ascii="Arial" w:hAnsi="Arial" w:cs="Arial"/>
          <w:szCs w:val="24"/>
          <w:lang w:val="es-CO"/>
        </w:rPr>
        <w:t xml:space="preserve">la acción de tutela </w:t>
      </w:r>
      <w:r w:rsidRPr="003F4330">
        <w:rPr>
          <w:rFonts w:ascii="Arial" w:hAnsi="Arial" w:cs="Arial"/>
          <w:szCs w:val="24"/>
          <w:lang w:val="es-CO"/>
        </w:rPr>
        <w:t xml:space="preserve">dentro </w:t>
      </w:r>
      <w:r w:rsidR="00EA5B96" w:rsidRPr="003F4330">
        <w:rPr>
          <w:rFonts w:ascii="Arial" w:hAnsi="Arial" w:cs="Arial"/>
          <w:szCs w:val="24"/>
          <w:lang w:val="es-CO"/>
        </w:rPr>
        <w:t>presentada por el actor ante el Juzgado Cuarto Civil del Circuito de Pereira y que fue conocida en segunda instancia por la Sala Civil Familia del Tribunal Superior de este Distrito Judicial, radicada al Nº 2016-0008</w:t>
      </w:r>
      <w:r w:rsidRPr="003F4330">
        <w:rPr>
          <w:rFonts w:ascii="Arial" w:hAnsi="Arial" w:cs="Arial"/>
          <w:szCs w:val="24"/>
          <w:lang w:val="es-CO"/>
        </w:rPr>
        <w:t xml:space="preserve">, los extremos de la relación jurídica procesal eran </w:t>
      </w:r>
      <w:r w:rsidR="00EA5B96" w:rsidRPr="003F4330">
        <w:rPr>
          <w:rFonts w:ascii="Arial" w:hAnsi="Arial" w:cs="Arial"/>
          <w:szCs w:val="24"/>
          <w:lang w:val="es-CO"/>
        </w:rPr>
        <w:t>Eucardo Antonio Largo Cano y COLPENSIONES (a través de la Gerencia Nacional de Reconocimiento)</w:t>
      </w:r>
      <w:r w:rsidRPr="003F4330">
        <w:rPr>
          <w:rFonts w:ascii="Arial" w:hAnsi="Arial" w:cs="Arial"/>
          <w:szCs w:val="24"/>
          <w:lang w:val="es-CO"/>
        </w:rPr>
        <w:t>; la primer</w:t>
      </w:r>
      <w:r w:rsidR="00EA5B96" w:rsidRPr="003F4330">
        <w:rPr>
          <w:rFonts w:ascii="Arial" w:hAnsi="Arial" w:cs="Arial"/>
          <w:szCs w:val="24"/>
          <w:lang w:val="es-CO"/>
        </w:rPr>
        <w:t>a</w:t>
      </w:r>
      <w:r w:rsidRPr="003F4330">
        <w:rPr>
          <w:rFonts w:ascii="Arial" w:hAnsi="Arial" w:cs="Arial"/>
          <w:szCs w:val="24"/>
          <w:lang w:val="es-CO"/>
        </w:rPr>
        <w:t xml:space="preserve"> en calidad de </w:t>
      </w:r>
      <w:r w:rsidR="00EA5B96" w:rsidRPr="003F4330">
        <w:rPr>
          <w:rFonts w:ascii="Arial" w:hAnsi="Arial" w:cs="Arial"/>
          <w:szCs w:val="24"/>
          <w:lang w:val="es-CO"/>
        </w:rPr>
        <w:t>accionante</w:t>
      </w:r>
      <w:r w:rsidRPr="003F4330">
        <w:rPr>
          <w:rFonts w:ascii="Arial" w:hAnsi="Arial" w:cs="Arial"/>
          <w:szCs w:val="24"/>
          <w:lang w:val="es-CO"/>
        </w:rPr>
        <w:t xml:space="preserve"> y el segundo como </w:t>
      </w:r>
      <w:r w:rsidR="00EA5B96" w:rsidRPr="003F4330">
        <w:rPr>
          <w:rFonts w:ascii="Arial" w:hAnsi="Arial" w:cs="Arial"/>
          <w:szCs w:val="24"/>
          <w:lang w:val="es-CO"/>
        </w:rPr>
        <w:t>accionado</w:t>
      </w:r>
      <w:r w:rsidRPr="003F4330">
        <w:rPr>
          <w:rFonts w:ascii="Arial" w:hAnsi="Arial" w:cs="Arial"/>
          <w:szCs w:val="24"/>
          <w:lang w:val="es-CO"/>
        </w:rPr>
        <w:t>; siendo las mismas que integran la Litis en el presente</w:t>
      </w:r>
      <w:r w:rsidR="00EA5B96" w:rsidRPr="003F4330">
        <w:rPr>
          <w:rFonts w:ascii="Arial" w:hAnsi="Arial" w:cs="Arial"/>
          <w:szCs w:val="24"/>
          <w:lang w:val="es-CO"/>
        </w:rPr>
        <w:t>, en calidad de demandante y demandado, respectivamente</w:t>
      </w:r>
      <w:r w:rsidRPr="003F4330">
        <w:rPr>
          <w:rFonts w:ascii="Arial" w:hAnsi="Arial" w:cs="Arial"/>
          <w:szCs w:val="24"/>
          <w:lang w:val="es-CO"/>
        </w:rPr>
        <w:t xml:space="preserve">. </w:t>
      </w:r>
    </w:p>
    <w:p w:rsidR="00EA20A8" w:rsidRPr="003F4330" w:rsidRDefault="00EA20A8" w:rsidP="00EA20A8">
      <w:pPr>
        <w:spacing w:line="276" w:lineRule="auto"/>
        <w:contextualSpacing/>
        <w:jc w:val="both"/>
        <w:rPr>
          <w:rFonts w:ascii="Arial" w:hAnsi="Arial" w:cs="Arial"/>
          <w:szCs w:val="24"/>
          <w:lang w:val="es-ES"/>
        </w:rPr>
      </w:pPr>
    </w:p>
    <w:p w:rsidR="00844314" w:rsidRPr="003F4330" w:rsidRDefault="00EA20A8" w:rsidP="00EA20A8">
      <w:pPr>
        <w:spacing w:line="276" w:lineRule="auto"/>
        <w:contextualSpacing/>
        <w:jc w:val="both"/>
        <w:rPr>
          <w:rFonts w:ascii="Arial" w:hAnsi="Arial" w:cs="Arial"/>
          <w:szCs w:val="24"/>
          <w:lang w:val="es-ES"/>
        </w:rPr>
      </w:pPr>
      <w:r w:rsidRPr="003F4330">
        <w:rPr>
          <w:rFonts w:ascii="Arial" w:hAnsi="Arial" w:cs="Arial"/>
          <w:szCs w:val="24"/>
          <w:lang w:val="es-CO"/>
        </w:rPr>
        <w:t xml:space="preserve">Ahora, </w:t>
      </w:r>
      <w:r w:rsidR="00844314" w:rsidRPr="003F4330">
        <w:rPr>
          <w:rFonts w:ascii="Arial" w:hAnsi="Arial" w:cs="Arial"/>
          <w:szCs w:val="24"/>
          <w:lang w:val="es-CO"/>
        </w:rPr>
        <w:t xml:space="preserve">de la </w:t>
      </w:r>
      <w:r w:rsidR="00E323D4" w:rsidRPr="003F4330">
        <w:rPr>
          <w:rFonts w:ascii="Arial" w:hAnsi="Arial" w:cs="Arial"/>
          <w:szCs w:val="24"/>
          <w:lang w:val="es-CO"/>
        </w:rPr>
        <w:t>“</w:t>
      </w:r>
      <w:r w:rsidR="00844314" w:rsidRPr="003F4330">
        <w:rPr>
          <w:rFonts w:ascii="Arial" w:hAnsi="Arial" w:cs="Arial"/>
          <w:szCs w:val="24"/>
          <w:lang w:val="es-CO"/>
        </w:rPr>
        <w:t xml:space="preserve">síntesis </w:t>
      </w:r>
      <w:r w:rsidR="00E323D4" w:rsidRPr="003F4330">
        <w:rPr>
          <w:rFonts w:ascii="Arial" w:hAnsi="Arial" w:cs="Arial"/>
          <w:szCs w:val="24"/>
          <w:lang w:val="es-CO"/>
        </w:rPr>
        <w:t xml:space="preserve">de los supuestos fácticos relevantes” </w:t>
      </w:r>
      <w:r w:rsidR="00844314" w:rsidRPr="003F4330">
        <w:rPr>
          <w:rFonts w:ascii="Arial" w:hAnsi="Arial" w:cs="Arial"/>
          <w:szCs w:val="24"/>
          <w:lang w:val="es-CO"/>
        </w:rPr>
        <w:t xml:space="preserve">y </w:t>
      </w:r>
      <w:r w:rsidR="00E323D4" w:rsidRPr="003F4330">
        <w:rPr>
          <w:rFonts w:ascii="Arial" w:hAnsi="Arial" w:cs="Arial"/>
          <w:szCs w:val="24"/>
          <w:lang w:val="es-CO"/>
        </w:rPr>
        <w:t xml:space="preserve">del “caso concreto material de </w:t>
      </w:r>
      <w:r w:rsidR="00844314" w:rsidRPr="003F4330">
        <w:rPr>
          <w:rFonts w:ascii="Arial" w:hAnsi="Arial" w:cs="Arial"/>
          <w:szCs w:val="24"/>
          <w:lang w:val="es-CO"/>
        </w:rPr>
        <w:t>análisis</w:t>
      </w:r>
      <w:r w:rsidR="00E323D4" w:rsidRPr="003F4330">
        <w:rPr>
          <w:rFonts w:ascii="Arial" w:hAnsi="Arial" w:cs="Arial"/>
          <w:szCs w:val="24"/>
          <w:lang w:val="es-CO"/>
        </w:rPr>
        <w:t>”</w:t>
      </w:r>
      <w:r w:rsidR="00844314" w:rsidRPr="003F4330">
        <w:rPr>
          <w:rFonts w:ascii="Arial" w:hAnsi="Arial" w:cs="Arial"/>
          <w:szCs w:val="24"/>
          <w:lang w:val="es-CO"/>
        </w:rPr>
        <w:t xml:space="preserve"> planteado</w:t>
      </w:r>
      <w:r w:rsidR="00E323D4" w:rsidRPr="003F4330">
        <w:rPr>
          <w:rFonts w:ascii="Arial" w:hAnsi="Arial" w:cs="Arial"/>
          <w:szCs w:val="24"/>
          <w:lang w:val="es-CO"/>
        </w:rPr>
        <w:t>s</w:t>
      </w:r>
      <w:r w:rsidR="00844314" w:rsidRPr="003F4330">
        <w:rPr>
          <w:rFonts w:ascii="Arial" w:hAnsi="Arial" w:cs="Arial"/>
          <w:szCs w:val="24"/>
          <w:lang w:val="es-CO"/>
        </w:rPr>
        <w:t xml:space="preserve"> en la acción const</w:t>
      </w:r>
      <w:r w:rsidR="00756796" w:rsidRPr="003F4330">
        <w:rPr>
          <w:rFonts w:ascii="Arial" w:hAnsi="Arial" w:cs="Arial"/>
          <w:szCs w:val="24"/>
          <w:lang w:val="es-CO"/>
        </w:rPr>
        <w:t xml:space="preserve">itucional referida, así como en la reforma del </w:t>
      </w:r>
      <w:r w:rsidR="00844314" w:rsidRPr="003F4330">
        <w:rPr>
          <w:rFonts w:ascii="Arial" w:hAnsi="Arial" w:cs="Arial"/>
          <w:szCs w:val="24"/>
          <w:lang w:val="es-CO"/>
        </w:rPr>
        <w:t>libelo</w:t>
      </w:r>
      <w:r w:rsidR="00756796" w:rsidRPr="003F4330">
        <w:rPr>
          <w:rStyle w:val="Refdenotaalpie"/>
          <w:rFonts w:ascii="Arial" w:hAnsi="Arial" w:cs="Arial"/>
          <w:szCs w:val="24"/>
          <w:lang w:val="es-CO"/>
        </w:rPr>
        <w:footnoteReference w:id="2"/>
      </w:r>
      <w:r w:rsidR="00844314" w:rsidRPr="003F4330">
        <w:rPr>
          <w:rFonts w:ascii="Arial" w:hAnsi="Arial" w:cs="Arial"/>
          <w:szCs w:val="24"/>
          <w:lang w:val="es-CO"/>
        </w:rPr>
        <w:t xml:space="preserve"> que dio origen a este proceso</w:t>
      </w:r>
      <w:r w:rsidRPr="003F4330">
        <w:rPr>
          <w:rFonts w:ascii="Arial" w:hAnsi="Arial" w:cs="Arial"/>
          <w:szCs w:val="24"/>
          <w:lang w:val="es-CO"/>
        </w:rPr>
        <w:t>,</w:t>
      </w:r>
      <w:r w:rsidRPr="003F4330">
        <w:rPr>
          <w:rFonts w:ascii="Arial" w:hAnsi="Arial" w:cs="Arial"/>
          <w:szCs w:val="24"/>
          <w:lang w:val="es-ES"/>
        </w:rPr>
        <w:t xml:space="preserve"> se observa que </w:t>
      </w:r>
      <w:r w:rsidR="00844314" w:rsidRPr="003F4330">
        <w:rPr>
          <w:rFonts w:ascii="Arial" w:hAnsi="Arial" w:cs="Arial"/>
          <w:szCs w:val="24"/>
          <w:lang w:val="es-ES"/>
        </w:rPr>
        <w:t xml:space="preserve">ambas </w:t>
      </w:r>
      <w:r w:rsidRPr="003F4330">
        <w:rPr>
          <w:rFonts w:ascii="Arial" w:hAnsi="Arial" w:cs="Arial"/>
          <w:szCs w:val="24"/>
          <w:lang w:val="es-ES"/>
        </w:rPr>
        <w:t xml:space="preserve">persiguen el reconocimiento y pago de la pensión de </w:t>
      </w:r>
      <w:r w:rsidR="00844314" w:rsidRPr="003F4330">
        <w:rPr>
          <w:rFonts w:ascii="Arial" w:hAnsi="Arial" w:cs="Arial"/>
          <w:szCs w:val="24"/>
          <w:lang w:val="es-ES"/>
        </w:rPr>
        <w:t>invalidez</w:t>
      </w:r>
      <w:r w:rsidRPr="003F4330">
        <w:rPr>
          <w:rFonts w:ascii="Arial" w:hAnsi="Arial" w:cs="Arial"/>
          <w:szCs w:val="24"/>
          <w:lang w:val="es-ES"/>
        </w:rPr>
        <w:t>, con ocasión de la</w:t>
      </w:r>
      <w:r w:rsidR="00844314" w:rsidRPr="003F4330">
        <w:rPr>
          <w:rFonts w:ascii="Arial" w:hAnsi="Arial" w:cs="Arial"/>
          <w:szCs w:val="24"/>
          <w:lang w:val="es-ES"/>
        </w:rPr>
        <w:t xml:space="preserve"> </w:t>
      </w:r>
      <w:r w:rsidR="00844314" w:rsidRPr="003F4330">
        <w:rPr>
          <w:rFonts w:ascii="Arial" w:hAnsi="Arial" w:cs="Arial"/>
          <w:szCs w:val="24"/>
          <w:lang w:val="es-ES"/>
        </w:rPr>
        <w:lastRenderedPageBreak/>
        <w:t xml:space="preserve">estructuración </w:t>
      </w:r>
      <w:r w:rsidR="00E323D4" w:rsidRPr="003F4330">
        <w:rPr>
          <w:rFonts w:ascii="Arial" w:hAnsi="Arial" w:cs="Arial"/>
          <w:szCs w:val="24"/>
          <w:lang w:val="es-ES"/>
        </w:rPr>
        <w:t>de pérdida de la capacidad laboral a partir del 29/01/2013 y en un porcentaje del 54.97%.</w:t>
      </w:r>
    </w:p>
    <w:p w:rsidR="00E323D4" w:rsidRPr="003F4330" w:rsidRDefault="00E323D4" w:rsidP="00EA20A8">
      <w:pPr>
        <w:spacing w:line="276" w:lineRule="auto"/>
        <w:contextualSpacing/>
        <w:jc w:val="both"/>
        <w:rPr>
          <w:rFonts w:ascii="Arial" w:hAnsi="Arial" w:cs="Arial"/>
          <w:szCs w:val="24"/>
          <w:lang w:val="es-ES"/>
        </w:rPr>
      </w:pPr>
    </w:p>
    <w:p w:rsidR="00E323D4" w:rsidRPr="003F4330" w:rsidRDefault="00A97BFB" w:rsidP="00EA20A8">
      <w:pPr>
        <w:spacing w:line="276" w:lineRule="auto"/>
        <w:contextualSpacing/>
        <w:jc w:val="both"/>
        <w:rPr>
          <w:rFonts w:ascii="Arial" w:hAnsi="Arial" w:cs="Arial"/>
          <w:szCs w:val="24"/>
          <w:lang w:val="es-ES"/>
        </w:rPr>
      </w:pPr>
      <w:r w:rsidRPr="003F4330">
        <w:rPr>
          <w:rFonts w:ascii="Arial" w:hAnsi="Arial" w:cs="Arial"/>
          <w:szCs w:val="24"/>
          <w:lang w:val="es-ES"/>
        </w:rPr>
        <w:t>Bien</w:t>
      </w:r>
      <w:r w:rsidR="00E323D4" w:rsidRPr="003F4330">
        <w:rPr>
          <w:rFonts w:ascii="Arial" w:hAnsi="Arial" w:cs="Arial"/>
          <w:szCs w:val="24"/>
          <w:lang w:val="es-ES"/>
        </w:rPr>
        <w:t xml:space="preserve">, al decirse en la acción de tutela que pretendía el reconocimiento pensional con base en todas las semanas cotizadas, es decir, 427, se infiere que pretendía que el estudio fuera efectuado con base en el Acuerdo 049/90, en aplicación del principio de la condición más beneficiosa; normativa que </w:t>
      </w:r>
      <w:r w:rsidR="00631D50" w:rsidRPr="003F4330">
        <w:rPr>
          <w:rFonts w:ascii="Arial" w:hAnsi="Arial" w:cs="Arial"/>
          <w:szCs w:val="24"/>
          <w:lang w:val="es-ES"/>
        </w:rPr>
        <w:t>según los fundamentos y razones de derecho plasmados en el trámite ordinario, también fue traído a colación por la parte actora.</w:t>
      </w:r>
    </w:p>
    <w:p w:rsidR="00844314" w:rsidRPr="003F4330" w:rsidRDefault="00844314" w:rsidP="00EA20A8">
      <w:pPr>
        <w:spacing w:line="276" w:lineRule="auto"/>
        <w:contextualSpacing/>
        <w:jc w:val="both"/>
        <w:rPr>
          <w:rFonts w:ascii="Arial" w:hAnsi="Arial" w:cs="Arial"/>
          <w:szCs w:val="24"/>
          <w:lang w:val="es-ES"/>
        </w:rPr>
      </w:pPr>
    </w:p>
    <w:p w:rsidR="00EA20A8" w:rsidRPr="003F4330" w:rsidRDefault="00EA20A8" w:rsidP="008D28C1">
      <w:pPr>
        <w:spacing w:line="276" w:lineRule="auto"/>
        <w:contextualSpacing/>
        <w:jc w:val="both"/>
        <w:rPr>
          <w:rFonts w:ascii="Arial" w:hAnsi="Arial" w:cs="Arial"/>
          <w:szCs w:val="24"/>
        </w:rPr>
      </w:pPr>
      <w:r w:rsidRPr="003F4330">
        <w:rPr>
          <w:rFonts w:ascii="Arial" w:hAnsi="Arial" w:cs="Arial"/>
          <w:szCs w:val="24"/>
        </w:rPr>
        <w:t>De acuerdo con lo anterior, para la Sala no existe dubitación alguna en cuanto a que el núcleo esencial de las pretensiones de</w:t>
      </w:r>
      <w:r w:rsidR="008D28C1" w:rsidRPr="003F4330">
        <w:rPr>
          <w:rFonts w:ascii="Arial" w:hAnsi="Arial" w:cs="Arial"/>
          <w:szCs w:val="24"/>
        </w:rPr>
        <w:t xml:space="preserve">l </w:t>
      </w:r>
      <w:r w:rsidRPr="003F4330">
        <w:rPr>
          <w:rFonts w:ascii="Arial" w:hAnsi="Arial" w:cs="Arial"/>
          <w:szCs w:val="24"/>
        </w:rPr>
        <w:t xml:space="preserve">actor en las </w:t>
      </w:r>
      <w:r w:rsidR="008D28C1" w:rsidRPr="003F4330">
        <w:rPr>
          <w:rFonts w:ascii="Arial" w:hAnsi="Arial" w:cs="Arial"/>
          <w:szCs w:val="24"/>
        </w:rPr>
        <w:t>dos acciones, constitucional y ordinaria</w:t>
      </w:r>
      <w:r w:rsidRPr="003F4330">
        <w:rPr>
          <w:rFonts w:ascii="Arial" w:hAnsi="Arial" w:cs="Arial"/>
          <w:szCs w:val="24"/>
        </w:rPr>
        <w:t xml:space="preserve">, lo constituye </w:t>
      </w:r>
      <w:r w:rsidR="008D28C1" w:rsidRPr="003F4330">
        <w:rPr>
          <w:rFonts w:ascii="Arial" w:hAnsi="Arial" w:cs="Arial"/>
          <w:szCs w:val="24"/>
        </w:rPr>
        <w:t xml:space="preserve">el reconocimiento de la </w:t>
      </w:r>
      <w:r w:rsidRPr="003F4330">
        <w:rPr>
          <w:rFonts w:ascii="Arial" w:hAnsi="Arial" w:cs="Arial"/>
          <w:szCs w:val="24"/>
        </w:rPr>
        <w:t xml:space="preserve">pensión de </w:t>
      </w:r>
      <w:r w:rsidR="00756796" w:rsidRPr="003F4330">
        <w:rPr>
          <w:rFonts w:ascii="Arial" w:hAnsi="Arial" w:cs="Arial"/>
          <w:szCs w:val="24"/>
        </w:rPr>
        <w:t>invalidez con todo lo que ella apareja</w:t>
      </w:r>
      <w:r w:rsidR="00A97BFB" w:rsidRPr="003F4330">
        <w:rPr>
          <w:rFonts w:ascii="Arial" w:hAnsi="Arial" w:cs="Arial"/>
          <w:szCs w:val="24"/>
        </w:rPr>
        <w:t>,</w:t>
      </w:r>
      <w:r w:rsidR="00756796" w:rsidRPr="003F4330">
        <w:rPr>
          <w:rFonts w:ascii="Arial" w:hAnsi="Arial" w:cs="Arial"/>
          <w:szCs w:val="24"/>
        </w:rPr>
        <w:t xml:space="preserve"> como es el valor de la mesada pensional, la fecha de su reconocimiento y número a recibir, </w:t>
      </w:r>
      <w:r w:rsidR="00E101CA" w:rsidRPr="003F4330">
        <w:rPr>
          <w:rFonts w:ascii="Arial" w:hAnsi="Arial" w:cs="Arial"/>
          <w:szCs w:val="24"/>
        </w:rPr>
        <w:t>así</w:t>
      </w:r>
      <w:r w:rsidR="00756796" w:rsidRPr="003F4330">
        <w:rPr>
          <w:rFonts w:ascii="Arial" w:hAnsi="Arial" w:cs="Arial"/>
          <w:szCs w:val="24"/>
        </w:rPr>
        <w:t xml:space="preserve"> como el pago de los intereses de mora </w:t>
      </w:r>
    </w:p>
    <w:p w:rsidR="008D28C1" w:rsidRPr="003F4330" w:rsidRDefault="008D28C1" w:rsidP="008D28C1">
      <w:pPr>
        <w:spacing w:line="276" w:lineRule="auto"/>
        <w:contextualSpacing/>
        <w:jc w:val="both"/>
        <w:rPr>
          <w:rFonts w:ascii="Arial" w:hAnsi="Arial" w:cs="Arial"/>
          <w:szCs w:val="24"/>
        </w:rPr>
      </w:pPr>
    </w:p>
    <w:p w:rsidR="00EA20A8" w:rsidRPr="003F4330" w:rsidRDefault="00EA20A8" w:rsidP="00EA20A8">
      <w:pPr>
        <w:spacing w:line="276" w:lineRule="auto"/>
        <w:contextualSpacing/>
        <w:jc w:val="both"/>
        <w:rPr>
          <w:rFonts w:ascii="Arial" w:hAnsi="Arial" w:cs="Arial"/>
          <w:szCs w:val="24"/>
          <w:lang w:val="es-ES"/>
        </w:rPr>
      </w:pPr>
      <w:r w:rsidRPr="003F4330">
        <w:rPr>
          <w:rFonts w:ascii="Arial" w:hAnsi="Arial" w:cs="Arial"/>
          <w:szCs w:val="24"/>
        </w:rPr>
        <w:t xml:space="preserve">Por último, en lo que respecta a la causa petendi, las pretensiones formuladas, tienen como sustento fáctico </w:t>
      </w:r>
      <w:r w:rsidR="008D28C1" w:rsidRPr="003F4330">
        <w:rPr>
          <w:rFonts w:ascii="Arial" w:hAnsi="Arial" w:cs="Arial"/>
          <w:szCs w:val="24"/>
        </w:rPr>
        <w:t xml:space="preserve">la PCL que le fue dictaminada al actor, </w:t>
      </w:r>
      <w:r w:rsidR="00E101CA" w:rsidRPr="003F4330">
        <w:rPr>
          <w:rFonts w:ascii="Arial" w:hAnsi="Arial" w:cs="Arial"/>
          <w:szCs w:val="24"/>
        </w:rPr>
        <w:t xml:space="preserve">con fecha de estructuración </w:t>
      </w:r>
      <w:r w:rsidR="008D28C1" w:rsidRPr="003F4330">
        <w:rPr>
          <w:rFonts w:ascii="Arial" w:hAnsi="Arial" w:cs="Arial"/>
          <w:szCs w:val="24"/>
        </w:rPr>
        <w:t>a partir del 29/01/2013 y en un porcentaje del 54.97%</w:t>
      </w:r>
      <w:r w:rsidRPr="003F4330">
        <w:rPr>
          <w:rFonts w:ascii="Arial" w:hAnsi="Arial" w:cs="Arial"/>
          <w:szCs w:val="24"/>
          <w:lang w:val="es-ES"/>
        </w:rPr>
        <w:t>.</w:t>
      </w:r>
    </w:p>
    <w:p w:rsidR="00EA20A8" w:rsidRPr="003F4330" w:rsidRDefault="00EA20A8" w:rsidP="00EA20A8">
      <w:pPr>
        <w:spacing w:line="276" w:lineRule="auto"/>
        <w:contextualSpacing/>
        <w:jc w:val="both"/>
        <w:rPr>
          <w:rFonts w:ascii="Arial" w:hAnsi="Arial" w:cs="Arial"/>
          <w:szCs w:val="24"/>
        </w:rPr>
      </w:pPr>
      <w:r w:rsidRPr="003F4330">
        <w:rPr>
          <w:rFonts w:ascii="Arial" w:hAnsi="Arial" w:cs="Arial"/>
          <w:szCs w:val="24"/>
          <w:lang w:val="es-ES"/>
        </w:rPr>
        <w:t xml:space="preserve"> </w:t>
      </w:r>
    </w:p>
    <w:p w:rsidR="00EA20A8" w:rsidRPr="003F4330" w:rsidRDefault="00EA20A8" w:rsidP="00EA20A8">
      <w:pPr>
        <w:pStyle w:val="Sinespaciado"/>
        <w:spacing w:line="276" w:lineRule="auto"/>
        <w:contextualSpacing/>
        <w:jc w:val="both"/>
        <w:rPr>
          <w:rFonts w:ascii="Arial" w:hAnsi="Arial" w:cs="Arial"/>
          <w:sz w:val="24"/>
          <w:szCs w:val="24"/>
        </w:rPr>
      </w:pPr>
      <w:r w:rsidRPr="003F4330">
        <w:rPr>
          <w:rFonts w:ascii="Arial" w:hAnsi="Arial" w:cs="Arial"/>
          <w:sz w:val="24"/>
          <w:szCs w:val="24"/>
        </w:rPr>
        <w:t xml:space="preserve">Conforme lo brevemente expuesto, </w:t>
      </w:r>
      <w:r w:rsidR="008D28C1" w:rsidRPr="003F4330">
        <w:rPr>
          <w:rFonts w:ascii="Arial" w:hAnsi="Arial" w:cs="Arial"/>
          <w:sz w:val="24"/>
          <w:szCs w:val="24"/>
        </w:rPr>
        <w:t xml:space="preserve">a juicio de esta Sala </w:t>
      </w:r>
      <w:r w:rsidR="00E611DD" w:rsidRPr="003F4330">
        <w:rPr>
          <w:rFonts w:ascii="Arial" w:hAnsi="Arial" w:cs="Arial"/>
          <w:sz w:val="24"/>
          <w:szCs w:val="24"/>
        </w:rPr>
        <w:t xml:space="preserve">Mayoritaria </w:t>
      </w:r>
      <w:r w:rsidR="008D28C1" w:rsidRPr="003F4330">
        <w:rPr>
          <w:rFonts w:ascii="Arial" w:hAnsi="Arial" w:cs="Arial"/>
          <w:sz w:val="24"/>
          <w:szCs w:val="24"/>
        </w:rPr>
        <w:t xml:space="preserve">se </w:t>
      </w:r>
      <w:r w:rsidRPr="003F4330">
        <w:rPr>
          <w:rFonts w:ascii="Arial" w:hAnsi="Arial" w:cs="Arial"/>
          <w:sz w:val="24"/>
          <w:szCs w:val="24"/>
        </w:rPr>
        <w:t>trata del mismo conflicto jurídico que</w:t>
      </w:r>
      <w:r w:rsidR="008D28C1" w:rsidRPr="003F4330">
        <w:rPr>
          <w:rFonts w:ascii="Arial" w:hAnsi="Arial" w:cs="Arial"/>
          <w:sz w:val="24"/>
          <w:szCs w:val="24"/>
        </w:rPr>
        <w:t xml:space="preserve"> en su momento fue definido en segunda instancia por la Sala Civil Familia del Tribunal Superior del Distrito Judicial de Pereira</w:t>
      </w:r>
      <w:r w:rsidRPr="003F4330">
        <w:rPr>
          <w:rFonts w:ascii="Arial" w:hAnsi="Arial" w:cs="Arial"/>
          <w:sz w:val="24"/>
          <w:szCs w:val="24"/>
        </w:rPr>
        <w:t xml:space="preserve"> en sentencia del </w:t>
      </w:r>
      <w:r w:rsidR="008D28C1" w:rsidRPr="003F4330">
        <w:rPr>
          <w:rFonts w:ascii="Arial" w:hAnsi="Arial" w:cs="Arial"/>
          <w:sz w:val="24"/>
          <w:szCs w:val="24"/>
        </w:rPr>
        <w:t xml:space="preserve">15/03/2016  </w:t>
      </w:r>
      <w:r w:rsidRPr="003F4330">
        <w:rPr>
          <w:rFonts w:ascii="Arial" w:hAnsi="Arial" w:cs="Arial"/>
          <w:sz w:val="24"/>
          <w:szCs w:val="24"/>
        </w:rPr>
        <w:t xml:space="preserve">–fl. </w:t>
      </w:r>
      <w:r w:rsidR="008D28C1" w:rsidRPr="003F4330">
        <w:rPr>
          <w:rFonts w:ascii="Arial" w:hAnsi="Arial" w:cs="Arial"/>
          <w:sz w:val="24"/>
          <w:szCs w:val="24"/>
        </w:rPr>
        <w:t xml:space="preserve">62 y s.s. </w:t>
      </w:r>
      <w:r w:rsidRPr="003F4330">
        <w:rPr>
          <w:rFonts w:ascii="Arial" w:hAnsi="Arial" w:cs="Arial"/>
          <w:sz w:val="24"/>
          <w:szCs w:val="24"/>
        </w:rPr>
        <w:t xml:space="preserve">del cd. </w:t>
      </w:r>
      <w:r w:rsidR="008D28C1" w:rsidRPr="003F4330">
        <w:rPr>
          <w:rFonts w:ascii="Arial" w:hAnsi="Arial" w:cs="Arial"/>
          <w:sz w:val="24"/>
          <w:szCs w:val="24"/>
        </w:rPr>
        <w:t>1</w:t>
      </w:r>
      <w:r w:rsidRPr="003F4330">
        <w:rPr>
          <w:rFonts w:ascii="Arial" w:hAnsi="Arial" w:cs="Arial"/>
          <w:sz w:val="24"/>
          <w:szCs w:val="24"/>
        </w:rPr>
        <w:t>-, pues más allá de la identidad de los elementos que configuran la institución de la cosa juzgada, debe valorarse que la situación jurídica de la que ahora se pretende un pronunciamiento de fondo, ya fue resuelto de manera definitiva por el citado Despacho</w:t>
      </w:r>
      <w:r w:rsidR="007752E8" w:rsidRPr="003F4330">
        <w:rPr>
          <w:rFonts w:ascii="Arial" w:hAnsi="Arial" w:cs="Arial"/>
          <w:sz w:val="24"/>
          <w:szCs w:val="24"/>
        </w:rPr>
        <w:t xml:space="preserve"> y por lo tanto, se configura el instituto procesal de la “Cosa Juzgada”.</w:t>
      </w:r>
    </w:p>
    <w:p w:rsidR="00E101CA" w:rsidRPr="003F4330" w:rsidRDefault="00E101CA" w:rsidP="00EA20A8">
      <w:pPr>
        <w:pStyle w:val="Sinespaciado"/>
        <w:spacing w:line="276" w:lineRule="auto"/>
        <w:contextualSpacing/>
        <w:jc w:val="both"/>
        <w:rPr>
          <w:rFonts w:ascii="Arial" w:hAnsi="Arial" w:cs="Arial"/>
          <w:sz w:val="24"/>
          <w:szCs w:val="24"/>
        </w:rPr>
      </w:pPr>
    </w:p>
    <w:p w:rsidR="00A06A3C" w:rsidRPr="003F4330" w:rsidRDefault="00A97BFB" w:rsidP="00FE311C">
      <w:pPr>
        <w:spacing w:line="276" w:lineRule="auto"/>
        <w:jc w:val="both"/>
        <w:rPr>
          <w:rFonts w:ascii="Arial" w:hAnsi="Arial" w:cs="Arial"/>
          <w:szCs w:val="24"/>
        </w:rPr>
      </w:pPr>
      <w:r w:rsidRPr="003F4330">
        <w:rPr>
          <w:rFonts w:ascii="Arial" w:hAnsi="Arial" w:cs="Arial"/>
          <w:szCs w:val="24"/>
        </w:rPr>
        <w:t>Entonces</w:t>
      </w:r>
      <w:r w:rsidR="00FE311C" w:rsidRPr="003F4330">
        <w:rPr>
          <w:rFonts w:ascii="Arial" w:hAnsi="Arial" w:cs="Arial"/>
          <w:szCs w:val="24"/>
        </w:rPr>
        <w:t>, es perfectamente posible que se declare de manera oficiosa la configuración de dicha figura, por no prohibirlo de manera expresa el artículo 282 del C.G.P., que se aplica a esta materia, en virtud de la remisión prevista en el artículo 145 del C.P.L. y, respecto</w:t>
      </w:r>
      <w:r w:rsidR="00E101CA" w:rsidRPr="003F4330">
        <w:rPr>
          <w:rFonts w:ascii="Arial" w:hAnsi="Arial" w:cs="Arial"/>
          <w:szCs w:val="24"/>
        </w:rPr>
        <w:t xml:space="preserve"> a lo cual,</w:t>
      </w:r>
      <w:r w:rsidR="00FE311C" w:rsidRPr="003F4330">
        <w:rPr>
          <w:rFonts w:ascii="Arial" w:hAnsi="Arial" w:cs="Arial"/>
          <w:szCs w:val="24"/>
        </w:rPr>
        <w:t xml:space="preserve"> la Sala Laboral de la C.S.J. </w:t>
      </w:r>
      <w:r w:rsidR="00E101CA" w:rsidRPr="003F4330">
        <w:rPr>
          <w:rFonts w:ascii="Arial" w:hAnsi="Arial" w:cs="Arial"/>
          <w:szCs w:val="24"/>
        </w:rPr>
        <w:t>ha manifestado su aquiescencia.</w:t>
      </w:r>
      <w:r w:rsidR="008326DC" w:rsidRPr="003F4330">
        <w:rPr>
          <w:rStyle w:val="Refdenotaalpie"/>
          <w:rFonts w:ascii="Arial" w:hAnsi="Arial" w:cs="Arial"/>
          <w:szCs w:val="24"/>
        </w:rPr>
        <w:footnoteReference w:id="3"/>
      </w:r>
    </w:p>
    <w:p w:rsidR="00EA20A8" w:rsidRPr="003F4330" w:rsidRDefault="00EA20A8" w:rsidP="005249FA">
      <w:pPr>
        <w:jc w:val="center"/>
        <w:rPr>
          <w:rFonts w:ascii="Arial" w:hAnsi="Arial" w:cs="Arial"/>
          <w:b/>
          <w:szCs w:val="24"/>
        </w:rPr>
      </w:pPr>
    </w:p>
    <w:p w:rsidR="00823AB2" w:rsidRPr="003F4330" w:rsidRDefault="009C1D0E" w:rsidP="002C07C8">
      <w:pPr>
        <w:spacing w:line="276" w:lineRule="auto"/>
        <w:jc w:val="both"/>
        <w:rPr>
          <w:rFonts w:ascii="Arial" w:hAnsi="Arial" w:cs="Arial"/>
        </w:rPr>
      </w:pPr>
      <w:r w:rsidRPr="003F4330">
        <w:rPr>
          <w:rFonts w:ascii="Arial" w:hAnsi="Arial" w:cs="Arial"/>
          <w:szCs w:val="24"/>
        </w:rPr>
        <w:t xml:space="preserve">Siendo así las cosas,  </w:t>
      </w:r>
      <w:r w:rsidR="00A06A3C" w:rsidRPr="003F4330">
        <w:rPr>
          <w:rFonts w:ascii="Arial" w:hAnsi="Arial" w:cs="Arial"/>
        </w:rPr>
        <w:t>la sentencia</w:t>
      </w:r>
      <w:r w:rsidR="005443F3" w:rsidRPr="003F4330">
        <w:rPr>
          <w:rFonts w:ascii="Arial" w:hAnsi="Arial" w:cs="Arial"/>
        </w:rPr>
        <w:t xml:space="preserve"> que se revisa </w:t>
      </w:r>
      <w:r w:rsidR="005443F3" w:rsidRPr="003F4330">
        <w:rPr>
          <w:rFonts w:ascii="Arial" w:hAnsi="Arial" w:cs="Arial"/>
          <w:lang w:val="es-CO"/>
        </w:rPr>
        <w:t xml:space="preserve">en sede jurisdiccional de consulta </w:t>
      </w:r>
      <w:r w:rsidR="00A97BFB" w:rsidRPr="003F4330">
        <w:rPr>
          <w:rFonts w:ascii="Arial" w:hAnsi="Arial" w:cs="Arial"/>
        </w:rPr>
        <w:t>debe</w:t>
      </w:r>
      <w:r w:rsidR="00A06A3C" w:rsidRPr="003F4330">
        <w:rPr>
          <w:rFonts w:ascii="Arial" w:hAnsi="Arial" w:cs="Arial"/>
        </w:rPr>
        <w:t xml:space="preserve"> ser revocada, al existir cosa juzgada, al demostrarse que en trámite tutelar previo se ordenó </w:t>
      </w:r>
      <w:r w:rsidR="00A06A3C" w:rsidRPr="003F4330">
        <w:rPr>
          <w:rFonts w:ascii="Arial" w:hAnsi="Arial" w:cs="Arial"/>
          <w:i/>
        </w:rPr>
        <w:t>“</w:t>
      </w:r>
      <w:r w:rsidRPr="003F4330">
        <w:rPr>
          <w:rFonts w:ascii="Arial" w:hAnsi="Arial" w:cs="Arial"/>
          <w:i/>
        </w:rPr>
        <w:t>emita un nuevo acto administrativo que en observancia de las consideraciones aquí planteadas, reconozca en forma definitiva la pensión de invalidez a favor del señor Largo Cano”</w:t>
      </w:r>
      <w:r w:rsidR="00823AB2" w:rsidRPr="003F4330">
        <w:rPr>
          <w:rFonts w:ascii="Arial" w:hAnsi="Arial" w:cs="Arial"/>
          <w:i/>
        </w:rPr>
        <w:t xml:space="preserve"> </w:t>
      </w:r>
      <w:r w:rsidR="00A06A3C" w:rsidRPr="003F4330">
        <w:rPr>
          <w:rFonts w:ascii="Arial" w:hAnsi="Arial" w:cs="Arial"/>
        </w:rPr>
        <w:t xml:space="preserve">–fl. </w:t>
      </w:r>
      <w:r w:rsidR="00823AB2" w:rsidRPr="003F4330">
        <w:rPr>
          <w:rFonts w:ascii="Arial" w:hAnsi="Arial" w:cs="Arial"/>
        </w:rPr>
        <w:t>65</w:t>
      </w:r>
      <w:r w:rsidR="00A06A3C" w:rsidRPr="003F4330">
        <w:rPr>
          <w:rFonts w:ascii="Arial" w:hAnsi="Arial" w:cs="Arial"/>
        </w:rPr>
        <w:t xml:space="preserve"> </w:t>
      </w:r>
      <w:r w:rsidR="00823AB2" w:rsidRPr="003F4330">
        <w:rPr>
          <w:rFonts w:ascii="Arial" w:hAnsi="Arial" w:cs="Arial"/>
        </w:rPr>
        <w:t xml:space="preserve">vto. </w:t>
      </w:r>
      <w:r w:rsidR="00A06A3C" w:rsidRPr="003F4330">
        <w:rPr>
          <w:rFonts w:ascii="Arial" w:hAnsi="Arial" w:cs="Arial"/>
        </w:rPr>
        <w:t>c.1</w:t>
      </w:r>
      <w:r w:rsidRPr="003F4330">
        <w:rPr>
          <w:rFonts w:ascii="Arial" w:hAnsi="Arial" w:cs="Arial"/>
        </w:rPr>
        <w:t>-</w:t>
      </w:r>
      <w:r w:rsidR="00823AB2" w:rsidRPr="003F4330">
        <w:rPr>
          <w:rFonts w:ascii="Arial" w:hAnsi="Arial" w:cs="Arial"/>
        </w:rPr>
        <w:t>.</w:t>
      </w:r>
    </w:p>
    <w:p w:rsidR="00823AB2" w:rsidRPr="003F4330" w:rsidRDefault="00823AB2" w:rsidP="002C07C8">
      <w:pPr>
        <w:spacing w:line="276" w:lineRule="auto"/>
        <w:jc w:val="both"/>
        <w:rPr>
          <w:rFonts w:ascii="Arial" w:hAnsi="Arial" w:cs="Arial"/>
        </w:rPr>
      </w:pPr>
    </w:p>
    <w:p w:rsidR="00A06A3C" w:rsidRPr="003F4330" w:rsidRDefault="00823AB2" w:rsidP="002C07C8">
      <w:pPr>
        <w:spacing w:line="276" w:lineRule="auto"/>
        <w:jc w:val="both"/>
        <w:rPr>
          <w:rFonts w:ascii="Arial" w:hAnsi="Arial" w:cs="Arial"/>
        </w:rPr>
      </w:pPr>
      <w:r w:rsidRPr="003F4330">
        <w:rPr>
          <w:rFonts w:ascii="Arial" w:hAnsi="Arial" w:cs="Arial"/>
        </w:rPr>
        <w:t xml:space="preserve">Y, en lo que respecta a la parte considerativa o motiva de esa decisión, se indicó </w:t>
      </w:r>
      <w:r w:rsidRPr="003F4330">
        <w:rPr>
          <w:rFonts w:ascii="Arial" w:hAnsi="Arial" w:cs="Arial"/>
          <w:i/>
        </w:rPr>
        <w:t xml:space="preserve">“se dispondrá dejar sin efectos el mencionado acto administrativo, para que en su lugar se profiera otro que aplique, por el principio de favorabilidad, la precitada norma y se estime que el señor Largo Cano tiene cumplidos para que se le </w:t>
      </w:r>
      <w:r w:rsidRPr="003F4330">
        <w:rPr>
          <w:rFonts w:ascii="Arial" w:hAnsi="Arial" w:cs="Arial"/>
          <w:i/>
        </w:rPr>
        <w:lastRenderedPageBreak/>
        <w:t>reconozca la pensión de invalidez…”</w:t>
      </w:r>
      <w:r w:rsidRPr="003F4330">
        <w:rPr>
          <w:rFonts w:ascii="Arial" w:hAnsi="Arial" w:cs="Arial"/>
        </w:rPr>
        <w:t xml:space="preserve">; </w:t>
      </w:r>
      <w:r w:rsidR="00A06A3C" w:rsidRPr="003F4330">
        <w:rPr>
          <w:rFonts w:ascii="Arial" w:hAnsi="Arial" w:cs="Arial"/>
        </w:rPr>
        <w:t>lo que incluye necesariamente la fecha de disfrute.</w:t>
      </w:r>
    </w:p>
    <w:p w:rsidR="00A06A3C" w:rsidRPr="003F4330" w:rsidRDefault="00A06A3C" w:rsidP="00A06A3C">
      <w:pPr>
        <w:suppressAutoHyphens/>
        <w:spacing w:line="276" w:lineRule="auto"/>
        <w:jc w:val="both"/>
        <w:rPr>
          <w:rFonts w:ascii="Arial" w:hAnsi="Arial" w:cs="Arial"/>
        </w:rPr>
      </w:pPr>
    </w:p>
    <w:p w:rsidR="00A06A3C" w:rsidRPr="003F4330" w:rsidRDefault="00A06A3C" w:rsidP="00A06A3C">
      <w:pPr>
        <w:suppressAutoHyphens/>
        <w:spacing w:line="276" w:lineRule="auto"/>
        <w:jc w:val="both"/>
        <w:rPr>
          <w:rFonts w:ascii="Arial" w:hAnsi="Arial" w:cs="Arial"/>
        </w:rPr>
      </w:pPr>
      <w:r w:rsidRPr="003F4330">
        <w:rPr>
          <w:rFonts w:ascii="Arial" w:hAnsi="Arial" w:cs="Arial"/>
        </w:rPr>
        <w:t xml:space="preserve">Por lo tanto, </w:t>
      </w:r>
      <w:r w:rsidR="0030070A" w:rsidRPr="003F4330">
        <w:rPr>
          <w:rFonts w:ascii="Arial" w:hAnsi="Arial" w:cs="Arial"/>
        </w:rPr>
        <w:t xml:space="preserve">para la Sala Mayoritaria </w:t>
      </w:r>
      <w:r w:rsidRPr="003F4330">
        <w:rPr>
          <w:rFonts w:ascii="Arial" w:hAnsi="Arial" w:cs="Arial"/>
        </w:rPr>
        <w:t>no puede nuevamente someterse a la justicia, pero ahora, a la ordinaria la misma cuestión, por estar en desacuerdo con la forma en que dio cumplimiento Colpensiones a la orden constitucional; caso en el cual, lo que procede es dar inicio al incidente de desacato, pues es el juez que ordenó reconocer a la que tiene derecho el actor, quien debe verificar si bien procedió la autoridad administrativa, pero no el juez ordinario.</w:t>
      </w:r>
    </w:p>
    <w:p w:rsidR="00A06A3C" w:rsidRPr="003F4330" w:rsidRDefault="00A06A3C" w:rsidP="00A06A3C">
      <w:pPr>
        <w:suppressAutoHyphens/>
        <w:spacing w:line="276" w:lineRule="auto"/>
        <w:jc w:val="both"/>
        <w:rPr>
          <w:rFonts w:ascii="Arial" w:hAnsi="Arial" w:cs="Arial"/>
        </w:rPr>
      </w:pPr>
    </w:p>
    <w:p w:rsidR="00A06A3C" w:rsidRPr="003F4330" w:rsidRDefault="00A06A3C" w:rsidP="00A06A3C">
      <w:pPr>
        <w:suppressAutoHyphens/>
        <w:spacing w:line="276" w:lineRule="auto"/>
        <w:jc w:val="both"/>
        <w:rPr>
          <w:rFonts w:ascii="Arial" w:hAnsi="Arial" w:cs="Arial"/>
          <w:spacing w:val="-2"/>
        </w:rPr>
      </w:pPr>
      <w:r w:rsidRPr="003F4330">
        <w:rPr>
          <w:rFonts w:ascii="Arial" w:hAnsi="Arial" w:cs="Arial"/>
          <w:spacing w:val="-2"/>
        </w:rPr>
        <w:t xml:space="preserve">En suma, </w:t>
      </w:r>
      <w:r w:rsidR="0030070A" w:rsidRPr="003F4330">
        <w:rPr>
          <w:rFonts w:ascii="Arial" w:hAnsi="Arial" w:cs="Arial"/>
          <w:spacing w:val="-2"/>
        </w:rPr>
        <w:t xml:space="preserve"> </w:t>
      </w:r>
      <w:r w:rsidRPr="003F4330">
        <w:rPr>
          <w:rFonts w:ascii="Arial" w:hAnsi="Arial" w:cs="Arial"/>
          <w:spacing w:val="-2"/>
        </w:rPr>
        <w:t>dentro de la acción de tutela quedó resuelto de manera definitiva la pensión de invalidez en toda su plenitud; de permitir que nuevamente su someta el asunto a la jurisdicción ordinaria laboral, es darle, como se ha dicho por el Magistrado Julio Cesar Salazar Muñoz, en salvamente de voto</w:t>
      </w:r>
      <w:r w:rsidRPr="003F4330">
        <w:rPr>
          <w:rStyle w:val="Refdenotaalpie"/>
          <w:rFonts w:ascii="Arial" w:hAnsi="Arial" w:cs="Arial"/>
          <w:spacing w:val="-2"/>
        </w:rPr>
        <w:footnoteReference w:id="4"/>
      </w:r>
      <w:r w:rsidRPr="003F4330">
        <w:rPr>
          <w:rFonts w:ascii="Arial" w:hAnsi="Arial" w:cs="Arial"/>
          <w:spacing w:val="-2"/>
        </w:rPr>
        <w:t>; que los jueces laborales “…</w:t>
      </w:r>
      <w:r w:rsidRPr="003F4330">
        <w:rPr>
          <w:rFonts w:ascii="Arial" w:hAnsi="Arial" w:cs="Arial"/>
          <w:i/>
          <w:spacing w:val="-2"/>
        </w:rPr>
        <w:t>hagan las veces de revisores, ni mucho menos se conviertan en ejecutores de aquella, pues el reestudio de la orden constitucional está fuera de su órbita de competencia</w:t>
      </w:r>
      <w:r w:rsidRPr="003F4330">
        <w:rPr>
          <w:rFonts w:ascii="Arial" w:hAnsi="Arial" w:cs="Arial"/>
          <w:spacing w:val="-2"/>
        </w:rPr>
        <w:t>….”</w:t>
      </w:r>
    </w:p>
    <w:p w:rsidR="00E101CA" w:rsidRPr="003F4330" w:rsidRDefault="00E101CA" w:rsidP="00A06A3C">
      <w:pPr>
        <w:suppressAutoHyphens/>
        <w:spacing w:line="276" w:lineRule="auto"/>
        <w:jc w:val="both"/>
        <w:rPr>
          <w:rFonts w:ascii="Arial" w:hAnsi="Arial" w:cs="Arial"/>
          <w:spacing w:val="-2"/>
        </w:rPr>
      </w:pPr>
    </w:p>
    <w:p w:rsidR="00A06A3C" w:rsidRPr="003F4330" w:rsidRDefault="00A06A3C" w:rsidP="00A06A3C">
      <w:pPr>
        <w:suppressAutoHyphens/>
        <w:spacing w:line="276" w:lineRule="auto"/>
        <w:jc w:val="both"/>
        <w:rPr>
          <w:rFonts w:ascii="Arial" w:hAnsi="Arial" w:cs="Arial"/>
          <w:spacing w:val="-2"/>
        </w:rPr>
      </w:pPr>
      <w:r w:rsidRPr="003F4330">
        <w:rPr>
          <w:rFonts w:ascii="Arial" w:hAnsi="Arial" w:cs="Arial"/>
          <w:spacing w:val="-2"/>
        </w:rPr>
        <w:t>Compartiéndose, además la conclusión a la que llegó el mencionado magistrado en tal salvamento de voto</w:t>
      </w:r>
      <w:r w:rsidRPr="003F4330">
        <w:rPr>
          <w:rFonts w:ascii="Arial" w:hAnsi="Arial" w:cs="Arial"/>
          <w:i/>
          <w:spacing w:val="-2"/>
        </w:rPr>
        <w:t xml:space="preserve"> “No se concibe que, ante una congestión judicial como la que se está viviendo, un solo asunto ocupe simultáneamente a las jurisdicciones Constitucional y Ordinaria, generándoles incluso el riesgo permanente de producir decisiones opuestas. Por eso, considero que cuando los jueces constitucionales, vía tutela, se arrogan la facultad de resolver asuntos pensionales con carácter definitivo y no simplemente transitorio, la decisión que de ellos emane no es reformable ni complementable por la jurisdicción ordinaria.”</w:t>
      </w:r>
      <w:r w:rsidRPr="003F4330">
        <w:rPr>
          <w:rFonts w:ascii="Arial" w:hAnsi="Arial" w:cs="Arial"/>
          <w:spacing w:val="-2"/>
        </w:rPr>
        <w:t xml:space="preserve"> </w:t>
      </w:r>
    </w:p>
    <w:p w:rsidR="00A06A3C" w:rsidRPr="003F4330" w:rsidRDefault="00A06A3C" w:rsidP="005249FA">
      <w:pPr>
        <w:jc w:val="center"/>
        <w:rPr>
          <w:rFonts w:ascii="Arial" w:hAnsi="Arial" w:cs="Arial"/>
          <w:b/>
          <w:szCs w:val="24"/>
        </w:rPr>
      </w:pPr>
    </w:p>
    <w:p w:rsidR="005249FA" w:rsidRPr="003F4330" w:rsidRDefault="005249FA" w:rsidP="005249FA">
      <w:pPr>
        <w:jc w:val="center"/>
        <w:rPr>
          <w:rFonts w:ascii="Arial" w:hAnsi="Arial" w:cs="Arial"/>
          <w:b/>
          <w:szCs w:val="24"/>
        </w:rPr>
      </w:pPr>
      <w:r w:rsidRPr="003F4330">
        <w:rPr>
          <w:rFonts w:ascii="Arial" w:hAnsi="Arial" w:cs="Arial"/>
          <w:b/>
          <w:szCs w:val="24"/>
        </w:rPr>
        <w:t>CONCLUSIÓN</w:t>
      </w:r>
    </w:p>
    <w:p w:rsidR="005249FA" w:rsidRPr="003F4330" w:rsidRDefault="005249FA" w:rsidP="005249FA">
      <w:pPr>
        <w:jc w:val="center"/>
        <w:rPr>
          <w:rFonts w:ascii="Arial" w:hAnsi="Arial" w:cs="Arial"/>
          <w:b/>
          <w:szCs w:val="24"/>
        </w:rPr>
      </w:pPr>
    </w:p>
    <w:p w:rsidR="00C90E65" w:rsidRPr="003F4330" w:rsidRDefault="005249FA" w:rsidP="00C90E65">
      <w:pPr>
        <w:spacing w:line="276" w:lineRule="auto"/>
        <w:jc w:val="both"/>
        <w:rPr>
          <w:rFonts w:ascii="Arial" w:hAnsi="Arial" w:cs="Arial"/>
          <w:szCs w:val="24"/>
        </w:rPr>
      </w:pPr>
      <w:r w:rsidRPr="003F4330">
        <w:rPr>
          <w:rFonts w:ascii="Arial" w:hAnsi="Arial" w:cs="Arial"/>
          <w:szCs w:val="24"/>
        </w:rPr>
        <w:t xml:space="preserve">En armonía con lo mencionado en precedencia, se </w:t>
      </w:r>
      <w:r w:rsidR="00C90E65" w:rsidRPr="003F4330">
        <w:rPr>
          <w:rFonts w:ascii="Arial" w:hAnsi="Arial" w:cs="Arial"/>
          <w:szCs w:val="24"/>
        </w:rPr>
        <w:t xml:space="preserve">revocará en su integridad </w:t>
      </w:r>
      <w:r w:rsidRPr="003F4330">
        <w:rPr>
          <w:rFonts w:ascii="Arial" w:hAnsi="Arial" w:cs="Arial"/>
          <w:szCs w:val="24"/>
        </w:rPr>
        <w:t>la sentencia de primera instanci</w:t>
      </w:r>
      <w:r w:rsidR="00C90E65" w:rsidRPr="003F4330">
        <w:rPr>
          <w:rFonts w:ascii="Arial" w:hAnsi="Arial" w:cs="Arial"/>
          <w:szCs w:val="24"/>
        </w:rPr>
        <w:t>a, para en su lugar, de</w:t>
      </w:r>
      <w:r w:rsidR="0030070A" w:rsidRPr="003F4330">
        <w:rPr>
          <w:rFonts w:ascii="Arial" w:hAnsi="Arial" w:cs="Arial"/>
          <w:szCs w:val="24"/>
        </w:rPr>
        <w:t>clarar probada de manera oficiosa la excepción de cosa y juzgada y consecuente con ello, de</w:t>
      </w:r>
      <w:r w:rsidR="00C90E65" w:rsidRPr="003F4330">
        <w:rPr>
          <w:rFonts w:ascii="Arial" w:hAnsi="Arial" w:cs="Arial"/>
          <w:szCs w:val="24"/>
        </w:rPr>
        <w:t>negar las pretensiones de la demanda</w:t>
      </w:r>
      <w:r w:rsidRPr="003F4330">
        <w:rPr>
          <w:rFonts w:ascii="Arial" w:hAnsi="Arial" w:cs="Arial"/>
          <w:szCs w:val="24"/>
        </w:rPr>
        <w:t xml:space="preserve">. </w:t>
      </w:r>
    </w:p>
    <w:p w:rsidR="00C90E65" w:rsidRPr="003F4330" w:rsidRDefault="00C90E65" w:rsidP="00C90E65">
      <w:pPr>
        <w:spacing w:line="276" w:lineRule="auto"/>
        <w:jc w:val="both"/>
        <w:rPr>
          <w:rFonts w:ascii="Arial" w:hAnsi="Arial" w:cs="Arial"/>
          <w:szCs w:val="24"/>
        </w:rPr>
      </w:pPr>
    </w:p>
    <w:p w:rsidR="005249FA" w:rsidRPr="003F4330" w:rsidRDefault="00C90E65" w:rsidP="00C90E65">
      <w:pPr>
        <w:spacing w:line="276" w:lineRule="auto"/>
        <w:jc w:val="both"/>
        <w:rPr>
          <w:rFonts w:ascii="Arial" w:hAnsi="Arial" w:cs="Arial"/>
          <w:szCs w:val="24"/>
        </w:rPr>
      </w:pPr>
      <w:r w:rsidRPr="003F4330">
        <w:rPr>
          <w:rFonts w:ascii="Arial" w:hAnsi="Arial" w:cs="Arial"/>
          <w:szCs w:val="24"/>
        </w:rPr>
        <w:t xml:space="preserve">Costas en </w:t>
      </w:r>
      <w:r w:rsidR="00E55102" w:rsidRPr="003F4330">
        <w:rPr>
          <w:rFonts w:ascii="Arial" w:hAnsi="Arial" w:cs="Arial"/>
          <w:szCs w:val="24"/>
        </w:rPr>
        <w:t xml:space="preserve">primera instancia a cargo de </w:t>
      </w:r>
      <w:r w:rsidRPr="003F4330">
        <w:rPr>
          <w:rFonts w:ascii="Arial" w:hAnsi="Arial" w:cs="Arial"/>
          <w:szCs w:val="24"/>
        </w:rPr>
        <w:t xml:space="preserve">la parte actora, conforme lo dispuesto por el numeral </w:t>
      </w:r>
      <w:r w:rsidR="00E55102" w:rsidRPr="003F4330">
        <w:rPr>
          <w:rFonts w:ascii="Arial" w:hAnsi="Arial" w:cs="Arial"/>
          <w:szCs w:val="24"/>
        </w:rPr>
        <w:t>1 del artículo 365 del C.G.P., sin que se impongan en esta al revisarse la sentencia en razón del g</w:t>
      </w:r>
      <w:r w:rsidR="009F24B8" w:rsidRPr="003F4330">
        <w:rPr>
          <w:rFonts w:ascii="Arial" w:hAnsi="Arial" w:cs="Arial"/>
          <w:szCs w:val="24"/>
        </w:rPr>
        <w:t>rado jurisdiccional de consulta.</w:t>
      </w:r>
    </w:p>
    <w:p w:rsidR="00C90E65" w:rsidRPr="003F4330" w:rsidRDefault="00C90E65" w:rsidP="00C90E65">
      <w:pPr>
        <w:spacing w:line="276" w:lineRule="auto"/>
        <w:jc w:val="both"/>
        <w:rPr>
          <w:rFonts w:ascii="Arial" w:hAnsi="Arial" w:cs="Arial"/>
          <w:szCs w:val="24"/>
        </w:rPr>
      </w:pPr>
    </w:p>
    <w:p w:rsidR="005249FA" w:rsidRPr="003F4330" w:rsidRDefault="005249FA" w:rsidP="005249FA">
      <w:pPr>
        <w:jc w:val="center"/>
        <w:rPr>
          <w:rFonts w:ascii="Arial" w:hAnsi="Arial" w:cs="Arial"/>
          <w:b/>
          <w:szCs w:val="24"/>
        </w:rPr>
      </w:pPr>
      <w:r w:rsidRPr="003F4330">
        <w:rPr>
          <w:rFonts w:ascii="Arial" w:hAnsi="Arial" w:cs="Arial"/>
          <w:b/>
          <w:szCs w:val="24"/>
        </w:rPr>
        <w:t>DECISIÓN</w:t>
      </w:r>
    </w:p>
    <w:p w:rsidR="005249FA" w:rsidRPr="003F4330" w:rsidRDefault="005249FA" w:rsidP="005249FA">
      <w:pPr>
        <w:pStyle w:val="Textoindependiente"/>
        <w:ind w:firstLine="708"/>
        <w:contextualSpacing/>
        <w:rPr>
          <w:shd w:val="clear" w:color="auto" w:fill="FFFFFF"/>
        </w:rPr>
      </w:pPr>
    </w:p>
    <w:p w:rsidR="005249FA" w:rsidRPr="003F4330" w:rsidRDefault="005249FA" w:rsidP="00C90E65">
      <w:pPr>
        <w:pStyle w:val="Prrafodelista2"/>
        <w:spacing w:after="0"/>
        <w:ind w:left="0"/>
        <w:jc w:val="both"/>
        <w:rPr>
          <w:rFonts w:ascii="Arial" w:hAnsi="Arial" w:cs="Arial"/>
          <w:sz w:val="24"/>
          <w:szCs w:val="24"/>
        </w:rPr>
      </w:pPr>
      <w:r w:rsidRPr="003F4330">
        <w:rPr>
          <w:rFonts w:ascii="Arial" w:hAnsi="Arial" w:cs="Arial"/>
          <w:sz w:val="24"/>
          <w:szCs w:val="24"/>
        </w:rPr>
        <w:t xml:space="preserve">En mérito de lo expuesto, el </w:t>
      </w:r>
      <w:r w:rsidRPr="003F4330">
        <w:rPr>
          <w:rFonts w:ascii="Arial" w:hAnsi="Arial" w:cs="Arial"/>
          <w:b/>
          <w:sz w:val="24"/>
          <w:szCs w:val="24"/>
        </w:rPr>
        <w:t>Tribunal Superior del Distrito Judicial de Pereira - Risaralda, Sala Segunda de Decisión Laboral,</w:t>
      </w:r>
      <w:r w:rsidRPr="003F4330">
        <w:rPr>
          <w:rFonts w:ascii="Arial" w:hAnsi="Arial" w:cs="Arial"/>
          <w:sz w:val="24"/>
          <w:szCs w:val="24"/>
        </w:rPr>
        <w:t xml:space="preserve"> administrando justicia en nombre de la República y por autoridad de la ley,</w:t>
      </w:r>
    </w:p>
    <w:p w:rsidR="00762A2D" w:rsidRPr="003F4330" w:rsidRDefault="00762A2D" w:rsidP="00091124">
      <w:pPr>
        <w:spacing w:line="276" w:lineRule="auto"/>
        <w:jc w:val="center"/>
        <w:rPr>
          <w:rFonts w:ascii="Arial" w:hAnsi="Arial" w:cs="Arial"/>
          <w:b/>
          <w:szCs w:val="24"/>
        </w:rPr>
      </w:pPr>
    </w:p>
    <w:p w:rsidR="00226D5F" w:rsidRPr="003F4330" w:rsidRDefault="00D578CB" w:rsidP="00091124">
      <w:pPr>
        <w:spacing w:line="276" w:lineRule="auto"/>
        <w:jc w:val="center"/>
        <w:rPr>
          <w:rFonts w:ascii="Arial" w:hAnsi="Arial" w:cs="Arial"/>
          <w:b/>
          <w:szCs w:val="24"/>
        </w:rPr>
      </w:pPr>
      <w:r w:rsidRPr="003F4330">
        <w:rPr>
          <w:rFonts w:ascii="Arial" w:hAnsi="Arial" w:cs="Arial"/>
          <w:b/>
          <w:szCs w:val="24"/>
        </w:rPr>
        <w:t>RESUELVE</w:t>
      </w:r>
    </w:p>
    <w:p w:rsidR="00226D5F" w:rsidRPr="003F4330" w:rsidRDefault="00226D5F" w:rsidP="00091124">
      <w:pPr>
        <w:pStyle w:val="Sinespaciado"/>
        <w:spacing w:line="276" w:lineRule="auto"/>
        <w:rPr>
          <w:rFonts w:ascii="Arial" w:hAnsi="Arial" w:cs="Arial"/>
          <w:sz w:val="24"/>
          <w:szCs w:val="24"/>
        </w:rPr>
      </w:pPr>
    </w:p>
    <w:p w:rsidR="0030070A" w:rsidRPr="003F4330" w:rsidRDefault="00572BE9" w:rsidP="00091124">
      <w:pPr>
        <w:spacing w:line="276" w:lineRule="auto"/>
        <w:jc w:val="both"/>
        <w:rPr>
          <w:rFonts w:ascii="Arial" w:hAnsi="Arial" w:cs="Arial"/>
          <w:b/>
          <w:bCs/>
          <w:szCs w:val="24"/>
        </w:rPr>
      </w:pPr>
      <w:r w:rsidRPr="003F4330">
        <w:rPr>
          <w:rFonts w:ascii="Arial" w:hAnsi="Arial" w:cs="Arial"/>
          <w:b/>
          <w:spacing w:val="-2"/>
          <w:szCs w:val="24"/>
        </w:rPr>
        <w:t xml:space="preserve">PRIMERO: </w:t>
      </w:r>
      <w:r w:rsidR="00C90E65" w:rsidRPr="003F4330">
        <w:rPr>
          <w:rFonts w:ascii="Arial" w:hAnsi="Arial" w:cs="Arial"/>
          <w:b/>
          <w:spacing w:val="-2"/>
          <w:szCs w:val="24"/>
        </w:rPr>
        <w:t xml:space="preserve">REVOCAR </w:t>
      </w:r>
      <w:r w:rsidR="00134C86" w:rsidRPr="003F4330">
        <w:rPr>
          <w:rFonts w:ascii="Arial" w:hAnsi="Arial" w:cs="Arial"/>
          <w:spacing w:val="-2"/>
          <w:szCs w:val="24"/>
        </w:rPr>
        <w:t>l</w:t>
      </w:r>
      <w:r w:rsidR="00134C86" w:rsidRPr="003F4330">
        <w:rPr>
          <w:rFonts w:ascii="Arial" w:hAnsi="Arial" w:cs="Arial"/>
          <w:szCs w:val="24"/>
        </w:rPr>
        <w:t xml:space="preserve">a sentencia proferida el </w:t>
      </w:r>
      <w:r w:rsidR="00332C8A" w:rsidRPr="003F4330">
        <w:rPr>
          <w:rFonts w:ascii="Arial" w:hAnsi="Arial" w:cs="Arial"/>
          <w:szCs w:val="24"/>
        </w:rPr>
        <w:t>03</w:t>
      </w:r>
      <w:r w:rsidR="00750744" w:rsidRPr="003F4330">
        <w:rPr>
          <w:rFonts w:ascii="Arial" w:hAnsi="Arial" w:cs="Arial"/>
          <w:szCs w:val="24"/>
        </w:rPr>
        <w:t xml:space="preserve"> </w:t>
      </w:r>
      <w:r w:rsidR="00134C86" w:rsidRPr="003F4330">
        <w:rPr>
          <w:rFonts w:ascii="Arial" w:hAnsi="Arial" w:cs="Arial"/>
          <w:szCs w:val="24"/>
        </w:rPr>
        <w:t xml:space="preserve">de </w:t>
      </w:r>
      <w:r w:rsidR="00332C8A" w:rsidRPr="003F4330">
        <w:rPr>
          <w:rFonts w:ascii="Arial" w:hAnsi="Arial" w:cs="Arial"/>
          <w:szCs w:val="24"/>
        </w:rPr>
        <w:t xml:space="preserve">mayo </w:t>
      </w:r>
      <w:r w:rsidR="00134C86" w:rsidRPr="003F4330">
        <w:rPr>
          <w:rFonts w:ascii="Arial" w:hAnsi="Arial" w:cs="Arial"/>
          <w:szCs w:val="24"/>
        </w:rPr>
        <w:t>de 201</w:t>
      </w:r>
      <w:r w:rsidR="009D1C5C" w:rsidRPr="003F4330">
        <w:rPr>
          <w:rFonts w:ascii="Arial" w:hAnsi="Arial" w:cs="Arial"/>
          <w:szCs w:val="24"/>
        </w:rPr>
        <w:t>7</w:t>
      </w:r>
      <w:r w:rsidR="00565E83" w:rsidRPr="003F4330">
        <w:rPr>
          <w:rFonts w:ascii="Arial" w:hAnsi="Arial" w:cs="Arial"/>
          <w:szCs w:val="24"/>
        </w:rPr>
        <w:t xml:space="preserve"> </w:t>
      </w:r>
      <w:r w:rsidR="009D1C5C" w:rsidRPr="003F4330">
        <w:rPr>
          <w:rFonts w:ascii="Arial" w:hAnsi="Arial" w:cs="Arial"/>
          <w:szCs w:val="24"/>
        </w:rPr>
        <w:t xml:space="preserve">por el Juzgado Quinto </w:t>
      </w:r>
      <w:r w:rsidR="00134C86" w:rsidRPr="003F4330">
        <w:rPr>
          <w:rFonts w:ascii="Arial" w:hAnsi="Arial" w:cs="Arial"/>
          <w:szCs w:val="24"/>
        </w:rPr>
        <w:t xml:space="preserve">Laboral del Circuito de Pereira, dentro del proceso ordinario laboral </w:t>
      </w:r>
      <w:r w:rsidR="001667FB" w:rsidRPr="003F4330">
        <w:rPr>
          <w:rFonts w:ascii="Arial" w:hAnsi="Arial" w:cs="Arial"/>
          <w:szCs w:val="24"/>
        </w:rPr>
        <w:lastRenderedPageBreak/>
        <w:t xml:space="preserve">propuesto por </w:t>
      </w:r>
      <w:r w:rsidR="00750744" w:rsidRPr="003F4330">
        <w:rPr>
          <w:rFonts w:ascii="Arial" w:hAnsi="Arial" w:cs="Arial"/>
          <w:szCs w:val="24"/>
        </w:rPr>
        <w:t xml:space="preserve">el señor </w:t>
      </w:r>
      <w:r w:rsidR="00332C8A" w:rsidRPr="003F4330">
        <w:rPr>
          <w:rFonts w:ascii="Arial" w:hAnsi="Arial" w:cs="Arial"/>
          <w:b/>
          <w:szCs w:val="24"/>
        </w:rPr>
        <w:t xml:space="preserve">Eucardo Antonio Largo Cano </w:t>
      </w:r>
      <w:r w:rsidR="000D6AE3" w:rsidRPr="003F4330">
        <w:rPr>
          <w:rFonts w:ascii="Arial" w:hAnsi="Arial" w:cs="Arial"/>
          <w:szCs w:val="24"/>
        </w:rPr>
        <w:t>en contra de la Administradora Colombiana de Pensiones</w:t>
      </w:r>
      <w:r w:rsidR="000D6AE3" w:rsidRPr="003F4330">
        <w:rPr>
          <w:rFonts w:ascii="Arial" w:hAnsi="Arial" w:cs="Arial"/>
          <w:b/>
          <w:szCs w:val="24"/>
        </w:rPr>
        <w:t xml:space="preserve"> </w:t>
      </w:r>
      <w:r w:rsidR="000D6AE3" w:rsidRPr="003F4330">
        <w:rPr>
          <w:rFonts w:ascii="Arial" w:hAnsi="Arial" w:cs="Arial"/>
          <w:b/>
          <w:bCs/>
          <w:szCs w:val="24"/>
        </w:rPr>
        <w:t>COLPENSIONES</w:t>
      </w:r>
      <w:r w:rsidR="0030070A" w:rsidRPr="003F4330">
        <w:rPr>
          <w:rFonts w:ascii="Arial" w:hAnsi="Arial" w:cs="Arial"/>
          <w:b/>
          <w:bCs/>
          <w:szCs w:val="24"/>
        </w:rPr>
        <w:t>.</w:t>
      </w:r>
    </w:p>
    <w:p w:rsidR="0030070A" w:rsidRPr="003F4330" w:rsidRDefault="0030070A" w:rsidP="00091124">
      <w:pPr>
        <w:spacing w:line="276" w:lineRule="auto"/>
        <w:jc w:val="both"/>
        <w:rPr>
          <w:rFonts w:ascii="Arial" w:hAnsi="Arial" w:cs="Arial"/>
          <w:b/>
          <w:bCs/>
          <w:szCs w:val="24"/>
        </w:rPr>
      </w:pPr>
    </w:p>
    <w:p w:rsidR="00134C86" w:rsidRPr="003F4330" w:rsidRDefault="0030070A" w:rsidP="00091124">
      <w:pPr>
        <w:spacing w:line="276" w:lineRule="auto"/>
        <w:jc w:val="both"/>
        <w:rPr>
          <w:rFonts w:ascii="Arial" w:hAnsi="Arial" w:cs="Arial"/>
          <w:bCs/>
          <w:iCs/>
          <w:szCs w:val="24"/>
        </w:rPr>
      </w:pPr>
      <w:r w:rsidRPr="003F4330">
        <w:rPr>
          <w:rFonts w:ascii="Arial" w:hAnsi="Arial" w:cs="Arial"/>
          <w:b/>
          <w:szCs w:val="24"/>
        </w:rPr>
        <w:t>SEGUNDO:</w:t>
      </w:r>
      <w:r w:rsidR="00D33344" w:rsidRPr="003F4330">
        <w:rPr>
          <w:rFonts w:ascii="Arial" w:hAnsi="Arial" w:cs="Arial"/>
          <w:bCs/>
          <w:iCs/>
          <w:szCs w:val="24"/>
        </w:rPr>
        <w:t xml:space="preserve"> </w:t>
      </w:r>
      <w:r w:rsidRPr="003F4330">
        <w:rPr>
          <w:rFonts w:ascii="Arial" w:hAnsi="Arial" w:cs="Arial"/>
          <w:b/>
          <w:bCs/>
          <w:iCs/>
          <w:szCs w:val="24"/>
        </w:rPr>
        <w:t xml:space="preserve">DECLARAR </w:t>
      </w:r>
      <w:r w:rsidRPr="003F4330">
        <w:rPr>
          <w:rFonts w:ascii="Arial" w:hAnsi="Arial" w:cs="Arial"/>
          <w:bCs/>
          <w:iCs/>
          <w:szCs w:val="24"/>
        </w:rPr>
        <w:t xml:space="preserve">de oficio probada la excepción de COSA JUZGADA y, consecuente con ello, DENEGAR </w:t>
      </w:r>
      <w:r w:rsidR="00C90E65" w:rsidRPr="003F4330">
        <w:rPr>
          <w:rFonts w:ascii="Arial" w:hAnsi="Arial" w:cs="Arial"/>
          <w:bCs/>
          <w:iCs/>
          <w:szCs w:val="24"/>
        </w:rPr>
        <w:t xml:space="preserve">todas y cada una de las pretensiones de la demanda, </w:t>
      </w:r>
      <w:r w:rsidR="00D33344" w:rsidRPr="003F4330">
        <w:rPr>
          <w:rFonts w:ascii="Arial" w:hAnsi="Arial" w:cs="Arial"/>
          <w:bCs/>
          <w:iCs/>
          <w:szCs w:val="24"/>
        </w:rPr>
        <w:t>conforme a lo expuesto en la parte motiva de esta decisión.</w:t>
      </w:r>
      <w:r w:rsidR="00134C86" w:rsidRPr="003F4330">
        <w:rPr>
          <w:rFonts w:ascii="Arial" w:hAnsi="Arial" w:cs="Arial"/>
          <w:bCs/>
          <w:iCs/>
          <w:szCs w:val="24"/>
        </w:rPr>
        <w:t xml:space="preserve"> </w:t>
      </w:r>
    </w:p>
    <w:p w:rsidR="00134C86" w:rsidRPr="003F4330" w:rsidRDefault="00134C86" w:rsidP="00091124">
      <w:pPr>
        <w:pStyle w:val="Sinespaciado"/>
        <w:spacing w:line="276" w:lineRule="auto"/>
        <w:rPr>
          <w:rFonts w:ascii="Arial" w:hAnsi="Arial" w:cs="Arial"/>
          <w:sz w:val="24"/>
          <w:szCs w:val="24"/>
        </w:rPr>
      </w:pPr>
    </w:p>
    <w:p w:rsidR="009F24B8" w:rsidRPr="003F4330" w:rsidRDefault="0030070A" w:rsidP="009F24B8">
      <w:pPr>
        <w:spacing w:line="276" w:lineRule="auto"/>
        <w:jc w:val="both"/>
        <w:rPr>
          <w:rFonts w:ascii="Arial" w:hAnsi="Arial" w:cs="Arial"/>
          <w:szCs w:val="24"/>
        </w:rPr>
      </w:pPr>
      <w:r w:rsidRPr="003F4330">
        <w:rPr>
          <w:rFonts w:ascii="Arial" w:hAnsi="Arial" w:cs="Arial"/>
          <w:b/>
          <w:szCs w:val="24"/>
          <w:lang w:val="es-ES"/>
        </w:rPr>
        <w:t xml:space="preserve">TERCERO: </w:t>
      </w:r>
      <w:r w:rsidR="00D023DA" w:rsidRPr="003F4330">
        <w:rPr>
          <w:rFonts w:ascii="Arial" w:hAnsi="Arial" w:cs="Arial"/>
          <w:b/>
          <w:szCs w:val="24"/>
          <w:lang w:val="es-ES"/>
        </w:rPr>
        <w:t>COSTAS</w:t>
      </w:r>
      <w:r w:rsidR="00373E11" w:rsidRPr="003F4330">
        <w:rPr>
          <w:rFonts w:ascii="Arial" w:hAnsi="Arial" w:cs="Arial"/>
          <w:szCs w:val="24"/>
          <w:lang w:val="es-ES"/>
        </w:rPr>
        <w:t xml:space="preserve"> </w:t>
      </w:r>
      <w:r w:rsidR="00C90E65" w:rsidRPr="003F4330">
        <w:rPr>
          <w:rFonts w:ascii="Arial" w:hAnsi="Arial" w:cs="Arial"/>
          <w:szCs w:val="24"/>
        </w:rPr>
        <w:t xml:space="preserve">en </w:t>
      </w:r>
      <w:r w:rsidR="009F24B8" w:rsidRPr="003F4330">
        <w:rPr>
          <w:rFonts w:ascii="Arial" w:hAnsi="Arial" w:cs="Arial"/>
          <w:szCs w:val="24"/>
        </w:rPr>
        <w:t>primera instancia a cargo de la parte actora, en esta instancia no hay lugar a imponerlas por lo expuesto.</w:t>
      </w:r>
    </w:p>
    <w:p w:rsidR="003465C4" w:rsidRPr="003F4330" w:rsidRDefault="003465C4" w:rsidP="009F24B8">
      <w:pPr>
        <w:spacing w:line="276" w:lineRule="auto"/>
        <w:jc w:val="both"/>
        <w:rPr>
          <w:rFonts w:ascii="Arial" w:hAnsi="Arial" w:cs="Arial"/>
          <w:szCs w:val="24"/>
        </w:rPr>
      </w:pPr>
    </w:p>
    <w:p w:rsidR="00134C86" w:rsidRPr="003F4330" w:rsidRDefault="00134C86" w:rsidP="005249FA">
      <w:pPr>
        <w:spacing w:line="276" w:lineRule="auto"/>
        <w:jc w:val="both"/>
        <w:rPr>
          <w:rFonts w:ascii="Arial" w:hAnsi="Arial" w:cs="Arial"/>
          <w:bCs/>
          <w:iCs/>
          <w:szCs w:val="24"/>
          <w:lang w:val="es-ES"/>
        </w:rPr>
      </w:pPr>
      <w:r w:rsidRPr="003F4330">
        <w:rPr>
          <w:rFonts w:ascii="Arial" w:hAnsi="Arial" w:cs="Arial"/>
          <w:bCs/>
          <w:iCs/>
          <w:szCs w:val="24"/>
          <w:lang w:val="es-ES"/>
        </w:rPr>
        <w:t>La anterior decisión queda notificada en estrados.</w:t>
      </w:r>
    </w:p>
    <w:p w:rsidR="005249FA" w:rsidRPr="003F4330" w:rsidRDefault="005249FA" w:rsidP="005249FA">
      <w:pPr>
        <w:contextualSpacing/>
        <w:jc w:val="both"/>
        <w:rPr>
          <w:rFonts w:ascii="Arial" w:hAnsi="Arial" w:cs="Arial"/>
          <w:szCs w:val="24"/>
        </w:rPr>
      </w:pPr>
    </w:p>
    <w:p w:rsidR="005249FA" w:rsidRPr="003F4330" w:rsidRDefault="005249FA" w:rsidP="005249FA">
      <w:pPr>
        <w:contextualSpacing/>
        <w:jc w:val="both"/>
        <w:rPr>
          <w:rFonts w:ascii="Arial" w:hAnsi="Arial" w:cs="Arial"/>
          <w:szCs w:val="24"/>
        </w:rPr>
      </w:pPr>
      <w:r w:rsidRPr="003F4330">
        <w:rPr>
          <w:rFonts w:ascii="Arial" w:hAnsi="Arial" w:cs="Arial"/>
          <w:szCs w:val="24"/>
        </w:rPr>
        <w:t>No siendo otro el objeto de la presente audiencia, se eleva y firma esta acta por las personas que han intervenido.</w:t>
      </w:r>
    </w:p>
    <w:p w:rsidR="005249FA" w:rsidRPr="003F4330" w:rsidRDefault="005249FA" w:rsidP="005249FA">
      <w:pPr>
        <w:widowControl w:val="0"/>
        <w:autoSpaceDE w:val="0"/>
        <w:autoSpaceDN w:val="0"/>
        <w:adjustRightInd w:val="0"/>
        <w:contextualSpacing/>
        <w:jc w:val="both"/>
        <w:rPr>
          <w:rFonts w:ascii="Arial" w:hAnsi="Arial" w:cs="Arial"/>
          <w:szCs w:val="24"/>
        </w:rPr>
      </w:pPr>
    </w:p>
    <w:p w:rsidR="005249FA" w:rsidRPr="003F4330" w:rsidRDefault="005249FA" w:rsidP="005249FA">
      <w:pPr>
        <w:widowControl w:val="0"/>
        <w:autoSpaceDE w:val="0"/>
        <w:autoSpaceDN w:val="0"/>
        <w:adjustRightInd w:val="0"/>
        <w:contextualSpacing/>
        <w:jc w:val="both"/>
        <w:rPr>
          <w:rFonts w:ascii="Arial" w:hAnsi="Arial" w:cs="Arial"/>
          <w:szCs w:val="24"/>
        </w:rPr>
      </w:pPr>
      <w:r w:rsidRPr="003F4330">
        <w:rPr>
          <w:rFonts w:ascii="Arial" w:hAnsi="Arial" w:cs="Arial"/>
          <w:szCs w:val="24"/>
        </w:rPr>
        <w:t>Quienes integran la Sala,</w:t>
      </w:r>
    </w:p>
    <w:p w:rsidR="005249FA" w:rsidRPr="003F4330" w:rsidRDefault="005249FA" w:rsidP="005249FA">
      <w:pPr>
        <w:spacing w:line="276" w:lineRule="auto"/>
        <w:jc w:val="both"/>
        <w:rPr>
          <w:rFonts w:ascii="Arial" w:hAnsi="Arial" w:cs="Arial"/>
          <w:bCs/>
          <w:iCs/>
          <w:szCs w:val="24"/>
          <w:lang w:val="es-ES"/>
        </w:rPr>
      </w:pPr>
    </w:p>
    <w:p w:rsidR="00134C86" w:rsidRPr="003F4330" w:rsidRDefault="009D1C5C" w:rsidP="00091124">
      <w:pPr>
        <w:pStyle w:val="Sinespaciado"/>
        <w:spacing w:line="276" w:lineRule="auto"/>
        <w:jc w:val="center"/>
        <w:rPr>
          <w:rFonts w:ascii="Arial" w:hAnsi="Arial" w:cs="Arial"/>
          <w:b/>
          <w:sz w:val="24"/>
          <w:szCs w:val="24"/>
          <w:lang w:val="es-ES"/>
        </w:rPr>
      </w:pPr>
      <w:r w:rsidRPr="003F4330">
        <w:rPr>
          <w:rFonts w:ascii="Arial" w:hAnsi="Arial" w:cs="Arial"/>
          <w:b/>
          <w:sz w:val="24"/>
          <w:szCs w:val="24"/>
          <w:lang w:val="es-ES"/>
        </w:rPr>
        <w:t>OLGA LUCÍA HOYOS SEPÚLVEDA</w:t>
      </w:r>
    </w:p>
    <w:p w:rsidR="00134C86" w:rsidRPr="003F4330" w:rsidRDefault="00134C86" w:rsidP="00091124">
      <w:pPr>
        <w:pStyle w:val="Sinespaciado"/>
        <w:spacing w:line="276" w:lineRule="auto"/>
        <w:jc w:val="center"/>
        <w:rPr>
          <w:rFonts w:ascii="Arial" w:hAnsi="Arial" w:cs="Arial"/>
          <w:sz w:val="24"/>
          <w:szCs w:val="24"/>
          <w:lang w:val="es-ES"/>
        </w:rPr>
      </w:pPr>
      <w:r w:rsidRPr="003F4330">
        <w:rPr>
          <w:rFonts w:ascii="Arial" w:hAnsi="Arial" w:cs="Arial"/>
          <w:sz w:val="24"/>
          <w:szCs w:val="24"/>
          <w:lang w:val="es-ES"/>
        </w:rPr>
        <w:t>Magistrado Ponente</w:t>
      </w:r>
    </w:p>
    <w:p w:rsidR="00134C86" w:rsidRPr="003F4330" w:rsidRDefault="00134C86" w:rsidP="00091124">
      <w:pPr>
        <w:pStyle w:val="Sinespaciado"/>
        <w:spacing w:line="276" w:lineRule="auto"/>
        <w:rPr>
          <w:rFonts w:ascii="Arial" w:hAnsi="Arial" w:cs="Arial"/>
          <w:sz w:val="23"/>
          <w:szCs w:val="23"/>
          <w:lang w:val="es-ES"/>
        </w:rPr>
      </w:pPr>
    </w:p>
    <w:p w:rsidR="00134C86" w:rsidRPr="003F4330" w:rsidRDefault="009D008A" w:rsidP="00091124">
      <w:pPr>
        <w:spacing w:line="276" w:lineRule="auto"/>
        <w:jc w:val="both"/>
        <w:rPr>
          <w:rFonts w:ascii="Arial" w:hAnsi="Arial" w:cs="Arial"/>
          <w:sz w:val="23"/>
          <w:szCs w:val="23"/>
          <w:lang w:val="es-ES"/>
        </w:rPr>
      </w:pPr>
      <w:r w:rsidRPr="003F4330">
        <w:rPr>
          <w:rFonts w:ascii="Arial" w:hAnsi="Arial" w:cs="Arial"/>
          <w:b/>
          <w:bCs/>
          <w:iCs/>
          <w:sz w:val="23"/>
          <w:szCs w:val="23"/>
          <w:lang w:val="es-ES"/>
        </w:rPr>
        <w:t>JULIO CÉSAR SALAZAR MUÑOZ</w:t>
      </w:r>
      <w:r w:rsidR="009D1C5C" w:rsidRPr="003F4330">
        <w:rPr>
          <w:rFonts w:ascii="Arial" w:hAnsi="Arial" w:cs="Arial"/>
          <w:b/>
          <w:bCs/>
          <w:iCs/>
          <w:sz w:val="23"/>
          <w:szCs w:val="23"/>
          <w:lang w:val="es-ES"/>
        </w:rPr>
        <w:t xml:space="preserve">        FRANCISCO JAVIER TAMAYO TABARES</w:t>
      </w:r>
      <w:r w:rsidR="00134C86" w:rsidRPr="003F4330">
        <w:rPr>
          <w:rFonts w:ascii="Arial" w:hAnsi="Arial" w:cs="Arial"/>
          <w:sz w:val="23"/>
          <w:szCs w:val="23"/>
          <w:lang w:val="es-ES"/>
        </w:rPr>
        <w:t xml:space="preserve"> </w:t>
      </w:r>
    </w:p>
    <w:p w:rsidR="00E611DD" w:rsidRPr="003F4330" w:rsidRDefault="00134C86" w:rsidP="00091124">
      <w:pPr>
        <w:spacing w:line="276" w:lineRule="auto"/>
        <w:jc w:val="both"/>
        <w:rPr>
          <w:rFonts w:ascii="Arial" w:hAnsi="Arial" w:cs="Arial"/>
          <w:bCs/>
          <w:iCs/>
          <w:sz w:val="23"/>
          <w:szCs w:val="23"/>
          <w:lang w:val="es-ES"/>
        </w:rPr>
      </w:pPr>
      <w:r w:rsidRPr="003F4330">
        <w:rPr>
          <w:rFonts w:ascii="Arial" w:hAnsi="Arial" w:cs="Arial"/>
          <w:sz w:val="23"/>
          <w:szCs w:val="23"/>
          <w:lang w:val="es-ES"/>
        </w:rPr>
        <w:t xml:space="preserve">                   </w:t>
      </w:r>
      <w:r w:rsidR="009D008A" w:rsidRPr="003F4330">
        <w:rPr>
          <w:rFonts w:ascii="Arial" w:hAnsi="Arial" w:cs="Arial"/>
          <w:sz w:val="23"/>
          <w:szCs w:val="23"/>
          <w:lang w:val="es-ES"/>
        </w:rPr>
        <w:t>Magistrado</w:t>
      </w:r>
      <w:r w:rsidRPr="003F4330">
        <w:rPr>
          <w:rFonts w:ascii="Arial" w:hAnsi="Arial" w:cs="Arial"/>
          <w:sz w:val="23"/>
          <w:szCs w:val="23"/>
          <w:lang w:val="es-ES"/>
        </w:rPr>
        <w:t xml:space="preserve">                           </w:t>
      </w:r>
      <w:r w:rsidR="009D1C5C" w:rsidRPr="003F4330">
        <w:rPr>
          <w:rFonts w:ascii="Arial" w:hAnsi="Arial" w:cs="Arial"/>
          <w:sz w:val="23"/>
          <w:szCs w:val="23"/>
          <w:lang w:val="es-ES"/>
        </w:rPr>
        <w:t xml:space="preserve">                           </w:t>
      </w:r>
      <w:r w:rsidRPr="003F4330">
        <w:rPr>
          <w:rFonts w:ascii="Arial" w:hAnsi="Arial" w:cs="Arial"/>
          <w:sz w:val="23"/>
          <w:szCs w:val="23"/>
          <w:lang w:val="es-ES"/>
        </w:rPr>
        <w:t xml:space="preserve">Magistrado </w:t>
      </w:r>
      <w:r w:rsidRPr="003F4330">
        <w:rPr>
          <w:rFonts w:ascii="Arial" w:hAnsi="Arial" w:cs="Arial"/>
          <w:bCs/>
          <w:iCs/>
          <w:sz w:val="23"/>
          <w:szCs w:val="23"/>
          <w:lang w:val="es-ES"/>
        </w:rPr>
        <w:t xml:space="preserve"> </w:t>
      </w:r>
    </w:p>
    <w:p w:rsidR="00627014" w:rsidRPr="003F4330" w:rsidRDefault="00134C86" w:rsidP="00091124">
      <w:pPr>
        <w:spacing w:line="276" w:lineRule="auto"/>
        <w:jc w:val="both"/>
        <w:rPr>
          <w:rFonts w:ascii="Arial" w:hAnsi="Arial" w:cs="Arial"/>
          <w:bCs/>
          <w:iCs/>
          <w:sz w:val="23"/>
          <w:szCs w:val="23"/>
          <w:lang w:val="es-ES"/>
        </w:rPr>
      </w:pPr>
      <w:r w:rsidRPr="003F4330">
        <w:rPr>
          <w:rFonts w:ascii="Arial" w:hAnsi="Arial" w:cs="Arial"/>
          <w:bCs/>
          <w:iCs/>
          <w:sz w:val="23"/>
          <w:szCs w:val="23"/>
          <w:lang w:val="es-ES"/>
        </w:rPr>
        <w:t xml:space="preserve"> </w:t>
      </w:r>
      <w:r w:rsidR="00E611DD" w:rsidRPr="003F4330">
        <w:rPr>
          <w:rFonts w:ascii="Arial" w:hAnsi="Arial" w:cs="Arial"/>
          <w:bCs/>
          <w:iCs/>
          <w:sz w:val="23"/>
          <w:szCs w:val="23"/>
          <w:lang w:val="es-ES"/>
        </w:rPr>
        <w:tab/>
      </w:r>
      <w:r w:rsidR="00E611DD" w:rsidRPr="003F4330">
        <w:rPr>
          <w:rFonts w:ascii="Arial" w:hAnsi="Arial" w:cs="Arial"/>
          <w:bCs/>
          <w:iCs/>
          <w:sz w:val="23"/>
          <w:szCs w:val="23"/>
          <w:lang w:val="es-ES"/>
        </w:rPr>
        <w:tab/>
      </w:r>
      <w:r w:rsidR="00E611DD" w:rsidRPr="003F4330">
        <w:rPr>
          <w:rFonts w:ascii="Arial" w:hAnsi="Arial" w:cs="Arial"/>
          <w:bCs/>
          <w:iCs/>
          <w:sz w:val="23"/>
          <w:szCs w:val="23"/>
          <w:lang w:val="es-ES"/>
        </w:rPr>
        <w:tab/>
      </w:r>
      <w:r w:rsidR="00E611DD" w:rsidRPr="003F4330">
        <w:rPr>
          <w:rFonts w:ascii="Arial" w:hAnsi="Arial" w:cs="Arial"/>
          <w:bCs/>
          <w:iCs/>
          <w:sz w:val="23"/>
          <w:szCs w:val="23"/>
          <w:lang w:val="es-ES"/>
        </w:rPr>
        <w:tab/>
      </w:r>
      <w:r w:rsidR="00E611DD" w:rsidRPr="003F4330">
        <w:rPr>
          <w:rFonts w:ascii="Arial" w:hAnsi="Arial" w:cs="Arial"/>
          <w:bCs/>
          <w:iCs/>
          <w:sz w:val="23"/>
          <w:szCs w:val="23"/>
          <w:lang w:val="es-ES"/>
        </w:rPr>
        <w:tab/>
      </w:r>
      <w:r w:rsidR="00E611DD" w:rsidRPr="003F4330">
        <w:rPr>
          <w:rFonts w:ascii="Arial" w:hAnsi="Arial" w:cs="Arial"/>
          <w:bCs/>
          <w:iCs/>
          <w:sz w:val="23"/>
          <w:szCs w:val="23"/>
          <w:lang w:val="es-ES"/>
        </w:rPr>
        <w:tab/>
      </w:r>
      <w:r w:rsidR="00E611DD" w:rsidRPr="003F4330">
        <w:rPr>
          <w:rFonts w:ascii="Arial" w:hAnsi="Arial" w:cs="Arial"/>
          <w:bCs/>
          <w:iCs/>
          <w:sz w:val="23"/>
          <w:szCs w:val="23"/>
          <w:lang w:val="es-ES"/>
        </w:rPr>
        <w:tab/>
      </w:r>
      <w:r w:rsidR="00E611DD" w:rsidRPr="003F4330">
        <w:rPr>
          <w:rFonts w:ascii="Arial" w:hAnsi="Arial" w:cs="Arial"/>
          <w:bCs/>
          <w:iCs/>
          <w:sz w:val="23"/>
          <w:szCs w:val="23"/>
          <w:lang w:val="es-ES"/>
        </w:rPr>
        <w:tab/>
        <w:t xml:space="preserve">  (salva voto)</w:t>
      </w:r>
    </w:p>
    <w:p w:rsidR="00226D5F" w:rsidRPr="003F4330" w:rsidRDefault="00134C86" w:rsidP="00091124">
      <w:pPr>
        <w:spacing w:line="276" w:lineRule="auto"/>
        <w:jc w:val="both"/>
        <w:rPr>
          <w:rFonts w:ascii="Arial" w:hAnsi="Arial" w:cs="Arial"/>
          <w:sz w:val="23"/>
          <w:szCs w:val="23"/>
          <w:lang w:val="es-ES"/>
        </w:rPr>
      </w:pPr>
      <w:r w:rsidRPr="003F4330">
        <w:rPr>
          <w:rFonts w:ascii="Arial" w:hAnsi="Arial" w:cs="Arial"/>
          <w:bCs/>
          <w:iCs/>
          <w:sz w:val="23"/>
          <w:szCs w:val="23"/>
          <w:lang w:val="es-ES"/>
        </w:rPr>
        <w:tab/>
      </w:r>
      <w:r w:rsidRPr="003F4330">
        <w:rPr>
          <w:rFonts w:ascii="Arial" w:hAnsi="Arial" w:cs="Arial"/>
          <w:bCs/>
          <w:iCs/>
          <w:sz w:val="23"/>
          <w:szCs w:val="23"/>
          <w:lang w:val="es-ES"/>
        </w:rPr>
        <w:tab/>
      </w:r>
      <w:r w:rsidRPr="003F4330">
        <w:rPr>
          <w:rFonts w:ascii="Arial" w:hAnsi="Arial" w:cs="Arial"/>
          <w:bCs/>
          <w:iCs/>
          <w:sz w:val="23"/>
          <w:szCs w:val="23"/>
          <w:lang w:val="es-ES"/>
        </w:rPr>
        <w:tab/>
      </w:r>
      <w:r w:rsidRPr="003F4330">
        <w:rPr>
          <w:rFonts w:ascii="Arial" w:hAnsi="Arial" w:cs="Arial"/>
          <w:bCs/>
          <w:iCs/>
          <w:sz w:val="23"/>
          <w:szCs w:val="23"/>
          <w:lang w:val="es-ES"/>
        </w:rPr>
        <w:tab/>
      </w:r>
      <w:r w:rsidRPr="003F4330">
        <w:rPr>
          <w:rFonts w:ascii="Arial" w:hAnsi="Arial" w:cs="Arial"/>
          <w:bCs/>
          <w:iCs/>
          <w:sz w:val="23"/>
          <w:szCs w:val="23"/>
          <w:lang w:val="es-ES"/>
        </w:rPr>
        <w:tab/>
      </w:r>
      <w:r w:rsidRPr="003F4330">
        <w:rPr>
          <w:rFonts w:ascii="Arial" w:hAnsi="Arial" w:cs="Arial"/>
          <w:bCs/>
          <w:iCs/>
          <w:sz w:val="23"/>
          <w:szCs w:val="23"/>
          <w:lang w:val="es-ES"/>
        </w:rPr>
        <w:tab/>
      </w:r>
      <w:r w:rsidRPr="003F4330">
        <w:rPr>
          <w:rFonts w:ascii="Arial" w:hAnsi="Arial" w:cs="Arial"/>
          <w:bCs/>
          <w:iCs/>
          <w:sz w:val="23"/>
          <w:szCs w:val="23"/>
          <w:lang w:val="es-ES"/>
        </w:rPr>
        <w:tab/>
        <w:t xml:space="preserve">    </w:t>
      </w:r>
      <w:r w:rsidR="001E0313" w:rsidRPr="003F4330">
        <w:rPr>
          <w:rFonts w:ascii="Arial" w:hAnsi="Arial" w:cs="Arial"/>
          <w:bCs/>
          <w:iCs/>
          <w:sz w:val="23"/>
          <w:szCs w:val="23"/>
          <w:lang w:val="es-ES"/>
        </w:rPr>
        <w:t xml:space="preserve">  </w:t>
      </w:r>
      <w:r w:rsidR="007F7CE7" w:rsidRPr="003F4330">
        <w:rPr>
          <w:rFonts w:ascii="Arial" w:hAnsi="Arial" w:cs="Arial"/>
          <w:bCs/>
          <w:iCs/>
          <w:sz w:val="23"/>
          <w:szCs w:val="23"/>
          <w:lang w:val="es-ES"/>
        </w:rPr>
        <w:t xml:space="preserve">  </w:t>
      </w:r>
    </w:p>
    <w:sectPr w:rsidR="00226D5F" w:rsidRPr="003F4330" w:rsidSect="009D008A">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40" w:rsidRDefault="00153940" w:rsidP="00226D5F">
      <w:r>
        <w:separator/>
      </w:r>
    </w:p>
  </w:endnote>
  <w:endnote w:type="continuationSeparator" w:id="0">
    <w:p w:rsidR="00153940" w:rsidRDefault="0015394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15394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E20935">
      <w:rPr>
        <w:rStyle w:val="Nmerodepgina"/>
        <w:noProof/>
      </w:rPr>
      <w:t>7</w:t>
    </w:r>
    <w:r>
      <w:rPr>
        <w:rStyle w:val="Nmerodepgina"/>
      </w:rPr>
      <w:fldChar w:fldCharType="end"/>
    </w:r>
  </w:p>
  <w:p w:rsidR="009B4A56" w:rsidRDefault="00153940"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40" w:rsidRDefault="00153940" w:rsidP="00226D5F">
      <w:r>
        <w:separator/>
      </w:r>
    </w:p>
  </w:footnote>
  <w:footnote w:type="continuationSeparator" w:id="0">
    <w:p w:rsidR="00153940" w:rsidRDefault="00153940" w:rsidP="00226D5F">
      <w:r>
        <w:continuationSeparator/>
      </w:r>
    </w:p>
  </w:footnote>
  <w:footnote w:id="1">
    <w:p w:rsidR="00EA20A8" w:rsidRPr="00A75235" w:rsidRDefault="00EA20A8" w:rsidP="00EA20A8">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p w:rsidR="00EA20A8" w:rsidRPr="00A75235" w:rsidRDefault="00EA20A8" w:rsidP="00EA20A8">
      <w:pPr>
        <w:pStyle w:val="Textonotapie"/>
        <w:rPr>
          <w:lang w:val="es-CO"/>
        </w:rPr>
      </w:pPr>
    </w:p>
  </w:footnote>
  <w:footnote w:id="2">
    <w:p w:rsidR="00756796" w:rsidRPr="00756796" w:rsidRDefault="00756796">
      <w:pPr>
        <w:pStyle w:val="Textonotapie"/>
        <w:rPr>
          <w:rFonts w:ascii="Arial" w:hAnsi="Arial" w:cs="Arial"/>
          <w:sz w:val="18"/>
          <w:szCs w:val="18"/>
          <w:lang w:val="es-CO"/>
        </w:rPr>
      </w:pPr>
      <w:r w:rsidRPr="00756796">
        <w:rPr>
          <w:rStyle w:val="Refdenotaalpie"/>
          <w:rFonts w:ascii="Arial" w:hAnsi="Arial" w:cs="Arial"/>
          <w:sz w:val="18"/>
          <w:szCs w:val="18"/>
        </w:rPr>
        <w:footnoteRef/>
      </w:r>
      <w:r w:rsidRPr="00756796">
        <w:rPr>
          <w:rFonts w:ascii="Arial" w:hAnsi="Arial" w:cs="Arial"/>
          <w:sz w:val="18"/>
          <w:szCs w:val="18"/>
        </w:rPr>
        <w:t xml:space="preserve"> </w:t>
      </w:r>
      <w:r w:rsidRPr="00756796">
        <w:rPr>
          <w:rFonts w:ascii="Arial" w:hAnsi="Arial" w:cs="Arial"/>
          <w:sz w:val="18"/>
          <w:szCs w:val="18"/>
          <w:lang w:val="es-CO"/>
        </w:rPr>
        <w:t>Fls. 44 y s.s. del cuaderno 1</w:t>
      </w:r>
    </w:p>
  </w:footnote>
  <w:footnote w:id="3">
    <w:p w:rsidR="008326DC" w:rsidRPr="008326DC" w:rsidRDefault="008326DC" w:rsidP="00346FD3">
      <w:pPr>
        <w:rPr>
          <w:lang w:val="es-CO"/>
        </w:rPr>
      </w:pPr>
      <w:r w:rsidRPr="008326DC">
        <w:rPr>
          <w:rStyle w:val="Refdenotaalpie"/>
          <w:rFonts w:ascii="Arial" w:hAnsi="Arial" w:cs="Arial"/>
          <w:sz w:val="18"/>
          <w:szCs w:val="18"/>
        </w:rPr>
        <w:footnoteRef/>
      </w:r>
      <w:r w:rsidRPr="008326DC">
        <w:rPr>
          <w:rFonts w:ascii="Arial" w:hAnsi="Arial" w:cs="Arial"/>
          <w:sz w:val="18"/>
          <w:szCs w:val="18"/>
        </w:rPr>
        <w:t xml:space="preserve"> </w:t>
      </w:r>
      <w:r w:rsidRPr="008326DC">
        <w:rPr>
          <w:rFonts w:ascii="Arial" w:hAnsi="Arial" w:cs="Arial"/>
          <w:sz w:val="18"/>
          <w:szCs w:val="18"/>
          <w:lang w:val="es-CO"/>
        </w:rPr>
        <w:t xml:space="preserve">M.P. </w:t>
      </w:r>
      <w:r w:rsidRPr="008326DC">
        <w:rPr>
          <w:rFonts w:ascii="Arial" w:hAnsi="Arial" w:cs="Arial"/>
          <w:sz w:val="18"/>
          <w:szCs w:val="18"/>
        </w:rPr>
        <w:t>Luis Gabriel Miranda Buelvas. Radicación No. 39.366 del 23/10/2012</w:t>
      </w:r>
    </w:p>
  </w:footnote>
  <w:footnote w:id="4">
    <w:p w:rsidR="00A06A3C" w:rsidRPr="00346FD3" w:rsidRDefault="00A06A3C" w:rsidP="00A06A3C">
      <w:pPr>
        <w:pStyle w:val="Textonotapie"/>
        <w:rPr>
          <w:rFonts w:ascii="Arial" w:hAnsi="Arial" w:cs="Arial"/>
          <w:sz w:val="18"/>
          <w:szCs w:val="18"/>
          <w:lang w:val="es-CO"/>
        </w:rPr>
      </w:pPr>
      <w:r w:rsidRPr="00346FD3">
        <w:rPr>
          <w:rStyle w:val="Refdenotaalpie"/>
          <w:rFonts w:ascii="Arial" w:hAnsi="Arial" w:cs="Arial"/>
          <w:sz w:val="18"/>
          <w:szCs w:val="18"/>
        </w:rPr>
        <w:footnoteRef/>
      </w:r>
      <w:r w:rsidRPr="00346FD3">
        <w:rPr>
          <w:rFonts w:ascii="Arial" w:hAnsi="Arial" w:cs="Arial"/>
          <w:sz w:val="18"/>
          <w:szCs w:val="18"/>
        </w:rPr>
        <w:t>Radicado: 66001-31-05-005-2016-00152-01, demandante Heberto Serna Martínez vs Colpensiones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5B2698" w:rsidP="005B2698">
    <w:pPr>
      <w:pStyle w:val="Encabezado"/>
      <w:jc w:val="center"/>
      <w:rPr>
        <w:rFonts w:ascii="Arial" w:hAnsi="Arial" w:cs="Arial"/>
        <w:sz w:val="18"/>
        <w:szCs w:val="18"/>
      </w:rPr>
    </w:pPr>
    <w:r>
      <w:rPr>
        <w:rFonts w:ascii="Arial" w:hAnsi="Arial" w:cs="Arial"/>
        <w:bCs/>
        <w:sz w:val="18"/>
        <w:szCs w:val="18"/>
      </w:rPr>
      <w:t>66001-31-05-005-2016</w:t>
    </w:r>
    <w:r w:rsidRPr="007C5A02">
      <w:rPr>
        <w:rFonts w:ascii="Arial" w:hAnsi="Arial" w:cs="Arial"/>
        <w:bCs/>
        <w:sz w:val="18"/>
        <w:szCs w:val="18"/>
      </w:rPr>
      <w:t>-00</w:t>
    </w:r>
    <w:r w:rsidR="00332C8A">
      <w:rPr>
        <w:rFonts w:ascii="Arial" w:hAnsi="Arial" w:cs="Arial"/>
        <w:bCs/>
        <w:sz w:val="18"/>
        <w:szCs w:val="18"/>
      </w:rPr>
      <w:t>191</w:t>
    </w:r>
    <w:r w:rsidRPr="007C5A02">
      <w:rPr>
        <w:rFonts w:ascii="Arial" w:hAnsi="Arial" w:cs="Arial"/>
        <w:bCs/>
        <w:sz w:val="18"/>
        <w:szCs w:val="18"/>
      </w:rPr>
      <w:t>-01</w:t>
    </w:r>
  </w:p>
  <w:p w:rsidR="005B2698" w:rsidRDefault="00332C8A" w:rsidP="00346FD3">
    <w:pPr>
      <w:pStyle w:val="Encabezado"/>
      <w:jc w:val="center"/>
    </w:pPr>
    <w:r>
      <w:rPr>
        <w:rFonts w:ascii="Arial" w:hAnsi="Arial" w:cs="Arial"/>
        <w:sz w:val="18"/>
        <w:szCs w:val="18"/>
      </w:rPr>
      <w:t xml:space="preserve">Eucardo Antonio Largo Cano </w:t>
    </w:r>
    <w:r w:rsidR="005B2698">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10"/>
  </w:num>
  <w:num w:numId="5">
    <w:abstractNumId w:val="0"/>
  </w:num>
  <w:num w:numId="6">
    <w:abstractNumId w:val="9"/>
  </w:num>
  <w:num w:numId="7">
    <w:abstractNumId w:val="5"/>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21BF4"/>
    <w:rsid w:val="00037207"/>
    <w:rsid w:val="00040E9A"/>
    <w:rsid w:val="000429E7"/>
    <w:rsid w:val="000452F4"/>
    <w:rsid w:val="00084002"/>
    <w:rsid w:val="00091124"/>
    <w:rsid w:val="00091C6E"/>
    <w:rsid w:val="000A0B14"/>
    <w:rsid w:val="000A397D"/>
    <w:rsid w:val="000C08B1"/>
    <w:rsid w:val="000C0A51"/>
    <w:rsid w:val="000C1F87"/>
    <w:rsid w:val="000C3759"/>
    <w:rsid w:val="000D0444"/>
    <w:rsid w:val="000D29C3"/>
    <w:rsid w:val="000D6AE3"/>
    <w:rsid w:val="000E1962"/>
    <w:rsid w:val="000E70EB"/>
    <w:rsid w:val="000E7F42"/>
    <w:rsid w:val="000F08C1"/>
    <w:rsid w:val="000F38F8"/>
    <w:rsid w:val="000F5775"/>
    <w:rsid w:val="000F6FF9"/>
    <w:rsid w:val="00101DEB"/>
    <w:rsid w:val="00106A7E"/>
    <w:rsid w:val="001110EC"/>
    <w:rsid w:val="00117283"/>
    <w:rsid w:val="00122A57"/>
    <w:rsid w:val="001264F3"/>
    <w:rsid w:val="00127390"/>
    <w:rsid w:val="001300FF"/>
    <w:rsid w:val="00132136"/>
    <w:rsid w:val="00134C86"/>
    <w:rsid w:val="00136DC9"/>
    <w:rsid w:val="0014290C"/>
    <w:rsid w:val="00146784"/>
    <w:rsid w:val="00146F86"/>
    <w:rsid w:val="00151019"/>
    <w:rsid w:val="00153940"/>
    <w:rsid w:val="001625EE"/>
    <w:rsid w:val="001667FB"/>
    <w:rsid w:val="00171C56"/>
    <w:rsid w:val="00172834"/>
    <w:rsid w:val="00183477"/>
    <w:rsid w:val="00183D6B"/>
    <w:rsid w:val="001A1067"/>
    <w:rsid w:val="001A2492"/>
    <w:rsid w:val="001A4D21"/>
    <w:rsid w:val="001B03FA"/>
    <w:rsid w:val="001C46FA"/>
    <w:rsid w:val="001C4D7F"/>
    <w:rsid w:val="001D05B9"/>
    <w:rsid w:val="001E0313"/>
    <w:rsid w:val="001E0350"/>
    <w:rsid w:val="001E1F6B"/>
    <w:rsid w:val="001E3462"/>
    <w:rsid w:val="001E5783"/>
    <w:rsid w:val="00226D5F"/>
    <w:rsid w:val="0022785B"/>
    <w:rsid w:val="0023095E"/>
    <w:rsid w:val="00230AFD"/>
    <w:rsid w:val="00231C21"/>
    <w:rsid w:val="002320EB"/>
    <w:rsid w:val="00242152"/>
    <w:rsid w:val="002433A6"/>
    <w:rsid w:val="002465A0"/>
    <w:rsid w:val="00247BBE"/>
    <w:rsid w:val="00251CC1"/>
    <w:rsid w:val="00265520"/>
    <w:rsid w:val="00272C8B"/>
    <w:rsid w:val="00273805"/>
    <w:rsid w:val="00287CC2"/>
    <w:rsid w:val="00290C0B"/>
    <w:rsid w:val="002A02BA"/>
    <w:rsid w:val="002A1785"/>
    <w:rsid w:val="002B556B"/>
    <w:rsid w:val="002C07C8"/>
    <w:rsid w:val="002C15F7"/>
    <w:rsid w:val="002C2FDF"/>
    <w:rsid w:val="002C313D"/>
    <w:rsid w:val="002C34AB"/>
    <w:rsid w:val="002D6807"/>
    <w:rsid w:val="002D7EB7"/>
    <w:rsid w:val="002E36F9"/>
    <w:rsid w:val="002E4E5A"/>
    <w:rsid w:val="002E4F47"/>
    <w:rsid w:val="002E5A74"/>
    <w:rsid w:val="002E5D7E"/>
    <w:rsid w:val="002F2DF0"/>
    <w:rsid w:val="0030070A"/>
    <w:rsid w:val="003008EA"/>
    <w:rsid w:val="00306036"/>
    <w:rsid w:val="00307D6D"/>
    <w:rsid w:val="00323104"/>
    <w:rsid w:val="00324AD2"/>
    <w:rsid w:val="00331551"/>
    <w:rsid w:val="003328AD"/>
    <w:rsid w:val="00332C8A"/>
    <w:rsid w:val="003360D0"/>
    <w:rsid w:val="003440CA"/>
    <w:rsid w:val="003463CD"/>
    <w:rsid w:val="003465C4"/>
    <w:rsid w:val="00346FD3"/>
    <w:rsid w:val="0035111E"/>
    <w:rsid w:val="00352DFD"/>
    <w:rsid w:val="003578D3"/>
    <w:rsid w:val="0037009F"/>
    <w:rsid w:val="00373E11"/>
    <w:rsid w:val="00377573"/>
    <w:rsid w:val="00382C70"/>
    <w:rsid w:val="00390B71"/>
    <w:rsid w:val="003922FA"/>
    <w:rsid w:val="00394E7B"/>
    <w:rsid w:val="003B4EA7"/>
    <w:rsid w:val="003D26E0"/>
    <w:rsid w:val="003F39CE"/>
    <w:rsid w:val="003F4330"/>
    <w:rsid w:val="00416A8D"/>
    <w:rsid w:val="004348AB"/>
    <w:rsid w:val="00435AD0"/>
    <w:rsid w:val="00450598"/>
    <w:rsid w:val="00450903"/>
    <w:rsid w:val="004519EB"/>
    <w:rsid w:val="0045273B"/>
    <w:rsid w:val="00453DC3"/>
    <w:rsid w:val="004654DA"/>
    <w:rsid w:val="004670DA"/>
    <w:rsid w:val="00470873"/>
    <w:rsid w:val="00483775"/>
    <w:rsid w:val="00486A7E"/>
    <w:rsid w:val="004A2468"/>
    <w:rsid w:val="004A7AB4"/>
    <w:rsid w:val="004B4EE3"/>
    <w:rsid w:val="004B74F6"/>
    <w:rsid w:val="004C2E37"/>
    <w:rsid w:val="004C644F"/>
    <w:rsid w:val="004D018B"/>
    <w:rsid w:val="004D01C5"/>
    <w:rsid w:val="004E4CC6"/>
    <w:rsid w:val="004E6D18"/>
    <w:rsid w:val="004F724D"/>
    <w:rsid w:val="00501034"/>
    <w:rsid w:val="0050197F"/>
    <w:rsid w:val="00502691"/>
    <w:rsid w:val="00515BDC"/>
    <w:rsid w:val="0052051D"/>
    <w:rsid w:val="005249FA"/>
    <w:rsid w:val="00530FDF"/>
    <w:rsid w:val="0053562A"/>
    <w:rsid w:val="005443F3"/>
    <w:rsid w:val="0055465D"/>
    <w:rsid w:val="0056183E"/>
    <w:rsid w:val="0056245D"/>
    <w:rsid w:val="00563496"/>
    <w:rsid w:val="00565E83"/>
    <w:rsid w:val="00566A83"/>
    <w:rsid w:val="00567B33"/>
    <w:rsid w:val="00567C97"/>
    <w:rsid w:val="00572BE9"/>
    <w:rsid w:val="005832B0"/>
    <w:rsid w:val="00586CB3"/>
    <w:rsid w:val="005878E1"/>
    <w:rsid w:val="00591F75"/>
    <w:rsid w:val="00594723"/>
    <w:rsid w:val="005A7629"/>
    <w:rsid w:val="005B2698"/>
    <w:rsid w:val="005B6398"/>
    <w:rsid w:val="005B7D0B"/>
    <w:rsid w:val="005C0EEA"/>
    <w:rsid w:val="005C3E71"/>
    <w:rsid w:val="005C4852"/>
    <w:rsid w:val="005D1C5A"/>
    <w:rsid w:val="005E0ED1"/>
    <w:rsid w:val="005E5180"/>
    <w:rsid w:val="005E7DA5"/>
    <w:rsid w:val="005F1504"/>
    <w:rsid w:val="005F5DE3"/>
    <w:rsid w:val="005F5E82"/>
    <w:rsid w:val="006135E9"/>
    <w:rsid w:val="0061484D"/>
    <w:rsid w:val="006159DE"/>
    <w:rsid w:val="0062213D"/>
    <w:rsid w:val="00626482"/>
    <w:rsid w:val="00627014"/>
    <w:rsid w:val="00631D50"/>
    <w:rsid w:val="00637118"/>
    <w:rsid w:val="0064158C"/>
    <w:rsid w:val="006516CA"/>
    <w:rsid w:val="00662013"/>
    <w:rsid w:val="00662287"/>
    <w:rsid w:val="00672556"/>
    <w:rsid w:val="00675E25"/>
    <w:rsid w:val="00682BA8"/>
    <w:rsid w:val="006A0D48"/>
    <w:rsid w:val="006A327E"/>
    <w:rsid w:val="006A3D88"/>
    <w:rsid w:val="006B603C"/>
    <w:rsid w:val="006D0816"/>
    <w:rsid w:val="006D510A"/>
    <w:rsid w:val="006E11A2"/>
    <w:rsid w:val="006E2F01"/>
    <w:rsid w:val="006E3949"/>
    <w:rsid w:val="006F2FF3"/>
    <w:rsid w:val="006F3D12"/>
    <w:rsid w:val="006F49D0"/>
    <w:rsid w:val="006F68BC"/>
    <w:rsid w:val="00701D28"/>
    <w:rsid w:val="00712CFC"/>
    <w:rsid w:val="00713558"/>
    <w:rsid w:val="007148E6"/>
    <w:rsid w:val="00716474"/>
    <w:rsid w:val="007220D1"/>
    <w:rsid w:val="007258A6"/>
    <w:rsid w:val="00726322"/>
    <w:rsid w:val="00726CC1"/>
    <w:rsid w:val="007308D1"/>
    <w:rsid w:val="0073432C"/>
    <w:rsid w:val="007364DD"/>
    <w:rsid w:val="007465BA"/>
    <w:rsid w:val="00750744"/>
    <w:rsid w:val="00756796"/>
    <w:rsid w:val="00762A2D"/>
    <w:rsid w:val="007632AA"/>
    <w:rsid w:val="00764C9B"/>
    <w:rsid w:val="00773560"/>
    <w:rsid w:val="007752E8"/>
    <w:rsid w:val="00776EC7"/>
    <w:rsid w:val="00777D9C"/>
    <w:rsid w:val="0079339E"/>
    <w:rsid w:val="00795237"/>
    <w:rsid w:val="007A2D40"/>
    <w:rsid w:val="007A7E72"/>
    <w:rsid w:val="007B1977"/>
    <w:rsid w:val="007B5499"/>
    <w:rsid w:val="007B6F39"/>
    <w:rsid w:val="007C5A02"/>
    <w:rsid w:val="007C7B26"/>
    <w:rsid w:val="007D40B8"/>
    <w:rsid w:val="007E3F4A"/>
    <w:rsid w:val="007E5F18"/>
    <w:rsid w:val="007F111B"/>
    <w:rsid w:val="007F7476"/>
    <w:rsid w:val="007F7CE7"/>
    <w:rsid w:val="008031E8"/>
    <w:rsid w:val="00810397"/>
    <w:rsid w:val="00816880"/>
    <w:rsid w:val="00823AB2"/>
    <w:rsid w:val="008261E9"/>
    <w:rsid w:val="0083050B"/>
    <w:rsid w:val="0083061B"/>
    <w:rsid w:val="0083155E"/>
    <w:rsid w:val="008326DC"/>
    <w:rsid w:val="00844314"/>
    <w:rsid w:val="008460CC"/>
    <w:rsid w:val="008472E5"/>
    <w:rsid w:val="00862EBC"/>
    <w:rsid w:val="00867537"/>
    <w:rsid w:val="0087156D"/>
    <w:rsid w:val="008751D8"/>
    <w:rsid w:val="008778BA"/>
    <w:rsid w:val="00881830"/>
    <w:rsid w:val="00891545"/>
    <w:rsid w:val="00895036"/>
    <w:rsid w:val="008A04F6"/>
    <w:rsid w:val="008B48B8"/>
    <w:rsid w:val="008B4C7F"/>
    <w:rsid w:val="008D0040"/>
    <w:rsid w:val="008D27EF"/>
    <w:rsid w:val="008D28C1"/>
    <w:rsid w:val="008E0EF1"/>
    <w:rsid w:val="008E2244"/>
    <w:rsid w:val="008E4150"/>
    <w:rsid w:val="008F003B"/>
    <w:rsid w:val="008F31EB"/>
    <w:rsid w:val="009000D4"/>
    <w:rsid w:val="009071F5"/>
    <w:rsid w:val="00907A5F"/>
    <w:rsid w:val="009137A5"/>
    <w:rsid w:val="00915EE3"/>
    <w:rsid w:val="009660D4"/>
    <w:rsid w:val="00966F23"/>
    <w:rsid w:val="009740CF"/>
    <w:rsid w:val="00975DEE"/>
    <w:rsid w:val="009827E2"/>
    <w:rsid w:val="009849BE"/>
    <w:rsid w:val="0098620C"/>
    <w:rsid w:val="00991E33"/>
    <w:rsid w:val="00995393"/>
    <w:rsid w:val="009A78AA"/>
    <w:rsid w:val="009C1D0E"/>
    <w:rsid w:val="009D008A"/>
    <w:rsid w:val="009D1438"/>
    <w:rsid w:val="009D1C5C"/>
    <w:rsid w:val="009D6F42"/>
    <w:rsid w:val="009D7B62"/>
    <w:rsid w:val="009E5A8E"/>
    <w:rsid w:val="009F1835"/>
    <w:rsid w:val="009F24B8"/>
    <w:rsid w:val="009F2BAA"/>
    <w:rsid w:val="00A00BDA"/>
    <w:rsid w:val="00A02F74"/>
    <w:rsid w:val="00A06A3C"/>
    <w:rsid w:val="00A20579"/>
    <w:rsid w:val="00A227F4"/>
    <w:rsid w:val="00A23CFA"/>
    <w:rsid w:val="00A27137"/>
    <w:rsid w:val="00A32B05"/>
    <w:rsid w:val="00A36479"/>
    <w:rsid w:val="00A36956"/>
    <w:rsid w:val="00A42244"/>
    <w:rsid w:val="00A47025"/>
    <w:rsid w:val="00A5024C"/>
    <w:rsid w:val="00A625FD"/>
    <w:rsid w:val="00A64882"/>
    <w:rsid w:val="00A65ED6"/>
    <w:rsid w:val="00A75F1F"/>
    <w:rsid w:val="00A86236"/>
    <w:rsid w:val="00A90A70"/>
    <w:rsid w:val="00A928D2"/>
    <w:rsid w:val="00A93DCA"/>
    <w:rsid w:val="00A957FB"/>
    <w:rsid w:val="00A97BFB"/>
    <w:rsid w:val="00AA41F8"/>
    <w:rsid w:val="00AB2427"/>
    <w:rsid w:val="00AC486E"/>
    <w:rsid w:val="00AC6D37"/>
    <w:rsid w:val="00AD2915"/>
    <w:rsid w:val="00AD3851"/>
    <w:rsid w:val="00AD7EF8"/>
    <w:rsid w:val="00AE118E"/>
    <w:rsid w:val="00AE62E4"/>
    <w:rsid w:val="00AF5C75"/>
    <w:rsid w:val="00AF6E3F"/>
    <w:rsid w:val="00B01AA4"/>
    <w:rsid w:val="00B04151"/>
    <w:rsid w:val="00B0466B"/>
    <w:rsid w:val="00B220D2"/>
    <w:rsid w:val="00B22E56"/>
    <w:rsid w:val="00B278C2"/>
    <w:rsid w:val="00B30CFB"/>
    <w:rsid w:val="00B310BD"/>
    <w:rsid w:val="00B3615A"/>
    <w:rsid w:val="00B364A1"/>
    <w:rsid w:val="00B51D73"/>
    <w:rsid w:val="00B56E76"/>
    <w:rsid w:val="00B63804"/>
    <w:rsid w:val="00B65F9A"/>
    <w:rsid w:val="00B67118"/>
    <w:rsid w:val="00B86AC5"/>
    <w:rsid w:val="00B92076"/>
    <w:rsid w:val="00B9600C"/>
    <w:rsid w:val="00BA0C20"/>
    <w:rsid w:val="00BA1DBD"/>
    <w:rsid w:val="00BA2246"/>
    <w:rsid w:val="00BB1F45"/>
    <w:rsid w:val="00BC31C8"/>
    <w:rsid w:val="00BC5795"/>
    <w:rsid w:val="00BC70D9"/>
    <w:rsid w:val="00BE0373"/>
    <w:rsid w:val="00BF2489"/>
    <w:rsid w:val="00BF6AFC"/>
    <w:rsid w:val="00C051EA"/>
    <w:rsid w:val="00C1062A"/>
    <w:rsid w:val="00C1591F"/>
    <w:rsid w:val="00C3702E"/>
    <w:rsid w:val="00C53F0C"/>
    <w:rsid w:val="00C630BB"/>
    <w:rsid w:val="00C65FCA"/>
    <w:rsid w:val="00C81FE6"/>
    <w:rsid w:val="00C90E65"/>
    <w:rsid w:val="00C91182"/>
    <w:rsid w:val="00CA3CC7"/>
    <w:rsid w:val="00CA784B"/>
    <w:rsid w:val="00CB17D9"/>
    <w:rsid w:val="00CC3422"/>
    <w:rsid w:val="00CC7431"/>
    <w:rsid w:val="00CD751B"/>
    <w:rsid w:val="00CD79DF"/>
    <w:rsid w:val="00CE1428"/>
    <w:rsid w:val="00CE714F"/>
    <w:rsid w:val="00CF562D"/>
    <w:rsid w:val="00CF576A"/>
    <w:rsid w:val="00D023DA"/>
    <w:rsid w:val="00D13723"/>
    <w:rsid w:val="00D30BDA"/>
    <w:rsid w:val="00D320B2"/>
    <w:rsid w:val="00D33344"/>
    <w:rsid w:val="00D50A1D"/>
    <w:rsid w:val="00D51CB6"/>
    <w:rsid w:val="00D578CB"/>
    <w:rsid w:val="00D736BD"/>
    <w:rsid w:val="00D747E2"/>
    <w:rsid w:val="00D8397D"/>
    <w:rsid w:val="00D91996"/>
    <w:rsid w:val="00DA3E57"/>
    <w:rsid w:val="00DA4B0A"/>
    <w:rsid w:val="00DC004C"/>
    <w:rsid w:val="00DC299C"/>
    <w:rsid w:val="00DC3D92"/>
    <w:rsid w:val="00DD440F"/>
    <w:rsid w:val="00DD6BF4"/>
    <w:rsid w:val="00DE66E2"/>
    <w:rsid w:val="00DF30A5"/>
    <w:rsid w:val="00E062F9"/>
    <w:rsid w:val="00E101CA"/>
    <w:rsid w:val="00E20935"/>
    <w:rsid w:val="00E21A7D"/>
    <w:rsid w:val="00E272FA"/>
    <w:rsid w:val="00E27B52"/>
    <w:rsid w:val="00E31103"/>
    <w:rsid w:val="00E323D4"/>
    <w:rsid w:val="00E368B2"/>
    <w:rsid w:val="00E523D6"/>
    <w:rsid w:val="00E52A56"/>
    <w:rsid w:val="00E55102"/>
    <w:rsid w:val="00E611DD"/>
    <w:rsid w:val="00E665CA"/>
    <w:rsid w:val="00E70A48"/>
    <w:rsid w:val="00E72202"/>
    <w:rsid w:val="00E8726D"/>
    <w:rsid w:val="00EA20A8"/>
    <w:rsid w:val="00EA4765"/>
    <w:rsid w:val="00EA5B96"/>
    <w:rsid w:val="00EC3C6F"/>
    <w:rsid w:val="00ED07CC"/>
    <w:rsid w:val="00ED29F1"/>
    <w:rsid w:val="00EE09FC"/>
    <w:rsid w:val="00EF1695"/>
    <w:rsid w:val="00EF1EF1"/>
    <w:rsid w:val="00EF2074"/>
    <w:rsid w:val="00F017BF"/>
    <w:rsid w:val="00F11410"/>
    <w:rsid w:val="00F172EB"/>
    <w:rsid w:val="00F26C6E"/>
    <w:rsid w:val="00F30672"/>
    <w:rsid w:val="00F36D5C"/>
    <w:rsid w:val="00F500A7"/>
    <w:rsid w:val="00F65645"/>
    <w:rsid w:val="00F7229A"/>
    <w:rsid w:val="00F823B2"/>
    <w:rsid w:val="00F919EA"/>
    <w:rsid w:val="00F9550A"/>
    <w:rsid w:val="00FA6675"/>
    <w:rsid w:val="00FC5198"/>
    <w:rsid w:val="00FD2C4D"/>
    <w:rsid w:val="00FD4557"/>
    <w:rsid w:val="00FD6247"/>
    <w:rsid w:val="00FE059A"/>
    <w:rsid w:val="00FE311C"/>
    <w:rsid w:val="00FE52E6"/>
    <w:rsid w:val="00FF24FA"/>
    <w:rsid w:val="00FF6770"/>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DD9C-3D5F-4083-8687-010CCBB4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2708</Words>
  <Characters>14897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47</cp:revision>
  <cp:lastPrinted>2016-03-09T14:53:00Z</cp:lastPrinted>
  <dcterms:created xsi:type="dcterms:W3CDTF">2018-05-17T19:28:00Z</dcterms:created>
  <dcterms:modified xsi:type="dcterms:W3CDTF">2018-07-04T19:54:00Z</dcterms:modified>
</cp:coreProperties>
</file>