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DD" w:rsidRPr="00822A6C" w:rsidRDefault="00494CDD" w:rsidP="00494CD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494CDD" w:rsidRPr="00494CDD" w:rsidRDefault="00494CDD" w:rsidP="00494CDD">
      <w:pPr>
        <w:spacing w:line="276" w:lineRule="auto"/>
        <w:contextualSpacing/>
        <w:jc w:val="both"/>
        <w:rPr>
          <w:rFonts w:ascii="Arial" w:hAnsi="Arial" w:cs="Arial"/>
          <w:kern w:val="28"/>
          <w:sz w:val="18"/>
          <w:szCs w:val="18"/>
          <w:lang w:val="es-CO" w:eastAsia="fr-FR"/>
        </w:rPr>
      </w:pPr>
      <w:r w:rsidRPr="00494CDD">
        <w:rPr>
          <w:rFonts w:ascii="Arial" w:hAnsi="Arial" w:cs="Arial"/>
          <w:kern w:val="28"/>
          <w:sz w:val="18"/>
          <w:szCs w:val="18"/>
          <w:lang w:val="es-CO" w:eastAsia="fr-FR"/>
        </w:rPr>
        <w:t>Sentencia de Segunda Instancia</w:t>
      </w:r>
    </w:p>
    <w:p w:rsidR="00494CDD" w:rsidRPr="00494CDD" w:rsidRDefault="00494CDD" w:rsidP="00494CDD">
      <w:pPr>
        <w:spacing w:line="276" w:lineRule="auto"/>
        <w:contextualSpacing/>
        <w:jc w:val="both"/>
        <w:rPr>
          <w:rFonts w:ascii="Arial" w:hAnsi="Arial" w:cs="Arial"/>
          <w:kern w:val="28"/>
          <w:sz w:val="18"/>
          <w:szCs w:val="18"/>
          <w:lang w:val="es-CO" w:eastAsia="fr-FR"/>
        </w:rPr>
      </w:pPr>
      <w:r w:rsidRPr="00494CDD">
        <w:rPr>
          <w:rFonts w:ascii="Arial" w:hAnsi="Arial" w:cs="Arial"/>
          <w:kern w:val="28"/>
          <w:sz w:val="18"/>
          <w:szCs w:val="18"/>
          <w:lang w:val="es-CO" w:eastAsia="fr-FR"/>
        </w:rPr>
        <w:t>Radicación No:</w:t>
      </w:r>
      <w:r w:rsidRPr="00494CDD">
        <w:rPr>
          <w:rFonts w:ascii="Arial" w:hAnsi="Arial" w:cs="Arial"/>
          <w:kern w:val="28"/>
          <w:sz w:val="18"/>
          <w:szCs w:val="18"/>
          <w:lang w:val="es-CO" w:eastAsia="fr-FR"/>
        </w:rPr>
        <w:tab/>
      </w:r>
      <w:r w:rsidRPr="00494CDD">
        <w:rPr>
          <w:rFonts w:ascii="Arial" w:hAnsi="Arial" w:cs="Arial"/>
          <w:kern w:val="28"/>
          <w:sz w:val="18"/>
          <w:szCs w:val="18"/>
          <w:lang w:val="es-CO" w:eastAsia="fr-FR"/>
        </w:rPr>
        <w:tab/>
        <w:t>66001-31-05-004-2016-00041-01</w:t>
      </w:r>
    </w:p>
    <w:p w:rsidR="00494CDD" w:rsidRPr="00494CDD" w:rsidRDefault="00494CDD" w:rsidP="00494CDD">
      <w:pPr>
        <w:spacing w:line="276" w:lineRule="auto"/>
        <w:contextualSpacing/>
        <w:jc w:val="both"/>
        <w:rPr>
          <w:rFonts w:ascii="Arial" w:hAnsi="Arial" w:cs="Arial"/>
          <w:kern w:val="28"/>
          <w:sz w:val="18"/>
          <w:szCs w:val="18"/>
          <w:lang w:val="es-CO" w:eastAsia="fr-FR"/>
        </w:rPr>
      </w:pPr>
      <w:r w:rsidRPr="00494CDD">
        <w:rPr>
          <w:rFonts w:ascii="Arial" w:hAnsi="Arial" w:cs="Arial"/>
          <w:kern w:val="28"/>
          <w:sz w:val="18"/>
          <w:szCs w:val="18"/>
          <w:lang w:val="es-CO" w:eastAsia="fr-FR"/>
        </w:rPr>
        <w:t>Proceso:</w:t>
      </w:r>
      <w:r w:rsidRPr="00494CDD">
        <w:rPr>
          <w:rFonts w:ascii="Arial" w:hAnsi="Arial" w:cs="Arial"/>
          <w:kern w:val="28"/>
          <w:sz w:val="18"/>
          <w:szCs w:val="18"/>
          <w:lang w:val="es-CO" w:eastAsia="fr-FR"/>
        </w:rPr>
        <w:tab/>
      </w:r>
      <w:r w:rsidRPr="00494CDD">
        <w:rPr>
          <w:rFonts w:ascii="Arial" w:hAnsi="Arial" w:cs="Arial"/>
          <w:kern w:val="28"/>
          <w:sz w:val="18"/>
          <w:szCs w:val="18"/>
          <w:lang w:val="es-CO" w:eastAsia="fr-FR"/>
        </w:rPr>
        <w:tab/>
        <w:t>Ordinario Laboral.</w:t>
      </w:r>
    </w:p>
    <w:p w:rsidR="00494CDD" w:rsidRPr="00494CDD" w:rsidRDefault="00494CDD" w:rsidP="00494CDD">
      <w:pPr>
        <w:spacing w:line="276" w:lineRule="auto"/>
        <w:contextualSpacing/>
        <w:jc w:val="both"/>
        <w:rPr>
          <w:rFonts w:ascii="Arial" w:hAnsi="Arial" w:cs="Arial"/>
          <w:kern w:val="28"/>
          <w:sz w:val="18"/>
          <w:szCs w:val="18"/>
          <w:lang w:val="es-CO" w:eastAsia="fr-FR"/>
        </w:rPr>
      </w:pPr>
      <w:r w:rsidRPr="00494CDD">
        <w:rPr>
          <w:rFonts w:ascii="Arial" w:hAnsi="Arial" w:cs="Arial"/>
          <w:kern w:val="28"/>
          <w:sz w:val="18"/>
          <w:szCs w:val="18"/>
          <w:lang w:val="es-CO" w:eastAsia="fr-FR"/>
        </w:rPr>
        <w:t xml:space="preserve">Demandante:     </w:t>
      </w:r>
      <w:r w:rsidRPr="00494CDD">
        <w:rPr>
          <w:rFonts w:ascii="Arial" w:hAnsi="Arial" w:cs="Arial"/>
          <w:kern w:val="28"/>
          <w:sz w:val="18"/>
          <w:szCs w:val="18"/>
          <w:lang w:val="es-CO" w:eastAsia="fr-FR"/>
        </w:rPr>
        <w:tab/>
      </w:r>
      <w:r w:rsidRPr="00494CDD">
        <w:rPr>
          <w:rFonts w:ascii="Arial" w:hAnsi="Arial" w:cs="Arial"/>
          <w:kern w:val="28"/>
          <w:sz w:val="18"/>
          <w:szCs w:val="18"/>
          <w:lang w:val="es-CO" w:eastAsia="fr-FR"/>
        </w:rPr>
        <w:tab/>
        <w:t>Jairo Orozco Pérez</w:t>
      </w:r>
    </w:p>
    <w:p w:rsidR="00494CDD" w:rsidRPr="00494CDD" w:rsidRDefault="00494CDD" w:rsidP="00494CDD">
      <w:pPr>
        <w:spacing w:line="276" w:lineRule="auto"/>
        <w:contextualSpacing/>
        <w:jc w:val="both"/>
        <w:rPr>
          <w:rFonts w:ascii="Arial" w:hAnsi="Arial" w:cs="Arial"/>
          <w:kern w:val="28"/>
          <w:sz w:val="18"/>
          <w:szCs w:val="18"/>
          <w:lang w:val="es-CO" w:eastAsia="fr-FR"/>
        </w:rPr>
      </w:pPr>
      <w:r w:rsidRPr="00494CDD">
        <w:rPr>
          <w:rFonts w:ascii="Arial" w:hAnsi="Arial" w:cs="Arial"/>
          <w:kern w:val="28"/>
          <w:sz w:val="18"/>
          <w:szCs w:val="18"/>
          <w:lang w:val="es-CO" w:eastAsia="fr-FR"/>
        </w:rPr>
        <w:t>Demandado:</w:t>
      </w:r>
      <w:r w:rsidRPr="00494CDD">
        <w:rPr>
          <w:rFonts w:ascii="Arial" w:hAnsi="Arial" w:cs="Arial"/>
          <w:kern w:val="28"/>
          <w:sz w:val="18"/>
          <w:szCs w:val="18"/>
          <w:lang w:val="es-CO" w:eastAsia="fr-FR"/>
        </w:rPr>
        <w:tab/>
      </w:r>
      <w:r w:rsidRPr="00494CDD">
        <w:rPr>
          <w:rFonts w:ascii="Arial" w:hAnsi="Arial" w:cs="Arial"/>
          <w:kern w:val="28"/>
          <w:sz w:val="18"/>
          <w:szCs w:val="18"/>
          <w:lang w:val="es-CO" w:eastAsia="fr-FR"/>
        </w:rPr>
        <w:tab/>
      </w:r>
      <w:proofErr w:type="spellStart"/>
      <w:r w:rsidRPr="00494CDD">
        <w:rPr>
          <w:rFonts w:ascii="Arial" w:hAnsi="Arial" w:cs="Arial"/>
          <w:kern w:val="28"/>
          <w:sz w:val="18"/>
          <w:szCs w:val="18"/>
          <w:lang w:val="es-CO" w:eastAsia="fr-FR"/>
        </w:rPr>
        <w:t>Colpensiones</w:t>
      </w:r>
      <w:proofErr w:type="spellEnd"/>
      <w:r w:rsidRPr="00494CDD">
        <w:rPr>
          <w:rFonts w:ascii="Arial" w:hAnsi="Arial" w:cs="Arial"/>
          <w:kern w:val="28"/>
          <w:sz w:val="18"/>
          <w:szCs w:val="18"/>
          <w:lang w:val="es-CO" w:eastAsia="fr-FR"/>
        </w:rPr>
        <w:t xml:space="preserve"> </w:t>
      </w:r>
    </w:p>
    <w:p w:rsidR="00494CDD" w:rsidRPr="00494CDD" w:rsidRDefault="00494CDD" w:rsidP="00494CDD">
      <w:pPr>
        <w:spacing w:line="276" w:lineRule="auto"/>
        <w:ind w:left="1416" w:firstLine="708"/>
        <w:contextualSpacing/>
        <w:jc w:val="both"/>
        <w:rPr>
          <w:rFonts w:ascii="Arial" w:hAnsi="Arial" w:cs="Arial"/>
          <w:kern w:val="28"/>
          <w:sz w:val="18"/>
          <w:szCs w:val="18"/>
          <w:lang w:val="es-CO" w:eastAsia="fr-FR"/>
        </w:rPr>
      </w:pPr>
      <w:proofErr w:type="spellStart"/>
      <w:r w:rsidRPr="00494CDD">
        <w:rPr>
          <w:rFonts w:ascii="Arial" w:hAnsi="Arial" w:cs="Arial"/>
          <w:kern w:val="28"/>
          <w:sz w:val="18"/>
          <w:szCs w:val="18"/>
          <w:lang w:val="es-CO" w:eastAsia="fr-FR"/>
        </w:rPr>
        <w:t>Colfondos</w:t>
      </w:r>
      <w:proofErr w:type="spellEnd"/>
    </w:p>
    <w:p w:rsidR="00494CDD" w:rsidRPr="00494CDD" w:rsidRDefault="00494CDD" w:rsidP="00494CDD">
      <w:pPr>
        <w:spacing w:line="276" w:lineRule="auto"/>
        <w:ind w:left="1416" w:firstLine="708"/>
        <w:contextualSpacing/>
        <w:jc w:val="both"/>
        <w:rPr>
          <w:rFonts w:ascii="Arial" w:hAnsi="Arial" w:cs="Arial"/>
          <w:kern w:val="28"/>
          <w:sz w:val="18"/>
          <w:szCs w:val="18"/>
          <w:lang w:val="es-CO" w:eastAsia="fr-FR"/>
        </w:rPr>
      </w:pPr>
      <w:r w:rsidRPr="00494CDD">
        <w:rPr>
          <w:rFonts w:ascii="Arial" w:hAnsi="Arial" w:cs="Arial"/>
          <w:kern w:val="28"/>
          <w:sz w:val="18"/>
          <w:szCs w:val="18"/>
          <w:lang w:val="es-CO" w:eastAsia="fr-FR"/>
        </w:rPr>
        <w:t>Nación – Ministerio de Hacienda y Crédito Público – Oficina de Bonos Pensionales</w:t>
      </w:r>
    </w:p>
    <w:p w:rsidR="00494CDD" w:rsidRPr="00822A6C" w:rsidRDefault="00494CDD" w:rsidP="00494CDD">
      <w:pPr>
        <w:spacing w:line="276" w:lineRule="auto"/>
        <w:contextualSpacing/>
        <w:jc w:val="both"/>
        <w:rPr>
          <w:rFonts w:ascii="Arial" w:hAnsi="Arial" w:cs="Arial"/>
          <w:kern w:val="28"/>
          <w:sz w:val="18"/>
          <w:szCs w:val="18"/>
          <w:lang w:val="es-CO" w:eastAsia="fr-FR"/>
        </w:rPr>
      </w:pPr>
      <w:r w:rsidRPr="00494CDD">
        <w:rPr>
          <w:rFonts w:ascii="Arial" w:hAnsi="Arial" w:cs="Arial"/>
          <w:kern w:val="28"/>
          <w:sz w:val="18"/>
          <w:szCs w:val="18"/>
          <w:lang w:val="es-CO" w:eastAsia="fr-FR"/>
        </w:rPr>
        <w:t xml:space="preserve">Juzgado de origen:     </w:t>
      </w:r>
      <w:r w:rsidRPr="00494CDD">
        <w:rPr>
          <w:rFonts w:ascii="Arial" w:hAnsi="Arial" w:cs="Arial"/>
          <w:kern w:val="28"/>
          <w:sz w:val="18"/>
          <w:szCs w:val="18"/>
          <w:lang w:val="es-CO" w:eastAsia="fr-FR"/>
        </w:rPr>
        <w:tab/>
        <w:t>Cuarto Laboral del Circuito de Pereira</w:t>
      </w:r>
      <w:r w:rsidRPr="00EB1534">
        <w:rPr>
          <w:rFonts w:ascii="Arial" w:hAnsi="Arial" w:cs="Arial"/>
          <w:kern w:val="28"/>
          <w:sz w:val="18"/>
          <w:szCs w:val="18"/>
          <w:lang w:val="es-CO" w:eastAsia="fr-FR"/>
        </w:rPr>
        <w:t>.</w:t>
      </w:r>
    </w:p>
    <w:p w:rsidR="00494CDD" w:rsidRPr="00822A6C" w:rsidRDefault="00494CDD" w:rsidP="00494CDD">
      <w:pPr>
        <w:spacing w:line="276" w:lineRule="auto"/>
        <w:contextualSpacing/>
        <w:jc w:val="both"/>
        <w:rPr>
          <w:rFonts w:ascii="Arial" w:hAnsi="Arial" w:cs="Arial"/>
          <w:kern w:val="28"/>
          <w:sz w:val="18"/>
          <w:szCs w:val="18"/>
          <w:lang w:val="es-CO" w:eastAsia="fr-FR"/>
        </w:rPr>
      </w:pPr>
    </w:p>
    <w:p w:rsidR="00494CDD" w:rsidRPr="00822A6C" w:rsidRDefault="00494CDD" w:rsidP="00494CDD">
      <w:pPr>
        <w:spacing w:line="276" w:lineRule="auto"/>
        <w:contextualSpacing/>
        <w:jc w:val="both"/>
        <w:rPr>
          <w:rFonts w:ascii="Arial" w:hAnsi="Arial" w:cs="Arial"/>
          <w:b/>
          <w:bCs/>
          <w:sz w:val="18"/>
          <w:szCs w:val="18"/>
        </w:rPr>
      </w:pPr>
    </w:p>
    <w:p w:rsidR="00494CDD" w:rsidRDefault="00494CDD" w:rsidP="00494CD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val="es-CO" w:eastAsia="fr-FR"/>
        </w:rPr>
        <w:t xml:space="preserve">BONO PENSIONAL </w:t>
      </w:r>
      <w:r w:rsidR="003C5E9F">
        <w:rPr>
          <w:rFonts w:ascii="Arial" w:hAnsi="Arial" w:cs="Arial"/>
          <w:b/>
          <w:sz w:val="18"/>
          <w:szCs w:val="18"/>
          <w:lang w:val="es-CO" w:eastAsia="fr-FR"/>
        </w:rPr>
        <w:t xml:space="preserve">/ POR </w:t>
      </w:r>
      <w:r w:rsidR="003C5E9F">
        <w:rPr>
          <w:rFonts w:ascii="Arial" w:hAnsi="Arial" w:cs="Arial"/>
          <w:b/>
          <w:sz w:val="18"/>
          <w:szCs w:val="18"/>
          <w:lang w:val="es-CO" w:eastAsia="fr-FR"/>
        </w:rPr>
        <w:t xml:space="preserve">COTIZACIONES NO TENIDAS EN CUENTA PARA PENSIÓN </w:t>
      </w:r>
      <w:r>
        <w:rPr>
          <w:rFonts w:ascii="Arial" w:hAnsi="Arial" w:cs="Arial"/>
          <w:b/>
          <w:sz w:val="18"/>
          <w:szCs w:val="18"/>
          <w:lang w:val="es-CO" w:eastAsia="fr-FR"/>
        </w:rPr>
        <w:t xml:space="preserve">/ </w:t>
      </w:r>
      <w:r>
        <w:rPr>
          <w:rFonts w:ascii="Arial" w:hAnsi="Arial" w:cs="Arial"/>
          <w:b/>
          <w:sz w:val="18"/>
          <w:szCs w:val="18"/>
          <w:lang w:val="es-CO" w:eastAsia="fr-FR"/>
        </w:rPr>
        <w:t xml:space="preserve">COMPATIBILIDAD CON PENSIÓN DE JUBILACIÓN / </w:t>
      </w:r>
      <w:r w:rsidR="003C5E9F">
        <w:rPr>
          <w:rFonts w:ascii="Arial" w:hAnsi="Arial" w:cs="Arial"/>
          <w:b/>
          <w:sz w:val="18"/>
          <w:szCs w:val="18"/>
          <w:lang w:val="es-CO" w:eastAsia="fr-FR"/>
        </w:rPr>
        <w:t xml:space="preserve">REDENCIÓN DE BONO </w:t>
      </w:r>
      <w:r w:rsidR="003C5E9F">
        <w:rPr>
          <w:rFonts w:ascii="Arial" w:hAnsi="Arial" w:cs="Arial"/>
          <w:b/>
          <w:sz w:val="18"/>
          <w:szCs w:val="18"/>
          <w:lang w:val="es-CO" w:eastAsia="fr-FR"/>
        </w:rPr>
        <w:t>TIPO A</w:t>
      </w:r>
      <w:r w:rsidR="003C5E9F">
        <w:rPr>
          <w:rFonts w:ascii="Arial" w:hAnsi="Arial" w:cs="Arial"/>
          <w:b/>
          <w:sz w:val="18"/>
          <w:szCs w:val="18"/>
          <w:lang w:val="es-CO" w:eastAsia="fr-FR"/>
        </w:rPr>
        <w:t xml:space="preserve"> ES AUTOMÁTICO</w:t>
      </w:r>
      <w:r>
        <w:rPr>
          <w:rFonts w:ascii="Arial" w:hAnsi="Arial" w:cs="Arial"/>
          <w:b/>
          <w:sz w:val="18"/>
          <w:szCs w:val="18"/>
          <w:lang w:val="es-CO" w:eastAsia="fr-FR"/>
        </w:rPr>
        <w:t xml:space="preserve"> </w:t>
      </w:r>
      <w:r>
        <w:rPr>
          <w:rFonts w:ascii="Arial" w:hAnsi="Arial" w:cs="Arial"/>
          <w:b/>
          <w:sz w:val="18"/>
          <w:szCs w:val="18"/>
          <w:lang w:val="es-CO" w:eastAsia="fr-FR"/>
        </w:rPr>
        <w:t xml:space="preserve"> /</w:t>
      </w:r>
      <w:r w:rsidR="003C5E9F">
        <w:rPr>
          <w:rFonts w:ascii="Arial" w:hAnsi="Arial" w:cs="Arial"/>
          <w:b/>
          <w:sz w:val="18"/>
          <w:szCs w:val="18"/>
          <w:lang w:val="es-CO" w:eastAsia="fr-FR"/>
        </w:rPr>
        <w:t xml:space="preserve"> CONFIRMA / CONCEDE / </w:t>
      </w:r>
    </w:p>
    <w:p w:rsidR="00494CDD" w:rsidRDefault="00494CDD" w:rsidP="00494CDD">
      <w:pPr>
        <w:jc w:val="both"/>
        <w:rPr>
          <w:rFonts w:ascii="Arial" w:hAnsi="Arial" w:cs="Arial"/>
          <w:sz w:val="18"/>
          <w:szCs w:val="18"/>
          <w:lang w:val="es-CO" w:eastAsia="fr-FR"/>
        </w:rPr>
      </w:pPr>
    </w:p>
    <w:p w:rsidR="00494CDD" w:rsidRPr="00494CDD" w:rsidRDefault="00494CDD" w:rsidP="00494CDD">
      <w:pPr>
        <w:jc w:val="both"/>
        <w:rPr>
          <w:rFonts w:ascii="Arial" w:hAnsi="Arial" w:cs="Arial"/>
          <w:sz w:val="18"/>
          <w:szCs w:val="18"/>
          <w:lang w:val="es-CO" w:eastAsia="fr-FR"/>
        </w:rPr>
      </w:pPr>
      <w:r w:rsidRPr="00494CDD">
        <w:rPr>
          <w:rFonts w:ascii="Arial" w:hAnsi="Arial" w:cs="Arial"/>
          <w:sz w:val="18"/>
          <w:szCs w:val="18"/>
          <w:lang w:val="es-CO" w:eastAsia="fr-FR"/>
        </w:rPr>
        <w:t xml:space="preserve">Frente al tema que nos compete, la CSJ en sentencia </w:t>
      </w:r>
      <w:proofErr w:type="spellStart"/>
      <w:r w:rsidRPr="00494CDD">
        <w:rPr>
          <w:rFonts w:ascii="Arial" w:hAnsi="Arial" w:cs="Arial"/>
          <w:sz w:val="18"/>
          <w:szCs w:val="18"/>
          <w:lang w:val="es-CO" w:eastAsia="fr-FR"/>
        </w:rPr>
        <w:t>SL</w:t>
      </w:r>
      <w:proofErr w:type="spellEnd"/>
      <w:r w:rsidRPr="00494CDD">
        <w:rPr>
          <w:rFonts w:ascii="Arial" w:hAnsi="Arial" w:cs="Arial"/>
          <w:sz w:val="18"/>
          <w:szCs w:val="18"/>
          <w:lang w:val="es-CO" w:eastAsia="fr-FR"/>
        </w:rPr>
        <w:t xml:space="preserve"> 451 del 17-07-2013 , con ponencia del magistrado Rigoberto Echeverry Bueno, radicado 41001, expuso que no existía incompatibilidad entre la emisión del bono pensional por cotizaciones realizadas en el RPM, con la pensión de jubilación obtenida por la prestación de servicios en calidad de docente en establecimientos educativos de orden oficial, dado que se trata de cotizaciones o tiempos de servicios que no sirvieron para el reconocimiento de esta prestación. </w:t>
      </w:r>
    </w:p>
    <w:p w:rsidR="00494CDD" w:rsidRPr="00494CDD" w:rsidRDefault="00494CDD" w:rsidP="00494CDD">
      <w:pPr>
        <w:jc w:val="both"/>
        <w:rPr>
          <w:rFonts w:ascii="Arial" w:hAnsi="Arial" w:cs="Arial"/>
          <w:sz w:val="18"/>
          <w:szCs w:val="18"/>
          <w:lang w:val="es-CO" w:eastAsia="fr-FR"/>
        </w:rPr>
      </w:pPr>
    </w:p>
    <w:p w:rsidR="00494CDD" w:rsidRDefault="00494CDD" w:rsidP="00494CDD">
      <w:pPr>
        <w:jc w:val="both"/>
        <w:rPr>
          <w:rFonts w:ascii="Arial" w:hAnsi="Arial" w:cs="Arial"/>
          <w:sz w:val="18"/>
          <w:szCs w:val="18"/>
          <w:lang w:val="es-CO" w:eastAsia="fr-FR"/>
        </w:rPr>
      </w:pPr>
      <w:r w:rsidRPr="00494CDD">
        <w:rPr>
          <w:rFonts w:ascii="Arial" w:hAnsi="Arial" w:cs="Arial"/>
          <w:sz w:val="18"/>
          <w:szCs w:val="18"/>
          <w:lang w:val="es-CO" w:eastAsia="fr-FR"/>
        </w:rPr>
        <w:t xml:space="preserve">Así mismo precisó, que los dineros con que el </w:t>
      </w:r>
      <w:proofErr w:type="spellStart"/>
      <w:r w:rsidRPr="00494CDD">
        <w:rPr>
          <w:rFonts w:ascii="Arial" w:hAnsi="Arial" w:cs="Arial"/>
          <w:sz w:val="18"/>
          <w:szCs w:val="18"/>
          <w:lang w:val="es-CO" w:eastAsia="fr-FR"/>
        </w:rPr>
        <w:t>ISS</w:t>
      </w:r>
      <w:proofErr w:type="spellEnd"/>
      <w:r w:rsidRPr="00494CDD">
        <w:rPr>
          <w:rFonts w:ascii="Arial" w:hAnsi="Arial" w:cs="Arial"/>
          <w:sz w:val="18"/>
          <w:szCs w:val="18"/>
          <w:lang w:val="es-CO" w:eastAsia="fr-FR"/>
        </w:rPr>
        <w:t xml:space="preserve"> –hoy </w:t>
      </w:r>
      <w:proofErr w:type="spellStart"/>
      <w:r w:rsidRPr="00494CDD">
        <w:rPr>
          <w:rFonts w:ascii="Arial" w:hAnsi="Arial" w:cs="Arial"/>
          <w:sz w:val="18"/>
          <w:szCs w:val="18"/>
          <w:lang w:val="es-CO" w:eastAsia="fr-FR"/>
        </w:rPr>
        <w:t>Colpensiones</w:t>
      </w:r>
      <w:proofErr w:type="spellEnd"/>
      <w:r w:rsidRPr="00494CDD">
        <w:rPr>
          <w:rFonts w:ascii="Arial" w:hAnsi="Arial" w:cs="Arial"/>
          <w:sz w:val="18"/>
          <w:szCs w:val="18"/>
          <w:lang w:val="es-CO" w:eastAsia="fr-FR"/>
        </w:rPr>
        <w:t>-, reconoce las prestaciones no pueden ser considerados como provenientes del tesoro público, toda vez que corresponden a las cotizaciones efectuadas por los empleadores y trabajadores.</w:t>
      </w:r>
    </w:p>
    <w:p w:rsidR="00494CDD" w:rsidRDefault="00494CDD" w:rsidP="00494CDD">
      <w:pPr>
        <w:jc w:val="both"/>
        <w:rPr>
          <w:rFonts w:ascii="Arial" w:hAnsi="Arial" w:cs="Arial"/>
          <w:sz w:val="18"/>
          <w:szCs w:val="18"/>
          <w:lang w:val="es-CO" w:eastAsia="fr-FR"/>
        </w:rPr>
      </w:pPr>
      <w:r>
        <w:rPr>
          <w:rFonts w:ascii="Arial" w:hAnsi="Arial" w:cs="Arial"/>
          <w:sz w:val="18"/>
          <w:szCs w:val="18"/>
          <w:lang w:val="es-CO" w:eastAsia="fr-FR"/>
        </w:rPr>
        <w:t>(…)</w:t>
      </w:r>
    </w:p>
    <w:p w:rsidR="00494CDD" w:rsidRPr="00494CDD" w:rsidRDefault="00494CDD" w:rsidP="00494CDD">
      <w:pPr>
        <w:jc w:val="both"/>
        <w:rPr>
          <w:rFonts w:ascii="Arial" w:hAnsi="Arial" w:cs="Arial"/>
          <w:sz w:val="18"/>
          <w:szCs w:val="18"/>
          <w:lang w:val="es-CO" w:eastAsia="fr-FR"/>
        </w:rPr>
      </w:pPr>
      <w:r w:rsidRPr="00494CDD">
        <w:rPr>
          <w:rFonts w:ascii="Arial" w:hAnsi="Arial" w:cs="Arial"/>
          <w:sz w:val="18"/>
          <w:szCs w:val="18"/>
          <w:lang w:val="es-CO" w:eastAsia="fr-FR"/>
        </w:rPr>
        <w:t xml:space="preserve">Además, reposa en el expediente la historia laboral expedida por </w:t>
      </w:r>
      <w:proofErr w:type="spellStart"/>
      <w:r w:rsidRPr="00494CDD">
        <w:rPr>
          <w:rFonts w:ascii="Arial" w:hAnsi="Arial" w:cs="Arial"/>
          <w:sz w:val="18"/>
          <w:szCs w:val="18"/>
          <w:lang w:val="es-CO" w:eastAsia="fr-FR"/>
        </w:rPr>
        <w:t>Colpensiones</w:t>
      </w:r>
      <w:proofErr w:type="spellEnd"/>
      <w:r w:rsidRPr="00494CDD">
        <w:rPr>
          <w:rFonts w:ascii="Arial" w:hAnsi="Arial" w:cs="Arial"/>
          <w:sz w:val="18"/>
          <w:szCs w:val="18"/>
          <w:lang w:val="es-CO" w:eastAsia="fr-FR"/>
        </w:rPr>
        <w:t xml:space="preserve"> –</w:t>
      </w:r>
      <w:proofErr w:type="spellStart"/>
      <w:r w:rsidRPr="00494CDD">
        <w:rPr>
          <w:rFonts w:ascii="Arial" w:hAnsi="Arial" w:cs="Arial"/>
          <w:sz w:val="18"/>
          <w:szCs w:val="18"/>
          <w:lang w:val="es-CO" w:eastAsia="fr-FR"/>
        </w:rPr>
        <w:t>fl</w:t>
      </w:r>
      <w:proofErr w:type="spellEnd"/>
      <w:r w:rsidRPr="00494CDD">
        <w:rPr>
          <w:rFonts w:ascii="Arial" w:hAnsi="Arial" w:cs="Arial"/>
          <w:sz w:val="18"/>
          <w:szCs w:val="18"/>
          <w:lang w:val="es-CO" w:eastAsia="fr-FR"/>
        </w:rPr>
        <w:t xml:space="preserve">. 21 y 152 del cd. 1-, que da cuenta de los aportes efectuados en calidad de trabajador particular al servicio de la Comunidad de Padres Escolapios, Orden de las Escuelas Pías, períodos que equivalen a 568,43 semanas. </w:t>
      </w:r>
    </w:p>
    <w:p w:rsidR="00494CDD" w:rsidRPr="00494CDD" w:rsidRDefault="00494CDD" w:rsidP="00494CDD">
      <w:pPr>
        <w:jc w:val="both"/>
        <w:rPr>
          <w:rFonts w:ascii="Arial" w:hAnsi="Arial" w:cs="Arial"/>
          <w:sz w:val="18"/>
          <w:szCs w:val="18"/>
          <w:lang w:val="es-CO" w:eastAsia="fr-FR"/>
        </w:rPr>
      </w:pPr>
    </w:p>
    <w:p w:rsidR="00494CDD" w:rsidRPr="00494CDD" w:rsidRDefault="00494CDD" w:rsidP="00494CDD">
      <w:pPr>
        <w:jc w:val="both"/>
        <w:rPr>
          <w:rFonts w:ascii="Arial" w:hAnsi="Arial" w:cs="Arial"/>
          <w:sz w:val="18"/>
          <w:szCs w:val="18"/>
          <w:lang w:val="es-CO" w:eastAsia="fr-FR"/>
        </w:rPr>
      </w:pPr>
      <w:r w:rsidRPr="00494CDD">
        <w:rPr>
          <w:rFonts w:ascii="Arial" w:hAnsi="Arial" w:cs="Arial"/>
          <w:sz w:val="18"/>
          <w:szCs w:val="18"/>
          <w:lang w:val="es-CO" w:eastAsia="fr-FR"/>
        </w:rPr>
        <w:t xml:space="preserve">Ahora, verificado el contenido del acto administrativo de reconocimiento pensional, con la historia laboral referida se advierte que para otorgarse la pensión de jubilación al demandante, no se tuvo en consideración los períodos cotizados en el </w:t>
      </w:r>
      <w:proofErr w:type="spellStart"/>
      <w:r w:rsidRPr="00494CDD">
        <w:rPr>
          <w:rFonts w:ascii="Arial" w:hAnsi="Arial" w:cs="Arial"/>
          <w:sz w:val="18"/>
          <w:szCs w:val="18"/>
          <w:lang w:val="es-CO" w:eastAsia="fr-FR"/>
        </w:rPr>
        <w:t>ISS</w:t>
      </w:r>
      <w:proofErr w:type="spellEnd"/>
      <w:r w:rsidRPr="00494CDD">
        <w:rPr>
          <w:rFonts w:ascii="Arial" w:hAnsi="Arial" w:cs="Arial"/>
          <w:sz w:val="18"/>
          <w:szCs w:val="18"/>
          <w:lang w:val="es-CO" w:eastAsia="fr-FR"/>
        </w:rPr>
        <w:t>; pues como ya se dijo, la prestación se reconoció únicamente con apoyo en el tiempo de servicio a favor del Colegio INEM Felipe Pérez, periodo en el que se encontraba afiliado al Fondo Nacional de Prestaciones Sociales del Magisterio.</w:t>
      </w:r>
    </w:p>
    <w:p w:rsidR="00494CDD" w:rsidRPr="00494CDD" w:rsidRDefault="00494CDD" w:rsidP="00494CDD">
      <w:pPr>
        <w:jc w:val="both"/>
        <w:rPr>
          <w:rFonts w:ascii="Arial" w:hAnsi="Arial" w:cs="Arial"/>
          <w:sz w:val="18"/>
          <w:szCs w:val="18"/>
          <w:lang w:val="es-CO" w:eastAsia="fr-FR"/>
        </w:rPr>
      </w:pPr>
    </w:p>
    <w:p w:rsidR="00494CDD" w:rsidRDefault="00494CDD" w:rsidP="00494CDD">
      <w:pPr>
        <w:jc w:val="both"/>
        <w:rPr>
          <w:rFonts w:ascii="Arial" w:hAnsi="Arial" w:cs="Arial"/>
          <w:sz w:val="18"/>
          <w:szCs w:val="18"/>
          <w:lang w:val="es-CO" w:eastAsia="fr-FR"/>
        </w:rPr>
      </w:pPr>
      <w:r w:rsidRPr="00494CDD">
        <w:rPr>
          <w:rFonts w:ascii="Arial" w:hAnsi="Arial" w:cs="Arial"/>
          <w:sz w:val="18"/>
          <w:szCs w:val="18"/>
          <w:lang w:val="es-CO" w:eastAsia="fr-FR"/>
        </w:rPr>
        <w:t xml:space="preserve">Bien. Atendiendo el precedente horizontal y vertical trazado, por la CSJ y por esta Colegiatura, dado que el caso bajo estudio guarda identidad fáctica y jurídica con los allí estudiados, el actor tiene derecho a que se emita y pague el bono pensional tipo A, con destino a su cuenta de ahorro individual en </w:t>
      </w:r>
      <w:proofErr w:type="spellStart"/>
      <w:r w:rsidRPr="00494CDD">
        <w:rPr>
          <w:rFonts w:ascii="Arial" w:hAnsi="Arial" w:cs="Arial"/>
          <w:sz w:val="18"/>
          <w:szCs w:val="18"/>
          <w:lang w:val="es-CO" w:eastAsia="fr-FR"/>
        </w:rPr>
        <w:t>COLFONDOS</w:t>
      </w:r>
      <w:proofErr w:type="spellEnd"/>
      <w:r w:rsidRPr="00494CDD">
        <w:rPr>
          <w:rFonts w:ascii="Arial" w:hAnsi="Arial" w:cs="Arial"/>
          <w:sz w:val="18"/>
          <w:szCs w:val="18"/>
          <w:lang w:val="es-CO" w:eastAsia="fr-FR"/>
        </w:rPr>
        <w:t>, para que esta entidad a su vez, efectúe el estudio de la pensión de vejez o de la devolución de saldos.</w:t>
      </w:r>
    </w:p>
    <w:p w:rsidR="00494CDD" w:rsidRDefault="00494CDD" w:rsidP="00494CDD">
      <w:pPr>
        <w:jc w:val="both"/>
        <w:rPr>
          <w:rFonts w:ascii="Arial" w:hAnsi="Arial" w:cs="Arial"/>
          <w:sz w:val="18"/>
          <w:szCs w:val="18"/>
          <w:lang w:val="es-CO" w:eastAsia="fr-FR"/>
        </w:rPr>
      </w:pPr>
      <w:r>
        <w:rPr>
          <w:rFonts w:ascii="Arial" w:hAnsi="Arial" w:cs="Arial"/>
          <w:sz w:val="18"/>
          <w:szCs w:val="18"/>
          <w:lang w:val="es-CO" w:eastAsia="fr-FR"/>
        </w:rPr>
        <w:t>(…)</w:t>
      </w:r>
    </w:p>
    <w:p w:rsidR="00494CDD" w:rsidRPr="00494CDD" w:rsidRDefault="00494CDD" w:rsidP="00494CDD">
      <w:pPr>
        <w:jc w:val="both"/>
        <w:rPr>
          <w:rFonts w:ascii="Arial" w:hAnsi="Arial" w:cs="Arial"/>
          <w:sz w:val="18"/>
          <w:szCs w:val="18"/>
          <w:lang w:val="es-CO" w:eastAsia="fr-FR"/>
        </w:rPr>
      </w:pPr>
      <w:r w:rsidRPr="00494CDD">
        <w:rPr>
          <w:rFonts w:ascii="Arial" w:hAnsi="Arial" w:cs="Arial"/>
          <w:sz w:val="18"/>
          <w:szCs w:val="18"/>
          <w:lang w:val="es-CO" w:eastAsia="fr-FR"/>
        </w:rPr>
        <w:t xml:space="preserve">Según la liquidación del Bono Pensional Tipo A efectuada por la </w:t>
      </w:r>
      <w:proofErr w:type="spellStart"/>
      <w:r w:rsidRPr="00494CDD">
        <w:rPr>
          <w:rFonts w:ascii="Arial" w:hAnsi="Arial" w:cs="Arial"/>
          <w:sz w:val="18"/>
          <w:szCs w:val="18"/>
          <w:lang w:val="es-CO" w:eastAsia="fr-FR"/>
        </w:rPr>
        <w:t>OBP</w:t>
      </w:r>
      <w:proofErr w:type="spellEnd"/>
      <w:r w:rsidRPr="00494CDD">
        <w:rPr>
          <w:rFonts w:ascii="Arial" w:hAnsi="Arial" w:cs="Arial"/>
          <w:sz w:val="18"/>
          <w:szCs w:val="18"/>
          <w:lang w:val="es-CO" w:eastAsia="fr-FR"/>
        </w:rPr>
        <w:t xml:space="preserve"> del Ministerio de H. y C. P., en donde se indica como fecha de redención del bono el 01/11/2014, data en la que el demandante cumplió la edad para pensionare, tal como se advierte en la cédula de ciudadanía visible a folio 19 del cd. 1, en la cual se señala que nació en esa misma fecha del año 1952.</w:t>
      </w:r>
    </w:p>
    <w:p w:rsidR="00494CDD" w:rsidRDefault="00494CDD" w:rsidP="00494CDD">
      <w:pPr>
        <w:jc w:val="both"/>
        <w:rPr>
          <w:rFonts w:ascii="Arial" w:hAnsi="Arial" w:cs="Arial"/>
          <w:sz w:val="18"/>
          <w:szCs w:val="18"/>
          <w:lang w:val="es-CO" w:eastAsia="fr-FR"/>
        </w:rPr>
      </w:pPr>
      <w:bookmarkStart w:id="0" w:name="_GoBack"/>
      <w:bookmarkEnd w:id="0"/>
      <w:r w:rsidRPr="00494CDD">
        <w:rPr>
          <w:rFonts w:ascii="Arial" w:hAnsi="Arial" w:cs="Arial"/>
          <w:sz w:val="18"/>
          <w:szCs w:val="18"/>
          <w:lang w:val="es-CO" w:eastAsia="fr-FR"/>
        </w:rPr>
        <w:t>Así las cosas, como para redimirse el bono pensional tipo A no se requería solicitud, sino que ésta se surtía automáticamente al cumplimiento de la edad, la entidad contaba tan solo con un mes para efectuar el pago</w:t>
      </w:r>
    </w:p>
    <w:p w:rsidR="00494CDD" w:rsidRDefault="00494CDD" w:rsidP="00494CDD">
      <w:pPr>
        <w:jc w:val="both"/>
        <w:rPr>
          <w:rFonts w:ascii="Arial" w:hAnsi="Arial" w:cs="Arial"/>
          <w:sz w:val="18"/>
          <w:szCs w:val="18"/>
          <w:lang w:val="es-CO" w:eastAsia="fr-FR"/>
        </w:rPr>
      </w:pPr>
    </w:p>
    <w:p w:rsidR="00494CDD" w:rsidRPr="00AE0B90" w:rsidRDefault="00494CDD" w:rsidP="00494CDD">
      <w:pPr>
        <w:jc w:val="both"/>
        <w:rPr>
          <w:rFonts w:ascii="Arial" w:hAnsi="Arial" w:cs="Arial"/>
          <w:sz w:val="18"/>
          <w:szCs w:val="18"/>
          <w:lang w:val="es-CO" w:eastAsia="fr-FR"/>
        </w:rPr>
      </w:pPr>
    </w:p>
    <w:p w:rsidR="00494CDD" w:rsidRDefault="00494CDD" w:rsidP="00494CDD">
      <w:pPr>
        <w:pStyle w:val="Puesto"/>
        <w:spacing w:line="276" w:lineRule="auto"/>
        <w:rPr>
          <w:sz w:val="18"/>
          <w:szCs w:val="18"/>
          <w:lang w:val="es-CO" w:eastAsia="fr-FR"/>
        </w:rPr>
      </w:pPr>
    </w:p>
    <w:p w:rsidR="00494CDD" w:rsidRDefault="00494CDD" w:rsidP="00494CDD">
      <w:pPr>
        <w:pStyle w:val="Puesto"/>
        <w:spacing w:line="276" w:lineRule="auto"/>
        <w:rPr>
          <w:sz w:val="18"/>
          <w:szCs w:val="18"/>
          <w:lang w:val="es-CO" w:eastAsia="fr-FR"/>
        </w:rPr>
      </w:pPr>
    </w:p>
    <w:p w:rsidR="00494CDD" w:rsidRDefault="00494CDD" w:rsidP="00494CDD">
      <w:pPr>
        <w:pStyle w:val="Puesto"/>
        <w:spacing w:line="276" w:lineRule="auto"/>
        <w:rPr>
          <w:sz w:val="18"/>
          <w:szCs w:val="18"/>
          <w:lang w:val="es-CO" w:eastAsia="fr-FR"/>
        </w:rPr>
      </w:pPr>
    </w:p>
    <w:p w:rsidR="00494CDD" w:rsidRDefault="00494CDD" w:rsidP="00494CDD">
      <w:pPr>
        <w:pStyle w:val="Puesto"/>
        <w:spacing w:line="276" w:lineRule="auto"/>
        <w:rPr>
          <w:sz w:val="18"/>
          <w:szCs w:val="18"/>
          <w:lang w:val="es-CO" w:eastAsia="fr-FR"/>
        </w:rPr>
      </w:pPr>
    </w:p>
    <w:p w:rsidR="00494CDD" w:rsidRDefault="00494CDD" w:rsidP="00494CDD">
      <w:pPr>
        <w:pStyle w:val="Puesto"/>
        <w:spacing w:line="276" w:lineRule="auto"/>
        <w:rPr>
          <w:sz w:val="18"/>
          <w:szCs w:val="18"/>
          <w:lang w:val="es-CO" w:eastAsia="fr-FR"/>
        </w:rPr>
      </w:pPr>
    </w:p>
    <w:p w:rsidR="004F60C2" w:rsidRPr="009D337E" w:rsidRDefault="004F60C2" w:rsidP="00494CDD">
      <w:pPr>
        <w:pStyle w:val="Puesto"/>
        <w:spacing w:line="276" w:lineRule="auto"/>
        <w:rPr>
          <w:rFonts w:ascii="Rockwell Condensed" w:hAnsi="Rockwell Condensed"/>
          <w:bCs/>
          <w:sz w:val="38"/>
          <w:szCs w:val="38"/>
        </w:rPr>
      </w:pPr>
      <w:r w:rsidRPr="009D337E">
        <w:rPr>
          <w:rFonts w:ascii="Rockwell Condensed" w:hAnsi="Rockwell Condensed"/>
          <w:noProof/>
          <w:sz w:val="38"/>
          <w:szCs w:val="38"/>
        </w:rPr>
        <w:drawing>
          <wp:anchor distT="0" distB="0" distL="114300" distR="114300" simplePos="0" relativeHeight="251659264" behindDoc="0" locked="0" layoutInCell="1" allowOverlap="1" wp14:anchorId="2FD2AC29" wp14:editId="40236D19">
            <wp:simplePos x="0" y="0"/>
            <wp:positionH relativeFrom="column">
              <wp:posOffset>2500822</wp:posOffset>
            </wp:positionH>
            <wp:positionV relativeFrom="paragraph">
              <wp:posOffset>-102870</wp:posOffset>
            </wp:positionV>
            <wp:extent cx="628015" cy="605790"/>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5790"/>
                    </a:xfrm>
                    <a:prstGeom prst="rect">
                      <a:avLst/>
                    </a:prstGeom>
                    <a:noFill/>
                    <a:ln>
                      <a:noFill/>
                    </a:ln>
                  </pic:spPr>
                </pic:pic>
              </a:graphicData>
            </a:graphic>
          </wp:anchor>
        </w:drawing>
      </w:r>
    </w:p>
    <w:p w:rsidR="004F60C2" w:rsidRPr="008A1C35" w:rsidRDefault="004F60C2" w:rsidP="004F60C2">
      <w:pPr>
        <w:pStyle w:val="Puesto"/>
        <w:spacing w:line="276" w:lineRule="auto"/>
        <w:rPr>
          <w:rFonts w:asciiTheme="minorHAnsi" w:hAnsiTheme="minorHAnsi"/>
          <w:bCs/>
          <w:sz w:val="38"/>
          <w:szCs w:val="38"/>
        </w:rPr>
      </w:pPr>
    </w:p>
    <w:p w:rsidR="004F60C2" w:rsidRPr="00542C3F" w:rsidRDefault="004F60C2" w:rsidP="004F60C2">
      <w:pPr>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4F60C2" w:rsidRPr="00542C3F" w:rsidRDefault="004F60C2" w:rsidP="004F60C2">
      <w:pPr>
        <w:widowControl w:val="0"/>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4F60C2" w:rsidRPr="00542C3F" w:rsidRDefault="004F60C2" w:rsidP="004F60C2">
      <w:pPr>
        <w:keepNext/>
        <w:spacing w:line="276" w:lineRule="auto"/>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4F60C2" w:rsidRDefault="004F60C2" w:rsidP="004F60C2">
      <w:pPr>
        <w:spacing w:line="276" w:lineRule="auto"/>
        <w:ind w:left="2127" w:hanging="1276"/>
        <w:contextualSpacing/>
        <w:jc w:val="center"/>
        <w:rPr>
          <w:rFonts w:ascii="Arial" w:hAnsi="Arial" w:cs="Arial"/>
          <w:b/>
          <w:szCs w:val="24"/>
        </w:rPr>
      </w:pPr>
    </w:p>
    <w:p w:rsidR="004F60C2" w:rsidRPr="003440CA" w:rsidRDefault="004F60C2" w:rsidP="004F60C2">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4F60C2" w:rsidRDefault="004F60C2" w:rsidP="002F74A4">
      <w:pPr>
        <w:spacing w:line="276" w:lineRule="auto"/>
        <w:ind w:left="1416" w:firstLine="708"/>
        <w:contextualSpacing/>
        <w:jc w:val="both"/>
        <w:rPr>
          <w:rFonts w:ascii="Arial" w:hAnsi="Arial" w:cs="Arial"/>
          <w:b/>
          <w:sz w:val="18"/>
          <w:szCs w:val="18"/>
        </w:rPr>
      </w:pPr>
    </w:p>
    <w:p w:rsidR="002F74A4" w:rsidRPr="007C5A02" w:rsidRDefault="002F74A4" w:rsidP="002F74A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2F74A4" w:rsidRPr="007C5A02" w:rsidRDefault="002F74A4" w:rsidP="002F74A4">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B974E7">
        <w:rPr>
          <w:rFonts w:ascii="Arial" w:hAnsi="Arial" w:cs="Arial"/>
          <w:bCs/>
          <w:sz w:val="18"/>
          <w:szCs w:val="18"/>
        </w:rPr>
        <w:t>4</w:t>
      </w:r>
      <w:r>
        <w:rPr>
          <w:rFonts w:ascii="Arial" w:hAnsi="Arial" w:cs="Arial"/>
          <w:bCs/>
          <w:sz w:val="18"/>
          <w:szCs w:val="18"/>
        </w:rPr>
        <w:t>-201</w:t>
      </w:r>
      <w:r w:rsidR="00B974E7">
        <w:rPr>
          <w:rFonts w:ascii="Arial" w:hAnsi="Arial" w:cs="Arial"/>
          <w:bCs/>
          <w:sz w:val="18"/>
          <w:szCs w:val="18"/>
        </w:rPr>
        <w:t>6</w:t>
      </w:r>
      <w:r>
        <w:rPr>
          <w:rFonts w:ascii="Arial" w:hAnsi="Arial" w:cs="Arial"/>
          <w:bCs/>
          <w:sz w:val="18"/>
          <w:szCs w:val="18"/>
        </w:rPr>
        <w:t>-00</w:t>
      </w:r>
      <w:r w:rsidR="00B974E7">
        <w:rPr>
          <w:rFonts w:ascii="Arial" w:hAnsi="Arial" w:cs="Arial"/>
          <w:bCs/>
          <w:sz w:val="18"/>
          <w:szCs w:val="18"/>
        </w:rPr>
        <w:t>041</w:t>
      </w:r>
      <w:r>
        <w:rPr>
          <w:rFonts w:ascii="Arial" w:hAnsi="Arial" w:cs="Arial"/>
          <w:bCs/>
          <w:sz w:val="18"/>
          <w:szCs w:val="18"/>
        </w:rPr>
        <w:t>-01</w:t>
      </w:r>
    </w:p>
    <w:p w:rsidR="002F74A4" w:rsidRPr="007C5A02" w:rsidRDefault="002F74A4" w:rsidP="002F74A4">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F74A4" w:rsidRPr="007C5A02" w:rsidRDefault="002F74A4" w:rsidP="002F74A4">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974E7">
        <w:rPr>
          <w:rFonts w:ascii="Arial" w:hAnsi="Arial" w:cs="Arial"/>
          <w:iCs/>
          <w:sz w:val="18"/>
          <w:szCs w:val="18"/>
        </w:rPr>
        <w:t>Jairo Orozco Pérez</w:t>
      </w:r>
    </w:p>
    <w:p w:rsidR="00B974E7" w:rsidRDefault="002F74A4" w:rsidP="002F74A4">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lastRenderedPageBreak/>
        <w:t>Demandado:</w:t>
      </w:r>
      <w:r w:rsidRPr="007C5A02">
        <w:rPr>
          <w:rFonts w:ascii="Arial" w:hAnsi="Arial" w:cs="Arial"/>
          <w:bCs/>
          <w:sz w:val="18"/>
          <w:szCs w:val="18"/>
        </w:rPr>
        <w:tab/>
      </w:r>
      <w:r w:rsidRPr="007C5A02">
        <w:rPr>
          <w:rFonts w:ascii="Arial" w:hAnsi="Arial" w:cs="Arial"/>
          <w:bCs/>
          <w:sz w:val="18"/>
          <w:szCs w:val="18"/>
        </w:rPr>
        <w:tab/>
        <w:t>Colpensiones</w:t>
      </w:r>
      <w:r w:rsidR="00B974E7">
        <w:rPr>
          <w:rFonts w:ascii="Arial" w:hAnsi="Arial" w:cs="Arial"/>
          <w:bCs/>
          <w:sz w:val="18"/>
          <w:szCs w:val="18"/>
        </w:rPr>
        <w:t xml:space="preserve"> </w:t>
      </w:r>
    </w:p>
    <w:p w:rsidR="00B974E7" w:rsidRDefault="00B974E7" w:rsidP="00B974E7">
      <w:pPr>
        <w:spacing w:line="276" w:lineRule="auto"/>
        <w:ind w:left="3540" w:firstLine="708"/>
        <w:contextualSpacing/>
        <w:jc w:val="both"/>
        <w:rPr>
          <w:rFonts w:ascii="Arial" w:hAnsi="Arial" w:cs="Arial"/>
          <w:bCs/>
          <w:sz w:val="18"/>
          <w:szCs w:val="18"/>
        </w:rPr>
      </w:pPr>
      <w:proofErr w:type="spellStart"/>
      <w:r>
        <w:rPr>
          <w:rFonts w:ascii="Arial" w:hAnsi="Arial" w:cs="Arial"/>
          <w:bCs/>
          <w:sz w:val="18"/>
          <w:szCs w:val="18"/>
        </w:rPr>
        <w:t>Colfondos</w:t>
      </w:r>
      <w:proofErr w:type="spellEnd"/>
    </w:p>
    <w:p w:rsidR="002F74A4" w:rsidRPr="007C5A02" w:rsidRDefault="00B974E7" w:rsidP="00B974E7">
      <w:pPr>
        <w:spacing w:line="276" w:lineRule="auto"/>
        <w:ind w:left="4248"/>
        <w:contextualSpacing/>
        <w:jc w:val="both"/>
        <w:rPr>
          <w:rFonts w:ascii="Arial" w:hAnsi="Arial" w:cs="Arial"/>
          <w:bCs/>
          <w:sz w:val="18"/>
          <w:szCs w:val="18"/>
        </w:rPr>
      </w:pPr>
      <w:r>
        <w:rPr>
          <w:rFonts w:ascii="Arial" w:hAnsi="Arial" w:cs="Arial"/>
          <w:bCs/>
          <w:sz w:val="18"/>
          <w:szCs w:val="18"/>
        </w:rPr>
        <w:t>Nación – Ministerio de Hacienda y Crédito Público – Oficina de Bonos Pensionales</w:t>
      </w:r>
    </w:p>
    <w:p w:rsidR="002F74A4" w:rsidRPr="00907F08" w:rsidRDefault="002F74A4" w:rsidP="002F74A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974E7">
        <w:rPr>
          <w:rFonts w:ascii="Arial" w:hAnsi="Arial" w:cs="Arial"/>
          <w:sz w:val="18"/>
          <w:szCs w:val="18"/>
        </w:rPr>
        <w:t xml:space="preserve">Cuarto </w:t>
      </w:r>
      <w:r>
        <w:rPr>
          <w:rFonts w:ascii="Arial" w:hAnsi="Arial" w:cs="Arial"/>
          <w:sz w:val="18"/>
          <w:szCs w:val="18"/>
        </w:rPr>
        <w:t>Laboral del Circuito de Pereira</w:t>
      </w:r>
    </w:p>
    <w:p w:rsidR="00FD2731" w:rsidRPr="00CA3BBA" w:rsidRDefault="002F74A4" w:rsidP="00FD2731">
      <w:pPr>
        <w:ind w:left="2127" w:hanging="3"/>
        <w:contextualSpacing/>
        <w:jc w:val="both"/>
        <w:rPr>
          <w:rFonts w:ascii="Arial" w:hAnsi="Arial" w:cs="Arial"/>
          <w:b/>
          <w:bCs/>
          <w:color w:val="FF0000"/>
          <w:sz w:val="18"/>
          <w:szCs w:val="18"/>
        </w:rPr>
      </w:pPr>
      <w:r w:rsidRPr="00007B72">
        <w:rPr>
          <w:rFonts w:ascii="Arial" w:hAnsi="Arial" w:cs="Arial"/>
          <w:b/>
          <w:bCs/>
          <w:sz w:val="18"/>
          <w:szCs w:val="18"/>
        </w:rPr>
        <w:t>Tema a tratar:</w:t>
      </w:r>
      <w:r w:rsidR="004F60C2">
        <w:rPr>
          <w:rFonts w:ascii="Arial" w:hAnsi="Arial" w:cs="Arial"/>
          <w:b/>
          <w:bCs/>
          <w:sz w:val="18"/>
          <w:szCs w:val="18"/>
        </w:rPr>
        <w:tab/>
      </w:r>
      <w:r w:rsidR="004F60C2">
        <w:rPr>
          <w:rFonts w:ascii="Arial" w:hAnsi="Arial" w:cs="Arial"/>
          <w:b/>
          <w:bCs/>
          <w:sz w:val="18"/>
          <w:szCs w:val="18"/>
        </w:rPr>
        <w:tab/>
      </w:r>
      <w:r w:rsidR="00FD2731" w:rsidRPr="00CA3BBA">
        <w:rPr>
          <w:rFonts w:ascii="Arial" w:hAnsi="Arial" w:cs="Arial"/>
          <w:b/>
          <w:bCs/>
          <w:color w:val="000000" w:themeColor="text1"/>
          <w:sz w:val="18"/>
          <w:szCs w:val="18"/>
        </w:rPr>
        <w:t>COMPATIBILIDAD DE LAS PENSIÓN QUE OTORGA EL FONDO NACIONAL DE PRESTACIONES SOCIALES DEL MAGISTERIO CON LA REDENCIÓN DEL BONO PENSIONAL PARA LA DEVOLUCIÓN DE SALDOS.</w:t>
      </w:r>
    </w:p>
    <w:p w:rsidR="002F74A4" w:rsidRPr="003A3A27" w:rsidRDefault="002F74A4" w:rsidP="004F60C2">
      <w:pPr>
        <w:spacing w:line="276" w:lineRule="auto"/>
        <w:ind w:left="4242" w:hanging="2115"/>
        <w:contextualSpacing/>
        <w:jc w:val="both"/>
        <w:rPr>
          <w:rFonts w:ascii="Arial" w:hAnsi="Arial" w:cs="Arial"/>
          <w:b/>
          <w:bCs/>
          <w:color w:val="000000" w:themeColor="text1"/>
          <w:sz w:val="18"/>
          <w:szCs w:val="18"/>
        </w:rPr>
      </w:pPr>
    </w:p>
    <w:p w:rsidR="002F74A4" w:rsidRDefault="002F74A4" w:rsidP="002F74A4">
      <w:pPr>
        <w:spacing w:line="276" w:lineRule="auto"/>
        <w:ind w:left="2127" w:hanging="1276"/>
        <w:contextualSpacing/>
        <w:jc w:val="center"/>
        <w:rPr>
          <w:rFonts w:ascii="Arial" w:hAnsi="Arial" w:cs="Arial"/>
          <w:b/>
          <w:szCs w:val="24"/>
          <w:u w:val="single"/>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52020C">
        <w:rPr>
          <w:rFonts w:ascii="Arial" w:eastAsia="Calibri" w:hAnsi="Arial" w:cs="Arial"/>
          <w:szCs w:val="24"/>
          <w:lang w:val="es-CO" w:eastAsia="en-US"/>
        </w:rPr>
        <w:t xml:space="preserve">veinticuatro </w:t>
      </w:r>
      <w:r w:rsidRPr="00AC486E">
        <w:rPr>
          <w:rFonts w:ascii="Arial" w:eastAsia="Calibri" w:hAnsi="Arial" w:cs="Arial"/>
          <w:szCs w:val="24"/>
          <w:lang w:val="es-CO" w:eastAsia="en-US"/>
        </w:rPr>
        <w:t>(</w:t>
      </w:r>
      <w:r w:rsidR="0052020C">
        <w:rPr>
          <w:rFonts w:ascii="Arial" w:eastAsia="Calibri" w:hAnsi="Arial" w:cs="Arial"/>
          <w:szCs w:val="24"/>
          <w:lang w:val="es-CO" w:eastAsia="en-US"/>
        </w:rPr>
        <w:t>24</w:t>
      </w:r>
      <w:r w:rsidRPr="00AC486E">
        <w:rPr>
          <w:rFonts w:ascii="Arial" w:eastAsia="Calibri" w:hAnsi="Arial" w:cs="Arial"/>
          <w:szCs w:val="24"/>
          <w:lang w:val="es-CO" w:eastAsia="en-US"/>
        </w:rPr>
        <w:t>) días del mes de</w:t>
      </w:r>
      <w:r w:rsidR="005F3276">
        <w:rPr>
          <w:rFonts w:ascii="Arial" w:eastAsia="Calibri" w:hAnsi="Arial" w:cs="Arial"/>
          <w:szCs w:val="24"/>
          <w:lang w:val="es-CO" w:eastAsia="en-US"/>
        </w:rPr>
        <w:t xml:space="preserve"> julio</w:t>
      </w:r>
      <w:r w:rsidR="002E5B7B">
        <w:rPr>
          <w:rFonts w:ascii="Arial" w:eastAsia="Calibri" w:hAnsi="Arial" w:cs="Arial"/>
          <w:szCs w:val="24"/>
          <w:lang w:val="es-CO" w:eastAsia="en-US"/>
        </w:rPr>
        <w:t xml:space="preserve">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B974E7">
        <w:rPr>
          <w:rFonts w:ascii="Arial" w:eastAsia="Calibri" w:hAnsi="Arial" w:cs="Arial"/>
          <w:szCs w:val="24"/>
          <w:lang w:val="es-CO" w:eastAsia="en-US"/>
        </w:rPr>
        <w:t xml:space="preserve">diez </w:t>
      </w:r>
      <w:r w:rsidRPr="00AC486E">
        <w:rPr>
          <w:rFonts w:ascii="Arial" w:eastAsia="Calibri" w:hAnsi="Arial" w:cs="Arial"/>
          <w:szCs w:val="24"/>
          <w:lang w:val="es-CO" w:eastAsia="en-US"/>
        </w:rPr>
        <w:t>de la mañana (</w:t>
      </w:r>
      <w:r w:rsidR="00B974E7">
        <w:rPr>
          <w:rFonts w:ascii="Arial" w:eastAsia="Calibri" w:hAnsi="Arial" w:cs="Arial"/>
          <w:szCs w:val="24"/>
          <w:lang w:val="es-CO" w:eastAsia="en-US"/>
        </w:rPr>
        <w:t>10:</w:t>
      </w:r>
      <w:r w:rsidR="0052020C">
        <w:rPr>
          <w:rFonts w:ascii="Arial" w:eastAsia="Calibri" w:hAnsi="Arial" w:cs="Arial"/>
          <w:szCs w:val="24"/>
          <w:lang w:val="es-CO" w:eastAsia="en-US"/>
        </w:rPr>
        <w:t>00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w:t>
      </w:r>
      <w:r w:rsidR="0052020C">
        <w:rPr>
          <w:rFonts w:ascii="Arial" w:hAnsi="Arial" w:cs="Arial"/>
          <w:bCs/>
          <w:color w:val="000000"/>
          <w:szCs w:val="24"/>
          <w:lang w:eastAsia="es-CO"/>
        </w:rPr>
        <w:t xml:space="preserve"> recurso de apelación y el</w:t>
      </w:r>
      <w:r>
        <w:rPr>
          <w:rFonts w:ascii="Arial" w:hAnsi="Arial" w:cs="Arial"/>
          <w:bCs/>
          <w:color w:val="000000"/>
          <w:szCs w:val="24"/>
          <w:lang w:eastAsia="es-CO"/>
        </w:rPr>
        <w:t xml:space="preserve"> grado jurisdiccional de consulta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52020C">
        <w:rPr>
          <w:rFonts w:ascii="Arial" w:hAnsi="Arial" w:cs="Arial"/>
          <w:szCs w:val="24"/>
        </w:rPr>
        <w:t xml:space="preserve">11 </w:t>
      </w:r>
      <w:r w:rsidRPr="00AC486E">
        <w:rPr>
          <w:rFonts w:ascii="Arial" w:hAnsi="Arial" w:cs="Arial"/>
          <w:szCs w:val="24"/>
        </w:rPr>
        <w:t xml:space="preserve">de </w:t>
      </w:r>
      <w:r w:rsidR="00B974E7">
        <w:rPr>
          <w:rFonts w:ascii="Arial" w:hAnsi="Arial" w:cs="Arial"/>
          <w:szCs w:val="24"/>
        </w:rPr>
        <w:t xml:space="preserve">mayo </w:t>
      </w:r>
      <w:r w:rsidRPr="00AC486E">
        <w:rPr>
          <w:rFonts w:ascii="Arial" w:hAnsi="Arial" w:cs="Arial"/>
          <w:szCs w:val="24"/>
        </w:rPr>
        <w:t>de 201</w:t>
      </w:r>
      <w:r w:rsidR="003F057F">
        <w:rPr>
          <w:rFonts w:ascii="Arial" w:hAnsi="Arial" w:cs="Arial"/>
          <w:szCs w:val="24"/>
        </w:rPr>
        <w:t>7</w:t>
      </w:r>
      <w:r w:rsidRPr="00AC486E">
        <w:rPr>
          <w:rFonts w:ascii="Arial" w:hAnsi="Arial" w:cs="Arial"/>
          <w:szCs w:val="24"/>
        </w:rPr>
        <w:t xml:space="preserve"> por el Juzgado </w:t>
      </w:r>
      <w:r w:rsidR="00B974E7">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B974E7">
        <w:rPr>
          <w:rFonts w:ascii="Arial" w:hAnsi="Arial" w:cs="Arial"/>
          <w:szCs w:val="24"/>
        </w:rPr>
        <w:t xml:space="preserve">el </w:t>
      </w:r>
      <w:r w:rsidR="002E5B7B">
        <w:rPr>
          <w:rFonts w:ascii="Arial" w:hAnsi="Arial" w:cs="Arial"/>
          <w:szCs w:val="24"/>
        </w:rPr>
        <w:t xml:space="preserve">señor </w:t>
      </w:r>
      <w:r w:rsidR="00B974E7">
        <w:rPr>
          <w:rFonts w:ascii="Arial" w:hAnsi="Arial" w:cs="Arial"/>
          <w:b/>
          <w:szCs w:val="24"/>
        </w:rPr>
        <w:t xml:space="preserve">Jairo Orozco </w:t>
      </w:r>
      <w:r w:rsidR="00E04484">
        <w:rPr>
          <w:rFonts w:ascii="Arial" w:hAnsi="Arial" w:cs="Arial"/>
          <w:b/>
          <w:szCs w:val="24"/>
        </w:rPr>
        <w:t>Pérez</w:t>
      </w:r>
      <w:r w:rsidR="005F3276">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w:t>
      </w:r>
      <w:r w:rsidR="00E31BC9">
        <w:rPr>
          <w:rFonts w:ascii="Arial" w:hAnsi="Arial" w:cs="Arial"/>
          <w:bCs/>
          <w:iCs/>
          <w:szCs w:val="24"/>
        </w:rPr>
        <w:t xml:space="preserve"> </w:t>
      </w:r>
      <w:r w:rsidR="00E31BC9" w:rsidRPr="00E31BC9">
        <w:rPr>
          <w:rFonts w:ascii="Arial" w:hAnsi="Arial" w:cs="Arial"/>
          <w:b/>
          <w:bCs/>
          <w:iCs/>
          <w:szCs w:val="24"/>
        </w:rPr>
        <w:t xml:space="preserve">COLFONDOS Pensiones y Cesantías </w:t>
      </w:r>
      <w:r w:rsidR="00E31BC9" w:rsidRPr="00E31BC9">
        <w:rPr>
          <w:rFonts w:ascii="Arial" w:hAnsi="Arial" w:cs="Arial"/>
          <w:bCs/>
          <w:iCs/>
          <w:szCs w:val="24"/>
        </w:rPr>
        <w:t>y la</w:t>
      </w:r>
      <w:r w:rsidR="00E31BC9" w:rsidRPr="00E31BC9">
        <w:rPr>
          <w:rFonts w:ascii="Arial" w:hAnsi="Arial" w:cs="Arial"/>
          <w:b/>
          <w:bCs/>
          <w:iCs/>
          <w:szCs w:val="24"/>
        </w:rPr>
        <w:t xml:space="preserve"> Nación – Ministerio de Hacienda y Crédito</w:t>
      </w:r>
      <w:r w:rsidR="00E31BC9">
        <w:rPr>
          <w:rFonts w:ascii="Arial" w:hAnsi="Arial" w:cs="Arial"/>
          <w:b/>
          <w:bCs/>
          <w:iCs/>
          <w:szCs w:val="24"/>
        </w:rPr>
        <w:t xml:space="preserve"> Pú</w:t>
      </w:r>
      <w:r w:rsidR="00E31BC9" w:rsidRPr="00E31BC9">
        <w:rPr>
          <w:rFonts w:ascii="Arial" w:hAnsi="Arial" w:cs="Arial"/>
          <w:b/>
          <w:bCs/>
          <w:iCs/>
          <w:szCs w:val="24"/>
        </w:rPr>
        <w:t>blico – Oficina de Bonos Pensionales</w:t>
      </w:r>
      <w:r w:rsidR="00E31BC9">
        <w:rPr>
          <w:rFonts w:ascii="Arial" w:hAnsi="Arial" w:cs="Arial"/>
          <w:bCs/>
          <w:iCs/>
          <w:szCs w:val="24"/>
        </w:rPr>
        <w:t>,</w:t>
      </w:r>
      <w:r>
        <w:rPr>
          <w:rFonts w:ascii="Arial" w:hAnsi="Arial" w:cs="Arial"/>
          <w:bCs/>
          <w:iCs/>
          <w:szCs w:val="24"/>
        </w:rPr>
        <w:t xml:space="preserve"> radicado bajo el N° 66001-31-05-00</w:t>
      </w:r>
      <w:r w:rsidR="00E04484">
        <w:rPr>
          <w:rFonts w:ascii="Arial" w:hAnsi="Arial" w:cs="Arial"/>
          <w:bCs/>
          <w:iCs/>
          <w:szCs w:val="24"/>
        </w:rPr>
        <w:t>4</w:t>
      </w:r>
      <w:r>
        <w:rPr>
          <w:rFonts w:ascii="Arial" w:hAnsi="Arial" w:cs="Arial"/>
          <w:bCs/>
          <w:iCs/>
          <w:szCs w:val="24"/>
        </w:rPr>
        <w:t>-201</w:t>
      </w:r>
      <w:r w:rsidR="00E04484">
        <w:rPr>
          <w:rFonts w:ascii="Arial" w:hAnsi="Arial" w:cs="Arial"/>
          <w:bCs/>
          <w:iCs/>
          <w:szCs w:val="24"/>
        </w:rPr>
        <w:t>6</w:t>
      </w:r>
      <w:r>
        <w:rPr>
          <w:rFonts w:ascii="Arial" w:hAnsi="Arial" w:cs="Arial"/>
          <w:bCs/>
          <w:iCs/>
          <w:szCs w:val="24"/>
        </w:rPr>
        <w:t>-00</w:t>
      </w:r>
      <w:r w:rsidR="00E04484">
        <w:rPr>
          <w:rFonts w:ascii="Arial" w:hAnsi="Arial" w:cs="Arial"/>
          <w:bCs/>
          <w:iCs/>
          <w:szCs w:val="24"/>
        </w:rPr>
        <w:t>041</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2F74A4">
      <w:pPr>
        <w:spacing w:line="276" w:lineRule="auto"/>
        <w:ind w:firstLine="851"/>
        <w:contextualSpacing/>
        <w:rPr>
          <w:rFonts w:ascii="Arial" w:hAnsi="Arial" w:cs="Arial"/>
          <w:szCs w:val="24"/>
        </w:rPr>
      </w:pPr>
    </w:p>
    <w:p w:rsidR="002F74A4" w:rsidRDefault="00E04484" w:rsidP="002F74A4">
      <w:pPr>
        <w:spacing w:line="276" w:lineRule="auto"/>
        <w:contextualSpacing/>
        <w:rPr>
          <w:rFonts w:ascii="Arial" w:hAnsi="Arial" w:cs="Arial"/>
          <w:szCs w:val="24"/>
        </w:rPr>
      </w:pPr>
      <w:r>
        <w:rPr>
          <w:rFonts w:ascii="Arial" w:hAnsi="Arial" w:cs="Arial"/>
          <w:szCs w:val="24"/>
        </w:rPr>
        <w:t>Demandante y su apoderado</w:t>
      </w:r>
      <w:r w:rsidR="002F74A4">
        <w:rPr>
          <w:rFonts w:ascii="Arial" w:hAnsi="Arial" w:cs="Arial"/>
          <w:szCs w:val="24"/>
        </w:rPr>
        <w:t xml:space="preserve">: </w:t>
      </w:r>
    </w:p>
    <w:p w:rsidR="002F74A4" w:rsidRDefault="00B974E7" w:rsidP="002F74A4">
      <w:pPr>
        <w:spacing w:line="276" w:lineRule="auto"/>
        <w:contextualSpacing/>
        <w:rPr>
          <w:rFonts w:ascii="Arial" w:hAnsi="Arial" w:cs="Arial"/>
          <w:szCs w:val="24"/>
        </w:rPr>
      </w:pPr>
      <w:r>
        <w:rPr>
          <w:rFonts w:ascii="Arial" w:hAnsi="Arial" w:cs="Arial"/>
          <w:szCs w:val="24"/>
        </w:rPr>
        <w:t xml:space="preserve">Demandados </w:t>
      </w:r>
      <w:r w:rsidR="002F74A4">
        <w:rPr>
          <w:rFonts w:ascii="Arial" w:hAnsi="Arial" w:cs="Arial"/>
          <w:szCs w:val="24"/>
        </w:rPr>
        <w:t>y su</w:t>
      </w:r>
      <w:r w:rsidR="00E04484">
        <w:rPr>
          <w:rFonts w:ascii="Arial" w:hAnsi="Arial" w:cs="Arial"/>
          <w:szCs w:val="24"/>
        </w:rPr>
        <w:t>s apoderados</w:t>
      </w:r>
      <w:r w:rsidR="002F74A4">
        <w:rPr>
          <w:rFonts w:ascii="Arial" w:hAnsi="Arial" w:cs="Arial"/>
          <w:szCs w:val="24"/>
        </w:rPr>
        <w:t>:</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2F74A4" w:rsidRDefault="002F74A4"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F01ADA" w:rsidRDefault="00F01ADA" w:rsidP="00F01ADA">
      <w:pPr>
        <w:spacing w:line="276" w:lineRule="auto"/>
        <w:rPr>
          <w:rFonts w:ascii="Arial" w:hAnsi="Arial" w:cs="Arial"/>
          <w:b/>
          <w:szCs w:val="24"/>
        </w:rPr>
      </w:pPr>
      <w:r>
        <w:rPr>
          <w:rFonts w:ascii="Arial" w:hAnsi="Arial" w:cs="Arial"/>
          <w:b/>
          <w:szCs w:val="24"/>
        </w:rPr>
        <w:t xml:space="preserve">1. </w:t>
      </w:r>
      <w:r w:rsidR="002F74A4" w:rsidRPr="00F01ADA">
        <w:rPr>
          <w:rFonts w:ascii="Arial" w:hAnsi="Arial" w:cs="Arial"/>
          <w:b/>
          <w:szCs w:val="24"/>
        </w:rPr>
        <w:t>Síntesis de la demanda y su contestación</w:t>
      </w:r>
    </w:p>
    <w:p w:rsidR="00F01ADA" w:rsidRDefault="00F01ADA" w:rsidP="002F74A4">
      <w:pPr>
        <w:spacing w:line="276" w:lineRule="auto"/>
        <w:contextualSpacing/>
        <w:jc w:val="both"/>
        <w:rPr>
          <w:rFonts w:ascii="Arial" w:hAnsi="Arial" w:cs="Arial"/>
          <w:szCs w:val="24"/>
        </w:rPr>
      </w:pPr>
    </w:p>
    <w:p w:rsidR="00B547FC" w:rsidRDefault="00B547FC" w:rsidP="00B547FC">
      <w:pPr>
        <w:spacing w:line="276" w:lineRule="auto"/>
        <w:contextualSpacing/>
        <w:jc w:val="both"/>
        <w:rPr>
          <w:rFonts w:ascii="Arial" w:hAnsi="Arial" w:cs="Arial"/>
          <w:szCs w:val="24"/>
          <w:lang w:val="es-CO"/>
        </w:rPr>
      </w:pPr>
      <w:r w:rsidRPr="00BD3B6A">
        <w:rPr>
          <w:rFonts w:ascii="Arial" w:hAnsi="Arial" w:cs="Arial"/>
          <w:szCs w:val="24"/>
          <w:lang w:val="es-CO"/>
        </w:rPr>
        <w:t xml:space="preserve">Jairo Orozco Pérez, actuando a través de apoderado judicial, solicitó se condene solidariamente a la Administradora Colombiana de Pensiones-Colpensiones, Nación –Ministerio de </w:t>
      </w:r>
      <w:r w:rsidR="004441FC">
        <w:rPr>
          <w:rFonts w:ascii="Arial" w:hAnsi="Arial" w:cs="Arial"/>
          <w:szCs w:val="24"/>
          <w:lang w:val="es-CO"/>
        </w:rPr>
        <w:t xml:space="preserve">Hacienda y Crédito Público y </w:t>
      </w:r>
      <w:proofErr w:type="spellStart"/>
      <w:r w:rsidR="004441FC">
        <w:rPr>
          <w:rFonts w:ascii="Arial" w:hAnsi="Arial" w:cs="Arial"/>
          <w:szCs w:val="24"/>
          <w:lang w:val="es-CO"/>
        </w:rPr>
        <w:t>Col</w:t>
      </w:r>
      <w:r w:rsidRPr="00BD3B6A">
        <w:rPr>
          <w:rFonts w:ascii="Arial" w:hAnsi="Arial" w:cs="Arial"/>
          <w:szCs w:val="24"/>
          <w:lang w:val="es-CO"/>
        </w:rPr>
        <w:t>fondos</w:t>
      </w:r>
      <w:proofErr w:type="spellEnd"/>
      <w:r w:rsidRPr="00BD3B6A">
        <w:rPr>
          <w:rFonts w:ascii="Arial" w:hAnsi="Arial" w:cs="Arial"/>
          <w:szCs w:val="24"/>
          <w:lang w:val="es-CO"/>
        </w:rPr>
        <w:t xml:space="preserve"> </w:t>
      </w:r>
      <w:r>
        <w:rPr>
          <w:rFonts w:ascii="Arial" w:hAnsi="Arial" w:cs="Arial"/>
          <w:szCs w:val="24"/>
          <w:lang w:val="es-CO"/>
        </w:rPr>
        <w:t xml:space="preserve">S.A. </w:t>
      </w:r>
      <w:r w:rsidRPr="00BD3B6A">
        <w:rPr>
          <w:rFonts w:ascii="Arial" w:hAnsi="Arial" w:cs="Arial"/>
          <w:szCs w:val="24"/>
          <w:lang w:val="es-CO"/>
        </w:rPr>
        <w:t>Pensiones y Cesantías  a la devolución de saldos que tiene en la cuenta individual administrada por este último, junto con el valor del bono pensional a cargo de los primeros.</w:t>
      </w:r>
    </w:p>
    <w:p w:rsidR="000A30C7" w:rsidRDefault="000A30C7" w:rsidP="00B547FC">
      <w:pPr>
        <w:spacing w:line="276" w:lineRule="auto"/>
        <w:contextualSpacing/>
        <w:jc w:val="both"/>
        <w:rPr>
          <w:rFonts w:ascii="Arial" w:hAnsi="Arial" w:cs="Arial"/>
          <w:szCs w:val="24"/>
          <w:lang w:val="es-CO"/>
        </w:rPr>
      </w:pPr>
    </w:p>
    <w:p w:rsidR="000A30C7" w:rsidRPr="00BD3B6A" w:rsidRDefault="000A30C7" w:rsidP="00B547FC">
      <w:pPr>
        <w:spacing w:line="276" w:lineRule="auto"/>
        <w:contextualSpacing/>
        <w:jc w:val="both"/>
        <w:rPr>
          <w:rFonts w:ascii="Arial" w:hAnsi="Arial" w:cs="Arial"/>
          <w:szCs w:val="24"/>
          <w:lang w:val="es-CO"/>
        </w:rPr>
      </w:pPr>
      <w:r>
        <w:rPr>
          <w:rFonts w:ascii="Arial" w:hAnsi="Arial" w:cs="Arial"/>
          <w:szCs w:val="24"/>
          <w:lang w:val="es-CO"/>
        </w:rPr>
        <w:t>Así mismo, al pago de los intereses moratorios sobre el valor del bono pensional y el saldo de la cuenta de ahorro individual,</w:t>
      </w:r>
      <w:r w:rsidR="00F46D07">
        <w:rPr>
          <w:rFonts w:ascii="Arial" w:hAnsi="Arial" w:cs="Arial"/>
          <w:szCs w:val="24"/>
          <w:lang w:val="es-CO"/>
        </w:rPr>
        <w:t xml:space="preserve"> la</w:t>
      </w:r>
      <w:r>
        <w:rPr>
          <w:rFonts w:ascii="Arial" w:hAnsi="Arial" w:cs="Arial"/>
          <w:szCs w:val="24"/>
          <w:lang w:val="es-CO"/>
        </w:rPr>
        <w:t xml:space="preserve"> indexación, lo ultra y extra </w:t>
      </w:r>
      <w:proofErr w:type="spellStart"/>
      <w:r>
        <w:rPr>
          <w:rFonts w:ascii="Arial" w:hAnsi="Arial" w:cs="Arial"/>
          <w:szCs w:val="24"/>
          <w:lang w:val="es-CO"/>
        </w:rPr>
        <w:t>petita</w:t>
      </w:r>
      <w:proofErr w:type="spellEnd"/>
      <w:r>
        <w:rPr>
          <w:rFonts w:ascii="Arial" w:hAnsi="Arial" w:cs="Arial"/>
          <w:szCs w:val="24"/>
          <w:lang w:val="es-CO"/>
        </w:rPr>
        <w:t xml:space="preserve"> que resulte probado y las costas procesales.</w:t>
      </w:r>
    </w:p>
    <w:p w:rsidR="00B547FC" w:rsidRPr="00BD3B6A" w:rsidRDefault="00B547FC" w:rsidP="00B547FC">
      <w:pPr>
        <w:spacing w:line="276" w:lineRule="auto"/>
        <w:contextualSpacing/>
        <w:jc w:val="both"/>
        <w:rPr>
          <w:rFonts w:ascii="Arial" w:hAnsi="Arial" w:cs="Arial"/>
          <w:szCs w:val="24"/>
          <w:lang w:val="es-CO"/>
        </w:rPr>
      </w:pPr>
    </w:p>
    <w:p w:rsidR="00B547FC" w:rsidRPr="00BD3B6A" w:rsidRDefault="00B547FC" w:rsidP="00B547FC">
      <w:pPr>
        <w:spacing w:line="276" w:lineRule="auto"/>
        <w:contextualSpacing/>
        <w:jc w:val="both"/>
        <w:rPr>
          <w:rFonts w:ascii="Arial" w:hAnsi="Arial" w:cs="Arial"/>
          <w:szCs w:val="24"/>
          <w:lang w:val="es-CO"/>
        </w:rPr>
      </w:pPr>
      <w:r>
        <w:rPr>
          <w:rFonts w:ascii="Arial" w:hAnsi="Arial" w:cs="Arial"/>
          <w:szCs w:val="24"/>
          <w:lang w:val="es-CO"/>
        </w:rPr>
        <w:t xml:space="preserve">Fundamenta sus aspiraciones en que: (i) </w:t>
      </w:r>
      <w:r w:rsidRPr="00BD3B6A">
        <w:rPr>
          <w:rFonts w:ascii="Arial" w:hAnsi="Arial" w:cs="Arial"/>
          <w:szCs w:val="24"/>
          <w:lang w:val="es-CO"/>
        </w:rPr>
        <w:t>es pensionado por jubilación, en su condición de docente oficial, la que le ca</w:t>
      </w:r>
      <w:r w:rsidR="002E4EDA">
        <w:rPr>
          <w:rFonts w:ascii="Arial" w:hAnsi="Arial" w:cs="Arial"/>
          <w:szCs w:val="24"/>
          <w:lang w:val="es-CO"/>
        </w:rPr>
        <w:t xml:space="preserve">ncela el Fondo de Prestaciones Sociales del Magisterio; (ii) también </w:t>
      </w:r>
      <w:r w:rsidRPr="00BD3B6A">
        <w:rPr>
          <w:rFonts w:ascii="Arial" w:hAnsi="Arial" w:cs="Arial"/>
          <w:szCs w:val="24"/>
          <w:lang w:val="es-CO"/>
        </w:rPr>
        <w:t>labor</w:t>
      </w:r>
      <w:r w:rsidR="002E4EDA">
        <w:rPr>
          <w:rFonts w:ascii="Arial" w:hAnsi="Arial" w:cs="Arial"/>
          <w:szCs w:val="24"/>
          <w:lang w:val="es-CO"/>
        </w:rPr>
        <w:t xml:space="preserve">ó </w:t>
      </w:r>
      <w:r w:rsidRPr="00BD3B6A">
        <w:rPr>
          <w:rFonts w:ascii="Arial" w:hAnsi="Arial" w:cs="Arial"/>
          <w:szCs w:val="24"/>
          <w:lang w:val="es-CO"/>
        </w:rPr>
        <w:t xml:space="preserve">para instituciones privadas </w:t>
      </w:r>
      <w:r w:rsidR="002E4EDA">
        <w:rPr>
          <w:rFonts w:ascii="Arial" w:hAnsi="Arial" w:cs="Arial"/>
          <w:szCs w:val="24"/>
          <w:lang w:val="es-CO"/>
        </w:rPr>
        <w:t xml:space="preserve">y se afilió al ISS </w:t>
      </w:r>
      <w:r w:rsidRPr="00BD3B6A">
        <w:rPr>
          <w:rFonts w:ascii="Arial" w:hAnsi="Arial" w:cs="Arial"/>
          <w:szCs w:val="24"/>
          <w:lang w:val="es-CO"/>
        </w:rPr>
        <w:t>ant</w:t>
      </w:r>
      <w:r w:rsidR="002E4EDA">
        <w:rPr>
          <w:rFonts w:ascii="Arial" w:hAnsi="Arial" w:cs="Arial"/>
          <w:szCs w:val="24"/>
          <w:lang w:val="es-CO"/>
        </w:rPr>
        <w:t>es de entrar en vigencia el artículo</w:t>
      </w:r>
      <w:r w:rsidRPr="00BD3B6A">
        <w:rPr>
          <w:rFonts w:ascii="Arial" w:hAnsi="Arial" w:cs="Arial"/>
          <w:szCs w:val="24"/>
          <w:lang w:val="es-CO"/>
        </w:rPr>
        <w:t xml:space="preserve"> 81 </w:t>
      </w:r>
      <w:r w:rsidR="002E4EDA">
        <w:rPr>
          <w:rFonts w:ascii="Arial" w:hAnsi="Arial" w:cs="Arial"/>
          <w:szCs w:val="24"/>
          <w:lang w:val="es-CO"/>
        </w:rPr>
        <w:t>de la L</w:t>
      </w:r>
      <w:r w:rsidRPr="00BD3B6A">
        <w:rPr>
          <w:rFonts w:ascii="Arial" w:hAnsi="Arial" w:cs="Arial"/>
          <w:szCs w:val="24"/>
          <w:lang w:val="es-CO"/>
        </w:rPr>
        <w:t xml:space="preserve">ey 812 de 2003, por lo que continuó siendo beneficiario del sistema pensional en su doble condición de docente del sector oficial </w:t>
      </w:r>
      <w:r w:rsidRPr="00BD3B6A">
        <w:rPr>
          <w:rFonts w:ascii="Arial" w:hAnsi="Arial" w:cs="Arial"/>
          <w:szCs w:val="24"/>
          <w:lang w:val="es-CO"/>
        </w:rPr>
        <w:lastRenderedPageBreak/>
        <w:t>y privado</w:t>
      </w:r>
      <w:r w:rsidR="002E4EDA">
        <w:rPr>
          <w:rFonts w:ascii="Arial" w:hAnsi="Arial" w:cs="Arial"/>
          <w:szCs w:val="24"/>
          <w:lang w:val="es-CO"/>
        </w:rPr>
        <w:t xml:space="preserve">; (iii) </w:t>
      </w:r>
      <w:r w:rsidRPr="00BD3B6A">
        <w:rPr>
          <w:rFonts w:ascii="Arial" w:hAnsi="Arial" w:cs="Arial"/>
          <w:szCs w:val="24"/>
          <w:lang w:val="es-CO"/>
        </w:rPr>
        <w:t xml:space="preserve">tiene </w:t>
      </w:r>
      <w:r w:rsidR="002E4EDA">
        <w:rPr>
          <w:rFonts w:ascii="Arial" w:hAnsi="Arial" w:cs="Arial"/>
          <w:szCs w:val="24"/>
          <w:lang w:val="es-CO"/>
        </w:rPr>
        <w:t>cotizadas 568,</w:t>
      </w:r>
      <w:r w:rsidRPr="00BD3B6A">
        <w:rPr>
          <w:rFonts w:ascii="Arial" w:hAnsi="Arial" w:cs="Arial"/>
          <w:szCs w:val="24"/>
          <w:lang w:val="es-CO"/>
        </w:rPr>
        <w:t xml:space="preserve">43 semanas </w:t>
      </w:r>
      <w:r w:rsidR="002E4EDA">
        <w:rPr>
          <w:rFonts w:ascii="Arial" w:hAnsi="Arial" w:cs="Arial"/>
          <w:szCs w:val="24"/>
          <w:lang w:val="es-CO"/>
        </w:rPr>
        <w:t xml:space="preserve">en </w:t>
      </w:r>
      <w:r w:rsidRPr="00BD3B6A">
        <w:rPr>
          <w:rFonts w:ascii="Arial" w:hAnsi="Arial" w:cs="Arial"/>
          <w:szCs w:val="24"/>
          <w:lang w:val="es-CO"/>
        </w:rPr>
        <w:t>Colpensiones y 293.23 semanas ante COLFONDOS, a donde se trasladó</w:t>
      </w:r>
      <w:r w:rsidR="002E4EDA">
        <w:rPr>
          <w:rFonts w:ascii="Arial" w:hAnsi="Arial" w:cs="Arial"/>
          <w:szCs w:val="24"/>
          <w:lang w:val="es-CO"/>
        </w:rPr>
        <w:t xml:space="preserve"> el 1/06/1997,</w:t>
      </w:r>
      <w:r w:rsidRPr="00BD3B6A">
        <w:rPr>
          <w:rFonts w:ascii="Arial" w:hAnsi="Arial" w:cs="Arial"/>
          <w:szCs w:val="24"/>
          <w:lang w:val="es-CO"/>
        </w:rPr>
        <w:t xml:space="preserve"> sin que estos aportes suma</w:t>
      </w:r>
      <w:r w:rsidR="002E4EDA">
        <w:rPr>
          <w:rFonts w:ascii="Arial" w:hAnsi="Arial" w:cs="Arial"/>
          <w:szCs w:val="24"/>
          <w:lang w:val="es-CO"/>
        </w:rPr>
        <w:t>dos al bono pensional le permita</w:t>
      </w:r>
      <w:r w:rsidRPr="00BD3B6A">
        <w:rPr>
          <w:rFonts w:ascii="Arial" w:hAnsi="Arial" w:cs="Arial"/>
          <w:szCs w:val="24"/>
          <w:lang w:val="es-CO"/>
        </w:rPr>
        <w:t>n acceder a una pensión</w:t>
      </w:r>
      <w:r w:rsidR="002E4EDA">
        <w:rPr>
          <w:rFonts w:ascii="Arial" w:hAnsi="Arial" w:cs="Arial"/>
          <w:szCs w:val="24"/>
          <w:lang w:val="es-CO"/>
        </w:rPr>
        <w:t xml:space="preserve"> del 110% del SMLMV</w:t>
      </w:r>
      <w:r w:rsidRPr="00BD3B6A">
        <w:rPr>
          <w:rFonts w:ascii="Arial" w:hAnsi="Arial" w:cs="Arial"/>
          <w:szCs w:val="24"/>
          <w:lang w:val="es-CO"/>
        </w:rPr>
        <w:t xml:space="preserve">, al contar </w:t>
      </w:r>
      <w:r w:rsidR="002E4EDA">
        <w:rPr>
          <w:rFonts w:ascii="Arial" w:hAnsi="Arial" w:cs="Arial"/>
          <w:szCs w:val="24"/>
          <w:lang w:val="es-CO"/>
        </w:rPr>
        <w:t xml:space="preserve">en su cuenta de ahorro individual </w:t>
      </w:r>
      <w:r w:rsidRPr="00BD3B6A">
        <w:rPr>
          <w:rFonts w:ascii="Arial" w:hAnsi="Arial" w:cs="Arial"/>
          <w:szCs w:val="24"/>
          <w:lang w:val="es-CO"/>
        </w:rPr>
        <w:t xml:space="preserve">con </w:t>
      </w:r>
      <w:r>
        <w:rPr>
          <w:rFonts w:ascii="Arial" w:hAnsi="Arial" w:cs="Arial"/>
          <w:szCs w:val="24"/>
          <w:lang w:val="es-CO"/>
        </w:rPr>
        <w:t>$</w:t>
      </w:r>
      <w:r w:rsidRPr="00BD3B6A">
        <w:rPr>
          <w:rFonts w:ascii="Arial" w:hAnsi="Arial" w:cs="Arial"/>
          <w:szCs w:val="24"/>
          <w:lang w:val="es-CO"/>
        </w:rPr>
        <w:t>54.515.908</w:t>
      </w:r>
      <w:r w:rsidR="002E4EDA">
        <w:rPr>
          <w:rFonts w:ascii="Arial" w:hAnsi="Arial" w:cs="Arial"/>
          <w:szCs w:val="24"/>
          <w:lang w:val="es-CO"/>
        </w:rPr>
        <w:t>; (iv)</w:t>
      </w:r>
      <w:r w:rsidRPr="00BD3B6A">
        <w:rPr>
          <w:rFonts w:ascii="Arial" w:hAnsi="Arial" w:cs="Arial"/>
          <w:szCs w:val="24"/>
          <w:lang w:val="es-CO"/>
        </w:rPr>
        <w:t xml:space="preserve"> </w:t>
      </w:r>
      <w:r w:rsidR="002E4EDA">
        <w:rPr>
          <w:rFonts w:ascii="Arial" w:hAnsi="Arial" w:cs="Arial"/>
          <w:szCs w:val="24"/>
          <w:lang w:val="es-CO"/>
        </w:rPr>
        <w:t>a</w:t>
      </w:r>
      <w:r w:rsidRPr="00BD3B6A">
        <w:rPr>
          <w:rFonts w:ascii="Arial" w:hAnsi="Arial" w:cs="Arial"/>
          <w:szCs w:val="24"/>
          <w:lang w:val="es-CO"/>
        </w:rPr>
        <w:t>gregó que no hizo uso del derecho de acumulación de aportes del régimen de ahorro individual hacia el fondo de prestaciones del magisterio</w:t>
      </w:r>
      <w:r w:rsidR="00F46D07">
        <w:rPr>
          <w:rFonts w:ascii="Arial" w:hAnsi="Arial" w:cs="Arial"/>
          <w:szCs w:val="24"/>
          <w:lang w:val="es-CO"/>
        </w:rPr>
        <w:t>.</w:t>
      </w:r>
    </w:p>
    <w:p w:rsidR="00DD1F9E" w:rsidRDefault="00DD1F9E" w:rsidP="002F74A4">
      <w:pPr>
        <w:spacing w:line="276" w:lineRule="auto"/>
        <w:contextualSpacing/>
        <w:jc w:val="both"/>
        <w:rPr>
          <w:rFonts w:ascii="Arial" w:hAnsi="Arial" w:cs="Arial"/>
          <w:szCs w:val="24"/>
        </w:rPr>
      </w:pPr>
    </w:p>
    <w:p w:rsidR="00FB34CB" w:rsidRDefault="002F74A4" w:rsidP="001242CF">
      <w:pPr>
        <w:spacing w:line="276" w:lineRule="auto"/>
        <w:contextualSpacing/>
        <w:jc w:val="both"/>
        <w:rPr>
          <w:rFonts w:ascii="Arial" w:hAnsi="Arial" w:cs="Arial"/>
          <w:bCs/>
          <w:iCs/>
          <w:szCs w:val="24"/>
        </w:rPr>
      </w:pPr>
      <w:r>
        <w:rPr>
          <w:rFonts w:ascii="Arial" w:hAnsi="Arial" w:cs="Arial"/>
          <w:szCs w:val="24"/>
        </w:rPr>
        <w:t xml:space="preserve">La </w:t>
      </w:r>
      <w:r w:rsidR="00E31BC9" w:rsidRPr="00E31BC9">
        <w:rPr>
          <w:rFonts w:ascii="Arial" w:hAnsi="Arial" w:cs="Arial"/>
          <w:b/>
          <w:bCs/>
          <w:iCs/>
          <w:szCs w:val="24"/>
        </w:rPr>
        <w:t>Nación – Ministerio de Hacienda y Crédito</w:t>
      </w:r>
      <w:r w:rsidR="00E31BC9">
        <w:rPr>
          <w:rFonts w:ascii="Arial" w:hAnsi="Arial" w:cs="Arial"/>
          <w:b/>
          <w:bCs/>
          <w:iCs/>
          <w:szCs w:val="24"/>
        </w:rPr>
        <w:t xml:space="preserve"> Pú</w:t>
      </w:r>
      <w:r w:rsidR="00E31BC9" w:rsidRPr="00E31BC9">
        <w:rPr>
          <w:rFonts w:ascii="Arial" w:hAnsi="Arial" w:cs="Arial"/>
          <w:b/>
          <w:bCs/>
          <w:iCs/>
          <w:szCs w:val="24"/>
        </w:rPr>
        <w:t>blico – Oficina de Bonos Pensionales</w:t>
      </w:r>
      <w:r w:rsidR="00E31BC9">
        <w:rPr>
          <w:rFonts w:ascii="Arial" w:hAnsi="Arial" w:cs="Arial"/>
          <w:b/>
          <w:bCs/>
          <w:iCs/>
          <w:szCs w:val="24"/>
        </w:rPr>
        <w:t xml:space="preserve">, </w:t>
      </w:r>
      <w:r w:rsidR="00E500EA">
        <w:rPr>
          <w:rFonts w:ascii="Arial" w:hAnsi="Arial" w:cs="Arial"/>
          <w:bCs/>
          <w:iCs/>
          <w:szCs w:val="24"/>
        </w:rPr>
        <w:t>se opuso a las pretensiones de la demanda y como argumentos de defensa indicó que el demandante al ostentar la calidad de pensionado por jubilación en su condición de docente, hace parte del régimen exceptuado previsto en el artículo 279 de la Ley 100/1993, de tal manera que no le era posible afiliarse al Sistema General de Pensi</w:t>
      </w:r>
      <w:r w:rsidR="00A82E1E">
        <w:rPr>
          <w:rFonts w:ascii="Arial" w:hAnsi="Arial" w:cs="Arial"/>
          <w:bCs/>
          <w:iCs/>
          <w:szCs w:val="24"/>
        </w:rPr>
        <w:t>ones regul</w:t>
      </w:r>
      <w:r w:rsidR="00C36BD0">
        <w:rPr>
          <w:rFonts w:ascii="Arial" w:hAnsi="Arial" w:cs="Arial"/>
          <w:bCs/>
          <w:iCs/>
          <w:szCs w:val="24"/>
        </w:rPr>
        <w:t>ado</w:t>
      </w:r>
      <w:r w:rsidR="00A82E1E">
        <w:rPr>
          <w:rFonts w:ascii="Arial" w:hAnsi="Arial" w:cs="Arial"/>
          <w:bCs/>
          <w:iCs/>
          <w:szCs w:val="24"/>
        </w:rPr>
        <w:t xml:space="preserve"> por esa normativa y obtener el reconocimiento del bon</w:t>
      </w:r>
      <w:r w:rsidR="00C36BD0">
        <w:rPr>
          <w:rFonts w:ascii="Arial" w:hAnsi="Arial" w:cs="Arial"/>
          <w:bCs/>
          <w:iCs/>
          <w:szCs w:val="24"/>
        </w:rPr>
        <w:t xml:space="preserve">o pensional que ahora pretende, el que además se financia con recursos públicos, por lo que percibiría dos asignaciones del tesoro público. </w:t>
      </w:r>
    </w:p>
    <w:p w:rsidR="00FB34CB" w:rsidRDefault="00FB34CB" w:rsidP="001242CF">
      <w:pPr>
        <w:spacing w:line="276" w:lineRule="auto"/>
        <w:contextualSpacing/>
        <w:jc w:val="both"/>
        <w:rPr>
          <w:rFonts w:ascii="Arial" w:hAnsi="Arial" w:cs="Arial"/>
          <w:bCs/>
          <w:iCs/>
          <w:szCs w:val="24"/>
        </w:rPr>
      </w:pPr>
    </w:p>
    <w:p w:rsidR="00E31BC9" w:rsidRPr="00E500EA" w:rsidRDefault="006220C7" w:rsidP="001242CF">
      <w:pPr>
        <w:spacing w:line="276" w:lineRule="auto"/>
        <w:contextualSpacing/>
        <w:jc w:val="both"/>
        <w:rPr>
          <w:rFonts w:ascii="Arial" w:hAnsi="Arial" w:cs="Arial"/>
          <w:szCs w:val="24"/>
        </w:rPr>
      </w:pPr>
      <w:r>
        <w:rPr>
          <w:rFonts w:ascii="Arial" w:hAnsi="Arial" w:cs="Arial"/>
          <w:bCs/>
          <w:iCs/>
          <w:szCs w:val="24"/>
        </w:rPr>
        <w:t xml:space="preserve">Finalmente, expresó que los intereses de mora son improcedentes porque solo se aplica </w:t>
      </w:r>
      <w:proofErr w:type="gramStart"/>
      <w:r>
        <w:rPr>
          <w:rFonts w:ascii="Arial" w:hAnsi="Arial" w:cs="Arial"/>
          <w:bCs/>
          <w:iCs/>
          <w:szCs w:val="24"/>
        </w:rPr>
        <w:t>a los bonos pensionales emitidos que han causado</w:t>
      </w:r>
      <w:proofErr w:type="gramEnd"/>
      <w:r>
        <w:rPr>
          <w:rFonts w:ascii="Arial" w:hAnsi="Arial" w:cs="Arial"/>
          <w:bCs/>
          <w:iCs/>
          <w:szCs w:val="24"/>
        </w:rPr>
        <w:t xml:space="preserve"> su fecha de redención normal y el emisor no efectúa su pago en el término señalado en el artículo 17 del Decreto 1748/1995. </w:t>
      </w:r>
      <w:r w:rsidR="00C36BD0">
        <w:rPr>
          <w:rFonts w:ascii="Arial" w:hAnsi="Arial" w:cs="Arial"/>
          <w:bCs/>
          <w:iCs/>
          <w:szCs w:val="24"/>
        </w:rPr>
        <w:t>Interpuso las excepciones de mérito que denominó “Inexistencia de obligación a cargo de la Nación – Ministerio de Hacienda y Crédito Público”, “</w:t>
      </w:r>
      <w:r w:rsidR="006B506C">
        <w:rPr>
          <w:rFonts w:ascii="Arial" w:hAnsi="Arial" w:cs="Arial"/>
          <w:bCs/>
          <w:iCs/>
          <w:szCs w:val="24"/>
        </w:rPr>
        <w:t>Reconocimiento del respectivo beneficio pensional a cargo del ISS y no de la Nación – Ministerio de Hacienda” y la “Excepción genérica”.</w:t>
      </w:r>
    </w:p>
    <w:p w:rsidR="00E31BC9" w:rsidRDefault="00E31BC9" w:rsidP="001242CF">
      <w:pPr>
        <w:spacing w:line="276" w:lineRule="auto"/>
        <w:contextualSpacing/>
        <w:jc w:val="both"/>
        <w:rPr>
          <w:rFonts w:ascii="Arial" w:hAnsi="Arial" w:cs="Arial"/>
          <w:szCs w:val="24"/>
        </w:rPr>
      </w:pPr>
    </w:p>
    <w:p w:rsidR="001242CF" w:rsidRDefault="00AF4CC8" w:rsidP="001242CF">
      <w:pPr>
        <w:spacing w:line="276" w:lineRule="auto"/>
        <w:contextualSpacing/>
        <w:jc w:val="both"/>
        <w:rPr>
          <w:rFonts w:ascii="Arial" w:hAnsi="Arial" w:cs="Arial"/>
          <w:szCs w:val="24"/>
        </w:rPr>
      </w:pPr>
      <w:r>
        <w:rPr>
          <w:rFonts w:ascii="Arial" w:hAnsi="Arial" w:cs="Arial"/>
          <w:szCs w:val="24"/>
        </w:rPr>
        <w:t xml:space="preserve">Por su parte, la </w:t>
      </w:r>
      <w:r w:rsidR="002F74A4" w:rsidRPr="00591F75">
        <w:rPr>
          <w:rFonts w:ascii="Arial" w:hAnsi="Arial" w:cs="Arial"/>
          <w:b/>
          <w:szCs w:val="24"/>
        </w:rPr>
        <w:t xml:space="preserve">Administradora </w:t>
      </w:r>
      <w:r w:rsidR="002F74A4">
        <w:rPr>
          <w:rFonts w:ascii="Arial" w:hAnsi="Arial" w:cs="Arial"/>
          <w:b/>
          <w:szCs w:val="24"/>
        </w:rPr>
        <w:t xml:space="preserve">Colombiana de Pensiones –COLPENSIONES-, </w:t>
      </w:r>
      <w:r w:rsidR="003830B8">
        <w:rPr>
          <w:rFonts w:ascii="Arial" w:hAnsi="Arial" w:cs="Arial"/>
          <w:szCs w:val="24"/>
        </w:rPr>
        <w:t xml:space="preserve">se opuso </w:t>
      </w:r>
      <w:r w:rsidR="002F74A4">
        <w:rPr>
          <w:rFonts w:ascii="Arial" w:hAnsi="Arial" w:cs="Arial"/>
          <w:szCs w:val="24"/>
        </w:rPr>
        <w:t>a la prosperidad de las pretensiones</w:t>
      </w:r>
      <w:r w:rsidR="009B526C">
        <w:rPr>
          <w:rFonts w:ascii="Arial" w:hAnsi="Arial" w:cs="Arial"/>
          <w:szCs w:val="24"/>
        </w:rPr>
        <w:t xml:space="preserve"> </w:t>
      </w:r>
      <w:r>
        <w:rPr>
          <w:rFonts w:ascii="Arial" w:hAnsi="Arial" w:cs="Arial"/>
          <w:szCs w:val="24"/>
        </w:rPr>
        <w:t>al sostener que las obligaciones señaladas en la demanda no se encuentran a su cargo, pues solo le corresponde informar el tiempo y monto de las cotizaciones a la Oficina de Bonos Pensionales del Ministerio de H. y C.P., para que este a su vez, de cumplirse las condiciones para ello, liquide, emita y pague el bono pensional Tipo A.</w:t>
      </w:r>
      <w:r w:rsidR="002F74A4" w:rsidRPr="008637BA">
        <w:rPr>
          <w:rFonts w:ascii="Arial" w:hAnsi="Arial" w:cs="Arial"/>
          <w:szCs w:val="24"/>
        </w:rPr>
        <w:t xml:space="preserve"> </w:t>
      </w:r>
      <w:r w:rsidR="00DE7C81" w:rsidRPr="008637BA">
        <w:rPr>
          <w:rFonts w:ascii="Arial" w:hAnsi="Arial" w:cs="Arial"/>
          <w:szCs w:val="24"/>
        </w:rPr>
        <w:t xml:space="preserve">Formuló </w:t>
      </w:r>
      <w:r w:rsidR="002F74A4" w:rsidRPr="008637BA">
        <w:rPr>
          <w:rFonts w:ascii="Arial" w:hAnsi="Arial" w:cs="Arial"/>
          <w:szCs w:val="24"/>
        </w:rPr>
        <w:t>excepciones de mérito que denomin</w:t>
      </w:r>
      <w:r w:rsidR="00DE7C81" w:rsidRPr="008637BA">
        <w:rPr>
          <w:rFonts w:ascii="Arial" w:hAnsi="Arial" w:cs="Arial"/>
          <w:szCs w:val="24"/>
        </w:rPr>
        <w:t>ó</w:t>
      </w:r>
      <w:r w:rsidR="003830B8" w:rsidRPr="008637BA">
        <w:rPr>
          <w:rFonts w:ascii="Arial" w:hAnsi="Arial" w:cs="Arial"/>
          <w:szCs w:val="24"/>
        </w:rPr>
        <w:t xml:space="preserve"> “</w:t>
      </w:r>
      <w:r w:rsidR="007D0ACA">
        <w:rPr>
          <w:rFonts w:ascii="Arial" w:hAnsi="Arial" w:cs="Arial"/>
          <w:szCs w:val="24"/>
        </w:rPr>
        <w:t>Inexistencia de la obligación</w:t>
      </w:r>
      <w:r w:rsidR="003830B8" w:rsidRPr="008637BA">
        <w:rPr>
          <w:rFonts w:ascii="Arial" w:hAnsi="Arial" w:cs="Arial"/>
          <w:szCs w:val="24"/>
        </w:rPr>
        <w:t xml:space="preserve">”, </w:t>
      </w:r>
      <w:r>
        <w:rPr>
          <w:rFonts w:ascii="Arial" w:hAnsi="Arial" w:cs="Arial"/>
          <w:szCs w:val="24"/>
        </w:rPr>
        <w:t xml:space="preserve">“Cobro de lo no debido” y </w:t>
      </w:r>
      <w:r w:rsidR="007D0ACA">
        <w:rPr>
          <w:rFonts w:ascii="Arial" w:hAnsi="Arial" w:cs="Arial"/>
          <w:szCs w:val="24"/>
        </w:rPr>
        <w:t>“Prescripción”</w:t>
      </w:r>
      <w:r w:rsidR="001B5FB6">
        <w:rPr>
          <w:rFonts w:ascii="Arial" w:hAnsi="Arial" w:cs="Arial"/>
          <w:szCs w:val="24"/>
        </w:rPr>
        <w:t>.</w:t>
      </w:r>
    </w:p>
    <w:p w:rsidR="00E71403" w:rsidRDefault="00E71403" w:rsidP="001242CF">
      <w:pPr>
        <w:spacing w:line="276" w:lineRule="auto"/>
        <w:contextualSpacing/>
        <w:jc w:val="both"/>
        <w:rPr>
          <w:rFonts w:ascii="Arial" w:hAnsi="Arial" w:cs="Arial"/>
          <w:szCs w:val="24"/>
        </w:rPr>
      </w:pPr>
    </w:p>
    <w:p w:rsidR="001242CF" w:rsidRDefault="00E71403" w:rsidP="001242CF">
      <w:pPr>
        <w:spacing w:line="276" w:lineRule="auto"/>
        <w:contextualSpacing/>
        <w:jc w:val="both"/>
        <w:rPr>
          <w:rFonts w:ascii="Arial" w:hAnsi="Arial" w:cs="Arial"/>
          <w:szCs w:val="24"/>
        </w:rPr>
      </w:pPr>
      <w:r>
        <w:rPr>
          <w:rFonts w:ascii="Arial" w:hAnsi="Arial" w:cs="Arial"/>
          <w:szCs w:val="24"/>
        </w:rPr>
        <w:t xml:space="preserve">Finalmente, </w:t>
      </w:r>
      <w:proofErr w:type="spellStart"/>
      <w:r w:rsidRPr="00E71403">
        <w:rPr>
          <w:rFonts w:ascii="Arial" w:hAnsi="Arial" w:cs="Arial"/>
          <w:b/>
          <w:szCs w:val="24"/>
        </w:rPr>
        <w:t>Colfondos</w:t>
      </w:r>
      <w:proofErr w:type="spellEnd"/>
      <w:r w:rsidRPr="00E71403">
        <w:rPr>
          <w:rFonts w:ascii="Arial" w:hAnsi="Arial" w:cs="Arial"/>
          <w:b/>
          <w:szCs w:val="24"/>
        </w:rPr>
        <w:t xml:space="preserve"> S.A.</w:t>
      </w:r>
      <w:r>
        <w:rPr>
          <w:rFonts w:ascii="Arial" w:hAnsi="Arial" w:cs="Arial"/>
          <w:b/>
          <w:szCs w:val="24"/>
        </w:rPr>
        <w:t xml:space="preserve">, </w:t>
      </w:r>
      <w:r w:rsidR="008411BA">
        <w:rPr>
          <w:rFonts w:ascii="Arial" w:hAnsi="Arial" w:cs="Arial"/>
          <w:szCs w:val="24"/>
        </w:rPr>
        <w:t>también se opuso a la</w:t>
      </w:r>
      <w:r w:rsidR="00031014">
        <w:rPr>
          <w:rFonts w:ascii="Arial" w:hAnsi="Arial" w:cs="Arial"/>
          <w:szCs w:val="24"/>
        </w:rPr>
        <w:t>s</w:t>
      </w:r>
      <w:r w:rsidR="008411BA">
        <w:rPr>
          <w:rFonts w:ascii="Arial" w:hAnsi="Arial" w:cs="Arial"/>
          <w:szCs w:val="24"/>
        </w:rPr>
        <w:t xml:space="preserve"> pretensiones del actor y como argumentos de defensa señaló </w:t>
      </w:r>
      <w:r w:rsidR="00031014">
        <w:rPr>
          <w:rFonts w:ascii="Arial" w:hAnsi="Arial" w:cs="Arial"/>
          <w:szCs w:val="24"/>
        </w:rPr>
        <w:t xml:space="preserve">que los dineros depositados en su cuenta individual, no pueden ser objeto de devolución, porque deben ser destinados a la financiación de la pensión de jubilación de la que actualmente goza, por tratarse de la figura de la </w:t>
      </w:r>
      <w:proofErr w:type="spellStart"/>
      <w:r w:rsidR="00031014">
        <w:rPr>
          <w:rFonts w:ascii="Arial" w:hAnsi="Arial" w:cs="Arial"/>
          <w:szCs w:val="24"/>
        </w:rPr>
        <w:t>compartibilidad</w:t>
      </w:r>
      <w:proofErr w:type="spellEnd"/>
      <w:r w:rsidR="00031014">
        <w:rPr>
          <w:rFonts w:ascii="Arial" w:hAnsi="Arial" w:cs="Arial"/>
          <w:szCs w:val="24"/>
        </w:rPr>
        <w:t xml:space="preserve"> pensional. Como excepciones de mérito presentó las de “</w:t>
      </w:r>
      <w:proofErr w:type="gramStart"/>
      <w:r w:rsidR="00031014">
        <w:rPr>
          <w:rFonts w:ascii="Arial" w:hAnsi="Arial" w:cs="Arial"/>
          <w:szCs w:val="24"/>
        </w:rPr>
        <w:t>!</w:t>
      </w:r>
      <w:proofErr w:type="spellStart"/>
      <w:proofErr w:type="gramEnd"/>
      <w:r w:rsidR="00031014">
        <w:rPr>
          <w:rFonts w:ascii="Arial" w:hAnsi="Arial" w:cs="Arial"/>
          <w:szCs w:val="24"/>
        </w:rPr>
        <w:t>nexistencia</w:t>
      </w:r>
      <w:proofErr w:type="spellEnd"/>
      <w:r w:rsidR="00031014">
        <w:rPr>
          <w:rFonts w:ascii="Arial" w:hAnsi="Arial" w:cs="Arial"/>
          <w:szCs w:val="24"/>
        </w:rPr>
        <w:t xml:space="preserve"> de la obligación y responsabilidad exclusiva a cargo de la OBP”, “Prescripción”, “Buena fe”, “Innominada o genérica” y; como previa la de “No comprender la demanda a todos los litisconsortes necesarios”, que fue decidida de manera negativa por la a-quo, decisión que al ser recurrida, fue confirmada por esta Corporación, mediante proveído del 29 de noviembre de 2016.</w:t>
      </w:r>
    </w:p>
    <w:p w:rsidR="00031014" w:rsidRDefault="00031014" w:rsidP="001242CF">
      <w:pPr>
        <w:spacing w:line="276" w:lineRule="auto"/>
        <w:contextualSpacing/>
        <w:jc w:val="both"/>
        <w:rPr>
          <w:rFonts w:ascii="Arial" w:hAnsi="Arial" w:cs="Arial"/>
          <w:szCs w:val="24"/>
        </w:rPr>
      </w:pPr>
    </w:p>
    <w:p w:rsidR="002F74A4" w:rsidRDefault="00F677F2" w:rsidP="001242CF">
      <w:pPr>
        <w:spacing w:line="276" w:lineRule="auto"/>
        <w:contextualSpacing/>
        <w:jc w:val="both"/>
        <w:rPr>
          <w:rFonts w:ascii="Arial" w:hAnsi="Arial" w:cs="Arial"/>
          <w:b/>
          <w:szCs w:val="24"/>
        </w:rPr>
      </w:pPr>
      <w:r>
        <w:rPr>
          <w:rFonts w:ascii="Arial" w:hAnsi="Arial" w:cs="Arial"/>
          <w:b/>
          <w:szCs w:val="24"/>
        </w:rPr>
        <w:t xml:space="preserve">2. </w:t>
      </w:r>
      <w:r w:rsidR="002F74A4" w:rsidRPr="00312238">
        <w:rPr>
          <w:rFonts w:ascii="Arial" w:hAnsi="Arial" w:cs="Arial"/>
          <w:b/>
          <w:szCs w:val="24"/>
        </w:rPr>
        <w:t xml:space="preserve">Síntesis de la sentencia </w:t>
      </w:r>
    </w:p>
    <w:p w:rsidR="001242CF" w:rsidRPr="00312238" w:rsidRDefault="001242CF" w:rsidP="001242CF">
      <w:pPr>
        <w:spacing w:line="276" w:lineRule="auto"/>
        <w:contextualSpacing/>
        <w:jc w:val="both"/>
        <w:rPr>
          <w:rFonts w:ascii="Arial" w:hAnsi="Arial" w:cs="Arial"/>
          <w:b/>
          <w:szCs w:val="24"/>
        </w:rPr>
      </w:pPr>
    </w:p>
    <w:p w:rsidR="0062748B" w:rsidRDefault="002F74A4" w:rsidP="008875FC">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22695">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62748B">
        <w:rPr>
          <w:rFonts w:ascii="Arial" w:hAnsi="Arial" w:cs="Arial"/>
          <w:color w:val="000000"/>
          <w:szCs w:val="24"/>
          <w:lang w:eastAsia="es-CO"/>
        </w:rPr>
        <w:t xml:space="preserve">, </w:t>
      </w:r>
      <w:r w:rsidR="00031014">
        <w:rPr>
          <w:rFonts w:ascii="Arial" w:hAnsi="Arial" w:cs="Arial"/>
          <w:color w:val="000000"/>
          <w:szCs w:val="24"/>
          <w:lang w:eastAsia="es-CO"/>
        </w:rPr>
        <w:t>condenó a la OBP del Ministerio de H. y C.P., a</w:t>
      </w:r>
      <w:r w:rsidR="00DE473A">
        <w:rPr>
          <w:rFonts w:ascii="Arial" w:hAnsi="Arial" w:cs="Arial"/>
          <w:color w:val="000000"/>
          <w:szCs w:val="24"/>
          <w:lang w:eastAsia="es-CO"/>
        </w:rPr>
        <w:t xml:space="preserve"> que dentro de los 3 meses siguientes a la ejecutoria de esa decisión, procediera a </w:t>
      </w:r>
      <w:r w:rsidR="00031014">
        <w:rPr>
          <w:rFonts w:ascii="Arial" w:hAnsi="Arial" w:cs="Arial"/>
          <w:color w:val="000000"/>
          <w:szCs w:val="24"/>
          <w:lang w:eastAsia="es-CO"/>
        </w:rPr>
        <w:t xml:space="preserve">reconocer, emitir, expedir y pagar </w:t>
      </w:r>
      <w:r w:rsidR="00DE473A">
        <w:rPr>
          <w:rFonts w:ascii="Arial" w:hAnsi="Arial" w:cs="Arial"/>
          <w:color w:val="000000"/>
          <w:szCs w:val="24"/>
          <w:lang w:eastAsia="es-CO"/>
        </w:rPr>
        <w:t xml:space="preserve">a través de COLFONDOS, </w:t>
      </w:r>
      <w:r w:rsidR="00031014">
        <w:rPr>
          <w:rFonts w:ascii="Arial" w:hAnsi="Arial" w:cs="Arial"/>
          <w:color w:val="000000"/>
          <w:szCs w:val="24"/>
          <w:lang w:eastAsia="es-CO"/>
        </w:rPr>
        <w:t xml:space="preserve">el bono </w:t>
      </w:r>
      <w:r w:rsidR="00031014">
        <w:rPr>
          <w:rFonts w:ascii="Arial" w:hAnsi="Arial" w:cs="Arial"/>
          <w:color w:val="000000"/>
          <w:szCs w:val="24"/>
          <w:lang w:eastAsia="es-CO"/>
        </w:rPr>
        <w:lastRenderedPageBreak/>
        <w:t>pensional Tipo A, respecto de las 57</w:t>
      </w:r>
      <w:r w:rsidR="00122815">
        <w:rPr>
          <w:rFonts w:ascii="Arial" w:hAnsi="Arial" w:cs="Arial"/>
          <w:color w:val="000000"/>
          <w:szCs w:val="24"/>
          <w:lang w:eastAsia="es-CO"/>
        </w:rPr>
        <w:t>1</w:t>
      </w:r>
      <w:r w:rsidR="00031014">
        <w:rPr>
          <w:rFonts w:ascii="Arial" w:hAnsi="Arial" w:cs="Arial"/>
          <w:color w:val="000000"/>
          <w:szCs w:val="24"/>
          <w:lang w:eastAsia="es-CO"/>
        </w:rPr>
        <w:t>,16 semanas que cotizó al ISS en calidad de trabajador particular, con los rend</w:t>
      </w:r>
      <w:r w:rsidR="00DE473A">
        <w:rPr>
          <w:rFonts w:ascii="Arial" w:hAnsi="Arial" w:cs="Arial"/>
          <w:color w:val="000000"/>
          <w:szCs w:val="24"/>
          <w:lang w:eastAsia="es-CO"/>
        </w:rPr>
        <w:t xml:space="preserve">imientos financieros que se hubiesen generado de haberlo cancelado oportunamente. Así mismo, al pago de los intereses de mora, en caso de no cumplir con lo ordenado en precedencia, dentro del término </w:t>
      </w:r>
      <w:r w:rsidR="00127F70">
        <w:rPr>
          <w:rFonts w:ascii="Arial" w:hAnsi="Arial" w:cs="Arial"/>
          <w:color w:val="000000"/>
          <w:szCs w:val="24"/>
          <w:lang w:eastAsia="es-CO"/>
        </w:rPr>
        <w:t>señalado</w:t>
      </w:r>
      <w:r w:rsidR="00DE473A">
        <w:rPr>
          <w:rFonts w:ascii="Arial" w:hAnsi="Arial" w:cs="Arial"/>
          <w:color w:val="000000"/>
          <w:szCs w:val="24"/>
          <w:lang w:eastAsia="es-CO"/>
        </w:rPr>
        <w:t>.</w:t>
      </w:r>
    </w:p>
    <w:p w:rsidR="00222695" w:rsidRDefault="00222695" w:rsidP="008875FC">
      <w:pPr>
        <w:spacing w:line="276" w:lineRule="auto"/>
        <w:contextualSpacing/>
        <w:jc w:val="both"/>
        <w:rPr>
          <w:rFonts w:ascii="Arial" w:hAnsi="Arial" w:cs="Arial"/>
          <w:color w:val="000000"/>
          <w:szCs w:val="24"/>
          <w:lang w:eastAsia="es-CO"/>
        </w:rPr>
      </w:pPr>
    </w:p>
    <w:p w:rsidR="004C773C" w:rsidRDefault="0062748B" w:rsidP="002226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arguyó </w:t>
      </w:r>
      <w:r w:rsidR="00046321">
        <w:rPr>
          <w:rFonts w:ascii="Arial" w:hAnsi="Arial" w:cs="Arial"/>
          <w:color w:val="000000"/>
          <w:szCs w:val="24"/>
          <w:lang w:eastAsia="es-CO"/>
        </w:rPr>
        <w:t>que no existe incompatibilidad o exclusión entre la pensión de jubilación de los docentes oficiales, que proviene del sector público y, la pensión ordinaria de vejez, por cuanto se reconoce con cotizaciones particulares, aunque las mismas se realicen ante el ISS (Decreto 692/94 artículo 31)</w:t>
      </w:r>
      <w:r w:rsidR="00A75B5A">
        <w:rPr>
          <w:rFonts w:ascii="Arial" w:hAnsi="Arial" w:cs="Arial"/>
          <w:color w:val="000000"/>
          <w:szCs w:val="24"/>
          <w:lang w:eastAsia="es-CO"/>
        </w:rPr>
        <w:t>, razón por la cual, es posible que estén afiliados a ambos regímenes concomitantemente</w:t>
      </w:r>
      <w:r w:rsidR="004502A4">
        <w:rPr>
          <w:rFonts w:ascii="Arial" w:hAnsi="Arial" w:cs="Arial"/>
          <w:color w:val="000000"/>
          <w:szCs w:val="24"/>
          <w:lang w:eastAsia="es-CO"/>
        </w:rPr>
        <w:t xml:space="preserve"> y obtener ambas prestaciones.</w:t>
      </w:r>
    </w:p>
    <w:p w:rsidR="001273A6" w:rsidRDefault="001273A6" w:rsidP="00222695">
      <w:pPr>
        <w:spacing w:line="276" w:lineRule="auto"/>
        <w:contextualSpacing/>
        <w:jc w:val="both"/>
        <w:rPr>
          <w:rFonts w:ascii="Arial" w:hAnsi="Arial" w:cs="Arial"/>
          <w:color w:val="000000"/>
          <w:szCs w:val="24"/>
          <w:lang w:eastAsia="es-CO"/>
        </w:rPr>
      </w:pPr>
    </w:p>
    <w:p w:rsidR="001273A6" w:rsidRDefault="001273A6" w:rsidP="002226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Ahora, como el actor </w:t>
      </w:r>
      <w:r w:rsidR="00F8150A">
        <w:rPr>
          <w:rFonts w:ascii="Arial" w:hAnsi="Arial" w:cs="Arial"/>
          <w:color w:val="000000"/>
          <w:szCs w:val="24"/>
          <w:lang w:eastAsia="es-CO"/>
        </w:rPr>
        <w:t xml:space="preserve">disfruta de una pensión de jubilación oficial y, </w:t>
      </w:r>
      <w:r>
        <w:rPr>
          <w:rFonts w:ascii="Arial" w:hAnsi="Arial" w:cs="Arial"/>
          <w:color w:val="000000"/>
          <w:szCs w:val="24"/>
          <w:lang w:eastAsia="es-CO"/>
        </w:rPr>
        <w:t xml:space="preserve">en el RAIS </w:t>
      </w:r>
      <w:r w:rsidR="00F8150A">
        <w:rPr>
          <w:rFonts w:ascii="Arial" w:hAnsi="Arial" w:cs="Arial"/>
          <w:color w:val="000000"/>
          <w:szCs w:val="24"/>
          <w:lang w:eastAsia="es-CO"/>
        </w:rPr>
        <w:t xml:space="preserve">a través de </w:t>
      </w:r>
      <w:r>
        <w:rPr>
          <w:rFonts w:ascii="Arial" w:hAnsi="Arial" w:cs="Arial"/>
          <w:color w:val="000000"/>
          <w:szCs w:val="24"/>
          <w:lang w:eastAsia="es-CO"/>
        </w:rPr>
        <w:t>la AFP COLFONDOS S.A., no alcanza a cumplir los requisitos necesarios para obtener una pensión de vejez</w:t>
      </w:r>
      <w:r w:rsidR="00F8150A">
        <w:rPr>
          <w:rFonts w:ascii="Arial" w:hAnsi="Arial" w:cs="Arial"/>
          <w:color w:val="000000"/>
          <w:szCs w:val="24"/>
          <w:lang w:eastAsia="es-CO"/>
        </w:rPr>
        <w:t xml:space="preserve"> y no hizo uso de la acumulación de aportes para el aumento de la primera</w:t>
      </w:r>
      <w:r>
        <w:rPr>
          <w:rFonts w:ascii="Arial" w:hAnsi="Arial" w:cs="Arial"/>
          <w:color w:val="000000"/>
          <w:szCs w:val="24"/>
          <w:lang w:eastAsia="es-CO"/>
        </w:rPr>
        <w:t>, tiene derecho a la devolución de saldos, para lo cual debe emitirse el bono pensional</w:t>
      </w:r>
      <w:r w:rsidR="009B5AFA">
        <w:rPr>
          <w:rFonts w:ascii="Arial" w:hAnsi="Arial" w:cs="Arial"/>
          <w:color w:val="000000"/>
          <w:szCs w:val="24"/>
          <w:lang w:eastAsia="es-CO"/>
        </w:rPr>
        <w:t xml:space="preserve"> en los términos de la Ley 100/93 en su artículo 115</w:t>
      </w:r>
      <w:r>
        <w:rPr>
          <w:rFonts w:ascii="Arial" w:hAnsi="Arial" w:cs="Arial"/>
          <w:color w:val="000000"/>
          <w:szCs w:val="24"/>
          <w:lang w:eastAsia="es-CO"/>
        </w:rPr>
        <w:t>, por las cotizaciones realizadas al RPM con anterioridad a la entrada en vigencia de la Ley 100/93</w:t>
      </w:r>
      <w:r w:rsidR="009B5AFA">
        <w:rPr>
          <w:rFonts w:ascii="Arial" w:hAnsi="Arial" w:cs="Arial"/>
          <w:color w:val="000000"/>
          <w:szCs w:val="24"/>
          <w:lang w:eastAsia="es-CO"/>
        </w:rPr>
        <w:t>, el cual estará a cargo de la OBP, conforme el artículo 116 ibídem y el Decreto 1513/98, artículo 20.</w:t>
      </w:r>
    </w:p>
    <w:p w:rsidR="009B5AFA" w:rsidRDefault="009B5AFA" w:rsidP="00222695">
      <w:pPr>
        <w:spacing w:line="276" w:lineRule="auto"/>
        <w:contextualSpacing/>
        <w:jc w:val="both"/>
        <w:rPr>
          <w:rFonts w:ascii="Arial" w:hAnsi="Arial" w:cs="Arial"/>
          <w:color w:val="000000"/>
          <w:szCs w:val="24"/>
          <w:lang w:eastAsia="es-CO"/>
        </w:rPr>
      </w:pPr>
    </w:p>
    <w:p w:rsidR="004C4780" w:rsidRPr="004C4780" w:rsidRDefault="004C4780" w:rsidP="008875FC">
      <w:pPr>
        <w:spacing w:line="276" w:lineRule="auto"/>
        <w:contextualSpacing/>
        <w:jc w:val="both"/>
        <w:rPr>
          <w:rFonts w:ascii="Arial" w:hAnsi="Arial" w:cs="Arial"/>
          <w:b/>
          <w:color w:val="000000"/>
          <w:szCs w:val="24"/>
          <w:lang w:eastAsia="es-CO"/>
        </w:rPr>
      </w:pPr>
      <w:r w:rsidRPr="004C4780">
        <w:rPr>
          <w:rFonts w:ascii="Arial" w:hAnsi="Arial" w:cs="Arial"/>
          <w:b/>
          <w:color w:val="000000"/>
          <w:szCs w:val="24"/>
          <w:lang w:eastAsia="es-CO"/>
        </w:rPr>
        <w:t xml:space="preserve">3. Síntesis del recurso de apelación </w:t>
      </w:r>
    </w:p>
    <w:p w:rsidR="00235D35" w:rsidRDefault="00235D35" w:rsidP="002F74A4">
      <w:pPr>
        <w:spacing w:line="276" w:lineRule="auto"/>
        <w:contextualSpacing/>
        <w:jc w:val="both"/>
        <w:rPr>
          <w:rFonts w:ascii="Arial" w:hAnsi="Arial" w:cs="Arial"/>
          <w:color w:val="000000"/>
          <w:szCs w:val="24"/>
          <w:lang w:eastAsia="es-CO"/>
        </w:rPr>
      </w:pPr>
    </w:p>
    <w:p w:rsidR="004C4780" w:rsidRDefault="00832F37" w:rsidP="002F74A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El apoderado judicial de la Nación – Ministerio de Hacienda y Crédito Público – Oficina de Bonos Pensionales, inconforme con lo decidido </w:t>
      </w:r>
      <w:r w:rsidR="00FC6DEF">
        <w:rPr>
          <w:rFonts w:ascii="Arial" w:hAnsi="Arial" w:cs="Arial"/>
          <w:color w:val="000000"/>
          <w:szCs w:val="24"/>
          <w:lang w:eastAsia="es-CO"/>
        </w:rPr>
        <w:t>interpuso recurso de apelación</w:t>
      </w:r>
      <w:r w:rsidR="00031014">
        <w:rPr>
          <w:rFonts w:ascii="Arial" w:hAnsi="Arial" w:cs="Arial"/>
          <w:color w:val="000000"/>
          <w:szCs w:val="24"/>
          <w:lang w:eastAsia="es-CO"/>
        </w:rPr>
        <w:t>, a través del cual reitera los argumentos expuestos al contestar la demanda, pero adiciona que el bono pensional que se le ordena reconocer se hace con base en 571,16 semanas, no obstante, que en el archivo de la entidad</w:t>
      </w:r>
      <w:r w:rsidR="00DE473A">
        <w:rPr>
          <w:rFonts w:ascii="Arial" w:hAnsi="Arial" w:cs="Arial"/>
          <w:color w:val="000000"/>
          <w:szCs w:val="24"/>
          <w:lang w:eastAsia="es-CO"/>
        </w:rPr>
        <w:t>, solo se acrediten 489, por lo que le resulta improcedente reconocerlo en esos términos. Por último sostiene, que no es viable la condena por intereses moratorios, toda vez que para la emisión del bono pensional debe realizarse la actualización respectiva –indexación-, lo que constituiría una doble condena.</w:t>
      </w:r>
    </w:p>
    <w:p w:rsidR="00832F37" w:rsidRDefault="00832F37" w:rsidP="002F74A4">
      <w:pPr>
        <w:spacing w:line="276" w:lineRule="auto"/>
        <w:contextualSpacing/>
        <w:jc w:val="both"/>
        <w:rPr>
          <w:rFonts w:ascii="Arial" w:hAnsi="Arial" w:cs="Arial"/>
          <w:color w:val="000000"/>
          <w:szCs w:val="24"/>
          <w:lang w:eastAsia="es-CO"/>
        </w:rPr>
      </w:pPr>
    </w:p>
    <w:p w:rsidR="00882B7E" w:rsidRDefault="00882B7E" w:rsidP="00882B7E">
      <w:pPr>
        <w:spacing w:line="276" w:lineRule="auto"/>
        <w:jc w:val="both"/>
        <w:rPr>
          <w:rFonts w:ascii="Arial" w:hAnsi="Arial" w:cs="Arial"/>
          <w:b/>
          <w:szCs w:val="24"/>
        </w:rPr>
      </w:pPr>
      <w:r>
        <w:rPr>
          <w:rFonts w:ascii="Arial" w:hAnsi="Arial" w:cs="Arial"/>
          <w:b/>
          <w:szCs w:val="24"/>
        </w:rPr>
        <w:t xml:space="preserve">4. Grado jurisdiccional de consulta </w:t>
      </w:r>
    </w:p>
    <w:p w:rsidR="00882B7E" w:rsidRDefault="00882B7E" w:rsidP="00882B7E">
      <w:pPr>
        <w:spacing w:line="276" w:lineRule="auto"/>
        <w:jc w:val="both"/>
        <w:rPr>
          <w:rFonts w:ascii="Arial" w:hAnsi="Arial" w:cs="Arial"/>
          <w:b/>
          <w:szCs w:val="24"/>
        </w:rPr>
      </w:pPr>
    </w:p>
    <w:p w:rsidR="00882B7E" w:rsidRPr="005A2586" w:rsidRDefault="00882B7E" w:rsidP="00882B7E">
      <w:pPr>
        <w:shd w:val="clear" w:color="auto" w:fill="FFFFFF"/>
        <w:tabs>
          <w:tab w:val="left" w:pos="5197"/>
        </w:tabs>
        <w:spacing w:line="276" w:lineRule="auto"/>
        <w:jc w:val="both"/>
        <w:rPr>
          <w:rFonts w:ascii="Arial" w:hAnsi="Arial" w:cs="Arial"/>
          <w:szCs w:val="24"/>
        </w:rPr>
      </w:pPr>
      <w:r>
        <w:rPr>
          <w:rFonts w:ascii="Arial" w:hAnsi="Arial" w:cs="Arial"/>
          <w:szCs w:val="24"/>
        </w:rPr>
        <w:t xml:space="preserve">Como la </w:t>
      </w:r>
      <w:r w:rsidRPr="005A2586">
        <w:rPr>
          <w:rFonts w:ascii="Arial" w:hAnsi="Arial" w:cs="Arial"/>
          <w:szCs w:val="24"/>
        </w:rPr>
        <w:t xml:space="preserve">anterior decisión, resultó adversa a los intereses de la </w:t>
      </w:r>
      <w:r w:rsidR="00222695">
        <w:rPr>
          <w:rFonts w:ascii="Arial" w:hAnsi="Arial" w:cs="Arial"/>
          <w:szCs w:val="24"/>
        </w:rPr>
        <w:t xml:space="preserve">Nación – Ministerio de Hacienda y Crédito Público – Oficina de Bonos Pensionales, </w:t>
      </w:r>
      <w:r w:rsidR="004A53D5">
        <w:rPr>
          <w:rFonts w:ascii="Arial" w:hAnsi="Arial" w:cs="Arial"/>
          <w:szCs w:val="24"/>
        </w:rPr>
        <w:t xml:space="preserve">se </w:t>
      </w:r>
      <w:r w:rsidRPr="005A2586">
        <w:rPr>
          <w:rFonts w:ascii="Arial" w:hAnsi="Arial" w:cs="Arial"/>
          <w:szCs w:val="24"/>
        </w:rPr>
        <w:t xml:space="preserve">ordenó el grado jurisdiccional de consulta, conforme lo dispone en artículo 69 del </w:t>
      </w:r>
      <w:r w:rsidR="003D30C5">
        <w:rPr>
          <w:rFonts w:ascii="Arial" w:hAnsi="Arial" w:cs="Arial"/>
          <w:szCs w:val="24"/>
        </w:rPr>
        <w:t>C.P.L.</w:t>
      </w:r>
    </w:p>
    <w:p w:rsidR="00882B7E" w:rsidRPr="00350788" w:rsidRDefault="00882B7E" w:rsidP="00882B7E">
      <w:pPr>
        <w:shd w:val="clear" w:color="auto" w:fill="FFFFFF"/>
        <w:spacing w:line="276" w:lineRule="auto"/>
        <w:jc w:val="both"/>
        <w:rPr>
          <w:rFonts w:ascii="Arial" w:hAnsi="Arial" w:cs="Arial"/>
          <w:b/>
          <w:szCs w:val="24"/>
        </w:rPr>
      </w:pPr>
    </w:p>
    <w:p w:rsidR="00882B7E" w:rsidRPr="008E0CBF" w:rsidRDefault="00882B7E" w:rsidP="00882B7E">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882B7E" w:rsidRPr="008E0CBF" w:rsidRDefault="00882B7E" w:rsidP="00882B7E">
      <w:pPr>
        <w:pStyle w:val="Prrafodelista"/>
        <w:shd w:val="clear" w:color="auto" w:fill="FFFFFF"/>
        <w:tabs>
          <w:tab w:val="left" w:pos="5197"/>
        </w:tabs>
        <w:spacing w:line="276" w:lineRule="auto"/>
        <w:ind w:left="1800"/>
        <w:jc w:val="both"/>
        <w:rPr>
          <w:rFonts w:ascii="Arial" w:hAnsi="Arial" w:cs="Arial"/>
          <w:b/>
          <w:sz w:val="24"/>
          <w:szCs w:val="24"/>
        </w:rPr>
      </w:pPr>
    </w:p>
    <w:p w:rsidR="00F07C24" w:rsidRPr="004C2E37" w:rsidRDefault="00F07C24" w:rsidP="00F07C24">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 los problemas jurídicos</w:t>
      </w:r>
    </w:p>
    <w:p w:rsidR="00F07C24" w:rsidRDefault="00F07C24" w:rsidP="00F07C24">
      <w:pPr>
        <w:pStyle w:val="Sinespaciado"/>
        <w:spacing w:line="276" w:lineRule="auto"/>
        <w:rPr>
          <w:rFonts w:ascii="Arial" w:hAnsi="Arial" w:cs="Arial"/>
          <w:sz w:val="24"/>
          <w:szCs w:val="24"/>
        </w:rPr>
      </w:pPr>
    </w:p>
    <w:p w:rsidR="00F07C24" w:rsidRDefault="00F07C24" w:rsidP="00F07C24">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Visto el recuento anterior,</w:t>
      </w:r>
      <w:r w:rsidR="00EB25CD">
        <w:rPr>
          <w:rFonts w:ascii="Arial" w:hAnsi="Arial" w:cs="Arial"/>
          <w:color w:val="000000"/>
          <w:szCs w:val="24"/>
          <w:lang w:eastAsia="es-CO"/>
        </w:rPr>
        <w:t xml:space="preserve"> la Sala formula los siguientes</w:t>
      </w:r>
      <w:r w:rsidRPr="008E0CBF">
        <w:rPr>
          <w:rFonts w:ascii="Arial" w:hAnsi="Arial" w:cs="Arial"/>
          <w:color w:val="000000"/>
          <w:szCs w:val="24"/>
          <w:lang w:eastAsia="es-CO"/>
        </w:rPr>
        <w:t>:</w:t>
      </w:r>
    </w:p>
    <w:p w:rsidR="00F07C24" w:rsidRPr="00FF6975" w:rsidRDefault="00F07C24" w:rsidP="00F07C24">
      <w:pPr>
        <w:spacing w:line="276" w:lineRule="auto"/>
        <w:ind w:right="-6"/>
        <w:jc w:val="both"/>
        <w:rPr>
          <w:rFonts w:ascii="Arial" w:hAnsi="Arial"/>
          <w:szCs w:val="24"/>
        </w:rPr>
      </w:pPr>
    </w:p>
    <w:p w:rsidR="00F07C24" w:rsidRPr="00446B48" w:rsidRDefault="00F07C24" w:rsidP="00F07C24">
      <w:pPr>
        <w:pStyle w:val="Textoindependiente"/>
        <w:spacing w:line="276" w:lineRule="auto"/>
        <w:ind w:right="-6"/>
        <w:rPr>
          <w:iCs/>
          <w:szCs w:val="24"/>
        </w:rPr>
      </w:pPr>
      <w:r w:rsidRPr="00446B48">
        <w:rPr>
          <w:iCs/>
          <w:szCs w:val="24"/>
        </w:rPr>
        <w:t xml:space="preserve">1.1 </w:t>
      </w:r>
      <w:r>
        <w:rPr>
          <w:iCs/>
          <w:szCs w:val="24"/>
        </w:rPr>
        <w:t xml:space="preserve">¿Le asiste  el derecho al señor </w:t>
      </w:r>
      <w:r w:rsidR="00FD2731">
        <w:rPr>
          <w:iCs/>
          <w:szCs w:val="24"/>
        </w:rPr>
        <w:t>Jairo Orozco Pérez</w:t>
      </w:r>
      <w:r>
        <w:rPr>
          <w:iCs/>
          <w:szCs w:val="24"/>
        </w:rPr>
        <w:t xml:space="preserve"> a </w:t>
      </w:r>
      <w:r w:rsidRPr="00446B48">
        <w:rPr>
          <w:iCs/>
          <w:szCs w:val="24"/>
        </w:rPr>
        <w:t>que el Ministerio</w:t>
      </w:r>
      <w:r>
        <w:rPr>
          <w:iCs/>
          <w:szCs w:val="24"/>
        </w:rPr>
        <w:t xml:space="preserve"> de Hacienda y Crédito Público, emita</w:t>
      </w:r>
      <w:r w:rsidRPr="00446B48">
        <w:rPr>
          <w:iCs/>
          <w:szCs w:val="24"/>
        </w:rPr>
        <w:t xml:space="preserve"> el Bono Pensional tipo A</w:t>
      </w:r>
      <w:r>
        <w:rPr>
          <w:iCs/>
          <w:szCs w:val="24"/>
        </w:rPr>
        <w:t>,</w:t>
      </w:r>
      <w:r w:rsidRPr="00446B48">
        <w:rPr>
          <w:iCs/>
          <w:szCs w:val="24"/>
        </w:rPr>
        <w:t xml:space="preserve"> a </w:t>
      </w:r>
      <w:proofErr w:type="spellStart"/>
      <w:r>
        <w:rPr>
          <w:iCs/>
          <w:szCs w:val="24"/>
        </w:rPr>
        <w:t>Colfondos</w:t>
      </w:r>
      <w:proofErr w:type="spellEnd"/>
      <w:r>
        <w:rPr>
          <w:iCs/>
          <w:szCs w:val="24"/>
        </w:rPr>
        <w:t xml:space="preserve"> </w:t>
      </w:r>
      <w:proofErr w:type="spellStart"/>
      <w:r>
        <w:rPr>
          <w:iCs/>
          <w:szCs w:val="24"/>
        </w:rPr>
        <w:t>S.A</w:t>
      </w:r>
      <w:proofErr w:type="spellEnd"/>
      <w:r>
        <w:rPr>
          <w:iCs/>
          <w:szCs w:val="24"/>
        </w:rPr>
        <w:t xml:space="preserve"> Pensiones y Cesantías</w:t>
      </w:r>
      <w:r w:rsidRPr="00446B48">
        <w:rPr>
          <w:iCs/>
          <w:szCs w:val="24"/>
        </w:rPr>
        <w:t>, a pesar de ser titular de una pensión vitalicia de jubilación a cargo del Fondo Nacional de Prestaciones Sociales del Magisterio?</w:t>
      </w:r>
    </w:p>
    <w:p w:rsidR="00F07C24" w:rsidRPr="00446B48" w:rsidRDefault="00F07C24" w:rsidP="00F07C24">
      <w:pPr>
        <w:pStyle w:val="Textoindependiente"/>
        <w:spacing w:line="276" w:lineRule="auto"/>
        <w:ind w:left="567" w:right="-6"/>
        <w:rPr>
          <w:iCs/>
          <w:szCs w:val="24"/>
        </w:rPr>
      </w:pPr>
    </w:p>
    <w:p w:rsidR="00F07C24" w:rsidRPr="00446B48" w:rsidRDefault="00F07C24" w:rsidP="00F07C24">
      <w:pPr>
        <w:pStyle w:val="Textoindependiente"/>
        <w:spacing w:line="276" w:lineRule="auto"/>
        <w:ind w:right="-6"/>
        <w:rPr>
          <w:iCs/>
          <w:szCs w:val="24"/>
        </w:rPr>
      </w:pPr>
      <w:r>
        <w:rPr>
          <w:iCs/>
          <w:szCs w:val="24"/>
        </w:rPr>
        <w:t xml:space="preserve">1.2 En caso afirmativo. </w:t>
      </w:r>
      <w:r w:rsidRPr="00446B48">
        <w:rPr>
          <w:iCs/>
          <w:szCs w:val="24"/>
        </w:rPr>
        <w:t>¿</w:t>
      </w:r>
      <w:r>
        <w:rPr>
          <w:iCs/>
          <w:szCs w:val="24"/>
        </w:rPr>
        <w:t>Resultan viables los intereses a cargo d</w:t>
      </w:r>
      <w:r w:rsidRPr="00446B48">
        <w:rPr>
          <w:iCs/>
          <w:szCs w:val="24"/>
        </w:rPr>
        <w:t>el Ministerio</w:t>
      </w:r>
      <w:r>
        <w:rPr>
          <w:iCs/>
          <w:szCs w:val="24"/>
        </w:rPr>
        <w:t xml:space="preserve"> de Hacienda y Crédito Público, que fuera</w:t>
      </w:r>
      <w:r w:rsidR="00FD2731">
        <w:rPr>
          <w:iCs/>
          <w:szCs w:val="24"/>
        </w:rPr>
        <w:t>n</w:t>
      </w:r>
      <w:r>
        <w:rPr>
          <w:iCs/>
          <w:szCs w:val="24"/>
        </w:rPr>
        <w:t xml:space="preserve"> ordenados en primera instancia?</w:t>
      </w:r>
    </w:p>
    <w:p w:rsidR="00F07C24" w:rsidRPr="00C83B73" w:rsidRDefault="00F07C24" w:rsidP="00F07C24">
      <w:pPr>
        <w:pStyle w:val="Textoindependiente"/>
        <w:spacing w:line="276" w:lineRule="auto"/>
        <w:contextualSpacing/>
        <w:rPr>
          <w:iCs/>
          <w:szCs w:val="24"/>
          <w:highlight w:val="yellow"/>
        </w:rPr>
      </w:pPr>
    </w:p>
    <w:p w:rsidR="00F07C24" w:rsidRDefault="00F07C24" w:rsidP="00F07C24">
      <w:pPr>
        <w:pStyle w:val="Prrafodelista"/>
        <w:numPr>
          <w:ilvl w:val="0"/>
          <w:numId w:val="6"/>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F07C24" w:rsidRDefault="00F07C24" w:rsidP="00F07C24">
      <w:pPr>
        <w:spacing w:line="276" w:lineRule="auto"/>
        <w:jc w:val="both"/>
        <w:rPr>
          <w:rFonts w:ascii="Arial" w:hAnsi="Arial"/>
          <w:b/>
          <w:szCs w:val="24"/>
        </w:rPr>
      </w:pPr>
      <w:r>
        <w:rPr>
          <w:rFonts w:ascii="Arial" w:hAnsi="Arial"/>
          <w:b/>
          <w:szCs w:val="24"/>
        </w:rPr>
        <w:t>2.1. De la  emisión del bono pensional para docentes jubilados.</w:t>
      </w:r>
    </w:p>
    <w:p w:rsidR="00F07C24" w:rsidRDefault="00F07C24" w:rsidP="00F07C24">
      <w:pPr>
        <w:spacing w:line="276" w:lineRule="auto"/>
        <w:jc w:val="both"/>
        <w:rPr>
          <w:rFonts w:ascii="Arial" w:hAnsi="Arial"/>
          <w:b/>
          <w:szCs w:val="24"/>
        </w:rPr>
      </w:pPr>
    </w:p>
    <w:p w:rsidR="00F07C24" w:rsidRPr="006A6CE6" w:rsidRDefault="00F07C24" w:rsidP="00F07C24">
      <w:pPr>
        <w:spacing w:line="276" w:lineRule="auto"/>
        <w:jc w:val="both"/>
        <w:rPr>
          <w:rFonts w:ascii="Arial" w:hAnsi="Arial"/>
          <w:b/>
          <w:szCs w:val="24"/>
        </w:rPr>
      </w:pPr>
      <w:r>
        <w:rPr>
          <w:rFonts w:ascii="Arial" w:hAnsi="Arial"/>
          <w:b/>
          <w:szCs w:val="24"/>
        </w:rPr>
        <w:t>2.1.1. Fundamento jurídico</w:t>
      </w:r>
    </w:p>
    <w:p w:rsidR="00F07C24" w:rsidRDefault="00F07C24" w:rsidP="00F07C24">
      <w:pPr>
        <w:spacing w:line="276" w:lineRule="auto"/>
        <w:ind w:right="284"/>
        <w:jc w:val="both"/>
        <w:rPr>
          <w:rFonts w:ascii="Arial" w:hAnsi="Arial"/>
          <w:szCs w:val="24"/>
        </w:rPr>
      </w:pPr>
    </w:p>
    <w:p w:rsidR="00D112DF" w:rsidRDefault="00F07C24" w:rsidP="00FD2731">
      <w:pPr>
        <w:spacing w:line="276" w:lineRule="auto"/>
        <w:jc w:val="both"/>
        <w:rPr>
          <w:rFonts w:ascii="Arial" w:hAnsi="Arial"/>
          <w:szCs w:val="24"/>
        </w:rPr>
      </w:pPr>
      <w:r>
        <w:rPr>
          <w:rFonts w:ascii="Arial" w:hAnsi="Arial"/>
          <w:szCs w:val="24"/>
        </w:rPr>
        <w:t>Frente al tema que nos compete, la C</w:t>
      </w:r>
      <w:r w:rsidR="00783E14">
        <w:rPr>
          <w:rFonts w:ascii="Arial" w:hAnsi="Arial"/>
          <w:szCs w:val="24"/>
        </w:rPr>
        <w:t xml:space="preserve">SJ </w:t>
      </w:r>
      <w:r>
        <w:rPr>
          <w:rFonts w:ascii="Arial" w:hAnsi="Arial"/>
          <w:szCs w:val="24"/>
        </w:rPr>
        <w:t>en sentencia SL 451 del 17-07-2013</w:t>
      </w:r>
      <w:r>
        <w:rPr>
          <w:rStyle w:val="Refdenotaalpie"/>
          <w:rFonts w:ascii="Arial" w:hAnsi="Arial"/>
          <w:szCs w:val="24"/>
        </w:rPr>
        <w:footnoteReference w:id="1"/>
      </w:r>
      <w:r>
        <w:rPr>
          <w:rFonts w:ascii="Arial" w:hAnsi="Arial"/>
          <w:szCs w:val="24"/>
        </w:rPr>
        <w:t>, con ponencia del magistrado Rigoberto Echeverr</w:t>
      </w:r>
      <w:r w:rsidR="007265CE">
        <w:rPr>
          <w:rFonts w:ascii="Arial" w:hAnsi="Arial"/>
          <w:szCs w:val="24"/>
        </w:rPr>
        <w:t xml:space="preserve">y Bueno, radicado 41001, expuso que no existía incompatibilidad entre la emisión del bono pensional por cotizaciones realizadas en el RPM, con la pensión de jubilación obtenida </w:t>
      </w:r>
      <w:r w:rsidR="009C0231">
        <w:rPr>
          <w:rFonts w:ascii="Arial" w:hAnsi="Arial"/>
          <w:szCs w:val="24"/>
        </w:rPr>
        <w:t xml:space="preserve">por la prestación de servicios </w:t>
      </w:r>
      <w:r w:rsidR="007265CE">
        <w:rPr>
          <w:rFonts w:ascii="Arial" w:hAnsi="Arial"/>
          <w:szCs w:val="24"/>
        </w:rPr>
        <w:t>en calidad de docente en establecimien</w:t>
      </w:r>
      <w:r w:rsidR="009C0231">
        <w:rPr>
          <w:rFonts w:ascii="Arial" w:hAnsi="Arial"/>
          <w:szCs w:val="24"/>
        </w:rPr>
        <w:t>tos educativos de orden oficial, dado que se trata de cotizaciones o tiempos de servicios que no sirvieron para el reconocimiento de esta prestación</w:t>
      </w:r>
      <w:r w:rsidR="00D112DF">
        <w:rPr>
          <w:rFonts w:ascii="Arial" w:hAnsi="Arial"/>
          <w:szCs w:val="24"/>
        </w:rPr>
        <w:t xml:space="preserve">. </w:t>
      </w:r>
    </w:p>
    <w:p w:rsidR="00D112DF" w:rsidRDefault="00D112DF" w:rsidP="00FD2731">
      <w:pPr>
        <w:spacing w:line="276" w:lineRule="auto"/>
        <w:jc w:val="both"/>
        <w:rPr>
          <w:rFonts w:ascii="Arial" w:hAnsi="Arial"/>
          <w:szCs w:val="24"/>
        </w:rPr>
      </w:pPr>
    </w:p>
    <w:p w:rsidR="00F07C24" w:rsidRDefault="00D112DF" w:rsidP="00FD2731">
      <w:pPr>
        <w:spacing w:line="276" w:lineRule="auto"/>
        <w:jc w:val="both"/>
        <w:rPr>
          <w:rFonts w:ascii="Arial" w:hAnsi="Arial"/>
          <w:szCs w:val="24"/>
        </w:rPr>
      </w:pPr>
      <w:r>
        <w:rPr>
          <w:rFonts w:ascii="Arial" w:hAnsi="Arial"/>
          <w:szCs w:val="24"/>
        </w:rPr>
        <w:t>Así mismo precisó, que los dineros con que el ISS –hoy Colpensiones-, reconoce las prestaciones no pueden ser considerados como provenientes del tesoro público, toda vez que corresponden a las cotizaciones efectuadas por los empleadores y trabajadores.</w:t>
      </w:r>
    </w:p>
    <w:p w:rsidR="00F07C24" w:rsidRDefault="00F07C24" w:rsidP="00F07C24">
      <w:pPr>
        <w:spacing w:line="276" w:lineRule="auto"/>
        <w:ind w:right="284"/>
        <w:jc w:val="both"/>
        <w:rPr>
          <w:rFonts w:ascii="Arial" w:hAnsi="Arial"/>
          <w:szCs w:val="24"/>
        </w:rPr>
      </w:pPr>
    </w:p>
    <w:p w:rsidR="00F07C24" w:rsidRDefault="00F07C24" w:rsidP="00F07C24">
      <w:pPr>
        <w:spacing w:line="276" w:lineRule="auto"/>
        <w:ind w:right="-6"/>
        <w:jc w:val="both"/>
        <w:rPr>
          <w:rFonts w:ascii="Arial" w:hAnsi="Arial"/>
          <w:szCs w:val="24"/>
        </w:rPr>
      </w:pPr>
      <w:r>
        <w:rPr>
          <w:rFonts w:ascii="Arial" w:hAnsi="Arial"/>
          <w:szCs w:val="24"/>
        </w:rPr>
        <w:t xml:space="preserve">En igual sentido, se ha pronunciado esta Colegiatura en sentencias proferidas el 17-05-2017 y el 07-12-2017, con ponencias de los magistrados Julio César Salazar </w:t>
      </w:r>
      <w:r w:rsidR="00FD2731">
        <w:rPr>
          <w:rFonts w:ascii="Arial" w:hAnsi="Arial"/>
          <w:szCs w:val="24"/>
        </w:rPr>
        <w:t>Muñoz,</w:t>
      </w:r>
      <w:r>
        <w:rPr>
          <w:rFonts w:ascii="Arial" w:hAnsi="Arial"/>
          <w:szCs w:val="24"/>
        </w:rPr>
        <w:t xml:space="preserve"> Francisco Javier Tamayo, dentro de los procesos radicados </w:t>
      </w:r>
      <w:r w:rsidR="00FD2731">
        <w:rPr>
          <w:rFonts w:ascii="Arial" w:hAnsi="Arial"/>
          <w:szCs w:val="24"/>
        </w:rPr>
        <w:t>2010-1223 y 2016-100 y de quien funge aquí como ponente en 2016-00032 del 06/03/2018.</w:t>
      </w:r>
    </w:p>
    <w:p w:rsidR="00F07C24" w:rsidRPr="00C53025" w:rsidRDefault="00F07C24" w:rsidP="00F07C24">
      <w:pPr>
        <w:spacing w:line="276" w:lineRule="auto"/>
        <w:ind w:right="-6"/>
        <w:jc w:val="both"/>
        <w:rPr>
          <w:rFonts w:ascii="Arial" w:hAnsi="Arial"/>
          <w:szCs w:val="24"/>
        </w:rPr>
      </w:pPr>
    </w:p>
    <w:p w:rsidR="00F07C24" w:rsidRPr="00936552" w:rsidRDefault="00F07C24" w:rsidP="00F07C24">
      <w:pPr>
        <w:spacing w:line="276" w:lineRule="auto"/>
        <w:ind w:right="-6"/>
        <w:jc w:val="both"/>
        <w:rPr>
          <w:rFonts w:ascii="Arial" w:hAnsi="Arial"/>
          <w:b/>
          <w:szCs w:val="24"/>
        </w:rPr>
      </w:pPr>
      <w:r w:rsidRPr="00825AD7">
        <w:rPr>
          <w:rFonts w:ascii="Arial" w:hAnsi="Arial"/>
          <w:b/>
          <w:szCs w:val="24"/>
        </w:rPr>
        <w:t>2.1.2. Fundamento fáctico.</w:t>
      </w:r>
    </w:p>
    <w:p w:rsidR="00F07C24" w:rsidRDefault="00F07C24" w:rsidP="00F07C24">
      <w:pPr>
        <w:spacing w:line="276" w:lineRule="auto"/>
        <w:ind w:right="-6"/>
        <w:jc w:val="both"/>
        <w:rPr>
          <w:rFonts w:ascii="Arial" w:hAnsi="Arial"/>
          <w:szCs w:val="24"/>
        </w:rPr>
      </w:pPr>
    </w:p>
    <w:p w:rsidR="00F07C24" w:rsidRPr="00FF6975" w:rsidRDefault="00F07C24" w:rsidP="00F07C24">
      <w:pPr>
        <w:spacing w:line="276" w:lineRule="auto"/>
        <w:ind w:right="-6"/>
        <w:jc w:val="both"/>
        <w:rPr>
          <w:rFonts w:ascii="Arial" w:hAnsi="Arial"/>
          <w:szCs w:val="24"/>
        </w:rPr>
      </w:pPr>
      <w:r>
        <w:rPr>
          <w:rFonts w:ascii="Arial" w:hAnsi="Arial"/>
          <w:szCs w:val="24"/>
        </w:rPr>
        <w:t>Descendiendo al caso de marras, tenemos probado y fuera</w:t>
      </w:r>
      <w:r w:rsidRPr="00FF6975">
        <w:rPr>
          <w:rFonts w:ascii="Arial" w:hAnsi="Arial"/>
          <w:szCs w:val="24"/>
        </w:rPr>
        <w:t xml:space="preserve"> de discusión que el demandante se encuentra actualmente disfrutando de una pensión vitalicia de jubilación, reconocida por</w:t>
      </w:r>
      <w:r>
        <w:rPr>
          <w:rFonts w:ascii="Arial" w:hAnsi="Arial"/>
          <w:szCs w:val="24"/>
        </w:rPr>
        <w:t xml:space="preserve"> el Fondo Nacional de Prestación del Magisterio, a través de la Secretaría de Educación Municipal de Pereira</w:t>
      </w:r>
      <w:r w:rsidRPr="00FF6975">
        <w:rPr>
          <w:rFonts w:ascii="Arial" w:hAnsi="Arial"/>
          <w:szCs w:val="24"/>
        </w:rPr>
        <w:t xml:space="preserve">, </w:t>
      </w:r>
      <w:r w:rsidR="004B6E65">
        <w:rPr>
          <w:rFonts w:ascii="Arial" w:hAnsi="Arial"/>
          <w:szCs w:val="24"/>
        </w:rPr>
        <w:t>mediante R</w:t>
      </w:r>
      <w:r w:rsidRPr="00FF6975">
        <w:rPr>
          <w:rFonts w:ascii="Arial" w:hAnsi="Arial"/>
          <w:szCs w:val="24"/>
        </w:rPr>
        <w:t xml:space="preserve">esolución No. </w:t>
      </w:r>
      <w:r>
        <w:rPr>
          <w:rFonts w:ascii="Arial" w:hAnsi="Arial"/>
          <w:szCs w:val="24"/>
        </w:rPr>
        <w:t>0</w:t>
      </w:r>
      <w:r w:rsidR="004B6E65">
        <w:rPr>
          <w:rFonts w:ascii="Arial" w:hAnsi="Arial"/>
          <w:szCs w:val="24"/>
        </w:rPr>
        <w:t>216</w:t>
      </w:r>
      <w:r>
        <w:rPr>
          <w:rFonts w:ascii="Arial" w:hAnsi="Arial"/>
          <w:szCs w:val="24"/>
        </w:rPr>
        <w:t xml:space="preserve"> del </w:t>
      </w:r>
      <w:r w:rsidR="004B6E65">
        <w:rPr>
          <w:rFonts w:ascii="Arial" w:hAnsi="Arial"/>
          <w:szCs w:val="24"/>
        </w:rPr>
        <w:t>11/03/</w:t>
      </w:r>
      <w:r>
        <w:rPr>
          <w:rFonts w:ascii="Arial" w:hAnsi="Arial"/>
          <w:szCs w:val="24"/>
        </w:rPr>
        <w:t>2008</w:t>
      </w:r>
      <w:r w:rsidR="004B6E65">
        <w:rPr>
          <w:rFonts w:ascii="Arial" w:hAnsi="Arial"/>
          <w:szCs w:val="24"/>
        </w:rPr>
        <w:t xml:space="preserve">, con fundamento en las leyes </w:t>
      </w:r>
      <w:r w:rsidRPr="00FF6975">
        <w:rPr>
          <w:rFonts w:ascii="Arial" w:hAnsi="Arial"/>
          <w:szCs w:val="24"/>
        </w:rPr>
        <w:t xml:space="preserve">33 </w:t>
      </w:r>
      <w:r>
        <w:rPr>
          <w:rFonts w:ascii="Arial" w:hAnsi="Arial"/>
          <w:szCs w:val="24"/>
        </w:rPr>
        <w:t xml:space="preserve">de </w:t>
      </w:r>
      <w:r w:rsidRPr="00FF6975">
        <w:rPr>
          <w:rFonts w:ascii="Arial" w:hAnsi="Arial"/>
          <w:szCs w:val="24"/>
        </w:rPr>
        <w:t>1985</w:t>
      </w:r>
      <w:r>
        <w:rPr>
          <w:rFonts w:ascii="Arial" w:hAnsi="Arial"/>
          <w:szCs w:val="24"/>
        </w:rPr>
        <w:t xml:space="preserve">, </w:t>
      </w:r>
      <w:r w:rsidR="004B6E65">
        <w:rPr>
          <w:rFonts w:ascii="Arial" w:hAnsi="Arial"/>
          <w:szCs w:val="24"/>
        </w:rPr>
        <w:t>1112 y 1151 de 2007 y los Decretos 3135 de 1968 y 1848 de 1969</w:t>
      </w:r>
      <w:r w:rsidRPr="00FF6975">
        <w:rPr>
          <w:rFonts w:ascii="Arial" w:hAnsi="Arial"/>
          <w:szCs w:val="24"/>
        </w:rPr>
        <w:t>, la cual fue reconocida por haber laborado por 1</w:t>
      </w:r>
      <w:r>
        <w:rPr>
          <w:rFonts w:ascii="Arial" w:hAnsi="Arial"/>
          <w:szCs w:val="24"/>
        </w:rPr>
        <w:t>1.</w:t>
      </w:r>
      <w:r w:rsidR="004B6E65">
        <w:rPr>
          <w:rFonts w:ascii="Arial" w:hAnsi="Arial"/>
          <w:szCs w:val="24"/>
        </w:rPr>
        <w:t>152</w:t>
      </w:r>
      <w:r w:rsidRPr="00FF6975">
        <w:rPr>
          <w:rFonts w:ascii="Arial" w:hAnsi="Arial"/>
          <w:szCs w:val="24"/>
        </w:rPr>
        <w:t xml:space="preserve"> </w:t>
      </w:r>
      <w:r w:rsidR="00D12037">
        <w:rPr>
          <w:rFonts w:ascii="Arial" w:hAnsi="Arial"/>
          <w:szCs w:val="24"/>
        </w:rPr>
        <w:t xml:space="preserve">días </w:t>
      </w:r>
      <w:r w:rsidR="004B6E65">
        <w:rPr>
          <w:rFonts w:ascii="Arial" w:hAnsi="Arial"/>
          <w:szCs w:val="24"/>
        </w:rPr>
        <w:t>como docente de vinculación Nacional, en el Colegio INEM Felipe Pérez del Municipio de Pereira -</w:t>
      </w:r>
      <w:proofErr w:type="spellStart"/>
      <w:r w:rsidRPr="00FF6975">
        <w:rPr>
          <w:rFonts w:ascii="Arial" w:hAnsi="Arial"/>
          <w:szCs w:val="24"/>
        </w:rPr>
        <w:t>f</w:t>
      </w:r>
      <w:r>
        <w:rPr>
          <w:rFonts w:ascii="Arial" w:hAnsi="Arial"/>
          <w:szCs w:val="24"/>
        </w:rPr>
        <w:t>ls</w:t>
      </w:r>
      <w:proofErr w:type="spellEnd"/>
      <w:r>
        <w:rPr>
          <w:rFonts w:ascii="Arial" w:hAnsi="Arial"/>
          <w:szCs w:val="24"/>
        </w:rPr>
        <w:t>. 29 al 3</w:t>
      </w:r>
      <w:r w:rsidR="004B6E65">
        <w:rPr>
          <w:rFonts w:ascii="Arial" w:hAnsi="Arial"/>
          <w:szCs w:val="24"/>
        </w:rPr>
        <w:t xml:space="preserve">1 </w:t>
      </w:r>
      <w:r>
        <w:rPr>
          <w:rFonts w:ascii="Arial" w:hAnsi="Arial"/>
          <w:szCs w:val="24"/>
        </w:rPr>
        <w:t>Cd. 1</w:t>
      </w:r>
      <w:r w:rsidR="00C377CA">
        <w:rPr>
          <w:rFonts w:ascii="Arial" w:hAnsi="Arial"/>
          <w:szCs w:val="24"/>
        </w:rPr>
        <w:t>-</w:t>
      </w:r>
      <w:r w:rsidRPr="00FF6975">
        <w:rPr>
          <w:rFonts w:ascii="Arial" w:hAnsi="Arial"/>
          <w:szCs w:val="24"/>
        </w:rPr>
        <w:t>.</w:t>
      </w:r>
    </w:p>
    <w:p w:rsidR="00F07C24" w:rsidRPr="00FF6975" w:rsidRDefault="00F07C24" w:rsidP="00F07C24">
      <w:pPr>
        <w:spacing w:line="276" w:lineRule="auto"/>
        <w:ind w:right="-6"/>
        <w:jc w:val="both"/>
        <w:rPr>
          <w:rFonts w:ascii="Arial" w:hAnsi="Arial"/>
          <w:szCs w:val="24"/>
        </w:rPr>
      </w:pPr>
    </w:p>
    <w:p w:rsidR="00F07C24" w:rsidRDefault="00F07C24" w:rsidP="00F07C24">
      <w:pPr>
        <w:spacing w:line="276" w:lineRule="auto"/>
        <w:ind w:right="-6"/>
        <w:jc w:val="both"/>
        <w:rPr>
          <w:rFonts w:ascii="Arial" w:hAnsi="Arial"/>
          <w:szCs w:val="24"/>
        </w:rPr>
      </w:pPr>
      <w:r>
        <w:rPr>
          <w:rFonts w:ascii="Arial" w:hAnsi="Arial"/>
          <w:szCs w:val="24"/>
        </w:rPr>
        <w:t>Además</w:t>
      </w:r>
      <w:r w:rsidRPr="00FF6975">
        <w:rPr>
          <w:rFonts w:ascii="Arial" w:hAnsi="Arial"/>
          <w:szCs w:val="24"/>
        </w:rPr>
        <w:t xml:space="preserve">, </w:t>
      </w:r>
      <w:r>
        <w:rPr>
          <w:rFonts w:ascii="Arial" w:hAnsi="Arial"/>
          <w:szCs w:val="24"/>
        </w:rPr>
        <w:t xml:space="preserve">reposa en el expediente la historia laboral expedida por </w:t>
      </w:r>
      <w:proofErr w:type="spellStart"/>
      <w:r>
        <w:rPr>
          <w:rFonts w:ascii="Arial" w:hAnsi="Arial"/>
          <w:szCs w:val="24"/>
        </w:rPr>
        <w:t>Colpensiones</w:t>
      </w:r>
      <w:proofErr w:type="spellEnd"/>
      <w:r>
        <w:rPr>
          <w:rFonts w:ascii="Arial" w:hAnsi="Arial"/>
          <w:szCs w:val="24"/>
        </w:rPr>
        <w:t xml:space="preserve"> </w:t>
      </w:r>
      <w:r w:rsidR="004B6E65">
        <w:rPr>
          <w:rFonts w:ascii="Arial" w:hAnsi="Arial"/>
          <w:szCs w:val="24"/>
        </w:rPr>
        <w:t>–</w:t>
      </w:r>
      <w:proofErr w:type="spellStart"/>
      <w:r w:rsidR="004B6E65">
        <w:rPr>
          <w:rFonts w:ascii="Arial" w:hAnsi="Arial"/>
          <w:szCs w:val="24"/>
        </w:rPr>
        <w:t>fl</w:t>
      </w:r>
      <w:proofErr w:type="spellEnd"/>
      <w:r w:rsidR="004B6E65">
        <w:rPr>
          <w:rFonts w:ascii="Arial" w:hAnsi="Arial"/>
          <w:szCs w:val="24"/>
        </w:rPr>
        <w:t xml:space="preserve">. </w:t>
      </w:r>
      <w:r w:rsidR="00825AD7">
        <w:rPr>
          <w:rFonts w:ascii="Arial" w:hAnsi="Arial"/>
          <w:szCs w:val="24"/>
        </w:rPr>
        <w:t xml:space="preserve">21 y </w:t>
      </w:r>
      <w:r w:rsidR="004B6E65">
        <w:rPr>
          <w:rFonts w:ascii="Arial" w:hAnsi="Arial"/>
          <w:szCs w:val="24"/>
        </w:rPr>
        <w:t>152 del cd. 1-</w:t>
      </w:r>
      <w:r>
        <w:rPr>
          <w:rFonts w:ascii="Arial" w:hAnsi="Arial"/>
          <w:szCs w:val="24"/>
        </w:rPr>
        <w:t xml:space="preserve">, que da cuenta de los aportes </w:t>
      </w:r>
      <w:r w:rsidRPr="00FF6975">
        <w:rPr>
          <w:rFonts w:ascii="Arial" w:hAnsi="Arial"/>
          <w:szCs w:val="24"/>
        </w:rPr>
        <w:t>e</w:t>
      </w:r>
      <w:r>
        <w:rPr>
          <w:rFonts w:ascii="Arial" w:hAnsi="Arial"/>
          <w:szCs w:val="24"/>
        </w:rPr>
        <w:t>fectuados en</w:t>
      </w:r>
      <w:r w:rsidRPr="00FF6975">
        <w:rPr>
          <w:rFonts w:ascii="Arial" w:hAnsi="Arial"/>
          <w:szCs w:val="24"/>
        </w:rPr>
        <w:t xml:space="preserve"> calidad de trabajador particular </w:t>
      </w:r>
      <w:r>
        <w:rPr>
          <w:rFonts w:ascii="Arial" w:hAnsi="Arial"/>
          <w:szCs w:val="24"/>
        </w:rPr>
        <w:t>al servicio de</w:t>
      </w:r>
      <w:r w:rsidR="003F447D">
        <w:rPr>
          <w:rFonts w:ascii="Arial" w:hAnsi="Arial"/>
          <w:szCs w:val="24"/>
        </w:rPr>
        <w:t xml:space="preserve"> </w:t>
      </w:r>
      <w:r>
        <w:rPr>
          <w:rFonts w:ascii="Arial" w:hAnsi="Arial"/>
          <w:szCs w:val="24"/>
        </w:rPr>
        <w:t xml:space="preserve">la </w:t>
      </w:r>
      <w:r w:rsidR="004B6E65">
        <w:rPr>
          <w:rFonts w:ascii="Arial" w:hAnsi="Arial"/>
          <w:szCs w:val="24"/>
        </w:rPr>
        <w:t>Comunidad de Padres Escolapios</w:t>
      </w:r>
      <w:r>
        <w:rPr>
          <w:rFonts w:ascii="Arial" w:hAnsi="Arial"/>
          <w:szCs w:val="24"/>
        </w:rPr>
        <w:t>,</w:t>
      </w:r>
      <w:r w:rsidR="004B6E65">
        <w:rPr>
          <w:rFonts w:ascii="Arial" w:hAnsi="Arial"/>
          <w:szCs w:val="24"/>
        </w:rPr>
        <w:t xml:space="preserve"> Orden de las Escuelas P</w:t>
      </w:r>
      <w:r w:rsidR="003F447D">
        <w:rPr>
          <w:rFonts w:ascii="Arial" w:hAnsi="Arial"/>
          <w:szCs w:val="24"/>
        </w:rPr>
        <w:t>ías</w:t>
      </w:r>
      <w:r>
        <w:rPr>
          <w:rFonts w:ascii="Arial" w:hAnsi="Arial"/>
          <w:szCs w:val="24"/>
        </w:rPr>
        <w:t xml:space="preserve">, </w:t>
      </w:r>
      <w:r w:rsidRPr="00FF6975">
        <w:rPr>
          <w:rFonts w:ascii="Arial" w:hAnsi="Arial"/>
          <w:szCs w:val="24"/>
        </w:rPr>
        <w:t xml:space="preserve">períodos que equivalen a </w:t>
      </w:r>
      <w:r w:rsidR="003F447D">
        <w:rPr>
          <w:rFonts w:ascii="Arial" w:hAnsi="Arial"/>
          <w:szCs w:val="24"/>
        </w:rPr>
        <w:t>568,43</w:t>
      </w:r>
      <w:r w:rsidRPr="00FF6975">
        <w:rPr>
          <w:rFonts w:ascii="Arial" w:hAnsi="Arial"/>
          <w:szCs w:val="24"/>
        </w:rPr>
        <w:t xml:space="preserve"> semanas. </w:t>
      </w:r>
    </w:p>
    <w:p w:rsidR="00717FBF" w:rsidRDefault="00717FBF" w:rsidP="00F07C24">
      <w:pPr>
        <w:spacing w:line="276" w:lineRule="auto"/>
        <w:ind w:right="-6"/>
        <w:jc w:val="both"/>
        <w:rPr>
          <w:rFonts w:ascii="Arial" w:hAnsi="Arial"/>
          <w:szCs w:val="24"/>
        </w:rPr>
      </w:pPr>
    </w:p>
    <w:p w:rsidR="00F07C24" w:rsidRDefault="00F07C24" w:rsidP="00F07C24">
      <w:pPr>
        <w:spacing w:line="276" w:lineRule="auto"/>
        <w:ind w:right="-6"/>
        <w:jc w:val="both"/>
        <w:rPr>
          <w:rFonts w:ascii="Arial" w:hAnsi="Arial"/>
          <w:szCs w:val="24"/>
        </w:rPr>
      </w:pPr>
      <w:r>
        <w:rPr>
          <w:rFonts w:ascii="Arial" w:hAnsi="Arial"/>
          <w:szCs w:val="24"/>
        </w:rPr>
        <w:lastRenderedPageBreak/>
        <w:t xml:space="preserve">Ahora, </w:t>
      </w:r>
      <w:r w:rsidR="00825AD7">
        <w:rPr>
          <w:rFonts w:ascii="Arial" w:hAnsi="Arial"/>
          <w:szCs w:val="24"/>
        </w:rPr>
        <w:t xml:space="preserve">verificado el contenido del acto administrativo de reconocimiento pensional, </w:t>
      </w:r>
      <w:r>
        <w:rPr>
          <w:rFonts w:ascii="Arial" w:hAnsi="Arial"/>
          <w:szCs w:val="24"/>
        </w:rPr>
        <w:t xml:space="preserve">con la historia laboral referida se </w:t>
      </w:r>
      <w:r w:rsidR="00825AD7">
        <w:rPr>
          <w:rFonts w:ascii="Arial" w:hAnsi="Arial"/>
          <w:szCs w:val="24"/>
        </w:rPr>
        <w:t xml:space="preserve">advierte </w:t>
      </w:r>
      <w:r>
        <w:rPr>
          <w:rFonts w:ascii="Arial" w:hAnsi="Arial"/>
          <w:szCs w:val="24"/>
        </w:rPr>
        <w:t xml:space="preserve">que para otorgarse la pensión de jubilación al demandante, </w:t>
      </w:r>
      <w:r w:rsidRPr="00FF6975">
        <w:rPr>
          <w:rFonts w:ascii="Arial" w:hAnsi="Arial"/>
          <w:szCs w:val="24"/>
        </w:rPr>
        <w:t>no</w:t>
      </w:r>
      <w:r>
        <w:rPr>
          <w:rFonts w:ascii="Arial" w:hAnsi="Arial"/>
          <w:szCs w:val="24"/>
        </w:rPr>
        <w:t xml:space="preserve"> se</w:t>
      </w:r>
      <w:r w:rsidRPr="00FF6975">
        <w:rPr>
          <w:rFonts w:ascii="Arial" w:hAnsi="Arial"/>
          <w:szCs w:val="24"/>
        </w:rPr>
        <w:t xml:space="preserve"> tuvo en consideración </w:t>
      </w:r>
      <w:r>
        <w:rPr>
          <w:rFonts w:ascii="Arial" w:hAnsi="Arial"/>
          <w:szCs w:val="24"/>
        </w:rPr>
        <w:t xml:space="preserve">los </w:t>
      </w:r>
      <w:r w:rsidRPr="00FF6975">
        <w:rPr>
          <w:rFonts w:ascii="Arial" w:hAnsi="Arial"/>
          <w:szCs w:val="24"/>
        </w:rPr>
        <w:t>períodos cotizados en el ISS; pues como ya se dijo</w:t>
      </w:r>
      <w:r>
        <w:rPr>
          <w:rFonts w:ascii="Arial" w:hAnsi="Arial"/>
          <w:szCs w:val="24"/>
        </w:rPr>
        <w:t>,</w:t>
      </w:r>
      <w:r w:rsidRPr="00FF6975">
        <w:rPr>
          <w:rFonts w:ascii="Arial" w:hAnsi="Arial"/>
          <w:szCs w:val="24"/>
        </w:rPr>
        <w:t xml:space="preserve"> la </w:t>
      </w:r>
      <w:r>
        <w:rPr>
          <w:rFonts w:ascii="Arial" w:hAnsi="Arial"/>
          <w:szCs w:val="24"/>
        </w:rPr>
        <w:t xml:space="preserve">prestación </w:t>
      </w:r>
      <w:r w:rsidRPr="00FF6975">
        <w:rPr>
          <w:rFonts w:ascii="Arial" w:hAnsi="Arial"/>
          <w:szCs w:val="24"/>
        </w:rPr>
        <w:t xml:space="preserve">se reconoció únicamente con apoyo en el tiempo </w:t>
      </w:r>
      <w:r>
        <w:rPr>
          <w:rFonts w:ascii="Arial" w:hAnsi="Arial"/>
          <w:szCs w:val="24"/>
        </w:rPr>
        <w:t xml:space="preserve">de servicio a favor del </w:t>
      </w:r>
      <w:r w:rsidR="00730352">
        <w:rPr>
          <w:rFonts w:ascii="Arial" w:hAnsi="Arial"/>
          <w:szCs w:val="24"/>
        </w:rPr>
        <w:t>Colegio INEM Felipe Pérez, periodo en el que se encontraba afiliado al Fondo Nacional de Prestaciones Sociales del Magisterio</w:t>
      </w:r>
      <w:r>
        <w:rPr>
          <w:rFonts w:ascii="Arial" w:hAnsi="Arial"/>
          <w:szCs w:val="24"/>
        </w:rPr>
        <w:t>.</w:t>
      </w:r>
    </w:p>
    <w:p w:rsidR="00F07C24" w:rsidRDefault="00F07C24" w:rsidP="00F07C24">
      <w:pPr>
        <w:spacing w:line="276" w:lineRule="auto"/>
        <w:ind w:right="-6"/>
        <w:jc w:val="both"/>
        <w:rPr>
          <w:rFonts w:ascii="Arial" w:hAnsi="Arial"/>
          <w:szCs w:val="24"/>
        </w:rPr>
      </w:pPr>
    </w:p>
    <w:p w:rsidR="00F07C24" w:rsidRDefault="00F07C24" w:rsidP="00D12037">
      <w:pPr>
        <w:spacing w:line="276" w:lineRule="auto"/>
        <w:ind w:right="-6"/>
        <w:jc w:val="both"/>
        <w:rPr>
          <w:rFonts w:ascii="Arial" w:hAnsi="Arial"/>
          <w:szCs w:val="24"/>
        </w:rPr>
      </w:pPr>
      <w:r>
        <w:rPr>
          <w:rFonts w:ascii="Arial" w:hAnsi="Arial"/>
          <w:szCs w:val="24"/>
        </w:rPr>
        <w:t>Bien. Atendiendo el precedente horizontal y vertical trazado, por la C</w:t>
      </w:r>
      <w:r w:rsidR="00730352">
        <w:rPr>
          <w:rFonts w:ascii="Arial" w:hAnsi="Arial"/>
          <w:szCs w:val="24"/>
        </w:rPr>
        <w:t>SJ y por esta Colegiatura</w:t>
      </w:r>
      <w:r>
        <w:rPr>
          <w:rFonts w:ascii="Arial" w:hAnsi="Arial"/>
          <w:szCs w:val="24"/>
        </w:rPr>
        <w:t>, dado que el caso bajo estudio guarda ide</w:t>
      </w:r>
      <w:r w:rsidR="00730352">
        <w:rPr>
          <w:rFonts w:ascii="Arial" w:hAnsi="Arial"/>
          <w:szCs w:val="24"/>
        </w:rPr>
        <w:t>ntidad fáctica y jurídica con lo</w:t>
      </w:r>
      <w:r w:rsidR="00D12037">
        <w:rPr>
          <w:rFonts w:ascii="Arial" w:hAnsi="Arial"/>
          <w:szCs w:val="24"/>
        </w:rPr>
        <w:t>s</w:t>
      </w:r>
      <w:r w:rsidR="00730352">
        <w:rPr>
          <w:rFonts w:ascii="Arial" w:hAnsi="Arial"/>
          <w:szCs w:val="24"/>
        </w:rPr>
        <w:t xml:space="preserve"> allí estudiado</w:t>
      </w:r>
      <w:r w:rsidR="00D12037">
        <w:rPr>
          <w:rFonts w:ascii="Arial" w:hAnsi="Arial"/>
          <w:szCs w:val="24"/>
        </w:rPr>
        <w:t>s</w:t>
      </w:r>
      <w:r>
        <w:rPr>
          <w:rFonts w:ascii="Arial" w:hAnsi="Arial"/>
          <w:szCs w:val="24"/>
        </w:rPr>
        <w:t xml:space="preserve">, </w:t>
      </w:r>
      <w:r w:rsidRPr="00FF6975">
        <w:rPr>
          <w:rFonts w:ascii="Arial" w:hAnsi="Arial"/>
          <w:szCs w:val="24"/>
        </w:rPr>
        <w:t>el actor tiene derecho a que se emita y pague el bono pensional</w:t>
      </w:r>
      <w:r>
        <w:rPr>
          <w:rFonts w:ascii="Arial" w:hAnsi="Arial"/>
          <w:szCs w:val="24"/>
        </w:rPr>
        <w:t xml:space="preserve"> tipo A</w:t>
      </w:r>
      <w:r w:rsidRPr="00FF6975">
        <w:rPr>
          <w:rFonts w:ascii="Arial" w:hAnsi="Arial"/>
          <w:szCs w:val="24"/>
        </w:rPr>
        <w:t xml:space="preserve">, con destino a su cuenta de ahorro individual en </w:t>
      </w:r>
      <w:r w:rsidR="00730352" w:rsidRPr="00FF6975">
        <w:rPr>
          <w:rFonts w:ascii="Arial" w:hAnsi="Arial"/>
          <w:szCs w:val="24"/>
        </w:rPr>
        <w:t>COLFONDOS</w:t>
      </w:r>
      <w:r w:rsidRPr="00FF6975">
        <w:rPr>
          <w:rFonts w:ascii="Arial" w:hAnsi="Arial"/>
          <w:szCs w:val="24"/>
        </w:rPr>
        <w:t>, para que esta entidad a su vez, efectúe</w:t>
      </w:r>
      <w:r>
        <w:rPr>
          <w:rFonts w:ascii="Arial" w:hAnsi="Arial"/>
          <w:szCs w:val="24"/>
        </w:rPr>
        <w:t xml:space="preserve"> el estudio de la pensión de vejez o de </w:t>
      </w:r>
      <w:r w:rsidRPr="00FF6975">
        <w:rPr>
          <w:rFonts w:ascii="Arial" w:hAnsi="Arial"/>
          <w:szCs w:val="24"/>
        </w:rPr>
        <w:t>la devolución de saldos</w:t>
      </w:r>
      <w:r>
        <w:rPr>
          <w:rFonts w:ascii="Arial" w:hAnsi="Arial"/>
          <w:szCs w:val="24"/>
        </w:rPr>
        <w:t>.</w:t>
      </w:r>
    </w:p>
    <w:p w:rsidR="008A63C6" w:rsidRDefault="008A63C6" w:rsidP="00F07C24">
      <w:pPr>
        <w:spacing w:line="276" w:lineRule="auto"/>
        <w:ind w:right="-6"/>
        <w:jc w:val="both"/>
        <w:rPr>
          <w:rFonts w:ascii="Arial" w:hAnsi="Arial"/>
          <w:szCs w:val="24"/>
        </w:rPr>
      </w:pPr>
    </w:p>
    <w:p w:rsidR="008A63C6" w:rsidRDefault="008A63C6" w:rsidP="008A63C6">
      <w:pPr>
        <w:spacing w:line="276" w:lineRule="auto"/>
        <w:ind w:right="-6"/>
        <w:jc w:val="both"/>
        <w:rPr>
          <w:rFonts w:ascii="Arial" w:hAnsi="Arial"/>
          <w:szCs w:val="24"/>
        </w:rPr>
      </w:pPr>
      <w:r>
        <w:rPr>
          <w:rFonts w:ascii="Arial" w:hAnsi="Arial"/>
          <w:szCs w:val="24"/>
        </w:rPr>
        <w:t xml:space="preserve">En este punto es necesario precisar, de acuerdo al primer argumento de inconformidad presentado por el recurrente, que el referido bono deberá ser liquidado con base en el monto de cotizaciones hallado por la </w:t>
      </w:r>
      <w:r w:rsidR="00D12037">
        <w:rPr>
          <w:rFonts w:ascii="Arial" w:hAnsi="Arial"/>
          <w:szCs w:val="24"/>
        </w:rPr>
        <w:t>a-quo  -571,16- y no 489 como él lo</w:t>
      </w:r>
      <w:r>
        <w:rPr>
          <w:rFonts w:ascii="Arial" w:hAnsi="Arial"/>
          <w:szCs w:val="24"/>
        </w:rPr>
        <w:t xml:space="preserve"> pretende, conforme pasara a indicarse.</w:t>
      </w:r>
    </w:p>
    <w:p w:rsidR="008A63C6" w:rsidRDefault="008A63C6" w:rsidP="008A63C6">
      <w:pPr>
        <w:spacing w:line="276" w:lineRule="auto"/>
        <w:ind w:right="-6"/>
        <w:jc w:val="both"/>
        <w:rPr>
          <w:rFonts w:ascii="Arial" w:hAnsi="Arial"/>
          <w:szCs w:val="24"/>
        </w:rPr>
      </w:pPr>
    </w:p>
    <w:p w:rsidR="008A63C6" w:rsidRDefault="008A63C6" w:rsidP="008A63C6">
      <w:pPr>
        <w:spacing w:line="276" w:lineRule="auto"/>
        <w:ind w:right="-6"/>
        <w:jc w:val="both"/>
        <w:rPr>
          <w:rFonts w:ascii="Arial" w:hAnsi="Arial"/>
          <w:szCs w:val="24"/>
        </w:rPr>
      </w:pPr>
      <w:r>
        <w:rPr>
          <w:rFonts w:ascii="Arial" w:hAnsi="Arial"/>
          <w:szCs w:val="24"/>
        </w:rPr>
        <w:t xml:space="preserve">Según el formato denominado “Liquidación de Bono Pensional Tipo A”, expedido por la </w:t>
      </w:r>
      <w:proofErr w:type="spellStart"/>
      <w:r>
        <w:rPr>
          <w:rFonts w:ascii="Arial" w:hAnsi="Arial"/>
          <w:szCs w:val="24"/>
        </w:rPr>
        <w:t>OBP</w:t>
      </w:r>
      <w:proofErr w:type="spellEnd"/>
      <w:r>
        <w:rPr>
          <w:rFonts w:ascii="Arial" w:hAnsi="Arial"/>
          <w:szCs w:val="24"/>
        </w:rPr>
        <w:t xml:space="preserve"> del Ministerio de Hacienda y C.P. –</w:t>
      </w:r>
      <w:proofErr w:type="spellStart"/>
      <w:r>
        <w:rPr>
          <w:rFonts w:ascii="Arial" w:hAnsi="Arial"/>
          <w:szCs w:val="24"/>
        </w:rPr>
        <w:t>fl</w:t>
      </w:r>
      <w:proofErr w:type="spellEnd"/>
      <w:r>
        <w:rPr>
          <w:rFonts w:ascii="Arial" w:hAnsi="Arial"/>
          <w:szCs w:val="24"/>
        </w:rPr>
        <w:t>. 72 del cd. 1-, ante esa entidad solo se registran en el archivo masivo como semanas válidas para la liquidación del mismo a favor del demandante, un total de 496,71 semanas, guarismo cercano al referido por el recurrente; no obstante, omite tener en cuenta que en esa relación se echan de menos varios periodos de cotización que sí se registran válidamente e</w:t>
      </w:r>
      <w:r w:rsidR="00EB25CD">
        <w:rPr>
          <w:rFonts w:ascii="Arial" w:hAnsi="Arial"/>
          <w:szCs w:val="24"/>
        </w:rPr>
        <w:t>n</w:t>
      </w:r>
      <w:r>
        <w:rPr>
          <w:rFonts w:ascii="Arial" w:hAnsi="Arial"/>
          <w:szCs w:val="24"/>
        </w:rPr>
        <w:t xml:space="preserve"> la historia laboral expedida por Colpensiones </w:t>
      </w:r>
      <w:r w:rsidR="00F91AE4">
        <w:rPr>
          <w:rFonts w:ascii="Arial" w:hAnsi="Arial"/>
          <w:szCs w:val="24"/>
        </w:rPr>
        <w:t xml:space="preserve">y visible a folios 21 y 152, expedidas en su orden el 13/01/2016 y el 25/02/2016 </w:t>
      </w:r>
      <w:r>
        <w:rPr>
          <w:rFonts w:ascii="Arial" w:hAnsi="Arial"/>
          <w:szCs w:val="24"/>
        </w:rPr>
        <w:t>y que equivalen a 74,74</w:t>
      </w:r>
      <w:r w:rsidR="00EB25CD">
        <w:rPr>
          <w:rFonts w:ascii="Arial" w:hAnsi="Arial"/>
          <w:szCs w:val="24"/>
        </w:rPr>
        <w:t xml:space="preserve"> semanas</w:t>
      </w:r>
      <w:r>
        <w:rPr>
          <w:rFonts w:ascii="Arial" w:hAnsi="Arial"/>
          <w:szCs w:val="24"/>
        </w:rPr>
        <w:t>, así:</w:t>
      </w:r>
    </w:p>
    <w:p w:rsidR="008A63C6" w:rsidRDefault="008A63C6" w:rsidP="008A63C6">
      <w:pPr>
        <w:spacing w:line="276" w:lineRule="auto"/>
        <w:ind w:right="-6"/>
        <w:jc w:val="both"/>
        <w:rPr>
          <w:rFonts w:ascii="Arial" w:hAnsi="Arial"/>
          <w:szCs w:val="24"/>
        </w:rPr>
      </w:pPr>
    </w:p>
    <w:p w:rsidR="008A63C6" w:rsidRDefault="008A63C6" w:rsidP="008A63C6">
      <w:pPr>
        <w:spacing w:line="276" w:lineRule="auto"/>
        <w:ind w:right="-6"/>
        <w:jc w:val="both"/>
        <w:rPr>
          <w:rFonts w:ascii="Arial" w:hAnsi="Arial"/>
          <w:szCs w:val="24"/>
        </w:rPr>
      </w:pPr>
      <w:r>
        <w:rPr>
          <w:rFonts w:ascii="Arial" w:hAnsi="Arial"/>
          <w:szCs w:val="24"/>
        </w:rPr>
        <w:t xml:space="preserve">-10/02/1984 al 30/11/1984: </w:t>
      </w:r>
      <w:r>
        <w:rPr>
          <w:rFonts w:ascii="Arial" w:hAnsi="Arial"/>
          <w:szCs w:val="24"/>
        </w:rPr>
        <w:tab/>
        <w:t>42,14 semanas</w:t>
      </w:r>
    </w:p>
    <w:p w:rsidR="008A63C6" w:rsidRDefault="008A63C6" w:rsidP="008A63C6">
      <w:pPr>
        <w:spacing w:line="276" w:lineRule="auto"/>
        <w:ind w:right="-6"/>
        <w:jc w:val="both"/>
        <w:rPr>
          <w:rFonts w:ascii="Arial" w:hAnsi="Arial"/>
          <w:szCs w:val="24"/>
        </w:rPr>
      </w:pPr>
      <w:r>
        <w:rPr>
          <w:rFonts w:ascii="Arial" w:hAnsi="Arial"/>
          <w:szCs w:val="24"/>
        </w:rPr>
        <w:t>-12/02/1992 al 30/05/1992:</w:t>
      </w:r>
      <w:r>
        <w:rPr>
          <w:rFonts w:ascii="Arial" w:hAnsi="Arial"/>
          <w:szCs w:val="24"/>
        </w:rPr>
        <w:tab/>
      </w:r>
      <w:r w:rsidRPr="00DC3C24">
        <w:rPr>
          <w:rFonts w:ascii="Arial" w:hAnsi="Arial"/>
          <w:szCs w:val="24"/>
        </w:rPr>
        <w:t>15,44</w:t>
      </w:r>
      <w:r>
        <w:rPr>
          <w:rFonts w:ascii="Arial" w:hAnsi="Arial"/>
          <w:szCs w:val="24"/>
        </w:rPr>
        <w:t xml:space="preserve"> semanas</w:t>
      </w:r>
    </w:p>
    <w:p w:rsidR="008A63C6" w:rsidRDefault="008A63C6" w:rsidP="008A63C6">
      <w:pPr>
        <w:spacing w:line="276" w:lineRule="auto"/>
        <w:ind w:right="-6"/>
        <w:jc w:val="both"/>
        <w:rPr>
          <w:rFonts w:ascii="Arial" w:hAnsi="Arial"/>
          <w:szCs w:val="24"/>
        </w:rPr>
      </w:pPr>
      <w:r>
        <w:rPr>
          <w:rFonts w:ascii="Arial" w:hAnsi="Arial"/>
          <w:szCs w:val="24"/>
        </w:rPr>
        <w:t>-01/03/1995 al 30/06/1995:</w:t>
      </w:r>
      <w:r>
        <w:rPr>
          <w:rFonts w:ascii="Arial" w:hAnsi="Arial"/>
          <w:szCs w:val="24"/>
        </w:rPr>
        <w:tab/>
        <w:t xml:space="preserve">17,16 semanas </w:t>
      </w:r>
    </w:p>
    <w:p w:rsidR="008A63C6" w:rsidRDefault="008A63C6" w:rsidP="008A63C6">
      <w:pPr>
        <w:spacing w:line="276" w:lineRule="auto"/>
        <w:ind w:right="-6"/>
        <w:jc w:val="both"/>
        <w:rPr>
          <w:rFonts w:ascii="Arial" w:hAnsi="Arial"/>
          <w:szCs w:val="24"/>
        </w:rPr>
      </w:pPr>
    </w:p>
    <w:p w:rsidR="008A63C6" w:rsidRDefault="008A63C6" w:rsidP="008A63C6">
      <w:pPr>
        <w:spacing w:line="276" w:lineRule="auto"/>
        <w:ind w:right="-6"/>
        <w:jc w:val="both"/>
        <w:rPr>
          <w:rFonts w:ascii="Arial" w:hAnsi="Arial"/>
          <w:szCs w:val="24"/>
        </w:rPr>
      </w:pPr>
      <w:r>
        <w:rPr>
          <w:rFonts w:ascii="Arial" w:hAnsi="Arial"/>
          <w:szCs w:val="24"/>
        </w:rPr>
        <w:t>De tal manera que tal cifra, debe ser adicionada al total de semanas cotizadas que se reportan en la</w:t>
      </w:r>
      <w:r w:rsidR="00F91AE4">
        <w:rPr>
          <w:rFonts w:ascii="Arial" w:hAnsi="Arial"/>
          <w:szCs w:val="24"/>
        </w:rPr>
        <w:t>s</w:t>
      </w:r>
      <w:r>
        <w:rPr>
          <w:rFonts w:ascii="Arial" w:hAnsi="Arial"/>
          <w:szCs w:val="24"/>
        </w:rPr>
        <w:t xml:space="preserve"> historia</w:t>
      </w:r>
      <w:r w:rsidR="00F91AE4">
        <w:rPr>
          <w:rFonts w:ascii="Arial" w:hAnsi="Arial"/>
          <w:szCs w:val="24"/>
        </w:rPr>
        <w:t>s</w:t>
      </w:r>
      <w:r>
        <w:rPr>
          <w:rFonts w:ascii="Arial" w:hAnsi="Arial"/>
          <w:szCs w:val="24"/>
        </w:rPr>
        <w:t xml:space="preserve"> laboral</w:t>
      </w:r>
      <w:r w:rsidR="00F91AE4">
        <w:rPr>
          <w:rFonts w:ascii="Arial" w:hAnsi="Arial"/>
          <w:szCs w:val="24"/>
        </w:rPr>
        <w:t>es</w:t>
      </w:r>
      <w:r>
        <w:rPr>
          <w:rFonts w:ascii="Arial" w:hAnsi="Arial"/>
          <w:szCs w:val="24"/>
        </w:rPr>
        <w:t xml:space="preserve"> </w:t>
      </w:r>
      <w:r w:rsidR="00F91AE4">
        <w:rPr>
          <w:rFonts w:ascii="Arial" w:hAnsi="Arial"/>
          <w:szCs w:val="24"/>
        </w:rPr>
        <w:t>antes referidas</w:t>
      </w:r>
      <w:r>
        <w:rPr>
          <w:rFonts w:ascii="Arial" w:hAnsi="Arial"/>
          <w:szCs w:val="24"/>
        </w:rPr>
        <w:t xml:space="preserve">, 568,43 semanas, con lo cual se obtiene un monto definitivo de 571,45, mínimamente superior al </w:t>
      </w:r>
      <w:r w:rsidR="00F91AE4">
        <w:rPr>
          <w:rFonts w:ascii="Arial" w:hAnsi="Arial"/>
          <w:szCs w:val="24"/>
        </w:rPr>
        <w:t>que hace referencia el “Resumen de semanas cotizadas por empleador”, actualizado al 04/08/2016 –</w:t>
      </w:r>
      <w:proofErr w:type="spellStart"/>
      <w:r w:rsidR="00F91AE4">
        <w:rPr>
          <w:rFonts w:ascii="Arial" w:hAnsi="Arial"/>
          <w:szCs w:val="24"/>
        </w:rPr>
        <w:t>fl</w:t>
      </w:r>
      <w:proofErr w:type="spellEnd"/>
      <w:r w:rsidR="00F91AE4">
        <w:rPr>
          <w:rFonts w:ascii="Arial" w:hAnsi="Arial"/>
          <w:szCs w:val="24"/>
        </w:rPr>
        <w:t>. 258 cd. 1-</w:t>
      </w:r>
      <w:r>
        <w:rPr>
          <w:rFonts w:ascii="Arial" w:hAnsi="Arial"/>
          <w:szCs w:val="24"/>
        </w:rPr>
        <w:t xml:space="preserve">, por lo que para no hacer más gravosa la situación del apelante único y en favor de quien se surte el grado jurisdiccional de consulta, la condena emitida por la primera instancia, permanecerá incólume. </w:t>
      </w:r>
    </w:p>
    <w:p w:rsidR="008A63C6" w:rsidRPr="00FF6975" w:rsidRDefault="008A63C6" w:rsidP="00F07C24">
      <w:pPr>
        <w:spacing w:line="276" w:lineRule="auto"/>
        <w:ind w:right="-6"/>
        <w:jc w:val="both"/>
        <w:rPr>
          <w:rFonts w:ascii="Arial" w:hAnsi="Arial"/>
          <w:szCs w:val="24"/>
        </w:rPr>
      </w:pPr>
    </w:p>
    <w:p w:rsidR="00F07C24" w:rsidRDefault="00F07C24" w:rsidP="00F07C24">
      <w:pPr>
        <w:spacing w:line="276" w:lineRule="auto"/>
        <w:jc w:val="both"/>
        <w:rPr>
          <w:rFonts w:ascii="Arial" w:hAnsi="Arial"/>
          <w:b/>
          <w:szCs w:val="24"/>
        </w:rPr>
      </w:pPr>
      <w:r>
        <w:rPr>
          <w:rFonts w:ascii="Arial" w:hAnsi="Arial"/>
          <w:b/>
          <w:szCs w:val="24"/>
        </w:rPr>
        <w:t>2.2 Intereses moratorios con ocasión de la emisión del bono pensional.</w:t>
      </w:r>
    </w:p>
    <w:p w:rsidR="00D12037" w:rsidRPr="009917AB" w:rsidRDefault="00D12037" w:rsidP="00F07C24">
      <w:pPr>
        <w:spacing w:line="276" w:lineRule="auto"/>
        <w:jc w:val="both"/>
        <w:rPr>
          <w:rFonts w:ascii="Arial" w:hAnsi="Arial"/>
          <w:b/>
          <w:szCs w:val="24"/>
        </w:rPr>
      </w:pPr>
    </w:p>
    <w:p w:rsidR="00F07C24" w:rsidRDefault="00F07C24" w:rsidP="00F07C24">
      <w:pPr>
        <w:spacing w:line="276" w:lineRule="auto"/>
        <w:jc w:val="both"/>
        <w:rPr>
          <w:rFonts w:ascii="Arial" w:hAnsi="Arial"/>
          <w:szCs w:val="24"/>
        </w:rPr>
      </w:pPr>
    </w:p>
    <w:p w:rsidR="00F07C24" w:rsidRDefault="00F07C24" w:rsidP="00F07C24">
      <w:pPr>
        <w:spacing w:line="276" w:lineRule="auto"/>
        <w:jc w:val="both"/>
        <w:rPr>
          <w:rFonts w:ascii="Arial" w:hAnsi="Arial"/>
          <w:szCs w:val="24"/>
        </w:rPr>
      </w:pPr>
      <w:r w:rsidRPr="009917AB">
        <w:rPr>
          <w:rFonts w:ascii="Arial" w:hAnsi="Arial"/>
          <w:b/>
          <w:szCs w:val="24"/>
        </w:rPr>
        <w:t>2.2.1 Fundamento Jurídico</w:t>
      </w:r>
      <w:r>
        <w:rPr>
          <w:rFonts w:ascii="Arial" w:hAnsi="Arial"/>
          <w:szCs w:val="24"/>
        </w:rPr>
        <w:t>.</w:t>
      </w:r>
    </w:p>
    <w:p w:rsidR="00F07C24" w:rsidRDefault="00F07C24" w:rsidP="00F07C24">
      <w:pPr>
        <w:spacing w:line="276" w:lineRule="auto"/>
        <w:jc w:val="both"/>
        <w:rPr>
          <w:rFonts w:ascii="Arial" w:hAnsi="Arial"/>
          <w:szCs w:val="24"/>
        </w:rPr>
      </w:pPr>
    </w:p>
    <w:p w:rsidR="00F07C24" w:rsidRDefault="00730352" w:rsidP="00F07C24">
      <w:pPr>
        <w:spacing w:line="276" w:lineRule="auto"/>
        <w:jc w:val="both"/>
        <w:rPr>
          <w:rFonts w:ascii="Arial" w:hAnsi="Arial"/>
          <w:szCs w:val="24"/>
        </w:rPr>
      </w:pPr>
      <w:r>
        <w:rPr>
          <w:rFonts w:ascii="Arial" w:hAnsi="Arial"/>
          <w:szCs w:val="24"/>
        </w:rPr>
        <w:t xml:space="preserve">Señalan los </w:t>
      </w:r>
      <w:r w:rsidR="00F07C24">
        <w:rPr>
          <w:rFonts w:ascii="Arial" w:hAnsi="Arial"/>
          <w:szCs w:val="24"/>
        </w:rPr>
        <w:t>Decretos 1748 de 1995 y 379</w:t>
      </w:r>
      <w:r w:rsidR="00C414FE">
        <w:rPr>
          <w:rFonts w:ascii="Arial" w:hAnsi="Arial"/>
          <w:szCs w:val="24"/>
        </w:rPr>
        <w:t>8</w:t>
      </w:r>
      <w:r w:rsidR="00F07C24">
        <w:rPr>
          <w:rFonts w:ascii="Arial" w:hAnsi="Arial"/>
          <w:szCs w:val="24"/>
        </w:rPr>
        <w:t xml:space="preserve"> de 2003, en su</w:t>
      </w:r>
      <w:r>
        <w:rPr>
          <w:rFonts w:ascii="Arial" w:hAnsi="Arial"/>
          <w:szCs w:val="24"/>
        </w:rPr>
        <w:t>s</w:t>
      </w:r>
      <w:r w:rsidR="00F07C24">
        <w:rPr>
          <w:rFonts w:ascii="Arial" w:hAnsi="Arial"/>
          <w:szCs w:val="24"/>
        </w:rPr>
        <w:t xml:space="preserve"> artículo</w:t>
      </w:r>
      <w:r>
        <w:rPr>
          <w:rFonts w:ascii="Arial" w:hAnsi="Arial"/>
          <w:szCs w:val="24"/>
        </w:rPr>
        <w:t>s</w:t>
      </w:r>
      <w:r w:rsidR="00F07C24">
        <w:rPr>
          <w:rFonts w:ascii="Arial" w:hAnsi="Arial"/>
          <w:szCs w:val="24"/>
        </w:rPr>
        <w:t xml:space="preserve"> 17 y 16</w:t>
      </w:r>
      <w:r w:rsidR="00C26019">
        <w:rPr>
          <w:rFonts w:ascii="Arial" w:hAnsi="Arial"/>
          <w:szCs w:val="24"/>
        </w:rPr>
        <w:t>, respectivamente</w:t>
      </w:r>
      <w:r w:rsidR="00F07C24">
        <w:rPr>
          <w:rFonts w:ascii="Arial" w:hAnsi="Arial"/>
          <w:szCs w:val="24"/>
        </w:rPr>
        <w:t>:</w:t>
      </w:r>
    </w:p>
    <w:p w:rsidR="00F07C24" w:rsidRDefault="00F07C24" w:rsidP="00F07C24">
      <w:pPr>
        <w:spacing w:line="276" w:lineRule="auto"/>
        <w:jc w:val="both"/>
        <w:rPr>
          <w:rFonts w:ascii="Arial" w:hAnsi="Arial"/>
          <w:szCs w:val="24"/>
        </w:rPr>
      </w:pPr>
    </w:p>
    <w:p w:rsidR="00D12037" w:rsidRDefault="00D12037" w:rsidP="00F07C24">
      <w:pPr>
        <w:spacing w:line="276" w:lineRule="auto"/>
        <w:jc w:val="both"/>
        <w:rPr>
          <w:rFonts w:ascii="Arial" w:hAnsi="Arial"/>
          <w:szCs w:val="24"/>
        </w:rPr>
      </w:pPr>
    </w:p>
    <w:p w:rsidR="00F07C24" w:rsidRDefault="00C414FE" w:rsidP="00C414FE">
      <w:pPr>
        <w:shd w:val="clear" w:color="auto" w:fill="FFFFFF"/>
        <w:ind w:left="284"/>
        <w:jc w:val="both"/>
        <w:rPr>
          <w:rFonts w:ascii="Arial" w:hAnsi="Arial"/>
          <w:i/>
          <w:szCs w:val="24"/>
        </w:rPr>
      </w:pPr>
      <w:r>
        <w:rPr>
          <w:rFonts w:ascii="Arial" w:hAnsi="Arial"/>
          <w:b/>
          <w:i/>
          <w:szCs w:val="24"/>
        </w:rPr>
        <w:t xml:space="preserve">“ARTÍCULO 17. PAGO DE LOS BONOS: </w:t>
      </w:r>
      <w:r w:rsidR="00F07C24" w:rsidRPr="009917AB">
        <w:rPr>
          <w:rFonts w:ascii="Arial" w:hAnsi="Arial"/>
          <w:i/>
          <w:szCs w:val="24"/>
        </w:rPr>
        <w:t xml:space="preserve">El valor a pagar será el valor del </w:t>
      </w:r>
      <w:r w:rsidR="00F07C24" w:rsidRPr="009917AB">
        <w:rPr>
          <w:rFonts w:ascii="Arial" w:hAnsi="Arial"/>
          <w:b/>
          <w:i/>
          <w:szCs w:val="24"/>
        </w:rPr>
        <w:t>bono calculado a la fecha</w:t>
      </w:r>
      <w:r w:rsidR="00F07C24" w:rsidRPr="009917AB">
        <w:rPr>
          <w:rFonts w:ascii="Arial" w:hAnsi="Arial"/>
          <w:i/>
          <w:szCs w:val="24"/>
        </w:rPr>
        <w:t xml:space="preserve"> de su redención normal o anticipada, según el caso.</w:t>
      </w:r>
    </w:p>
    <w:p w:rsidR="00F07C24" w:rsidRPr="009917AB" w:rsidRDefault="00F07C24" w:rsidP="00F07C24">
      <w:pPr>
        <w:shd w:val="clear" w:color="auto" w:fill="FFFFFF"/>
        <w:ind w:left="284" w:right="476"/>
        <w:jc w:val="both"/>
        <w:rPr>
          <w:rFonts w:ascii="Arial" w:hAnsi="Arial"/>
          <w:i/>
          <w:szCs w:val="24"/>
        </w:rPr>
      </w:pPr>
    </w:p>
    <w:p w:rsidR="00F07C24" w:rsidRDefault="00F07C24" w:rsidP="00F07C24">
      <w:pPr>
        <w:shd w:val="clear" w:color="auto" w:fill="FFFFFF"/>
        <w:ind w:left="284" w:right="476"/>
        <w:jc w:val="both"/>
        <w:rPr>
          <w:rFonts w:ascii="Arial" w:hAnsi="Arial"/>
          <w:i/>
          <w:szCs w:val="24"/>
        </w:rPr>
      </w:pPr>
      <w:r w:rsidRPr="009917AB">
        <w:rPr>
          <w:rFonts w:ascii="Arial" w:hAnsi="Arial"/>
          <w:i/>
          <w:szCs w:val="24"/>
        </w:rPr>
        <w:t>El emisor pagará el bono a su legítimo tenedor dentro del mes siguiente a la fecha en la cual reciba de éste la solicitud de pago en la forma que el emisor haya establecido. Para los bonos tipo A con redención normal no se requiere solicitud y se pagarán dentro del mes siguiente a FR.</w:t>
      </w:r>
    </w:p>
    <w:p w:rsidR="00F07C24" w:rsidRPr="009917AB" w:rsidRDefault="00F07C24" w:rsidP="00F07C24">
      <w:pPr>
        <w:shd w:val="clear" w:color="auto" w:fill="FFFFFF"/>
        <w:ind w:left="284" w:right="476"/>
        <w:jc w:val="both"/>
        <w:rPr>
          <w:rFonts w:ascii="Arial" w:hAnsi="Arial"/>
          <w:i/>
          <w:szCs w:val="24"/>
        </w:rPr>
      </w:pPr>
    </w:p>
    <w:p w:rsidR="00F07C24" w:rsidRDefault="00F07C24" w:rsidP="00F07C24">
      <w:pPr>
        <w:shd w:val="clear" w:color="auto" w:fill="FFFFFF"/>
        <w:ind w:left="284" w:right="476"/>
        <w:jc w:val="both"/>
        <w:rPr>
          <w:rFonts w:ascii="Arial" w:hAnsi="Arial"/>
          <w:i/>
          <w:szCs w:val="24"/>
        </w:rPr>
      </w:pPr>
      <w:r w:rsidRPr="009917AB">
        <w:rPr>
          <w:rFonts w:ascii="Arial" w:hAnsi="Arial"/>
          <w:i/>
          <w:szCs w:val="24"/>
        </w:rPr>
        <w:t>Si el emisor o el responsable de cuota parte de un bono no pagaren dentro del plazo establecido en el inciso anterior</w:t>
      </w:r>
      <w:r w:rsidRPr="009917AB">
        <w:rPr>
          <w:rFonts w:ascii="Arial" w:hAnsi="Arial"/>
          <w:b/>
          <w:i/>
          <w:szCs w:val="24"/>
        </w:rPr>
        <w:t>, reconocerán automáticamente intereses de mora a partir de la fecha límite,</w:t>
      </w:r>
      <w:r w:rsidRPr="009917AB">
        <w:rPr>
          <w:rFonts w:ascii="Arial" w:hAnsi="Arial"/>
          <w:i/>
          <w:szCs w:val="24"/>
        </w:rPr>
        <w:t xml:space="preserve"> a la tas</w:t>
      </w:r>
      <w:r w:rsidR="00C414FE">
        <w:rPr>
          <w:rFonts w:ascii="Arial" w:hAnsi="Arial"/>
          <w:i/>
          <w:szCs w:val="24"/>
        </w:rPr>
        <w:t>a establecida en el artículo 12”.</w:t>
      </w:r>
    </w:p>
    <w:p w:rsidR="00F07C24" w:rsidRDefault="00F07C24" w:rsidP="00F07C24">
      <w:pPr>
        <w:shd w:val="clear" w:color="auto" w:fill="FFFFFF"/>
        <w:ind w:left="284" w:right="476"/>
        <w:jc w:val="both"/>
        <w:rPr>
          <w:rFonts w:ascii="Arial" w:hAnsi="Arial"/>
          <w:szCs w:val="24"/>
        </w:rPr>
      </w:pPr>
    </w:p>
    <w:p w:rsidR="00D12037" w:rsidRDefault="00D12037" w:rsidP="00F07C24">
      <w:pPr>
        <w:shd w:val="clear" w:color="auto" w:fill="FFFFFF"/>
        <w:ind w:left="284" w:right="476"/>
        <w:jc w:val="both"/>
        <w:rPr>
          <w:rFonts w:ascii="Arial" w:hAnsi="Arial"/>
          <w:szCs w:val="24"/>
        </w:rPr>
      </w:pPr>
    </w:p>
    <w:p w:rsidR="00F07C24" w:rsidRDefault="00C414FE" w:rsidP="00F07C24">
      <w:pPr>
        <w:shd w:val="clear" w:color="auto" w:fill="FFFFFF"/>
        <w:ind w:left="284" w:right="476"/>
        <w:jc w:val="both"/>
        <w:rPr>
          <w:rFonts w:ascii="Arial" w:hAnsi="Arial"/>
          <w:i/>
          <w:szCs w:val="24"/>
        </w:rPr>
      </w:pPr>
      <w:r>
        <w:rPr>
          <w:rFonts w:ascii="Arial" w:hAnsi="Arial"/>
          <w:b/>
          <w:i/>
          <w:szCs w:val="24"/>
        </w:rPr>
        <w:t>“</w:t>
      </w:r>
      <w:r w:rsidRPr="00C414FE">
        <w:rPr>
          <w:rFonts w:ascii="Arial" w:hAnsi="Arial"/>
          <w:b/>
          <w:i/>
          <w:szCs w:val="24"/>
        </w:rPr>
        <w:t>ARTÍCULO 16. REDENCIÓN NORMAL DE BONOS PENSIONALES.</w:t>
      </w:r>
      <w:r w:rsidRPr="009917AB">
        <w:rPr>
          <w:rFonts w:ascii="Arial" w:hAnsi="Arial"/>
          <w:i/>
          <w:szCs w:val="24"/>
        </w:rPr>
        <w:t xml:space="preserve"> </w:t>
      </w:r>
      <w:r w:rsidR="00F07C24" w:rsidRPr="009917AB">
        <w:rPr>
          <w:rFonts w:ascii="Arial" w:hAnsi="Arial"/>
          <w:i/>
          <w:szCs w:val="24"/>
        </w:rPr>
        <w:t>Cuando se solicite la redención normal de un bono pensional tipo A que no haya sido emitido, el valor a pagar será el del bono actualizado y capitalizado a la fecha de redención normal y solamente actualizado entre esta fecha y la de la resolución que ordena el pago</w:t>
      </w:r>
      <w:r>
        <w:rPr>
          <w:rFonts w:ascii="Arial" w:hAnsi="Arial"/>
          <w:i/>
          <w:szCs w:val="24"/>
        </w:rPr>
        <w:t>”</w:t>
      </w:r>
    </w:p>
    <w:p w:rsidR="00D12037" w:rsidRPr="009917AB" w:rsidRDefault="00D12037" w:rsidP="00F07C24">
      <w:pPr>
        <w:shd w:val="clear" w:color="auto" w:fill="FFFFFF"/>
        <w:ind w:left="284" w:right="476"/>
        <w:jc w:val="both"/>
        <w:rPr>
          <w:rFonts w:ascii="Arial" w:hAnsi="Arial"/>
          <w:i/>
          <w:szCs w:val="24"/>
        </w:rPr>
      </w:pPr>
    </w:p>
    <w:p w:rsidR="00F07C24" w:rsidRDefault="00F07C24" w:rsidP="00F07C24">
      <w:pPr>
        <w:spacing w:line="276" w:lineRule="auto"/>
        <w:jc w:val="both"/>
        <w:rPr>
          <w:rFonts w:ascii="Arial" w:hAnsi="Arial"/>
          <w:szCs w:val="24"/>
        </w:rPr>
      </w:pPr>
    </w:p>
    <w:p w:rsidR="00F07C24" w:rsidRPr="009917AB" w:rsidRDefault="00F07C24" w:rsidP="00F07C24">
      <w:pPr>
        <w:spacing w:line="276" w:lineRule="auto"/>
        <w:jc w:val="both"/>
        <w:rPr>
          <w:rFonts w:ascii="Arial" w:hAnsi="Arial"/>
          <w:b/>
          <w:szCs w:val="24"/>
        </w:rPr>
      </w:pPr>
      <w:r w:rsidRPr="009917AB">
        <w:rPr>
          <w:rFonts w:ascii="Arial" w:hAnsi="Arial"/>
          <w:b/>
          <w:szCs w:val="24"/>
        </w:rPr>
        <w:t>2.2.2 Fundamento Fáctico.</w:t>
      </w:r>
    </w:p>
    <w:p w:rsidR="00F07C24" w:rsidRDefault="00F07C24" w:rsidP="00F07C24">
      <w:pPr>
        <w:spacing w:line="276" w:lineRule="auto"/>
        <w:jc w:val="both"/>
        <w:rPr>
          <w:rFonts w:ascii="Arial" w:hAnsi="Arial"/>
          <w:szCs w:val="24"/>
        </w:rPr>
      </w:pPr>
    </w:p>
    <w:p w:rsidR="00D12037" w:rsidRDefault="00D12037" w:rsidP="00F07C24">
      <w:pPr>
        <w:spacing w:line="276" w:lineRule="auto"/>
        <w:jc w:val="both"/>
        <w:rPr>
          <w:rFonts w:ascii="Arial" w:hAnsi="Arial"/>
          <w:szCs w:val="24"/>
        </w:rPr>
      </w:pPr>
    </w:p>
    <w:p w:rsidR="00F07C24" w:rsidRDefault="00F07C24" w:rsidP="00F07C24">
      <w:pPr>
        <w:spacing w:line="276" w:lineRule="auto"/>
        <w:jc w:val="both"/>
        <w:rPr>
          <w:rFonts w:ascii="Arial" w:hAnsi="Arial"/>
          <w:szCs w:val="24"/>
        </w:rPr>
      </w:pPr>
      <w:r>
        <w:rPr>
          <w:rFonts w:ascii="Arial" w:hAnsi="Arial"/>
          <w:szCs w:val="24"/>
        </w:rPr>
        <w:t xml:space="preserve">De acuerdo con lo reglado en las normas citadas, se tiene que </w:t>
      </w:r>
      <w:r w:rsidRPr="001D71E3">
        <w:rPr>
          <w:rFonts w:ascii="Arial" w:hAnsi="Arial"/>
          <w:szCs w:val="24"/>
        </w:rPr>
        <w:t>el valor del bono pensional</w:t>
      </w:r>
      <w:r>
        <w:rPr>
          <w:rFonts w:ascii="Arial" w:hAnsi="Arial"/>
          <w:szCs w:val="24"/>
        </w:rPr>
        <w:t>, específicamente el</w:t>
      </w:r>
      <w:r w:rsidRPr="001D71E3">
        <w:rPr>
          <w:rFonts w:ascii="Arial" w:hAnsi="Arial"/>
          <w:szCs w:val="24"/>
        </w:rPr>
        <w:t xml:space="preserve"> tipo A</w:t>
      </w:r>
      <w:r>
        <w:rPr>
          <w:rFonts w:ascii="Arial" w:hAnsi="Arial"/>
          <w:szCs w:val="24"/>
        </w:rPr>
        <w:t xml:space="preserve"> que es el que nos concierne, para redimirse no requiere solicitud y se expide debidamente capitalizado y actualizado, tal como lo </w:t>
      </w:r>
      <w:r w:rsidR="00251067">
        <w:rPr>
          <w:rFonts w:ascii="Arial" w:hAnsi="Arial"/>
          <w:szCs w:val="24"/>
        </w:rPr>
        <w:t xml:space="preserve">sostiene </w:t>
      </w:r>
      <w:r>
        <w:rPr>
          <w:rFonts w:ascii="Arial" w:hAnsi="Arial"/>
          <w:szCs w:val="24"/>
        </w:rPr>
        <w:t xml:space="preserve">la parte apelante frente a este último aspecto, y por ende, le asiste razón; lo que no se comparte es su argumento, que por ello no hay lugar a generarse los intereses, pues éstos se encuentran expresamente reglados en la norma, para cuando </w:t>
      </w:r>
      <w:r w:rsidRPr="001D71E3">
        <w:rPr>
          <w:rFonts w:ascii="Arial" w:hAnsi="Arial"/>
          <w:szCs w:val="24"/>
        </w:rPr>
        <w:t xml:space="preserve">una vez </w:t>
      </w:r>
      <w:r>
        <w:rPr>
          <w:rFonts w:ascii="Arial" w:hAnsi="Arial"/>
          <w:szCs w:val="24"/>
        </w:rPr>
        <w:t>solicitado el bono pensional, (lo cual no se requiere tratándose del Tipo A),</w:t>
      </w:r>
      <w:r w:rsidRPr="001D71E3">
        <w:rPr>
          <w:rFonts w:ascii="Arial" w:hAnsi="Arial"/>
          <w:szCs w:val="24"/>
        </w:rPr>
        <w:t xml:space="preserve"> </w:t>
      </w:r>
      <w:r>
        <w:rPr>
          <w:rFonts w:ascii="Arial" w:hAnsi="Arial"/>
          <w:szCs w:val="24"/>
        </w:rPr>
        <w:t xml:space="preserve">el emisor o encargado de pagar una cuota parte, dentro del mes </w:t>
      </w:r>
      <w:r w:rsidRPr="001D71E3">
        <w:rPr>
          <w:rFonts w:ascii="Arial" w:hAnsi="Arial"/>
          <w:szCs w:val="24"/>
        </w:rPr>
        <w:t xml:space="preserve">siguiente </w:t>
      </w:r>
      <w:r>
        <w:rPr>
          <w:rFonts w:ascii="Arial" w:hAnsi="Arial"/>
          <w:szCs w:val="24"/>
        </w:rPr>
        <w:t>no cumplen con su deber, generándose</w:t>
      </w:r>
      <w:r w:rsidRPr="001D71E3">
        <w:rPr>
          <w:rFonts w:ascii="Arial" w:hAnsi="Arial"/>
          <w:szCs w:val="24"/>
        </w:rPr>
        <w:t xml:space="preserve"> </w:t>
      </w:r>
      <w:r>
        <w:rPr>
          <w:rFonts w:ascii="Arial" w:hAnsi="Arial"/>
          <w:szCs w:val="24"/>
        </w:rPr>
        <w:t xml:space="preserve">así </w:t>
      </w:r>
      <w:r w:rsidRPr="001D71E3">
        <w:rPr>
          <w:rFonts w:ascii="Arial" w:hAnsi="Arial"/>
          <w:szCs w:val="24"/>
        </w:rPr>
        <w:t>automáticamente</w:t>
      </w:r>
      <w:r>
        <w:rPr>
          <w:rFonts w:ascii="Arial" w:hAnsi="Arial"/>
          <w:szCs w:val="24"/>
        </w:rPr>
        <w:t xml:space="preserve"> los intereses, y </w:t>
      </w:r>
      <w:r w:rsidRPr="001D71E3">
        <w:rPr>
          <w:rFonts w:ascii="Arial" w:hAnsi="Arial"/>
          <w:szCs w:val="24"/>
        </w:rPr>
        <w:t>los cuales corresponden a la tasa establecida en el artículo 12 del citado Decreto.</w:t>
      </w:r>
    </w:p>
    <w:p w:rsidR="00D12037" w:rsidRDefault="00D12037" w:rsidP="00F07C24">
      <w:pPr>
        <w:spacing w:line="276" w:lineRule="auto"/>
        <w:jc w:val="both"/>
        <w:rPr>
          <w:rFonts w:ascii="Arial" w:hAnsi="Arial"/>
          <w:szCs w:val="24"/>
        </w:rPr>
      </w:pPr>
    </w:p>
    <w:p w:rsidR="00F07C24" w:rsidRDefault="00F07C24" w:rsidP="00F07C24">
      <w:pPr>
        <w:spacing w:line="276" w:lineRule="auto"/>
        <w:jc w:val="both"/>
        <w:rPr>
          <w:rFonts w:ascii="Arial" w:hAnsi="Arial"/>
          <w:szCs w:val="24"/>
        </w:rPr>
      </w:pPr>
    </w:p>
    <w:p w:rsidR="00F07C24" w:rsidRDefault="0026625F" w:rsidP="00F07C24">
      <w:pPr>
        <w:spacing w:line="276" w:lineRule="auto"/>
        <w:jc w:val="both"/>
        <w:rPr>
          <w:rFonts w:ascii="Arial" w:hAnsi="Arial"/>
          <w:szCs w:val="24"/>
        </w:rPr>
      </w:pPr>
      <w:r>
        <w:rPr>
          <w:rFonts w:ascii="Arial" w:hAnsi="Arial"/>
          <w:szCs w:val="24"/>
        </w:rPr>
        <w:t xml:space="preserve">Según la </w:t>
      </w:r>
      <w:r w:rsidR="00F07C24">
        <w:rPr>
          <w:rFonts w:ascii="Arial" w:hAnsi="Arial"/>
          <w:szCs w:val="24"/>
        </w:rPr>
        <w:t xml:space="preserve">liquidación del Bono Pensional Tipo A efectuada por </w:t>
      </w:r>
      <w:r>
        <w:rPr>
          <w:rFonts w:ascii="Arial" w:hAnsi="Arial"/>
          <w:szCs w:val="24"/>
        </w:rPr>
        <w:t>la OBP d</w:t>
      </w:r>
      <w:r w:rsidR="00F07C24">
        <w:rPr>
          <w:rFonts w:ascii="Arial" w:hAnsi="Arial"/>
          <w:szCs w:val="24"/>
        </w:rPr>
        <w:t>el Ministerio de H</w:t>
      </w:r>
      <w:r>
        <w:rPr>
          <w:rFonts w:ascii="Arial" w:hAnsi="Arial"/>
          <w:szCs w:val="24"/>
        </w:rPr>
        <w:t xml:space="preserve">. y </w:t>
      </w:r>
      <w:r w:rsidR="00F07C24">
        <w:rPr>
          <w:rFonts w:ascii="Arial" w:hAnsi="Arial"/>
          <w:szCs w:val="24"/>
        </w:rPr>
        <w:t>C</w:t>
      </w:r>
      <w:r>
        <w:rPr>
          <w:rFonts w:ascii="Arial" w:hAnsi="Arial"/>
          <w:szCs w:val="24"/>
        </w:rPr>
        <w:t>. P.</w:t>
      </w:r>
      <w:r w:rsidR="00F07C24">
        <w:rPr>
          <w:rFonts w:ascii="Arial" w:hAnsi="Arial"/>
          <w:szCs w:val="24"/>
        </w:rPr>
        <w:t>, en donde se indica como fecha de redención del bono el 0</w:t>
      </w:r>
      <w:r>
        <w:rPr>
          <w:rFonts w:ascii="Arial" w:hAnsi="Arial"/>
          <w:szCs w:val="24"/>
        </w:rPr>
        <w:t>1/11/2</w:t>
      </w:r>
      <w:r w:rsidR="00F07C24">
        <w:rPr>
          <w:rFonts w:ascii="Arial" w:hAnsi="Arial"/>
          <w:szCs w:val="24"/>
        </w:rPr>
        <w:t>014, data en la que el demandante cumplió la edad</w:t>
      </w:r>
      <w:r>
        <w:rPr>
          <w:rFonts w:ascii="Arial" w:hAnsi="Arial"/>
          <w:szCs w:val="24"/>
        </w:rPr>
        <w:t xml:space="preserve"> para pensionare</w:t>
      </w:r>
      <w:r w:rsidR="00F07C24">
        <w:rPr>
          <w:rFonts w:ascii="Arial" w:hAnsi="Arial"/>
          <w:szCs w:val="24"/>
        </w:rPr>
        <w:t xml:space="preserve">, tal como se advierte en la cédula de ciudadanía </w:t>
      </w:r>
      <w:r>
        <w:rPr>
          <w:rFonts w:ascii="Arial" w:hAnsi="Arial"/>
          <w:szCs w:val="24"/>
        </w:rPr>
        <w:t xml:space="preserve">visible </w:t>
      </w:r>
      <w:r w:rsidR="00F07C24">
        <w:rPr>
          <w:rFonts w:ascii="Arial" w:hAnsi="Arial"/>
          <w:szCs w:val="24"/>
        </w:rPr>
        <w:t xml:space="preserve">a folio </w:t>
      </w:r>
      <w:r>
        <w:rPr>
          <w:rFonts w:ascii="Arial" w:hAnsi="Arial"/>
          <w:szCs w:val="24"/>
        </w:rPr>
        <w:t>19 del cd. 1</w:t>
      </w:r>
      <w:r w:rsidR="00F07C24">
        <w:rPr>
          <w:rFonts w:ascii="Arial" w:hAnsi="Arial"/>
          <w:szCs w:val="24"/>
        </w:rPr>
        <w:t xml:space="preserve">, </w:t>
      </w:r>
      <w:r>
        <w:rPr>
          <w:rFonts w:ascii="Arial" w:hAnsi="Arial"/>
          <w:szCs w:val="24"/>
        </w:rPr>
        <w:t xml:space="preserve">en la cual </w:t>
      </w:r>
      <w:r w:rsidR="00F07C24">
        <w:rPr>
          <w:rFonts w:ascii="Arial" w:hAnsi="Arial"/>
          <w:szCs w:val="24"/>
        </w:rPr>
        <w:t xml:space="preserve">se </w:t>
      </w:r>
      <w:r>
        <w:rPr>
          <w:rFonts w:ascii="Arial" w:hAnsi="Arial"/>
          <w:szCs w:val="24"/>
        </w:rPr>
        <w:t xml:space="preserve">señala </w:t>
      </w:r>
      <w:r w:rsidR="00F07C24">
        <w:rPr>
          <w:rFonts w:ascii="Arial" w:hAnsi="Arial"/>
          <w:szCs w:val="24"/>
        </w:rPr>
        <w:t xml:space="preserve">que nació en esa misma fecha </w:t>
      </w:r>
      <w:r>
        <w:rPr>
          <w:rFonts w:ascii="Arial" w:hAnsi="Arial"/>
          <w:szCs w:val="24"/>
        </w:rPr>
        <w:t>d</w:t>
      </w:r>
      <w:r w:rsidR="00F07C24">
        <w:rPr>
          <w:rFonts w:ascii="Arial" w:hAnsi="Arial"/>
          <w:szCs w:val="24"/>
        </w:rPr>
        <w:t>el año 1952.</w:t>
      </w:r>
    </w:p>
    <w:p w:rsidR="00F07C24" w:rsidRDefault="00F07C24" w:rsidP="00F07C24">
      <w:pPr>
        <w:spacing w:line="276" w:lineRule="auto"/>
        <w:jc w:val="both"/>
        <w:rPr>
          <w:rFonts w:ascii="Arial" w:hAnsi="Arial"/>
          <w:szCs w:val="24"/>
        </w:rPr>
      </w:pPr>
    </w:p>
    <w:p w:rsidR="00F07C24" w:rsidRDefault="00F07C24" w:rsidP="00F07C24">
      <w:pPr>
        <w:pStyle w:val="Textoindependiente"/>
        <w:spacing w:line="276" w:lineRule="auto"/>
        <w:contextualSpacing/>
        <w:rPr>
          <w:szCs w:val="24"/>
        </w:rPr>
      </w:pPr>
      <w:r>
        <w:rPr>
          <w:szCs w:val="24"/>
        </w:rPr>
        <w:t>Así las cosas, como para redimirse el bono pensional tipo A no se requería solicitud, sino que ésta se surtía automáticamente al cumplimiento de la edad, la entidad contaba tan solo con un mes para efectuar el pago, esto es, 0</w:t>
      </w:r>
      <w:r w:rsidR="0026625F">
        <w:rPr>
          <w:szCs w:val="24"/>
        </w:rPr>
        <w:t>1/12/</w:t>
      </w:r>
      <w:r>
        <w:rPr>
          <w:szCs w:val="24"/>
        </w:rPr>
        <w:t xml:space="preserve">2014, lo  cual no se hizo, y habría lugar al reconocimiento de intereses a partir de esa </w:t>
      </w:r>
      <w:r w:rsidR="0026625F">
        <w:rPr>
          <w:szCs w:val="24"/>
        </w:rPr>
        <w:t>calenda</w:t>
      </w:r>
      <w:r>
        <w:rPr>
          <w:szCs w:val="24"/>
        </w:rPr>
        <w:t>; no obstante, como la a-quo supeditó tal pago a que el Ministerio de Hacienda y Crédito Público –Oficina de Bonos pensionales cumpliera el trámite pertinente para la emisión del bono</w:t>
      </w:r>
      <w:r w:rsidR="0026625F">
        <w:rPr>
          <w:szCs w:val="24"/>
        </w:rPr>
        <w:t xml:space="preserve"> dentro de los 3 meses siguientes a la ejecutoria de su decisión</w:t>
      </w:r>
      <w:r>
        <w:rPr>
          <w:szCs w:val="24"/>
        </w:rPr>
        <w:t xml:space="preserve">, y en caso de que no procediera a dar el traslado respectivo Fondo, es decir, en una fecha posterior a la </w:t>
      </w:r>
      <w:r w:rsidR="0026625F">
        <w:rPr>
          <w:szCs w:val="24"/>
        </w:rPr>
        <w:t>que legalmente debía ser</w:t>
      </w:r>
      <w:r>
        <w:rPr>
          <w:szCs w:val="24"/>
        </w:rPr>
        <w:t xml:space="preserve">, </w:t>
      </w:r>
      <w:r w:rsidR="0026625F">
        <w:rPr>
          <w:szCs w:val="24"/>
        </w:rPr>
        <w:t xml:space="preserve">como </w:t>
      </w:r>
      <w:r>
        <w:rPr>
          <w:szCs w:val="24"/>
        </w:rPr>
        <w:t xml:space="preserve">esta decisión se revisa en grado </w:t>
      </w:r>
      <w:r>
        <w:rPr>
          <w:szCs w:val="24"/>
        </w:rPr>
        <w:lastRenderedPageBreak/>
        <w:t xml:space="preserve">jurisdiccional de consulta, así como en virtud al recurso de apelación interpuesto por el Ministerio demandado, quien tiene la calidad de apelante único, no hay lugar a modificarla </w:t>
      </w:r>
      <w:r w:rsidR="0026625F">
        <w:rPr>
          <w:szCs w:val="24"/>
        </w:rPr>
        <w:t xml:space="preserve">pues se haría </w:t>
      </w:r>
      <w:r>
        <w:rPr>
          <w:szCs w:val="24"/>
        </w:rPr>
        <w:t>más gravosa su situación.</w:t>
      </w:r>
    </w:p>
    <w:p w:rsidR="00F07C24" w:rsidRDefault="00F07C24" w:rsidP="00F07C24">
      <w:pPr>
        <w:pStyle w:val="Textoindependiente"/>
        <w:spacing w:line="276" w:lineRule="auto"/>
        <w:contextualSpacing/>
        <w:rPr>
          <w:szCs w:val="24"/>
        </w:rPr>
      </w:pPr>
    </w:p>
    <w:p w:rsidR="00F07C24" w:rsidRPr="00FF6975" w:rsidRDefault="00F07C24" w:rsidP="00F07C24">
      <w:pPr>
        <w:spacing w:line="276" w:lineRule="auto"/>
        <w:ind w:right="-6"/>
        <w:jc w:val="both"/>
        <w:rPr>
          <w:rFonts w:ascii="Arial" w:hAnsi="Arial"/>
          <w:szCs w:val="24"/>
        </w:rPr>
      </w:pPr>
      <w:r w:rsidRPr="00FF6975">
        <w:rPr>
          <w:rFonts w:ascii="Arial" w:hAnsi="Arial"/>
          <w:szCs w:val="24"/>
        </w:rPr>
        <w:t>En cuanto a las costas de esta instancia las mismas serán a cargo del Ministerio</w:t>
      </w:r>
      <w:r w:rsidR="0026625F">
        <w:rPr>
          <w:rFonts w:ascii="Arial" w:hAnsi="Arial"/>
          <w:szCs w:val="24"/>
        </w:rPr>
        <w:t xml:space="preserve"> de H. y C.P.</w:t>
      </w:r>
      <w:r w:rsidRPr="00FF6975">
        <w:rPr>
          <w:rFonts w:ascii="Arial" w:hAnsi="Arial"/>
          <w:szCs w:val="24"/>
        </w:rPr>
        <w:t xml:space="preserve"> y a favor de la demandante.</w:t>
      </w:r>
    </w:p>
    <w:p w:rsidR="00F07C24" w:rsidRPr="009917AB" w:rsidRDefault="00F07C24" w:rsidP="00F07C24">
      <w:pPr>
        <w:spacing w:line="276" w:lineRule="auto"/>
        <w:jc w:val="both"/>
        <w:rPr>
          <w:rFonts w:ascii="Arial" w:hAnsi="Arial"/>
          <w:szCs w:val="24"/>
        </w:rPr>
      </w:pPr>
    </w:p>
    <w:p w:rsidR="00F07C24" w:rsidRDefault="00F07C24" w:rsidP="00F07C24">
      <w:pPr>
        <w:pStyle w:val="Textoindependiente"/>
        <w:spacing w:line="276" w:lineRule="auto"/>
        <w:jc w:val="center"/>
        <w:rPr>
          <w:b/>
          <w:szCs w:val="24"/>
        </w:rPr>
      </w:pPr>
      <w:r w:rsidRPr="003D09CF">
        <w:rPr>
          <w:b/>
          <w:szCs w:val="24"/>
        </w:rPr>
        <w:t>CONCLUSIÓN</w:t>
      </w:r>
    </w:p>
    <w:p w:rsidR="00F07C24" w:rsidRPr="00284C54" w:rsidRDefault="00F07C24" w:rsidP="00F07C24">
      <w:pPr>
        <w:pStyle w:val="Textoindependiente"/>
        <w:spacing w:line="276" w:lineRule="auto"/>
        <w:jc w:val="center"/>
        <w:rPr>
          <w:b/>
          <w:sz w:val="16"/>
          <w:szCs w:val="16"/>
        </w:rPr>
      </w:pPr>
    </w:p>
    <w:p w:rsidR="00F07C24" w:rsidRPr="007A7CB8" w:rsidRDefault="00F07C24" w:rsidP="00F07C24">
      <w:pPr>
        <w:spacing w:line="276" w:lineRule="auto"/>
        <w:ind w:right="-6"/>
        <w:jc w:val="both"/>
        <w:rPr>
          <w:rFonts w:ascii="Arial" w:eastAsiaTheme="minorHAnsi" w:hAnsi="Arial" w:cs="Arial"/>
          <w:szCs w:val="24"/>
        </w:rPr>
      </w:pPr>
      <w:r>
        <w:rPr>
          <w:rFonts w:ascii="Arial" w:hAnsi="Arial" w:cs="Arial"/>
          <w:szCs w:val="24"/>
        </w:rPr>
        <w:t>Conforme con lo expuesto, se confirmará</w:t>
      </w:r>
      <w:r w:rsidR="0026625F">
        <w:rPr>
          <w:rFonts w:ascii="Arial" w:hAnsi="Arial" w:cs="Arial"/>
          <w:szCs w:val="24"/>
        </w:rPr>
        <w:t xml:space="preserve"> en su integridad </w:t>
      </w:r>
      <w:r>
        <w:rPr>
          <w:rFonts w:ascii="Arial" w:hAnsi="Arial" w:cs="Arial"/>
          <w:szCs w:val="24"/>
        </w:rPr>
        <w:t>la decisión de primer</w:t>
      </w:r>
      <w:r w:rsidR="0026625F">
        <w:rPr>
          <w:rFonts w:ascii="Arial" w:hAnsi="Arial" w:cs="Arial"/>
          <w:szCs w:val="24"/>
        </w:rPr>
        <w:t>a instancia</w:t>
      </w:r>
      <w:r w:rsidRPr="007A7CB8">
        <w:rPr>
          <w:rFonts w:ascii="Arial" w:eastAsiaTheme="minorHAnsi" w:hAnsi="Arial" w:cs="Arial"/>
          <w:szCs w:val="24"/>
        </w:rPr>
        <w:t>.</w:t>
      </w:r>
    </w:p>
    <w:p w:rsidR="00F07C24" w:rsidRDefault="00F07C24" w:rsidP="00F07C24">
      <w:pPr>
        <w:shd w:val="clear" w:color="auto" w:fill="FFFFFF"/>
        <w:tabs>
          <w:tab w:val="left" w:pos="5197"/>
        </w:tabs>
        <w:spacing w:line="276" w:lineRule="auto"/>
        <w:jc w:val="both"/>
        <w:rPr>
          <w:rFonts w:ascii="Arial" w:hAnsi="Arial" w:cs="Arial"/>
          <w:color w:val="000000"/>
          <w:szCs w:val="24"/>
          <w:lang w:eastAsia="es-CO"/>
        </w:rPr>
      </w:pPr>
    </w:p>
    <w:p w:rsidR="00F07C24" w:rsidRPr="005A6DB9" w:rsidRDefault="00F07C24" w:rsidP="00F07C24">
      <w:pPr>
        <w:spacing w:line="276" w:lineRule="auto"/>
        <w:jc w:val="both"/>
        <w:rPr>
          <w:rFonts w:ascii="Arial" w:hAnsi="Arial" w:cs="Arial"/>
          <w:szCs w:val="24"/>
        </w:rPr>
      </w:pPr>
      <w:r w:rsidRPr="005A6DB9">
        <w:rPr>
          <w:rFonts w:ascii="Arial" w:hAnsi="Arial" w:cs="Arial"/>
          <w:szCs w:val="24"/>
        </w:rPr>
        <w:t xml:space="preserve">Costas en </w:t>
      </w:r>
      <w:r>
        <w:rPr>
          <w:rFonts w:ascii="Arial" w:hAnsi="Arial" w:cs="Arial"/>
          <w:szCs w:val="24"/>
        </w:rPr>
        <w:t>esta instancia a cargo de</w:t>
      </w:r>
      <w:r w:rsidRPr="00D30F51">
        <w:rPr>
          <w:rFonts w:ascii="Arial" w:hAnsi="Arial" w:cs="Arial"/>
          <w:szCs w:val="24"/>
        </w:rPr>
        <w:t xml:space="preserve"> </w:t>
      </w:r>
      <w:r>
        <w:rPr>
          <w:rFonts w:ascii="Arial" w:hAnsi="Arial" w:cs="Arial"/>
          <w:szCs w:val="24"/>
        </w:rPr>
        <w:t>la N</w:t>
      </w:r>
      <w:r w:rsidRPr="00D30F51">
        <w:rPr>
          <w:rFonts w:ascii="Arial" w:hAnsi="Arial" w:cs="Arial"/>
          <w:szCs w:val="24"/>
        </w:rPr>
        <w:t>ación</w:t>
      </w:r>
      <w:r w:rsidR="00B33C47">
        <w:rPr>
          <w:rFonts w:ascii="Arial" w:hAnsi="Arial" w:cs="Arial"/>
          <w:szCs w:val="24"/>
        </w:rPr>
        <w:t xml:space="preserve"> </w:t>
      </w:r>
      <w:r w:rsidRPr="00D30F51">
        <w:rPr>
          <w:rFonts w:ascii="Arial" w:hAnsi="Arial" w:cs="Arial"/>
          <w:szCs w:val="24"/>
        </w:rPr>
        <w:t>-</w:t>
      </w:r>
      <w:r w:rsidR="00B33C47">
        <w:rPr>
          <w:rFonts w:ascii="Arial" w:hAnsi="Arial" w:cs="Arial"/>
          <w:szCs w:val="24"/>
        </w:rPr>
        <w:t xml:space="preserve"> </w:t>
      </w:r>
      <w:r w:rsidRPr="00D30F51">
        <w:rPr>
          <w:rFonts w:ascii="Arial" w:hAnsi="Arial" w:cs="Arial"/>
          <w:szCs w:val="24"/>
        </w:rPr>
        <w:t>Ministerio de H</w:t>
      </w:r>
      <w:r w:rsidR="00B33C47">
        <w:rPr>
          <w:rFonts w:ascii="Arial" w:hAnsi="Arial" w:cs="Arial"/>
          <w:szCs w:val="24"/>
        </w:rPr>
        <w:t xml:space="preserve">. </w:t>
      </w:r>
      <w:r w:rsidRPr="00D30F51">
        <w:rPr>
          <w:rFonts w:ascii="Arial" w:hAnsi="Arial" w:cs="Arial"/>
          <w:szCs w:val="24"/>
        </w:rPr>
        <w:t>y C</w:t>
      </w:r>
      <w:r w:rsidR="00B33C47">
        <w:rPr>
          <w:rFonts w:ascii="Arial" w:hAnsi="Arial" w:cs="Arial"/>
          <w:szCs w:val="24"/>
        </w:rPr>
        <w:t xml:space="preserve">. </w:t>
      </w:r>
      <w:r w:rsidRPr="00D30F51">
        <w:rPr>
          <w:rFonts w:ascii="Arial" w:hAnsi="Arial" w:cs="Arial"/>
          <w:szCs w:val="24"/>
        </w:rPr>
        <w:t>P</w:t>
      </w:r>
      <w:r w:rsidR="00B33C47">
        <w:rPr>
          <w:rFonts w:ascii="Arial" w:hAnsi="Arial" w:cs="Arial"/>
          <w:szCs w:val="24"/>
        </w:rPr>
        <w:t xml:space="preserve">. </w:t>
      </w:r>
      <w:r>
        <w:rPr>
          <w:rFonts w:ascii="Arial" w:hAnsi="Arial" w:cs="Arial"/>
          <w:szCs w:val="24"/>
        </w:rPr>
        <w:t>y a favor de</w:t>
      </w:r>
      <w:r w:rsidR="00B33C47">
        <w:rPr>
          <w:rFonts w:ascii="Arial" w:hAnsi="Arial" w:cs="Arial"/>
          <w:szCs w:val="24"/>
        </w:rPr>
        <w:t>l</w:t>
      </w:r>
      <w:r>
        <w:rPr>
          <w:rFonts w:ascii="Arial" w:hAnsi="Arial" w:cs="Arial"/>
          <w:szCs w:val="24"/>
        </w:rPr>
        <w:t xml:space="preserve"> demandante al no prosperar la alzada, conforme al numeral 1 del artículo 365 del C.G.P.</w:t>
      </w:r>
    </w:p>
    <w:p w:rsidR="00F07C24" w:rsidRPr="00256248" w:rsidRDefault="00F07C24" w:rsidP="00F07C24">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F07C24" w:rsidRPr="00284C54" w:rsidRDefault="00F07C24" w:rsidP="00F07C24">
      <w:pPr>
        <w:pStyle w:val="Prrafodelista2"/>
        <w:spacing w:after="0"/>
        <w:ind w:left="0"/>
        <w:jc w:val="both"/>
        <w:rPr>
          <w:rFonts w:ascii="Arial" w:hAnsi="Arial" w:cs="Arial"/>
          <w:sz w:val="16"/>
          <w:szCs w:val="16"/>
        </w:rPr>
      </w:pPr>
    </w:p>
    <w:p w:rsidR="00F07C24" w:rsidRDefault="00F07C24" w:rsidP="00F07C2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Segunda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1259BD" w:rsidRDefault="001259BD" w:rsidP="00F07C24">
      <w:pPr>
        <w:pStyle w:val="Prrafodelista2"/>
        <w:spacing w:after="0"/>
        <w:ind w:left="0"/>
        <w:jc w:val="both"/>
        <w:rPr>
          <w:rFonts w:ascii="Arial" w:hAnsi="Arial" w:cs="Arial"/>
          <w:sz w:val="24"/>
          <w:szCs w:val="24"/>
        </w:rPr>
      </w:pPr>
    </w:p>
    <w:p w:rsidR="00F07C24" w:rsidRPr="00D578CB" w:rsidRDefault="00F07C24" w:rsidP="00F07C24">
      <w:pPr>
        <w:spacing w:line="276" w:lineRule="auto"/>
        <w:jc w:val="center"/>
        <w:rPr>
          <w:rFonts w:ascii="Arial" w:hAnsi="Arial" w:cs="Arial"/>
          <w:b/>
          <w:szCs w:val="24"/>
        </w:rPr>
      </w:pPr>
      <w:r w:rsidRPr="00D578CB">
        <w:rPr>
          <w:rFonts w:ascii="Arial" w:hAnsi="Arial" w:cs="Arial"/>
          <w:b/>
          <w:szCs w:val="24"/>
        </w:rPr>
        <w:t>RESUELVE</w:t>
      </w:r>
    </w:p>
    <w:p w:rsidR="00F07C24" w:rsidRPr="00D578CB" w:rsidRDefault="00F07C24" w:rsidP="00F07C24">
      <w:pPr>
        <w:pStyle w:val="Sinespaciado"/>
        <w:spacing w:line="276" w:lineRule="auto"/>
        <w:rPr>
          <w:rFonts w:ascii="Arial" w:hAnsi="Arial" w:cs="Arial"/>
          <w:sz w:val="24"/>
          <w:szCs w:val="24"/>
        </w:rPr>
      </w:pPr>
    </w:p>
    <w:p w:rsidR="00F07C24" w:rsidRDefault="00F07C24" w:rsidP="00B33C47">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PRIMERO:</w:t>
      </w:r>
      <w:r>
        <w:rPr>
          <w:rFonts w:ascii="Arial" w:hAnsi="Arial" w:cs="Arial"/>
          <w:b/>
          <w:szCs w:val="24"/>
        </w:rPr>
        <w:t xml:space="preserve"> CONFIRMAR </w:t>
      </w:r>
      <w:r w:rsidRPr="001320DB">
        <w:rPr>
          <w:rFonts w:ascii="Arial" w:hAnsi="Arial" w:cs="Arial"/>
          <w:szCs w:val="24"/>
        </w:rPr>
        <w:t xml:space="preserve">la sentencia </w:t>
      </w:r>
      <w:r w:rsidRPr="00D578CB">
        <w:rPr>
          <w:rFonts w:ascii="Arial" w:hAnsi="Arial" w:cs="Arial"/>
          <w:szCs w:val="24"/>
        </w:rPr>
        <w:t>proferida el</w:t>
      </w:r>
      <w:r w:rsidR="001259BD">
        <w:rPr>
          <w:rFonts w:ascii="Arial" w:hAnsi="Arial" w:cs="Arial"/>
          <w:szCs w:val="24"/>
        </w:rPr>
        <w:t xml:space="preserve"> 11</w:t>
      </w:r>
      <w:r>
        <w:rPr>
          <w:rFonts w:ascii="Arial" w:hAnsi="Arial" w:cs="Arial"/>
          <w:szCs w:val="24"/>
        </w:rPr>
        <w:t xml:space="preserve"> </w:t>
      </w:r>
      <w:r w:rsidRPr="00D578CB">
        <w:rPr>
          <w:rFonts w:ascii="Arial" w:hAnsi="Arial" w:cs="Arial"/>
          <w:szCs w:val="24"/>
        </w:rPr>
        <w:t xml:space="preserve">de </w:t>
      </w:r>
      <w:r w:rsidR="001259BD">
        <w:rPr>
          <w:rFonts w:ascii="Arial" w:hAnsi="Arial" w:cs="Arial"/>
          <w:szCs w:val="24"/>
        </w:rPr>
        <w:t xml:space="preserve">mayo </w:t>
      </w:r>
      <w:r w:rsidRPr="00D578CB">
        <w:rPr>
          <w:rFonts w:ascii="Arial" w:hAnsi="Arial" w:cs="Arial"/>
          <w:szCs w:val="24"/>
        </w:rPr>
        <w:t>de 201</w:t>
      </w:r>
      <w:r>
        <w:rPr>
          <w:rFonts w:ascii="Arial" w:hAnsi="Arial" w:cs="Arial"/>
          <w:szCs w:val="24"/>
        </w:rPr>
        <w:t>7</w:t>
      </w:r>
      <w:r w:rsidRPr="00D578CB">
        <w:rPr>
          <w:rFonts w:ascii="Arial" w:hAnsi="Arial" w:cs="Arial"/>
          <w:szCs w:val="24"/>
        </w:rPr>
        <w:t xml:space="preserve"> por el Juzgado </w:t>
      </w:r>
      <w:r w:rsidR="00B33C47">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FD2731">
        <w:rPr>
          <w:rFonts w:ascii="Arial" w:hAnsi="Arial" w:cs="Arial"/>
          <w:b/>
          <w:szCs w:val="24"/>
        </w:rPr>
        <w:t>Jairo Orozco Pérez</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Pr>
          <w:rFonts w:ascii="Arial" w:hAnsi="Arial" w:cs="Arial"/>
          <w:b/>
          <w:szCs w:val="24"/>
        </w:rPr>
        <w:t>COLFONDOS Pensiones y Cesantías S.A, Nación</w:t>
      </w:r>
      <w:r w:rsidR="00B33C47">
        <w:rPr>
          <w:rFonts w:ascii="Arial" w:hAnsi="Arial" w:cs="Arial"/>
          <w:b/>
          <w:szCs w:val="24"/>
        </w:rPr>
        <w:t xml:space="preserve"> </w:t>
      </w:r>
      <w:r>
        <w:rPr>
          <w:rFonts w:ascii="Arial" w:hAnsi="Arial" w:cs="Arial"/>
          <w:b/>
          <w:szCs w:val="24"/>
        </w:rPr>
        <w:t>-</w:t>
      </w:r>
      <w:r w:rsidR="00B33C47">
        <w:rPr>
          <w:rFonts w:ascii="Arial" w:hAnsi="Arial" w:cs="Arial"/>
          <w:b/>
          <w:szCs w:val="24"/>
        </w:rPr>
        <w:t xml:space="preserve"> </w:t>
      </w:r>
      <w:r>
        <w:rPr>
          <w:rFonts w:ascii="Arial" w:hAnsi="Arial" w:cs="Arial"/>
          <w:b/>
          <w:szCs w:val="24"/>
        </w:rPr>
        <w:t>Ministerio de Hacienda y Crédito Público y la Administradora Colombiana de Pensiones “Colpensiones”</w:t>
      </w:r>
      <w:r>
        <w:rPr>
          <w:rFonts w:ascii="Arial" w:hAnsi="Arial" w:cs="Arial"/>
          <w:b/>
          <w:bCs/>
          <w:szCs w:val="24"/>
        </w:rPr>
        <w:t>,</w:t>
      </w:r>
      <w:r>
        <w:rPr>
          <w:rFonts w:ascii="Arial" w:hAnsi="Arial" w:cs="Arial"/>
          <w:bCs/>
          <w:szCs w:val="24"/>
        </w:rPr>
        <w:t xml:space="preserve"> conforme a lo exp</w:t>
      </w:r>
      <w:r>
        <w:rPr>
          <w:rFonts w:ascii="Arial" w:hAnsi="Arial" w:cs="Arial"/>
          <w:bCs/>
          <w:iCs/>
          <w:szCs w:val="24"/>
        </w:rPr>
        <w:t>uesto en la parte motiva de esta decisión</w:t>
      </w:r>
      <w:r w:rsidR="00B33C47">
        <w:rPr>
          <w:rFonts w:ascii="Arial" w:hAnsi="Arial" w:cs="Arial"/>
          <w:bCs/>
          <w:iCs/>
          <w:szCs w:val="24"/>
        </w:rPr>
        <w:t>.</w:t>
      </w:r>
    </w:p>
    <w:p w:rsidR="00B33C47" w:rsidRPr="003431BB" w:rsidRDefault="00B33C47" w:rsidP="00B33C47">
      <w:pPr>
        <w:widowControl w:val="0"/>
        <w:autoSpaceDE w:val="0"/>
        <w:autoSpaceDN w:val="0"/>
        <w:adjustRightInd w:val="0"/>
        <w:spacing w:line="276" w:lineRule="auto"/>
        <w:jc w:val="both"/>
        <w:rPr>
          <w:rFonts w:ascii="Arial" w:hAnsi="Arial" w:cs="Arial"/>
          <w:bCs/>
          <w:i/>
          <w:iCs/>
          <w:sz w:val="22"/>
          <w:szCs w:val="22"/>
        </w:rPr>
      </w:pPr>
    </w:p>
    <w:p w:rsidR="00F07C24" w:rsidRDefault="00F07C24" w:rsidP="00F07C24">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Pr="006169ED">
        <w:rPr>
          <w:rFonts w:ascii="Arial" w:hAnsi="Arial" w:cs="Arial"/>
          <w:szCs w:val="24"/>
        </w:rPr>
        <w:t xml:space="preserve">Costas en </w:t>
      </w:r>
      <w:r>
        <w:rPr>
          <w:rFonts w:ascii="Arial" w:hAnsi="Arial" w:cs="Arial"/>
          <w:szCs w:val="24"/>
        </w:rPr>
        <w:t>esta instancia a cargo del N</w:t>
      </w:r>
      <w:r w:rsidRPr="00D30F51">
        <w:rPr>
          <w:rFonts w:ascii="Arial" w:hAnsi="Arial" w:cs="Arial"/>
          <w:szCs w:val="24"/>
        </w:rPr>
        <w:t>ación-Ministerio de Hacienda y Crédito Público</w:t>
      </w:r>
      <w:r>
        <w:rPr>
          <w:rFonts w:ascii="Arial" w:hAnsi="Arial" w:cs="Arial"/>
          <w:b/>
          <w:szCs w:val="24"/>
        </w:rPr>
        <w:t xml:space="preserve"> </w:t>
      </w:r>
      <w:r>
        <w:rPr>
          <w:rFonts w:ascii="Arial" w:hAnsi="Arial" w:cs="Arial"/>
          <w:bCs/>
          <w:iCs/>
          <w:szCs w:val="24"/>
        </w:rPr>
        <w:t>y a favor del demandante</w:t>
      </w:r>
      <w:r w:rsidRPr="006169ED">
        <w:rPr>
          <w:rFonts w:ascii="Arial" w:hAnsi="Arial" w:cs="Arial"/>
          <w:szCs w:val="24"/>
        </w:rPr>
        <w:t>, por lo expuesto.</w:t>
      </w:r>
    </w:p>
    <w:p w:rsidR="00F07C24" w:rsidRDefault="00F07C24" w:rsidP="00F07C24">
      <w:pPr>
        <w:spacing w:line="276" w:lineRule="auto"/>
        <w:jc w:val="both"/>
        <w:rPr>
          <w:rFonts w:ascii="Arial" w:hAnsi="Arial" w:cs="Arial"/>
          <w:szCs w:val="24"/>
        </w:rPr>
      </w:pPr>
    </w:p>
    <w:p w:rsidR="00F07C24" w:rsidRDefault="00F07C24" w:rsidP="00F07C24">
      <w:pPr>
        <w:spacing w:line="276" w:lineRule="auto"/>
        <w:jc w:val="both"/>
        <w:rPr>
          <w:rFonts w:ascii="Arial" w:hAnsi="Arial" w:cs="Arial"/>
          <w:szCs w:val="24"/>
        </w:rPr>
      </w:pPr>
      <w:r>
        <w:rPr>
          <w:rFonts w:ascii="Arial" w:hAnsi="Arial" w:cs="Arial"/>
          <w:szCs w:val="24"/>
        </w:rPr>
        <w:t>Notificación surtida en estrados.</w:t>
      </w:r>
    </w:p>
    <w:p w:rsidR="00F07C24" w:rsidRDefault="00F07C24" w:rsidP="00F07C24">
      <w:pPr>
        <w:spacing w:line="276" w:lineRule="auto"/>
        <w:jc w:val="both"/>
        <w:rPr>
          <w:rFonts w:ascii="Arial" w:hAnsi="Arial" w:cs="Arial"/>
          <w:szCs w:val="24"/>
        </w:rPr>
      </w:pPr>
    </w:p>
    <w:p w:rsidR="00F07C24" w:rsidRPr="00A47C8D" w:rsidRDefault="00F07C24" w:rsidP="00F07C2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07C24" w:rsidRPr="00A47C8D" w:rsidRDefault="00F07C24" w:rsidP="00F07C24">
      <w:pPr>
        <w:widowControl w:val="0"/>
        <w:autoSpaceDE w:val="0"/>
        <w:autoSpaceDN w:val="0"/>
        <w:adjustRightInd w:val="0"/>
        <w:spacing w:line="276" w:lineRule="auto"/>
        <w:contextualSpacing/>
        <w:jc w:val="both"/>
        <w:rPr>
          <w:rFonts w:ascii="Arial" w:hAnsi="Arial" w:cs="Arial"/>
          <w:szCs w:val="24"/>
        </w:rPr>
      </w:pPr>
    </w:p>
    <w:p w:rsidR="00F07C24" w:rsidRDefault="00F07C24" w:rsidP="00F07C2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07C24" w:rsidRDefault="00F07C24" w:rsidP="00F07C24">
      <w:pPr>
        <w:widowControl w:val="0"/>
        <w:autoSpaceDE w:val="0"/>
        <w:autoSpaceDN w:val="0"/>
        <w:adjustRightInd w:val="0"/>
        <w:spacing w:line="276" w:lineRule="auto"/>
        <w:contextualSpacing/>
        <w:jc w:val="both"/>
        <w:rPr>
          <w:rFonts w:ascii="Arial" w:hAnsi="Arial" w:cs="Arial"/>
          <w:szCs w:val="24"/>
        </w:rPr>
      </w:pPr>
    </w:p>
    <w:p w:rsidR="00F07C24" w:rsidRPr="00A47C8D" w:rsidRDefault="00F07C24" w:rsidP="00F07C24">
      <w:pPr>
        <w:widowControl w:val="0"/>
        <w:autoSpaceDE w:val="0"/>
        <w:autoSpaceDN w:val="0"/>
        <w:adjustRightInd w:val="0"/>
        <w:spacing w:line="276" w:lineRule="auto"/>
        <w:contextualSpacing/>
        <w:jc w:val="both"/>
        <w:rPr>
          <w:rFonts w:ascii="Arial" w:hAnsi="Arial" w:cs="Arial"/>
          <w:szCs w:val="24"/>
        </w:rPr>
      </w:pPr>
    </w:p>
    <w:p w:rsidR="00F07C24" w:rsidRDefault="00F07C24" w:rsidP="00F07C24">
      <w:pPr>
        <w:pStyle w:val="Sinespaciado"/>
        <w:spacing w:line="276" w:lineRule="auto"/>
        <w:contextualSpacing/>
        <w:rPr>
          <w:rFonts w:ascii="Arial" w:hAnsi="Arial" w:cs="Arial"/>
          <w:sz w:val="24"/>
          <w:szCs w:val="24"/>
          <w:lang w:val="es-ES"/>
        </w:rPr>
      </w:pPr>
    </w:p>
    <w:p w:rsidR="00F07C24" w:rsidRDefault="00F07C24" w:rsidP="00F07C24">
      <w:pPr>
        <w:pStyle w:val="Sinespaciado"/>
        <w:spacing w:line="276" w:lineRule="auto"/>
        <w:contextualSpacing/>
        <w:jc w:val="center"/>
        <w:rPr>
          <w:rFonts w:ascii="Arial" w:hAnsi="Arial" w:cs="Arial"/>
          <w:b/>
          <w:sz w:val="24"/>
          <w:szCs w:val="24"/>
          <w:lang w:val="es-ES"/>
        </w:rPr>
      </w:pPr>
    </w:p>
    <w:p w:rsidR="00F07C24" w:rsidRPr="00D578CB" w:rsidRDefault="00F07C24" w:rsidP="00F07C2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F07C24" w:rsidRDefault="00F07C24" w:rsidP="00F07C2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7C24" w:rsidRDefault="00F07C24" w:rsidP="00F07C24">
      <w:pPr>
        <w:pStyle w:val="Sinespaciado"/>
        <w:spacing w:line="276" w:lineRule="auto"/>
        <w:contextualSpacing/>
        <w:jc w:val="center"/>
        <w:rPr>
          <w:rFonts w:ascii="Arial" w:hAnsi="Arial" w:cs="Arial"/>
          <w:sz w:val="24"/>
          <w:szCs w:val="24"/>
          <w:lang w:val="es-ES"/>
        </w:rPr>
      </w:pPr>
    </w:p>
    <w:p w:rsidR="00F07C24" w:rsidRDefault="00F07C24" w:rsidP="00F07C24">
      <w:pPr>
        <w:pStyle w:val="Sinespaciado"/>
        <w:spacing w:line="276" w:lineRule="auto"/>
        <w:contextualSpacing/>
        <w:rPr>
          <w:rFonts w:ascii="Arial" w:hAnsi="Arial" w:cs="Arial"/>
          <w:sz w:val="24"/>
          <w:szCs w:val="24"/>
          <w:lang w:val="es-ES"/>
        </w:rPr>
      </w:pPr>
    </w:p>
    <w:p w:rsidR="00F07C24" w:rsidRPr="000E6FD4" w:rsidRDefault="00F07C24" w:rsidP="00F07C24">
      <w:pPr>
        <w:spacing w:line="276" w:lineRule="auto"/>
        <w:contextualSpacing/>
        <w:jc w:val="both"/>
        <w:rPr>
          <w:rFonts w:ascii="Arial" w:hAnsi="Arial" w:cs="Arial"/>
          <w:b/>
          <w:bCs/>
          <w:iCs/>
          <w:sz w:val="22"/>
          <w:szCs w:val="22"/>
          <w:lang w:val="es-ES"/>
        </w:rPr>
      </w:pPr>
    </w:p>
    <w:p w:rsidR="00F07C24" w:rsidRPr="000E6FD4" w:rsidRDefault="00F07C24" w:rsidP="00F07C24">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Pr>
          <w:rFonts w:ascii="Arial" w:hAnsi="Arial" w:cs="Arial"/>
          <w:sz w:val="22"/>
          <w:szCs w:val="22"/>
          <w:lang w:val="es-ES"/>
        </w:rPr>
        <w:tab/>
      </w:r>
      <w:r>
        <w:rPr>
          <w:rFonts w:ascii="Arial" w:hAnsi="Arial" w:cs="Arial"/>
          <w:b/>
          <w:bCs/>
          <w:iCs/>
          <w:sz w:val="22"/>
          <w:szCs w:val="22"/>
          <w:lang w:val="es-ES"/>
        </w:rPr>
        <w:t>FRANCISCO JAVIER TAMAYO TABARES</w:t>
      </w:r>
    </w:p>
    <w:p w:rsidR="00F07C24" w:rsidRDefault="00F07C24" w:rsidP="00F07C24">
      <w:pPr>
        <w:spacing w:line="276" w:lineRule="auto"/>
        <w:contextualSpacing/>
        <w:jc w:val="both"/>
      </w:pPr>
      <w:r w:rsidRPr="000E6FD4">
        <w:rPr>
          <w:rFonts w:ascii="Arial" w:hAnsi="Arial" w:cs="Arial"/>
          <w:sz w:val="22"/>
          <w:szCs w:val="22"/>
          <w:lang w:val="es-ES"/>
        </w:rPr>
        <w:t xml:space="preserve">                   Magistrado                                                                </w:t>
      </w:r>
      <w:proofErr w:type="spellStart"/>
      <w:r>
        <w:rPr>
          <w:rFonts w:ascii="Arial" w:hAnsi="Arial" w:cs="Arial"/>
          <w:sz w:val="22"/>
          <w:szCs w:val="22"/>
          <w:lang w:val="es-ES"/>
        </w:rPr>
        <w:t>Magistrado</w:t>
      </w:r>
      <w:proofErr w:type="spellEnd"/>
    </w:p>
    <w:sectPr w:rsidR="00F07C24" w:rsidSect="00817802">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05" w:rsidRDefault="00751205" w:rsidP="002F74A4">
      <w:r>
        <w:separator/>
      </w:r>
    </w:p>
  </w:endnote>
  <w:endnote w:type="continuationSeparator" w:id="0">
    <w:p w:rsidR="00751205" w:rsidRDefault="00751205"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585B93" w:rsidRDefault="00585B93">
        <w:pPr>
          <w:pStyle w:val="Piedepgina"/>
          <w:jc w:val="right"/>
        </w:pPr>
        <w:r>
          <w:fldChar w:fldCharType="begin"/>
        </w:r>
        <w:r>
          <w:instrText>PAGE   \* MERGEFORMAT</w:instrText>
        </w:r>
        <w:r>
          <w:fldChar w:fldCharType="separate"/>
        </w:r>
        <w:r w:rsidR="00C21817" w:rsidRPr="00C21817">
          <w:rPr>
            <w:noProof/>
            <w:lang w:val="es-ES"/>
          </w:rPr>
          <w:t>2</w:t>
        </w:r>
        <w:r>
          <w:fldChar w:fldCharType="end"/>
        </w:r>
      </w:p>
    </w:sdtContent>
  </w:sdt>
  <w:p w:rsidR="00585B93" w:rsidRDefault="00585B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05" w:rsidRDefault="00751205" w:rsidP="002F74A4">
      <w:r>
        <w:separator/>
      </w:r>
    </w:p>
  </w:footnote>
  <w:footnote w:type="continuationSeparator" w:id="0">
    <w:p w:rsidR="00751205" w:rsidRDefault="00751205" w:rsidP="002F74A4">
      <w:r>
        <w:continuationSeparator/>
      </w:r>
    </w:p>
  </w:footnote>
  <w:footnote w:id="1">
    <w:p w:rsidR="00F07C24" w:rsidRPr="00473CAF" w:rsidRDefault="00F07C24" w:rsidP="00F07C24">
      <w:pPr>
        <w:pStyle w:val="NormalWeb"/>
        <w:shd w:val="clear" w:color="auto" w:fill="F1F1F1"/>
        <w:spacing w:before="0" w:beforeAutospacing="0"/>
        <w:jc w:val="both"/>
        <w:rPr>
          <w:rFonts w:ascii="Arial" w:hAnsi="Arial"/>
          <w:i/>
          <w:sz w:val="20"/>
          <w:szCs w:val="20"/>
          <w:lang w:val="es-ES_tradnl"/>
        </w:rPr>
      </w:pPr>
      <w:r w:rsidRPr="00FD2731">
        <w:rPr>
          <w:rStyle w:val="Refdenotaalpie"/>
          <w:sz w:val="20"/>
          <w:szCs w:val="20"/>
        </w:rPr>
        <w:footnoteRef/>
      </w:r>
      <w:r w:rsidRPr="00FD2731">
        <w:rPr>
          <w:sz w:val="20"/>
          <w:szCs w:val="20"/>
        </w:rPr>
        <w:t xml:space="preserve"> Dentro de ésta se trajo a colación la sentencia del 06-12-2011, proferida dentro del proceso Rad. 40848. En idéntica dirección pueden verse las sentencias del 12 de agosto de 2009, Rad. 35374 y 3 de mayo de 2011, Rad. 39810.</w:t>
      </w:r>
    </w:p>
    <w:p w:rsidR="00F07C24" w:rsidRPr="00936552" w:rsidRDefault="00F07C24" w:rsidP="00F07C2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93" w:rsidRPr="00BB3FED" w:rsidRDefault="00585B93"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85B93" w:rsidRPr="00BB3FED" w:rsidRDefault="00585B93"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FC283C">
      <w:rPr>
        <w:rFonts w:ascii="Arial" w:hAnsi="Arial" w:cs="Arial"/>
        <w:sz w:val="18"/>
        <w:szCs w:val="18"/>
      </w:rPr>
      <w:t>4-2016</w:t>
    </w:r>
    <w:r>
      <w:rPr>
        <w:rFonts w:ascii="Arial" w:hAnsi="Arial" w:cs="Arial"/>
        <w:sz w:val="18"/>
        <w:szCs w:val="18"/>
      </w:rPr>
      <w:t>-00</w:t>
    </w:r>
    <w:r w:rsidR="00FC283C">
      <w:rPr>
        <w:rFonts w:ascii="Arial" w:hAnsi="Arial" w:cs="Arial"/>
        <w:sz w:val="18"/>
        <w:szCs w:val="18"/>
      </w:rPr>
      <w:t>041</w:t>
    </w:r>
    <w:r>
      <w:rPr>
        <w:rFonts w:ascii="Arial" w:hAnsi="Arial" w:cs="Arial"/>
        <w:sz w:val="18"/>
        <w:szCs w:val="18"/>
      </w:rPr>
      <w:t>-01</w:t>
    </w:r>
  </w:p>
  <w:p w:rsidR="00585B93" w:rsidRPr="00BB3FED" w:rsidRDefault="00542218" w:rsidP="002E5B7B">
    <w:pPr>
      <w:pStyle w:val="Encabezado"/>
      <w:jc w:val="center"/>
      <w:rPr>
        <w:rFonts w:ascii="Arial" w:hAnsi="Arial" w:cs="Arial"/>
        <w:sz w:val="18"/>
        <w:szCs w:val="18"/>
      </w:rPr>
    </w:pPr>
    <w:r>
      <w:rPr>
        <w:rFonts w:ascii="Arial" w:hAnsi="Arial" w:cs="Arial"/>
        <w:sz w:val="18"/>
        <w:szCs w:val="18"/>
      </w:rPr>
      <w:t xml:space="preserve">Jairo Orozco Pérez </w:t>
    </w:r>
    <w:r w:rsidR="00C377CA">
      <w:rPr>
        <w:rFonts w:ascii="Arial" w:hAnsi="Arial" w:cs="Arial"/>
        <w:sz w:val="18"/>
        <w:szCs w:val="18"/>
      </w:rPr>
      <w:t xml:space="preserve">vs Colpensiones, COLFONDOS, Min. Hacienda y C. </w:t>
    </w:r>
    <w:proofErr w:type="spellStart"/>
    <w:r w:rsidR="00C377CA">
      <w:rPr>
        <w:rFonts w:ascii="Arial" w:hAnsi="Arial" w:cs="Arial"/>
        <w:sz w:val="18"/>
        <w:szCs w:val="18"/>
      </w:rPr>
      <w:t>Pco</w:t>
    </w:r>
    <w:proofErr w:type="spellEnd"/>
    <w:r w:rsidR="00C377CA">
      <w:rPr>
        <w:rFonts w:ascii="Arial" w:hAnsi="Arial" w:cs="Arial"/>
        <w:sz w:val="18"/>
        <w:szCs w:val="18"/>
      </w:rPr>
      <w:t>.</w:t>
    </w:r>
  </w:p>
  <w:p w:rsidR="00585B93" w:rsidRDefault="00585B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1211EF"/>
    <w:multiLevelType w:val="hybridMultilevel"/>
    <w:tmpl w:val="3A508CC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86751C"/>
    <w:multiLevelType w:val="multilevel"/>
    <w:tmpl w:val="FDD8EAE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68A13714"/>
    <w:multiLevelType w:val="hybridMultilevel"/>
    <w:tmpl w:val="F6DE3D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16DFA"/>
    <w:rsid w:val="00031014"/>
    <w:rsid w:val="000326BE"/>
    <w:rsid w:val="0003311F"/>
    <w:rsid w:val="00035956"/>
    <w:rsid w:val="00046321"/>
    <w:rsid w:val="00047F04"/>
    <w:rsid w:val="000558C1"/>
    <w:rsid w:val="00056ED5"/>
    <w:rsid w:val="00057DDB"/>
    <w:rsid w:val="00060274"/>
    <w:rsid w:val="000604F7"/>
    <w:rsid w:val="00060F9C"/>
    <w:rsid w:val="00065B76"/>
    <w:rsid w:val="00081734"/>
    <w:rsid w:val="000828E0"/>
    <w:rsid w:val="000948CD"/>
    <w:rsid w:val="00094F50"/>
    <w:rsid w:val="000A30C7"/>
    <w:rsid w:val="000A7B17"/>
    <w:rsid w:val="000B17E3"/>
    <w:rsid w:val="000B2DD3"/>
    <w:rsid w:val="000B37F3"/>
    <w:rsid w:val="000D154C"/>
    <w:rsid w:val="000D567B"/>
    <w:rsid w:val="000E291D"/>
    <w:rsid w:val="000E593F"/>
    <w:rsid w:val="000E6CF4"/>
    <w:rsid w:val="000F0BB3"/>
    <w:rsid w:val="00113A30"/>
    <w:rsid w:val="001221CB"/>
    <w:rsid w:val="00122815"/>
    <w:rsid w:val="001242CF"/>
    <w:rsid w:val="001259BD"/>
    <w:rsid w:val="001273A6"/>
    <w:rsid w:val="00127EC5"/>
    <w:rsid w:val="00127F70"/>
    <w:rsid w:val="0013190B"/>
    <w:rsid w:val="00146F0F"/>
    <w:rsid w:val="0015763E"/>
    <w:rsid w:val="001646AD"/>
    <w:rsid w:val="001710B9"/>
    <w:rsid w:val="001770A4"/>
    <w:rsid w:val="00191BD6"/>
    <w:rsid w:val="00191EAC"/>
    <w:rsid w:val="001A13B2"/>
    <w:rsid w:val="001A32AD"/>
    <w:rsid w:val="001B5FB6"/>
    <w:rsid w:val="001B63BF"/>
    <w:rsid w:val="001C7E51"/>
    <w:rsid w:val="001D24DA"/>
    <w:rsid w:val="001D2F6C"/>
    <w:rsid w:val="001D7466"/>
    <w:rsid w:val="001E4814"/>
    <w:rsid w:val="001F22E3"/>
    <w:rsid w:val="00203EDB"/>
    <w:rsid w:val="002048A0"/>
    <w:rsid w:val="00215A77"/>
    <w:rsid w:val="00222458"/>
    <w:rsid w:val="00222695"/>
    <w:rsid w:val="00226CB2"/>
    <w:rsid w:val="00235D35"/>
    <w:rsid w:val="002418A7"/>
    <w:rsid w:val="00245527"/>
    <w:rsid w:val="00251067"/>
    <w:rsid w:val="002652A6"/>
    <w:rsid w:val="002654F3"/>
    <w:rsid w:val="0026611B"/>
    <w:rsid w:val="0026625F"/>
    <w:rsid w:val="0026669C"/>
    <w:rsid w:val="0029245F"/>
    <w:rsid w:val="002D6213"/>
    <w:rsid w:val="002D7FF3"/>
    <w:rsid w:val="002E4E67"/>
    <w:rsid w:val="002E4EDA"/>
    <w:rsid w:val="002E5B7B"/>
    <w:rsid w:val="002F6AD3"/>
    <w:rsid w:val="002F7433"/>
    <w:rsid w:val="002F74A4"/>
    <w:rsid w:val="0030790D"/>
    <w:rsid w:val="0032724C"/>
    <w:rsid w:val="003310F0"/>
    <w:rsid w:val="00336FC0"/>
    <w:rsid w:val="00363333"/>
    <w:rsid w:val="0036733C"/>
    <w:rsid w:val="00370C73"/>
    <w:rsid w:val="003830B8"/>
    <w:rsid w:val="00390CEF"/>
    <w:rsid w:val="00393B29"/>
    <w:rsid w:val="00396946"/>
    <w:rsid w:val="00396CEC"/>
    <w:rsid w:val="003A2231"/>
    <w:rsid w:val="003A3A27"/>
    <w:rsid w:val="003A4D2B"/>
    <w:rsid w:val="003C5E9F"/>
    <w:rsid w:val="003D30C5"/>
    <w:rsid w:val="003F057F"/>
    <w:rsid w:val="003F13C2"/>
    <w:rsid w:val="003F447D"/>
    <w:rsid w:val="003F5BD1"/>
    <w:rsid w:val="004042DE"/>
    <w:rsid w:val="00410AAF"/>
    <w:rsid w:val="00410B00"/>
    <w:rsid w:val="004115D0"/>
    <w:rsid w:val="004146C6"/>
    <w:rsid w:val="00417041"/>
    <w:rsid w:val="004273F3"/>
    <w:rsid w:val="00434D6D"/>
    <w:rsid w:val="00434F0F"/>
    <w:rsid w:val="004441FC"/>
    <w:rsid w:val="004502A4"/>
    <w:rsid w:val="004536E7"/>
    <w:rsid w:val="00466D3C"/>
    <w:rsid w:val="00472DB8"/>
    <w:rsid w:val="00476071"/>
    <w:rsid w:val="00484B94"/>
    <w:rsid w:val="00486658"/>
    <w:rsid w:val="00494CDD"/>
    <w:rsid w:val="00494E58"/>
    <w:rsid w:val="00495210"/>
    <w:rsid w:val="0049647F"/>
    <w:rsid w:val="004965FB"/>
    <w:rsid w:val="004975F1"/>
    <w:rsid w:val="00497DBF"/>
    <w:rsid w:val="004A53D5"/>
    <w:rsid w:val="004A612E"/>
    <w:rsid w:val="004B6E65"/>
    <w:rsid w:val="004C41C9"/>
    <w:rsid w:val="004C4780"/>
    <w:rsid w:val="004C71D7"/>
    <w:rsid w:val="004C773C"/>
    <w:rsid w:val="004D09F8"/>
    <w:rsid w:val="004D30C5"/>
    <w:rsid w:val="004D3F27"/>
    <w:rsid w:val="004E26A6"/>
    <w:rsid w:val="004E7839"/>
    <w:rsid w:val="004F45FE"/>
    <w:rsid w:val="004F60C2"/>
    <w:rsid w:val="0052020C"/>
    <w:rsid w:val="00542218"/>
    <w:rsid w:val="00542542"/>
    <w:rsid w:val="00542BE7"/>
    <w:rsid w:val="00542C04"/>
    <w:rsid w:val="005440F7"/>
    <w:rsid w:val="005509CA"/>
    <w:rsid w:val="005510AB"/>
    <w:rsid w:val="00551408"/>
    <w:rsid w:val="005521B9"/>
    <w:rsid w:val="00553F88"/>
    <w:rsid w:val="005553B4"/>
    <w:rsid w:val="00585B93"/>
    <w:rsid w:val="0059698A"/>
    <w:rsid w:val="005B3201"/>
    <w:rsid w:val="005C0FF0"/>
    <w:rsid w:val="005C54AB"/>
    <w:rsid w:val="005D2750"/>
    <w:rsid w:val="005D738C"/>
    <w:rsid w:val="005F3276"/>
    <w:rsid w:val="005F6B9D"/>
    <w:rsid w:val="0060352B"/>
    <w:rsid w:val="006043E4"/>
    <w:rsid w:val="006220C7"/>
    <w:rsid w:val="006257FA"/>
    <w:rsid w:val="00625D0F"/>
    <w:rsid w:val="0062748B"/>
    <w:rsid w:val="006423D1"/>
    <w:rsid w:val="00651067"/>
    <w:rsid w:val="00662B65"/>
    <w:rsid w:val="00664424"/>
    <w:rsid w:val="006645BF"/>
    <w:rsid w:val="00665302"/>
    <w:rsid w:val="0067090A"/>
    <w:rsid w:val="00676582"/>
    <w:rsid w:val="00684EAA"/>
    <w:rsid w:val="0069516C"/>
    <w:rsid w:val="006970D6"/>
    <w:rsid w:val="006A1C04"/>
    <w:rsid w:val="006B506C"/>
    <w:rsid w:val="006B5AFD"/>
    <w:rsid w:val="006B6DEB"/>
    <w:rsid w:val="006C2934"/>
    <w:rsid w:val="006D4D48"/>
    <w:rsid w:val="006F3787"/>
    <w:rsid w:val="006F5CC5"/>
    <w:rsid w:val="006F71B3"/>
    <w:rsid w:val="00717FBF"/>
    <w:rsid w:val="007265CE"/>
    <w:rsid w:val="007275C2"/>
    <w:rsid w:val="00730352"/>
    <w:rsid w:val="0074116D"/>
    <w:rsid w:val="00751205"/>
    <w:rsid w:val="007521F0"/>
    <w:rsid w:val="00755026"/>
    <w:rsid w:val="00757B79"/>
    <w:rsid w:val="00773D3C"/>
    <w:rsid w:val="00776B98"/>
    <w:rsid w:val="00783E14"/>
    <w:rsid w:val="007840C3"/>
    <w:rsid w:val="00787BD5"/>
    <w:rsid w:val="00791AD1"/>
    <w:rsid w:val="0079707D"/>
    <w:rsid w:val="007A164C"/>
    <w:rsid w:val="007A34FA"/>
    <w:rsid w:val="007B01F4"/>
    <w:rsid w:val="007B2EF4"/>
    <w:rsid w:val="007B65FB"/>
    <w:rsid w:val="007B7AC1"/>
    <w:rsid w:val="007C75A9"/>
    <w:rsid w:val="007D0ACA"/>
    <w:rsid w:val="007E128F"/>
    <w:rsid w:val="007E23D3"/>
    <w:rsid w:val="007E3D79"/>
    <w:rsid w:val="007F446E"/>
    <w:rsid w:val="008042F2"/>
    <w:rsid w:val="00805CA9"/>
    <w:rsid w:val="008062CE"/>
    <w:rsid w:val="00817802"/>
    <w:rsid w:val="00825AD7"/>
    <w:rsid w:val="00832F37"/>
    <w:rsid w:val="00835D01"/>
    <w:rsid w:val="008411BA"/>
    <w:rsid w:val="00846491"/>
    <w:rsid w:val="00855B66"/>
    <w:rsid w:val="008613F8"/>
    <w:rsid w:val="008637BA"/>
    <w:rsid w:val="00864AD2"/>
    <w:rsid w:val="0086621B"/>
    <w:rsid w:val="008814EA"/>
    <w:rsid w:val="00881E65"/>
    <w:rsid w:val="00882B7E"/>
    <w:rsid w:val="00882F5F"/>
    <w:rsid w:val="008875FC"/>
    <w:rsid w:val="00890A57"/>
    <w:rsid w:val="008A63C6"/>
    <w:rsid w:val="008C7F83"/>
    <w:rsid w:val="008D774C"/>
    <w:rsid w:val="008E05DB"/>
    <w:rsid w:val="008E2342"/>
    <w:rsid w:val="0090270E"/>
    <w:rsid w:val="00904AE2"/>
    <w:rsid w:val="00910A13"/>
    <w:rsid w:val="00911EA4"/>
    <w:rsid w:val="00916376"/>
    <w:rsid w:val="00926736"/>
    <w:rsid w:val="00927F84"/>
    <w:rsid w:val="0094410D"/>
    <w:rsid w:val="00944DF2"/>
    <w:rsid w:val="00945A09"/>
    <w:rsid w:val="00962829"/>
    <w:rsid w:val="0096600C"/>
    <w:rsid w:val="00976A9A"/>
    <w:rsid w:val="0098107C"/>
    <w:rsid w:val="009917E6"/>
    <w:rsid w:val="0099469C"/>
    <w:rsid w:val="00995442"/>
    <w:rsid w:val="009B526C"/>
    <w:rsid w:val="009B5AFA"/>
    <w:rsid w:val="009B7738"/>
    <w:rsid w:val="009C0231"/>
    <w:rsid w:val="009C1705"/>
    <w:rsid w:val="009C3874"/>
    <w:rsid w:val="009D28C9"/>
    <w:rsid w:val="009E0F12"/>
    <w:rsid w:val="009E4CB7"/>
    <w:rsid w:val="009E5791"/>
    <w:rsid w:val="009F0A67"/>
    <w:rsid w:val="00A046E3"/>
    <w:rsid w:val="00A06956"/>
    <w:rsid w:val="00A1681E"/>
    <w:rsid w:val="00A174C6"/>
    <w:rsid w:val="00A24C9F"/>
    <w:rsid w:val="00A45FEC"/>
    <w:rsid w:val="00A50ABD"/>
    <w:rsid w:val="00A63F92"/>
    <w:rsid w:val="00A64D6B"/>
    <w:rsid w:val="00A713A6"/>
    <w:rsid w:val="00A75B5A"/>
    <w:rsid w:val="00A80E15"/>
    <w:rsid w:val="00A82E1E"/>
    <w:rsid w:val="00A82EEC"/>
    <w:rsid w:val="00A942EE"/>
    <w:rsid w:val="00A955F2"/>
    <w:rsid w:val="00A9567E"/>
    <w:rsid w:val="00A96F4E"/>
    <w:rsid w:val="00AA15DF"/>
    <w:rsid w:val="00AB2FA2"/>
    <w:rsid w:val="00AB4555"/>
    <w:rsid w:val="00AC0D92"/>
    <w:rsid w:val="00AC7CCB"/>
    <w:rsid w:val="00AD0D49"/>
    <w:rsid w:val="00AD2958"/>
    <w:rsid w:val="00AE5E0C"/>
    <w:rsid w:val="00AF3CF1"/>
    <w:rsid w:val="00AF4CC8"/>
    <w:rsid w:val="00B047FC"/>
    <w:rsid w:val="00B15D4E"/>
    <w:rsid w:val="00B33C47"/>
    <w:rsid w:val="00B43262"/>
    <w:rsid w:val="00B45457"/>
    <w:rsid w:val="00B45EF0"/>
    <w:rsid w:val="00B46AD3"/>
    <w:rsid w:val="00B547FC"/>
    <w:rsid w:val="00B61ACF"/>
    <w:rsid w:val="00B645F0"/>
    <w:rsid w:val="00B64C3C"/>
    <w:rsid w:val="00B66B19"/>
    <w:rsid w:val="00B66B65"/>
    <w:rsid w:val="00B74568"/>
    <w:rsid w:val="00B75A2D"/>
    <w:rsid w:val="00B80F2C"/>
    <w:rsid w:val="00B974E7"/>
    <w:rsid w:val="00BA08F0"/>
    <w:rsid w:val="00BC1B94"/>
    <w:rsid w:val="00BC4ADD"/>
    <w:rsid w:val="00BD1F8F"/>
    <w:rsid w:val="00BD39FF"/>
    <w:rsid w:val="00BE147F"/>
    <w:rsid w:val="00BE406B"/>
    <w:rsid w:val="00BE6D1F"/>
    <w:rsid w:val="00BF507A"/>
    <w:rsid w:val="00C05ABA"/>
    <w:rsid w:val="00C15F2D"/>
    <w:rsid w:val="00C21817"/>
    <w:rsid w:val="00C21ACE"/>
    <w:rsid w:val="00C220F6"/>
    <w:rsid w:val="00C26019"/>
    <w:rsid w:val="00C36BD0"/>
    <w:rsid w:val="00C377CA"/>
    <w:rsid w:val="00C414FE"/>
    <w:rsid w:val="00C46389"/>
    <w:rsid w:val="00C47364"/>
    <w:rsid w:val="00C53978"/>
    <w:rsid w:val="00C54EE6"/>
    <w:rsid w:val="00C604DC"/>
    <w:rsid w:val="00C75418"/>
    <w:rsid w:val="00C944E9"/>
    <w:rsid w:val="00CA7E7A"/>
    <w:rsid w:val="00CB5771"/>
    <w:rsid w:val="00CB6E2C"/>
    <w:rsid w:val="00CC5A72"/>
    <w:rsid w:val="00CC5A80"/>
    <w:rsid w:val="00CC7EC1"/>
    <w:rsid w:val="00CE467F"/>
    <w:rsid w:val="00CF35F6"/>
    <w:rsid w:val="00CF4A69"/>
    <w:rsid w:val="00D112DF"/>
    <w:rsid w:val="00D11870"/>
    <w:rsid w:val="00D12037"/>
    <w:rsid w:val="00D26C29"/>
    <w:rsid w:val="00D339E0"/>
    <w:rsid w:val="00D40A48"/>
    <w:rsid w:val="00D440B4"/>
    <w:rsid w:val="00D44A94"/>
    <w:rsid w:val="00D529CE"/>
    <w:rsid w:val="00D57A3B"/>
    <w:rsid w:val="00D723C6"/>
    <w:rsid w:val="00D8073E"/>
    <w:rsid w:val="00D82AE0"/>
    <w:rsid w:val="00D84FA9"/>
    <w:rsid w:val="00D929F7"/>
    <w:rsid w:val="00D945B7"/>
    <w:rsid w:val="00D94E6E"/>
    <w:rsid w:val="00D959CF"/>
    <w:rsid w:val="00DA62F2"/>
    <w:rsid w:val="00DC0583"/>
    <w:rsid w:val="00DC24C2"/>
    <w:rsid w:val="00DC3C24"/>
    <w:rsid w:val="00DC4690"/>
    <w:rsid w:val="00DC6493"/>
    <w:rsid w:val="00DD0CBD"/>
    <w:rsid w:val="00DD1F9E"/>
    <w:rsid w:val="00DD3679"/>
    <w:rsid w:val="00DD5776"/>
    <w:rsid w:val="00DE473A"/>
    <w:rsid w:val="00DE78EB"/>
    <w:rsid w:val="00DE7C81"/>
    <w:rsid w:val="00DF1F17"/>
    <w:rsid w:val="00E04484"/>
    <w:rsid w:val="00E07505"/>
    <w:rsid w:val="00E175D3"/>
    <w:rsid w:val="00E31BC9"/>
    <w:rsid w:val="00E357BD"/>
    <w:rsid w:val="00E500EA"/>
    <w:rsid w:val="00E54B3C"/>
    <w:rsid w:val="00E54BE9"/>
    <w:rsid w:val="00E60047"/>
    <w:rsid w:val="00E705BB"/>
    <w:rsid w:val="00E71403"/>
    <w:rsid w:val="00E77E71"/>
    <w:rsid w:val="00E9292C"/>
    <w:rsid w:val="00E942FE"/>
    <w:rsid w:val="00E95B91"/>
    <w:rsid w:val="00EA2736"/>
    <w:rsid w:val="00EA48D2"/>
    <w:rsid w:val="00EB06AF"/>
    <w:rsid w:val="00EB0BC9"/>
    <w:rsid w:val="00EB1790"/>
    <w:rsid w:val="00EB2132"/>
    <w:rsid w:val="00EB25CD"/>
    <w:rsid w:val="00EB4FBA"/>
    <w:rsid w:val="00EB634A"/>
    <w:rsid w:val="00ED1DE7"/>
    <w:rsid w:val="00EE3E70"/>
    <w:rsid w:val="00EE4CE5"/>
    <w:rsid w:val="00EE7F4B"/>
    <w:rsid w:val="00F00AF0"/>
    <w:rsid w:val="00F01ADA"/>
    <w:rsid w:val="00F078ED"/>
    <w:rsid w:val="00F07C24"/>
    <w:rsid w:val="00F217FC"/>
    <w:rsid w:val="00F26476"/>
    <w:rsid w:val="00F35424"/>
    <w:rsid w:val="00F46D07"/>
    <w:rsid w:val="00F54C2D"/>
    <w:rsid w:val="00F57C75"/>
    <w:rsid w:val="00F677F2"/>
    <w:rsid w:val="00F769AE"/>
    <w:rsid w:val="00F77C52"/>
    <w:rsid w:val="00F8150A"/>
    <w:rsid w:val="00F91AE4"/>
    <w:rsid w:val="00F920C1"/>
    <w:rsid w:val="00FA5014"/>
    <w:rsid w:val="00FB2909"/>
    <w:rsid w:val="00FB34CB"/>
    <w:rsid w:val="00FC283C"/>
    <w:rsid w:val="00FC6DEF"/>
    <w:rsid w:val="00FD2731"/>
    <w:rsid w:val="00FE0DBA"/>
    <w:rsid w:val="00FE2F66"/>
    <w:rsid w:val="00FE54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CA54-7481-4B2B-922E-05CCEEB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49647F"/>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49647F"/>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styleId="NormalWeb">
    <w:name w:val="Normal (Web)"/>
    <w:basedOn w:val="Normal"/>
    <w:uiPriority w:val="99"/>
    <w:unhideWhenUsed/>
    <w:rsid w:val="00882B7E"/>
    <w:pPr>
      <w:spacing w:before="100" w:beforeAutospacing="1" w:after="100" w:afterAutospacing="1"/>
    </w:pPr>
    <w:rPr>
      <w:szCs w:val="24"/>
      <w:lang w:val="es-ES"/>
    </w:rPr>
  </w:style>
  <w:style w:type="character" w:styleId="Textoennegrita">
    <w:name w:val="Strong"/>
    <w:basedOn w:val="Fuentedeprrafopredeter"/>
    <w:uiPriority w:val="22"/>
    <w:qFormat/>
    <w:rsid w:val="00882B7E"/>
    <w:rPr>
      <w:b/>
      <w:bCs/>
    </w:rPr>
  </w:style>
  <w:style w:type="character" w:styleId="Hipervnculo">
    <w:name w:val="Hyperlink"/>
    <w:basedOn w:val="Fuentedeprrafopredeter"/>
    <w:uiPriority w:val="99"/>
    <w:unhideWhenUsed/>
    <w:rsid w:val="00882B7E"/>
    <w:rPr>
      <w:color w:val="0000FF"/>
      <w:u w:val="single"/>
    </w:rPr>
  </w:style>
  <w:style w:type="paragraph" w:customStyle="1" w:styleId="Textoindependiente33">
    <w:name w:val="Texto independiente 33"/>
    <w:basedOn w:val="Normal"/>
    <w:rsid w:val="00882B7E"/>
    <w:pPr>
      <w:spacing w:line="360" w:lineRule="auto"/>
      <w:jc w:val="both"/>
    </w:pPr>
    <w:rPr>
      <w:rFonts w:ascii="Arial" w:hAnsi="Arial"/>
    </w:rPr>
  </w:style>
  <w:style w:type="character" w:customStyle="1" w:styleId="baj">
    <w:name w:val="b_aj"/>
    <w:basedOn w:val="Fuentedeprrafopredeter"/>
    <w:rsid w:val="00585B93"/>
  </w:style>
  <w:style w:type="character" w:customStyle="1" w:styleId="Ttulo4Car">
    <w:name w:val="Título 4 Car"/>
    <w:basedOn w:val="Fuentedeprrafopredeter"/>
    <w:link w:val="Ttulo4"/>
    <w:rsid w:val="0049647F"/>
    <w:rPr>
      <w:rFonts w:ascii="Arial" w:eastAsia="Times New Roman" w:hAnsi="Arial" w:cs="Times New Roman"/>
      <w:b/>
      <w:sz w:val="28"/>
      <w:szCs w:val="20"/>
      <w:lang w:eastAsia="es-ES"/>
    </w:rPr>
  </w:style>
  <w:style w:type="character" w:customStyle="1" w:styleId="Ttulo5Car">
    <w:name w:val="Título 5 Car"/>
    <w:basedOn w:val="Fuentedeprrafopredeter"/>
    <w:link w:val="Ttulo5"/>
    <w:rsid w:val="0049647F"/>
    <w:rPr>
      <w:rFonts w:ascii="Arial" w:eastAsia="Times New Roman" w:hAnsi="Arial" w:cs="Times New Roman"/>
      <w:b/>
      <w:spacing w:val="-3"/>
      <w:szCs w:val="20"/>
      <w:lang w:val="es-ES_tradnl" w:eastAsia="es-ES"/>
    </w:rPr>
  </w:style>
  <w:style w:type="character" w:customStyle="1" w:styleId="SinespaciadoCar">
    <w:name w:val="Sin espaciado Car"/>
    <w:link w:val="Sinespaciado"/>
    <w:uiPriority w:val="1"/>
    <w:locked/>
    <w:rsid w:val="00F07C24"/>
    <w:rPr>
      <w:lang w:val="es-ES_tradnl"/>
    </w:rPr>
  </w:style>
  <w:style w:type="paragraph" w:customStyle="1" w:styleId="margenizq1punto0">
    <w:name w:val="margen_izq_1punto0"/>
    <w:basedOn w:val="Normal"/>
    <w:rsid w:val="00F07C24"/>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613564517">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823543408">
      <w:bodyDiv w:val="1"/>
      <w:marLeft w:val="0"/>
      <w:marRight w:val="0"/>
      <w:marTop w:val="0"/>
      <w:marBottom w:val="0"/>
      <w:divBdr>
        <w:top w:val="none" w:sz="0" w:space="0" w:color="auto"/>
        <w:left w:val="none" w:sz="0" w:space="0" w:color="auto"/>
        <w:bottom w:val="none" w:sz="0" w:space="0" w:color="auto"/>
        <w:right w:val="none" w:sz="0" w:space="0" w:color="auto"/>
      </w:divBdr>
    </w:div>
    <w:div w:id="110041550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7897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E9D9-1140-45C5-BEA6-18F22A9E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3383</Words>
  <Characters>18609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65</cp:revision>
  <cp:lastPrinted>2018-07-25T16:06:00Z</cp:lastPrinted>
  <dcterms:created xsi:type="dcterms:W3CDTF">2018-07-13T18:38:00Z</dcterms:created>
  <dcterms:modified xsi:type="dcterms:W3CDTF">2018-08-13T16:14:00Z</dcterms:modified>
</cp:coreProperties>
</file>