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7BB93A" w14:textId="77777777" w:rsidR="00937EDF" w:rsidRPr="00822A6C" w:rsidRDefault="00937EDF" w:rsidP="00937EDF">
      <w:pPr>
        <w:widowControl w:val="0"/>
        <w:pBdr>
          <w:top w:val="single" w:sz="4" w:space="1" w:color="auto"/>
          <w:left w:val="single" w:sz="4" w:space="4" w:color="auto"/>
          <w:bottom w:val="single" w:sz="4" w:space="1" w:color="auto"/>
          <w:right w:val="single" w:sz="4" w:space="4" w:color="auto"/>
        </w:pBdr>
        <w:shd w:val="clear" w:color="auto" w:fill="FFFFFF"/>
        <w:overflowPunct w:val="0"/>
        <w:autoSpaceDE w:val="0"/>
        <w:autoSpaceDN w:val="0"/>
        <w:adjustRightInd w:val="0"/>
        <w:spacing w:after="200"/>
        <w:jc w:val="center"/>
        <w:rPr>
          <w:rFonts w:ascii="Arial" w:eastAsia="Calibri" w:hAnsi="Arial" w:cs="Arial"/>
          <w:color w:val="FF0000"/>
          <w:kern w:val="28"/>
          <w:sz w:val="28"/>
          <w:lang w:val="es-CO" w:eastAsia="fr-FR"/>
        </w:rPr>
      </w:pPr>
      <w:r w:rsidRPr="00822A6C">
        <w:rPr>
          <w:rFonts w:ascii="Arial" w:eastAsia="Calibri" w:hAnsi="Arial" w:cs="Arial"/>
          <w:color w:val="FF0000"/>
          <w:kern w:val="28"/>
          <w:sz w:val="18"/>
          <w:szCs w:val="16"/>
          <w:lang w:val="es-CO" w:eastAsia="fr-FR"/>
        </w:rPr>
        <w:t>El siguiente es el documento presentado por la Magistrada Ponente que sirvió de base para proferir la providencia dentro del presente proceso. El contenido total y fiel de la decisión debe ser verificado en la Secretaría de esta Sala.</w:t>
      </w:r>
      <w:r w:rsidRPr="00822A6C">
        <w:rPr>
          <w:rFonts w:ascii="Arial" w:eastAsia="Calibri" w:hAnsi="Arial" w:cs="Arial"/>
          <w:color w:val="FF0000"/>
          <w:kern w:val="28"/>
          <w:sz w:val="20"/>
          <w:szCs w:val="18"/>
          <w:lang w:val="es-CO" w:eastAsia="fr-FR"/>
        </w:rPr>
        <w:t> </w:t>
      </w:r>
    </w:p>
    <w:p w14:paraId="0BF8198E" w14:textId="77777777" w:rsidR="00D92377" w:rsidRPr="00D92377" w:rsidRDefault="00D92377" w:rsidP="00D92377">
      <w:pPr>
        <w:spacing w:line="276" w:lineRule="auto"/>
        <w:contextualSpacing/>
        <w:jc w:val="both"/>
        <w:rPr>
          <w:rFonts w:ascii="Arial" w:hAnsi="Arial" w:cs="Arial"/>
          <w:kern w:val="28"/>
          <w:sz w:val="18"/>
          <w:szCs w:val="18"/>
          <w:lang w:val="es-CO" w:eastAsia="fr-FR"/>
        </w:rPr>
      </w:pPr>
      <w:r w:rsidRPr="00D92377">
        <w:rPr>
          <w:rFonts w:ascii="Arial" w:hAnsi="Arial" w:cs="Arial"/>
          <w:kern w:val="28"/>
          <w:sz w:val="18"/>
          <w:szCs w:val="18"/>
          <w:lang w:val="es-CO" w:eastAsia="fr-FR"/>
        </w:rPr>
        <w:t>Asunto.</w:t>
      </w:r>
      <w:r w:rsidRPr="00D92377">
        <w:rPr>
          <w:rFonts w:ascii="Arial" w:hAnsi="Arial" w:cs="Arial"/>
          <w:kern w:val="28"/>
          <w:sz w:val="18"/>
          <w:szCs w:val="18"/>
          <w:lang w:val="es-CO" w:eastAsia="fr-FR"/>
        </w:rPr>
        <w:tab/>
      </w:r>
      <w:r w:rsidRPr="00D92377">
        <w:rPr>
          <w:rFonts w:ascii="Arial" w:hAnsi="Arial" w:cs="Arial"/>
          <w:kern w:val="28"/>
          <w:sz w:val="18"/>
          <w:szCs w:val="18"/>
          <w:lang w:val="es-CO" w:eastAsia="fr-FR"/>
        </w:rPr>
        <w:tab/>
      </w:r>
      <w:r w:rsidRPr="00D92377">
        <w:rPr>
          <w:rFonts w:ascii="Arial" w:hAnsi="Arial" w:cs="Arial"/>
          <w:kern w:val="28"/>
          <w:sz w:val="18"/>
          <w:szCs w:val="18"/>
          <w:lang w:val="es-CO" w:eastAsia="fr-FR"/>
        </w:rPr>
        <w:tab/>
        <w:t>Apelación y consulta</w:t>
      </w:r>
    </w:p>
    <w:p w14:paraId="47F90DE3" w14:textId="7E503170" w:rsidR="00D92377" w:rsidRPr="00D92377" w:rsidRDefault="00D92377" w:rsidP="00D92377">
      <w:pPr>
        <w:spacing w:line="276" w:lineRule="auto"/>
        <w:contextualSpacing/>
        <w:jc w:val="both"/>
        <w:rPr>
          <w:rFonts w:ascii="Arial" w:hAnsi="Arial" w:cs="Arial"/>
          <w:kern w:val="28"/>
          <w:sz w:val="18"/>
          <w:szCs w:val="18"/>
          <w:lang w:val="es-CO" w:eastAsia="fr-FR"/>
        </w:rPr>
      </w:pPr>
      <w:r>
        <w:rPr>
          <w:rFonts w:ascii="Arial" w:hAnsi="Arial" w:cs="Arial"/>
          <w:kern w:val="28"/>
          <w:sz w:val="18"/>
          <w:szCs w:val="18"/>
          <w:lang w:val="es-CO" w:eastAsia="fr-FR"/>
        </w:rPr>
        <w:t>Proceso.</w:t>
      </w:r>
      <w:r>
        <w:rPr>
          <w:rFonts w:ascii="Arial" w:hAnsi="Arial" w:cs="Arial"/>
          <w:kern w:val="28"/>
          <w:sz w:val="18"/>
          <w:szCs w:val="18"/>
          <w:lang w:val="es-CO" w:eastAsia="fr-FR"/>
        </w:rPr>
        <w:tab/>
      </w:r>
      <w:r>
        <w:rPr>
          <w:rFonts w:ascii="Arial" w:hAnsi="Arial" w:cs="Arial"/>
          <w:kern w:val="28"/>
          <w:sz w:val="18"/>
          <w:szCs w:val="18"/>
          <w:lang w:val="es-CO" w:eastAsia="fr-FR"/>
        </w:rPr>
        <w:tab/>
      </w:r>
      <w:bookmarkStart w:id="0" w:name="_GoBack"/>
      <w:bookmarkEnd w:id="0"/>
      <w:r w:rsidRPr="00D92377">
        <w:rPr>
          <w:rFonts w:ascii="Arial" w:hAnsi="Arial" w:cs="Arial"/>
          <w:kern w:val="28"/>
          <w:sz w:val="18"/>
          <w:szCs w:val="18"/>
          <w:lang w:val="es-CO" w:eastAsia="fr-FR"/>
        </w:rPr>
        <w:t>Ordinario laboral</w:t>
      </w:r>
    </w:p>
    <w:p w14:paraId="3896AB3C" w14:textId="77777777" w:rsidR="00D92377" w:rsidRPr="00D92377" w:rsidRDefault="00D92377" w:rsidP="00D92377">
      <w:pPr>
        <w:spacing w:line="276" w:lineRule="auto"/>
        <w:contextualSpacing/>
        <w:jc w:val="both"/>
        <w:rPr>
          <w:rFonts w:ascii="Arial" w:hAnsi="Arial" w:cs="Arial"/>
          <w:kern w:val="28"/>
          <w:sz w:val="18"/>
          <w:szCs w:val="18"/>
          <w:lang w:val="es-CO" w:eastAsia="fr-FR"/>
        </w:rPr>
      </w:pPr>
      <w:r w:rsidRPr="00D92377">
        <w:rPr>
          <w:rFonts w:ascii="Arial" w:hAnsi="Arial" w:cs="Arial"/>
          <w:kern w:val="28"/>
          <w:sz w:val="18"/>
          <w:szCs w:val="18"/>
          <w:lang w:val="es-CO" w:eastAsia="fr-FR"/>
        </w:rPr>
        <w:t>Radicación Nro. :</w:t>
      </w:r>
      <w:r w:rsidRPr="00D92377">
        <w:rPr>
          <w:rFonts w:ascii="Arial" w:hAnsi="Arial" w:cs="Arial"/>
          <w:kern w:val="28"/>
          <w:sz w:val="18"/>
          <w:szCs w:val="18"/>
          <w:lang w:val="es-CO" w:eastAsia="fr-FR"/>
        </w:rPr>
        <w:tab/>
      </w:r>
      <w:r w:rsidRPr="00D92377">
        <w:rPr>
          <w:rFonts w:ascii="Arial" w:hAnsi="Arial" w:cs="Arial"/>
          <w:kern w:val="28"/>
          <w:sz w:val="18"/>
          <w:szCs w:val="18"/>
          <w:lang w:val="es-CO" w:eastAsia="fr-FR"/>
        </w:rPr>
        <w:tab/>
        <w:t xml:space="preserve">66001-31-05-001-2015-00292-01 </w:t>
      </w:r>
    </w:p>
    <w:p w14:paraId="0733FA9C" w14:textId="77777777" w:rsidR="00D92377" w:rsidRPr="00D92377" w:rsidRDefault="00D92377" w:rsidP="00D92377">
      <w:pPr>
        <w:spacing w:line="276" w:lineRule="auto"/>
        <w:contextualSpacing/>
        <w:jc w:val="both"/>
        <w:rPr>
          <w:rFonts w:ascii="Arial" w:hAnsi="Arial" w:cs="Arial"/>
          <w:kern w:val="28"/>
          <w:sz w:val="18"/>
          <w:szCs w:val="18"/>
          <w:lang w:val="es-CO" w:eastAsia="fr-FR"/>
        </w:rPr>
      </w:pPr>
      <w:r w:rsidRPr="00D92377">
        <w:rPr>
          <w:rFonts w:ascii="Arial" w:hAnsi="Arial" w:cs="Arial"/>
          <w:kern w:val="28"/>
          <w:sz w:val="18"/>
          <w:szCs w:val="18"/>
          <w:lang w:val="es-CO" w:eastAsia="fr-FR"/>
        </w:rPr>
        <w:t xml:space="preserve">Demandante: </w:t>
      </w:r>
      <w:r w:rsidRPr="00D92377">
        <w:rPr>
          <w:rFonts w:ascii="Arial" w:hAnsi="Arial" w:cs="Arial"/>
          <w:kern w:val="28"/>
          <w:sz w:val="18"/>
          <w:szCs w:val="18"/>
          <w:lang w:val="es-CO" w:eastAsia="fr-FR"/>
        </w:rPr>
        <w:tab/>
      </w:r>
      <w:r w:rsidRPr="00D92377">
        <w:rPr>
          <w:rFonts w:ascii="Arial" w:hAnsi="Arial" w:cs="Arial"/>
          <w:kern w:val="28"/>
          <w:sz w:val="18"/>
          <w:szCs w:val="18"/>
          <w:lang w:val="es-CO" w:eastAsia="fr-FR"/>
        </w:rPr>
        <w:tab/>
        <w:t>José Ariel Gómez Castro</w:t>
      </w:r>
    </w:p>
    <w:p w14:paraId="7021F608" w14:textId="1119ABBC" w:rsidR="00D92377" w:rsidRPr="00D92377" w:rsidRDefault="00D92377" w:rsidP="00D92377">
      <w:pPr>
        <w:spacing w:line="276" w:lineRule="auto"/>
        <w:contextualSpacing/>
        <w:jc w:val="both"/>
        <w:rPr>
          <w:rFonts w:ascii="Arial" w:hAnsi="Arial" w:cs="Arial"/>
          <w:kern w:val="28"/>
          <w:sz w:val="18"/>
          <w:szCs w:val="18"/>
          <w:lang w:val="es-CO" w:eastAsia="fr-FR"/>
        </w:rPr>
      </w:pPr>
      <w:r w:rsidRPr="00D92377">
        <w:rPr>
          <w:rFonts w:ascii="Arial" w:hAnsi="Arial" w:cs="Arial"/>
          <w:kern w:val="28"/>
          <w:sz w:val="18"/>
          <w:szCs w:val="18"/>
          <w:lang w:val="es-CO" w:eastAsia="fr-FR"/>
        </w:rPr>
        <w:t xml:space="preserve">Demandado: </w:t>
      </w:r>
      <w:r w:rsidRPr="00D92377">
        <w:rPr>
          <w:rFonts w:ascii="Arial" w:hAnsi="Arial" w:cs="Arial"/>
          <w:kern w:val="28"/>
          <w:sz w:val="18"/>
          <w:szCs w:val="18"/>
          <w:lang w:val="es-CO" w:eastAsia="fr-FR"/>
        </w:rPr>
        <w:tab/>
      </w:r>
      <w:r>
        <w:rPr>
          <w:rFonts w:ascii="Arial" w:hAnsi="Arial" w:cs="Arial"/>
          <w:kern w:val="28"/>
          <w:sz w:val="18"/>
          <w:szCs w:val="18"/>
          <w:lang w:val="es-CO" w:eastAsia="fr-FR"/>
        </w:rPr>
        <w:tab/>
      </w:r>
      <w:proofErr w:type="spellStart"/>
      <w:r w:rsidRPr="00D92377">
        <w:rPr>
          <w:rFonts w:ascii="Arial" w:hAnsi="Arial" w:cs="Arial"/>
          <w:kern w:val="28"/>
          <w:sz w:val="18"/>
          <w:szCs w:val="18"/>
          <w:lang w:val="es-CO" w:eastAsia="fr-FR"/>
        </w:rPr>
        <w:t>Colpensiones</w:t>
      </w:r>
      <w:proofErr w:type="spellEnd"/>
    </w:p>
    <w:p w14:paraId="556746FD" w14:textId="372E9512" w:rsidR="00937EDF" w:rsidRPr="00822A6C" w:rsidRDefault="00D92377" w:rsidP="00D92377">
      <w:pPr>
        <w:spacing w:line="276" w:lineRule="auto"/>
        <w:contextualSpacing/>
        <w:jc w:val="both"/>
        <w:rPr>
          <w:rFonts w:ascii="Arial" w:hAnsi="Arial" w:cs="Arial"/>
          <w:kern w:val="28"/>
          <w:sz w:val="18"/>
          <w:szCs w:val="18"/>
          <w:lang w:val="es-CO" w:eastAsia="fr-FR"/>
        </w:rPr>
      </w:pPr>
      <w:r w:rsidRPr="00D92377">
        <w:rPr>
          <w:rFonts w:ascii="Arial" w:hAnsi="Arial" w:cs="Arial"/>
          <w:kern w:val="28"/>
          <w:sz w:val="18"/>
          <w:szCs w:val="18"/>
          <w:lang w:val="es-CO" w:eastAsia="fr-FR"/>
        </w:rPr>
        <w:t>Ju</w:t>
      </w:r>
      <w:r>
        <w:rPr>
          <w:rFonts w:ascii="Arial" w:hAnsi="Arial" w:cs="Arial"/>
          <w:kern w:val="28"/>
          <w:sz w:val="18"/>
          <w:szCs w:val="18"/>
          <w:lang w:val="es-CO" w:eastAsia="fr-FR"/>
        </w:rPr>
        <w:t>zgado de Origen:</w:t>
      </w:r>
      <w:r>
        <w:rPr>
          <w:rFonts w:ascii="Arial" w:hAnsi="Arial" w:cs="Arial"/>
          <w:kern w:val="28"/>
          <w:sz w:val="18"/>
          <w:szCs w:val="18"/>
          <w:lang w:val="es-CO" w:eastAsia="fr-FR"/>
        </w:rPr>
        <w:tab/>
      </w:r>
      <w:r w:rsidRPr="00D92377">
        <w:rPr>
          <w:rFonts w:ascii="Arial" w:hAnsi="Arial" w:cs="Arial"/>
          <w:kern w:val="28"/>
          <w:sz w:val="18"/>
          <w:szCs w:val="18"/>
          <w:lang w:val="es-CO" w:eastAsia="fr-FR"/>
        </w:rPr>
        <w:t>Primero Laboral del Circuito de Pereira</w:t>
      </w:r>
    </w:p>
    <w:p w14:paraId="761B2B01" w14:textId="77777777" w:rsidR="00937EDF" w:rsidRPr="00822A6C" w:rsidRDefault="00937EDF" w:rsidP="00937EDF">
      <w:pPr>
        <w:spacing w:line="276" w:lineRule="auto"/>
        <w:contextualSpacing/>
        <w:jc w:val="both"/>
        <w:rPr>
          <w:rFonts w:ascii="Arial" w:hAnsi="Arial" w:cs="Arial"/>
          <w:kern w:val="28"/>
          <w:sz w:val="18"/>
          <w:szCs w:val="18"/>
          <w:lang w:val="es-CO" w:eastAsia="fr-FR"/>
        </w:rPr>
      </w:pPr>
    </w:p>
    <w:p w14:paraId="0B4DB011" w14:textId="77777777" w:rsidR="00937EDF" w:rsidRPr="00822A6C" w:rsidRDefault="00937EDF" w:rsidP="00937EDF">
      <w:pPr>
        <w:spacing w:line="276" w:lineRule="auto"/>
        <w:contextualSpacing/>
        <w:jc w:val="both"/>
        <w:rPr>
          <w:rFonts w:ascii="Arial" w:hAnsi="Arial" w:cs="Arial"/>
          <w:b/>
          <w:bCs/>
          <w:sz w:val="18"/>
          <w:szCs w:val="18"/>
        </w:rPr>
      </w:pPr>
    </w:p>
    <w:p w14:paraId="3E682277" w14:textId="6BBD2D70" w:rsidR="00937EDF" w:rsidRDefault="00937EDF" w:rsidP="00937EDF">
      <w:pPr>
        <w:jc w:val="both"/>
        <w:rPr>
          <w:rFonts w:ascii="Arial" w:hAnsi="Arial" w:cs="Arial"/>
          <w:b/>
          <w:sz w:val="18"/>
          <w:szCs w:val="18"/>
          <w:lang w:val="es-CO" w:eastAsia="fr-FR"/>
        </w:rPr>
      </w:pPr>
      <w:r>
        <w:rPr>
          <w:rFonts w:ascii="Arial" w:hAnsi="Arial" w:cs="Arial"/>
          <w:b/>
          <w:sz w:val="18"/>
          <w:szCs w:val="18"/>
          <w:lang w:val="es-CO" w:eastAsia="fr-FR"/>
        </w:rPr>
        <w:t xml:space="preserve">Temas: </w:t>
      </w:r>
      <w:r>
        <w:rPr>
          <w:rFonts w:ascii="Arial" w:hAnsi="Arial" w:cs="Arial"/>
          <w:b/>
          <w:sz w:val="18"/>
          <w:szCs w:val="18"/>
          <w:lang w:val="es-CO" w:eastAsia="fr-FR"/>
        </w:rPr>
        <w:tab/>
      </w:r>
      <w:r>
        <w:rPr>
          <w:rFonts w:ascii="Arial" w:hAnsi="Arial" w:cs="Arial"/>
          <w:b/>
          <w:sz w:val="18"/>
          <w:szCs w:val="18"/>
          <w:lang w:val="es-CO" w:eastAsia="fr-FR"/>
        </w:rPr>
        <w:tab/>
      </w:r>
      <w:r w:rsidRPr="00822A6C">
        <w:rPr>
          <w:rFonts w:ascii="Arial" w:hAnsi="Arial" w:cs="Arial"/>
          <w:b/>
          <w:sz w:val="18"/>
          <w:szCs w:val="18"/>
          <w:lang w:val="es-CO" w:eastAsia="fr-FR"/>
        </w:rPr>
        <w:t xml:space="preserve">PENSIÓN </w:t>
      </w:r>
      <w:r>
        <w:rPr>
          <w:rFonts w:ascii="Arial" w:hAnsi="Arial" w:cs="Arial"/>
          <w:b/>
          <w:sz w:val="18"/>
          <w:szCs w:val="18"/>
          <w:lang w:val="es-CO" w:eastAsia="fr-FR"/>
        </w:rPr>
        <w:t xml:space="preserve">DE VEJEZ / </w:t>
      </w:r>
      <w:r w:rsidR="00B75064">
        <w:rPr>
          <w:rFonts w:ascii="Arial" w:hAnsi="Arial" w:cs="Arial"/>
          <w:b/>
          <w:sz w:val="18"/>
          <w:szCs w:val="18"/>
          <w:lang w:val="es-CO" w:eastAsia="fr-FR"/>
        </w:rPr>
        <w:t>FECHA DE DISFRUTE</w:t>
      </w:r>
      <w:r>
        <w:rPr>
          <w:rFonts w:ascii="Arial" w:hAnsi="Arial" w:cs="Arial"/>
          <w:b/>
          <w:sz w:val="18"/>
          <w:szCs w:val="18"/>
          <w:lang w:val="es-CO" w:eastAsia="fr-FR"/>
        </w:rPr>
        <w:t xml:space="preserve"> /</w:t>
      </w:r>
      <w:r w:rsidR="00B75064">
        <w:rPr>
          <w:rFonts w:ascii="Arial" w:hAnsi="Arial" w:cs="Arial"/>
          <w:b/>
          <w:sz w:val="18"/>
          <w:szCs w:val="18"/>
          <w:lang w:val="es-CO" w:eastAsia="fr-FR"/>
        </w:rPr>
        <w:t xml:space="preserve"> INCREMENTO PENSIONAL POR PERSONA A CARGO / REQUISITOS DEBEN ACREDITARSE DENTRO DE LA VIGENCIA DEL ACUERDO 049 / CONFIRMA-MODIFICA / </w:t>
      </w:r>
    </w:p>
    <w:p w14:paraId="53851C92" w14:textId="77777777" w:rsidR="00B75064" w:rsidRDefault="00B75064" w:rsidP="00937EDF">
      <w:pPr>
        <w:jc w:val="both"/>
        <w:rPr>
          <w:rFonts w:ascii="Arial" w:hAnsi="Arial" w:cs="Arial"/>
          <w:sz w:val="18"/>
          <w:szCs w:val="18"/>
          <w:lang w:val="es-CO" w:eastAsia="fr-FR"/>
        </w:rPr>
      </w:pPr>
    </w:p>
    <w:p w14:paraId="3C073AE5" w14:textId="77777777" w:rsidR="00937EDF" w:rsidRPr="00937EDF" w:rsidRDefault="00937EDF" w:rsidP="00937EDF">
      <w:pPr>
        <w:jc w:val="both"/>
        <w:rPr>
          <w:rFonts w:ascii="Arial" w:hAnsi="Arial" w:cs="Arial"/>
          <w:sz w:val="18"/>
          <w:szCs w:val="18"/>
          <w:lang w:val="es-CO" w:eastAsia="fr-FR"/>
        </w:rPr>
      </w:pPr>
      <w:r w:rsidRPr="00937EDF">
        <w:rPr>
          <w:rFonts w:ascii="Arial" w:hAnsi="Arial" w:cs="Arial"/>
          <w:sz w:val="18"/>
          <w:szCs w:val="18"/>
          <w:lang w:val="es-CO" w:eastAsia="fr-FR"/>
        </w:rPr>
        <w:t>De conformidad con lo establecido en los artículos 12 y 13 del Acuerdo 049 de 1990, la pensión de vejez se causa a partir del momento en el cual confluyen en el beneficiario la totalidad de los requisitos, esto es, la edad y el número de cotizaciones y, se disfruta a partir de la fecha en la que se acredita la desafiliación del sistema, respectivamente.</w:t>
      </w:r>
    </w:p>
    <w:p w14:paraId="4100753D" w14:textId="7C6B421F" w:rsidR="00937EDF" w:rsidRDefault="00937EDF" w:rsidP="00937EDF">
      <w:pPr>
        <w:jc w:val="both"/>
        <w:rPr>
          <w:rFonts w:ascii="Arial" w:hAnsi="Arial" w:cs="Arial"/>
          <w:sz w:val="18"/>
          <w:szCs w:val="18"/>
          <w:lang w:val="es-CO" w:eastAsia="fr-FR"/>
        </w:rPr>
      </w:pPr>
      <w:r w:rsidRPr="00937EDF">
        <w:rPr>
          <w:rFonts w:ascii="Arial" w:hAnsi="Arial" w:cs="Arial"/>
          <w:sz w:val="18"/>
          <w:szCs w:val="18"/>
          <w:lang w:val="es-CO" w:eastAsia="fr-FR"/>
        </w:rPr>
        <w:t>Al respecto, la Sala de Casación Laboral, en sentencia SL607-2017 del 25/01/2017, radicado 47315, con ponencia del Magistrado Jorge Mauricio Burgos Ruiz, ha reiterado lo expuesto en anterior oportunidad por esa Corporación , en que por regla general se requiere manifestación expresa acerca de la desafiliación del sistema y 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dejar de cotizar, cumplir la totalidad de los requisitos y solicitar el reconocimiento de la prestación por parte de este, según fuere el caso, postura que esta Sala ha aplicado reiteradamente</w:t>
      </w:r>
      <w:r w:rsidRPr="00534057">
        <w:rPr>
          <w:rFonts w:ascii="Arial" w:hAnsi="Arial" w:cs="Arial"/>
          <w:sz w:val="18"/>
          <w:szCs w:val="18"/>
          <w:lang w:val="es-CO" w:eastAsia="fr-FR"/>
        </w:rPr>
        <w:t>.</w:t>
      </w:r>
      <w:r w:rsidRPr="00C2415C">
        <w:rPr>
          <w:rFonts w:ascii="Arial" w:hAnsi="Arial" w:cs="Arial"/>
          <w:sz w:val="18"/>
          <w:szCs w:val="18"/>
          <w:lang w:val="es-CO" w:eastAsia="fr-FR"/>
        </w:rPr>
        <w:t xml:space="preserve"> </w:t>
      </w:r>
    </w:p>
    <w:p w14:paraId="39F2856C" w14:textId="18BFCDBC" w:rsidR="00B75064" w:rsidRDefault="00B75064" w:rsidP="00937EDF">
      <w:pPr>
        <w:jc w:val="both"/>
        <w:rPr>
          <w:rFonts w:ascii="Arial" w:hAnsi="Arial" w:cs="Arial"/>
          <w:sz w:val="18"/>
          <w:szCs w:val="18"/>
          <w:lang w:val="es-CO" w:eastAsia="fr-FR"/>
        </w:rPr>
      </w:pPr>
      <w:r>
        <w:rPr>
          <w:rFonts w:ascii="Arial" w:hAnsi="Arial" w:cs="Arial"/>
          <w:sz w:val="18"/>
          <w:szCs w:val="18"/>
          <w:lang w:val="es-CO" w:eastAsia="fr-FR"/>
        </w:rPr>
        <w:t>(…)</w:t>
      </w:r>
    </w:p>
    <w:p w14:paraId="089A900C" w14:textId="77777777" w:rsidR="00B75064" w:rsidRPr="00B75064" w:rsidRDefault="00B75064" w:rsidP="00B75064">
      <w:pPr>
        <w:jc w:val="both"/>
        <w:rPr>
          <w:rFonts w:ascii="Arial" w:hAnsi="Arial" w:cs="Arial"/>
          <w:sz w:val="18"/>
          <w:szCs w:val="18"/>
          <w:lang w:val="es-CO" w:eastAsia="fr-FR"/>
        </w:rPr>
      </w:pPr>
      <w:r w:rsidRPr="00B75064">
        <w:rPr>
          <w:rFonts w:ascii="Arial" w:hAnsi="Arial" w:cs="Arial"/>
          <w:sz w:val="18"/>
          <w:szCs w:val="18"/>
          <w:lang w:val="es-CO" w:eastAsia="fr-FR"/>
        </w:rPr>
        <w:t xml:space="preserve">Incrementos pensionales que según la línea constante de la Corte suprema de justicia, en la Sala De Casación Laboral, no goza de imprescriptibilidad, al no hacer parte integrante de la prestación, ni del estado jurídico de pensionado. Así lo apuntó recientemente en sentencia </w:t>
      </w:r>
      <w:proofErr w:type="spellStart"/>
      <w:r w:rsidRPr="00B75064">
        <w:rPr>
          <w:rFonts w:ascii="Arial" w:hAnsi="Arial" w:cs="Arial"/>
          <w:sz w:val="18"/>
          <w:szCs w:val="18"/>
          <w:lang w:val="es-CO" w:eastAsia="fr-FR"/>
        </w:rPr>
        <w:t>SL</w:t>
      </w:r>
      <w:proofErr w:type="spellEnd"/>
      <w:r w:rsidRPr="00B75064">
        <w:rPr>
          <w:rFonts w:ascii="Arial" w:hAnsi="Arial" w:cs="Arial"/>
          <w:sz w:val="18"/>
          <w:szCs w:val="18"/>
          <w:lang w:val="es-CO" w:eastAsia="fr-FR"/>
        </w:rPr>
        <w:t xml:space="preserve"> 21388 del 28-11-2017, radicado 53465; tesis que es la que se comparte y no la de la Corte Constitucional, que considera que este derecho es imprescriptible, pero sí las mesadas, todo ello a pesar que por Auto 320-18 se haya declarado la nulidad de la Sentencia SU 310/17, toda vez que no se ha realizado pronunciamiento adicional que sustituya el anterior. </w:t>
      </w:r>
    </w:p>
    <w:p w14:paraId="2C94DBD3" w14:textId="77777777" w:rsidR="00B75064" w:rsidRPr="00B75064" w:rsidRDefault="00B75064" w:rsidP="00B75064">
      <w:pPr>
        <w:jc w:val="both"/>
        <w:rPr>
          <w:rFonts w:ascii="Arial" w:hAnsi="Arial" w:cs="Arial"/>
          <w:sz w:val="18"/>
          <w:szCs w:val="18"/>
          <w:lang w:val="es-CO" w:eastAsia="fr-FR"/>
        </w:rPr>
      </w:pPr>
    </w:p>
    <w:p w14:paraId="0CFDE082" w14:textId="65C201B8" w:rsidR="00B75064" w:rsidRDefault="00B75064" w:rsidP="00B75064">
      <w:pPr>
        <w:jc w:val="both"/>
        <w:rPr>
          <w:rFonts w:ascii="Arial" w:hAnsi="Arial" w:cs="Arial"/>
          <w:sz w:val="18"/>
          <w:szCs w:val="18"/>
          <w:lang w:val="es-CO" w:eastAsia="fr-FR"/>
        </w:rPr>
      </w:pPr>
      <w:r w:rsidRPr="00B75064">
        <w:rPr>
          <w:rFonts w:ascii="Arial" w:hAnsi="Arial" w:cs="Arial"/>
          <w:sz w:val="18"/>
          <w:szCs w:val="18"/>
          <w:lang w:val="es-CO" w:eastAsia="fr-FR"/>
        </w:rPr>
        <w:t>Adicionalmente debe acotarse que los supuestos fácticos que permiten acceder al incremento pensional deben acreditarse dentro de la vigencia del Acuerdo 049/90, muy a pesar de que se pueda aplicar esta normativa tiempo después, lo que se logra en el evento de ser beneficiario del régimen de transición, criterio que ha sido sostenido por este Tribunal en sentencia reciente</w:t>
      </w:r>
    </w:p>
    <w:p w14:paraId="0C971CB7" w14:textId="77777777" w:rsidR="00937EDF" w:rsidRDefault="00937EDF" w:rsidP="00937EDF">
      <w:pPr>
        <w:jc w:val="both"/>
        <w:rPr>
          <w:rFonts w:ascii="Arial" w:hAnsi="Arial" w:cs="Arial"/>
          <w:sz w:val="18"/>
          <w:szCs w:val="18"/>
          <w:lang w:val="es-CO" w:eastAsia="fr-FR"/>
        </w:rPr>
      </w:pPr>
    </w:p>
    <w:p w14:paraId="1C354A9C" w14:textId="77777777" w:rsidR="00937EDF" w:rsidRDefault="00937EDF" w:rsidP="00937EDF">
      <w:pPr>
        <w:jc w:val="both"/>
        <w:rPr>
          <w:rFonts w:ascii="Arial" w:hAnsi="Arial" w:cs="Arial"/>
          <w:sz w:val="18"/>
          <w:szCs w:val="18"/>
          <w:lang w:val="es-CO" w:eastAsia="fr-FR"/>
        </w:rPr>
      </w:pPr>
    </w:p>
    <w:p w14:paraId="437C0A01" w14:textId="77777777" w:rsidR="00937EDF" w:rsidRPr="00C2415C" w:rsidRDefault="00937EDF" w:rsidP="00937EDF">
      <w:pPr>
        <w:jc w:val="both"/>
        <w:rPr>
          <w:rFonts w:ascii="Arial" w:hAnsi="Arial" w:cs="Arial"/>
          <w:sz w:val="18"/>
          <w:szCs w:val="18"/>
          <w:lang w:val="es-CO" w:eastAsia="fr-FR"/>
        </w:rPr>
      </w:pPr>
    </w:p>
    <w:p w14:paraId="4A10354F" w14:textId="499E7E2D" w:rsidR="003963D4" w:rsidRDefault="00937EDF" w:rsidP="00937EDF">
      <w:pPr>
        <w:spacing w:line="240" w:lineRule="atLeast"/>
        <w:jc w:val="center"/>
        <w:rPr>
          <w:rFonts w:ascii="Arial" w:hAnsi="Arial" w:cs="Arial"/>
          <w:kern w:val="28"/>
          <w:szCs w:val="24"/>
          <w:lang w:val="es-ES"/>
        </w:rPr>
      </w:pPr>
      <w:r>
        <w:rPr>
          <w:rFonts w:ascii="Arial" w:hAnsi="Arial" w:cs="Arial"/>
          <w:sz w:val="18"/>
          <w:szCs w:val="18"/>
          <w:lang w:val="es-CO" w:eastAsia="fr-FR"/>
        </w:rPr>
        <w:t>(…)</w:t>
      </w:r>
      <w:r w:rsidR="003963D4" w:rsidRPr="00764878">
        <w:rPr>
          <w:rFonts w:ascii="Edwardian Script ITC" w:hAnsi="Edwardian Script ITC"/>
          <w:noProof/>
          <w:sz w:val="44"/>
          <w:szCs w:val="44"/>
          <w:lang w:val="es-ES"/>
        </w:rPr>
        <w:drawing>
          <wp:inline distT="0" distB="0" distL="0" distR="0" wp14:anchorId="3F2938ED" wp14:editId="2B79AC0C">
            <wp:extent cx="676275" cy="657225"/>
            <wp:effectExtent l="0" t="0" r="9525"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14:paraId="6AD9F13C" w14:textId="77777777" w:rsidR="003963D4" w:rsidRPr="00781A7A" w:rsidRDefault="003963D4" w:rsidP="003963D4">
      <w:pPr>
        <w:spacing w:line="240" w:lineRule="atLeast"/>
        <w:jc w:val="center"/>
        <w:rPr>
          <w:rFonts w:ascii="Arial" w:hAnsi="Arial" w:cs="Arial"/>
          <w:kern w:val="28"/>
          <w:szCs w:val="24"/>
          <w:lang w:val="es-ES"/>
        </w:rPr>
      </w:pPr>
      <w:r w:rsidRPr="00781A7A">
        <w:rPr>
          <w:rFonts w:ascii="Arial" w:hAnsi="Arial" w:cs="Arial"/>
          <w:kern w:val="28"/>
          <w:szCs w:val="24"/>
          <w:lang w:val="es-ES"/>
        </w:rPr>
        <w:t>RAMA JUDICIAL DEL PODER PÚBLICO</w:t>
      </w:r>
    </w:p>
    <w:p w14:paraId="46088D52" w14:textId="77777777" w:rsidR="003963D4" w:rsidRPr="00781A7A" w:rsidRDefault="003963D4" w:rsidP="003963D4">
      <w:pPr>
        <w:widowControl w:val="0"/>
        <w:spacing w:line="360" w:lineRule="auto"/>
        <w:jc w:val="center"/>
        <w:rPr>
          <w:rFonts w:ascii="Arial" w:hAnsi="Arial" w:cs="Arial"/>
          <w:kern w:val="28"/>
          <w:szCs w:val="24"/>
          <w:lang w:val="es-ES"/>
        </w:rPr>
      </w:pPr>
      <w:r w:rsidRPr="00781A7A">
        <w:rPr>
          <w:rFonts w:ascii="Arial" w:hAnsi="Arial" w:cs="Arial"/>
          <w:kern w:val="28"/>
          <w:szCs w:val="24"/>
          <w:lang w:val="es-ES"/>
        </w:rPr>
        <w:t>TRIBUNAL SUPERIOR DEL DISTRITO JUDICIAL DE PEREIRA</w:t>
      </w:r>
    </w:p>
    <w:p w14:paraId="51226CD0" w14:textId="77777777" w:rsidR="003963D4" w:rsidRPr="00781A7A" w:rsidRDefault="003963D4" w:rsidP="003963D4">
      <w:pPr>
        <w:keepNext/>
        <w:spacing w:line="360" w:lineRule="auto"/>
        <w:jc w:val="center"/>
        <w:rPr>
          <w:rFonts w:ascii="Arial" w:hAnsi="Arial" w:cs="Arial"/>
          <w:bCs/>
          <w:szCs w:val="24"/>
        </w:rPr>
      </w:pPr>
      <w:r>
        <w:rPr>
          <w:rFonts w:ascii="Arial" w:hAnsi="Arial" w:cs="Arial"/>
          <w:bCs/>
          <w:szCs w:val="24"/>
        </w:rPr>
        <w:t>SALA SEGUNDA</w:t>
      </w:r>
      <w:r w:rsidRPr="00781A7A">
        <w:rPr>
          <w:rFonts w:ascii="Arial" w:hAnsi="Arial" w:cs="Arial"/>
          <w:bCs/>
          <w:szCs w:val="24"/>
        </w:rPr>
        <w:t xml:space="preserve"> DE DECISIÓN LABORAL</w:t>
      </w:r>
    </w:p>
    <w:p w14:paraId="30B5423A" w14:textId="77777777" w:rsidR="003963D4" w:rsidRDefault="003963D4" w:rsidP="003963D4">
      <w:pPr>
        <w:widowControl w:val="0"/>
        <w:jc w:val="center"/>
        <w:rPr>
          <w:rFonts w:ascii="Arial" w:hAnsi="Arial" w:cs="Arial"/>
          <w:bCs/>
          <w:kern w:val="28"/>
          <w:szCs w:val="24"/>
        </w:rPr>
      </w:pPr>
    </w:p>
    <w:p w14:paraId="34BA7CAB" w14:textId="77777777" w:rsidR="003963D4" w:rsidRPr="00764878" w:rsidRDefault="003963D4" w:rsidP="003963D4">
      <w:pPr>
        <w:jc w:val="center"/>
        <w:rPr>
          <w:rFonts w:ascii="Arial" w:hAnsi="Arial" w:cs="Arial"/>
          <w:color w:val="000000"/>
          <w:szCs w:val="24"/>
          <w:lang w:val="es-ES"/>
        </w:rPr>
      </w:pPr>
      <w:r w:rsidRPr="00764878">
        <w:rPr>
          <w:rFonts w:ascii="Arial" w:hAnsi="Arial" w:cs="Arial"/>
          <w:color w:val="000000"/>
          <w:szCs w:val="24"/>
          <w:lang w:val="es-ES"/>
        </w:rPr>
        <w:t>Magistrada Sustanciadora</w:t>
      </w:r>
    </w:p>
    <w:p w14:paraId="714D7E8A" w14:textId="77777777" w:rsidR="003963D4" w:rsidRDefault="003963D4" w:rsidP="003963D4">
      <w:pPr>
        <w:widowControl w:val="0"/>
        <w:jc w:val="center"/>
        <w:rPr>
          <w:rFonts w:ascii="Arial" w:hAnsi="Arial" w:cs="Arial"/>
          <w:b/>
          <w:bCs/>
          <w:color w:val="000000"/>
          <w:kern w:val="28"/>
          <w:szCs w:val="24"/>
          <w:lang w:val="es-ES"/>
        </w:rPr>
      </w:pPr>
      <w:r w:rsidRPr="00764878">
        <w:rPr>
          <w:rFonts w:ascii="Arial" w:hAnsi="Arial" w:cs="Arial"/>
          <w:b/>
          <w:bCs/>
          <w:color w:val="000000"/>
          <w:kern w:val="28"/>
          <w:szCs w:val="24"/>
          <w:lang w:val="es-ES"/>
        </w:rPr>
        <w:t>OLGA LUCÍA HOYOS SEPÚLVEDA</w:t>
      </w:r>
    </w:p>
    <w:p w14:paraId="44FC6CD8" w14:textId="77777777" w:rsidR="003963D4" w:rsidRPr="00F23848" w:rsidRDefault="003963D4" w:rsidP="003963D4">
      <w:pPr>
        <w:pStyle w:val="Encabezado"/>
        <w:ind w:right="-7"/>
        <w:rPr>
          <w:rFonts w:ascii="Arial" w:hAnsi="Arial" w:cs="Arial"/>
          <w:sz w:val="18"/>
          <w:szCs w:val="18"/>
          <w:u w:val="single"/>
        </w:rPr>
      </w:pPr>
    </w:p>
    <w:p w14:paraId="22E865EC" w14:textId="77777777" w:rsidR="003963D4" w:rsidRDefault="003963D4" w:rsidP="003963D4">
      <w:pPr>
        <w:ind w:left="1985"/>
        <w:jc w:val="both"/>
        <w:rPr>
          <w:rFonts w:ascii="Arial" w:hAnsi="Arial" w:cs="Arial"/>
          <w:b/>
          <w:sz w:val="16"/>
          <w:szCs w:val="16"/>
          <w:u w:val="single"/>
        </w:rPr>
      </w:pPr>
    </w:p>
    <w:p w14:paraId="489AE534" w14:textId="4727EE99" w:rsidR="003963D4" w:rsidRPr="00952C93" w:rsidRDefault="003963D4" w:rsidP="003963D4">
      <w:pPr>
        <w:ind w:left="1985"/>
        <w:jc w:val="both"/>
        <w:rPr>
          <w:rFonts w:ascii="Arial" w:hAnsi="Arial" w:cs="Arial"/>
          <w:b/>
          <w:sz w:val="16"/>
          <w:szCs w:val="16"/>
        </w:rPr>
      </w:pPr>
      <w:r w:rsidRPr="00952C93">
        <w:rPr>
          <w:rFonts w:ascii="Arial" w:hAnsi="Arial" w:cs="Arial"/>
          <w:b/>
          <w:sz w:val="16"/>
          <w:szCs w:val="16"/>
          <w:u w:val="single"/>
        </w:rPr>
        <w:t>Asunto.</w:t>
      </w:r>
      <w:r w:rsidRPr="00952C93">
        <w:rPr>
          <w:rFonts w:ascii="Arial" w:hAnsi="Arial" w:cs="Arial"/>
          <w:sz w:val="16"/>
          <w:szCs w:val="16"/>
        </w:rPr>
        <w:tab/>
      </w:r>
      <w:r w:rsidRPr="00952C93">
        <w:rPr>
          <w:rFonts w:ascii="Arial" w:hAnsi="Arial" w:cs="Arial"/>
          <w:sz w:val="16"/>
          <w:szCs w:val="16"/>
        </w:rPr>
        <w:tab/>
      </w:r>
      <w:r w:rsidRPr="00952C93">
        <w:rPr>
          <w:rFonts w:ascii="Arial" w:hAnsi="Arial" w:cs="Arial"/>
          <w:sz w:val="16"/>
          <w:szCs w:val="16"/>
        </w:rPr>
        <w:tab/>
      </w:r>
      <w:r>
        <w:rPr>
          <w:rFonts w:ascii="Arial" w:hAnsi="Arial" w:cs="Arial"/>
          <w:sz w:val="16"/>
          <w:szCs w:val="16"/>
        </w:rPr>
        <w:t>Apelación y consulta</w:t>
      </w:r>
    </w:p>
    <w:p w14:paraId="7957C6E4" w14:textId="77777777" w:rsidR="003963D4" w:rsidRPr="00952C93" w:rsidRDefault="003963D4" w:rsidP="003963D4">
      <w:pPr>
        <w:ind w:left="1985"/>
        <w:jc w:val="both"/>
        <w:rPr>
          <w:rFonts w:ascii="Arial" w:hAnsi="Arial" w:cs="Arial"/>
          <w:b/>
          <w:sz w:val="16"/>
          <w:szCs w:val="16"/>
        </w:rPr>
      </w:pPr>
      <w:r w:rsidRPr="00952C93">
        <w:rPr>
          <w:rFonts w:ascii="Arial" w:hAnsi="Arial" w:cs="Arial"/>
          <w:b/>
          <w:sz w:val="16"/>
          <w:szCs w:val="16"/>
          <w:u w:val="single"/>
        </w:rPr>
        <w:t>Proceso.</w:t>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b/>
          <w:sz w:val="16"/>
          <w:szCs w:val="16"/>
        </w:rPr>
        <w:tab/>
      </w:r>
      <w:r w:rsidRPr="00952C93">
        <w:rPr>
          <w:rFonts w:ascii="Arial" w:hAnsi="Arial" w:cs="Arial"/>
          <w:iCs/>
          <w:sz w:val="16"/>
          <w:szCs w:val="16"/>
        </w:rPr>
        <w:t>Ordinario laboral</w:t>
      </w:r>
    </w:p>
    <w:p w14:paraId="37761236" w14:textId="5FA1FC43" w:rsidR="003963D4" w:rsidRPr="00952C93" w:rsidRDefault="003963D4" w:rsidP="003963D4">
      <w:pPr>
        <w:ind w:left="1985"/>
        <w:jc w:val="both"/>
        <w:rPr>
          <w:rFonts w:ascii="Arial" w:hAnsi="Arial" w:cs="Arial"/>
          <w:b/>
          <w:bCs/>
          <w:iCs/>
          <w:sz w:val="16"/>
          <w:szCs w:val="16"/>
          <w:u w:val="single"/>
        </w:rPr>
      </w:pPr>
      <w:r w:rsidRPr="00952C93">
        <w:rPr>
          <w:rFonts w:ascii="Arial" w:hAnsi="Arial" w:cs="Arial"/>
          <w:b/>
          <w:sz w:val="16"/>
          <w:szCs w:val="16"/>
          <w:u w:val="single"/>
        </w:rPr>
        <w:t>Radicación Nro.</w:t>
      </w:r>
      <w:r w:rsidRPr="00F10E74">
        <w:rPr>
          <w:rFonts w:ascii="Arial" w:hAnsi="Arial" w:cs="Arial"/>
          <w:b/>
          <w:sz w:val="16"/>
          <w:szCs w:val="16"/>
        </w:rPr>
        <w:t xml:space="preserve"> :</w:t>
      </w:r>
      <w:r w:rsidRPr="00952C93">
        <w:rPr>
          <w:rFonts w:ascii="Arial" w:hAnsi="Arial" w:cs="Arial"/>
          <w:sz w:val="16"/>
          <w:szCs w:val="16"/>
        </w:rPr>
        <w:tab/>
      </w:r>
      <w:r w:rsidRPr="00952C93">
        <w:rPr>
          <w:rFonts w:ascii="Arial" w:hAnsi="Arial" w:cs="Arial"/>
          <w:sz w:val="16"/>
          <w:szCs w:val="16"/>
        </w:rPr>
        <w:tab/>
      </w:r>
      <w:r>
        <w:rPr>
          <w:rFonts w:ascii="Arial" w:hAnsi="Arial" w:cs="Arial"/>
          <w:sz w:val="16"/>
          <w:szCs w:val="16"/>
        </w:rPr>
        <w:t>66001-31-05-001-2015-00292</w:t>
      </w:r>
      <w:r w:rsidRPr="00952C93">
        <w:rPr>
          <w:rFonts w:ascii="Arial" w:hAnsi="Arial" w:cs="Arial"/>
          <w:sz w:val="16"/>
          <w:szCs w:val="16"/>
        </w:rPr>
        <w:t xml:space="preserve">-01 </w:t>
      </w:r>
    </w:p>
    <w:p w14:paraId="47A58559" w14:textId="40EFC5DF" w:rsidR="003963D4" w:rsidRPr="00952C93" w:rsidRDefault="003963D4" w:rsidP="003963D4">
      <w:pPr>
        <w:ind w:left="1985"/>
        <w:jc w:val="both"/>
        <w:rPr>
          <w:rFonts w:ascii="Arial" w:hAnsi="Arial" w:cs="Arial"/>
          <w:b/>
          <w:bCs/>
          <w:iCs/>
          <w:sz w:val="16"/>
          <w:szCs w:val="16"/>
        </w:rPr>
      </w:pPr>
      <w:r w:rsidRPr="00952C93">
        <w:rPr>
          <w:rFonts w:ascii="Arial" w:hAnsi="Arial" w:cs="Arial"/>
          <w:b/>
          <w:bCs/>
          <w:iCs/>
          <w:sz w:val="16"/>
          <w:szCs w:val="16"/>
          <w:u w:val="single"/>
        </w:rPr>
        <w:t>Demandante:</w:t>
      </w:r>
      <w:r>
        <w:rPr>
          <w:rFonts w:ascii="Arial" w:hAnsi="Arial" w:cs="Arial"/>
          <w:iCs/>
          <w:sz w:val="16"/>
          <w:szCs w:val="16"/>
        </w:rPr>
        <w:t xml:space="preserve"> </w:t>
      </w:r>
      <w:r>
        <w:rPr>
          <w:rFonts w:ascii="Arial" w:hAnsi="Arial" w:cs="Arial"/>
          <w:iCs/>
          <w:sz w:val="16"/>
          <w:szCs w:val="16"/>
        </w:rPr>
        <w:tab/>
      </w:r>
      <w:r>
        <w:rPr>
          <w:rFonts w:ascii="Arial" w:hAnsi="Arial" w:cs="Arial"/>
          <w:iCs/>
          <w:sz w:val="16"/>
          <w:szCs w:val="16"/>
        </w:rPr>
        <w:tab/>
        <w:t>José Ariel Gómez Castro</w:t>
      </w:r>
    </w:p>
    <w:p w14:paraId="33F9781B" w14:textId="77777777" w:rsidR="003963D4" w:rsidRPr="00952C93" w:rsidRDefault="003963D4" w:rsidP="003963D4">
      <w:pPr>
        <w:ind w:left="4248" w:hanging="2263"/>
        <w:jc w:val="both"/>
        <w:rPr>
          <w:rFonts w:ascii="Arial" w:hAnsi="Arial" w:cs="Arial"/>
          <w:b/>
          <w:sz w:val="16"/>
          <w:szCs w:val="16"/>
          <w:u w:val="single"/>
        </w:rPr>
      </w:pPr>
      <w:r w:rsidRPr="00952C93">
        <w:rPr>
          <w:rFonts w:ascii="Arial" w:hAnsi="Arial" w:cs="Arial"/>
          <w:b/>
          <w:bCs/>
          <w:iCs/>
          <w:sz w:val="16"/>
          <w:szCs w:val="16"/>
          <w:u w:val="single"/>
        </w:rPr>
        <w:t>Demandado:</w:t>
      </w:r>
      <w:r w:rsidRPr="00952C93">
        <w:rPr>
          <w:rFonts w:ascii="Arial" w:hAnsi="Arial" w:cs="Arial"/>
          <w:sz w:val="16"/>
          <w:szCs w:val="16"/>
        </w:rPr>
        <w:t xml:space="preserve"> </w:t>
      </w:r>
      <w:r w:rsidRPr="00952C93">
        <w:rPr>
          <w:rFonts w:ascii="Arial" w:hAnsi="Arial" w:cs="Arial"/>
          <w:sz w:val="16"/>
          <w:szCs w:val="16"/>
        </w:rPr>
        <w:tab/>
      </w:r>
      <w:r>
        <w:rPr>
          <w:rFonts w:ascii="Arial" w:hAnsi="Arial" w:cs="Arial"/>
          <w:sz w:val="16"/>
          <w:szCs w:val="16"/>
        </w:rPr>
        <w:t>Colpensiones</w:t>
      </w:r>
    </w:p>
    <w:p w14:paraId="0481764F" w14:textId="52F07BA4" w:rsidR="003963D4" w:rsidRPr="00952C93" w:rsidRDefault="003963D4" w:rsidP="003963D4">
      <w:pPr>
        <w:ind w:left="1985"/>
        <w:jc w:val="both"/>
        <w:rPr>
          <w:rFonts w:ascii="Arial" w:hAnsi="Arial" w:cs="Arial"/>
          <w:b/>
          <w:sz w:val="16"/>
          <w:szCs w:val="16"/>
        </w:rPr>
      </w:pPr>
      <w:r w:rsidRPr="00952C93">
        <w:rPr>
          <w:rFonts w:ascii="Arial" w:hAnsi="Arial" w:cs="Arial"/>
          <w:b/>
          <w:sz w:val="16"/>
          <w:szCs w:val="16"/>
          <w:u w:val="single"/>
        </w:rPr>
        <w:t>Juzgado de Origen:</w:t>
      </w:r>
      <w:r w:rsidRPr="00952C93">
        <w:rPr>
          <w:rFonts w:ascii="Arial" w:hAnsi="Arial" w:cs="Arial"/>
          <w:b/>
          <w:sz w:val="16"/>
          <w:szCs w:val="16"/>
        </w:rPr>
        <w:tab/>
      </w:r>
      <w:r>
        <w:rPr>
          <w:rFonts w:ascii="Arial" w:hAnsi="Arial" w:cs="Arial"/>
          <w:b/>
          <w:sz w:val="16"/>
          <w:szCs w:val="16"/>
        </w:rPr>
        <w:tab/>
      </w:r>
      <w:r w:rsidR="005442A9">
        <w:rPr>
          <w:rFonts w:ascii="Arial" w:hAnsi="Arial" w:cs="Arial"/>
          <w:sz w:val="16"/>
          <w:szCs w:val="16"/>
        </w:rPr>
        <w:t>Primero</w:t>
      </w:r>
      <w:r>
        <w:rPr>
          <w:rFonts w:ascii="Arial" w:hAnsi="Arial" w:cs="Arial"/>
          <w:sz w:val="16"/>
          <w:szCs w:val="16"/>
        </w:rPr>
        <w:t xml:space="preserve"> </w:t>
      </w:r>
      <w:r w:rsidRPr="00952C93">
        <w:rPr>
          <w:rFonts w:ascii="Arial" w:hAnsi="Arial" w:cs="Arial"/>
          <w:sz w:val="16"/>
          <w:szCs w:val="16"/>
        </w:rPr>
        <w:t>Laboral del Circuito de Pereira</w:t>
      </w:r>
      <w:r w:rsidRPr="00952C93">
        <w:rPr>
          <w:rFonts w:ascii="Arial" w:hAnsi="Arial" w:cs="Arial"/>
          <w:b/>
          <w:sz w:val="16"/>
          <w:szCs w:val="16"/>
        </w:rPr>
        <w:t xml:space="preserve"> </w:t>
      </w:r>
    </w:p>
    <w:p w14:paraId="75A467A6" w14:textId="4B7BEF23" w:rsidR="003963D4" w:rsidRPr="00A55B34" w:rsidRDefault="003963D4" w:rsidP="003963D4">
      <w:pPr>
        <w:pStyle w:val="Prrafodelista"/>
        <w:spacing w:after="0" w:line="240" w:lineRule="auto"/>
        <w:ind w:left="4248" w:hanging="2263"/>
        <w:jc w:val="both"/>
        <w:rPr>
          <w:rFonts w:ascii="Arial" w:hAnsi="Arial" w:cs="Arial"/>
          <w:sz w:val="16"/>
          <w:szCs w:val="24"/>
        </w:rPr>
      </w:pPr>
      <w:r w:rsidRPr="00952C93">
        <w:rPr>
          <w:rFonts w:ascii="Arial" w:hAnsi="Arial" w:cs="Arial"/>
          <w:b/>
          <w:bCs/>
          <w:sz w:val="16"/>
          <w:szCs w:val="16"/>
          <w:u w:val="single"/>
        </w:rPr>
        <w:t xml:space="preserve">Tema a Tratar: </w:t>
      </w:r>
      <w:r>
        <w:rPr>
          <w:rFonts w:ascii="Arial" w:hAnsi="Arial" w:cs="Arial"/>
          <w:b/>
          <w:bCs/>
          <w:sz w:val="16"/>
          <w:szCs w:val="16"/>
        </w:rPr>
        <w:t xml:space="preserve">  </w:t>
      </w:r>
      <w:r>
        <w:rPr>
          <w:rFonts w:ascii="Arial" w:hAnsi="Arial" w:cs="Arial"/>
          <w:b/>
          <w:bCs/>
          <w:sz w:val="16"/>
          <w:szCs w:val="16"/>
        </w:rPr>
        <w:tab/>
      </w:r>
      <w:r w:rsidRPr="00582277">
        <w:rPr>
          <w:rFonts w:ascii="Arial" w:hAnsi="Arial" w:cs="Arial"/>
          <w:bCs/>
          <w:sz w:val="16"/>
          <w:szCs w:val="16"/>
        </w:rPr>
        <w:t xml:space="preserve">Retroactivo de la pensión de </w:t>
      </w:r>
      <w:r w:rsidR="005442A9">
        <w:rPr>
          <w:rFonts w:ascii="Arial" w:hAnsi="Arial" w:cs="Arial"/>
          <w:bCs/>
          <w:sz w:val="16"/>
          <w:szCs w:val="16"/>
        </w:rPr>
        <w:t>vejez e incremento pensional</w:t>
      </w:r>
    </w:p>
    <w:p w14:paraId="31B5161A" w14:textId="77777777" w:rsidR="003963D4" w:rsidRDefault="003963D4" w:rsidP="002F74A4">
      <w:pPr>
        <w:spacing w:line="276" w:lineRule="auto"/>
        <w:ind w:left="1416" w:firstLine="708"/>
        <w:contextualSpacing/>
        <w:jc w:val="both"/>
        <w:rPr>
          <w:rFonts w:ascii="Arial" w:hAnsi="Arial" w:cs="Arial"/>
          <w:b/>
          <w:sz w:val="18"/>
          <w:szCs w:val="18"/>
        </w:rPr>
      </w:pPr>
    </w:p>
    <w:p w14:paraId="25144BAD" w14:textId="77777777" w:rsidR="002F74A4" w:rsidRPr="00FD0B1B" w:rsidRDefault="002F74A4" w:rsidP="002F74A4">
      <w:pPr>
        <w:pStyle w:val="Sinespaciado"/>
        <w:spacing w:line="276" w:lineRule="auto"/>
        <w:contextualSpacing/>
        <w:rPr>
          <w:rFonts w:ascii="Arial" w:hAnsi="Arial" w:cs="Arial"/>
          <w:sz w:val="24"/>
          <w:szCs w:val="24"/>
        </w:rPr>
      </w:pPr>
    </w:p>
    <w:p w14:paraId="16A7EEC3" w14:textId="77777777" w:rsidR="002F74A4" w:rsidRPr="00FD0B1B" w:rsidRDefault="002F74A4" w:rsidP="002F74A4">
      <w:pPr>
        <w:spacing w:line="276" w:lineRule="auto"/>
        <w:contextualSpacing/>
        <w:jc w:val="both"/>
        <w:rPr>
          <w:rFonts w:ascii="Arial" w:hAnsi="Arial" w:cs="Arial"/>
          <w:bCs/>
          <w:iCs/>
          <w:szCs w:val="24"/>
        </w:rPr>
      </w:pPr>
      <w:r w:rsidRPr="00FD0B1B">
        <w:rPr>
          <w:rFonts w:ascii="Arial" w:eastAsia="Calibri" w:hAnsi="Arial" w:cs="Arial"/>
          <w:szCs w:val="24"/>
          <w:lang w:eastAsia="en-US"/>
        </w:rPr>
        <w:t xml:space="preserve">En Pereira, a los </w:t>
      </w:r>
      <w:r w:rsidR="00F837FE" w:rsidRPr="00FD0B1B">
        <w:rPr>
          <w:rFonts w:ascii="Arial" w:eastAsia="Calibri" w:hAnsi="Arial" w:cs="Arial"/>
          <w:szCs w:val="24"/>
          <w:lang w:eastAsia="en-US"/>
        </w:rPr>
        <w:t>veinticuatro</w:t>
      </w:r>
      <w:r w:rsidRPr="00FD0B1B">
        <w:rPr>
          <w:rFonts w:ascii="Arial" w:eastAsia="Calibri" w:hAnsi="Arial" w:cs="Arial"/>
          <w:szCs w:val="24"/>
          <w:lang w:eastAsia="en-US"/>
        </w:rPr>
        <w:t xml:space="preserve"> (</w:t>
      </w:r>
      <w:r w:rsidR="00F837FE" w:rsidRPr="00FD0B1B">
        <w:rPr>
          <w:rFonts w:ascii="Arial" w:eastAsia="Calibri" w:hAnsi="Arial" w:cs="Arial"/>
          <w:szCs w:val="24"/>
          <w:lang w:eastAsia="en-US"/>
        </w:rPr>
        <w:t>24</w:t>
      </w:r>
      <w:r w:rsidRPr="00FD0B1B">
        <w:rPr>
          <w:rFonts w:ascii="Arial" w:eastAsia="Calibri" w:hAnsi="Arial" w:cs="Arial"/>
          <w:szCs w:val="24"/>
          <w:lang w:eastAsia="en-US"/>
        </w:rPr>
        <w:t xml:space="preserve">) días del mes de </w:t>
      </w:r>
      <w:r w:rsidR="00F837FE" w:rsidRPr="00FD0B1B">
        <w:rPr>
          <w:rFonts w:ascii="Arial" w:eastAsia="Calibri" w:hAnsi="Arial" w:cs="Arial"/>
          <w:szCs w:val="24"/>
          <w:lang w:eastAsia="en-US"/>
        </w:rPr>
        <w:t>julio</w:t>
      </w:r>
      <w:r w:rsidR="002E5B7B" w:rsidRPr="00FD0B1B">
        <w:rPr>
          <w:rFonts w:ascii="Arial" w:eastAsia="Calibri" w:hAnsi="Arial" w:cs="Arial"/>
          <w:szCs w:val="24"/>
          <w:lang w:eastAsia="en-US"/>
        </w:rPr>
        <w:t xml:space="preserve"> de dos mil dieciocho </w:t>
      </w:r>
      <w:r w:rsidRPr="00FD0B1B">
        <w:rPr>
          <w:rFonts w:ascii="Arial" w:eastAsia="Calibri" w:hAnsi="Arial" w:cs="Arial"/>
          <w:szCs w:val="24"/>
          <w:lang w:eastAsia="en-US"/>
        </w:rPr>
        <w:t>(201</w:t>
      </w:r>
      <w:r w:rsidR="002E5B7B" w:rsidRPr="00FD0B1B">
        <w:rPr>
          <w:rFonts w:ascii="Arial" w:eastAsia="Calibri" w:hAnsi="Arial" w:cs="Arial"/>
          <w:szCs w:val="24"/>
          <w:lang w:eastAsia="en-US"/>
        </w:rPr>
        <w:t>8</w:t>
      </w:r>
      <w:r w:rsidRPr="00FD0B1B">
        <w:rPr>
          <w:rFonts w:ascii="Arial" w:eastAsia="Calibri" w:hAnsi="Arial" w:cs="Arial"/>
          <w:szCs w:val="24"/>
          <w:lang w:eastAsia="en-US"/>
        </w:rPr>
        <w:t xml:space="preserve">), siendo las nueve </w:t>
      </w:r>
      <w:r w:rsidR="00F837FE" w:rsidRPr="00FD0B1B">
        <w:rPr>
          <w:rFonts w:ascii="Arial" w:eastAsia="Calibri" w:hAnsi="Arial" w:cs="Arial"/>
          <w:szCs w:val="24"/>
          <w:lang w:eastAsia="en-US"/>
        </w:rPr>
        <w:t xml:space="preserve">y treinta </w:t>
      </w:r>
      <w:r w:rsidRPr="00FD0B1B">
        <w:rPr>
          <w:rFonts w:ascii="Arial" w:eastAsia="Calibri" w:hAnsi="Arial" w:cs="Arial"/>
          <w:szCs w:val="24"/>
          <w:lang w:eastAsia="en-US"/>
        </w:rPr>
        <w:t>minutos de la mañana (0</w:t>
      </w:r>
      <w:r w:rsidR="00F837FE" w:rsidRPr="00FD0B1B">
        <w:rPr>
          <w:rFonts w:ascii="Arial" w:eastAsia="Calibri" w:hAnsi="Arial" w:cs="Arial"/>
          <w:szCs w:val="24"/>
          <w:lang w:eastAsia="en-US"/>
        </w:rPr>
        <w:t>9</w:t>
      </w:r>
      <w:r w:rsidR="002E5B7B" w:rsidRPr="00FD0B1B">
        <w:rPr>
          <w:rFonts w:ascii="Arial" w:eastAsia="Calibri" w:hAnsi="Arial" w:cs="Arial"/>
          <w:szCs w:val="24"/>
          <w:lang w:eastAsia="en-US"/>
        </w:rPr>
        <w:t>:</w:t>
      </w:r>
      <w:r w:rsidR="003F057F" w:rsidRPr="00FD0B1B">
        <w:rPr>
          <w:rFonts w:ascii="Arial" w:eastAsia="Calibri" w:hAnsi="Arial" w:cs="Arial"/>
          <w:szCs w:val="24"/>
          <w:lang w:eastAsia="en-US"/>
        </w:rPr>
        <w:t>3</w:t>
      </w:r>
      <w:r w:rsidRPr="00FD0B1B">
        <w:rPr>
          <w:rFonts w:ascii="Arial" w:eastAsia="Calibri" w:hAnsi="Arial" w:cs="Arial"/>
          <w:szCs w:val="24"/>
          <w:lang w:eastAsia="en-US"/>
        </w:rPr>
        <w:t xml:space="preserve">0 a.m.), </w:t>
      </w:r>
      <w:r w:rsidRPr="00FD0B1B">
        <w:rPr>
          <w:rFonts w:ascii="Arial" w:hAnsi="Arial" w:cs="Arial"/>
          <w:bCs/>
          <w:color w:val="000000"/>
          <w:szCs w:val="24"/>
          <w:lang w:eastAsia="es-CO"/>
        </w:rPr>
        <w:t xml:space="preserve">la Sala </w:t>
      </w:r>
      <w:r w:rsidR="002E5B7B" w:rsidRPr="00FD0B1B">
        <w:rPr>
          <w:rFonts w:ascii="Arial" w:hAnsi="Arial" w:cs="Arial"/>
          <w:bCs/>
          <w:color w:val="000000"/>
          <w:szCs w:val="24"/>
          <w:lang w:eastAsia="es-CO"/>
        </w:rPr>
        <w:t xml:space="preserve">Segunda </w:t>
      </w:r>
      <w:r w:rsidRPr="00FD0B1B">
        <w:rPr>
          <w:rFonts w:ascii="Arial" w:hAnsi="Arial" w:cs="Arial"/>
          <w:bCs/>
          <w:color w:val="000000"/>
          <w:szCs w:val="24"/>
          <w:lang w:eastAsia="es-CO"/>
        </w:rPr>
        <w:t xml:space="preserve">de Decisión Laboral del Tribunal Superior del Distrito Judicial de Pereira, se declara en </w:t>
      </w:r>
      <w:r w:rsidRPr="00FD0B1B">
        <w:rPr>
          <w:rFonts w:ascii="Arial" w:hAnsi="Arial" w:cs="Arial"/>
          <w:bCs/>
          <w:color w:val="000000"/>
          <w:szCs w:val="24"/>
          <w:lang w:eastAsia="es-CO"/>
        </w:rPr>
        <w:lastRenderedPageBreak/>
        <w:t>audiencia pública con el propósito de resolver el</w:t>
      </w:r>
      <w:r w:rsidR="00F837FE" w:rsidRPr="00FD0B1B">
        <w:rPr>
          <w:rFonts w:ascii="Arial" w:hAnsi="Arial" w:cs="Arial"/>
          <w:bCs/>
          <w:color w:val="000000"/>
          <w:szCs w:val="24"/>
          <w:lang w:eastAsia="es-CO"/>
        </w:rPr>
        <w:t xml:space="preserve"> recurso de apelación interpuesto por la parte demandante y el</w:t>
      </w:r>
      <w:r w:rsidRPr="00FD0B1B">
        <w:rPr>
          <w:rFonts w:ascii="Arial" w:hAnsi="Arial" w:cs="Arial"/>
          <w:bCs/>
          <w:color w:val="000000"/>
          <w:szCs w:val="24"/>
          <w:lang w:eastAsia="es-CO"/>
        </w:rPr>
        <w:t xml:space="preserve"> grado jurisdiccional de consulta respecto a la sentencia p</w:t>
      </w:r>
      <w:r w:rsidRPr="00FD0B1B">
        <w:rPr>
          <w:rFonts w:ascii="Arial" w:hAnsi="Arial" w:cs="Arial"/>
          <w:szCs w:val="24"/>
        </w:rPr>
        <w:t xml:space="preserve">roferida el </w:t>
      </w:r>
      <w:r w:rsidR="00F837FE" w:rsidRPr="00FD0B1B">
        <w:rPr>
          <w:rFonts w:ascii="Arial" w:hAnsi="Arial" w:cs="Arial"/>
          <w:szCs w:val="24"/>
        </w:rPr>
        <w:t>18 de agosto de 2017</w:t>
      </w:r>
      <w:r w:rsidRPr="00FD0B1B">
        <w:rPr>
          <w:rFonts w:ascii="Arial" w:hAnsi="Arial" w:cs="Arial"/>
          <w:szCs w:val="24"/>
        </w:rPr>
        <w:t xml:space="preserve"> por el Juzgado </w:t>
      </w:r>
      <w:r w:rsidR="00F837FE" w:rsidRPr="00FD0B1B">
        <w:rPr>
          <w:rFonts w:ascii="Arial" w:hAnsi="Arial" w:cs="Arial"/>
          <w:szCs w:val="24"/>
        </w:rPr>
        <w:t>Primero</w:t>
      </w:r>
      <w:r w:rsidR="002E5B7B" w:rsidRPr="00FD0B1B">
        <w:rPr>
          <w:rFonts w:ascii="Arial" w:hAnsi="Arial" w:cs="Arial"/>
          <w:szCs w:val="24"/>
        </w:rPr>
        <w:t xml:space="preserve"> </w:t>
      </w:r>
      <w:r w:rsidRPr="00FD0B1B">
        <w:rPr>
          <w:rFonts w:ascii="Arial" w:hAnsi="Arial" w:cs="Arial"/>
          <w:szCs w:val="24"/>
        </w:rPr>
        <w:t xml:space="preserve">Laboral del Circuito de Pereira, dentro del proceso que promueve </w:t>
      </w:r>
      <w:r w:rsidR="002E5B7B" w:rsidRPr="00FD0B1B">
        <w:rPr>
          <w:rFonts w:ascii="Arial" w:hAnsi="Arial" w:cs="Arial"/>
          <w:szCs w:val="24"/>
        </w:rPr>
        <w:t xml:space="preserve">el señor </w:t>
      </w:r>
      <w:r w:rsidR="00F837FE" w:rsidRPr="00FD0B1B">
        <w:rPr>
          <w:rFonts w:ascii="Arial" w:hAnsi="Arial" w:cs="Arial"/>
          <w:b/>
          <w:szCs w:val="24"/>
        </w:rPr>
        <w:t>José Ariel Gómez Castro</w:t>
      </w:r>
      <w:r w:rsidRPr="00FD0B1B">
        <w:rPr>
          <w:rFonts w:ascii="Arial" w:hAnsi="Arial" w:cs="Arial"/>
          <w:b/>
          <w:szCs w:val="24"/>
        </w:rPr>
        <w:t xml:space="preserve"> </w:t>
      </w:r>
      <w:r w:rsidRPr="00FD0B1B">
        <w:rPr>
          <w:rFonts w:ascii="Arial" w:hAnsi="Arial" w:cs="Arial"/>
          <w:szCs w:val="24"/>
        </w:rPr>
        <w:t xml:space="preserve">contra la </w:t>
      </w:r>
      <w:r w:rsidRPr="00FD0B1B">
        <w:rPr>
          <w:rFonts w:ascii="Arial" w:hAnsi="Arial" w:cs="Arial"/>
          <w:b/>
          <w:szCs w:val="24"/>
        </w:rPr>
        <w:t xml:space="preserve">Administradora Colombiana de Pensiones </w:t>
      </w:r>
      <w:r w:rsidRPr="00FD0B1B">
        <w:rPr>
          <w:rFonts w:ascii="Arial" w:hAnsi="Arial" w:cs="Arial"/>
          <w:b/>
          <w:bCs/>
          <w:szCs w:val="24"/>
        </w:rPr>
        <w:t>COLPENSIONES</w:t>
      </w:r>
      <w:r w:rsidRPr="00FD0B1B">
        <w:rPr>
          <w:rFonts w:ascii="Arial" w:hAnsi="Arial" w:cs="Arial"/>
          <w:bCs/>
          <w:iCs/>
          <w:szCs w:val="24"/>
        </w:rPr>
        <w:t>, radicado bajo el N° 66001-31-05-00</w:t>
      </w:r>
      <w:r w:rsidR="00F837FE" w:rsidRPr="00FD0B1B">
        <w:rPr>
          <w:rFonts w:ascii="Arial" w:hAnsi="Arial" w:cs="Arial"/>
          <w:bCs/>
          <w:iCs/>
          <w:szCs w:val="24"/>
        </w:rPr>
        <w:t>1</w:t>
      </w:r>
      <w:r w:rsidRPr="00FD0B1B">
        <w:rPr>
          <w:rFonts w:ascii="Arial" w:hAnsi="Arial" w:cs="Arial"/>
          <w:bCs/>
          <w:iCs/>
          <w:szCs w:val="24"/>
        </w:rPr>
        <w:t>-201</w:t>
      </w:r>
      <w:r w:rsidR="00F837FE" w:rsidRPr="00FD0B1B">
        <w:rPr>
          <w:rFonts w:ascii="Arial" w:hAnsi="Arial" w:cs="Arial"/>
          <w:bCs/>
          <w:iCs/>
          <w:szCs w:val="24"/>
        </w:rPr>
        <w:t>5</w:t>
      </w:r>
      <w:r w:rsidRPr="00FD0B1B">
        <w:rPr>
          <w:rFonts w:ascii="Arial" w:hAnsi="Arial" w:cs="Arial"/>
          <w:bCs/>
          <w:iCs/>
          <w:szCs w:val="24"/>
        </w:rPr>
        <w:t>-00</w:t>
      </w:r>
      <w:r w:rsidR="00F837FE" w:rsidRPr="00FD0B1B">
        <w:rPr>
          <w:rFonts w:ascii="Arial" w:hAnsi="Arial" w:cs="Arial"/>
          <w:bCs/>
          <w:iCs/>
          <w:szCs w:val="24"/>
        </w:rPr>
        <w:t>292</w:t>
      </w:r>
      <w:r w:rsidRPr="00FD0B1B">
        <w:rPr>
          <w:rFonts w:ascii="Arial" w:hAnsi="Arial" w:cs="Arial"/>
          <w:bCs/>
          <w:iCs/>
          <w:szCs w:val="24"/>
        </w:rPr>
        <w:t>-01.</w:t>
      </w:r>
    </w:p>
    <w:p w14:paraId="437F6A2F" w14:textId="77777777" w:rsidR="002F74A4" w:rsidRPr="00FD0B1B" w:rsidRDefault="002F74A4" w:rsidP="002F74A4">
      <w:pPr>
        <w:spacing w:line="276" w:lineRule="auto"/>
        <w:ind w:firstLine="851"/>
        <w:contextualSpacing/>
        <w:jc w:val="both"/>
        <w:rPr>
          <w:rFonts w:ascii="Arial" w:hAnsi="Arial" w:cs="Arial"/>
          <w:bCs/>
          <w:iCs/>
          <w:szCs w:val="24"/>
        </w:rPr>
      </w:pPr>
    </w:p>
    <w:p w14:paraId="0A196186" w14:textId="77777777" w:rsidR="002F74A4" w:rsidRPr="00FD0B1B" w:rsidRDefault="002F74A4" w:rsidP="002F74A4">
      <w:pPr>
        <w:spacing w:line="276" w:lineRule="auto"/>
        <w:contextualSpacing/>
        <w:rPr>
          <w:rFonts w:ascii="Arial" w:hAnsi="Arial" w:cs="Arial"/>
          <w:b/>
          <w:szCs w:val="24"/>
        </w:rPr>
      </w:pPr>
      <w:r w:rsidRPr="00FD0B1B">
        <w:rPr>
          <w:rFonts w:ascii="Arial" w:hAnsi="Arial" w:cs="Arial"/>
          <w:b/>
          <w:szCs w:val="24"/>
        </w:rPr>
        <w:t>Registro de asistencia:</w:t>
      </w:r>
    </w:p>
    <w:p w14:paraId="0ABEF9FF" w14:textId="77777777" w:rsidR="002F74A4" w:rsidRPr="00FD0B1B" w:rsidRDefault="002F74A4" w:rsidP="002F74A4">
      <w:pPr>
        <w:spacing w:line="276" w:lineRule="auto"/>
        <w:ind w:firstLine="851"/>
        <w:contextualSpacing/>
        <w:rPr>
          <w:rFonts w:ascii="Arial" w:hAnsi="Arial" w:cs="Arial"/>
          <w:szCs w:val="24"/>
        </w:rPr>
      </w:pPr>
    </w:p>
    <w:p w14:paraId="5B895479" w14:textId="77777777" w:rsidR="002F74A4" w:rsidRPr="00FD0B1B" w:rsidRDefault="002F74A4" w:rsidP="002F74A4">
      <w:pPr>
        <w:spacing w:line="276" w:lineRule="auto"/>
        <w:contextualSpacing/>
        <w:rPr>
          <w:rFonts w:ascii="Arial" w:hAnsi="Arial" w:cs="Arial"/>
          <w:szCs w:val="24"/>
        </w:rPr>
      </w:pPr>
      <w:r w:rsidRPr="00FD0B1B">
        <w:rPr>
          <w:rFonts w:ascii="Arial" w:hAnsi="Arial" w:cs="Arial"/>
          <w:szCs w:val="24"/>
        </w:rPr>
        <w:t xml:space="preserve">Demandante y su apoderada: </w:t>
      </w:r>
    </w:p>
    <w:p w14:paraId="3E7A7F92" w14:textId="77777777" w:rsidR="002F74A4" w:rsidRPr="00FD0B1B" w:rsidRDefault="002F74A4" w:rsidP="002F74A4">
      <w:pPr>
        <w:spacing w:line="276" w:lineRule="auto"/>
        <w:contextualSpacing/>
        <w:rPr>
          <w:rFonts w:ascii="Arial" w:hAnsi="Arial" w:cs="Arial"/>
          <w:szCs w:val="24"/>
        </w:rPr>
      </w:pPr>
      <w:r w:rsidRPr="00FD0B1B">
        <w:rPr>
          <w:rFonts w:ascii="Arial" w:hAnsi="Arial" w:cs="Arial"/>
          <w:szCs w:val="24"/>
        </w:rPr>
        <w:t>Administradora Colombiana de Pensiones y su apoderada:</w:t>
      </w:r>
    </w:p>
    <w:p w14:paraId="7C7CE72A" w14:textId="77777777" w:rsidR="002F74A4" w:rsidRPr="00FD0B1B" w:rsidRDefault="002F74A4" w:rsidP="002F74A4">
      <w:pPr>
        <w:spacing w:line="276" w:lineRule="auto"/>
        <w:ind w:firstLine="851"/>
        <w:contextualSpacing/>
        <w:rPr>
          <w:rFonts w:ascii="Arial" w:hAnsi="Arial" w:cs="Arial"/>
          <w:szCs w:val="24"/>
        </w:rPr>
      </w:pPr>
    </w:p>
    <w:p w14:paraId="5EBD425F" w14:textId="77777777" w:rsidR="002F74A4" w:rsidRPr="00FD0B1B" w:rsidRDefault="002F74A4" w:rsidP="002F74A4">
      <w:pPr>
        <w:spacing w:line="276" w:lineRule="auto"/>
        <w:contextualSpacing/>
        <w:jc w:val="both"/>
        <w:rPr>
          <w:rFonts w:ascii="Arial" w:hAnsi="Arial" w:cs="Arial"/>
          <w:b/>
          <w:szCs w:val="24"/>
        </w:rPr>
      </w:pPr>
      <w:r w:rsidRPr="00FD0B1B">
        <w:rPr>
          <w:rFonts w:ascii="Arial" w:hAnsi="Arial" w:cs="Arial"/>
          <w:b/>
          <w:szCs w:val="24"/>
        </w:rPr>
        <w:t>Traslado a las partes</w:t>
      </w:r>
    </w:p>
    <w:p w14:paraId="1DA82A21" w14:textId="77777777" w:rsidR="002F74A4" w:rsidRPr="00FD0B1B" w:rsidRDefault="002F74A4" w:rsidP="002F74A4">
      <w:pPr>
        <w:spacing w:line="276" w:lineRule="auto"/>
        <w:contextualSpacing/>
        <w:jc w:val="both"/>
        <w:rPr>
          <w:rFonts w:ascii="Arial" w:hAnsi="Arial" w:cs="Arial"/>
          <w:b/>
          <w:szCs w:val="24"/>
        </w:rPr>
      </w:pPr>
    </w:p>
    <w:p w14:paraId="5764F1E1" w14:textId="77777777" w:rsidR="002F74A4" w:rsidRPr="00FD0B1B" w:rsidRDefault="002F74A4" w:rsidP="002F74A4">
      <w:pPr>
        <w:spacing w:line="276" w:lineRule="auto"/>
        <w:contextualSpacing/>
        <w:jc w:val="both"/>
        <w:rPr>
          <w:rFonts w:ascii="Arial" w:hAnsi="Arial" w:cs="Arial"/>
          <w:szCs w:val="24"/>
        </w:rPr>
      </w:pPr>
      <w:r w:rsidRPr="00FD0B1B">
        <w:rPr>
          <w:rFonts w:ascii="Arial" w:hAnsi="Arial" w:cs="Arial"/>
          <w:szCs w:val="24"/>
        </w:rPr>
        <w:t>En este estado se corre traslado a los asistentes para que presenten sus alegatos atendiendo lo previsto en el artículo 13 de la Ley 1149 de 2007.</w:t>
      </w:r>
    </w:p>
    <w:p w14:paraId="56A01FED" w14:textId="77777777" w:rsidR="002F74A4" w:rsidRPr="00FD0B1B" w:rsidRDefault="002F74A4" w:rsidP="002F74A4">
      <w:pPr>
        <w:spacing w:line="276" w:lineRule="auto"/>
        <w:contextualSpacing/>
        <w:jc w:val="both"/>
        <w:rPr>
          <w:rFonts w:ascii="Arial" w:hAnsi="Arial" w:cs="Arial"/>
          <w:szCs w:val="24"/>
        </w:rPr>
      </w:pPr>
    </w:p>
    <w:p w14:paraId="57F5A31C" w14:textId="77777777" w:rsidR="002F74A4" w:rsidRPr="00FD0B1B" w:rsidRDefault="002F74A4" w:rsidP="002F74A4">
      <w:pPr>
        <w:spacing w:line="276" w:lineRule="auto"/>
        <w:contextualSpacing/>
        <w:jc w:val="center"/>
        <w:rPr>
          <w:rFonts w:ascii="Arial" w:hAnsi="Arial" w:cs="Arial"/>
          <w:b/>
          <w:szCs w:val="24"/>
        </w:rPr>
      </w:pPr>
      <w:r w:rsidRPr="00FD0B1B">
        <w:rPr>
          <w:rFonts w:ascii="Arial" w:hAnsi="Arial" w:cs="Arial"/>
          <w:b/>
          <w:szCs w:val="24"/>
        </w:rPr>
        <w:t>ANTECEDENTES</w:t>
      </w:r>
    </w:p>
    <w:p w14:paraId="057F451D" w14:textId="77777777" w:rsidR="002F74A4" w:rsidRPr="00FD0B1B" w:rsidRDefault="002F74A4" w:rsidP="002F74A4">
      <w:pPr>
        <w:spacing w:line="276" w:lineRule="auto"/>
        <w:contextualSpacing/>
        <w:rPr>
          <w:rFonts w:ascii="Arial" w:hAnsi="Arial" w:cs="Arial"/>
          <w:b/>
          <w:szCs w:val="24"/>
        </w:rPr>
      </w:pPr>
    </w:p>
    <w:p w14:paraId="7E8B1823" w14:textId="77777777" w:rsidR="002F74A4" w:rsidRPr="00FD0B1B" w:rsidRDefault="00E7527C" w:rsidP="00E7527C">
      <w:pPr>
        <w:spacing w:line="276" w:lineRule="auto"/>
        <w:rPr>
          <w:rFonts w:ascii="Arial" w:hAnsi="Arial" w:cs="Arial"/>
          <w:b/>
          <w:szCs w:val="24"/>
        </w:rPr>
      </w:pPr>
      <w:r w:rsidRPr="00FD0B1B">
        <w:rPr>
          <w:rFonts w:ascii="Arial" w:hAnsi="Arial" w:cs="Arial"/>
          <w:b/>
          <w:szCs w:val="24"/>
        </w:rPr>
        <w:t xml:space="preserve">1. </w:t>
      </w:r>
      <w:r w:rsidR="002F74A4" w:rsidRPr="00FD0B1B">
        <w:rPr>
          <w:rFonts w:ascii="Arial" w:hAnsi="Arial" w:cs="Arial"/>
          <w:b/>
          <w:szCs w:val="24"/>
        </w:rPr>
        <w:t>Síntesis de la demanda y su contestación</w:t>
      </w:r>
    </w:p>
    <w:p w14:paraId="3929F62B" w14:textId="77777777" w:rsidR="00B821C3" w:rsidRPr="00FD0B1B" w:rsidRDefault="00B821C3" w:rsidP="00B821C3">
      <w:pPr>
        <w:spacing w:line="276" w:lineRule="auto"/>
        <w:contextualSpacing/>
        <w:jc w:val="both"/>
        <w:rPr>
          <w:rFonts w:ascii="Arial" w:hAnsi="Arial" w:cs="Arial"/>
          <w:szCs w:val="24"/>
        </w:rPr>
      </w:pPr>
    </w:p>
    <w:p w14:paraId="19D5A86A" w14:textId="77777777" w:rsidR="00B821C3" w:rsidRPr="00FD0B1B" w:rsidRDefault="00B821C3" w:rsidP="009F2BCF">
      <w:pPr>
        <w:spacing w:line="276" w:lineRule="auto"/>
        <w:contextualSpacing/>
        <w:jc w:val="both"/>
        <w:rPr>
          <w:rFonts w:ascii="Arial" w:hAnsi="Arial" w:cs="Arial"/>
          <w:szCs w:val="24"/>
        </w:rPr>
      </w:pPr>
      <w:r w:rsidRPr="00FD0B1B">
        <w:rPr>
          <w:rFonts w:ascii="Arial" w:hAnsi="Arial" w:cs="Arial"/>
          <w:szCs w:val="24"/>
        </w:rPr>
        <w:t>Pretende el señor José Ariel Gómez Castro que se declare que tiene derecho</w:t>
      </w:r>
      <w:r w:rsidR="009F2BCF" w:rsidRPr="00FD0B1B">
        <w:rPr>
          <w:rFonts w:ascii="Arial" w:hAnsi="Arial" w:cs="Arial"/>
          <w:szCs w:val="24"/>
        </w:rPr>
        <w:t xml:space="preserve"> a disfrutar de la pensión de vejez desde el 10-03-2012, día siguiente al cumplimiento de la edad, época para la cual ya había alcanzado la densidad de semanas exigidas; en consecuencia, se condene a Colpensiones al pago del retroactivo generado entre dicha data y el 01-05-2013, debidamente indexado y las costas del proceso. </w:t>
      </w:r>
    </w:p>
    <w:p w14:paraId="34AAA75A" w14:textId="77777777" w:rsidR="009F2BCF" w:rsidRPr="00FD0B1B" w:rsidRDefault="009F2BCF" w:rsidP="009F2BCF">
      <w:pPr>
        <w:spacing w:line="276" w:lineRule="auto"/>
        <w:contextualSpacing/>
        <w:jc w:val="both"/>
        <w:rPr>
          <w:rFonts w:ascii="Arial" w:hAnsi="Arial" w:cs="Arial"/>
          <w:szCs w:val="24"/>
        </w:rPr>
      </w:pPr>
    </w:p>
    <w:p w14:paraId="11E2EE0E" w14:textId="77777777" w:rsidR="00B821C3" w:rsidRPr="00FD0B1B" w:rsidRDefault="00B821C3" w:rsidP="002F74A4">
      <w:pPr>
        <w:spacing w:line="276" w:lineRule="auto"/>
        <w:contextualSpacing/>
        <w:jc w:val="both"/>
        <w:rPr>
          <w:rFonts w:ascii="Arial" w:hAnsi="Arial" w:cs="Arial"/>
          <w:szCs w:val="24"/>
        </w:rPr>
      </w:pPr>
      <w:r w:rsidRPr="00FD0B1B">
        <w:rPr>
          <w:rFonts w:ascii="Arial" w:hAnsi="Arial" w:cs="Arial"/>
          <w:szCs w:val="24"/>
        </w:rPr>
        <w:t xml:space="preserve">Por otro lado, requirió que se reconociera el incremento pensional contemplado en el artículo 21 del acuerdo 049 de 1990, puesto que es beneficiario del régimen de transición y administrativamente se había reconocido a su favor la pensión de vejez bajo la normatividad aludida, máxime que su compañera permanente depende económicamente de él. </w:t>
      </w:r>
    </w:p>
    <w:p w14:paraId="49D35811" w14:textId="77777777" w:rsidR="009F2BCF" w:rsidRPr="00FD0B1B" w:rsidRDefault="009F2BCF" w:rsidP="002F74A4">
      <w:pPr>
        <w:spacing w:line="276" w:lineRule="auto"/>
        <w:contextualSpacing/>
        <w:jc w:val="both"/>
        <w:rPr>
          <w:rFonts w:ascii="Arial" w:hAnsi="Arial" w:cs="Arial"/>
          <w:szCs w:val="24"/>
        </w:rPr>
      </w:pPr>
    </w:p>
    <w:p w14:paraId="4BE65ADE" w14:textId="07868ABB" w:rsidR="00D05311" w:rsidRPr="00FD0B1B" w:rsidRDefault="002F3D77" w:rsidP="002F3D77">
      <w:pPr>
        <w:spacing w:line="276" w:lineRule="auto"/>
        <w:contextualSpacing/>
        <w:jc w:val="both"/>
        <w:rPr>
          <w:rFonts w:ascii="Arial" w:hAnsi="Arial" w:cs="Arial"/>
          <w:szCs w:val="24"/>
        </w:rPr>
      </w:pPr>
      <w:r w:rsidRPr="00FD0B1B">
        <w:rPr>
          <w:rFonts w:ascii="Arial" w:hAnsi="Arial" w:cs="Arial"/>
          <w:szCs w:val="24"/>
        </w:rPr>
        <w:t xml:space="preserve">Fundamenta sus aspiraciones en que: (i) cumplió los 60 años de edad </w:t>
      </w:r>
      <w:r w:rsidR="001460CE">
        <w:rPr>
          <w:rFonts w:ascii="Arial" w:hAnsi="Arial" w:cs="Arial"/>
          <w:szCs w:val="24"/>
        </w:rPr>
        <w:t>el 09-03-2012</w:t>
      </w:r>
      <w:r w:rsidRPr="00FD0B1B">
        <w:rPr>
          <w:rFonts w:ascii="Arial" w:hAnsi="Arial" w:cs="Arial"/>
          <w:szCs w:val="24"/>
        </w:rPr>
        <w:t>; (ii) se afilió al régimen de prima m</w:t>
      </w:r>
      <w:r w:rsidR="009F2BCF" w:rsidRPr="00FD0B1B">
        <w:rPr>
          <w:rFonts w:ascii="Arial" w:hAnsi="Arial" w:cs="Arial"/>
          <w:szCs w:val="24"/>
        </w:rPr>
        <w:t xml:space="preserve">edia con prestación definida el </w:t>
      </w:r>
      <w:r w:rsidRPr="00FD0B1B">
        <w:rPr>
          <w:rFonts w:ascii="Arial" w:hAnsi="Arial" w:cs="Arial"/>
          <w:szCs w:val="24"/>
        </w:rPr>
        <w:t>12-11-1968; (iii) al 01-0</w:t>
      </w:r>
      <w:r w:rsidR="00D05311" w:rsidRPr="00FD0B1B">
        <w:rPr>
          <w:rFonts w:ascii="Arial" w:hAnsi="Arial" w:cs="Arial"/>
          <w:szCs w:val="24"/>
        </w:rPr>
        <w:t>3</w:t>
      </w:r>
      <w:r w:rsidRPr="00FD0B1B">
        <w:rPr>
          <w:rFonts w:ascii="Arial" w:hAnsi="Arial" w:cs="Arial"/>
          <w:szCs w:val="24"/>
        </w:rPr>
        <w:t>-</w:t>
      </w:r>
      <w:r w:rsidR="00D05311" w:rsidRPr="00FD0B1B">
        <w:rPr>
          <w:rFonts w:ascii="Arial" w:hAnsi="Arial" w:cs="Arial"/>
          <w:szCs w:val="24"/>
        </w:rPr>
        <w:t>2012</w:t>
      </w:r>
      <w:r w:rsidRPr="00FD0B1B">
        <w:rPr>
          <w:rFonts w:ascii="Arial" w:hAnsi="Arial" w:cs="Arial"/>
          <w:szCs w:val="24"/>
        </w:rPr>
        <w:t xml:space="preserve"> contaba con </w:t>
      </w:r>
      <w:r w:rsidR="006E0E87" w:rsidRPr="00FD0B1B">
        <w:rPr>
          <w:rFonts w:ascii="Arial" w:hAnsi="Arial" w:cs="Arial"/>
          <w:i/>
          <w:szCs w:val="24"/>
        </w:rPr>
        <w:t>“</w:t>
      </w:r>
      <w:r w:rsidR="00D05311" w:rsidRPr="00FD0B1B">
        <w:rPr>
          <w:rFonts w:ascii="Arial" w:hAnsi="Arial" w:cs="Arial"/>
          <w:i/>
          <w:szCs w:val="24"/>
        </w:rPr>
        <w:t>1390</w:t>
      </w:r>
      <w:r w:rsidR="006E0E87" w:rsidRPr="00FD0B1B">
        <w:rPr>
          <w:rFonts w:ascii="Arial" w:hAnsi="Arial" w:cs="Arial"/>
          <w:i/>
          <w:szCs w:val="24"/>
        </w:rPr>
        <w:t>”</w:t>
      </w:r>
      <w:r w:rsidR="006E0E87" w:rsidRPr="00FD0B1B">
        <w:rPr>
          <w:rFonts w:ascii="Arial" w:hAnsi="Arial" w:cs="Arial"/>
          <w:szCs w:val="24"/>
        </w:rPr>
        <w:t xml:space="preserve"> </w:t>
      </w:r>
      <w:r w:rsidR="00D05311" w:rsidRPr="00FD0B1B">
        <w:rPr>
          <w:rFonts w:ascii="Arial" w:hAnsi="Arial" w:cs="Arial"/>
          <w:szCs w:val="24"/>
        </w:rPr>
        <w:t xml:space="preserve"> </w:t>
      </w:r>
      <w:r w:rsidRPr="00FD0B1B">
        <w:rPr>
          <w:rFonts w:ascii="Arial" w:hAnsi="Arial" w:cs="Arial"/>
          <w:szCs w:val="24"/>
        </w:rPr>
        <w:t>semanas cotizadas</w:t>
      </w:r>
      <w:r w:rsidR="006E0E87" w:rsidRPr="00FD0B1B">
        <w:rPr>
          <w:rFonts w:ascii="Arial" w:hAnsi="Arial" w:cs="Arial"/>
          <w:szCs w:val="24"/>
        </w:rPr>
        <w:t xml:space="preserve"> – fl. 4 -</w:t>
      </w:r>
      <w:r w:rsidR="009F2BCF" w:rsidRPr="00FD0B1B">
        <w:rPr>
          <w:rFonts w:ascii="Arial" w:hAnsi="Arial" w:cs="Arial"/>
          <w:szCs w:val="24"/>
        </w:rPr>
        <w:t xml:space="preserve">, época para la cual </w:t>
      </w:r>
      <w:r w:rsidR="00D05311" w:rsidRPr="00FD0B1B">
        <w:rPr>
          <w:rFonts w:ascii="Arial" w:hAnsi="Arial" w:cs="Arial"/>
          <w:szCs w:val="24"/>
        </w:rPr>
        <w:t>su empleador suspendió el pago de aportes al sistema pensional; (</w:t>
      </w:r>
      <w:r w:rsidR="009F2BCF" w:rsidRPr="00FD0B1B">
        <w:rPr>
          <w:rFonts w:ascii="Arial" w:hAnsi="Arial" w:cs="Arial"/>
          <w:szCs w:val="24"/>
        </w:rPr>
        <w:t>i</w:t>
      </w:r>
      <w:r w:rsidR="00D05311" w:rsidRPr="00FD0B1B">
        <w:rPr>
          <w:rFonts w:ascii="Arial" w:hAnsi="Arial" w:cs="Arial"/>
          <w:szCs w:val="24"/>
        </w:rPr>
        <w:t>v)</w:t>
      </w:r>
      <w:r w:rsidR="009F2BCF" w:rsidRPr="00FD0B1B">
        <w:rPr>
          <w:rFonts w:ascii="Arial" w:hAnsi="Arial" w:cs="Arial"/>
          <w:szCs w:val="24"/>
        </w:rPr>
        <w:t xml:space="preserve"> Colpensiones a través de la Resolución No. GNR 084345 de 30-04-2013, reconoció su pensión de vejez </w:t>
      </w:r>
      <w:r w:rsidR="003422F8" w:rsidRPr="00FD0B1B">
        <w:rPr>
          <w:rFonts w:ascii="Arial" w:hAnsi="Arial" w:cs="Arial"/>
          <w:szCs w:val="24"/>
        </w:rPr>
        <w:t>con fundamento en el Decr</w:t>
      </w:r>
      <w:r w:rsidR="003422F8">
        <w:rPr>
          <w:rFonts w:ascii="Arial" w:hAnsi="Arial" w:cs="Arial"/>
          <w:szCs w:val="24"/>
        </w:rPr>
        <w:t xml:space="preserve">eto 758/90 </w:t>
      </w:r>
      <w:r w:rsidR="009F2BCF" w:rsidRPr="00FD0B1B">
        <w:rPr>
          <w:rFonts w:ascii="Arial" w:hAnsi="Arial" w:cs="Arial"/>
          <w:szCs w:val="24"/>
        </w:rPr>
        <w:t xml:space="preserve">a partir del </w:t>
      </w:r>
      <w:r w:rsidR="009F2BCF" w:rsidRPr="001460CE">
        <w:rPr>
          <w:rFonts w:ascii="Arial" w:hAnsi="Arial" w:cs="Arial"/>
          <w:i/>
          <w:szCs w:val="24"/>
        </w:rPr>
        <w:t>01-05-2013</w:t>
      </w:r>
      <w:r w:rsidR="001460CE">
        <w:rPr>
          <w:rFonts w:ascii="Arial" w:hAnsi="Arial" w:cs="Arial"/>
          <w:i/>
          <w:szCs w:val="24"/>
        </w:rPr>
        <w:t xml:space="preserve"> </w:t>
      </w:r>
      <w:r w:rsidR="001460CE">
        <w:rPr>
          <w:rFonts w:ascii="Arial" w:hAnsi="Arial" w:cs="Arial"/>
          <w:szCs w:val="24"/>
        </w:rPr>
        <w:t>– fl. 4-</w:t>
      </w:r>
      <w:r w:rsidR="009F2BCF" w:rsidRPr="00FD0B1B">
        <w:rPr>
          <w:rFonts w:ascii="Arial" w:hAnsi="Arial" w:cs="Arial"/>
          <w:szCs w:val="24"/>
        </w:rPr>
        <w:t xml:space="preserve">, </w:t>
      </w:r>
      <w:r w:rsidR="003422F8">
        <w:rPr>
          <w:rFonts w:ascii="Arial" w:hAnsi="Arial" w:cs="Arial"/>
          <w:szCs w:val="24"/>
        </w:rPr>
        <w:t xml:space="preserve">en cuantía de un salario mínimo, </w:t>
      </w:r>
      <w:r w:rsidR="009F2BCF" w:rsidRPr="00FD0B1B">
        <w:rPr>
          <w:rFonts w:ascii="Arial" w:hAnsi="Arial" w:cs="Arial"/>
          <w:szCs w:val="24"/>
        </w:rPr>
        <w:t>sin retroactivo pensional alguno; (v) e</w:t>
      </w:r>
      <w:r w:rsidR="00D05311" w:rsidRPr="00FD0B1B">
        <w:rPr>
          <w:rFonts w:ascii="Arial" w:hAnsi="Arial" w:cs="Arial"/>
          <w:szCs w:val="24"/>
        </w:rPr>
        <w:t>l 25-10-2013 el demandante recurrió dicha decisión para obtener el pago del retroactivo omitido</w:t>
      </w:r>
      <w:r w:rsidR="000B7A2B" w:rsidRPr="00FD0B1B">
        <w:rPr>
          <w:rFonts w:ascii="Arial" w:hAnsi="Arial" w:cs="Arial"/>
          <w:szCs w:val="24"/>
        </w:rPr>
        <w:t>, pues para el “</w:t>
      </w:r>
      <w:r w:rsidR="000B7A2B" w:rsidRPr="00FD0B1B">
        <w:rPr>
          <w:rFonts w:ascii="Arial" w:hAnsi="Arial" w:cs="Arial"/>
          <w:i/>
          <w:szCs w:val="24"/>
        </w:rPr>
        <w:t>09 de marzo del año 2013”</w:t>
      </w:r>
      <w:r w:rsidR="000B7A2B" w:rsidRPr="00FD0B1B">
        <w:rPr>
          <w:rFonts w:ascii="Arial" w:hAnsi="Arial" w:cs="Arial"/>
          <w:szCs w:val="24"/>
        </w:rPr>
        <w:t xml:space="preserve"> (sic</w:t>
      </w:r>
      <w:r w:rsidR="009F2BCF" w:rsidRPr="00FD0B1B">
        <w:rPr>
          <w:rFonts w:ascii="Arial" w:hAnsi="Arial" w:cs="Arial"/>
          <w:szCs w:val="24"/>
        </w:rPr>
        <w:t xml:space="preserve"> - fl. 5</w:t>
      </w:r>
      <w:r w:rsidR="000B7A2B" w:rsidRPr="00FD0B1B">
        <w:rPr>
          <w:rFonts w:ascii="Arial" w:hAnsi="Arial" w:cs="Arial"/>
          <w:szCs w:val="24"/>
        </w:rPr>
        <w:t>) ya había acreditado edad, semanas y se encontraba reti</w:t>
      </w:r>
      <w:r w:rsidR="009F2BCF" w:rsidRPr="00FD0B1B">
        <w:rPr>
          <w:rFonts w:ascii="Arial" w:hAnsi="Arial" w:cs="Arial"/>
          <w:szCs w:val="24"/>
        </w:rPr>
        <w:t>rado del sistema pensional; (vi</w:t>
      </w:r>
      <w:r w:rsidR="000B7A2B" w:rsidRPr="00FD0B1B">
        <w:rPr>
          <w:rFonts w:ascii="Arial" w:hAnsi="Arial" w:cs="Arial"/>
          <w:szCs w:val="24"/>
        </w:rPr>
        <w:t>) reproche</w:t>
      </w:r>
      <w:r w:rsidR="00D05311" w:rsidRPr="00FD0B1B">
        <w:rPr>
          <w:rFonts w:ascii="Arial" w:hAnsi="Arial" w:cs="Arial"/>
          <w:szCs w:val="24"/>
        </w:rPr>
        <w:t xml:space="preserve"> que fue negado el 06-04-2013</w:t>
      </w:r>
      <w:r w:rsidR="009F2BCF" w:rsidRPr="00FD0B1B">
        <w:rPr>
          <w:rFonts w:ascii="Arial" w:hAnsi="Arial" w:cs="Arial"/>
          <w:szCs w:val="24"/>
        </w:rPr>
        <w:t xml:space="preserve"> mediante la Resolución No. </w:t>
      </w:r>
      <w:r w:rsidR="003D69CF">
        <w:rPr>
          <w:rFonts w:ascii="Arial" w:hAnsi="Arial" w:cs="Arial"/>
          <w:szCs w:val="24"/>
        </w:rPr>
        <w:t>GNR 344304</w:t>
      </w:r>
      <w:r w:rsidR="000B7A2B" w:rsidRPr="00FD0B1B">
        <w:rPr>
          <w:rFonts w:ascii="Arial" w:hAnsi="Arial" w:cs="Arial"/>
          <w:szCs w:val="24"/>
        </w:rPr>
        <w:t xml:space="preserve"> por la administradora pensional</w:t>
      </w:r>
      <w:r w:rsidR="00D05311" w:rsidRPr="00FD0B1B">
        <w:rPr>
          <w:rFonts w:ascii="Arial" w:hAnsi="Arial" w:cs="Arial"/>
          <w:szCs w:val="24"/>
        </w:rPr>
        <w:t>.</w:t>
      </w:r>
    </w:p>
    <w:p w14:paraId="5F38D68E" w14:textId="77777777" w:rsidR="00D05311" w:rsidRPr="00FD0B1B" w:rsidRDefault="00D05311" w:rsidP="002F3D77">
      <w:pPr>
        <w:spacing w:line="276" w:lineRule="auto"/>
        <w:contextualSpacing/>
        <w:jc w:val="both"/>
        <w:rPr>
          <w:rFonts w:ascii="Arial" w:hAnsi="Arial" w:cs="Arial"/>
          <w:szCs w:val="24"/>
        </w:rPr>
      </w:pPr>
    </w:p>
    <w:p w14:paraId="228BF29C" w14:textId="77777777" w:rsidR="00D05311" w:rsidRPr="00FD0B1B" w:rsidRDefault="000B7A2B" w:rsidP="002F3D77">
      <w:pPr>
        <w:spacing w:line="276" w:lineRule="auto"/>
        <w:contextualSpacing/>
        <w:jc w:val="both"/>
        <w:rPr>
          <w:rFonts w:ascii="Arial" w:hAnsi="Arial" w:cs="Arial"/>
          <w:szCs w:val="24"/>
        </w:rPr>
      </w:pPr>
      <w:r w:rsidRPr="00FD0B1B">
        <w:rPr>
          <w:rFonts w:ascii="Arial" w:hAnsi="Arial" w:cs="Arial"/>
          <w:szCs w:val="24"/>
        </w:rPr>
        <w:t>En otra perspectiva</w:t>
      </w:r>
      <w:r w:rsidR="00D05311" w:rsidRPr="00FD0B1B">
        <w:rPr>
          <w:rFonts w:ascii="Arial" w:hAnsi="Arial" w:cs="Arial"/>
          <w:szCs w:val="24"/>
        </w:rPr>
        <w:t xml:space="preserve">, (vii) el </w:t>
      </w:r>
      <w:r w:rsidRPr="00FD0B1B">
        <w:rPr>
          <w:rFonts w:ascii="Arial" w:hAnsi="Arial" w:cs="Arial"/>
          <w:szCs w:val="24"/>
        </w:rPr>
        <w:t xml:space="preserve">16-09-2000 el </w:t>
      </w:r>
      <w:r w:rsidR="00D05311" w:rsidRPr="00FD0B1B">
        <w:rPr>
          <w:rFonts w:ascii="Arial" w:hAnsi="Arial" w:cs="Arial"/>
          <w:szCs w:val="24"/>
        </w:rPr>
        <w:t xml:space="preserve">demandante </w:t>
      </w:r>
      <w:r w:rsidRPr="00FD0B1B">
        <w:rPr>
          <w:rFonts w:ascii="Arial" w:hAnsi="Arial" w:cs="Arial"/>
          <w:szCs w:val="24"/>
        </w:rPr>
        <w:t xml:space="preserve">inició la convivencia con la señora Martha Lucía Calle Ospina, que </w:t>
      </w:r>
      <w:r w:rsidR="009F2BCF" w:rsidRPr="00FD0B1B">
        <w:rPr>
          <w:rFonts w:ascii="Arial" w:hAnsi="Arial" w:cs="Arial"/>
          <w:szCs w:val="24"/>
        </w:rPr>
        <w:t>depende económicamente de él; (viii</w:t>
      </w:r>
      <w:r w:rsidRPr="00FD0B1B">
        <w:rPr>
          <w:rFonts w:ascii="Arial" w:hAnsi="Arial" w:cs="Arial"/>
          <w:szCs w:val="24"/>
        </w:rPr>
        <w:t>) el 07-</w:t>
      </w:r>
      <w:r w:rsidRPr="00FD0B1B">
        <w:rPr>
          <w:rFonts w:ascii="Arial" w:hAnsi="Arial" w:cs="Arial"/>
          <w:szCs w:val="24"/>
        </w:rPr>
        <w:lastRenderedPageBreak/>
        <w:t>04-2015 reclamó el reconocimiento y pago del incremento pensional</w:t>
      </w:r>
      <w:r w:rsidR="00684F54" w:rsidRPr="00FD0B1B">
        <w:rPr>
          <w:rFonts w:ascii="Arial" w:hAnsi="Arial" w:cs="Arial"/>
          <w:szCs w:val="24"/>
        </w:rPr>
        <w:t xml:space="preserve"> por su compañera, pero dicha petición fue negada por la administradora de pensiones. </w:t>
      </w:r>
    </w:p>
    <w:p w14:paraId="6DE70929" w14:textId="77777777" w:rsidR="00D05311" w:rsidRPr="00FD0B1B" w:rsidRDefault="00D05311" w:rsidP="002F3D77">
      <w:pPr>
        <w:spacing w:line="276" w:lineRule="auto"/>
        <w:contextualSpacing/>
        <w:jc w:val="both"/>
        <w:rPr>
          <w:rFonts w:ascii="Arial" w:hAnsi="Arial" w:cs="Arial"/>
          <w:szCs w:val="24"/>
        </w:rPr>
      </w:pPr>
    </w:p>
    <w:p w14:paraId="53575677" w14:textId="77777777" w:rsidR="001242CF" w:rsidRPr="00FD0B1B" w:rsidRDefault="002F74A4" w:rsidP="001242CF">
      <w:pPr>
        <w:spacing w:line="276" w:lineRule="auto"/>
        <w:contextualSpacing/>
        <w:jc w:val="both"/>
        <w:rPr>
          <w:rFonts w:ascii="Arial" w:hAnsi="Arial" w:cs="Arial"/>
          <w:szCs w:val="24"/>
        </w:rPr>
      </w:pPr>
      <w:r w:rsidRPr="00FD0B1B">
        <w:rPr>
          <w:rFonts w:ascii="Arial" w:hAnsi="Arial" w:cs="Arial"/>
          <w:szCs w:val="24"/>
        </w:rPr>
        <w:t xml:space="preserve">La </w:t>
      </w:r>
      <w:r w:rsidRPr="00FD0B1B">
        <w:rPr>
          <w:rFonts w:ascii="Arial" w:hAnsi="Arial" w:cs="Arial"/>
          <w:b/>
          <w:szCs w:val="24"/>
        </w:rPr>
        <w:t xml:space="preserve">Administradora Colombiana de Pensiones –COLPENSIONES-, </w:t>
      </w:r>
      <w:r w:rsidRPr="00FD0B1B">
        <w:rPr>
          <w:rFonts w:ascii="Arial" w:hAnsi="Arial" w:cs="Arial"/>
          <w:szCs w:val="24"/>
        </w:rPr>
        <w:t>se opuso a la prosperidad de las pretensiones</w:t>
      </w:r>
      <w:r w:rsidR="00F4203F" w:rsidRPr="00FD0B1B">
        <w:rPr>
          <w:rFonts w:ascii="Arial" w:hAnsi="Arial" w:cs="Arial"/>
          <w:szCs w:val="24"/>
        </w:rPr>
        <w:t xml:space="preserve">, para lo cual resaltó que el reconocimiento pensional ocurrió el 10-04-2012, pero el demandante fue ingresado a nómina en mayo de 2013; además expuso que </w:t>
      </w:r>
      <w:r w:rsidR="005F266B" w:rsidRPr="00FD0B1B">
        <w:rPr>
          <w:rFonts w:ascii="Arial" w:hAnsi="Arial" w:cs="Arial"/>
          <w:szCs w:val="24"/>
        </w:rPr>
        <w:t xml:space="preserve">no se acreditó la dependencia económica como para conceder el derecho </w:t>
      </w:r>
      <w:r w:rsidR="006E0E87" w:rsidRPr="00FD0B1B">
        <w:rPr>
          <w:rFonts w:ascii="Arial" w:hAnsi="Arial" w:cs="Arial"/>
          <w:szCs w:val="24"/>
        </w:rPr>
        <w:t xml:space="preserve">al incremento </w:t>
      </w:r>
      <w:r w:rsidR="005F266B" w:rsidRPr="00FD0B1B">
        <w:rPr>
          <w:rFonts w:ascii="Arial" w:hAnsi="Arial" w:cs="Arial"/>
          <w:szCs w:val="24"/>
        </w:rPr>
        <w:t>pretendido, en ese sentido</w:t>
      </w:r>
      <w:r w:rsidR="002904B9" w:rsidRPr="00FD0B1B">
        <w:rPr>
          <w:rFonts w:ascii="Arial" w:hAnsi="Arial" w:cs="Arial"/>
          <w:szCs w:val="24"/>
        </w:rPr>
        <w:t xml:space="preserve"> f</w:t>
      </w:r>
      <w:r w:rsidR="00DE7C81" w:rsidRPr="00FD0B1B">
        <w:rPr>
          <w:rFonts w:ascii="Arial" w:hAnsi="Arial" w:cs="Arial"/>
          <w:szCs w:val="24"/>
        </w:rPr>
        <w:t xml:space="preserve">ormuló </w:t>
      </w:r>
      <w:r w:rsidR="006E0E87" w:rsidRPr="00FD0B1B">
        <w:rPr>
          <w:rFonts w:ascii="Arial" w:hAnsi="Arial" w:cs="Arial"/>
          <w:szCs w:val="24"/>
        </w:rPr>
        <w:t xml:space="preserve">las </w:t>
      </w:r>
      <w:r w:rsidR="00A51985" w:rsidRPr="00FD0B1B">
        <w:rPr>
          <w:rFonts w:ascii="Arial" w:hAnsi="Arial" w:cs="Arial"/>
          <w:szCs w:val="24"/>
        </w:rPr>
        <w:t xml:space="preserve">excepciones de mérito </w:t>
      </w:r>
      <w:r w:rsidRPr="00FD0B1B">
        <w:rPr>
          <w:rFonts w:ascii="Arial" w:hAnsi="Arial" w:cs="Arial"/>
          <w:szCs w:val="24"/>
        </w:rPr>
        <w:t>que denomin</w:t>
      </w:r>
      <w:r w:rsidR="00DE7C81" w:rsidRPr="00FD0B1B">
        <w:rPr>
          <w:rFonts w:ascii="Arial" w:hAnsi="Arial" w:cs="Arial"/>
          <w:szCs w:val="24"/>
        </w:rPr>
        <w:t xml:space="preserve">ó </w:t>
      </w:r>
      <w:r w:rsidR="003832E9" w:rsidRPr="00FD0B1B">
        <w:rPr>
          <w:rFonts w:ascii="Arial" w:hAnsi="Arial" w:cs="Arial"/>
          <w:szCs w:val="24"/>
        </w:rPr>
        <w:t>“</w:t>
      </w:r>
      <w:r w:rsidR="005F266B" w:rsidRPr="00FD0B1B">
        <w:rPr>
          <w:rFonts w:ascii="Arial" w:hAnsi="Arial" w:cs="Arial"/>
          <w:i/>
          <w:szCs w:val="24"/>
        </w:rPr>
        <w:t>estricto cumplimiento a los mandatos legales”,</w:t>
      </w:r>
      <w:r w:rsidR="005F266B" w:rsidRPr="00FD0B1B">
        <w:rPr>
          <w:rFonts w:ascii="Arial" w:hAnsi="Arial" w:cs="Arial"/>
          <w:szCs w:val="24"/>
        </w:rPr>
        <w:t xml:space="preserve"> “</w:t>
      </w:r>
      <w:r w:rsidR="005F266B" w:rsidRPr="00FD0B1B">
        <w:rPr>
          <w:rFonts w:ascii="Arial" w:hAnsi="Arial" w:cs="Arial"/>
          <w:i/>
          <w:szCs w:val="24"/>
        </w:rPr>
        <w:t>no dependencia económica de la persona por la que se solicita el incremento pensional”,</w:t>
      </w:r>
      <w:r w:rsidR="005F266B" w:rsidRPr="00FD0B1B">
        <w:rPr>
          <w:rFonts w:ascii="Arial" w:hAnsi="Arial" w:cs="Arial"/>
          <w:szCs w:val="24"/>
        </w:rPr>
        <w:t xml:space="preserve"> “</w:t>
      </w:r>
      <w:r w:rsidR="005F266B" w:rsidRPr="00FD0B1B">
        <w:rPr>
          <w:rFonts w:ascii="Arial" w:hAnsi="Arial" w:cs="Arial"/>
          <w:i/>
          <w:szCs w:val="24"/>
        </w:rPr>
        <w:t xml:space="preserve">inexistencia del incremento pensional”, </w:t>
      </w:r>
      <w:r w:rsidR="005F266B" w:rsidRPr="00FD0B1B">
        <w:rPr>
          <w:rFonts w:ascii="Arial" w:hAnsi="Arial" w:cs="Arial"/>
          <w:szCs w:val="24"/>
        </w:rPr>
        <w:t>“</w:t>
      </w:r>
      <w:r w:rsidR="005F266B" w:rsidRPr="00FD0B1B">
        <w:rPr>
          <w:rFonts w:ascii="Arial" w:hAnsi="Arial" w:cs="Arial"/>
          <w:i/>
          <w:szCs w:val="24"/>
        </w:rPr>
        <w:t>inexistencia de la obligación”</w:t>
      </w:r>
      <w:r w:rsidR="005F266B" w:rsidRPr="00FD0B1B">
        <w:rPr>
          <w:rFonts w:ascii="Arial" w:hAnsi="Arial" w:cs="Arial"/>
          <w:szCs w:val="24"/>
        </w:rPr>
        <w:t xml:space="preserve"> y “</w:t>
      </w:r>
      <w:r w:rsidR="005F266B" w:rsidRPr="00FD0B1B">
        <w:rPr>
          <w:rFonts w:ascii="Arial" w:hAnsi="Arial" w:cs="Arial"/>
          <w:i/>
          <w:szCs w:val="24"/>
        </w:rPr>
        <w:t>prescripción”.</w:t>
      </w:r>
    </w:p>
    <w:p w14:paraId="589CF4B6" w14:textId="77777777" w:rsidR="001242CF" w:rsidRPr="00FD0B1B" w:rsidRDefault="001242CF" w:rsidP="001242CF">
      <w:pPr>
        <w:spacing w:line="276" w:lineRule="auto"/>
        <w:contextualSpacing/>
        <w:jc w:val="both"/>
        <w:rPr>
          <w:rFonts w:ascii="Arial" w:hAnsi="Arial" w:cs="Arial"/>
          <w:szCs w:val="24"/>
        </w:rPr>
      </w:pPr>
    </w:p>
    <w:p w14:paraId="1864D006" w14:textId="77777777" w:rsidR="002F74A4" w:rsidRPr="00FD0B1B" w:rsidRDefault="00E7527C" w:rsidP="001242CF">
      <w:pPr>
        <w:spacing w:line="276" w:lineRule="auto"/>
        <w:contextualSpacing/>
        <w:jc w:val="both"/>
        <w:rPr>
          <w:rFonts w:ascii="Arial" w:hAnsi="Arial" w:cs="Arial"/>
          <w:b/>
          <w:szCs w:val="24"/>
        </w:rPr>
      </w:pPr>
      <w:r w:rsidRPr="00FD0B1B">
        <w:rPr>
          <w:rFonts w:ascii="Arial" w:hAnsi="Arial" w:cs="Arial"/>
          <w:b/>
          <w:szCs w:val="24"/>
        </w:rPr>
        <w:t>2. Síntesis de la sentencia</w:t>
      </w:r>
    </w:p>
    <w:p w14:paraId="6E8D2ADA" w14:textId="77777777" w:rsidR="001242CF" w:rsidRPr="00FD0B1B" w:rsidRDefault="001242CF" w:rsidP="001242CF">
      <w:pPr>
        <w:spacing w:line="276" w:lineRule="auto"/>
        <w:contextualSpacing/>
        <w:jc w:val="both"/>
        <w:rPr>
          <w:rFonts w:ascii="Arial" w:hAnsi="Arial" w:cs="Arial"/>
          <w:b/>
          <w:szCs w:val="24"/>
        </w:rPr>
      </w:pPr>
    </w:p>
    <w:p w14:paraId="38B1E1A2" w14:textId="77777777" w:rsidR="005F266B" w:rsidRPr="00FD0B1B" w:rsidRDefault="005F266B" w:rsidP="005F266B">
      <w:pPr>
        <w:spacing w:line="276" w:lineRule="auto"/>
        <w:contextualSpacing/>
        <w:jc w:val="both"/>
        <w:rPr>
          <w:rFonts w:ascii="Arial" w:hAnsi="Arial" w:cs="Arial"/>
          <w:color w:val="000000"/>
          <w:szCs w:val="24"/>
          <w:lang w:eastAsia="es-CO"/>
        </w:rPr>
      </w:pPr>
      <w:r w:rsidRPr="00FD0B1B">
        <w:rPr>
          <w:rFonts w:ascii="Arial" w:hAnsi="Arial" w:cs="Arial"/>
          <w:color w:val="000000"/>
          <w:szCs w:val="24"/>
          <w:lang w:eastAsia="es-CO"/>
        </w:rPr>
        <w:t>El Juzgado Primero Laboral del Circuito de Pereira, declaró que el actor tenía derecho a disfrutar de la pensión de vejez desde el 10-04-2012, día siguiente al cumplimiento de la edad, data para la cual ya había colmado la densidad de semanas requeridas, cesado de cotizar y había solicitado la pensión en un tiempo prudencial, esto es, 09-07-2012; en consecuencia ordenó el pago de $8’439.375 por concepto de retroactivo, generado desde el 10-04-2012 hasta el 30-04-2013, suma que debía ser pagada de manera indexada</w:t>
      </w:r>
      <w:r w:rsidR="00E7527C" w:rsidRPr="00FD0B1B">
        <w:rPr>
          <w:rFonts w:ascii="Arial" w:hAnsi="Arial" w:cs="Arial"/>
          <w:color w:val="000000"/>
          <w:szCs w:val="24"/>
          <w:lang w:eastAsia="es-CO"/>
        </w:rPr>
        <w:t xml:space="preserve"> y de la cual debían descontarse los aportes en salud</w:t>
      </w:r>
      <w:r w:rsidRPr="00FD0B1B">
        <w:rPr>
          <w:rFonts w:ascii="Arial" w:hAnsi="Arial" w:cs="Arial"/>
          <w:color w:val="000000"/>
          <w:szCs w:val="24"/>
          <w:lang w:eastAsia="es-CO"/>
        </w:rPr>
        <w:t>.</w:t>
      </w:r>
    </w:p>
    <w:p w14:paraId="1B29E82F" w14:textId="77777777" w:rsidR="009F2BCF" w:rsidRPr="00FD0B1B" w:rsidRDefault="009F2BCF" w:rsidP="005F266B">
      <w:pPr>
        <w:spacing w:line="276" w:lineRule="auto"/>
        <w:contextualSpacing/>
        <w:jc w:val="both"/>
        <w:rPr>
          <w:rFonts w:ascii="Arial" w:hAnsi="Arial" w:cs="Arial"/>
          <w:color w:val="000000"/>
          <w:szCs w:val="24"/>
          <w:lang w:eastAsia="es-CO"/>
        </w:rPr>
      </w:pPr>
    </w:p>
    <w:p w14:paraId="65CFB471" w14:textId="77777777" w:rsidR="005F266B" w:rsidRPr="00FD0B1B" w:rsidRDefault="005F266B" w:rsidP="005F266B">
      <w:pPr>
        <w:spacing w:line="276" w:lineRule="auto"/>
        <w:contextualSpacing/>
        <w:jc w:val="both"/>
        <w:rPr>
          <w:rFonts w:ascii="Arial" w:hAnsi="Arial" w:cs="Arial"/>
          <w:color w:val="000000"/>
          <w:szCs w:val="24"/>
          <w:lang w:eastAsia="es-CO"/>
        </w:rPr>
      </w:pPr>
      <w:r w:rsidRPr="00FD0B1B">
        <w:rPr>
          <w:rFonts w:ascii="Arial" w:hAnsi="Arial" w:cs="Arial"/>
          <w:color w:val="000000"/>
          <w:szCs w:val="24"/>
          <w:lang w:eastAsia="es-CO"/>
        </w:rPr>
        <w:t>Por último,</w:t>
      </w:r>
      <w:r w:rsidR="00E7527C" w:rsidRPr="00FD0B1B">
        <w:rPr>
          <w:rFonts w:ascii="Arial" w:hAnsi="Arial" w:cs="Arial"/>
          <w:color w:val="000000"/>
          <w:szCs w:val="24"/>
          <w:lang w:eastAsia="es-CO"/>
        </w:rPr>
        <w:t xml:space="preserve"> absolvió a la administradora pensional del incremento pensional pretendido porque la convivencia con la compañera permanente inició con posterioridad a la entrada en vigencia de la Ley 100 de 1993</w:t>
      </w:r>
      <w:r w:rsidR="006E0E87" w:rsidRPr="00FD0B1B">
        <w:rPr>
          <w:rFonts w:ascii="Arial" w:hAnsi="Arial" w:cs="Arial"/>
          <w:color w:val="000000"/>
          <w:szCs w:val="24"/>
          <w:lang w:eastAsia="es-CO"/>
        </w:rPr>
        <w:t>, esto es, en el año 2000</w:t>
      </w:r>
      <w:r w:rsidR="00E7527C" w:rsidRPr="00FD0B1B">
        <w:rPr>
          <w:rFonts w:ascii="Arial" w:hAnsi="Arial" w:cs="Arial"/>
          <w:color w:val="000000"/>
          <w:szCs w:val="24"/>
          <w:lang w:eastAsia="es-CO"/>
        </w:rPr>
        <w:t>, cuando debía ocurrir durante el vigor normativo del Acuerdo 049 de 1990.</w:t>
      </w:r>
    </w:p>
    <w:p w14:paraId="6C4A4ADC" w14:textId="77777777" w:rsidR="00E7527C" w:rsidRPr="00FD0B1B" w:rsidRDefault="00E7527C" w:rsidP="005F266B">
      <w:pPr>
        <w:spacing w:line="276" w:lineRule="auto"/>
        <w:contextualSpacing/>
        <w:jc w:val="both"/>
        <w:rPr>
          <w:rFonts w:ascii="Arial" w:hAnsi="Arial" w:cs="Arial"/>
          <w:color w:val="000000"/>
          <w:szCs w:val="24"/>
          <w:lang w:eastAsia="es-CO"/>
        </w:rPr>
      </w:pPr>
    </w:p>
    <w:p w14:paraId="7926C4C4" w14:textId="77777777" w:rsidR="00E7527C" w:rsidRPr="00FD0B1B" w:rsidRDefault="00E7527C" w:rsidP="005F266B">
      <w:pPr>
        <w:spacing w:line="276" w:lineRule="auto"/>
        <w:contextualSpacing/>
        <w:jc w:val="both"/>
        <w:rPr>
          <w:rFonts w:ascii="Arial" w:hAnsi="Arial" w:cs="Arial"/>
          <w:b/>
          <w:color w:val="000000"/>
          <w:szCs w:val="24"/>
          <w:lang w:eastAsia="es-CO"/>
        </w:rPr>
      </w:pPr>
      <w:r w:rsidRPr="00FD0B1B">
        <w:rPr>
          <w:rFonts w:ascii="Arial" w:hAnsi="Arial" w:cs="Arial"/>
          <w:b/>
          <w:color w:val="000000"/>
          <w:szCs w:val="24"/>
          <w:lang w:eastAsia="es-CO"/>
        </w:rPr>
        <w:t>3. Síntesis del recurso de apelación</w:t>
      </w:r>
    </w:p>
    <w:p w14:paraId="5F57944E" w14:textId="77777777" w:rsidR="00E7527C" w:rsidRPr="00FD0B1B" w:rsidRDefault="00E7527C" w:rsidP="005F266B">
      <w:pPr>
        <w:spacing w:line="276" w:lineRule="auto"/>
        <w:contextualSpacing/>
        <w:jc w:val="both"/>
        <w:rPr>
          <w:rFonts w:ascii="Arial" w:hAnsi="Arial" w:cs="Arial"/>
          <w:b/>
          <w:color w:val="000000"/>
          <w:szCs w:val="24"/>
          <w:lang w:eastAsia="es-CO"/>
        </w:rPr>
      </w:pPr>
    </w:p>
    <w:p w14:paraId="3DE14CFA" w14:textId="38E172C9" w:rsidR="00E7527C" w:rsidRPr="00FD0B1B" w:rsidRDefault="00E7527C" w:rsidP="005F266B">
      <w:pPr>
        <w:spacing w:line="276" w:lineRule="auto"/>
        <w:contextualSpacing/>
        <w:jc w:val="both"/>
        <w:rPr>
          <w:rFonts w:ascii="Arial" w:hAnsi="Arial" w:cs="Arial"/>
          <w:color w:val="000000"/>
          <w:szCs w:val="24"/>
          <w:lang w:eastAsia="es-CO"/>
        </w:rPr>
      </w:pPr>
      <w:r w:rsidRPr="00FD0B1B">
        <w:rPr>
          <w:rFonts w:ascii="Arial" w:hAnsi="Arial" w:cs="Arial"/>
          <w:color w:val="000000"/>
          <w:szCs w:val="24"/>
          <w:lang w:eastAsia="es-CO"/>
        </w:rPr>
        <w:t xml:space="preserve">La apoderada judicial del demandante </w:t>
      </w:r>
      <w:r w:rsidR="006D7604" w:rsidRPr="00FD0B1B">
        <w:rPr>
          <w:rFonts w:ascii="Arial" w:hAnsi="Arial" w:cs="Arial"/>
          <w:color w:val="000000"/>
          <w:szCs w:val="24"/>
          <w:lang w:eastAsia="es-CO"/>
        </w:rPr>
        <w:t xml:space="preserve">únicamente reprochó la ausencia de reconocimiento del incremento pensional, para lo cual argumentó que </w:t>
      </w:r>
      <w:r w:rsidR="0059733C" w:rsidRPr="00FD0B1B">
        <w:rPr>
          <w:rFonts w:ascii="Arial" w:hAnsi="Arial" w:cs="Arial"/>
          <w:color w:val="000000"/>
          <w:szCs w:val="24"/>
          <w:lang w:eastAsia="es-CO"/>
        </w:rPr>
        <w:t xml:space="preserve">el demandante tenía un derecho adquirido, pues acreditó la dependencia económica de su compañera y haber obtenido su derecho pensional con fundamento en el </w:t>
      </w:r>
      <w:r w:rsidR="001460CE">
        <w:rPr>
          <w:rFonts w:ascii="Arial" w:hAnsi="Arial" w:cs="Arial"/>
          <w:color w:val="000000"/>
          <w:szCs w:val="24"/>
          <w:lang w:eastAsia="es-CO"/>
        </w:rPr>
        <w:t>Acuerdo 049/90</w:t>
      </w:r>
      <w:r w:rsidR="0059733C" w:rsidRPr="00FD0B1B">
        <w:rPr>
          <w:rFonts w:ascii="Arial" w:hAnsi="Arial" w:cs="Arial"/>
          <w:color w:val="000000"/>
          <w:szCs w:val="24"/>
          <w:lang w:eastAsia="es-CO"/>
        </w:rPr>
        <w:t>.</w:t>
      </w:r>
    </w:p>
    <w:p w14:paraId="0752E818" w14:textId="77777777" w:rsidR="005F266B" w:rsidRPr="00FD0B1B" w:rsidRDefault="005F266B" w:rsidP="005F266B">
      <w:pPr>
        <w:spacing w:line="276" w:lineRule="auto"/>
        <w:contextualSpacing/>
        <w:jc w:val="both"/>
        <w:rPr>
          <w:rFonts w:ascii="Arial" w:hAnsi="Arial" w:cs="Arial"/>
          <w:color w:val="000000"/>
          <w:szCs w:val="24"/>
          <w:lang w:eastAsia="es-CO"/>
        </w:rPr>
      </w:pPr>
    </w:p>
    <w:p w14:paraId="129E88F5" w14:textId="77777777" w:rsidR="002F74A4" w:rsidRPr="00FD0B1B" w:rsidRDefault="002F74A4" w:rsidP="002F74A4">
      <w:pPr>
        <w:pStyle w:val="Prrafodelista"/>
        <w:numPr>
          <w:ilvl w:val="1"/>
          <w:numId w:val="1"/>
        </w:numPr>
        <w:spacing w:line="276" w:lineRule="auto"/>
        <w:jc w:val="both"/>
        <w:rPr>
          <w:rFonts w:ascii="Arial" w:hAnsi="Arial" w:cs="Arial"/>
          <w:b/>
          <w:sz w:val="24"/>
          <w:szCs w:val="24"/>
        </w:rPr>
      </w:pPr>
      <w:r w:rsidRPr="00FD0B1B">
        <w:rPr>
          <w:rFonts w:ascii="Arial" w:hAnsi="Arial" w:cs="Arial"/>
          <w:b/>
          <w:sz w:val="24"/>
          <w:szCs w:val="24"/>
        </w:rPr>
        <w:t>Grado Jurisdiccional de Consulta</w:t>
      </w:r>
    </w:p>
    <w:p w14:paraId="66F8E73C" w14:textId="77777777" w:rsidR="002F74A4" w:rsidRPr="00FD0B1B" w:rsidRDefault="002F74A4" w:rsidP="002F74A4">
      <w:pPr>
        <w:shd w:val="clear" w:color="auto" w:fill="FFFFFF"/>
        <w:spacing w:line="276" w:lineRule="auto"/>
        <w:contextualSpacing/>
        <w:jc w:val="both"/>
        <w:rPr>
          <w:rFonts w:ascii="Arial" w:hAnsi="Arial" w:cs="Arial"/>
          <w:szCs w:val="24"/>
        </w:rPr>
      </w:pPr>
      <w:r w:rsidRPr="00FD0B1B">
        <w:rPr>
          <w:rFonts w:ascii="Arial" w:hAnsi="Arial" w:cs="Arial"/>
          <w:szCs w:val="24"/>
        </w:rPr>
        <w:tab/>
      </w:r>
    </w:p>
    <w:p w14:paraId="75CBC687" w14:textId="77777777" w:rsidR="002F74A4" w:rsidRPr="00FD0B1B" w:rsidRDefault="002F74A4" w:rsidP="002F74A4">
      <w:pPr>
        <w:shd w:val="clear" w:color="auto" w:fill="FFFFFF"/>
        <w:spacing w:line="276" w:lineRule="auto"/>
        <w:contextualSpacing/>
        <w:jc w:val="both"/>
        <w:rPr>
          <w:rFonts w:ascii="Arial" w:hAnsi="Arial" w:cs="Arial"/>
          <w:szCs w:val="24"/>
        </w:rPr>
      </w:pPr>
      <w:r w:rsidRPr="00FD0B1B">
        <w:rPr>
          <w:rFonts w:ascii="Arial" w:hAnsi="Arial" w:cs="Arial"/>
          <w:szCs w:val="24"/>
        </w:rPr>
        <w:t>De conformidad con lo dispuesto por el artículo 69 del C.P.L. se ordenó el grado jurisdiccional de consulta, al haber resultado la misma adversa a los intereses de Colpensiones.</w:t>
      </w:r>
    </w:p>
    <w:p w14:paraId="258C322A" w14:textId="77777777" w:rsidR="004273F3" w:rsidRPr="00FD0B1B" w:rsidRDefault="004273F3" w:rsidP="002F74A4">
      <w:pPr>
        <w:shd w:val="clear" w:color="auto" w:fill="FFFFFF"/>
        <w:spacing w:line="276" w:lineRule="auto"/>
        <w:contextualSpacing/>
        <w:jc w:val="both"/>
        <w:rPr>
          <w:rFonts w:ascii="Arial" w:hAnsi="Arial" w:cs="Arial"/>
          <w:szCs w:val="24"/>
        </w:rPr>
      </w:pPr>
    </w:p>
    <w:p w14:paraId="0E6D3852" w14:textId="77777777" w:rsidR="002F74A4" w:rsidRPr="00FD0B1B" w:rsidRDefault="002F74A4" w:rsidP="00D34BE1">
      <w:pPr>
        <w:shd w:val="clear" w:color="auto" w:fill="FFFFFF"/>
        <w:tabs>
          <w:tab w:val="left" w:pos="5197"/>
        </w:tabs>
        <w:spacing w:line="276" w:lineRule="auto"/>
        <w:jc w:val="center"/>
        <w:rPr>
          <w:rFonts w:ascii="Arial" w:hAnsi="Arial" w:cs="Arial"/>
          <w:b/>
          <w:szCs w:val="24"/>
        </w:rPr>
      </w:pPr>
      <w:r w:rsidRPr="00FD0B1B">
        <w:rPr>
          <w:rFonts w:ascii="Arial" w:hAnsi="Arial" w:cs="Arial"/>
          <w:b/>
          <w:szCs w:val="24"/>
        </w:rPr>
        <w:t>CONSIDERACIONES</w:t>
      </w:r>
    </w:p>
    <w:p w14:paraId="0F166B12" w14:textId="77777777" w:rsidR="002F74A4" w:rsidRPr="00FD0B1B" w:rsidRDefault="002F74A4" w:rsidP="002F74A4">
      <w:pPr>
        <w:pStyle w:val="Prrafodelista"/>
        <w:shd w:val="clear" w:color="auto" w:fill="FFFFFF"/>
        <w:tabs>
          <w:tab w:val="left" w:pos="5197"/>
        </w:tabs>
        <w:spacing w:line="276" w:lineRule="auto"/>
        <w:ind w:left="1800"/>
        <w:jc w:val="both"/>
        <w:rPr>
          <w:rFonts w:ascii="Arial" w:hAnsi="Arial" w:cs="Arial"/>
          <w:b/>
          <w:sz w:val="24"/>
          <w:szCs w:val="24"/>
        </w:rPr>
      </w:pPr>
    </w:p>
    <w:p w14:paraId="6A165DBD" w14:textId="77777777" w:rsidR="002F74A4" w:rsidRPr="00FD0B1B" w:rsidRDefault="002F74A4" w:rsidP="0059733C">
      <w:pPr>
        <w:pStyle w:val="Prrafodelista"/>
        <w:numPr>
          <w:ilvl w:val="0"/>
          <w:numId w:val="5"/>
        </w:numPr>
        <w:shd w:val="clear" w:color="auto" w:fill="FFFFFF"/>
        <w:tabs>
          <w:tab w:val="left" w:pos="0"/>
        </w:tabs>
        <w:spacing w:line="276" w:lineRule="auto"/>
        <w:jc w:val="both"/>
        <w:rPr>
          <w:rFonts w:ascii="Arial" w:hAnsi="Arial" w:cs="Arial"/>
          <w:sz w:val="24"/>
          <w:szCs w:val="24"/>
        </w:rPr>
      </w:pPr>
      <w:r w:rsidRPr="00FD0B1B">
        <w:rPr>
          <w:rFonts w:ascii="Arial" w:hAnsi="Arial" w:cs="Arial"/>
          <w:b/>
          <w:sz w:val="24"/>
          <w:szCs w:val="24"/>
        </w:rPr>
        <w:t>De los problemas jurídicos</w:t>
      </w:r>
    </w:p>
    <w:p w14:paraId="77171172" w14:textId="09185CCB" w:rsidR="002F74A4" w:rsidRPr="00FD0B1B"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r w:rsidRPr="00FD0B1B">
        <w:rPr>
          <w:rFonts w:ascii="Arial" w:hAnsi="Arial" w:cs="Arial"/>
          <w:color w:val="000000"/>
          <w:szCs w:val="24"/>
          <w:lang w:eastAsia="es-CO"/>
        </w:rPr>
        <w:t xml:space="preserve">Visto el recuento anterior, la Sala formula </w:t>
      </w:r>
      <w:r w:rsidR="00206242">
        <w:rPr>
          <w:rFonts w:ascii="Arial" w:hAnsi="Arial" w:cs="Arial"/>
          <w:color w:val="000000"/>
          <w:szCs w:val="24"/>
          <w:lang w:eastAsia="es-CO"/>
        </w:rPr>
        <w:t>se pregunta</w:t>
      </w:r>
      <w:r w:rsidRPr="00FD0B1B">
        <w:rPr>
          <w:rFonts w:ascii="Arial" w:hAnsi="Arial" w:cs="Arial"/>
          <w:color w:val="000000"/>
          <w:szCs w:val="24"/>
          <w:lang w:eastAsia="es-CO"/>
        </w:rPr>
        <w:t>:</w:t>
      </w:r>
    </w:p>
    <w:p w14:paraId="4B0530EF" w14:textId="77777777" w:rsidR="002F74A4" w:rsidRPr="00FD0B1B" w:rsidRDefault="002F74A4" w:rsidP="002F74A4">
      <w:pPr>
        <w:shd w:val="clear" w:color="auto" w:fill="FFFFFF"/>
        <w:tabs>
          <w:tab w:val="left" w:pos="5197"/>
        </w:tabs>
        <w:spacing w:line="276" w:lineRule="auto"/>
        <w:ind w:firstLine="851"/>
        <w:contextualSpacing/>
        <w:jc w:val="both"/>
        <w:rPr>
          <w:rFonts w:ascii="Arial" w:hAnsi="Arial" w:cs="Arial"/>
          <w:color w:val="000000"/>
          <w:szCs w:val="24"/>
          <w:lang w:eastAsia="es-CO"/>
        </w:rPr>
      </w:pPr>
    </w:p>
    <w:p w14:paraId="213317AB" w14:textId="4F84CEF8" w:rsidR="0059733C" w:rsidRPr="00FD0B1B" w:rsidRDefault="0059733C" w:rsidP="0059733C">
      <w:pPr>
        <w:spacing w:line="276" w:lineRule="auto"/>
        <w:ind w:right="51"/>
        <w:contextualSpacing/>
        <w:jc w:val="both"/>
        <w:rPr>
          <w:rFonts w:ascii="Arial" w:eastAsiaTheme="minorHAnsi" w:hAnsi="Arial" w:cs="Arial"/>
          <w:iCs/>
          <w:szCs w:val="24"/>
        </w:rPr>
      </w:pPr>
      <w:r w:rsidRPr="00FD0B1B">
        <w:rPr>
          <w:rFonts w:ascii="Arial" w:eastAsiaTheme="minorHAnsi" w:hAnsi="Arial" w:cs="Arial"/>
          <w:iCs/>
          <w:szCs w:val="24"/>
        </w:rPr>
        <w:lastRenderedPageBreak/>
        <w:t xml:space="preserve">(i) ¿Desde cuándo se </w:t>
      </w:r>
      <w:r w:rsidR="001460CE">
        <w:rPr>
          <w:rFonts w:ascii="Arial" w:eastAsiaTheme="minorHAnsi" w:hAnsi="Arial" w:cs="Arial"/>
          <w:iCs/>
          <w:szCs w:val="24"/>
        </w:rPr>
        <w:t xml:space="preserve">le </w:t>
      </w:r>
      <w:r w:rsidRPr="00FD0B1B">
        <w:rPr>
          <w:rFonts w:ascii="Arial" w:eastAsiaTheme="minorHAnsi" w:hAnsi="Arial" w:cs="Arial"/>
          <w:iCs/>
          <w:szCs w:val="24"/>
        </w:rPr>
        <w:t xml:space="preserve">debe </w:t>
      </w:r>
      <w:r w:rsidR="009F2BCF" w:rsidRPr="00FD0B1B">
        <w:rPr>
          <w:rFonts w:ascii="Arial" w:eastAsiaTheme="minorHAnsi" w:hAnsi="Arial" w:cs="Arial"/>
          <w:iCs/>
          <w:szCs w:val="24"/>
        </w:rPr>
        <w:t>reconocer</w:t>
      </w:r>
      <w:r w:rsidRPr="00FD0B1B">
        <w:rPr>
          <w:rFonts w:ascii="Arial" w:eastAsiaTheme="minorHAnsi" w:hAnsi="Arial" w:cs="Arial"/>
          <w:iCs/>
          <w:szCs w:val="24"/>
        </w:rPr>
        <w:t xml:space="preserve"> la pensión de vejez al actor?</w:t>
      </w:r>
    </w:p>
    <w:p w14:paraId="401FC29A" w14:textId="77777777" w:rsidR="0059733C" w:rsidRPr="00FD0B1B" w:rsidRDefault="0059733C" w:rsidP="0059733C">
      <w:pPr>
        <w:spacing w:line="276" w:lineRule="auto"/>
        <w:ind w:right="51"/>
        <w:contextualSpacing/>
        <w:jc w:val="both"/>
        <w:rPr>
          <w:rFonts w:ascii="Arial" w:eastAsiaTheme="minorHAnsi" w:hAnsi="Arial" w:cs="Arial"/>
          <w:iCs/>
          <w:szCs w:val="24"/>
        </w:rPr>
      </w:pPr>
    </w:p>
    <w:p w14:paraId="1D7972BA" w14:textId="77777777" w:rsidR="0059733C" w:rsidRPr="00FD0B1B" w:rsidRDefault="009F2BCF" w:rsidP="0059733C">
      <w:pPr>
        <w:spacing w:line="276" w:lineRule="auto"/>
        <w:jc w:val="both"/>
        <w:rPr>
          <w:rFonts w:ascii="Arial" w:eastAsiaTheme="minorHAnsi" w:hAnsi="Arial" w:cs="Arial"/>
          <w:iCs/>
          <w:szCs w:val="24"/>
        </w:rPr>
      </w:pPr>
      <w:r w:rsidRPr="00FD0B1B">
        <w:rPr>
          <w:rFonts w:ascii="Arial" w:eastAsiaTheme="minorHAnsi" w:hAnsi="Arial" w:cs="Arial"/>
          <w:iCs/>
          <w:szCs w:val="24"/>
        </w:rPr>
        <w:t>(ii</w:t>
      </w:r>
      <w:r w:rsidR="0059733C" w:rsidRPr="00FD0B1B">
        <w:rPr>
          <w:rFonts w:ascii="Arial" w:eastAsiaTheme="minorHAnsi" w:hAnsi="Arial" w:cs="Arial"/>
          <w:iCs/>
          <w:szCs w:val="24"/>
        </w:rPr>
        <w:t xml:space="preserve">) ¿Fueron afectadas por la prescripción las mesadas causadas a favor del demandante? </w:t>
      </w:r>
    </w:p>
    <w:p w14:paraId="573308CF" w14:textId="77777777" w:rsidR="004E6B93" w:rsidRPr="00FD0B1B" w:rsidRDefault="004E6B93" w:rsidP="0059733C">
      <w:pPr>
        <w:spacing w:line="276" w:lineRule="auto"/>
        <w:jc w:val="both"/>
        <w:rPr>
          <w:rFonts w:ascii="Arial" w:eastAsiaTheme="minorHAnsi" w:hAnsi="Arial" w:cs="Arial"/>
          <w:iCs/>
          <w:szCs w:val="24"/>
        </w:rPr>
      </w:pPr>
    </w:p>
    <w:p w14:paraId="5BE5D2BA" w14:textId="648ACEBE" w:rsidR="004E6B93" w:rsidRPr="00FD0B1B" w:rsidRDefault="009F2BCF" w:rsidP="004E6B93">
      <w:pPr>
        <w:spacing w:line="276" w:lineRule="auto"/>
        <w:jc w:val="both"/>
        <w:rPr>
          <w:rFonts w:ascii="Arial" w:hAnsi="Arial" w:cs="Arial"/>
          <w:color w:val="000000"/>
          <w:szCs w:val="24"/>
          <w:lang w:eastAsia="es-CO"/>
        </w:rPr>
      </w:pPr>
      <w:r w:rsidRPr="00FD0B1B">
        <w:rPr>
          <w:rFonts w:ascii="Arial" w:hAnsi="Arial" w:cs="Arial"/>
          <w:szCs w:val="24"/>
        </w:rPr>
        <w:t>(iii</w:t>
      </w:r>
      <w:r w:rsidR="004E6B93" w:rsidRPr="00FD0B1B">
        <w:rPr>
          <w:rFonts w:ascii="Arial" w:hAnsi="Arial" w:cs="Arial"/>
          <w:szCs w:val="24"/>
        </w:rPr>
        <w:t xml:space="preserve">) ¿Tiene derecho el demandante al reconocimiento y pago del incremento pensional por persona a cargo que </w:t>
      </w:r>
      <w:r w:rsidR="004E6B93" w:rsidRPr="00FD0B1B">
        <w:rPr>
          <w:rFonts w:ascii="Arial" w:hAnsi="Arial" w:cs="Arial"/>
          <w:color w:val="000000"/>
          <w:szCs w:val="24"/>
          <w:lang w:eastAsia="es-CO"/>
        </w:rPr>
        <w:t>reclama</w:t>
      </w:r>
      <w:r w:rsidR="001460CE">
        <w:rPr>
          <w:rFonts w:ascii="Arial" w:hAnsi="Arial" w:cs="Arial"/>
          <w:color w:val="000000"/>
          <w:szCs w:val="24"/>
          <w:lang w:eastAsia="es-CO"/>
        </w:rPr>
        <w:t xml:space="preserve"> por pensionarse bajo la egida del Acuerdo 049/90, a pesar que comenzó la convivencia en el año 2000</w:t>
      </w:r>
      <w:r w:rsidR="004E6B93" w:rsidRPr="00FD0B1B">
        <w:rPr>
          <w:rFonts w:ascii="Arial" w:hAnsi="Arial" w:cs="Arial"/>
          <w:color w:val="000000"/>
          <w:szCs w:val="24"/>
          <w:lang w:eastAsia="es-CO"/>
        </w:rPr>
        <w:t>?</w:t>
      </w:r>
    </w:p>
    <w:p w14:paraId="1AD20822" w14:textId="77777777" w:rsidR="004E6B93" w:rsidRPr="00FD0B1B" w:rsidRDefault="004E6B93" w:rsidP="004E6B93">
      <w:pPr>
        <w:spacing w:line="276" w:lineRule="auto"/>
        <w:jc w:val="both"/>
        <w:rPr>
          <w:rFonts w:ascii="Arial" w:hAnsi="Arial" w:cs="Arial"/>
          <w:color w:val="000000"/>
          <w:szCs w:val="24"/>
          <w:lang w:eastAsia="es-CO"/>
        </w:rPr>
      </w:pPr>
    </w:p>
    <w:p w14:paraId="068EBCAC" w14:textId="77777777" w:rsidR="004E6B93" w:rsidRPr="00FD0B1B" w:rsidRDefault="004E6B93" w:rsidP="004E6B93">
      <w:pPr>
        <w:spacing w:line="276" w:lineRule="auto"/>
        <w:jc w:val="both"/>
        <w:rPr>
          <w:rFonts w:ascii="Arial" w:hAnsi="Arial" w:cs="Arial"/>
          <w:color w:val="000000"/>
          <w:szCs w:val="24"/>
          <w:lang w:eastAsia="es-CO"/>
        </w:rPr>
      </w:pPr>
      <w:r w:rsidRPr="00FD0B1B">
        <w:rPr>
          <w:rFonts w:ascii="Arial" w:hAnsi="Arial" w:cs="Arial"/>
          <w:color w:val="000000"/>
          <w:szCs w:val="24"/>
          <w:lang w:eastAsia="es-CO"/>
        </w:rPr>
        <w:t>(</w:t>
      </w:r>
      <w:r w:rsidR="009F2BCF" w:rsidRPr="00FD0B1B">
        <w:rPr>
          <w:rFonts w:ascii="Arial" w:hAnsi="Arial" w:cs="Arial"/>
          <w:color w:val="000000"/>
          <w:szCs w:val="24"/>
          <w:lang w:eastAsia="es-CO"/>
        </w:rPr>
        <w:t>i</w:t>
      </w:r>
      <w:r w:rsidRPr="00FD0B1B">
        <w:rPr>
          <w:rFonts w:ascii="Arial" w:hAnsi="Arial" w:cs="Arial"/>
          <w:color w:val="000000"/>
          <w:szCs w:val="24"/>
          <w:lang w:eastAsia="es-CO"/>
        </w:rPr>
        <w:t>v) De ser positiva la respuesta anterior ¿operó el fenómeno de la prescripción frente al derecho?</w:t>
      </w:r>
    </w:p>
    <w:p w14:paraId="2CE8CE6E" w14:textId="77777777" w:rsidR="004E6B93" w:rsidRPr="00FD0B1B" w:rsidRDefault="004E6B93" w:rsidP="0059733C">
      <w:pPr>
        <w:spacing w:line="276" w:lineRule="auto"/>
        <w:jc w:val="both"/>
        <w:rPr>
          <w:rFonts w:ascii="Arial" w:eastAsiaTheme="minorHAnsi" w:hAnsi="Arial" w:cs="Arial"/>
          <w:iCs/>
          <w:szCs w:val="24"/>
        </w:rPr>
      </w:pPr>
    </w:p>
    <w:p w14:paraId="7A44116C" w14:textId="77777777" w:rsidR="0065234D" w:rsidRPr="00FD0B1B" w:rsidRDefault="0065234D" w:rsidP="0059733C">
      <w:pPr>
        <w:pStyle w:val="Textoindependiente"/>
        <w:numPr>
          <w:ilvl w:val="0"/>
          <w:numId w:val="5"/>
        </w:numPr>
        <w:spacing w:line="276" w:lineRule="auto"/>
        <w:contextualSpacing/>
        <w:rPr>
          <w:b/>
          <w:iCs/>
          <w:szCs w:val="24"/>
        </w:rPr>
      </w:pPr>
      <w:r w:rsidRPr="00FD0B1B">
        <w:rPr>
          <w:b/>
          <w:iCs/>
          <w:szCs w:val="24"/>
        </w:rPr>
        <w:t xml:space="preserve">Solución a los problemas jurídicos </w:t>
      </w:r>
    </w:p>
    <w:p w14:paraId="205D56AB" w14:textId="77777777" w:rsidR="00905255" w:rsidRPr="00FD0B1B" w:rsidRDefault="00905255" w:rsidP="00905255">
      <w:pPr>
        <w:pStyle w:val="Textoindependiente"/>
        <w:spacing w:line="276" w:lineRule="auto"/>
        <w:ind w:left="390"/>
        <w:contextualSpacing/>
        <w:rPr>
          <w:b/>
          <w:iCs/>
          <w:szCs w:val="24"/>
        </w:rPr>
      </w:pPr>
    </w:p>
    <w:p w14:paraId="37203DF5" w14:textId="77777777" w:rsidR="0059733C" w:rsidRPr="00FD0B1B" w:rsidRDefault="0059733C" w:rsidP="0059733C">
      <w:pPr>
        <w:spacing w:line="276" w:lineRule="auto"/>
        <w:jc w:val="both"/>
        <w:rPr>
          <w:rFonts w:ascii="Arial" w:eastAsiaTheme="minorHAnsi" w:hAnsi="Arial" w:cs="Arial"/>
          <w:b/>
          <w:color w:val="000000"/>
          <w:szCs w:val="24"/>
          <w:shd w:val="clear" w:color="auto" w:fill="FFFFFF"/>
        </w:rPr>
      </w:pPr>
      <w:r w:rsidRPr="00FD0B1B">
        <w:rPr>
          <w:rFonts w:ascii="Arial" w:eastAsiaTheme="minorHAnsi" w:hAnsi="Arial" w:cs="Arial"/>
          <w:b/>
          <w:color w:val="000000"/>
          <w:szCs w:val="24"/>
          <w:shd w:val="clear" w:color="auto" w:fill="FFFFFF"/>
        </w:rPr>
        <w:t>2.1. De la fecha en que debe ser reconocida la pensión de vejez – Retroactivo Pensional</w:t>
      </w:r>
    </w:p>
    <w:p w14:paraId="6AF5AF20" w14:textId="77777777" w:rsidR="009F2BCF" w:rsidRPr="00FD0B1B" w:rsidRDefault="009F2BCF" w:rsidP="0059733C">
      <w:pPr>
        <w:spacing w:line="276" w:lineRule="auto"/>
        <w:jc w:val="both"/>
        <w:rPr>
          <w:rFonts w:ascii="Arial" w:eastAsiaTheme="minorHAnsi" w:hAnsi="Arial" w:cs="Arial"/>
          <w:b/>
          <w:color w:val="000000"/>
          <w:szCs w:val="24"/>
          <w:shd w:val="clear" w:color="auto" w:fill="FFFFFF"/>
        </w:rPr>
      </w:pPr>
    </w:p>
    <w:p w14:paraId="6E4C57A2" w14:textId="7B3CC6D3" w:rsidR="009F2BCF" w:rsidRPr="00FD0B1B" w:rsidRDefault="009F2BCF" w:rsidP="009F2BCF">
      <w:pPr>
        <w:autoSpaceDE w:val="0"/>
        <w:autoSpaceDN w:val="0"/>
        <w:adjustRightInd w:val="0"/>
        <w:spacing w:line="276" w:lineRule="auto"/>
        <w:jc w:val="both"/>
        <w:rPr>
          <w:rFonts w:ascii="Arial" w:hAnsi="Arial" w:cs="Arial"/>
          <w:szCs w:val="24"/>
        </w:rPr>
      </w:pPr>
      <w:r w:rsidRPr="00FD0B1B">
        <w:rPr>
          <w:rFonts w:ascii="Arial" w:hAnsi="Arial" w:cs="Arial"/>
          <w:szCs w:val="24"/>
        </w:rPr>
        <w:t xml:space="preserve">El objeto de debate lo constituye la fecha a partir de la cual debía reconocerse la pensión de vejez al actor, toda vez que la entidad demandada lo hizo a partir del </w:t>
      </w:r>
      <w:r w:rsidR="00384DDF" w:rsidRPr="00FD0B1B">
        <w:rPr>
          <w:rFonts w:ascii="Arial" w:hAnsi="Arial" w:cs="Arial"/>
          <w:szCs w:val="24"/>
        </w:rPr>
        <w:t>01-05-2013</w:t>
      </w:r>
      <w:r w:rsidRPr="00FD0B1B">
        <w:rPr>
          <w:rFonts w:ascii="Arial" w:hAnsi="Arial" w:cs="Arial"/>
          <w:szCs w:val="24"/>
        </w:rPr>
        <w:t xml:space="preserve">, como se extrae de la Resolución </w:t>
      </w:r>
      <w:r w:rsidR="00384DDF" w:rsidRPr="00FD0B1B">
        <w:rPr>
          <w:rFonts w:ascii="Arial" w:hAnsi="Arial" w:cs="Arial"/>
          <w:szCs w:val="24"/>
        </w:rPr>
        <w:t xml:space="preserve">No. GNR 084345 de 2013 </w:t>
      </w:r>
      <w:r w:rsidRPr="00FD0B1B">
        <w:rPr>
          <w:rFonts w:ascii="Arial" w:hAnsi="Arial" w:cs="Arial"/>
          <w:szCs w:val="24"/>
        </w:rPr>
        <w:t>–fl</w:t>
      </w:r>
      <w:r w:rsidR="00384DDF" w:rsidRPr="00FD0B1B">
        <w:rPr>
          <w:rFonts w:ascii="Arial" w:hAnsi="Arial" w:cs="Arial"/>
          <w:szCs w:val="24"/>
        </w:rPr>
        <w:t>s</w:t>
      </w:r>
      <w:r w:rsidRPr="00FD0B1B">
        <w:rPr>
          <w:rFonts w:ascii="Arial" w:hAnsi="Arial" w:cs="Arial"/>
          <w:szCs w:val="24"/>
        </w:rPr>
        <w:t>.</w:t>
      </w:r>
      <w:r w:rsidR="00384DDF" w:rsidRPr="00FD0B1B">
        <w:rPr>
          <w:rFonts w:ascii="Arial" w:hAnsi="Arial" w:cs="Arial"/>
          <w:szCs w:val="24"/>
        </w:rPr>
        <w:t xml:space="preserve"> 22 a 27</w:t>
      </w:r>
      <w:r w:rsidRPr="00FD0B1B">
        <w:rPr>
          <w:rFonts w:ascii="Arial" w:hAnsi="Arial" w:cs="Arial"/>
          <w:szCs w:val="24"/>
        </w:rPr>
        <w:t xml:space="preserve">; mientras que la parte actora indica que debe ser desde el </w:t>
      </w:r>
      <w:r w:rsidR="00384DDF" w:rsidRPr="00FD0B1B">
        <w:rPr>
          <w:rFonts w:ascii="Arial" w:hAnsi="Arial" w:cs="Arial"/>
          <w:szCs w:val="24"/>
        </w:rPr>
        <w:t>10-03-2012</w:t>
      </w:r>
      <w:r w:rsidRPr="00FD0B1B">
        <w:rPr>
          <w:rFonts w:ascii="Arial" w:hAnsi="Arial" w:cs="Arial"/>
          <w:szCs w:val="24"/>
        </w:rPr>
        <w:t>, fecha para la cual cumplía con los requisitos de edad y tiempo de servicios y además había dejado de cotizar.</w:t>
      </w:r>
    </w:p>
    <w:p w14:paraId="01CAC92F" w14:textId="77777777" w:rsidR="0059733C" w:rsidRPr="00FD0B1B" w:rsidRDefault="0059733C" w:rsidP="0059733C">
      <w:pPr>
        <w:autoSpaceDE w:val="0"/>
        <w:autoSpaceDN w:val="0"/>
        <w:adjustRightInd w:val="0"/>
        <w:spacing w:line="276" w:lineRule="auto"/>
        <w:jc w:val="both"/>
        <w:rPr>
          <w:rFonts w:ascii="Arial" w:hAnsi="Arial" w:cs="Arial"/>
          <w:szCs w:val="24"/>
        </w:rPr>
      </w:pPr>
    </w:p>
    <w:p w14:paraId="5B94AFC4" w14:textId="77777777" w:rsidR="0059733C" w:rsidRPr="00FD0B1B" w:rsidRDefault="0059733C" w:rsidP="0059733C">
      <w:pPr>
        <w:jc w:val="both"/>
        <w:rPr>
          <w:rFonts w:ascii="Arial" w:eastAsiaTheme="minorHAnsi" w:hAnsi="Arial" w:cs="Arial"/>
          <w:b/>
          <w:color w:val="000000"/>
          <w:szCs w:val="24"/>
          <w:shd w:val="clear" w:color="auto" w:fill="FFFFFF"/>
        </w:rPr>
      </w:pPr>
      <w:r w:rsidRPr="00FD0B1B">
        <w:rPr>
          <w:rFonts w:ascii="Arial" w:eastAsiaTheme="minorHAnsi" w:hAnsi="Arial" w:cs="Arial"/>
          <w:b/>
          <w:color w:val="000000"/>
          <w:szCs w:val="24"/>
          <w:shd w:val="clear" w:color="auto" w:fill="FFFFFF"/>
        </w:rPr>
        <w:t>2.1.1. Fundamento jurídico</w:t>
      </w:r>
    </w:p>
    <w:p w14:paraId="7227EC09" w14:textId="77777777" w:rsidR="0059733C" w:rsidRPr="00FD0B1B" w:rsidRDefault="0059733C" w:rsidP="0059733C">
      <w:pPr>
        <w:autoSpaceDE w:val="0"/>
        <w:autoSpaceDN w:val="0"/>
        <w:adjustRightInd w:val="0"/>
        <w:spacing w:line="276" w:lineRule="auto"/>
        <w:jc w:val="both"/>
        <w:rPr>
          <w:rFonts w:ascii="Arial" w:hAnsi="Arial" w:cs="Arial"/>
          <w:szCs w:val="24"/>
        </w:rPr>
      </w:pPr>
    </w:p>
    <w:p w14:paraId="00971374" w14:textId="77777777" w:rsidR="0059733C" w:rsidRPr="00FD0B1B" w:rsidRDefault="0059733C" w:rsidP="0059733C">
      <w:pPr>
        <w:spacing w:line="276" w:lineRule="auto"/>
        <w:jc w:val="both"/>
        <w:rPr>
          <w:rFonts w:ascii="Arial" w:eastAsiaTheme="minorHAnsi" w:hAnsi="Arial" w:cs="Arial"/>
          <w:color w:val="000000"/>
          <w:szCs w:val="24"/>
          <w:shd w:val="clear" w:color="auto" w:fill="FFFFFF"/>
        </w:rPr>
      </w:pPr>
      <w:r w:rsidRPr="00FD0B1B">
        <w:rPr>
          <w:rFonts w:ascii="Arial" w:eastAsiaTheme="minorHAnsi" w:hAnsi="Arial" w:cs="Arial"/>
          <w:color w:val="000000"/>
          <w:szCs w:val="24"/>
          <w:shd w:val="clear" w:color="auto" w:fill="FFFFFF"/>
        </w:rPr>
        <w:t>De conformidad con lo establecido en los artículos 12 y 13 del Acuerdo 049 de 1990, la pensión de vejez se causa a partir del momento en el cual confluyen en el beneficiario la totalidad de los requisitos, esto es, la edad y el número de cotizaciones y, se disfruta a partir de la fecha en la que se acredita la desafiliación del sistema, respectivamente.</w:t>
      </w:r>
    </w:p>
    <w:p w14:paraId="182892D5" w14:textId="77777777" w:rsidR="0059733C" w:rsidRPr="00FD0B1B" w:rsidRDefault="0059733C" w:rsidP="0059733C">
      <w:pPr>
        <w:spacing w:line="276" w:lineRule="auto"/>
        <w:contextualSpacing/>
        <w:jc w:val="both"/>
        <w:rPr>
          <w:rFonts w:ascii="Arial" w:hAnsi="Arial" w:cs="Arial"/>
          <w:szCs w:val="24"/>
        </w:rPr>
      </w:pPr>
      <w:r w:rsidRPr="00FD0B1B">
        <w:rPr>
          <w:rFonts w:ascii="Arial" w:hAnsi="Arial" w:cs="Arial"/>
          <w:color w:val="000000"/>
          <w:szCs w:val="24"/>
          <w:shd w:val="clear" w:color="auto" w:fill="FFFFFF"/>
        </w:rPr>
        <w:t xml:space="preserve">Al respecto, la Sala de Casación Laboral, en sentencia </w:t>
      </w:r>
      <w:r w:rsidRPr="00FD0B1B">
        <w:rPr>
          <w:rFonts w:ascii="Arial" w:hAnsi="Arial" w:cs="Arial"/>
          <w:bCs/>
          <w:color w:val="000000"/>
          <w:szCs w:val="24"/>
        </w:rPr>
        <w:t xml:space="preserve">SL607-2017 </w:t>
      </w:r>
      <w:r w:rsidRPr="00FD0B1B">
        <w:rPr>
          <w:rFonts w:ascii="Arial" w:hAnsi="Arial" w:cs="Arial"/>
          <w:color w:val="000000"/>
          <w:szCs w:val="24"/>
          <w:shd w:val="clear" w:color="auto" w:fill="FFFFFF"/>
        </w:rPr>
        <w:t xml:space="preserve">del 25/01/2017, radicado </w:t>
      </w:r>
      <w:r w:rsidRPr="00FD0B1B">
        <w:rPr>
          <w:rFonts w:ascii="Arial" w:hAnsi="Arial" w:cs="Arial"/>
          <w:szCs w:val="24"/>
        </w:rPr>
        <w:t xml:space="preserve">47315, con ponencia del Magistrado </w:t>
      </w:r>
      <w:r w:rsidRPr="00FD0B1B">
        <w:rPr>
          <w:rFonts w:ascii="Arial" w:hAnsi="Arial" w:cs="Arial"/>
          <w:bCs/>
          <w:color w:val="000000"/>
          <w:szCs w:val="24"/>
        </w:rPr>
        <w:t>Jorge Mauricio Burgos Ruiz</w:t>
      </w:r>
      <w:r w:rsidRPr="00FD0B1B">
        <w:rPr>
          <w:rFonts w:ascii="Arial" w:hAnsi="Arial" w:cs="Arial"/>
          <w:szCs w:val="24"/>
        </w:rPr>
        <w:t xml:space="preserve">, </w:t>
      </w:r>
      <w:r w:rsidRPr="00FD0B1B">
        <w:rPr>
          <w:rFonts w:ascii="Arial" w:hAnsi="Arial" w:cs="Arial"/>
          <w:color w:val="000000"/>
          <w:szCs w:val="24"/>
          <w:shd w:val="clear" w:color="auto" w:fill="FFFFFF"/>
        </w:rPr>
        <w:t>ha reiterado lo expuesto en anterior oportunidad por esa Corporación</w:t>
      </w:r>
      <w:r w:rsidRPr="00FD0B1B">
        <w:rPr>
          <w:rFonts w:ascii="Arial" w:hAnsi="Arial" w:cs="Arial"/>
          <w:color w:val="000000"/>
          <w:szCs w:val="24"/>
          <w:shd w:val="clear" w:color="auto" w:fill="FFFFFF"/>
          <w:vertAlign w:val="superscript"/>
        </w:rPr>
        <w:footnoteReference w:id="1"/>
      </w:r>
      <w:r w:rsidRPr="00FD0B1B">
        <w:rPr>
          <w:rFonts w:ascii="Arial" w:hAnsi="Arial" w:cs="Arial"/>
          <w:color w:val="000000"/>
          <w:szCs w:val="24"/>
          <w:shd w:val="clear" w:color="auto" w:fill="FFFFFF"/>
        </w:rPr>
        <w:t xml:space="preserve">, en que por regla general se requiere manifestación expresa acerca de la desafiliación del sistema y </w:t>
      </w:r>
      <w:r w:rsidRPr="00FD0B1B">
        <w:rPr>
          <w:rFonts w:ascii="Arial" w:hAnsi="Arial" w:cs="Arial"/>
          <w:bCs/>
          <w:iCs/>
          <w:szCs w:val="24"/>
        </w:rPr>
        <w:t xml:space="preserve">que le corresponde en principio al empleador informar la cesación de cotizaciones por renuncia del trabajador, por reunir los requisitos para acceder a la pensión de vejez; no obstante, la jurisprudencia ha consentido que excepcionalmente ante la falta de esa información, ésta puede provenir de actos externos e inequívocos que demuestren que esa es la voluntad del afiliado, como por ejemplo </w:t>
      </w:r>
      <w:r w:rsidRPr="00FD0B1B">
        <w:rPr>
          <w:rFonts w:ascii="Arial" w:hAnsi="Arial" w:cs="Arial"/>
          <w:szCs w:val="24"/>
        </w:rPr>
        <w:t>dejar de cotizar, cumplir la totalidad de los requisitos y solicitar el reconocimiento de la prestación por parte de este, según fuere el caso, postura que esta Sala ha aplicado reiteradamente</w:t>
      </w:r>
      <w:r w:rsidRPr="00FD0B1B">
        <w:rPr>
          <w:rFonts w:ascii="Arial" w:hAnsi="Arial" w:cs="Arial"/>
          <w:szCs w:val="24"/>
          <w:vertAlign w:val="superscript"/>
        </w:rPr>
        <w:footnoteReference w:id="2"/>
      </w:r>
      <w:r w:rsidRPr="00FD0B1B">
        <w:rPr>
          <w:rFonts w:ascii="Arial" w:hAnsi="Arial" w:cs="Arial"/>
          <w:szCs w:val="24"/>
        </w:rPr>
        <w:t>.</w:t>
      </w:r>
    </w:p>
    <w:p w14:paraId="6795C4F3" w14:textId="77777777" w:rsidR="0059733C" w:rsidRPr="00FD0B1B" w:rsidRDefault="0059733C" w:rsidP="0059733C">
      <w:pPr>
        <w:spacing w:line="276" w:lineRule="auto"/>
        <w:contextualSpacing/>
        <w:jc w:val="both"/>
        <w:rPr>
          <w:rFonts w:ascii="Arial" w:hAnsi="Arial" w:cs="Arial"/>
          <w:szCs w:val="24"/>
        </w:rPr>
      </w:pPr>
    </w:p>
    <w:p w14:paraId="77B19ABB" w14:textId="77777777" w:rsidR="0059733C" w:rsidRPr="00FD0B1B" w:rsidRDefault="0059733C" w:rsidP="0059733C">
      <w:pPr>
        <w:tabs>
          <w:tab w:val="left" w:pos="2930"/>
        </w:tabs>
        <w:spacing w:line="276" w:lineRule="auto"/>
        <w:jc w:val="both"/>
        <w:rPr>
          <w:rFonts w:ascii="Arial" w:eastAsiaTheme="minorHAnsi" w:hAnsi="Arial" w:cs="Arial"/>
          <w:b/>
          <w:color w:val="000000"/>
          <w:szCs w:val="24"/>
          <w:shd w:val="clear" w:color="auto" w:fill="FFFFFF"/>
        </w:rPr>
      </w:pPr>
      <w:r w:rsidRPr="00FD0B1B">
        <w:rPr>
          <w:rFonts w:ascii="Arial" w:eastAsiaTheme="minorHAnsi" w:hAnsi="Arial" w:cs="Arial"/>
          <w:b/>
          <w:color w:val="000000"/>
          <w:szCs w:val="24"/>
          <w:shd w:val="clear" w:color="auto" w:fill="FFFFFF"/>
        </w:rPr>
        <w:t>2.1.2. Fundamento fáctico:</w:t>
      </w:r>
    </w:p>
    <w:p w14:paraId="7389ECD2" w14:textId="77777777" w:rsidR="0059733C" w:rsidRPr="00FD0B1B" w:rsidRDefault="0059733C" w:rsidP="0059733C">
      <w:pPr>
        <w:tabs>
          <w:tab w:val="left" w:pos="2930"/>
        </w:tabs>
        <w:spacing w:line="276" w:lineRule="auto"/>
        <w:jc w:val="both"/>
        <w:rPr>
          <w:rFonts w:ascii="Arial" w:eastAsiaTheme="minorHAnsi" w:hAnsi="Arial" w:cs="Arial"/>
          <w:b/>
          <w:color w:val="000000"/>
          <w:szCs w:val="24"/>
          <w:shd w:val="clear" w:color="auto" w:fill="FFFFFF"/>
        </w:rPr>
      </w:pPr>
    </w:p>
    <w:p w14:paraId="0D4F1BEB" w14:textId="6343E336" w:rsidR="005955CB" w:rsidRPr="00FD0B1B" w:rsidRDefault="0059733C" w:rsidP="0059733C">
      <w:pPr>
        <w:spacing w:line="276" w:lineRule="auto"/>
        <w:jc w:val="both"/>
        <w:rPr>
          <w:rFonts w:ascii="Arial" w:eastAsiaTheme="minorHAnsi" w:hAnsi="Arial" w:cs="Arial"/>
          <w:szCs w:val="24"/>
          <w:lang w:eastAsia="en-US"/>
        </w:rPr>
      </w:pPr>
      <w:r w:rsidRPr="00FD0B1B">
        <w:rPr>
          <w:rFonts w:ascii="Arial" w:eastAsiaTheme="minorHAnsi" w:hAnsi="Arial" w:cs="Arial"/>
          <w:szCs w:val="24"/>
          <w:lang w:eastAsia="en-US"/>
        </w:rPr>
        <w:lastRenderedPageBreak/>
        <w:t xml:space="preserve">Precisado lo anterior y de conformidad con los elementos probatorios adosados al expediente, se </w:t>
      </w:r>
      <w:r w:rsidR="00D35B8E" w:rsidRPr="00FD0B1B">
        <w:rPr>
          <w:rFonts w:ascii="Arial" w:eastAsiaTheme="minorHAnsi" w:hAnsi="Arial" w:cs="Arial"/>
          <w:szCs w:val="24"/>
          <w:lang w:eastAsia="en-US"/>
        </w:rPr>
        <w:t>advierte</w:t>
      </w:r>
      <w:r w:rsidRPr="00FD0B1B">
        <w:rPr>
          <w:rFonts w:ascii="Arial" w:eastAsiaTheme="minorHAnsi" w:hAnsi="Arial" w:cs="Arial"/>
          <w:szCs w:val="24"/>
          <w:lang w:eastAsia="en-US"/>
        </w:rPr>
        <w:t xml:space="preserve"> que</w:t>
      </w:r>
      <w:r w:rsidR="00D35B8E" w:rsidRPr="00FD0B1B">
        <w:rPr>
          <w:rFonts w:ascii="Arial" w:eastAsiaTheme="minorHAnsi" w:hAnsi="Arial" w:cs="Arial"/>
          <w:szCs w:val="24"/>
          <w:lang w:eastAsia="en-US"/>
        </w:rPr>
        <w:t xml:space="preserve"> </w:t>
      </w:r>
      <w:r w:rsidR="005955CB" w:rsidRPr="00FD0B1B">
        <w:rPr>
          <w:rFonts w:ascii="Arial" w:eastAsiaTheme="minorHAnsi" w:hAnsi="Arial" w:cs="Arial"/>
          <w:szCs w:val="24"/>
          <w:lang w:eastAsia="en-US"/>
        </w:rPr>
        <w:t xml:space="preserve">el señor José Ariel Gómez Castro </w:t>
      </w:r>
      <w:r w:rsidR="00384DDF" w:rsidRPr="00FD0B1B">
        <w:rPr>
          <w:rFonts w:ascii="Arial" w:eastAsiaTheme="minorHAnsi" w:hAnsi="Arial" w:cs="Arial"/>
          <w:szCs w:val="24"/>
          <w:lang w:eastAsia="en-US"/>
        </w:rPr>
        <w:t xml:space="preserve">cumplió los 60 años de edad el 09-03-2012, pues nació el mismo día y mes de 1952 – fl. 14 -; </w:t>
      </w:r>
      <w:r w:rsidR="00BD3B32">
        <w:rPr>
          <w:rFonts w:ascii="Arial" w:eastAsiaTheme="minorHAnsi" w:hAnsi="Arial" w:cs="Arial"/>
          <w:szCs w:val="24"/>
          <w:lang w:eastAsia="en-US"/>
        </w:rPr>
        <w:t xml:space="preserve">reunió </w:t>
      </w:r>
      <w:r w:rsidR="005955CB" w:rsidRPr="00FD0B1B">
        <w:rPr>
          <w:rFonts w:ascii="Arial" w:eastAsiaTheme="minorHAnsi" w:hAnsi="Arial" w:cs="Arial"/>
          <w:szCs w:val="24"/>
          <w:lang w:eastAsia="en-US"/>
        </w:rPr>
        <w:t xml:space="preserve">la densidad de semanas necesarias para adquirir el reconocimiento pensional bajo el </w:t>
      </w:r>
      <w:r w:rsidR="00384DDF" w:rsidRPr="00FD0B1B">
        <w:rPr>
          <w:rFonts w:ascii="Arial" w:eastAsiaTheme="minorHAnsi" w:hAnsi="Arial" w:cs="Arial"/>
          <w:szCs w:val="24"/>
          <w:lang w:eastAsia="en-US"/>
        </w:rPr>
        <w:t>Decreto 758/90</w:t>
      </w:r>
      <w:r w:rsidR="005955CB" w:rsidRPr="00FD0B1B">
        <w:rPr>
          <w:rFonts w:ascii="Arial" w:eastAsiaTheme="minorHAnsi" w:hAnsi="Arial" w:cs="Arial"/>
          <w:szCs w:val="24"/>
          <w:lang w:eastAsia="en-US"/>
        </w:rPr>
        <w:t>, como se desprende la Resolución No. GNR 084345 de 30-04-2013, pues alcanzó un total de 1.254 septenarios – fl. 22 a 27 -; que realizó una última cotización el 01-03-</w:t>
      </w:r>
      <w:r w:rsidR="00384DDF" w:rsidRPr="00FD0B1B">
        <w:rPr>
          <w:rFonts w:ascii="Arial" w:eastAsiaTheme="minorHAnsi" w:hAnsi="Arial" w:cs="Arial"/>
          <w:szCs w:val="24"/>
          <w:lang w:eastAsia="en-US"/>
        </w:rPr>
        <w:t>2012</w:t>
      </w:r>
      <w:r w:rsidR="005955CB" w:rsidRPr="00FD0B1B">
        <w:rPr>
          <w:rFonts w:ascii="Arial" w:eastAsiaTheme="minorHAnsi" w:hAnsi="Arial" w:cs="Arial"/>
          <w:szCs w:val="24"/>
          <w:lang w:eastAsia="en-US"/>
        </w:rPr>
        <w:t>, época para la cual el empleador del demandante registró la novedad de retiro</w:t>
      </w:r>
      <w:r w:rsidR="0040502F" w:rsidRPr="00FD0B1B">
        <w:rPr>
          <w:rFonts w:ascii="Arial" w:eastAsiaTheme="minorHAnsi" w:hAnsi="Arial" w:cs="Arial"/>
          <w:szCs w:val="24"/>
          <w:lang w:eastAsia="en-US"/>
        </w:rPr>
        <w:t xml:space="preserve"> – fl</w:t>
      </w:r>
      <w:r w:rsidR="00384DDF" w:rsidRPr="00FD0B1B">
        <w:rPr>
          <w:rFonts w:ascii="Arial" w:eastAsiaTheme="minorHAnsi" w:hAnsi="Arial" w:cs="Arial"/>
          <w:szCs w:val="24"/>
          <w:lang w:eastAsia="en-US"/>
        </w:rPr>
        <w:t>s</w:t>
      </w:r>
      <w:r w:rsidR="0040502F" w:rsidRPr="00FD0B1B">
        <w:rPr>
          <w:rFonts w:ascii="Arial" w:eastAsiaTheme="minorHAnsi" w:hAnsi="Arial" w:cs="Arial"/>
          <w:szCs w:val="24"/>
          <w:lang w:eastAsia="en-US"/>
        </w:rPr>
        <w:t>. 36</w:t>
      </w:r>
      <w:r w:rsidR="00FB6C39" w:rsidRPr="00FD0B1B">
        <w:rPr>
          <w:rFonts w:ascii="Arial" w:eastAsiaTheme="minorHAnsi" w:hAnsi="Arial" w:cs="Arial"/>
          <w:szCs w:val="24"/>
          <w:lang w:eastAsia="en-US"/>
        </w:rPr>
        <w:t xml:space="preserve"> y 60</w:t>
      </w:r>
      <w:r w:rsidR="0040502F" w:rsidRPr="00FD0B1B">
        <w:rPr>
          <w:rFonts w:ascii="Arial" w:eastAsiaTheme="minorHAnsi" w:hAnsi="Arial" w:cs="Arial"/>
          <w:szCs w:val="24"/>
          <w:lang w:eastAsia="en-US"/>
        </w:rPr>
        <w:t xml:space="preserve"> -</w:t>
      </w:r>
      <w:r w:rsidR="005955CB" w:rsidRPr="00FD0B1B">
        <w:rPr>
          <w:rFonts w:ascii="Arial" w:eastAsiaTheme="minorHAnsi" w:hAnsi="Arial" w:cs="Arial"/>
          <w:szCs w:val="24"/>
          <w:lang w:eastAsia="en-US"/>
        </w:rPr>
        <w:t>, y por último, el demandante solicitó la pensión el 29-11-2012 – fl. 106 cd -.</w:t>
      </w:r>
    </w:p>
    <w:p w14:paraId="2EEEC1F1" w14:textId="77777777" w:rsidR="009B0E00" w:rsidRPr="00FD0B1B" w:rsidRDefault="009B0E00" w:rsidP="0059733C">
      <w:pPr>
        <w:spacing w:line="276" w:lineRule="auto"/>
        <w:jc w:val="both"/>
        <w:rPr>
          <w:rFonts w:ascii="Arial" w:eastAsiaTheme="minorHAnsi" w:hAnsi="Arial" w:cs="Arial"/>
          <w:szCs w:val="24"/>
          <w:lang w:eastAsia="en-US"/>
        </w:rPr>
      </w:pPr>
    </w:p>
    <w:p w14:paraId="1892FD8A" w14:textId="77777777" w:rsidR="00D35B8E" w:rsidRPr="00FD0B1B" w:rsidRDefault="005955CB" w:rsidP="0059733C">
      <w:pPr>
        <w:spacing w:line="276" w:lineRule="auto"/>
        <w:jc w:val="both"/>
        <w:rPr>
          <w:rFonts w:ascii="Arial" w:eastAsiaTheme="minorHAnsi" w:hAnsi="Arial" w:cs="Arial"/>
          <w:szCs w:val="24"/>
          <w:lang w:eastAsia="en-US"/>
        </w:rPr>
      </w:pPr>
      <w:r w:rsidRPr="00FD0B1B">
        <w:rPr>
          <w:rFonts w:ascii="Arial" w:eastAsiaTheme="minorHAnsi" w:hAnsi="Arial" w:cs="Arial"/>
          <w:szCs w:val="24"/>
          <w:lang w:eastAsia="en-US"/>
        </w:rPr>
        <w:t>El anterior derrotero evidencia que el disfrute de la pensión de vejez debía concederse a partir del 10-03-2012, día siguiente al cumplimiento de la edad, data para la cual el demandante ya se había desafiliado del sistema, como se desprende de la novedad de retiro anunciada por su empleador el 01-03-2012.</w:t>
      </w:r>
    </w:p>
    <w:p w14:paraId="5A155971" w14:textId="77777777" w:rsidR="005955CB" w:rsidRPr="00FD0B1B" w:rsidRDefault="005955CB" w:rsidP="0059733C">
      <w:pPr>
        <w:spacing w:line="276" w:lineRule="auto"/>
        <w:jc w:val="both"/>
        <w:rPr>
          <w:rFonts w:ascii="Arial" w:eastAsiaTheme="minorHAnsi" w:hAnsi="Arial" w:cs="Arial"/>
          <w:szCs w:val="24"/>
          <w:lang w:eastAsia="en-US"/>
        </w:rPr>
      </w:pPr>
    </w:p>
    <w:p w14:paraId="00153ABE" w14:textId="77777777" w:rsidR="00FB6C39" w:rsidRPr="00FD0B1B" w:rsidRDefault="00FB6C39" w:rsidP="00FB6C39">
      <w:pPr>
        <w:spacing w:line="276" w:lineRule="auto"/>
        <w:jc w:val="both"/>
        <w:rPr>
          <w:rFonts w:ascii="Arial" w:eastAsiaTheme="minorHAnsi" w:hAnsi="Arial" w:cs="Arial"/>
          <w:szCs w:val="24"/>
          <w:lang w:eastAsia="en-US"/>
        </w:rPr>
      </w:pPr>
      <w:r w:rsidRPr="00FD0B1B">
        <w:rPr>
          <w:rFonts w:ascii="Arial" w:eastAsiaTheme="minorHAnsi" w:hAnsi="Arial" w:cs="Arial"/>
          <w:szCs w:val="24"/>
          <w:lang w:eastAsia="en-US"/>
        </w:rPr>
        <w:t xml:space="preserve">Al punto es preciso resaltar que la resolución de reconocimiento pensional inscribió como fecha de solicitud de la misma el 06-04-2013 – fl. 22 -; sin embargo, ninguna prueba obra en el expediente que diera cuenta de dicha </w:t>
      </w:r>
      <w:r w:rsidR="00384DDF" w:rsidRPr="00FD0B1B">
        <w:rPr>
          <w:rFonts w:ascii="Arial" w:eastAsiaTheme="minorHAnsi" w:hAnsi="Arial" w:cs="Arial"/>
          <w:szCs w:val="24"/>
          <w:lang w:eastAsia="en-US"/>
        </w:rPr>
        <w:t>época</w:t>
      </w:r>
      <w:r w:rsidRPr="00FD0B1B">
        <w:rPr>
          <w:rFonts w:ascii="Arial" w:eastAsiaTheme="minorHAnsi" w:hAnsi="Arial" w:cs="Arial"/>
          <w:szCs w:val="24"/>
          <w:lang w:eastAsia="en-US"/>
        </w:rPr>
        <w:t xml:space="preserve">. Por su parte la juez de instancia señaló el 09-07-2012 como data de la petición, época que al encontrar cercana a la fecha de causación de la pensión, esto es, semanas y edad (09-03-2012), dedujo dichos eventos como concurrentes para efecto del reconocimiento pensional, sin parar mientes en que la presencia de la novedad de retiro del sistema, evidenciaba </w:t>
      </w:r>
      <w:r w:rsidRPr="00FD0B1B">
        <w:rPr>
          <w:rFonts w:ascii="Arial" w:eastAsiaTheme="minorHAnsi" w:hAnsi="Arial" w:cs="Arial"/>
          <w:i/>
          <w:szCs w:val="24"/>
          <w:lang w:eastAsia="en-US"/>
        </w:rPr>
        <w:t>a fortiori</w:t>
      </w:r>
      <w:r w:rsidRPr="00FD0B1B">
        <w:rPr>
          <w:rFonts w:ascii="Arial" w:eastAsiaTheme="minorHAnsi" w:hAnsi="Arial" w:cs="Arial"/>
          <w:szCs w:val="24"/>
          <w:lang w:eastAsia="en-US"/>
        </w:rPr>
        <w:t xml:space="preserve"> la desafiliación del demandante al sistema pensional, máxime que la fecha señalada por la </w:t>
      </w:r>
      <w:r w:rsidRPr="00FD0B1B">
        <w:rPr>
          <w:rFonts w:ascii="Arial" w:eastAsiaTheme="minorHAnsi" w:hAnsi="Arial" w:cs="Arial"/>
          <w:i/>
          <w:szCs w:val="24"/>
          <w:lang w:eastAsia="en-US"/>
        </w:rPr>
        <w:t xml:space="preserve">a quo, </w:t>
      </w:r>
      <w:r w:rsidRPr="00FD0B1B">
        <w:rPr>
          <w:rFonts w:ascii="Arial" w:eastAsiaTheme="minorHAnsi" w:hAnsi="Arial" w:cs="Arial"/>
          <w:szCs w:val="24"/>
          <w:lang w:eastAsia="en-US"/>
        </w:rPr>
        <w:t>tampoco correspondía a la petición elevada, pues la misma ocurrió el 29-11-2012, como se desprende del expediente administrativo allegado por Colpensiones en medio magnético – fl. 106 cd -.</w:t>
      </w:r>
    </w:p>
    <w:p w14:paraId="497B33B6" w14:textId="77777777" w:rsidR="00FB6C39" w:rsidRPr="00FD0B1B" w:rsidRDefault="00FB6C39" w:rsidP="00FB6C39">
      <w:pPr>
        <w:spacing w:line="276" w:lineRule="auto"/>
        <w:jc w:val="both"/>
        <w:rPr>
          <w:rFonts w:ascii="Arial" w:eastAsiaTheme="minorHAnsi" w:hAnsi="Arial" w:cs="Arial"/>
          <w:szCs w:val="24"/>
          <w:lang w:eastAsia="en-US"/>
        </w:rPr>
      </w:pPr>
    </w:p>
    <w:p w14:paraId="167B98CD" w14:textId="63EEBFAA" w:rsidR="00FB6C39" w:rsidRPr="00FD0B1B" w:rsidRDefault="00FB6C39" w:rsidP="00FB6C39">
      <w:pPr>
        <w:spacing w:line="276" w:lineRule="auto"/>
        <w:jc w:val="both"/>
        <w:rPr>
          <w:rFonts w:ascii="Arial" w:eastAsiaTheme="minorHAnsi" w:hAnsi="Arial" w:cs="Arial"/>
          <w:szCs w:val="24"/>
          <w:lang w:eastAsia="en-US"/>
        </w:rPr>
      </w:pPr>
      <w:r w:rsidRPr="00FD0B1B">
        <w:rPr>
          <w:rFonts w:ascii="Arial" w:eastAsiaTheme="minorHAnsi" w:hAnsi="Arial" w:cs="Arial"/>
          <w:szCs w:val="24"/>
          <w:lang w:eastAsia="en-US"/>
        </w:rPr>
        <w:t>Por lo tanto, procede el reconocimiento y disfrute de la prestación,</w:t>
      </w:r>
      <w:r w:rsidR="00BD3B32">
        <w:rPr>
          <w:rFonts w:ascii="Arial" w:eastAsiaTheme="minorHAnsi" w:hAnsi="Arial" w:cs="Arial"/>
          <w:szCs w:val="24"/>
          <w:lang w:eastAsia="en-US"/>
        </w:rPr>
        <w:t xml:space="preserve"> como lo adujo la primera instancia,</w:t>
      </w:r>
      <w:r w:rsidRPr="00FD0B1B">
        <w:rPr>
          <w:rFonts w:ascii="Arial" w:eastAsiaTheme="minorHAnsi" w:hAnsi="Arial" w:cs="Arial"/>
          <w:szCs w:val="24"/>
          <w:lang w:eastAsia="en-US"/>
        </w:rPr>
        <w:t xml:space="preserve"> a partir del </w:t>
      </w:r>
      <w:r w:rsidR="00FD344F" w:rsidRPr="00FD0B1B">
        <w:rPr>
          <w:rFonts w:ascii="Arial" w:eastAsiaTheme="minorHAnsi" w:hAnsi="Arial" w:cs="Arial"/>
          <w:szCs w:val="24"/>
          <w:lang w:eastAsia="en-US"/>
        </w:rPr>
        <w:t>10-03-2012</w:t>
      </w:r>
      <w:r w:rsidRPr="00FD0B1B">
        <w:rPr>
          <w:rFonts w:ascii="Arial" w:eastAsiaTheme="minorHAnsi" w:hAnsi="Arial" w:cs="Arial"/>
          <w:szCs w:val="24"/>
          <w:lang w:eastAsia="en-US"/>
        </w:rPr>
        <w:t xml:space="preserve"> –</w:t>
      </w:r>
      <w:r w:rsidRPr="00FD0B1B">
        <w:rPr>
          <w:rFonts w:ascii="Arial" w:eastAsiaTheme="minorHAnsi" w:hAnsi="Arial" w:cs="Arial"/>
          <w:i/>
          <w:szCs w:val="24"/>
          <w:lang w:eastAsia="en-US"/>
        </w:rPr>
        <w:t>fecha solicitada en la demanda como pretensión-</w:t>
      </w:r>
      <w:r w:rsidRPr="00FD0B1B">
        <w:rPr>
          <w:rFonts w:ascii="Arial" w:eastAsiaTheme="minorHAnsi" w:hAnsi="Arial" w:cs="Arial"/>
          <w:szCs w:val="24"/>
          <w:lang w:eastAsia="en-US"/>
        </w:rPr>
        <w:t>, por lo que desde ese momento deberá liquidarse el correspondiente retroactivo</w:t>
      </w:r>
      <w:r w:rsidR="003D69CF">
        <w:rPr>
          <w:rFonts w:ascii="Arial" w:eastAsiaTheme="minorHAnsi" w:hAnsi="Arial" w:cs="Arial"/>
          <w:szCs w:val="24"/>
          <w:lang w:eastAsia="en-US"/>
        </w:rPr>
        <w:t>, hasta el 30 de abril de 2013, pues desde el mes de mayo del mismo año fue ingresado a nómina y pagada la mesada pensional correspondiente, como se desprende del certificado expedido por la Administradora Colombiana de Pensiones – fl. 87 -.</w:t>
      </w:r>
    </w:p>
    <w:p w14:paraId="1EA19CC2" w14:textId="77777777" w:rsidR="00FB6C39" w:rsidRPr="00FD0B1B" w:rsidRDefault="00FB6C39" w:rsidP="00FB6C39">
      <w:pPr>
        <w:spacing w:line="276" w:lineRule="auto"/>
        <w:jc w:val="both"/>
        <w:rPr>
          <w:rFonts w:ascii="Arial" w:eastAsiaTheme="minorHAnsi" w:hAnsi="Arial" w:cs="Arial"/>
          <w:sz w:val="22"/>
          <w:szCs w:val="24"/>
          <w:lang w:eastAsia="en-US"/>
        </w:rPr>
      </w:pPr>
    </w:p>
    <w:p w14:paraId="73194ACB" w14:textId="03E4224B" w:rsidR="005442A9" w:rsidRDefault="00FB6C39" w:rsidP="00FB6C39">
      <w:pPr>
        <w:spacing w:line="276" w:lineRule="auto"/>
        <w:jc w:val="both"/>
        <w:rPr>
          <w:rFonts w:ascii="Arial" w:hAnsi="Arial" w:cs="Arial"/>
          <w:szCs w:val="24"/>
        </w:rPr>
      </w:pPr>
      <w:r w:rsidRPr="00801982">
        <w:rPr>
          <w:rFonts w:ascii="Arial" w:hAnsi="Arial" w:cs="Arial"/>
          <w:szCs w:val="24"/>
        </w:rPr>
        <w:t>Ahora, verificada la liquidación realizada en la instancia anterior,</w:t>
      </w:r>
      <w:r w:rsidR="005442A9">
        <w:rPr>
          <w:rFonts w:ascii="Arial" w:hAnsi="Arial" w:cs="Arial"/>
          <w:szCs w:val="24"/>
        </w:rPr>
        <w:t xml:space="preserve"> se advierte un dislate en la misma, puesto que la </w:t>
      </w:r>
      <w:r w:rsidR="005442A9" w:rsidRPr="005442A9">
        <w:rPr>
          <w:rFonts w:ascii="Arial" w:hAnsi="Arial" w:cs="Arial"/>
          <w:i/>
          <w:szCs w:val="24"/>
        </w:rPr>
        <w:t>a quo</w:t>
      </w:r>
      <w:r w:rsidR="005442A9">
        <w:rPr>
          <w:rFonts w:ascii="Arial" w:hAnsi="Arial" w:cs="Arial"/>
          <w:szCs w:val="24"/>
        </w:rPr>
        <w:t xml:space="preserve"> </w:t>
      </w:r>
      <w:r w:rsidR="00BD3B32">
        <w:rPr>
          <w:rFonts w:ascii="Arial" w:hAnsi="Arial" w:cs="Arial"/>
          <w:szCs w:val="24"/>
        </w:rPr>
        <w:t>a pesar que acertadamente determinará</w:t>
      </w:r>
      <w:r w:rsidR="005442A9">
        <w:rPr>
          <w:rFonts w:ascii="Arial" w:hAnsi="Arial" w:cs="Arial"/>
          <w:szCs w:val="24"/>
        </w:rPr>
        <w:t xml:space="preserve"> como extremos del retroactivo el 10-03-2012 hasta el 30-04-2013; liquidó el </w:t>
      </w:r>
      <w:r w:rsidR="00D37459">
        <w:rPr>
          <w:rFonts w:ascii="Arial" w:hAnsi="Arial" w:cs="Arial"/>
          <w:szCs w:val="24"/>
        </w:rPr>
        <w:t>hito</w:t>
      </w:r>
      <w:r w:rsidR="005442A9">
        <w:rPr>
          <w:rFonts w:ascii="Arial" w:hAnsi="Arial" w:cs="Arial"/>
          <w:szCs w:val="24"/>
        </w:rPr>
        <w:t xml:space="preserve"> final hasta el 01-05-2013</w:t>
      </w:r>
      <w:r w:rsidR="00D37459">
        <w:rPr>
          <w:rFonts w:ascii="Arial" w:hAnsi="Arial" w:cs="Arial"/>
          <w:szCs w:val="24"/>
        </w:rPr>
        <w:t xml:space="preserve">, decisión que será modificada en esta instancia de conformidad con </w:t>
      </w:r>
      <w:r w:rsidR="005442A9">
        <w:rPr>
          <w:rFonts w:ascii="Arial" w:hAnsi="Arial" w:cs="Arial"/>
          <w:szCs w:val="24"/>
        </w:rPr>
        <w:t xml:space="preserve">el grado jurisdiccional de consulta </w:t>
      </w:r>
      <w:r w:rsidR="00D37459">
        <w:rPr>
          <w:rFonts w:ascii="Arial" w:hAnsi="Arial" w:cs="Arial"/>
          <w:szCs w:val="24"/>
        </w:rPr>
        <w:t xml:space="preserve">que </w:t>
      </w:r>
      <w:r w:rsidR="005442A9">
        <w:rPr>
          <w:rFonts w:ascii="Arial" w:hAnsi="Arial" w:cs="Arial"/>
          <w:szCs w:val="24"/>
        </w:rPr>
        <w:t>se su</w:t>
      </w:r>
      <w:r w:rsidR="00D37459">
        <w:rPr>
          <w:rFonts w:ascii="Arial" w:hAnsi="Arial" w:cs="Arial"/>
          <w:szCs w:val="24"/>
        </w:rPr>
        <w:t>rte a favor de Colpensiones.</w:t>
      </w:r>
    </w:p>
    <w:p w14:paraId="524BD939" w14:textId="77777777" w:rsidR="00D37459" w:rsidRDefault="00D37459" w:rsidP="00FB6C39">
      <w:pPr>
        <w:spacing w:line="276" w:lineRule="auto"/>
        <w:jc w:val="both"/>
        <w:rPr>
          <w:rFonts w:ascii="Arial" w:hAnsi="Arial" w:cs="Arial"/>
          <w:szCs w:val="24"/>
        </w:rPr>
      </w:pPr>
    </w:p>
    <w:p w14:paraId="2441ED5C" w14:textId="3E94D9E2" w:rsidR="00D37459" w:rsidRDefault="00D37459" w:rsidP="00FB6C39">
      <w:pPr>
        <w:spacing w:line="276" w:lineRule="auto"/>
        <w:jc w:val="both"/>
        <w:rPr>
          <w:rFonts w:ascii="Arial" w:hAnsi="Arial" w:cs="Arial"/>
          <w:szCs w:val="24"/>
        </w:rPr>
      </w:pPr>
      <w:r>
        <w:rPr>
          <w:rFonts w:ascii="Arial" w:hAnsi="Arial" w:cs="Arial"/>
          <w:szCs w:val="24"/>
        </w:rPr>
        <w:t xml:space="preserve">En consecuencia, el retroactivo pensional causado asciende a la suma de $8’404.689, que debidamente indexado hasta el 30 de junio de 2018, mes anterior al </w:t>
      </w:r>
      <w:proofErr w:type="spellStart"/>
      <w:r>
        <w:rPr>
          <w:rFonts w:ascii="Arial" w:hAnsi="Arial" w:cs="Arial"/>
          <w:szCs w:val="24"/>
        </w:rPr>
        <w:t>proferimiento</w:t>
      </w:r>
      <w:proofErr w:type="spellEnd"/>
      <w:r>
        <w:rPr>
          <w:rFonts w:ascii="Arial" w:hAnsi="Arial" w:cs="Arial"/>
          <w:szCs w:val="24"/>
        </w:rPr>
        <w:t xml:space="preserve"> de esta s</w:t>
      </w:r>
      <w:r w:rsidR="00CF5160">
        <w:rPr>
          <w:rFonts w:ascii="Arial" w:hAnsi="Arial" w:cs="Arial"/>
          <w:szCs w:val="24"/>
        </w:rPr>
        <w:t xml:space="preserve">entencia asciende a $10’695.011, de conformidad con la liquidación anexa y que hace parte integrante del acta </w:t>
      </w:r>
      <w:r w:rsidR="00A83072">
        <w:rPr>
          <w:rFonts w:ascii="Arial" w:hAnsi="Arial" w:cs="Arial"/>
          <w:szCs w:val="24"/>
        </w:rPr>
        <w:t xml:space="preserve">que se suscribe con ocasión de esta </w:t>
      </w:r>
      <w:r w:rsidR="00CF5160">
        <w:rPr>
          <w:rFonts w:ascii="Arial" w:hAnsi="Arial" w:cs="Arial"/>
          <w:szCs w:val="24"/>
        </w:rPr>
        <w:t>audiencia.</w:t>
      </w:r>
    </w:p>
    <w:p w14:paraId="27EC87ED" w14:textId="77777777" w:rsidR="005442A9" w:rsidRDefault="005442A9" w:rsidP="00FB6C39">
      <w:pPr>
        <w:spacing w:line="276" w:lineRule="auto"/>
        <w:jc w:val="both"/>
        <w:rPr>
          <w:rFonts w:ascii="Arial" w:hAnsi="Arial" w:cs="Arial"/>
          <w:szCs w:val="24"/>
        </w:rPr>
      </w:pPr>
    </w:p>
    <w:p w14:paraId="22D98E9F" w14:textId="6FEF78F6" w:rsidR="00801982" w:rsidRPr="00FD0B1B" w:rsidRDefault="00FB6C39" w:rsidP="00D37459">
      <w:pPr>
        <w:spacing w:line="276" w:lineRule="auto"/>
        <w:jc w:val="both"/>
        <w:rPr>
          <w:rFonts w:ascii="Arial" w:hAnsi="Arial" w:cs="Arial"/>
          <w:szCs w:val="24"/>
        </w:rPr>
      </w:pPr>
      <w:r w:rsidRPr="00801982">
        <w:rPr>
          <w:rFonts w:ascii="Arial" w:hAnsi="Arial" w:cs="Arial"/>
          <w:szCs w:val="24"/>
        </w:rPr>
        <w:t xml:space="preserve"> </w:t>
      </w:r>
      <w:r w:rsidR="00801982">
        <w:rPr>
          <w:rFonts w:ascii="Arial" w:hAnsi="Arial" w:cs="Arial"/>
          <w:szCs w:val="24"/>
        </w:rPr>
        <w:t>En cuanto a la prescripción, d</w:t>
      </w:r>
      <w:r w:rsidR="00801982" w:rsidRPr="00FD0B1B">
        <w:rPr>
          <w:rFonts w:ascii="Arial" w:hAnsi="Arial" w:cs="Arial"/>
          <w:szCs w:val="24"/>
        </w:rPr>
        <w:t xml:space="preserve">e conformidad con el artículo 151 del C.P.L. las acciones que se deriven de los derechos laborales prescriben en los 3 años, </w:t>
      </w:r>
      <w:r w:rsidR="00801982" w:rsidRPr="00FD0B1B">
        <w:rPr>
          <w:rFonts w:ascii="Arial" w:hAnsi="Arial" w:cs="Arial"/>
          <w:szCs w:val="24"/>
        </w:rPr>
        <w:lastRenderedPageBreak/>
        <w:t>contados desde que la obligación se haya hecho exigible, lapso que puede ser interrumpido por uno igual, con la presentación de un simple reclamo escrito a la autoridad encargada de hacerlo.</w:t>
      </w:r>
    </w:p>
    <w:p w14:paraId="0F413884" w14:textId="77777777" w:rsidR="00801982" w:rsidRPr="00FD0B1B" w:rsidRDefault="00801982" w:rsidP="00801982">
      <w:pPr>
        <w:pStyle w:val="Sinespaciado"/>
        <w:spacing w:line="276" w:lineRule="auto"/>
        <w:jc w:val="both"/>
        <w:rPr>
          <w:rFonts w:ascii="Arial" w:hAnsi="Arial" w:cs="Arial"/>
          <w:sz w:val="24"/>
          <w:szCs w:val="24"/>
        </w:rPr>
      </w:pPr>
    </w:p>
    <w:p w14:paraId="12349864" w14:textId="6987BCE6" w:rsidR="008610AB" w:rsidRDefault="00801982" w:rsidP="008610AB">
      <w:pPr>
        <w:pStyle w:val="Sinespaciado"/>
        <w:spacing w:line="276" w:lineRule="auto"/>
        <w:contextualSpacing/>
        <w:jc w:val="both"/>
        <w:rPr>
          <w:rFonts w:ascii="Arial" w:hAnsi="Arial" w:cs="Arial"/>
          <w:iCs/>
          <w:szCs w:val="24"/>
        </w:rPr>
      </w:pPr>
      <w:r>
        <w:rPr>
          <w:rFonts w:ascii="Arial" w:hAnsi="Arial" w:cs="Arial"/>
          <w:sz w:val="24"/>
          <w:szCs w:val="24"/>
        </w:rPr>
        <w:t>Para el caso de ahora</w:t>
      </w:r>
      <w:r w:rsidRPr="00FD0B1B">
        <w:rPr>
          <w:rFonts w:ascii="Arial" w:hAnsi="Arial" w:cs="Arial"/>
          <w:sz w:val="24"/>
          <w:szCs w:val="24"/>
        </w:rPr>
        <w:t xml:space="preserve">, respecto a la excepción de prescripción propuesta, la misma no está llamada a prosperar, </w:t>
      </w:r>
      <w:r w:rsidR="008610AB" w:rsidRPr="008610AB">
        <w:rPr>
          <w:rFonts w:ascii="Arial" w:hAnsi="Arial" w:cs="Arial"/>
          <w:iCs/>
          <w:sz w:val="24"/>
          <w:szCs w:val="24"/>
        </w:rPr>
        <w:t xml:space="preserve">como quiera que no transcurrieron más de los 3 años previstos en el </w:t>
      </w:r>
      <w:r w:rsidR="00BD3B32">
        <w:rPr>
          <w:rFonts w:ascii="Arial" w:hAnsi="Arial" w:cs="Arial"/>
          <w:iCs/>
          <w:sz w:val="24"/>
          <w:szCs w:val="24"/>
        </w:rPr>
        <w:t>canon anotado</w:t>
      </w:r>
      <w:r w:rsidR="008610AB" w:rsidRPr="008610AB">
        <w:rPr>
          <w:rFonts w:ascii="Arial" w:hAnsi="Arial" w:cs="Arial"/>
          <w:iCs/>
          <w:sz w:val="24"/>
          <w:szCs w:val="24"/>
        </w:rPr>
        <w:t xml:space="preserve"> para que opere, por cuanto dicho término fue suspendido cuando el demandante reclamó la pensión de vejez el 29-11-2012 – fl. 106 cd - y la misma fue resu</w:t>
      </w:r>
      <w:r w:rsidR="00BD3B32">
        <w:rPr>
          <w:rFonts w:ascii="Arial" w:hAnsi="Arial" w:cs="Arial"/>
          <w:iCs/>
          <w:sz w:val="24"/>
          <w:szCs w:val="24"/>
        </w:rPr>
        <w:t>e</w:t>
      </w:r>
      <w:r w:rsidR="008610AB" w:rsidRPr="008610AB">
        <w:rPr>
          <w:rFonts w:ascii="Arial" w:hAnsi="Arial" w:cs="Arial"/>
          <w:iCs/>
          <w:sz w:val="24"/>
          <w:szCs w:val="24"/>
        </w:rPr>
        <w:t>lta y notificada el 31-01-2014 – fl.19-, por lo que, con la primera fecha interrumpió el término trienal, y con la segunda, reinició el conteo de los 3 años para demandar, lo que hizo el 06-04-2015, conforme se extrae del acta individual de reparto visible a folio 42 del cuaderno de primer grado, esto es dentro de los 3 años que prevé la norma.</w:t>
      </w:r>
    </w:p>
    <w:p w14:paraId="001633E3" w14:textId="77777777" w:rsidR="0059733C" w:rsidRPr="00FD0B1B" w:rsidRDefault="0059733C" w:rsidP="0059733C">
      <w:pPr>
        <w:spacing w:line="276" w:lineRule="auto"/>
        <w:jc w:val="both"/>
        <w:rPr>
          <w:rFonts w:ascii="Arial" w:eastAsiaTheme="minorHAnsi" w:hAnsi="Arial" w:cs="Arial"/>
          <w:b/>
          <w:szCs w:val="24"/>
          <w:lang w:eastAsia="en-US"/>
        </w:rPr>
      </w:pPr>
    </w:p>
    <w:p w14:paraId="6ED129A9" w14:textId="06AC8BE6" w:rsidR="0059733C" w:rsidRPr="00FD0B1B" w:rsidRDefault="00206242" w:rsidP="00206242">
      <w:pPr>
        <w:pStyle w:val="Textoindependiente"/>
        <w:spacing w:line="276" w:lineRule="auto"/>
        <w:contextualSpacing/>
        <w:rPr>
          <w:b/>
          <w:iCs/>
          <w:szCs w:val="24"/>
        </w:rPr>
      </w:pPr>
      <w:r>
        <w:rPr>
          <w:b/>
        </w:rPr>
        <w:t xml:space="preserve">2.2. </w:t>
      </w:r>
      <w:r w:rsidR="00FD344F" w:rsidRPr="00FD0B1B">
        <w:rPr>
          <w:b/>
        </w:rPr>
        <w:t>Reconocimiento de Incremento pensional por persona a cargo – Acuerdo 049/1990</w:t>
      </w:r>
    </w:p>
    <w:p w14:paraId="693819F3" w14:textId="77777777" w:rsidR="0059733C" w:rsidRPr="00FD0B1B" w:rsidRDefault="0059733C" w:rsidP="0065234D">
      <w:pPr>
        <w:pStyle w:val="Textoindependiente"/>
        <w:spacing w:line="276" w:lineRule="auto"/>
        <w:contextualSpacing/>
        <w:rPr>
          <w:iCs/>
          <w:szCs w:val="24"/>
        </w:rPr>
      </w:pPr>
    </w:p>
    <w:p w14:paraId="284879F0" w14:textId="77777777" w:rsidR="00FD344F" w:rsidRPr="00FD0B1B" w:rsidRDefault="00FD344F" w:rsidP="00FD344F">
      <w:pPr>
        <w:jc w:val="both"/>
        <w:rPr>
          <w:rFonts w:ascii="Arial" w:eastAsiaTheme="minorHAnsi" w:hAnsi="Arial" w:cs="Arial"/>
          <w:b/>
          <w:color w:val="000000"/>
          <w:szCs w:val="24"/>
          <w:shd w:val="clear" w:color="auto" w:fill="FFFFFF"/>
        </w:rPr>
      </w:pPr>
      <w:r w:rsidRPr="00FD0B1B">
        <w:rPr>
          <w:rFonts w:ascii="Arial" w:eastAsiaTheme="minorHAnsi" w:hAnsi="Arial" w:cs="Arial"/>
          <w:b/>
          <w:color w:val="000000"/>
          <w:szCs w:val="24"/>
          <w:shd w:val="clear" w:color="auto" w:fill="FFFFFF"/>
        </w:rPr>
        <w:t>2.2.1. Fundamento jurídico</w:t>
      </w:r>
    </w:p>
    <w:p w14:paraId="7F7AACEC" w14:textId="77777777" w:rsidR="00FD344F" w:rsidRPr="00FD0B1B" w:rsidRDefault="00FD344F" w:rsidP="00FD344F">
      <w:pPr>
        <w:rPr>
          <w:rFonts w:eastAsiaTheme="minorHAnsi"/>
          <w:shd w:val="clear" w:color="auto" w:fill="FFFFFF"/>
        </w:rPr>
      </w:pPr>
    </w:p>
    <w:p w14:paraId="2048D78B" w14:textId="404C2672" w:rsidR="00FD344F" w:rsidRPr="00FD0B1B" w:rsidRDefault="00FD344F" w:rsidP="00FD344F">
      <w:pPr>
        <w:pStyle w:val="Sinespaciado"/>
        <w:spacing w:line="276" w:lineRule="auto"/>
        <w:jc w:val="both"/>
        <w:rPr>
          <w:rFonts w:ascii="Arial" w:hAnsi="Arial" w:cs="Arial"/>
          <w:sz w:val="24"/>
          <w:szCs w:val="24"/>
        </w:rPr>
      </w:pPr>
      <w:r w:rsidRPr="00FD0B1B">
        <w:rPr>
          <w:rFonts w:ascii="Arial" w:hAnsi="Arial" w:cs="Arial"/>
          <w:sz w:val="24"/>
          <w:szCs w:val="24"/>
        </w:rPr>
        <w:t>Ha manifestado la Sala de Casación Laboral en diferentes sentencias</w:t>
      </w:r>
      <w:r w:rsidR="00BD3B32">
        <w:rPr>
          <w:rStyle w:val="Refdenotaalpie"/>
          <w:rFonts w:ascii="Arial" w:hAnsi="Arial" w:cs="Arial"/>
          <w:sz w:val="24"/>
          <w:szCs w:val="24"/>
        </w:rPr>
        <w:footnoteReference w:id="3"/>
      </w:r>
      <w:r w:rsidRPr="00FD0B1B">
        <w:rPr>
          <w:rFonts w:ascii="Arial" w:hAnsi="Arial" w:cs="Arial"/>
          <w:sz w:val="24"/>
          <w:szCs w:val="24"/>
        </w:rPr>
        <w:t xml:space="preserve"> de manera constante y uniforme, que el incremento pensional no fue derogado tácitamente con la entrada en vigencia de la Ley 100 de 1993 y aplica en la actualidad para las personas que accedan al derecho pensional con base en el Acuerdo 049 de 1990, así sea bajo los postulados del régimen de transición. La anterior posición fue reiterada en la sentencia de 13 de septiembre de 2017, dentro del proceso radicado N° 5343.</w:t>
      </w:r>
    </w:p>
    <w:p w14:paraId="2581A213" w14:textId="77777777" w:rsidR="00FD344F" w:rsidRPr="00FD0B1B" w:rsidRDefault="00FD344F" w:rsidP="00FD344F">
      <w:pPr>
        <w:pStyle w:val="Sinespaciado"/>
        <w:spacing w:line="276" w:lineRule="auto"/>
        <w:ind w:firstLine="708"/>
        <w:jc w:val="both"/>
        <w:rPr>
          <w:rFonts w:ascii="Arial" w:hAnsi="Arial" w:cs="Arial"/>
          <w:sz w:val="24"/>
          <w:szCs w:val="24"/>
        </w:rPr>
      </w:pPr>
    </w:p>
    <w:p w14:paraId="79337DAD" w14:textId="77777777" w:rsidR="00FD344F" w:rsidRPr="00FD0B1B" w:rsidRDefault="00FD344F" w:rsidP="00FD344F">
      <w:pPr>
        <w:spacing w:line="276" w:lineRule="auto"/>
        <w:jc w:val="both"/>
        <w:rPr>
          <w:rFonts w:ascii="Arial" w:eastAsiaTheme="minorHAnsi" w:hAnsi="Arial" w:cs="Arial"/>
          <w:szCs w:val="24"/>
          <w:lang w:eastAsia="en-US"/>
        </w:rPr>
      </w:pPr>
      <w:r w:rsidRPr="00FD0B1B">
        <w:rPr>
          <w:rFonts w:ascii="Arial" w:eastAsiaTheme="minorHAnsi" w:hAnsi="Arial" w:cs="Arial"/>
          <w:szCs w:val="24"/>
          <w:lang w:eastAsia="en-US"/>
        </w:rPr>
        <w:t xml:space="preserve">Conforme lo establecido por el artículo 21 del Acuerdo 049 de 1990, aprobado por el Decreto 758 de la misma anualidad, para que surjan a la vida jurídica los incrementos por persona a cargo, es necesario que se satisfagan los siguientes requisitos: (i) goce el actor del estatus de pensionado con fundamento en el </w:t>
      </w:r>
      <w:r w:rsidR="00384DDF" w:rsidRPr="00FD0B1B">
        <w:rPr>
          <w:rFonts w:ascii="Arial" w:eastAsiaTheme="minorHAnsi" w:hAnsi="Arial" w:cs="Arial"/>
          <w:szCs w:val="24"/>
          <w:lang w:eastAsia="en-US"/>
        </w:rPr>
        <w:t>Decreto 758/90</w:t>
      </w:r>
      <w:r w:rsidRPr="00FD0B1B">
        <w:rPr>
          <w:rFonts w:ascii="Arial" w:eastAsiaTheme="minorHAnsi" w:hAnsi="Arial" w:cs="Arial"/>
          <w:szCs w:val="24"/>
          <w:lang w:eastAsia="en-US"/>
        </w:rPr>
        <w:t>, (ii) su cónyuge o compañero (a) permanentes no tenga pensión propia y dependa económicamente del pensionado y respecto del hijo, sea menor de edad y hasta los 16 años o hasta los 18 años si estudia.</w:t>
      </w:r>
    </w:p>
    <w:p w14:paraId="0BB1297B" w14:textId="77777777" w:rsidR="00C9482C" w:rsidRPr="00FD0B1B" w:rsidRDefault="00C9482C" w:rsidP="00FD344F">
      <w:pPr>
        <w:spacing w:line="276" w:lineRule="auto"/>
        <w:jc w:val="both"/>
        <w:rPr>
          <w:rFonts w:ascii="Arial" w:eastAsiaTheme="minorHAnsi" w:hAnsi="Arial" w:cs="Arial"/>
          <w:szCs w:val="24"/>
          <w:lang w:eastAsia="en-US"/>
        </w:rPr>
      </w:pPr>
    </w:p>
    <w:p w14:paraId="6C442D94" w14:textId="3E342D34" w:rsidR="007D5177" w:rsidRPr="000F4153" w:rsidRDefault="007D5177" w:rsidP="007D5177">
      <w:pPr>
        <w:pStyle w:val="Sinespaciado"/>
        <w:spacing w:line="276" w:lineRule="auto"/>
        <w:contextualSpacing/>
        <w:jc w:val="both"/>
        <w:rPr>
          <w:rFonts w:ascii="Arial" w:eastAsia="Dotum" w:hAnsi="Arial" w:cs="Arial"/>
          <w:sz w:val="23"/>
          <w:szCs w:val="23"/>
          <w:lang w:val="es-ES"/>
        </w:rPr>
      </w:pPr>
      <w:r w:rsidRPr="000F4153">
        <w:rPr>
          <w:rFonts w:ascii="Arial" w:hAnsi="Arial" w:cs="Arial"/>
          <w:sz w:val="23"/>
          <w:szCs w:val="23"/>
        </w:rPr>
        <w:t xml:space="preserve">Incrementos pensionales que según la línea constante de la Corte suprema de justicia, en la Sala De Casación Laboral, </w:t>
      </w:r>
      <w:r w:rsidRPr="000F4153">
        <w:rPr>
          <w:rFonts w:ascii="Arial" w:eastAsia="Dotum" w:hAnsi="Arial" w:cs="Arial"/>
          <w:sz w:val="23"/>
          <w:szCs w:val="23"/>
          <w:lang w:val="es-ES"/>
        </w:rPr>
        <w:t>no goza de imprescriptibilidad, al no hacer parte integrante de la prestación, ni del estado jurídico de pensionado. Así lo apuntó recientemente en sentencia SL 21388 del 28-11-2017, radicado 53465; tesis que es la que se comparte y no la de la Corte Constitucional, que considera que este derecho es impre</w:t>
      </w:r>
      <w:r w:rsidR="00BD3B32" w:rsidRPr="000F4153">
        <w:rPr>
          <w:rFonts w:ascii="Arial" w:eastAsia="Dotum" w:hAnsi="Arial" w:cs="Arial"/>
          <w:sz w:val="23"/>
          <w:szCs w:val="23"/>
          <w:lang w:val="es-ES"/>
        </w:rPr>
        <w:t>scriptible, pero s</w:t>
      </w:r>
      <w:r w:rsidR="007F76D8" w:rsidRPr="000F4153">
        <w:rPr>
          <w:rFonts w:ascii="Arial" w:eastAsia="Dotum" w:hAnsi="Arial" w:cs="Arial"/>
          <w:sz w:val="23"/>
          <w:szCs w:val="23"/>
          <w:lang w:val="es-ES"/>
        </w:rPr>
        <w:t>í</w:t>
      </w:r>
      <w:r w:rsidR="00BD3B32" w:rsidRPr="000F4153">
        <w:rPr>
          <w:rFonts w:ascii="Arial" w:eastAsia="Dotum" w:hAnsi="Arial" w:cs="Arial"/>
          <w:sz w:val="23"/>
          <w:szCs w:val="23"/>
          <w:lang w:val="es-ES"/>
        </w:rPr>
        <w:t xml:space="preserve"> las mesadas, todo ello a pesar que por Auto 320-18 se haya declarado la nu</w:t>
      </w:r>
      <w:r w:rsidR="007F76D8" w:rsidRPr="000F4153">
        <w:rPr>
          <w:rFonts w:ascii="Arial" w:eastAsia="Dotum" w:hAnsi="Arial" w:cs="Arial"/>
          <w:sz w:val="23"/>
          <w:szCs w:val="23"/>
          <w:lang w:val="es-ES"/>
        </w:rPr>
        <w:t>lidad de la Sentencia SU 310/17, toda vez que no se ha realizado pronunciamiento adicional que sustituya el anterior.</w:t>
      </w:r>
      <w:r w:rsidR="00E22FCD" w:rsidRPr="000F4153">
        <w:rPr>
          <w:rFonts w:ascii="Arial" w:eastAsia="Dotum" w:hAnsi="Arial" w:cs="Arial"/>
          <w:sz w:val="23"/>
          <w:szCs w:val="23"/>
          <w:lang w:val="es-ES"/>
        </w:rPr>
        <w:t xml:space="preserve"> </w:t>
      </w:r>
    </w:p>
    <w:p w14:paraId="084A00CF" w14:textId="77777777" w:rsidR="00FC17CE" w:rsidRPr="000F4153" w:rsidRDefault="00FC17CE" w:rsidP="007D5177">
      <w:pPr>
        <w:pStyle w:val="Sinespaciado"/>
        <w:spacing w:line="276" w:lineRule="auto"/>
        <w:contextualSpacing/>
        <w:jc w:val="both"/>
        <w:rPr>
          <w:rFonts w:ascii="Arial" w:eastAsia="Dotum" w:hAnsi="Arial" w:cs="Arial"/>
          <w:sz w:val="23"/>
          <w:szCs w:val="23"/>
          <w:lang w:val="es-ES"/>
        </w:rPr>
      </w:pPr>
    </w:p>
    <w:p w14:paraId="1A0DB707" w14:textId="5011DA42" w:rsidR="00FC17CE" w:rsidRPr="000F4153" w:rsidRDefault="00FC17CE" w:rsidP="007D5177">
      <w:pPr>
        <w:pStyle w:val="Sinespaciado"/>
        <w:spacing w:line="276" w:lineRule="auto"/>
        <w:contextualSpacing/>
        <w:jc w:val="both"/>
        <w:rPr>
          <w:rFonts w:ascii="Arial" w:hAnsi="Arial" w:cs="Arial"/>
          <w:sz w:val="23"/>
          <w:szCs w:val="23"/>
          <w:lang w:val="es-ES" w:eastAsia="es-ES"/>
        </w:rPr>
      </w:pPr>
      <w:r w:rsidRPr="000F4153">
        <w:rPr>
          <w:rFonts w:ascii="Arial" w:eastAsia="Dotum" w:hAnsi="Arial" w:cs="Arial"/>
          <w:sz w:val="23"/>
          <w:szCs w:val="23"/>
          <w:lang w:val="es-ES"/>
        </w:rPr>
        <w:t xml:space="preserve">Adicionalmente debe acotarse que los supuestos fácticos que permiten acceder al incremento pensional deben acreditarse dentro de la vigencia del Acuerdo 049/90, muy a pesar de que se pueda aplicar esta normativa tiempo después, lo que se logra en el </w:t>
      </w:r>
      <w:r w:rsidRPr="000F4153">
        <w:rPr>
          <w:rFonts w:ascii="Arial" w:eastAsia="Dotum" w:hAnsi="Arial" w:cs="Arial"/>
          <w:sz w:val="23"/>
          <w:szCs w:val="23"/>
          <w:lang w:val="es-ES"/>
        </w:rPr>
        <w:lastRenderedPageBreak/>
        <w:t>evento de ser beneficiario del régimen de transición, criterio que ha sido sostenido por este Tribunal en sentencia reciente</w:t>
      </w:r>
      <w:r w:rsidRPr="000F4153">
        <w:rPr>
          <w:rStyle w:val="Refdenotaalpie"/>
          <w:rFonts w:ascii="Arial" w:eastAsia="Dotum" w:hAnsi="Arial" w:cs="Arial"/>
          <w:sz w:val="23"/>
          <w:szCs w:val="23"/>
          <w:lang w:val="es-ES"/>
        </w:rPr>
        <w:footnoteReference w:id="4"/>
      </w:r>
      <w:r w:rsidRPr="000F4153">
        <w:rPr>
          <w:rFonts w:ascii="Arial" w:eastAsia="Dotum" w:hAnsi="Arial" w:cs="Arial"/>
          <w:sz w:val="23"/>
          <w:szCs w:val="23"/>
          <w:lang w:val="es-ES"/>
        </w:rPr>
        <w:t>.</w:t>
      </w:r>
    </w:p>
    <w:p w14:paraId="13ACEE71" w14:textId="77777777" w:rsidR="007D5177" w:rsidRPr="000F4153" w:rsidRDefault="007D5177" w:rsidP="00FD344F">
      <w:pPr>
        <w:spacing w:line="276" w:lineRule="auto"/>
        <w:jc w:val="both"/>
        <w:rPr>
          <w:rFonts w:ascii="Arial" w:eastAsia="Dotum" w:hAnsi="Arial" w:cs="Arial"/>
          <w:sz w:val="23"/>
          <w:szCs w:val="23"/>
          <w:lang w:val="es-ES"/>
        </w:rPr>
      </w:pPr>
    </w:p>
    <w:p w14:paraId="724768B4" w14:textId="77777777" w:rsidR="00FD344F" w:rsidRPr="000F4153" w:rsidRDefault="00FD344F" w:rsidP="00FD344F">
      <w:pPr>
        <w:tabs>
          <w:tab w:val="left" w:pos="2930"/>
        </w:tabs>
        <w:spacing w:line="276" w:lineRule="auto"/>
        <w:jc w:val="both"/>
        <w:rPr>
          <w:rFonts w:ascii="Arial" w:eastAsiaTheme="minorHAnsi" w:hAnsi="Arial" w:cs="Arial"/>
          <w:b/>
          <w:color w:val="000000"/>
          <w:sz w:val="23"/>
          <w:szCs w:val="23"/>
          <w:shd w:val="clear" w:color="auto" w:fill="FFFFFF"/>
        </w:rPr>
      </w:pPr>
      <w:r w:rsidRPr="000F4153">
        <w:rPr>
          <w:rFonts w:ascii="Arial" w:eastAsiaTheme="minorHAnsi" w:hAnsi="Arial" w:cs="Arial"/>
          <w:b/>
          <w:color w:val="000000"/>
          <w:sz w:val="23"/>
          <w:szCs w:val="23"/>
          <w:shd w:val="clear" w:color="auto" w:fill="FFFFFF"/>
        </w:rPr>
        <w:t>2.2.2. Fundamento fáctico:</w:t>
      </w:r>
    </w:p>
    <w:p w14:paraId="3888B29C" w14:textId="77777777" w:rsidR="0065234D" w:rsidRPr="000F4153" w:rsidRDefault="0065234D" w:rsidP="0065234D">
      <w:pPr>
        <w:pStyle w:val="Textoindependiente"/>
        <w:spacing w:line="276" w:lineRule="auto"/>
        <w:contextualSpacing/>
        <w:rPr>
          <w:iCs/>
          <w:sz w:val="23"/>
          <w:szCs w:val="23"/>
        </w:rPr>
      </w:pPr>
    </w:p>
    <w:p w14:paraId="4762472B" w14:textId="77777777" w:rsidR="001460CE" w:rsidRPr="000F4153" w:rsidRDefault="001460CE" w:rsidP="001460CE">
      <w:pPr>
        <w:widowControl w:val="0"/>
        <w:autoSpaceDE w:val="0"/>
        <w:autoSpaceDN w:val="0"/>
        <w:adjustRightInd w:val="0"/>
        <w:spacing w:line="276" w:lineRule="auto"/>
        <w:jc w:val="both"/>
        <w:rPr>
          <w:rFonts w:ascii="Arial" w:hAnsi="Arial" w:cs="Arial"/>
          <w:color w:val="000000"/>
          <w:sz w:val="23"/>
          <w:szCs w:val="23"/>
          <w:lang w:eastAsia="es-CO"/>
        </w:rPr>
      </w:pPr>
      <w:r w:rsidRPr="000F4153">
        <w:rPr>
          <w:rFonts w:ascii="Arial" w:hAnsi="Arial" w:cs="Arial"/>
          <w:color w:val="000000"/>
          <w:sz w:val="23"/>
          <w:szCs w:val="23"/>
          <w:lang w:eastAsia="es-CO"/>
        </w:rPr>
        <w:t>El demandante José Ariel Gómez Castro obtuvo el reconocimiento de su pensión de vejez con fundamento en el Acuerdo 049 de 1990, como se desprende de la Resolución No. GNR 084345 de 30 de abril de 2013 – fls. 22 a 27 -, y con ello acreditó el primer requisito para obtener el incremento pretendido.</w:t>
      </w:r>
    </w:p>
    <w:p w14:paraId="2051235A" w14:textId="77777777" w:rsidR="001460CE" w:rsidRPr="008E10C3" w:rsidRDefault="001460CE" w:rsidP="001460CE">
      <w:pPr>
        <w:widowControl w:val="0"/>
        <w:autoSpaceDE w:val="0"/>
        <w:autoSpaceDN w:val="0"/>
        <w:adjustRightInd w:val="0"/>
        <w:spacing w:line="276" w:lineRule="auto"/>
        <w:jc w:val="both"/>
        <w:rPr>
          <w:rFonts w:ascii="Arial" w:hAnsi="Arial" w:cs="Arial"/>
          <w:color w:val="000000"/>
          <w:szCs w:val="24"/>
          <w:lang w:eastAsia="es-CO"/>
        </w:rPr>
      </w:pPr>
    </w:p>
    <w:p w14:paraId="63C5E84B" w14:textId="2BC6E31B" w:rsidR="001460CE" w:rsidRPr="001460CE" w:rsidRDefault="001460CE" w:rsidP="001460CE">
      <w:pPr>
        <w:widowControl w:val="0"/>
        <w:autoSpaceDE w:val="0"/>
        <w:autoSpaceDN w:val="0"/>
        <w:adjustRightInd w:val="0"/>
        <w:spacing w:line="276" w:lineRule="auto"/>
        <w:jc w:val="both"/>
        <w:rPr>
          <w:rFonts w:ascii="Arial" w:hAnsi="Arial" w:cs="Arial"/>
          <w:color w:val="000000"/>
          <w:szCs w:val="24"/>
          <w:lang w:eastAsia="es-CO"/>
        </w:rPr>
      </w:pPr>
      <w:r w:rsidRPr="008E10C3">
        <w:rPr>
          <w:rFonts w:ascii="Arial" w:hAnsi="Arial" w:cs="Arial"/>
          <w:color w:val="000000"/>
          <w:szCs w:val="24"/>
          <w:lang w:eastAsia="es-CO"/>
        </w:rPr>
        <w:t xml:space="preserve">Ahora bien, el demandante narró en los hechos de la demanda que inició la convivencia con su compañera permanente Marta Lucía Calle Ospina el 16 de septiembre de 2000 – fl. 5 -, aseveración que se confirma con los testigos Luis Alberto Gómez Peláez y Amparo Calle Ospina, que coincidieron en </w:t>
      </w:r>
      <w:r>
        <w:rPr>
          <w:rFonts w:ascii="Arial" w:hAnsi="Arial" w:cs="Arial"/>
          <w:color w:val="000000"/>
          <w:szCs w:val="24"/>
          <w:lang w:eastAsia="es-CO"/>
        </w:rPr>
        <w:t xml:space="preserve">manifestar </w:t>
      </w:r>
      <w:r w:rsidRPr="008E10C3">
        <w:rPr>
          <w:rFonts w:ascii="Arial" w:hAnsi="Arial" w:cs="Arial"/>
          <w:color w:val="000000"/>
          <w:szCs w:val="24"/>
          <w:lang w:eastAsia="es-CO"/>
        </w:rPr>
        <w:t xml:space="preserve">que la pareja conformada por José Ariel Gómez Castro y la recién aludida había convivido de manera continua e ininterrumpida desde hace 17 años – fl. 119 cd -; hito temporal que despuntó con posterioridad a la entrada en vigencia de la Ley 100 de 1993, es decir, bajo una </w:t>
      </w:r>
      <w:r>
        <w:rPr>
          <w:rFonts w:ascii="Arial" w:hAnsi="Arial" w:cs="Arial"/>
          <w:color w:val="000000"/>
          <w:szCs w:val="24"/>
          <w:lang w:eastAsia="es-CO"/>
        </w:rPr>
        <w:t>legislación</w:t>
      </w:r>
      <w:r w:rsidRPr="008E10C3">
        <w:rPr>
          <w:rFonts w:ascii="Arial" w:hAnsi="Arial" w:cs="Arial"/>
          <w:color w:val="000000"/>
          <w:szCs w:val="24"/>
          <w:lang w:eastAsia="es-CO"/>
        </w:rPr>
        <w:t xml:space="preserve"> ajena a aquella que reconocía el incremento pensional ahora reclamado – Acuerdo 049 de 1990 -, dislate temporal que impide ahora el reconocimiento del incremento pensional reclamado, como fue acertadamente analizado por la juez </w:t>
      </w:r>
      <w:r>
        <w:rPr>
          <w:rFonts w:ascii="Arial" w:hAnsi="Arial" w:cs="Arial"/>
          <w:i/>
          <w:color w:val="000000"/>
          <w:szCs w:val="24"/>
          <w:lang w:eastAsia="es-CO"/>
        </w:rPr>
        <w:t xml:space="preserve">a quo, </w:t>
      </w:r>
      <w:r>
        <w:rPr>
          <w:rFonts w:ascii="Arial" w:hAnsi="Arial" w:cs="Arial"/>
          <w:color w:val="000000"/>
          <w:szCs w:val="24"/>
          <w:lang w:eastAsia="es-CO"/>
        </w:rPr>
        <w:t>por lo que se hace innecesario estudiar el fenómeno de la prescripción de los incrementos pensionales punto de apelación.</w:t>
      </w:r>
    </w:p>
    <w:p w14:paraId="39293094" w14:textId="77777777" w:rsidR="004375F2" w:rsidRPr="00FD0B1B" w:rsidRDefault="004375F2" w:rsidP="00244EF3">
      <w:pPr>
        <w:pStyle w:val="Sinespaciado"/>
        <w:spacing w:line="276" w:lineRule="auto"/>
        <w:jc w:val="both"/>
        <w:rPr>
          <w:szCs w:val="24"/>
        </w:rPr>
      </w:pPr>
    </w:p>
    <w:p w14:paraId="7C3966AB" w14:textId="77777777" w:rsidR="002F74A4" w:rsidRPr="00FD0B1B" w:rsidRDefault="002F74A4" w:rsidP="002F74A4">
      <w:pPr>
        <w:shd w:val="clear" w:color="auto" w:fill="FFFFFF"/>
        <w:tabs>
          <w:tab w:val="left" w:pos="5197"/>
        </w:tabs>
        <w:spacing w:line="276" w:lineRule="auto"/>
        <w:contextualSpacing/>
        <w:jc w:val="center"/>
        <w:rPr>
          <w:rFonts w:ascii="Arial" w:hAnsi="Arial" w:cs="Arial"/>
          <w:b/>
          <w:color w:val="000000"/>
          <w:szCs w:val="24"/>
          <w:lang w:eastAsia="es-CO"/>
        </w:rPr>
      </w:pPr>
      <w:r w:rsidRPr="00FD0B1B">
        <w:rPr>
          <w:rFonts w:ascii="Arial" w:hAnsi="Arial" w:cs="Arial"/>
          <w:b/>
          <w:color w:val="000000"/>
          <w:szCs w:val="24"/>
          <w:lang w:eastAsia="es-CO"/>
        </w:rPr>
        <w:t>CONCLUSIÓN</w:t>
      </w:r>
    </w:p>
    <w:p w14:paraId="4124A435" w14:textId="77777777" w:rsidR="002F74A4" w:rsidRPr="00FD0B1B" w:rsidRDefault="002F74A4" w:rsidP="002F74A4">
      <w:pPr>
        <w:shd w:val="clear" w:color="auto" w:fill="FFFFFF"/>
        <w:tabs>
          <w:tab w:val="left" w:pos="5197"/>
        </w:tabs>
        <w:spacing w:line="276" w:lineRule="auto"/>
        <w:contextualSpacing/>
        <w:jc w:val="both"/>
        <w:rPr>
          <w:rFonts w:ascii="Arial" w:hAnsi="Arial" w:cs="Arial"/>
          <w:color w:val="000000"/>
          <w:szCs w:val="24"/>
          <w:lang w:eastAsia="es-CO"/>
        </w:rPr>
      </w:pPr>
    </w:p>
    <w:p w14:paraId="35BC6949" w14:textId="03AC541B" w:rsidR="00DC30EB" w:rsidRPr="00FD0B1B" w:rsidRDefault="001460CE" w:rsidP="002F74A4">
      <w:pPr>
        <w:shd w:val="clear" w:color="auto" w:fill="FFFFFF"/>
        <w:tabs>
          <w:tab w:val="left" w:pos="5197"/>
        </w:tabs>
        <w:spacing w:line="276" w:lineRule="auto"/>
        <w:contextualSpacing/>
        <w:jc w:val="both"/>
        <w:rPr>
          <w:rFonts w:ascii="Arial" w:hAnsi="Arial" w:cs="Arial"/>
          <w:szCs w:val="24"/>
        </w:rPr>
      </w:pPr>
      <w:r>
        <w:rPr>
          <w:rFonts w:ascii="Arial" w:hAnsi="Arial" w:cs="Arial"/>
          <w:szCs w:val="24"/>
        </w:rPr>
        <w:t>A tono con lo expuesto se</w:t>
      </w:r>
      <w:r w:rsidR="00DC30EB" w:rsidRPr="00FD0B1B">
        <w:rPr>
          <w:rFonts w:ascii="Arial" w:hAnsi="Arial" w:cs="Arial"/>
          <w:szCs w:val="24"/>
        </w:rPr>
        <w:t xml:space="preserve"> confirmará la</w:t>
      </w:r>
      <w:r>
        <w:rPr>
          <w:rFonts w:ascii="Arial" w:hAnsi="Arial" w:cs="Arial"/>
          <w:szCs w:val="24"/>
        </w:rPr>
        <w:t xml:space="preserve"> sentencia apelada y consultada, debiéndose imponer costas solo al recurrente al fracasar la alzada y cono</w:t>
      </w:r>
      <w:r w:rsidR="00FC17CE">
        <w:rPr>
          <w:rFonts w:ascii="Arial" w:hAnsi="Arial" w:cs="Arial"/>
          <w:szCs w:val="24"/>
        </w:rPr>
        <w:t>cerse este asunto en atención al grado jurisdiccional de consulta</w:t>
      </w:r>
      <w:r w:rsidR="006C2154">
        <w:rPr>
          <w:rFonts w:ascii="Arial" w:hAnsi="Arial" w:cs="Arial"/>
          <w:szCs w:val="24"/>
        </w:rPr>
        <w:t xml:space="preserve"> que se surte a favor de Colpensiones</w:t>
      </w:r>
      <w:r w:rsidR="00FC17CE">
        <w:rPr>
          <w:rFonts w:ascii="Arial" w:hAnsi="Arial" w:cs="Arial"/>
          <w:szCs w:val="24"/>
        </w:rPr>
        <w:t>.</w:t>
      </w:r>
    </w:p>
    <w:p w14:paraId="181FDBCE" w14:textId="77777777" w:rsidR="002F74A4" w:rsidRPr="00FD0B1B" w:rsidRDefault="00DC30EB" w:rsidP="002F74A4">
      <w:pPr>
        <w:shd w:val="clear" w:color="auto" w:fill="FFFFFF"/>
        <w:tabs>
          <w:tab w:val="left" w:pos="5197"/>
        </w:tabs>
        <w:spacing w:line="276" w:lineRule="auto"/>
        <w:contextualSpacing/>
        <w:jc w:val="both"/>
        <w:rPr>
          <w:rFonts w:ascii="Arial" w:hAnsi="Arial" w:cs="Arial"/>
          <w:szCs w:val="24"/>
        </w:rPr>
      </w:pPr>
      <w:r w:rsidRPr="00FD0B1B">
        <w:rPr>
          <w:rFonts w:ascii="Arial" w:hAnsi="Arial" w:cs="Arial"/>
          <w:szCs w:val="24"/>
        </w:rPr>
        <w:t xml:space="preserve"> </w:t>
      </w:r>
    </w:p>
    <w:p w14:paraId="7DD30379" w14:textId="77777777" w:rsidR="002F74A4" w:rsidRPr="00FD0B1B" w:rsidRDefault="002F74A4" w:rsidP="000C3E04">
      <w:pPr>
        <w:spacing w:line="276" w:lineRule="auto"/>
        <w:contextualSpacing/>
        <w:jc w:val="center"/>
        <w:rPr>
          <w:rFonts w:ascii="Arial" w:hAnsi="Arial" w:cs="Arial"/>
          <w:b/>
          <w:szCs w:val="24"/>
        </w:rPr>
      </w:pPr>
      <w:r w:rsidRPr="00FD0B1B">
        <w:rPr>
          <w:rFonts w:ascii="Arial" w:hAnsi="Arial" w:cs="Arial"/>
          <w:b/>
          <w:szCs w:val="24"/>
        </w:rPr>
        <w:t>DECISIÓN</w:t>
      </w:r>
    </w:p>
    <w:p w14:paraId="23392980" w14:textId="77777777" w:rsidR="002F74A4" w:rsidRPr="00FD0B1B" w:rsidRDefault="002F74A4" w:rsidP="002F74A4">
      <w:pPr>
        <w:pStyle w:val="Sinespaciado"/>
        <w:spacing w:line="276" w:lineRule="auto"/>
        <w:contextualSpacing/>
        <w:rPr>
          <w:rFonts w:ascii="Arial" w:hAnsi="Arial" w:cs="Arial"/>
          <w:sz w:val="24"/>
          <w:szCs w:val="24"/>
        </w:rPr>
      </w:pPr>
    </w:p>
    <w:p w14:paraId="62F9E6BE" w14:textId="77777777" w:rsidR="002F74A4" w:rsidRPr="00FD0B1B" w:rsidRDefault="002F74A4" w:rsidP="002F74A4">
      <w:pPr>
        <w:pStyle w:val="Prrafodelista2"/>
        <w:spacing w:after="0"/>
        <w:ind w:left="0"/>
        <w:jc w:val="both"/>
        <w:rPr>
          <w:rFonts w:ascii="Arial" w:hAnsi="Arial" w:cs="Arial"/>
          <w:sz w:val="24"/>
          <w:szCs w:val="24"/>
          <w:lang w:val="es-ES_tradnl"/>
        </w:rPr>
      </w:pPr>
      <w:r w:rsidRPr="00FD0B1B">
        <w:rPr>
          <w:rFonts w:ascii="Arial" w:hAnsi="Arial" w:cs="Arial"/>
          <w:sz w:val="24"/>
          <w:szCs w:val="24"/>
          <w:lang w:val="es-ES_tradnl"/>
        </w:rPr>
        <w:t xml:space="preserve">En mérito de lo expuesto, el </w:t>
      </w:r>
      <w:r w:rsidRPr="00FD0B1B">
        <w:rPr>
          <w:rFonts w:ascii="Arial" w:hAnsi="Arial" w:cs="Arial"/>
          <w:b/>
          <w:sz w:val="24"/>
          <w:szCs w:val="24"/>
          <w:lang w:val="es-ES_tradnl"/>
        </w:rPr>
        <w:t xml:space="preserve">Tribunal Superior del Distrito Judicial de Pereira - Risaralda, Sala </w:t>
      </w:r>
      <w:r w:rsidR="00245527" w:rsidRPr="00FD0B1B">
        <w:rPr>
          <w:rFonts w:ascii="Arial" w:hAnsi="Arial" w:cs="Arial"/>
          <w:b/>
          <w:sz w:val="24"/>
          <w:szCs w:val="24"/>
          <w:lang w:val="es-ES_tradnl"/>
        </w:rPr>
        <w:t xml:space="preserve">Segunda </w:t>
      </w:r>
      <w:r w:rsidRPr="00FD0B1B">
        <w:rPr>
          <w:rFonts w:ascii="Arial" w:hAnsi="Arial" w:cs="Arial"/>
          <w:b/>
          <w:sz w:val="24"/>
          <w:szCs w:val="24"/>
          <w:lang w:val="es-ES_tradnl"/>
        </w:rPr>
        <w:t>de Decisión Laboral,</w:t>
      </w:r>
      <w:r w:rsidRPr="00FD0B1B">
        <w:rPr>
          <w:rFonts w:ascii="Arial" w:hAnsi="Arial" w:cs="Arial"/>
          <w:sz w:val="24"/>
          <w:szCs w:val="24"/>
          <w:lang w:val="es-ES_tradnl"/>
        </w:rPr>
        <w:t xml:space="preserve"> administrando justicia en nombre de la República y por autoridad de la ley,</w:t>
      </w:r>
    </w:p>
    <w:p w14:paraId="2815FFA9" w14:textId="77777777" w:rsidR="002F74A4" w:rsidRPr="00FD0B1B" w:rsidRDefault="002F74A4" w:rsidP="002F74A4">
      <w:pPr>
        <w:pStyle w:val="Prrafodelista2"/>
        <w:spacing w:after="0"/>
        <w:ind w:left="0"/>
        <w:jc w:val="both"/>
        <w:rPr>
          <w:rFonts w:ascii="Arial" w:hAnsi="Arial" w:cs="Arial"/>
          <w:sz w:val="24"/>
          <w:szCs w:val="24"/>
          <w:lang w:val="es-ES_tradnl"/>
        </w:rPr>
      </w:pPr>
    </w:p>
    <w:p w14:paraId="6EFDBACD" w14:textId="77777777" w:rsidR="002F74A4" w:rsidRPr="00FD0B1B" w:rsidRDefault="002F74A4" w:rsidP="002F74A4">
      <w:pPr>
        <w:spacing w:line="276" w:lineRule="auto"/>
        <w:contextualSpacing/>
        <w:jc w:val="center"/>
        <w:rPr>
          <w:rFonts w:ascii="Arial" w:hAnsi="Arial" w:cs="Arial"/>
          <w:b/>
          <w:szCs w:val="24"/>
        </w:rPr>
      </w:pPr>
      <w:r w:rsidRPr="00FD0B1B">
        <w:rPr>
          <w:rFonts w:ascii="Arial" w:hAnsi="Arial" w:cs="Arial"/>
          <w:b/>
          <w:szCs w:val="24"/>
        </w:rPr>
        <w:t>RESUELVE</w:t>
      </w:r>
    </w:p>
    <w:p w14:paraId="16F44475" w14:textId="77777777" w:rsidR="002F74A4" w:rsidRPr="00FD0B1B" w:rsidRDefault="002F74A4" w:rsidP="002F74A4">
      <w:pPr>
        <w:pStyle w:val="Sinespaciado"/>
        <w:tabs>
          <w:tab w:val="left" w:pos="3387"/>
        </w:tabs>
        <w:spacing w:line="276" w:lineRule="auto"/>
        <w:contextualSpacing/>
        <w:rPr>
          <w:rFonts w:ascii="Arial" w:hAnsi="Arial" w:cs="Arial"/>
          <w:sz w:val="24"/>
          <w:szCs w:val="24"/>
        </w:rPr>
      </w:pPr>
      <w:r w:rsidRPr="00FD0B1B">
        <w:rPr>
          <w:rFonts w:ascii="Arial" w:hAnsi="Arial" w:cs="Arial"/>
          <w:sz w:val="24"/>
          <w:szCs w:val="24"/>
        </w:rPr>
        <w:tab/>
      </w:r>
    </w:p>
    <w:p w14:paraId="33F30B41" w14:textId="3AA177AC" w:rsidR="00DC30EB" w:rsidRDefault="002F74A4" w:rsidP="00DC30EB">
      <w:pPr>
        <w:spacing w:line="276" w:lineRule="auto"/>
        <w:contextualSpacing/>
        <w:jc w:val="both"/>
        <w:rPr>
          <w:rFonts w:ascii="Arial" w:hAnsi="Arial" w:cs="Arial"/>
          <w:bCs/>
          <w:szCs w:val="24"/>
        </w:rPr>
      </w:pPr>
      <w:r w:rsidRPr="00FD0B1B">
        <w:rPr>
          <w:rFonts w:ascii="Arial" w:hAnsi="Arial" w:cs="Arial"/>
          <w:b/>
          <w:szCs w:val="24"/>
        </w:rPr>
        <w:t xml:space="preserve">PRIMERO: </w:t>
      </w:r>
      <w:r w:rsidR="00E3373A" w:rsidRPr="00FD0B1B">
        <w:rPr>
          <w:rFonts w:ascii="Arial" w:hAnsi="Arial" w:cs="Arial"/>
          <w:b/>
          <w:szCs w:val="24"/>
        </w:rPr>
        <w:t xml:space="preserve"> </w:t>
      </w:r>
      <w:r w:rsidR="00AC6686" w:rsidRPr="00FD0B1B">
        <w:rPr>
          <w:rFonts w:ascii="Arial" w:hAnsi="Arial" w:cs="Arial"/>
          <w:b/>
          <w:szCs w:val="24"/>
        </w:rPr>
        <w:t xml:space="preserve">CONFIRMAR </w:t>
      </w:r>
      <w:r w:rsidRPr="00FD0B1B">
        <w:rPr>
          <w:rFonts w:ascii="Arial" w:hAnsi="Arial" w:cs="Arial"/>
          <w:szCs w:val="24"/>
        </w:rPr>
        <w:t xml:space="preserve">la sentencia proferida el </w:t>
      </w:r>
      <w:r w:rsidR="00DC30EB" w:rsidRPr="00FD0B1B">
        <w:rPr>
          <w:rFonts w:ascii="Arial" w:hAnsi="Arial" w:cs="Arial"/>
          <w:szCs w:val="24"/>
        </w:rPr>
        <w:t xml:space="preserve">18 de agosto de 2017 por el Juzgado Primero Laboral del Circuito de Pereira, dentro del proceso promovido por el señor </w:t>
      </w:r>
      <w:r w:rsidR="00DC30EB" w:rsidRPr="00FD0B1B">
        <w:rPr>
          <w:rFonts w:ascii="Arial" w:hAnsi="Arial" w:cs="Arial"/>
          <w:b/>
          <w:szCs w:val="24"/>
        </w:rPr>
        <w:t xml:space="preserve">José Ariel Gómez Castro </w:t>
      </w:r>
      <w:r w:rsidR="00DC30EB" w:rsidRPr="00FD0B1B">
        <w:rPr>
          <w:rFonts w:ascii="Arial" w:hAnsi="Arial" w:cs="Arial"/>
          <w:szCs w:val="24"/>
        </w:rPr>
        <w:t xml:space="preserve">contra la </w:t>
      </w:r>
      <w:r w:rsidR="00DC30EB" w:rsidRPr="00FD0B1B">
        <w:rPr>
          <w:rFonts w:ascii="Arial" w:hAnsi="Arial" w:cs="Arial"/>
          <w:b/>
          <w:szCs w:val="24"/>
        </w:rPr>
        <w:t xml:space="preserve">Administradora Colombiana de Pensiones </w:t>
      </w:r>
      <w:r w:rsidR="00DC30EB" w:rsidRPr="00FD0B1B">
        <w:rPr>
          <w:rFonts w:ascii="Arial" w:hAnsi="Arial" w:cs="Arial"/>
          <w:b/>
          <w:bCs/>
          <w:szCs w:val="24"/>
        </w:rPr>
        <w:t>COLPENSIONES</w:t>
      </w:r>
      <w:r w:rsidR="00BA7E67">
        <w:rPr>
          <w:rFonts w:ascii="Arial" w:hAnsi="Arial" w:cs="Arial"/>
          <w:b/>
          <w:bCs/>
          <w:szCs w:val="24"/>
        </w:rPr>
        <w:t xml:space="preserve">, </w:t>
      </w:r>
      <w:r w:rsidR="00BA7E67">
        <w:rPr>
          <w:rFonts w:ascii="Arial" w:hAnsi="Arial" w:cs="Arial"/>
          <w:bCs/>
          <w:szCs w:val="24"/>
        </w:rPr>
        <w:t>por las razones expuestas en precedencia, salvo el numeral tercero, que quedará así:</w:t>
      </w:r>
    </w:p>
    <w:p w14:paraId="5F78C358" w14:textId="77777777" w:rsidR="00BA7E67" w:rsidRDefault="00BA7E67" w:rsidP="00DC30EB">
      <w:pPr>
        <w:spacing w:line="276" w:lineRule="auto"/>
        <w:contextualSpacing/>
        <w:jc w:val="both"/>
        <w:rPr>
          <w:rFonts w:ascii="Arial" w:hAnsi="Arial" w:cs="Arial"/>
          <w:bCs/>
          <w:szCs w:val="24"/>
        </w:rPr>
      </w:pPr>
    </w:p>
    <w:p w14:paraId="60970E77" w14:textId="569DBFC9" w:rsidR="00BA7E67" w:rsidRPr="00FD0B1B" w:rsidRDefault="00BA7E67" w:rsidP="00BA7E67">
      <w:pPr>
        <w:ind w:left="283" w:right="283"/>
        <w:contextualSpacing/>
        <w:jc w:val="both"/>
        <w:rPr>
          <w:rFonts w:ascii="Arial" w:hAnsi="Arial" w:cs="Arial"/>
          <w:bCs/>
          <w:iCs/>
          <w:szCs w:val="24"/>
        </w:rPr>
      </w:pPr>
      <w:r>
        <w:rPr>
          <w:rFonts w:ascii="Arial" w:hAnsi="Arial" w:cs="Arial"/>
          <w:i/>
          <w:color w:val="000000" w:themeColor="text1"/>
        </w:rPr>
        <w:t>TERCERO</w:t>
      </w:r>
      <w:r w:rsidRPr="00A80F16">
        <w:rPr>
          <w:rFonts w:ascii="Arial" w:hAnsi="Arial" w:cs="Arial"/>
          <w:i/>
          <w:color w:val="000000" w:themeColor="text1"/>
        </w:rPr>
        <w:t>:</w:t>
      </w:r>
      <w:r>
        <w:rPr>
          <w:rFonts w:ascii="Arial" w:hAnsi="Arial" w:cs="Arial"/>
          <w:i/>
          <w:color w:val="000000" w:themeColor="text1"/>
        </w:rPr>
        <w:t xml:space="preserve"> ORDENAR a la ADMINISTRADORA COLOMBIANA DE PENSIONES COLPENSIONES, reconocer y pagar a favor del demandante la pensión en los términos del numeral anterior, y el retroactivo pensional causado a su favor desde el </w:t>
      </w:r>
      <w:r w:rsidR="00A83072">
        <w:rPr>
          <w:rFonts w:ascii="Arial" w:hAnsi="Arial" w:cs="Arial"/>
          <w:i/>
          <w:color w:val="000000" w:themeColor="text1"/>
        </w:rPr>
        <w:t>10-03-2012</w:t>
      </w:r>
      <w:r>
        <w:rPr>
          <w:rFonts w:ascii="Arial" w:hAnsi="Arial" w:cs="Arial"/>
          <w:i/>
          <w:color w:val="000000" w:themeColor="text1"/>
        </w:rPr>
        <w:t xml:space="preserve"> y hasta que se haga la respectiva </w:t>
      </w:r>
      <w:r>
        <w:rPr>
          <w:rFonts w:ascii="Arial" w:hAnsi="Arial" w:cs="Arial"/>
          <w:i/>
          <w:color w:val="000000" w:themeColor="text1"/>
        </w:rPr>
        <w:lastRenderedPageBreak/>
        <w:t xml:space="preserve">inclusión en nómina, que al 30-06-2018 arroja una suma de </w:t>
      </w:r>
      <w:r>
        <w:rPr>
          <w:rFonts w:ascii="Arial" w:hAnsi="Arial" w:cs="Arial"/>
          <w:szCs w:val="24"/>
        </w:rPr>
        <w:t>$10’695.011, debidamente indexado.</w:t>
      </w:r>
    </w:p>
    <w:p w14:paraId="0E0392C9" w14:textId="77777777" w:rsidR="002F74A4" w:rsidRPr="00FD0B1B" w:rsidRDefault="002F74A4" w:rsidP="00DC30EB">
      <w:pPr>
        <w:widowControl w:val="0"/>
        <w:autoSpaceDE w:val="0"/>
        <w:autoSpaceDN w:val="0"/>
        <w:adjustRightInd w:val="0"/>
        <w:spacing w:line="276" w:lineRule="auto"/>
        <w:contextualSpacing/>
        <w:jc w:val="both"/>
        <w:rPr>
          <w:rFonts w:ascii="Arial" w:hAnsi="Arial" w:cs="Arial"/>
          <w:bCs/>
          <w:iCs/>
          <w:szCs w:val="24"/>
        </w:rPr>
      </w:pPr>
    </w:p>
    <w:p w14:paraId="3A22D826" w14:textId="61909B8D" w:rsidR="002F74A4" w:rsidRPr="00FD0B1B" w:rsidRDefault="002F74A4" w:rsidP="002F74A4">
      <w:pPr>
        <w:spacing w:line="276" w:lineRule="auto"/>
        <w:contextualSpacing/>
        <w:jc w:val="both"/>
        <w:rPr>
          <w:rFonts w:ascii="Arial" w:hAnsi="Arial" w:cs="Arial"/>
          <w:szCs w:val="24"/>
        </w:rPr>
      </w:pPr>
      <w:r w:rsidRPr="00FD0B1B">
        <w:rPr>
          <w:rFonts w:ascii="Arial" w:hAnsi="Arial" w:cs="Arial"/>
          <w:b/>
          <w:bCs/>
          <w:iCs/>
          <w:szCs w:val="24"/>
        </w:rPr>
        <w:t xml:space="preserve">SEGUNDO: </w:t>
      </w:r>
      <w:r w:rsidR="006C2154" w:rsidRPr="006C2154">
        <w:rPr>
          <w:rFonts w:ascii="Arial" w:hAnsi="Arial" w:cs="Arial"/>
          <w:b/>
          <w:szCs w:val="24"/>
        </w:rPr>
        <w:t xml:space="preserve">CONDENAR </w:t>
      </w:r>
      <w:r w:rsidR="006C2154">
        <w:rPr>
          <w:rFonts w:ascii="Arial" w:hAnsi="Arial" w:cs="Arial"/>
          <w:szCs w:val="24"/>
        </w:rPr>
        <w:t xml:space="preserve">en costas </w:t>
      </w:r>
      <w:r w:rsidR="00FC17CE">
        <w:rPr>
          <w:rFonts w:ascii="Arial" w:hAnsi="Arial" w:cs="Arial"/>
          <w:szCs w:val="24"/>
        </w:rPr>
        <w:t xml:space="preserve">a la parte demandante atendiendo lo mencionado en la parte motiva. </w:t>
      </w:r>
    </w:p>
    <w:p w14:paraId="65CB0D4F" w14:textId="77777777" w:rsidR="002F74A4" w:rsidRPr="00FD0B1B" w:rsidRDefault="002F74A4" w:rsidP="002F74A4">
      <w:pPr>
        <w:widowControl w:val="0"/>
        <w:autoSpaceDE w:val="0"/>
        <w:autoSpaceDN w:val="0"/>
        <w:adjustRightInd w:val="0"/>
        <w:spacing w:line="276" w:lineRule="auto"/>
        <w:contextualSpacing/>
        <w:jc w:val="both"/>
        <w:rPr>
          <w:rFonts w:ascii="Arial" w:hAnsi="Arial" w:cs="Arial"/>
          <w:szCs w:val="24"/>
        </w:rPr>
      </w:pPr>
    </w:p>
    <w:p w14:paraId="39CA71EE" w14:textId="77777777" w:rsidR="002F74A4" w:rsidRPr="00FD0B1B" w:rsidRDefault="002F74A4" w:rsidP="002F74A4">
      <w:pPr>
        <w:spacing w:line="276" w:lineRule="auto"/>
        <w:contextualSpacing/>
        <w:jc w:val="both"/>
        <w:rPr>
          <w:rFonts w:ascii="Arial" w:hAnsi="Arial" w:cs="Arial"/>
          <w:szCs w:val="24"/>
        </w:rPr>
      </w:pPr>
      <w:r w:rsidRPr="00FD0B1B">
        <w:rPr>
          <w:rFonts w:ascii="Arial" w:hAnsi="Arial" w:cs="Arial"/>
          <w:szCs w:val="24"/>
        </w:rPr>
        <w:t>Notificación surtida en estrados.</w:t>
      </w:r>
    </w:p>
    <w:p w14:paraId="26819652" w14:textId="77777777" w:rsidR="002F74A4" w:rsidRPr="00FD0B1B" w:rsidRDefault="002F74A4" w:rsidP="002F74A4">
      <w:pPr>
        <w:spacing w:line="276" w:lineRule="auto"/>
        <w:contextualSpacing/>
        <w:jc w:val="both"/>
        <w:rPr>
          <w:rFonts w:ascii="Arial" w:hAnsi="Arial" w:cs="Arial"/>
          <w:szCs w:val="24"/>
        </w:rPr>
      </w:pPr>
    </w:p>
    <w:p w14:paraId="54709FFB" w14:textId="77777777" w:rsidR="002F74A4" w:rsidRPr="00FD0B1B" w:rsidRDefault="002F74A4" w:rsidP="002F74A4">
      <w:pPr>
        <w:pStyle w:val="Textoindependiente"/>
        <w:spacing w:line="276" w:lineRule="auto"/>
        <w:contextualSpacing/>
        <w:rPr>
          <w:szCs w:val="24"/>
        </w:rPr>
      </w:pPr>
      <w:r w:rsidRPr="00FD0B1B">
        <w:rPr>
          <w:szCs w:val="24"/>
        </w:rPr>
        <w:t>No siendo otro el objeto de la presente audiencia, se eleva y firma esta acta por las personas que han intervenido.</w:t>
      </w:r>
    </w:p>
    <w:p w14:paraId="7FB63200" w14:textId="77777777" w:rsidR="002F74A4" w:rsidRPr="00FD0B1B" w:rsidRDefault="002F74A4" w:rsidP="002F74A4">
      <w:pPr>
        <w:widowControl w:val="0"/>
        <w:autoSpaceDE w:val="0"/>
        <w:autoSpaceDN w:val="0"/>
        <w:adjustRightInd w:val="0"/>
        <w:spacing w:line="276" w:lineRule="auto"/>
        <w:contextualSpacing/>
        <w:jc w:val="both"/>
        <w:rPr>
          <w:rFonts w:ascii="Arial" w:hAnsi="Arial" w:cs="Arial"/>
          <w:szCs w:val="24"/>
        </w:rPr>
      </w:pPr>
    </w:p>
    <w:p w14:paraId="0BA937B1" w14:textId="77777777" w:rsidR="002F74A4" w:rsidRPr="00FD0B1B" w:rsidRDefault="002F74A4" w:rsidP="00DC30EB">
      <w:pPr>
        <w:widowControl w:val="0"/>
        <w:autoSpaceDE w:val="0"/>
        <w:autoSpaceDN w:val="0"/>
        <w:adjustRightInd w:val="0"/>
        <w:spacing w:line="276" w:lineRule="auto"/>
        <w:contextualSpacing/>
        <w:jc w:val="both"/>
        <w:rPr>
          <w:rFonts w:ascii="Arial" w:hAnsi="Arial" w:cs="Arial"/>
          <w:szCs w:val="24"/>
        </w:rPr>
      </w:pPr>
      <w:r w:rsidRPr="00FD0B1B">
        <w:rPr>
          <w:rFonts w:ascii="Arial" w:hAnsi="Arial" w:cs="Arial"/>
          <w:szCs w:val="24"/>
        </w:rPr>
        <w:t>Quienes integran la Sala,</w:t>
      </w:r>
    </w:p>
    <w:p w14:paraId="75CA475B" w14:textId="77777777" w:rsidR="00A51985" w:rsidRPr="00FD0B1B" w:rsidRDefault="00A51985" w:rsidP="002F74A4">
      <w:pPr>
        <w:pStyle w:val="Sinespaciado"/>
        <w:spacing w:line="276" w:lineRule="auto"/>
        <w:contextualSpacing/>
        <w:rPr>
          <w:rFonts w:ascii="Arial" w:hAnsi="Arial" w:cs="Arial"/>
          <w:sz w:val="24"/>
          <w:szCs w:val="24"/>
        </w:rPr>
      </w:pPr>
    </w:p>
    <w:p w14:paraId="6C2067E4" w14:textId="77777777" w:rsidR="002F74A4" w:rsidRPr="00FD0B1B" w:rsidRDefault="002F74A4" w:rsidP="002F74A4">
      <w:pPr>
        <w:pStyle w:val="Sinespaciado"/>
        <w:spacing w:line="276" w:lineRule="auto"/>
        <w:contextualSpacing/>
        <w:rPr>
          <w:rFonts w:ascii="Arial" w:hAnsi="Arial" w:cs="Arial"/>
          <w:sz w:val="24"/>
          <w:szCs w:val="24"/>
        </w:rPr>
      </w:pPr>
    </w:p>
    <w:p w14:paraId="323E7D28" w14:textId="77777777" w:rsidR="002F74A4" w:rsidRPr="00FD0B1B" w:rsidRDefault="002F74A4" w:rsidP="002F74A4">
      <w:pPr>
        <w:pStyle w:val="Sinespaciado"/>
        <w:spacing w:line="276" w:lineRule="auto"/>
        <w:contextualSpacing/>
        <w:jc w:val="center"/>
        <w:rPr>
          <w:rFonts w:ascii="Arial" w:hAnsi="Arial" w:cs="Arial"/>
          <w:sz w:val="24"/>
          <w:szCs w:val="24"/>
        </w:rPr>
      </w:pPr>
    </w:p>
    <w:p w14:paraId="22542D97" w14:textId="77777777" w:rsidR="002F74A4" w:rsidRPr="00FD0B1B" w:rsidRDefault="002F74A4" w:rsidP="002F74A4">
      <w:pPr>
        <w:pStyle w:val="Sinespaciado"/>
        <w:spacing w:line="276" w:lineRule="auto"/>
        <w:contextualSpacing/>
        <w:jc w:val="center"/>
        <w:rPr>
          <w:rFonts w:ascii="Arial" w:hAnsi="Arial" w:cs="Arial"/>
          <w:b/>
          <w:sz w:val="24"/>
          <w:szCs w:val="24"/>
        </w:rPr>
      </w:pPr>
      <w:r w:rsidRPr="00FD0B1B">
        <w:rPr>
          <w:rFonts w:ascii="Arial" w:hAnsi="Arial" w:cs="Arial"/>
          <w:b/>
          <w:sz w:val="24"/>
          <w:szCs w:val="24"/>
        </w:rPr>
        <w:t>OLGA LUCÍA HOYOS SEPÚLVEDA</w:t>
      </w:r>
    </w:p>
    <w:p w14:paraId="1265CD54" w14:textId="77777777" w:rsidR="002F74A4" w:rsidRPr="00FD0B1B" w:rsidRDefault="002F74A4" w:rsidP="005510AB">
      <w:pPr>
        <w:pStyle w:val="Sinespaciado"/>
        <w:spacing w:line="276" w:lineRule="auto"/>
        <w:contextualSpacing/>
        <w:jc w:val="center"/>
        <w:rPr>
          <w:rFonts w:ascii="Arial" w:hAnsi="Arial" w:cs="Arial"/>
          <w:sz w:val="24"/>
          <w:szCs w:val="24"/>
        </w:rPr>
      </w:pPr>
      <w:r w:rsidRPr="00FD0B1B">
        <w:rPr>
          <w:rFonts w:ascii="Arial" w:hAnsi="Arial" w:cs="Arial"/>
          <w:sz w:val="24"/>
          <w:szCs w:val="24"/>
        </w:rPr>
        <w:t>Magistrada Ponente</w:t>
      </w:r>
    </w:p>
    <w:p w14:paraId="6682D054" w14:textId="77777777" w:rsidR="00F00AF0" w:rsidRPr="00FD0B1B" w:rsidRDefault="00F00AF0" w:rsidP="005510AB">
      <w:pPr>
        <w:pStyle w:val="Sinespaciado"/>
        <w:spacing w:line="276" w:lineRule="auto"/>
        <w:contextualSpacing/>
        <w:jc w:val="center"/>
        <w:rPr>
          <w:rFonts w:ascii="Arial" w:hAnsi="Arial" w:cs="Arial"/>
          <w:sz w:val="24"/>
          <w:szCs w:val="24"/>
        </w:rPr>
      </w:pPr>
    </w:p>
    <w:p w14:paraId="7AECCCD7" w14:textId="77777777" w:rsidR="005510AB" w:rsidRPr="00FD0B1B" w:rsidRDefault="005510AB" w:rsidP="005510AB">
      <w:pPr>
        <w:pStyle w:val="Sinespaciado"/>
        <w:spacing w:line="276" w:lineRule="auto"/>
        <w:contextualSpacing/>
        <w:jc w:val="center"/>
        <w:rPr>
          <w:rFonts w:ascii="Arial" w:hAnsi="Arial" w:cs="Arial"/>
          <w:b/>
          <w:szCs w:val="24"/>
        </w:rPr>
      </w:pPr>
    </w:p>
    <w:p w14:paraId="697B3EA7" w14:textId="77777777" w:rsidR="005510AB" w:rsidRPr="00FD0B1B" w:rsidRDefault="005510AB" w:rsidP="005510AB">
      <w:pPr>
        <w:pStyle w:val="Sinespaciado"/>
        <w:spacing w:line="276" w:lineRule="auto"/>
        <w:contextualSpacing/>
        <w:jc w:val="center"/>
        <w:rPr>
          <w:rFonts w:ascii="Arial" w:hAnsi="Arial" w:cs="Arial"/>
          <w:b/>
          <w:szCs w:val="24"/>
        </w:rPr>
      </w:pPr>
    </w:p>
    <w:p w14:paraId="381F71E6" w14:textId="77777777" w:rsidR="005510AB" w:rsidRPr="00FD0B1B" w:rsidRDefault="005510AB" w:rsidP="005510AB">
      <w:pPr>
        <w:spacing w:line="276" w:lineRule="auto"/>
        <w:contextualSpacing/>
        <w:jc w:val="both"/>
        <w:rPr>
          <w:rFonts w:ascii="Arial" w:hAnsi="Arial" w:cs="Arial"/>
          <w:sz w:val="23"/>
          <w:szCs w:val="23"/>
        </w:rPr>
      </w:pPr>
      <w:r w:rsidRPr="00FD0B1B">
        <w:rPr>
          <w:rFonts w:ascii="Arial" w:hAnsi="Arial" w:cs="Arial"/>
          <w:b/>
          <w:bCs/>
          <w:iCs/>
          <w:sz w:val="23"/>
          <w:szCs w:val="23"/>
        </w:rPr>
        <w:t xml:space="preserve">JULIO CÉSAR SALAZAR MUÑOZ      </w:t>
      </w:r>
      <w:r w:rsidRPr="00FD0B1B">
        <w:rPr>
          <w:rFonts w:ascii="Arial" w:hAnsi="Arial" w:cs="Arial"/>
          <w:sz w:val="23"/>
          <w:szCs w:val="23"/>
        </w:rPr>
        <w:t xml:space="preserve"> </w:t>
      </w:r>
      <w:r w:rsidRPr="00FD0B1B">
        <w:rPr>
          <w:rFonts w:ascii="Arial" w:hAnsi="Arial" w:cs="Arial"/>
          <w:b/>
          <w:bCs/>
          <w:iCs/>
          <w:sz w:val="23"/>
          <w:szCs w:val="23"/>
        </w:rPr>
        <w:t xml:space="preserve">FRANCISCO JAVIER TAMAYO TABARES </w:t>
      </w:r>
    </w:p>
    <w:p w14:paraId="2961473E" w14:textId="77777777" w:rsidR="005510AB" w:rsidRPr="00FD0B1B" w:rsidRDefault="005510AB" w:rsidP="005510AB">
      <w:pPr>
        <w:spacing w:line="276" w:lineRule="auto"/>
        <w:contextualSpacing/>
        <w:jc w:val="both"/>
        <w:rPr>
          <w:rFonts w:ascii="Arial" w:hAnsi="Arial" w:cs="Arial"/>
          <w:sz w:val="23"/>
          <w:szCs w:val="23"/>
        </w:rPr>
      </w:pPr>
      <w:r w:rsidRPr="00FD0B1B">
        <w:rPr>
          <w:rFonts w:ascii="Arial" w:hAnsi="Arial" w:cs="Arial"/>
          <w:sz w:val="23"/>
          <w:szCs w:val="23"/>
        </w:rPr>
        <w:t xml:space="preserve">                   Magistrado                                                     </w:t>
      </w:r>
      <w:proofErr w:type="spellStart"/>
      <w:r w:rsidRPr="00FD0B1B">
        <w:rPr>
          <w:rFonts w:ascii="Arial" w:hAnsi="Arial" w:cs="Arial"/>
          <w:sz w:val="23"/>
          <w:szCs w:val="23"/>
        </w:rPr>
        <w:t>Magistrado</w:t>
      </w:r>
      <w:proofErr w:type="spellEnd"/>
    </w:p>
    <w:p w14:paraId="13F6E254" w14:textId="77777777" w:rsidR="005510AB" w:rsidRPr="00FD0B1B" w:rsidRDefault="005510AB" w:rsidP="005510AB">
      <w:pPr>
        <w:pStyle w:val="Sinespaciado"/>
        <w:spacing w:line="276" w:lineRule="auto"/>
        <w:contextualSpacing/>
        <w:jc w:val="center"/>
        <w:rPr>
          <w:rFonts w:ascii="Arial" w:hAnsi="Arial" w:cs="Arial"/>
          <w:b/>
          <w:szCs w:val="24"/>
        </w:rPr>
      </w:pPr>
    </w:p>
    <w:p w14:paraId="01556AF7" w14:textId="77777777" w:rsidR="002F74A4" w:rsidRPr="00FD0B1B" w:rsidRDefault="002F74A4" w:rsidP="002F74A4">
      <w:pPr>
        <w:spacing w:line="276" w:lineRule="auto"/>
        <w:contextualSpacing/>
        <w:jc w:val="both"/>
        <w:rPr>
          <w:rFonts w:ascii="Arial" w:hAnsi="Arial" w:cs="Arial"/>
          <w:b/>
          <w:bCs/>
          <w:iCs/>
          <w:sz w:val="23"/>
          <w:szCs w:val="23"/>
        </w:rPr>
      </w:pPr>
    </w:p>
    <w:p w14:paraId="44F52CEB" w14:textId="77777777" w:rsidR="002F74A4" w:rsidRPr="00FD0B1B" w:rsidRDefault="002F74A4" w:rsidP="002F74A4">
      <w:pPr>
        <w:spacing w:line="276" w:lineRule="auto"/>
        <w:contextualSpacing/>
        <w:jc w:val="both"/>
        <w:rPr>
          <w:rFonts w:ascii="Arial" w:hAnsi="Arial" w:cs="Arial"/>
          <w:sz w:val="23"/>
          <w:szCs w:val="23"/>
        </w:rPr>
      </w:pPr>
    </w:p>
    <w:p w14:paraId="0CC90D24" w14:textId="77777777" w:rsidR="002F74A4" w:rsidRPr="00FD0B1B" w:rsidRDefault="002F74A4" w:rsidP="002F74A4">
      <w:pPr>
        <w:spacing w:line="276" w:lineRule="auto"/>
        <w:contextualSpacing/>
        <w:jc w:val="both"/>
        <w:rPr>
          <w:rFonts w:ascii="Arial" w:hAnsi="Arial" w:cs="Arial"/>
          <w:sz w:val="23"/>
          <w:szCs w:val="23"/>
        </w:rPr>
      </w:pPr>
    </w:p>
    <w:p w14:paraId="1809CDE3" w14:textId="77777777" w:rsidR="002F74A4" w:rsidRPr="00FD0B1B" w:rsidRDefault="002F74A4" w:rsidP="002F74A4">
      <w:pPr>
        <w:spacing w:line="276" w:lineRule="auto"/>
        <w:contextualSpacing/>
        <w:jc w:val="both"/>
        <w:rPr>
          <w:rFonts w:ascii="Arial" w:hAnsi="Arial" w:cs="Arial"/>
          <w:sz w:val="23"/>
          <w:szCs w:val="23"/>
        </w:rPr>
      </w:pPr>
    </w:p>
    <w:p w14:paraId="4B2C2C98" w14:textId="77777777" w:rsidR="002F74A4" w:rsidRPr="00FD0B1B" w:rsidRDefault="002F74A4" w:rsidP="002F74A4">
      <w:pPr>
        <w:spacing w:line="276" w:lineRule="auto"/>
        <w:contextualSpacing/>
        <w:jc w:val="both"/>
        <w:rPr>
          <w:rFonts w:ascii="Arial" w:hAnsi="Arial" w:cs="Arial"/>
          <w:sz w:val="23"/>
          <w:szCs w:val="23"/>
        </w:rPr>
      </w:pPr>
    </w:p>
    <w:p w14:paraId="78B7A6B8" w14:textId="77777777" w:rsidR="002F74A4" w:rsidRPr="00FD0B1B" w:rsidRDefault="002F74A4" w:rsidP="002F74A4">
      <w:pPr>
        <w:spacing w:line="276" w:lineRule="auto"/>
        <w:contextualSpacing/>
        <w:jc w:val="both"/>
        <w:rPr>
          <w:rFonts w:ascii="Arial" w:hAnsi="Arial" w:cs="Arial"/>
          <w:sz w:val="23"/>
          <w:szCs w:val="23"/>
        </w:rPr>
      </w:pPr>
    </w:p>
    <w:p w14:paraId="3883E970" w14:textId="77777777" w:rsidR="002F74A4" w:rsidRPr="00FD0B1B" w:rsidRDefault="002F74A4" w:rsidP="002F74A4">
      <w:pPr>
        <w:spacing w:line="276" w:lineRule="auto"/>
        <w:contextualSpacing/>
        <w:jc w:val="both"/>
        <w:rPr>
          <w:rFonts w:ascii="Arial" w:hAnsi="Arial" w:cs="Arial"/>
          <w:sz w:val="23"/>
          <w:szCs w:val="23"/>
        </w:rPr>
      </w:pPr>
    </w:p>
    <w:p w14:paraId="379F4C9F" w14:textId="77777777" w:rsidR="002F74A4" w:rsidRPr="00FD0B1B" w:rsidRDefault="002F74A4" w:rsidP="002F74A4">
      <w:pPr>
        <w:spacing w:line="276" w:lineRule="auto"/>
        <w:contextualSpacing/>
        <w:jc w:val="both"/>
        <w:rPr>
          <w:rFonts w:ascii="Arial" w:hAnsi="Arial" w:cs="Arial"/>
          <w:sz w:val="23"/>
          <w:szCs w:val="23"/>
        </w:rPr>
      </w:pPr>
    </w:p>
    <w:p w14:paraId="754B4EEB" w14:textId="77777777" w:rsidR="002F74A4" w:rsidRPr="00FD0B1B" w:rsidRDefault="002F74A4" w:rsidP="002F74A4">
      <w:pPr>
        <w:spacing w:line="276" w:lineRule="auto"/>
        <w:contextualSpacing/>
        <w:jc w:val="both"/>
        <w:rPr>
          <w:rFonts w:ascii="Arial" w:hAnsi="Arial" w:cs="Arial"/>
          <w:sz w:val="23"/>
          <w:szCs w:val="23"/>
        </w:rPr>
      </w:pPr>
    </w:p>
    <w:p w14:paraId="651F816F" w14:textId="77777777" w:rsidR="002F74A4" w:rsidRPr="00FD0B1B" w:rsidRDefault="002F74A4" w:rsidP="002F74A4">
      <w:pPr>
        <w:spacing w:line="276" w:lineRule="auto"/>
        <w:contextualSpacing/>
        <w:jc w:val="both"/>
        <w:rPr>
          <w:rFonts w:ascii="Arial" w:hAnsi="Arial" w:cs="Arial"/>
          <w:sz w:val="23"/>
          <w:szCs w:val="23"/>
        </w:rPr>
      </w:pPr>
    </w:p>
    <w:p w14:paraId="3E6F1BCF" w14:textId="77777777" w:rsidR="007F19D5" w:rsidRPr="00FD0B1B" w:rsidRDefault="007F19D5" w:rsidP="002F74A4">
      <w:pPr>
        <w:spacing w:line="276" w:lineRule="auto"/>
        <w:contextualSpacing/>
        <w:jc w:val="center"/>
        <w:rPr>
          <w:rFonts w:ascii="Arial" w:hAnsi="Arial" w:cs="Arial"/>
          <w:i/>
          <w:szCs w:val="24"/>
        </w:rPr>
      </w:pPr>
    </w:p>
    <w:p w14:paraId="478A995C" w14:textId="77777777" w:rsidR="002F74A4" w:rsidRPr="00FD0B1B" w:rsidRDefault="002F74A4" w:rsidP="002F74A4">
      <w:pPr>
        <w:spacing w:line="276" w:lineRule="auto"/>
        <w:contextualSpacing/>
        <w:jc w:val="center"/>
        <w:rPr>
          <w:rFonts w:ascii="Arial" w:hAnsi="Arial" w:cs="Arial"/>
          <w:i/>
          <w:szCs w:val="24"/>
        </w:rPr>
      </w:pPr>
      <w:r w:rsidRPr="00FD0B1B">
        <w:rPr>
          <w:rFonts w:ascii="Arial" w:hAnsi="Arial" w:cs="Arial"/>
          <w:i/>
          <w:szCs w:val="24"/>
        </w:rPr>
        <w:t xml:space="preserve">LIQUIDACIÓN RETROACTIVO PENSIONAL </w:t>
      </w:r>
    </w:p>
    <w:p w14:paraId="2B2A2B00" w14:textId="77777777" w:rsidR="002F74A4" w:rsidRPr="00FD0B1B" w:rsidRDefault="002F74A4" w:rsidP="002F74A4">
      <w:pPr>
        <w:spacing w:line="276" w:lineRule="auto"/>
        <w:contextualSpacing/>
        <w:jc w:val="center"/>
        <w:rPr>
          <w:rFonts w:ascii="Arial" w:hAnsi="Arial" w:cs="Arial"/>
          <w:i/>
          <w:szCs w:val="24"/>
        </w:rPr>
      </w:pPr>
    </w:p>
    <w:p w14:paraId="0BC06AE8" w14:textId="77777777" w:rsidR="002F74A4" w:rsidRDefault="002F74A4" w:rsidP="002F74A4">
      <w:pPr>
        <w:spacing w:line="276" w:lineRule="auto"/>
        <w:contextualSpacing/>
        <w:jc w:val="center"/>
        <w:rPr>
          <w:rFonts w:ascii="Arial" w:hAnsi="Arial" w:cs="Arial"/>
          <w:i/>
          <w:szCs w:val="24"/>
        </w:rPr>
      </w:pPr>
      <w:r w:rsidRPr="00FD0B1B">
        <w:rPr>
          <w:rFonts w:ascii="Arial" w:hAnsi="Arial" w:cs="Arial"/>
          <w:i/>
          <w:szCs w:val="24"/>
        </w:rPr>
        <w:t>ANEXO 1</w:t>
      </w:r>
    </w:p>
    <w:p w14:paraId="5E85DFA1" w14:textId="77777777" w:rsidR="00CF5160" w:rsidRDefault="00CF5160" w:rsidP="002F74A4">
      <w:pPr>
        <w:spacing w:line="276" w:lineRule="auto"/>
        <w:contextualSpacing/>
        <w:jc w:val="center"/>
        <w:rPr>
          <w:rFonts w:ascii="Arial" w:hAnsi="Arial" w:cs="Arial"/>
          <w:i/>
          <w:szCs w:val="24"/>
        </w:rPr>
      </w:pPr>
    </w:p>
    <w:tbl>
      <w:tblPr>
        <w:tblW w:w="5954" w:type="dxa"/>
        <w:tblInd w:w="1441" w:type="dxa"/>
        <w:tblCellMar>
          <w:left w:w="70" w:type="dxa"/>
          <w:right w:w="70" w:type="dxa"/>
        </w:tblCellMar>
        <w:tblLook w:val="04A0" w:firstRow="1" w:lastRow="0" w:firstColumn="1" w:lastColumn="0" w:noHBand="0" w:noVBand="1"/>
      </w:tblPr>
      <w:tblGrid>
        <w:gridCol w:w="1090"/>
        <w:gridCol w:w="1093"/>
        <w:gridCol w:w="1071"/>
        <w:gridCol w:w="1329"/>
        <w:gridCol w:w="1371"/>
      </w:tblGrid>
      <w:tr w:rsidR="00CF5160" w:rsidRPr="00CF5160" w14:paraId="6EDF8CAB" w14:textId="77777777" w:rsidTr="00CF5160">
        <w:trPr>
          <w:trHeight w:val="315"/>
        </w:trPr>
        <w:tc>
          <w:tcPr>
            <w:tcW w:w="5954" w:type="dxa"/>
            <w:gridSpan w:val="5"/>
            <w:tcBorders>
              <w:top w:val="nil"/>
              <w:left w:val="nil"/>
              <w:bottom w:val="nil"/>
              <w:right w:val="nil"/>
            </w:tcBorders>
            <w:shd w:val="clear" w:color="auto" w:fill="auto"/>
            <w:noWrap/>
            <w:vAlign w:val="bottom"/>
            <w:hideMark/>
          </w:tcPr>
          <w:p w14:paraId="2B0B62F1" w14:textId="77777777" w:rsidR="00CF5160" w:rsidRPr="00CF5160" w:rsidRDefault="00CF5160" w:rsidP="00CF5160">
            <w:pPr>
              <w:jc w:val="center"/>
              <w:rPr>
                <w:rFonts w:ascii="Calibri" w:hAnsi="Calibri"/>
                <w:i/>
                <w:iCs/>
                <w:color w:val="000000"/>
                <w:szCs w:val="24"/>
                <w:lang w:val="es-ES"/>
              </w:rPr>
            </w:pPr>
            <w:r w:rsidRPr="00CF5160">
              <w:rPr>
                <w:rFonts w:ascii="Calibri" w:hAnsi="Calibri"/>
                <w:i/>
                <w:iCs/>
                <w:color w:val="000000"/>
                <w:szCs w:val="24"/>
                <w:lang w:val="es-ES"/>
              </w:rPr>
              <w:t>VALOR MESADA ACTUALIZADA</w:t>
            </w:r>
          </w:p>
        </w:tc>
      </w:tr>
      <w:tr w:rsidR="00CF5160" w:rsidRPr="00CF5160" w14:paraId="1B4308A7" w14:textId="77777777" w:rsidTr="00CF5160">
        <w:trPr>
          <w:trHeight w:val="330"/>
        </w:trPr>
        <w:tc>
          <w:tcPr>
            <w:tcW w:w="1090" w:type="dxa"/>
            <w:tcBorders>
              <w:top w:val="nil"/>
              <w:left w:val="nil"/>
              <w:bottom w:val="single" w:sz="4" w:space="0" w:color="auto"/>
              <w:right w:val="nil"/>
            </w:tcBorders>
            <w:shd w:val="clear" w:color="auto" w:fill="auto"/>
            <w:noWrap/>
            <w:vAlign w:val="bottom"/>
            <w:hideMark/>
          </w:tcPr>
          <w:p w14:paraId="11246327" w14:textId="77777777" w:rsidR="00CF5160" w:rsidRPr="00CF5160" w:rsidRDefault="00CF5160" w:rsidP="00CF5160">
            <w:pPr>
              <w:jc w:val="center"/>
              <w:rPr>
                <w:rFonts w:ascii="Calibri" w:hAnsi="Calibri"/>
                <w:i/>
                <w:iCs/>
                <w:color w:val="000000"/>
                <w:szCs w:val="24"/>
                <w:lang w:val="es-ES"/>
              </w:rPr>
            </w:pPr>
          </w:p>
        </w:tc>
        <w:tc>
          <w:tcPr>
            <w:tcW w:w="1093" w:type="dxa"/>
            <w:tcBorders>
              <w:top w:val="nil"/>
              <w:left w:val="nil"/>
              <w:bottom w:val="single" w:sz="4" w:space="0" w:color="auto"/>
              <w:right w:val="nil"/>
            </w:tcBorders>
            <w:shd w:val="clear" w:color="auto" w:fill="auto"/>
            <w:noWrap/>
            <w:vAlign w:val="bottom"/>
            <w:hideMark/>
          </w:tcPr>
          <w:p w14:paraId="3BFC795A" w14:textId="77777777" w:rsidR="00CF5160" w:rsidRPr="00CF5160" w:rsidRDefault="00CF5160" w:rsidP="00CF5160">
            <w:pPr>
              <w:rPr>
                <w:sz w:val="20"/>
                <w:lang w:val="es-ES"/>
              </w:rPr>
            </w:pPr>
          </w:p>
        </w:tc>
        <w:tc>
          <w:tcPr>
            <w:tcW w:w="1071" w:type="dxa"/>
            <w:tcBorders>
              <w:top w:val="nil"/>
              <w:left w:val="nil"/>
              <w:bottom w:val="single" w:sz="4" w:space="0" w:color="auto"/>
              <w:right w:val="nil"/>
            </w:tcBorders>
            <w:shd w:val="clear" w:color="auto" w:fill="auto"/>
            <w:noWrap/>
            <w:vAlign w:val="bottom"/>
            <w:hideMark/>
          </w:tcPr>
          <w:p w14:paraId="5FC855A6" w14:textId="77777777" w:rsidR="00CF5160" w:rsidRPr="00CF5160" w:rsidRDefault="00CF5160" w:rsidP="00CF5160">
            <w:pPr>
              <w:rPr>
                <w:sz w:val="20"/>
                <w:lang w:val="es-ES"/>
              </w:rPr>
            </w:pPr>
          </w:p>
        </w:tc>
        <w:tc>
          <w:tcPr>
            <w:tcW w:w="1329" w:type="dxa"/>
            <w:tcBorders>
              <w:top w:val="nil"/>
              <w:left w:val="nil"/>
              <w:bottom w:val="single" w:sz="4" w:space="0" w:color="auto"/>
              <w:right w:val="nil"/>
            </w:tcBorders>
            <w:shd w:val="clear" w:color="auto" w:fill="auto"/>
            <w:noWrap/>
            <w:vAlign w:val="bottom"/>
            <w:hideMark/>
          </w:tcPr>
          <w:p w14:paraId="238AA6FC" w14:textId="77777777" w:rsidR="00CF5160" w:rsidRPr="00CF5160" w:rsidRDefault="00CF5160" w:rsidP="00CF5160">
            <w:pPr>
              <w:rPr>
                <w:sz w:val="20"/>
                <w:lang w:val="es-ES"/>
              </w:rPr>
            </w:pPr>
          </w:p>
        </w:tc>
        <w:tc>
          <w:tcPr>
            <w:tcW w:w="1371" w:type="dxa"/>
            <w:tcBorders>
              <w:top w:val="nil"/>
              <w:left w:val="nil"/>
              <w:bottom w:val="single" w:sz="4" w:space="0" w:color="auto"/>
              <w:right w:val="nil"/>
            </w:tcBorders>
            <w:shd w:val="clear" w:color="auto" w:fill="auto"/>
            <w:noWrap/>
            <w:vAlign w:val="bottom"/>
            <w:hideMark/>
          </w:tcPr>
          <w:p w14:paraId="1934D7AF" w14:textId="77777777" w:rsidR="00CF5160" w:rsidRPr="00CF5160" w:rsidRDefault="00CF5160" w:rsidP="00CF5160">
            <w:pPr>
              <w:rPr>
                <w:sz w:val="20"/>
                <w:lang w:val="es-ES"/>
              </w:rPr>
            </w:pPr>
          </w:p>
        </w:tc>
      </w:tr>
      <w:tr w:rsidR="00CF5160" w:rsidRPr="00CF5160" w14:paraId="20E31CD9" w14:textId="77777777" w:rsidTr="00CF5160">
        <w:trPr>
          <w:trHeight w:val="780"/>
        </w:trPr>
        <w:tc>
          <w:tcPr>
            <w:tcW w:w="1090" w:type="dxa"/>
            <w:tcBorders>
              <w:top w:val="single" w:sz="4" w:space="0" w:color="auto"/>
              <w:left w:val="single" w:sz="4" w:space="0" w:color="auto"/>
              <w:bottom w:val="single" w:sz="8" w:space="0" w:color="auto"/>
              <w:right w:val="single" w:sz="4" w:space="0" w:color="808000"/>
            </w:tcBorders>
            <w:shd w:val="clear" w:color="000000" w:fill="FFFF99"/>
            <w:vAlign w:val="center"/>
            <w:hideMark/>
          </w:tcPr>
          <w:p w14:paraId="75AFAB5B"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Desde</w:t>
            </w:r>
          </w:p>
        </w:tc>
        <w:tc>
          <w:tcPr>
            <w:tcW w:w="1093" w:type="dxa"/>
            <w:tcBorders>
              <w:top w:val="single" w:sz="4" w:space="0" w:color="auto"/>
              <w:left w:val="nil"/>
              <w:bottom w:val="single" w:sz="8" w:space="0" w:color="auto"/>
              <w:right w:val="single" w:sz="4" w:space="0" w:color="808000"/>
            </w:tcBorders>
            <w:shd w:val="clear" w:color="000000" w:fill="FFFF99"/>
            <w:vAlign w:val="center"/>
            <w:hideMark/>
          </w:tcPr>
          <w:p w14:paraId="6F4DC734"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Hasta</w:t>
            </w:r>
          </w:p>
        </w:tc>
        <w:tc>
          <w:tcPr>
            <w:tcW w:w="1071" w:type="dxa"/>
            <w:tcBorders>
              <w:top w:val="single" w:sz="4" w:space="0" w:color="auto"/>
              <w:left w:val="nil"/>
              <w:bottom w:val="single" w:sz="8" w:space="0" w:color="auto"/>
              <w:right w:val="single" w:sz="4" w:space="0" w:color="808000"/>
            </w:tcBorders>
            <w:shd w:val="clear" w:color="000000" w:fill="FFFF99"/>
            <w:vAlign w:val="center"/>
            <w:hideMark/>
          </w:tcPr>
          <w:p w14:paraId="15E00D8E"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Causadas</w:t>
            </w:r>
          </w:p>
        </w:tc>
        <w:tc>
          <w:tcPr>
            <w:tcW w:w="1329" w:type="dxa"/>
            <w:tcBorders>
              <w:top w:val="single" w:sz="4" w:space="0" w:color="auto"/>
              <w:left w:val="nil"/>
              <w:bottom w:val="nil"/>
              <w:right w:val="single" w:sz="4" w:space="0" w:color="808000"/>
            </w:tcBorders>
            <w:shd w:val="clear" w:color="000000" w:fill="FFFF99"/>
            <w:vAlign w:val="center"/>
            <w:hideMark/>
          </w:tcPr>
          <w:p w14:paraId="4F74B735" w14:textId="77777777" w:rsidR="00CF5160" w:rsidRPr="00CF5160" w:rsidRDefault="00CF5160" w:rsidP="00CF5160">
            <w:pPr>
              <w:jc w:val="center"/>
              <w:rPr>
                <w:rFonts w:ascii="Calibri" w:hAnsi="Calibri"/>
                <w:b/>
                <w:bCs/>
                <w:color w:val="000000"/>
                <w:sz w:val="20"/>
                <w:lang w:val="es-ES"/>
              </w:rPr>
            </w:pPr>
            <w:r w:rsidRPr="00CF5160">
              <w:rPr>
                <w:rFonts w:ascii="Calibri" w:hAnsi="Calibri"/>
                <w:b/>
                <w:bCs/>
                <w:color w:val="000000"/>
                <w:sz w:val="20"/>
                <w:lang w:val="es-ES"/>
              </w:rPr>
              <w:t>Valor mesada</w:t>
            </w:r>
          </w:p>
        </w:tc>
        <w:tc>
          <w:tcPr>
            <w:tcW w:w="1371" w:type="dxa"/>
            <w:tcBorders>
              <w:top w:val="single" w:sz="4" w:space="0" w:color="auto"/>
              <w:left w:val="nil"/>
              <w:bottom w:val="single" w:sz="8" w:space="0" w:color="auto"/>
              <w:right w:val="single" w:sz="4" w:space="0" w:color="auto"/>
            </w:tcBorders>
            <w:shd w:val="clear" w:color="000000" w:fill="FFFF99"/>
            <w:vAlign w:val="center"/>
            <w:hideMark/>
          </w:tcPr>
          <w:p w14:paraId="4BA5560D" w14:textId="77777777" w:rsidR="00CF5160" w:rsidRPr="00CF5160" w:rsidRDefault="00CF5160" w:rsidP="00CF5160">
            <w:pPr>
              <w:rPr>
                <w:rFonts w:ascii="Calibri" w:hAnsi="Calibri"/>
                <w:b/>
                <w:bCs/>
                <w:color w:val="000000"/>
                <w:sz w:val="16"/>
                <w:szCs w:val="16"/>
                <w:lang w:val="es-ES"/>
              </w:rPr>
            </w:pPr>
            <w:r w:rsidRPr="00CF5160">
              <w:rPr>
                <w:rFonts w:ascii="Calibri" w:hAnsi="Calibri"/>
                <w:b/>
                <w:bCs/>
                <w:color w:val="000000"/>
                <w:sz w:val="16"/>
                <w:szCs w:val="16"/>
                <w:lang w:val="es-ES"/>
              </w:rPr>
              <w:t>Total Mesadas</w:t>
            </w:r>
          </w:p>
        </w:tc>
      </w:tr>
      <w:tr w:rsidR="00CF5160" w:rsidRPr="00CF5160" w14:paraId="672E15DD" w14:textId="77777777" w:rsidTr="00CF5160">
        <w:trPr>
          <w:trHeight w:val="330"/>
        </w:trPr>
        <w:tc>
          <w:tcPr>
            <w:tcW w:w="1090" w:type="dxa"/>
            <w:tcBorders>
              <w:top w:val="nil"/>
              <w:left w:val="single" w:sz="4" w:space="0" w:color="auto"/>
              <w:bottom w:val="single" w:sz="4" w:space="0" w:color="808000"/>
              <w:right w:val="single" w:sz="4" w:space="0" w:color="808000"/>
            </w:tcBorders>
            <w:shd w:val="clear" w:color="auto" w:fill="auto"/>
            <w:noWrap/>
            <w:vAlign w:val="center"/>
            <w:hideMark/>
          </w:tcPr>
          <w:p w14:paraId="43D6686E"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10-mar-12</w:t>
            </w:r>
          </w:p>
        </w:tc>
        <w:tc>
          <w:tcPr>
            <w:tcW w:w="1093" w:type="dxa"/>
            <w:tcBorders>
              <w:top w:val="nil"/>
              <w:left w:val="nil"/>
              <w:bottom w:val="single" w:sz="4" w:space="0" w:color="808000"/>
              <w:right w:val="single" w:sz="4" w:space="0" w:color="808000"/>
            </w:tcBorders>
            <w:shd w:val="clear" w:color="auto" w:fill="auto"/>
            <w:noWrap/>
            <w:vAlign w:val="center"/>
            <w:hideMark/>
          </w:tcPr>
          <w:p w14:paraId="13711543"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31-dic-12</w:t>
            </w:r>
          </w:p>
        </w:tc>
        <w:tc>
          <w:tcPr>
            <w:tcW w:w="1071" w:type="dxa"/>
            <w:tcBorders>
              <w:top w:val="nil"/>
              <w:left w:val="nil"/>
              <w:bottom w:val="nil"/>
              <w:right w:val="nil"/>
            </w:tcBorders>
            <w:shd w:val="clear" w:color="000000" w:fill="FFFFCC"/>
            <w:noWrap/>
            <w:vAlign w:val="bottom"/>
            <w:hideMark/>
          </w:tcPr>
          <w:p w14:paraId="744961E3"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10,67</w:t>
            </w:r>
          </w:p>
        </w:tc>
        <w:tc>
          <w:tcPr>
            <w:tcW w:w="1329"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14:paraId="3E3D244C" w14:textId="77777777" w:rsidR="00CF5160" w:rsidRPr="00CF5160" w:rsidRDefault="00CF5160" w:rsidP="00CF5160">
            <w:pPr>
              <w:rPr>
                <w:rFonts w:ascii="Calibri" w:hAnsi="Calibri"/>
                <w:i/>
                <w:iCs/>
                <w:color w:val="000000"/>
                <w:sz w:val="20"/>
                <w:lang w:val="es-ES"/>
              </w:rPr>
            </w:pPr>
            <w:r w:rsidRPr="00CF5160">
              <w:rPr>
                <w:rFonts w:ascii="Calibri" w:hAnsi="Calibri"/>
                <w:i/>
                <w:iCs/>
                <w:color w:val="000000"/>
                <w:sz w:val="20"/>
                <w:lang w:val="es-ES"/>
              </w:rPr>
              <w:t xml:space="preserve"> $     566.700 </w:t>
            </w:r>
          </w:p>
        </w:tc>
        <w:tc>
          <w:tcPr>
            <w:tcW w:w="1371" w:type="dxa"/>
            <w:tcBorders>
              <w:top w:val="nil"/>
              <w:left w:val="nil"/>
              <w:bottom w:val="single" w:sz="4" w:space="0" w:color="003366"/>
              <w:right w:val="single" w:sz="4" w:space="0" w:color="auto"/>
            </w:tcBorders>
            <w:shd w:val="clear" w:color="000000" w:fill="FFFFCC"/>
            <w:vAlign w:val="bottom"/>
            <w:hideMark/>
          </w:tcPr>
          <w:p w14:paraId="4AA64190"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6.046.689 </w:t>
            </w:r>
          </w:p>
        </w:tc>
      </w:tr>
      <w:tr w:rsidR="00CF5160" w:rsidRPr="00CF5160" w14:paraId="483C2524" w14:textId="77777777" w:rsidTr="00CF5160">
        <w:trPr>
          <w:trHeight w:val="330"/>
        </w:trPr>
        <w:tc>
          <w:tcPr>
            <w:tcW w:w="1090" w:type="dxa"/>
            <w:tcBorders>
              <w:top w:val="single" w:sz="8" w:space="0" w:color="auto"/>
              <w:left w:val="single" w:sz="4" w:space="0" w:color="auto"/>
              <w:bottom w:val="single" w:sz="4" w:space="0" w:color="808000"/>
              <w:right w:val="single" w:sz="4" w:space="0" w:color="808000"/>
            </w:tcBorders>
            <w:shd w:val="clear" w:color="auto" w:fill="auto"/>
            <w:noWrap/>
            <w:vAlign w:val="center"/>
            <w:hideMark/>
          </w:tcPr>
          <w:p w14:paraId="6E09B658"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01-ene-13</w:t>
            </w:r>
          </w:p>
        </w:tc>
        <w:tc>
          <w:tcPr>
            <w:tcW w:w="1093" w:type="dxa"/>
            <w:tcBorders>
              <w:top w:val="single" w:sz="8" w:space="0" w:color="auto"/>
              <w:left w:val="nil"/>
              <w:bottom w:val="single" w:sz="4" w:space="0" w:color="808000"/>
              <w:right w:val="single" w:sz="4" w:space="0" w:color="808000"/>
            </w:tcBorders>
            <w:shd w:val="clear" w:color="auto" w:fill="auto"/>
            <w:noWrap/>
            <w:vAlign w:val="center"/>
            <w:hideMark/>
          </w:tcPr>
          <w:p w14:paraId="05A53FDD"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30-abr-13</w:t>
            </w:r>
          </w:p>
        </w:tc>
        <w:tc>
          <w:tcPr>
            <w:tcW w:w="1071" w:type="dxa"/>
            <w:tcBorders>
              <w:top w:val="single" w:sz="8" w:space="0" w:color="auto"/>
              <w:left w:val="nil"/>
              <w:bottom w:val="nil"/>
              <w:right w:val="nil"/>
            </w:tcBorders>
            <w:shd w:val="clear" w:color="000000" w:fill="FFFFCC"/>
            <w:noWrap/>
            <w:vAlign w:val="bottom"/>
            <w:hideMark/>
          </w:tcPr>
          <w:p w14:paraId="2F8FB85C" w14:textId="77777777" w:rsidR="00CF5160" w:rsidRPr="00CF5160" w:rsidRDefault="00CF5160" w:rsidP="00CF5160">
            <w:pPr>
              <w:jc w:val="center"/>
              <w:rPr>
                <w:rFonts w:ascii="Calibri" w:hAnsi="Calibri"/>
                <w:sz w:val="20"/>
                <w:lang w:val="es-ES"/>
              </w:rPr>
            </w:pPr>
            <w:r w:rsidRPr="00CF5160">
              <w:rPr>
                <w:rFonts w:ascii="Calibri" w:hAnsi="Calibri"/>
                <w:sz w:val="20"/>
                <w:lang w:val="es-ES"/>
              </w:rPr>
              <w:t>4,00</w:t>
            </w:r>
          </w:p>
        </w:tc>
        <w:tc>
          <w:tcPr>
            <w:tcW w:w="1329" w:type="dxa"/>
            <w:tcBorders>
              <w:top w:val="nil"/>
              <w:left w:val="single" w:sz="8" w:space="0" w:color="auto"/>
              <w:bottom w:val="single" w:sz="4" w:space="0" w:color="auto"/>
              <w:right w:val="single" w:sz="8" w:space="0" w:color="auto"/>
            </w:tcBorders>
            <w:shd w:val="clear" w:color="auto" w:fill="auto"/>
            <w:noWrap/>
            <w:vAlign w:val="bottom"/>
            <w:hideMark/>
          </w:tcPr>
          <w:p w14:paraId="37A0684E" w14:textId="77777777" w:rsidR="00CF5160" w:rsidRPr="00CF5160" w:rsidRDefault="00CF5160" w:rsidP="00CF5160">
            <w:pPr>
              <w:rPr>
                <w:rFonts w:ascii="Calibri" w:hAnsi="Calibri"/>
                <w:i/>
                <w:iCs/>
                <w:color w:val="000000"/>
                <w:sz w:val="20"/>
                <w:lang w:val="es-ES"/>
              </w:rPr>
            </w:pPr>
            <w:r w:rsidRPr="00CF5160">
              <w:rPr>
                <w:rFonts w:ascii="Calibri" w:hAnsi="Calibri"/>
                <w:i/>
                <w:iCs/>
                <w:color w:val="000000"/>
                <w:sz w:val="20"/>
                <w:lang w:val="es-ES"/>
              </w:rPr>
              <w:t xml:space="preserve"> $     589.500 </w:t>
            </w:r>
          </w:p>
        </w:tc>
        <w:tc>
          <w:tcPr>
            <w:tcW w:w="1371" w:type="dxa"/>
            <w:tcBorders>
              <w:top w:val="single" w:sz="8" w:space="0" w:color="auto"/>
              <w:left w:val="nil"/>
              <w:bottom w:val="single" w:sz="4" w:space="0" w:color="003366"/>
              <w:right w:val="single" w:sz="4" w:space="0" w:color="auto"/>
            </w:tcBorders>
            <w:shd w:val="clear" w:color="000000" w:fill="FFFFCC"/>
            <w:vAlign w:val="bottom"/>
            <w:hideMark/>
          </w:tcPr>
          <w:p w14:paraId="1FCE4BBC"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2.358.000 </w:t>
            </w:r>
          </w:p>
        </w:tc>
      </w:tr>
      <w:tr w:rsidR="00CF5160" w:rsidRPr="00CF5160" w14:paraId="74ED26B3" w14:textId="77777777" w:rsidTr="00CF5160">
        <w:trPr>
          <w:trHeight w:val="330"/>
        </w:trPr>
        <w:tc>
          <w:tcPr>
            <w:tcW w:w="4583" w:type="dxa"/>
            <w:gridSpan w:val="4"/>
            <w:tcBorders>
              <w:top w:val="single" w:sz="8" w:space="0" w:color="auto"/>
              <w:left w:val="single" w:sz="4" w:space="0" w:color="auto"/>
              <w:bottom w:val="single" w:sz="4" w:space="0" w:color="auto"/>
              <w:right w:val="nil"/>
            </w:tcBorders>
            <w:shd w:val="clear" w:color="000000" w:fill="FFFF99"/>
            <w:noWrap/>
            <w:vAlign w:val="center"/>
            <w:hideMark/>
          </w:tcPr>
          <w:p w14:paraId="4669B89C" w14:textId="77777777" w:rsidR="00CF5160" w:rsidRPr="00CF5160" w:rsidRDefault="00CF5160" w:rsidP="00CF5160">
            <w:pPr>
              <w:jc w:val="center"/>
              <w:rPr>
                <w:rFonts w:ascii="Calibri" w:hAnsi="Calibri"/>
                <w:b/>
                <w:bCs/>
                <w:sz w:val="20"/>
                <w:lang w:val="es-ES"/>
              </w:rPr>
            </w:pPr>
            <w:r w:rsidRPr="00CF5160">
              <w:rPr>
                <w:rFonts w:ascii="Calibri" w:hAnsi="Calibri"/>
                <w:b/>
                <w:bCs/>
                <w:sz w:val="20"/>
                <w:lang w:val="es-ES"/>
              </w:rPr>
              <w:t xml:space="preserve"> total retroactivo </w:t>
            </w:r>
          </w:p>
        </w:tc>
        <w:tc>
          <w:tcPr>
            <w:tcW w:w="1371" w:type="dxa"/>
            <w:tcBorders>
              <w:top w:val="single" w:sz="8" w:space="0" w:color="auto"/>
              <w:left w:val="nil"/>
              <w:bottom w:val="single" w:sz="4" w:space="0" w:color="auto"/>
              <w:right w:val="single" w:sz="4" w:space="0" w:color="auto"/>
            </w:tcBorders>
            <w:shd w:val="clear" w:color="auto" w:fill="auto"/>
            <w:vAlign w:val="bottom"/>
            <w:hideMark/>
          </w:tcPr>
          <w:p w14:paraId="60DC0D0A"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8.404.689 </w:t>
            </w:r>
          </w:p>
        </w:tc>
      </w:tr>
    </w:tbl>
    <w:p w14:paraId="50E0F9BB" w14:textId="77777777" w:rsidR="00CF5160" w:rsidRDefault="00CF5160" w:rsidP="002F74A4">
      <w:pPr>
        <w:spacing w:line="276" w:lineRule="auto"/>
        <w:contextualSpacing/>
        <w:jc w:val="center"/>
        <w:rPr>
          <w:rFonts w:ascii="Arial" w:hAnsi="Arial" w:cs="Arial"/>
          <w:i/>
          <w:szCs w:val="24"/>
        </w:rPr>
      </w:pPr>
    </w:p>
    <w:p w14:paraId="61D96E65" w14:textId="77777777" w:rsidR="00CF5160" w:rsidRDefault="00CF5160" w:rsidP="002F74A4">
      <w:pPr>
        <w:spacing w:line="276" w:lineRule="auto"/>
        <w:contextualSpacing/>
        <w:jc w:val="center"/>
        <w:rPr>
          <w:rFonts w:ascii="Arial" w:hAnsi="Arial" w:cs="Arial"/>
          <w:i/>
          <w:szCs w:val="24"/>
        </w:rPr>
      </w:pPr>
    </w:p>
    <w:p w14:paraId="6D6D155F" w14:textId="77777777" w:rsidR="00CF5160" w:rsidRDefault="00CF5160" w:rsidP="002F74A4">
      <w:pPr>
        <w:spacing w:line="276" w:lineRule="auto"/>
        <w:contextualSpacing/>
        <w:jc w:val="center"/>
        <w:rPr>
          <w:rFonts w:ascii="Arial" w:hAnsi="Arial" w:cs="Arial"/>
          <w:i/>
          <w:szCs w:val="24"/>
        </w:rPr>
      </w:pPr>
    </w:p>
    <w:p w14:paraId="0CD9C0F2" w14:textId="5F7D2426" w:rsidR="00CF5160" w:rsidRDefault="00CF5160" w:rsidP="002F74A4">
      <w:pPr>
        <w:spacing w:line="276" w:lineRule="auto"/>
        <w:contextualSpacing/>
        <w:jc w:val="center"/>
        <w:rPr>
          <w:rFonts w:ascii="Arial" w:hAnsi="Arial" w:cs="Arial"/>
          <w:i/>
          <w:szCs w:val="24"/>
        </w:rPr>
      </w:pPr>
      <w:r>
        <w:rPr>
          <w:rFonts w:ascii="Arial" w:hAnsi="Arial" w:cs="Arial"/>
          <w:i/>
          <w:szCs w:val="24"/>
        </w:rPr>
        <w:t>ANEXO 2</w:t>
      </w:r>
    </w:p>
    <w:p w14:paraId="6B3B5D74" w14:textId="77777777" w:rsidR="00CF5160" w:rsidRDefault="00CF5160" w:rsidP="002F74A4">
      <w:pPr>
        <w:spacing w:line="276" w:lineRule="auto"/>
        <w:contextualSpacing/>
        <w:jc w:val="center"/>
        <w:rPr>
          <w:rFonts w:ascii="Arial" w:hAnsi="Arial" w:cs="Arial"/>
          <w:i/>
          <w:szCs w:val="24"/>
        </w:rPr>
      </w:pPr>
    </w:p>
    <w:p w14:paraId="647CCECC" w14:textId="2B457269" w:rsidR="00CF5160" w:rsidRDefault="00CF5160" w:rsidP="002F74A4">
      <w:pPr>
        <w:spacing w:line="276" w:lineRule="auto"/>
        <w:contextualSpacing/>
        <w:jc w:val="center"/>
        <w:rPr>
          <w:rFonts w:ascii="Arial" w:hAnsi="Arial" w:cs="Arial"/>
          <w:i/>
          <w:szCs w:val="24"/>
        </w:rPr>
      </w:pPr>
      <w:r>
        <w:rPr>
          <w:rFonts w:ascii="Arial" w:hAnsi="Arial" w:cs="Arial"/>
          <w:i/>
          <w:szCs w:val="24"/>
        </w:rPr>
        <w:t>INDEXACIÓN</w:t>
      </w:r>
    </w:p>
    <w:p w14:paraId="109FFB6A" w14:textId="77777777" w:rsidR="00CF5160" w:rsidRDefault="00CF5160" w:rsidP="002F74A4">
      <w:pPr>
        <w:spacing w:line="276" w:lineRule="auto"/>
        <w:contextualSpacing/>
        <w:jc w:val="center"/>
        <w:rPr>
          <w:rFonts w:ascii="Arial" w:hAnsi="Arial" w:cs="Arial"/>
          <w:i/>
          <w:szCs w:val="24"/>
        </w:rPr>
      </w:pPr>
    </w:p>
    <w:tbl>
      <w:tblPr>
        <w:tblW w:w="9060" w:type="dxa"/>
        <w:tblInd w:w="-10" w:type="dxa"/>
        <w:tblCellMar>
          <w:left w:w="70" w:type="dxa"/>
          <w:right w:w="70" w:type="dxa"/>
        </w:tblCellMar>
        <w:tblLook w:val="04A0" w:firstRow="1" w:lastRow="0" w:firstColumn="1" w:lastColumn="0" w:noHBand="0" w:noVBand="1"/>
      </w:tblPr>
      <w:tblGrid>
        <w:gridCol w:w="1000"/>
        <w:gridCol w:w="1060"/>
        <w:gridCol w:w="1200"/>
        <w:gridCol w:w="1220"/>
        <w:gridCol w:w="1363"/>
        <w:gridCol w:w="1540"/>
        <w:gridCol w:w="697"/>
        <w:gridCol w:w="980"/>
      </w:tblGrid>
      <w:tr w:rsidR="00CF5160" w:rsidRPr="00CF5160" w14:paraId="43F0C3F7" w14:textId="77777777" w:rsidTr="00CF5160">
        <w:trPr>
          <w:trHeight w:val="555"/>
        </w:trPr>
        <w:tc>
          <w:tcPr>
            <w:tcW w:w="1000" w:type="dxa"/>
            <w:tcBorders>
              <w:top w:val="single" w:sz="8" w:space="0" w:color="auto"/>
              <w:left w:val="single" w:sz="8" w:space="0" w:color="auto"/>
              <w:bottom w:val="single" w:sz="8" w:space="0" w:color="auto"/>
              <w:right w:val="single" w:sz="4" w:space="0" w:color="808000"/>
            </w:tcBorders>
            <w:shd w:val="clear" w:color="000000" w:fill="FFFF99"/>
            <w:vAlign w:val="center"/>
            <w:hideMark/>
          </w:tcPr>
          <w:p w14:paraId="4544114A"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IPC</w:t>
            </w:r>
            <w:r w:rsidRPr="00CF5160">
              <w:rPr>
                <w:rFonts w:ascii="Calibri" w:hAnsi="Calibri"/>
                <w:b/>
                <w:bCs/>
                <w:sz w:val="16"/>
                <w:szCs w:val="16"/>
                <w:lang w:val="es-ES"/>
              </w:rPr>
              <w:t xml:space="preserve">   (Var. Año anterior)</w:t>
            </w:r>
          </w:p>
        </w:tc>
        <w:tc>
          <w:tcPr>
            <w:tcW w:w="1060" w:type="dxa"/>
            <w:tcBorders>
              <w:top w:val="single" w:sz="8" w:space="0" w:color="auto"/>
              <w:left w:val="nil"/>
              <w:bottom w:val="single" w:sz="8" w:space="0" w:color="auto"/>
              <w:right w:val="single" w:sz="4" w:space="0" w:color="808000"/>
            </w:tcBorders>
            <w:shd w:val="clear" w:color="000000" w:fill="FFFF99"/>
            <w:vAlign w:val="center"/>
            <w:hideMark/>
          </w:tcPr>
          <w:p w14:paraId="5F581B66"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Desde</w:t>
            </w:r>
          </w:p>
        </w:tc>
        <w:tc>
          <w:tcPr>
            <w:tcW w:w="1200" w:type="dxa"/>
            <w:tcBorders>
              <w:top w:val="single" w:sz="8" w:space="0" w:color="auto"/>
              <w:left w:val="nil"/>
              <w:bottom w:val="single" w:sz="8" w:space="0" w:color="auto"/>
              <w:right w:val="single" w:sz="4" w:space="0" w:color="808000"/>
            </w:tcBorders>
            <w:shd w:val="clear" w:color="000000" w:fill="FFFF99"/>
            <w:vAlign w:val="center"/>
            <w:hideMark/>
          </w:tcPr>
          <w:p w14:paraId="521FF7E3"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Hasta</w:t>
            </w:r>
          </w:p>
        </w:tc>
        <w:tc>
          <w:tcPr>
            <w:tcW w:w="1220" w:type="dxa"/>
            <w:tcBorders>
              <w:top w:val="single" w:sz="8" w:space="0" w:color="auto"/>
              <w:left w:val="nil"/>
              <w:bottom w:val="single" w:sz="8" w:space="0" w:color="auto"/>
              <w:right w:val="single" w:sz="4" w:space="0" w:color="808000"/>
            </w:tcBorders>
            <w:shd w:val="clear" w:color="000000" w:fill="FFFF99"/>
            <w:vAlign w:val="center"/>
            <w:hideMark/>
          </w:tcPr>
          <w:p w14:paraId="2F75A585"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Causadas</w:t>
            </w:r>
          </w:p>
        </w:tc>
        <w:tc>
          <w:tcPr>
            <w:tcW w:w="1380" w:type="dxa"/>
            <w:tcBorders>
              <w:top w:val="single" w:sz="8" w:space="0" w:color="auto"/>
              <w:left w:val="nil"/>
              <w:bottom w:val="single" w:sz="8" w:space="0" w:color="auto"/>
              <w:right w:val="single" w:sz="4" w:space="0" w:color="808000"/>
            </w:tcBorders>
            <w:shd w:val="clear" w:color="000000" w:fill="FFFF99"/>
            <w:vAlign w:val="center"/>
            <w:hideMark/>
          </w:tcPr>
          <w:p w14:paraId="4F5BA1ED"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Valor mesada</w:t>
            </w:r>
          </w:p>
        </w:tc>
        <w:tc>
          <w:tcPr>
            <w:tcW w:w="1540" w:type="dxa"/>
            <w:tcBorders>
              <w:top w:val="single" w:sz="8" w:space="0" w:color="auto"/>
              <w:left w:val="nil"/>
              <w:bottom w:val="single" w:sz="8" w:space="0" w:color="auto"/>
              <w:right w:val="single" w:sz="4" w:space="0" w:color="808000"/>
            </w:tcBorders>
            <w:shd w:val="clear" w:color="000000" w:fill="FFFF99"/>
            <w:vAlign w:val="center"/>
            <w:hideMark/>
          </w:tcPr>
          <w:p w14:paraId="095FED4C"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 xml:space="preserve"> Mesadas </w:t>
            </w:r>
          </w:p>
        </w:tc>
        <w:tc>
          <w:tcPr>
            <w:tcW w:w="680" w:type="dxa"/>
            <w:tcBorders>
              <w:top w:val="single" w:sz="8" w:space="0" w:color="auto"/>
              <w:left w:val="nil"/>
              <w:bottom w:val="single" w:sz="8" w:space="0" w:color="auto"/>
              <w:right w:val="single" w:sz="4" w:space="0" w:color="808000"/>
            </w:tcBorders>
            <w:shd w:val="clear" w:color="000000" w:fill="FFFF99"/>
            <w:vAlign w:val="center"/>
            <w:hideMark/>
          </w:tcPr>
          <w:p w14:paraId="401F3B2D" w14:textId="77777777" w:rsidR="00CF5160" w:rsidRPr="00CF5160" w:rsidRDefault="00CF5160" w:rsidP="00CF5160">
            <w:pPr>
              <w:jc w:val="center"/>
              <w:rPr>
                <w:rFonts w:ascii="Calibri" w:hAnsi="Calibri"/>
                <w:b/>
                <w:bCs/>
                <w:color w:val="000000"/>
                <w:sz w:val="16"/>
                <w:szCs w:val="16"/>
                <w:lang w:val="es-ES"/>
              </w:rPr>
            </w:pPr>
            <w:r w:rsidRPr="00CF5160">
              <w:rPr>
                <w:rFonts w:ascii="Calibri" w:hAnsi="Calibri"/>
                <w:b/>
                <w:bCs/>
                <w:color w:val="000000"/>
                <w:sz w:val="16"/>
                <w:szCs w:val="16"/>
                <w:lang w:val="es-ES"/>
              </w:rPr>
              <w:t xml:space="preserve">IPC </w:t>
            </w:r>
            <w:proofErr w:type="spellStart"/>
            <w:r w:rsidRPr="00CF5160">
              <w:rPr>
                <w:rFonts w:ascii="Calibri" w:hAnsi="Calibri"/>
                <w:b/>
                <w:bCs/>
                <w:color w:val="000000"/>
                <w:sz w:val="16"/>
                <w:szCs w:val="16"/>
                <w:lang w:val="es-ES"/>
              </w:rPr>
              <w:t>Vo</w:t>
            </w:r>
            <w:proofErr w:type="spellEnd"/>
          </w:p>
        </w:tc>
        <w:tc>
          <w:tcPr>
            <w:tcW w:w="980" w:type="dxa"/>
            <w:tcBorders>
              <w:top w:val="single" w:sz="8" w:space="0" w:color="auto"/>
              <w:left w:val="nil"/>
              <w:bottom w:val="single" w:sz="8" w:space="0" w:color="auto"/>
              <w:right w:val="single" w:sz="8" w:space="0" w:color="auto"/>
            </w:tcBorders>
            <w:shd w:val="clear" w:color="000000" w:fill="FFFF99"/>
            <w:vAlign w:val="center"/>
            <w:hideMark/>
          </w:tcPr>
          <w:p w14:paraId="092DFA87" w14:textId="77777777" w:rsidR="00CF5160" w:rsidRPr="00CF5160" w:rsidRDefault="00CF5160" w:rsidP="00CF5160">
            <w:pPr>
              <w:rPr>
                <w:rFonts w:ascii="Calibri" w:hAnsi="Calibri"/>
                <w:b/>
                <w:bCs/>
                <w:color w:val="000000"/>
                <w:sz w:val="16"/>
                <w:szCs w:val="16"/>
                <w:lang w:val="es-ES"/>
              </w:rPr>
            </w:pPr>
            <w:r w:rsidRPr="00CF5160">
              <w:rPr>
                <w:rFonts w:ascii="Calibri" w:hAnsi="Calibri"/>
                <w:b/>
                <w:bCs/>
                <w:color w:val="000000"/>
                <w:sz w:val="16"/>
                <w:szCs w:val="16"/>
                <w:lang w:val="es-ES"/>
              </w:rPr>
              <w:t>Indexación</w:t>
            </w:r>
          </w:p>
        </w:tc>
      </w:tr>
      <w:tr w:rsidR="00CF5160" w:rsidRPr="00CF5160" w14:paraId="1C5631B5"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069ABA0B"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78DFED44"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10-mar-12</w:t>
            </w:r>
          </w:p>
        </w:tc>
        <w:tc>
          <w:tcPr>
            <w:tcW w:w="1200" w:type="dxa"/>
            <w:tcBorders>
              <w:top w:val="nil"/>
              <w:left w:val="nil"/>
              <w:bottom w:val="single" w:sz="4" w:space="0" w:color="808000"/>
              <w:right w:val="single" w:sz="4" w:space="0" w:color="808000"/>
            </w:tcBorders>
            <w:shd w:val="clear" w:color="auto" w:fill="auto"/>
            <w:noWrap/>
            <w:vAlign w:val="center"/>
            <w:hideMark/>
          </w:tcPr>
          <w:p w14:paraId="419E4F86"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31-mar-12</w:t>
            </w:r>
          </w:p>
        </w:tc>
        <w:tc>
          <w:tcPr>
            <w:tcW w:w="1220" w:type="dxa"/>
            <w:tcBorders>
              <w:top w:val="nil"/>
              <w:left w:val="nil"/>
              <w:bottom w:val="nil"/>
              <w:right w:val="nil"/>
            </w:tcBorders>
            <w:shd w:val="clear" w:color="000000" w:fill="FFFFCC"/>
            <w:noWrap/>
            <w:vAlign w:val="bottom"/>
            <w:hideMark/>
          </w:tcPr>
          <w:p w14:paraId="715DB167" w14:textId="77777777" w:rsidR="00CF5160" w:rsidRPr="00CF5160" w:rsidRDefault="00CF5160" w:rsidP="00CF5160">
            <w:pPr>
              <w:jc w:val="center"/>
              <w:rPr>
                <w:rFonts w:ascii="Calibri" w:hAnsi="Calibri"/>
                <w:sz w:val="20"/>
                <w:lang w:val="es-ES"/>
              </w:rPr>
            </w:pPr>
            <w:r w:rsidRPr="00CF5160">
              <w:rPr>
                <w:rFonts w:ascii="Calibri" w:hAnsi="Calibri"/>
                <w:sz w:val="20"/>
                <w:lang w:val="es-ES"/>
              </w:rPr>
              <w:t>0,67</w:t>
            </w:r>
          </w:p>
        </w:tc>
        <w:tc>
          <w:tcPr>
            <w:tcW w:w="1380" w:type="dxa"/>
            <w:tcBorders>
              <w:top w:val="single" w:sz="4" w:space="0" w:color="003366"/>
              <w:left w:val="single" w:sz="4" w:space="0" w:color="003366"/>
              <w:bottom w:val="single" w:sz="4" w:space="0" w:color="003366"/>
              <w:right w:val="single" w:sz="4" w:space="0" w:color="003366"/>
            </w:tcBorders>
            <w:shd w:val="clear" w:color="000000" w:fill="FFFFCC"/>
            <w:vAlign w:val="bottom"/>
            <w:hideMark/>
          </w:tcPr>
          <w:p w14:paraId="326BA193"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66224045"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379.689 </w:t>
            </w:r>
          </w:p>
        </w:tc>
        <w:tc>
          <w:tcPr>
            <w:tcW w:w="680" w:type="dxa"/>
            <w:tcBorders>
              <w:top w:val="nil"/>
              <w:left w:val="nil"/>
              <w:bottom w:val="nil"/>
              <w:right w:val="nil"/>
            </w:tcBorders>
            <w:shd w:val="clear" w:color="FFFFFF" w:fill="33CCCC"/>
            <w:vAlign w:val="center"/>
            <w:hideMark/>
          </w:tcPr>
          <w:p w14:paraId="4B0875ED"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110,76</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1EA0DD4A"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$108.052 </w:t>
            </w:r>
          </w:p>
        </w:tc>
      </w:tr>
      <w:tr w:rsidR="00CF5160" w:rsidRPr="00CF5160" w14:paraId="3055C503"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31BDADB8"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54BE31D3"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01-abr-12</w:t>
            </w:r>
          </w:p>
        </w:tc>
        <w:tc>
          <w:tcPr>
            <w:tcW w:w="1200" w:type="dxa"/>
            <w:tcBorders>
              <w:top w:val="nil"/>
              <w:left w:val="nil"/>
              <w:bottom w:val="single" w:sz="4" w:space="0" w:color="808000"/>
              <w:right w:val="single" w:sz="4" w:space="0" w:color="808000"/>
            </w:tcBorders>
            <w:shd w:val="clear" w:color="auto" w:fill="auto"/>
            <w:noWrap/>
            <w:vAlign w:val="center"/>
            <w:hideMark/>
          </w:tcPr>
          <w:p w14:paraId="1F8A5E85"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30-abr-12</w:t>
            </w:r>
          </w:p>
        </w:tc>
        <w:tc>
          <w:tcPr>
            <w:tcW w:w="1220" w:type="dxa"/>
            <w:tcBorders>
              <w:top w:val="nil"/>
              <w:left w:val="nil"/>
              <w:bottom w:val="nil"/>
              <w:right w:val="nil"/>
            </w:tcBorders>
            <w:shd w:val="clear" w:color="000000" w:fill="FFFFCC"/>
            <w:noWrap/>
            <w:vAlign w:val="bottom"/>
            <w:hideMark/>
          </w:tcPr>
          <w:p w14:paraId="1A58D941"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5D934A49"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7695AAC8"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66C5B9CF"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110,92</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4A761D7B"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$160.221 </w:t>
            </w:r>
          </w:p>
        </w:tc>
      </w:tr>
      <w:tr w:rsidR="00CF5160" w:rsidRPr="00CF5160" w14:paraId="534FAF95"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6573C8F2"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25F0E959"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01-may-12</w:t>
            </w:r>
          </w:p>
        </w:tc>
        <w:tc>
          <w:tcPr>
            <w:tcW w:w="1200" w:type="dxa"/>
            <w:tcBorders>
              <w:top w:val="nil"/>
              <w:left w:val="nil"/>
              <w:bottom w:val="single" w:sz="4" w:space="0" w:color="808000"/>
              <w:right w:val="single" w:sz="4" w:space="0" w:color="808000"/>
            </w:tcBorders>
            <w:shd w:val="clear" w:color="auto" w:fill="auto"/>
            <w:noWrap/>
            <w:vAlign w:val="center"/>
            <w:hideMark/>
          </w:tcPr>
          <w:p w14:paraId="2634B15B"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31-may-12</w:t>
            </w:r>
          </w:p>
        </w:tc>
        <w:tc>
          <w:tcPr>
            <w:tcW w:w="1220" w:type="dxa"/>
            <w:tcBorders>
              <w:top w:val="nil"/>
              <w:left w:val="nil"/>
              <w:bottom w:val="nil"/>
              <w:right w:val="nil"/>
            </w:tcBorders>
            <w:shd w:val="clear" w:color="000000" w:fill="FFFFCC"/>
            <w:noWrap/>
            <w:vAlign w:val="bottom"/>
            <w:hideMark/>
          </w:tcPr>
          <w:p w14:paraId="4E84C879"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570BB0AF"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76860489"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0E68E93E"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111,25</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69C8B188"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$158.065 </w:t>
            </w:r>
          </w:p>
        </w:tc>
      </w:tr>
      <w:tr w:rsidR="00CF5160" w:rsidRPr="00CF5160" w14:paraId="663D45D3"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330FC6AA"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7F4531EF"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01-jun-12</w:t>
            </w:r>
          </w:p>
        </w:tc>
        <w:tc>
          <w:tcPr>
            <w:tcW w:w="1200" w:type="dxa"/>
            <w:tcBorders>
              <w:top w:val="nil"/>
              <w:left w:val="nil"/>
              <w:bottom w:val="single" w:sz="4" w:space="0" w:color="808000"/>
              <w:right w:val="single" w:sz="4" w:space="0" w:color="808000"/>
            </w:tcBorders>
            <w:shd w:val="clear" w:color="auto" w:fill="auto"/>
            <w:noWrap/>
            <w:vAlign w:val="center"/>
            <w:hideMark/>
          </w:tcPr>
          <w:p w14:paraId="1C999749"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30-jun-12</w:t>
            </w:r>
          </w:p>
        </w:tc>
        <w:tc>
          <w:tcPr>
            <w:tcW w:w="1220" w:type="dxa"/>
            <w:tcBorders>
              <w:top w:val="nil"/>
              <w:left w:val="nil"/>
              <w:bottom w:val="nil"/>
              <w:right w:val="nil"/>
            </w:tcBorders>
            <w:shd w:val="clear" w:color="000000" w:fill="FFFFCC"/>
            <w:noWrap/>
            <w:vAlign w:val="bottom"/>
            <w:hideMark/>
          </w:tcPr>
          <w:p w14:paraId="4B4D8FEE"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79977114"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41DA0161"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6373BC7B"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111,35</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6A129725"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$157.414 </w:t>
            </w:r>
          </w:p>
        </w:tc>
      </w:tr>
      <w:tr w:rsidR="00CF5160" w:rsidRPr="00CF5160" w14:paraId="5D736A88"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57AC9242"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1273C951"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01-jul-12</w:t>
            </w:r>
          </w:p>
        </w:tc>
        <w:tc>
          <w:tcPr>
            <w:tcW w:w="1200" w:type="dxa"/>
            <w:tcBorders>
              <w:top w:val="nil"/>
              <w:left w:val="nil"/>
              <w:bottom w:val="single" w:sz="4" w:space="0" w:color="808000"/>
              <w:right w:val="single" w:sz="4" w:space="0" w:color="808000"/>
            </w:tcBorders>
            <w:shd w:val="clear" w:color="auto" w:fill="auto"/>
            <w:noWrap/>
            <w:vAlign w:val="center"/>
            <w:hideMark/>
          </w:tcPr>
          <w:p w14:paraId="7EFEEC02"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31-jul-12</w:t>
            </w:r>
          </w:p>
        </w:tc>
        <w:tc>
          <w:tcPr>
            <w:tcW w:w="1220" w:type="dxa"/>
            <w:tcBorders>
              <w:top w:val="nil"/>
              <w:left w:val="nil"/>
              <w:bottom w:val="nil"/>
              <w:right w:val="nil"/>
            </w:tcBorders>
            <w:shd w:val="clear" w:color="000000" w:fill="FFFFCC"/>
            <w:noWrap/>
            <w:vAlign w:val="bottom"/>
            <w:hideMark/>
          </w:tcPr>
          <w:p w14:paraId="14B102CA"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65C4AECF"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45733A94"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709B1182"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111,32</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07FBAEF4"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$157.609 </w:t>
            </w:r>
          </w:p>
        </w:tc>
      </w:tr>
      <w:tr w:rsidR="00CF5160" w:rsidRPr="00CF5160" w14:paraId="2F7FEC34"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2FCABD79"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0FD38B2D"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01-ago-12</w:t>
            </w:r>
          </w:p>
        </w:tc>
        <w:tc>
          <w:tcPr>
            <w:tcW w:w="1200" w:type="dxa"/>
            <w:tcBorders>
              <w:top w:val="nil"/>
              <w:left w:val="nil"/>
              <w:bottom w:val="single" w:sz="4" w:space="0" w:color="808000"/>
              <w:right w:val="single" w:sz="4" w:space="0" w:color="808000"/>
            </w:tcBorders>
            <w:shd w:val="clear" w:color="auto" w:fill="auto"/>
            <w:noWrap/>
            <w:vAlign w:val="center"/>
            <w:hideMark/>
          </w:tcPr>
          <w:p w14:paraId="418EE403"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31-ago-12</w:t>
            </w:r>
          </w:p>
        </w:tc>
        <w:tc>
          <w:tcPr>
            <w:tcW w:w="1220" w:type="dxa"/>
            <w:tcBorders>
              <w:top w:val="nil"/>
              <w:left w:val="nil"/>
              <w:bottom w:val="nil"/>
              <w:right w:val="nil"/>
            </w:tcBorders>
            <w:shd w:val="clear" w:color="000000" w:fill="FFFFCC"/>
            <w:noWrap/>
            <w:vAlign w:val="bottom"/>
            <w:hideMark/>
          </w:tcPr>
          <w:p w14:paraId="21CE1671"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7A3FAE3C"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780C350C"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075BF3F1"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111,37</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6DAA0B49"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$157.284 </w:t>
            </w:r>
          </w:p>
        </w:tc>
      </w:tr>
      <w:tr w:rsidR="00CF5160" w:rsidRPr="00CF5160" w14:paraId="0944AFAB"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599543F5"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4E5CE944"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01-sep-12</w:t>
            </w:r>
          </w:p>
        </w:tc>
        <w:tc>
          <w:tcPr>
            <w:tcW w:w="1200" w:type="dxa"/>
            <w:tcBorders>
              <w:top w:val="nil"/>
              <w:left w:val="nil"/>
              <w:bottom w:val="single" w:sz="4" w:space="0" w:color="808000"/>
              <w:right w:val="single" w:sz="4" w:space="0" w:color="808000"/>
            </w:tcBorders>
            <w:shd w:val="clear" w:color="auto" w:fill="auto"/>
            <w:noWrap/>
            <w:vAlign w:val="center"/>
            <w:hideMark/>
          </w:tcPr>
          <w:p w14:paraId="5D6DB8AF"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30-sep-12</w:t>
            </w:r>
          </w:p>
        </w:tc>
        <w:tc>
          <w:tcPr>
            <w:tcW w:w="1220" w:type="dxa"/>
            <w:tcBorders>
              <w:top w:val="nil"/>
              <w:left w:val="nil"/>
              <w:bottom w:val="nil"/>
              <w:right w:val="nil"/>
            </w:tcBorders>
            <w:shd w:val="clear" w:color="000000" w:fill="FFFFCC"/>
            <w:noWrap/>
            <w:vAlign w:val="bottom"/>
            <w:hideMark/>
          </w:tcPr>
          <w:p w14:paraId="5552E964"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68D076AB"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20657A0E"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70082F31"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111,69</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05076F47"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$155.210 </w:t>
            </w:r>
          </w:p>
        </w:tc>
      </w:tr>
      <w:tr w:rsidR="00CF5160" w:rsidRPr="00CF5160" w14:paraId="5F903C5B"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2B13E16E"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34BBF62E"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01-oct-12</w:t>
            </w:r>
          </w:p>
        </w:tc>
        <w:tc>
          <w:tcPr>
            <w:tcW w:w="1200" w:type="dxa"/>
            <w:tcBorders>
              <w:top w:val="nil"/>
              <w:left w:val="nil"/>
              <w:bottom w:val="single" w:sz="4" w:space="0" w:color="808000"/>
              <w:right w:val="single" w:sz="4" w:space="0" w:color="808000"/>
            </w:tcBorders>
            <w:shd w:val="clear" w:color="auto" w:fill="auto"/>
            <w:noWrap/>
            <w:vAlign w:val="center"/>
            <w:hideMark/>
          </w:tcPr>
          <w:p w14:paraId="29E0058C"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31-oct-12</w:t>
            </w:r>
          </w:p>
        </w:tc>
        <w:tc>
          <w:tcPr>
            <w:tcW w:w="1220" w:type="dxa"/>
            <w:tcBorders>
              <w:top w:val="nil"/>
              <w:left w:val="nil"/>
              <w:bottom w:val="nil"/>
              <w:right w:val="nil"/>
            </w:tcBorders>
            <w:shd w:val="clear" w:color="000000" w:fill="FFFFCC"/>
            <w:noWrap/>
            <w:vAlign w:val="bottom"/>
            <w:hideMark/>
          </w:tcPr>
          <w:p w14:paraId="1241A69A"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7BA11425"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6D8EC41A"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1906129B"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111,87</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19049336"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$154.048 </w:t>
            </w:r>
          </w:p>
        </w:tc>
      </w:tr>
      <w:tr w:rsidR="00CF5160" w:rsidRPr="00CF5160" w14:paraId="36ED7787"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3B6862AC"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2E9E44BD"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01-nov-12</w:t>
            </w:r>
          </w:p>
        </w:tc>
        <w:tc>
          <w:tcPr>
            <w:tcW w:w="1200" w:type="dxa"/>
            <w:tcBorders>
              <w:top w:val="nil"/>
              <w:left w:val="nil"/>
              <w:bottom w:val="single" w:sz="4" w:space="0" w:color="808000"/>
              <w:right w:val="single" w:sz="4" w:space="0" w:color="808000"/>
            </w:tcBorders>
            <w:shd w:val="clear" w:color="auto" w:fill="auto"/>
            <w:noWrap/>
            <w:vAlign w:val="center"/>
            <w:hideMark/>
          </w:tcPr>
          <w:p w14:paraId="08BFE1DA"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30-nov-12</w:t>
            </w:r>
          </w:p>
        </w:tc>
        <w:tc>
          <w:tcPr>
            <w:tcW w:w="1220" w:type="dxa"/>
            <w:tcBorders>
              <w:top w:val="nil"/>
              <w:left w:val="nil"/>
              <w:bottom w:val="nil"/>
              <w:right w:val="nil"/>
            </w:tcBorders>
            <w:shd w:val="clear" w:color="000000" w:fill="FFFFCC"/>
            <w:noWrap/>
            <w:vAlign w:val="bottom"/>
            <w:hideMark/>
          </w:tcPr>
          <w:p w14:paraId="44481DD8"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1DADC368"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2E2E41C0"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566.700 </w:t>
            </w:r>
          </w:p>
        </w:tc>
        <w:tc>
          <w:tcPr>
            <w:tcW w:w="680" w:type="dxa"/>
            <w:tcBorders>
              <w:top w:val="nil"/>
              <w:left w:val="nil"/>
              <w:bottom w:val="nil"/>
              <w:right w:val="nil"/>
            </w:tcBorders>
            <w:shd w:val="clear" w:color="FFFFFF" w:fill="33CCCC"/>
            <w:vAlign w:val="center"/>
            <w:hideMark/>
          </w:tcPr>
          <w:p w14:paraId="3F9D3BD7"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111,72</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0E0D7FD3"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$155.016 </w:t>
            </w:r>
          </w:p>
        </w:tc>
      </w:tr>
      <w:tr w:rsidR="00CF5160" w:rsidRPr="00CF5160" w14:paraId="39E18FD6"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4F0F4085"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2,44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172B1D4A"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01-dic-12</w:t>
            </w:r>
          </w:p>
        </w:tc>
        <w:tc>
          <w:tcPr>
            <w:tcW w:w="1200" w:type="dxa"/>
            <w:tcBorders>
              <w:top w:val="nil"/>
              <w:left w:val="nil"/>
              <w:bottom w:val="single" w:sz="4" w:space="0" w:color="808000"/>
              <w:right w:val="single" w:sz="4" w:space="0" w:color="808000"/>
            </w:tcBorders>
            <w:shd w:val="clear" w:color="auto" w:fill="auto"/>
            <w:noWrap/>
            <w:vAlign w:val="center"/>
            <w:hideMark/>
          </w:tcPr>
          <w:p w14:paraId="6C0F53BB"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31-dic-12</w:t>
            </w:r>
          </w:p>
        </w:tc>
        <w:tc>
          <w:tcPr>
            <w:tcW w:w="1220" w:type="dxa"/>
            <w:tcBorders>
              <w:top w:val="nil"/>
              <w:left w:val="nil"/>
              <w:bottom w:val="nil"/>
              <w:right w:val="nil"/>
            </w:tcBorders>
            <w:shd w:val="clear" w:color="000000" w:fill="FFFFCC"/>
            <w:noWrap/>
            <w:vAlign w:val="bottom"/>
            <w:hideMark/>
          </w:tcPr>
          <w:p w14:paraId="230C2173" w14:textId="77777777" w:rsidR="00CF5160" w:rsidRPr="00CF5160" w:rsidRDefault="00CF5160" w:rsidP="00CF5160">
            <w:pPr>
              <w:jc w:val="center"/>
              <w:rPr>
                <w:rFonts w:ascii="Calibri" w:hAnsi="Calibri"/>
                <w:sz w:val="20"/>
                <w:lang w:val="es-ES"/>
              </w:rPr>
            </w:pPr>
            <w:r w:rsidRPr="00CF5160">
              <w:rPr>
                <w:rFonts w:ascii="Calibri" w:hAnsi="Calibri"/>
                <w:sz w:val="20"/>
                <w:lang w:val="es-ES"/>
              </w:rPr>
              <w:t>2,00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236BFDA3"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566.700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00EE2D49"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1.133.400 </w:t>
            </w:r>
          </w:p>
        </w:tc>
        <w:tc>
          <w:tcPr>
            <w:tcW w:w="680" w:type="dxa"/>
            <w:tcBorders>
              <w:top w:val="nil"/>
              <w:left w:val="nil"/>
              <w:bottom w:val="nil"/>
              <w:right w:val="nil"/>
            </w:tcBorders>
            <w:shd w:val="clear" w:color="FFFFFF" w:fill="33CCCC"/>
            <w:vAlign w:val="center"/>
            <w:hideMark/>
          </w:tcPr>
          <w:p w14:paraId="4C4BFF8B"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111,82</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1A974FEA"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$308.741 </w:t>
            </w:r>
          </w:p>
        </w:tc>
      </w:tr>
      <w:tr w:rsidR="00CF5160" w:rsidRPr="00CF5160" w14:paraId="3185E2BB"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1D57D7B1"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1,94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4DFA57B3"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01-ene-13</w:t>
            </w:r>
          </w:p>
        </w:tc>
        <w:tc>
          <w:tcPr>
            <w:tcW w:w="1200" w:type="dxa"/>
            <w:tcBorders>
              <w:top w:val="nil"/>
              <w:left w:val="nil"/>
              <w:bottom w:val="single" w:sz="4" w:space="0" w:color="808000"/>
              <w:right w:val="single" w:sz="4" w:space="0" w:color="808000"/>
            </w:tcBorders>
            <w:shd w:val="clear" w:color="auto" w:fill="auto"/>
            <w:noWrap/>
            <w:vAlign w:val="center"/>
            <w:hideMark/>
          </w:tcPr>
          <w:p w14:paraId="180342ED"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31-ene-13</w:t>
            </w:r>
          </w:p>
        </w:tc>
        <w:tc>
          <w:tcPr>
            <w:tcW w:w="1220" w:type="dxa"/>
            <w:tcBorders>
              <w:top w:val="nil"/>
              <w:left w:val="nil"/>
              <w:bottom w:val="nil"/>
              <w:right w:val="nil"/>
            </w:tcBorders>
            <w:shd w:val="clear" w:color="000000" w:fill="FFFFCC"/>
            <w:noWrap/>
            <w:vAlign w:val="bottom"/>
            <w:hideMark/>
          </w:tcPr>
          <w:p w14:paraId="502B29DB"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22F19366"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589.500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28B0658E"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589.500 </w:t>
            </w:r>
          </w:p>
        </w:tc>
        <w:tc>
          <w:tcPr>
            <w:tcW w:w="680" w:type="dxa"/>
            <w:tcBorders>
              <w:top w:val="nil"/>
              <w:left w:val="nil"/>
              <w:bottom w:val="nil"/>
              <w:right w:val="nil"/>
            </w:tcBorders>
            <w:shd w:val="clear" w:color="FFFFFF" w:fill="33CCCC"/>
            <w:vAlign w:val="center"/>
            <w:hideMark/>
          </w:tcPr>
          <w:p w14:paraId="1234C697"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112,15</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0DB345B5"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$158.374 </w:t>
            </w:r>
          </w:p>
        </w:tc>
      </w:tr>
      <w:tr w:rsidR="00CF5160" w:rsidRPr="00CF5160" w14:paraId="04406811"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7857FFB0"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1,94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62F90862"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01-feb-13</w:t>
            </w:r>
          </w:p>
        </w:tc>
        <w:tc>
          <w:tcPr>
            <w:tcW w:w="1200" w:type="dxa"/>
            <w:tcBorders>
              <w:top w:val="nil"/>
              <w:left w:val="nil"/>
              <w:bottom w:val="single" w:sz="4" w:space="0" w:color="808000"/>
              <w:right w:val="single" w:sz="4" w:space="0" w:color="808000"/>
            </w:tcBorders>
            <w:shd w:val="clear" w:color="auto" w:fill="auto"/>
            <w:noWrap/>
            <w:vAlign w:val="center"/>
            <w:hideMark/>
          </w:tcPr>
          <w:p w14:paraId="06C384C7"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28-feb-13</w:t>
            </w:r>
          </w:p>
        </w:tc>
        <w:tc>
          <w:tcPr>
            <w:tcW w:w="1220" w:type="dxa"/>
            <w:tcBorders>
              <w:top w:val="nil"/>
              <w:left w:val="nil"/>
              <w:bottom w:val="nil"/>
              <w:right w:val="nil"/>
            </w:tcBorders>
            <w:shd w:val="clear" w:color="000000" w:fill="FFFFCC"/>
            <w:noWrap/>
            <w:vAlign w:val="bottom"/>
            <w:hideMark/>
          </w:tcPr>
          <w:p w14:paraId="15C96C5C"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6B4EC363"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589.500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47AA8F1F"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589.500 </w:t>
            </w:r>
          </w:p>
        </w:tc>
        <w:tc>
          <w:tcPr>
            <w:tcW w:w="680" w:type="dxa"/>
            <w:tcBorders>
              <w:top w:val="nil"/>
              <w:left w:val="nil"/>
              <w:bottom w:val="nil"/>
              <w:right w:val="nil"/>
            </w:tcBorders>
            <w:shd w:val="clear" w:color="FFFFFF" w:fill="33CCCC"/>
            <w:vAlign w:val="center"/>
            <w:hideMark/>
          </w:tcPr>
          <w:p w14:paraId="7541704D"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112,65</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6A7E2438"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$155.054 </w:t>
            </w:r>
          </w:p>
        </w:tc>
      </w:tr>
      <w:tr w:rsidR="00CF5160" w:rsidRPr="00CF5160" w14:paraId="7B4C9871" w14:textId="77777777" w:rsidTr="00CF5160">
        <w:trPr>
          <w:trHeight w:val="315"/>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35E500FC"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1,94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2D638EDA"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01-mar-13</w:t>
            </w:r>
          </w:p>
        </w:tc>
        <w:tc>
          <w:tcPr>
            <w:tcW w:w="1200" w:type="dxa"/>
            <w:tcBorders>
              <w:top w:val="nil"/>
              <w:left w:val="nil"/>
              <w:bottom w:val="single" w:sz="4" w:space="0" w:color="808000"/>
              <w:right w:val="single" w:sz="4" w:space="0" w:color="808000"/>
            </w:tcBorders>
            <w:shd w:val="clear" w:color="auto" w:fill="auto"/>
            <w:noWrap/>
            <w:vAlign w:val="center"/>
            <w:hideMark/>
          </w:tcPr>
          <w:p w14:paraId="5F6C09B9"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31-mar-13</w:t>
            </w:r>
          </w:p>
        </w:tc>
        <w:tc>
          <w:tcPr>
            <w:tcW w:w="1220" w:type="dxa"/>
            <w:tcBorders>
              <w:top w:val="nil"/>
              <w:left w:val="nil"/>
              <w:bottom w:val="nil"/>
              <w:right w:val="nil"/>
            </w:tcBorders>
            <w:shd w:val="clear" w:color="000000" w:fill="FFFFCC"/>
            <w:noWrap/>
            <w:vAlign w:val="bottom"/>
            <w:hideMark/>
          </w:tcPr>
          <w:p w14:paraId="4EBDF7D1"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68D8DF32"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589.500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62F76BEF"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589.500 </w:t>
            </w:r>
          </w:p>
        </w:tc>
        <w:tc>
          <w:tcPr>
            <w:tcW w:w="680" w:type="dxa"/>
            <w:tcBorders>
              <w:top w:val="nil"/>
              <w:left w:val="nil"/>
              <w:bottom w:val="nil"/>
              <w:right w:val="nil"/>
            </w:tcBorders>
            <w:shd w:val="clear" w:color="FFFFFF" w:fill="33CCCC"/>
            <w:vAlign w:val="center"/>
            <w:hideMark/>
          </w:tcPr>
          <w:p w14:paraId="48F4A9CF"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112,88</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6D2338F2"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$153.537 </w:t>
            </w:r>
          </w:p>
        </w:tc>
      </w:tr>
      <w:tr w:rsidR="00CF5160" w:rsidRPr="00CF5160" w14:paraId="77B9C002" w14:textId="77777777" w:rsidTr="00CF5160">
        <w:trPr>
          <w:trHeight w:val="330"/>
        </w:trPr>
        <w:tc>
          <w:tcPr>
            <w:tcW w:w="1000" w:type="dxa"/>
            <w:tcBorders>
              <w:top w:val="nil"/>
              <w:left w:val="single" w:sz="8" w:space="0" w:color="auto"/>
              <w:bottom w:val="single" w:sz="4" w:space="0" w:color="003366"/>
              <w:right w:val="single" w:sz="4" w:space="0" w:color="003366"/>
            </w:tcBorders>
            <w:shd w:val="clear" w:color="000000" w:fill="FFFFCC"/>
            <w:noWrap/>
            <w:vAlign w:val="bottom"/>
            <w:hideMark/>
          </w:tcPr>
          <w:p w14:paraId="4481230F"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1,94</w:t>
            </w:r>
          </w:p>
        </w:tc>
        <w:tc>
          <w:tcPr>
            <w:tcW w:w="1060" w:type="dxa"/>
            <w:tcBorders>
              <w:top w:val="nil"/>
              <w:left w:val="single" w:sz="4" w:space="0" w:color="808000"/>
              <w:bottom w:val="single" w:sz="4" w:space="0" w:color="808000"/>
              <w:right w:val="single" w:sz="4" w:space="0" w:color="808000"/>
            </w:tcBorders>
            <w:shd w:val="clear" w:color="auto" w:fill="auto"/>
            <w:noWrap/>
            <w:vAlign w:val="center"/>
            <w:hideMark/>
          </w:tcPr>
          <w:p w14:paraId="292AC19B"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01-abr-13</w:t>
            </w:r>
          </w:p>
        </w:tc>
        <w:tc>
          <w:tcPr>
            <w:tcW w:w="1200" w:type="dxa"/>
            <w:tcBorders>
              <w:top w:val="nil"/>
              <w:left w:val="nil"/>
              <w:bottom w:val="single" w:sz="4" w:space="0" w:color="808000"/>
              <w:right w:val="single" w:sz="4" w:space="0" w:color="808000"/>
            </w:tcBorders>
            <w:shd w:val="clear" w:color="auto" w:fill="auto"/>
            <w:noWrap/>
            <w:vAlign w:val="center"/>
            <w:hideMark/>
          </w:tcPr>
          <w:p w14:paraId="685211E6" w14:textId="77777777" w:rsidR="00CF5160" w:rsidRPr="00CF5160" w:rsidRDefault="00CF5160" w:rsidP="00CF5160">
            <w:pPr>
              <w:jc w:val="right"/>
              <w:rPr>
                <w:rFonts w:ascii="Calibri" w:hAnsi="Calibri"/>
                <w:color w:val="000000"/>
                <w:sz w:val="20"/>
                <w:lang w:val="es-ES"/>
              </w:rPr>
            </w:pPr>
            <w:r w:rsidRPr="00CF5160">
              <w:rPr>
                <w:rFonts w:ascii="Calibri" w:hAnsi="Calibri"/>
                <w:color w:val="000000"/>
                <w:sz w:val="20"/>
                <w:lang w:val="es-ES"/>
              </w:rPr>
              <w:t>30-abr-13</w:t>
            </w:r>
          </w:p>
        </w:tc>
        <w:tc>
          <w:tcPr>
            <w:tcW w:w="1220" w:type="dxa"/>
            <w:tcBorders>
              <w:top w:val="nil"/>
              <w:left w:val="nil"/>
              <w:bottom w:val="nil"/>
              <w:right w:val="nil"/>
            </w:tcBorders>
            <w:shd w:val="clear" w:color="000000" w:fill="FFFFCC"/>
            <w:noWrap/>
            <w:vAlign w:val="bottom"/>
            <w:hideMark/>
          </w:tcPr>
          <w:p w14:paraId="2F85A668"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1,00</w:t>
            </w:r>
          </w:p>
        </w:tc>
        <w:tc>
          <w:tcPr>
            <w:tcW w:w="1380" w:type="dxa"/>
            <w:tcBorders>
              <w:top w:val="nil"/>
              <w:left w:val="single" w:sz="4" w:space="0" w:color="003366"/>
              <w:bottom w:val="single" w:sz="4" w:space="0" w:color="003366"/>
              <w:right w:val="single" w:sz="4" w:space="0" w:color="003366"/>
            </w:tcBorders>
            <w:shd w:val="clear" w:color="000000" w:fill="FFFFCC"/>
            <w:vAlign w:val="bottom"/>
            <w:hideMark/>
          </w:tcPr>
          <w:p w14:paraId="354DB54E"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         589.500 </w:t>
            </w:r>
          </w:p>
        </w:tc>
        <w:tc>
          <w:tcPr>
            <w:tcW w:w="1540" w:type="dxa"/>
            <w:tcBorders>
              <w:top w:val="nil"/>
              <w:left w:val="single" w:sz="4" w:space="0" w:color="808000"/>
              <w:bottom w:val="single" w:sz="4" w:space="0" w:color="808000"/>
              <w:right w:val="single" w:sz="4" w:space="0" w:color="808000"/>
            </w:tcBorders>
            <w:shd w:val="clear" w:color="000000" w:fill="FFFFCC"/>
            <w:noWrap/>
            <w:vAlign w:val="center"/>
            <w:hideMark/>
          </w:tcPr>
          <w:p w14:paraId="01313CCB" w14:textId="77777777" w:rsidR="00CF5160" w:rsidRPr="00CF5160" w:rsidRDefault="00CF5160" w:rsidP="00CF5160">
            <w:pPr>
              <w:rPr>
                <w:rFonts w:ascii="Calibri" w:hAnsi="Calibri"/>
                <w:color w:val="000000"/>
                <w:sz w:val="20"/>
                <w:lang w:val="es-ES"/>
              </w:rPr>
            </w:pPr>
            <w:r w:rsidRPr="00CF5160">
              <w:rPr>
                <w:rFonts w:ascii="Calibri" w:hAnsi="Calibri"/>
                <w:color w:val="000000"/>
                <w:sz w:val="20"/>
                <w:lang w:val="es-ES"/>
              </w:rPr>
              <w:t xml:space="preserve"> $             589.500 </w:t>
            </w:r>
          </w:p>
        </w:tc>
        <w:tc>
          <w:tcPr>
            <w:tcW w:w="680" w:type="dxa"/>
            <w:tcBorders>
              <w:top w:val="nil"/>
              <w:left w:val="nil"/>
              <w:bottom w:val="nil"/>
              <w:right w:val="nil"/>
            </w:tcBorders>
            <w:shd w:val="clear" w:color="FFFFFF" w:fill="33CCCC"/>
            <w:vAlign w:val="center"/>
            <w:hideMark/>
          </w:tcPr>
          <w:p w14:paraId="58F5E7D9" w14:textId="77777777" w:rsidR="00CF5160" w:rsidRPr="00CF5160" w:rsidRDefault="00CF5160" w:rsidP="00CF5160">
            <w:pPr>
              <w:jc w:val="center"/>
              <w:rPr>
                <w:rFonts w:ascii="Calibri" w:hAnsi="Calibri"/>
                <w:sz w:val="20"/>
                <w:lang w:val="es-ES"/>
              </w:rPr>
            </w:pPr>
            <w:r w:rsidRPr="00CF5160">
              <w:rPr>
                <w:rFonts w:ascii="Calibri" w:hAnsi="Calibri"/>
                <w:sz w:val="20"/>
                <w:lang w:val="es-ES"/>
              </w:rPr>
              <w:t>113,16</w:t>
            </w:r>
          </w:p>
        </w:tc>
        <w:tc>
          <w:tcPr>
            <w:tcW w:w="980" w:type="dxa"/>
            <w:tcBorders>
              <w:top w:val="nil"/>
              <w:left w:val="single" w:sz="4" w:space="0" w:color="003366"/>
              <w:bottom w:val="single" w:sz="4" w:space="0" w:color="003366"/>
              <w:right w:val="single" w:sz="8" w:space="0" w:color="auto"/>
            </w:tcBorders>
            <w:shd w:val="clear" w:color="000000" w:fill="FFFFCC"/>
            <w:vAlign w:val="bottom"/>
            <w:hideMark/>
          </w:tcPr>
          <w:p w14:paraId="6CCC6133" w14:textId="77777777" w:rsidR="00CF5160" w:rsidRPr="00CF5160" w:rsidRDefault="00CF5160" w:rsidP="00CF5160">
            <w:pPr>
              <w:rPr>
                <w:rFonts w:ascii="Calibri" w:hAnsi="Calibri"/>
                <w:sz w:val="20"/>
                <w:lang w:val="es-ES"/>
              </w:rPr>
            </w:pPr>
            <w:r w:rsidRPr="00CF5160">
              <w:rPr>
                <w:rFonts w:ascii="Calibri" w:hAnsi="Calibri"/>
                <w:sz w:val="20"/>
                <w:lang w:val="es-ES"/>
              </w:rPr>
              <w:t xml:space="preserve"> $151.699 </w:t>
            </w:r>
          </w:p>
        </w:tc>
      </w:tr>
      <w:tr w:rsidR="00CF5160" w:rsidRPr="00CF5160" w14:paraId="586E0AC5" w14:textId="77777777" w:rsidTr="00CF5160">
        <w:trPr>
          <w:trHeight w:val="570"/>
        </w:trPr>
        <w:tc>
          <w:tcPr>
            <w:tcW w:w="5860" w:type="dxa"/>
            <w:gridSpan w:val="5"/>
            <w:tcBorders>
              <w:top w:val="single" w:sz="8" w:space="0" w:color="auto"/>
              <w:left w:val="nil"/>
              <w:bottom w:val="single" w:sz="8" w:space="0" w:color="auto"/>
              <w:right w:val="nil"/>
            </w:tcBorders>
            <w:shd w:val="clear" w:color="000000" w:fill="FFFF99"/>
            <w:vAlign w:val="center"/>
            <w:hideMark/>
          </w:tcPr>
          <w:p w14:paraId="2C080EE1" w14:textId="77777777" w:rsidR="00CF5160" w:rsidRPr="00CF5160" w:rsidRDefault="00CF5160" w:rsidP="00CF5160">
            <w:pPr>
              <w:jc w:val="center"/>
              <w:rPr>
                <w:rFonts w:ascii="Calibri" w:hAnsi="Calibri"/>
                <w:b/>
                <w:bCs/>
                <w:sz w:val="20"/>
                <w:lang w:val="es-ES"/>
              </w:rPr>
            </w:pPr>
            <w:r w:rsidRPr="00CF5160">
              <w:rPr>
                <w:rFonts w:ascii="Calibri" w:hAnsi="Calibri"/>
                <w:b/>
                <w:bCs/>
                <w:sz w:val="20"/>
                <w:lang w:val="es-ES"/>
              </w:rPr>
              <w:t xml:space="preserve"> RETROACTIVO DESDE 10 de MARZO DE 2012 HASTA 30 JUNIO 2013 INDEXADO A JUNIO 30 DE  2018 </w:t>
            </w:r>
          </w:p>
        </w:tc>
        <w:tc>
          <w:tcPr>
            <w:tcW w:w="3200" w:type="dxa"/>
            <w:gridSpan w:val="3"/>
            <w:tcBorders>
              <w:top w:val="single" w:sz="8" w:space="0" w:color="auto"/>
              <w:left w:val="nil"/>
              <w:bottom w:val="single" w:sz="8" w:space="0" w:color="auto"/>
              <w:right w:val="single" w:sz="8" w:space="0" w:color="000000"/>
            </w:tcBorders>
            <w:shd w:val="clear" w:color="000000" w:fill="FFFF99"/>
            <w:noWrap/>
            <w:vAlign w:val="center"/>
            <w:hideMark/>
          </w:tcPr>
          <w:p w14:paraId="4C2F94D8" w14:textId="77777777" w:rsidR="00CF5160" w:rsidRPr="00CF5160" w:rsidRDefault="00CF5160" w:rsidP="00CF5160">
            <w:pPr>
              <w:jc w:val="center"/>
              <w:rPr>
                <w:rFonts w:ascii="Calibri" w:hAnsi="Calibri"/>
                <w:b/>
                <w:bCs/>
                <w:sz w:val="32"/>
                <w:szCs w:val="32"/>
                <w:lang w:val="es-ES"/>
              </w:rPr>
            </w:pPr>
            <w:r w:rsidRPr="00CF5160">
              <w:rPr>
                <w:rFonts w:ascii="Calibri" w:hAnsi="Calibri"/>
                <w:b/>
                <w:bCs/>
                <w:sz w:val="32"/>
                <w:szCs w:val="32"/>
                <w:lang w:val="es-ES"/>
              </w:rPr>
              <w:t xml:space="preserve"> $                10.695.011 </w:t>
            </w:r>
          </w:p>
        </w:tc>
      </w:tr>
    </w:tbl>
    <w:p w14:paraId="5EE0AD21" w14:textId="77777777" w:rsidR="00CF5160" w:rsidRDefault="00CF5160" w:rsidP="002F74A4">
      <w:pPr>
        <w:spacing w:line="276" w:lineRule="auto"/>
        <w:contextualSpacing/>
        <w:jc w:val="center"/>
        <w:rPr>
          <w:rFonts w:ascii="Arial" w:hAnsi="Arial" w:cs="Arial"/>
          <w:i/>
          <w:szCs w:val="24"/>
        </w:rPr>
      </w:pPr>
    </w:p>
    <w:p w14:paraId="24658558" w14:textId="77777777" w:rsidR="002F74A4" w:rsidRPr="00FD0B1B" w:rsidRDefault="002F74A4" w:rsidP="002F74A4">
      <w:pPr>
        <w:spacing w:line="276" w:lineRule="auto"/>
        <w:contextualSpacing/>
        <w:jc w:val="center"/>
        <w:rPr>
          <w:rFonts w:ascii="Arial" w:hAnsi="Arial" w:cs="Arial"/>
          <w:sz w:val="23"/>
          <w:szCs w:val="23"/>
        </w:rPr>
      </w:pPr>
    </w:p>
    <w:p w14:paraId="65B938B7" w14:textId="77777777" w:rsidR="002F74A4" w:rsidRPr="00FD0B1B" w:rsidRDefault="002F74A4" w:rsidP="002F74A4">
      <w:pPr>
        <w:spacing w:line="276" w:lineRule="auto"/>
        <w:contextualSpacing/>
        <w:jc w:val="center"/>
        <w:rPr>
          <w:rFonts w:ascii="Arial" w:hAnsi="Arial" w:cs="Arial"/>
          <w:sz w:val="23"/>
          <w:szCs w:val="23"/>
        </w:rPr>
      </w:pPr>
    </w:p>
    <w:p w14:paraId="0DC1A3B8" w14:textId="77777777" w:rsidR="002F74A4" w:rsidRPr="00FD0B1B" w:rsidRDefault="002F74A4" w:rsidP="002F74A4">
      <w:pPr>
        <w:spacing w:line="276" w:lineRule="auto"/>
        <w:contextualSpacing/>
        <w:jc w:val="center"/>
        <w:rPr>
          <w:rFonts w:ascii="Arial" w:hAnsi="Arial" w:cs="Arial"/>
          <w:sz w:val="23"/>
          <w:szCs w:val="23"/>
        </w:rPr>
      </w:pPr>
    </w:p>
    <w:p w14:paraId="58B27826" w14:textId="77777777" w:rsidR="002F74A4" w:rsidRPr="00FD0B1B" w:rsidRDefault="002F74A4" w:rsidP="002F74A4">
      <w:pPr>
        <w:spacing w:line="276" w:lineRule="auto"/>
        <w:contextualSpacing/>
        <w:jc w:val="center"/>
        <w:rPr>
          <w:rFonts w:ascii="Arial" w:hAnsi="Arial" w:cs="Arial"/>
          <w:sz w:val="23"/>
          <w:szCs w:val="23"/>
        </w:rPr>
      </w:pPr>
    </w:p>
    <w:p w14:paraId="51B82D62" w14:textId="77777777" w:rsidR="00AD0D49" w:rsidRPr="00FD0B1B" w:rsidRDefault="00AD0D49" w:rsidP="002F74A4"/>
    <w:p w14:paraId="21B1F1CE" w14:textId="77777777" w:rsidR="007F19D5" w:rsidRPr="00FD0B1B" w:rsidRDefault="007F19D5" w:rsidP="007F19D5">
      <w:pPr>
        <w:jc w:val="center"/>
        <w:rPr>
          <w:rFonts w:ascii="Arial" w:hAnsi="Arial" w:cs="Arial"/>
          <w:i/>
        </w:rPr>
      </w:pPr>
      <w:r w:rsidRPr="00FD0B1B">
        <w:rPr>
          <w:rFonts w:ascii="Arial" w:hAnsi="Arial" w:cs="Arial"/>
          <w:i/>
        </w:rPr>
        <w:t>OLGA LUCÌA HOYOS SEPÚLVEDA</w:t>
      </w:r>
    </w:p>
    <w:p w14:paraId="42962036" w14:textId="77777777" w:rsidR="007F19D5" w:rsidRPr="00FD0B1B" w:rsidRDefault="007F19D5" w:rsidP="007F19D5">
      <w:pPr>
        <w:jc w:val="center"/>
        <w:rPr>
          <w:rFonts w:ascii="Arial" w:hAnsi="Arial" w:cs="Arial"/>
          <w:i/>
        </w:rPr>
      </w:pPr>
      <w:r w:rsidRPr="00FD0B1B">
        <w:rPr>
          <w:rFonts w:ascii="Arial" w:hAnsi="Arial" w:cs="Arial"/>
          <w:i/>
        </w:rPr>
        <w:t>Magistrada</w:t>
      </w:r>
    </w:p>
    <w:sectPr w:rsidR="007F19D5" w:rsidRPr="00FD0B1B" w:rsidSect="00805FDB">
      <w:headerReference w:type="default" r:id="rId9"/>
      <w:footerReference w:type="default" r:id="rId10"/>
      <w:pgSz w:w="12240" w:h="18720" w:code="14"/>
      <w:pgMar w:top="1418" w:right="170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467F0D" w14:textId="77777777" w:rsidR="004B5478" w:rsidRDefault="004B5478" w:rsidP="002F74A4">
      <w:r>
        <w:separator/>
      </w:r>
    </w:p>
  </w:endnote>
  <w:endnote w:type="continuationSeparator" w:id="0">
    <w:p w14:paraId="7AFF3D02" w14:textId="77777777" w:rsidR="004B5478" w:rsidRDefault="004B5478" w:rsidP="002F74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2544718"/>
      <w:docPartObj>
        <w:docPartGallery w:val="Page Numbers (Bottom of Page)"/>
        <w:docPartUnique/>
      </w:docPartObj>
    </w:sdtPr>
    <w:sdtEndPr/>
    <w:sdtContent>
      <w:p w14:paraId="260E4F46" w14:textId="77777777" w:rsidR="007D5177" w:rsidRDefault="007D5177">
        <w:pPr>
          <w:pStyle w:val="Piedepgina"/>
          <w:jc w:val="right"/>
        </w:pPr>
        <w:r>
          <w:fldChar w:fldCharType="begin"/>
        </w:r>
        <w:r>
          <w:instrText>PAGE   \* MERGEFORMAT</w:instrText>
        </w:r>
        <w:r>
          <w:fldChar w:fldCharType="separate"/>
        </w:r>
        <w:r w:rsidR="00D92377" w:rsidRPr="00D92377">
          <w:rPr>
            <w:noProof/>
            <w:lang w:val="es-ES"/>
          </w:rPr>
          <w:t>2</w:t>
        </w:r>
        <w:r>
          <w:fldChar w:fldCharType="end"/>
        </w:r>
      </w:p>
    </w:sdtContent>
  </w:sdt>
  <w:p w14:paraId="0E03FBE3" w14:textId="77777777" w:rsidR="007D5177" w:rsidRDefault="007D51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6D8877" w14:textId="77777777" w:rsidR="004B5478" w:rsidRDefault="004B5478" w:rsidP="002F74A4">
      <w:r>
        <w:separator/>
      </w:r>
    </w:p>
  </w:footnote>
  <w:footnote w:type="continuationSeparator" w:id="0">
    <w:p w14:paraId="02064C22" w14:textId="77777777" w:rsidR="004B5478" w:rsidRDefault="004B5478" w:rsidP="002F74A4">
      <w:r>
        <w:continuationSeparator/>
      </w:r>
    </w:p>
  </w:footnote>
  <w:footnote w:id="1">
    <w:p w14:paraId="7DEA3003" w14:textId="77777777" w:rsidR="007D5177" w:rsidRPr="001A66F5" w:rsidRDefault="007D5177" w:rsidP="0059733C">
      <w:pPr>
        <w:pStyle w:val="Textonotapie"/>
        <w:jc w:val="both"/>
        <w:rPr>
          <w:rFonts w:ascii="Arial" w:hAnsi="Arial" w:cs="Arial"/>
          <w:sz w:val="18"/>
          <w:szCs w:val="18"/>
          <w:lang w:val="es-AR"/>
        </w:rPr>
      </w:pPr>
      <w:r w:rsidRPr="001A66F5">
        <w:rPr>
          <w:rStyle w:val="Refdenotaalpie"/>
          <w:rFonts w:ascii="Arial" w:hAnsi="Arial" w:cs="Arial"/>
          <w:sz w:val="18"/>
          <w:szCs w:val="18"/>
        </w:rPr>
        <w:footnoteRef/>
      </w:r>
      <w:r w:rsidRPr="001A66F5">
        <w:rPr>
          <w:rFonts w:ascii="Arial" w:hAnsi="Arial" w:cs="Arial"/>
          <w:sz w:val="18"/>
          <w:szCs w:val="18"/>
        </w:rPr>
        <w:t xml:space="preserve"> </w:t>
      </w:r>
      <w:r w:rsidRPr="001A66F5">
        <w:rPr>
          <w:rFonts w:ascii="Arial" w:hAnsi="Arial" w:cs="Arial"/>
          <w:sz w:val="18"/>
          <w:szCs w:val="18"/>
          <w:lang w:val="es-AR"/>
        </w:rPr>
        <w:t xml:space="preserve">47236 del </w:t>
      </w:r>
      <w:r w:rsidRPr="001A66F5">
        <w:rPr>
          <w:rFonts w:ascii="Arial" w:hAnsi="Arial" w:cs="Arial"/>
          <w:color w:val="000000"/>
          <w:sz w:val="18"/>
          <w:szCs w:val="18"/>
          <w:shd w:val="clear" w:color="auto" w:fill="FFFFFF"/>
          <w:lang w:val="es-ES"/>
        </w:rPr>
        <w:t xml:space="preserve">6 de abril de 2016, </w:t>
      </w:r>
      <w:r>
        <w:rPr>
          <w:rFonts w:ascii="Arial" w:hAnsi="Arial" w:cs="Arial"/>
          <w:sz w:val="18"/>
          <w:szCs w:val="18"/>
        </w:rPr>
        <w:t>con ponencia de la Magistrada</w:t>
      </w:r>
      <w:r w:rsidRPr="001A66F5">
        <w:rPr>
          <w:rFonts w:ascii="Arial" w:hAnsi="Arial" w:cs="Arial"/>
          <w:sz w:val="18"/>
          <w:szCs w:val="18"/>
        </w:rPr>
        <w:t xml:space="preserve"> Clara Cecilia Dueñas Quevedo</w:t>
      </w:r>
      <w:r>
        <w:rPr>
          <w:rFonts w:ascii="Arial" w:hAnsi="Arial" w:cs="Arial"/>
          <w:sz w:val="18"/>
          <w:szCs w:val="18"/>
        </w:rPr>
        <w:t>.</w:t>
      </w:r>
    </w:p>
  </w:footnote>
  <w:footnote w:id="2">
    <w:p w14:paraId="1C40ED2F" w14:textId="77777777" w:rsidR="007D5177" w:rsidRDefault="007D5177" w:rsidP="0059733C">
      <w:pPr>
        <w:pStyle w:val="Textonotapie"/>
        <w:jc w:val="both"/>
        <w:rPr>
          <w:rFonts w:ascii="Arial" w:hAnsi="Arial" w:cs="Arial"/>
          <w:sz w:val="18"/>
          <w:szCs w:val="18"/>
          <w:lang w:val="es-AR"/>
        </w:rPr>
      </w:pPr>
      <w:r w:rsidRPr="00885129">
        <w:rPr>
          <w:rStyle w:val="Refdenotaalpie"/>
          <w:rFonts w:ascii="Arial" w:hAnsi="Arial" w:cs="Arial"/>
          <w:sz w:val="18"/>
          <w:szCs w:val="18"/>
        </w:rPr>
        <w:footnoteRef/>
      </w:r>
      <w:r w:rsidRPr="00885129">
        <w:rPr>
          <w:rFonts w:ascii="Arial" w:hAnsi="Arial" w:cs="Arial"/>
          <w:sz w:val="18"/>
          <w:szCs w:val="18"/>
        </w:rPr>
        <w:t xml:space="preserve"> M.P. Olga Lucía Hoyos Sepúl</w:t>
      </w:r>
      <w:r>
        <w:rPr>
          <w:rFonts w:ascii="Arial" w:hAnsi="Arial" w:cs="Arial"/>
          <w:sz w:val="18"/>
          <w:szCs w:val="18"/>
        </w:rPr>
        <w:t>veda. Radicado 2015-00321 de 26-07-</w:t>
      </w:r>
      <w:r w:rsidRPr="00885129">
        <w:rPr>
          <w:rFonts w:ascii="Arial" w:hAnsi="Arial" w:cs="Arial"/>
          <w:sz w:val="18"/>
          <w:szCs w:val="18"/>
        </w:rPr>
        <w:t xml:space="preserve">2016 </w:t>
      </w:r>
      <w:proofErr w:type="spellStart"/>
      <w:r w:rsidRPr="00885129">
        <w:rPr>
          <w:rFonts w:ascii="Arial" w:hAnsi="Arial" w:cs="Arial"/>
          <w:sz w:val="18"/>
          <w:szCs w:val="18"/>
        </w:rPr>
        <w:t>Dte</w:t>
      </w:r>
      <w:proofErr w:type="spellEnd"/>
      <w:r w:rsidRPr="00885129">
        <w:rPr>
          <w:rFonts w:ascii="Arial" w:hAnsi="Arial" w:cs="Arial"/>
          <w:sz w:val="18"/>
          <w:szCs w:val="18"/>
        </w:rPr>
        <w:t xml:space="preserve">. Teresa </w:t>
      </w:r>
      <w:proofErr w:type="spellStart"/>
      <w:r w:rsidRPr="00885129">
        <w:rPr>
          <w:rFonts w:ascii="Arial" w:hAnsi="Arial" w:cs="Arial"/>
          <w:sz w:val="18"/>
          <w:szCs w:val="18"/>
        </w:rPr>
        <w:t>Aristizabal</w:t>
      </w:r>
      <w:proofErr w:type="spellEnd"/>
      <w:r w:rsidRPr="00885129">
        <w:rPr>
          <w:rFonts w:ascii="Arial" w:hAnsi="Arial" w:cs="Arial"/>
          <w:sz w:val="18"/>
          <w:szCs w:val="18"/>
        </w:rPr>
        <w:t xml:space="preserve"> Carm</w:t>
      </w:r>
      <w:r>
        <w:rPr>
          <w:rFonts w:ascii="Arial" w:hAnsi="Arial" w:cs="Arial"/>
          <w:sz w:val="18"/>
          <w:szCs w:val="18"/>
        </w:rPr>
        <w:t>ona y radicado 2014-00333 de 28-03-</w:t>
      </w:r>
      <w:r w:rsidRPr="00885129">
        <w:rPr>
          <w:rFonts w:ascii="Arial" w:hAnsi="Arial" w:cs="Arial"/>
          <w:sz w:val="18"/>
          <w:szCs w:val="18"/>
        </w:rPr>
        <w:t xml:space="preserve">2017 </w:t>
      </w:r>
      <w:proofErr w:type="spellStart"/>
      <w:r w:rsidRPr="00885129">
        <w:rPr>
          <w:rFonts w:ascii="Arial" w:hAnsi="Arial" w:cs="Arial"/>
          <w:sz w:val="18"/>
          <w:szCs w:val="18"/>
        </w:rPr>
        <w:t>Dte</w:t>
      </w:r>
      <w:proofErr w:type="spellEnd"/>
      <w:r w:rsidRPr="00885129">
        <w:rPr>
          <w:rFonts w:ascii="Arial" w:hAnsi="Arial" w:cs="Arial"/>
          <w:sz w:val="18"/>
          <w:szCs w:val="18"/>
        </w:rPr>
        <w:t>. Miguel Isidoro Pérez Tirado.</w:t>
      </w:r>
    </w:p>
  </w:footnote>
  <w:footnote w:id="3">
    <w:p w14:paraId="3560A411" w14:textId="77777777" w:rsidR="00BD3B32" w:rsidRPr="000E7420" w:rsidRDefault="00BD3B32" w:rsidP="00BD3B32">
      <w:pPr>
        <w:pStyle w:val="Textonotapie"/>
        <w:rPr>
          <w:rFonts w:ascii="Arial" w:hAnsi="Arial" w:cs="Arial"/>
          <w:i/>
        </w:rPr>
      </w:pPr>
      <w:r>
        <w:rPr>
          <w:rStyle w:val="Refdenotaalpie"/>
        </w:rPr>
        <w:footnoteRef/>
      </w:r>
      <w:r>
        <w:t xml:space="preserve"> </w:t>
      </w:r>
      <w:r w:rsidRPr="000E7420">
        <w:rPr>
          <w:rFonts w:ascii="Arial" w:hAnsi="Arial" w:cs="Arial"/>
          <w:i/>
        </w:rPr>
        <w:t>27 de julio de 2005 radicación Nº 21.517</w:t>
      </w:r>
    </w:p>
    <w:p w14:paraId="5782E2DC" w14:textId="77777777" w:rsidR="00BD3B32" w:rsidRPr="000E7420" w:rsidRDefault="00BD3B32" w:rsidP="00BD3B32">
      <w:pPr>
        <w:pStyle w:val="Textonotapie"/>
        <w:rPr>
          <w:rFonts w:ascii="Arial" w:hAnsi="Arial" w:cs="Arial"/>
          <w:i/>
        </w:rPr>
      </w:pPr>
      <w:r w:rsidRPr="000E7420">
        <w:rPr>
          <w:rFonts w:ascii="Arial" w:hAnsi="Arial" w:cs="Arial"/>
          <w:i/>
        </w:rPr>
        <w:t xml:space="preserve"> 5 de diciembre de 2007 radicación Nº 29.741</w:t>
      </w:r>
    </w:p>
    <w:p w14:paraId="446BAAD2" w14:textId="53460516" w:rsidR="00BD3B32" w:rsidRPr="00BD3B32" w:rsidRDefault="00BD3B32" w:rsidP="00BD3B32">
      <w:pPr>
        <w:pStyle w:val="Textonotapie"/>
        <w:rPr>
          <w:lang w:val="es-CO"/>
        </w:rPr>
      </w:pPr>
      <w:r w:rsidRPr="000E7420">
        <w:rPr>
          <w:rFonts w:ascii="Arial" w:hAnsi="Arial" w:cs="Arial"/>
          <w:i/>
        </w:rPr>
        <w:t>agosto de 2010 radicación Nº 36.345</w:t>
      </w:r>
    </w:p>
  </w:footnote>
  <w:footnote w:id="4">
    <w:p w14:paraId="1DB8D098" w14:textId="4055096C" w:rsidR="00FC17CE" w:rsidRPr="00FC17CE" w:rsidRDefault="00FC17CE">
      <w:pPr>
        <w:pStyle w:val="Textonotapie"/>
        <w:rPr>
          <w:lang w:val="es-CO"/>
        </w:rPr>
      </w:pPr>
      <w:r>
        <w:rPr>
          <w:rStyle w:val="Refdenotaalpie"/>
        </w:rPr>
        <w:footnoteRef/>
      </w:r>
      <w:r>
        <w:t xml:space="preserve"> </w:t>
      </w:r>
      <w:r w:rsidR="002778A2" w:rsidRPr="002778A2">
        <w:rPr>
          <w:rFonts w:ascii="Arial" w:hAnsi="Arial" w:cs="Arial"/>
          <w:sz w:val="18"/>
          <w:szCs w:val="18"/>
        </w:rPr>
        <w:t>M.P. Francisco Javier Tamayo Tabares.</w:t>
      </w:r>
      <w:r w:rsidR="002778A2">
        <w:rPr>
          <w:lang w:val="es-CO"/>
        </w:rPr>
        <w:t xml:space="preserve"> </w:t>
      </w:r>
      <w:r w:rsidR="002778A2">
        <w:rPr>
          <w:rFonts w:ascii="Arial" w:hAnsi="Arial" w:cs="Arial"/>
          <w:sz w:val="18"/>
          <w:szCs w:val="18"/>
        </w:rPr>
        <w:t>Radicado 2017-00138-01 de 05-07-</w:t>
      </w:r>
      <w:r w:rsidR="002778A2" w:rsidRPr="00885129">
        <w:rPr>
          <w:rFonts w:ascii="Arial" w:hAnsi="Arial" w:cs="Arial"/>
          <w:sz w:val="18"/>
          <w:szCs w:val="18"/>
        </w:rPr>
        <w:t>201</w:t>
      </w:r>
      <w:r w:rsidR="002778A2">
        <w:rPr>
          <w:rFonts w:ascii="Arial" w:hAnsi="Arial" w:cs="Arial"/>
          <w:sz w:val="18"/>
          <w:szCs w:val="18"/>
        </w:rPr>
        <w:t>8</w:t>
      </w:r>
      <w:r w:rsidR="002778A2" w:rsidRPr="00885129">
        <w:rPr>
          <w:rFonts w:ascii="Arial" w:hAnsi="Arial" w:cs="Arial"/>
          <w:sz w:val="18"/>
          <w:szCs w:val="18"/>
        </w:rPr>
        <w:t xml:space="preserve"> </w:t>
      </w:r>
      <w:proofErr w:type="spellStart"/>
      <w:r w:rsidR="002778A2" w:rsidRPr="00885129">
        <w:rPr>
          <w:rFonts w:ascii="Arial" w:hAnsi="Arial" w:cs="Arial"/>
          <w:sz w:val="18"/>
          <w:szCs w:val="18"/>
        </w:rPr>
        <w:t>Dte</w:t>
      </w:r>
      <w:proofErr w:type="spellEnd"/>
      <w:r w:rsidR="002778A2" w:rsidRPr="00885129">
        <w:rPr>
          <w:rFonts w:ascii="Arial" w:hAnsi="Arial" w:cs="Arial"/>
          <w:sz w:val="18"/>
          <w:szCs w:val="18"/>
        </w:rPr>
        <w:t xml:space="preserve">. </w:t>
      </w:r>
      <w:r w:rsidR="002778A2">
        <w:rPr>
          <w:rFonts w:ascii="Arial" w:hAnsi="Arial" w:cs="Arial"/>
          <w:sz w:val="18"/>
          <w:szCs w:val="18"/>
        </w:rPr>
        <w:t xml:space="preserve">German Rodríguez </w:t>
      </w:r>
      <w:proofErr w:type="spellStart"/>
      <w:r w:rsidR="002778A2">
        <w:rPr>
          <w:rFonts w:ascii="Arial" w:hAnsi="Arial" w:cs="Arial"/>
          <w:sz w:val="18"/>
          <w:szCs w:val="18"/>
        </w:rPr>
        <w:t>Bolivar</w:t>
      </w:r>
      <w:proofErr w:type="spellEnd"/>
      <w:r w:rsidR="002778A2" w:rsidRPr="00885129">
        <w:rPr>
          <w:rFonts w:ascii="Arial" w:hAnsi="Arial" w:cs="Arial"/>
          <w:sz w:val="18"/>
          <w:szCs w:val="18"/>
        </w:rPr>
        <w:t>.</w:t>
      </w:r>
      <w:r w:rsidR="002778A2">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8E19B8" w14:textId="77777777" w:rsidR="007D5177" w:rsidRPr="00BB3FED" w:rsidRDefault="007D5177" w:rsidP="002E5B7B">
    <w:pPr>
      <w:pStyle w:val="Encabezado"/>
      <w:jc w:val="center"/>
      <w:rPr>
        <w:rFonts w:ascii="Arial" w:hAnsi="Arial" w:cs="Arial"/>
        <w:sz w:val="18"/>
        <w:szCs w:val="18"/>
      </w:rPr>
    </w:pPr>
    <w:r w:rsidRPr="00BB3FED">
      <w:rPr>
        <w:rFonts w:ascii="Arial" w:hAnsi="Arial" w:cs="Arial"/>
        <w:sz w:val="18"/>
        <w:szCs w:val="18"/>
      </w:rPr>
      <w:t xml:space="preserve">Proceso Ordinario Laboral </w:t>
    </w:r>
  </w:p>
  <w:p w14:paraId="237D91DF" w14:textId="77777777" w:rsidR="007D5177" w:rsidRPr="00BB3FED" w:rsidRDefault="007D5177" w:rsidP="002E5B7B">
    <w:pPr>
      <w:pStyle w:val="Encabezado"/>
      <w:jc w:val="center"/>
      <w:rPr>
        <w:rFonts w:ascii="Arial" w:hAnsi="Arial" w:cs="Arial"/>
        <w:sz w:val="18"/>
        <w:szCs w:val="18"/>
      </w:rPr>
    </w:pPr>
    <w:r w:rsidRPr="00BB3FED">
      <w:rPr>
        <w:rFonts w:ascii="Arial" w:hAnsi="Arial" w:cs="Arial"/>
        <w:sz w:val="18"/>
        <w:szCs w:val="18"/>
      </w:rPr>
      <w:t xml:space="preserve">Radicado: </w:t>
    </w:r>
    <w:r>
      <w:rPr>
        <w:rFonts w:ascii="Arial" w:hAnsi="Arial" w:cs="Arial"/>
        <w:sz w:val="18"/>
        <w:szCs w:val="18"/>
      </w:rPr>
      <w:t>66001-31-05-001-2015-00292-01</w:t>
    </w:r>
  </w:p>
  <w:p w14:paraId="2351CC50" w14:textId="77777777" w:rsidR="007D5177" w:rsidRPr="00BB3FED" w:rsidRDefault="007D5177" w:rsidP="002E5B7B">
    <w:pPr>
      <w:pStyle w:val="Encabezado"/>
      <w:jc w:val="center"/>
      <w:rPr>
        <w:rFonts w:ascii="Arial" w:hAnsi="Arial" w:cs="Arial"/>
        <w:sz w:val="18"/>
        <w:szCs w:val="18"/>
      </w:rPr>
    </w:pPr>
    <w:r>
      <w:rPr>
        <w:rFonts w:ascii="Arial" w:hAnsi="Arial" w:cs="Arial"/>
        <w:sz w:val="18"/>
        <w:szCs w:val="18"/>
      </w:rPr>
      <w:t xml:space="preserve">José Ariel Gómez Castro  </w:t>
    </w:r>
    <w:r w:rsidRPr="00BB3FED">
      <w:rPr>
        <w:rFonts w:ascii="Arial" w:hAnsi="Arial" w:cs="Arial"/>
        <w:sz w:val="18"/>
        <w:szCs w:val="18"/>
      </w:rPr>
      <w:t xml:space="preserve">vs Colpensiones </w:t>
    </w:r>
  </w:p>
  <w:p w14:paraId="1417EAAA" w14:textId="77777777" w:rsidR="007D5177" w:rsidRDefault="007D517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76B38"/>
    <w:multiLevelType w:val="hybridMultilevel"/>
    <w:tmpl w:val="22F2E5F0"/>
    <w:lvl w:ilvl="0" w:tplc="3776FC3C">
      <w:start w:val="2"/>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32D84A17"/>
    <w:multiLevelType w:val="multilevel"/>
    <w:tmpl w:val="439285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78790ADE"/>
    <w:multiLevelType w:val="multilevel"/>
    <w:tmpl w:val="E1760D1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4A4"/>
    <w:rsid w:val="000033BF"/>
    <w:rsid w:val="00015598"/>
    <w:rsid w:val="00016DFA"/>
    <w:rsid w:val="00024794"/>
    <w:rsid w:val="000326BE"/>
    <w:rsid w:val="0003311F"/>
    <w:rsid w:val="00043AED"/>
    <w:rsid w:val="00047E39"/>
    <w:rsid w:val="00047F04"/>
    <w:rsid w:val="000532A6"/>
    <w:rsid w:val="000558C1"/>
    <w:rsid w:val="000601E0"/>
    <w:rsid w:val="00060274"/>
    <w:rsid w:val="00065564"/>
    <w:rsid w:val="00094F50"/>
    <w:rsid w:val="000A7B17"/>
    <w:rsid w:val="000B17E3"/>
    <w:rsid w:val="000B4E24"/>
    <w:rsid w:val="000B7A2B"/>
    <w:rsid w:val="000C163D"/>
    <w:rsid w:val="000C3E04"/>
    <w:rsid w:val="000D6A57"/>
    <w:rsid w:val="000E291D"/>
    <w:rsid w:val="000E6CF4"/>
    <w:rsid w:val="000F0BB3"/>
    <w:rsid w:val="000F4153"/>
    <w:rsid w:val="000F790C"/>
    <w:rsid w:val="00105A5C"/>
    <w:rsid w:val="00111D4F"/>
    <w:rsid w:val="00113A30"/>
    <w:rsid w:val="001221CB"/>
    <w:rsid w:val="001242CF"/>
    <w:rsid w:val="0014472C"/>
    <w:rsid w:val="001460CE"/>
    <w:rsid w:val="0015763E"/>
    <w:rsid w:val="001710B9"/>
    <w:rsid w:val="0018481C"/>
    <w:rsid w:val="00191EAC"/>
    <w:rsid w:val="00195E24"/>
    <w:rsid w:val="001A0928"/>
    <w:rsid w:val="001A13B2"/>
    <w:rsid w:val="001A280E"/>
    <w:rsid w:val="001C4923"/>
    <w:rsid w:val="001D24DA"/>
    <w:rsid w:val="001D70EE"/>
    <w:rsid w:val="001E314E"/>
    <w:rsid w:val="001E4814"/>
    <w:rsid w:val="001F22E3"/>
    <w:rsid w:val="00206242"/>
    <w:rsid w:val="00222458"/>
    <w:rsid w:val="0023400C"/>
    <w:rsid w:val="002344BC"/>
    <w:rsid w:val="002375B2"/>
    <w:rsid w:val="00241E41"/>
    <w:rsid w:val="00244EF3"/>
    <w:rsid w:val="00245527"/>
    <w:rsid w:val="0026188F"/>
    <w:rsid w:val="0026611B"/>
    <w:rsid w:val="002778A2"/>
    <w:rsid w:val="002904B9"/>
    <w:rsid w:val="002A59D8"/>
    <w:rsid w:val="002C17C9"/>
    <w:rsid w:val="002C2BBF"/>
    <w:rsid w:val="002D6213"/>
    <w:rsid w:val="002E5B7B"/>
    <w:rsid w:val="002F08FA"/>
    <w:rsid w:val="002F0DE8"/>
    <w:rsid w:val="002F3D77"/>
    <w:rsid w:val="002F6AD3"/>
    <w:rsid w:val="002F74A4"/>
    <w:rsid w:val="00310BE7"/>
    <w:rsid w:val="00312826"/>
    <w:rsid w:val="00336FC0"/>
    <w:rsid w:val="003422F8"/>
    <w:rsid w:val="00353CAA"/>
    <w:rsid w:val="003621FE"/>
    <w:rsid w:val="00373774"/>
    <w:rsid w:val="003832E9"/>
    <w:rsid w:val="00384DDF"/>
    <w:rsid w:val="00390CEF"/>
    <w:rsid w:val="00393B29"/>
    <w:rsid w:val="003963D4"/>
    <w:rsid w:val="00396946"/>
    <w:rsid w:val="00396CEC"/>
    <w:rsid w:val="003A3A27"/>
    <w:rsid w:val="003D4E34"/>
    <w:rsid w:val="003D69CF"/>
    <w:rsid w:val="003F057F"/>
    <w:rsid w:val="003F13C2"/>
    <w:rsid w:val="00403EEC"/>
    <w:rsid w:val="0040502F"/>
    <w:rsid w:val="00417041"/>
    <w:rsid w:val="004273F3"/>
    <w:rsid w:val="004360CC"/>
    <w:rsid w:val="004375F2"/>
    <w:rsid w:val="004536E7"/>
    <w:rsid w:val="004554BF"/>
    <w:rsid w:val="00460FDD"/>
    <w:rsid w:val="00472DB8"/>
    <w:rsid w:val="00476071"/>
    <w:rsid w:val="00495210"/>
    <w:rsid w:val="004965FB"/>
    <w:rsid w:val="00497B83"/>
    <w:rsid w:val="004A612E"/>
    <w:rsid w:val="004B5478"/>
    <w:rsid w:val="004B744E"/>
    <w:rsid w:val="004C71D7"/>
    <w:rsid w:val="004C7B14"/>
    <w:rsid w:val="004E26A6"/>
    <w:rsid w:val="004E6B93"/>
    <w:rsid w:val="004E7839"/>
    <w:rsid w:val="004E7A89"/>
    <w:rsid w:val="004F45FE"/>
    <w:rsid w:val="005109B7"/>
    <w:rsid w:val="00510DEC"/>
    <w:rsid w:val="00542542"/>
    <w:rsid w:val="00542BE7"/>
    <w:rsid w:val="005440F7"/>
    <w:rsid w:val="005442A9"/>
    <w:rsid w:val="00546BE0"/>
    <w:rsid w:val="005509CA"/>
    <w:rsid w:val="005510AB"/>
    <w:rsid w:val="00561D0C"/>
    <w:rsid w:val="00563676"/>
    <w:rsid w:val="0057666A"/>
    <w:rsid w:val="005920CC"/>
    <w:rsid w:val="005955CB"/>
    <w:rsid w:val="0059698A"/>
    <w:rsid w:val="0059733C"/>
    <w:rsid w:val="005A0EA0"/>
    <w:rsid w:val="005A4276"/>
    <w:rsid w:val="005B3201"/>
    <w:rsid w:val="005C5381"/>
    <w:rsid w:val="005D738C"/>
    <w:rsid w:val="005E4026"/>
    <w:rsid w:val="005E78EA"/>
    <w:rsid w:val="005F266B"/>
    <w:rsid w:val="0060352B"/>
    <w:rsid w:val="00606484"/>
    <w:rsid w:val="006070A3"/>
    <w:rsid w:val="00607660"/>
    <w:rsid w:val="0065234D"/>
    <w:rsid w:val="00654960"/>
    <w:rsid w:val="00664424"/>
    <w:rsid w:val="00665B28"/>
    <w:rsid w:val="0067090A"/>
    <w:rsid w:val="006715E6"/>
    <w:rsid w:val="00682ED8"/>
    <w:rsid w:val="00684EAA"/>
    <w:rsid w:val="00684F54"/>
    <w:rsid w:val="0069408D"/>
    <w:rsid w:val="0069516C"/>
    <w:rsid w:val="006970D6"/>
    <w:rsid w:val="00697589"/>
    <w:rsid w:val="006B5AFD"/>
    <w:rsid w:val="006B6DEB"/>
    <w:rsid w:val="006C2154"/>
    <w:rsid w:val="006D7604"/>
    <w:rsid w:val="006E0E87"/>
    <w:rsid w:val="006F3787"/>
    <w:rsid w:val="006F4C6E"/>
    <w:rsid w:val="00712E3F"/>
    <w:rsid w:val="00751358"/>
    <w:rsid w:val="00755026"/>
    <w:rsid w:val="00756F5F"/>
    <w:rsid w:val="00757B79"/>
    <w:rsid w:val="0076343A"/>
    <w:rsid w:val="00776B98"/>
    <w:rsid w:val="0079397A"/>
    <w:rsid w:val="0079707D"/>
    <w:rsid w:val="007A079E"/>
    <w:rsid w:val="007A164C"/>
    <w:rsid w:val="007B01F4"/>
    <w:rsid w:val="007C75A9"/>
    <w:rsid w:val="007D5177"/>
    <w:rsid w:val="007E3D79"/>
    <w:rsid w:val="007F0B2D"/>
    <w:rsid w:val="007F19D5"/>
    <w:rsid w:val="007F408F"/>
    <w:rsid w:val="007F446E"/>
    <w:rsid w:val="007F76D8"/>
    <w:rsid w:val="00801982"/>
    <w:rsid w:val="00805CA9"/>
    <w:rsid w:val="00805FDB"/>
    <w:rsid w:val="00811961"/>
    <w:rsid w:val="00823092"/>
    <w:rsid w:val="008610AB"/>
    <w:rsid w:val="00864323"/>
    <w:rsid w:val="00864AD2"/>
    <w:rsid w:val="0086545E"/>
    <w:rsid w:val="00871A4D"/>
    <w:rsid w:val="00882F5F"/>
    <w:rsid w:val="00886312"/>
    <w:rsid w:val="00887FC7"/>
    <w:rsid w:val="008A489A"/>
    <w:rsid w:val="008B759A"/>
    <w:rsid w:val="008C144A"/>
    <w:rsid w:val="008C3493"/>
    <w:rsid w:val="008E10C3"/>
    <w:rsid w:val="008E2342"/>
    <w:rsid w:val="00901F0B"/>
    <w:rsid w:val="00905255"/>
    <w:rsid w:val="00911EA4"/>
    <w:rsid w:val="00920F18"/>
    <w:rsid w:val="00927F84"/>
    <w:rsid w:val="0093704A"/>
    <w:rsid w:val="00937EDF"/>
    <w:rsid w:val="00944DF2"/>
    <w:rsid w:val="00982CF3"/>
    <w:rsid w:val="00995442"/>
    <w:rsid w:val="009B0E00"/>
    <w:rsid w:val="009B7738"/>
    <w:rsid w:val="009C531B"/>
    <w:rsid w:val="009C657A"/>
    <w:rsid w:val="009D28C9"/>
    <w:rsid w:val="009E4CB7"/>
    <w:rsid w:val="009E5791"/>
    <w:rsid w:val="009F0A67"/>
    <w:rsid w:val="009F2BCF"/>
    <w:rsid w:val="00A06956"/>
    <w:rsid w:val="00A12109"/>
    <w:rsid w:val="00A24C9F"/>
    <w:rsid w:val="00A3292C"/>
    <w:rsid w:val="00A32ACF"/>
    <w:rsid w:val="00A335F9"/>
    <w:rsid w:val="00A45FEC"/>
    <w:rsid w:val="00A51985"/>
    <w:rsid w:val="00A57024"/>
    <w:rsid w:val="00A644BB"/>
    <w:rsid w:val="00A676EA"/>
    <w:rsid w:val="00A801B5"/>
    <w:rsid w:val="00A82EEC"/>
    <w:rsid w:val="00A83072"/>
    <w:rsid w:val="00A955F2"/>
    <w:rsid w:val="00A96987"/>
    <w:rsid w:val="00A96F4E"/>
    <w:rsid w:val="00AC6686"/>
    <w:rsid w:val="00AC7CCB"/>
    <w:rsid w:val="00AD0D49"/>
    <w:rsid w:val="00AD2958"/>
    <w:rsid w:val="00AF135F"/>
    <w:rsid w:val="00AF13F1"/>
    <w:rsid w:val="00AF3CF1"/>
    <w:rsid w:val="00AF6978"/>
    <w:rsid w:val="00B0414A"/>
    <w:rsid w:val="00B047FC"/>
    <w:rsid w:val="00B15B2E"/>
    <w:rsid w:val="00B30D14"/>
    <w:rsid w:val="00B33C8A"/>
    <w:rsid w:val="00B45457"/>
    <w:rsid w:val="00B45EF0"/>
    <w:rsid w:val="00B50E0D"/>
    <w:rsid w:val="00B546F8"/>
    <w:rsid w:val="00B645F0"/>
    <w:rsid w:val="00B658C6"/>
    <w:rsid w:val="00B66B65"/>
    <w:rsid w:val="00B75064"/>
    <w:rsid w:val="00B821C3"/>
    <w:rsid w:val="00BA7E67"/>
    <w:rsid w:val="00BB3DEE"/>
    <w:rsid w:val="00BD1F8F"/>
    <w:rsid w:val="00BD3B32"/>
    <w:rsid w:val="00C53978"/>
    <w:rsid w:val="00C53E55"/>
    <w:rsid w:val="00C604DC"/>
    <w:rsid w:val="00C65568"/>
    <w:rsid w:val="00C711AC"/>
    <w:rsid w:val="00C847FD"/>
    <w:rsid w:val="00C84BFC"/>
    <w:rsid w:val="00C9482C"/>
    <w:rsid w:val="00C9596F"/>
    <w:rsid w:val="00CB1A0A"/>
    <w:rsid w:val="00CB5771"/>
    <w:rsid w:val="00CB61AD"/>
    <w:rsid w:val="00CB6B38"/>
    <w:rsid w:val="00CC5A80"/>
    <w:rsid w:val="00CD555A"/>
    <w:rsid w:val="00CE467F"/>
    <w:rsid w:val="00CE6973"/>
    <w:rsid w:val="00CF5160"/>
    <w:rsid w:val="00D01DE4"/>
    <w:rsid w:val="00D03C4A"/>
    <w:rsid w:val="00D05311"/>
    <w:rsid w:val="00D07CF8"/>
    <w:rsid w:val="00D16ADD"/>
    <w:rsid w:val="00D26C29"/>
    <w:rsid w:val="00D339E0"/>
    <w:rsid w:val="00D34BE1"/>
    <w:rsid w:val="00D35B8E"/>
    <w:rsid w:val="00D37459"/>
    <w:rsid w:val="00D440B4"/>
    <w:rsid w:val="00D44A94"/>
    <w:rsid w:val="00D723C6"/>
    <w:rsid w:val="00D73431"/>
    <w:rsid w:val="00D767C3"/>
    <w:rsid w:val="00D80462"/>
    <w:rsid w:val="00D92377"/>
    <w:rsid w:val="00DA4D35"/>
    <w:rsid w:val="00DA576D"/>
    <w:rsid w:val="00DA62F2"/>
    <w:rsid w:val="00DC0583"/>
    <w:rsid w:val="00DC24C2"/>
    <w:rsid w:val="00DC30EB"/>
    <w:rsid w:val="00DC38C8"/>
    <w:rsid w:val="00DD2945"/>
    <w:rsid w:val="00DE7C81"/>
    <w:rsid w:val="00E15737"/>
    <w:rsid w:val="00E175D3"/>
    <w:rsid w:val="00E22FCD"/>
    <w:rsid w:val="00E3373A"/>
    <w:rsid w:val="00E40A3D"/>
    <w:rsid w:val="00E54B3C"/>
    <w:rsid w:val="00E633F5"/>
    <w:rsid w:val="00E66AC9"/>
    <w:rsid w:val="00E705BB"/>
    <w:rsid w:val="00E70F15"/>
    <w:rsid w:val="00E7527C"/>
    <w:rsid w:val="00E77E71"/>
    <w:rsid w:val="00E82545"/>
    <w:rsid w:val="00E9292C"/>
    <w:rsid w:val="00E942FE"/>
    <w:rsid w:val="00EA48D2"/>
    <w:rsid w:val="00EB1790"/>
    <w:rsid w:val="00EB2132"/>
    <w:rsid w:val="00EB77FB"/>
    <w:rsid w:val="00EC3270"/>
    <w:rsid w:val="00ED1DE7"/>
    <w:rsid w:val="00ED7739"/>
    <w:rsid w:val="00EE491E"/>
    <w:rsid w:val="00EE520A"/>
    <w:rsid w:val="00EE7261"/>
    <w:rsid w:val="00F00AF0"/>
    <w:rsid w:val="00F10E74"/>
    <w:rsid w:val="00F41649"/>
    <w:rsid w:val="00F4203F"/>
    <w:rsid w:val="00F54C2D"/>
    <w:rsid w:val="00F57C75"/>
    <w:rsid w:val="00F8209D"/>
    <w:rsid w:val="00F83521"/>
    <w:rsid w:val="00F837FE"/>
    <w:rsid w:val="00F84A5F"/>
    <w:rsid w:val="00F90F27"/>
    <w:rsid w:val="00F920C1"/>
    <w:rsid w:val="00F927F4"/>
    <w:rsid w:val="00FB6C39"/>
    <w:rsid w:val="00FB77ED"/>
    <w:rsid w:val="00FC17CE"/>
    <w:rsid w:val="00FC544D"/>
    <w:rsid w:val="00FD0B1B"/>
    <w:rsid w:val="00FD344F"/>
    <w:rsid w:val="00FD4C25"/>
    <w:rsid w:val="00FF3D2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577E4B"/>
  <w15:docId w15:val="{204EFAF1-BE01-4EBF-AF20-419BEF3B0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4A4"/>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F74A4"/>
    <w:rPr>
      <w:rFonts w:ascii="Arial" w:hAnsi="Arial" w:cs="Arial"/>
      <w:sz w:val="24"/>
      <w:lang w:val="es-ES_tradnl" w:eastAsia="es-ES"/>
    </w:rPr>
  </w:style>
  <w:style w:type="paragraph" w:styleId="Textoindependiente">
    <w:name w:val="Body Text"/>
    <w:basedOn w:val="Normal"/>
    <w:link w:val="TextoindependienteCar"/>
    <w:rsid w:val="002F74A4"/>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F74A4"/>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2F74A4"/>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F74A4"/>
    <w:pPr>
      <w:spacing w:after="0" w:line="240" w:lineRule="auto"/>
    </w:pPr>
    <w:rPr>
      <w:lang w:val="es-ES_tradnl"/>
    </w:rPr>
  </w:style>
  <w:style w:type="paragraph" w:styleId="Prrafodelista">
    <w:name w:val="List Paragraph"/>
    <w:basedOn w:val="Normal"/>
    <w:uiPriority w:val="34"/>
    <w:qFormat/>
    <w:rsid w:val="002F74A4"/>
    <w:pPr>
      <w:spacing w:after="160" w:line="259" w:lineRule="auto"/>
      <w:ind w:left="720"/>
      <w:contextualSpacing/>
    </w:pPr>
    <w:rPr>
      <w:rFonts w:asciiTheme="minorHAnsi" w:eastAsiaTheme="minorHAnsi" w:hAnsiTheme="minorHAnsi" w:cstheme="minorBidi"/>
      <w:sz w:val="22"/>
      <w:szCs w:val="22"/>
      <w:lang w:eastAsia="en-U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Ca"/>
    <w:basedOn w:val="Normal"/>
    <w:link w:val="TextonotapieCar"/>
    <w:uiPriority w:val="99"/>
    <w:unhideWhenUsed/>
    <w:rsid w:val="002F74A4"/>
    <w:rPr>
      <w:sz w:val="20"/>
    </w:rPr>
  </w:style>
  <w:style w:type="character" w:customStyle="1" w:styleId="TextonotapieCar">
    <w:name w:val="Texto nota pie Car"/>
    <w:aliases w:val="Texto nota pie Car2 Car,Footnote Text Char Char Char Char Char Car1 Car,Footnote Text Char Char Char Char Car1 Car,Footnote reference Car1 Car,FA Fu Car1 Car,Footnote Text Char Char Char Car1 Car,texto de nota al pie Car Car Car"/>
    <w:basedOn w:val="Fuentedeprrafopredeter"/>
    <w:link w:val="Textonotapie"/>
    <w:uiPriority w:val="99"/>
    <w:rsid w:val="002F74A4"/>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2F74A4"/>
    <w:rPr>
      <w:vertAlign w:val="superscript"/>
    </w:rPr>
  </w:style>
  <w:style w:type="paragraph" w:styleId="Encabezado">
    <w:name w:val="header"/>
    <w:basedOn w:val="Normal"/>
    <w:link w:val="EncabezadoCar"/>
    <w:uiPriority w:val="99"/>
    <w:unhideWhenUsed/>
    <w:rsid w:val="002E5B7B"/>
    <w:pPr>
      <w:tabs>
        <w:tab w:val="center" w:pos="4252"/>
        <w:tab w:val="right" w:pos="8504"/>
      </w:tabs>
    </w:pPr>
  </w:style>
  <w:style w:type="character" w:customStyle="1" w:styleId="EncabezadoCar">
    <w:name w:val="Encabezado Car"/>
    <w:basedOn w:val="Fuentedeprrafopredeter"/>
    <w:link w:val="Encabezado"/>
    <w:uiPriority w:val="99"/>
    <w:rsid w:val="002E5B7B"/>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2E5B7B"/>
    <w:pPr>
      <w:tabs>
        <w:tab w:val="center" w:pos="4252"/>
        <w:tab w:val="right" w:pos="8504"/>
      </w:tabs>
    </w:pPr>
  </w:style>
  <w:style w:type="character" w:customStyle="1" w:styleId="PiedepginaCar">
    <w:name w:val="Pie de página Car"/>
    <w:basedOn w:val="Fuentedeprrafopredeter"/>
    <w:link w:val="Piedepgina"/>
    <w:uiPriority w:val="99"/>
    <w:rsid w:val="002E5B7B"/>
    <w:rPr>
      <w:rFonts w:ascii="Times New Roman" w:eastAsia="Times New Roman" w:hAnsi="Times New Roman" w:cs="Times New Roman"/>
      <w:sz w:val="24"/>
      <w:szCs w:val="20"/>
      <w:lang w:val="es-ES_tradnl" w:eastAsia="es-ES"/>
    </w:rPr>
  </w:style>
  <w:style w:type="paragraph" w:styleId="Puesto">
    <w:name w:val="Title"/>
    <w:basedOn w:val="Normal"/>
    <w:link w:val="PuestoCar"/>
    <w:qFormat/>
    <w:rsid w:val="00472DB8"/>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472DB8"/>
    <w:rPr>
      <w:rFonts w:ascii="Arial" w:eastAsia="Times New Roman" w:hAnsi="Arial" w:cs="Arial"/>
      <w:b/>
      <w:sz w:val="24"/>
      <w:szCs w:val="24"/>
      <w:lang w:eastAsia="es-ES"/>
    </w:rPr>
  </w:style>
  <w:style w:type="paragraph" w:styleId="Textodeglobo">
    <w:name w:val="Balloon Text"/>
    <w:basedOn w:val="Normal"/>
    <w:link w:val="TextodegloboCar"/>
    <w:uiPriority w:val="99"/>
    <w:semiHidden/>
    <w:unhideWhenUsed/>
    <w:rsid w:val="00F00AF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0AF0"/>
    <w:rPr>
      <w:rFonts w:ascii="Segoe UI" w:eastAsia="Times New Roman" w:hAnsi="Segoe UI" w:cs="Segoe UI"/>
      <w:sz w:val="18"/>
      <w:szCs w:val="18"/>
      <w:lang w:val="es-ES_tradnl" w:eastAsia="es-ES"/>
    </w:rPr>
  </w:style>
  <w:style w:type="paragraph" w:customStyle="1" w:styleId="Textoindependiente33">
    <w:name w:val="Texto independiente 33"/>
    <w:basedOn w:val="Normal"/>
    <w:rsid w:val="0065234D"/>
    <w:pPr>
      <w:spacing w:line="360" w:lineRule="auto"/>
      <w:jc w:val="both"/>
    </w:pPr>
    <w:rPr>
      <w:rFonts w:ascii="Arial" w:hAnsi="Arial"/>
    </w:rPr>
  </w:style>
  <w:style w:type="character" w:customStyle="1" w:styleId="SinespaciadoCar">
    <w:name w:val="Sin espaciado Car"/>
    <w:link w:val="Sinespaciado"/>
    <w:uiPriority w:val="1"/>
    <w:locked/>
    <w:rsid w:val="00FD344F"/>
    <w:rPr>
      <w:lang w:val="es-ES_tradnl"/>
    </w:rPr>
  </w:style>
  <w:style w:type="character" w:customStyle="1" w:styleId="user-highlighted-active">
    <w:name w:val="user-highlighted-active"/>
    <w:rsid w:val="00384D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071130">
      <w:bodyDiv w:val="1"/>
      <w:marLeft w:val="0"/>
      <w:marRight w:val="0"/>
      <w:marTop w:val="0"/>
      <w:marBottom w:val="0"/>
      <w:divBdr>
        <w:top w:val="none" w:sz="0" w:space="0" w:color="auto"/>
        <w:left w:val="none" w:sz="0" w:space="0" w:color="auto"/>
        <w:bottom w:val="none" w:sz="0" w:space="0" w:color="auto"/>
        <w:right w:val="none" w:sz="0" w:space="0" w:color="auto"/>
      </w:divBdr>
    </w:div>
    <w:div w:id="102964164">
      <w:bodyDiv w:val="1"/>
      <w:marLeft w:val="0"/>
      <w:marRight w:val="0"/>
      <w:marTop w:val="0"/>
      <w:marBottom w:val="0"/>
      <w:divBdr>
        <w:top w:val="none" w:sz="0" w:space="0" w:color="auto"/>
        <w:left w:val="none" w:sz="0" w:space="0" w:color="auto"/>
        <w:bottom w:val="none" w:sz="0" w:space="0" w:color="auto"/>
        <w:right w:val="none" w:sz="0" w:space="0" w:color="auto"/>
      </w:divBdr>
    </w:div>
    <w:div w:id="783233256">
      <w:bodyDiv w:val="1"/>
      <w:marLeft w:val="0"/>
      <w:marRight w:val="0"/>
      <w:marTop w:val="0"/>
      <w:marBottom w:val="0"/>
      <w:divBdr>
        <w:top w:val="none" w:sz="0" w:space="0" w:color="auto"/>
        <w:left w:val="none" w:sz="0" w:space="0" w:color="auto"/>
        <w:bottom w:val="none" w:sz="0" w:space="0" w:color="auto"/>
        <w:right w:val="none" w:sz="0" w:space="0" w:color="auto"/>
      </w:divBdr>
    </w:div>
    <w:div w:id="1197743321">
      <w:bodyDiv w:val="1"/>
      <w:marLeft w:val="0"/>
      <w:marRight w:val="0"/>
      <w:marTop w:val="0"/>
      <w:marBottom w:val="0"/>
      <w:divBdr>
        <w:top w:val="none" w:sz="0" w:space="0" w:color="auto"/>
        <w:left w:val="none" w:sz="0" w:space="0" w:color="auto"/>
        <w:bottom w:val="none" w:sz="0" w:space="0" w:color="auto"/>
        <w:right w:val="none" w:sz="0" w:space="0" w:color="auto"/>
      </w:divBdr>
    </w:div>
    <w:div w:id="1504977953">
      <w:bodyDiv w:val="1"/>
      <w:marLeft w:val="0"/>
      <w:marRight w:val="0"/>
      <w:marTop w:val="0"/>
      <w:marBottom w:val="0"/>
      <w:divBdr>
        <w:top w:val="none" w:sz="0" w:space="0" w:color="auto"/>
        <w:left w:val="none" w:sz="0" w:space="0" w:color="auto"/>
        <w:bottom w:val="none" w:sz="0" w:space="0" w:color="auto"/>
        <w:right w:val="none" w:sz="0" w:space="0" w:color="auto"/>
      </w:divBdr>
    </w:div>
    <w:div w:id="206432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5F93B-BE90-4254-ACE4-A7444994F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9</Pages>
  <Words>3410</Words>
  <Characters>18757</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Juan Andres Alvis Gómez</dc:creator>
  <cp:keywords/>
  <dc:description/>
  <cp:lastModifiedBy>Henry Lora Rodriguez</cp:lastModifiedBy>
  <cp:revision>21</cp:revision>
  <cp:lastPrinted>2018-07-17T18:59:00Z</cp:lastPrinted>
  <dcterms:created xsi:type="dcterms:W3CDTF">2018-07-16T13:08:00Z</dcterms:created>
  <dcterms:modified xsi:type="dcterms:W3CDTF">2018-08-13T15:17:00Z</dcterms:modified>
</cp:coreProperties>
</file>