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480" w:rsidRPr="00822A6C" w:rsidRDefault="00115480" w:rsidP="0011548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115480" w:rsidRPr="00115480" w:rsidRDefault="00115480" w:rsidP="00115480">
      <w:pPr>
        <w:spacing w:line="276" w:lineRule="auto"/>
        <w:contextualSpacing/>
        <w:jc w:val="both"/>
        <w:rPr>
          <w:rFonts w:ascii="Arial" w:hAnsi="Arial" w:cs="Arial"/>
          <w:kern w:val="28"/>
          <w:sz w:val="18"/>
          <w:szCs w:val="18"/>
          <w:lang w:val="es-CO" w:eastAsia="fr-FR"/>
        </w:rPr>
      </w:pPr>
      <w:r w:rsidRPr="00115480">
        <w:rPr>
          <w:rFonts w:ascii="Arial" w:hAnsi="Arial" w:cs="Arial"/>
          <w:kern w:val="28"/>
          <w:sz w:val="18"/>
          <w:szCs w:val="18"/>
          <w:lang w:val="es-CO" w:eastAsia="fr-FR"/>
        </w:rPr>
        <w:t>Asunto.</w:t>
      </w:r>
      <w:r w:rsidRPr="00115480">
        <w:rPr>
          <w:rFonts w:ascii="Arial" w:hAnsi="Arial" w:cs="Arial"/>
          <w:kern w:val="28"/>
          <w:sz w:val="18"/>
          <w:szCs w:val="18"/>
          <w:lang w:val="es-CO" w:eastAsia="fr-FR"/>
        </w:rPr>
        <w:tab/>
      </w:r>
      <w:r w:rsidRPr="00115480">
        <w:rPr>
          <w:rFonts w:ascii="Arial" w:hAnsi="Arial" w:cs="Arial"/>
          <w:kern w:val="28"/>
          <w:sz w:val="18"/>
          <w:szCs w:val="18"/>
          <w:lang w:val="es-CO" w:eastAsia="fr-FR"/>
        </w:rPr>
        <w:tab/>
      </w:r>
      <w:r w:rsidRPr="00115480">
        <w:rPr>
          <w:rFonts w:ascii="Arial" w:hAnsi="Arial" w:cs="Arial"/>
          <w:kern w:val="28"/>
          <w:sz w:val="18"/>
          <w:szCs w:val="18"/>
          <w:lang w:val="es-CO" w:eastAsia="fr-FR"/>
        </w:rPr>
        <w:tab/>
        <w:t>Apelación sentencia</w:t>
      </w:r>
    </w:p>
    <w:p w:rsidR="00115480" w:rsidRPr="00115480" w:rsidRDefault="00115480" w:rsidP="00115480">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115480">
        <w:rPr>
          <w:rFonts w:ascii="Arial" w:hAnsi="Arial" w:cs="Arial"/>
          <w:kern w:val="28"/>
          <w:sz w:val="18"/>
          <w:szCs w:val="18"/>
          <w:lang w:val="es-CO" w:eastAsia="fr-FR"/>
        </w:rPr>
        <w:t>Ordinario laboral</w:t>
      </w:r>
    </w:p>
    <w:p w:rsidR="00115480" w:rsidRPr="00115480" w:rsidRDefault="00115480" w:rsidP="00115480">
      <w:pPr>
        <w:spacing w:line="276" w:lineRule="auto"/>
        <w:contextualSpacing/>
        <w:jc w:val="both"/>
        <w:rPr>
          <w:rFonts w:ascii="Arial" w:hAnsi="Arial" w:cs="Arial"/>
          <w:kern w:val="28"/>
          <w:sz w:val="18"/>
          <w:szCs w:val="18"/>
          <w:lang w:val="es-CO" w:eastAsia="fr-FR"/>
        </w:rPr>
      </w:pPr>
      <w:r w:rsidRPr="00115480">
        <w:rPr>
          <w:rFonts w:ascii="Arial" w:hAnsi="Arial" w:cs="Arial"/>
          <w:kern w:val="28"/>
          <w:sz w:val="18"/>
          <w:szCs w:val="18"/>
          <w:lang w:val="es-CO" w:eastAsia="fr-FR"/>
        </w:rPr>
        <w:t>Radicación Nro. :</w:t>
      </w:r>
      <w:r w:rsidRPr="00115480">
        <w:rPr>
          <w:rFonts w:ascii="Arial" w:hAnsi="Arial" w:cs="Arial"/>
          <w:kern w:val="28"/>
          <w:sz w:val="18"/>
          <w:szCs w:val="18"/>
          <w:lang w:val="es-CO" w:eastAsia="fr-FR"/>
        </w:rPr>
        <w:tab/>
      </w:r>
      <w:r w:rsidRPr="00115480">
        <w:rPr>
          <w:rFonts w:ascii="Arial" w:hAnsi="Arial" w:cs="Arial"/>
          <w:kern w:val="28"/>
          <w:sz w:val="18"/>
          <w:szCs w:val="18"/>
          <w:lang w:val="es-CO" w:eastAsia="fr-FR"/>
        </w:rPr>
        <w:tab/>
        <w:t xml:space="preserve">66001-31-05-004-2016-00298-01 </w:t>
      </w:r>
    </w:p>
    <w:p w:rsidR="00115480" w:rsidRPr="00115480" w:rsidRDefault="00115480" w:rsidP="00115480">
      <w:pPr>
        <w:spacing w:line="276" w:lineRule="auto"/>
        <w:contextualSpacing/>
        <w:jc w:val="both"/>
        <w:rPr>
          <w:rFonts w:ascii="Arial" w:hAnsi="Arial" w:cs="Arial"/>
          <w:kern w:val="28"/>
          <w:sz w:val="18"/>
          <w:szCs w:val="18"/>
          <w:lang w:val="es-CO" w:eastAsia="fr-FR"/>
        </w:rPr>
      </w:pPr>
      <w:r w:rsidRPr="00115480">
        <w:rPr>
          <w:rFonts w:ascii="Arial" w:hAnsi="Arial" w:cs="Arial"/>
          <w:kern w:val="28"/>
          <w:sz w:val="18"/>
          <w:szCs w:val="18"/>
          <w:lang w:val="es-CO" w:eastAsia="fr-FR"/>
        </w:rPr>
        <w:t xml:space="preserve">Demandante: </w:t>
      </w:r>
      <w:r w:rsidRPr="00115480">
        <w:rPr>
          <w:rFonts w:ascii="Arial" w:hAnsi="Arial" w:cs="Arial"/>
          <w:kern w:val="28"/>
          <w:sz w:val="18"/>
          <w:szCs w:val="18"/>
          <w:lang w:val="es-CO" w:eastAsia="fr-FR"/>
        </w:rPr>
        <w:tab/>
      </w:r>
      <w:r w:rsidRPr="00115480">
        <w:rPr>
          <w:rFonts w:ascii="Arial" w:hAnsi="Arial" w:cs="Arial"/>
          <w:kern w:val="28"/>
          <w:sz w:val="18"/>
          <w:szCs w:val="18"/>
          <w:lang w:val="es-CO" w:eastAsia="fr-FR"/>
        </w:rPr>
        <w:tab/>
        <w:t>Enrique España Lima y Lucy Martínez Ramírez</w:t>
      </w:r>
    </w:p>
    <w:p w:rsidR="00115480" w:rsidRPr="00115480" w:rsidRDefault="00115480" w:rsidP="00115480">
      <w:pPr>
        <w:spacing w:line="276" w:lineRule="auto"/>
        <w:contextualSpacing/>
        <w:jc w:val="both"/>
        <w:rPr>
          <w:rFonts w:ascii="Arial" w:hAnsi="Arial" w:cs="Arial"/>
          <w:kern w:val="28"/>
          <w:sz w:val="18"/>
          <w:szCs w:val="18"/>
          <w:lang w:val="es-CO" w:eastAsia="fr-FR"/>
        </w:rPr>
      </w:pPr>
      <w:r w:rsidRPr="00115480">
        <w:rPr>
          <w:rFonts w:ascii="Arial" w:hAnsi="Arial" w:cs="Arial"/>
          <w:kern w:val="28"/>
          <w:sz w:val="18"/>
          <w:szCs w:val="18"/>
          <w:lang w:val="es-CO" w:eastAsia="fr-FR"/>
        </w:rPr>
        <w:t xml:space="preserve">Demandado: </w:t>
      </w:r>
      <w:r w:rsidRPr="00115480">
        <w:rPr>
          <w:rFonts w:ascii="Arial" w:hAnsi="Arial" w:cs="Arial"/>
          <w:kern w:val="28"/>
          <w:sz w:val="18"/>
          <w:szCs w:val="18"/>
          <w:lang w:val="es-CO" w:eastAsia="fr-FR"/>
        </w:rPr>
        <w:tab/>
      </w:r>
      <w:r>
        <w:rPr>
          <w:rFonts w:ascii="Arial" w:hAnsi="Arial" w:cs="Arial"/>
          <w:kern w:val="28"/>
          <w:sz w:val="18"/>
          <w:szCs w:val="18"/>
          <w:lang w:val="es-CO" w:eastAsia="fr-FR"/>
        </w:rPr>
        <w:tab/>
      </w:r>
      <w:r w:rsidRPr="00115480">
        <w:rPr>
          <w:rFonts w:ascii="Arial" w:hAnsi="Arial" w:cs="Arial"/>
          <w:kern w:val="28"/>
          <w:sz w:val="18"/>
          <w:szCs w:val="18"/>
          <w:lang w:val="es-CO" w:eastAsia="fr-FR"/>
        </w:rPr>
        <w:t>Protección S.A.</w:t>
      </w:r>
    </w:p>
    <w:p w:rsidR="00115480" w:rsidRPr="00822A6C" w:rsidRDefault="00115480" w:rsidP="00115480">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Juzgado de Origen:</w:t>
      </w:r>
      <w:r>
        <w:rPr>
          <w:rFonts w:ascii="Arial" w:hAnsi="Arial" w:cs="Arial"/>
          <w:kern w:val="28"/>
          <w:sz w:val="18"/>
          <w:szCs w:val="18"/>
          <w:lang w:val="es-CO" w:eastAsia="fr-FR"/>
        </w:rPr>
        <w:tab/>
      </w:r>
      <w:r w:rsidRPr="00115480">
        <w:rPr>
          <w:rFonts w:ascii="Arial" w:hAnsi="Arial" w:cs="Arial"/>
          <w:kern w:val="28"/>
          <w:sz w:val="18"/>
          <w:szCs w:val="18"/>
          <w:lang w:val="es-CO" w:eastAsia="fr-FR"/>
        </w:rPr>
        <w:t>Cuarto Laboral del Circuito de Pereira</w:t>
      </w:r>
    </w:p>
    <w:p w:rsidR="00115480" w:rsidRPr="00822A6C" w:rsidRDefault="00115480" w:rsidP="00115480">
      <w:pPr>
        <w:spacing w:line="276" w:lineRule="auto"/>
        <w:contextualSpacing/>
        <w:jc w:val="both"/>
        <w:rPr>
          <w:rFonts w:ascii="Arial" w:hAnsi="Arial" w:cs="Arial"/>
          <w:kern w:val="28"/>
          <w:sz w:val="18"/>
          <w:szCs w:val="18"/>
          <w:lang w:val="es-CO" w:eastAsia="fr-FR"/>
        </w:rPr>
      </w:pPr>
    </w:p>
    <w:p w:rsidR="00115480" w:rsidRPr="00822A6C" w:rsidRDefault="00115480" w:rsidP="00115480">
      <w:pPr>
        <w:spacing w:line="276" w:lineRule="auto"/>
        <w:contextualSpacing/>
        <w:jc w:val="both"/>
        <w:rPr>
          <w:rFonts w:ascii="Arial" w:hAnsi="Arial" w:cs="Arial"/>
          <w:b/>
          <w:bCs/>
          <w:sz w:val="18"/>
          <w:szCs w:val="18"/>
        </w:rPr>
      </w:pPr>
    </w:p>
    <w:p w:rsidR="00115480" w:rsidRDefault="00115480" w:rsidP="00115480">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SOBREVIVIENTES / </w:t>
      </w:r>
      <w:r>
        <w:rPr>
          <w:rFonts w:ascii="Arial" w:hAnsi="Arial" w:cs="Arial"/>
          <w:b/>
          <w:sz w:val="18"/>
          <w:szCs w:val="18"/>
          <w:lang w:val="es-CO" w:eastAsia="fr-FR"/>
        </w:rPr>
        <w:t>PADRES BENEFICIARIOS</w:t>
      </w:r>
      <w:r>
        <w:rPr>
          <w:rFonts w:ascii="Arial" w:hAnsi="Arial" w:cs="Arial"/>
          <w:b/>
          <w:sz w:val="18"/>
          <w:szCs w:val="18"/>
          <w:lang w:val="es-CO" w:eastAsia="fr-FR"/>
        </w:rPr>
        <w:t xml:space="preserve"> /</w:t>
      </w:r>
      <w:r>
        <w:rPr>
          <w:rFonts w:ascii="Arial" w:hAnsi="Arial" w:cs="Arial"/>
          <w:b/>
          <w:sz w:val="18"/>
          <w:szCs w:val="18"/>
          <w:lang w:val="es-CO" w:eastAsia="fr-FR"/>
        </w:rPr>
        <w:t xml:space="preserve"> DEPENDENCIA ECONÓMICA-Características / CARGA DE LA PRUEBA / NO SE ACREDITÓ / CONFIRMA / NIEGA / </w:t>
      </w:r>
    </w:p>
    <w:p w:rsidR="00115480" w:rsidRDefault="00115480" w:rsidP="00115480">
      <w:pPr>
        <w:jc w:val="both"/>
        <w:rPr>
          <w:rFonts w:ascii="Arial" w:hAnsi="Arial" w:cs="Arial"/>
          <w:b/>
          <w:sz w:val="18"/>
          <w:szCs w:val="18"/>
          <w:lang w:val="es-CO" w:eastAsia="fr-FR"/>
        </w:rPr>
      </w:pPr>
    </w:p>
    <w:p w:rsidR="00115480" w:rsidRPr="00115480" w:rsidRDefault="00115480" w:rsidP="00115480">
      <w:pPr>
        <w:jc w:val="both"/>
        <w:rPr>
          <w:rFonts w:ascii="Arial" w:hAnsi="Arial" w:cs="Arial"/>
          <w:sz w:val="18"/>
          <w:szCs w:val="18"/>
          <w:lang w:val="es-CO" w:eastAsia="fr-FR"/>
        </w:rPr>
      </w:pPr>
      <w:r w:rsidRPr="00115480">
        <w:rPr>
          <w:rFonts w:ascii="Arial" w:hAnsi="Arial" w:cs="Arial"/>
          <w:sz w:val="18"/>
          <w:szCs w:val="18"/>
          <w:lang w:val="es-CO" w:eastAsia="fr-FR"/>
        </w:rPr>
        <w:t>Frente al concepto de dependencia económica y, en virtud del tenor original de la anterior norma, la H. Corte Constitucional en sede de constitucionalidad en sentencia  (C-111/2006) determinó que la misma no debía ser total y absoluta, sino que era posible que el reclamante recibiera otra clase de ingresos, siempre que estos no lo convirtieran en autosuficiente, pues de ser así, se desvirtuaría la dependencia económica que exige la norma, o en palabras de la Corte Suprema de Justicia “esas rentas no alcancen a cubrir los costos de su propia vida” .</w:t>
      </w:r>
    </w:p>
    <w:p w:rsidR="00115480" w:rsidRPr="00115480" w:rsidRDefault="00115480" w:rsidP="00115480">
      <w:pPr>
        <w:jc w:val="both"/>
        <w:rPr>
          <w:rFonts w:ascii="Arial" w:hAnsi="Arial" w:cs="Arial"/>
          <w:sz w:val="18"/>
          <w:szCs w:val="18"/>
          <w:lang w:val="es-CO" w:eastAsia="fr-FR"/>
        </w:rPr>
      </w:pPr>
    </w:p>
    <w:p w:rsidR="00115480" w:rsidRDefault="00115480" w:rsidP="00115480">
      <w:pPr>
        <w:jc w:val="both"/>
        <w:rPr>
          <w:rFonts w:ascii="Arial" w:hAnsi="Arial" w:cs="Arial"/>
          <w:sz w:val="18"/>
          <w:szCs w:val="18"/>
          <w:lang w:val="es-CO" w:eastAsia="fr-FR"/>
        </w:rPr>
      </w:pPr>
      <w:r w:rsidRPr="00115480">
        <w:rPr>
          <w:rFonts w:ascii="Arial" w:hAnsi="Arial" w:cs="Arial"/>
          <w:sz w:val="18"/>
          <w:szCs w:val="18"/>
          <w:lang w:val="es-CO" w:eastAsia="fr-FR"/>
        </w:rPr>
        <w:t>Esa misma corporación  preciso como características que debe tener la ayuda dada por los hijos a los padres para que estos adquieran la condición de dependientes económicamente, ser cierta, en cuanto deben recibirse efectivamente recursos provenientes del causante; regular, esto es, que no sea ocasional y; significativa, en relación con otros ingresos del actor, que constituya un verdadero sustento económico, que confluyan a demostrar la falta de autosuficiencia del reclamante y la dependencia económica respecto del causante.</w:t>
      </w:r>
    </w:p>
    <w:p w:rsidR="00115480" w:rsidRDefault="00115480" w:rsidP="00115480">
      <w:pPr>
        <w:jc w:val="both"/>
        <w:rPr>
          <w:rFonts w:ascii="Arial" w:hAnsi="Arial" w:cs="Arial"/>
          <w:sz w:val="18"/>
          <w:szCs w:val="18"/>
          <w:lang w:val="es-CO" w:eastAsia="fr-FR"/>
        </w:rPr>
      </w:pPr>
      <w:r>
        <w:rPr>
          <w:rFonts w:ascii="Arial" w:hAnsi="Arial" w:cs="Arial"/>
          <w:sz w:val="18"/>
          <w:szCs w:val="18"/>
          <w:lang w:val="es-CO" w:eastAsia="fr-FR"/>
        </w:rPr>
        <w:t>(…)</w:t>
      </w:r>
    </w:p>
    <w:p w:rsidR="00115480" w:rsidRDefault="00115480" w:rsidP="00115480">
      <w:pPr>
        <w:jc w:val="both"/>
        <w:rPr>
          <w:rFonts w:ascii="Arial" w:hAnsi="Arial" w:cs="Arial"/>
          <w:sz w:val="18"/>
          <w:szCs w:val="18"/>
          <w:lang w:val="es-CO" w:eastAsia="fr-FR"/>
        </w:rPr>
      </w:pPr>
      <w:r w:rsidRPr="00115480">
        <w:rPr>
          <w:rFonts w:ascii="Arial" w:hAnsi="Arial" w:cs="Arial"/>
          <w:sz w:val="18"/>
          <w:szCs w:val="18"/>
          <w:lang w:val="es-CO" w:eastAsia="fr-FR"/>
        </w:rPr>
        <w:t xml:space="preserve">Los demandantes omitieron acreditar que dependieran económicamente de su descendiente Emilio Alejandro España Martínez, pues ningún esfuerzo probatorio hicieron en ese sentido, en tanto que apenas allegaron como prueba del hecho principal escrutado la respuesta de la AFP que negó el reconocimiento pensional y concedió la devolución de saldos de la cuenta individual del causante – </w:t>
      </w:r>
      <w:proofErr w:type="spellStart"/>
      <w:r w:rsidRPr="00115480">
        <w:rPr>
          <w:rFonts w:ascii="Arial" w:hAnsi="Arial" w:cs="Arial"/>
          <w:sz w:val="18"/>
          <w:szCs w:val="18"/>
          <w:lang w:val="es-CO" w:eastAsia="fr-FR"/>
        </w:rPr>
        <w:t>fls</w:t>
      </w:r>
      <w:proofErr w:type="spellEnd"/>
      <w:r w:rsidRPr="00115480">
        <w:rPr>
          <w:rFonts w:ascii="Arial" w:hAnsi="Arial" w:cs="Arial"/>
          <w:sz w:val="18"/>
          <w:szCs w:val="18"/>
          <w:lang w:val="es-CO" w:eastAsia="fr-FR"/>
        </w:rPr>
        <w:t>. 9 a 10 c. 1-.</w:t>
      </w:r>
    </w:p>
    <w:p w:rsidR="00115480" w:rsidRDefault="00115480" w:rsidP="00115480">
      <w:pPr>
        <w:jc w:val="both"/>
        <w:rPr>
          <w:rFonts w:ascii="Arial" w:hAnsi="Arial" w:cs="Arial"/>
          <w:sz w:val="18"/>
          <w:szCs w:val="18"/>
          <w:lang w:val="es-CO" w:eastAsia="fr-FR"/>
        </w:rPr>
      </w:pPr>
    </w:p>
    <w:p w:rsidR="00115480" w:rsidRDefault="00115480" w:rsidP="00115480">
      <w:pPr>
        <w:jc w:val="both"/>
        <w:rPr>
          <w:rFonts w:ascii="Arial" w:hAnsi="Arial" w:cs="Arial"/>
          <w:sz w:val="18"/>
          <w:szCs w:val="18"/>
          <w:lang w:val="es-CO" w:eastAsia="fr-FR"/>
        </w:rPr>
      </w:pPr>
    </w:p>
    <w:p w:rsidR="00115480" w:rsidRDefault="00115480" w:rsidP="00115480">
      <w:pPr>
        <w:jc w:val="both"/>
        <w:rPr>
          <w:rFonts w:ascii="Arial" w:hAnsi="Arial" w:cs="Arial"/>
          <w:sz w:val="18"/>
          <w:szCs w:val="18"/>
          <w:lang w:val="es-CO" w:eastAsia="fr-FR"/>
        </w:rPr>
      </w:pPr>
    </w:p>
    <w:p w:rsidR="00115480" w:rsidRDefault="00115480" w:rsidP="00115480">
      <w:pPr>
        <w:jc w:val="both"/>
        <w:rPr>
          <w:rFonts w:ascii="Arial" w:hAnsi="Arial" w:cs="Arial"/>
          <w:sz w:val="18"/>
          <w:szCs w:val="18"/>
          <w:lang w:val="es-CO" w:eastAsia="fr-FR"/>
        </w:rPr>
      </w:pPr>
      <w:bookmarkStart w:id="0" w:name="_GoBack"/>
      <w:bookmarkEnd w:id="0"/>
    </w:p>
    <w:p w:rsidR="00115480" w:rsidRDefault="00115480" w:rsidP="00115480">
      <w:pPr>
        <w:jc w:val="both"/>
        <w:rPr>
          <w:rFonts w:ascii="Arial" w:hAnsi="Arial" w:cs="Arial"/>
          <w:sz w:val="18"/>
          <w:szCs w:val="18"/>
          <w:lang w:val="es-CO" w:eastAsia="fr-FR"/>
        </w:rPr>
      </w:pPr>
    </w:p>
    <w:p w:rsidR="00A93F82" w:rsidRDefault="00A93F82" w:rsidP="00A93F82">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14:anchorId="2F8D8991" wp14:editId="63E33A45">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A93F82" w:rsidRPr="00781A7A" w:rsidRDefault="00A93F82" w:rsidP="00A93F82">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A93F82" w:rsidRPr="00781A7A" w:rsidRDefault="00A93F82" w:rsidP="00A93F8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A93F82" w:rsidRPr="00781A7A" w:rsidRDefault="00A93F82" w:rsidP="00A93F82">
      <w:pPr>
        <w:keepNext/>
        <w:spacing w:line="360" w:lineRule="auto"/>
        <w:jc w:val="center"/>
        <w:rPr>
          <w:rFonts w:ascii="Arial" w:hAnsi="Arial" w:cs="Arial"/>
          <w:bCs/>
          <w:szCs w:val="24"/>
        </w:rPr>
      </w:pPr>
      <w:r>
        <w:rPr>
          <w:rFonts w:ascii="Arial" w:hAnsi="Arial" w:cs="Arial"/>
          <w:bCs/>
          <w:szCs w:val="24"/>
        </w:rPr>
        <w:t>SALA SEGUNDA</w:t>
      </w:r>
      <w:r w:rsidRPr="00781A7A">
        <w:rPr>
          <w:rFonts w:ascii="Arial" w:hAnsi="Arial" w:cs="Arial"/>
          <w:bCs/>
          <w:szCs w:val="24"/>
        </w:rPr>
        <w:t xml:space="preserve"> DE DECISIÓN LABORAL</w:t>
      </w:r>
    </w:p>
    <w:p w:rsidR="00A93F82" w:rsidRDefault="00A93F82" w:rsidP="00A93F82">
      <w:pPr>
        <w:widowControl w:val="0"/>
        <w:jc w:val="center"/>
        <w:rPr>
          <w:rFonts w:ascii="Arial" w:hAnsi="Arial" w:cs="Arial"/>
          <w:bCs/>
          <w:kern w:val="28"/>
          <w:szCs w:val="24"/>
        </w:rPr>
      </w:pPr>
    </w:p>
    <w:p w:rsidR="00A93F82" w:rsidRPr="00764878" w:rsidRDefault="00A93F82" w:rsidP="00A93F82">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A93F82" w:rsidRDefault="00A93F82" w:rsidP="00A93F82">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A93F82" w:rsidRPr="00F23848" w:rsidRDefault="00A93F82" w:rsidP="00A93F82">
      <w:pPr>
        <w:pStyle w:val="Encabezado"/>
        <w:ind w:right="-7"/>
        <w:rPr>
          <w:rFonts w:ascii="Arial" w:hAnsi="Arial" w:cs="Arial"/>
          <w:sz w:val="18"/>
          <w:szCs w:val="18"/>
          <w:u w:val="single"/>
        </w:rPr>
      </w:pPr>
    </w:p>
    <w:p w:rsidR="00A93F82" w:rsidRDefault="00A93F82" w:rsidP="00A93F82">
      <w:pPr>
        <w:ind w:left="1985"/>
        <w:jc w:val="both"/>
        <w:rPr>
          <w:rFonts w:ascii="Arial" w:hAnsi="Arial" w:cs="Arial"/>
          <w:b/>
          <w:sz w:val="16"/>
          <w:szCs w:val="16"/>
          <w:u w:val="single"/>
        </w:rPr>
      </w:pPr>
    </w:p>
    <w:p w:rsidR="00A93F82" w:rsidRPr="00952C93" w:rsidRDefault="00A93F82" w:rsidP="00A93F82">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Pr>
          <w:rFonts w:ascii="Arial" w:hAnsi="Arial" w:cs="Arial"/>
          <w:sz w:val="16"/>
          <w:szCs w:val="16"/>
        </w:rPr>
        <w:t>Apelación sentencia</w:t>
      </w:r>
    </w:p>
    <w:p w:rsidR="00A93F82" w:rsidRPr="00952C93" w:rsidRDefault="00A93F82" w:rsidP="00A93F82">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A93F82" w:rsidRPr="00952C93" w:rsidRDefault="00A93F82" w:rsidP="00A93F82">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F10E74">
        <w:rPr>
          <w:rFonts w:ascii="Arial" w:hAnsi="Arial" w:cs="Arial"/>
          <w:b/>
          <w:sz w:val="16"/>
          <w:szCs w:val="16"/>
        </w:rPr>
        <w:t xml:space="preserve"> :</w:t>
      </w:r>
      <w:r w:rsidRPr="00952C93">
        <w:rPr>
          <w:rFonts w:ascii="Arial" w:hAnsi="Arial" w:cs="Arial"/>
          <w:sz w:val="16"/>
          <w:szCs w:val="16"/>
        </w:rPr>
        <w:tab/>
      </w:r>
      <w:r w:rsidRPr="00952C93">
        <w:rPr>
          <w:rFonts w:ascii="Arial" w:hAnsi="Arial" w:cs="Arial"/>
          <w:sz w:val="16"/>
          <w:szCs w:val="16"/>
        </w:rPr>
        <w:tab/>
      </w:r>
      <w:r w:rsidRPr="008857B8">
        <w:rPr>
          <w:rFonts w:ascii="Arial" w:eastAsiaTheme="minorHAnsi" w:hAnsi="Arial" w:cs="Arial"/>
          <w:bCs/>
          <w:sz w:val="16"/>
          <w:szCs w:val="16"/>
          <w:lang w:eastAsia="en-US"/>
        </w:rPr>
        <w:t>66001-31-05-004-2016-00298-01</w:t>
      </w:r>
      <w:r w:rsidRPr="00952C93">
        <w:rPr>
          <w:rFonts w:ascii="Arial" w:hAnsi="Arial" w:cs="Arial"/>
          <w:sz w:val="16"/>
          <w:szCs w:val="16"/>
        </w:rPr>
        <w:t xml:space="preserve"> </w:t>
      </w:r>
    </w:p>
    <w:p w:rsidR="00A93F82" w:rsidRPr="00952C93" w:rsidRDefault="00A93F82" w:rsidP="00A93F82">
      <w:pPr>
        <w:ind w:left="1985"/>
        <w:jc w:val="both"/>
        <w:rPr>
          <w:rFonts w:ascii="Arial" w:hAnsi="Arial" w:cs="Arial"/>
          <w:b/>
          <w:bCs/>
          <w:iCs/>
          <w:sz w:val="16"/>
          <w:szCs w:val="16"/>
        </w:rPr>
      </w:pPr>
      <w:r w:rsidRPr="00952C93">
        <w:rPr>
          <w:rFonts w:ascii="Arial" w:hAnsi="Arial" w:cs="Arial"/>
          <w:b/>
          <w:bCs/>
          <w:iCs/>
          <w:sz w:val="16"/>
          <w:szCs w:val="16"/>
          <w:u w:val="single"/>
        </w:rPr>
        <w:t>Demandante:</w:t>
      </w:r>
      <w:r>
        <w:rPr>
          <w:rFonts w:ascii="Arial" w:hAnsi="Arial" w:cs="Arial"/>
          <w:iCs/>
          <w:sz w:val="16"/>
          <w:szCs w:val="16"/>
        </w:rPr>
        <w:t xml:space="preserve"> </w:t>
      </w:r>
      <w:r>
        <w:rPr>
          <w:rFonts w:ascii="Arial" w:hAnsi="Arial" w:cs="Arial"/>
          <w:iCs/>
          <w:sz w:val="16"/>
          <w:szCs w:val="16"/>
        </w:rPr>
        <w:tab/>
      </w:r>
      <w:r>
        <w:rPr>
          <w:rFonts w:ascii="Arial" w:hAnsi="Arial" w:cs="Arial"/>
          <w:iCs/>
          <w:sz w:val="16"/>
          <w:szCs w:val="16"/>
        </w:rPr>
        <w:tab/>
      </w:r>
      <w:r w:rsidRPr="008857B8">
        <w:rPr>
          <w:rFonts w:ascii="Arial" w:eastAsiaTheme="minorHAnsi" w:hAnsi="Arial" w:cs="Arial"/>
          <w:bCs/>
          <w:sz w:val="16"/>
          <w:szCs w:val="16"/>
          <w:lang w:eastAsia="en-US"/>
        </w:rPr>
        <w:t>Enrique España Lima y Lucy Martínez Ramírez</w:t>
      </w:r>
    </w:p>
    <w:p w:rsidR="00A93F82" w:rsidRPr="008857B8" w:rsidRDefault="00A93F82" w:rsidP="00A93F82">
      <w:pPr>
        <w:ind w:left="4248" w:hanging="2263"/>
        <w:jc w:val="both"/>
        <w:rPr>
          <w:rFonts w:ascii="Arial" w:eastAsiaTheme="minorHAnsi" w:hAnsi="Arial" w:cs="Arial"/>
          <w:bCs/>
          <w:sz w:val="16"/>
          <w:szCs w:val="16"/>
          <w:lang w:eastAsia="en-US"/>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Pr>
          <w:rFonts w:ascii="Arial" w:hAnsi="Arial" w:cs="Arial"/>
          <w:sz w:val="16"/>
          <w:szCs w:val="16"/>
        </w:rPr>
        <w:t>Prot</w:t>
      </w:r>
      <w:r w:rsidRPr="008857B8">
        <w:rPr>
          <w:rFonts w:ascii="Arial" w:eastAsiaTheme="minorHAnsi" w:hAnsi="Arial" w:cs="Arial"/>
          <w:bCs/>
          <w:sz w:val="16"/>
          <w:szCs w:val="16"/>
          <w:lang w:eastAsia="en-US"/>
        </w:rPr>
        <w:t>ección S.A.</w:t>
      </w:r>
    </w:p>
    <w:p w:rsidR="00A93F82" w:rsidRPr="00952C93" w:rsidRDefault="00A93F82" w:rsidP="00A93F82">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Pr>
          <w:rFonts w:ascii="Arial" w:hAnsi="Arial" w:cs="Arial"/>
          <w:b/>
          <w:sz w:val="16"/>
          <w:szCs w:val="16"/>
        </w:rPr>
        <w:tab/>
      </w:r>
      <w:r>
        <w:rPr>
          <w:rFonts w:ascii="Arial" w:hAnsi="Arial" w:cs="Arial"/>
          <w:sz w:val="16"/>
          <w:szCs w:val="16"/>
        </w:rPr>
        <w:t xml:space="preserve">Cuarto </w:t>
      </w:r>
      <w:r w:rsidRPr="00952C93">
        <w:rPr>
          <w:rFonts w:ascii="Arial" w:hAnsi="Arial" w:cs="Arial"/>
          <w:sz w:val="16"/>
          <w:szCs w:val="16"/>
        </w:rPr>
        <w:t>Laboral del Circuito de Pereira</w:t>
      </w:r>
      <w:r w:rsidRPr="00952C93">
        <w:rPr>
          <w:rFonts w:ascii="Arial" w:hAnsi="Arial" w:cs="Arial"/>
          <w:b/>
          <w:sz w:val="16"/>
          <w:szCs w:val="16"/>
        </w:rPr>
        <w:t xml:space="preserve"> </w:t>
      </w:r>
    </w:p>
    <w:p w:rsidR="00A93F82" w:rsidRPr="00A55B34" w:rsidRDefault="00A93F82" w:rsidP="00A93F82">
      <w:pPr>
        <w:pStyle w:val="Prrafodelista"/>
        <w:spacing w:after="0" w:line="240" w:lineRule="auto"/>
        <w:ind w:left="4248" w:hanging="2263"/>
        <w:jc w:val="both"/>
        <w:rPr>
          <w:rFonts w:ascii="Arial" w:hAnsi="Arial" w:cs="Arial"/>
          <w:sz w:val="16"/>
          <w:szCs w:val="24"/>
        </w:rPr>
      </w:pPr>
      <w:r w:rsidRPr="00952C93">
        <w:rPr>
          <w:rFonts w:ascii="Arial" w:hAnsi="Arial" w:cs="Arial"/>
          <w:b/>
          <w:bCs/>
          <w:sz w:val="16"/>
          <w:szCs w:val="16"/>
          <w:u w:val="single"/>
        </w:rPr>
        <w:t xml:space="preserve">Tema a Tratar: </w:t>
      </w:r>
      <w:r>
        <w:rPr>
          <w:rFonts w:ascii="Arial" w:hAnsi="Arial" w:cs="Arial"/>
          <w:b/>
          <w:bCs/>
          <w:sz w:val="16"/>
          <w:szCs w:val="16"/>
        </w:rPr>
        <w:t xml:space="preserve">  </w:t>
      </w:r>
      <w:r>
        <w:rPr>
          <w:rFonts w:ascii="Arial" w:hAnsi="Arial" w:cs="Arial"/>
          <w:b/>
          <w:bCs/>
          <w:sz w:val="16"/>
          <w:szCs w:val="16"/>
        </w:rPr>
        <w:tab/>
      </w:r>
      <w:r>
        <w:rPr>
          <w:rFonts w:ascii="Arial" w:hAnsi="Arial" w:cs="Arial"/>
          <w:bCs/>
          <w:sz w:val="16"/>
          <w:szCs w:val="16"/>
        </w:rPr>
        <w:t>Pensión de sobrevivientes – dependencia econ</w:t>
      </w:r>
      <w:r w:rsidR="008857B8">
        <w:rPr>
          <w:rFonts w:ascii="Arial" w:hAnsi="Arial" w:cs="Arial"/>
          <w:bCs/>
          <w:sz w:val="16"/>
          <w:szCs w:val="16"/>
        </w:rPr>
        <w:t xml:space="preserve">ómica progenitores </w:t>
      </w:r>
      <w:r w:rsidR="008857B8" w:rsidRPr="008857B8">
        <w:rPr>
          <w:rFonts w:ascii="Arial" w:hAnsi="Arial" w:cs="Arial"/>
          <w:bCs/>
          <w:sz w:val="16"/>
          <w:szCs w:val="16"/>
        </w:rPr>
        <w:t>debe ser cierta, regular y significativa</w:t>
      </w:r>
      <w:r w:rsidR="008857B8">
        <w:rPr>
          <w:rFonts w:ascii="Arial" w:hAnsi="Arial" w:cs="Arial"/>
          <w:bCs/>
          <w:sz w:val="16"/>
          <w:szCs w:val="16"/>
        </w:rPr>
        <w:t>.</w:t>
      </w:r>
    </w:p>
    <w:p w:rsidR="00A93F82" w:rsidRPr="00AC486E" w:rsidRDefault="00A93F82" w:rsidP="00F017BF">
      <w:pPr>
        <w:spacing w:line="276" w:lineRule="auto"/>
        <w:ind w:left="2127" w:hanging="1276"/>
        <w:jc w:val="center"/>
        <w:rPr>
          <w:rFonts w:ascii="Arial" w:hAnsi="Arial" w:cs="Arial"/>
          <w:b/>
          <w:szCs w:val="24"/>
        </w:rPr>
      </w:pPr>
    </w:p>
    <w:p w:rsidR="00226D5F" w:rsidRPr="00AC486E" w:rsidRDefault="00226D5F" w:rsidP="00F017BF">
      <w:pPr>
        <w:pStyle w:val="Sinespaciado"/>
        <w:spacing w:line="276" w:lineRule="auto"/>
        <w:rPr>
          <w:rFonts w:ascii="Arial" w:hAnsi="Arial" w:cs="Arial"/>
          <w:sz w:val="24"/>
          <w:szCs w:val="24"/>
        </w:rPr>
      </w:pPr>
    </w:p>
    <w:p w:rsidR="00226D5F" w:rsidRPr="00433ACE" w:rsidRDefault="00226D5F" w:rsidP="00312238">
      <w:pPr>
        <w:spacing w:line="276" w:lineRule="auto"/>
        <w:jc w:val="both"/>
        <w:rPr>
          <w:rFonts w:ascii="Arial" w:eastAsia="Calibri" w:hAnsi="Arial" w:cs="Arial"/>
          <w:szCs w:val="24"/>
          <w:lang w:val="es-CO" w:eastAsia="en-US"/>
        </w:rPr>
      </w:pPr>
      <w:r w:rsidRPr="00AC486E">
        <w:rPr>
          <w:rFonts w:ascii="Arial" w:eastAsia="Calibri" w:hAnsi="Arial" w:cs="Arial"/>
          <w:szCs w:val="24"/>
          <w:lang w:val="es-CO" w:eastAsia="en-US"/>
        </w:rPr>
        <w:t xml:space="preserve">En Pereira, a los </w:t>
      </w:r>
      <w:r w:rsidR="00002A9F">
        <w:rPr>
          <w:rFonts w:ascii="Arial" w:eastAsia="Calibri" w:hAnsi="Arial" w:cs="Arial"/>
          <w:szCs w:val="24"/>
          <w:lang w:val="es-CO" w:eastAsia="en-US"/>
        </w:rPr>
        <w:t>treinta y un</w:t>
      </w:r>
      <w:r w:rsidR="00D867B1">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002A9F">
        <w:rPr>
          <w:rFonts w:ascii="Arial" w:eastAsia="Calibri" w:hAnsi="Arial" w:cs="Arial"/>
          <w:szCs w:val="24"/>
          <w:lang w:val="es-CO" w:eastAsia="en-US"/>
        </w:rPr>
        <w:t>31</w:t>
      </w:r>
      <w:r w:rsidRPr="00AC486E">
        <w:rPr>
          <w:rFonts w:ascii="Arial" w:eastAsia="Calibri" w:hAnsi="Arial" w:cs="Arial"/>
          <w:szCs w:val="24"/>
          <w:lang w:val="es-CO" w:eastAsia="en-US"/>
        </w:rPr>
        <w:t xml:space="preserve">) días del mes de </w:t>
      </w:r>
      <w:r w:rsidR="00002A9F">
        <w:rPr>
          <w:rFonts w:ascii="Arial" w:eastAsia="Calibri" w:hAnsi="Arial" w:cs="Arial"/>
          <w:szCs w:val="24"/>
          <w:lang w:val="es-CO" w:eastAsia="en-US"/>
        </w:rPr>
        <w:t>jul</w:t>
      </w:r>
      <w:r w:rsidR="009E4457">
        <w:rPr>
          <w:rFonts w:ascii="Arial" w:eastAsia="Calibri" w:hAnsi="Arial" w:cs="Arial"/>
          <w:szCs w:val="24"/>
          <w:lang w:val="es-CO" w:eastAsia="en-US"/>
        </w:rPr>
        <w:t>io</w:t>
      </w:r>
      <w:r w:rsidR="00D867B1">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9E4457">
        <w:rPr>
          <w:rFonts w:ascii="Arial" w:eastAsia="Calibri" w:hAnsi="Arial" w:cs="Arial"/>
          <w:szCs w:val="24"/>
          <w:lang w:val="es-CO" w:eastAsia="en-US"/>
        </w:rPr>
        <w:t>dieciocho</w:t>
      </w:r>
      <w:r w:rsidR="00BF79CF">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9E4457">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9E4457">
        <w:rPr>
          <w:rFonts w:ascii="Arial" w:eastAsia="Calibri" w:hAnsi="Arial" w:cs="Arial"/>
          <w:szCs w:val="24"/>
          <w:lang w:val="es-CO" w:eastAsia="en-US"/>
        </w:rPr>
        <w:t xml:space="preserve">ocho </w:t>
      </w:r>
      <w:r w:rsidR="00C1062A" w:rsidRPr="00AC486E">
        <w:rPr>
          <w:rFonts w:ascii="Arial" w:eastAsia="Calibri" w:hAnsi="Arial" w:cs="Arial"/>
          <w:szCs w:val="24"/>
          <w:lang w:val="es-CO" w:eastAsia="en-US"/>
        </w:rPr>
        <w:t>de la mañana (</w:t>
      </w:r>
      <w:r w:rsidR="009E4457">
        <w:rPr>
          <w:rFonts w:ascii="Arial" w:eastAsia="Calibri" w:hAnsi="Arial" w:cs="Arial"/>
          <w:szCs w:val="24"/>
          <w:lang w:val="es-CO" w:eastAsia="en-US"/>
        </w:rPr>
        <w:t>08</w:t>
      </w:r>
      <w:r w:rsidR="00E20664">
        <w:rPr>
          <w:rFonts w:ascii="Arial" w:eastAsia="Calibri" w:hAnsi="Arial" w:cs="Arial"/>
          <w:szCs w:val="24"/>
          <w:lang w:val="es-CO" w:eastAsia="en-US"/>
        </w:rPr>
        <w:t>:</w:t>
      </w:r>
      <w:r w:rsidR="00002A9F">
        <w:rPr>
          <w:rFonts w:ascii="Arial" w:eastAsia="Calibri" w:hAnsi="Arial" w:cs="Arial"/>
          <w:szCs w:val="24"/>
          <w:lang w:val="es-CO" w:eastAsia="en-US"/>
        </w:rPr>
        <w:t>0</w:t>
      </w:r>
      <w:r w:rsidR="00E20664">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5E2BAD">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433ACE">
        <w:rPr>
          <w:rFonts w:ascii="Arial" w:hAnsi="Arial" w:cs="Arial"/>
          <w:bCs/>
          <w:color w:val="000000"/>
          <w:szCs w:val="24"/>
          <w:lang w:eastAsia="es-CO"/>
        </w:rPr>
        <w:t>recurso de ape</w:t>
      </w:r>
      <w:r w:rsidR="007252F9">
        <w:rPr>
          <w:rFonts w:ascii="Arial" w:hAnsi="Arial" w:cs="Arial"/>
          <w:bCs/>
          <w:color w:val="000000"/>
          <w:szCs w:val="24"/>
          <w:lang w:eastAsia="es-CO"/>
        </w:rPr>
        <w:t xml:space="preserve">lación interpuesto por </w:t>
      </w:r>
      <w:r w:rsidR="00002A9F">
        <w:rPr>
          <w:rFonts w:ascii="Arial" w:hAnsi="Arial" w:cs="Arial"/>
          <w:bCs/>
          <w:color w:val="000000"/>
          <w:szCs w:val="24"/>
          <w:lang w:eastAsia="es-CO"/>
        </w:rPr>
        <w:t xml:space="preserve">la parte demandante contra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002A9F">
        <w:rPr>
          <w:rFonts w:ascii="Arial" w:hAnsi="Arial" w:cs="Arial"/>
          <w:szCs w:val="24"/>
        </w:rPr>
        <w:t xml:space="preserve">7 de julio </w:t>
      </w:r>
      <w:r w:rsidRPr="00AC486E">
        <w:rPr>
          <w:rFonts w:ascii="Arial" w:hAnsi="Arial" w:cs="Arial"/>
          <w:szCs w:val="24"/>
        </w:rPr>
        <w:t>de 201</w:t>
      </w:r>
      <w:r w:rsidR="009E4457">
        <w:rPr>
          <w:rFonts w:ascii="Arial" w:hAnsi="Arial" w:cs="Arial"/>
          <w:szCs w:val="24"/>
        </w:rPr>
        <w:t>7</w:t>
      </w:r>
      <w:r w:rsidRPr="00AC486E">
        <w:rPr>
          <w:rFonts w:ascii="Arial" w:hAnsi="Arial" w:cs="Arial"/>
          <w:szCs w:val="24"/>
        </w:rPr>
        <w:t xml:space="preserve"> por el Juzgado </w:t>
      </w:r>
      <w:r w:rsidR="00002A9F">
        <w:rPr>
          <w:rFonts w:ascii="Arial" w:hAnsi="Arial" w:cs="Arial"/>
          <w:szCs w:val="24"/>
        </w:rPr>
        <w:t>Cuarto</w:t>
      </w:r>
      <w:r w:rsidR="004A15C0">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ueve</w:t>
      </w:r>
      <w:r w:rsidR="00002A9F">
        <w:rPr>
          <w:rFonts w:ascii="Arial" w:hAnsi="Arial" w:cs="Arial"/>
          <w:szCs w:val="24"/>
        </w:rPr>
        <w:t>n los señores</w:t>
      </w:r>
      <w:r w:rsidR="00002A9F">
        <w:rPr>
          <w:rFonts w:ascii="Arial" w:hAnsi="Arial" w:cs="Arial"/>
          <w:b/>
          <w:szCs w:val="24"/>
        </w:rPr>
        <w:t xml:space="preserve"> </w:t>
      </w:r>
      <w:r w:rsidR="00002A9F">
        <w:rPr>
          <w:rFonts w:ascii="Arial" w:hAnsi="Arial" w:cs="Arial"/>
          <w:b/>
          <w:szCs w:val="24"/>
        </w:rPr>
        <w:lastRenderedPageBreak/>
        <w:t xml:space="preserve">Enrique España Lima </w:t>
      </w:r>
      <w:r w:rsidR="00002A9F">
        <w:rPr>
          <w:rFonts w:ascii="Arial" w:hAnsi="Arial" w:cs="Arial"/>
          <w:szCs w:val="24"/>
        </w:rPr>
        <w:t xml:space="preserve">y </w:t>
      </w:r>
      <w:r w:rsidR="00002A9F">
        <w:rPr>
          <w:rFonts w:ascii="Arial" w:hAnsi="Arial" w:cs="Arial"/>
          <w:b/>
          <w:szCs w:val="24"/>
        </w:rPr>
        <w:t>Lucy Martínez Ramírez</w:t>
      </w:r>
      <w:r w:rsidR="00465715">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433ACE">
        <w:rPr>
          <w:rFonts w:ascii="Arial" w:hAnsi="Arial" w:cs="Arial"/>
          <w:szCs w:val="24"/>
        </w:rPr>
        <w:t xml:space="preserve"> </w:t>
      </w:r>
      <w:r w:rsidR="00C04BAE">
        <w:rPr>
          <w:rFonts w:ascii="Arial" w:hAnsi="Arial" w:cs="Arial"/>
          <w:szCs w:val="24"/>
        </w:rPr>
        <w:t xml:space="preserve">la </w:t>
      </w:r>
      <w:r w:rsidR="00B60AA9">
        <w:rPr>
          <w:rFonts w:ascii="Arial" w:hAnsi="Arial" w:cs="Arial"/>
          <w:b/>
          <w:szCs w:val="24"/>
        </w:rPr>
        <w:t>Administradora de Fondos de Pensiones y Cesantías Protección S.A.</w:t>
      </w:r>
      <w:r w:rsidR="00876B39">
        <w:rPr>
          <w:rFonts w:ascii="Arial" w:hAnsi="Arial" w:cs="Arial"/>
          <w:b/>
          <w:bCs/>
          <w:szCs w:val="24"/>
        </w:rPr>
        <w:t>,</w:t>
      </w:r>
      <w:r w:rsidR="00777072">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002A9F">
        <w:rPr>
          <w:rFonts w:ascii="Arial" w:hAnsi="Arial" w:cs="Arial"/>
          <w:bCs/>
          <w:szCs w:val="24"/>
        </w:rPr>
        <w:t>4</w:t>
      </w:r>
      <w:r w:rsidR="00777072">
        <w:rPr>
          <w:rFonts w:ascii="Arial" w:hAnsi="Arial" w:cs="Arial"/>
          <w:bCs/>
          <w:szCs w:val="24"/>
        </w:rPr>
        <w:t>-20</w:t>
      </w:r>
      <w:r w:rsidR="008E177B">
        <w:rPr>
          <w:rFonts w:ascii="Arial" w:hAnsi="Arial" w:cs="Arial"/>
          <w:bCs/>
          <w:szCs w:val="24"/>
        </w:rPr>
        <w:t>1</w:t>
      </w:r>
      <w:r w:rsidR="00002A9F">
        <w:rPr>
          <w:rFonts w:ascii="Arial" w:hAnsi="Arial" w:cs="Arial"/>
          <w:bCs/>
          <w:szCs w:val="24"/>
        </w:rPr>
        <w:t>6</w:t>
      </w:r>
      <w:r w:rsidR="00777072">
        <w:rPr>
          <w:rFonts w:ascii="Arial" w:hAnsi="Arial" w:cs="Arial"/>
          <w:bCs/>
          <w:szCs w:val="24"/>
        </w:rPr>
        <w:t>-00</w:t>
      </w:r>
      <w:r w:rsidR="00002A9F">
        <w:rPr>
          <w:rFonts w:ascii="Arial" w:hAnsi="Arial" w:cs="Arial"/>
          <w:bCs/>
          <w:szCs w:val="24"/>
        </w:rPr>
        <w:t>298</w:t>
      </w:r>
      <w:r w:rsidR="009E4457">
        <w:rPr>
          <w:rFonts w:ascii="Arial" w:hAnsi="Arial" w:cs="Arial"/>
          <w:bCs/>
          <w:szCs w:val="24"/>
        </w:rPr>
        <w:t>-0</w:t>
      </w:r>
      <w:r w:rsidR="005E2BAD">
        <w:rPr>
          <w:rFonts w:ascii="Arial" w:hAnsi="Arial" w:cs="Arial"/>
          <w:bCs/>
          <w:szCs w:val="24"/>
        </w:rPr>
        <w:t>1</w:t>
      </w:r>
      <w:r w:rsidR="00777072">
        <w:rPr>
          <w:rFonts w:ascii="Arial" w:hAnsi="Arial" w:cs="Arial"/>
          <w:bCs/>
          <w:szCs w:val="24"/>
        </w:rPr>
        <w:t>.</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C04BAE" w:rsidP="00312238">
      <w:pPr>
        <w:spacing w:line="276" w:lineRule="auto"/>
        <w:rPr>
          <w:rFonts w:ascii="Arial" w:hAnsi="Arial" w:cs="Arial"/>
          <w:szCs w:val="24"/>
        </w:rPr>
      </w:pPr>
      <w:r>
        <w:rPr>
          <w:rFonts w:ascii="Arial" w:hAnsi="Arial" w:cs="Arial"/>
          <w:szCs w:val="24"/>
        </w:rPr>
        <w:t>AFP</w:t>
      </w:r>
      <w:r w:rsidR="002B556B">
        <w:rPr>
          <w:rFonts w:ascii="Arial" w:hAnsi="Arial" w:cs="Arial"/>
          <w:szCs w:val="24"/>
        </w:rPr>
        <w:t xml:space="preserve"> </w:t>
      </w:r>
      <w:r>
        <w:rPr>
          <w:rFonts w:ascii="Arial" w:hAnsi="Arial" w:cs="Arial"/>
          <w:szCs w:val="24"/>
        </w:rPr>
        <w:t>y su apoderado</w:t>
      </w:r>
      <w:r w:rsidR="008B2194">
        <w:rPr>
          <w:rFonts w:ascii="Arial" w:hAnsi="Arial" w:cs="Arial"/>
          <w:szCs w:val="24"/>
        </w:rPr>
        <w:t>:</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417C7E" w:rsidRDefault="00417C7E"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E20664" w:rsidRDefault="00E20664"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002A9F" w:rsidRDefault="00312238" w:rsidP="00002A9F">
      <w:pPr>
        <w:pStyle w:val="Prrafodelista"/>
        <w:numPr>
          <w:ilvl w:val="0"/>
          <w:numId w:val="14"/>
        </w:numPr>
        <w:spacing w:line="276" w:lineRule="auto"/>
        <w:rPr>
          <w:rFonts w:ascii="Arial" w:hAnsi="Arial" w:cs="Arial"/>
          <w:b/>
          <w:szCs w:val="24"/>
        </w:rPr>
      </w:pPr>
      <w:r w:rsidRPr="00002A9F">
        <w:rPr>
          <w:rFonts w:ascii="Arial" w:hAnsi="Arial" w:cs="Arial"/>
          <w:b/>
          <w:szCs w:val="24"/>
        </w:rPr>
        <w:t>Síntesis de la demanda y su contestación</w:t>
      </w:r>
    </w:p>
    <w:p w:rsidR="00002A9F" w:rsidRPr="00002A9F" w:rsidRDefault="00002A9F" w:rsidP="00002A9F">
      <w:pPr>
        <w:pStyle w:val="Prrafodelista"/>
        <w:spacing w:line="276" w:lineRule="auto"/>
        <w:rPr>
          <w:rFonts w:ascii="Arial" w:hAnsi="Arial" w:cs="Arial"/>
          <w:b/>
          <w:szCs w:val="24"/>
        </w:rPr>
      </w:pPr>
    </w:p>
    <w:p w:rsidR="00226D5F" w:rsidRDefault="009E4457" w:rsidP="00733404">
      <w:pPr>
        <w:spacing w:line="276" w:lineRule="auto"/>
        <w:jc w:val="both"/>
        <w:rPr>
          <w:rFonts w:ascii="Arial" w:hAnsi="Arial" w:cs="Arial"/>
          <w:szCs w:val="24"/>
        </w:rPr>
      </w:pPr>
      <w:r>
        <w:rPr>
          <w:rFonts w:ascii="Arial" w:hAnsi="Arial" w:cs="Arial"/>
          <w:szCs w:val="24"/>
        </w:rPr>
        <w:t xml:space="preserve">El señor </w:t>
      </w:r>
      <w:r w:rsidR="00002A9F">
        <w:rPr>
          <w:rFonts w:ascii="Arial" w:hAnsi="Arial" w:cs="Arial"/>
          <w:szCs w:val="24"/>
        </w:rPr>
        <w:t>Enrique España Lima</w:t>
      </w:r>
      <w:r>
        <w:rPr>
          <w:rFonts w:ascii="Arial" w:hAnsi="Arial" w:cs="Arial"/>
          <w:szCs w:val="24"/>
        </w:rPr>
        <w:t xml:space="preserve"> y la </w:t>
      </w:r>
      <w:r w:rsidR="00433ACE">
        <w:rPr>
          <w:rFonts w:ascii="Arial" w:hAnsi="Arial" w:cs="Arial"/>
          <w:szCs w:val="24"/>
        </w:rPr>
        <w:t>señor</w:t>
      </w:r>
      <w:r w:rsidR="00C04BAE">
        <w:rPr>
          <w:rFonts w:ascii="Arial" w:hAnsi="Arial" w:cs="Arial"/>
          <w:szCs w:val="24"/>
        </w:rPr>
        <w:t>a</w:t>
      </w:r>
      <w:r w:rsidR="00433ACE">
        <w:rPr>
          <w:rFonts w:ascii="Arial" w:hAnsi="Arial" w:cs="Arial"/>
          <w:szCs w:val="24"/>
        </w:rPr>
        <w:t xml:space="preserve"> </w:t>
      </w:r>
      <w:r w:rsidR="00002A9F">
        <w:rPr>
          <w:rFonts w:ascii="Arial" w:hAnsi="Arial" w:cs="Arial"/>
          <w:szCs w:val="24"/>
        </w:rPr>
        <w:t>Lucy Martínez Ramírez</w:t>
      </w:r>
      <w:r w:rsidR="00465715">
        <w:rPr>
          <w:rFonts w:ascii="Arial" w:hAnsi="Arial" w:cs="Arial"/>
          <w:szCs w:val="24"/>
        </w:rPr>
        <w:t>,</w:t>
      </w:r>
      <w:r w:rsidR="00733404">
        <w:rPr>
          <w:rFonts w:ascii="Arial" w:hAnsi="Arial" w:cs="Arial"/>
          <w:szCs w:val="24"/>
        </w:rPr>
        <w:t xml:space="preserve"> pretenden</w:t>
      </w:r>
      <w:r w:rsidR="00002A9F">
        <w:rPr>
          <w:rFonts w:ascii="Arial" w:hAnsi="Arial" w:cs="Arial"/>
          <w:szCs w:val="24"/>
        </w:rPr>
        <w:t xml:space="preserve"> que</w:t>
      </w:r>
      <w:r w:rsidR="00733404">
        <w:rPr>
          <w:rFonts w:ascii="Arial" w:hAnsi="Arial" w:cs="Arial"/>
          <w:szCs w:val="24"/>
        </w:rPr>
        <w:t xml:space="preserve"> se les </w:t>
      </w:r>
      <w:r w:rsidR="00B60AA9">
        <w:rPr>
          <w:rFonts w:ascii="Arial" w:hAnsi="Arial" w:cs="Arial"/>
          <w:szCs w:val="24"/>
        </w:rPr>
        <w:t>recono</w:t>
      </w:r>
      <w:r w:rsidR="00733404">
        <w:rPr>
          <w:rFonts w:ascii="Arial" w:hAnsi="Arial" w:cs="Arial"/>
          <w:szCs w:val="24"/>
        </w:rPr>
        <w:t xml:space="preserve">zca y pague </w:t>
      </w:r>
      <w:r w:rsidR="00B60AA9">
        <w:rPr>
          <w:rFonts w:ascii="Arial" w:hAnsi="Arial" w:cs="Arial"/>
          <w:szCs w:val="24"/>
        </w:rPr>
        <w:t xml:space="preserve">la pensión de sobrevivientes por la muerte de su hijo, a partir del </w:t>
      </w:r>
      <w:r w:rsidR="00002A9F">
        <w:rPr>
          <w:rFonts w:ascii="Arial" w:hAnsi="Arial" w:cs="Arial"/>
          <w:szCs w:val="24"/>
        </w:rPr>
        <w:t>01-03-2014</w:t>
      </w:r>
      <w:r w:rsidR="00B60AA9">
        <w:rPr>
          <w:rFonts w:ascii="Arial" w:hAnsi="Arial" w:cs="Arial"/>
          <w:szCs w:val="24"/>
        </w:rPr>
        <w:t xml:space="preserve">, </w:t>
      </w:r>
      <w:r w:rsidR="00002A9F">
        <w:rPr>
          <w:rFonts w:ascii="Arial" w:hAnsi="Arial" w:cs="Arial"/>
          <w:szCs w:val="24"/>
        </w:rPr>
        <w:t xml:space="preserve">en cuantía de un salario mínimo legal mensual vigente, </w:t>
      </w:r>
      <w:r w:rsidR="00733404">
        <w:rPr>
          <w:rFonts w:ascii="Arial" w:hAnsi="Arial" w:cs="Arial"/>
          <w:szCs w:val="24"/>
        </w:rPr>
        <w:t xml:space="preserve">junto </w:t>
      </w:r>
      <w:r w:rsidR="00B60AA9">
        <w:rPr>
          <w:rFonts w:ascii="Arial" w:hAnsi="Arial" w:cs="Arial"/>
          <w:szCs w:val="24"/>
        </w:rPr>
        <w:t xml:space="preserve">con </w:t>
      </w:r>
      <w:r w:rsidR="00B54096">
        <w:rPr>
          <w:rFonts w:ascii="Arial" w:hAnsi="Arial" w:cs="Arial"/>
          <w:szCs w:val="24"/>
        </w:rPr>
        <w:t>el retroactivo</w:t>
      </w:r>
      <w:r w:rsidR="00733404">
        <w:rPr>
          <w:rFonts w:ascii="Arial" w:hAnsi="Arial" w:cs="Arial"/>
          <w:szCs w:val="24"/>
        </w:rPr>
        <w:t xml:space="preserve"> e</w:t>
      </w:r>
      <w:r w:rsidR="00B54096">
        <w:rPr>
          <w:rFonts w:ascii="Arial" w:hAnsi="Arial" w:cs="Arial"/>
          <w:szCs w:val="24"/>
        </w:rPr>
        <w:t xml:space="preserve"> intereses de mora</w:t>
      </w:r>
      <w:r w:rsidR="00BE10C8">
        <w:rPr>
          <w:rFonts w:ascii="Arial" w:hAnsi="Arial" w:cs="Arial"/>
          <w:szCs w:val="24"/>
        </w:rPr>
        <w:t>.</w:t>
      </w:r>
    </w:p>
    <w:p w:rsidR="002F7718" w:rsidRDefault="002F7718" w:rsidP="0024690A">
      <w:pPr>
        <w:spacing w:line="276" w:lineRule="auto"/>
        <w:jc w:val="both"/>
        <w:rPr>
          <w:rFonts w:ascii="Arial" w:hAnsi="Arial" w:cs="Arial"/>
          <w:szCs w:val="24"/>
        </w:rPr>
      </w:pPr>
    </w:p>
    <w:p w:rsidR="00BE10C8" w:rsidRDefault="00A957FB" w:rsidP="0024690A">
      <w:pPr>
        <w:spacing w:line="276" w:lineRule="auto"/>
        <w:jc w:val="both"/>
        <w:rPr>
          <w:rFonts w:ascii="Arial" w:hAnsi="Arial" w:cs="Arial"/>
          <w:szCs w:val="24"/>
        </w:rPr>
      </w:pPr>
      <w:r>
        <w:rPr>
          <w:rFonts w:ascii="Arial" w:hAnsi="Arial" w:cs="Arial"/>
          <w:szCs w:val="24"/>
        </w:rPr>
        <w:t>Fundamenta</w:t>
      </w:r>
      <w:r w:rsidR="002F7718">
        <w:rPr>
          <w:rFonts w:ascii="Arial" w:hAnsi="Arial" w:cs="Arial"/>
          <w:szCs w:val="24"/>
        </w:rPr>
        <w:t>n</w:t>
      </w:r>
      <w:r>
        <w:rPr>
          <w:rFonts w:ascii="Arial" w:hAnsi="Arial" w:cs="Arial"/>
          <w:szCs w:val="24"/>
        </w:rPr>
        <w:t xml:space="preserve"> sus aspiraciones </w:t>
      </w:r>
      <w:r w:rsidR="00226D5F" w:rsidRPr="00AC486E">
        <w:rPr>
          <w:rFonts w:ascii="Arial" w:hAnsi="Arial" w:cs="Arial"/>
          <w:szCs w:val="24"/>
        </w:rPr>
        <w:t>en que</w:t>
      </w:r>
      <w:r w:rsidR="0024690A">
        <w:rPr>
          <w:rFonts w:ascii="Arial" w:hAnsi="Arial" w:cs="Arial"/>
          <w:szCs w:val="24"/>
        </w:rPr>
        <w:t xml:space="preserve">: </w:t>
      </w:r>
      <w:r w:rsidR="0024690A" w:rsidRPr="00BE10C8">
        <w:rPr>
          <w:rFonts w:ascii="Arial" w:hAnsi="Arial" w:cs="Arial"/>
          <w:i/>
          <w:szCs w:val="24"/>
        </w:rPr>
        <w:t>(i)</w:t>
      </w:r>
      <w:r w:rsidR="0024690A">
        <w:rPr>
          <w:rFonts w:ascii="Arial" w:hAnsi="Arial" w:cs="Arial"/>
          <w:szCs w:val="24"/>
        </w:rPr>
        <w:t xml:space="preserve"> </w:t>
      </w:r>
      <w:r w:rsidR="001138AA">
        <w:rPr>
          <w:rFonts w:ascii="Arial" w:hAnsi="Arial" w:cs="Arial"/>
          <w:szCs w:val="24"/>
        </w:rPr>
        <w:t>son</w:t>
      </w:r>
      <w:r w:rsidR="009E4457">
        <w:rPr>
          <w:rFonts w:ascii="Arial" w:hAnsi="Arial" w:cs="Arial"/>
          <w:szCs w:val="24"/>
        </w:rPr>
        <w:t xml:space="preserve"> los p</w:t>
      </w:r>
      <w:r w:rsidR="00AC094D">
        <w:rPr>
          <w:rFonts w:ascii="Arial" w:hAnsi="Arial" w:cs="Arial"/>
          <w:szCs w:val="24"/>
        </w:rPr>
        <w:t>adre</w:t>
      </w:r>
      <w:r w:rsidR="009E4457">
        <w:rPr>
          <w:rFonts w:ascii="Arial" w:hAnsi="Arial" w:cs="Arial"/>
          <w:szCs w:val="24"/>
        </w:rPr>
        <w:t>s</w:t>
      </w:r>
      <w:r w:rsidR="00AC094D">
        <w:rPr>
          <w:rFonts w:ascii="Arial" w:hAnsi="Arial" w:cs="Arial"/>
          <w:szCs w:val="24"/>
        </w:rPr>
        <w:t xml:space="preserve"> de </w:t>
      </w:r>
      <w:r w:rsidR="00BE10C8">
        <w:rPr>
          <w:rFonts w:ascii="Arial" w:hAnsi="Arial" w:cs="Arial"/>
          <w:szCs w:val="24"/>
        </w:rPr>
        <w:t>Emilio Alejandro España Martínez</w:t>
      </w:r>
      <w:r w:rsidR="000231BA">
        <w:rPr>
          <w:rFonts w:ascii="Arial" w:hAnsi="Arial" w:cs="Arial"/>
          <w:szCs w:val="24"/>
        </w:rPr>
        <w:t xml:space="preserve"> con quien convivían en la misma residencia</w:t>
      </w:r>
      <w:r w:rsidR="009E4457">
        <w:rPr>
          <w:rFonts w:ascii="Arial" w:hAnsi="Arial" w:cs="Arial"/>
          <w:szCs w:val="24"/>
        </w:rPr>
        <w:t>, falleci</w:t>
      </w:r>
      <w:r w:rsidR="001138AA">
        <w:rPr>
          <w:rFonts w:ascii="Arial" w:hAnsi="Arial" w:cs="Arial"/>
          <w:szCs w:val="24"/>
        </w:rPr>
        <w:t>do</w:t>
      </w:r>
      <w:r w:rsidR="009E4457">
        <w:rPr>
          <w:rFonts w:ascii="Arial" w:hAnsi="Arial" w:cs="Arial"/>
          <w:szCs w:val="24"/>
        </w:rPr>
        <w:t xml:space="preserve"> el </w:t>
      </w:r>
      <w:r w:rsidR="00BE10C8">
        <w:rPr>
          <w:rFonts w:ascii="Arial" w:hAnsi="Arial" w:cs="Arial"/>
          <w:szCs w:val="24"/>
        </w:rPr>
        <w:t>01-03-2014</w:t>
      </w:r>
      <w:r w:rsidR="00AC094D">
        <w:rPr>
          <w:rFonts w:ascii="Arial" w:hAnsi="Arial" w:cs="Arial"/>
          <w:szCs w:val="24"/>
        </w:rPr>
        <w:t xml:space="preserve">; </w:t>
      </w:r>
      <w:r w:rsidR="001138AA">
        <w:rPr>
          <w:rFonts w:ascii="Arial" w:hAnsi="Arial" w:cs="Arial"/>
          <w:szCs w:val="24"/>
        </w:rPr>
        <w:t>de quien</w:t>
      </w:r>
      <w:r w:rsidR="00436325">
        <w:rPr>
          <w:rFonts w:ascii="Arial" w:hAnsi="Arial" w:cs="Arial"/>
          <w:szCs w:val="24"/>
        </w:rPr>
        <w:t xml:space="preserve"> dependían económicamente,</w:t>
      </w:r>
      <w:r w:rsidR="001138AA">
        <w:rPr>
          <w:rFonts w:ascii="Arial" w:hAnsi="Arial" w:cs="Arial"/>
          <w:szCs w:val="24"/>
        </w:rPr>
        <w:t xml:space="preserve"> </w:t>
      </w:r>
      <w:r w:rsidR="00BE10C8">
        <w:rPr>
          <w:rFonts w:ascii="Arial" w:hAnsi="Arial" w:cs="Arial"/>
          <w:szCs w:val="24"/>
        </w:rPr>
        <w:t xml:space="preserve">pues el </w:t>
      </w:r>
      <w:proofErr w:type="spellStart"/>
      <w:r w:rsidR="00BE10C8">
        <w:rPr>
          <w:rFonts w:ascii="Arial" w:hAnsi="Arial" w:cs="Arial"/>
          <w:szCs w:val="24"/>
        </w:rPr>
        <w:t>obitado</w:t>
      </w:r>
      <w:proofErr w:type="spellEnd"/>
      <w:r w:rsidR="00BE10C8">
        <w:rPr>
          <w:rFonts w:ascii="Arial" w:hAnsi="Arial" w:cs="Arial"/>
          <w:szCs w:val="24"/>
        </w:rPr>
        <w:t xml:space="preserve"> suplía sus necesidades económicas, para lo cual aportaba $400.000; </w:t>
      </w:r>
      <w:r w:rsidR="00BE10C8" w:rsidRPr="00BE10C8">
        <w:rPr>
          <w:rFonts w:ascii="Arial" w:hAnsi="Arial" w:cs="Arial"/>
          <w:i/>
          <w:szCs w:val="24"/>
        </w:rPr>
        <w:t>(ii)</w:t>
      </w:r>
      <w:r w:rsidR="00BE10C8">
        <w:rPr>
          <w:rFonts w:ascii="Arial" w:hAnsi="Arial" w:cs="Arial"/>
          <w:szCs w:val="24"/>
        </w:rPr>
        <w:t xml:space="preserve"> que Enrique España Lima carece de un trabajo estable, pues “</w:t>
      </w:r>
      <w:r w:rsidR="00BE10C8" w:rsidRPr="00BE10C8">
        <w:rPr>
          <w:rFonts w:ascii="Arial" w:hAnsi="Arial" w:cs="Arial"/>
          <w:i/>
          <w:szCs w:val="24"/>
        </w:rPr>
        <w:t>vive de la informalidad”</w:t>
      </w:r>
      <w:r w:rsidR="00BE10C8">
        <w:rPr>
          <w:rFonts w:ascii="Arial" w:hAnsi="Arial" w:cs="Arial"/>
          <w:szCs w:val="24"/>
        </w:rPr>
        <w:t xml:space="preserve">; por su parte, Lucy Martínez Ramírez nunca ha laborado, ya que se dedica a las labores del hogar; </w:t>
      </w:r>
      <w:r w:rsidR="00BE10C8" w:rsidRPr="00BE10C8">
        <w:rPr>
          <w:rFonts w:ascii="Arial" w:hAnsi="Arial" w:cs="Arial"/>
          <w:i/>
          <w:szCs w:val="24"/>
        </w:rPr>
        <w:t>(iii)</w:t>
      </w:r>
      <w:r w:rsidR="00BE10C8">
        <w:rPr>
          <w:rFonts w:ascii="Arial" w:hAnsi="Arial" w:cs="Arial"/>
          <w:i/>
          <w:szCs w:val="24"/>
        </w:rPr>
        <w:t xml:space="preserve"> </w:t>
      </w:r>
      <w:r w:rsidR="00BE10C8">
        <w:rPr>
          <w:rFonts w:ascii="Arial" w:hAnsi="Arial" w:cs="Arial"/>
          <w:szCs w:val="24"/>
        </w:rPr>
        <w:t xml:space="preserve">padres que tienen una avanzada edad y sus gastos mensuales superan el salario mínimo; </w:t>
      </w:r>
      <w:r w:rsidR="00436325">
        <w:rPr>
          <w:rFonts w:ascii="Arial" w:hAnsi="Arial" w:cs="Arial"/>
          <w:szCs w:val="24"/>
        </w:rPr>
        <w:t>(i</w:t>
      </w:r>
      <w:r w:rsidR="004624A8">
        <w:rPr>
          <w:rFonts w:ascii="Arial" w:hAnsi="Arial" w:cs="Arial"/>
          <w:szCs w:val="24"/>
        </w:rPr>
        <w:t>v</w:t>
      </w:r>
      <w:r w:rsidR="00BE10C8">
        <w:rPr>
          <w:rFonts w:ascii="Arial" w:hAnsi="Arial" w:cs="Arial"/>
          <w:szCs w:val="24"/>
        </w:rPr>
        <w:t xml:space="preserve">) </w:t>
      </w:r>
      <w:r w:rsidR="000F26CD">
        <w:rPr>
          <w:rFonts w:ascii="Arial" w:hAnsi="Arial" w:cs="Arial"/>
          <w:szCs w:val="24"/>
        </w:rPr>
        <w:t>Protección S.A.</w:t>
      </w:r>
      <w:r w:rsidR="004624A8">
        <w:rPr>
          <w:rFonts w:ascii="Arial" w:hAnsi="Arial" w:cs="Arial"/>
          <w:szCs w:val="24"/>
        </w:rPr>
        <w:t xml:space="preserve"> </w:t>
      </w:r>
      <w:r w:rsidR="00BE10C8">
        <w:rPr>
          <w:rFonts w:ascii="Arial" w:hAnsi="Arial" w:cs="Arial"/>
          <w:szCs w:val="24"/>
        </w:rPr>
        <w:t>negó el reconocimiento a la pensión, ante la aus</w:t>
      </w:r>
      <w:r w:rsidR="002F7718">
        <w:rPr>
          <w:rFonts w:ascii="Arial" w:hAnsi="Arial" w:cs="Arial"/>
          <w:szCs w:val="24"/>
        </w:rPr>
        <w:t>encia de dependencia económica.</w:t>
      </w:r>
    </w:p>
    <w:p w:rsidR="00155C8A" w:rsidRDefault="00155C8A" w:rsidP="0024690A">
      <w:pPr>
        <w:spacing w:line="276" w:lineRule="auto"/>
        <w:jc w:val="both"/>
        <w:rPr>
          <w:rFonts w:ascii="Arial" w:hAnsi="Arial" w:cs="Arial"/>
          <w:szCs w:val="24"/>
        </w:rPr>
      </w:pPr>
    </w:p>
    <w:p w:rsidR="00B727CD" w:rsidRDefault="00B626F6" w:rsidP="005F3F1E">
      <w:pPr>
        <w:spacing w:line="276" w:lineRule="auto"/>
        <w:jc w:val="both"/>
        <w:rPr>
          <w:rFonts w:ascii="Arial" w:hAnsi="Arial" w:cs="Arial"/>
          <w:szCs w:val="24"/>
          <w:highlight w:val="yellow"/>
        </w:rPr>
      </w:pPr>
      <w:r>
        <w:rPr>
          <w:rFonts w:ascii="Arial" w:hAnsi="Arial" w:cs="Arial"/>
          <w:b/>
          <w:szCs w:val="24"/>
        </w:rPr>
        <w:t xml:space="preserve">La Administradora de Fondos y Cesantías Protección </w:t>
      </w:r>
      <w:r w:rsidR="00E20664">
        <w:rPr>
          <w:rFonts w:ascii="Arial" w:hAnsi="Arial" w:cs="Arial"/>
          <w:b/>
          <w:szCs w:val="24"/>
        </w:rPr>
        <w:t>S.A.</w:t>
      </w:r>
      <w:r w:rsidR="00B220D2">
        <w:rPr>
          <w:rFonts w:ascii="Arial" w:hAnsi="Arial" w:cs="Arial"/>
          <w:b/>
          <w:szCs w:val="24"/>
        </w:rPr>
        <w:t xml:space="preserve">-, </w:t>
      </w:r>
      <w:r w:rsidR="00B220D2">
        <w:rPr>
          <w:rFonts w:ascii="Arial" w:hAnsi="Arial" w:cs="Arial"/>
          <w:szCs w:val="24"/>
        </w:rPr>
        <w:t>s</w:t>
      </w:r>
      <w:r w:rsidR="0086783D">
        <w:rPr>
          <w:rFonts w:ascii="Arial" w:hAnsi="Arial" w:cs="Arial"/>
          <w:szCs w:val="24"/>
        </w:rPr>
        <w:t>e opuso a la</w:t>
      </w:r>
      <w:r w:rsidR="00795C22">
        <w:rPr>
          <w:rFonts w:ascii="Arial" w:hAnsi="Arial" w:cs="Arial"/>
          <w:szCs w:val="24"/>
        </w:rPr>
        <w:t xml:space="preserve">s </w:t>
      </w:r>
      <w:r w:rsidR="0086783D">
        <w:rPr>
          <w:rFonts w:ascii="Arial" w:hAnsi="Arial" w:cs="Arial"/>
          <w:szCs w:val="24"/>
        </w:rPr>
        <w:t>pretensiones y como razones de defensa señaló</w:t>
      </w:r>
      <w:r w:rsidR="00022A67">
        <w:rPr>
          <w:rFonts w:ascii="Arial" w:hAnsi="Arial" w:cs="Arial"/>
          <w:szCs w:val="24"/>
        </w:rPr>
        <w:t xml:space="preserve"> que los</w:t>
      </w:r>
      <w:r w:rsidR="00CE300E">
        <w:rPr>
          <w:rFonts w:ascii="Arial" w:hAnsi="Arial" w:cs="Arial"/>
          <w:szCs w:val="24"/>
        </w:rPr>
        <w:t xml:space="preserve"> demandante</w:t>
      </w:r>
      <w:r w:rsidR="00022A67">
        <w:rPr>
          <w:rFonts w:ascii="Arial" w:hAnsi="Arial" w:cs="Arial"/>
          <w:szCs w:val="24"/>
        </w:rPr>
        <w:t>s</w:t>
      </w:r>
      <w:r w:rsidR="00CE300E">
        <w:rPr>
          <w:rFonts w:ascii="Arial" w:hAnsi="Arial" w:cs="Arial"/>
          <w:szCs w:val="24"/>
        </w:rPr>
        <w:t xml:space="preserve"> no</w:t>
      </w:r>
      <w:r w:rsidR="00795C22">
        <w:rPr>
          <w:rFonts w:ascii="Arial" w:hAnsi="Arial" w:cs="Arial"/>
          <w:szCs w:val="24"/>
        </w:rPr>
        <w:t xml:space="preserve"> </w:t>
      </w:r>
      <w:r w:rsidR="00CE300E">
        <w:rPr>
          <w:rFonts w:ascii="Arial" w:hAnsi="Arial" w:cs="Arial"/>
          <w:szCs w:val="24"/>
        </w:rPr>
        <w:t>acred</w:t>
      </w:r>
      <w:r w:rsidR="00654419">
        <w:rPr>
          <w:rFonts w:ascii="Arial" w:hAnsi="Arial" w:cs="Arial"/>
          <w:szCs w:val="24"/>
        </w:rPr>
        <w:t>itar</w:t>
      </w:r>
      <w:r w:rsidR="00795C22">
        <w:rPr>
          <w:rFonts w:ascii="Arial" w:hAnsi="Arial" w:cs="Arial"/>
          <w:szCs w:val="24"/>
        </w:rPr>
        <w:t xml:space="preserve">on la </w:t>
      </w:r>
      <w:r w:rsidR="00654419">
        <w:rPr>
          <w:rFonts w:ascii="Arial" w:hAnsi="Arial" w:cs="Arial"/>
          <w:szCs w:val="24"/>
        </w:rPr>
        <w:t>depend</w:t>
      </w:r>
      <w:r w:rsidR="00795C22">
        <w:rPr>
          <w:rFonts w:ascii="Arial" w:hAnsi="Arial" w:cs="Arial"/>
          <w:szCs w:val="24"/>
        </w:rPr>
        <w:t xml:space="preserve">encia </w:t>
      </w:r>
      <w:r w:rsidR="00654419">
        <w:rPr>
          <w:rFonts w:ascii="Arial" w:hAnsi="Arial" w:cs="Arial"/>
          <w:szCs w:val="24"/>
        </w:rPr>
        <w:t>económica</w:t>
      </w:r>
      <w:r w:rsidR="00465715">
        <w:rPr>
          <w:rFonts w:ascii="Arial" w:hAnsi="Arial" w:cs="Arial"/>
          <w:szCs w:val="24"/>
        </w:rPr>
        <w:t>mente</w:t>
      </w:r>
      <w:r w:rsidR="00795C22">
        <w:rPr>
          <w:rFonts w:ascii="Arial" w:hAnsi="Arial" w:cs="Arial"/>
          <w:szCs w:val="24"/>
        </w:rPr>
        <w:t xml:space="preserve"> de su hijo</w:t>
      </w:r>
      <w:r w:rsidR="00465715">
        <w:rPr>
          <w:rFonts w:ascii="Arial" w:hAnsi="Arial" w:cs="Arial"/>
          <w:szCs w:val="24"/>
        </w:rPr>
        <w:t xml:space="preserve"> </w:t>
      </w:r>
      <w:r w:rsidR="00BE10C8">
        <w:rPr>
          <w:rFonts w:ascii="Arial" w:hAnsi="Arial" w:cs="Arial"/>
          <w:szCs w:val="24"/>
        </w:rPr>
        <w:t xml:space="preserve">Emilio Alejandro España </w:t>
      </w:r>
      <w:r w:rsidR="00BE10C8" w:rsidRPr="00B727CD">
        <w:rPr>
          <w:rFonts w:ascii="Arial" w:hAnsi="Arial" w:cs="Arial"/>
          <w:szCs w:val="24"/>
        </w:rPr>
        <w:t>Martínez</w:t>
      </w:r>
      <w:r w:rsidR="00795C22" w:rsidRPr="00B727CD">
        <w:rPr>
          <w:rFonts w:ascii="Arial" w:hAnsi="Arial" w:cs="Arial"/>
          <w:szCs w:val="24"/>
        </w:rPr>
        <w:t xml:space="preserve"> al ser </w:t>
      </w:r>
      <w:r w:rsidR="00654419" w:rsidRPr="00B727CD">
        <w:rPr>
          <w:rFonts w:ascii="Arial" w:hAnsi="Arial" w:cs="Arial"/>
          <w:szCs w:val="24"/>
        </w:rPr>
        <w:t>autosuficientes</w:t>
      </w:r>
      <w:r w:rsidR="00B727CD" w:rsidRPr="00B727CD">
        <w:rPr>
          <w:rFonts w:ascii="Arial" w:hAnsi="Arial" w:cs="Arial"/>
          <w:szCs w:val="24"/>
        </w:rPr>
        <w:t xml:space="preserve">, en tanto que el ascendiente Enrique España Lima siempre ha sido el principal soporte para la manutención de su núcleo familiar y es propietario de un vehículo </w:t>
      </w:r>
      <w:r w:rsidR="00B727CD" w:rsidRPr="00B727CD">
        <w:rPr>
          <w:rFonts w:ascii="Arial" w:hAnsi="Arial" w:cs="Arial"/>
          <w:i/>
          <w:szCs w:val="24"/>
        </w:rPr>
        <w:t xml:space="preserve">Nissan </w:t>
      </w:r>
      <w:proofErr w:type="spellStart"/>
      <w:r w:rsidR="00B727CD" w:rsidRPr="00B727CD">
        <w:rPr>
          <w:rFonts w:ascii="Arial" w:hAnsi="Arial" w:cs="Arial"/>
          <w:i/>
          <w:szCs w:val="24"/>
        </w:rPr>
        <w:t>Sentra</w:t>
      </w:r>
      <w:proofErr w:type="spellEnd"/>
      <w:r w:rsidR="00B727CD" w:rsidRPr="00B727CD">
        <w:rPr>
          <w:rFonts w:ascii="Arial" w:hAnsi="Arial" w:cs="Arial"/>
          <w:szCs w:val="24"/>
        </w:rPr>
        <w:t xml:space="preserve">, </w:t>
      </w:r>
      <w:proofErr w:type="spellStart"/>
      <w:r w:rsidR="00B727CD" w:rsidRPr="00B727CD">
        <w:rPr>
          <w:rFonts w:ascii="Arial" w:hAnsi="Arial" w:cs="Arial"/>
          <w:szCs w:val="24"/>
        </w:rPr>
        <w:t>mod</w:t>
      </w:r>
      <w:proofErr w:type="spellEnd"/>
      <w:r w:rsidR="00B727CD" w:rsidRPr="00B727CD">
        <w:rPr>
          <w:rFonts w:ascii="Arial" w:hAnsi="Arial" w:cs="Arial"/>
          <w:szCs w:val="24"/>
        </w:rPr>
        <w:t>. 2012</w:t>
      </w:r>
    </w:p>
    <w:p w:rsidR="00B727CD" w:rsidRPr="00B727CD" w:rsidRDefault="00B727CD" w:rsidP="005F3F1E">
      <w:pPr>
        <w:spacing w:line="276" w:lineRule="auto"/>
        <w:jc w:val="both"/>
        <w:rPr>
          <w:rFonts w:ascii="Arial" w:hAnsi="Arial" w:cs="Arial"/>
          <w:szCs w:val="24"/>
        </w:rPr>
      </w:pPr>
    </w:p>
    <w:p w:rsidR="00B727CD" w:rsidRDefault="00B727CD" w:rsidP="005F3F1E">
      <w:pPr>
        <w:spacing w:line="276" w:lineRule="auto"/>
        <w:jc w:val="both"/>
        <w:rPr>
          <w:rFonts w:ascii="Arial" w:hAnsi="Arial" w:cs="Arial"/>
          <w:szCs w:val="24"/>
        </w:rPr>
      </w:pPr>
      <w:r w:rsidRPr="00B727CD">
        <w:rPr>
          <w:rFonts w:ascii="Arial" w:hAnsi="Arial" w:cs="Arial"/>
          <w:szCs w:val="24"/>
        </w:rPr>
        <w:t>Por su parte, la demandante Lucy Martínez Ram</w:t>
      </w:r>
      <w:r>
        <w:rPr>
          <w:rFonts w:ascii="Arial" w:hAnsi="Arial" w:cs="Arial"/>
          <w:szCs w:val="24"/>
        </w:rPr>
        <w:t xml:space="preserve">írez junto con otro de sus descendientes, </w:t>
      </w:r>
      <w:r w:rsidRPr="00B727CD">
        <w:rPr>
          <w:rFonts w:ascii="Arial" w:hAnsi="Arial" w:cs="Arial"/>
          <w:szCs w:val="24"/>
        </w:rPr>
        <w:t xml:space="preserve">adquirió la propiedad del inmueble en el que actualmente reside, con posterioridad a la muerte de su </w:t>
      </w:r>
      <w:r w:rsidR="0043653D">
        <w:rPr>
          <w:rFonts w:ascii="Arial" w:hAnsi="Arial" w:cs="Arial"/>
          <w:szCs w:val="24"/>
        </w:rPr>
        <w:t>hijo</w:t>
      </w:r>
      <w:r w:rsidRPr="00B727CD">
        <w:rPr>
          <w:rFonts w:ascii="Arial" w:hAnsi="Arial" w:cs="Arial"/>
          <w:szCs w:val="24"/>
        </w:rPr>
        <w:t xml:space="preserve">, </w:t>
      </w:r>
      <w:r>
        <w:rPr>
          <w:rFonts w:ascii="Arial" w:hAnsi="Arial" w:cs="Arial"/>
          <w:szCs w:val="24"/>
        </w:rPr>
        <w:t>para lo cual en el trámite del crédito hipotecario acreditó los ingresos suficientes para adquirir un préstamo de $63’000.000; compromiso crediticio que saldó en su totalidad durante los 2 años siguientes.</w:t>
      </w:r>
    </w:p>
    <w:p w:rsidR="00B727CD" w:rsidRDefault="00B727CD" w:rsidP="005F3F1E">
      <w:pPr>
        <w:spacing w:line="276" w:lineRule="auto"/>
        <w:jc w:val="both"/>
        <w:rPr>
          <w:rFonts w:ascii="Arial" w:hAnsi="Arial" w:cs="Arial"/>
          <w:szCs w:val="24"/>
        </w:rPr>
      </w:pPr>
    </w:p>
    <w:p w:rsidR="00B727CD" w:rsidRPr="00B727CD" w:rsidRDefault="00B727CD" w:rsidP="005F3F1E">
      <w:pPr>
        <w:spacing w:line="276" w:lineRule="auto"/>
        <w:jc w:val="both"/>
        <w:rPr>
          <w:rFonts w:ascii="Arial" w:hAnsi="Arial" w:cs="Arial"/>
          <w:szCs w:val="24"/>
        </w:rPr>
      </w:pPr>
      <w:r>
        <w:rPr>
          <w:rFonts w:ascii="Arial" w:hAnsi="Arial" w:cs="Arial"/>
          <w:szCs w:val="24"/>
        </w:rPr>
        <w:lastRenderedPageBreak/>
        <w:t>Por último, reprochó</w:t>
      </w:r>
      <w:r w:rsidR="00217ECC">
        <w:rPr>
          <w:rFonts w:ascii="Arial" w:hAnsi="Arial" w:cs="Arial"/>
          <w:szCs w:val="24"/>
        </w:rPr>
        <w:t xml:space="preserve"> que los $400.000 que aportaba el causante </w:t>
      </w:r>
      <w:r>
        <w:rPr>
          <w:rFonts w:ascii="Arial" w:hAnsi="Arial" w:cs="Arial"/>
          <w:szCs w:val="24"/>
        </w:rPr>
        <w:t>únicamente debía</w:t>
      </w:r>
      <w:r w:rsidR="00217ECC">
        <w:rPr>
          <w:rFonts w:ascii="Arial" w:hAnsi="Arial" w:cs="Arial"/>
          <w:szCs w:val="24"/>
        </w:rPr>
        <w:t>n</w:t>
      </w:r>
      <w:r>
        <w:rPr>
          <w:rFonts w:ascii="Arial" w:hAnsi="Arial" w:cs="Arial"/>
          <w:szCs w:val="24"/>
        </w:rPr>
        <w:t xml:space="preserve"> aplicarse como aporte para su manutención en la vivienda que compart</w:t>
      </w:r>
      <w:r w:rsidR="00217ECC">
        <w:rPr>
          <w:rFonts w:ascii="Arial" w:hAnsi="Arial" w:cs="Arial"/>
          <w:szCs w:val="24"/>
        </w:rPr>
        <w:t>ía con sus padres</w:t>
      </w:r>
      <w:r w:rsidR="002F7718">
        <w:rPr>
          <w:rFonts w:ascii="Arial" w:hAnsi="Arial" w:cs="Arial"/>
          <w:szCs w:val="24"/>
        </w:rPr>
        <w:t>.</w:t>
      </w:r>
    </w:p>
    <w:p w:rsidR="001843BE" w:rsidRDefault="001843BE" w:rsidP="005F3F1E">
      <w:pPr>
        <w:spacing w:line="276" w:lineRule="auto"/>
        <w:jc w:val="both"/>
        <w:rPr>
          <w:rFonts w:ascii="Arial" w:hAnsi="Arial" w:cs="Arial"/>
          <w:szCs w:val="24"/>
        </w:rPr>
      </w:pPr>
    </w:p>
    <w:p w:rsidR="00226D5F" w:rsidRPr="00676AE8" w:rsidRDefault="00676AE8" w:rsidP="00676AE8">
      <w:pPr>
        <w:spacing w:line="276" w:lineRule="auto"/>
        <w:rPr>
          <w:rFonts w:ascii="Arial" w:hAnsi="Arial" w:cs="Arial"/>
          <w:b/>
          <w:szCs w:val="24"/>
        </w:rPr>
      </w:pPr>
      <w:r>
        <w:rPr>
          <w:rFonts w:ascii="Arial" w:hAnsi="Arial" w:cs="Arial"/>
          <w:b/>
          <w:szCs w:val="24"/>
        </w:rPr>
        <w:t xml:space="preserve">2. </w:t>
      </w:r>
      <w:r w:rsidR="00312238" w:rsidRPr="00676AE8">
        <w:rPr>
          <w:rFonts w:ascii="Arial" w:hAnsi="Arial" w:cs="Arial"/>
          <w:b/>
          <w:szCs w:val="24"/>
        </w:rPr>
        <w:t>Sín</w:t>
      </w:r>
      <w:r w:rsidR="007955EA" w:rsidRPr="00676AE8">
        <w:rPr>
          <w:rFonts w:ascii="Arial" w:hAnsi="Arial" w:cs="Arial"/>
          <w:b/>
          <w:szCs w:val="24"/>
        </w:rPr>
        <w:t>tesis de la sentencia apelada</w:t>
      </w:r>
    </w:p>
    <w:p w:rsidR="00676AE8" w:rsidRDefault="00676AE8" w:rsidP="00B85622">
      <w:pPr>
        <w:spacing w:line="276" w:lineRule="auto"/>
        <w:jc w:val="both"/>
        <w:rPr>
          <w:rFonts w:ascii="Arial" w:hAnsi="Arial" w:cs="Arial"/>
          <w:color w:val="000000"/>
          <w:szCs w:val="24"/>
          <w:lang w:eastAsia="es-CO"/>
        </w:rPr>
      </w:pPr>
    </w:p>
    <w:p w:rsidR="007C1C81" w:rsidRDefault="00226D5F" w:rsidP="00B8562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C1C81">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676AE8">
        <w:rPr>
          <w:rFonts w:ascii="Arial" w:hAnsi="Arial" w:cs="Arial"/>
          <w:color w:val="000000"/>
          <w:szCs w:val="24"/>
          <w:lang w:eastAsia="es-CO"/>
        </w:rPr>
        <w:t xml:space="preserve"> </w:t>
      </w:r>
      <w:r w:rsidR="007C1C81">
        <w:rPr>
          <w:rFonts w:ascii="Arial" w:hAnsi="Arial" w:cs="Arial"/>
          <w:color w:val="000000"/>
          <w:szCs w:val="24"/>
          <w:lang w:eastAsia="es-CO"/>
        </w:rPr>
        <w:t xml:space="preserve">negó la pretensión pensional, tras considerar que, pese a que el causante cotizó más de 50 semanas dentro de los 3 años anteriores a su fallecimiento, los progenitores omitieron </w:t>
      </w:r>
      <w:r w:rsidR="0043653D">
        <w:rPr>
          <w:rFonts w:ascii="Arial" w:hAnsi="Arial" w:cs="Arial"/>
          <w:color w:val="000000"/>
          <w:szCs w:val="24"/>
          <w:lang w:eastAsia="es-CO"/>
        </w:rPr>
        <w:t>acreditar</w:t>
      </w:r>
      <w:r w:rsidR="007C1C81">
        <w:rPr>
          <w:rFonts w:ascii="Arial" w:hAnsi="Arial" w:cs="Arial"/>
          <w:color w:val="000000"/>
          <w:szCs w:val="24"/>
          <w:lang w:eastAsia="es-CO"/>
        </w:rPr>
        <w:t xml:space="preserve"> la dependencia económica </w:t>
      </w:r>
      <w:r w:rsidR="0043653D">
        <w:rPr>
          <w:rFonts w:ascii="Arial" w:hAnsi="Arial" w:cs="Arial"/>
          <w:color w:val="000000"/>
          <w:szCs w:val="24"/>
          <w:lang w:eastAsia="es-CO"/>
        </w:rPr>
        <w:t>para con el señor Emilio Alejandro España Martínez</w:t>
      </w:r>
      <w:r w:rsidR="007C1C81">
        <w:rPr>
          <w:rFonts w:ascii="Arial" w:hAnsi="Arial" w:cs="Arial"/>
          <w:color w:val="000000"/>
          <w:szCs w:val="24"/>
          <w:lang w:eastAsia="es-CO"/>
        </w:rPr>
        <w:t>, pues apenas allegaron como probanza una documental en la que los demandantes manifestaron ante la AFP demandada que Emilio Alejandro España Martínez les dispensaba una ayuda igual a $400.000</w:t>
      </w:r>
      <w:r w:rsidR="002F7718">
        <w:rPr>
          <w:rFonts w:ascii="Arial" w:hAnsi="Arial" w:cs="Arial"/>
          <w:color w:val="000000"/>
          <w:szCs w:val="24"/>
          <w:lang w:eastAsia="es-CO"/>
        </w:rPr>
        <w:t>.</w:t>
      </w:r>
      <w:r w:rsidR="007C1C81">
        <w:rPr>
          <w:rFonts w:ascii="Arial" w:hAnsi="Arial" w:cs="Arial"/>
          <w:color w:val="000000"/>
          <w:szCs w:val="24"/>
          <w:lang w:eastAsia="es-CO"/>
        </w:rPr>
        <w:t xml:space="preserve"> </w:t>
      </w:r>
    </w:p>
    <w:p w:rsidR="00606144" w:rsidRDefault="00606144" w:rsidP="00B85622">
      <w:pPr>
        <w:spacing w:line="276" w:lineRule="auto"/>
        <w:jc w:val="both"/>
        <w:rPr>
          <w:rFonts w:ascii="Arial" w:hAnsi="Arial" w:cs="Arial"/>
          <w:color w:val="000000"/>
          <w:szCs w:val="24"/>
          <w:lang w:eastAsia="es-CO"/>
        </w:rPr>
      </w:pPr>
    </w:p>
    <w:p w:rsidR="00606144" w:rsidRDefault="00606144" w:rsidP="00B8562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el contrario, la juez </w:t>
      </w:r>
      <w:r w:rsidR="0043653D">
        <w:rPr>
          <w:rFonts w:ascii="Arial" w:hAnsi="Arial" w:cs="Arial"/>
          <w:color w:val="000000"/>
          <w:szCs w:val="24"/>
          <w:lang w:eastAsia="es-CO"/>
        </w:rPr>
        <w:t>de primer grado</w:t>
      </w:r>
      <w:r>
        <w:rPr>
          <w:rFonts w:ascii="Arial" w:hAnsi="Arial" w:cs="Arial"/>
          <w:color w:val="000000"/>
          <w:szCs w:val="24"/>
          <w:lang w:eastAsia="es-CO"/>
        </w:rPr>
        <w:t xml:space="preserve"> expuso que la demandada </w:t>
      </w:r>
      <w:r w:rsidR="0043653D">
        <w:rPr>
          <w:rFonts w:ascii="Arial" w:hAnsi="Arial" w:cs="Arial"/>
          <w:color w:val="000000"/>
          <w:szCs w:val="24"/>
          <w:lang w:eastAsia="es-CO"/>
        </w:rPr>
        <w:t>demostró</w:t>
      </w:r>
      <w:r>
        <w:rPr>
          <w:rFonts w:ascii="Arial" w:hAnsi="Arial" w:cs="Arial"/>
          <w:color w:val="000000"/>
          <w:szCs w:val="24"/>
          <w:lang w:eastAsia="es-CO"/>
        </w:rPr>
        <w:t xml:space="preserve"> que Enrique España Lima labora de manera independiente, actividad por la cual recibe alrededor de $1’100.000 y que es propietario de un vehículo. </w:t>
      </w:r>
      <w:r w:rsidR="002F7718">
        <w:rPr>
          <w:rFonts w:ascii="Arial" w:hAnsi="Arial" w:cs="Arial"/>
          <w:color w:val="000000"/>
          <w:szCs w:val="24"/>
          <w:lang w:eastAsia="es-CO"/>
        </w:rPr>
        <w:t>Por su parte,</w:t>
      </w:r>
      <w:r>
        <w:rPr>
          <w:rFonts w:ascii="Arial" w:hAnsi="Arial" w:cs="Arial"/>
          <w:color w:val="000000"/>
          <w:szCs w:val="24"/>
          <w:lang w:eastAsia="es-CO"/>
        </w:rPr>
        <w:t xml:space="preserve"> argumentó que Lucy Martínez Ramírez es propietaria de un bien inmueble, que obtuvo a través de un crédito hipotecario en el que la demandante asever</w:t>
      </w:r>
      <w:r w:rsidR="002F7718">
        <w:rPr>
          <w:rFonts w:ascii="Arial" w:hAnsi="Arial" w:cs="Arial"/>
          <w:color w:val="000000"/>
          <w:szCs w:val="24"/>
          <w:lang w:eastAsia="es-CO"/>
        </w:rPr>
        <w:t>ó tener ingresos por $2’029.124, circunstancias que</w:t>
      </w:r>
      <w:r w:rsidR="0043653D">
        <w:rPr>
          <w:rFonts w:ascii="Arial" w:hAnsi="Arial" w:cs="Arial"/>
          <w:color w:val="000000"/>
          <w:szCs w:val="24"/>
          <w:lang w:eastAsia="es-CO"/>
        </w:rPr>
        <w:t xml:space="preserve"> evidencian su autosuficiencia económica.</w:t>
      </w:r>
    </w:p>
    <w:p w:rsidR="00071159" w:rsidRDefault="00071159" w:rsidP="005522AF">
      <w:pPr>
        <w:spacing w:line="276" w:lineRule="auto"/>
        <w:jc w:val="both"/>
        <w:rPr>
          <w:rFonts w:ascii="Arial" w:hAnsi="Arial" w:cs="Arial"/>
          <w:color w:val="000000"/>
          <w:szCs w:val="24"/>
          <w:lang w:eastAsia="es-CO"/>
        </w:rPr>
      </w:pPr>
    </w:p>
    <w:p w:rsidR="002C313D" w:rsidRPr="00CE1735" w:rsidRDefault="00CE1735" w:rsidP="00CE1735">
      <w:pPr>
        <w:spacing w:line="276" w:lineRule="auto"/>
        <w:jc w:val="both"/>
        <w:rPr>
          <w:rFonts w:ascii="Arial" w:hAnsi="Arial" w:cs="Arial"/>
          <w:b/>
          <w:szCs w:val="24"/>
        </w:rPr>
      </w:pPr>
      <w:r>
        <w:rPr>
          <w:rFonts w:ascii="Arial" w:hAnsi="Arial" w:cs="Arial"/>
          <w:b/>
          <w:szCs w:val="24"/>
        </w:rPr>
        <w:t xml:space="preserve">3. </w:t>
      </w:r>
      <w:r w:rsidR="00934023" w:rsidRPr="00CE1735">
        <w:rPr>
          <w:rFonts w:ascii="Arial" w:hAnsi="Arial" w:cs="Arial"/>
          <w:b/>
          <w:szCs w:val="24"/>
        </w:rPr>
        <w:t>Síntesis del recurso de apelación</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5B5B5C" w:rsidRDefault="00934023" w:rsidP="0089104F">
      <w:pPr>
        <w:shd w:val="clear" w:color="auto" w:fill="FFFFFF"/>
        <w:spacing w:line="276" w:lineRule="auto"/>
        <w:jc w:val="both"/>
        <w:rPr>
          <w:rFonts w:ascii="Arial" w:hAnsi="Arial" w:cs="Arial"/>
          <w:szCs w:val="24"/>
        </w:rPr>
      </w:pPr>
      <w:r>
        <w:rPr>
          <w:rFonts w:ascii="Arial" w:hAnsi="Arial" w:cs="Arial"/>
          <w:szCs w:val="24"/>
        </w:rPr>
        <w:t xml:space="preserve">Inconforme con la decisión, </w:t>
      </w:r>
      <w:r w:rsidR="00606144">
        <w:rPr>
          <w:rFonts w:ascii="Arial" w:hAnsi="Arial" w:cs="Arial"/>
          <w:szCs w:val="24"/>
        </w:rPr>
        <w:t xml:space="preserve">la parte demandante interpuso recurso de apelación para lo cual </w:t>
      </w:r>
      <w:r w:rsidR="0043653D">
        <w:rPr>
          <w:rFonts w:ascii="Arial" w:hAnsi="Arial" w:cs="Arial"/>
          <w:szCs w:val="24"/>
        </w:rPr>
        <w:t>expresó</w:t>
      </w:r>
      <w:r w:rsidR="00606144">
        <w:rPr>
          <w:rFonts w:ascii="Arial" w:hAnsi="Arial" w:cs="Arial"/>
          <w:szCs w:val="24"/>
        </w:rPr>
        <w:t xml:space="preserve"> que, pese a que </w:t>
      </w:r>
      <w:r w:rsidR="005B5B5C">
        <w:rPr>
          <w:rFonts w:ascii="Arial" w:hAnsi="Arial" w:cs="Arial"/>
          <w:szCs w:val="24"/>
        </w:rPr>
        <w:t>ninguna prueba testimonial allegaron, la juzgadora debía interroga</w:t>
      </w:r>
      <w:r w:rsidR="0043653D">
        <w:rPr>
          <w:rFonts w:ascii="Arial" w:hAnsi="Arial" w:cs="Arial"/>
          <w:szCs w:val="24"/>
        </w:rPr>
        <w:t>r</w:t>
      </w:r>
      <w:r w:rsidR="005B5B5C">
        <w:rPr>
          <w:rFonts w:ascii="Arial" w:hAnsi="Arial" w:cs="Arial"/>
          <w:szCs w:val="24"/>
        </w:rPr>
        <w:t xml:space="preserve"> a los demandantes con el propósito de clarificar los hechos de la demanda.</w:t>
      </w:r>
    </w:p>
    <w:p w:rsidR="005B5B5C" w:rsidRDefault="005B5B5C" w:rsidP="0089104F">
      <w:pPr>
        <w:shd w:val="clear" w:color="auto" w:fill="FFFFFF"/>
        <w:spacing w:line="276" w:lineRule="auto"/>
        <w:jc w:val="both"/>
        <w:rPr>
          <w:rFonts w:ascii="Arial" w:hAnsi="Arial" w:cs="Arial"/>
          <w:szCs w:val="24"/>
        </w:rPr>
      </w:pPr>
    </w:p>
    <w:p w:rsidR="005B5B5C" w:rsidRDefault="005B5B5C" w:rsidP="005E3C87">
      <w:pPr>
        <w:shd w:val="clear" w:color="auto" w:fill="FFFFFF"/>
        <w:spacing w:line="276" w:lineRule="auto"/>
        <w:jc w:val="both"/>
        <w:rPr>
          <w:rFonts w:ascii="Arial" w:hAnsi="Arial" w:cs="Arial"/>
          <w:szCs w:val="24"/>
        </w:rPr>
      </w:pPr>
      <w:r>
        <w:rPr>
          <w:rFonts w:ascii="Arial" w:hAnsi="Arial" w:cs="Arial"/>
          <w:szCs w:val="24"/>
        </w:rPr>
        <w:t xml:space="preserve">Por otro lado, recriminó que la prueba documental allegada por la demandada era exigua para demostrar la suficiencia económica de </w:t>
      </w:r>
      <w:r w:rsidR="00AA4EAD">
        <w:rPr>
          <w:rFonts w:ascii="Arial" w:hAnsi="Arial" w:cs="Arial"/>
          <w:szCs w:val="24"/>
        </w:rPr>
        <w:t>los demandantes</w:t>
      </w:r>
      <w:r>
        <w:rPr>
          <w:rFonts w:ascii="Arial" w:hAnsi="Arial" w:cs="Arial"/>
          <w:szCs w:val="24"/>
        </w:rPr>
        <w:t>, puesto que el pago total del crédito del bien inmueble ocurrió porque se vendió la casa de habi</w:t>
      </w:r>
      <w:r w:rsidR="002F7718">
        <w:rPr>
          <w:rFonts w:ascii="Arial" w:hAnsi="Arial" w:cs="Arial"/>
          <w:szCs w:val="24"/>
        </w:rPr>
        <w:t>tación originaria de la familia</w:t>
      </w:r>
      <w:r>
        <w:rPr>
          <w:rFonts w:ascii="Arial" w:hAnsi="Arial" w:cs="Arial"/>
          <w:szCs w:val="24"/>
        </w:rPr>
        <w:t xml:space="preserve"> para comprar una nueva, por recomendación del psicólogo que atendía a la pareja con posterioridad a la muerte de su hijo, </w:t>
      </w:r>
      <w:r w:rsidR="005E3C87">
        <w:rPr>
          <w:rFonts w:ascii="Arial" w:hAnsi="Arial" w:cs="Arial"/>
          <w:szCs w:val="24"/>
        </w:rPr>
        <w:t xml:space="preserve">y frente al reporte de ingresos en los estudios de créditos bancarios, reprochó que allí </w:t>
      </w:r>
      <w:r>
        <w:rPr>
          <w:rFonts w:ascii="Arial" w:hAnsi="Arial" w:cs="Arial"/>
          <w:szCs w:val="24"/>
        </w:rPr>
        <w:t xml:space="preserve">suele inscribirse información contraria a la realidad económica del solicitante, para obtener el préstamo pretendido. </w:t>
      </w:r>
    </w:p>
    <w:p w:rsidR="005E3C87" w:rsidRDefault="005E3C87" w:rsidP="006E0345">
      <w:pPr>
        <w:shd w:val="clear" w:color="auto" w:fill="FFFFFF"/>
        <w:tabs>
          <w:tab w:val="left" w:pos="5197"/>
        </w:tabs>
        <w:spacing w:line="276" w:lineRule="auto"/>
        <w:jc w:val="center"/>
        <w:rPr>
          <w:rFonts w:ascii="Arial" w:hAnsi="Arial" w:cs="Arial"/>
          <w:b/>
          <w:szCs w:val="24"/>
        </w:rPr>
      </w:pPr>
    </w:p>
    <w:p w:rsidR="0061484D" w:rsidRPr="00763351" w:rsidRDefault="0061484D" w:rsidP="006E0345">
      <w:pPr>
        <w:shd w:val="clear" w:color="auto" w:fill="FFFFFF"/>
        <w:tabs>
          <w:tab w:val="left" w:pos="5197"/>
        </w:tabs>
        <w:spacing w:line="276" w:lineRule="auto"/>
        <w:jc w:val="center"/>
        <w:rPr>
          <w:rFonts w:ascii="Arial" w:hAnsi="Arial" w:cs="Arial"/>
          <w:b/>
          <w:szCs w:val="24"/>
        </w:rPr>
      </w:pPr>
      <w:r w:rsidRPr="00763351">
        <w:rPr>
          <w:rFonts w:ascii="Arial" w:hAnsi="Arial" w:cs="Arial"/>
          <w:b/>
          <w:szCs w:val="24"/>
        </w:rPr>
        <w:t>CONSIDERACIONES</w:t>
      </w:r>
    </w:p>
    <w:p w:rsidR="00FF24FA" w:rsidRPr="00312238" w:rsidRDefault="00FF24FA" w:rsidP="00763351">
      <w:pPr>
        <w:pStyle w:val="Prrafodelista"/>
        <w:shd w:val="clear" w:color="auto" w:fill="FFFFFF"/>
        <w:tabs>
          <w:tab w:val="left" w:pos="5197"/>
        </w:tabs>
        <w:spacing w:line="276" w:lineRule="auto"/>
        <w:ind w:left="1800"/>
        <w:jc w:val="center"/>
        <w:rPr>
          <w:rFonts w:ascii="Arial" w:hAnsi="Arial" w:cs="Arial"/>
          <w:b/>
          <w:sz w:val="24"/>
          <w:szCs w:val="24"/>
        </w:rPr>
      </w:pPr>
    </w:p>
    <w:p w:rsidR="00226D5F" w:rsidRPr="0005068E" w:rsidRDefault="0005068E" w:rsidP="0005068E">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226D5F" w:rsidRPr="0005068E">
        <w:rPr>
          <w:rFonts w:ascii="Arial" w:hAnsi="Arial" w:cs="Arial"/>
          <w:b/>
          <w:szCs w:val="24"/>
        </w:rPr>
        <w:t>Del problema jurídico</w:t>
      </w:r>
    </w:p>
    <w:p w:rsidR="00226D5F" w:rsidRDefault="00226D5F" w:rsidP="00A227F4">
      <w:pPr>
        <w:pStyle w:val="Sinespaciado"/>
        <w:spacing w:line="276" w:lineRule="auto"/>
        <w:rPr>
          <w:rFonts w:ascii="Arial" w:hAnsi="Arial" w:cs="Arial"/>
          <w:sz w:val="24"/>
          <w:szCs w:val="24"/>
        </w:rPr>
      </w:pPr>
    </w:p>
    <w:p w:rsidR="000A653A" w:rsidRPr="000C4EE9" w:rsidRDefault="000A653A" w:rsidP="000A653A">
      <w:pPr>
        <w:spacing w:line="276" w:lineRule="auto"/>
        <w:jc w:val="both"/>
        <w:rPr>
          <w:rFonts w:ascii="Arial" w:hAnsi="Arial"/>
          <w:szCs w:val="24"/>
        </w:rPr>
      </w:pPr>
      <w:r w:rsidRPr="000C4EE9">
        <w:rPr>
          <w:rFonts w:ascii="Arial" w:hAnsi="Arial"/>
          <w:szCs w:val="24"/>
        </w:rPr>
        <w:t>Sea lo primero advertir, que dentro del presente proceso no se encuentran en discusión</w:t>
      </w:r>
      <w:r>
        <w:rPr>
          <w:rFonts w:ascii="Arial" w:hAnsi="Arial"/>
          <w:szCs w:val="24"/>
        </w:rPr>
        <w:t xml:space="preserve"> que: (i) </w:t>
      </w:r>
      <w:r w:rsidR="005E3C87">
        <w:rPr>
          <w:rFonts w:ascii="Arial" w:hAnsi="Arial"/>
          <w:szCs w:val="24"/>
        </w:rPr>
        <w:t>Emilio Alejandro España Martínez</w:t>
      </w:r>
      <w:r>
        <w:rPr>
          <w:rFonts w:ascii="Arial" w:hAnsi="Arial"/>
          <w:szCs w:val="24"/>
        </w:rPr>
        <w:t xml:space="preserve"> dejó causada la pensión de sobrevivientes, pues así lo declaró la instancia anterior y sobre ello no versó la apelación, hecho que nunca desconoci</w:t>
      </w:r>
      <w:r w:rsidR="00D0768B">
        <w:rPr>
          <w:rFonts w:ascii="Arial" w:hAnsi="Arial"/>
          <w:szCs w:val="24"/>
        </w:rPr>
        <w:t>ó</w:t>
      </w:r>
      <w:r w:rsidR="00F616AB">
        <w:rPr>
          <w:rFonts w:ascii="Arial" w:hAnsi="Arial"/>
          <w:szCs w:val="24"/>
        </w:rPr>
        <w:t xml:space="preserve"> la demandada</w:t>
      </w:r>
      <w:r w:rsidR="00217354">
        <w:rPr>
          <w:rFonts w:ascii="Arial" w:hAnsi="Arial"/>
          <w:szCs w:val="24"/>
        </w:rPr>
        <w:t>;</w:t>
      </w:r>
      <w:r w:rsidR="00F616AB">
        <w:rPr>
          <w:rFonts w:ascii="Arial" w:hAnsi="Arial"/>
          <w:szCs w:val="24"/>
        </w:rPr>
        <w:t xml:space="preserve"> </w:t>
      </w:r>
      <w:r>
        <w:rPr>
          <w:rFonts w:ascii="Arial" w:hAnsi="Arial"/>
          <w:szCs w:val="24"/>
        </w:rPr>
        <w:t>(ii) la fecha de</w:t>
      </w:r>
      <w:r w:rsidR="004C7CE2">
        <w:rPr>
          <w:rFonts w:ascii="Arial" w:hAnsi="Arial"/>
          <w:szCs w:val="24"/>
        </w:rPr>
        <w:t>l</w:t>
      </w:r>
      <w:r>
        <w:rPr>
          <w:rFonts w:ascii="Arial" w:hAnsi="Arial"/>
          <w:szCs w:val="24"/>
        </w:rPr>
        <w:t xml:space="preserve"> deceso </w:t>
      </w:r>
      <w:r w:rsidR="00AA4EAD">
        <w:rPr>
          <w:rFonts w:ascii="Arial" w:hAnsi="Arial"/>
          <w:szCs w:val="24"/>
        </w:rPr>
        <w:t>de aquel</w:t>
      </w:r>
      <w:r w:rsidR="004C7CE2">
        <w:rPr>
          <w:rFonts w:ascii="Arial" w:hAnsi="Arial"/>
          <w:szCs w:val="24"/>
        </w:rPr>
        <w:t xml:space="preserve">, </w:t>
      </w:r>
      <w:r>
        <w:rPr>
          <w:rFonts w:ascii="Arial" w:hAnsi="Arial"/>
          <w:szCs w:val="24"/>
        </w:rPr>
        <w:t xml:space="preserve">ocurrido el </w:t>
      </w:r>
      <w:r w:rsidR="005E3C87">
        <w:rPr>
          <w:rFonts w:ascii="Arial" w:hAnsi="Arial"/>
          <w:szCs w:val="24"/>
        </w:rPr>
        <w:t>01-03-2014</w:t>
      </w:r>
      <w:r w:rsidRPr="000C4EE9">
        <w:rPr>
          <w:rFonts w:ascii="Arial" w:hAnsi="Arial"/>
          <w:szCs w:val="24"/>
        </w:rPr>
        <w:t xml:space="preserve">, pues de ello da fe el </w:t>
      </w:r>
      <w:r>
        <w:rPr>
          <w:rFonts w:ascii="Arial" w:hAnsi="Arial"/>
          <w:szCs w:val="24"/>
        </w:rPr>
        <w:t>r</w:t>
      </w:r>
      <w:r w:rsidRPr="000C4EE9">
        <w:rPr>
          <w:rFonts w:ascii="Arial" w:hAnsi="Arial"/>
          <w:szCs w:val="24"/>
        </w:rPr>
        <w:t>egistro civil de defunción</w:t>
      </w:r>
      <w:r>
        <w:rPr>
          <w:rFonts w:ascii="Arial" w:hAnsi="Arial"/>
          <w:szCs w:val="24"/>
        </w:rPr>
        <w:t xml:space="preserve">, visible </w:t>
      </w:r>
      <w:r>
        <w:rPr>
          <w:rFonts w:ascii="Arial" w:hAnsi="Arial"/>
          <w:szCs w:val="24"/>
        </w:rPr>
        <w:lastRenderedPageBreak/>
        <w:t xml:space="preserve">a folio </w:t>
      </w:r>
      <w:r w:rsidR="005E3C87">
        <w:rPr>
          <w:rFonts w:ascii="Arial" w:hAnsi="Arial"/>
          <w:szCs w:val="24"/>
        </w:rPr>
        <w:t>16</w:t>
      </w:r>
      <w:r>
        <w:rPr>
          <w:rFonts w:ascii="Arial" w:hAnsi="Arial"/>
          <w:szCs w:val="24"/>
        </w:rPr>
        <w:t xml:space="preserve"> c</w:t>
      </w:r>
      <w:r w:rsidR="005E3C87">
        <w:rPr>
          <w:rFonts w:ascii="Arial" w:hAnsi="Arial"/>
          <w:szCs w:val="24"/>
        </w:rPr>
        <w:t xml:space="preserve">. </w:t>
      </w:r>
      <w:r w:rsidR="004C7CE2">
        <w:rPr>
          <w:rFonts w:ascii="Arial" w:hAnsi="Arial"/>
          <w:szCs w:val="24"/>
        </w:rPr>
        <w:t>1</w:t>
      </w:r>
      <w:r>
        <w:rPr>
          <w:rFonts w:ascii="Arial" w:hAnsi="Arial"/>
          <w:szCs w:val="24"/>
        </w:rPr>
        <w:t>; (iii) l</w:t>
      </w:r>
      <w:r w:rsidRPr="000C4EE9">
        <w:rPr>
          <w:rFonts w:ascii="Arial" w:hAnsi="Arial"/>
          <w:szCs w:val="24"/>
        </w:rPr>
        <w:t xml:space="preserve">a calidad de </w:t>
      </w:r>
      <w:r>
        <w:rPr>
          <w:rFonts w:ascii="Arial" w:hAnsi="Arial"/>
          <w:szCs w:val="24"/>
        </w:rPr>
        <w:t xml:space="preserve">padres </w:t>
      </w:r>
      <w:r w:rsidRPr="000C4EE9">
        <w:rPr>
          <w:rFonts w:ascii="Arial" w:hAnsi="Arial"/>
          <w:szCs w:val="24"/>
        </w:rPr>
        <w:t>que ostenta</w:t>
      </w:r>
      <w:r>
        <w:rPr>
          <w:rFonts w:ascii="Arial" w:hAnsi="Arial"/>
          <w:szCs w:val="24"/>
        </w:rPr>
        <w:t>n</w:t>
      </w:r>
      <w:r w:rsidRPr="000C4EE9">
        <w:rPr>
          <w:rFonts w:ascii="Arial" w:hAnsi="Arial"/>
          <w:szCs w:val="24"/>
        </w:rPr>
        <w:t xml:space="preserve"> l</w:t>
      </w:r>
      <w:r>
        <w:rPr>
          <w:rFonts w:ascii="Arial" w:hAnsi="Arial"/>
          <w:szCs w:val="24"/>
        </w:rPr>
        <w:t>os</w:t>
      </w:r>
      <w:r w:rsidRPr="000C4EE9">
        <w:rPr>
          <w:rFonts w:ascii="Arial" w:hAnsi="Arial"/>
          <w:szCs w:val="24"/>
        </w:rPr>
        <w:t xml:space="preserve"> demandante</w:t>
      </w:r>
      <w:r>
        <w:rPr>
          <w:rFonts w:ascii="Arial" w:hAnsi="Arial"/>
          <w:szCs w:val="24"/>
        </w:rPr>
        <w:t>s</w:t>
      </w:r>
      <w:r w:rsidRPr="000C4EE9">
        <w:rPr>
          <w:rFonts w:ascii="Arial" w:hAnsi="Arial"/>
          <w:szCs w:val="24"/>
        </w:rPr>
        <w:t xml:space="preserve"> frente al </w:t>
      </w:r>
      <w:proofErr w:type="spellStart"/>
      <w:r w:rsidR="005E3C87">
        <w:rPr>
          <w:rFonts w:ascii="Arial" w:hAnsi="Arial"/>
          <w:szCs w:val="24"/>
        </w:rPr>
        <w:t>obitado</w:t>
      </w:r>
      <w:proofErr w:type="spellEnd"/>
      <w:r w:rsidRPr="000C4EE9">
        <w:rPr>
          <w:rFonts w:ascii="Arial" w:hAnsi="Arial"/>
          <w:szCs w:val="24"/>
        </w:rPr>
        <w:t>, así se desprende del registro civil de nacimiento del</w:t>
      </w:r>
      <w:r>
        <w:rPr>
          <w:rFonts w:ascii="Arial" w:hAnsi="Arial"/>
          <w:szCs w:val="24"/>
        </w:rPr>
        <w:t xml:space="preserve"> causante visible a folio </w:t>
      </w:r>
      <w:r w:rsidR="005E3C87">
        <w:rPr>
          <w:rFonts w:ascii="Arial" w:hAnsi="Arial"/>
          <w:szCs w:val="24"/>
        </w:rPr>
        <w:t>15</w:t>
      </w:r>
      <w:r w:rsidRPr="000C4EE9">
        <w:rPr>
          <w:rFonts w:ascii="Arial" w:hAnsi="Arial"/>
          <w:szCs w:val="24"/>
        </w:rPr>
        <w:t xml:space="preserve"> del </w:t>
      </w:r>
      <w:r>
        <w:rPr>
          <w:rFonts w:ascii="Arial" w:hAnsi="Arial"/>
          <w:szCs w:val="24"/>
        </w:rPr>
        <w:t>mismo cuaderno;</w:t>
      </w:r>
      <w:r w:rsidRPr="000C4EE9">
        <w:rPr>
          <w:rFonts w:ascii="Arial" w:hAnsi="Arial"/>
          <w:szCs w:val="24"/>
        </w:rPr>
        <w:t xml:space="preserve"> </w:t>
      </w:r>
      <w:r>
        <w:rPr>
          <w:rFonts w:ascii="Arial" w:hAnsi="Arial"/>
          <w:szCs w:val="24"/>
        </w:rPr>
        <w:t>(</w:t>
      </w:r>
      <w:r w:rsidR="00551443">
        <w:rPr>
          <w:rFonts w:ascii="Arial" w:hAnsi="Arial"/>
          <w:szCs w:val="24"/>
        </w:rPr>
        <w:t>i</w:t>
      </w:r>
      <w:r>
        <w:rPr>
          <w:rFonts w:ascii="Arial" w:hAnsi="Arial"/>
          <w:szCs w:val="24"/>
        </w:rPr>
        <w:t>v</w:t>
      </w:r>
      <w:r w:rsidRPr="000C4EE9">
        <w:rPr>
          <w:rFonts w:ascii="Arial" w:hAnsi="Arial"/>
          <w:szCs w:val="24"/>
        </w:rPr>
        <w:t xml:space="preserve">) </w:t>
      </w:r>
      <w:r w:rsidR="004C7CE2">
        <w:rPr>
          <w:rFonts w:ascii="Arial" w:hAnsi="Arial"/>
          <w:szCs w:val="24"/>
        </w:rPr>
        <w:t xml:space="preserve">la inexistencia de personas con mejor derecho ante la falta de reclamación de </w:t>
      </w:r>
      <w:r w:rsidR="00551443">
        <w:rPr>
          <w:rFonts w:ascii="Arial" w:hAnsi="Arial"/>
          <w:szCs w:val="24"/>
        </w:rPr>
        <w:t>otros interesados.</w:t>
      </w:r>
    </w:p>
    <w:p w:rsidR="000A653A" w:rsidRDefault="000A653A" w:rsidP="000A653A">
      <w:pPr>
        <w:pStyle w:val="Textoindependiente"/>
        <w:spacing w:line="276" w:lineRule="auto"/>
        <w:contextualSpacing/>
        <w:rPr>
          <w:iCs/>
          <w:szCs w:val="24"/>
        </w:rPr>
      </w:pPr>
    </w:p>
    <w:p w:rsidR="00226D5F" w:rsidRDefault="004C7CE2" w:rsidP="004C7CE2">
      <w:pPr>
        <w:spacing w:line="276" w:lineRule="auto"/>
        <w:jc w:val="both"/>
        <w:rPr>
          <w:rFonts w:ascii="Arial" w:hAnsi="Arial" w:cs="Arial"/>
          <w:color w:val="000000"/>
          <w:szCs w:val="24"/>
          <w:lang w:eastAsia="es-CO"/>
        </w:rPr>
      </w:pPr>
      <w:r>
        <w:rPr>
          <w:rFonts w:ascii="Arial" w:hAnsi="Arial"/>
          <w:szCs w:val="24"/>
        </w:rPr>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a determinar si</w:t>
      </w:r>
      <w:r>
        <w:rPr>
          <w:rFonts w:ascii="Arial" w:hAnsi="Arial"/>
          <w:szCs w:val="24"/>
        </w:rPr>
        <w:t>,</w:t>
      </w:r>
      <w:r w:rsidRPr="000C4EE9">
        <w:rPr>
          <w:rFonts w:ascii="Arial" w:hAnsi="Arial"/>
          <w:szCs w:val="24"/>
        </w:rPr>
        <w:t xml:space="preserve"> </w:t>
      </w:r>
      <w:r>
        <w:rPr>
          <w:rFonts w:ascii="Arial" w:hAnsi="Arial"/>
          <w:szCs w:val="24"/>
        </w:rPr>
        <w:t xml:space="preserve"> </w:t>
      </w:r>
    </w:p>
    <w:p w:rsidR="00547DC6" w:rsidRDefault="00547DC6" w:rsidP="00312238">
      <w:pPr>
        <w:shd w:val="clear" w:color="auto" w:fill="FFFFFF"/>
        <w:tabs>
          <w:tab w:val="left" w:pos="5197"/>
        </w:tabs>
        <w:spacing w:line="276" w:lineRule="auto"/>
        <w:jc w:val="both"/>
        <w:rPr>
          <w:rFonts w:ascii="Arial" w:hAnsi="Arial" w:cs="Arial"/>
          <w:color w:val="000000"/>
          <w:szCs w:val="24"/>
          <w:lang w:eastAsia="es-CO"/>
        </w:rPr>
      </w:pPr>
    </w:p>
    <w:p w:rsidR="00972117" w:rsidRDefault="00DE6CD7" w:rsidP="00B02F1F">
      <w:pPr>
        <w:pStyle w:val="Textoindependiente"/>
        <w:spacing w:line="276" w:lineRule="auto"/>
        <w:contextualSpacing/>
        <w:rPr>
          <w:iCs/>
          <w:szCs w:val="24"/>
        </w:rPr>
      </w:pPr>
      <w:r>
        <w:rPr>
          <w:iCs/>
          <w:szCs w:val="24"/>
        </w:rPr>
        <w:t>¿</w:t>
      </w:r>
      <w:r w:rsidR="005E3C87">
        <w:rPr>
          <w:iCs/>
          <w:szCs w:val="24"/>
        </w:rPr>
        <w:t>L</w:t>
      </w:r>
      <w:r w:rsidR="006E0345">
        <w:rPr>
          <w:iCs/>
          <w:szCs w:val="24"/>
        </w:rPr>
        <w:t>os</w:t>
      </w:r>
      <w:r w:rsidR="00F06181">
        <w:rPr>
          <w:iCs/>
          <w:szCs w:val="24"/>
        </w:rPr>
        <w:t xml:space="preserve"> demandante</w:t>
      </w:r>
      <w:r w:rsidR="006E0345">
        <w:rPr>
          <w:iCs/>
          <w:szCs w:val="24"/>
        </w:rPr>
        <w:t>s</w:t>
      </w:r>
      <w:r w:rsidR="000A653A">
        <w:rPr>
          <w:iCs/>
          <w:szCs w:val="24"/>
        </w:rPr>
        <w:t xml:space="preserve"> </w:t>
      </w:r>
      <w:r w:rsidR="005E3C87">
        <w:rPr>
          <w:iCs/>
          <w:szCs w:val="24"/>
        </w:rPr>
        <w:t xml:space="preserve">lograron </w:t>
      </w:r>
      <w:r w:rsidR="000A653A">
        <w:rPr>
          <w:iCs/>
          <w:szCs w:val="24"/>
        </w:rPr>
        <w:t xml:space="preserve">probar la dependencia económica </w:t>
      </w:r>
      <w:r w:rsidR="005E3C87">
        <w:rPr>
          <w:iCs/>
          <w:szCs w:val="24"/>
        </w:rPr>
        <w:t>respecto de su</w:t>
      </w:r>
      <w:r w:rsidR="000A653A">
        <w:rPr>
          <w:iCs/>
          <w:szCs w:val="24"/>
        </w:rPr>
        <w:t xml:space="preserve"> </w:t>
      </w:r>
      <w:r w:rsidR="00280037">
        <w:rPr>
          <w:iCs/>
          <w:szCs w:val="24"/>
        </w:rPr>
        <w:t>hij</w:t>
      </w:r>
      <w:r w:rsidR="00497483">
        <w:rPr>
          <w:iCs/>
          <w:szCs w:val="24"/>
        </w:rPr>
        <w:t>o</w:t>
      </w:r>
      <w:r w:rsidR="000A653A">
        <w:rPr>
          <w:iCs/>
          <w:szCs w:val="24"/>
        </w:rPr>
        <w:t xml:space="preserve"> de manera </w:t>
      </w:r>
      <w:r w:rsidR="004C7CE2">
        <w:rPr>
          <w:iCs/>
          <w:szCs w:val="24"/>
        </w:rPr>
        <w:t xml:space="preserve">cierta, </w:t>
      </w:r>
      <w:r w:rsidR="000A653A">
        <w:rPr>
          <w:iCs/>
          <w:szCs w:val="24"/>
        </w:rPr>
        <w:t>regular</w:t>
      </w:r>
      <w:r w:rsidR="004C7CE2">
        <w:rPr>
          <w:iCs/>
          <w:szCs w:val="24"/>
        </w:rPr>
        <w:t xml:space="preserve"> y significativa</w:t>
      </w:r>
      <w:r w:rsidR="00497483">
        <w:rPr>
          <w:iCs/>
          <w:szCs w:val="24"/>
        </w:rPr>
        <w:t>?</w:t>
      </w:r>
    </w:p>
    <w:p w:rsidR="008073E6" w:rsidRDefault="008073E6" w:rsidP="00B02F1F">
      <w:pPr>
        <w:pStyle w:val="Textoindependiente"/>
        <w:spacing w:line="276" w:lineRule="auto"/>
        <w:contextualSpacing/>
        <w:rPr>
          <w:iCs/>
          <w:szCs w:val="24"/>
        </w:rPr>
      </w:pPr>
    </w:p>
    <w:p w:rsidR="00312238" w:rsidRDefault="007955EA" w:rsidP="007955EA">
      <w:pPr>
        <w:pStyle w:val="Textoindependiente"/>
        <w:spacing w:line="276" w:lineRule="auto"/>
        <w:contextualSpacing/>
        <w:rPr>
          <w:b/>
          <w:iCs/>
          <w:szCs w:val="24"/>
        </w:rPr>
      </w:pPr>
      <w:r>
        <w:rPr>
          <w:b/>
          <w:iCs/>
          <w:szCs w:val="24"/>
        </w:rPr>
        <w:t xml:space="preserve">2. </w:t>
      </w:r>
      <w:r w:rsidR="00454184">
        <w:rPr>
          <w:b/>
          <w:iCs/>
          <w:szCs w:val="24"/>
        </w:rPr>
        <w:t>Solución al</w:t>
      </w:r>
      <w:r w:rsidR="00312238" w:rsidRPr="00312238">
        <w:rPr>
          <w:b/>
          <w:iCs/>
          <w:szCs w:val="24"/>
        </w:rPr>
        <w:t xml:space="preserve"> problema jurídico </w:t>
      </w:r>
    </w:p>
    <w:p w:rsidR="00454184" w:rsidRDefault="00454184" w:rsidP="00454184">
      <w:pPr>
        <w:pStyle w:val="Textoindependiente"/>
        <w:spacing w:line="276" w:lineRule="auto"/>
        <w:ind w:left="390"/>
        <w:contextualSpacing/>
        <w:rPr>
          <w:b/>
          <w:iCs/>
          <w:szCs w:val="24"/>
        </w:rPr>
      </w:pPr>
    </w:p>
    <w:p w:rsidR="003D2D7B" w:rsidRDefault="004540D9" w:rsidP="003D2D7B">
      <w:pPr>
        <w:pStyle w:val="Textoindependiente"/>
        <w:contextualSpacing/>
        <w:rPr>
          <w:b/>
          <w:color w:val="000000"/>
          <w:szCs w:val="24"/>
          <w:shd w:val="clear" w:color="auto" w:fill="FFFFFF"/>
          <w:lang w:val="es-ES"/>
        </w:rPr>
      </w:pPr>
      <w:r>
        <w:rPr>
          <w:b/>
          <w:color w:val="000000"/>
          <w:szCs w:val="24"/>
          <w:shd w:val="clear" w:color="auto" w:fill="FFFFFF"/>
          <w:lang w:val="es-ES"/>
        </w:rPr>
        <w:t>2</w:t>
      </w:r>
      <w:r w:rsidR="007C00E9">
        <w:rPr>
          <w:b/>
          <w:color w:val="000000"/>
          <w:szCs w:val="24"/>
          <w:shd w:val="clear" w:color="auto" w:fill="FFFFFF"/>
          <w:lang w:val="es-ES"/>
        </w:rPr>
        <w:t>.</w:t>
      </w:r>
      <w:r w:rsidR="00BE40B2">
        <w:rPr>
          <w:b/>
          <w:color w:val="000000"/>
          <w:szCs w:val="24"/>
          <w:shd w:val="clear" w:color="auto" w:fill="FFFFFF"/>
          <w:lang w:val="es-ES"/>
        </w:rPr>
        <w:t>1</w:t>
      </w:r>
      <w:r w:rsidR="007C00E9">
        <w:rPr>
          <w:b/>
          <w:color w:val="000000"/>
          <w:szCs w:val="24"/>
          <w:shd w:val="clear" w:color="auto" w:fill="FFFFFF"/>
          <w:lang w:val="es-ES"/>
        </w:rPr>
        <w:t xml:space="preserve">. </w:t>
      </w:r>
      <w:r w:rsidR="006555E8" w:rsidRPr="001E3706">
        <w:rPr>
          <w:b/>
          <w:color w:val="000000"/>
          <w:szCs w:val="24"/>
          <w:shd w:val="clear" w:color="auto" w:fill="FFFFFF"/>
          <w:lang w:val="es-ES"/>
        </w:rPr>
        <w:t>Fundamento jurídico</w:t>
      </w:r>
      <w:r w:rsidR="006555E8">
        <w:rPr>
          <w:b/>
          <w:color w:val="000000"/>
          <w:szCs w:val="24"/>
          <w:shd w:val="clear" w:color="auto" w:fill="FFFFFF"/>
          <w:lang w:val="es-ES"/>
        </w:rPr>
        <w:t xml:space="preserve">  </w:t>
      </w:r>
    </w:p>
    <w:p w:rsidR="003D2D7B" w:rsidRDefault="003D2D7B" w:rsidP="003D2D7B">
      <w:pPr>
        <w:pStyle w:val="Textoindependiente"/>
        <w:ind w:firstLine="708"/>
        <w:contextualSpacing/>
        <w:rPr>
          <w:b/>
          <w:color w:val="000000"/>
          <w:szCs w:val="24"/>
          <w:shd w:val="clear" w:color="auto" w:fill="FFFFFF"/>
          <w:lang w:val="es-ES"/>
        </w:rPr>
      </w:pPr>
    </w:p>
    <w:p w:rsidR="003D2D7B" w:rsidRPr="001E3706" w:rsidRDefault="004540D9" w:rsidP="003D2D7B">
      <w:pPr>
        <w:pStyle w:val="Textoindependiente"/>
        <w:contextualSpacing/>
        <w:rPr>
          <w:b/>
          <w:color w:val="000000"/>
          <w:szCs w:val="24"/>
          <w:shd w:val="clear" w:color="auto" w:fill="FFFFFF"/>
          <w:lang w:val="es-ES"/>
        </w:rPr>
      </w:pPr>
      <w:r>
        <w:rPr>
          <w:b/>
          <w:color w:val="000000"/>
          <w:szCs w:val="24"/>
          <w:shd w:val="clear" w:color="auto" w:fill="FFFFFF"/>
          <w:lang w:val="es-ES"/>
        </w:rPr>
        <w:t>2</w:t>
      </w:r>
      <w:r w:rsidR="00BD2DC8">
        <w:rPr>
          <w:b/>
          <w:color w:val="000000"/>
          <w:szCs w:val="24"/>
          <w:shd w:val="clear" w:color="auto" w:fill="FFFFFF"/>
          <w:lang w:val="es-ES"/>
        </w:rPr>
        <w:t>.</w:t>
      </w:r>
      <w:r w:rsidR="00BE40B2">
        <w:rPr>
          <w:b/>
          <w:color w:val="000000"/>
          <w:szCs w:val="24"/>
          <w:shd w:val="clear" w:color="auto" w:fill="FFFFFF"/>
          <w:lang w:val="es-ES"/>
        </w:rPr>
        <w:t>1</w:t>
      </w:r>
      <w:r w:rsidR="00BD2DC8">
        <w:rPr>
          <w:b/>
          <w:color w:val="000000"/>
          <w:szCs w:val="24"/>
          <w:shd w:val="clear" w:color="auto" w:fill="FFFFFF"/>
          <w:lang w:val="es-ES"/>
        </w:rPr>
        <w:t>.</w:t>
      </w:r>
      <w:r w:rsidR="003D2D7B">
        <w:rPr>
          <w:b/>
          <w:color w:val="000000"/>
          <w:szCs w:val="24"/>
          <w:shd w:val="clear" w:color="auto" w:fill="FFFFFF"/>
          <w:lang w:val="es-ES"/>
        </w:rPr>
        <w:t xml:space="preserve">1. </w:t>
      </w:r>
      <w:r w:rsidR="006555E8">
        <w:rPr>
          <w:b/>
          <w:color w:val="000000"/>
          <w:szCs w:val="24"/>
          <w:shd w:val="clear" w:color="auto" w:fill="FFFFFF"/>
          <w:lang w:val="es-ES"/>
        </w:rPr>
        <w:t>De la pensión de sobrevivientes – dependencia económica progenitores</w:t>
      </w:r>
    </w:p>
    <w:p w:rsidR="003D2D7B" w:rsidRDefault="003D2D7B" w:rsidP="003D2D7B">
      <w:pPr>
        <w:pStyle w:val="Textoindependiente"/>
        <w:ind w:left="2988"/>
        <w:contextualSpacing/>
        <w:rPr>
          <w:color w:val="000000"/>
          <w:szCs w:val="24"/>
          <w:shd w:val="clear" w:color="auto" w:fill="FFFFFF"/>
          <w:lang w:val="es-ES"/>
        </w:rPr>
      </w:pPr>
    </w:p>
    <w:p w:rsidR="00C43BEE" w:rsidRDefault="0031266A"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w:t>
      </w:r>
      <w:r w:rsidR="00145C5E">
        <w:rPr>
          <w:rFonts w:ascii="Arial" w:hAnsi="Arial" w:cs="Arial"/>
          <w:szCs w:val="24"/>
        </w:rPr>
        <w:t>presente el deceso del afiliado, de tal modo que en el caso concreto, debe acudirse al artículo 74, literal d) Ley 100 de 1993</w:t>
      </w:r>
      <w:r w:rsidR="003416D5">
        <w:rPr>
          <w:rFonts w:ascii="Arial" w:hAnsi="Arial" w:cs="Arial"/>
          <w:szCs w:val="24"/>
        </w:rPr>
        <w:t>, m</w:t>
      </w:r>
      <w:r w:rsidR="003416D5" w:rsidRPr="003416D5">
        <w:rPr>
          <w:rFonts w:ascii="Arial" w:hAnsi="Arial" w:cs="Arial"/>
          <w:szCs w:val="24"/>
        </w:rPr>
        <w:t>odificado por el artículo </w:t>
      </w:r>
      <w:hyperlink r:id="rId9" w:anchor="13" w:history="1">
        <w:r w:rsidR="003416D5" w:rsidRPr="003416D5">
          <w:rPr>
            <w:rStyle w:val="Hipervnculo"/>
            <w:rFonts w:ascii="Arial" w:hAnsi="Arial" w:cs="Arial"/>
            <w:color w:val="auto"/>
            <w:szCs w:val="24"/>
          </w:rPr>
          <w:t>13</w:t>
        </w:r>
      </w:hyperlink>
      <w:r w:rsidR="003416D5" w:rsidRPr="003416D5">
        <w:rPr>
          <w:rFonts w:ascii="Arial" w:hAnsi="Arial" w:cs="Arial"/>
          <w:szCs w:val="24"/>
        </w:rPr>
        <w:t xml:space="preserve"> de la Ley 797 de 2003, </w:t>
      </w:r>
      <w:r w:rsidR="003416D5">
        <w:rPr>
          <w:rFonts w:ascii="Arial" w:hAnsi="Arial" w:cs="Arial"/>
          <w:szCs w:val="24"/>
        </w:rPr>
        <w:t>por cuanto el causante se encontraba afiliado a un fondo privado.</w:t>
      </w:r>
    </w:p>
    <w:p w:rsidR="0031266A" w:rsidRDefault="0031266A" w:rsidP="003D2D7B">
      <w:pPr>
        <w:widowControl w:val="0"/>
        <w:autoSpaceDE w:val="0"/>
        <w:autoSpaceDN w:val="0"/>
        <w:adjustRightInd w:val="0"/>
        <w:spacing w:line="276" w:lineRule="auto"/>
        <w:contextualSpacing/>
        <w:jc w:val="both"/>
        <w:rPr>
          <w:rFonts w:ascii="Arial" w:hAnsi="Arial" w:cs="Arial"/>
          <w:szCs w:val="24"/>
        </w:rPr>
      </w:pPr>
    </w:p>
    <w:p w:rsidR="00CA4193" w:rsidRDefault="003416D5" w:rsidP="00CA4193">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Ahora</w:t>
      </w:r>
      <w:r w:rsidR="00CA4193">
        <w:rPr>
          <w:rFonts w:ascii="Arial" w:hAnsi="Arial" w:cs="Arial"/>
          <w:szCs w:val="24"/>
        </w:rPr>
        <w:t>, cuando quien se p</w:t>
      </w:r>
      <w:r w:rsidR="004540D9">
        <w:rPr>
          <w:rFonts w:ascii="Arial" w:hAnsi="Arial" w:cs="Arial"/>
          <w:szCs w:val="24"/>
        </w:rPr>
        <w:t>roclama</w:t>
      </w:r>
      <w:r w:rsidR="00CA4193">
        <w:rPr>
          <w:rFonts w:ascii="Arial" w:hAnsi="Arial" w:cs="Arial"/>
          <w:szCs w:val="24"/>
        </w:rPr>
        <w:t xml:space="preserve"> como beneficiario</w:t>
      </w:r>
      <w:r w:rsidR="004540D9">
        <w:rPr>
          <w:rFonts w:ascii="Arial" w:hAnsi="Arial" w:cs="Arial"/>
          <w:szCs w:val="24"/>
        </w:rPr>
        <w:t xml:space="preserve"> de la pensión, aduce ser </w:t>
      </w:r>
      <w:r w:rsidR="00577E83">
        <w:rPr>
          <w:rFonts w:ascii="Arial" w:hAnsi="Arial" w:cs="Arial"/>
          <w:szCs w:val="24"/>
        </w:rPr>
        <w:t xml:space="preserve">el padre o </w:t>
      </w:r>
      <w:r w:rsidR="004540D9">
        <w:rPr>
          <w:rFonts w:ascii="Arial" w:hAnsi="Arial" w:cs="Arial"/>
          <w:szCs w:val="24"/>
        </w:rPr>
        <w:t>la</w:t>
      </w:r>
      <w:r w:rsidR="00CA4193">
        <w:rPr>
          <w:rFonts w:ascii="Arial" w:hAnsi="Arial" w:cs="Arial"/>
          <w:szCs w:val="24"/>
        </w:rPr>
        <w:t xml:space="preserve"> </w:t>
      </w:r>
      <w:r w:rsidR="004540D9">
        <w:rPr>
          <w:rFonts w:ascii="Arial" w:hAnsi="Arial" w:cs="Arial"/>
          <w:szCs w:val="24"/>
        </w:rPr>
        <w:t>m</w:t>
      </w:r>
      <w:r w:rsidR="00CA4193">
        <w:rPr>
          <w:rFonts w:ascii="Arial" w:hAnsi="Arial" w:cs="Arial"/>
          <w:szCs w:val="24"/>
        </w:rPr>
        <w:t>adre</w:t>
      </w:r>
      <w:r w:rsidR="004540D9">
        <w:rPr>
          <w:rFonts w:ascii="Arial" w:hAnsi="Arial" w:cs="Arial"/>
          <w:szCs w:val="24"/>
        </w:rPr>
        <w:t xml:space="preserve"> del afiliado, debe acreditar que dependía económicamente de é</w:t>
      </w:r>
      <w:r w:rsidR="00CA4193">
        <w:rPr>
          <w:rFonts w:ascii="Arial" w:hAnsi="Arial" w:cs="Arial"/>
          <w:szCs w:val="24"/>
        </w:rPr>
        <w:t>ste</w:t>
      </w:r>
      <w:r>
        <w:rPr>
          <w:rFonts w:ascii="Arial" w:hAnsi="Arial" w:cs="Arial"/>
          <w:szCs w:val="24"/>
        </w:rPr>
        <w:t>.</w:t>
      </w:r>
    </w:p>
    <w:p w:rsidR="00CA4193" w:rsidRDefault="00CA4193" w:rsidP="00CA4193">
      <w:pPr>
        <w:widowControl w:val="0"/>
        <w:autoSpaceDE w:val="0"/>
        <w:autoSpaceDN w:val="0"/>
        <w:adjustRightInd w:val="0"/>
        <w:spacing w:line="276" w:lineRule="auto"/>
        <w:contextualSpacing/>
        <w:jc w:val="both"/>
        <w:rPr>
          <w:rFonts w:ascii="Arial" w:hAnsi="Arial" w:cs="Arial"/>
          <w:szCs w:val="24"/>
        </w:rPr>
      </w:pPr>
    </w:p>
    <w:p w:rsidR="00CA4193" w:rsidRPr="00C60785" w:rsidRDefault="00CA4193" w:rsidP="00CA4193">
      <w:pPr>
        <w:spacing w:line="276" w:lineRule="auto"/>
        <w:jc w:val="both"/>
        <w:rPr>
          <w:rFonts w:ascii="Arial" w:hAnsi="Arial" w:cs="Arial"/>
          <w:szCs w:val="24"/>
        </w:rPr>
      </w:pPr>
      <w:r w:rsidRPr="00C60785">
        <w:rPr>
          <w:rFonts w:ascii="Arial" w:hAnsi="Arial" w:cs="Arial"/>
          <w:szCs w:val="24"/>
        </w:rPr>
        <w:t>Frente al concepto de dependencia económica y, en virtud del tenor original de la anterior norma, la H. Corte Constitucional en sede de constitucional</w:t>
      </w:r>
      <w:r>
        <w:rPr>
          <w:rFonts w:ascii="Arial" w:hAnsi="Arial" w:cs="Arial"/>
          <w:szCs w:val="24"/>
        </w:rPr>
        <w:t xml:space="preserve">idad en sentencia </w:t>
      </w:r>
      <w:r w:rsidR="005E3C87">
        <w:rPr>
          <w:rFonts w:ascii="Arial" w:hAnsi="Arial" w:cs="Arial"/>
          <w:szCs w:val="24"/>
        </w:rPr>
        <w:t xml:space="preserve"> (C-111/</w:t>
      </w:r>
      <w:r>
        <w:rPr>
          <w:rFonts w:ascii="Arial" w:hAnsi="Arial" w:cs="Arial"/>
          <w:szCs w:val="24"/>
        </w:rPr>
        <w:t>2006</w:t>
      </w:r>
      <w:r w:rsidR="005E3C87">
        <w:rPr>
          <w:rFonts w:ascii="Arial" w:hAnsi="Arial" w:cs="Arial"/>
          <w:szCs w:val="24"/>
        </w:rPr>
        <w:t>)</w:t>
      </w:r>
      <w:r w:rsidRPr="00C60785">
        <w:rPr>
          <w:rFonts w:ascii="Arial" w:hAnsi="Arial" w:cs="Arial"/>
          <w:szCs w:val="24"/>
        </w:rPr>
        <w:t xml:space="preserve"> determinó que la misma no debía ser total y absoluta, sino que </w:t>
      </w:r>
      <w:r>
        <w:rPr>
          <w:rFonts w:ascii="Arial" w:hAnsi="Arial" w:cs="Arial"/>
          <w:szCs w:val="24"/>
        </w:rPr>
        <w:t xml:space="preserve">era </w:t>
      </w:r>
      <w:r w:rsidRPr="00C60785">
        <w:rPr>
          <w:rFonts w:ascii="Arial" w:hAnsi="Arial" w:cs="Arial"/>
          <w:szCs w:val="24"/>
        </w:rPr>
        <w:t xml:space="preserve">posible que </w:t>
      </w:r>
      <w:r>
        <w:rPr>
          <w:rFonts w:ascii="Arial" w:hAnsi="Arial" w:cs="Arial"/>
          <w:szCs w:val="24"/>
        </w:rPr>
        <w:t xml:space="preserve">el </w:t>
      </w:r>
      <w:r w:rsidRPr="00C60785">
        <w:rPr>
          <w:rFonts w:ascii="Arial" w:hAnsi="Arial" w:cs="Arial"/>
          <w:szCs w:val="24"/>
        </w:rPr>
        <w:t>reclamante recib</w:t>
      </w:r>
      <w:r>
        <w:rPr>
          <w:rFonts w:ascii="Arial" w:hAnsi="Arial" w:cs="Arial"/>
          <w:szCs w:val="24"/>
        </w:rPr>
        <w:t>ier</w:t>
      </w:r>
      <w:r w:rsidRPr="00C60785">
        <w:rPr>
          <w:rFonts w:ascii="Arial" w:hAnsi="Arial" w:cs="Arial"/>
          <w:szCs w:val="24"/>
        </w:rPr>
        <w:t>a otra clase de ingresos, siempre que estos no l</w:t>
      </w:r>
      <w:r>
        <w:rPr>
          <w:rFonts w:ascii="Arial" w:hAnsi="Arial" w:cs="Arial"/>
          <w:szCs w:val="24"/>
        </w:rPr>
        <w:t>o</w:t>
      </w:r>
      <w:r w:rsidRPr="00C60785">
        <w:rPr>
          <w:rFonts w:ascii="Arial" w:hAnsi="Arial" w:cs="Arial"/>
          <w:szCs w:val="24"/>
        </w:rPr>
        <w:t xml:space="preserve"> convirti</w:t>
      </w:r>
      <w:r>
        <w:rPr>
          <w:rFonts w:ascii="Arial" w:hAnsi="Arial" w:cs="Arial"/>
          <w:szCs w:val="24"/>
        </w:rPr>
        <w:t xml:space="preserve">eran </w:t>
      </w:r>
      <w:r w:rsidRPr="00C60785">
        <w:rPr>
          <w:rFonts w:ascii="Arial" w:hAnsi="Arial" w:cs="Arial"/>
          <w:szCs w:val="24"/>
        </w:rPr>
        <w:t>en autosuficiente, pues de ser así</w:t>
      </w:r>
      <w:r w:rsidR="00D867B1">
        <w:rPr>
          <w:rFonts w:ascii="Arial" w:hAnsi="Arial" w:cs="Arial"/>
          <w:szCs w:val="24"/>
        </w:rPr>
        <w:t xml:space="preserve">, </w:t>
      </w:r>
      <w:r w:rsidRPr="00C60785">
        <w:rPr>
          <w:rFonts w:ascii="Arial" w:hAnsi="Arial" w:cs="Arial"/>
          <w:szCs w:val="24"/>
        </w:rPr>
        <w:t>se desvirtuaría la dependenc</w:t>
      </w:r>
      <w:r w:rsidR="00AA4EAD">
        <w:rPr>
          <w:rFonts w:ascii="Arial" w:hAnsi="Arial" w:cs="Arial"/>
          <w:szCs w:val="24"/>
        </w:rPr>
        <w:t>ia económica que exige la norma, o en palabras de la Corte Suprema de Justicia “</w:t>
      </w:r>
      <w:r w:rsidR="00AA4EAD" w:rsidRPr="00AA4EAD">
        <w:rPr>
          <w:rFonts w:ascii="Arial" w:hAnsi="Arial" w:cs="Arial"/>
          <w:i/>
          <w:szCs w:val="24"/>
        </w:rPr>
        <w:t>esas rentas no alcancen a cubrir los costos de su propia vida”</w:t>
      </w:r>
      <w:r w:rsidR="00AA4EAD">
        <w:rPr>
          <w:rStyle w:val="Refdenotaalpie"/>
          <w:rFonts w:ascii="Arial" w:hAnsi="Arial" w:cs="Arial"/>
          <w:i/>
          <w:szCs w:val="24"/>
        </w:rPr>
        <w:footnoteReference w:id="1"/>
      </w:r>
      <w:r w:rsidR="00AA4EAD">
        <w:rPr>
          <w:rFonts w:ascii="Arial" w:hAnsi="Arial" w:cs="Arial"/>
          <w:i/>
          <w:szCs w:val="24"/>
        </w:rPr>
        <w:t>.</w:t>
      </w:r>
    </w:p>
    <w:p w:rsidR="00CA4193" w:rsidRDefault="00CA4193" w:rsidP="00CA4193">
      <w:pPr>
        <w:widowControl w:val="0"/>
        <w:autoSpaceDE w:val="0"/>
        <w:autoSpaceDN w:val="0"/>
        <w:adjustRightInd w:val="0"/>
        <w:spacing w:line="276" w:lineRule="auto"/>
        <w:contextualSpacing/>
        <w:jc w:val="both"/>
        <w:rPr>
          <w:rFonts w:ascii="Arial" w:hAnsi="Arial" w:cs="Arial"/>
          <w:i/>
          <w:szCs w:val="24"/>
        </w:rPr>
      </w:pPr>
    </w:p>
    <w:p w:rsidR="008F3055" w:rsidRDefault="008F3055" w:rsidP="006555E8">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Esa misma corporación</w:t>
      </w:r>
      <w:r>
        <w:rPr>
          <w:rStyle w:val="Refdenotaalpie"/>
          <w:rFonts w:ascii="Arial" w:hAnsi="Arial" w:cs="Arial"/>
          <w:szCs w:val="24"/>
        </w:rPr>
        <w:footnoteReference w:id="2"/>
      </w:r>
      <w:r>
        <w:rPr>
          <w:rFonts w:ascii="Arial" w:hAnsi="Arial" w:cs="Arial"/>
          <w:szCs w:val="24"/>
        </w:rPr>
        <w:t xml:space="preserve"> preciso </w:t>
      </w:r>
      <w:r w:rsidR="00AA4EAD">
        <w:rPr>
          <w:rFonts w:ascii="Arial" w:hAnsi="Arial" w:cs="Arial"/>
          <w:szCs w:val="24"/>
        </w:rPr>
        <w:t>como</w:t>
      </w:r>
      <w:r>
        <w:rPr>
          <w:rFonts w:ascii="Arial" w:hAnsi="Arial" w:cs="Arial"/>
          <w:szCs w:val="24"/>
        </w:rPr>
        <w:t xml:space="preserve"> características que debe tener la ayuda dada por los hijos a los padres para que estos adquieran la condición de dependientes económicamente</w:t>
      </w:r>
      <w:r w:rsidR="00415101">
        <w:rPr>
          <w:rFonts w:ascii="Arial" w:hAnsi="Arial" w:cs="Arial"/>
          <w:szCs w:val="24"/>
        </w:rPr>
        <w:t>,</w:t>
      </w:r>
      <w:r>
        <w:rPr>
          <w:rFonts w:ascii="Arial" w:hAnsi="Arial" w:cs="Arial"/>
          <w:szCs w:val="24"/>
        </w:rPr>
        <w:t xml:space="preserve"> </w:t>
      </w:r>
      <w:r w:rsidR="00AA4EAD">
        <w:rPr>
          <w:rFonts w:ascii="Arial" w:hAnsi="Arial" w:cs="Arial"/>
          <w:szCs w:val="24"/>
        </w:rPr>
        <w:t>ser</w:t>
      </w:r>
      <w:r>
        <w:rPr>
          <w:rFonts w:ascii="Arial" w:hAnsi="Arial" w:cs="Arial"/>
          <w:szCs w:val="24"/>
        </w:rPr>
        <w:t xml:space="preserve"> </w:t>
      </w:r>
      <w:r w:rsidRPr="008414A6">
        <w:rPr>
          <w:rFonts w:ascii="Arial" w:hAnsi="Arial" w:cs="Arial"/>
          <w:b/>
          <w:szCs w:val="24"/>
        </w:rPr>
        <w:t>cierta</w:t>
      </w:r>
      <w:r>
        <w:rPr>
          <w:rFonts w:ascii="Arial" w:hAnsi="Arial" w:cs="Arial"/>
          <w:b/>
          <w:szCs w:val="24"/>
        </w:rPr>
        <w:t>,</w:t>
      </w:r>
      <w:r w:rsidRPr="008414A6">
        <w:rPr>
          <w:rFonts w:ascii="Arial" w:hAnsi="Arial" w:cs="Arial"/>
          <w:b/>
          <w:szCs w:val="24"/>
        </w:rPr>
        <w:t xml:space="preserve"> </w:t>
      </w:r>
      <w:r>
        <w:rPr>
          <w:rFonts w:ascii="Arial" w:hAnsi="Arial" w:cs="Arial"/>
          <w:szCs w:val="24"/>
        </w:rPr>
        <w:t xml:space="preserve">en cuanto deben recibirse efectivamente recursos provenientes del causante; </w:t>
      </w:r>
      <w:r w:rsidRPr="008414A6">
        <w:rPr>
          <w:rFonts w:ascii="Arial" w:hAnsi="Arial" w:cs="Arial"/>
          <w:b/>
          <w:szCs w:val="24"/>
        </w:rPr>
        <w:t>regular</w:t>
      </w:r>
      <w:r>
        <w:rPr>
          <w:rFonts w:ascii="Arial" w:hAnsi="Arial" w:cs="Arial"/>
          <w:szCs w:val="24"/>
        </w:rPr>
        <w:t xml:space="preserve">, esto es, que no sea ocasional y; </w:t>
      </w:r>
      <w:r w:rsidRPr="008414A6">
        <w:rPr>
          <w:rFonts w:ascii="Arial" w:hAnsi="Arial" w:cs="Arial"/>
          <w:b/>
          <w:szCs w:val="24"/>
        </w:rPr>
        <w:t>significativa</w:t>
      </w:r>
      <w:r>
        <w:rPr>
          <w:rFonts w:ascii="Arial" w:hAnsi="Arial" w:cs="Arial"/>
          <w:b/>
          <w:szCs w:val="24"/>
        </w:rPr>
        <w:t>,</w:t>
      </w:r>
      <w:r>
        <w:rPr>
          <w:rFonts w:ascii="Arial" w:hAnsi="Arial" w:cs="Arial"/>
          <w:szCs w:val="24"/>
        </w:rPr>
        <w:t xml:space="preserve"> en relación con otros ingresos del actor, que constituya un verdadero sustento económico, que confluyan a demostrar la falta de autosuficiencia del reclamante y la dependencia económica respecto del causante.</w:t>
      </w:r>
    </w:p>
    <w:p w:rsidR="006555E8" w:rsidRDefault="006555E8" w:rsidP="006555E8">
      <w:pPr>
        <w:widowControl w:val="0"/>
        <w:autoSpaceDE w:val="0"/>
        <w:autoSpaceDN w:val="0"/>
        <w:adjustRightInd w:val="0"/>
        <w:spacing w:line="276" w:lineRule="auto"/>
        <w:contextualSpacing/>
        <w:jc w:val="both"/>
        <w:rPr>
          <w:rFonts w:ascii="Arial" w:hAnsi="Arial" w:cs="Arial"/>
          <w:szCs w:val="24"/>
        </w:rPr>
      </w:pPr>
    </w:p>
    <w:p w:rsidR="006555E8" w:rsidRPr="001E3706" w:rsidRDefault="006555E8" w:rsidP="006555E8">
      <w:pPr>
        <w:pStyle w:val="Textoindependiente"/>
        <w:spacing w:line="276" w:lineRule="auto"/>
        <w:contextualSpacing/>
        <w:rPr>
          <w:b/>
          <w:color w:val="000000"/>
          <w:szCs w:val="24"/>
          <w:shd w:val="clear" w:color="auto" w:fill="FFFFFF"/>
          <w:lang w:val="es-ES"/>
        </w:rPr>
      </w:pPr>
      <w:r>
        <w:rPr>
          <w:b/>
          <w:color w:val="000000"/>
          <w:szCs w:val="24"/>
          <w:shd w:val="clear" w:color="auto" w:fill="FFFFFF"/>
          <w:lang w:val="es-ES"/>
        </w:rPr>
        <w:t>2.1.2. De la carga de la prueba</w:t>
      </w:r>
    </w:p>
    <w:p w:rsidR="006555E8" w:rsidRDefault="006555E8" w:rsidP="006555E8">
      <w:pPr>
        <w:widowControl w:val="0"/>
        <w:autoSpaceDE w:val="0"/>
        <w:autoSpaceDN w:val="0"/>
        <w:adjustRightInd w:val="0"/>
        <w:spacing w:line="276" w:lineRule="auto"/>
        <w:contextualSpacing/>
        <w:jc w:val="both"/>
        <w:rPr>
          <w:rFonts w:ascii="Arial" w:hAnsi="Arial" w:cs="Arial"/>
          <w:szCs w:val="24"/>
        </w:rPr>
      </w:pPr>
    </w:p>
    <w:p w:rsidR="006555E8" w:rsidRDefault="006555E8" w:rsidP="00D10FE3">
      <w:pPr>
        <w:pStyle w:val="Textoindependiente"/>
        <w:spacing w:line="276" w:lineRule="auto"/>
        <w:rPr>
          <w:rFonts w:eastAsia="Times New Roman"/>
          <w:szCs w:val="24"/>
        </w:rPr>
      </w:pPr>
      <w:r w:rsidRPr="006555E8">
        <w:rPr>
          <w:rFonts w:eastAsia="Times New Roman"/>
          <w:szCs w:val="24"/>
        </w:rPr>
        <w:lastRenderedPageBreak/>
        <w:t>El artículo 167 del C.G.P.</w:t>
      </w:r>
      <w:r>
        <w:rPr>
          <w:rFonts w:eastAsia="Times New Roman"/>
          <w:szCs w:val="24"/>
        </w:rPr>
        <w:t xml:space="preserve">, </w:t>
      </w:r>
      <w:r w:rsidRPr="006555E8">
        <w:rPr>
          <w:rFonts w:eastAsia="Times New Roman"/>
          <w:szCs w:val="24"/>
        </w:rPr>
        <w:t xml:space="preserve">aplicable al procedimiento laboral por </w:t>
      </w:r>
      <w:r>
        <w:rPr>
          <w:rFonts w:eastAsia="Times New Roman"/>
          <w:szCs w:val="24"/>
        </w:rPr>
        <w:t>analogía d</w:t>
      </w:r>
      <w:r w:rsidRPr="006555E8">
        <w:rPr>
          <w:rFonts w:eastAsia="Times New Roman"/>
          <w:szCs w:val="24"/>
        </w:rPr>
        <w:t>el artículo 145 del C.P.T.</w:t>
      </w:r>
      <w:r>
        <w:rPr>
          <w:rFonts w:eastAsia="Times New Roman"/>
          <w:szCs w:val="24"/>
        </w:rPr>
        <w:t xml:space="preserve"> y de la </w:t>
      </w:r>
      <w:r w:rsidRPr="006555E8">
        <w:rPr>
          <w:rFonts w:eastAsia="Times New Roman"/>
          <w:szCs w:val="24"/>
        </w:rPr>
        <w:t>S.S.</w:t>
      </w:r>
      <w:r>
        <w:rPr>
          <w:rFonts w:eastAsia="Times New Roman"/>
          <w:szCs w:val="24"/>
        </w:rPr>
        <w:t xml:space="preserve"> dispuso que incumbe a las partes probar el supuesto de hecho de las normas jurídicas que consagran el efecto que ellas persiguen, para lo cual deberán apelar a los medios de prueba</w:t>
      </w:r>
      <w:r w:rsidR="00D10FE3">
        <w:rPr>
          <w:rFonts w:eastAsia="Times New Roman"/>
          <w:szCs w:val="24"/>
        </w:rPr>
        <w:t xml:space="preserve"> legalmente</w:t>
      </w:r>
      <w:r>
        <w:rPr>
          <w:rFonts w:eastAsia="Times New Roman"/>
          <w:szCs w:val="24"/>
        </w:rPr>
        <w:t xml:space="preserve"> pertinentes</w:t>
      </w:r>
      <w:r w:rsidR="00D10FE3">
        <w:rPr>
          <w:rFonts w:eastAsia="Times New Roman"/>
          <w:szCs w:val="24"/>
        </w:rPr>
        <w:t>, sin que puedan pre</w:t>
      </w:r>
      <w:r w:rsidR="002F7718">
        <w:rPr>
          <w:rFonts w:eastAsia="Times New Roman"/>
          <w:szCs w:val="24"/>
        </w:rPr>
        <w:t xml:space="preserve"> </w:t>
      </w:r>
      <w:r w:rsidR="00D10FE3">
        <w:rPr>
          <w:rFonts w:eastAsia="Times New Roman"/>
          <w:szCs w:val="24"/>
        </w:rPr>
        <w:t>constituir a su voluntad una probanza para favorecer sus intereses, o dicho de otra forma, para obtener un derecho o beneficio en perjuicio de su contr</w:t>
      </w:r>
      <w:r w:rsidR="00551443">
        <w:rPr>
          <w:rFonts w:eastAsia="Times New Roman"/>
          <w:szCs w:val="24"/>
        </w:rPr>
        <w:t>aparte, ya que admitir tal desafío</w:t>
      </w:r>
      <w:r w:rsidR="00D10FE3">
        <w:rPr>
          <w:rFonts w:eastAsia="Times New Roman"/>
          <w:szCs w:val="24"/>
        </w:rPr>
        <w:t xml:space="preserve"> probatorio legitimaría al demandado para componer su propia prueba</w:t>
      </w:r>
      <w:r w:rsidR="00D10FE3">
        <w:rPr>
          <w:rStyle w:val="Refdenotaalpie"/>
          <w:rFonts w:eastAsia="Times New Roman"/>
          <w:szCs w:val="24"/>
        </w:rPr>
        <w:footnoteReference w:id="3"/>
      </w:r>
      <w:r w:rsidR="00D10FE3">
        <w:rPr>
          <w:rFonts w:eastAsia="Times New Roman"/>
          <w:szCs w:val="24"/>
        </w:rPr>
        <w:t xml:space="preserve">, todo en plena trasgresión del compromiso probatorio que se deriva del principio de la carga de la prueba. </w:t>
      </w:r>
    </w:p>
    <w:p w:rsidR="00D10FE3" w:rsidRDefault="00D10FE3" w:rsidP="00D10FE3">
      <w:pPr>
        <w:pStyle w:val="Textoindependiente"/>
        <w:spacing w:line="276" w:lineRule="auto"/>
        <w:rPr>
          <w:rFonts w:eastAsia="Times New Roman"/>
          <w:szCs w:val="24"/>
        </w:rPr>
      </w:pPr>
    </w:p>
    <w:p w:rsidR="00D92341" w:rsidRPr="00D92341" w:rsidRDefault="00D10FE3" w:rsidP="00D10FE3">
      <w:pPr>
        <w:pStyle w:val="Textoindependiente"/>
        <w:spacing w:line="276" w:lineRule="auto"/>
        <w:rPr>
          <w:szCs w:val="24"/>
        </w:rPr>
      </w:pPr>
      <w:r>
        <w:rPr>
          <w:rFonts w:eastAsia="Times New Roman"/>
          <w:szCs w:val="24"/>
        </w:rPr>
        <w:t xml:space="preserve">En ese sentido, el </w:t>
      </w:r>
      <w:proofErr w:type="spellStart"/>
      <w:r w:rsidRPr="00D10FE3">
        <w:rPr>
          <w:rFonts w:eastAsia="Times New Roman"/>
          <w:i/>
          <w:szCs w:val="24"/>
        </w:rPr>
        <w:t>onus</w:t>
      </w:r>
      <w:proofErr w:type="spellEnd"/>
      <w:r w:rsidRPr="00D10FE3">
        <w:rPr>
          <w:rFonts w:eastAsia="Times New Roman"/>
          <w:i/>
          <w:szCs w:val="24"/>
        </w:rPr>
        <w:t xml:space="preserve"> </w:t>
      </w:r>
      <w:proofErr w:type="spellStart"/>
      <w:r w:rsidRPr="00D10FE3">
        <w:rPr>
          <w:rFonts w:eastAsia="Times New Roman"/>
          <w:i/>
          <w:szCs w:val="24"/>
        </w:rPr>
        <w:t>probandi</w:t>
      </w:r>
      <w:proofErr w:type="spellEnd"/>
      <w:r>
        <w:rPr>
          <w:szCs w:val="24"/>
        </w:rPr>
        <w:t xml:space="preserve"> </w:t>
      </w:r>
      <w:r w:rsidR="00D92341">
        <w:rPr>
          <w:szCs w:val="24"/>
        </w:rPr>
        <w:t>de la dependencia econ</w:t>
      </w:r>
      <w:r>
        <w:rPr>
          <w:szCs w:val="24"/>
        </w:rPr>
        <w:t>ómica</w:t>
      </w:r>
      <w:r w:rsidR="00D92341">
        <w:rPr>
          <w:szCs w:val="24"/>
        </w:rPr>
        <w:t xml:space="preserve"> “</w:t>
      </w:r>
      <w:r w:rsidR="00D92341" w:rsidRPr="00D92341">
        <w:rPr>
          <w:i/>
          <w:szCs w:val="24"/>
        </w:rPr>
        <w:t>corresponde a los padres - demandantes y</w:t>
      </w:r>
      <w:r w:rsidR="00D92341" w:rsidRPr="00D92341">
        <w:rPr>
          <w:szCs w:val="24"/>
        </w:rPr>
        <w:t xml:space="preserve">, [correlativamente] </w:t>
      </w:r>
      <w:r w:rsidR="00D92341" w:rsidRPr="00D92341">
        <w:rPr>
          <w:i/>
          <w:szCs w:val="24"/>
        </w:rPr>
        <w:t>al demandado, el deber de desvirtuar esa sujeción material mediante el aporte de los medios de convicción que acrediten la autosuficiencia económica de los padres para solventar sus necesidades básicas”</w:t>
      </w:r>
      <w:r w:rsidR="00D92341">
        <w:rPr>
          <w:rStyle w:val="Refdenotaalpie"/>
          <w:i/>
          <w:szCs w:val="24"/>
        </w:rPr>
        <w:footnoteReference w:id="4"/>
      </w:r>
      <w:r w:rsidR="00D92341" w:rsidRPr="00D92341">
        <w:rPr>
          <w:szCs w:val="24"/>
        </w:rPr>
        <w:t xml:space="preserve"> </w:t>
      </w:r>
    </w:p>
    <w:p w:rsidR="0067611D" w:rsidRDefault="0067611D" w:rsidP="00CA4193">
      <w:pPr>
        <w:widowControl w:val="0"/>
        <w:autoSpaceDE w:val="0"/>
        <w:autoSpaceDN w:val="0"/>
        <w:adjustRightInd w:val="0"/>
        <w:spacing w:line="276" w:lineRule="auto"/>
        <w:contextualSpacing/>
        <w:jc w:val="both"/>
        <w:rPr>
          <w:rFonts w:ascii="Arial" w:hAnsi="Arial" w:cs="Arial"/>
          <w:i/>
          <w:szCs w:val="24"/>
        </w:rPr>
      </w:pPr>
    </w:p>
    <w:p w:rsidR="00CA4193" w:rsidRPr="009D7B62" w:rsidRDefault="002F7718" w:rsidP="00CA4193">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2.2.</w:t>
      </w:r>
      <w:r w:rsidR="00CA4193">
        <w:rPr>
          <w:b/>
          <w:color w:val="000000"/>
          <w:szCs w:val="24"/>
          <w:shd w:val="clear" w:color="auto" w:fill="FFFFFF"/>
          <w:lang w:val="es-ES"/>
        </w:rPr>
        <w:t xml:space="preserve"> Fundamento fáctico</w:t>
      </w:r>
      <w:r w:rsidR="00CA4193" w:rsidRPr="009D7B62">
        <w:rPr>
          <w:b/>
          <w:color w:val="000000"/>
          <w:szCs w:val="24"/>
          <w:shd w:val="clear" w:color="auto" w:fill="FFFFFF"/>
          <w:lang w:val="es-ES"/>
        </w:rPr>
        <w:t>:</w:t>
      </w:r>
    </w:p>
    <w:p w:rsidR="00CA4193" w:rsidRDefault="00CA4193" w:rsidP="00CA4193">
      <w:pPr>
        <w:shd w:val="clear" w:color="auto" w:fill="FFFFFF"/>
        <w:tabs>
          <w:tab w:val="left" w:pos="5197"/>
        </w:tabs>
        <w:spacing w:line="276" w:lineRule="auto"/>
        <w:jc w:val="both"/>
        <w:rPr>
          <w:rFonts w:ascii="Arial" w:hAnsi="Arial" w:cs="Arial"/>
          <w:b/>
          <w:color w:val="000000"/>
          <w:szCs w:val="24"/>
          <w:lang w:eastAsia="es-CO"/>
        </w:rPr>
      </w:pPr>
    </w:p>
    <w:p w:rsidR="00C9412D" w:rsidRDefault="00ED347A" w:rsidP="00CA4193">
      <w:pPr>
        <w:spacing w:line="276" w:lineRule="auto"/>
        <w:jc w:val="both"/>
        <w:rPr>
          <w:rFonts w:ascii="Arial" w:hAnsi="Arial" w:cs="Arial"/>
          <w:szCs w:val="24"/>
        </w:rPr>
      </w:pPr>
      <w:r>
        <w:rPr>
          <w:rFonts w:ascii="Arial" w:hAnsi="Arial" w:cs="Arial"/>
          <w:szCs w:val="24"/>
        </w:rPr>
        <w:t>Los demandantes omitieron acreditar que depend</w:t>
      </w:r>
      <w:r w:rsidR="0067611D">
        <w:rPr>
          <w:rFonts w:ascii="Arial" w:hAnsi="Arial" w:cs="Arial"/>
          <w:szCs w:val="24"/>
        </w:rPr>
        <w:t>ieran</w:t>
      </w:r>
      <w:r>
        <w:rPr>
          <w:rFonts w:ascii="Arial" w:hAnsi="Arial" w:cs="Arial"/>
          <w:szCs w:val="24"/>
        </w:rPr>
        <w:t xml:space="preserve"> económicamente de su descendiente Emilio Alejandro España Martínez, pues ningún esfuerzo probatorio hicieron en ese sentido, en tanto que apenas allegaron como prueba del hecho principal escrutado la respuesta de la AFP que negó el reconocimiento pensional y concedió la devolución de saldos de la cuenta individual del causante – fls. 9 a 10 c. 1-.</w:t>
      </w:r>
    </w:p>
    <w:p w:rsidR="00AA4EAD" w:rsidRDefault="00AA4EAD" w:rsidP="00CA4193">
      <w:pPr>
        <w:spacing w:line="276" w:lineRule="auto"/>
        <w:jc w:val="both"/>
        <w:rPr>
          <w:rFonts w:ascii="Arial" w:hAnsi="Arial" w:cs="Arial"/>
          <w:szCs w:val="24"/>
        </w:rPr>
      </w:pPr>
      <w:r>
        <w:rPr>
          <w:rFonts w:ascii="Arial" w:hAnsi="Arial" w:cs="Arial"/>
          <w:szCs w:val="24"/>
        </w:rPr>
        <w:t xml:space="preserve">Ahora bien, analizado en detalle el libelo introductor se advierte que los demandantes afirmaron que su hijo aportaba al hogar $400.000 – fl. 3 c. 1 -, suma </w:t>
      </w:r>
      <w:r w:rsidR="00372D83">
        <w:rPr>
          <w:rFonts w:ascii="Arial" w:hAnsi="Arial" w:cs="Arial"/>
          <w:szCs w:val="24"/>
        </w:rPr>
        <w:t>que de haberse probado que hubieren recibido,</w:t>
      </w:r>
      <w:r>
        <w:rPr>
          <w:rFonts w:ascii="Arial" w:hAnsi="Arial" w:cs="Arial"/>
          <w:szCs w:val="24"/>
        </w:rPr>
        <w:t xml:space="preserve"> comparada con las probanzas allegadas por </w:t>
      </w:r>
      <w:r w:rsidR="00EC1504">
        <w:rPr>
          <w:rFonts w:ascii="Arial" w:hAnsi="Arial" w:cs="Arial"/>
          <w:szCs w:val="24"/>
        </w:rPr>
        <w:t xml:space="preserve">la demandada </w:t>
      </w:r>
      <w:r w:rsidR="00372D83">
        <w:rPr>
          <w:rFonts w:ascii="Arial" w:hAnsi="Arial" w:cs="Arial"/>
          <w:szCs w:val="24"/>
        </w:rPr>
        <w:t>permitiría</w:t>
      </w:r>
      <w:r w:rsidR="00EC1504">
        <w:rPr>
          <w:rFonts w:ascii="Arial" w:hAnsi="Arial" w:cs="Arial"/>
          <w:szCs w:val="24"/>
        </w:rPr>
        <w:t xml:space="preserve"> concluir que </w:t>
      </w:r>
      <w:r w:rsidR="00372D83">
        <w:rPr>
          <w:rFonts w:ascii="Arial" w:hAnsi="Arial" w:cs="Arial"/>
          <w:szCs w:val="24"/>
        </w:rPr>
        <w:t>tal no sería</w:t>
      </w:r>
      <w:r w:rsidR="00EC1504">
        <w:rPr>
          <w:rFonts w:ascii="Arial" w:hAnsi="Arial" w:cs="Arial"/>
          <w:szCs w:val="24"/>
        </w:rPr>
        <w:t xml:space="preserve"> significativa, si se tiene en cuenta que los ingresos de sus progenitores superaban el salario mínimo, máxime que la </w:t>
      </w:r>
      <w:proofErr w:type="spellStart"/>
      <w:r w:rsidR="00EC1504">
        <w:rPr>
          <w:rFonts w:ascii="Arial" w:hAnsi="Arial" w:cs="Arial"/>
          <w:szCs w:val="24"/>
        </w:rPr>
        <w:t>codemandante</w:t>
      </w:r>
      <w:proofErr w:type="spellEnd"/>
      <w:r w:rsidR="00EC1504">
        <w:rPr>
          <w:rFonts w:ascii="Arial" w:hAnsi="Arial" w:cs="Arial"/>
          <w:szCs w:val="24"/>
        </w:rPr>
        <w:t xml:space="preserve"> Lucy Martínez Ramírez ostenta la propiedad sobre un bien inmueble, aspecto que descarta el pago de un arrendamiento, como pasivo que disminuyera ostensiblemente l</w:t>
      </w:r>
      <w:r w:rsidR="00370BF1">
        <w:rPr>
          <w:rFonts w:ascii="Arial" w:hAnsi="Arial" w:cs="Arial"/>
          <w:szCs w:val="24"/>
        </w:rPr>
        <w:t>os ingresos de los progenitores y</w:t>
      </w:r>
      <w:r w:rsidR="00EC1504">
        <w:rPr>
          <w:rFonts w:ascii="Arial" w:hAnsi="Arial" w:cs="Arial"/>
          <w:szCs w:val="24"/>
        </w:rPr>
        <w:t xml:space="preserve"> que hiciera necesario la ayuda </w:t>
      </w:r>
      <w:r w:rsidR="00370BF1">
        <w:rPr>
          <w:rFonts w:ascii="Arial" w:hAnsi="Arial" w:cs="Arial"/>
          <w:szCs w:val="24"/>
        </w:rPr>
        <w:t>prodigada por su hijo.</w:t>
      </w:r>
    </w:p>
    <w:p w:rsidR="00EC1504" w:rsidRDefault="00EC1504" w:rsidP="004E3AB1">
      <w:pPr>
        <w:jc w:val="both"/>
        <w:rPr>
          <w:rFonts w:ascii="Arial" w:hAnsi="Arial" w:cs="Arial"/>
          <w:szCs w:val="24"/>
        </w:rPr>
      </w:pPr>
    </w:p>
    <w:p w:rsidR="00D42656" w:rsidRDefault="00EC1504" w:rsidP="0067611D">
      <w:pPr>
        <w:spacing w:line="276" w:lineRule="auto"/>
        <w:jc w:val="both"/>
        <w:rPr>
          <w:rFonts w:ascii="Arial" w:hAnsi="Arial" w:cs="Arial"/>
          <w:szCs w:val="24"/>
        </w:rPr>
      </w:pPr>
      <w:r>
        <w:rPr>
          <w:rFonts w:ascii="Arial" w:hAnsi="Arial" w:cs="Arial"/>
          <w:szCs w:val="24"/>
        </w:rPr>
        <w:t xml:space="preserve">En ese sentido, </w:t>
      </w:r>
      <w:r w:rsidR="00372D83">
        <w:rPr>
          <w:rFonts w:ascii="Arial" w:hAnsi="Arial" w:cs="Arial"/>
          <w:szCs w:val="24"/>
        </w:rPr>
        <w:t>milita</w:t>
      </w:r>
      <w:r>
        <w:rPr>
          <w:rFonts w:ascii="Arial" w:hAnsi="Arial" w:cs="Arial"/>
          <w:szCs w:val="24"/>
        </w:rPr>
        <w:t xml:space="preserve"> en el expediente </w:t>
      </w:r>
      <w:r w:rsidR="00D42656">
        <w:rPr>
          <w:rFonts w:ascii="Arial" w:hAnsi="Arial" w:cs="Arial"/>
          <w:szCs w:val="24"/>
        </w:rPr>
        <w:t>los</w:t>
      </w:r>
      <w:r w:rsidR="00D10FE3">
        <w:rPr>
          <w:rFonts w:ascii="Arial" w:hAnsi="Arial" w:cs="Arial"/>
          <w:szCs w:val="24"/>
        </w:rPr>
        <w:t xml:space="preserve"> certificado</w:t>
      </w:r>
      <w:r w:rsidR="00D42656">
        <w:rPr>
          <w:rFonts w:ascii="Arial" w:hAnsi="Arial" w:cs="Arial"/>
          <w:szCs w:val="24"/>
        </w:rPr>
        <w:t>s</w:t>
      </w:r>
      <w:r w:rsidR="00D10FE3">
        <w:rPr>
          <w:rFonts w:ascii="Arial" w:hAnsi="Arial" w:cs="Arial"/>
          <w:szCs w:val="24"/>
        </w:rPr>
        <w:t xml:space="preserve"> de tradición de un inmueble</w:t>
      </w:r>
      <w:r w:rsidR="00D42656">
        <w:rPr>
          <w:rFonts w:ascii="Arial" w:hAnsi="Arial" w:cs="Arial"/>
          <w:szCs w:val="24"/>
        </w:rPr>
        <w:t xml:space="preserve"> que aparece bajo la propiedad de la </w:t>
      </w:r>
      <w:proofErr w:type="spellStart"/>
      <w:r w:rsidR="00D42656">
        <w:rPr>
          <w:rFonts w:ascii="Arial" w:hAnsi="Arial" w:cs="Arial"/>
          <w:szCs w:val="24"/>
        </w:rPr>
        <w:t>codemandante</w:t>
      </w:r>
      <w:proofErr w:type="spellEnd"/>
      <w:r w:rsidR="00D42656">
        <w:rPr>
          <w:rFonts w:ascii="Arial" w:hAnsi="Arial" w:cs="Arial"/>
          <w:szCs w:val="24"/>
        </w:rPr>
        <w:t xml:space="preserve"> Lucy Martínez Ramírez y </w:t>
      </w:r>
      <w:r w:rsidR="002F7718">
        <w:rPr>
          <w:rFonts w:ascii="Arial" w:hAnsi="Arial" w:cs="Arial"/>
          <w:szCs w:val="24"/>
        </w:rPr>
        <w:t>Ángela</w:t>
      </w:r>
      <w:r w:rsidR="00D42656">
        <w:rPr>
          <w:rFonts w:ascii="Arial" w:hAnsi="Arial" w:cs="Arial"/>
          <w:szCs w:val="24"/>
        </w:rPr>
        <w:t xml:space="preserve"> </w:t>
      </w:r>
      <w:proofErr w:type="spellStart"/>
      <w:r w:rsidR="00D42656">
        <w:rPr>
          <w:rFonts w:ascii="Arial" w:hAnsi="Arial" w:cs="Arial"/>
          <w:szCs w:val="24"/>
        </w:rPr>
        <w:t>Yuliana</w:t>
      </w:r>
      <w:proofErr w:type="spellEnd"/>
      <w:r w:rsidR="00D42656">
        <w:rPr>
          <w:rFonts w:ascii="Arial" w:hAnsi="Arial" w:cs="Arial"/>
          <w:szCs w:val="24"/>
        </w:rPr>
        <w:t xml:space="preserve"> España Martínez – fl. 122 c. 1 -, así como de un vehículo de propiedad del </w:t>
      </w:r>
      <w:proofErr w:type="spellStart"/>
      <w:r w:rsidR="00D42656">
        <w:rPr>
          <w:rFonts w:ascii="Arial" w:hAnsi="Arial" w:cs="Arial"/>
          <w:szCs w:val="24"/>
        </w:rPr>
        <w:t>codemandante</w:t>
      </w:r>
      <w:proofErr w:type="spellEnd"/>
      <w:r w:rsidR="00D42656">
        <w:rPr>
          <w:rFonts w:ascii="Arial" w:hAnsi="Arial" w:cs="Arial"/>
          <w:szCs w:val="24"/>
        </w:rPr>
        <w:t xml:space="preserve"> Enrique España Lima – fl. 124 c. 1 -.</w:t>
      </w:r>
    </w:p>
    <w:p w:rsidR="00D42656" w:rsidRDefault="00D42656" w:rsidP="004E3AB1">
      <w:pPr>
        <w:jc w:val="both"/>
        <w:rPr>
          <w:rFonts w:ascii="Arial" w:hAnsi="Arial" w:cs="Arial"/>
          <w:szCs w:val="24"/>
        </w:rPr>
      </w:pPr>
    </w:p>
    <w:p w:rsidR="00D42656" w:rsidRDefault="00D42656" w:rsidP="00EC66DC">
      <w:pPr>
        <w:spacing w:line="276" w:lineRule="auto"/>
        <w:jc w:val="both"/>
        <w:rPr>
          <w:rFonts w:ascii="Arial" w:hAnsi="Arial" w:cs="Arial"/>
          <w:szCs w:val="24"/>
        </w:rPr>
      </w:pPr>
      <w:r>
        <w:rPr>
          <w:rFonts w:ascii="Arial" w:hAnsi="Arial" w:cs="Arial"/>
          <w:szCs w:val="24"/>
        </w:rPr>
        <w:t>Además, obra documental requerida por el despacho de instancia a entidades financieras en las que se reportó que Enrique España Lima para la obtención de un crédito vehicular en el año 2012 (dos años previos al deceso del c</w:t>
      </w:r>
      <w:r w:rsidR="00372D83">
        <w:rPr>
          <w:rFonts w:ascii="Arial" w:hAnsi="Arial" w:cs="Arial"/>
          <w:szCs w:val="24"/>
        </w:rPr>
        <w:t>ausante) reportó unos ingresos mensuales de</w:t>
      </w:r>
      <w:r>
        <w:rPr>
          <w:rFonts w:ascii="Arial" w:hAnsi="Arial" w:cs="Arial"/>
          <w:szCs w:val="24"/>
        </w:rPr>
        <w:t xml:space="preserve"> $1’100.000</w:t>
      </w:r>
      <w:r w:rsidR="00EC1504">
        <w:rPr>
          <w:rFonts w:ascii="Arial" w:hAnsi="Arial" w:cs="Arial"/>
          <w:szCs w:val="24"/>
        </w:rPr>
        <w:t xml:space="preserve">, como se desprende de la certificación expedida por la compañía de financiamiento </w:t>
      </w:r>
      <w:r w:rsidR="00EC1504" w:rsidRPr="00EC1504">
        <w:rPr>
          <w:rFonts w:ascii="Arial" w:hAnsi="Arial" w:cs="Arial"/>
          <w:i/>
          <w:szCs w:val="24"/>
        </w:rPr>
        <w:t>Tuya</w:t>
      </w:r>
      <w:r>
        <w:rPr>
          <w:rFonts w:ascii="Arial" w:hAnsi="Arial" w:cs="Arial"/>
          <w:szCs w:val="24"/>
        </w:rPr>
        <w:t xml:space="preserve"> – fl. 156 c. 1-</w:t>
      </w:r>
      <w:r w:rsidR="00EC66DC">
        <w:rPr>
          <w:rFonts w:ascii="Arial" w:hAnsi="Arial" w:cs="Arial"/>
          <w:szCs w:val="24"/>
        </w:rPr>
        <w:t xml:space="preserve">, sin que allegara alguna prueba para evidenciar su dependencia al momento de la muerte del descendiente, máxime que Enrique España Lima ostentaba una comunidad de vida </w:t>
      </w:r>
      <w:r w:rsidR="00EC66DC">
        <w:rPr>
          <w:rFonts w:ascii="Arial" w:hAnsi="Arial" w:cs="Arial"/>
          <w:szCs w:val="24"/>
        </w:rPr>
        <w:lastRenderedPageBreak/>
        <w:t>con su cónyuge Lucy Martínez Ramírez, que era autosuficiente para la época del deceso de su hijo, como se analizará a continuación.</w:t>
      </w:r>
    </w:p>
    <w:p w:rsidR="00EC66DC" w:rsidRDefault="00EC66DC" w:rsidP="00EC66DC">
      <w:pPr>
        <w:spacing w:line="276" w:lineRule="auto"/>
        <w:jc w:val="both"/>
        <w:rPr>
          <w:rFonts w:ascii="Arial" w:hAnsi="Arial" w:cs="Arial"/>
          <w:szCs w:val="24"/>
        </w:rPr>
      </w:pPr>
    </w:p>
    <w:p w:rsidR="009A4CB7" w:rsidRDefault="00C938C5" w:rsidP="00115798">
      <w:pPr>
        <w:spacing w:line="276" w:lineRule="auto"/>
        <w:jc w:val="both"/>
        <w:rPr>
          <w:rFonts w:ascii="Arial" w:hAnsi="Arial" w:cs="Arial"/>
          <w:szCs w:val="24"/>
        </w:rPr>
      </w:pPr>
      <w:r>
        <w:rPr>
          <w:rFonts w:ascii="Arial" w:hAnsi="Arial" w:cs="Arial"/>
          <w:szCs w:val="24"/>
        </w:rPr>
        <w:t>En efecto,</w:t>
      </w:r>
      <w:r w:rsidR="00D42656">
        <w:rPr>
          <w:rFonts w:ascii="Arial" w:hAnsi="Arial" w:cs="Arial"/>
          <w:szCs w:val="24"/>
        </w:rPr>
        <w:t xml:space="preserve"> </w:t>
      </w:r>
      <w:r w:rsidR="00372D83">
        <w:rPr>
          <w:rFonts w:ascii="Arial" w:hAnsi="Arial" w:cs="Arial"/>
          <w:szCs w:val="24"/>
        </w:rPr>
        <w:t xml:space="preserve">reposa </w:t>
      </w:r>
      <w:r w:rsidR="00D42656">
        <w:rPr>
          <w:rFonts w:ascii="Arial" w:hAnsi="Arial" w:cs="Arial"/>
          <w:szCs w:val="24"/>
        </w:rPr>
        <w:t>en medio magnético el estudio crediticio realizado</w:t>
      </w:r>
      <w:r w:rsidR="00EC1504">
        <w:rPr>
          <w:rFonts w:ascii="Arial" w:hAnsi="Arial" w:cs="Arial"/>
          <w:szCs w:val="24"/>
        </w:rPr>
        <w:t xml:space="preserve"> </w:t>
      </w:r>
      <w:r w:rsidR="009A4CB7">
        <w:rPr>
          <w:rFonts w:ascii="Arial" w:hAnsi="Arial" w:cs="Arial"/>
          <w:szCs w:val="24"/>
        </w:rPr>
        <w:t xml:space="preserve">el 29-10-2014 </w:t>
      </w:r>
      <w:r w:rsidR="00EC1504">
        <w:rPr>
          <w:rFonts w:ascii="Arial" w:hAnsi="Arial" w:cs="Arial"/>
          <w:szCs w:val="24"/>
        </w:rPr>
        <w:t>por Bancolombia</w:t>
      </w:r>
      <w:r w:rsidR="00D42656">
        <w:rPr>
          <w:rFonts w:ascii="Arial" w:hAnsi="Arial" w:cs="Arial"/>
          <w:szCs w:val="24"/>
        </w:rPr>
        <w:t xml:space="preserve"> a Lucy Martínez Ramírez </w:t>
      </w:r>
      <w:r w:rsidR="00115798">
        <w:rPr>
          <w:rFonts w:ascii="Arial" w:hAnsi="Arial" w:cs="Arial"/>
          <w:szCs w:val="24"/>
        </w:rPr>
        <w:t xml:space="preserve">(siete meses después al deceso del causante), </w:t>
      </w:r>
      <w:r w:rsidR="001D0E88">
        <w:rPr>
          <w:rFonts w:ascii="Arial" w:hAnsi="Arial" w:cs="Arial"/>
          <w:szCs w:val="24"/>
        </w:rPr>
        <w:t>respecto a un crédito hipotecario</w:t>
      </w:r>
      <w:r w:rsidR="009A4CB7">
        <w:rPr>
          <w:rFonts w:ascii="Arial" w:hAnsi="Arial" w:cs="Arial"/>
          <w:szCs w:val="24"/>
        </w:rPr>
        <w:t xml:space="preserve"> para la compra de vivienda nueva</w:t>
      </w:r>
      <w:r w:rsidR="00372D83">
        <w:rPr>
          <w:rFonts w:ascii="Arial" w:hAnsi="Arial" w:cs="Arial"/>
          <w:szCs w:val="24"/>
        </w:rPr>
        <w:t xml:space="preserve"> – fl. 143 cd c. 1 -, donde </w:t>
      </w:r>
      <w:r w:rsidR="00115798">
        <w:rPr>
          <w:rFonts w:ascii="Arial" w:hAnsi="Arial" w:cs="Arial"/>
          <w:szCs w:val="24"/>
        </w:rPr>
        <w:t xml:space="preserve">deja ver que la </w:t>
      </w:r>
      <w:proofErr w:type="spellStart"/>
      <w:r w:rsidR="00115798">
        <w:rPr>
          <w:rFonts w:ascii="Arial" w:hAnsi="Arial" w:cs="Arial"/>
          <w:szCs w:val="24"/>
        </w:rPr>
        <w:t>codemandante</w:t>
      </w:r>
      <w:proofErr w:type="spellEnd"/>
      <w:r w:rsidR="00115798">
        <w:rPr>
          <w:rFonts w:ascii="Arial" w:hAnsi="Arial" w:cs="Arial"/>
          <w:szCs w:val="24"/>
        </w:rPr>
        <w:t xml:space="preserve"> </w:t>
      </w:r>
      <w:r w:rsidR="009A4CB7">
        <w:rPr>
          <w:rFonts w:ascii="Arial" w:hAnsi="Arial" w:cs="Arial"/>
          <w:szCs w:val="24"/>
        </w:rPr>
        <w:t>afirmó que tenía vivienda propia y que no dependía económicamente de alguien, pues precisamente se desempeñaba como docente adscrita a la Secretaría de Educación del Municipio de Pereira,</w:t>
      </w:r>
      <w:r w:rsidR="00372D83">
        <w:rPr>
          <w:rFonts w:ascii="Arial" w:hAnsi="Arial" w:cs="Arial"/>
          <w:szCs w:val="24"/>
        </w:rPr>
        <w:t xml:space="preserve"> desde el 18-10-2011</w:t>
      </w:r>
      <w:r w:rsidR="009A4CB7">
        <w:rPr>
          <w:rFonts w:ascii="Arial" w:hAnsi="Arial" w:cs="Arial"/>
          <w:szCs w:val="24"/>
        </w:rPr>
        <w:t xml:space="preserve"> actividad por la que obtenía unos ingresos mensuales de $2’029.134 y solo unos egresos de $200.000</w:t>
      </w:r>
      <w:r w:rsidR="00115798">
        <w:rPr>
          <w:rFonts w:ascii="Arial" w:hAnsi="Arial" w:cs="Arial"/>
          <w:szCs w:val="24"/>
        </w:rPr>
        <w:t>;</w:t>
      </w:r>
      <w:r w:rsidR="009A4CB7">
        <w:rPr>
          <w:rFonts w:ascii="Arial" w:hAnsi="Arial" w:cs="Arial"/>
          <w:szCs w:val="24"/>
        </w:rPr>
        <w:t xml:space="preserve"> relación laboral que se confirma con la constancia proferida por la entidad territorial en la que certificó que </w:t>
      </w:r>
      <w:r w:rsidR="00115798">
        <w:rPr>
          <w:rFonts w:ascii="Arial" w:hAnsi="Arial" w:cs="Arial"/>
          <w:szCs w:val="24"/>
        </w:rPr>
        <w:t>desde el 18-10-2011 Lucy Martínez Ramírez</w:t>
      </w:r>
      <w:r w:rsidR="009A4CB7">
        <w:rPr>
          <w:rFonts w:ascii="Arial" w:hAnsi="Arial" w:cs="Arial"/>
          <w:szCs w:val="24"/>
        </w:rPr>
        <w:t xml:space="preserve"> trabaja</w:t>
      </w:r>
      <w:r w:rsidR="00370BF1">
        <w:rPr>
          <w:rFonts w:ascii="Arial" w:hAnsi="Arial" w:cs="Arial"/>
          <w:szCs w:val="24"/>
        </w:rPr>
        <w:t>ba</w:t>
      </w:r>
      <w:r w:rsidR="009A4CB7">
        <w:rPr>
          <w:rFonts w:ascii="Arial" w:hAnsi="Arial" w:cs="Arial"/>
          <w:szCs w:val="24"/>
        </w:rPr>
        <w:t xml:space="preserve"> a su servicio como docente de aula en la Institución Educativa Gabriel Trujillo de Pereira</w:t>
      </w:r>
      <w:r w:rsidR="00DA1D6D">
        <w:rPr>
          <w:rFonts w:ascii="Arial" w:hAnsi="Arial" w:cs="Arial"/>
          <w:szCs w:val="24"/>
        </w:rPr>
        <w:t xml:space="preserve">, con una asignación básica mensual de $1’411.890 e ingresos adicionales por </w:t>
      </w:r>
      <w:r w:rsidR="00115798">
        <w:rPr>
          <w:rFonts w:ascii="Arial" w:hAnsi="Arial" w:cs="Arial"/>
          <w:szCs w:val="24"/>
        </w:rPr>
        <w:t>$</w:t>
      </w:r>
      <w:r w:rsidR="00DA1D6D">
        <w:rPr>
          <w:rFonts w:ascii="Arial" w:hAnsi="Arial" w:cs="Arial"/>
          <w:szCs w:val="24"/>
        </w:rPr>
        <w:t>1’060.212 – fl. 143 cd c. 1 -</w:t>
      </w:r>
      <w:r w:rsidR="001F7746">
        <w:rPr>
          <w:rFonts w:ascii="Arial" w:hAnsi="Arial" w:cs="Arial"/>
          <w:szCs w:val="24"/>
        </w:rPr>
        <w:t>.</w:t>
      </w:r>
    </w:p>
    <w:p w:rsidR="009A4CB7" w:rsidRDefault="009A4CB7" w:rsidP="00372D83">
      <w:pPr>
        <w:spacing w:line="480" w:lineRule="auto"/>
        <w:jc w:val="both"/>
        <w:rPr>
          <w:rFonts w:ascii="Arial" w:hAnsi="Arial" w:cs="Arial"/>
          <w:szCs w:val="24"/>
        </w:rPr>
      </w:pPr>
    </w:p>
    <w:p w:rsidR="00EC1504" w:rsidRDefault="00370BF1" w:rsidP="0067611D">
      <w:pPr>
        <w:spacing w:line="276" w:lineRule="auto"/>
        <w:jc w:val="both"/>
        <w:rPr>
          <w:rFonts w:ascii="Arial" w:hAnsi="Arial" w:cs="Arial"/>
          <w:szCs w:val="24"/>
        </w:rPr>
      </w:pPr>
      <w:r>
        <w:rPr>
          <w:rFonts w:ascii="Arial" w:hAnsi="Arial" w:cs="Arial"/>
          <w:szCs w:val="24"/>
        </w:rPr>
        <w:t xml:space="preserve">Del </w:t>
      </w:r>
      <w:r w:rsidR="001F7746">
        <w:rPr>
          <w:rFonts w:ascii="Arial" w:hAnsi="Arial" w:cs="Arial"/>
          <w:szCs w:val="24"/>
        </w:rPr>
        <w:t xml:space="preserve">anterior derrotero documental </w:t>
      </w:r>
      <w:r>
        <w:rPr>
          <w:rFonts w:ascii="Arial" w:hAnsi="Arial" w:cs="Arial"/>
          <w:szCs w:val="24"/>
        </w:rPr>
        <w:t>se desprende</w:t>
      </w:r>
      <w:r w:rsidR="001F7746">
        <w:rPr>
          <w:rFonts w:ascii="Arial" w:hAnsi="Arial" w:cs="Arial"/>
          <w:szCs w:val="24"/>
        </w:rPr>
        <w:t xml:space="preserve"> que los progenitores del causante tenían ingresos para garantizar su subsistencia autónoma, pues ambos recibían </w:t>
      </w:r>
      <w:r w:rsidR="00372D83">
        <w:rPr>
          <w:rFonts w:ascii="Arial" w:hAnsi="Arial" w:cs="Arial"/>
          <w:szCs w:val="24"/>
        </w:rPr>
        <w:t>ingresos mensuales</w:t>
      </w:r>
      <w:r w:rsidR="001F7746">
        <w:rPr>
          <w:rFonts w:ascii="Arial" w:hAnsi="Arial" w:cs="Arial"/>
          <w:szCs w:val="24"/>
        </w:rPr>
        <w:t xml:space="preserve"> y ostentaban la propiedad sobre bienes muebles e inmuebles, más aún si se tiene en cuenta que la </w:t>
      </w:r>
      <w:r w:rsidR="00115798">
        <w:rPr>
          <w:rFonts w:ascii="Arial" w:hAnsi="Arial" w:cs="Arial"/>
          <w:szCs w:val="24"/>
        </w:rPr>
        <w:t xml:space="preserve">madre </w:t>
      </w:r>
      <w:proofErr w:type="spellStart"/>
      <w:r w:rsidR="001F7746">
        <w:rPr>
          <w:rFonts w:ascii="Arial" w:hAnsi="Arial" w:cs="Arial"/>
          <w:szCs w:val="24"/>
        </w:rPr>
        <w:t>codemandante</w:t>
      </w:r>
      <w:proofErr w:type="spellEnd"/>
      <w:r w:rsidR="001F7746">
        <w:rPr>
          <w:rFonts w:ascii="Arial" w:hAnsi="Arial" w:cs="Arial"/>
          <w:szCs w:val="24"/>
        </w:rPr>
        <w:t xml:space="preserve"> contaba con la solvencia económica después de la muerte de su descendiente para comprar una vivienda nueva, pues además de afirmar que ninguna dependencia económica tenía respecto de algún allegado, dio cuenta de sus ingresos por $2’029.134, de los cuales apenas gastaba $200.000, de lo que se d</w:t>
      </w:r>
      <w:r>
        <w:rPr>
          <w:rFonts w:ascii="Arial" w:hAnsi="Arial" w:cs="Arial"/>
          <w:szCs w:val="24"/>
        </w:rPr>
        <w:t>eriva</w:t>
      </w:r>
      <w:r w:rsidR="001F7746">
        <w:rPr>
          <w:rFonts w:ascii="Arial" w:hAnsi="Arial" w:cs="Arial"/>
          <w:szCs w:val="24"/>
        </w:rPr>
        <w:t xml:space="preserve"> la</w:t>
      </w:r>
      <w:r w:rsidR="00115798">
        <w:rPr>
          <w:rFonts w:ascii="Arial" w:hAnsi="Arial" w:cs="Arial"/>
          <w:szCs w:val="24"/>
        </w:rPr>
        <w:t xml:space="preserve"> ausencia de necesidad de ayuda económica </w:t>
      </w:r>
      <w:r w:rsidR="001F7746">
        <w:rPr>
          <w:rFonts w:ascii="Arial" w:hAnsi="Arial" w:cs="Arial"/>
          <w:szCs w:val="24"/>
        </w:rPr>
        <w:t>de su descendiente.</w:t>
      </w:r>
    </w:p>
    <w:p w:rsidR="001F7746" w:rsidRDefault="001F7746" w:rsidP="0067611D">
      <w:pPr>
        <w:spacing w:line="276" w:lineRule="auto"/>
        <w:jc w:val="both"/>
        <w:rPr>
          <w:rFonts w:ascii="Arial" w:hAnsi="Arial" w:cs="Arial"/>
          <w:szCs w:val="24"/>
        </w:rPr>
      </w:pPr>
    </w:p>
    <w:p w:rsidR="001F7746" w:rsidRDefault="001F7746" w:rsidP="000231BA">
      <w:pPr>
        <w:spacing w:line="276" w:lineRule="auto"/>
        <w:jc w:val="both"/>
        <w:rPr>
          <w:rFonts w:ascii="Arial" w:hAnsi="Arial" w:cs="Arial"/>
          <w:szCs w:val="24"/>
        </w:rPr>
      </w:pPr>
      <w:r>
        <w:rPr>
          <w:rFonts w:ascii="Arial" w:hAnsi="Arial" w:cs="Arial"/>
          <w:szCs w:val="24"/>
        </w:rPr>
        <w:t>Al punto del reproche elevado en la apelación sobre la información que se suministra para efectos de obtener créditos bancarios, es preciso resaltar que los ingresos que la codemandada afirmó devengar fueron certificados por la entidad</w:t>
      </w:r>
      <w:r w:rsidR="000231BA">
        <w:rPr>
          <w:rFonts w:ascii="Arial" w:hAnsi="Arial" w:cs="Arial"/>
          <w:szCs w:val="24"/>
        </w:rPr>
        <w:t xml:space="preserve"> territorial para la que laboraba, por lo que cae al vacío el argumento de reproche, si es que admitiéramos, que no lo es, que la costumbre aceptada de los consumidores financieros es mentirle a las entidades bancarias para efectos de obtener los créditos financieros. </w:t>
      </w:r>
    </w:p>
    <w:p w:rsidR="00115798" w:rsidRDefault="00115798" w:rsidP="00551443">
      <w:pPr>
        <w:jc w:val="both"/>
        <w:rPr>
          <w:rFonts w:ascii="Arial" w:hAnsi="Arial" w:cs="Arial"/>
          <w:szCs w:val="24"/>
        </w:rPr>
      </w:pPr>
    </w:p>
    <w:p w:rsidR="00115798" w:rsidRDefault="00115798" w:rsidP="00115798">
      <w:pPr>
        <w:spacing w:line="276" w:lineRule="auto"/>
        <w:jc w:val="both"/>
        <w:rPr>
          <w:rFonts w:ascii="Arial" w:hAnsi="Arial" w:cs="Arial"/>
          <w:szCs w:val="24"/>
        </w:rPr>
      </w:pPr>
      <w:r>
        <w:rPr>
          <w:rFonts w:ascii="Arial" w:hAnsi="Arial" w:cs="Arial"/>
          <w:szCs w:val="24"/>
        </w:rPr>
        <w:t xml:space="preserve">Ahora tampoco podría presumirse que la cercanía y cuidado propio que debe prodigar un hijo frente a sus ascendientes, implique </w:t>
      </w:r>
      <w:r>
        <w:rPr>
          <w:rFonts w:ascii="Arial" w:hAnsi="Arial" w:cs="Arial"/>
          <w:i/>
          <w:szCs w:val="24"/>
        </w:rPr>
        <w:t xml:space="preserve">per se </w:t>
      </w:r>
      <w:r>
        <w:rPr>
          <w:rFonts w:ascii="Arial" w:hAnsi="Arial" w:cs="Arial"/>
          <w:szCs w:val="24"/>
        </w:rPr>
        <w:t xml:space="preserve">una dependencia económica, pues ella solo aplica para los hijos menores de edad frente a sus padres </w:t>
      </w:r>
      <w:r w:rsidRPr="00DF3E07">
        <w:rPr>
          <w:rFonts w:ascii="Arial" w:hAnsi="Arial" w:cs="Arial"/>
          <w:szCs w:val="24"/>
        </w:rPr>
        <w:t>“</w:t>
      </w:r>
      <w:r w:rsidRPr="00DF3E07">
        <w:rPr>
          <w:rFonts w:ascii="Arial" w:hAnsi="Arial" w:cs="Arial"/>
          <w:i/>
          <w:szCs w:val="24"/>
        </w:rPr>
        <w:t xml:space="preserve">quienes precisamente por esa condición, </w:t>
      </w:r>
      <w:r w:rsidRPr="001A1EF3">
        <w:rPr>
          <w:rFonts w:ascii="Arial" w:hAnsi="Arial" w:cs="Arial"/>
          <w:szCs w:val="24"/>
        </w:rPr>
        <w:t xml:space="preserve">[minoría de edad] </w:t>
      </w:r>
      <w:r w:rsidRPr="00DF3E07">
        <w:rPr>
          <w:rFonts w:ascii="Arial" w:hAnsi="Arial" w:cs="Arial"/>
          <w:i/>
          <w:szCs w:val="24"/>
        </w:rPr>
        <w:t>no tienen que probar ninguna d</w:t>
      </w:r>
      <w:r>
        <w:rPr>
          <w:rFonts w:ascii="Arial" w:hAnsi="Arial" w:cs="Arial"/>
          <w:i/>
          <w:szCs w:val="24"/>
        </w:rPr>
        <w:t>ependencia económica de quien le</w:t>
      </w:r>
      <w:r w:rsidRPr="00DF3E07">
        <w:rPr>
          <w:rFonts w:ascii="Arial" w:hAnsi="Arial" w:cs="Arial"/>
          <w:i/>
          <w:szCs w:val="24"/>
        </w:rPr>
        <w:t>s proveía de todo lo necesario para su subsistencia”</w:t>
      </w:r>
      <w:r>
        <w:rPr>
          <w:rStyle w:val="Refdenotaalpie"/>
          <w:rFonts w:ascii="Arial" w:hAnsi="Arial" w:cs="Arial"/>
          <w:i/>
          <w:szCs w:val="24"/>
        </w:rPr>
        <w:footnoteReference w:id="5"/>
      </w:r>
      <w:r>
        <w:rPr>
          <w:rFonts w:ascii="Arial" w:hAnsi="Arial" w:cs="Arial"/>
          <w:i/>
          <w:szCs w:val="24"/>
        </w:rPr>
        <w:t>.</w:t>
      </w:r>
    </w:p>
    <w:p w:rsidR="00EC1504" w:rsidRDefault="00EC1504" w:rsidP="00551443">
      <w:pPr>
        <w:jc w:val="both"/>
        <w:rPr>
          <w:rFonts w:ascii="Arial" w:hAnsi="Arial" w:cs="Arial"/>
          <w:szCs w:val="24"/>
        </w:rPr>
      </w:pPr>
    </w:p>
    <w:p w:rsidR="00115798" w:rsidRDefault="00115798" w:rsidP="0067611D">
      <w:pPr>
        <w:spacing w:line="276" w:lineRule="auto"/>
        <w:jc w:val="both"/>
        <w:rPr>
          <w:rFonts w:ascii="Arial" w:hAnsi="Arial" w:cs="Arial"/>
          <w:szCs w:val="24"/>
        </w:rPr>
      </w:pPr>
      <w:r>
        <w:rPr>
          <w:rFonts w:ascii="Arial" w:hAnsi="Arial" w:cs="Arial"/>
          <w:szCs w:val="24"/>
        </w:rPr>
        <w:t xml:space="preserve">Adicionalmente debe decirse que </w:t>
      </w:r>
      <w:r w:rsidR="00370BF1">
        <w:rPr>
          <w:rFonts w:ascii="Arial" w:hAnsi="Arial" w:cs="Arial"/>
          <w:szCs w:val="24"/>
        </w:rPr>
        <w:t>ningún reproche puede hacerse</w:t>
      </w:r>
      <w:r>
        <w:rPr>
          <w:rFonts w:ascii="Arial" w:hAnsi="Arial" w:cs="Arial"/>
          <w:szCs w:val="24"/>
        </w:rPr>
        <w:t xml:space="preserve"> a la actividad probatoria de la jueza, que ante la prueba obrante en el </w:t>
      </w:r>
      <w:r w:rsidR="00372D83">
        <w:rPr>
          <w:rFonts w:ascii="Arial" w:hAnsi="Arial" w:cs="Arial"/>
          <w:szCs w:val="24"/>
        </w:rPr>
        <w:t>proceso allegada</w:t>
      </w:r>
      <w:r w:rsidR="00C917B4">
        <w:rPr>
          <w:rFonts w:ascii="Arial" w:hAnsi="Arial" w:cs="Arial"/>
          <w:szCs w:val="24"/>
        </w:rPr>
        <w:t xml:space="preserve"> por la parte demanda</w:t>
      </w:r>
      <w:r w:rsidR="00370BF1">
        <w:rPr>
          <w:rFonts w:ascii="Arial" w:hAnsi="Arial" w:cs="Arial"/>
          <w:szCs w:val="24"/>
        </w:rPr>
        <w:t>da</w:t>
      </w:r>
      <w:r>
        <w:rPr>
          <w:rFonts w:ascii="Arial" w:hAnsi="Arial" w:cs="Arial"/>
          <w:szCs w:val="24"/>
        </w:rPr>
        <w:t xml:space="preserve"> ninguna duda </w:t>
      </w:r>
      <w:r w:rsidR="00C917B4">
        <w:rPr>
          <w:rFonts w:ascii="Arial" w:hAnsi="Arial" w:cs="Arial"/>
          <w:szCs w:val="24"/>
        </w:rPr>
        <w:t>presentaba</w:t>
      </w:r>
      <w:r w:rsidR="00370BF1">
        <w:rPr>
          <w:rFonts w:ascii="Arial" w:hAnsi="Arial" w:cs="Arial"/>
          <w:szCs w:val="24"/>
        </w:rPr>
        <w:t>, como para que surgiera</w:t>
      </w:r>
      <w:r>
        <w:rPr>
          <w:rFonts w:ascii="Arial" w:hAnsi="Arial" w:cs="Arial"/>
          <w:szCs w:val="24"/>
        </w:rPr>
        <w:t xml:space="preserve"> la necesidad de </w:t>
      </w:r>
      <w:r w:rsidR="00C917B4">
        <w:rPr>
          <w:rFonts w:ascii="Arial" w:hAnsi="Arial" w:cs="Arial"/>
          <w:szCs w:val="24"/>
        </w:rPr>
        <w:t>escuchar a los demandantes.</w:t>
      </w:r>
    </w:p>
    <w:p w:rsidR="00115798" w:rsidRDefault="00115798" w:rsidP="00551443">
      <w:pPr>
        <w:jc w:val="both"/>
        <w:rPr>
          <w:rFonts w:ascii="Arial" w:hAnsi="Arial" w:cs="Arial"/>
          <w:szCs w:val="24"/>
        </w:rPr>
      </w:pPr>
    </w:p>
    <w:p w:rsidR="00551443" w:rsidRDefault="00370BF1" w:rsidP="00551443">
      <w:pPr>
        <w:spacing w:line="276" w:lineRule="auto"/>
        <w:jc w:val="both"/>
        <w:rPr>
          <w:rFonts w:ascii="Tahoma" w:hAnsi="Tahoma" w:cs="Tahoma"/>
          <w:szCs w:val="24"/>
        </w:rPr>
      </w:pPr>
      <w:r>
        <w:rPr>
          <w:rFonts w:ascii="Arial" w:hAnsi="Arial" w:cs="Arial"/>
          <w:szCs w:val="24"/>
        </w:rPr>
        <w:lastRenderedPageBreak/>
        <w:t>Para finalizar, l</w:t>
      </w:r>
      <w:r w:rsidR="00115798">
        <w:rPr>
          <w:rFonts w:ascii="Arial" w:hAnsi="Arial" w:cs="Arial"/>
          <w:szCs w:val="24"/>
        </w:rPr>
        <w:t xml:space="preserve">a descripción de las anteriores situaciones impide tener a los demandantes como beneficiarios, </w:t>
      </w:r>
      <w:r w:rsidR="000231BA">
        <w:rPr>
          <w:rFonts w:ascii="Arial" w:hAnsi="Arial" w:cs="Arial"/>
          <w:szCs w:val="24"/>
        </w:rPr>
        <w:t xml:space="preserve">requisito que al faltar </w:t>
      </w:r>
      <w:r>
        <w:rPr>
          <w:rFonts w:ascii="Arial" w:hAnsi="Arial" w:cs="Arial"/>
          <w:szCs w:val="24"/>
        </w:rPr>
        <w:t xml:space="preserve">imposibilita </w:t>
      </w:r>
      <w:r w:rsidR="000231BA" w:rsidRPr="003A66FB">
        <w:rPr>
          <w:rFonts w:ascii="Arial" w:hAnsi="Arial" w:cs="Arial"/>
          <w:szCs w:val="24"/>
        </w:rPr>
        <w:t xml:space="preserve">el reconocimiento </w:t>
      </w:r>
      <w:r w:rsidR="000231BA">
        <w:rPr>
          <w:rFonts w:ascii="Arial" w:hAnsi="Arial" w:cs="Arial"/>
          <w:szCs w:val="24"/>
        </w:rPr>
        <w:t xml:space="preserve">de </w:t>
      </w:r>
      <w:r w:rsidR="00115798">
        <w:rPr>
          <w:rFonts w:ascii="Arial" w:hAnsi="Arial" w:cs="Arial"/>
          <w:szCs w:val="24"/>
        </w:rPr>
        <w:t>pensión de sobrevivientes e</w:t>
      </w:r>
      <w:r w:rsidR="00351E1C">
        <w:rPr>
          <w:rFonts w:ascii="Arial" w:hAnsi="Arial" w:cs="Arial"/>
          <w:szCs w:val="24"/>
        </w:rPr>
        <w:t xml:space="preserve"> </w:t>
      </w:r>
      <w:r w:rsidR="001A1EF3">
        <w:rPr>
          <w:rFonts w:ascii="Arial" w:hAnsi="Arial" w:cs="Arial"/>
          <w:szCs w:val="24"/>
        </w:rPr>
        <w:t xml:space="preserve">ineludiblemente </w:t>
      </w:r>
      <w:r w:rsidR="00115798">
        <w:rPr>
          <w:rFonts w:ascii="Arial" w:hAnsi="Arial" w:cs="Arial"/>
          <w:szCs w:val="24"/>
        </w:rPr>
        <w:t xml:space="preserve">implica la confirmación de la sentencia </w:t>
      </w:r>
      <w:r w:rsidR="00551443">
        <w:rPr>
          <w:rFonts w:ascii="Arial" w:hAnsi="Arial" w:cs="Arial"/>
          <w:szCs w:val="24"/>
        </w:rPr>
        <w:t xml:space="preserve">recriminada y se reitera la parte actora no hizo ningún esfuerzo probatorio para allegar o convencer a la primera instancia de la ayuda que su hijo le prodigaba sin que ellos pudieran pre constituir su propia prueba con una afirmación que hiciera a la investigación administrativa en cuanto que este les daba $400.000 la prueba debe provenir de hechos o personas externas. </w:t>
      </w:r>
    </w:p>
    <w:p w:rsidR="00351E1C" w:rsidRDefault="00351E1C" w:rsidP="00372D83">
      <w:pPr>
        <w:spacing w:line="480" w:lineRule="auto"/>
        <w:jc w:val="both"/>
        <w:rPr>
          <w:rFonts w:ascii="Arial" w:hAnsi="Arial" w:cs="Arial"/>
          <w:szCs w:val="24"/>
        </w:rPr>
      </w:pPr>
    </w:p>
    <w:p w:rsidR="00BC45C6" w:rsidRDefault="00BC45C6" w:rsidP="00BC45C6">
      <w:pPr>
        <w:spacing w:line="276" w:lineRule="auto"/>
        <w:jc w:val="center"/>
        <w:rPr>
          <w:rFonts w:ascii="Arial" w:hAnsi="Arial" w:cs="Arial"/>
          <w:b/>
          <w:color w:val="000000"/>
          <w:szCs w:val="24"/>
          <w:lang w:eastAsia="es-CO"/>
        </w:rPr>
      </w:pPr>
      <w:r w:rsidRPr="002A4E8D">
        <w:rPr>
          <w:rFonts w:ascii="Arial" w:hAnsi="Arial" w:cs="Arial"/>
          <w:b/>
          <w:color w:val="000000"/>
          <w:szCs w:val="24"/>
          <w:lang w:eastAsia="es-CO"/>
        </w:rPr>
        <w:t>CONCLUSIÓN</w:t>
      </w:r>
    </w:p>
    <w:p w:rsidR="00BC45C6" w:rsidRPr="002A4E8D" w:rsidRDefault="00BC45C6" w:rsidP="00551443">
      <w:pPr>
        <w:shd w:val="clear" w:color="auto" w:fill="FFFFFF"/>
        <w:tabs>
          <w:tab w:val="left" w:pos="5197"/>
        </w:tabs>
        <w:jc w:val="center"/>
        <w:rPr>
          <w:rFonts w:ascii="Arial" w:hAnsi="Arial" w:cs="Arial"/>
          <w:b/>
          <w:color w:val="000000"/>
          <w:szCs w:val="24"/>
          <w:lang w:eastAsia="es-CO"/>
        </w:rPr>
      </w:pPr>
    </w:p>
    <w:p w:rsidR="00351E1C" w:rsidRPr="00FD0B1B" w:rsidRDefault="00351E1C" w:rsidP="00351E1C">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A tono con lo expuesto se</w:t>
      </w:r>
      <w:r w:rsidRPr="00FD0B1B">
        <w:rPr>
          <w:rFonts w:ascii="Arial" w:hAnsi="Arial" w:cs="Arial"/>
          <w:szCs w:val="24"/>
        </w:rPr>
        <w:t xml:space="preserve"> confirmará la</w:t>
      </w:r>
      <w:r>
        <w:rPr>
          <w:rFonts w:ascii="Arial" w:hAnsi="Arial" w:cs="Arial"/>
          <w:szCs w:val="24"/>
        </w:rPr>
        <w:t xml:space="preserve"> sentencia apelada, debiéndose imponer costas a los recurrentes, ante el fracaso de la alzada.</w:t>
      </w:r>
    </w:p>
    <w:p w:rsidR="0042685B" w:rsidRDefault="0042685B" w:rsidP="00372D83">
      <w:pPr>
        <w:spacing w:line="480" w:lineRule="auto"/>
        <w:jc w:val="both"/>
        <w:rPr>
          <w:rFonts w:ascii="Arial" w:hAnsi="Arial" w:cs="Arial"/>
          <w:szCs w:val="24"/>
        </w:rPr>
      </w:pPr>
    </w:p>
    <w:p w:rsidR="00313DC2" w:rsidRPr="00313DC2" w:rsidRDefault="00313DC2" w:rsidP="002A4E8D">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551443">
      <w:pPr>
        <w:pStyle w:val="Sinespaciad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w:t>
      </w:r>
      <w:r w:rsidR="00B670A1">
        <w:rPr>
          <w:rFonts w:ascii="Arial" w:hAnsi="Arial" w:cs="Arial"/>
          <w:b/>
          <w:sz w:val="24"/>
          <w:szCs w:val="24"/>
        </w:rPr>
        <w:t>Segunda</w:t>
      </w:r>
      <w:r w:rsidR="007D0C8E">
        <w:rPr>
          <w:rFonts w:ascii="Arial" w:hAnsi="Arial" w:cs="Arial"/>
          <w:b/>
          <w:sz w:val="24"/>
          <w:szCs w:val="24"/>
        </w:rPr>
        <w:t xml:space="preserve">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1844CF" w:rsidRDefault="001844CF" w:rsidP="00372D83">
      <w:pPr>
        <w:pStyle w:val="Prrafodelista2"/>
        <w:spacing w:after="0" w:line="480" w:lineRule="auto"/>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551443">
      <w:pPr>
        <w:pStyle w:val="Sinespaciado"/>
        <w:tabs>
          <w:tab w:val="left" w:pos="3387"/>
        </w:tabs>
        <w:rPr>
          <w:rFonts w:ascii="Arial" w:hAnsi="Arial" w:cs="Arial"/>
          <w:sz w:val="24"/>
          <w:szCs w:val="24"/>
        </w:rPr>
      </w:pPr>
      <w:r>
        <w:rPr>
          <w:rFonts w:ascii="Arial" w:hAnsi="Arial" w:cs="Arial"/>
          <w:sz w:val="24"/>
          <w:szCs w:val="24"/>
        </w:rPr>
        <w:tab/>
      </w:r>
    </w:p>
    <w:p w:rsidR="00351E1C" w:rsidRDefault="001320DB" w:rsidP="00B670A1">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351E1C" w:rsidRPr="00FD0B1B">
        <w:rPr>
          <w:rFonts w:ascii="Arial" w:hAnsi="Arial" w:cs="Arial"/>
          <w:b/>
          <w:szCs w:val="24"/>
        </w:rPr>
        <w:t xml:space="preserve">CONFIRMAR </w:t>
      </w:r>
      <w:r w:rsidR="00351E1C" w:rsidRPr="00FD0B1B">
        <w:rPr>
          <w:rFonts w:ascii="Arial" w:hAnsi="Arial" w:cs="Arial"/>
          <w:szCs w:val="24"/>
        </w:rPr>
        <w:t xml:space="preserve">la sentencia proferida el </w:t>
      </w:r>
      <w:r w:rsidR="00351E1C">
        <w:rPr>
          <w:rFonts w:ascii="Arial" w:hAnsi="Arial" w:cs="Arial"/>
          <w:szCs w:val="24"/>
        </w:rPr>
        <w:t>7 de julio de 2017</w:t>
      </w:r>
      <w:r w:rsidR="00351E1C" w:rsidRPr="00FD0B1B">
        <w:rPr>
          <w:rFonts w:ascii="Arial" w:hAnsi="Arial" w:cs="Arial"/>
          <w:szCs w:val="24"/>
        </w:rPr>
        <w:t xml:space="preserve"> por el Juzgado </w:t>
      </w:r>
      <w:r w:rsidR="00351E1C">
        <w:rPr>
          <w:rFonts w:ascii="Arial" w:hAnsi="Arial" w:cs="Arial"/>
          <w:szCs w:val="24"/>
        </w:rPr>
        <w:t>Cuarto</w:t>
      </w:r>
      <w:r w:rsidR="00351E1C" w:rsidRPr="00FD0B1B">
        <w:rPr>
          <w:rFonts w:ascii="Arial" w:hAnsi="Arial" w:cs="Arial"/>
          <w:szCs w:val="24"/>
        </w:rPr>
        <w:t xml:space="preserve"> Laboral del Circuito de Pereira, dentro del proceso promovido por </w:t>
      </w:r>
      <w:r w:rsidR="00351E1C">
        <w:rPr>
          <w:rFonts w:ascii="Arial" w:hAnsi="Arial" w:cs="Arial"/>
          <w:b/>
          <w:szCs w:val="24"/>
        </w:rPr>
        <w:t xml:space="preserve">Enrique España Lima </w:t>
      </w:r>
      <w:r w:rsidR="00351E1C">
        <w:rPr>
          <w:rFonts w:ascii="Arial" w:hAnsi="Arial" w:cs="Arial"/>
          <w:szCs w:val="24"/>
        </w:rPr>
        <w:t xml:space="preserve">y </w:t>
      </w:r>
      <w:r w:rsidR="00351E1C">
        <w:rPr>
          <w:rFonts w:ascii="Arial" w:hAnsi="Arial" w:cs="Arial"/>
          <w:b/>
          <w:szCs w:val="24"/>
        </w:rPr>
        <w:t xml:space="preserve">Lucy Martínez Ramírez </w:t>
      </w:r>
      <w:r w:rsidR="00351E1C">
        <w:rPr>
          <w:rFonts w:ascii="Arial" w:hAnsi="Arial" w:cs="Arial"/>
          <w:szCs w:val="24"/>
        </w:rPr>
        <w:t xml:space="preserve">en </w:t>
      </w:r>
      <w:r w:rsidR="00351E1C" w:rsidRPr="003440CA">
        <w:rPr>
          <w:rFonts w:ascii="Arial" w:hAnsi="Arial" w:cs="Arial"/>
          <w:szCs w:val="24"/>
        </w:rPr>
        <w:t>contra</w:t>
      </w:r>
      <w:r w:rsidR="00351E1C">
        <w:rPr>
          <w:rFonts w:ascii="Arial" w:hAnsi="Arial" w:cs="Arial"/>
          <w:szCs w:val="24"/>
        </w:rPr>
        <w:t xml:space="preserve"> de la </w:t>
      </w:r>
      <w:r w:rsidR="00351E1C">
        <w:rPr>
          <w:rFonts w:ascii="Arial" w:hAnsi="Arial" w:cs="Arial"/>
          <w:b/>
          <w:szCs w:val="24"/>
        </w:rPr>
        <w:t>Administradora de Fondos de Pensiones y Cesantías Protección S.A.</w:t>
      </w:r>
    </w:p>
    <w:p w:rsidR="007B28AD" w:rsidRDefault="007B28AD" w:rsidP="00313DC2">
      <w:pPr>
        <w:widowControl w:val="0"/>
        <w:autoSpaceDE w:val="0"/>
        <w:autoSpaceDN w:val="0"/>
        <w:adjustRightInd w:val="0"/>
        <w:spacing w:line="276" w:lineRule="auto"/>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351E1C" w:rsidRPr="006C2154">
        <w:rPr>
          <w:rFonts w:ascii="Arial" w:hAnsi="Arial" w:cs="Arial"/>
          <w:b/>
          <w:szCs w:val="24"/>
        </w:rPr>
        <w:t xml:space="preserve">CONDENAR </w:t>
      </w:r>
      <w:r w:rsidR="00351E1C">
        <w:rPr>
          <w:rFonts w:ascii="Arial" w:hAnsi="Arial" w:cs="Arial"/>
          <w:szCs w:val="24"/>
        </w:rPr>
        <w:t>en costas a la parte demandante atendiendo lo mencionado en la parte motiva.</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72D83" w:rsidRPr="00A47C8D" w:rsidRDefault="00372D83" w:rsidP="00D471CA">
      <w:pPr>
        <w:widowControl w:val="0"/>
        <w:autoSpaceDE w:val="0"/>
        <w:autoSpaceDN w:val="0"/>
        <w:adjustRightInd w:val="0"/>
        <w:spacing w:line="276" w:lineRule="auto"/>
        <w:contextualSpacing/>
        <w:jc w:val="both"/>
        <w:rPr>
          <w:rFonts w:ascii="Arial" w:hAnsi="Arial" w:cs="Arial"/>
          <w:szCs w:val="24"/>
        </w:rPr>
      </w:pPr>
    </w:p>
    <w:p w:rsidR="00D471CA" w:rsidRDefault="00D471CA"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F4367C"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008F3055">
        <w:rPr>
          <w:rFonts w:ascii="Arial" w:hAnsi="Arial" w:cs="Arial"/>
          <w:b/>
          <w:bCs/>
          <w:iCs/>
          <w:sz w:val="23"/>
          <w:szCs w:val="23"/>
          <w:lang w:val="es-ES"/>
        </w:rPr>
        <w:tab/>
        <w:t xml:space="preserve">FRANCISCO JAVIER TAMAYO TABARES </w:t>
      </w:r>
      <w:r w:rsidR="00D471CA" w:rsidRPr="0045273B">
        <w:rPr>
          <w:rFonts w:ascii="Arial" w:hAnsi="Arial" w:cs="Arial"/>
          <w:b/>
          <w:bCs/>
          <w:iCs/>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F4367C">
        <w:rPr>
          <w:rFonts w:ascii="Arial" w:hAnsi="Arial" w:cs="Arial"/>
          <w:sz w:val="23"/>
          <w:szCs w:val="23"/>
          <w:lang w:val="es-ES"/>
        </w:rPr>
        <w:t>Magistrado</w:t>
      </w:r>
      <w:r w:rsidRPr="0045273B">
        <w:rPr>
          <w:rFonts w:ascii="Arial" w:hAnsi="Arial" w:cs="Arial"/>
          <w:sz w:val="23"/>
          <w:szCs w:val="23"/>
          <w:lang w:val="es-ES"/>
        </w:rPr>
        <w:t xml:space="preserve">                                                              </w:t>
      </w:r>
      <w:proofErr w:type="spellStart"/>
      <w:r w:rsidR="008F3055">
        <w:rPr>
          <w:rFonts w:ascii="Arial" w:hAnsi="Arial" w:cs="Arial"/>
          <w:sz w:val="23"/>
          <w:szCs w:val="23"/>
          <w:lang w:val="es-ES"/>
        </w:rPr>
        <w:t>Magistrado</w:t>
      </w:r>
      <w:proofErr w:type="spellEnd"/>
      <w:r w:rsidRPr="0045273B">
        <w:rPr>
          <w:rFonts w:ascii="Arial" w:hAnsi="Arial" w:cs="Arial"/>
          <w:sz w:val="23"/>
          <w:szCs w:val="23"/>
          <w:lang w:val="es-ES"/>
        </w:rPr>
        <w:t xml:space="preserve"> </w:t>
      </w:r>
    </w:p>
    <w:p w:rsidR="00133AD9" w:rsidRDefault="00D471CA" w:rsidP="00417C7E">
      <w:pPr>
        <w:spacing w:line="276" w:lineRule="auto"/>
        <w:contextualSpacing/>
        <w:jc w:val="both"/>
        <w:rPr>
          <w:rFonts w:ascii="Arial" w:hAnsi="Arial" w:cs="Arial"/>
          <w:i/>
          <w:iCs/>
          <w:szCs w:val="24"/>
          <w:lang w:val="es-ES"/>
        </w:rPr>
      </w:pPr>
      <w:r w:rsidRPr="0045273B">
        <w:rPr>
          <w:rFonts w:ascii="Arial" w:hAnsi="Arial" w:cs="Arial"/>
          <w:sz w:val="23"/>
          <w:szCs w:val="23"/>
          <w:lang w:val="es-ES"/>
        </w:rPr>
        <w:lastRenderedPageBreak/>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00372D83">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00AF7ACC">
        <w:rPr>
          <w:rFonts w:ascii="Arial" w:hAnsi="Arial" w:cs="Arial"/>
          <w:bCs/>
          <w:iCs/>
          <w:sz w:val="23"/>
          <w:szCs w:val="23"/>
          <w:lang w:val="es-ES"/>
        </w:rPr>
        <w:tab/>
        <w:t xml:space="preserve">          </w:t>
      </w:r>
    </w:p>
    <w:sectPr w:rsidR="00133AD9" w:rsidSect="00982149">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12" w:rsidRDefault="00C26612" w:rsidP="00226D5F">
      <w:r>
        <w:separator/>
      </w:r>
    </w:p>
  </w:endnote>
  <w:endnote w:type="continuationSeparator" w:id="0">
    <w:p w:rsidR="00C26612" w:rsidRDefault="00C2661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C26612"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5480">
      <w:rPr>
        <w:rStyle w:val="Nmerodepgina"/>
        <w:noProof/>
      </w:rPr>
      <w:t>8</w:t>
    </w:r>
    <w:r>
      <w:rPr>
        <w:rStyle w:val="Nmerodepgina"/>
      </w:rPr>
      <w:fldChar w:fldCharType="end"/>
    </w:r>
  </w:p>
  <w:p w:rsidR="009B4A56" w:rsidRDefault="00C26612"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12" w:rsidRDefault="00C26612" w:rsidP="00226D5F">
      <w:r>
        <w:separator/>
      </w:r>
    </w:p>
  </w:footnote>
  <w:footnote w:type="continuationSeparator" w:id="0">
    <w:p w:rsidR="00C26612" w:rsidRDefault="00C26612" w:rsidP="00226D5F">
      <w:r>
        <w:continuationSeparator/>
      </w:r>
    </w:p>
  </w:footnote>
  <w:footnote w:id="1">
    <w:p w:rsidR="00AA4EAD" w:rsidRPr="00AA4EAD" w:rsidRDefault="00AA4EAD">
      <w:pPr>
        <w:pStyle w:val="Textonotapie"/>
        <w:rPr>
          <w:lang w:val="es-CO"/>
        </w:rPr>
      </w:pPr>
      <w:r>
        <w:rPr>
          <w:rStyle w:val="Refdenotaalpie"/>
        </w:rPr>
        <w:footnoteRef/>
      </w:r>
      <w:r>
        <w:t xml:space="preserve"> </w:t>
      </w:r>
      <w:r w:rsidRPr="00AA4EAD">
        <w:rPr>
          <w:rFonts w:ascii="Arial" w:hAnsi="Arial" w:cs="Arial"/>
          <w:sz w:val="18"/>
          <w:szCs w:val="18"/>
          <w:lang w:val="es-AR"/>
        </w:rPr>
        <w:t>CSJ SL400-2013, CSJ SL816-2013, CSJ SL2800-2014, CSJ SL3630-2014, CSJ SL6</w:t>
      </w:r>
      <w:r>
        <w:rPr>
          <w:rFonts w:ascii="Arial" w:hAnsi="Arial" w:cs="Arial"/>
          <w:sz w:val="18"/>
          <w:szCs w:val="18"/>
          <w:lang w:val="es-AR"/>
        </w:rPr>
        <w:t>690-2014, CSJ SL14923-2014.</w:t>
      </w:r>
    </w:p>
  </w:footnote>
  <w:footnote w:id="2">
    <w:p w:rsidR="008F3055" w:rsidRPr="00051338" w:rsidRDefault="008F3055" w:rsidP="008F3055">
      <w:pPr>
        <w:pStyle w:val="Textonotapie"/>
        <w:rPr>
          <w:rFonts w:ascii="Arial" w:hAnsi="Arial" w:cs="Arial"/>
          <w:sz w:val="18"/>
          <w:szCs w:val="18"/>
          <w:lang w:val="es-AR"/>
        </w:rPr>
      </w:pPr>
      <w:r w:rsidRPr="00051338">
        <w:rPr>
          <w:rStyle w:val="Refdenotaalpie"/>
          <w:rFonts w:ascii="Arial" w:hAnsi="Arial" w:cs="Arial"/>
          <w:sz w:val="18"/>
          <w:szCs w:val="18"/>
        </w:rPr>
        <w:footnoteRef/>
      </w:r>
      <w:r w:rsidRPr="00051338">
        <w:rPr>
          <w:rFonts w:ascii="Arial" w:hAnsi="Arial" w:cs="Arial"/>
          <w:sz w:val="18"/>
          <w:szCs w:val="18"/>
        </w:rPr>
        <w:t xml:space="preserve"> </w:t>
      </w:r>
      <w:r w:rsidRPr="00051338">
        <w:rPr>
          <w:rFonts w:ascii="Arial" w:hAnsi="Arial" w:cs="Arial"/>
          <w:sz w:val="18"/>
          <w:szCs w:val="18"/>
          <w:lang w:val="es-AR"/>
        </w:rPr>
        <w:t>SL14923 de 29 de octubre de 2014. Rad. 47.676 M.P. Rigoberto Echeverry Bueno.</w:t>
      </w:r>
    </w:p>
  </w:footnote>
  <w:footnote w:id="3">
    <w:p w:rsidR="00D10FE3" w:rsidRPr="00D10FE3" w:rsidRDefault="00D10FE3">
      <w:pPr>
        <w:pStyle w:val="Textonotapie"/>
        <w:rPr>
          <w:lang w:val="es-CO"/>
        </w:rPr>
      </w:pPr>
      <w:r>
        <w:rPr>
          <w:rStyle w:val="Refdenotaalpie"/>
        </w:rPr>
        <w:footnoteRef/>
      </w:r>
      <w:r>
        <w:t xml:space="preserve"> </w:t>
      </w:r>
      <w:proofErr w:type="spellStart"/>
      <w:r w:rsidRPr="00AA4EAD">
        <w:rPr>
          <w:rFonts w:ascii="Arial" w:hAnsi="Arial" w:cs="Arial"/>
          <w:sz w:val="18"/>
          <w:szCs w:val="18"/>
          <w:lang w:val="es-AR"/>
        </w:rPr>
        <w:t>Sent</w:t>
      </w:r>
      <w:proofErr w:type="spellEnd"/>
      <w:r w:rsidRPr="00AA4EAD">
        <w:rPr>
          <w:rFonts w:ascii="Arial" w:hAnsi="Arial" w:cs="Arial"/>
          <w:sz w:val="18"/>
          <w:szCs w:val="18"/>
          <w:lang w:val="es-AR"/>
        </w:rPr>
        <w:t xml:space="preserve">. Cas. </w:t>
      </w:r>
      <w:proofErr w:type="spellStart"/>
      <w:r w:rsidRPr="00AA4EAD">
        <w:rPr>
          <w:rFonts w:ascii="Arial" w:hAnsi="Arial" w:cs="Arial"/>
          <w:sz w:val="18"/>
          <w:szCs w:val="18"/>
          <w:lang w:val="es-AR"/>
        </w:rPr>
        <w:t>Civ</w:t>
      </w:r>
      <w:proofErr w:type="spellEnd"/>
      <w:r w:rsidRPr="00AA4EAD">
        <w:rPr>
          <w:rFonts w:ascii="Arial" w:hAnsi="Arial" w:cs="Arial"/>
          <w:sz w:val="18"/>
          <w:szCs w:val="18"/>
          <w:lang w:val="es-AR"/>
        </w:rPr>
        <w:t>. De 27 de junio de 2007. Rad. 00152.</w:t>
      </w:r>
    </w:p>
  </w:footnote>
  <w:footnote w:id="4">
    <w:p w:rsidR="00D92341" w:rsidRPr="00D92341" w:rsidRDefault="00D92341">
      <w:pPr>
        <w:pStyle w:val="Textonotapie"/>
        <w:rPr>
          <w:lang w:val="es-CO"/>
        </w:rPr>
      </w:pPr>
      <w:r>
        <w:rPr>
          <w:rStyle w:val="Refdenotaalpie"/>
        </w:rPr>
        <w:footnoteRef/>
      </w:r>
      <w:r>
        <w:t xml:space="preserve"> </w:t>
      </w:r>
      <w:r w:rsidRPr="00D92341">
        <w:rPr>
          <w:rFonts w:ascii="Arial" w:hAnsi="Arial" w:cs="Arial"/>
          <w:sz w:val="18"/>
          <w:szCs w:val="18"/>
          <w:lang w:val="es-AR"/>
        </w:rPr>
        <w:t>SL2499 de 20 de junio de 2018. Rad. 61473 M.P. Santander Rafael Brito Cuadrado.</w:t>
      </w:r>
    </w:p>
  </w:footnote>
  <w:footnote w:id="5">
    <w:p w:rsidR="00115798" w:rsidRPr="00DF3E07" w:rsidRDefault="00115798" w:rsidP="00115798">
      <w:pPr>
        <w:pStyle w:val="Textonotapie"/>
        <w:rPr>
          <w:lang w:val="es-CO"/>
        </w:rPr>
      </w:pPr>
      <w:r>
        <w:rPr>
          <w:rStyle w:val="Refdenotaalpie"/>
        </w:rPr>
        <w:footnoteRef/>
      </w:r>
      <w:r>
        <w:t xml:space="preserve"> </w:t>
      </w:r>
      <w:r w:rsidRPr="00DF3E07">
        <w:rPr>
          <w:rFonts w:ascii="Arial" w:hAnsi="Arial" w:cs="Arial"/>
          <w:sz w:val="18"/>
          <w:szCs w:val="18"/>
          <w:lang w:val="es-AR"/>
        </w:rPr>
        <w:t xml:space="preserve">SL10641 de 12 de agosto de 2014. Rad. 42602 M.P. Jorge Mauricio Burgos Ruiz.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606144">
      <w:rPr>
        <w:rFonts w:ascii="Arial" w:hAnsi="Arial" w:cs="Arial"/>
        <w:sz w:val="18"/>
        <w:szCs w:val="18"/>
      </w:rPr>
      <w:t>4</w:t>
    </w:r>
    <w:r w:rsidR="00876B39">
      <w:rPr>
        <w:rFonts w:ascii="Arial" w:hAnsi="Arial" w:cs="Arial"/>
        <w:sz w:val="18"/>
        <w:szCs w:val="18"/>
      </w:rPr>
      <w:t>-201</w:t>
    </w:r>
    <w:r w:rsidR="00606144">
      <w:rPr>
        <w:rFonts w:ascii="Arial" w:hAnsi="Arial" w:cs="Arial"/>
        <w:sz w:val="18"/>
        <w:szCs w:val="18"/>
      </w:rPr>
      <w:t>6</w:t>
    </w:r>
    <w:r w:rsidRPr="00F5729C">
      <w:rPr>
        <w:rFonts w:ascii="Arial" w:hAnsi="Arial" w:cs="Arial"/>
        <w:sz w:val="18"/>
        <w:szCs w:val="18"/>
      </w:rPr>
      <w:t>-00</w:t>
    </w:r>
    <w:r w:rsidR="00606144">
      <w:rPr>
        <w:rFonts w:ascii="Arial" w:hAnsi="Arial" w:cs="Arial"/>
        <w:sz w:val="18"/>
        <w:szCs w:val="18"/>
      </w:rPr>
      <w:t>298</w:t>
    </w:r>
    <w:r w:rsidR="00022A67">
      <w:rPr>
        <w:rFonts w:ascii="Arial" w:hAnsi="Arial" w:cs="Arial"/>
        <w:sz w:val="18"/>
        <w:szCs w:val="18"/>
      </w:rPr>
      <w:t>-00</w:t>
    </w:r>
  </w:p>
  <w:p w:rsidR="00F5729C" w:rsidRPr="00F5729C" w:rsidRDefault="005B5B5C" w:rsidP="00F5729C">
    <w:pPr>
      <w:pStyle w:val="Encabezado"/>
      <w:jc w:val="center"/>
      <w:rPr>
        <w:rFonts w:ascii="Arial" w:hAnsi="Arial" w:cs="Arial"/>
        <w:sz w:val="18"/>
        <w:szCs w:val="18"/>
      </w:rPr>
    </w:pPr>
    <w:r>
      <w:rPr>
        <w:rFonts w:ascii="Arial" w:hAnsi="Arial" w:cs="Arial"/>
        <w:sz w:val="18"/>
        <w:szCs w:val="18"/>
      </w:rPr>
      <w:t>Enrique España Lima</w:t>
    </w:r>
    <w:r w:rsidR="00022A67">
      <w:rPr>
        <w:rFonts w:ascii="Arial" w:hAnsi="Arial" w:cs="Arial"/>
        <w:sz w:val="18"/>
        <w:szCs w:val="18"/>
      </w:rPr>
      <w:t xml:space="preserve"> y Otra</w:t>
    </w:r>
    <w:r w:rsidR="00B60AA9">
      <w:rPr>
        <w:rFonts w:ascii="Arial" w:hAnsi="Arial" w:cs="Arial"/>
        <w:sz w:val="18"/>
        <w:szCs w:val="18"/>
      </w:rPr>
      <w:t xml:space="preserve"> </w:t>
    </w:r>
    <w:r w:rsidR="00F5729C" w:rsidRPr="00F5729C">
      <w:rPr>
        <w:rFonts w:ascii="Arial" w:hAnsi="Arial" w:cs="Arial"/>
        <w:sz w:val="18"/>
        <w:szCs w:val="18"/>
      </w:rPr>
      <w:t>vs</w:t>
    </w:r>
    <w:r>
      <w:rPr>
        <w:rFonts w:ascii="Arial" w:hAnsi="Arial" w:cs="Arial"/>
        <w:sz w:val="18"/>
        <w:szCs w:val="18"/>
      </w:rPr>
      <w:t>.</w:t>
    </w:r>
    <w:r w:rsidR="00F5729C" w:rsidRPr="00F5729C">
      <w:rPr>
        <w:rFonts w:ascii="Arial" w:hAnsi="Arial" w:cs="Arial"/>
        <w:sz w:val="18"/>
        <w:szCs w:val="18"/>
      </w:rPr>
      <w:t xml:space="preserve"> </w:t>
    </w:r>
    <w:r w:rsidR="00B60AA9">
      <w:rPr>
        <w:rFonts w:ascii="Arial" w:hAnsi="Arial" w:cs="Arial"/>
        <w:sz w:val="18"/>
        <w:szCs w:val="18"/>
      </w:rPr>
      <w:t xml:space="preserve">Protección </w:t>
    </w:r>
    <w:r w:rsidR="00433ACE">
      <w:rPr>
        <w:rFonts w:ascii="Arial" w:hAnsi="Arial" w:cs="Arial"/>
        <w:sz w:val="18"/>
        <w:szCs w:val="18"/>
      </w:rPr>
      <w:t>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296EF6"/>
    <w:multiLevelType w:val="hybridMultilevel"/>
    <w:tmpl w:val="63ECAAF6"/>
    <w:lvl w:ilvl="0" w:tplc="AF7CBBF6">
      <w:start w:val="1"/>
      <w:numFmt w:val="bullet"/>
      <w:lvlText w:val="-"/>
      <w:lvlJc w:val="left"/>
      <w:pPr>
        <w:ind w:left="720" w:hanging="360"/>
      </w:pPr>
      <w:rPr>
        <w:rFonts w:ascii="Arial" w:eastAsia="Times New Roman" w:hAnsi="Aria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B133BF"/>
    <w:multiLevelType w:val="hybridMultilevel"/>
    <w:tmpl w:val="D11A4838"/>
    <w:lvl w:ilvl="0" w:tplc="13421E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F4432B"/>
    <w:multiLevelType w:val="hybridMultilevel"/>
    <w:tmpl w:val="041AA3AC"/>
    <w:lvl w:ilvl="0" w:tplc="047AF98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81A5A31"/>
    <w:multiLevelType w:val="hybridMultilevel"/>
    <w:tmpl w:val="2F682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
  </w:num>
  <w:num w:numId="3">
    <w:abstractNumId w:val="8"/>
  </w:num>
  <w:num w:numId="4">
    <w:abstractNumId w:val="14"/>
  </w:num>
  <w:num w:numId="5">
    <w:abstractNumId w:val="0"/>
  </w:num>
  <w:num w:numId="6">
    <w:abstractNumId w:val="13"/>
  </w:num>
  <w:num w:numId="7">
    <w:abstractNumId w:val="15"/>
  </w:num>
  <w:num w:numId="8">
    <w:abstractNumId w:val="7"/>
  </w:num>
  <w:num w:numId="9">
    <w:abstractNumId w:val="5"/>
  </w:num>
  <w:num w:numId="10">
    <w:abstractNumId w:val="4"/>
  </w:num>
  <w:num w:numId="11">
    <w:abstractNumId w:val="2"/>
  </w:num>
  <w:num w:numId="12">
    <w:abstractNumId w:val="3"/>
  </w:num>
  <w:num w:numId="13">
    <w:abstractNumId w:val="9"/>
  </w:num>
  <w:num w:numId="14">
    <w:abstractNumId w:val="1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2883"/>
    <w:rsid w:val="00002A9F"/>
    <w:rsid w:val="000033A8"/>
    <w:rsid w:val="0000581C"/>
    <w:rsid w:val="00005D7F"/>
    <w:rsid w:val="00007B72"/>
    <w:rsid w:val="0001459F"/>
    <w:rsid w:val="000168DA"/>
    <w:rsid w:val="000169E0"/>
    <w:rsid w:val="000202AD"/>
    <w:rsid w:val="00020E02"/>
    <w:rsid w:val="00022684"/>
    <w:rsid w:val="00022A67"/>
    <w:rsid w:val="00022DC3"/>
    <w:rsid w:val="000231BA"/>
    <w:rsid w:val="000237B7"/>
    <w:rsid w:val="00026C2A"/>
    <w:rsid w:val="00033147"/>
    <w:rsid w:val="00040E9A"/>
    <w:rsid w:val="000410E2"/>
    <w:rsid w:val="000429E7"/>
    <w:rsid w:val="000452F4"/>
    <w:rsid w:val="00047301"/>
    <w:rsid w:val="00047914"/>
    <w:rsid w:val="0005068E"/>
    <w:rsid w:val="00052904"/>
    <w:rsid w:val="000531D2"/>
    <w:rsid w:val="0005422D"/>
    <w:rsid w:val="000570E4"/>
    <w:rsid w:val="000573C4"/>
    <w:rsid w:val="00057FAE"/>
    <w:rsid w:val="000600A2"/>
    <w:rsid w:val="00061FDB"/>
    <w:rsid w:val="00062F54"/>
    <w:rsid w:val="00064AAF"/>
    <w:rsid w:val="00071159"/>
    <w:rsid w:val="00072ACF"/>
    <w:rsid w:val="00080C0E"/>
    <w:rsid w:val="00084002"/>
    <w:rsid w:val="00087559"/>
    <w:rsid w:val="000938DC"/>
    <w:rsid w:val="00094680"/>
    <w:rsid w:val="000955C4"/>
    <w:rsid w:val="000A0B84"/>
    <w:rsid w:val="000A397D"/>
    <w:rsid w:val="000A653A"/>
    <w:rsid w:val="000B0E79"/>
    <w:rsid w:val="000B20E2"/>
    <w:rsid w:val="000B4CF2"/>
    <w:rsid w:val="000B4D72"/>
    <w:rsid w:val="000C08B1"/>
    <w:rsid w:val="000C0A51"/>
    <w:rsid w:val="000D011E"/>
    <w:rsid w:val="000D0444"/>
    <w:rsid w:val="000D3A64"/>
    <w:rsid w:val="000D6873"/>
    <w:rsid w:val="000D6AE3"/>
    <w:rsid w:val="000E01C7"/>
    <w:rsid w:val="000E191B"/>
    <w:rsid w:val="000E70EB"/>
    <w:rsid w:val="000E7BED"/>
    <w:rsid w:val="000E7E87"/>
    <w:rsid w:val="000E7F42"/>
    <w:rsid w:val="000F08C1"/>
    <w:rsid w:val="000F26CD"/>
    <w:rsid w:val="000F38F8"/>
    <w:rsid w:val="000F5775"/>
    <w:rsid w:val="000F6FF9"/>
    <w:rsid w:val="000F74D8"/>
    <w:rsid w:val="001013ED"/>
    <w:rsid w:val="00101DEB"/>
    <w:rsid w:val="00102D9F"/>
    <w:rsid w:val="00106A7E"/>
    <w:rsid w:val="00106B6A"/>
    <w:rsid w:val="0010702B"/>
    <w:rsid w:val="00110131"/>
    <w:rsid w:val="001138AA"/>
    <w:rsid w:val="00115480"/>
    <w:rsid w:val="00115798"/>
    <w:rsid w:val="00117283"/>
    <w:rsid w:val="00121C7F"/>
    <w:rsid w:val="00121F87"/>
    <w:rsid w:val="00122A57"/>
    <w:rsid w:val="00123B88"/>
    <w:rsid w:val="0012657D"/>
    <w:rsid w:val="00127390"/>
    <w:rsid w:val="001320DB"/>
    <w:rsid w:val="00132136"/>
    <w:rsid w:val="00132E3C"/>
    <w:rsid w:val="00133AD9"/>
    <w:rsid w:val="00133E70"/>
    <w:rsid w:val="00134C86"/>
    <w:rsid w:val="001365C6"/>
    <w:rsid w:val="001454C1"/>
    <w:rsid w:val="00145C5E"/>
    <w:rsid w:val="00146104"/>
    <w:rsid w:val="00146784"/>
    <w:rsid w:val="00150742"/>
    <w:rsid w:val="00150D59"/>
    <w:rsid w:val="00155C8A"/>
    <w:rsid w:val="00164E8B"/>
    <w:rsid w:val="001667FB"/>
    <w:rsid w:val="00167E2A"/>
    <w:rsid w:val="001710E6"/>
    <w:rsid w:val="00171C56"/>
    <w:rsid w:val="00172834"/>
    <w:rsid w:val="001757BF"/>
    <w:rsid w:val="001761F4"/>
    <w:rsid w:val="00180B42"/>
    <w:rsid w:val="00181174"/>
    <w:rsid w:val="00183477"/>
    <w:rsid w:val="00183F07"/>
    <w:rsid w:val="001843BE"/>
    <w:rsid w:val="001844CF"/>
    <w:rsid w:val="00187075"/>
    <w:rsid w:val="001926F2"/>
    <w:rsid w:val="00194BEB"/>
    <w:rsid w:val="001A1EF3"/>
    <w:rsid w:val="001A2492"/>
    <w:rsid w:val="001A2E17"/>
    <w:rsid w:val="001A4BB9"/>
    <w:rsid w:val="001A4D21"/>
    <w:rsid w:val="001B03FA"/>
    <w:rsid w:val="001B092A"/>
    <w:rsid w:val="001C46FA"/>
    <w:rsid w:val="001C4D7F"/>
    <w:rsid w:val="001C51C5"/>
    <w:rsid w:val="001D0E88"/>
    <w:rsid w:val="001D62C0"/>
    <w:rsid w:val="001E0313"/>
    <w:rsid w:val="001E3462"/>
    <w:rsid w:val="001E64EA"/>
    <w:rsid w:val="001F20CE"/>
    <w:rsid w:val="001F3E99"/>
    <w:rsid w:val="001F60D8"/>
    <w:rsid w:val="001F7746"/>
    <w:rsid w:val="00201F76"/>
    <w:rsid w:val="0020487B"/>
    <w:rsid w:val="00217354"/>
    <w:rsid w:val="00217431"/>
    <w:rsid w:val="00217ECC"/>
    <w:rsid w:val="002233EC"/>
    <w:rsid w:val="00223C0E"/>
    <w:rsid w:val="00226D5F"/>
    <w:rsid w:val="0023095E"/>
    <w:rsid w:val="00230AFD"/>
    <w:rsid w:val="00231C21"/>
    <w:rsid w:val="002320EB"/>
    <w:rsid w:val="00233151"/>
    <w:rsid w:val="002355AF"/>
    <w:rsid w:val="00235F48"/>
    <w:rsid w:val="00236982"/>
    <w:rsid w:val="00242152"/>
    <w:rsid w:val="00244804"/>
    <w:rsid w:val="0024524B"/>
    <w:rsid w:val="0024629E"/>
    <w:rsid w:val="0024690A"/>
    <w:rsid w:val="00247BBE"/>
    <w:rsid w:val="00251CC1"/>
    <w:rsid w:val="0025347E"/>
    <w:rsid w:val="00255BC3"/>
    <w:rsid w:val="00265520"/>
    <w:rsid w:val="00270A06"/>
    <w:rsid w:val="00270AFF"/>
    <w:rsid w:val="00272C8B"/>
    <w:rsid w:val="00273805"/>
    <w:rsid w:val="002775FA"/>
    <w:rsid w:val="00280037"/>
    <w:rsid w:val="00286873"/>
    <w:rsid w:val="00287CC2"/>
    <w:rsid w:val="00290C0B"/>
    <w:rsid w:val="002A02BA"/>
    <w:rsid w:val="002A1785"/>
    <w:rsid w:val="002A4E8D"/>
    <w:rsid w:val="002A6219"/>
    <w:rsid w:val="002B556B"/>
    <w:rsid w:val="002C15F7"/>
    <w:rsid w:val="002C313D"/>
    <w:rsid w:val="002C5345"/>
    <w:rsid w:val="002D4698"/>
    <w:rsid w:val="002D6807"/>
    <w:rsid w:val="002D7664"/>
    <w:rsid w:val="002E09C2"/>
    <w:rsid w:val="002E36F9"/>
    <w:rsid w:val="002E4F47"/>
    <w:rsid w:val="002F07BA"/>
    <w:rsid w:val="002F13B9"/>
    <w:rsid w:val="002F2A42"/>
    <w:rsid w:val="002F625A"/>
    <w:rsid w:val="002F7718"/>
    <w:rsid w:val="003048D2"/>
    <w:rsid w:val="0030740B"/>
    <w:rsid w:val="00312238"/>
    <w:rsid w:val="0031266A"/>
    <w:rsid w:val="00313DC2"/>
    <w:rsid w:val="00314DC7"/>
    <w:rsid w:val="00316580"/>
    <w:rsid w:val="00324AD2"/>
    <w:rsid w:val="00324C22"/>
    <w:rsid w:val="00325F73"/>
    <w:rsid w:val="00336491"/>
    <w:rsid w:val="00340868"/>
    <w:rsid w:val="003416D5"/>
    <w:rsid w:val="00343B40"/>
    <w:rsid w:val="003440CA"/>
    <w:rsid w:val="00344548"/>
    <w:rsid w:val="00344EED"/>
    <w:rsid w:val="003463CD"/>
    <w:rsid w:val="003465C4"/>
    <w:rsid w:val="00347C69"/>
    <w:rsid w:val="00351804"/>
    <w:rsid w:val="003519AA"/>
    <w:rsid w:val="00351E1C"/>
    <w:rsid w:val="003534B2"/>
    <w:rsid w:val="0035430F"/>
    <w:rsid w:val="00355E99"/>
    <w:rsid w:val="003576B8"/>
    <w:rsid w:val="003578D3"/>
    <w:rsid w:val="00357D26"/>
    <w:rsid w:val="003643A6"/>
    <w:rsid w:val="00364783"/>
    <w:rsid w:val="00370BF1"/>
    <w:rsid w:val="00372347"/>
    <w:rsid w:val="00372D83"/>
    <w:rsid w:val="00382914"/>
    <w:rsid w:val="00382BA0"/>
    <w:rsid w:val="00382C70"/>
    <w:rsid w:val="00390620"/>
    <w:rsid w:val="00390B71"/>
    <w:rsid w:val="00391439"/>
    <w:rsid w:val="003922FA"/>
    <w:rsid w:val="003932F1"/>
    <w:rsid w:val="003968C4"/>
    <w:rsid w:val="003A66FB"/>
    <w:rsid w:val="003B04B0"/>
    <w:rsid w:val="003B48CC"/>
    <w:rsid w:val="003B4EA7"/>
    <w:rsid w:val="003B792F"/>
    <w:rsid w:val="003D0DFC"/>
    <w:rsid w:val="003D2D7B"/>
    <w:rsid w:val="003D571E"/>
    <w:rsid w:val="003E3A78"/>
    <w:rsid w:val="003E7752"/>
    <w:rsid w:val="003E7EE7"/>
    <w:rsid w:val="003F39CE"/>
    <w:rsid w:val="00400554"/>
    <w:rsid w:val="00400E62"/>
    <w:rsid w:val="00401502"/>
    <w:rsid w:val="00404C23"/>
    <w:rsid w:val="00405796"/>
    <w:rsid w:val="004059CE"/>
    <w:rsid w:val="00405F7D"/>
    <w:rsid w:val="00415101"/>
    <w:rsid w:val="004167F6"/>
    <w:rsid w:val="00416A8D"/>
    <w:rsid w:val="00417A76"/>
    <w:rsid w:val="00417C7E"/>
    <w:rsid w:val="0042685B"/>
    <w:rsid w:val="00427FD1"/>
    <w:rsid w:val="00427FE1"/>
    <w:rsid w:val="00433ACE"/>
    <w:rsid w:val="004348AB"/>
    <w:rsid w:val="00436233"/>
    <w:rsid w:val="00436325"/>
    <w:rsid w:val="0043653D"/>
    <w:rsid w:val="004375AE"/>
    <w:rsid w:val="004453BD"/>
    <w:rsid w:val="00450598"/>
    <w:rsid w:val="00450903"/>
    <w:rsid w:val="004519EB"/>
    <w:rsid w:val="0045273B"/>
    <w:rsid w:val="00453DC3"/>
    <w:rsid w:val="004540D9"/>
    <w:rsid w:val="00454184"/>
    <w:rsid w:val="004624A8"/>
    <w:rsid w:val="00464209"/>
    <w:rsid w:val="00464A2B"/>
    <w:rsid w:val="00465715"/>
    <w:rsid w:val="00470873"/>
    <w:rsid w:val="00476A3A"/>
    <w:rsid w:val="00480C56"/>
    <w:rsid w:val="00480DE3"/>
    <w:rsid w:val="00482542"/>
    <w:rsid w:val="00484A44"/>
    <w:rsid w:val="004864DD"/>
    <w:rsid w:val="00497483"/>
    <w:rsid w:val="004A15C0"/>
    <w:rsid w:val="004A2468"/>
    <w:rsid w:val="004A31CE"/>
    <w:rsid w:val="004A7AB4"/>
    <w:rsid w:val="004B060E"/>
    <w:rsid w:val="004B3241"/>
    <w:rsid w:val="004B523E"/>
    <w:rsid w:val="004B588A"/>
    <w:rsid w:val="004B6775"/>
    <w:rsid w:val="004B6ABD"/>
    <w:rsid w:val="004C28EB"/>
    <w:rsid w:val="004C5B27"/>
    <w:rsid w:val="004C746A"/>
    <w:rsid w:val="004C7CE2"/>
    <w:rsid w:val="004D018B"/>
    <w:rsid w:val="004D01C5"/>
    <w:rsid w:val="004D4073"/>
    <w:rsid w:val="004E0CD7"/>
    <w:rsid w:val="004E2F7F"/>
    <w:rsid w:val="004E3AB1"/>
    <w:rsid w:val="004E4CC6"/>
    <w:rsid w:val="004F1959"/>
    <w:rsid w:val="004F2040"/>
    <w:rsid w:val="004F294A"/>
    <w:rsid w:val="004F2B0B"/>
    <w:rsid w:val="004F352A"/>
    <w:rsid w:val="004F5C24"/>
    <w:rsid w:val="004F724D"/>
    <w:rsid w:val="00500428"/>
    <w:rsid w:val="00501034"/>
    <w:rsid w:val="0050221B"/>
    <w:rsid w:val="00502691"/>
    <w:rsid w:val="005035DF"/>
    <w:rsid w:val="005044C1"/>
    <w:rsid w:val="0050702B"/>
    <w:rsid w:val="0051055C"/>
    <w:rsid w:val="00511F18"/>
    <w:rsid w:val="00515BDC"/>
    <w:rsid w:val="00521FD5"/>
    <w:rsid w:val="0052715A"/>
    <w:rsid w:val="005335E5"/>
    <w:rsid w:val="00533F10"/>
    <w:rsid w:val="0053562A"/>
    <w:rsid w:val="00541D1D"/>
    <w:rsid w:val="00542CAF"/>
    <w:rsid w:val="00545D05"/>
    <w:rsid w:val="00547904"/>
    <w:rsid w:val="00547DC6"/>
    <w:rsid w:val="00551443"/>
    <w:rsid w:val="005522AF"/>
    <w:rsid w:val="00552CE3"/>
    <w:rsid w:val="0055465D"/>
    <w:rsid w:val="0056183E"/>
    <w:rsid w:val="00563496"/>
    <w:rsid w:val="005651A6"/>
    <w:rsid w:val="00565E83"/>
    <w:rsid w:val="00567B33"/>
    <w:rsid w:val="00567C97"/>
    <w:rsid w:val="00572BE9"/>
    <w:rsid w:val="00577E83"/>
    <w:rsid w:val="00580A90"/>
    <w:rsid w:val="0058139C"/>
    <w:rsid w:val="00586CB3"/>
    <w:rsid w:val="00586FFD"/>
    <w:rsid w:val="005878E1"/>
    <w:rsid w:val="00591F75"/>
    <w:rsid w:val="00594723"/>
    <w:rsid w:val="00596038"/>
    <w:rsid w:val="005A026A"/>
    <w:rsid w:val="005A2257"/>
    <w:rsid w:val="005A56AD"/>
    <w:rsid w:val="005B34D8"/>
    <w:rsid w:val="005B39EE"/>
    <w:rsid w:val="005B57A3"/>
    <w:rsid w:val="005B5B5C"/>
    <w:rsid w:val="005B7D0B"/>
    <w:rsid w:val="005C3850"/>
    <w:rsid w:val="005C3E71"/>
    <w:rsid w:val="005D1C5A"/>
    <w:rsid w:val="005D4E0F"/>
    <w:rsid w:val="005D5800"/>
    <w:rsid w:val="005D62D1"/>
    <w:rsid w:val="005D7A47"/>
    <w:rsid w:val="005D7C57"/>
    <w:rsid w:val="005E0ED1"/>
    <w:rsid w:val="005E2BAD"/>
    <w:rsid w:val="005E3C87"/>
    <w:rsid w:val="005E44F6"/>
    <w:rsid w:val="005E664B"/>
    <w:rsid w:val="005E7DA5"/>
    <w:rsid w:val="005F1504"/>
    <w:rsid w:val="005F36B2"/>
    <w:rsid w:val="005F3F1E"/>
    <w:rsid w:val="005F5E82"/>
    <w:rsid w:val="005F6AEC"/>
    <w:rsid w:val="00606144"/>
    <w:rsid w:val="006135E9"/>
    <w:rsid w:val="0061484D"/>
    <w:rsid w:val="00614A00"/>
    <w:rsid w:val="00615E23"/>
    <w:rsid w:val="0062213D"/>
    <w:rsid w:val="00622B0F"/>
    <w:rsid w:val="00624740"/>
    <w:rsid w:val="00637118"/>
    <w:rsid w:val="00640EDF"/>
    <w:rsid w:val="0064158C"/>
    <w:rsid w:val="006424B0"/>
    <w:rsid w:val="00643D10"/>
    <w:rsid w:val="0064473C"/>
    <w:rsid w:val="006516CA"/>
    <w:rsid w:val="006528E0"/>
    <w:rsid w:val="00654419"/>
    <w:rsid w:val="006555E8"/>
    <w:rsid w:val="006601AD"/>
    <w:rsid w:val="00660848"/>
    <w:rsid w:val="00662013"/>
    <w:rsid w:val="00662287"/>
    <w:rsid w:val="00662946"/>
    <w:rsid w:val="00665E7D"/>
    <w:rsid w:val="00672CC8"/>
    <w:rsid w:val="00673A7D"/>
    <w:rsid w:val="006746D0"/>
    <w:rsid w:val="00674E48"/>
    <w:rsid w:val="00675E25"/>
    <w:rsid w:val="0067611D"/>
    <w:rsid w:val="0067695F"/>
    <w:rsid w:val="00676980"/>
    <w:rsid w:val="00676AE8"/>
    <w:rsid w:val="006804A2"/>
    <w:rsid w:val="00682363"/>
    <w:rsid w:val="00682BA8"/>
    <w:rsid w:val="00683F7E"/>
    <w:rsid w:val="006875F1"/>
    <w:rsid w:val="006905D2"/>
    <w:rsid w:val="00690E1D"/>
    <w:rsid w:val="00691827"/>
    <w:rsid w:val="00691998"/>
    <w:rsid w:val="006A0D48"/>
    <w:rsid w:val="006A24F1"/>
    <w:rsid w:val="006A3D88"/>
    <w:rsid w:val="006A4FD9"/>
    <w:rsid w:val="006B066A"/>
    <w:rsid w:val="006C1C3B"/>
    <w:rsid w:val="006C48AA"/>
    <w:rsid w:val="006C4EE8"/>
    <w:rsid w:val="006D0816"/>
    <w:rsid w:val="006D46EB"/>
    <w:rsid w:val="006D7BEC"/>
    <w:rsid w:val="006E0345"/>
    <w:rsid w:val="006E11A2"/>
    <w:rsid w:val="006E1F37"/>
    <w:rsid w:val="006E2F01"/>
    <w:rsid w:val="006E3949"/>
    <w:rsid w:val="006F2FF3"/>
    <w:rsid w:val="006F333A"/>
    <w:rsid w:val="006F3D12"/>
    <w:rsid w:val="006F68BC"/>
    <w:rsid w:val="00700F4D"/>
    <w:rsid w:val="00704795"/>
    <w:rsid w:val="00707C42"/>
    <w:rsid w:val="00707EF9"/>
    <w:rsid w:val="0071098F"/>
    <w:rsid w:val="00712CFC"/>
    <w:rsid w:val="0071318C"/>
    <w:rsid w:val="00713558"/>
    <w:rsid w:val="00716474"/>
    <w:rsid w:val="007210A7"/>
    <w:rsid w:val="007220D1"/>
    <w:rsid w:val="00724874"/>
    <w:rsid w:val="007252F9"/>
    <w:rsid w:val="007257B2"/>
    <w:rsid w:val="007258A6"/>
    <w:rsid w:val="00726CC1"/>
    <w:rsid w:val="007308D1"/>
    <w:rsid w:val="00731C0C"/>
    <w:rsid w:val="00732CCC"/>
    <w:rsid w:val="00733404"/>
    <w:rsid w:val="00733887"/>
    <w:rsid w:val="00734CF2"/>
    <w:rsid w:val="007364DD"/>
    <w:rsid w:val="00745389"/>
    <w:rsid w:val="00745EC1"/>
    <w:rsid w:val="007465BA"/>
    <w:rsid w:val="0074785C"/>
    <w:rsid w:val="00750744"/>
    <w:rsid w:val="007632AA"/>
    <w:rsid w:val="00763351"/>
    <w:rsid w:val="00764C9B"/>
    <w:rsid w:val="00776EC7"/>
    <w:rsid w:val="00777072"/>
    <w:rsid w:val="00777D9C"/>
    <w:rsid w:val="0078237D"/>
    <w:rsid w:val="007848AC"/>
    <w:rsid w:val="00784A96"/>
    <w:rsid w:val="00784E91"/>
    <w:rsid w:val="007939B0"/>
    <w:rsid w:val="00795237"/>
    <w:rsid w:val="007955EA"/>
    <w:rsid w:val="00795C22"/>
    <w:rsid w:val="007A2D40"/>
    <w:rsid w:val="007A73A3"/>
    <w:rsid w:val="007B1977"/>
    <w:rsid w:val="007B1CBD"/>
    <w:rsid w:val="007B28AD"/>
    <w:rsid w:val="007B5499"/>
    <w:rsid w:val="007B6F39"/>
    <w:rsid w:val="007C00E9"/>
    <w:rsid w:val="007C1262"/>
    <w:rsid w:val="007C14EB"/>
    <w:rsid w:val="007C1C81"/>
    <w:rsid w:val="007C31E2"/>
    <w:rsid w:val="007C57EC"/>
    <w:rsid w:val="007C5A02"/>
    <w:rsid w:val="007D0C8E"/>
    <w:rsid w:val="007D3AE7"/>
    <w:rsid w:val="007D40B8"/>
    <w:rsid w:val="007D74E3"/>
    <w:rsid w:val="007D7AD5"/>
    <w:rsid w:val="007E0BAF"/>
    <w:rsid w:val="007E3F4A"/>
    <w:rsid w:val="007E5F18"/>
    <w:rsid w:val="007F111B"/>
    <w:rsid w:val="007F176A"/>
    <w:rsid w:val="007F1F65"/>
    <w:rsid w:val="007F7476"/>
    <w:rsid w:val="007F7CE7"/>
    <w:rsid w:val="008031E8"/>
    <w:rsid w:val="0080681F"/>
    <w:rsid w:val="008073E6"/>
    <w:rsid w:val="008074A1"/>
    <w:rsid w:val="00810397"/>
    <w:rsid w:val="008144D8"/>
    <w:rsid w:val="0082591D"/>
    <w:rsid w:val="008261E9"/>
    <w:rsid w:val="00827731"/>
    <w:rsid w:val="0083061B"/>
    <w:rsid w:val="00831503"/>
    <w:rsid w:val="0083155E"/>
    <w:rsid w:val="00832DBC"/>
    <w:rsid w:val="0083458C"/>
    <w:rsid w:val="00840045"/>
    <w:rsid w:val="00840F4A"/>
    <w:rsid w:val="008414A6"/>
    <w:rsid w:val="00844CC6"/>
    <w:rsid w:val="008460CC"/>
    <w:rsid w:val="008472E5"/>
    <w:rsid w:val="00854AB5"/>
    <w:rsid w:val="00862453"/>
    <w:rsid w:val="00862EBC"/>
    <w:rsid w:val="0086783D"/>
    <w:rsid w:val="008751D8"/>
    <w:rsid w:val="008765F7"/>
    <w:rsid w:val="00876B39"/>
    <w:rsid w:val="008778BA"/>
    <w:rsid w:val="00881830"/>
    <w:rsid w:val="00883512"/>
    <w:rsid w:val="008843E7"/>
    <w:rsid w:val="008857B8"/>
    <w:rsid w:val="00885D32"/>
    <w:rsid w:val="0089104F"/>
    <w:rsid w:val="00891545"/>
    <w:rsid w:val="008922A1"/>
    <w:rsid w:val="00895036"/>
    <w:rsid w:val="008A04F6"/>
    <w:rsid w:val="008A316B"/>
    <w:rsid w:val="008A39C9"/>
    <w:rsid w:val="008A66E1"/>
    <w:rsid w:val="008B2194"/>
    <w:rsid w:val="008B3D4C"/>
    <w:rsid w:val="008B3ED7"/>
    <w:rsid w:val="008B48B8"/>
    <w:rsid w:val="008B702B"/>
    <w:rsid w:val="008C0F72"/>
    <w:rsid w:val="008C19F9"/>
    <w:rsid w:val="008C6162"/>
    <w:rsid w:val="008C7B99"/>
    <w:rsid w:val="008D0040"/>
    <w:rsid w:val="008D27EF"/>
    <w:rsid w:val="008D46E0"/>
    <w:rsid w:val="008D7B4F"/>
    <w:rsid w:val="008E0EF1"/>
    <w:rsid w:val="008E177B"/>
    <w:rsid w:val="008E2244"/>
    <w:rsid w:val="008E4150"/>
    <w:rsid w:val="008E6E56"/>
    <w:rsid w:val="008F003B"/>
    <w:rsid w:val="008F1F92"/>
    <w:rsid w:val="008F2258"/>
    <w:rsid w:val="008F3055"/>
    <w:rsid w:val="008F31EB"/>
    <w:rsid w:val="008F4FB4"/>
    <w:rsid w:val="008F6514"/>
    <w:rsid w:val="009000D4"/>
    <w:rsid w:val="009018F8"/>
    <w:rsid w:val="009071F5"/>
    <w:rsid w:val="00907A5F"/>
    <w:rsid w:val="00911B29"/>
    <w:rsid w:val="009133B8"/>
    <w:rsid w:val="009137A5"/>
    <w:rsid w:val="00915EE3"/>
    <w:rsid w:val="0091611D"/>
    <w:rsid w:val="00917EFA"/>
    <w:rsid w:val="009323D3"/>
    <w:rsid w:val="00934023"/>
    <w:rsid w:val="00936F6E"/>
    <w:rsid w:val="00940732"/>
    <w:rsid w:val="0094299E"/>
    <w:rsid w:val="00943476"/>
    <w:rsid w:val="00943F86"/>
    <w:rsid w:val="00955602"/>
    <w:rsid w:val="0096112F"/>
    <w:rsid w:val="00964825"/>
    <w:rsid w:val="009660D4"/>
    <w:rsid w:val="00966F23"/>
    <w:rsid w:val="00972117"/>
    <w:rsid w:val="009724AC"/>
    <w:rsid w:val="009740CF"/>
    <w:rsid w:val="00975DEE"/>
    <w:rsid w:val="0097617E"/>
    <w:rsid w:val="00981DA7"/>
    <w:rsid w:val="00982149"/>
    <w:rsid w:val="009827E2"/>
    <w:rsid w:val="009832F1"/>
    <w:rsid w:val="009849BE"/>
    <w:rsid w:val="009878AB"/>
    <w:rsid w:val="00990133"/>
    <w:rsid w:val="0099054F"/>
    <w:rsid w:val="00991805"/>
    <w:rsid w:val="00991D5B"/>
    <w:rsid w:val="0099247D"/>
    <w:rsid w:val="009927C8"/>
    <w:rsid w:val="00994419"/>
    <w:rsid w:val="00995393"/>
    <w:rsid w:val="009A0660"/>
    <w:rsid w:val="009A2505"/>
    <w:rsid w:val="009A38A1"/>
    <w:rsid w:val="009A4CB7"/>
    <w:rsid w:val="009A60BF"/>
    <w:rsid w:val="009B5BF8"/>
    <w:rsid w:val="009B6E23"/>
    <w:rsid w:val="009C1D9F"/>
    <w:rsid w:val="009C4957"/>
    <w:rsid w:val="009C77EB"/>
    <w:rsid w:val="009D1438"/>
    <w:rsid w:val="009D3893"/>
    <w:rsid w:val="009D6F42"/>
    <w:rsid w:val="009D7443"/>
    <w:rsid w:val="009E4457"/>
    <w:rsid w:val="009E5A8E"/>
    <w:rsid w:val="009F0B85"/>
    <w:rsid w:val="009F0E24"/>
    <w:rsid w:val="009F1835"/>
    <w:rsid w:val="009F2EDB"/>
    <w:rsid w:val="009F51CF"/>
    <w:rsid w:val="00A03D62"/>
    <w:rsid w:val="00A04372"/>
    <w:rsid w:val="00A227F4"/>
    <w:rsid w:val="00A23CFA"/>
    <w:rsid w:val="00A257BD"/>
    <w:rsid w:val="00A26C03"/>
    <w:rsid w:val="00A27137"/>
    <w:rsid w:val="00A30D33"/>
    <w:rsid w:val="00A32B05"/>
    <w:rsid w:val="00A36479"/>
    <w:rsid w:val="00A36956"/>
    <w:rsid w:val="00A41823"/>
    <w:rsid w:val="00A42244"/>
    <w:rsid w:val="00A454F9"/>
    <w:rsid w:val="00A5024C"/>
    <w:rsid w:val="00A5463B"/>
    <w:rsid w:val="00A6769B"/>
    <w:rsid w:val="00A75D75"/>
    <w:rsid w:val="00A8247F"/>
    <w:rsid w:val="00A90765"/>
    <w:rsid w:val="00A928D2"/>
    <w:rsid w:val="00A93DCA"/>
    <w:rsid w:val="00A93F82"/>
    <w:rsid w:val="00A957FB"/>
    <w:rsid w:val="00A95C6B"/>
    <w:rsid w:val="00A96C25"/>
    <w:rsid w:val="00AA2F30"/>
    <w:rsid w:val="00AA4EAD"/>
    <w:rsid w:val="00AA567C"/>
    <w:rsid w:val="00AA6E18"/>
    <w:rsid w:val="00AA7601"/>
    <w:rsid w:val="00AB2427"/>
    <w:rsid w:val="00AB51B9"/>
    <w:rsid w:val="00AC094D"/>
    <w:rsid w:val="00AC1EAE"/>
    <w:rsid w:val="00AC486E"/>
    <w:rsid w:val="00AD3604"/>
    <w:rsid w:val="00AD7EF8"/>
    <w:rsid w:val="00AE118E"/>
    <w:rsid w:val="00AE31AC"/>
    <w:rsid w:val="00AE3317"/>
    <w:rsid w:val="00AE5084"/>
    <w:rsid w:val="00AE62E4"/>
    <w:rsid w:val="00AF0935"/>
    <w:rsid w:val="00AF3692"/>
    <w:rsid w:val="00AF5C75"/>
    <w:rsid w:val="00AF6E3F"/>
    <w:rsid w:val="00AF7ACC"/>
    <w:rsid w:val="00B02F1F"/>
    <w:rsid w:val="00B04151"/>
    <w:rsid w:val="00B0466B"/>
    <w:rsid w:val="00B04949"/>
    <w:rsid w:val="00B07A9C"/>
    <w:rsid w:val="00B10399"/>
    <w:rsid w:val="00B220D2"/>
    <w:rsid w:val="00B22E56"/>
    <w:rsid w:val="00B35761"/>
    <w:rsid w:val="00B35D0A"/>
    <w:rsid w:val="00B364A1"/>
    <w:rsid w:val="00B36B90"/>
    <w:rsid w:val="00B42BE7"/>
    <w:rsid w:val="00B46D32"/>
    <w:rsid w:val="00B53B43"/>
    <w:rsid w:val="00B54096"/>
    <w:rsid w:val="00B5427D"/>
    <w:rsid w:val="00B56E76"/>
    <w:rsid w:val="00B60AA9"/>
    <w:rsid w:val="00B61127"/>
    <w:rsid w:val="00B626F6"/>
    <w:rsid w:val="00B63804"/>
    <w:rsid w:val="00B65F9A"/>
    <w:rsid w:val="00B670A1"/>
    <w:rsid w:val="00B67118"/>
    <w:rsid w:val="00B71C3E"/>
    <w:rsid w:val="00B727CD"/>
    <w:rsid w:val="00B748AF"/>
    <w:rsid w:val="00B85622"/>
    <w:rsid w:val="00B86AC5"/>
    <w:rsid w:val="00B92076"/>
    <w:rsid w:val="00B92DF7"/>
    <w:rsid w:val="00B9600C"/>
    <w:rsid w:val="00B9793C"/>
    <w:rsid w:val="00BA0C20"/>
    <w:rsid w:val="00BB101A"/>
    <w:rsid w:val="00BB1F45"/>
    <w:rsid w:val="00BB2C59"/>
    <w:rsid w:val="00BB74C3"/>
    <w:rsid w:val="00BC221B"/>
    <w:rsid w:val="00BC31C8"/>
    <w:rsid w:val="00BC45C6"/>
    <w:rsid w:val="00BC685E"/>
    <w:rsid w:val="00BC70D9"/>
    <w:rsid w:val="00BD2DC8"/>
    <w:rsid w:val="00BD6776"/>
    <w:rsid w:val="00BE0373"/>
    <w:rsid w:val="00BE10C8"/>
    <w:rsid w:val="00BE40B2"/>
    <w:rsid w:val="00BE4770"/>
    <w:rsid w:val="00BE5058"/>
    <w:rsid w:val="00BE66DE"/>
    <w:rsid w:val="00BF2489"/>
    <w:rsid w:val="00BF79CF"/>
    <w:rsid w:val="00C03079"/>
    <w:rsid w:val="00C04BAE"/>
    <w:rsid w:val="00C1062A"/>
    <w:rsid w:val="00C128F7"/>
    <w:rsid w:val="00C1591F"/>
    <w:rsid w:val="00C159C9"/>
    <w:rsid w:val="00C17E4B"/>
    <w:rsid w:val="00C22EE6"/>
    <w:rsid w:val="00C25260"/>
    <w:rsid w:val="00C26612"/>
    <w:rsid w:val="00C31A56"/>
    <w:rsid w:val="00C4044E"/>
    <w:rsid w:val="00C41D91"/>
    <w:rsid w:val="00C433FF"/>
    <w:rsid w:val="00C43BEE"/>
    <w:rsid w:val="00C44EF3"/>
    <w:rsid w:val="00C45EC5"/>
    <w:rsid w:val="00C51CFD"/>
    <w:rsid w:val="00C55D5E"/>
    <w:rsid w:val="00C56E3E"/>
    <w:rsid w:val="00C60785"/>
    <w:rsid w:val="00C634AF"/>
    <w:rsid w:val="00C65FCA"/>
    <w:rsid w:val="00C66147"/>
    <w:rsid w:val="00C71D5E"/>
    <w:rsid w:val="00C73F27"/>
    <w:rsid w:val="00C80996"/>
    <w:rsid w:val="00C81FE6"/>
    <w:rsid w:val="00C83734"/>
    <w:rsid w:val="00C83AB8"/>
    <w:rsid w:val="00C91182"/>
    <w:rsid w:val="00C917B4"/>
    <w:rsid w:val="00C938C5"/>
    <w:rsid w:val="00C93A31"/>
    <w:rsid w:val="00C93C83"/>
    <w:rsid w:val="00C9412D"/>
    <w:rsid w:val="00CA107F"/>
    <w:rsid w:val="00CA4193"/>
    <w:rsid w:val="00CA5AFD"/>
    <w:rsid w:val="00CA60CF"/>
    <w:rsid w:val="00CB17D9"/>
    <w:rsid w:val="00CB1837"/>
    <w:rsid w:val="00CB19A6"/>
    <w:rsid w:val="00CB550B"/>
    <w:rsid w:val="00CB6CAE"/>
    <w:rsid w:val="00CC01FF"/>
    <w:rsid w:val="00CC0590"/>
    <w:rsid w:val="00CC473D"/>
    <w:rsid w:val="00CC4EF1"/>
    <w:rsid w:val="00CC5B8D"/>
    <w:rsid w:val="00CC7F38"/>
    <w:rsid w:val="00CD0F44"/>
    <w:rsid w:val="00CD28CD"/>
    <w:rsid w:val="00CD79DF"/>
    <w:rsid w:val="00CE1735"/>
    <w:rsid w:val="00CE300E"/>
    <w:rsid w:val="00CE714F"/>
    <w:rsid w:val="00CE7377"/>
    <w:rsid w:val="00CE7FF1"/>
    <w:rsid w:val="00CF43C7"/>
    <w:rsid w:val="00CF43D8"/>
    <w:rsid w:val="00CF576A"/>
    <w:rsid w:val="00CF62DC"/>
    <w:rsid w:val="00D05129"/>
    <w:rsid w:val="00D0768B"/>
    <w:rsid w:val="00D10FE3"/>
    <w:rsid w:val="00D13723"/>
    <w:rsid w:val="00D14C4A"/>
    <w:rsid w:val="00D150B7"/>
    <w:rsid w:val="00D24656"/>
    <w:rsid w:val="00D260C3"/>
    <w:rsid w:val="00D3059B"/>
    <w:rsid w:val="00D320B2"/>
    <w:rsid w:val="00D33344"/>
    <w:rsid w:val="00D42656"/>
    <w:rsid w:val="00D459A8"/>
    <w:rsid w:val="00D471CA"/>
    <w:rsid w:val="00D50A1D"/>
    <w:rsid w:val="00D51CB6"/>
    <w:rsid w:val="00D578CB"/>
    <w:rsid w:val="00D736BD"/>
    <w:rsid w:val="00D745A8"/>
    <w:rsid w:val="00D747E2"/>
    <w:rsid w:val="00D80A45"/>
    <w:rsid w:val="00D818C3"/>
    <w:rsid w:val="00D84229"/>
    <w:rsid w:val="00D867B1"/>
    <w:rsid w:val="00D87F93"/>
    <w:rsid w:val="00D91996"/>
    <w:rsid w:val="00D92341"/>
    <w:rsid w:val="00D94818"/>
    <w:rsid w:val="00D959B2"/>
    <w:rsid w:val="00D96C02"/>
    <w:rsid w:val="00D96DB6"/>
    <w:rsid w:val="00DA1D6D"/>
    <w:rsid w:val="00DA3E57"/>
    <w:rsid w:val="00DA3F38"/>
    <w:rsid w:val="00DA407E"/>
    <w:rsid w:val="00DA4B0A"/>
    <w:rsid w:val="00DA4D0C"/>
    <w:rsid w:val="00DB1AC4"/>
    <w:rsid w:val="00DB577D"/>
    <w:rsid w:val="00DC3A03"/>
    <w:rsid w:val="00DC3D92"/>
    <w:rsid w:val="00DC5162"/>
    <w:rsid w:val="00DD4182"/>
    <w:rsid w:val="00DD507E"/>
    <w:rsid w:val="00DD6BF4"/>
    <w:rsid w:val="00DE5ADD"/>
    <w:rsid w:val="00DE6393"/>
    <w:rsid w:val="00DE6CD7"/>
    <w:rsid w:val="00DF30A5"/>
    <w:rsid w:val="00DF3E07"/>
    <w:rsid w:val="00DF4A39"/>
    <w:rsid w:val="00DF6408"/>
    <w:rsid w:val="00E02397"/>
    <w:rsid w:val="00E04B5A"/>
    <w:rsid w:val="00E062F9"/>
    <w:rsid w:val="00E0665C"/>
    <w:rsid w:val="00E11D31"/>
    <w:rsid w:val="00E205E5"/>
    <w:rsid w:val="00E20664"/>
    <w:rsid w:val="00E236A5"/>
    <w:rsid w:val="00E25344"/>
    <w:rsid w:val="00E27B52"/>
    <w:rsid w:val="00E36746"/>
    <w:rsid w:val="00E368B2"/>
    <w:rsid w:val="00E4480D"/>
    <w:rsid w:val="00E520FF"/>
    <w:rsid w:val="00E523D6"/>
    <w:rsid w:val="00E525A8"/>
    <w:rsid w:val="00E665CA"/>
    <w:rsid w:val="00E70A48"/>
    <w:rsid w:val="00E72202"/>
    <w:rsid w:val="00E73818"/>
    <w:rsid w:val="00E7454A"/>
    <w:rsid w:val="00E75FF7"/>
    <w:rsid w:val="00E77022"/>
    <w:rsid w:val="00E831A3"/>
    <w:rsid w:val="00E838B7"/>
    <w:rsid w:val="00E85936"/>
    <w:rsid w:val="00E930C1"/>
    <w:rsid w:val="00EA0A58"/>
    <w:rsid w:val="00EA3CA8"/>
    <w:rsid w:val="00EA4765"/>
    <w:rsid w:val="00EA4FD8"/>
    <w:rsid w:val="00EA7E61"/>
    <w:rsid w:val="00EB621C"/>
    <w:rsid w:val="00EC1504"/>
    <w:rsid w:val="00EC1A09"/>
    <w:rsid w:val="00EC3979"/>
    <w:rsid w:val="00EC3C6F"/>
    <w:rsid w:val="00EC4F99"/>
    <w:rsid w:val="00EC5BD0"/>
    <w:rsid w:val="00EC66DC"/>
    <w:rsid w:val="00EC7C10"/>
    <w:rsid w:val="00ED03A2"/>
    <w:rsid w:val="00ED2860"/>
    <w:rsid w:val="00ED29F1"/>
    <w:rsid w:val="00ED347A"/>
    <w:rsid w:val="00ED3CA6"/>
    <w:rsid w:val="00ED6759"/>
    <w:rsid w:val="00ED7CCD"/>
    <w:rsid w:val="00EE26C9"/>
    <w:rsid w:val="00EE7900"/>
    <w:rsid w:val="00EF1695"/>
    <w:rsid w:val="00EF2074"/>
    <w:rsid w:val="00EF43F5"/>
    <w:rsid w:val="00EF46E6"/>
    <w:rsid w:val="00F00374"/>
    <w:rsid w:val="00F008C0"/>
    <w:rsid w:val="00F0158C"/>
    <w:rsid w:val="00F017BF"/>
    <w:rsid w:val="00F04F4D"/>
    <w:rsid w:val="00F052D5"/>
    <w:rsid w:val="00F0544F"/>
    <w:rsid w:val="00F06181"/>
    <w:rsid w:val="00F11410"/>
    <w:rsid w:val="00F1312A"/>
    <w:rsid w:val="00F14373"/>
    <w:rsid w:val="00F16AAC"/>
    <w:rsid w:val="00F16D8B"/>
    <w:rsid w:val="00F21D3D"/>
    <w:rsid w:val="00F30376"/>
    <w:rsid w:val="00F33810"/>
    <w:rsid w:val="00F419B7"/>
    <w:rsid w:val="00F4367C"/>
    <w:rsid w:val="00F4399F"/>
    <w:rsid w:val="00F43AA4"/>
    <w:rsid w:val="00F500A7"/>
    <w:rsid w:val="00F51386"/>
    <w:rsid w:val="00F5456E"/>
    <w:rsid w:val="00F5729C"/>
    <w:rsid w:val="00F57ABD"/>
    <w:rsid w:val="00F616AB"/>
    <w:rsid w:val="00F65645"/>
    <w:rsid w:val="00F678C1"/>
    <w:rsid w:val="00F7229A"/>
    <w:rsid w:val="00F770B1"/>
    <w:rsid w:val="00F832B0"/>
    <w:rsid w:val="00F83F0D"/>
    <w:rsid w:val="00F919EA"/>
    <w:rsid w:val="00F91EC6"/>
    <w:rsid w:val="00F9550A"/>
    <w:rsid w:val="00FA6675"/>
    <w:rsid w:val="00FA7E2F"/>
    <w:rsid w:val="00FB4068"/>
    <w:rsid w:val="00FB6FC3"/>
    <w:rsid w:val="00FC1EDC"/>
    <w:rsid w:val="00FC27A3"/>
    <w:rsid w:val="00FC443C"/>
    <w:rsid w:val="00FC549C"/>
    <w:rsid w:val="00FD2305"/>
    <w:rsid w:val="00FD4666"/>
    <w:rsid w:val="00FD5531"/>
    <w:rsid w:val="00FD5D6C"/>
    <w:rsid w:val="00FD6247"/>
    <w:rsid w:val="00FE059A"/>
    <w:rsid w:val="00FE078F"/>
    <w:rsid w:val="00FE2198"/>
    <w:rsid w:val="00FE2BDE"/>
    <w:rsid w:val="00FE52E6"/>
    <w:rsid w:val="00FE5E51"/>
    <w:rsid w:val="00FE7515"/>
    <w:rsid w:val="00FF200A"/>
    <w:rsid w:val="00FF24FA"/>
    <w:rsid w:val="00FF3353"/>
    <w:rsid w:val="00FF4F76"/>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styleId="Textosinformato">
    <w:name w:val="Plain Text"/>
    <w:basedOn w:val="Normal"/>
    <w:link w:val="TextosinformatoCar"/>
    <w:uiPriority w:val="99"/>
    <w:rsid w:val="006555E8"/>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6555E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86817919">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85878414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9905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797_2003.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06A5-7058-419B-845D-E64E4A73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Pages>
  <Words>2794</Words>
  <Characters>15370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17</cp:revision>
  <cp:lastPrinted>2018-07-30T13:07:00Z</cp:lastPrinted>
  <dcterms:created xsi:type="dcterms:W3CDTF">2018-07-18T16:20:00Z</dcterms:created>
  <dcterms:modified xsi:type="dcterms:W3CDTF">2018-08-13T18:03:00Z</dcterms:modified>
</cp:coreProperties>
</file>