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B90" w:rsidRPr="00822A6C" w:rsidRDefault="00AE0B90" w:rsidP="00AE0B90">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bookmarkStart w:id="0" w:name="_GoBack"/>
      <w:bookmarkEnd w:id="0"/>
      <w:r w:rsidRPr="00822A6C">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822A6C">
        <w:rPr>
          <w:rFonts w:ascii="Arial" w:eastAsia="Calibri" w:hAnsi="Arial" w:cs="Arial"/>
          <w:color w:val="FF0000"/>
          <w:kern w:val="28"/>
          <w:sz w:val="20"/>
          <w:szCs w:val="18"/>
          <w:lang w:val="es-CO" w:eastAsia="fr-FR"/>
        </w:rPr>
        <w:t> </w:t>
      </w:r>
    </w:p>
    <w:p w:rsidR="00AE0B90" w:rsidRPr="00AE0B90" w:rsidRDefault="00AE0B90" w:rsidP="00AE0B90">
      <w:pPr>
        <w:spacing w:line="276" w:lineRule="auto"/>
        <w:contextualSpacing/>
        <w:jc w:val="both"/>
        <w:rPr>
          <w:rFonts w:ascii="Arial" w:hAnsi="Arial" w:cs="Arial"/>
          <w:kern w:val="28"/>
          <w:sz w:val="18"/>
          <w:szCs w:val="18"/>
          <w:lang w:val="es-CO" w:eastAsia="fr-FR"/>
        </w:rPr>
      </w:pPr>
      <w:r w:rsidRPr="00AE0B90">
        <w:rPr>
          <w:rFonts w:ascii="Arial" w:hAnsi="Arial" w:cs="Arial"/>
          <w:kern w:val="28"/>
          <w:sz w:val="18"/>
          <w:szCs w:val="18"/>
          <w:lang w:val="es-CO" w:eastAsia="fr-FR"/>
        </w:rPr>
        <w:t>Asunto:</w:t>
      </w:r>
      <w:r w:rsidRPr="00AE0B90">
        <w:rPr>
          <w:rFonts w:ascii="Arial" w:hAnsi="Arial" w:cs="Arial"/>
          <w:kern w:val="28"/>
          <w:sz w:val="18"/>
          <w:szCs w:val="18"/>
          <w:lang w:val="es-CO" w:eastAsia="fr-FR"/>
        </w:rPr>
        <w:tab/>
      </w:r>
      <w:r w:rsidRPr="00AE0B90">
        <w:rPr>
          <w:rFonts w:ascii="Arial" w:hAnsi="Arial" w:cs="Arial"/>
          <w:kern w:val="28"/>
          <w:sz w:val="18"/>
          <w:szCs w:val="18"/>
          <w:lang w:val="es-CO" w:eastAsia="fr-FR"/>
        </w:rPr>
        <w:tab/>
      </w:r>
      <w:r>
        <w:rPr>
          <w:rFonts w:ascii="Arial" w:hAnsi="Arial" w:cs="Arial"/>
          <w:kern w:val="28"/>
          <w:sz w:val="18"/>
          <w:szCs w:val="18"/>
          <w:lang w:val="es-CO" w:eastAsia="fr-FR"/>
        </w:rPr>
        <w:t xml:space="preserve">       </w:t>
      </w:r>
      <w:r w:rsidRPr="00AE0B90">
        <w:rPr>
          <w:rFonts w:ascii="Arial" w:hAnsi="Arial" w:cs="Arial"/>
          <w:kern w:val="28"/>
          <w:sz w:val="18"/>
          <w:szCs w:val="18"/>
          <w:lang w:val="es-CO" w:eastAsia="fr-FR"/>
        </w:rPr>
        <w:t xml:space="preserve">Sentencia apelación </w:t>
      </w:r>
    </w:p>
    <w:p w:rsidR="00AE0B90" w:rsidRPr="00AE0B90" w:rsidRDefault="00AE0B90" w:rsidP="00AE0B90">
      <w:pPr>
        <w:spacing w:line="276" w:lineRule="auto"/>
        <w:contextualSpacing/>
        <w:jc w:val="both"/>
        <w:rPr>
          <w:rFonts w:ascii="Arial" w:hAnsi="Arial" w:cs="Arial"/>
          <w:kern w:val="28"/>
          <w:sz w:val="18"/>
          <w:szCs w:val="18"/>
          <w:lang w:val="es-CO" w:eastAsia="fr-FR"/>
        </w:rPr>
      </w:pPr>
      <w:r w:rsidRPr="00AE0B90">
        <w:rPr>
          <w:rFonts w:ascii="Arial" w:hAnsi="Arial" w:cs="Arial"/>
          <w:kern w:val="28"/>
          <w:sz w:val="18"/>
          <w:szCs w:val="18"/>
          <w:lang w:val="es-CO" w:eastAsia="fr-FR"/>
        </w:rPr>
        <w:t>Proceso:                     Ordinario Laboral</w:t>
      </w:r>
    </w:p>
    <w:p w:rsidR="00AE0B90" w:rsidRPr="00AE0B90" w:rsidRDefault="00AE0B90" w:rsidP="00AE0B90">
      <w:pPr>
        <w:spacing w:line="276" w:lineRule="auto"/>
        <w:contextualSpacing/>
        <w:jc w:val="both"/>
        <w:rPr>
          <w:rFonts w:ascii="Arial" w:hAnsi="Arial" w:cs="Arial"/>
          <w:kern w:val="28"/>
          <w:sz w:val="18"/>
          <w:szCs w:val="18"/>
          <w:lang w:val="es-CO" w:eastAsia="fr-FR"/>
        </w:rPr>
      </w:pPr>
      <w:r w:rsidRPr="00AE0B90">
        <w:rPr>
          <w:rFonts w:ascii="Arial" w:hAnsi="Arial" w:cs="Arial"/>
          <w:kern w:val="28"/>
          <w:sz w:val="18"/>
          <w:szCs w:val="18"/>
          <w:lang w:val="es-CO" w:eastAsia="fr-FR"/>
        </w:rPr>
        <w:t>Radicado No:              66001-31-05-003-2017-00019-01</w:t>
      </w:r>
    </w:p>
    <w:p w:rsidR="00AE0B90" w:rsidRPr="00AE0B90" w:rsidRDefault="00AE0B90" w:rsidP="00AE0B90">
      <w:pPr>
        <w:spacing w:line="276" w:lineRule="auto"/>
        <w:contextualSpacing/>
        <w:jc w:val="both"/>
        <w:rPr>
          <w:rFonts w:ascii="Arial" w:hAnsi="Arial" w:cs="Arial"/>
          <w:kern w:val="28"/>
          <w:sz w:val="18"/>
          <w:szCs w:val="18"/>
          <w:lang w:val="es-CO" w:eastAsia="fr-FR"/>
        </w:rPr>
      </w:pPr>
      <w:r w:rsidRPr="00AE0B90">
        <w:rPr>
          <w:rFonts w:ascii="Arial" w:hAnsi="Arial" w:cs="Arial"/>
          <w:kern w:val="28"/>
          <w:sz w:val="18"/>
          <w:szCs w:val="18"/>
          <w:lang w:val="es-CO" w:eastAsia="fr-FR"/>
        </w:rPr>
        <w:t>Demandante:              Augusto Henao Herrera</w:t>
      </w:r>
    </w:p>
    <w:p w:rsidR="00AE0B90" w:rsidRPr="00822A6C" w:rsidRDefault="00AE0B90" w:rsidP="00AE0B90">
      <w:pPr>
        <w:spacing w:line="276" w:lineRule="auto"/>
        <w:contextualSpacing/>
        <w:jc w:val="both"/>
        <w:rPr>
          <w:rFonts w:ascii="Arial" w:hAnsi="Arial" w:cs="Arial"/>
          <w:kern w:val="28"/>
          <w:sz w:val="18"/>
          <w:szCs w:val="18"/>
          <w:lang w:val="es-CO" w:eastAsia="fr-FR"/>
        </w:rPr>
      </w:pPr>
      <w:r w:rsidRPr="00AE0B90">
        <w:rPr>
          <w:rFonts w:ascii="Arial" w:hAnsi="Arial" w:cs="Arial"/>
          <w:kern w:val="28"/>
          <w:sz w:val="18"/>
          <w:szCs w:val="18"/>
          <w:lang w:val="es-CO" w:eastAsia="fr-FR"/>
        </w:rPr>
        <w:t>Demandado:               Administradora Colombiana de Pensiones-</w:t>
      </w:r>
      <w:proofErr w:type="spellStart"/>
      <w:r w:rsidRPr="00AE0B90">
        <w:rPr>
          <w:rFonts w:ascii="Arial" w:hAnsi="Arial" w:cs="Arial"/>
          <w:kern w:val="28"/>
          <w:sz w:val="18"/>
          <w:szCs w:val="18"/>
          <w:lang w:val="es-CO" w:eastAsia="fr-FR"/>
        </w:rPr>
        <w:t>Colpensiones</w:t>
      </w:r>
      <w:proofErr w:type="spellEnd"/>
      <w:r w:rsidRPr="00EB1534">
        <w:rPr>
          <w:rFonts w:ascii="Arial" w:hAnsi="Arial" w:cs="Arial"/>
          <w:kern w:val="28"/>
          <w:sz w:val="18"/>
          <w:szCs w:val="18"/>
          <w:lang w:val="es-CO" w:eastAsia="fr-FR"/>
        </w:rPr>
        <w:t>.</w:t>
      </w:r>
    </w:p>
    <w:p w:rsidR="00AE0B90" w:rsidRPr="00822A6C" w:rsidRDefault="00AE0B90" w:rsidP="00AE0B90">
      <w:pPr>
        <w:spacing w:line="276" w:lineRule="auto"/>
        <w:contextualSpacing/>
        <w:jc w:val="both"/>
        <w:rPr>
          <w:rFonts w:ascii="Arial" w:hAnsi="Arial" w:cs="Arial"/>
          <w:kern w:val="28"/>
          <w:sz w:val="18"/>
          <w:szCs w:val="18"/>
          <w:lang w:val="es-CO" w:eastAsia="fr-FR"/>
        </w:rPr>
      </w:pPr>
    </w:p>
    <w:p w:rsidR="00AE0B90" w:rsidRPr="00822A6C" w:rsidRDefault="00AE0B90" w:rsidP="00AE0B90">
      <w:pPr>
        <w:spacing w:line="276" w:lineRule="auto"/>
        <w:contextualSpacing/>
        <w:jc w:val="both"/>
        <w:rPr>
          <w:rFonts w:ascii="Arial" w:hAnsi="Arial" w:cs="Arial"/>
          <w:b/>
          <w:bCs/>
          <w:sz w:val="18"/>
          <w:szCs w:val="18"/>
        </w:rPr>
      </w:pPr>
    </w:p>
    <w:p w:rsidR="00AE0B90" w:rsidRDefault="00AE0B90" w:rsidP="00AE0B90">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sidRPr="00822A6C">
        <w:rPr>
          <w:rFonts w:ascii="Arial" w:hAnsi="Arial" w:cs="Arial"/>
          <w:b/>
          <w:sz w:val="18"/>
          <w:szCs w:val="18"/>
          <w:lang w:val="es-CO" w:eastAsia="fr-FR"/>
        </w:rPr>
        <w:t xml:space="preserve">PENSIÓN </w:t>
      </w:r>
      <w:r>
        <w:rPr>
          <w:rFonts w:ascii="Arial" w:hAnsi="Arial" w:cs="Arial"/>
          <w:b/>
          <w:sz w:val="18"/>
          <w:szCs w:val="18"/>
          <w:lang w:val="es-CO" w:eastAsia="fr-FR"/>
        </w:rPr>
        <w:t xml:space="preserve">DE VEJEZ / </w:t>
      </w:r>
      <w:r>
        <w:rPr>
          <w:rFonts w:ascii="Arial" w:hAnsi="Arial" w:cs="Arial"/>
          <w:b/>
          <w:sz w:val="18"/>
          <w:szCs w:val="18"/>
          <w:lang w:val="es-CO" w:eastAsia="fr-FR"/>
        </w:rPr>
        <w:t xml:space="preserve">RELIQUIDACIÓN / RÉGIMEN TRANSICIÓN / NO APLICA PARA ESTABLECER </w:t>
      </w:r>
      <w:proofErr w:type="spellStart"/>
      <w:r>
        <w:rPr>
          <w:rFonts w:ascii="Arial" w:hAnsi="Arial" w:cs="Arial"/>
          <w:b/>
          <w:sz w:val="18"/>
          <w:szCs w:val="18"/>
          <w:lang w:val="es-CO" w:eastAsia="fr-FR"/>
        </w:rPr>
        <w:t>IBL</w:t>
      </w:r>
      <w:proofErr w:type="spellEnd"/>
      <w:r>
        <w:rPr>
          <w:rFonts w:ascii="Arial" w:hAnsi="Arial" w:cs="Arial"/>
          <w:b/>
          <w:sz w:val="18"/>
          <w:szCs w:val="18"/>
          <w:lang w:val="es-CO" w:eastAsia="fr-FR"/>
        </w:rPr>
        <w:t xml:space="preserve"> / </w:t>
      </w:r>
      <w:r>
        <w:rPr>
          <w:rFonts w:ascii="Arial" w:hAnsi="Arial" w:cs="Arial"/>
          <w:b/>
          <w:sz w:val="18"/>
          <w:szCs w:val="18"/>
          <w:lang w:val="es-CO" w:eastAsia="fr-FR"/>
        </w:rPr>
        <w:t>CONFIRMA / NIEGA /</w:t>
      </w:r>
    </w:p>
    <w:p w:rsidR="00AE0B90" w:rsidRDefault="00AE0B90" w:rsidP="00AE0B90">
      <w:pPr>
        <w:spacing w:after="0"/>
        <w:jc w:val="both"/>
        <w:rPr>
          <w:rFonts w:ascii="Arial" w:hAnsi="Arial" w:cs="Arial"/>
          <w:sz w:val="18"/>
          <w:szCs w:val="18"/>
          <w:lang w:val="es-CO" w:eastAsia="fr-FR"/>
        </w:rPr>
      </w:pPr>
      <w:r w:rsidRPr="00AE0B90">
        <w:rPr>
          <w:rFonts w:ascii="Arial" w:hAnsi="Arial" w:cs="Arial"/>
          <w:sz w:val="18"/>
          <w:szCs w:val="18"/>
          <w:lang w:val="es-CO" w:eastAsia="fr-FR"/>
        </w:rPr>
        <w:t>Ha sido clara la jurisprudencia del órgano de cierre de esta especialidad que el régimen de transición “garantiza a sus beneficiarios de cara a la prestación por vejez o jubilación, y en relación con la normatividad que venía rigiendo en cada caso, lo atinente a la edad y el tiempo de servicio o el número de semanas cotizadas para acceder al derecho, y el monto de la prestación en lo que toca con la tasa de reemplazo; pero no en lo referente al ingreso base de liquidación pensional que se rige en estricto rigor por lo previsto por el legislador en el inciso tercero del artículo 36 de la Ley 100 de 1993, para quienes estando en transición les faltare menos de 10 años para adquirir el derecho, y que sería el promedio de lo devengado en el tiempo que les hiciere falta para ello, o el cotizado durante todo el tiempo si éste fuere superior.”</w:t>
      </w:r>
    </w:p>
    <w:p w:rsidR="00AE0B90" w:rsidRDefault="00AE0B90" w:rsidP="00AE0B90">
      <w:pPr>
        <w:spacing w:after="0"/>
        <w:jc w:val="both"/>
        <w:rPr>
          <w:rFonts w:ascii="Arial" w:hAnsi="Arial" w:cs="Arial"/>
          <w:sz w:val="18"/>
          <w:szCs w:val="18"/>
          <w:lang w:val="es-CO" w:eastAsia="fr-FR"/>
        </w:rPr>
      </w:pPr>
      <w:r>
        <w:rPr>
          <w:rFonts w:ascii="Arial" w:hAnsi="Arial" w:cs="Arial"/>
          <w:sz w:val="18"/>
          <w:szCs w:val="18"/>
          <w:lang w:val="es-CO" w:eastAsia="fr-FR"/>
        </w:rPr>
        <w:t>(…)</w:t>
      </w:r>
    </w:p>
    <w:p w:rsidR="00AE0B90" w:rsidRPr="00AE0B90" w:rsidRDefault="00AE0B90" w:rsidP="00AE0B90">
      <w:pPr>
        <w:spacing w:after="0"/>
        <w:jc w:val="both"/>
        <w:rPr>
          <w:rFonts w:ascii="Arial" w:hAnsi="Arial" w:cs="Arial"/>
          <w:sz w:val="18"/>
          <w:szCs w:val="18"/>
          <w:lang w:val="es-CO" w:eastAsia="fr-FR"/>
        </w:rPr>
      </w:pPr>
      <w:r w:rsidRPr="00AE0B90">
        <w:rPr>
          <w:rFonts w:ascii="Arial" w:hAnsi="Arial" w:cs="Arial"/>
          <w:sz w:val="18"/>
          <w:szCs w:val="18"/>
          <w:lang w:val="es-CO" w:eastAsia="fr-FR"/>
        </w:rPr>
        <w:t>Así mismo que la norma a aplicar es el inciso 3 del artículo 36 de la Ley 100 de 1994, en tanto al 1-4-1994 le faltaban menos de 10 años para reunir el último requisito para acceder a la pensión, al alcanzar los 60 años de edad el 19-09-2002, al ser su natalicio en la misma calenda de 1942  (</w:t>
      </w:r>
      <w:proofErr w:type="spellStart"/>
      <w:r w:rsidRPr="00AE0B90">
        <w:rPr>
          <w:rFonts w:ascii="Arial" w:hAnsi="Arial" w:cs="Arial"/>
          <w:sz w:val="18"/>
          <w:szCs w:val="18"/>
          <w:lang w:val="es-CO" w:eastAsia="fr-FR"/>
        </w:rPr>
        <w:t>fl</w:t>
      </w:r>
      <w:proofErr w:type="spellEnd"/>
      <w:r w:rsidRPr="00AE0B90">
        <w:rPr>
          <w:rFonts w:ascii="Arial" w:hAnsi="Arial" w:cs="Arial"/>
          <w:sz w:val="18"/>
          <w:szCs w:val="18"/>
          <w:lang w:val="es-CO" w:eastAsia="fr-FR"/>
        </w:rPr>
        <w:t>. 8 c.1), dado que la densidad de semanas las reunió antes (</w:t>
      </w:r>
      <w:proofErr w:type="spellStart"/>
      <w:r w:rsidRPr="00AE0B90">
        <w:rPr>
          <w:rFonts w:ascii="Arial" w:hAnsi="Arial" w:cs="Arial"/>
          <w:sz w:val="18"/>
          <w:szCs w:val="18"/>
          <w:lang w:val="es-CO" w:eastAsia="fr-FR"/>
        </w:rPr>
        <w:t>fl</w:t>
      </w:r>
      <w:proofErr w:type="spellEnd"/>
      <w:r w:rsidRPr="00AE0B90">
        <w:rPr>
          <w:rFonts w:ascii="Arial" w:hAnsi="Arial" w:cs="Arial"/>
          <w:sz w:val="18"/>
          <w:szCs w:val="18"/>
          <w:lang w:val="es-CO" w:eastAsia="fr-FR"/>
        </w:rPr>
        <w:t>. 10 -49 c.1).</w:t>
      </w:r>
    </w:p>
    <w:p w:rsidR="00AE0B90" w:rsidRDefault="00AE0B90" w:rsidP="00AE0B90">
      <w:pPr>
        <w:spacing w:after="0"/>
        <w:jc w:val="both"/>
        <w:rPr>
          <w:rFonts w:ascii="Arial" w:hAnsi="Arial" w:cs="Arial"/>
          <w:sz w:val="18"/>
          <w:szCs w:val="18"/>
          <w:lang w:val="es-CO" w:eastAsia="fr-FR"/>
        </w:rPr>
      </w:pPr>
      <w:r w:rsidRPr="00AE0B90">
        <w:rPr>
          <w:rFonts w:ascii="Arial" w:hAnsi="Arial" w:cs="Arial"/>
          <w:sz w:val="18"/>
          <w:szCs w:val="18"/>
          <w:lang w:val="es-CO" w:eastAsia="fr-FR"/>
        </w:rPr>
        <w:t xml:space="preserve">Entonces, tenía dos opciones el actor para que se le calculara el </w:t>
      </w:r>
      <w:proofErr w:type="spellStart"/>
      <w:r w:rsidRPr="00AE0B90">
        <w:rPr>
          <w:rFonts w:ascii="Arial" w:hAnsi="Arial" w:cs="Arial"/>
          <w:sz w:val="18"/>
          <w:szCs w:val="18"/>
          <w:lang w:val="es-CO" w:eastAsia="fr-FR"/>
        </w:rPr>
        <w:t>IBL</w:t>
      </w:r>
      <w:proofErr w:type="spellEnd"/>
      <w:r w:rsidRPr="00AE0B90">
        <w:rPr>
          <w:rFonts w:ascii="Arial" w:hAnsi="Arial" w:cs="Arial"/>
          <w:sz w:val="18"/>
          <w:szCs w:val="18"/>
          <w:lang w:val="es-CO" w:eastAsia="fr-FR"/>
        </w:rPr>
        <w:t xml:space="preserve">, con el promedio de lo devengado en el tiempo que le hiciera falta para cumplir los requisitos para pensionarse o en su defecto el cotizado durante toda la vida, si fuera superior, actualizados con la variación del IPC certificado por el </w:t>
      </w:r>
      <w:proofErr w:type="spellStart"/>
      <w:r w:rsidRPr="00AE0B90">
        <w:rPr>
          <w:rFonts w:ascii="Arial" w:hAnsi="Arial" w:cs="Arial"/>
          <w:sz w:val="18"/>
          <w:szCs w:val="18"/>
          <w:lang w:val="es-CO" w:eastAsia="fr-FR"/>
        </w:rPr>
        <w:t>DANE</w:t>
      </w:r>
      <w:proofErr w:type="spellEnd"/>
      <w:r w:rsidRPr="00AE0B90">
        <w:rPr>
          <w:rFonts w:ascii="Arial" w:hAnsi="Arial" w:cs="Arial"/>
          <w:sz w:val="18"/>
          <w:szCs w:val="18"/>
          <w:lang w:val="es-CO" w:eastAsia="fr-FR"/>
        </w:rPr>
        <w:t>.</w:t>
      </w:r>
    </w:p>
    <w:p w:rsidR="00AE0B90" w:rsidRDefault="00AE0B90" w:rsidP="00AE0B90">
      <w:pPr>
        <w:spacing w:after="0"/>
        <w:jc w:val="both"/>
        <w:rPr>
          <w:rFonts w:ascii="Arial" w:hAnsi="Arial" w:cs="Arial"/>
          <w:sz w:val="18"/>
          <w:szCs w:val="18"/>
          <w:lang w:val="es-CO" w:eastAsia="fr-FR"/>
        </w:rPr>
      </w:pPr>
    </w:p>
    <w:p w:rsidR="00AE0B90" w:rsidRDefault="00AE0B90" w:rsidP="00AE0B90">
      <w:pPr>
        <w:spacing w:after="0"/>
        <w:jc w:val="both"/>
        <w:rPr>
          <w:rFonts w:ascii="Arial" w:hAnsi="Arial" w:cs="Arial"/>
          <w:sz w:val="18"/>
          <w:szCs w:val="18"/>
          <w:lang w:val="es-CO" w:eastAsia="fr-FR"/>
        </w:rPr>
      </w:pPr>
    </w:p>
    <w:p w:rsidR="00AE0B90" w:rsidRDefault="00AE0B90" w:rsidP="00AE0B90">
      <w:pPr>
        <w:spacing w:after="0"/>
        <w:jc w:val="both"/>
        <w:rPr>
          <w:rFonts w:ascii="Arial" w:hAnsi="Arial" w:cs="Arial"/>
          <w:sz w:val="18"/>
          <w:szCs w:val="18"/>
          <w:lang w:val="es-CO" w:eastAsia="fr-FR"/>
        </w:rPr>
      </w:pPr>
    </w:p>
    <w:p w:rsidR="00AE0B90" w:rsidRDefault="00AE0B90" w:rsidP="00AE0B90">
      <w:pPr>
        <w:spacing w:after="0"/>
        <w:jc w:val="both"/>
        <w:rPr>
          <w:rFonts w:ascii="Arial" w:hAnsi="Arial" w:cs="Arial"/>
          <w:sz w:val="18"/>
          <w:szCs w:val="18"/>
          <w:lang w:val="es-CO" w:eastAsia="fr-FR"/>
        </w:rPr>
      </w:pPr>
    </w:p>
    <w:p w:rsidR="00AE0B90" w:rsidRDefault="00AE0B90" w:rsidP="00AE0B90">
      <w:pPr>
        <w:spacing w:after="0"/>
        <w:jc w:val="both"/>
        <w:rPr>
          <w:rFonts w:ascii="Arial" w:hAnsi="Arial" w:cs="Arial"/>
          <w:sz w:val="18"/>
          <w:szCs w:val="18"/>
          <w:lang w:val="es-CO" w:eastAsia="fr-FR"/>
        </w:rPr>
      </w:pPr>
    </w:p>
    <w:p w:rsidR="00AE0B90" w:rsidRDefault="00AE0B90" w:rsidP="00AE0B90">
      <w:pPr>
        <w:spacing w:after="0"/>
        <w:jc w:val="both"/>
        <w:rPr>
          <w:rFonts w:ascii="Arial" w:hAnsi="Arial" w:cs="Arial"/>
          <w:sz w:val="18"/>
          <w:szCs w:val="18"/>
          <w:lang w:val="es-CO" w:eastAsia="fr-FR"/>
        </w:rPr>
      </w:pPr>
    </w:p>
    <w:p w:rsidR="00AE0B90" w:rsidRDefault="00AE0B90" w:rsidP="00AE0B90">
      <w:pPr>
        <w:spacing w:after="0"/>
        <w:jc w:val="both"/>
        <w:rPr>
          <w:rFonts w:ascii="Arial" w:hAnsi="Arial" w:cs="Arial"/>
          <w:sz w:val="18"/>
          <w:szCs w:val="18"/>
          <w:lang w:val="es-CO" w:eastAsia="fr-FR"/>
        </w:rPr>
      </w:pPr>
    </w:p>
    <w:p w:rsidR="00AE0B90" w:rsidRDefault="00AE0B90" w:rsidP="00AE0B90">
      <w:pPr>
        <w:spacing w:after="0"/>
        <w:jc w:val="both"/>
        <w:rPr>
          <w:rFonts w:ascii="Arial" w:hAnsi="Arial" w:cs="Arial"/>
          <w:sz w:val="18"/>
          <w:szCs w:val="18"/>
          <w:lang w:val="es-CO" w:eastAsia="fr-FR"/>
        </w:rPr>
      </w:pPr>
    </w:p>
    <w:p w:rsidR="00AE0B90" w:rsidRDefault="00AE0B90" w:rsidP="00AE0B90">
      <w:pPr>
        <w:pStyle w:val="Puesto"/>
        <w:spacing w:line="276" w:lineRule="auto"/>
        <w:rPr>
          <w:rFonts w:ascii="Arial" w:hAnsi="Arial" w:cs="Arial"/>
          <w:sz w:val="18"/>
          <w:szCs w:val="18"/>
          <w:lang w:eastAsia="fr-FR"/>
        </w:rPr>
      </w:pPr>
    </w:p>
    <w:p w:rsidR="00AE0B90" w:rsidRDefault="00AE0B90" w:rsidP="00AE0B90">
      <w:pPr>
        <w:rPr>
          <w:lang w:val="es-CO" w:eastAsia="fr-FR"/>
        </w:rPr>
      </w:pPr>
    </w:p>
    <w:p w:rsidR="00AE0B90" w:rsidRPr="00AE0B90" w:rsidRDefault="00AE0B90" w:rsidP="00AE0B90">
      <w:pPr>
        <w:rPr>
          <w:lang w:val="es-CO" w:eastAsia="fr-FR"/>
        </w:rPr>
      </w:pPr>
    </w:p>
    <w:p w:rsidR="00AE0B90" w:rsidRDefault="00AE0B90" w:rsidP="00AE0B90">
      <w:pPr>
        <w:pStyle w:val="Puesto"/>
        <w:spacing w:line="276" w:lineRule="auto"/>
        <w:rPr>
          <w:rFonts w:ascii="Arial" w:hAnsi="Arial" w:cs="Arial"/>
          <w:sz w:val="18"/>
          <w:szCs w:val="18"/>
          <w:lang w:eastAsia="fr-FR"/>
        </w:rPr>
      </w:pPr>
    </w:p>
    <w:p w:rsidR="00AE0B90" w:rsidRDefault="00AE0B90" w:rsidP="00AE0B90">
      <w:pPr>
        <w:pStyle w:val="Puesto"/>
        <w:spacing w:line="276" w:lineRule="auto"/>
        <w:rPr>
          <w:rFonts w:ascii="Arial" w:hAnsi="Arial" w:cs="Arial"/>
          <w:sz w:val="18"/>
          <w:szCs w:val="18"/>
          <w:lang w:eastAsia="fr-FR"/>
        </w:rPr>
      </w:pPr>
    </w:p>
    <w:p w:rsidR="007377F8" w:rsidRDefault="007377F8" w:rsidP="00AE0B90">
      <w:pPr>
        <w:pStyle w:val="Puesto"/>
        <w:spacing w:line="276" w:lineRule="auto"/>
        <w:rPr>
          <w:rFonts w:ascii="Rockwell Condensed" w:hAnsi="Rockwell Condensed" w:cs="Arial"/>
          <w:bCs/>
          <w:sz w:val="38"/>
          <w:szCs w:val="38"/>
        </w:rPr>
      </w:pPr>
      <w:r w:rsidRPr="009D337E">
        <w:rPr>
          <w:rFonts w:ascii="Rockwell Condensed" w:hAnsi="Rockwell Condensed"/>
          <w:noProof/>
          <w:sz w:val="38"/>
          <w:szCs w:val="38"/>
          <w:lang w:val="es-ES" w:eastAsia="es-ES"/>
        </w:rPr>
        <w:drawing>
          <wp:anchor distT="0" distB="0" distL="114300" distR="114300" simplePos="0" relativeHeight="251659264" behindDoc="0" locked="0" layoutInCell="1" allowOverlap="1" wp14:anchorId="2835F86D" wp14:editId="3988342E">
            <wp:simplePos x="0" y="0"/>
            <wp:positionH relativeFrom="column">
              <wp:posOffset>2817374</wp:posOffset>
            </wp:positionH>
            <wp:positionV relativeFrom="paragraph">
              <wp:posOffset>95791</wp:posOffset>
            </wp:positionV>
            <wp:extent cx="429376" cy="417232"/>
            <wp:effectExtent l="0" t="0" r="8890" b="190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376" cy="4172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3804" w:rsidRPr="00B33804" w:rsidRDefault="00B33804" w:rsidP="00311682">
      <w:pPr>
        <w:contextualSpacing/>
        <w:rPr>
          <w:lang w:val="es-CO"/>
        </w:rPr>
      </w:pPr>
    </w:p>
    <w:p w:rsidR="00311682" w:rsidRDefault="00311682" w:rsidP="00311682">
      <w:pPr>
        <w:contextualSpacing/>
        <w:jc w:val="center"/>
        <w:rPr>
          <w:rFonts w:ascii="Arial" w:hAnsi="Arial" w:cs="Arial"/>
          <w:b/>
          <w:sz w:val="36"/>
          <w:szCs w:val="36"/>
        </w:rPr>
      </w:pPr>
    </w:p>
    <w:p w:rsidR="007377F8" w:rsidRPr="002E2BD1" w:rsidRDefault="007377F8" w:rsidP="00311682">
      <w:pPr>
        <w:contextualSpacing/>
        <w:jc w:val="center"/>
        <w:rPr>
          <w:rFonts w:ascii="Arial" w:hAnsi="Arial" w:cs="Arial"/>
          <w:b/>
          <w:sz w:val="36"/>
          <w:szCs w:val="36"/>
        </w:rPr>
      </w:pPr>
      <w:r w:rsidRPr="002E2BD1">
        <w:rPr>
          <w:rFonts w:ascii="Arial" w:hAnsi="Arial" w:cs="Arial"/>
          <w:b/>
          <w:sz w:val="36"/>
          <w:szCs w:val="36"/>
        </w:rPr>
        <w:t>Rama Judicial del Poder Público</w:t>
      </w:r>
    </w:p>
    <w:p w:rsidR="007377F8" w:rsidRPr="002E2BD1" w:rsidRDefault="007377F8" w:rsidP="00311682">
      <w:pPr>
        <w:contextualSpacing/>
        <w:jc w:val="center"/>
        <w:rPr>
          <w:rFonts w:ascii="Arial" w:hAnsi="Arial" w:cs="Arial"/>
          <w:b/>
          <w:sz w:val="36"/>
          <w:szCs w:val="36"/>
        </w:rPr>
      </w:pPr>
      <w:r w:rsidRPr="002E2BD1">
        <w:rPr>
          <w:rFonts w:ascii="Arial" w:hAnsi="Arial" w:cs="Arial"/>
          <w:b/>
          <w:sz w:val="36"/>
          <w:szCs w:val="36"/>
        </w:rPr>
        <w:t>Tribunal Superior del Distrito Judicial de Pereira</w:t>
      </w:r>
    </w:p>
    <w:p w:rsidR="007A0D55" w:rsidRPr="002E2BD1" w:rsidRDefault="007377F8" w:rsidP="00311682">
      <w:pPr>
        <w:contextualSpacing/>
        <w:jc w:val="center"/>
        <w:rPr>
          <w:rFonts w:ascii="Arial" w:hAnsi="Arial" w:cs="Arial"/>
          <w:b/>
          <w:sz w:val="36"/>
          <w:szCs w:val="36"/>
        </w:rPr>
      </w:pPr>
      <w:r w:rsidRPr="002E2BD1">
        <w:rPr>
          <w:rFonts w:ascii="Arial" w:hAnsi="Arial" w:cs="Arial"/>
          <w:b/>
          <w:sz w:val="36"/>
          <w:szCs w:val="36"/>
        </w:rPr>
        <w:t xml:space="preserve">Sala </w:t>
      </w:r>
      <w:r w:rsidR="00AE5BC8" w:rsidRPr="002E2BD1">
        <w:rPr>
          <w:rFonts w:ascii="Arial" w:hAnsi="Arial" w:cs="Arial"/>
          <w:b/>
          <w:sz w:val="36"/>
          <w:szCs w:val="36"/>
        </w:rPr>
        <w:t>S</w:t>
      </w:r>
      <w:r w:rsidR="003E0D0E" w:rsidRPr="002E2BD1">
        <w:rPr>
          <w:rFonts w:ascii="Arial" w:hAnsi="Arial" w:cs="Arial"/>
          <w:b/>
          <w:sz w:val="36"/>
          <w:szCs w:val="36"/>
        </w:rPr>
        <w:t>egunda</w:t>
      </w:r>
      <w:r w:rsidRPr="002E2BD1">
        <w:rPr>
          <w:rFonts w:ascii="Arial" w:hAnsi="Arial" w:cs="Arial"/>
          <w:b/>
          <w:sz w:val="36"/>
          <w:szCs w:val="36"/>
        </w:rPr>
        <w:t xml:space="preserve"> Laboral </w:t>
      </w:r>
    </w:p>
    <w:p w:rsidR="007A0D55" w:rsidRPr="007A0D55" w:rsidRDefault="007A0D55" w:rsidP="00311682">
      <w:pPr>
        <w:contextualSpacing/>
        <w:jc w:val="center"/>
        <w:rPr>
          <w:rFonts w:cs="Arial"/>
          <w:b/>
          <w:sz w:val="20"/>
          <w:szCs w:val="20"/>
        </w:rPr>
      </w:pPr>
    </w:p>
    <w:p w:rsidR="007377F8" w:rsidRPr="00AD219E" w:rsidRDefault="00596BDB" w:rsidP="00311682">
      <w:pPr>
        <w:spacing w:line="276" w:lineRule="auto"/>
        <w:ind w:left="2127" w:hanging="1276"/>
        <w:contextualSpacing/>
        <w:jc w:val="center"/>
        <w:rPr>
          <w:rFonts w:ascii="Arial" w:hAnsi="Arial" w:cs="Arial"/>
          <w:b/>
          <w:sz w:val="24"/>
          <w:szCs w:val="24"/>
        </w:rPr>
      </w:pPr>
      <w:r>
        <w:rPr>
          <w:rFonts w:ascii="Arial" w:hAnsi="Arial" w:cs="Arial"/>
          <w:b/>
          <w:sz w:val="24"/>
          <w:szCs w:val="24"/>
        </w:rPr>
        <w:t xml:space="preserve">MAGISTRADA </w:t>
      </w:r>
      <w:r w:rsidRPr="001A1834">
        <w:rPr>
          <w:rFonts w:ascii="Arial" w:hAnsi="Arial" w:cs="Arial"/>
          <w:b/>
          <w:sz w:val="24"/>
          <w:szCs w:val="24"/>
        </w:rPr>
        <w:t xml:space="preserve">PONENTE: </w:t>
      </w:r>
      <w:r>
        <w:rPr>
          <w:rFonts w:ascii="Arial" w:hAnsi="Arial" w:cs="Arial"/>
          <w:b/>
          <w:sz w:val="24"/>
          <w:szCs w:val="24"/>
        </w:rPr>
        <w:t xml:space="preserve">OLGA LUCÍA HOYOS SEPÚLVEDA </w:t>
      </w:r>
    </w:p>
    <w:p w:rsidR="00596BDB" w:rsidRDefault="00596BDB" w:rsidP="00311682">
      <w:pPr>
        <w:spacing w:line="276" w:lineRule="auto"/>
        <w:ind w:left="2410"/>
        <w:contextualSpacing/>
        <w:jc w:val="both"/>
        <w:rPr>
          <w:rFonts w:ascii="Arial" w:hAnsi="Arial" w:cs="Arial"/>
          <w:b/>
          <w:sz w:val="18"/>
          <w:szCs w:val="18"/>
        </w:rPr>
      </w:pPr>
    </w:p>
    <w:p w:rsidR="007A0D55" w:rsidRPr="007377F8" w:rsidRDefault="005265FD" w:rsidP="00311682">
      <w:pPr>
        <w:spacing w:line="276" w:lineRule="auto"/>
        <w:ind w:left="2410"/>
        <w:contextualSpacing/>
        <w:jc w:val="both"/>
        <w:rPr>
          <w:rFonts w:ascii="Arial" w:hAnsi="Arial" w:cs="Arial"/>
          <w:b/>
          <w:sz w:val="18"/>
          <w:szCs w:val="18"/>
        </w:rPr>
      </w:pPr>
      <w:r>
        <w:rPr>
          <w:rFonts w:ascii="Arial" w:hAnsi="Arial" w:cs="Arial"/>
          <w:b/>
          <w:sz w:val="18"/>
          <w:szCs w:val="18"/>
        </w:rPr>
        <w:t>Asunto:</w:t>
      </w:r>
      <w:r>
        <w:rPr>
          <w:rFonts w:ascii="Arial" w:hAnsi="Arial" w:cs="Arial"/>
          <w:b/>
          <w:sz w:val="18"/>
          <w:szCs w:val="18"/>
        </w:rPr>
        <w:tab/>
      </w:r>
      <w:r>
        <w:rPr>
          <w:rFonts w:ascii="Arial" w:hAnsi="Arial" w:cs="Arial"/>
          <w:b/>
          <w:sz w:val="18"/>
          <w:szCs w:val="18"/>
        </w:rPr>
        <w:tab/>
        <w:t xml:space="preserve">Sentencia apelación </w:t>
      </w:r>
    </w:p>
    <w:p w:rsidR="009257DF" w:rsidRPr="00B41059" w:rsidRDefault="009257DF" w:rsidP="00311682">
      <w:pPr>
        <w:spacing w:line="276" w:lineRule="auto"/>
        <w:ind w:left="2410"/>
        <w:contextualSpacing/>
        <w:jc w:val="both"/>
        <w:rPr>
          <w:rFonts w:ascii="Arial" w:hAnsi="Arial" w:cs="Arial"/>
          <w:sz w:val="18"/>
          <w:szCs w:val="18"/>
          <w:lang w:val="es-CO"/>
        </w:rPr>
      </w:pPr>
      <w:r w:rsidRPr="002D680F">
        <w:rPr>
          <w:rFonts w:ascii="Arial" w:hAnsi="Arial" w:cs="Arial"/>
          <w:b/>
          <w:sz w:val="18"/>
          <w:szCs w:val="18"/>
          <w:lang w:val="es-CO"/>
        </w:rPr>
        <w:t>Proceso:</w:t>
      </w:r>
      <w:r w:rsidRPr="00B41059">
        <w:rPr>
          <w:rFonts w:ascii="Arial" w:hAnsi="Arial" w:cs="Arial"/>
          <w:sz w:val="18"/>
          <w:szCs w:val="18"/>
          <w:lang w:val="es-CO"/>
        </w:rPr>
        <w:t xml:space="preserve">                     Ordinario Laboral</w:t>
      </w:r>
    </w:p>
    <w:p w:rsidR="009257DF" w:rsidRPr="00B41059" w:rsidRDefault="009257DF" w:rsidP="00311682">
      <w:pPr>
        <w:spacing w:line="276" w:lineRule="auto"/>
        <w:ind w:left="2410"/>
        <w:contextualSpacing/>
        <w:jc w:val="both"/>
        <w:rPr>
          <w:rFonts w:ascii="Arial" w:hAnsi="Arial" w:cs="Arial"/>
          <w:sz w:val="18"/>
          <w:szCs w:val="18"/>
          <w:lang w:val="es-CO"/>
        </w:rPr>
      </w:pPr>
      <w:r w:rsidRPr="002D680F">
        <w:rPr>
          <w:rFonts w:ascii="Arial" w:hAnsi="Arial" w:cs="Arial"/>
          <w:b/>
          <w:sz w:val="18"/>
          <w:szCs w:val="18"/>
          <w:lang w:val="es-CO"/>
        </w:rPr>
        <w:t xml:space="preserve">Radicado </w:t>
      </w:r>
      <w:r w:rsidR="00B860BB" w:rsidRPr="002D680F">
        <w:rPr>
          <w:rFonts w:ascii="Arial" w:hAnsi="Arial" w:cs="Arial"/>
          <w:b/>
          <w:sz w:val="18"/>
          <w:szCs w:val="18"/>
          <w:lang w:val="es-CO"/>
        </w:rPr>
        <w:t>No:</w:t>
      </w:r>
      <w:r w:rsidR="00B860BB">
        <w:rPr>
          <w:rFonts w:ascii="Arial" w:hAnsi="Arial" w:cs="Arial"/>
          <w:sz w:val="18"/>
          <w:szCs w:val="18"/>
          <w:lang w:val="es-CO"/>
        </w:rPr>
        <w:t xml:space="preserve">              66001-31-05-00</w:t>
      </w:r>
      <w:r w:rsidR="005265FD">
        <w:rPr>
          <w:rFonts w:ascii="Arial" w:hAnsi="Arial" w:cs="Arial"/>
          <w:sz w:val="18"/>
          <w:szCs w:val="18"/>
          <w:lang w:val="es-CO"/>
        </w:rPr>
        <w:t>3</w:t>
      </w:r>
      <w:r w:rsidRPr="00B41059">
        <w:rPr>
          <w:rFonts w:ascii="Arial" w:hAnsi="Arial" w:cs="Arial"/>
          <w:sz w:val="18"/>
          <w:szCs w:val="18"/>
          <w:lang w:val="es-CO"/>
        </w:rPr>
        <w:t>-201</w:t>
      </w:r>
      <w:r w:rsidR="005265FD">
        <w:rPr>
          <w:rFonts w:ascii="Arial" w:hAnsi="Arial" w:cs="Arial"/>
          <w:sz w:val="18"/>
          <w:szCs w:val="18"/>
          <w:lang w:val="es-CO"/>
        </w:rPr>
        <w:t>7</w:t>
      </w:r>
      <w:r w:rsidRPr="00B41059">
        <w:rPr>
          <w:rFonts w:ascii="Arial" w:hAnsi="Arial" w:cs="Arial"/>
          <w:sz w:val="18"/>
          <w:szCs w:val="18"/>
          <w:lang w:val="es-CO"/>
        </w:rPr>
        <w:t>-00</w:t>
      </w:r>
      <w:r w:rsidR="005265FD">
        <w:rPr>
          <w:rFonts w:ascii="Arial" w:hAnsi="Arial" w:cs="Arial"/>
          <w:sz w:val="18"/>
          <w:szCs w:val="18"/>
          <w:lang w:val="es-CO"/>
        </w:rPr>
        <w:t>019</w:t>
      </w:r>
      <w:r w:rsidR="00F200C9">
        <w:rPr>
          <w:rFonts w:ascii="Arial" w:hAnsi="Arial" w:cs="Arial"/>
          <w:sz w:val="18"/>
          <w:szCs w:val="18"/>
          <w:lang w:val="es-CO"/>
        </w:rPr>
        <w:t>-01</w:t>
      </w:r>
    </w:p>
    <w:p w:rsidR="009257DF" w:rsidRPr="00B41059" w:rsidRDefault="009257DF" w:rsidP="00311682">
      <w:pPr>
        <w:spacing w:line="276" w:lineRule="auto"/>
        <w:ind w:left="2410"/>
        <w:contextualSpacing/>
        <w:jc w:val="both"/>
        <w:rPr>
          <w:rFonts w:ascii="Arial" w:hAnsi="Arial" w:cs="Arial"/>
          <w:sz w:val="18"/>
          <w:szCs w:val="18"/>
          <w:lang w:val="es-CO"/>
        </w:rPr>
      </w:pPr>
      <w:r w:rsidRPr="002D680F">
        <w:rPr>
          <w:rFonts w:ascii="Arial" w:hAnsi="Arial" w:cs="Arial"/>
          <w:b/>
          <w:sz w:val="18"/>
          <w:szCs w:val="18"/>
          <w:lang w:val="es-CO"/>
        </w:rPr>
        <w:t>Demandante:</w:t>
      </w:r>
      <w:r w:rsidRPr="00B41059">
        <w:rPr>
          <w:rFonts w:ascii="Arial" w:hAnsi="Arial" w:cs="Arial"/>
          <w:sz w:val="18"/>
          <w:szCs w:val="18"/>
          <w:lang w:val="es-CO"/>
        </w:rPr>
        <w:t xml:space="preserve">             </w:t>
      </w:r>
      <w:r w:rsidR="00E50044">
        <w:rPr>
          <w:rFonts w:ascii="Arial" w:hAnsi="Arial" w:cs="Arial"/>
          <w:sz w:val="18"/>
          <w:szCs w:val="18"/>
          <w:lang w:val="es-CO"/>
        </w:rPr>
        <w:t xml:space="preserve"> </w:t>
      </w:r>
      <w:r w:rsidR="005265FD">
        <w:rPr>
          <w:rFonts w:ascii="Arial" w:hAnsi="Arial" w:cs="Arial"/>
          <w:sz w:val="18"/>
          <w:szCs w:val="18"/>
          <w:lang w:val="es-CO"/>
        </w:rPr>
        <w:t>Augusto Henao Herrera</w:t>
      </w:r>
    </w:p>
    <w:p w:rsidR="009257DF" w:rsidRPr="00B41059" w:rsidRDefault="009257DF" w:rsidP="00311682">
      <w:pPr>
        <w:spacing w:line="276" w:lineRule="auto"/>
        <w:ind w:left="2410"/>
        <w:contextualSpacing/>
        <w:jc w:val="both"/>
        <w:rPr>
          <w:rFonts w:ascii="Arial" w:hAnsi="Arial" w:cs="Arial"/>
          <w:sz w:val="18"/>
          <w:szCs w:val="18"/>
          <w:lang w:val="es-CO"/>
        </w:rPr>
      </w:pPr>
      <w:r w:rsidRPr="002D680F">
        <w:rPr>
          <w:rFonts w:ascii="Arial" w:hAnsi="Arial" w:cs="Arial"/>
          <w:b/>
          <w:sz w:val="18"/>
          <w:szCs w:val="18"/>
          <w:lang w:val="es-CO"/>
        </w:rPr>
        <w:t>Demandado:</w:t>
      </w:r>
      <w:r w:rsidRPr="00B41059">
        <w:rPr>
          <w:rFonts w:ascii="Arial" w:hAnsi="Arial" w:cs="Arial"/>
          <w:sz w:val="18"/>
          <w:szCs w:val="18"/>
          <w:lang w:val="es-CO"/>
        </w:rPr>
        <w:t xml:space="preserve">            </w:t>
      </w:r>
      <w:r w:rsidR="00B860BB">
        <w:rPr>
          <w:rFonts w:ascii="Arial" w:hAnsi="Arial" w:cs="Arial"/>
          <w:sz w:val="18"/>
          <w:szCs w:val="18"/>
          <w:lang w:val="es-CO"/>
        </w:rPr>
        <w:t xml:space="preserve">   Administradora Colombiana de Pensiones-Colpensiones</w:t>
      </w:r>
    </w:p>
    <w:p w:rsidR="007A0D55" w:rsidRDefault="007A0D55" w:rsidP="00311682">
      <w:pPr>
        <w:spacing w:line="276" w:lineRule="auto"/>
        <w:ind w:left="4240" w:hanging="1830"/>
        <w:contextualSpacing/>
        <w:jc w:val="both"/>
        <w:rPr>
          <w:rFonts w:ascii="Arial" w:hAnsi="Arial" w:cs="Arial"/>
          <w:b/>
          <w:bCs/>
          <w:sz w:val="18"/>
          <w:szCs w:val="18"/>
        </w:rPr>
      </w:pPr>
    </w:p>
    <w:p w:rsidR="001A1834" w:rsidRPr="00AD219E" w:rsidRDefault="00C6077C" w:rsidP="00311682">
      <w:pPr>
        <w:spacing w:line="276" w:lineRule="auto"/>
        <w:ind w:left="4240" w:hanging="1830"/>
        <w:contextualSpacing/>
        <w:jc w:val="both"/>
        <w:rPr>
          <w:rFonts w:ascii="Arial" w:hAnsi="Arial" w:cs="Arial"/>
          <w:b/>
          <w:bCs/>
          <w:sz w:val="18"/>
          <w:szCs w:val="18"/>
        </w:rPr>
      </w:pPr>
      <w:r>
        <w:rPr>
          <w:rFonts w:ascii="Arial" w:hAnsi="Arial" w:cs="Arial"/>
          <w:b/>
          <w:bCs/>
          <w:sz w:val="18"/>
          <w:szCs w:val="18"/>
        </w:rPr>
        <w:t xml:space="preserve">TEMA: </w:t>
      </w:r>
      <w:r w:rsidR="00AD219E">
        <w:rPr>
          <w:rFonts w:ascii="Arial" w:hAnsi="Arial" w:cs="Arial"/>
          <w:b/>
          <w:bCs/>
          <w:sz w:val="18"/>
          <w:szCs w:val="18"/>
        </w:rPr>
        <w:tab/>
      </w:r>
      <w:r w:rsidR="00AD219E">
        <w:rPr>
          <w:rFonts w:ascii="Arial" w:hAnsi="Arial" w:cs="Arial"/>
          <w:b/>
          <w:bCs/>
          <w:sz w:val="18"/>
          <w:szCs w:val="18"/>
        </w:rPr>
        <w:tab/>
      </w:r>
      <w:r w:rsidRPr="00C6077C">
        <w:rPr>
          <w:rFonts w:ascii="Arial" w:hAnsi="Arial" w:cs="Arial"/>
          <w:b/>
          <w:bCs/>
          <w:sz w:val="18"/>
          <w:szCs w:val="18"/>
        </w:rPr>
        <w:t xml:space="preserve">Cálculo del </w:t>
      </w:r>
      <w:r w:rsidR="00B877F1">
        <w:rPr>
          <w:rFonts w:ascii="Arial" w:hAnsi="Arial" w:cs="Arial"/>
          <w:b/>
          <w:bCs/>
          <w:sz w:val="18"/>
          <w:szCs w:val="18"/>
        </w:rPr>
        <w:t xml:space="preserve">IBL Pensión de vejez </w:t>
      </w:r>
      <w:r w:rsidR="00DD2328">
        <w:rPr>
          <w:rFonts w:ascii="Arial" w:hAnsi="Arial" w:cs="Arial"/>
          <w:b/>
          <w:bCs/>
          <w:sz w:val="18"/>
          <w:szCs w:val="18"/>
        </w:rPr>
        <w:t xml:space="preserve">– </w:t>
      </w:r>
      <w:r w:rsidR="00AD219E">
        <w:rPr>
          <w:rFonts w:ascii="Arial" w:hAnsi="Arial" w:cs="Arial"/>
          <w:b/>
          <w:bCs/>
          <w:sz w:val="18"/>
          <w:szCs w:val="18"/>
        </w:rPr>
        <w:t xml:space="preserve">régimen de transición – art. </w:t>
      </w:r>
      <w:r w:rsidR="00FA655B">
        <w:rPr>
          <w:rFonts w:ascii="Arial" w:hAnsi="Arial" w:cs="Arial"/>
          <w:b/>
          <w:bCs/>
          <w:sz w:val="18"/>
          <w:szCs w:val="18"/>
        </w:rPr>
        <w:t>36</w:t>
      </w:r>
      <w:r w:rsidR="00AD219E">
        <w:rPr>
          <w:rFonts w:ascii="Arial" w:hAnsi="Arial" w:cs="Arial"/>
          <w:b/>
          <w:bCs/>
          <w:sz w:val="18"/>
          <w:szCs w:val="18"/>
        </w:rPr>
        <w:t xml:space="preserve"> Ley 100 de 1993, cuando le faltan </w:t>
      </w:r>
      <w:r w:rsidR="00AD219E">
        <w:rPr>
          <w:rFonts w:ascii="Arial" w:hAnsi="Arial" w:cs="Arial"/>
          <w:b/>
          <w:bCs/>
          <w:sz w:val="18"/>
          <w:szCs w:val="18"/>
        </w:rPr>
        <w:lastRenderedPageBreak/>
        <w:t>m</w:t>
      </w:r>
      <w:r w:rsidR="00FA655B">
        <w:rPr>
          <w:rFonts w:ascii="Arial" w:hAnsi="Arial" w:cs="Arial"/>
          <w:b/>
          <w:bCs/>
          <w:sz w:val="18"/>
          <w:szCs w:val="18"/>
        </w:rPr>
        <w:t>enos</w:t>
      </w:r>
      <w:r w:rsidR="00AD219E">
        <w:rPr>
          <w:rFonts w:ascii="Arial" w:hAnsi="Arial" w:cs="Arial"/>
          <w:b/>
          <w:bCs/>
          <w:sz w:val="18"/>
          <w:szCs w:val="18"/>
        </w:rPr>
        <w:t xml:space="preserve"> de 10 años para cumplir los requisitos </w:t>
      </w:r>
      <w:r w:rsidR="00FA655B">
        <w:rPr>
          <w:rFonts w:ascii="Arial" w:hAnsi="Arial" w:cs="Arial"/>
          <w:b/>
          <w:bCs/>
          <w:sz w:val="18"/>
          <w:szCs w:val="18"/>
        </w:rPr>
        <w:t>acuerdo 049 de 1990</w:t>
      </w:r>
      <w:r w:rsidR="00AD219E">
        <w:rPr>
          <w:rFonts w:ascii="Arial" w:hAnsi="Arial" w:cs="Arial"/>
          <w:b/>
          <w:bCs/>
          <w:sz w:val="18"/>
          <w:szCs w:val="18"/>
        </w:rPr>
        <w:t>.</w:t>
      </w:r>
    </w:p>
    <w:p w:rsidR="008A3AC5" w:rsidRDefault="008A3AC5" w:rsidP="00311682">
      <w:pPr>
        <w:spacing w:line="276" w:lineRule="auto"/>
        <w:ind w:left="2127" w:hanging="1276"/>
        <w:contextualSpacing/>
        <w:jc w:val="center"/>
        <w:rPr>
          <w:rFonts w:ascii="Arial" w:hAnsi="Arial" w:cs="Arial"/>
          <w:b/>
          <w:sz w:val="24"/>
          <w:szCs w:val="24"/>
        </w:rPr>
      </w:pPr>
    </w:p>
    <w:p w:rsidR="001A1834" w:rsidRDefault="001A1834" w:rsidP="00311682">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AUDIENCIA PÚBLICA</w:t>
      </w:r>
    </w:p>
    <w:p w:rsidR="00633404" w:rsidRPr="001A1834" w:rsidRDefault="00633404" w:rsidP="00311682">
      <w:pPr>
        <w:spacing w:line="276" w:lineRule="auto"/>
        <w:ind w:left="2127" w:hanging="1276"/>
        <w:contextualSpacing/>
        <w:jc w:val="center"/>
        <w:rPr>
          <w:rFonts w:ascii="Arial" w:hAnsi="Arial" w:cs="Arial"/>
          <w:b/>
          <w:sz w:val="24"/>
          <w:szCs w:val="24"/>
        </w:rPr>
      </w:pPr>
    </w:p>
    <w:p w:rsidR="00977585" w:rsidRPr="007A0D55" w:rsidRDefault="00977585" w:rsidP="00311682">
      <w:pPr>
        <w:suppressAutoHyphens/>
        <w:spacing w:line="276" w:lineRule="auto"/>
        <w:contextualSpacing/>
        <w:jc w:val="both"/>
        <w:rPr>
          <w:rFonts w:ascii="Arial" w:hAnsi="Arial" w:cs="Arial"/>
          <w:sz w:val="24"/>
          <w:szCs w:val="24"/>
        </w:rPr>
      </w:pPr>
      <w:r w:rsidRPr="007A0D55">
        <w:rPr>
          <w:rFonts w:ascii="Arial" w:hAnsi="Arial" w:cs="Arial"/>
          <w:spacing w:val="-2"/>
          <w:sz w:val="24"/>
          <w:szCs w:val="24"/>
        </w:rPr>
        <w:t>E</w:t>
      </w:r>
      <w:r w:rsidR="005265FD">
        <w:rPr>
          <w:rFonts w:ascii="Arial" w:hAnsi="Arial" w:cs="Arial"/>
          <w:spacing w:val="-2"/>
          <w:sz w:val="24"/>
          <w:szCs w:val="24"/>
        </w:rPr>
        <w:t>n Pereira, Risaralda, a los veinticuatro</w:t>
      </w:r>
      <w:r w:rsidR="000D35D5" w:rsidRPr="007A0D55">
        <w:rPr>
          <w:rFonts w:ascii="Arial" w:hAnsi="Arial" w:cs="Arial"/>
          <w:spacing w:val="-2"/>
          <w:sz w:val="24"/>
          <w:szCs w:val="24"/>
        </w:rPr>
        <w:t xml:space="preserve"> </w:t>
      </w:r>
      <w:r w:rsidRPr="007A0D55">
        <w:rPr>
          <w:rFonts w:ascii="Arial" w:hAnsi="Arial" w:cs="Arial"/>
          <w:spacing w:val="-2"/>
          <w:sz w:val="24"/>
          <w:szCs w:val="24"/>
        </w:rPr>
        <w:t>(</w:t>
      </w:r>
      <w:r w:rsidR="005265FD">
        <w:rPr>
          <w:rFonts w:ascii="Arial" w:hAnsi="Arial" w:cs="Arial"/>
          <w:spacing w:val="-2"/>
          <w:sz w:val="24"/>
          <w:szCs w:val="24"/>
        </w:rPr>
        <w:t>24</w:t>
      </w:r>
      <w:r w:rsidRPr="007A0D55">
        <w:rPr>
          <w:rFonts w:ascii="Arial" w:hAnsi="Arial" w:cs="Arial"/>
          <w:spacing w:val="-2"/>
          <w:sz w:val="24"/>
          <w:szCs w:val="24"/>
        </w:rPr>
        <w:t xml:space="preserve">) días del mes de </w:t>
      </w:r>
      <w:r w:rsidR="003E0D0E" w:rsidRPr="007A0D55">
        <w:rPr>
          <w:rFonts w:ascii="Arial" w:hAnsi="Arial" w:cs="Arial"/>
          <w:spacing w:val="-2"/>
          <w:sz w:val="24"/>
          <w:szCs w:val="24"/>
        </w:rPr>
        <w:t>julio</w:t>
      </w:r>
      <w:r w:rsidR="000D35D5" w:rsidRPr="007A0D55">
        <w:rPr>
          <w:rFonts w:ascii="Arial" w:hAnsi="Arial" w:cs="Arial"/>
          <w:spacing w:val="-2"/>
          <w:sz w:val="24"/>
          <w:szCs w:val="24"/>
        </w:rPr>
        <w:t xml:space="preserve"> </w:t>
      </w:r>
      <w:r w:rsidRPr="007A0D55">
        <w:rPr>
          <w:rFonts w:ascii="Arial" w:hAnsi="Arial" w:cs="Arial"/>
          <w:spacing w:val="-2"/>
          <w:sz w:val="24"/>
          <w:szCs w:val="24"/>
        </w:rPr>
        <w:t>de</w:t>
      </w:r>
      <w:r w:rsidR="00A85FE1" w:rsidRPr="007A0D55">
        <w:rPr>
          <w:rFonts w:ascii="Arial" w:hAnsi="Arial" w:cs="Arial"/>
          <w:spacing w:val="-2"/>
          <w:sz w:val="24"/>
          <w:szCs w:val="24"/>
        </w:rPr>
        <w:t>l año</w:t>
      </w:r>
      <w:r w:rsidR="00EE3123" w:rsidRPr="007A0D55">
        <w:rPr>
          <w:rFonts w:ascii="Arial" w:hAnsi="Arial" w:cs="Arial"/>
          <w:spacing w:val="-2"/>
          <w:sz w:val="24"/>
          <w:szCs w:val="24"/>
        </w:rPr>
        <w:t xml:space="preserve"> dos mil diec</w:t>
      </w:r>
      <w:r w:rsidR="000D35D5" w:rsidRPr="007A0D55">
        <w:rPr>
          <w:rFonts w:ascii="Arial" w:hAnsi="Arial" w:cs="Arial"/>
          <w:spacing w:val="-2"/>
          <w:sz w:val="24"/>
          <w:szCs w:val="24"/>
        </w:rPr>
        <w:t>i</w:t>
      </w:r>
      <w:r w:rsidR="00EE3123" w:rsidRPr="007A0D55">
        <w:rPr>
          <w:rFonts w:ascii="Arial" w:hAnsi="Arial" w:cs="Arial"/>
          <w:spacing w:val="-2"/>
          <w:sz w:val="24"/>
          <w:szCs w:val="24"/>
        </w:rPr>
        <w:t>ocho</w:t>
      </w:r>
      <w:r w:rsidR="000D35D5" w:rsidRPr="007A0D55">
        <w:rPr>
          <w:rFonts w:ascii="Arial" w:hAnsi="Arial" w:cs="Arial"/>
          <w:spacing w:val="-2"/>
          <w:sz w:val="24"/>
          <w:szCs w:val="24"/>
        </w:rPr>
        <w:t xml:space="preserve"> (201</w:t>
      </w:r>
      <w:r w:rsidR="00EE3123" w:rsidRPr="007A0D55">
        <w:rPr>
          <w:rFonts w:ascii="Arial" w:hAnsi="Arial" w:cs="Arial"/>
          <w:spacing w:val="-2"/>
          <w:sz w:val="24"/>
          <w:szCs w:val="24"/>
        </w:rPr>
        <w:t>8</w:t>
      </w:r>
      <w:r w:rsidR="00977D2F" w:rsidRPr="007A0D55">
        <w:rPr>
          <w:rFonts w:ascii="Arial" w:hAnsi="Arial" w:cs="Arial"/>
          <w:spacing w:val="-2"/>
          <w:sz w:val="24"/>
          <w:szCs w:val="24"/>
        </w:rPr>
        <w:t xml:space="preserve">) </w:t>
      </w:r>
      <w:r w:rsidR="00F200C9" w:rsidRPr="007A0D55">
        <w:rPr>
          <w:rFonts w:ascii="Arial" w:hAnsi="Arial" w:cs="Arial"/>
          <w:spacing w:val="-2"/>
          <w:sz w:val="24"/>
          <w:szCs w:val="24"/>
        </w:rPr>
        <w:t>siendo las</w:t>
      </w:r>
      <w:r w:rsidR="00E50044" w:rsidRPr="007A0D55">
        <w:rPr>
          <w:rFonts w:ascii="Arial" w:hAnsi="Arial" w:cs="Arial"/>
          <w:spacing w:val="-2"/>
          <w:sz w:val="24"/>
          <w:szCs w:val="24"/>
        </w:rPr>
        <w:t xml:space="preserve"> </w:t>
      </w:r>
      <w:r w:rsidR="005265FD">
        <w:rPr>
          <w:rFonts w:ascii="Arial" w:hAnsi="Arial" w:cs="Arial"/>
          <w:spacing w:val="-2"/>
          <w:sz w:val="24"/>
          <w:szCs w:val="24"/>
        </w:rPr>
        <w:t xml:space="preserve">ocho </w:t>
      </w:r>
      <w:r w:rsidRPr="007A0D55">
        <w:rPr>
          <w:rFonts w:ascii="Arial" w:hAnsi="Arial" w:cs="Arial"/>
          <w:spacing w:val="-2"/>
          <w:sz w:val="24"/>
          <w:szCs w:val="24"/>
        </w:rPr>
        <w:t>de la mañana</w:t>
      </w:r>
      <w:r w:rsidR="001A1834" w:rsidRPr="007A0D55">
        <w:rPr>
          <w:rFonts w:ascii="Arial" w:hAnsi="Arial" w:cs="Arial"/>
          <w:spacing w:val="-2"/>
          <w:sz w:val="24"/>
          <w:szCs w:val="24"/>
        </w:rPr>
        <w:t xml:space="preserve"> (</w:t>
      </w:r>
      <w:r w:rsidR="005265FD">
        <w:rPr>
          <w:rFonts w:ascii="Arial" w:hAnsi="Arial" w:cs="Arial"/>
          <w:spacing w:val="-2"/>
          <w:sz w:val="24"/>
          <w:szCs w:val="24"/>
        </w:rPr>
        <w:t>08:0</w:t>
      </w:r>
      <w:r w:rsidR="000D35D5" w:rsidRPr="007A0D55">
        <w:rPr>
          <w:rFonts w:ascii="Arial" w:hAnsi="Arial" w:cs="Arial"/>
          <w:spacing w:val="-2"/>
          <w:sz w:val="24"/>
          <w:szCs w:val="24"/>
        </w:rPr>
        <w:t>0</w:t>
      </w:r>
      <w:r w:rsidR="00A75E06" w:rsidRPr="007A0D55">
        <w:rPr>
          <w:rFonts w:ascii="Arial" w:hAnsi="Arial" w:cs="Arial"/>
          <w:spacing w:val="-2"/>
          <w:sz w:val="24"/>
          <w:szCs w:val="24"/>
        </w:rPr>
        <w:t xml:space="preserve"> </w:t>
      </w:r>
      <w:r w:rsidR="001A1834" w:rsidRPr="007A0D55">
        <w:rPr>
          <w:rFonts w:ascii="Arial" w:hAnsi="Arial" w:cs="Arial"/>
          <w:spacing w:val="-2"/>
          <w:sz w:val="24"/>
          <w:szCs w:val="24"/>
        </w:rPr>
        <w:t>a.m.)</w:t>
      </w:r>
      <w:r w:rsidRPr="007A0D55">
        <w:rPr>
          <w:rFonts w:ascii="Arial" w:hAnsi="Arial" w:cs="Arial"/>
          <w:spacing w:val="-2"/>
          <w:sz w:val="24"/>
          <w:szCs w:val="24"/>
        </w:rPr>
        <w:t>, la Sala</w:t>
      </w:r>
      <w:r w:rsidR="00E50044" w:rsidRPr="007A0D55">
        <w:rPr>
          <w:rFonts w:ascii="Arial" w:hAnsi="Arial" w:cs="Arial"/>
          <w:spacing w:val="-2"/>
          <w:sz w:val="24"/>
          <w:szCs w:val="24"/>
        </w:rPr>
        <w:t xml:space="preserve"> </w:t>
      </w:r>
      <w:r w:rsidR="003E0D0E" w:rsidRPr="007A0D55">
        <w:rPr>
          <w:rFonts w:ascii="Arial" w:hAnsi="Arial" w:cs="Arial"/>
          <w:spacing w:val="-2"/>
          <w:sz w:val="24"/>
          <w:szCs w:val="24"/>
        </w:rPr>
        <w:t>Segunda</w:t>
      </w:r>
      <w:r w:rsidR="00977D2F" w:rsidRPr="007A0D55">
        <w:rPr>
          <w:rFonts w:ascii="Arial" w:hAnsi="Arial" w:cs="Arial"/>
          <w:spacing w:val="-2"/>
          <w:sz w:val="24"/>
          <w:szCs w:val="24"/>
        </w:rPr>
        <w:t xml:space="preserve"> </w:t>
      </w:r>
      <w:r w:rsidRPr="007A0D55">
        <w:rPr>
          <w:rFonts w:ascii="Arial" w:hAnsi="Arial" w:cs="Arial"/>
          <w:spacing w:val="-2"/>
          <w:sz w:val="24"/>
          <w:szCs w:val="24"/>
        </w:rPr>
        <w:t xml:space="preserve">de Decisión Laboral del Tribunal Superior del Distrito Judicial de Pereira, </w:t>
      </w:r>
      <w:r w:rsidRPr="007A0D55">
        <w:rPr>
          <w:rFonts w:ascii="Arial" w:hAnsi="Arial" w:cs="Arial"/>
          <w:sz w:val="24"/>
          <w:szCs w:val="24"/>
        </w:rPr>
        <w:t xml:space="preserve">se declara en audiencia pública con el propósito de resolver el </w:t>
      </w:r>
      <w:r w:rsidR="005265FD">
        <w:rPr>
          <w:rFonts w:ascii="Arial" w:hAnsi="Arial" w:cs="Arial"/>
          <w:sz w:val="24"/>
          <w:szCs w:val="24"/>
        </w:rPr>
        <w:t xml:space="preserve">recurso de apelación </w:t>
      </w:r>
      <w:r w:rsidR="00833577" w:rsidRPr="007A0D55">
        <w:rPr>
          <w:rFonts w:ascii="Arial" w:hAnsi="Arial" w:cs="Arial"/>
          <w:sz w:val="24"/>
          <w:szCs w:val="24"/>
        </w:rPr>
        <w:t xml:space="preserve"> </w:t>
      </w:r>
      <w:r w:rsidR="00977D2F" w:rsidRPr="007A0D55">
        <w:rPr>
          <w:rFonts w:ascii="Arial" w:hAnsi="Arial" w:cs="Arial"/>
          <w:sz w:val="24"/>
          <w:szCs w:val="24"/>
        </w:rPr>
        <w:t xml:space="preserve">respecto </w:t>
      </w:r>
      <w:r w:rsidRPr="007A0D55">
        <w:rPr>
          <w:rFonts w:ascii="Arial" w:hAnsi="Arial" w:cs="Arial"/>
          <w:sz w:val="24"/>
          <w:szCs w:val="24"/>
        </w:rPr>
        <w:t xml:space="preserve">de la sentencia </w:t>
      </w:r>
      <w:r w:rsidR="000F7BCD" w:rsidRPr="007A0D55">
        <w:rPr>
          <w:rFonts w:ascii="Arial" w:hAnsi="Arial" w:cs="Arial"/>
          <w:sz w:val="24"/>
          <w:szCs w:val="24"/>
        </w:rPr>
        <w:t>p</w:t>
      </w:r>
      <w:r w:rsidR="00F200C9" w:rsidRPr="007A0D55">
        <w:rPr>
          <w:rFonts w:ascii="Arial" w:hAnsi="Arial" w:cs="Arial"/>
          <w:sz w:val="24"/>
          <w:szCs w:val="24"/>
        </w:rPr>
        <w:t xml:space="preserve">roferida por el Juzgado </w:t>
      </w:r>
      <w:r w:rsidR="00DA0B5F">
        <w:rPr>
          <w:rFonts w:ascii="Arial" w:hAnsi="Arial" w:cs="Arial"/>
          <w:sz w:val="24"/>
          <w:szCs w:val="24"/>
        </w:rPr>
        <w:t>Tercero</w:t>
      </w:r>
      <w:r w:rsidR="000D35D5" w:rsidRPr="007A0D55">
        <w:rPr>
          <w:rFonts w:ascii="Arial" w:hAnsi="Arial" w:cs="Arial"/>
          <w:sz w:val="24"/>
          <w:szCs w:val="24"/>
        </w:rPr>
        <w:t xml:space="preserve"> </w:t>
      </w:r>
      <w:r w:rsidRPr="007A0D55">
        <w:rPr>
          <w:rFonts w:ascii="Arial" w:hAnsi="Arial" w:cs="Arial"/>
          <w:sz w:val="24"/>
          <w:szCs w:val="24"/>
        </w:rPr>
        <w:t>Laboral del Circuito</w:t>
      </w:r>
      <w:r w:rsidR="001A1834" w:rsidRPr="007A0D55">
        <w:rPr>
          <w:rFonts w:ascii="Arial" w:hAnsi="Arial" w:cs="Arial"/>
          <w:sz w:val="24"/>
          <w:szCs w:val="24"/>
        </w:rPr>
        <w:t xml:space="preserve"> de la mi</w:t>
      </w:r>
      <w:r w:rsidR="00977D2F" w:rsidRPr="007A0D55">
        <w:rPr>
          <w:rFonts w:ascii="Arial" w:hAnsi="Arial" w:cs="Arial"/>
          <w:sz w:val="24"/>
          <w:szCs w:val="24"/>
        </w:rPr>
        <w:t xml:space="preserve">sma ciudad </w:t>
      </w:r>
      <w:r w:rsidRPr="007A0D55">
        <w:rPr>
          <w:rFonts w:ascii="Arial" w:hAnsi="Arial" w:cs="Arial"/>
          <w:sz w:val="24"/>
          <w:szCs w:val="24"/>
        </w:rPr>
        <w:t xml:space="preserve">el </w:t>
      </w:r>
      <w:r w:rsidR="00DA0B5F">
        <w:rPr>
          <w:rFonts w:ascii="Arial" w:hAnsi="Arial" w:cs="Arial"/>
          <w:sz w:val="24"/>
          <w:szCs w:val="24"/>
        </w:rPr>
        <w:t>05</w:t>
      </w:r>
      <w:r w:rsidR="00977D2F" w:rsidRPr="007A0D55">
        <w:rPr>
          <w:rFonts w:ascii="Arial" w:hAnsi="Arial" w:cs="Arial"/>
          <w:sz w:val="24"/>
          <w:szCs w:val="24"/>
        </w:rPr>
        <w:t xml:space="preserve"> </w:t>
      </w:r>
      <w:r w:rsidR="00E50044" w:rsidRPr="007A0D55">
        <w:rPr>
          <w:rFonts w:ascii="Arial" w:hAnsi="Arial" w:cs="Arial"/>
          <w:sz w:val="24"/>
          <w:szCs w:val="24"/>
        </w:rPr>
        <w:t xml:space="preserve">de </w:t>
      </w:r>
      <w:r w:rsidR="00DA0B5F">
        <w:rPr>
          <w:rFonts w:ascii="Arial" w:hAnsi="Arial" w:cs="Arial"/>
          <w:sz w:val="24"/>
          <w:szCs w:val="24"/>
        </w:rPr>
        <w:t>jul</w:t>
      </w:r>
      <w:r w:rsidR="003E0D0E" w:rsidRPr="007A0D55">
        <w:rPr>
          <w:rFonts w:ascii="Arial" w:hAnsi="Arial" w:cs="Arial"/>
          <w:sz w:val="24"/>
          <w:szCs w:val="24"/>
        </w:rPr>
        <w:t>io</w:t>
      </w:r>
      <w:r w:rsidR="000D35D5" w:rsidRPr="007A0D55">
        <w:rPr>
          <w:rFonts w:ascii="Arial" w:hAnsi="Arial" w:cs="Arial"/>
          <w:sz w:val="24"/>
          <w:szCs w:val="24"/>
        </w:rPr>
        <w:t xml:space="preserve"> </w:t>
      </w:r>
      <w:r w:rsidR="003E0D0E" w:rsidRPr="007A0D55">
        <w:rPr>
          <w:rFonts w:ascii="Arial" w:hAnsi="Arial" w:cs="Arial"/>
          <w:sz w:val="24"/>
          <w:szCs w:val="24"/>
        </w:rPr>
        <w:t>de 2017</w:t>
      </w:r>
      <w:r w:rsidRPr="007A0D55">
        <w:rPr>
          <w:rFonts w:ascii="Arial" w:hAnsi="Arial" w:cs="Arial"/>
          <w:sz w:val="24"/>
          <w:szCs w:val="24"/>
        </w:rPr>
        <w:t xml:space="preserve">, </w:t>
      </w:r>
      <w:r w:rsidR="000F7BCD" w:rsidRPr="007A0D55">
        <w:rPr>
          <w:rFonts w:ascii="Arial" w:hAnsi="Arial" w:cs="Arial"/>
          <w:sz w:val="24"/>
          <w:szCs w:val="24"/>
        </w:rPr>
        <w:t>dentro del proceso que promueve</w:t>
      </w:r>
      <w:r w:rsidRPr="007A0D55">
        <w:rPr>
          <w:rFonts w:ascii="Arial" w:hAnsi="Arial" w:cs="Arial"/>
          <w:sz w:val="24"/>
          <w:szCs w:val="24"/>
        </w:rPr>
        <w:t xml:space="preserve"> </w:t>
      </w:r>
      <w:r w:rsidR="00EE3123" w:rsidRPr="007A0D55">
        <w:rPr>
          <w:rFonts w:ascii="Arial" w:hAnsi="Arial" w:cs="Arial"/>
          <w:sz w:val="24"/>
          <w:szCs w:val="24"/>
        </w:rPr>
        <w:t>e</w:t>
      </w:r>
      <w:r w:rsidR="000D35D5" w:rsidRPr="007A0D55">
        <w:rPr>
          <w:rFonts w:ascii="Arial" w:hAnsi="Arial" w:cs="Arial"/>
          <w:sz w:val="24"/>
          <w:szCs w:val="24"/>
        </w:rPr>
        <w:t xml:space="preserve">l </w:t>
      </w:r>
      <w:r w:rsidR="00E50044" w:rsidRPr="007A0D55">
        <w:rPr>
          <w:rFonts w:ascii="Arial" w:hAnsi="Arial" w:cs="Arial"/>
          <w:sz w:val="24"/>
          <w:szCs w:val="24"/>
        </w:rPr>
        <w:t>señor</w:t>
      </w:r>
      <w:r w:rsidR="00AD219E" w:rsidRPr="007A0D55">
        <w:rPr>
          <w:rFonts w:ascii="Arial" w:hAnsi="Arial" w:cs="Arial"/>
          <w:sz w:val="24"/>
          <w:szCs w:val="24"/>
        </w:rPr>
        <w:t xml:space="preserve"> </w:t>
      </w:r>
      <w:r w:rsidR="00DA0B5F">
        <w:rPr>
          <w:rFonts w:ascii="Arial" w:hAnsi="Arial" w:cs="Arial"/>
          <w:sz w:val="24"/>
          <w:szCs w:val="24"/>
        </w:rPr>
        <w:t xml:space="preserve">Augusto </w:t>
      </w:r>
      <w:r w:rsidR="00AD219E" w:rsidRPr="007A0D55">
        <w:rPr>
          <w:rFonts w:ascii="Arial" w:hAnsi="Arial" w:cs="Arial"/>
          <w:sz w:val="24"/>
          <w:szCs w:val="24"/>
        </w:rPr>
        <w:t>He</w:t>
      </w:r>
      <w:r w:rsidR="00DA0B5F">
        <w:rPr>
          <w:rFonts w:ascii="Arial" w:hAnsi="Arial" w:cs="Arial"/>
          <w:sz w:val="24"/>
          <w:szCs w:val="24"/>
        </w:rPr>
        <w:t>na</w:t>
      </w:r>
      <w:r w:rsidR="00AD219E" w:rsidRPr="007A0D55">
        <w:rPr>
          <w:rFonts w:ascii="Arial" w:hAnsi="Arial" w:cs="Arial"/>
          <w:sz w:val="24"/>
          <w:szCs w:val="24"/>
        </w:rPr>
        <w:t xml:space="preserve">o </w:t>
      </w:r>
      <w:r w:rsidR="00DA0B5F">
        <w:rPr>
          <w:rFonts w:ascii="Arial" w:hAnsi="Arial" w:cs="Arial"/>
          <w:sz w:val="24"/>
          <w:szCs w:val="24"/>
        </w:rPr>
        <w:t>Herrera</w:t>
      </w:r>
      <w:r w:rsidR="00EE3123" w:rsidRPr="007A0D55">
        <w:rPr>
          <w:rFonts w:ascii="Arial" w:hAnsi="Arial" w:cs="Arial"/>
          <w:sz w:val="24"/>
          <w:szCs w:val="24"/>
        </w:rPr>
        <w:t xml:space="preserve"> </w:t>
      </w:r>
      <w:r w:rsidRPr="007A0D55">
        <w:rPr>
          <w:rFonts w:ascii="Arial" w:hAnsi="Arial" w:cs="Arial"/>
          <w:sz w:val="24"/>
          <w:szCs w:val="24"/>
        </w:rPr>
        <w:t>en contra de</w:t>
      </w:r>
      <w:r w:rsidR="00F200C9" w:rsidRPr="007A0D55">
        <w:rPr>
          <w:rFonts w:ascii="Arial" w:hAnsi="Arial" w:cs="Arial"/>
          <w:sz w:val="24"/>
          <w:szCs w:val="24"/>
        </w:rPr>
        <w:t xml:space="preserve"> </w:t>
      </w:r>
      <w:r w:rsidRPr="007A0D55">
        <w:rPr>
          <w:rFonts w:ascii="Arial" w:hAnsi="Arial" w:cs="Arial"/>
          <w:sz w:val="24"/>
          <w:szCs w:val="24"/>
        </w:rPr>
        <w:t>l</w:t>
      </w:r>
      <w:r w:rsidR="00F200C9" w:rsidRPr="007A0D55">
        <w:rPr>
          <w:rFonts w:ascii="Arial" w:hAnsi="Arial" w:cs="Arial"/>
          <w:sz w:val="24"/>
          <w:szCs w:val="24"/>
        </w:rPr>
        <w:t>a</w:t>
      </w:r>
      <w:r w:rsidRPr="007A0D55">
        <w:rPr>
          <w:rFonts w:ascii="Arial" w:hAnsi="Arial" w:cs="Arial"/>
          <w:sz w:val="24"/>
          <w:szCs w:val="24"/>
        </w:rPr>
        <w:t xml:space="preserve"> </w:t>
      </w:r>
      <w:r w:rsidR="00290CE7" w:rsidRPr="007A0D55">
        <w:rPr>
          <w:rFonts w:ascii="Arial" w:hAnsi="Arial" w:cs="Arial"/>
          <w:b/>
          <w:sz w:val="24"/>
          <w:szCs w:val="24"/>
        </w:rPr>
        <w:t>Administradora Colombiana de Pensiones</w:t>
      </w:r>
      <w:r w:rsidR="00977D2F" w:rsidRPr="007A0D55">
        <w:rPr>
          <w:rFonts w:ascii="Arial" w:hAnsi="Arial" w:cs="Arial"/>
          <w:b/>
          <w:sz w:val="24"/>
          <w:szCs w:val="24"/>
        </w:rPr>
        <w:t xml:space="preserve"> –</w:t>
      </w:r>
      <w:r w:rsidR="00A12773" w:rsidRPr="007A0D55">
        <w:rPr>
          <w:rFonts w:ascii="Arial" w:hAnsi="Arial" w:cs="Arial"/>
          <w:b/>
          <w:sz w:val="24"/>
          <w:szCs w:val="24"/>
        </w:rPr>
        <w:t>COLPENSIONES</w:t>
      </w:r>
      <w:r w:rsidR="00977D2F" w:rsidRPr="007A0D55">
        <w:rPr>
          <w:rFonts w:ascii="Arial" w:hAnsi="Arial" w:cs="Arial"/>
          <w:b/>
          <w:sz w:val="24"/>
          <w:szCs w:val="24"/>
        </w:rPr>
        <w:t>-</w:t>
      </w:r>
      <w:r w:rsidRPr="007A0D55">
        <w:rPr>
          <w:rFonts w:ascii="Arial" w:hAnsi="Arial" w:cs="Arial"/>
          <w:sz w:val="24"/>
          <w:szCs w:val="24"/>
        </w:rPr>
        <w:t xml:space="preserve"> cuya radicación c</w:t>
      </w:r>
      <w:r w:rsidR="00F200C9" w:rsidRPr="007A0D55">
        <w:rPr>
          <w:rFonts w:ascii="Arial" w:hAnsi="Arial" w:cs="Arial"/>
          <w:sz w:val="24"/>
          <w:szCs w:val="24"/>
        </w:rPr>
        <w:t>orresponde al Nº 66001-31-05-00</w:t>
      </w:r>
      <w:r w:rsidR="00DA0B5F">
        <w:rPr>
          <w:rFonts w:ascii="Arial" w:hAnsi="Arial" w:cs="Arial"/>
          <w:sz w:val="24"/>
          <w:szCs w:val="24"/>
        </w:rPr>
        <w:t>3</w:t>
      </w:r>
      <w:r w:rsidRPr="007A0D55">
        <w:rPr>
          <w:rFonts w:ascii="Arial" w:hAnsi="Arial" w:cs="Arial"/>
          <w:sz w:val="24"/>
          <w:szCs w:val="24"/>
        </w:rPr>
        <w:t>-201</w:t>
      </w:r>
      <w:r w:rsidR="00DA0B5F">
        <w:rPr>
          <w:rFonts w:ascii="Arial" w:hAnsi="Arial" w:cs="Arial"/>
          <w:sz w:val="24"/>
          <w:szCs w:val="24"/>
        </w:rPr>
        <w:t>7</w:t>
      </w:r>
      <w:r w:rsidRPr="007A0D55">
        <w:rPr>
          <w:rFonts w:ascii="Arial" w:hAnsi="Arial" w:cs="Arial"/>
          <w:sz w:val="24"/>
          <w:szCs w:val="24"/>
        </w:rPr>
        <w:t>-00</w:t>
      </w:r>
      <w:r w:rsidR="00DA0B5F">
        <w:rPr>
          <w:rFonts w:ascii="Arial" w:hAnsi="Arial" w:cs="Arial"/>
          <w:sz w:val="24"/>
          <w:szCs w:val="24"/>
        </w:rPr>
        <w:t>019</w:t>
      </w:r>
      <w:r w:rsidRPr="007A0D55">
        <w:rPr>
          <w:rFonts w:ascii="Arial" w:hAnsi="Arial" w:cs="Arial"/>
          <w:sz w:val="24"/>
          <w:szCs w:val="24"/>
        </w:rPr>
        <w:t>-0</w:t>
      </w:r>
      <w:r w:rsidR="00F200C9" w:rsidRPr="007A0D55">
        <w:rPr>
          <w:rFonts w:ascii="Arial" w:hAnsi="Arial" w:cs="Arial"/>
          <w:sz w:val="24"/>
          <w:szCs w:val="24"/>
        </w:rPr>
        <w:t>1</w:t>
      </w:r>
      <w:r w:rsidRPr="007A0D55">
        <w:rPr>
          <w:rFonts w:ascii="Arial" w:hAnsi="Arial" w:cs="Arial"/>
          <w:sz w:val="24"/>
          <w:szCs w:val="24"/>
        </w:rPr>
        <w:t>.</w:t>
      </w:r>
    </w:p>
    <w:p w:rsidR="00290CE7" w:rsidRPr="007A0D55" w:rsidRDefault="00290CE7" w:rsidP="00311682">
      <w:pPr>
        <w:suppressAutoHyphens/>
        <w:spacing w:line="276" w:lineRule="auto"/>
        <w:contextualSpacing/>
        <w:jc w:val="both"/>
        <w:rPr>
          <w:rFonts w:ascii="Arial" w:hAnsi="Arial" w:cs="Arial"/>
          <w:sz w:val="24"/>
          <w:szCs w:val="24"/>
        </w:rPr>
      </w:pPr>
    </w:p>
    <w:p w:rsidR="00290CE7" w:rsidRPr="007A0D55" w:rsidRDefault="00290CE7" w:rsidP="00311682">
      <w:pPr>
        <w:spacing w:line="276" w:lineRule="auto"/>
        <w:contextualSpacing/>
        <w:rPr>
          <w:rFonts w:ascii="Arial" w:hAnsi="Arial" w:cs="Arial"/>
          <w:b/>
          <w:sz w:val="24"/>
          <w:szCs w:val="24"/>
        </w:rPr>
      </w:pPr>
      <w:r w:rsidRPr="007A0D55">
        <w:rPr>
          <w:rFonts w:ascii="Arial" w:hAnsi="Arial" w:cs="Arial"/>
          <w:b/>
          <w:sz w:val="24"/>
          <w:szCs w:val="24"/>
        </w:rPr>
        <w:t>Registro de asistencia:</w:t>
      </w:r>
    </w:p>
    <w:p w:rsidR="00290CE7" w:rsidRPr="007A0D55" w:rsidRDefault="00290CE7" w:rsidP="00311682">
      <w:pPr>
        <w:spacing w:line="276" w:lineRule="auto"/>
        <w:ind w:firstLine="851"/>
        <w:contextualSpacing/>
        <w:rPr>
          <w:rFonts w:ascii="Arial" w:hAnsi="Arial" w:cs="Arial"/>
          <w:sz w:val="24"/>
          <w:szCs w:val="24"/>
        </w:rPr>
      </w:pPr>
    </w:p>
    <w:p w:rsidR="00290CE7" w:rsidRPr="007A0D55" w:rsidRDefault="00290CE7" w:rsidP="00311682">
      <w:pPr>
        <w:spacing w:line="276" w:lineRule="auto"/>
        <w:contextualSpacing/>
        <w:rPr>
          <w:rFonts w:ascii="Arial" w:hAnsi="Arial" w:cs="Arial"/>
          <w:sz w:val="24"/>
          <w:szCs w:val="24"/>
        </w:rPr>
      </w:pPr>
      <w:r w:rsidRPr="007A0D55">
        <w:rPr>
          <w:rFonts w:ascii="Arial" w:hAnsi="Arial" w:cs="Arial"/>
          <w:sz w:val="24"/>
          <w:szCs w:val="24"/>
        </w:rPr>
        <w:t xml:space="preserve">Demandante y su apoderado: </w:t>
      </w:r>
      <w:r w:rsidRPr="007A0D55">
        <w:rPr>
          <w:rFonts w:ascii="Arial" w:hAnsi="Arial" w:cs="Arial"/>
          <w:sz w:val="24"/>
          <w:szCs w:val="24"/>
        </w:rPr>
        <w:tab/>
      </w:r>
      <w:r w:rsidRPr="007A0D55">
        <w:rPr>
          <w:rFonts w:ascii="Arial" w:hAnsi="Arial" w:cs="Arial"/>
          <w:sz w:val="24"/>
          <w:szCs w:val="24"/>
        </w:rPr>
        <w:tab/>
      </w:r>
      <w:r w:rsidRPr="007A0D55">
        <w:rPr>
          <w:rFonts w:ascii="Arial" w:hAnsi="Arial" w:cs="Arial"/>
          <w:sz w:val="24"/>
          <w:szCs w:val="24"/>
        </w:rPr>
        <w:tab/>
      </w:r>
    </w:p>
    <w:p w:rsidR="00290CE7" w:rsidRPr="007A0D55" w:rsidRDefault="00290CE7" w:rsidP="00311682">
      <w:pPr>
        <w:spacing w:line="276" w:lineRule="auto"/>
        <w:contextualSpacing/>
        <w:rPr>
          <w:rFonts w:ascii="Arial" w:hAnsi="Arial" w:cs="Arial"/>
          <w:sz w:val="24"/>
          <w:szCs w:val="24"/>
        </w:rPr>
      </w:pPr>
      <w:r w:rsidRPr="007A0D55">
        <w:rPr>
          <w:rFonts w:ascii="Arial" w:hAnsi="Arial" w:cs="Arial"/>
          <w:sz w:val="24"/>
          <w:szCs w:val="24"/>
        </w:rPr>
        <w:t>Administradora Colombiana de Pensiones y su apoderado:</w:t>
      </w:r>
    </w:p>
    <w:p w:rsidR="00290CE7" w:rsidRPr="007A0D55" w:rsidRDefault="00290CE7" w:rsidP="00311682">
      <w:pPr>
        <w:spacing w:line="276" w:lineRule="auto"/>
        <w:ind w:firstLine="851"/>
        <w:contextualSpacing/>
        <w:rPr>
          <w:rFonts w:ascii="Arial" w:hAnsi="Arial" w:cs="Arial"/>
          <w:sz w:val="24"/>
          <w:szCs w:val="24"/>
        </w:rPr>
      </w:pPr>
    </w:p>
    <w:p w:rsidR="00290CE7" w:rsidRPr="007A0D55" w:rsidRDefault="00290CE7" w:rsidP="00311682">
      <w:pPr>
        <w:spacing w:line="276" w:lineRule="auto"/>
        <w:contextualSpacing/>
        <w:jc w:val="both"/>
        <w:rPr>
          <w:rFonts w:ascii="Arial" w:hAnsi="Arial" w:cs="Arial"/>
          <w:b/>
          <w:sz w:val="24"/>
          <w:szCs w:val="24"/>
        </w:rPr>
      </w:pPr>
      <w:r w:rsidRPr="007A0D55">
        <w:rPr>
          <w:rFonts w:ascii="Arial" w:hAnsi="Arial" w:cs="Arial"/>
          <w:b/>
          <w:sz w:val="24"/>
          <w:szCs w:val="24"/>
        </w:rPr>
        <w:t xml:space="preserve">Traslado a las partes </w:t>
      </w:r>
    </w:p>
    <w:p w:rsidR="00290CE7" w:rsidRPr="007A0D55" w:rsidRDefault="00290CE7" w:rsidP="00311682">
      <w:pPr>
        <w:spacing w:line="276" w:lineRule="auto"/>
        <w:contextualSpacing/>
        <w:jc w:val="both"/>
        <w:rPr>
          <w:rFonts w:ascii="Arial" w:hAnsi="Arial" w:cs="Arial"/>
          <w:b/>
          <w:sz w:val="24"/>
          <w:szCs w:val="24"/>
        </w:rPr>
      </w:pPr>
    </w:p>
    <w:p w:rsidR="00290CE7" w:rsidRPr="007A0D55" w:rsidRDefault="00290CE7" w:rsidP="00311682">
      <w:pPr>
        <w:spacing w:line="276" w:lineRule="auto"/>
        <w:contextualSpacing/>
        <w:jc w:val="both"/>
        <w:rPr>
          <w:rFonts w:ascii="Arial" w:hAnsi="Arial" w:cs="Arial"/>
          <w:sz w:val="24"/>
          <w:szCs w:val="24"/>
        </w:rPr>
      </w:pPr>
      <w:r w:rsidRPr="007A0D55">
        <w:rPr>
          <w:rFonts w:ascii="Arial" w:hAnsi="Arial" w:cs="Arial"/>
          <w:sz w:val="24"/>
          <w:szCs w:val="24"/>
        </w:rPr>
        <w:t>En este estado se corre traslado a los asistentes para que presenten sus alegatos, de conformidad con lo establecido por el artículo 13 de la Ley 1149/07.</w:t>
      </w:r>
    </w:p>
    <w:p w:rsidR="00290CE7" w:rsidRPr="007A0D55" w:rsidRDefault="00290CE7" w:rsidP="00311682">
      <w:pPr>
        <w:spacing w:line="276" w:lineRule="auto"/>
        <w:contextualSpacing/>
        <w:jc w:val="both"/>
        <w:rPr>
          <w:rFonts w:ascii="Arial" w:hAnsi="Arial" w:cs="Arial"/>
          <w:sz w:val="24"/>
          <w:szCs w:val="24"/>
        </w:rPr>
      </w:pPr>
    </w:p>
    <w:p w:rsidR="00290CE7" w:rsidRDefault="00290CE7" w:rsidP="00311682">
      <w:pPr>
        <w:spacing w:line="276" w:lineRule="auto"/>
        <w:ind w:firstLine="851"/>
        <w:contextualSpacing/>
        <w:jc w:val="center"/>
        <w:rPr>
          <w:rFonts w:ascii="Arial" w:hAnsi="Arial" w:cs="Arial"/>
          <w:b/>
          <w:sz w:val="24"/>
          <w:szCs w:val="24"/>
        </w:rPr>
      </w:pPr>
      <w:r w:rsidRPr="007A0D55">
        <w:rPr>
          <w:rFonts w:ascii="Arial" w:hAnsi="Arial" w:cs="Arial"/>
          <w:b/>
          <w:sz w:val="24"/>
          <w:szCs w:val="24"/>
        </w:rPr>
        <w:t>ANTECEDENTES:</w:t>
      </w:r>
    </w:p>
    <w:p w:rsidR="007A0D55" w:rsidRPr="007A0D55" w:rsidRDefault="007A0D55" w:rsidP="00311682">
      <w:pPr>
        <w:spacing w:line="276" w:lineRule="auto"/>
        <w:ind w:firstLine="851"/>
        <w:contextualSpacing/>
        <w:jc w:val="center"/>
        <w:rPr>
          <w:rFonts w:ascii="Arial" w:hAnsi="Arial" w:cs="Arial"/>
          <w:b/>
          <w:sz w:val="24"/>
          <w:szCs w:val="24"/>
        </w:rPr>
      </w:pPr>
    </w:p>
    <w:p w:rsidR="00290CE7" w:rsidRPr="007A0D55" w:rsidRDefault="00EE3123" w:rsidP="00311682">
      <w:pPr>
        <w:spacing w:line="276" w:lineRule="auto"/>
        <w:contextualSpacing/>
        <w:jc w:val="both"/>
        <w:rPr>
          <w:rFonts w:ascii="Arial" w:hAnsi="Arial" w:cs="Arial"/>
          <w:b/>
          <w:sz w:val="24"/>
          <w:szCs w:val="24"/>
        </w:rPr>
      </w:pPr>
      <w:r w:rsidRPr="007A0D55">
        <w:rPr>
          <w:rFonts w:ascii="Arial" w:hAnsi="Arial" w:cs="Arial"/>
          <w:b/>
          <w:sz w:val="24"/>
          <w:szCs w:val="24"/>
        </w:rPr>
        <w:t xml:space="preserve">1 </w:t>
      </w:r>
      <w:r w:rsidR="00290CE7" w:rsidRPr="007A0D55">
        <w:rPr>
          <w:rFonts w:ascii="Arial" w:hAnsi="Arial" w:cs="Arial"/>
          <w:b/>
          <w:sz w:val="24"/>
          <w:szCs w:val="24"/>
        </w:rPr>
        <w:t>Síntesis de la demanda y su contestación</w:t>
      </w:r>
    </w:p>
    <w:p w:rsidR="001A1834" w:rsidRPr="007A0D55" w:rsidRDefault="001A1834" w:rsidP="00311682">
      <w:pPr>
        <w:spacing w:line="276" w:lineRule="auto"/>
        <w:contextualSpacing/>
        <w:jc w:val="both"/>
        <w:rPr>
          <w:rFonts w:ascii="Arial" w:hAnsi="Arial" w:cs="Arial"/>
          <w:sz w:val="24"/>
          <w:szCs w:val="24"/>
        </w:rPr>
      </w:pPr>
    </w:p>
    <w:p w:rsidR="004E383E" w:rsidRPr="007A0D55" w:rsidRDefault="00290CE7" w:rsidP="00311682">
      <w:pPr>
        <w:spacing w:line="276" w:lineRule="auto"/>
        <w:contextualSpacing/>
        <w:jc w:val="both"/>
        <w:rPr>
          <w:rFonts w:ascii="Arial" w:hAnsi="Arial" w:cs="Arial"/>
          <w:sz w:val="24"/>
          <w:szCs w:val="24"/>
        </w:rPr>
      </w:pPr>
      <w:r w:rsidRPr="007A0D55">
        <w:rPr>
          <w:rFonts w:ascii="Arial" w:hAnsi="Arial" w:cs="Arial"/>
          <w:sz w:val="24"/>
          <w:szCs w:val="24"/>
        </w:rPr>
        <w:t>Pretende</w:t>
      </w:r>
      <w:r w:rsidR="003E0D0E" w:rsidRPr="007A0D55">
        <w:rPr>
          <w:rFonts w:ascii="Arial" w:hAnsi="Arial" w:cs="Arial"/>
          <w:sz w:val="24"/>
          <w:szCs w:val="24"/>
        </w:rPr>
        <w:t xml:space="preserve"> el señor</w:t>
      </w:r>
      <w:r w:rsidRPr="007A0D55">
        <w:rPr>
          <w:rFonts w:ascii="Arial" w:hAnsi="Arial" w:cs="Arial"/>
          <w:sz w:val="24"/>
          <w:szCs w:val="24"/>
        </w:rPr>
        <w:t xml:space="preserve"> </w:t>
      </w:r>
      <w:r w:rsidR="00DA0B5F">
        <w:rPr>
          <w:rFonts w:ascii="Arial" w:hAnsi="Arial" w:cs="Arial"/>
          <w:sz w:val="24"/>
          <w:szCs w:val="24"/>
        </w:rPr>
        <w:t xml:space="preserve">Augusto </w:t>
      </w:r>
      <w:r w:rsidR="00DA0B5F" w:rsidRPr="007A0D55">
        <w:rPr>
          <w:rFonts w:ascii="Arial" w:hAnsi="Arial" w:cs="Arial"/>
          <w:sz w:val="24"/>
          <w:szCs w:val="24"/>
        </w:rPr>
        <w:t>He</w:t>
      </w:r>
      <w:r w:rsidR="00DA0B5F">
        <w:rPr>
          <w:rFonts w:ascii="Arial" w:hAnsi="Arial" w:cs="Arial"/>
          <w:sz w:val="24"/>
          <w:szCs w:val="24"/>
        </w:rPr>
        <w:t>na</w:t>
      </w:r>
      <w:r w:rsidR="00DA0B5F" w:rsidRPr="007A0D55">
        <w:rPr>
          <w:rFonts w:ascii="Arial" w:hAnsi="Arial" w:cs="Arial"/>
          <w:sz w:val="24"/>
          <w:szCs w:val="24"/>
        </w:rPr>
        <w:t xml:space="preserve">o </w:t>
      </w:r>
      <w:r w:rsidR="00DA0B5F">
        <w:rPr>
          <w:rFonts w:ascii="Arial" w:hAnsi="Arial" w:cs="Arial"/>
          <w:sz w:val="24"/>
          <w:szCs w:val="24"/>
        </w:rPr>
        <w:t>Herrera</w:t>
      </w:r>
      <w:r w:rsidR="003E0D0E" w:rsidRPr="007A0D55">
        <w:rPr>
          <w:rFonts w:ascii="Arial" w:hAnsi="Arial" w:cs="Arial"/>
          <w:sz w:val="24"/>
          <w:szCs w:val="24"/>
        </w:rPr>
        <w:t xml:space="preserve"> </w:t>
      </w:r>
      <w:r w:rsidR="007A0D55">
        <w:rPr>
          <w:rFonts w:ascii="Arial" w:hAnsi="Arial" w:cs="Arial"/>
          <w:sz w:val="24"/>
          <w:szCs w:val="24"/>
        </w:rPr>
        <w:t>se</w:t>
      </w:r>
      <w:r w:rsidR="003E0D0E" w:rsidRPr="007A0D55">
        <w:rPr>
          <w:rFonts w:ascii="Arial" w:hAnsi="Arial" w:cs="Arial"/>
          <w:sz w:val="24"/>
          <w:szCs w:val="24"/>
        </w:rPr>
        <w:t xml:space="preserve"> </w:t>
      </w:r>
      <w:r w:rsidR="00977585" w:rsidRPr="007A0D55">
        <w:rPr>
          <w:rFonts w:ascii="Arial" w:hAnsi="Arial" w:cs="Arial"/>
          <w:sz w:val="24"/>
          <w:szCs w:val="24"/>
        </w:rPr>
        <w:t>declare</w:t>
      </w:r>
      <w:r w:rsidR="00F200C9" w:rsidRPr="007A0D55">
        <w:rPr>
          <w:rFonts w:ascii="Arial" w:hAnsi="Arial" w:cs="Arial"/>
          <w:sz w:val="24"/>
          <w:szCs w:val="24"/>
        </w:rPr>
        <w:t xml:space="preserve"> </w:t>
      </w:r>
      <w:r w:rsidR="00DA0B5F">
        <w:rPr>
          <w:rFonts w:ascii="Arial" w:hAnsi="Arial" w:cs="Arial"/>
          <w:sz w:val="24"/>
          <w:szCs w:val="24"/>
        </w:rPr>
        <w:t xml:space="preserve">y se reconozca </w:t>
      </w:r>
      <w:r w:rsidR="00977585" w:rsidRPr="007A0D55">
        <w:rPr>
          <w:rFonts w:ascii="Arial" w:hAnsi="Arial" w:cs="Arial"/>
          <w:sz w:val="24"/>
          <w:szCs w:val="24"/>
        </w:rPr>
        <w:t>que</w:t>
      </w:r>
      <w:r w:rsidR="00E50044" w:rsidRPr="007A0D55">
        <w:rPr>
          <w:rFonts w:ascii="Arial" w:hAnsi="Arial" w:cs="Arial"/>
          <w:sz w:val="24"/>
          <w:szCs w:val="24"/>
        </w:rPr>
        <w:t xml:space="preserve"> </w:t>
      </w:r>
      <w:r w:rsidR="00DA0B5F">
        <w:rPr>
          <w:rFonts w:ascii="Arial" w:hAnsi="Arial" w:cs="Arial"/>
          <w:sz w:val="24"/>
          <w:szCs w:val="24"/>
        </w:rPr>
        <w:t xml:space="preserve">para la liquidación del IBL se debe dar aplicación a lo dispuesto en el </w:t>
      </w:r>
      <w:r w:rsidR="001008D9">
        <w:rPr>
          <w:rFonts w:ascii="Arial" w:hAnsi="Arial" w:cs="Arial"/>
          <w:sz w:val="24"/>
          <w:szCs w:val="24"/>
        </w:rPr>
        <w:t>artículo</w:t>
      </w:r>
      <w:r w:rsidR="00DA0B5F">
        <w:rPr>
          <w:rFonts w:ascii="Arial" w:hAnsi="Arial" w:cs="Arial"/>
          <w:sz w:val="24"/>
          <w:szCs w:val="24"/>
        </w:rPr>
        <w:t xml:space="preserve"> 36 de la Ley 100 de 1993</w:t>
      </w:r>
      <w:r w:rsidR="00364E46">
        <w:rPr>
          <w:rFonts w:ascii="Arial" w:hAnsi="Arial" w:cs="Arial"/>
          <w:sz w:val="24"/>
          <w:szCs w:val="24"/>
        </w:rPr>
        <w:t>,</w:t>
      </w:r>
      <w:r w:rsidR="001008D9">
        <w:rPr>
          <w:rFonts w:ascii="Arial" w:hAnsi="Arial" w:cs="Arial"/>
          <w:sz w:val="24"/>
          <w:szCs w:val="24"/>
        </w:rPr>
        <w:t xml:space="preserve"> siendo más favorable el IBC de toda la vida laboral; que el IBL que le corresponde asciende a $2.069.760 y tasa de reemplazo del 84% siendo su primera mesada $1.758.190; que se reconozca la diferencia pensional de $20.777.707 hasta el mes de diciembre de 2016; indexación, intereses moratorios, lo que ultra y extra </w:t>
      </w:r>
      <w:proofErr w:type="spellStart"/>
      <w:r w:rsidR="001008D9">
        <w:rPr>
          <w:rFonts w:ascii="Arial" w:hAnsi="Arial" w:cs="Arial"/>
          <w:sz w:val="24"/>
          <w:szCs w:val="24"/>
        </w:rPr>
        <w:t>petita</w:t>
      </w:r>
      <w:proofErr w:type="spellEnd"/>
      <w:r w:rsidR="001008D9">
        <w:rPr>
          <w:rFonts w:ascii="Arial" w:hAnsi="Arial" w:cs="Arial"/>
          <w:sz w:val="24"/>
          <w:szCs w:val="24"/>
        </w:rPr>
        <w:t xml:space="preserve"> y costas.</w:t>
      </w:r>
    </w:p>
    <w:p w:rsidR="00877D05" w:rsidRPr="007A0D55" w:rsidRDefault="004E383E" w:rsidP="00311682">
      <w:pPr>
        <w:spacing w:line="276" w:lineRule="auto"/>
        <w:contextualSpacing/>
        <w:jc w:val="both"/>
        <w:rPr>
          <w:rFonts w:ascii="Arial" w:hAnsi="Arial" w:cs="Arial"/>
          <w:sz w:val="24"/>
          <w:szCs w:val="24"/>
        </w:rPr>
      </w:pPr>
      <w:r w:rsidRPr="007A0D55">
        <w:rPr>
          <w:rFonts w:ascii="Arial" w:hAnsi="Arial" w:cs="Arial"/>
          <w:sz w:val="24"/>
          <w:szCs w:val="24"/>
        </w:rPr>
        <w:t xml:space="preserve"> </w:t>
      </w:r>
    </w:p>
    <w:p w:rsidR="001632E3" w:rsidRDefault="003D35DF" w:rsidP="00311682">
      <w:pPr>
        <w:spacing w:line="276" w:lineRule="auto"/>
        <w:contextualSpacing/>
        <w:jc w:val="both"/>
        <w:rPr>
          <w:rFonts w:ascii="Arial" w:hAnsi="Arial" w:cs="Arial"/>
          <w:sz w:val="24"/>
          <w:szCs w:val="24"/>
        </w:rPr>
      </w:pPr>
      <w:r w:rsidRPr="007A0D55">
        <w:rPr>
          <w:rFonts w:ascii="Arial" w:hAnsi="Arial" w:cs="Arial"/>
          <w:sz w:val="24"/>
          <w:szCs w:val="24"/>
        </w:rPr>
        <w:t>Fundamenta</w:t>
      </w:r>
      <w:r w:rsidR="00977585" w:rsidRPr="007A0D55">
        <w:rPr>
          <w:rFonts w:ascii="Arial" w:hAnsi="Arial" w:cs="Arial"/>
          <w:sz w:val="24"/>
          <w:szCs w:val="24"/>
        </w:rPr>
        <w:t xml:space="preserve"> s</w:t>
      </w:r>
      <w:r w:rsidRPr="007A0D55">
        <w:rPr>
          <w:rFonts w:ascii="Arial" w:hAnsi="Arial" w:cs="Arial"/>
          <w:sz w:val="24"/>
          <w:szCs w:val="24"/>
        </w:rPr>
        <w:t>us aspiraciones en</w:t>
      </w:r>
      <w:r w:rsidR="00AA047C" w:rsidRPr="007A0D55">
        <w:rPr>
          <w:rFonts w:ascii="Arial" w:hAnsi="Arial" w:cs="Arial"/>
          <w:sz w:val="24"/>
          <w:szCs w:val="24"/>
        </w:rPr>
        <w:t xml:space="preserve"> </w:t>
      </w:r>
      <w:r w:rsidRPr="007A0D55">
        <w:rPr>
          <w:rFonts w:ascii="Arial" w:hAnsi="Arial" w:cs="Arial"/>
          <w:sz w:val="24"/>
          <w:szCs w:val="24"/>
        </w:rPr>
        <w:t>que</w:t>
      </w:r>
      <w:r w:rsidR="0055536F" w:rsidRPr="007A0D55">
        <w:rPr>
          <w:rFonts w:ascii="Arial" w:hAnsi="Arial" w:cs="Arial"/>
          <w:sz w:val="24"/>
          <w:szCs w:val="24"/>
        </w:rPr>
        <w:t xml:space="preserve">: </w:t>
      </w:r>
      <w:r w:rsidR="00766272" w:rsidRPr="007A0D55">
        <w:rPr>
          <w:rFonts w:ascii="Arial" w:hAnsi="Arial" w:cs="Arial"/>
          <w:sz w:val="24"/>
          <w:szCs w:val="24"/>
        </w:rPr>
        <w:t>(</w:t>
      </w:r>
      <w:r w:rsidR="0055536F" w:rsidRPr="007A0D55">
        <w:rPr>
          <w:rFonts w:ascii="Arial" w:hAnsi="Arial" w:cs="Arial"/>
          <w:sz w:val="24"/>
          <w:szCs w:val="24"/>
        </w:rPr>
        <w:t>i</w:t>
      </w:r>
      <w:r w:rsidR="0055536F" w:rsidRPr="006A137D">
        <w:rPr>
          <w:rFonts w:ascii="Arial" w:hAnsi="Arial" w:cs="Arial"/>
          <w:sz w:val="24"/>
          <w:szCs w:val="24"/>
        </w:rPr>
        <w:t>)</w:t>
      </w:r>
      <w:r w:rsidR="00CA12F8" w:rsidRPr="006A137D">
        <w:rPr>
          <w:rFonts w:ascii="Arial" w:hAnsi="Arial" w:cs="Arial"/>
          <w:sz w:val="24"/>
          <w:szCs w:val="24"/>
        </w:rPr>
        <w:t xml:space="preserve"> </w:t>
      </w:r>
      <w:r w:rsidR="00F65552" w:rsidRPr="006A137D">
        <w:rPr>
          <w:rFonts w:ascii="Arial" w:hAnsi="Arial" w:cs="Arial"/>
          <w:sz w:val="24"/>
          <w:szCs w:val="24"/>
        </w:rPr>
        <w:t>nació el 19-09-19</w:t>
      </w:r>
      <w:r w:rsidR="00FC4601" w:rsidRPr="006A137D">
        <w:rPr>
          <w:rFonts w:ascii="Arial" w:hAnsi="Arial" w:cs="Arial"/>
          <w:sz w:val="24"/>
          <w:szCs w:val="24"/>
        </w:rPr>
        <w:t>4</w:t>
      </w:r>
      <w:r w:rsidR="00F65552" w:rsidRPr="006A137D">
        <w:rPr>
          <w:rFonts w:ascii="Arial" w:hAnsi="Arial" w:cs="Arial"/>
          <w:sz w:val="24"/>
          <w:szCs w:val="24"/>
        </w:rPr>
        <w:t>2</w:t>
      </w:r>
      <w:r w:rsidR="00F65552">
        <w:rPr>
          <w:rFonts w:ascii="Arial" w:hAnsi="Arial" w:cs="Arial"/>
          <w:sz w:val="24"/>
          <w:szCs w:val="24"/>
        </w:rPr>
        <w:t xml:space="preserve"> (ii) m</w:t>
      </w:r>
      <w:r w:rsidR="005357FB" w:rsidRPr="007A0D55">
        <w:rPr>
          <w:rFonts w:ascii="Arial" w:hAnsi="Arial" w:cs="Arial"/>
          <w:sz w:val="24"/>
          <w:szCs w:val="24"/>
        </w:rPr>
        <w:t xml:space="preserve">ediante resolución Nº </w:t>
      </w:r>
      <w:r w:rsidR="00F65552">
        <w:rPr>
          <w:rFonts w:ascii="Arial" w:hAnsi="Arial" w:cs="Arial"/>
          <w:sz w:val="24"/>
          <w:szCs w:val="24"/>
        </w:rPr>
        <w:t>00</w:t>
      </w:r>
      <w:r w:rsidR="005357FB" w:rsidRPr="007A0D55">
        <w:rPr>
          <w:rFonts w:ascii="Arial" w:hAnsi="Arial" w:cs="Arial"/>
          <w:sz w:val="24"/>
          <w:szCs w:val="24"/>
        </w:rPr>
        <w:t>1</w:t>
      </w:r>
      <w:r w:rsidR="00F65552">
        <w:rPr>
          <w:rFonts w:ascii="Arial" w:hAnsi="Arial" w:cs="Arial"/>
          <w:sz w:val="24"/>
          <w:szCs w:val="24"/>
        </w:rPr>
        <w:t>243</w:t>
      </w:r>
      <w:r w:rsidR="005357FB" w:rsidRPr="007A0D55">
        <w:rPr>
          <w:rFonts w:ascii="Arial" w:hAnsi="Arial" w:cs="Arial"/>
          <w:sz w:val="24"/>
          <w:szCs w:val="24"/>
        </w:rPr>
        <w:t xml:space="preserve"> del </w:t>
      </w:r>
      <w:r w:rsidR="00F65552">
        <w:rPr>
          <w:rFonts w:ascii="Arial" w:hAnsi="Arial" w:cs="Arial"/>
          <w:sz w:val="24"/>
          <w:szCs w:val="24"/>
        </w:rPr>
        <w:t>25-04-13 el ISS</w:t>
      </w:r>
      <w:r w:rsidR="00364E46">
        <w:rPr>
          <w:rFonts w:ascii="Arial" w:hAnsi="Arial" w:cs="Arial"/>
          <w:sz w:val="24"/>
          <w:szCs w:val="24"/>
        </w:rPr>
        <w:t>,</w:t>
      </w:r>
      <w:r w:rsidR="00F65552">
        <w:rPr>
          <w:rFonts w:ascii="Arial" w:hAnsi="Arial" w:cs="Arial"/>
          <w:sz w:val="24"/>
          <w:szCs w:val="24"/>
        </w:rPr>
        <w:t xml:space="preserve"> hoy Colpensiones</w:t>
      </w:r>
      <w:r w:rsidR="00364E46">
        <w:rPr>
          <w:rFonts w:ascii="Arial" w:hAnsi="Arial" w:cs="Arial"/>
          <w:sz w:val="24"/>
          <w:szCs w:val="24"/>
        </w:rPr>
        <w:t>,</w:t>
      </w:r>
      <w:r w:rsidR="00B877F1">
        <w:rPr>
          <w:rFonts w:ascii="Arial" w:hAnsi="Arial" w:cs="Arial"/>
          <w:sz w:val="24"/>
          <w:szCs w:val="24"/>
        </w:rPr>
        <w:t xml:space="preserve"> le</w:t>
      </w:r>
      <w:r w:rsidR="00F65552">
        <w:rPr>
          <w:rFonts w:ascii="Arial" w:hAnsi="Arial" w:cs="Arial"/>
          <w:sz w:val="24"/>
          <w:szCs w:val="24"/>
        </w:rPr>
        <w:t xml:space="preserve"> reconoció </w:t>
      </w:r>
      <w:r w:rsidR="00B877F1">
        <w:rPr>
          <w:rFonts w:ascii="Arial" w:hAnsi="Arial" w:cs="Arial"/>
          <w:sz w:val="24"/>
          <w:szCs w:val="24"/>
        </w:rPr>
        <w:t xml:space="preserve">la </w:t>
      </w:r>
      <w:r w:rsidR="00F65552">
        <w:rPr>
          <w:rFonts w:ascii="Arial" w:hAnsi="Arial" w:cs="Arial"/>
          <w:sz w:val="24"/>
          <w:szCs w:val="24"/>
        </w:rPr>
        <w:t>pensión de vejez</w:t>
      </w:r>
      <w:r w:rsidR="00B877F1">
        <w:rPr>
          <w:rFonts w:ascii="Arial" w:hAnsi="Arial" w:cs="Arial"/>
          <w:sz w:val="24"/>
          <w:szCs w:val="24"/>
        </w:rPr>
        <w:t xml:space="preserve"> bajo la égida del A</w:t>
      </w:r>
      <w:r w:rsidR="00F65552">
        <w:rPr>
          <w:rFonts w:ascii="Arial" w:hAnsi="Arial" w:cs="Arial"/>
          <w:sz w:val="24"/>
          <w:szCs w:val="24"/>
        </w:rPr>
        <w:t>cuerdo 049 de 1990</w:t>
      </w:r>
      <w:r w:rsidR="00461FE4">
        <w:rPr>
          <w:rFonts w:ascii="Arial" w:hAnsi="Arial" w:cs="Arial"/>
          <w:sz w:val="24"/>
          <w:szCs w:val="24"/>
        </w:rPr>
        <w:t>, al ser beneficiario del régimen de transición</w:t>
      </w:r>
      <w:r w:rsidR="001632E3">
        <w:rPr>
          <w:rFonts w:ascii="Arial" w:hAnsi="Arial" w:cs="Arial"/>
          <w:sz w:val="24"/>
          <w:szCs w:val="24"/>
        </w:rPr>
        <w:t>.</w:t>
      </w:r>
    </w:p>
    <w:p w:rsidR="001632E3" w:rsidRDefault="001632E3" w:rsidP="00311682">
      <w:pPr>
        <w:spacing w:line="276" w:lineRule="auto"/>
        <w:contextualSpacing/>
        <w:jc w:val="both"/>
        <w:rPr>
          <w:rFonts w:ascii="Arial" w:hAnsi="Arial" w:cs="Arial"/>
          <w:sz w:val="24"/>
          <w:szCs w:val="24"/>
        </w:rPr>
      </w:pPr>
    </w:p>
    <w:p w:rsidR="00A456E2" w:rsidRDefault="005357FB" w:rsidP="00311682">
      <w:pPr>
        <w:spacing w:line="276" w:lineRule="auto"/>
        <w:contextualSpacing/>
        <w:jc w:val="both"/>
        <w:rPr>
          <w:rFonts w:ascii="Arial" w:hAnsi="Arial" w:cs="Arial"/>
          <w:sz w:val="24"/>
          <w:szCs w:val="24"/>
        </w:rPr>
      </w:pPr>
      <w:r w:rsidRPr="007A0D55">
        <w:rPr>
          <w:rFonts w:ascii="Arial" w:hAnsi="Arial" w:cs="Arial"/>
          <w:sz w:val="24"/>
          <w:szCs w:val="24"/>
        </w:rPr>
        <w:t>(</w:t>
      </w:r>
      <w:r w:rsidR="00E960EB">
        <w:rPr>
          <w:rFonts w:ascii="Arial" w:hAnsi="Arial" w:cs="Arial"/>
          <w:sz w:val="24"/>
          <w:szCs w:val="24"/>
        </w:rPr>
        <w:t>iii</w:t>
      </w:r>
      <w:r w:rsidR="00CA12F8" w:rsidRPr="007A0D55">
        <w:rPr>
          <w:rFonts w:ascii="Arial" w:hAnsi="Arial" w:cs="Arial"/>
          <w:sz w:val="24"/>
          <w:szCs w:val="24"/>
        </w:rPr>
        <w:t>)</w:t>
      </w:r>
      <w:r w:rsidR="00891BCC" w:rsidRPr="007A0D55">
        <w:rPr>
          <w:rFonts w:ascii="Arial" w:hAnsi="Arial" w:cs="Arial"/>
          <w:sz w:val="24"/>
          <w:szCs w:val="24"/>
        </w:rPr>
        <w:t xml:space="preserve"> </w:t>
      </w:r>
      <w:r w:rsidR="001632E3">
        <w:rPr>
          <w:rFonts w:ascii="Arial" w:hAnsi="Arial" w:cs="Arial"/>
          <w:sz w:val="24"/>
          <w:szCs w:val="24"/>
        </w:rPr>
        <w:t>L</w:t>
      </w:r>
      <w:r w:rsidR="00F65552">
        <w:rPr>
          <w:rFonts w:ascii="Arial" w:hAnsi="Arial" w:cs="Arial"/>
          <w:sz w:val="24"/>
          <w:szCs w:val="24"/>
        </w:rPr>
        <w:t xml:space="preserve">a prestación fue otorgada </w:t>
      </w:r>
      <w:r w:rsidR="00AC71CD">
        <w:rPr>
          <w:rFonts w:ascii="Arial" w:hAnsi="Arial" w:cs="Arial"/>
          <w:sz w:val="24"/>
          <w:szCs w:val="24"/>
        </w:rPr>
        <w:t>a partir d</w:t>
      </w:r>
      <w:r w:rsidR="00F65552">
        <w:rPr>
          <w:rFonts w:ascii="Arial" w:hAnsi="Arial" w:cs="Arial"/>
          <w:sz w:val="24"/>
          <w:szCs w:val="24"/>
        </w:rPr>
        <w:t>el 1-10-2002</w:t>
      </w:r>
      <w:r w:rsidR="00E960EB">
        <w:rPr>
          <w:rFonts w:ascii="Arial" w:hAnsi="Arial" w:cs="Arial"/>
          <w:sz w:val="24"/>
          <w:szCs w:val="24"/>
        </w:rPr>
        <w:t xml:space="preserve"> en cuantía $1.383.654,</w:t>
      </w:r>
      <w:r w:rsidR="00F65552">
        <w:rPr>
          <w:rFonts w:ascii="Arial" w:hAnsi="Arial" w:cs="Arial"/>
          <w:sz w:val="24"/>
          <w:szCs w:val="24"/>
        </w:rPr>
        <w:t xml:space="preserve"> con un </w:t>
      </w:r>
      <w:r w:rsidRPr="007A0D55">
        <w:rPr>
          <w:rFonts w:ascii="Arial" w:hAnsi="Arial" w:cs="Arial"/>
          <w:sz w:val="24"/>
          <w:szCs w:val="24"/>
        </w:rPr>
        <w:t xml:space="preserve">IBL </w:t>
      </w:r>
      <w:r w:rsidR="00F65552">
        <w:rPr>
          <w:rFonts w:ascii="Arial" w:hAnsi="Arial" w:cs="Arial"/>
          <w:sz w:val="24"/>
          <w:szCs w:val="24"/>
        </w:rPr>
        <w:t>de $1.647.207 y tasa de reemplazo del 84%</w:t>
      </w:r>
      <w:r w:rsidR="00E960EB">
        <w:rPr>
          <w:rFonts w:ascii="Arial" w:hAnsi="Arial" w:cs="Arial"/>
          <w:sz w:val="24"/>
          <w:szCs w:val="24"/>
        </w:rPr>
        <w:t>;</w:t>
      </w:r>
      <w:r w:rsidR="00BE2143" w:rsidRPr="007A0D55">
        <w:rPr>
          <w:rFonts w:ascii="Arial" w:hAnsi="Arial" w:cs="Arial"/>
          <w:sz w:val="24"/>
          <w:szCs w:val="24"/>
        </w:rPr>
        <w:t xml:space="preserve"> </w:t>
      </w:r>
      <w:r w:rsidR="00E960EB">
        <w:rPr>
          <w:rFonts w:ascii="Arial" w:hAnsi="Arial" w:cs="Arial"/>
          <w:sz w:val="24"/>
          <w:szCs w:val="24"/>
        </w:rPr>
        <w:t>(iv) el 30-01-2016 solicit</w:t>
      </w:r>
      <w:r w:rsidR="005304F3">
        <w:rPr>
          <w:rFonts w:ascii="Arial" w:hAnsi="Arial" w:cs="Arial"/>
          <w:sz w:val="24"/>
          <w:szCs w:val="24"/>
        </w:rPr>
        <w:t>ó</w:t>
      </w:r>
      <w:r w:rsidR="00E960EB">
        <w:rPr>
          <w:rFonts w:ascii="Arial" w:hAnsi="Arial" w:cs="Arial"/>
          <w:sz w:val="24"/>
          <w:szCs w:val="24"/>
        </w:rPr>
        <w:t xml:space="preserve"> a Colpensiones la reliquidación de la pensión de vejez, </w:t>
      </w:r>
      <w:r w:rsidR="00A456E2">
        <w:rPr>
          <w:rFonts w:ascii="Arial" w:hAnsi="Arial" w:cs="Arial"/>
          <w:sz w:val="24"/>
          <w:szCs w:val="24"/>
        </w:rPr>
        <w:t xml:space="preserve">la que se le negó </w:t>
      </w:r>
      <w:r w:rsidR="00E960EB">
        <w:rPr>
          <w:rFonts w:ascii="Arial" w:hAnsi="Arial" w:cs="Arial"/>
          <w:sz w:val="24"/>
          <w:szCs w:val="24"/>
        </w:rPr>
        <w:t>el 11-11-2016</w:t>
      </w:r>
      <w:r w:rsidR="00A456E2">
        <w:rPr>
          <w:rFonts w:ascii="Arial" w:hAnsi="Arial" w:cs="Arial"/>
          <w:sz w:val="24"/>
          <w:szCs w:val="24"/>
        </w:rPr>
        <w:t>.</w:t>
      </w:r>
    </w:p>
    <w:p w:rsidR="00CA12F8" w:rsidRPr="007A0D55" w:rsidRDefault="00E960EB" w:rsidP="00311682">
      <w:pPr>
        <w:spacing w:line="276" w:lineRule="auto"/>
        <w:contextualSpacing/>
        <w:jc w:val="both"/>
        <w:rPr>
          <w:rFonts w:ascii="Arial" w:hAnsi="Arial" w:cs="Arial"/>
          <w:sz w:val="24"/>
          <w:szCs w:val="24"/>
        </w:rPr>
      </w:pPr>
      <w:r>
        <w:rPr>
          <w:rFonts w:ascii="Arial" w:hAnsi="Arial" w:cs="Arial"/>
          <w:sz w:val="24"/>
          <w:szCs w:val="24"/>
        </w:rPr>
        <w:t xml:space="preserve"> </w:t>
      </w:r>
    </w:p>
    <w:p w:rsidR="003946F9" w:rsidRPr="007A0D55" w:rsidRDefault="008F2DE0" w:rsidP="00311682">
      <w:pPr>
        <w:spacing w:line="276" w:lineRule="auto"/>
        <w:contextualSpacing/>
        <w:jc w:val="both"/>
        <w:rPr>
          <w:rFonts w:ascii="Arial" w:hAnsi="Arial" w:cs="Arial"/>
          <w:sz w:val="24"/>
          <w:szCs w:val="24"/>
        </w:rPr>
      </w:pPr>
      <w:r w:rsidRPr="007A0D55">
        <w:rPr>
          <w:rFonts w:ascii="Arial" w:hAnsi="Arial" w:cs="Arial"/>
          <w:sz w:val="24"/>
          <w:szCs w:val="24"/>
        </w:rPr>
        <w:t xml:space="preserve">La </w:t>
      </w:r>
      <w:r w:rsidRPr="007A0D55">
        <w:rPr>
          <w:rFonts w:ascii="Arial" w:hAnsi="Arial" w:cs="Arial"/>
          <w:b/>
          <w:sz w:val="24"/>
          <w:szCs w:val="24"/>
        </w:rPr>
        <w:t>Administradora Colombiana de Pensiones-Colpensiones,</w:t>
      </w:r>
      <w:r w:rsidRPr="007A0D55">
        <w:rPr>
          <w:rFonts w:ascii="Arial" w:hAnsi="Arial" w:cs="Arial"/>
          <w:sz w:val="24"/>
          <w:szCs w:val="24"/>
        </w:rPr>
        <w:t xml:space="preserve"> </w:t>
      </w:r>
      <w:r w:rsidR="00755B5B" w:rsidRPr="007A0D55">
        <w:rPr>
          <w:rFonts w:ascii="Arial" w:hAnsi="Arial" w:cs="Arial"/>
          <w:sz w:val="24"/>
          <w:szCs w:val="24"/>
        </w:rPr>
        <w:t xml:space="preserve">se opuso a las pretensiones de la demanda e indicó como razones de defensa </w:t>
      </w:r>
      <w:r w:rsidR="0061537A">
        <w:rPr>
          <w:rFonts w:ascii="Arial" w:hAnsi="Arial" w:cs="Arial"/>
          <w:sz w:val="24"/>
          <w:szCs w:val="24"/>
        </w:rPr>
        <w:t xml:space="preserve">que </w:t>
      </w:r>
      <w:r w:rsidR="00AE2E75">
        <w:rPr>
          <w:rFonts w:ascii="Arial" w:hAnsi="Arial" w:cs="Arial"/>
          <w:sz w:val="24"/>
          <w:szCs w:val="24"/>
        </w:rPr>
        <w:t xml:space="preserve">la entidad </w:t>
      </w:r>
      <w:r w:rsidR="00725458">
        <w:rPr>
          <w:rFonts w:ascii="Arial" w:hAnsi="Arial" w:cs="Arial"/>
          <w:sz w:val="24"/>
          <w:szCs w:val="24"/>
        </w:rPr>
        <w:t>actuó</w:t>
      </w:r>
      <w:r w:rsidR="00AE2E75">
        <w:rPr>
          <w:rFonts w:ascii="Arial" w:hAnsi="Arial" w:cs="Arial"/>
          <w:sz w:val="24"/>
          <w:szCs w:val="24"/>
        </w:rPr>
        <w:t xml:space="preserve"> </w:t>
      </w:r>
      <w:r w:rsidR="00AE2E75">
        <w:rPr>
          <w:rFonts w:ascii="Arial" w:hAnsi="Arial" w:cs="Arial"/>
          <w:sz w:val="24"/>
          <w:szCs w:val="24"/>
        </w:rPr>
        <w:lastRenderedPageBreak/>
        <w:t xml:space="preserve">bajo los </w:t>
      </w:r>
      <w:r w:rsidR="00725458">
        <w:rPr>
          <w:rFonts w:ascii="Arial" w:hAnsi="Arial" w:cs="Arial"/>
          <w:sz w:val="24"/>
          <w:szCs w:val="24"/>
        </w:rPr>
        <w:t>lineamientos</w:t>
      </w:r>
      <w:r w:rsidR="00AE2E75">
        <w:rPr>
          <w:rFonts w:ascii="Arial" w:hAnsi="Arial" w:cs="Arial"/>
          <w:sz w:val="24"/>
          <w:szCs w:val="24"/>
        </w:rPr>
        <w:t xml:space="preserve"> jurídicos</w:t>
      </w:r>
      <w:r w:rsidR="00725458">
        <w:rPr>
          <w:rFonts w:ascii="Arial" w:hAnsi="Arial" w:cs="Arial"/>
          <w:sz w:val="24"/>
          <w:szCs w:val="24"/>
        </w:rPr>
        <w:t xml:space="preserve">, dando aplicación al artículo 20 del decreto 758 de 1990. </w:t>
      </w:r>
      <w:r w:rsidR="00AE6328" w:rsidRPr="007A0D55">
        <w:rPr>
          <w:rFonts w:ascii="Arial" w:hAnsi="Arial" w:cs="Arial"/>
          <w:sz w:val="24"/>
          <w:szCs w:val="24"/>
        </w:rPr>
        <w:t>Propuso</w:t>
      </w:r>
      <w:r w:rsidR="00725458">
        <w:rPr>
          <w:rFonts w:ascii="Arial" w:hAnsi="Arial" w:cs="Arial"/>
          <w:sz w:val="24"/>
          <w:szCs w:val="24"/>
        </w:rPr>
        <w:t xml:space="preserve"> </w:t>
      </w:r>
      <w:r w:rsidR="00225BC2" w:rsidRPr="007A0D55">
        <w:rPr>
          <w:rFonts w:ascii="Arial" w:hAnsi="Arial" w:cs="Arial"/>
          <w:sz w:val="24"/>
          <w:szCs w:val="24"/>
        </w:rPr>
        <w:t xml:space="preserve">excepciones </w:t>
      </w:r>
      <w:r w:rsidR="00725458">
        <w:rPr>
          <w:rFonts w:ascii="Arial" w:hAnsi="Arial" w:cs="Arial"/>
          <w:sz w:val="24"/>
          <w:szCs w:val="24"/>
        </w:rPr>
        <w:t xml:space="preserve">de </w:t>
      </w:r>
      <w:r w:rsidR="00AE6328" w:rsidRPr="007A0D55">
        <w:rPr>
          <w:rFonts w:ascii="Arial" w:hAnsi="Arial" w:cs="Arial"/>
          <w:sz w:val="24"/>
          <w:szCs w:val="24"/>
        </w:rPr>
        <w:t>“</w:t>
      </w:r>
      <w:r w:rsidR="00725458">
        <w:rPr>
          <w:rFonts w:ascii="Arial" w:hAnsi="Arial" w:cs="Arial"/>
          <w:sz w:val="24"/>
          <w:szCs w:val="24"/>
        </w:rPr>
        <w:t>Inexistencia de la obligación demandada</w:t>
      </w:r>
      <w:r w:rsidR="00225BC2" w:rsidRPr="007A0D55">
        <w:rPr>
          <w:rFonts w:ascii="Arial" w:hAnsi="Arial" w:cs="Arial"/>
          <w:sz w:val="24"/>
          <w:szCs w:val="24"/>
        </w:rPr>
        <w:t>”</w:t>
      </w:r>
      <w:r w:rsidR="00725458">
        <w:rPr>
          <w:rFonts w:ascii="Arial" w:hAnsi="Arial" w:cs="Arial"/>
          <w:sz w:val="24"/>
          <w:szCs w:val="24"/>
        </w:rPr>
        <w:t xml:space="preserve">, “estricto cumplimiento a los mandatos legales”  y </w:t>
      </w:r>
      <w:r w:rsidR="00612F87" w:rsidRPr="007A0D55">
        <w:rPr>
          <w:rFonts w:ascii="Arial" w:hAnsi="Arial" w:cs="Arial"/>
          <w:sz w:val="24"/>
          <w:szCs w:val="24"/>
        </w:rPr>
        <w:t>“</w:t>
      </w:r>
      <w:r w:rsidR="00725458">
        <w:rPr>
          <w:rFonts w:ascii="Arial" w:hAnsi="Arial" w:cs="Arial"/>
          <w:sz w:val="24"/>
          <w:szCs w:val="24"/>
        </w:rPr>
        <w:t>buena fe</w:t>
      </w:r>
      <w:r w:rsidR="00234AB4" w:rsidRPr="007A0D55">
        <w:rPr>
          <w:rFonts w:ascii="Arial" w:hAnsi="Arial" w:cs="Arial"/>
          <w:sz w:val="24"/>
          <w:szCs w:val="24"/>
        </w:rPr>
        <w:t>”.</w:t>
      </w:r>
    </w:p>
    <w:p w:rsidR="0066318F" w:rsidRPr="007D2F72" w:rsidRDefault="0066318F" w:rsidP="00311682">
      <w:pPr>
        <w:spacing w:line="276" w:lineRule="auto"/>
        <w:ind w:firstLine="652"/>
        <w:contextualSpacing/>
        <w:jc w:val="both"/>
        <w:rPr>
          <w:rFonts w:ascii="Arial" w:hAnsi="Arial" w:cs="Arial"/>
          <w:sz w:val="24"/>
          <w:szCs w:val="24"/>
        </w:rPr>
      </w:pPr>
    </w:p>
    <w:p w:rsidR="0055536F" w:rsidRPr="00AE5BC8" w:rsidRDefault="00FC301A" w:rsidP="00311682">
      <w:pPr>
        <w:spacing w:line="276" w:lineRule="auto"/>
        <w:contextualSpacing/>
        <w:rPr>
          <w:rFonts w:ascii="Arial" w:hAnsi="Arial" w:cs="Arial"/>
          <w:b/>
          <w:sz w:val="24"/>
          <w:szCs w:val="24"/>
        </w:rPr>
      </w:pPr>
      <w:r w:rsidRPr="00AE5BC8">
        <w:rPr>
          <w:rFonts w:ascii="Arial" w:hAnsi="Arial" w:cs="Arial"/>
          <w:b/>
          <w:sz w:val="24"/>
          <w:szCs w:val="24"/>
        </w:rPr>
        <w:t>2. Síntesis de la sentencia objeto de apelación</w:t>
      </w:r>
      <w:r w:rsidR="00B36061" w:rsidRPr="00AE5BC8">
        <w:rPr>
          <w:rFonts w:ascii="Arial" w:hAnsi="Arial" w:cs="Arial"/>
          <w:b/>
          <w:sz w:val="24"/>
          <w:szCs w:val="24"/>
        </w:rPr>
        <w:t>.</w:t>
      </w:r>
    </w:p>
    <w:p w:rsidR="003946F9" w:rsidRPr="007D2F72" w:rsidRDefault="003946F9" w:rsidP="00311682">
      <w:pPr>
        <w:spacing w:line="276" w:lineRule="auto"/>
        <w:contextualSpacing/>
        <w:jc w:val="both"/>
        <w:rPr>
          <w:rFonts w:ascii="Arial" w:hAnsi="Arial" w:cs="Arial"/>
          <w:b/>
          <w:sz w:val="24"/>
          <w:szCs w:val="24"/>
        </w:rPr>
      </w:pPr>
    </w:p>
    <w:p w:rsidR="00791FAB" w:rsidRPr="007D2F72" w:rsidRDefault="007F2D66" w:rsidP="00311682">
      <w:pPr>
        <w:spacing w:line="276" w:lineRule="auto"/>
        <w:contextualSpacing/>
        <w:jc w:val="both"/>
        <w:rPr>
          <w:rFonts w:ascii="Arial" w:hAnsi="Arial" w:cs="Arial"/>
          <w:sz w:val="24"/>
          <w:szCs w:val="24"/>
        </w:rPr>
      </w:pPr>
      <w:r w:rsidRPr="007D2F72">
        <w:rPr>
          <w:rFonts w:ascii="Arial" w:hAnsi="Arial" w:cs="Arial"/>
          <w:sz w:val="24"/>
          <w:szCs w:val="24"/>
        </w:rPr>
        <w:t xml:space="preserve">El Juzgado </w:t>
      </w:r>
      <w:r w:rsidR="00725458">
        <w:rPr>
          <w:rFonts w:ascii="Arial" w:hAnsi="Arial" w:cs="Arial"/>
          <w:sz w:val="24"/>
          <w:szCs w:val="24"/>
        </w:rPr>
        <w:t>Tercero</w:t>
      </w:r>
      <w:r w:rsidR="00612F87" w:rsidRPr="007D2F72">
        <w:rPr>
          <w:rFonts w:ascii="Arial" w:hAnsi="Arial" w:cs="Arial"/>
          <w:sz w:val="24"/>
          <w:szCs w:val="24"/>
        </w:rPr>
        <w:t xml:space="preserve"> </w:t>
      </w:r>
      <w:r w:rsidR="003946F9" w:rsidRPr="007D2F72">
        <w:rPr>
          <w:rFonts w:ascii="Arial" w:hAnsi="Arial" w:cs="Arial"/>
          <w:sz w:val="24"/>
          <w:szCs w:val="24"/>
        </w:rPr>
        <w:t xml:space="preserve">Laboral del Circuito de Pereira </w:t>
      </w:r>
      <w:r w:rsidR="0061537A">
        <w:rPr>
          <w:rFonts w:ascii="Arial" w:hAnsi="Arial" w:cs="Arial"/>
          <w:sz w:val="24"/>
          <w:szCs w:val="24"/>
        </w:rPr>
        <w:t>negó las pretensiones de la demanda</w:t>
      </w:r>
      <w:r w:rsidR="00364E46">
        <w:rPr>
          <w:rFonts w:ascii="Arial" w:hAnsi="Arial" w:cs="Arial"/>
          <w:sz w:val="24"/>
          <w:szCs w:val="24"/>
        </w:rPr>
        <w:t>, declaró</w:t>
      </w:r>
      <w:r w:rsidR="00725458">
        <w:rPr>
          <w:rFonts w:ascii="Arial" w:hAnsi="Arial" w:cs="Arial"/>
          <w:sz w:val="24"/>
          <w:szCs w:val="24"/>
        </w:rPr>
        <w:t xml:space="preserve"> probada la excepción de </w:t>
      </w:r>
      <w:r w:rsidR="00725458" w:rsidRPr="007A0D55">
        <w:rPr>
          <w:rFonts w:ascii="Arial" w:hAnsi="Arial" w:cs="Arial"/>
          <w:sz w:val="24"/>
          <w:szCs w:val="24"/>
        </w:rPr>
        <w:t>“</w:t>
      </w:r>
      <w:r w:rsidR="00725458">
        <w:rPr>
          <w:rFonts w:ascii="Arial" w:hAnsi="Arial" w:cs="Arial"/>
          <w:sz w:val="24"/>
          <w:szCs w:val="24"/>
        </w:rPr>
        <w:t>Inexistencia de la obligación demandada</w:t>
      </w:r>
      <w:r w:rsidR="00725458" w:rsidRPr="007A0D55">
        <w:rPr>
          <w:rFonts w:ascii="Arial" w:hAnsi="Arial" w:cs="Arial"/>
          <w:sz w:val="24"/>
          <w:szCs w:val="24"/>
        </w:rPr>
        <w:t>”</w:t>
      </w:r>
      <w:r w:rsidR="00364E46">
        <w:rPr>
          <w:rFonts w:ascii="Arial" w:hAnsi="Arial" w:cs="Arial"/>
          <w:sz w:val="24"/>
          <w:szCs w:val="24"/>
        </w:rPr>
        <w:t xml:space="preserve"> y condenó</w:t>
      </w:r>
      <w:r w:rsidR="0061537A">
        <w:rPr>
          <w:rFonts w:ascii="Arial" w:hAnsi="Arial" w:cs="Arial"/>
          <w:sz w:val="24"/>
          <w:szCs w:val="24"/>
        </w:rPr>
        <w:t xml:space="preserve"> en costas al actor</w:t>
      </w:r>
      <w:r w:rsidR="00B36061">
        <w:rPr>
          <w:rFonts w:ascii="Arial" w:hAnsi="Arial" w:cs="Arial"/>
          <w:sz w:val="24"/>
          <w:szCs w:val="24"/>
        </w:rPr>
        <w:t>.</w:t>
      </w:r>
      <w:r w:rsidR="00D55748">
        <w:rPr>
          <w:rFonts w:ascii="Arial" w:hAnsi="Arial" w:cs="Arial"/>
          <w:sz w:val="24"/>
          <w:szCs w:val="24"/>
        </w:rPr>
        <w:t xml:space="preserve"> </w:t>
      </w:r>
      <w:r w:rsidR="006751E9" w:rsidRPr="007D2F72">
        <w:rPr>
          <w:rFonts w:ascii="Arial" w:hAnsi="Arial" w:cs="Arial"/>
          <w:sz w:val="24"/>
          <w:szCs w:val="24"/>
        </w:rPr>
        <w:t xml:space="preserve"> </w:t>
      </w:r>
      <w:r w:rsidR="00521EDD" w:rsidRPr="007D2F72">
        <w:rPr>
          <w:rFonts w:ascii="Arial" w:hAnsi="Arial" w:cs="Arial"/>
          <w:sz w:val="24"/>
          <w:szCs w:val="24"/>
        </w:rPr>
        <w:t xml:space="preserve"> </w:t>
      </w:r>
    </w:p>
    <w:p w:rsidR="009744A3" w:rsidRPr="007D2F72" w:rsidRDefault="009744A3" w:rsidP="00311682">
      <w:pPr>
        <w:spacing w:line="276" w:lineRule="auto"/>
        <w:contextualSpacing/>
        <w:jc w:val="both"/>
        <w:rPr>
          <w:rFonts w:ascii="Arial" w:hAnsi="Arial" w:cs="Arial"/>
          <w:sz w:val="24"/>
          <w:szCs w:val="24"/>
        </w:rPr>
      </w:pPr>
    </w:p>
    <w:p w:rsidR="00FC301A" w:rsidRPr="00051727" w:rsidRDefault="000827C2" w:rsidP="00311682">
      <w:pPr>
        <w:spacing w:line="276" w:lineRule="auto"/>
        <w:contextualSpacing/>
        <w:jc w:val="both"/>
        <w:rPr>
          <w:rFonts w:ascii="Arial" w:hAnsi="Arial" w:cs="Arial"/>
          <w:sz w:val="23"/>
          <w:szCs w:val="23"/>
        </w:rPr>
      </w:pPr>
      <w:r>
        <w:rPr>
          <w:rFonts w:ascii="Arial" w:hAnsi="Arial" w:cs="Arial"/>
          <w:sz w:val="24"/>
          <w:szCs w:val="24"/>
        </w:rPr>
        <w:t>Conclusión a la que llegó, al serle más favorable la obtención del IBL como lo hizo el ISS, con el promedio de lo cotizado en el tiempo que le faltaba para cumplir los requisitos; lo que constató al realizar la liquidación con el salario de toda la vida, del 1-1-1967 al 20-09-2002, cuyos ingresos son variables, algunos superiores al salario mínimo</w:t>
      </w:r>
      <w:r w:rsidR="003B5877">
        <w:rPr>
          <w:rFonts w:ascii="Arial" w:hAnsi="Arial" w:cs="Arial"/>
          <w:sz w:val="24"/>
          <w:szCs w:val="24"/>
        </w:rPr>
        <w:t>;</w:t>
      </w:r>
      <w:r>
        <w:rPr>
          <w:rFonts w:ascii="Arial" w:hAnsi="Arial" w:cs="Arial"/>
          <w:sz w:val="24"/>
          <w:szCs w:val="24"/>
        </w:rPr>
        <w:t xml:space="preserve"> que arrojó</w:t>
      </w:r>
      <w:r>
        <w:rPr>
          <w:rFonts w:ascii="Arial" w:hAnsi="Arial" w:cs="Arial"/>
          <w:sz w:val="23"/>
          <w:szCs w:val="23"/>
        </w:rPr>
        <w:t xml:space="preserve"> </w:t>
      </w:r>
      <w:r w:rsidR="00AA25DA">
        <w:rPr>
          <w:rFonts w:ascii="Arial" w:hAnsi="Arial" w:cs="Arial"/>
          <w:sz w:val="23"/>
          <w:szCs w:val="23"/>
        </w:rPr>
        <w:t>cotizaciones equivalente</w:t>
      </w:r>
      <w:r w:rsidR="00051727">
        <w:rPr>
          <w:rFonts w:ascii="Arial" w:hAnsi="Arial" w:cs="Arial"/>
          <w:sz w:val="23"/>
          <w:szCs w:val="23"/>
        </w:rPr>
        <w:t>s</w:t>
      </w:r>
      <w:r w:rsidR="00AA25DA">
        <w:rPr>
          <w:rFonts w:ascii="Arial" w:hAnsi="Arial" w:cs="Arial"/>
          <w:sz w:val="23"/>
          <w:szCs w:val="23"/>
        </w:rPr>
        <w:t xml:space="preserve"> a 8.185 días</w:t>
      </w:r>
      <w:r w:rsidR="00051727">
        <w:rPr>
          <w:rFonts w:ascii="Arial" w:hAnsi="Arial" w:cs="Arial"/>
          <w:sz w:val="23"/>
          <w:szCs w:val="23"/>
        </w:rPr>
        <w:t>,</w:t>
      </w:r>
      <w:r w:rsidR="00AA25DA">
        <w:rPr>
          <w:rFonts w:ascii="Arial" w:hAnsi="Arial" w:cs="Arial"/>
          <w:sz w:val="23"/>
          <w:szCs w:val="23"/>
        </w:rPr>
        <w:t xml:space="preserve"> que representan 1170</w:t>
      </w:r>
      <w:r w:rsidR="00051727">
        <w:rPr>
          <w:rFonts w:ascii="Arial" w:hAnsi="Arial" w:cs="Arial"/>
          <w:sz w:val="23"/>
          <w:szCs w:val="23"/>
        </w:rPr>
        <w:t>,</w:t>
      </w:r>
      <w:r w:rsidR="00AA25DA">
        <w:rPr>
          <w:rFonts w:ascii="Arial" w:hAnsi="Arial" w:cs="Arial"/>
          <w:sz w:val="23"/>
          <w:szCs w:val="23"/>
        </w:rPr>
        <w:t xml:space="preserve">46 semanas cotizadas, </w:t>
      </w:r>
      <w:r w:rsidR="00051727">
        <w:rPr>
          <w:rFonts w:ascii="Arial" w:hAnsi="Arial" w:cs="Arial"/>
          <w:sz w:val="23"/>
          <w:szCs w:val="23"/>
        </w:rPr>
        <w:t>obteniéndose</w:t>
      </w:r>
      <w:r w:rsidR="00AA25DA">
        <w:rPr>
          <w:rFonts w:ascii="Arial" w:hAnsi="Arial" w:cs="Arial"/>
          <w:sz w:val="23"/>
          <w:szCs w:val="23"/>
        </w:rPr>
        <w:t xml:space="preserve"> como resultado </w:t>
      </w:r>
      <w:r w:rsidR="00051727">
        <w:rPr>
          <w:rFonts w:ascii="Arial" w:hAnsi="Arial" w:cs="Arial"/>
          <w:sz w:val="23"/>
          <w:szCs w:val="23"/>
        </w:rPr>
        <w:t xml:space="preserve">un </w:t>
      </w:r>
      <w:r w:rsidR="00AA25DA">
        <w:rPr>
          <w:rFonts w:ascii="Arial" w:hAnsi="Arial" w:cs="Arial"/>
          <w:sz w:val="23"/>
          <w:szCs w:val="23"/>
        </w:rPr>
        <w:t xml:space="preserve">IBL </w:t>
      </w:r>
      <w:r w:rsidR="00051727">
        <w:rPr>
          <w:rFonts w:ascii="Arial" w:hAnsi="Arial" w:cs="Arial"/>
          <w:sz w:val="23"/>
          <w:szCs w:val="23"/>
        </w:rPr>
        <w:t>de $</w:t>
      </w:r>
      <w:r w:rsidR="00AA25DA">
        <w:rPr>
          <w:rFonts w:ascii="Arial" w:hAnsi="Arial" w:cs="Arial"/>
          <w:sz w:val="23"/>
          <w:szCs w:val="23"/>
        </w:rPr>
        <w:t>999.386</w:t>
      </w:r>
      <w:r w:rsidR="00051727">
        <w:rPr>
          <w:rFonts w:ascii="Arial" w:hAnsi="Arial" w:cs="Arial"/>
          <w:sz w:val="23"/>
          <w:szCs w:val="23"/>
        </w:rPr>
        <w:t>,</w:t>
      </w:r>
      <w:r w:rsidR="00AA25DA">
        <w:rPr>
          <w:rFonts w:ascii="Arial" w:hAnsi="Arial" w:cs="Arial"/>
          <w:sz w:val="23"/>
          <w:szCs w:val="23"/>
        </w:rPr>
        <w:t xml:space="preserve"> </w:t>
      </w:r>
      <w:r w:rsidR="003B5877">
        <w:rPr>
          <w:rFonts w:ascii="Arial" w:hAnsi="Arial" w:cs="Arial"/>
          <w:sz w:val="23"/>
          <w:szCs w:val="23"/>
        </w:rPr>
        <w:t>que</w:t>
      </w:r>
      <w:r w:rsidR="00AA25DA">
        <w:rPr>
          <w:rFonts w:ascii="Arial" w:hAnsi="Arial" w:cs="Arial"/>
          <w:sz w:val="23"/>
          <w:szCs w:val="23"/>
        </w:rPr>
        <w:t xml:space="preserve"> al ser afectado con </w:t>
      </w:r>
      <w:r w:rsidR="003B5877">
        <w:rPr>
          <w:rFonts w:ascii="Arial" w:hAnsi="Arial" w:cs="Arial"/>
          <w:sz w:val="23"/>
          <w:szCs w:val="23"/>
        </w:rPr>
        <w:t xml:space="preserve">la </w:t>
      </w:r>
      <w:r w:rsidR="00AA25DA">
        <w:rPr>
          <w:rFonts w:ascii="Arial" w:hAnsi="Arial" w:cs="Arial"/>
          <w:sz w:val="23"/>
          <w:szCs w:val="23"/>
        </w:rPr>
        <w:t>tasa de ree</w:t>
      </w:r>
      <w:r w:rsidR="00051727">
        <w:rPr>
          <w:rFonts w:ascii="Arial" w:hAnsi="Arial" w:cs="Arial"/>
          <w:sz w:val="23"/>
          <w:szCs w:val="23"/>
        </w:rPr>
        <w:t>m</w:t>
      </w:r>
      <w:r w:rsidR="00AA25DA">
        <w:rPr>
          <w:rFonts w:ascii="Arial" w:hAnsi="Arial" w:cs="Arial"/>
          <w:sz w:val="23"/>
          <w:szCs w:val="23"/>
        </w:rPr>
        <w:t>plazo</w:t>
      </w:r>
      <w:r w:rsidR="003B5877">
        <w:rPr>
          <w:rFonts w:ascii="Arial" w:hAnsi="Arial" w:cs="Arial"/>
          <w:sz w:val="23"/>
          <w:szCs w:val="23"/>
        </w:rPr>
        <w:t xml:space="preserve"> </w:t>
      </w:r>
      <w:r w:rsidR="00051727">
        <w:rPr>
          <w:rFonts w:ascii="Arial" w:hAnsi="Arial" w:cs="Arial"/>
          <w:sz w:val="23"/>
          <w:szCs w:val="23"/>
        </w:rPr>
        <w:t>d</w:t>
      </w:r>
      <w:r w:rsidR="00AA25DA">
        <w:rPr>
          <w:rFonts w:ascii="Arial" w:hAnsi="Arial" w:cs="Arial"/>
          <w:sz w:val="23"/>
          <w:szCs w:val="23"/>
        </w:rPr>
        <w:t>el 84%</w:t>
      </w:r>
      <w:r w:rsidR="003B5877">
        <w:rPr>
          <w:rFonts w:ascii="Arial" w:hAnsi="Arial" w:cs="Arial"/>
          <w:sz w:val="23"/>
          <w:szCs w:val="23"/>
        </w:rPr>
        <w:t>,</w:t>
      </w:r>
      <w:r w:rsidR="00AA25DA">
        <w:rPr>
          <w:rFonts w:ascii="Arial" w:hAnsi="Arial" w:cs="Arial"/>
          <w:sz w:val="23"/>
          <w:szCs w:val="23"/>
        </w:rPr>
        <w:t xml:space="preserve"> por tener 1170 semanas</w:t>
      </w:r>
      <w:r w:rsidR="00051727">
        <w:rPr>
          <w:rFonts w:ascii="Arial" w:hAnsi="Arial" w:cs="Arial"/>
          <w:sz w:val="23"/>
          <w:szCs w:val="23"/>
        </w:rPr>
        <w:t xml:space="preserve"> cotizadas,</w:t>
      </w:r>
      <w:r w:rsidR="00AA25DA">
        <w:rPr>
          <w:rFonts w:ascii="Arial" w:hAnsi="Arial" w:cs="Arial"/>
          <w:sz w:val="23"/>
          <w:szCs w:val="23"/>
        </w:rPr>
        <w:t xml:space="preserve"> da </w:t>
      </w:r>
      <w:r w:rsidR="003B5877">
        <w:rPr>
          <w:rFonts w:ascii="Arial" w:hAnsi="Arial" w:cs="Arial"/>
          <w:sz w:val="23"/>
          <w:szCs w:val="23"/>
        </w:rPr>
        <w:t xml:space="preserve"> una mesada </w:t>
      </w:r>
      <w:r w:rsidR="00AA25DA">
        <w:rPr>
          <w:rFonts w:ascii="Arial" w:hAnsi="Arial" w:cs="Arial"/>
          <w:sz w:val="23"/>
          <w:szCs w:val="23"/>
        </w:rPr>
        <w:t xml:space="preserve">de </w:t>
      </w:r>
      <w:r w:rsidR="00051727">
        <w:rPr>
          <w:rFonts w:ascii="Arial" w:hAnsi="Arial" w:cs="Arial"/>
          <w:sz w:val="23"/>
          <w:szCs w:val="23"/>
        </w:rPr>
        <w:t>$</w:t>
      </w:r>
      <w:r w:rsidR="00AA25DA">
        <w:rPr>
          <w:rFonts w:ascii="Arial" w:hAnsi="Arial" w:cs="Arial"/>
          <w:sz w:val="23"/>
          <w:szCs w:val="23"/>
        </w:rPr>
        <w:t xml:space="preserve">839.483, </w:t>
      </w:r>
      <w:r>
        <w:rPr>
          <w:rFonts w:ascii="Arial" w:hAnsi="Arial" w:cs="Arial"/>
          <w:sz w:val="23"/>
          <w:szCs w:val="23"/>
        </w:rPr>
        <w:t xml:space="preserve">inferior a </w:t>
      </w:r>
      <w:r w:rsidR="00AA25DA">
        <w:rPr>
          <w:rFonts w:ascii="Arial" w:hAnsi="Arial" w:cs="Arial"/>
          <w:sz w:val="23"/>
          <w:szCs w:val="23"/>
        </w:rPr>
        <w:t>la que determin</w:t>
      </w:r>
      <w:r>
        <w:rPr>
          <w:rFonts w:ascii="Arial" w:hAnsi="Arial" w:cs="Arial"/>
          <w:sz w:val="23"/>
          <w:szCs w:val="23"/>
        </w:rPr>
        <w:t>ó</w:t>
      </w:r>
      <w:r w:rsidR="00AA25DA">
        <w:rPr>
          <w:rFonts w:ascii="Arial" w:hAnsi="Arial" w:cs="Arial"/>
          <w:sz w:val="23"/>
          <w:szCs w:val="23"/>
        </w:rPr>
        <w:t xml:space="preserve"> el ISS</w:t>
      </w:r>
      <w:r w:rsidR="004F6226">
        <w:rPr>
          <w:rFonts w:ascii="Arial" w:hAnsi="Arial" w:cs="Arial"/>
          <w:sz w:val="23"/>
          <w:szCs w:val="23"/>
        </w:rPr>
        <w:t xml:space="preserve">. </w:t>
      </w:r>
    </w:p>
    <w:p w:rsidR="00FC301A" w:rsidRDefault="00FC301A" w:rsidP="00311682">
      <w:pPr>
        <w:spacing w:line="276" w:lineRule="auto"/>
        <w:contextualSpacing/>
        <w:jc w:val="both"/>
        <w:rPr>
          <w:rFonts w:ascii="Arial" w:hAnsi="Arial" w:cs="Arial"/>
          <w:sz w:val="24"/>
          <w:szCs w:val="24"/>
        </w:rPr>
      </w:pPr>
    </w:p>
    <w:p w:rsidR="00FC301A" w:rsidRPr="00FC301A" w:rsidRDefault="00FC301A" w:rsidP="00311682">
      <w:pPr>
        <w:spacing w:line="276" w:lineRule="auto"/>
        <w:contextualSpacing/>
        <w:jc w:val="both"/>
        <w:rPr>
          <w:rFonts w:ascii="Arial" w:hAnsi="Arial" w:cs="Arial"/>
          <w:sz w:val="24"/>
          <w:szCs w:val="24"/>
        </w:rPr>
      </w:pPr>
      <w:r>
        <w:rPr>
          <w:rFonts w:ascii="Arial" w:hAnsi="Arial" w:cs="Arial"/>
          <w:b/>
          <w:sz w:val="24"/>
          <w:szCs w:val="24"/>
        </w:rPr>
        <w:t>3</w:t>
      </w:r>
      <w:r w:rsidRPr="00FC301A">
        <w:rPr>
          <w:rFonts w:ascii="Arial" w:hAnsi="Arial" w:cs="Arial"/>
          <w:b/>
          <w:sz w:val="24"/>
          <w:szCs w:val="24"/>
        </w:rPr>
        <w:t>. Síntesis de la apelación</w:t>
      </w:r>
    </w:p>
    <w:p w:rsidR="00FC301A" w:rsidRDefault="00FC301A" w:rsidP="00311682">
      <w:pPr>
        <w:shd w:val="clear" w:color="auto" w:fill="FFFFFF"/>
        <w:tabs>
          <w:tab w:val="left" w:pos="5197"/>
        </w:tabs>
        <w:spacing w:line="276" w:lineRule="auto"/>
        <w:contextualSpacing/>
        <w:rPr>
          <w:rFonts w:ascii="Arial" w:hAnsi="Arial" w:cs="Arial"/>
          <w:b/>
          <w:sz w:val="24"/>
          <w:szCs w:val="24"/>
        </w:rPr>
      </w:pPr>
    </w:p>
    <w:p w:rsidR="00FC301A" w:rsidRPr="00AA25DA" w:rsidRDefault="00364E46" w:rsidP="00311682">
      <w:pPr>
        <w:shd w:val="clear" w:color="auto" w:fill="FFFFFF"/>
        <w:tabs>
          <w:tab w:val="left" w:pos="5197"/>
        </w:tabs>
        <w:spacing w:line="276" w:lineRule="auto"/>
        <w:contextualSpacing/>
        <w:jc w:val="both"/>
        <w:rPr>
          <w:rFonts w:ascii="Arial" w:hAnsi="Arial" w:cs="Arial"/>
          <w:b/>
          <w:sz w:val="24"/>
          <w:szCs w:val="24"/>
        </w:rPr>
      </w:pPr>
      <w:r>
        <w:rPr>
          <w:rFonts w:ascii="Arial" w:hAnsi="Arial" w:cs="Arial"/>
          <w:sz w:val="24"/>
          <w:szCs w:val="24"/>
        </w:rPr>
        <w:t>La parte actora s</w:t>
      </w:r>
      <w:r w:rsidR="00B0692B" w:rsidRPr="00AA25DA">
        <w:rPr>
          <w:rFonts w:ascii="Arial" w:hAnsi="Arial" w:cs="Arial"/>
          <w:sz w:val="24"/>
          <w:szCs w:val="24"/>
        </w:rPr>
        <w:t>olicit</w:t>
      </w:r>
      <w:r w:rsidR="00E95396">
        <w:rPr>
          <w:rFonts w:ascii="Arial" w:hAnsi="Arial" w:cs="Arial"/>
          <w:sz w:val="24"/>
          <w:szCs w:val="24"/>
        </w:rPr>
        <w:t>ó</w:t>
      </w:r>
      <w:r w:rsidR="00B0692B" w:rsidRPr="00AA25DA">
        <w:rPr>
          <w:rFonts w:ascii="Arial" w:hAnsi="Arial" w:cs="Arial"/>
          <w:sz w:val="24"/>
          <w:szCs w:val="24"/>
        </w:rPr>
        <w:t xml:space="preserve"> a la </w:t>
      </w:r>
      <w:r w:rsidR="00E95396">
        <w:rPr>
          <w:rFonts w:ascii="Arial" w:hAnsi="Arial" w:cs="Arial"/>
          <w:sz w:val="24"/>
          <w:szCs w:val="24"/>
        </w:rPr>
        <w:t>S</w:t>
      </w:r>
      <w:r w:rsidR="00B0692B" w:rsidRPr="00AA25DA">
        <w:rPr>
          <w:rFonts w:ascii="Arial" w:hAnsi="Arial" w:cs="Arial"/>
          <w:sz w:val="24"/>
          <w:szCs w:val="24"/>
        </w:rPr>
        <w:t>ala</w:t>
      </w:r>
      <w:r w:rsidR="00E95396">
        <w:rPr>
          <w:rFonts w:ascii="Arial" w:hAnsi="Arial" w:cs="Arial"/>
          <w:sz w:val="24"/>
          <w:szCs w:val="24"/>
        </w:rPr>
        <w:t xml:space="preserve"> </w:t>
      </w:r>
      <w:r w:rsidR="00B0692B" w:rsidRPr="00AA25DA">
        <w:rPr>
          <w:rFonts w:ascii="Arial" w:hAnsi="Arial" w:cs="Arial"/>
          <w:sz w:val="24"/>
          <w:szCs w:val="24"/>
        </w:rPr>
        <w:t xml:space="preserve">la revisión pertinente, </w:t>
      </w:r>
      <w:r w:rsidR="00E95396">
        <w:rPr>
          <w:rFonts w:ascii="Arial" w:hAnsi="Arial" w:cs="Arial"/>
          <w:sz w:val="24"/>
          <w:szCs w:val="24"/>
        </w:rPr>
        <w:t xml:space="preserve">al ser más </w:t>
      </w:r>
      <w:r w:rsidR="00B0692B" w:rsidRPr="00AA25DA">
        <w:rPr>
          <w:rFonts w:ascii="Arial" w:hAnsi="Arial" w:cs="Arial"/>
          <w:sz w:val="24"/>
          <w:szCs w:val="24"/>
        </w:rPr>
        <w:t>favorable tomar las cotizaciones de toda la vida para</w:t>
      </w:r>
      <w:r w:rsidR="00105A10">
        <w:rPr>
          <w:rFonts w:ascii="Arial" w:hAnsi="Arial" w:cs="Arial"/>
          <w:sz w:val="24"/>
          <w:szCs w:val="24"/>
        </w:rPr>
        <w:t xml:space="preserve"> hallar el IBL, el que </w:t>
      </w:r>
      <w:r w:rsidR="00B0692B" w:rsidRPr="00AA25DA">
        <w:rPr>
          <w:rFonts w:ascii="Arial" w:hAnsi="Arial" w:cs="Arial"/>
          <w:sz w:val="24"/>
          <w:szCs w:val="24"/>
        </w:rPr>
        <w:t>asciende a</w:t>
      </w:r>
      <w:r w:rsidR="00105A10">
        <w:rPr>
          <w:rFonts w:ascii="Arial" w:hAnsi="Arial" w:cs="Arial"/>
          <w:sz w:val="24"/>
          <w:szCs w:val="24"/>
        </w:rPr>
        <w:t xml:space="preserve"> </w:t>
      </w:r>
      <w:r w:rsidR="00B0692B" w:rsidRPr="00AA25DA">
        <w:rPr>
          <w:rFonts w:ascii="Arial" w:hAnsi="Arial" w:cs="Arial"/>
          <w:sz w:val="24"/>
          <w:szCs w:val="24"/>
        </w:rPr>
        <w:t>$2.069.760</w:t>
      </w:r>
      <w:r w:rsidR="00105A10">
        <w:rPr>
          <w:rFonts w:ascii="Arial" w:hAnsi="Arial" w:cs="Arial"/>
          <w:sz w:val="24"/>
          <w:szCs w:val="24"/>
        </w:rPr>
        <w:t>,</w:t>
      </w:r>
      <w:r w:rsidR="00B0692B" w:rsidRPr="00AA25DA">
        <w:rPr>
          <w:rFonts w:ascii="Arial" w:hAnsi="Arial" w:cs="Arial"/>
          <w:sz w:val="24"/>
          <w:szCs w:val="24"/>
        </w:rPr>
        <w:t xml:space="preserve"> que </w:t>
      </w:r>
      <w:r w:rsidR="00105A10">
        <w:rPr>
          <w:rFonts w:ascii="Arial" w:hAnsi="Arial" w:cs="Arial"/>
          <w:sz w:val="24"/>
          <w:szCs w:val="24"/>
        </w:rPr>
        <w:t>a</w:t>
      </w:r>
      <w:r w:rsidR="00B0692B" w:rsidRPr="00AA25DA">
        <w:rPr>
          <w:rFonts w:ascii="Arial" w:hAnsi="Arial" w:cs="Arial"/>
          <w:sz w:val="24"/>
          <w:szCs w:val="24"/>
        </w:rPr>
        <w:t>l</w:t>
      </w:r>
      <w:r w:rsidR="00105A10">
        <w:rPr>
          <w:rFonts w:ascii="Arial" w:hAnsi="Arial" w:cs="Arial"/>
          <w:sz w:val="24"/>
          <w:szCs w:val="24"/>
        </w:rPr>
        <w:t xml:space="preserve"> </w:t>
      </w:r>
      <w:r w:rsidR="00B0692B" w:rsidRPr="00AA25DA">
        <w:rPr>
          <w:rFonts w:ascii="Arial" w:hAnsi="Arial" w:cs="Arial"/>
          <w:sz w:val="24"/>
          <w:szCs w:val="24"/>
        </w:rPr>
        <w:t>a</w:t>
      </w:r>
      <w:r w:rsidR="00105A10">
        <w:rPr>
          <w:rFonts w:ascii="Arial" w:hAnsi="Arial" w:cs="Arial"/>
          <w:sz w:val="24"/>
          <w:szCs w:val="24"/>
        </w:rPr>
        <w:t>plicarle la</w:t>
      </w:r>
      <w:r w:rsidR="00B0692B" w:rsidRPr="00AA25DA">
        <w:rPr>
          <w:rFonts w:ascii="Arial" w:hAnsi="Arial" w:cs="Arial"/>
          <w:sz w:val="24"/>
          <w:szCs w:val="24"/>
        </w:rPr>
        <w:t xml:space="preserve"> tasa de reemplazo </w:t>
      </w:r>
      <w:r w:rsidR="00105A10">
        <w:rPr>
          <w:rFonts w:ascii="Arial" w:hAnsi="Arial" w:cs="Arial"/>
          <w:sz w:val="24"/>
          <w:szCs w:val="24"/>
        </w:rPr>
        <w:t xml:space="preserve">del </w:t>
      </w:r>
      <w:r w:rsidR="00B0692B" w:rsidRPr="00AA25DA">
        <w:rPr>
          <w:rFonts w:ascii="Arial" w:hAnsi="Arial" w:cs="Arial"/>
          <w:sz w:val="24"/>
          <w:szCs w:val="24"/>
        </w:rPr>
        <w:t xml:space="preserve">84%, </w:t>
      </w:r>
      <w:r w:rsidR="00105A10">
        <w:rPr>
          <w:rFonts w:ascii="Arial" w:hAnsi="Arial" w:cs="Arial"/>
          <w:sz w:val="24"/>
          <w:szCs w:val="24"/>
        </w:rPr>
        <w:t xml:space="preserve">da como </w:t>
      </w:r>
      <w:r w:rsidR="00B0692B" w:rsidRPr="00AA25DA">
        <w:rPr>
          <w:rFonts w:ascii="Arial" w:hAnsi="Arial" w:cs="Arial"/>
          <w:sz w:val="24"/>
          <w:szCs w:val="24"/>
        </w:rPr>
        <w:t xml:space="preserve">resultado </w:t>
      </w:r>
      <w:r w:rsidR="00105A10">
        <w:rPr>
          <w:rFonts w:ascii="Arial" w:hAnsi="Arial" w:cs="Arial"/>
          <w:sz w:val="24"/>
          <w:szCs w:val="24"/>
        </w:rPr>
        <w:t>una</w:t>
      </w:r>
      <w:r w:rsidR="00B0692B" w:rsidRPr="00AA25DA">
        <w:rPr>
          <w:rFonts w:ascii="Arial" w:hAnsi="Arial" w:cs="Arial"/>
          <w:sz w:val="24"/>
          <w:szCs w:val="24"/>
        </w:rPr>
        <w:t xml:space="preserve"> mesada </w:t>
      </w:r>
      <w:r w:rsidR="00105A10">
        <w:rPr>
          <w:rFonts w:ascii="Arial" w:hAnsi="Arial" w:cs="Arial"/>
          <w:sz w:val="24"/>
          <w:szCs w:val="24"/>
        </w:rPr>
        <w:t xml:space="preserve">de </w:t>
      </w:r>
      <w:r w:rsidR="00B0692B" w:rsidRPr="00AA25DA">
        <w:rPr>
          <w:rFonts w:ascii="Arial" w:hAnsi="Arial" w:cs="Arial"/>
          <w:sz w:val="24"/>
          <w:szCs w:val="24"/>
        </w:rPr>
        <w:t>$1.758.190</w:t>
      </w:r>
      <w:r w:rsidR="00105A10">
        <w:rPr>
          <w:rFonts w:ascii="Arial" w:hAnsi="Arial" w:cs="Arial"/>
          <w:sz w:val="24"/>
          <w:szCs w:val="24"/>
        </w:rPr>
        <w:t xml:space="preserve">. </w:t>
      </w:r>
    </w:p>
    <w:p w:rsidR="00FC301A" w:rsidRPr="00C343FE" w:rsidRDefault="00FC301A" w:rsidP="00311682">
      <w:pPr>
        <w:shd w:val="clear" w:color="auto" w:fill="FFFFFF"/>
        <w:tabs>
          <w:tab w:val="left" w:pos="5197"/>
        </w:tabs>
        <w:spacing w:line="276" w:lineRule="auto"/>
        <w:contextualSpacing/>
        <w:rPr>
          <w:rFonts w:ascii="Arial" w:hAnsi="Arial" w:cs="Arial"/>
          <w:b/>
          <w:sz w:val="24"/>
          <w:szCs w:val="24"/>
        </w:rPr>
      </w:pPr>
    </w:p>
    <w:p w:rsidR="0055536F" w:rsidRPr="007D2F72" w:rsidRDefault="0055536F" w:rsidP="00311682">
      <w:pPr>
        <w:pStyle w:val="Prrafodelista"/>
        <w:shd w:val="clear" w:color="auto" w:fill="FFFFFF"/>
        <w:tabs>
          <w:tab w:val="left" w:pos="5197"/>
        </w:tabs>
        <w:spacing w:line="276" w:lineRule="auto"/>
        <w:contextualSpacing/>
        <w:jc w:val="center"/>
        <w:rPr>
          <w:rFonts w:ascii="Arial" w:hAnsi="Arial" w:cs="Arial"/>
          <w:b/>
          <w:sz w:val="24"/>
          <w:szCs w:val="24"/>
        </w:rPr>
      </w:pPr>
      <w:r w:rsidRPr="007D2F72">
        <w:rPr>
          <w:rFonts w:ascii="Arial" w:hAnsi="Arial" w:cs="Arial"/>
          <w:b/>
          <w:sz w:val="24"/>
          <w:szCs w:val="24"/>
        </w:rPr>
        <w:t>CONSIDERACIONES</w:t>
      </w:r>
    </w:p>
    <w:p w:rsidR="0055536F" w:rsidRPr="007D2F72" w:rsidRDefault="0055536F" w:rsidP="00311682">
      <w:pPr>
        <w:pStyle w:val="Prrafodelista"/>
        <w:shd w:val="clear" w:color="auto" w:fill="FFFFFF"/>
        <w:tabs>
          <w:tab w:val="left" w:pos="5197"/>
        </w:tabs>
        <w:spacing w:line="276" w:lineRule="auto"/>
        <w:ind w:left="1800"/>
        <w:contextualSpacing/>
        <w:jc w:val="both"/>
        <w:rPr>
          <w:rFonts w:ascii="Arial" w:hAnsi="Arial" w:cs="Arial"/>
          <w:b/>
          <w:sz w:val="24"/>
          <w:szCs w:val="24"/>
        </w:rPr>
      </w:pPr>
    </w:p>
    <w:p w:rsidR="0055536F" w:rsidRPr="007D2F72" w:rsidRDefault="0055536F" w:rsidP="00311682">
      <w:pPr>
        <w:shd w:val="clear" w:color="auto" w:fill="FFFFFF"/>
        <w:tabs>
          <w:tab w:val="left" w:pos="5197"/>
        </w:tabs>
        <w:spacing w:line="276" w:lineRule="auto"/>
        <w:contextualSpacing/>
        <w:jc w:val="both"/>
        <w:rPr>
          <w:rFonts w:ascii="Arial" w:hAnsi="Arial" w:cs="Arial"/>
          <w:sz w:val="24"/>
          <w:szCs w:val="24"/>
        </w:rPr>
      </w:pPr>
      <w:r w:rsidRPr="007D2F72">
        <w:rPr>
          <w:rFonts w:ascii="Arial" w:hAnsi="Arial" w:cs="Arial"/>
          <w:sz w:val="24"/>
          <w:szCs w:val="24"/>
        </w:rPr>
        <w:t xml:space="preserve">1. </w:t>
      </w:r>
      <w:r w:rsidRPr="007D2F72">
        <w:rPr>
          <w:rFonts w:ascii="Arial" w:hAnsi="Arial" w:cs="Arial"/>
          <w:b/>
          <w:sz w:val="24"/>
          <w:szCs w:val="24"/>
        </w:rPr>
        <w:t>Del problema jurídico</w:t>
      </w:r>
    </w:p>
    <w:p w:rsidR="0055536F" w:rsidRPr="007D2F72" w:rsidRDefault="0055536F" w:rsidP="00311682">
      <w:pPr>
        <w:pStyle w:val="Sinespaciado"/>
        <w:spacing w:line="276" w:lineRule="auto"/>
        <w:contextualSpacing/>
        <w:rPr>
          <w:rFonts w:ascii="Arial" w:hAnsi="Arial" w:cs="Arial"/>
          <w:szCs w:val="24"/>
        </w:rPr>
      </w:pPr>
    </w:p>
    <w:p w:rsidR="00AA757C" w:rsidRPr="004C0F8C" w:rsidRDefault="0055536F" w:rsidP="00311682">
      <w:pPr>
        <w:shd w:val="clear" w:color="auto" w:fill="FFFFFF"/>
        <w:tabs>
          <w:tab w:val="left" w:pos="5197"/>
        </w:tabs>
        <w:spacing w:line="276" w:lineRule="auto"/>
        <w:contextualSpacing/>
        <w:jc w:val="both"/>
        <w:rPr>
          <w:rFonts w:ascii="Arial" w:hAnsi="Arial" w:cs="Arial"/>
          <w:color w:val="000000"/>
          <w:sz w:val="24"/>
          <w:szCs w:val="24"/>
          <w:lang w:eastAsia="es-CO"/>
        </w:rPr>
      </w:pPr>
      <w:r w:rsidRPr="007D2F72">
        <w:rPr>
          <w:rFonts w:ascii="Arial" w:hAnsi="Arial" w:cs="Arial"/>
          <w:color w:val="000000"/>
          <w:sz w:val="24"/>
          <w:szCs w:val="24"/>
          <w:lang w:eastAsia="es-CO"/>
        </w:rPr>
        <w:t>Visto el recu</w:t>
      </w:r>
      <w:r w:rsidR="009121E3" w:rsidRPr="007D2F72">
        <w:rPr>
          <w:rFonts w:ascii="Arial" w:hAnsi="Arial" w:cs="Arial"/>
          <w:color w:val="000000"/>
          <w:sz w:val="24"/>
          <w:szCs w:val="24"/>
          <w:lang w:eastAsia="es-CO"/>
        </w:rPr>
        <w:t>en</w:t>
      </w:r>
      <w:r w:rsidR="0048622F" w:rsidRPr="007D2F72">
        <w:rPr>
          <w:rFonts w:ascii="Arial" w:hAnsi="Arial" w:cs="Arial"/>
          <w:color w:val="000000"/>
          <w:sz w:val="24"/>
          <w:szCs w:val="24"/>
          <w:lang w:eastAsia="es-CO"/>
        </w:rPr>
        <w:t xml:space="preserve">to anterior, la Sala formula </w:t>
      </w:r>
      <w:r w:rsidR="00FB7BB1">
        <w:rPr>
          <w:rFonts w:ascii="Arial" w:hAnsi="Arial" w:cs="Arial"/>
          <w:color w:val="000000"/>
          <w:sz w:val="24"/>
          <w:szCs w:val="24"/>
          <w:lang w:eastAsia="es-CO"/>
        </w:rPr>
        <w:t>e</w:t>
      </w:r>
      <w:r w:rsidR="0048622F" w:rsidRPr="007D2F72">
        <w:rPr>
          <w:rFonts w:ascii="Arial" w:hAnsi="Arial" w:cs="Arial"/>
          <w:color w:val="000000"/>
          <w:sz w:val="24"/>
          <w:szCs w:val="24"/>
          <w:lang w:eastAsia="es-CO"/>
        </w:rPr>
        <w:t>l siguiente</w:t>
      </w:r>
      <w:r w:rsidR="00B83D3C">
        <w:rPr>
          <w:rFonts w:ascii="Arial" w:hAnsi="Arial" w:cs="Arial"/>
          <w:color w:val="000000"/>
          <w:sz w:val="24"/>
          <w:szCs w:val="24"/>
          <w:lang w:eastAsia="es-CO"/>
        </w:rPr>
        <w:t xml:space="preserve">, </w:t>
      </w:r>
    </w:p>
    <w:p w:rsidR="00A43C86" w:rsidRDefault="00A43C86" w:rsidP="00311682">
      <w:pPr>
        <w:tabs>
          <w:tab w:val="left" w:pos="0"/>
          <w:tab w:val="left" w:pos="8647"/>
        </w:tabs>
        <w:suppressAutoHyphens/>
        <w:spacing w:line="276" w:lineRule="auto"/>
        <w:contextualSpacing/>
        <w:jc w:val="both"/>
        <w:rPr>
          <w:rFonts w:ascii="Arial" w:hAnsi="Arial" w:cs="Arial"/>
          <w:sz w:val="24"/>
          <w:szCs w:val="24"/>
        </w:rPr>
      </w:pPr>
    </w:p>
    <w:p w:rsidR="00F3341D" w:rsidRPr="00311682" w:rsidRDefault="00760568" w:rsidP="00311682">
      <w:pPr>
        <w:pStyle w:val="Prrafodelista"/>
        <w:numPr>
          <w:ilvl w:val="1"/>
          <w:numId w:val="11"/>
        </w:numPr>
        <w:tabs>
          <w:tab w:val="left" w:pos="0"/>
          <w:tab w:val="left" w:pos="8647"/>
        </w:tabs>
        <w:suppressAutoHyphens/>
        <w:spacing w:line="276" w:lineRule="auto"/>
        <w:contextualSpacing/>
        <w:jc w:val="both"/>
        <w:rPr>
          <w:rFonts w:ascii="Arial" w:hAnsi="Arial" w:cs="Arial"/>
          <w:sz w:val="24"/>
          <w:szCs w:val="24"/>
        </w:rPr>
      </w:pPr>
      <w:r w:rsidRPr="00311682">
        <w:rPr>
          <w:rFonts w:ascii="Arial" w:hAnsi="Arial" w:cs="Arial"/>
          <w:sz w:val="24"/>
          <w:szCs w:val="24"/>
        </w:rPr>
        <w:t>¿</w:t>
      </w:r>
      <w:r w:rsidR="00F3144A" w:rsidRPr="00311682">
        <w:rPr>
          <w:rFonts w:ascii="Arial" w:hAnsi="Arial" w:cs="Arial"/>
          <w:sz w:val="24"/>
          <w:szCs w:val="24"/>
        </w:rPr>
        <w:t>Cuál es la fórmula más favorable al demandante para hallar su IBL, atendiendo que a la entrada en vigencia de la ley 100 de 1993 le faltaban 8 años para reunir los requisitos para pensionarse y era benefic</w:t>
      </w:r>
      <w:r w:rsidR="00F542AA" w:rsidRPr="00311682">
        <w:rPr>
          <w:rFonts w:ascii="Arial" w:hAnsi="Arial" w:cs="Arial"/>
          <w:sz w:val="24"/>
          <w:szCs w:val="24"/>
        </w:rPr>
        <w:t>iario del régimen de transición</w:t>
      </w:r>
      <w:r w:rsidRPr="00311682">
        <w:rPr>
          <w:rFonts w:ascii="Arial" w:hAnsi="Arial" w:cs="Arial"/>
          <w:sz w:val="24"/>
          <w:szCs w:val="24"/>
        </w:rPr>
        <w:t>?</w:t>
      </w:r>
      <w:r w:rsidR="00E57683" w:rsidRPr="00311682">
        <w:rPr>
          <w:rFonts w:ascii="Arial" w:hAnsi="Arial" w:cs="Arial"/>
          <w:sz w:val="24"/>
          <w:szCs w:val="24"/>
        </w:rPr>
        <w:t xml:space="preserve"> </w:t>
      </w:r>
      <w:r w:rsidR="00A84F59" w:rsidRPr="00311682">
        <w:rPr>
          <w:rFonts w:ascii="Arial" w:hAnsi="Arial" w:cs="Arial"/>
          <w:sz w:val="24"/>
          <w:szCs w:val="24"/>
        </w:rPr>
        <w:t xml:space="preserve"> </w:t>
      </w:r>
    </w:p>
    <w:p w:rsidR="00311682" w:rsidRPr="00311682" w:rsidRDefault="00311682" w:rsidP="00311682">
      <w:pPr>
        <w:pStyle w:val="Prrafodelista"/>
        <w:tabs>
          <w:tab w:val="left" w:pos="0"/>
          <w:tab w:val="left" w:pos="8647"/>
        </w:tabs>
        <w:suppressAutoHyphens/>
        <w:spacing w:line="276" w:lineRule="auto"/>
        <w:ind w:left="720"/>
        <w:contextualSpacing/>
        <w:jc w:val="both"/>
        <w:rPr>
          <w:rFonts w:ascii="Arial" w:hAnsi="Arial" w:cs="Arial"/>
          <w:iCs/>
          <w:sz w:val="24"/>
          <w:szCs w:val="24"/>
        </w:rPr>
      </w:pPr>
    </w:p>
    <w:p w:rsidR="006835D5" w:rsidRPr="00B33804" w:rsidRDefault="008B72CB" w:rsidP="00311682">
      <w:pPr>
        <w:pStyle w:val="Prrafodelista"/>
        <w:numPr>
          <w:ilvl w:val="0"/>
          <w:numId w:val="8"/>
        </w:numPr>
        <w:autoSpaceDE w:val="0"/>
        <w:autoSpaceDN w:val="0"/>
        <w:adjustRightInd w:val="0"/>
        <w:spacing w:after="160" w:line="276" w:lineRule="auto"/>
        <w:ind w:left="426" w:hanging="426"/>
        <w:contextualSpacing/>
        <w:jc w:val="both"/>
        <w:rPr>
          <w:rFonts w:ascii="Arial" w:hAnsi="Arial" w:cs="Arial"/>
          <w:b/>
          <w:sz w:val="24"/>
          <w:szCs w:val="24"/>
        </w:rPr>
      </w:pPr>
      <w:r w:rsidRPr="007D2F72">
        <w:rPr>
          <w:rFonts w:ascii="Arial" w:hAnsi="Arial" w:cs="Arial"/>
          <w:b/>
          <w:sz w:val="24"/>
          <w:szCs w:val="24"/>
        </w:rPr>
        <w:t>Solución a</w:t>
      </w:r>
      <w:r w:rsidR="0055536F" w:rsidRPr="007D2F72">
        <w:rPr>
          <w:rFonts w:ascii="Arial" w:hAnsi="Arial" w:cs="Arial"/>
          <w:b/>
          <w:sz w:val="24"/>
          <w:szCs w:val="24"/>
        </w:rPr>
        <w:t>l</w:t>
      </w:r>
      <w:r w:rsidRPr="007D2F72">
        <w:rPr>
          <w:rFonts w:ascii="Arial" w:hAnsi="Arial" w:cs="Arial"/>
          <w:b/>
          <w:sz w:val="24"/>
          <w:szCs w:val="24"/>
        </w:rPr>
        <w:t xml:space="preserve"> interrogante planteado</w:t>
      </w:r>
    </w:p>
    <w:p w:rsidR="00030B32" w:rsidRPr="007D2F72" w:rsidRDefault="00AE5BC8" w:rsidP="00311682">
      <w:pPr>
        <w:pStyle w:val="Textoindependiente"/>
        <w:spacing w:line="276" w:lineRule="auto"/>
        <w:contextualSpacing/>
        <w:rPr>
          <w:rFonts w:cs="Arial"/>
          <w:b/>
          <w:sz w:val="24"/>
          <w:szCs w:val="24"/>
          <w:lang w:val="es-CO"/>
        </w:rPr>
      </w:pPr>
      <w:r>
        <w:rPr>
          <w:rFonts w:cs="Arial"/>
          <w:b/>
          <w:sz w:val="24"/>
          <w:szCs w:val="24"/>
          <w:lang w:val="es-CO"/>
        </w:rPr>
        <w:t xml:space="preserve">2.1. </w:t>
      </w:r>
      <w:r w:rsidR="00B33804">
        <w:rPr>
          <w:rFonts w:cs="Arial"/>
          <w:b/>
          <w:sz w:val="24"/>
          <w:szCs w:val="24"/>
          <w:lang w:val="es-CO"/>
        </w:rPr>
        <w:t>Del</w:t>
      </w:r>
      <w:r w:rsidR="006C3B36" w:rsidRPr="007D2F72">
        <w:rPr>
          <w:rFonts w:cs="Arial"/>
          <w:b/>
          <w:sz w:val="24"/>
          <w:szCs w:val="24"/>
          <w:lang w:val="es-CO"/>
        </w:rPr>
        <w:t xml:space="preserve"> </w:t>
      </w:r>
      <w:r w:rsidR="00B33804">
        <w:rPr>
          <w:rFonts w:cs="Arial"/>
          <w:b/>
          <w:sz w:val="24"/>
          <w:szCs w:val="24"/>
          <w:lang w:val="es-CO"/>
        </w:rPr>
        <w:t xml:space="preserve">ingreso base de </w:t>
      </w:r>
      <w:r w:rsidR="006C3B36" w:rsidRPr="007D2F72">
        <w:rPr>
          <w:rFonts w:cs="Arial"/>
          <w:b/>
          <w:sz w:val="24"/>
          <w:szCs w:val="24"/>
          <w:lang w:val="es-CO"/>
        </w:rPr>
        <w:t xml:space="preserve">liquidación </w:t>
      </w:r>
    </w:p>
    <w:p w:rsidR="006C3B36" w:rsidRDefault="006C3B36" w:rsidP="00311682">
      <w:pPr>
        <w:pStyle w:val="Textoindependiente"/>
        <w:spacing w:line="276" w:lineRule="auto"/>
        <w:contextualSpacing/>
        <w:rPr>
          <w:rFonts w:cs="Arial"/>
          <w:b/>
          <w:sz w:val="24"/>
          <w:szCs w:val="24"/>
          <w:lang w:val="es-CO"/>
        </w:rPr>
      </w:pPr>
    </w:p>
    <w:p w:rsidR="00727B4B" w:rsidRPr="00194050" w:rsidRDefault="00727B4B" w:rsidP="00311682">
      <w:pPr>
        <w:pStyle w:val="Textoindependiente"/>
        <w:spacing w:line="276" w:lineRule="auto"/>
        <w:contextualSpacing/>
        <w:rPr>
          <w:rFonts w:cs="Arial"/>
          <w:b/>
          <w:sz w:val="24"/>
          <w:szCs w:val="24"/>
          <w:lang w:val="es-CO"/>
        </w:rPr>
      </w:pPr>
      <w:r>
        <w:rPr>
          <w:rFonts w:cs="Arial"/>
          <w:b/>
          <w:sz w:val="24"/>
          <w:szCs w:val="24"/>
          <w:lang w:val="es-CO"/>
        </w:rPr>
        <w:t>2.1</w:t>
      </w:r>
      <w:r w:rsidR="00AE5BC8">
        <w:rPr>
          <w:rFonts w:cs="Arial"/>
          <w:b/>
          <w:sz w:val="24"/>
          <w:szCs w:val="24"/>
          <w:lang w:val="es-CO"/>
        </w:rPr>
        <w:t>.1.</w:t>
      </w:r>
      <w:r>
        <w:rPr>
          <w:rFonts w:cs="Arial"/>
          <w:b/>
          <w:sz w:val="24"/>
          <w:szCs w:val="24"/>
          <w:lang w:val="es-CO"/>
        </w:rPr>
        <w:t xml:space="preserve"> Fundamento jurídico</w:t>
      </w:r>
    </w:p>
    <w:p w:rsidR="00727B4B" w:rsidRPr="002D4833" w:rsidRDefault="00727B4B" w:rsidP="00311682">
      <w:pPr>
        <w:pStyle w:val="Textoindependiente"/>
        <w:spacing w:line="276" w:lineRule="auto"/>
        <w:ind w:right="284"/>
        <w:contextualSpacing/>
        <w:rPr>
          <w:rFonts w:cs="Arial"/>
          <w:sz w:val="24"/>
          <w:szCs w:val="24"/>
          <w:lang w:val="es-CO"/>
        </w:rPr>
      </w:pPr>
    </w:p>
    <w:p w:rsidR="00727B4B" w:rsidRPr="002D4833" w:rsidRDefault="00727B4B" w:rsidP="00311682">
      <w:pPr>
        <w:pStyle w:val="Textoindependiente"/>
        <w:spacing w:line="276" w:lineRule="auto"/>
        <w:ind w:right="49"/>
        <w:contextualSpacing/>
        <w:rPr>
          <w:rFonts w:cs="Arial"/>
          <w:sz w:val="24"/>
          <w:szCs w:val="24"/>
          <w:lang w:val="es-CO"/>
        </w:rPr>
      </w:pPr>
      <w:r w:rsidRPr="002D4833">
        <w:rPr>
          <w:rFonts w:cs="Arial"/>
          <w:sz w:val="24"/>
          <w:szCs w:val="24"/>
          <w:lang w:val="es-CO"/>
        </w:rPr>
        <w:t>Ha sido clara la jurisprudencia del órgano de cierre de esta especialidad que el régimen de transición “</w:t>
      </w:r>
      <w:r w:rsidRPr="002D4833">
        <w:rPr>
          <w:rFonts w:cs="Arial"/>
          <w:sz w:val="24"/>
          <w:szCs w:val="24"/>
        </w:rPr>
        <w:t xml:space="preserve">garantiza a sus beneficiarios de cara a la prestación por vejez o jubilación, y en relación con la normatividad que venía rigiendo en cada caso, lo atinente a la edad y el tiempo de servicio o el número de semanas cotizadas para acceder al derecho, y el monto de la prestación en lo que toca con la tasa de </w:t>
      </w:r>
      <w:r w:rsidRPr="002D4833">
        <w:rPr>
          <w:rFonts w:cs="Arial"/>
          <w:sz w:val="24"/>
          <w:szCs w:val="24"/>
        </w:rPr>
        <w:lastRenderedPageBreak/>
        <w:t>reemplazo; pero no en lo referente al ingreso base de liquidación pensional que se rige en estricto rigor por lo previsto por el legislador en el inciso tercero del artículo 36 de la Ley 100 de 1993, para quienes estando en transición les faltare menos de 10 años para adquirir el derecho, y que sería el promedio de lo devengado en el tiempo que les hiciere falta para ello, o el cotizado durante todo el tiempo si éste fuere superior.”</w:t>
      </w:r>
      <w:r w:rsidR="00AF7153" w:rsidRPr="002D4833">
        <w:rPr>
          <w:rStyle w:val="Refdenotaalpie"/>
          <w:rFonts w:cs="Arial"/>
          <w:sz w:val="24"/>
          <w:szCs w:val="24"/>
        </w:rPr>
        <w:footnoteReference w:id="1"/>
      </w:r>
      <w:r w:rsidRPr="002D4833">
        <w:rPr>
          <w:rFonts w:cs="Arial"/>
          <w:sz w:val="24"/>
          <w:szCs w:val="24"/>
        </w:rPr>
        <w:t>.</w:t>
      </w:r>
    </w:p>
    <w:p w:rsidR="00727B4B" w:rsidRPr="00F32F6F" w:rsidRDefault="00727B4B" w:rsidP="00311682">
      <w:pPr>
        <w:pStyle w:val="Textoindependiente"/>
        <w:spacing w:line="276" w:lineRule="auto"/>
        <w:ind w:right="284"/>
        <w:contextualSpacing/>
        <w:rPr>
          <w:rFonts w:cs="Arial"/>
          <w:b/>
          <w:sz w:val="24"/>
          <w:szCs w:val="24"/>
          <w:lang w:val="es-CO"/>
        </w:rPr>
      </w:pPr>
    </w:p>
    <w:p w:rsidR="00727B4B" w:rsidRPr="00F32F6F" w:rsidRDefault="00F32F6F" w:rsidP="00311682">
      <w:pPr>
        <w:pStyle w:val="Textoindependiente"/>
        <w:spacing w:line="276" w:lineRule="auto"/>
        <w:ind w:right="284"/>
        <w:contextualSpacing/>
        <w:rPr>
          <w:rFonts w:cs="Arial"/>
          <w:b/>
          <w:sz w:val="24"/>
          <w:szCs w:val="24"/>
          <w:lang w:val="es-CO"/>
        </w:rPr>
      </w:pPr>
      <w:r w:rsidRPr="00F32F6F">
        <w:rPr>
          <w:rFonts w:cs="Arial"/>
          <w:b/>
          <w:sz w:val="24"/>
          <w:szCs w:val="24"/>
          <w:lang w:val="es-CO"/>
        </w:rPr>
        <w:t>2.</w:t>
      </w:r>
      <w:r w:rsidR="00AE5BC8">
        <w:rPr>
          <w:rFonts w:cs="Arial"/>
          <w:b/>
          <w:sz w:val="24"/>
          <w:szCs w:val="24"/>
          <w:lang w:val="es-CO"/>
        </w:rPr>
        <w:t>1.</w:t>
      </w:r>
      <w:r w:rsidRPr="00F32F6F">
        <w:rPr>
          <w:rFonts w:cs="Arial"/>
          <w:b/>
          <w:sz w:val="24"/>
          <w:szCs w:val="24"/>
          <w:lang w:val="es-CO"/>
        </w:rPr>
        <w:t xml:space="preserve">2 </w:t>
      </w:r>
      <w:r>
        <w:rPr>
          <w:rFonts w:cs="Arial"/>
          <w:b/>
          <w:sz w:val="24"/>
          <w:szCs w:val="24"/>
          <w:lang w:val="es-CO"/>
        </w:rPr>
        <w:t>F</w:t>
      </w:r>
      <w:r w:rsidRPr="00F32F6F">
        <w:rPr>
          <w:rFonts w:cs="Arial"/>
          <w:b/>
          <w:sz w:val="24"/>
          <w:szCs w:val="24"/>
          <w:lang w:val="es-CO"/>
        </w:rPr>
        <w:t>undamento fáctico</w:t>
      </w:r>
    </w:p>
    <w:p w:rsidR="00F32F6F" w:rsidRDefault="00F32F6F" w:rsidP="00311682">
      <w:pPr>
        <w:pStyle w:val="Textoindependiente"/>
        <w:spacing w:line="276" w:lineRule="auto"/>
        <w:ind w:right="284"/>
        <w:contextualSpacing/>
        <w:rPr>
          <w:rFonts w:cs="Arial"/>
          <w:sz w:val="24"/>
          <w:szCs w:val="24"/>
          <w:lang w:val="es-CO"/>
        </w:rPr>
      </w:pPr>
    </w:p>
    <w:p w:rsidR="00843EFF" w:rsidRDefault="00843EFF" w:rsidP="00311682">
      <w:pPr>
        <w:pStyle w:val="Textoindependiente"/>
        <w:spacing w:line="276" w:lineRule="auto"/>
        <w:ind w:right="284"/>
        <w:contextualSpacing/>
        <w:rPr>
          <w:rFonts w:cs="Arial"/>
          <w:sz w:val="24"/>
          <w:szCs w:val="24"/>
          <w:lang w:val="es-CO"/>
        </w:rPr>
      </w:pPr>
      <w:r>
        <w:rPr>
          <w:rFonts w:cs="Arial"/>
          <w:sz w:val="24"/>
          <w:szCs w:val="24"/>
          <w:lang w:val="es-CO"/>
        </w:rPr>
        <w:t>Para el caso q</w:t>
      </w:r>
      <w:r w:rsidR="00062987">
        <w:rPr>
          <w:rFonts w:cs="Arial"/>
          <w:sz w:val="24"/>
          <w:szCs w:val="24"/>
          <w:lang w:val="es-CO"/>
        </w:rPr>
        <w:t xml:space="preserve">ue nos ocupa no se encuentra </w:t>
      </w:r>
      <w:r w:rsidR="008E5EF7">
        <w:rPr>
          <w:rFonts w:cs="Arial"/>
          <w:sz w:val="24"/>
          <w:szCs w:val="24"/>
          <w:lang w:val="es-CO"/>
        </w:rPr>
        <w:t xml:space="preserve">en </w:t>
      </w:r>
      <w:r>
        <w:rPr>
          <w:rFonts w:cs="Arial"/>
          <w:sz w:val="24"/>
          <w:szCs w:val="24"/>
          <w:lang w:val="es-CO"/>
        </w:rPr>
        <w:t xml:space="preserve">discusión la calidad de pensionado </w:t>
      </w:r>
      <w:r w:rsidR="006E0BFA">
        <w:rPr>
          <w:rFonts w:cs="Arial"/>
          <w:sz w:val="24"/>
          <w:szCs w:val="24"/>
          <w:lang w:val="es-CO"/>
        </w:rPr>
        <w:t xml:space="preserve">y beneficiario del régimen de transición </w:t>
      </w:r>
      <w:r>
        <w:rPr>
          <w:rFonts w:cs="Arial"/>
          <w:sz w:val="24"/>
          <w:szCs w:val="24"/>
          <w:lang w:val="es-CO"/>
        </w:rPr>
        <w:t>que ostenta el demandante</w:t>
      </w:r>
      <w:r w:rsidR="00F542AA">
        <w:rPr>
          <w:rFonts w:cs="Arial"/>
          <w:sz w:val="24"/>
          <w:szCs w:val="24"/>
          <w:lang w:val="es-CO"/>
        </w:rPr>
        <w:t>, reconocida</w:t>
      </w:r>
      <w:r>
        <w:rPr>
          <w:rFonts w:cs="Arial"/>
          <w:sz w:val="24"/>
          <w:szCs w:val="24"/>
          <w:lang w:val="es-CO"/>
        </w:rPr>
        <w:t xml:space="preserve"> por el ISS hoy Colpensiones a</w:t>
      </w:r>
      <w:r w:rsidR="00957C04">
        <w:rPr>
          <w:rFonts w:cs="Arial"/>
          <w:sz w:val="24"/>
          <w:szCs w:val="24"/>
          <w:lang w:val="es-CO"/>
        </w:rPr>
        <w:t xml:space="preserve"> través de Resolución No. 001243</w:t>
      </w:r>
      <w:r w:rsidR="00F542AA">
        <w:rPr>
          <w:rFonts w:cs="Arial"/>
          <w:sz w:val="24"/>
          <w:szCs w:val="24"/>
          <w:lang w:val="es-CO"/>
        </w:rPr>
        <w:t xml:space="preserve"> de 2003</w:t>
      </w:r>
      <w:r w:rsidR="006E0BFA">
        <w:rPr>
          <w:rFonts w:cs="Arial"/>
          <w:sz w:val="24"/>
          <w:szCs w:val="24"/>
          <w:lang w:val="es-CO"/>
        </w:rPr>
        <w:t xml:space="preserve">. </w:t>
      </w:r>
    </w:p>
    <w:p w:rsidR="00843EFF" w:rsidRDefault="00843EFF" w:rsidP="00311682">
      <w:pPr>
        <w:pStyle w:val="Textoindependiente"/>
        <w:spacing w:line="276" w:lineRule="auto"/>
        <w:ind w:right="284" w:firstLine="709"/>
        <w:contextualSpacing/>
        <w:rPr>
          <w:rFonts w:cs="Arial"/>
          <w:sz w:val="24"/>
          <w:szCs w:val="24"/>
          <w:lang w:val="es-CO"/>
        </w:rPr>
      </w:pPr>
    </w:p>
    <w:p w:rsidR="004E5A7B" w:rsidRPr="00DD7239" w:rsidRDefault="008560BD" w:rsidP="00311682">
      <w:pPr>
        <w:pStyle w:val="Textoindependiente"/>
        <w:spacing w:line="276" w:lineRule="auto"/>
        <w:ind w:right="284"/>
        <w:contextualSpacing/>
        <w:rPr>
          <w:rFonts w:cs="Arial"/>
          <w:sz w:val="24"/>
          <w:szCs w:val="24"/>
          <w:lang w:val="es-CO"/>
        </w:rPr>
      </w:pPr>
      <w:r>
        <w:rPr>
          <w:rFonts w:cs="Arial"/>
          <w:sz w:val="24"/>
          <w:szCs w:val="24"/>
          <w:lang w:val="es-CO"/>
        </w:rPr>
        <w:t xml:space="preserve">Así mismo que la norma a aplicar es el inciso 3 del artículo 36 de la Ley 100 de 1994, en tanto al 1-4-1994 le faltaban menos de 10 años para reunir </w:t>
      </w:r>
      <w:r w:rsidR="00CF7C9D">
        <w:rPr>
          <w:rFonts w:cs="Arial"/>
          <w:sz w:val="24"/>
          <w:szCs w:val="24"/>
          <w:lang w:val="es-CO"/>
        </w:rPr>
        <w:t>e</w:t>
      </w:r>
      <w:r>
        <w:rPr>
          <w:rFonts w:cs="Arial"/>
          <w:sz w:val="24"/>
          <w:szCs w:val="24"/>
          <w:lang w:val="es-CO"/>
        </w:rPr>
        <w:t>l</w:t>
      </w:r>
      <w:r w:rsidR="00CF7C9D">
        <w:rPr>
          <w:rFonts w:cs="Arial"/>
          <w:sz w:val="24"/>
          <w:szCs w:val="24"/>
          <w:lang w:val="es-CO"/>
        </w:rPr>
        <w:t xml:space="preserve"> último </w:t>
      </w:r>
      <w:r>
        <w:rPr>
          <w:rFonts w:cs="Arial"/>
          <w:sz w:val="24"/>
          <w:szCs w:val="24"/>
          <w:lang w:val="es-CO"/>
        </w:rPr>
        <w:t>requisito</w:t>
      </w:r>
      <w:r w:rsidR="00CF7C9D">
        <w:rPr>
          <w:rFonts w:cs="Arial"/>
          <w:sz w:val="24"/>
          <w:szCs w:val="24"/>
          <w:lang w:val="es-CO"/>
        </w:rPr>
        <w:t xml:space="preserve"> </w:t>
      </w:r>
      <w:r>
        <w:rPr>
          <w:rFonts w:cs="Arial"/>
          <w:sz w:val="24"/>
          <w:szCs w:val="24"/>
          <w:lang w:val="es-CO"/>
        </w:rPr>
        <w:t>para a</w:t>
      </w:r>
      <w:r w:rsidRPr="00DD7239">
        <w:rPr>
          <w:rFonts w:cs="Arial"/>
          <w:sz w:val="24"/>
          <w:szCs w:val="24"/>
          <w:lang w:val="es-CO"/>
        </w:rPr>
        <w:t xml:space="preserve">cceder a la pensión, al </w:t>
      </w:r>
      <w:r w:rsidR="00CF7C9D">
        <w:rPr>
          <w:rFonts w:cs="Arial"/>
          <w:sz w:val="24"/>
          <w:szCs w:val="24"/>
          <w:lang w:val="es-CO"/>
        </w:rPr>
        <w:t xml:space="preserve">alcanzar los 60 años de edad </w:t>
      </w:r>
      <w:r w:rsidR="00FD39CB">
        <w:rPr>
          <w:rFonts w:cs="Arial"/>
          <w:sz w:val="24"/>
          <w:szCs w:val="24"/>
          <w:lang w:val="es-CO"/>
        </w:rPr>
        <w:t>el 19-09-2002</w:t>
      </w:r>
      <w:r w:rsidR="00FC4601" w:rsidRPr="00DD7239">
        <w:rPr>
          <w:rFonts w:cs="Arial"/>
          <w:sz w:val="24"/>
          <w:szCs w:val="24"/>
          <w:lang w:val="es-CO"/>
        </w:rPr>
        <w:t>, al ser su natalicio e</w:t>
      </w:r>
      <w:r w:rsidR="00FD39CB">
        <w:rPr>
          <w:rFonts w:cs="Arial"/>
          <w:sz w:val="24"/>
          <w:szCs w:val="24"/>
          <w:lang w:val="es-CO"/>
        </w:rPr>
        <w:t xml:space="preserve">n la misma calenda de </w:t>
      </w:r>
      <w:r w:rsidR="00FC4601" w:rsidRPr="00DD7239">
        <w:rPr>
          <w:rFonts w:cs="Arial"/>
          <w:sz w:val="24"/>
          <w:szCs w:val="24"/>
          <w:lang w:val="es-CO"/>
        </w:rPr>
        <w:t>1942  (</w:t>
      </w:r>
      <w:proofErr w:type="spellStart"/>
      <w:r w:rsidR="00FC4601" w:rsidRPr="00DD7239">
        <w:rPr>
          <w:rFonts w:cs="Arial"/>
          <w:sz w:val="24"/>
          <w:szCs w:val="24"/>
          <w:lang w:val="es-CO"/>
        </w:rPr>
        <w:t>fl</w:t>
      </w:r>
      <w:proofErr w:type="spellEnd"/>
      <w:r w:rsidR="00FC4601" w:rsidRPr="00DD7239">
        <w:rPr>
          <w:rFonts w:cs="Arial"/>
          <w:sz w:val="24"/>
          <w:szCs w:val="24"/>
          <w:lang w:val="es-CO"/>
        </w:rPr>
        <w:t>. 8 c.1)</w:t>
      </w:r>
      <w:r w:rsidR="00CF7C9D">
        <w:rPr>
          <w:rFonts w:cs="Arial"/>
          <w:sz w:val="24"/>
          <w:szCs w:val="24"/>
          <w:lang w:val="es-CO"/>
        </w:rPr>
        <w:t xml:space="preserve">, dado que </w:t>
      </w:r>
      <w:r w:rsidRPr="00DD7239">
        <w:rPr>
          <w:rFonts w:cs="Arial"/>
          <w:sz w:val="24"/>
          <w:szCs w:val="24"/>
          <w:lang w:val="es-CO"/>
        </w:rPr>
        <w:t xml:space="preserve">la densidad de semanas </w:t>
      </w:r>
      <w:r w:rsidR="00CF7C9D">
        <w:rPr>
          <w:rFonts w:cs="Arial"/>
          <w:sz w:val="24"/>
          <w:szCs w:val="24"/>
          <w:lang w:val="es-CO"/>
        </w:rPr>
        <w:t>las reunió</w:t>
      </w:r>
      <w:r w:rsidR="004E224C">
        <w:rPr>
          <w:rFonts w:cs="Arial"/>
          <w:sz w:val="24"/>
          <w:szCs w:val="24"/>
          <w:lang w:val="es-CO"/>
        </w:rPr>
        <w:t xml:space="preserve"> antes </w:t>
      </w:r>
      <w:r w:rsidR="004E5A7B" w:rsidRPr="00DD7239">
        <w:rPr>
          <w:rFonts w:cs="Arial"/>
          <w:sz w:val="24"/>
          <w:szCs w:val="24"/>
          <w:lang w:val="es-CO"/>
        </w:rPr>
        <w:t>(</w:t>
      </w:r>
      <w:proofErr w:type="spellStart"/>
      <w:r w:rsidR="004E5A7B" w:rsidRPr="00DD7239">
        <w:rPr>
          <w:rFonts w:cs="Arial"/>
          <w:sz w:val="24"/>
          <w:szCs w:val="24"/>
          <w:lang w:val="es-CO"/>
        </w:rPr>
        <w:t>fl</w:t>
      </w:r>
      <w:proofErr w:type="spellEnd"/>
      <w:r w:rsidR="004E5A7B" w:rsidRPr="00DD7239">
        <w:rPr>
          <w:rFonts w:cs="Arial"/>
          <w:sz w:val="24"/>
          <w:szCs w:val="24"/>
          <w:lang w:val="es-CO"/>
        </w:rPr>
        <w:t>. 10 -49 c.1).</w:t>
      </w:r>
    </w:p>
    <w:p w:rsidR="004E5A7B" w:rsidRPr="00DD7239" w:rsidRDefault="004E5A7B" w:rsidP="00311682">
      <w:pPr>
        <w:pStyle w:val="Textoindependiente"/>
        <w:spacing w:line="276" w:lineRule="auto"/>
        <w:ind w:right="284"/>
        <w:contextualSpacing/>
        <w:rPr>
          <w:rFonts w:cs="Arial"/>
          <w:sz w:val="24"/>
          <w:szCs w:val="24"/>
          <w:lang w:val="es-CO"/>
        </w:rPr>
      </w:pPr>
    </w:p>
    <w:p w:rsidR="00007B21" w:rsidRDefault="004E5A7B" w:rsidP="00311682">
      <w:pPr>
        <w:pStyle w:val="Textoindependiente"/>
        <w:spacing w:line="276" w:lineRule="auto"/>
        <w:ind w:right="284"/>
        <w:contextualSpacing/>
        <w:rPr>
          <w:rFonts w:cs="Arial"/>
          <w:sz w:val="24"/>
          <w:szCs w:val="24"/>
          <w:lang w:eastAsia="en-US"/>
        </w:rPr>
      </w:pPr>
      <w:r w:rsidRPr="00DD7239">
        <w:rPr>
          <w:rFonts w:cs="Arial"/>
          <w:sz w:val="24"/>
          <w:szCs w:val="24"/>
          <w:lang w:val="es-CO"/>
        </w:rPr>
        <w:t>Entonces,</w:t>
      </w:r>
      <w:r w:rsidR="00194050" w:rsidRPr="00DD7239">
        <w:rPr>
          <w:rFonts w:cs="Arial"/>
          <w:sz w:val="24"/>
          <w:szCs w:val="24"/>
          <w:lang w:val="es-CO"/>
        </w:rPr>
        <w:t xml:space="preserve"> tenía</w:t>
      </w:r>
      <w:r w:rsidR="00194050">
        <w:rPr>
          <w:rFonts w:cs="Arial"/>
          <w:sz w:val="24"/>
          <w:szCs w:val="24"/>
          <w:lang w:val="es-CO"/>
        </w:rPr>
        <w:t xml:space="preserve"> dos opciones </w:t>
      </w:r>
      <w:r w:rsidR="008A3A25">
        <w:rPr>
          <w:rFonts w:cs="Arial"/>
          <w:sz w:val="24"/>
          <w:szCs w:val="24"/>
          <w:lang w:val="es-CO"/>
        </w:rPr>
        <w:t xml:space="preserve">el actor </w:t>
      </w:r>
      <w:r w:rsidR="00194050">
        <w:rPr>
          <w:rFonts w:cs="Arial"/>
          <w:sz w:val="24"/>
          <w:szCs w:val="24"/>
          <w:lang w:val="es-CO"/>
        </w:rPr>
        <w:t xml:space="preserve">para </w:t>
      </w:r>
      <w:r w:rsidR="008A3A25">
        <w:rPr>
          <w:rFonts w:cs="Arial"/>
          <w:sz w:val="24"/>
          <w:szCs w:val="24"/>
          <w:lang w:val="es-CO"/>
        </w:rPr>
        <w:t xml:space="preserve">que se le </w:t>
      </w:r>
      <w:r w:rsidR="00EB1B39">
        <w:rPr>
          <w:rFonts w:cs="Arial"/>
          <w:sz w:val="24"/>
          <w:szCs w:val="24"/>
          <w:lang w:eastAsia="en-US"/>
        </w:rPr>
        <w:t>calcul</w:t>
      </w:r>
      <w:r w:rsidR="008A3A25">
        <w:rPr>
          <w:rFonts w:cs="Arial"/>
          <w:sz w:val="24"/>
          <w:szCs w:val="24"/>
          <w:lang w:eastAsia="en-US"/>
        </w:rPr>
        <w:t>ara</w:t>
      </w:r>
      <w:r w:rsidR="00671547">
        <w:rPr>
          <w:rFonts w:cs="Arial"/>
          <w:sz w:val="24"/>
          <w:szCs w:val="24"/>
          <w:lang w:eastAsia="en-US"/>
        </w:rPr>
        <w:t xml:space="preserve"> </w:t>
      </w:r>
      <w:r w:rsidR="00007B21">
        <w:rPr>
          <w:rFonts w:cs="Arial"/>
          <w:sz w:val="24"/>
          <w:szCs w:val="24"/>
          <w:lang w:eastAsia="en-US"/>
        </w:rPr>
        <w:t>el IBL</w:t>
      </w:r>
      <w:r w:rsidR="00194050">
        <w:rPr>
          <w:rFonts w:cs="Arial"/>
          <w:sz w:val="24"/>
          <w:szCs w:val="24"/>
          <w:lang w:eastAsia="en-US"/>
        </w:rPr>
        <w:t xml:space="preserve">, </w:t>
      </w:r>
      <w:r w:rsidR="00007B21">
        <w:rPr>
          <w:rFonts w:cs="Arial"/>
          <w:sz w:val="24"/>
          <w:szCs w:val="24"/>
          <w:lang w:eastAsia="en-US"/>
        </w:rPr>
        <w:t xml:space="preserve">con el promedio </w:t>
      </w:r>
      <w:r w:rsidR="00EB1B39">
        <w:rPr>
          <w:rFonts w:cs="Arial"/>
          <w:sz w:val="24"/>
          <w:szCs w:val="24"/>
          <w:lang w:eastAsia="en-US"/>
        </w:rPr>
        <w:t>de l</w:t>
      </w:r>
      <w:r w:rsidR="00007B21">
        <w:rPr>
          <w:rFonts w:cs="Arial"/>
          <w:sz w:val="24"/>
          <w:szCs w:val="24"/>
          <w:lang w:eastAsia="en-US"/>
        </w:rPr>
        <w:t>o</w:t>
      </w:r>
      <w:r w:rsidR="00671547">
        <w:rPr>
          <w:rFonts w:cs="Arial"/>
          <w:sz w:val="24"/>
          <w:szCs w:val="24"/>
          <w:lang w:eastAsia="en-US"/>
        </w:rPr>
        <w:t xml:space="preserve"> </w:t>
      </w:r>
      <w:r w:rsidR="00007B21">
        <w:rPr>
          <w:rFonts w:cs="Arial"/>
          <w:sz w:val="24"/>
          <w:szCs w:val="24"/>
          <w:lang w:eastAsia="en-US"/>
        </w:rPr>
        <w:t>devengado en el tiempo que</w:t>
      </w:r>
      <w:r w:rsidR="00671547">
        <w:rPr>
          <w:rFonts w:cs="Arial"/>
          <w:sz w:val="24"/>
          <w:szCs w:val="24"/>
          <w:lang w:eastAsia="en-US"/>
        </w:rPr>
        <w:t xml:space="preserve"> le</w:t>
      </w:r>
      <w:r w:rsidR="00007B21">
        <w:rPr>
          <w:rFonts w:cs="Arial"/>
          <w:sz w:val="24"/>
          <w:szCs w:val="24"/>
          <w:lang w:eastAsia="en-US"/>
        </w:rPr>
        <w:t xml:space="preserve"> hiciera falta para cumplir</w:t>
      </w:r>
      <w:r w:rsidR="00671547">
        <w:rPr>
          <w:rFonts w:cs="Arial"/>
          <w:sz w:val="24"/>
          <w:szCs w:val="24"/>
          <w:lang w:eastAsia="en-US"/>
        </w:rPr>
        <w:t xml:space="preserve"> los</w:t>
      </w:r>
      <w:r w:rsidR="00007B21">
        <w:rPr>
          <w:rFonts w:cs="Arial"/>
          <w:sz w:val="24"/>
          <w:szCs w:val="24"/>
          <w:lang w:eastAsia="en-US"/>
        </w:rPr>
        <w:t xml:space="preserve"> requisitos</w:t>
      </w:r>
      <w:r w:rsidR="00671547">
        <w:rPr>
          <w:rFonts w:cs="Arial"/>
          <w:sz w:val="24"/>
          <w:szCs w:val="24"/>
          <w:lang w:eastAsia="en-US"/>
        </w:rPr>
        <w:t xml:space="preserve"> para pensionarse</w:t>
      </w:r>
      <w:r w:rsidR="00007B21">
        <w:rPr>
          <w:rFonts w:cs="Arial"/>
          <w:sz w:val="24"/>
          <w:szCs w:val="24"/>
          <w:lang w:eastAsia="en-US"/>
        </w:rPr>
        <w:t xml:space="preserve"> o en su defecto el cotizado durante tod</w:t>
      </w:r>
      <w:r w:rsidR="00671547">
        <w:rPr>
          <w:rFonts w:cs="Arial"/>
          <w:sz w:val="24"/>
          <w:szCs w:val="24"/>
          <w:lang w:eastAsia="en-US"/>
        </w:rPr>
        <w:t>a la vida</w:t>
      </w:r>
      <w:r w:rsidR="00007B21">
        <w:rPr>
          <w:rFonts w:cs="Arial"/>
          <w:sz w:val="24"/>
          <w:szCs w:val="24"/>
          <w:lang w:eastAsia="en-US"/>
        </w:rPr>
        <w:t xml:space="preserve">, si fuera superior, actualizados </w:t>
      </w:r>
      <w:r w:rsidR="00671547">
        <w:rPr>
          <w:rFonts w:cs="Arial"/>
          <w:sz w:val="24"/>
          <w:szCs w:val="24"/>
          <w:lang w:eastAsia="en-US"/>
        </w:rPr>
        <w:t>con</w:t>
      </w:r>
      <w:r w:rsidR="00007B21">
        <w:rPr>
          <w:rFonts w:cs="Arial"/>
          <w:sz w:val="24"/>
          <w:szCs w:val="24"/>
          <w:lang w:eastAsia="en-US"/>
        </w:rPr>
        <w:t xml:space="preserve"> la variación del IPC certificado por el DAN</w:t>
      </w:r>
      <w:r w:rsidR="00AD5BDF">
        <w:rPr>
          <w:rFonts w:cs="Arial"/>
          <w:sz w:val="24"/>
          <w:szCs w:val="24"/>
          <w:lang w:eastAsia="en-US"/>
        </w:rPr>
        <w:t>E.</w:t>
      </w:r>
      <w:r w:rsidR="00437E2E">
        <w:rPr>
          <w:rFonts w:cs="Arial"/>
          <w:sz w:val="24"/>
          <w:szCs w:val="24"/>
          <w:lang w:eastAsia="en-US"/>
        </w:rPr>
        <w:t xml:space="preserve"> </w:t>
      </w:r>
    </w:p>
    <w:p w:rsidR="00437E2E" w:rsidRDefault="00437E2E" w:rsidP="00311682">
      <w:pPr>
        <w:pStyle w:val="Textoindependiente"/>
        <w:spacing w:line="276" w:lineRule="auto"/>
        <w:ind w:right="284"/>
        <w:contextualSpacing/>
        <w:rPr>
          <w:rFonts w:cs="Arial"/>
          <w:sz w:val="24"/>
          <w:szCs w:val="24"/>
          <w:lang w:eastAsia="en-US"/>
        </w:rPr>
      </w:pPr>
    </w:p>
    <w:p w:rsidR="00437E2E" w:rsidRPr="005F4272" w:rsidRDefault="00437E2E" w:rsidP="00311682">
      <w:pPr>
        <w:pStyle w:val="Textoindependiente"/>
        <w:spacing w:line="276" w:lineRule="auto"/>
        <w:ind w:right="284"/>
        <w:contextualSpacing/>
        <w:rPr>
          <w:rFonts w:cs="Arial"/>
          <w:sz w:val="24"/>
          <w:szCs w:val="24"/>
          <w:lang w:val="es-CO"/>
        </w:rPr>
      </w:pPr>
      <w:r>
        <w:rPr>
          <w:rFonts w:cs="Arial"/>
          <w:sz w:val="24"/>
          <w:szCs w:val="24"/>
          <w:lang w:eastAsia="en-US"/>
        </w:rPr>
        <w:t>De estas, el ISS en su momento optó por el del tiempo que le hacía falta para adquirir la pensión</w:t>
      </w:r>
      <w:r w:rsidR="008A3A25">
        <w:rPr>
          <w:rFonts w:cs="Arial"/>
          <w:sz w:val="24"/>
          <w:szCs w:val="24"/>
          <w:lang w:eastAsia="en-US"/>
        </w:rPr>
        <w:t xml:space="preserve">, lo que </w:t>
      </w:r>
      <w:r w:rsidR="002D4833">
        <w:rPr>
          <w:rFonts w:cs="Arial"/>
          <w:sz w:val="24"/>
          <w:szCs w:val="24"/>
          <w:lang w:eastAsia="en-US"/>
        </w:rPr>
        <w:t xml:space="preserve">arrojó un IBL de </w:t>
      </w:r>
      <w:r w:rsidR="008A3A25">
        <w:rPr>
          <w:rFonts w:cs="Arial"/>
          <w:sz w:val="24"/>
          <w:szCs w:val="24"/>
          <w:lang w:eastAsia="en-US"/>
        </w:rPr>
        <w:t>$</w:t>
      </w:r>
      <w:r w:rsidR="002D4833">
        <w:rPr>
          <w:rFonts w:cs="Arial"/>
          <w:sz w:val="24"/>
          <w:szCs w:val="24"/>
          <w:lang w:eastAsia="en-US"/>
        </w:rPr>
        <w:t>1.647.207</w:t>
      </w:r>
      <w:r w:rsidR="00E94D0C">
        <w:rPr>
          <w:rFonts w:cs="Arial"/>
          <w:sz w:val="24"/>
          <w:szCs w:val="24"/>
          <w:lang w:eastAsia="en-US"/>
        </w:rPr>
        <w:t xml:space="preserve"> y una mesada de $1.383.654 para el año 2002</w:t>
      </w:r>
      <w:r w:rsidR="00300440">
        <w:rPr>
          <w:rFonts w:cs="Arial"/>
          <w:sz w:val="24"/>
          <w:szCs w:val="24"/>
          <w:lang w:eastAsia="en-US"/>
        </w:rPr>
        <w:t xml:space="preserve">, como se lee en la </w:t>
      </w:r>
      <w:r w:rsidR="008A3A25">
        <w:rPr>
          <w:rFonts w:cs="Arial"/>
          <w:sz w:val="24"/>
          <w:szCs w:val="24"/>
          <w:lang w:eastAsia="en-US"/>
        </w:rPr>
        <w:t>R</w:t>
      </w:r>
      <w:r w:rsidR="00300440">
        <w:rPr>
          <w:rFonts w:cs="Arial"/>
          <w:sz w:val="24"/>
          <w:szCs w:val="24"/>
          <w:lang w:eastAsia="en-US"/>
        </w:rPr>
        <w:t>esolución 1243 de 2003 (</w:t>
      </w:r>
      <w:proofErr w:type="spellStart"/>
      <w:r w:rsidR="00300440">
        <w:rPr>
          <w:rFonts w:cs="Arial"/>
          <w:sz w:val="24"/>
          <w:szCs w:val="24"/>
          <w:lang w:eastAsia="en-US"/>
        </w:rPr>
        <w:t>fl</w:t>
      </w:r>
      <w:proofErr w:type="spellEnd"/>
      <w:r w:rsidR="00300440">
        <w:rPr>
          <w:rFonts w:cs="Arial"/>
          <w:sz w:val="24"/>
          <w:szCs w:val="24"/>
          <w:lang w:eastAsia="en-US"/>
        </w:rPr>
        <w:t>. 9 c.1)</w:t>
      </w:r>
      <w:r w:rsidR="009E1A2B">
        <w:rPr>
          <w:rFonts w:cs="Arial"/>
          <w:sz w:val="24"/>
          <w:szCs w:val="24"/>
          <w:lang w:eastAsia="en-US"/>
        </w:rPr>
        <w:t>.</w:t>
      </w:r>
      <w:r w:rsidR="002D4833">
        <w:rPr>
          <w:rFonts w:cs="Arial"/>
          <w:sz w:val="24"/>
          <w:szCs w:val="24"/>
          <w:lang w:eastAsia="en-US"/>
        </w:rPr>
        <w:t xml:space="preserve"> </w:t>
      </w:r>
      <w:r w:rsidR="00C50178">
        <w:rPr>
          <w:rFonts w:cs="Arial"/>
          <w:sz w:val="24"/>
          <w:szCs w:val="24"/>
          <w:lang w:eastAsia="en-US"/>
        </w:rPr>
        <w:t>De otro lado se dej</w:t>
      </w:r>
      <w:r w:rsidR="009A692A">
        <w:rPr>
          <w:rFonts w:cs="Arial"/>
          <w:sz w:val="24"/>
          <w:szCs w:val="24"/>
          <w:lang w:eastAsia="en-US"/>
        </w:rPr>
        <w:t>ó</w:t>
      </w:r>
      <w:r w:rsidR="00C50178">
        <w:rPr>
          <w:rFonts w:cs="Arial"/>
          <w:sz w:val="24"/>
          <w:szCs w:val="24"/>
          <w:lang w:eastAsia="en-US"/>
        </w:rPr>
        <w:t xml:space="preserve"> constando que cotizó 1198 semanas</w:t>
      </w:r>
      <w:r w:rsidR="00BC4F14">
        <w:rPr>
          <w:rFonts w:cs="Arial"/>
          <w:sz w:val="24"/>
          <w:szCs w:val="24"/>
          <w:lang w:eastAsia="en-US"/>
        </w:rPr>
        <w:t xml:space="preserve"> y</w:t>
      </w:r>
      <w:r w:rsidR="008A3A25">
        <w:rPr>
          <w:rFonts w:cs="Arial"/>
          <w:sz w:val="24"/>
          <w:szCs w:val="24"/>
          <w:lang w:eastAsia="en-US"/>
        </w:rPr>
        <w:t xml:space="preserve"> se tomó como</w:t>
      </w:r>
      <w:r w:rsidR="00BC4F14">
        <w:rPr>
          <w:rFonts w:cs="Arial"/>
          <w:sz w:val="24"/>
          <w:szCs w:val="24"/>
          <w:lang w:eastAsia="en-US"/>
        </w:rPr>
        <w:t xml:space="preserve"> tasa de remplazo el 84%</w:t>
      </w:r>
      <w:r w:rsidR="00C50178">
        <w:rPr>
          <w:rFonts w:cs="Arial"/>
          <w:sz w:val="24"/>
          <w:szCs w:val="24"/>
          <w:lang w:eastAsia="en-US"/>
        </w:rPr>
        <w:t xml:space="preserve">. </w:t>
      </w:r>
    </w:p>
    <w:p w:rsidR="00236FC6" w:rsidRDefault="00727B4B" w:rsidP="00311682">
      <w:pPr>
        <w:pStyle w:val="Textoindependiente"/>
        <w:spacing w:line="276" w:lineRule="auto"/>
        <w:ind w:right="49"/>
        <w:contextualSpacing/>
        <w:rPr>
          <w:rFonts w:cs="Arial"/>
          <w:sz w:val="24"/>
          <w:szCs w:val="24"/>
          <w:lang w:val="es-CO"/>
        </w:rPr>
      </w:pPr>
      <w:r>
        <w:rPr>
          <w:rFonts w:cs="Arial"/>
          <w:sz w:val="24"/>
          <w:szCs w:val="24"/>
          <w:lang w:val="es-CO"/>
        </w:rPr>
        <w:t xml:space="preserve"> </w:t>
      </w:r>
    </w:p>
    <w:p w:rsidR="00AE0C92" w:rsidRDefault="00C50178" w:rsidP="00311682">
      <w:pPr>
        <w:pStyle w:val="Textoindependiente"/>
        <w:spacing w:line="276" w:lineRule="auto"/>
        <w:ind w:right="49"/>
        <w:contextualSpacing/>
        <w:rPr>
          <w:rFonts w:cs="Arial"/>
          <w:sz w:val="24"/>
          <w:szCs w:val="24"/>
          <w:lang w:val="es-CO"/>
        </w:rPr>
      </w:pPr>
      <w:r w:rsidRPr="005F05B8">
        <w:rPr>
          <w:rFonts w:cs="Arial"/>
          <w:sz w:val="24"/>
          <w:szCs w:val="24"/>
          <w:lang w:val="es-CO"/>
        </w:rPr>
        <w:t xml:space="preserve">Por su parte el recurrente insiste en </w:t>
      </w:r>
      <w:r w:rsidR="00DD7239" w:rsidRPr="005F05B8">
        <w:rPr>
          <w:rFonts w:cs="Arial"/>
          <w:sz w:val="24"/>
          <w:szCs w:val="24"/>
          <w:lang w:val="es-CO"/>
        </w:rPr>
        <w:t>que el IBL</w:t>
      </w:r>
      <w:r w:rsidR="00752C35" w:rsidRPr="005F05B8">
        <w:rPr>
          <w:rFonts w:cs="Arial"/>
          <w:sz w:val="24"/>
          <w:szCs w:val="24"/>
          <w:lang w:val="es-CO"/>
        </w:rPr>
        <w:t xml:space="preserve">, de </w:t>
      </w:r>
      <w:r w:rsidR="00DD7239" w:rsidRPr="005F05B8">
        <w:rPr>
          <w:rFonts w:cs="Arial"/>
          <w:sz w:val="24"/>
          <w:szCs w:val="24"/>
          <w:lang w:val="es-CO"/>
        </w:rPr>
        <w:t>toda la vida arroja un valor de $2.069.760</w:t>
      </w:r>
      <w:r w:rsidR="0099637D" w:rsidRPr="005F05B8">
        <w:rPr>
          <w:rFonts w:cs="Arial"/>
          <w:sz w:val="24"/>
          <w:szCs w:val="24"/>
          <w:lang w:val="es-CO"/>
        </w:rPr>
        <w:t xml:space="preserve">, a pesar de </w:t>
      </w:r>
      <w:r w:rsidR="00752C35" w:rsidRPr="005F05B8">
        <w:rPr>
          <w:rFonts w:cs="Arial"/>
          <w:sz w:val="24"/>
          <w:szCs w:val="24"/>
          <w:lang w:val="es-CO"/>
        </w:rPr>
        <w:t xml:space="preserve">tener como cotizadas </w:t>
      </w:r>
      <w:r w:rsidR="00364E46">
        <w:rPr>
          <w:rFonts w:cs="Arial"/>
          <w:sz w:val="24"/>
          <w:szCs w:val="24"/>
          <w:lang w:val="es-CO"/>
        </w:rPr>
        <w:t>1180,</w:t>
      </w:r>
      <w:r w:rsidR="0099637D" w:rsidRPr="005F05B8">
        <w:rPr>
          <w:rFonts w:cs="Arial"/>
          <w:sz w:val="24"/>
          <w:szCs w:val="24"/>
          <w:lang w:val="es-CO"/>
        </w:rPr>
        <w:t>78</w:t>
      </w:r>
      <w:r w:rsidR="00364E46">
        <w:rPr>
          <w:rFonts w:cs="Arial"/>
          <w:sz w:val="24"/>
          <w:szCs w:val="24"/>
          <w:lang w:val="es-CO"/>
        </w:rPr>
        <w:t xml:space="preserve"> semanas</w:t>
      </w:r>
      <w:r w:rsidR="0099637D" w:rsidRPr="005F05B8">
        <w:rPr>
          <w:rFonts w:cs="Arial"/>
          <w:sz w:val="24"/>
          <w:szCs w:val="24"/>
          <w:lang w:val="es-CO"/>
        </w:rPr>
        <w:t xml:space="preserve">, </w:t>
      </w:r>
      <w:r w:rsidR="00457127" w:rsidRPr="005F05B8">
        <w:rPr>
          <w:rFonts w:cs="Arial"/>
          <w:sz w:val="24"/>
          <w:szCs w:val="24"/>
          <w:lang w:val="es-CO"/>
        </w:rPr>
        <w:t xml:space="preserve">número </w:t>
      </w:r>
      <w:r w:rsidR="0099637D" w:rsidRPr="005F05B8">
        <w:rPr>
          <w:rFonts w:cs="Arial"/>
          <w:sz w:val="24"/>
          <w:szCs w:val="24"/>
          <w:lang w:val="es-CO"/>
        </w:rPr>
        <w:t>inferior al indicad</w:t>
      </w:r>
      <w:r w:rsidR="00457127" w:rsidRPr="005F05B8">
        <w:rPr>
          <w:rFonts w:cs="Arial"/>
          <w:sz w:val="24"/>
          <w:szCs w:val="24"/>
          <w:lang w:val="es-CO"/>
        </w:rPr>
        <w:t>o</w:t>
      </w:r>
      <w:r w:rsidR="0099637D" w:rsidRPr="005F05B8">
        <w:rPr>
          <w:rFonts w:cs="Arial"/>
          <w:sz w:val="24"/>
          <w:szCs w:val="24"/>
          <w:lang w:val="es-CO"/>
        </w:rPr>
        <w:t xml:space="preserve"> por el ISS</w:t>
      </w:r>
      <w:r w:rsidR="00801162" w:rsidRPr="005F05B8">
        <w:rPr>
          <w:rFonts w:cs="Arial"/>
          <w:sz w:val="24"/>
          <w:szCs w:val="24"/>
          <w:lang w:val="es-CO"/>
        </w:rPr>
        <w:t xml:space="preserve"> </w:t>
      </w:r>
      <w:r w:rsidR="00457127" w:rsidRPr="005F05B8">
        <w:rPr>
          <w:rFonts w:cs="Arial"/>
          <w:sz w:val="24"/>
          <w:szCs w:val="24"/>
          <w:lang w:val="es-CO"/>
        </w:rPr>
        <w:t xml:space="preserve">de </w:t>
      </w:r>
      <w:r w:rsidR="004E7871" w:rsidRPr="005F05B8">
        <w:rPr>
          <w:rFonts w:cs="Arial"/>
          <w:sz w:val="24"/>
          <w:szCs w:val="24"/>
          <w:lang w:val="es-CO"/>
        </w:rPr>
        <w:t>1198</w:t>
      </w:r>
      <w:r w:rsidR="00801162" w:rsidRPr="005F05B8">
        <w:rPr>
          <w:rFonts w:cs="Arial"/>
          <w:sz w:val="24"/>
          <w:szCs w:val="24"/>
          <w:lang w:val="es-CO"/>
        </w:rPr>
        <w:t>-</w:t>
      </w:r>
      <w:r w:rsidR="00E01356" w:rsidRPr="005F05B8">
        <w:rPr>
          <w:rFonts w:cs="Arial"/>
          <w:sz w:val="24"/>
          <w:szCs w:val="24"/>
          <w:lang w:val="es-CO"/>
        </w:rPr>
        <w:t xml:space="preserve">; </w:t>
      </w:r>
      <w:r w:rsidR="00457127" w:rsidRPr="005F05B8">
        <w:rPr>
          <w:rFonts w:cs="Arial"/>
          <w:sz w:val="24"/>
          <w:szCs w:val="24"/>
          <w:lang w:val="es-CO"/>
        </w:rPr>
        <w:t xml:space="preserve">valor que no corresponde a la realidad, por cuanto para llegar a ese guarismo se toma </w:t>
      </w:r>
      <w:r w:rsidR="007F0A5D" w:rsidRPr="005F05B8">
        <w:rPr>
          <w:rFonts w:cs="Arial"/>
          <w:sz w:val="24"/>
          <w:szCs w:val="24"/>
          <w:lang w:val="es-CO"/>
        </w:rPr>
        <w:t xml:space="preserve">un mismo </w:t>
      </w:r>
      <w:r w:rsidR="00457127" w:rsidRPr="005F05B8">
        <w:rPr>
          <w:rFonts w:cs="Arial"/>
          <w:sz w:val="24"/>
          <w:szCs w:val="24"/>
          <w:lang w:val="es-CO"/>
        </w:rPr>
        <w:t>valor como salario</w:t>
      </w:r>
      <w:r w:rsidR="00D506A1">
        <w:rPr>
          <w:rFonts w:cs="Arial"/>
          <w:sz w:val="24"/>
          <w:szCs w:val="24"/>
          <w:lang w:val="es-CO"/>
        </w:rPr>
        <w:t xml:space="preserve"> </w:t>
      </w:r>
      <w:r w:rsidR="007F0A5D" w:rsidRPr="005F05B8">
        <w:rPr>
          <w:rFonts w:cs="Arial"/>
          <w:sz w:val="24"/>
          <w:szCs w:val="24"/>
          <w:lang w:val="es-CO"/>
        </w:rPr>
        <w:t>para varios años tal y como obra en la HL,</w:t>
      </w:r>
      <w:r w:rsidR="00D506A1">
        <w:rPr>
          <w:rFonts w:cs="Arial"/>
          <w:sz w:val="24"/>
          <w:szCs w:val="24"/>
          <w:lang w:val="es-CO"/>
        </w:rPr>
        <w:t xml:space="preserve"> el mayor,</w:t>
      </w:r>
      <w:r w:rsidR="007F0A5D" w:rsidRPr="005F05B8">
        <w:rPr>
          <w:rFonts w:cs="Arial"/>
          <w:sz w:val="24"/>
          <w:szCs w:val="24"/>
          <w:lang w:val="es-CO"/>
        </w:rPr>
        <w:t xml:space="preserve"> a pesar de que se puede </w:t>
      </w:r>
      <w:r w:rsidR="00E01356" w:rsidRPr="005F05B8">
        <w:rPr>
          <w:rFonts w:cs="Arial"/>
          <w:sz w:val="24"/>
          <w:szCs w:val="24"/>
          <w:lang w:val="es-CO"/>
        </w:rPr>
        <w:t xml:space="preserve">desagregar el IBC </w:t>
      </w:r>
      <w:r w:rsidR="00DA0B6C" w:rsidRPr="005F05B8">
        <w:rPr>
          <w:rFonts w:cs="Arial"/>
          <w:sz w:val="24"/>
          <w:szCs w:val="24"/>
          <w:lang w:val="es-CO"/>
        </w:rPr>
        <w:t>para cada año</w:t>
      </w:r>
      <w:r w:rsidR="007F0A5D" w:rsidRPr="005F05B8">
        <w:rPr>
          <w:rFonts w:cs="Arial"/>
          <w:sz w:val="24"/>
          <w:szCs w:val="24"/>
          <w:lang w:val="es-CO"/>
        </w:rPr>
        <w:t xml:space="preserve"> con la </w:t>
      </w:r>
      <w:r w:rsidR="00DA0B6C" w:rsidRPr="005F05B8">
        <w:rPr>
          <w:rFonts w:cs="Arial"/>
          <w:sz w:val="24"/>
          <w:szCs w:val="24"/>
          <w:lang w:val="es-CO"/>
        </w:rPr>
        <w:t>hoja de prueba</w:t>
      </w:r>
      <w:r w:rsidR="004E7871" w:rsidRPr="005F05B8">
        <w:rPr>
          <w:rFonts w:cs="Arial"/>
          <w:sz w:val="24"/>
          <w:szCs w:val="24"/>
          <w:lang w:val="es-CO"/>
        </w:rPr>
        <w:t xml:space="preserve"> del </w:t>
      </w:r>
      <w:r w:rsidR="00DA0B6C" w:rsidRPr="005F05B8">
        <w:rPr>
          <w:rFonts w:cs="Arial"/>
          <w:sz w:val="24"/>
          <w:szCs w:val="24"/>
          <w:lang w:val="es-CO"/>
        </w:rPr>
        <w:t>ISS, válida para prestaciones, que reposa a folio</w:t>
      </w:r>
      <w:r w:rsidR="00457127" w:rsidRPr="005F05B8">
        <w:rPr>
          <w:rFonts w:cs="Arial"/>
          <w:sz w:val="24"/>
          <w:szCs w:val="24"/>
          <w:lang w:val="es-CO"/>
        </w:rPr>
        <w:t>s 14 a</w:t>
      </w:r>
      <w:r w:rsidR="00DA0B6C" w:rsidRPr="005F05B8">
        <w:rPr>
          <w:rFonts w:cs="Arial"/>
          <w:sz w:val="24"/>
          <w:szCs w:val="24"/>
          <w:lang w:val="es-CO"/>
        </w:rPr>
        <w:t xml:space="preserve"> 1</w:t>
      </w:r>
      <w:r w:rsidR="00457127" w:rsidRPr="005F05B8">
        <w:rPr>
          <w:rFonts w:cs="Arial"/>
          <w:sz w:val="24"/>
          <w:szCs w:val="24"/>
          <w:lang w:val="es-CO"/>
        </w:rPr>
        <w:t>7</w:t>
      </w:r>
      <w:r w:rsidR="004E7871" w:rsidRPr="005F05B8">
        <w:rPr>
          <w:rFonts w:cs="Arial"/>
          <w:sz w:val="24"/>
          <w:szCs w:val="24"/>
          <w:lang w:val="es-CO"/>
        </w:rPr>
        <w:t>, co</w:t>
      </w:r>
      <w:r w:rsidR="004E7871">
        <w:rPr>
          <w:rFonts w:cs="Arial"/>
          <w:sz w:val="24"/>
          <w:szCs w:val="24"/>
          <w:lang w:val="es-CO"/>
        </w:rPr>
        <w:t>mo s</w:t>
      </w:r>
      <w:r w:rsidR="003D7E60">
        <w:rPr>
          <w:rFonts w:cs="Arial"/>
          <w:sz w:val="24"/>
          <w:szCs w:val="24"/>
          <w:lang w:val="es-CO"/>
        </w:rPr>
        <w:t>í</w:t>
      </w:r>
      <w:r w:rsidR="004E7871">
        <w:rPr>
          <w:rFonts w:cs="Arial"/>
          <w:sz w:val="24"/>
          <w:szCs w:val="24"/>
          <w:lang w:val="es-CO"/>
        </w:rPr>
        <w:t xml:space="preserve"> lo hizo la primera instancia</w:t>
      </w:r>
      <w:r w:rsidR="00AE0C92">
        <w:rPr>
          <w:rFonts w:cs="Arial"/>
          <w:sz w:val="24"/>
          <w:szCs w:val="24"/>
          <w:lang w:val="es-CO"/>
        </w:rPr>
        <w:t>.</w:t>
      </w:r>
      <w:r w:rsidR="00D506A1">
        <w:rPr>
          <w:rFonts w:cs="Arial"/>
          <w:sz w:val="24"/>
          <w:szCs w:val="24"/>
          <w:lang w:val="es-CO"/>
        </w:rPr>
        <w:t xml:space="preserve"> Así se puede observar en la liquidación que se pone de presente a los asistentes, que </w:t>
      </w:r>
      <w:r w:rsidR="00CF579B">
        <w:rPr>
          <w:rFonts w:cs="Arial"/>
          <w:sz w:val="24"/>
          <w:szCs w:val="24"/>
          <w:lang w:val="es-CO"/>
        </w:rPr>
        <w:t>difiere en muy poco con la que debió realizar la parte actora para elevar su pretensión</w:t>
      </w:r>
      <w:r w:rsidR="00FA42B5">
        <w:rPr>
          <w:rFonts w:cs="Arial"/>
          <w:sz w:val="24"/>
          <w:szCs w:val="24"/>
          <w:lang w:val="es-CO"/>
        </w:rPr>
        <w:t xml:space="preserve"> (anexo 1)</w:t>
      </w:r>
      <w:r w:rsidR="00CF579B">
        <w:rPr>
          <w:rFonts w:cs="Arial"/>
          <w:sz w:val="24"/>
          <w:szCs w:val="24"/>
          <w:lang w:val="es-CO"/>
        </w:rPr>
        <w:t>.</w:t>
      </w:r>
    </w:p>
    <w:p w:rsidR="00311682" w:rsidRDefault="00311682" w:rsidP="00311682">
      <w:pPr>
        <w:pStyle w:val="Textoindependiente"/>
        <w:spacing w:line="276" w:lineRule="auto"/>
        <w:ind w:right="49"/>
        <w:contextualSpacing/>
        <w:rPr>
          <w:rFonts w:cs="Arial"/>
          <w:sz w:val="24"/>
          <w:szCs w:val="24"/>
          <w:lang w:val="es-CO"/>
        </w:rPr>
      </w:pPr>
    </w:p>
    <w:p w:rsidR="005F302D" w:rsidRDefault="00AE0C92" w:rsidP="00311682">
      <w:pPr>
        <w:pStyle w:val="Textoindependiente"/>
        <w:spacing w:line="276" w:lineRule="auto"/>
        <w:ind w:right="49"/>
        <w:contextualSpacing/>
        <w:rPr>
          <w:rFonts w:cs="Arial"/>
          <w:sz w:val="24"/>
          <w:szCs w:val="24"/>
          <w:lang w:val="es-CO"/>
        </w:rPr>
      </w:pPr>
      <w:r>
        <w:rPr>
          <w:rFonts w:cs="Arial"/>
          <w:sz w:val="24"/>
          <w:szCs w:val="24"/>
          <w:lang w:val="es-CO"/>
        </w:rPr>
        <w:t>A</w:t>
      </w:r>
      <w:r w:rsidR="004E7871">
        <w:rPr>
          <w:rFonts w:cs="Arial"/>
          <w:sz w:val="24"/>
          <w:szCs w:val="24"/>
          <w:lang w:val="es-CO"/>
        </w:rPr>
        <w:t xml:space="preserve"> título de ejemplo</w:t>
      </w:r>
      <w:r w:rsidR="0054796C">
        <w:rPr>
          <w:rFonts w:cs="Arial"/>
          <w:sz w:val="24"/>
          <w:szCs w:val="24"/>
          <w:lang w:val="es-CO"/>
        </w:rPr>
        <w:t xml:space="preserve"> en HL que obra a folio 10 se relaciona como salario </w:t>
      </w:r>
      <w:r>
        <w:rPr>
          <w:rFonts w:cs="Arial"/>
          <w:sz w:val="24"/>
          <w:szCs w:val="24"/>
          <w:lang w:val="es-CO"/>
        </w:rPr>
        <w:t>en el lapso del</w:t>
      </w:r>
      <w:r w:rsidR="0054796C">
        <w:rPr>
          <w:rFonts w:cs="Arial"/>
          <w:sz w:val="24"/>
          <w:szCs w:val="24"/>
          <w:lang w:val="es-CO"/>
        </w:rPr>
        <w:t xml:space="preserve"> 1-08-1985 a 31-05-1993 $346.170, </w:t>
      </w:r>
      <w:r>
        <w:rPr>
          <w:rFonts w:cs="Arial"/>
          <w:sz w:val="24"/>
          <w:szCs w:val="24"/>
          <w:lang w:val="es-CO"/>
        </w:rPr>
        <w:t>pero este</w:t>
      </w:r>
      <w:r w:rsidR="004E7871">
        <w:rPr>
          <w:rFonts w:cs="Arial"/>
          <w:sz w:val="24"/>
          <w:szCs w:val="24"/>
          <w:lang w:val="es-CO"/>
        </w:rPr>
        <w:t xml:space="preserve"> solo</w:t>
      </w:r>
      <w:r>
        <w:rPr>
          <w:rFonts w:cs="Arial"/>
          <w:sz w:val="24"/>
          <w:szCs w:val="24"/>
          <w:lang w:val="es-CO"/>
        </w:rPr>
        <w:t xml:space="preserve"> lo</w:t>
      </w:r>
      <w:r w:rsidR="004E7871">
        <w:rPr>
          <w:rFonts w:cs="Arial"/>
          <w:sz w:val="24"/>
          <w:szCs w:val="24"/>
          <w:lang w:val="es-CO"/>
        </w:rPr>
        <w:t xml:space="preserve"> </w:t>
      </w:r>
      <w:r w:rsidR="0054796C">
        <w:rPr>
          <w:rFonts w:cs="Arial"/>
          <w:sz w:val="24"/>
          <w:szCs w:val="24"/>
          <w:lang w:val="es-CO"/>
        </w:rPr>
        <w:t xml:space="preserve">devengó el demandante </w:t>
      </w:r>
      <w:r w:rsidR="004E7871">
        <w:rPr>
          <w:rFonts w:cs="Arial"/>
          <w:sz w:val="24"/>
          <w:szCs w:val="24"/>
          <w:lang w:val="es-CO"/>
        </w:rPr>
        <w:t>a partir del 1-07-1991</w:t>
      </w:r>
      <w:r w:rsidR="0054796C">
        <w:rPr>
          <w:rFonts w:cs="Arial"/>
          <w:sz w:val="24"/>
          <w:szCs w:val="24"/>
          <w:lang w:val="es-CO"/>
        </w:rPr>
        <w:t xml:space="preserve"> como se lee a folio </w:t>
      </w:r>
      <w:r w:rsidR="00AE5BC8">
        <w:rPr>
          <w:rFonts w:cs="Arial"/>
          <w:sz w:val="24"/>
          <w:szCs w:val="24"/>
          <w:lang w:val="es-CO"/>
        </w:rPr>
        <w:t>15 v</w:t>
      </w:r>
      <w:r>
        <w:rPr>
          <w:rFonts w:cs="Arial"/>
          <w:sz w:val="24"/>
          <w:szCs w:val="24"/>
          <w:lang w:val="es-CO"/>
        </w:rPr>
        <w:t>to</w:t>
      </w:r>
      <w:r w:rsidR="007F0A5D">
        <w:rPr>
          <w:rFonts w:cs="Arial"/>
          <w:sz w:val="24"/>
          <w:szCs w:val="24"/>
          <w:lang w:val="es-CO"/>
        </w:rPr>
        <w:t>. De esta manera se colige que yerra el actor en la forma en que halla el IBL</w:t>
      </w:r>
      <w:r w:rsidR="00D9279D">
        <w:rPr>
          <w:rFonts w:cs="Arial"/>
          <w:sz w:val="24"/>
          <w:szCs w:val="24"/>
          <w:lang w:val="es-CO"/>
        </w:rPr>
        <w:t xml:space="preserve"> con los salarios de toda la vida</w:t>
      </w:r>
      <w:r w:rsidR="004A25DE">
        <w:rPr>
          <w:rFonts w:cs="Arial"/>
          <w:sz w:val="24"/>
          <w:szCs w:val="24"/>
          <w:lang w:val="es-CO"/>
        </w:rPr>
        <w:t>.</w:t>
      </w:r>
      <w:r w:rsidR="00D506A1">
        <w:rPr>
          <w:rFonts w:cs="Arial"/>
          <w:sz w:val="24"/>
          <w:szCs w:val="24"/>
          <w:lang w:val="es-CO"/>
        </w:rPr>
        <w:t xml:space="preserve"> </w:t>
      </w:r>
    </w:p>
    <w:p w:rsidR="00DD7239" w:rsidRDefault="007F0A5D" w:rsidP="00311682">
      <w:pPr>
        <w:pStyle w:val="Textoindependiente"/>
        <w:spacing w:line="276" w:lineRule="auto"/>
        <w:ind w:right="49"/>
        <w:contextualSpacing/>
        <w:rPr>
          <w:rFonts w:cs="Arial"/>
          <w:sz w:val="24"/>
          <w:szCs w:val="24"/>
          <w:lang w:val="es-CO"/>
        </w:rPr>
      </w:pPr>
      <w:r>
        <w:rPr>
          <w:rFonts w:cs="Arial"/>
          <w:sz w:val="24"/>
          <w:szCs w:val="24"/>
          <w:lang w:val="es-CO"/>
        </w:rPr>
        <w:t xml:space="preserve"> </w:t>
      </w:r>
    </w:p>
    <w:p w:rsidR="007A2C5B" w:rsidRPr="005F05B8" w:rsidRDefault="00E26F29" w:rsidP="00311682">
      <w:pPr>
        <w:pStyle w:val="Textoindependiente"/>
        <w:spacing w:line="276" w:lineRule="auto"/>
        <w:ind w:right="49"/>
        <w:contextualSpacing/>
        <w:rPr>
          <w:rFonts w:cs="Arial"/>
          <w:sz w:val="24"/>
          <w:szCs w:val="24"/>
          <w:lang w:val="es-CO"/>
        </w:rPr>
      </w:pPr>
      <w:r>
        <w:rPr>
          <w:rFonts w:cs="Arial"/>
          <w:sz w:val="24"/>
          <w:szCs w:val="24"/>
          <w:lang w:val="es-CO"/>
        </w:rPr>
        <w:lastRenderedPageBreak/>
        <w:t xml:space="preserve">Lo dicho es suficiente, para despachar </w:t>
      </w:r>
      <w:r w:rsidR="00752C35">
        <w:rPr>
          <w:rFonts w:cs="Arial"/>
          <w:sz w:val="24"/>
          <w:szCs w:val="24"/>
          <w:lang w:val="es-CO"/>
        </w:rPr>
        <w:t xml:space="preserve">de manera desfavorable </w:t>
      </w:r>
      <w:r>
        <w:rPr>
          <w:rFonts w:cs="Arial"/>
          <w:sz w:val="24"/>
          <w:szCs w:val="24"/>
          <w:lang w:val="es-CO"/>
        </w:rPr>
        <w:t>la apelación, en tanto la liquidación efectuada por la Sala</w:t>
      </w:r>
      <w:r w:rsidR="00903706">
        <w:rPr>
          <w:rFonts w:cs="Arial"/>
          <w:sz w:val="24"/>
          <w:szCs w:val="24"/>
          <w:lang w:val="es-CO"/>
        </w:rPr>
        <w:t>,</w:t>
      </w:r>
      <w:r>
        <w:rPr>
          <w:rFonts w:cs="Arial"/>
          <w:sz w:val="24"/>
          <w:szCs w:val="24"/>
          <w:lang w:val="es-CO"/>
        </w:rPr>
        <w:t xml:space="preserve"> </w:t>
      </w:r>
      <w:r w:rsidR="008C0049">
        <w:rPr>
          <w:rFonts w:cs="Arial"/>
          <w:sz w:val="24"/>
          <w:szCs w:val="24"/>
          <w:lang w:val="es-CO"/>
        </w:rPr>
        <w:t>contabilizando todo el tiempo laborado</w:t>
      </w:r>
      <w:r>
        <w:rPr>
          <w:rFonts w:cs="Arial"/>
          <w:sz w:val="24"/>
          <w:szCs w:val="24"/>
          <w:lang w:val="es-CO"/>
        </w:rPr>
        <w:t xml:space="preserve"> </w:t>
      </w:r>
      <w:r w:rsidR="00F21C97">
        <w:rPr>
          <w:rFonts w:cs="Arial"/>
          <w:sz w:val="24"/>
          <w:szCs w:val="24"/>
          <w:lang w:val="es-CO"/>
        </w:rPr>
        <w:t>con fundamento en el reporte que obra en la historia laboral</w:t>
      </w:r>
      <w:r w:rsidR="00EC31BD">
        <w:rPr>
          <w:rFonts w:cs="Arial"/>
          <w:sz w:val="24"/>
          <w:szCs w:val="24"/>
          <w:lang w:val="es-CO"/>
        </w:rPr>
        <w:t>;</w:t>
      </w:r>
      <w:r w:rsidR="00F21C97">
        <w:rPr>
          <w:rFonts w:cs="Arial"/>
          <w:sz w:val="24"/>
          <w:szCs w:val="24"/>
          <w:lang w:val="es-CO"/>
        </w:rPr>
        <w:t xml:space="preserve"> sin efectuar algún tipo de valoración a la misma, por no haber sido ello el supuesto fáctico de </w:t>
      </w:r>
      <w:r w:rsidR="00F21C97" w:rsidRPr="00FA42B5">
        <w:rPr>
          <w:rFonts w:cs="Arial"/>
          <w:sz w:val="24"/>
          <w:szCs w:val="24"/>
          <w:lang w:val="es-CO"/>
        </w:rPr>
        <w:t>la reliquidación objeto de este proceso</w:t>
      </w:r>
      <w:r w:rsidR="00EC31BD" w:rsidRPr="00FA42B5">
        <w:rPr>
          <w:rFonts w:cs="Arial"/>
          <w:sz w:val="24"/>
          <w:szCs w:val="24"/>
          <w:lang w:val="es-CO"/>
        </w:rPr>
        <w:t>;</w:t>
      </w:r>
      <w:r w:rsidR="00F21C97" w:rsidRPr="00FA42B5">
        <w:rPr>
          <w:rFonts w:cs="Arial"/>
          <w:sz w:val="24"/>
          <w:szCs w:val="24"/>
          <w:lang w:val="es-CO"/>
        </w:rPr>
        <w:t xml:space="preserve"> </w:t>
      </w:r>
      <w:r w:rsidR="005F302D" w:rsidRPr="00FA42B5">
        <w:rPr>
          <w:rFonts w:cs="Arial"/>
          <w:sz w:val="24"/>
          <w:szCs w:val="24"/>
          <w:lang w:val="es-CO"/>
        </w:rPr>
        <w:t>arroja un IBL de $</w:t>
      </w:r>
      <w:r w:rsidR="003D7E60">
        <w:rPr>
          <w:rFonts w:cs="Arial"/>
          <w:sz w:val="24"/>
          <w:szCs w:val="24"/>
          <w:lang w:val="es-CO"/>
        </w:rPr>
        <w:t>970</w:t>
      </w:r>
      <w:r w:rsidR="00FA42B5" w:rsidRPr="00FA42B5">
        <w:rPr>
          <w:rFonts w:cs="Arial"/>
          <w:sz w:val="24"/>
          <w:szCs w:val="24"/>
          <w:lang w:val="es-CO"/>
        </w:rPr>
        <w:t>.</w:t>
      </w:r>
      <w:r w:rsidR="003D7E60">
        <w:rPr>
          <w:rFonts w:cs="Arial"/>
          <w:sz w:val="24"/>
          <w:szCs w:val="24"/>
          <w:lang w:val="es-CO"/>
        </w:rPr>
        <w:t>515</w:t>
      </w:r>
      <w:r w:rsidR="00EC31BD" w:rsidRPr="00FA42B5">
        <w:rPr>
          <w:rFonts w:cs="Arial"/>
          <w:sz w:val="24"/>
          <w:szCs w:val="24"/>
          <w:lang w:val="es-CO"/>
        </w:rPr>
        <w:t xml:space="preserve"> </w:t>
      </w:r>
      <w:r w:rsidRPr="00FA42B5">
        <w:rPr>
          <w:rFonts w:cs="Arial"/>
          <w:sz w:val="24"/>
          <w:szCs w:val="24"/>
          <w:lang w:val="es-CO"/>
        </w:rPr>
        <w:t>y aplicada la tasa de reemplazo mencionada por la parte actora del 84%</w:t>
      </w:r>
      <w:r w:rsidR="004D62E0" w:rsidRPr="00FA42B5">
        <w:rPr>
          <w:rFonts w:cs="Arial"/>
          <w:sz w:val="24"/>
          <w:szCs w:val="24"/>
          <w:lang w:val="es-CO"/>
        </w:rPr>
        <w:t xml:space="preserve">, </w:t>
      </w:r>
      <w:r w:rsidRPr="00FA42B5">
        <w:rPr>
          <w:rFonts w:cs="Arial"/>
          <w:sz w:val="24"/>
          <w:szCs w:val="24"/>
          <w:lang w:val="es-CO"/>
        </w:rPr>
        <w:t>resulta una mesada equivalente a $</w:t>
      </w:r>
      <w:r w:rsidR="00FA42B5" w:rsidRPr="00FA42B5">
        <w:rPr>
          <w:rFonts w:cs="Arial"/>
          <w:sz w:val="24"/>
          <w:szCs w:val="24"/>
          <w:lang w:val="es-CO"/>
        </w:rPr>
        <w:t>8</w:t>
      </w:r>
      <w:r w:rsidR="003D7E60">
        <w:rPr>
          <w:rFonts w:cs="Arial"/>
          <w:sz w:val="24"/>
          <w:szCs w:val="24"/>
          <w:lang w:val="es-CO"/>
        </w:rPr>
        <w:t>15.233</w:t>
      </w:r>
      <w:r w:rsidRPr="00FA42B5">
        <w:rPr>
          <w:rFonts w:cs="Arial"/>
          <w:sz w:val="24"/>
          <w:szCs w:val="24"/>
          <w:lang w:val="es-CO"/>
        </w:rPr>
        <w:t>, inferior a la reconocida por el ISS de $</w:t>
      </w:r>
      <w:r w:rsidR="002632E1" w:rsidRPr="00FA42B5">
        <w:rPr>
          <w:rFonts w:cs="Arial"/>
          <w:sz w:val="24"/>
          <w:szCs w:val="24"/>
          <w:lang w:val="es-CO"/>
        </w:rPr>
        <w:t>1.383.654</w:t>
      </w:r>
      <w:r w:rsidR="00364E46">
        <w:rPr>
          <w:rFonts w:cs="Arial"/>
          <w:sz w:val="24"/>
          <w:szCs w:val="24"/>
          <w:lang w:val="es-CO"/>
        </w:rPr>
        <w:t xml:space="preserve"> (anexo 2)</w:t>
      </w:r>
      <w:r w:rsidR="008A44BB" w:rsidRPr="00FA42B5">
        <w:rPr>
          <w:rFonts w:cs="Arial"/>
          <w:sz w:val="24"/>
          <w:szCs w:val="24"/>
          <w:lang w:val="es-CO"/>
        </w:rPr>
        <w:t xml:space="preserve">, </w:t>
      </w:r>
      <w:r w:rsidR="00172030">
        <w:rPr>
          <w:rFonts w:cs="Arial"/>
          <w:sz w:val="24"/>
          <w:szCs w:val="24"/>
          <w:lang w:val="es-CO"/>
        </w:rPr>
        <w:t xml:space="preserve">suma que resulta levemente superior a la hallada por esta Corporación de $1.375.596 (anexo 3); </w:t>
      </w:r>
      <w:r w:rsidR="00E5446C" w:rsidRPr="00FA42B5">
        <w:rPr>
          <w:rFonts w:cs="Arial"/>
          <w:sz w:val="24"/>
          <w:szCs w:val="24"/>
          <w:lang w:val="es-CO"/>
        </w:rPr>
        <w:t xml:space="preserve">por lo que resulta </w:t>
      </w:r>
      <w:r w:rsidR="008A44BB" w:rsidRPr="00FA42B5">
        <w:rPr>
          <w:rFonts w:cs="Arial"/>
          <w:sz w:val="24"/>
          <w:szCs w:val="24"/>
          <w:lang w:val="es-CO"/>
        </w:rPr>
        <w:t>más favorable tener en cuenta para hallar el IBL el tiempo que le hace falta para adquirir el derecho pensional</w:t>
      </w:r>
      <w:r w:rsidRPr="00FA42B5">
        <w:rPr>
          <w:rFonts w:cs="Arial"/>
          <w:sz w:val="24"/>
          <w:szCs w:val="24"/>
          <w:lang w:val="es-CO"/>
        </w:rPr>
        <w:t xml:space="preserve">, </w:t>
      </w:r>
      <w:r w:rsidR="002632E1" w:rsidRPr="00FA42B5">
        <w:rPr>
          <w:rFonts w:cs="Arial"/>
          <w:sz w:val="24"/>
          <w:szCs w:val="24"/>
          <w:lang w:val="es-CO"/>
        </w:rPr>
        <w:t>por lo que acierta l</w:t>
      </w:r>
      <w:r w:rsidRPr="00FA42B5">
        <w:rPr>
          <w:rFonts w:cs="Arial"/>
          <w:sz w:val="24"/>
          <w:szCs w:val="24"/>
          <w:lang w:val="es-CO"/>
        </w:rPr>
        <w:t>a jueza en su decisión.</w:t>
      </w:r>
      <w:r w:rsidRPr="005F05B8">
        <w:rPr>
          <w:rFonts w:cs="Arial"/>
          <w:sz w:val="24"/>
          <w:szCs w:val="24"/>
          <w:lang w:val="es-CO"/>
        </w:rPr>
        <w:t xml:space="preserve"> </w:t>
      </w:r>
    </w:p>
    <w:p w:rsidR="00C8005D" w:rsidRDefault="00202171" w:rsidP="00311682">
      <w:pPr>
        <w:spacing w:line="276" w:lineRule="auto"/>
        <w:contextualSpacing/>
        <w:jc w:val="center"/>
        <w:rPr>
          <w:rFonts w:ascii="Arial" w:hAnsi="Arial" w:cs="Arial"/>
          <w:b/>
          <w:bCs/>
          <w:color w:val="000000"/>
          <w:sz w:val="24"/>
          <w:szCs w:val="24"/>
        </w:rPr>
      </w:pPr>
      <w:r>
        <w:rPr>
          <w:rFonts w:ascii="Arial" w:hAnsi="Arial" w:cs="Arial"/>
          <w:b/>
          <w:bCs/>
          <w:color w:val="000000"/>
          <w:sz w:val="24"/>
          <w:szCs w:val="24"/>
        </w:rPr>
        <w:t>C</w:t>
      </w:r>
      <w:r w:rsidR="00C8005D" w:rsidRPr="007D2F72">
        <w:rPr>
          <w:rFonts w:ascii="Arial" w:hAnsi="Arial" w:cs="Arial"/>
          <w:b/>
          <w:bCs/>
          <w:color w:val="000000"/>
          <w:sz w:val="24"/>
          <w:szCs w:val="24"/>
        </w:rPr>
        <w:t>ONCLUSIÓN</w:t>
      </w:r>
    </w:p>
    <w:p w:rsidR="004564A5" w:rsidRPr="001630B1" w:rsidRDefault="004564A5" w:rsidP="00311682">
      <w:pPr>
        <w:pStyle w:val="Sinespaciado"/>
        <w:spacing w:line="276" w:lineRule="auto"/>
        <w:contextualSpacing/>
        <w:jc w:val="both"/>
        <w:rPr>
          <w:rFonts w:ascii="Arial" w:hAnsi="Arial" w:cs="Arial"/>
          <w:szCs w:val="24"/>
        </w:rPr>
      </w:pPr>
      <w:r w:rsidRPr="005C0A21">
        <w:rPr>
          <w:rFonts w:ascii="Arial" w:hAnsi="Arial" w:cs="Arial"/>
          <w:iCs/>
          <w:szCs w:val="24"/>
        </w:rPr>
        <w:t xml:space="preserve">Por lo visto, se </w:t>
      </w:r>
      <w:r w:rsidR="005F4272">
        <w:rPr>
          <w:rFonts w:ascii="Arial" w:hAnsi="Arial" w:cs="Arial"/>
          <w:iCs/>
          <w:szCs w:val="24"/>
        </w:rPr>
        <w:t>confirmará la decisión apelada</w:t>
      </w:r>
      <w:r w:rsidR="00202171">
        <w:rPr>
          <w:rFonts w:ascii="Arial" w:hAnsi="Arial" w:cs="Arial"/>
          <w:iCs/>
          <w:szCs w:val="24"/>
        </w:rPr>
        <w:t xml:space="preserve">, con la consecuente </w:t>
      </w:r>
      <w:r w:rsidR="001630B1">
        <w:rPr>
          <w:rFonts w:ascii="Arial" w:hAnsi="Arial" w:cs="Arial"/>
          <w:iCs/>
          <w:szCs w:val="24"/>
        </w:rPr>
        <w:t xml:space="preserve">condena en costas </w:t>
      </w:r>
      <w:r w:rsidR="00202171">
        <w:rPr>
          <w:rFonts w:ascii="Arial" w:hAnsi="Arial" w:cs="Arial"/>
          <w:iCs/>
          <w:szCs w:val="24"/>
        </w:rPr>
        <w:t>al recurrente al</w:t>
      </w:r>
      <w:r w:rsidR="001630B1">
        <w:rPr>
          <w:rFonts w:ascii="Arial" w:hAnsi="Arial" w:cs="Arial"/>
          <w:iCs/>
          <w:szCs w:val="24"/>
        </w:rPr>
        <w:t xml:space="preserve"> </w:t>
      </w:r>
      <w:r w:rsidR="005F4272">
        <w:rPr>
          <w:rFonts w:ascii="Arial" w:hAnsi="Arial" w:cs="Arial"/>
          <w:iCs/>
          <w:szCs w:val="24"/>
        </w:rPr>
        <w:t>no salir avante el recurso interpuesto</w:t>
      </w:r>
      <w:r w:rsidR="001630B1">
        <w:rPr>
          <w:rFonts w:ascii="Arial" w:hAnsi="Arial" w:cs="Arial"/>
          <w:iCs/>
          <w:szCs w:val="24"/>
        </w:rPr>
        <w:t xml:space="preserve">. </w:t>
      </w:r>
      <w:r w:rsidRPr="00BE3727">
        <w:rPr>
          <w:iCs/>
          <w:szCs w:val="24"/>
        </w:rPr>
        <w:t xml:space="preserve"> </w:t>
      </w:r>
    </w:p>
    <w:p w:rsidR="004564A5" w:rsidRPr="00BE3727" w:rsidRDefault="005C0A21" w:rsidP="00311682">
      <w:pPr>
        <w:pStyle w:val="Textoindependiente"/>
        <w:tabs>
          <w:tab w:val="left" w:pos="1350"/>
        </w:tabs>
        <w:spacing w:line="276" w:lineRule="auto"/>
        <w:contextualSpacing/>
        <w:rPr>
          <w:iCs/>
          <w:sz w:val="24"/>
          <w:szCs w:val="24"/>
        </w:rPr>
      </w:pPr>
      <w:r>
        <w:rPr>
          <w:iCs/>
          <w:sz w:val="24"/>
          <w:szCs w:val="24"/>
        </w:rPr>
        <w:tab/>
      </w:r>
    </w:p>
    <w:p w:rsidR="004564A5" w:rsidRPr="00760EDF" w:rsidRDefault="004564A5" w:rsidP="00311682">
      <w:pPr>
        <w:pStyle w:val="Textoindependiente"/>
        <w:spacing w:line="240" w:lineRule="auto"/>
        <w:contextualSpacing/>
        <w:jc w:val="center"/>
        <w:rPr>
          <w:rFonts w:cs="Arial"/>
          <w:b/>
          <w:sz w:val="24"/>
          <w:szCs w:val="24"/>
        </w:rPr>
      </w:pPr>
      <w:r w:rsidRPr="00760EDF">
        <w:rPr>
          <w:rFonts w:cs="Arial"/>
          <w:b/>
          <w:sz w:val="24"/>
          <w:szCs w:val="24"/>
        </w:rPr>
        <w:t>DECISIÓN</w:t>
      </w:r>
    </w:p>
    <w:p w:rsidR="004564A5" w:rsidRPr="001A1834" w:rsidRDefault="004564A5" w:rsidP="00311682">
      <w:pPr>
        <w:pStyle w:val="Textoindependiente"/>
        <w:spacing w:line="240" w:lineRule="auto"/>
        <w:ind w:firstLine="708"/>
        <w:contextualSpacing/>
        <w:rPr>
          <w:rFonts w:cs="Arial"/>
          <w:sz w:val="24"/>
          <w:szCs w:val="24"/>
        </w:rPr>
      </w:pPr>
    </w:p>
    <w:p w:rsidR="004564A5" w:rsidRPr="001A1834" w:rsidRDefault="004564A5" w:rsidP="00311682">
      <w:pPr>
        <w:widowControl w:val="0"/>
        <w:autoSpaceDE w:val="0"/>
        <w:autoSpaceDN w:val="0"/>
        <w:adjustRightInd w:val="0"/>
        <w:spacing w:line="276" w:lineRule="auto"/>
        <w:contextualSpacing/>
        <w:jc w:val="both"/>
        <w:rPr>
          <w:rFonts w:ascii="Arial" w:hAnsi="Arial" w:cs="Arial"/>
          <w:sz w:val="24"/>
          <w:szCs w:val="24"/>
        </w:rPr>
      </w:pPr>
      <w:r w:rsidRPr="001A1834">
        <w:rPr>
          <w:rFonts w:ascii="Arial" w:hAnsi="Arial" w:cs="Arial"/>
          <w:sz w:val="24"/>
          <w:szCs w:val="24"/>
        </w:rPr>
        <w:t xml:space="preserve">En mérito de lo expuesto, la </w:t>
      </w:r>
      <w:r w:rsidRPr="001A1834">
        <w:rPr>
          <w:rFonts w:ascii="Arial" w:hAnsi="Arial" w:cs="Arial"/>
          <w:b/>
          <w:sz w:val="24"/>
          <w:szCs w:val="24"/>
        </w:rPr>
        <w:t>Sala</w:t>
      </w:r>
      <w:r>
        <w:rPr>
          <w:rFonts w:ascii="Arial" w:hAnsi="Arial" w:cs="Arial"/>
          <w:b/>
          <w:sz w:val="24"/>
          <w:szCs w:val="24"/>
        </w:rPr>
        <w:t xml:space="preserve"> </w:t>
      </w:r>
      <w:r w:rsidR="00311682">
        <w:rPr>
          <w:rFonts w:ascii="Arial" w:hAnsi="Arial" w:cs="Arial"/>
          <w:b/>
          <w:sz w:val="24"/>
          <w:szCs w:val="24"/>
        </w:rPr>
        <w:t>s</w:t>
      </w:r>
      <w:r w:rsidR="003A6614">
        <w:rPr>
          <w:rFonts w:ascii="Arial" w:hAnsi="Arial" w:cs="Arial"/>
          <w:b/>
          <w:sz w:val="24"/>
          <w:szCs w:val="24"/>
        </w:rPr>
        <w:t xml:space="preserve">egunda </w:t>
      </w:r>
      <w:r w:rsidRPr="001A1834">
        <w:rPr>
          <w:rFonts w:ascii="Arial" w:hAnsi="Arial" w:cs="Arial"/>
          <w:b/>
          <w:sz w:val="24"/>
          <w:szCs w:val="24"/>
        </w:rPr>
        <w:t>de Decisión Laboral del Tribunal Superior de Pereira</w:t>
      </w:r>
      <w:r w:rsidRPr="001A1834">
        <w:rPr>
          <w:rFonts w:ascii="Arial" w:hAnsi="Arial" w:cs="Arial"/>
          <w:sz w:val="24"/>
          <w:szCs w:val="24"/>
        </w:rPr>
        <w:t xml:space="preserve">, administrando justicia en nombre de la República y por autoridad de la ley, </w:t>
      </w:r>
    </w:p>
    <w:p w:rsidR="004564A5" w:rsidRDefault="004564A5" w:rsidP="00311682">
      <w:pPr>
        <w:widowControl w:val="0"/>
        <w:autoSpaceDE w:val="0"/>
        <w:autoSpaceDN w:val="0"/>
        <w:adjustRightInd w:val="0"/>
        <w:spacing w:line="240" w:lineRule="auto"/>
        <w:contextualSpacing/>
        <w:jc w:val="center"/>
        <w:rPr>
          <w:rFonts w:ascii="Arial" w:hAnsi="Arial" w:cs="Arial"/>
          <w:b/>
          <w:sz w:val="24"/>
          <w:szCs w:val="24"/>
        </w:rPr>
      </w:pPr>
      <w:r w:rsidRPr="001A1834">
        <w:rPr>
          <w:rFonts w:ascii="Arial" w:hAnsi="Arial" w:cs="Arial"/>
          <w:b/>
          <w:sz w:val="24"/>
          <w:szCs w:val="24"/>
        </w:rPr>
        <w:t>RESUELVE</w:t>
      </w:r>
    </w:p>
    <w:p w:rsidR="004564A5" w:rsidRPr="004564A5" w:rsidRDefault="004564A5" w:rsidP="00311682">
      <w:pPr>
        <w:spacing w:line="276" w:lineRule="auto"/>
        <w:contextualSpacing/>
        <w:jc w:val="center"/>
        <w:rPr>
          <w:rFonts w:ascii="Arial" w:hAnsi="Arial" w:cs="Arial"/>
          <w:b/>
          <w:bCs/>
          <w:color w:val="000000"/>
          <w:sz w:val="24"/>
          <w:szCs w:val="24"/>
          <w:lang w:val="es-ES_tradnl"/>
        </w:rPr>
      </w:pPr>
    </w:p>
    <w:p w:rsidR="00B428AF" w:rsidRDefault="00B428AF" w:rsidP="00311682">
      <w:pPr>
        <w:spacing w:line="276" w:lineRule="auto"/>
        <w:contextualSpacing/>
        <w:jc w:val="both"/>
        <w:rPr>
          <w:rFonts w:ascii="Arial" w:hAnsi="Arial" w:cs="Arial"/>
          <w:bCs/>
          <w:iCs/>
          <w:sz w:val="24"/>
          <w:szCs w:val="24"/>
        </w:rPr>
      </w:pPr>
      <w:r w:rsidRPr="007D2F72">
        <w:rPr>
          <w:rFonts w:ascii="Arial" w:hAnsi="Arial" w:cs="Arial"/>
          <w:b/>
          <w:spacing w:val="-2"/>
          <w:sz w:val="24"/>
          <w:szCs w:val="24"/>
        </w:rPr>
        <w:t xml:space="preserve">PRIMERO: CONFIRMAR </w:t>
      </w:r>
      <w:r w:rsidRPr="007D2F72">
        <w:rPr>
          <w:rFonts w:ascii="Arial" w:hAnsi="Arial" w:cs="Arial"/>
          <w:spacing w:val="-2"/>
          <w:sz w:val="24"/>
          <w:szCs w:val="24"/>
        </w:rPr>
        <w:t>l</w:t>
      </w:r>
      <w:r w:rsidR="00C343FE">
        <w:rPr>
          <w:rFonts w:ascii="Arial" w:hAnsi="Arial" w:cs="Arial"/>
          <w:sz w:val="24"/>
          <w:szCs w:val="24"/>
        </w:rPr>
        <w:t>a sentencia proferida el 05</w:t>
      </w:r>
      <w:r w:rsidRPr="007D2F72">
        <w:rPr>
          <w:rFonts w:ascii="Arial" w:hAnsi="Arial" w:cs="Arial"/>
          <w:sz w:val="24"/>
          <w:szCs w:val="24"/>
        </w:rPr>
        <w:t xml:space="preserve"> de </w:t>
      </w:r>
      <w:r w:rsidR="00C343FE">
        <w:rPr>
          <w:rFonts w:ascii="Arial" w:hAnsi="Arial" w:cs="Arial"/>
          <w:sz w:val="24"/>
          <w:szCs w:val="24"/>
        </w:rPr>
        <w:t>jul</w:t>
      </w:r>
      <w:r w:rsidR="00F179F2">
        <w:rPr>
          <w:rFonts w:ascii="Arial" w:hAnsi="Arial" w:cs="Arial"/>
          <w:sz w:val="24"/>
          <w:szCs w:val="24"/>
        </w:rPr>
        <w:t>io</w:t>
      </w:r>
      <w:r w:rsidRPr="007D2F72">
        <w:rPr>
          <w:rFonts w:ascii="Arial" w:hAnsi="Arial" w:cs="Arial"/>
          <w:sz w:val="24"/>
          <w:szCs w:val="24"/>
        </w:rPr>
        <w:t xml:space="preserve"> de 201</w:t>
      </w:r>
      <w:r w:rsidR="00F179F2">
        <w:rPr>
          <w:rFonts w:ascii="Arial" w:hAnsi="Arial" w:cs="Arial"/>
          <w:sz w:val="24"/>
          <w:szCs w:val="24"/>
        </w:rPr>
        <w:t>7</w:t>
      </w:r>
      <w:r w:rsidRPr="007D2F72">
        <w:rPr>
          <w:rFonts w:ascii="Arial" w:hAnsi="Arial" w:cs="Arial"/>
          <w:sz w:val="24"/>
          <w:szCs w:val="24"/>
        </w:rPr>
        <w:t xml:space="preserve"> por el Juzgado </w:t>
      </w:r>
      <w:r w:rsidR="00C343FE">
        <w:rPr>
          <w:rFonts w:ascii="Arial" w:hAnsi="Arial" w:cs="Arial"/>
          <w:sz w:val="24"/>
          <w:szCs w:val="24"/>
        </w:rPr>
        <w:t>Tercero</w:t>
      </w:r>
      <w:r w:rsidRPr="007D2F72">
        <w:rPr>
          <w:rFonts w:ascii="Arial" w:hAnsi="Arial" w:cs="Arial"/>
          <w:sz w:val="24"/>
          <w:szCs w:val="24"/>
        </w:rPr>
        <w:t xml:space="preserve"> Laboral del Circuito de Pereira, dentro del proceso ordinario laboral propuesto por </w:t>
      </w:r>
      <w:r w:rsidR="00A950B2" w:rsidRPr="007D2F72">
        <w:rPr>
          <w:rFonts w:ascii="Arial" w:hAnsi="Arial" w:cs="Arial"/>
          <w:sz w:val="24"/>
          <w:szCs w:val="24"/>
        </w:rPr>
        <w:t>e</w:t>
      </w:r>
      <w:r w:rsidRPr="007D2F72">
        <w:rPr>
          <w:rFonts w:ascii="Arial" w:hAnsi="Arial" w:cs="Arial"/>
          <w:sz w:val="24"/>
          <w:szCs w:val="24"/>
        </w:rPr>
        <w:t>l</w:t>
      </w:r>
      <w:r w:rsidR="00A950B2" w:rsidRPr="007D2F72">
        <w:rPr>
          <w:rFonts w:ascii="Arial" w:hAnsi="Arial" w:cs="Arial"/>
          <w:sz w:val="24"/>
          <w:szCs w:val="24"/>
        </w:rPr>
        <w:t xml:space="preserve"> señor</w:t>
      </w:r>
      <w:r w:rsidRPr="007D2F72">
        <w:rPr>
          <w:rFonts w:ascii="Arial" w:hAnsi="Arial" w:cs="Arial"/>
          <w:sz w:val="24"/>
          <w:szCs w:val="24"/>
        </w:rPr>
        <w:t xml:space="preserve"> </w:t>
      </w:r>
      <w:r w:rsidR="00C343FE">
        <w:rPr>
          <w:rFonts w:ascii="Arial" w:hAnsi="Arial" w:cs="Arial"/>
          <w:b/>
          <w:iCs/>
          <w:sz w:val="24"/>
          <w:szCs w:val="24"/>
        </w:rPr>
        <w:t xml:space="preserve">Augusto Henao Herrera </w:t>
      </w:r>
      <w:r w:rsidRPr="007D2F72">
        <w:rPr>
          <w:rFonts w:ascii="Arial" w:hAnsi="Arial" w:cs="Arial"/>
          <w:sz w:val="24"/>
          <w:szCs w:val="24"/>
        </w:rPr>
        <w:t xml:space="preserve">contra la </w:t>
      </w:r>
      <w:r w:rsidRPr="007D2F72">
        <w:rPr>
          <w:rFonts w:ascii="Arial" w:hAnsi="Arial" w:cs="Arial"/>
          <w:b/>
          <w:sz w:val="24"/>
          <w:szCs w:val="24"/>
        </w:rPr>
        <w:t>Administradora Colombiana de Pensiones</w:t>
      </w:r>
      <w:r w:rsidRPr="007D2F72">
        <w:rPr>
          <w:rFonts w:ascii="Arial" w:hAnsi="Arial" w:cs="Arial"/>
          <w:sz w:val="24"/>
          <w:szCs w:val="24"/>
        </w:rPr>
        <w:t xml:space="preserve"> </w:t>
      </w:r>
      <w:r w:rsidRPr="007D2F72">
        <w:rPr>
          <w:rFonts w:ascii="Arial" w:hAnsi="Arial" w:cs="Arial"/>
          <w:b/>
          <w:bCs/>
          <w:sz w:val="24"/>
          <w:szCs w:val="24"/>
        </w:rPr>
        <w:t>COLPENSIONES</w:t>
      </w:r>
      <w:r w:rsidR="00F179F2">
        <w:rPr>
          <w:rFonts w:ascii="Arial" w:hAnsi="Arial" w:cs="Arial"/>
          <w:bCs/>
          <w:iCs/>
          <w:sz w:val="24"/>
          <w:szCs w:val="24"/>
        </w:rPr>
        <w:t xml:space="preserve">, </w:t>
      </w:r>
      <w:r w:rsidR="00F179F2" w:rsidRPr="002A1E88">
        <w:rPr>
          <w:rFonts w:ascii="Arial" w:hAnsi="Arial" w:cs="Arial"/>
          <w:bCs/>
          <w:sz w:val="24"/>
          <w:szCs w:val="24"/>
        </w:rPr>
        <w:t>conforme a lo exp</w:t>
      </w:r>
      <w:r w:rsidR="00F179F2" w:rsidRPr="002A1E88">
        <w:rPr>
          <w:rFonts w:ascii="Arial" w:hAnsi="Arial" w:cs="Arial"/>
          <w:bCs/>
          <w:iCs/>
          <w:sz w:val="24"/>
          <w:szCs w:val="24"/>
        </w:rPr>
        <w:t>uesto en la parte motiva de esta decisión</w:t>
      </w:r>
      <w:r w:rsidR="00F179F2">
        <w:rPr>
          <w:rFonts w:ascii="Arial" w:hAnsi="Arial" w:cs="Arial"/>
          <w:bCs/>
          <w:iCs/>
          <w:sz w:val="24"/>
          <w:szCs w:val="24"/>
        </w:rPr>
        <w:t>.</w:t>
      </w:r>
      <w:r w:rsidRPr="007D2F72">
        <w:rPr>
          <w:rFonts w:ascii="Arial" w:hAnsi="Arial" w:cs="Arial"/>
          <w:bCs/>
          <w:iCs/>
          <w:sz w:val="24"/>
          <w:szCs w:val="24"/>
        </w:rPr>
        <w:t xml:space="preserve"> </w:t>
      </w:r>
    </w:p>
    <w:p w:rsidR="00311682" w:rsidRPr="007D2F72" w:rsidRDefault="00311682" w:rsidP="00311682">
      <w:pPr>
        <w:spacing w:line="276" w:lineRule="auto"/>
        <w:contextualSpacing/>
        <w:jc w:val="both"/>
        <w:rPr>
          <w:rFonts w:ascii="Arial" w:hAnsi="Arial" w:cs="Arial"/>
          <w:szCs w:val="24"/>
        </w:rPr>
      </w:pPr>
    </w:p>
    <w:p w:rsidR="00B428AF" w:rsidRPr="007D2F72" w:rsidRDefault="00B428AF" w:rsidP="00311682">
      <w:pPr>
        <w:spacing w:line="276" w:lineRule="auto"/>
        <w:contextualSpacing/>
        <w:jc w:val="both"/>
        <w:rPr>
          <w:rFonts w:ascii="Arial" w:hAnsi="Arial" w:cs="Arial"/>
          <w:sz w:val="24"/>
          <w:szCs w:val="24"/>
        </w:rPr>
      </w:pPr>
      <w:r w:rsidRPr="00F179F2">
        <w:rPr>
          <w:rFonts w:ascii="Arial" w:hAnsi="Arial" w:cs="Arial"/>
          <w:b/>
          <w:bCs/>
          <w:iCs/>
          <w:sz w:val="24"/>
          <w:szCs w:val="24"/>
        </w:rPr>
        <w:t>SEGUNDO</w:t>
      </w:r>
      <w:r w:rsidRPr="007D2F72">
        <w:rPr>
          <w:rFonts w:ascii="Arial" w:hAnsi="Arial" w:cs="Arial"/>
          <w:b/>
          <w:bCs/>
          <w:iCs/>
          <w:sz w:val="24"/>
          <w:szCs w:val="24"/>
        </w:rPr>
        <w:t xml:space="preserve">: </w:t>
      </w:r>
      <w:r w:rsidR="00D34402">
        <w:rPr>
          <w:rFonts w:ascii="Arial" w:hAnsi="Arial" w:cs="Arial"/>
          <w:b/>
          <w:bCs/>
          <w:iCs/>
          <w:sz w:val="24"/>
          <w:szCs w:val="24"/>
        </w:rPr>
        <w:t>CONDENAR en c</w:t>
      </w:r>
      <w:r w:rsidRPr="007D2F72">
        <w:rPr>
          <w:rFonts w:ascii="Arial" w:hAnsi="Arial" w:cs="Arial"/>
          <w:sz w:val="24"/>
          <w:szCs w:val="24"/>
        </w:rPr>
        <w:t>ostas en esta instancia</w:t>
      </w:r>
      <w:r w:rsidR="00D34402">
        <w:rPr>
          <w:rFonts w:ascii="Arial" w:hAnsi="Arial" w:cs="Arial"/>
          <w:sz w:val="24"/>
          <w:szCs w:val="24"/>
        </w:rPr>
        <w:t xml:space="preserve"> a la parte actora</w:t>
      </w:r>
      <w:r w:rsidR="00202171">
        <w:rPr>
          <w:rFonts w:ascii="Arial" w:hAnsi="Arial" w:cs="Arial"/>
          <w:sz w:val="24"/>
          <w:szCs w:val="24"/>
        </w:rPr>
        <w:t xml:space="preserve">. </w:t>
      </w:r>
    </w:p>
    <w:p w:rsidR="00B428AF" w:rsidRPr="007D2F72" w:rsidRDefault="00B428AF" w:rsidP="00311682">
      <w:pPr>
        <w:spacing w:line="276" w:lineRule="auto"/>
        <w:contextualSpacing/>
        <w:jc w:val="both"/>
        <w:rPr>
          <w:rFonts w:ascii="Arial" w:hAnsi="Arial" w:cs="Arial"/>
          <w:sz w:val="24"/>
          <w:szCs w:val="24"/>
        </w:rPr>
      </w:pPr>
      <w:r w:rsidRPr="007D2F72">
        <w:rPr>
          <w:rFonts w:ascii="Arial" w:hAnsi="Arial" w:cs="Arial"/>
          <w:sz w:val="24"/>
          <w:szCs w:val="24"/>
        </w:rPr>
        <w:t>Notificación surtida en estrados.</w:t>
      </w:r>
    </w:p>
    <w:p w:rsidR="00B428AF" w:rsidRPr="007D2F72" w:rsidRDefault="00B428AF" w:rsidP="00311682">
      <w:pPr>
        <w:spacing w:line="276" w:lineRule="auto"/>
        <w:contextualSpacing/>
        <w:jc w:val="both"/>
        <w:rPr>
          <w:rFonts w:ascii="Arial" w:hAnsi="Arial" w:cs="Arial"/>
          <w:sz w:val="24"/>
          <w:szCs w:val="24"/>
        </w:rPr>
      </w:pPr>
    </w:p>
    <w:p w:rsidR="00B428AF" w:rsidRPr="007D2F72" w:rsidRDefault="00B428AF" w:rsidP="00311682">
      <w:pPr>
        <w:pStyle w:val="Textoindependiente"/>
        <w:spacing w:line="276" w:lineRule="auto"/>
        <w:contextualSpacing/>
        <w:rPr>
          <w:rFonts w:cs="Arial"/>
          <w:sz w:val="24"/>
          <w:szCs w:val="24"/>
        </w:rPr>
      </w:pPr>
      <w:r w:rsidRPr="007D2F72">
        <w:rPr>
          <w:rFonts w:cs="Arial"/>
          <w:sz w:val="24"/>
          <w:szCs w:val="24"/>
        </w:rPr>
        <w:t>No siendo otro el objeto de la presente audiencia, se eleva y firma esta acta por las personas que han intervenido.</w:t>
      </w:r>
    </w:p>
    <w:p w:rsidR="00C343FE" w:rsidRDefault="00B428AF" w:rsidP="00311682">
      <w:pPr>
        <w:widowControl w:val="0"/>
        <w:autoSpaceDE w:val="0"/>
        <w:autoSpaceDN w:val="0"/>
        <w:adjustRightInd w:val="0"/>
        <w:spacing w:line="276" w:lineRule="auto"/>
        <w:contextualSpacing/>
        <w:jc w:val="both"/>
        <w:rPr>
          <w:rFonts w:ascii="Arial" w:hAnsi="Arial" w:cs="Arial"/>
          <w:sz w:val="24"/>
          <w:szCs w:val="24"/>
        </w:rPr>
      </w:pPr>
      <w:r w:rsidRPr="007D2F72">
        <w:rPr>
          <w:rFonts w:ascii="Arial" w:hAnsi="Arial" w:cs="Arial"/>
          <w:sz w:val="24"/>
          <w:szCs w:val="24"/>
        </w:rPr>
        <w:t>Quienes integran la Sala,</w:t>
      </w:r>
    </w:p>
    <w:p w:rsidR="000F0C8B" w:rsidRDefault="000F0C8B" w:rsidP="00311682">
      <w:pPr>
        <w:widowControl w:val="0"/>
        <w:autoSpaceDE w:val="0"/>
        <w:autoSpaceDN w:val="0"/>
        <w:adjustRightInd w:val="0"/>
        <w:spacing w:line="276" w:lineRule="auto"/>
        <w:contextualSpacing/>
        <w:jc w:val="both"/>
        <w:rPr>
          <w:rFonts w:ascii="Arial" w:hAnsi="Arial" w:cs="Arial"/>
          <w:sz w:val="24"/>
          <w:szCs w:val="24"/>
        </w:rPr>
      </w:pPr>
    </w:p>
    <w:p w:rsidR="00AE5BC8" w:rsidRDefault="00AE5BC8" w:rsidP="00311682">
      <w:pPr>
        <w:widowControl w:val="0"/>
        <w:autoSpaceDE w:val="0"/>
        <w:autoSpaceDN w:val="0"/>
        <w:adjustRightInd w:val="0"/>
        <w:spacing w:line="276" w:lineRule="auto"/>
        <w:contextualSpacing/>
        <w:jc w:val="both"/>
        <w:rPr>
          <w:rFonts w:ascii="Arial" w:hAnsi="Arial" w:cs="Arial"/>
          <w:sz w:val="24"/>
          <w:szCs w:val="24"/>
        </w:rPr>
      </w:pPr>
    </w:p>
    <w:p w:rsidR="00AE5BC8" w:rsidRDefault="00AE5BC8" w:rsidP="00311682">
      <w:pPr>
        <w:widowControl w:val="0"/>
        <w:autoSpaceDE w:val="0"/>
        <w:autoSpaceDN w:val="0"/>
        <w:adjustRightInd w:val="0"/>
        <w:spacing w:line="276" w:lineRule="auto"/>
        <w:contextualSpacing/>
        <w:jc w:val="both"/>
        <w:rPr>
          <w:rFonts w:ascii="Arial" w:hAnsi="Arial" w:cs="Arial"/>
          <w:sz w:val="24"/>
          <w:szCs w:val="24"/>
        </w:rPr>
      </w:pPr>
    </w:p>
    <w:p w:rsidR="00AF092F" w:rsidRPr="00D578CB" w:rsidRDefault="00AF092F" w:rsidP="00311682">
      <w:pPr>
        <w:pStyle w:val="Sinespaciado"/>
        <w:spacing w:line="276" w:lineRule="auto"/>
        <w:contextualSpacing/>
        <w:jc w:val="center"/>
        <w:rPr>
          <w:rFonts w:ascii="Arial" w:hAnsi="Arial" w:cs="Arial"/>
          <w:b/>
          <w:szCs w:val="24"/>
          <w:lang w:val="es-ES"/>
        </w:rPr>
      </w:pPr>
      <w:r>
        <w:rPr>
          <w:rFonts w:ascii="Arial" w:hAnsi="Arial" w:cs="Arial"/>
          <w:b/>
          <w:szCs w:val="24"/>
          <w:lang w:val="es-ES"/>
        </w:rPr>
        <w:t>OLGA LUCÍA HOYOS SEPÚLVEDA</w:t>
      </w:r>
    </w:p>
    <w:p w:rsidR="00AF092F" w:rsidRPr="00C343FE" w:rsidRDefault="00AF092F" w:rsidP="00311682">
      <w:pPr>
        <w:pStyle w:val="Sinespaciado"/>
        <w:spacing w:line="276" w:lineRule="auto"/>
        <w:contextualSpacing/>
        <w:jc w:val="center"/>
        <w:rPr>
          <w:rFonts w:ascii="Arial" w:hAnsi="Arial" w:cs="Arial"/>
          <w:szCs w:val="24"/>
          <w:lang w:val="es-ES"/>
        </w:rPr>
      </w:pPr>
      <w:r>
        <w:rPr>
          <w:rFonts w:ascii="Arial" w:hAnsi="Arial" w:cs="Arial"/>
          <w:szCs w:val="24"/>
          <w:lang w:val="es-ES"/>
        </w:rPr>
        <w:t>Magistrada</w:t>
      </w:r>
      <w:r w:rsidRPr="00D578CB">
        <w:rPr>
          <w:rFonts w:ascii="Arial" w:hAnsi="Arial" w:cs="Arial"/>
          <w:szCs w:val="24"/>
          <w:lang w:val="es-ES"/>
        </w:rPr>
        <w:t xml:space="preserve"> Ponente</w:t>
      </w:r>
    </w:p>
    <w:p w:rsidR="00C343FE" w:rsidRDefault="00C343FE" w:rsidP="00311682">
      <w:pPr>
        <w:spacing w:line="276" w:lineRule="auto"/>
        <w:contextualSpacing/>
        <w:jc w:val="both"/>
        <w:rPr>
          <w:rFonts w:ascii="Arial" w:hAnsi="Arial" w:cs="Arial"/>
          <w:b/>
          <w:bCs/>
          <w:iCs/>
          <w:sz w:val="23"/>
          <w:szCs w:val="23"/>
        </w:rPr>
      </w:pPr>
    </w:p>
    <w:p w:rsidR="00311682" w:rsidRDefault="00311682" w:rsidP="00311682">
      <w:pPr>
        <w:spacing w:line="276" w:lineRule="auto"/>
        <w:contextualSpacing/>
        <w:jc w:val="both"/>
        <w:rPr>
          <w:rFonts w:ascii="Arial" w:hAnsi="Arial" w:cs="Arial"/>
          <w:b/>
          <w:bCs/>
          <w:iCs/>
          <w:sz w:val="23"/>
          <w:szCs w:val="23"/>
        </w:rPr>
      </w:pPr>
    </w:p>
    <w:p w:rsidR="00311682" w:rsidRDefault="00311682" w:rsidP="00311682">
      <w:pPr>
        <w:spacing w:line="276" w:lineRule="auto"/>
        <w:contextualSpacing/>
        <w:jc w:val="both"/>
        <w:rPr>
          <w:rFonts w:ascii="Arial" w:hAnsi="Arial" w:cs="Arial"/>
          <w:b/>
          <w:bCs/>
          <w:iCs/>
          <w:sz w:val="23"/>
          <w:szCs w:val="23"/>
        </w:rPr>
      </w:pPr>
    </w:p>
    <w:p w:rsidR="000F0C8B" w:rsidRDefault="000F0C8B" w:rsidP="00311682">
      <w:pPr>
        <w:spacing w:line="276" w:lineRule="auto"/>
        <w:contextualSpacing/>
        <w:jc w:val="both"/>
        <w:rPr>
          <w:rFonts w:ascii="Arial" w:hAnsi="Arial" w:cs="Arial"/>
          <w:b/>
          <w:bCs/>
          <w:iCs/>
          <w:sz w:val="23"/>
          <w:szCs w:val="23"/>
        </w:rPr>
      </w:pPr>
    </w:p>
    <w:p w:rsidR="00AF092F" w:rsidRPr="0045273B" w:rsidRDefault="00AF092F" w:rsidP="00311682">
      <w:pPr>
        <w:spacing w:line="240" w:lineRule="auto"/>
        <w:contextualSpacing/>
        <w:jc w:val="both"/>
        <w:rPr>
          <w:rFonts w:ascii="Arial" w:hAnsi="Arial" w:cs="Arial"/>
          <w:sz w:val="23"/>
          <w:szCs w:val="23"/>
        </w:rPr>
      </w:pPr>
      <w:r w:rsidRPr="00174E3F">
        <w:rPr>
          <w:rFonts w:ascii="Arial" w:hAnsi="Arial" w:cs="Arial"/>
          <w:b/>
          <w:bCs/>
          <w:iCs/>
          <w:sz w:val="23"/>
          <w:szCs w:val="23"/>
        </w:rPr>
        <w:t>JULIO CÉSAR SALAZAR MUÑOZ</w:t>
      </w:r>
      <w:r>
        <w:rPr>
          <w:rFonts w:ascii="Arial" w:hAnsi="Arial" w:cs="Arial"/>
          <w:sz w:val="23"/>
          <w:szCs w:val="23"/>
        </w:rPr>
        <w:tab/>
      </w:r>
      <w:r>
        <w:rPr>
          <w:rFonts w:ascii="Arial" w:hAnsi="Arial" w:cs="Arial"/>
          <w:b/>
          <w:bCs/>
          <w:iCs/>
          <w:sz w:val="23"/>
          <w:szCs w:val="23"/>
        </w:rPr>
        <w:t>FRANCISCO JAVIER TAMAYO TABARES</w:t>
      </w:r>
      <w:r w:rsidRPr="0045273B">
        <w:rPr>
          <w:rFonts w:ascii="Arial" w:hAnsi="Arial" w:cs="Arial"/>
          <w:b/>
          <w:bCs/>
          <w:iCs/>
          <w:sz w:val="23"/>
          <w:szCs w:val="23"/>
        </w:rPr>
        <w:t xml:space="preserve">                </w:t>
      </w:r>
      <w:r>
        <w:rPr>
          <w:rFonts w:ascii="Arial" w:hAnsi="Arial" w:cs="Arial"/>
          <w:b/>
          <w:bCs/>
          <w:iCs/>
          <w:sz w:val="23"/>
          <w:szCs w:val="23"/>
        </w:rPr>
        <w:t xml:space="preserve">      </w:t>
      </w:r>
    </w:p>
    <w:p w:rsidR="00202171" w:rsidRDefault="00AF092F" w:rsidP="00311682">
      <w:pPr>
        <w:spacing w:line="240" w:lineRule="auto"/>
        <w:contextualSpacing/>
        <w:jc w:val="both"/>
        <w:rPr>
          <w:rFonts w:ascii="Arial" w:hAnsi="Arial" w:cs="Arial"/>
          <w:sz w:val="23"/>
          <w:szCs w:val="23"/>
        </w:rPr>
      </w:pPr>
      <w:r>
        <w:rPr>
          <w:rFonts w:ascii="Arial" w:hAnsi="Arial" w:cs="Arial"/>
          <w:sz w:val="23"/>
          <w:szCs w:val="23"/>
        </w:rPr>
        <w:t xml:space="preserve">                  Magistrado</w:t>
      </w:r>
      <w:r w:rsidRPr="0045273B">
        <w:rPr>
          <w:rFonts w:ascii="Arial" w:hAnsi="Arial" w:cs="Arial"/>
          <w:sz w:val="23"/>
          <w:szCs w:val="23"/>
        </w:rPr>
        <w:t xml:space="preserve">                                                           </w:t>
      </w:r>
      <w:r>
        <w:rPr>
          <w:rFonts w:ascii="Arial" w:hAnsi="Arial" w:cs="Arial"/>
          <w:sz w:val="23"/>
          <w:szCs w:val="23"/>
        </w:rPr>
        <w:t xml:space="preserve"> </w:t>
      </w:r>
      <w:proofErr w:type="spellStart"/>
      <w:r>
        <w:rPr>
          <w:rFonts w:ascii="Arial" w:hAnsi="Arial" w:cs="Arial"/>
          <w:sz w:val="23"/>
          <w:szCs w:val="23"/>
        </w:rPr>
        <w:t>Magistrado</w:t>
      </w:r>
      <w:proofErr w:type="spellEnd"/>
    </w:p>
    <w:p w:rsidR="00AA4540" w:rsidRDefault="00AA4540" w:rsidP="00311682">
      <w:pPr>
        <w:spacing w:line="240" w:lineRule="auto"/>
        <w:contextualSpacing/>
        <w:jc w:val="both"/>
        <w:rPr>
          <w:rFonts w:ascii="Arial" w:hAnsi="Arial" w:cs="Arial"/>
          <w:sz w:val="23"/>
          <w:szCs w:val="23"/>
        </w:rPr>
      </w:pPr>
    </w:p>
    <w:p w:rsidR="00AA4540" w:rsidRDefault="00AA4540" w:rsidP="00311682">
      <w:pPr>
        <w:spacing w:line="240" w:lineRule="auto"/>
        <w:contextualSpacing/>
        <w:jc w:val="both"/>
        <w:rPr>
          <w:rFonts w:ascii="Arial" w:hAnsi="Arial" w:cs="Arial"/>
          <w:sz w:val="23"/>
          <w:szCs w:val="23"/>
        </w:rPr>
      </w:pPr>
    </w:p>
    <w:p w:rsidR="00AA4540" w:rsidRDefault="00AA4540" w:rsidP="00311682">
      <w:pPr>
        <w:spacing w:line="240" w:lineRule="auto"/>
        <w:contextualSpacing/>
        <w:jc w:val="both"/>
        <w:rPr>
          <w:rFonts w:ascii="Arial" w:hAnsi="Arial" w:cs="Arial"/>
          <w:sz w:val="23"/>
          <w:szCs w:val="23"/>
        </w:rPr>
      </w:pPr>
    </w:p>
    <w:p w:rsidR="00AA4540" w:rsidRDefault="00AA4540" w:rsidP="00311682">
      <w:pPr>
        <w:spacing w:line="240" w:lineRule="auto"/>
        <w:contextualSpacing/>
        <w:jc w:val="both"/>
        <w:rPr>
          <w:rFonts w:ascii="Arial" w:hAnsi="Arial" w:cs="Arial"/>
          <w:sz w:val="23"/>
          <w:szCs w:val="23"/>
        </w:rPr>
      </w:pPr>
    </w:p>
    <w:p w:rsidR="00AA4540" w:rsidRDefault="00AA4540" w:rsidP="00311682">
      <w:pPr>
        <w:spacing w:line="240" w:lineRule="auto"/>
        <w:contextualSpacing/>
        <w:jc w:val="both"/>
        <w:rPr>
          <w:rFonts w:ascii="Arial" w:hAnsi="Arial" w:cs="Arial"/>
          <w:sz w:val="23"/>
          <w:szCs w:val="23"/>
        </w:rPr>
      </w:pPr>
    </w:p>
    <w:p w:rsidR="00AA4540" w:rsidRDefault="00AA4540" w:rsidP="00311682">
      <w:pPr>
        <w:spacing w:line="240" w:lineRule="auto"/>
        <w:contextualSpacing/>
        <w:jc w:val="both"/>
        <w:rPr>
          <w:rFonts w:ascii="Arial" w:hAnsi="Arial" w:cs="Arial"/>
          <w:sz w:val="23"/>
          <w:szCs w:val="23"/>
        </w:rPr>
      </w:pPr>
    </w:p>
    <w:p w:rsidR="00AA4540" w:rsidRDefault="00AA4540" w:rsidP="00311682">
      <w:pPr>
        <w:spacing w:line="240" w:lineRule="auto"/>
        <w:contextualSpacing/>
        <w:jc w:val="both"/>
        <w:rPr>
          <w:rFonts w:ascii="Arial" w:hAnsi="Arial" w:cs="Arial"/>
          <w:sz w:val="23"/>
          <w:szCs w:val="23"/>
        </w:rPr>
      </w:pPr>
    </w:p>
    <w:p w:rsidR="00AA4540" w:rsidRDefault="00AA4540" w:rsidP="00311682">
      <w:pPr>
        <w:spacing w:line="240" w:lineRule="auto"/>
        <w:contextualSpacing/>
        <w:jc w:val="both"/>
        <w:rPr>
          <w:rFonts w:ascii="Arial" w:hAnsi="Arial" w:cs="Arial"/>
          <w:sz w:val="23"/>
          <w:szCs w:val="23"/>
        </w:rPr>
      </w:pPr>
    </w:p>
    <w:p w:rsidR="00AA4540" w:rsidRDefault="00AA4540" w:rsidP="00311682">
      <w:pPr>
        <w:spacing w:line="240" w:lineRule="auto"/>
        <w:contextualSpacing/>
        <w:jc w:val="both"/>
        <w:rPr>
          <w:rFonts w:ascii="Arial" w:hAnsi="Arial" w:cs="Arial"/>
          <w:sz w:val="23"/>
          <w:szCs w:val="23"/>
        </w:rPr>
      </w:pPr>
    </w:p>
    <w:p w:rsidR="00AA4540" w:rsidRDefault="00AA4540" w:rsidP="00311682">
      <w:pPr>
        <w:spacing w:line="240" w:lineRule="auto"/>
        <w:contextualSpacing/>
        <w:jc w:val="both"/>
        <w:rPr>
          <w:rFonts w:ascii="Arial" w:hAnsi="Arial" w:cs="Arial"/>
          <w:sz w:val="23"/>
          <w:szCs w:val="23"/>
        </w:rPr>
      </w:pPr>
    </w:p>
    <w:p w:rsidR="00AA4540" w:rsidRDefault="00AA4540" w:rsidP="00311682">
      <w:pPr>
        <w:spacing w:line="240" w:lineRule="auto"/>
        <w:contextualSpacing/>
        <w:jc w:val="both"/>
        <w:rPr>
          <w:rFonts w:ascii="Arial" w:hAnsi="Arial" w:cs="Arial"/>
          <w:sz w:val="23"/>
          <w:szCs w:val="23"/>
        </w:rPr>
      </w:pPr>
    </w:p>
    <w:p w:rsidR="00AA4540" w:rsidRDefault="00AA4540" w:rsidP="00311682">
      <w:pPr>
        <w:spacing w:line="240" w:lineRule="auto"/>
        <w:contextualSpacing/>
        <w:jc w:val="both"/>
        <w:rPr>
          <w:rFonts w:ascii="Arial" w:hAnsi="Arial" w:cs="Arial"/>
          <w:sz w:val="23"/>
          <w:szCs w:val="23"/>
        </w:rPr>
      </w:pPr>
    </w:p>
    <w:p w:rsidR="00AA4540" w:rsidRDefault="00AA4540" w:rsidP="00311682">
      <w:pPr>
        <w:spacing w:line="240" w:lineRule="auto"/>
        <w:contextualSpacing/>
        <w:jc w:val="both"/>
        <w:rPr>
          <w:rFonts w:ascii="Arial" w:hAnsi="Arial" w:cs="Arial"/>
          <w:sz w:val="23"/>
          <w:szCs w:val="23"/>
        </w:rPr>
      </w:pPr>
    </w:p>
    <w:p w:rsidR="00AA4540" w:rsidRDefault="00AA4540" w:rsidP="00311682">
      <w:pPr>
        <w:spacing w:line="240" w:lineRule="auto"/>
        <w:contextualSpacing/>
        <w:jc w:val="both"/>
        <w:rPr>
          <w:rFonts w:ascii="Arial" w:hAnsi="Arial" w:cs="Arial"/>
          <w:sz w:val="23"/>
          <w:szCs w:val="23"/>
        </w:rPr>
      </w:pPr>
    </w:p>
    <w:p w:rsidR="00AA4540" w:rsidRDefault="00AA4540" w:rsidP="00311682">
      <w:pPr>
        <w:spacing w:line="240" w:lineRule="auto"/>
        <w:contextualSpacing/>
        <w:jc w:val="both"/>
        <w:rPr>
          <w:rFonts w:ascii="Arial" w:hAnsi="Arial" w:cs="Arial"/>
          <w:sz w:val="23"/>
          <w:szCs w:val="23"/>
        </w:rPr>
      </w:pPr>
    </w:p>
    <w:p w:rsidR="00AA4540" w:rsidRDefault="00AA4540" w:rsidP="00311682">
      <w:pPr>
        <w:spacing w:line="240" w:lineRule="auto"/>
        <w:contextualSpacing/>
        <w:jc w:val="both"/>
        <w:rPr>
          <w:rFonts w:ascii="Arial" w:hAnsi="Arial" w:cs="Arial"/>
          <w:sz w:val="23"/>
          <w:szCs w:val="23"/>
        </w:rPr>
      </w:pPr>
    </w:p>
    <w:p w:rsidR="00AA4540" w:rsidRDefault="00AA4540" w:rsidP="00311682">
      <w:pPr>
        <w:spacing w:line="240" w:lineRule="auto"/>
        <w:contextualSpacing/>
        <w:jc w:val="both"/>
        <w:rPr>
          <w:rFonts w:ascii="Arial" w:hAnsi="Arial" w:cs="Arial"/>
          <w:sz w:val="23"/>
          <w:szCs w:val="23"/>
        </w:rPr>
      </w:pPr>
    </w:p>
    <w:p w:rsidR="00AA4540" w:rsidRDefault="00AA4540" w:rsidP="00311682">
      <w:pPr>
        <w:spacing w:line="240" w:lineRule="auto"/>
        <w:contextualSpacing/>
        <w:jc w:val="both"/>
        <w:rPr>
          <w:rFonts w:ascii="Arial" w:hAnsi="Arial" w:cs="Arial"/>
          <w:sz w:val="23"/>
          <w:szCs w:val="23"/>
        </w:rPr>
      </w:pPr>
    </w:p>
    <w:p w:rsidR="00AA4540" w:rsidRDefault="00AA4540" w:rsidP="00311682">
      <w:pPr>
        <w:spacing w:line="240" w:lineRule="auto"/>
        <w:contextualSpacing/>
        <w:jc w:val="both"/>
        <w:rPr>
          <w:rFonts w:ascii="Arial" w:hAnsi="Arial" w:cs="Arial"/>
          <w:sz w:val="23"/>
          <w:szCs w:val="23"/>
        </w:rPr>
      </w:pPr>
    </w:p>
    <w:p w:rsidR="00AA4540" w:rsidRDefault="00AA4540" w:rsidP="00311682">
      <w:pPr>
        <w:spacing w:line="240" w:lineRule="auto"/>
        <w:contextualSpacing/>
        <w:jc w:val="both"/>
        <w:rPr>
          <w:rFonts w:ascii="Arial" w:hAnsi="Arial" w:cs="Arial"/>
          <w:sz w:val="23"/>
          <w:szCs w:val="23"/>
        </w:rPr>
      </w:pPr>
    </w:p>
    <w:p w:rsidR="00AA4540" w:rsidRDefault="00AA4540" w:rsidP="00311682">
      <w:pPr>
        <w:spacing w:line="240" w:lineRule="auto"/>
        <w:contextualSpacing/>
        <w:jc w:val="both"/>
        <w:rPr>
          <w:rFonts w:ascii="Arial" w:hAnsi="Arial" w:cs="Arial"/>
          <w:sz w:val="23"/>
          <w:szCs w:val="23"/>
        </w:rPr>
      </w:pPr>
    </w:p>
    <w:p w:rsidR="00AA4540" w:rsidRDefault="00AA4540" w:rsidP="00311682">
      <w:pPr>
        <w:spacing w:line="240" w:lineRule="auto"/>
        <w:contextualSpacing/>
        <w:jc w:val="both"/>
        <w:rPr>
          <w:rFonts w:ascii="Arial" w:hAnsi="Arial" w:cs="Arial"/>
          <w:sz w:val="23"/>
          <w:szCs w:val="23"/>
        </w:rPr>
      </w:pPr>
    </w:p>
    <w:p w:rsidR="00AA4540" w:rsidRDefault="00AA4540" w:rsidP="00311682">
      <w:pPr>
        <w:spacing w:line="240" w:lineRule="auto"/>
        <w:contextualSpacing/>
        <w:jc w:val="both"/>
        <w:rPr>
          <w:rFonts w:ascii="Arial" w:hAnsi="Arial" w:cs="Arial"/>
          <w:sz w:val="23"/>
          <w:szCs w:val="23"/>
        </w:rPr>
      </w:pPr>
    </w:p>
    <w:p w:rsidR="00AA4540" w:rsidRDefault="00AA4540" w:rsidP="00311682">
      <w:pPr>
        <w:spacing w:line="240" w:lineRule="auto"/>
        <w:contextualSpacing/>
        <w:jc w:val="both"/>
        <w:rPr>
          <w:rFonts w:ascii="Arial" w:hAnsi="Arial" w:cs="Arial"/>
          <w:sz w:val="23"/>
          <w:szCs w:val="23"/>
        </w:rPr>
      </w:pPr>
    </w:p>
    <w:p w:rsidR="00AA4540" w:rsidRDefault="00AA4540" w:rsidP="00311682">
      <w:pPr>
        <w:spacing w:line="240" w:lineRule="auto"/>
        <w:contextualSpacing/>
        <w:jc w:val="both"/>
        <w:rPr>
          <w:rFonts w:ascii="Arial" w:hAnsi="Arial" w:cs="Arial"/>
          <w:sz w:val="23"/>
          <w:szCs w:val="23"/>
        </w:rPr>
      </w:pPr>
    </w:p>
    <w:p w:rsidR="00AA4540" w:rsidRDefault="00AA4540" w:rsidP="00311682">
      <w:pPr>
        <w:spacing w:line="240" w:lineRule="auto"/>
        <w:contextualSpacing/>
        <w:jc w:val="both"/>
        <w:rPr>
          <w:rFonts w:ascii="Arial" w:hAnsi="Arial" w:cs="Arial"/>
          <w:sz w:val="23"/>
          <w:szCs w:val="23"/>
        </w:rPr>
      </w:pPr>
    </w:p>
    <w:p w:rsidR="00AA4540" w:rsidRDefault="00AA4540" w:rsidP="00311682">
      <w:pPr>
        <w:spacing w:line="240" w:lineRule="auto"/>
        <w:contextualSpacing/>
        <w:jc w:val="both"/>
        <w:rPr>
          <w:rFonts w:ascii="Arial" w:hAnsi="Arial" w:cs="Arial"/>
          <w:sz w:val="23"/>
          <w:szCs w:val="23"/>
        </w:rPr>
      </w:pPr>
    </w:p>
    <w:p w:rsidR="00AA4540" w:rsidRDefault="00AA4540" w:rsidP="00311682">
      <w:pPr>
        <w:spacing w:line="240" w:lineRule="auto"/>
        <w:contextualSpacing/>
        <w:jc w:val="both"/>
        <w:rPr>
          <w:rFonts w:ascii="Arial" w:hAnsi="Arial" w:cs="Arial"/>
          <w:sz w:val="23"/>
          <w:szCs w:val="23"/>
        </w:rPr>
      </w:pPr>
    </w:p>
    <w:p w:rsidR="00AA4540" w:rsidRDefault="00AA4540" w:rsidP="00311682">
      <w:pPr>
        <w:spacing w:line="240" w:lineRule="auto"/>
        <w:contextualSpacing/>
        <w:jc w:val="both"/>
        <w:rPr>
          <w:rFonts w:ascii="Arial" w:hAnsi="Arial" w:cs="Arial"/>
          <w:sz w:val="23"/>
          <w:szCs w:val="23"/>
        </w:rPr>
      </w:pPr>
    </w:p>
    <w:p w:rsidR="00AA4540" w:rsidRDefault="00AA4540" w:rsidP="00311682">
      <w:pPr>
        <w:spacing w:line="240" w:lineRule="auto"/>
        <w:contextualSpacing/>
        <w:jc w:val="both"/>
        <w:rPr>
          <w:rFonts w:ascii="Arial" w:hAnsi="Arial" w:cs="Arial"/>
          <w:sz w:val="23"/>
          <w:szCs w:val="23"/>
        </w:rPr>
      </w:pPr>
    </w:p>
    <w:p w:rsidR="00AA4540" w:rsidRDefault="00AA4540" w:rsidP="00311682">
      <w:pPr>
        <w:spacing w:line="240" w:lineRule="auto"/>
        <w:contextualSpacing/>
        <w:jc w:val="both"/>
        <w:rPr>
          <w:rFonts w:ascii="Arial" w:hAnsi="Arial" w:cs="Arial"/>
          <w:sz w:val="23"/>
          <w:szCs w:val="23"/>
        </w:rPr>
      </w:pPr>
    </w:p>
    <w:p w:rsidR="00AA4540" w:rsidRDefault="00AA4540" w:rsidP="00311682">
      <w:pPr>
        <w:spacing w:line="240" w:lineRule="auto"/>
        <w:contextualSpacing/>
        <w:jc w:val="both"/>
        <w:rPr>
          <w:rFonts w:ascii="Arial" w:hAnsi="Arial" w:cs="Arial"/>
          <w:sz w:val="23"/>
          <w:szCs w:val="23"/>
        </w:rPr>
      </w:pPr>
    </w:p>
    <w:p w:rsidR="00AA4540" w:rsidRDefault="00AA4540" w:rsidP="00311682">
      <w:pPr>
        <w:spacing w:line="240" w:lineRule="auto"/>
        <w:contextualSpacing/>
        <w:jc w:val="both"/>
        <w:rPr>
          <w:rFonts w:ascii="Arial" w:hAnsi="Arial" w:cs="Arial"/>
          <w:sz w:val="23"/>
          <w:szCs w:val="23"/>
        </w:rPr>
      </w:pPr>
    </w:p>
    <w:p w:rsidR="00AA4540" w:rsidRDefault="00AA4540" w:rsidP="00311682">
      <w:pPr>
        <w:spacing w:line="240" w:lineRule="auto"/>
        <w:contextualSpacing/>
        <w:jc w:val="both"/>
        <w:rPr>
          <w:rFonts w:ascii="Arial" w:hAnsi="Arial" w:cs="Arial"/>
          <w:sz w:val="23"/>
          <w:szCs w:val="23"/>
        </w:rPr>
      </w:pPr>
    </w:p>
    <w:p w:rsidR="00AA4540" w:rsidRDefault="00AA4540" w:rsidP="00311682">
      <w:pPr>
        <w:spacing w:line="240" w:lineRule="auto"/>
        <w:contextualSpacing/>
        <w:jc w:val="both"/>
        <w:rPr>
          <w:rFonts w:ascii="Arial" w:hAnsi="Arial" w:cs="Arial"/>
          <w:sz w:val="23"/>
          <w:szCs w:val="23"/>
        </w:rPr>
      </w:pPr>
    </w:p>
    <w:p w:rsidR="00AA4540" w:rsidRDefault="00AA4540" w:rsidP="00311682">
      <w:pPr>
        <w:spacing w:line="240" w:lineRule="auto"/>
        <w:contextualSpacing/>
        <w:jc w:val="both"/>
        <w:rPr>
          <w:rFonts w:ascii="Arial" w:hAnsi="Arial" w:cs="Arial"/>
          <w:sz w:val="23"/>
          <w:szCs w:val="23"/>
        </w:rPr>
      </w:pPr>
    </w:p>
    <w:p w:rsidR="00AA4540" w:rsidRDefault="00AA4540" w:rsidP="00311682">
      <w:pPr>
        <w:spacing w:line="240" w:lineRule="auto"/>
        <w:contextualSpacing/>
        <w:jc w:val="both"/>
        <w:rPr>
          <w:rFonts w:ascii="Arial" w:hAnsi="Arial" w:cs="Arial"/>
          <w:sz w:val="23"/>
          <w:szCs w:val="23"/>
        </w:rPr>
      </w:pPr>
    </w:p>
    <w:p w:rsidR="00AA4540" w:rsidRDefault="00AA4540" w:rsidP="00311682">
      <w:pPr>
        <w:spacing w:line="240" w:lineRule="auto"/>
        <w:contextualSpacing/>
        <w:jc w:val="both"/>
        <w:rPr>
          <w:rFonts w:ascii="Arial" w:hAnsi="Arial" w:cs="Arial"/>
          <w:sz w:val="23"/>
          <w:szCs w:val="23"/>
        </w:rPr>
      </w:pPr>
    </w:p>
    <w:p w:rsidR="00AA4540" w:rsidRDefault="00AA4540" w:rsidP="00311682">
      <w:pPr>
        <w:spacing w:line="240" w:lineRule="auto"/>
        <w:contextualSpacing/>
        <w:jc w:val="both"/>
        <w:rPr>
          <w:rFonts w:ascii="Arial" w:hAnsi="Arial" w:cs="Arial"/>
          <w:sz w:val="23"/>
          <w:szCs w:val="23"/>
        </w:rPr>
      </w:pPr>
    </w:p>
    <w:p w:rsidR="00AA4540" w:rsidRDefault="00AA4540" w:rsidP="00311682">
      <w:pPr>
        <w:spacing w:line="240" w:lineRule="auto"/>
        <w:contextualSpacing/>
        <w:jc w:val="both"/>
        <w:rPr>
          <w:rFonts w:ascii="Arial" w:hAnsi="Arial" w:cs="Arial"/>
          <w:sz w:val="23"/>
          <w:szCs w:val="23"/>
        </w:rPr>
      </w:pPr>
    </w:p>
    <w:p w:rsidR="00AA4540" w:rsidRDefault="00AA4540" w:rsidP="00311682">
      <w:pPr>
        <w:spacing w:line="240" w:lineRule="auto"/>
        <w:contextualSpacing/>
        <w:jc w:val="both"/>
        <w:rPr>
          <w:rFonts w:ascii="Arial" w:hAnsi="Arial" w:cs="Arial"/>
          <w:sz w:val="23"/>
          <w:szCs w:val="23"/>
        </w:rPr>
      </w:pPr>
    </w:p>
    <w:p w:rsidR="00AA4540" w:rsidRDefault="00AA4540" w:rsidP="00311682">
      <w:pPr>
        <w:spacing w:line="240" w:lineRule="auto"/>
        <w:contextualSpacing/>
        <w:jc w:val="both"/>
        <w:rPr>
          <w:rFonts w:ascii="Arial" w:hAnsi="Arial" w:cs="Arial"/>
          <w:sz w:val="23"/>
          <w:szCs w:val="23"/>
        </w:rPr>
      </w:pPr>
    </w:p>
    <w:p w:rsidR="00AA4540" w:rsidRDefault="00AA4540" w:rsidP="00311682">
      <w:pPr>
        <w:spacing w:line="240" w:lineRule="auto"/>
        <w:contextualSpacing/>
        <w:jc w:val="both"/>
        <w:rPr>
          <w:rFonts w:ascii="Arial" w:hAnsi="Arial" w:cs="Arial"/>
          <w:sz w:val="23"/>
          <w:szCs w:val="23"/>
        </w:rPr>
      </w:pPr>
    </w:p>
    <w:p w:rsidR="00AA4540" w:rsidRDefault="00AA4540" w:rsidP="00311682">
      <w:pPr>
        <w:spacing w:line="240" w:lineRule="auto"/>
        <w:contextualSpacing/>
        <w:jc w:val="both"/>
        <w:rPr>
          <w:rFonts w:ascii="Arial" w:hAnsi="Arial" w:cs="Arial"/>
          <w:sz w:val="23"/>
          <w:szCs w:val="23"/>
        </w:rPr>
      </w:pPr>
    </w:p>
    <w:p w:rsidR="00AA4540" w:rsidRDefault="00AA4540" w:rsidP="00AA4540">
      <w:pPr>
        <w:spacing w:line="240" w:lineRule="auto"/>
        <w:contextualSpacing/>
        <w:jc w:val="center"/>
        <w:rPr>
          <w:rFonts w:ascii="Arial" w:hAnsi="Arial" w:cs="Arial"/>
          <w:sz w:val="23"/>
          <w:szCs w:val="23"/>
        </w:rPr>
      </w:pPr>
      <w:r>
        <w:rPr>
          <w:rFonts w:ascii="Arial" w:hAnsi="Arial" w:cs="Arial"/>
          <w:sz w:val="23"/>
          <w:szCs w:val="23"/>
        </w:rPr>
        <w:t xml:space="preserve">ANEXO N° 1 </w:t>
      </w:r>
    </w:p>
    <w:p w:rsidR="00AA4540" w:rsidRDefault="00AA4540" w:rsidP="00AA4540">
      <w:pPr>
        <w:spacing w:line="240" w:lineRule="auto"/>
        <w:contextualSpacing/>
        <w:jc w:val="center"/>
        <w:rPr>
          <w:rFonts w:ascii="Arial" w:hAnsi="Arial" w:cs="Arial"/>
          <w:sz w:val="23"/>
          <w:szCs w:val="23"/>
        </w:rPr>
      </w:pPr>
      <w:r>
        <w:rPr>
          <w:rFonts w:ascii="Arial" w:hAnsi="Arial" w:cs="Arial"/>
          <w:sz w:val="23"/>
          <w:szCs w:val="23"/>
        </w:rPr>
        <w:t>LIQUIDACIÓN CONFORME LO PRETENDIDO – COMPARATIVO</w:t>
      </w:r>
    </w:p>
    <w:p w:rsidR="00AA4540" w:rsidRDefault="00AA4540" w:rsidP="00AA4540">
      <w:pPr>
        <w:spacing w:line="240" w:lineRule="auto"/>
        <w:contextualSpacing/>
        <w:jc w:val="center"/>
        <w:rPr>
          <w:rFonts w:ascii="Arial" w:hAnsi="Arial" w:cs="Arial"/>
          <w:sz w:val="23"/>
          <w:szCs w:val="23"/>
        </w:rPr>
      </w:pPr>
    </w:p>
    <w:p w:rsidR="00AA4540" w:rsidRDefault="00AA4540" w:rsidP="00AA4540">
      <w:pPr>
        <w:spacing w:line="240" w:lineRule="auto"/>
        <w:contextualSpacing/>
        <w:jc w:val="center"/>
        <w:rPr>
          <w:rFonts w:ascii="Arial" w:hAnsi="Arial" w:cs="Arial"/>
          <w:sz w:val="23"/>
          <w:szCs w:val="23"/>
        </w:rPr>
      </w:pPr>
      <w:r w:rsidRPr="00AA4540">
        <w:rPr>
          <w:noProof/>
          <w:lang w:eastAsia="es-ES"/>
        </w:rPr>
        <w:lastRenderedPageBreak/>
        <w:drawing>
          <wp:inline distT="0" distB="0" distL="0" distR="0">
            <wp:extent cx="4848225" cy="9332297"/>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6579" cy="9348377"/>
                    </a:xfrm>
                    <a:prstGeom prst="rect">
                      <a:avLst/>
                    </a:prstGeom>
                    <a:noFill/>
                    <a:ln>
                      <a:noFill/>
                    </a:ln>
                  </pic:spPr>
                </pic:pic>
              </a:graphicData>
            </a:graphic>
          </wp:inline>
        </w:drawing>
      </w:r>
    </w:p>
    <w:p w:rsidR="00AA4540" w:rsidRPr="00AA4540" w:rsidRDefault="00AA4540" w:rsidP="00AA4540">
      <w:pPr>
        <w:spacing w:line="240" w:lineRule="auto"/>
        <w:contextualSpacing/>
        <w:jc w:val="center"/>
        <w:rPr>
          <w:rFonts w:ascii="Arial" w:hAnsi="Arial" w:cs="Arial"/>
          <w:i/>
          <w:sz w:val="24"/>
          <w:szCs w:val="24"/>
        </w:rPr>
      </w:pPr>
      <w:r w:rsidRPr="00AA4540">
        <w:rPr>
          <w:rFonts w:ascii="Arial" w:hAnsi="Arial" w:cs="Arial"/>
          <w:i/>
          <w:sz w:val="24"/>
          <w:szCs w:val="24"/>
        </w:rPr>
        <w:t xml:space="preserve">ANEXO 2 </w:t>
      </w:r>
    </w:p>
    <w:p w:rsidR="00AA4540" w:rsidRPr="00AA4540" w:rsidRDefault="00AA4540" w:rsidP="00AA4540">
      <w:pPr>
        <w:spacing w:line="240" w:lineRule="auto"/>
        <w:contextualSpacing/>
        <w:jc w:val="center"/>
        <w:rPr>
          <w:rFonts w:ascii="Arial" w:hAnsi="Arial" w:cs="Arial"/>
          <w:i/>
          <w:sz w:val="24"/>
          <w:szCs w:val="24"/>
        </w:rPr>
      </w:pPr>
    </w:p>
    <w:p w:rsidR="00AA4540" w:rsidRDefault="00AA4540" w:rsidP="00AA4540">
      <w:pPr>
        <w:spacing w:line="240" w:lineRule="auto"/>
        <w:contextualSpacing/>
        <w:jc w:val="center"/>
        <w:rPr>
          <w:rFonts w:ascii="Arial" w:hAnsi="Arial" w:cs="Arial"/>
          <w:i/>
          <w:sz w:val="24"/>
          <w:szCs w:val="24"/>
        </w:rPr>
      </w:pPr>
      <w:r w:rsidRPr="00AA4540">
        <w:rPr>
          <w:rFonts w:ascii="Arial" w:hAnsi="Arial" w:cs="Arial"/>
          <w:i/>
          <w:sz w:val="24"/>
          <w:szCs w:val="24"/>
        </w:rPr>
        <w:t>LIQUIDACIÓN TODA LA VIDA – HOJA DE PRUEBA</w:t>
      </w:r>
    </w:p>
    <w:p w:rsidR="00AA4540" w:rsidRDefault="00AA4540" w:rsidP="00AA4540">
      <w:pPr>
        <w:spacing w:line="240" w:lineRule="auto"/>
        <w:contextualSpacing/>
        <w:jc w:val="center"/>
        <w:rPr>
          <w:rFonts w:ascii="Arial" w:hAnsi="Arial" w:cs="Arial"/>
          <w:i/>
          <w:sz w:val="24"/>
          <w:szCs w:val="24"/>
        </w:rPr>
      </w:pPr>
    </w:p>
    <w:p w:rsidR="00AA4540" w:rsidRDefault="00AA4540" w:rsidP="00AA4540">
      <w:pPr>
        <w:spacing w:line="240" w:lineRule="auto"/>
        <w:contextualSpacing/>
        <w:jc w:val="center"/>
        <w:rPr>
          <w:rFonts w:ascii="Arial" w:hAnsi="Arial" w:cs="Arial"/>
          <w:i/>
          <w:sz w:val="24"/>
          <w:szCs w:val="24"/>
        </w:rPr>
      </w:pPr>
      <w:r w:rsidRPr="00AA4540">
        <w:rPr>
          <w:noProof/>
          <w:lang w:eastAsia="es-ES"/>
        </w:rPr>
        <w:drawing>
          <wp:inline distT="0" distB="0" distL="0" distR="0">
            <wp:extent cx="4568052" cy="9169400"/>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4851" cy="9183047"/>
                    </a:xfrm>
                    <a:prstGeom prst="rect">
                      <a:avLst/>
                    </a:prstGeom>
                    <a:noFill/>
                    <a:ln>
                      <a:noFill/>
                    </a:ln>
                  </pic:spPr>
                </pic:pic>
              </a:graphicData>
            </a:graphic>
          </wp:inline>
        </w:drawing>
      </w:r>
    </w:p>
    <w:p w:rsidR="00AA4540" w:rsidRDefault="00AA4540" w:rsidP="00AA4540">
      <w:pPr>
        <w:spacing w:line="240" w:lineRule="auto"/>
        <w:contextualSpacing/>
        <w:jc w:val="center"/>
        <w:rPr>
          <w:rFonts w:ascii="Arial" w:hAnsi="Arial" w:cs="Arial"/>
          <w:i/>
          <w:sz w:val="24"/>
          <w:szCs w:val="24"/>
        </w:rPr>
      </w:pPr>
      <w:r>
        <w:rPr>
          <w:rFonts w:ascii="Arial" w:hAnsi="Arial" w:cs="Arial"/>
          <w:i/>
          <w:sz w:val="24"/>
          <w:szCs w:val="24"/>
        </w:rPr>
        <w:t>ANEXO N° 3</w:t>
      </w:r>
    </w:p>
    <w:p w:rsidR="00AA4540" w:rsidRDefault="00AA4540" w:rsidP="00AA4540">
      <w:pPr>
        <w:spacing w:line="240" w:lineRule="auto"/>
        <w:contextualSpacing/>
        <w:jc w:val="center"/>
        <w:rPr>
          <w:rFonts w:ascii="Arial" w:hAnsi="Arial" w:cs="Arial"/>
          <w:i/>
          <w:sz w:val="24"/>
          <w:szCs w:val="24"/>
        </w:rPr>
      </w:pPr>
    </w:p>
    <w:p w:rsidR="00AA4540" w:rsidRDefault="00AA4540" w:rsidP="00AA4540">
      <w:pPr>
        <w:spacing w:line="240" w:lineRule="auto"/>
        <w:contextualSpacing/>
        <w:jc w:val="center"/>
        <w:rPr>
          <w:rFonts w:ascii="Arial" w:hAnsi="Arial" w:cs="Arial"/>
          <w:i/>
          <w:sz w:val="24"/>
          <w:szCs w:val="24"/>
        </w:rPr>
      </w:pPr>
      <w:r>
        <w:rPr>
          <w:rFonts w:ascii="Arial" w:hAnsi="Arial" w:cs="Arial"/>
          <w:i/>
          <w:sz w:val="24"/>
          <w:szCs w:val="24"/>
        </w:rPr>
        <w:t>LIQUIDACIÓN TIEMPO QUE LE HACÍA FALTA</w:t>
      </w:r>
    </w:p>
    <w:p w:rsidR="00AA4540" w:rsidRDefault="00AA4540" w:rsidP="00AA4540">
      <w:pPr>
        <w:spacing w:line="240" w:lineRule="auto"/>
        <w:contextualSpacing/>
        <w:jc w:val="center"/>
        <w:rPr>
          <w:rFonts w:ascii="Arial" w:hAnsi="Arial" w:cs="Arial"/>
          <w:i/>
          <w:sz w:val="24"/>
          <w:szCs w:val="24"/>
        </w:rPr>
      </w:pPr>
    </w:p>
    <w:p w:rsidR="00AA4540" w:rsidRPr="00AA4540" w:rsidRDefault="00AA4540" w:rsidP="00AA4540">
      <w:pPr>
        <w:spacing w:line="240" w:lineRule="auto"/>
        <w:contextualSpacing/>
        <w:jc w:val="center"/>
        <w:rPr>
          <w:rFonts w:ascii="Arial" w:hAnsi="Arial" w:cs="Arial"/>
          <w:i/>
          <w:sz w:val="24"/>
          <w:szCs w:val="24"/>
        </w:rPr>
      </w:pPr>
      <w:r w:rsidRPr="00AA4540">
        <w:rPr>
          <w:noProof/>
          <w:lang w:eastAsia="es-ES"/>
        </w:rPr>
        <w:drawing>
          <wp:inline distT="0" distB="0" distL="0" distR="0">
            <wp:extent cx="5612130" cy="7414044"/>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7414044"/>
                    </a:xfrm>
                    <a:prstGeom prst="rect">
                      <a:avLst/>
                    </a:prstGeom>
                    <a:noFill/>
                    <a:ln>
                      <a:noFill/>
                    </a:ln>
                  </pic:spPr>
                </pic:pic>
              </a:graphicData>
            </a:graphic>
          </wp:inline>
        </w:drawing>
      </w:r>
    </w:p>
    <w:sectPr w:rsidR="00AA4540" w:rsidRPr="00AA4540" w:rsidSect="00FF39FE">
      <w:headerReference w:type="default" r:id="rId12"/>
      <w:footerReference w:type="default" r:id="rId13"/>
      <w:footerReference w:type="first" r:id="rId14"/>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C41" w:rsidRDefault="00E22C41" w:rsidP="00107B2A">
      <w:pPr>
        <w:spacing w:after="0" w:line="240" w:lineRule="auto"/>
      </w:pPr>
      <w:r>
        <w:separator/>
      </w:r>
    </w:p>
  </w:endnote>
  <w:endnote w:type="continuationSeparator" w:id="0">
    <w:p w:rsidR="00E22C41" w:rsidRDefault="00E22C41" w:rsidP="00107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992799"/>
      <w:docPartObj>
        <w:docPartGallery w:val="Page Numbers (Bottom of Page)"/>
        <w:docPartUnique/>
      </w:docPartObj>
    </w:sdtPr>
    <w:sdtEndPr/>
    <w:sdtContent>
      <w:p w:rsidR="00F110A4" w:rsidRDefault="00F110A4">
        <w:pPr>
          <w:pStyle w:val="Piedepgina"/>
          <w:jc w:val="center"/>
        </w:pPr>
        <w:r>
          <w:fldChar w:fldCharType="begin"/>
        </w:r>
        <w:r>
          <w:instrText>PAGE   \* MERGEFORMAT</w:instrText>
        </w:r>
        <w:r>
          <w:fldChar w:fldCharType="separate"/>
        </w:r>
        <w:r w:rsidR="00AE0B90">
          <w:rPr>
            <w:noProof/>
          </w:rPr>
          <w:t>9</w:t>
        </w:r>
        <w:r>
          <w:fldChar w:fldCharType="end"/>
        </w:r>
      </w:p>
    </w:sdtContent>
  </w:sdt>
  <w:p w:rsidR="00F110A4" w:rsidRDefault="00F110A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014123"/>
      <w:docPartObj>
        <w:docPartGallery w:val="Page Numbers (Bottom of Page)"/>
        <w:docPartUnique/>
      </w:docPartObj>
    </w:sdtPr>
    <w:sdtEndPr/>
    <w:sdtContent>
      <w:p w:rsidR="00D506A1" w:rsidRDefault="00D506A1">
        <w:pPr>
          <w:pStyle w:val="Piedepgina"/>
          <w:jc w:val="center"/>
        </w:pPr>
        <w:r>
          <w:fldChar w:fldCharType="begin"/>
        </w:r>
        <w:r>
          <w:instrText>PAGE   \* MERGEFORMAT</w:instrText>
        </w:r>
        <w:r>
          <w:fldChar w:fldCharType="separate"/>
        </w:r>
        <w:r w:rsidR="00AE0B90">
          <w:rPr>
            <w:noProof/>
          </w:rPr>
          <w:t>1</w:t>
        </w:r>
        <w:r>
          <w:fldChar w:fldCharType="end"/>
        </w:r>
      </w:p>
    </w:sdtContent>
  </w:sdt>
  <w:p w:rsidR="00B877F1" w:rsidRDefault="00B877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C41" w:rsidRDefault="00E22C41" w:rsidP="00107B2A">
      <w:pPr>
        <w:spacing w:after="0" w:line="240" w:lineRule="auto"/>
      </w:pPr>
      <w:r>
        <w:separator/>
      </w:r>
    </w:p>
  </w:footnote>
  <w:footnote w:type="continuationSeparator" w:id="0">
    <w:p w:rsidR="00E22C41" w:rsidRDefault="00E22C41" w:rsidP="00107B2A">
      <w:pPr>
        <w:spacing w:after="0" w:line="240" w:lineRule="auto"/>
      </w:pPr>
      <w:r>
        <w:continuationSeparator/>
      </w:r>
    </w:p>
  </w:footnote>
  <w:footnote w:id="1">
    <w:p w:rsidR="00AF7153" w:rsidRPr="00AF7153" w:rsidRDefault="00AF7153">
      <w:pPr>
        <w:pStyle w:val="Textonotapie"/>
        <w:rPr>
          <w:lang w:val="es-CO"/>
        </w:rPr>
      </w:pPr>
      <w:r>
        <w:rPr>
          <w:rStyle w:val="Refdenotaalpie"/>
        </w:rPr>
        <w:footnoteRef/>
      </w:r>
      <w:r>
        <w:t xml:space="preserve"> CORTE SUPREMA DE JUSTICIA, Sala de Casación Laboral, sentencia </w:t>
      </w:r>
      <w:r w:rsidRPr="00AF7153">
        <w:rPr>
          <w:rFonts w:cs="Arial"/>
          <w:sz w:val="16"/>
          <w:szCs w:val="16"/>
          <w:lang w:val="es-CO"/>
        </w:rPr>
        <w:t>SL8337 del 22-06-2016 radicado 49078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646000"/>
      <w:docPartObj>
        <w:docPartGallery w:val="Page Numbers (Top of Page)"/>
        <w:docPartUnique/>
      </w:docPartObj>
    </w:sdtPr>
    <w:sdtEndPr/>
    <w:sdtContent>
      <w:p w:rsidR="00AA25DA" w:rsidRPr="006F1649" w:rsidRDefault="00AA25DA" w:rsidP="002075EC">
        <w:pPr>
          <w:pStyle w:val="Encabezado"/>
          <w:jc w:val="center"/>
          <w:rPr>
            <w:rFonts w:ascii="Arial" w:hAnsi="Arial" w:cs="Arial"/>
            <w:sz w:val="18"/>
            <w:szCs w:val="18"/>
          </w:rPr>
        </w:pPr>
        <w:r w:rsidRPr="006F1649">
          <w:rPr>
            <w:rFonts w:ascii="Arial" w:hAnsi="Arial" w:cs="Arial"/>
            <w:sz w:val="18"/>
            <w:szCs w:val="18"/>
          </w:rPr>
          <w:t>Proceso Ordinario Laboral</w:t>
        </w:r>
      </w:p>
      <w:p w:rsidR="00AA25DA" w:rsidRPr="006F1649" w:rsidRDefault="00AA25DA" w:rsidP="002075EC">
        <w:pPr>
          <w:pStyle w:val="Encabezado"/>
          <w:jc w:val="center"/>
          <w:rPr>
            <w:rFonts w:ascii="Arial" w:hAnsi="Arial" w:cs="Arial"/>
            <w:sz w:val="18"/>
            <w:szCs w:val="18"/>
          </w:rPr>
        </w:pPr>
        <w:r>
          <w:rPr>
            <w:rFonts w:ascii="Arial" w:hAnsi="Arial" w:cs="Arial"/>
            <w:sz w:val="18"/>
            <w:szCs w:val="18"/>
          </w:rPr>
          <w:t>66001-31-05-003</w:t>
        </w:r>
        <w:r w:rsidRPr="006F1649">
          <w:rPr>
            <w:rFonts w:ascii="Arial" w:hAnsi="Arial" w:cs="Arial"/>
            <w:sz w:val="18"/>
            <w:szCs w:val="18"/>
          </w:rPr>
          <w:t>-201</w:t>
        </w:r>
        <w:r>
          <w:rPr>
            <w:rFonts w:ascii="Arial" w:hAnsi="Arial" w:cs="Arial"/>
            <w:sz w:val="18"/>
            <w:szCs w:val="18"/>
          </w:rPr>
          <w:t>7</w:t>
        </w:r>
        <w:r w:rsidRPr="006F1649">
          <w:rPr>
            <w:rFonts w:ascii="Arial" w:hAnsi="Arial" w:cs="Arial"/>
            <w:sz w:val="18"/>
            <w:szCs w:val="18"/>
          </w:rPr>
          <w:t>-00</w:t>
        </w:r>
        <w:r>
          <w:rPr>
            <w:rFonts w:ascii="Arial" w:hAnsi="Arial" w:cs="Arial"/>
            <w:sz w:val="18"/>
            <w:szCs w:val="18"/>
          </w:rPr>
          <w:t>019</w:t>
        </w:r>
        <w:r w:rsidRPr="006F1649">
          <w:rPr>
            <w:rFonts w:ascii="Arial" w:hAnsi="Arial" w:cs="Arial"/>
            <w:sz w:val="18"/>
            <w:szCs w:val="18"/>
          </w:rPr>
          <w:t>-01</w:t>
        </w:r>
        <w:r>
          <w:rPr>
            <w:rFonts w:ascii="Arial" w:hAnsi="Arial" w:cs="Arial"/>
            <w:sz w:val="18"/>
            <w:szCs w:val="18"/>
          </w:rPr>
          <w:t xml:space="preserve">                                                                       </w:t>
        </w:r>
      </w:p>
      <w:p w:rsidR="00AA25DA" w:rsidRPr="002075EC" w:rsidRDefault="00AA25DA" w:rsidP="002075EC">
        <w:pPr>
          <w:pStyle w:val="Encabezado"/>
          <w:jc w:val="center"/>
          <w:rPr>
            <w:rFonts w:ascii="Arial" w:hAnsi="Arial" w:cs="Arial"/>
            <w:sz w:val="18"/>
            <w:szCs w:val="18"/>
          </w:rPr>
        </w:pPr>
        <w:r w:rsidRPr="00DA0B5F">
          <w:rPr>
            <w:rFonts w:ascii="Arial" w:hAnsi="Arial" w:cs="Arial"/>
            <w:sz w:val="18"/>
            <w:szCs w:val="18"/>
          </w:rPr>
          <w:t>Augusto Henao Herrera</w:t>
        </w:r>
        <w:r w:rsidRPr="006F1649">
          <w:rPr>
            <w:rFonts w:ascii="Arial" w:hAnsi="Arial" w:cs="Arial"/>
            <w:sz w:val="18"/>
            <w:szCs w:val="18"/>
          </w:rPr>
          <w:t xml:space="preserve"> vs Colpensiones </w:t>
        </w:r>
      </w:p>
    </w:sdtContent>
  </w:sdt>
  <w:p w:rsidR="00AA25DA" w:rsidRDefault="00AA25DA" w:rsidP="006F1649">
    <w:pPr>
      <w:pStyle w:val="Encabezado"/>
      <w:jc w:val="center"/>
      <w:rPr>
        <w:rFonts w:ascii="Arial" w:hAnsi="Arial" w:cs="Arial"/>
        <w:sz w:val="18"/>
        <w:szCs w:val="18"/>
      </w:rPr>
    </w:pPr>
  </w:p>
  <w:p w:rsidR="00AA25DA" w:rsidRPr="006F1649" w:rsidRDefault="00AA25DA" w:rsidP="006F1649">
    <w:pPr>
      <w:pStyle w:val="Encabezado"/>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20FD4B0A"/>
    <w:multiLevelType w:val="hybridMultilevel"/>
    <w:tmpl w:val="52EA5564"/>
    <w:lvl w:ilvl="0" w:tplc="749CF2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49949C1"/>
    <w:multiLevelType w:val="multilevel"/>
    <w:tmpl w:val="6BDC6DD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7583172"/>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6">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7">
    <w:nsid w:val="68BB298A"/>
    <w:multiLevelType w:val="multilevel"/>
    <w:tmpl w:val="A5DEC4CC"/>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3B3634F"/>
    <w:multiLevelType w:val="hybridMultilevel"/>
    <w:tmpl w:val="C32E4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4024A96"/>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0">
    <w:nsid w:val="74581A52"/>
    <w:multiLevelType w:val="hybridMultilevel"/>
    <w:tmpl w:val="7B98DF8A"/>
    <w:lvl w:ilvl="0" w:tplc="7B98E1B4">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num w:numId="1">
    <w:abstractNumId w:val="8"/>
  </w:num>
  <w:num w:numId="2">
    <w:abstractNumId w:val="4"/>
  </w:num>
  <w:num w:numId="3">
    <w:abstractNumId w:val="1"/>
  </w:num>
  <w:num w:numId="4">
    <w:abstractNumId w:val="2"/>
  </w:num>
  <w:num w:numId="5">
    <w:abstractNumId w:val="6"/>
  </w:num>
  <w:num w:numId="6">
    <w:abstractNumId w:val="9"/>
  </w:num>
  <w:num w:numId="7">
    <w:abstractNumId w:val="5"/>
  </w:num>
  <w:num w:numId="8">
    <w:abstractNumId w:val="0"/>
  </w:num>
  <w:num w:numId="9">
    <w:abstractNumId w:val="7"/>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DF"/>
    <w:rsid w:val="00007B21"/>
    <w:rsid w:val="00024495"/>
    <w:rsid w:val="00030B32"/>
    <w:rsid w:val="00031A1C"/>
    <w:rsid w:val="00031C26"/>
    <w:rsid w:val="000376D0"/>
    <w:rsid w:val="0004055B"/>
    <w:rsid w:val="00043C7C"/>
    <w:rsid w:val="00044FF1"/>
    <w:rsid w:val="00051727"/>
    <w:rsid w:val="00052F58"/>
    <w:rsid w:val="00057AD7"/>
    <w:rsid w:val="00062987"/>
    <w:rsid w:val="00063EB8"/>
    <w:rsid w:val="00066E94"/>
    <w:rsid w:val="000727D3"/>
    <w:rsid w:val="00074C62"/>
    <w:rsid w:val="000755D9"/>
    <w:rsid w:val="00081034"/>
    <w:rsid w:val="000827C2"/>
    <w:rsid w:val="00086DF7"/>
    <w:rsid w:val="000927AC"/>
    <w:rsid w:val="000A2779"/>
    <w:rsid w:val="000B1040"/>
    <w:rsid w:val="000B21A9"/>
    <w:rsid w:val="000C12EA"/>
    <w:rsid w:val="000C24D3"/>
    <w:rsid w:val="000C545A"/>
    <w:rsid w:val="000D35D5"/>
    <w:rsid w:val="000D374C"/>
    <w:rsid w:val="000D4C4F"/>
    <w:rsid w:val="000D4D71"/>
    <w:rsid w:val="000E25BB"/>
    <w:rsid w:val="000E456F"/>
    <w:rsid w:val="000E5003"/>
    <w:rsid w:val="000F0C8B"/>
    <w:rsid w:val="000F2101"/>
    <w:rsid w:val="000F693A"/>
    <w:rsid w:val="000F7BCD"/>
    <w:rsid w:val="001000A1"/>
    <w:rsid w:val="001000DD"/>
    <w:rsid w:val="001008D9"/>
    <w:rsid w:val="00105A10"/>
    <w:rsid w:val="00107B2A"/>
    <w:rsid w:val="0011008A"/>
    <w:rsid w:val="00113B5E"/>
    <w:rsid w:val="00114E2D"/>
    <w:rsid w:val="00125F73"/>
    <w:rsid w:val="0013276F"/>
    <w:rsid w:val="00134728"/>
    <w:rsid w:val="001364E8"/>
    <w:rsid w:val="001556E5"/>
    <w:rsid w:val="00160786"/>
    <w:rsid w:val="001630B1"/>
    <w:rsid w:val="001632E3"/>
    <w:rsid w:val="00170259"/>
    <w:rsid w:val="00172030"/>
    <w:rsid w:val="001903DE"/>
    <w:rsid w:val="00191380"/>
    <w:rsid w:val="00194050"/>
    <w:rsid w:val="00194806"/>
    <w:rsid w:val="001A00A3"/>
    <w:rsid w:val="001A1834"/>
    <w:rsid w:val="001A235E"/>
    <w:rsid w:val="001B2025"/>
    <w:rsid w:val="001B4FDD"/>
    <w:rsid w:val="001D00CF"/>
    <w:rsid w:val="001D0DE2"/>
    <w:rsid w:val="00202171"/>
    <w:rsid w:val="0020559E"/>
    <w:rsid w:val="002075EC"/>
    <w:rsid w:val="00210323"/>
    <w:rsid w:val="00212AD5"/>
    <w:rsid w:val="002145A2"/>
    <w:rsid w:val="0021532B"/>
    <w:rsid w:val="002153F6"/>
    <w:rsid w:val="00225BC2"/>
    <w:rsid w:val="00232B55"/>
    <w:rsid w:val="002332D1"/>
    <w:rsid w:val="00234AB4"/>
    <w:rsid w:val="00235F78"/>
    <w:rsid w:val="00236FC6"/>
    <w:rsid w:val="00247B70"/>
    <w:rsid w:val="002503BE"/>
    <w:rsid w:val="00251383"/>
    <w:rsid w:val="00252084"/>
    <w:rsid w:val="00253509"/>
    <w:rsid w:val="0026277A"/>
    <w:rsid w:val="002632E1"/>
    <w:rsid w:val="00265503"/>
    <w:rsid w:val="0026751C"/>
    <w:rsid w:val="0027323D"/>
    <w:rsid w:val="002736EB"/>
    <w:rsid w:val="0028557E"/>
    <w:rsid w:val="00290CE7"/>
    <w:rsid w:val="00296127"/>
    <w:rsid w:val="002A1F48"/>
    <w:rsid w:val="002A59CC"/>
    <w:rsid w:val="002B6808"/>
    <w:rsid w:val="002C1406"/>
    <w:rsid w:val="002C2087"/>
    <w:rsid w:val="002D4833"/>
    <w:rsid w:val="002D6767"/>
    <w:rsid w:val="002D680F"/>
    <w:rsid w:val="002D7490"/>
    <w:rsid w:val="002E0569"/>
    <w:rsid w:val="002E2495"/>
    <w:rsid w:val="002E2BD1"/>
    <w:rsid w:val="002E6A1F"/>
    <w:rsid w:val="002E6D60"/>
    <w:rsid w:val="002F01B1"/>
    <w:rsid w:val="002F36A7"/>
    <w:rsid w:val="00300440"/>
    <w:rsid w:val="00303658"/>
    <w:rsid w:val="00303C02"/>
    <w:rsid w:val="0030753F"/>
    <w:rsid w:val="0031066A"/>
    <w:rsid w:val="00311682"/>
    <w:rsid w:val="00315383"/>
    <w:rsid w:val="00315BE4"/>
    <w:rsid w:val="0032315B"/>
    <w:rsid w:val="00323411"/>
    <w:rsid w:val="0032487F"/>
    <w:rsid w:val="00326205"/>
    <w:rsid w:val="003272C6"/>
    <w:rsid w:val="00340127"/>
    <w:rsid w:val="00342EFA"/>
    <w:rsid w:val="003438C1"/>
    <w:rsid w:val="003557A9"/>
    <w:rsid w:val="00364E46"/>
    <w:rsid w:val="0036620A"/>
    <w:rsid w:val="00366265"/>
    <w:rsid w:val="00367280"/>
    <w:rsid w:val="00374BC4"/>
    <w:rsid w:val="003765F0"/>
    <w:rsid w:val="00386404"/>
    <w:rsid w:val="0038751C"/>
    <w:rsid w:val="003946F9"/>
    <w:rsid w:val="003964D8"/>
    <w:rsid w:val="003A6614"/>
    <w:rsid w:val="003B157F"/>
    <w:rsid w:val="003B21A1"/>
    <w:rsid w:val="003B5877"/>
    <w:rsid w:val="003C1C4E"/>
    <w:rsid w:val="003D35DF"/>
    <w:rsid w:val="003D7E60"/>
    <w:rsid w:val="003E05B1"/>
    <w:rsid w:val="003E0D0E"/>
    <w:rsid w:val="003E5171"/>
    <w:rsid w:val="003F1382"/>
    <w:rsid w:val="003F7734"/>
    <w:rsid w:val="00405FBE"/>
    <w:rsid w:val="00412EE8"/>
    <w:rsid w:val="00420183"/>
    <w:rsid w:val="00420357"/>
    <w:rsid w:val="0042254F"/>
    <w:rsid w:val="00425F99"/>
    <w:rsid w:val="00431565"/>
    <w:rsid w:val="00431633"/>
    <w:rsid w:val="00437E2E"/>
    <w:rsid w:val="0045635A"/>
    <w:rsid w:val="004564A5"/>
    <w:rsid w:val="00456E3D"/>
    <w:rsid w:val="00457127"/>
    <w:rsid w:val="00461FE4"/>
    <w:rsid w:val="00464BD6"/>
    <w:rsid w:val="00466A9D"/>
    <w:rsid w:val="004740AF"/>
    <w:rsid w:val="00477414"/>
    <w:rsid w:val="0048622F"/>
    <w:rsid w:val="0048790E"/>
    <w:rsid w:val="00492546"/>
    <w:rsid w:val="004935C3"/>
    <w:rsid w:val="004A25DE"/>
    <w:rsid w:val="004A5776"/>
    <w:rsid w:val="004B0777"/>
    <w:rsid w:val="004C0F8C"/>
    <w:rsid w:val="004C1E8F"/>
    <w:rsid w:val="004C6BD0"/>
    <w:rsid w:val="004D35D2"/>
    <w:rsid w:val="004D62E0"/>
    <w:rsid w:val="004D636A"/>
    <w:rsid w:val="004E224C"/>
    <w:rsid w:val="004E383E"/>
    <w:rsid w:val="004E4E6B"/>
    <w:rsid w:val="004E54F2"/>
    <w:rsid w:val="004E5A7B"/>
    <w:rsid w:val="004E7871"/>
    <w:rsid w:val="004F2D56"/>
    <w:rsid w:val="004F47F6"/>
    <w:rsid w:val="004F4D9A"/>
    <w:rsid w:val="004F6226"/>
    <w:rsid w:val="00502FCF"/>
    <w:rsid w:val="00513CBB"/>
    <w:rsid w:val="00521EDD"/>
    <w:rsid w:val="005265FD"/>
    <w:rsid w:val="0052685F"/>
    <w:rsid w:val="005304F3"/>
    <w:rsid w:val="005357FB"/>
    <w:rsid w:val="00536CCB"/>
    <w:rsid w:val="0054156C"/>
    <w:rsid w:val="0054796C"/>
    <w:rsid w:val="00550977"/>
    <w:rsid w:val="005512F0"/>
    <w:rsid w:val="00553F0C"/>
    <w:rsid w:val="0055536F"/>
    <w:rsid w:val="0058019D"/>
    <w:rsid w:val="00593F44"/>
    <w:rsid w:val="00596BDB"/>
    <w:rsid w:val="005A1B2E"/>
    <w:rsid w:val="005C0A21"/>
    <w:rsid w:val="005C27A5"/>
    <w:rsid w:val="005E1C01"/>
    <w:rsid w:val="005E43AC"/>
    <w:rsid w:val="005F05B8"/>
    <w:rsid w:val="005F1CB4"/>
    <w:rsid w:val="005F2123"/>
    <w:rsid w:val="005F302D"/>
    <w:rsid w:val="005F4272"/>
    <w:rsid w:val="00601366"/>
    <w:rsid w:val="00605342"/>
    <w:rsid w:val="006061FE"/>
    <w:rsid w:val="00607553"/>
    <w:rsid w:val="00612F87"/>
    <w:rsid w:val="0061537A"/>
    <w:rsid w:val="0062170B"/>
    <w:rsid w:val="00624B53"/>
    <w:rsid w:val="00624F4B"/>
    <w:rsid w:val="00626CBF"/>
    <w:rsid w:val="006323C2"/>
    <w:rsid w:val="00633404"/>
    <w:rsid w:val="00634BF3"/>
    <w:rsid w:val="00635585"/>
    <w:rsid w:val="00635960"/>
    <w:rsid w:val="00637ADB"/>
    <w:rsid w:val="00657103"/>
    <w:rsid w:val="006605C7"/>
    <w:rsid w:val="0066318F"/>
    <w:rsid w:val="00671547"/>
    <w:rsid w:val="00671C7C"/>
    <w:rsid w:val="00671D91"/>
    <w:rsid w:val="006732B9"/>
    <w:rsid w:val="006751E9"/>
    <w:rsid w:val="006752ED"/>
    <w:rsid w:val="006835D5"/>
    <w:rsid w:val="00697BA3"/>
    <w:rsid w:val="006A137D"/>
    <w:rsid w:val="006B186C"/>
    <w:rsid w:val="006B2331"/>
    <w:rsid w:val="006B239A"/>
    <w:rsid w:val="006C18EB"/>
    <w:rsid w:val="006C3B36"/>
    <w:rsid w:val="006C5404"/>
    <w:rsid w:val="006C55CE"/>
    <w:rsid w:val="006C6E51"/>
    <w:rsid w:val="006D4432"/>
    <w:rsid w:val="006D58E8"/>
    <w:rsid w:val="006D6D62"/>
    <w:rsid w:val="006E0BFA"/>
    <w:rsid w:val="006E18AB"/>
    <w:rsid w:val="006E3035"/>
    <w:rsid w:val="006E3E3E"/>
    <w:rsid w:val="006F1649"/>
    <w:rsid w:val="006F2D61"/>
    <w:rsid w:val="006F64F1"/>
    <w:rsid w:val="00703EED"/>
    <w:rsid w:val="00714F8A"/>
    <w:rsid w:val="00716F21"/>
    <w:rsid w:val="00717D29"/>
    <w:rsid w:val="00723435"/>
    <w:rsid w:val="00725235"/>
    <w:rsid w:val="00725458"/>
    <w:rsid w:val="00727B4B"/>
    <w:rsid w:val="00733279"/>
    <w:rsid w:val="00735BF1"/>
    <w:rsid w:val="007377F8"/>
    <w:rsid w:val="007405D8"/>
    <w:rsid w:val="00750E72"/>
    <w:rsid w:val="007523B3"/>
    <w:rsid w:val="00752C35"/>
    <w:rsid w:val="00755B5B"/>
    <w:rsid w:val="00760568"/>
    <w:rsid w:val="00760EDF"/>
    <w:rsid w:val="00766272"/>
    <w:rsid w:val="007706C8"/>
    <w:rsid w:val="00773FF7"/>
    <w:rsid w:val="00774567"/>
    <w:rsid w:val="00774606"/>
    <w:rsid w:val="00791FAB"/>
    <w:rsid w:val="00795C63"/>
    <w:rsid w:val="007A0D55"/>
    <w:rsid w:val="007A2C5B"/>
    <w:rsid w:val="007A6424"/>
    <w:rsid w:val="007B340A"/>
    <w:rsid w:val="007C4AA6"/>
    <w:rsid w:val="007D1D9F"/>
    <w:rsid w:val="007D2F72"/>
    <w:rsid w:val="007D2FC7"/>
    <w:rsid w:val="007D4E42"/>
    <w:rsid w:val="007D7007"/>
    <w:rsid w:val="007E11DE"/>
    <w:rsid w:val="007F0A5D"/>
    <w:rsid w:val="007F2D66"/>
    <w:rsid w:val="007F45B9"/>
    <w:rsid w:val="00801162"/>
    <w:rsid w:val="008167D4"/>
    <w:rsid w:val="00820AE6"/>
    <w:rsid w:val="00833577"/>
    <w:rsid w:val="00835FCC"/>
    <w:rsid w:val="00836EBA"/>
    <w:rsid w:val="0084279F"/>
    <w:rsid w:val="00843EFF"/>
    <w:rsid w:val="0085346D"/>
    <w:rsid w:val="0085430A"/>
    <w:rsid w:val="008560BD"/>
    <w:rsid w:val="00862ADB"/>
    <w:rsid w:val="00870D0E"/>
    <w:rsid w:val="00872D78"/>
    <w:rsid w:val="0087450E"/>
    <w:rsid w:val="00877D05"/>
    <w:rsid w:val="0088111F"/>
    <w:rsid w:val="008843E5"/>
    <w:rsid w:val="008865C4"/>
    <w:rsid w:val="00887F91"/>
    <w:rsid w:val="00891BCC"/>
    <w:rsid w:val="00896E30"/>
    <w:rsid w:val="008973C7"/>
    <w:rsid w:val="008A3A25"/>
    <w:rsid w:val="008A3AC5"/>
    <w:rsid w:val="008A44BB"/>
    <w:rsid w:val="008A5766"/>
    <w:rsid w:val="008B00A4"/>
    <w:rsid w:val="008B3520"/>
    <w:rsid w:val="008B72CB"/>
    <w:rsid w:val="008C0049"/>
    <w:rsid w:val="008C161A"/>
    <w:rsid w:val="008E5EF7"/>
    <w:rsid w:val="008E648B"/>
    <w:rsid w:val="008F2DE0"/>
    <w:rsid w:val="008F6171"/>
    <w:rsid w:val="00902D18"/>
    <w:rsid w:val="00903706"/>
    <w:rsid w:val="00904261"/>
    <w:rsid w:val="00911496"/>
    <w:rsid w:val="00911568"/>
    <w:rsid w:val="009121E3"/>
    <w:rsid w:val="009152C8"/>
    <w:rsid w:val="009257DF"/>
    <w:rsid w:val="0092688A"/>
    <w:rsid w:val="0093098C"/>
    <w:rsid w:val="00946271"/>
    <w:rsid w:val="00957C04"/>
    <w:rsid w:val="009601B0"/>
    <w:rsid w:val="0096171C"/>
    <w:rsid w:val="009744A3"/>
    <w:rsid w:val="00976C36"/>
    <w:rsid w:val="00977585"/>
    <w:rsid w:val="00977D2F"/>
    <w:rsid w:val="00982168"/>
    <w:rsid w:val="00986709"/>
    <w:rsid w:val="009945E2"/>
    <w:rsid w:val="0099637D"/>
    <w:rsid w:val="0099659A"/>
    <w:rsid w:val="0099798E"/>
    <w:rsid w:val="009A692A"/>
    <w:rsid w:val="009C628B"/>
    <w:rsid w:val="009C696A"/>
    <w:rsid w:val="009C765E"/>
    <w:rsid w:val="009D1025"/>
    <w:rsid w:val="009D1A17"/>
    <w:rsid w:val="009D39F4"/>
    <w:rsid w:val="009D7D4A"/>
    <w:rsid w:val="009E1714"/>
    <w:rsid w:val="009E1A2B"/>
    <w:rsid w:val="009E3ED0"/>
    <w:rsid w:val="009F00AA"/>
    <w:rsid w:val="009F0102"/>
    <w:rsid w:val="009F1BCD"/>
    <w:rsid w:val="009F5998"/>
    <w:rsid w:val="00A00051"/>
    <w:rsid w:val="00A03B1A"/>
    <w:rsid w:val="00A03CCA"/>
    <w:rsid w:val="00A12773"/>
    <w:rsid w:val="00A21A7E"/>
    <w:rsid w:val="00A30C38"/>
    <w:rsid w:val="00A43C86"/>
    <w:rsid w:val="00A43FC0"/>
    <w:rsid w:val="00A456E2"/>
    <w:rsid w:val="00A463DC"/>
    <w:rsid w:val="00A56407"/>
    <w:rsid w:val="00A60799"/>
    <w:rsid w:val="00A62FEF"/>
    <w:rsid w:val="00A70F95"/>
    <w:rsid w:val="00A70FAF"/>
    <w:rsid w:val="00A71B7C"/>
    <w:rsid w:val="00A721B3"/>
    <w:rsid w:val="00A75E06"/>
    <w:rsid w:val="00A760C0"/>
    <w:rsid w:val="00A84F59"/>
    <w:rsid w:val="00A85FE1"/>
    <w:rsid w:val="00A950B2"/>
    <w:rsid w:val="00A954A9"/>
    <w:rsid w:val="00AA047C"/>
    <w:rsid w:val="00AA059B"/>
    <w:rsid w:val="00AA25DA"/>
    <w:rsid w:val="00AA4540"/>
    <w:rsid w:val="00AA757C"/>
    <w:rsid w:val="00AB23F4"/>
    <w:rsid w:val="00AB3875"/>
    <w:rsid w:val="00AB6B9D"/>
    <w:rsid w:val="00AB7593"/>
    <w:rsid w:val="00AC148E"/>
    <w:rsid w:val="00AC596D"/>
    <w:rsid w:val="00AC71CD"/>
    <w:rsid w:val="00AD1679"/>
    <w:rsid w:val="00AD219E"/>
    <w:rsid w:val="00AD5BDF"/>
    <w:rsid w:val="00AE0B90"/>
    <w:rsid w:val="00AE0C92"/>
    <w:rsid w:val="00AE1B4D"/>
    <w:rsid w:val="00AE2E75"/>
    <w:rsid w:val="00AE5BC8"/>
    <w:rsid w:val="00AE6328"/>
    <w:rsid w:val="00AF092F"/>
    <w:rsid w:val="00AF18AD"/>
    <w:rsid w:val="00AF23EF"/>
    <w:rsid w:val="00AF4526"/>
    <w:rsid w:val="00AF7153"/>
    <w:rsid w:val="00B031AE"/>
    <w:rsid w:val="00B0692B"/>
    <w:rsid w:val="00B1058D"/>
    <w:rsid w:val="00B13FC8"/>
    <w:rsid w:val="00B16D34"/>
    <w:rsid w:val="00B235BC"/>
    <w:rsid w:val="00B24619"/>
    <w:rsid w:val="00B33804"/>
    <w:rsid w:val="00B36061"/>
    <w:rsid w:val="00B41059"/>
    <w:rsid w:val="00B428AF"/>
    <w:rsid w:val="00B42A61"/>
    <w:rsid w:val="00B47859"/>
    <w:rsid w:val="00B51807"/>
    <w:rsid w:val="00B5420D"/>
    <w:rsid w:val="00B57514"/>
    <w:rsid w:val="00B61155"/>
    <w:rsid w:val="00B83D3C"/>
    <w:rsid w:val="00B860BB"/>
    <w:rsid w:val="00B87243"/>
    <w:rsid w:val="00B877F1"/>
    <w:rsid w:val="00B905E1"/>
    <w:rsid w:val="00B9112D"/>
    <w:rsid w:val="00B919A8"/>
    <w:rsid w:val="00B91C43"/>
    <w:rsid w:val="00B96055"/>
    <w:rsid w:val="00B974D6"/>
    <w:rsid w:val="00BA5256"/>
    <w:rsid w:val="00BA5602"/>
    <w:rsid w:val="00BB29CF"/>
    <w:rsid w:val="00BC0CD3"/>
    <w:rsid w:val="00BC3C0E"/>
    <w:rsid w:val="00BC4F14"/>
    <w:rsid w:val="00BD1377"/>
    <w:rsid w:val="00BD1B7F"/>
    <w:rsid w:val="00BE2143"/>
    <w:rsid w:val="00BE3267"/>
    <w:rsid w:val="00BF168E"/>
    <w:rsid w:val="00BF48ED"/>
    <w:rsid w:val="00BF5D36"/>
    <w:rsid w:val="00C00325"/>
    <w:rsid w:val="00C03856"/>
    <w:rsid w:val="00C04A61"/>
    <w:rsid w:val="00C11EFD"/>
    <w:rsid w:val="00C14A03"/>
    <w:rsid w:val="00C14C25"/>
    <w:rsid w:val="00C20ADB"/>
    <w:rsid w:val="00C230D5"/>
    <w:rsid w:val="00C252D0"/>
    <w:rsid w:val="00C2764F"/>
    <w:rsid w:val="00C343FE"/>
    <w:rsid w:val="00C347F2"/>
    <w:rsid w:val="00C37F9E"/>
    <w:rsid w:val="00C4147A"/>
    <w:rsid w:val="00C462C7"/>
    <w:rsid w:val="00C50178"/>
    <w:rsid w:val="00C6077C"/>
    <w:rsid w:val="00C614CE"/>
    <w:rsid w:val="00C64522"/>
    <w:rsid w:val="00C73AA6"/>
    <w:rsid w:val="00C74344"/>
    <w:rsid w:val="00C8005D"/>
    <w:rsid w:val="00C935B5"/>
    <w:rsid w:val="00C94AF7"/>
    <w:rsid w:val="00C94E40"/>
    <w:rsid w:val="00C97709"/>
    <w:rsid w:val="00C9787A"/>
    <w:rsid w:val="00CA12F8"/>
    <w:rsid w:val="00CA2768"/>
    <w:rsid w:val="00CB0798"/>
    <w:rsid w:val="00CB6A9D"/>
    <w:rsid w:val="00CB79B5"/>
    <w:rsid w:val="00CC32A4"/>
    <w:rsid w:val="00CD4F0F"/>
    <w:rsid w:val="00CD6D38"/>
    <w:rsid w:val="00CE3797"/>
    <w:rsid w:val="00CF0D97"/>
    <w:rsid w:val="00CF2E31"/>
    <w:rsid w:val="00CF579B"/>
    <w:rsid w:val="00CF7C9D"/>
    <w:rsid w:val="00CF7D5F"/>
    <w:rsid w:val="00D11A10"/>
    <w:rsid w:val="00D13793"/>
    <w:rsid w:val="00D14570"/>
    <w:rsid w:val="00D145DF"/>
    <w:rsid w:val="00D31768"/>
    <w:rsid w:val="00D34402"/>
    <w:rsid w:val="00D34972"/>
    <w:rsid w:val="00D3687D"/>
    <w:rsid w:val="00D37F04"/>
    <w:rsid w:val="00D40EC4"/>
    <w:rsid w:val="00D4291C"/>
    <w:rsid w:val="00D50539"/>
    <w:rsid w:val="00D50547"/>
    <w:rsid w:val="00D506A1"/>
    <w:rsid w:val="00D55748"/>
    <w:rsid w:val="00D62B92"/>
    <w:rsid w:val="00D64860"/>
    <w:rsid w:val="00D67B37"/>
    <w:rsid w:val="00D704D8"/>
    <w:rsid w:val="00D71042"/>
    <w:rsid w:val="00D81B44"/>
    <w:rsid w:val="00D8273B"/>
    <w:rsid w:val="00D827C1"/>
    <w:rsid w:val="00D9279D"/>
    <w:rsid w:val="00DA026D"/>
    <w:rsid w:val="00DA0B5F"/>
    <w:rsid w:val="00DA0B6C"/>
    <w:rsid w:val="00DA2D86"/>
    <w:rsid w:val="00DA48FF"/>
    <w:rsid w:val="00DA6ADA"/>
    <w:rsid w:val="00DB086A"/>
    <w:rsid w:val="00DC07C2"/>
    <w:rsid w:val="00DC640D"/>
    <w:rsid w:val="00DC6B9C"/>
    <w:rsid w:val="00DC754F"/>
    <w:rsid w:val="00DD2328"/>
    <w:rsid w:val="00DD6B8E"/>
    <w:rsid w:val="00DD7239"/>
    <w:rsid w:val="00DE1070"/>
    <w:rsid w:val="00DE166B"/>
    <w:rsid w:val="00DE4547"/>
    <w:rsid w:val="00DF7721"/>
    <w:rsid w:val="00E01356"/>
    <w:rsid w:val="00E02BA9"/>
    <w:rsid w:val="00E1340D"/>
    <w:rsid w:val="00E22C41"/>
    <w:rsid w:val="00E26F29"/>
    <w:rsid w:val="00E350C8"/>
    <w:rsid w:val="00E3676D"/>
    <w:rsid w:val="00E50044"/>
    <w:rsid w:val="00E529BE"/>
    <w:rsid w:val="00E5446C"/>
    <w:rsid w:val="00E57683"/>
    <w:rsid w:val="00E63CD4"/>
    <w:rsid w:val="00E65DDF"/>
    <w:rsid w:val="00E70945"/>
    <w:rsid w:val="00E70E3D"/>
    <w:rsid w:val="00E80A66"/>
    <w:rsid w:val="00E863AD"/>
    <w:rsid w:val="00E94D0C"/>
    <w:rsid w:val="00E95396"/>
    <w:rsid w:val="00E960EB"/>
    <w:rsid w:val="00EB1B39"/>
    <w:rsid w:val="00EB7AB8"/>
    <w:rsid w:val="00EB7DB5"/>
    <w:rsid w:val="00EC31BD"/>
    <w:rsid w:val="00EC3BCF"/>
    <w:rsid w:val="00EC7BCB"/>
    <w:rsid w:val="00ED1758"/>
    <w:rsid w:val="00ED670A"/>
    <w:rsid w:val="00EE0AC0"/>
    <w:rsid w:val="00EE3123"/>
    <w:rsid w:val="00EE6562"/>
    <w:rsid w:val="00EE76AE"/>
    <w:rsid w:val="00F0263B"/>
    <w:rsid w:val="00F110A4"/>
    <w:rsid w:val="00F1619D"/>
    <w:rsid w:val="00F179F2"/>
    <w:rsid w:val="00F200C9"/>
    <w:rsid w:val="00F2174B"/>
    <w:rsid w:val="00F21C97"/>
    <w:rsid w:val="00F241E9"/>
    <w:rsid w:val="00F24432"/>
    <w:rsid w:val="00F26828"/>
    <w:rsid w:val="00F3144A"/>
    <w:rsid w:val="00F32F6F"/>
    <w:rsid w:val="00F3339B"/>
    <w:rsid w:val="00F3341D"/>
    <w:rsid w:val="00F43EA9"/>
    <w:rsid w:val="00F44774"/>
    <w:rsid w:val="00F506A8"/>
    <w:rsid w:val="00F538DF"/>
    <w:rsid w:val="00F542AA"/>
    <w:rsid w:val="00F567CA"/>
    <w:rsid w:val="00F62E17"/>
    <w:rsid w:val="00F64610"/>
    <w:rsid w:val="00F65552"/>
    <w:rsid w:val="00F673CF"/>
    <w:rsid w:val="00F6781A"/>
    <w:rsid w:val="00F71933"/>
    <w:rsid w:val="00F74E75"/>
    <w:rsid w:val="00F82385"/>
    <w:rsid w:val="00F824F8"/>
    <w:rsid w:val="00F95023"/>
    <w:rsid w:val="00FA096F"/>
    <w:rsid w:val="00FA2E3F"/>
    <w:rsid w:val="00FA42B5"/>
    <w:rsid w:val="00FA561D"/>
    <w:rsid w:val="00FA58E9"/>
    <w:rsid w:val="00FA655B"/>
    <w:rsid w:val="00FB655A"/>
    <w:rsid w:val="00FB719D"/>
    <w:rsid w:val="00FB7BB1"/>
    <w:rsid w:val="00FC301A"/>
    <w:rsid w:val="00FC4601"/>
    <w:rsid w:val="00FC5BFC"/>
    <w:rsid w:val="00FC74D8"/>
    <w:rsid w:val="00FD39CB"/>
    <w:rsid w:val="00FE0F69"/>
    <w:rsid w:val="00FF0997"/>
    <w:rsid w:val="00FF39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2F28B3-56C0-4020-AF5C-760CC456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977585"/>
    <w:pPr>
      <w:keepNext/>
      <w:spacing w:after="0" w:line="360" w:lineRule="auto"/>
      <w:ind w:right="284"/>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977585"/>
    <w:pPr>
      <w:keepNext/>
      <w:spacing w:after="0" w:line="360" w:lineRule="auto"/>
      <w:jc w:val="both"/>
      <w:outlineLvl w:val="2"/>
    </w:pPr>
    <w:rPr>
      <w:rFonts w:ascii="Arial" w:eastAsia="Times New Roman" w:hAnsi="Arial" w:cs="Times New Roman"/>
      <w:b/>
      <w:sz w:val="36"/>
      <w:szCs w:val="20"/>
      <w:lang w:val="es-ES_tradnl" w:eastAsia="es-ES"/>
    </w:rPr>
  </w:style>
  <w:style w:type="paragraph" w:styleId="Ttulo4">
    <w:name w:val="heading 4"/>
    <w:basedOn w:val="Normal"/>
    <w:next w:val="Normal"/>
    <w:link w:val="Ttulo4Car"/>
    <w:qFormat/>
    <w:rsid w:val="00977585"/>
    <w:pPr>
      <w:keepNext/>
      <w:tabs>
        <w:tab w:val="left" w:pos="-720"/>
      </w:tabs>
      <w:suppressAutoHyphens/>
      <w:spacing w:after="0" w:line="360" w:lineRule="auto"/>
      <w:jc w:val="center"/>
      <w:outlineLvl w:val="3"/>
    </w:pPr>
    <w:rPr>
      <w:rFonts w:ascii="Arial" w:eastAsia="Times New Roman" w:hAnsi="Arial" w:cs="Times New Roman"/>
      <w:spacing w:val="-3"/>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77585"/>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977585"/>
    <w:rPr>
      <w:rFonts w:ascii="Arial" w:eastAsia="Times New Roman" w:hAnsi="Arial" w:cs="Times New Roman"/>
      <w:b/>
      <w:sz w:val="36"/>
      <w:szCs w:val="20"/>
      <w:lang w:val="es-ES_tradnl" w:eastAsia="es-ES"/>
    </w:rPr>
  </w:style>
  <w:style w:type="character" w:customStyle="1" w:styleId="Ttulo4Car">
    <w:name w:val="Título 4 Car"/>
    <w:basedOn w:val="Fuentedeprrafopredeter"/>
    <w:link w:val="Ttulo4"/>
    <w:rsid w:val="00977585"/>
    <w:rPr>
      <w:rFonts w:ascii="Arial" w:eastAsia="Times New Roman" w:hAnsi="Arial" w:cs="Times New Roman"/>
      <w:spacing w:val="-3"/>
      <w:sz w:val="36"/>
      <w:szCs w:val="20"/>
      <w:lang w:val="es-ES_tradnl" w:eastAsia="es-ES"/>
    </w:rPr>
  </w:style>
  <w:style w:type="paragraph" w:styleId="Textoindependiente">
    <w:name w:val="Body Text"/>
    <w:basedOn w:val="Normal"/>
    <w:link w:val="TextoindependienteCar"/>
    <w:rsid w:val="00977585"/>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977585"/>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977585"/>
    <w:pPr>
      <w:spacing w:after="0" w:line="360" w:lineRule="auto"/>
      <w:jc w:val="both"/>
    </w:pPr>
    <w:rPr>
      <w:rFonts w:ascii="Arial" w:eastAsia="Times New Roman" w:hAnsi="Arial" w:cs="Times New Roman"/>
      <w:b/>
      <w:sz w:val="28"/>
      <w:szCs w:val="20"/>
      <w:lang w:val="es-ES_tradnl" w:eastAsia="es-ES"/>
    </w:rPr>
  </w:style>
  <w:style w:type="paragraph" w:customStyle="1" w:styleId="Textoindependiente31">
    <w:name w:val="Texto independiente 31"/>
    <w:basedOn w:val="Normal"/>
    <w:rsid w:val="00977585"/>
    <w:pPr>
      <w:spacing w:after="0" w:line="360" w:lineRule="auto"/>
      <w:jc w:val="both"/>
    </w:pPr>
    <w:rPr>
      <w:rFonts w:ascii="Arial" w:eastAsia="Times New Roman" w:hAnsi="Arial" w:cs="Times New Roman"/>
      <w:sz w:val="28"/>
      <w:szCs w:val="20"/>
      <w:lang w:val="es-ES_tradnl" w:eastAsia="es-ES"/>
    </w:rPr>
  </w:style>
  <w:style w:type="paragraph" w:styleId="Textoindependiente2">
    <w:name w:val="Body Text 2"/>
    <w:basedOn w:val="Normal"/>
    <w:link w:val="Textoindependiente2Car"/>
    <w:rsid w:val="00977585"/>
    <w:pPr>
      <w:spacing w:after="0" w:line="360" w:lineRule="auto"/>
      <w:ind w:right="51"/>
      <w:jc w:val="both"/>
    </w:pPr>
    <w:rPr>
      <w:rFonts w:ascii="Arial" w:eastAsia="Times New Roman" w:hAnsi="Arial" w:cs="Times New Roman"/>
      <w:sz w:val="24"/>
      <w:szCs w:val="20"/>
      <w:lang w:val="es-ES_tradnl" w:eastAsia="es-ES"/>
    </w:rPr>
  </w:style>
  <w:style w:type="character" w:customStyle="1" w:styleId="Textoindependiente2Car">
    <w:name w:val="Texto independiente 2 Car"/>
    <w:basedOn w:val="Fuentedeprrafopredeter"/>
    <w:link w:val="Textoindependiente2"/>
    <w:rsid w:val="00977585"/>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977585"/>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107B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7B2A"/>
  </w:style>
  <w:style w:type="paragraph" w:styleId="Piedepgina">
    <w:name w:val="footer"/>
    <w:basedOn w:val="Normal"/>
    <w:link w:val="PiedepginaCar"/>
    <w:uiPriority w:val="99"/>
    <w:unhideWhenUsed/>
    <w:rsid w:val="00107B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7B2A"/>
  </w:style>
  <w:style w:type="paragraph" w:styleId="NormalWeb">
    <w:name w:val="Normal (Web)"/>
    <w:basedOn w:val="Normal"/>
    <w:uiPriority w:val="99"/>
    <w:unhideWhenUsed/>
    <w:rsid w:val="00D5053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D50539"/>
    <w:rPr>
      <w:i/>
      <w:iCs/>
    </w:rPr>
  </w:style>
  <w:style w:type="character" w:customStyle="1" w:styleId="apple-converted-space">
    <w:name w:val="apple-converted-space"/>
    <w:basedOn w:val="Fuentedeprrafopredeter"/>
    <w:rsid w:val="00D50539"/>
  </w:style>
  <w:style w:type="character" w:styleId="Textoennegrita">
    <w:name w:val="Strong"/>
    <w:basedOn w:val="Fuentedeprrafopredeter"/>
    <w:uiPriority w:val="22"/>
    <w:qFormat/>
    <w:rsid w:val="00D50539"/>
    <w:rPr>
      <w:b/>
      <w:bCs/>
    </w:rPr>
  </w:style>
  <w:style w:type="character" w:styleId="Hipervnculo">
    <w:name w:val="Hyperlink"/>
    <w:basedOn w:val="Fuentedeprrafopredeter"/>
    <w:uiPriority w:val="99"/>
    <w:semiHidden/>
    <w:unhideWhenUsed/>
    <w:rsid w:val="00D50539"/>
    <w:rPr>
      <w:color w:val="0000FF"/>
      <w:u w:val="single"/>
    </w:rPr>
  </w:style>
  <w:style w:type="paragraph" w:styleId="Textodeglobo">
    <w:name w:val="Balloon Text"/>
    <w:basedOn w:val="Normal"/>
    <w:link w:val="TextodegloboCar"/>
    <w:uiPriority w:val="99"/>
    <w:semiHidden/>
    <w:unhideWhenUsed/>
    <w:rsid w:val="006334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3404"/>
    <w:rPr>
      <w:rFonts w:ascii="Segoe UI" w:hAnsi="Segoe UI" w:cs="Segoe UI"/>
      <w:sz w:val="18"/>
      <w:szCs w:val="18"/>
    </w:rPr>
  </w:style>
  <w:style w:type="paragraph" w:customStyle="1" w:styleId="Textoindependiente32">
    <w:name w:val="Texto independiente 32"/>
    <w:basedOn w:val="Normal"/>
    <w:rsid w:val="00A954A9"/>
    <w:pPr>
      <w:spacing w:after="0" w:line="360" w:lineRule="auto"/>
      <w:jc w:val="both"/>
    </w:pPr>
    <w:rPr>
      <w:rFonts w:ascii="Arial" w:eastAsia="Times New Roman" w:hAnsi="Arial" w:cs="Times New Roman"/>
      <w:sz w:val="24"/>
      <w:szCs w:val="20"/>
      <w:lang w:val="es-ES_tradnl" w:eastAsia="es-ES"/>
    </w:rPr>
  </w:style>
  <w:style w:type="paragraph" w:styleId="Sinespaciado">
    <w:name w:val="No Spacing"/>
    <w:uiPriority w:val="1"/>
    <w:qFormat/>
    <w:rsid w:val="00A954A9"/>
    <w:pPr>
      <w:spacing w:after="0" w:line="240" w:lineRule="auto"/>
    </w:pPr>
    <w:rPr>
      <w:rFonts w:ascii="Times New Roman" w:eastAsia="Times New Roman" w:hAnsi="Times New Roman" w:cs="Times New Roman"/>
      <w:sz w:val="24"/>
      <w:szCs w:val="20"/>
      <w:lang w:val="es-ES_tradnl" w:eastAsia="es-E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A Fu?notentext,Ca"/>
    <w:basedOn w:val="Normal"/>
    <w:link w:val="TextonotapieCar"/>
    <w:uiPriority w:val="99"/>
    <w:semiHidden/>
    <w:unhideWhenUsed/>
    <w:rsid w:val="009F0102"/>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semiHidden/>
    <w:rsid w:val="009F0102"/>
    <w:rPr>
      <w:sz w:val="20"/>
      <w:szCs w:val="20"/>
    </w:rPr>
  </w:style>
  <w:style w:type="character" w:styleId="Refdenotaalpie">
    <w:name w:val="footnote reference"/>
    <w:aliases w:val="Ref. de nota al pie 2,Texto de nota al pie,referencia nota al pie,Footnotes refss,FC,Ref,de nota al pie,Appel note de bas de p,Appel note de bas de page,Footnote number,BVI fnr,f,4_G,16 Point,Superscript 6 Point"/>
    <w:basedOn w:val="Fuentedeprrafopredeter"/>
    <w:uiPriority w:val="99"/>
    <w:semiHidden/>
    <w:unhideWhenUsed/>
    <w:rsid w:val="009F0102"/>
    <w:rPr>
      <w:vertAlign w:val="superscript"/>
    </w:rPr>
  </w:style>
  <w:style w:type="character" w:customStyle="1" w:styleId="iaj">
    <w:name w:val="i_aj"/>
    <w:basedOn w:val="Fuentedeprrafopredeter"/>
    <w:rsid w:val="008B3520"/>
  </w:style>
  <w:style w:type="paragraph" w:customStyle="1" w:styleId="Textoindependiente33">
    <w:name w:val="Texto independiente 33"/>
    <w:basedOn w:val="Normal"/>
    <w:rsid w:val="00C14A03"/>
    <w:pPr>
      <w:spacing w:after="0" w:line="360" w:lineRule="auto"/>
      <w:jc w:val="both"/>
    </w:pPr>
    <w:rPr>
      <w:rFonts w:ascii="Arial" w:eastAsia="Times New Roman" w:hAnsi="Arial" w:cs="Times New Roman"/>
      <w:sz w:val="24"/>
      <w:szCs w:val="20"/>
      <w:lang w:val="es-ES_tradnl" w:eastAsia="es-ES"/>
    </w:rPr>
  </w:style>
  <w:style w:type="paragraph" w:customStyle="1" w:styleId="Prrafodelista2">
    <w:name w:val="Párrafo de lista2"/>
    <w:basedOn w:val="Normal"/>
    <w:rsid w:val="00C14A03"/>
    <w:pPr>
      <w:spacing w:after="200" w:line="276" w:lineRule="auto"/>
      <w:ind w:left="720"/>
      <w:contextualSpacing/>
    </w:pPr>
    <w:rPr>
      <w:rFonts w:ascii="Calibri" w:eastAsia="Times New Roman" w:hAnsi="Calibri" w:cs="Times New Roman"/>
      <w:lang w:val="es-CO"/>
    </w:rPr>
  </w:style>
  <w:style w:type="paragraph" w:styleId="Puesto">
    <w:name w:val="Title"/>
    <w:basedOn w:val="Normal"/>
    <w:next w:val="Normal"/>
    <w:link w:val="PuestoCar"/>
    <w:qFormat/>
    <w:rsid w:val="007377F8"/>
    <w:pPr>
      <w:spacing w:after="0" w:line="240" w:lineRule="auto"/>
      <w:contextualSpacing/>
    </w:pPr>
    <w:rPr>
      <w:rFonts w:asciiTheme="majorHAnsi" w:eastAsiaTheme="majorEastAsia" w:hAnsiTheme="majorHAnsi" w:cstheme="majorBidi"/>
      <w:spacing w:val="-10"/>
      <w:kern w:val="28"/>
      <w:sz w:val="56"/>
      <w:szCs w:val="56"/>
      <w:lang w:val="es-CO"/>
    </w:rPr>
  </w:style>
  <w:style w:type="character" w:customStyle="1" w:styleId="PuestoCar">
    <w:name w:val="Puesto Car"/>
    <w:basedOn w:val="Fuentedeprrafopredeter"/>
    <w:link w:val="Puesto"/>
    <w:rsid w:val="007377F8"/>
    <w:rPr>
      <w:rFonts w:asciiTheme="majorHAnsi" w:eastAsiaTheme="majorEastAsia" w:hAnsiTheme="majorHAnsi" w:cstheme="majorBidi"/>
      <w:spacing w:val="-10"/>
      <w:kern w:val="28"/>
      <w:sz w:val="56"/>
      <w:szCs w:val="56"/>
      <w:lang w:val="es-CO"/>
    </w:rPr>
  </w:style>
  <w:style w:type="character" w:customStyle="1" w:styleId="baj">
    <w:name w:val="b_aj"/>
    <w:basedOn w:val="Fuentedeprrafopredeter"/>
    <w:rsid w:val="00A43C86"/>
  </w:style>
  <w:style w:type="paragraph" w:customStyle="1" w:styleId="centrado">
    <w:name w:val="centrado"/>
    <w:basedOn w:val="Normal"/>
    <w:rsid w:val="00A43C8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9600">
      <w:bodyDiv w:val="1"/>
      <w:marLeft w:val="0"/>
      <w:marRight w:val="0"/>
      <w:marTop w:val="0"/>
      <w:marBottom w:val="0"/>
      <w:divBdr>
        <w:top w:val="none" w:sz="0" w:space="0" w:color="auto"/>
        <w:left w:val="none" w:sz="0" w:space="0" w:color="auto"/>
        <w:bottom w:val="none" w:sz="0" w:space="0" w:color="auto"/>
        <w:right w:val="none" w:sz="0" w:space="0" w:color="auto"/>
      </w:divBdr>
    </w:div>
    <w:div w:id="1400708477">
      <w:bodyDiv w:val="1"/>
      <w:marLeft w:val="0"/>
      <w:marRight w:val="0"/>
      <w:marTop w:val="0"/>
      <w:marBottom w:val="0"/>
      <w:divBdr>
        <w:top w:val="none" w:sz="0" w:space="0" w:color="auto"/>
        <w:left w:val="none" w:sz="0" w:space="0" w:color="auto"/>
        <w:bottom w:val="none" w:sz="0" w:space="0" w:color="auto"/>
        <w:right w:val="none" w:sz="0" w:space="0" w:color="auto"/>
      </w:divBdr>
    </w:div>
    <w:div w:id="1495608546">
      <w:bodyDiv w:val="1"/>
      <w:marLeft w:val="0"/>
      <w:marRight w:val="0"/>
      <w:marTop w:val="0"/>
      <w:marBottom w:val="0"/>
      <w:divBdr>
        <w:top w:val="none" w:sz="0" w:space="0" w:color="auto"/>
        <w:left w:val="none" w:sz="0" w:space="0" w:color="auto"/>
        <w:bottom w:val="none" w:sz="0" w:space="0" w:color="auto"/>
        <w:right w:val="none" w:sz="0" w:space="0" w:color="auto"/>
      </w:divBdr>
    </w:div>
    <w:div w:id="1895657985">
      <w:bodyDiv w:val="1"/>
      <w:marLeft w:val="0"/>
      <w:marRight w:val="0"/>
      <w:marTop w:val="0"/>
      <w:marBottom w:val="0"/>
      <w:divBdr>
        <w:top w:val="none" w:sz="0" w:space="0" w:color="auto"/>
        <w:left w:val="none" w:sz="0" w:space="0" w:color="auto"/>
        <w:bottom w:val="none" w:sz="0" w:space="0" w:color="auto"/>
        <w:right w:val="none" w:sz="0" w:space="0" w:color="auto"/>
      </w:divBdr>
    </w:div>
    <w:div w:id="214141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EB289-4356-4FAD-AF50-599D6D076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1875</Words>
  <Characters>10313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 Rafael Ulloque Toscano</dc:creator>
  <cp:keywords/>
  <dc:description/>
  <cp:lastModifiedBy>Henry Lora Rodriguez</cp:lastModifiedBy>
  <cp:revision>10</cp:revision>
  <cp:lastPrinted>2018-07-23T20:49:00Z</cp:lastPrinted>
  <dcterms:created xsi:type="dcterms:W3CDTF">2018-07-23T19:27:00Z</dcterms:created>
  <dcterms:modified xsi:type="dcterms:W3CDTF">2018-08-13T15:58:00Z</dcterms:modified>
</cp:coreProperties>
</file>