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44" w:rsidRPr="00D22DCB" w:rsidRDefault="00447444" w:rsidP="00447444">
      <w:pPr>
        <w:widowControl w:val="0"/>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rPr>
          <w:rFonts w:ascii="Arial" w:eastAsia="Calibri" w:hAnsi="Arial" w:cs="Arial"/>
          <w:color w:val="FF0000"/>
          <w:kern w:val="28"/>
          <w:sz w:val="28"/>
          <w:szCs w:val="22"/>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22DCB">
        <w:rPr>
          <w:rFonts w:ascii="Arial" w:eastAsia="Calibri" w:hAnsi="Arial" w:cs="Arial"/>
          <w:color w:val="FF0000"/>
          <w:kern w:val="28"/>
          <w:sz w:val="20"/>
          <w:szCs w:val="18"/>
          <w:lang w:val="es-CO" w:eastAsia="fr-FR"/>
        </w:rPr>
        <w:t> </w:t>
      </w:r>
    </w:p>
    <w:p w:rsidR="00447444" w:rsidRPr="00447444" w:rsidRDefault="00447444" w:rsidP="00447444">
      <w:pPr>
        <w:spacing w:line="276" w:lineRule="auto"/>
        <w:contextualSpacing/>
        <w:jc w:val="both"/>
        <w:rPr>
          <w:rFonts w:ascii="Arial" w:hAnsi="Arial" w:cs="Arial"/>
          <w:sz w:val="22"/>
          <w:szCs w:val="22"/>
        </w:rPr>
      </w:pPr>
    </w:p>
    <w:p w:rsidR="0056245D" w:rsidRPr="00447444" w:rsidRDefault="0056245D" w:rsidP="00447444">
      <w:pPr>
        <w:contextualSpacing/>
        <w:jc w:val="both"/>
        <w:rPr>
          <w:rFonts w:ascii="Arial" w:hAnsi="Arial" w:cs="Arial"/>
          <w:sz w:val="22"/>
          <w:szCs w:val="22"/>
        </w:rPr>
      </w:pPr>
      <w:r w:rsidRPr="00447444">
        <w:rPr>
          <w:rFonts w:ascii="Arial" w:hAnsi="Arial" w:cs="Arial"/>
          <w:sz w:val="22"/>
          <w:szCs w:val="22"/>
        </w:rPr>
        <w:t>Providencia:</w:t>
      </w:r>
      <w:r w:rsidRPr="00447444">
        <w:rPr>
          <w:rFonts w:ascii="Arial" w:hAnsi="Arial" w:cs="Arial"/>
          <w:sz w:val="22"/>
          <w:szCs w:val="22"/>
        </w:rPr>
        <w:tab/>
      </w:r>
      <w:r w:rsidRPr="00447444">
        <w:rPr>
          <w:rFonts w:ascii="Arial" w:hAnsi="Arial" w:cs="Arial"/>
          <w:sz w:val="22"/>
          <w:szCs w:val="22"/>
        </w:rPr>
        <w:tab/>
        <w:t xml:space="preserve">Sentencia </w:t>
      </w:r>
      <w:r w:rsidR="00447444" w:rsidRPr="00447444">
        <w:rPr>
          <w:rFonts w:ascii="Arial" w:hAnsi="Arial" w:cs="Arial"/>
          <w:sz w:val="22"/>
          <w:szCs w:val="22"/>
        </w:rPr>
        <w:t xml:space="preserve">2ª. </w:t>
      </w:r>
      <w:r w:rsidR="00447444" w:rsidRPr="00447444">
        <w:rPr>
          <w:rFonts w:ascii="Arial" w:eastAsia="Calibri" w:hAnsi="Arial" w:cs="Arial"/>
          <w:sz w:val="22"/>
          <w:szCs w:val="22"/>
          <w:lang w:val="es-CO" w:eastAsia="en-US"/>
        </w:rPr>
        <w:t xml:space="preserve">14 de agosto de 2018 </w:t>
      </w:r>
      <w:r w:rsidR="00EB0D6B" w:rsidRPr="00447444">
        <w:rPr>
          <w:rFonts w:ascii="Arial" w:hAnsi="Arial" w:cs="Arial"/>
          <w:sz w:val="22"/>
          <w:szCs w:val="22"/>
        </w:rPr>
        <w:t xml:space="preserve"> </w:t>
      </w:r>
    </w:p>
    <w:p w:rsidR="0056245D" w:rsidRPr="00447444" w:rsidRDefault="0056245D" w:rsidP="00447444">
      <w:pPr>
        <w:contextualSpacing/>
        <w:jc w:val="both"/>
        <w:rPr>
          <w:rFonts w:ascii="Arial" w:hAnsi="Arial" w:cs="Arial"/>
          <w:bCs/>
          <w:iCs/>
          <w:sz w:val="22"/>
          <w:szCs w:val="22"/>
        </w:rPr>
      </w:pPr>
      <w:r w:rsidRPr="00447444">
        <w:rPr>
          <w:rFonts w:ascii="Arial" w:hAnsi="Arial" w:cs="Arial"/>
          <w:bCs/>
          <w:sz w:val="22"/>
          <w:szCs w:val="22"/>
        </w:rPr>
        <w:t>Radicación No:</w:t>
      </w:r>
      <w:r w:rsidRPr="00447444">
        <w:rPr>
          <w:rFonts w:ascii="Arial" w:hAnsi="Arial" w:cs="Arial"/>
          <w:bCs/>
          <w:sz w:val="22"/>
          <w:szCs w:val="22"/>
        </w:rPr>
        <w:tab/>
        <w:t>66001-31-05-00</w:t>
      </w:r>
      <w:r w:rsidR="00D517C1" w:rsidRPr="00447444">
        <w:rPr>
          <w:rFonts w:ascii="Arial" w:hAnsi="Arial" w:cs="Arial"/>
          <w:bCs/>
          <w:sz w:val="22"/>
          <w:szCs w:val="22"/>
        </w:rPr>
        <w:t>1</w:t>
      </w:r>
      <w:r w:rsidRPr="00447444">
        <w:rPr>
          <w:rFonts w:ascii="Arial" w:hAnsi="Arial" w:cs="Arial"/>
          <w:bCs/>
          <w:sz w:val="22"/>
          <w:szCs w:val="22"/>
        </w:rPr>
        <w:t>-201</w:t>
      </w:r>
      <w:r w:rsidR="00D517C1" w:rsidRPr="00447444">
        <w:rPr>
          <w:rFonts w:ascii="Arial" w:hAnsi="Arial" w:cs="Arial"/>
          <w:bCs/>
          <w:sz w:val="22"/>
          <w:szCs w:val="22"/>
        </w:rPr>
        <w:t>6</w:t>
      </w:r>
      <w:r w:rsidRPr="00447444">
        <w:rPr>
          <w:rFonts w:ascii="Arial" w:hAnsi="Arial" w:cs="Arial"/>
          <w:bCs/>
          <w:sz w:val="22"/>
          <w:szCs w:val="22"/>
        </w:rPr>
        <w:t>-00</w:t>
      </w:r>
      <w:r w:rsidR="00D517C1" w:rsidRPr="00447444">
        <w:rPr>
          <w:rFonts w:ascii="Arial" w:hAnsi="Arial" w:cs="Arial"/>
          <w:bCs/>
          <w:sz w:val="22"/>
          <w:szCs w:val="22"/>
        </w:rPr>
        <w:t>223</w:t>
      </w:r>
      <w:r w:rsidRPr="00447444">
        <w:rPr>
          <w:rFonts w:ascii="Arial" w:hAnsi="Arial" w:cs="Arial"/>
          <w:bCs/>
          <w:sz w:val="22"/>
          <w:szCs w:val="22"/>
        </w:rPr>
        <w:t>-01</w:t>
      </w:r>
    </w:p>
    <w:p w:rsidR="0056245D" w:rsidRPr="00447444" w:rsidRDefault="0056245D" w:rsidP="00447444">
      <w:pPr>
        <w:contextualSpacing/>
        <w:jc w:val="both"/>
        <w:rPr>
          <w:rFonts w:ascii="Arial" w:hAnsi="Arial" w:cs="Arial"/>
          <w:iCs/>
          <w:sz w:val="22"/>
          <w:szCs w:val="22"/>
        </w:rPr>
      </w:pPr>
      <w:r w:rsidRPr="00447444">
        <w:rPr>
          <w:rFonts w:ascii="Arial" w:hAnsi="Arial" w:cs="Arial"/>
          <w:bCs/>
          <w:iCs/>
          <w:sz w:val="22"/>
          <w:szCs w:val="22"/>
        </w:rPr>
        <w:t>Proceso:</w:t>
      </w:r>
      <w:r w:rsidRPr="00447444">
        <w:rPr>
          <w:rFonts w:ascii="Arial" w:hAnsi="Arial" w:cs="Arial"/>
          <w:iCs/>
          <w:sz w:val="22"/>
          <w:szCs w:val="22"/>
        </w:rPr>
        <w:tab/>
      </w:r>
      <w:r w:rsidRPr="00447444">
        <w:rPr>
          <w:rFonts w:ascii="Arial" w:hAnsi="Arial" w:cs="Arial"/>
          <w:iCs/>
          <w:sz w:val="22"/>
          <w:szCs w:val="22"/>
        </w:rPr>
        <w:tab/>
        <w:t xml:space="preserve">Ordinario Laboral.   </w:t>
      </w:r>
    </w:p>
    <w:p w:rsidR="0056245D" w:rsidRPr="00447444" w:rsidRDefault="0056245D" w:rsidP="00447444">
      <w:pPr>
        <w:contextualSpacing/>
        <w:jc w:val="both"/>
        <w:rPr>
          <w:rFonts w:ascii="Arial" w:hAnsi="Arial" w:cs="Arial"/>
          <w:iCs/>
          <w:sz w:val="22"/>
          <w:szCs w:val="22"/>
        </w:rPr>
      </w:pPr>
      <w:r w:rsidRPr="00447444">
        <w:rPr>
          <w:rFonts w:ascii="Arial" w:hAnsi="Arial" w:cs="Arial"/>
          <w:iCs/>
          <w:sz w:val="22"/>
          <w:szCs w:val="22"/>
        </w:rPr>
        <w:t xml:space="preserve">Demandante:     </w:t>
      </w:r>
      <w:r w:rsidRPr="00447444">
        <w:rPr>
          <w:rFonts w:ascii="Arial" w:hAnsi="Arial" w:cs="Arial"/>
          <w:iCs/>
          <w:sz w:val="22"/>
          <w:szCs w:val="22"/>
        </w:rPr>
        <w:tab/>
      </w:r>
      <w:r w:rsidR="00D517C1" w:rsidRPr="00447444">
        <w:rPr>
          <w:rFonts w:ascii="Arial" w:hAnsi="Arial" w:cs="Arial"/>
          <w:iCs/>
          <w:sz w:val="22"/>
          <w:szCs w:val="22"/>
        </w:rPr>
        <w:t>Ramiro Perea Moreno</w:t>
      </w:r>
    </w:p>
    <w:p w:rsidR="0056245D" w:rsidRPr="00447444" w:rsidRDefault="0056245D" w:rsidP="00447444">
      <w:pPr>
        <w:contextualSpacing/>
        <w:jc w:val="both"/>
        <w:rPr>
          <w:rFonts w:ascii="Arial" w:hAnsi="Arial" w:cs="Arial"/>
          <w:bCs/>
          <w:sz w:val="22"/>
          <w:szCs w:val="22"/>
        </w:rPr>
      </w:pPr>
      <w:r w:rsidRPr="00447444">
        <w:rPr>
          <w:rFonts w:ascii="Arial" w:hAnsi="Arial" w:cs="Arial"/>
          <w:bCs/>
          <w:sz w:val="22"/>
          <w:szCs w:val="22"/>
        </w:rPr>
        <w:t>Demandado:</w:t>
      </w:r>
      <w:r w:rsidRPr="00447444">
        <w:rPr>
          <w:rFonts w:ascii="Arial" w:hAnsi="Arial" w:cs="Arial"/>
          <w:bCs/>
          <w:sz w:val="22"/>
          <w:szCs w:val="22"/>
        </w:rPr>
        <w:tab/>
      </w:r>
      <w:r w:rsidRPr="00447444">
        <w:rPr>
          <w:rFonts w:ascii="Arial" w:hAnsi="Arial" w:cs="Arial"/>
          <w:bCs/>
          <w:sz w:val="22"/>
          <w:szCs w:val="22"/>
        </w:rPr>
        <w:tab/>
      </w:r>
      <w:r w:rsidR="00F844A7" w:rsidRPr="00447444">
        <w:rPr>
          <w:rFonts w:ascii="Arial" w:hAnsi="Arial" w:cs="Arial"/>
          <w:bCs/>
          <w:sz w:val="22"/>
          <w:szCs w:val="22"/>
        </w:rPr>
        <w:t>Colpensiones</w:t>
      </w:r>
      <w:r w:rsidRPr="00447444">
        <w:rPr>
          <w:rFonts w:ascii="Arial" w:hAnsi="Arial" w:cs="Arial"/>
          <w:bCs/>
          <w:sz w:val="22"/>
          <w:szCs w:val="22"/>
        </w:rPr>
        <w:t xml:space="preserve"> </w:t>
      </w:r>
    </w:p>
    <w:p w:rsidR="00447444" w:rsidRPr="00447444" w:rsidRDefault="00447444" w:rsidP="00447444">
      <w:pPr>
        <w:contextualSpacing/>
        <w:jc w:val="both"/>
        <w:rPr>
          <w:rFonts w:ascii="Arial" w:hAnsi="Arial" w:cs="Arial"/>
          <w:bCs/>
          <w:sz w:val="22"/>
          <w:szCs w:val="22"/>
        </w:rPr>
      </w:pPr>
    </w:p>
    <w:p w:rsidR="00447444" w:rsidRPr="00447444" w:rsidRDefault="0056245D" w:rsidP="00447444">
      <w:pPr>
        <w:suppressAutoHyphens/>
        <w:overflowPunct w:val="0"/>
        <w:autoSpaceDE w:val="0"/>
        <w:autoSpaceDN w:val="0"/>
        <w:adjustRightInd w:val="0"/>
        <w:jc w:val="both"/>
        <w:textAlignment w:val="baseline"/>
        <w:rPr>
          <w:sz w:val="22"/>
          <w:szCs w:val="22"/>
          <w:lang w:val="es-CO"/>
        </w:rPr>
      </w:pPr>
      <w:r w:rsidRPr="00447444">
        <w:rPr>
          <w:rFonts w:ascii="Arial" w:hAnsi="Arial" w:cs="Arial"/>
          <w:b/>
          <w:bCs/>
          <w:sz w:val="22"/>
          <w:szCs w:val="22"/>
        </w:rPr>
        <w:t>Tema</w:t>
      </w:r>
      <w:r w:rsidR="00447444" w:rsidRPr="00447444">
        <w:rPr>
          <w:rFonts w:ascii="Arial" w:hAnsi="Arial" w:cs="Arial"/>
          <w:b/>
          <w:bCs/>
          <w:sz w:val="22"/>
          <w:szCs w:val="22"/>
        </w:rPr>
        <w:t>s</w:t>
      </w:r>
      <w:r w:rsidRPr="00447444">
        <w:rPr>
          <w:rFonts w:ascii="Arial" w:hAnsi="Arial" w:cs="Arial"/>
          <w:b/>
          <w:bCs/>
          <w:sz w:val="22"/>
          <w:szCs w:val="22"/>
        </w:rPr>
        <w:t>:</w:t>
      </w:r>
      <w:r w:rsidRPr="00447444">
        <w:rPr>
          <w:rFonts w:ascii="Arial" w:hAnsi="Arial" w:cs="Arial"/>
          <w:bCs/>
          <w:sz w:val="22"/>
          <w:szCs w:val="22"/>
        </w:rPr>
        <w:t xml:space="preserve"> </w:t>
      </w:r>
      <w:r w:rsidRPr="00447444">
        <w:rPr>
          <w:rFonts w:ascii="Arial" w:hAnsi="Arial" w:cs="Arial"/>
          <w:bCs/>
          <w:sz w:val="22"/>
          <w:szCs w:val="22"/>
        </w:rPr>
        <w:tab/>
      </w:r>
      <w:r w:rsidR="00447444" w:rsidRPr="00447444">
        <w:rPr>
          <w:rFonts w:ascii="Arial" w:hAnsi="Arial" w:cs="Arial"/>
          <w:bCs/>
          <w:sz w:val="22"/>
          <w:szCs w:val="22"/>
        </w:rPr>
        <w:tab/>
      </w:r>
      <w:r w:rsidR="00447444" w:rsidRPr="00447444">
        <w:rPr>
          <w:rFonts w:ascii="Arial" w:hAnsi="Arial" w:cs="Arial"/>
          <w:b/>
          <w:bCs/>
          <w:sz w:val="22"/>
          <w:szCs w:val="22"/>
        </w:rPr>
        <w:t>PENSIÓN DE VEJEZ/ RELIQUIDACIÓN/ RÉGIMEN DE TRANSICIÓN</w:t>
      </w:r>
      <w:r w:rsidR="003625E4">
        <w:rPr>
          <w:rFonts w:ascii="Arial" w:hAnsi="Arial" w:cs="Arial"/>
          <w:b/>
          <w:bCs/>
          <w:sz w:val="22"/>
          <w:szCs w:val="22"/>
        </w:rPr>
        <w:t xml:space="preserve">/  LIQUIDACIÓN  IBL </w:t>
      </w:r>
      <w:r w:rsidR="00AE137E">
        <w:rPr>
          <w:rFonts w:ascii="Arial" w:hAnsi="Arial" w:cs="Arial"/>
          <w:b/>
          <w:bCs/>
          <w:sz w:val="22"/>
          <w:szCs w:val="22"/>
        </w:rPr>
        <w:t>DESDE</w:t>
      </w:r>
      <w:bookmarkStart w:id="0" w:name="_GoBack"/>
      <w:bookmarkEnd w:id="0"/>
      <w:r w:rsidR="003625E4">
        <w:rPr>
          <w:rFonts w:ascii="Arial" w:hAnsi="Arial" w:cs="Arial"/>
          <w:b/>
          <w:bCs/>
          <w:sz w:val="22"/>
          <w:szCs w:val="22"/>
        </w:rPr>
        <w:t xml:space="preserve"> LA PENSIÓN RECONOCIDA -</w:t>
      </w:r>
      <w:r w:rsidR="00447444" w:rsidRPr="00447444">
        <w:rPr>
          <w:rFonts w:ascii="Arial" w:hAnsi="Arial" w:cs="Arial"/>
          <w:b/>
          <w:bCs/>
          <w:sz w:val="22"/>
          <w:szCs w:val="22"/>
        </w:rPr>
        <w:t xml:space="preserve">LEY 100 DE 1993/ </w:t>
      </w:r>
      <w:r w:rsidR="00270308">
        <w:rPr>
          <w:rFonts w:ascii="Arial" w:hAnsi="Arial" w:cs="Arial"/>
          <w:b/>
          <w:bCs/>
          <w:sz w:val="22"/>
          <w:szCs w:val="22"/>
        </w:rPr>
        <w:t xml:space="preserve">PRESCRIPCIÓN/ </w:t>
      </w:r>
      <w:r w:rsidR="00447444" w:rsidRPr="00447444">
        <w:rPr>
          <w:rFonts w:ascii="Arial" w:hAnsi="Arial" w:cs="Arial"/>
          <w:b/>
          <w:bCs/>
          <w:sz w:val="22"/>
          <w:szCs w:val="22"/>
        </w:rPr>
        <w:t>CONFIRMA PARCIAL</w:t>
      </w:r>
      <w:r w:rsidR="00270308">
        <w:rPr>
          <w:rFonts w:ascii="Arial" w:hAnsi="Arial" w:cs="Arial"/>
          <w:b/>
          <w:bCs/>
          <w:sz w:val="22"/>
          <w:szCs w:val="22"/>
        </w:rPr>
        <w:t>.</w:t>
      </w:r>
    </w:p>
    <w:p w:rsidR="00447444" w:rsidRPr="00447444" w:rsidRDefault="00447444" w:rsidP="00447444">
      <w:pPr>
        <w:ind w:left="2124"/>
        <w:contextualSpacing/>
        <w:jc w:val="both"/>
        <w:rPr>
          <w:rFonts w:ascii="Arial" w:hAnsi="Arial" w:cs="Arial"/>
          <w:bCs/>
          <w:i/>
          <w:sz w:val="22"/>
          <w:szCs w:val="22"/>
          <w:lang w:val="es-ES"/>
        </w:rPr>
      </w:pPr>
    </w:p>
    <w:p w:rsidR="00447444" w:rsidRPr="00447444" w:rsidRDefault="00447444" w:rsidP="00447444">
      <w:pPr>
        <w:jc w:val="both"/>
        <w:rPr>
          <w:rFonts w:ascii="Arial" w:hAnsi="Arial"/>
          <w:iCs/>
          <w:sz w:val="22"/>
          <w:szCs w:val="22"/>
        </w:rPr>
      </w:pPr>
      <w:r w:rsidRPr="00447444">
        <w:rPr>
          <w:rFonts w:ascii="Arial" w:hAnsi="Arial"/>
          <w:iCs/>
          <w:sz w:val="22"/>
          <w:szCs w:val="22"/>
        </w:rPr>
        <w:t>Siendo así las cosas y conforme a las liquidaciones que hacen parte integral del acta que se suscriba con ocasión de esta diligencia, encuentra esta Corporación que el IBL de los salarios devengados en toda la vida asciende a $1`493.472 y el de los últimos 10 años a$1`939.848, que al aplicarles la tasa de reemplazo del 90%, arroja como valor de la mesada pensional al 02/05/2011, la suma de $1´745.863 y $1´344.125, respectivamente.</w:t>
      </w:r>
    </w:p>
    <w:p w:rsidR="00447444" w:rsidRPr="00447444" w:rsidRDefault="00447444" w:rsidP="00447444">
      <w:pPr>
        <w:jc w:val="both"/>
        <w:rPr>
          <w:rFonts w:ascii="Arial" w:hAnsi="Arial"/>
          <w:iCs/>
          <w:sz w:val="22"/>
          <w:szCs w:val="22"/>
        </w:rPr>
      </w:pPr>
      <w:r>
        <w:rPr>
          <w:rFonts w:ascii="Arial" w:hAnsi="Arial"/>
          <w:iCs/>
          <w:sz w:val="22"/>
          <w:szCs w:val="22"/>
        </w:rPr>
        <w:t>(…)</w:t>
      </w:r>
    </w:p>
    <w:p w:rsidR="00447444" w:rsidRPr="00447444" w:rsidRDefault="00447444" w:rsidP="00447444">
      <w:pPr>
        <w:jc w:val="both"/>
        <w:rPr>
          <w:rFonts w:ascii="Arial" w:hAnsi="Arial"/>
          <w:iCs/>
          <w:sz w:val="22"/>
          <w:szCs w:val="22"/>
        </w:rPr>
      </w:pPr>
      <w:r w:rsidRPr="00447444">
        <w:rPr>
          <w:rFonts w:ascii="Arial" w:hAnsi="Arial"/>
          <w:iCs/>
          <w:sz w:val="22"/>
          <w:szCs w:val="22"/>
        </w:rPr>
        <w:t>Resulta pertinente puntualizar que la liquidación realizada en esta sede resulta mínimamente inferior a la de la primera instancia, como quiera que se incluyó en la determinación del IBL el día 01/05/2011, día anterior al reconocimiento pensional, el cual fue obviado en esa sede; por lo que se modificará la sentencia revisada en este aspecto, que influye consecuentemente en el valor de la mesada pensional.</w:t>
      </w:r>
    </w:p>
    <w:p w:rsidR="00447444" w:rsidRPr="00447444" w:rsidRDefault="00447444" w:rsidP="00447444">
      <w:pPr>
        <w:jc w:val="both"/>
        <w:rPr>
          <w:rFonts w:ascii="Arial" w:hAnsi="Arial"/>
          <w:iCs/>
          <w:sz w:val="22"/>
          <w:szCs w:val="22"/>
        </w:rPr>
      </w:pPr>
    </w:p>
    <w:p w:rsidR="00447444" w:rsidRPr="00447444" w:rsidRDefault="00447444" w:rsidP="00447444">
      <w:pPr>
        <w:jc w:val="both"/>
        <w:rPr>
          <w:rFonts w:ascii="Arial" w:hAnsi="Arial"/>
          <w:iCs/>
          <w:sz w:val="22"/>
          <w:szCs w:val="22"/>
        </w:rPr>
      </w:pPr>
      <w:r w:rsidRPr="00447444">
        <w:rPr>
          <w:rFonts w:ascii="Arial" w:hAnsi="Arial"/>
          <w:iCs/>
          <w:sz w:val="22"/>
          <w:szCs w:val="22"/>
        </w:rPr>
        <w:t xml:space="preserve">Ahora, como lo adujo la a-quo, la reliquidación y la cuantificación del retroactivo por el reajuste, debe efectuarse con base en la Resolución N° GNR 149037 del 23/05/2016, toda vez que a través de ese acto administrativo Colpensiones ya había efectuado una reliquidación de la mesada reconocida primigeniamente en el año 2011.   </w:t>
      </w:r>
    </w:p>
    <w:p w:rsidR="00447444" w:rsidRPr="00447444" w:rsidRDefault="00447444" w:rsidP="00447444">
      <w:pPr>
        <w:jc w:val="both"/>
        <w:rPr>
          <w:rFonts w:ascii="Arial" w:hAnsi="Arial"/>
          <w:iCs/>
          <w:sz w:val="22"/>
          <w:szCs w:val="22"/>
        </w:rPr>
      </w:pPr>
    </w:p>
    <w:p w:rsidR="00447444" w:rsidRPr="00447444" w:rsidRDefault="00447444" w:rsidP="00447444">
      <w:pPr>
        <w:jc w:val="both"/>
        <w:rPr>
          <w:rFonts w:ascii="Arial" w:hAnsi="Arial"/>
          <w:iCs/>
          <w:sz w:val="22"/>
          <w:szCs w:val="22"/>
        </w:rPr>
      </w:pPr>
      <w:r w:rsidRPr="00447444">
        <w:rPr>
          <w:rFonts w:ascii="Arial" w:hAnsi="Arial"/>
          <w:iCs/>
          <w:sz w:val="22"/>
          <w:szCs w:val="22"/>
        </w:rPr>
        <w:t xml:space="preserve">De otro lado, frente a la excepción de prescripción, la Sala encuentra acertada la determinación efectuada por la a-quo en el sentido de declararla parcialmente probada respecto de los derechos causados con anterioridad al 12/04/2013, por lo que por economía procesal se remite a sus argumentaciones. Siendo así las cosas, procede el retroactivo derivado del reajuste pensional, a partir del 12/04/2013, el que liquidado hasta el 31/07/2018, asciende a la suma de $79´009.442.  </w:t>
      </w:r>
    </w:p>
    <w:p w:rsidR="00447444" w:rsidRPr="00447444" w:rsidRDefault="00447444" w:rsidP="00447444">
      <w:pPr>
        <w:jc w:val="both"/>
        <w:rPr>
          <w:rFonts w:ascii="Arial" w:hAnsi="Arial"/>
          <w:iCs/>
          <w:sz w:val="22"/>
          <w:szCs w:val="22"/>
        </w:rPr>
      </w:pPr>
    </w:p>
    <w:p w:rsidR="00447444" w:rsidRDefault="00447444" w:rsidP="00447444">
      <w:pPr>
        <w:contextualSpacing/>
        <w:jc w:val="both"/>
        <w:rPr>
          <w:rFonts w:ascii="Arial" w:hAnsi="Arial"/>
          <w:iCs/>
          <w:szCs w:val="24"/>
        </w:rPr>
      </w:pPr>
    </w:p>
    <w:p w:rsidR="00447444" w:rsidRDefault="00447444" w:rsidP="003625E4">
      <w:pPr>
        <w:contextualSpacing/>
        <w:jc w:val="both"/>
        <w:rPr>
          <w:rFonts w:ascii="Arial" w:hAnsi="Arial" w:cs="Arial"/>
          <w:bCs/>
          <w:i/>
          <w:sz w:val="18"/>
          <w:szCs w:val="18"/>
          <w:lang w:val="es-ES"/>
        </w:rPr>
      </w:pPr>
    </w:p>
    <w:p w:rsidR="00447444" w:rsidRDefault="00447444" w:rsidP="00447444">
      <w:pPr>
        <w:ind w:left="2124"/>
        <w:contextualSpacing/>
        <w:jc w:val="both"/>
        <w:rPr>
          <w:rFonts w:ascii="Arial" w:hAnsi="Arial" w:cs="Arial"/>
          <w:bCs/>
          <w:i/>
          <w:sz w:val="18"/>
          <w:szCs w:val="18"/>
          <w:lang w:val="es-ES"/>
        </w:rPr>
      </w:pPr>
    </w:p>
    <w:p w:rsidR="00447444" w:rsidRDefault="00447444" w:rsidP="00332C8A">
      <w:pPr>
        <w:spacing w:line="276" w:lineRule="auto"/>
        <w:ind w:left="2124"/>
        <w:contextualSpacing/>
        <w:jc w:val="both"/>
        <w:rPr>
          <w:rFonts w:ascii="Arial" w:hAnsi="Arial" w:cs="Arial"/>
          <w:bCs/>
          <w:i/>
          <w:sz w:val="18"/>
          <w:szCs w:val="18"/>
          <w:lang w:val="es-ES"/>
        </w:rPr>
      </w:pPr>
    </w:p>
    <w:p w:rsidR="00447444" w:rsidRDefault="00447444" w:rsidP="00332C8A">
      <w:pPr>
        <w:spacing w:line="276" w:lineRule="auto"/>
        <w:ind w:left="2124"/>
        <w:contextualSpacing/>
        <w:jc w:val="both"/>
        <w:rPr>
          <w:rFonts w:ascii="Arial" w:hAnsi="Arial" w:cs="Arial"/>
          <w:bCs/>
          <w:i/>
          <w:sz w:val="18"/>
          <w:szCs w:val="18"/>
          <w:lang w:val="es-ES"/>
        </w:rPr>
      </w:pPr>
    </w:p>
    <w:p w:rsidR="00447444" w:rsidRDefault="00447444" w:rsidP="00332C8A">
      <w:pPr>
        <w:spacing w:line="276" w:lineRule="auto"/>
        <w:ind w:left="2124"/>
        <w:contextualSpacing/>
        <w:jc w:val="both"/>
        <w:rPr>
          <w:rFonts w:ascii="Arial" w:hAnsi="Arial" w:cs="Arial"/>
          <w:bCs/>
          <w:i/>
          <w:sz w:val="18"/>
          <w:szCs w:val="18"/>
          <w:lang w:val="es-ES"/>
        </w:rPr>
      </w:pPr>
    </w:p>
    <w:p w:rsidR="00447444" w:rsidRPr="00AC486E" w:rsidRDefault="00447444" w:rsidP="00332C8A">
      <w:pPr>
        <w:spacing w:line="276" w:lineRule="auto"/>
        <w:ind w:left="2124"/>
        <w:contextualSpacing/>
        <w:jc w:val="both"/>
        <w:rPr>
          <w:rFonts w:ascii="Arial" w:hAnsi="Arial" w:cs="Arial"/>
          <w:bCs/>
          <w:i/>
          <w:sz w:val="18"/>
          <w:szCs w:val="18"/>
          <w:lang w:val="es-ES"/>
        </w:rPr>
      </w:pPr>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SALA LABORAL</w:t>
      </w:r>
    </w:p>
    <w:p w:rsidR="0056245D" w:rsidRDefault="0056245D" w:rsidP="0056245D">
      <w:pPr>
        <w:spacing w:line="276" w:lineRule="auto"/>
        <w:ind w:left="2127" w:hanging="1276"/>
        <w:contextualSpacing/>
        <w:jc w:val="center"/>
        <w:rPr>
          <w:rFonts w:ascii="Arial" w:hAnsi="Arial" w:cs="Arial"/>
          <w:b/>
          <w:szCs w:val="24"/>
        </w:rPr>
      </w:pPr>
    </w:p>
    <w:p w:rsidR="0056245D" w:rsidRPr="003440CA"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w:t>
      </w:r>
      <w:r w:rsidR="00E0198B">
        <w:rPr>
          <w:rFonts w:ascii="Arial" w:hAnsi="Arial" w:cs="Arial"/>
          <w:b/>
          <w:szCs w:val="24"/>
        </w:rPr>
        <w:t>HERRERA</w:t>
      </w:r>
      <w:r>
        <w:rPr>
          <w:rFonts w:ascii="Arial" w:hAnsi="Arial" w:cs="Arial"/>
          <w:b/>
          <w:szCs w:val="24"/>
        </w:rPr>
        <w:t xml:space="preserve"> SEPÚLVEDA </w:t>
      </w:r>
    </w:p>
    <w:p w:rsidR="0056245D" w:rsidRDefault="0056245D" w:rsidP="0056245D">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091124" w:rsidRDefault="00091124" w:rsidP="00091124">
      <w:pPr>
        <w:spacing w:line="276" w:lineRule="auto"/>
        <w:jc w:val="both"/>
        <w:rPr>
          <w:rFonts w:ascii="Arial" w:eastAsiaTheme="minorHAnsi" w:hAnsi="Arial" w:cs="Arial"/>
          <w:szCs w:val="24"/>
          <w:lang w:eastAsia="en-US"/>
        </w:rPr>
      </w:pPr>
    </w:p>
    <w:p w:rsidR="00226D5F" w:rsidRPr="003440CA" w:rsidRDefault="00226D5F" w:rsidP="0009112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186B70">
        <w:rPr>
          <w:rFonts w:ascii="Arial" w:eastAsia="Calibri" w:hAnsi="Arial" w:cs="Arial"/>
          <w:szCs w:val="24"/>
          <w:lang w:val="es-CO" w:eastAsia="en-US"/>
        </w:rPr>
        <w:t xml:space="preserve">catorce </w:t>
      </w:r>
      <w:r w:rsidRPr="00AC486E">
        <w:rPr>
          <w:rFonts w:ascii="Arial" w:eastAsia="Calibri" w:hAnsi="Arial" w:cs="Arial"/>
          <w:szCs w:val="24"/>
          <w:lang w:val="es-CO" w:eastAsia="en-US"/>
        </w:rPr>
        <w:t>(</w:t>
      </w:r>
      <w:r w:rsidR="00483B72">
        <w:rPr>
          <w:rFonts w:ascii="Arial" w:eastAsia="Calibri" w:hAnsi="Arial" w:cs="Arial"/>
          <w:szCs w:val="24"/>
          <w:lang w:val="es-CO" w:eastAsia="en-US"/>
        </w:rPr>
        <w:t>14</w:t>
      </w:r>
      <w:r w:rsidRPr="00AC486E">
        <w:rPr>
          <w:rFonts w:ascii="Arial" w:eastAsia="Calibri" w:hAnsi="Arial" w:cs="Arial"/>
          <w:szCs w:val="24"/>
          <w:lang w:val="es-CO" w:eastAsia="en-US"/>
        </w:rPr>
        <w:t xml:space="preserve">) días del mes de </w:t>
      </w:r>
      <w:r w:rsidR="00483B72">
        <w:rPr>
          <w:rFonts w:ascii="Arial" w:eastAsia="Calibri" w:hAnsi="Arial" w:cs="Arial"/>
          <w:szCs w:val="24"/>
          <w:lang w:val="es-CO" w:eastAsia="en-US"/>
        </w:rPr>
        <w:t>agosto</w:t>
      </w:r>
      <w:r w:rsidR="00332C8A">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773560">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sidR="00773560">
        <w:rPr>
          <w:rFonts w:ascii="Arial" w:eastAsia="Calibri" w:hAnsi="Arial" w:cs="Arial"/>
          <w:szCs w:val="24"/>
          <w:lang w:val="es-CO" w:eastAsia="en-US"/>
        </w:rPr>
        <w:t>8</w:t>
      </w:r>
      <w:r w:rsidRPr="00AC486E">
        <w:rPr>
          <w:rFonts w:ascii="Arial" w:eastAsia="Calibri" w:hAnsi="Arial" w:cs="Arial"/>
          <w:szCs w:val="24"/>
          <w:lang w:val="es-CO" w:eastAsia="en-US"/>
        </w:rPr>
        <w:t xml:space="preserve">), siendo </w:t>
      </w:r>
      <w:r w:rsidRPr="00701B75">
        <w:rPr>
          <w:rFonts w:ascii="Arial" w:eastAsia="Calibri" w:hAnsi="Arial" w:cs="Arial"/>
          <w:szCs w:val="24"/>
          <w:lang w:val="es-CO" w:eastAsia="en-US"/>
        </w:rPr>
        <w:t xml:space="preserve">las </w:t>
      </w:r>
      <w:r w:rsidR="00F844A7">
        <w:rPr>
          <w:rFonts w:ascii="Arial" w:eastAsia="Calibri" w:hAnsi="Arial" w:cs="Arial"/>
          <w:szCs w:val="24"/>
          <w:lang w:val="es-CO" w:eastAsia="en-US"/>
        </w:rPr>
        <w:t xml:space="preserve">ocho </w:t>
      </w:r>
      <w:r w:rsidR="00726322" w:rsidRPr="00701B75">
        <w:rPr>
          <w:rFonts w:ascii="Arial" w:eastAsia="Calibri" w:hAnsi="Arial" w:cs="Arial"/>
          <w:szCs w:val="24"/>
          <w:lang w:val="es-CO" w:eastAsia="en-US"/>
        </w:rPr>
        <w:t xml:space="preserve">de </w:t>
      </w:r>
      <w:r w:rsidR="00C1062A" w:rsidRPr="00701B75">
        <w:rPr>
          <w:rFonts w:ascii="Arial" w:eastAsia="Calibri" w:hAnsi="Arial" w:cs="Arial"/>
          <w:szCs w:val="24"/>
          <w:lang w:val="es-CO" w:eastAsia="en-US"/>
        </w:rPr>
        <w:t xml:space="preserve">la </w:t>
      </w:r>
      <w:r w:rsidR="00483B72">
        <w:rPr>
          <w:rFonts w:ascii="Arial" w:eastAsia="Calibri" w:hAnsi="Arial" w:cs="Arial"/>
          <w:szCs w:val="24"/>
          <w:lang w:val="es-CO" w:eastAsia="en-US"/>
        </w:rPr>
        <w:t xml:space="preserve">mañana </w:t>
      </w:r>
      <w:r w:rsidR="00C1062A" w:rsidRPr="00701B75">
        <w:rPr>
          <w:rFonts w:ascii="Arial" w:eastAsia="Calibri" w:hAnsi="Arial" w:cs="Arial"/>
          <w:szCs w:val="24"/>
          <w:lang w:val="es-CO" w:eastAsia="en-US"/>
        </w:rPr>
        <w:t>(</w:t>
      </w:r>
      <w:r w:rsidR="00F844A7">
        <w:rPr>
          <w:rFonts w:ascii="Arial" w:eastAsia="Calibri" w:hAnsi="Arial" w:cs="Arial"/>
          <w:szCs w:val="24"/>
          <w:lang w:val="es-CO" w:eastAsia="en-US"/>
        </w:rPr>
        <w:t>08:</w:t>
      </w:r>
      <w:r w:rsidR="00D517C1">
        <w:rPr>
          <w:rFonts w:ascii="Arial" w:eastAsia="Calibri" w:hAnsi="Arial" w:cs="Arial"/>
          <w:szCs w:val="24"/>
          <w:lang w:val="es-CO" w:eastAsia="en-US"/>
        </w:rPr>
        <w:t>0</w:t>
      </w:r>
      <w:r w:rsidR="00F844A7">
        <w:rPr>
          <w:rFonts w:ascii="Arial" w:eastAsia="Calibri" w:hAnsi="Arial" w:cs="Arial"/>
          <w:szCs w:val="24"/>
          <w:lang w:val="es-CO" w:eastAsia="en-US"/>
        </w:rPr>
        <w:t>0</w:t>
      </w:r>
      <w:r w:rsidR="00C65FCA" w:rsidRPr="00701B75">
        <w:rPr>
          <w:rFonts w:ascii="Arial" w:eastAsia="Calibri" w:hAnsi="Arial" w:cs="Arial"/>
          <w:szCs w:val="24"/>
          <w:lang w:val="es-CO" w:eastAsia="en-US"/>
        </w:rPr>
        <w:t xml:space="preserve"> </w:t>
      </w:r>
      <w:r w:rsidR="00C07C20">
        <w:rPr>
          <w:rFonts w:ascii="Arial" w:eastAsia="Calibri" w:hAnsi="Arial" w:cs="Arial"/>
          <w:szCs w:val="24"/>
          <w:lang w:val="es-CO" w:eastAsia="en-US"/>
        </w:rPr>
        <w:t>a</w:t>
      </w:r>
      <w:r w:rsidR="00C1062A" w:rsidRPr="00701B75">
        <w:rPr>
          <w:rFonts w:ascii="Arial" w:eastAsia="Calibri" w:hAnsi="Arial" w:cs="Arial"/>
          <w:szCs w:val="24"/>
          <w:lang w:val="es-CO" w:eastAsia="en-US"/>
        </w:rPr>
        <w:t>.m.),</w:t>
      </w:r>
      <w:r w:rsidRPr="00701B75">
        <w:rPr>
          <w:rFonts w:ascii="Arial" w:eastAsia="Calibri" w:hAnsi="Arial" w:cs="Arial"/>
          <w:szCs w:val="24"/>
          <w:lang w:val="es-CO" w:eastAsia="en-US"/>
        </w:rPr>
        <w:t xml:space="preserve"> </w:t>
      </w:r>
      <w:r w:rsidRPr="00701B75">
        <w:rPr>
          <w:rFonts w:ascii="Arial" w:hAnsi="Arial" w:cs="Arial"/>
          <w:bCs/>
          <w:color w:val="000000"/>
          <w:szCs w:val="24"/>
          <w:lang w:eastAsia="es-CO"/>
        </w:rPr>
        <w:t>la Sala</w:t>
      </w:r>
      <w:r w:rsidR="00773560" w:rsidRPr="00701B75">
        <w:rPr>
          <w:rFonts w:ascii="Arial" w:hAnsi="Arial" w:cs="Arial"/>
          <w:bCs/>
          <w:color w:val="000000"/>
          <w:szCs w:val="24"/>
          <w:lang w:eastAsia="es-CO"/>
        </w:rPr>
        <w:t xml:space="preserve"> </w:t>
      </w:r>
      <w:r w:rsidR="00C07C20">
        <w:rPr>
          <w:rFonts w:ascii="Arial" w:hAnsi="Arial" w:cs="Arial"/>
          <w:bCs/>
          <w:color w:val="000000"/>
          <w:szCs w:val="24"/>
          <w:lang w:eastAsia="es-CO"/>
        </w:rPr>
        <w:t xml:space="preserve">Segunda </w:t>
      </w:r>
      <w:r w:rsidR="007C5A02" w:rsidRPr="00701B75">
        <w:rPr>
          <w:rFonts w:ascii="Arial" w:hAnsi="Arial" w:cs="Arial"/>
          <w:bCs/>
          <w:color w:val="000000"/>
          <w:szCs w:val="24"/>
          <w:lang w:eastAsia="es-CO"/>
        </w:rPr>
        <w:t xml:space="preserve">de Decisión Laboral del </w:t>
      </w:r>
      <w:r w:rsidRPr="00701B75">
        <w:rPr>
          <w:rFonts w:ascii="Arial" w:hAnsi="Arial" w:cs="Arial"/>
          <w:bCs/>
          <w:color w:val="000000"/>
          <w:szCs w:val="24"/>
          <w:lang w:eastAsia="es-CO"/>
        </w:rPr>
        <w:t>Tribunal Superior de</w:t>
      </w:r>
      <w:r w:rsidR="007C5A02" w:rsidRPr="00701B75">
        <w:rPr>
          <w:rFonts w:ascii="Arial" w:hAnsi="Arial" w:cs="Arial"/>
          <w:bCs/>
          <w:color w:val="000000"/>
          <w:szCs w:val="24"/>
          <w:lang w:eastAsia="es-CO"/>
        </w:rPr>
        <w:t>l Distrito Judicial de</w:t>
      </w:r>
      <w:r w:rsidRPr="00701B75">
        <w:rPr>
          <w:rFonts w:ascii="Arial" w:hAnsi="Arial" w:cs="Arial"/>
          <w:bCs/>
          <w:color w:val="000000"/>
          <w:szCs w:val="24"/>
          <w:lang w:eastAsia="es-CO"/>
        </w:rPr>
        <w:t xml:space="preserve"> Pereira, </w:t>
      </w:r>
      <w:r w:rsidR="007C5A02" w:rsidRPr="00701B75">
        <w:rPr>
          <w:rFonts w:ascii="Arial" w:hAnsi="Arial" w:cs="Arial"/>
          <w:bCs/>
          <w:color w:val="000000"/>
          <w:szCs w:val="24"/>
          <w:lang w:eastAsia="es-CO"/>
        </w:rPr>
        <w:t xml:space="preserve">se </w:t>
      </w:r>
      <w:r w:rsidRPr="00701B75">
        <w:rPr>
          <w:rFonts w:ascii="Arial" w:hAnsi="Arial" w:cs="Arial"/>
          <w:bCs/>
          <w:color w:val="000000"/>
          <w:szCs w:val="24"/>
          <w:lang w:eastAsia="es-CO"/>
        </w:rPr>
        <w:t>d</w:t>
      </w:r>
      <w:r w:rsidRPr="00AC486E">
        <w:rPr>
          <w:rFonts w:ascii="Arial" w:hAnsi="Arial" w:cs="Arial"/>
          <w:bCs/>
          <w:color w:val="000000"/>
          <w:szCs w:val="24"/>
          <w:lang w:eastAsia="es-CO"/>
        </w:rPr>
        <w:t xml:space="preserve">eclara </w:t>
      </w:r>
      <w:r w:rsidR="007C5A02">
        <w:rPr>
          <w:rFonts w:ascii="Arial" w:hAnsi="Arial" w:cs="Arial"/>
          <w:bCs/>
          <w:color w:val="000000"/>
          <w:szCs w:val="24"/>
          <w:lang w:eastAsia="es-CO"/>
        </w:rPr>
        <w:t xml:space="preserve">en audiencia pública con el propósito de resolver el </w:t>
      </w:r>
      <w:r w:rsidR="00C07C20">
        <w:rPr>
          <w:rFonts w:ascii="Arial" w:hAnsi="Arial" w:cs="Arial"/>
          <w:bCs/>
          <w:color w:val="000000"/>
          <w:szCs w:val="24"/>
          <w:lang w:eastAsia="es-CO"/>
        </w:rPr>
        <w:t>grado jurisdiccional de consulta ordenado</w:t>
      </w:r>
      <w:r w:rsidR="00EA5EFB">
        <w:rPr>
          <w:rFonts w:ascii="Arial" w:hAnsi="Arial" w:cs="Arial"/>
          <w:bCs/>
          <w:color w:val="000000"/>
          <w:szCs w:val="24"/>
          <w:lang w:eastAsia="es-CO"/>
        </w:rPr>
        <w:t xml:space="preserve">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332C8A">
        <w:rPr>
          <w:rFonts w:ascii="Arial" w:hAnsi="Arial" w:cs="Arial"/>
          <w:szCs w:val="24"/>
        </w:rPr>
        <w:t xml:space="preserve"> </w:t>
      </w:r>
      <w:r w:rsidR="00D517C1">
        <w:rPr>
          <w:rFonts w:ascii="Arial" w:hAnsi="Arial" w:cs="Arial"/>
          <w:szCs w:val="24"/>
        </w:rPr>
        <w:t>31</w:t>
      </w:r>
      <w:r w:rsidR="00F844A7">
        <w:rPr>
          <w:rFonts w:ascii="Arial" w:hAnsi="Arial" w:cs="Arial"/>
          <w:szCs w:val="24"/>
        </w:rPr>
        <w:t xml:space="preserve"> </w:t>
      </w:r>
      <w:r w:rsidR="00773560">
        <w:rPr>
          <w:rFonts w:ascii="Arial" w:hAnsi="Arial" w:cs="Arial"/>
          <w:szCs w:val="24"/>
        </w:rPr>
        <w:t xml:space="preserve">de </w:t>
      </w:r>
      <w:r w:rsidR="00F844A7">
        <w:rPr>
          <w:rFonts w:ascii="Arial" w:hAnsi="Arial" w:cs="Arial"/>
          <w:szCs w:val="24"/>
        </w:rPr>
        <w:t xml:space="preserve">agosto </w:t>
      </w:r>
      <w:r w:rsidR="00773560">
        <w:rPr>
          <w:rFonts w:ascii="Arial" w:hAnsi="Arial" w:cs="Arial"/>
          <w:szCs w:val="24"/>
        </w:rPr>
        <w:t>de 2017</w:t>
      </w:r>
      <w:r w:rsidRPr="00AC486E">
        <w:rPr>
          <w:rFonts w:ascii="Arial" w:hAnsi="Arial" w:cs="Arial"/>
          <w:szCs w:val="24"/>
        </w:rPr>
        <w:t xml:space="preserve"> por el Juzgado </w:t>
      </w:r>
      <w:r w:rsidR="00D517C1">
        <w:rPr>
          <w:rFonts w:ascii="Arial" w:hAnsi="Arial" w:cs="Arial"/>
          <w:szCs w:val="24"/>
        </w:rPr>
        <w:t xml:space="preserve">Primero </w:t>
      </w:r>
      <w:r w:rsidRPr="00AC486E">
        <w:rPr>
          <w:rFonts w:ascii="Arial" w:hAnsi="Arial" w:cs="Arial"/>
          <w:szCs w:val="24"/>
        </w:rPr>
        <w:t xml:space="preserve">Laboral </w:t>
      </w:r>
      <w:r w:rsidRPr="00AC486E">
        <w:rPr>
          <w:rFonts w:ascii="Arial" w:hAnsi="Arial" w:cs="Arial"/>
          <w:szCs w:val="24"/>
        </w:rPr>
        <w:lastRenderedPageBreak/>
        <w:t xml:space="preserve">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D517C1">
        <w:rPr>
          <w:rFonts w:ascii="Arial" w:hAnsi="Arial" w:cs="Arial"/>
          <w:szCs w:val="24"/>
        </w:rPr>
        <w:t>el</w:t>
      </w:r>
      <w:r w:rsidR="00C07C20">
        <w:rPr>
          <w:rFonts w:ascii="Arial" w:hAnsi="Arial" w:cs="Arial"/>
          <w:szCs w:val="24"/>
        </w:rPr>
        <w:t xml:space="preserve"> </w:t>
      </w:r>
      <w:r w:rsidR="003440CA">
        <w:rPr>
          <w:rFonts w:ascii="Arial" w:hAnsi="Arial" w:cs="Arial"/>
          <w:szCs w:val="24"/>
        </w:rPr>
        <w:t xml:space="preserve">señor </w:t>
      </w:r>
      <w:r w:rsidR="00D517C1">
        <w:rPr>
          <w:rFonts w:ascii="Arial" w:hAnsi="Arial" w:cs="Arial"/>
          <w:b/>
          <w:szCs w:val="24"/>
        </w:rPr>
        <w:t xml:space="preserve">Ramiro Perea Moreno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00E0198B" w:rsidRPr="00E0198B">
        <w:rPr>
          <w:rFonts w:ascii="Arial" w:hAnsi="Arial" w:cs="Arial"/>
          <w:b/>
          <w:szCs w:val="24"/>
        </w:rPr>
        <w:t>Administradora Colombiana de Pensiones</w:t>
      </w:r>
      <w:r w:rsidR="00E0198B">
        <w:rPr>
          <w:rFonts w:ascii="Arial" w:hAnsi="Arial" w:cs="Arial"/>
          <w:szCs w:val="24"/>
        </w:rPr>
        <w:t xml:space="preserve"> –</w:t>
      </w:r>
      <w:r w:rsidR="00F844A7">
        <w:rPr>
          <w:rFonts w:ascii="Arial" w:hAnsi="Arial" w:cs="Arial"/>
          <w:b/>
          <w:bCs/>
          <w:szCs w:val="24"/>
        </w:rPr>
        <w:t>Colpensiones</w:t>
      </w:r>
      <w:r w:rsidR="00E0198B">
        <w:rPr>
          <w:rFonts w:ascii="Arial" w:hAnsi="Arial" w:cs="Arial"/>
          <w:b/>
          <w:bCs/>
          <w:szCs w:val="24"/>
        </w:rPr>
        <w:t>-</w:t>
      </w:r>
      <w:r w:rsidR="00EA5EFB">
        <w:rPr>
          <w:rFonts w:ascii="Arial" w:hAnsi="Arial" w:cs="Arial"/>
          <w:bCs/>
          <w:iCs/>
          <w:szCs w:val="24"/>
        </w:rPr>
        <w:t>, radicado al Nº 66001-31-05-00</w:t>
      </w:r>
      <w:r w:rsidR="00D517C1">
        <w:rPr>
          <w:rFonts w:ascii="Arial" w:hAnsi="Arial" w:cs="Arial"/>
          <w:bCs/>
          <w:iCs/>
          <w:szCs w:val="24"/>
        </w:rPr>
        <w:t>1</w:t>
      </w:r>
      <w:r w:rsidR="00EA5EFB">
        <w:rPr>
          <w:rFonts w:ascii="Arial" w:hAnsi="Arial" w:cs="Arial"/>
          <w:bCs/>
          <w:iCs/>
          <w:szCs w:val="24"/>
        </w:rPr>
        <w:t>-201</w:t>
      </w:r>
      <w:r w:rsidR="00D517C1">
        <w:rPr>
          <w:rFonts w:ascii="Arial" w:hAnsi="Arial" w:cs="Arial"/>
          <w:bCs/>
          <w:iCs/>
          <w:szCs w:val="24"/>
        </w:rPr>
        <w:t>6</w:t>
      </w:r>
      <w:r w:rsidR="00332C8A">
        <w:rPr>
          <w:rFonts w:ascii="Arial" w:hAnsi="Arial" w:cs="Arial"/>
          <w:bCs/>
          <w:iCs/>
          <w:szCs w:val="24"/>
        </w:rPr>
        <w:t>-00</w:t>
      </w:r>
      <w:r w:rsidR="00D517C1">
        <w:rPr>
          <w:rFonts w:ascii="Arial" w:hAnsi="Arial" w:cs="Arial"/>
          <w:bCs/>
          <w:iCs/>
          <w:szCs w:val="24"/>
        </w:rPr>
        <w:t>223</w:t>
      </w:r>
      <w:r w:rsidR="00332C8A">
        <w:rPr>
          <w:rFonts w:ascii="Arial" w:hAnsi="Arial" w:cs="Arial"/>
          <w:bCs/>
          <w:iCs/>
          <w:szCs w:val="24"/>
        </w:rPr>
        <w:t>-01.</w:t>
      </w:r>
    </w:p>
    <w:p w:rsidR="007C7B26" w:rsidRDefault="007C7B26" w:rsidP="00091124">
      <w:pPr>
        <w:spacing w:line="276" w:lineRule="auto"/>
        <w:rPr>
          <w:rFonts w:ascii="Arial" w:hAnsi="Arial" w:cs="Arial"/>
          <w:bCs/>
          <w:iCs/>
          <w:szCs w:val="24"/>
        </w:rPr>
      </w:pPr>
    </w:p>
    <w:p w:rsidR="00502691" w:rsidRPr="00091124" w:rsidRDefault="00091124" w:rsidP="00091124">
      <w:pPr>
        <w:spacing w:line="276" w:lineRule="auto"/>
        <w:rPr>
          <w:rFonts w:ascii="Arial" w:hAnsi="Arial" w:cs="Arial"/>
          <w:b/>
          <w:szCs w:val="24"/>
        </w:rPr>
      </w:pPr>
      <w:r>
        <w:rPr>
          <w:rFonts w:ascii="Arial" w:hAnsi="Arial" w:cs="Arial"/>
          <w:b/>
          <w:szCs w:val="24"/>
        </w:rPr>
        <w:t>Registro de asistencia</w:t>
      </w:r>
    </w:p>
    <w:p w:rsidR="00502691" w:rsidRDefault="00502691" w:rsidP="00091124">
      <w:pPr>
        <w:spacing w:line="276" w:lineRule="auto"/>
        <w:ind w:firstLine="851"/>
        <w:rPr>
          <w:rFonts w:ascii="Arial" w:hAnsi="Arial" w:cs="Arial"/>
          <w:szCs w:val="24"/>
        </w:rPr>
      </w:pPr>
    </w:p>
    <w:p w:rsidR="00502691" w:rsidRDefault="00502691" w:rsidP="00091124">
      <w:pPr>
        <w:spacing w:line="276" w:lineRule="auto"/>
        <w:rPr>
          <w:rFonts w:ascii="Arial" w:hAnsi="Arial" w:cs="Arial"/>
          <w:szCs w:val="24"/>
        </w:rPr>
      </w:pPr>
      <w:r>
        <w:rPr>
          <w:rFonts w:ascii="Arial" w:hAnsi="Arial" w:cs="Arial"/>
          <w:szCs w:val="24"/>
        </w:rPr>
        <w:t>Demandante y su apodera</w:t>
      </w:r>
      <w:r w:rsidR="0048798C">
        <w:rPr>
          <w:rFonts w:ascii="Arial" w:hAnsi="Arial" w:cs="Arial"/>
          <w:szCs w:val="24"/>
        </w:rPr>
        <w:t xml:space="preserve">do </w:t>
      </w:r>
      <w:r w:rsidR="0048798C">
        <w:rPr>
          <w:rFonts w:ascii="Arial" w:hAnsi="Arial" w:cs="Arial"/>
          <w:szCs w:val="24"/>
        </w:rPr>
        <w:tab/>
      </w:r>
      <w:r w:rsidR="0048798C">
        <w:rPr>
          <w:rFonts w:ascii="Arial" w:hAnsi="Arial" w:cs="Arial"/>
          <w:szCs w:val="24"/>
        </w:rPr>
        <w:tab/>
      </w:r>
      <w:r w:rsidR="00F844A7">
        <w:rPr>
          <w:rFonts w:ascii="Arial" w:hAnsi="Arial" w:cs="Arial"/>
          <w:szCs w:val="24"/>
        </w:rPr>
        <w:t>Colpensiones</w:t>
      </w:r>
      <w:r w:rsidR="002B556B">
        <w:rPr>
          <w:rFonts w:ascii="Arial" w:hAnsi="Arial" w:cs="Arial"/>
          <w:szCs w:val="24"/>
        </w:rPr>
        <w:t xml:space="preserve"> </w:t>
      </w:r>
      <w:r w:rsidR="005E0ED1">
        <w:rPr>
          <w:rFonts w:ascii="Arial" w:hAnsi="Arial" w:cs="Arial"/>
          <w:szCs w:val="24"/>
        </w:rPr>
        <w:t>y su apoderado:</w:t>
      </w:r>
    </w:p>
    <w:p w:rsidR="00272C8B" w:rsidRDefault="00272C8B" w:rsidP="00091124">
      <w:pPr>
        <w:spacing w:line="276" w:lineRule="auto"/>
        <w:ind w:firstLine="851"/>
        <w:rPr>
          <w:rFonts w:ascii="Arial" w:hAnsi="Arial" w:cs="Arial"/>
          <w:szCs w:val="24"/>
        </w:rPr>
      </w:pPr>
    </w:p>
    <w:p w:rsidR="00272C8B" w:rsidRPr="00091124" w:rsidRDefault="00091124" w:rsidP="00091124">
      <w:pPr>
        <w:spacing w:line="276" w:lineRule="auto"/>
        <w:jc w:val="both"/>
        <w:rPr>
          <w:rFonts w:ascii="Arial" w:hAnsi="Arial" w:cs="Arial"/>
          <w:b/>
          <w:szCs w:val="24"/>
        </w:rPr>
      </w:pPr>
      <w:r>
        <w:rPr>
          <w:rFonts w:ascii="Arial" w:hAnsi="Arial" w:cs="Arial"/>
          <w:b/>
          <w:szCs w:val="24"/>
        </w:rPr>
        <w:t>Traslado a las partes</w:t>
      </w:r>
    </w:p>
    <w:p w:rsidR="00272C8B" w:rsidRPr="001A1834" w:rsidRDefault="00272C8B" w:rsidP="00091124">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091124">
      <w:pPr>
        <w:spacing w:line="276" w:lineRule="auto"/>
        <w:contextualSpacing/>
        <w:jc w:val="both"/>
        <w:rPr>
          <w:rFonts w:ascii="Arial" w:hAnsi="Arial" w:cs="Arial"/>
          <w:szCs w:val="24"/>
        </w:rPr>
      </w:pPr>
      <w:r w:rsidRPr="001A1834">
        <w:rPr>
          <w:rFonts w:ascii="Arial" w:hAnsi="Arial" w:cs="Arial"/>
          <w:szCs w:val="24"/>
        </w:rPr>
        <w:t>En este estado se corre traslado a los asistentes para que presenten sus alegatos.</w:t>
      </w:r>
    </w:p>
    <w:p w:rsidR="00272C8B" w:rsidRPr="00502691" w:rsidRDefault="00272C8B" w:rsidP="00091124">
      <w:pPr>
        <w:spacing w:line="276" w:lineRule="auto"/>
        <w:ind w:firstLine="851"/>
        <w:rPr>
          <w:rFonts w:ascii="Arial" w:hAnsi="Arial" w:cs="Arial"/>
          <w:szCs w:val="24"/>
        </w:rPr>
      </w:pPr>
    </w:p>
    <w:p w:rsidR="00226D5F" w:rsidRDefault="00091124" w:rsidP="00091124">
      <w:pPr>
        <w:spacing w:line="276" w:lineRule="auto"/>
        <w:jc w:val="center"/>
        <w:rPr>
          <w:rFonts w:ascii="Arial" w:hAnsi="Arial" w:cs="Arial"/>
          <w:b/>
          <w:szCs w:val="24"/>
        </w:rPr>
      </w:pPr>
      <w:r>
        <w:rPr>
          <w:rFonts w:ascii="Arial" w:hAnsi="Arial" w:cs="Arial"/>
          <w:b/>
          <w:szCs w:val="24"/>
        </w:rPr>
        <w:t>ANTECEDENTES</w:t>
      </w:r>
      <w:r w:rsidR="005C47E7">
        <w:rPr>
          <w:rFonts w:ascii="Arial" w:hAnsi="Arial" w:cs="Arial"/>
          <w:b/>
          <w:szCs w:val="24"/>
        </w:rPr>
        <w:t xml:space="preserve"> </w:t>
      </w:r>
    </w:p>
    <w:p w:rsidR="00E55102" w:rsidRPr="00637118" w:rsidRDefault="00E55102" w:rsidP="00091124">
      <w:pPr>
        <w:spacing w:line="276" w:lineRule="auto"/>
        <w:jc w:val="center"/>
        <w:rPr>
          <w:rFonts w:ascii="Arial" w:hAnsi="Arial" w:cs="Arial"/>
          <w:b/>
          <w:szCs w:val="24"/>
        </w:rPr>
      </w:pPr>
    </w:p>
    <w:p w:rsidR="00091124" w:rsidRPr="00091124" w:rsidRDefault="00091124" w:rsidP="00091124">
      <w:pPr>
        <w:pStyle w:val="Sinespaciado"/>
        <w:numPr>
          <w:ilvl w:val="0"/>
          <w:numId w:val="9"/>
        </w:numPr>
        <w:spacing w:line="276" w:lineRule="auto"/>
        <w:rPr>
          <w:rFonts w:ascii="Arial" w:hAnsi="Arial" w:cs="Arial"/>
          <w:sz w:val="24"/>
          <w:szCs w:val="24"/>
        </w:rPr>
      </w:pPr>
      <w:r>
        <w:rPr>
          <w:rFonts w:ascii="Arial" w:hAnsi="Arial" w:cs="Arial"/>
          <w:b/>
          <w:sz w:val="24"/>
          <w:szCs w:val="24"/>
        </w:rPr>
        <w:t>Síntesis de la demanda y su contestación</w:t>
      </w:r>
    </w:p>
    <w:p w:rsidR="00091124" w:rsidRPr="00AC486E" w:rsidRDefault="00091124" w:rsidP="00091124">
      <w:pPr>
        <w:pStyle w:val="Sinespaciado"/>
        <w:spacing w:line="276" w:lineRule="auto"/>
        <w:ind w:left="720"/>
        <w:rPr>
          <w:rFonts w:ascii="Arial" w:hAnsi="Arial" w:cs="Arial"/>
          <w:sz w:val="24"/>
          <w:szCs w:val="24"/>
        </w:rPr>
      </w:pPr>
    </w:p>
    <w:p w:rsidR="00BE5210" w:rsidRDefault="008E5AC8" w:rsidP="00D023DA">
      <w:pPr>
        <w:spacing w:line="276" w:lineRule="auto"/>
        <w:jc w:val="both"/>
        <w:rPr>
          <w:rFonts w:ascii="Arial" w:hAnsi="Arial" w:cs="Arial"/>
          <w:szCs w:val="24"/>
        </w:rPr>
      </w:pPr>
      <w:r>
        <w:rPr>
          <w:rFonts w:ascii="Arial" w:hAnsi="Arial" w:cs="Arial"/>
          <w:szCs w:val="24"/>
        </w:rPr>
        <w:t xml:space="preserve">El señor </w:t>
      </w:r>
      <w:r w:rsidR="00D517C1">
        <w:rPr>
          <w:rFonts w:ascii="Arial" w:hAnsi="Arial" w:cs="Arial"/>
          <w:szCs w:val="24"/>
        </w:rPr>
        <w:t>Ramiro Perea Moreno</w:t>
      </w:r>
      <w:r w:rsidR="006956A4">
        <w:rPr>
          <w:rFonts w:ascii="Arial" w:hAnsi="Arial" w:cs="Arial"/>
          <w:szCs w:val="24"/>
        </w:rPr>
        <w:t xml:space="preserve"> </w:t>
      </w:r>
      <w:r w:rsidR="00D023DA">
        <w:rPr>
          <w:rFonts w:ascii="Arial" w:hAnsi="Arial" w:cs="Arial"/>
          <w:szCs w:val="24"/>
        </w:rPr>
        <w:t xml:space="preserve">pretende </w:t>
      </w:r>
      <w:r w:rsidR="00226D5F" w:rsidRPr="00AC486E">
        <w:rPr>
          <w:rFonts w:ascii="Arial" w:hAnsi="Arial" w:cs="Arial"/>
          <w:szCs w:val="24"/>
        </w:rPr>
        <w:t>que</w:t>
      </w:r>
      <w:r w:rsidR="00594723">
        <w:rPr>
          <w:rFonts w:ascii="Arial" w:hAnsi="Arial" w:cs="Arial"/>
          <w:szCs w:val="24"/>
        </w:rPr>
        <w:t xml:space="preserve"> </w:t>
      </w:r>
      <w:r w:rsidR="006B603C">
        <w:rPr>
          <w:rFonts w:ascii="Arial" w:hAnsi="Arial" w:cs="Arial"/>
          <w:szCs w:val="24"/>
        </w:rPr>
        <w:t>se</w:t>
      </w:r>
      <w:r>
        <w:rPr>
          <w:rFonts w:ascii="Arial" w:hAnsi="Arial" w:cs="Arial"/>
          <w:szCs w:val="24"/>
        </w:rPr>
        <w:t xml:space="preserve"> declare que tiene derecho a que se le reliquide la pensión de vejez que le fuera reconocida por el ISS mediante </w:t>
      </w:r>
      <w:r w:rsidR="007A31F9">
        <w:rPr>
          <w:rFonts w:ascii="Arial" w:hAnsi="Arial" w:cs="Arial"/>
          <w:szCs w:val="24"/>
        </w:rPr>
        <w:t xml:space="preserve">la </w:t>
      </w:r>
      <w:r>
        <w:rPr>
          <w:rFonts w:ascii="Arial" w:hAnsi="Arial" w:cs="Arial"/>
          <w:szCs w:val="24"/>
        </w:rPr>
        <w:t>Resolución</w:t>
      </w:r>
      <w:r w:rsidR="007A31F9">
        <w:rPr>
          <w:rFonts w:ascii="Arial" w:hAnsi="Arial" w:cs="Arial"/>
          <w:szCs w:val="24"/>
        </w:rPr>
        <w:t xml:space="preserve"> Nº 108775 de 2011, con los salarios reales devengados durante los últimos 10 años; en consecuencia, se le reconozca el retroactivo de las diferencias causadas debidamente indexadas al momento del pago y los intereses moratorios a partir de la ejecutoria de la sentencia. </w:t>
      </w:r>
    </w:p>
    <w:p w:rsidR="007A31F9" w:rsidRPr="00AC486E" w:rsidRDefault="007A31F9" w:rsidP="00D023DA">
      <w:pPr>
        <w:spacing w:line="276" w:lineRule="auto"/>
        <w:jc w:val="both"/>
        <w:rPr>
          <w:rFonts w:ascii="Arial" w:hAnsi="Arial" w:cs="Arial"/>
          <w:szCs w:val="24"/>
        </w:rPr>
      </w:pPr>
    </w:p>
    <w:p w:rsidR="00835384" w:rsidRDefault="00A957FB" w:rsidP="00091124">
      <w:pPr>
        <w:spacing w:line="276" w:lineRule="auto"/>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 xml:space="preserve">en que </w:t>
      </w:r>
      <w:r w:rsidR="004B74F6">
        <w:rPr>
          <w:rFonts w:ascii="Arial" w:hAnsi="Arial" w:cs="Arial"/>
          <w:szCs w:val="24"/>
        </w:rPr>
        <w:t>(i)</w:t>
      </w:r>
      <w:r w:rsidR="005B6398">
        <w:rPr>
          <w:rFonts w:ascii="Arial" w:hAnsi="Arial" w:cs="Arial"/>
          <w:szCs w:val="24"/>
        </w:rPr>
        <w:t xml:space="preserve"> </w:t>
      </w:r>
      <w:r w:rsidR="006754BE">
        <w:rPr>
          <w:rFonts w:ascii="Arial" w:hAnsi="Arial" w:cs="Arial"/>
          <w:szCs w:val="24"/>
        </w:rPr>
        <w:t xml:space="preserve">a través de la Resolución Nº 108775 de 2011 el ISS le reconoció la pensión de vejez, con base en el Acuerdo 049/90, por ser beneficiario del régimen de transición; (ii) </w:t>
      </w:r>
      <w:r w:rsidR="00CA4A46">
        <w:rPr>
          <w:rFonts w:ascii="Arial" w:hAnsi="Arial" w:cs="Arial"/>
          <w:szCs w:val="24"/>
        </w:rPr>
        <w:t>la mesada pensional a partir del 02/05/2011, fue reconocida en $839.759 y con base en 1.096,71 semanas cotizadas.</w:t>
      </w:r>
    </w:p>
    <w:p w:rsidR="00CA4A46" w:rsidRDefault="00CA4A46" w:rsidP="00091124">
      <w:pPr>
        <w:spacing w:line="276" w:lineRule="auto"/>
        <w:jc w:val="both"/>
        <w:rPr>
          <w:rFonts w:ascii="Arial" w:hAnsi="Arial" w:cs="Arial"/>
          <w:szCs w:val="24"/>
        </w:rPr>
      </w:pPr>
      <w:r>
        <w:rPr>
          <w:rFonts w:ascii="Arial" w:hAnsi="Arial" w:cs="Arial"/>
          <w:szCs w:val="24"/>
        </w:rPr>
        <w:t>(iii) En el año 2004, presentó demanda ordinaria laboral en contra de Almacenes Éxito S.A., que culminó con sentencia que condenó al demandado a pagar los aportes a la seguridad social en pensiones con el salario real devengado entre los años 1996 a 2004</w:t>
      </w:r>
      <w:r w:rsidR="00A615A2">
        <w:rPr>
          <w:rFonts w:ascii="Arial" w:hAnsi="Arial" w:cs="Arial"/>
          <w:szCs w:val="24"/>
        </w:rPr>
        <w:t xml:space="preserve"> –sic- </w:t>
      </w:r>
      <w:r>
        <w:rPr>
          <w:rFonts w:ascii="Arial" w:hAnsi="Arial" w:cs="Arial"/>
          <w:szCs w:val="24"/>
        </w:rPr>
        <w:t>; (iv) la sociedad demandada, dio cumplimiento al fallo judicial el día 12/10/2007 cuando consignó al ISS la suma de $121´189.261, por concepto de cálculo actuarial; (v) pese al pago efectuado por Almacenes Éxito S.A., el ISS al momento de reconocerle la prestación no los tuvo en cuenta, a tal punto que no aparecen reflejados en la historia laboral; (vi) el 12/04/2016, solicitó a Colpensiones la reliquidación de su pensión con los salarios reconocidos en la sentencia enunciada, sin haber recibido respuesta.</w:t>
      </w:r>
    </w:p>
    <w:p w:rsidR="006754BE" w:rsidRPr="00BE5210" w:rsidRDefault="006754BE" w:rsidP="00091124">
      <w:pPr>
        <w:spacing w:line="276" w:lineRule="auto"/>
        <w:jc w:val="both"/>
        <w:rPr>
          <w:rFonts w:ascii="Arial" w:hAnsi="Arial" w:cs="Arial"/>
          <w:szCs w:val="24"/>
          <w:lang w:val="es-CO"/>
        </w:rPr>
      </w:pPr>
    </w:p>
    <w:p w:rsidR="00591F75" w:rsidRDefault="005B3ACB" w:rsidP="00091124">
      <w:pPr>
        <w:spacing w:line="276" w:lineRule="auto"/>
        <w:jc w:val="both"/>
        <w:rPr>
          <w:rFonts w:ascii="Arial" w:hAnsi="Arial" w:cs="Arial"/>
          <w:szCs w:val="24"/>
        </w:rPr>
      </w:pPr>
      <w:r>
        <w:rPr>
          <w:rFonts w:ascii="Arial" w:hAnsi="Arial" w:cs="Arial"/>
          <w:szCs w:val="24"/>
        </w:rPr>
        <w:t xml:space="preserve">La </w:t>
      </w:r>
      <w:r w:rsidRPr="005B3ACB">
        <w:rPr>
          <w:rFonts w:ascii="Arial" w:hAnsi="Arial" w:cs="Arial"/>
          <w:b/>
          <w:szCs w:val="24"/>
        </w:rPr>
        <w:t>Administradora Colombiana de Pensiones</w:t>
      </w:r>
      <w:r>
        <w:rPr>
          <w:rFonts w:ascii="Arial" w:hAnsi="Arial" w:cs="Arial"/>
          <w:szCs w:val="24"/>
        </w:rPr>
        <w:t xml:space="preserve"> </w:t>
      </w:r>
      <w:r>
        <w:rPr>
          <w:rFonts w:ascii="Arial" w:hAnsi="Arial" w:cs="Arial"/>
          <w:b/>
          <w:szCs w:val="24"/>
        </w:rPr>
        <w:t>-</w:t>
      </w:r>
      <w:r w:rsidR="00F844A7">
        <w:rPr>
          <w:rFonts w:ascii="Arial" w:hAnsi="Arial" w:cs="Arial"/>
          <w:b/>
          <w:szCs w:val="24"/>
        </w:rPr>
        <w:t>Colpensiones</w:t>
      </w:r>
      <w:r w:rsidR="00091124">
        <w:rPr>
          <w:rFonts w:ascii="Arial" w:hAnsi="Arial" w:cs="Arial"/>
          <w:b/>
          <w:szCs w:val="24"/>
        </w:rPr>
        <w:t>-</w:t>
      </w:r>
      <w:r w:rsidR="009A78AA">
        <w:rPr>
          <w:rFonts w:ascii="Arial" w:hAnsi="Arial" w:cs="Arial"/>
          <w:b/>
          <w:szCs w:val="24"/>
        </w:rPr>
        <w:t xml:space="preserve">, </w:t>
      </w:r>
      <w:r w:rsidR="009A78AA">
        <w:rPr>
          <w:rFonts w:ascii="Arial" w:hAnsi="Arial" w:cs="Arial"/>
          <w:szCs w:val="24"/>
        </w:rPr>
        <w:t>se opuso a la prosperidad de las pretensiones de la demanda</w:t>
      </w:r>
      <w:r w:rsidR="003D59D5">
        <w:rPr>
          <w:rFonts w:ascii="Arial" w:hAnsi="Arial" w:cs="Arial"/>
          <w:szCs w:val="24"/>
        </w:rPr>
        <w:t xml:space="preserve"> e indicó que </w:t>
      </w:r>
      <w:r w:rsidR="002D69F8">
        <w:rPr>
          <w:rFonts w:ascii="Arial" w:hAnsi="Arial" w:cs="Arial"/>
          <w:szCs w:val="24"/>
        </w:rPr>
        <w:t>la prestación fue reconocida conforme a las disposiciones legales y con base en las novedades dispuestas en la historia laboral válida para prestaciones sociales</w:t>
      </w:r>
      <w:r w:rsidR="00352DFD">
        <w:rPr>
          <w:rFonts w:ascii="Arial" w:hAnsi="Arial" w:cs="Arial"/>
          <w:szCs w:val="24"/>
        </w:rPr>
        <w:t>. I</w:t>
      </w:r>
      <w:r w:rsidR="007F7CE7">
        <w:rPr>
          <w:rFonts w:ascii="Arial" w:hAnsi="Arial" w:cs="Arial"/>
          <w:szCs w:val="24"/>
        </w:rPr>
        <w:t>nterpuso como excepciones de fondo las que rotuló “</w:t>
      </w:r>
      <w:r w:rsidR="00EB3C78">
        <w:rPr>
          <w:rFonts w:ascii="Arial" w:hAnsi="Arial" w:cs="Arial"/>
          <w:szCs w:val="24"/>
        </w:rPr>
        <w:t>Inexistencia de la obligación demandada</w:t>
      </w:r>
      <w:r w:rsidR="00453DC3">
        <w:rPr>
          <w:rFonts w:ascii="Arial" w:hAnsi="Arial" w:cs="Arial"/>
          <w:szCs w:val="24"/>
        </w:rPr>
        <w:t>”</w:t>
      </w:r>
      <w:r w:rsidR="002D69F8">
        <w:rPr>
          <w:rFonts w:ascii="Arial" w:hAnsi="Arial" w:cs="Arial"/>
          <w:szCs w:val="24"/>
        </w:rPr>
        <w:t xml:space="preserve"> y </w:t>
      </w:r>
      <w:r w:rsidR="00DE053E">
        <w:rPr>
          <w:rFonts w:ascii="Arial" w:hAnsi="Arial" w:cs="Arial"/>
          <w:szCs w:val="24"/>
        </w:rPr>
        <w:t>“Prescripción”</w:t>
      </w:r>
      <w:r w:rsidR="00EB3C78">
        <w:rPr>
          <w:rFonts w:ascii="Arial" w:hAnsi="Arial" w:cs="Arial"/>
          <w:szCs w:val="24"/>
        </w:rPr>
        <w:t>.</w:t>
      </w:r>
    </w:p>
    <w:p w:rsidR="00306036" w:rsidRDefault="00306036" w:rsidP="00091124">
      <w:pPr>
        <w:spacing w:line="276" w:lineRule="auto"/>
        <w:jc w:val="both"/>
        <w:rPr>
          <w:rFonts w:ascii="Arial" w:hAnsi="Arial" w:cs="Arial"/>
          <w:szCs w:val="24"/>
        </w:rPr>
      </w:pPr>
    </w:p>
    <w:p w:rsidR="00D8642F" w:rsidRDefault="00D8642F" w:rsidP="00091124">
      <w:pPr>
        <w:pStyle w:val="Prrafodelista"/>
        <w:numPr>
          <w:ilvl w:val="0"/>
          <w:numId w:val="9"/>
        </w:numPr>
        <w:spacing w:line="276" w:lineRule="auto"/>
        <w:rPr>
          <w:rFonts w:ascii="Arial" w:hAnsi="Arial" w:cs="Arial"/>
          <w:b/>
          <w:sz w:val="24"/>
          <w:szCs w:val="24"/>
        </w:rPr>
      </w:pPr>
      <w:r w:rsidRPr="00D8642F">
        <w:rPr>
          <w:rFonts w:ascii="Arial" w:hAnsi="Arial" w:cs="Arial"/>
          <w:b/>
          <w:sz w:val="24"/>
          <w:szCs w:val="24"/>
        </w:rPr>
        <w:t xml:space="preserve">Trámite procesal </w:t>
      </w:r>
    </w:p>
    <w:p w:rsidR="00D8642F" w:rsidRPr="00D8642F" w:rsidRDefault="00D8642F" w:rsidP="009546D4">
      <w:pPr>
        <w:spacing w:line="276" w:lineRule="auto"/>
        <w:jc w:val="both"/>
        <w:rPr>
          <w:rFonts w:ascii="Arial" w:hAnsi="Arial" w:cs="Arial"/>
          <w:szCs w:val="24"/>
        </w:rPr>
      </w:pPr>
      <w:r>
        <w:rPr>
          <w:rFonts w:ascii="Arial" w:hAnsi="Arial" w:cs="Arial"/>
          <w:szCs w:val="24"/>
        </w:rPr>
        <w:lastRenderedPageBreak/>
        <w:t xml:space="preserve">Previo a la emisión de la sentencia, la Administradora Colombiana de Pensiones –Colpensiones- allegó la Resolución Nº GNR 149037 del 23/05/2016, mediante la cual reliquidó la pensión de vejez del demandante; </w:t>
      </w:r>
      <w:r w:rsidR="009546D4">
        <w:rPr>
          <w:rFonts w:ascii="Arial" w:hAnsi="Arial" w:cs="Arial"/>
          <w:szCs w:val="24"/>
        </w:rPr>
        <w:t>pero de dicho acto administrativo, no se logra comprender con exactitud los criterios que se tuvieron en cuenta para ello.</w:t>
      </w:r>
    </w:p>
    <w:p w:rsidR="00D8642F" w:rsidRPr="00D8642F" w:rsidRDefault="00D8642F" w:rsidP="00D8642F">
      <w:pPr>
        <w:spacing w:line="276" w:lineRule="auto"/>
        <w:rPr>
          <w:rFonts w:ascii="Arial" w:hAnsi="Arial" w:cs="Arial"/>
          <w:b/>
          <w:szCs w:val="24"/>
        </w:rPr>
      </w:pPr>
    </w:p>
    <w:p w:rsidR="00D8642F" w:rsidRPr="00D8642F" w:rsidRDefault="00D8642F" w:rsidP="00D8642F">
      <w:pPr>
        <w:spacing w:line="276" w:lineRule="auto"/>
        <w:rPr>
          <w:rFonts w:ascii="Arial" w:hAnsi="Arial" w:cs="Arial"/>
          <w:b/>
          <w:szCs w:val="24"/>
        </w:rPr>
      </w:pPr>
    </w:p>
    <w:p w:rsidR="00226D5F" w:rsidRPr="00684772" w:rsidRDefault="001B78BB" w:rsidP="00091124">
      <w:pPr>
        <w:pStyle w:val="Prrafodelista"/>
        <w:numPr>
          <w:ilvl w:val="0"/>
          <w:numId w:val="9"/>
        </w:numPr>
        <w:spacing w:line="276" w:lineRule="auto"/>
        <w:rPr>
          <w:rFonts w:ascii="Arial" w:hAnsi="Arial" w:cs="Arial"/>
          <w:b/>
          <w:szCs w:val="24"/>
        </w:rPr>
      </w:pPr>
      <w:r>
        <w:rPr>
          <w:rFonts w:ascii="Arial" w:hAnsi="Arial" w:cs="Arial"/>
          <w:b/>
          <w:sz w:val="24"/>
          <w:szCs w:val="24"/>
        </w:rPr>
        <w:t>Síntesis de la sentencia</w:t>
      </w:r>
    </w:p>
    <w:p w:rsidR="00684772" w:rsidRPr="00091124" w:rsidRDefault="00684772" w:rsidP="00235922">
      <w:pPr>
        <w:pStyle w:val="Prrafodelista"/>
        <w:spacing w:line="276" w:lineRule="auto"/>
        <w:ind w:left="360"/>
        <w:rPr>
          <w:rFonts w:ascii="Arial" w:hAnsi="Arial" w:cs="Arial"/>
          <w:b/>
          <w:szCs w:val="24"/>
        </w:rPr>
      </w:pPr>
    </w:p>
    <w:p w:rsidR="00C349D7" w:rsidRDefault="00226D5F" w:rsidP="002D69F8">
      <w:pPr>
        <w:spacing w:line="276" w:lineRule="auto"/>
        <w:jc w:val="both"/>
        <w:rPr>
          <w:rFonts w:ascii="Arial" w:hAnsi="Arial" w:cs="Arial"/>
          <w:szCs w:val="24"/>
        </w:rPr>
      </w:pPr>
      <w:r w:rsidRPr="00091124">
        <w:rPr>
          <w:rFonts w:ascii="Arial" w:hAnsi="Arial" w:cs="Arial"/>
          <w:szCs w:val="24"/>
        </w:rPr>
        <w:t>El Juzgado</w:t>
      </w:r>
      <w:r w:rsidR="0053562A" w:rsidRPr="00091124">
        <w:rPr>
          <w:rFonts w:ascii="Arial" w:hAnsi="Arial" w:cs="Arial"/>
          <w:szCs w:val="24"/>
        </w:rPr>
        <w:t xml:space="preserve"> </w:t>
      </w:r>
      <w:r w:rsidR="002D69F8">
        <w:rPr>
          <w:rFonts w:ascii="Arial" w:hAnsi="Arial" w:cs="Arial"/>
          <w:szCs w:val="24"/>
        </w:rPr>
        <w:t xml:space="preserve">Primero </w:t>
      </w:r>
      <w:r w:rsidRPr="00091124">
        <w:rPr>
          <w:rFonts w:ascii="Arial" w:hAnsi="Arial" w:cs="Arial"/>
          <w:szCs w:val="24"/>
        </w:rPr>
        <w:t>Laboral del Circuito de Pereira</w:t>
      </w:r>
      <w:r w:rsidR="002C313D" w:rsidRPr="00091124">
        <w:rPr>
          <w:rFonts w:ascii="Arial" w:hAnsi="Arial" w:cs="Arial"/>
          <w:szCs w:val="24"/>
        </w:rPr>
        <w:t xml:space="preserve">, </w:t>
      </w:r>
      <w:r w:rsidR="00206C67">
        <w:rPr>
          <w:rFonts w:ascii="Arial" w:hAnsi="Arial" w:cs="Arial"/>
          <w:szCs w:val="24"/>
        </w:rPr>
        <w:t>ordenó a Colpensiones incluir en la historia laboral del demandante, el tiempo laborado</w:t>
      </w:r>
      <w:r w:rsidR="00AB7604">
        <w:rPr>
          <w:rFonts w:ascii="Arial" w:hAnsi="Arial" w:cs="Arial"/>
          <w:szCs w:val="24"/>
        </w:rPr>
        <w:t xml:space="preserve"> </w:t>
      </w:r>
      <w:r w:rsidR="00206C67">
        <w:rPr>
          <w:rFonts w:ascii="Arial" w:hAnsi="Arial" w:cs="Arial"/>
          <w:szCs w:val="24"/>
        </w:rPr>
        <w:t>para Almacenes Éxito S.A.</w:t>
      </w:r>
      <w:r w:rsidR="00AB7604">
        <w:rPr>
          <w:rFonts w:ascii="Arial" w:hAnsi="Arial" w:cs="Arial"/>
          <w:szCs w:val="24"/>
        </w:rPr>
        <w:t xml:space="preserve"> y los salarios base de cotización que fueron</w:t>
      </w:r>
      <w:r w:rsidR="00206C67">
        <w:rPr>
          <w:rFonts w:ascii="Arial" w:hAnsi="Arial" w:cs="Arial"/>
          <w:szCs w:val="24"/>
        </w:rPr>
        <w:t xml:space="preserve"> reconoci</w:t>
      </w:r>
      <w:r w:rsidR="00AB7604">
        <w:rPr>
          <w:rFonts w:ascii="Arial" w:hAnsi="Arial" w:cs="Arial"/>
          <w:szCs w:val="24"/>
        </w:rPr>
        <w:t xml:space="preserve">dos en sentencia del 05/08/2005 emitida por esta Corporación, consecuente con ello, ordenó </w:t>
      </w:r>
      <w:r w:rsidR="00DB09FE">
        <w:rPr>
          <w:rFonts w:ascii="Arial" w:hAnsi="Arial" w:cs="Arial"/>
          <w:szCs w:val="24"/>
        </w:rPr>
        <w:t xml:space="preserve">la reliquidación de la pensión de vejez del actor, </w:t>
      </w:r>
      <w:r w:rsidR="00E942D9">
        <w:rPr>
          <w:rFonts w:ascii="Arial" w:hAnsi="Arial" w:cs="Arial"/>
          <w:szCs w:val="24"/>
        </w:rPr>
        <w:t>con base en</w:t>
      </w:r>
      <w:r w:rsidR="00A615A2">
        <w:rPr>
          <w:rFonts w:ascii="Arial" w:hAnsi="Arial" w:cs="Arial"/>
          <w:szCs w:val="24"/>
        </w:rPr>
        <w:t xml:space="preserve"> el </w:t>
      </w:r>
      <w:r w:rsidR="00DB09FE">
        <w:rPr>
          <w:rFonts w:ascii="Arial" w:hAnsi="Arial" w:cs="Arial"/>
          <w:szCs w:val="24"/>
        </w:rPr>
        <w:t xml:space="preserve">IBL de </w:t>
      </w:r>
      <w:r w:rsidR="00A615A2">
        <w:rPr>
          <w:rFonts w:ascii="Arial" w:hAnsi="Arial" w:cs="Arial"/>
          <w:szCs w:val="24"/>
        </w:rPr>
        <w:t>los últimos 10 años de $</w:t>
      </w:r>
      <w:r w:rsidR="00DB09FE">
        <w:rPr>
          <w:rFonts w:ascii="Arial" w:hAnsi="Arial" w:cs="Arial"/>
          <w:szCs w:val="24"/>
        </w:rPr>
        <w:t>1.940.748 y una tasa de reemplazo del 90%, por lo que obtuvo una mesada de $1.746.673 para el año 2011, que para el año 2013 ascendió a $1.856.032</w:t>
      </w:r>
      <w:r w:rsidR="00E942D9">
        <w:rPr>
          <w:rFonts w:ascii="Arial" w:hAnsi="Arial" w:cs="Arial"/>
          <w:szCs w:val="24"/>
        </w:rPr>
        <w:t>.</w:t>
      </w:r>
    </w:p>
    <w:p w:rsidR="00E942D9" w:rsidRDefault="00E942D9" w:rsidP="002D69F8">
      <w:pPr>
        <w:spacing w:line="276" w:lineRule="auto"/>
        <w:jc w:val="both"/>
        <w:rPr>
          <w:rFonts w:ascii="Arial" w:hAnsi="Arial" w:cs="Arial"/>
          <w:szCs w:val="24"/>
        </w:rPr>
      </w:pPr>
    </w:p>
    <w:p w:rsidR="00E942D9" w:rsidRDefault="00E942D9" w:rsidP="002D69F8">
      <w:pPr>
        <w:spacing w:line="276" w:lineRule="auto"/>
        <w:jc w:val="both"/>
        <w:rPr>
          <w:rFonts w:ascii="Arial" w:hAnsi="Arial" w:cs="Arial"/>
          <w:szCs w:val="24"/>
        </w:rPr>
      </w:pPr>
      <w:r>
        <w:rPr>
          <w:rFonts w:ascii="Arial" w:hAnsi="Arial" w:cs="Arial"/>
          <w:szCs w:val="24"/>
        </w:rPr>
        <w:t xml:space="preserve">Declaró probada parcialmente la excepción de prescripción, respecto del reajuste de las mesadas pensionales causadas </w:t>
      </w:r>
      <w:r w:rsidR="00684772">
        <w:rPr>
          <w:rFonts w:ascii="Arial" w:hAnsi="Arial" w:cs="Arial"/>
          <w:szCs w:val="24"/>
        </w:rPr>
        <w:t xml:space="preserve">con anterioridad al </w:t>
      </w:r>
      <w:r w:rsidR="005F383A">
        <w:rPr>
          <w:rFonts w:ascii="Arial" w:hAnsi="Arial" w:cs="Arial"/>
          <w:szCs w:val="24"/>
        </w:rPr>
        <w:t xml:space="preserve">11/04/2013, toda vez que el </w:t>
      </w:r>
      <w:r w:rsidR="005822EE">
        <w:rPr>
          <w:rFonts w:ascii="Arial" w:hAnsi="Arial" w:cs="Arial"/>
          <w:szCs w:val="24"/>
        </w:rPr>
        <w:t>demandante contaba con los 3 años siguientes a la expedición de la Resolución No 108775 de 2011, para solicitar la reliquidación, pero solo lo hizo el 12/04/2016.</w:t>
      </w:r>
    </w:p>
    <w:p w:rsidR="00E942D9" w:rsidRDefault="00E942D9" w:rsidP="002D69F8">
      <w:pPr>
        <w:spacing w:line="276" w:lineRule="auto"/>
        <w:jc w:val="both"/>
        <w:rPr>
          <w:rFonts w:ascii="Arial" w:hAnsi="Arial" w:cs="Arial"/>
          <w:szCs w:val="24"/>
        </w:rPr>
      </w:pPr>
    </w:p>
    <w:p w:rsidR="00E942D9" w:rsidRDefault="00E942D9" w:rsidP="002D69F8">
      <w:pPr>
        <w:spacing w:line="276" w:lineRule="auto"/>
        <w:jc w:val="both"/>
        <w:rPr>
          <w:rFonts w:ascii="Arial" w:hAnsi="Arial" w:cs="Arial"/>
          <w:szCs w:val="24"/>
        </w:rPr>
      </w:pPr>
      <w:r>
        <w:rPr>
          <w:rFonts w:ascii="Arial" w:hAnsi="Arial" w:cs="Arial"/>
          <w:szCs w:val="24"/>
        </w:rPr>
        <w:t xml:space="preserve">Para arribar a la anterior conclusión, expresó que </w:t>
      </w:r>
      <w:r w:rsidR="005F383A">
        <w:rPr>
          <w:rFonts w:ascii="Arial" w:hAnsi="Arial" w:cs="Arial"/>
          <w:szCs w:val="24"/>
        </w:rPr>
        <w:t xml:space="preserve">el fundamento de la reliquidación logró ser acreditado por la parte actora, toda vez que en realidad existió un fallo judicial a su favor que le ordenó a Almacenes Éxito S.A. cancelar los aportes a la seguridad social en pensiones por el periodo comprendido entre el 15/01/1992 al 29/02/2004, orden a la que se dio cumplimiento en octubre de 2007, cuando se canceló el cálculo actuarial </w:t>
      </w:r>
      <w:r w:rsidR="005822EE">
        <w:rPr>
          <w:rFonts w:ascii="Arial" w:hAnsi="Arial" w:cs="Arial"/>
          <w:szCs w:val="24"/>
        </w:rPr>
        <w:t>que fuera liquidado por el ISS, por lo que era posible tener en cuenta la totalidad de las semanas comprendidas en ese lapso, así como los salarios devengados en ese mismo periodo, con lo cual se allegaba a 1399 semanas, lo que hacía procedente además la aplicación de una tasa de reemplazo del 90%.</w:t>
      </w:r>
    </w:p>
    <w:p w:rsidR="005822EE" w:rsidRDefault="005822EE" w:rsidP="002D69F8">
      <w:pPr>
        <w:spacing w:line="276" w:lineRule="auto"/>
        <w:jc w:val="both"/>
        <w:rPr>
          <w:rFonts w:ascii="Arial" w:hAnsi="Arial" w:cs="Arial"/>
          <w:szCs w:val="24"/>
        </w:rPr>
      </w:pPr>
    </w:p>
    <w:p w:rsidR="0048798C" w:rsidRDefault="0048798C" w:rsidP="0048798C">
      <w:pPr>
        <w:pStyle w:val="Prrafodelista"/>
        <w:numPr>
          <w:ilvl w:val="0"/>
          <w:numId w:val="9"/>
        </w:numPr>
        <w:spacing w:line="276" w:lineRule="auto"/>
        <w:jc w:val="both"/>
        <w:rPr>
          <w:rFonts w:ascii="Arial" w:hAnsi="Arial" w:cs="Arial"/>
          <w:b/>
          <w:sz w:val="24"/>
          <w:szCs w:val="24"/>
        </w:rPr>
      </w:pPr>
      <w:r w:rsidRPr="0048798C">
        <w:rPr>
          <w:rFonts w:ascii="Arial" w:hAnsi="Arial" w:cs="Arial"/>
          <w:b/>
          <w:sz w:val="24"/>
          <w:szCs w:val="24"/>
        </w:rPr>
        <w:t>Grado jurisdiccional de consulta</w:t>
      </w:r>
    </w:p>
    <w:p w:rsidR="00B40C0A" w:rsidRDefault="00B40C0A" w:rsidP="00B40C0A">
      <w:pPr>
        <w:shd w:val="clear" w:color="auto" w:fill="FFFFFF"/>
        <w:spacing w:line="276" w:lineRule="auto"/>
        <w:jc w:val="both"/>
        <w:rPr>
          <w:rFonts w:ascii="Arial" w:hAnsi="Arial" w:cs="Arial"/>
          <w:szCs w:val="24"/>
        </w:rPr>
      </w:pPr>
      <w:r w:rsidRPr="00B40C0A">
        <w:rPr>
          <w:rFonts w:ascii="Arial" w:hAnsi="Arial" w:cs="Arial"/>
          <w:szCs w:val="24"/>
        </w:rPr>
        <w:t>De conformidad con lo dispuesto por el artículo 69 del C.P.L. se ordenó el grado jurisdiccional de consulta respecto de la anterior decisión, al haber resultado la misma totalmente adversa a los intereses l</w:t>
      </w:r>
      <w:r>
        <w:rPr>
          <w:rFonts w:ascii="Arial" w:hAnsi="Arial" w:cs="Arial"/>
          <w:szCs w:val="24"/>
        </w:rPr>
        <w:t xml:space="preserve">a </w:t>
      </w:r>
      <w:r w:rsidR="002D69F8">
        <w:rPr>
          <w:rFonts w:ascii="Arial" w:hAnsi="Arial" w:cs="Arial"/>
          <w:szCs w:val="24"/>
        </w:rPr>
        <w:t>Administradora Colombiana de Pensiones –COLPENSIONES-</w:t>
      </w:r>
      <w:r w:rsidRPr="00B40C0A">
        <w:rPr>
          <w:rFonts w:ascii="Arial" w:hAnsi="Arial" w:cs="Arial"/>
          <w:szCs w:val="24"/>
        </w:rPr>
        <w:t xml:space="preserve">. </w:t>
      </w:r>
    </w:p>
    <w:p w:rsidR="00E50F20" w:rsidRDefault="00E50F20" w:rsidP="00B40C0A">
      <w:pPr>
        <w:shd w:val="clear" w:color="auto" w:fill="FFFFFF"/>
        <w:spacing w:line="276" w:lineRule="auto"/>
        <w:jc w:val="both"/>
        <w:rPr>
          <w:rFonts w:ascii="Arial" w:hAnsi="Arial" w:cs="Arial"/>
          <w:szCs w:val="24"/>
        </w:rPr>
      </w:pPr>
    </w:p>
    <w:p w:rsidR="0061484D" w:rsidRDefault="0061484D" w:rsidP="00091124">
      <w:pPr>
        <w:shd w:val="clear" w:color="auto" w:fill="FFFFFF"/>
        <w:tabs>
          <w:tab w:val="left" w:pos="5197"/>
        </w:tabs>
        <w:spacing w:line="276" w:lineRule="auto"/>
        <w:jc w:val="center"/>
        <w:rPr>
          <w:rFonts w:ascii="Arial" w:hAnsi="Arial" w:cs="Arial"/>
          <w:b/>
          <w:szCs w:val="24"/>
        </w:rPr>
      </w:pPr>
      <w:r w:rsidRPr="00091124">
        <w:rPr>
          <w:rFonts w:ascii="Arial" w:hAnsi="Arial" w:cs="Arial"/>
          <w:b/>
          <w:szCs w:val="24"/>
        </w:rPr>
        <w:t>CONSIDERACIONES</w:t>
      </w:r>
    </w:p>
    <w:p w:rsidR="002B254C" w:rsidRPr="00091124" w:rsidRDefault="002B254C" w:rsidP="00091124">
      <w:pPr>
        <w:shd w:val="clear" w:color="auto" w:fill="FFFFFF"/>
        <w:tabs>
          <w:tab w:val="left" w:pos="5197"/>
        </w:tabs>
        <w:spacing w:line="276" w:lineRule="auto"/>
        <w:jc w:val="center"/>
        <w:rPr>
          <w:rFonts w:ascii="Arial" w:hAnsi="Arial" w:cs="Arial"/>
          <w:b/>
          <w:szCs w:val="24"/>
        </w:rPr>
      </w:pPr>
    </w:p>
    <w:p w:rsidR="00226D5F" w:rsidRPr="00EE09FC" w:rsidRDefault="00226D5F" w:rsidP="006D510A">
      <w:pPr>
        <w:pStyle w:val="Prrafodelista"/>
        <w:numPr>
          <w:ilvl w:val="0"/>
          <w:numId w:val="8"/>
        </w:numPr>
        <w:shd w:val="clear" w:color="auto" w:fill="FFFFFF"/>
        <w:tabs>
          <w:tab w:val="left" w:pos="5197"/>
        </w:tabs>
        <w:spacing w:line="276" w:lineRule="auto"/>
        <w:jc w:val="both"/>
        <w:rPr>
          <w:rFonts w:ascii="Arial" w:hAnsi="Arial" w:cs="Arial"/>
          <w:sz w:val="24"/>
          <w:szCs w:val="24"/>
        </w:rPr>
      </w:pPr>
      <w:r w:rsidRPr="00EE09FC">
        <w:rPr>
          <w:rFonts w:ascii="Arial" w:eastAsia="Times New Roman" w:hAnsi="Arial" w:cs="Arial"/>
          <w:b/>
          <w:color w:val="000000"/>
          <w:sz w:val="24"/>
          <w:szCs w:val="24"/>
          <w:lang w:eastAsia="es-CO"/>
        </w:rPr>
        <w:t xml:space="preserve"> De</w:t>
      </w:r>
      <w:r w:rsidR="006D510A" w:rsidRPr="00EE09FC">
        <w:rPr>
          <w:rFonts w:ascii="Arial" w:eastAsia="Times New Roman" w:hAnsi="Arial" w:cs="Arial"/>
          <w:b/>
          <w:color w:val="000000"/>
          <w:sz w:val="24"/>
          <w:szCs w:val="24"/>
          <w:lang w:eastAsia="es-CO"/>
        </w:rPr>
        <w:t>l</w:t>
      </w:r>
      <w:r w:rsidRPr="00EE09FC">
        <w:rPr>
          <w:rFonts w:ascii="Arial" w:eastAsia="Times New Roman" w:hAnsi="Arial" w:cs="Arial"/>
          <w:b/>
          <w:color w:val="000000"/>
          <w:sz w:val="24"/>
          <w:szCs w:val="24"/>
          <w:lang w:eastAsia="es-CO"/>
        </w:rPr>
        <w:t xml:space="preserve"> problema</w:t>
      </w:r>
      <w:r w:rsidR="002E5D7E">
        <w:rPr>
          <w:rFonts w:ascii="Arial" w:eastAsia="Times New Roman" w:hAnsi="Arial" w:cs="Arial"/>
          <w:b/>
          <w:color w:val="000000"/>
          <w:sz w:val="24"/>
          <w:szCs w:val="24"/>
          <w:lang w:eastAsia="es-CO"/>
        </w:rPr>
        <w:t xml:space="preserve"> jurídico</w:t>
      </w:r>
    </w:p>
    <w:p w:rsidR="00226D5F" w:rsidRDefault="00226D5F" w:rsidP="006D510A">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593E3B">
        <w:rPr>
          <w:rFonts w:ascii="Arial" w:hAnsi="Arial" w:cs="Arial"/>
          <w:color w:val="000000"/>
          <w:szCs w:val="24"/>
          <w:lang w:eastAsia="es-CO"/>
        </w:rPr>
        <w:t>el</w:t>
      </w:r>
      <w:r w:rsidR="00455442">
        <w:rPr>
          <w:rFonts w:ascii="Arial" w:hAnsi="Arial" w:cs="Arial"/>
          <w:color w:val="000000"/>
          <w:szCs w:val="24"/>
          <w:lang w:eastAsia="es-CO"/>
        </w:rPr>
        <w:t xml:space="preserve"> </w:t>
      </w:r>
      <w:r w:rsidRPr="00AC486E">
        <w:rPr>
          <w:rFonts w:ascii="Arial" w:hAnsi="Arial" w:cs="Arial"/>
          <w:color w:val="000000"/>
          <w:szCs w:val="24"/>
          <w:lang w:eastAsia="es-CO"/>
        </w:rPr>
        <w:t>siguiente:</w:t>
      </w:r>
    </w:p>
    <w:p w:rsidR="006D510A" w:rsidRDefault="006D510A" w:rsidP="006D510A">
      <w:pPr>
        <w:shd w:val="clear" w:color="auto" w:fill="FFFFFF"/>
        <w:tabs>
          <w:tab w:val="left" w:pos="5197"/>
        </w:tabs>
        <w:spacing w:line="276" w:lineRule="auto"/>
        <w:jc w:val="both"/>
        <w:rPr>
          <w:rFonts w:ascii="Arial" w:hAnsi="Arial" w:cs="Arial"/>
          <w:color w:val="000000"/>
          <w:szCs w:val="24"/>
          <w:lang w:eastAsia="es-CO"/>
        </w:rPr>
      </w:pPr>
    </w:p>
    <w:p w:rsidR="00FA6C8F" w:rsidRDefault="003E4EBC" w:rsidP="003E4EBC">
      <w:pPr>
        <w:tabs>
          <w:tab w:val="left" w:pos="0"/>
          <w:tab w:val="left" w:pos="8647"/>
        </w:tabs>
        <w:suppressAutoHyphens/>
        <w:spacing w:line="276" w:lineRule="auto"/>
        <w:contextualSpacing/>
        <w:jc w:val="both"/>
        <w:rPr>
          <w:rFonts w:ascii="Arial" w:hAnsi="Arial" w:cs="Arial"/>
          <w:szCs w:val="24"/>
        </w:rPr>
      </w:pPr>
      <w:r>
        <w:rPr>
          <w:rFonts w:ascii="Arial" w:hAnsi="Arial" w:cs="Arial"/>
          <w:szCs w:val="24"/>
        </w:rPr>
        <w:lastRenderedPageBreak/>
        <w:t xml:space="preserve">1.1. </w:t>
      </w:r>
      <w:r w:rsidR="00FA6C8F">
        <w:rPr>
          <w:rFonts w:ascii="Arial" w:hAnsi="Arial" w:cs="Arial"/>
          <w:szCs w:val="24"/>
        </w:rPr>
        <w:t>¿</w:t>
      </w:r>
      <w:r w:rsidR="000B1CB0">
        <w:rPr>
          <w:rFonts w:ascii="Arial" w:hAnsi="Arial" w:cs="Arial"/>
          <w:szCs w:val="24"/>
        </w:rPr>
        <w:t>El señor</w:t>
      </w:r>
      <w:r w:rsidR="00FA6C8F">
        <w:rPr>
          <w:rFonts w:ascii="Arial" w:hAnsi="Arial" w:cs="Arial"/>
          <w:szCs w:val="24"/>
        </w:rPr>
        <w:t xml:space="preserve"> </w:t>
      </w:r>
      <w:r w:rsidR="009E3D18">
        <w:rPr>
          <w:rFonts w:ascii="Arial" w:hAnsi="Arial" w:cs="Arial"/>
          <w:szCs w:val="24"/>
        </w:rPr>
        <w:t xml:space="preserve">Ramiro Perea </w:t>
      </w:r>
      <w:r w:rsidR="000B1CB0">
        <w:rPr>
          <w:rFonts w:ascii="Arial" w:hAnsi="Arial" w:cs="Arial"/>
          <w:szCs w:val="24"/>
        </w:rPr>
        <w:t>Moreno</w:t>
      </w:r>
      <w:r w:rsidR="00FA6C8F">
        <w:rPr>
          <w:rFonts w:ascii="Arial" w:hAnsi="Arial" w:cs="Arial"/>
          <w:szCs w:val="24"/>
        </w:rPr>
        <w:t xml:space="preserve">, </w:t>
      </w:r>
      <w:r w:rsidR="000B1CB0">
        <w:rPr>
          <w:rFonts w:ascii="Arial" w:hAnsi="Arial" w:cs="Arial"/>
          <w:szCs w:val="24"/>
        </w:rPr>
        <w:t>tiene derecho a que se le reliquide la mesada pensional que le fuera reconocida por el ISS mediante Resolución Nº 108775 de 2011, como consecuencia de tener en cuenta</w:t>
      </w:r>
      <w:r w:rsidR="00767A35">
        <w:rPr>
          <w:rFonts w:ascii="Arial" w:hAnsi="Arial" w:cs="Arial"/>
          <w:szCs w:val="24"/>
        </w:rPr>
        <w:t xml:space="preserve"> el tiempo de servicios y</w:t>
      </w:r>
      <w:r w:rsidR="000B1CB0">
        <w:rPr>
          <w:rFonts w:ascii="Arial" w:hAnsi="Arial" w:cs="Arial"/>
          <w:szCs w:val="24"/>
        </w:rPr>
        <w:t xml:space="preserve"> los salarios efectivamente devengados entre los años 1996 a 2004</w:t>
      </w:r>
      <w:r w:rsidR="00593E3B" w:rsidRPr="00593E3B">
        <w:rPr>
          <w:rFonts w:ascii="Arial" w:hAnsi="Arial" w:cs="Arial"/>
          <w:i/>
          <w:szCs w:val="24"/>
        </w:rPr>
        <w:t>- que hacen parte de los 10 años previos al reconocimiento de la pensión-</w:t>
      </w:r>
      <w:r w:rsidR="00593E3B">
        <w:rPr>
          <w:rFonts w:ascii="Arial" w:hAnsi="Arial" w:cs="Arial"/>
          <w:szCs w:val="24"/>
        </w:rPr>
        <w:t xml:space="preserve"> </w:t>
      </w:r>
      <w:r w:rsidR="000B1CB0">
        <w:rPr>
          <w:rFonts w:ascii="Arial" w:hAnsi="Arial" w:cs="Arial"/>
          <w:szCs w:val="24"/>
        </w:rPr>
        <w:t xml:space="preserve">, cuando laboró en Almacenes Éxito S.A. y que fueran </w:t>
      </w:r>
      <w:r w:rsidR="00FD3046">
        <w:rPr>
          <w:rFonts w:ascii="Arial" w:hAnsi="Arial" w:cs="Arial"/>
          <w:szCs w:val="24"/>
        </w:rPr>
        <w:t>reconocidos a su favor mediante decisión judicial</w:t>
      </w:r>
      <w:r w:rsidR="00FA6C8F">
        <w:rPr>
          <w:rFonts w:ascii="Arial" w:hAnsi="Arial" w:cs="Arial"/>
          <w:szCs w:val="24"/>
        </w:rPr>
        <w:t>?</w:t>
      </w:r>
    </w:p>
    <w:p w:rsidR="00FA6C8F" w:rsidRDefault="00FA6C8F" w:rsidP="003E4EBC">
      <w:pPr>
        <w:tabs>
          <w:tab w:val="left" w:pos="0"/>
          <w:tab w:val="left" w:pos="8647"/>
        </w:tabs>
        <w:suppressAutoHyphens/>
        <w:spacing w:line="276" w:lineRule="auto"/>
        <w:contextualSpacing/>
        <w:jc w:val="both"/>
        <w:rPr>
          <w:rFonts w:ascii="Arial" w:hAnsi="Arial" w:cs="Arial"/>
          <w:szCs w:val="24"/>
        </w:rPr>
      </w:pPr>
    </w:p>
    <w:p w:rsidR="003E4EBC" w:rsidRDefault="00DB09FE" w:rsidP="003E4EBC">
      <w:pPr>
        <w:autoSpaceDE w:val="0"/>
        <w:autoSpaceDN w:val="0"/>
        <w:adjustRightInd w:val="0"/>
        <w:spacing w:line="276" w:lineRule="auto"/>
        <w:contextualSpacing/>
        <w:jc w:val="both"/>
        <w:rPr>
          <w:rFonts w:ascii="Arial" w:hAnsi="Arial" w:cs="Arial"/>
          <w:b/>
          <w:szCs w:val="24"/>
        </w:rPr>
      </w:pPr>
      <w:r>
        <w:rPr>
          <w:rFonts w:ascii="Arial" w:hAnsi="Arial" w:cs="Arial"/>
          <w:b/>
          <w:szCs w:val="24"/>
        </w:rPr>
        <w:t xml:space="preserve"> </w:t>
      </w:r>
      <w:r w:rsidR="003E4EBC">
        <w:rPr>
          <w:rFonts w:ascii="Arial" w:hAnsi="Arial" w:cs="Arial"/>
          <w:b/>
          <w:szCs w:val="24"/>
        </w:rPr>
        <w:t xml:space="preserve">2.1. </w:t>
      </w:r>
      <w:r w:rsidR="003E4EBC" w:rsidRPr="005A304B">
        <w:rPr>
          <w:rFonts w:ascii="Arial" w:hAnsi="Arial" w:cs="Arial"/>
          <w:b/>
          <w:szCs w:val="24"/>
        </w:rPr>
        <w:t xml:space="preserve">Solución al </w:t>
      </w:r>
      <w:r w:rsidR="00593E3B">
        <w:rPr>
          <w:rFonts w:ascii="Arial" w:hAnsi="Arial" w:cs="Arial"/>
          <w:b/>
          <w:szCs w:val="24"/>
        </w:rPr>
        <w:t>problema</w:t>
      </w:r>
      <w:r w:rsidR="00540C4D">
        <w:rPr>
          <w:rFonts w:ascii="Arial" w:hAnsi="Arial" w:cs="Arial"/>
          <w:b/>
          <w:szCs w:val="24"/>
        </w:rPr>
        <w:t xml:space="preserve"> </w:t>
      </w:r>
      <w:r w:rsidR="00593E3B">
        <w:rPr>
          <w:rFonts w:ascii="Arial" w:hAnsi="Arial" w:cs="Arial"/>
          <w:b/>
          <w:szCs w:val="24"/>
        </w:rPr>
        <w:t>planteado</w:t>
      </w:r>
      <w:r w:rsidR="003E4EBC" w:rsidRPr="005A304B">
        <w:rPr>
          <w:rFonts w:ascii="Arial" w:hAnsi="Arial" w:cs="Arial"/>
          <w:b/>
          <w:szCs w:val="24"/>
        </w:rPr>
        <w:t>.</w:t>
      </w:r>
    </w:p>
    <w:p w:rsidR="00CD1844" w:rsidRDefault="00CD1844" w:rsidP="003E4EBC">
      <w:pPr>
        <w:autoSpaceDE w:val="0"/>
        <w:autoSpaceDN w:val="0"/>
        <w:adjustRightInd w:val="0"/>
        <w:spacing w:line="276" w:lineRule="auto"/>
        <w:contextualSpacing/>
        <w:jc w:val="both"/>
        <w:rPr>
          <w:rFonts w:ascii="Arial" w:hAnsi="Arial" w:cs="Arial"/>
          <w:b/>
          <w:szCs w:val="24"/>
        </w:rPr>
      </w:pPr>
    </w:p>
    <w:p w:rsidR="00CD1844" w:rsidRDefault="00FD3046" w:rsidP="00CD1844">
      <w:pPr>
        <w:spacing w:line="276" w:lineRule="auto"/>
        <w:jc w:val="both"/>
        <w:rPr>
          <w:rFonts w:ascii="Arial" w:hAnsi="Arial" w:cs="Arial"/>
          <w:b/>
          <w:szCs w:val="24"/>
        </w:rPr>
      </w:pPr>
      <w:r>
        <w:rPr>
          <w:rFonts w:ascii="Arial" w:hAnsi="Arial" w:cs="Arial"/>
          <w:b/>
          <w:szCs w:val="24"/>
        </w:rPr>
        <w:t>Cuestión previa</w:t>
      </w:r>
    </w:p>
    <w:p w:rsidR="00FD3046" w:rsidRDefault="00FD3046" w:rsidP="00CD1844">
      <w:pPr>
        <w:spacing w:line="276" w:lineRule="auto"/>
        <w:jc w:val="both"/>
        <w:rPr>
          <w:rFonts w:ascii="Arial" w:hAnsi="Arial" w:cs="Arial"/>
          <w:b/>
          <w:szCs w:val="24"/>
        </w:rPr>
      </w:pPr>
    </w:p>
    <w:p w:rsidR="00FD3046" w:rsidRDefault="004968F9" w:rsidP="00CD1844">
      <w:pPr>
        <w:spacing w:line="276" w:lineRule="auto"/>
        <w:jc w:val="both"/>
        <w:rPr>
          <w:rFonts w:ascii="Arial" w:hAnsi="Arial" w:cs="Arial"/>
          <w:szCs w:val="24"/>
        </w:rPr>
      </w:pPr>
      <w:r>
        <w:rPr>
          <w:rFonts w:ascii="Arial" w:hAnsi="Arial" w:cs="Arial"/>
          <w:szCs w:val="24"/>
        </w:rPr>
        <w:t xml:space="preserve">Como no existe inconformidad de la parte actora en relación con la normativa con base en la cual se le reconoció su derecho pensional, que lo fue el Acuerdo 049/1990, la Sala no realizará disquisiciones en relación con ese aspecto. </w:t>
      </w:r>
    </w:p>
    <w:p w:rsidR="004968F9" w:rsidRDefault="004968F9" w:rsidP="00CD1844">
      <w:pPr>
        <w:spacing w:line="276" w:lineRule="auto"/>
        <w:jc w:val="both"/>
        <w:rPr>
          <w:rFonts w:ascii="Arial" w:hAnsi="Arial" w:cs="Arial"/>
          <w:szCs w:val="24"/>
        </w:rPr>
      </w:pPr>
    </w:p>
    <w:p w:rsidR="004968F9" w:rsidRPr="00340747" w:rsidRDefault="004968F9" w:rsidP="00CD1844">
      <w:pPr>
        <w:spacing w:line="276" w:lineRule="auto"/>
        <w:jc w:val="both"/>
        <w:rPr>
          <w:rFonts w:ascii="Arial" w:hAnsi="Arial" w:cs="Arial"/>
          <w:szCs w:val="24"/>
          <w:lang w:val="es-CO"/>
        </w:rPr>
      </w:pPr>
      <w:r>
        <w:rPr>
          <w:rFonts w:ascii="Arial" w:hAnsi="Arial" w:cs="Arial"/>
          <w:szCs w:val="24"/>
        </w:rPr>
        <w:t xml:space="preserve">Ahora, como lo que pretende es la reliquidación de ese derecho, por considerar que debe tenerse en cuenta </w:t>
      </w:r>
      <w:r w:rsidR="00340747">
        <w:rPr>
          <w:rFonts w:ascii="Arial" w:hAnsi="Arial" w:cs="Arial"/>
          <w:szCs w:val="24"/>
        </w:rPr>
        <w:t>un</w:t>
      </w:r>
      <w:r w:rsidR="00593E3B">
        <w:rPr>
          <w:rFonts w:ascii="Arial" w:hAnsi="Arial" w:cs="Arial"/>
          <w:szCs w:val="24"/>
        </w:rPr>
        <w:t xml:space="preserve"> número superior de cotizaciones y un</w:t>
      </w:r>
      <w:r w:rsidR="00340747">
        <w:rPr>
          <w:rFonts w:ascii="Arial" w:hAnsi="Arial" w:cs="Arial"/>
          <w:szCs w:val="24"/>
        </w:rPr>
        <w:t xml:space="preserve"> IBC mayor al que en su momento </w:t>
      </w:r>
      <w:r w:rsidR="00340747">
        <w:rPr>
          <w:rFonts w:ascii="Arial" w:hAnsi="Arial" w:cs="Arial"/>
          <w:szCs w:val="24"/>
          <w:lang w:val="es-CO"/>
        </w:rPr>
        <w:t xml:space="preserve">tuvo en cuenta el ISS para determinar el monto de la mesada pensional, se analizará directamente si hay lugar a ello. </w:t>
      </w:r>
    </w:p>
    <w:p w:rsidR="00FD3046" w:rsidRPr="00E76252" w:rsidRDefault="00FD3046" w:rsidP="00CD1844">
      <w:pPr>
        <w:spacing w:line="276" w:lineRule="auto"/>
        <w:jc w:val="both"/>
        <w:rPr>
          <w:rFonts w:ascii="Arial" w:hAnsi="Arial" w:cs="Arial"/>
          <w:szCs w:val="24"/>
        </w:rPr>
      </w:pPr>
    </w:p>
    <w:p w:rsidR="003E4EBC" w:rsidRPr="00270308" w:rsidRDefault="003E4EBC" w:rsidP="003E4EBC">
      <w:pPr>
        <w:pStyle w:val="Textoindependiente"/>
        <w:spacing w:line="276" w:lineRule="auto"/>
        <w:contextualSpacing/>
        <w:rPr>
          <w:b/>
          <w:szCs w:val="24"/>
          <w:lang w:val="es-CO"/>
        </w:rPr>
      </w:pPr>
      <w:r w:rsidRPr="00030B32">
        <w:rPr>
          <w:b/>
          <w:szCs w:val="24"/>
          <w:lang w:val="es-CO"/>
        </w:rPr>
        <w:t xml:space="preserve">2.2. </w:t>
      </w:r>
      <w:r w:rsidRPr="00270308">
        <w:rPr>
          <w:b/>
          <w:szCs w:val="24"/>
          <w:lang w:val="es-CO"/>
        </w:rPr>
        <w:t xml:space="preserve">De la </w:t>
      </w:r>
      <w:r w:rsidR="003E3D9E" w:rsidRPr="00270308">
        <w:rPr>
          <w:b/>
          <w:szCs w:val="24"/>
          <w:lang w:val="es-CO"/>
        </w:rPr>
        <w:t xml:space="preserve">liquidación del IBL </w:t>
      </w:r>
      <w:r w:rsidR="00340747" w:rsidRPr="00270308">
        <w:rPr>
          <w:b/>
          <w:szCs w:val="24"/>
          <w:lang w:val="es-CO"/>
        </w:rPr>
        <w:t>de la pensión de vejez reconocida en virtud del régimen de transición de la Ley 100/93.</w:t>
      </w:r>
    </w:p>
    <w:p w:rsidR="003E4EBC" w:rsidRPr="00270308" w:rsidRDefault="003E4EBC" w:rsidP="003E4EBC">
      <w:pPr>
        <w:pStyle w:val="Textoindependiente"/>
        <w:spacing w:line="276" w:lineRule="auto"/>
        <w:contextualSpacing/>
        <w:rPr>
          <w:szCs w:val="24"/>
          <w:lang w:val="es-CO"/>
        </w:rPr>
      </w:pPr>
    </w:p>
    <w:p w:rsidR="003E4EBC" w:rsidRPr="00270308" w:rsidRDefault="00870667" w:rsidP="003E4EBC">
      <w:pPr>
        <w:pStyle w:val="Textoindependiente"/>
        <w:numPr>
          <w:ilvl w:val="2"/>
          <w:numId w:val="13"/>
        </w:numPr>
        <w:spacing w:line="276" w:lineRule="auto"/>
        <w:ind w:left="709"/>
        <w:contextualSpacing/>
        <w:rPr>
          <w:b/>
          <w:szCs w:val="24"/>
          <w:lang w:val="es-CO"/>
        </w:rPr>
      </w:pPr>
      <w:r w:rsidRPr="00270308">
        <w:rPr>
          <w:b/>
          <w:szCs w:val="24"/>
          <w:lang w:val="es-CO"/>
        </w:rPr>
        <w:t>Fundamento j</w:t>
      </w:r>
      <w:r w:rsidR="003E4EBC" w:rsidRPr="00270308">
        <w:rPr>
          <w:b/>
          <w:szCs w:val="24"/>
          <w:lang w:val="es-CO"/>
        </w:rPr>
        <w:t>urídico.</w:t>
      </w:r>
    </w:p>
    <w:p w:rsidR="003E3D9E" w:rsidRDefault="003E3D9E" w:rsidP="003E3D9E">
      <w:pPr>
        <w:pStyle w:val="Textoindependiente"/>
        <w:spacing w:line="276" w:lineRule="auto"/>
        <w:ind w:right="49"/>
        <w:contextualSpacing/>
        <w:rPr>
          <w:szCs w:val="24"/>
        </w:rPr>
      </w:pPr>
    </w:p>
    <w:p w:rsidR="00136A21" w:rsidRDefault="00136A21" w:rsidP="00136A21">
      <w:pPr>
        <w:pStyle w:val="Textoindependiente"/>
        <w:spacing w:line="276" w:lineRule="auto"/>
        <w:contextualSpacing/>
        <w:rPr>
          <w:szCs w:val="24"/>
          <w:lang w:eastAsia="en-US"/>
        </w:rPr>
      </w:pPr>
      <w:r>
        <w:rPr>
          <w:szCs w:val="24"/>
          <w:lang w:val="es-CO"/>
        </w:rPr>
        <w:t>Para</w:t>
      </w:r>
      <w:r w:rsidRPr="00C6077C">
        <w:rPr>
          <w:szCs w:val="24"/>
          <w:lang w:eastAsia="en-US"/>
        </w:rPr>
        <w:t xml:space="preserve"> los benefici</w:t>
      </w:r>
      <w:r>
        <w:rPr>
          <w:szCs w:val="24"/>
          <w:lang w:eastAsia="en-US"/>
        </w:rPr>
        <w:t xml:space="preserve">arios del régimen de transición que </w:t>
      </w:r>
      <w:r w:rsidRPr="00C6077C">
        <w:rPr>
          <w:szCs w:val="24"/>
          <w:lang w:eastAsia="en-US"/>
        </w:rPr>
        <w:t xml:space="preserve">al </w:t>
      </w:r>
      <w:r>
        <w:rPr>
          <w:szCs w:val="24"/>
          <w:lang w:eastAsia="en-US"/>
        </w:rPr>
        <w:t>01/04/1994</w:t>
      </w:r>
      <w:r w:rsidRPr="00C6077C">
        <w:rPr>
          <w:szCs w:val="24"/>
          <w:lang w:eastAsia="en-US"/>
        </w:rPr>
        <w:t>, les faltaban 10 años o más par</w:t>
      </w:r>
      <w:r>
        <w:rPr>
          <w:szCs w:val="24"/>
          <w:lang w:eastAsia="en-US"/>
        </w:rPr>
        <w:t>a causar su derecho, la normativa</w:t>
      </w:r>
      <w:r w:rsidRPr="00C6077C">
        <w:rPr>
          <w:szCs w:val="24"/>
          <w:lang w:eastAsia="en-US"/>
        </w:rPr>
        <w:t xml:space="preserve"> aplicable para liquidar su IBL será el artículo 21 de la Ley 100 de 1993, según el cual la base sobre la cual se establecerá el monto de la pensión, es el promedio de las sumas sobre </w:t>
      </w:r>
      <w:r>
        <w:rPr>
          <w:szCs w:val="24"/>
          <w:lang w:eastAsia="en-US"/>
        </w:rPr>
        <w:t xml:space="preserve">las que </w:t>
      </w:r>
      <w:r w:rsidRPr="00C6077C">
        <w:rPr>
          <w:szCs w:val="24"/>
          <w:lang w:eastAsia="en-US"/>
        </w:rPr>
        <w:t>el afiliado haya efectuado sus cotizaciones en los 10 años que anteceden al reconocimiento de la prestación</w:t>
      </w:r>
      <w:r>
        <w:rPr>
          <w:szCs w:val="24"/>
          <w:lang w:eastAsia="en-US"/>
        </w:rPr>
        <w:t xml:space="preserve"> o el de toda la vida, si se superan las 1250 semanas cotizadas.</w:t>
      </w:r>
    </w:p>
    <w:p w:rsidR="003E4EBC" w:rsidRDefault="003E4EBC" w:rsidP="003E4EBC">
      <w:pPr>
        <w:pStyle w:val="Textoindependiente"/>
        <w:spacing w:line="276" w:lineRule="auto"/>
        <w:contextualSpacing/>
        <w:rPr>
          <w:szCs w:val="24"/>
        </w:rPr>
      </w:pPr>
    </w:p>
    <w:p w:rsidR="003E4EBC" w:rsidRDefault="00EC137D" w:rsidP="003E4EBC">
      <w:pPr>
        <w:pStyle w:val="Textoindependiente"/>
        <w:numPr>
          <w:ilvl w:val="2"/>
          <w:numId w:val="14"/>
        </w:numPr>
        <w:spacing w:line="276" w:lineRule="auto"/>
        <w:contextualSpacing/>
        <w:rPr>
          <w:szCs w:val="24"/>
        </w:rPr>
      </w:pPr>
      <w:r>
        <w:rPr>
          <w:b/>
          <w:szCs w:val="24"/>
        </w:rPr>
        <w:t>Fundamento f</w:t>
      </w:r>
      <w:r w:rsidR="003E4EBC" w:rsidRPr="003B672C">
        <w:rPr>
          <w:b/>
          <w:szCs w:val="24"/>
        </w:rPr>
        <w:t>áctico</w:t>
      </w:r>
      <w:r w:rsidR="003E4EBC">
        <w:rPr>
          <w:szCs w:val="24"/>
        </w:rPr>
        <w:t>.</w:t>
      </w:r>
    </w:p>
    <w:p w:rsidR="003E4EBC" w:rsidRPr="003B672C" w:rsidRDefault="003E4EBC" w:rsidP="003E4EBC">
      <w:pPr>
        <w:pStyle w:val="Textoindependiente"/>
        <w:spacing w:line="276" w:lineRule="auto"/>
        <w:ind w:left="1571"/>
        <w:contextualSpacing/>
        <w:rPr>
          <w:szCs w:val="24"/>
        </w:rPr>
      </w:pPr>
    </w:p>
    <w:p w:rsidR="003E4EBC" w:rsidRDefault="00136A21" w:rsidP="003E4EBC">
      <w:pPr>
        <w:pStyle w:val="Textoindependiente"/>
        <w:spacing w:line="276" w:lineRule="auto"/>
        <w:contextualSpacing/>
        <w:rPr>
          <w:iCs/>
          <w:szCs w:val="24"/>
        </w:rPr>
      </w:pPr>
      <w:r>
        <w:rPr>
          <w:iCs/>
          <w:szCs w:val="24"/>
        </w:rPr>
        <w:t xml:space="preserve">Descendiendo al caso de marras y con base en la totalidad de las </w:t>
      </w:r>
      <w:r w:rsidR="008E104E">
        <w:rPr>
          <w:iCs/>
          <w:szCs w:val="24"/>
        </w:rPr>
        <w:t>semanas cotizadas por el actor</w:t>
      </w:r>
      <w:r w:rsidR="00DD28C9">
        <w:rPr>
          <w:iCs/>
          <w:szCs w:val="24"/>
        </w:rPr>
        <w:t>,</w:t>
      </w:r>
      <w:r w:rsidR="008E104E">
        <w:rPr>
          <w:iCs/>
          <w:szCs w:val="24"/>
        </w:rPr>
        <w:t xml:space="preserve"> que </w:t>
      </w:r>
      <w:r>
        <w:rPr>
          <w:iCs/>
          <w:szCs w:val="24"/>
        </w:rPr>
        <w:t xml:space="preserve">conforme </w:t>
      </w:r>
      <w:r w:rsidR="008E104E">
        <w:rPr>
          <w:iCs/>
          <w:szCs w:val="24"/>
        </w:rPr>
        <w:t>con el contenido de</w:t>
      </w:r>
      <w:r>
        <w:rPr>
          <w:iCs/>
          <w:szCs w:val="24"/>
        </w:rPr>
        <w:t xml:space="preserve"> la historia laboral visible a folios 5</w:t>
      </w:r>
      <w:r w:rsidR="0007741F">
        <w:rPr>
          <w:iCs/>
          <w:szCs w:val="24"/>
        </w:rPr>
        <w:t xml:space="preserve">8 y s.s. y 142 y s.s. del cd. 1 y la orden emitida por </w:t>
      </w:r>
      <w:r w:rsidR="0007741F">
        <w:rPr>
          <w:rFonts w:eastAsia="Times New Roman" w:cs="Times New Roman"/>
          <w:iCs/>
          <w:szCs w:val="24"/>
        </w:rPr>
        <w:t>esta Corporación</w:t>
      </w:r>
      <w:r w:rsidR="0007741F">
        <w:rPr>
          <w:rStyle w:val="Refdenotaalpie"/>
          <w:rFonts w:eastAsia="Times New Roman" w:cs="Times New Roman"/>
          <w:iCs/>
          <w:szCs w:val="24"/>
        </w:rPr>
        <w:footnoteReference w:id="1"/>
      </w:r>
      <w:r w:rsidR="0007741F">
        <w:rPr>
          <w:rFonts w:eastAsia="Times New Roman" w:cs="Times New Roman"/>
          <w:iCs/>
          <w:szCs w:val="24"/>
        </w:rPr>
        <w:t xml:space="preserve"> al decidir en segunda instancia la demanda ordinaria que </w:t>
      </w:r>
      <w:r w:rsidR="008E104E">
        <w:rPr>
          <w:rFonts w:eastAsia="Times New Roman" w:cs="Times New Roman"/>
          <w:iCs/>
          <w:szCs w:val="24"/>
        </w:rPr>
        <w:t xml:space="preserve">él </w:t>
      </w:r>
      <w:r w:rsidR="0007741F">
        <w:rPr>
          <w:rFonts w:eastAsia="Times New Roman" w:cs="Times New Roman"/>
          <w:iCs/>
          <w:szCs w:val="24"/>
        </w:rPr>
        <w:t>presentó en contra de Almacenes Éxito S.A.</w:t>
      </w:r>
      <w:r w:rsidR="008E104E">
        <w:rPr>
          <w:rFonts w:eastAsia="Times New Roman" w:cs="Times New Roman"/>
          <w:iCs/>
          <w:szCs w:val="24"/>
        </w:rPr>
        <w:t>, en virtud de la cual deben adicionarse las semanas comprendidas entre el 15/01/1992 al 29/02/2004, que corresponden a 619,28 semanas, de las cuales 15,015 son simultaneas</w:t>
      </w:r>
      <w:r w:rsidR="008E104E">
        <w:rPr>
          <w:rStyle w:val="Refdenotaalpie"/>
          <w:rFonts w:eastAsia="Times New Roman" w:cs="Times New Roman"/>
          <w:iCs/>
          <w:szCs w:val="24"/>
        </w:rPr>
        <w:footnoteReference w:id="2"/>
      </w:r>
      <w:r w:rsidR="008E104E">
        <w:rPr>
          <w:rFonts w:eastAsia="Times New Roman" w:cs="Times New Roman"/>
          <w:iCs/>
          <w:szCs w:val="24"/>
        </w:rPr>
        <w:t xml:space="preserve">, </w:t>
      </w:r>
      <w:r w:rsidR="008E104E">
        <w:rPr>
          <w:iCs/>
          <w:szCs w:val="24"/>
        </w:rPr>
        <w:t xml:space="preserve">ascienden a </w:t>
      </w:r>
      <w:r>
        <w:rPr>
          <w:iCs/>
          <w:szCs w:val="24"/>
        </w:rPr>
        <w:t>1.</w:t>
      </w:r>
      <w:r w:rsidR="008E104E">
        <w:rPr>
          <w:iCs/>
          <w:szCs w:val="24"/>
        </w:rPr>
        <w:t>348.85</w:t>
      </w:r>
      <w:r>
        <w:rPr>
          <w:iCs/>
          <w:szCs w:val="24"/>
        </w:rPr>
        <w:t xml:space="preserve">, </w:t>
      </w:r>
      <w:r w:rsidR="008E104E">
        <w:rPr>
          <w:iCs/>
          <w:szCs w:val="24"/>
        </w:rPr>
        <w:t xml:space="preserve">es posible hallar </w:t>
      </w:r>
      <w:r>
        <w:rPr>
          <w:iCs/>
          <w:szCs w:val="24"/>
        </w:rPr>
        <w:t xml:space="preserve">el IBL con los salarios devengados dentro de los 10 años </w:t>
      </w:r>
      <w:r w:rsidR="008E104E">
        <w:rPr>
          <w:iCs/>
          <w:szCs w:val="24"/>
        </w:rPr>
        <w:t>o los de toda la vida, dado que superó las 1.250 semanas que establece el canon citado.</w:t>
      </w:r>
    </w:p>
    <w:p w:rsidR="00136A21" w:rsidRDefault="00136A21" w:rsidP="003E4EBC">
      <w:pPr>
        <w:pStyle w:val="Textoindependiente"/>
        <w:spacing w:line="276" w:lineRule="auto"/>
        <w:contextualSpacing/>
        <w:rPr>
          <w:iCs/>
          <w:szCs w:val="24"/>
        </w:rPr>
      </w:pPr>
    </w:p>
    <w:p w:rsidR="008E104E" w:rsidRDefault="00DD28C9" w:rsidP="00BB693D">
      <w:pPr>
        <w:pStyle w:val="Textoindependiente"/>
        <w:spacing w:line="276" w:lineRule="auto"/>
        <w:contextualSpacing/>
        <w:rPr>
          <w:rFonts w:eastAsia="Times New Roman" w:cs="Times New Roman"/>
          <w:iCs/>
          <w:szCs w:val="24"/>
        </w:rPr>
      </w:pPr>
      <w:r>
        <w:rPr>
          <w:rFonts w:eastAsia="Times New Roman" w:cs="Times New Roman"/>
          <w:iCs/>
          <w:szCs w:val="24"/>
        </w:rPr>
        <w:lastRenderedPageBreak/>
        <w:t xml:space="preserve">Es importante precisar que Almacenes Éxito S.A., efectivamente dio cumplimiento a esa orden, conforme se acredita con la documental de folios 153 y s.s., </w:t>
      </w:r>
      <w:r w:rsidR="0057653A">
        <w:rPr>
          <w:rFonts w:eastAsia="Times New Roman" w:cs="Times New Roman"/>
          <w:iCs/>
          <w:szCs w:val="24"/>
        </w:rPr>
        <w:t>que indica que el 01/10/2007</w:t>
      </w:r>
      <w:r>
        <w:rPr>
          <w:rFonts w:eastAsia="Times New Roman" w:cs="Times New Roman"/>
          <w:iCs/>
          <w:szCs w:val="24"/>
        </w:rPr>
        <w:t xml:space="preserve"> realizó el pago del cálculo actuarial por valor de $121´189.261, atendiendo la liquidación que del mismo efectuó la “Unidad Planeación y Actuaria” del Instituto de Seguros Sociales; por lo que es perfectamente viable</w:t>
      </w:r>
      <w:r w:rsidR="00593E3B">
        <w:rPr>
          <w:rFonts w:eastAsia="Times New Roman" w:cs="Times New Roman"/>
          <w:iCs/>
          <w:szCs w:val="24"/>
        </w:rPr>
        <w:t xml:space="preserve"> para hallar el IBL</w:t>
      </w:r>
      <w:r>
        <w:rPr>
          <w:rFonts w:eastAsia="Times New Roman" w:cs="Times New Roman"/>
          <w:iCs/>
          <w:szCs w:val="24"/>
        </w:rPr>
        <w:t>, atender no solo los salarios señalados en la referida sentencia</w:t>
      </w:r>
      <w:r w:rsidR="00593E3B">
        <w:rPr>
          <w:rFonts w:eastAsia="Times New Roman" w:cs="Times New Roman"/>
          <w:iCs/>
          <w:szCs w:val="24"/>
        </w:rPr>
        <w:t xml:space="preserve"> y</w:t>
      </w:r>
      <w:r w:rsidR="00593E3B" w:rsidRPr="00593E3B">
        <w:rPr>
          <w:rFonts w:eastAsia="Times New Roman" w:cs="Times New Roman"/>
          <w:iCs/>
          <w:szCs w:val="24"/>
        </w:rPr>
        <w:t xml:space="preserve"> </w:t>
      </w:r>
      <w:r w:rsidR="00593E3B">
        <w:rPr>
          <w:rFonts w:eastAsia="Times New Roman" w:cs="Times New Roman"/>
          <w:iCs/>
          <w:szCs w:val="24"/>
        </w:rPr>
        <w:t xml:space="preserve">sobre </w:t>
      </w:r>
      <w:r w:rsidR="002E1F22">
        <w:rPr>
          <w:rFonts w:eastAsia="Times New Roman" w:cs="Times New Roman"/>
          <w:iCs/>
          <w:szCs w:val="24"/>
        </w:rPr>
        <w:t xml:space="preserve">los </w:t>
      </w:r>
      <w:r w:rsidR="00593E3B">
        <w:rPr>
          <w:rFonts w:eastAsia="Times New Roman" w:cs="Times New Roman"/>
          <w:iCs/>
          <w:szCs w:val="24"/>
        </w:rPr>
        <w:t>cual</w:t>
      </w:r>
      <w:r w:rsidR="002E1F22">
        <w:rPr>
          <w:rFonts w:eastAsia="Times New Roman" w:cs="Times New Roman"/>
          <w:iCs/>
          <w:szCs w:val="24"/>
        </w:rPr>
        <w:t>es</w:t>
      </w:r>
      <w:r w:rsidR="00593E3B">
        <w:rPr>
          <w:rFonts w:eastAsia="Times New Roman" w:cs="Times New Roman"/>
          <w:iCs/>
          <w:szCs w:val="24"/>
        </w:rPr>
        <w:t xml:space="preserve"> se realizaron los aportes en los respectivos ciclos y que se encuentran relacionados a folio 47 </w:t>
      </w:r>
      <w:r w:rsidR="002E1F22">
        <w:rPr>
          <w:rFonts w:eastAsia="Times New Roman" w:cs="Times New Roman"/>
          <w:iCs/>
          <w:szCs w:val="24"/>
        </w:rPr>
        <w:t>cuaderno de primer grado</w:t>
      </w:r>
      <w:r>
        <w:rPr>
          <w:rFonts w:eastAsia="Times New Roman" w:cs="Times New Roman"/>
          <w:iCs/>
          <w:szCs w:val="24"/>
        </w:rPr>
        <w:t>, sino también la totalidad del periodo al que corresponden.</w:t>
      </w:r>
    </w:p>
    <w:p w:rsidR="008E104E" w:rsidRDefault="008E104E" w:rsidP="00BB693D">
      <w:pPr>
        <w:pStyle w:val="Textoindependiente"/>
        <w:spacing w:line="276" w:lineRule="auto"/>
        <w:contextualSpacing/>
        <w:rPr>
          <w:rFonts w:eastAsia="Times New Roman" w:cs="Times New Roman"/>
          <w:iCs/>
          <w:szCs w:val="24"/>
        </w:rPr>
      </w:pPr>
    </w:p>
    <w:p w:rsidR="007C2D66" w:rsidRDefault="0057653A" w:rsidP="00C30074">
      <w:pPr>
        <w:spacing w:line="276" w:lineRule="auto"/>
        <w:jc w:val="both"/>
        <w:rPr>
          <w:rFonts w:ascii="Arial" w:hAnsi="Arial"/>
          <w:iCs/>
          <w:szCs w:val="24"/>
        </w:rPr>
      </w:pPr>
      <w:r>
        <w:rPr>
          <w:rFonts w:ascii="Arial" w:hAnsi="Arial"/>
          <w:iCs/>
          <w:szCs w:val="24"/>
        </w:rPr>
        <w:t xml:space="preserve">Siendo así las cosas </w:t>
      </w:r>
      <w:r w:rsidR="00F25A12">
        <w:rPr>
          <w:rFonts w:ascii="Arial" w:hAnsi="Arial"/>
          <w:iCs/>
          <w:szCs w:val="24"/>
        </w:rPr>
        <w:t xml:space="preserve">y </w:t>
      </w:r>
      <w:r w:rsidR="00C30074">
        <w:rPr>
          <w:rFonts w:ascii="Arial" w:hAnsi="Arial"/>
          <w:iCs/>
          <w:szCs w:val="24"/>
        </w:rPr>
        <w:t>conforme a l</w:t>
      </w:r>
      <w:r w:rsidR="006372C4">
        <w:rPr>
          <w:rFonts w:ascii="Arial" w:hAnsi="Arial"/>
          <w:iCs/>
          <w:szCs w:val="24"/>
        </w:rPr>
        <w:t>as</w:t>
      </w:r>
      <w:r w:rsidR="00785D5F">
        <w:rPr>
          <w:rFonts w:ascii="Arial" w:hAnsi="Arial"/>
          <w:iCs/>
          <w:szCs w:val="24"/>
        </w:rPr>
        <w:t xml:space="preserve"> </w:t>
      </w:r>
      <w:r w:rsidR="00C30074">
        <w:rPr>
          <w:rFonts w:ascii="Arial" w:hAnsi="Arial"/>
          <w:iCs/>
          <w:szCs w:val="24"/>
        </w:rPr>
        <w:t>liquidaci</w:t>
      </w:r>
      <w:r w:rsidR="006372C4">
        <w:rPr>
          <w:rFonts w:ascii="Arial" w:hAnsi="Arial"/>
          <w:iCs/>
          <w:szCs w:val="24"/>
        </w:rPr>
        <w:t xml:space="preserve">ones </w:t>
      </w:r>
      <w:r w:rsidR="00C30074">
        <w:rPr>
          <w:rFonts w:ascii="Arial" w:hAnsi="Arial"/>
          <w:iCs/>
          <w:szCs w:val="24"/>
        </w:rPr>
        <w:t>que hace</w:t>
      </w:r>
      <w:r>
        <w:rPr>
          <w:rFonts w:ascii="Arial" w:hAnsi="Arial"/>
          <w:iCs/>
          <w:szCs w:val="24"/>
        </w:rPr>
        <w:t>n</w:t>
      </w:r>
      <w:r w:rsidR="00785D5F">
        <w:rPr>
          <w:rFonts w:ascii="Arial" w:hAnsi="Arial"/>
          <w:iCs/>
          <w:szCs w:val="24"/>
        </w:rPr>
        <w:t xml:space="preserve"> parte integral del acta que se suscriba con ocasión de esta diligencia, encuentra esta Corporación que el IBL de los salarios devengados en toda la vida asciende a </w:t>
      </w:r>
      <w:r w:rsidR="00E3147B">
        <w:rPr>
          <w:rFonts w:ascii="Arial" w:hAnsi="Arial"/>
          <w:iCs/>
          <w:szCs w:val="24"/>
        </w:rPr>
        <w:t xml:space="preserve">$1`493.472 </w:t>
      </w:r>
      <w:r w:rsidR="006372C4">
        <w:rPr>
          <w:rFonts w:ascii="Arial" w:hAnsi="Arial"/>
          <w:iCs/>
          <w:szCs w:val="24"/>
        </w:rPr>
        <w:t>y el de los últimos 10 años a</w:t>
      </w:r>
      <w:r w:rsidR="00E3147B">
        <w:rPr>
          <w:rFonts w:ascii="Arial" w:hAnsi="Arial"/>
          <w:iCs/>
          <w:szCs w:val="24"/>
        </w:rPr>
        <w:t>$1`939.848</w:t>
      </w:r>
      <w:r w:rsidR="00785D5F">
        <w:rPr>
          <w:rFonts w:ascii="Arial" w:hAnsi="Arial"/>
          <w:iCs/>
          <w:szCs w:val="24"/>
        </w:rPr>
        <w:t>, que al aplic</w:t>
      </w:r>
      <w:r w:rsidR="00AC3ECC">
        <w:rPr>
          <w:rFonts w:ascii="Arial" w:hAnsi="Arial"/>
          <w:iCs/>
          <w:szCs w:val="24"/>
        </w:rPr>
        <w:t>arles la tasa de reemplazo del 90</w:t>
      </w:r>
      <w:r w:rsidR="00785D5F">
        <w:rPr>
          <w:rFonts w:ascii="Arial" w:hAnsi="Arial"/>
          <w:iCs/>
          <w:szCs w:val="24"/>
        </w:rPr>
        <w:t>%, arroja como valor de la mesada pensional</w:t>
      </w:r>
      <w:r w:rsidR="004477AC">
        <w:rPr>
          <w:rFonts w:ascii="Arial" w:hAnsi="Arial"/>
          <w:iCs/>
          <w:szCs w:val="24"/>
        </w:rPr>
        <w:t xml:space="preserve"> al 02/0</w:t>
      </w:r>
      <w:r w:rsidR="00AC3ECC">
        <w:rPr>
          <w:rFonts w:ascii="Arial" w:hAnsi="Arial"/>
          <w:iCs/>
          <w:szCs w:val="24"/>
        </w:rPr>
        <w:t>5</w:t>
      </w:r>
      <w:r w:rsidR="004477AC">
        <w:rPr>
          <w:rFonts w:ascii="Arial" w:hAnsi="Arial"/>
          <w:iCs/>
          <w:szCs w:val="24"/>
        </w:rPr>
        <w:t>/20</w:t>
      </w:r>
      <w:r w:rsidR="00AC3ECC">
        <w:rPr>
          <w:rFonts w:ascii="Arial" w:hAnsi="Arial"/>
          <w:iCs/>
          <w:szCs w:val="24"/>
        </w:rPr>
        <w:t>11</w:t>
      </w:r>
      <w:r w:rsidR="004477AC">
        <w:rPr>
          <w:rFonts w:ascii="Arial" w:hAnsi="Arial"/>
          <w:iCs/>
          <w:szCs w:val="24"/>
        </w:rPr>
        <w:t xml:space="preserve">, la suma de </w:t>
      </w:r>
      <w:r w:rsidR="00785D5F">
        <w:rPr>
          <w:rFonts w:ascii="Arial" w:hAnsi="Arial"/>
          <w:iCs/>
          <w:szCs w:val="24"/>
        </w:rPr>
        <w:t>$</w:t>
      </w:r>
      <w:r w:rsidR="002E1F22">
        <w:rPr>
          <w:rFonts w:ascii="Arial" w:hAnsi="Arial"/>
          <w:iCs/>
          <w:szCs w:val="24"/>
        </w:rPr>
        <w:t>1´745.863</w:t>
      </w:r>
      <w:r w:rsidR="004477AC">
        <w:rPr>
          <w:rFonts w:ascii="Arial" w:hAnsi="Arial"/>
          <w:iCs/>
          <w:szCs w:val="24"/>
        </w:rPr>
        <w:t xml:space="preserve"> y $</w:t>
      </w:r>
      <w:r w:rsidR="002E1F22">
        <w:rPr>
          <w:rFonts w:ascii="Arial" w:hAnsi="Arial"/>
          <w:iCs/>
          <w:szCs w:val="24"/>
        </w:rPr>
        <w:t>1´344.125</w:t>
      </w:r>
      <w:r w:rsidR="00675218">
        <w:rPr>
          <w:rFonts w:ascii="Arial" w:hAnsi="Arial"/>
          <w:iCs/>
          <w:szCs w:val="24"/>
        </w:rPr>
        <w:t>, respectivamente.</w:t>
      </w:r>
    </w:p>
    <w:p w:rsidR="007C2D66" w:rsidRDefault="007C2D66" w:rsidP="00C30074">
      <w:pPr>
        <w:spacing w:line="276" w:lineRule="auto"/>
        <w:jc w:val="both"/>
        <w:rPr>
          <w:rFonts w:ascii="Arial" w:hAnsi="Arial"/>
          <w:iCs/>
          <w:szCs w:val="24"/>
        </w:rPr>
      </w:pPr>
    </w:p>
    <w:p w:rsidR="00B71150" w:rsidRDefault="007C2D66" w:rsidP="003E4EBC">
      <w:pPr>
        <w:spacing w:line="276" w:lineRule="auto"/>
        <w:jc w:val="both"/>
        <w:rPr>
          <w:rFonts w:ascii="Arial" w:hAnsi="Arial"/>
          <w:iCs/>
          <w:szCs w:val="24"/>
        </w:rPr>
      </w:pPr>
      <w:r>
        <w:rPr>
          <w:rFonts w:ascii="Arial" w:hAnsi="Arial"/>
          <w:iCs/>
          <w:szCs w:val="24"/>
        </w:rPr>
        <w:t>Como quiera que</w:t>
      </w:r>
      <w:r w:rsidR="0057653A">
        <w:rPr>
          <w:rFonts w:ascii="Arial" w:hAnsi="Arial"/>
          <w:iCs/>
          <w:szCs w:val="24"/>
        </w:rPr>
        <w:t xml:space="preserve"> en la demanda se solicitó que el IBL</w:t>
      </w:r>
      <w:r>
        <w:rPr>
          <w:rFonts w:ascii="Arial" w:hAnsi="Arial"/>
          <w:iCs/>
          <w:szCs w:val="24"/>
        </w:rPr>
        <w:t xml:space="preserve"> </w:t>
      </w:r>
      <w:r w:rsidR="0057653A">
        <w:rPr>
          <w:rFonts w:ascii="Arial" w:hAnsi="Arial"/>
          <w:iCs/>
          <w:szCs w:val="24"/>
        </w:rPr>
        <w:t xml:space="preserve">fuera obtenido con los salarios de los últimos 10 años y precisamente, ese es el valor que resulta más favorable a sus intereses, </w:t>
      </w:r>
      <w:r w:rsidR="00A527DA">
        <w:rPr>
          <w:rFonts w:ascii="Arial" w:hAnsi="Arial"/>
          <w:iCs/>
          <w:szCs w:val="24"/>
        </w:rPr>
        <w:t xml:space="preserve">era el que debía tenerse en cuenta para efectuar </w:t>
      </w:r>
      <w:r>
        <w:rPr>
          <w:rFonts w:ascii="Arial" w:hAnsi="Arial"/>
          <w:iCs/>
          <w:szCs w:val="24"/>
        </w:rPr>
        <w:t>la reliquidación</w:t>
      </w:r>
      <w:r w:rsidR="00A527DA">
        <w:rPr>
          <w:rFonts w:ascii="Arial" w:hAnsi="Arial"/>
          <w:iCs/>
          <w:szCs w:val="24"/>
        </w:rPr>
        <w:t>, como lo hizo la primera instancia</w:t>
      </w:r>
      <w:r>
        <w:rPr>
          <w:rFonts w:ascii="Arial" w:hAnsi="Arial"/>
          <w:iCs/>
          <w:szCs w:val="24"/>
        </w:rPr>
        <w:t xml:space="preserve">. </w:t>
      </w:r>
    </w:p>
    <w:p w:rsidR="002E1F22" w:rsidRDefault="002E1F22" w:rsidP="003E4EBC">
      <w:pPr>
        <w:spacing w:line="276" w:lineRule="auto"/>
        <w:jc w:val="both"/>
        <w:rPr>
          <w:rFonts w:ascii="Arial" w:hAnsi="Arial"/>
          <w:iCs/>
          <w:szCs w:val="24"/>
        </w:rPr>
      </w:pPr>
    </w:p>
    <w:p w:rsidR="002E1F22" w:rsidRDefault="002E1F22" w:rsidP="003E4EBC">
      <w:pPr>
        <w:spacing w:line="276" w:lineRule="auto"/>
        <w:jc w:val="both"/>
        <w:rPr>
          <w:rFonts w:ascii="Arial" w:hAnsi="Arial"/>
          <w:iCs/>
          <w:szCs w:val="24"/>
        </w:rPr>
      </w:pPr>
      <w:r>
        <w:rPr>
          <w:rFonts w:ascii="Arial" w:hAnsi="Arial"/>
          <w:iCs/>
          <w:szCs w:val="24"/>
        </w:rPr>
        <w:t xml:space="preserve">Resulta pertinente puntualizar que la liquidación realizada en esta sede resulta mínimamente inferior a la de la primera instancia, como quiera que se incluyó en la determinación del IBL el día 01/05/2011, día anterior al reconocimiento pensional, el cual </w:t>
      </w:r>
      <w:r w:rsidR="006234DE">
        <w:rPr>
          <w:rFonts w:ascii="Arial" w:hAnsi="Arial"/>
          <w:iCs/>
          <w:szCs w:val="24"/>
        </w:rPr>
        <w:t xml:space="preserve">fue obviado en esa sede; por lo que se modificará la sentencia revisada en </w:t>
      </w:r>
      <w:r w:rsidR="00521262">
        <w:rPr>
          <w:rFonts w:ascii="Arial" w:hAnsi="Arial"/>
          <w:iCs/>
          <w:szCs w:val="24"/>
        </w:rPr>
        <w:t>este aspecto, que influye consecuentemente en el valor de la mesada pensional.</w:t>
      </w:r>
    </w:p>
    <w:p w:rsidR="002E1F22" w:rsidRDefault="002E1F22" w:rsidP="003E4EBC">
      <w:pPr>
        <w:spacing w:line="276" w:lineRule="auto"/>
        <w:jc w:val="both"/>
        <w:rPr>
          <w:rFonts w:ascii="Arial" w:hAnsi="Arial"/>
          <w:iCs/>
          <w:szCs w:val="24"/>
        </w:rPr>
      </w:pPr>
    </w:p>
    <w:p w:rsidR="0057653A" w:rsidRDefault="0057653A" w:rsidP="003E4EBC">
      <w:pPr>
        <w:spacing w:line="276" w:lineRule="auto"/>
        <w:jc w:val="both"/>
        <w:rPr>
          <w:rFonts w:ascii="Arial" w:hAnsi="Arial"/>
          <w:iCs/>
          <w:szCs w:val="24"/>
        </w:rPr>
      </w:pPr>
      <w:r>
        <w:rPr>
          <w:rFonts w:ascii="Arial" w:hAnsi="Arial"/>
          <w:iCs/>
          <w:szCs w:val="24"/>
        </w:rPr>
        <w:t xml:space="preserve">Ahora, como lo adujo la a-quo, la reliquidación y la cuantificación del retroactivo por el reajuste, debe efectuarse con base en la Resolución N° GNR 149037 del 23/05/2016, toda vez que a través de ese acto administrativo Colpensiones ya había efectuado </w:t>
      </w:r>
      <w:r w:rsidR="00B75E74">
        <w:rPr>
          <w:rFonts w:ascii="Arial" w:hAnsi="Arial"/>
          <w:iCs/>
          <w:szCs w:val="24"/>
        </w:rPr>
        <w:t>una reliquidación de la mesada reconocida primigeniamente en el año 2011.</w:t>
      </w:r>
      <w:r>
        <w:rPr>
          <w:rFonts w:ascii="Arial" w:hAnsi="Arial"/>
          <w:iCs/>
          <w:szCs w:val="24"/>
        </w:rPr>
        <w:t xml:space="preserve">   </w:t>
      </w:r>
    </w:p>
    <w:p w:rsidR="007C2D66" w:rsidRDefault="007C2D66" w:rsidP="003E4EBC">
      <w:pPr>
        <w:spacing w:line="276" w:lineRule="auto"/>
        <w:jc w:val="both"/>
        <w:rPr>
          <w:rFonts w:ascii="Arial" w:hAnsi="Arial"/>
          <w:iCs/>
          <w:szCs w:val="24"/>
        </w:rPr>
      </w:pPr>
    </w:p>
    <w:p w:rsidR="00CE4285" w:rsidRDefault="0033149A" w:rsidP="003E4EBC">
      <w:pPr>
        <w:spacing w:line="276" w:lineRule="auto"/>
        <w:jc w:val="both"/>
        <w:rPr>
          <w:rFonts w:ascii="Arial" w:hAnsi="Arial"/>
          <w:iCs/>
          <w:szCs w:val="24"/>
        </w:rPr>
      </w:pPr>
      <w:r>
        <w:rPr>
          <w:rFonts w:ascii="Arial" w:hAnsi="Arial"/>
          <w:iCs/>
          <w:szCs w:val="24"/>
        </w:rPr>
        <w:t>De otro lado, frente a la excepción de prescripción, la Sala encuentra acertada la determinación efectuada por la a-quo en el sentido de declararla parcialmente probada respecto de los derechos causados con anterioridad al 12/04/2013, por lo que por economía procesal se remite a sus argumentaciones.</w:t>
      </w:r>
      <w:r w:rsidR="009E3D18">
        <w:rPr>
          <w:rFonts w:ascii="Arial" w:hAnsi="Arial"/>
          <w:iCs/>
          <w:szCs w:val="24"/>
        </w:rPr>
        <w:t xml:space="preserve"> </w:t>
      </w:r>
      <w:r>
        <w:rPr>
          <w:rFonts w:ascii="Arial" w:hAnsi="Arial"/>
          <w:iCs/>
          <w:szCs w:val="24"/>
        </w:rPr>
        <w:t>Siendo así las cosas, procede el retroactivo derivado del reajuste pensional, a partir del 12/04/2013, el que liquidado hasta el 31/07/2018, asciende a la suma de $</w:t>
      </w:r>
      <w:r w:rsidR="00A527DA">
        <w:rPr>
          <w:rFonts w:ascii="Arial" w:hAnsi="Arial"/>
          <w:iCs/>
          <w:szCs w:val="24"/>
        </w:rPr>
        <w:t>7</w:t>
      </w:r>
      <w:r w:rsidR="009E3D18">
        <w:rPr>
          <w:rFonts w:ascii="Arial" w:hAnsi="Arial"/>
          <w:iCs/>
          <w:szCs w:val="24"/>
        </w:rPr>
        <w:t>9´009.442</w:t>
      </w:r>
      <w:r>
        <w:rPr>
          <w:rFonts w:ascii="Arial" w:hAnsi="Arial"/>
          <w:iCs/>
          <w:szCs w:val="24"/>
        </w:rPr>
        <w:t xml:space="preserve">.  </w:t>
      </w:r>
    </w:p>
    <w:p w:rsidR="0033149A" w:rsidRDefault="0033149A" w:rsidP="003E4EBC">
      <w:pPr>
        <w:spacing w:line="276" w:lineRule="auto"/>
        <w:jc w:val="both"/>
        <w:rPr>
          <w:rFonts w:ascii="Arial" w:hAnsi="Arial"/>
          <w:iCs/>
          <w:szCs w:val="24"/>
        </w:rPr>
      </w:pPr>
    </w:p>
    <w:p w:rsidR="003E4EBC" w:rsidRDefault="003E4EBC" w:rsidP="003E4EBC">
      <w:pPr>
        <w:pStyle w:val="Textoindependiente"/>
        <w:spacing w:line="276" w:lineRule="auto"/>
        <w:contextualSpacing/>
        <w:jc w:val="center"/>
        <w:rPr>
          <w:b/>
          <w:iCs/>
          <w:szCs w:val="24"/>
        </w:rPr>
      </w:pPr>
      <w:r>
        <w:rPr>
          <w:b/>
          <w:iCs/>
          <w:szCs w:val="24"/>
        </w:rPr>
        <w:t>CONCLUSIÓN</w:t>
      </w:r>
    </w:p>
    <w:p w:rsidR="003E4EBC" w:rsidRDefault="003E4EBC" w:rsidP="003E4EBC">
      <w:pPr>
        <w:spacing w:line="276" w:lineRule="auto"/>
        <w:contextualSpacing/>
        <w:jc w:val="both"/>
        <w:rPr>
          <w:rFonts w:ascii="Arial" w:hAnsi="Arial"/>
          <w:iCs/>
          <w:szCs w:val="24"/>
        </w:rPr>
      </w:pPr>
    </w:p>
    <w:p w:rsidR="003E4EBC" w:rsidRDefault="003E4EBC" w:rsidP="003E4EBC">
      <w:pPr>
        <w:spacing w:line="276" w:lineRule="auto"/>
        <w:contextualSpacing/>
        <w:jc w:val="both"/>
        <w:rPr>
          <w:rFonts w:ascii="Arial" w:hAnsi="Arial"/>
          <w:iCs/>
          <w:szCs w:val="24"/>
        </w:rPr>
      </w:pPr>
      <w:r w:rsidRPr="002B43FB">
        <w:rPr>
          <w:rFonts w:ascii="Arial" w:hAnsi="Arial"/>
          <w:iCs/>
          <w:szCs w:val="24"/>
        </w:rPr>
        <w:t>A tono con lo expuesto, la decisión revisada se confirmará,</w:t>
      </w:r>
      <w:r w:rsidR="0033149A">
        <w:rPr>
          <w:rFonts w:ascii="Arial" w:hAnsi="Arial"/>
          <w:iCs/>
          <w:szCs w:val="24"/>
        </w:rPr>
        <w:t xml:space="preserve"> salvo </w:t>
      </w:r>
      <w:r w:rsidR="00521262">
        <w:rPr>
          <w:rFonts w:ascii="Arial" w:hAnsi="Arial"/>
          <w:iCs/>
          <w:szCs w:val="24"/>
        </w:rPr>
        <w:t xml:space="preserve">los </w:t>
      </w:r>
      <w:r w:rsidR="0033149A">
        <w:rPr>
          <w:rFonts w:ascii="Arial" w:hAnsi="Arial"/>
          <w:iCs/>
          <w:szCs w:val="24"/>
        </w:rPr>
        <w:t>numeral</w:t>
      </w:r>
      <w:r w:rsidR="00521262">
        <w:rPr>
          <w:rFonts w:ascii="Arial" w:hAnsi="Arial"/>
          <w:iCs/>
          <w:szCs w:val="24"/>
        </w:rPr>
        <w:t>es</w:t>
      </w:r>
      <w:r w:rsidR="0033149A">
        <w:rPr>
          <w:rFonts w:ascii="Arial" w:hAnsi="Arial"/>
          <w:iCs/>
          <w:szCs w:val="24"/>
        </w:rPr>
        <w:t xml:space="preserve"> </w:t>
      </w:r>
      <w:r w:rsidR="00521262">
        <w:rPr>
          <w:rFonts w:ascii="Arial" w:hAnsi="Arial"/>
          <w:iCs/>
          <w:szCs w:val="24"/>
        </w:rPr>
        <w:t xml:space="preserve">primero y </w:t>
      </w:r>
      <w:r w:rsidR="0033149A">
        <w:rPr>
          <w:rFonts w:ascii="Arial" w:hAnsi="Arial"/>
          <w:iCs/>
          <w:szCs w:val="24"/>
        </w:rPr>
        <w:t>quinto que se modificará para efectos de</w:t>
      </w:r>
      <w:r w:rsidR="00521262">
        <w:rPr>
          <w:rFonts w:ascii="Arial" w:hAnsi="Arial"/>
          <w:iCs/>
          <w:szCs w:val="24"/>
        </w:rPr>
        <w:t xml:space="preserve"> establecer el valor de la mesada pensional para los años 2011 y subsiguientes y,</w:t>
      </w:r>
      <w:r w:rsidR="0033149A">
        <w:rPr>
          <w:rFonts w:ascii="Arial" w:hAnsi="Arial"/>
          <w:iCs/>
          <w:szCs w:val="24"/>
        </w:rPr>
        <w:t xml:space="preserve"> actualizar la condena por concepto de retroactivo pensional derivado de la reliquidación ordenada.</w:t>
      </w:r>
    </w:p>
    <w:p w:rsidR="00182CF6" w:rsidRDefault="00182CF6" w:rsidP="00C90E65">
      <w:pPr>
        <w:spacing w:line="276" w:lineRule="auto"/>
        <w:jc w:val="both"/>
        <w:rPr>
          <w:rFonts w:ascii="Arial" w:hAnsi="Arial" w:cs="Arial"/>
          <w:szCs w:val="24"/>
        </w:rPr>
      </w:pPr>
    </w:p>
    <w:p w:rsidR="005249FA" w:rsidRDefault="00C90E65" w:rsidP="00C90E65">
      <w:pPr>
        <w:spacing w:line="276" w:lineRule="auto"/>
        <w:jc w:val="both"/>
        <w:rPr>
          <w:rFonts w:ascii="Arial" w:hAnsi="Arial" w:cs="Arial"/>
          <w:szCs w:val="24"/>
        </w:rPr>
      </w:pPr>
      <w:r>
        <w:rPr>
          <w:rFonts w:ascii="Arial" w:hAnsi="Arial" w:cs="Arial"/>
          <w:szCs w:val="24"/>
        </w:rPr>
        <w:lastRenderedPageBreak/>
        <w:t xml:space="preserve">Costas en </w:t>
      </w:r>
      <w:r w:rsidR="00182CF6">
        <w:rPr>
          <w:rFonts w:ascii="Arial" w:hAnsi="Arial" w:cs="Arial"/>
          <w:szCs w:val="24"/>
        </w:rPr>
        <w:t xml:space="preserve">esta </w:t>
      </w:r>
      <w:r w:rsidR="00B54531">
        <w:rPr>
          <w:rFonts w:ascii="Arial" w:hAnsi="Arial" w:cs="Arial"/>
          <w:szCs w:val="24"/>
        </w:rPr>
        <w:t>instancia</w:t>
      </w:r>
      <w:r w:rsidR="00EA5EFB">
        <w:rPr>
          <w:rFonts w:ascii="Arial" w:hAnsi="Arial" w:cs="Arial"/>
          <w:szCs w:val="24"/>
        </w:rPr>
        <w:t xml:space="preserve"> </w:t>
      </w:r>
      <w:r w:rsidR="00896177">
        <w:rPr>
          <w:rFonts w:ascii="Arial" w:hAnsi="Arial" w:cs="Arial"/>
          <w:szCs w:val="24"/>
        </w:rPr>
        <w:t>no se causaron por tr</w:t>
      </w:r>
      <w:r w:rsidR="009E3D18">
        <w:rPr>
          <w:rFonts w:ascii="Arial" w:hAnsi="Arial" w:cs="Arial"/>
          <w:szCs w:val="24"/>
        </w:rPr>
        <w:t>atarse del grado jurisdiccional de consulta.</w:t>
      </w:r>
    </w:p>
    <w:p w:rsidR="009E3D18" w:rsidRDefault="009E3D18" w:rsidP="00C90E65">
      <w:pPr>
        <w:spacing w:line="276" w:lineRule="auto"/>
        <w:jc w:val="both"/>
        <w:rPr>
          <w:rFonts w:ascii="Arial" w:hAnsi="Arial" w:cs="Arial"/>
          <w:szCs w:val="24"/>
        </w:rPr>
      </w:pPr>
    </w:p>
    <w:p w:rsidR="009E3D18" w:rsidRPr="009E3D18" w:rsidRDefault="009E3D18" w:rsidP="009E3D18">
      <w:pPr>
        <w:spacing w:line="276" w:lineRule="auto"/>
        <w:jc w:val="center"/>
        <w:rPr>
          <w:rFonts w:ascii="Arial" w:hAnsi="Arial" w:cs="Arial"/>
          <w:b/>
          <w:szCs w:val="24"/>
        </w:rPr>
      </w:pPr>
      <w:r w:rsidRPr="009E3D18">
        <w:rPr>
          <w:rFonts w:ascii="Arial" w:hAnsi="Arial" w:cs="Arial"/>
          <w:b/>
          <w:szCs w:val="24"/>
        </w:rPr>
        <w:t>DECISION</w:t>
      </w:r>
    </w:p>
    <w:p w:rsidR="00182CF6" w:rsidRDefault="00182CF6" w:rsidP="00C90E65">
      <w:pPr>
        <w:spacing w:line="276" w:lineRule="auto"/>
        <w:jc w:val="both"/>
        <w:rPr>
          <w:rFonts w:ascii="Arial" w:hAnsi="Arial" w:cs="Arial"/>
          <w:szCs w:val="24"/>
        </w:rPr>
      </w:pPr>
    </w:p>
    <w:p w:rsidR="005249FA" w:rsidRPr="00FD4EE0" w:rsidRDefault="005249FA" w:rsidP="00C90E65">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584D42">
        <w:rPr>
          <w:rFonts w:ascii="Arial" w:hAnsi="Arial" w:cs="Arial"/>
          <w:b/>
          <w:sz w:val="24"/>
          <w:szCs w:val="24"/>
        </w:rPr>
        <w:t xml:space="preserve">Segunda </w:t>
      </w:r>
      <w:r w:rsidRPr="00FD4EE0">
        <w:rPr>
          <w:rFonts w:ascii="Arial" w:hAnsi="Arial" w:cs="Arial"/>
          <w:b/>
          <w:sz w:val="24"/>
          <w:szCs w:val="24"/>
        </w:rPr>
        <w:t>de Decisión Laboral,</w:t>
      </w:r>
      <w:r w:rsidRPr="00FD4EE0">
        <w:rPr>
          <w:rFonts w:ascii="Arial" w:hAnsi="Arial" w:cs="Arial"/>
          <w:sz w:val="24"/>
          <w:szCs w:val="24"/>
        </w:rPr>
        <w:t xml:space="preserve"> administrando justicia en nombre de la República y por autoridad de la ley,</w:t>
      </w:r>
    </w:p>
    <w:p w:rsidR="00762A2D" w:rsidRDefault="00762A2D" w:rsidP="00091124">
      <w:pPr>
        <w:spacing w:line="276" w:lineRule="auto"/>
        <w:jc w:val="center"/>
        <w:rPr>
          <w:rFonts w:ascii="Arial" w:hAnsi="Arial" w:cs="Arial"/>
          <w:b/>
          <w:szCs w:val="24"/>
        </w:rPr>
      </w:pPr>
    </w:p>
    <w:p w:rsidR="00226D5F" w:rsidRDefault="00D578CB" w:rsidP="00091124">
      <w:pPr>
        <w:spacing w:line="276" w:lineRule="auto"/>
        <w:jc w:val="center"/>
        <w:rPr>
          <w:rFonts w:ascii="Arial" w:hAnsi="Arial" w:cs="Arial"/>
          <w:b/>
          <w:szCs w:val="24"/>
        </w:rPr>
      </w:pPr>
      <w:r w:rsidRPr="00D578CB">
        <w:rPr>
          <w:rFonts w:ascii="Arial" w:hAnsi="Arial" w:cs="Arial"/>
          <w:b/>
          <w:szCs w:val="24"/>
        </w:rPr>
        <w:t>RESUELVE</w:t>
      </w:r>
    </w:p>
    <w:p w:rsidR="00E0198B" w:rsidRDefault="00E0198B" w:rsidP="00091124">
      <w:pPr>
        <w:spacing w:line="276" w:lineRule="auto"/>
        <w:jc w:val="center"/>
        <w:rPr>
          <w:rFonts w:ascii="Arial" w:hAnsi="Arial" w:cs="Arial"/>
          <w:b/>
          <w:szCs w:val="24"/>
        </w:rPr>
      </w:pPr>
    </w:p>
    <w:p w:rsidR="0030070A" w:rsidRDefault="00572BE9" w:rsidP="00091124">
      <w:pPr>
        <w:spacing w:line="276" w:lineRule="auto"/>
        <w:jc w:val="both"/>
        <w:rPr>
          <w:rFonts w:ascii="Arial" w:hAnsi="Arial" w:cs="Arial"/>
          <w:bCs/>
          <w:szCs w:val="24"/>
        </w:rPr>
      </w:pPr>
      <w:r w:rsidRPr="00D578CB">
        <w:rPr>
          <w:rFonts w:ascii="Arial" w:hAnsi="Arial" w:cs="Arial"/>
          <w:b/>
          <w:spacing w:val="-2"/>
          <w:szCs w:val="24"/>
        </w:rPr>
        <w:t xml:space="preserve">PRIMERO: </w:t>
      </w:r>
      <w:r w:rsidR="00182CF6">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6956A4">
        <w:rPr>
          <w:rFonts w:ascii="Arial" w:hAnsi="Arial" w:cs="Arial"/>
          <w:szCs w:val="24"/>
        </w:rPr>
        <w:t>31</w:t>
      </w:r>
      <w:r w:rsidR="00E0198B">
        <w:rPr>
          <w:rFonts w:ascii="Arial" w:hAnsi="Arial" w:cs="Arial"/>
          <w:szCs w:val="24"/>
        </w:rPr>
        <w:t xml:space="preserve"> </w:t>
      </w:r>
      <w:r w:rsidR="00134C86" w:rsidRPr="00D578CB">
        <w:rPr>
          <w:rFonts w:ascii="Arial" w:hAnsi="Arial" w:cs="Arial"/>
          <w:szCs w:val="24"/>
        </w:rPr>
        <w:t xml:space="preserve">de </w:t>
      </w:r>
      <w:r w:rsidR="00E0198B">
        <w:rPr>
          <w:rFonts w:ascii="Arial" w:hAnsi="Arial" w:cs="Arial"/>
          <w:szCs w:val="24"/>
        </w:rPr>
        <w:t xml:space="preserve">agosto </w:t>
      </w:r>
      <w:r w:rsidR="00134C86" w:rsidRPr="00D578CB">
        <w:rPr>
          <w:rFonts w:ascii="Arial" w:hAnsi="Arial" w:cs="Arial"/>
          <w:szCs w:val="24"/>
        </w:rPr>
        <w:t>de 201</w:t>
      </w:r>
      <w:r w:rsidR="009D1C5C">
        <w:rPr>
          <w:rFonts w:ascii="Arial" w:hAnsi="Arial" w:cs="Arial"/>
          <w:szCs w:val="24"/>
        </w:rPr>
        <w:t>7</w:t>
      </w:r>
      <w:r w:rsidR="00565E83" w:rsidRPr="00D578CB">
        <w:rPr>
          <w:rFonts w:ascii="Arial" w:hAnsi="Arial" w:cs="Arial"/>
          <w:szCs w:val="24"/>
        </w:rPr>
        <w:t xml:space="preserve"> </w:t>
      </w:r>
      <w:r w:rsidR="009D1C5C">
        <w:rPr>
          <w:rFonts w:ascii="Arial" w:hAnsi="Arial" w:cs="Arial"/>
          <w:szCs w:val="24"/>
        </w:rPr>
        <w:t xml:space="preserve">por el Juzgado </w:t>
      </w:r>
      <w:r w:rsidR="006956A4">
        <w:rPr>
          <w:rFonts w:ascii="Arial" w:hAnsi="Arial" w:cs="Arial"/>
          <w:szCs w:val="24"/>
        </w:rPr>
        <w:t xml:space="preserve">Primero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6956A4">
        <w:rPr>
          <w:rFonts w:ascii="Arial" w:hAnsi="Arial" w:cs="Arial"/>
          <w:szCs w:val="24"/>
        </w:rPr>
        <w:t xml:space="preserve">el </w:t>
      </w:r>
      <w:r w:rsidR="00750744">
        <w:rPr>
          <w:rFonts w:ascii="Arial" w:hAnsi="Arial" w:cs="Arial"/>
          <w:szCs w:val="24"/>
        </w:rPr>
        <w:t xml:space="preserve">señor </w:t>
      </w:r>
      <w:r w:rsidR="00D517C1">
        <w:rPr>
          <w:rFonts w:ascii="Arial" w:hAnsi="Arial" w:cs="Arial"/>
          <w:b/>
          <w:szCs w:val="24"/>
        </w:rPr>
        <w:t xml:space="preserve">Ramiro Perea Moreno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182CF6">
        <w:rPr>
          <w:rFonts w:ascii="Arial" w:hAnsi="Arial" w:cs="Arial"/>
          <w:szCs w:val="24"/>
        </w:rPr>
        <w:t xml:space="preserve">l </w:t>
      </w:r>
      <w:r w:rsidR="006956A4" w:rsidRPr="006956A4">
        <w:rPr>
          <w:rFonts w:ascii="Arial" w:hAnsi="Arial" w:cs="Arial"/>
          <w:b/>
          <w:szCs w:val="24"/>
        </w:rPr>
        <w:t>Instituto de Seguros Sociales</w:t>
      </w:r>
      <w:r w:rsidR="006956A4">
        <w:rPr>
          <w:rFonts w:ascii="Arial" w:hAnsi="Arial" w:cs="Arial"/>
          <w:szCs w:val="24"/>
        </w:rPr>
        <w:t xml:space="preserve"> –</w:t>
      </w:r>
      <w:r w:rsidR="00F844A7">
        <w:rPr>
          <w:rFonts w:ascii="Arial" w:hAnsi="Arial" w:cs="Arial"/>
          <w:b/>
          <w:bCs/>
          <w:szCs w:val="24"/>
        </w:rPr>
        <w:t>COLPENSIONES</w:t>
      </w:r>
      <w:r w:rsidR="006956A4">
        <w:rPr>
          <w:rFonts w:ascii="Arial" w:hAnsi="Arial" w:cs="Arial"/>
          <w:b/>
          <w:bCs/>
          <w:szCs w:val="24"/>
        </w:rPr>
        <w:t>-</w:t>
      </w:r>
      <w:r w:rsidR="00323CE7">
        <w:rPr>
          <w:rFonts w:ascii="Arial" w:hAnsi="Arial" w:cs="Arial"/>
          <w:bCs/>
          <w:szCs w:val="24"/>
        </w:rPr>
        <w:t xml:space="preserve">, </w:t>
      </w:r>
      <w:r w:rsidR="00491FC2">
        <w:rPr>
          <w:rFonts w:ascii="Arial" w:hAnsi="Arial" w:cs="Arial"/>
          <w:bCs/>
          <w:szCs w:val="24"/>
        </w:rPr>
        <w:t xml:space="preserve">salvo </w:t>
      </w:r>
      <w:r w:rsidR="0033149A">
        <w:rPr>
          <w:rFonts w:ascii="Arial" w:hAnsi="Arial" w:cs="Arial"/>
          <w:bCs/>
          <w:szCs w:val="24"/>
        </w:rPr>
        <w:t>l</w:t>
      </w:r>
      <w:r w:rsidR="00491FC2">
        <w:rPr>
          <w:rFonts w:ascii="Arial" w:hAnsi="Arial" w:cs="Arial"/>
          <w:bCs/>
          <w:szCs w:val="24"/>
        </w:rPr>
        <w:t>os</w:t>
      </w:r>
      <w:r w:rsidR="0033149A">
        <w:rPr>
          <w:rFonts w:ascii="Arial" w:hAnsi="Arial" w:cs="Arial"/>
          <w:bCs/>
          <w:szCs w:val="24"/>
        </w:rPr>
        <w:t xml:space="preserve"> numeral</w:t>
      </w:r>
      <w:r w:rsidR="00491FC2">
        <w:rPr>
          <w:rFonts w:ascii="Arial" w:hAnsi="Arial" w:cs="Arial"/>
          <w:bCs/>
          <w:szCs w:val="24"/>
        </w:rPr>
        <w:t>es primero y</w:t>
      </w:r>
      <w:r w:rsidR="0033149A">
        <w:rPr>
          <w:rFonts w:ascii="Arial" w:hAnsi="Arial" w:cs="Arial"/>
          <w:bCs/>
          <w:szCs w:val="24"/>
        </w:rPr>
        <w:t xml:space="preserve"> quinto que queda</w:t>
      </w:r>
      <w:r w:rsidR="00491FC2">
        <w:rPr>
          <w:rFonts w:ascii="Arial" w:hAnsi="Arial" w:cs="Arial"/>
          <w:bCs/>
          <w:szCs w:val="24"/>
        </w:rPr>
        <w:t>n</w:t>
      </w:r>
      <w:r w:rsidR="0033149A">
        <w:rPr>
          <w:rFonts w:ascii="Arial" w:hAnsi="Arial" w:cs="Arial"/>
          <w:bCs/>
          <w:szCs w:val="24"/>
        </w:rPr>
        <w:t xml:space="preserve"> así: </w:t>
      </w:r>
    </w:p>
    <w:p w:rsidR="0033149A" w:rsidRDefault="0033149A" w:rsidP="00091124">
      <w:pPr>
        <w:spacing w:line="276" w:lineRule="auto"/>
        <w:jc w:val="both"/>
        <w:rPr>
          <w:rFonts w:ascii="Arial" w:hAnsi="Arial" w:cs="Arial"/>
          <w:bCs/>
          <w:szCs w:val="24"/>
        </w:rPr>
      </w:pPr>
    </w:p>
    <w:p w:rsidR="00521262" w:rsidRDefault="0033149A" w:rsidP="00247AB7">
      <w:pPr>
        <w:ind w:left="283" w:right="283"/>
        <w:jc w:val="both"/>
        <w:rPr>
          <w:rFonts w:ascii="Arial" w:hAnsi="Arial" w:cs="Arial"/>
          <w:bCs/>
          <w:i/>
          <w:sz w:val="22"/>
          <w:szCs w:val="22"/>
        </w:rPr>
      </w:pPr>
      <w:r w:rsidRPr="00247AB7">
        <w:rPr>
          <w:rFonts w:ascii="Arial" w:hAnsi="Arial" w:cs="Arial"/>
          <w:bCs/>
          <w:i/>
          <w:sz w:val="22"/>
          <w:szCs w:val="22"/>
        </w:rPr>
        <w:t>“</w:t>
      </w:r>
      <w:r w:rsidR="00521262">
        <w:rPr>
          <w:rFonts w:ascii="Arial" w:hAnsi="Arial" w:cs="Arial"/>
          <w:bCs/>
          <w:i/>
          <w:sz w:val="22"/>
          <w:szCs w:val="22"/>
        </w:rPr>
        <w:t>PRIMERO: DECLARAR que el señor RAMIRO PEREA MORENO, tiene derecho a que se reliquide la pensión de vejez, teniendo en cuenta para ello un IBL de $1´939.848 y una tasa de reemplazo del 90%, por lo cual su primera mesada pensional para el año 2011, corresponde a una suma de $1´745.863, que para el año 2013 asciende a $1´855.172, la cual debe ser ajustada anualmente conforme lo dispone el Gobierno Nacional.</w:t>
      </w:r>
    </w:p>
    <w:p w:rsidR="00521262" w:rsidRDefault="00521262" w:rsidP="00247AB7">
      <w:pPr>
        <w:ind w:left="283" w:right="283"/>
        <w:jc w:val="both"/>
        <w:rPr>
          <w:rFonts w:ascii="Arial" w:hAnsi="Arial" w:cs="Arial"/>
          <w:bCs/>
          <w:i/>
          <w:sz w:val="22"/>
          <w:szCs w:val="22"/>
        </w:rPr>
      </w:pPr>
    </w:p>
    <w:p w:rsidR="00521262" w:rsidRDefault="0033149A" w:rsidP="00491FC2">
      <w:pPr>
        <w:ind w:left="283" w:right="283"/>
        <w:jc w:val="both"/>
        <w:rPr>
          <w:rFonts w:ascii="Arial" w:hAnsi="Arial"/>
          <w:iCs/>
          <w:szCs w:val="24"/>
        </w:rPr>
      </w:pPr>
      <w:r w:rsidRPr="00247AB7">
        <w:rPr>
          <w:rFonts w:ascii="Arial" w:hAnsi="Arial" w:cs="Arial"/>
          <w:bCs/>
          <w:i/>
          <w:sz w:val="22"/>
          <w:szCs w:val="22"/>
        </w:rPr>
        <w:t>QUINTO: CONDENAR a la Administradora Colombiana de Pensiones –Colpensiones- a</w:t>
      </w:r>
      <w:r w:rsidR="009E3D18">
        <w:rPr>
          <w:rFonts w:ascii="Arial" w:hAnsi="Arial" w:cs="Arial"/>
          <w:bCs/>
          <w:i/>
          <w:sz w:val="22"/>
          <w:szCs w:val="22"/>
        </w:rPr>
        <w:t>l</w:t>
      </w:r>
      <w:r w:rsidRPr="00247AB7">
        <w:rPr>
          <w:rFonts w:ascii="Arial" w:hAnsi="Arial" w:cs="Arial"/>
          <w:bCs/>
          <w:i/>
          <w:sz w:val="22"/>
          <w:szCs w:val="22"/>
        </w:rPr>
        <w:t xml:space="preserve"> reconocimiento y pago a favor de la demandante de la diferencia causada a su favor entre lo que ha devengado y lo que realmente debió devengar a partir del 12/04/2013 y hasta </w:t>
      </w:r>
      <w:r w:rsidR="00247AB7" w:rsidRPr="00247AB7">
        <w:rPr>
          <w:rFonts w:ascii="Arial" w:hAnsi="Arial" w:cs="Arial"/>
          <w:bCs/>
          <w:i/>
          <w:sz w:val="22"/>
          <w:szCs w:val="22"/>
        </w:rPr>
        <w:t>que se haga la modificación e</w:t>
      </w:r>
      <w:r w:rsidR="00F87426">
        <w:rPr>
          <w:rFonts w:ascii="Arial" w:hAnsi="Arial" w:cs="Arial"/>
          <w:bCs/>
          <w:i/>
          <w:sz w:val="22"/>
          <w:szCs w:val="22"/>
        </w:rPr>
        <w:t>n</w:t>
      </w:r>
      <w:r w:rsidR="00247AB7" w:rsidRPr="00247AB7">
        <w:rPr>
          <w:rFonts w:ascii="Arial" w:hAnsi="Arial" w:cs="Arial"/>
          <w:bCs/>
          <w:i/>
          <w:sz w:val="22"/>
          <w:szCs w:val="22"/>
        </w:rPr>
        <w:t xml:space="preserve"> nómina, lo que hasta el 31/07/2018, asciende a la suma de $</w:t>
      </w:r>
      <w:r w:rsidR="00521262">
        <w:rPr>
          <w:rFonts w:ascii="Arial" w:hAnsi="Arial"/>
          <w:iCs/>
          <w:szCs w:val="24"/>
        </w:rPr>
        <w:t>7</w:t>
      </w:r>
      <w:r w:rsidR="009E3D18">
        <w:rPr>
          <w:rFonts w:ascii="Arial" w:hAnsi="Arial"/>
          <w:iCs/>
          <w:szCs w:val="24"/>
        </w:rPr>
        <w:t>9´009.442</w:t>
      </w:r>
      <w:r w:rsidR="003B7691">
        <w:rPr>
          <w:rFonts w:ascii="Arial" w:hAnsi="Arial"/>
          <w:iCs/>
          <w:szCs w:val="24"/>
        </w:rPr>
        <w:t>”</w:t>
      </w:r>
      <w:r w:rsidR="00521262">
        <w:rPr>
          <w:rFonts w:ascii="Arial" w:hAnsi="Arial"/>
          <w:iCs/>
          <w:szCs w:val="24"/>
        </w:rPr>
        <w:t xml:space="preserve">.  </w:t>
      </w:r>
    </w:p>
    <w:p w:rsidR="0030070A" w:rsidRDefault="0030070A" w:rsidP="00091124">
      <w:pPr>
        <w:spacing w:line="276" w:lineRule="auto"/>
        <w:jc w:val="both"/>
        <w:rPr>
          <w:rFonts w:ascii="Arial" w:hAnsi="Arial" w:cs="Arial"/>
          <w:b/>
          <w:bCs/>
          <w:szCs w:val="24"/>
        </w:rPr>
      </w:pPr>
    </w:p>
    <w:p w:rsidR="009F24B8" w:rsidRDefault="00CE3562" w:rsidP="00323CE7">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t xml:space="preserve">SEGUNDO: </w:t>
      </w:r>
      <w:r w:rsidR="00D023DA">
        <w:rPr>
          <w:rFonts w:ascii="Arial" w:hAnsi="Arial" w:cs="Arial"/>
          <w:b/>
          <w:szCs w:val="24"/>
          <w:lang w:val="es-ES"/>
        </w:rPr>
        <w:t>COSTAS</w:t>
      </w:r>
      <w:r w:rsidR="00373E11" w:rsidRPr="00373E11">
        <w:rPr>
          <w:rFonts w:ascii="Arial" w:hAnsi="Arial" w:cs="Arial"/>
          <w:szCs w:val="24"/>
          <w:lang w:val="es-ES"/>
        </w:rPr>
        <w:t xml:space="preserve"> </w:t>
      </w:r>
      <w:r w:rsidR="00C90E65">
        <w:rPr>
          <w:rFonts w:ascii="Arial" w:hAnsi="Arial" w:cs="Arial"/>
          <w:szCs w:val="24"/>
        </w:rPr>
        <w:t xml:space="preserve">en </w:t>
      </w:r>
      <w:r w:rsidR="00182CF6">
        <w:rPr>
          <w:rFonts w:ascii="Arial" w:hAnsi="Arial" w:cs="Arial"/>
          <w:szCs w:val="24"/>
        </w:rPr>
        <w:t xml:space="preserve">esta </w:t>
      </w:r>
      <w:r w:rsidR="00B54531">
        <w:rPr>
          <w:rFonts w:ascii="Arial" w:hAnsi="Arial" w:cs="Arial"/>
          <w:szCs w:val="24"/>
        </w:rPr>
        <w:t>instancia</w:t>
      </w:r>
      <w:r w:rsidR="00182CF6">
        <w:rPr>
          <w:rFonts w:ascii="Arial" w:hAnsi="Arial" w:cs="Arial"/>
          <w:szCs w:val="24"/>
        </w:rPr>
        <w:t xml:space="preserve"> no se causaron</w:t>
      </w:r>
      <w:r w:rsidR="00EA5EFB">
        <w:rPr>
          <w:rFonts w:ascii="Arial" w:hAnsi="Arial" w:cs="Arial"/>
          <w:szCs w:val="24"/>
        </w:rPr>
        <w:t xml:space="preserve">, </w:t>
      </w:r>
      <w:r w:rsidR="009F24B8">
        <w:rPr>
          <w:rFonts w:ascii="Arial" w:hAnsi="Arial" w:cs="Arial"/>
          <w:szCs w:val="24"/>
        </w:rPr>
        <w:t>por lo expuesto.</w:t>
      </w:r>
    </w:p>
    <w:p w:rsidR="003465C4" w:rsidRPr="00373E11" w:rsidRDefault="003465C4" w:rsidP="009F24B8">
      <w:pPr>
        <w:spacing w:line="276" w:lineRule="auto"/>
        <w:jc w:val="both"/>
        <w:rPr>
          <w:rFonts w:ascii="Arial" w:hAnsi="Arial" w:cs="Arial"/>
          <w:szCs w:val="24"/>
        </w:rPr>
      </w:pPr>
    </w:p>
    <w:p w:rsidR="00134C86" w:rsidRDefault="00134C86" w:rsidP="005249FA">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5249FA" w:rsidRPr="00BB5297" w:rsidRDefault="005249FA" w:rsidP="00A27BBF">
      <w:pPr>
        <w:spacing w:line="276" w:lineRule="auto"/>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5249FA" w:rsidRPr="00BB5297" w:rsidRDefault="005249FA" w:rsidP="005249FA">
      <w:pPr>
        <w:widowControl w:val="0"/>
        <w:autoSpaceDE w:val="0"/>
        <w:autoSpaceDN w:val="0"/>
        <w:adjustRightInd w:val="0"/>
        <w:contextualSpacing/>
        <w:jc w:val="both"/>
        <w:rPr>
          <w:rFonts w:ascii="Arial" w:hAnsi="Arial" w:cs="Arial"/>
          <w:szCs w:val="24"/>
        </w:rPr>
      </w:pPr>
    </w:p>
    <w:p w:rsidR="005249FA" w:rsidRDefault="005249FA" w:rsidP="005249FA">
      <w:pPr>
        <w:widowControl w:val="0"/>
        <w:autoSpaceDE w:val="0"/>
        <w:autoSpaceDN w:val="0"/>
        <w:adjustRightInd w:val="0"/>
        <w:contextualSpacing/>
        <w:jc w:val="both"/>
        <w:rPr>
          <w:rFonts w:ascii="Arial" w:hAnsi="Arial" w:cs="Arial"/>
          <w:szCs w:val="24"/>
        </w:rPr>
      </w:pPr>
      <w:r w:rsidRPr="00BB5297">
        <w:rPr>
          <w:rFonts w:ascii="Arial" w:hAnsi="Arial" w:cs="Arial"/>
          <w:szCs w:val="24"/>
        </w:rPr>
        <w:t>Quienes integran la Sala,</w:t>
      </w:r>
    </w:p>
    <w:p w:rsidR="00886E0E" w:rsidRDefault="00886E0E" w:rsidP="005249FA">
      <w:pPr>
        <w:widowControl w:val="0"/>
        <w:autoSpaceDE w:val="0"/>
        <w:autoSpaceDN w:val="0"/>
        <w:adjustRightInd w:val="0"/>
        <w:contextualSpacing/>
        <w:jc w:val="both"/>
        <w:rPr>
          <w:rFonts w:ascii="Arial" w:hAnsi="Arial" w:cs="Arial"/>
          <w:szCs w:val="24"/>
        </w:rPr>
      </w:pPr>
    </w:p>
    <w:p w:rsidR="005249FA" w:rsidRDefault="005249FA" w:rsidP="005249FA">
      <w:pPr>
        <w:spacing w:line="276" w:lineRule="auto"/>
        <w:jc w:val="both"/>
        <w:rPr>
          <w:rFonts w:ascii="Arial" w:hAnsi="Arial" w:cs="Arial"/>
          <w:bCs/>
          <w:iCs/>
          <w:szCs w:val="24"/>
          <w:lang w:val="es-ES"/>
        </w:rPr>
      </w:pPr>
    </w:p>
    <w:p w:rsidR="00BB4E08" w:rsidRPr="00D578CB" w:rsidRDefault="00BB4E08" w:rsidP="005249FA">
      <w:pPr>
        <w:spacing w:line="276" w:lineRule="auto"/>
        <w:jc w:val="both"/>
        <w:rPr>
          <w:rFonts w:ascii="Arial" w:hAnsi="Arial" w:cs="Arial"/>
          <w:bCs/>
          <w:iCs/>
          <w:szCs w:val="24"/>
          <w:lang w:val="es-ES"/>
        </w:rPr>
      </w:pPr>
    </w:p>
    <w:p w:rsidR="00CF4B20" w:rsidRDefault="00CF4B20" w:rsidP="00091124">
      <w:pPr>
        <w:pStyle w:val="Sinespaciado"/>
        <w:spacing w:line="276" w:lineRule="auto"/>
        <w:jc w:val="center"/>
        <w:rPr>
          <w:rFonts w:ascii="Arial" w:hAnsi="Arial" w:cs="Arial"/>
          <w:b/>
          <w:sz w:val="24"/>
          <w:szCs w:val="24"/>
          <w:lang w:val="es-ES"/>
        </w:rPr>
      </w:pPr>
    </w:p>
    <w:p w:rsidR="00134C86" w:rsidRPr="00D578CB" w:rsidRDefault="009D1C5C" w:rsidP="00091124">
      <w:pPr>
        <w:pStyle w:val="Sinespaciado"/>
        <w:spacing w:line="276" w:lineRule="auto"/>
        <w:jc w:val="center"/>
        <w:rPr>
          <w:rFonts w:ascii="Arial" w:hAnsi="Arial" w:cs="Arial"/>
          <w:b/>
          <w:sz w:val="24"/>
          <w:szCs w:val="24"/>
          <w:lang w:val="es-ES"/>
        </w:rPr>
      </w:pPr>
      <w:r>
        <w:rPr>
          <w:rFonts w:ascii="Arial" w:hAnsi="Arial" w:cs="Arial"/>
          <w:b/>
          <w:sz w:val="24"/>
          <w:szCs w:val="24"/>
          <w:lang w:val="es-ES"/>
        </w:rPr>
        <w:t xml:space="preserve">OLGA LUCÍA </w:t>
      </w:r>
      <w:r w:rsidR="00BF13FC">
        <w:rPr>
          <w:rFonts w:ascii="Arial" w:hAnsi="Arial" w:cs="Arial"/>
          <w:b/>
          <w:sz w:val="24"/>
          <w:szCs w:val="24"/>
          <w:lang w:val="es-ES"/>
        </w:rPr>
        <w:t xml:space="preserve">HOYOS </w:t>
      </w:r>
      <w:r>
        <w:rPr>
          <w:rFonts w:ascii="Arial" w:hAnsi="Arial" w:cs="Arial"/>
          <w:b/>
          <w:sz w:val="24"/>
          <w:szCs w:val="24"/>
          <w:lang w:val="es-ES"/>
        </w:rPr>
        <w:t>SEPÚLVEDA</w:t>
      </w:r>
    </w:p>
    <w:p w:rsidR="00134C86" w:rsidRDefault="00886E0E" w:rsidP="0009112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BB4E08" w:rsidRDefault="00BB4E08" w:rsidP="00091124">
      <w:pPr>
        <w:pStyle w:val="Sinespaciado"/>
        <w:spacing w:line="276" w:lineRule="auto"/>
        <w:jc w:val="center"/>
        <w:rPr>
          <w:rFonts w:ascii="Arial" w:hAnsi="Arial" w:cs="Arial"/>
          <w:sz w:val="24"/>
          <w:szCs w:val="24"/>
          <w:lang w:val="es-ES"/>
        </w:rPr>
      </w:pPr>
    </w:p>
    <w:p w:rsidR="00886E0E" w:rsidRDefault="00886E0E" w:rsidP="00091124">
      <w:pPr>
        <w:pStyle w:val="Sinespaciado"/>
        <w:spacing w:line="276" w:lineRule="auto"/>
        <w:jc w:val="center"/>
        <w:rPr>
          <w:rFonts w:ascii="Arial" w:hAnsi="Arial" w:cs="Arial"/>
          <w:sz w:val="24"/>
          <w:szCs w:val="24"/>
          <w:lang w:val="es-ES"/>
        </w:rPr>
      </w:pPr>
    </w:p>
    <w:p w:rsidR="00134C86" w:rsidRDefault="00134C86" w:rsidP="00091124">
      <w:pPr>
        <w:pStyle w:val="Sinespaciado"/>
        <w:spacing w:line="276" w:lineRule="auto"/>
        <w:rPr>
          <w:rFonts w:ascii="Arial" w:hAnsi="Arial" w:cs="Arial"/>
          <w:sz w:val="23"/>
          <w:szCs w:val="23"/>
          <w:lang w:val="es-ES"/>
        </w:rPr>
      </w:pPr>
    </w:p>
    <w:p w:rsidR="00CF4B20" w:rsidRPr="0045273B" w:rsidRDefault="00CF4B20" w:rsidP="00091124">
      <w:pPr>
        <w:pStyle w:val="Sinespaciado"/>
        <w:spacing w:line="276" w:lineRule="auto"/>
        <w:rPr>
          <w:rFonts w:ascii="Arial" w:hAnsi="Arial" w:cs="Arial"/>
          <w:sz w:val="23"/>
          <w:szCs w:val="23"/>
          <w:lang w:val="es-ES"/>
        </w:rPr>
      </w:pPr>
    </w:p>
    <w:p w:rsidR="00134C86" w:rsidRPr="0045273B" w:rsidRDefault="009D008A" w:rsidP="00091124">
      <w:pPr>
        <w:spacing w:line="276" w:lineRule="auto"/>
        <w:jc w:val="both"/>
        <w:rPr>
          <w:rFonts w:ascii="Arial" w:hAnsi="Arial" w:cs="Arial"/>
          <w:sz w:val="23"/>
          <w:szCs w:val="23"/>
          <w:lang w:val="es-ES"/>
        </w:rPr>
      </w:pPr>
      <w:r>
        <w:rPr>
          <w:rFonts w:ascii="Arial" w:hAnsi="Arial" w:cs="Arial"/>
          <w:b/>
          <w:bCs/>
          <w:iCs/>
          <w:sz w:val="23"/>
          <w:szCs w:val="23"/>
          <w:lang w:val="es-ES"/>
        </w:rPr>
        <w:t>JULIO CÉSAR SALAZAR MUÑOZ</w:t>
      </w:r>
      <w:r w:rsidR="009D1C5C">
        <w:rPr>
          <w:rFonts w:ascii="Arial" w:hAnsi="Arial" w:cs="Arial"/>
          <w:b/>
          <w:bCs/>
          <w:iCs/>
          <w:sz w:val="23"/>
          <w:szCs w:val="23"/>
          <w:lang w:val="es-ES"/>
        </w:rPr>
        <w:t xml:space="preserve">        </w:t>
      </w:r>
      <w:r w:rsidR="00886E0E">
        <w:rPr>
          <w:rFonts w:ascii="Arial" w:hAnsi="Arial" w:cs="Arial"/>
          <w:b/>
          <w:bCs/>
          <w:iCs/>
          <w:sz w:val="23"/>
          <w:szCs w:val="23"/>
          <w:lang w:val="es-ES"/>
        </w:rPr>
        <w:tab/>
      </w:r>
      <w:r w:rsidR="00584D42">
        <w:rPr>
          <w:rFonts w:ascii="Arial" w:hAnsi="Arial" w:cs="Arial"/>
          <w:b/>
          <w:bCs/>
          <w:iCs/>
          <w:sz w:val="23"/>
          <w:szCs w:val="23"/>
          <w:lang w:val="es-ES"/>
        </w:rPr>
        <w:t>FRANCISCO JAVIER TAMAYO TABARES</w:t>
      </w:r>
    </w:p>
    <w:p w:rsidR="00EB188D" w:rsidRDefault="00134C86" w:rsidP="00091124">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009D008A">
        <w:rPr>
          <w:rFonts w:ascii="Arial" w:hAnsi="Arial" w:cs="Arial"/>
          <w:sz w:val="23"/>
          <w:szCs w:val="23"/>
          <w:lang w:val="es-ES"/>
        </w:rPr>
        <w:t>Magistrado</w:t>
      </w:r>
      <w:r w:rsidRPr="0045273B">
        <w:rPr>
          <w:rFonts w:ascii="Arial" w:hAnsi="Arial" w:cs="Arial"/>
          <w:sz w:val="23"/>
          <w:szCs w:val="23"/>
          <w:lang w:val="es-ES"/>
        </w:rPr>
        <w:t xml:space="preserve">                           </w:t>
      </w:r>
      <w:r w:rsidR="009D1C5C">
        <w:rPr>
          <w:rFonts w:ascii="Arial" w:hAnsi="Arial" w:cs="Arial"/>
          <w:sz w:val="23"/>
          <w:szCs w:val="23"/>
          <w:lang w:val="es-ES"/>
        </w:rPr>
        <w:t xml:space="preserve">         </w:t>
      </w:r>
      <w:r w:rsidR="00886E0E">
        <w:rPr>
          <w:rFonts w:ascii="Arial" w:hAnsi="Arial" w:cs="Arial"/>
          <w:sz w:val="23"/>
          <w:szCs w:val="23"/>
          <w:lang w:val="es-ES"/>
        </w:rPr>
        <w:tab/>
      </w:r>
      <w:r w:rsidR="009D1C5C">
        <w:rPr>
          <w:rFonts w:ascii="Arial" w:hAnsi="Arial" w:cs="Arial"/>
          <w:sz w:val="23"/>
          <w:szCs w:val="23"/>
          <w:lang w:val="es-ES"/>
        </w:rPr>
        <w:t xml:space="preserve">            </w:t>
      </w:r>
      <w:r w:rsidR="00584D42">
        <w:rPr>
          <w:rFonts w:ascii="Arial" w:hAnsi="Arial" w:cs="Arial"/>
          <w:sz w:val="23"/>
          <w:szCs w:val="23"/>
          <w:lang w:val="es-ES"/>
        </w:rPr>
        <w:t>Magistrado</w:t>
      </w:r>
      <w:r w:rsidR="00E577FD">
        <w:rPr>
          <w:rFonts w:ascii="Arial" w:hAnsi="Arial" w:cs="Arial"/>
          <w:sz w:val="23"/>
          <w:szCs w:val="23"/>
          <w:lang w:val="es-ES"/>
        </w:rPr>
        <w:tab/>
      </w:r>
      <w:r w:rsidR="00E577FD">
        <w:rPr>
          <w:rFonts w:ascii="Arial" w:hAnsi="Arial" w:cs="Arial"/>
          <w:sz w:val="23"/>
          <w:szCs w:val="23"/>
          <w:lang w:val="es-ES"/>
        </w:rPr>
        <w:tab/>
      </w:r>
    </w:p>
    <w:p w:rsidR="00EB188D" w:rsidRDefault="00EB188D" w:rsidP="00091124">
      <w:pPr>
        <w:spacing w:line="276" w:lineRule="auto"/>
        <w:jc w:val="both"/>
        <w:rPr>
          <w:rFonts w:ascii="Arial" w:hAnsi="Arial" w:cs="Arial"/>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4A42B5" w:rsidRDefault="004A42B5" w:rsidP="00EB188D">
      <w:pPr>
        <w:spacing w:line="276" w:lineRule="auto"/>
        <w:jc w:val="center"/>
        <w:rPr>
          <w:rFonts w:ascii="Arial" w:hAnsi="Arial" w:cs="Arial"/>
          <w:i/>
          <w:sz w:val="23"/>
          <w:szCs w:val="23"/>
          <w:lang w:val="es-ES"/>
        </w:rPr>
      </w:pPr>
    </w:p>
    <w:p w:rsidR="00226D5F" w:rsidRDefault="00EB188D" w:rsidP="00F356F7">
      <w:pPr>
        <w:spacing w:line="276" w:lineRule="auto"/>
        <w:jc w:val="center"/>
        <w:rPr>
          <w:rFonts w:ascii="Arial" w:hAnsi="Arial" w:cs="Arial"/>
          <w:bCs/>
          <w:iCs/>
          <w:sz w:val="23"/>
          <w:szCs w:val="23"/>
          <w:lang w:val="es-ES"/>
        </w:rPr>
      </w:pPr>
      <w:r w:rsidRPr="00F356F7">
        <w:rPr>
          <w:rFonts w:ascii="Arial" w:hAnsi="Arial" w:cs="Arial"/>
          <w:i/>
          <w:sz w:val="20"/>
          <w:lang w:val="es-ES"/>
        </w:rPr>
        <w:lastRenderedPageBreak/>
        <w:t xml:space="preserve">ANEXO 1 </w:t>
      </w:r>
      <w:r w:rsidR="00F356F7" w:rsidRPr="00F356F7">
        <w:rPr>
          <w:rFonts w:ascii="Arial" w:hAnsi="Arial" w:cs="Arial"/>
          <w:i/>
          <w:sz w:val="20"/>
          <w:lang w:val="es-ES"/>
        </w:rPr>
        <w:t xml:space="preserve">- </w:t>
      </w:r>
      <w:r w:rsidRPr="00F356F7">
        <w:rPr>
          <w:rFonts w:ascii="Arial" w:hAnsi="Arial" w:cs="Arial"/>
          <w:i/>
          <w:sz w:val="20"/>
          <w:lang w:val="es-ES"/>
        </w:rPr>
        <w:t xml:space="preserve">LIQUIDACIÓN IBL TODA LA VIDA </w:t>
      </w:r>
      <w:r w:rsidR="00886E0E" w:rsidRPr="00F356F7">
        <w:rPr>
          <w:rFonts w:ascii="Arial" w:hAnsi="Arial" w:cs="Arial"/>
          <w:bCs/>
          <w:iCs/>
          <w:sz w:val="20"/>
          <w:lang w:val="es-ES"/>
        </w:rPr>
        <w:t xml:space="preserve">       </w:t>
      </w:r>
      <w:r w:rsidR="003E7EBA" w:rsidRPr="003E7EBA">
        <w:rPr>
          <w:noProof/>
          <w:lang w:val="es-ES"/>
        </w:rPr>
        <w:drawing>
          <wp:inline distT="0" distB="0" distL="0" distR="0">
            <wp:extent cx="5429250" cy="947140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1821" cy="9475886"/>
                    </a:xfrm>
                    <a:prstGeom prst="rect">
                      <a:avLst/>
                    </a:prstGeom>
                    <a:noFill/>
                    <a:ln>
                      <a:noFill/>
                    </a:ln>
                  </pic:spPr>
                </pic:pic>
              </a:graphicData>
            </a:graphic>
          </wp:inline>
        </w:drawing>
      </w:r>
      <w:r w:rsidR="00134C86" w:rsidRPr="0045273B">
        <w:rPr>
          <w:rFonts w:ascii="Arial" w:hAnsi="Arial" w:cs="Arial"/>
          <w:bCs/>
          <w:iCs/>
          <w:sz w:val="23"/>
          <w:szCs w:val="23"/>
          <w:lang w:val="es-ES"/>
        </w:rPr>
        <w:lastRenderedPageBreak/>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r w:rsidR="003E7EBA" w:rsidRPr="003E7EBA">
        <w:rPr>
          <w:noProof/>
          <w:lang w:val="es-ES"/>
        </w:rPr>
        <w:drawing>
          <wp:inline distT="0" distB="0" distL="0" distR="0">
            <wp:extent cx="5613400" cy="7399482"/>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7399482"/>
                    </a:xfrm>
                    <a:prstGeom prst="rect">
                      <a:avLst/>
                    </a:prstGeom>
                    <a:noFill/>
                    <a:ln>
                      <a:noFill/>
                    </a:ln>
                  </pic:spPr>
                </pic:pic>
              </a:graphicData>
            </a:graphic>
          </wp:inline>
        </w:drawing>
      </w:r>
    </w:p>
    <w:p w:rsidR="003E7EBA" w:rsidRDefault="003E7EBA" w:rsidP="00EB188D">
      <w:pPr>
        <w:spacing w:line="276" w:lineRule="auto"/>
        <w:jc w:val="center"/>
        <w:rPr>
          <w:rFonts w:ascii="Arial" w:hAnsi="Arial" w:cs="Arial"/>
          <w:bCs/>
          <w:i/>
          <w:iCs/>
          <w:sz w:val="23"/>
          <w:szCs w:val="23"/>
          <w:lang w:val="es-ES"/>
        </w:rPr>
      </w:pPr>
    </w:p>
    <w:p w:rsidR="003E7EBA" w:rsidRDefault="003E7EBA" w:rsidP="00EB188D">
      <w:pPr>
        <w:spacing w:line="276" w:lineRule="auto"/>
        <w:jc w:val="center"/>
        <w:rPr>
          <w:rFonts w:ascii="Arial" w:hAnsi="Arial" w:cs="Arial"/>
          <w:bCs/>
          <w:i/>
          <w:iCs/>
          <w:sz w:val="23"/>
          <w:szCs w:val="23"/>
          <w:lang w:val="es-ES"/>
        </w:rPr>
      </w:pPr>
    </w:p>
    <w:p w:rsidR="003E7EBA" w:rsidRDefault="003E7EBA" w:rsidP="00EB188D">
      <w:pPr>
        <w:spacing w:line="276" w:lineRule="auto"/>
        <w:jc w:val="center"/>
        <w:rPr>
          <w:rFonts w:ascii="Arial" w:hAnsi="Arial" w:cs="Arial"/>
          <w:bCs/>
          <w:i/>
          <w:iCs/>
          <w:sz w:val="23"/>
          <w:szCs w:val="23"/>
          <w:lang w:val="es-ES"/>
        </w:rPr>
      </w:pPr>
    </w:p>
    <w:p w:rsidR="003E7EBA" w:rsidRDefault="003E7EBA" w:rsidP="00EB188D">
      <w:pPr>
        <w:spacing w:line="276" w:lineRule="auto"/>
        <w:jc w:val="center"/>
        <w:rPr>
          <w:rFonts w:ascii="Arial" w:hAnsi="Arial" w:cs="Arial"/>
          <w:bCs/>
          <w:i/>
          <w:iCs/>
          <w:sz w:val="23"/>
          <w:szCs w:val="23"/>
          <w:lang w:val="es-ES"/>
        </w:rPr>
      </w:pPr>
    </w:p>
    <w:p w:rsidR="003E7EBA" w:rsidRDefault="003E7EBA" w:rsidP="00EB188D">
      <w:pPr>
        <w:spacing w:line="276" w:lineRule="auto"/>
        <w:jc w:val="center"/>
        <w:rPr>
          <w:rFonts w:ascii="Arial" w:hAnsi="Arial" w:cs="Arial"/>
          <w:bCs/>
          <w:i/>
          <w:iCs/>
          <w:sz w:val="23"/>
          <w:szCs w:val="23"/>
          <w:lang w:val="es-ES"/>
        </w:rPr>
      </w:pPr>
    </w:p>
    <w:p w:rsidR="00EB188D" w:rsidRPr="00EB188D" w:rsidRDefault="00EB188D" w:rsidP="00EB188D">
      <w:pPr>
        <w:spacing w:line="276" w:lineRule="auto"/>
        <w:jc w:val="center"/>
        <w:rPr>
          <w:rFonts w:ascii="Arial" w:hAnsi="Arial" w:cs="Arial"/>
          <w:bCs/>
          <w:i/>
          <w:iCs/>
          <w:sz w:val="23"/>
          <w:szCs w:val="23"/>
          <w:lang w:val="es-ES"/>
        </w:rPr>
      </w:pPr>
      <w:r w:rsidRPr="00EB188D">
        <w:rPr>
          <w:rFonts w:ascii="Arial" w:hAnsi="Arial" w:cs="Arial"/>
          <w:bCs/>
          <w:i/>
          <w:iCs/>
          <w:sz w:val="23"/>
          <w:szCs w:val="23"/>
          <w:lang w:val="es-ES"/>
        </w:rPr>
        <w:t>OLGA LUCÍA HOYOS SEPÚLVEDA</w:t>
      </w:r>
    </w:p>
    <w:p w:rsidR="00EB188D" w:rsidRDefault="00EB188D" w:rsidP="00EB188D">
      <w:pPr>
        <w:spacing w:line="276" w:lineRule="auto"/>
        <w:jc w:val="center"/>
        <w:rPr>
          <w:rFonts w:ascii="Arial" w:hAnsi="Arial" w:cs="Arial"/>
          <w:bCs/>
          <w:i/>
          <w:iCs/>
          <w:sz w:val="23"/>
          <w:szCs w:val="23"/>
          <w:lang w:val="es-ES"/>
        </w:rPr>
      </w:pPr>
      <w:r w:rsidRPr="00EB188D">
        <w:rPr>
          <w:rFonts w:ascii="Arial" w:hAnsi="Arial" w:cs="Arial"/>
          <w:bCs/>
          <w:i/>
          <w:iCs/>
          <w:sz w:val="23"/>
          <w:szCs w:val="23"/>
          <w:lang w:val="es-ES"/>
        </w:rPr>
        <w:t>Magistrada</w:t>
      </w:r>
    </w:p>
    <w:p w:rsidR="003E7EBA" w:rsidRDefault="003E7EBA" w:rsidP="00EB188D">
      <w:pPr>
        <w:spacing w:line="276" w:lineRule="auto"/>
        <w:jc w:val="center"/>
        <w:rPr>
          <w:rFonts w:ascii="Arial" w:hAnsi="Arial" w:cs="Arial"/>
          <w:bCs/>
          <w:i/>
          <w:iCs/>
          <w:sz w:val="23"/>
          <w:szCs w:val="23"/>
          <w:lang w:val="es-ES"/>
        </w:rPr>
      </w:pPr>
    </w:p>
    <w:p w:rsidR="003E7EBA" w:rsidRDefault="003E7EBA" w:rsidP="00EB188D">
      <w:pPr>
        <w:spacing w:line="276" w:lineRule="auto"/>
        <w:jc w:val="center"/>
        <w:rPr>
          <w:rFonts w:ascii="Arial" w:hAnsi="Arial" w:cs="Arial"/>
          <w:bCs/>
          <w:i/>
          <w:iCs/>
          <w:sz w:val="23"/>
          <w:szCs w:val="23"/>
          <w:lang w:val="es-ES"/>
        </w:rPr>
      </w:pPr>
    </w:p>
    <w:p w:rsidR="003E7EBA" w:rsidRDefault="003E7EBA" w:rsidP="00EB188D">
      <w:pPr>
        <w:spacing w:line="276" w:lineRule="auto"/>
        <w:jc w:val="center"/>
        <w:rPr>
          <w:rFonts w:ascii="Arial" w:hAnsi="Arial" w:cs="Arial"/>
          <w:bCs/>
          <w:i/>
          <w:iCs/>
          <w:sz w:val="23"/>
          <w:szCs w:val="23"/>
          <w:lang w:val="es-ES"/>
        </w:rPr>
      </w:pPr>
    </w:p>
    <w:p w:rsidR="003E7EBA" w:rsidRDefault="003E7EBA" w:rsidP="00EB188D">
      <w:pPr>
        <w:spacing w:line="276" w:lineRule="auto"/>
        <w:jc w:val="center"/>
        <w:rPr>
          <w:rFonts w:ascii="Arial" w:hAnsi="Arial" w:cs="Arial"/>
          <w:bCs/>
          <w:i/>
          <w:iCs/>
          <w:sz w:val="23"/>
          <w:szCs w:val="23"/>
          <w:lang w:val="es-ES"/>
        </w:rPr>
      </w:pPr>
    </w:p>
    <w:p w:rsidR="00EB188D" w:rsidRPr="00EB188D" w:rsidRDefault="00EB188D" w:rsidP="00EB188D">
      <w:pPr>
        <w:spacing w:line="276" w:lineRule="auto"/>
        <w:jc w:val="center"/>
        <w:rPr>
          <w:rFonts w:ascii="Arial" w:hAnsi="Arial" w:cs="Arial"/>
          <w:i/>
          <w:sz w:val="23"/>
          <w:szCs w:val="23"/>
          <w:lang w:val="es-ES"/>
        </w:rPr>
      </w:pPr>
      <w:r>
        <w:rPr>
          <w:rFonts w:ascii="Arial" w:hAnsi="Arial" w:cs="Arial"/>
          <w:i/>
          <w:sz w:val="23"/>
          <w:szCs w:val="23"/>
          <w:lang w:val="es-ES"/>
        </w:rPr>
        <w:lastRenderedPageBreak/>
        <w:t>ANEXO 2</w:t>
      </w:r>
    </w:p>
    <w:p w:rsidR="00EB188D" w:rsidRDefault="00EB188D" w:rsidP="00EB188D">
      <w:pPr>
        <w:spacing w:line="276" w:lineRule="auto"/>
        <w:jc w:val="center"/>
        <w:rPr>
          <w:rFonts w:ascii="Arial" w:hAnsi="Arial" w:cs="Arial"/>
          <w:i/>
          <w:sz w:val="23"/>
          <w:szCs w:val="23"/>
          <w:lang w:val="es-ES"/>
        </w:rPr>
      </w:pPr>
      <w:r w:rsidRPr="00EB188D">
        <w:rPr>
          <w:rFonts w:ascii="Arial" w:hAnsi="Arial" w:cs="Arial"/>
          <w:i/>
          <w:sz w:val="23"/>
          <w:szCs w:val="23"/>
          <w:lang w:val="es-ES"/>
        </w:rPr>
        <w:t xml:space="preserve">LIQUIDACIÓN IBL </w:t>
      </w:r>
      <w:r w:rsidR="003E7EBA">
        <w:rPr>
          <w:rFonts w:ascii="Arial" w:hAnsi="Arial" w:cs="Arial"/>
          <w:i/>
          <w:sz w:val="23"/>
          <w:szCs w:val="23"/>
          <w:lang w:val="es-ES"/>
        </w:rPr>
        <w:t xml:space="preserve">ULTIMOS 10 AÑOS </w:t>
      </w:r>
    </w:p>
    <w:p w:rsidR="003E7EBA" w:rsidRDefault="003E7EBA" w:rsidP="00EB188D">
      <w:pPr>
        <w:spacing w:line="276" w:lineRule="auto"/>
        <w:jc w:val="center"/>
        <w:rPr>
          <w:rFonts w:ascii="Arial" w:hAnsi="Arial" w:cs="Arial"/>
          <w:i/>
          <w:sz w:val="23"/>
          <w:szCs w:val="23"/>
          <w:lang w:val="es-ES"/>
        </w:rPr>
      </w:pPr>
      <w:r w:rsidRPr="003E7EBA">
        <w:rPr>
          <w:noProof/>
          <w:lang w:val="es-ES"/>
        </w:rPr>
        <w:drawing>
          <wp:inline distT="0" distB="0" distL="0" distR="0">
            <wp:extent cx="5613400" cy="7575450"/>
            <wp:effectExtent l="0" t="0" r="635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7575450"/>
                    </a:xfrm>
                    <a:prstGeom prst="rect">
                      <a:avLst/>
                    </a:prstGeom>
                    <a:noFill/>
                    <a:ln>
                      <a:noFill/>
                    </a:ln>
                  </pic:spPr>
                </pic:pic>
              </a:graphicData>
            </a:graphic>
          </wp:inline>
        </w:drawing>
      </w:r>
    </w:p>
    <w:p w:rsidR="00EB188D" w:rsidRDefault="00EB188D" w:rsidP="00EB188D">
      <w:pPr>
        <w:spacing w:line="276" w:lineRule="auto"/>
        <w:jc w:val="center"/>
        <w:rPr>
          <w:rFonts w:ascii="Arial" w:hAnsi="Arial" w:cs="Arial"/>
          <w:i/>
          <w:sz w:val="23"/>
          <w:szCs w:val="23"/>
          <w:lang w:val="es-ES"/>
        </w:rPr>
      </w:pPr>
    </w:p>
    <w:p w:rsidR="00EB188D" w:rsidRPr="00EB188D" w:rsidRDefault="00EB188D" w:rsidP="00EB188D">
      <w:pPr>
        <w:spacing w:line="276" w:lineRule="auto"/>
        <w:jc w:val="center"/>
        <w:rPr>
          <w:rFonts w:ascii="Arial" w:hAnsi="Arial" w:cs="Arial"/>
          <w:i/>
          <w:sz w:val="23"/>
          <w:szCs w:val="23"/>
          <w:lang w:val="es-ES"/>
        </w:rPr>
      </w:pPr>
      <w:r w:rsidRPr="00EB188D">
        <w:rPr>
          <w:rFonts w:ascii="Arial" w:hAnsi="Arial" w:cs="Arial"/>
          <w:i/>
          <w:sz w:val="23"/>
          <w:szCs w:val="23"/>
          <w:lang w:val="es-ES"/>
        </w:rPr>
        <w:t xml:space="preserve"> </w:t>
      </w:r>
    </w:p>
    <w:p w:rsidR="00EB188D" w:rsidRDefault="00EB188D" w:rsidP="00EB188D">
      <w:pPr>
        <w:spacing w:line="276" w:lineRule="auto"/>
        <w:jc w:val="center"/>
        <w:rPr>
          <w:rFonts w:ascii="Arial" w:hAnsi="Arial" w:cs="Arial"/>
          <w:i/>
          <w:sz w:val="23"/>
          <w:szCs w:val="23"/>
          <w:lang w:val="es-ES"/>
        </w:rPr>
      </w:pPr>
    </w:p>
    <w:p w:rsidR="00160348" w:rsidRDefault="00160348" w:rsidP="00EB188D">
      <w:pPr>
        <w:spacing w:line="276" w:lineRule="auto"/>
        <w:jc w:val="center"/>
        <w:rPr>
          <w:rFonts w:ascii="Arial" w:hAnsi="Arial" w:cs="Arial"/>
          <w:i/>
          <w:sz w:val="23"/>
          <w:szCs w:val="23"/>
          <w:lang w:val="es-ES"/>
        </w:rPr>
      </w:pPr>
    </w:p>
    <w:p w:rsidR="00160348" w:rsidRDefault="00160348" w:rsidP="00EB188D">
      <w:pPr>
        <w:spacing w:line="276" w:lineRule="auto"/>
        <w:jc w:val="center"/>
        <w:rPr>
          <w:rFonts w:ascii="Arial" w:hAnsi="Arial" w:cs="Arial"/>
          <w:i/>
          <w:sz w:val="23"/>
          <w:szCs w:val="23"/>
          <w:lang w:val="es-ES"/>
        </w:rPr>
      </w:pPr>
    </w:p>
    <w:p w:rsidR="00160348" w:rsidRDefault="00160348" w:rsidP="00160348">
      <w:pPr>
        <w:spacing w:line="276" w:lineRule="auto"/>
        <w:jc w:val="both"/>
        <w:rPr>
          <w:rFonts w:ascii="Arial" w:hAnsi="Arial" w:cs="Arial"/>
          <w:bCs/>
          <w:iCs/>
          <w:sz w:val="23"/>
          <w:szCs w:val="23"/>
          <w:lang w:val="es-ES"/>
        </w:rPr>
      </w:pP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160348" w:rsidRPr="00EB188D" w:rsidRDefault="00160348" w:rsidP="00160348">
      <w:pPr>
        <w:spacing w:line="276" w:lineRule="auto"/>
        <w:jc w:val="center"/>
        <w:rPr>
          <w:rFonts w:ascii="Arial" w:hAnsi="Arial" w:cs="Arial"/>
          <w:bCs/>
          <w:i/>
          <w:iCs/>
          <w:sz w:val="23"/>
          <w:szCs w:val="23"/>
          <w:lang w:val="es-ES"/>
        </w:rPr>
      </w:pPr>
      <w:r w:rsidRPr="00EB188D">
        <w:rPr>
          <w:rFonts w:ascii="Arial" w:hAnsi="Arial" w:cs="Arial"/>
          <w:bCs/>
          <w:i/>
          <w:iCs/>
          <w:sz w:val="23"/>
          <w:szCs w:val="23"/>
          <w:lang w:val="es-ES"/>
        </w:rPr>
        <w:t>OLGA LUCÍA HOYOS SEPÚLVEDA</w:t>
      </w:r>
    </w:p>
    <w:p w:rsidR="00160348" w:rsidRDefault="00160348" w:rsidP="00160348">
      <w:pPr>
        <w:spacing w:line="276" w:lineRule="auto"/>
        <w:jc w:val="center"/>
        <w:rPr>
          <w:rFonts w:ascii="Arial" w:hAnsi="Arial" w:cs="Arial"/>
          <w:bCs/>
          <w:i/>
          <w:iCs/>
          <w:sz w:val="23"/>
          <w:szCs w:val="23"/>
          <w:lang w:val="es-ES"/>
        </w:rPr>
      </w:pPr>
      <w:r w:rsidRPr="00EB188D">
        <w:rPr>
          <w:rFonts w:ascii="Arial" w:hAnsi="Arial" w:cs="Arial"/>
          <w:bCs/>
          <w:i/>
          <w:iCs/>
          <w:sz w:val="23"/>
          <w:szCs w:val="23"/>
          <w:lang w:val="es-ES"/>
        </w:rPr>
        <w:t>Magistrada</w:t>
      </w:r>
    </w:p>
    <w:p w:rsidR="003E7EBA" w:rsidRDefault="003E7EBA" w:rsidP="00160348">
      <w:pPr>
        <w:spacing w:line="276" w:lineRule="auto"/>
        <w:jc w:val="center"/>
        <w:rPr>
          <w:rFonts w:ascii="Arial" w:hAnsi="Arial" w:cs="Arial"/>
          <w:bCs/>
          <w:i/>
          <w:iCs/>
          <w:sz w:val="23"/>
          <w:szCs w:val="23"/>
          <w:lang w:val="es-ES"/>
        </w:rPr>
      </w:pPr>
    </w:p>
    <w:p w:rsidR="003E7EBA" w:rsidRDefault="003E7EBA" w:rsidP="00160348">
      <w:pPr>
        <w:spacing w:line="276" w:lineRule="auto"/>
        <w:jc w:val="center"/>
        <w:rPr>
          <w:rFonts w:ascii="Arial" w:hAnsi="Arial" w:cs="Arial"/>
          <w:bCs/>
          <w:i/>
          <w:iCs/>
          <w:sz w:val="23"/>
          <w:szCs w:val="23"/>
          <w:lang w:val="es-ES"/>
        </w:rPr>
      </w:pPr>
      <w:r>
        <w:rPr>
          <w:rFonts w:ascii="Arial" w:hAnsi="Arial" w:cs="Arial"/>
          <w:bCs/>
          <w:i/>
          <w:iCs/>
          <w:sz w:val="23"/>
          <w:szCs w:val="23"/>
          <w:lang w:val="es-ES"/>
        </w:rPr>
        <w:lastRenderedPageBreak/>
        <w:t>ANEXO 3 - RETROACTIVO</w:t>
      </w:r>
    </w:p>
    <w:p w:rsidR="00160348" w:rsidRDefault="00F356F7" w:rsidP="003E7EBA">
      <w:pPr>
        <w:spacing w:line="276" w:lineRule="auto"/>
        <w:jc w:val="center"/>
        <w:rPr>
          <w:rFonts w:ascii="Arial" w:hAnsi="Arial" w:cs="Arial"/>
          <w:bCs/>
          <w:i/>
          <w:iCs/>
          <w:sz w:val="23"/>
          <w:szCs w:val="23"/>
          <w:lang w:val="es-ES"/>
        </w:rPr>
      </w:pPr>
      <w:r w:rsidRPr="00F356F7">
        <w:rPr>
          <w:noProof/>
          <w:lang w:val="es-ES"/>
        </w:rPr>
        <w:drawing>
          <wp:inline distT="0" distB="0" distL="0" distR="0">
            <wp:extent cx="3271446" cy="9132263"/>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4451" cy="9168567"/>
                    </a:xfrm>
                    <a:prstGeom prst="rect">
                      <a:avLst/>
                    </a:prstGeom>
                    <a:noFill/>
                    <a:ln>
                      <a:noFill/>
                    </a:ln>
                  </pic:spPr>
                </pic:pic>
              </a:graphicData>
            </a:graphic>
          </wp:inline>
        </w:drawing>
      </w:r>
    </w:p>
    <w:p w:rsidR="003E7EBA" w:rsidRPr="00EB188D" w:rsidRDefault="003E7EBA" w:rsidP="003E7EBA">
      <w:pPr>
        <w:spacing w:line="276" w:lineRule="auto"/>
        <w:jc w:val="center"/>
        <w:rPr>
          <w:rFonts w:ascii="Arial" w:hAnsi="Arial" w:cs="Arial"/>
          <w:i/>
          <w:sz w:val="23"/>
          <w:szCs w:val="23"/>
          <w:lang w:val="es-ES"/>
        </w:rPr>
      </w:pPr>
    </w:p>
    <w:sectPr w:rsidR="003E7EBA" w:rsidRPr="00EB188D" w:rsidSect="009D008A">
      <w:headerReference w:type="default" r:id="rId12"/>
      <w:footerReference w:type="even" r:id="rId13"/>
      <w:footerReference w:type="default" r:id="rId14"/>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323" w:rsidRDefault="00A65323" w:rsidP="00226D5F">
      <w:r>
        <w:separator/>
      </w:r>
    </w:p>
  </w:endnote>
  <w:endnote w:type="continuationSeparator" w:id="0">
    <w:p w:rsidR="00A65323" w:rsidRDefault="00A6532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end"/>
    </w:r>
  </w:p>
  <w:p w:rsidR="009B4A56" w:rsidRDefault="00A65323"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separate"/>
    </w:r>
    <w:r w:rsidR="00AE137E">
      <w:rPr>
        <w:rStyle w:val="Nmerodepgina"/>
        <w:noProof/>
      </w:rPr>
      <w:t>11</w:t>
    </w:r>
    <w:r>
      <w:rPr>
        <w:rStyle w:val="Nmerodepgina"/>
      </w:rPr>
      <w:fldChar w:fldCharType="end"/>
    </w:r>
  </w:p>
  <w:p w:rsidR="009B4A56" w:rsidRDefault="00A65323"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323" w:rsidRDefault="00A65323" w:rsidP="00226D5F">
      <w:r>
        <w:separator/>
      </w:r>
    </w:p>
  </w:footnote>
  <w:footnote w:type="continuationSeparator" w:id="0">
    <w:p w:rsidR="00A65323" w:rsidRDefault="00A65323" w:rsidP="00226D5F">
      <w:r>
        <w:continuationSeparator/>
      </w:r>
    </w:p>
  </w:footnote>
  <w:footnote w:id="1">
    <w:p w:rsidR="0007741F" w:rsidRPr="00521262" w:rsidRDefault="0007741F" w:rsidP="0007741F">
      <w:pPr>
        <w:pStyle w:val="Textonotapie"/>
        <w:rPr>
          <w:rFonts w:ascii="Arial" w:hAnsi="Arial" w:cs="Arial"/>
          <w:sz w:val="18"/>
          <w:szCs w:val="18"/>
          <w:lang w:val="es-CO"/>
        </w:rPr>
      </w:pPr>
      <w:r w:rsidRPr="00A408FE">
        <w:rPr>
          <w:rStyle w:val="Refdenotaalpie"/>
          <w:rFonts w:ascii="Arial" w:hAnsi="Arial" w:cs="Arial"/>
        </w:rPr>
        <w:footnoteRef/>
      </w:r>
      <w:r w:rsidRPr="00A408FE">
        <w:rPr>
          <w:rFonts w:ascii="Arial" w:hAnsi="Arial" w:cs="Arial"/>
        </w:rPr>
        <w:t xml:space="preserve"> </w:t>
      </w:r>
      <w:r w:rsidRPr="00521262">
        <w:rPr>
          <w:rFonts w:ascii="Arial" w:hAnsi="Arial" w:cs="Arial"/>
          <w:sz w:val="18"/>
          <w:szCs w:val="18"/>
          <w:lang w:val="es-CO"/>
        </w:rPr>
        <w:t>M.P. Jairo Londoño Jaramillo, del 05/08/2005, Acta N° 097.</w:t>
      </w:r>
    </w:p>
  </w:footnote>
  <w:footnote w:id="2">
    <w:p w:rsidR="008E104E" w:rsidRPr="00521262" w:rsidRDefault="008E104E">
      <w:pPr>
        <w:pStyle w:val="Textonotapie"/>
        <w:rPr>
          <w:rFonts w:ascii="Arial" w:hAnsi="Arial" w:cs="Arial"/>
          <w:sz w:val="18"/>
          <w:szCs w:val="18"/>
          <w:lang w:val="es-CO"/>
        </w:rPr>
      </w:pPr>
      <w:r w:rsidRPr="00521262">
        <w:rPr>
          <w:rStyle w:val="Refdenotaalpie"/>
          <w:rFonts w:ascii="Arial" w:hAnsi="Arial" w:cs="Arial"/>
          <w:sz w:val="18"/>
          <w:szCs w:val="18"/>
        </w:rPr>
        <w:footnoteRef/>
      </w:r>
      <w:r w:rsidRPr="00521262">
        <w:rPr>
          <w:rFonts w:ascii="Arial" w:hAnsi="Arial" w:cs="Arial"/>
          <w:sz w:val="18"/>
          <w:szCs w:val="18"/>
        </w:rPr>
        <w:t xml:space="preserve"> </w:t>
      </w:r>
      <w:r w:rsidRPr="00521262">
        <w:rPr>
          <w:rFonts w:ascii="Arial" w:hAnsi="Arial" w:cs="Arial"/>
          <w:sz w:val="18"/>
          <w:szCs w:val="18"/>
          <w:lang w:val="es-CO"/>
        </w:rPr>
        <w:t>Por el lapso comprendido entre 15/01/1192 al 30/04/1992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98" w:rsidRDefault="005B2698" w:rsidP="005B2698">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B2698" w:rsidRPr="005B2698" w:rsidRDefault="00C07C20" w:rsidP="005B2698">
    <w:pPr>
      <w:pStyle w:val="Encabezado"/>
      <w:jc w:val="center"/>
      <w:rPr>
        <w:rFonts w:ascii="Arial" w:hAnsi="Arial" w:cs="Arial"/>
        <w:sz w:val="18"/>
        <w:szCs w:val="18"/>
      </w:rPr>
    </w:pPr>
    <w:r>
      <w:rPr>
        <w:rFonts w:ascii="Arial" w:hAnsi="Arial" w:cs="Arial"/>
        <w:bCs/>
        <w:sz w:val="18"/>
        <w:szCs w:val="18"/>
      </w:rPr>
      <w:t>66001-31-05-00</w:t>
    </w:r>
    <w:r w:rsidR="00D517C1">
      <w:rPr>
        <w:rFonts w:ascii="Arial" w:hAnsi="Arial" w:cs="Arial"/>
        <w:bCs/>
        <w:sz w:val="18"/>
        <w:szCs w:val="18"/>
      </w:rPr>
      <w:t>1</w:t>
    </w:r>
    <w:r w:rsidR="005B2698">
      <w:rPr>
        <w:rFonts w:ascii="Arial" w:hAnsi="Arial" w:cs="Arial"/>
        <w:bCs/>
        <w:sz w:val="18"/>
        <w:szCs w:val="18"/>
      </w:rPr>
      <w:t>-201</w:t>
    </w:r>
    <w:r w:rsidR="00D517C1">
      <w:rPr>
        <w:rFonts w:ascii="Arial" w:hAnsi="Arial" w:cs="Arial"/>
        <w:bCs/>
        <w:sz w:val="18"/>
        <w:szCs w:val="18"/>
      </w:rPr>
      <w:t>6</w:t>
    </w:r>
    <w:r w:rsidR="005B2698" w:rsidRPr="007C5A02">
      <w:rPr>
        <w:rFonts w:ascii="Arial" w:hAnsi="Arial" w:cs="Arial"/>
        <w:bCs/>
        <w:sz w:val="18"/>
        <w:szCs w:val="18"/>
      </w:rPr>
      <w:t>-00</w:t>
    </w:r>
    <w:r w:rsidR="00D517C1">
      <w:rPr>
        <w:rFonts w:ascii="Arial" w:hAnsi="Arial" w:cs="Arial"/>
        <w:bCs/>
        <w:sz w:val="18"/>
        <w:szCs w:val="18"/>
      </w:rPr>
      <w:t>223</w:t>
    </w:r>
    <w:r w:rsidR="005B2698" w:rsidRPr="007C5A02">
      <w:rPr>
        <w:rFonts w:ascii="Arial" w:hAnsi="Arial" w:cs="Arial"/>
        <w:bCs/>
        <w:sz w:val="18"/>
        <w:szCs w:val="18"/>
      </w:rPr>
      <w:t>-01</w:t>
    </w:r>
  </w:p>
  <w:p w:rsidR="005B2698" w:rsidRDefault="00D517C1" w:rsidP="00346FD3">
    <w:pPr>
      <w:pStyle w:val="Encabezado"/>
      <w:jc w:val="center"/>
    </w:pPr>
    <w:r>
      <w:rPr>
        <w:rFonts w:ascii="Arial" w:hAnsi="Arial" w:cs="Arial"/>
        <w:sz w:val="18"/>
        <w:szCs w:val="18"/>
      </w:rPr>
      <w:t xml:space="preserve">Ramiro Perea Moreno </w:t>
    </w:r>
    <w:r w:rsidR="005B2698">
      <w:rPr>
        <w:rFonts w:ascii="Arial" w:hAnsi="Arial" w:cs="Arial"/>
        <w:sz w:val="18"/>
        <w:szCs w:val="18"/>
      </w:rPr>
      <w:t xml:space="preserve">vs </w:t>
    </w:r>
    <w:r w:rsidR="00E0198B">
      <w:rPr>
        <w:rFonts w:ascii="Arial" w:hAnsi="Arial" w:cs="Arial"/>
        <w:sz w:val="18"/>
        <w:szCs w:val="1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multilevel"/>
    <w:tmpl w:val="EC6E00C8"/>
    <w:lvl w:ilvl="0">
      <w:start w:val="2"/>
      <w:numFmt w:val="upperRoman"/>
      <w:lvlText w:val="%1."/>
      <w:lvlJc w:val="left"/>
      <w:pPr>
        <w:ind w:left="72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3155B6C"/>
    <w:multiLevelType w:val="multilevel"/>
    <w:tmpl w:val="EDC8925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7D61466"/>
    <w:multiLevelType w:val="hybridMultilevel"/>
    <w:tmpl w:val="EEB8B500"/>
    <w:lvl w:ilvl="0" w:tplc="63A06CC6">
      <w:start w:val="1"/>
      <w:numFmt w:val="low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A72D8F"/>
    <w:multiLevelType w:val="hybridMultilevel"/>
    <w:tmpl w:val="7E76DCC8"/>
    <w:lvl w:ilvl="0" w:tplc="837CBD1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D727A3"/>
    <w:multiLevelType w:val="hybridMultilevel"/>
    <w:tmpl w:val="7512B796"/>
    <w:lvl w:ilvl="0" w:tplc="8F6E108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03B2646"/>
    <w:multiLevelType w:val="multilevel"/>
    <w:tmpl w:val="1B40B2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5BAC0F0F"/>
    <w:multiLevelType w:val="multilevel"/>
    <w:tmpl w:val="20E0859E"/>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5CD34B81"/>
    <w:multiLevelType w:val="hybridMultilevel"/>
    <w:tmpl w:val="1D70C0E2"/>
    <w:lvl w:ilvl="0" w:tplc="CA62A090">
      <w:start w:val="5"/>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600617F"/>
    <w:multiLevelType w:val="multilevel"/>
    <w:tmpl w:val="0E84252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13"/>
  </w:num>
  <w:num w:numId="5">
    <w:abstractNumId w:val="0"/>
  </w:num>
  <w:num w:numId="6">
    <w:abstractNumId w:val="11"/>
  </w:num>
  <w:num w:numId="7">
    <w:abstractNumId w:val="6"/>
  </w:num>
  <w:num w:numId="8">
    <w:abstractNumId w:val="9"/>
  </w:num>
  <w:num w:numId="9">
    <w:abstractNumId w:val="10"/>
  </w:num>
  <w:num w:numId="10">
    <w:abstractNumId w:val="5"/>
  </w:num>
  <w:num w:numId="11">
    <w:abstractNumId w:val="3"/>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66E"/>
    <w:rsid w:val="00001FEB"/>
    <w:rsid w:val="0000581C"/>
    <w:rsid w:val="00007B72"/>
    <w:rsid w:val="00021BF4"/>
    <w:rsid w:val="000253D0"/>
    <w:rsid w:val="00027FF3"/>
    <w:rsid w:val="00037207"/>
    <w:rsid w:val="00040706"/>
    <w:rsid w:val="00040E9A"/>
    <w:rsid w:val="000429E7"/>
    <w:rsid w:val="0004350E"/>
    <w:rsid w:val="000452F4"/>
    <w:rsid w:val="00065F21"/>
    <w:rsid w:val="0007741F"/>
    <w:rsid w:val="00084002"/>
    <w:rsid w:val="00091124"/>
    <w:rsid w:val="000A0B14"/>
    <w:rsid w:val="000A397D"/>
    <w:rsid w:val="000B1CB0"/>
    <w:rsid w:val="000B62E1"/>
    <w:rsid w:val="000C02E4"/>
    <w:rsid w:val="000C08B1"/>
    <w:rsid w:val="000C0A51"/>
    <w:rsid w:val="000C1F87"/>
    <w:rsid w:val="000D0444"/>
    <w:rsid w:val="000D29C3"/>
    <w:rsid w:val="000D6AE3"/>
    <w:rsid w:val="000E1962"/>
    <w:rsid w:val="000E70EB"/>
    <w:rsid w:val="000E7F42"/>
    <w:rsid w:val="000F08C1"/>
    <w:rsid w:val="000F38F8"/>
    <w:rsid w:val="000F5775"/>
    <w:rsid w:val="000F6FF9"/>
    <w:rsid w:val="00101DEB"/>
    <w:rsid w:val="00106A7E"/>
    <w:rsid w:val="001110EC"/>
    <w:rsid w:val="00111AB0"/>
    <w:rsid w:val="00117283"/>
    <w:rsid w:val="00122A57"/>
    <w:rsid w:val="001264F3"/>
    <w:rsid w:val="00127390"/>
    <w:rsid w:val="001300FF"/>
    <w:rsid w:val="00132136"/>
    <w:rsid w:val="00133274"/>
    <w:rsid w:val="00134C86"/>
    <w:rsid w:val="00136A21"/>
    <w:rsid w:val="00136DC9"/>
    <w:rsid w:val="0014290C"/>
    <w:rsid w:val="00146784"/>
    <w:rsid w:val="00146F86"/>
    <w:rsid w:val="00151019"/>
    <w:rsid w:val="00160348"/>
    <w:rsid w:val="001625EE"/>
    <w:rsid w:val="001667FB"/>
    <w:rsid w:val="00171C56"/>
    <w:rsid w:val="00172834"/>
    <w:rsid w:val="00180627"/>
    <w:rsid w:val="00182CF6"/>
    <w:rsid w:val="00183477"/>
    <w:rsid w:val="00183D6B"/>
    <w:rsid w:val="00186B70"/>
    <w:rsid w:val="00192855"/>
    <w:rsid w:val="001A1067"/>
    <w:rsid w:val="001A2492"/>
    <w:rsid w:val="001A4D21"/>
    <w:rsid w:val="001B03FA"/>
    <w:rsid w:val="001B388A"/>
    <w:rsid w:val="001B78BB"/>
    <w:rsid w:val="001C46FA"/>
    <w:rsid w:val="001C4D7F"/>
    <w:rsid w:val="001D05B9"/>
    <w:rsid w:val="001D5447"/>
    <w:rsid w:val="001D6B97"/>
    <w:rsid w:val="001E0313"/>
    <w:rsid w:val="001E0350"/>
    <w:rsid w:val="001E1F6B"/>
    <w:rsid w:val="001E3462"/>
    <w:rsid w:val="001E5783"/>
    <w:rsid w:val="001E638D"/>
    <w:rsid w:val="00202A89"/>
    <w:rsid w:val="00206C67"/>
    <w:rsid w:val="00226D5F"/>
    <w:rsid w:val="0022785B"/>
    <w:rsid w:val="0023095E"/>
    <w:rsid w:val="00230AFD"/>
    <w:rsid w:val="00231C21"/>
    <w:rsid w:val="002320EB"/>
    <w:rsid w:val="00235922"/>
    <w:rsid w:val="002401B6"/>
    <w:rsid w:val="00242152"/>
    <w:rsid w:val="002433A6"/>
    <w:rsid w:val="00243C37"/>
    <w:rsid w:val="00245BA2"/>
    <w:rsid w:val="002465A0"/>
    <w:rsid w:val="00247AB7"/>
    <w:rsid w:val="00247BBE"/>
    <w:rsid w:val="0025128B"/>
    <w:rsid w:val="00251CC1"/>
    <w:rsid w:val="00264477"/>
    <w:rsid w:val="00265520"/>
    <w:rsid w:val="00270308"/>
    <w:rsid w:val="00272C8B"/>
    <w:rsid w:val="00273805"/>
    <w:rsid w:val="00287CC2"/>
    <w:rsid w:val="00290C0B"/>
    <w:rsid w:val="002A02BA"/>
    <w:rsid w:val="002A1785"/>
    <w:rsid w:val="002B254C"/>
    <w:rsid w:val="002B556B"/>
    <w:rsid w:val="002C07C8"/>
    <w:rsid w:val="002C15F7"/>
    <w:rsid w:val="002C2F54"/>
    <w:rsid w:val="002C2FDF"/>
    <w:rsid w:val="002C313D"/>
    <w:rsid w:val="002C34AB"/>
    <w:rsid w:val="002C43D1"/>
    <w:rsid w:val="002C5F35"/>
    <w:rsid w:val="002D6807"/>
    <w:rsid w:val="002D69F8"/>
    <w:rsid w:val="002D7EB7"/>
    <w:rsid w:val="002E1F22"/>
    <w:rsid w:val="002E36F9"/>
    <w:rsid w:val="002E4E5A"/>
    <w:rsid w:val="002E4F47"/>
    <w:rsid w:val="002E5A74"/>
    <w:rsid w:val="002E5D7E"/>
    <w:rsid w:val="002F2DF0"/>
    <w:rsid w:val="0030070A"/>
    <w:rsid w:val="003008EA"/>
    <w:rsid w:val="00306036"/>
    <w:rsid w:val="00307D6D"/>
    <w:rsid w:val="00323104"/>
    <w:rsid w:val="00323CE7"/>
    <w:rsid w:val="00324AD2"/>
    <w:rsid w:val="00330163"/>
    <w:rsid w:val="0033149A"/>
    <w:rsid w:val="00331551"/>
    <w:rsid w:val="003328AD"/>
    <w:rsid w:val="00332C8A"/>
    <w:rsid w:val="003360D0"/>
    <w:rsid w:val="00340747"/>
    <w:rsid w:val="003440CA"/>
    <w:rsid w:val="003463CD"/>
    <w:rsid w:val="003465C4"/>
    <w:rsid w:val="00346FD3"/>
    <w:rsid w:val="0035111E"/>
    <w:rsid w:val="00351135"/>
    <w:rsid w:val="00352DFD"/>
    <w:rsid w:val="003578D3"/>
    <w:rsid w:val="003616A5"/>
    <w:rsid w:val="003625E4"/>
    <w:rsid w:val="0037009F"/>
    <w:rsid w:val="00373E11"/>
    <w:rsid w:val="00377573"/>
    <w:rsid w:val="00382C70"/>
    <w:rsid w:val="00390B71"/>
    <w:rsid w:val="003922FA"/>
    <w:rsid w:val="003930AB"/>
    <w:rsid w:val="003932CB"/>
    <w:rsid w:val="00394E7B"/>
    <w:rsid w:val="003A3200"/>
    <w:rsid w:val="003A33B2"/>
    <w:rsid w:val="003B4EA7"/>
    <w:rsid w:val="003B7691"/>
    <w:rsid w:val="003C1D00"/>
    <w:rsid w:val="003D26E0"/>
    <w:rsid w:val="003D4BCF"/>
    <w:rsid w:val="003D59D5"/>
    <w:rsid w:val="003E3D9E"/>
    <w:rsid w:val="003E4EBC"/>
    <w:rsid w:val="003E7EBA"/>
    <w:rsid w:val="003F39CE"/>
    <w:rsid w:val="0041526F"/>
    <w:rsid w:val="00416A8D"/>
    <w:rsid w:val="004348AB"/>
    <w:rsid w:val="00447444"/>
    <w:rsid w:val="004477AC"/>
    <w:rsid w:val="00450598"/>
    <w:rsid w:val="00450903"/>
    <w:rsid w:val="004519EB"/>
    <w:rsid w:val="0045273B"/>
    <w:rsid w:val="00453DC3"/>
    <w:rsid w:val="00455442"/>
    <w:rsid w:val="004654DA"/>
    <w:rsid w:val="004670DA"/>
    <w:rsid w:val="00470873"/>
    <w:rsid w:val="00483775"/>
    <w:rsid w:val="00483B72"/>
    <w:rsid w:val="00486A7E"/>
    <w:rsid w:val="0048798C"/>
    <w:rsid w:val="00491FC2"/>
    <w:rsid w:val="004968F9"/>
    <w:rsid w:val="004A2468"/>
    <w:rsid w:val="004A42B5"/>
    <w:rsid w:val="004A7AB4"/>
    <w:rsid w:val="004B4EE3"/>
    <w:rsid w:val="004B74F6"/>
    <w:rsid w:val="004C2E37"/>
    <w:rsid w:val="004C644F"/>
    <w:rsid w:val="004D018B"/>
    <w:rsid w:val="004D01C5"/>
    <w:rsid w:val="004D3D6A"/>
    <w:rsid w:val="004E4CC6"/>
    <w:rsid w:val="004E6D18"/>
    <w:rsid w:val="004F724D"/>
    <w:rsid w:val="00501034"/>
    <w:rsid w:val="0050197F"/>
    <w:rsid w:val="00502691"/>
    <w:rsid w:val="0050288C"/>
    <w:rsid w:val="00515BDC"/>
    <w:rsid w:val="0052051D"/>
    <w:rsid w:val="00521262"/>
    <w:rsid w:val="005249FA"/>
    <w:rsid w:val="00530FDF"/>
    <w:rsid w:val="00533C05"/>
    <w:rsid w:val="0053562A"/>
    <w:rsid w:val="00540C4D"/>
    <w:rsid w:val="005443F3"/>
    <w:rsid w:val="0055465D"/>
    <w:rsid w:val="005566E0"/>
    <w:rsid w:val="0056183E"/>
    <w:rsid w:val="0056245D"/>
    <w:rsid w:val="00563496"/>
    <w:rsid w:val="00565E83"/>
    <w:rsid w:val="00566A83"/>
    <w:rsid w:val="00567B33"/>
    <w:rsid w:val="00567C97"/>
    <w:rsid w:val="00567CE8"/>
    <w:rsid w:val="00570932"/>
    <w:rsid w:val="00571EDF"/>
    <w:rsid w:val="00572BE9"/>
    <w:rsid w:val="0057653A"/>
    <w:rsid w:val="005822EE"/>
    <w:rsid w:val="005832B0"/>
    <w:rsid w:val="00584D42"/>
    <w:rsid w:val="00586CB3"/>
    <w:rsid w:val="005878E1"/>
    <w:rsid w:val="00591F75"/>
    <w:rsid w:val="00593E3B"/>
    <w:rsid w:val="00594723"/>
    <w:rsid w:val="005A7629"/>
    <w:rsid w:val="005B2698"/>
    <w:rsid w:val="005B3ACB"/>
    <w:rsid w:val="005B629C"/>
    <w:rsid w:val="005B6398"/>
    <w:rsid w:val="005B7D0B"/>
    <w:rsid w:val="005B7D89"/>
    <w:rsid w:val="005C0EEA"/>
    <w:rsid w:val="005C3E71"/>
    <w:rsid w:val="005C47E7"/>
    <w:rsid w:val="005C4852"/>
    <w:rsid w:val="005C5801"/>
    <w:rsid w:val="005D1C5A"/>
    <w:rsid w:val="005E0010"/>
    <w:rsid w:val="005E0ED1"/>
    <w:rsid w:val="005E5180"/>
    <w:rsid w:val="005E7DA5"/>
    <w:rsid w:val="005F1504"/>
    <w:rsid w:val="005F383A"/>
    <w:rsid w:val="005F5DE3"/>
    <w:rsid w:val="005F5E82"/>
    <w:rsid w:val="0060637E"/>
    <w:rsid w:val="006135E9"/>
    <w:rsid w:val="0061484D"/>
    <w:rsid w:val="006159DE"/>
    <w:rsid w:val="0062213D"/>
    <w:rsid w:val="006234DE"/>
    <w:rsid w:val="00626482"/>
    <w:rsid w:val="00627014"/>
    <w:rsid w:val="00631D50"/>
    <w:rsid w:val="00637118"/>
    <w:rsid w:val="006372C4"/>
    <w:rsid w:val="0064158C"/>
    <w:rsid w:val="006516CA"/>
    <w:rsid w:val="00662013"/>
    <w:rsid w:val="00662287"/>
    <w:rsid w:val="00675218"/>
    <w:rsid w:val="006754BE"/>
    <w:rsid w:val="00675E25"/>
    <w:rsid w:val="00680657"/>
    <w:rsid w:val="00682BA8"/>
    <w:rsid w:val="00684772"/>
    <w:rsid w:val="0069218B"/>
    <w:rsid w:val="006956A4"/>
    <w:rsid w:val="006965ED"/>
    <w:rsid w:val="006A0A58"/>
    <w:rsid w:val="006A0D48"/>
    <w:rsid w:val="006A327E"/>
    <w:rsid w:val="006A3D88"/>
    <w:rsid w:val="006A6417"/>
    <w:rsid w:val="006B1DE0"/>
    <w:rsid w:val="006B292C"/>
    <w:rsid w:val="006B603C"/>
    <w:rsid w:val="006C65A4"/>
    <w:rsid w:val="006D0816"/>
    <w:rsid w:val="006D510A"/>
    <w:rsid w:val="006E11A2"/>
    <w:rsid w:val="006E2F01"/>
    <w:rsid w:val="006E3949"/>
    <w:rsid w:val="006F2FF3"/>
    <w:rsid w:val="006F3D12"/>
    <w:rsid w:val="006F49D0"/>
    <w:rsid w:val="006F68BC"/>
    <w:rsid w:val="00701B75"/>
    <w:rsid w:val="00701D28"/>
    <w:rsid w:val="00712CFC"/>
    <w:rsid w:val="00713558"/>
    <w:rsid w:val="007148E6"/>
    <w:rsid w:val="00716474"/>
    <w:rsid w:val="007220D1"/>
    <w:rsid w:val="0072486A"/>
    <w:rsid w:val="007258A6"/>
    <w:rsid w:val="00726322"/>
    <w:rsid w:val="00726CC1"/>
    <w:rsid w:val="007308D1"/>
    <w:rsid w:val="0073432C"/>
    <w:rsid w:val="007364DD"/>
    <w:rsid w:val="0074424D"/>
    <w:rsid w:val="007465BA"/>
    <w:rsid w:val="00750744"/>
    <w:rsid w:val="00756796"/>
    <w:rsid w:val="007619BE"/>
    <w:rsid w:val="00762A2D"/>
    <w:rsid w:val="007632AA"/>
    <w:rsid w:val="00764C9B"/>
    <w:rsid w:val="00767A35"/>
    <w:rsid w:val="00773560"/>
    <w:rsid w:val="007752E8"/>
    <w:rsid w:val="00776EC7"/>
    <w:rsid w:val="00777D9C"/>
    <w:rsid w:val="00782DBB"/>
    <w:rsid w:val="00784DDA"/>
    <w:rsid w:val="00785D5F"/>
    <w:rsid w:val="0079339E"/>
    <w:rsid w:val="00795237"/>
    <w:rsid w:val="007A2D40"/>
    <w:rsid w:val="007A31F9"/>
    <w:rsid w:val="007A7E72"/>
    <w:rsid w:val="007B1977"/>
    <w:rsid w:val="007B5499"/>
    <w:rsid w:val="007B6F39"/>
    <w:rsid w:val="007C2D66"/>
    <w:rsid w:val="007C5A02"/>
    <w:rsid w:val="007C7B26"/>
    <w:rsid w:val="007D2FA6"/>
    <w:rsid w:val="007D40B8"/>
    <w:rsid w:val="007E2FA3"/>
    <w:rsid w:val="007E399F"/>
    <w:rsid w:val="007E3F4A"/>
    <w:rsid w:val="007E5C10"/>
    <w:rsid w:val="007E5F18"/>
    <w:rsid w:val="007F111B"/>
    <w:rsid w:val="007F7476"/>
    <w:rsid w:val="007F7CE7"/>
    <w:rsid w:val="008031E8"/>
    <w:rsid w:val="00810397"/>
    <w:rsid w:val="00816880"/>
    <w:rsid w:val="00823AB2"/>
    <w:rsid w:val="008261E9"/>
    <w:rsid w:val="0083050B"/>
    <w:rsid w:val="0083061B"/>
    <w:rsid w:val="0083155E"/>
    <w:rsid w:val="008326DC"/>
    <w:rsid w:val="00835384"/>
    <w:rsid w:val="00844314"/>
    <w:rsid w:val="008460CC"/>
    <w:rsid w:val="008472E5"/>
    <w:rsid w:val="00853421"/>
    <w:rsid w:val="00862EBC"/>
    <w:rsid w:val="00867537"/>
    <w:rsid w:val="00870667"/>
    <w:rsid w:val="0087156D"/>
    <w:rsid w:val="008751D8"/>
    <w:rsid w:val="008778BA"/>
    <w:rsid w:val="00881830"/>
    <w:rsid w:val="00886E0E"/>
    <w:rsid w:val="00891545"/>
    <w:rsid w:val="00895036"/>
    <w:rsid w:val="00896177"/>
    <w:rsid w:val="008A04F6"/>
    <w:rsid w:val="008B1BA5"/>
    <w:rsid w:val="008B48B8"/>
    <w:rsid w:val="008B4C7F"/>
    <w:rsid w:val="008D0040"/>
    <w:rsid w:val="008D27EF"/>
    <w:rsid w:val="008D28C1"/>
    <w:rsid w:val="008E0EF1"/>
    <w:rsid w:val="008E104E"/>
    <w:rsid w:val="008E1509"/>
    <w:rsid w:val="008E2244"/>
    <w:rsid w:val="008E4150"/>
    <w:rsid w:val="008E5AC8"/>
    <w:rsid w:val="008F003B"/>
    <w:rsid w:val="008F272A"/>
    <w:rsid w:val="008F2F65"/>
    <w:rsid w:val="008F31EB"/>
    <w:rsid w:val="009000D4"/>
    <w:rsid w:val="009071F5"/>
    <w:rsid w:val="00907A5F"/>
    <w:rsid w:val="009137A5"/>
    <w:rsid w:val="00915EE3"/>
    <w:rsid w:val="00920034"/>
    <w:rsid w:val="00926C3B"/>
    <w:rsid w:val="009546D4"/>
    <w:rsid w:val="0096279F"/>
    <w:rsid w:val="009660D4"/>
    <w:rsid w:val="00966F23"/>
    <w:rsid w:val="009675E7"/>
    <w:rsid w:val="009740CF"/>
    <w:rsid w:val="00975DEE"/>
    <w:rsid w:val="009827E2"/>
    <w:rsid w:val="009849BE"/>
    <w:rsid w:val="0098620C"/>
    <w:rsid w:val="00991E33"/>
    <w:rsid w:val="00995393"/>
    <w:rsid w:val="00995DB5"/>
    <w:rsid w:val="00997094"/>
    <w:rsid w:val="009A78AA"/>
    <w:rsid w:val="009C1D0E"/>
    <w:rsid w:val="009D008A"/>
    <w:rsid w:val="009D1438"/>
    <w:rsid w:val="009D1C5C"/>
    <w:rsid w:val="009D6F42"/>
    <w:rsid w:val="009D7B62"/>
    <w:rsid w:val="009E1EE7"/>
    <w:rsid w:val="009E3D18"/>
    <w:rsid w:val="009E5A8E"/>
    <w:rsid w:val="009E5ED9"/>
    <w:rsid w:val="009F1835"/>
    <w:rsid w:val="009F24B8"/>
    <w:rsid w:val="009F2BAA"/>
    <w:rsid w:val="00A00BDA"/>
    <w:rsid w:val="00A02F74"/>
    <w:rsid w:val="00A05102"/>
    <w:rsid w:val="00A06A3C"/>
    <w:rsid w:val="00A20579"/>
    <w:rsid w:val="00A227F4"/>
    <w:rsid w:val="00A234E7"/>
    <w:rsid w:val="00A23CFA"/>
    <w:rsid w:val="00A24990"/>
    <w:rsid w:val="00A27137"/>
    <w:rsid w:val="00A27BBF"/>
    <w:rsid w:val="00A32B05"/>
    <w:rsid w:val="00A36479"/>
    <w:rsid w:val="00A36956"/>
    <w:rsid w:val="00A37E00"/>
    <w:rsid w:val="00A408FE"/>
    <w:rsid w:val="00A420D4"/>
    <w:rsid w:val="00A42244"/>
    <w:rsid w:val="00A428E2"/>
    <w:rsid w:val="00A45DDA"/>
    <w:rsid w:val="00A47025"/>
    <w:rsid w:val="00A5024C"/>
    <w:rsid w:val="00A527DA"/>
    <w:rsid w:val="00A615A2"/>
    <w:rsid w:val="00A625FD"/>
    <w:rsid w:val="00A64882"/>
    <w:rsid w:val="00A65323"/>
    <w:rsid w:val="00A65ED6"/>
    <w:rsid w:val="00A75F1F"/>
    <w:rsid w:val="00A8578D"/>
    <w:rsid w:val="00A86236"/>
    <w:rsid w:val="00A90A70"/>
    <w:rsid w:val="00A928D2"/>
    <w:rsid w:val="00A93DCA"/>
    <w:rsid w:val="00A957FB"/>
    <w:rsid w:val="00A97BFB"/>
    <w:rsid w:val="00AA41F8"/>
    <w:rsid w:val="00AA55EB"/>
    <w:rsid w:val="00AA727C"/>
    <w:rsid w:val="00AB2427"/>
    <w:rsid w:val="00AB7604"/>
    <w:rsid w:val="00AC3ECC"/>
    <w:rsid w:val="00AC486E"/>
    <w:rsid w:val="00AD2915"/>
    <w:rsid w:val="00AD3851"/>
    <w:rsid w:val="00AD78ED"/>
    <w:rsid w:val="00AD7EF8"/>
    <w:rsid w:val="00AE118E"/>
    <w:rsid w:val="00AE137E"/>
    <w:rsid w:val="00AE62E4"/>
    <w:rsid w:val="00AF5C75"/>
    <w:rsid w:val="00AF6E3F"/>
    <w:rsid w:val="00B01AA4"/>
    <w:rsid w:val="00B04151"/>
    <w:rsid w:val="00B0466B"/>
    <w:rsid w:val="00B220D2"/>
    <w:rsid w:val="00B22E56"/>
    <w:rsid w:val="00B278C2"/>
    <w:rsid w:val="00B30CFB"/>
    <w:rsid w:val="00B310BD"/>
    <w:rsid w:val="00B3615A"/>
    <w:rsid w:val="00B364A1"/>
    <w:rsid w:val="00B40C0A"/>
    <w:rsid w:val="00B51D73"/>
    <w:rsid w:val="00B54531"/>
    <w:rsid w:val="00B56E76"/>
    <w:rsid w:val="00B63804"/>
    <w:rsid w:val="00B65F9A"/>
    <w:rsid w:val="00B67118"/>
    <w:rsid w:val="00B71150"/>
    <w:rsid w:val="00B75E74"/>
    <w:rsid w:val="00B86AC5"/>
    <w:rsid w:val="00B92076"/>
    <w:rsid w:val="00B93615"/>
    <w:rsid w:val="00B9600C"/>
    <w:rsid w:val="00B96478"/>
    <w:rsid w:val="00B966D8"/>
    <w:rsid w:val="00BA0C20"/>
    <w:rsid w:val="00BA1DBD"/>
    <w:rsid w:val="00BA2246"/>
    <w:rsid w:val="00BA415F"/>
    <w:rsid w:val="00BA53CC"/>
    <w:rsid w:val="00BB05F5"/>
    <w:rsid w:val="00BB102B"/>
    <w:rsid w:val="00BB1F45"/>
    <w:rsid w:val="00BB4E08"/>
    <w:rsid w:val="00BB693D"/>
    <w:rsid w:val="00BC31C8"/>
    <w:rsid w:val="00BC5795"/>
    <w:rsid w:val="00BC70D9"/>
    <w:rsid w:val="00BE0373"/>
    <w:rsid w:val="00BE4CFD"/>
    <w:rsid w:val="00BE5210"/>
    <w:rsid w:val="00BF13FC"/>
    <w:rsid w:val="00BF2489"/>
    <w:rsid w:val="00BF6AFC"/>
    <w:rsid w:val="00C051EA"/>
    <w:rsid w:val="00C07C20"/>
    <w:rsid w:val="00C1062A"/>
    <w:rsid w:val="00C1591F"/>
    <w:rsid w:val="00C30074"/>
    <w:rsid w:val="00C349D7"/>
    <w:rsid w:val="00C3702E"/>
    <w:rsid w:val="00C5120C"/>
    <w:rsid w:val="00C51BBB"/>
    <w:rsid w:val="00C53F0C"/>
    <w:rsid w:val="00C630BB"/>
    <w:rsid w:val="00C65FCA"/>
    <w:rsid w:val="00C71158"/>
    <w:rsid w:val="00C76989"/>
    <w:rsid w:val="00C773E0"/>
    <w:rsid w:val="00C81FE6"/>
    <w:rsid w:val="00C90E65"/>
    <w:rsid w:val="00C91182"/>
    <w:rsid w:val="00C93C05"/>
    <w:rsid w:val="00CA3CC7"/>
    <w:rsid w:val="00CA4A46"/>
    <w:rsid w:val="00CA784B"/>
    <w:rsid w:val="00CB17D9"/>
    <w:rsid w:val="00CB25BE"/>
    <w:rsid w:val="00CB54AE"/>
    <w:rsid w:val="00CC19C8"/>
    <w:rsid w:val="00CC3422"/>
    <w:rsid w:val="00CC7431"/>
    <w:rsid w:val="00CD1844"/>
    <w:rsid w:val="00CD52B7"/>
    <w:rsid w:val="00CD751B"/>
    <w:rsid w:val="00CD79DF"/>
    <w:rsid w:val="00CE3562"/>
    <w:rsid w:val="00CE4285"/>
    <w:rsid w:val="00CE714F"/>
    <w:rsid w:val="00CF4B20"/>
    <w:rsid w:val="00CF562D"/>
    <w:rsid w:val="00CF576A"/>
    <w:rsid w:val="00D023DA"/>
    <w:rsid w:val="00D0461F"/>
    <w:rsid w:val="00D13723"/>
    <w:rsid w:val="00D15367"/>
    <w:rsid w:val="00D30BDA"/>
    <w:rsid w:val="00D320B2"/>
    <w:rsid w:val="00D33344"/>
    <w:rsid w:val="00D47302"/>
    <w:rsid w:val="00D50A1D"/>
    <w:rsid w:val="00D517C1"/>
    <w:rsid w:val="00D51CB6"/>
    <w:rsid w:val="00D55440"/>
    <w:rsid w:val="00D578CB"/>
    <w:rsid w:val="00D736BD"/>
    <w:rsid w:val="00D747E2"/>
    <w:rsid w:val="00D83825"/>
    <w:rsid w:val="00D8397D"/>
    <w:rsid w:val="00D8642F"/>
    <w:rsid w:val="00D91996"/>
    <w:rsid w:val="00DA2EC5"/>
    <w:rsid w:val="00DA3E57"/>
    <w:rsid w:val="00DA4B0A"/>
    <w:rsid w:val="00DB09FE"/>
    <w:rsid w:val="00DC004C"/>
    <w:rsid w:val="00DC299C"/>
    <w:rsid w:val="00DC3D92"/>
    <w:rsid w:val="00DC4311"/>
    <w:rsid w:val="00DD28C9"/>
    <w:rsid w:val="00DD440F"/>
    <w:rsid w:val="00DD6BF4"/>
    <w:rsid w:val="00DE053E"/>
    <w:rsid w:val="00DE66E2"/>
    <w:rsid w:val="00DF30A5"/>
    <w:rsid w:val="00DF3D01"/>
    <w:rsid w:val="00E0198B"/>
    <w:rsid w:val="00E05455"/>
    <w:rsid w:val="00E062F9"/>
    <w:rsid w:val="00E101CA"/>
    <w:rsid w:val="00E12DEC"/>
    <w:rsid w:val="00E21A7D"/>
    <w:rsid w:val="00E272FA"/>
    <w:rsid w:val="00E27B52"/>
    <w:rsid w:val="00E31103"/>
    <w:rsid w:val="00E3147B"/>
    <w:rsid w:val="00E323D4"/>
    <w:rsid w:val="00E368B2"/>
    <w:rsid w:val="00E50F20"/>
    <w:rsid w:val="00E523D6"/>
    <w:rsid w:val="00E52A56"/>
    <w:rsid w:val="00E55102"/>
    <w:rsid w:val="00E577FD"/>
    <w:rsid w:val="00E611DD"/>
    <w:rsid w:val="00E665CA"/>
    <w:rsid w:val="00E70A48"/>
    <w:rsid w:val="00E72202"/>
    <w:rsid w:val="00E740BB"/>
    <w:rsid w:val="00E75C64"/>
    <w:rsid w:val="00E80C6E"/>
    <w:rsid w:val="00E8726D"/>
    <w:rsid w:val="00E942D9"/>
    <w:rsid w:val="00EA20A8"/>
    <w:rsid w:val="00EA4765"/>
    <w:rsid w:val="00EA4D81"/>
    <w:rsid w:val="00EA5B96"/>
    <w:rsid w:val="00EA5EFB"/>
    <w:rsid w:val="00EB0D6B"/>
    <w:rsid w:val="00EB148E"/>
    <w:rsid w:val="00EB188D"/>
    <w:rsid w:val="00EB3C78"/>
    <w:rsid w:val="00EC137D"/>
    <w:rsid w:val="00EC3C6F"/>
    <w:rsid w:val="00ED05F9"/>
    <w:rsid w:val="00ED07CC"/>
    <w:rsid w:val="00ED29F1"/>
    <w:rsid w:val="00EE09FC"/>
    <w:rsid w:val="00EE503A"/>
    <w:rsid w:val="00EF1695"/>
    <w:rsid w:val="00EF1EF1"/>
    <w:rsid w:val="00EF2074"/>
    <w:rsid w:val="00F017BF"/>
    <w:rsid w:val="00F07607"/>
    <w:rsid w:val="00F11410"/>
    <w:rsid w:val="00F172EB"/>
    <w:rsid w:val="00F25A12"/>
    <w:rsid w:val="00F26C6E"/>
    <w:rsid w:val="00F30672"/>
    <w:rsid w:val="00F3341B"/>
    <w:rsid w:val="00F356F7"/>
    <w:rsid w:val="00F36D5C"/>
    <w:rsid w:val="00F37981"/>
    <w:rsid w:val="00F500A7"/>
    <w:rsid w:val="00F65645"/>
    <w:rsid w:val="00F67782"/>
    <w:rsid w:val="00F7229A"/>
    <w:rsid w:val="00F77398"/>
    <w:rsid w:val="00F823B2"/>
    <w:rsid w:val="00F844A7"/>
    <w:rsid w:val="00F87426"/>
    <w:rsid w:val="00F919EA"/>
    <w:rsid w:val="00F9437D"/>
    <w:rsid w:val="00F9550A"/>
    <w:rsid w:val="00FA6675"/>
    <w:rsid w:val="00FA6C8F"/>
    <w:rsid w:val="00FC1F21"/>
    <w:rsid w:val="00FC5198"/>
    <w:rsid w:val="00FD2C4D"/>
    <w:rsid w:val="00FD3046"/>
    <w:rsid w:val="00FD4557"/>
    <w:rsid w:val="00FD6247"/>
    <w:rsid w:val="00FE059A"/>
    <w:rsid w:val="00FE311C"/>
    <w:rsid w:val="00FE52E6"/>
    <w:rsid w:val="00FE75C9"/>
    <w:rsid w:val="00FF24FA"/>
    <w:rsid w:val="00FF6770"/>
    <w:rsid w:val="00FF79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14BF-0EB5-4869-A243-4CA7F6F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styleId="nfasis">
    <w:name w:val="Emphasis"/>
    <w:basedOn w:val="Fuentedeprrafopredeter"/>
    <w:uiPriority w:val="20"/>
    <w:qFormat/>
    <w:rsid w:val="00EA20A8"/>
    <w:rPr>
      <w:i/>
      <w:iCs/>
    </w:rPr>
  </w:style>
  <w:style w:type="paragraph" w:customStyle="1" w:styleId="centrado">
    <w:name w:val="centrado"/>
    <w:basedOn w:val="Normal"/>
    <w:rsid w:val="00EA20A8"/>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47765130">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9364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66D1E-83CD-4C47-B635-79F9CA62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11</Pages>
  <Words>2328</Words>
  <Characters>12806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45</cp:revision>
  <cp:lastPrinted>2018-08-14T19:38:00Z</cp:lastPrinted>
  <dcterms:created xsi:type="dcterms:W3CDTF">2018-08-02T19:15:00Z</dcterms:created>
  <dcterms:modified xsi:type="dcterms:W3CDTF">2018-09-26T16:44:00Z</dcterms:modified>
</cp:coreProperties>
</file>