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5A" w:rsidRPr="004420AA" w:rsidRDefault="00212A5A" w:rsidP="00212A5A">
      <w:pPr>
        <w:pBdr>
          <w:top w:val="single" w:sz="4" w:space="1"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szCs w:val="16"/>
          <w:lang w:eastAsia="fr-FR"/>
        </w:rPr>
      </w:pPr>
      <w:r w:rsidRPr="004420AA">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rsidR="00212A5A" w:rsidRPr="00775732" w:rsidRDefault="00212A5A" w:rsidP="00775732">
      <w:pPr>
        <w:autoSpaceDE w:val="0"/>
        <w:autoSpaceDN w:val="0"/>
        <w:adjustRightInd w:val="0"/>
        <w:spacing w:line="240" w:lineRule="auto"/>
        <w:contextualSpacing/>
        <w:jc w:val="both"/>
        <w:rPr>
          <w:rFonts w:ascii="Arial" w:hAnsi="Arial" w:cs="Arial"/>
          <w:sz w:val="20"/>
        </w:rPr>
      </w:pPr>
    </w:p>
    <w:p w:rsidR="00212A5A" w:rsidRDefault="00212A5A" w:rsidP="00212A5A">
      <w:pPr>
        <w:spacing w:line="276" w:lineRule="auto"/>
        <w:contextualSpacing/>
        <w:jc w:val="both"/>
        <w:rPr>
          <w:rFonts w:ascii="Arial" w:hAnsi="Arial" w:cs="Arial"/>
          <w:b/>
          <w:sz w:val="18"/>
          <w:szCs w:val="18"/>
          <w:lang w:val="es-CO"/>
        </w:rPr>
      </w:pPr>
      <w:r>
        <w:rPr>
          <w:rFonts w:ascii="Arial" w:hAnsi="Arial" w:cs="Arial"/>
          <w:b/>
          <w:sz w:val="18"/>
          <w:szCs w:val="18"/>
          <w:lang w:val="es-CO"/>
        </w:rPr>
        <w:t xml:space="preserve">Providencia: </w:t>
      </w:r>
      <w:r>
        <w:rPr>
          <w:rFonts w:ascii="Arial" w:hAnsi="Arial" w:cs="Arial"/>
          <w:b/>
          <w:sz w:val="18"/>
          <w:szCs w:val="18"/>
          <w:lang w:val="es-CO"/>
        </w:rPr>
        <w:tab/>
      </w:r>
      <w:r>
        <w:rPr>
          <w:rFonts w:ascii="Arial" w:hAnsi="Arial" w:cs="Arial"/>
          <w:b/>
          <w:sz w:val="18"/>
          <w:szCs w:val="18"/>
          <w:lang w:val="es-CO"/>
        </w:rPr>
        <w:tab/>
      </w:r>
      <w:r w:rsidRPr="00257A24">
        <w:rPr>
          <w:rFonts w:ascii="Arial" w:hAnsi="Arial" w:cs="Arial"/>
          <w:sz w:val="18"/>
          <w:szCs w:val="18"/>
          <w:lang w:val="es-CO"/>
        </w:rPr>
        <w:t>Sentencia</w:t>
      </w:r>
      <w:r>
        <w:rPr>
          <w:rFonts w:ascii="Arial" w:hAnsi="Arial" w:cs="Arial"/>
          <w:sz w:val="18"/>
          <w:szCs w:val="18"/>
          <w:lang w:val="es-CO"/>
        </w:rPr>
        <w:t xml:space="preserve"> de Segunda Instancia</w:t>
      </w:r>
    </w:p>
    <w:p w:rsidR="00212A5A" w:rsidRPr="00B41059" w:rsidRDefault="00212A5A" w:rsidP="00212A5A">
      <w:pPr>
        <w:spacing w:line="276" w:lineRule="auto"/>
        <w:contextualSpacing/>
        <w:jc w:val="both"/>
        <w:rPr>
          <w:rFonts w:ascii="Arial" w:hAnsi="Arial" w:cs="Arial"/>
          <w:sz w:val="18"/>
          <w:szCs w:val="18"/>
          <w:lang w:val="es-CO"/>
        </w:rPr>
      </w:pPr>
      <w:r w:rsidRPr="002D680F">
        <w:rPr>
          <w:rFonts w:ascii="Arial" w:hAnsi="Arial" w:cs="Arial"/>
          <w:b/>
          <w:sz w:val="18"/>
          <w:szCs w:val="18"/>
          <w:lang w:val="es-CO"/>
        </w:rPr>
        <w:t>Proceso:</w:t>
      </w:r>
      <w:r>
        <w:rPr>
          <w:rFonts w:ascii="Arial" w:hAnsi="Arial" w:cs="Arial"/>
          <w:b/>
          <w:sz w:val="18"/>
          <w:szCs w:val="18"/>
          <w:lang w:val="es-CO"/>
        </w:rPr>
        <w:tab/>
      </w:r>
      <w:r>
        <w:rPr>
          <w:rFonts w:ascii="Arial" w:hAnsi="Arial" w:cs="Arial"/>
          <w:sz w:val="18"/>
          <w:szCs w:val="18"/>
          <w:lang w:val="es-CO"/>
        </w:rPr>
        <w:tab/>
      </w:r>
      <w:r w:rsidRPr="00B41059">
        <w:rPr>
          <w:rFonts w:ascii="Arial" w:hAnsi="Arial" w:cs="Arial"/>
          <w:sz w:val="18"/>
          <w:szCs w:val="18"/>
          <w:lang w:val="es-CO"/>
        </w:rPr>
        <w:t>Ordinario Laboral</w:t>
      </w:r>
      <w:r>
        <w:rPr>
          <w:rFonts w:ascii="Arial" w:hAnsi="Arial" w:cs="Arial"/>
          <w:sz w:val="18"/>
          <w:szCs w:val="18"/>
          <w:lang w:val="es-CO"/>
        </w:rPr>
        <w:t xml:space="preserve"> </w:t>
      </w:r>
    </w:p>
    <w:p w:rsidR="00212A5A" w:rsidRPr="00B41059" w:rsidRDefault="00212A5A" w:rsidP="00212A5A">
      <w:pPr>
        <w:spacing w:line="276" w:lineRule="auto"/>
        <w:contextualSpacing/>
        <w:jc w:val="both"/>
        <w:rPr>
          <w:rFonts w:ascii="Arial" w:hAnsi="Arial" w:cs="Arial"/>
          <w:sz w:val="18"/>
          <w:szCs w:val="18"/>
          <w:lang w:val="es-CO"/>
        </w:rPr>
      </w:pPr>
      <w:r w:rsidRPr="002D680F">
        <w:rPr>
          <w:rFonts w:ascii="Arial" w:hAnsi="Arial" w:cs="Arial"/>
          <w:b/>
          <w:sz w:val="18"/>
          <w:szCs w:val="18"/>
          <w:lang w:val="es-CO"/>
        </w:rPr>
        <w:t>Radicado No:</w:t>
      </w:r>
      <w:r>
        <w:rPr>
          <w:rFonts w:ascii="Arial" w:hAnsi="Arial" w:cs="Arial"/>
          <w:b/>
          <w:sz w:val="18"/>
          <w:szCs w:val="18"/>
          <w:lang w:val="es-CO"/>
        </w:rPr>
        <w:tab/>
      </w:r>
      <w:r>
        <w:rPr>
          <w:rFonts w:ascii="Arial" w:hAnsi="Arial" w:cs="Arial"/>
          <w:sz w:val="18"/>
          <w:szCs w:val="18"/>
          <w:lang w:val="es-CO"/>
        </w:rPr>
        <w:tab/>
        <w:t>66001-31-05-002</w:t>
      </w:r>
      <w:r w:rsidRPr="00B41059">
        <w:rPr>
          <w:rFonts w:ascii="Arial" w:hAnsi="Arial" w:cs="Arial"/>
          <w:sz w:val="18"/>
          <w:szCs w:val="18"/>
          <w:lang w:val="es-CO"/>
        </w:rPr>
        <w:t>-201</w:t>
      </w:r>
      <w:r>
        <w:rPr>
          <w:rFonts w:ascii="Arial" w:hAnsi="Arial" w:cs="Arial"/>
          <w:sz w:val="18"/>
          <w:szCs w:val="18"/>
          <w:lang w:val="es-CO"/>
        </w:rPr>
        <w:t>6</w:t>
      </w:r>
      <w:r w:rsidRPr="00B41059">
        <w:rPr>
          <w:rFonts w:ascii="Arial" w:hAnsi="Arial" w:cs="Arial"/>
          <w:sz w:val="18"/>
          <w:szCs w:val="18"/>
          <w:lang w:val="es-CO"/>
        </w:rPr>
        <w:t>-00</w:t>
      </w:r>
      <w:r>
        <w:rPr>
          <w:rFonts w:ascii="Arial" w:hAnsi="Arial" w:cs="Arial"/>
          <w:sz w:val="18"/>
          <w:szCs w:val="18"/>
          <w:lang w:val="es-CO"/>
        </w:rPr>
        <w:t>352-01</w:t>
      </w:r>
    </w:p>
    <w:p w:rsidR="00212A5A" w:rsidRPr="00B41059" w:rsidRDefault="00212A5A" w:rsidP="00212A5A">
      <w:pPr>
        <w:spacing w:line="276" w:lineRule="auto"/>
        <w:contextualSpacing/>
        <w:jc w:val="both"/>
        <w:rPr>
          <w:rFonts w:ascii="Arial" w:hAnsi="Arial" w:cs="Arial"/>
          <w:sz w:val="18"/>
          <w:szCs w:val="18"/>
          <w:lang w:val="es-CO"/>
        </w:rPr>
      </w:pPr>
      <w:r w:rsidRPr="002D680F">
        <w:rPr>
          <w:rFonts w:ascii="Arial" w:hAnsi="Arial" w:cs="Arial"/>
          <w:b/>
          <w:sz w:val="18"/>
          <w:szCs w:val="18"/>
          <w:lang w:val="es-CO"/>
        </w:rPr>
        <w:t>Demandante:</w:t>
      </w:r>
      <w:r>
        <w:rPr>
          <w:rFonts w:ascii="Arial" w:hAnsi="Arial" w:cs="Arial"/>
          <w:b/>
          <w:sz w:val="18"/>
          <w:szCs w:val="18"/>
          <w:lang w:val="es-CO"/>
        </w:rPr>
        <w:tab/>
      </w:r>
      <w:r>
        <w:rPr>
          <w:rFonts w:ascii="Arial" w:hAnsi="Arial" w:cs="Arial"/>
          <w:sz w:val="18"/>
          <w:szCs w:val="18"/>
          <w:lang w:val="es-CO"/>
        </w:rPr>
        <w:tab/>
        <w:t xml:space="preserve">Jorge Luis Londoño Marulanda  </w:t>
      </w:r>
    </w:p>
    <w:p w:rsidR="00212A5A" w:rsidRPr="00B41059" w:rsidRDefault="00212A5A" w:rsidP="00212A5A">
      <w:pPr>
        <w:spacing w:line="276" w:lineRule="auto"/>
        <w:contextualSpacing/>
        <w:jc w:val="both"/>
        <w:rPr>
          <w:rFonts w:ascii="Arial" w:hAnsi="Arial" w:cs="Arial"/>
          <w:sz w:val="18"/>
          <w:szCs w:val="18"/>
          <w:lang w:val="es-CO"/>
        </w:rPr>
      </w:pPr>
      <w:r w:rsidRPr="002D680F">
        <w:rPr>
          <w:rFonts w:ascii="Arial" w:hAnsi="Arial" w:cs="Arial"/>
          <w:b/>
          <w:sz w:val="18"/>
          <w:szCs w:val="18"/>
          <w:lang w:val="es-CO"/>
        </w:rPr>
        <w:t>Demandado:</w:t>
      </w:r>
      <w:r>
        <w:rPr>
          <w:rFonts w:ascii="Arial" w:hAnsi="Arial" w:cs="Arial"/>
          <w:sz w:val="18"/>
          <w:szCs w:val="18"/>
          <w:lang w:val="es-CO"/>
        </w:rPr>
        <w:tab/>
      </w:r>
      <w:r>
        <w:rPr>
          <w:rFonts w:ascii="Arial" w:hAnsi="Arial" w:cs="Arial"/>
          <w:sz w:val="18"/>
          <w:szCs w:val="18"/>
          <w:lang w:val="es-CO"/>
        </w:rPr>
        <w:tab/>
      </w:r>
      <w:proofErr w:type="spellStart"/>
      <w:r>
        <w:rPr>
          <w:rFonts w:ascii="Arial" w:hAnsi="Arial" w:cs="Arial"/>
          <w:sz w:val="18"/>
          <w:szCs w:val="18"/>
          <w:lang w:val="es-CO"/>
        </w:rPr>
        <w:t>Colpensiones</w:t>
      </w:r>
      <w:proofErr w:type="spellEnd"/>
    </w:p>
    <w:p w:rsidR="00212A5A" w:rsidRPr="008726C2" w:rsidRDefault="00212A5A" w:rsidP="00212A5A">
      <w:pPr>
        <w:pStyle w:val="Sinespaciado"/>
        <w:ind w:hanging="3"/>
        <w:jc w:val="both"/>
        <w:rPr>
          <w:rFonts w:ascii="Arial" w:hAnsi="Arial" w:cs="Arial"/>
          <w:b/>
          <w:lang w:val="es-CO"/>
        </w:rPr>
      </w:pPr>
      <w:r w:rsidRPr="00A40AE2">
        <w:rPr>
          <w:rFonts w:ascii="Arial" w:hAnsi="Arial" w:cs="Arial"/>
          <w:b/>
          <w:sz w:val="20"/>
          <w:u w:val="single"/>
          <w:lang w:val="es-CO"/>
        </w:rPr>
        <w:t>Temas:</w:t>
      </w:r>
      <w:r w:rsidR="00A40AE2">
        <w:rPr>
          <w:rFonts w:ascii="Arial" w:hAnsi="Arial" w:cs="Arial"/>
          <w:b/>
          <w:sz w:val="20"/>
          <w:u w:val="single"/>
          <w:lang w:val="es-CO"/>
        </w:rPr>
        <w:tab/>
      </w:r>
      <w:r w:rsidRPr="00A40AE2">
        <w:rPr>
          <w:rFonts w:ascii="Arial" w:hAnsi="Arial" w:cs="Arial"/>
          <w:b/>
          <w:sz w:val="20"/>
          <w:lang w:val="es-CO"/>
        </w:rPr>
        <w:tab/>
      </w:r>
      <w:r w:rsidR="00A40AE2">
        <w:rPr>
          <w:rFonts w:ascii="Arial" w:hAnsi="Arial" w:cs="Arial"/>
          <w:b/>
          <w:sz w:val="20"/>
          <w:lang w:val="es-CO"/>
        </w:rPr>
        <w:t xml:space="preserve">PENSIÓN DE VEJEZ / RÉGIMEN DE TRANSICIÓN / </w:t>
      </w:r>
      <w:r>
        <w:rPr>
          <w:rFonts w:ascii="Arial" w:hAnsi="Arial" w:cs="Arial"/>
          <w:b/>
          <w:bCs/>
          <w:sz w:val="18"/>
          <w:szCs w:val="18"/>
        </w:rPr>
        <w:t xml:space="preserve">ACUERDO 049 DE 1990 NO PERMITE ACUMULAR APORTES PÚBLICOS Y </w:t>
      </w:r>
      <w:r w:rsidR="00A40AE2">
        <w:rPr>
          <w:rFonts w:ascii="Arial" w:hAnsi="Arial" w:cs="Arial"/>
          <w:b/>
          <w:bCs/>
          <w:sz w:val="18"/>
          <w:szCs w:val="18"/>
        </w:rPr>
        <w:t xml:space="preserve">PRIVADOS / LEY 71 DE 1988: LOS 20 AÑOS QUE EXIGE </w:t>
      </w:r>
      <w:r>
        <w:rPr>
          <w:rFonts w:ascii="Arial" w:hAnsi="Arial" w:cs="Arial"/>
          <w:b/>
          <w:bCs/>
          <w:sz w:val="18"/>
          <w:szCs w:val="18"/>
        </w:rPr>
        <w:t>EQUIVALEN A 1.028,57 SEMANAS COTIZADAS</w:t>
      </w:r>
      <w:r>
        <w:rPr>
          <w:rFonts w:ascii="Arial" w:hAnsi="Arial" w:cs="Arial"/>
          <w:b/>
          <w:bCs/>
          <w:sz w:val="20"/>
          <w:szCs w:val="16"/>
        </w:rPr>
        <w:t>.</w:t>
      </w:r>
    </w:p>
    <w:p w:rsidR="00212A5A" w:rsidRPr="00A40AE2" w:rsidRDefault="00212A5A" w:rsidP="00A40AE2">
      <w:pPr>
        <w:autoSpaceDE w:val="0"/>
        <w:autoSpaceDN w:val="0"/>
        <w:adjustRightInd w:val="0"/>
        <w:contextualSpacing/>
        <w:jc w:val="both"/>
        <w:rPr>
          <w:rFonts w:ascii="Arial" w:hAnsi="Arial" w:cs="Arial"/>
          <w:sz w:val="20"/>
        </w:rPr>
      </w:pPr>
    </w:p>
    <w:p w:rsidR="00212A5A" w:rsidRPr="00A40AE2" w:rsidRDefault="00212A5A" w:rsidP="00A40AE2">
      <w:pPr>
        <w:autoSpaceDE w:val="0"/>
        <w:autoSpaceDN w:val="0"/>
        <w:adjustRightInd w:val="0"/>
        <w:spacing w:line="240" w:lineRule="auto"/>
        <w:contextualSpacing/>
        <w:jc w:val="both"/>
        <w:rPr>
          <w:rFonts w:ascii="Arial" w:hAnsi="Arial" w:cs="Arial"/>
          <w:sz w:val="20"/>
        </w:rPr>
      </w:pPr>
      <w:r w:rsidRPr="00A40AE2">
        <w:rPr>
          <w:rFonts w:ascii="Arial" w:hAnsi="Arial" w:cs="Arial"/>
          <w:sz w:val="20"/>
        </w:rPr>
        <w:t xml:space="preserve">De conformidad con lo previsto por el artículo 12 del Acuerdo 049 de 1990 y para el caso de los hombres, para obtener el derecho a la pensión de vejez se requiere acreditar 60 años de edad y haber cotizado 1000 semanas en cualquier tiempo o 500 dentro de los 20 años anteriores al cumplimiento de esa edad. </w:t>
      </w:r>
    </w:p>
    <w:p w:rsidR="00212A5A" w:rsidRPr="00A40AE2" w:rsidRDefault="00212A5A" w:rsidP="00A40AE2">
      <w:pPr>
        <w:autoSpaceDE w:val="0"/>
        <w:autoSpaceDN w:val="0"/>
        <w:adjustRightInd w:val="0"/>
        <w:spacing w:line="240" w:lineRule="auto"/>
        <w:contextualSpacing/>
        <w:jc w:val="both"/>
        <w:rPr>
          <w:rFonts w:ascii="Arial" w:hAnsi="Arial" w:cs="Arial"/>
          <w:sz w:val="20"/>
        </w:rPr>
      </w:pPr>
    </w:p>
    <w:p w:rsidR="00212A5A" w:rsidRPr="00A40AE2" w:rsidRDefault="00212A5A" w:rsidP="00A40AE2">
      <w:pPr>
        <w:autoSpaceDE w:val="0"/>
        <w:autoSpaceDN w:val="0"/>
        <w:adjustRightInd w:val="0"/>
        <w:spacing w:line="240" w:lineRule="auto"/>
        <w:contextualSpacing/>
        <w:jc w:val="both"/>
        <w:rPr>
          <w:rFonts w:ascii="Arial" w:hAnsi="Arial" w:cs="Arial"/>
          <w:sz w:val="20"/>
        </w:rPr>
      </w:pPr>
      <w:r w:rsidRPr="00A40AE2">
        <w:rPr>
          <w:rFonts w:ascii="Arial" w:hAnsi="Arial" w:cs="Arial"/>
          <w:sz w:val="20"/>
        </w:rPr>
        <w:t xml:space="preserve">Ahora bien, en relación con el cómputo del  tiempo cotizado, ha sido clara la jurisprudencia del órgano de cierre de la jurisdicción laboral, que los mismos deben ser cotizados de manera exclusiva al </w:t>
      </w:r>
      <w:proofErr w:type="spellStart"/>
      <w:r w:rsidRPr="00A40AE2">
        <w:rPr>
          <w:rFonts w:ascii="Arial" w:hAnsi="Arial" w:cs="Arial"/>
          <w:sz w:val="20"/>
        </w:rPr>
        <w:t>ISS</w:t>
      </w:r>
      <w:proofErr w:type="spellEnd"/>
      <w:r w:rsidRPr="00A40AE2">
        <w:rPr>
          <w:rFonts w:ascii="Arial" w:hAnsi="Arial" w:cs="Arial"/>
          <w:sz w:val="20"/>
        </w:rPr>
        <w:t>; y que el tiempo público se puede acumular con las cotizaciones efectuadas a la referida entidad de seguridad social solo para efectos de aplicar otras disposiciones, como las leyes 71 de 1988 y 100 de 1993 con sus modificaciones, pero no para el Acuerdo 049 de 1990.</w:t>
      </w:r>
      <w:r w:rsidR="00A40AE2" w:rsidRPr="00A40AE2">
        <w:rPr>
          <w:rFonts w:ascii="Arial" w:hAnsi="Arial" w:cs="Arial"/>
          <w:sz w:val="20"/>
        </w:rPr>
        <w:t xml:space="preserve"> (…)</w:t>
      </w:r>
    </w:p>
    <w:p w:rsidR="00212A5A" w:rsidRPr="00A40AE2" w:rsidRDefault="00212A5A" w:rsidP="00A40AE2">
      <w:pPr>
        <w:autoSpaceDE w:val="0"/>
        <w:autoSpaceDN w:val="0"/>
        <w:adjustRightInd w:val="0"/>
        <w:spacing w:line="240" w:lineRule="auto"/>
        <w:contextualSpacing/>
        <w:jc w:val="both"/>
        <w:rPr>
          <w:rFonts w:ascii="Arial" w:hAnsi="Arial" w:cs="Arial"/>
          <w:sz w:val="20"/>
        </w:rPr>
      </w:pPr>
    </w:p>
    <w:p w:rsidR="00A40AE2" w:rsidRPr="00A40AE2" w:rsidRDefault="00A40AE2" w:rsidP="00A40AE2">
      <w:pPr>
        <w:autoSpaceDE w:val="0"/>
        <w:autoSpaceDN w:val="0"/>
        <w:adjustRightInd w:val="0"/>
        <w:spacing w:line="240" w:lineRule="auto"/>
        <w:contextualSpacing/>
        <w:jc w:val="both"/>
        <w:rPr>
          <w:rFonts w:ascii="Arial" w:hAnsi="Arial" w:cs="Arial"/>
          <w:sz w:val="20"/>
        </w:rPr>
      </w:pPr>
      <w:r w:rsidRPr="00A40AE2">
        <w:rPr>
          <w:rFonts w:ascii="Arial" w:hAnsi="Arial" w:cs="Arial"/>
          <w:sz w:val="20"/>
        </w:rPr>
        <w:t>Ahora bien, invoca el recurrente la aplicación de los principios de favorabilidad e in dubio pro operario, para que se acceda a la sumatoria de los periodos cotizados en los diferentes sectores –público y privado–.</w:t>
      </w:r>
    </w:p>
    <w:p w:rsidR="00A40AE2" w:rsidRPr="00A40AE2" w:rsidRDefault="00A40AE2" w:rsidP="00A40AE2">
      <w:pPr>
        <w:autoSpaceDE w:val="0"/>
        <w:autoSpaceDN w:val="0"/>
        <w:adjustRightInd w:val="0"/>
        <w:spacing w:line="240" w:lineRule="auto"/>
        <w:contextualSpacing/>
        <w:jc w:val="both"/>
        <w:rPr>
          <w:rFonts w:ascii="Arial" w:hAnsi="Arial" w:cs="Arial"/>
          <w:sz w:val="20"/>
        </w:rPr>
      </w:pPr>
    </w:p>
    <w:p w:rsidR="00A40AE2" w:rsidRPr="00A40AE2" w:rsidRDefault="00A40AE2" w:rsidP="00A40AE2">
      <w:pPr>
        <w:autoSpaceDE w:val="0"/>
        <w:autoSpaceDN w:val="0"/>
        <w:adjustRightInd w:val="0"/>
        <w:spacing w:line="240" w:lineRule="auto"/>
        <w:contextualSpacing/>
        <w:jc w:val="both"/>
        <w:rPr>
          <w:rFonts w:ascii="Arial" w:hAnsi="Arial" w:cs="Arial"/>
          <w:sz w:val="20"/>
        </w:rPr>
      </w:pPr>
      <w:r w:rsidRPr="00A40AE2">
        <w:rPr>
          <w:rFonts w:ascii="Arial" w:hAnsi="Arial" w:cs="Arial"/>
          <w:sz w:val="20"/>
        </w:rPr>
        <w:t xml:space="preserve">Respecto del primero, es menester recordar que procede siempre y cuando  existan dos o más normas aplicables por transición que regulan el caso, que en este asunto son las Leyes 33/85, 71/88, y el </w:t>
      </w:r>
      <w:bookmarkStart w:id="0" w:name="_GoBack"/>
      <w:bookmarkEnd w:id="0"/>
      <w:r w:rsidRPr="00A40AE2">
        <w:rPr>
          <w:rFonts w:ascii="Arial" w:hAnsi="Arial" w:cs="Arial"/>
          <w:sz w:val="20"/>
        </w:rPr>
        <w:t>Acuerdo 049/90, aprobado por el Decreto 758 del mismo año, de estas la más favorable es la Ley 71 que permite acumular tiempos públicos y  privados, por lo que en virtud del principio de favorabilidad es esta la que debe aplicarse.</w:t>
      </w:r>
    </w:p>
    <w:p w:rsidR="00A40AE2" w:rsidRPr="00A40AE2" w:rsidRDefault="00A40AE2" w:rsidP="00A40AE2">
      <w:pPr>
        <w:autoSpaceDE w:val="0"/>
        <w:autoSpaceDN w:val="0"/>
        <w:adjustRightInd w:val="0"/>
        <w:spacing w:line="240" w:lineRule="auto"/>
        <w:contextualSpacing/>
        <w:jc w:val="both"/>
        <w:rPr>
          <w:rFonts w:ascii="Arial" w:hAnsi="Arial" w:cs="Arial"/>
          <w:sz w:val="20"/>
        </w:rPr>
      </w:pPr>
    </w:p>
    <w:p w:rsidR="00A40AE2" w:rsidRPr="00A40AE2" w:rsidRDefault="00A40AE2" w:rsidP="00A40AE2">
      <w:pPr>
        <w:autoSpaceDE w:val="0"/>
        <w:autoSpaceDN w:val="0"/>
        <w:adjustRightInd w:val="0"/>
        <w:spacing w:line="240" w:lineRule="auto"/>
        <w:contextualSpacing/>
        <w:jc w:val="both"/>
        <w:rPr>
          <w:rFonts w:ascii="Arial" w:hAnsi="Arial" w:cs="Arial"/>
          <w:sz w:val="20"/>
        </w:rPr>
      </w:pPr>
      <w:r w:rsidRPr="00A40AE2">
        <w:rPr>
          <w:rFonts w:ascii="Arial" w:hAnsi="Arial" w:cs="Arial"/>
          <w:sz w:val="20"/>
        </w:rPr>
        <w:t xml:space="preserve">Y, en relación con el “In dubio pro operario”, se trata de una norma que admite varias interpretaciones, escenario en el que tampoco no hallamos, toda vez que la acreditación de las semanas de cotizaciones para la aplicación del Acuerdo 049/90, a juicio de esta Sala Mayoritaria solo admite la interpretación de que lo sean exclusivamente ante el </w:t>
      </w:r>
      <w:proofErr w:type="spellStart"/>
      <w:r w:rsidRPr="00A40AE2">
        <w:rPr>
          <w:rFonts w:ascii="Arial" w:hAnsi="Arial" w:cs="Arial"/>
          <w:sz w:val="20"/>
        </w:rPr>
        <w:t>ISS</w:t>
      </w:r>
      <w:proofErr w:type="spellEnd"/>
      <w:r w:rsidRPr="00A40AE2">
        <w:rPr>
          <w:rFonts w:ascii="Arial" w:hAnsi="Arial" w:cs="Arial"/>
          <w:sz w:val="20"/>
        </w:rPr>
        <w:t xml:space="preserve">, normativa que reprodujo el Acuerdo 224/66, lo que justificó la expedición de la Ley 71 de 1988, que sí admite la acumulación; por lo que resulta fácil colegir que ante el régimen de </w:t>
      </w:r>
      <w:proofErr w:type="spellStart"/>
      <w:r w:rsidRPr="00A40AE2">
        <w:rPr>
          <w:rFonts w:ascii="Arial" w:hAnsi="Arial" w:cs="Arial"/>
          <w:sz w:val="20"/>
        </w:rPr>
        <w:t>ISS</w:t>
      </w:r>
      <w:proofErr w:type="spellEnd"/>
      <w:r w:rsidRPr="00A40AE2">
        <w:rPr>
          <w:rFonts w:ascii="Arial" w:hAnsi="Arial" w:cs="Arial"/>
          <w:sz w:val="20"/>
        </w:rPr>
        <w:t>, solo eran válidas las cotizaciones efectuadas con empleadores particulares.</w:t>
      </w:r>
      <w:r>
        <w:rPr>
          <w:rFonts w:ascii="Arial" w:hAnsi="Arial" w:cs="Arial"/>
          <w:sz w:val="20"/>
        </w:rPr>
        <w:t xml:space="preserve"> (…)</w:t>
      </w:r>
    </w:p>
    <w:p w:rsidR="00A40AE2" w:rsidRPr="00A40AE2" w:rsidRDefault="00A40AE2" w:rsidP="00A40AE2">
      <w:pPr>
        <w:autoSpaceDE w:val="0"/>
        <w:autoSpaceDN w:val="0"/>
        <w:adjustRightInd w:val="0"/>
        <w:spacing w:line="240" w:lineRule="auto"/>
        <w:contextualSpacing/>
        <w:jc w:val="both"/>
        <w:rPr>
          <w:rFonts w:ascii="Arial" w:hAnsi="Arial" w:cs="Arial"/>
          <w:sz w:val="20"/>
        </w:rPr>
      </w:pPr>
    </w:p>
    <w:p w:rsidR="00212A5A" w:rsidRPr="00A40AE2" w:rsidRDefault="00A40AE2" w:rsidP="00A40AE2">
      <w:pPr>
        <w:autoSpaceDE w:val="0"/>
        <w:autoSpaceDN w:val="0"/>
        <w:adjustRightInd w:val="0"/>
        <w:spacing w:line="240" w:lineRule="auto"/>
        <w:contextualSpacing/>
        <w:jc w:val="both"/>
        <w:rPr>
          <w:rFonts w:ascii="Arial" w:hAnsi="Arial" w:cs="Arial"/>
          <w:sz w:val="20"/>
        </w:rPr>
      </w:pPr>
      <w:r w:rsidRPr="00A40AE2">
        <w:rPr>
          <w:rFonts w:ascii="Arial" w:hAnsi="Arial" w:cs="Arial"/>
          <w:sz w:val="20"/>
        </w:rPr>
        <w:t xml:space="preserve">Finalmente, encuentra la Sala que tampoco satisface las exigencias de la Ley 71 de 1988, que exige 20 años que equivalen a 1.028,57 semanas como lo ha dicho la </w:t>
      </w:r>
      <w:proofErr w:type="spellStart"/>
      <w:r w:rsidRPr="00A40AE2">
        <w:rPr>
          <w:rFonts w:ascii="Arial" w:hAnsi="Arial" w:cs="Arial"/>
          <w:sz w:val="20"/>
        </w:rPr>
        <w:t>CJS</w:t>
      </w:r>
      <w:proofErr w:type="spellEnd"/>
      <w:r w:rsidRPr="00A40AE2">
        <w:rPr>
          <w:rFonts w:ascii="Arial" w:hAnsi="Arial" w:cs="Arial"/>
          <w:sz w:val="20"/>
        </w:rPr>
        <w:t xml:space="preserve"> – Sala Laboral reiteradamente, tesis que comparte la Sala Mayoritaria, al solo sumar entre tiempo público y cotizaciones al </w:t>
      </w:r>
      <w:proofErr w:type="spellStart"/>
      <w:r w:rsidRPr="00A40AE2">
        <w:rPr>
          <w:rFonts w:ascii="Arial" w:hAnsi="Arial" w:cs="Arial"/>
          <w:sz w:val="20"/>
        </w:rPr>
        <w:t>ISS</w:t>
      </w:r>
      <w:proofErr w:type="spellEnd"/>
      <w:r w:rsidRPr="00A40AE2">
        <w:rPr>
          <w:rFonts w:ascii="Arial" w:hAnsi="Arial" w:cs="Arial"/>
          <w:sz w:val="20"/>
        </w:rPr>
        <w:t xml:space="preserve"> 941.70</w:t>
      </w:r>
      <w:r>
        <w:rPr>
          <w:rFonts w:ascii="Arial" w:hAnsi="Arial" w:cs="Arial"/>
          <w:sz w:val="20"/>
        </w:rPr>
        <w:t>…</w:t>
      </w:r>
    </w:p>
    <w:p w:rsidR="00212A5A" w:rsidRPr="004420AA" w:rsidRDefault="00212A5A" w:rsidP="00212A5A">
      <w:pPr>
        <w:spacing w:line="276" w:lineRule="auto"/>
        <w:rPr>
          <w:rFonts w:ascii="Arial" w:hAnsi="Arial" w:cs="Arial"/>
          <w:b/>
          <w:sz w:val="20"/>
        </w:rPr>
      </w:pPr>
    </w:p>
    <w:p w:rsidR="00A9381F" w:rsidRDefault="00A9381F" w:rsidP="001221CC">
      <w:pPr>
        <w:spacing w:line="240" w:lineRule="atLeast"/>
        <w:contextualSpacing/>
        <w:jc w:val="center"/>
        <w:rPr>
          <w:rFonts w:ascii="Arial" w:hAnsi="Arial" w:cs="Arial"/>
          <w:kern w:val="28"/>
          <w:szCs w:val="24"/>
        </w:rPr>
      </w:pPr>
      <w:r w:rsidRPr="00764878">
        <w:rPr>
          <w:rFonts w:ascii="Edwardian Script ITC" w:hAnsi="Edwardian Script ITC"/>
          <w:noProof/>
          <w:sz w:val="44"/>
          <w:szCs w:val="44"/>
          <w:lang w:eastAsia="es-ES"/>
        </w:rPr>
        <w:drawing>
          <wp:inline distT="0" distB="0" distL="0" distR="0" wp14:anchorId="65FC61A0" wp14:editId="1E3A3621">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A9381F" w:rsidRPr="00212A5A" w:rsidRDefault="00A9381F" w:rsidP="00212A5A">
      <w:pPr>
        <w:spacing w:line="276" w:lineRule="auto"/>
        <w:contextualSpacing/>
        <w:jc w:val="center"/>
        <w:rPr>
          <w:rFonts w:ascii="Arial" w:hAnsi="Arial" w:cs="Arial"/>
          <w:b/>
          <w:sz w:val="24"/>
          <w:szCs w:val="24"/>
        </w:rPr>
      </w:pPr>
      <w:r w:rsidRPr="00212A5A">
        <w:rPr>
          <w:rFonts w:ascii="Arial" w:hAnsi="Arial" w:cs="Arial"/>
          <w:b/>
          <w:sz w:val="24"/>
          <w:szCs w:val="24"/>
        </w:rPr>
        <w:t>RAMA JUDICIAL DEL PODER PÚBLICO</w:t>
      </w:r>
    </w:p>
    <w:p w:rsidR="00A9381F" w:rsidRPr="00212A5A" w:rsidRDefault="00A9381F" w:rsidP="00212A5A">
      <w:pPr>
        <w:spacing w:line="276" w:lineRule="auto"/>
        <w:contextualSpacing/>
        <w:jc w:val="center"/>
        <w:rPr>
          <w:rFonts w:ascii="Arial" w:hAnsi="Arial" w:cs="Arial"/>
          <w:b/>
          <w:sz w:val="24"/>
          <w:szCs w:val="24"/>
        </w:rPr>
      </w:pPr>
      <w:r w:rsidRPr="00212A5A">
        <w:rPr>
          <w:rFonts w:ascii="Arial" w:hAnsi="Arial" w:cs="Arial"/>
          <w:b/>
          <w:sz w:val="24"/>
          <w:szCs w:val="24"/>
        </w:rPr>
        <w:t>TRIBUNAL SUPERIOR DEL DISTRITO JUDICIAL DE PEREIRA</w:t>
      </w:r>
    </w:p>
    <w:p w:rsidR="00A9381F" w:rsidRPr="00212A5A" w:rsidRDefault="00A9381F" w:rsidP="00212A5A">
      <w:pPr>
        <w:spacing w:line="276" w:lineRule="auto"/>
        <w:contextualSpacing/>
        <w:jc w:val="center"/>
        <w:rPr>
          <w:rFonts w:ascii="Arial" w:hAnsi="Arial" w:cs="Arial"/>
          <w:b/>
          <w:sz w:val="24"/>
          <w:szCs w:val="24"/>
        </w:rPr>
      </w:pPr>
      <w:r w:rsidRPr="00212A5A">
        <w:rPr>
          <w:rFonts w:ascii="Arial" w:hAnsi="Arial" w:cs="Arial"/>
          <w:b/>
          <w:sz w:val="24"/>
          <w:szCs w:val="24"/>
        </w:rPr>
        <w:t xml:space="preserve">SALA </w:t>
      </w:r>
      <w:r w:rsidR="00AC2B97" w:rsidRPr="00212A5A">
        <w:rPr>
          <w:rFonts w:ascii="Arial" w:hAnsi="Arial" w:cs="Arial"/>
          <w:b/>
          <w:sz w:val="24"/>
          <w:szCs w:val="24"/>
        </w:rPr>
        <w:t xml:space="preserve">SEGUNDA </w:t>
      </w:r>
      <w:r w:rsidRPr="00212A5A">
        <w:rPr>
          <w:rFonts w:ascii="Arial" w:hAnsi="Arial" w:cs="Arial"/>
          <w:b/>
          <w:sz w:val="24"/>
          <w:szCs w:val="24"/>
        </w:rPr>
        <w:t>DE DECISIÓN LABORAL</w:t>
      </w:r>
    </w:p>
    <w:p w:rsidR="008F51AC" w:rsidRPr="00212A5A" w:rsidRDefault="008F51AC" w:rsidP="00212A5A">
      <w:pPr>
        <w:spacing w:line="276" w:lineRule="auto"/>
        <w:contextualSpacing/>
        <w:jc w:val="center"/>
        <w:rPr>
          <w:rFonts w:ascii="Arial" w:hAnsi="Arial" w:cs="Arial"/>
          <w:b/>
          <w:sz w:val="24"/>
          <w:szCs w:val="24"/>
        </w:rPr>
      </w:pPr>
    </w:p>
    <w:p w:rsidR="00A9381F" w:rsidRPr="00212A5A" w:rsidRDefault="00644029" w:rsidP="00212A5A">
      <w:pPr>
        <w:spacing w:line="276" w:lineRule="auto"/>
        <w:contextualSpacing/>
        <w:jc w:val="center"/>
        <w:rPr>
          <w:rFonts w:ascii="Arial" w:hAnsi="Arial" w:cs="Arial"/>
          <w:b/>
          <w:sz w:val="24"/>
          <w:szCs w:val="24"/>
        </w:rPr>
      </w:pPr>
      <w:r w:rsidRPr="00212A5A">
        <w:rPr>
          <w:rFonts w:ascii="Arial" w:hAnsi="Arial" w:cs="Arial"/>
          <w:b/>
          <w:sz w:val="24"/>
          <w:szCs w:val="24"/>
        </w:rPr>
        <w:t xml:space="preserve">MAGISTRADA SUSTANCIADORA: </w:t>
      </w:r>
      <w:r w:rsidR="00A9381F" w:rsidRPr="00212A5A">
        <w:rPr>
          <w:rFonts w:ascii="Arial" w:hAnsi="Arial" w:cs="Arial"/>
          <w:b/>
          <w:sz w:val="24"/>
          <w:szCs w:val="24"/>
        </w:rPr>
        <w:t>OLGA LUCÍA HOYOS SEPÚLVEDA</w:t>
      </w:r>
    </w:p>
    <w:p w:rsidR="005B10CC" w:rsidRPr="00212A5A" w:rsidRDefault="005B10CC" w:rsidP="00212A5A">
      <w:pPr>
        <w:spacing w:line="276" w:lineRule="auto"/>
        <w:contextualSpacing/>
        <w:jc w:val="center"/>
        <w:rPr>
          <w:rFonts w:ascii="Arial" w:hAnsi="Arial" w:cs="Arial"/>
          <w:b/>
          <w:sz w:val="24"/>
          <w:szCs w:val="24"/>
        </w:rPr>
      </w:pPr>
    </w:p>
    <w:p w:rsidR="00D4517C" w:rsidRDefault="00D4517C" w:rsidP="00212A5A">
      <w:pPr>
        <w:spacing w:line="276" w:lineRule="auto"/>
        <w:contextualSpacing/>
        <w:jc w:val="center"/>
        <w:rPr>
          <w:rFonts w:ascii="Arial" w:hAnsi="Arial" w:cs="Arial"/>
          <w:b/>
          <w:sz w:val="24"/>
          <w:szCs w:val="24"/>
        </w:rPr>
      </w:pPr>
      <w:r w:rsidRPr="001A1834">
        <w:rPr>
          <w:rFonts w:ascii="Arial" w:hAnsi="Arial" w:cs="Arial"/>
          <w:b/>
          <w:sz w:val="24"/>
          <w:szCs w:val="24"/>
        </w:rPr>
        <w:t>AUDIENCIA PÚBLICA</w:t>
      </w:r>
    </w:p>
    <w:p w:rsidR="00D4517C" w:rsidRPr="00B8716E" w:rsidRDefault="00D4517C" w:rsidP="00212A5A">
      <w:pPr>
        <w:spacing w:line="276" w:lineRule="auto"/>
        <w:contextualSpacing/>
        <w:jc w:val="center"/>
        <w:rPr>
          <w:rFonts w:ascii="Arial" w:hAnsi="Arial" w:cs="Arial"/>
          <w:b/>
          <w:sz w:val="24"/>
          <w:szCs w:val="24"/>
        </w:rPr>
      </w:pPr>
    </w:p>
    <w:p w:rsidR="00D4517C" w:rsidRDefault="00D4517C" w:rsidP="001221CC">
      <w:pPr>
        <w:suppressAutoHyphens/>
        <w:spacing w:line="276" w:lineRule="auto"/>
        <w:contextualSpacing/>
        <w:jc w:val="both"/>
        <w:rPr>
          <w:rFonts w:ascii="Arial" w:hAnsi="Arial" w:cs="Arial"/>
          <w:sz w:val="24"/>
          <w:szCs w:val="24"/>
        </w:rPr>
      </w:pPr>
      <w:r w:rsidRPr="001A1834">
        <w:rPr>
          <w:rFonts w:ascii="Arial" w:hAnsi="Arial" w:cs="Arial"/>
          <w:spacing w:val="-2"/>
          <w:sz w:val="24"/>
          <w:szCs w:val="24"/>
        </w:rPr>
        <w:t>E</w:t>
      </w:r>
      <w:r>
        <w:rPr>
          <w:rFonts w:ascii="Arial" w:hAnsi="Arial" w:cs="Arial"/>
          <w:spacing w:val="-2"/>
          <w:sz w:val="24"/>
          <w:szCs w:val="24"/>
        </w:rPr>
        <w:t xml:space="preserve">n Pereira, Risaralda, a los </w:t>
      </w:r>
      <w:r w:rsidR="00221C34">
        <w:rPr>
          <w:rFonts w:ascii="Arial" w:hAnsi="Arial" w:cs="Arial"/>
          <w:spacing w:val="-2"/>
          <w:sz w:val="24"/>
          <w:szCs w:val="24"/>
        </w:rPr>
        <w:t xml:space="preserve">dieciocho </w:t>
      </w:r>
      <w:r w:rsidRPr="001A1834">
        <w:rPr>
          <w:rFonts w:ascii="Arial" w:hAnsi="Arial" w:cs="Arial"/>
          <w:spacing w:val="-2"/>
          <w:sz w:val="24"/>
          <w:szCs w:val="24"/>
        </w:rPr>
        <w:t>(</w:t>
      </w:r>
      <w:r w:rsidR="00AC2B97">
        <w:rPr>
          <w:rFonts w:ascii="Arial" w:hAnsi="Arial" w:cs="Arial"/>
          <w:spacing w:val="-2"/>
          <w:sz w:val="24"/>
          <w:szCs w:val="24"/>
        </w:rPr>
        <w:t>1</w:t>
      </w:r>
      <w:r w:rsidR="00221C34">
        <w:rPr>
          <w:rFonts w:ascii="Arial" w:hAnsi="Arial" w:cs="Arial"/>
          <w:spacing w:val="-2"/>
          <w:sz w:val="24"/>
          <w:szCs w:val="24"/>
        </w:rPr>
        <w:t>8</w:t>
      </w:r>
      <w:r w:rsidRPr="001A1834">
        <w:rPr>
          <w:rFonts w:ascii="Arial" w:hAnsi="Arial" w:cs="Arial"/>
          <w:spacing w:val="-2"/>
          <w:sz w:val="24"/>
          <w:szCs w:val="24"/>
        </w:rPr>
        <w:t xml:space="preserve">) días del mes de </w:t>
      </w:r>
      <w:r w:rsidR="00AD48D0">
        <w:rPr>
          <w:rFonts w:ascii="Arial" w:hAnsi="Arial" w:cs="Arial"/>
          <w:spacing w:val="-2"/>
          <w:sz w:val="24"/>
          <w:szCs w:val="24"/>
        </w:rPr>
        <w:t xml:space="preserve">septiembre </w:t>
      </w:r>
      <w:r w:rsidRPr="001A1834">
        <w:rPr>
          <w:rFonts w:ascii="Arial" w:hAnsi="Arial" w:cs="Arial"/>
          <w:spacing w:val="-2"/>
          <w:sz w:val="24"/>
          <w:szCs w:val="24"/>
        </w:rPr>
        <w:t>del año</w:t>
      </w:r>
      <w:r w:rsidR="00D341BC">
        <w:rPr>
          <w:rFonts w:ascii="Arial" w:hAnsi="Arial" w:cs="Arial"/>
          <w:spacing w:val="-2"/>
          <w:sz w:val="24"/>
          <w:szCs w:val="24"/>
        </w:rPr>
        <w:t xml:space="preserve"> dos mil dieciocho</w:t>
      </w:r>
      <w:r>
        <w:rPr>
          <w:rFonts w:ascii="Arial" w:hAnsi="Arial" w:cs="Arial"/>
          <w:spacing w:val="-2"/>
          <w:sz w:val="24"/>
          <w:szCs w:val="24"/>
        </w:rPr>
        <w:t xml:space="preserve"> (201</w:t>
      </w:r>
      <w:r w:rsidR="00D341BC">
        <w:rPr>
          <w:rFonts w:ascii="Arial" w:hAnsi="Arial" w:cs="Arial"/>
          <w:spacing w:val="-2"/>
          <w:sz w:val="24"/>
          <w:szCs w:val="24"/>
        </w:rPr>
        <w:t>8</w:t>
      </w:r>
      <w:r>
        <w:rPr>
          <w:rFonts w:ascii="Arial" w:hAnsi="Arial" w:cs="Arial"/>
          <w:spacing w:val="-2"/>
          <w:sz w:val="24"/>
          <w:szCs w:val="24"/>
        </w:rPr>
        <w:t xml:space="preserve">) siendo las </w:t>
      </w:r>
      <w:r w:rsidR="00221C34">
        <w:rPr>
          <w:rFonts w:ascii="Arial" w:hAnsi="Arial" w:cs="Arial"/>
          <w:spacing w:val="-2"/>
          <w:sz w:val="24"/>
          <w:szCs w:val="24"/>
        </w:rPr>
        <w:t xml:space="preserve">siete y treinta minutos </w:t>
      </w:r>
      <w:r w:rsidR="00AC2B97">
        <w:rPr>
          <w:rFonts w:ascii="Arial" w:hAnsi="Arial" w:cs="Arial"/>
          <w:spacing w:val="-2"/>
          <w:sz w:val="24"/>
          <w:szCs w:val="24"/>
        </w:rPr>
        <w:t xml:space="preserve">de la mañana </w:t>
      </w:r>
      <w:r w:rsidRPr="001A1834">
        <w:rPr>
          <w:rFonts w:ascii="Arial" w:hAnsi="Arial" w:cs="Arial"/>
          <w:spacing w:val="-2"/>
          <w:sz w:val="24"/>
          <w:szCs w:val="24"/>
        </w:rPr>
        <w:t>(</w:t>
      </w:r>
      <w:r w:rsidR="00221C34">
        <w:rPr>
          <w:rFonts w:ascii="Arial" w:hAnsi="Arial" w:cs="Arial"/>
          <w:spacing w:val="-2"/>
          <w:sz w:val="24"/>
          <w:szCs w:val="24"/>
        </w:rPr>
        <w:t>07:3</w:t>
      </w:r>
      <w:r w:rsidR="00AC2B97">
        <w:rPr>
          <w:rFonts w:ascii="Arial" w:hAnsi="Arial" w:cs="Arial"/>
          <w:spacing w:val="-2"/>
          <w:sz w:val="24"/>
          <w:szCs w:val="24"/>
        </w:rPr>
        <w:t xml:space="preserve">0 </w:t>
      </w:r>
      <w:proofErr w:type="spellStart"/>
      <w:r w:rsidR="00AC2B97">
        <w:rPr>
          <w:rFonts w:ascii="Arial" w:hAnsi="Arial" w:cs="Arial"/>
          <w:spacing w:val="-2"/>
          <w:sz w:val="24"/>
          <w:szCs w:val="24"/>
        </w:rPr>
        <w:t>a</w:t>
      </w:r>
      <w:r w:rsidR="002060FF">
        <w:rPr>
          <w:rFonts w:ascii="Arial" w:hAnsi="Arial" w:cs="Arial"/>
          <w:spacing w:val="-2"/>
          <w:sz w:val="24"/>
          <w:szCs w:val="24"/>
        </w:rPr>
        <w:t>.m</w:t>
      </w:r>
      <w:proofErr w:type="spellEnd"/>
      <w:r w:rsidRPr="001A1834">
        <w:rPr>
          <w:rFonts w:ascii="Arial" w:hAnsi="Arial" w:cs="Arial"/>
          <w:spacing w:val="-2"/>
          <w:sz w:val="24"/>
          <w:szCs w:val="24"/>
        </w:rPr>
        <w:t>), la Sala</w:t>
      </w:r>
      <w:r>
        <w:rPr>
          <w:rFonts w:ascii="Arial" w:hAnsi="Arial" w:cs="Arial"/>
          <w:spacing w:val="-2"/>
          <w:sz w:val="24"/>
          <w:szCs w:val="24"/>
        </w:rPr>
        <w:t xml:space="preserve"> </w:t>
      </w:r>
      <w:r w:rsidR="00AC2B97">
        <w:rPr>
          <w:rFonts w:ascii="Arial" w:hAnsi="Arial" w:cs="Arial"/>
          <w:spacing w:val="-2"/>
          <w:sz w:val="24"/>
          <w:szCs w:val="24"/>
        </w:rPr>
        <w:t xml:space="preserve">Segunda </w:t>
      </w:r>
      <w:r w:rsidRPr="001A1834">
        <w:rPr>
          <w:rFonts w:ascii="Arial" w:hAnsi="Arial" w:cs="Arial"/>
          <w:spacing w:val="-2"/>
          <w:sz w:val="24"/>
          <w:szCs w:val="24"/>
        </w:rPr>
        <w:t xml:space="preserve">de Decisión Laboral del Tribunal Superior del Distrito Judicial de Pereira, </w:t>
      </w:r>
      <w:r w:rsidRPr="001A1834">
        <w:rPr>
          <w:rFonts w:ascii="Arial" w:hAnsi="Arial" w:cs="Arial"/>
          <w:sz w:val="24"/>
          <w:szCs w:val="24"/>
        </w:rPr>
        <w:t xml:space="preserve">se </w:t>
      </w:r>
      <w:r w:rsidRPr="001A1834">
        <w:rPr>
          <w:rFonts w:ascii="Arial" w:hAnsi="Arial" w:cs="Arial"/>
          <w:sz w:val="24"/>
          <w:szCs w:val="24"/>
        </w:rPr>
        <w:lastRenderedPageBreak/>
        <w:t xml:space="preserve">declara en audiencia pública con el propósito de resolver el </w:t>
      </w:r>
      <w:r w:rsidR="00AC2B97">
        <w:rPr>
          <w:rFonts w:ascii="Arial" w:hAnsi="Arial" w:cs="Arial"/>
          <w:sz w:val="24"/>
          <w:szCs w:val="24"/>
        </w:rPr>
        <w:t>recurso de apelación interpuesto</w:t>
      </w:r>
      <w:r w:rsidR="001221CC">
        <w:rPr>
          <w:rFonts w:ascii="Arial" w:hAnsi="Arial" w:cs="Arial"/>
          <w:sz w:val="24"/>
          <w:szCs w:val="24"/>
        </w:rPr>
        <w:t xml:space="preserve"> </w:t>
      </w:r>
      <w:r>
        <w:rPr>
          <w:rFonts w:ascii="Arial" w:hAnsi="Arial" w:cs="Arial"/>
          <w:sz w:val="24"/>
          <w:szCs w:val="24"/>
        </w:rPr>
        <w:t xml:space="preserve">respecto </w:t>
      </w:r>
      <w:r w:rsidRPr="001A1834">
        <w:rPr>
          <w:rFonts w:ascii="Arial" w:hAnsi="Arial" w:cs="Arial"/>
          <w:sz w:val="24"/>
          <w:szCs w:val="24"/>
        </w:rPr>
        <w:t>de la sentencia p</w:t>
      </w:r>
      <w:r>
        <w:rPr>
          <w:rFonts w:ascii="Arial" w:hAnsi="Arial" w:cs="Arial"/>
          <w:sz w:val="24"/>
          <w:szCs w:val="24"/>
        </w:rPr>
        <w:t xml:space="preserve">roferida por el Juzgado </w:t>
      </w:r>
      <w:r w:rsidR="009431D9">
        <w:rPr>
          <w:rFonts w:ascii="Arial" w:hAnsi="Arial" w:cs="Arial"/>
          <w:sz w:val="24"/>
          <w:szCs w:val="24"/>
        </w:rPr>
        <w:t xml:space="preserve">Segundo </w:t>
      </w:r>
      <w:r w:rsidRPr="001A1834">
        <w:rPr>
          <w:rFonts w:ascii="Arial" w:hAnsi="Arial" w:cs="Arial"/>
          <w:sz w:val="24"/>
          <w:szCs w:val="24"/>
        </w:rPr>
        <w:t>Laboral del Circuito de la mi</w:t>
      </w:r>
      <w:r>
        <w:rPr>
          <w:rFonts w:ascii="Arial" w:hAnsi="Arial" w:cs="Arial"/>
          <w:sz w:val="24"/>
          <w:szCs w:val="24"/>
        </w:rPr>
        <w:t xml:space="preserve">sma ciudad </w:t>
      </w:r>
      <w:r w:rsidRPr="001A1834">
        <w:rPr>
          <w:rFonts w:ascii="Arial" w:hAnsi="Arial" w:cs="Arial"/>
          <w:sz w:val="24"/>
          <w:szCs w:val="24"/>
        </w:rPr>
        <w:t xml:space="preserve">el </w:t>
      </w:r>
      <w:r w:rsidR="009431D9">
        <w:rPr>
          <w:rFonts w:ascii="Arial" w:hAnsi="Arial" w:cs="Arial"/>
          <w:sz w:val="24"/>
          <w:szCs w:val="24"/>
        </w:rPr>
        <w:t>12</w:t>
      </w:r>
      <w:r>
        <w:rPr>
          <w:rFonts w:ascii="Arial" w:hAnsi="Arial" w:cs="Arial"/>
          <w:sz w:val="24"/>
          <w:szCs w:val="24"/>
        </w:rPr>
        <w:t xml:space="preserve"> de </w:t>
      </w:r>
      <w:r w:rsidR="009431D9">
        <w:rPr>
          <w:rFonts w:ascii="Arial" w:hAnsi="Arial" w:cs="Arial"/>
          <w:sz w:val="24"/>
          <w:szCs w:val="24"/>
        </w:rPr>
        <w:t xml:space="preserve">octubre </w:t>
      </w:r>
      <w:r w:rsidR="0070690F">
        <w:rPr>
          <w:rFonts w:ascii="Arial" w:hAnsi="Arial" w:cs="Arial"/>
          <w:sz w:val="24"/>
          <w:szCs w:val="24"/>
        </w:rPr>
        <w:t>de 2017</w:t>
      </w:r>
      <w:r w:rsidRPr="001A1834">
        <w:rPr>
          <w:rFonts w:ascii="Arial" w:hAnsi="Arial" w:cs="Arial"/>
          <w:sz w:val="24"/>
          <w:szCs w:val="24"/>
        </w:rPr>
        <w:t xml:space="preserve">, dentro del proceso que promueve </w:t>
      </w:r>
      <w:r w:rsidR="002F4818">
        <w:rPr>
          <w:rFonts w:ascii="Arial" w:hAnsi="Arial" w:cs="Arial"/>
          <w:sz w:val="24"/>
          <w:szCs w:val="24"/>
        </w:rPr>
        <w:t>el</w:t>
      </w:r>
      <w:r>
        <w:rPr>
          <w:rFonts w:ascii="Arial" w:hAnsi="Arial" w:cs="Arial"/>
          <w:sz w:val="24"/>
          <w:szCs w:val="24"/>
        </w:rPr>
        <w:t xml:space="preserve"> señor </w:t>
      </w:r>
      <w:r w:rsidR="00AC2B97">
        <w:rPr>
          <w:rFonts w:ascii="Arial" w:hAnsi="Arial" w:cs="Arial"/>
          <w:b/>
          <w:sz w:val="24"/>
          <w:szCs w:val="24"/>
        </w:rPr>
        <w:t>Jorge Luis Londoño Marulanda</w:t>
      </w:r>
      <w:r>
        <w:rPr>
          <w:rFonts w:ascii="Arial" w:hAnsi="Arial" w:cs="Arial"/>
          <w:b/>
          <w:sz w:val="24"/>
          <w:szCs w:val="24"/>
        </w:rPr>
        <w:t xml:space="preserve"> </w:t>
      </w:r>
      <w:r w:rsidRPr="001A1834">
        <w:rPr>
          <w:rFonts w:ascii="Arial" w:hAnsi="Arial" w:cs="Arial"/>
          <w:sz w:val="24"/>
          <w:szCs w:val="24"/>
        </w:rPr>
        <w:t>en contra de</w:t>
      </w:r>
      <w:r>
        <w:rPr>
          <w:rFonts w:ascii="Arial" w:hAnsi="Arial" w:cs="Arial"/>
          <w:sz w:val="24"/>
          <w:szCs w:val="24"/>
        </w:rPr>
        <w:t xml:space="preserve"> </w:t>
      </w:r>
      <w:r w:rsidRPr="001A1834">
        <w:rPr>
          <w:rFonts w:ascii="Arial" w:hAnsi="Arial" w:cs="Arial"/>
          <w:sz w:val="24"/>
          <w:szCs w:val="24"/>
        </w:rPr>
        <w:t>l</w:t>
      </w:r>
      <w:r>
        <w:rPr>
          <w:rFonts w:ascii="Arial" w:hAnsi="Arial" w:cs="Arial"/>
          <w:sz w:val="24"/>
          <w:szCs w:val="24"/>
        </w:rPr>
        <w:t>a</w:t>
      </w:r>
      <w:r w:rsidRPr="001A1834">
        <w:rPr>
          <w:rFonts w:ascii="Arial" w:hAnsi="Arial" w:cs="Arial"/>
          <w:sz w:val="24"/>
          <w:szCs w:val="24"/>
        </w:rPr>
        <w:t xml:space="preserve"> </w:t>
      </w:r>
      <w:r>
        <w:rPr>
          <w:rFonts w:ascii="Arial" w:hAnsi="Arial" w:cs="Arial"/>
          <w:b/>
          <w:sz w:val="24"/>
          <w:szCs w:val="24"/>
        </w:rPr>
        <w:t>Administradora Colombiana d</w:t>
      </w:r>
      <w:r w:rsidRPr="00E50044">
        <w:rPr>
          <w:rFonts w:ascii="Arial" w:hAnsi="Arial" w:cs="Arial"/>
          <w:b/>
          <w:sz w:val="24"/>
          <w:szCs w:val="24"/>
        </w:rPr>
        <w:t>e Pensiones</w:t>
      </w:r>
      <w:r>
        <w:rPr>
          <w:rFonts w:ascii="Arial" w:hAnsi="Arial" w:cs="Arial"/>
          <w:b/>
          <w:sz w:val="24"/>
          <w:szCs w:val="24"/>
        </w:rPr>
        <w:t xml:space="preserve"> –</w:t>
      </w:r>
      <w:r w:rsidRPr="00E50044">
        <w:rPr>
          <w:rFonts w:ascii="Arial" w:hAnsi="Arial" w:cs="Arial"/>
          <w:b/>
          <w:sz w:val="24"/>
          <w:szCs w:val="24"/>
        </w:rPr>
        <w:t>COLPENSIONES</w:t>
      </w:r>
      <w:r w:rsidR="00212A5A">
        <w:rPr>
          <w:rFonts w:ascii="Arial" w:hAnsi="Arial" w:cs="Arial"/>
          <w:sz w:val="24"/>
          <w:szCs w:val="24"/>
        </w:rPr>
        <w:t>,</w:t>
      </w:r>
      <w:r w:rsidRPr="001A1834">
        <w:rPr>
          <w:rFonts w:ascii="Arial" w:hAnsi="Arial" w:cs="Arial"/>
          <w:sz w:val="24"/>
          <w:szCs w:val="24"/>
        </w:rPr>
        <w:t xml:space="preserve"> cuya radicación c</w:t>
      </w:r>
      <w:r>
        <w:rPr>
          <w:rFonts w:ascii="Arial" w:hAnsi="Arial" w:cs="Arial"/>
          <w:sz w:val="24"/>
          <w:szCs w:val="24"/>
        </w:rPr>
        <w:t>orresponde al Nº 66001-31-05-00</w:t>
      </w:r>
      <w:r w:rsidR="009431D9">
        <w:rPr>
          <w:rFonts w:ascii="Arial" w:hAnsi="Arial" w:cs="Arial"/>
          <w:sz w:val="24"/>
          <w:szCs w:val="24"/>
        </w:rPr>
        <w:t>2</w:t>
      </w:r>
      <w:r w:rsidRPr="001A1834">
        <w:rPr>
          <w:rFonts w:ascii="Arial" w:hAnsi="Arial" w:cs="Arial"/>
          <w:sz w:val="24"/>
          <w:szCs w:val="24"/>
        </w:rPr>
        <w:t>-201</w:t>
      </w:r>
      <w:r w:rsidR="009431D9">
        <w:rPr>
          <w:rFonts w:ascii="Arial" w:hAnsi="Arial" w:cs="Arial"/>
          <w:sz w:val="24"/>
          <w:szCs w:val="24"/>
        </w:rPr>
        <w:t>6</w:t>
      </w:r>
      <w:r w:rsidRPr="001A1834">
        <w:rPr>
          <w:rFonts w:ascii="Arial" w:hAnsi="Arial" w:cs="Arial"/>
          <w:sz w:val="24"/>
          <w:szCs w:val="24"/>
        </w:rPr>
        <w:t>-00</w:t>
      </w:r>
      <w:r w:rsidR="009431D9">
        <w:rPr>
          <w:rFonts w:ascii="Arial" w:hAnsi="Arial" w:cs="Arial"/>
          <w:sz w:val="24"/>
          <w:szCs w:val="24"/>
        </w:rPr>
        <w:t>352</w:t>
      </w:r>
      <w:r w:rsidRPr="001A1834">
        <w:rPr>
          <w:rFonts w:ascii="Arial" w:hAnsi="Arial" w:cs="Arial"/>
          <w:sz w:val="24"/>
          <w:szCs w:val="24"/>
        </w:rPr>
        <w:t>-0</w:t>
      </w:r>
      <w:r>
        <w:rPr>
          <w:rFonts w:ascii="Arial" w:hAnsi="Arial" w:cs="Arial"/>
          <w:sz w:val="24"/>
          <w:szCs w:val="24"/>
        </w:rPr>
        <w:t>1</w:t>
      </w:r>
      <w:r w:rsidRPr="001A1834">
        <w:rPr>
          <w:rFonts w:ascii="Arial" w:hAnsi="Arial" w:cs="Arial"/>
          <w:sz w:val="24"/>
          <w:szCs w:val="24"/>
        </w:rPr>
        <w:t>.</w:t>
      </w:r>
    </w:p>
    <w:p w:rsidR="00D4517C" w:rsidRPr="001A1834" w:rsidRDefault="00D4517C" w:rsidP="001221CC">
      <w:pPr>
        <w:suppressAutoHyphens/>
        <w:spacing w:line="276" w:lineRule="auto"/>
        <w:contextualSpacing/>
        <w:jc w:val="both"/>
        <w:rPr>
          <w:rFonts w:ascii="Arial" w:hAnsi="Arial" w:cs="Arial"/>
          <w:sz w:val="24"/>
          <w:szCs w:val="24"/>
        </w:rPr>
      </w:pPr>
    </w:p>
    <w:p w:rsidR="00D4517C" w:rsidRPr="00290CE7" w:rsidRDefault="00D4517C" w:rsidP="001221CC">
      <w:pPr>
        <w:spacing w:line="276" w:lineRule="auto"/>
        <w:contextualSpacing/>
        <w:rPr>
          <w:rFonts w:ascii="Arial" w:hAnsi="Arial" w:cs="Arial"/>
          <w:b/>
          <w:sz w:val="24"/>
          <w:szCs w:val="24"/>
        </w:rPr>
      </w:pPr>
      <w:r w:rsidRPr="00290CE7">
        <w:rPr>
          <w:rFonts w:ascii="Arial" w:hAnsi="Arial" w:cs="Arial"/>
          <w:b/>
          <w:sz w:val="24"/>
          <w:szCs w:val="24"/>
        </w:rPr>
        <w:t>Registro de asistencia:</w:t>
      </w:r>
    </w:p>
    <w:p w:rsidR="00D4517C" w:rsidRPr="00F212DC" w:rsidRDefault="00D4517C" w:rsidP="001221CC">
      <w:pPr>
        <w:spacing w:line="276" w:lineRule="auto"/>
        <w:ind w:firstLine="851"/>
        <w:contextualSpacing/>
        <w:rPr>
          <w:rFonts w:ascii="Arial" w:hAnsi="Arial" w:cs="Arial"/>
          <w:sz w:val="16"/>
          <w:szCs w:val="16"/>
        </w:rPr>
      </w:pPr>
    </w:p>
    <w:p w:rsidR="00D4517C" w:rsidRPr="00290CE7" w:rsidRDefault="009431D9" w:rsidP="001221CC">
      <w:pPr>
        <w:spacing w:line="276" w:lineRule="auto"/>
        <w:contextualSpacing/>
        <w:rPr>
          <w:rFonts w:ascii="Arial" w:hAnsi="Arial" w:cs="Arial"/>
          <w:sz w:val="24"/>
          <w:szCs w:val="24"/>
        </w:rPr>
      </w:pPr>
      <w:r>
        <w:rPr>
          <w:rFonts w:ascii="Arial" w:hAnsi="Arial" w:cs="Arial"/>
          <w:sz w:val="24"/>
          <w:szCs w:val="24"/>
        </w:rPr>
        <w:t xml:space="preserve">Demandante y su apoderado </w:t>
      </w:r>
      <w:r>
        <w:rPr>
          <w:rFonts w:ascii="Arial" w:hAnsi="Arial" w:cs="Arial"/>
          <w:sz w:val="24"/>
          <w:szCs w:val="24"/>
        </w:rPr>
        <w:tab/>
      </w:r>
      <w:r>
        <w:rPr>
          <w:rFonts w:ascii="Arial" w:hAnsi="Arial" w:cs="Arial"/>
          <w:sz w:val="24"/>
          <w:szCs w:val="24"/>
        </w:rPr>
        <w:tab/>
      </w:r>
      <w:r>
        <w:rPr>
          <w:rFonts w:ascii="Arial" w:hAnsi="Arial" w:cs="Arial"/>
          <w:sz w:val="24"/>
          <w:szCs w:val="24"/>
        </w:rPr>
        <w:tab/>
        <w:t>Colpensiones y su apoderado</w:t>
      </w:r>
    </w:p>
    <w:p w:rsidR="00D4517C" w:rsidRPr="00B8716E" w:rsidRDefault="00D4517C" w:rsidP="001221CC">
      <w:pPr>
        <w:spacing w:line="276" w:lineRule="auto"/>
        <w:ind w:firstLine="851"/>
        <w:contextualSpacing/>
        <w:rPr>
          <w:rFonts w:ascii="Arial" w:hAnsi="Arial" w:cs="Arial"/>
        </w:rPr>
      </w:pPr>
    </w:p>
    <w:p w:rsidR="00D4517C" w:rsidRPr="00290CE7" w:rsidRDefault="00D4517C" w:rsidP="001221CC">
      <w:pPr>
        <w:spacing w:line="276" w:lineRule="auto"/>
        <w:contextualSpacing/>
        <w:jc w:val="both"/>
        <w:rPr>
          <w:rFonts w:ascii="Arial" w:hAnsi="Arial" w:cs="Arial"/>
          <w:b/>
          <w:sz w:val="24"/>
          <w:szCs w:val="24"/>
        </w:rPr>
      </w:pPr>
      <w:r w:rsidRPr="00290CE7">
        <w:rPr>
          <w:rFonts w:ascii="Arial" w:hAnsi="Arial" w:cs="Arial"/>
          <w:b/>
          <w:sz w:val="24"/>
          <w:szCs w:val="24"/>
        </w:rPr>
        <w:t xml:space="preserve">Traslado a las partes </w:t>
      </w:r>
    </w:p>
    <w:p w:rsidR="00D4517C" w:rsidRPr="00F212DC" w:rsidRDefault="00D4517C" w:rsidP="001221CC">
      <w:pPr>
        <w:spacing w:line="276" w:lineRule="auto"/>
        <w:contextualSpacing/>
        <w:jc w:val="both"/>
        <w:rPr>
          <w:rFonts w:ascii="Arial" w:hAnsi="Arial" w:cs="Arial"/>
          <w:b/>
          <w:sz w:val="16"/>
          <w:szCs w:val="16"/>
        </w:rPr>
      </w:pPr>
    </w:p>
    <w:p w:rsidR="00D4517C" w:rsidRDefault="00D4517C" w:rsidP="001221CC">
      <w:pPr>
        <w:spacing w:line="276" w:lineRule="auto"/>
        <w:contextualSpacing/>
        <w:jc w:val="both"/>
        <w:rPr>
          <w:rFonts w:ascii="Arial" w:hAnsi="Arial" w:cs="Arial"/>
          <w:sz w:val="24"/>
          <w:szCs w:val="24"/>
        </w:rPr>
      </w:pPr>
      <w:r w:rsidRPr="00290CE7">
        <w:rPr>
          <w:rFonts w:ascii="Arial" w:hAnsi="Arial" w:cs="Arial"/>
          <w:sz w:val="24"/>
          <w:szCs w:val="24"/>
        </w:rPr>
        <w:t>En este estado se corre traslado a los asistentes para que presenten sus alegatos, de conformidad con lo establecido por el artículo 13 de la Ley 1149/07.</w:t>
      </w:r>
    </w:p>
    <w:p w:rsidR="0070690F" w:rsidRDefault="0070690F" w:rsidP="001221CC">
      <w:pPr>
        <w:spacing w:line="276" w:lineRule="auto"/>
        <w:contextualSpacing/>
        <w:jc w:val="both"/>
        <w:rPr>
          <w:rFonts w:ascii="Arial" w:hAnsi="Arial" w:cs="Arial"/>
          <w:sz w:val="24"/>
          <w:szCs w:val="24"/>
        </w:rPr>
      </w:pPr>
    </w:p>
    <w:p w:rsidR="00D4517C" w:rsidRPr="00290CE7" w:rsidRDefault="00D4517C" w:rsidP="00212A5A">
      <w:pPr>
        <w:spacing w:line="276" w:lineRule="auto"/>
        <w:contextualSpacing/>
        <w:jc w:val="center"/>
        <w:rPr>
          <w:rFonts w:ascii="Arial" w:hAnsi="Arial" w:cs="Arial"/>
          <w:b/>
          <w:sz w:val="24"/>
          <w:szCs w:val="24"/>
        </w:rPr>
      </w:pPr>
      <w:r w:rsidRPr="00290CE7">
        <w:rPr>
          <w:rFonts w:ascii="Arial" w:hAnsi="Arial" w:cs="Arial"/>
          <w:b/>
          <w:sz w:val="24"/>
          <w:szCs w:val="24"/>
        </w:rPr>
        <w:t>ANTECEDENTES:</w:t>
      </w:r>
    </w:p>
    <w:p w:rsidR="00D4517C" w:rsidRPr="00290CE7" w:rsidRDefault="00D4517C" w:rsidP="001221CC">
      <w:pPr>
        <w:pStyle w:val="Sinespaciado"/>
        <w:spacing w:line="276" w:lineRule="auto"/>
        <w:contextualSpacing/>
        <w:rPr>
          <w:rFonts w:ascii="Arial" w:hAnsi="Arial" w:cs="Arial"/>
          <w:szCs w:val="24"/>
        </w:rPr>
      </w:pPr>
    </w:p>
    <w:p w:rsidR="00D4517C" w:rsidRPr="00FD7EB3" w:rsidRDefault="00FD7EB3" w:rsidP="001221CC">
      <w:pPr>
        <w:spacing w:line="276" w:lineRule="auto"/>
        <w:contextualSpacing/>
        <w:jc w:val="both"/>
        <w:rPr>
          <w:rFonts w:ascii="Arial" w:hAnsi="Arial" w:cs="Arial"/>
          <w:b/>
          <w:sz w:val="24"/>
          <w:szCs w:val="24"/>
        </w:rPr>
      </w:pPr>
      <w:r>
        <w:rPr>
          <w:rFonts w:ascii="Arial" w:hAnsi="Arial" w:cs="Arial"/>
          <w:b/>
          <w:sz w:val="24"/>
          <w:szCs w:val="24"/>
        </w:rPr>
        <w:t xml:space="preserve">1. </w:t>
      </w:r>
      <w:r w:rsidR="00D4517C" w:rsidRPr="00FD7EB3">
        <w:rPr>
          <w:rFonts w:ascii="Arial" w:hAnsi="Arial" w:cs="Arial"/>
          <w:b/>
          <w:sz w:val="24"/>
          <w:szCs w:val="24"/>
        </w:rPr>
        <w:t>Síntesis de la demanda y su contestación</w:t>
      </w:r>
    </w:p>
    <w:p w:rsidR="00D4517C" w:rsidRPr="001A1834" w:rsidRDefault="00D4517C" w:rsidP="001221CC">
      <w:pPr>
        <w:spacing w:line="276" w:lineRule="auto"/>
        <w:contextualSpacing/>
        <w:jc w:val="both"/>
        <w:rPr>
          <w:rFonts w:ascii="Arial" w:hAnsi="Arial" w:cs="Arial"/>
          <w:sz w:val="24"/>
          <w:szCs w:val="24"/>
        </w:rPr>
      </w:pPr>
    </w:p>
    <w:p w:rsidR="00D4517C" w:rsidRDefault="0017544D" w:rsidP="001221CC">
      <w:pPr>
        <w:spacing w:line="276" w:lineRule="auto"/>
        <w:contextualSpacing/>
        <w:jc w:val="both"/>
        <w:rPr>
          <w:rFonts w:ascii="Arial" w:hAnsi="Arial" w:cs="Arial"/>
          <w:sz w:val="24"/>
          <w:szCs w:val="24"/>
        </w:rPr>
      </w:pPr>
      <w:r>
        <w:rPr>
          <w:rFonts w:ascii="Arial" w:hAnsi="Arial" w:cs="Arial"/>
          <w:sz w:val="24"/>
          <w:szCs w:val="24"/>
        </w:rPr>
        <w:t>Pretende el</w:t>
      </w:r>
      <w:r w:rsidR="00D4517C">
        <w:rPr>
          <w:rFonts w:ascii="Arial" w:hAnsi="Arial" w:cs="Arial"/>
          <w:sz w:val="24"/>
          <w:szCs w:val="24"/>
        </w:rPr>
        <w:t xml:space="preserve"> </w:t>
      </w:r>
      <w:r w:rsidR="00D4517C" w:rsidRPr="001A1834">
        <w:rPr>
          <w:rFonts w:ascii="Arial" w:hAnsi="Arial" w:cs="Arial"/>
          <w:sz w:val="24"/>
          <w:szCs w:val="24"/>
        </w:rPr>
        <w:t>demandante</w:t>
      </w:r>
      <w:r w:rsidR="0070690F">
        <w:rPr>
          <w:rFonts w:ascii="Arial" w:hAnsi="Arial" w:cs="Arial"/>
          <w:sz w:val="24"/>
          <w:szCs w:val="24"/>
        </w:rPr>
        <w:t xml:space="preserve"> se </w:t>
      </w:r>
      <w:r w:rsidR="00466784">
        <w:rPr>
          <w:rFonts w:ascii="Arial" w:hAnsi="Arial" w:cs="Arial"/>
          <w:sz w:val="24"/>
          <w:szCs w:val="24"/>
        </w:rPr>
        <w:t xml:space="preserve">le reconozca y pague la pensión de vejez </w:t>
      </w:r>
      <w:r w:rsidR="00980049">
        <w:rPr>
          <w:rFonts w:ascii="Arial" w:hAnsi="Arial" w:cs="Arial"/>
          <w:sz w:val="24"/>
          <w:szCs w:val="24"/>
        </w:rPr>
        <w:t>desde el 27/10/2008 al aportar más de 500 semanas en los últimos 20 años anteriores al cumplimiento de la edad  de 60 años como empleado público o 1000 en esa calidad y como trabajador de empresa privada</w:t>
      </w:r>
      <w:r w:rsidR="00466784">
        <w:rPr>
          <w:rFonts w:ascii="Arial" w:hAnsi="Arial" w:cs="Arial"/>
          <w:sz w:val="24"/>
          <w:szCs w:val="24"/>
        </w:rPr>
        <w:t>, al ser</w:t>
      </w:r>
      <w:r>
        <w:rPr>
          <w:rFonts w:ascii="Arial" w:hAnsi="Arial" w:cs="Arial"/>
          <w:sz w:val="24"/>
          <w:szCs w:val="24"/>
        </w:rPr>
        <w:t xml:space="preserve"> beneficiario del régimen de transición</w:t>
      </w:r>
      <w:r w:rsidR="00466784">
        <w:rPr>
          <w:rFonts w:ascii="Arial" w:hAnsi="Arial" w:cs="Arial"/>
          <w:sz w:val="24"/>
          <w:szCs w:val="24"/>
        </w:rPr>
        <w:t xml:space="preserve">; junto con los intereses de mora. </w:t>
      </w:r>
    </w:p>
    <w:p w:rsidR="001221CC" w:rsidRDefault="001221CC" w:rsidP="001221CC">
      <w:pPr>
        <w:spacing w:line="276" w:lineRule="auto"/>
        <w:contextualSpacing/>
        <w:jc w:val="both"/>
        <w:rPr>
          <w:rFonts w:ascii="Arial" w:hAnsi="Arial" w:cs="Arial"/>
          <w:sz w:val="24"/>
          <w:szCs w:val="24"/>
        </w:rPr>
      </w:pPr>
    </w:p>
    <w:p w:rsidR="002C2056" w:rsidRDefault="00D4517C" w:rsidP="001221CC">
      <w:pPr>
        <w:spacing w:line="276" w:lineRule="auto"/>
        <w:contextualSpacing/>
        <w:jc w:val="both"/>
        <w:rPr>
          <w:rFonts w:ascii="Arial" w:hAnsi="Arial" w:cs="Arial"/>
          <w:sz w:val="24"/>
          <w:szCs w:val="24"/>
        </w:rPr>
      </w:pPr>
      <w:r w:rsidRPr="001A1834">
        <w:rPr>
          <w:rFonts w:ascii="Arial" w:hAnsi="Arial" w:cs="Arial"/>
          <w:sz w:val="24"/>
          <w:szCs w:val="24"/>
        </w:rPr>
        <w:t>Fundamenta sus aspiraciones en</w:t>
      </w:r>
      <w:r>
        <w:rPr>
          <w:rFonts w:ascii="Arial" w:hAnsi="Arial" w:cs="Arial"/>
          <w:sz w:val="24"/>
          <w:szCs w:val="24"/>
        </w:rPr>
        <w:t xml:space="preserve"> </w:t>
      </w:r>
      <w:r w:rsidRPr="001A1834">
        <w:rPr>
          <w:rFonts w:ascii="Arial" w:hAnsi="Arial" w:cs="Arial"/>
          <w:sz w:val="24"/>
          <w:szCs w:val="24"/>
        </w:rPr>
        <w:t>que</w:t>
      </w:r>
      <w:r>
        <w:rPr>
          <w:rFonts w:ascii="Arial" w:hAnsi="Arial" w:cs="Arial"/>
          <w:sz w:val="24"/>
          <w:szCs w:val="24"/>
        </w:rPr>
        <w:t>: (i)</w:t>
      </w:r>
      <w:r w:rsidR="001221CC">
        <w:rPr>
          <w:rFonts w:ascii="Arial" w:hAnsi="Arial" w:cs="Arial"/>
          <w:sz w:val="24"/>
          <w:szCs w:val="24"/>
        </w:rPr>
        <w:t xml:space="preserve"> </w:t>
      </w:r>
      <w:r w:rsidR="00CC6134">
        <w:rPr>
          <w:rFonts w:ascii="Arial" w:hAnsi="Arial" w:cs="Arial"/>
          <w:sz w:val="24"/>
          <w:szCs w:val="24"/>
        </w:rPr>
        <w:t>nació el 28/10/1948</w:t>
      </w:r>
      <w:r w:rsidR="003A3FD9">
        <w:rPr>
          <w:rFonts w:ascii="Arial" w:hAnsi="Arial" w:cs="Arial"/>
          <w:sz w:val="24"/>
          <w:szCs w:val="24"/>
        </w:rPr>
        <w:t xml:space="preserve">; (ii) </w:t>
      </w:r>
      <w:r w:rsidR="00CC6134">
        <w:rPr>
          <w:rFonts w:ascii="Arial" w:hAnsi="Arial" w:cs="Arial"/>
          <w:sz w:val="24"/>
          <w:szCs w:val="24"/>
        </w:rPr>
        <w:t xml:space="preserve">el 22/12/2014, solicitó a Colpensiones el reconocimiento de la pensión de vejez, que le fue negada  mediante Resolución </w:t>
      </w:r>
      <w:r w:rsidR="004C2EB6">
        <w:rPr>
          <w:rFonts w:ascii="Arial" w:hAnsi="Arial" w:cs="Arial"/>
          <w:sz w:val="24"/>
          <w:szCs w:val="24"/>
        </w:rPr>
        <w:t xml:space="preserve">GNR 165734; no obstante, </w:t>
      </w:r>
      <w:r w:rsidR="00CC6134">
        <w:rPr>
          <w:rFonts w:ascii="Arial" w:hAnsi="Arial" w:cs="Arial"/>
          <w:sz w:val="24"/>
          <w:szCs w:val="24"/>
        </w:rPr>
        <w:t>se le reconocieron 1.035 semanas cotizadas</w:t>
      </w:r>
      <w:r w:rsidR="004C2EB6">
        <w:rPr>
          <w:rFonts w:ascii="Arial" w:hAnsi="Arial" w:cs="Arial"/>
          <w:sz w:val="24"/>
          <w:szCs w:val="24"/>
        </w:rPr>
        <w:t>; (iii) contra ese acto administrativo interpuso los recursos de ley, a través de</w:t>
      </w:r>
      <w:r w:rsidR="000C6DDB">
        <w:rPr>
          <w:rFonts w:ascii="Arial" w:hAnsi="Arial" w:cs="Arial"/>
          <w:sz w:val="24"/>
          <w:szCs w:val="24"/>
        </w:rPr>
        <w:t xml:space="preserve"> </w:t>
      </w:r>
      <w:r w:rsidR="004C2EB6">
        <w:rPr>
          <w:rFonts w:ascii="Arial" w:hAnsi="Arial" w:cs="Arial"/>
          <w:sz w:val="24"/>
          <w:szCs w:val="24"/>
        </w:rPr>
        <w:t>l</w:t>
      </w:r>
      <w:r w:rsidR="000C6DDB">
        <w:rPr>
          <w:rFonts w:ascii="Arial" w:hAnsi="Arial" w:cs="Arial"/>
          <w:sz w:val="24"/>
          <w:szCs w:val="24"/>
        </w:rPr>
        <w:t>os</w:t>
      </w:r>
      <w:r w:rsidR="004C2EB6">
        <w:rPr>
          <w:rFonts w:ascii="Arial" w:hAnsi="Arial" w:cs="Arial"/>
          <w:sz w:val="24"/>
          <w:szCs w:val="24"/>
        </w:rPr>
        <w:t xml:space="preserve"> cual</w:t>
      </w:r>
      <w:r w:rsidR="000C6DDB">
        <w:rPr>
          <w:rFonts w:ascii="Arial" w:hAnsi="Arial" w:cs="Arial"/>
          <w:sz w:val="24"/>
          <w:szCs w:val="24"/>
        </w:rPr>
        <w:t>es</w:t>
      </w:r>
      <w:r w:rsidR="004C2EB6">
        <w:rPr>
          <w:rFonts w:ascii="Arial" w:hAnsi="Arial" w:cs="Arial"/>
          <w:sz w:val="24"/>
          <w:szCs w:val="24"/>
        </w:rPr>
        <w:t xml:space="preserve"> relacionó detalladamente los tiempos trabajados como empleado público y en la empresa privada, equivalentes a 289 y 548 semanas</w:t>
      </w:r>
      <w:r w:rsidR="000C6DDB">
        <w:rPr>
          <w:rFonts w:ascii="Arial" w:hAnsi="Arial" w:cs="Arial"/>
          <w:sz w:val="24"/>
          <w:szCs w:val="24"/>
        </w:rPr>
        <w:t>,</w:t>
      </w:r>
      <w:r w:rsidR="004C2EB6">
        <w:rPr>
          <w:rFonts w:ascii="Arial" w:hAnsi="Arial" w:cs="Arial"/>
          <w:sz w:val="24"/>
          <w:szCs w:val="24"/>
        </w:rPr>
        <w:t xml:space="preserve"> respectivamente; (iv) </w:t>
      </w:r>
      <w:r w:rsidR="000C6DDB">
        <w:rPr>
          <w:rFonts w:ascii="Arial" w:hAnsi="Arial" w:cs="Arial"/>
          <w:sz w:val="24"/>
          <w:szCs w:val="24"/>
        </w:rPr>
        <w:t>al desatarse el recurso de reposición, se le indicó que cuenta con 1.036 semanas cotizadas y, al resolver la apelación, que no cuenta con 20 años al 31/12/2014 y que en todo caso, para pensionarse con 500 o 1000 semanas cotizadas, estas deben serlo solo al ISS.</w:t>
      </w:r>
    </w:p>
    <w:p w:rsidR="00CC6134" w:rsidRDefault="00CC6134" w:rsidP="001221CC">
      <w:pPr>
        <w:spacing w:line="276" w:lineRule="auto"/>
        <w:contextualSpacing/>
        <w:jc w:val="both"/>
        <w:rPr>
          <w:rFonts w:ascii="Arial" w:hAnsi="Arial" w:cs="Arial"/>
          <w:sz w:val="24"/>
          <w:szCs w:val="24"/>
        </w:rPr>
      </w:pPr>
    </w:p>
    <w:p w:rsidR="00D4517C" w:rsidRDefault="00D4517C" w:rsidP="001221CC">
      <w:pPr>
        <w:spacing w:line="276" w:lineRule="auto"/>
        <w:contextualSpacing/>
        <w:jc w:val="both"/>
        <w:rPr>
          <w:rFonts w:ascii="Arial" w:hAnsi="Arial" w:cs="Arial"/>
          <w:sz w:val="24"/>
          <w:szCs w:val="24"/>
        </w:rPr>
      </w:pPr>
      <w:r w:rsidRPr="008F2DE0">
        <w:rPr>
          <w:rFonts w:ascii="Arial" w:hAnsi="Arial" w:cs="Arial"/>
          <w:sz w:val="24"/>
          <w:szCs w:val="24"/>
        </w:rPr>
        <w:t xml:space="preserve">La </w:t>
      </w:r>
      <w:r w:rsidRPr="008F2DE0">
        <w:rPr>
          <w:rFonts w:ascii="Arial" w:hAnsi="Arial" w:cs="Arial"/>
          <w:b/>
          <w:sz w:val="24"/>
          <w:szCs w:val="24"/>
        </w:rPr>
        <w:t>Administradora Colombiana de Pensiones-Colpensiones,</w:t>
      </w:r>
      <w:r w:rsidRPr="008F2DE0">
        <w:rPr>
          <w:rFonts w:ascii="Arial" w:hAnsi="Arial" w:cs="Arial"/>
          <w:sz w:val="24"/>
          <w:szCs w:val="24"/>
        </w:rPr>
        <w:t xml:space="preserve"> </w:t>
      </w:r>
      <w:r w:rsidR="000C6DDB">
        <w:rPr>
          <w:rFonts w:ascii="Arial" w:hAnsi="Arial" w:cs="Arial"/>
          <w:sz w:val="24"/>
          <w:szCs w:val="24"/>
        </w:rPr>
        <w:t xml:space="preserve">no se </w:t>
      </w:r>
      <w:r>
        <w:rPr>
          <w:rFonts w:ascii="Arial" w:hAnsi="Arial" w:cs="Arial"/>
          <w:sz w:val="24"/>
          <w:szCs w:val="24"/>
        </w:rPr>
        <w:t xml:space="preserve">opuso a </w:t>
      </w:r>
      <w:r w:rsidR="000C6DDB">
        <w:rPr>
          <w:rFonts w:ascii="Arial" w:hAnsi="Arial" w:cs="Arial"/>
          <w:sz w:val="24"/>
          <w:szCs w:val="24"/>
        </w:rPr>
        <w:t>la calidad de beneficiario del régimen de transición del actor, pero s</w:t>
      </w:r>
      <w:r w:rsidR="00B80B08">
        <w:rPr>
          <w:rFonts w:ascii="Arial" w:hAnsi="Arial" w:cs="Arial"/>
          <w:sz w:val="24"/>
          <w:szCs w:val="24"/>
        </w:rPr>
        <w:t>í</w:t>
      </w:r>
      <w:r w:rsidR="000C6DDB">
        <w:rPr>
          <w:rFonts w:ascii="Arial" w:hAnsi="Arial" w:cs="Arial"/>
          <w:sz w:val="24"/>
          <w:szCs w:val="24"/>
        </w:rPr>
        <w:t xml:space="preserve"> lo hizo en relación con las restantes pretensiones porque </w:t>
      </w:r>
      <w:r w:rsidR="00BF6125">
        <w:rPr>
          <w:rFonts w:ascii="Arial" w:hAnsi="Arial" w:cs="Arial"/>
          <w:sz w:val="24"/>
          <w:szCs w:val="24"/>
        </w:rPr>
        <w:t>no logró acreditar</w:t>
      </w:r>
      <w:r w:rsidR="000C6DDB">
        <w:rPr>
          <w:rFonts w:ascii="Arial" w:hAnsi="Arial" w:cs="Arial"/>
          <w:sz w:val="24"/>
          <w:szCs w:val="24"/>
        </w:rPr>
        <w:t xml:space="preserve"> que</w:t>
      </w:r>
      <w:r w:rsidR="00BF6125">
        <w:rPr>
          <w:rFonts w:ascii="Arial" w:hAnsi="Arial" w:cs="Arial"/>
          <w:sz w:val="24"/>
          <w:szCs w:val="24"/>
        </w:rPr>
        <w:t xml:space="preserve"> </w:t>
      </w:r>
      <w:r w:rsidR="000C6DDB">
        <w:rPr>
          <w:rFonts w:ascii="Arial" w:hAnsi="Arial" w:cs="Arial"/>
          <w:sz w:val="24"/>
          <w:szCs w:val="24"/>
        </w:rPr>
        <w:t xml:space="preserve">el </w:t>
      </w:r>
      <w:r w:rsidR="00A3642A">
        <w:rPr>
          <w:rFonts w:ascii="Arial" w:hAnsi="Arial" w:cs="Arial"/>
          <w:sz w:val="24"/>
          <w:szCs w:val="24"/>
        </w:rPr>
        <w:t>requisito de las 500 o las 1</w:t>
      </w:r>
      <w:r w:rsidR="000C6DDB">
        <w:rPr>
          <w:rFonts w:ascii="Arial" w:hAnsi="Arial" w:cs="Arial"/>
          <w:sz w:val="24"/>
          <w:szCs w:val="24"/>
        </w:rPr>
        <w:t>.000 semanas, hubiere sido cotizado de manera exclusiva al ISS, toda vez que para la aplicación del Acuerdo 049/90 no se permite la acumulación de tiempos p</w:t>
      </w:r>
      <w:r w:rsidR="00447F43">
        <w:rPr>
          <w:rFonts w:ascii="Arial" w:hAnsi="Arial" w:cs="Arial"/>
          <w:sz w:val="24"/>
          <w:szCs w:val="24"/>
        </w:rPr>
        <w:t xml:space="preserve">úblicos y privados, pues en este evento, debe aplicarse es la Ley 71/88. </w:t>
      </w:r>
      <w:r>
        <w:rPr>
          <w:rFonts w:ascii="Arial" w:hAnsi="Arial" w:cs="Arial"/>
          <w:sz w:val="24"/>
          <w:szCs w:val="24"/>
        </w:rPr>
        <w:t>Propuso como excepciones de mérito l</w:t>
      </w:r>
      <w:r w:rsidR="00BB7BE3">
        <w:rPr>
          <w:rFonts w:ascii="Arial" w:hAnsi="Arial" w:cs="Arial"/>
          <w:sz w:val="24"/>
          <w:szCs w:val="24"/>
        </w:rPr>
        <w:t>as que de</w:t>
      </w:r>
      <w:r w:rsidR="00447F43">
        <w:rPr>
          <w:rFonts w:ascii="Arial" w:hAnsi="Arial" w:cs="Arial"/>
          <w:sz w:val="24"/>
          <w:szCs w:val="24"/>
        </w:rPr>
        <w:t>nominó “Inexistencia de</w:t>
      </w:r>
      <w:r w:rsidR="00A3642A">
        <w:rPr>
          <w:rFonts w:ascii="Arial" w:hAnsi="Arial" w:cs="Arial"/>
          <w:sz w:val="24"/>
          <w:szCs w:val="24"/>
        </w:rPr>
        <w:t>l</w:t>
      </w:r>
      <w:r w:rsidR="00447F43">
        <w:rPr>
          <w:rFonts w:ascii="Arial" w:hAnsi="Arial" w:cs="Arial"/>
          <w:sz w:val="24"/>
          <w:szCs w:val="24"/>
        </w:rPr>
        <w:t xml:space="preserve"> derecho</w:t>
      </w:r>
      <w:r>
        <w:rPr>
          <w:rFonts w:ascii="Arial" w:hAnsi="Arial" w:cs="Arial"/>
          <w:sz w:val="24"/>
          <w:szCs w:val="24"/>
        </w:rPr>
        <w:t>”,</w:t>
      </w:r>
      <w:r w:rsidR="00447F43">
        <w:rPr>
          <w:rFonts w:ascii="Arial" w:hAnsi="Arial" w:cs="Arial"/>
          <w:sz w:val="24"/>
          <w:szCs w:val="24"/>
        </w:rPr>
        <w:t xml:space="preserve"> “Improcedencia del reconocimiento de intereses moratorios”,</w:t>
      </w:r>
      <w:r>
        <w:rPr>
          <w:rFonts w:ascii="Arial" w:hAnsi="Arial" w:cs="Arial"/>
          <w:sz w:val="24"/>
          <w:szCs w:val="24"/>
        </w:rPr>
        <w:t xml:space="preserve"> “Buena fe”</w:t>
      </w:r>
      <w:r w:rsidR="00BB7BE3">
        <w:rPr>
          <w:rFonts w:ascii="Arial" w:hAnsi="Arial" w:cs="Arial"/>
          <w:sz w:val="24"/>
          <w:szCs w:val="24"/>
        </w:rPr>
        <w:t xml:space="preserve"> y “Prescripción”</w:t>
      </w:r>
      <w:r>
        <w:rPr>
          <w:rFonts w:ascii="Arial" w:hAnsi="Arial" w:cs="Arial"/>
          <w:sz w:val="24"/>
          <w:szCs w:val="24"/>
        </w:rPr>
        <w:t>.</w:t>
      </w:r>
    </w:p>
    <w:p w:rsidR="00D4517C" w:rsidRDefault="00D4517C" w:rsidP="001221CC">
      <w:pPr>
        <w:spacing w:line="276" w:lineRule="auto"/>
        <w:ind w:firstLine="652"/>
        <w:contextualSpacing/>
        <w:jc w:val="both"/>
        <w:rPr>
          <w:rFonts w:ascii="Arial" w:hAnsi="Arial" w:cs="Arial"/>
          <w:sz w:val="24"/>
          <w:szCs w:val="24"/>
        </w:rPr>
      </w:pPr>
    </w:p>
    <w:p w:rsidR="00D4517C" w:rsidRPr="0055536F" w:rsidRDefault="00D4517C" w:rsidP="001221CC">
      <w:pPr>
        <w:spacing w:line="276" w:lineRule="auto"/>
        <w:contextualSpacing/>
        <w:rPr>
          <w:rFonts w:ascii="Arial" w:hAnsi="Arial" w:cs="Arial"/>
          <w:b/>
          <w:sz w:val="24"/>
          <w:szCs w:val="24"/>
        </w:rPr>
      </w:pPr>
      <w:r>
        <w:rPr>
          <w:rFonts w:ascii="Arial" w:hAnsi="Arial" w:cs="Arial"/>
          <w:b/>
          <w:sz w:val="24"/>
          <w:szCs w:val="24"/>
        </w:rPr>
        <w:t xml:space="preserve">2. </w:t>
      </w:r>
      <w:r w:rsidRPr="0055536F">
        <w:rPr>
          <w:rFonts w:ascii="Arial" w:hAnsi="Arial" w:cs="Arial"/>
          <w:b/>
          <w:sz w:val="24"/>
          <w:szCs w:val="24"/>
        </w:rPr>
        <w:t>Síntesis de la sentencia</w:t>
      </w:r>
      <w:r w:rsidR="00FD7EB3">
        <w:rPr>
          <w:rFonts w:ascii="Arial" w:hAnsi="Arial" w:cs="Arial"/>
          <w:b/>
          <w:sz w:val="24"/>
          <w:szCs w:val="24"/>
        </w:rPr>
        <w:t xml:space="preserve"> </w:t>
      </w:r>
    </w:p>
    <w:p w:rsidR="00D4517C" w:rsidRDefault="00D4517C" w:rsidP="001221CC">
      <w:pPr>
        <w:spacing w:line="276" w:lineRule="auto"/>
        <w:contextualSpacing/>
        <w:jc w:val="both"/>
        <w:rPr>
          <w:rFonts w:ascii="Arial" w:hAnsi="Arial" w:cs="Arial"/>
          <w:b/>
          <w:sz w:val="24"/>
          <w:szCs w:val="24"/>
        </w:rPr>
      </w:pPr>
    </w:p>
    <w:p w:rsidR="00430526" w:rsidRDefault="00AD36A8" w:rsidP="00AF003C">
      <w:pPr>
        <w:spacing w:line="276" w:lineRule="auto"/>
        <w:contextualSpacing/>
        <w:jc w:val="both"/>
        <w:rPr>
          <w:rFonts w:ascii="Arial" w:hAnsi="Arial" w:cs="Arial"/>
          <w:sz w:val="24"/>
          <w:szCs w:val="24"/>
        </w:rPr>
      </w:pPr>
      <w:r>
        <w:rPr>
          <w:rFonts w:ascii="Arial" w:hAnsi="Arial" w:cs="Arial"/>
          <w:sz w:val="24"/>
          <w:szCs w:val="24"/>
        </w:rPr>
        <w:lastRenderedPageBreak/>
        <w:t xml:space="preserve">El </w:t>
      </w:r>
      <w:r w:rsidR="00D4517C">
        <w:rPr>
          <w:rFonts w:ascii="Arial" w:hAnsi="Arial" w:cs="Arial"/>
          <w:sz w:val="24"/>
          <w:szCs w:val="24"/>
        </w:rPr>
        <w:t xml:space="preserve">Juzgado </w:t>
      </w:r>
      <w:r w:rsidR="00447F43">
        <w:rPr>
          <w:rFonts w:ascii="Arial" w:hAnsi="Arial" w:cs="Arial"/>
          <w:sz w:val="24"/>
          <w:szCs w:val="24"/>
        </w:rPr>
        <w:t xml:space="preserve">Segundo </w:t>
      </w:r>
      <w:r w:rsidR="00D4517C">
        <w:rPr>
          <w:rFonts w:ascii="Arial" w:hAnsi="Arial" w:cs="Arial"/>
          <w:sz w:val="24"/>
          <w:szCs w:val="24"/>
        </w:rPr>
        <w:t>Laboral del Circuito de Pereira</w:t>
      </w:r>
      <w:r>
        <w:rPr>
          <w:rFonts w:ascii="Arial" w:hAnsi="Arial" w:cs="Arial"/>
          <w:sz w:val="24"/>
          <w:szCs w:val="24"/>
        </w:rPr>
        <w:t xml:space="preserve">, </w:t>
      </w:r>
      <w:r w:rsidR="005C5043">
        <w:rPr>
          <w:rFonts w:ascii="Arial" w:hAnsi="Arial" w:cs="Arial"/>
          <w:sz w:val="24"/>
          <w:szCs w:val="24"/>
        </w:rPr>
        <w:t>absolvió a Colpensiones de todas y cada una de las pretensiones contenidas en la demanda y condenó al actor en costas procesales.</w:t>
      </w:r>
    </w:p>
    <w:p w:rsidR="00AF003C" w:rsidRDefault="00AF003C" w:rsidP="00AF003C">
      <w:pPr>
        <w:spacing w:line="276" w:lineRule="auto"/>
        <w:contextualSpacing/>
        <w:jc w:val="both"/>
        <w:rPr>
          <w:rFonts w:ascii="Arial" w:hAnsi="Arial" w:cs="Arial"/>
          <w:sz w:val="24"/>
          <w:szCs w:val="24"/>
        </w:rPr>
      </w:pPr>
    </w:p>
    <w:p w:rsidR="00E82508" w:rsidRDefault="00C00368" w:rsidP="001002AF">
      <w:pPr>
        <w:spacing w:line="276" w:lineRule="auto"/>
        <w:contextualSpacing/>
        <w:jc w:val="both"/>
        <w:rPr>
          <w:rFonts w:ascii="Arial" w:hAnsi="Arial" w:cs="Arial"/>
          <w:sz w:val="24"/>
          <w:szCs w:val="24"/>
        </w:rPr>
      </w:pPr>
      <w:r>
        <w:rPr>
          <w:rFonts w:ascii="Arial" w:hAnsi="Arial" w:cs="Arial"/>
          <w:sz w:val="24"/>
          <w:szCs w:val="24"/>
        </w:rPr>
        <w:t>Fundamentó</w:t>
      </w:r>
      <w:r w:rsidR="00E82508">
        <w:rPr>
          <w:rFonts w:ascii="Arial" w:hAnsi="Arial" w:cs="Arial"/>
          <w:sz w:val="24"/>
          <w:szCs w:val="24"/>
        </w:rPr>
        <w:t xml:space="preserve"> su decisión en que el </w:t>
      </w:r>
      <w:r w:rsidR="00221C34">
        <w:rPr>
          <w:rFonts w:ascii="Arial" w:hAnsi="Arial" w:cs="Arial"/>
          <w:sz w:val="24"/>
          <w:szCs w:val="24"/>
        </w:rPr>
        <w:t xml:space="preserve">demandante </w:t>
      </w:r>
      <w:r w:rsidR="00E82508">
        <w:rPr>
          <w:rFonts w:ascii="Arial" w:hAnsi="Arial" w:cs="Arial"/>
          <w:sz w:val="24"/>
          <w:szCs w:val="24"/>
        </w:rPr>
        <w:t xml:space="preserve">es beneficiario del régimen de transición, al tener al 01/04/1994 más de 40 años de edad y </w:t>
      </w:r>
      <w:r w:rsidR="000C3859">
        <w:rPr>
          <w:rFonts w:ascii="Arial" w:hAnsi="Arial" w:cs="Arial"/>
          <w:sz w:val="24"/>
          <w:szCs w:val="24"/>
        </w:rPr>
        <w:t>contar con más de 800 semanas al 29/07/2005</w:t>
      </w:r>
      <w:r w:rsidR="00E82508">
        <w:rPr>
          <w:rFonts w:ascii="Arial" w:hAnsi="Arial" w:cs="Arial"/>
          <w:sz w:val="24"/>
          <w:szCs w:val="24"/>
        </w:rPr>
        <w:t>.</w:t>
      </w:r>
    </w:p>
    <w:p w:rsidR="00E82508" w:rsidRDefault="00E82508" w:rsidP="001002AF">
      <w:pPr>
        <w:spacing w:line="276" w:lineRule="auto"/>
        <w:contextualSpacing/>
        <w:jc w:val="both"/>
        <w:rPr>
          <w:rFonts w:ascii="Arial" w:hAnsi="Arial" w:cs="Arial"/>
          <w:sz w:val="24"/>
          <w:szCs w:val="24"/>
        </w:rPr>
      </w:pPr>
    </w:p>
    <w:p w:rsidR="0088573A" w:rsidRDefault="00E82508" w:rsidP="001002AF">
      <w:pPr>
        <w:spacing w:line="276" w:lineRule="auto"/>
        <w:contextualSpacing/>
        <w:jc w:val="both"/>
        <w:rPr>
          <w:rFonts w:ascii="Arial" w:hAnsi="Arial" w:cs="Arial"/>
          <w:sz w:val="24"/>
          <w:szCs w:val="24"/>
        </w:rPr>
      </w:pPr>
      <w:r>
        <w:rPr>
          <w:rFonts w:ascii="Arial" w:hAnsi="Arial" w:cs="Arial"/>
          <w:sz w:val="24"/>
          <w:szCs w:val="24"/>
        </w:rPr>
        <w:t xml:space="preserve">Respecto al </w:t>
      </w:r>
      <w:r w:rsidR="00017826">
        <w:rPr>
          <w:rFonts w:ascii="Arial" w:hAnsi="Arial" w:cs="Arial"/>
          <w:sz w:val="24"/>
          <w:szCs w:val="24"/>
        </w:rPr>
        <w:t>cumplimiento de los requisitos establecidos en el artículo 12 del Acuerdo 049/90</w:t>
      </w:r>
      <w:r>
        <w:rPr>
          <w:rFonts w:ascii="Arial" w:hAnsi="Arial" w:cs="Arial"/>
          <w:sz w:val="24"/>
          <w:szCs w:val="24"/>
        </w:rPr>
        <w:t xml:space="preserve">, que es </w:t>
      </w:r>
      <w:r w:rsidR="00221C34">
        <w:rPr>
          <w:rFonts w:ascii="Arial" w:hAnsi="Arial" w:cs="Arial"/>
          <w:sz w:val="24"/>
          <w:szCs w:val="24"/>
        </w:rPr>
        <w:t xml:space="preserve">el </w:t>
      </w:r>
      <w:r>
        <w:rPr>
          <w:rFonts w:ascii="Arial" w:hAnsi="Arial" w:cs="Arial"/>
          <w:sz w:val="24"/>
          <w:szCs w:val="24"/>
        </w:rPr>
        <w:t>régimen anterior que se depreca</w:t>
      </w:r>
      <w:r w:rsidR="00017826">
        <w:rPr>
          <w:rFonts w:ascii="Arial" w:hAnsi="Arial" w:cs="Arial"/>
          <w:sz w:val="24"/>
          <w:szCs w:val="24"/>
        </w:rPr>
        <w:t xml:space="preserve">, </w:t>
      </w:r>
      <w:r>
        <w:rPr>
          <w:rFonts w:ascii="Arial" w:hAnsi="Arial" w:cs="Arial"/>
          <w:sz w:val="24"/>
          <w:szCs w:val="24"/>
        </w:rPr>
        <w:t xml:space="preserve">precisó que </w:t>
      </w:r>
      <w:r w:rsidR="00017826">
        <w:rPr>
          <w:rFonts w:ascii="Arial" w:hAnsi="Arial" w:cs="Arial"/>
          <w:sz w:val="24"/>
          <w:szCs w:val="24"/>
        </w:rPr>
        <w:t>deb</w:t>
      </w:r>
      <w:r>
        <w:rPr>
          <w:rFonts w:ascii="Arial" w:hAnsi="Arial" w:cs="Arial"/>
          <w:sz w:val="24"/>
          <w:szCs w:val="24"/>
        </w:rPr>
        <w:t xml:space="preserve">ían establecerse con base en los aportes o cotizaciones efectuadas de manera exclusiva al ISS </w:t>
      </w:r>
      <w:r w:rsidR="00474C1F">
        <w:rPr>
          <w:rFonts w:ascii="Arial" w:hAnsi="Arial" w:cs="Arial"/>
          <w:sz w:val="24"/>
          <w:szCs w:val="24"/>
        </w:rPr>
        <w:t xml:space="preserve"> y halló que dentro de los 20 años anteriores al cumplimiento de la edad acreditó </w:t>
      </w:r>
      <w:r w:rsidR="0088573A">
        <w:rPr>
          <w:rFonts w:ascii="Arial" w:hAnsi="Arial" w:cs="Arial"/>
          <w:sz w:val="24"/>
          <w:szCs w:val="24"/>
        </w:rPr>
        <w:t xml:space="preserve">472, 29 semanas </w:t>
      </w:r>
      <w:r w:rsidR="00474C1F">
        <w:rPr>
          <w:rFonts w:ascii="Arial" w:hAnsi="Arial" w:cs="Arial"/>
          <w:sz w:val="24"/>
          <w:szCs w:val="24"/>
        </w:rPr>
        <w:t xml:space="preserve">y en toda la vida </w:t>
      </w:r>
      <w:r w:rsidR="0088573A">
        <w:rPr>
          <w:rFonts w:ascii="Arial" w:hAnsi="Arial" w:cs="Arial"/>
          <w:sz w:val="24"/>
          <w:szCs w:val="24"/>
        </w:rPr>
        <w:t>727</w:t>
      </w:r>
      <w:r w:rsidR="00474C1F">
        <w:rPr>
          <w:rFonts w:ascii="Arial" w:hAnsi="Arial" w:cs="Arial"/>
          <w:sz w:val="24"/>
          <w:szCs w:val="24"/>
        </w:rPr>
        <w:t>,</w:t>
      </w:r>
      <w:r w:rsidR="0088573A">
        <w:rPr>
          <w:rFonts w:ascii="Arial" w:hAnsi="Arial" w:cs="Arial"/>
          <w:sz w:val="24"/>
          <w:szCs w:val="24"/>
        </w:rPr>
        <w:t>72</w:t>
      </w:r>
      <w:r w:rsidR="00474C1F">
        <w:rPr>
          <w:rFonts w:ascii="Arial" w:hAnsi="Arial" w:cs="Arial"/>
          <w:sz w:val="24"/>
          <w:szCs w:val="24"/>
        </w:rPr>
        <w:t>, insuficientes para acceder al derecho pensional.</w:t>
      </w:r>
      <w:r w:rsidR="0088573A">
        <w:rPr>
          <w:rFonts w:ascii="Arial" w:hAnsi="Arial" w:cs="Arial"/>
          <w:sz w:val="24"/>
          <w:szCs w:val="24"/>
        </w:rPr>
        <w:t xml:space="preserve"> </w:t>
      </w:r>
    </w:p>
    <w:p w:rsidR="0088573A" w:rsidRDefault="0088573A" w:rsidP="001002AF">
      <w:pPr>
        <w:spacing w:line="276" w:lineRule="auto"/>
        <w:contextualSpacing/>
        <w:jc w:val="both"/>
        <w:rPr>
          <w:rFonts w:ascii="Arial" w:hAnsi="Arial" w:cs="Arial"/>
          <w:sz w:val="24"/>
          <w:szCs w:val="24"/>
        </w:rPr>
      </w:pPr>
    </w:p>
    <w:p w:rsidR="002042E6" w:rsidRDefault="000C3859" w:rsidP="001002AF">
      <w:pPr>
        <w:spacing w:line="276" w:lineRule="auto"/>
        <w:contextualSpacing/>
        <w:jc w:val="both"/>
        <w:rPr>
          <w:rFonts w:ascii="Arial" w:hAnsi="Arial" w:cs="Arial"/>
          <w:sz w:val="24"/>
          <w:szCs w:val="24"/>
        </w:rPr>
      </w:pPr>
      <w:r>
        <w:rPr>
          <w:rFonts w:ascii="Arial" w:hAnsi="Arial" w:cs="Arial"/>
          <w:sz w:val="24"/>
          <w:szCs w:val="24"/>
        </w:rPr>
        <w:t>Precisó que aunque por medio de acto administrativo Colpensiones reconoció más de 1000 semanas de cotización, lo fue porque sumó las cotizaciones públicas y privadas</w:t>
      </w:r>
      <w:r w:rsidR="0088573A">
        <w:rPr>
          <w:rFonts w:ascii="Arial" w:hAnsi="Arial" w:cs="Arial"/>
          <w:sz w:val="24"/>
          <w:szCs w:val="24"/>
        </w:rPr>
        <w:t>, sin qu</w:t>
      </w:r>
      <w:r>
        <w:rPr>
          <w:rFonts w:ascii="Arial" w:hAnsi="Arial" w:cs="Arial"/>
          <w:sz w:val="24"/>
          <w:szCs w:val="24"/>
        </w:rPr>
        <w:t xml:space="preserve">e signifique que sea procedente para la aplicación del Acuerdo 49/90; así mismo, que para el </w:t>
      </w:r>
      <w:r w:rsidR="0088573A">
        <w:rPr>
          <w:rFonts w:ascii="Arial" w:hAnsi="Arial" w:cs="Arial"/>
          <w:sz w:val="24"/>
          <w:szCs w:val="24"/>
        </w:rPr>
        <w:t xml:space="preserve">31/12/2014, </w:t>
      </w:r>
      <w:r>
        <w:rPr>
          <w:rFonts w:ascii="Arial" w:hAnsi="Arial" w:cs="Arial"/>
          <w:sz w:val="24"/>
          <w:szCs w:val="24"/>
        </w:rPr>
        <w:t xml:space="preserve">solo acreditó </w:t>
      </w:r>
      <w:r w:rsidR="0088573A">
        <w:rPr>
          <w:rFonts w:ascii="Arial" w:hAnsi="Arial" w:cs="Arial"/>
          <w:sz w:val="24"/>
          <w:szCs w:val="24"/>
        </w:rPr>
        <w:t xml:space="preserve">1.014,71 insuficientes para </w:t>
      </w:r>
      <w:r>
        <w:rPr>
          <w:rFonts w:ascii="Arial" w:hAnsi="Arial" w:cs="Arial"/>
          <w:sz w:val="24"/>
          <w:szCs w:val="24"/>
        </w:rPr>
        <w:t>el reconocimiento de la prestación con base en la L</w:t>
      </w:r>
      <w:r w:rsidR="0088573A">
        <w:rPr>
          <w:rFonts w:ascii="Arial" w:hAnsi="Arial" w:cs="Arial"/>
          <w:sz w:val="24"/>
          <w:szCs w:val="24"/>
        </w:rPr>
        <w:t>ey 71/88</w:t>
      </w:r>
      <w:r>
        <w:rPr>
          <w:rFonts w:ascii="Arial" w:hAnsi="Arial" w:cs="Arial"/>
          <w:sz w:val="24"/>
          <w:szCs w:val="24"/>
        </w:rPr>
        <w:t>, por cuanto los 20 años equivalen a 1.028, 57 semanas cotizadas.</w:t>
      </w:r>
    </w:p>
    <w:p w:rsidR="00D4517C" w:rsidRDefault="001002AF" w:rsidP="001002AF">
      <w:pPr>
        <w:spacing w:line="276" w:lineRule="auto"/>
        <w:contextualSpacing/>
        <w:jc w:val="both"/>
        <w:rPr>
          <w:rFonts w:ascii="Arial" w:hAnsi="Arial" w:cs="Arial"/>
          <w:sz w:val="24"/>
          <w:szCs w:val="24"/>
        </w:rPr>
      </w:pPr>
      <w:r>
        <w:rPr>
          <w:rFonts w:ascii="Arial" w:hAnsi="Arial" w:cs="Arial"/>
          <w:sz w:val="24"/>
          <w:szCs w:val="24"/>
        </w:rPr>
        <w:t xml:space="preserve"> </w:t>
      </w:r>
    </w:p>
    <w:p w:rsidR="00F0167E" w:rsidRDefault="00D4517C" w:rsidP="001221CC">
      <w:pPr>
        <w:spacing w:line="276" w:lineRule="auto"/>
        <w:contextualSpacing/>
        <w:jc w:val="both"/>
        <w:rPr>
          <w:rFonts w:ascii="Arial" w:hAnsi="Arial" w:cs="Arial"/>
          <w:b/>
          <w:sz w:val="24"/>
          <w:szCs w:val="24"/>
        </w:rPr>
      </w:pPr>
      <w:r w:rsidRPr="001221CC">
        <w:rPr>
          <w:rFonts w:ascii="Arial" w:hAnsi="Arial" w:cs="Arial"/>
          <w:b/>
          <w:sz w:val="24"/>
          <w:szCs w:val="24"/>
        </w:rPr>
        <w:t xml:space="preserve">3. </w:t>
      </w:r>
      <w:r w:rsidR="00E21004">
        <w:rPr>
          <w:rFonts w:ascii="Arial" w:hAnsi="Arial" w:cs="Arial"/>
          <w:b/>
          <w:sz w:val="24"/>
          <w:szCs w:val="24"/>
        </w:rPr>
        <w:t>Recurso de Apelación</w:t>
      </w:r>
    </w:p>
    <w:p w:rsidR="00F0167E" w:rsidRPr="00F0167E" w:rsidRDefault="00F0167E" w:rsidP="001221CC">
      <w:pPr>
        <w:spacing w:line="276" w:lineRule="auto"/>
        <w:contextualSpacing/>
        <w:jc w:val="both"/>
        <w:rPr>
          <w:rFonts w:ascii="Arial" w:hAnsi="Arial" w:cs="Arial"/>
          <w:b/>
          <w:sz w:val="24"/>
          <w:szCs w:val="24"/>
        </w:rPr>
      </w:pPr>
    </w:p>
    <w:p w:rsidR="00340856" w:rsidRDefault="00964071" w:rsidP="001221CC">
      <w:pPr>
        <w:spacing w:line="276" w:lineRule="auto"/>
        <w:contextualSpacing/>
        <w:jc w:val="both"/>
        <w:rPr>
          <w:rFonts w:ascii="Arial" w:hAnsi="Arial" w:cs="Arial"/>
          <w:sz w:val="24"/>
          <w:szCs w:val="24"/>
        </w:rPr>
      </w:pPr>
      <w:r>
        <w:rPr>
          <w:rFonts w:ascii="Arial" w:hAnsi="Arial" w:cs="Arial"/>
          <w:sz w:val="24"/>
          <w:szCs w:val="24"/>
        </w:rPr>
        <w:t xml:space="preserve">Inconforme con la decisión la </w:t>
      </w:r>
      <w:r w:rsidR="00BA54E9">
        <w:rPr>
          <w:rFonts w:ascii="Arial" w:hAnsi="Arial" w:cs="Arial"/>
          <w:sz w:val="24"/>
          <w:szCs w:val="24"/>
        </w:rPr>
        <w:t xml:space="preserve">parte demandante interpuso recurso de apelación </w:t>
      </w:r>
      <w:r>
        <w:rPr>
          <w:rFonts w:ascii="Arial" w:hAnsi="Arial" w:cs="Arial"/>
          <w:sz w:val="24"/>
          <w:szCs w:val="24"/>
        </w:rPr>
        <w:t xml:space="preserve">y </w:t>
      </w:r>
      <w:r w:rsidR="00B80B08">
        <w:rPr>
          <w:rFonts w:ascii="Arial" w:hAnsi="Arial" w:cs="Arial"/>
          <w:sz w:val="24"/>
          <w:szCs w:val="24"/>
        </w:rPr>
        <w:t xml:space="preserve">pidió </w:t>
      </w:r>
      <w:r w:rsidR="00221C34">
        <w:rPr>
          <w:rFonts w:ascii="Arial" w:hAnsi="Arial" w:cs="Arial"/>
          <w:sz w:val="24"/>
          <w:szCs w:val="24"/>
        </w:rPr>
        <w:t>que se aplique el</w:t>
      </w:r>
      <w:r w:rsidR="0088573A">
        <w:rPr>
          <w:rFonts w:ascii="Arial" w:hAnsi="Arial" w:cs="Arial"/>
          <w:sz w:val="24"/>
          <w:szCs w:val="24"/>
        </w:rPr>
        <w:t xml:space="preserve"> principio de favorabilidad o in dubio pro operario –</w:t>
      </w:r>
      <w:r w:rsidR="0088573A" w:rsidRPr="0088573A">
        <w:rPr>
          <w:rFonts w:ascii="Arial" w:hAnsi="Arial" w:cs="Arial"/>
          <w:i/>
          <w:sz w:val="24"/>
          <w:szCs w:val="24"/>
        </w:rPr>
        <w:t xml:space="preserve">artículo 53 </w:t>
      </w:r>
      <w:proofErr w:type="spellStart"/>
      <w:r w:rsidR="0088573A" w:rsidRPr="0088573A">
        <w:rPr>
          <w:rFonts w:ascii="Arial" w:hAnsi="Arial" w:cs="Arial"/>
          <w:i/>
          <w:sz w:val="24"/>
          <w:szCs w:val="24"/>
        </w:rPr>
        <w:t>C.N</w:t>
      </w:r>
      <w:proofErr w:type="spellEnd"/>
      <w:r w:rsidR="0088573A" w:rsidRPr="0088573A">
        <w:rPr>
          <w:rFonts w:ascii="Arial" w:hAnsi="Arial" w:cs="Arial"/>
          <w:i/>
          <w:sz w:val="24"/>
          <w:szCs w:val="24"/>
        </w:rPr>
        <w:t>.</w:t>
      </w:r>
      <w:r w:rsidR="00212A5A" w:rsidRPr="00212A5A">
        <w:rPr>
          <w:rFonts w:ascii="Arial" w:hAnsi="Arial" w:cs="Arial"/>
          <w:sz w:val="24"/>
          <w:szCs w:val="24"/>
        </w:rPr>
        <w:t xml:space="preserve"> </w:t>
      </w:r>
      <w:r w:rsidR="00212A5A">
        <w:rPr>
          <w:rFonts w:ascii="Arial" w:hAnsi="Arial" w:cs="Arial"/>
          <w:sz w:val="24"/>
          <w:szCs w:val="24"/>
        </w:rPr>
        <w:t>–</w:t>
      </w:r>
      <w:r w:rsidR="0088573A">
        <w:rPr>
          <w:rFonts w:ascii="Arial" w:hAnsi="Arial" w:cs="Arial"/>
          <w:sz w:val="24"/>
          <w:szCs w:val="24"/>
        </w:rPr>
        <w:t xml:space="preserve"> para que se estudie la acumulación de tiempos y se tenga en cuenta la </w:t>
      </w:r>
      <w:r w:rsidR="0088573A" w:rsidRPr="00151EAA">
        <w:rPr>
          <w:rFonts w:ascii="Arial" w:hAnsi="Arial" w:cs="Arial"/>
          <w:sz w:val="24"/>
          <w:szCs w:val="24"/>
        </w:rPr>
        <w:t xml:space="preserve">sentencia </w:t>
      </w:r>
      <w:r w:rsidR="00151EAA" w:rsidRPr="00151EAA">
        <w:rPr>
          <w:rFonts w:ascii="Arial" w:hAnsi="Arial" w:cs="Arial"/>
          <w:sz w:val="24"/>
          <w:szCs w:val="24"/>
        </w:rPr>
        <w:t>SU76</w:t>
      </w:r>
      <w:r w:rsidR="0088573A" w:rsidRPr="00151EAA">
        <w:rPr>
          <w:rFonts w:ascii="Arial" w:hAnsi="Arial" w:cs="Arial"/>
          <w:sz w:val="24"/>
          <w:szCs w:val="24"/>
        </w:rPr>
        <w:t>9/14</w:t>
      </w:r>
      <w:r w:rsidR="00474C1F" w:rsidRPr="00151EAA">
        <w:rPr>
          <w:rFonts w:ascii="Arial" w:hAnsi="Arial" w:cs="Arial"/>
          <w:sz w:val="24"/>
          <w:szCs w:val="24"/>
        </w:rPr>
        <w:t xml:space="preserve"> </w:t>
      </w:r>
      <w:r w:rsidR="0088573A">
        <w:rPr>
          <w:rFonts w:ascii="Arial" w:hAnsi="Arial" w:cs="Arial"/>
          <w:sz w:val="24"/>
          <w:szCs w:val="24"/>
        </w:rPr>
        <w:t>que lo habilita, así como también la</w:t>
      </w:r>
      <w:r w:rsidR="00474C1F">
        <w:rPr>
          <w:rFonts w:ascii="Arial" w:hAnsi="Arial" w:cs="Arial"/>
          <w:sz w:val="24"/>
          <w:szCs w:val="24"/>
        </w:rPr>
        <w:t>s</w:t>
      </w:r>
      <w:r w:rsidR="0088573A">
        <w:rPr>
          <w:rFonts w:ascii="Arial" w:hAnsi="Arial" w:cs="Arial"/>
          <w:sz w:val="24"/>
          <w:szCs w:val="24"/>
        </w:rPr>
        <w:t xml:space="preserve"> sentencia</w:t>
      </w:r>
      <w:r w:rsidR="00474C1F">
        <w:rPr>
          <w:rFonts w:ascii="Arial" w:hAnsi="Arial" w:cs="Arial"/>
          <w:sz w:val="24"/>
          <w:szCs w:val="24"/>
        </w:rPr>
        <w:t>s</w:t>
      </w:r>
      <w:r w:rsidR="0088573A">
        <w:rPr>
          <w:rFonts w:ascii="Arial" w:hAnsi="Arial" w:cs="Arial"/>
          <w:sz w:val="24"/>
          <w:szCs w:val="24"/>
        </w:rPr>
        <w:t xml:space="preserve"> T-722/16</w:t>
      </w:r>
      <w:r w:rsidR="00474C1F">
        <w:rPr>
          <w:rFonts w:ascii="Arial" w:hAnsi="Arial" w:cs="Arial"/>
          <w:sz w:val="24"/>
          <w:szCs w:val="24"/>
        </w:rPr>
        <w:t xml:space="preserve"> y T-088/17.</w:t>
      </w:r>
    </w:p>
    <w:p w:rsidR="0088573A" w:rsidRDefault="0088573A" w:rsidP="001221CC">
      <w:pPr>
        <w:spacing w:line="276" w:lineRule="auto"/>
        <w:contextualSpacing/>
        <w:jc w:val="both"/>
        <w:rPr>
          <w:rFonts w:ascii="Arial" w:hAnsi="Arial" w:cs="Arial"/>
          <w:sz w:val="24"/>
          <w:szCs w:val="24"/>
        </w:rPr>
      </w:pPr>
    </w:p>
    <w:p w:rsidR="00D4517C" w:rsidRPr="008E0CBF" w:rsidRDefault="00D4517C" w:rsidP="001221CC">
      <w:pPr>
        <w:pStyle w:val="Prrafodelista"/>
        <w:spacing w:line="276" w:lineRule="auto"/>
        <w:ind w:left="0"/>
        <w:contextualSpacing/>
        <w:jc w:val="center"/>
        <w:rPr>
          <w:rFonts w:ascii="Arial" w:hAnsi="Arial" w:cs="Arial"/>
          <w:b/>
          <w:sz w:val="24"/>
          <w:szCs w:val="24"/>
        </w:rPr>
      </w:pPr>
      <w:r w:rsidRPr="008E0CBF">
        <w:rPr>
          <w:rFonts w:ascii="Arial" w:hAnsi="Arial" w:cs="Arial"/>
          <w:b/>
          <w:sz w:val="24"/>
          <w:szCs w:val="24"/>
        </w:rPr>
        <w:t>CONSIDERACIONES</w:t>
      </w:r>
    </w:p>
    <w:p w:rsidR="00BA5215" w:rsidRPr="008E0CBF" w:rsidRDefault="00BA5215" w:rsidP="001221CC">
      <w:pPr>
        <w:pStyle w:val="Prrafodelista"/>
        <w:shd w:val="clear" w:color="auto" w:fill="FFFFFF"/>
        <w:tabs>
          <w:tab w:val="left" w:pos="5197"/>
        </w:tabs>
        <w:spacing w:line="276" w:lineRule="auto"/>
        <w:ind w:left="1800"/>
        <w:contextualSpacing/>
        <w:jc w:val="both"/>
        <w:rPr>
          <w:rFonts w:ascii="Arial" w:hAnsi="Arial" w:cs="Arial"/>
          <w:b/>
          <w:sz w:val="24"/>
          <w:szCs w:val="24"/>
        </w:rPr>
      </w:pPr>
    </w:p>
    <w:p w:rsidR="00D4517C" w:rsidRPr="00BA5215" w:rsidRDefault="00511466" w:rsidP="001221CC">
      <w:pPr>
        <w:shd w:val="clear" w:color="auto" w:fill="FFFFFF"/>
        <w:tabs>
          <w:tab w:val="left" w:pos="5197"/>
        </w:tabs>
        <w:spacing w:line="276" w:lineRule="auto"/>
        <w:contextualSpacing/>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1</w:t>
      </w:r>
      <w:r w:rsidR="00D4517C" w:rsidRPr="00BA5215">
        <w:rPr>
          <w:rFonts w:ascii="Arial" w:eastAsia="Times New Roman" w:hAnsi="Arial" w:cs="Arial"/>
          <w:b/>
          <w:sz w:val="24"/>
          <w:szCs w:val="24"/>
          <w:lang w:val="es-ES_tradnl" w:eastAsia="es-ES"/>
        </w:rPr>
        <w:t>. De</w:t>
      </w:r>
      <w:r w:rsidR="00AD48D0">
        <w:rPr>
          <w:rFonts w:ascii="Arial" w:eastAsia="Times New Roman" w:hAnsi="Arial" w:cs="Arial"/>
          <w:b/>
          <w:sz w:val="24"/>
          <w:szCs w:val="24"/>
          <w:lang w:val="es-ES_tradnl" w:eastAsia="es-ES"/>
        </w:rPr>
        <w:t xml:space="preserve"> </w:t>
      </w:r>
      <w:r w:rsidR="00D4517C" w:rsidRPr="00BA5215">
        <w:rPr>
          <w:rFonts w:ascii="Arial" w:eastAsia="Times New Roman" w:hAnsi="Arial" w:cs="Arial"/>
          <w:b/>
          <w:sz w:val="24"/>
          <w:szCs w:val="24"/>
          <w:lang w:val="es-ES_tradnl" w:eastAsia="es-ES"/>
        </w:rPr>
        <w:t>l</w:t>
      </w:r>
      <w:r w:rsidR="00AD48D0">
        <w:rPr>
          <w:rFonts w:ascii="Arial" w:eastAsia="Times New Roman" w:hAnsi="Arial" w:cs="Arial"/>
          <w:b/>
          <w:sz w:val="24"/>
          <w:szCs w:val="24"/>
          <w:lang w:val="es-ES_tradnl" w:eastAsia="es-ES"/>
        </w:rPr>
        <w:t>os</w:t>
      </w:r>
      <w:r w:rsidR="00D4517C" w:rsidRPr="00BA5215">
        <w:rPr>
          <w:rFonts w:ascii="Arial" w:eastAsia="Times New Roman" w:hAnsi="Arial" w:cs="Arial"/>
          <w:b/>
          <w:sz w:val="24"/>
          <w:szCs w:val="24"/>
          <w:lang w:val="es-ES_tradnl" w:eastAsia="es-ES"/>
        </w:rPr>
        <w:t xml:space="preserve"> problema</w:t>
      </w:r>
      <w:r w:rsidR="00AD48D0">
        <w:rPr>
          <w:rFonts w:ascii="Arial" w:eastAsia="Times New Roman" w:hAnsi="Arial" w:cs="Arial"/>
          <w:b/>
          <w:sz w:val="24"/>
          <w:szCs w:val="24"/>
          <w:lang w:val="es-ES_tradnl" w:eastAsia="es-ES"/>
        </w:rPr>
        <w:t>s</w:t>
      </w:r>
      <w:r w:rsidR="00D4517C" w:rsidRPr="00BA5215">
        <w:rPr>
          <w:rFonts w:ascii="Arial" w:eastAsia="Times New Roman" w:hAnsi="Arial" w:cs="Arial"/>
          <w:b/>
          <w:sz w:val="24"/>
          <w:szCs w:val="24"/>
          <w:lang w:val="es-ES_tradnl" w:eastAsia="es-ES"/>
        </w:rPr>
        <w:t xml:space="preserve"> jurídico</w:t>
      </w:r>
      <w:r w:rsidR="00AD48D0">
        <w:rPr>
          <w:rFonts w:ascii="Arial" w:eastAsia="Times New Roman" w:hAnsi="Arial" w:cs="Arial"/>
          <w:b/>
          <w:sz w:val="24"/>
          <w:szCs w:val="24"/>
          <w:lang w:val="es-ES_tradnl" w:eastAsia="es-ES"/>
        </w:rPr>
        <w:t>s</w:t>
      </w:r>
    </w:p>
    <w:p w:rsidR="00D4517C" w:rsidRDefault="00D4517C" w:rsidP="001221CC">
      <w:pPr>
        <w:pStyle w:val="Sinespaciado"/>
        <w:spacing w:line="276" w:lineRule="auto"/>
        <w:contextualSpacing/>
        <w:rPr>
          <w:rFonts w:ascii="Arial" w:hAnsi="Arial" w:cs="Arial"/>
          <w:szCs w:val="24"/>
        </w:rPr>
      </w:pPr>
    </w:p>
    <w:p w:rsidR="00456CA0" w:rsidRDefault="00D4517C" w:rsidP="001221CC">
      <w:pPr>
        <w:shd w:val="clear" w:color="auto" w:fill="FFFFFF"/>
        <w:tabs>
          <w:tab w:val="left" w:pos="5197"/>
        </w:tabs>
        <w:spacing w:after="0" w:line="276" w:lineRule="auto"/>
        <w:contextualSpacing/>
        <w:jc w:val="both"/>
        <w:rPr>
          <w:rFonts w:ascii="Arial" w:hAnsi="Arial" w:cs="Arial"/>
          <w:color w:val="000000"/>
          <w:sz w:val="24"/>
          <w:szCs w:val="24"/>
          <w:lang w:eastAsia="es-CO"/>
        </w:rPr>
      </w:pPr>
      <w:r w:rsidRPr="0055536F">
        <w:rPr>
          <w:rFonts w:ascii="Arial" w:hAnsi="Arial" w:cs="Arial"/>
          <w:color w:val="000000"/>
          <w:sz w:val="24"/>
          <w:szCs w:val="24"/>
          <w:lang w:eastAsia="es-CO"/>
        </w:rPr>
        <w:t>Visto el recuento anterior, la Sala formula</w:t>
      </w:r>
      <w:r w:rsidR="00FD7EB3">
        <w:rPr>
          <w:rFonts w:ascii="Arial" w:hAnsi="Arial" w:cs="Arial"/>
          <w:color w:val="000000"/>
          <w:sz w:val="24"/>
          <w:szCs w:val="24"/>
          <w:lang w:eastAsia="es-CO"/>
        </w:rPr>
        <w:t xml:space="preserve"> </w:t>
      </w:r>
      <w:r w:rsidRPr="0055536F">
        <w:rPr>
          <w:rFonts w:ascii="Arial" w:hAnsi="Arial" w:cs="Arial"/>
          <w:color w:val="000000"/>
          <w:sz w:val="24"/>
          <w:szCs w:val="24"/>
          <w:lang w:eastAsia="es-CO"/>
        </w:rPr>
        <w:t>los siguientes:</w:t>
      </w:r>
    </w:p>
    <w:p w:rsidR="002A1103" w:rsidRPr="0055536F" w:rsidRDefault="002A1103" w:rsidP="001221CC">
      <w:pPr>
        <w:shd w:val="clear" w:color="auto" w:fill="FFFFFF"/>
        <w:tabs>
          <w:tab w:val="left" w:pos="5197"/>
        </w:tabs>
        <w:spacing w:after="0" w:line="276" w:lineRule="auto"/>
        <w:contextualSpacing/>
        <w:jc w:val="both"/>
        <w:rPr>
          <w:rFonts w:ascii="Arial" w:hAnsi="Arial" w:cs="Arial"/>
          <w:color w:val="000000"/>
          <w:sz w:val="24"/>
          <w:szCs w:val="24"/>
          <w:lang w:eastAsia="es-CO"/>
        </w:rPr>
      </w:pPr>
    </w:p>
    <w:p w:rsidR="000C0350" w:rsidRDefault="00151EAA" w:rsidP="001221CC">
      <w:pPr>
        <w:tabs>
          <w:tab w:val="left" w:pos="0"/>
          <w:tab w:val="left" w:pos="8647"/>
        </w:tabs>
        <w:suppressAutoHyphens/>
        <w:spacing w:after="0" w:line="276" w:lineRule="auto"/>
        <w:contextualSpacing/>
        <w:jc w:val="both"/>
        <w:rPr>
          <w:rFonts w:ascii="Arial" w:hAnsi="Arial" w:cs="Arial"/>
          <w:sz w:val="24"/>
          <w:szCs w:val="24"/>
        </w:rPr>
      </w:pPr>
      <w:r>
        <w:rPr>
          <w:rFonts w:ascii="Arial" w:hAnsi="Arial" w:cs="Arial"/>
          <w:sz w:val="24"/>
          <w:szCs w:val="24"/>
        </w:rPr>
        <w:t>1.1.</w:t>
      </w:r>
      <w:r w:rsidR="009057E3">
        <w:rPr>
          <w:rFonts w:ascii="Arial" w:hAnsi="Arial" w:cs="Arial"/>
          <w:sz w:val="24"/>
          <w:szCs w:val="24"/>
        </w:rPr>
        <w:t xml:space="preserve"> </w:t>
      </w:r>
      <w:r w:rsidR="00A14912">
        <w:rPr>
          <w:rFonts w:ascii="Arial" w:hAnsi="Arial" w:cs="Arial"/>
          <w:sz w:val="24"/>
          <w:szCs w:val="24"/>
        </w:rPr>
        <w:t>¿</w:t>
      </w:r>
      <w:r w:rsidR="0036069C">
        <w:rPr>
          <w:rFonts w:ascii="Arial" w:hAnsi="Arial" w:cs="Arial"/>
          <w:sz w:val="24"/>
          <w:szCs w:val="24"/>
        </w:rPr>
        <w:t xml:space="preserve">Es viable el reconocimiento de la prestación reclamada por el actor, conforme al Acuerdo 049 de 1990, sumando </w:t>
      </w:r>
      <w:r w:rsidR="000C0350">
        <w:rPr>
          <w:rFonts w:ascii="Arial" w:hAnsi="Arial" w:cs="Arial"/>
          <w:sz w:val="24"/>
          <w:szCs w:val="24"/>
        </w:rPr>
        <w:t xml:space="preserve">tiempos de servicios públicos y </w:t>
      </w:r>
      <w:r w:rsidR="00A14912">
        <w:rPr>
          <w:rFonts w:ascii="Arial" w:hAnsi="Arial" w:cs="Arial"/>
          <w:sz w:val="24"/>
          <w:szCs w:val="24"/>
        </w:rPr>
        <w:t>cotizaciones al ISS?</w:t>
      </w:r>
    </w:p>
    <w:p w:rsidR="009057E3" w:rsidRDefault="009057E3" w:rsidP="001221CC">
      <w:pPr>
        <w:tabs>
          <w:tab w:val="left" w:pos="0"/>
          <w:tab w:val="left" w:pos="8647"/>
        </w:tabs>
        <w:suppressAutoHyphens/>
        <w:spacing w:after="0" w:line="276" w:lineRule="auto"/>
        <w:contextualSpacing/>
        <w:jc w:val="both"/>
        <w:rPr>
          <w:rFonts w:ascii="Arial" w:hAnsi="Arial" w:cs="Arial"/>
          <w:sz w:val="24"/>
          <w:szCs w:val="24"/>
        </w:rPr>
      </w:pPr>
    </w:p>
    <w:p w:rsidR="006A5B6A" w:rsidRDefault="009057E3" w:rsidP="001221CC">
      <w:pPr>
        <w:tabs>
          <w:tab w:val="left" w:pos="0"/>
          <w:tab w:val="left" w:pos="8647"/>
        </w:tabs>
        <w:suppressAutoHyphens/>
        <w:spacing w:after="0" w:line="276" w:lineRule="auto"/>
        <w:contextualSpacing/>
        <w:jc w:val="both"/>
        <w:rPr>
          <w:rFonts w:ascii="Arial" w:hAnsi="Arial" w:cs="Arial"/>
          <w:sz w:val="24"/>
          <w:szCs w:val="24"/>
        </w:rPr>
      </w:pPr>
      <w:r>
        <w:rPr>
          <w:rFonts w:ascii="Arial" w:hAnsi="Arial" w:cs="Arial"/>
          <w:sz w:val="24"/>
          <w:szCs w:val="24"/>
        </w:rPr>
        <w:t>1.</w:t>
      </w:r>
      <w:r w:rsidR="00151EAA">
        <w:rPr>
          <w:rFonts w:ascii="Arial" w:hAnsi="Arial" w:cs="Arial"/>
          <w:sz w:val="24"/>
          <w:szCs w:val="24"/>
        </w:rPr>
        <w:t>2</w:t>
      </w:r>
      <w:r>
        <w:rPr>
          <w:rFonts w:ascii="Arial" w:hAnsi="Arial" w:cs="Arial"/>
          <w:sz w:val="24"/>
          <w:szCs w:val="24"/>
        </w:rPr>
        <w:t>. De ser negativa la respuesta anterior</w:t>
      </w:r>
      <w:r w:rsidR="006151CE">
        <w:rPr>
          <w:rFonts w:ascii="Arial" w:hAnsi="Arial" w:cs="Arial"/>
          <w:sz w:val="24"/>
          <w:szCs w:val="24"/>
        </w:rPr>
        <w:t>, ¿E</w:t>
      </w:r>
      <w:r w:rsidR="006A5B6A">
        <w:rPr>
          <w:rFonts w:ascii="Arial" w:hAnsi="Arial" w:cs="Arial"/>
          <w:sz w:val="24"/>
          <w:szCs w:val="24"/>
        </w:rPr>
        <w:t>n virtud de</w:t>
      </w:r>
      <w:r w:rsidR="006151CE">
        <w:rPr>
          <w:rFonts w:ascii="Arial" w:hAnsi="Arial" w:cs="Arial"/>
          <w:sz w:val="24"/>
          <w:szCs w:val="24"/>
        </w:rPr>
        <w:t xml:space="preserve"> los </w:t>
      </w:r>
      <w:r w:rsidR="006A5B6A">
        <w:rPr>
          <w:rFonts w:ascii="Arial" w:hAnsi="Arial" w:cs="Arial"/>
          <w:sz w:val="24"/>
          <w:szCs w:val="24"/>
        </w:rPr>
        <w:t>principio</w:t>
      </w:r>
      <w:r w:rsidR="006151CE">
        <w:rPr>
          <w:rFonts w:ascii="Arial" w:hAnsi="Arial" w:cs="Arial"/>
          <w:sz w:val="24"/>
          <w:szCs w:val="24"/>
        </w:rPr>
        <w:t>s</w:t>
      </w:r>
      <w:r w:rsidR="006A5B6A">
        <w:rPr>
          <w:rFonts w:ascii="Arial" w:hAnsi="Arial" w:cs="Arial"/>
          <w:sz w:val="24"/>
          <w:szCs w:val="24"/>
        </w:rPr>
        <w:t xml:space="preserve"> de favorabilidad </w:t>
      </w:r>
      <w:r w:rsidR="006151CE">
        <w:rPr>
          <w:rFonts w:ascii="Arial" w:hAnsi="Arial" w:cs="Arial"/>
          <w:sz w:val="24"/>
          <w:szCs w:val="24"/>
        </w:rPr>
        <w:t>e</w:t>
      </w:r>
      <w:r w:rsidR="006A5B6A">
        <w:rPr>
          <w:rFonts w:ascii="Arial" w:hAnsi="Arial" w:cs="Arial"/>
          <w:sz w:val="24"/>
          <w:szCs w:val="24"/>
        </w:rPr>
        <w:t xml:space="preserve"> in dubio pro operario</w:t>
      </w:r>
      <w:r w:rsidR="006151CE">
        <w:rPr>
          <w:rFonts w:ascii="Arial" w:hAnsi="Arial" w:cs="Arial"/>
          <w:sz w:val="24"/>
          <w:szCs w:val="24"/>
        </w:rPr>
        <w:t xml:space="preserve"> puede reconocerse la pensión de vejez al demandante realizando tal acumulación?</w:t>
      </w:r>
    </w:p>
    <w:p w:rsidR="006A5B6A" w:rsidRDefault="006A5B6A" w:rsidP="001221CC">
      <w:pPr>
        <w:tabs>
          <w:tab w:val="left" w:pos="0"/>
          <w:tab w:val="left" w:pos="8647"/>
        </w:tabs>
        <w:suppressAutoHyphens/>
        <w:spacing w:after="0" w:line="276" w:lineRule="auto"/>
        <w:contextualSpacing/>
        <w:jc w:val="both"/>
        <w:rPr>
          <w:rFonts w:ascii="Arial" w:hAnsi="Arial" w:cs="Arial"/>
          <w:sz w:val="24"/>
          <w:szCs w:val="24"/>
        </w:rPr>
      </w:pPr>
    </w:p>
    <w:p w:rsidR="009057E3" w:rsidRDefault="006151CE" w:rsidP="001221CC">
      <w:pPr>
        <w:tabs>
          <w:tab w:val="left" w:pos="0"/>
          <w:tab w:val="left" w:pos="8647"/>
        </w:tabs>
        <w:suppressAutoHyphens/>
        <w:spacing w:after="0" w:line="276" w:lineRule="auto"/>
        <w:contextualSpacing/>
        <w:jc w:val="both"/>
        <w:rPr>
          <w:rFonts w:ascii="Arial" w:hAnsi="Arial" w:cs="Arial"/>
          <w:sz w:val="24"/>
          <w:szCs w:val="24"/>
        </w:rPr>
      </w:pPr>
      <w:r>
        <w:rPr>
          <w:rFonts w:ascii="Arial" w:hAnsi="Arial" w:cs="Arial"/>
          <w:sz w:val="24"/>
          <w:szCs w:val="24"/>
        </w:rPr>
        <w:t xml:space="preserve">1.3. </w:t>
      </w:r>
      <w:r w:rsidR="009057E3">
        <w:rPr>
          <w:rFonts w:ascii="Arial" w:hAnsi="Arial" w:cs="Arial"/>
          <w:sz w:val="24"/>
          <w:szCs w:val="24"/>
        </w:rPr>
        <w:t>¿Cumple el actor los requisitos de la ley 71 de 1988 para logra el reconocimiento pensional?</w:t>
      </w:r>
    </w:p>
    <w:p w:rsidR="000D5998" w:rsidRDefault="009057E3" w:rsidP="001221CC">
      <w:pPr>
        <w:tabs>
          <w:tab w:val="left" w:pos="0"/>
          <w:tab w:val="left" w:pos="8647"/>
        </w:tabs>
        <w:suppressAutoHyphens/>
        <w:spacing w:after="0" w:line="276" w:lineRule="auto"/>
        <w:contextualSpacing/>
        <w:jc w:val="both"/>
        <w:rPr>
          <w:rFonts w:ascii="Arial" w:hAnsi="Arial" w:cs="Arial"/>
          <w:sz w:val="24"/>
          <w:szCs w:val="24"/>
        </w:rPr>
      </w:pPr>
      <w:r>
        <w:rPr>
          <w:rFonts w:ascii="Arial" w:hAnsi="Arial" w:cs="Arial"/>
          <w:sz w:val="24"/>
          <w:szCs w:val="24"/>
        </w:rPr>
        <w:t xml:space="preserve"> </w:t>
      </w:r>
    </w:p>
    <w:p w:rsidR="00D4517C" w:rsidRDefault="00821DB2" w:rsidP="001221CC">
      <w:pPr>
        <w:autoSpaceDE w:val="0"/>
        <w:autoSpaceDN w:val="0"/>
        <w:adjustRightInd w:val="0"/>
        <w:spacing w:after="0" w:line="276" w:lineRule="auto"/>
        <w:contextualSpacing/>
        <w:jc w:val="both"/>
        <w:rPr>
          <w:rFonts w:ascii="Arial" w:hAnsi="Arial" w:cs="Arial"/>
          <w:b/>
          <w:sz w:val="24"/>
          <w:szCs w:val="24"/>
        </w:rPr>
      </w:pPr>
      <w:r>
        <w:rPr>
          <w:rFonts w:ascii="Arial" w:hAnsi="Arial" w:cs="Arial"/>
          <w:b/>
          <w:sz w:val="24"/>
          <w:szCs w:val="24"/>
        </w:rPr>
        <w:t>2.</w:t>
      </w:r>
      <w:r w:rsidR="005A304B">
        <w:rPr>
          <w:rFonts w:ascii="Arial" w:hAnsi="Arial" w:cs="Arial"/>
          <w:b/>
          <w:sz w:val="24"/>
          <w:szCs w:val="24"/>
        </w:rPr>
        <w:t xml:space="preserve"> </w:t>
      </w:r>
      <w:r w:rsidR="00D4517C" w:rsidRPr="005A304B">
        <w:rPr>
          <w:rFonts w:ascii="Arial" w:hAnsi="Arial" w:cs="Arial"/>
          <w:b/>
          <w:sz w:val="24"/>
          <w:szCs w:val="24"/>
        </w:rPr>
        <w:t>Solución a</w:t>
      </w:r>
      <w:r w:rsidR="00221C34">
        <w:rPr>
          <w:rFonts w:ascii="Arial" w:hAnsi="Arial" w:cs="Arial"/>
          <w:b/>
          <w:sz w:val="24"/>
          <w:szCs w:val="24"/>
        </w:rPr>
        <w:t xml:space="preserve"> </w:t>
      </w:r>
      <w:r w:rsidR="00D4517C" w:rsidRPr="005A304B">
        <w:rPr>
          <w:rFonts w:ascii="Arial" w:hAnsi="Arial" w:cs="Arial"/>
          <w:b/>
          <w:sz w:val="24"/>
          <w:szCs w:val="24"/>
        </w:rPr>
        <w:t>l</w:t>
      </w:r>
      <w:r w:rsidR="00221C34">
        <w:rPr>
          <w:rFonts w:ascii="Arial" w:hAnsi="Arial" w:cs="Arial"/>
          <w:b/>
          <w:sz w:val="24"/>
          <w:szCs w:val="24"/>
        </w:rPr>
        <w:t>os</w:t>
      </w:r>
      <w:r w:rsidR="00D4517C" w:rsidRPr="005A304B">
        <w:rPr>
          <w:rFonts w:ascii="Arial" w:hAnsi="Arial" w:cs="Arial"/>
          <w:b/>
          <w:sz w:val="24"/>
          <w:szCs w:val="24"/>
        </w:rPr>
        <w:t xml:space="preserve"> </w:t>
      </w:r>
      <w:r w:rsidR="00AB1589" w:rsidRPr="005A304B">
        <w:rPr>
          <w:rFonts w:ascii="Arial" w:hAnsi="Arial" w:cs="Arial"/>
          <w:b/>
          <w:sz w:val="24"/>
          <w:szCs w:val="24"/>
        </w:rPr>
        <w:t>problema</w:t>
      </w:r>
      <w:r w:rsidR="00221C34">
        <w:rPr>
          <w:rFonts w:ascii="Arial" w:hAnsi="Arial" w:cs="Arial"/>
          <w:b/>
          <w:sz w:val="24"/>
          <w:szCs w:val="24"/>
        </w:rPr>
        <w:t>s</w:t>
      </w:r>
      <w:r w:rsidR="00AB1589" w:rsidRPr="005A304B">
        <w:rPr>
          <w:rFonts w:ascii="Arial" w:hAnsi="Arial" w:cs="Arial"/>
          <w:b/>
          <w:sz w:val="24"/>
          <w:szCs w:val="24"/>
        </w:rPr>
        <w:t xml:space="preserve"> Jurídico</w:t>
      </w:r>
      <w:r w:rsidR="00221C34">
        <w:rPr>
          <w:rFonts w:ascii="Arial" w:hAnsi="Arial" w:cs="Arial"/>
          <w:b/>
          <w:sz w:val="24"/>
          <w:szCs w:val="24"/>
        </w:rPr>
        <w:t>s</w:t>
      </w:r>
    </w:p>
    <w:p w:rsidR="00151EAA" w:rsidRDefault="00151EAA" w:rsidP="001221CC">
      <w:pPr>
        <w:autoSpaceDE w:val="0"/>
        <w:autoSpaceDN w:val="0"/>
        <w:adjustRightInd w:val="0"/>
        <w:spacing w:after="0" w:line="276" w:lineRule="auto"/>
        <w:contextualSpacing/>
        <w:jc w:val="both"/>
        <w:rPr>
          <w:rFonts w:ascii="Arial" w:hAnsi="Arial" w:cs="Arial"/>
          <w:b/>
          <w:sz w:val="24"/>
          <w:szCs w:val="24"/>
        </w:rPr>
      </w:pPr>
    </w:p>
    <w:p w:rsidR="00E16CB7" w:rsidRPr="00E16CB7" w:rsidRDefault="00E16CB7" w:rsidP="001221CC">
      <w:pPr>
        <w:autoSpaceDE w:val="0"/>
        <w:autoSpaceDN w:val="0"/>
        <w:adjustRightInd w:val="0"/>
        <w:spacing w:after="0" w:line="276" w:lineRule="auto"/>
        <w:contextualSpacing/>
        <w:jc w:val="both"/>
        <w:rPr>
          <w:rFonts w:ascii="Arial" w:hAnsi="Arial" w:cs="Arial"/>
          <w:b/>
          <w:sz w:val="24"/>
          <w:szCs w:val="24"/>
        </w:rPr>
      </w:pPr>
      <w:r w:rsidRPr="00E16CB7">
        <w:rPr>
          <w:rFonts w:ascii="Arial" w:hAnsi="Arial" w:cs="Arial"/>
          <w:b/>
          <w:sz w:val="24"/>
          <w:szCs w:val="24"/>
        </w:rPr>
        <w:t xml:space="preserve">2.1. Cuestión Previa </w:t>
      </w:r>
    </w:p>
    <w:p w:rsidR="00E16CB7" w:rsidRDefault="00E16CB7" w:rsidP="001221CC">
      <w:pPr>
        <w:autoSpaceDE w:val="0"/>
        <w:autoSpaceDN w:val="0"/>
        <w:adjustRightInd w:val="0"/>
        <w:spacing w:after="0" w:line="276" w:lineRule="auto"/>
        <w:contextualSpacing/>
        <w:jc w:val="both"/>
        <w:rPr>
          <w:rFonts w:ascii="Arial" w:hAnsi="Arial" w:cs="Arial"/>
          <w:sz w:val="24"/>
          <w:szCs w:val="24"/>
        </w:rPr>
      </w:pPr>
    </w:p>
    <w:p w:rsidR="00151EAA" w:rsidRPr="00151EAA" w:rsidRDefault="00151EAA" w:rsidP="001221CC">
      <w:pPr>
        <w:autoSpaceDE w:val="0"/>
        <w:autoSpaceDN w:val="0"/>
        <w:adjustRightInd w:val="0"/>
        <w:spacing w:after="0" w:line="276" w:lineRule="auto"/>
        <w:contextualSpacing/>
        <w:jc w:val="both"/>
        <w:rPr>
          <w:rFonts w:ascii="Arial" w:hAnsi="Arial" w:cs="Arial"/>
          <w:sz w:val="24"/>
          <w:szCs w:val="24"/>
        </w:rPr>
      </w:pPr>
      <w:r w:rsidRPr="00151EAA">
        <w:rPr>
          <w:rFonts w:ascii="Arial" w:hAnsi="Arial" w:cs="Arial"/>
          <w:sz w:val="24"/>
          <w:szCs w:val="24"/>
        </w:rPr>
        <w:t xml:space="preserve">Sea lo primero indicar que conforme a los argumentos de la alzada y en atención al principio de consonancia, la Sala no abordara el estudio de la calidad de beneficiario del régimen de transición del actor, toda vez que esa condición </w:t>
      </w:r>
      <w:r w:rsidR="00695E57">
        <w:rPr>
          <w:rFonts w:ascii="Arial" w:hAnsi="Arial" w:cs="Arial"/>
          <w:sz w:val="24"/>
          <w:szCs w:val="24"/>
        </w:rPr>
        <w:t>no le fue desc</w:t>
      </w:r>
      <w:r>
        <w:rPr>
          <w:rFonts w:ascii="Arial" w:hAnsi="Arial" w:cs="Arial"/>
          <w:sz w:val="24"/>
          <w:szCs w:val="24"/>
        </w:rPr>
        <w:t>onocida en la instancia anterior, por lo que se fijará la atención en el cumplimiento de los requisitos del Acuerdo 049/90.</w:t>
      </w:r>
    </w:p>
    <w:p w:rsidR="005A304B" w:rsidRDefault="005A304B" w:rsidP="001221CC">
      <w:pPr>
        <w:pStyle w:val="Textoindependiente"/>
        <w:spacing w:line="276" w:lineRule="auto"/>
        <w:contextualSpacing/>
        <w:rPr>
          <w:iCs/>
          <w:sz w:val="24"/>
          <w:szCs w:val="24"/>
        </w:rPr>
      </w:pPr>
    </w:p>
    <w:p w:rsidR="00B449BA" w:rsidRDefault="00B449BA" w:rsidP="00D94605">
      <w:pPr>
        <w:pStyle w:val="Textoindependiente"/>
        <w:spacing w:line="276" w:lineRule="auto"/>
        <w:contextualSpacing/>
        <w:rPr>
          <w:rFonts w:cs="Arial"/>
          <w:b/>
          <w:color w:val="000000"/>
          <w:sz w:val="24"/>
          <w:szCs w:val="24"/>
          <w:lang w:eastAsia="es-CO"/>
        </w:rPr>
      </w:pPr>
      <w:r w:rsidRPr="00B449BA">
        <w:rPr>
          <w:rFonts w:cs="Arial"/>
          <w:b/>
          <w:color w:val="000000"/>
          <w:sz w:val="24"/>
          <w:szCs w:val="24"/>
          <w:lang w:eastAsia="es-CO"/>
        </w:rPr>
        <w:t>2.2. De los requisitos para acceder a la pensión de vejez conforme al Decreto 758 de 1990.</w:t>
      </w:r>
    </w:p>
    <w:p w:rsidR="001221CC" w:rsidRPr="00B449BA" w:rsidRDefault="001221CC" w:rsidP="001221CC">
      <w:pPr>
        <w:shd w:val="clear" w:color="auto" w:fill="FFFFFF"/>
        <w:tabs>
          <w:tab w:val="left" w:pos="5197"/>
        </w:tabs>
        <w:spacing w:line="276" w:lineRule="auto"/>
        <w:contextualSpacing/>
        <w:jc w:val="both"/>
        <w:rPr>
          <w:rFonts w:ascii="Arial" w:hAnsi="Arial" w:cs="Arial"/>
          <w:b/>
          <w:color w:val="000000"/>
          <w:sz w:val="24"/>
          <w:szCs w:val="24"/>
          <w:lang w:eastAsia="es-CO"/>
        </w:rPr>
      </w:pPr>
    </w:p>
    <w:p w:rsidR="00B449BA" w:rsidRDefault="00B449BA" w:rsidP="001221CC">
      <w:pPr>
        <w:shd w:val="clear" w:color="auto" w:fill="FFFFFF"/>
        <w:tabs>
          <w:tab w:val="left" w:pos="5197"/>
        </w:tabs>
        <w:spacing w:line="276" w:lineRule="auto"/>
        <w:contextualSpacing/>
        <w:jc w:val="both"/>
        <w:rPr>
          <w:rFonts w:ascii="Arial" w:hAnsi="Arial" w:cs="Arial"/>
          <w:b/>
          <w:color w:val="000000"/>
          <w:sz w:val="24"/>
          <w:szCs w:val="24"/>
          <w:lang w:eastAsia="es-CO"/>
        </w:rPr>
      </w:pPr>
      <w:r w:rsidRPr="00B449BA">
        <w:rPr>
          <w:rFonts w:ascii="Arial" w:hAnsi="Arial" w:cs="Arial"/>
          <w:b/>
          <w:color w:val="000000"/>
          <w:sz w:val="24"/>
          <w:szCs w:val="24"/>
          <w:lang w:eastAsia="es-CO"/>
        </w:rPr>
        <w:t>2.2.1. Fundamento jurídico</w:t>
      </w:r>
    </w:p>
    <w:p w:rsidR="001221CC" w:rsidRPr="00B449BA" w:rsidRDefault="001221CC" w:rsidP="001221CC">
      <w:pPr>
        <w:shd w:val="clear" w:color="auto" w:fill="FFFFFF"/>
        <w:tabs>
          <w:tab w:val="left" w:pos="5197"/>
        </w:tabs>
        <w:spacing w:line="276" w:lineRule="auto"/>
        <w:contextualSpacing/>
        <w:jc w:val="both"/>
        <w:rPr>
          <w:rFonts w:ascii="Arial" w:hAnsi="Arial" w:cs="Arial"/>
          <w:b/>
          <w:color w:val="000000"/>
          <w:sz w:val="24"/>
          <w:szCs w:val="24"/>
          <w:lang w:eastAsia="es-CO"/>
        </w:rPr>
      </w:pPr>
    </w:p>
    <w:p w:rsidR="00B449BA" w:rsidRDefault="00B449BA" w:rsidP="001221CC">
      <w:pPr>
        <w:shd w:val="clear" w:color="auto" w:fill="FFFFFF"/>
        <w:tabs>
          <w:tab w:val="left" w:pos="5197"/>
        </w:tabs>
        <w:spacing w:line="276" w:lineRule="auto"/>
        <w:contextualSpacing/>
        <w:jc w:val="both"/>
        <w:rPr>
          <w:rFonts w:ascii="Arial" w:hAnsi="Arial" w:cs="Arial"/>
          <w:color w:val="000000"/>
          <w:sz w:val="24"/>
          <w:szCs w:val="24"/>
          <w:lang w:eastAsia="es-CO"/>
        </w:rPr>
      </w:pPr>
      <w:r w:rsidRPr="00B449BA">
        <w:rPr>
          <w:rFonts w:ascii="Arial" w:hAnsi="Arial" w:cs="Arial"/>
          <w:color w:val="000000"/>
          <w:sz w:val="24"/>
          <w:szCs w:val="24"/>
          <w:lang w:eastAsia="es-CO"/>
        </w:rPr>
        <w:t xml:space="preserve">De conformidad con lo previsto por el artículo 12 del Acuerdo 049 de 1990 y para el caso de los hombres, para obtener el derecho a la pensión de vejez se requiere acreditar 60 años de edad y haber cotizado 1000 semanas en cualquier tiempo o 500 dentro de los 20 años anteriores al cumplimiento de esa edad. </w:t>
      </w:r>
    </w:p>
    <w:p w:rsidR="001221CC" w:rsidRPr="00B449BA" w:rsidRDefault="001221CC" w:rsidP="001221CC">
      <w:pPr>
        <w:shd w:val="clear" w:color="auto" w:fill="FFFFFF"/>
        <w:tabs>
          <w:tab w:val="left" w:pos="5197"/>
        </w:tabs>
        <w:spacing w:line="276" w:lineRule="auto"/>
        <w:contextualSpacing/>
        <w:jc w:val="both"/>
        <w:rPr>
          <w:rFonts w:ascii="Arial" w:hAnsi="Arial" w:cs="Arial"/>
          <w:color w:val="000000"/>
          <w:sz w:val="24"/>
          <w:szCs w:val="24"/>
          <w:lang w:eastAsia="es-CO"/>
        </w:rPr>
      </w:pPr>
    </w:p>
    <w:p w:rsidR="00B449BA" w:rsidRPr="00B449BA" w:rsidRDefault="00B449BA" w:rsidP="001221CC">
      <w:pPr>
        <w:shd w:val="clear" w:color="auto" w:fill="FFFFFF"/>
        <w:tabs>
          <w:tab w:val="left" w:pos="5197"/>
        </w:tabs>
        <w:spacing w:line="276" w:lineRule="auto"/>
        <w:contextualSpacing/>
        <w:jc w:val="both"/>
        <w:rPr>
          <w:rFonts w:ascii="Arial" w:hAnsi="Arial" w:cs="Arial"/>
          <w:color w:val="000000"/>
          <w:sz w:val="24"/>
          <w:szCs w:val="24"/>
          <w:lang w:eastAsia="es-CO"/>
        </w:rPr>
      </w:pPr>
      <w:r w:rsidRPr="00B449BA">
        <w:rPr>
          <w:rFonts w:ascii="Arial" w:hAnsi="Arial" w:cs="Arial"/>
          <w:color w:val="000000"/>
          <w:sz w:val="24"/>
          <w:szCs w:val="24"/>
          <w:lang w:eastAsia="es-CO"/>
        </w:rPr>
        <w:t xml:space="preserve">Ahora bien, en relación con el cómputo del  tiempo cotizado, ha sido clara la jurisprudencia del órgano de cierre de la jurisdicción </w:t>
      </w:r>
      <w:r w:rsidRPr="00C00368">
        <w:rPr>
          <w:rFonts w:ascii="Arial" w:hAnsi="Arial" w:cs="Arial"/>
          <w:color w:val="000000"/>
          <w:sz w:val="24"/>
          <w:szCs w:val="24"/>
          <w:lang w:eastAsia="es-CO"/>
        </w:rPr>
        <w:t>laboral</w:t>
      </w:r>
      <w:r w:rsidRPr="00C00368">
        <w:rPr>
          <w:rStyle w:val="Refdenotaalpie"/>
          <w:rFonts w:ascii="Arial" w:hAnsi="Arial" w:cs="Arial"/>
          <w:i/>
          <w:sz w:val="24"/>
          <w:szCs w:val="24"/>
        </w:rPr>
        <w:footnoteReference w:id="1"/>
      </w:r>
      <w:r w:rsidRPr="00C00368">
        <w:rPr>
          <w:rFonts w:ascii="Arial" w:hAnsi="Arial" w:cs="Arial"/>
          <w:color w:val="000000"/>
          <w:sz w:val="24"/>
          <w:szCs w:val="24"/>
          <w:lang w:eastAsia="es-CO"/>
        </w:rPr>
        <w:t>,</w:t>
      </w:r>
      <w:r w:rsidR="003F51D1">
        <w:rPr>
          <w:rFonts w:ascii="Arial" w:hAnsi="Arial" w:cs="Arial"/>
          <w:color w:val="000000"/>
          <w:sz w:val="24"/>
          <w:szCs w:val="24"/>
          <w:lang w:eastAsia="es-CO"/>
        </w:rPr>
        <w:t xml:space="preserve"> </w:t>
      </w:r>
      <w:r w:rsidRPr="00B449BA">
        <w:rPr>
          <w:rFonts w:ascii="Arial" w:hAnsi="Arial" w:cs="Arial"/>
          <w:color w:val="000000"/>
          <w:sz w:val="24"/>
          <w:szCs w:val="24"/>
          <w:lang w:eastAsia="es-CO"/>
        </w:rPr>
        <w:t xml:space="preserve">que los mismos deben ser cotizados de manera exclusiva al ISS; </w:t>
      </w:r>
      <w:r w:rsidR="003F51D1">
        <w:rPr>
          <w:rFonts w:ascii="Arial" w:hAnsi="Arial" w:cs="Arial"/>
          <w:color w:val="000000"/>
          <w:sz w:val="24"/>
          <w:szCs w:val="24"/>
          <w:lang w:eastAsia="es-CO"/>
        </w:rPr>
        <w:t xml:space="preserve">y que </w:t>
      </w:r>
      <w:r w:rsidRPr="00B449BA">
        <w:rPr>
          <w:rFonts w:ascii="Arial" w:hAnsi="Arial" w:cs="Arial"/>
          <w:color w:val="000000"/>
          <w:sz w:val="24"/>
          <w:szCs w:val="24"/>
          <w:lang w:eastAsia="es-CO"/>
        </w:rPr>
        <w:t>el tiempo público</w:t>
      </w:r>
      <w:r w:rsidR="003F51D1">
        <w:rPr>
          <w:rFonts w:ascii="Arial" w:hAnsi="Arial" w:cs="Arial"/>
          <w:color w:val="000000"/>
          <w:sz w:val="24"/>
          <w:szCs w:val="24"/>
          <w:lang w:eastAsia="es-CO"/>
        </w:rPr>
        <w:t xml:space="preserve"> se</w:t>
      </w:r>
      <w:r w:rsidRPr="00B449BA">
        <w:rPr>
          <w:rFonts w:ascii="Arial" w:hAnsi="Arial" w:cs="Arial"/>
          <w:color w:val="000000"/>
          <w:sz w:val="24"/>
          <w:szCs w:val="24"/>
          <w:lang w:eastAsia="es-CO"/>
        </w:rPr>
        <w:t xml:space="preserve"> puede</w:t>
      </w:r>
      <w:r w:rsidR="003F51D1">
        <w:rPr>
          <w:rFonts w:ascii="Arial" w:hAnsi="Arial" w:cs="Arial"/>
          <w:color w:val="000000"/>
          <w:sz w:val="24"/>
          <w:szCs w:val="24"/>
          <w:lang w:eastAsia="es-CO"/>
        </w:rPr>
        <w:t xml:space="preserve"> </w:t>
      </w:r>
      <w:r w:rsidRPr="00B449BA">
        <w:rPr>
          <w:rFonts w:ascii="Arial" w:hAnsi="Arial" w:cs="Arial"/>
          <w:color w:val="000000"/>
          <w:sz w:val="24"/>
          <w:szCs w:val="24"/>
          <w:lang w:eastAsia="es-CO"/>
        </w:rPr>
        <w:t>acumula</w:t>
      </w:r>
      <w:r w:rsidR="003F51D1">
        <w:rPr>
          <w:rFonts w:ascii="Arial" w:hAnsi="Arial" w:cs="Arial"/>
          <w:color w:val="000000"/>
          <w:sz w:val="24"/>
          <w:szCs w:val="24"/>
          <w:lang w:eastAsia="es-CO"/>
        </w:rPr>
        <w:t xml:space="preserve">r </w:t>
      </w:r>
      <w:r w:rsidRPr="00B449BA">
        <w:rPr>
          <w:rFonts w:ascii="Arial" w:hAnsi="Arial" w:cs="Arial"/>
          <w:color w:val="000000"/>
          <w:sz w:val="24"/>
          <w:szCs w:val="24"/>
          <w:lang w:eastAsia="es-CO"/>
        </w:rPr>
        <w:t>con las cotizaciones efectuadas a la referida entidad de seguridad social solo para efectos de aplicar otras disposiciones</w:t>
      </w:r>
      <w:r w:rsidR="003F51D1">
        <w:rPr>
          <w:rFonts w:ascii="Arial" w:hAnsi="Arial" w:cs="Arial"/>
          <w:color w:val="000000"/>
          <w:sz w:val="24"/>
          <w:szCs w:val="24"/>
          <w:lang w:eastAsia="es-CO"/>
        </w:rPr>
        <w:t>, como las leyes 71 de 1988 y 100 de 1993 con sus modificaciones, pero no</w:t>
      </w:r>
      <w:r w:rsidRPr="00B449BA">
        <w:rPr>
          <w:rFonts w:ascii="Arial" w:hAnsi="Arial" w:cs="Arial"/>
          <w:color w:val="000000"/>
          <w:sz w:val="24"/>
          <w:szCs w:val="24"/>
          <w:lang w:eastAsia="es-CO"/>
        </w:rPr>
        <w:t xml:space="preserve"> para el Acuerdo 049 de 1990.</w:t>
      </w:r>
    </w:p>
    <w:p w:rsidR="00AF5AC9" w:rsidRDefault="00AF5AC9" w:rsidP="001221CC">
      <w:pPr>
        <w:shd w:val="clear" w:color="auto" w:fill="FFFFFF"/>
        <w:tabs>
          <w:tab w:val="left" w:pos="5197"/>
        </w:tabs>
        <w:spacing w:line="276" w:lineRule="auto"/>
        <w:contextualSpacing/>
        <w:jc w:val="both"/>
        <w:rPr>
          <w:rFonts w:ascii="Arial" w:hAnsi="Arial" w:cs="Arial"/>
          <w:b/>
          <w:color w:val="000000"/>
          <w:sz w:val="24"/>
          <w:szCs w:val="24"/>
          <w:lang w:eastAsia="es-CO"/>
        </w:rPr>
      </w:pPr>
    </w:p>
    <w:p w:rsidR="00B449BA" w:rsidRDefault="00B449BA" w:rsidP="001221CC">
      <w:pPr>
        <w:shd w:val="clear" w:color="auto" w:fill="FFFFFF"/>
        <w:tabs>
          <w:tab w:val="left" w:pos="5197"/>
        </w:tabs>
        <w:spacing w:line="276" w:lineRule="auto"/>
        <w:contextualSpacing/>
        <w:jc w:val="both"/>
        <w:rPr>
          <w:rFonts w:ascii="Arial" w:hAnsi="Arial" w:cs="Arial"/>
          <w:b/>
          <w:color w:val="000000"/>
          <w:sz w:val="24"/>
          <w:szCs w:val="24"/>
          <w:lang w:eastAsia="es-CO"/>
        </w:rPr>
      </w:pPr>
      <w:r w:rsidRPr="00B449BA">
        <w:rPr>
          <w:rFonts w:ascii="Arial" w:hAnsi="Arial" w:cs="Arial"/>
          <w:b/>
          <w:color w:val="000000"/>
          <w:sz w:val="24"/>
          <w:szCs w:val="24"/>
          <w:lang w:eastAsia="es-CO"/>
        </w:rPr>
        <w:t>2.2.2. Fundamento fáctico</w:t>
      </w:r>
    </w:p>
    <w:p w:rsidR="00AF5AC9" w:rsidRDefault="00AF5AC9" w:rsidP="001221CC">
      <w:pPr>
        <w:shd w:val="clear" w:color="auto" w:fill="FFFFFF"/>
        <w:tabs>
          <w:tab w:val="left" w:pos="5197"/>
        </w:tabs>
        <w:spacing w:line="276" w:lineRule="auto"/>
        <w:contextualSpacing/>
        <w:jc w:val="both"/>
        <w:rPr>
          <w:rFonts w:ascii="Arial" w:hAnsi="Arial" w:cs="Arial"/>
          <w:color w:val="000000"/>
          <w:sz w:val="24"/>
          <w:szCs w:val="24"/>
          <w:lang w:eastAsia="es-CO"/>
        </w:rPr>
      </w:pPr>
    </w:p>
    <w:p w:rsidR="001221CC" w:rsidRDefault="00B449BA" w:rsidP="001221CC">
      <w:pPr>
        <w:shd w:val="clear" w:color="auto" w:fill="FFFFFF"/>
        <w:tabs>
          <w:tab w:val="left" w:pos="5197"/>
        </w:tabs>
        <w:spacing w:line="276"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 xml:space="preserve">Se encuentra probado que el actor </w:t>
      </w:r>
      <w:r w:rsidR="001E2826">
        <w:rPr>
          <w:rFonts w:ascii="Arial" w:hAnsi="Arial" w:cs="Arial"/>
          <w:color w:val="000000"/>
          <w:sz w:val="24"/>
          <w:szCs w:val="24"/>
          <w:lang w:eastAsia="es-CO"/>
        </w:rPr>
        <w:t>satisface el requisito de la edad al llegar a los 60 años</w:t>
      </w:r>
      <w:r w:rsidR="008520CB">
        <w:rPr>
          <w:rFonts w:ascii="Arial" w:hAnsi="Arial" w:cs="Arial"/>
          <w:color w:val="000000"/>
          <w:sz w:val="24"/>
          <w:szCs w:val="24"/>
          <w:lang w:eastAsia="es-CO"/>
        </w:rPr>
        <w:t xml:space="preserve"> </w:t>
      </w:r>
      <w:r>
        <w:rPr>
          <w:rFonts w:ascii="Arial" w:hAnsi="Arial" w:cs="Arial"/>
          <w:color w:val="000000"/>
          <w:sz w:val="24"/>
          <w:szCs w:val="24"/>
          <w:lang w:eastAsia="es-CO"/>
        </w:rPr>
        <w:t xml:space="preserve">el </w:t>
      </w:r>
      <w:r w:rsidR="00E16CB7">
        <w:rPr>
          <w:rFonts w:ascii="Arial" w:hAnsi="Arial" w:cs="Arial"/>
          <w:color w:val="000000"/>
          <w:sz w:val="24"/>
          <w:szCs w:val="24"/>
          <w:lang w:eastAsia="es-CO"/>
        </w:rPr>
        <w:t>26/10/2008</w:t>
      </w:r>
      <w:r w:rsidR="001E2826">
        <w:rPr>
          <w:rFonts w:ascii="Arial" w:hAnsi="Arial" w:cs="Arial"/>
          <w:color w:val="000000"/>
          <w:sz w:val="24"/>
          <w:szCs w:val="24"/>
          <w:lang w:eastAsia="es-CO"/>
        </w:rPr>
        <w:t xml:space="preserve">, al ser su natalicio en la misma calenda de </w:t>
      </w:r>
      <w:r>
        <w:rPr>
          <w:rFonts w:ascii="Arial" w:hAnsi="Arial" w:cs="Arial"/>
          <w:color w:val="000000"/>
          <w:sz w:val="24"/>
          <w:szCs w:val="24"/>
          <w:lang w:eastAsia="es-CO"/>
        </w:rPr>
        <w:t>194</w:t>
      </w:r>
      <w:r w:rsidR="003F5792">
        <w:rPr>
          <w:rFonts w:ascii="Arial" w:hAnsi="Arial" w:cs="Arial"/>
          <w:color w:val="000000"/>
          <w:sz w:val="24"/>
          <w:szCs w:val="24"/>
          <w:lang w:eastAsia="es-CO"/>
        </w:rPr>
        <w:t>8</w:t>
      </w:r>
      <w:r w:rsidR="00027F05">
        <w:rPr>
          <w:rFonts w:ascii="Arial" w:hAnsi="Arial" w:cs="Arial"/>
          <w:color w:val="000000"/>
          <w:sz w:val="24"/>
          <w:szCs w:val="24"/>
          <w:lang w:eastAsia="es-CO"/>
        </w:rPr>
        <w:t xml:space="preserve"> – </w:t>
      </w:r>
      <w:proofErr w:type="spellStart"/>
      <w:r w:rsidR="00027F05">
        <w:rPr>
          <w:rFonts w:ascii="Arial" w:hAnsi="Arial" w:cs="Arial"/>
          <w:color w:val="000000"/>
          <w:sz w:val="24"/>
          <w:szCs w:val="24"/>
          <w:lang w:eastAsia="es-CO"/>
        </w:rPr>
        <w:t>fl</w:t>
      </w:r>
      <w:proofErr w:type="spellEnd"/>
      <w:r w:rsidR="00027F05">
        <w:rPr>
          <w:rFonts w:ascii="Arial" w:hAnsi="Arial" w:cs="Arial"/>
          <w:color w:val="000000"/>
          <w:sz w:val="24"/>
          <w:szCs w:val="24"/>
          <w:lang w:eastAsia="es-CO"/>
        </w:rPr>
        <w:t>. 13 cd. 1-.</w:t>
      </w:r>
    </w:p>
    <w:p w:rsidR="00B449BA" w:rsidRDefault="001E2826" w:rsidP="001221CC">
      <w:pPr>
        <w:shd w:val="clear" w:color="auto" w:fill="FFFFFF"/>
        <w:tabs>
          <w:tab w:val="left" w:pos="5197"/>
        </w:tabs>
        <w:spacing w:line="276"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 xml:space="preserve"> </w:t>
      </w:r>
    </w:p>
    <w:p w:rsidR="00A20579" w:rsidRDefault="00B449BA" w:rsidP="001221CC">
      <w:pPr>
        <w:shd w:val="clear" w:color="auto" w:fill="FFFFFF"/>
        <w:tabs>
          <w:tab w:val="left" w:pos="5197"/>
        </w:tabs>
        <w:spacing w:line="276"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En lo que respecta a la</w:t>
      </w:r>
      <w:r w:rsidR="0023758C">
        <w:rPr>
          <w:rFonts w:ascii="Arial" w:hAnsi="Arial" w:cs="Arial"/>
          <w:color w:val="000000"/>
          <w:sz w:val="24"/>
          <w:szCs w:val="24"/>
          <w:lang w:eastAsia="es-CO"/>
        </w:rPr>
        <w:t xml:space="preserve"> densidad de s</w:t>
      </w:r>
      <w:r>
        <w:rPr>
          <w:rFonts w:ascii="Arial" w:hAnsi="Arial" w:cs="Arial"/>
          <w:color w:val="000000"/>
          <w:sz w:val="24"/>
          <w:szCs w:val="24"/>
          <w:lang w:eastAsia="es-CO"/>
        </w:rPr>
        <w:t>emanas, de</w:t>
      </w:r>
      <w:r w:rsidR="0023758C">
        <w:rPr>
          <w:rFonts w:ascii="Arial" w:hAnsi="Arial" w:cs="Arial"/>
          <w:color w:val="000000"/>
          <w:sz w:val="24"/>
          <w:szCs w:val="24"/>
          <w:lang w:eastAsia="es-CO"/>
        </w:rPr>
        <w:t xml:space="preserve">l </w:t>
      </w:r>
      <w:r>
        <w:rPr>
          <w:rFonts w:ascii="Arial" w:hAnsi="Arial" w:cs="Arial"/>
          <w:color w:val="000000"/>
          <w:sz w:val="24"/>
          <w:szCs w:val="24"/>
          <w:lang w:eastAsia="es-CO"/>
        </w:rPr>
        <w:t>contenido de la historia laboral</w:t>
      </w:r>
      <w:r w:rsidR="00296443">
        <w:rPr>
          <w:rFonts w:ascii="Arial" w:hAnsi="Arial" w:cs="Arial"/>
          <w:color w:val="000000"/>
          <w:sz w:val="24"/>
          <w:szCs w:val="24"/>
          <w:lang w:eastAsia="es-CO"/>
        </w:rPr>
        <w:t xml:space="preserve"> expedida por Colpensiones</w:t>
      </w:r>
      <w:r>
        <w:rPr>
          <w:rFonts w:ascii="Arial" w:hAnsi="Arial" w:cs="Arial"/>
          <w:color w:val="000000"/>
          <w:sz w:val="24"/>
          <w:szCs w:val="24"/>
          <w:lang w:eastAsia="es-CO"/>
        </w:rPr>
        <w:t xml:space="preserve">, visible a folio </w:t>
      </w:r>
      <w:r w:rsidR="00A1601B">
        <w:rPr>
          <w:rFonts w:ascii="Arial" w:hAnsi="Arial" w:cs="Arial"/>
          <w:color w:val="000000"/>
          <w:sz w:val="24"/>
          <w:szCs w:val="24"/>
          <w:lang w:eastAsia="es-CO"/>
        </w:rPr>
        <w:t>70</w:t>
      </w:r>
      <w:r w:rsidR="00296443">
        <w:rPr>
          <w:rFonts w:ascii="Arial" w:hAnsi="Arial" w:cs="Arial"/>
          <w:color w:val="000000"/>
          <w:sz w:val="24"/>
          <w:szCs w:val="24"/>
          <w:lang w:eastAsia="es-CO"/>
        </w:rPr>
        <w:t xml:space="preserve"> del cd. 1</w:t>
      </w:r>
      <w:r w:rsidRPr="00A84B25">
        <w:rPr>
          <w:rFonts w:ascii="Arial" w:hAnsi="Arial" w:cs="Arial"/>
          <w:color w:val="000000"/>
          <w:sz w:val="24"/>
          <w:szCs w:val="24"/>
          <w:lang w:eastAsia="es-CO"/>
        </w:rPr>
        <w:t>, se tiene que en toda la vida</w:t>
      </w:r>
      <w:r w:rsidR="00221C34">
        <w:rPr>
          <w:rFonts w:ascii="Arial" w:hAnsi="Arial" w:cs="Arial"/>
          <w:color w:val="000000"/>
          <w:sz w:val="24"/>
          <w:szCs w:val="24"/>
          <w:lang w:eastAsia="es-CO"/>
        </w:rPr>
        <w:t xml:space="preserve"> laboral, </w:t>
      </w:r>
      <w:r w:rsidR="00296443">
        <w:rPr>
          <w:rFonts w:ascii="Arial" w:hAnsi="Arial" w:cs="Arial"/>
          <w:color w:val="000000"/>
          <w:sz w:val="24"/>
          <w:szCs w:val="24"/>
          <w:lang w:eastAsia="es-CO"/>
        </w:rPr>
        <w:t>pero</w:t>
      </w:r>
      <w:r w:rsidR="00A1601B">
        <w:rPr>
          <w:rFonts w:ascii="Arial" w:hAnsi="Arial" w:cs="Arial"/>
          <w:color w:val="000000"/>
          <w:sz w:val="24"/>
          <w:szCs w:val="24"/>
          <w:lang w:eastAsia="es-CO"/>
        </w:rPr>
        <w:t xml:space="preserve"> cuantificando hasta el 31/12/2014, fecha máxima hasta la cual puede apl</w:t>
      </w:r>
      <w:r w:rsidR="00221C34">
        <w:rPr>
          <w:rFonts w:ascii="Arial" w:hAnsi="Arial" w:cs="Arial"/>
          <w:color w:val="000000"/>
          <w:sz w:val="24"/>
          <w:szCs w:val="24"/>
          <w:lang w:eastAsia="es-CO"/>
        </w:rPr>
        <w:t xml:space="preserve">icarse el régimen de transición, </w:t>
      </w:r>
      <w:r w:rsidRPr="00A84B25">
        <w:rPr>
          <w:rFonts w:ascii="Arial" w:hAnsi="Arial" w:cs="Arial"/>
          <w:color w:val="000000"/>
          <w:sz w:val="24"/>
          <w:szCs w:val="24"/>
          <w:lang w:eastAsia="es-CO"/>
        </w:rPr>
        <w:t>cotizó a</w:t>
      </w:r>
      <w:r w:rsidR="00296443">
        <w:rPr>
          <w:rFonts w:ascii="Arial" w:hAnsi="Arial" w:cs="Arial"/>
          <w:color w:val="000000"/>
          <w:sz w:val="24"/>
          <w:szCs w:val="24"/>
          <w:lang w:eastAsia="es-CO"/>
        </w:rPr>
        <w:t xml:space="preserve"> esa entidad</w:t>
      </w:r>
      <w:r w:rsidRPr="00A84B25">
        <w:rPr>
          <w:rFonts w:ascii="Arial" w:hAnsi="Arial" w:cs="Arial"/>
          <w:color w:val="000000"/>
          <w:sz w:val="24"/>
          <w:szCs w:val="24"/>
          <w:lang w:eastAsia="es-CO"/>
        </w:rPr>
        <w:t xml:space="preserve"> un total de </w:t>
      </w:r>
      <w:r w:rsidR="007B4B9B">
        <w:rPr>
          <w:rFonts w:ascii="Arial" w:hAnsi="Arial" w:cs="Arial"/>
          <w:color w:val="000000"/>
          <w:sz w:val="24"/>
          <w:szCs w:val="24"/>
          <w:lang w:eastAsia="es-CO"/>
        </w:rPr>
        <w:t>680</w:t>
      </w:r>
      <w:r w:rsidR="002207C9">
        <w:rPr>
          <w:rFonts w:ascii="Arial" w:hAnsi="Arial" w:cs="Arial"/>
          <w:color w:val="000000"/>
          <w:sz w:val="24"/>
          <w:szCs w:val="24"/>
          <w:lang w:eastAsia="es-CO"/>
        </w:rPr>
        <w:t>,</w:t>
      </w:r>
      <w:r w:rsidR="007B4B9B">
        <w:rPr>
          <w:rFonts w:ascii="Arial" w:hAnsi="Arial" w:cs="Arial"/>
          <w:color w:val="000000"/>
          <w:sz w:val="24"/>
          <w:szCs w:val="24"/>
          <w:lang w:eastAsia="es-CO"/>
        </w:rPr>
        <w:t>57</w:t>
      </w:r>
      <w:r w:rsidR="002207C9">
        <w:rPr>
          <w:rFonts w:ascii="Arial" w:hAnsi="Arial" w:cs="Arial"/>
          <w:color w:val="000000"/>
          <w:sz w:val="24"/>
          <w:szCs w:val="24"/>
          <w:lang w:eastAsia="es-CO"/>
        </w:rPr>
        <w:t xml:space="preserve"> semanas, de las cuales 4</w:t>
      </w:r>
      <w:r w:rsidR="007B4B9B">
        <w:rPr>
          <w:rFonts w:ascii="Arial" w:hAnsi="Arial" w:cs="Arial"/>
          <w:color w:val="000000"/>
          <w:sz w:val="24"/>
          <w:szCs w:val="24"/>
          <w:lang w:eastAsia="es-CO"/>
        </w:rPr>
        <w:t>76,44</w:t>
      </w:r>
      <w:r w:rsidR="002207C9">
        <w:rPr>
          <w:rFonts w:ascii="Arial" w:hAnsi="Arial" w:cs="Arial"/>
          <w:color w:val="000000"/>
          <w:sz w:val="24"/>
          <w:szCs w:val="24"/>
          <w:lang w:eastAsia="es-CO"/>
        </w:rPr>
        <w:t xml:space="preserve"> lo fueron dentro de los 20 años anteriores al cumplimiento de la edad mínima para acceder al derecho pensional;</w:t>
      </w:r>
      <w:r w:rsidR="0023758C" w:rsidRPr="00A84B25">
        <w:rPr>
          <w:rFonts w:ascii="Arial" w:hAnsi="Arial" w:cs="Arial"/>
          <w:color w:val="000000"/>
          <w:sz w:val="24"/>
          <w:szCs w:val="24"/>
          <w:lang w:eastAsia="es-CO"/>
        </w:rPr>
        <w:t xml:space="preserve"> sin que se le pueda adicionar a este guarismo el tiempo laborado en el </w:t>
      </w:r>
      <w:r w:rsidR="00093615" w:rsidRPr="00A84B25">
        <w:rPr>
          <w:rFonts w:ascii="Arial" w:hAnsi="Arial" w:cs="Arial"/>
          <w:color w:val="000000"/>
          <w:sz w:val="24"/>
          <w:szCs w:val="24"/>
          <w:lang w:eastAsia="es-CO"/>
        </w:rPr>
        <w:t>sector público</w:t>
      </w:r>
      <w:r w:rsidR="00705B83">
        <w:rPr>
          <w:rFonts w:ascii="Arial" w:hAnsi="Arial" w:cs="Arial"/>
          <w:color w:val="000000"/>
          <w:sz w:val="24"/>
          <w:szCs w:val="24"/>
          <w:lang w:eastAsia="es-CO"/>
        </w:rPr>
        <w:t>,</w:t>
      </w:r>
      <w:r w:rsidR="00A84B25" w:rsidRPr="00A84B25">
        <w:rPr>
          <w:rFonts w:ascii="Arial" w:hAnsi="Arial" w:cs="Arial"/>
          <w:color w:val="000000"/>
          <w:sz w:val="24"/>
          <w:szCs w:val="24"/>
          <w:lang w:eastAsia="es-CO"/>
        </w:rPr>
        <w:t xml:space="preserve"> </w:t>
      </w:r>
      <w:r w:rsidR="0023758C" w:rsidRPr="00A84B25">
        <w:rPr>
          <w:rFonts w:ascii="Arial" w:hAnsi="Arial" w:cs="Arial"/>
          <w:color w:val="000000"/>
          <w:sz w:val="24"/>
          <w:szCs w:val="24"/>
          <w:lang w:eastAsia="es-CO"/>
        </w:rPr>
        <w:t>conforme la jurisprudencia citada</w:t>
      </w:r>
      <w:r w:rsidR="008520CB">
        <w:rPr>
          <w:rFonts w:ascii="Arial" w:hAnsi="Arial" w:cs="Arial"/>
          <w:color w:val="000000"/>
          <w:sz w:val="24"/>
          <w:szCs w:val="24"/>
          <w:lang w:eastAsia="es-CO"/>
        </w:rPr>
        <w:t xml:space="preserve">. </w:t>
      </w:r>
      <w:r w:rsidR="00A20579">
        <w:rPr>
          <w:rFonts w:ascii="Arial" w:hAnsi="Arial" w:cs="Arial"/>
          <w:color w:val="000000"/>
          <w:sz w:val="24"/>
          <w:szCs w:val="24"/>
          <w:lang w:eastAsia="es-CO"/>
        </w:rPr>
        <w:t xml:space="preserve"> </w:t>
      </w:r>
    </w:p>
    <w:p w:rsidR="00B41AA4" w:rsidRDefault="00B41AA4" w:rsidP="001221CC">
      <w:pPr>
        <w:shd w:val="clear" w:color="auto" w:fill="FFFFFF"/>
        <w:tabs>
          <w:tab w:val="left" w:pos="5197"/>
        </w:tabs>
        <w:spacing w:line="276" w:lineRule="auto"/>
        <w:contextualSpacing/>
        <w:jc w:val="both"/>
        <w:rPr>
          <w:rFonts w:ascii="Arial" w:hAnsi="Arial" w:cs="Arial"/>
          <w:sz w:val="24"/>
          <w:szCs w:val="24"/>
        </w:rPr>
      </w:pPr>
    </w:p>
    <w:p w:rsidR="00FB2CAB" w:rsidRDefault="00FB2CAB" w:rsidP="001221CC">
      <w:pPr>
        <w:shd w:val="clear" w:color="auto" w:fill="FFFFFF"/>
        <w:tabs>
          <w:tab w:val="left" w:pos="5197"/>
        </w:tabs>
        <w:spacing w:line="276" w:lineRule="auto"/>
        <w:contextualSpacing/>
        <w:jc w:val="both"/>
        <w:rPr>
          <w:rFonts w:ascii="Arial" w:hAnsi="Arial" w:cs="Arial"/>
          <w:sz w:val="24"/>
          <w:szCs w:val="24"/>
        </w:rPr>
      </w:pPr>
      <w:r>
        <w:rPr>
          <w:rFonts w:ascii="Arial" w:hAnsi="Arial" w:cs="Arial"/>
          <w:sz w:val="24"/>
          <w:szCs w:val="24"/>
        </w:rPr>
        <w:t xml:space="preserve">Ahora bien, invoca el recurrente la aplicación de los principios de favorabilidad e in dubio </w:t>
      </w:r>
      <w:r w:rsidR="0044063E">
        <w:rPr>
          <w:rFonts w:ascii="Arial" w:hAnsi="Arial" w:cs="Arial"/>
          <w:sz w:val="24"/>
          <w:szCs w:val="24"/>
        </w:rPr>
        <w:t xml:space="preserve">pro operario, para que se acceda a </w:t>
      </w:r>
      <w:r w:rsidR="00296443">
        <w:rPr>
          <w:rFonts w:ascii="Arial" w:hAnsi="Arial" w:cs="Arial"/>
          <w:sz w:val="24"/>
          <w:szCs w:val="24"/>
        </w:rPr>
        <w:t xml:space="preserve">la sumatoria de </w:t>
      </w:r>
      <w:r w:rsidR="0044063E">
        <w:rPr>
          <w:rFonts w:ascii="Arial" w:hAnsi="Arial" w:cs="Arial"/>
          <w:sz w:val="24"/>
          <w:szCs w:val="24"/>
        </w:rPr>
        <w:t>los periodos cotizados en los diferentes sectores</w:t>
      </w:r>
      <w:r w:rsidR="00296443">
        <w:rPr>
          <w:rFonts w:ascii="Arial" w:hAnsi="Arial" w:cs="Arial"/>
          <w:sz w:val="24"/>
          <w:szCs w:val="24"/>
        </w:rPr>
        <w:t xml:space="preserve"> –</w:t>
      </w:r>
      <w:r w:rsidR="00296443">
        <w:rPr>
          <w:rFonts w:ascii="Arial" w:hAnsi="Arial" w:cs="Arial"/>
          <w:i/>
          <w:sz w:val="24"/>
          <w:szCs w:val="24"/>
        </w:rPr>
        <w:t>p</w:t>
      </w:r>
      <w:r w:rsidR="00296443" w:rsidRPr="00296443">
        <w:rPr>
          <w:rFonts w:ascii="Arial" w:hAnsi="Arial" w:cs="Arial"/>
          <w:i/>
          <w:sz w:val="24"/>
          <w:szCs w:val="24"/>
        </w:rPr>
        <w:t>úblico y privado-</w:t>
      </w:r>
      <w:r w:rsidR="0044063E">
        <w:rPr>
          <w:rFonts w:ascii="Arial" w:hAnsi="Arial" w:cs="Arial"/>
          <w:sz w:val="24"/>
          <w:szCs w:val="24"/>
        </w:rPr>
        <w:t>.</w:t>
      </w:r>
    </w:p>
    <w:p w:rsidR="00FB2CAB" w:rsidRDefault="00FB2CAB" w:rsidP="001221CC">
      <w:pPr>
        <w:shd w:val="clear" w:color="auto" w:fill="FFFFFF"/>
        <w:tabs>
          <w:tab w:val="left" w:pos="5197"/>
        </w:tabs>
        <w:spacing w:line="276" w:lineRule="auto"/>
        <w:contextualSpacing/>
        <w:jc w:val="both"/>
        <w:rPr>
          <w:rFonts w:ascii="Arial" w:hAnsi="Arial" w:cs="Arial"/>
          <w:sz w:val="24"/>
          <w:szCs w:val="24"/>
        </w:rPr>
      </w:pPr>
    </w:p>
    <w:p w:rsidR="0044063E" w:rsidRDefault="00FB2CAB" w:rsidP="001221CC">
      <w:pPr>
        <w:shd w:val="clear" w:color="auto" w:fill="FFFFFF"/>
        <w:tabs>
          <w:tab w:val="left" w:pos="5197"/>
        </w:tabs>
        <w:spacing w:line="276" w:lineRule="auto"/>
        <w:contextualSpacing/>
        <w:jc w:val="both"/>
        <w:rPr>
          <w:rFonts w:ascii="Arial" w:hAnsi="Arial" w:cs="Arial"/>
          <w:sz w:val="24"/>
          <w:szCs w:val="24"/>
        </w:rPr>
      </w:pPr>
      <w:r>
        <w:rPr>
          <w:rFonts w:ascii="Arial" w:hAnsi="Arial" w:cs="Arial"/>
          <w:sz w:val="24"/>
          <w:szCs w:val="24"/>
        </w:rPr>
        <w:t xml:space="preserve">Respecto del primero, </w:t>
      </w:r>
      <w:r w:rsidR="00F33014">
        <w:rPr>
          <w:rFonts w:ascii="Arial" w:hAnsi="Arial" w:cs="Arial"/>
          <w:sz w:val="24"/>
          <w:szCs w:val="24"/>
        </w:rPr>
        <w:t xml:space="preserve">es menester recordar que procede siempre y cuando </w:t>
      </w:r>
      <w:r>
        <w:rPr>
          <w:rFonts w:ascii="Arial" w:hAnsi="Arial" w:cs="Arial"/>
          <w:sz w:val="24"/>
          <w:szCs w:val="24"/>
        </w:rPr>
        <w:t xml:space="preserve"> </w:t>
      </w:r>
      <w:r w:rsidR="00F33014">
        <w:rPr>
          <w:rFonts w:ascii="Arial" w:hAnsi="Arial" w:cs="Arial"/>
          <w:sz w:val="24"/>
          <w:szCs w:val="24"/>
        </w:rPr>
        <w:t>exista</w:t>
      </w:r>
      <w:r>
        <w:rPr>
          <w:rFonts w:ascii="Arial" w:hAnsi="Arial" w:cs="Arial"/>
          <w:sz w:val="24"/>
          <w:szCs w:val="24"/>
        </w:rPr>
        <w:t>n dos o más norm</w:t>
      </w:r>
      <w:r w:rsidR="00027F05">
        <w:rPr>
          <w:rFonts w:ascii="Arial" w:hAnsi="Arial" w:cs="Arial"/>
          <w:sz w:val="24"/>
          <w:szCs w:val="24"/>
        </w:rPr>
        <w:t xml:space="preserve">as </w:t>
      </w:r>
      <w:r w:rsidR="00E05A90">
        <w:rPr>
          <w:rFonts w:ascii="Arial" w:hAnsi="Arial" w:cs="Arial"/>
          <w:sz w:val="24"/>
          <w:szCs w:val="24"/>
        </w:rPr>
        <w:t xml:space="preserve">aplicables por transición </w:t>
      </w:r>
      <w:r w:rsidR="00027F05">
        <w:rPr>
          <w:rFonts w:ascii="Arial" w:hAnsi="Arial" w:cs="Arial"/>
          <w:sz w:val="24"/>
          <w:szCs w:val="24"/>
        </w:rPr>
        <w:t>que regulan el caso, que en este asunto son las Ley</w:t>
      </w:r>
      <w:r w:rsidR="00A40AE2">
        <w:rPr>
          <w:rFonts w:ascii="Arial" w:hAnsi="Arial" w:cs="Arial"/>
          <w:sz w:val="24"/>
          <w:szCs w:val="24"/>
        </w:rPr>
        <w:t>es</w:t>
      </w:r>
      <w:r w:rsidR="00027F05">
        <w:rPr>
          <w:rFonts w:ascii="Arial" w:hAnsi="Arial" w:cs="Arial"/>
          <w:sz w:val="24"/>
          <w:szCs w:val="24"/>
        </w:rPr>
        <w:t xml:space="preserve"> 33/85, 71/88, y el Acuerdo 049/90</w:t>
      </w:r>
      <w:r w:rsidR="00A40AE2">
        <w:rPr>
          <w:rFonts w:ascii="Arial" w:hAnsi="Arial" w:cs="Arial"/>
          <w:sz w:val="24"/>
          <w:szCs w:val="24"/>
        </w:rPr>
        <w:t>,</w:t>
      </w:r>
      <w:r w:rsidR="00027F05">
        <w:rPr>
          <w:rFonts w:ascii="Arial" w:hAnsi="Arial" w:cs="Arial"/>
          <w:sz w:val="24"/>
          <w:szCs w:val="24"/>
        </w:rPr>
        <w:t xml:space="preserve"> aprobado por el Decreto 758 del </w:t>
      </w:r>
      <w:r w:rsidR="00027F05">
        <w:rPr>
          <w:rFonts w:ascii="Arial" w:hAnsi="Arial" w:cs="Arial"/>
          <w:sz w:val="24"/>
          <w:szCs w:val="24"/>
        </w:rPr>
        <w:lastRenderedPageBreak/>
        <w:t>mismo año, de estas la más favorable es la Ley 71 que permite acumular tiempos públicos y  privados, por lo que en virtud del principio de favorabilidad es esta la que debe aplicarse</w:t>
      </w:r>
      <w:r w:rsidR="009A2F86">
        <w:rPr>
          <w:rFonts w:ascii="Arial" w:hAnsi="Arial" w:cs="Arial"/>
          <w:sz w:val="24"/>
          <w:szCs w:val="24"/>
        </w:rPr>
        <w:t>.</w:t>
      </w:r>
    </w:p>
    <w:p w:rsidR="0044063E" w:rsidRDefault="0044063E" w:rsidP="001221CC">
      <w:pPr>
        <w:shd w:val="clear" w:color="auto" w:fill="FFFFFF"/>
        <w:tabs>
          <w:tab w:val="left" w:pos="5197"/>
        </w:tabs>
        <w:spacing w:line="276" w:lineRule="auto"/>
        <w:contextualSpacing/>
        <w:jc w:val="both"/>
        <w:rPr>
          <w:rFonts w:ascii="Arial" w:hAnsi="Arial" w:cs="Arial"/>
          <w:sz w:val="24"/>
          <w:szCs w:val="24"/>
        </w:rPr>
      </w:pPr>
    </w:p>
    <w:p w:rsidR="00B201D4" w:rsidRDefault="0044063E" w:rsidP="009A2F86">
      <w:pPr>
        <w:shd w:val="clear" w:color="auto" w:fill="FFFFFF"/>
        <w:tabs>
          <w:tab w:val="left" w:pos="5197"/>
        </w:tabs>
        <w:spacing w:line="276" w:lineRule="auto"/>
        <w:contextualSpacing/>
        <w:jc w:val="both"/>
        <w:rPr>
          <w:rFonts w:ascii="Arial" w:hAnsi="Arial" w:cs="Arial"/>
          <w:sz w:val="24"/>
          <w:szCs w:val="24"/>
        </w:rPr>
      </w:pPr>
      <w:r>
        <w:rPr>
          <w:rFonts w:ascii="Arial" w:hAnsi="Arial" w:cs="Arial"/>
          <w:sz w:val="24"/>
          <w:szCs w:val="24"/>
        </w:rPr>
        <w:t>Y, en relación con el “In dubio pro operario”</w:t>
      </w:r>
      <w:r w:rsidR="00296443">
        <w:rPr>
          <w:rFonts w:ascii="Arial" w:hAnsi="Arial" w:cs="Arial"/>
          <w:sz w:val="24"/>
          <w:szCs w:val="24"/>
        </w:rPr>
        <w:t xml:space="preserve">, </w:t>
      </w:r>
      <w:r w:rsidR="009A2F86">
        <w:rPr>
          <w:rFonts w:ascii="Arial" w:hAnsi="Arial" w:cs="Arial"/>
          <w:sz w:val="24"/>
          <w:szCs w:val="24"/>
        </w:rPr>
        <w:t xml:space="preserve">se trata de una norma que </w:t>
      </w:r>
      <w:r w:rsidR="001432E3">
        <w:rPr>
          <w:rFonts w:ascii="Arial" w:hAnsi="Arial" w:cs="Arial"/>
          <w:sz w:val="24"/>
          <w:szCs w:val="24"/>
        </w:rPr>
        <w:t xml:space="preserve">admite varias interpretaciones, escenario en el que tampoco no hallamos, toda vez que la acreditación de las semanas de cotizaciones para la aplicación del Acuerdo 049/90, </w:t>
      </w:r>
      <w:r w:rsidR="00296443">
        <w:rPr>
          <w:rFonts w:ascii="Arial" w:hAnsi="Arial" w:cs="Arial"/>
          <w:sz w:val="24"/>
          <w:szCs w:val="24"/>
        </w:rPr>
        <w:t xml:space="preserve">a juicio de esta Sala </w:t>
      </w:r>
      <w:r w:rsidR="00221C34">
        <w:rPr>
          <w:rFonts w:ascii="Arial" w:hAnsi="Arial" w:cs="Arial"/>
          <w:sz w:val="24"/>
          <w:szCs w:val="24"/>
        </w:rPr>
        <w:t xml:space="preserve">Mayoritaria </w:t>
      </w:r>
      <w:r w:rsidR="00B201D4">
        <w:rPr>
          <w:rFonts w:ascii="Arial" w:hAnsi="Arial" w:cs="Arial"/>
          <w:sz w:val="24"/>
          <w:szCs w:val="24"/>
        </w:rPr>
        <w:t>solo admite la interpretación de que lo sean exclusivamente ante el ISS</w:t>
      </w:r>
      <w:r w:rsidR="00027F05">
        <w:rPr>
          <w:rFonts w:ascii="Arial" w:hAnsi="Arial" w:cs="Arial"/>
          <w:sz w:val="24"/>
          <w:szCs w:val="24"/>
        </w:rPr>
        <w:t>, normativa que reprodujo el Acuerdo 224/66</w:t>
      </w:r>
      <w:r w:rsidR="009358C7">
        <w:rPr>
          <w:rFonts w:ascii="Arial" w:hAnsi="Arial" w:cs="Arial"/>
          <w:sz w:val="24"/>
          <w:szCs w:val="24"/>
        </w:rPr>
        <w:t xml:space="preserve">, lo que justificó la expedición de </w:t>
      </w:r>
      <w:r w:rsidR="00B201D4">
        <w:rPr>
          <w:rFonts w:ascii="Arial" w:hAnsi="Arial" w:cs="Arial"/>
          <w:sz w:val="24"/>
          <w:szCs w:val="24"/>
        </w:rPr>
        <w:t>la Ley 71 de 1988, que s</w:t>
      </w:r>
      <w:r w:rsidR="00296443">
        <w:rPr>
          <w:rFonts w:ascii="Arial" w:hAnsi="Arial" w:cs="Arial"/>
          <w:sz w:val="24"/>
          <w:szCs w:val="24"/>
        </w:rPr>
        <w:t>í</w:t>
      </w:r>
      <w:r w:rsidR="00B201D4">
        <w:rPr>
          <w:rFonts w:ascii="Arial" w:hAnsi="Arial" w:cs="Arial"/>
          <w:sz w:val="24"/>
          <w:szCs w:val="24"/>
        </w:rPr>
        <w:t xml:space="preserve"> admit</w:t>
      </w:r>
      <w:r w:rsidR="009358C7">
        <w:rPr>
          <w:rFonts w:ascii="Arial" w:hAnsi="Arial" w:cs="Arial"/>
          <w:sz w:val="24"/>
          <w:szCs w:val="24"/>
        </w:rPr>
        <w:t>e la acumulación; por lo que</w:t>
      </w:r>
      <w:r w:rsidR="00B201D4">
        <w:rPr>
          <w:rFonts w:ascii="Arial" w:hAnsi="Arial" w:cs="Arial"/>
          <w:sz w:val="24"/>
          <w:szCs w:val="24"/>
        </w:rPr>
        <w:t xml:space="preserve"> resulta fácil colegir que ante el régimen de ISS, solo eran válidas las cotizaciones efectuadas con empleadores particulares.</w:t>
      </w:r>
    </w:p>
    <w:p w:rsidR="00B201D4" w:rsidRDefault="00B201D4" w:rsidP="009A2F86">
      <w:pPr>
        <w:shd w:val="clear" w:color="auto" w:fill="FFFFFF"/>
        <w:tabs>
          <w:tab w:val="left" w:pos="5197"/>
        </w:tabs>
        <w:spacing w:line="276" w:lineRule="auto"/>
        <w:contextualSpacing/>
        <w:jc w:val="both"/>
        <w:rPr>
          <w:rFonts w:ascii="Arial" w:hAnsi="Arial" w:cs="Arial"/>
          <w:sz w:val="24"/>
          <w:szCs w:val="24"/>
        </w:rPr>
      </w:pPr>
    </w:p>
    <w:p w:rsidR="009A2F86" w:rsidRDefault="00B201D4" w:rsidP="00B201D4">
      <w:pPr>
        <w:shd w:val="clear" w:color="auto" w:fill="FFFFFF"/>
        <w:tabs>
          <w:tab w:val="left" w:pos="5197"/>
        </w:tabs>
        <w:spacing w:line="276" w:lineRule="auto"/>
        <w:contextualSpacing/>
        <w:jc w:val="both"/>
        <w:rPr>
          <w:rFonts w:ascii="Arial" w:hAnsi="Arial" w:cs="Arial"/>
          <w:sz w:val="24"/>
          <w:szCs w:val="24"/>
        </w:rPr>
      </w:pPr>
      <w:r>
        <w:rPr>
          <w:rFonts w:ascii="Arial" w:hAnsi="Arial" w:cs="Arial"/>
          <w:sz w:val="24"/>
          <w:szCs w:val="24"/>
        </w:rPr>
        <w:t>Es más, s</w:t>
      </w:r>
      <w:r w:rsidR="009A2F86" w:rsidRPr="00BD0DDF">
        <w:rPr>
          <w:rFonts w:ascii="Arial" w:hAnsi="Arial" w:cs="Arial"/>
          <w:sz w:val="24"/>
          <w:szCs w:val="24"/>
        </w:rPr>
        <w:t>i el legislador hubiere querido incluir en el Decreto 758/90 la acumulación de aportes hubiera derogado la norma anterior a él, como s</w:t>
      </w:r>
      <w:r w:rsidR="009A2F86">
        <w:rPr>
          <w:rFonts w:ascii="Arial" w:hAnsi="Arial" w:cs="Arial"/>
          <w:sz w:val="24"/>
          <w:szCs w:val="24"/>
        </w:rPr>
        <w:t>í</w:t>
      </w:r>
      <w:r w:rsidR="009A2F86" w:rsidRPr="00BD0DDF">
        <w:rPr>
          <w:rFonts w:ascii="Arial" w:hAnsi="Arial" w:cs="Arial"/>
          <w:sz w:val="24"/>
          <w:szCs w:val="24"/>
        </w:rPr>
        <w:t xml:space="preserve"> lo hizo la Ley 100 de 1993. </w:t>
      </w:r>
    </w:p>
    <w:p w:rsidR="00A20579" w:rsidRDefault="00A20579" w:rsidP="001221CC">
      <w:pPr>
        <w:tabs>
          <w:tab w:val="left" w:pos="1230"/>
        </w:tabs>
        <w:autoSpaceDE w:val="0"/>
        <w:autoSpaceDN w:val="0"/>
        <w:adjustRightInd w:val="0"/>
        <w:spacing w:line="276" w:lineRule="auto"/>
        <w:contextualSpacing/>
        <w:jc w:val="both"/>
        <w:rPr>
          <w:rFonts w:ascii="Arial" w:hAnsi="Arial" w:cs="Arial"/>
          <w:color w:val="000000"/>
          <w:sz w:val="24"/>
          <w:szCs w:val="24"/>
        </w:rPr>
      </w:pPr>
    </w:p>
    <w:p w:rsidR="002C5DA9" w:rsidRDefault="002C5DA9" w:rsidP="001221CC">
      <w:pPr>
        <w:tabs>
          <w:tab w:val="left" w:pos="1230"/>
        </w:tabs>
        <w:autoSpaceDE w:val="0"/>
        <w:autoSpaceDN w:val="0"/>
        <w:adjustRightInd w:val="0"/>
        <w:spacing w:line="276" w:lineRule="auto"/>
        <w:contextualSpacing/>
        <w:jc w:val="both"/>
        <w:rPr>
          <w:rFonts w:ascii="Arial" w:hAnsi="Arial" w:cs="Arial"/>
          <w:color w:val="000000"/>
          <w:sz w:val="24"/>
          <w:szCs w:val="24"/>
        </w:rPr>
      </w:pPr>
      <w:r>
        <w:rPr>
          <w:rFonts w:ascii="Arial" w:hAnsi="Arial" w:cs="Arial"/>
          <w:color w:val="000000"/>
          <w:sz w:val="24"/>
          <w:szCs w:val="24"/>
        </w:rPr>
        <w:t xml:space="preserve">Intelección que guarda correspondencia con la tesis que sobre el mismo talante ha expuesto en reiteradas ocasiones el órgano de cierre de esta especialidad, precedente </w:t>
      </w:r>
      <w:r w:rsidR="00CD2CC6">
        <w:rPr>
          <w:rFonts w:ascii="Arial" w:hAnsi="Arial" w:cs="Arial"/>
          <w:color w:val="000000"/>
          <w:sz w:val="24"/>
          <w:szCs w:val="24"/>
        </w:rPr>
        <w:t xml:space="preserve">vertical </w:t>
      </w:r>
      <w:r>
        <w:rPr>
          <w:rFonts w:ascii="Arial" w:hAnsi="Arial" w:cs="Arial"/>
          <w:color w:val="000000"/>
          <w:sz w:val="24"/>
          <w:szCs w:val="24"/>
        </w:rPr>
        <w:t xml:space="preserve">que es el que se impone acatar </w:t>
      </w:r>
      <w:r w:rsidR="00CD2CC6">
        <w:rPr>
          <w:rFonts w:ascii="Arial" w:hAnsi="Arial" w:cs="Arial"/>
          <w:color w:val="000000"/>
          <w:sz w:val="24"/>
          <w:szCs w:val="24"/>
        </w:rPr>
        <w:t xml:space="preserve">por esta Corporación </w:t>
      </w:r>
      <w:r>
        <w:rPr>
          <w:rFonts w:ascii="Arial" w:hAnsi="Arial" w:cs="Arial"/>
          <w:color w:val="000000"/>
          <w:sz w:val="24"/>
          <w:szCs w:val="24"/>
        </w:rPr>
        <w:t>y no el de la Corte Constitucional por estarse ventilando un</w:t>
      </w:r>
      <w:r w:rsidR="007B4B9B">
        <w:rPr>
          <w:rFonts w:ascii="Arial" w:hAnsi="Arial" w:cs="Arial"/>
          <w:color w:val="000000"/>
          <w:sz w:val="24"/>
          <w:szCs w:val="24"/>
        </w:rPr>
        <w:t xml:space="preserve"> asunto ordinario y ser aquel el órgano encargado de unificar la jurisprudencia que corresponde seguir a los jueces.</w:t>
      </w:r>
    </w:p>
    <w:p w:rsidR="009358C7" w:rsidRDefault="009358C7" w:rsidP="001221CC">
      <w:pPr>
        <w:tabs>
          <w:tab w:val="left" w:pos="1230"/>
        </w:tabs>
        <w:autoSpaceDE w:val="0"/>
        <w:autoSpaceDN w:val="0"/>
        <w:adjustRightInd w:val="0"/>
        <w:spacing w:line="276" w:lineRule="auto"/>
        <w:contextualSpacing/>
        <w:jc w:val="both"/>
        <w:rPr>
          <w:rFonts w:ascii="Arial" w:hAnsi="Arial" w:cs="Arial"/>
          <w:color w:val="000000"/>
          <w:sz w:val="24"/>
          <w:szCs w:val="24"/>
        </w:rPr>
      </w:pPr>
    </w:p>
    <w:p w:rsidR="00B74290" w:rsidRDefault="00BD0DDF" w:rsidP="001221CC">
      <w:pPr>
        <w:shd w:val="clear" w:color="auto" w:fill="FFFFFF"/>
        <w:tabs>
          <w:tab w:val="left" w:pos="5197"/>
        </w:tabs>
        <w:spacing w:line="276"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 xml:space="preserve">En este orden de ideas, es evidente que el señor </w:t>
      </w:r>
      <w:r w:rsidR="00AC2B97">
        <w:rPr>
          <w:rFonts w:ascii="Arial" w:hAnsi="Arial" w:cs="Arial"/>
          <w:color w:val="000000"/>
          <w:sz w:val="24"/>
          <w:szCs w:val="24"/>
          <w:lang w:eastAsia="es-CO"/>
        </w:rPr>
        <w:t>Jorge Luis Londoño Marulanda</w:t>
      </w:r>
      <w:r w:rsidR="00630F1B">
        <w:rPr>
          <w:rFonts w:ascii="Arial" w:hAnsi="Arial" w:cs="Arial"/>
          <w:color w:val="000000"/>
          <w:sz w:val="24"/>
          <w:szCs w:val="24"/>
          <w:lang w:eastAsia="es-CO"/>
        </w:rPr>
        <w:t>, no logró acreditar en su totalidad los requisitos para poder gozar del beneficio pensional</w:t>
      </w:r>
      <w:r w:rsidR="00C53FCE">
        <w:rPr>
          <w:rFonts w:ascii="Arial" w:hAnsi="Arial" w:cs="Arial"/>
          <w:color w:val="000000"/>
          <w:sz w:val="24"/>
          <w:szCs w:val="24"/>
          <w:lang w:eastAsia="es-CO"/>
        </w:rPr>
        <w:t xml:space="preserve"> bajo los requisitos del Acuerdo 049 de 1990</w:t>
      </w:r>
      <w:r w:rsidR="00B74290">
        <w:rPr>
          <w:rFonts w:ascii="Arial" w:hAnsi="Arial" w:cs="Arial"/>
          <w:color w:val="000000"/>
          <w:sz w:val="24"/>
          <w:szCs w:val="24"/>
          <w:lang w:eastAsia="es-CO"/>
        </w:rPr>
        <w:t xml:space="preserve">. </w:t>
      </w:r>
    </w:p>
    <w:p w:rsidR="002207C9" w:rsidRDefault="002207C9" w:rsidP="001221CC">
      <w:pPr>
        <w:shd w:val="clear" w:color="auto" w:fill="FFFFFF"/>
        <w:tabs>
          <w:tab w:val="left" w:pos="5197"/>
        </w:tabs>
        <w:spacing w:line="276" w:lineRule="auto"/>
        <w:contextualSpacing/>
        <w:jc w:val="both"/>
        <w:rPr>
          <w:rFonts w:ascii="Arial" w:hAnsi="Arial" w:cs="Arial"/>
          <w:color w:val="000000"/>
          <w:sz w:val="24"/>
          <w:szCs w:val="24"/>
          <w:lang w:eastAsia="es-CO"/>
        </w:rPr>
      </w:pPr>
    </w:p>
    <w:p w:rsidR="00B74290" w:rsidRDefault="002C5DA9" w:rsidP="002C5DA9">
      <w:pPr>
        <w:shd w:val="clear" w:color="auto" w:fill="FFFFFF"/>
        <w:tabs>
          <w:tab w:val="left" w:pos="5197"/>
        </w:tabs>
        <w:spacing w:line="276"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 xml:space="preserve">Finalmente, encuentra la Sala que tampoco satisface las exigencias de </w:t>
      </w:r>
      <w:r w:rsidR="00B74290">
        <w:rPr>
          <w:rFonts w:ascii="Arial" w:hAnsi="Arial" w:cs="Arial"/>
          <w:color w:val="000000"/>
          <w:sz w:val="24"/>
          <w:szCs w:val="24"/>
          <w:lang w:eastAsia="es-CO"/>
        </w:rPr>
        <w:t>la Ley 71 de 1988, que exige 20 años q</w:t>
      </w:r>
      <w:r w:rsidR="00AD48D0">
        <w:rPr>
          <w:rFonts w:ascii="Arial" w:hAnsi="Arial" w:cs="Arial"/>
          <w:color w:val="000000"/>
          <w:sz w:val="24"/>
          <w:szCs w:val="24"/>
          <w:lang w:eastAsia="es-CO"/>
        </w:rPr>
        <w:t xml:space="preserve">ue equivalen a 1.028,57 semanas </w:t>
      </w:r>
      <w:r w:rsidR="00271B6C">
        <w:rPr>
          <w:rFonts w:ascii="Arial" w:hAnsi="Arial" w:cs="Arial"/>
          <w:color w:val="000000"/>
          <w:sz w:val="24"/>
          <w:szCs w:val="24"/>
          <w:lang w:eastAsia="es-CO"/>
        </w:rPr>
        <w:t xml:space="preserve">como lo ha dicho </w:t>
      </w:r>
      <w:r>
        <w:rPr>
          <w:rFonts w:ascii="Arial" w:hAnsi="Arial" w:cs="Arial"/>
          <w:color w:val="000000"/>
          <w:sz w:val="24"/>
          <w:szCs w:val="24"/>
          <w:lang w:eastAsia="es-CO"/>
        </w:rPr>
        <w:t xml:space="preserve">la CJS – Sala Laboral </w:t>
      </w:r>
      <w:r w:rsidR="00271B6C">
        <w:rPr>
          <w:rFonts w:ascii="Arial" w:hAnsi="Arial" w:cs="Arial"/>
          <w:color w:val="000000"/>
          <w:sz w:val="24"/>
          <w:szCs w:val="24"/>
          <w:lang w:eastAsia="es-CO"/>
        </w:rPr>
        <w:t>reiteradamente</w:t>
      </w:r>
      <w:r w:rsidR="00CF22BA">
        <w:rPr>
          <w:rStyle w:val="Refdenotaalpie"/>
          <w:rFonts w:ascii="Arial" w:hAnsi="Arial" w:cs="Arial"/>
          <w:color w:val="000000"/>
          <w:sz w:val="24"/>
          <w:szCs w:val="24"/>
          <w:lang w:eastAsia="es-CO"/>
        </w:rPr>
        <w:footnoteReference w:id="2"/>
      </w:r>
      <w:r w:rsidR="00271B6C">
        <w:rPr>
          <w:rFonts w:ascii="Arial" w:hAnsi="Arial" w:cs="Arial"/>
          <w:color w:val="000000"/>
          <w:sz w:val="24"/>
          <w:szCs w:val="24"/>
          <w:lang w:eastAsia="es-CO"/>
        </w:rPr>
        <w:t>, tesis que comparte la Sala Mayoritaria</w:t>
      </w:r>
      <w:r w:rsidR="00AD48D0">
        <w:rPr>
          <w:rFonts w:ascii="Arial" w:hAnsi="Arial" w:cs="Arial"/>
          <w:color w:val="000000"/>
          <w:sz w:val="24"/>
          <w:szCs w:val="24"/>
          <w:lang w:eastAsia="es-CO"/>
        </w:rPr>
        <w:t xml:space="preserve">, al solo sumar entre tiempo público y cotizaciones al </w:t>
      </w:r>
      <w:r w:rsidR="00AD48D0" w:rsidRPr="00CD2CC6">
        <w:rPr>
          <w:rFonts w:ascii="Arial" w:hAnsi="Arial" w:cs="Arial"/>
          <w:color w:val="000000"/>
          <w:sz w:val="24"/>
          <w:szCs w:val="24"/>
          <w:lang w:eastAsia="es-CO"/>
        </w:rPr>
        <w:t xml:space="preserve">ISS </w:t>
      </w:r>
      <w:r w:rsidR="007B4B9B">
        <w:rPr>
          <w:rFonts w:ascii="Arial" w:hAnsi="Arial" w:cs="Arial"/>
          <w:color w:val="000000"/>
          <w:sz w:val="24"/>
          <w:szCs w:val="24"/>
          <w:lang w:eastAsia="es-CO"/>
        </w:rPr>
        <w:t>941.70</w:t>
      </w:r>
      <w:r w:rsidR="00291A28" w:rsidRPr="00CD2CC6">
        <w:rPr>
          <w:rStyle w:val="Refdenotaalpie"/>
          <w:rFonts w:ascii="Arial" w:hAnsi="Arial" w:cs="Arial"/>
          <w:color w:val="000000"/>
          <w:sz w:val="24"/>
          <w:szCs w:val="24"/>
          <w:lang w:eastAsia="es-CO"/>
        </w:rPr>
        <w:footnoteReference w:id="3"/>
      </w:r>
      <w:r w:rsidR="00AD48D0" w:rsidRPr="00CD2CC6">
        <w:rPr>
          <w:rFonts w:ascii="Arial" w:hAnsi="Arial" w:cs="Arial"/>
          <w:color w:val="000000"/>
          <w:sz w:val="24"/>
          <w:szCs w:val="24"/>
          <w:lang w:eastAsia="es-CO"/>
        </w:rPr>
        <w:t>, cuando</w:t>
      </w:r>
      <w:r w:rsidR="00AD48D0">
        <w:rPr>
          <w:rFonts w:ascii="Arial" w:hAnsi="Arial" w:cs="Arial"/>
          <w:color w:val="000000"/>
          <w:sz w:val="24"/>
          <w:szCs w:val="24"/>
          <w:lang w:eastAsia="es-CO"/>
        </w:rPr>
        <w:t xml:space="preserve"> se exigen 1.028</w:t>
      </w:r>
      <w:r w:rsidR="00E16CB7">
        <w:rPr>
          <w:rFonts w:ascii="Arial" w:hAnsi="Arial" w:cs="Arial"/>
          <w:color w:val="000000"/>
          <w:sz w:val="24"/>
          <w:szCs w:val="24"/>
          <w:lang w:eastAsia="es-CO"/>
        </w:rPr>
        <w:t>,57</w:t>
      </w:r>
      <w:r w:rsidR="00AD48D0">
        <w:rPr>
          <w:rFonts w:ascii="Arial" w:hAnsi="Arial" w:cs="Arial"/>
          <w:color w:val="000000"/>
          <w:sz w:val="24"/>
          <w:szCs w:val="24"/>
          <w:lang w:eastAsia="es-CO"/>
        </w:rPr>
        <w:t xml:space="preserve"> semanas, </w:t>
      </w:r>
      <w:r>
        <w:rPr>
          <w:rFonts w:ascii="Arial" w:hAnsi="Arial" w:cs="Arial"/>
          <w:color w:val="000000"/>
          <w:sz w:val="24"/>
          <w:szCs w:val="24"/>
          <w:lang w:eastAsia="es-CO"/>
        </w:rPr>
        <w:t xml:space="preserve">como ya se indicó, </w:t>
      </w:r>
      <w:r w:rsidR="00AD48D0">
        <w:rPr>
          <w:rFonts w:ascii="Arial" w:hAnsi="Arial" w:cs="Arial"/>
          <w:color w:val="000000"/>
          <w:sz w:val="24"/>
          <w:szCs w:val="24"/>
          <w:lang w:eastAsia="es-CO"/>
        </w:rPr>
        <w:t>insuficientes para adquirir el derecho pensional.</w:t>
      </w:r>
    </w:p>
    <w:p w:rsidR="00B74290" w:rsidRDefault="00B74290" w:rsidP="001221CC">
      <w:pPr>
        <w:shd w:val="clear" w:color="auto" w:fill="FFFFFF"/>
        <w:tabs>
          <w:tab w:val="left" w:pos="5197"/>
        </w:tabs>
        <w:spacing w:line="276" w:lineRule="auto"/>
        <w:contextualSpacing/>
        <w:jc w:val="both"/>
        <w:rPr>
          <w:rFonts w:ascii="Arial" w:hAnsi="Arial" w:cs="Arial"/>
          <w:color w:val="000000"/>
          <w:sz w:val="24"/>
          <w:szCs w:val="24"/>
          <w:lang w:eastAsia="es-CO"/>
        </w:rPr>
      </w:pPr>
    </w:p>
    <w:p w:rsidR="00D4517C" w:rsidRPr="005759B1" w:rsidRDefault="00D4517C" w:rsidP="008A6888">
      <w:pPr>
        <w:shd w:val="clear" w:color="auto" w:fill="FFFFFF"/>
        <w:tabs>
          <w:tab w:val="left" w:pos="5197"/>
        </w:tabs>
        <w:spacing w:line="276" w:lineRule="auto"/>
        <w:contextualSpacing/>
        <w:jc w:val="center"/>
        <w:rPr>
          <w:rFonts w:ascii="Arial" w:hAnsi="Arial" w:cs="Arial"/>
          <w:b/>
          <w:iCs/>
          <w:sz w:val="24"/>
          <w:szCs w:val="24"/>
        </w:rPr>
      </w:pPr>
      <w:r w:rsidRPr="005759B1">
        <w:rPr>
          <w:rFonts w:ascii="Arial" w:hAnsi="Arial" w:cs="Arial"/>
          <w:b/>
          <w:iCs/>
          <w:sz w:val="24"/>
          <w:szCs w:val="24"/>
        </w:rPr>
        <w:t>CONCLUSIÓN</w:t>
      </w:r>
    </w:p>
    <w:p w:rsidR="002B43FB" w:rsidRDefault="002B43FB" w:rsidP="001221CC">
      <w:pPr>
        <w:spacing w:line="276" w:lineRule="auto"/>
        <w:contextualSpacing/>
        <w:jc w:val="both"/>
        <w:rPr>
          <w:rFonts w:ascii="Arial" w:eastAsia="Times New Roman" w:hAnsi="Arial" w:cs="Times New Roman"/>
          <w:iCs/>
          <w:sz w:val="24"/>
          <w:szCs w:val="24"/>
          <w:lang w:val="es-ES_tradnl" w:eastAsia="es-ES"/>
        </w:rPr>
      </w:pPr>
    </w:p>
    <w:p w:rsidR="001D2569" w:rsidRDefault="002B43FB" w:rsidP="00F00D3D">
      <w:pPr>
        <w:shd w:val="clear" w:color="auto" w:fill="FFFFFF"/>
        <w:tabs>
          <w:tab w:val="left" w:pos="5197"/>
        </w:tabs>
        <w:spacing w:line="276" w:lineRule="auto"/>
        <w:contextualSpacing/>
        <w:jc w:val="both"/>
        <w:rPr>
          <w:rFonts w:ascii="Arial" w:eastAsia="Times New Roman" w:hAnsi="Arial" w:cs="Times New Roman"/>
          <w:iCs/>
          <w:sz w:val="24"/>
          <w:szCs w:val="24"/>
          <w:lang w:val="es-ES_tradnl" w:eastAsia="es-ES"/>
        </w:rPr>
      </w:pPr>
      <w:r w:rsidRPr="002B43FB">
        <w:rPr>
          <w:rFonts w:ascii="Arial" w:eastAsia="Times New Roman" w:hAnsi="Arial" w:cs="Times New Roman"/>
          <w:iCs/>
          <w:sz w:val="24"/>
          <w:szCs w:val="24"/>
          <w:lang w:val="es-ES_tradnl" w:eastAsia="es-ES"/>
        </w:rPr>
        <w:t xml:space="preserve">A tono con lo expuesto, la decisión revisada se </w:t>
      </w:r>
      <w:r w:rsidR="001D2569">
        <w:rPr>
          <w:rFonts w:ascii="Arial" w:eastAsia="Times New Roman" w:hAnsi="Arial" w:cs="Times New Roman"/>
          <w:iCs/>
          <w:sz w:val="24"/>
          <w:szCs w:val="24"/>
          <w:lang w:val="es-ES_tradnl" w:eastAsia="es-ES"/>
        </w:rPr>
        <w:t>confirmará en su integridad.</w:t>
      </w:r>
    </w:p>
    <w:p w:rsidR="001D2569" w:rsidRDefault="001D2569" w:rsidP="00F00D3D">
      <w:pPr>
        <w:shd w:val="clear" w:color="auto" w:fill="FFFFFF"/>
        <w:tabs>
          <w:tab w:val="left" w:pos="5197"/>
        </w:tabs>
        <w:spacing w:line="276" w:lineRule="auto"/>
        <w:contextualSpacing/>
        <w:jc w:val="both"/>
        <w:rPr>
          <w:rFonts w:ascii="Arial" w:eastAsia="Times New Roman" w:hAnsi="Arial" w:cs="Times New Roman"/>
          <w:iCs/>
          <w:sz w:val="24"/>
          <w:szCs w:val="24"/>
          <w:lang w:val="es-ES_tradnl" w:eastAsia="es-ES"/>
        </w:rPr>
      </w:pPr>
    </w:p>
    <w:p w:rsidR="00F00D3D" w:rsidRDefault="001D2569" w:rsidP="00F00D3D">
      <w:pPr>
        <w:shd w:val="clear" w:color="auto" w:fill="FFFFFF"/>
        <w:tabs>
          <w:tab w:val="left" w:pos="5197"/>
        </w:tabs>
        <w:spacing w:line="276"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C</w:t>
      </w:r>
      <w:r w:rsidR="00F00D3D">
        <w:rPr>
          <w:rFonts w:ascii="Arial" w:hAnsi="Arial" w:cs="Arial"/>
          <w:color w:val="000000"/>
          <w:sz w:val="24"/>
          <w:szCs w:val="24"/>
          <w:lang w:eastAsia="es-CO"/>
        </w:rPr>
        <w:t xml:space="preserve">ostas en </w:t>
      </w:r>
      <w:r>
        <w:rPr>
          <w:rFonts w:ascii="Arial" w:hAnsi="Arial" w:cs="Arial"/>
          <w:color w:val="000000"/>
          <w:sz w:val="24"/>
          <w:szCs w:val="24"/>
          <w:lang w:val="es-CO" w:eastAsia="es-CO"/>
        </w:rPr>
        <w:t xml:space="preserve">esta </w:t>
      </w:r>
      <w:r w:rsidR="00A40AE2">
        <w:rPr>
          <w:rFonts w:ascii="Arial" w:hAnsi="Arial" w:cs="Arial"/>
          <w:color w:val="000000"/>
          <w:sz w:val="24"/>
          <w:szCs w:val="24"/>
          <w:lang w:eastAsia="es-CO"/>
        </w:rPr>
        <w:t>instancia</w:t>
      </w:r>
      <w:r w:rsidR="00F00D3D">
        <w:rPr>
          <w:rFonts w:ascii="Arial" w:hAnsi="Arial" w:cs="Arial"/>
          <w:color w:val="000000"/>
          <w:sz w:val="24"/>
          <w:szCs w:val="24"/>
          <w:lang w:eastAsia="es-CO"/>
        </w:rPr>
        <w:t xml:space="preserve"> a cargo de la parte actora </w:t>
      </w:r>
      <w:r w:rsidR="006761D6">
        <w:rPr>
          <w:rFonts w:ascii="Arial" w:hAnsi="Arial" w:cs="Arial"/>
          <w:color w:val="000000"/>
          <w:sz w:val="24"/>
          <w:szCs w:val="24"/>
          <w:lang w:eastAsia="es-CO"/>
        </w:rPr>
        <w:t xml:space="preserve">y </w:t>
      </w:r>
      <w:r w:rsidR="00F00D3D">
        <w:rPr>
          <w:rFonts w:ascii="Arial" w:hAnsi="Arial" w:cs="Arial"/>
          <w:color w:val="000000"/>
          <w:sz w:val="24"/>
          <w:szCs w:val="24"/>
          <w:lang w:eastAsia="es-CO"/>
        </w:rPr>
        <w:t xml:space="preserve">en favor de </w:t>
      </w:r>
      <w:proofErr w:type="spellStart"/>
      <w:r w:rsidR="00F00D3D">
        <w:rPr>
          <w:rFonts w:ascii="Arial" w:hAnsi="Arial" w:cs="Arial"/>
          <w:color w:val="000000"/>
          <w:sz w:val="24"/>
          <w:szCs w:val="24"/>
          <w:lang w:eastAsia="es-CO"/>
        </w:rPr>
        <w:t>Colpensiones</w:t>
      </w:r>
      <w:proofErr w:type="spellEnd"/>
      <w:r>
        <w:rPr>
          <w:rFonts w:ascii="Arial" w:hAnsi="Arial" w:cs="Arial"/>
          <w:color w:val="000000"/>
          <w:sz w:val="24"/>
          <w:szCs w:val="24"/>
          <w:lang w:eastAsia="es-CO"/>
        </w:rPr>
        <w:t xml:space="preserve">, dada la </w:t>
      </w:r>
      <w:proofErr w:type="spellStart"/>
      <w:r>
        <w:rPr>
          <w:rFonts w:ascii="Arial" w:hAnsi="Arial" w:cs="Arial"/>
          <w:color w:val="000000"/>
          <w:sz w:val="24"/>
          <w:szCs w:val="24"/>
          <w:lang w:eastAsia="es-CO"/>
        </w:rPr>
        <w:t>improsperidad</w:t>
      </w:r>
      <w:proofErr w:type="spellEnd"/>
      <w:r>
        <w:rPr>
          <w:rFonts w:ascii="Arial" w:hAnsi="Arial" w:cs="Arial"/>
          <w:color w:val="000000"/>
          <w:sz w:val="24"/>
          <w:szCs w:val="24"/>
          <w:lang w:eastAsia="es-CO"/>
        </w:rPr>
        <w:t xml:space="preserve"> de la alzada</w:t>
      </w:r>
      <w:r w:rsidR="00F00D3D">
        <w:rPr>
          <w:rFonts w:ascii="Arial" w:hAnsi="Arial" w:cs="Arial"/>
          <w:color w:val="000000"/>
          <w:sz w:val="24"/>
          <w:szCs w:val="24"/>
          <w:lang w:eastAsia="es-CO"/>
        </w:rPr>
        <w:t xml:space="preserve"> (art. 365 Nº</w:t>
      </w:r>
      <w:r>
        <w:rPr>
          <w:rFonts w:ascii="Arial" w:hAnsi="Arial" w:cs="Arial"/>
          <w:color w:val="000000"/>
          <w:sz w:val="24"/>
          <w:szCs w:val="24"/>
          <w:lang w:eastAsia="es-CO"/>
        </w:rPr>
        <w:t xml:space="preserve"> </w:t>
      </w:r>
      <w:r w:rsidR="00F00D3D">
        <w:rPr>
          <w:rFonts w:ascii="Arial" w:hAnsi="Arial" w:cs="Arial"/>
          <w:color w:val="000000"/>
          <w:sz w:val="24"/>
          <w:szCs w:val="24"/>
          <w:lang w:eastAsia="es-CO"/>
        </w:rPr>
        <w:t>1 y 4 CGP).</w:t>
      </w:r>
    </w:p>
    <w:p w:rsidR="001D2569" w:rsidRDefault="001D2569" w:rsidP="00F00D3D">
      <w:pPr>
        <w:shd w:val="clear" w:color="auto" w:fill="FFFFFF"/>
        <w:tabs>
          <w:tab w:val="left" w:pos="5197"/>
        </w:tabs>
        <w:spacing w:line="276" w:lineRule="auto"/>
        <w:contextualSpacing/>
        <w:jc w:val="both"/>
        <w:rPr>
          <w:rFonts w:ascii="Arial" w:hAnsi="Arial" w:cs="Arial"/>
          <w:color w:val="000000"/>
          <w:sz w:val="24"/>
          <w:szCs w:val="24"/>
          <w:lang w:eastAsia="es-CO"/>
        </w:rPr>
      </w:pPr>
    </w:p>
    <w:p w:rsidR="00D4517C" w:rsidRPr="005759B1" w:rsidRDefault="00D4517C" w:rsidP="00F00D3D">
      <w:pPr>
        <w:shd w:val="clear" w:color="auto" w:fill="FFFFFF"/>
        <w:tabs>
          <w:tab w:val="left" w:pos="5197"/>
        </w:tabs>
        <w:spacing w:line="276" w:lineRule="auto"/>
        <w:contextualSpacing/>
        <w:jc w:val="center"/>
        <w:rPr>
          <w:rFonts w:ascii="Arial" w:hAnsi="Arial" w:cs="Arial"/>
          <w:b/>
          <w:sz w:val="24"/>
          <w:szCs w:val="24"/>
        </w:rPr>
      </w:pPr>
      <w:r w:rsidRPr="005759B1">
        <w:rPr>
          <w:rFonts w:ascii="Arial" w:hAnsi="Arial" w:cs="Arial"/>
          <w:b/>
          <w:sz w:val="24"/>
          <w:szCs w:val="24"/>
        </w:rPr>
        <w:t>DECISIÓN</w:t>
      </w:r>
    </w:p>
    <w:p w:rsidR="00D4517C" w:rsidRPr="001A1834" w:rsidRDefault="00D4517C" w:rsidP="00775732">
      <w:pPr>
        <w:pStyle w:val="Textoindependiente"/>
        <w:spacing w:line="276" w:lineRule="auto"/>
        <w:contextualSpacing/>
        <w:rPr>
          <w:rFonts w:cs="Arial"/>
          <w:sz w:val="24"/>
          <w:szCs w:val="24"/>
        </w:rPr>
      </w:pPr>
    </w:p>
    <w:p w:rsidR="00D4517C" w:rsidRPr="002A1103" w:rsidRDefault="00D4517C" w:rsidP="001221CC">
      <w:pPr>
        <w:widowControl w:val="0"/>
        <w:autoSpaceDE w:val="0"/>
        <w:autoSpaceDN w:val="0"/>
        <w:adjustRightInd w:val="0"/>
        <w:spacing w:line="276" w:lineRule="auto"/>
        <w:contextualSpacing/>
        <w:jc w:val="both"/>
        <w:rPr>
          <w:rFonts w:ascii="Arial" w:hAnsi="Arial" w:cs="Arial"/>
          <w:sz w:val="24"/>
          <w:szCs w:val="24"/>
        </w:rPr>
      </w:pPr>
      <w:r w:rsidRPr="001A1834">
        <w:rPr>
          <w:rFonts w:ascii="Arial" w:hAnsi="Arial" w:cs="Arial"/>
          <w:sz w:val="24"/>
          <w:szCs w:val="24"/>
        </w:rPr>
        <w:t xml:space="preserve">En mérito de lo expuesto, la </w:t>
      </w:r>
      <w:r w:rsidRPr="001A1834">
        <w:rPr>
          <w:rFonts w:ascii="Arial" w:hAnsi="Arial" w:cs="Arial"/>
          <w:b/>
          <w:sz w:val="24"/>
          <w:szCs w:val="24"/>
        </w:rPr>
        <w:t>Sala</w:t>
      </w:r>
      <w:r w:rsidR="007602CC">
        <w:rPr>
          <w:rFonts w:ascii="Arial" w:hAnsi="Arial" w:cs="Arial"/>
          <w:b/>
          <w:sz w:val="24"/>
          <w:szCs w:val="24"/>
        </w:rPr>
        <w:t xml:space="preserve"> </w:t>
      </w:r>
      <w:r w:rsidR="001D2569">
        <w:rPr>
          <w:rFonts w:ascii="Arial" w:hAnsi="Arial" w:cs="Arial"/>
          <w:b/>
          <w:sz w:val="24"/>
          <w:szCs w:val="24"/>
        </w:rPr>
        <w:t xml:space="preserve">Segunda </w:t>
      </w:r>
      <w:r w:rsidRPr="001A1834">
        <w:rPr>
          <w:rFonts w:ascii="Arial" w:hAnsi="Arial" w:cs="Arial"/>
          <w:b/>
          <w:sz w:val="24"/>
          <w:szCs w:val="24"/>
        </w:rPr>
        <w:t>de Decisión Laboral del Tribunal Superior de</w:t>
      </w:r>
      <w:r w:rsidR="00221C34">
        <w:rPr>
          <w:rFonts w:ascii="Arial" w:hAnsi="Arial" w:cs="Arial"/>
          <w:b/>
          <w:sz w:val="24"/>
          <w:szCs w:val="24"/>
        </w:rPr>
        <w:t>l Distrito Judicial de</w:t>
      </w:r>
      <w:r w:rsidRPr="001A1834">
        <w:rPr>
          <w:rFonts w:ascii="Arial" w:hAnsi="Arial" w:cs="Arial"/>
          <w:b/>
          <w:sz w:val="24"/>
          <w:szCs w:val="24"/>
        </w:rPr>
        <w:t xml:space="preserve"> Pereira</w:t>
      </w:r>
      <w:r w:rsidRPr="001A1834">
        <w:rPr>
          <w:rFonts w:ascii="Arial" w:hAnsi="Arial" w:cs="Arial"/>
          <w:sz w:val="24"/>
          <w:szCs w:val="24"/>
        </w:rPr>
        <w:t xml:space="preserve">, administrando justicia en nombre de la </w:t>
      </w:r>
      <w:r w:rsidRPr="001A1834">
        <w:rPr>
          <w:rFonts w:ascii="Arial" w:hAnsi="Arial" w:cs="Arial"/>
          <w:sz w:val="24"/>
          <w:szCs w:val="24"/>
        </w:rPr>
        <w:lastRenderedPageBreak/>
        <w:t xml:space="preserve">República y por autoridad de la ley, </w:t>
      </w:r>
    </w:p>
    <w:p w:rsidR="00D4517C" w:rsidRDefault="00D4517C" w:rsidP="001221CC">
      <w:pPr>
        <w:widowControl w:val="0"/>
        <w:autoSpaceDE w:val="0"/>
        <w:autoSpaceDN w:val="0"/>
        <w:adjustRightInd w:val="0"/>
        <w:spacing w:line="276" w:lineRule="auto"/>
        <w:contextualSpacing/>
        <w:jc w:val="center"/>
        <w:rPr>
          <w:rFonts w:ascii="Arial" w:hAnsi="Arial" w:cs="Arial"/>
          <w:b/>
          <w:sz w:val="24"/>
          <w:szCs w:val="24"/>
        </w:rPr>
      </w:pPr>
      <w:r w:rsidRPr="001A1834">
        <w:rPr>
          <w:rFonts w:ascii="Arial" w:hAnsi="Arial" w:cs="Arial"/>
          <w:b/>
          <w:sz w:val="24"/>
          <w:szCs w:val="24"/>
        </w:rPr>
        <w:t>RESUELVE</w:t>
      </w:r>
    </w:p>
    <w:p w:rsidR="00D4517C" w:rsidRDefault="00D4517C" w:rsidP="001221CC">
      <w:pPr>
        <w:widowControl w:val="0"/>
        <w:autoSpaceDE w:val="0"/>
        <w:autoSpaceDN w:val="0"/>
        <w:adjustRightInd w:val="0"/>
        <w:spacing w:line="276" w:lineRule="auto"/>
        <w:contextualSpacing/>
        <w:jc w:val="center"/>
        <w:rPr>
          <w:rFonts w:ascii="Arial" w:hAnsi="Arial" w:cs="Arial"/>
          <w:b/>
          <w:sz w:val="24"/>
          <w:szCs w:val="24"/>
        </w:rPr>
      </w:pPr>
    </w:p>
    <w:p w:rsidR="005E59B2" w:rsidRPr="002B43FB" w:rsidRDefault="002B43FB" w:rsidP="001221CC">
      <w:pPr>
        <w:widowControl w:val="0"/>
        <w:autoSpaceDE w:val="0"/>
        <w:autoSpaceDN w:val="0"/>
        <w:adjustRightInd w:val="0"/>
        <w:spacing w:line="276" w:lineRule="auto"/>
        <w:contextualSpacing/>
        <w:jc w:val="both"/>
        <w:rPr>
          <w:rFonts w:ascii="Arial" w:hAnsi="Arial" w:cs="Arial"/>
          <w:bCs/>
          <w:iCs/>
          <w:sz w:val="24"/>
          <w:szCs w:val="24"/>
        </w:rPr>
      </w:pPr>
      <w:r w:rsidRPr="002B43FB">
        <w:rPr>
          <w:rFonts w:ascii="Arial" w:hAnsi="Arial" w:cs="Arial"/>
          <w:b/>
          <w:sz w:val="24"/>
          <w:szCs w:val="24"/>
          <w:u w:val="single"/>
        </w:rPr>
        <w:t>PRIMERO</w:t>
      </w:r>
      <w:r w:rsidRPr="002B43FB">
        <w:rPr>
          <w:rFonts w:ascii="Arial" w:hAnsi="Arial" w:cs="Arial"/>
          <w:b/>
          <w:sz w:val="24"/>
          <w:szCs w:val="24"/>
        </w:rPr>
        <w:t xml:space="preserve">: </w:t>
      </w:r>
      <w:r w:rsidR="001D2569">
        <w:rPr>
          <w:rFonts w:ascii="Arial" w:hAnsi="Arial" w:cs="Arial"/>
          <w:b/>
          <w:sz w:val="24"/>
          <w:szCs w:val="24"/>
        </w:rPr>
        <w:t xml:space="preserve">CONFIRMAR </w:t>
      </w:r>
      <w:r w:rsidRPr="002B43FB">
        <w:rPr>
          <w:rFonts w:ascii="Arial" w:hAnsi="Arial" w:cs="Arial"/>
          <w:sz w:val="24"/>
          <w:szCs w:val="24"/>
        </w:rPr>
        <w:t xml:space="preserve">la sentencia proferida el </w:t>
      </w:r>
      <w:r w:rsidR="001D2569">
        <w:rPr>
          <w:rFonts w:ascii="Arial" w:hAnsi="Arial" w:cs="Arial"/>
          <w:sz w:val="24"/>
          <w:szCs w:val="24"/>
        </w:rPr>
        <w:t xml:space="preserve">12 </w:t>
      </w:r>
      <w:r w:rsidRPr="002B43FB">
        <w:rPr>
          <w:rFonts w:ascii="Arial" w:hAnsi="Arial" w:cs="Arial"/>
          <w:sz w:val="24"/>
          <w:szCs w:val="24"/>
        </w:rPr>
        <w:t xml:space="preserve">de </w:t>
      </w:r>
      <w:r w:rsidR="001D2569">
        <w:rPr>
          <w:rFonts w:ascii="Arial" w:hAnsi="Arial" w:cs="Arial"/>
          <w:sz w:val="24"/>
          <w:szCs w:val="24"/>
        </w:rPr>
        <w:t xml:space="preserve">octubre </w:t>
      </w:r>
      <w:r w:rsidRPr="002B43FB">
        <w:rPr>
          <w:rFonts w:ascii="Arial" w:hAnsi="Arial" w:cs="Arial"/>
          <w:sz w:val="24"/>
          <w:szCs w:val="24"/>
        </w:rPr>
        <w:t>de 201</w:t>
      </w:r>
      <w:r>
        <w:rPr>
          <w:rFonts w:ascii="Arial" w:hAnsi="Arial" w:cs="Arial"/>
          <w:sz w:val="24"/>
          <w:szCs w:val="24"/>
        </w:rPr>
        <w:t>7</w:t>
      </w:r>
      <w:r w:rsidRPr="002B43FB">
        <w:rPr>
          <w:rFonts w:ascii="Arial" w:hAnsi="Arial" w:cs="Arial"/>
          <w:sz w:val="24"/>
          <w:szCs w:val="24"/>
        </w:rPr>
        <w:t xml:space="preserve"> por el Juzgado </w:t>
      </w:r>
      <w:r w:rsidR="001D2569">
        <w:rPr>
          <w:rFonts w:ascii="Arial" w:hAnsi="Arial" w:cs="Arial"/>
          <w:sz w:val="24"/>
          <w:szCs w:val="24"/>
        </w:rPr>
        <w:t xml:space="preserve">Segundo </w:t>
      </w:r>
      <w:r w:rsidRPr="002B43FB">
        <w:rPr>
          <w:rFonts w:ascii="Arial" w:hAnsi="Arial" w:cs="Arial"/>
          <w:sz w:val="24"/>
          <w:szCs w:val="24"/>
        </w:rPr>
        <w:t xml:space="preserve">Laboral del Circuito de Pereira, dentro del proceso ordinario laboral propuesto por </w:t>
      </w:r>
      <w:r w:rsidR="00167DDA">
        <w:rPr>
          <w:rFonts w:ascii="Arial" w:hAnsi="Arial" w:cs="Arial"/>
          <w:sz w:val="24"/>
          <w:szCs w:val="24"/>
        </w:rPr>
        <w:t>el</w:t>
      </w:r>
      <w:r w:rsidRPr="002B43FB">
        <w:rPr>
          <w:rFonts w:ascii="Arial" w:hAnsi="Arial" w:cs="Arial"/>
          <w:sz w:val="24"/>
          <w:szCs w:val="24"/>
        </w:rPr>
        <w:t xml:space="preserve"> señor </w:t>
      </w:r>
      <w:r w:rsidR="00AC2B97">
        <w:rPr>
          <w:rFonts w:ascii="Arial" w:hAnsi="Arial" w:cs="Arial"/>
          <w:b/>
          <w:sz w:val="24"/>
          <w:szCs w:val="24"/>
        </w:rPr>
        <w:t>Jorge Luis Londoño Marulanda</w:t>
      </w:r>
      <w:r w:rsidR="000A1B84">
        <w:rPr>
          <w:rFonts w:ascii="Arial" w:hAnsi="Arial" w:cs="Arial"/>
          <w:b/>
          <w:sz w:val="24"/>
          <w:szCs w:val="24"/>
        </w:rPr>
        <w:t xml:space="preserve"> </w:t>
      </w:r>
      <w:r w:rsidRPr="002B43FB">
        <w:rPr>
          <w:rFonts w:ascii="Arial" w:hAnsi="Arial" w:cs="Arial"/>
          <w:b/>
          <w:sz w:val="24"/>
          <w:szCs w:val="24"/>
        </w:rPr>
        <w:t xml:space="preserve"> </w:t>
      </w:r>
      <w:r w:rsidRPr="002B43FB">
        <w:rPr>
          <w:rFonts w:ascii="Arial" w:hAnsi="Arial" w:cs="Arial"/>
          <w:sz w:val="24"/>
          <w:szCs w:val="24"/>
        </w:rPr>
        <w:t xml:space="preserve">en contra de la </w:t>
      </w:r>
      <w:r w:rsidR="005E59B2">
        <w:rPr>
          <w:rFonts w:ascii="Arial" w:hAnsi="Arial" w:cs="Arial"/>
          <w:b/>
          <w:sz w:val="24"/>
          <w:szCs w:val="24"/>
        </w:rPr>
        <w:t>Administradora Colombiana de Pension</w:t>
      </w:r>
      <w:r w:rsidR="001D2569">
        <w:rPr>
          <w:rFonts w:ascii="Arial" w:hAnsi="Arial" w:cs="Arial"/>
          <w:b/>
          <w:sz w:val="24"/>
          <w:szCs w:val="24"/>
        </w:rPr>
        <w:t>es –</w:t>
      </w:r>
      <w:r w:rsidR="005E59B2">
        <w:rPr>
          <w:rFonts w:ascii="Arial" w:hAnsi="Arial" w:cs="Arial"/>
          <w:b/>
          <w:sz w:val="24"/>
          <w:szCs w:val="24"/>
        </w:rPr>
        <w:t>C</w:t>
      </w:r>
      <w:r w:rsidR="001D2569">
        <w:rPr>
          <w:rFonts w:ascii="Arial" w:hAnsi="Arial" w:cs="Arial"/>
          <w:b/>
          <w:sz w:val="24"/>
          <w:szCs w:val="24"/>
        </w:rPr>
        <w:t>olpensiones-</w:t>
      </w:r>
      <w:r w:rsidRPr="002B43FB">
        <w:rPr>
          <w:rFonts w:ascii="Arial" w:hAnsi="Arial" w:cs="Arial"/>
          <w:bCs/>
          <w:sz w:val="24"/>
          <w:szCs w:val="24"/>
        </w:rPr>
        <w:t>, conforme a lo exp</w:t>
      </w:r>
      <w:r w:rsidRPr="002B43FB">
        <w:rPr>
          <w:rFonts w:ascii="Arial" w:hAnsi="Arial" w:cs="Arial"/>
          <w:bCs/>
          <w:iCs/>
          <w:sz w:val="24"/>
          <w:szCs w:val="24"/>
        </w:rPr>
        <w:t>uesto en precedencia</w:t>
      </w:r>
      <w:r w:rsidR="00C00368">
        <w:rPr>
          <w:rFonts w:ascii="Arial" w:hAnsi="Arial" w:cs="Arial"/>
          <w:bCs/>
          <w:iCs/>
          <w:sz w:val="24"/>
          <w:szCs w:val="24"/>
        </w:rPr>
        <w:t>.</w:t>
      </w:r>
    </w:p>
    <w:p w:rsidR="002B43FB" w:rsidRPr="002B43FB" w:rsidRDefault="002B43FB" w:rsidP="001221CC">
      <w:pPr>
        <w:pStyle w:val="Sinespaciado"/>
        <w:spacing w:line="276" w:lineRule="auto"/>
        <w:contextualSpacing/>
        <w:jc w:val="both"/>
        <w:rPr>
          <w:rFonts w:ascii="Arial" w:hAnsi="Arial" w:cs="Arial"/>
          <w:szCs w:val="24"/>
          <w:lang w:val="es-ES"/>
        </w:rPr>
      </w:pPr>
      <w:r w:rsidRPr="002B43FB">
        <w:rPr>
          <w:rFonts w:ascii="Arial" w:hAnsi="Arial" w:cs="Arial"/>
          <w:b/>
          <w:bCs/>
          <w:iCs/>
          <w:szCs w:val="24"/>
          <w:u w:val="single"/>
        </w:rPr>
        <w:t>SEGUNDO</w:t>
      </w:r>
      <w:r w:rsidRPr="002B43FB">
        <w:rPr>
          <w:rFonts w:ascii="Arial" w:hAnsi="Arial" w:cs="Arial"/>
          <w:b/>
          <w:bCs/>
          <w:iCs/>
          <w:szCs w:val="24"/>
        </w:rPr>
        <w:t>:</w:t>
      </w:r>
      <w:r w:rsidR="00A057A8">
        <w:rPr>
          <w:rFonts w:ascii="Arial" w:hAnsi="Arial" w:cs="Arial"/>
          <w:b/>
          <w:bCs/>
          <w:iCs/>
          <w:szCs w:val="24"/>
        </w:rPr>
        <w:t xml:space="preserve"> </w:t>
      </w:r>
      <w:r w:rsidR="006761D6">
        <w:rPr>
          <w:rFonts w:ascii="Arial" w:hAnsi="Arial" w:cs="Arial"/>
          <w:b/>
          <w:bCs/>
          <w:iCs/>
          <w:szCs w:val="24"/>
        </w:rPr>
        <w:t xml:space="preserve">CONDENAR </w:t>
      </w:r>
      <w:r w:rsidR="006761D6" w:rsidRPr="006F0020">
        <w:rPr>
          <w:rFonts w:ascii="Arial" w:hAnsi="Arial" w:cs="Arial"/>
          <w:bCs/>
          <w:iCs/>
          <w:szCs w:val="24"/>
        </w:rPr>
        <w:t xml:space="preserve">en </w:t>
      </w:r>
      <w:r w:rsidR="00A057A8" w:rsidRPr="006F0020">
        <w:rPr>
          <w:rFonts w:ascii="Arial" w:hAnsi="Arial" w:cs="Arial"/>
          <w:bCs/>
          <w:iCs/>
          <w:szCs w:val="24"/>
        </w:rPr>
        <w:t>costas</w:t>
      </w:r>
      <w:r w:rsidR="00A057A8">
        <w:rPr>
          <w:rFonts w:ascii="Arial" w:hAnsi="Arial" w:cs="Arial"/>
          <w:szCs w:val="24"/>
          <w:lang w:val="es-ES"/>
        </w:rPr>
        <w:t xml:space="preserve"> </w:t>
      </w:r>
      <w:r w:rsidRPr="002B43FB">
        <w:rPr>
          <w:rFonts w:ascii="Arial" w:hAnsi="Arial" w:cs="Arial"/>
          <w:szCs w:val="24"/>
          <w:lang w:val="es-ES"/>
        </w:rPr>
        <w:t xml:space="preserve">en </w:t>
      </w:r>
      <w:r w:rsidR="00221C34">
        <w:rPr>
          <w:rFonts w:ascii="Arial" w:hAnsi="Arial" w:cs="Arial"/>
          <w:szCs w:val="24"/>
          <w:lang w:val="es-ES"/>
        </w:rPr>
        <w:t xml:space="preserve">esta </w:t>
      </w:r>
      <w:r w:rsidR="000A1B84">
        <w:rPr>
          <w:rFonts w:ascii="Arial" w:hAnsi="Arial" w:cs="Arial"/>
          <w:szCs w:val="24"/>
          <w:lang w:val="es-ES"/>
        </w:rPr>
        <w:t xml:space="preserve">instancia a </w:t>
      </w:r>
      <w:r w:rsidR="006761D6">
        <w:rPr>
          <w:rFonts w:ascii="Arial" w:hAnsi="Arial" w:cs="Arial"/>
          <w:szCs w:val="24"/>
          <w:lang w:val="es-ES"/>
        </w:rPr>
        <w:t xml:space="preserve">la </w:t>
      </w:r>
      <w:r w:rsidR="000A1B84">
        <w:rPr>
          <w:rFonts w:ascii="Arial" w:hAnsi="Arial" w:cs="Arial"/>
          <w:szCs w:val="24"/>
          <w:lang w:val="es-ES"/>
        </w:rPr>
        <w:t xml:space="preserve">parte demandante </w:t>
      </w:r>
      <w:r w:rsidR="006761D6">
        <w:rPr>
          <w:rFonts w:ascii="Arial" w:hAnsi="Arial" w:cs="Arial"/>
          <w:szCs w:val="24"/>
          <w:lang w:val="es-ES"/>
        </w:rPr>
        <w:t>en</w:t>
      </w:r>
      <w:r w:rsidR="000A1B84">
        <w:rPr>
          <w:rFonts w:ascii="Arial" w:hAnsi="Arial" w:cs="Arial"/>
          <w:szCs w:val="24"/>
          <w:lang w:val="es-ES"/>
        </w:rPr>
        <w:t xml:space="preserve"> favor de la demandada</w:t>
      </w:r>
      <w:r w:rsidR="001D2569">
        <w:rPr>
          <w:rFonts w:ascii="Arial" w:hAnsi="Arial" w:cs="Arial"/>
          <w:szCs w:val="24"/>
          <w:lang w:val="es-ES"/>
        </w:rPr>
        <w:t>, según lo dicho.</w:t>
      </w:r>
    </w:p>
    <w:p w:rsidR="002B43FB" w:rsidRPr="002B43FB" w:rsidRDefault="002B43FB" w:rsidP="001221CC">
      <w:pPr>
        <w:pStyle w:val="Sinespaciado"/>
        <w:spacing w:line="276" w:lineRule="auto"/>
        <w:contextualSpacing/>
        <w:rPr>
          <w:rFonts w:ascii="Arial" w:hAnsi="Arial" w:cs="Arial"/>
          <w:szCs w:val="24"/>
          <w:lang w:val="es-ES"/>
        </w:rPr>
      </w:pPr>
    </w:p>
    <w:p w:rsidR="002B43FB" w:rsidRPr="002B43FB" w:rsidRDefault="002B43FB" w:rsidP="001221CC">
      <w:pPr>
        <w:pStyle w:val="Sinespaciado"/>
        <w:spacing w:line="276" w:lineRule="auto"/>
        <w:contextualSpacing/>
        <w:rPr>
          <w:rFonts w:ascii="Arial" w:hAnsi="Arial" w:cs="Arial"/>
          <w:szCs w:val="24"/>
          <w:lang w:val="es-ES"/>
        </w:rPr>
      </w:pPr>
      <w:r w:rsidRPr="002B43FB">
        <w:rPr>
          <w:rFonts w:ascii="Arial" w:hAnsi="Arial" w:cs="Arial"/>
          <w:szCs w:val="24"/>
          <w:lang w:val="es-ES"/>
        </w:rPr>
        <w:t>Notificación surtida en estrados.</w:t>
      </w:r>
    </w:p>
    <w:p w:rsidR="002B43FB" w:rsidRPr="002B43FB" w:rsidRDefault="002B43FB" w:rsidP="001221CC">
      <w:pPr>
        <w:pStyle w:val="Sinespaciado"/>
        <w:spacing w:line="276" w:lineRule="auto"/>
        <w:contextualSpacing/>
        <w:rPr>
          <w:rFonts w:ascii="Arial" w:hAnsi="Arial" w:cs="Arial"/>
          <w:szCs w:val="24"/>
          <w:lang w:val="es-ES"/>
        </w:rPr>
      </w:pPr>
    </w:p>
    <w:p w:rsidR="002B43FB" w:rsidRPr="002B43FB" w:rsidRDefault="002B43FB" w:rsidP="001221CC">
      <w:pPr>
        <w:pStyle w:val="Sinespaciado"/>
        <w:spacing w:line="276" w:lineRule="auto"/>
        <w:contextualSpacing/>
        <w:rPr>
          <w:rFonts w:ascii="Arial" w:hAnsi="Arial" w:cs="Arial"/>
          <w:szCs w:val="24"/>
          <w:lang w:val="es-ES"/>
        </w:rPr>
      </w:pPr>
      <w:r w:rsidRPr="002B43FB">
        <w:rPr>
          <w:rFonts w:ascii="Arial" w:hAnsi="Arial" w:cs="Arial"/>
          <w:szCs w:val="24"/>
          <w:lang w:val="es-ES"/>
        </w:rPr>
        <w:t>No siendo otro el objeto de la presente audiencia, se eleva y firma esta acta por las personas que han intervenido.</w:t>
      </w:r>
    </w:p>
    <w:p w:rsidR="002B43FB" w:rsidRPr="002B43FB" w:rsidRDefault="005E59B2" w:rsidP="001221CC">
      <w:pPr>
        <w:pStyle w:val="Sinespaciado"/>
        <w:tabs>
          <w:tab w:val="left" w:pos="7980"/>
        </w:tabs>
        <w:spacing w:line="276" w:lineRule="auto"/>
        <w:contextualSpacing/>
        <w:rPr>
          <w:rFonts w:ascii="Arial" w:hAnsi="Arial" w:cs="Arial"/>
          <w:szCs w:val="24"/>
          <w:lang w:val="es-ES"/>
        </w:rPr>
      </w:pPr>
      <w:r>
        <w:rPr>
          <w:rFonts w:ascii="Arial" w:hAnsi="Arial" w:cs="Arial"/>
          <w:szCs w:val="24"/>
          <w:lang w:val="es-ES"/>
        </w:rPr>
        <w:tab/>
      </w:r>
    </w:p>
    <w:p w:rsidR="002B43FB" w:rsidRPr="002B43FB" w:rsidRDefault="002B43FB" w:rsidP="001221CC">
      <w:pPr>
        <w:pStyle w:val="Sinespaciado"/>
        <w:spacing w:line="276" w:lineRule="auto"/>
        <w:contextualSpacing/>
        <w:rPr>
          <w:rFonts w:ascii="Arial" w:hAnsi="Arial" w:cs="Arial"/>
          <w:szCs w:val="24"/>
          <w:lang w:val="es-ES"/>
        </w:rPr>
      </w:pPr>
      <w:r w:rsidRPr="002B43FB">
        <w:rPr>
          <w:rFonts w:ascii="Arial" w:hAnsi="Arial" w:cs="Arial"/>
          <w:szCs w:val="24"/>
          <w:lang w:val="es-ES"/>
        </w:rPr>
        <w:t>Quienes integran la Sala,</w:t>
      </w:r>
    </w:p>
    <w:p w:rsidR="00FA6227" w:rsidRDefault="00FA6227" w:rsidP="001221CC">
      <w:pPr>
        <w:widowControl w:val="0"/>
        <w:autoSpaceDE w:val="0"/>
        <w:autoSpaceDN w:val="0"/>
        <w:adjustRightInd w:val="0"/>
        <w:spacing w:line="276" w:lineRule="auto"/>
        <w:contextualSpacing/>
        <w:jc w:val="both"/>
        <w:rPr>
          <w:rFonts w:ascii="Arial" w:hAnsi="Arial" w:cs="Arial"/>
          <w:szCs w:val="24"/>
        </w:rPr>
      </w:pPr>
    </w:p>
    <w:p w:rsidR="003B46BF" w:rsidRDefault="003B46BF" w:rsidP="001221CC">
      <w:pPr>
        <w:widowControl w:val="0"/>
        <w:autoSpaceDE w:val="0"/>
        <w:autoSpaceDN w:val="0"/>
        <w:adjustRightInd w:val="0"/>
        <w:spacing w:line="276" w:lineRule="auto"/>
        <w:contextualSpacing/>
        <w:jc w:val="both"/>
        <w:rPr>
          <w:rFonts w:ascii="Arial" w:hAnsi="Arial" w:cs="Arial"/>
          <w:szCs w:val="24"/>
        </w:rPr>
      </w:pPr>
    </w:p>
    <w:p w:rsidR="00D4517C" w:rsidRPr="00D578CB" w:rsidRDefault="00D4517C" w:rsidP="001221CC">
      <w:pPr>
        <w:pStyle w:val="Sinespaciado"/>
        <w:spacing w:line="276" w:lineRule="auto"/>
        <w:contextualSpacing/>
        <w:jc w:val="center"/>
        <w:rPr>
          <w:rFonts w:ascii="Arial" w:hAnsi="Arial" w:cs="Arial"/>
          <w:b/>
          <w:szCs w:val="24"/>
          <w:lang w:val="es-ES"/>
        </w:rPr>
      </w:pPr>
      <w:r>
        <w:rPr>
          <w:rFonts w:ascii="Arial" w:hAnsi="Arial" w:cs="Arial"/>
          <w:b/>
          <w:szCs w:val="24"/>
          <w:lang w:val="es-ES"/>
        </w:rPr>
        <w:t>OLGA LUCÍA HOYOS SEPÚLVEDA</w:t>
      </w:r>
    </w:p>
    <w:p w:rsidR="00D4517C" w:rsidRPr="002A1103" w:rsidRDefault="00D4517C" w:rsidP="001221CC">
      <w:pPr>
        <w:pStyle w:val="Sinespaciado"/>
        <w:spacing w:line="276" w:lineRule="auto"/>
        <w:contextualSpacing/>
        <w:jc w:val="center"/>
        <w:rPr>
          <w:rFonts w:ascii="Arial" w:hAnsi="Arial" w:cs="Arial"/>
          <w:szCs w:val="24"/>
          <w:lang w:val="es-ES"/>
        </w:rPr>
      </w:pPr>
      <w:r w:rsidRPr="00D578CB">
        <w:rPr>
          <w:rFonts w:ascii="Arial" w:hAnsi="Arial" w:cs="Arial"/>
          <w:szCs w:val="24"/>
          <w:lang w:val="es-ES"/>
        </w:rPr>
        <w:t>Magistrad</w:t>
      </w:r>
      <w:r>
        <w:rPr>
          <w:rFonts w:ascii="Arial" w:hAnsi="Arial" w:cs="Arial"/>
          <w:szCs w:val="24"/>
          <w:lang w:val="es-ES"/>
        </w:rPr>
        <w:t>a</w:t>
      </w:r>
      <w:r w:rsidRPr="00D578CB">
        <w:rPr>
          <w:rFonts w:ascii="Arial" w:hAnsi="Arial" w:cs="Arial"/>
          <w:szCs w:val="24"/>
          <w:lang w:val="es-ES"/>
        </w:rPr>
        <w:t xml:space="preserve"> Ponente</w:t>
      </w:r>
    </w:p>
    <w:p w:rsidR="00D4517C" w:rsidRDefault="00D4517C" w:rsidP="001221CC">
      <w:pPr>
        <w:spacing w:line="276" w:lineRule="auto"/>
        <w:contextualSpacing/>
        <w:jc w:val="both"/>
        <w:rPr>
          <w:rFonts w:ascii="Arial" w:hAnsi="Arial" w:cs="Arial"/>
          <w:b/>
          <w:bCs/>
          <w:iCs/>
          <w:sz w:val="23"/>
          <w:szCs w:val="23"/>
        </w:rPr>
      </w:pPr>
    </w:p>
    <w:p w:rsidR="00FA6227" w:rsidRDefault="00FA6227" w:rsidP="001221CC">
      <w:pPr>
        <w:spacing w:line="276" w:lineRule="auto"/>
        <w:contextualSpacing/>
        <w:jc w:val="both"/>
        <w:rPr>
          <w:rFonts w:ascii="Arial" w:hAnsi="Arial" w:cs="Arial"/>
          <w:b/>
          <w:bCs/>
          <w:iCs/>
          <w:sz w:val="23"/>
          <w:szCs w:val="23"/>
        </w:rPr>
      </w:pPr>
    </w:p>
    <w:p w:rsidR="002A1103" w:rsidRPr="0045273B" w:rsidRDefault="002A1103" w:rsidP="001221CC">
      <w:pPr>
        <w:spacing w:line="276" w:lineRule="auto"/>
        <w:contextualSpacing/>
        <w:jc w:val="both"/>
        <w:rPr>
          <w:rFonts w:ascii="Arial" w:hAnsi="Arial" w:cs="Arial"/>
          <w:b/>
          <w:bCs/>
          <w:iCs/>
          <w:sz w:val="23"/>
          <w:szCs w:val="23"/>
        </w:rPr>
      </w:pPr>
    </w:p>
    <w:p w:rsidR="00D4517C" w:rsidRPr="0045273B" w:rsidRDefault="00D4517C" w:rsidP="001221CC">
      <w:pPr>
        <w:spacing w:line="276" w:lineRule="auto"/>
        <w:contextualSpacing/>
        <w:jc w:val="both"/>
        <w:rPr>
          <w:rFonts w:ascii="Arial" w:hAnsi="Arial" w:cs="Arial"/>
          <w:sz w:val="23"/>
          <w:szCs w:val="23"/>
        </w:rPr>
      </w:pPr>
      <w:r w:rsidRPr="0045273B">
        <w:rPr>
          <w:rFonts w:ascii="Arial" w:hAnsi="Arial" w:cs="Arial"/>
          <w:b/>
          <w:bCs/>
          <w:iCs/>
          <w:sz w:val="23"/>
          <w:szCs w:val="23"/>
        </w:rPr>
        <w:t>JULIO CÉSAR SALAZAR MUÑOZ</w:t>
      </w:r>
      <w:r w:rsidRPr="0045273B">
        <w:rPr>
          <w:rFonts w:ascii="Arial" w:hAnsi="Arial" w:cs="Arial"/>
          <w:sz w:val="23"/>
          <w:szCs w:val="23"/>
        </w:rPr>
        <w:t xml:space="preserve"> </w:t>
      </w:r>
      <w:r w:rsidR="007602CC">
        <w:rPr>
          <w:rFonts w:ascii="Arial" w:hAnsi="Arial" w:cs="Arial"/>
          <w:sz w:val="23"/>
          <w:szCs w:val="23"/>
        </w:rPr>
        <w:tab/>
      </w:r>
      <w:r w:rsidR="001D2569">
        <w:rPr>
          <w:rFonts w:ascii="Arial" w:hAnsi="Arial" w:cs="Arial"/>
          <w:b/>
          <w:bCs/>
          <w:iCs/>
          <w:sz w:val="23"/>
          <w:szCs w:val="23"/>
        </w:rPr>
        <w:t>FRANCISCO JAVIER TAMAYO TABARES</w:t>
      </w:r>
    </w:p>
    <w:p w:rsidR="00D4517C" w:rsidRDefault="00D4517C" w:rsidP="001221CC">
      <w:pPr>
        <w:spacing w:line="276" w:lineRule="auto"/>
        <w:contextualSpacing/>
        <w:jc w:val="both"/>
        <w:rPr>
          <w:rFonts w:ascii="Arial" w:hAnsi="Arial" w:cs="Arial"/>
          <w:sz w:val="23"/>
          <w:szCs w:val="23"/>
        </w:rPr>
      </w:pPr>
      <w:r w:rsidRPr="0045273B">
        <w:rPr>
          <w:rFonts w:ascii="Arial" w:hAnsi="Arial" w:cs="Arial"/>
          <w:sz w:val="23"/>
          <w:szCs w:val="23"/>
        </w:rPr>
        <w:t xml:space="preserve">                   </w:t>
      </w:r>
      <w:r>
        <w:rPr>
          <w:rFonts w:ascii="Arial" w:hAnsi="Arial" w:cs="Arial"/>
          <w:sz w:val="23"/>
          <w:szCs w:val="23"/>
        </w:rPr>
        <w:t>Magistrado</w:t>
      </w:r>
      <w:r w:rsidRPr="0045273B">
        <w:rPr>
          <w:rFonts w:ascii="Arial" w:hAnsi="Arial" w:cs="Arial"/>
          <w:sz w:val="23"/>
          <w:szCs w:val="23"/>
        </w:rPr>
        <w:t xml:space="preserve">                                                         </w:t>
      </w:r>
      <w:proofErr w:type="spellStart"/>
      <w:r w:rsidR="001D2569">
        <w:rPr>
          <w:rFonts w:ascii="Arial" w:hAnsi="Arial" w:cs="Arial"/>
          <w:sz w:val="23"/>
          <w:szCs w:val="23"/>
        </w:rPr>
        <w:t>Magistrado</w:t>
      </w:r>
      <w:proofErr w:type="spellEnd"/>
    </w:p>
    <w:p w:rsidR="007B3FCB" w:rsidRDefault="007B3FCB" w:rsidP="001221CC">
      <w:pPr>
        <w:spacing w:line="276" w:lineRule="auto"/>
        <w:contextualSpacing/>
        <w:jc w:val="both"/>
        <w:rPr>
          <w:rFonts w:ascii="Arial" w:hAnsi="Arial" w:cs="Arial"/>
          <w:sz w:val="23"/>
          <w:szCs w:val="23"/>
        </w:rPr>
      </w:pPr>
      <w:r>
        <w:rPr>
          <w:rFonts w:ascii="Arial" w:hAnsi="Arial" w:cs="Arial"/>
          <w:sz w:val="23"/>
          <w:szCs w:val="23"/>
        </w:rPr>
        <w:tab/>
      </w:r>
      <w:r>
        <w:rPr>
          <w:rFonts w:ascii="Arial" w:hAnsi="Arial" w:cs="Arial"/>
          <w:sz w:val="23"/>
          <w:szCs w:val="23"/>
        </w:rPr>
        <w:tab/>
      </w:r>
      <w:r w:rsidR="00212A5A">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w:t>
      </w:r>
      <w:r w:rsidR="00212A5A">
        <w:rPr>
          <w:rFonts w:ascii="Arial" w:hAnsi="Arial" w:cs="Arial"/>
          <w:sz w:val="23"/>
          <w:szCs w:val="23"/>
        </w:rPr>
        <w:t>S</w:t>
      </w:r>
      <w:r>
        <w:rPr>
          <w:rFonts w:ascii="Arial" w:hAnsi="Arial" w:cs="Arial"/>
          <w:sz w:val="23"/>
          <w:szCs w:val="23"/>
        </w:rPr>
        <w:t>alva voto)</w:t>
      </w:r>
    </w:p>
    <w:sectPr w:rsidR="007B3FCB" w:rsidSect="00212A5A">
      <w:headerReference w:type="default" r:id="rId10"/>
      <w:footerReference w:type="default" r:id="rId11"/>
      <w:pgSz w:w="12240" w:h="18720" w:code="14"/>
      <w:pgMar w:top="1701" w:right="136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339" w:rsidRDefault="00A34339" w:rsidP="00D4517C">
      <w:pPr>
        <w:spacing w:after="0" w:line="240" w:lineRule="auto"/>
      </w:pPr>
      <w:r>
        <w:separator/>
      </w:r>
    </w:p>
  </w:endnote>
  <w:endnote w:type="continuationSeparator" w:id="0">
    <w:p w:rsidR="00A34339" w:rsidRDefault="00A34339" w:rsidP="00D45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735065"/>
      <w:docPartObj>
        <w:docPartGallery w:val="Page Numbers (Bottom of Page)"/>
        <w:docPartUnique/>
      </w:docPartObj>
    </w:sdtPr>
    <w:sdtEndPr/>
    <w:sdtContent>
      <w:p w:rsidR="007F5391" w:rsidRDefault="007F5391">
        <w:pPr>
          <w:pStyle w:val="Piedepgina"/>
          <w:jc w:val="right"/>
        </w:pPr>
        <w:r>
          <w:fldChar w:fldCharType="begin"/>
        </w:r>
        <w:r>
          <w:instrText>PAGE   \* MERGEFORMAT</w:instrText>
        </w:r>
        <w:r>
          <w:fldChar w:fldCharType="separate"/>
        </w:r>
        <w:r w:rsidR="00775732">
          <w:rPr>
            <w:noProof/>
          </w:rPr>
          <w:t>2</w:t>
        </w:r>
        <w:r>
          <w:fldChar w:fldCharType="end"/>
        </w:r>
      </w:p>
    </w:sdtContent>
  </w:sdt>
  <w:p w:rsidR="007F5391" w:rsidRDefault="007F53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339" w:rsidRDefault="00A34339" w:rsidP="00D4517C">
      <w:pPr>
        <w:spacing w:after="0" w:line="240" w:lineRule="auto"/>
      </w:pPr>
      <w:r>
        <w:separator/>
      </w:r>
    </w:p>
  </w:footnote>
  <w:footnote w:type="continuationSeparator" w:id="0">
    <w:p w:rsidR="00A34339" w:rsidRDefault="00A34339" w:rsidP="00D4517C">
      <w:pPr>
        <w:spacing w:after="0" w:line="240" w:lineRule="auto"/>
      </w:pPr>
      <w:r>
        <w:continuationSeparator/>
      </w:r>
    </w:p>
  </w:footnote>
  <w:footnote w:id="1">
    <w:p w:rsidR="00B449BA" w:rsidRPr="001B0D4C" w:rsidRDefault="00B449BA" w:rsidP="00CF22BA">
      <w:pPr>
        <w:spacing w:line="240" w:lineRule="auto"/>
        <w:jc w:val="both"/>
        <w:rPr>
          <w:lang w:val="es-AR"/>
        </w:rPr>
      </w:pPr>
      <w:r w:rsidRPr="00D009EE">
        <w:rPr>
          <w:rStyle w:val="Refdenotaalpie"/>
          <w:rFonts w:ascii="Arial" w:hAnsi="Arial" w:cs="Arial"/>
          <w:sz w:val="18"/>
          <w:szCs w:val="18"/>
        </w:rPr>
        <w:footnoteRef/>
      </w:r>
      <w:r w:rsidRPr="00D009EE">
        <w:rPr>
          <w:rFonts w:ascii="Arial" w:hAnsi="Arial" w:cs="Arial"/>
          <w:sz w:val="18"/>
          <w:szCs w:val="18"/>
        </w:rPr>
        <w:t xml:space="preserve"> </w:t>
      </w:r>
      <w:r w:rsidR="00CF22BA">
        <w:rPr>
          <w:rFonts w:ascii="Arial" w:hAnsi="Arial" w:cs="Arial"/>
          <w:sz w:val="18"/>
          <w:szCs w:val="18"/>
        </w:rPr>
        <w:t>C</w:t>
      </w:r>
      <w:r w:rsidR="00296443">
        <w:rPr>
          <w:rFonts w:ascii="Arial" w:hAnsi="Arial" w:cs="Arial"/>
          <w:sz w:val="18"/>
          <w:szCs w:val="18"/>
        </w:rPr>
        <w:t>SJ</w:t>
      </w:r>
      <w:r w:rsidR="001953AB">
        <w:rPr>
          <w:rFonts w:ascii="Arial" w:hAnsi="Arial" w:cs="Arial"/>
          <w:sz w:val="18"/>
          <w:szCs w:val="18"/>
        </w:rPr>
        <w:t>-</w:t>
      </w:r>
      <w:proofErr w:type="spellStart"/>
      <w:r w:rsidR="00CF22BA">
        <w:rPr>
          <w:rFonts w:ascii="Arial" w:hAnsi="Arial" w:cs="Arial"/>
          <w:sz w:val="18"/>
          <w:szCs w:val="18"/>
        </w:rPr>
        <w:t>S</w:t>
      </w:r>
      <w:r w:rsidR="00296443">
        <w:rPr>
          <w:rFonts w:ascii="Arial" w:hAnsi="Arial" w:cs="Arial"/>
          <w:sz w:val="18"/>
          <w:szCs w:val="18"/>
        </w:rPr>
        <w:t>CL</w:t>
      </w:r>
      <w:proofErr w:type="spellEnd"/>
      <w:r w:rsidR="001953AB">
        <w:rPr>
          <w:rFonts w:ascii="Arial" w:hAnsi="Arial" w:cs="Arial"/>
          <w:sz w:val="18"/>
          <w:szCs w:val="18"/>
        </w:rPr>
        <w:t xml:space="preserve">, </w:t>
      </w:r>
      <w:proofErr w:type="spellStart"/>
      <w:r w:rsidR="00296443">
        <w:rPr>
          <w:rFonts w:ascii="Arial" w:hAnsi="Arial" w:cs="Arial"/>
          <w:sz w:val="18"/>
          <w:szCs w:val="18"/>
        </w:rPr>
        <w:t>S</w:t>
      </w:r>
      <w:r w:rsidRPr="00D009EE">
        <w:rPr>
          <w:rFonts w:ascii="Arial" w:hAnsi="Arial" w:cs="Arial"/>
          <w:bCs/>
          <w:color w:val="000000"/>
          <w:sz w:val="18"/>
          <w:szCs w:val="18"/>
        </w:rPr>
        <w:t>L</w:t>
      </w:r>
      <w:r w:rsidR="001953AB">
        <w:rPr>
          <w:rFonts w:ascii="Arial" w:hAnsi="Arial" w:cs="Arial"/>
          <w:bCs/>
          <w:color w:val="000000"/>
          <w:sz w:val="18"/>
          <w:szCs w:val="18"/>
        </w:rPr>
        <w:t>3089</w:t>
      </w:r>
      <w:proofErr w:type="spellEnd"/>
      <w:r w:rsidR="001953AB">
        <w:rPr>
          <w:rFonts w:ascii="Arial" w:hAnsi="Arial" w:cs="Arial"/>
          <w:bCs/>
          <w:color w:val="000000"/>
          <w:sz w:val="18"/>
          <w:szCs w:val="18"/>
        </w:rPr>
        <w:t>-2018</w:t>
      </w:r>
      <w:r w:rsidRPr="00D009EE">
        <w:rPr>
          <w:rFonts w:ascii="Arial" w:hAnsi="Arial" w:cs="Arial"/>
          <w:sz w:val="18"/>
          <w:szCs w:val="18"/>
        </w:rPr>
        <w:t xml:space="preserve"> Radicación N.° </w:t>
      </w:r>
      <w:r w:rsidR="001953AB">
        <w:rPr>
          <w:rFonts w:ascii="Arial" w:hAnsi="Arial" w:cs="Arial"/>
          <w:sz w:val="18"/>
          <w:szCs w:val="18"/>
        </w:rPr>
        <w:t>60782</w:t>
      </w:r>
      <w:r w:rsidRPr="00D009EE">
        <w:rPr>
          <w:rFonts w:ascii="Arial" w:hAnsi="Arial" w:cs="Arial"/>
          <w:sz w:val="18"/>
          <w:szCs w:val="18"/>
        </w:rPr>
        <w:t xml:space="preserve"> del </w:t>
      </w:r>
      <w:r w:rsidR="001953AB">
        <w:rPr>
          <w:rFonts w:ascii="Arial" w:hAnsi="Arial" w:cs="Arial"/>
          <w:sz w:val="18"/>
          <w:szCs w:val="18"/>
        </w:rPr>
        <w:t>01/08/2018,</w:t>
      </w:r>
      <w:r w:rsidR="00CF22BA">
        <w:rPr>
          <w:rFonts w:ascii="Arial" w:hAnsi="Arial" w:cs="Arial"/>
          <w:sz w:val="18"/>
          <w:szCs w:val="18"/>
        </w:rPr>
        <w:t xml:space="preserve"> </w:t>
      </w:r>
      <w:r w:rsidR="00CF22BA" w:rsidRPr="00D009EE">
        <w:rPr>
          <w:rFonts w:ascii="Arial" w:hAnsi="Arial" w:cs="Arial"/>
          <w:sz w:val="18"/>
          <w:szCs w:val="18"/>
        </w:rPr>
        <w:t xml:space="preserve">M.P. Dr. </w:t>
      </w:r>
      <w:r w:rsidR="001953AB">
        <w:rPr>
          <w:rFonts w:ascii="Arial" w:hAnsi="Arial" w:cs="Arial"/>
          <w:sz w:val="18"/>
          <w:szCs w:val="18"/>
        </w:rPr>
        <w:t>Jorge Prada Sánchez</w:t>
      </w:r>
      <w:r w:rsidR="00CF22BA" w:rsidRPr="00D009EE">
        <w:rPr>
          <w:rFonts w:ascii="Arial" w:hAnsi="Arial" w:cs="Arial"/>
          <w:sz w:val="18"/>
          <w:szCs w:val="18"/>
        </w:rPr>
        <w:t>.</w:t>
      </w:r>
    </w:p>
  </w:footnote>
  <w:footnote w:id="2">
    <w:p w:rsidR="00CF22BA" w:rsidRPr="00291A28" w:rsidRDefault="00CF22BA">
      <w:pPr>
        <w:pStyle w:val="Textonotapie"/>
        <w:rPr>
          <w:rFonts w:ascii="Arial" w:hAnsi="Arial" w:cs="Arial"/>
          <w:sz w:val="18"/>
          <w:szCs w:val="18"/>
          <w:lang w:val="es-CO"/>
        </w:rPr>
      </w:pPr>
      <w:r>
        <w:rPr>
          <w:rStyle w:val="Refdenotaalpie"/>
        </w:rPr>
        <w:footnoteRef/>
      </w:r>
      <w:r>
        <w:t xml:space="preserve"> </w:t>
      </w:r>
      <w:r w:rsidRPr="00291A28">
        <w:rPr>
          <w:rStyle w:val="Refdenotaalpie"/>
          <w:rFonts w:ascii="Arial" w:hAnsi="Arial" w:cs="Arial"/>
          <w:sz w:val="18"/>
          <w:szCs w:val="18"/>
        </w:rPr>
        <w:footnoteRef/>
      </w:r>
      <w:r w:rsidRPr="00291A28">
        <w:rPr>
          <w:rFonts w:ascii="Arial" w:hAnsi="Arial" w:cs="Arial"/>
          <w:sz w:val="18"/>
          <w:szCs w:val="18"/>
        </w:rPr>
        <w:t xml:space="preserve"> C</w:t>
      </w:r>
      <w:r w:rsidR="00291A28">
        <w:rPr>
          <w:rFonts w:ascii="Arial" w:hAnsi="Arial" w:cs="Arial"/>
          <w:sz w:val="18"/>
          <w:szCs w:val="18"/>
        </w:rPr>
        <w:t>SJ</w:t>
      </w:r>
      <w:r w:rsidRPr="00291A28">
        <w:rPr>
          <w:rFonts w:ascii="Arial" w:hAnsi="Arial" w:cs="Arial"/>
          <w:sz w:val="18"/>
          <w:szCs w:val="18"/>
        </w:rPr>
        <w:t>, Sala de Casación Laboral, SL880 del 7-03-2018, MP Jorge Luis Quirós Alemán</w:t>
      </w:r>
    </w:p>
  </w:footnote>
  <w:footnote w:id="3">
    <w:p w:rsidR="00291A28" w:rsidRPr="00291A28" w:rsidRDefault="00291A28">
      <w:pPr>
        <w:pStyle w:val="Textonotapie"/>
        <w:rPr>
          <w:rFonts w:ascii="Arial" w:hAnsi="Arial" w:cs="Arial"/>
          <w:sz w:val="18"/>
          <w:szCs w:val="18"/>
          <w:lang w:val="es-CO"/>
        </w:rPr>
      </w:pPr>
      <w:r w:rsidRPr="00291A28">
        <w:rPr>
          <w:rStyle w:val="Refdenotaalpie"/>
          <w:rFonts w:ascii="Arial" w:hAnsi="Arial" w:cs="Arial"/>
          <w:sz w:val="18"/>
          <w:szCs w:val="18"/>
        </w:rPr>
        <w:footnoteRef/>
      </w:r>
      <w:r w:rsidRPr="00291A28">
        <w:rPr>
          <w:rFonts w:ascii="Arial" w:hAnsi="Arial" w:cs="Arial"/>
          <w:sz w:val="18"/>
          <w:szCs w:val="18"/>
        </w:rPr>
        <w:t xml:space="preserve"> </w:t>
      </w:r>
      <w:r w:rsidR="007B4B9B">
        <w:rPr>
          <w:rFonts w:ascii="Arial" w:hAnsi="Arial" w:cs="Arial"/>
          <w:sz w:val="18"/>
          <w:szCs w:val="18"/>
        </w:rPr>
        <w:t>680,57</w:t>
      </w:r>
      <w:r w:rsidRPr="00291A28">
        <w:rPr>
          <w:rFonts w:ascii="Arial" w:hAnsi="Arial" w:cs="Arial"/>
          <w:sz w:val="18"/>
          <w:szCs w:val="18"/>
          <w:lang w:val="es-CO"/>
        </w:rPr>
        <w:t xml:space="preserve"> al ISS</w:t>
      </w:r>
      <w:r w:rsidR="007B4B9B">
        <w:rPr>
          <w:rFonts w:ascii="Arial" w:hAnsi="Arial" w:cs="Arial"/>
          <w:sz w:val="18"/>
          <w:szCs w:val="18"/>
          <w:lang w:val="es-CO"/>
        </w:rPr>
        <w:t xml:space="preserve"> al 31/12/2014</w:t>
      </w:r>
    </w:p>
    <w:p w:rsidR="00291A28" w:rsidRPr="00291A28" w:rsidRDefault="00291A28">
      <w:pPr>
        <w:pStyle w:val="Textonotapie"/>
        <w:rPr>
          <w:rFonts w:ascii="Arial" w:hAnsi="Arial" w:cs="Arial"/>
          <w:sz w:val="18"/>
          <w:szCs w:val="18"/>
          <w:lang w:val="es-CO"/>
        </w:rPr>
      </w:pPr>
      <w:r w:rsidRPr="00291A28">
        <w:rPr>
          <w:rFonts w:ascii="Arial" w:hAnsi="Arial" w:cs="Arial"/>
          <w:sz w:val="18"/>
          <w:szCs w:val="18"/>
          <w:lang w:val="es-CO"/>
        </w:rPr>
        <w:t xml:space="preserve">   66,14 </w:t>
      </w:r>
      <w:proofErr w:type="spellStart"/>
      <w:r w:rsidRPr="00291A28">
        <w:rPr>
          <w:rFonts w:ascii="Arial" w:hAnsi="Arial" w:cs="Arial"/>
          <w:sz w:val="18"/>
          <w:szCs w:val="18"/>
          <w:lang w:val="es-CO"/>
        </w:rPr>
        <w:t>Inurbe</w:t>
      </w:r>
      <w:proofErr w:type="spellEnd"/>
      <w:r w:rsidRPr="00291A28">
        <w:rPr>
          <w:rFonts w:ascii="Arial" w:hAnsi="Arial" w:cs="Arial"/>
          <w:sz w:val="18"/>
          <w:szCs w:val="18"/>
          <w:lang w:val="es-CO"/>
        </w:rPr>
        <w:t xml:space="preserve"> – Ingeniero III</w:t>
      </w:r>
    </w:p>
    <w:p w:rsidR="00291A28" w:rsidRPr="00291A28" w:rsidRDefault="00291A28">
      <w:pPr>
        <w:pStyle w:val="Textonotapie"/>
        <w:rPr>
          <w:rFonts w:ascii="Arial" w:hAnsi="Arial" w:cs="Arial"/>
          <w:sz w:val="18"/>
          <w:szCs w:val="18"/>
          <w:lang w:val="es-CO"/>
        </w:rPr>
      </w:pPr>
      <w:r w:rsidRPr="00291A28">
        <w:rPr>
          <w:rFonts w:ascii="Arial" w:hAnsi="Arial" w:cs="Arial"/>
          <w:sz w:val="18"/>
          <w:szCs w:val="18"/>
          <w:lang w:val="es-CO"/>
        </w:rPr>
        <w:t xml:space="preserve">   92.14 Municipio de Pereira – Director Técnico</w:t>
      </w:r>
    </w:p>
    <w:p w:rsidR="00291A28" w:rsidRPr="00291A28" w:rsidRDefault="00291A28">
      <w:pPr>
        <w:pStyle w:val="Textonotapie"/>
        <w:rPr>
          <w:rFonts w:ascii="Arial" w:hAnsi="Arial" w:cs="Arial"/>
          <w:sz w:val="18"/>
          <w:szCs w:val="18"/>
          <w:lang w:val="es-CO"/>
        </w:rPr>
      </w:pPr>
      <w:r w:rsidRPr="00291A28">
        <w:rPr>
          <w:rFonts w:ascii="Arial" w:hAnsi="Arial" w:cs="Arial"/>
          <w:sz w:val="18"/>
          <w:szCs w:val="18"/>
          <w:lang w:val="es-CO"/>
        </w:rPr>
        <w:t xml:space="preserve"> 102,85 Municipio de Santa Rosa  (Jefe fondo de vivienda – Jefe Planeación Municipal)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391" w:rsidRDefault="007F5391" w:rsidP="00556111">
    <w:pPr>
      <w:pStyle w:val="Encabezado"/>
      <w:jc w:val="center"/>
    </w:pPr>
  </w:p>
  <w:p w:rsidR="007F5391" w:rsidRPr="006F1649" w:rsidRDefault="007F5391" w:rsidP="00D4517C">
    <w:pPr>
      <w:pStyle w:val="Encabezado"/>
      <w:jc w:val="center"/>
      <w:rPr>
        <w:rFonts w:ascii="Arial" w:hAnsi="Arial" w:cs="Arial"/>
        <w:sz w:val="18"/>
        <w:szCs w:val="18"/>
      </w:rPr>
    </w:pPr>
    <w:r w:rsidRPr="006F1649">
      <w:rPr>
        <w:rFonts w:ascii="Arial" w:hAnsi="Arial" w:cs="Arial"/>
        <w:sz w:val="18"/>
        <w:szCs w:val="18"/>
      </w:rPr>
      <w:t>Proceso Ordinario Laboral</w:t>
    </w:r>
  </w:p>
  <w:p w:rsidR="007F5391" w:rsidRPr="006F1649" w:rsidRDefault="007F5391" w:rsidP="00D4517C">
    <w:pPr>
      <w:pStyle w:val="Encabezado"/>
      <w:jc w:val="center"/>
      <w:rPr>
        <w:rFonts w:ascii="Arial" w:hAnsi="Arial" w:cs="Arial"/>
        <w:sz w:val="18"/>
        <w:szCs w:val="18"/>
      </w:rPr>
    </w:pPr>
    <w:r>
      <w:rPr>
        <w:rFonts w:ascii="Arial" w:hAnsi="Arial" w:cs="Arial"/>
        <w:sz w:val="18"/>
        <w:szCs w:val="18"/>
      </w:rPr>
      <w:t>66001-31-05-00</w:t>
    </w:r>
    <w:r w:rsidR="009431D9">
      <w:rPr>
        <w:rFonts w:ascii="Arial" w:hAnsi="Arial" w:cs="Arial"/>
        <w:sz w:val="18"/>
        <w:szCs w:val="18"/>
      </w:rPr>
      <w:t>2</w:t>
    </w:r>
    <w:r>
      <w:rPr>
        <w:rFonts w:ascii="Arial" w:hAnsi="Arial" w:cs="Arial"/>
        <w:sz w:val="18"/>
        <w:szCs w:val="18"/>
      </w:rPr>
      <w:t>-201</w:t>
    </w:r>
    <w:r w:rsidR="009431D9">
      <w:rPr>
        <w:rFonts w:ascii="Arial" w:hAnsi="Arial" w:cs="Arial"/>
        <w:sz w:val="18"/>
        <w:szCs w:val="18"/>
      </w:rPr>
      <w:t>6</w:t>
    </w:r>
    <w:r w:rsidRPr="006F1649">
      <w:rPr>
        <w:rFonts w:ascii="Arial" w:hAnsi="Arial" w:cs="Arial"/>
        <w:sz w:val="18"/>
        <w:szCs w:val="18"/>
      </w:rPr>
      <w:t>-00</w:t>
    </w:r>
    <w:r w:rsidR="009431D9">
      <w:rPr>
        <w:rFonts w:ascii="Arial" w:hAnsi="Arial" w:cs="Arial"/>
        <w:sz w:val="18"/>
        <w:szCs w:val="18"/>
      </w:rPr>
      <w:t>352</w:t>
    </w:r>
    <w:r w:rsidRPr="006F1649">
      <w:rPr>
        <w:rFonts w:ascii="Arial" w:hAnsi="Arial" w:cs="Arial"/>
        <w:sz w:val="18"/>
        <w:szCs w:val="18"/>
      </w:rPr>
      <w:t>-01</w:t>
    </w:r>
  </w:p>
  <w:p w:rsidR="007F5391" w:rsidRDefault="009431D9" w:rsidP="00D4517C">
    <w:pPr>
      <w:pStyle w:val="Encabezado"/>
      <w:jc w:val="center"/>
      <w:rPr>
        <w:rFonts w:ascii="Arial" w:hAnsi="Arial" w:cs="Arial"/>
        <w:sz w:val="18"/>
        <w:szCs w:val="18"/>
      </w:rPr>
    </w:pPr>
    <w:r>
      <w:rPr>
        <w:rFonts w:ascii="Arial" w:hAnsi="Arial" w:cs="Arial"/>
        <w:sz w:val="18"/>
        <w:szCs w:val="18"/>
      </w:rPr>
      <w:t>Jorge Luis Londoño Marulanda</w:t>
    </w:r>
    <w:r w:rsidR="002C2056">
      <w:rPr>
        <w:rFonts w:ascii="Arial" w:hAnsi="Arial" w:cs="Arial"/>
        <w:sz w:val="18"/>
        <w:szCs w:val="18"/>
      </w:rPr>
      <w:t xml:space="preserve"> </w:t>
    </w:r>
    <w:r w:rsidR="007F5391">
      <w:rPr>
        <w:rFonts w:ascii="Arial" w:hAnsi="Arial" w:cs="Arial"/>
        <w:sz w:val="18"/>
        <w:szCs w:val="18"/>
      </w:rPr>
      <w:t xml:space="preserve"> </w:t>
    </w:r>
    <w:r w:rsidR="007F5391" w:rsidRPr="006F1649">
      <w:rPr>
        <w:rFonts w:ascii="Arial" w:hAnsi="Arial" w:cs="Arial"/>
        <w:sz w:val="18"/>
        <w:szCs w:val="18"/>
      </w:rPr>
      <w:t xml:space="preserve">vs Colpensiones </w:t>
    </w:r>
  </w:p>
  <w:p w:rsidR="007F5391" w:rsidRDefault="007F539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5B6C"/>
    <w:multiLevelType w:val="multilevel"/>
    <w:tmpl w:val="EDC89258"/>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145"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5A80C9A"/>
    <w:multiLevelType w:val="hybridMultilevel"/>
    <w:tmpl w:val="DEEEE1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4">
    <w:nsid w:val="6600617F"/>
    <w:multiLevelType w:val="multilevel"/>
    <w:tmpl w:val="0E842524"/>
    <w:lvl w:ilvl="0">
      <w:start w:val="2"/>
      <w:numFmt w:val="decimal"/>
      <w:lvlText w:val="%1"/>
      <w:lvlJc w:val="left"/>
      <w:pPr>
        <w:ind w:left="525" w:hanging="525"/>
      </w:pPr>
      <w:rPr>
        <w:rFonts w:hint="default"/>
        <w:b/>
      </w:rPr>
    </w:lvl>
    <w:lvl w:ilvl="1">
      <w:start w:val="2"/>
      <w:numFmt w:val="decimal"/>
      <w:lvlText w:val="%1.%2"/>
      <w:lvlJc w:val="left"/>
      <w:pPr>
        <w:ind w:left="525" w:hanging="52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17C"/>
    <w:rsid w:val="00001DBD"/>
    <w:rsid w:val="00004490"/>
    <w:rsid w:val="0000590B"/>
    <w:rsid w:val="00017826"/>
    <w:rsid w:val="00017DF8"/>
    <w:rsid w:val="00024C4C"/>
    <w:rsid w:val="00027F05"/>
    <w:rsid w:val="00036B01"/>
    <w:rsid w:val="000533EB"/>
    <w:rsid w:val="0006390B"/>
    <w:rsid w:val="00093430"/>
    <w:rsid w:val="00093615"/>
    <w:rsid w:val="000A1B84"/>
    <w:rsid w:val="000A30AF"/>
    <w:rsid w:val="000C0350"/>
    <w:rsid w:val="000C2F4F"/>
    <w:rsid w:val="000C3859"/>
    <w:rsid w:val="000C6DDB"/>
    <w:rsid w:val="000D3844"/>
    <w:rsid w:val="000D5998"/>
    <w:rsid w:val="001002AF"/>
    <w:rsid w:val="00102CE7"/>
    <w:rsid w:val="00103999"/>
    <w:rsid w:val="00120F8C"/>
    <w:rsid w:val="001221CC"/>
    <w:rsid w:val="001432E3"/>
    <w:rsid w:val="00151EAA"/>
    <w:rsid w:val="00166058"/>
    <w:rsid w:val="001673D6"/>
    <w:rsid w:val="00167DDA"/>
    <w:rsid w:val="001749F7"/>
    <w:rsid w:val="0017544D"/>
    <w:rsid w:val="00180987"/>
    <w:rsid w:val="00194613"/>
    <w:rsid w:val="001953AB"/>
    <w:rsid w:val="001A2D34"/>
    <w:rsid w:val="001D2569"/>
    <w:rsid w:val="001E015B"/>
    <w:rsid w:val="001E2826"/>
    <w:rsid w:val="001F678A"/>
    <w:rsid w:val="00203DA7"/>
    <w:rsid w:val="002042E6"/>
    <w:rsid w:val="002060FF"/>
    <w:rsid w:val="00212A5A"/>
    <w:rsid w:val="00215DD6"/>
    <w:rsid w:val="002207C9"/>
    <w:rsid w:val="00220A88"/>
    <w:rsid w:val="00221C34"/>
    <w:rsid w:val="00234903"/>
    <w:rsid w:val="002357E1"/>
    <w:rsid w:val="0023758C"/>
    <w:rsid w:val="00262AFA"/>
    <w:rsid w:val="00271B6C"/>
    <w:rsid w:val="00273F45"/>
    <w:rsid w:val="0027612C"/>
    <w:rsid w:val="00291A28"/>
    <w:rsid w:val="00296443"/>
    <w:rsid w:val="002A1103"/>
    <w:rsid w:val="002B268D"/>
    <w:rsid w:val="002B43FB"/>
    <w:rsid w:val="002B5524"/>
    <w:rsid w:val="002C2056"/>
    <w:rsid w:val="002C5DA9"/>
    <w:rsid w:val="002E1941"/>
    <w:rsid w:val="002E6361"/>
    <w:rsid w:val="002F4818"/>
    <w:rsid w:val="003174AC"/>
    <w:rsid w:val="00317DE6"/>
    <w:rsid w:val="00326B67"/>
    <w:rsid w:val="00333658"/>
    <w:rsid w:val="00340856"/>
    <w:rsid w:val="0035571C"/>
    <w:rsid w:val="0036069C"/>
    <w:rsid w:val="00363972"/>
    <w:rsid w:val="00371609"/>
    <w:rsid w:val="0037366A"/>
    <w:rsid w:val="003872F9"/>
    <w:rsid w:val="003919ED"/>
    <w:rsid w:val="00391D90"/>
    <w:rsid w:val="00397218"/>
    <w:rsid w:val="003A3FD9"/>
    <w:rsid w:val="003A6737"/>
    <w:rsid w:val="003B254C"/>
    <w:rsid w:val="003B46BF"/>
    <w:rsid w:val="003B672C"/>
    <w:rsid w:val="003C6C20"/>
    <w:rsid w:val="003D0662"/>
    <w:rsid w:val="003E6128"/>
    <w:rsid w:val="003F51D1"/>
    <w:rsid w:val="003F5792"/>
    <w:rsid w:val="0040013A"/>
    <w:rsid w:val="00401245"/>
    <w:rsid w:val="0040623A"/>
    <w:rsid w:val="0041225F"/>
    <w:rsid w:val="00424082"/>
    <w:rsid w:val="00426481"/>
    <w:rsid w:val="00430526"/>
    <w:rsid w:val="0044063E"/>
    <w:rsid w:val="0044104D"/>
    <w:rsid w:val="00447F43"/>
    <w:rsid w:val="00455B2F"/>
    <w:rsid w:val="00456CA0"/>
    <w:rsid w:val="00466784"/>
    <w:rsid w:val="004711BE"/>
    <w:rsid w:val="00474C1F"/>
    <w:rsid w:val="00476276"/>
    <w:rsid w:val="004A6C8B"/>
    <w:rsid w:val="004C24F1"/>
    <w:rsid w:val="004C2EB6"/>
    <w:rsid w:val="004F13DB"/>
    <w:rsid w:val="004F78DF"/>
    <w:rsid w:val="00506CA0"/>
    <w:rsid w:val="00511466"/>
    <w:rsid w:val="00516275"/>
    <w:rsid w:val="00532317"/>
    <w:rsid w:val="00544B83"/>
    <w:rsid w:val="00545A47"/>
    <w:rsid w:val="005513EE"/>
    <w:rsid w:val="00551643"/>
    <w:rsid w:val="00556111"/>
    <w:rsid w:val="0056620C"/>
    <w:rsid w:val="0056730C"/>
    <w:rsid w:val="005759B1"/>
    <w:rsid w:val="00581EC5"/>
    <w:rsid w:val="005878A2"/>
    <w:rsid w:val="005A304B"/>
    <w:rsid w:val="005B0438"/>
    <w:rsid w:val="005B10CC"/>
    <w:rsid w:val="005B1DEA"/>
    <w:rsid w:val="005B559B"/>
    <w:rsid w:val="005C070A"/>
    <w:rsid w:val="005C5043"/>
    <w:rsid w:val="005E0A8E"/>
    <w:rsid w:val="005E59B2"/>
    <w:rsid w:val="00600AE1"/>
    <w:rsid w:val="00613A01"/>
    <w:rsid w:val="006151CE"/>
    <w:rsid w:val="00630F1B"/>
    <w:rsid w:val="00635B5E"/>
    <w:rsid w:val="0063608A"/>
    <w:rsid w:val="00644029"/>
    <w:rsid w:val="00645963"/>
    <w:rsid w:val="00647D6C"/>
    <w:rsid w:val="00651D8F"/>
    <w:rsid w:val="00662B31"/>
    <w:rsid w:val="006761D6"/>
    <w:rsid w:val="00695E57"/>
    <w:rsid w:val="006A505B"/>
    <w:rsid w:val="006A5B6A"/>
    <w:rsid w:val="006B0A3F"/>
    <w:rsid w:val="006B452E"/>
    <w:rsid w:val="006D618D"/>
    <w:rsid w:val="006E3E58"/>
    <w:rsid w:val="006E59A0"/>
    <w:rsid w:val="006E7E2F"/>
    <w:rsid w:val="006F0020"/>
    <w:rsid w:val="006F40DC"/>
    <w:rsid w:val="00705B83"/>
    <w:rsid w:val="0070690F"/>
    <w:rsid w:val="0073264B"/>
    <w:rsid w:val="00734711"/>
    <w:rsid w:val="00736096"/>
    <w:rsid w:val="00755DC6"/>
    <w:rsid w:val="007602CC"/>
    <w:rsid w:val="007722EC"/>
    <w:rsid w:val="00775732"/>
    <w:rsid w:val="0079023D"/>
    <w:rsid w:val="007B3FCB"/>
    <w:rsid w:val="007B4B9B"/>
    <w:rsid w:val="007C1404"/>
    <w:rsid w:val="007C2E41"/>
    <w:rsid w:val="007C36B7"/>
    <w:rsid w:val="007E4F64"/>
    <w:rsid w:val="007F1922"/>
    <w:rsid w:val="007F5391"/>
    <w:rsid w:val="007F5512"/>
    <w:rsid w:val="00800EA7"/>
    <w:rsid w:val="00801524"/>
    <w:rsid w:val="00817B8B"/>
    <w:rsid w:val="00821DB2"/>
    <w:rsid w:val="00821FC3"/>
    <w:rsid w:val="00831A97"/>
    <w:rsid w:val="00831F1E"/>
    <w:rsid w:val="0083789C"/>
    <w:rsid w:val="00841107"/>
    <w:rsid w:val="00846B69"/>
    <w:rsid w:val="008520CB"/>
    <w:rsid w:val="00855875"/>
    <w:rsid w:val="008616EC"/>
    <w:rsid w:val="00881B4B"/>
    <w:rsid w:val="00881F32"/>
    <w:rsid w:val="00882F08"/>
    <w:rsid w:val="00883905"/>
    <w:rsid w:val="0088573A"/>
    <w:rsid w:val="00885DA5"/>
    <w:rsid w:val="008A1D39"/>
    <w:rsid w:val="008A29FB"/>
    <w:rsid w:val="008A6888"/>
    <w:rsid w:val="008F17C9"/>
    <w:rsid w:val="008F51AC"/>
    <w:rsid w:val="009057E3"/>
    <w:rsid w:val="00910854"/>
    <w:rsid w:val="009358C7"/>
    <w:rsid w:val="00937B95"/>
    <w:rsid w:val="009431D9"/>
    <w:rsid w:val="00945403"/>
    <w:rsid w:val="00946129"/>
    <w:rsid w:val="00952600"/>
    <w:rsid w:val="00955968"/>
    <w:rsid w:val="0096075D"/>
    <w:rsid w:val="00964071"/>
    <w:rsid w:val="00967466"/>
    <w:rsid w:val="00972376"/>
    <w:rsid w:val="00972B76"/>
    <w:rsid w:val="00977907"/>
    <w:rsid w:val="00980049"/>
    <w:rsid w:val="009A2F86"/>
    <w:rsid w:val="009A467B"/>
    <w:rsid w:val="009B0944"/>
    <w:rsid w:val="009C466D"/>
    <w:rsid w:val="009C6D96"/>
    <w:rsid w:val="009D0959"/>
    <w:rsid w:val="009D6490"/>
    <w:rsid w:val="009E2BA0"/>
    <w:rsid w:val="009E6679"/>
    <w:rsid w:val="00A057A8"/>
    <w:rsid w:val="00A10106"/>
    <w:rsid w:val="00A1484E"/>
    <w:rsid w:val="00A14912"/>
    <w:rsid w:val="00A1601B"/>
    <w:rsid w:val="00A20579"/>
    <w:rsid w:val="00A34339"/>
    <w:rsid w:val="00A3642A"/>
    <w:rsid w:val="00A40AE2"/>
    <w:rsid w:val="00A52EB0"/>
    <w:rsid w:val="00A8453C"/>
    <w:rsid w:val="00A84B25"/>
    <w:rsid w:val="00A92C2E"/>
    <w:rsid w:val="00A9381F"/>
    <w:rsid w:val="00AA3825"/>
    <w:rsid w:val="00AA6419"/>
    <w:rsid w:val="00AA65C5"/>
    <w:rsid w:val="00AB1589"/>
    <w:rsid w:val="00AC2B97"/>
    <w:rsid w:val="00AD0D49"/>
    <w:rsid w:val="00AD36A8"/>
    <w:rsid w:val="00AD48D0"/>
    <w:rsid w:val="00AE0477"/>
    <w:rsid w:val="00AE0A66"/>
    <w:rsid w:val="00AE6DFF"/>
    <w:rsid w:val="00AF003C"/>
    <w:rsid w:val="00AF0948"/>
    <w:rsid w:val="00AF5AC9"/>
    <w:rsid w:val="00B02FE2"/>
    <w:rsid w:val="00B1071A"/>
    <w:rsid w:val="00B201D4"/>
    <w:rsid w:val="00B20475"/>
    <w:rsid w:val="00B31436"/>
    <w:rsid w:val="00B33770"/>
    <w:rsid w:val="00B41AA4"/>
    <w:rsid w:val="00B449BA"/>
    <w:rsid w:val="00B538A9"/>
    <w:rsid w:val="00B665A3"/>
    <w:rsid w:val="00B74290"/>
    <w:rsid w:val="00B80B08"/>
    <w:rsid w:val="00B84FF0"/>
    <w:rsid w:val="00B86678"/>
    <w:rsid w:val="00B90C9C"/>
    <w:rsid w:val="00BA5215"/>
    <w:rsid w:val="00BA54E9"/>
    <w:rsid w:val="00BB7BE3"/>
    <w:rsid w:val="00BC1B5F"/>
    <w:rsid w:val="00BD0DDF"/>
    <w:rsid w:val="00BF6125"/>
    <w:rsid w:val="00BF7C44"/>
    <w:rsid w:val="00C00368"/>
    <w:rsid w:val="00C0111A"/>
    <w:rsid w:val="00C26527"/>
    <w:rsid w:val="00C37A4A"/>
    <w:rsid w:val="00C53FCE"/>
    <w:rsid w:val="00C600A0"/>
    <w:rsid w:val="00C64A5B"/>
    <w:rsid w:val="00C863BF"/>
    <w:rsid w:val="00CB32D7"/>
    <w:rsid w:val="00CC0E63"/>
    <w:rsid w:val="00CC6134"/>
    <w:rsid w:val="00CD2CC6"/>
    <w:rsid w:val="00CE18D7"/>
    <w:rsid w:val="00CE71BB"/>
    <w:rsid w:val="00CF2104"/>
    <w:rsid w:val="00CF22BA"/>
    <w:rsid w:val="00CF2E5B"/>
    <w:rsid w:val="00CF3AA7"/>
    <w:rsid w:val="00D017D1"/>
    <w:rsid w:val="00D045C5"/>
    <w:rsid w:val="00D31EBE"/>
    <w:rsid w:val="00D341BC"/>
    <w:rsid w:val="00D4517C"/>
    <w:rsid w:val="00D63D32"/>
    <w:rsid w:val="00D64920"/>
    <w:rsid w:val="00D75567"/>
    <w:rsid w:val="00D83D38"/>
    <w:rsid w:val="00D846DB"/>
    <w:rsid w:val="00D94605"/>
    <w:rsid w:val="00D94764"/>
    <w:rsid w:val="00DA1CDE"/>
    <w:rsid w:val="00DB7474"/>
    <w:rsid w:val="00DB7CAE"/>
    <w:rsid w:val="00DC0684"/>
    <w:rsid w:val="00DC4AEE"/>
    <w:rsid w:val="00DE5B2B"/>
    <w:rsid w:val="00DF3BCF"/>
    <w:rsid w:val="00DF6042"/>
    <w:rsid w:val="00E032C8"/>
    <w:rsid w:val="00E05A90"/>
    <w:rsid w:val="00E16178"/>
    <w:rsid w:val="00E16CB7"/>
    <w:rsid w:val="00E21004"/>
    <w:rsid w:val="00E22D75"/>
    <w:rsid w:val="00E339E0"/>
    <w:rsid w:val="00E35393"/>
    <w:rsid w:val="00E70E28"/>
    <w:rsid w:val="00E77857"/>
    <w:rsid w:val="00E82508"/>
    <w:rsid w:val="00E957CF"/>
    <w:rsid w:val="00EB2739"/>
    <w:rsid w:val="00EB2C21"/>
    <w:rsid w:val="00EB48FC"/>
    <w:rsid w:val="00EC2B71"/>
    <w:rsid w:val="00EC2F9A"/>
    <w:rsid w:val="00EE5677"/>
    <w:rsid w:val="00EF401F"/>
    <w:rsid w:val="00EF7F07"/>
    <w:rsid w:val="00F00D3D"/>
    <w:rsid w:val="00F0167E"/>
    <w:rsid w:val="00F145CD"/>
    <w:rsid w:val="00F14CCF"/>
    <w:rsid w:val="00F27599"/>
    <w:rsid w:val="00F33014"/>
    <w:rsid w:val="00F60A4E"/>
    <w:rsid w:val="00F67F50"/>
    <w:rsid w:val="00F762D7"/>
    <w:rsid w:val="00F82A58"/>
    <w:rsid w:val="00FA1711"/>
    <w:rsid w:val="00FA1C2C"/>
    <w:rsid w:val="00FA6227"/>
    <w:rsid w:val="00FB2CAB"/>
    <w:rsid w:val="00FC778D"/>
    <w:rsid w:val="00FD10AA"/>
    <w:rsid w:val="00FD7EB3"/>
    <w:rsid w:val="00FF1E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1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4517C"/>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D4517C"/>
    <w:rPr>
      <w:rFonts w:ascii="Arial" w:eastAsia="Times New Roman" w:hAnsi="Arial" w:cs="Times New Roman"/>
      <w:sz w:val="26"/>
      <w:szCs w:val="20"/>
      <w:lang w:val="es-ES_tradnl" w:eastAsia="es-ES"/>
    </w:rPr>
  </w:style>
  <w:style w:type="paragraph" w:styleId="Prrafodelista">
    <w:name w:val="List Paragraph"/>
    <w:basedOn w:val="Normal"/>
    <w:uiPriority w:val="34"/>
    <w:qFormat/>
    <w:rsid w:val="00D4517C"/>
    <w:pPr>
      <w:spacing w:after="0" w:line="240" w:lineRule="auto"/>
      <w:ind w:left="708"/>
    </w:pPr>
    <w:rPr>
      <w:rFonts w:ascii="Times New Roman" w:eastAsia="Times New Roman" w:hAnsi="Times New Roman" w:cs="Times New Roman"/>
      <w:sz w:val="20"/>
      <w:szCs w:val="20"/>
      <w:lang w:val="es-ES_tradnl" w:eastAsia="es-ES"/>
    </w:rPr>
  </w:style>
  <w:style w:type="paragraph" w:styleId="Sinespaciado">
    <w:name w:val="No Spacing"/>
    <w:uiPriority w:val="1"/>
    <w:qFormat/>
    <w:rsid w:val="00D4517C"/>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3">
    <w:name w:val="Texto independiente 33"/>
    <w:basedOn w:val="Normal"/>
    <w:rsid w:val="00D4517C"/>
    <w:pPr>
      <w:spacing w:after="0" w:line="360" w:lineRule="auto"/>
      <w:jc w:val="both"/>
    </w:pPr>
    <w:rPr>
      <w:rFonts w:ascii="Arial" w:eastAsia="Times New Roman" w:hAnsi="Arial" w:cs="Times New Roman"/>
      <w:sz w:val="24"/>
      <w:szCs w:val="20"/>
      <w:lang w:val="es-ES_tradnl" w:eastAsia="es-ES"/>
    </w:rPr>
  </w:style>
  <w:style w:type="paragraph" w:customStyle="1" w:styleId="Prrafodelista2">
    <w:name w:val="Párrafo de lista2"/>
    <w:basedOn w:val="Normal"/>
    <w:rsid w:val="00D4517C"/>
    <w:pPr>
      <w:spacing w:after="200" w:line="276" w:lineRule="auto"/>
      <w:ind w:left="720"/>
      <w:contextualSpacing/>
    </w:pPr>
    <w:rPr>
      <w:rFonts w:ascii="Calibri" w:eastAsia="Times New Roman" w:hAnsi="Calibri" w:cs="Times New Roman"/>
      <w:lang w:val="es-CO"/>
    </w:rPr>
  </w:style>
  <w:style w:type="paragraph" w:styleId="Encabezado">
    <w:name w:val="header"/>
    <w:basedOn w:val="Normal"/>
    <w:link w:val="EncabezadoCar"/>
    <w:uiPriority w:val="99"/>
    <w:unhideWhenUsed/>
    <w:rsid w:val="00D451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517C"/>
  </w:style>
  <w:style w:type="paragraph" w:styleId="Piedepgina">
    <w:name w:val="footer"/>
    <w:basedOn w:val="Normal"/>
    <w:link w:val="PiedepginaCar"/>
    <w:uiPriority w:val="99"/>
    <w:unhideWhenUsed/>
    <w:rsid w:val="00D451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517C"/>
  </w:style>
  <w:style w:type="paragraph" w:styleId="Textodeglobo">
    <w:name w:val="Balloon Text"/>
    <w:basedOn w:val="Normal"/>
    <w:link w:val="TextodegloboCar"/>
    <w:uiPriority w:val="99"/>
    <w:semiHidden/>
    <w:unhideWhenUsed/>
    <w:rsid w:val="00545A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5A47"/>
    <w:rPr>
      <w:rFonts w:ascii="Segoe UI" w:hAnsi="Segoe UI" w:cs="Segoe UI"/>
      <w:sz w:val="18"/>
      <w:szCs w:val="18"/>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C37A4A"/>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C37A4A"/>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C37A4A"/>
    <w:rPr>
      <w:vertAlign w:val="superscript"/>
    </w:rPr>
  </w:style>
  <w:style w:type="paragraph" w:styleId="NormalWeb">
    <w:name w:val="Normal (Web)"/>
    <w:basedOn w:val="Normal"/>
    <w:uiPriority w:val="99"/>
    <w:semiHidden/>
    <w:unhideWhenUsed/>
    <w:rsid w:val="00C37A4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37A4A"/>
    <w:rPr>
      <w:color w:val="0000FF"/>
      <w:u w:val="single"/>
    </w:rPr>
  </w:style>
  <w:style w:type="character" w:customStyle="1" w:styleId="apple-converted-space">
    <w:name w:val="apple-converted-space"/>
    <w:basedOn w:val="Fuentedeprrafopredeter"/>
    <w:rsid w:val="00B449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1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4517C"/>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D4517C"/>
    <w:rPr>
      <w:rFonts w:ascii="Arial" w:eastAsia="Times New Roman" w:hAnsi="Arial" w:cs="Times New Roman"/>
      <w:sz w:val="26"/>
      <w:szCs w:val="20"/>
      <w:lang w:val="es-ES_tradnl" w:eastAsia="es-ES"/>
    </w:rPr>
  </w:style>
  <w:style w:type="paragraph" w:styleId="Prrafodelista">
    <w:name w:val="List Paragraph"/>
    <w:basedOn w:val="Normal"/>
    <w:uiPriority w:val="34"/>
    <w:qFormat/>
    <w:rsid w:val="00D4517C"/>
    <w:pPr>
      <w:spacing w:after="0" w:line="240" w:lineRule="auto"/>
      <w:ind w:left="708"/>
    </w:pPr>
    <w:rPr>
      <w:rFonts w:ascii="Times New Roman" w:eastAsia="Times New Roman" w:hAnsi="Times New Roman" w:cs="Times New Roman"/>
      <w:sz w:val="20"/>
      <w:szCs w:val="20"/>
      <w:lang w:val="es-ES_tradnl" w:eastAsia="es-ES"/>
    </w:rPr>
  </w:style>
  <w:style w:type="paragraph" w:styleId="Sinespaciado">
    <w:name w:val="No Spacing"/>
    <w:uiPriority w:val="1"/>
    <w:qFormat/>
    <w:rsid w:val="00D4517C"/>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3">
    <w:name w:val="Texto independiente 33"/>
    <w:basedOn w:val="Normal"/>
    <w:rsid w:val="00D4517C"/>
    <w:pPr>
      <w:spacing w:after="0" w:line="360" w:lineRule="auto"/>
      <w:jc w:val="both"/>
    </w:pPr>
    <w:rPr>
      <w:rFonts w:ascii="Arial" w:eastAsia="Times New Roman" w:hAnsi="Arial" w:cs="Times New Roman"/>
      <w:sz w:val="24"/>
      <w:szCs w:val="20"/>
      <w:lang w:val="es-ES_tradnl" w:eastAsia="es-ES"/>
    </w:rPr>
  </w:style>
  <w:style w:type="paragraph" w:customStyle="1" w:styleId="Prrafodelista2">
    <w:name w:val="Párrafo de lista2"/>
    <w:basedOn w:val="Normal"/>
    <w:rsid w:val="00D4517C"/>
    <w:pPr>
      <w:spacing w:after="200" w:line="276" w:lineRule="auto"/>
      <w:ind w:left="720"/>
      <w:contextualSpacing/>
    </w:pPr>
    <w:rPr>
      <w:rFonts w:ascii="Calibri" w:eastAsia="Times New Roman" w:hAnsi="Calibri" w:cs="Times New Roman"/>
      <w:lang w:val="es-CO"/>
    </w:rPr>
  </w:style>
  <w:style w:type="paragraph" w:styleId="Encabezado">
    <w:name w:val="header"/>
    <w:basedOn w:val="Normal"/>
    <w:link w:val="EncabezadoCar"/>
    <w:uiPriority w:val="99"/>
    <w:unhideWhenUsed/>
    <w:rsid w:val="00D451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517C"/>
  </w:style>
  <w:style w:type="paragraph" w:styleId="Piedepgina">
    <w:name w:val="footer"/>
    <w:basedOn w:val="Normal"/>
    <w:link w:val="PiedepginaCar"/>
    <w:uiPriority w:val="99"/>
    <w:unhideWhenUsed/>
    <w:rsid w:val="00D451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517C"/>
  </w:style>
  <w:style w:type="paragraph" w:styleId="Textodeglobo">
    <w:name w:val="Balloon Text"/>
    <w:basedOn w:val="Normal"/>
    <w:link w:val="TextodegloboCar"/>
    <w:uiPriority w:val="99"/>
    <w:semiHidden/>
    <w:unhideWhenUsed/>
    <w:rsid w:val="00545A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5A47"/>
    <w:rPr>
      <w:rFonts w:ascii="Segoe UI" w:hAnsi="Segoe UI" w:cs="Segoe UI"/>
      <w:sz w:val="18"/>
      <w:szCs w:val="18"/>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C37A4A"/>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C37A4A"/>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C37A4A"/>
    <w:rPr>
      <w:vertAlign w:val="superscript"/>
    </w:rPr>
  </w:style>
  <w:style w:type="paragraph" w:styleId="NormalWeb">
    <w:name w:val="Normal (Web)"/>
    <w:basedOn w:val="Normal"/>
    <w:uiPriority w:val="99"/>
    <w:semiHidden/>
    <w:unhideWhenUsed/>
    <w:rsid w:val="00C37A4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37A4A"/>
    <w:rPr>
      <w:color w:val="0000FF"/>
      <w:u w:val="single"/>
    </w:rPr>
  </w:style>
  <w:style w:type="character" w:customStyle="1" w:styleId="apple-converted-space">
    <w:name w:val="apple-converted-space"/>
    <w:basedOn w:val="Fuentedeprrafopredeter"/>
    <w:rsid w:val="00B44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88621">
      <w:bodyDiv w:val="1"/>
      <w:marLeft w:val="0"/>
      <w:marRight w:val="0"/>
      <w:marTop w:val="0"/>
      <w:marBottom w:val="0"/>
      <w:divBdr>
        <w:top w:val="none" w:sz="0" w:space="0" w:color="auto"/>
        <w:left w:val="none" w:sz="0" w:space="0" w:color="auto"/>
        <w:bottom w:val="none" w:sz="0" w:space="0" w:color="auto"/>
        <w:right w:val="none" w:sz="0" w:space="0" w:color="auto"/>
      </w:divBdr>
    </w:div>
    <w:div w:id="700590254">
      <w:bodyDiv w:val="1"/>
      <w:marLeft w:val="0"/>
      <w:marRight w:val="0"/>
      <w:marTop w:val="0"/>
      <w:marBottom w:val="0"/>
      <w:divBdr>
        <w:top w:val="none" w:sz="0" w:space="0" w:color="auto"/>
        <w:left w:val="none" w:sz="0" w:space="0" w:color="auto"/>
        <w:bottom w:val="none" w:sz="0" w:space="0" w:color="auto"/>
        <w:right w:val="none" w:sz="0" w:space="0" w:color="auto"/>
      </w:divBdr>
    </w:div>
    <w:div w:id="897086906">
      <w:bodyDiv w:val="1"/>
      <w:marLeft w:val="0"/>
      <w:marRight w:val="0"/>
      <w:marTop w:val="0"/>
      <w:marBottom w:val="0"/>
      <w:divBdr>
        <w:top w:val="none" w:sz="0" w:space="0" w:color="auto"/>
        <w:left w:val="none" w:sz="0" w:space="0" w:color="auto"/>
        <w:bottom w:val="none" w:sz="0" w:space="0" w:color="auto"/>
        <w:right w:val="none" w:sz="0" w:space="0" w:color="auto"/>
      </w:divBdr>
    </w:div>
    <w:div w:id="195967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F24CA-FA69-4BBF-95DF-7680DF0E6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6</Pages>
  <Words>2157</Words>
  <Characters>11868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ALONSO</cp:lastModifiedBy>
  <cp:revision>33</cp:revision>
  <cp:lastPrinted>2018-08-30T12:12:00Z</cp:lastPrinted>
  <dcterms:created xsi:type="dcterms:W3CDTF">2018-08-28T13:07:00Z</dcterms:created>
  <dcterms:modified xsi:type="dcterms:W3CDTF">2018-11-17T17:38:00Z</dcterms:modified>
</cp:coreProperties>
</file>