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0AF4" w14:textId="77777777" w:rsidR="00F460CC" w:rsidRPr="00F460CC" w:rsidRDefault="00F460CC" w:rsidP="00EE4026">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2CB6E272" w14:textId="77777777" w:rsidR="00F460CC" w:rsidRPr="00F460CC" w:rsidRDefault="00F460CC" w:rsidP="00F460CC">
      <w:pPr>
        <w:rPr>
          <w:rFonts w:ascii="Arial" w:hAnsi="Arial" w:cs="Arial"/>
          <w:b/>
          <w:sz w:val="20"/>
        </w:rPr>
      </w:pPr>
    </w:p>
    <w:p w14:paraId="7C536ABA" w14:textId="77777777" w:rsidR="00F460CC" w:rsidRPr="00F460CC" w:rsidRDefault="00F460CC" w:rsidP="00F460CC">
      <w:pPr>
        <w:pStyle w:val="Sinespaciado"/>
        <w:jc w:val="both"/>
        <w:rPr>
          <w:rFonts w:ascii="Arial" w:eastAsia="Calibri" w:hAnsi="Arial" w:cs="Arial"/>
          <w:sz w:val="20"/>
          <w:szCs w:val="18"/>
        </w:rPr>
      </w:pPr>
      <w:r w:rsidRPr="00F460CC">
        <w:rPr>
          <w:rFonts w:ascii="Arial" w:eastAsia="Calibri" w:hAnsi="Arial" w:cs="Arial"/>
          <w:sz w:val="20"/>
          <w:szCs w:val="18"/>
        </w:rPr>
        <w:t>Providencia:</w:t>
      </w:r>
      <w:r w:rsidRPr="00F460CC">
        <w:rPr>
          <w:rFonts w:ascii="Arial" w:eastAsia="Calibri" w:hAnsi="Arial" w:cs="Arial"/>
          <w:sz w:val="20"/>
          <w:szCs w:val="18"/>
        </w:rPr>
        <w:tab/>
      </w:r>
      <w:r w:rsidRPr="00F460CC">
        <w:rPr>
          <w:rFonts w:ascii="Arial" w:eastAsia="Calibri" w:hAnsi="Arial" w:cs="Arial"/>
          <w:sz w:val="20"/>
          <w:szCs w:val="18"/>
        </w:rPr>
        <w:tab/>
        <w:t xml:space="preserve">Sentencia de Segunda Instancia  </w:t>
      </w:r>
    </w:p>
    <w:p w14:paraId="27325B68" w14:textId="77777777" w:rsidR="00F460CC" w:rsidRPr="00F460CC" w:rsidRDefault="00F460CC" w:rsidP="00F460CC">
      <w:pPr>
        <w:pStyle w:val="Sinespaciado"/>
        <w:jc w:val="both"/>
        <w:rPr>
          <w:rFonts w:ascii="Arial" w:eastAsia="Calibri" w:hAnsi="Arial" w:cs="Arial"/>
          <w:sz w:val="20"/>
          <w:szCs w:val="18"/>
        </w:rPr>
      </w:pPr>
      <w:r w:rsidRPr="00F460CC">
        <w:rPr>
          <w:rFonts w:ascii="Arial" w:eastAsia="Calibri" w:hAnsi="Arial" w:cs="Arial"/>
          <w:sz w:val="20"/>
          <w:szCs w:val="18"/>
        </w:rPr>
        <w:t>Proceso:</w:t>
      </w:r>
      <w:r w:rsidRPr="00F460CC">
        <w:rPr>
          <w:rFonts w:ascii="Arial" w:eastAsia="Calibri" w:hAnsi="Arial" w:cs="Arial"/>
          <w:sz w:val="20"/>
          <w:szCs w:val="18"/>
        </w:rPr>
        <w:tab/>
      </w:r>
      <w:r w:rsidRPr="00F460CC">
        <w:rPr>
          <w:rFonts w:ascii="Arial" w:eastAsia="Calibri" w:hAnsi="Arial" w:cs="Arial"/>
          <w:sz w:val="20"/>
          <w:szCs w:val="18"/>
        </w:rPr>
        <w:tab/>
        <w:t xml:space="preserve">Ordinario Laboral </w:t>
      </w:r>
    </w:p>
    <w:p w14:paraId="51E965BE" w14:textId="77777777" w:rsidR="00F460CC" w:rsidRPr="00F460CC" w:rsidRDefault="00F460CC" w:rsidP="00F460CC">
      <w:pPr>
        <w:pStyle w:val="Sinespaciado"/>
        <w:jc w:val="both"/>
        <w:rPr>
          <w:rFonts w:ascii="Arial" w:eastAsia="Calibri" w:hAnsi="Arial" w:cs="Arial"/>
          <w:sz w:val="20"/>
          <w:szCs w:val="18"/>
        </w:rPr>
      </w:pPr>
      <w:r w:rsidRPr="00F460CC">
        <w:rPr>
          <w:rFonts w:ascii="Arial" w:eastAsia="Calibri" w:hAnsi="Arial" w:cs="Arial"/>
          <w:sz w:val="20"/>
          <w:szCs w:val="18"/>
        </w:rPr>
        <w:t>Radicación No:</w:t>
      </w:r>
      <w:r w:rsidRPr="00F460CC">
        <w:rPr>
          <w:rFonts w:ascii="Arial" w:eastAsia="Calibri" w:hAnsi="Arial" w:cs="Arial"/>
          <w:sz w:val="20"/>
          <w:szCs w:val="18"/>
        </w:rPr>
        <w:tab/>
      </w:r>
      <w:r w:rsidRPr="00F460CC">
        <w:rPr>
          <w:rFonts w:ascii="Arial" w:eastAsia="Calibri" w:hAnsi="Arial" w:cs="Arial"/>
          <w:sz w:val="20"/>
          <w:szCs w:val="18"/>
        </w:rPr>
        <w:tab/>
        <w:t>66001–31–05–001–2016–00187–01</w:t>
      </w:r>
    </w:p>
    <w:p w14:paraId="01F11660" w14:textId="3622D912" w:rsidR="00F460CC" w:rsidRPr="00F460CC" w:rsidRDefault="00F460CC" w:rsidP="00F460CC">
      <w:pPr>
        <w:pStyle w:val="Sinespaciado"/>
        <w:jc w:val="both"/>
        <w:rPr>
          <w:rFonts w:ascii="Arial" w:eastAsia="Calibri" w:hAnsi="Arial" w:cs="Arial"/>
          <w:sz w:val="20"/>
          <w:szCs w:val="18"/>
        </w:rPr>
      </w:pPr>
      <w:r w:rsidRPr="00F460CC">
        <w:rPr>
          <w:rFonts w:ascii="Arial" w:eastAsia="Calibri" w:hAnsi="Arial" w:cs="Arial"/>
          <w:sz w:val="20"/>
          <w:szCs w:val="18"/>
        </w:rPr>
        <w:t>Demandante:</w:t>
      </w:r>
      <w:r>
        <w:rPr>
          <w:rFonts w:ascii="Arial" w:eastAsia="Calibri" w:hAnsi="Arial" w:cs="Arial"/>
          <w:sz w:val="20"/>
          <w:szCs w:val="18"/>
        </w:rPr>
        <w:tab/>
      </w:r>
      <w:r w:rsidRPr="00F460CC">
        <w:rPr>
          <w:rFonts w:ascii="Arial" w:eastAsia="Calibri" w:hAnsi="Arial" w:cs="Arial"/>
          <w:sz w:val="20"/>
          <w:szCs w:val="18"/>
        </w:rPr>
        <w:tab/>
        <w:t>Leonardo de Jesús Mesa Palacio</w:t>
      </w:r>
    </w:p>
    <w:p w14:paraId="18F40704" w14:textId="77777777" w:rsidR="00F460CC" w:rsidRPr="00F460CC" w:rsidRDefault="00F460CC" w:rsidP="00F460CC">
      <w:pPr>
        <w:pStyle w:val="Sinespaciado"/>
        <w:jc w:val="both"/>
        <w:rPr>
          <w:rFonts w:ascii="Arial" w:eastAsia="Calibri" w:hAnsi="Arial" w:cs="Arial"/>
          <w:sz w:val="20"/>
          <w:szCs w:val="18"/>
        </w:rPr>
      </w:pPr>
      <w:r w:rsidRPr="00F460CC">
        <w:rPr>
          <w:rFonts w:ascii="Arial" w:eastAsia="Calibri" w:hAnsi="Arial" w:cs="Arial"/>
          <w:sz w:val="20"/>
          <w:szCs w:val="18"/>
        </w:rPr>
        <w:t>Demandado:</w:t>
      </w:r>
      <w:r w:rsidRPr="00F460CC">
        <w:rPr>
          <w:rFonts w:ascii="Arial" w:eastAsia="Calibri" w:hAnsi="Arial" w:cs="Arial"/>
          <w:sz w:val="20"/>
          <w:szCs w:val="18"/>
        </w:rPr>
        <w:tab/>
      </w:r>
      <w:r w:rsidRPr="00F460CC">
        <w:rPr>
          <w:rFonts w:ascii="Arial" w:eastAsia="Calibri" w:hAnsi="Arial" w:cs="Arial"/>
          <w:sz w:val="20"/>
          <w:szCs w:val="18"/>
        </w:rPr>
        <w:tab/>
        <w:t>Cámara de Comercio de Dosquebradas</w:t>
      </w:r>
    </w:p>
    <w:p w14:paraId="64AF7000" w14:textId="01D3D130" w:rsidR="00F460CC" w:rsidRPr="00F460CC" w:rsidRDefault="00F460CC" w:rsidP="00F460CC">
      <w:pPr>
        <w:pStyle w:val="Sinespaciado"/>
        <w:jc w:val="both"/>
        <w:rPr>
          <w:rFonts w:ascii="Arial" w:eastAsia="Calibri" w:hAnsi="Arial" w:cs="Arial"/>
          <w:sz w:val="20"/>
          <w:szCs w:val="18"/>
        </w:rPr>
      </w:pPr>
      <w:r w:rsidRPr="00F460CC">
        <w:rPr>
          <w:rFonts w:ascii="Arial" w:eastAsia="Calibri" w:hAnsi="Arial" w:cs="Arial"/>
          <w:sz w:val="20"/>
          <w:szCs w:val="18"/>
        </w:rPr>
        <w:t>Juzgado de origen:</w:t>
      </w:r>
      <w:r>
        <w:rPr>
          <w:rFonts w:ascii="Arial" w:eastAsia="Calibri" w:hAnsi="Arial" w:cs="Arial"/>
          <w:sz w:val="20"/>
          <w:szCs w:val="18"/>
        </w:rPr>
        <w:tab/>
      </w:r>
      <w:r w:rsidRPr="00F460CC">
        <w:rPr>
          <w:rFonts w:ascii="Arial" w:eastAsia="Calibri" w:hAnsi="Arial" w:cs="Arial"/>
          <w:sz w:val="20"/>
          <w:szCs w:val="18"/>
        </w:rPr>
        <w:t>Primero Laboral del Circuito de Pereira</w:t>
      </w:r>
    </w:p>
    <w:p w14:paraId="57E0D132" w14:textId="77777777" w:rsidR="00F460CC" w:rsidRPr="00F460CC" w:rsidRDefault="00F460CC" w:rsidP="00F460CC">
      <w:pPr>
        <w:rPr>
          <w:rFonts w:ascii="Arial" w:hAnsi="Arial" w:cs="Arial"/>
          <w:sz w:val="20"/>
        </w:rPr>
      </w:pPr>
    </w:p>
    <w:p w14:paraId="66C65E2D" w14:textId="49F3A54F" w:rsidR="00F460CC" w:rsidRPr="00F460CC" w:rsidRDefault="00F460CC" w:rsidP="00F460CC">
      <w:pPr>
        <w:pStyle w:val="Sinespaciado"/>
        <w:ind w:hanging="3"/>
        <w:jc w:val="both"/>
        <w:rPr>
          <w:rFonts w:ascii="Arial" w:hAnsi="Arial" w:cs="Arial"/>
          <w:b/>
          <w:sz w:val="20"/>
          <w:szCs w:val="20"/>
          <w:lang w:val="es-CO"/>
        </w:rPr>
      </w:pPr>
      <w:r w:rsidRPr="00F460CC">
        <w:rPr>
          <w:rFonts w:ascii="Arial" w:hAnsi="Arial" w:cs="Arial"/>
          <w:b/>
          <w:sz w:val="20"/>
          <w:szCs w:val="20"/>
          <w:u w:val="single"/>
          <w:lang w:val="es-CO"/>
        </w:rPr>
        <w:t>Temas:</w:t>
      </w:r>
      <w:r w:rsidRPr="00F460CC">
        <w:rPr>
          <w:rFonts w:ascii="Arial" w:hAnsi="Arial" w:cs="Arial"/>
          <w:b/>
          <w:sz w:val="20"/>
          <w:szCs w:val="20"/>
          <w:lang w:val="es-CO"/>
        </w:rPr>
        <w:tab/>
      </w:r>
      <w:r w:rsidRPr="00F460CC">
        <w:rPr>
          <w:rFonts w:ascii="Arial" w:hAnsi="Arial" w:cs="Arial"/>
          <w:b/>
          <w:sz w:val="20"/>
          <w:szCs w:val="20"/>
          <w:lang w:val="es-CO"/>
        </w:rPr>
        <w:tab/>
        <w:t xml:space="preserve">CONTRATO DE TRABAJO </w:t>
      </w:r>
      <w:r>
        <w:rPr>
          <w:rFonts w:ascii="Arial" w:hAnsi="Arial" w:cs="Arial"/>
          <w:b/>
          <w:sz w:val="20"/>
          <w:szCs w:val="20"/>
          <w:lang w:val="es-CO"/>
        </w:rPr>
        <w:t>/</w:t>
      </w:r>
      <w:r w:rsidRPr="00F460CC">
        <w:rPr>
          <w:rFonts w:ascii="Arial" w:hAnsi="Arial" w:cs="Arial"/>
          <w:b/>
          <w:sz w:val="20"/>
          <w:szCs w:val="20"/>
          <w:lang w:val="es-CO"/>
        </w:rPr>
        <w:t xml:space="preserve"> </w:t>
      </w:r>
      <w:r w:rsidR="000933F8">
        <w:rPr>
          <w:rFonts w:ascii="Arial" w:hAnsi="Arial" w:cs="Arial"/>
          <w:b/>
          <w:sz w:val="20"/>
          <w:szCs w:val="20"/>
          <w:lang w:val="es-CO"/>
        </w:rPr>
        <w:t>ELEMENTOS</w:t>
      </w:r>
      <w:r w:rsidR="00CE7D1B">
        <w:rPr>
          <w:rFonts w:ascii="Arial" w:hAnsi="Arial" w:cs="Arial"/>
          <w:b/>
          <w:sz w:val="20"/>
          <w:szCs w:val="20"/>
          <w:lang w:val="es-CO"/>
        </w:rPr>
        <w:t xml:space="preserve"> ESENCIALES </w:t>
      </w:r>
      <w:r w:rsidR="000933F8">
        <w:rPr>
          <w:rFonts w:ascii="Arial" w:hAnsi="Arial" w:cs="Arial"/>
          <w:b/>
          <w:sz w:val="20"/>
          <w:szCs w:val="20"/>
          <w:lang w:val="es-CO"/>
        </w:rPr>
        <w:t xml:space="preserve">/ PRESUNCIÓN / </w:t>
      </w:r>
      <w:r w:rsidRPr="00F460CC">
        <w:rPr>
          <w:rFonts w:ascii="Arial" w:hAnsi="Arial" w:cs="Arial"/>
          <w:b/>
          <w:sz w:val="20"/>
          <w:szCs w:val="20"/>
          <w:lang w:val="es-CO"/>
        </w:rPr>
        <w:t xml:space="preserve">PROFESIONES LIBERALES </w:t>
      </w:r>
      <w:r>
        <w:rPr>
          <w:rFonts w:ascii="Arial" w:hAnsi="Arial" w:cs="Arial"/>
          <w:b/>
          <w:sz w:val="20"/>
          <w:szCs w:val="20"/>
          <w:lang w:val="es-CO"/>
        </w:rPr>
        <w:t xml:space="preserve">/ </w:t>
      </w:r>
      <w:r w:rsidRPr="00F460CC">
        <w:rPr>
          <w:rFonts w:ascii="Arial" w:hAnsi="Arial" w:cs="Arial"/>
          <w:b/>
          <w:sz w:val="20"/>
          <w:szCs w:val="20"/>
          <w:lang w:val="es-CO"/>
        </w:rPr>
        <w:t>C</w:t>
      </w:r>
      <w:r w:rsidR="00B62968">
        <w:rPr>
          <w:rFonts w:ascii="Arial" w:hAnsi="Arial" w:cs="Arial"/>
          <w:b/>
          <w:sz w:val="20"/>
          <w:szCs w:val="20"/>
          <w:lang w:val="es-CO"/>
        </w:rPr>
        <w:t xml:space="preserve">ÁMARAS DE COMERCIO </w:t>
      </w:r>
      <w:r w:rsidR="001444E8">
        <w:rPr>
          <w:rFonts w:ascii="Arial" w:hAnsi="Arial" w:cs="Arial"/>
          <w:b/>
          <w:sz w:val="20"/>
          <w:szCs w:val="20"/>
          <w:lang w:val="es-CO"/>
        </w:rPr>
        <w:t>/</w:t>
      </w:r>
      <w:r w:rsidR="00B62968">
        <w:rPr>
          <w:rFonts w:ascii="Arial" w:hAnsi="Arial" w:cs="Arial"/>
          <w:b/>
          <w:sz w:val="20"/>
          <w:szCs w:val="20"/>
          <w:lang w:val="es-CO"/>
        </w:rPr>
        <w:t xml:space="preserve"> NATURALEZA JURÍDICA Y FUNCIONES / </w:t>
      </w:r>
      <w:r w:rsidR="001444E8">
        <w:rPr>
          <w:rFonts w:ascii="Arial" w:hAnsi="Arial" w:cs="Arial"/>
          <w:b/>
          <w:sz w:val="20"/>
          <w:szCs w:val="20"/>
          <w:lang w:val="es-CO"/>
        </w:rPr>
        <w:t xml:space="preserve">VALORACIÓN PROBATORIA / </w:t>
      </w:r>
      <w:r w:rsidR="004F0262">
        <w:rPr>
          <w:rFonts w:ascii="Arial" w:hAnsi="Arial" w:cs="Arial"/>
          <w:b/>
          <w:sz w:val="20"/>
          <w:szCs w:val="20"/>
          <w:lang w:val="es-CO"/>
        </w:rPr>
        <w:t>INDEMNIZACIONES POR MORA Y POR NO CONSIGNACIÓN DE CESANTÍAS / BUENA FE</w:t>
      </w:r>
      <w:r w:rsidR="00021BDD">
        <w:rPr>
          <w:rFonts w:ascii="Arial" w:hAnsi="Arial" w:cs="Arial"/>
          <w:b/>
          <w:sz w:val="20"/>
          <w:szCs w:val="20"/>
          <w:lang w:val="es-CO"/>
        </w:rPr>
        <w:t>.</w:t>
      </w:r>
    </w:p>
    <w:p w14:paraId="6317DD94" w14:textId="77777777" w:rsidR="00F460CC" w:rsidRPr="00021BDD" w:rsidRDefault="00F460CC" w:rsidP="00021BDD">
      <w:pPr>
        <w:autoSpaceDE w:val="0"/>
        <w:autoSpaceDN w:val="0"/>
        <w:adjustRightInd w:val="0"/>
        <w:contextualSpacing/>
        <w:jc w:val="both"/>
        <w:rPr>
          <w:rFonts w:ascii="Arial" w:hAnsi="Arial" w:cs="Arial"/>
          <w:sz w:val="20"/>
        </w:rPr>
      </w:pPr>
    </w:p>
    <w:p w14:paraId="603953AE" w14:textId="61F6D3E0" w:rsidR="000933F8" w:rsidRPr="00021BDD" w:rsidRDefault="000933F8" w:rsidP="00021BDD">
      <w:pPr>
        <w:autoSpaceDE w:val="0"/>
        <w:autoSpaceDN w:val="0"/>
        <w:adjustRightInd w:val="0"/>
        <w:contextualSpacing/>
        <w:jc w:val="both"/>
        <w:rPr>
          <w:rFonts w:ascii="Arial" w:hAnsi="Arial" w:cs="Arial"/>
          <w:sz w:val="20"/>
        </w:rPr>
      </w:pPr>
      <w:r w:rsidRPr="00021BDD">
        <w:rPr>
          <w:rFonts w:ascii="Arial" w:hAnsi="Arial" w:cs="Arial"/>
          <w:sz w:val="20"/>
        </w:rPr>
        <w:t>… en los contratos de prestación de servicios, debe mediar una coordinación entre el contratante y el contratado para el buen desarrollo de la labor pactada, en ese sentido se pueden dar “algunas indicaciones al contratista para la ejecución de las labores a desarrollar” de tal forma que no eliminen o excluyan la independencia y autonomía del insubordinado; por lo tanto, la forma como se ejecute la relación de trabajo determinará si ella corresponde a un pacto civil o laboral, en aplicación del principio de la primacía de la realidad sobre las formas. (…)</w:t>
      </w:r>
    </w:p>
    <w:p w14:paraId="2CC016D9" w14:textId="77777777" w:rsidR="000933F8" w:rsidRPr="00021BDD" w:rsidRDefault="000933F8" w:rsidP="00021BDD">
      <w:pPr>
        <w:autoSpaceDE w:val="0"/>
        <w:autoSpaceDN w:val="0"/>
        <w:adjustRightInd w:val="0"/>
        <w:contextualSpacing/>
        <w:jc w:val="both"/>
        <w:rPr>
          <w:rFonts w:ascii="Arial" w:hAnsi="Arial" w:cs="Arial"/>
          <w:sz w:val="20"/>
        </w:rPr>
      </w:pPr>
    </w:p>
    <w:p w14:paraId="7EAEBE29" w14:textId="7F9170DA" w:rsidR="000933F8" w:rsidRPr="00021BDD" w:rsidRDefault="000933F8" w:rsidP="00021BDD">
      <w:pPr>
        <w:autoSpaceDE w:val="0"/>
        <w:autoSpaceDN w:val="0"/>
        <w:adjustRightInd w:val="0"/>
        <w:contextualSpacing/>
        <w:jc w:val="both"/>
        <w:rPr>
          <w:rFonts w:ascii="Arial" w:hAnsi="Arial" w:cs="Arial"/>
          <w:sz w:val="20"/>
        </w:rPr>
      </w:pPr>
      <w:r w:rsidRPr="00021BDD">
        <w:rPr>
          <w:rFonts w:ascii="Arial" w:hAnsi="Arial" w:cs="Arial"/>
          <w:sz w:val="20"/>
        </w:rPr>
        <w:t>… frente a la existencia de contratos de trabajo en profesiones liberales (ingeniero, médico, abogado, entre otros) es menester estudiar las particularidades de su ejecución para dar aplicación a la presunción atrás aludida, en ese sentido la Sala Laboral de la Corte Suprema de Justicia ha enseñado que este tipo de actividades se caracterizan por la libertad e independencia del sujeto que la ejerce, pues para su ejecución media una autodeterminación en la manera en que es realizada la tarea que se lleva acabo, pues el profesional cuenta con una autonomía que se deriva del contenido estrictamente intelectual que rige el título obtenido por el universitario y la lex artis en el desempeño del mismo…</w:t>
      </w:r>
    </w:p>
    <w:p w14:paraId="6E28C2A5" w14:textId="77777777" w:rsidR="000933F8" w:rsidRPr="00021BDD" w:rsidRDefault="000933F8" w:rsidP="00021BDD">
      <w:pPr>
        <w:autoSpaceDE w:val="0"/>
        <w:autoSpaceDN w:val="0"/>
        <w:adjustRightInd w:val="0"/>
        <w:contextualSpacing/>
        <w:jc w:val="both"/>
        <w:rPr>
          <w:rFonts w:ascii="Arial" w:hAnsi="Arial" w:cs="Arial"/>
          <w:sz w:val="20"/>
        </w:rPr>
      </w:pPr>
    </w:p>
    <w:p w14:paraId="0233C729" w14:textId="0E584760" w:rsidR="001444E8" w:rsidRPr="00021BDD" w:rsidRDefault="001444E8" w:rsidP="00021BDD">
      <w:pPr>
        <w:autoSpaceDE w:val="0"/>
        <w:autoSpaceDN w:val="0"/>
        <w:adjustRightInd w:val="0"/>
        <w:contextualSpacing/>
        <w:jc w:val="both"/>
        <w:rPr>
          <w:rFonts w:ascii="Arial" w:hAnsi="Arial" w:cs="Arial"/>
          <w:sz w:val="20"/>
        </w:rPr>
      </w:pPr>
      <w:r w:rsidRPr="00021BDD">
        <w:rPr>
          <w:rFonts w:ascii="Arial" w:hAnsi="Arial" w:cs="Arial"/>
          <w:sz w:val="20"/>
        </w:rPr>
        <w:t>… si bien se advierte una autonomía en el demandante como se desprende de la profesionalización de sus labores, pues como ingeniero mecánico formulaba y ejecutaba los proyectos destinados al mejoramiento del gremio empresarial de la región; no obstante lo anterior, el mismo se encontraba subordinado a la Cámara de Comercio de Dosquebradas pues debía cumplir un horario, era citado a reuniones de funcionarios de la corporación, además era reconocido por los empleados de la demandada como jefe de un departamento, máxime que los directivos de Cámara de Comercio remitían al demandante a capacitaciones y le asignaban tareas adicionales y diferentes a las pactadas en los contratos de prestación de servicios, elementos que en conjunto evidencian que el profesional Leonardo de Jesús Mesa Palacio se encontraba bajo la subordinación, supervisión y control de la demandada. (…)</w:t>
      </w:r>
    </w:p>
    <w:p w14:paraId="176C2745" w14:textId="77777777" w:rsidR="001444E8" w:rsidRPr="00021BDD" w:rsidRDefault="001444E8" w:rsidP="00021BDD">
      <w:pPr>
        <w:autoSpaceDE w:val="0"/>
        <w:autoSpaceDN w:val="0"/>
        <w:adjustRightInd w:val="0"/>
        <w:contextualSpacing/>
        <w:jc w:val="both"/>
        <w:rPr>
          <w:rFonts w:ascii="Arial" w:hAnsi="Arial" w:cs="Arial"/>
          <w:sz w:val="20"/>
        </w:rPr>
      </w:pPr>
    </w:p>
    <w:p w14:paraId="196589BF" w14:textId="77777777" w:rsidR="004F0262" w:rsidRPr="00021BDD" w:rsidRDefault="004F0262" w:rsidP="00021BDD">
      <w:pPr>
        <w:autoSpaceDE w:val="0"/>
        <w:autoSpaceDN w:val="0"/>
        <w:adjustRightInd w:val="0"/>
        <w:contextualSpacing/>
        <w:jc w:val="both"/>
        <w:rPr>
          <w:rFonts w:ascii="Arial" w:hAnsi="Arial" w:cs="Arial"/>
          <w:sz w:val="20"/>
        </w:rPr>
      </w:pPr>
      <w:r w:rsidRPr="00021BDD">
        <w:rPr>
          <w:rFonts w:ascii="Arial" w:hAnsi="Arial" w:cs="Arial"/>
          <w:sz w:val="20"/>
        </w:rPr>
        <w:t xml:space="preserve">Estas sanciones se generan en primer lugar, por la omisión del empleador en cancelarle al trabajador los salarios y prestaciones al término de su vinculación laboral (art. 65 del C.S.T.); en segundo lugar, por el incumplimiento de consignar el valor liquidado por concepto de cesantías, en el fondo de cesantías que haya elegido el trabajador, antes del 15 de febrero del año siguiente a su causación (art. 99, Ley 50/90); sin embargo, para que operen dichas sanciones resulta imperativo que el actuar del empleador haya estado precedido de la mala fe. </w:t>
      </w:r>
    </w:p>
    <w:p w14:paraId="67622619" w14:textId="77777777" w:rsidR="004F0262" w:rsidRPr="00021BDD" w:rsidRDefault="004F0262" w:rsidP="00021BDD">
      <w:pPr>
        <w:autoSpaceDE w:val="0"/>
        <w:autoSpaceDN w:val="0"/>
        <w:adjustRightInd w:val="0"/>
        <w:contextualSpacing/>
        <w:jc w:val="both"/>
        <w:rPr>
          <w:rFonts w:ascii="Arial" w:hAnsi="Arial" w:cs="Arial"/>
          <w:sz w:val="20"/>
        </w:rPr>
      </w:pPr>
    </w:p>
    <w:p w14:paraId="3759D146" w14:textId="2D95023F" w:rsidR="004F0262" w:rsidRDefault="004F0262" w:rsidP="004F0262">
      <w:pPr>
        <w:autoSpaceDE w:val="0"/>
        <w:autoSpaceDN w:val="0"/>
        <w:adjustRightInd w:val="0"/>
        <w:contextualSpacing/>
        <w:jc w:val="both"/>
        <w:rPr>
          <w:rFonts w:ascii="Arial" w:hAnsi="Arial" w:cs="Arial"/>
          <w:sz w:val="20"/>
        </w:rPr>
      </w:pPr>
      <w:r w:rsidRPr="00021BDD">
        <w:rPr>
          <w:rFonts w:ascii="Arial" w:hAnsi="Arial" w:cs="Arial"/>
          <w:sz w:val="20"/>
        </w:rPr>
        <w:t xml:space="preserve">Sobre este tópico ha dicho la Corte Suprema de Justicia, como máximo órgano de cierre en materia laboral, que la condena a la indemnización moratoria y la </w:t>
      </w:r>
      <w:r w:rsidR="007B2394">
        <w:rPr>
          <w:rFonts w:ascii="Arial" w:hAnsi="Arial" w:cs="Arial"/>
          <w:sz w:val="20"/>
        </w:rPr>
        <w:t>a</w:t>
      </w:r>
      <w:r w:rsidRPr="00021BDD">
        <w:rPr>
          <w:rFonts w:ascii="Arial" w:hAnsi="Arial" w:cs="Arial"/>
          <w:sz w:val="20"/>
        </w:rPr>
        <w:t>usencia de consignación de cesantías, no es automática por cuanto al tener naturaleza sancionatoria deben estar precedida de un examen de la conducta del empleador con el fin de determinar si actuó de buena o mala fe al omitir o retardar el reconocimiento de la acreencia laboral…</w:t>
      </w:r>
    </w:p>
    <w:p w14:paraId="4883F358" w14:textId="091B4340" w:rsidR="003D0927" w:rsidRDefault="003D0927" w:rsidP="004F0262">
      <w:pPr>
        <w:autoSpaceDE w:val="0"/>
        <w:autoSpaceDN w:val="0"/>
        <w:adjustRightInd w:val="0"/>
        <w:contextualSpacing/>
        <w:jc w:val="both"/>
        <w:rPr>
          <w:rFonts w:ascii="Arial" w:hAnsi="Arial" w:cs="Arial"/>
          <w:sz w:val="20"/>
        </w:rPr>
      </w:pPr>
    </w:p>
    <w:p w14:paraId="75EF9E47" w14:textId="0497F432" w:rsidR="003D0927" w:rsidRDefault="003D0927" w:rsidP="004F0262">
      <w:pPr>
        <w:autoSpaceDE w:val="0"/>
        <w:autoSpaceDN w:val="0"/>
        <w:adjustRightInd w:val="0"/>
        <w:contextualSpacing/>
        <w:jc w:val="both"/>
        <w:rPr>
          <w:rFonts w:ascii="Arial" w:hAnsi="Arial" w:cs="Arial"/>
          <w:sz w:val="20"/>
        </w:rPr>
      </w:pPr>
    </w:p>
    <w:p w14:paraId="01378A1A" w14:textId="631DF573" w:rsidR="003D0927" w:rsidRPr="00046D48" w:rsidRDefault="003D0927" w:rsidP="003D0927">
      <w:pPr>
        <w:shd w:val="clear" w:color="auto" w:fill="000000"/>
        <w:ind w:right="-60" w:firstLine="6"/>
        <w:jc w:val="both"/>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sidR="0034598B">
        <w:rPr>
          <w:rFonts w:ascii="Arial" w:hAnsi="Arial" w:cs="Arial"/>
          <w:b/>
          <w:color w:val="FFFFFF"/>
        </w:rPr>
        <w:t>5015</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Pr>
          <w:rFonts w:ascii="Arial" w:hAnsi="Arial" w:cs="Arial"/>
          <w:b/>
          <w:color w:val="FFFFFF"/>
        </w:rPr>
        <w:t>8</w:t>
      </w:r>
      <w:r w:rsidR="0034598B">
        <w:rPr>
          <w:rFonts w:ascii="Arial" w:hAnsi="Arial" w:cs="Arial"/>
          <w:b/>
          <w:color w:val="FFFFFF"/>
        </w:rPr>
        <w:t>4320</w:t>
      </w:r>
      <w:r w:rsidRPr="00046D48">
        <w:rPr>
          <w:rFonts w:ascii="Arial" w:hAnsi="Arial" w:cs="Arial"/>
          <w:b/>
          <w:color w:val="FFFFFF"/>
        </w:rPr>
        <w:t xml:space="preserve">, DE FECHA </w:t>
      </w:r>
      <w:r w:rsidR="0034598B">
        <w:rPr>
          <w:rFonts w:ascii="Arial" w:hAnsi="Arial" w:cs="Arial"/>
          <w:b/>
          <w:color w:val="FFFFFF"/>
        </w:rPr>
        <w:t>9 DE NOVIEMBRE D</w:t>
      </w:r>
      <w:r w:rsidRPr="00046D48">
        <w:rPr>
          <w:rFonts w:ascii="Arial" w:hAnsi="Arial" w:cs="Arial"/>
          <w:b/>
          <w:color w:val="FFFFFF"/>
        </w:rPr>
        <w:t xml:space="preserve">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Pr>
          <w:rFonts w:ascii="Arial" w:hAnsi="Arial" w:cs="Arial"/>
          <w:b/>
          <w:color w:val="FFFFFF"/>
        </w:rPr>
        <w:t xml:space="preserve">CONFIRMÓ </w:t>
      </w:r>
      <w:r w:rsidRPr="00046D48">
        <w:rPr>
          <w:rFonts w:ascii="Arial" w:hAnsi="Arial" w:cs="Arial"/>
          <w:b/>
          <w:color w:val="FFFFFF"/>
        </w:rPr>
        <w:t xml:space="preserve">LA SENTENCIA PROFERIDA EL </w:t>
      </w:r>
      <w:r w:rsidR="0034598B">
        <w:rPr>
          <w:rFonts w:ascii="Arial" w:hAnsi="Arial" w:cs="Arial"/>
          <w:b/>
          <w:color w:val="FFFFFF"/>
        </w:rPr>
        <w:t>12</w:t>
      </w:r>
      <w:r>
        <w:rPr>
          <w:rFonts w:ascii="Arial" w:hAnsi="Arial" w:cs="Arial"/>
          <w:b/>
          <w:color w:val="FFFFFF"/>
        </w:rPr>
        <w:t xml:space="preserve"> DE </w:t>
      </w:r>
      <w:r w:rsidR="0034598B">
        <w:rPr>
          <w:rFonts w:ascii="Arial" w:hAnsi="Arial" w:cs="Arial"/>
          <w:b/>
          <w:color w:val="FFFFFF"/>
        </w:rPr>
        <w:t>SEPT</w:t>
      </w:r>
      <w:r>
        <w:rPr>
          <w:rFonts w:ascii="Arial" w:hAnsi="Arial" w:cs="Arial"/>
          <w:b/>
          <w:color w:val="FFFFFF"/>
        </w:rPr>
        <w:t>IEMBRE DE 201</w:t>
      </w:r>
      <w:r w:rsidR="0034598B">
        <w:rPr>
          <w:rFonts w:ascii="Arial" w:hAnsi="Arial" w:cs="Arial"/>
          <w:b/>
          <w:color w:val="FFFFFF"/>
        </w:rPr>
        <w:t>7</w:t>
      </w:r>
      <w:r>
        <w:rPr>
          <w:rFonts w:ascii="Arial" w:hAnsi="Arial" w:cs="Arial"/>
          <w:b/>
          <w:color w:val="FFFFFF"/>
        </w:rPr>
        <w:t xml:space="preserve"> </w:t>
      </w:r>
      <w:r w:rsidRPr="00046D48">
        <w:rPr>
          <w:rFonts w:ascii="Arial" w:hAnsi="Arial" w:cs="Arial"/>
          <w:b/>
          <w:color w:val="FFFFFF"/>
        </w:rPr>
        <w:t xml:space="preserve">POR EL JUZGADO </w:t>
      </w:r>
      <w:r w:rsidR="0034598B">
        <w:rPr>
          <w:rFonts w:ascii="Arial" w:hAnsi="Arial" w:cs="Arial"/>
          <w:b/>
          <w:color w:val="FFFFFF"/>
        </w:rPr>
        <w:t>PRIMERO</w:t>
      </w:r>
      <w:r>
        <w:rPr>
          <w:rFonts w:ascii="Arial" w:hAnsi="Arial" w:cs="Arial"/>
          <w:b/>
          <w:color w:val="FFFFFF"/>
        </w:rPr>
        <w:t xml:space="preserve"> </w:t>
      </w:r>
      <w:r w:rsidRPr="00046D48">
        <w:rPr>
          <w:rFonts w:ascii="Arial" w:hAnsi="Arial" w:cs="Arial"/>
          <w:b/>
          <w:color w:val="FFFFFF"/>
        </w:rPr>
        <w:t>LABORAL DEL CIRCUITO DE LA CIUDAD</w:t>
      </w:r>
      <w:r>
        <w:rPr>
          <w:rFonts w:ascii="Arial" w:hAnsi="Arial" w:cs="Arial"/>
          <w:b/>
          <w:color w:val="FFFFFF"/>
        </w:rPr>
        <w:t xml:space="preserve"> </w:t>
      </w:r>
      <w:r w:rsidR="00F06967">
        <w:rPr>
          <w:rFonts w:ascii="Arial" w:hAnsi="Arial" w:cs="Arial"/>
          <w:b/>
          <w:color w:val="FFFFFF"/>
        </w:rPr>
        <w:t xml:space="preserve">EN CUANTO CONCEDIÓ </w:t>
      </w:r>
      <w:r w:rsidR="00F06967">
        <w:rPr>
          <w:rFonts w:ascii="Arial" w:hAnsi="Arial" w:cs="Arial"/>
          <w:b/>
          <w:color w:val="FFFFFF"/>
        </w:rPr>
        <w:lastRenderedPageBreak/>
        <w:t xml:space="preserve">LAS </w:t>
      </w:r>
      <w:r w:rsidRPr="00046D48">
        <w:rPr>
          <w:rFonts w:ascii="Arial" w:hAnsi="Arial" w:cs="Arial"/>
          <w:b/>
          <w:color w:val="FFFFFF"/>
        </w:rPr>
        <w:t>PRETENSIONES</w:t>
      </w:r>
      <w:r>
        <w:rPr>
          <w:rFonts w:ascii="Arial" w:hAnsi="Arial" w:cs="Arial"/>
          <w:b/>
          <w:color w:val="FFFFFF"/>
        </w:rPr>
        <w:t xml:space="preserve"> DE LA DEMANDA</w:t>
      </w:r>
      <w:r w:rsidR="00F06967">
        <w:rPr>
          <w:rFonts w:ascii="Arial" w:hAnsi="Arial" w:cs="Arial"/>
          <w:b/>
          <w:color w:val="FFFFFF"/>
        </w:rPr>
        <w:t xml:space="preserve"> RELATIVAS A LA INDEMNIZACIÓN MORATORIA Y LA SANCIÓN POR NO CONSIGNACIÓN DE CESANTÍAS.</w:t>
      </w:r>
    </w:p>
    <w:bookmarkEnd w:id="0"/>
    <w:p w14:paraId="547FD2F1" w14:textId="77777777" w:rsidR="003D0927" w:rsidRDefault="003D0927" w:rsidP="004F0262">
      <w:pPr>
        <w:autoSpaceDE w:val="0"/>
        <w:autoSpaceDN w:val="0"/>
        <w:adjustRightInd w:val="0"/>
        <w:contextualSpacing/>
        <w:jc w:val="both"/>
        <w:rPr>
          <w:rFonts w:ascii="Arial" w:hAnsi="Arial" w:cs="Arial"/>
          <w:sz w:val="20"/>
        </w:rPr>
      </w:pPr>
    </w:p>
    <w:p w14:paraId="0BBE2A32" w14:textId="77777777" w:rsidR="004F0262" w:rsidRDefault="004F0262" w:rsidP="00F460CC">
      <w:pPr>
        <w:autoSpaceDE w:val="0"/>
        <w:autoSpaceDN w:val="0"/>
        <w:adjustRightInd w:val="0"/>
        <w:contextualSpacing/>
        <w:jc w:val="both"/>
        <w:rPr>
          <w:rFonts w:ascii="Arial" w:hAnsi="Arial" w:cs="Arial"/>
          <w:sz w:val="20"/>
        </w:rPr>
      </w:pPr>
    </w:p>
    <w:p w14:paraId="5E52FA82" w14:textId="29260B18" w:rsidR="00021BDD" w:rsidRDefault="00021BDD" w:rsidP="00F460CC">
      <w:pPr>
        <w:autoSpaceDE w:val="0"/>
        <w:autoSpaceDN w:val="0"/>
        <w:adjustRightInd w:val="0"/>
        <w:contextualSpacing/>
        <w:jc w:val="both"/>
        <w:rPr>
          <w:rFonts w:ascii="Arial" w:hAnsi="Arial" w:cs="Arial"/>
          <w:sz w:val="20"/>
        </w:rPr>
      </w:pPr>
    </w:p>
    <w:p w14:paraId="338473BB" w14:textId="77777777" w:rsidR="00F06967" w:rsidRPr="00F460CC" w:rsidRDefault="00F06967" w:rsidP="00F460CC">
      <w:pPr>
        <w:autoSpaceDE w:val="0"/>
        <w:autoSpaceDN w:val="0"/>
        <w:adjustRightInd w:val="0"/>
        <w:contextualSpacing/>
        <w:jc w:val="both"/>
        <w:rPr>
          <w:rFonts w:ascii="Arial" w:hAnsi="Arial" w:cs="Arial"/>
          <w:sz w:val="20"/>
        </w:rPr>
      </w:pPr>
    </w:p>
    <w:p w14:paraId="34835376" w14:textId="77777777" w:rsidR="005C61F6" w:rsidRPr="00986400" w:rsidRDefault="005C61F6" w:rsidP="003A7D3D">
      <w:pPr>
        <w:spacing w:line="276" w:lineRule="auto"/>
        <w:contextualSpacing/>
        <w:jc w:val="center"/>
        <w:rPr>
          <w:rFonts w:ascii="Arial" w:hAnsi="Arial" w:cs="Arial"/>
          <w:b/>
          <w:szCs w:val="24"/>
        </w:rPr>
      </w:pPr>
      <w:r w:rsidRPr="003A7D3D">
        <w:rPr>
          <w:rFonts w:ascii="Arial" w:hAnsi="Arial" w:cs="Arial"/>
          <w:b/>
          <w:noProof/>
          <w:szCs w:val="24"/>
        </w:rPr>
        <w:drawing>
          <wp:inline distT="0" distB="0" distL="0" distR="0" wp14:anchorId="3DCB3FF2" wp14:editId="3960FD4F">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D25B840" w14:textId="77777777" w:rsidR="00CD6326" w:rsidRPr="00986400" w:rsidRDefault="00CD6326" w:rsidP="003A7D3D">
      <w:pPr>
        <w:spacing w:line="276" w:lineRule="auto"/>
        <w:contextualSpacing/>
        <w:jc w:val="center"/>
        <w:rPr>
          <w:rFonts w:ascii="Arial" w:hAnsi="Arial" w:cs="Arial"/>
          <w:b/>
          <w:szCs w:val="24"/>
        </w:rPr>
      </w:pPr>
      <w:r w:rsidRPr="00986400">
        <w:rPr>
          <w:rFonts w:ascii="Arial" w:hAnsi="Arial" w:cs="Arial"/>
          <w:b/>
          <w:szCs w:val="24"/>
        </w:rPr>
        <w:t xml:space="preserve">RAMA JUDICIAL </w:t>
      </w:r>
    </w:p>
    <w:p w14:paraId="1B1A35AF" w14:textId="77777777" w:rsidR="00CD6326" w:rsidRPr="00986400" w:rsidRDefault="00CD6326" w:rsidP="003A7D3D">
      <w:pPr>
        <w:spacing w:line="276" w:lineRule="auto"/>
        <w:contextualSpacing/>
        <w:jc w:val="center"/>
        <w:rPr>
          <w:rFonts w:ascii="Arial" w:hAnsi="Arial" w:cs="Arial"/>
          <w:b/>
          <w:szCs w:val="24"/>
        </w:rPr>
      </w:pPr>
      <w:r w:rsidRPr="00986400">
        <w:rPr>
          <w:rFonts w:ascii="Arial" w:hAnsi="Arial" w:cs="Arial"/>
          <w:b/>
          <w:szCs w:val="24"/>
        </w:rPr>
        <w:t>TRIBUNAL SUPERIOR DEL DISTRITO JUDICIAL DE PEREIRA</w:t>
      </w:r>
    </w:p>
    <w:p w14:paraId="578A4A86" w14:textId="77777777" w:rsidR="00CD6326" w:rsidRPr="00986400" w:rsidRDefault="00CD6326" w:rsidP="003A7D3D">
      <w:pPr>
        <w:spacing w:line="276" w:lineRule="auto"/>
        <w:contextualSpacing/>
        <w:jc w:val="center"/>
        <w:rPr>
          <w:rFonts w:ascii="Arial" w:hAnsi="Arial" w:cs="Arial"/>
          <w:b/>
          <w:szCs w:val="24"/>
        </w:rPr>
      </w:pPr>
      <w:r w:rsidRPr="00986400">
        <w:rPr>
          <w:rFonts w:ascii="Arial" w:hAnsi="Arial" w:cs="Arial"/>
          <w:b/>
          <w:szCs w:val="24"/>
        </w:rPr>
        <w:t>SALA LABORAL</w:t>
      </w:r>
    </w:p>
    <w:p w14:paraId="6F59C940" w14:textId="77777777" w:rsidR="00CD6326" w:rsidRPr="00986400" w:rsidRDefault="00CD6326" w:rsidP="003A7D3D">
      <w:pPr>
        <w:spacing w:line="276" w:lineRule="auto"/>
        <w:contextualSpacing/>
        <w:jc w:val="center"/>
        <w:rPr>
          <w:rFonts w:ascii="Arial" w:hAnsi="Arial" w:cs="Arial"/>
          <w:b/>
          <w:szCs w:val="24"/>
        </w:rPr>
      </w:pPr>
    </w:p>
    <w:p w14:paraId="628A7C88" w14:textId="77777777" w:rsidR="00CD6326" w:rsidRPr="00986400" w:rsidRDefault="00CD6326" w:rsidP="003A7D3D">
      <w:pPr>
        <w:spacing w:line="276" w:lineRule="auto"/>
        <w:contextualSpacing/>
        <w:jc w:val="center"/>
        <w:rPr>
          <w:rFonts w:ascii="Arial" w:hAnsi="Arial" w:cs="Arial"/>
          <w:b/>
          <w:szCs w:val="24"/>
        </w:rPr>
      </w:pPr>
      <w:r w:rsidRPr="00986400">
        <w:rPr>
          <w:rFonts w:ascii="Arial" w:hAnsi="Arial" w:cs="Arial"/>
          <w:b/>
          <w:szCs w:val="24"/>
        </w:rPr>
        <w:t>MAGISTRADA PONENTE: OLGA LUCÍA HOYOS SEPÚLVEDA</w:t>
      </w:r>
    </w:p>
    <w:p w14:paraId="19EA19CC" w14:textId="77777777" w:rsidR="00CD6326" w:rsidRPr="003A7D3D" w:rsidRDefault="00CD6326" w:rsidP="003A7D3D">
      <w:pPr>
        <w:spacing w:line="276" w:lineRule="auto"/>
        <w:contextualSpacing/>
        <w:jc w:val="center"/>
        <w:rPr>
          <w:rFonts w:ascii="Arial" w:hAnsi="Arial" w:cs="Arial"/>
          <w:b/>
          <w:szCs w:val="24"/>
        </w:rPr>
      </w:pPr>
    </w:p>
    <w:p w14:paraId="44EC56B0" w14:textId="77777777" w:rsidR="00CD6326" w:rsidRPr="00986400" w:rsidRDefault="00CD6326" w:rsidP="003A7D3D">
      <w:pPr>
        <w:spacing w:line="276" w:lineRule="auto"/>
        <w:contextualSpacing/>
        <w:jc w:val="center"/>
        <w:rPr>
          <w:rFonts w:ascii="Arial" w:hAnsi="Arial" w:cs="Arial"/>
          <w:b/>
          <w:szCs w:val="24"/>
        </w:rPr>
      </w:pPr>
      <w:r w:rsidRPr="00986400">
        <w:rPr>
          <w:rFonts w:ascii="Arial" w:hAnsi="Arial" w:cs="Arial"/>
          <w:b/>
          <w:szCs w:val="24"/>
        </w:rPr>
        <w:t>AUDIENCIA PÚBLICA</w:t>
      </w:r>
    </w:p>
    <w:p w14:paraId="39C684E4" w14:textId="77777777" w:rsidR="00CD6326" w:rsidRPr="003A7D3D" w:rsidRDefault="00CD6326" w:rsidP="003A7D3D">
      <w:pPr>
        <w:spacing w:line="276" w:lineRule="auto"/>
        <w:contextualSpacing/>
        <w:jc w:val="center"/>
        <w:rPr>
          <w:rFonts w:ascii="Arial" w:hAnsi="Arial" w:cs="Arial"/>
          <w:b/>
          <w:szCs w:val="24"/>
        </w:rPr>
      </w:pPr>
    </w:p>
    <w:p w14:paraId="0FE4E856" w14:textId="2B339408" w:rsidR="00CD6326" w:rsidRPr="00986400" w:rsidRDefault="00CD6326" w:rsidP="00CD6326">
      <w:pPr>
        <w:spacing w:line="276" w:lineRule="auto"/>
        <w:jc w:val="both"/>
        <w:rPr>
          <w:rFonts w:ascii="Arial" w:hAnsi="Arial" w:cs="Arial"/>
          <w:b/>
          <w:bCs/>
          <w:szCs w:val="24"/>
        </w:rPr>
      </w:pPr>
      <w:r w:rsidRPr="00986400">
        <w:rPr>
          <w:rFonts w:ascii="Arial" w:eastAsia="Calibri" w:hAnsi="Arial" w:cs="Arial"/>
          <w:szCs w:val="24"/>
          <w:lang w:eastAsia="en-US"/>
        </w:rPr>
        <w:t xml:space="preserve">En Pereira, a los </w:t>
      </w:r>
      <w:r w:rsidR="00842372">
        <w:rPr>
          <w:rFonts w:ascii="Arial" w:eastAsia="Calibri" w:hAnsi="Arial" w:cs="Arial"/>
          <w:szCs w:val="24"/>
          <w:lang w:eastAsia="en-US"/>
        </w:rPr>
        <w:t>ocho</w:t>
      </w:r>
      <w:r w:rsidRPr="00986400">
        <w:rPr>
          <w:rFonts w:ascii="Arial" w:eastAsia="Calibri" w:hAnsi="Arial" w:cs="Arial"/>
          <w:szCs w:val="24"/>
          <w:lang w:eastAsia="en-US"/>
        </w:rPr>
        <w:t xml:space="preserve"> (</w:t>
      </w:r>
      <w:r w:rsidR="00842372">
        <w:rPr>
          <w:rFonts w:ascii="Arial" w:eastAsia="Calibri" w:hAnsi="Arial" w:cs="Arial"/>
          <w:szCs w:val="24"/>
          <w:lang w:eastAsia="en-US"/>
        </w:rPr>
        <w:t>8</w:t>
      </w:r>
      <w:r w:rsidRPr="00986400">
        <w:rPr>
          <w:rFonts w:ascii="Arial" w:eastAsia="Calibri" w:hAnsi="Arial" w:cs="Arial"/>
          <w:szCs w:val="24"/>
          <w:lang w:eastAsia="en-US"/>
        </w:rPr>
        <w:t xml:space="preserve">) días del mes de </w:t>
      </w:r>
      <w:r w:rsidR="00F3201F" w:rsidRPr="00986400">
        <w:rPr>
          <w:rFonts w:ascii="Arial" w:eastAsia="Calibri" w:hAnsi="Arial" w:cs="Arial"/>
          <w:szCs w:val="24"/>
          <w:lang w:eastAsia="en-US"/>
        </w:rPr>
        <w:t>octubre</w:t>
      </w:r>
      <w:r w:rsidRPr="00986400">
        <w:rPr>
          <w:rFonts w:ascii="Arial" w:eastAsia="Calibri" w:hAnsi="Arial" w:cs="Arial"/>
          <w:szCs w:val="24"/>
          <w:lang w:eastAsia="en-US"/>
        </w:rPr>
        <w:t xml:space="preserve"> de dos mil </w:t>
      </w:r>
      <w:r w:rsidR="005C61F6" w:rsidRPr="00986400">
        <w:rPr>
          <w:rFonts w:ascii="Arial" w:eastAsia="Calibri" w:hAnsi="Arial" w:cs="Arial"/>
          <w:szCs w:val="24"/>
          <w:lang w:eastAsia="en-US"/>
        </w:rPr>
        <w:t>dieciocho</w:t>
      </w:r>
      <w:r w:rsidRPr="00986400">
        <w:rPr>
          <w:rFonts w:ascii="Arial" w:eastAsia="Calibri" w:hAnsi="Arial" w:cs="Arial"/>
          <w:szCs w:val="24"/>
          <w:lang w:eastAsia="en-US"/>
        </w:rPr>
        <w:t xml:space="preserve"> (201</w:t>
      </w:r>
      <w:r w:rsidR="005C61F6" w:rsidRPr="00986400">
        <w:rPr>
          <w:rFonts w:ascii="Arial" w:eastAsia="Calibri" w:hAnsi="Arial" w:cs="Arial"/>
          <w:szCs w:val="24"/>
          <w:lang w:eastAsia="en-US"/>
        </w:rPr>
        <w:t>8</w:t>
      </w:r>
      <w:r w:rsidRPr="00986400">
        <w:rPr>
          <w:rFonts w:ascii="Arial" w:eastAsia="Calibri" w:hAnsi="Arial" w:cs="Arial"/>
          <w:szCs w:val="24"/>
          <w:lang w:eastAsia="en-US"/>
        </w:rPr>
        <w:t xml:space="preserve">), siendo las </w:t>
      </w:r>
      <w:r w:rsidR="00F3201F" w:rsidRPr="00986400">
        <w:rPr>
          <w:rFonts w:ascii="Arial" w:eastAsia="Calibri" w:hAnsi="Arial" w:cs="Arial"/>
          <w:szCs w:val="24"/>
          <w:lang w:eastAsia="en-US"/>
        </w:rPr>
        <w:t>nueve y treinta</w:t>
      </w:r>
      <w:r w:rsidR="00196039" w:rsidRPr="00986400">
        <w:rPr>
          <w:rFonts w:ascii="Arial" w:eastAsia="Calibri" w:hAnsi="Arial" w:cs="Arial"/>
          <w:szCs w:val="24"/>
          <w:lang w:eastAsia="en-US"/>
        </w:rPr>
        <w:t xml:space="preserve"> d</w:t>
      </w:r>
      <w:r w:rsidR="005C61F6" w:rsidRPr="00986400">
        <w:rPr>
          <w:rFonts w:ascii="Arial" w:eastAsia="Calibri" w:hAnsi="Arial" w:cs="Arial"/>
          <w:szCs w:val="24"/>
          <w:lang w:eastAsia="en-US"/>
        </w:rPr>
        <w:t>e la mañana</w:t>
      </w:r>
      <w:r w:rsidRPr="00986400">
        <w:rPr>
          <w:rFonts w:ascii="Arial" w:eastAsia="Calibri" w:hAnsi="Arial" w:cs="Arial"/>
          <w:szCs w:val="24"/>
          <w:lang w:eastAsia="en-US"/>
        </w:rPr>
        <w:t xml:space="preserve"> (</w:t>
      </w:r>
      <w:r w:rsidR="00F3201F" w:rsidRPr="00986400">
        <w:rPr>
          <w:rFonts w:ascii="Arial" w:eastAsia="Calibri" w:hAnsi="Arial" w:cs="Arial"/>
          <w:szCs w:val="24"/>
          <w:lang w:eastAsia="en-US"/>
        </w:rPr>
        <w:t>9</w:t>
      </w:r>
      <w:r w:rsidR="00196039" w:rsidRPr="00986400">
        <w:rPr>
          <w:rFonts w:ascii="Arial" w:eastAsia="Calibri" w:hAnsi="Arial" w:cs="Arial"/>
          <w:szCs w:val="24"/>
          <w:lang w:eastAsia="en-US"/>
        </w:rPr>
        <w:t>:</w:t>
      </w:r>
      <w:r w:rsidR="00F3201F" w:rsidRPr="00986400">
        <w:rPr>
          <w:rFonts w:ascii="Arial" w:eastAsia="Calibri" w:hAnsi="Arial" w:cs="Arial"/>
          <w:szCs w:val="24"/>
          <w:lang w:eastAsia="en-US"/>
        </w:rPr>
        <w:t>3</w:t>
      </w:r>
      <w:r w:rsidR="005C61F6" w:rsidRPr="00986400">
        <w:rPr>
          <w:rFonts w:ascii="Arial" w:eastAsia="Calibri" w:hAnsi="Arial" w:cs="Arial"/>
          <w:szCs w:val="24"/>
          <w:lang w:eastAsia="en-US"/>
        </w:rPr>
        <w:t>0 a</w:t>
      </w:r>
      <w:r w:rsidRPr="00986400">
        <w:rPr>
          <w:rFonts w:ascii="Arial" w:eastAsia="Calibri" w:hAnsi="Arial" w:cs="Arial"/>
          <w:szCs w:val="24"/>
          <w:lang w:eastAsia="en-US"/>
        </w:rPr>
        <w:t xml:space="preserve">.m.), </w:t>
      </w:r>
      <w:r w:rsidRPr="00986400">
        <w:rPr>
          <w:rFonts w:ascii="Arial" w:hAnsi="Arial" w:cs="Arial"/>
          <w:bCs/>
          <w:color w:val="000000"/>
          <w:szCs w:val="24"/>
          <w:lang w:eastAsia="es-CO"/>
        </w:rPr>
        <w:t xml:space="preserve">la Sala </w:t>
      </w:r>
      <w:r w:rsidR="005C61F6" w:rsidRPr="00986400">
        <w:rPr>
          <w:rFonts w:ascii="Arial" w:hAnsi="Arial" w:cs="Arial"/>
          <w:bCs/>
          <w:color w:val="000000"/>
          <w:szCs w:val="24"/>
          <w:lang w:eastAsia="es-CO"/>
        </w:rPr>
        <w:t xml:space="preserve">Segunda </w:t>
      </w:r>
      <w:r w:rsidRPr="00986400">
        <w:rPr>
          <w:rFonts w:ascii="Arial" w:hAnsi="Arial" w:cs="Arial"/>
          <w:bCs/>
          <w:color w:val="000000"/>
          <w:szCs w:val="24"/>
          <w:lang w:eastAsia="es-CO"/>
        </w:rPr>
        <w:t xml:space="preserve">de Decisión Laboral del Tribunal Superior del Distrito Judicial de Pereira, se declara en audiencia pública con el propósito de resolver </w:t>
      </w:r>
      <w:r w:rsidR="00F3201F" w:rsidRPr="00986400">
        <w:rPr>
          <w:rFonts w:ascii="Arial" w:hAnsi="Arial" w:cs="Arial"/>
          <w:bCs/>
          <w:color w:val="000000"/>
          <w:szCs w:val="24"/>
          <w:lang w:eastAsia="es-CO"/>
        </w:rPr>
        <w:t xml:space="preserve">los </w:t>
      </w:r>
      <w:r w:rsidRPr="00986400">
        <w:rPr>
          <w:rFonts w:ascii="Arial" w:hAnsi="Arial" w:cs="Arial"/>
          <w:bCs/>
          <w:color w:val="000000"/>
          <w:szCs w:val="24"/>
          <w:lang w:eastAsia="es-CO"/>
        </w:rPr>
        <w:t>recurso</w:t>
      </w:r>
      <w:r w:rsidR="00F3201F" w:rsidRPr="00986400">
        <w:rPr>
          <w:rFonts w:ascii="Arial" w:hAnsi="Arial" w:cs="Arial"/>
          <w:bCs/>
          <w:color w:val="000000"/>
          <w:szCs w:val="24"/>
          <w:lang w:eastAsia="es-CO"/>
        </w:rPr>
        <w:t>s</w:t>
      </w:r>
      <w:r w:rsidRPr="00986400">
        <w:rPr>
          <w:rFonts w:ascii="Arial" w:hAnsi="Arial" w:cs="Arial"/>
          <w:bCs/>
          <w:color w:val="000000"/>
          <w:szCs w:val="24"/>
          <w:lang w:eastAsia="es-CO"/>
        </w:rPr>
        <w:t xml:space="preserve"> de apelación interpuesto</w:t>
      </w:r>
      <w:r w:rsidR="00F3201F" w:rsidRPr="00986400">
        <w:rPr>
          <w:rFonts w:ascii="Arial" w:hAnsi="Arial" w:cs="Arial"/>
          <w:bCs/>
          <w:color w:val="000000"/>
          <w:szCs w:val="24"/>
          <w:lang w:eastAsia="es-CO"/>
        </w:rPr>
        <w:t xml:space="preserve">s por las partes en contienda </w:t>
      </w:r>
      <w:r w:rsidRPr="00986400">
        <w:rPr>
          <w:rFonts w:ascii="Arial" w:hAnsi="Arial" w:cs="Arial"/>
          <w:bCs/>
          <w:color w:val="000000"/>
          <w:szCs w:val="24"/>
          <w:lang w:eastAsia="es-CO"/>
        </w:rPr>
        <w:t>respecto de la sentencia p</w:t>
      </w:r>
      <w:r w:rsidRPr="00986400">
        <w:rPr>
          <w:rFonts w:ascii="Arial" w:hAnsi="Arial" w:cs="Arial"/>
          <w:szCs w:val="24"/>
        </w:rPr>
        <w:t xml:space="preserve">roferida el </w:t>
      </w:r>
      <w:r w:rsidR="00F3201F" w:rsidRPr="00986400">
        <w:rPr>
          <w:rFonts w:ascii="Arial" w:hAnsi="Arial" w:cs="Arial"/>
          <w:szCs w:val="24"/>
        </w:rPr>
        <w:t>12 de septiembre de 2017</w:t>
      </w:r>
      <w:r w:rsidRPr="00986400">
        <w:rPr>
          <w:rFonts w:ascii="Arial" w:hAnsi="Arial" w:cs="Arial"/>
          <w:szCs w:val="24"/>
        </w:rPr>
        <w:t xml:space="preserve"> por el Juzgado </w:t>
      </w:r>
      <w:r w:rsidR="00F3201F" w:rsidRPr="00986400">
        <w:rPr>
          <w:rFonts w:ascii="Arial" w:hAnsi="Arial" w:cs="Arial"/>
          <w:szCs w:val="24"/>
        </w:rPr>
        <w:t>Primero</w:t>
      </w:r>
      <w:r w:rsidR="007E4B2A" w:rsidRPr="00986400">
        <w:rPr>
          <w:rFonts w:ascii="Arial" w:hAnsi="Arial" w:cs="Arial"/>
          <w:szCs w:val="24"/>
        </w:rPr>
        <w:t xml:space="preserve"> </w:t>
      </w:r>
      <w:r w:rsidRPr="00986400">
        <w:rPr>
          <w:rFonts w:ascii="Arial" w:hAnsi="Arial" w:cs="Arial"/>
          <w:szCs w:val="24"/>
        </w:rPr>
        <w:t xml:space="preserve">Laboral del Circuito de Pereira, dentro del proceso que promueve </w:t>
      </w:r>
      <w:r w:rsidR="007E4B2A" w:rsidRPr="00986400">
        <w:rPr>
          <w:rFonts w:ascii="Arial" w:hAnsi="Arial" w:cs="Arial"/>
          <w:szCs w:val="24"/>
        </w:rPr>
        <w:t>el señor</w:t>
      </w:r>
      <w:r w:rsidR="005C61F6" w:rsidRPr="00986400">
        <w:rPr>
          <w:rFonts w:ascii="Arial" w:hAnsi="Arial" w:cs="Arial"/>
          <w:szCs w:val="24"/>
        </w:rPr>
        <w:t xml:space="preserve"> </w:t>
      </w:r>
      <w:r w:rsidR="00F3201F" w:rsidRPr="00986400">
        <w:rPr>
          <w:rFonts w:ascii="Arial" w:hAnsi="Arial" w:cs="Arial"/>
          <w:b/>
          <w:szCs w:val="24"/>
        </w:rPr>
        <w:t>Leonardo de Jesús Mesa Palacio</w:t>
      </w:r>
      <w:r w:rsidRPr="00986400">
        <w:rPr>
          <w:rFonts w:ascii="Arial" w:hAnsi="Arial" w:cs="Arial"/>
          <w:b/>
          <w:szCs w:val="24"/>
        </w:rPr>
        <w:t xml:space="preserve"> </w:t>
      </w:r>
      <w:r w:rsidRPr="00986400">
        <w:rPr>
          <w:rFonts w:ascii="Arial" w:hAnsi="Arial" w:cs="Arial"/>
          <w:szCs w:val="24"/>
        </w:rPr>
        <w:t xml:space="preserve">en contra de </w:t>
      </w:r>
      <w:r w:rsidR="007E4B2A" w:rsidRPr="00986400">
        <w:rPr>
          <w:rFonts w:ascii="Arial" w:hAnsi="Arial" w:cs="Arial"/>
          <w:szCs w:val="24"/>
        </w:rPr>
        <w:t xml:space="preserve">la </w:t>
      </w:r>
      <w:r w:rsidR="00F3201F" w:rsidRPr="00986400">
        <w:rPr>
          <w:rFonts w:ascii="Arial" w:hAnsi="Arial" w:cs="Arial"/>
          <w:b/>
          <w:szCs w:val="24"/>
        </w:rPr>
        <w:t>Cámara de Comercio de Dosquebradas,</w:t>
      </w:r>
      <w:r w:rsidRPr="00986400">
        <w:rPr>
          <w:rFonts w:ascii="Arial" w:hAnsi="Arial" w:cs="Arial"/>
          <w:b/>
          <w:bCs/>
          <w:szCs w:val="24"/>
        </w:rPr>
        <w:t xml:space="preserve"> </w:t>
      </w:r>
      <w:r w:rsidRPr="00986400">
        <w:rPr>
          <w:rFonts w:ascii="Arial" w:hAnsi="Arial" w:cs="Arial"/>
          <w:bCs/>
          <w:szCs w:val="24"/>
        </w:rPr>
        <w:t>radicado al N° 66001</w:t>
      </w:r>
      <w:r w:rsidR="00F85E83">
        <w:rPr>
          <w:rFonts w:ascii="Arial" w:hAnsi="Arial" w:cs="Arial"/>
          <w:bCs/>
          <w:szCs w:val="24"/>
        </w:rPr>
        <w:t>–</w:t>
      </w:r>
      <w:r w:rsidRPr="00986400">
        <w:rPr>
          <w:rFonts w:ascii="Arial" w:hAnsi="Arial" w:cs="Arial"/>
          <w:bCs/>
          <w:szCs w:val="24"/>
        </w:rPr>
        <w:t>31</w:t>
      </w:r>
      <w:r w:rsidR="00F85E83">
        <w:rPr>
          <w:rFonts w:ascii="Arial" w:hAnsi="Arial" w:cs="Arial"/>
          <w:bCs/>
          <w:szCs w:val="24"/>
        </w:rPr>
        <w:t>–</w:t>
      </w:r>
      <w:r w:rsidRPr="00986400">
        <w:rPr>
          <w:rFonts w:ascii="Arial" w:hAnsi="Arial" w:cs="Arial"/>
          <w:bCs/>
          <w:szCs w:val="24"/>
        </w:rPr>
        <w:t>05</w:t>
      </w:r>
      <w:r w:rsidR="00F85E83">
        <w:rPr>
          <w:rFonts w:ascii="Arial" w:hAnsi="Arial" w:cs="Arial"/>
          <w:bCs/>
          <w:szCs w:val="24"/>
        </w:rPr>
        <w:t>–</w:t>
      </w:r>
      <w:r w:rsidRPr="00986400">
        <w:rPr>
          <w:rFonts w:ascii="Arial" w:hAnsi="Arial" w:cs="Arial"/>
          <w:bCs/>
          <w:szCs w:val="24"/>
        </w:rPr>
        <w:t>00</w:t>
      </w:r>
      <w:r w:rsidR="00F3201F" w:rsidRPr="00986400">
        <w:rPr>
          <w:rFonts w:ascii="Arial" w:hAnsi="Arial" w:cs="Arial"/>
          <w:bCs/>
          <w:szCs w:val="24"/>
        </w:rPr>
        <w:t>1</w:t>
      </w:r>
      <w:r w:rsidR="00F85E83">
        <w:rPr>
          <w:rFonts w:ascii="Arial" w:hAnsi="Arial" w:cs="Arial"/>
          <w:bCs/>
          <w:szCs w:val="24"/>
        </w:rPr>
        <w:t>–</w:t>
      </w:r>
      <w:r w:rsidRPr="00986400">
        <w:rPr>
          <w:rFonts w:ascii="Arial" w:hAnsi="Arial" w:cs="Arial"/>
          <w:bCs/>
          <w:szCs w:val="24"/>
        </w:rPr>
        <w:t>201</w:t>
      </w:r>
      <w:r w:rsidR="007E4B2A" w:rsidRPr="00986400">
        <w:rPr>
          <w:rFonts w:ascii="Arial" w:hAnsi="Arial" w:cs="Arial"/>
          <w:bCs/>
          <w:szCs w:val="24"/>
        </w:rPr>
        <w:t>6</w:t>
      </w:r>
      <w:r w:rsidR="00F85E83">
        <w:rPr>
          <w:rFonts w:ascii="Arial" w:hAnsi="Arial" w:cs="Arial"/>
          <w:bCs/>
          <w:szCs w:val="24"/>
        </w:rPr>
        <w:t>–</w:t>
      </w:r>
      <w:r w:rsidRPr="00986400">
        <w:rPr>
          <w:rFonts w:ascii="Arial" w:hAnsi="Arial" w:cs="Arial"/>
          <w:bCs/>
          <w:szCs w:val="24"/>
        </w:rPr>
        <w:t>00</w:t>
      </w:r>
      <w:r w:rsidR="00F3201F" w:rsidRPr="00986400">
        <w:rPr>
          <w:rFonts w:ascii="Arial" w:hAnsi="Arial" w:cs="Arial"/>
          <w:bCs/>
          <w:szCs w:val="24"/>
        </w:rPr>
        <w:t>187</w:t>
      </w:r>
      <w:r w:rsidR="00F85E83">
        <w:rPr>
          <w:rFonts w:ascii="Arial" w:hAnsi="Arial" w:cs="Arial"/>
          <w:bCs/>
          <w:szCs w:val="24"/>
        </w:rPr>
        <w:t>–</w:t>
      </w:r>
      <w:r w:rsidRPr="00986400">
        <w:rPr>
          <w:rFonts w:ascii="Arial" w:hAnsi="Arial" w:cs="Arial"/>
          <w:bCs/>
          <w:szCs w:val="24"/>
        </w:rPr>
        <w:t>01</w:t>
      </w:r>
      <w:r w:rsidRPr="00986400">
        <w:rPr>
          <w:rFonts w:ascii="Arial" w:hAnsi="Arial" w:cs="Arial"/>
          <w:b/>
          <w:bCs/>
          <w:szCs w:val="24"/>
        </w:rPr>
        <w:t>.</w:t>
      </w:r>
    </w:p>
    <w:p w14:paraId="5BB1E5FC" w14:textId="77777777" w:rsidR="007E4B2A" w:rsidRPr="00986400" w:rsidRDefault="007E4B2A" w:rsidP="00CD6326">
      <w:pPr>
        <w:spacing w:line="276" w:lineRule="auto"/>
        <w:jc w:val="both"/>
        <w:rPr>
          <w:rFonts w:ascii="Arial" w:hAnsi="Arial" w:cs="Arial"/>
          <w:b/>
          <w:bCs/>
          <w:szCs w:val="24"/>
        </w:rPr>
      </w:pPr>
    </w:p>
    <w:p w14:paraId="52D0DDF8" w14:textId="77777777" w:rsidR="00CD6326" w:rsidRPr="00986400" w:rsidRDefault="00CD6326" w:rsidP="00CD6326">
      <w:pPr>
        <w:spacing w:line="276" w:lineRule="auto"/>
        <w:contextualSpacing/>
        <w:rPr>
          <w:rFonts w:ascii="Arial" w:hAnsi="Arial" w:cs="Arial"/>
          <w:b/>
          <w:szCs w:val="24"/>
        </w:rPr>
      </w:pPr>
      <w:r w:rsidRPr="00986400">
        <w:rPr>
          <w:rFonts w:ascii="Arial" w:hAnsi="Arial" w:cs="Arial"/>
          <w:b/>
          <w:szCs w:val="24"/>
        </w:rPr>
        <w:t>Registro de asistencia:</w:t>
      </w:r>
    </w:p>
    <w:p w14:paraId="31E062BD" w14:textId="77777777" w:rsidR="00CD6326" w:rsidRPr="00986400" w:rsidRDefault="00CD6326" w:rsidP="00CD6326">
      <w:pPr>
        <w:spacing w:line="276" w:lineRule="auto"/>
        <w:ind w:firstLine="851"/>
        <w:contextualSpacing/>
        <w:rPr>
          <w:rFonts w:ascii="Arial" w:hAnsi="Arial" w:cs="Arial"/>
          <w:szCs w:val="24"/>
        </w:rPr>
      </w:pPr>
    </w:p>
    <w:p w14:paraId="0838B8DE" w14:textId="77777777" w:rsidR="00CD6326" w:rsidRPr="00986400" w:rsidRDefault="00CD6326" w:rsidP="00CD6326">
      <w:pPr>
        <w:spacing w:line="276" w:lineRule="auto"/>
        <w:contextualSpacing/>
        <w:rPr>
          <w:rFonts w:ascii="Arial" w:hAnsi="Arial" w:cs="Arial"/>
          <w:szCs w:val="24"/>
        </w:rPr>
      </w:pPr>
      <w:r w:rsidRPr="00986400">
        <w:rPr>
          <w:rFonts w:ascii="Arial" w:hAnsi="Arial" w:cs="Arial"/>
          <w:szCs w:val="24"/>
        </w:rPr>
        <w:t xml:space="preserve">Demandante y su apoderado: </w:t>
      </w:r>
      <w:r w:rsidRPr="00986400">
        <w:rPr>
          <w:rFonts w:ascii="Arial" w:hAnsi="Arial" w:cs="Arial"/>
          <w:szCs w:val="24"/>
        </w:rPr>
        <w:tab/>
      </w:r>
      <w:r w:rsidRPr="00986400">
        <w:rPr>
          <w:rFonts w:ascii="Arial" w:hAnsi="Arial" w:cs="Arial"/>
          <w:szCs w:val="24"/>
        </w:rPr>
        <w:tab/>
      </w:r>
      <w:r w:rsidRPr="00986400">
        <w:rPr>
          <w:rFonts w:ascii="Arial" w:hAnsi="Arial" w:cs="Arial"/>
          <w:szCs w:val="24"/>
        </w:rPr>
        <w:tab/>
      </w:r>
    </w:p>
    <w:p w14:paraId="0318C5B7" w14:textId="77777777" w:rsidR="00CD6326" w:rsidRPr="00986400" w:rsidRDefault="007E4B2A" w:rsidP="00CD6326">
      <w:pPr>
        <w:spacing w:line="276" w:lineRule="auto"/>
        <w:contextualSpacing/>
        <w:rPr>
          <w:rFonts w:ascii="Arial" w:hAnsi="Arial" w:cs="Arial"/>
          <w:szCs w:val="24"/>
        </w:rPr>
      </w:pPr>
      <w:r w:rsidRPr="00986400">
        <w:rPr>
          <w:rFonts w:ascii="Arial" w:hAnsi="Arial" w:cs="Arial"/>
          <w:szCs w:val="24"/>
        </w:rPr>
        <w:t>Demandado</w:t>
      </w:r>
      <w:r w:rsidR="00CD6326" w:rsidRPr="00986400">
        <w:rPr>
          <w:rFonts w:ascii="Arial" w:hAnsi="Arial" w:cs="Arial"/>
          <w:szCs w:val="24"/>
        </w:rPr>
        <w:t xml:space="preserve"> y su apoderado:</w:t>
      </w:r>
    </w:p>
    <w:p w14:paraId="68659F45" w14:textId="77777777" w:rsidR="00CD6326" w:rsidRPr="00986400" w:rsidRDefault="00CD6326" w:rsidP="00CD6326">
      <w:pPr>
        <w:spacing w:line="276" w:lineRule="auto"/>
        <w:ind w:firstLine="851"/>
        <w:contextualSpacing/>
        <w:rPr>
          <w:rFonts w:ascii="Arial" w:hAnsi="Arial" w:cs="Arial"/>
          <w:szCs w:val="24"/>
        </w:rPr>
      </w:pPr>
    </w:p>
    <w:p w14:paraId="1D9C1734" w14:textId="77777777" w:rsidR="00CD6326" w:rsidRPr="00986400" w:rsidRDefault="00CD6326" w:rsidP="00CD6326">
      <w:pPr>
        <w:spacing w:line="276" w:lineRule="auto"/>
        <w:contextualSpacing/>
        <w:jc w:val="both"/>
        <w:rPr>
          <w:rFonts w:ascii="Arial" w:hAnsi="Arial" w:cs="Arial"/>
          <w:b/>
          <w:szCs w:val="24"/>
        </w:rPr>
      </w:pPr>
      <w:r w:rsidRPr="00986400">
        <w:rPr>
          <w:rFonts w:ascii="Arial" w:hAnsi="Arial" w:cs="Arial"/>
          <w:b/>
          <w:szCs w:val="24"/>
        </w:rPr>
        <w:t xml:space="preserve">Traslado a las partes </w:t>
      </w:r>
    </w:p>
    <w:p w14:paraId="0832D70C" w14:textId="77777777" w:rsidR="00CD6326" w:rsidRPr="00986400" w:rsidRDefault="00CD6326" w:rsidP="00CD6326">
      <w:pPr>
        <w:spacing w:line="276" w:lineRule="auto"/>
        <w:contextualSpacing/>
        <w:jc w:val="both"/>
        <w:rPr>
          <w:rFonts w:ascii="Arial" w:hAnsi="Arial" w:cs="Arial"/>
          <w:b/>
          <w:szCs w:val="24"/>
        </w:rPr>
      </w:pPr>
    </w:p>
    <w:p w14:paraId="2170A0D5" w14:textId="77777777" w:rsidR="00CD6326" w:rsidRPr="00986400" w:rsidRDefault="00CD6326" w:rsidP="00CD6326">
      <w:pPr>
        <w:spacing w:line="276" w:lineRule="auto"/>
        <w:contextualSpacing/>
        <w:jc w:val="both"/>
        <w:rPr>
          <w:rFonts w:ascii="Arial" w:hAnsi="Arial" w:cs="Arial"/>
          <w:szCs w:val="24"/>
        </w:rPr>
      </w:pPr>
      <w:r w:rsidRPr="00986400">
        <w:rPr>
          <w:rFonts w:ascii="Arial" w:hAnsi="Arial" w:cs="Arial"/>
          <w:szCs w:val="24"/>
        </w:rPr>
        <w:t>En este estado se corre traslado a los asistentes para que presenten sus alegatos, de conformidad con lo establecido por el artículo 13 de la Ley 1149/07.</w:t>
      </w:r>
    </w:p>
    <w:p w14:paraId="78D6CB11" w14:textId="77777777" w:rsidR="00CD6326" w:rsidRPr="00986400" w:rsidRDefault="00CD6326" w:rsidP="00CD6326">
      <w:pPr>
        <w:spacing w:line="276" w:lineRule="auto"/>
        <w:contextualSpacing/>
        <w:jc w:val="both"/>
        <w:rPr>
          <w:rFonts w:ascii="Arial" w:hAnsi="Arial" w:cs="Arial"/>
          <w:szCs w:val="24"/>
        </w:rPr>
      </w:pPr>
    </w:p>
    <w:p w14:paraId="63393426" w14:textId="77777777" w:rsidR="00CD6326" w:rsidRPr="00986400" w:rsidRDefault="00CD6326" w:rsidP="003A7D3D">
      <w:pPr>
        <w:spacing w:line="276" w:lineRule="auto"/>
        <w:contextualSpacing/>
        <w:jc w:val="center"/>
        <w:rPr>
          <w:rFonts w:ascii="Arial" w:hAnsi="Arial" w:cs="Arial"/>
          <w:b/>
          <w:szCs w:val="24"/>
        </w:rPr>
      </w:pPr>
      <w:r w:rsidRPr="00986400">
        <w:rPr>
          <w:rFonts w:ascii="Arial" w:hAnsi="Arial" w:cs="Arial"/>
          <w:b/>
          <w:szCs w:val="24"/>
        </w:rPr>
        <w:t>ANTECEDENTES:</w:t>
      </w:r>
    </w:p>
    <w:p w14:paraId="24928214" w14:textId="77777777" w:rsidR="00CD6326" w:rsidRPr="00986400" w:rsidRDefault="00CD6326" w:rsidP="00CD6326">
      <w:pPr>
        <w:spacing w:line="276" w:lineRule="auto"/>
        <w:ind w:firstLine="851"/>
        <w:contextualSpacing/>
        <w:jc w:val="center"/>
        <w:rPr>
          <w:rFonts w:ascii="Arial" w:hAnsi="Arial" w:cs="Arial"/>
          <w:b/>
          <w:szCs w:val="24"/>
        </w:rPr>
      </w:pPr>
    </w:p>
    <w:p w14:paraId="2394FECD" w14:textId="77777777" w:rsidR="00CD6326" w:rsidRPr="00986400" w:rsidRDefault="00CD6326" w:rsidP="00CD6326">
      <w:pPr>
        <w:pStyle w:val="Prrafodelista"/>
        <w:numPr>
          <w:ilvl w:val="0"/>
          <w:numId w:val="1"/>
        </w:numPr>
        <w:spacing w:line="276" w:lineRule="auto"/>
        <w:jc w:val="both"/>
        <w:rPr>
          <w:rFonts w:ascii="Arial" w:hAnsi="Arial" w:cs="Arial"/>
          <w:b/>
          <w:sz w:val="24"/>
          <w:szCs w:val="24"/>
        </w:rPr>
      </w:pPr>
      <w:r w:rsidRPr="00986400">
        <w:rPr>
          <w:rFonts w:ascii="Arial" w:hAnsi="Arial" w:cs="Arial"/>
          <w:b/>
          <w:sz w:val="24"/>
          <w:szCs w:val="24"/>
        </w:rPr>
        <w:t>Síntesis de la demanda y su contestación</w:t>
      </w:r>
    </w:p>
    <w:p w14:paraId="25FFC788" w14:textId="77777777" w:rsidR="00E07B21" w:rsidRPr="00986400" w:rsidRDefault="007E4B2A" w:rsidP="009C6C2A">
      <w:pPr>
        <w:spacing w:line="276" w:lineRule="auto"/>
        <w:jc w:val="both"/>
        <w:rPr>
          <w:rFonts w:ascii="Arial" w:hAnsi="Arial" w:cs="Arial"/>
          <w:szCs w:val="24"/>
        </w:rPr>
      </w:pPr>
      <w:r w:rsidRPr="00986400">
        <w:rPr>
          <w:rFonts w:ascii="Arial" w:hAnsi="Arial" w:cs="Arial"/>
          <w:szCs w:val="24"/>
        </w:rPr>
        <w:t>El señor</w:t>
      </w:r>
      <w:r w:rsidR="00CD6326" w:rsidRPr="00986400">
        <w:rPr>
          <w:rFonts w:ascii="Arial" w:hAnsi="Arial" w:cs="Arial"/>
          <w:szCs w:val="24"/>
        </w:rPr>
        <w:t xml:space="preserve"> </w:t>
      </w:r>
      <w:r w:rsidR="00F3201F" w:rsidRPr="00986400">
        <w:rPr>
          <w:rFonts w:ascii="Arial" w:hAnsi="Arial" w:cs="Arial"/>
          <w:szCs w:val="24"/>
        </w:rPr>
        <w:t>Leonardo de Jesús Mesa Palacio</w:t>
      </w:r>
      <w:r w:rsidR="00391EA2" w:rsidRPr="00986400">
        <w:rPr>
          <w:rFonts w:ascii="Arial" w:hAnsi="Arial" w:cs="Arial"/>
          <w:szCs w:val="24"/>
        </w:rPr>
        <w:t xml:space="preserve"> </w:t>
      </w:r>
      <w:r w:rsidR="00F3201F" w:rsidRPr="00986400">
        <w:rPr>
          <w:rFonts w:ascii="Arial" w:hAnsi="Arial" w:cs="Arial"/>
          <w:szCs w:val="24"/>
        </w:rPr>
        <w:t>solicitó</w:t>
      </w:r>
      <w:r w:rsidR="00CD6326" w:rsidRPr="00986400">
        <w:rPr>
          <w:rFonts w:ascii="Arial" w:hAnsi="Arial" w:cs="Arial"/>
          <w:szCs w:val="24"/>
        </w:rPr>
        <w:t xml:space="preserve"> que se declare</w:t>
      </w:r>
      <w:r w:rsidRPr="00986400">
        <w:rPr>
          <w:rFonts w:ascii="Arial" w:hAnsi="Arial" w:cs="Arial"/>
          <w:i/>
          <w:szCs w:val="24"/>
        </w:rPr>
        <w:t xml:space="preserve"> </w:t>
      </w:r>
      <w:r w:rsidR="00ED2213" w:rsidRPr="00986400">
        <w:rPr>
          <w:rFonts w:ascii="Arial" w:hAnsi="Arial" w:cs="Arial"/>
          <w:szCs w:val="24"/>
        </w:rPr>
        <w:t xml:space="preserve">que entre él y </w:t>
      </w:r>
      <w:r w:rsidR="00F3201F" w:rsidRPr="00986400">
        <w:rPr>
          <w:rFonts w:ascii="Arial" w:hAnsi="Arial" w:cs="Arial"/>
          <w:szCs w:val="24"/>
        </w:rPr>
        <w:t>la Cámara de Comercio de Dosquebradas</w:t>
      </w:r>
      <w:r w:rsidR="00391EA2" w:rsidRPr="00986400">
        <w:rPr>
          <w:rFonts w:ascii="Arial" w:hAnsi="Arial" w:cs="Arial"/>
          <w:szCs w:val="24"/>
        </w:rPr>
        <w:t xml:space="preserve"> existió un </w:t>
      </w:r>
      <w:r w:rsidR="00F3201F" w:rsidRPr="00986400">
        <w:rPr>
          <w:rFonts w:ascii="Arial" w:hAnsi="Arial" w:cs="Arial"/>
          <w:szCs w:val="24"/>
        </w:rPr>
        <w:t>contrato de trabajo a término indefinido</w:t>
      </w:r>
      <w:r w:rsidR="00391EA2" w:rsidRPr="00986400">
        <w:rPr>
          <w:rFonts w:ascii="Arial" w:hAnsi="Arial" w:cs="Arial"/>
          <w:szCs w:val="24"/>
        </w:rPr>
        <w:t xml:space="preserve"> </w:t>
      </w:r>
      <w:r w:rsidR="00A76DA4" w:rsidRPr="00986400">
        <w:rPr>
          <w:rFonts w:ascii="Arial" w:hAnsi="Arial" w:cs="Arial"/>
          <w:szCs w:val="24"/>
        </w:rPr>
        <w:t>d</w:t>
      </w:r>
      <w:r w:rsidRPr="00986400">
        <w:rPr>
          <w:rFonts w:ascii="Arial" w:hAnsi="Arial" w:cs="Arial"/>
          <w:szCs w:val="24"/>
        </w:rPr>
        <w:t xml:space="preserve">esde el </w:t>
      </w:r>
      <w:r w:rsidR="00F3201F" w:rsidRPr="00986400">
        <w:rPr>
          <w:rFonts w:ascii="Arial" w:hAnsi="Arial" w:cs="Arial"/>
          <w:szCs w:val="24"/>
        </w:rPr>
        <w:t>26/01/2012</w:t>
      </w:r>
      <w:r w:rsidR="006577EB" w:rsidRPr="00986400">
        <w:rPr>
          <w:rFonts w:ascii="Arial" w:hAnsi="Arial" w:cs="Arial"/>
          <w:szCs w:val="24"/>
        </w:rPr>
        <w:t xml:space="preserve"> hasta el </w:t>
      </w:r>
      <w:r w:rsidR="00F3201F" w:rsidRPr="00986400">
        <w:rPr>
          <w:rFonts w:ascii="Arial" w:hAnsi="Arial" w:cs="Arial"/>
          <w:szCs w:val="24"/>
        </w:rPr>
        <w:t>07/03/2014</w:t>
      </w:r>
      <w:r w:rsidRPr="00986400">
        <w:rPr>
          <w:rFonts w:ascii="Arial" w:hAnsi="Arial" w:cs="Arial"/>
          <w:szCs w:val="24"/>
        </w:rPr>
        <w:t xml:space="preserve">; en consecuencia </w:t>
      </w:r>
      <w:r w:rsidR="00262975" w:rsidRPr="00986400">
        <w:rPr>
          <w:rFonts w:ascii="Arial" w:hAnsi="Arial" w:cs="Arial"/>
          <w:szCs w:val="24"/>
        </w:rPr>
        <w:t xml:space="preserve">solicitó </w:t>
      </w:r>
      <w:r w:rsidRPr="00986400">
        <w:rPr>
          <w:rFonts w:ascii="Arial" w:hAnsi="Arial" w:cs="Arial"/>
          <w:szCs w:val="24"/>
        </w:rPr>
        <w:t xml:space="preserve">que se condene: </w:t>
      </w:r>
      <w:r w:rsidRPr="00986400">
        <w:rPr>
          <w:rFonts w:ascii="Arial" w:hAnsi="Arial" w:cs="Arial"/>
          <w:i/>
          <w:szCs w:val="24"/>
        </w:rPr>
        <w:t xml:space="preserve">i) </w:t>
      </w:r>
      <w:r w:rsidRPr="00986400">
        <w:rPr>
          <w:rFonts w:ascii="Arial" w:hAnsi="Arial" w:cs="Arial"/>
          <w:szCs w:val="24"/>
        </w:rPr>
        <w:t xml:space="preserve">al pago de las prestaciones sociales y vacaciones; </w:t>
      </w:r>
      <w:r w:rsidRPr="00986400">
        <w:rPr>
          <w:rFonts w:ascii="Arial" w:hAnsi="Arial" w:cs="Arial"/>
          <w:i/>
          <w:szCs w:val="24"/>
        </w:rPr>
        <w:t>ii)</w:t>
      </w:r>
      <w:r w:rsidR="009C6C2A" w:rsidRPr="00986400">
        <w:rPr>
          <w:rFonts w:ascii="Arial" w:hAnsi="Arial" w:cs="Arial"/>
          <w:szCs w:val="24"/>
        </w:rPr>
        <w:t xml:space="preserve"> la indemnización moratoria; </w:t>
      </w:r>
      <w:r w:rsidR="009C6C2A" w:rsidRPr="00986400">
        <w:rPr>
          <w:rFonts w:ascii="Arial" w:hAnsi="Arial" w:cs="Arial"/>
          <w:i/>
          <w:szCs w:val="24"/>
        </w:rPr>
        <w:t xml:space="preserve">iii) </w:t>
      </w:r>
      <w:r w:rsidR="009C6C2A" w:rsidRPr="00986400">
        <w:rPr>
          <w:rFonts w:ascii="Arial" w:hAnsi="Arial" w:cs="Arial"/>
          <w:szCs w:val="24"/>
        </w:rPr>
        <w:t xml:space="preserve">la sanción por no consignación de las cesantías e intereses y al reembolso de los aportes al sistema de seguridad social integral; por último pretendió lo </w:t>
      </w:r>
      <w:r w:rsidR="00262975" w:rsidRPr="00986400">
        <w:rPr>
          <w:rFonts w:ascii="Arial" w:hAnsi="Arial" w:cs="Arial"/>
          <w:i/>
          <w:szCs w:val="24"/>
        </w:rPr>
        <w:t>ultra y extra petita</w:t>
      </w:r>
      <w:r w:rsidR="00262975" w:rsidRPr="00986400">
        <w:rPr>
          <w:rFonts w:ascii="Arial" w:hAnsi="Arial" w:cs="Arial"/>
          <w:szCs w:val="24"/>
        </w:rPr>
        <w:t xml:space="preserve"> que resulte probado y las costas procesales.</w:t>
      </w:r>
      <w:r w:rsidRPr="00986400">
        <w:rPr>
          <w:rFonts w:ascii="Arial" w:hAnsi="Arial" w:cs="Arial"/>
          <w:i/>
          <w:szCs w:val="24"/>
        </w:rPr>
        <w:t xml:space="preserve"> </w:t>
      </w:r>
    </w:p>
    <w:p w14:paraId="609663B4" w14:textId="77777777" w:rsidR="00CD6326" w:rsidRPr="00986400" w:rsidRDefault="00CD6326" w:rsidP="00CD6326">
      <w:pPr>
        <w:spacing w:line="276" w:lineRule="auto"/>
        <w:jc w:val="both"/>
        <w:rPr>
          <w:rFonts w:ascii="Arial" w:hAnsi="Arial" w:cs="Arial"/>
          <w:szCs w:val="24"/>
        </w:rPr>
      </w:pPr>
    </w:p>
    <w:p w14:paraId="047BCC2F" w14:textId="1B52EDED" w:rsidR="009C6C2A" w:rsidRPr="00986400" w:rsidRDefault="00CD6326" w:rsidP="00B81B46">
      <w:pPr>
        <w:spacing w:line="276" w:lineRule="auto"/>
        <w:jc w:val="both"/>
        <w:rPr>
          <w:rFonts w:ascii="Arial" w:hAnsi="Arial" w:cs="Arial"/>
          <w:szCs w:val="24"/>
        </w:rPr>
      </w:pPr>
      <w:r w:rsidRPr="00986400">
        <w:rPr>
          <w:rFonts w:ascii="Arial" w:hAnsi="Arial" w:cs="Arial"/>
          <w:szCs w:val="24"/>
        </w:rPr>
        <w:lastRenderedPageBreak/>
        <w:t xml:space="preserve">Fundamenta sus aspiraciones en que: </w:t>
      </w:r>
      <w:r w:rsidR="00262975" w:rsidRPr="00986400">
        <w:rPr>
          <w:rFonts w:ascii="Arial" w:hAnsi="Arial" w:cs="Arial"/>
          <w:b/>
          <w:i/>
          <w:szCs w:val="24"/>
        </w:rPr>
        <w:t>i)</w:t>
      </w:r>
      <w:r w:rsidR="00262975" w:rsidRPr="00986400">
        <w:rPr>
          <w:rFonts w:ascii="Arial" w:hAnsi="Arial" w:cs="Arial"/>
          <w:szCs w:val="24"/>
        </w:rPr>
        <w:t xml:space="preserve"> prestó sus servicios personales desde el </w:t>
      </w:r>
      <w:r w:rsidR="009C6C2A" w:rsidRPr="00986400">
        <w:rPr>
          <w:rFonts w:ascii="Arial" w:hAnsi="Arial" w:cs="Arial"/>
          <w:szCs w:val="24"/>
        </w:rPr>
        <w:t>26/01/2012</w:t>
      </w:r>
      <w:r w:rsidR="00262975" w:rsidRPr="00986400">
        <w:rPr>
          <w:rFonts w:ascii="Arial" w:hAnsi="Arial" w:cs="Arial"/>
          <w:szCs w:val="24"/>
        </w:rPr>
        <w:t xml:space="preserve"> hasta el </w:t>
      </w:r>
      <w:r w:rsidR="00F053B1" w:rsidRPr="00986400">
        <w:rPr>
          <w:rFonts w:ascii="Arial" w:hAnsi="Arial" w:cs="Arial"/>
          <w:szCs w:val="24"/>
        </w:rPr>
        <w:t>07/03/2014</w:t>
      </w:r>
      <w:r w:rsidR="00262975" w:rsidRPr="00986400">
        <w:rPr>
          <w:rFonts w:ascii="Arial" w:hAnsi="Arial" w:cs="Arial"/>
          <w:szCs w:val="24"/>
        </w:rPr>
        <w:t>,</w:t>
      </w:r>
      <w:r w:rsidR="009C6C2A" w:rsidRPr="00986400">
        <w:rPr>
          <w:rFonts w:ascii="Arial" w:hAnsi="Arial" w:cs="Arial"/>
          <w:szCs w:val="24"/>
        </w:rPr>
        <w:t xml:space="preserve"> a través de varios contratos de prestación de servicios; </w:t>
      </w:r>
      <w:r w:rsidR="009C6C2A" w:rsidRPr="00986400">
        <w:rPr>
          <w:rFonts w:ascii="Arial" w:hAnsi="Arial" w:cs="Arial"/>
          <w:b/>
          <w:i/>
          <w:szCs w:val="24"/>
        </w:rPr>
        <w:t>ii)</w:t>
      </w:r>
      <w:r w:rsidR="009C6C2A" w:rsidRPr="00986400">
        <w:rPr>
          <w:rFonts w:ascii="Arial" w:hAnsi="Arial" w:cs="Arial"/>
          <w:szCs w:val="24"/>
        </w:rPr>
        <w:t xml:space="preserve"> el contrato CP</w:t>
      </w:r>
      <w:r w:rsidR="00F85E83">
        <w:rPr>
          <w:rFonts w:ascii="Arial" w:hAnsi="Arial" w:cs="Arial"/>
          <w:szCs w:val="24"/>
        </w:rPr>
        <w:t>–</w:t>
      </w:r>
      <w:r w:rsidR="009C6C2A" w:rsidRPr="00986400">
        <w:rPr>
          <w:rFonts w:ascii="Arial" w:hAnsi="Arial" w:cs="Arial"/>
          <w:szCs w:val="24"/>
        </w:rPr>
        <w:t>04</w:t>
      </w:r>
      <w:r w:rsidR="00F85E83">
        <w:rPr>
          <w:rFonts w:ascii="Arial" w:hAnsi="Arial" w:cs="Arial"/>
          <w:szCs w:val="24"/>
        </w:rPr>
        <w:t>–</w:t>
      </w:r>
      <w:r w:rsidR="009C6C2A" w:rsidRPr="00986400">
        <w:rPr>
          <w:rFonts w:ascii="Arial" w:hAnsi="Arial" w:cs="Arial"/>
          <w:szCs w:val="24"/>
        </w:rPr>
        <w:t>201</w:t>
      </w:r>
      <w:r w:rsidR="00B549B7" w:rsidRPr="00986400">
        <w:rPr>
          <w:rFonts w:ascii="Arial" w:hAnsi="Arial" w:cs="Arial"/>
          <w:szCs w:val="24"/>
        </w:rPr>
        <w:t>2</w:t>
      </w:r>
      <w:r w:rsidR="009C6C2A" w:rsidRPr="00986400">
        <w:rPr>
          <w:rFonts w:ascii="Arial" w:hAnsi="Arial" w:cs="Arial"/>
          <w:szCs w:val="24"/>
        </w:rPr>
        <w:t xml:space="preserve"> </w:t>
      </w:r>
      <w:r w:rsidR="003F4EBA" w:rsidRPr="00986400">
        <w:rPr>
          <w:rFonts w:ascii="Arial" w:hAnsi="Arial" w:cs="Arial"/>
          <w:szCs w:val="24"/>
        </w:rPr>
        <w:t>con acta de inicio de 01/02</w:t>
      </w:r>
      <w:r w:rsidR="004B15AF" w:rsidRPr="00986400">
        <w:rPr>
          <w:rFonts w:ascii="Arial" w:hAnsi="Arial" w:cs="Arial"/>
          <w:szCs w:val="24"/>
        </w:rPr>
        <w:t xml:space="preserve">/2012 </w:t>
      </w:r>
      <w:r w:rsidR="003F4EBA" w:rsidRPr="00986400">
        <w:rPr>
          <w:rFonts w:ascii="Arial" w:hAnsi="Arial" w:cs="Arial"/>
          <w:szCs w:val="24"/>
        </w:rPr>
        <w:t>y finalización de</w:t>
      </w:r>
      <w:r w:rsidR="00C824F0" w:rsidRPr="00986400">
        <w:rPr>
          <w:rFonts w:ascii="Arial" w:hAnsi="Arial" w:cs="Arial"/>
          <w:szCs w:val="24"/>
        </w:rPr>
        <w:t xml:space="preserve"> 11/</w:t>
      </w:r>
      <w:r w:rsidR="004B15AF" w:rsidRPr="00986400">
        <w:rPr>
          <w:rFonts w:ascii="Arial" w:hAnsi="Arial" w:cs="Arial"/>
          <w:szCs w:val="24"/>
        </w:rPr>
        <w:t>09</w:t>
      </w:r>
      <w:r w:rsidR="00C824F0" w:rsidRPr="00986400">
        <w:rPr>
          <w:rFonts w:ascii="Arial" w:hAnsi="Arial" w:cs="Arial"/>
          <w:szCs w:val="24"/>
        </w:rPr>
        <w:t>/</w:t>
      </w:r>
      <w:r w:rsidR="004B15AF" w:rsidRPr="00986400">
        <w:rPr>
          <w:rFonts w:ascii="Arial" w:hAnsi="Arial" w:cs="Arial"/>
          <w:szCs w:val="24"/>
        </w:rPr>
        <w:t xml:space="preserve">2012 </w:t>
      </w:r>
      <w:r w:rsidR="009C6C2A" w:rsidRPr="00986400">
        <w:rPr>
          <w:rFonts w:ascii="Arial" w:hAnsi="Arial" w:cs="Arial"/>
          <w:szCs w:val="24"/>
        </w:rPr>
        <w:t>tenía como objeto la operación del Convenio 667 que suscribió Colciencias y la demandada para coordinar el “</w:t>
      </w:r>
      <w:r w:rsidR="009C6C2A" w:rsidRPr="00986400">
        <w:rPr>
          <w:rFonts w:ascii="Arial" w:hAnsi="Arial" w:cs="Arial"/>
          <w:i/>
          <w:szCs w:val="24"/>
        </w:rPr>
        <w:t>estudio de factibilidad, elaboración de diseños, planos, presupuesto de obra y estructuración del Centro de Innovación y Desarrollo Tecnológico de Metalmecánica – CINDETEM</w:t>
      </w:r>
      <w:r w:rsidR="00F85E83">
        <w:rPr>
          <w:rFonts w:ascii="Arial" w:hAnsi="Arial" w:cs="Arial"/>
          <w:i/>
          <w:szCs w:val="24"/>
        </w:rPr>
        <w:t>–</w:t>
      </w:r>
      <w:r w:rsidR="009C6C2A" w:rsidRPr="00986400">
        <w:rPr>
          <w:rFonts w:ascii="Arial" w:hAnsi="Arial" w:cs="Arial"/>
          <w:i/>
          <w:szCs w:val="24"/>
        </w:rPr>
        <w:t xml:space="preserve">”, </w:t>
      </w:r>
      <w:r w:rsidR="009C6C2A" w:rsidRPr="00986400">
        <w:rPr>
          <w:rFonts w:ascii="Arial" w:hAnsi="Arial" w:cs="Arial"/>
          <w:szCs w:val="24"/>
        </w:rPr>
        <w:t>as</w:t>
      </w:r>
      <w:r w:rsidR="004B15AF" w:rsidRPr="00986400">
        <w:rPr>
          <w:rFonts w:ascii="Arial" w:hAnsi="Arial" w:cs="Arial"/>
          <w:szCs w:val="24"/>
        </w:rPr>
        <w:t xml:space="preserve">í como coordinar los eventos </w:t>
      </w:r>
      <w:r w:rsidR="009C6C2A" w:rsidRPr="00986400">
        <w:rPr>
          <w:rFonts w:ascii="Arial" w:hAnsi="Arial" w:cs="Arial"/>
          <w:szCs w:val="24"/>
        </w:rPr>
        <w:t>del convenio que implicaron acudir en misión técnica a Argentina y ciudades de Colombia</w:t>
      </w:r>
      <w:r w:rsidR="009C6C2A" w:rsidRPr="00986400">
        <w:rPr>
          <w:rFonts w:ascii="Arial" w:hAnsi="Arial" w:cs="Arial"/>
          <w:i/>
          <w:szCs w:val="24"/>
        </w:rPr>
        <w:t xml:space="preserve">; </w:t>
      </w:r>
      <w:r w:rsidR="009C6C2A" w:rsidRPr="00986400">
        <w:rPr>
          <w:rFonts w:ascii="Arial" w:hAnsi="Arial" w:cs="Arial"/>
          <w:szCs w:val="24"/>
        </w:rPr>
        <w:t>además, cumplía funciones de dirección de los Departamentos de P</w:t>
      </w:r>
      <w:r w:rsidR="000D7D74" w:rsidRPr="00986400">
        <w:rPr>
          <w:rFonts w:ascii="Arial" w:hAnsi="Arial" w:cs="Arial"/>
          <w:szCs w:val="24"/>
        </w:rPr>
        <w:t>royectos y Gestión Tecnológica</w:t>
      </w:r>
      <w:r w:rsidR="004B15AF" w:rsidRPr="00986400">
        <w:rPr>
          <w:rFonts w:ascii="Arial" w:hAnsi="Arial" w:cs="Arial"/>
          <w:szCs w:val="24"/>
        </w:rPr>
        <w:t>;</w:t>
      </w:r>
      <w:r w:rsidR="009C6C2A" w:rsidRPr="00986400">
        <w:rPr>
          <w:rFonts w:ascii="Arial" w:hAnsi="Arial" w:cs="Arial"/>
          <w:szCs w:val="24"/>
        </w:rPr>
        <w:t xml:space="preserve"> y por último</w:t>
      </w:r>
      <w:r w:rsidR="004B15AF" w:rsidRPr="00986400">
        <w:rPr>
          <w:rFonts w:ascii="Arial" w:hAnsi="Arial" w:cs="Arial"/>
          <w:szCs w:val="24"/>
        </w:rPr>
        <w:t xml:space="preserve">, </w:t>
      </w:r>
      <w:r w:rsidR="009C6C2A" w:rsidRPr="00986400">
        <w:rPr>
          <w:rFonts w:ascii="Arial" w:hAnsi="Arial" w:cs="Arial"/>
          <w:szCs w:val="24"/>
        </w:rPr>
        <w:t>recibía órdenes del presidente de la Cámara para asistir a presentaciones y eventos</w:t>
      </w:r>
      <w:r w:rsidR="004B15AF" w:rsidRPr="00986400">
        <w:rPr>
          <w:rFonts w:ascii="Arial" w:hAnsi="Arial" w:cs="Arial"/>
          <w:szCs w:val="24"/>
        </w:rPr>
        <w:t xml:space="preserve">, además de preparar las convocatorias de Colciencias e </w:t>
      </w:r>
      <w:proofErr w:type="spellStart"/>
      <w:r w:rsidR="004B15AF" w:rsidRPr="00986400">
        <w:rPr>
          <w:rFonts w:ascii="Arial" w:hAnsi="Arial" w:cs="Arial"/>
          <w:szCs w:val="24"/>
        </w:rPr>
        <w:t>iNNpulsa</w:t>
      </w:r>
      <w:proofErr w:type="spellEnd"/>
      <w:r w:rsidR="004B15AF" w:rsidRPr="00986400">
        <w:rPr>
          <w:rFonts w:ascii="Arial" w:hAnsi="Arial" w:cs="Arial"/>
          <w:szCs w:val="24"/>
        </w:rPr>
        <w:t xml:space="preserve"> para construir inici</w:t>
      </w:r>
      <w:r w:rsidR="000D7D74" w:rsidRPr="00986400">
        <w:rPr>
          <w:rFonts w:ascii="Arial" w:hAnsi="Arial" w:cs="Arial"/>
          <w:szCs w:val="24"/>
        </w:rPr>
        <w:t>ativas de proyectos y convenios</w:t>
      </w:r>
      <w:r w:rsidR="004B15AF" w:rsidRPr="00986400">
        <w:rPr>
          <w:rFonts w:ascii="Arial" w:hAnsi="Arial" w:cs="Arial"/>
          <w:szCs w:val="24"/>
        </w:rPr>
        <w:t xml:space="preserve">; </w:t>
      </w:r>
      <w:r w:rsidR="004B15AF" w:rsidRPr="00986400">
        <w:rPr>
          <w:rFonts w:ascii="Arial" w:hAnsi="Arial" w:cs="Arial"/>
          <w:b/>
          <w:i/>
          <w:szCs w:val="24"/>
        </w:rPr>
        <w:t>iii)</w:t>
      </w:r>
      <w:r w:rsidR="004B15AF" w:rsidRPr="00986400">
        <w:rPr>
          <w:rFonts w:ascii="Arial" w:hAnsi="Arial" w:cs="Arial"/>
          <w:i/>
          <w:szCs w:val="24"/>
        </w:rPr>
        <w:t xml:space="preserve"> </w:t>
      </w:r>
      <w:r w:rsidR="004B15AF" w:rsidRPr="00986400">
        <w:rPr>
          <w:rFonts w:ascii="Arial" w:hAnsi="Arial" w:cs="Arial"/>
          <w:szCs w:val="24"/>
        </w:rPr>
        <w:t xml:space="preserve">actividades que realizaba en un horario de lunes a viernes de 8:00 a.m. a 12 </w:t>
      </w:r>
      <w:proofErr w:type="spellStart"/>
      <w:r w:rsidR="004B15AF" w:rsidRPr="00986400">
        <w:rPr>
          <w:rFonts w:ascii="Arial" w:hAnsi="Arial" w:cs="Arial"/>
          <w:szCs w:val="24"/>
        </w:rPr>
        <w:t>m.m</w:t>
      </w:r>
      <w:proofErr w:type="spellEnd"/>
      <w:r w:rsidR="004B15AF" w:rsidRPr="00986400">
        <w:rPr>
          <w:rFonts w:ascii="Arial" w:hAnsi="Arial" w:cs="Arial"/>
          <w:szCs w:val="24"/>
        </w:rPr>
        <w:t xml:space="preserve">. y de 2 p.m. a 6 p.m.; </w:t>
      </w:r>
      <w:r w:rsidR="004B15AF" w:rsidRPr="00986400">
        <w:rPr>
          <w:rFonts w:ascii="Arial" w:hAnsi="Arial" w:cs="Arial"/>
          <w:b/>
          <w:i/>
          <w:szCs w:val="24"/>
        </w:rPr>
        <w:t>iv)</w:t>
      </w:r>
      <w:r w:rsidR="004B15AF" w:rsidRPr="00986400">
        <w:rPr>
          <w:rFonts w:ascii="Arial" w:hAnsi="Arial" w:cs="Arial"/>
          <w:szCs w:val="24"/>
        </w:rPr>
        <w:t xml:space="preserve"> y recibía como contraprestación 7 pagos mensuales por $3’800.905 y 1 pago por $1’393.665.</w:t>
      </w:r>
    </w:p>
    <w:p w14:paraId="1C54C7BF" w14:textId="77777777" w:rsidR="004B15AF" w:rsidRPr="00986400" w:rsidRDefault="004B15AF" w:rsidP="00B81B46">
      <w:pPr>
        <w:spacing w:line="276" w:lineRule="auto"/>
        <w:jc w:val="both"/>
        <w:rPr>
          <w:rFonts w:ascii="Arial" w:hAnsi="Arial" w:cs="Arial"/>
          <w:szCs w:val="24"/>
        </w:rPr>
      </w:pPr>
    </w:p>
    <w:p w14:paraId="7B7FA55A" w14:textId="65FA13DF" w:rsidR="00C824F0" w:rsidRPr="00986400" w:rsidRDefault="004B15AF" w:rsidP="00C824F0">
      <w:pPr>
        <w:spacing w:line="276" w:lineRule="auto"/>
        <w:jc w:val="both"/>
        <w:rPr>
          <w:rFonts w:ascii="Arial" w:hAnsi="Arial" w:cs="Arial"/>
          <w:szCs w:val="24"/>
        </w:rPr>
      </w:pPr>
      <w:r w:rsidRPr="00986400">
        <w:rPr>
          <w:rFonts w:ascii="Arial" w:hAnsi="Arial" w:cs="Arial"/>
          <w:b/>
          <w:i/>
          <w:szCs w:val="24"/>
        </w:rPr>
        <w:t>v)</w:t>
      </w:r>
      <w:r w:rsidR="00B549B7" w:rsidRPr="00986400">
        <w:rPr>
          <w:rFonts w:ascii="Arial" w:hAnsi="Arial" w:cs="Arial"/>
          <w:szCs w:val="24"/>
        </w:rPr>
        <w:t xml:space="preserve"> E</w:t>
      </w:r>
      <w:r w:rsidRPr="00986400">
        <w:rPr>
          <w:rFonts w:ascii="Arial" w:hAnsi="Arial" w:cs="Arial"/>
          <w:szCs w:val="24"/>
        </w:rPr>
        <w:t>l contrato CR</w:t>
      </w:r>
      <w:r w:rsidR="00F85E83">
        <w:rPr>
          <w:rFonts w:ascii="Arial" w:hAnsi="Arial" w:cs="Arial"/>
          <w:szCs w:val="24"/>
        </w:rPr>
        <w:t>–</w:t>
      </w:r>
      <w:r w:rsidRPr="00986400">
        <w:rPr>
          <w:rFonts w:ascii="Arial" w:hAnsi="Arial" w:cs="Arial"/>
          <w:szCs w:val="24"/>
        </w:rPr>
        <w:t>16</w:t>
      </w:r>
      <w:r w:rsidR="00F85E83">
        <w:rPr>
          <w:rFonts w:ascii="Arial" w:hAnsi="Arial" w:cs="Arial"/>
          <w:szCs w:val="24"/>
        </w:rPr>
        <w:t>–</w:t>
      </w:r>
      <w:r w:rsidRPr="00986400">
        <w:rPr>
          <w:rFonts w:ascii="Arial" w:hAnsi="Arial" w:cs="Arial"/>
          <w:szCs w:val="24"/>
        </w:rPr>
        <w:t>2012</w:t>
      </w:r>
      <w:r w:rsidR="003F4EBA" w:rsidRPr="00986400">
        <w:rPr>
          <w:rFonts w:ascii="Arial" w:hAnsi="Arial" w:cs="Arial"/>
          <w:szCs w:val="24"/>
        </w:rPr>
        <w:t xml:space="preserve"> con acta de inicio de 01/10/2012 y finalización de</w:t>
      </w:r>
      <w:r w:rsidR="00C824F0" w:rsidRPr="00986400">
        <w:rPr>
          <w:rFonts w:ascii="Arial" w:hAnsi="Arial" w:cs="Arial"/>
          <w:szCs w:val="24"/>
        </w:rPr>
        <w:t xml:space="preserve"> 31/03/2013 </w:t>
      </w:r>
      <w:r w:rsidR="003F4EBA" w:rsidRPr="00986400">
        <w:rPr>
          <w:rFonts w:ascii="Arial" w:hAnsi="Arial" w:cs="Arial"/>
          <w:szCs w:val="24"/>
        </w:rPr>
        <w:t>tenía como objeto la prestación de sus servicios como ingeniero mecánico para apoyar y fortalecer la ejecución, logística, organización operativa e interventoría de las actividades y funciones del área de gestión tecnológica de la Cámara de Comercio de Dosquebradas</w:t>
      </w:r>
      <w:r w:rsidR="00842372">
        <w:rPr>
          <w:rFonts w:ascii="Arial" w:hAnsi="Arial" w:cs="Arial"/>
          <w:szCs w:val="24"/>
        </w:rPr>
        <w:t>;</w:t>
      </w:r>
      <w:r w:rsidR="003F4EBA" w:rsidRPr="00986400">
        <w:rPr>
          <w:rFonts w:ascii="Arial" w:hAnsi="Arial" w:cs="Arial"/>
          <w:szCs w:val="24"/>
        </w:rPr>
        <w:t xml:space="preserve"> además realizaba la interventoría de los proyectos de Jóvenes Investigadores y administrar los convenios FESTO, Fuerza Aérea Colombiana, Instituto Nacional de Tecnología Industrial de Argentina, Colciencias y otras instituciones, específicamente lideró el Convenio 667 para obtener la asignación de recursos del Departamento de Risaralda y del Fondo de Ciencia y Tecnología e Innovación </w:t>
      </w:r>
      <w:r w:rsidR="000D7D74" w:rsidRPr="00986400">
        <w:rPr>
          <w:rFonts w:ascii="Arial" w:hAnsi="Arial" w:cs="Arial"/>
          <w:szCs w:val="24"/>
        </w:rPr>
        <w:t>del Sistema General de Regalías.</w:t>
      </w:r>
    </w:p>
    <w:p w14:paraId="6AF76C06" w14:textId="77777777" w:rsidR="00C824F0" w:rsidRPr="00986400" w:rsidRDefault="00C824F0" w:rsidP="00C824F0">
      <w:pPr>
        <w:spacing w:line="276" w:lineRule="auto"/>
        <w:jc w:val="both"/>
        <w:rPr>
          <w:rFonts w:ascii="Arial" w:hAnsi="Arial" w:cs="Arial"/>
          <w:szCs w:val="24"/>
        </w:rPr>
      </w:pPr>
    </w:p>
    <w:p w14:paraId="30F8059C" w14:textId="5A8B1850" w:rsidR="00647C19" w:rsidRPr="00986400" w:rsidRDefault="000D7D74" w:rsidP="00C824F0">
      <w:pPr>
        <w:spacing w:line="276" w:lineRule="auto"/>
        <w:jc w:val="both"/>
        <w:rPr>
          <w:rFonts w:ascii="Arial" w:hAnsi="Arial" w:cs="Arial"/>
          <w:szCs w:val="24"/>
        </w:rPr>
      </w:pPr>
      <w:r w:rsidRPr="00986400">
        <w:rPr>
          <w:rFonts w:ascii="Arial" w:hAnsi="Arial" w:cs="Arial"/>
          <w:b/>
          <w:i/>
          <w:szCs w:val="24"/>
        </w:rPr>
        <w:t>v</w:t>
      </w:r>
      <w:r w:rsidR="00C824F0" w:rsidRPr="00986400">
        <w:rPr>
          <w:rFonts w:ascii="Arial" w:hAnsi="Arial" w:cs="Arial"/>
          <w:b/>
          <w:i/>
          <w:szCs w:val="24"/>
        </w:rPr>
        <w:t>i)</w:t>
      </w:r>
      <w:r w:rsidR="00C824F0" w:rsidRPr="00986400">
        <w:rPr>
          <w:rFonts w:ascii="Arial" w:hAnsi="Arial" w:cs="Arial"/>
          <w:i/>
          <w:szCs w:val="24"/>
        </w:rPr>
        <w:t xml:space="preserve">  </w:t>
      </w:r>
      <w:r w:rsidR="00B549B7" w:rsidRPr="00986400">
        <w:rPr>
          <w:rFonts w:ascii="Arial" w:hAnsi="Arial" w:cs="Arial"/>
          <w:szCs w:val="24"/>
        </w:rPr>
        <w:t>E</w:t>
      </w:r>
      <w:r w:rsidR="00C824F0" w:rsidRPr="00986400">
        <w:rPr>
          <w:rFonts w:ascii="Arial" w:hAnsi="Arial" w:cs="Arial"/>
          <w:szCs w:val="24"/>
        </w:rPr>
        <w:t>l contrato CR</w:t>
      </w:r>
      <w:r w:rsidR="00F85E83">
        <w:rPr>
          <w:rFonts w:ascii="Arial" w:hAnsi="Arial" w:cs="Arial"/>
          <w:szCs w:val="24"/>
        </w:rPr>
        <w:t>–</w:t>
      </w:r>
      <w:r w:rsidR="00C824F0" w:rsidRPr="00986400">
        <w:rPr>
          <w:rFonts w:ascii="Arial" w:hAnsi="Arial" w:cs="Arial"/>
          <w:szCs w:val="24"/>
        </w:rPr>
        <w:t>02</w:t>
      </w:r>
      <w:r w:rsidR="00F85E83">
        <w:rPr>
          <w:rFonts w:ascii="Arial" w:hAnsi="Arial" w:cs="Arial"/>
          <w:szCs w:val="24"/>
        </w:rPr>
        <w:t>–</w:t>
      </w:r>
      <w:r w:rsidR="00C824F0" w:rsidRPr="00986400">
        <w:rPr>
          <w:rFonts w:ascii="Arial" w:hAnsi="Arial" w:cs="Arial"/>
          <w:szCs w:val="24"/>
        </w:rPr>
        <w:t>2013 con acta de inicio del 01/04/2013 y finalización de 31/12/2013 tenía como objeto el asesoramiento y acompañamiento de la demandada en la ejecución</w:t>
      </w:r>
      <w:r w:rsidR="00B549B7" w:rsidRPr="00986400">
        <w:rPr>
          <w:rFonts w:ascii="Arial" w:hAnsi="Arial" w:cs="Arial"/>
          <w:szCs w:val="24"/>
        </w:rPr>
        <w:t xml:space="preserve"> de las líneas estratégicas de gestión t</w:t>
      </w:r>
      <w:r w:rsidR="00C824F0" w:rsidRPr="00986400">
        <w:rPr>
          <w:rFonts w:ascii="Arial" w:hAnsi="Arial" w:cs="Arial"/>
          <w:szCs w:val="24"/>
        </w:rPr>
        <w:t>ecnológica para el desarrollo empresarial</w:t>
      </w:r>
      <w:r w:rsidR="00842372">
        <w:rPr>
          <w:rFonts w:ascii="Arial" w:hAnsi="Arial" w:cs="Arial"/>
          <w:szCs w:val="24"/>
        </w:rPr>
        <w:t>;</w:t>
      </w:r>
      <w:r w:rsidR="00C824F0" w:rsidRPr="00986400">
        <w:rPr>
          <w:rFonts w:ascii="Arial" w:hAnsi="Arial" w:cs="Arial"/>
          <w:szCs w:val="24"/>
        </w:rPr>
        <w:t xml:space="preserve"> además debía liderar el programa de gestión tecnológica, ejecutar los convenios del CODECTI, Fuerza Aérea de Colombia y la Corporación Incubadora de Empresas Génesis</w:t>
      </w:r>
      <w:r w:rsidRPr="00986400">
        <w:rPr>
          <w:rFonts w:ascii="Arial" w:hAnsi="Arial" w:cs="Arial"/>
          <w:szCs w:val="24"/>
        </w:rPr>
        <w:t>;</w:t>
      </w:r>
      <w:r w:rsidR="00647C19" w:rsidRPr="00986400">
        <w:rPr>
          <w:rFonts w:ascii="Arial" w:hAnsi="Arial" w:cs="Arial"/>
          <w:szCs w:val="24"/>
        </w:rPr>
        <w:t xml:space="preserve"> </w:t>
      </w:r>
      <w:r w:rsidRPr="00986400">
        <w:rPr>
          <w:rFonts w:ascii="Arial" w:hAnsi="Arial" w:cs="Arial"/>
          <w:b/>
          <w:i/>
          <w:szCs w:val="24"/>
        </w:rPr>
        <w:t>vii</w:t>
      </w:r>
      <w:r w:rsidR="00647C19" w:rsidRPr="00986400">
        <w:rPr>
          <w:rFonts w:ascii="Arial" w:hAnsi="Arial" w:cs="Arial"/>
          <w:b/>
          <w:i/>
          <w:szCs w:val="24"/>
        </w:rPr>
        <w:t>)</w:t>
      </w:r>
      <w:r w:rsidR="00647C19" w:rsidRPr="00986400">
        <w:rPr>
          <w:rFonts w:ascii="Arial" w:hAnsi="Arial" w:cs="Arial"/>
          <w:szCs w:val="24"/>
        </w:rPr>
        <w:t xml:space="preserve"> actividades que realizó en el mismo horario de los contratos anteriores, pero a partir del 01/07/2013 se incrementó el sábado de 8:00 a.m. a 12:00 </w:t>
      </w:r>
      <w:proofErr w:type="spellStart"/>
      <w:r w:rsidR="00647C19" w:rsidRPr="00986400">
        <w:rPr>
          <w:rFonts w:ascii="Arial" w:hAnsi="Arial" w:cs="Arial"/>
          <w:szCs w:val="24"/>
        </w:rPr>
        <w:t>m.m</w:t>
      </w:r>
      <w:proofErr w:type="spellEnd"/>
      <w:r w:rsidRPr="00986400">
        <w:rPr>
          <w:rFonts w:ascii="Arial" w:hAnsi="Arial" w:cs="Arial"/>
          <w:szCs w:val="24"/>
        </w:rPr>
        <w:t>.</w:t>
      </w:r>
      <w:r w:rsidR="008A4828" w:rsidRPr="00986400">
        <w:rPr>
          <w:rFonts w:ascii="Arial" w:hAnsi="Arial" w:cs="Arial"/>
          <w:szCs w:val="24"/>
        </w:rPr>
        <w:t xml:space="preserve"> </w:t>
      </w:r>
    </w:p>
    <w:p w14:paraId="35FC0D03" w14:textId="77777777" w:rsidR="00647C19" w:rsidRPr="00986400" w:rsidRDefault="00647C19" w:rsidP="00C824F0">
      <w:pPr>
        <w:spacing w:line="276" w:lineRule="auto"/>
        <w:jc w:val="both"/>
        <w:rPr>
          <w:rFonts w:ascii="Arial" w:hAnsi="Arial" w:cs="Arial"/>
          <w:szCs w:val="24"/>
        </w:rPr>
      </w:pPr>
    </w:p>
    <w:p w14:paraId="218BEFAD" w14:textId="5163809A" w:rsidR="00647C19" w:rsidRPr="00986400" w:rsidRDefault="000D7D74" w:rsidP="00C824F0">
      <w:pPr>
        <w:spacing w:line="276" w:lineRule="auto"/>
        <w:jc w:val="both"/>
        <w:rPr>
          <w:rFonts w:ascii="Arial" w:hAnsi="Arial" w:cs="Arial"/>
          <w:szCs w:val="24"/>
        </w:rPr>
      </w:pPr>
      <w:r w:rsidRPr="00986400">
        <w:rPr>
          <w:rFonts w:ascii="Arial" w:hAnsi="Arial" w:cs="Arial"/>
          <w:b/>
          <w:i/>
          <w:szCs w:val="24"/>
        </w:rPr>
        <w:t>vii</w:t>
      </w:r>
      <w:r w:rsidR="00647C19" w:rsidRPr="00986400">
        <w:rPr>
          <w:rFonts w:ascii="Arial" w:hAnsi="Arial" w:cs="Arial"/>
          <w:b/>
          <w:i/>
          <w:szCs w:val="24"/>
        </w:rPr>
        <w:t xml:space="preserve">) </w:t>
      </w:r>
      <w:r w:rsidR="00B549B7" w:rsidRPr="00986400">
        <w:rPr>
          <w:rFonts w:ascii="Arial" w:hAnsi="Arial" w:cs="Arial"/>
          <w:szCs w:val="24"/>
        </w:rPr>
        <w:t>E</w:t>
      </w:r>
      <w:r w:rsidR="00647C19" w:rsidRPr="00986400">
        <w:rPr>
          <w:rFonts w:ascii="Arial" w:hAnsi="Arial" w:cs="Arial"/>
          <w:szCs w:val="24"/>
        </w:rPr>
        <w:t>l contrato CP</w:t>
      </w:r>
      <w:r w:rsidR="00F85E83">
        <w:rPr>
          <w:rFonts w:ascii="Arial" w:hAnsi="Arial" w:cs="Arial"/>
          <w:szCs w:val="24"/>
        </w:rPr>
        <w:t>–</w:t>
      </w:r>
      <w:r w:rsidR="00647C19" w:rsidRPr="00986400">
        <w:rPr>
          <w:rFonts w:ascii="Arial" w:hAnsi="Arial" w:cs="Arial"/>
          <w:szCs w:val="24"/>
        </w:rPr>
        <w:t>29</w:t>
      </w:r>
      <w:r w:rsidR="00F85E83">
        <w:rPr>
          <w:rFonts w:ascii="Arial" w:hAnsi="Arial" w:cs="Arial"/>
          <w:szCs w:val="24"/>
        </w:rPr>
        <w:t>–</w:t>
      </w:r>
      <w:r w:rsidR="00647C19" w:rsidRPr="00986400">
        <w:rPr>
          <w:rFonts w:ascii="Arial" w:hAnsi="Arial" w:cs="Arial"/>
          <w:szCs w:val="24"/>
        </w:rPr>
        <w:t>2013 con una vigencia de 01/10/2013 y 18/09/2014, es decir, de manera concomitante con el anterior contrato, para ejecutar el convenio “</w:t>
      </w:r>
      <w:r w:rsidR="00647C19" w:rsidRPr="00986400">
        <w:rPr>
          <w:rFonts w:ascii="Arial" w:hAnsi="Arial" w:cs="Arial"/>
          <w:i/>
          <w:szCs w:val="24"/>
        </w:rPr>
        <w:t>desarrollo de capacidades para el fortalecimiento de las empresas del clúster aeronáutico”</w:t>
      </w:r>
      <w:r w:rsidR="00647C19" w:rsidRPr="00986400">
        <w:rPr>
          <w:rFonts w:ascii="Arial" w:hAnsi="Arial" w:cs="Arial"/>
          <w:szCs w:val="24"/>
        </w:rPr>
        <w:t>, pero c</w:t>
      </w:r>
      <w:r w:rsidRPr="00986400">
        <w:rPr>
          <w:rFonts w:ascii="Arial" w:hAnsi="Arial" w:cs="Arial"/>
          <w:szCs w:val="24"/>
        </w:rPr>
        <w:t xml:space="preserve">ontinuaba </w:t>
      </w:r>
      <w:r w:rsidR="00647C19" w:rsidRPr="00986400">
        <w:rPr>
          <w:rFonts w:ascii="Arial" w:hAnsi="Arial" w:cs="Arial"/>
          <w:szCs w:val="24"/>
        </w:rPr>
        <w:t>ejecutando los convenios con la Fuerza Aérea Colombiana, la línea estratégi</w:t>
      </w:r>
      <w:r w:rsidRPr="00986400">
        <w:rPr>
          <w:rFonts w:ascii="Arial" w:hAnsi="Arial" w:cs="Arial"/>
          <w:szCs w:val="24"/>
        </w:rPr>
        <w:t>ca de proyectos de la demandada</w:t>
      </w:r>
      <w:r w:rsidR="00F95C4E" w:rsidRPr="00986400">
        <w:rPr>
          <w:rFonts w:ascii="Arial" w:hAnsi="Arial" w:cs="Arial"/>
          <w:szCs w:val="24"/>
        </w:rPr>
        <w:t xml:space="preserve">; </w:t>
      </w:r>
      <w:proofErr w:type="spellStart"/>
      <w:r w:rsidRPr="00986400">
        <w:rPr>
          <w:rFonts w:ascii="Arial" w:hAnsi="Arial" w:cs="Arial"/>
          <w:b/>
          <w:i/>
          <w:szCs w:val="24"/>
        </w:rPr>
        <w:t>v</w:t>
      </w:r>
      <w:r w:rsidR="00F95C4E" w:rsidRPr="00986400">
        <w:rPr>
          <w:rFonts w:ascii="Arial" w:hAnsi="Arial" w:cs="Arial"/>
          <w:b/>
          <w:i/>
          <w:szCs w:val="24"/>
        </w:rPr>
        <w:t>ii</w:t>
      </w:r>
      <w:r w:rsidRPr="00986400">
        <w:rPr>
          <w:rFonts w:ascii="Arial" w:hAnsi="Arial" w:cs="Arial"/>
          <w:b/>
          <w:i/>
          <w:szCs w:val="24"/>
        </w:rPr>
        <w:t>i</w:t>
      </w:r>
      <w:proofErr w:type="spellEnd"/>
      <w:r w:rsidR="00F95C4E" w:rsidRPr="00986400">
        <w:rPr>
          <w:rFonts w:ascii="Arial" w:hAnsi="Arial" w:cs="Arial"/>
          <w:b/>
          <w:i/>
          <w:szCs w:val="24"/>
        </w:rPr>
        <w:t xml:space="preserve">) </w:t>
      </w:r>
      <w:r w:rsidR="00F95C4E" w:rsidRPr="00986400">
        <w:rPr>
          <w:rFonts w:ascii="Arial" w:hAnsi="Arial" w:cs="Arial"/>
          <w:szCs w:val="24"/>
        </w:rPr>
        <w:t>para la ejecución de dichos proyectos la demandada contrató a dos personas como personal de apoyo del demandante</w:t>
      </w:r>
      <w:r w:rsidRPr="00986400">
        <w:rPr>
          <w:rFonts w:ascii="Arial" w:hAnsi="Arial" w:cs="Arial"/>
          <w:szCs w:val="24"/>
        </w:rPr>
        <w:t>.</w:t>
      </w:r>
    </w:p>
    <w:p w14:paraId="1076938C" w14:textId="77777777" w:rsidR="00F95C4E" w:rsidRPr="00986400" w:rsidRDefault="00F95C4E" w:rsidP="00C824F0">
      <w:pPr>
        <w:spacing w:line="276" w:lineRule="auto"/>
        <w:jc w:val="both"/>
        <w:rPr>
          <w:rFonts w:ascii="Arial" w:hAnsi="Arial" w:cs="Arial"/>
          <w:szCs w:val="24"/>
        </w:rPr>
      </w:pPr>
    </w:p>
    <w:p w14:paraId="4A1CFDA3" w14:textId="27BAF891" w:rsidR="00C512A5" w:rsidRDefault="000D7D74" w:rsidP="00C824F0">
      <w:pPr>
        <w:spacing w:line="276" w:lineRule="auto"/>
        <w:jc w:val="both"/>
        <w:rPr>
          <w:rFonts w:ascii="Arial" w:hAnsi="Arial" w:cs="Arial"/>
          <w:szCs w:val="24"/>
        </w:rPr>
      </w:pPr>
      <w:proofErr w:type="spellStart"/>
      <w:r w:rsidRPr="00986400">
        <w:rPr>
          <w:rFonts w:ascii="Arial" w:hAnsi="Arial" w:cs="Arial"/>
          <w:b/>
          <w:i/>
          <w:szCs w:val="24"/>
        </w:rPr>
        <w:t>ix</w:t>
      </w:r>
      <w:proofErr w:type="spellEnd"/>
      <w:r w:rsidR="00F95C4E" w:rsidRPr="00986400">
        <w:rPr>
          <w:rFonts w:ascii="Arial" w:hAnsi="Arial" w:cs="Arial"/>
          <w:b/>
          <w:i/>
          <w:szCs w:val="24"/>
        </w:rPr>
        <w:t xml:space="preserve">) </w:t>
      </w:r>
      <w:r w:rsidRPr="00986400">
        <w:rPr>
          <w:rFonts w:ascii="Arial" w:hAnsi="Arial" w:cs="Arial"/>
          <w:szCs w:val="24"/>
        </w:rPr>
        <w:t xml:space="preserve">Por último, indicó que fue contratado </w:t>
      </w:r>
      <w:r w:rsidR="00F95C4E" w:rsidRPr="00986400">
        <w:rPr>
          <w:rFonts w:ascii="Arial" w:hAnsi="Arial" w:cs="Arial"/>
          <w:szCs w:val="24"/>
        </w:rPr>
        <w:t xml:space="preserve">a término fijo </w:t>
      </w:r>
      <w:r w:rsidR="008A4828" w:rsidRPr="00986400">
        <w:rPr>
          <w:rFonts w:ascii="Arial" w:hAnsi="Arial" w:cs="Arial"/>
          <w:szCs w:val="24"/>
        </w:rPr>
        <w:t xml:space="preserve">de 6 meses, </w:t>
      </w:r>
      <w:r w:rsidR="00F95C4E" w:rsidRPr="00986400">
        <w:rPr>
          <w:rFonts w:ascii="Arial" w:hAnsi="Arial" w:cs="Arial"/>
          <w:szCs w:val="24"/>
        </w:rPr>
        <w:t>a partir del 08/03/2014</w:t>
      </w:r>
      <w:r w:rsidR="008A4828" w:rsidRPr="00986400">
        <w:rPr>
          <w:rFonts w:ascii="Arial" w:hAnsi="Arial" w:cs="Arial"/>
          <w:szCs w:val="24"/>
        </w:rPr>
        <w:t xml:space="preserve"> hasta el 29/01/2015, </w:t>
      </w:r>
      <w:r w:rsidRPr="00986400">
        <w:rPr>
          <w:rFonts w:ascii="Arial" w:hAnsi="Arial" w:cs="Arial"/>
          <w:szCs w:val="24"/>
        </w:rPr>
        <w:t xml:space="preserve">que ejecutó </w:t>
      </w:r>
      <w:r w:rsidR="00F95C4E" w:rsidRPr="00986400">
        <w:rPr>
          <w:rFonts w:ascii="Arial" w:hAnsi="Arial" w:cs="Arial"/>
          <w:szCs w:val="24"/>
        </w:rPr>
        <w:t xml:space="preserve">de manera concomitante con el contrato de prestación de servicios anterior, para </w:t>
      </w:r>
      <w:r w:rsidRPr="00986400">
        <w:rPr>
          <w:rFonts w:ascii="Arial" w:hAnsi="Arial" w:cs="Arial"/>
          <w:szCs w:val="24"/>
        </w:rPr>
        <w:t xml:space="preserve">realizar </w:t>
      </w:r>
      <w:r w:rsidR="00F95C4E" w:rsidRPr="00986400">
        <w:rPr>
          <w:rFonts w:ascii="Arial" w:hAnsi="Arial" w:cs="Arial"/>
          <w:szCs w:val="24"/>
        </w:rPr>
        <w:t xml:space="preserve">funciones de ingeniero líder, funciones directivas y gerenciales y continuó liderando los procesos de gestión </w:t>
      </w:r>
      <w:r w:rsidR="00F95C4E" w:rsidRPr="00986400">
        <w:rPr>
          <w:rFonts w:ascii="Arial" w:hAnsi="Arial" w:cs="Arial"/>
          <w:szCs w:val="24"/>
        </w:rPr>
        <w:lastRenderedPageBreak/>
        <w:t xml:space="preserve">tecnológica y estructuración de propuestas del Departamento de </w:t>
      </w:r>
      <w:r w:rsidRPr="00986400">
        <w:rPr>
          <w:rFonts w:ascii="Arial" w:hAnsi="Arial" w:cs="Arial"/>
          <w:szCs w:val="24"/>
        </w:rPr>
        <w:t xml:space="preserve">Proyectos, </w:t>
      </w:r>
      <w:r w:rsidR="00F95C4E" w:rsidRPr="00986400">
        <w:rPr>
          <w:rFonts w:ascii="Arial" w:hAnsi="Arial" w:cs="Arial"/>
          <w:szCs w:val="24"/>
        </w:rPr>
        <w:t xml:space="preserve">además tuvo a cargo el cierre del Convenio </w:t>
      </w:r>
      <w:r w:rsidR="008A4828" w:rsidRPr="00986400">
        <w:rPr>
          <w:rFonts w:ascii="Arial" w:hAnsi="Arial" w:cs="Arial"/>
          <w:szCs w:val="24"/>
        </w:rPr>
        <w:t>226</w:t>
      </w:r>
      <w:r w:rsidR="00F85E83">
        <w:rPr>
          <w:rFonts w:ascii="Arial" w:hAnsi="Arial" w:cs="Arial"/>
          <w:szCs w:val="24"/>
        </w:rPr>
        <w:t>–</w:t>
      </w:r>
      <w:r w:rsidR="008A4828" w:rsidRPr="00986400">
        <w:rPr>
          <w:rFonts w:ascii="Arial" w:hAnsi="Arial" w:cs="Arial"/>
          <w:szCs w:val="24"/>
        </w:rPr>
        <w:t xml:space="preserve">2010 suscrito con Colciencias y demás convenios con Micra, </w:t>
      </w:r>
      <w:proofErr w:type="spellStart"/>
      <w:r w:rsidR="008A4828" w:rsidRPr="00986400">
        <w:rPr>
          <w:rFonts w:ascii="Arial" w:hAnsi="Arial" w:cs="Arial"/>
          <w:szCs w:val="24"/>
        </w:rPr>
        <w:t>Corpem</w:t>
      </w:r>
      <w:proofErr w:type="spellEnd"/>
      <w:r w:rsidR="008A4828" w:rsidRPr="00986400">
        <w:rPr>
          <w:rFonts w:ascii="Arial" w:hAnsi="Arial" w:cs="Arial"/>
          <w:szCs w:val="24"/>
        </w:rPr>
        <w:t>, ACCEC y otros</w:t>
      </w:r>
      <w:r w:rsidR="00C512A5">
        <w:rPr>
          <w:rFonts w:ascii="Arial" w:hAnsi="Arial" w:cs="Arial"/>
          <w:szCs w:val="24"/>
        </w:rPr>
        <w:t xml:space="preserve">; </w:t>
      </w:r>
      <w:r w:rsidRPr="00986400">
        <w:rPr>
          <w:rFonts w:ascii="Arial" w:hAnsi="Arial" w:cs="Arial"/>
          <w:b/>
          <w:i/>
          <w:szCs w:val="24"/>
        </w:rPr>
        <w:t>x</w:t>
      </w:r>
      <w:r w:rsidR="008A4828" w:rsidRPr="00986400">
        <w:rPr>
          <w:rFonts w:ascii="Arial" w:hAnsi="Arial" w:cs="Arial"/>
          <w:b/>
          <w:i/>
          <w:szCs w:val="24"/>
        </w:rPr>
        <w:t xml:space="preserve">) </w:t>
      </w:r>
      <w:r w:rsidRPr="00986400">
        <w:rPr>
          <w:rFonts w:ascii="Arial" w:hAnsi="Arial" w:cs="Arial"/>
          <w:szCs w:val="24"/>
        </w:rPr>
        <w:t xml:space="preserve">Expuso que </w:t>
      </w:r>
      <w:r w:rsidR="00C512A5">
        <w:rPr>
          <w:rFonts w:ascii="Arial" w:hAnsi="Arial" w:cs="Arial"/>
          <w:szCs w:val="24"/>
        </w:rPr>
        <w:t>como todos los jefes de área de la demandada cumplía el mismo horario, supervisión y control.</w:t>
      </w:r>
    </w:p>
    <w:p w14:paraId="59BB05C0" w14:textId="77777777" w:rsidR="00C512A5" w:rsidRDefault="00C512A5" w:rsidP="00C824F0">
      <w:pPr>
        <w:spacing w:line="276" w:lineRule="auto"/>
        <w:jc w:val="both"/>
        <w:rPr>
          <w:rFonts w:ascii="Arial" w:hAnsi="Arial" w:cs="Arial"/>
          <w:szCs w:val="24"/>
        </w:rPr>
      </w:pPr>
    </w:p>
    <w:p w14:paraId="28E40E9E" w14:textId="77777777" w:rsidR="008A4828" w:rsidRPr="00986400" w:rsidRDefault="00006D22" w:rsidP="00B81B46">
      <w:pPr>
        <w:spacing w:line="276" w:lineRule="auto"/>
        <w:jc w:val="both"/>
        <w:rPr>
          <w:rFonts w:ascii="Arial" w:hAnsi="Arial" w:cs="Arial"/>
          <w:szCs w:val="24"/>
        </w:rPr>
      </w:pPr>
      <w:r w:rsidRPr="00986400">
        <w:rPr>
          <w:rFonts w:ascii="Arial" w:hAnsi="Arial" w:cs="Arial"/>
          <w:szCs w:val="24"/>
        </w:rPr>
        <w:t xml:space="preserve">La </w:t>
      </w:r>
      <w:r w:rsidR="008A4828" w:rsidRPr="00986400">
        <w:rPr>
          <w:rFonts w:ascii="Arial" w:hAnsi="Arial" w:cs="Arial"/>
          <w:b/>
          <w:szCs w:val="24"/>
        </w:rPr>
        <w:t>Cámara de Comercio de Dosquebradas</w:t>
      </w:r>
      <w:r w:rsidRPr="00986400">
        <w:rPr>
          <w:rFonts w:ascii="Arial" w:hAnsi="Arial" w:cs="Arial"/>
          <w:b/>
          <w:szCs w:val="24"/>
        </w:rPr>
        <w:t xml:space="preserve"> </w:t>
      </w:r>
      <w:r w:rsidRPr="00986400">
        <w:rPr>
          <w:rFonts w:ascii="Arial" w:hAnsi="Arial" w:cs="Arial"/>
          <w:szCs w:val="24"/>
        </w:rPr>
        <w:t>al contestar la demanda se opuso a todas y cada una de las pretensiones, tras considerar que</w:t>
      </w:r>
      <w:r w:rsidR="008A4828" w:rsidRPr="00986400">
        <w:rPr>
          <w:rFonts w:ascii="Arial" w:hAnsi="Arial" w:cs="Arial"/>
          <w:szCs w:val="24"/>
        </w:rPr>
        <w:t xml:space="preserve"> únicamente tuvo relaciones civiles con el demandante a través de contratos de prestación de servicios interrumpidos y disí</w:t>
      </w:r>
      <w:r w:rsidR="00E315AD" w:rsidRPr="00986400">
        <w:rPr>
          <w:rFonts w:ascii="Arial" w:hAnsi="Arial" w:cs="Arial"/>
          <w:szCs w:val="24"/>
        </w:rPr>
        <w:t>miles entre ellos, sin cumplimiento de horario, pero con la obligación de cumplir los objetos contractuales en el término estipulado en cada uno, así:</w:t>
      </w:r>
    </w:p>
    <w:p w14:paraId="50117DC4" w14:textId="77777777" w:rsidR="00E315AD" w:rsidRPr="00986400" w:rsidRDefault="00E315AD" w:rsidP="00B81B46">
      <w:pPr>
        <w:spacing w:line="276" w:lineRule="auto"/>
        <w:jc w:val="both"/>
        <w:rPr>
          <w:rFonts w:ascii="Arial" w:hAnsi="Arial" w:cs="Arial"/>
          <w:szCs w:val="24"/>
        </w:rPr>
      </w:pPr>
    </w:p>
    <w:tbl>
      <w:tblPr>
        <w:tblStyle w:val="Tablaconcuadrcula"/>
        <w:tblW w:w="0" w:type="auto"/>
        <w:tblLook w:val="04A0" w:firstRow="1" w:lastRow="0" w:firstColumn="1" w:lastColumn="0" w:noHBand="0" w:noVBand="1"/>
      </w:tblPr>
      <w:tblGrid>
        <w:gridCol w:w="1951"/>
        <w:gridCol w:w="2463"/>
        <w:gridCol w:w="2208"/>
        <w:gridCol w:w="2208"/>
      </w:tblGrid>
      <w:tr w:rsidR="00E315AD" w:rsidRPr="00986400" w14:paraId="01D38DC7" w14:textId="77777777" w:rsidTr="000D7D74">
        <w:tc>
          <w:tcPr>
            <w:tcW w:w="1951" w:type="dxa"/>
          </w:tcPr>
          <w:p w14:paraId="4A12B526"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Contrato</w:t>
            </w:r>
          </w:p>
        </w:tc>
        <w:tc>
          <w:tcPr>
            <w:tcW w:w="2463" w:type="dxa"/>
          </w:tcPr>
          <w:p w14:paraId="4ABC50B1"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Fecha de inicio</w:t>
            </w:r>
          </w:p>
        </w:tc>
        <w:tc>
          <w:tcPr>
            <w:tcW w:w="2208" w:type="dxa"/>
          </w:tcPr>
          <w:p w14:paraId="357060A1"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Fecha final</w:t>
            </w:r>
          </w:p>
        </w:tc>
        <w:tc>
          <w:tcPr>
            <w:tcW w:w="2208" w:type="dxa"/>
          </w:tcPr>
          <w:p w14:paraId="3337E186"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 xml:space="preserve">Observación </w:t>
            </w:r>
          </w:p>
        </w:tc>
      </w:tr>
      <w:tr w:rsidR="00E315AD" w:rsidRPr="00986400" w14:paraId="5188A5B6" w14:textId="77777777" w:rsidTr="000D7D74">
        <w:tc>
          <w:tcPr>
            <w:tcW w:w="1951" w:type="dxa"/>
          </w:tcPr>
          <w:p w14:paraId="2BF2B255" w14:textId="4FF0760C"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CP</w:t>
            </w:r>
            <w:r w:rsidR="00F85E83">
              <w:rPr>
                <w:rFonts w:ascii="Arial" w:hAnsi="Arial" w:cs="Arial"/>
                <w:sz w:val="20"/>
                <w:szCs w:val="24"/>
              </w:rPr>
              <w:t>–</w:t>
            </w:r>
            <w:r w:rsidRPr="00986400">
              <w:rPr>
                <w:rFonts w:ascii="Arial" w:hAnsi="Arial" w:cs="Arial"/>
                <w:sz w:val="20"/>
                <w:szCs w:val="24"/>
              </w:rPr>
              <w:t>04</w:t>
            </w:r>
            <w:r w:rsidR="00F85E83">
              <w:rPr>
                <w:rFonts w:ascii="Arial" w:hAnsi="Arial" w:cs="Arial"/>
                <w:sz w:val="20"/>
                <w:szCs w:val="24"/>
              </w:rPr>
              <w:t>–</w:t>
            </w:r>
            <w:r w:rsidRPr="00986400">
              <w:rPr>
                <w:rFonts w:ascii="Arial" w:hAnsi="Arial" w:cs="Arial"/>
                <w:sz w:val="20"/>
                <w:szCs w:val="24"/>
              </w:rPr>
              <w:t>2012</w:t>
            </w:r>
          </w:p>
        </w:tc>
        <w:tc>
          <w:tcPr>
            <w:tcW w:w="2463" w:type="dxa"/>
          </w:tcPr>
          <w:p w14:paraId="18B032B6"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01/02/2012</w:t>
            </w:r>
          </w:p>
        </w:tc>
        <w:tc>
          <w:tcPr>
            <w:tcW w:w="2208" w:type="dxa"/>
          </w:tcPr>
          <w:p w14:paraId="3A9633B4"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11/09/2012</w:t>
            </w:r>
          </w:p>
        </w:tc>
        <w:tc>
          <w:tcPr>
            <w:tcW w:w="2208" w:type="dxa"/>
          </w:tcPr>
          <w:p w14:paraId="2F4A5416" w14:textId="77777777" w:rsidR="00E315AD" w:rsidRPr="00986400" w:rsidRDefault="00E315AD" w:rsidP="00B81B46">
            <w:pPr>
              <w:spacing w:line="276" w:lineRule="auto"/>
              <w:jc w:val="both"/>
              <w:rPr>
                <w:rFonts w:ascii="Arial" w:hAnsi="Arial" w:cs="Arial"/>
                <w:sz w:val="20"/>
                <w:szCs w:val="24"/>
              </w:rPr>
            </w:pPr>
          </w:p>
        </w:tc>
      </w:tr>
      <w:tr w:rsidR="00E315AD" w:rsidRPr="00986400" w14:paraId="2ED9B3B7" w14:textId="77777777" w:rsidTr="000D7D74">
        <w:tc>
          <w:tcPr>
            <w:tcW w:w="1951" w:type="dxa"/>
          </w:tcPr>
          <w:p w14:paraId="024A092B" w14:textId="16DE1A26"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CR</w:t>
            </w:r>
            <w:r w:rsidR="00F85E83">
              <w:rPr>
                <w:rFonts w:ascii="Arial" w:hAnsi="Arial" w:cs="Arial"/>
                <w:sz w:val="20"/>
                <w:szCs w:val="24"/>
              </w:rPr>
              <w:t>–</w:t>
            </w:r>
            <w:r w:rsidRPr="00986400">
              <w:rPr>
                <w:rFonts w:ascii="Arial" w:hAnsi="Arial" w:cs="Arial"/>
                <w:sz w:val="20"/>
                <w:szCs w:val="24"/>
              </w:rPr>
              <w:t>16</w:t>
            </w:r>
            <w:r w:rsidR="00F85E83">
              <w:rPr>
                <w:rFonts w:ascii="Arial" w:hAnsi="Arial" w:cs="Arial"/>
                <w:sz w:val="20"/>
                <w:szCs w:val="24"/>
              </w:rPr>
              <w:t>–</w:t>
            </w:r>
            <w:r w:rsidRPr="00986400">
              <w:rPr>
                <w:rFonts w:ascii="Arial" w:hAnsi="Arial" w:cs="Arial"/>
                <w:sz w:val="20"/>
                <w:szCs w:val="24"/>
              </w:rPr>
              <w:t>2012</w:t>
            </w:r>
          </w:p>
        </w:tc>
        <w:tc>
          <w:tcPr>
            <w:tcW w:w="2463" w:type="dxa"/>
          </w:tcPr>
          <w:p w14:paraId="6D4E6620"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01/10/2012</w:t>
            </w:r>
          </w:p>
        </w:tc>
        <w:tc>
          <w:tcPr>
            <w:tcW w:w="2208" w:type="dxa"/>
          </w:tcPr>
          <w:p w14:paraId="73B0B99C"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31/03/2013</w:t>
            </w:r>
          </w:p>
        </w:tc>
        <w:tc>
          <w:tcPr>
            <w:tcW w:w="2208" w:type="dxa"/>
          </w:tcPr>
          <w:p w14:paraId="5DCD7A4D" w14:textId="77777777" w:rsidR="00E315AD" w:rsidRPr="00986400" w:rsidRDefault="00E315AD" w:rsidP="00B81B46">
            <w:pPr>
              <w:spacing w:line="276" w:lineRule="auto"/>
              <w:jc w:val="both"/>
              <w:rPr>
                <w:rFonts w:ascii="Arial" w:hAnsi="Arial" w:cs="Arial"/>
                <w:sz w:val="20"/>
                <w:szCs w:val="24"/>
              </w:rPr>
            </w:pPr>
          </w:p>
        </w:tc>
      </w:tr>
      <w:tr w:rsidR="00E315AD" w:rsidRPr="00986400" w14:paraId="04E52A95" w14:textId="77777777" w:rsidTr="000D7D74">
        <w:tc>
          <w:tcPr>
            <w:tcW w:w="1951" w:type="dxa"/>
          </w:tcPr>
          <w:p w14:paraId="70D041DA" w14:textId="1D496B33"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CR</w:t>
            </w:r>
            <w:r w:rsidR="00F85E83">
              <w:rPr>
                <w:rFonts w:ascii="Arial" w:hAnsi="Arial" w:cs="Arial"/>
                <w:sz w:val="20"/>
                <w:szCs w:val="24"/>
              </w:rPr>
              <w:t>–</w:t>
            </w:r>
            <w:r w:rsidRPr="00986400">
              <w:rPr>
                <w:rFonts w:ascii="Arial" w:hAnsi="Arial" w:cs="Arial"/>
                <w:sz w:val="20"/>
                <w:szCs w:val="24"/>
              </w:rPr>
              <w:t>02</w:t>
            </w:r>
            <w:r w:rsidR="00F85E83">
              <w:rPr>
                <w:rFonts w:ascii="Arial" w:hAnsi="Arial" w:cs="Arial"/>
                <w:sz w:val="20"/>
                <w:szCs w:val="24"/>
              </w:rPr>
              <w:t>–</w:t>
            </w:r>
            <w:r w:rsidRPr="00986400">
              <w:rPr>
                <w:rFonts w:ascii="Arial" w:hAnsi="Arial" w:cs="Arial"/>
                <w:sz w:val="20"/>
                <w:szCs w:val="24"/>
              </w:rPr>
              <w:t>2013</w:t>
            </w:r>
          </w:p>
        </w:tc>
        <w:tc>
          <w:tcPr>
            <w:tcW w:w="2463" w:type="dxa"/>
          </w:tcPr>
          <w:p w14:paraId="007B4841"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01/04/2013</w:t>
            </w:r>
          </w:p>
        </w:tc>
        <w:tc>
          <w:tcPr>
            <w:tcW w:w="2208" w:type="dxa"/>
          </w:tcPr>
          <w:p w14:paraId="148F8310"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31/12/2013</w:t>
            </w:r>
          </w:p>
        </w:tc>
        <w:tc>
          <w:tcPr>
            <w:tcW w:w="2208" w:type="dxa"/>
          </w:tcPr>
          <w:p w14:paraId="60A3BF0C" w14:textId="747C68CC" w:rsidR="00E315AD" w:rsidRPr="00986400" w:rsidRDefault="00E315AD" w:rsidP="00E315AD">
            <w:pPr>
              <w:spacing w:line="276" w:lineRule="auto"/>
              <w:rPr>
                <w:rFonts w:ascii="Arial" w:hAnsi="Arial" w:cs="Arial"/>
                <w:sz w:val="20"/>
                <w:szCs w:val="24"/>
              </w:rPr>
            </w:pPr>
            <w:r w:rsidRPr="00986400">
              <w:rPr>
                <w:rFonts w:ascii="Arial" w:hAnsi="Arial" w:cs="Arial"/>
                <w:sz w:val="16"/>
                <w:szCs w:val="24"/>
              </w:rPr>
              <w:t xml:space="preserve">Terminó anticipada y voluntariamente por el </w:t>
            </w:r>
            <w:r w:rsidR="000D7D74" w:rsidRPr="00986400">
              <w:rPr>
                <w:rFonts w:ascii="Arial" w:hAnsi="Arial" w:cs="Arial"/>
                <w:sz w:val="16"/>
                <w:szCs w:val="24"/>
              </w:rPr>
              <w:t>demandante</w:t>
            </w:r>
            <w:r w:rsidRPr="00986400">
              <w:rPr>
                <w:rFonts w:ascii="Arial" w:hAnsi="Arial" w:cs="Arial"/>
                <w:sz w:val="16"/>
                <w:szCs w:val="24"/>
              </w:rPr>
              <w:t xml:space="preserve"> el 31/08/2013</w:t>
            </w:r>
          </w:p>
        </w:tc>
      </w:tr>
      <w:tr w:rsidR="00E315AD" w:rsidRPr="00986400" w14:paraId="4D16C7B9" w14:textId="77777777" w:rsidTr="000D7D74">
        <w:tc>
          <w:tcPr>
            <w:tcW w:w="1951" w:type="dxa"/>
          </w:tcPr>
          <w:p w14:paraId="669F519F" w14:textId="25E11D30"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CP</w:t>
            </w:r>
            <w:r w:rsidR="00F85E83">
              <w:rPr>
                <w:rFonts w:ascii="Arial" w:hAnsi="Arial" w:cs="Arial"/>
                <w:sz w:val="20"/>
                <w:szCs w:val="24"/>
              </w:rPr>
              <w:t>–</w:t>
            </w:r>
            <w:r w:rsidRPr="00986400">
              <w:rPr>
                <w:rFonts w:ascii="Arial" w:hAnsi="Arial" w:cs="Arial"/>
                <w:sz w:val="20"/>
                <w:szCs w:val="24"/>
              </w:rPr>
              <w:t>29</w:t>
            </w:r>
            <w:r w:rsidR="00F85E83">
              <w:rPr>
                <w:rFonts w:ascii="Arial" w:hAnsi="Arial" w:cs="Arial"/>
                <w:sz w:val="20"/>
                <w:szCs w:val="24"/>
              </w:rPr>
              <w:t>–</w:t>
            </w:r>
            <w:r w:rsidRPr="00986400">
              <w:rPr>
                <w:rFonts w:ascii="Arial" w:hAnsi="Arial" w:cs="Arial"/>
                <w:sz w:val="20"/>
                <w:szCs w:val="24"/>
              </w:rPr>
              <w:t>2013</w:t>
            </w:r>
          </w:p>
        </w:tc>
        <w:tc>
          <w:tcPr>
            <w:tcW w:w="2463" w:type="dxa"/>
          </w:tcPr>
          <w:p w14:paraId="090B2325"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01/10/2013</w:t>
            </w:r>
          </w:p>
        </w:tc>
        <w:tc>
          <w:tcPr>
            <w:tcW w:w="2208" w:type="dxa"/>
          </w:tcPr>
          <w:p w14:paraId="0B5008E1" w14:textId="77777777" w:rsidR="00E315AD" w:rsidRPr="00986400" w:rsidRDefault="00E315AD" w:rsidP="00B81B46">
            <w:pPr>
              <w:spacing w:line="276" w:lineRule="auto"/>
              <w:jc w:val="both"/>
              <w:rPr>
                <w:rFonts w:ascii="Arial" w:hAnsi="Arial" w:cs="Arial"/>
                <w:sz w:val="20"/>
                <w:szCs w:val="24"/>
              </w:rPr>
            </w:pPr>
            <w:r w:rsidRPr="00986400">
              <w:rPr>
                <w:rFonts w:ascii="Arial" w:hAnsi="Arial" w:cs="Arial"/>
                <w:sz w:val="20"/>
                <w:szCs w:val="24"/>
              </w:rPr>
              <w:t>18/09/2014</w:t>
            </w:r>
          </w:p>
        </w:tc>
        <w:tc>
          <w:tcPr>
            <w:tcW w:w="2208" w:type="dxa"/>
          </w:tcPr>
          <w:p w14:paraId="18714954" w14:textId="77777777" w:rsidR="00E315AD" w:rsidRPr="00986400" w:rsidRDefault="00E315AD" w:rsidP="00B81B46">
            <w:pPr>
              <w:spacing w:line="276" w:lineRule="auto"/>
              <w:jc w:val="both"/>
              <w:rPr>
                <w:rFonts w:ascii="Arial" w:hAnsi="Arial" w:cs="Arial"/>
                <w:sz w:val="20"/>
                <w:szCs w:val="24"/>
              </w:rPr>
            </w:pPr>
          </w:p>
        </w:tc>
      </w:tr>
    </w:tbl>
    <w:p w14:paraId="7DF8E47D" w14:textId="77777777" w:rsidR="00E315AD" w:rsidRPr="00986400" w:rsidRDefault="00E315AD" w:rsidP="00B81B46">
      <w:pPr>
        <w:spacing w:line="276" w:lineRule="auto"/>
        <w:jc w:val="both"/>
        <w:rPr>
          <w:rFonts w:ascii="Arial" w:hAnsi="Arial" w:cs="Arial"/>
          <w:szCs w:val="24"/>
        </w:rPr>
      </w:pPr>
    </w:p>
    <w:p w14:paraId="506278E9" w14:textId="745B395F" w:rsidR="008A4828" w:rsidRPr="00986400" w:rsidRDefault="00E315AD" w:rsidP="00B81B46">
      <w:pPr>
        <w:spacing w:line="276" w:lineRule="auto"/>
        <w:jc w:val="both"/>
        <w:rPr>
          <w:rFonts w:ascii="Arial" w:hAnsi="Arial" w:cs="Arial"/>
          <w:szCs w:val="24"/>
        </w:rPr>
      </w:pPr>
      <w:r w:rsidRPr="00986400">
        <w:rPr>
          <w:rFonts w:ascii="Arial" w:hAnsi="Arial" w:cs="Arial"/>
          <w:szCs w:val="24"/>
        </w:rPr>
        <w:t>Además, recriminó que sí existió un contrato de trabajo</w:t>
      </w:r>
      <w:r w:rsidR="00C512A5">
        <w:rPr>
          <w:rFonts w:ascii="Arial" w:hAnsi="Arial" w:cs="Arial"/>
          <w:szCs w:val="24"/>
        </w:rPr>
        <w:t>,</w:t>
      </w:r>
      <w:r w:rsidRPr="00986400">
        <w:rPr>
          <w:rFonts w:ascii="Arial" w:hAnsi="Arial" w:cs="Arial"/>
          <w:szCs w:val="24"/>
        </w:rPr>
        <w:t xml:space="preserve"> pero a término fijo inferior a un año</w:t>
      </w:r>
      <w:r w:rsidR="00C512A5">
        <w:rPr>
          <w:rFonts w:ascii="Arial" w:hAnsi="Arial" w:cs="Arial"/>
          <w:szCs w:val="24"/>
        </w:rPr>
        <w:t>,</w:t>
      </w:r>
      <w:r w:rsidRPr="00986400">
        <w:rPr>
          <w:rFonts w:ascii="Arial" w:hAnsi="Arial" w:cs="Arial"/>
          <w:szCs w:val="24"/>
        </w:rPr>
        <w:t xml:space="preserve"> que inició el 08/03/2014 hasta el 07/09/2014, prorrogado hasta el 07/03/2015, pero que finalizó por renuncia del demandante el 29</w:t>
      </w:r>
      <w:r w:rsidR="00F053B1" w:rsidRPr="00986400">
        <w:rPr>
          <w:rFonts w:ascii="Arial" w:hAnsi="Arial" w:cs="Arial"/>
          <w:szCs w:val="24"/>
        </w:rPr>
        <w:t>/</w:t>
      </w:r>
      <w:r w:rsidRPr="00986400">
        <w:rPr>
          <w:rFonts w:ascii="Arial" w:hAnsi="Arial" w:cs="Arial"/>
          <w:szCs w:val="24"/>
        </w:rPr>
        <w:t>01/2015.</w:t>
      </w:r>
    </w:p>
    <w:p w14:paraId="63CD4422" w14:textId="77777777" w:rsidR="000D7D74" w:rsidRPr="00986400" w:rsidRDefault="000D7D74" w:rsidP="00B81B46">
      <w:pPr>
        <w:spacing w:line="276" w:lineRule="auto"/>
        <w:jc w:val="both"/>
        <w:rPr>
          <w:rFonts w:ascii="Arial" w:hAnsi="Arial" w:cs="Arial"/>
          <w:szCs w:val="24"/>
        </w:rPr>
      </w:pPr>
    </w:p>
    <w:p w14:paraId="3B60C461" w14:textId="118B3EFB" w:rsidR="00F14E0C" w:rsidRPr="00986400" w:rsidRDefault="00E315AD" w:rsidP="00B81B46">
      <w:pPr>
        <w:spacing w:line="276" w:lineRule="auto"/>
        <w:jc w:val="both"/>
        <w:rPr>
          <w:rFonts w:ascii="Arial" w:hAnsi="Arial" w:cs="Arial"/>
          <w:szCs w:val="24"/>
        </w:rPr>
      </w:pPr>
      <w:r w:rsidRPr="00986400">
        <w:rPr>
          <w:rFonts w:ascii="Arial" w:hAnsi="Arial" w:cs="Arial"/>
          <w:szCs w:val="24"/>
        </w:rPr>
        <w:t>Por otro lado, argumentó que el presidente de la Cámara nunca impartió órdenes al demandante, ni este ejecutó obligaciones diferentes a las pactadas en los contratos civiles</w:t>
      </w:r>
      <w:r w:rsidR="000D7D74" w:rsidRPr="00986400">
        <w:rPr>
          <w:rFonts w:ascii="Arial" w:hAnsi="Arial" w:cs="Arial"/>
          <w:szCs w:val="24"/>
        </w:rPr>
        <w:t xml:space="preserve">; respecto al </w:t>
      </w:r>
      <w:r w:rsidR="00F14E0C" w:rsidRPr="00986400">
        <w:rPr>
          <w:rFonts w:ascii="Arial" w:hAnsi="Arial" w:cs="Arial"/>
          <w:szCs w:val="24"/>
        </w:rPr>
        <w:t>personal de apoyó indicó que dentro de las obligaciones del contrato CP</w:t>
      </w:r>
      <w:r w:rsidR="00F85E83">
        <w:rPr>
          <w:rFonts w:ascii="Arial" w:hAnsi="Arial" w:cs="Arial"/>
          <w:szCs w:val="24"/>
        </w:rPr>
        <w:t>–</w:t>
      </w:r>
      <w:r w:rsidR="00F14E0C" w:rsidRPr="00986400">
        <w:rPr>
          <w:rFonts w:ascii="Arial" w:hAnsi="Arial" w:cs="Arial"/>
          <w:szCs w:val="24"/>
        </w:rPr>
        <w:t>29</w:t>
      </w:r>
      <w:r w:rsidR="00F85E83">
        <w:rPr>
          <w:rFonts w:ascii="Arial" w:hAnsi="Arial" w:cs="Arial"/>
          <w:szCs w:val="24"/>
        </w:rPr>
        <w:t>–</w:t>
      </w:r>
      <w:r w:rsidR="00F14E0C" w:rsidRPr="00986400">
        <w:rPr>
          <w:rFonts w:ascii="Arial" w:hAnsi="Arial" w:cs="Arial"/>
          <w:szCs w:val="24"/>
        </w:rPr>
        <w:t xml:space="preserve">2013 se encontraba coordinar las actividades del ingeniero Sebastián Nieto. </w:t>
      </w:r>
    </w:p>
    <w:p w14:paraId="0A5A8FD0" w14:textId="77777777" w:rsidR="00F14E0C" w:rsidRPr="00986400" w:rsidRDefault="00F14E0C" w:rsidP="00B81B46">
      <w:pPr>
        <w:spacing w:line="276" w:lineRule="auto"/>
        <w:jc w:val="both"/>
        <w:rPr>
          <w:rFonts w:ascii="Arial" w:hAnsi="Arial" w:cs="Arial"/>
          <w:szCs w:val="24"/>
        </w:rPr>
      </w:pPr>
    </w:p>
    <w:p w14:paraId="4F4BD87B" w14:textId="1A8E0381" w:rsidR="00F14E0C" w:rsidRPr="00986400" w:rsidRDefault="00F14E0C" w:rsidP="00B81B46">
      <w:pPr>
        <w:spacing w:line="276" w:lineRule="auto"/>
        <w:jc w:val="both"/>
        <w:rPr>
          <w:rFonts w:ascii="Arial" w:hAnsi="Arial" w:cs="Arial"/>
          <w:szCs w:val="24"/>
        </w:rPr>
      </w:pPr>
      <w:r w:rsidRPr="00986400">
        <w:rPr>
          <w:rFonts w:ascii="Arial" w:hAnsi="Arial" w:cs="Arial"/>
          <w:szCs w:val="24"/>
        </w:rPr>
        <w:t>Por otro lado, aceptó que al momento de suscribirse el contrato de trabajo a término fijo, se encontraba vigente el contrato CP</w:t>
      </w:r>
      <w:r w:rsidR="00F85E83">
        <w:rPr>
          <w:rFonts w:ascii="Arial" w:hAnsi="Arial" w:cs="Arial"/>
          <w:szCs w:val="24"/>
        </w:rPr>
        <w:t>–</w:t>
      </w:r>
      <w:r w:rsidRPr="00986400">
        <w:rPr>
          <w:rFonts w:ascii="Arial" w:hAnsi="Arial" w:cs="Arial"/>
          <w:szCs w:val="24"/>
        </w:rPr>
        <w:t>29</w:t>
      </w:r>
      <w:r w:rsidR="00F85E83">
        <w:rPr>
          <w:rFonts w:ascii="Arial" w:hAnsi="Arial" w:cs="Arial"/>
          <w:szCs w:val="24"/>
        </w:rPr>
        <w:t>–</w:t>
      </w:r>
      <w:r w:rsidRPr="00986400">
        <w:rPr>
          <w:rFonts w:ascii="Arial" w:hAnsi="Arial" w:cs="Arial"/>
          <w:szCs w:val="24"/>
        </w:rPr>
        <w:t xml:space="preserve">2013, por lo cual debía ejecutar y cumplir con ambos contratos y explicó que el </w:t>
      </w:r>
      <w:r w:rsidR="00C512A5">
        <w:rPr>
          <w:rFonts w:ascii="Arial" w:hAnsi="Arial" w:cs="Arial"/>
          <w:szCs w:val="24"/>
        </w:rPr>
        <w:t xml:space="preserve">vínculo laboral </w:t>
      </w:r>
      <w:r w:rsidRPr="00986400">
        <w:rPr>
          <w:rFonts w:ascii="Arial" w:hAnsi="Arial" w:cs="Arial"/>
          <w:szCs w:val="24"/>
        </w:rPr>
        <w:t>finalizó por renuncia del trabajador</w:t>
      </w:r>
      <w:r w:rsidR="0049458A" w:rsidRPr="00986400">
        <w:rPr>
          <w:rFonts w:ascii="Arial" w:hAnsi="Arial" w:cs="Arial"/>
          <w:szCs w:val="24"/>
        </w:rPr>
        <w:t>,</w:t>
      </w:r>
      <w:r w:rsidRPr="00986400">
        <w:rPr>
          <w:rFonts w:ascii="Arial" w:hAnsi="Arial" w:cs="Arial"/>
          <w:szCs w:val="24"/>
        </w:rPr>
        <w:t xml:space="preserve"> por lo que se </w:t>
      </w:r>
      <w:r w:rsidR="00C512A5">
        <w:rPr>
          <w:rFonts w:ascii="Arial" w:hAnsi="Arial" w:cs="Arial"/>
          <w:szCs w:val="24"/>
        </w:rPr>
        <w:t xml:space="preserve">le </w:t>
      </w:r>
      <w:r w:rsidRPr="00986400">
        <w:rPr>
          <w:rFonts w:ascii="Arial" w:hAnsi="Arial" w:cs="Arial"/>
          <w:szCs w:val="24"/>
        </w:rPr>
        <w:t xml:space="preserve">pagaron las acreencias laborales correspondientes. </w:t>
      </w:r>
    </w:p>
    <w:p w14:paraId="2BBCD02F" w14:textId="77777777" w:rsidR="00F14E0C" w:rsidRPr="00986400" w:rsidRDefault="00F14E0C" w:rsidP="00B81B46">
      <w:pPr>
        <w:spacing w:line="276" w:lineRule="auto"/>
        <w:jc w:val="both"/>
        <w:rPr>
          <w:rFonts w:ascii="Arial" w:hAnsi="Arial" w:cs="Arial"/>
          <w:szCs w:val="24"/>
        </w:rPr>
      </w:pPr>
    </w:p>
    <w:p w14:paraId="058B6B54" w14:textId="0302F00A" w:rsidR="00262975" w:rsidRPr="00986400" w:rsidRDefault="00F14E0C" w:rsidP="008B74B0">
      <w:pPr>
        <w:spacing w:line="276" w:lineRule="auto"/>
        <w:jc w:val="both"/>
        <w:rPr>
          <w:rFonts w:ascii="Arial" w:hAnsi="Arial" w:cs="Arial"/>
          <w:szCs w:val="24"/>
        </w:rPr>
      </w:pPr>
      <w:r w:rsidRPr="00986400">
        <w:rPr>
          <w:rFonts w:ascii="Arial" w:hAnsi="Arial" w:cs="Arial"/>
          <w:szCs w:val="24"/>
        </w:rPr>
        <w:t>Para finalizar, recriminó que únicamente contrata a través de prestación de servicios cuando debe realizar actividades ajenas al giro normal de sus actividades o negocios, y en tanto el demandante ofrecía sus servicios como ingeniero mecánico con quien se esperaba el cumplimiento del objeto contractual pactado, sin que exista contrato de trabajo</w:t>
      </w:r>
      <w:r w:rsidR="00C512A5">
        <w:rPr>
          <w:rFonts w:ascii="Arial" w:hAnsi="Arial" w:cs="Arial"/>
          <w:szCs w:val="24"/>
        </w:rPr>
        <w:t>,</w:t>
      </w:r>
      <w:r w:rsidRPr="00986400">
        <w:rPr>
          <w:rFonts w:ascii="Arial" w:hAnsi="Arial" w:cs="Arial"/>
          <w:szCs w:val="24"/>
        </w:rPr>
        <w:t xml:space="preserve"> </w:t>
      </w:r>
      <w:r w:rsidR="000D7D74" w:rsidRPr="00986400">
        <w:rPr>
          <w:rFonts w:ascii="Arial" w:hAnsi="Arial" w:cs="Arial"/>
          <w:szCs w:val="24"/>
        </w:rPr>
        <w:t>pese a que</w:t>
      </w:r>
      <w:r w:rsidRPr="00986400">
        <w:rPr>
          <w:rFonts w:ascii="Arial" w:hAnsi="Arial" w:cs="Arial"/>
          <w:szCs w:val="24"/>
        </w:rPr>
        <w:t xml:space="preserve"> las mismas se realizaron dentro de las instalaciones de la</w:t>
      </w:r>
      <w:r w:rsidR="008B74B0" w:rsidRPr="00986400">
        <w:rPr>
          <w:rFonts w:ascii="Arial" w:hAnsi="Arial" w:cs="Arial"/>
          <w:szCs w:val="24"/>
        </w:rPr>
        <w:t xml:space="preserve"> empresa, máxime que el demandante en ocasiones enviaba a terceros para cumplir sus actividades;</w:t>
      </w:r>
      <w:r w:rsidR="0004362B" w:rsidRPr="00986400">
        <w:rPr>
          <w:rFonts w:ascii="Arial" w:hAnsi="Arial" w:cs="Arial"/>
          <w:szCs w:val="24"/>
        </w:rPr>
        <w:t xml:space="preserve"> por último, presentó las excepciones de </w:t>
      </w:r>
      <w:r w:rsidR="008B74B0" w:rsidRPr="00986400">
        <w:rPr>
          <w:rFonts w:ascii="Arial" w:hAnsi="Arial" w:cs="Arial"/>
          <w:szCs w:val="24"/>
        </w:rPr>
        <w:t>“</w:t>
      </w:r>
      <w:r w:rsidR="008B74B0" w:rsidRPr="00986400">
        <w:rPr>
          <w:rFonts w:ascii="Arial" w:hAnsi="Arial" w:cs="Arial"/>
          <w:i/>
          <w:szCs w:val="24"/>
        </w:rPr>
        <w:t xml:space="preserve">inexistencia de la obligación y cobro de lo no debido”, </w:t>
      </w:r>
      <w:r w:rsidR="008B74B0" w:rsidRPr="00986400">
        <w:rPr>
          <w:rFonts w:ascii="Arial" w:hAnsi="Arial" w:cs="Arial"/>
          <w:szCs w:val="24"/>
        </w:rPr>
        <w:t>“</w:t>
      </w:r>
      <w:r w:rsidR="008B74B0" w:rsidRPr="00986400">
        <w:rPr>
          <w:rFonts w:ascii="Arial" w:hAnsi="Arial" w:cs="Arial"/>
          <w:i/>
          <w:szCs w:val="24"/>
        </w:rPr>
        <w:t>falta de legitimación en la causa por pasiva”,</w:t>
      </w:r>
      <w:r w:rsidR="008B74B0" w:rsidRPr="00986400">
        <w:rPr>
          <w:rFonts w:ascii="Arial" w:hAnsi="Arial" w:cs="Arial"/>
          <w:szCs w:val="24"/>
        </w:rPr>
        <w:t xml:space="preserve"> “</w:t>
      </w:r>
      <w:r w:rsidR="008B74B0" w:rsidRPr="00986400">
        <w:rPr>
          <w:rFonts w:ascii="Arial" w:hAnsi="Arial" w:cs="Arial"/>
          <w:i/>
          <w:szCs w:val="24"/>
        </w:rPr>
        <w:t>pago”,</w:t>
      </w:r>
      <w:r w:rsidR="008B74B0" w:rsidRPr="00986400">
        <w:rPr>
          <w:rFonts w:ascii="Arial" w:hAnsi="Arial" w:cs="Arial"/>
          <w:szCs w:val="24"/>
        </w:rPr>
        <w:t xml:space="preserve"> “</w:t>
      </w:r>
      <w:r w:rsidR="008B74B0" w:rsidRPr="00986400">
        <w:rPr>
          <w:rFonts w:ascii="Arial" w:hAnsi="Arial" w:cs="Arial"/>
          <w:i/>
          <w:szCs w:val="24"/>
        </w:rPr>
        <w:t>compensación”,</w:t>
      </w:r>
      <w:r w:rsidR="008B74B0" w:rsidRPr="00986400">
        <w:rPr>
          <w:rFonts w:ascii="Arial" w:hAnsi="Arial" w:cs="Arial"/>
          <w:szCs w:val="24"/>
        </w:rPr>
        <w:t xml:space="preserve"> “</w:t>
      </w:r>
      <w:r w:rsidR="008B74B0" w:rsidRPr="00986400">
        <w:rPr>
          <w:rFonts w:ascii="Arial" w:hAnsi="Arial" w:cs="Arial"/>
          <w:i/>
          <w:szCs w:val="24"/>
        </w:rPr>
        <w:t>buena fe”</w:t>
      </w:r>
      <w:r w:rsidR="008B74B0" w:rsidRPr="00986400">
        <w:rPr>
          <w:rFonts w:ascii="Arial" w:hAnsi="Arial" w:cs="Arial"/>
          <w:szCs w:val="24"/>
        </w:rPr>
        <w:t xml:space="preserve"> y “</w:t>
      </w:r>
      <w:r w:rsidR="008B74B0" w:rsidRPr="00986400">
        <w:rPr>
          <w:rFonts w:ascii="Arial" w:hAnsi="Arial" w:cs="Arial"/>
          <w:i/>
          <w:szCs w:val="24"/>
        </w:rPr>
        <w:t>prescripción”.</w:t>
      </w:r>
    </w:p>
    <w:p w14:paraId="50A1173C" w14:textId="77777777" w:rsidR="00262975" w:rsidRPr="00986400" w:rsidRDefault="00262975" w:rsidP="00B81B46">
      <w:pPr>
        <w:spacing w:line="276" w:lineRule="auto"/>
        <w:jc w:val="both"/>
        <w:rPr>
          <w:rFonts w:ascii="Arial" w:hAnsi="Arial" w:cs="Arial"/>
          <w:szCs w:val="24"/>
        </w:rPr>
      </w:pPr>
    </w:p>
    <w:p w14:paraId="4F052898" w14:textId="77777777" w:rsidR="00CD6326" w:rsidRPr="00986400" w:rsidRDefault="00CD6326" w:rsidP="00CD6326">
      <w:pPr>
        <w:spacing w:line="276" w:lineRule="auto"/>
        <w:rPr>
          <w:rFonts w:ascii="Arial" w:hAnsi="Arial" w:cs="Arial"/>
          <w:b/>
          <w:szCs w:val="24"/>
        </w:rPr>
      </w:pPr>
      <w:r w:rsidRPr="00986400">
        <w:rPr>
          <w:rFonts w:ascii="Arial" w:hAnsi="Arial" w:cs="Arial"/>
          <w:b/>
          <w:szCs w:val="24"/>
        </w:rPr>
        <w:t>2. Síntesis de la sentencia apelada</w:t>
      </w:r>
    </w:p>
    <w:p w14:paraId="13F33A38" w14:textId="77777777" w:rsidR="00CD6326" w:rsidRPr="00986400" w:rsidRDefault="00CD6326" w:rsidP="00CD6326">
      <w:pPr>
        <w:spacing w:line="276" w:lineRule="auto"/>
        <w:rPr>
          <w:rFonts w:ascii="Arial" w:hAnsi="Arial" w:cs="Arial"/>
          <w:b/>
          <w:szCs w:val="24"/>
          <w:highlight w:val="yellow"/>
        </w:rPr>
      </w:pPr>
    </w:p>
    <w:p w14:paraId="750D3881" w14:textId="77777777" w:rsidR="008B74B0" w:rsidRPr="00986400" w:rsidRDefault="00CD6326" w:rsidP="00CD6326">
      <w:pPr>
        <w:spacing w:line="276" w:lineRule="auto"/>
        <w:jc w:val="both"/>
        <w:rPr>
          <w:rFonts w:ascii="Arial" w:hAnsi="Arial" w:cs="Arial"/>
          <w:color w:val="000000"/>
          <w:szCs w:val="24"/>
          <w:lang w:eastAsia="es-CO"/>
        </w:rPr>
      </w:pPr>
      <w:r w:rsidRPr="00986400">
        <w:rPr>
          <w:rFonts w:ascii="Arial" w:hAnsi="Arial" w:cs="Arial"/>
          <w:color w:val="000000"/>
          <w:szCs w:val="24"/>
          <w:lang w:eastAsia="es-CO"/>
        </w:rPr>
        <w:t xml:space="preserve">El Juzgado </w:t>
      </w:r>
      <w:r w:rsidR="008B74B0" w:rsidRPr="00986400">
        <w:rPr>
          <w:rFonts w:ascii="Arial" w:hAnsi="Arial" w:cs="Arial"/>
          <w:color w:val="000000"/>
          <w:szCs w:val="24"/>
          <w:lang w:eastAsia="es-CO"/>
        </w:rPr>
        <w:t>Primero</w:t>
      </w:r>
      <w:r w:rsidR="00817B9D" w:rsidRPr="00986400">
        <w:rPr>
          <w:rFonts w:ascii="Arial" w:hAnsi="Arial" w:cs="Arial"/>
          <w:color w:val="000000"/>
          <w:szCs w:val="24"/>
          <w:lang w:eastAsia="es-CO"/>
        </w:rPr>
        <w:t xml:space="preserve"> </w:t>
      </w:r>
      <w:r w:rsidRPr="00986400">
        <w:rPr>
          <w:rFonts w:ascii="Arial" w:hAnsi="Arial" w:cs="Arial"/>
          <w:color w:val="000000"/>
          <w:szCs w:val="24"/>
          <w:lang w:eastAsia="es-CO"/>
        </w:rPr>
        <w:t>Laboral del Circuito de Pereira</w:t>
      </w:r>
      <w:r w:rsidR="008B74B0" w:rsidRPr="00986400">
        <w:rPr>
          <w:rFonts w:ascii="Arial" w:hAnsi="Arial" w:cs="Arial"/>
          <w:color w:val="000000"/>
          <w:szCs w:val="24"/>
          <w:lang w:eastAsia="es-CO"/>
        </w:rPr>
        <w:t xml:space="preserve"> declaró la existencia de 3 contratos de trabajo a término fijo así:</w:t>
      </w:r>
    </w:p>
    <w:p w14:paraId="173D959E" w14:textId="77777777" w:rsidR="008B74B0" w:rsidRPr="00986400" w:rsidRDefault="008B74B0" w:rsidP="00CD6326">
      <w:pPr>
        <w:spacing w:line="276" w:lineRule="auto"/>
        <w:jc w:val="both"/>
        <w:rPr>
          <w:rFonts w:ascii="Arial" w:hAnsi="Arial" w:cs="Arial"/>
          <w:color w:val="000000"/>
          <w:szCs w:val="24"/>
          <w:lang w:eastAsia="es-CO"/>
        </w:rPr>
      </w:pPr>
    </w:p>
    <w:tbl>
      <w:tblPr>
        <w:tblStyle w:val="Tablaconcuadrcula"/>
        <w:tblW w:w="0" w:type="auto"/>
        <w:tblInd w:w="137" w:type="dxa"/>
        <w:tblLook w:val="04A0" w:firstRow="1" w:lastRow="0" w:firstColumn="1" w:lastColumn="0" w:noHBand="0" w:noVBand="1"/>
      </w:tblPr>
      <w:tblGrid>
        <w:gridCol w:w="992"/>
        <w:gridCol w:w="3828"/>
        <w:gridCol w:w="3873"/>
      </w:tblGrid>
      <w:tr w:rsidR="008B74B0" w:rsidRPr="00986400" w14:paraId="18E1BE7D" w14:textId="77777777" w:rsidTr="008B74B0">
        <w:tc>
          <w:tcPr>
            <w:tcW w:w="992" w:type="dxa"/>
          </w:tcPr>
          <w:p w14:paraId="30A17F7A"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Contrato</w:t>
            </w:r>
          </w:p>
        </w:tc>
        <w:tc>
          <w:tcPr>
            <w:tcW w:w="3828" w:type="dxa"/>
          </w:tcPr>
          <w:p w14:paraId="3EA44430"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Fecha inicio</w:t>
            </w:r>
          </w:p>
        </w:tc>
        <w:tc>
          <w:tcPr>
            <w:tcW w:w="3873" w:type="dxa"/>
          </w:tcPr>
          <w:p w14:paraId="3ED8A93F"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Fecha final</w:t>
            </w:r>
          </w:p>
        </w:tc>
      </w:tr>
      <w:tr w:rsidR="008B74B0" w:rsidRPr="00986400" w14:paraId="1C4E573E" w14:textId="77777777" w:rsidTr="008B74B0">
        <w:tc>
          <w:tcPr>
            <w:tcW w:w="992" w:type="dxa"/>
          </w:tcPr>
          <w:p w14:paraId="27558AC4"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1º</w:t>
            </w:r>
          </w:p>
        </w:tc>
        <w:tc>
          <w:tcPr>
            <w:tcW w:w="3828" w:type="dxa"/>
          </w:tcPr>
          <w:p w14:paraId="17B95460"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01/02/2012</w:t>
            </w:r>
          </w:p>
        </w:tc>
        <w:tc>
          <w:tcPr>
            <w:tcW w:w="3873" w:type="dxa"/>
          </w:tcPr>
          <w:p w14:paraId="3BE6B22E"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11/09/2012</w:t>
            </w:r>
          </w:p>
        </w:tc>
      </w:tr>
      <w:tr w:rsidR="008B74B0" w:rsidRPr="00986400" w14:paraId="5D660E92" w14:textId="77777777" w:rsidTr="008B74B0">
        <w:tc>
          <w:tcPr>
            <w:tcW w:w="992" w:type="dxa"/>
          </w:tcPr>
          <w:p w14:paraId="0475B8C6"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2º</w:t>
            </w:r>
          </w:p>
        </w:tc>
        <w:tc>
          <w:tcPr>
            <w:tcW w:w="3828" w:type="dxa"/>
          </w:tcPr>
          <w:p w14:paraId="333E2FD7"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01/10/2012</w:t>
            </w:r>
          </w:p>
        </w:tc>
        <w:tc>
          <w:tcPr>
            <w:tcW w:w="3873" w:type="dxa"/>
          </w:tcPr>
          <w:p w14:paraId="73BE0F83"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31/08/2013</w:t>
            </w:r>
          </w:p>
        </w:tc>
      </w:tr>
      <w:tr w:rsidR="008B74B0" w:rsidRPr="00986400" w14:paraId="53C321CD" w14:textId="77777777" w:rsidTr="008B74B0">
        <w:tc>
          <w:tcPr>
            <w:tcW w:w="992" w:type="dxa"/>
          </w:tcPr>
          <w:p w14:paraId="2F49EC27"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3º</w:t>
            </w:r>
          </w:p>
        </w:tc>
        <w:tc>
          <w:tcPr>
            <w:tcW w:w="3828" w:type="dxa"/>
          </w:tcPr>
          <w:p w14:paraId="41F56A56"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01/10/2013</w:t>
            </w:r>
          </w:p>
        </w:tc>
        <w:tc>
          <w:tcPr>
            <w:tcW w:w="3873" w:type="dxa"/>
          </w:tcPr>
          <w:p w14:paraId="7EFD3ABB" w14:textId="77777777" w:rsidR="008B74B0" w:rsidRPr="00986400" w:rsidRDefault="008B74B0" w:rsidP="008B74B0">
            <w:pPr>
              <w:spacing w:line="276" w:lineRule="auto"/>
              <w:jc w:val="center"/>
              <w:rPr>
                <w:rFonts w:ascii="Arial" w:hAnsi="Arial" w:cs="Arial"/>
                <w:color w:val="000000"/>
                <w:sz w:val="20"/>
                <w:szCs w:val="24"/>
                <w:lang w:eastAsia="es-CO"/>
              </w:rPr>
            </w:pPr>
            <w:r w:rsidRPr="00986400">
              <w:rPr>
                <w:rFonts w:ascii="Arial" w:hAnsi="Arial" w:cs="Arial"/>
                <w:color w:val="000000"/>
                <w:sz w:val="20"/>
                <w:szCs w:val="24"/>
                <w:lang w:eastAsia="es-CO"/>
              </w:rPr>
              <w:t>07/03/2014</w:t>
            </w:r>
          </w:p>
        </w:tc>
      </w:tr>
    </w:tbl>
    <w:p w14:paraId="7FF497B3" w14:textId="77777777" w:rsidR="008B74B0" w:rsidRPr="00986400" w:rsidRDefault="008B74B0" w:rsidP="00CD6326">
      <w:pPr>
        <w:spacing w:line="276" w:lineRule="auto"/>
        <w:jc w:val="both"/>
        <w:rPr>
          <w:rFonts w:ascii="Arial" w:hAnsi="Arial" w:cs="Arial"/>
          <w:color w:val="000000"/>
          <w:szCs w:val="24"/>
          <w:lang w:eastAsia="es-CO"/>
        </w:rPr>
      </w:pPr>
    </w:p>
    <w:p w14:paraId="656CB33F" w14:textId="448C4F7C" w:rsidR="008B74B0" w:rsidRPr="00986400" w:rsidRDefault="008B74B0" w:rsidP="00CD6326">
      <w:pPr>
        <w:spacing w:line="276" w:lineRule="auto"/>
        <w:jc w:val="both"/>
        <w:rPr>
          <w:rFonts w:ascii="Arial" w:hAnsi="Arial" w:cs="Arial"/>
          <w:color w:val="000000"/>
          <w:szCs w:val="24"/>
          <w:lang w:eastAsia="es-CO"/>
        </w:rPr>
      </w:pPr>
      <w:r w:rsidRPr="00986400">
        <w:rPr>
          <w:rFonts w:ascii="Arial" w:hAnsi="Arial" w:cs="Arial"/>
          <w:color w:val="000000"/>
          <w:szCs w:val="24"/>
          <w:lang w:eastAsia="es-CO"/>
        </w:rPr>
        <w:t>Además, declaró probada parcialmente la excepción de pre</w:t>
      </w:r>
      <w:r w:rsidR="0049458A" w:rsidRPr="00986400">
        <w:rPr>
          <w:rFonts w:ascii="Arial" w:hAnsi="Arial" w:cs="Arial"/>
          <w:color w:val="000000"/>
          <w:szCs w:val="24"/>
          <w:lang w:eastAsia="es-CO"/>
        </w:rPr>
        <w:t>scripción respecto al contrato N</w:t>
      </w:r>
      <w:r w:rsidRPr="00986400">
        <w:rPr>
          <w:rFonts w:ascii="Arial" w:hAnsi="Arial" w:cs="Arial"/>
          <w:color w:val="000000"/>
          <w:szCs w:val="24"/>
          <w:lang w:eastAsia="es-CO"/>
        </w:rPr>
        <w:t>. 1</w:t>
      </w:r>
      <w:r w:rsidR="0049458A" w:rsidRPr="00986400">
        <w:rPr>
          <w:rFonts w:ascii="Arial" w:hAnsi="Arial" w:cs="Arial"/>
          <w:color w:val="000000"/>
          <w:szCs w:val="24"/>
          <w:lang w:eastAsia="es-CO"/>
        </w:rPr>
        <w:t>º</w:t>
      </w:r>
      <w:r w:rsidRPr="00986400">
        <w:rPr>
          <w:rFonts w:ascii="Arial" w:hAnsi="Arial" w:cs="Arial"/>
          <w:color w:val="000000"/>
          <w:szCs w:val="24"/>
          <w:lang w:eastAsia="es-CO"/>
        </w:rPr>
        <w:t xml:space="preserve"> y de todas las acreencias causadas con anterioridad al 06/04/2013</w:t>
      </w:r>
      <w:r w:rsidR="00842372">
        <w:rPr>
          <w:rFonts w:ascii="Arial" w:hAnsi="Arial" w:cs="Arial"/>
          <w:color w:val="000000"/>
          <w:szCs w:val="24"/>
          <w:lang w:eastAsia="es-CO"/>
        </w:rPr>
        <w:t>;</w:t>
      </w:r>
      <w:r w:rsidRPr="00986400">
        <w:rPr>
          <w:rFonts w:ascii="Arial" w:hAnsi="Arial" w:cs="Arial"/>
          <w:color w:val="000000"/>
          <w:szCs w:val="24"/>
          <w:lang w:eastAsia="es-CO"/>
        </w:rPr>
        <w:t xml:space="preserve"> en consecuencia condenó al pago de las prestaciones sociales, vacaciones e indemnización por no consignación de cesantías e intereses a las cesantías y la indemnización moratoria a partir del 08/03/2014 hasta el 07/03/2016 y a partir de allí a los intereses de mora, y negó las restantes pretensiones. </w:t>
      </w:r>
    </w:p>
    <w:p w14:paraId="16257698" w14:textId="77777777" w:rsidR="00F053B1" w:rsidRPr="00986400" w:rsidRDefault="00F053B1" w:rsidP="00CD6326">
      <w:pPr>
        <w:spacing w:line="276" w:lineRule="auto"/>
        <w:jc w:val="both"/>
        <w:rPr>
          <w:rFonts w:ascii="Arial" w:hAnsi="Arial" w:cs="Arial"/>
          <w:color w:val="000000"/>
          <w:szCs w:val="24"/>
          <w:lang w:eastAsia="es-CO"/>
        </w:rPr>
      </w:pPr>
    </w:p>
    <w:p w14:paraId="60013B3D" w14:textId="25552350" w:rsidR="000D7D74" w:rsidRPr="00986400" w:rsidRDefault="00CD6326" w:rsidP="00CD6326">
      <w:pPr>
        <w:spacing w:line="276" w:lineRule="auto"/>
        <w:jc w:val="both"/>
        <w:rPr>
          <w:rFonts w:ascii="Arial" w:hAnsi="Arial" w:cs="Arial"/>
          <w:color w:val="000000"/>
          <w:szCs w:val="24"/>
          <w:lang w:eastAsia="es-CO"/>
        </w:rPr>
      </w:pPr>
      <w:r w:rsidRPr="00986400">
        <w:rPr>
          <w:rFonts w:ascii="Arial" w:hAnsi="Arial" w:cs="Arial"/>
          <w:color w:val="000000"/>
          <w:szCs w:val="24"/>
          <w:lang w:eastAsia="es-CO"/>
        </w:rPr>
        <w:t xml:space="preserve">Para arribar a la anterior decisión, </w:t>
      </w:r>
      <w:r w:rsidR="003D1705" w:rsidRPr="00986400">
        <w:rPr>
          <w:rFonts w:ascii="Arial" w:hAnsi="Arial" w:cs="Arial"/>
          <w:color w:val="000000"/>
          <w:szCs w:val="24"/>
          <w:lang w:eastAsia="es-CO"/>
        </w:rPr>
        <w:t>expuso</w:t>
      </w:r>
      <w:r w:rsidR="00555AAB" w:rsidRPr="00986400">
        <w:rPr>
          <w:rFonts w:ascii="Arial" w:hAnsi="Arial" w:cs="Arial"/>
          <w:color w:val="000000"/>
          <w:szCs w:val="24"/>
          <w:lang w:eastAsia="es-CO"/>
        </w:rPr>
        <w:t xml:space="preserve"> que</w:t>
      </w:r>
      <w:r w:rsidR="0058093F" w:rsidRPr="00986400">
        <w:rPr>
          <w:rFonts w:ascii="Arial" w:hAnsi="Arial" w:cs="Arial"/>
          <w:color w:val="000000"/>
          <w:szCs w:val="24"/>
          <w:lang w:eastAsia="es-CO"/>
        </w:rPr>
        <w:t xml:space="preserve"> </w:t>
      </w:r>
      <w:r w:rsidR="00F053B1" w:rsidRPr="00986400">
        <w:rPr>
          <w:rFonts w:ascii="Arial" w:hAnsi="Arial" w:cs="Arial"/>
          <w:color w:val="000000"/>
          <w:szCs w:val="24"/>
          <w:lang w:eastAsia="es-CO"/>
        </w:rPr>
        <w:t xml:space="preserve">ninguna duda existía frente a la prestación personal del servicio, como se desprendía tanto de los contratos </w:t>
      </w:r>
      <w:r w:rsidR="000D7D74" w:rsidRPr="00986400">
        <w:rPr>
          <w:rFonts w:ascii="Arial" w:hAnsi="Arial" w:cs="Arial"/>
          <w:color w:val="000000"/>
          <w:szCs w:val="24"/>
          <w:lang w:eastAsia="es-CO"/>
        </w:rPr>
        <w:t>civiles</w:t>
      </w:r>
      <w:r w:rsidR="00F053B1" w:rsidRPr="00986400">
        <w:rPr>
          <w:rFonts w:ascii="Arial" w:hAnsi="Arial" w:cs="Arial"/>
          <w:color w:val="000000"/>
          <w:szCs w:val="24"/>
          <w:lang w:eastAsia="es-CO"/>
        </w:rPr>
        <w:t xml:space="preserve">, como por las certificaciones expedidas por la demandada y por las declaraciones rendidas dentro del proceso, por lo cual operaba la presunción de la existencia de un contrato de trabajo, y correspondía a la demandada desvirtuar la subordinación, </w:t>
      </w:r>
      <w:r w:rsidR="00C512A5">
        <w:rPr>
          <w:rFonts w:ascii="Arial" w:hAnsi="Arial" w:cs="Arial"/>
          <w:color w:val="000000"/>
          <w:szCs w:val="24"/>
          <w:lang w:eastAsia="es-CO"/>
        </w:rPr>
        <w:t>sin lograr hacerlo.</w:t>
      </w:r>
    </w:p>
    <w:p w14:paraId="06B14EBE" w14:textId="77777777" w:rsidR="000D7D74" w:rsidRPr="00986400" w:rsidRDefault="000D7D74" w:rsidP="00CD6326">
      <w:pPr>
        <w:spacing w:line="276" w:lineRule="auto"/>
        <w:jc w:val="both"/>
        <w:rPr>
          <w:rFonts w:ascii="Arial" w:hAnsi="Arial" w:cs="Arial"/>
          <w:color w:val="000000"/>
          <w:szCs w:val="24"/>
          <w:lang w:eastAsia="es-CO"/>
        </w:rPr>
      </w:pPr>
    </w:p>
    <w:p w14:paraId="36435E9D" w14:textId="3C42EBBC" w:rsidR="00F053B1" w:rsidRPr="00986400" w:rsidRDefault="000D7D74" w:rsidP="00CD6326">
      <w:pPr>
        <w:spacing w:line="276" w:lineRule="auto"/>
        <w:jc w:val="both"/>
        <w:rPr>
          <w:rFonts w:ascii="Arial" w:hAnsi="Arial" w:cs="Arial"/>
          <w:color w:val="000000"/>
          <w:szCs w:val="24"/>
          <w:lang w:eastAsia="es-CO"/>
        </w:rPr>
      </w:pPr>
      <w:r w:rsidRPr="00986400">
        <w:rPr>
          <w:rFonts w:ascii="Arial" w:hAnsi="Arial" w:cs="Arial"/>
          <w:color w:val="000000"/>
          <w:szCs w:val="24"/>
          <w:lang w:eastAsia="es-CO"/>
        </w:rPr>
        <w:t>E</w:t>
      </w:r>
      <w:r w:rsidR="00F053B1" w:rsidRPr="00986400">
        <w:rPr>
          <w:rFonts w:ascii="Arial" w:hAnsi="Arial" w:cs="Arial"/>
          <w:color w:val="000000"/>
          <w:szCs w:val="24"/>
          <w:lang w:eastAsia="es-CO"/>
        </w:rPr>
        <w:t xml:space="preserve">n ese sentido, la </w:t>
      </w:r>
      <w:r w:rsidR="00F053B1" w:rsidRPr="00986400">
        <w:rPr>
          <w:rFonts w:ascii="Arial" w:hAnsi="Arial" w:cs="Arial"/>
          <w:i/>
          <w:color w:val="000000"/>
          <w:szCs w:val="24"/>
          <w:lang w:eastAsia="es-CO"/>
        </w:rPr>
        <w:t>a quo</w:t>
      </w:r>
      <w:r w:rsidR="00F053B1" w:rsidRPr="00986400">
        <w:rPr>
          <w:rFonts w:ascii="Arial" w:hAnsi="Arial" w:cs="Arial"/>
          <w:color w:val="000000"/>
          <w:szCs w:val="24"/>
          <w:lang w:eastAsia="es-CO"/>
        </w:rPr>
        <w:t xml:space="preserve"> adujo que las funciones de la demandada no se limitaban al registro público, sino también a la realización de gestiones para el desarrollo y emprendimiento d</w:t>
      </w:r>
      <w:r w:rsidRPr="00986400">
        <w:rPr>
          <w:rFonts w:ascii="Arial" w:hAnsi="Arial" w:cs="Arial"/>
          <w:color w:val="000000"/>
          <w:szCs w:val="24"/>
          <w:lang w:eastAsia="es-CO"/>
        </w:rPr>
        <w:t>e empresarios, para lo cual debía</w:t>
      </w:r>
      <w:r w:rsidR="00F053B1" w:rsidRPr="00986400">
        <w:rPr>
          <w:rFonts w:ascii="Arial" w:hAnsi="Arial" w:cs="Arial"/>
          <w:color w:val="000000"/>
          <w:szCs w:val="24"/>
          <w:lang w:eastAsia="es-CO"/>
        </w:rPr>
        <w:t xml:space="preserve"> gestionar y adelantar diferentes proyectos para el bienestar del gremio empresarial y en el marco de dichas actividades, contrató al demandante para operar el Convenio 667 con Colciencias, y otros proyectos de la entidad en gestión tecnológica como robots de inspección de tuberías, prótesis para brazos amputados, </w:t>
      </w:r>
      <w:proofErr w:type="spellStart"/>
      <w:r w:rsidR="00F053B1" w:rsidRPr="00986400">
        <w:rPr>
          <w:rFonts w:ascii="Arial" w:hAnsi="Arial" w:cs="Arial"/>
          <w:color w:val="000000"/>
          <w:szCs w:val="24"/>
          <w:lang w:eastAsia="es-CO"/>
        </w:rPr>
        <w:t>etc</w:t>
      </w:r>
      <w:proofErr w:type="spellEnd"/>
      <w:r w:rsidR="00F053B1" w:rsidRPr="00986400">
        <w:rPr>
          <w:rFonts w:ascii="Arial" w:hAnsi="Arial" w:cs="Arial"/>
          <w:color w:val="000000"/>
          <w:szCs w:val="24"/>
          <w:lang w:eastAsia="es-CO"/>
        </w:rPr>
        <w:t>…, en ese sentido concluyó que el demandante no fue contratado única y exclusivamente para ejecutar un proyecto en particular, propio de un contrato de prestación de servicios, sino que se desempeñaba como jefe de proyectos del área de gesti</w:t>
      </w:r>
      <w:r w:rsidR="00F246AF" w:rsidRPr="00986400">
        <w:rPr>
          <w:rFonts w:ascii="Arial" w:hAnsi="Arial" w:cs="Arial"/>
          <w:color w:val="000000"/>
          <w:szCs w:val="24"/>
          <w:lang w:eastAsia="es-CO"/>
        </w:rPr>
        <w:t>ón tecnológica de la demandada, para lo cual tenía asignado un equipo de trabajo contratado por la demandada, tal como</w:t>
      </w:r>
      <w:r w:rsidR="00D42CC5" w:rsidRPr="00986400">
        <w:rPr>
          <w:rFonts w:ascii="Arial" w:hAnsi="Arial" w:cs="Arial"/>
          <w:color w:val="000000"/>
          <w:szCs w:val="24"/>
          <w:lang w:eastAsia="es-CO"/>
        </w:rPr>
        <w:t xml:space="preserve"> fue descrito por los testigos.</w:t>
      </w:r>
    </w:p>
    <w:p w14:paraId="51918C1E" w14:textId="77777777" w:rsidR="00D42CC5" w:rsidRPr="00986400" w:rsidRDefault="00D42CC5" w:rsidP="00CD6326">
      <w:pPr>
        <w:spacing w:line="276" w:lineRule="auto"/>
        <w:jc w:val="both"/>
        <w:rPr>
          <w:rFonts w:ascii="Arial" w:hAnsi="Arial" w:cs="Arial"/>
          <w:color w:val="000000"/>
          <w:szCs w:val="24"/>
          <w:lang w:eastAsia="es-CO"/>
        </w:rPr>
      </w:pPr>
    </w:p>
    <w:p w14:paraId="30E1CC2C" w14:textId="79AA104A" w:rsidR="00D42CC5" w:rsidRPr="00986400" w:rsidRDefault="00D42CC5" w:rsidP="00CD6326">
      <w:pPr>
        <w:spacing w:line="276" w:lineRule="auto"/>
        <w:jc w:val="both"/>
        <w:rPr>
          <w:rFonts w:ascii="Arial" w:hAnsi="Arial" w:cs="Arial"/>
          <w:color w:val="000000"/>
          <w:szCs w:val="24"/>
          <w:lang w:eastAsia="es-CO"/>
        </w:rPr>
      </w:pPr>
      <w:r w:rsidRPr="00986400">
        <w:rPr>
          <w:rFonts w:ascii="Arial" w:hAnsi="Arial" w:cs="Arial"/>
          <w:color w:val="000000"/>
          <w:szCs w:val="24"/>
          <w:lang w:eastAsia="es-CO"/>
        </w:rPr>
        <w:t>Por otro lado, expuso que del objeto de todos los contratos de prestación de servicios se desprende que el demandante no solo fue contratado por su conocimiento y experiencia en formulación de proyectos</w:t>
      </w:r>
      <w:r w:rsidR="00842372">
        <w:rPr>
          <w:rFonts w:ascii="Arial" w:hAnsi="Arial" w:cs="Arial"/>
          <w:color w:val="000000"/>
          <w:szCs w:val="24"/>
          <w:lang w:eastAsia="es-CO"/>
        </w:rPr>
        <w:t>;</w:t>
      </w:r>
      <w:r w:rsidRPr="00986400">
        <w:rPr>
          <w:rFonts w:ascii="Arial" w:hAnsi="Arial" w:cs="Arial"/>
          <w:color w:val="000000"/>
          <w:szCs w:val="24"/>
          <w:lang w:eastAsia="es-CO"/>
        </w:rPr>
        <w:t xml:space="preserve"> sino que luego de la ejecución del primer</w:t>
      </w:r>
      <w:r w:rsidR="00C512A5">
        <w:rPr>
          <w:rFonts w:ascii="Arial" w:hAnsi="Arial" w:cs="Arial"/>
          <w:color w:val="000000"/>
          <w:szCs w:val="24"/>
          <w:lang w:eastAsia="es-CO"/>
        </w:rPr>
        <w:t>o,</w:t>
      </w:r>
      <w:r w:rsidRPr="00986400">
        <w:rPr>
          <w:rFonts w:ascii="Arial" w:hAnsi="Arial" w:cs="Arial"/>
          <w:color w:val="000000"/>
          <w:szCs w:val="24"/>
          <w:lang w:eastAsia="es-CO"/>
        </w:rPr>
        <w:t xml:space="preserve"> estaba dirigido a la elaboración de los estudios pa</w:t>
      </w:r>
      <w:r w:rsidR="00437163" w:rsidRPr="00986400">
        <w:rPr>
          <w:rFonts w:ascii="Arial" w:hAnsi="Arial" w:cs="Arial"/>
          <w:color w:val="000000"/>
          <w:szCs w:val="24"/>
          <w:lang w:eastAsia="es-CO"/>
        </w:rPr>
        <w:t>ra formular el proyecto CINDETE</w:t>
      </w:r>
      <w:r w:rsidRPr="00986400">
        <w:rPr>
          <w:rFonts w:ascii="Arial" w:hAnsi="Arial" w:cs="Arial"/>
          <w:color w:val="000000"/>
          <w:szCs w:val="24"/>
          <w:lang w:eastAsia="es-CO"/>
        </w:rPr>
        <w:t xml:space="preserve">M, se advierte que los contratos tenían objetos diferentes, es decir, el demandante dejó de realizar un único objeto contractual, para </w:t>
      </w:r>
      <w:r w:rsidR="00C05593" w:rsidRPr="00986400">
        <w:rPr>
          <w:rFonts w:ascii="Arial" w:hAnsi="Arial" w:cs="Arial"/>
          <w:color w:val="000000"/>
          <w:szCs w:val="24"/>
          <w:lang w:eastAsia="es-CO"/>
        </w:rPr>
        <w:t xml:space="preserve"> desarrollar las actividades de un jefe de división, como era buscar nuevos proyectos y acompañar permanentemente los demás proyectos, actividades que realizó bajo el sometimiento a las directr</w:t>
      </w:r>
      <w:r w:rsidR="00591B8A" w:rsidRPr="00986400">
        <w:rPr>
          <w:rFonts w:ascii="Arial" w:hAnsi="Arial" w:cs="Arial"/>
          <w:color w:val="000000"/>
          <w:szCs w:val="24"/>
          <w:lang w:eastAsia="es-CO"/>
        </w:rPr>
        <w:t>ices y aprobación de la entidad.</w:t>
      </w:r>
    </w:p>
    <w:p w14:paraId="61626F8D" w14:textId="77777777" w:rsidR="00F053B1" w:rsidRPr="00986400" w:rsidRDefault="00F053B1" w:rsidP="00CD6326">
      <w:pPr>
        <w:spacing w:line="276" w:lineRule="auto"/>
        <w:jc w:val="both"/>
        <w:rPr>
          <w:rFonts w:ascii="Arial" w:hAnsi="Arial" w:cs="Arial"/>
          <w:color w:val="000000"/>
          <w:szCs w:val="24"/>
          <w:lang w:eastAsia="es-CO"/>
        </w:rPr>
      </w:pPr>
    </w:p>
    <w:p w14:paraId="185E5D93" w14:textId="4BF1AB21" w:rsidR="00C05593" w:rsidRPr="00986400" w:rsidRDefault="00C05593" w:rsidP="00CD6326">
      <w:pPr>
        <w:spacing w:line="276" w:lineRule="auto"/>
        <w:jc w:val="both"/>
        <w:rPr>
          <w:rFonts w:ascii="Arial" w:hAnsi="Arial" w:cs="Arial"/>
          <w:color w:val="000000"/>
          <w:szCs w:val="24"/>
          <w:lang w:eastAsia="es-CO"/>
        </w:rPr>
      </w:pPr>
      <w:r w:rsidRPr="00986400">
        <w:rPr>
          <w:rFonts w:ascii="Arial" w:hAnsi="Arial" w:cs="Arial"/>
          <w:color w:val="000000"/>
          <w:szCs w:val="24"/>
          <w:lang w:eastAsia="es-CO"/>
        </w:rPr>
        <w:t xml:space="preserve">Por último, frente a la indemnización por no consignación de cesantías en un fondo, adujo la juzgadora que ninguna justificación existía para que la demandada omitiera su cumplimiento y realizó la condena por las cesantías del año 2012 y 2013; respecto a la indemnización moratoria del artículo 65 del C.S.T. señaló la mala fe de la demandada y dispuso su pago desde el 08/03/2014 hasta el 07/03/2016 y a partir de </w:t>
      </w:r>
      <w:r w:rsidRPr="00986400">
        <w:rPr>
          <w:rFonts w:ascii="Arial" w:hAnsi="Arial" w:cs="Arial"/>
          <w:color w:val="000000"/>
          <w:szCs w:val="24"/>
          <w:lang w:eastAsia="es-CO"/>
        </w:rPr>
        <w:lastRenderedPageBreak/>
        <w:t>allí ordenó el pago de los intereses moratorios, y ninguna condena por este supuesto normativo derivó del segundo contrato</w:t>
      </w:r>
      <w:r w:rsidR="00C512A5">
        <w:rPr>
          <w:rFonts w:ascii="Arial" w:hAnsi="Arial" w:cs="Arial"/>
          <w:color w:val="000000"/>
          <w:szCs w:val="24"/>
          <w:lang w:eastAsia="es-CO"/>
        </w:rPr>
        <w:t>,</w:t>
      </w:r>
      <w:r w:rsidRPr="00986400">
        <w:rPr>
          <w:rFonts w:ascii="Arial" w:hAnsi="Arial" w:cs="Arial"/>
          <w:color w:val="000000"/>
          <w:szCs w:val="24"/>
          <w:lang w:eastAsia="es-CO"/>
        </w:rPr>
        <w:t xml:space="preserve"> pues allí encontr</w:t>
      </w:r>
      <w:r w:rsidR="003C46DB" w:rsidRPr="00986400">
        <w:rPr>
          <w:rFonts w:ascii="Arial" w:hAnsi="Arial" w:cs="Arial"/>
          <w:color w:val="000000"/>
          <w:szCs w:val="24"/>
          <w:lang w:eastAsia="es-CO"/>
        </w:rPr>
        <w:t xml:space="preserve">ó buena fe de la demandada, </w:t>
      </w:r>
      <w:r w:rsidR="00C512A5">
        <w:rPr>
          <w:rFonts w:ascii="Arial" w:hAnsi="Arial" w:cs="Arial"/>
          <w:color w:val="000000"/>
          <w:szCs w:val="24"/>
          <w:lang w:eastAsia="es-CO"/>
        </w:rPr>
        <w:t>al entender que</w:t>
      </w:r>
      <w:r w:rsidR="003C46DB" w:rsidRPr="00986400">
        <w:rPr>
          <w:rFonts w:ascii="Arial" w:hAnsi="Arial" w:cs="Arial"/>
          <w:color w:val="000000"/>
          <w:szCs w:val="24"/>
          <w:lang w:eastAsia="es-CO"/>
        </w:rPr>
        <w:t xml:space="preserve"> el demandante continuaba vinculado con la entidad, por lo que ningún pago de acreencias laborales debía realizar. </w:t>
      </w:r>
    </w:p>
    <w:p w14:paraId="773892B6" w14:textId="77777777" w:rsidR="00070280" w:rsidRPr="00986400" w:rsidRDefault="00070280" w:rsidP="00CD6326">
      <w:pPr>
        <w:spacing w:line="276" w:lineRule="auto"/>
        <w:jc w:val="both"/>
        <w:rPr>
          <w:rFonts w:ascii="Arial" w:hAnsi="Arial" w:cs="Arial"/>
          <w:color w:val="000000"/>
          <w:szCs w:val="24"/>
          <w:lang w:eastAsia="es-CO"/>
        </w:rPr>
      </w:pPr>
    </w:p>
    <w:p w14:paraId="506146CE" w14:textId="77777777" w:rsidR="00CD6326" w:rsidRPr="00986400" w:rsidRDefault="00CD6326" w:rsidP="00CD6326">
      <w:pPr>
        <w:spacing w:line="276" w:lineRule="auto"/>
        <w:jc w:val="both"/>
        <w:rPr>
          <w:rFonts w:ascii="Arial" w:hAnsi="Arial" w:cs="Arial"/>
          <w:b/>
          <w:color w:val="000000"/>
          <w:szCs w:val="24"/>
          <w:lang w:eastAsia="es-CO"/>
        </w:rPr>
      </w:pPr>
      <w:r w:rsidRPr="00986400">
        <w:rPr>
          <w:rFonts w:ascii="Arial" w:hAnsi="Arial" w:cs="Arial"/>
          <w:b/>
          <w:color w:val="000000"/>
          <w:szCs w:val="24"/>
          <w:lang w:eastAsia="es-CO"/>
        </w:rPr>
        <w:t>3.  Síntesis de</w:t>
      </w:r>
      <w:r w:rsidR="003C46DB" w:rsidRPr="00986400">
        <w:rPr>
          <w:rFonts w:ascii="Arial" w:hAnsi="Arial" w:cs="Arial"/>
          <w:b/>
          <w:color w:val="000000"/>
          <w:szCs w:val="24"/>
          <w:lang w:eastAsia="es-CO"/>
        </w:rPr>
        <w:t xml:space="preserve"> </w:t>
      </w:r>
      <w:r w:rsidRPr="00986400">
        <w:rPr>
          <w:rFonts w:ascii="Arial" w:hAnsi="Arial" w:cs="Arial"/>
          <w:b/>
          <w:color w:val="000000"/>
          <w:szCs w:val="24"/>
          <w:lang w:eastAsia="es-CO"/>
        </w:rPr>
        <w:t>l</w:t>
      </w:r>
      <w:r w:rsidR="003C46DB" w:rsidRPr="00986400">
        <w:rPr>
          <w:rFonts w:ascii="Arial" w:hAnsi="Arial" w:cs="Arial"/>
          <w:b/>
          <w:color w:val="000000"/>
          <w:szCs w:val="24"/>
          <w:lang w:eastAsia="es-CO"/>
        </w:rPr>
        <w:t>os</w:t>
      </w:r>
      <w:r w:rsidRPr="00986400">
        <w:rPr>
          <w:rFonts w:ascii="Arial" w:hAnsi="Arial" w:cs="Arial"/>
          <w:b/>
          <w:color w:val="000000"/>
          <w:szCs w:val="24"/>
          <w:lang w:eastAsia="es-CO"/>
        </w:rPr>
        <w:t xml:space="preserve"> recurso</w:t>
      </w:r>
      <w:r w:rsidR="003C46DB" w:rsidRPr="00986400">
        <w:rPr>
          <w:rFonts w:ascii="Arial" w:hAnsi="Arial" w:cs="Arial"/>
          <w:b/>
          <w:color w:val="000000"/>
          <w:szCs w:val="24"/>
          <w:lang w:eastAsia="es-CO"/>
        </w:rPr>
        <w:t>s</w:t>
      </w:r>
      <w:r w:rsidRPr="00986400">
        <w:rPr>
          <w:rFonts w:ascii="Arial" w:hAnsi="Arial" w:cs="Arial"/>
          <w:b/>
          <w:color w:val="000000"/>
          <w:szCs w:val="24"/>
          <w:lang w:eastAsia="es-CO"/>
        </w:rPr>
        <w:t xml:space="preserve"> de apelación</w:t>
      </w:r>
    </w:p>
    <w:p w14:paraId="3EE61BE3" w14:textId="77777777" w:rsidR="00CD6326" w:rsidRPr="00986400" w:rsidRDefault="00CD6326" w:rsidP="00CD6326">
      <w:pPr>
        <w:spacing w:line="276" w:lineRule="auto"/>
        <w:jc w:val="both"/>
        <w:rPr>
          <w:rFonts w:ascii="Arial" w:hAnsi="Arial" w:cs="Arial"/>
          <w:color w:val="000000"/>
          <w:szCs w:val="24"/>
          <w:lang w:eastAsia="es-CO"/>
        </w:rPr>
      </w:pPr>
    </w:p>
    <w:p w14:paraId="1CC89F25" w14:textId="2C7DC74E" w:rsidR="002E24DA" w:rsidRPr="00986400" w:rsidRDefault="003C46DB" w:rsidP="00630E60">
      <w:pPr>
        <w:spacing w:line="276" w:lineRule="auto"/>
        <w:jc w:val="both"/>
        <w:rPr>
          <w:rFonts w:ascii="Arial" w:hAnsi="Arial" w:cs="Arial"/>
          <w:color w:val="000000"/>
          <w:szCs w:val="24"/>
          <w:lang w:eastAsia="es-CO"/>
        </w:rPr>
      </w:pPr>
      <w:r w:rsidRPr="00986400">
        <w:rPr>
          <w:rFonts w:ascii="Arial" w:hAnsi="Arial" w:cs="Arial"/>
          <w:color w:val="000000"/>
          <w:szCs w:val="24"/>
          <w:lang w:eastAsia="es-CO"/>
        </w:rPr>
        <w:t xml:space="preserve">Las partes en contienda interpusieron recursos de apelación para lo cual, </w:t>
      </w:r>
      <w:r w:rsidRPr="00986400">
        <w:rPr>
          <w:rFonts w:ascii="Arial" w:hAnsi="Arial" w:cs="Arial"/>
          <w:b/>
          <w:color w:val="000000"/>
          <w:szCs w:val="24"/>
          <w:lang w:eastAsia="es-CO"/>
        </w:rPr>
        <w:t xml:space="preserve">la demandada </w:t>
      </w:r>
      <w:r w:rsidRPr="00986400">
        <w:rPr>
          <w:rFonts w:ascii="Arial" w:hAnsi="Arial" w:cs="Arial"/>
          <w:color w:val="000000"/>
          <w:szCs w:val="24"/>
          <w:lang w:eastAsia="es-CO"/>
        </w:rPr>
        <w:t>recriminó la inexistencia de los contratos de trabajo declarados, pues alegó la presencia de relaciones civiles; en ese sentido, expuso que las actividades que reali</w:t>
      </w:r>
      <w:r w:rsidR="00591B8A" w:rsidRPr="00986400">
        <w:rPr>
          <w:rFonts w:ascii="Arial" w:hAnsi="Arial" w:cs="Arial"/>
          <w:color w:val="000000"/>
          <w:szCs w:val="24"/>
          <w:lang w:eastAsia="es-CO"/>
        </w:rPr>
        <w:t xml:space="preserve">zó el demandante no correspondían con el origen </w:t>
      </w:r>
      <w:r w:rsidRPr="00986400">
        <w:rPr>
          <w:rFonts w:ascii="Arial" w:hAnsi="Arial" w:cs="Arial"/>
          <w:color w:val="000000"/>
          <w:szCs w:val="24"/>
          <w:lang w:eastAsia="es-CO"/>
        </w:rPr>
        <w:t>y funciones de la Cámara de Comercio, máxime que los contratos de prestación de servicios tuvieron o</w:t>
      </w:r>
      <w:r w:rsidR="002E24DA" w:rsidRPr="00986400">
        <w:rPr>
          <w:rFonts w:ascii="Arial" w:hAnsi="Arial" w:cs="Arial"/>
          <w:color w:val="000000"/>
          <w:szCs w:val="24"/>
          <w:lang w:eastAsia="es-CO"/>
        </w:rPr>
        <w:t>bjetos contractuales diferentes.</w:t>
      </w:r>
    </w:p>
    <w:p w14:paraId="578E1373" w14:textId="77777777" w:rsidR="002E24DA" w:rsidRPr="00986400" w:rsidRDefault="002E24DA" w:rsidP="00630E60">
      <w:pPr>
        <w:spacing w:line="276" w:lineRule="auto"/>
        <w:jc w:val="both"/>
        <w:rPr>
          <w:rFonts w:ascii="Arial" w:hAnsi="Arial" w:cs="Arial"/>
          <w:color w:val="000000"/>
          <w:szCs w:val="24"/>
          <w:lang w:eastAsia="es-CO"/>
        </w:rPr>
      </w:pPr>
    </w:p>
    <w:p w14:paraId="008D07C9" w14:textId="08692193" w:rsidR="003C46DB" w:rsidRPr="00986400" w:rsidRDefault="002E24DA" w:rsidP="00630E60">
      <w:pPr>
        <w:spacing w:line="276" w:lineRule="auto"/>
        <w:jc w:val="both"/>
        <w:rPr>
          <w:rFonts w:ascii="Arial" w:hAnsi="Arial" w:cs="Arial"/>
          <w:color w:val="000000"/>
          <w:szCs w:val="24"/>
          <w:lang w:eastAsia="es-CO"/>
        </w:rPr>
      </w:pPr>
      <w:r w:rsidRPr="00986400">
        <w:rPr>
          <w:rFonts w:ascii="Arial" w:hAnsi="Arial" w:cs="Arial"/>
          <w:color w:val="000000"/>
          <w:szCs w:val="24"/>
          <w:lang w:eastAsia="es-CO"/>
        </w:rPr>
        <w:t>P</w:t>
      </w:r>
      <w:r w:rsidR="003C46DB" w:rsidRPr="00986400">
        <w:rPr>
          <w:rFonts w:ascii="Arial" w:hAnsi="Arial" w:cs="Arial"/>
          <w:color w:val="000000"/>
          <w:szCs w:val="24"/>
          <w:lang w:eastAsia="es-CO"/>
        </w:rPr>
        <w:t>or otro lado, que la juez</w:t>
      </w:r>
      <w:r w:rsidR="00C512A5">
        <w:rPr>
          <w:rFonts w:ascii="Arial" w:hAnsi="Arial" w:cs="Arial"/>
          <w:color w:val="000000"/>
          <w:szCs w:val="24"/>
          <w:lang w:eastAsia="es-CO"/>
        </w:rPr>
        <w:t>a</w:t>
      </w:r>
      <w:r w:rsidR="003C46DB" w:rsidRPr="00986400">
        <w:rPr>
          <w:rFonts w:ascii="Arial" w:hAnsi="Arial" w:cs="Arial"/>
          <w:color w:val="000000"/>
          <w:szCs w:val="24"/>
          <w:lang w:eastAsia="es-CO"/>
        </w:rPr>
        <w:t xml:space="preserve"> de primera instancia realizó un análisis general de los testimonios, por lo cual omitió </w:t>
      </w:r>
      <w:r w:rsidR="00C512A5">
        <w:rPr>
          <w:rFonts w:ascii="Arial" w:hAnsi="Arial" w:cs="Arial"/>
          <w:color w:val="000000"/>
          <w:szCs w:val="24"/>
          <w:lang w:eastAsia="es-CO"/>
        </w:rPr>
        <w:t>ver</w:t>
      </w:r>
      <w:r w:rsidR="003C46DB" w:rsidRPr="00986400">
        <w:rPr>
          <w:rFonts w:ascii="Arial" w:hAnsi="Arial" w:cs="Arial"/>
          <w:color w:val="000000"/>
          <w:szCs w:val="24"/>
          <w:lang w:eastAsia="es-CO"/>
        </w:rPr>
        <w:t xml:space="preserve"> que ninguno de los testigos hizo alusión a algún contrato específico, pues a lo sumo reseñaron lo que hacía el demandante y se prescindió del análisis de los testigos que relataron que </w:t>
      </w:r>
      <w:r w:rsidR="00591B8A" w:rsidRPr="00986400">
        <w:rPr>
          <w:rFonts w:ascii="Arial" w:hAnsi="Arial" w:cs="Arial"/>
          <w:color w:val="000000"/>
          <w:szCs w:val="24"/>
          <w:lang w:eastAsia="es-CO"/>
        </w:rPr>
        <w:t>Leonardo de Jesús Mesa Palacio</w:t>
      </w:r>
      <w:r w:rsidR="003C46DB" w:rsidRPr="00986400">
        <w:rPr>
          <w:rFonts w:ascii="Arial" w:hAnsi="Arial" w:cs="Arial"/>
          <w:color w:val="000000"/>
          <w:szCs w:val="24"/>
          <w:lang w:eastAsia="es-CO"/>
        </w:rPr>
        <w:t xml:space="preserve"> era único en sus conocimientos, que estaba atrasado en el cumplimiento de las obligaciones contractuales, que era la Secretaría de Desarrollo la que citaba a reuniones a l</w:t>
      </w:r>
      <w:r w:rsidR="00842372">
        <w:rPr>
          <w:rFonts w:ascii="Arial" w:hAnsi="Arial" w:cs="Arial"/>
          <w:color w:val="000000"/>
          <w:szCs w:val="24"/>
          <w:lang w:eastAsia="es-CO"/>
        </w:rPr>
        <w:t>as que no asistía el demandante</w:t>
      </w:r>
      <w:r w:rsidR="003C46DB" w:rsidRPr="00986400">
        <w:rPr>
          <w:rFonts w:ascii="Arial" w:hAnsi="Arial" w:cs="Arial"/>
          <w:color w:val="000000"/>
          <w:szCs w:val="24"/>
          <w:lang w:eastAsia="es-CO"/>
        </w:rPr>
        <w:t xml:space="preserve"> sin </w:t>
      </w:r>
      <w:r w:rsidR="00591B8A" w:rsidRPr="00986400">
        <w:rPr>
          <w:rFonts w:ascii="Arial" w:hAnsi="Arial" w:cs="Arial"/>
          <w:color w:val="000000"/>
          <w:szCs w:val="24"/>
          <w:lang w:eastAsia="es-CO"/>
        </w:rPr>
        <w:t>reproche de la demandada.</w:t>
      </w:r>
      <w:r w:rsidR="003C46DB" w:rsidRPr="00986400">
        <w:rPr>
          <w:rFonts w:ascii="Arial" w:hAnsi="Arial" w:cs="Arial"/>
          <w:color w:val="000000"/>
          <w:szCs w:val="24"/>
          <w:lang w:eastAsia="es-CO"/>
        </w:rPr>
        <w:t xml:space="preserve">  </w:t>
      </w:r>
    </w:p>
    <w:p w14:paraId="3D7057CD" w14:textId="77777777" w:rsidR="002E24DA" w:rsidRPr="00986400" w:rsidRDefault="002E24DA" w:rsidP="00630E60">
      <w:pPr>
        <w:spacing w:line="276" w:lineRule="auto"/>
        <w:jc w:val="both"/>
        <w:rPr>
          <w:rFonts w:ascii="Arial" w:hAnsi="Arial" w:cs="Arial"/>
          <w:color w:val="000000"/>
          <w:szCs w:val="24"/>
          <w:lang w:eastAsia="es-CO"/>
        </w:rPr>
      </w:pPr>
    </w:p>
    <w:p w14:paraId="19E52CA4" w14:textId="527EA3E5" w:rsidR="002E24DA" w:rsidRPr="00986400" w:rsidRDefault="002E24DA" w:rsidP="00630E60">
      <w:pPr>
        <w:spacing w:line="276" w:lineRule="auto"/>
        <w:jc w:val="both"/>
        <w:rPr>
          <w:rFonts w:ascii="Arial" w:hAnsi="Arial" w:cs="Arial"/>
          <w:color w:val="000000"/>
          <w:szCs w:val="24"/>
          <w:lang w:eastAsia="es-CO"/>
        </w:rPr>
      </w:pPr>
      <w:r w:rsidRPr="00986400">
        <w:rPr>
          <w:rFonts w:ascii="Arial" w:hAnsi="Arial" w:cs="Arial"/>
          <w:color w:val="000000"/>
          <w:szCs w:val="24"/>
          <w:lang w:eastAsia="es-CO"/>
        </w:rPr>
        <w:t xml:space="preserve">Además, que los recursos con los cuales se pagaron los contratos de prestación de servicios no provenían de la Cámara de Comercio, sino del Sistema General de Regalías, por lo que se realizaban convenios entre la demandada y entidades, para lo cual la demandada subcontrataba pues eran actividades distintas a su objeto social. </w:t>
      </w:r>
    </w:p>
    <w:p w14:paraId="07EE545E" w14:textId="77777777" w:rsidR="002E24DA" w:rsidRPr="00986400" w:rsidRDefault="002E24DA" w:rsidP="00630E60">
      <w:pPr>
        <w:spacing w:line="276" w:lineRule="auto"/>
        <w:jc w:val="both"/>
        <w:rPr>
          <w:rFonts w:ascii="Arial" w:hAnsi="Arial" w:cs="Arial"/>
          <w:color w:val="000000"/>
          <w:szCs w:val="24"/>
          <w:lang w:eastAsia="es-CO"/>
        </w:rPr>
      </w:pPr>
    </w:p>
    <w:p w14:paraId="5D2743E2" w14:textId="09976F52" w:rsidR="002E24DA" w:rsidRPr="00986400" w:rsidRDefault="002E24DA" w:rsidP="00630E60">
      <w:pPr>
        <w:spacing w:line="276" w:lineRule="auto"/>
        <w:jc w:val="both"/>
        <w:rPr>
          <w:rFonts w:ascii="Arial" w:hAnsi="Arial" w:cs="Arial"/>
          <w:color w:val="000000"/>
          <w:szCs w:val="24"/>
          <w:lang w:eastAsia="es-CO"/>
        </w:rPr>
      </w:pPr>
      <w:r w:rsidRPr="00986400">
        <w:rPr>
          <w:rFonts w:ascii="Arial" w:hAnsi="Arial" w:cs="Arial"/>
          <w:color w:val="000000"/>
          <w:szCs w:val="24"/>
          <w:lang w:eastAsia="es-CO"/>
        </w:rPr>
        <w:t xml:space="preserve">Para finalizar, </w:t>
      </w:r>
      <w:r w:rsidR="00C512A5">
        <w:rPr>
          <w:rFonts w:ascii="Arial" w:hAnsi="Arial" w:cs="Arial"/>
          <w:color w:val="000000"/>
          <w:szCs w:val="24"/>
          <w:lang w:eastAsia="es-CO"/>
        </w:rPr>
        <w:t>reprochó</w:t>
      </w:r>
      <w:r w:rsidRPr="00986400">
        <w:rPr>
          <w:rFonts w:ascii="Arial" w:hAnsi="Arial" w:cs="Arial"/>
          <w:color w:val="000000"/>
          <w:szCs w:val="24"/>
          <w:lang w:eastAsia="es-CO"/>
        </w:rPr>
        <w:t xml:space="preserve"> que sí existió buena fe por parte de la demanda</w:t>
      </w:r>
      <w:r w:rsidR="00C512A5">
        <w:rPr>
          <w:rFonts w:ascii="Arial" w:hAnsi="Arial" w:cs="Arial"/>
          <w:color w:val="000000"/>
          <w:szCs w:val="24"/>
          <w:lang w:eastAsia="es-CO"/>
        </w:rPr>
        <w:t>da</w:t>
      </w:r>
      <w:r w:rsidRPr="00986400">
        <w:rPr>
          <w:rFonts w:ascii="Arial" w:hAnsi="Arial" w:cs="Arial"/>
          <w:color w:val="000000"/>
          <w:szCs w:val="24"/>
          <w:lang w:eastAsia="es-CO"/>
        </w:rPr>
        <w:t>, pues tenía conocimiento que el demandante ejecutaba actividades diferentes a las del objeto social de la Cámara de Comerci</w:t>
      </w:r>
      <w:r w:rsidR="00591B8A" w:rsidRPr="00986400">
        <w:rPr>
          <w:rFonts w:ascii="Arial" w:hAnsi="Arial" w:cs="Arial"/>
          <w:color w:val="000000"/>
          <w:szCs w:val="24"/>
          <w:lang w:eastAsia="es-CO"/>
        </w:rPr>
        <w:t>o;</w:t>
      </w:r>
      <w:r w:rsidRPr="00986400">
        <w:rPr>
          <w:rFonts w:ascii="Arial" w:hAnsi="Arial" w:cs="Arial"/>
          <w:color w:val="000000"/>
          <w:szCs w:val="24"/>
          <w:lang w:eastAsia="es-CO"/>
        </w:rPr>
        <w:t xml:space="preserve"> por lo que, solicitó se revocará la condena a las indemnizaciones moratoria y no consignación de cesantías. </w:t>
      </w:r>
    </w:p>
    <w:p w14:paraId="4664159C" w14:textId="77777777" w:rsidR="003C46DB" w:rsidRPr="00986400" w:rsidRDefault="003C46DB" w:rsidP="00630E60">
      <w:pPr>
        <w:spacing w:line="276" w:lineRule="auto"/>
        <w:jc w:val="both"/>
        <w:rPr>
          <w:rFonts w:ascii="Arial" w:hAnsi="Arial" w:cs="Arial"/>
          <w:color w:val="000000"/>
          <w:szCs w:val="24"/>
          <w:lang w:eastAsia="es-CO"/>
        </w:rPr>
      </w:pPr>
    </w:p>
    <w:p w14:paraId="089DD9B7" w14:textId="57C88CDE" w:rsidR="0071157E" w:rsidRPr="00986400" w:rsidRDefault="002E24DA" w:rsidP="00630E60">
      <w:pPr>
        <w:spacing w:line="276" w:lineRule="auto"/>
        <w:jc w:val="both"/>
        <w:rPr>
          <w:rFonts w:ascii="Arial" w:hAnsi="Arial" w:cs="Arial"/>
          <w:color w:val="000000"/>
          <w:szCs w:val="24"/>
          <w:lang w:eastAsia="es-CO"/>
        </w:rPr>
      </w:pPr>
      <w:r w:rsidRPr="00986400">
        <w:rPr>
          <w:rFonts w:ascii="Arial" w:hAnsi="Arial" w:cs="Arial"/>
          <w:color w:val="000000"/>
          <w:szCs w:val="24"/>
          <w:lang w:eastAsia="es-CO"/>
        </w:rPr>
        <w:t xml:space="preserve">Por su parte, el </w:t>
      </w:r>
      <w:r w:rsidRPr="00986400">
        <w:rPr>
          <w:rFonts w:ascii="Arial" w:hAnsi="Arial" w:cs="Arial"/>
          <w:b/>
          <w:color w:val="000000"/>
          <w:szCs w:val="24"/>
          <w:lang w:eastAsia="es-CO"/>
        </w:rPr>
        <w:t>apoderado judicial del demandante</w:t>
      </w:r>
      <w:r w:rsidRPr="00986400">
        <w:rPr>
          <w:rFonts w:ascii="Arial" w:hAnsi="Arial" w:cs="Arial"/>
          <w:color w:val="000000"/>
          <w:szCs w:val="24"/>
          <w:lang w:eastAsia="es-CO"/>
        </w:rPr>
        <w:t xml:space="preserve"> reprochó la ausencia de condena a la indemnización </w:t>
      </w:r>
      <w:r w:rsidR="00055FAA" w:rsidRPr="00986400">
        <w:rPr>
          <w:rFonts w:ascii="Arial" w:hAnsi="Arial" w:cs="Arial"/>
          <w:color w:val="000000"/>
          <w:szCs w:val="24"/>
          <w:lang w:eastAsia="es-CO"/>
        </w:rPr>
        <w:t>moratoria a partir del día siguiente a la finalización del segundo contrato de trabajo a término fijo, es decir, del contrato iniciado el 01/10/2012 y finalizado el 31/08/2013, puesto que, si los contratos declarados por la juez de instancia eran independientes entre ellos, y hubo solución de continuidad entre los mismos, entonces debía también condenarse a dicha indemniza</w:t>
      </w:r>
      <w:r w:rsidR="00591B8A" w:rsidRPr="00986400">
        <w:rPr>
          <w:rFonts w:ascii="Arial" w:hAnsi="Arial" w:cs="Arial"/>
          <w:color w:val="000000"/>
          <w:szCs w:val="24"/>
          <w:lang w:eastAsia="es-CO"/>
        </w:rPr>
        <w:t>ción por el mencionado contrato.</w:t>
      </w:r>
      <w:r w:rsidR="00055FAA" w:rsidRPr="00986400">
        <w:rPr>
          <w:rFonts w:ascii="Arial" w:hAnsi="Arial" w:cs="Arial"/>
          <w:color w:val="000000"/>
          <w:szCs w:val="24"/>
          <w:lang w:eastAsia="es-CO"/>
        </w:rPr>
        <w:t xml:space="preserve"> </w:t>
      </w:r>
    </w:p>
    <w:p w14:paraId="2AB6055E" w14:textId="77777777" w:rsidR="00055FAA" w:rsidRPr="00986400" w:rsidRDefault="00055FAA" w:rsidP="00630E60">
      <w:pPr>
        <w:spacing w:line="276" w:lineRule="auto"/>
        <w:jc w:val="both"/>
        <w:rPr>
          <w:rFonts w:ascii="Arial" w:hAnsi="Arial" w:cs="Arial"/>
          <w:color w:val="000000"/>
          <w:szCs w:val="24"/>
          <w:lang w:eastAsia="es-CO"/>
        </w:rPr>
      </w:pPr>
    </w:p>
    <w:p w14:paraId="23F8B05B" w14:textId="77777777" w:rsidR="00CD6326" w:rsidRPr="00986400" w:rsidRDefault="00CD6326" w:rsidP="00CD6326">
      <w:pPr>
        <w:shd w:val="clear" w:color="auto" w:fill="FFFFFF"/>
        <w:spacing w:line="276" w:lineRule="auto"/>
        <w:jc w:val="center"/>
        <w:rPr>
          <w:rFonts w:ascii="Arial" w:hAnsi="Arial" w:cs="Arial"/>
          <w:b/>
          <w:szCs w:val="24"/>
        </w:rPr>
      </w:pPr>
      <w:r w:rsidRPr="00986400">
        <w:rPr>
          <w:rFonts w:ascii="Arial" w:hAnsi="Arial" w:cs="Arial"/>
          <w:b/>
          <w:szCs w:val="24"/>
        </w:rPr>
        <w:t>CONSIDERACIONES</w:t>
      </w:r>
    </w:p>
    <w:p w14:paraId="1692584C" w14:textId="77777777" w:rsidR="00CD6326" w:rsidRPr="00986400" w:rsidRDefault="00CD6326" w:rsidP="00CD6326">
      <w:pPr>
        <w:shd w:val="clear" w:color="auto" w:fill="FFFFFF"/>
        <w:spacing w:line="276" w:lineRule="auto"/>
        <w:jc w:val="center"/>
        <w:rPr>
          <w:rFonts w:ascii="Arial" w:hAnsi="Arial" w:cs="Arial"/>
          <w:b/>
          <w:szCs w:val="24"/>
        </w:rPr>
      </w:pPr>
    </w:p>
    <w:p w14:paraId="075208CC" w14:textId="77777777" w:rsidR="00CD6326" w:rsidRPr="00986400" w:rsidRDefault="00CD6326" w:rsidP="00CD6326">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6400">
        <w:rPr>
          <w:rFonts w:ascii="Arial" w:hAnsi="Arial" w:cs="Arial"/>
          <w:b/>
          <w:sz w:val="24"/>
          <w:szCs w:val="24"/>
        </w:rPr>
        <w:t>De los problemas jurídicos.</w:t>
      </w:r>
    </w:p>
    <w:p w14:paraId="71281B86" w14:textId="77777777" w:rsidR="00CD6326" w:rsidRPr="00986400"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986400">
        <w:rPr>
          <w:rFonts w:ascii="Arial" w:hAnsi="Arial" w:cs="Arial"/>
          <w:color w:val="000000"/>
          <w:szCs w:val="24"/>
          <w:lang w:eastAsia="es-CO"/>
        </w:rPr>
        <w:t xml:space="preserve">Visto el recuento anterior, la Sala formula </w:t>
      </w:r>
      <w:r w:rsidR="00ED2213" w:rsidRPr="00986400">
        <w:rPr>
          <w:rFonts w:ascii="Arial" w:hAnsi="Arial" w:cs="Arial"/>
          <w:color w:val="000000"/>
          <w:szCs w:val="24"/>
          <w:lang w:eastAsia="es-CO"/>
        </w:rPr>
        <w:t>los siguientes</w:t>
      </w:r>
      <w:r w:rsidRPr="00986400">
        <w:rPr>
          <w:rFonts w:ascii="Arial" w:hAnsi="Arial" w:cs="Arial"/>
          <w:color w:val="000000"/>
          <w:szCs w:val="24"/>
          <w:lang w:eastAsia="es-CO"/>
        </w:rPr>
        <w:t>:</w:t>
      </w:r>
    </w:p>
    <w:p w14:paraId="2AB4E455" w14:textId="77777777" w:rsidR="00055FAA" w:rsidRPr="00986400" w:rsidRDefault="00055FAA" w:rsidP="00CD6326">
      <w:pPr>
        <w:shd w:val="clear" w:color="auto" w:fill="FFFFFF"/>
        <w:tabs>
          <w:tab w:val="left" w:pos="5197"/>
        </w:tabs>
        <w:spacing w:line="276" w:lineRule="auto"/>
        <w:contextualSpacing/>
        <w:jc w:val="both"/>
        <w:rPr>
          <w:rFonts w:ascii="Arial" w:hAnsi="Arial" w:cs="Arial"/>
          <w:color w:val="000000"/>
          <w:szCs w:val="24"/>
          <w:lang w:eastAsia="es-CO"/>
        </w:rPr>
      </w:pPr>
    </w:p>
    <w:p w14:paraId="78A86612" w14:textId="62FC0561" w:rsidR="00791B68" w:rsidRDefault="00791B68" w:rsidP="00791B68">
      <w:pPr>
        <w:tabs>
          <w:tab w:val="left" w:pos="0"/>
          <w:tab w:val="left" w:pos="8647"/>
        </w:tabs>
        <w:suppressAutoHyphens/>
        <w:spacing w:line="276" w:lineRule="auto"/>
        <w:jc w:val="both"/>
        <w:rPr>
          <w:rFonts w:ascii="Arial" w:hAnsi="Arial" w:cs="Arial"/>
          <w:szCs w:val="24"/>
        </w:rPr>
      </w:pPr>
      <w:r w:rsidRPr="00986400">
        <w:rPr>
          <w:rFonts w:ascii="Arial" w:hAnsi="Arial" w:cs="Arial"/>
          <w:szCs w:val="24"/>
        </w:rPr>
        <w:lastRenderedPageBreak/>
        <w:t>1.1</w:t>
      </w:r>
      <w:r w:rsidR="007756B7" w:rsidRPr="00986400">
        <w:rPr>
          <w:rFonts w:ascii="Arial" w:hAnsi="Arial" w:cs="Arial"/>
          <w:szCs w:val="24"/>
        </w:rPr>
        <w:t>. ¿</w:t>
      </w:r>
      <w:r w:rsidR="00C512A5">
        <w:rPr>
          <w:rFonts w:ascii="Arial" w:hAnsi="Arial" w:cs="Arial"/>
          <w:szCs w:val="24"/>
        </w:rPr>
        <w:t xml:space="preserve">Se probó la prestación personal del servicio de </w:t>
      </w:r>
      <w:r w:rsidR="0049458A" w:rsidRPr="00986400">
        <w:rPr>
          <w:rFonts w:ascii="Arial" w:hAnsi="Arial" w:cs="Arial"/>
          <w:szCs w:val="24"/>
        </w:rPr>
        <w:t>Leonardo de Jesús Mesa Palacio</w:t>
      </w:r>
      <w:r w:rsidR="00C512A5">
        <w:rPr>
          <w:rFonts w:ascii="Arial" w:hAnsi="Arial" w:cs="Arial"/>
          <w:szCs w:val="24"/>
        </w:rPr>
        <w:t xml:space="preserve"> para</w:t>
      </w:r>
      <w:r w:rsidR="00CD6326" w:rsidRPr="00986400">
        <w:rPr>
          <w:rFonts w:ascii="Arial" w:hAnsi="Arial" w:cs="Arial"/>
          <w:szCs w:val="24"/>
        </w:rPr>
        <w:t xml:space="preserve"> </w:t>
      </w:r>
      <w:r w:rsidR="002266D7" w:rsidRPr="00986400">
        <w:rPr>
          <w:rFonts w:ascii="Arial" w:hAnsi="Arial" w:cs="Arial"/>
          <w:szCs w:val="24"/>
        </w:rPr>
        <w:t xml:space="preserve">la </w:t>
      </w:r>
      <w:r w:rsidR="0049458A" w:rsidRPr="00986400">
        <w:rPr>
          <w:rFonts w:ascii="Arial" w:hAnsi="Arial" w:cs="Arial"/>
          <w:szCs w:val="24"/>
        </w:rPr>
        <w:t>Cámara de Comercio de Dosquebradas</w:t>
      </w:r>
      <w:r w:rsidR="00C512A5">
        <w:rPr>
          <w:rFonts w:ascii="Arial" w:hAnsi="Arial" w:cs="Arial"/>
          <w:szCs w:val="24"/>
        </w:rPr>
        <w:t>, de la cual se pueda derivar la presunción del art. 24 del C.S.T., e</w:t>
      </w:r>
      <w:r w:rsidR="00AA7B5E">
        <w:rPr>
          <w:rFonts w:ascii="Arial" w:hAnsi="Arial" w:cs="Arial"/>
          <w:szCs w:val="24"/>
        </w:rPr>
        <w:t>sto es, que entre ellos existió uno o varios contrato de trabajo</w:t>
      </w:r>
      <w:r w:rsidR="0049458A" w:rsidRPr="00986400">
        <w:rPr>
          <w:rFonts w:ascii="Arial" w:hAnsi="Arial" w:cs="Arial"/>
          <w:szCs w:val="24"/>
        </w:rPr>
        <w:t>?</w:t>
      </w:r>
    </w:p>
    <w:p w14:paraId="11965031" w14:textId="77777777" w:rsidR="00C512A5" w:rsidRPr="00986400" w:rsidRDefault="00C512A5" w:rsidP="00791B68">
      <w:pPr>
        <w:tabs>
          <w:tab w:val="left" w:pos="0"/>
          <w:tab w:val="left" w:pos="8647"/>
        </w:tabs>
        <w:suppressAutoHyphens/>
        <w:spacing w:line="276" w:lineRule="auto"/>
        <w:jc w:val="both"/>
        <w:rPr>
          <w:rFonts w:ascii="Arial" w:hAnsi="Arial" w:cs="Arial"/>
          <w:szCs w:val="24"/>
        </w:rPr>
      </w:pPr>
    </w:p>
    <w:p w14:paraId="005AB58C" w14:textId="6C4EDB29" w:rsidR="00C512A5" w:rsidRDefault="00791B68" w:rsidP="00791B68">
      <w:pPr>
        <w:tabs>
          <w:tab w:val="left" w:pos="0"/>
          <w:tab w:val="left" w:pos="8647"/>
        </w:tabs>
        <w:suppressAutoHyphens/>
        <w:spacing w:line="276" w:lineRule="auto"/>
        <w:jc w:val="both"/>
        <w:rPr>
          <w:rFonts w:ascii="Arial" w:hAnsi="Arial" w:cs="Arial"/>
          <w:szCs w:val="24"/>
        </w:rPr>
      </w:pPr>
      <w:r w:rsidRPr="00986400">
        <w:rPr>
          <w:rFonts w:ascii="Arial" w:hAnsi="Arial" w:cs="Arial"/>
          <w:szCs w:val="24"/>
        </w:rPr>
        <w:t>1.2</w:t>
      </w:r>
      <w:r w:rsidR="007756B7" w:rsidRPr="00986400">
        <w:rPr>
          <w:rFonts w:ascii="Arial" w:hAnsi="Arial" w:cs="Arial"/>
          <w:szCs w:val="24"/>
        </w:rPr>
        <w:t xml:space="preserve">. </w:t>
      </w:r>
      <w:r w:rsidR="00C512A5">
        <w:rPr>
          <w:rFonts w:ascii="Arial" w:hAnsi="Arial" w:cs="Arial"/>
          <w:szCs w:val="24"/>
        </w:rPr>
        <w:t>De ser</w:t>
      </w:r>
      <w:r w:rsidR="00AA7B5E">
        <w:rPr>
          <w:rFonts w:ascii="Arial" w:hAnsi="Arial" w:cs="Arial"/>
          <w:szCs w:val="24"/>
        </w:rPr>
        <w:t xml:space="preserve"> positiva, ¿la demandada</w:t>
      </w:r>
      <w:r w:rsidR="00C512A5">
        <w:rPr>
          <w:rFonts w:ascii="Arial" w:hAnsi="Arial" w:cs="Arial"/>
          <w:szCs w:val="24"/>
        </w:rPr>
        <w:t xml:space="preserve"> logró desvirtuar este elemento y acreditar que lo que ató al demandante fueron contratos de prestación de servicios?</w:t>
      </w:r>
    </w:p>
    <w:p w14:paraId="462FEF21" w14:textId="77777777" w:rsidR="00572DE2" w:rsidRDefault="00572DE2" w:rsidP="00791B68">
      <w:pPr>
        <w:tabs>
          <w:tab w:val="left" w:pos="0"/>
          <w:tab w:val="left" w:pos="8647"/>
        </w:tabs>
        <w:suppressAutoHyphens/>
        <w:spacing w:line="276" w:lineRule="auto"/>
        <w:jc w:val="both"/>
        <w:rPr>
          <w:rFonts w:ascii="Arial" w:hAnsi="Arial" w:cs="Arial"/>
          <w:szCs w:val="24"/>
        </w:rPr>
      </w:pPr>
    </w:p>
    <w:p w14:paraId="6B148A1F" w14:textId="21B6C7A2" w:rsidR="00CD6326" w:rsidRPr="00986400" w:rsidRDefault="00555AD5"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 xml:space="preserve">1.3. </w:t>
      </w:r>
      <w:r w:rsidR="007756B7" w:rsidRPr="00986400">
        <w:rPr>
          <w:rFonts w:ascii="Arial" w:hAnsi="Arial" w:cs="Arial"/>
          <w:szCs w:val="24"/>
        </w:rPr>
        <w:t>Si</w:t>
      </w:r>
      <w:r w:rsidR="00CD6326" w:rsidRPr="00986400">
        <w:rPr>
          <w:rFonts w:ascii="Arial" w:hAnsi="Arial" w:cs="Arial"/>
          <w:szCs w:val="24"/>
        </w:rPr>
        <w:t xml:space="preserve"> la respuesta al anteri</w:t>
      </w:r>
      <w:r w:rsidR="007756B7" w:rsidRPr="00986400">
        <w:rPr>
          <w:rFonts w:ascii="Arial" w:hAnsi="Arial" w:cs="Arial"/>
          <w:szCs w:val="24"/>
        </w:rPr>
        <w:t xml:space="preserve">or interrogante fuere </w:t>
      </w:r>
      <w:r>
        <w:rPr>
          <w:rFonts w:ascii="Arial" w:hAnsi="Arial" w:cs="Arial"/>
          <w:szCs w:val="24"/>
        </w:rPr>
        <w:t>negativa,</w:t>
      </w:r>
      <w:r w:rsidR="007756B7" w:rsidRPr="00986400">
        <w:rPr>
          <w:rFonts w:ascii="Arial" w:hAnsi="Arial" w:cs="Arial"/>
          <w:szCs w:val="24"/>
        </w:rPr>
        <w:t xml:space="preserve"> ¿</w:t>
      </w:r>
      <w:r w:rsidR="00791B68" w:rsidRPr="00986400">
        <w:rPr>
          <w:rFonts w:ascii="Arial" w:hAnsi="Arial" w:cs="Arial"/>
          <w:szCs w:val="24"/>
        </w:rPr>
        <w:t>Hay lugar a</w:t>
      </w:r>
      <w:r w:rsidR="0049458A" w:rsidRPr="00986400">
        <w:rPr>
          <w:rFonts w:ascii="Arial" w:hAnsi="Arial" w:cs="Arial"/>
          <w:szCs w:val="24"/>
        </w:rPr>
        <w:t xml:space="preserve"> </w:t>
      </w:r>
      <w:r w:rsidR="00791B68" w:rsidRPr="00986400">
        <w:rPr>
          <w:rFonts w:ascii="Arial" w:hAnsi="Arial" w:cs="Arial"/>
          <w:szCs w:val="24"/>
        </w:rPr>
        <w:t>l</w:t>
      </w:r>
      <w:r w:rsidR="0049458A" w:rsidRPr="00986400">
        <w:rPr>
          <w:rFonts w:ascii="Arial" w:hAnsi="Arial" w:cs="Arial"/>
          <w:szCs w:val="24"/>
        </w:rPr>
        <w:t xml:space="preserve">a condena por sanción moratoria </w:t>
      </w:r>
      <w:r>
        <w:rPr>
          <w:rFonts w:ascii="Arial" w:hAnsi="Arial" w:cs="Arial"/>
          <w:szCs w:val="24"/>
        </w:rPr>
        <w:t>e indemnización por no consignación de cesantías</w:t>
      </w:r>
      <w:r w:rsidR="007756B7" w:rsidRPr="00986400">
        <w:rPr>
          <w:rFonts w:ascii="Arial" w:hAnsi="Arial" w:cs="Arial"/>
          <w:szCs w:val="24"/>
        </w:rPr>
        <w:t>?</w:t>
      </w:r>
    </w:p>
    <w:p w14:paraId="0E03A4B3" w14:textId="77777777" w:rsidR="007756B7" w:rsidRPr="00986400" w:rsidRDefault="007756B7" w:rsidP="00791B68">
      <w:pPr>
        <w:tabs>
          <w:tab w:val="left" w:pos="0"/>
          <w:tab w:val="left" w:pos="8647"/>
        </w:tabs>
        <w:suppressAutoHyphens/>
        <w:spacing w:line="276" w:lineRule="auto"/>
        <w:jc w:val="both"/>
        <w:rPr>
          <w:rFonts w:ascii="Arial" w:hAnsi="Arial" w:cs="Arial"/>
          <w:szCs w:val="24"/>
        </w:rPr>
      </w:pPr>
    </w:p>
    <w:p w14:paraId="3CD22DFC" w14:textId="77777777" w:rsidR="00CD6326" w:rsidRPr="00986400" w:rsidRDefault="00CD6326" w:rsidP="00CD6326">
      <w:pPr>
        <w:pStyle w:val="Textoindependiente"/>
        <w:spacing w:line="276" w:lineRule="auto"/>
        <w:contextualSpacing/>
        <w:rPr>
          <w:b/>
          <w:iCs/>
          <w:szCs w:val="24"/>
        </w:rPr>
      </w:pPr>
      <w:r w:rsidRPr="00986400">
        <w:rPr>
          <w:b/>
          <w:iCs/>
          <w:szCs w:val="24"/>
        </w:rPr>
        <w:t xml:space="preserve">2. Solución a los problemas jurídicos </w:t>
      </w:r>
    </w:p>
    <w:p w14:paraId="663AF6E9" w14:textId="77777777" w:rsidR="00CD6326" w:rsidRPr="00986400" w:rsidRDefault="00CD6326" w:rsidP="00CD6326">
      <w:pPr>
        <w:pStyle w:val="Textoindependiente"/>
        <w:spacing w:line="276" w:lineRule="auto"/>
        <w:ind w:left="390"/>
        <w:contextualSpacing/>
        <w:rPr>
          <w:b/>
          <w:iCs/>
          <w:szCs w:val="24"/>
        </w:rPr>
      </w:pPr>
    </w:p>
    <w:p w14:paraId="7F1F24BA" w14:textId="507E3628" w:rsidR="000969E1" w:rsidRPr="00986400" w:rsidRDefault="0062100D" w:rsidP="000969E1">
      <w:pPr>
        <w:suppressAutoHyphens/>
        <w:overflowPunct w:val="0"/>
        <w:autoSpaceDE w:val="0"/>
        <w:autoSpaceDN w:val="0"/>
        <w:adjustRightInd w:val="0"/>
        <w:spacing w:line="276" w:lineRule="auto"/>
        <w:jc w:val="both"/>
        <w:textAlignment w:val="baseline"/>
        <w:rPr>
          <w:rFonts w:ascii="Arial" w:hAnsi="Arial" w:cs="Arial"/>
          <w:b/>
          <w:szCs w:val="24"/>
        </w:rPr>
      </w:pPr>
      <w:r w:rsidRPr="00986400">
        <w:rPr>
          <w:rFonts w:ascii="Arial" w:hAnsi="Arial" w:cs="Arial"/>
          <w:b/>
          <w:szCs w:val="24"/>
        </w:rPr>
        <w:t>2.1.</w:t>
      </w:r>
      <w:r w:rsidR="0021043E" w:rsidRPr="00986400">
        <w:rPr>
          <w:rFonts w:ascii="Arial" w:hAnsi="Arial" w:cs="Arial"/>
          <w:b/>
          <w:szCs w:val="24"/>
        </w:rPr>
        <w:t>1</w:t>
      </w:r>
      <w:r w:rsidR="009D67D9" w:rsidRPr="00986400">
        <w:rPr>
          <w:rFonts w:ascii="Arial" w:hAnsi="Arial" w:cs="Arial"/>
          <w:b/>
          <w:szCs w:val="24"/>
        </w:rPr>
        <w:t>.</w:t>
      </w:r>
      <w:r w:rsidR="000969E1" w:rsidRPr="00986400">
        <w:rPr>
          <w:rFonts w:ascii="Arial" w:hAnsi="Arial" w:cs="Arial"/>
          <w:b/>
          <w:szCs w:val="24"/>
        </w:rPr>
        <w:t xml:space="preserve"> Elementos del contrato de trabajo</w:t>
      </w:r>
    </w:p>
    <w:p w14:paraId="68D0FCD6" w14:textId="77777777" w:rsidR="000969E1" w:rsidRPr="00986400" w:rsidRDefault="000969E1" w:rsidP="000969E1">
      <w:pPr>
        <w:pStyle w:val="Textoindependiente"/>
        <w:spacing w:line="276" w:lineRule="auto"/>
        <w:contextualSpacing/>
        <w:rPr>
          <w:b/>
          <w:iCs/>
          <w:szCs w:val="24"/>
        </w:rPr>
      </w:pPr>
    </w:p>
    <w:p w14:paraId="348094F4" w14:textId="742231FD" w:rsidR="000969E1" w:rsidRPr="00986400" w:rsidRDefault="000969E1" w:rsidP="000969E1">
      <w:pPr>
        <w:spacing w:line="276" w:lineRule="auto"/>
        <w:jc w:val="both"/>
        <w:rPr>
          <w:rFonts w:ascii="Arial" w:eastAsiaTheme="minorHAnsi" w:hAnsi="Arial" w:cs="Arial"/>
          <w:szCs w:val="24"/>
        </w:rPr>
      </w:pPr>
      <w:r w:rsidRPr="00986400">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personal del trabajador, esto es, que este</w:t>
      </w:r>
      <w:r w:rsidRPr="00986400">
        <w:rPr>
          <w:rFonts w:ascii="Arial" w:eastAsiaTheme="minorHAnsi" w:hAnsi="Arial" w:cs="Arial"/>
          <w:iCs/>
          <w:szCs w:val="24"/>
        </w:rPr>
        <w:t xml:space="preserve"> </w:t>
      </w:r>
      <w:r w:rsidR="00437163" w:rsidRPr="00986400">
        <w:rPr>
          <w:rFonts w:ascii="Arial" w:eastAsiaTheme="minorHAnsi" w:hAnsi="Arial" w:cs="Arial"/>
          <w:iCs/>
          <w:szCs w:val="24"/>
        </w:rPr>
        <w:t xml:space="preserve">lo </w:t>
      </w:r>
      <w:r w:rsidRPr="00986400">
        <w:rPr>
          <w:rFonts w:ascii="Arial" w:eastAsiaTheme="minorHAnsi" w:hAnsi="Arial" w:cs="Arial"/>
          <w:iCs/>
          <w:szCs w:val="24"/>
        </w:rPr>
        <w:t xml:space="preserve">realice por </w:t>
      </w:r>
      <w:r w:rsidR="00437163" w:rsidRPr="00986400">
        <w:rPr>
          <w:rFonts w:ascii="Arial" w:eastAsiaTheme="minorHAnsi" w:hAnsi="Arial" w:cs="Arial"/>
          <w:iCs/>
          <w:szCs w:val="24"/>
        </w:rPr>
        <w:t>sí mismo y</w:t>
      </w:r>
      <w:r w:rsidRPr="00986400">
        <w:rPr>
          <w:rFonts w:ascii="Arial" w:eastAsiaTheme="minorHAnsi" w:hAnsi="Arial" w:cs="Arial"/>
          <w:iCs/>
          <w:szCs w:val="24"/>
        </w:rPr>
        <w:t xml:space="preserve"> de manera prolongada</w:t>
      </w:r>
      <w:r w:rsidR="00F07568" w:rsidRPr="00986400">
        <w:rPr>
          <w:rFonts w:ascii="Arial" w:eastAsiaTheme="minorHAnsi" w:hAnsi="Arial" w:cs="Arial"/>
          <w:iCs/>
          <w:szCs w:val="24"/>
        </w:rPr>
        <w:t>;</w:t>
      </w:r>
      <w:r w:rsidR="00D324C5" w:rsidRPr="00986400">
        <w:rPr>
          <w:rFonts w:ascii="Arial" w:eastAsiaTheme="minorHAnsi" w:hAnsi="Arial" w:cs="Arial"/>
          <w:iCs/>
          <w:szCs w:val="24"/>
        </w:rPr>
        <w:t xml:space="preserve"> </w:t>
      </w:r>
      <w:r w:rsidRPr="00986400">
        <w:rPr>
          <w:rFonts w:ascii="Arial" w:eastAsiaTheme="minorHAnsi" w:hAnsi="Arial" w:cs="Arial"/>
          <w:szCs w:val="24"/>
        </w:rPr>
        <w:t>la continua subordinación o dependencia respecto del empleador, que lo faculta para requerirle el cumplimiento de órdenes o instrucciones al empleado y la correlativa obligación de acatarlas</w:t>
      </w:r>
      <w:r w:rsidR="00F07568" w:rsidRPr="00986400">
        <w:rPr>
          <w:rFonts w:ascii="Arial" w:eastAsiaTheme="minorHAnsi" w:hAnsi="Arial" w:cs="Arial"/>
          <w:szCs w:val="24"/>
        </w:rPr>
        <w:t>;</w:t>
      </w:r>
      <w:r w:rsidR="00D324C5" w:rsidRPr="00986400">
        <w:rPr>
          <w:rFonts w:ascii="Arial" w:eastAsiaTheme="minorHAnsi" w:hAnsi="Arial" w:cs="Arial"/>
          <w:szCs w:val="24"/>
        </w:rPr>
        <w:t xml:space="preserve"> </w:t>
      </w:r>
      <w:r w:rsidRPr="00986400">
        <w:rPr>
          <w:rFonts w:ascii="Arial" w:eastAsiaTheme="minorHAnsi" w:hAnsi="Arial" w:cs="Arial"/>
          <w:szCs w:val="24"/>
        </w:rPr>
        <w:t>y un sala</w:t>
      </w:r>
      <w:r w:rsidR="00842372">
        <w:rPr>
          <w:rFonts w:ascii="Arial" w:eastAsiaTheme="minorHAnsi" w:hAnsi="Arial" w:cs="Arial"/>
          <w:szCs w:val="24"/>
        </w:rPr>
        <w:t>rio en retribución del servicio (art. 23 del C.S.T.)</w:t>
      </w:r>
    </w:p>
    <w:p w14:paraId="43DF2E1B" w14:textId="77777777" w:rsidR="000969E1" w:rsidRPr="00986400" w:rsidRDefault="000969E1" w:rsidP="000969E1">
      <w:pPr>
        <w:spacing w:line="276" w:lineRule="auto"/>
        <w:jc w:val="both"/>
        <w:rPr>
          <w:rFonts w:ascii="Arial" w:eastAsiaTheme="minorHAnsi" w:hAnsi="Arial" w:cs="Arial"/>
          <w:szCs w:val="24"/>
        </w:rPr>
      </w:pPr>
    </w:p>
    <w:p w14:paraId="63F89700" w14:textId="30BF92BC" w:rsidR="000969E1" w:rsidRPr="00986400" w:rsidRDefault="000969E1" w:rsidP="000C2B10">
      <w:pPr>
        <w:spacing w:line="276" w:lineRule="auto"/>
        <w:jc w:val="both"/>
        <w:rPr>
          <w:rFonts w:ascii="Arial" w:eastAsiaTheme="minorHAnsi" w:hAnsi="Arial" w:cs="Arial"/>
          <w:bCs/>
          <w:iCs/>
          <w:szCs w:val="24"/>
        </w:rPr>
      </w:pPr>
      <w:r w:rsidRPr="00986400">
        <w:rPr>
          <w:rFonts w:ascii="Arial" w:eastAsiaTheme="minorHAnsi" w:hAnsi="Arial" w:cs="Arial"/>
          <w:szCs w:val="24"/>
        </w:rPr>
        <w:t xml:space="preserve">Estos requisitos los debe acreditar el demandante, de conformidad con el art. 167 del Código General del Proceso, </w:t>
      </w:r>
      <w:r w:rsidR="002266D7" w:rsidRPr="00986400">
        <w:rPr>
          <w:rFonts w:ascii="Arial" w:eastAsiaTheme="minorHAnsi" w:hAnsi="Arial" w:cs="Arial"/>
          <w:szCs w:val="24"/>
        </w:rPr>
        <w:t xml:space="preserve">que </w:t>
      </w:r>
      <w:r w:rsidRPr="00986400">
        <w:rPr>
          <w:rFonts w:ascii="Arial" w:eastAsiaTheme="minorHAnsi" w:hAnsi="Arial" w:cs="Arial"/>
          <w:szCs w:val="24"/>
        </w:rPr>
        <w:t>se aplica por remisión del artículo 145 del C. P. del T. y de la S.S.; carga</w:t>
      </w:r>
      <w:r w:rsidRPr="00986400">
        <w:rPr>
          <w:rFonts w:ascii="Arial" w:eastAsiaTheme="minorHAnsi" w:hAnsi="Arial" w:cs="Arial"/>
          <w:iCs/>
          <w:szCs w:val="24"/>
        </w:rPr>
        <w:t xml:space="preserve"> probatoria que se atenúa con la presunción consagrada </w:t>
      </w:r>
      <w:r w:rsidR="00F07568" w:rsidRPr="00986400">
        <w:rPr>
          <w:rFonts w:ascii="Arial" w:eastAsiaTheme="minorHAnsi" w:hAnsi="Arial" w:cs="Arial"/>
          <w:iCs/>
          <w:szCs w:val="24"/>
        </w:rPr>
        <w:t>en el artículo 24 del C.S.T.</w:t>
      </w:r>
      <w:r w:rsidRPr="00986400">
        <w:rPr>
          <w:rFonts w:ascii="Arial" w:eastAsiaTheme="minorHAnsi" w:hAnsi="Arial" w:cs="Arial"/>
          <w:iCs/>
          <w:szCs w:val="24"/>
        </w:rPr>
        <w:t xml:space="preserve"> a favor del trabajador, a quien le bastará con probar la prestación personal del servicio para dar por sentada la existencia del contrato de trabajo, de tal manera que se trasladará la carga probatoria a la parte demandada, </w:t>
      </w:r>
      <w:r w:rsidR="00225880" w:rsidRPr="00986400">
        <w:rPr>
          <w:rFonts w:ascii="Arial" w:eastAsiaTheme="minorHAnsi" w:hAnsi="Arial" w:cs="Arial"/>
          <w:iCs/>
          <w:szCs w:val="24"/>
        </w:rPr>
        <w:t>quien deberá des</w:t>
      </w:r>
      <w:r w:rsidR="00225880" w:rsidRPr="00986400">
        <w:rPr>
          <w:rFonts w:ascii="Arial" w:eastAsiaTheme="minorHAnsi" w:hAnsi="Arial" w:cs="Arial"/>
          <w:bCs/>
          <w:iCs/>
          <w:szCs w:val="24"/>
        </w:rPr>
        <w:t>virtuar</w:t>
      </w:r>
      <w:r w:rsidR="00225880" w:rsidRPr="00986400">
        <w:rPr>
          <w:rFonts w:ascii="Arial" w:eastAsiaTheme="minorHAnsi" w:hAnsi="Arial" w:cs="Arial"/>
          <w:iCs/>
          <w:szCs w:val="24"/>
        </w:rPr>
        <w:t xml:space="preserve"> tal presunción</w:t>
      </w:r>
      <w:r w:rsidR="00225880" w:rsidRPr="00986400">
        <w:rPr>
          <w:rFonts w:ascii="Arial" w:eastAsiaTheme="minorHAnsi" w:hAnsi="Arial" w:cs="Arial"/>
          <w:szCs w:val="24"/>
        </w:rPr>
        <w:t xml:space="preserve"> legal</w:t>
      </w:r>
      <w:r w:rsidR="00225880" w:rsidRPr="00986400">
        <w:rPr>
          <w:rFonts w:ascii="Arial" w:eastAsiaTheme="minorHAnsi" w:hAnsi="Arial" w:cs="Arial"/>
          <w:bCs/>
          <w:iCs/>
          <w:szCs w:val="24"/>
        </w:rPr>
        <w:t>; criterio expuesto por la Corte Suprema de Justicia, Sala de Casación Laboral en diferentes providencias, entre las que se encuentra la del 26</w:t>
      </w:r>
      <w:r w:rsidR="00F85E83">
        <w:rPr>
          <w:rFonts w:ascii="Arial" w:eastAsiaTheme="minorHAnsi" w:hAnsi="Arial" w:cs="Arial"/>
          <w:bCs/>
          <w:iCs/>
          <w:szCs w:val="24"/>
        </w:rPr>
        <w:t>–</w:t>
      </w:r>
      <w:r w:rsidR="00225880" w:rsidRPr="00986400">
        <w:rPr>
          <w:rFonts w:ascii="Arial" w:eastAsiaTheme="minorHAnsi" w:hAnsi="Arial" w:cs="Arial"/>
          <w:bCs/>
          <w:iCs/>
          <w:szCs w:val="24"/>
        </w:rPr>
        <w:t>10</w:t>
      </w:r>
      <w:r w:rsidR="00F85E83">
        <w:rPr>
          <w:rFonts w:ascii="Arial" w:eastAsiaTheme="minorHAnsi" w:hAnsi="Arial" w:cs="Arial"/>
          <w:bCs/>
          <w:iCs/>
          <w:szCs w:val="24"/>
        </w:rPr>
        <w:t>–</w:t>
      </w:r>
      <w:r w:rsidR="00225880" w:rsidRPr="00986400">
        <w:rPr>
          <w:rFonts w:ascii="Arial" w:eastAsiaTheme="minorHAnsi" w:hAnsi="Arial" w:cs="Arial"/>
          <w:bCs/>
          <w:iCs/>
          <w:szCs w:val="24"/>
        </w:rPr>
        <w:t>2016, rad. 46704</w:t>
      </w:r>
      <w:r w:rsidR="00225880" w:rsidRPr="00986400">
        <w:rPr>
          <w:rFonts w:ascii="Arial" w:eastAsiaTheme="minorHAnsi" w:hAnsi="Arial" w:cs="Arial"/>
          <w:bCs/>
          <w:iCs/>
          <w:szCs w:val="24"/>
          <w:vertAlign w:val="superscript"/>
        </w:rPr>
        <w:footnoteReference w:id="1"/>
      </w:r>
      <w:r w:rsidR="00225880" w:rsidRPr="00986400">
        <w:rPr>
          <w:rFonts w:ascii="Arial" w:eastAsiaTheme="minorHAnsi" w:hAnsi="Arial" w:cs="Arial"/>
          <w:bCs/>
          <w:iCs/>
          <w:szCs w:val="24"/>
        </w:rPr>
        <w:t>.</w:t>
      </w:r>
    </w:p>
    <w:p w14:paraId="52C5C8FE" w14:textId="77777777" w:rsidR="00437163" w:rsidRPr="00986400" w:rsidRDefault="00437163" w:rsidP="000C2B10">
      <w:pPr>
        <w:spacing w:line="276" w:lineRule="auto"/>
        <w:jc w:val="both"/>
        <w:rPr>
          <w:rFonts w:ascii="Arial" w:eastAsiaTheme="minorHAnsi" w:hAnsi="Arial" w:cs="Arial"/>
          <w:bCs/>
          <w:iCs/>
          <w:szCs w:val="24"/>
        </w:rPr>
      </w:pPr>
    </w:p>
    <w:p w14:paraId="08BCAAFE" w14:textId="77777777" w:rsidR="00437163" w:rsidRPr="00986400" w:rsidRDefault="00437163" w:rsidP="000C2B10">
      <w:pPr>
        <w:spacing w:line="276" w:lineRule="auto"/>
        <w:jc w:val="both"/>
        <w:rPr>
          <w:rFonts w:ascii="Arial" w:eastAsiaTheme="minorHAnsi" w:hAnsi="Arial" w:cs="Arial"/>
          <w:bCs/>
          <w:iCs/>
          <w:szCs w:val="24"/>
        </w:rPr>
      </w:pPr>
      <w:r w:rsidRPr="00986400">
        <w:rPr>
          <w:rFonts w:ascii="Arial" w:eastAsiaTheme="minorHAnsi" w:hAnsi="Arial" w:cs="Arial"/>
          <w:bCs/>
          <w:iCs/>
          <w:szCs w:val="24"/>
        </w:rPr>
        <w:t>Por otro lado, la aludida sala del tribunal de cierre enseñó que en los contratos de prestación de servicios, debe mediar una coordinación entre el contratante y el contratado para el buen desarrollo de la labor pactada, en ese sentido se pueden dar “</w:t>
      </w:r>
      <w:r w:rsidRPr="00986400">
        <w:rPr>
          <w:rFonts w:ascii="Arial" w:eastAsiaTheme="minorHAnsi" w:hAnsi="Arial" w:cs="Arial"/>
          <w:bCs/>
          <w:i/>
          <w:iCs/>
          <w:szCs w:val="24"/>
        </w:rPr>
        <w:t>algunas indicaciones al contratista para la ejecución de las labores a desarrollar”</w:t>
      </w:r>
      <w:r w:rsidRPr="00986400">
        <w:rPr>
          <w:rStyle w:val="Refdenotaalpie"/>
          <w:rFonts w:ascii="Arial" w:eastAsiaTheme="minorHAnsi" w:hAnsi="Arial" w:cs="Arial"/>
          <w:bCs/>
          <w:iCs/>
          <w:szCs w:val="24"/>
        </w:rPr>
        <w:footnoteReference w:id="2"/>
      </w:r>
      <w:r w:rsidRPr="00986400">
        <w:rPr>
          <w:rFonts w:ascii="Arial" w:eastAsiaTheme="minorHAnsi" w:hAnsi="Arial" w:cs="Arial"/>
          <w:bCs/>
          <w:i/>
          <w:iCs/>
          <w:szCs w:val="24"/>
        </w:rPr>
        <w:t xml:space="preserve"> </w:t>
      </w:r>
      <w:r w:rsidRPr="00986400">
        <w:rPr>
          <w:rFonts w:ascii="Arial" w:eastAsiaTheme="minorHAnsi" w:hAnsi="Arial" w:cs="Arial"/>
          <w:bCs/>
          <w:iCs/>
          <w:szCs w:val="24"/>
        </w:rPr>
        <w:t xml:space="preserve">de tal forma que no eliminen o excluyan la independencia y autonomía del </w:t>
      </w:r>
      <w:r w:rsidR="00736465" w:rsidRPr="00986400">
        <w:rPr>
          <w:rFonts w:ascii="Arial" w:eastAsiaTheme="minorHAnsi" w:hAnsi="Arial" w:cs="Arial"/>
          <w:bCs/>
          <w:iCs/>
          <w:szCs w:val="24"/>
        </w:rPr>
        <w:t xml:space="preserve">insubordinado; por lo tanto, la forma como se ejecute la relación de trabajo determinará si ella corresponde a un pacto civil o laboral, en aplicación del principio de la primacía de la realidad sobre las formas. </w:t>
      </w:r>
    </w:p>
    <w:p w14:paraId="48F88945" w14:textId="77777777" w:rsidR="0021043E" w:rsidRPr="00986400" w:rsidRDefault="0021043E" w:rsidP="000C2B10">
      <w:pPr>
        <w:spacing w:line="276" w:lineRule="auto"/>
        <w:jc w:val="both"/>
        <w:rPr>
          <w:rFonts w:ascii="Arial" w:eastAsiaTheme="minorHAnsi" w:hAnsi="Arial" w:cs="Arial"/>
          <w:bCs/>
          <w:iCs/>
          <w:szCs w:val="24"/>
        </w:rPr>
      </w:pPr>
    </w:p>
    <w:p w14:paraId="01B70259" w14:textId="77777777" w:rsidR="0021043E" w:rsidRPr="00986400" w:rsidRDefault="0021043E" w:rsidP="000C2B10">
      <w:pPr>
        <w:spacing w:line="276" w:lineRule="auto"/>
        <w:jc w:val="both"/>
        <w:rPr>
          <w:rFonts w:ascii="Arial" w:eastAsiaTheme="minorHAnsi" w:hAnsi="Arial" w:cs="Arial"/>
          <w:b/>
          <w:bCs/>
          <w:iCs/>
          <w:szCs w:val="24"/>
        </w:rPr>
      </w:pPr>
      <w:r w:rsidRPr="00986400">
        <w:rPr>
          <w:rFonts w:ascii="Arial" w:eastAsiaTheme="minorHAnsi" w:hAnsi="Arial" w:cs="Arial"/>
          <w:b/>
          <w:bCs/>
          <w:iCs/>
          <w:szCs w:val="24"/>
        </w:rPr>
        <w:t>2.1.2 Profesiones liberales</w:t>
      </w:r>
    </w:p>
    <w:p w14:paraId="64E1C17C" w14:textId="77777777" w:rsidR="001E2008" w:rsidRPr="00986400" w:rsidRDefault="001E2008" w:rsidP="000C2B10">
      <w:pPr>
        <w:spacing w:line="276" w:lineRule="auto"/>
        <w:jc w:val="both"/>
        <w:rPr>
          <w:rFonts w:ascii="Arial" w:eastAsiaTheme="minorHAnsi" w:hAnsi="Arial" w:cs="Arial"/>
          <w:bCs/>
          <w:iCs/>
          <w:szCs w:val="24"/>
        </w:rPr>
      </w:pPr>
    </w:p>
    <w:p w14:paraId="43C891E2" w14:textId="305EFF6D" w:rsidR="001E2008" w:rsidRPr="00986400" w:rsidRDefault="001E2008" w:rsidP="000C2B10">
      <w:pPr>
        <w:spacing w:line="276" w:lineRule="auto"/>
        <w:jc w:val="both"/>
        <w:rPr>
          <w:rFonts w:ascii="Arial" w:eastAsiaTheme="minorHAnsi" w:hAnsi="Arial" w:cs="Arial"/>
          <w:bCs/>
          <w:iCs/>
          <w:szCs w:val="24"/>
        </w:rPr>
      </w:pPr>
      <w:r w:rsidRPr="00986400">
        <w:rPr>
          <w:rFonts w:ascii="Arial" w:eastAsiaTheme="minorHAnsi" w:hAnsi="Arial" w:cs="Arial"/>
          <w:bCs/>
          <w:iCs/>
          <w:szCs w:val="24"/>
        </w:rPr>
        <w:t>Ahora bien, frente a la existencia de contratos de trabajo en profesiones liberales</w:t>
      </w:r>
      <w:r w:rsidR="00466E67" w:rsidRPr="00986400">
        <w:rPr>
          <w:rFonts w:ascii="Arial" w:eastAsiaTheme="minorHAnsi" w:hAnsi="Arial" w:cs="Arial"/>
          <w:bCs/>
          <w:iCs/>
          <w:szCs w:val="24"/>
        </w:rPr>
        <w:t xml:space="preserve"> (ingeniero, médico, abogado, entre otros)</w:t>
      </w:r>
      <w:r w:rsidRPr="00986400">
        <w:rPr>
          <w:rFonts w:ascii="Arial" w:eastAsiaTheme="minorHAnsi" w:hAnsi="Arial" w:cs="Arial"/>
          <w:bCs/>
          <w:iCs/>
          <w:szCs w:val="24"/>
        </w:rPr>
        <w:t xml:space="preserve"> es menester estudiar las particularidades </w:t>
      </w:r>
      <w:r w:rsidRPr="00986400">
        <w:rPr>
          <w:rFonts w:ascii="Arial" w:eastAsiaTheme="minorHAnsi" w:hAnsi="Arial" w:cs="Arial"/>
          <w:bCs/>
          <w:iCs/>
          <w:szCs w:val="24"/>
        </w:rPr>
        <w:lastRenderedPageBreak/>
        <w:t xml:space="preserve">de su ejecución para dar aplicación a la presunción atrás aludida, en ese sentido la Sala Laboral de la Corte Suprema de Justicia ha enseñado que </w:t>
      </w:r>
      <w:r w:rsidR="00980953" w:rsidRPr="00986400">
        <w:rPr>
          <w:rFonts w:ascii="Arial" w:eastAsiaTheme="minorHAnsi" w:hAnsi="Arial" w:cs="Arial"/>
          <w:bCs/>
          <w:iCs/>
          <w:szCs w:val="24"/>
        </w:rPr>
        <w:t>este tipo de actividades</w:t>
      </w:r>
      <w:r w:rsidRPr="00986400">
        <w:rPr>
          <w:rFonts w:ascii="Arial" w:eastAsiaTheme="minorHAnsi" w:hAnsi="Arial" w:cs="Arial"/>
          <w:bCs/>
          <w:iCs/>
          <w:szCs w:val="24"/>
        </w:rPr>
        <w:t xml:space="preserve"> se caracterizan por la libertad e independencia del sujeto que la ejerce, pues para su ejecución media una autodeterminación en la manera en que es realizada la tarea que se lleva acabo, pues el profesional cuenta con una autonomía que se deriva del contenido estrictamente intelectual que rige el título obtenido por el universitario y la </w:t>
      </w:r>
      <w:r w:rsidRPr="00986400">
        <w:rPr>
          <w:rFonts w:ascii="Arial" w:eastAsiaTheme="minorHAnsi" w:hAnsi="Arial" w:cs="Arial"/>
          <w:bCs/>
          <w:i/>
          <w:iCs/>
          <w:szCs w:val="24"/>
        </w:rPr>
        <w:t>lex artis</w:t>
      </w:r>
      <w:r w:rsidRPr="00986400">
        <w:rPr>
          <w:rFonts w:ascii="Arial" w:eastAsiaTheme="minorHAnsi" w:hAnsi="Arial" w:cs="Arial"/>
          <w:bCs/>
          <w:iCs/>
          <w:szCs w:val="24"/>
        </w:rPr>
        <w:t xml:space="preserve"> en el desempeño del mismo – contenido ético y técnico</w:t>
      </w:r>
      <w:r w:rsidR="00980953" w:rsidRPr="00986400">
        <w:rPr>
          <w:rFonts w:ascii="Arial" w:eastAsiaTheme="minorHAnsi" w:hAnsi="Arial" w:cs="Arial"/>
          <w:bCs/>
          <w:iCs/>
          <w:szCs w:val="24"/>
        </w:rPr>
        <w:t xml:space="preserve"> de su quehacer</w:t>
      </w:r>
      <w:r w:rsidRPr="00986400">
        <w:rPr>
          <w:rFonts w:ascii="Arial" w:eastAsiaTheme="minorHAnsi" w:hAnsi="Arial" w:cs="Arial"/>
          <w:bCs/>
          <w:iCs/>
          <w:szCs w:val="24"/>
        </w:rPr>
        <w:t xml:space="preserve"> </w:t>
      </w:r>
      <w:r w:rsidR="00F85E83">
        <w:rPr>
          <w:rFonts w:ascii="Arial" w:eastAsiaTheme="minorHAnsi" w:hAnsi="Arial" w:cs="Arial"/>
          <w:bCs/>
          <w:iCs/>
          <w:szCs w:val="24"/>
        </w:rPr>
        <w:t>–</w:t>
      </w:r>
      <w:r w:rsidR="00BB319C" w:rsidRPr="00986400">
        <w:rPr>
          <w:rFonts w:ascii="Arial" w:eastAsiaTheme="minorHAnsi" w:hAnsi="Arial" w:cs="Arial"/>
          <w:bCs/>
          <w:iCs/>
          <w:szCs w:val="24"/>
        </w:rPr>
        <w:t>; por lo que</w:t>
      </w:r>
      <w:r w:rsidR="00736465" w:rsidRPr="00986400">
        <w:rPr>
          <w:rFonts w:ascii="Arial" w:eastAsiaTheme="minorHAnsi" w:hAnsi="Arial" w:cs="Arial"/>
          <w:bCs/>
          <w:iCs/>
          <w:szCs w:val="24"/>
        </w:rPr>
        <w:t>,</w:t>
      </w:r>
      <w:r w:rsidR="00BB319C" w:rsidRPr="00986400">
        <w:rPr>
          <w:rFonts w:ascii="Arial" w:eastAsiaTheme="minorHAnsi" w:hAnsi="Arial" w:cs="Arial"/>
          <w:bCs/>
          <w:iCs/>
          <w:szCs w:val="24"/>
        </w:rPr>
        <w:t xml:space="preserve"> para acreditar una relación de trabajo en este tipo de profesiones, resulta necesario analizar los conceptos jurídicos de </w:t>
      </w:r>
      <w:r w:rsidR="00BB319C" w:rsidRPr="00986400">
        <w:rPr>
          <w:rFonts w:ascii="Arial" w:eastAsiaTheme="minorHAnsi" w:hAnsi="Arial" w:cs="Arial"/>
          <w:bCs/>
          <w:i/>
          <w:iCs/>
          <w:szCs w:val="24"/>
        </w:rPr>
        <w:t>ajenidad</w:t>
      </w:r>
      <w:r w:rsidR="00BB319C" w:rsidRPr="00986400">
        <w:rPr>
          <w:rFonts w:ascii="Arial" w:eastAsiaTheme="minorHAnsi" w:hAnsi="Arial" w:cs="Arial"/>
          <w:bCs/>
          <w:iCs/>
          <w:szCs w:val="24"/>
        </w:rPr>
        <w:t xml:space="preserve"> y </w:t>
      </w:r>
      <w:r w:rsidR="00BB319C" w:rsidRPr="00986400">
        <w:rPr>
          <w:rFonts w:ascii="Arial" w:eastAsiaTheme="minorHAnsi" w:hAnsi="Arial" w:cs="Arial"/>
          <w:bCs/>
          <w:i/>
          <w:iCs/>
          <w:szCs w:val="24"/>
        </w:rPr>
        <w:t xml:space="preserve">dependencia, </w:t>
      </w:r>
      <w:r w:rsidR="00BB319C" w:rsidRPr="00986400">
        <w:rPr>
          <w:rFonts w:ascii="Arial" w:eastAsiaTheme="minorHAnsi" w:hAnsi="Arial" w:cs="Arial"/>
          <w:bCs/>
          <w:iCs/>
          <w:szCs w:val="24"/>
        </w:rPr>
        <w:t>ante la evidente dificultad de encontrar reglas de subordinación laboral debido a la manifiesta autonomía intelectual de estas profesiones</w:t>
      </w:r>
      <w:r w:rsidR="00BB319C" w:rsidRPr="00986400">
        <w:rPr>
          <w:rStyle w:val="Refdenotaalpie"/>
          <w:rFonts w:ascii="Arial" w:eastAsiaTheme="minorHAnsi" w:hAnsi="Arial" w:cs="Arial"/>
          <w:bCs/>
          <w:iCs/>
          <w:szCs w:val="24"/>
        </w:rPr>
        <w:footnoteReference w:id="3"/>
      </w:r>
      <w:r w:rsidR="00BB319C" w:rsidRPr="00986400">
        <w:rPr>
          <w:rFonts w:ascii="Arial" w:eastAsiaTheme="minorHAnsi" w:hAnsi="Arial" w:cs="Arial"/>
          <w:bCs/>
          <w:iCs/>
          <w:szCs w:val="24"/>
        </w:rPr>
        <w:t>.</w:t>
      </w:r>
    </w:p>
    <w:p w14:paraId="009161CC" w14:textId="77777777" w:rsidR="00BB319C" w:rsidRPr="00986400" w:rsidRDefault="00BB319C" w:rsidP="000C2B10">
      <w:pPr>
        <w:spacing w:line="276" w:lineRule="auto"/>
        <w:jc w:val="both"/>
        <w:rPr>
          <w:rFonts w:ascii="Arial" w:eastAsiaTheme="minorHAnsi" w:hAnsi="Arial" w:cs="Arial"/>
          <w:bCs/>
          <w:iCs/>
          <w:szCs w:val="24"/>
        </w:rPr>
      </w:pPr>
    </w:p>
    <w:p w14:paraId="646188A7" w14:textId="77777777" w:rsidR="00BB319C" w:rsidRPr="00986400" w:rsidRDefault="00BB319C" w:rsidP="000C2B10">
      <w:pPr>
        <w:spacing w:line="276" w:lineRule="auto"/>
        <w:jc w:val="both"/>
        <w:rPr>
          <w:rFonts w:ascii="Arial" w:eastAsiaTheme="minorHAnsi" w:hAnsi="Arial" w:cs="Arial"/>
          <w:bCs/>
          <w:iCs/>
          <w:szCs w:val="24"/>
        </w:rPr>
      </w:pPr>
      <w:r w:rsidRPr="00986400">
        <w:rPr>
          <w:rFonts w:ascii="Arial" w:eastAsiaTheme="minorHAnsi" w:hAnsi="Arial" w:cs="Arial"/>
          <w:bCs/>
          <w:iCs/>
          <w:szCs w:val="24"/>
        </w:rPr>
        <w:t>Entonces el análisis de los elementos estructur</w:t>
      </w:r>
      <w:r w:rsidR="00B26BE4" w:rsidRPr="00986400">
        <w:rPr>
          <w:rFonts w:ascii="Arial" w:eastAsiaTheme="minorHAnsi" w:hAnsi="Arial" w:cs="Arial"/>
          <w:bCs/>
          <w:iCs/>
          <w:szCs w:val="24"/>
        </w:rPr>
        <w:t>ales</w:t>
      </w:r>
      <w:r w:rsidRPr="00986400">
        <w:rPr>
          <w:rFonts w:ascii="Arial" w:eastAsiaTheme="minorHAnsi" w:hAnsi="Arial" w:cs="Arial"/>
          <w:bCs/>
          <w:iCs/>
          <w:szCs w:val="24"/>
        </w:rPr>
        <w:t xml:space="preserve"> de un contrato de trabajo en profesiones liberales, exige por parte del juzgador diferenciar el trabajo autónomo del subordinado, para lo cual </w:t>
      </w:r>
      <w:r w:rsidR="00B26BE4" w:rsidRPr="00986400">
        <w:rPr>
          <w:rFonts w:ascii="Arial" w:eastAsiaTheme="minorHAnsi" w:hAnsi="Arial" w:cs="Arial"/>
          <w:bCs/>
          <w:iCs/>
          <w:szCs w:val="24"/>
        </w:rPr>
        <w:t xml:space="preserve">se </w:t>
      </w:r>
      <w:r w:rsidRPr="00986400">
        <w:rPr>
          <w:rFonts w:ascii="Arial" w:eastAsiaTheme="minorHAnsi" w:hAnsi="Arial" w:cs="Arial"/>
          <w:bCs/>
          <w:iCs/>
          <w:szCs w:val="24"/>
        </w:rPr>
        <w:t>deberá determinar que:</w:t>
      </w:r>
    </w:p>
    <w:p w14:paraId="0CC45BB1" w14:textId="77777777" w:rsidR="00BB319C" w:rsidRPr="00986400" w:rsidRDefault="00BB319C" w:rsidP="000C2B10">
      <w:pPr>
        <w:spacing w:line="276" w:lineRule="auto"/>
        <w:jc w:val="both"/>
        <w:rPr>
          <w:rFonts w:ascii="Arial" w:eastAsiaTheme="minorHAnsi" w:hAnsi="Arial" w:cs="Arial"/>
          <w:bCs/>
          <w:iCs/>
          <w:szCs w:val="24"/>
        </w:rPr>
      </w:pPr>
    </w:p>
    <w:p w14:paraId="63FE5F41" w14:textId="77777777" w:rsidR="00BB319C" w:rsidRPr="000933F8" w:rsidRDefault="00BB319C" w:rsidP="00B62968">
      <w:pPr>
        <w:ind w:left="851" w:right="902"/>
        <w:jc w:val="both"/>
        <w:rPr>
          <w:rFonts w:ascii="Arial" w:eastAsiaTheme="minorHAnsi" w:hAnsi="Arial" w:cs="Arial"/>
          <w:bCs/>
          <w:i/>
          <w:iCs/>
          <w:sz w:val="22"/>
          <w:szCs w:val="24"/>
        </w:rPr>
      </w:pPr>
      <w:r w:rsidRPr="000933F8">
        <w:rPr>
          <w:rFonts w:ascii="Arial" w:eastAsiaTheme="minorHAnsi" w:hAnsi="Arial" w:cs="Arial"/>
          <w:bCs/>
          <w:iCs/>
          <w:szCs w:val="24"/>
        </w:rPr>
        <w:t>“</w:t>
      </w:r>
      <w:r w:rsidRPr="000933F8">
        <w:rPr>
          <w:rFonts w:ascii="Arial" w:eastAsiaTheme="minorHAnsi" w:hAnsi="Arial" w:cs="Arial"/>
          <w:bCs/>
          <w:i/>
          <w:iCs/>
          <w:sz w:val="22"/>
          <w:szCs w:val="24"/>
        </w:rPr>
        <w:t>pese a la prestación personal, esta se ejecuta con plena independencia y para ello serán concluyentes, indicadores como los de si el ejercicio de esa profesión libre se hace compatible con otras tareas, si la persona tomó a otros profesionales a sus servicios, cuáles fueron las incidencias de las directrices en la forma en que se ejecutó la tarea contratada</w:t>
      </w:r>
      <w:r w:rsidR="00736465" w:rsidRPr="000933F8">
        <w:rPr>
          <w:rFonts w:ascii="Arial" w:eastAsiaTheme="minorHAnsi" w:hAnsi="Arial" w:cs="Arial"/>
          <w:bCs/>
          <w:i/>
          <w:iCs/>
          <w:sz w:val="22"/>
          <w:szCs w:val="24"/>
        </w:rPr>
        <w:t xml:space="preserve"> (…)</w:t>
      </w:r>
      <w:r w:rsidRPr="000933F8">
        <w:rPr>
          <w:rFonts w:ascii="Arial" w:eastAsiaTheme="minorHAnsi" w:hAnsi="Arial" w:cs="Arial"/>
          <w:bCs/>
          <w:i/>
          <w:iCs/>
          <w:sz w:val="22"/>
          <w:szCs w:val="24"/>
        </w:rPr>
        <w:t>”</w:t>
      </w:r>
      <w:r w:rsidRPr="000933F8">
        <w:rPr>
          <w:rStyle w:val="Refdenotaalpie"/>
          <w:rFonts w:ascii="Arial" w:eastAsiaTheme="minorHAnsi" w:hAnsi="Arial" w:cs="Arial"/>
          <w:bCs/>
          <w:i/>
          <w:iCs/>
          <w:sz w:val="22"/>
          <w:szCs w:val="24"/>
        </w:rPr>
        <w:footnoteReference w:id="4"/>
      </w:r>
      <w:r w:rsidR="00736465" w:rsidRPr="000933F8">
        <w:rPr>
          <w:rFonts w:ascii="Arial" w:eastAsiaTheme="minorHAnsi" w:hAnsi="Arial" w:cs="Arial"/>
          <w:bCs/>
          <w:i/>
          <w:iCs/>
          <w:sz w:val="22"/>
          <w:szCs w:val="24"/>
        </w:rPr>
        <w:t>.</w:t>
      </w:r>
    </w:p>
    <w:p w14:paraId="3099252B" w14:textId="77777777" w:rsidR="001E2008" w:rsidRPr="00986400" w:rsidRDefault="001E2008" w:rsidP="000C2B10">
      <w:pPr>
        <w:spacing w:line="276" w:lineRule="auto"/>
        <w:jc w:val="both"/>
        <w:rPr>
          <w:rFonts w:ascii="Arial" w:eastAsiaTheme="minorHAnsi" w:hAnsi="Arial" w:cs="Arial"/>
          <w:bCs/>
          <w:iCs/>
          <w:szCs w:val="24"/>
        </w:rPr>
      </w:pPr>
    </w:p>
    <w:p w14:paraId="7E33B351" w14:textId="77777777" w:rsidR="001E2008" w:rsidRPr="00986400" w:rsidRDefault="00B26BE4" w:rsidP="000C2B10">
      <w:pPr>
        <w:spacing w:line="276" w:lineRule="auto"/>
        <w:jc w:val="both"/>
        <w:rPr>
          <w:rFonts w:ascii="Arial" w:eastAsiaTheme="minorHAnsi" w:hAnsi="Arial" w:cs="Arial"/>
          <w:bCs/>
          <w:iCs/>
          <w:szCs w:val="24"/>
        </w:rPr>
      </w:pPr>
      <w:r w:rsidRPr="00986400">
        <w:rPr>
          <w:rFonts w:ascii="Arial" w:eastAsiaTheme="minorHAnsi" w:hAnsi="Arial" w:cs="Arial"/>
          <w:bCs/>
          <w:iCs/>
          <w:szCs w:val="24"/>
        </w:rPr>
        <w:t xml:space="preserve">En suma, se predica de las profesiones liberales una autonomía técnica en la ejecución de sus labores, </w:t>
      </w:r>
      <w:r w:rsidR="0091720A" w:rsidRPr="00986400">
        <w:rPr>
          <w:rFonts w:ascii="Arial" w:eastAsiaTheme="minorHAnsi" w:hAnsi="Arial" w:cs="Arial"/>
          <w:bCs/>
          <w:iCs/>
          <w:szCs w:val="24"/>
        </w:rPr>
        <w:t xml:space="preserve">que exige del juzgador escrutar en detalle la presencia de la subordinación, a pesar del sometimiento de los profesionales al código de ética y técnica que exige su profesión.  </w:t>
      </w:r>
    </w:p>
    <w:p w14:paraId="20731C52" w14:textId="77777777" w:rsidR="00B26BE4" w:rsidRPr="00986400" w:rsidRDefault="00B26BE4" w:rsidP="000C2B10">
      <w:pPr>
        <w:spacing w:line="276" w:lineRule="auto"/>
        <w:jc w:val="both"/>
        <w:rPr>
          <w:rFonts w:ascii="Arial" w:eastAsiaTheme="minorHAnsi" w:hAnsi="Arial" w:cs="Arial"/>
          <w:bCs/>
          <w:iCs/>
          <w:szCs w:val="24"/>
        </w:rPr>
      </w:pPr>
    </w:p>
    <w:p w14:paraId="720B0278" w14:textId="78349697" w:rsidR="0049458A" w:rsidRPr="00986400" w:rsidRDefault="00C56209" w:rsidP="00F87FC0">
      <w:pPr>
        <w:spacing w:line="276" w:lineRule="auto"/>
        <w:jc w:val="both"/>
        <w:rPr>
          <w:rFonts w:ascii="Arial" w:eastAsiaTheme="minorHAnsi" w:hAnsi="Arial" w:cs="Arial"/>
          <w:b/>
          <w:bCs/>
          <w:iCs/>
          <w:szCs w:val="24"/>
        </w:rPr>
      </w:pPr>
      <w:r w:rsidRPr="00986400">
        <w:rPr>
          <w:rFonts w:ascii="Arial" w:eastAsiaTheme="minorHAnsi" w:hAnsi="Arial" w:cs="Arial"/>
          <w:b/>
          <w:bCs/>
          <w:iCs/>
          <w:szCs w:val="24"/>
        </w:rPr>
        <w:t>2.1.3</w:t>
      </w:r>
      <w:r w:rsidR="0049458A" w:rsidRPr="00986400">
        <w:rPr>
          <w:rFonts w:ascii="Arial" w:eastAsiaTheme="minorHAnsi" w:hAnsi="Arial" w:cs="Arial"/>
          <w:b/>
          <w:bCs/>
          <w:iCs/>
          <w:szCs w:val="24"/>
        </w:rPr>
        <w:t xml:space="preserve">. Naturaleza jurídica </w:t>
      </w:r>
      <w:r w:rsidRPr="00986400">
        <w:rPr>
          <w:rFonts w:ascii="Arial" w:eastAsiaTheme="minorHAnsi" w:hAnsi="Arial" w:cs="Arial"/>
          <w:b/>
          <w:bCs/>
          <w:iCs/>
          <w:szCs w:val="24"/>
        </w:rPr>
        <w:t xml:space="preserve">y funciones </w:t>
      </w:r>
      <w:r w:rsidR="0049458A" w:rsidRPr="00986400">
        <w:rPr>
          <w:rFonts w:ascii="Arial" w:eastAsiaTheme="minorHAnsi" w:hAnsi="Arial" w:cs="Arial"/>
          <w:b/>
          <w:bCs/>
          <w:iCs/>
          <w:szCs w:val="24"/>
        </w:rPr>
        <w:t>de las Cámaras de Comercio</w:t>
      </w:r>
    </w:p>
    <w:p w14:paraId="2B6AAC5B" w14:textId="77777777" w:rsidR="0049458A" w:rsidRPr="00986400" w:rsidRDefault="0049458A" w:rsidP="00F87FC0">
      <w:pPr>
        <w:spacing w:line="276" w:lineRule="auto"/>
        <w:jc w:val="both"/>
        <w:rPr>
          <w:rFonts w:ascii="Arial" w:eastAsiaTheme="minorHAnsi" w:hAnsi="Arial" w:cs="Arial"/>
          <w:bCs/>
          <w:iCs/>
          <w:szCs w:val="24"/>
        </w:rPr>
      </w:pPr>
    </w:p>
    <w:p w14:paraId="3662F527" w14:textId="0D0B5319" w:rsidR="005353ED" w:rsidRPr="00986400" w:rsidRDefault="00C1129B" w:rsidP="00F87FC0">
      <w:pPr>
        <w:spacing w:line="276" w:lineRule="auto"/>
        <w:jc w:val="both"/>
        <w:rPr>
          <w:rFonts w:ascii="Arial" w:eastAsiaTheme="minorHAnsi" w:hAnsi="Arial" w:cs="Arial"/>
          <w:bCs/>
          <w:iCs/>
          <w:szCs w:val="24"/>
        </w:rPr>
      </w:pPr>
      <w:r w:rsidRPr="00986400">
        <w:rPr>
          <w:rFonts w:ascii="Arial" w:eastAsiaTheme="minorHAnsi" w:hAnsi="Arial" w:cs="Arial"/>
          <w:bCs/>
          <w:iCs/>
          <w:szCs w:val="24"/>
        </w:rPr>
        <w:t xml:space="preserve">Las Cámaras de Comercio son personas jurídicas de derecho privado, con carácter corporativo, gremial y sin ánimo de lucro, administradas por comerciantes con carácter de afiliados, de conformidad con el artículo 1º </w:t>
      </w:r>
      <w:r w:rsidR="006B78E4">
        <w:rPr>
          <w:rFonts w:ascii="Arial" w:eastAsiaTheme="minorHAnsi" w:hAnsi="Arial" w:cs="Arial"/>
          <w:bCs/>
          <w:iCs/>
          <w:szCs w:val="24"/>
        </w:rPr>
        <w:t>del Decreto 898 de 2002 que reglamentó el Código de Comercio</w:t>
      </w:r>
      <w:r w:rsidR="00143603">
        <w:rPr>
          <w:rFonts w:ascii="Arial" w:eastAsiaTheme="minorHAnsi" w:hAnsi="Arial" w:cs="Arial"/>
          <w:bCs/>
          <w:iCs/>
          <w:szCs w:val="24"/>
        </w:rPr>
        <w:t xml:space="preserve"> (normativa vigente para la época de suscripción de los contratos de prestación de servicios)</w:t>
      </w:r>
      <w:r w:rsidR="006B78E4">
        <w:rPr>
          <w:rFonts w:ascii="Arial" w:eastAsiaTheme="minorHAnsi" w:hAnsi="Arial" w:cs="Arial"/>
          <w:bCs/>
          <w:iCs/>
          <w:szCs w:val="24"/>
        </w:rPr>
        <w:t>; naturaleza jurídica reiterada en el artículo 1º d</w:t>
      </w:r>
      <w:r w:rsidRPr="00986400">
        <w:rPr>
          <w:rFonts w:ascii="Arial" w:eastAsiaTheme="minorHAnsi" w:hAnsi="Arial" w:cs="Arial"/>
          <w:bCs/>
          <w:iCs/>
          <w:szCs w:val="24"/>
        </w:rPr>
        <w:t>el Decreto 20</w:t>
      </w:r>
      <w:r w:rsidR="00EF6799" w:rsidRPr="00986400">
        <w:rPr>
          <w:rFonts w:ascii="Arial" w:eastAsiaTheme="minorHAnsi" w:hAnsi="Arial" w:cs="Arial"/>
          <w:bCs/>
          <w:iCs/>
          <w:szCs w:val="24"/>
        </w:rPr>
        <w:t>42</w:t>
      </w:r>
      <w:r w:rsidRPr="00986400">
        <w:rPr>
          <w:rFonts w:ascii="Arial" w:eastAsiaTheme="minorHAnsi" w:hAnsi="Arial" w:cs="Arial"/>
          <w:bCs/>
          <w:iCs/>
          <w:szCs w:val="24"/>
        </w:rPr>
        <w:t xml:space="preserve"> de 2014, que reglamentó la Ley 1727 de 2014</w:t>
      </w:r>
      <w:r w:rsidR="004A1932">
        <w:rPr>
          <w:rFonts w:ascii="Arial" w:eastAsiaTheme="minorHAnsi" w:hAnsi="Arial" w:cs="Arial"/>
          <w:bCs/>
          <w:iCs/>
          <w:szCs w:val="24"/>
        </w:rPr>
        <w:t xml:space="preserve">, que a su vez reformó el Código de Comercio. </w:t>
      </w:r>
    </w:p>
    <w:p w14:paraId="0D63A7B2" w14:textId="77777777" w:rsidR="00C1129B" w:rsidRPr="00986400" w:rsidRDefault="00C1129B" w:rsidP="00F87FC0">
      <w:pPr>
        <w:spacing w:line="276" w:lineRule="auto"/>
        <w:jc w:val="both"/>
        <w:rPr>
          <w:rFonts w:ascii="Arial" w:eastAsiaTheme="minorHAnsi" w:hAnsi="Arial" w:cs="Arial"/>
          <w:bCs/>
          <w:iCs/>
          <w:szCs w:val="24"/>
        </w:rPr>
      </w:pPr>
    </w:p>
    <w:p w14:paraId="432518ED" w14:textId="77777777" w:rsidR="00C1129B" w:rsidRPr="00986400" w:rsidRDefault="00C1129B" w:rsidP="00F87FC0">
      <w:pPr>
        <w:spacing w:line="276" w:lineRule="auto"/>
        <w:jc w:val="both"/>
        <w:rPr>
          <w:rFonts w:ascii="Arial" w:eastAsiaTheme="minorHAnsi" w:hAnsi="Arial" w:cs="Arial"/>
          <w:bCs/>
          <w:i/>
          <w:iCs/>
          <w:szCs w:val="24"/>
        </w:rPr>
      </w:pPr>
      <w:r w:rsidRPr="00986400">
        <w:rPr>
          <w:rFonts w:ascii="Arial" w:eastAsiaTheme="minorHAnsi" w:hAnsi="Arial" w:cs="Arial"/>
          <w:bCs/>
          <w:iCs/>
          <w:szCs w:val="24"/>
        </w:rPr>
        <w:t>Ahora bien, el numeral 2º del artículo 86 del Código de Comercio estableció dentro de las funciones de las cámaras de comercio aquella</w:t>
      </w:r>
      <w:r w:rsidR="0066064C" w:rsidRPr="00986400">
        <w:rPr>
          <w:rFonts w:ascii="Arial" w:eastAsiaTheme="minorHAnsi" w:hAnsi="Arial" w:cs="Arial"/>
          <w:bCs/>
          <w:iCs/>
          <w:szCs w:val="24"/>
        </w:rPr>
        <w:t>s</w:t>
      </w:r>
      <w:r w:rsidRPr="00986400">
        <w:rPr>
          <w:rFonts w:ascii="Arial" w:eastAsiaTheme="minorHAnsi" w:hAnsi="Arial" w:cs="Arial"/>
          <w:bCs/>
          <w:iCs/>
          <w:szCs w:val="24"/>
        </w:rPr>
        <w:t xml:space="preserve"> relativa</w:t>
      </w:r>
      <w:r w:rsidR="0066064C" w:rsidRPr="00986400">
        <w:rPr>
          <w:rFonts w:ascii="Arial" w:eastAsiaTheme="minorHAnsi" w:hAnsi="Arial" w:cs="Arial"/>
          <w:bCs/>
          <w:iCs/>
          <w:szCs w:val="24"/>
        </w:rPr>
        <w:t>s</w:t>
      </w:r>
      <w:r w:rsidRPr="00986400">
        <w:rPr>
          <w:rFonts w:ascii="Arial" w:eastAsiaTheme="minorHAnsi" w:hAnsi="Arial" w:cs="Arial"/>
          <w:bCs/>
          <w:iCs/>
          <w:szCs w:val="24"/>
        </w:rPr>
        <w:t xml:space="preserve"> a “</w:t>
      </w:r>
      <w:r w:rsidRPr="00986400">
        <w:rPr>
          <w:rFonts w:ascii="Arial" w:eastAsiaTheme="minorHAnsi" w:hAnsi="Arial" w:cs="Arial"/>
          <w:bCs/>
          <w:i/>
          <w:iCs/>
          <w:szCs w:val="24"/>
        </w:rPr>
        <w:t>Adelantar investigaciones económicas sobre aspectos o ramos específicos del comercio interior y exterior y formular recomendaciones a los organismos estatales y semioficiales encargados de la ejecución de los planes respectivos”</w:t>
      </w:r>
      <w:r w:rsidR="0066064C" w:rsidRPr="00986400">
        <w:rPr>
          <w:rFonts w:ascii="Arial" w:eastAsiaTheme="minorHAnsi" w:hAnsi="Arial" w:cs="Arial"/>
          <w:bCs/>
          <w:i/>
          <w:iCs/>
          <w:szCs w:val="24"/>
        </w:rPr>
        <w:t>.</w:t>
      </w:r>
    </w:p>
    <w:p w14:paraId="013A1DF5" w14:textId="77777777" w:rsidR="0066064C" w:rsidRPr="00986400" w:rsidRDefault="0066064C" w:rsidP="00F87FC0">
      <w:pPr>
        <w:spacing w:line="276" w:lineRule="auto"/>
        <w:jc w:val="both"/>
        <w:rPr>
          <w:rFonts w:ascii="Arial" w:eastAsiaTheme="minorHAnsi" w:hAnsi="Arial" w:cs="Arial"/>
          <w:bCs/>
          <w:i/>
          <w:iCs/>
          <w:szCs w:val="24"/>
        </w:rPr>
      </w:pPr>
    </w:p>
    <w:p w14:paraId="3ACA9423" w14:textId="65510AB8" w:rsidR="0081013F" w:rsidRDefault="0081013F" w:rsidP="0066064C">
      <w:pPr>
        <w:spacing w:line="276" w:lineRule="auto"/>
        <w:jc w:val="both"/>
        <w:rPr>
          <w:rFonts w:ascii="Arial" w:eastAsiaTheme="minorHAnsi" w:hAnsi="Arial" w:cs="Arial"/>
          <w:bCs/>
          <w:iCs/>
          <w:szCs w:val="24"/>
        </w:rPr>
      </w:pPr>
      <w:r>
        <w:rPr>
          <w:rFonts w:ascii="Arial" w:eastAsiaTheme="minorHAnsi" w:hAnsi="Arial" w:cs="Arial"/>
          <w:bCs/>
          <w:iCs/>
          <w:szCs w:val="24"/>
        </w:rPr>
        <w:t xml:space="preserve">Función que ha sido decantada </w:t>
      </w:r>
      <w:r w:rsidR="006B78E4">
        <w:rPr>
          <w:rFonts w:ascii="Arial" w:eastAsiaTheme="minorHAnsi" w:hAnsi="Arial" w:cs="Arial"/>
          <w:bCs/>
          <w:iCs/>
          <w:szCs w:val="24"/>
        </w:rPr>
        <w:t>en el artículo 10º del Decreto 898 de 2002, y reiteradas en el artículo 4º del Decreto 2042 de 2014,</w:t>
      </w:r>
      <w:r>
        <w:rPr>
          <w:rFonts w:ascii="Arial" w:eastAsiaTheme="minorHAnsi" w:hAnsi="Arial" w:cs="Arial"/>
          <w:bCs/>
          <w:iCs/>
          <w:szCs w:val="24"/>
        </w:rPr>
        <w:t xml:space="preserve"> con el propósito de propender por la promoción de los intereses de los empresarios del país, así estableció dentro de las funciones de las cámaras de comercio, las siguientes:</w:t>
      </w:r>
    </w:p>
    <w:p w14:paraId="392EFEA8" w14:textId="77777777" w:rsidR="006B78E4" w:rsidRDefault="006B78E4" w:rsidP="0066064C">
      <w:pPr>
        <w:spacing w:line="276" w:lineRule="auto"/>
        <w:jc w:val="both"/>
        <w:rPr>
          <w:rFonts w:ascii="Arial" w:eastAsiaTheme="minorHAnsi" w:hAnsi="Arial" w:cs="Arial"/>
          <w:bCs/>
          <w:iCs/>
          <w:szCs w:val="24"/>
        </w:rPr>
      </w:pPr>
    </w:p>
    <w:p w14:paraId="5AEC527D" w14:textId="06A7C407" w:rsidR="006B78E4" w:rsidRPr="000933F8" w:rsidRDefault="006B78E4" w:rsidP="00B62968">
      <w:pPr>
        <w:ind w:left="851" w:right="1185"/>
        <w:jc w:val="both"/>
        <w:rPr>
          <w:rFonts w:ascii="Arial" w:hAnsi="Arial" w:cs="Arial"/>
          <w:i/>
          <w:color w:val="000000"/>
          <w:sz w:val="22"/>
          <w:szCs w:val="17"/>
        </w:rPr>
      </w:pPr>
      <w:r w:rsidRPr="000933F8">
        <w:rPr>
          <w:rFonts w:ascii="Arial" w:hAnsi="Arial" w:cs="Arial"/>
          <w:color w:val="000000"/>
          <w:sz w:val="22"/>
          <w:szCs w:val="17"/>
        </w:rPr>
        <w:t>“</w:t>
      </w:r>
      <w:r w:rsidRPr="000933F8">
        <w:rPr>
          <w:rFonts w:ascii="Arial" w:hAnsi="Arial" w:cs="Arial"/>
          <w:i/>
          <w:color w:val="000000"/>
          <w:sz w:val="22"/>
          <w:szCs w:val="17"/>
        </w:rPr>
        <w:t>2. Elaboración de estudios: Adelantar, elaborar y promover investigaciones y estudios jurídicos, financieros, estadísticos y socioeconómicos, sobre temas de interés regional y general, que contribuyan al desarrollo de la comunidad y de la región donde operan.</w:t>
      </w:r>
    </w:p>
    <w:p w14:paraId="20C9B8A6" w14:textId="6086F62D" w:rsidR="006B78E4" w:rsidRPr="000933F8" w:rsidRDefault="006B78E4" w:rsidP="00B62968">
      <w:pPr>
        <w:ind w:left="851" w:right="1185"/>
        <w:jc w:val="both"/>
        <w:rPr>
          <w:rFonts w:ascii="Arial" w:hAnsi="Arial" w:cs="Arial"/>
          <w:i/>
          <w:color w:val="000000"/>
          <w:sz w:val="22"/>
          <w:szCs w:val="17"/>
        </w:rPr>
      </w:pPr>
      <w:r w:rsidRPr="000933F8">
        <w:rPr>
          <w:rFonts w:ascii="Arial" w:hAnsi="Arial" w:cs="Arial"/>
          <w:i/>
          <w:color w:val="000000"/>
          <w:sz w:val="22"/>
          <w:szCs w:val="17"/>
        </w:rPr>
        <w:t>(…)</w:t>
      </w:r>
    </w:p>
    <w:p w14:paraId="0C241D49" w14:textId="1CCD9617" w:rsidR="006B78E4" w:rsidRPr="000933F8" w:rsidRDefault="006B78E4" w:rsidP="00B62968">
      <w:pPr>
        <w:ind w:left="851" w:right="1185"/>
        <w:jc w:val="both"/>
        <w:rPr>
          <w:rFonts w:ascii="Arial" w:hAnsi="Arial" w:cs="Arial"/>
          <w:i/>
          <w:color w:val="000000"/>
          <w:sz w:val="22"/>
          <w:szCs w:val="17"/>
        </w:rPr>
      </w:pPr>
      <w:r w:rsidRPr="000933F8">
        <w:rPr>
          <w:rFonts w:ascii="Arial" w:hAnsi="Arial" w:cs="Arial"/>
          <w:i/>
          <w:color w:val="000000"/>
          <w:sz w:val="22"/>
          <w:szCs w:val="17"/>
        </w:rPr>
        <w:t>9. Desarrollo regional: Promover el desarrollo regional y participar en programas nacionales de esta índole.</w:t>
      </w:r>
    </w:p>
    <w:p w14:paraId="349F05D9" w14:textId="52787001" w:rsidR="006B78E4" w:rsidRPr="000933F8" w:rsidRDefault="006B78E4" w:rsidP="00B62968">
      <w:pPr>
        <w:ind w:left="851" w:right="1185"/>
        <w:jc w:val="both"/>
        <w:rPr>
          <w:rFonts w:ascii="Arial" w:hAnsi="Arial" w:cs="Arial"/>
          <w:bCs/>
          <w:i/>
          <w:iCs/>
          <w:sz w:val="32"/>
          <w:szCs w:val="24"/>
        </w:rPr>
      </w:pPr>
      <w:r w:rsidRPr="000933F8">
        <w:rPr>
          <w:rFonts w:ascii="Arial" w:hAnsi="Arial" w:cs="Arial"/>
          <w:i/>
          <w:color w:val="000000"/>
          <w:sz w:val="22"/>
          <w:szCs w:val="17"/>
        </w:rPr>
        <w:t>(…)</w:t>
      </w:r>
    </w:p>
    <w:p w14:paraId="1603B61E" w14:textId="5A3C2A1D" w:rsidR="006B78E4" w:rsidRPr="000933F8" w:rsidRDefault="006B78E4" w:rsidP="00B62968">
      <w:pPr>
        <w:ind w:left="851" w:right="1185"/>
        <w:jc w:val="both"/>
        <w:rPr>
          <w:rFonts w:ascii="Arial" w:hAnsi="Arial" w:cs="Arial"/>
          <w:bCs/>
          <w:i/>
          <w:iCs/>
          <w:sz w:val="32"/>
          <w:szCs w:val="24"/>
        </w:rPr>
      </w:pPr>
      <w:r w:rsidRPr="000933F8">
        <w:rPr>
          <w:rFonts w:ascii="Arial" w:hAnsi="Arial" w:cs="Arial"/>
          <w:i/>
          <w:color w:val="000000"/>
          <w:sz w:val="22"/>
          <w:szCs w:val="17"/>
        </w:rPr>
        <w:t>12. Vinculación a diferentes actividades: Promover programas, actividades y obras en favor de los sectores productivos de las regiones en que les corresponde actuar, así como la promoción de la cultura, la educación, la recreación y el turismo. De igual forma las Cámaras de Comercio podrán participar en actividades que tiendan al fortalecimiento del sector empresarial, siempre y cuando se pueda demostrar que el proyecto representa un avance tecnológico o suple necesidades o implica el desarrollo para la región. En cualquier caso, tales actividades deberán estar en conformidad con la naturaleza de las Cámaras de Comercio o de sus funciones autorizadas por la ley.</w:t>
      </w:r>
    </w:p>
    <w:p w14:paraId="51288C0D" w14:textId="3584CCFC" w:rsidR="006B78E4" w:rsidRPr="000933F8" w:rsidRDefault="006B78E4" w:rsidP="00B62968">
      <w:pPr>
        <w:ind w:left="851" w:right="1185"/>
        <w:jc w:val="both"/>
        <w:rPr>
          <w:rFonts w:ascii="Arial" w:hAnsi="Arial" w:cs="Arial"/>
          <w:i/>
          <w:color w:val="000000"/>
          <w:sz w:val="22"/>
          <w:szCs w:val="17"/>
        </w:rPr>
      </w:pPr>
      <w:r w:rsidRPr="000933F8">
        <w:rPr>
          <w:rFonts w:ascii="Arial" w:hAnsi="Arial" w:cs="Arial"/>
          <w:i/>
          <w:color w:val="000000"/>
          <w:sz w:val="22"/>
          <w:szCs w:val="17"/>
        </w:rPr>
        <w:t>Para tales fines podrán promover y participar en la constitución de entidades privadas o mixtas, con o sin ánimo de lucro, que cumplan con estos objetivos.</w:t>
      </w:r>
    </w:p>
    <w:p w14:paraId="716DBEE3" w14:textId="4CF7CD41" w:rsidR="006B78E4" w:rsidRPr="000933F8" w:rsidRDefault="006B78E4" w:rsidP="00B62968">
      <w:pPr>
        <w:ind w:left="851" w:right="1185"/>
        <w:jc w:val="both"/>
        <w:rPr>
          <w:rFonts w:ascii="Arial" w:hAnsi="Arial" w:cs="Arial"/>
          <w:bCs/>
          <w:i/>
          <w:iCs/>
          <w:sz w:val="32"/>
          <w:szCs w:val="24"/>
        </w:rPr>
      </w:pPr>
      <w:r w:rsidRPr="000933F8">
        <w:rPr>
          <w:rFonts w:ascii="Arial" w:hAnsi="Arial" w:cs="Arial"/>
          <w:i/>
          <w:color w:val="000000"/>
          <w:sz w:val="22"/>
          <w:szCs w:val="17"/>
        </w:rPr>
        <w:t>(…)</w:t>
      </w:r>
    </w:p>
    <w:p w14:paraId="42B89CEA" w14:textId="63CEAAC9" w:rsidR="006B78E4" w:rsidRPr="000933F8" w:rsidRDefault="006B78E4" w:rsidP="00B62968">
      <w:pPr>
        <w:ind w:left="851" w:right="1185"/>
        <w:jc w:val="both"/>
        <w:rPr>
          <w:rFonts w:ascii="Arial" w:hAnsi="Arial" w:cs="Arial"/>
          <w:bCs/>
          <w:i/>
          <w:iCs/>
          <w:sz w:val="32"/>
          <w:szCs w:val="24"/>
        </w:rPr>
      </w:pPr>
      <w:r w:rsidRPr="000933F8">
        <w:rPr>
          <w:rFonts w:ascii="Arial" w:hAnsi="Arial" w:cs="Arial"/>
          <w:i/>
          <w:color w:val="000000"/>
          <w:sz w:val="22"/>
          <w:szCs w:val="17"/>
        </w:rPr>
        <w:t>17. Aportes y contribuciones a programas: Realizar aportes y contribuciones a toda clase de programas y proyectos de desarrollo económico, social y cultural en que la Nación o los entes territoriales, así como sus entidades descentralizadas y entidades sin ánimo de lucro tengan interés o hayan comprometido sus recursos.</w:t>
      </w:r>
    </w:p>
    <w:p w14:paraId="0A7AD875" w14:textId="72A8C45D" w:rsidR="006B78E4" w:rsidRPr="000933F8" w:rsidRDefault="006B78E4" w:rsidP="00B62968">
      <w:pPr>
        <w:ind w:left="851" w:right="1185"/>
        <w:jc w:val="both"/>
        <w:rPr>
          <w:rFonts w:ascii="Arial" w:eastAsiaTheme="minorHAnsi" w:hAnsi="Arial" w:cs="Arial"/>
          <w:bCs/>
          <w:i/>
          <w:iCs/>
          <w:sz w:val="36"/>
          <w:szCs w:val="24"/>
        </w:rPr>
      </w:pPr>
      <w:r w:rsidRPr="000933F8">
        <w:rPr>
          <w:rFonts w:ascii="Arial" w:hAnsi="Arial" w:cs="Arial"/>
          <w:i/>
          <w:color w:val="000000"/>
          <w:sz w:val="22"/>
          <w:szCs w:val="17"/>
        </w:rPr>
        <w:t>18. Participación en programas nacionales e internacionales: Participar en programas regionales, nacionales e internacionales cuyo fin sea el desarrollo económico, cultural o social en Colombia.”</w:t>
      </w:r>
    </w:p>
    <w:p w14:paraId="37256EFC" w14:textId="77777777" w:rsidR="006B78E4" w:rsidRDefault="006B78E4" w:rsidP="0066064C">
      <w:pPr>
        <w:spacing w:line="276" w:lineRule="auto"/>
        <w:jc w:val="both"/>
        <w:rPr>
          <w:rFonts w:ascii="Arial" w:eastAsiaTheme="minorHAnsi" w:hAnsi="Arial" w:cs="Arial"/>
          <w:bCs/>
          <w:iCs/>
          <w:szCs w:val="24"/>
        </w:rPr>
      </w:pPr>
    </w:p>
    <w:p w14:paraId="7FC84E0E" w14:textId="5737FEC3" w:rsidR="0049458A" w:rsidRPr="00986400" w:rsidRDefault="00466E67" w:rsidP="00466E67">
      <w:pPr>
        <w:spacing w:line="276" w:lineRule="auto"/>
        <w:jc w:val="both"/>
        <w:rPr>
          <w:rFonts w:ascii="Arial" w:hAnsi="Arial" w:cs="Arial"/>
          <w:b/>
          <w:bCs/>
          <w:color w:val="000000"/>
          <w:sz w:val="27"/>
          <w:szCs w:val="27"/>
          <w:shd w:val="clear" w:color="auto" w:fill="FFFFFF"/>
        </w:rPr>
      </w:pPr>
      <w:r w:rsidRPr="00986400">
        <w:rPr>
          <w:rFonts w:ascii="Arial" w:eastAsiaTheme="minorHAnsi" w:hAnsi="Arial" w:cs="Arial"/>
          <w:bCs/>
          <w:iCs/>
          <w:szCs w:val="24"/>
        </w:rPr>
        <w:t>Ahora bien, para el desarrollo de dichas funciones, las Cámaras de Comercio podrán celebrar convenios entre ellas, asociarse o contratar con cualquier persona natural o jurídica, así como constituir o participar en entidades vinculadas, de conformidad con el artículo</w:t>
      </w:r>
      <w:r w:rsidR="006B78E4">
        <w:rPr>
          <w:rFonts w:ascii="Arial" w:eastAsiaTheme="minorHAnsi" w:hAnsi="Arial" w:cs="Arial"/>
          <w:bCs/>
          <w:iCs/>
          <w:szCs w:val="24"/>
        </w:rPr>
        <w:t xml:space="preserve"> 11º</w:t>
      </w:r>
      <w:r w:rsidR="0081013F">
        <w:rPr>
          <w:rFonts w:ascii="Arial" w:eastAsiaTheme="minorHAnsi" w:hAnsi="Arial" w:cs="Arial"/>
          <w:bCs/>
          <w:iCs/>
          <w:szCs w:val="24"/>
        </w:rPr>
        <w:t xml:space="preserve"> </w:t>
      </w:r>
      <w:r w:rsidRPr="00986400">
        <w:rPr>
          <w:rFonts w:ascii="Arial" w:eastAsiaTheme="minorHAnsi" w:hAnsi="Arial" w:cs="Arial"/>
          <w:bCs/>
          <w:iCs/>
          <w:szCs w:val="24"/>
        </w:rPr>
        <w:t xml:space="preserve">del reciente citado decreto. </w:t>
      </w:r>
    </w:p>
    <w:p w14:paraId="42675B0F" w14:textId="77777777" w:rsidR="00466E67" w:rsidRPr="00986400" w:rsidRDefault="00466E67" w:rsidP="00466E67">
      <w:pPr>
        <w:spacing w:line="276" w:lineRule="auto"/>
        <w:jc w:val="both"/>
        <w:rPr>
          <w:rFonts w:ascii="Arial" w:hAnsi="Arial" w:cs="Arial"/>
          <w:b/>
          <w:bCs/>
          <w:color w:val="000000"/>
          <w:sz w:val="27"/>
          <w:szCs w:val="27"/>
          <w:shd w:val="clear" w:color="auto" w:fill="FFFFFF"/>
        </w:rPr>
      </w:pPr>
    </w:p>
    <w:p w14:paraId="121D1E8D" w14:textId="77777777" w:rsidR="000969E1" w:rsidRPr="00986400" w:rsidRDefault="001E2008" w:rsidP="000969E1">
      <w:pPr>
        <w:suppressAutoHyphens/>
        <w:overflowPunct w:val="0"/>
        <w:autoSpaceDE w:val="0"/>
        <w:autoSpaceDN w:val="0"/>
        <w:adjustRightInd w:val="0"/>
        <w:spacing w:line="276" w:lineRule="auto"/>
        <w:jc w:val="both"/>
        <w:textAlignment w:val="baseline"/>
        <w:rPr>
          <w:rFonts w:ascii="Arial" w:hAnsi="Arial" w:cs="Arial"/>
          <w:b/>
          <w:szCs w:val="24"/>
        </w:rPr>
      </w:pPr>
      <w:r w:rsidRPr="00986400">
        <w:rPr>
          <w:rFonts w:ascii="Arial" w:hAnsi="Arial" w:cs="Arial"/>
          <w:b/>
          <w:szCs w:val="24"/>
        </w:rPr>
        <w:t>2</w:t>
      </w:r>
      <w:r w:rsidR="00F87FC0" w:rsidRPr="00986400">
        <w:rPr>
          <w:rFonts w:ascii="Arial" w:hAnsi="Arial" w:cs="Arial"/>
          <w:b/>
          <w:szCs w:val="24"/>
        </w:rPr>
        <w:t>.2</w:t>
      </w:r>
      <w:r w:rsidR="000969E1" w:rsidRPr="00986400">
        <w:rPr>
          <w:rFonts w:ascii="Arial" w:hAnsi="Arial" w:cs="Arial"/>
          <w:b/>
          <w:szCs w:val="24"/>
        </w:rPr>
        <w:t xml:space="preserve"> Fundamento fáctico</w:t>
      </w:r>
    </w:p>
    <w:p w14:paraId="0229C15F" w14:textId="77777777" w:rsidR="00B75F25" w:rsidRPr="00986400" w:rsidRDefault="00B75F25" w:rsidP="000969E1">
      <w:pPr>
        <w:autoSpaceDE w:val="0"/>
        <w:autoSpaceDN w:val="0"/>
        <w:adjustRightInd w:val="0"/>
        <w:spacing w:line="276" w:lineRule="auto"/>
        <w:jc w:val="both"/>
        <w:rPr>
          <w:rFonts w:ascii="Arial" w:hAnsi="Arial" w:cs="Arial"/>
          <w:color w:val="000000"/>
          <w:szCs w:val="24"/>
          <w:shd w:val="clear" w:color="auto" w:fill="FFFFFF"/>
        </w:rPr>
      </w:pPr>
    </w:p>
    <w:p w14:paraId="16EC0B31" w14:textId="18AB2FBC" w:rsidR="00C71E10" w:rsidRPr="00986400" w:rsidRDefault="00C71E10" w:rsidP="00C71E10">
      <w:pPr>
        <w:pStyle w:val="Textoindependiente"/>
        <w:spacing w:line="276" w:lineRule="auto"/>
        <w:contextualSpacing/>
        <w:rPr>
          <w:szCs w:val="24"/>
        </w:rPr>
      </w:pPr>
      <w:r w:rsidRPr="00986400">
        <w:rPr>
          <w:szCs w:val="24"/>
        </w:rPr>
        <w:t xml:space="preserve">En esta instancia no se encuentra en discusión que </w:t>
      </w:r>
      <w:r w:rsidR="00BF6C07" w:rsidRPr="00986400">
        <w:rPr>
          <w:szCs w:val="24"/>
        </w:rPr>
        <w:t xml:space="preserve">el demandante </w:t>
      </w:r>
      <w:r w:rsidR="0049458A" w:rsidRPr="00986400">
        <w:rPr>
          <w:szCs w:val="24"/>
        </w:rPr>
        <w:t>Leonardo de Jesús Mesa Palacio</w:t>
      </w:r>
      <w:r w:rsidRPr="00986400">
        <w:rPr>
          <w:szCs w:val="24"/>
        </w:rPr>
        <w:t xml:space="preserve"> prestó sus servicios personales a la </w:t>
      </w:r>
      <w:r w:rsidR="0049458A" w:rsidRPr="00986400">
        <w:rPr>
          <w:szCs w:val="24"/>
        </w:rPr>
        <w:t>cámara</w:t>
      </w:r>
      <w:r w:rsidRPr="00986400">
        <w:rPr>
          <w:szCs w:val="24"/>
        </w:rPr>
        <w:t xml:space="preserve"> demandada, pues es una realidad que emana</w:t>
      </w:r>
      <w:r w:rsidR="008B20F3" w:rsidRPr="00986400">
        <w:rPr>
          <w:szCs w:val="24"/>
        </w:rPr>
        <w:t xml:space="preserve"> de la confesión espontá</w:t>
      </w:r>
      <w:r w:rsidR="00FA4413" w:rsidRPr="00986400">
        <w:rPr>
          <w:szCs w:val="24"/>
        </w:rPr>
        <w:t>nea de la demandada al aceptar</w:t>
      </w:r>
      <w:r w:rsidR="008B20F3" w:rsidRPr="00986400">
        <w:rPr>
          <w:szCs w:val="24"/>
        </w:rPr>
        <w:t xml:space="preserve"> en la contestación</w:t>
      </w:r>
      <w:r w:rsidR="00591B8A" w:rsidRPr="00986400">
        <w:rPr>
          <w:szCs w:val="24"/>
        </w:rPr>
        <w:t xml:space="preserve"> al libelo introductor</w:t>
      </w:r>
      <w:r w:rsidR="008B20F3" w:rsidRPr="00986400">
        <w:rPr>
          <w:szCs w:val="24"/>
        </w:rPr>
        <w:t xml:space="preserve"> una vinculación a su favor</w:t>
      </w:r>
      <w:r w:rsidR="006B78E4">
        <w:rPr>
          <w:szCs w:val="24"/>
        </w:rPr>
        <w:t>,</w:t>
      </w:r>
      <w:r w:rsidR="008B20F3" w:rsidRPr="00986400">
        <w:rPr>
          <w:szCs w:val="24"/>
        </w:rPr>
        <w:t xml:space="preserve"> pero a través de contratos de prestación d</w:t>
      </w:r>
      <w:r w:rsidR="0017198F" w:rsidRPr="00986400">
        <w:rPr>
          <w:szCs w:val="24"/>
        </w:rPr>
        <w:t>e servicios</w:t>
      </w:r>
      <w:r w:rsidR="006B78E4">
        <w:rPr>
          <w:szCs w:val="24"/>
        </w:rPr>
        <w:t xml:space="preserve"> – </w:t>
      </w:r>
      <w:proofErr w:type="spellStart"/>
      <w:r w:rsidR="006B78E4">
        <w:rPr>
          <w:szCs w:val="24"/>
        </w:rPr>
        <w:t>fls</w:t>
      </w:r>
      <w:proofErr w:type="spellEnd"/>
      <w:r w:rsidR="006B78E4">
        <w:rPr>
          <w:szCs w:val="24"/>
        </w:rPr>
        <w:t>. 546 a 547 c. 3</w:t>
      </w:r>
      <w:r w:rsidR="00F85E83">
        <w:rPr>
          <w:szCs w:val="24"/>
        </w:rPr>
        <w:t>–</w:t>
      </w:r>
      <w:r w:rsidR="00FA4413" w:rsidRPr="00986400">
        <w:rPr>
          <w:szCs w:val="24"/>
        </w:rPr>
        <w:t>;</w:t>
      </w:r>
      <w:r w:rsidR="007C69B3" w:rsidRPr="00986400">
        <w:rPr>
          <w:szCs w:val="24"/>
        </w:rPr>
        <w:t xml:space="preserve"> además, resultó </w:t>
      </w:r>
      <w:r w:rsidRPr="00986400">
        <w:rPr>
          <w:szCs w:val="24"/>
        </w:rPr>
        <w:t xml:space="preserve">ratificado </w:t>
      </w:r>
      <w:r w:rsidR="00BF6C07" w:rsidRPr="00986400">
        <w:rPr>
          <w:szCs w:val="24"/>
        </w:rPr>
        <w:t>con la testimonial</w:t>
      </w:r>
      <w:r w:rsidRPr="00986400">
        <w:rPr>
          <w:szCs w:val="24"/>
        </w:rPr>
        <w:t xml:space="preserve"> recaudada</w:t>
      </w:r>
      <w:r w:rsidR="00BF6C07" w:rsidRPr="00986400">
        <w:rPr>
          <w:szCs w:val="24"/>
        </w:rPr>
        <w:t xml:space="preserve">, pues </w:t>
      </w:r>
      <w:r w:rsidR="0017198F" w:rsidRPr="00986400">
        <w:rPr>
          <w:szCs w:val="24"/>
        </w:rPr>
        <w:t xml:space="preserve">Sandra Milena Ossa Amariles, Simón Giordano Mosquera Buitrago y </w:t>
      </w:r>
      <w:proofErr w:type="spellStart"/>
      <w:r w:rsidR="0017198F" w:rsidRPr="00986400">
        <w:rPr>
          <w:szCs w:val="24"/>
        </w:rPr>
        <w:t>Jasblehidis</w:t>
      </w:r>
      <w:proofErr w:type="spellEnd"/>
      <w:r w:rsidR="0017198F" w:rsidRPr="00986400">
        <w:rPr>
          <w:szCs w:val="24"/>
        </w:rPr>
        <w:t xml:space="preserve"> Viviana Rosas Portilla</w:t>
      </w:r>
      <w:r w:rsidR="007B0DD4" w:rsidRPr="00986400">
        <w:rPr>
          <w:szCs w:val="24"/>
        </w:rPr>
        <w:t xml:space="preserve"> </w:t>
      </w:r>
      <w:r w:rsidR="00BF6C07" w:rsidRPr="00986400">
        <w:rPr>
          <w:szCs w:val="24"/>
        </w:rPr>
        <w:t xml:space="preserve">coincidieron en afirmar que vieron al demandante prestar sus servicios </w:t>
      </w:r>
      <w:r w:rsidR="0017198F" w:rsidRPr="00986400">
        <w:rPr>
          <w:szCs w:val="24"/>
        </w:rPr>
        <w:t xml:space="preserve">como Jefe de Gestión Tecnológica </w:t>
      </w:r>
      <w:r w:rsidR="007B0DD4" w:rsidRPr="00986400">
        <w:rPr>
          <w:szCs w:val="24"/>
        </w:rPr>
        <w:t xml:space="preserve">de la Cámara de Comercio de Dosquebradas </w:t>
      </w:r>
      <w:r w:rsidR="00BF6C07" w:rsidRPr="00986400">
        <w:rPr>
          <w:szCs w:val="24"/>
        </w:rPr>
        <w:t xml:space="preserve"> – </w:t>
      </w:r>
      <w:proofErr w:type="spellStart"/>
      <w:r w:rsidR="007B0DD4" w:rsidRPr="00986400">
        <w:rPr>
          <w:szCs w:val="24"/>
        </w:rPr>
        <w:t>fl</w:t>
      </w:r>
      <w:proofErr w:type="spellEnd"/>
      <w:r w:rsidR="007B0DD4" w:rsidRPr="00986400">
        <w:rPr>
          <w:szCs w:val="24"/>
        </w:rPr>
        <w:t xml:space="preserve">. 671 cd, c. 3 </w:t>
      </w:r>
      <w:r w:rsidR="00F85E83">
        <w:rPr>
          <w:szCs w:val="24"/>
        </w:rPr>
        <w:t>–</w:t>
      </w:r>
      <w:r w:rsidR="007B0DD4" w:rsidRPr="00986400">
        <w:rPr>
          <w:szCs w:val="24"/>
        </w:rPr>
        <w:t>, y como se desprende de las certificaci</w:t>
      </w:r>
      <w:r w:rsidR="0017198F" w:rsidRPr="00986400">
        <w:rPr>
          <w:szCs w:val="24"/>
        </w:rPr>
        <w:t>ones</w:t>
      </w:r>
      <w:r w:rsidR="007B0DD4" w:rsidRPr="00986400">
        <w:rPr>
          <w:szCs w:val="24"/>
        </w:rPr>
        <w:t xml:space="preserve"> expedidas por la demandada en la que da cuenta de la vinculación del demandante a su favor</w:t>
      </w:r>
      <w:r w:rsidR="0017198F" w:rsidRPr="00986400">
        <w:rPr>
          <w:szCs w:val="24"/>
        </w:rPr>
        <w:t>,</w:t>
      </w:r>
      <w:r w:rsidR="007B0DD4" w:rsidRPr="00986400">
        <w:rPr>
          <w:szCs w:val="24"/>
        </w:rPr>
        <w:t xml:space="preserve"> a través de </w:t>
      </w:r>
      <w:r w:rsidR="00591B8A" w:rsidRPr="00986400">
        <w:rPr>
          <w:szCs w:val="24"/>
        </w:rPr>
        <w:t>diversos contratos</w:t>
      </w:r>
      <w:r w:rsidR="008300BE">
        <w:rPr>
          <w:szCs w:val="24"/>
        </w:rPr>
        <w:t>, iniciados el 01/02/2012 hasta 18/09/2014</w:t>
      </w:r>
      <w:r w:rsidR="0017198F" w:rsidRPr="00986400">
        <w:rPr>
          <w:szCs w:val="24"/>
        </w:rPr>
        <w:t xml:space="preserve"> – </w:t>
      </w:r>
      <w:proofErr w:type="spellStart"/>
      <w:r w:rsidR="0017198F" w:rsidRPr="00986400">
        <w:rPr>
          <w:szCs w:val="24"/>
        </w:rPr>
        <w:t>fls</w:t>
      </w:r>
      <w:proofErr w:type="spellEnd"/>
      <w:r w:rsidR="0017198F" w:rsidRPr="00986400">
        <w:rPr>
          <w:szCs w:val="24"/>
        </w:rPr>
        <w:t>. 29 a 39 y</w:t>
      </w:r>
      <w:r w:rsidR="007B0DD4" w:rsidRPr="00986400">
        <w:rPr>
          <w:szCs w:val="24"/>
        </w:rPr>
        <w:t xml:space="preserve"> 41 c. 1</w:t>
      </w:r>
      <w:r w:rsidR="00F85E83">
        <w:rPr>
          <w:szCs w:val="24"/>
        </w:rPr>
        <w:t>–</w:t>
      </w:r>
      <w:r w:rsidR="006B78E4">
        <w:rPr>
          <w:szCs w:val="24"/>
        </w:rPr>
        <w:t xml:space="preserve">, </w:t>
      </w:r>
    </w:p>
    <w:p w14:paraId="78761AAF" w14:textId="77777777" w:rsidR="00C71E10" w:rsidRPr="00986400" w:rsidRDefault="00C71E10" w:rsidP="000969E1">
      <w:pPr>
        <w:autoSpaceDE w:val="0"/>
        <w:autoSpaceDN w:val="0"/>
        <w:adjustRightInd w:val="0"/>
        <w:spacing w:line="276" w:lineRule="auto"/>
        <w:jc w:val="both"/>
        <w:rPr>
          <w:rFonts w:ascii="Arial" w:hAnsi="Arial" w:cs="Arial"/>
          <w:color w:val="000000"/>
          <w:szCs w:val="24"/>
          <w:shd w:val="clear" w:color="auto" w:fill="FFFFFF"/>
        </w:rPr>
      </w:pPr>
    </w:p>
    <w:p w14:paraId="65EAB225" w14:textId="165AF14D" w:rsidR="00911F14" w:rsidRPr="00986400" w:rsidRDefault="008300BE"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Tal hecho permite presumir al tenor del artículo 24 del C.S.T., </w:t>
      </w:r>
      <w:r w:rsidR="00911F14" w:rsidRPr="00986400">
        <w:rPr>
          <w:rFonts w:ascii="Arial" w:eastAsiaTheme="minorHAnsi" w:hAnsi="Arial" w:cs="Arial"/>
          <w:szCs w:val="24"/>
        </w:rPr>
        <w:t xml:space="preserve">que la relación entre </w:t>
      </w:r>
      <w:r w:rsidR="00BF6C07" w:rsidRPr="00986400">
        <w:rPr>
          <w:rFonts w:ascii="Arial" w:eastAsiaTheme="minorHAnsi" w:hAnsi="Arial" w:cs="Arial"/>
          <w:szCs w:val="24"/>
        </w:rPr>
        <w:t xml:space="preserve">el señor </w:t>
      </w:r>
      <w:r w:rsidR="0049458A" w:rsidRPr="00986400">
        <w:rPr>
          <w:rFonts w:ascii="Arial" w:eastAsiaTheme="minorHAnsi" w:hAnsi="Arial" w:cs="Arial"/>
          <w:szCs w:val="24"/>
        </w:rPr>
        <w:t>Leonardo de Jesús Mesa Palacio</w:t>
      </w:r>
      <w:r w:rsidR="00911F14" w:rsidRPr="00986400">
        <w:rPr>
          <w:rFonts w:ascii="Arial" w:eastAsiaTheme="minorHAnsi" w:hAnsi="Arial" w:cs="Arial"/>
          <w:szCs w:val="24"/>
        </w:rPr>
        <w:t xml:space="preserve"> </w:t>
      </w:r>
      <w:r w:rsidR="00BF6C07" w:rsidRPr="00986400">
        <w:rPr>
          <w:rFonts w:ascii="Arial" w:eastAsiaTheme="minorHAnsi" w:hAnsi="Arial" w:cs="Arial"/>
          <w:szCs w:val="24"/>
        </w:rPr>
        <w:t xml:space="preserve">y la </w:t>
      </w:r>
      <w:r w:rsidR="0049458A" w:rsidRPr="00986400">
        <w:rPr>
          <w:rFonts w:ascii="Arial" w:eastAsiaTheme="minorHAnsi" w:hAnsi="Arial" w:cs="Arial"/>
          <w:szCs w:val="24"/>
        </w:rPr>
        <w:t xml:space="preserve">Cámara de Comercio de </w:t>
      </w:r>
      <w:r w:rsidR="0049458A" w:rsidRPr="00986400">
        <w:rPr>
          <w:rFonts w:ascii="Arial" w:eastAsiaTheme="minorHAnsi" w:hAnsi="Arial" w:cs="Arial"/>
          <w:szCs w:val="24"/>
        </w:rPr>
        <w:lastRenderedPageBreak/>
        <w:t>Dosquebradas</w:t>
      </w:r>
      <w:r w:rsidR="00BF6C07" w:rsidRPr="00986400">
        <w:rPr>
          <w:rFonts w:ascii="Arial" w:eastAsiaTheme="minorHAnsi" w:hAnsi="Arial" w:cs="Arial"/>
          <w:szCs w:val="24"/>
        </w:rPr>
        <w:t xml:space="preserve"> </w:t>
      </w:r>
      <w:r>
        <w:rPr>
          <w:rFonts w:ascii="Arial" w:eastAsiaTheme="minorHAnsi" w:hAnsi="Arial" w:cs="Arial"/>
          <w:szCs w:val="24"/>
        </w:rPr>
        <w:t xml:space="preserve">estuvo regida por un contrato de trabajo, pero que la </w:t>
      </w:r>
      <w:r w:rsidRPr="008300BE">
        <w:rPr>
          <w:rFonts w:ascii="Arial" w:eastAsiaTheme="minorHAnsi" w:hAnsi="Arial" w:cs="Arial"/>
          <w:i/>
          <w:szCs w:val="24"/>
        </w:rPr>
        <w:t>a quo</w:t>
      </w:r>
      <w:r>
        <w:rPr>
          <w:rFonts w:ascii="Arial" w:eastAsiaTheme="minorHAnsi" w:hAnsi="Arial" w:cs="Arial"/>
          <w:szCs w:val="24"/>
        </w:rPr>
        <w:t xml:space="preserve"> declaró a través de 3 contratos de trabajo a término fijo, vinculaciones que no fueron objeto de apelación, y en ese sentido, impiden a esta sala hacer referencia a este aspecto; por lo tanto, de manera imperativa </w:t>
      </w:r>
      <w:r w:rsidR="00911F14" w:rsidRPr="00986400">
        <w:rPr>
          <w:rFonts w:ascii="Arial" w:eastAsiaTheme="minorHAnsi" w:hAnsi="Arial" w:cs="Arial"/>
          <w:szCs w:val="24"/>
        </w:rPr>
        <w:t>correspondía a la parte demandada desvirtuar tal presunción legal</w:t>
      </w:r>
      <w:r w:rsidR="00FA4413" w:rsidRPr="00986400">
        <w:rPr>
          <w:rFonts w:ascii="Arial" w:eastAsiaTheme="minorHAnsi" w:hAnsi="Arial" w:cs="Arial"/>
          <w:szCs w:val="24"/>
        </w:rPr>
        <w:t>.</w:t>
      </w:r>
    </w:p>
    <w:p w14:paraId="77C117F8" w14:textId="77777777" w:rsidR="00911F14" w:rsidRPr="00986400" w:rsidRDefault="00911F14" w:rsidP="00911F14">
      <w:pPr>
        <w:autoSpaceDE w:val="0"/>
        <w:autoSpaceDN w:val="0"/>
        <w:adjustRightInd w:val="0"/>
        <w:spacing w:line="276" w:lineRule="auto"/>
        <w:jc w:val="both"/>
        <w:rPr>
          <w:rFonts w:ascii="Arial" w:eastAsiaTheme="minorHAnsi" w:hAnsi="Arial" w:cs="Arial"/>
          <w:szCs w:val="24"/>
        </w:rPr>
      </w:pPr>
    </w:p>
    <w:p w14:paraId="45C17FD4" w14:textId="77777777" w:rsidR="0049458A" w:rsidRPr="00986400" w:rsidRDefault="00F348BA" w:rsidP="00911F14">
      <w:pPr>
        <w:autoSpaceDE w:val="0"/>
        <w:autoSpaceDN w:val="0"/>
        <w:adjustRightInd w:val="0"/>
        <w:spacing w:line="276" w:lineRule="auto"/>
        <w:jc w:val="both"/>
        <w:rPr>
          <w:rFonts w:ascii="Arial" w:eastAsiaTheme="minorHAnsi" w:hAnsi="Arial" w:cs="Arial"/>
          <w:szCs w:val="24"/>
        </w:rPr>
      </w:pPr>
      <w:r w:rsidRPr="00986400">
        <w:rPr>
          <w:rFonts w:ascii="Arial" w:eastAsiaTheme="minorHAnsi" w:hAnsi="Arial" w:cs="Arial"/>
          <w:szCs w:val="24"/>
        </w:rPr>
        <w:t xml:space="preserve">Para lograr su cometido, allegó los contratos de prestación de servicios suscritos con el demandante, que se discriminan por su número, vigencia y objeto de la siguiente manera: </w:t>
      </w:r>
    </w:p>
    <w:p w14:paraId="2B51AFE0" w14:textId="77777777" w:rsidR="0049458A" w:rsidRPr="00986400" w:rsidRDefault="0049458A" w:rsidP="00911F14">
      <w:pPr>
        <w:autoSpaceDE w:val="0"/>
        <w:autoSpaceDN w:val="0"/>
        <w:adjustRightInd w:val="0"/>
        <w:spacing w:line="276" w:lineRule="auto"/>
        <w:jc w:val="both"/>
        <w:rPr>
          <w:rFonts w:ascii="Arial" w:eastAsiaTheme="minorHAnsi" w:hAnsi="Arial" w:cs="Arial"/>
          <w:sz w:val="20"/>
          <w:szCs w:val="24"/>
        </w:rPr>
      </w:pPr>
    </w:p>
    <w:tbl>
      <w:tblPr>
        <w:tblStyle w:val="Tablaconcuadrcula"/>
        <w:tblW w:w="0" w:type="auto"/>
        <w:tblLook w:val="04A0" w:firstRow="1" w:lastRow="0" w:firstColumn="1" w:lastColumn="0" w:noHBand="0" w:noVBand="1"/>
      </w:tblPr>
      <w:tblGrid>
        <w:gridCol w:w="588"/>
        <w:gridCol w:w="1523"/>
        <w:gridCol w:w="1385"/>
        <w:gridCol w:w="5447"/>
      </w:tblGrid>
      <w:tr w:rsidR="00F348BA" w:rsidRPr="00986400" w14:paraId="6EAAF118" w14:textId="77777777" w:rsidTr="00591B8A">
        <w:tc>
          <w:tcPr>
            <w:tcW w:w="590" w:type="dxa"/>
          </w:tcPr>
          <w:p w14:paraId="77D4DF44" w14:textId="77777777" w:rsidR="00F348BA" w:rsidRPr="00986400" w:rsidRDefault="00F348BA" w:rsidP="00F348BA">
            <w:pPr>
              <w:autoSpaceDE w:val="0"/>
              <w:autoSpaceDN w:val="0"/>
              <w:adjustRightInd w:val="0"/>
              <w:spacing w:line="276" w:lineRule="auto"/>
              <w:jc w:val="center"/>
              <w:rPr>
                <w:rFonts w:ascii="Arial" w:eastAsiaTheme="minorHAnsi" w:hAnsi="Arial" w:cs="Arial"/>
                <w:b/>
                <w:sz w:val="20"/>
                <w:szCs w:val="24"/>
              </w:rPr>
            </w:pPr>
            <w:r w:rsidRPr="00986400">
              <w:rPr>
                <w:rFonts w:ascii="Arial" w:eastAsiaTheme="minorHAnsi" w:hAnsi="Arial" w:cs="Arial"/>
                <w:b/>
                <w:sz w:val="20"/>
                <w:szCs w:val="24"/>
              </w:rPr>
              <w:t>No.</w:t>
            </w:r>
          </w:p>
        </w:tc>
        <w:tc>
          <w:tcPr>
            <w:tcW w:w="1532" w:type="dxa"/>
          </w:tcPr>
          <w:p w14:paraId="3C862B10" w14:textId="77777777" w:rsidR="00F348BA" w:rsidRPr="00986400" w:rsidRDefault="00F348BA" w:rsidP="00F348BA">
            <w:pPr>
              <w:autoSpaceDE w:val="0"/>
              <w:autoSpaceDN w:val="0"/>
              <w:adjustRightInd w:val="0"/>
              <w:spacing w:line="276" w:lineRule="auto"/>
              <w:jc w:val="center"/>
              <w:rPr>
                <w:rFonts w:ascii="Arial" w:eastAsiaTheme="minorHAnsi" w:hAnsi="Arial" w:cs="Arial"/>
                <w:b/>
                <w:sz w:val="20"/>
                <w:szCs w:val="24"/>
              </w:rPr>
            </w:pPr>
            <w:r w:rsidRPr="00986400">
              <w:rPr>
                <w:rFonts w:ascii="Arial" w:eastAsiaTheme="minorHAnsi" w:hAnsi="Arial" w:cs="Arial"/>
                <w:b/>
                <w:sz w:val="20"/>
                <w:szCs w:val="24"/>
              </w:rPr>
              <w:t>Contrato</w:t>
            </w:r>
          </w:p>
        </w:tc>
        <w:tc>
          <w:tcPr>
            <w:tcW w:w="1388" w:type="dxa"/>
          </w:tcPr>
          <w:p w14:paraId="022EEC4B" w14:textId="77777777" w:rsidR="00F348BA" w:rsidRPr="00986400" w:rsidRDefault="00F348BA" w:rsidP="00F348BA">
            <w:pPr>
              <w:autoSpaceDE w:val="0"/>
              <w:autoSpaceDN w:val="0"/>
              <w:adjustRightInd w:val="0"/>
              <w:spacing w:line="276" w:lineRule="auto"/>
              <w:jc w:val="center"/>
              <w:rPr>
                <w:rFonts w:ascii="Arial" w:eastAsiaTheme="minorHAnsi" w:hAnsi="Arial" w:cs="Arial"/>
                <w:b/>
                <w:sz w:val="20"/>
                <w:szCs w:val="24"/>
              </w:rPr>
            </w:pPr>
            <w:r w:rsidRPr="00986400">
              <w:rPr>
                <w:rFonts w:ascii="Arial" w:eastAsiaTheme="minorHAnsi" w:hAnsi="Arial" w:cs="Arial"/>
                <w:b/>
                <w:sz w:val="20"/>
                <w:szCs w:val="24"/>
              </w:rPr>
              <w:t>Vigencia</w:t>
            </w:r>
          </w:p>
        </w:tc>
        <w:tc>
          <w:tcPr>
            <w:tcW w:w="5529" w:type="dxa"/>
          </w:tcPr>
          <w:p w14:paraId="5D2BA6CD" w14:textId="77777777" w:rsidR="00F348BA" w:rsidRPr="00986400" w:rsidRDefault="00F348BA" w:rsidP="00F348BA">
            <w:pPr>
              <w:autoSpaceDE w:val="0"/>
              <w:autoSpaceDN w:val="0"/>
              <w:adjustRightInd w:val="0"/>
              <w:spacing w:line="276" w:lineRule="auto"/>
              <w:jc w:val="center"/>
              <w:rPr>
                <w:rFonts w:ascii="Arial" w:eastAsiaTheme="minorHAnsi" w:hAnsi="Arial" w:cs="Arial"/>
                <w:b/>
                <w:sz w:val="20"/>
                <w:szCs w:val="24"/>
              </w:rPr>
            </w:pPr>
            <w:r w:rsidRPr="00986400">
              <w:rPr>
                <w:rFonts w:ascii="Arial" w:eastAsiaTheme="minorHAnsi" w:hAnsi="Arial" w:cs="Arial"/>
                <w:b/>
                <w:sz w:val="20"/>
                <w:szCs w:val="24"/>
              </w:rPr>
              <w:t>Objeto</w:t>
            </w:r>
          </w:p>
        </w:tc>
      </w:tr>
      <w:tr w:rsidR="00F348BA" w:rsidRPr="00986400" w14:paraId="64518098" w14:textId="77777777" w:rsidTr="00591B8A">
        <w:tc>
          <w:tcPr>
            <w:tcW w:w="590" w:type="dxa"/>
          </w:tcPr>
          <w:p w14:paraId="2EF028C5" w14:textId="77777777"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1</w:t>
            </w:r>
          </w:p>
        </w:tc>
        <w:tc>
          <w:tcPr>
            <w:tcW w:w="1532" w:type="dxa"/>
          </w:tcPr>
          <w:p w14:paraId="4E58DB91" w14:textId="31121502"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CP</w:t>
            </w:r>
            <w:r w:rsidR="00F85E83">
              <w:rPr>
                <w:rFonts w:ascii="Arial" w:eastAsiaTheme="minorHAnsi" w:hAnsi="Arial" w:cs="Arial"/>
                <w:sz w:val="20"/>
                <w:szCs w:val="24"/>
              </w:rPr>
              <w:t>–</w:t>
            </w:r>
            <w:r w:rsidRPr="00986400">
              <w:rPr>
                <w:rFonts w:ascii="Arial" w:eastAsiaTheme="minorHAnsi" w:hAnsi="Arial" w:cs="Arial"/>
                <w:sz w:val="20"/>
                <w:szCs w:val="24"/>
              </w:rPr>
              <w:t>04</w:t>
            </w:r>
            <w:r w:rsidR="00F85E83">
              <w:rPr>
                <w:rFonts w:ascii="Arial" w:eastAsiaTheme="minorHAnsi" w:hAnsi="Arial" w:cs="Arial"/>
                <w:sz w:val="20"/>
                <w:szCs w:val="24"/>
              </w:rPr>
              <w:t>–</w:t>
            </w:r>
            <w:r w:rsidRPr="00986400">
              <w:rPr>
                <w:rFonts w:ascii="Arial" w:eastAsiaTheme="minorHAnsi" w:hAnsi="Arial" w:cs="Arial"/>
                <w:sz w:val="20"/>
                <w:szCs w:val="24"/>
              </w:rPr>
              <w:t>2012 (</w:t>
            </w:r>
            <w:proofErr w:type="spellStart"/>
            <w:r w:rsidRPr="00986400">
              <w:rPr>
                <w:rFonts w:ascii="Arial" w:eastAsiaTheme="minorHAnsi" w:hAnsi="Arial" w:cs="Arial"/>
                <w:sz w:val="20"/>
                <w:szCs w:val="24"/>
              </w:rPr>
              <w:t>fls</w:t>
            </w:r>
            <w:proofErr w:type="spellEnd"/>
            <w:r w:rsidRPr="00986400">
              <w:rPr>
                <w:rFonts w:ascii="Arial" w:eastAsiaTheme="minorHAnsi" w:hAnsi="Arial" w:cs="Arial"/>
                <w:sz w:val="20"/>
                <w:szCs w:val="24"/>
              </w:rPr>
              <w:t>. 565 a 566 c. 3)</w:t>
            </w:r>
          </w:p>
        </w:tc>
        <w:tc>
          <w:tcPr>
            <w:tcW w:w="1388" w:type="dxa"/>
          </w:tcPr>
          <w:p w14:paraId="41EC26E3" w14:textId="77777777"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01/02/2012 a 11/09/2012 (</w:t>
            </w:r>
            <w:proofErr w:type="spellStart"/>
            <w:r w:rsidRPr="00986400">
              <w:rPr>
                <w:rFonts w:ascii="Arial" w:eastAsiaTheme="minorHAnsi" w:hAnsi="Arial" w:cs="Arial"/>
                <w:sz w:val="20"/>
                <w:szCs w:val="24"/>
              </w:rPr>
              <w:t>fl</w:t>
            </w:r>
            <w:proofErr w:type="spellEnd"/>
            <w:r w:rsidRPr="00986400">
              <w:rPr>
                <w:rFonts w:ascii="Arial" w:eastAsiaTheme="minorHAnsi" w:hAnsi="Arial" w:cs="Arial"/>
                <w:sz w:val="20"/>
                <w:szCs w:val="24"/>
              </w:rPr>
              <w:t>. 567 c. 3)</w:t>
            </w:r>
          </w:p>
        </w:tc>
        <w:tc>
          <w:tcPr>
            <w:tcW w:w="5529" w:type="dxa"/>
          </w:tcPr>
          <w:p w14:paraId="1B9CAACF" w14:textId="6BE53281"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16"/>
                <w:szCs w:val="24"/>
              </w:rPr>
              <w:t xml:space="preserve">Prestar servicios profesionales para la operación del convenio No. 667 suscrito entre Colciencias y la Cámara de Comercio, en el cual coordinará la realización del estudio de factibilidad, elaboración de diseños, planos, presupuesto de obra y estructuración del Centro de Innovación y Desarrollo Tecnológico de la Metalmecánica – CINDETEM </w:t>
            </w:r>
            <w:r w:rsidR="00F85E83">
              <w:rPr>
                <w:rFonts w:ascii="Arial" w:eastAsiaTheme="minorHAnsi" w:hAnsi="Arial" w:cs="Arial"/>
                <w:sz w:val="16"/>
                <w:szCs w:val="24"/>
              </w:rPr>
              <w:t>–</w:t>
            </w:r>
            <w:r w:rsidRPr="00986400">
              <w:rPr>
                <w:rFonts w:ascii="Arial" w:eastAsiaTheme="minorHAnsi" w:hAnsi="Arial" w:cs="Arial"/>
                <w:sz w:val="16"/>
                <w:szCs w:val="24"/>
              </w:rPr>
              <w:t>.</w:t>
            </w:r>
          </w:p>
        </w:tc>
      </w:tr>
      <w:tr w:rsidR="00F348BA" w:rsidRPr="00986400" w14:paraId="390638C6" w14:textId="77777777" w:rsidTr="00591B8A">
        <w:tc>
          <w:tcPr>
            <w:tcW w:w="590" w:type="dxa"/>
          </w:tcPr>
          <w:p w14:paraId="25BF264E" w14:textId="77777777"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2</w:t>
            </w:r>
          </w:p>
        </w:tc>
        <w:tc>
          <w:tcPr>
            <w:tcW w:w="1532" w:type="dxa"/>
          </w:tcPr>
          <w:p w14:paraId="312D4512" w14:textId="07A0B9EF"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CR</w:t>
            </w:r>
            <w:r w:rsidR="00F85E83">
              <w:rPr>
                <w:rFonts w:ascii="Arial" w:eastAsiaTheme="minorHAnsi" w:hAnsi="Arial" w:cs="Arial"/>
                <w:sz w:val="20"/>
                <w:szCs w:val="24"/>
              </w:rPr>
              <w:t>–</w:t>
            </w:r>
            <w:r w:rsidRPr="00986400">
              <w:rPr>
                <w:rFonts w:ascii="Arial" w:eastAsiaTheme="minorHAnsi" w:hAnsi="Arial" w:cs="Arial"/>
                <w:sz w:val="20"/>
                <w:szCs w:val="24"/>
              </w:rPr>
              <w:t>16</w:t>
            </w:r>
            <w:r w:rsidR="00F85E83">
              <w:rPr>
                <w:rFonts w:ascii="Arial" w:eastAsiaTheme="minorHAnsi" w:hAnsi="Arial" w:cs="Arial"/>
                <w:sz w:val="20"/>
                <w:szCs w:val="24"/>
              </w:rPr>
              <w:t>–</w:t>
            </w:r>
            <w:r w:rsidRPr="00986400">
              <w:rPr>
                <w:rFonts w:ascii="Arial" w:eastAsiaTheme="minorHAnsi" w:hAnsi="Arial" w:cs="Arial"/>
                <w:sz w:val="20"/>
                <w:szCs w:val="24"/>
              </w:rPr>
              <w:t>2012 (</w:t>
            </w:r>
            <w:proofErr w:type="spellStart"/>
            <w:r w:rsidRPr="00986400">
              <w:rPr>
                <w:rFonts w:ascii="Arial" w:eastAsiaTheme="minorHAnsi" w:hAnsi="Arial" w:cs="Arial"/>
                <w:sz w:val="20"/>
                <w:szCs w:val="24"/>
              </w:rPr>
              <w:t>fls</w:t>
            </w:r>
            <w:proofErr w:type="spellEnd"/>
            <w:r w:rsidRPr="00986400">
              <w:rPr>
                <w:rFonts w:ascii="Arial" w:eastAsiaTheme="minorHAnsi" w:hAnsi="Arial" w:cs="Arial"/>
                <w:sz w:val="20"/>
                <w:szCs w:val="24"/>
              </w:rPr>
              <w:t>. 568 a 571 c. 3)</w:t>
            </w:r>
          </w:p>
        </w:tc>
        <w:tc>
          <w:tcPr>
            <w:tcW w:w="1388" w:type="dxa"/>
          </w:tcPr>
          <w:p w14:paraId="30BF8900" w14:textId="77777777"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01/10/2012 a 31/03/2013 (</w:t>
            </w:r>
            <w:proofErr w:type="spellStart"/>
            <w:r w:rsidRPr="00986400">
              <w:rPr>
                <w:rFonts w:ascii="Arial" w:eastAsiaTheme="minorHAnsi" w:hAnsi="Arial" w:cs="Arial"/>
                <w:sz w:val="20"/>
                <w:szCs w:val="24"/>
              </w:rPr>
              <w:t>fl</w:t>
            </w:r>
            <w:proofErr w:type="spellEnd"/>
            <w:r w:rsidRPr="00986400">
              <w:rPr>
                <w:rFonts w:ascii="Arial" w:eastAsiaTheme="minorHAnsi" w:hAnsi="Arial" w:cs="Arial"/>
                <w:sz w:val="20"/>
                <w:szCs w:val="24"/>
              </w:rPr>
              <w:t>. 572 c. 3)</w:t>
            </w:r>
          </w:p>
        </w:tc>
        <w:tc>
          <w:tcPr>
            <w:tcW w:w="5529" w:type="dxa"/>
          </w:tcPr>
          <w:p w14:paraId="3EF78716" w14:textId="77777777" w:rsidR="00F348BA" w:rsidRPr="00986400" w:rsidRDefault="00B20214"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16"/>
                <w:szCs w:val="24"/>
              </w:rPr>
              <w:t>Prestar sus servicios profesionales como Ingeniero Mecánico, con el fin de apoyar y fortalecer las labores de ejecución, logística y organización operativa e interventoría de las actividades y funciones del Área de Gestión Tecnológica de la Cámara de Comercio.</w:t>
            </w:r>
          </w:p>
        </w:tc>
      </w:tr>
      <w:tr w:rsidR="00F348BA" w:rsidRPr="00986400" w14:paraId="74170A04" w14:textId="77777777" w:rsidTr="00591B8A">
        <w:tc>
          <w:tcPr>
            <w:tcW w:w="590" w:type="dxa"/>
          </w:tcPr>
          <w:p w14:paraId="3EBCDF58" w14:textId="77777777"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3</w:t>
            </w:r>
          </w:p>
        </w:tc>
        <w:tc>
          <w:tcPr>
            <w:tcW w:w="1532" w:type="dxa"/>
          </w:tcPr>
          <w:p w14:paraId="6ED0FD85" w14:textId="70CD9188"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CR</w:t>
            </w:r>
            <w:r w:rsidR="00F85E83">
              <w:rPr>
                <w:rFonts w:ascii="Arial" w:eastAsiaTheme="minorHAnsi" w:hAnsi="Arial" w:cs="Arial"/>
                <w:sz w:val="20"/>
                <w:szCs w:val="24"/>
              </w:rPr>
              <w:t>–</w:t>
            </w:r>
            <w:r w:rsidRPr="00986400">
              <w:rPr>
                <w:rFonts w:ascii="Arial" w:eastAsiaTheme="minorHAnsi" w:hAnsi="Arial" w:cs="Arial"/>
                <w:sz w:val="20"/>
                <w:szCs w:val="24"/>
              </w:rPr>
              <w:t>02</w:t>
            </w:r>
            <w:r w:rsidR="00F85E83">
              <w:rPr>
                <w:rFonts w:ascii="Arial" w:eastAsiaTheme="minorHAnsi" w:hAnsi="Arial" w:cs="Arial"/>
                <w:sz w:val="20"/>
                <w:szCs w:val="24"/>
              </w:rPr>
              <w:t>–</w:t>
            </w:r>
            <w:r w:rsidRPr="00986400">
              <w:rPr>
                <w:rFonts w:ascii="Arial" w:eastAsiaTheme="minorHAnsi" w:hAnsi="Arial" w:cs="Arial"/>
                <w:sz w:val="20"/>
                <w:szCs w:val="24"/>
              </w:rPr>
              <w:t>2013 (</w:t>
            </w:r>
            <w:proofErr w:type="spellStart"/>
            <w:r w:rsidRPr="00986400">
              <w:rPr>
                <w:rFonts w:ascii="Arial" w:eastAsiaTheme="minorHAnsi" w:hAnsi="Arial" w:cs="Arial"/>
                <w:sz w:val="20"/>
                <w:szCs w:val="24"/>
              </w:rPr>
              <w:t>fls</w:t>
            </w:r>
            <w:proofErr w:type="spellEnd"/>
            <w:r w:rsidRPr="00986400">
              <w:rPr>
                <w:rFonts w:ascii="Arial" w:eastAsiaTheme="minorHAnsi" w:hAnsi="Arial" w:cs="Arial"/>
                <w:sz w:val="20"/>
                <w:szCs w:val="24"/>
              </w:rPr>
              <w:t>. 573 a 575 c. 3)</w:t>
            </w:r>
          </w:p>
        </w:tc>
        <w:tc>
          <w:tcPr>
            <w:tcW w:w="1388" w:type="dxa"/>
          </w:tcPr>
          <w:p w14:paraId="629ACD40" w14:textId="77777777"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01/04/2013 a 31/12/2013 (</w:t>
            </w:r>
            <w:proofErr w:type="spellStart"/>
            <w:r w:rsidRPr="00986400">
              <w:rPr>
                <w:rFonts w:ascii="Arial" w:eastAsiaTheme="minorHAnsi" w:hAnsi="Arial" w:cs="Arial"/>
                <w:sz w:val="20"/>
                <w:szCs w:val="24"/>
              </w:rPr>
              <w:t>fl</w:t>
            </w:r>
            <w:proofErr w:type="spellEnd"/>
            <w:r w:rsidRPr="00986400">
              <w:rPr>
                <w:rFonts w:ascii="Arial" w:eastAsiaTheme="minorHAnsi" w:hAnsi="Arial" w:cs="Arial"/>
                <w:sz w:val="20"/>
                <w:szCs w:val="24"/>
              </w:rPr>
              <w:t>. 576 c. 3)</w:t>
            </w:r>
          </w:p>
        </w:tc>
        <w:tc>
          <w:tcPr>
            <w:tcW w:w="5529" w:type="dxa"/>
          </w:tcPr>
          <w:p w14:paraId="67C10CDB" w14:textId="77777777" w:rsidR="00F348BA" w:rsidRPr="00986400" w:rsidRDefault="00B20214"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16"/>
                <w:szCs w:val="24"/>
              </w:rPr>
              <w:t xml:space="preserve">Asesorar y Acompañar a la Cámara de Comercio en la ejecución de las líneas estratégicas de Gestión Tecnológica y Proyectos, dirigidas al desarrollo empresarial. </w:t>
            </w:r>
          </w:p>
        </w:tc>
      </w:tr>
      <w:tr w:rsidR="00F348BA" w:rsidRPr="00986400" w14:paraId="16B82C71" w14:textId="77777777" w:rsidTr="00591B8A">
        <w:tc>
          <w:tcPr>
            <w:tcW w:w="590" w:type="dxa"/>
          </w:tcPr>
          <w:p w14:paraId="32E84134" w14:textId="77777777"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4</w:t>
            </w:r>
          </w:p>
        </w:tc>
        <w:tc>
          <w:tcPr>
            <w:tcW w:w="1532" w:type="dxa"/>
          </w:tcPr>
          <w:p w14:paraId="131A2436" w14:textId="1175AABD"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CP</w:t>
            </w:r>
            <w:r w:rsidR="00F85E83">
              <w:rPr>
                <w:rFonts w:ascii="Arial" w:eastAsiaTheme="minorHAnsi" w:hAnsi="Arial" w:cs="Arial"/>
                <w:sz w:val="20"/>
                <w:szCs w:val="24"/>
              </w:rPr>
              <w:t>–</w:t>
            </w:r>
            <w:r w:rsidRPr="00986400">
              <w:rPr>
                <w:rFonts w:ascii="Arial" w:eastAsiaTheme="minorHAnsi" w:hAnsi="Arial" w:cs="Arial"/>
                <w:sz w:val="20"/>
                <w:szCs w:val="24"/>
              </w:rPr>
              <w:t>29</w:t>
            </w:r>
            <w:r w:rsidR="00F85E83">
              <w:rPr>
                <w:rFonts w:ascii="Arial" w:eastAsiaTheme="minorHAnsi" w:hAnsi="Arial" w:cs="Arial"/>
                <w:sz w:val="20"/>
                <w:szCs w:val="24"/>
              </w:rPr>
              <w:t>–</w:t>
            </w:r>
            <w:r w:rsidRPr="00986400">
              <w:rPr>
                <w:rFonts w:ascii="Arial" w:eastAsiaTheme="minorHAnsi" w:hAnsi="Arial" w:cs="Arial"/>
                <w:sz w:val="20"/>
                <w:szCs w:val="24"/>
              </w:rPr>
              <w:t>2013 (</w:t>
            </w:r>
            <w:proofErr w:type="spellStart"/>
            <w:r w:rsidRPr="00986400">
              <w:rPr>
                <w:rFonts w:ascii="Arial" w:eastAsiaTheme="minorHAnsi" w:hAnsi="Arial" w:cs="Arial"/>
                <w:sz w:val="20"/>
                <w:szCs w:val="24"/>
              </w:rPr>
              <w:t>fls</w:t>
            </w:r>
            <w:proofErr w:type="spellEnd"/>
            <w:r w:rsidRPr="00986400">
              <w:rPr>
                <w:rFonts w:ascii="Arial" w:eastAsiaTheme="minorHAnsi" w:hAnsi="Arial" w:cs="Arial"/>
                <w:sz w:val="20"/>
                <w:szCs w:val="24"/>
              </w:rPr>
              <w:t>. 581 a 584 c. 3)</w:t>
            </w:r>
          </w:p>
        </w:tc>
        <w:tc>
          <w:tcPr>
            <w:tcW w:w="1388" w:type="dxa"/>
          </w:tcPr>
          <w:p w14:paraId="6CEBE78F" w14:textId="77777777" w:rsidR="00F348BA" w:rsidRPr="00986400" w:rsidRDefault="00F348BA"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20"/>
                <w:szCs w:val="24"/>
              </w:rPr>
              <w:t>01/10/2013 a 18/09/2014 (</w:t>
            </w:r>
            <w:proofErr w:type="spellStart"/>
            <w:r w:rsidRPr="00986400">
              <w:rPr>
                <w:rFonts w:ascii="Arial" w:eastAsiaTheme="minorHAnsi" w:hAnsi="Arial" w:cs="Arial"/>
                <w:sz w:val="20"/>
                <w:szCs w:val="24"/>
              </w:rPr>
              <w:t>fl</w:t>
            </w:r>
            <w:proofErr w:type="spellEnd"/>
            <w:r w:rsidRPr="00986400">
              <w:rPr>
                <w:rFonts w:ascii="Arial" w:eastAsiaTheme="minorHAnsi" w:hAnsi="Arial" w:cs="Arial"/>
                <w:sz w:val="20"/>
                <w:szCs w:val="24"/>
              </w:rPr>
              <w:t>. 585 c. 3)</w:t>
            </w:r>
          </w:p>
        </w:tc>
        <w:tc>
          <w:tcPr>
            <w:tcW w:w="5529" w:type="dxa"/>
          </w:tcPr>
          <w:p w14:paraId="311F3EC7" w14:textId="79D5D77A" w:rsidR="00F348BA" w:rsidRPr="00986400" w:rsidRDefault="00B20214" w:rsidP="00911F14">
            <w:pPr>
              <w:autoSpaceDE w:val="0"/>
              <w:autoSpaceDN w:val="0"/>
              <w:adjustRightInd w:val="0"/>
              <w:spacing w:line="276" w:lineRule="auto"/>
              <w:jc w:val="both"/>
              <w:rPr>
                <w:rFonts w:ascii="Arial" w:eastAsiaTheme="minorHAnsi" w:hAnsi="Arial" w:cs="Arial"/>
                <w:sz w:val="20"/>
                <w:szCs w:val="24"/>
              </w:rPr>
            </w:pPr>
            <w:r w:rsidRPr="00986400">
              <w:rPr>
                <w:rFonts w:ascii="Arial" w:eastAsiaTheme="minorHAnsi" w:hAnsi="Arial" w:cs="Arial"/>
                <w:sz w:val="16"/>
                <w:szCs w:val="24"/>
              </w:rPr>
              <w:t>Coordinar las actividades administrativas de planificación, organización, dirección y control que se requieran para la ejecución del proyecto: “</w:t>
            </w:r>
            <w:r w:rsidRPr="00986400">
              <w:rPr>
                <w:rFonts w:ascii="Arial" w:eastAsiaTheme="minorHAnsi" w:hAnsi="Arial" w:cs="Arial"/>
                <w:i/>
                <w:sz w:val="16"/>
                <w:szCs w:val="24"/>
              </w:rPr>
              <w:t>desarrollo de capacidades para el fortalecimiento de las empresas del Clúster Aeronáutico</w:t>
            </w:r>
            <w:r w:rsidR="00F85E83">
              <w:rPr>
                <w:rFonts w:ascii="Arial" w:eastAsiaTheme="minorHAnsi" w:hAnsi="Arial" w:cs="Arial"/>
                <w:i/>
                <w:sz w:val="16"/>
                <w:szCs w:val="24"/>
              </w:rPr>
              <w:t>–</w:t>
            </w:r>
            <w:r w:rsidRPr="00986400">
              <w:rPr>
                <w:rFonts w:ascii="Arial" w:eastAsiaTheme="minorHAnsi" w:hAnsi="Arial" w:cs="Arial"/>
                <w:i/>
                <w:sz w:val="16"/>
                <w:szCs w:val="24"/>
              </w:rPr>
              <w:t>CEP080</w:t>
            </w:r>
            <w:r w:rsidR="00F85E83">
              <w:rPr>
                <w:rFonts w:ascii="Arial" w:eastAsiaTheme="minorHAnsi" w:hAnsi="Arial" w:cs="Arial"/>
                <w:i/>
                <w:sz w:val="16"/>
                <w:szCs w:val="24"/>
              </w:rPr>
              <w:t>–</w:t>
            </w:r>
            <w:r w:rsidRPr="00986400">
              <w:rPr>
                <w:rFonts w:ascii="Arial" w:eastAsiaTheme="minorHAnsi" w:hAnsi="Arial" w:cs="Arial"/>
                <w:i/>
                <w:sz w:val="16"/>
                <w:szCs w:val="24"/>
              </w:rPr>
              <w:t>2012”</w:t>
            </w:r>
            <w:r w:rsidRPr="00986400">
              <w:rPr>
                <w:rFonts w:ascii="Arial" w:eastAsiaTheme="minorHAnsi" w:hAnsi="Arial" w:cs="Arial"/>
                <w:sz w:val="16"/>
                <w:szCs w:val="24"/>
              </w:rPr>
              <w:t xml:space="preserve"> articulado con </w:t>
            </w:r>
            <w:proofErr w:type="spellStart"/>
            <w:r w:rsidRPr="00986400">
              <w:rPr>
                <w:rFonts w:ascii="Arial" w:eastAsiaTheme="minorHAnsi" w:hAnsi="Arial" w:cs="Arial"/>
                <w:sz w:val="16"/>
                <w:szCs w:val="24"/>
              </w:rPr>
              <w:t>Innpulsa</w:t>
            </w:r>
            <w:proofErr w:type="spellEnd"/>
            <w:r w:rsidRPr="00986400">
              <w:rPr>
                <w:rFonts w:ascii="Arial" w:eastAsiaTheme="minorHAnsi" w:hAnsi="Arial" w:cs="Arial"/>
                <w:sz w:val="16"/>
                <w:szCs w:val="24"/>
              </w:rPr>
              <w:t>.</w:t>
            </w:r>
          </w:p>
        </w:tc>
      </w:tr>
    </w:tbl>
    <w:p w14:paraId="328D9DDA" w14:textId="77777777" w:rsidR="00F348BA" w:rsidRPr="00986400" w:rsidRDefault="00F348BA" w:rsidP="00911F14">
      <w:pPr>
        <w:autoSpaceDE w:val="0"/>
        <w:autoSpaceDN w:val="0"/>
        <w:adjustRightInd w:val="0"/>
        <w:spacing w:line="276" w:lineRule="auto"/>
        <w:jc w:val="both"/>
        <w:rPr>
          <w:rFonts w:ascii="Arial" w:eastAsiaTheme="minorHAnsi" w:hAnsi="Arial" w:cs="Arial"/>
          <w:szCs w:val="24"/>
        </w:rPr>
      </w:pPr>
    </w:p>
    <w:p w14:paraId="7DED93E0" w14:textId="492DD691" w:rsidR="009041A1" w:rsidRPr="00986400" w:rsidRDefault="009041A1" w:rsidP="009041A1">
      <w:pPr>
        <w:autoSpaceDE w:val="0"/>
        <w:autoSpaceDN w:val="0"/>
        <w:adjustRightInd w:val="0"/>
        <w:spacing w:line="276" w:lineRule="auto"/>
        <w:jc w:val="both"/>
        <w:rPr>
          <w:rFonts w:ascii="Arial" w:hAnsi="Arial" w:cs="Arial"/>
          <w:szCs w:val="24"/>
        </w:rPr>
      </w:pPr>
      <w:r w:rsidRPr="00986400">
        <w:rPr>
          <w:rFonts w:ascii="Arial" w:hAnsi="Arial" w:cs="Arial"/>
          <w:szCs w:val="24"/>
        </w:rPr>
        <w:t xml:space="preserve">Documentos que por sí solos no desvirtúan la presunción, pues en ningún caso estos ponen al descubierto la independencia financiera, técnica y administrativa del actor, que es el punto diferenciador entre los contratos de prestación de servicios y los laborales, máxime que en </w:t>
      </w:r>
      <w:r w:rsidR="008300BE">
        <w:rPr>
          <w:rFonts w:ascii="Arial" w:hAnsi="Arial" w:cs="Arial"/>
          <w:szCs w:val="24"/>
        </w:rPr>
        <w:t>esta materia</w:t>
      </w:r>
      <w:r w:rsidRPr="00986400">
        <w:rPr>
          <w:rFonts w:ascii="Arial" w:hAnsi="Arial" w:cs="Arial"/>
          <w:szCs w:val="24"/>
        </w:rPr>
        <w:t xml:space="preserve"> </w:t>
      </w:r>
      <w:r w:rsidR="00591B8A" w:rsidRPr="00986400">
        <w:rPr>
          <w:rFonts w:ascii="Arial" w:hAnsi="Arial" w:cs="Arial"/>
          <w:szCs w:val="24"/>
        </w:rPr>
        <w:t>prevalece</w:t>
      </w:r>
      <w:r w:rsidRPr="00986400">
        <w:rPr>
          <w:rFonts w:ascii="Arial" w:hAnsi="Arial" w:cs="Arial"/>
          <w:szCs w:val="24"/>
        </w:rPr>
        <w:t xml:space="preserve"> el principio de la primacía de la realidad (art. 53 CP).</w:t>
      </w:r>
    </w:p>
    <w:p w14:paraId="1E4EF6DB" w14:textId="77777777" w:rsidR="00F3429E" w:rsidRPr="00986400" w:rsidRDefault="00F3429E" w:rsidP="009041A1">
      <w:pPr>
        <w:autoSpaceDE w:val="0"/>
        <w:autoSpaceDN w:val="0"/>
        <w:adjustRightInd w:val="0"/>
        <w:spacing w:line="276" w:lineRule="auto"/>
        <w:jc w:val="both"/>
        <w:rPr>
          <w:rFonts w:ascii="Arial" w:hAnsi="Arial" w:cs="Arial"/>
          <w:szCs w:val="24"/>
        </w:rPr>
      </w:pPr>
    </w:p>
    <w:p w14:paraId="5660FA69" w14:textId="740E2122" w:rsidR="00F3429E" w:rsidRPr="00986400" w:rsidRDefault="00F3429E" w:rsidP="009041A1">
      <w:pPr>
        <w:autoSpaceDE w:val="0"/>
        <w:autoSpaceDN w:val="0"/>
        <w:adjustRightInd w:val="0"/>
        <w:spacing w:line="276" w:lineRule="auto"/>
        <w:jc w:val="both"/>
        <w:rPr>
          <w:rFonts w:ascii="Arial" w:hAnsi="Arial" w:cs="Arial"/>
          <w:szCs w:val="24"/>
        </w:rPr>
      </w:pPr>
      <w:r w:rsidRPr="00986400">
        <w:rPr>
          <w:rFonts w:ascii="Arial" w:eastAsiaTheme="minorHAnsi" w:hAnsi="Arial" w:cs="Arial"/>
          <w:szCs w:val="24"/>
        </w:rPr>
        <w:t>Además, si</w:t>
      </w:r>
      <w:r w:rsidR="00F85E83">
        <w:rPr>
          <w:rFonts w:ascii="Arial" w:eastAsiaTheme="minorHAnsi" w:hAnsi="Arial" w:cs="Arial"/>
          <w:szCs w:val="24"/>
        </w:rPr>
        <w:t xml:space="preserve"> </w:t>
      </w:r>
      <w:r w:rsidRPr="00986400">
        <w:rPr>
          <w:rFonts w:ascii="Arial" w:eastAsiaTheme="minorHAnsi" w:hAnsi="Arial" w:cs="Arial"/>
          <w:szCs w:val="24"/>
        </w:rPr>
        <w:t xml:space="preserve">no fuera suficiente lo anterior, los objetos contractuales para los que se pactaron los diversos contratos de prestación de servicios con Leonardo de Jesús Mesa Palacio coinciden con las funciones otorgadas por la ley a las Cámaras de Comercio, si se tiene en cuenta que todas y cada una de las actividades señaladas </w:t>
      </w:r>
      <w:r w:rsidR="008300BE">
        <w:rPr>
          <w:rFonts w:ascii="Arial" w:eastAsiaTheme="minorHAnsi" w:hAnsi="Arial" w:cs="Arial"/>
          <w:szCs w:val="24"/>
        </w:rPr>
        <w:t>en ellos</w:t>
      </w:r>
      <w:r w:rsidRPr="00986400">
        <w:rPr>
          <w:rFonts w:ascii="Arial" w:eastAsiaTheme="minorHAnsi" w:hAnsi="Arial" w:cs="Arial"/>
          <w:szCs w:val="24"/>
        </w:rPr>
        <w:t xml:space="preserve">, se armonizan con las establecidas en el Decreto </w:t>
      </w:r>
      <w:r w:rsidRPr="00986400">
        <w:rPr>
          <w:rFonts w:ascii="Arial" w:eastAsiaTheme="minorHAnsi" w:hAnsi="Arial" w:cs="Arial"/>
          <w:bCs/>
          <w:iCs/>
          <w:szCs w:val="24"/>
        </w:rPr>
        <w:t>1074 de 2015, respecto a</w:t>
      </w:r>
      <w:r w:rsidRPr="00986400">
        <w:rPr>
          <w:rFonts w:ascii="Arial" w:eastAsiaTheme="minorHAnsi" w:hAnsi="Arial" w:cs="Arial"/>
          <w:szCs w:val="24"/>
        </w:rPr>
        <w:t xml:space="preserve"> la promoción, participación y realización de programas y proyectos de desarrollo económico, cultural y social</w:t>
      </w:r>
      <w:r w:rsidR="008300BE">
        <w:rPr>
          <w:rFonts w:ascii="Arial" w:eastAsiaTheme="minorHAnsi" w:hAnsi="Arial" w:cs="Arial"/>
          <w:szCs w:val="24"/>
        </w:rPr>
        <w:t xml:space="preserve"> para el fortalecimiento del gremio empresarial</w:t>
      </w:r>
      <w:r w:rsidRPr="00986400">
        <w:rPr>
          <w:rFonts w:ascii="Arial" w:eastAsiaTheme="minorHAnsi" w:hAnsi="Arial" w:cs="Arial"/>
          <w:szCs w:val="24"/>
        </w:rPr>
        <w:t>; en ese sentido, carece de fundamento el reproche elevado por la demandada en la alzada respecto a que el demandante fue contratado para el ejercicio de actividades ajenas al origen y funciones de la Cámara de Comercio de Dosquebradas.</w:t>
      </w:r>
    </w:p>
    <w:p w14:paraId="61737997" w14:textId="77777777" w:rsidR="009041A1" w:rsidRPr="00986400" w:rsidRDefault="009041A1" w:rsidP="00911F14">
      <w:pPr>
        <w:autoSpaceDE w:val="0"/>
        <w:autoSpaceDN w:val="0"/>
        <w:adjustRightInd w:val="0"/>
        <w:spacing w:line="276" w:lineRule="auto"/>
        <w:jc w:val="both"/>
        <w:rPr>
          <w:rFonts w:ascii="Arial" w:eastAsiaTheme="minorHAnsi" w:hAnsi="Arial" w:cs="Arial"/>
          <w:szCs w:val="24"/>
        </w:rPr>
      </w:pPr>
    </w:p>
    <w:p w14:paraId="260C81D4" w14:textId="4B84D008" w:rsidR="0049458A" w:rsidRPr="00986400" w:rsidRDefault="009041A1" w:rsidP="00911F14">
      <w:pPr>
        <w:autoSpaceDE w:val="0"/>
        <w:autoSpaceDN w:val="0"/>
        <w:adjustRightInd w:val="0"/>
        <w:spacing w:line="276" w:lineRule="auto"/>
        <w:jc w:val="both"/>
        <w:rPr>
          <w:rFonts w:ascii="Arial" w:eastAsiaTheme="minorHAnsi" w:hAnsi="Arial" w:cs="Arial"/>
          <w:szCs w:val="24"/>
        </w:rPr>
      </w:pPr>
      <w:r w:rsidRPr="00986400">
        <w:rPr>
          <w:rFonts w:ascii="Arial" w:eastAsiaTheme="minorHAnsi" w:hAnsi="Arial" w:cs="Arial"/>
          <w:szCs w:val="24"/>
        </w:rPr>
        <w:t>Por otro lado,</w:t>
      </w:r>
      <w:r w:rsidR="004C5F28" w:rsidRPr="00986400">
        <w:rPr>
          <w:rFonts w:ascii="Arial" w:eastAsiaTheme="minorHAnsi" w:hAnsi="Arial" w:cs="Arial"/>
          <w:szCs w:val="24"/>
        </w:rPr>
        <w:t xml:space="preserve"> </w:t>
      </w:r>
      <w:r w:rsidR="008300BE">
        <w:rPr>
          <w:rFonts w:ascii="Arial" w:eastAsiaTheme="minorHAnsi" w:hAnsi="Arial" w:cs="Arial"/>
          <w:szCs w:val="24"/>
        </w:rPr>
        <w:t xml:space="preserve">también solicitó que se escuchara a </w:t>
      </w:r>
      <w:r w:rsidR="004C5F28" w:rsidRPr="00986400">
        <w:rPr>
          <w:rFonts w:ascii="Arial" w:eastAsiaTheme="minorHAnsi" w:hAnsi="Arial" w:cs="Arial"/>
          <w:szCs w:val="24"/>
        </w:rPr>
        <w:t>Luz Cleme</w:t>
      </w:r>
      <w:r w:rsidR="0017198F" w:rsidRPr="00986400">
        <w:rPr>
          <w:rFonts w:ascii="Arial" w:eastAsiaTheme="minorHAnsi" w:hAnsi="Arial" w:cs="Arial"/>
          <w:szCs w:val="24"/>
        </w:rPr>
        <w:t>ncia Vásquez López y Rubiela Otá</w:t>
      </w:r>
      <w:r w:rsidR="004C5F28" w:rsidRPr="00986400">
        <w:rPr>
          <w:rFonts w:ascii="Arial" w:eastAsiaTheme="minorHAnsi" w:hAnsi="Arial" w:cs="Arial"/>
          <w:szCs w:val="24"/>
        </w:rPr>
        <w:t>lvaro Tabares, servidoras suscritas a la Secretaría de Desarrollo Económico y Competitividad de la Gobernación de Risaralda, que coincidieron en afirmar que habían fungido como supervisoras del Convenio No. 667 para la implementación del CINDETEM.</w:t>
      </w:r>
    </w:p>
    <w:p w14:paraId="48DD720A" w14:textId="77777777" w:rsidR="004C5F28" w:rsidRPr="00986400" w:rsidRDefault="004C5F28" w:rsidP="00911F14">
      <w:pPr>
        <w:autoSpaceDE w:val="0"/>
        <w:autoSpaceDN w:val="0"/>
        <w:adjustRightInd w:val="0"/>
        <w:spacing w:line="276" w:lineRule="auto"/>
        <w:jc w:val="both"/>
        <w:rPr>
          <w:rFonts w:ascii="Arial" w:eastAsiaTheme="minorHAnsi" w:hAnsi="Arial" w:cs="Arial"/>
          <w:szCs w:val="24"/>
        </w:rPr>
      </w:pPr>
    </w:p>
    <w:p w14:paraId="726CC32B" w14:textId="741F309D" w:rsidR="008E20F6" w:rsidRPr="00986400" w:rsidRDefault="004C5F28" w:rsidP="00911F14">
      <w:pPr>
        <w:autoSpaceDE w:val="0"/>
        <w:autoSpaceDN w:val="0"/>
        <w:adjustRightInd w:val="0"/>
        <w:spacing w:line="276" w:lineRule="auto"/>
        <w:jc w:val="both"/>
        <w:rPr>
          <w:rFonts w:ascii="Arial" w:eastAsiaTheme="minorHAnsi" w:hAnsi="Arial" w:cs="Arial"/>
          <w:szCs w:val="24"/>
        </w:rPr>
      </w:pPr>
      <w:r w:rsidRPr="00986400">
        <w:rPr>
          <w:rFonts w:ascii="Arial" w:eastAsiaTheme="minorHAnsi" w:hAnsi="Arial" w:cs="Arial"/>
          <w:szCs w:val="24"/>
        </w:rPr>
        <w:t xml:space="preserve">En ese sentido Luz Clemencia Vásquez López (min 01:11 a 39:29 cd, </w:t>
      </w:r>
      <w:proofErr w:type="spellStart"/>
      <w:r w:rsidRPr="00986400">
        <w:rPr>
          <w:rFonts w:ascii="Arial" w:eastAsiaTheme="minorHAnsi" w:hAnsi="Arial" w:cs="Arial"/>
          <w:szCs w:val="24"/>
        </w:rPr>
        <w:t>fl</w:t>
      </w:r>
      <w:proofErr w:type="spellEnd"/>
      <w:r w:rsidRPr="00986400">
        <w:rPr>
          <w:rFonts w:ascii="Arial" w:eastAsiaTheme="minorHAnsi" w:hAnsi="Arial" w:cs="Arial"/>
          <w:szCs w:val="24"/>
        </w:rPr>
        <w:t>. 671, c. 3) relat</w:t>
      </w:r>
      <w:r w:rsidR="008E20F6" w:rsidRPr="00986400">
        <w:rPr>
          <w:rFonts w:ascii="Arial" w:eastAsiaTheme="minorHAnsi" w:hAnsi="Arial" w:cs="Arial"/>
          <w:szCs w:val="24"/>
        </w:rPr>
        <w:t xml:space="preserve">ó que ha sido supervisora de diversos convenios suscritos entre el Departamento </w:t>
      </w:r>
      <w:r w:rsidR="008E20F6" w:rsidRPr="00986400">
        <w:rPr>
          <w:rFonts w:ascii="Arial" w:eastAsiaTheme="minorHAnsi" w:hAnsi="Arial" w:cs="Arial"/>
          <w:szCs w:val="24"/>
        </w:rPr>
        <w:lastRenderedPageBreak/>
        <w:t>de Risaralda y la Cámara de Comercio de Dosquebradas, por lo que conoció al demandante</w:t>
      </w:r>
      <w:r w:rsidR="0090004B" w:rsidRPr="00986400">
        <w:rPr>
          <w:rFonts w:ascii="Arial" w:eastAsiaTheme="minorHAnsi" w:hAnsi="Arial" w:cs="Arial"/>
          <w:szCs w:val="24"/>
        </w:rPr>
        <w:t xml:space="preserve"> únicamente</w:t>
      </w:r>
      <w:r w:rsidR="008E20F6" w:rsidRPr="00986400">
        <w:rPr>
          <w:rFonts w:ascii="Arial" w:eastAsiaTheme="minorHAnsi" w:hAnsi="Arial" w:cs="Arial"/>
          <w:szCs w:val="24"/>
        </w:rPr>
        <w:t xml:space="preserve"> como líder del proyecto a través del cual se legalizaría un convenio para crear el CINDETEM</w:t>
      </w:r>
      <w:r w:rsidR="0090004B" w:rsidRPr="00986400">
        <w:rPr>
          <w:rFonts w:ascii="Arial" w:eastAsiaTheme="minorHAnsi" w:hAnsi="Arial" w:cs="Arial"/>
          <w:szCs w:val="24"/>
        </w:rPr>
        <w:t>, sin que lo viera participar en ningún otro proyecto</w:t>
      </w:r>
      <w:r w:rsidR="008E20F6" w:rsidRPr="00986400">
        <w:rPr>
          <w:rFonts w:ascii="Arial" w:eastAsiaTheme="minorHAnsi" w:hAnsi="Arial" w:cs="Arial"/>
          <w:szCs w:val="24"/>
        </w:rPr>
        <w:t xml:space="preserve">. </w:t>
      </w:r>
    </w:p>
    <w:p w14:paraId="51884B25" w14:textId="77777777" w:rsidR="008E20F6" w:rsidRPr="00986400" w:rsidRDefault="008E20F6" w:rsidP="00911F14">
      <w:pPr>
        <w:autoSpaceDE w:val="0"/>
        <w:autoSpaceDN w:val="0"/>
        <w:adjustRightInd w:val="0"/>
        <w:spacing w:line="276" w:lineRule="auto"/>
        <w:jc w:val="both"/>
        <w:rPr>
          <w:rFonts w:ascii="Arial" w:eastAsiaTheme="minorHAnsi" w:hAnsi="Arial" w:cs="Arial"/>
          <w:szCs w:val="24"/>
        </w:rPr>
      </w:pPr>
    </w:p>
    <w:p w14:paraId="74B7B476" w14:textId="031BB5B5" w:rsidR="004C5F28" w:rsidRPr="00986400" w:rsidRDefault="0090004B" w:rsidP="00911F14">
      <w:pPr>
        <w:autoSpaceDE w:val="0"/>
        <w:autoSpaceDN w:val="0"/>
        <w:adjustRightInd w:val="0"/>
        <w:spacing w:line="276" w:lineRule="auto"/>
        <w:jc w:val="both"/>
        <w:rPr>
          <w:rFonts w:ascii="Arial" w:eastAsiaTheme="minorHAnsi" w:hAnsi="Arial" w:cs="Arial"/>
          <w:szCs w:val="24"/>
        </w:rPr>
      </w:pPr>
      <w:r w:rsidRPr="00986400">
        <w:rPr>
          <w:rFonts w:ascii="Arial" w:eastAsiaTheme="minorHAnsi" w:hAnsi="Arial" w:cs="Arial"/>
          <w:szCs w:val="24"/>
        </w:rPr>
        <w:t>I</w:t>
      </w:r>
      <w:r w:rsidR="008E20F6" w:rsidRPr="00986400">
        <w:rPr>
          <w:rFonts w:ascii="Arial" w:eastAsiaTheme="minorHAnsi" w:hAnsi="Arial" w:cs="Arial"/>
          <w:szCs w:val="24"/>
        </w:rPr>
        <w:t>nformó que dicho convenio se firmó a las 10 de la noche del 08/11/2013, último día anterior al inicio de la Ley de Garantías y que tenía dentro de su clausulado la contratación de un ingeniero líder, que era el demandante y un equipo de trabajo, que a su vez serían pagados con recursos del Sistema General de Regalías; así, relató que Leonardo de Jesús Mesa Palacio formuló el proyecto y lo desarrolló, por lo cual la testigo como representante del departamento citaba a co</w:t>
      </w:r>
      <w:r w:rsidR="00986400" w:rsidRPr="00986400">
        <w:rPr>
          <w:rFonts w:ascii="Arial" w:eastAsiaTheme="minorHAnsi" w:hAnsi="Arial" w:cs="Arial"/>
          <w:szCs w:val="24"/>
        </w:rPr>
        <w:t>mités para hacer el seguimiento</w:t>
      </w:r>
      <w:r w:rsidR="008E20F6" w:rsidRPr="00986400">
        <w:rPr>
          <w:rFonts w:ascii="Arial" w:eastAsiaTheme="minorHAnsi" w:hAnsi="Arial" w:cs="Arial"/>
          <w:szCs w:val="24"/>
        </w:rPr>
        <w:t xml:space="preserve"> y autorizar el desembolso de recursos</w:t>
      </w:r>
      <w:r w:rsidR="00842372">
        <w:rPr>
          <w:rFonts w:ascii="Arial" w:eastAsiaTheme="minorHAnsi" w:hAnsi="Arial" w:cs="Arial"/>
          <w:szCs w:val="24"/>
        </w:rPr>
        <w:t>;</w:t>
      </w:r>
      <w:r w:rsidR="008E20F6" w:rsidRPr="00986400">
        <w:rPr>
          <w:rFonts w:ascii="Arial" w:eastAsiaTheme="minorHAnsi" w:hAnsi="Arial" w:cs="Arial"/>
          <w:szCs w:val="24"/>
        </w:rPr>
        <w:t xml:space="preserve"> reuniones a las que debía asistir el ingeniero líder</w:t>
      </w:r>
      <w:r w:rsidR="008300BE">
        <w:rPr>
          <w:rFonts w:ascii="Arial" w:eastAsiaTheme="minorHAnsi" w:hAnsi="Arial" w:cs="Arial"/>
          <w:szCs w:val="24"/>
        </w:rPr>
        <w:t>,</w:t>
      </w:r>
      <w:r w:rsidR="008E20F6" w:rsidRPr="00986400">
        <w:rPr>
          <w:rFonts w:ascii="Arial" w:eastAsiaTheme="minorHAnsi" w:hAnsi="Arial" w:cs="Arial"/>
          <w:szCs w:val="24"/>
        </w:rPr>
        <w:t xml:space="preserve"> pero que el mismo omitía su asistencia</w:t>
      </w:r>
      <w:r w:rsidR="00B0194C" w:rsidRPr="00986400">
        <w:rPr>
          <w:rFonts w:ascii="Arial" w:eastAsiaTheme="minorHAnsi" w:hAnsi="Arial" w:cs="Arial"/>
          <w:szCs w:val="24"/>
        </w:rPr>
        <w:t xml:space="preserve"> y cuando asistía, la testigo afirmó que nunca observó al demandante como subalterno del presidente ejecutivo de la Cámara de Comercio, que también asistía a los </w:t>
      </w:r>
      <w:r w:rsidRPr="00986400">
        <w:rPr>
          <w:rFonts w:ascii="Arial" w:eastAsiaTheme="minorHAnsi" w:hAnsi="Arial" w:cs="Arial"/>
          <w:szCs w:val="24"/>
        </w:rPr>
        <w:t xml:space="preserve">comités, </w:t>
      </w:r>
      <w:r w:rsidR="0017198F" w:rsidRPr="00986400">
        <w:rPr>
          <w:rFonts w:ascii="Arial" w:eastAsiaTheme="minorHAnsi" w:hAnsi="Arial" w:cs="Arial"/>
          <w:szCs w:val="24"/>
        </w:rPr>
        <w:t xml:space="preserve">mismos </w:t>
      </w:r>
      <w:r w:rsidRPr="00986400">
        <w:rPr>
          <w:rFonts w:ascii="Arial" w:eastAsiaTheme="minorHAnsi" w:hAnsi="Arial" w:cs="Arial"/>
          <w:szCs w:val="24"/>
        </w:rPr>
        <w:t>que se prolongaron hasta septiembre de 2014. También</w:t>
      </w:r>
      <w:r w:rsidR="00B0194C" w:rsidRPr="00986400">
        <w:rPr>
          <w:rFonts w:ascii="Arial" w:eastAsiaTheme="minorHAnsi" w:hAnsi="Arial" w:cs="Arial"/>
          <w:szCs w:val="24"/>
        </w:rPr>
        <w:t xml:space="preserve"> relató que para la construcción del CINDETEM el Sistema General de Regalías puso el dinero y la Cámara </w:t>
      </w:r>
      <w:r w:rsidR="0017198F" w:rsidRPr="00986400">
        <w:rPr>
          <w:rFonts w:ascii="Arial" w:eastAsiaTheme="minorHAnsi" w:hAnsi="Arial" w:cs="Arial"/>
          <w:szCs w:val="24"/>
        </w:rPr>
        <w:t>de Comercio de Dosquebradas, aportó</w:t>
      </w:r>
      <w:r w:rsidR="00B0194C" w:rsidRPr="00986400">
        <w:rPr>
          <w:rFonts w:ascii="Arial" w:eastAsiaTheme="minorHAnsi" w:hAnsi="Arial" w:cs="Arial"/>
          <w:szCs w:val="24"/>
        </w:rPr>
        <w:t xml:space="preserve"> el lugar donde iba a ser ubicado el centro aludido. </w:t>
      </w:r>
    </w:p>
    <w:p w14:paraId="469313E5" w14:textId="77777777" w:rsidR="00B0194C" w:rsidRPr="00986400" w:rsidRDefault="00B0194C" w:rsidP="00911F14">
      <w:pPr>
        <w:autoSpaceDE w:val="0"/>
        <w:autoSpaceDN w:val="0"/>
        <w:adjustRightInd w:val="0"/>
        <w:spacing w:line="276" w:lineRule="auto"/>
        <w:jc w:val="both"/>
        <w:rPr>
          <w:rFonts w:ascii="Arial" w:eastAsiaTheme="minorHAnsi" w:hAnsi="Arial" w:cs="Arial"/>
          <w:szCs w:val="24"/>
        </w:rPr>
      </w:pPr>
    </w:p>
    <w:p w14:paraId="136F09F1" w14:textId="538E9A19" w:rsidR="00B0194C" w:rsidRPr="00986400" w:rsidRDefault="00B0194C" w:rsidP="00911F14">
      <w:pPr>
        <w:autoSpaceDE w:val="0"/>
        <w:autoSpaceDN w:val="0"/>
        <w:adjustRightInd w:val="0"/>
        <w:spacing w:line="276" w:lineRule="auto"/>
        <w:jc w:val="both"/>
        <w:rPr>
          <w:rFonts w:ascii="Arial" w:eastAsiaTheme="minorHAnsi" w:hAnsi="Arial" w:cs="Arial"/>
          <w:szCs w:val="24"/>
        </w:rPr>
      </w:pPr>
      <w:r w:rsidRPr="00986400">
        <w:rPr>
          <w:rFonts w:ascii="Arial" w:eastAsiaTheme="minorHAnsi" w:hAnsi="Arial" w:cs="Arial"/>
          <w:szCs w:val="24"/>
        </w:rPr>
        <w:t xml:space="preserve">Por </w:t>
      </w:r>
      <w:r w:rsidR="0090004B" w:rsidRPr="00986400">
        <w:rPr>
          <w:rFonts w:ascii="Arial" w:eastAsiaTheme="minorHAnsi" w:hAnsi="Arial" w:cs="Arial"/>
          <w:szCs w:val="24"/>
        </w:rPr>
        <w:t>último, afirmó “</w:t>
      </w:r>
      <w:r w:rsidR="0090004B" w:rsidRPr="00986400">
        <w:rPr>
          <w:rFonts w:ascii="Arial" w:eastAsiaTheme="minorHAnsi" w:hAnsi="Arial" w:cs="Arial"/>
          <w:i/>
          <w:szCs w:val="24"/>
        </w:rPr>
        <w:t xml:space="preserve">yo creía que él era el dueño del proyecto, él era autónomo” </w:t>
      </w:r>
      <w:r w:rsidR="0090004B" w:rsidRPr="00986400">
        <w:rPr>
          <w:rFonts w:ascii="Arial" w:eastAsiaTheme="minorHAnsi" w:hAnsi="Arial" w:cs="Arial"/>
          <w:szCs w:val="24"/>
        </w:rPr>
        <w:t xml:space="preserve">y en líneas posteriores </w:t>
      </w:r>
      <w:r w:rsidR="00986400" w:rsidRPr="00986400">
        <w:rPr>
          <w:rFonts w:ascii="Arial" w:eastAsiaTheme="minorHAnsi" w:hAnsi="Arial" w:cs="Arial"/>
          <w:szCs w:val="24"/>
        </w:rPr>
        <w:t xml:space="preserve">dijo </w:t>
      </w:r>
      <w:r w:rsidR="0090004B" w:rsidRPr="00986400">
        <w:rPr>
          <w:rFonts w:ascii="Arial" w:eastAsiaTheme="minorHAnsi" w:hAnsi="Arial" w:cs="Arial"/>
          <w:szCs w:val="24"/>
        </w:rPr>
        <w:t>que “</w:t>
      </w:r>
      <w:r w:rsidR="0090004B" w:rsidRPr="00986400">
        <w:rPr>
          <w:rFonts w:ascii="Arial" w:eastAsiaTheme="minorHAnsi" w:hAnsi="Arial" w:cs="Arial"/>
          <w:i/>
          <w:szCs w:val="24"/>
        </w:rPr>
        <w:t>Leonardo y los de la Cámara de Comercio siempre nos pasaban la relación cada mes, allá proyectábamos en la s</w:t>
      </w:r>
      <w:r w:rsidR="00986400" w:rsidRPr="00986400">
        <w:rPr>
          <w:rFonts w:ascii="Arial" w:eastAsiaTheme="minorHAnsi" w:hAnsi="Arial" w:cs="Arial"/>
          <w:i/>
          <w:szCs w:val="24"/>
        </w:rPr>
        <w:t>ala de juntas de la Secretaría (…)</w:t>
      </w:r>
      <w:r w:rsidR="0090004B" w:rsidRPr="00986400">
        <w:rPr>
          <w:rFonts w:ascii="Arial" w:eastAsiaTheme="minorHAnsi" w:hAnsi="Arial" w:cs="Arial"/>
          <w:i/>
          <w:szCs w:val="24"/>
        </w:rPr>
        <w:t xml:space="preserve"> ellos eran los de CINDETEM y en ese momento no tenía figura jurídica, estaba involucrada la Cámara de Comercio”, </w:t>
      </w:r>
      <w:r w:rsidR="0090004B" w:rsidRPr="00986400">
        <w:rPr>
          <w:rFonts w:ascii="Arial" w:eastAsiaTheme="minorHAnsi" w:hAnsi="Arial" w:cs="Arial"/>
          <w:szCs w:val="24"/>
        </w:rPr>
        <w:t xml:space="preserve">y sobre el origen del proyecto afirmó que había sido presentado por la </w:t>
      </w:r>
      <w:r w:rsidR="0017198F" w:rsidRPr="00986400">
        <w:rPr>
          <w:rFonts w:ascii="Arial" w:eastAsiaTheme="minorHAnsi" w:hAnsi="Arial" w:cs="Arial"/>
          <w:szCs w:val="24"/>
        </w:rPr>
        <w:t xml:space="preserve">demandada para su aprobación y ejecución. </w:t>
      </w:r>
      <w:r w:rsidR="0090004B" w:rsidRPr="00986400">
        <w:rPr>
          <w:rFonts w:ascii="Arial" w:eastAsiaTheme="minorHAnsi" w:hAnsi="Arial" w:cs="Arial"/>
          <w:szCs w:val="24"/>
        </w:rPr>
        <w:t xml:space="preserve"> </w:t>
      </w:r>
    </w:p>
    <w:p w14:paraId="25DD1C8C" w14:textId="77777777" w:rsidR="0090004B" w:rsidRPr="00986400" w:rsidRDefault="0090004B" w:rsidP="00911F14">
      <w:pPr>
        <w:autoSpaceDE w:val="0"/>
        <w:autoSpaceDN w:val="0"/>
        <w:adjustRightInd w:val="0"/>
        <w:spacing w:line="276" w:lineRule="auto"/>
        <w:jc w:val="both"/>
        <w:rPr>
          <w:rFonts w:ascii="Arial" w:eastAsiaTheme="minorHAnsi" w:hAnsi="Arial" w:cs="Arial"/>
          <w:szCs w:val="24"/>
        </w:rPr>
      </w:pPr>
    </w:p>
    <w:p w14:paraId="2E9CF0F7" w14:textId="04A238F1" w:rsidR="0017198F" w:rsidRPr="00986400" w:rsidRDefault="00791F68" w:rsidP="00911F14">
      <w:pPr>
        <w:autoSpaceDE w:val="0"/>
        <w:autoSpaceDN w:val="0"/>
        <w:adjustRightInd w:val="0"/>
        <w:spacing w:line="276" w:lineRule="auto"/>
        <w:jc w:val="both"/>
        <w:rPr>
          <w:rFonts w:ascii="Arial" w:eastAsiaTheme="minorHAnsi" w:hAnsi="Arial" w:cs="Arial"/>
          <w:szCs w:val="24"/>
        </w:rPr>
      </w:pPr>
      <w:r w:rsidRPr="00986400">
        <w:rPr>
          <w:rFonts w:ascii="Arial" w:eastAsiaTheme="minorHAnsi" w:hAnsi="Arial" w:cs="Arial"/>
          <w:szCs w:val="24"/>
        </w:rPr>
        <w:t>También</w:t>
      </w:r>
      <w:r w:rsidR="0090004B" w:rsidRPr="00986400">
        <w:rPr>
          <w:rFonts w:ascii="Arial" w:eastAsiaTheme="minorHAnsi" w:hAnsi="Arial" w:cs="Arial"/>
          <w:szCs w:val="24"/>
        </w:rPr>
        <w:t xml:space="preserve"> aparece la declaración de Rubiela Otálvaro Tabares (min: 40:33 a </w:t>
      </w:r>
      <w:r w:rsidR="002A1424" w:rsidRPr="00986400">
        <w:rPr>
          <w:rFonts w:ascii="Arial" w:eastAsiaTheme="minorHAnsi" w:hAnsi="Arial" w:cs="Arial"/>
          <w:szCs w:val="24"/>
        </w:rPr>
        <w:t xml:space="preserve">1:20:28, cd, </w:t>
      </w:r>
      <w:proofErr w:type="spellStart"/>
      <w:r w:rsidR="002A1424" w:rsidRPr="00986400">
        <w:rPr>
          <w:rFonts w:ascii="Arial" w:eastAsiaTheme="minorHAnsi" w:hAnsi="Arial" w:cs="Arial"/>
          <w:szCs w:val="24"/>
        </w:rPr>
        <w:t>fl</w:t>
      </w:r>
      <w:proofErr w:type="spellEnd"/>
      <w:r w:rsidR="002A1424" w:rsidRPr="00986400">
        <w:rPr>
          <w:rFonts w:ascii="Arial" w:eastAsiaTheme="minorHAnsi" w:hAnsi="Arial" w:cs="Arial"/>
          <w:szCs w:val="24"/>
        </w:rPr>
        <w:t xml:space="preserve">. 671, c. 3), quien relató que únicamente conoció al demandante con ocasión al proyecto realizado en el 2013 y en el cual se contrató a la Cámara de Comercio como </w:t>
      </w:r>
      <w:r w:rsidR="002A1424" w:rsidRPr="00986400">
        <w:rPr>
          <w:rFonts w:ascii="Arial" w:eastAsiaTheme="minorHAnsi" w:hAnsi="Arial" w:cs="Arial"/>
          <w:i/>
          <w:szCs w:val="24"/>
        </w:rPr>
        <w:t>operadora</w:t>
      </w:r>
      <w:r w:rsidR="002A1424" w:rsidRPr="00986400">
        <w:rPr>
          <w:rFonts w:ascii="Arial" w:eastAsiaTheme="minorHAnsi" w:hAnsi="Arial" w:cs="Arial"/>
          <w:szCs w:val="24"/>
        </w:rPr>
        <w:t xml:space="preserve"> para ejecutar el mismo, y que había iniciado el 08/11/2013 y finalizado el 15/11/2015, que tenía como finalidad crear el CINDETEM para que “</w:t>
      </w:r>
      <w:r w:rsidR="002A1424" w:rsidRPr="00986400">
        <w:rPr>
          <w:rFonts w:ascii="Arial" w:eastAsiaTheme="minorHAnsi" w:hAnsi="Arial" w:cs="Arial"/>
          <w:i/>
          <w:szCs w:val="24"/>
        </w:rPr>
        <w:t>los empresarios tuvieran un sitio donde poder realizar procesos de innovación de todo el sector metalmecánico”.</w:t>
      </w:r>
      <w:r w:rsidR="002A1424" w:rsidRPr="00986400">
        <w:rPr>
          <w:rFonts w:ascii="Arial" w:eastAsiaTheme="minorHAnsi" w:hAnsi="Arial" w:cs="Arial"/>
          <w:szCs w:val="24"/>
        </w:rPr>
        <w:t xml:space="preserve"> </w:t>
      </w:r>
    </w:p>
    <w:p w14:paraId="55D4FFDB" w14:textId="77777777" w:rsidR="0017198F" w:rsidRPr="00986400" w:rsidRDefault="0017198F" w:rsidP="00911F14">
      <w:pPr>
        <w:autoSpaceDE w:val="0"/>
        <w:autoSpaceDN w:val="0"/>
        <w:adjustRightInd w:val="0"/>
        <w:spacing w:line="276" w:lineRule="auto"/>
        <w:jc w:val="both"/>
        <w:rPr>
          <w:rFonts w:ascii="Arial" w:eastAsiaTheme="minorHAnsi" w:hAnsi="Arial" w:cs="Arial"/>
          <w:szCs w:val="24"/>
        </w:rPr>
      </w:pPr>
    </w:p>
    <w:p w14:paraId="67686360" w14:textId="133F1402" w:rsidR="005A1000" w:rsidRPr="00986400" w:rsidRDefault="002A1424" w:rsidP="00911F14">
      <w:pPr>
        <w:autoSpaceDE w:val="0"/>
        <w:autoSpaceDN w:val="0"/>
        <w:adjustRightInd w:val="0"/>
        <w:spacing w:line="276" w:lineRule="auto"/>
        <w:jc w:val="both"/>
        <w:rPr>
          <w:rFonts w:ascii="Arial" w:eastAsiaTheme="minorHAnsi" w:hAnsi="Arial" w:cs="Arial"/>
          <w:szCs w:val="24"/>
        </w:rPr>
      </w:pPr>
      <w:r w:rsidRPr="00986400">
        <w:rPr>
          <w:rFonts w:ascii="Arial" w:eastAsiaTheme="minorHAnsi" w:hAnsi="Arial" w:cs="Arial"/>
          <w:szCs w:val="24"/>
        </w:rPr>
        <w:t>Sobre la intervención del demandante en el proyecto afirmó que “</w:t>
      </w:r>
      <w:r w:rsidRPr="00986400">
        <w:rPr>
          <w:rFonts w:ascii="Arial" w:eastAsiaTheme="minorHAnsi" w:hAnsi="Arial" w:cs="Arial"/>
          <w:i/>
          <w:szCs w:val="24"/>
        </w:rPr>
        <w:t>él estaba vinculado po</w:t>
      </w:r>
      <w:r w:rsidR="00F3429E" w:rsidRPr="00986400">
        <w:rPr>
          <w:rFonts w:ascii="Arial" w:eastAsiaTheme="minorHAnsi" w:hAnsi="Arial" w:cs="Arial"/>
          <w:i/>
          <w:szCs w:val="24"/>
        </w:rPr>
        <w:t>r la Cámara de Comercio, que hac</w:t>
      </w:r>
      <w:r w:rsidRPr="00986400">
        <w:rPr>
          <w:rFonts w:ascii="Arial" w:eastAsiaTheme="minorHAnsi" w:hAnsi="Arial" w:cs="Arial"/>
          <w:i/>
          <w:szCs w:val="24"/>
        </w:rPr>
        <w:t xml:space="preserve">ía parte del grupo de profesionales que había contratado la Cámara”, </w:t>
      </w:r>
      <w:r w:rsidRPr="00986400">
        <w:rPr>
          <w:rFonts w:ascii="Arial" w:eastAsiaTheme="minorHAnsi" w:hAnsi="Arial" w:cs="Arial"/>
          <w:szCs w:val="24"/>
        </w:rPr>
        <w:t>institución que había presentado el proyecto a Colciencias y por ello, a través del Departamento se desembolsaba el dinero</w:t>
      </w:r>
      <w:r w:rsidR="00842372">
        <w:rPr>
          <w:rFonts w:ascii="Arial" w:eastAsiaTheme="minorHAnsi" w:hAnsi="Arial" w:cs="Arial"/>
          <w:szCs w:val="24"/>
        </w:rPr>
        <w:t>;</w:t>
      </w:r>
      <w:r w:rsidRPr="00986400">
        <w:rPr>
          <w:rFonts w:ascii="Arial" w:eastAsiaTheme="minorHAnsi" w:hAnsi="Arial" w:cs="Arial"/>
          <w:szCs w:val="24"/>
        </w:rPr>
        <w:t xml:space="preserve"> además informó que cuando el Departamento contrataba un </w:t>
      </w:r>
      <w:r w:rsidRPr="00986400">
        <w:rPr>
          <w:rFonts w:ascii="Arial" w:eastAsiaTheme="minorHAnsi" w:hAnsi="Arial" w:cs="Arial"/>
          <w:i/>
          <w:szCs w:val="24"/>
        </w:rPr>
        <w:t xml:space="preserve">operador, </w:t>
      </w:r>
      <w:r w:rsidRPr="00986400">
        <w:rPr>
          <w:rFonts w:ascii="Arial" w:eastAsiaTheme="minorHAnsi" w:hAnsi="Arial" w:cs="Arial"/>
          <w:szCs w:val="24"/>
        </w:rPr>
        <w:t>en este caso, la Cámara de Comercio de Dosquebradas, dicho operador determinaba el personal para cumplir el convenio, pues el Departamento no podía ser coadministrador</w:t>
      </w:r>
      <w:r w:rsidRPr="00986400">
        <w:rPr>
          <w:rFonts w:ascii="Arial" w:eastAsiaTheme="minorHAnsi" w:hAnsi="Arial" w:cs="Arial"/>
          <w:i/>
          <w:szCs w:val="24"/>
        </w:rPr>
        <w:t>.</w:t>
      </w:r>
      <w:r w:rsidR="005A1000" w:rsidRPr="00986400">
        <w:rPr>
          <w:rFonts w:ascii="Arial" w:eastAsiaTheme="minorHAnsi" w:hAnsi="Arial" w:cs="Arial"/>
          <w:i/>
          <w:szCs w:val="24"/>
        </w:rPr>
        <w:t xml:space="preserve"> </w:t>
      </w:r>
      <w:r w:rsidR="005A1000" w:rsidRPr="00986400">
        <w:rPr>
          <w:rFonts w:ascii="Arial" w:eastAsiaTheme="minorHAnsi" w:hAnsi="Arial" w:cs="Arial"/>
          <w:szCs w:val="24"/>
        </w:rPr>
        <w:t>Respecto a la citación para comités de seguimiento, informó que se citaba tanto al presidente de la Cámara de Comercio de Dosquebradas</w:t>
      </w:r>
      <w:r w:rsidR="00842372">
        <w:rPr>
          <w:rFonts w:ascii="Arial" w:eastAsiaTheme="minorHAnsi" w:hAnsi="Arial" w:cs="Arial"/>
          <w:szCs w:val="24"/>
        </w:rPr>
        <w:t>,</w:t>
      </w:r>
      <w:r w:rsidR="005A1000" w:rsidRPr="00986400">
        <w:rPr>
          <w:rFonts w:ascii="Arial" w:eastAsiaTheme="minorHAnsi" w:hAnsi="Arial" w:cs="Arial"/>
          <w:szCs w:val="24"/>
        </w:rPr>
        <w:t xml:space="preserve"> como al personal involucrado</w:t>
      </w:r>
      <w:r w:rsidR="00F3429E" w:rsidRPr="00986400">
        <w:rPr>
          <w:rFonts w:ascii="Arial" w:eastAsiaTheme="minorHAnsi" w:hAnsi="Arial" w:cs="Arial"/>
          <w:szCs w:val="24"/>
        </w:rPr>
        <w:t xml:space="preserve"> en el mismo</w:t>
      </w:r>
      <w:r w:rsidR="005A1000" w:rsidRPr="00986400">
        <w:rPr>
          <w:rFonts w:ascii="Arial" w:eastAsiaTheme="minorHAnsi" w:hAnsi="Arial" w:cs="Arial"/>
          <w:szCs w:val="24"/>
        </w:rPr>
        <w:t xml:space="preserve">.  </w:t>
      </w:r>
    </w:p>
    <w:p w14:paraId="773B5075" w14:textId="77777777" w:rsidR="0026788E" w:rsidRPr="00986400" w:rsidRDefault="0026788E" w:rsidP="00911F14">
      <w:pPr>
        <w:autoSpaceDE w:val="0"/>
        <w:autoSpaceDN w:val="0"/>
        <w:adjustRightInd w:val="0"/>
        <w:spacing w:line="276" w:lineRule="auto"/>
        <w:jc w:val="both"/>
        <w:rPr>
          <w:rFonts w:ascii="Arial" w:eastAsiaTheme="minorHAnsi" w:hAnsi="Arial" w:cs="Arial"/>
          <w:szCs w:val="24"/>
        </w:rPr>
      </w:pPr>
    </w:p>
    <w:p w14:paraId="123FA9E4" w14:textId="77777777" w:rsidR="0026788E" w:rsidRPr="00986400" w:rsidRDefault="0026788E" w:rsidP="0026788E">
      <w:pPr>
        <w:autoSpaceDE w:val="0"/>
        <w:autoSpaceDN w:val="0"/>
        <w:adjustRightInd w:val="0"/>
        <w:spacing w:line="276" w:lineRule="auto"/>
        <w:jc w:val="both"/>
        <w:rPr>
          <w:rFonts w:ascii="Arial" w:eastAsiaTheme="minorHAnsi" w:hAnsi="Arial" w:cs="Arial"/>
          <w:i/>
          <w:szCs w:val="24"/>
        </w:rPr>
      </w:pPr>
      <w:r w:rsidRPr="00986400">
        <w:rPr>
          <w:rFonts w:ascii="Arial" w:eastAsiaTheme="minorHAnsi" w:hAnsi="Arial" w:cs="Arial"/>
          <w:szCs w:val="24"/>
        </w:rPr>
        <w:t xml:space="preserve">Por último, obra la declaración de Sebastián Nieto (min: 1:22:03 a 1:34:23 cd, </w:t>
      </w:r>
      <w:proofErr w:type="spellStart"/>
      <w:r w:rsidRPr="00986400">
        <w:rPr>
          <w:rFonts w:ascii="Arial" w:eastAsiaTheme="minorHAnsi" w:hAnsi="Arial" w:cs="Arial"/>
          <w:szCs w:val="24"/>
        </w:rPr>
        <w:t>fl</w:t>
      </w:r>
      <w:proofErr w:type="spellEnd"/>
      <w:r w:rsidRPr="00986400">
        <w:rPr>
          <w:rFonts w:ascii="Arial" w:eastAsiaTheme="minorHAnsi" w:hAnsi="Arial" w:cs="Arial"/>
          <w:szCs w:val="24"/>
        </w:rPr>
        <w:t>. 671 c. 3) que afirmó haber participado del proyecto CINDETEM con el demandante, que era el “</w:t>
      </w:r>
      <w:r w:rsidRPr="00986400">
        <w:rPr>
          <w:rFonts w:ascii="Arial" w:eastAsiaTheme="minorHAnsi" w:hAnsi="Arial" w:cs="Arial"/>
          <w:i/>
          <w:szCs w:val="24"/>
        </w:rPr>
        <w:t xml:space="preserve">ingeniero líder y otros compañeros y yo como subalternos de él y cuando el proyecto estaba en la mitad se salió”, </w:t>
      </w:r>
      <w:r w:rsidRPr="00986400">
        <w:rPr>
          <w:rFonts w:ascii="Arial" w:eastAsiaTheme="minorHAnsi" w:hAnsi="Arial" w:cs="Arial"/>
          <w:szCs w:val="24"/>
        </w:rPr>
        <w:t xml:space="preserve">y que el demandante había formulado el 95% </w:t>
      </w:r>
      <w:r w:rsidRPr="00986400">
        <w:rPr>
          <w:rFonts w:ascii="Arial" w:eastAsiaTheme="minorHAnsi" w:hAnsi="Arial" w:cs="Arial"/>
          <w:szCs w:val="24"/>
        </w:rPr>
        <w:lastRenderedPageBreak/>
        <w:t xml:space="preserve">del proyecto y era el que </w:t>
      </w:r>
      <w:r w:rsidRPr="00986400">
        <w:rPr>
          <w:rFonts w:ascii="Arial" w:eastAsiaTheme="minorHAnsi" w:hAnsi="Arial" w:cs="Arial"/>
          <w:i/>
          <w:szCs w:val="24"/>
        </w:rPr>
        <w:t>comandaba</w:t>
      </w:r>
      <w:r w:rsidRPr="00986400">
        <w:rPr>
          <w:rFonts w:ascii="Arial" w:eastAsiaTheme="minorHAnsi" w:hAnsi="Arial" w:cs="Arial"/>
          <w:szCs w:val="24"/>
        </w:rPr>
        <w:t xml:space="preserve"> su ejecución, pues él les decía “</w:t>
      </w:r>
      <w:r w:rsidRPr="00986400">
        <w:rPr>
          <w:rFonts w:ascii="Arial" w:eastAsiaTheme="minorHAnsi" w:hAnsi="Arial" w:cs="Arial"/>
          <w:i/>
          <w:szCs w:val="24"/>
        </w:rPr>
        <w:t xml:space="preserve">cómo ir, volver y nosotros hacíamos las actividades”. </w:t>
      </w:r>
    </w:p>
    <w:p w14:paraId="3BB8F1C9" w14:textId="77777777" w:rsidR="00986400" w:rsidRPr="00986400" w:rsidRDefault="00986400" w:rsidP="0026788E">
      <w:pPr>
        <w:autoSpaceDE w:val="0"/>
        <w:autoSpaceDN w:val="0"/>
        <w:adjustRightInd w:val="0"/>
        <w:spacing w:line="276" w:lineRule="auto"/>
        <w:jc w:val="both"/>
        <w:rPr>
          <w:rFonts w:ascii="Arial" w:eastAsiaTheme="minorHAnsi" w:hAnsi="Arial" w:cs="Arial"/>
          <w:i/>
          <w:szCs w:val="24"/>
        </w:rPr>
      </w:pPr>
    </w:p>
    <w:p w14:paraId="644B1105" w14:textId="180121D0" w:rsidR="0026788E" w:rsidRPr="00986400" w:rsidRDefault="00791F68" w:rsidP="0026788E">
      <w:pPr>
        <w:autoSpaceDE w:val="0"/>
        <w:autoSpaceDN w:val="0"/>
        <w:adjustRightInd w:val="0"/>
        <w:spacing w:line="276" w:lineRule="auto"/>
        <w:jc w:val="both"/>
        <w:rPr>
          <w:rFonts w:ascii="Arial" w:eastAsiaTheme="minorHAnsi" w:hAnsi="Arial" w:cs="Arial"/>
          <w:szCs w:val="24"/>
        </w:rPr>
      </w:pPr>
      <w:r w:rsidRPr="00986400">
        <w:rPr>
          <w:rFonts w:ascii="Arial" w:eastAsiaTheme="minorHAnsi" w:hAnsi="Arial" w:cs="Arial"/>
          <w:szCs w:val="24"/>
        </w:rPr>
        <w:t>Testimonial que aparece insuficiente para desvirtuar la presunción que pesa en contra de la demandada, puesto que la</w:t>
      </w:r>
      <w:r w:rsidR="00986400" w:rsidRPr="00986400">
        <w:rPr>
          <w:rFonts w:ascii="Arial" w:eastAsiaTheme="minorHAnsi" w:hAnsi="Arial" w:cs="Arial"/>
          <w:szCs w:val="24"/>
        </w:rPr>
        <w:t xml:space="preserve"> misma apenas da cuenta de un só</w:t>
      </w:r>
      <w:r w:rsidRPr="00986400">
        <w:rPr>
          <w:rFonts w:ascii="Arial" w:eastAsiaTheme="minorHAnsi" w:hAnsi="Arial" w:cs="Arial"/>
          <w:szCs w:val="24"/>
        </w:rPr>
        <w:t xml:space="preserve">lo proyecto de desarrollo económico e impulso empresarial, como era el CINDETEM, a partir de noviembre de 2013, cuando </w:t>
      </w:r>
      <w:r w:rsidR="00986400" w:rsidRPr="00986400">
        <w:rPr>
          <w:rFonts w:ascii="Arial" w:eastAsiaTheme="minorHAnsi" w:hAnsi="Arial" w:cs="Arial"/>
          <w:szCs w:val="24"/>
        </w:rPr>
        <w:t xml:space="preserve">en realidad </w:t>
      </w:r>
      <w:r w:rsidRPr="00986400">
        <w:rPr>
          <w:rFonts w:ascii="Arial" w:eastAsiaTheme="minorHAnsi" w:hAnsi="Arial" w:cs="Arial"/>
          <w:szCs w:val="24"/>
        </w:rPr>
        <w:t>el demandante fue contratado incluso desde antes de que la testigo diera cuenta del inició de dicho proyecto</w:t>
      </w:r>
      <w:r w:rsidR="0026788E" w:rsidRPr="00986400">
        <w:rPr>
          <w:rFonts w:ascii="Arial" w:eastAsiaTheme="minorHAnsi" w:hAnsi="Arial" w:cs="Arial"/>
          <w:szCs w:val="24"/>
        </w:rPr>
        <w:t xml:space="preserve">, como se evidencia con el contrato </w:t>
      </w:r>
      <w:r w:rsidR="00986400" w:rsidRPr="00986400">
        <w:rPr>
          <w:rFonts w:ascii="Arial" w:eastAsiaTheme="minorHAnsi" w:hAnsi="Arial" w:cs="Arial"/>
          <w:szCs w:val="24"/>
        </w:rPr>
        <w:t xml:space="preserve">iniciado el </w:t>
      </w:r>
      <w:r w:rsidR="0026788E" w:rsidRPr="00986400">
        <w:rPr>
          <w:rFonts w:ascii="Arial" w:eastAsiaTheme="minorHAnsi" w:hAnsi="Arial" w:cs="Arial"/>
          <w:szCs w:val="24"/>
        </w:rPr>
        <w:t>01</w:t>
      </w:r>
      <w:r w:rsidR="00986400" w:rsidRPr="00986400">
        <w:rPr>
          <w:rFonts w:ascii="Arial" w:eastAsiaTheme="minorHAnsi" w:hAnsi="Arial" w:cs="Arial"/>
          <w:szCs w:val="24"/>
        </w:rPr>
        <w:t>/02/2012 y finalizado el</w:t>
      </w:r>
      <w:r w:rsidR="00986400">
        <w:rPr>
          <w:rFonts w:ascii="Arial" w:eastAsiaTheme="minorHAnsi" w:hAnsi="Arial" w:cs="Arial"/>
          <w:szCs w:val="24"/>
        </w:rPr>
        <w:t xml:space="preserve"> 11/09/2012,</w:t>
      </w:r>
      <w:r w:rsidR="0026788E" w:rsidRPr="00986400">
        <w:rPr>
          <w:rFonts w:ascii="Arial" w:eastAsiaTheme="minorHAnsi" w:hAnsi="Arial" w:cs="Arial"/>
          <w:szCs w:val="24"/>
        </w:rPr>
        <w:t xml:space="preserve"> y diversos correos electrónicos</w:t>
      </w:r>
      <w:r w:rsidR="008300BE">
        <w:rPr>
          <w:rFonts w:ascii="Arial" w:eastAsiaTheme="minorHAnsi" w:hAnsi="Arial" w:cs="Arial"/>
          <w:szCs w:val="24"/>
        </w:rPr>
        <w:t>,</w:t>
      </w:r>
      <w:r w:rsidR="0026788E" w:rsidRPr="00986400">
        <w:rPr>
          <w:rFonts w:ascii="Arial" w:eastAsiaTheme="minorHAnsi" w:hAnsi="Arial" w:cs="Arial"/>
          <w:szCs w:val="24"/>
        </w:rPr>
        <w:t xml:space="preserve"> entre ellos el enviado el 20/03/2012 en el que Lorenza Martínez Hernández como subdirectora general de la demandada</w:t>
      </w:r>
      <w:r w:rsidR="008300BE">
        <w:rPr>
          <w:rFonts w:ascii="Arial" w:eastAsiaTheme="minorHAnsi" w:hAnsi="Arial" w:cs="Arial"/>
          <w:szCs w:val="24"/>
        </w:rPr>
        <w:t>,</w:t>
      </w:r>
      <w:r w:rsidR="0026788E" w:rsidRPr="00986400">
        <w:rPr>
          <w:rFonts w:ascii="Arial" w:eastAsiaTheme="minorHAnsi" w:hAnsi="Arial" w:cs="Arial"/>
          <w:szCs w:val="24"/>
        </w:rPr>
        <w:t xml:space="preserve"> citó al demandante para asistir a la “</w:t>
      </w:r>
      <w:r w:rsidR="0026788E" w:rsidRPr="00986400">
        <w:rPr>
          <w:rFonts w:ascii="Arial" w:eastAsiaTheme="minorHAnsi" w:hAnsi="Arial" w:cs="Arial"/>
          <w:i/>
          <w:szCs w:val="24"/>
        </w:rPr>
        <w:t xml:space="preserve">formulación del proyecto del CINDETEM para el Sistema Nacional de Regalías” </w:t>
      </w:r>
      <w:r w:rsidR="0026788E" w:rsidRPr="00986400">
        <w:rPr>
          <w:rFonts w:ascii="Arial" w:eastAsiaTheme="minorHAnsi" w:hAnsi="Arial" w:cs="Arial"/>
          <w:szCs w:val="24"/>
        </w:rPr>
        <w:t xml:space="preserve">– </w:t>
      </w:r>
      <w:proofErr w:type="spellStart"/>
      <w:r w:rsidR="0026788E" w:rsidRPr="00986400">
        <w:rPr>
          <w:rFonts w:ascii="Arial" w:eastAsiaTheme="minorHAnsi" w:hAnsi="Arial" w:cs="Arial"/>
          <w:szCs w:val="24"/>
        </w:rPr>
        <w:t>fl</w:t>
      </w:r>
      <w:proofErr w:type="spellEnd"/>
      <w:r w:rsidR="0026788E" w:rsidRPr="00986400">
        <w:rPr>
          <w:rFonts w:ascii="Arial" w:eastAsiaTheme="minorHAnsi" w:hAnsi="Arial" w:cs="Arial"/>
          <w:szCs w:val="24"/>
        </w:rPr>
        <w:t>. 129 c. 1</w:t>
      </w:r>
      <w:r w:rsidR="00F85E83">
        <w:rPr>
          <w:rFonts w:ascii="Arial" w:eastAsiaTheme="minorHAnsi" w:hAnsi="Arial" w:cs="Arial"/>
          <w:szCs w:val="24"/>
        </w:rPr>
        <w:t>–</w:t>
      </w:r>
      <w:r w:rsidR="0026788E" w:rsidRPr="00986400">
        <w:rPr>
          <w:rFonts w:ascii="Arial" w:eastAsiaTheme="minorHAnsi" w:hAnsi="Arial" w:cs="Arial"/>
          <w:szCs w:val="24"/>
        </w:rPr>
        <w:t>.</w:t>
      </w:r>
    </w:p>
    <w:p w14:paraId="58979433" w14:textId="5E9063A1" w:rsidR="0026788E" w:rsidRPr="00986400" w:rsidRDefault="0026788E" w:rsidP="0026788E">
      <w:pPr>
        <w:autoSpaceDE w:val="0"/>
        <w:autoSpaceDN w:val="0"/>
        <w:adjustRightInd w:val="0"/>
        <w:spacing w:line="276" w:lineRule="auto"/>
        <w:jc w:val="both"/>
        <w:rPr>
          <w:rFonts w:ascii="Arial" w:eastAsiaTheme="minorHAnsi" w:hAnsi="Arial" w:cs="Arial"/>
          <w:szCs w:val="24"/>
        </w:rPr>
      </w:pPr>
    </w:p>
    <w:p w14:paraId="6B5296F4" w14:textId="6F5EB61B" w:rsidR="0026788E" w:rsidRPr="00986400" w:rsidRDefault="0026788E" w:rsidP="0026788E">
      <w:pPr>
        <w:autoSpaceDE w:val="0"/>
        <w:autoSpaceDN w:val="0"/>
        <w:adjustRightInd w:val="0"/>
        <w:spacing w:line="276" w:lineRule="auto"/>
        <w:jc w:val="both"/>
        <w:rPr>
          <w:rFonts w:ascii="Arial" w:eastAsiaTheme="minorHAnsi" w:hAnsi="Arial" w:cs="Arial"/>
          <w:szCs w:val="24"/>
        </w:rPr>
      </w:pPr>
      <w:r w:rsidRPr="00986400">
        <w:rPr>
          <w:rFonts w:ascii="Arial" w:eastAsiaTheme="minorHAnsi" w:hAnsi="Arial" w:cs="Arial"/>
          <w:szCs w:val="24"/>
        </w:rPr>
        <w:t>D</w:t>
      </w:r>
      <w:r w:rsidR="00791F68" w:rsidRPr="00986400">
        <w:rPr>
          <w:rFonts w:ascii="Arial" w:eastAsiaTheme="minorHAnsi" w:hAnsi="Arial" w:cs="Arial"/>
          <w:szCs w:val="24"/>
        </w:rPr>
        <w:t>isparidad de épocas que tiene una razón de ser, y es que precisamente la Cámara de Comercio de Dosquebradas en cumplimiento de sus funciones y a través de personas vinculadas a su institución, en este caso, el demandante, formula</w:t>
      </w:r>
      <w:r w:rsidR="00986400">
        <w:rPr>
          <w:rFonts w:ascii="Arial" w:eastAsiaTheme="minorHAnsi" w:hAnsi="Arial" w:cs="Arial"/>
          <w:szCs w:val="24"/>
        </w:rPr>
        <w:t>ba</w:t>
      </w:r>
      <w:r w:rsidR="00791F68" w:rsidRPr="00986400">
        <w:rPr>
          <w:rFonts w:ascii="Arial" w:eastAsiaTheme="minorHAnsi" w:hAnsi="Arial" w:cs="Arial"/>
          <w:szCs w:val="24"/>
        </w:rPr>
        <w:t xml:space="preserve"> proyectos de desarrollo económico para ser presentados ante diversas personas naturales o jurídicas y en conjunto con ellas, p</w:t>
      </w:r>
      <w:r w:rsidRPr="00986400">
        <w:rPr>
          <w:rFonts w:ascii="Arial" w:eastAsiaTheme="minorHAnsi" w:hAnsi="Arial" w:cs="Arial"/>
          <w:szCs w:val="24"/>
        </w:rPr>
        <w:t>roceder a ejecutar el programa; además, el demandante también fue contratado para ejecutar actividades posteriores y diversas a la época mencionada por las testigos y al único proyecto señalado por ellas.</w:t>
      </w:r>
    </w:p>
    <w:p w14:paraId="77672BBC" w14:textId="77777777" w:rsidR="0026788E" w:rsidRPr="00986400" w:rsidRDefault="0026788E" w:rsidP="0026788E">
      <w:pPr>
        <w:autoSpaceDE w:val="0"/>
        <w:autoSpaceDN w:val="0"/>
        <w:adjustRightInd w:val="0"/>
        <w:spacing w:line="276" w:lineRule="auto"/>
        <w:jc w:val="both"/>
        <w:rPr>
          <w:rFonts w:ascii="Arial" w:eastAsiaTheme="minorHAnsi" w:hAnsi="Arial" w:cs="Arial"/>
          <w:szCs w:val="24"/>
        </w:rPr>
      </w:pPr>
    </w:p>
    <w:p w14:paraId="1472888F" w14:textId="62319CF1" w:rsidR="0026788E" w:rsidRDefault="0026788E" w:rsidP="0026788E">
      <w:pPr>
        <w:autoSpaceDE w:val="0"/>
        <w:autoSpaceDN w:val="0"/>
        <w:adjustRightInd w:val="0"/>
        <w:spacing w:line="276" w:lineRule="auto"/>
        <w:jc w:val="both"/>
        <w:rPr>
          <w:rFonts w:ascii="Arial" w:eastAsiaTheme="minorHAnsi" w:hAnsi="Arial" w:cs="Arial"/>
          <w:szCs w:val="24"/>
        </w:rPr>
      </w:pPr>
      <w:r w:rsidRPr="00986400">
        <w:rPr>
          <w:rFonts w:ascii="Arial" w:eastAsiaTheme="minorHAnsi" w:hAnsi="Arial" w:cs="Arial"/>
          <w:szCs w:val="24"/>
        </w:rPr>
        <w:t>De los testimonios también se desprende que en realidad</w:t>
      </w:r>
      <w:r w:rsidR="00791F68" w:rsidRPr="00986400">
        <w:rPr>
          <w:rFonts w:ascii="Arial" w:eastAsiaTheme="minorHAnsi" w:hAnsi="Arial" w:cs="Arial"/>
          <w:szCs w:val="24"/>
        </w:rPr>
        <w:t xml:space="preserve"> la Cámara de Comercio </w:t>
      </w:r>
      <w:r w:rsidRPr="00986400">
        <w:rPr>
          <w:rFonts w:ascii="Arial" w:eastAsiaTheme="minorHAnsi" w:hAnsi="Arial" w:cs="Arial"/>
          <w:szCs w:val="24"/>
        </w:rPr>
        <w:t xml:space="preserve">fungía </w:t>
      </w:r>
      <w:r w:rsidR="00791F68" w:rsidRPr="00986400">
        <w:rPr>
          <w:rFonts w:ascii="Arial" w:eastAsiaTheme="minorHAnsi" w:hAnsi="Arial" w:cs="Arial"/>
          <w:szCs w:val="24"/>
        </w:rPr>
        <w:t>como contraparte en un programa que realizaría en conjunto con el Gobierno para i</w:t>
      </w:r>
      <w:r w:rsidRPr="00986400">
        <w:rPr>
          <w:rFonts w:ascii="Arial" w:eastAsiaTheme="minorHAnsi" w:hAnsi="Arial" w:cs="Arial"/>
          <w:szCs w:val="24"/>
        </w:rPr>
        <w:t xml:space="preserve">mpulsar la región, y en ese sentido, no solo debía contribuir con la formulación del proyecto, sino con un inmueble para su </w:t>
      </w:r>
      <w:r w:rsidR="00BB63F4">
        <w:rPr>
          <w:rFonts w:ascii="Arial" w:eastAsiaTheme="minorHAnsi" w:hAnsi="Arial" w:cs="Arial"/>
          <w:szCs w:val="24"/>
        </w:rPr>
        <w:t>desarrollo, y para su ejecución</w:t>
      </w:r>
      <w:r w:rsidRPr="00986400">
        <w:rPr>
          <w:rFonts w:ascii="Arial" w:eastAsiaTheme="minorHAnsi" w:hAnsi="Arial" w:cs="Arial"/>
          <w:szCs w:val="24"/>
        </w:rPr>
        <w:t xml:space="preserve"> dispuso de personal que se encontraba adscrito a la misma.</w:t>
      </w:r>
    </w:p>
    <w:p w14:paraId="245EA3B1" w14:textId="77777777" w:rsidR="00BB63F4" w:rsidRDefault="00BB63F4" w:rsidP="0026788E">
      <w:pPr>
        <w:autoSpaceDE w:val="0"/>
        <w:autoSpaceDN w:val="0"/>
        <w:adjustRightInd w:val="0"/>
        <w:spacing w:line="276" w:lineRule="auto"/>
        <w:jc w:val="both"/>
        <w:rPr>
          <w:rFonts w:ascii="Arial" w:eastAsiaTheme="minorHAnsi" w:hAnsi="Arial" w:cs="Arial"/>
          <w:szCs w:val="24"/>
        </w:rPr>
      </w:pPr>
    </w:p>
    <w:p w14:paraId="31685DA8" w14:textId="64EFDA97" w:rsidR="003416B8" w:rsidRDefault="00BB63F4" w:rsidP="006A3F3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Además, </w:t>
      </w:r>
      <w:r w:rsidR="003416B8">
        <w:rPr>
          <w:rFonts w:ascii="Arial" w:eastAsiaTheme="minorHAnsi" w:hAnsi="Arial" w:cs="Arial"/>
          <w:szCs w:val="24"/>
        </w:rPr>
        <w:t xml:space="preserve">el conocimiento derivado de las testigos adscritas a la Secretaría de Desarrollo Económico y Competitividad de la Gobernación de Risaralda es exiguo </w:t>
      </w:r>
      <w:r w:rsidR="006A3F34">
        <w:rPr>
          <w:rFonts w:ascii="Arial" w:eastAsiaTheme="minorHAnsi" w:hAnsi="Arial" w:cs="Arial"/>
          <w:szCs w:val="24"/>
        </w:rPr>
        <w:t xml:space="preserve">para evidenciar la independencia y ajenidad de las actividades realizadas por el demandante respecto a la carga laboral impuesta por la demandada, si se tiene en cuenta que </w:t>
      </w:r>
      <w:r w:rsidR="003416B8">
        <w:rPr>
          <w:rFonts w:ascii="Arial" w:eastAsiaTheme="minorHAnsi" w:hAnsi="Arial" w:cs="Arial"/>
          <w:szCs w:val="24"/>
        </w:rPr>
        <w:t>apenas podían percibir las circunstancias de tiempo, modo y lugar relacionadas con la ejecución del proyecto CINDETEM, sin que pudieran percibir las actividades desempeñadas por Leonardo de Jesús Mesa Palacio en la Cámara de Comercio de Dosquebradas o en la ejecución de</w:t>
      </w:r>
      <w:r w:rsidR="006A3F34">
        <w:rPr>
          <w:rFonts w:ascii="Arial" w:eastAsiaTheme="minorHAnsi" w:hAnsi="Arial" w:cs="Arial"/>
          <w:szCs w:val="24"/>
        </w:rPr>
        <w:t xml:space="preserve"> los múltiples</w:t>
      </w:r>
      <w:r w:rsidR="003416B8">
        <w:rPr>
          <w:rFonts w:ascii="Arial" w:eastAsiaTheme="minorHAnsi" w:hAnsi="Arial" w:cs="Arial"/>
          <w:szCs w:val="24"/>
        </w:rPr>
        <w:t xml:space="preserve"> proyectos diferentes al CINDETEM</w:t>
      </w:r>
      <w:r w:rsidR="006A3F34">
        <w:rPr>
          <w:rFonts w:ascii="Arial" w:eastAsiaTheme="minorHAnsi" w:hAnsi="Arial" w:cs="Arial"/>
          <w:szCs w:val="24"/>
        </w:rPr>
        <w:t>, y si bien, una de ellas negó haber percibido al demandante como subordinado de la demandada, aquello apenas revela una apreciación subjetiva de la testigo, pues carece de especificidad en relación a los restantes contrato</w:t>
      </w:r>
      <w:r w:rsidR="0093780B">
        <w:rPr>
          <w:rFonts w:ascii="Arial" w:eastAsiaTheme="minorHAnsi" w:hAnsi="Arial" w:cs="Arial"/>
          <w:szCs w:val="24"/>
        </w:rPr>
        <w:t>s</w:t>
      </w:r>
      <w:r w:rsidR="006A3F34">
        <w:rPr>
          <w:rFonts w:ascii="Arial" w:eastAsiaTheme="minorHAnsi" w:hAnsi="Arial" w:cs="Arial"/>
          <w:szCs w:val="24"/>
        </w:rPr>
        <w:t xml:space="preserve"> de prestación de servicios que habían pactado las partes en contienda.</w:t>
      </w:r>
    </w:p>
    <w:p w14:paraId="73B703BC" w14:textId="77777777" w:rsidR="006A3F34" w:rsidRPr="00986400" w:rsidRDefault="006A3F34" w:rsidP="006A3F34">
      <w:pPr>
        <w:autoSpaceDE w:val="0"/>
        <w:autoSpaceDN w:val="0"/>
        <w:adjustRightInd w:val="0"/>
        <w:spacing w:line="276" w:lineRule="auto"/>
        <w:jc w:val="both"/>
        <w:rPr>
          <w:rFonts w:ascii="Arial" w:eastAsiaTheme="minorHAnsi" w:hAnsi="Arial" w:cs="Arial"/>
          <w:szCs w:val="24"/>
        </w:rPr>
      </w:pPr>
    </w:p>
    <w:p w14:paraId="6E48EB0A" w14:textId="77777777" w:rsidR="0026788E" w:rsidRDefault="0026788E" w:rsidP="00FC7E57">
      <w:pPr>
        <w:autoSpaceDE w:val="0"/>
        <w:autoSpaceDN w:val="0"/>
        <w:adjustRightInd w:val="0"/>
        <w:spacing w:line="276" w:lineRule="auto"/>
        <w:jc w:val="both"/>
        <w:rPr>
          <w:rFonts w:ascii="Arial" w:eastAsiaTheme="minorHAnsi" w:hAnsi="Arial" w:cs="Arial"/>
          <w:i/>
          <w:szCs w:val="24"/>
        </w:rPr>
      </w:pPr>
      <w:r w:rsidRPr="00986400">
        <w:rPr>
          <w:rFonts w:ascii="Arial" w:eastAsiaTheme="minorHAnsi" w:hAnsi="Arial" w:cs="Arial"/>
          <w:szCs w:val="24"/>
        </w:rPr>
        <w:t>En conclusión, de la testimonial resaltada por la demandada en la alzada apenas se desprende que el proyecto de CINDETEM</w:t>
      </w:r>
      <w:r w:rsidR="00410840" w:rsidRPr="00986400">
        <w:rPr>
          <w:rFonts w:ascii="Arial" w:eastAsiaTheme="minorHAnsi" w:hAnsi="Arial" w:cs="Arial"/>
          <w:szCs w:val="24"/>
        </w:rPr>
        <w:t xml:space="preserve"> fue presentado por la Cámara de Comercio de Dosquebradas en cumplimiento de sus funciones y para su ejecución dispuso con libertad de las personas</w:t>
      </w:r>
      <w:r w:rsidR="009041A1" w:rsidRPr="00986400">
        <w:rPr>
          <w:rFonts w:ascii="Arial" w:eastAsiaTheme="minorHAnsi" w:hAnsi="Arial" w:cs="Arial"/>
          <w:szCs w:val="24"/>
        </w:rPr>
        <w:t xml:space="preserve"> que requería, sin que la testimonial informara ápice alguno de las restantes contrataciones pactada</w:t>
      </w:r>
      <w:r w:rsidRPr="00986400">
        <w:rPr>
          <w:rFonts w:ascii="Arial" w:eastAsiaTheme="minorHAnsi" w:hAnsi="Arial" w:cs="Arial"/>
          <w:szCs w:val="24"/>
        </w:rPr>
        <w:t xml:space="preserve">s entre las partes en conflicto, </w:t>
      </w:r>
      <w:r w:rsidRPr="00986400">
        <w:rPr>
          <w:rFonts w:ascii="Arial" w:eastAsiaTheme="minorHAnsi" w:hAnsi="Arial" w:cs="Arial"/>
          <w:szCs w:val="24"/>
        </w:rPr>
        <w:lastRenderedPageBreak/>
        <w:t xml:space="preserve">como para desvirtuar en completitud todos los vínculos laborales declarados por la </w:t>
      </w:r>
      <w:r w:rsidRPr="00986400">
        <w:rPr>
          <w:rFonts w:ascii="Arial" w:eastAsiaTheme="minorHAnsi" w:hAnsi="Arial" w:cs="Arial"/>
          <w:i/>
          <w:szCs w:val="24"/>
        </w:rPr>
        <w:t>a quo.</w:t>
      </w:r>
    </w:p>
    <w:p w14:paraId="2B83FF91" w14:textId="77777777" w:rsidR="006A3F34" w:rsidRDefault="006A3F34" w:rsidP="006A3F34">
      <w:pPr>
        <w:autoSpaceDE w:val="0"/>
        <w:autoSpaceDN w:val="0"/>
        <w:adjustRightInd w:val="0"/>
        <w:spacing w:line="276" w:lineRule="auto"/>
        <w:jc w:val="both"/>
        <w:rPr>
          <w:rFonts w:ascii="Arial" w:eastAsiaTheme="minorHAnsi" w:hAnsi="Arial" w:cs="Arial"/>
          <w:szCs w:val="24"/>
        </w:rPr>
      </w:pPr>
    </w:p>
    <w:p w14:paraId="75BAB961" w14:textId="137750F3" w:rsidR="00FB3326" w:rsidRDefault="009041A1" w:rsidP="00FC7E57">
      <w:pPr>
        <w:autoSpaceDE w:val="0"/>
        <w:autoSpaceDN w:val="0"/>
        <w:adjustRightInd w:val="0"/>
        <w:spacing w:line="276" w:lineRule="auto"/>
        <w:jc w:val="both"/>
        <w:rPr>
          <w:rFonts w:ascii="Arial" w:hAnsi="Arial" w:cs="Arial"/>
          <w:szCs w:val="24"/>
        </w:rPr>
      </w:pPr>
      <w:r w:rsidRPr="00986400">
        <w:rPr>
          <w:rFonts w:ascii="Arial" w:hAnsi="Arial" w:cs="Arial"/>
          <w:szCs w:val="24"/>
        </w:rPr>
        <w:t>Por el contrario, corroboran la prestación personal del servicio y la subordinación</w:t>
      </w:r>
      <w:r w:rsidR="00986400">
        <w:rPr>
          <w:rFonts w:ascii="Arial" w:hAnsi="Arial" w:cs="Arial"/>
          <w:szCs w:val="24"/>
        </w:rPr>
        <w:t>,</w:t>
      </w:r>
      <w:r w:rsidRPr="00986400">
        <w:rPr>
          <w:rFonts w:ascii="Arial" w:hAnsi="Arial" w:cs="Arial"/>
          <w:szCs w:val="24"/>
        </w:rPr>
        <w:t xml:space="preserve"> la</w:t>
      </w:r>
      <w:r w:rsidR="00FB3326" w:rsidRPr="00986400">
        <w:rPr>
          <w:rFonts w:ascii="Arial" w:hAnsi="Arial" w:cs="Arial"/>
          <w:szCs w:val="24"/>
        </w:rPr>
        <w:t>s</w:t>
      </w:r>
      <w:r w:rsidRPr="00986400">
        <w:rPr>
          <w:rFonts w:ascii="Arial" w:hAnsi="Arial" w:cs="Arial"/>
          <w:szCs w:val="24"/>
        </w:rPr>
        <w:t xml:space="preserve"> </w:t>
      </w:r>
      <w:r w:rsidR="00FB3326" w:rsidRPr="00986400">
        <w:rPr>
          <w:rFonts w:ascii="Arial" w:hAnsi="Arial" w:cs="Arial"/>
          <w:szCs w:val="24"/>
        </w:rPr>
        <w:t>declaraciones</w:t>
      </w:r>
      <w:r w:rsidRPr="00986400">
        <w:rPr>
          <w:rFonts w:ascii="Arial" w:hAnsi="Arial" w:cs="Arial"/>
          <w:szCs w:val="24"/>
        </w:rPr>
        <w:t xml:space="preserve"> rendida</w:t>
      </w:r>
      <w:r w:rsidR="00FB3326" w:rsidRPr="00986400">
        <w:rPr>
          <w:rFonts w:ascii="Arial" w:hAnsi="Arial" w:cs="Arial"/>
          <w:szCs w:val="24"/>
        </w:rPr>
        <w:t>s</w:t>
      </w:r>
      <w:r w:rsidRPr="00986400">
        <w:rPr>
          <w:rFonts w:ascii="Arial" w:hAnsi="Arial" w:cs="Arial"/>
          <w:szCs w:val="24"/>
        </w:rPr>
        <w:t xml:space="preserve"> por</w:t>
      </w:r>
      <w:r w:rsidR="00FB3326" w:rsidRPr="00986400">
        <w:rPr>
          <w:rFonts w:ascii="Arial" w:hAnsi="Arial" w:cs="Arial"/>
          <w:szCs w:val="24"/>
        </w:rPr>
        <w:t xml:space="preserve"> Sandra Milena Ossa Amariles, Simón Giordano Mosquera Buitrago y </w:t>
      </w:r>
      <w:proofErr w:type="spellStart"/>
      <w:r w:rsidR="00FB3326" w:rsidRPr="00986400">
        <w:rPr>
          <w:rFonts w:ascii="Arial" w:hAnsi="Arial" w:cs="Arial"/>
          <w:szCs w:val="24"/>
        </w:rPr>
        <w:t>Jasblehidis</w:t>
      </w:r>
      <w:proofErr w:type="spellEnd"/>
      <w:r w:rsidR="00FB3326" w:rsidRPr="00986400">
        <w:rPr>
          <w:rFonts w:ascii="Arial" w:hAnsi="Arial" w:cs="Arial"/>
          <w:szCs w:val="24"/>
        </w:rPr>
        <w:t xml:space="preserve"> Viviana Rosas Portilla, que coincidieron en afirmar de manera hilada, responsiva y detallada que el demandante prestó sus servicios a favor de la Cámara de Comercio, </w:t>
      </w:r>
      <w:r w:rsidR="00627F2E">
        <w:rPr>
          <w:rFonts w:ascii="Arial" w:hAnsi="Arial" w:cs="Arial"/>
          <w:szCs w:val="24"/>
        </w:rPr>
        <w:t>en un horario determinado y con la correlativa  contraprestación salarial del servicio dispensado, que debía pedir permisos, acatar órdenes, además de ser reconocido como Jefe de Gestión Tecnológica en condiciones similares a las de los otros jefes de las diferentes secciones de la Cámara de Comercio de Dosquebradas.</w:t>
      </w:r>
    </w:p>
    <w:p w14:paraId="77870FD5" w14:textId="77777777" w:rsidR="00627F2E" w:rsidRPr="00986400" w:rsidRDefault="00627F2E" w:rsidP="00FC7E57">
      <w:pPr>
        <w:autoSpaceDE w:val="0"/>
        <w:autoSpaceDN w:val="0"/>
        <w:adjustRightInd w:val="0"/>
        <w:spacing w:line="276" w:lineRule="auto"/>
        <w:jc w:val="both"/>
        <w:rPr>
          <w:rFonts w:ascii="Arial" w:hAnsi="Arial" w:cs="Arial"/>
          <w:szCs w:val="24"/>
        </w:rPr>
      </w:pPr>
    </w:p>
    <w:p w14:paraId="7E38A4C4" w14:textId="36630A0E" w:rsidR="00EE62E5" w:rsidRDefault="00FB3326" w:rsidP="00FC7E57">
      <w:pPr>
        <w:autoSpaceDE w:val="0"/>
        <w:autoSpaceDN w:val="0"/>
        <w:adjustRightInd w:val="0"/>
        <w:spacing w:line="276" w:lineRule="auto"/>
        <w:jc w:val="both"/>
        <w:rPr>
          <w:rFonts w:ascii="Arial" w:hAnsi="Arial" w:cs="Arial"/>
          <w:szCs w:val="24"/>
        </w:rPr>
      </w:pPr>
      <w:r w:rsidRPr="00986400">
        <w:rPr>
          <w:rFonts w:ascii="Arial" w:hAnsi="Arial" w:cs="Arial"/>
          <w:szCs w:val="24"/>
        </w:rPr>
        <w:t xml:space="preserve">En efecto, obra la declaración de </w:t>
      </w:r>
      <w:proofErr w:type="spellStart"/>
      <w:r w:rsidR="00F957C4" w:rsidRPr="00986400">
        <w:rPr>
          <w:rFonts w:ascii="Arial" w:hAnsi="Arial" w:cs="Arial"/>
          <w:szCs w:val="24"/>
        </w:rPr>
        <w:t>Jasblehidis</w:t>
      </w:r>
      <w:proofErr w:type="spellEnd"/>
      <w:r w:rsidR="00F957C4" w:rsidRPr="00986400">
        <w:rPr>
          <w:rFonts w:ascii="Arial" w:hAnsi="Arial" w:cs="Arial"/>
          <w:szCs w:val="24"/>
        </w:rPr>
        <w:t xml:space="preserve"> Viviana Rosas Portilla (min: 2:13:02 a </w:t>
      </w:r>
      <w:r w:rsidR="0026788E" w:rsidRPr="00986400">
        <w:rPr>
          <w:rFonts w:ascii="Arial" w:hAnsi="Arial" w:cs="Arial"/>
          <w:szCs w:val="24"/>
        </w:rPr>
        <w:t xml:space="preserve">03:03:32 cd, </w:t>
      </w:r>
      <w:proofErr w:type="spellStart"/>
      <w:r w:rsidR="0026788E" w:rsidRPr="00986400">
        <w:rPr>
          <w:rFonts w:ascii="Arial" w:hAnsi="Arial" w:cs="Arial"/>
          <w:szCs w:val="24"/>
        </w:rPr>
        <w:t>fl</w:t>
      </w:r>
      <w:proofErr w:type="spellEnd"/>
      <w:r w:rsidR="0026788E" w:rsidRPr="00986400">
        <w:rPr>
          <w:rFonts w:ascii="Arial" w:hAnsi="Arial" w:cs="Arial"/>
          <w:szCs w:val="24"/>
        </w:rPr>
        <w:t xml:space="preserve">. 671, c. 3), que afirmó haber laborado para la demandada </w:t>
      </w:r>
      <w:r w:rsidR="00986400">
        <w:rPr>
          <w:rFonts w:ascii="Arial" w:hAnsi="Arial" w:cs="Arial"/>
          <w:szCs w:val="24"/>
        </w:rPr>
        <w:t>en apoyo a</w:t>
      </w:r>
      <w:r w:rsidR="00EE62E5" w:rsidRPr="00986400">
        <w:rPr>
          <w:rFonts w:ascii="Arial" w:hAnsi="Arial" w:cs="Arial"/>
          <w:szCs w:val="24"/>
        </w:rPr>
        <w:t xml:space="preserve"> la parte financiera de la corporación, y en ese sentido se encargó de llevar la contabilidad de los</w:t>
      </w:r>
      <w:r w:rsidR="0026788E" w:rsidRPr="00986400">
        <w:rPr>
          <w:rFonts w:ascii="Arial" w:hAnsi="Arial" w:cs="Arial"/>
          <w:szCs w:val="24"/>
        </w:rPr>
        <w:t xml:space="preserve"> proy</w:t>
      </w:r>
      <w:r w:rsidR="00EE62E5" w:rsidRPr="00986400">
        <w:rPr>
          <w:rFonts w:ascii="Arial" w:hAnsi="Arial" w:cs="Arial"/>
          <w:szCs w:val="24"/>
        </w:rPr>
        <w:t>ectos presentados</w:t>
      </w:r>
      <w:r w:rsidR="00627F2E">
        <w:rPr>
          <w:rFonts w:ascii="Arial" w:hAnsi="Arial" w:cs="Arial"/>
          <w:szCs w:val="24"/>
        </w:rPr>
        <w:t xml:space="preserve"> por la Cámara de Comercio</w:t>
      </w:r>
      <w:r w:rsidR="0026788E" w:rsidRPr="00986400">
        <w:rPr>
          <w:rFonts w:ascii="Arial" w:hAnsi="Arial" w:cs="Arial"/>
          <w:szCs w:val="24"/>
        </w:rPr>
        <w:t xml:space="preserve"> entre ago</w:t>
      </w:r>
      <w:r w:rsidR="00EE62E5" w:rsidRPr="00986400">
        <w:rPr>
          <w:rFonts w:ascii="Arial" w:hAnsi="Arial" w:cs="Arial"/>
          <w:szCs w:val="24"/>
        </w:rPr>
        <w:t xml:space="preserve">sto de 2012 </w:t>
      </w:r>
      <w:r w:rsidR="00986400">
        <w:rPr>
          <w:rFonts w:ascii="Arial" w:hAnsi="Arial" w:cs="Arial"/>
          <w:szCs w:val="24"/>
        </w:rPr>
        <w:t xml:space="preserve">y </w:t>
      </w:r>
      <w:r w:rsidR="00EE62E5" w:rsidRPr="00986400">
        <w:rPr>
          <w:rFonts w:ascii="Arial" w:hAnsi="Arial" w:cs="Arial"/>
          <w:szCs w:val="24"/>
        </w:rPr>
        <w:t>mayo de 2013</w:t>
      </w:r>
      <w:r w:rsidR="00627F2E">
        <w:rPr>
          <w:rFonts w:ascii="Arial" w:hAnsi="Arial" w:cs="Arial"/>
          <w:szCs w:val="24"/>
        </w:rPr>
        <w:t>;</w:t>
      </w:r>
      <w:r w:rsidR="00EE62E5" w:rsidRPr="00986400">
        <w:rPr>
          <w:rFonts w:ascii="Arial" w:hAnsi="Arial" w:cs="Arial"/>
          <w:szCs w:val="24"/>
        </w:rPr>
        <w:t xml:space="preserve"> con ocasión a dicha vinculación relató que la directora administrativa y financiera le presentó al demandante como el Jefe de Proyectos, a quien debía apoyar en la elaboración de los presupuestos.</w:t>
      </w:r>
    </w:p>
    <w:p w14:paraId="1BD3741A" w14:textId="77777777" w:rsidR="00986400" w:rsidRPr="00986400" w:rsidRDefault="00986400" w:rsidP="00FC7E57">
      <w:pPr>
        <w:autoSpaceDE w:val="0"/>
        <w:autoSpaceDN w:val="0"/>
        <w:adjustRightInd w:val="0"/>
        <w:spacing w:line="276" w:lineRule="auto"/>
        <w:jc w:val="both"/>
        <w:rPr>
          <w:rFonts w:ascii="Arial" w:hAnsi="Arial" w:cs="Arial"/>
          <w:szCs w:val="24"/>
        </w:rPr>
      </w:pPr>
    </w:p>
    <w:p w14:paraId="615E51CB" w14:textId="672B0F0D" w:rsidR="00C47C84" w:rsidRPr="00986400" w:rsidRDefault="00EE62E5" w:rsidP="00FC7E57">
      <w:pPr>
        <w:autoSpaceDE w:val="0"/>
        <w:autoSpaceDN w:val="0"/>
        <w:adjustRightInd w:val="0"/>
        <w:spacing w:line="276" w:lineRule="auto"/>
        <w:jc w:val="both"/>
        <w:rPr>
          <w:rFonts w:ascii="Arial" w:hAnsi="Arial" w:cs="Arial"/>
          <w:szCs w:val="24"/>
        </w:rPr>
      </w:pPr>
      <w:r w:rsidRPr="00986400">
        <w:rPr>
          <w:rFonts w:ascii="Arial" w:hAnsi="Arial" w:cs="Arial"/>
          <w:szCs w:val="24"/>
        </w:rPr>
        <w:t>Por otro lado, contó que el demandante tenía a su cargo varias personas, entre ellas Sebastián, Simón, Adriana y Andrés Felipe</w:t>
      </w:r>
      <w:r w:rsidR="007724D0" w:rsidRPr="00986400">
        <w:rPr>
          <w:rFonts w:ascii="Arial" w:hAnsi="Arial" w:cs="Arial"/>
          <w:szCs w:val="24"/>
        </w:rPr>
        <w:t>, que fueron contratados por la Cámara de Comercio de Dosquebradas</w:t>
      </w:r>
      <w:r w:rsidR="00C47C84" w:rsidRPr="00986400">
        <w:rPr>
          <w:rFonts w:ascii="Arial" w:hAnsi="Arial" w:cs="Arial"/>
          <w:szCs w:val="24"/>
        </w:rPr>
        <w:t>; y que las funciones del demandante consistían en la formulación de todos los proyectos generados por la demandada</w:t>
      </w:r>
      <w:r w:rsidR="00201AB1" w:rsidRPr="00986400">
        <w:rPr>
          <w:rFonts w:ascii="Arial" w:hAnsi="Arial" w:cs="Arial"/>
          <w:szCs w:val="24"/>
        </w:rPr>
        <w:t>, puesto que mientras el demandante hacía CINDETEM, tamb</w:t>
      </w:r>
      <w:r w:rsidR="00627F2E">
        <w:rPr>
          <w:rFonts w:ascii="Arial" w:hAnsi="Arial" w:cs="Arial"/>
          <w:szCs w:val="24"/>
        </w:rPr>
        <w:t xml:space="preserve">ién debía realizar otros con </w:t>
      </w:r>
      <w:proofErr w:type="spellStart"/>
      <w:r w:rsidR="00627F2E">
        <w:rPr>
          <w:rFonts w:ascii="Arial" w:hAnsi="Arial" w:cs="Arial"/>
          <w:szCs w:val="24"/>
        </w:rPr>
        <w:t>iNN</w:t>
      </w:r>
      <w:r w:rsidR="00201AB1" w:rsidRPr="00986400">
        <w:rPr>
          <w:rFonts w:ascii="Arial" w:hAnsi="Arial" w:cs="Arial"/>
          <w:szCs w:val="24"/>
        </w:rPr>
        <w:t>pulsa</w:t>
      </w:r>
      <w:proofErr w:type="spellEnd"/>
      <w:r w:rsidR="00201AB1" w:rsidRPr="00986400">
        <w:rPr>
          <w:rFonts w:ascii="Arial" w:hAnsi="Arial" w:cs="Arial"/>
          <w:szCs w:val="24"/>
        </w:rPr>
        <w:t>, Sena, Ecopetrol</w:t>
      </w:r>
      <w:r w:rsidR="00986400">
        <w:rPr>
          <w:rFonts w:ascii="Arial" w:hAnsi="Arial" w:cs="Arial"/>
          <w:szCs w:val="24"/>
        </w:rPr>
        <w:t>, etc..</w:t>
      </w:r>
      <w:r w:rsidR="00C47C84" w:rsidRPr="00986400">
        <w:rPr>
          <w:rFonts w:ascii="Arial" w:hAnsi="Arial" w:cs="Arial"/>
          <w:szCs w:val="24"/>
        </w:rPr>
        <w:t>.</w:t>
      </w:r>
      <w:r w:rsidRPr="00986400">
        <w:rPr>
          <w:rFonts w:ascii="Arial" w:hAnsi="Arial" w:cs="Arial"/>
          <w:szCs w:val="24"/>
        </w:rPr>
        <w:t xml:space="preserve"> Frente a </w:t>
      </w:r>
      <w:r w:rsidR="00627F2E">
        <w:rPr>
          <w:rFonts w:ascii="Arial" w:hAnsi="Arial" w:cs="Arial"/>
          <w:szCs w:val="24"/>
        </w:rPr>
        <w:t>las ó</w:t>
      </w:r>
      <w:r w:rsidRPr="00986400">
        <w:rPr>
          <w:rFonts w:ascii="Arial" w:hAnsi="Arial" w:cs="Arial"/>
          <w:szCs w:val="24"/>
        </w:rPr>
        <w:t>rdenes impartidas relató que las mismas provenían de manera verbal, a través de correos el</w:t>
      </w:r>
      <w:r w:rsidR="00986400">
        <w:rPr>
          <w:rFonts w:ascii="Arial" w:hAnsi="Arial" w:cs="Arial"/>
          <w:szCs w:val="24"/>
        </w:rPr>
        <w:t>ectrónicos o reuniones de área</w:t>
      </w:r>
      <w:r w:rsidR="00C47C84" w:rsidRPr="00986400">
        <w:rPr>
          <w:rFonts w:ascii="Arial" w:hAnsi="Arial" w:cs="Arial"/>
          <w:szCs w:val="24"/>
        </w:rPr>
        <w:t xml:space="preserve">, y concretamente para el demandante </w:t>
      </w:r>
      <w:r w:rsidR="00627F2E">
        <w:rPr>
          <w:rFonts w:ascii="Arial" w:hAnsi="Arial" w:cs="Arial"/>
          <w:szCs w:val="24"/>
        </w:rPr>
        <w:t>venía</w:t>
      </w:r>
      <w:r w:rsidR="00C47C84" w:rsidRPr="00986400">
        <w:rPr>
          <w:rFonts w:ascii="Arial" w:hAnsi="Arial" w:cs="Arial"/>
          <w:szCs w:val="24"/>
        </w:rPr>
        <w:t>n de Lorenza la Subdirectora General</w:t>
      </w:r>
      <w:r w:rsidR="00201AB1" w:rsidRPr="00986400">
        <w:rPr>
          <w:rFonts w:ascii="Arial" w:hAnsi="Arial" w:cs="Arial"/>
          <w:szCs w:val="24"/>
        </w:rPr>
        <w:t>, que siempre le inquiría sobre la premura de las actividades, o la necesidad de presentar o responder algo de inmediato</w:t>
      </w:r>
      <w:r w:rsidR="00C47C84" w:rsidRPr="00986400">
        <w:rPr>
          <w:rFonts w:ascii="Arial" w:hAnsi="Arial" w:cs="Arial"/>
          <w:szCs w:val="24"/>
        </w:rPr>
        <w:t xml:space="preserve">, y respecto a la forma de pago </w:t>
      </w:r>
      <w:r w:rsidR="00201AB1" w:rsidRPr="00986400">
        <w:rPr>
          <w:rFonts w:ascii="Arial" w:hAnsi="Arial" w:cs="Arial"/>
          <w:szCs w:val="24"/>
        </w:rPr>
        <w:t>informó que se derivaban de los convenios susc</w:t>
      </w:r>
      <w:r w:rsidR="00986400">
        <w:rPr>
          <w:rFonts w:ascii="Arial" w:hAnsi="Arial" w:cs="Arial"/>
          <w:szCs w:val="24"/>
        </w:rPr>
        <w:t>ritos por la Cámara de Comercio</w:t>
      </w:r>
      <w:r w:rsidR="00201AB1" w:rsidRPr="00986400">
        <w:rPr>
          <w:rFonts w:ascii="Arial" w:hAnsi="Arial" w:cs="Arial"/>
          <w:szCs w:val="24"/>
        </w:rPr>
        <w:t>, así, relató que:</w:t>
      </w:r>
    </w:p>
    <w:p w14:paraId="6B0DA97D" w14:textId="77777777" w:rsidR="00C47C84" w:rsidRPr="00986400" w:rsidRDefault="00C47C84" w:rsidP="00FC7E57">
      <w:pPr>
        <w:autoSpaceDE w:val="0"/>
        <w:autoSpaceDN w:val="0"/>
        <w:adjustRightInd w:val="0"/>
        <w:spacing w:line="276" w:lineRule="auto"/>
        <w:jc w:val="both"/>
        <w:rPr>
          <w:rFonts w:ascii="Arial" w:hAnsi="Arial" w:cs="Arial"/>
          <w:szCs w:val="24"/>
        </w:rPr>
      </w:pPr>
    </w:p>
    <w:p w14:paraId="6B00A253" w14:textId="0B6BBF65" w:rsidR="00EE62E5" w:rsidRPr="00B62968" w:rsidRDefault="00C47C84" w:rsidP="00B62968">
      <w:pPr>
        <w:autoSpaceDE w:val="0"/>
        <w:autoSpaceDN w:val="0"/>
        <w:adjustRightInd w:val="0"/>
        <w:ind w:left="426" w:right="618"/>
        <w:jc w:val="both"/>
        <w:rPr>
          <w:rFonts w:ascii="Arial" w:hAnsi="Arial" w:cs="Arial"/>
          <w:i/>
          <w:sz w:val="22"/>
          <w:szCs w:val="24"/>
        </w:rPr>
      </w:pPr>
      <w:r w:rsidRPr="00B62968">
        <w:rPr>
          <w:rFonts w:ascii="Arial" w:hAnsi="Arial" w:cs="Arial"/>
          <w:sz w:val="22"/>
          <w:szCs w:val="24"/>
        </w:rPr>
        <w:t>“</w:t>
      </w:r>
      <w:r w:rsidRPr="00B62968">
        <w:rPr>
          <w:rFonts w:ascii="Arial" w:hAnsi="Arial" w:cs="Arial"/>
          <w:i/>
          <w:sz w:val="22"/>
          <w:szCs w:val="24"/>
        </w:rPr>
        <w:t>Él tenía un contrato ejemplo, de septiembre a diciembre y estaba asegurado ese contrato de Leonardo por los ingresos que le correspondían, ese dinero salía por el convenio Colciencias, pero resulta que adicionalmente a eso, él estaba ejecutando otro tema por allá de Ecopetrol, que no le corre</w:t>
      </w:r>
      <w:r w:rsidR="00986400" w:rsidRPr="00B62968">
        <w:rPr>
          <w:rFonts w:ascii="Arial" w:hAnsi="Arial" w:cs="Arial"/>
          <w:i/>
          <w:sz w:val="22"/>
          <w:szCs w:val="24"/>
        </w:rPr>
        <w:t>spondían ingresos, porque lo de</w:t>
      </w:r>
      <w:r w:rsidRPr="00B62968">
        <w:rPr>
          <w:rFonts w:ascii="Arial" w:hAnsi="Arial" w:cs="Arial"/>
          <w:i/>
          <w:sz w:val="22"/>
          <w:szCs w:val="24"/>
        </w:rPr>
        <w:t xml:space="preserve"> él ya estaba pagándose por Colciencias. Esa era la figura que se utilizaba, yo le pago por aquí pero todo lo que adicionalmente tenga que hacer no tendrá remuneración diferente</w:t>
      </w:r>
      <w:r w:rsidR="00201AB1" w:rsidRPr="00B62968">
        <w:rPr>
          <w:rFonts w:ascii="Arial" w:hAnsi="Arial" w:cs="Arial"/>
          <w:i/>
          <w:sz w:val="22"/>
          <w:szCs w:val="24"/>
        </w:rPr>
        <w:t xml:space="preserve"> (…) los recursos de ahí (Colciencias) eran destinados para pagarle a Leonardo, pero lo que pasa es que hay un juego de manejo de dinero (…) era dinero público que llegaba a Cámara pero a través de las actividades privadas que podían hacer, se le da manejo a esos recursos porque son diferentes a los que vienen del registro público y así se garantizaba que había plata para pagarle</w:t>
      </w:r>
      <w:r w:rsidRPr="00B62968">
        <w:rPr>
          <w:rFonts w:ascii="Arial" w:hAnsi="Arial" w:cs="Arial"/>
          <w:i/>
          <w:sz w:val="22"/>
          <w:szCs w:val="24"/>
        </w:rPr>
        <w:t>”.</w:t>
      </w:r>
    </w:p>
    <w:p w14:paraId="6021E66E" w14:textId="77777777" w:rsidR="00C56209" w:rsidRPr="00986400" w:rsidRDefault="00C56209" w:rsidP="00FC7E57">
      <w:pPr>
        <w:autoSpaceDE w:val="0"/>
        <w:autoSpaceDN w:val="0"/>
        <w:adjustRightInd w:val="0"/>
        <w:spacing w:line="276" w:lineRule="auto"/>
        <w:jc w:val="both"/>
        <w:rPr>
          <w:rFonts w:ascii="Arial" w:hAnsi="Arial" w:cs="Arial"/>
          <w:i/>
          <w:sz w:val="22"/>
          <w:szCs w:val="24"/>
        </w:rPr>
      </w:pPr>
    </w:p>
    <w:p w14:paraId="19BCDAF7" w14:textId="478AAD23" w:rsidR="007724D0" w:rsidRPr="00986400" w:rsidRDefault="007724D0" w:rsidP="007724D0">
      <w:pPr>
        <w:autoSpaceDE w:val="0"/>
        <w:autoSpaceDN w:val="0"/>
        <w:adjustRightInd w:val="0"/>
        <w:spacing w:line="276" w:lineRule="auto"/>
        <w:jc w:val="both"/>
        <w:rPr>
          <w:rFonts w:ascii="Arial" w:hAnsi="Arial" w:cs="Arial"/>
          <w:szCs w:val="24"/>
        </w:rPr>
      </w:pPr>
      <w:r w:rsidRPr="00986400">
        <w:rPr>
          <w:rFonts w:ascii="Arial" w:hAnsi="Arial" w:cs="Arial"/>
          <w:szCs w:val="24"/>
        </w:rPr>
        <w:t xml:space="preserve">En </w:t>
      </w:r>
      <w:r w:rsidR="00627F2E">
        <w:rPr>
          <w:rFonts w:ascii="Arial" w:hAnsi="Arial" w:cs="Arial"/>
          <w:szCs w:val="24"/>
        </w:rPr>
        <w:t>el mismo sentido,</w:t>
      </w:r>
      <w:r w:rsidRPr="00986400">
        <w:rPr>
          <w:rFonts w:ascii="Arial" w:hAnsi="Arial" w:cs="Arial"/>
          <w:szCs w:val="24"/>
        </w:rPr>
        <w:t xml:space="preserve"> Sandra Milena Ossa Amariles (min: 02:13 a 1:08:03 cd, </w:t>
      </w:r>
      <w:proofErr w:type="spellStart"/>
      <w:r w:rsidRPr="00986400">
        <w:rPr>
          <w:rFonts w:ascii="Arial" w:hAnsi="Arial" w:cs="Arial"/>
          <w:szCs w:val="24"/>
        </w:rPr>
        <w:t>fl</w:t>
      </w:r>
      <w:proofErr w:type="spellEnd"/>
      <w:r w:rsidRPr="00986400">
        <w:rPr>
          <w:rFonts w:ascii="Arial" w:hAnsi="Arial" w:cs="Arial"/>
          <w:szCs w:val="24"/>
        </w:rPr>
        <w:t xml:space="preserve">. 671, c. 3) </w:t>
      </w:r>
      <w:r w:rsidR="00EB7025" w:rsidRPr="00986400">
        <w:rPr>
          <w:rFonts w:ascii="Arial" w:hAnsi="Arial" w:cs="Arial"/>
          <w:szCs w:val="24"/>
        </w:rPr>
        <w:t xml:space="preserve">y Simón Giordano Mosquera (min: 1:09:20 a 2:11:39 cd, </w:t>
      </w:r>
      <w:proofErr w:type="spellStart"/>
      <w:r w:rsidR="00EB7025" w:rsidRPr="00986400">
        <w:rPr>
          <w:rFonts w:ascii="Arial" w:hAnsi="Arial" w:cs="Arial"/>
          <w:szCs w:val="24"/>
        </w:rPr>
        <w:t>fl</w:t>
      </w:r>
      <w:proofErr w:type="spellEnd"/>
      <w:r w:rsidR="00EB7025" w:rsidRPr="00986400">
        <w:rPr>
          <w:rFonts w:ascii="Arial" w:hAnsi="Arial" w:cs="Arial"/>
          <w:szCs w:val="24"/>
        </w:rPr>
        <w:t xml:space="preserve">. 671, c. </w:t>
      </w:r>
      <w:r w:rsidR="00627F2E">
        <w:rPr>
          <w:rFonts w:ascii="Arial" w:hAnsi="Arial" w:cs="Arial"/>
          <w:szCs w:val="24"/>
        </w:rPr>
        <w:t>3)</w:t>
      </w:r>
      <w:r w:rsidR="00C7770C" w:rsidRPr="00986400">
        <w:rPr>
          <w:rFonts w:ascii="Arial" w:hAnsi="Arial" w:cs="Arial"/>
          <w:szCs w:val="24"/>
        </w:rPr>
        <w:t xml:space="preserve"> afirmaron</w:t>
      </w:r>
      <w:r w:rsidRPr="00986400">
        <w:rPr>
          <w:rFonts w:ascii="Arial" w:hAnsi="Arial" w:cs="Arial"/>
          <w:szCs w:val="24"/>
        </w:rPr>
        <w:t xml:space="preserve"> haber laborado para la demandada desde </w:t>
      </w:r>
      <w:r w:rsidR="00C7770C" w:rsidRPr="00986400">
        <w:rPr>
          <w:rFonts w:ascii="Arial" w:hAnsi="Arial" w:cs="Arial"/>
          <w:szCs w:val="24"/>
        </w:rPr>
        <w:t xml:space="preserve">el año </w:t>
      </w:r>
      <w:r w:rsidRPr="00986400">
        <w:rPr>
          <w:rFonts w:ascii="Arial" w:hAnsi="Arial" w:cs="Arial"/>
          <w:szCs w:val="24"/>
        </w:rPr>
        <w:t xml:space="preserve">2011 hasta </w:t>
      </w:r>
      <w:r w:rsidR="00C7770C" w:rsidRPr="00986400">
        <w:rPr>
          <w:rFonts w:ascii="Arial" w:hAnsi="Arial" w:cs="Arial"/>
          <w:szCs w:val="24"/>
        </w:rPr>
        <w:t xml:space="preserve">el </w:t>
      </w:r>
      <w:r w:rsidR="00EF33E6">
        <w:rPr>
          <w:rFonts w:ascii="Arial" w:hAnsi="Arial" w:cs="Arial"/>
          <w:szCs w:val="24"/>
        </w:rPr>
        <w:t>2014;</w:t>
      </w:r>
      <w:r w:rsidRPr="00986400">
        <w:rPr>
          <w:rFonts w:ascii="Arial" w:hAnsi="Arial" w:cs="Arial"/>
          <w:szCs w:val="24"/>
        </w:rPr>
        <w:t xml:space="preserve"> </w:t>
      </w:r>
      <w:r w:rsidR="00C7770C" w:rsidRPr="00986400">
        <w:rPr>
          <w:rFonts w:ascii="Arial" w:hAnsi="Arial" w:cs="Arial"/>
          <w:szCs w:val="24"/>
        </w:rPr>
        <w:t xml:space="preserve">la primera </w:t>
      </w:r>
      <w:r w:rsidRPr="00986400">
        <w:rPr>
          <w:rFonts w:ascii="Arial" w:hAnsi="Arial" w:cs="Arial"/>
          <w:szCs w:val="24"/>
        </w:rPr>
        <w:lastRenderedPageBreak/>
        <w:t>desempeñándose como Secretaria de Presidencia y Auxiliar en Programas y Proyectos</w:t>
      </w:r>
      <w:r w:rsidR="00C7770C" w:rsidRPr="00986400">
        <w:rPr>
          <w:rFonts w:ascii="Arial" w:hAnsi="Arial" w:cs="Arial"/>
          <w:szCs w:val="24"/>
        </w:rPr>
        <w:t xml:space="preserve">, y el segundo </w:t>
      </w:r>
      <w:r w:rsidR="00EB7025" w:rsidRPr="00986400">
        <w:rPr>
          <w:rFonts w:ascii="Arial" w:hAnsi="Arial" w:cs="Arial"/>
          <w:szCs w:val="24"/>
        </w:rPr>
        <w:t>como diseñador y asistente del Departamento de Gestión Tecnológica</w:t>
      </w:r>
      <w:r w:rsidR="00C7770C" w:rsidRPr="00986400">
        <w:rPr>
          <w:rFonts w:ascii="Arial" w:hAnsi="Arial" w:cs="Arial"/>
          <w:szCs w:val="24"/>
        </w:rPr>
        <w:t xml:space="preserve">; declaraciones que fueron coincidentes en señalar que el demandante era el Jefe de Proyectos </w:t>
      </w:r>
      <w:r w:rsidR="00EB7025" w:rsidRPr="00986400">
        <w:rPr>
          <w:rFonts w:ascii="Arial" w:hAnsi="Arial" w:cs="Arial"/>
          <w:szCs w:val="24"/>
        </w:rPr>
        <w:t xml:space="preserve">y Gestión Tecnológica </w:t>
      </w:r>
      <w:r w:rsidR="00C7770C" w:rsidRPr="00986400">
        <w:rPr>
          <w:rFonts w:ascii="Arial" w:hAnsi="Arial" w:cs="Arial"/>
          <w:szCs w:val="24"/>
        </w:rPr>
        <w:t>de la Cámara de Comercio</w:t>
      </w:r>
      <w:r w:rsidR="00EB7025" w:rsidRPr="00986400">
        <w:rPr>
          <w:rFonts w:ascii="Arial" w:hAnsi="Arial" w:cs="Arial"/>
          <w:szCs w:val="24"/>
        </w:rPr>
        <w:t>, departamento que tenía como función desarrollar proyectos que impactaran en la productividad del municipio y aumentara la competencia a nivel nacional de las empresas de la región</w:t>
      </w:r>
      <w:r w:rsidR="00627F2E">
        <w:rPr>
          <w:rFonts w:ascii="Arial" w:hAnsi="Arial" w:cs="Arial"/>
          <w:szCs w:val="24"/>
        </w:rPr>
        <w:t>;</w:t>
      </w:r>
      <w:r w:rsidR="00EB7025" w:rsidRPr="00986400">
        <w:rPr>
          <w:rFonts w:ascii="Arial" w:hAnsi="Arial" w:cs="Arial"/>
          <w:szCs w:val="24"/>
        </w:rPr>
        <w:t xml:space="preserve"> para lo cual el demandante</w:t>
      </w:r>
      <w:r w:rsidR="00C7770C" w:rsidRPr="00986400">
        <w:rPr>
          <w:rFonts w:ascii="Arial" w:hAnsi="Arial" w:cs="Arial"/>
          <w:szCs w:val="24"/>
        </w:rPr>
        <w:t xml:space="preserve"> tenía a su cargo un grupo de personas y en ese senti</w:t>
      </w:r>
      <w:r w:rsidR="00627F2E">
        <w:rPr>
          <w:rFonts w:ascii="Arial" w:hAnsi="Arial" w:cs="Arial"/>
          <w:szCs w:val="24"/>
        </w:rPr>
        <w:t>do, señalaron que este recibía ó</w:t>
      </w:r>
      <w:r w:rsidR="00C7770C" w:rsidRPr="00986400">
        <w:rPr>
          <w:rFonts w:ascii="Arial" w:hAnsi="Arial" w:cs="Arial"/>
          <w:szCs w:val="24"/>
        </w:rPr>
        <w:t>rdenes de la Presidencia Ejecutiva y de la Subdirección General, y que cumplía un horario de 8:00 a.m. a 6:00 p.m. con el co</w:t>
      </w:r>
      <w:r w:rsidR="00EB7025" w:rsidRPr="00986400">
        <w:rPr>
          <w:rFonts w:ascii="Arial" w:hAnsi="Arial" w:cs="Arial"/>
          <w:szCs w:val="24"/>
        </w:rPr>
        <w:t>rrelativo descanso al medio día, y que con el demandante participaron en diversos proyectos como en una empresa productora de aceites integrales,</w:t>
      </w:r>
      <w:r w:rsidR="00986400">
        <w:rPr>
          <w:rFonts w:ascii="Arial" w:hAnsi="Arial" w:cs="Arial"/>
          <w:szCs w:val="24"/>
        </w:rPr>
        <w:t xml:space="preserve"> con alcaldías, universidades, C</w:t>
      </w:r>
      <w:r w:rsidR="00EB7025" w:rsidRPr="00986400">
        <w:rPr>
          <w:rFonts w:ascii="Arial" w:hAnsi="Arial" w:cs="Arial"/>
          <w:szCs w:val="24"/>
        </w:rPr>
        <w:t>INDETEM</w:t>
      </w:r>
      <w:r w:rsidR="006E5E56" w:rsidRPr="00986400">
        <w:rPr>
          <w:rFonts w:ascii="Arial" w:hAnsi="Arial" w:cs="Arial"/>
          <w:szCs w:val="24"/>
        </w:rPr>
        <w:t xml:space="preserve">, Fuerza Aérea, </w:t>
      </w:r>
      <w:proofErr w:type="spellStart"/>
      <w:r w:rsidR="006E5E56" w:rsidRPr="00986400">
        <w:rPr>
          <w:rFonts w:ascii="Arial" w:hAnsi="Arial" w:cs="Arial"/>
          <w:szCs w:val="24"/>
        </w:rPr>
        <w:t>etc</w:t>
      </w:r>
      <w:proofErr w:type="spellEnd"/>
      <w:r w:rsidR="006E5E56" w:rsidRPr="00986400">
        <w:rPr>
          <w:rFonts w:ascii="Arial" w:hAnsi="Arial" w:cs="Arial"/>
          <w:szCs w:val="24"/>
        </w:rPr>
        <w:t>… pues no ejecutaban un solo proyecto, sino que realizaban por lo menos 4 al tiempo.</w:t>
      </w:r>
    </w:p>
    <w:p w14:paraId="5D425CA8" w14:textId="77777777" w:rsidR="00C7770C" w:rsidRPr="00986400" w:rsidRDefault="00C7770C" w:rsidP="007724D0">
      <w:pPr>
        <w:autoSpaceDE w:val="0"/>
        <w:autoSpaceDN w:val="0"/>
        <w:adjustRightInd w:val="0"/>
        <w:spacing w:line="276" w:lineRule="auto"/>
        <w:jc w:val="both"/>
        <w:rPr>
          <w:rFonts w:ascii="Arial" w:hAnsi="Arial" w:cs="Arial"/>
          <w:szCs w:val="24"/>
        </w:rPr>
      </w:pPr>
    </w:p>
    <w:p w14:paraId="00843C99" w14:textId="04F1EF69" w:rsidR="0026788E" w:rsidRPr="00986400" w:rsidRDefault="00C7770C" w:rsidP="00FC7E57">
      <w:pPr>
        <w:autoSpaceDE w:val="0"/>
        <w:autoSpaceDN w:val="0"/>
        <w:adjustRightInd w:val="0"/>
        <w:spacing w:line="276" w:lineRule="auto"/>
        <w:jc w:val="both"/>
        <w:rPr>
          <w:rFonts w:ascii="Arial" w:hAnsi="Arial" w:cs="Arial"/>
          <w:i/>
          <w:szCs w:val="24"/>
        </w:rPr>
      </w:pPr>
      <w:r w:rsidRPr="00986400">
        <w:rPr>
          <w:rFonts w:ascii="Arial" w:hAnsi="Arial" w:cs="Arial"/>
          <w:szCs w:val="24"/>
        </w:rPr>
        <w:t>Concretamente</w:t>
      </w:r>
      <w:r w:rsidR="006E5E56" w:rsidRPr="00986400">
        <w:rPr>
          <w:rFonts w:ascii="Arial" w:hAnsi="Arial" w:cs="Arial"/>
          <w:szCs w:val="24"/>
        </w:rPr>
        <w:t>,</w:t>
      </w:r>
      <w:r w:rsidRPr="00986400">
        <w:rPr>
          <w:rFonts w:ascii="Arial" w:hAnsi="Arial" w:cs="Arial"/>
          <w:szCs w:val="24"/>
        </w:rPr>
        <w:t xml:space="preserve"> Simón Giordano Mosquera </w:t>
      </w:r>
      <w:r w:rsidR="00143603">
        <w:rPr>
          <w:rFonts w:ascii="Arial" w:hAnsi="Arial" w:cs="Arial"/>
          <w:szCs w:val="24"/>
        </w:rPr>
        <w:t>relató que percibía</w:t>
      </w:r>
      <w:r w:rsidRPr="00986400">
        <w:rPr>
          <w:rFonts w:ascii="Arial" w:hAnsi="Arial" w:cs="Arial"/>
          <w:szCs w:val="24"/>
        </w:rPr>
        <w:t xml:space="preserve"> </w:t>
      </w:r>
      <w:r w:rsidR="00986400">
        <w:rPr>
          <w:rFonts w:ascii="Arial" w:hAnsi="Arial" w:cs="Arial"/>
          <w:szCs w:val="24"/>
        </w:rPr>
        <w:t xml:space="preserve">que </w:t>
      </w:r>
      <w:r w:rsidR="006E5E56" w:rsidRPr="00986400">
        <w:rPr>
          <w:rFonts w:ascii="Arial" w:hAnsi="Arial" w:cs="Arial"/>
          <w:szCs w:val="24"/>
        </w:rPr>
        <w:t xml:space="preserve">el demandante </w:t>
      </w:r>
      <w:r w:rsidR="00143603" w:rsidRPr="00986400">
        <w:rPr>
          <w:rFonts w:ascii="Arial" w:hAnsi="Arial" w:cs="Arial"/>
          <w:szCs w:val="24"/>
        </w:rPr>
        <w:t xml:space="preserve">debía pedir permisos </w:t>
      </w:r>
      <w:r w:rsidR="006E5E56" w:rsidRPr="00986400">
        <w:rPr>
          <w:rFonts w:ascii="Arial" w:hAnsi="Arial" w:cs="Arial"/>
          <w:szCs w:val="24"/>
        </w:rPr>
        <w:t xml:space="preserve">para ausentarse de sus labores, además debía firmar un libro </w:t>
      </w:r>
      <w:r w:rsidR="00143603">
        <w:rPr>
          <w:rFonts w:ascii="Arial" w:hAnsi="Arial" w:cs="Arial"/>
          <w:szCs w:val="24"/>
        </w:rPr>
        <w:t xml:space="preserve">en la recepción de la entidad, </w:t>
      </w:r>
      <w:r w:rsidR="006E5E56" w:rsidRPr="00986400">
        <w:rPr>
          <w:rFonts w:ascii="Arial" w:hAnsi="Arial" w:cs="Arial"/>
          <w:szCs w:val="24"/>
        </w:rPr>
        <w:t>en el que se anotaba para dónde iba</w:t>
      </w:r>
      <w:r w:rsidR="00627F2E">
        <w:rPr>
          <w:rFonts w:ascii="Arial" w:hAnsi="Arial" w:cs="Arial"/>
          <w:szCs w:val="24"/>
        </w:rPr>
        <w:t>, a qué horas salía y regresaba</w:t>
      </w:r>
      <w:r w:rsidR="00143603">
        <w:rPr>
          <w:rFonts w:ascii="Arial" w:hAnsi="Arial" w:cs="Arial"/>
          <w:szCs w:val="24"/>
        </w:rPr>
        <w:t>,</w:t>
      </w:r>
      <w:r w:rsidR="006E5E56" w:rsidRPr="00986400">
        <w:rPr>
          <w:rFonts w:ascii="Arial" w:hAnsi="Arial" w:cs="Arial"/>
          <w:szCs w:val="24"/>
        </w:rPr>
        <w:t xml:space="preserve"> con permiso de quién salía</w:t>
      </w:r>
      <w:r w:rsidR="00143603">
        <w:rPr>
          <w:rFonts w:ascii="Arial" w:hAnsi="Arial" w:cs="Arial"/>
          <w:szCs w:val="24"/>
        </w:rPr>
        <w:t>,</w:t>
      </w:r>
      <w:r w:rsidR="00143603" w:rsidRPr="00143603">
        <w:rPr>
          <w:rFonts w:ascii="Arial" w:hAnsi="Arial" w:cs="Arial"/>
          <w:szCs w:val="24"/>
        </w:rPr>
        <w:t xml:space="preserve"> </w:t>
      </w:r>
      <w:r w:rsidR="00143603">
        <w:rPr>
          <w:rFonts w:ascii="Arial" w:hAnsi="Arial" w:cs="Arial"/>
          <w:szCs w:val="24"/>
        </w:rPr>
        <w:t>conocimiento que ostentaba en tanto hacía parte del grupo de trabajo adscrito al demandante</w:t>
      </w:r>
      <w:r w:rsidR="006E5E56" w:rsidRPr="00986400">
        <w:rPr>
          <w:rFonts w:ascii="Arial" w:hAnsi="Arial" w:cs="Arial"/>
          <w:szCs w:val="24"/>
        </w:rPr>
        <w:t xml:space="preserve">; asimismo relató </w:t>
      </w:r>
      <w:r w:rsidR="00386C6E">
        <w:rPr>
          <w:rFonts w:ascii="Arial" w:hAnsi="Arial" w:cs="Arial"/>
          <w:szCs w:val="24"/>
        </w:rPr>
        <w:t xml:space="preserve">que </w:t>
      </w:r>
      <w:r w:rsidR="00EF33E6">
        <w:rPr>
          <w:rFonts w:ascii="Arial" w:hAnsi="Arial" w:cs="Arial"/>
          <w:szCs w:val="24"/>
        </w:rPr>
        <w:t>el demandante le impartía ó</w:t>
      </w:r>
      <w:r w:rsidR="00EB7025" w:rsidRPr="00986400">
        <w:rPr>
          <w:rFonts w:ascii="Arial" w:hAnsi="Arial" w:cs="Arial"/>
          <w:szCs w:val="24"/>
        </w:rPr>
        <w:t xml:space="preserve">rdenes </w:t>
      </w:r>
      <w:r w:rsidR="00EF33E6">
        <w:rPr>
          <w:rFonts w:ascii="Arial" w:hAnsi="Arial" w:cs="Arial"/>
          <w:szCs w:val="24"/>
        </w:rPr>
        <w:t>dado</w:t>
      </w:r>
      <w:r w:rsidR="00EB7025" w:rsidRPr="00986400">
        <w:rPr>
          <w:rFonts w:ascii="Arial" w:hAnsi="Arial" w:cs="Arial"/>
          <w:szCs w:val="24"/>
        </w:rPr>
        <w:t xml:space="preserve"> que</w:t>
      </w:r>
      <w:r w:rsidR="006E5E56" w:rsidRPr="00986400">
        <w:rPr>
          <w:rFonts w:ascii="Arial" w:hAnsi="Arial" w:cs="Arial"/>
          <w:szCs w:val="24"/>
        </w:rPr>
        <w:t xml:space="preserve"> debía rendirle</w:t>
      </w:r>
      <w:r w:rsidR="00EB7025" w:rsidRPr="00986400">
        <w:rPr>
          <w:rFonts w:ascii="Arial" w:hAnsi="Arial" w:cs="Arial"/>
          <w:szCs w:val="24"/>
        </w:rPr>
        <w:t xml:space="preserve"> informa</w:t>
      </w:r>
      <w:r w:rsidR="00386C6E">
        <w:rPr>
          <w:rFonts w:ascii="Arial" w:hAnsi="Arial" w:cs="Arial"/>
          <w:szCs w:val="24"/>
        </w:rPr>
        <w:t xml:space="preserve">ción sobre algunas tecnologías </w:t>
      </w:r>
      <w:r w:rsidR="00EB7025" w:rsidRPr="00986400">
        <w:rPr>
          <w:rFonts w:ascii="Arial" w:hAnsi="Arial" w:cs="Arial"/>
          <w:szCs w:val="24"/>
        </w:rPr>
        <w:t xml:space="preserve">y posteriormente, le daba instrucciones sobre los pasos a seguir en la formulación de un proyecto, </w:t>
      </w:r>
      <w:r w:rsidR="00823B5F" w:rsidRPr="00986400">
        <w:rPr>
          <w:rFonts w:ascii="Arial" w:hAnsi="Arial" w:cs="Arial"/>
          <w:szCs w:val="24"/>
        </w:rPr>
        <w:t xml:space="preserve">y que </w:t>
      </w:r>
      <w:r w:rsidR="00627F2E">
        <w:rPr>
          <w:rFonts w:ascii="Arial" w:hAnsi="Arial" w:cs="Arial"/>
          <w:szCs w:val="24"/>
        </w:rPr>
        <w:t>el demandante a su vez recibía ó</w:t>
      </w:r>
      <w:r w:rsidR="00823B5F" w:rsidRPr="00986400">
        <w:rPr>
          <w:rFonts w:ascii="Arial" w:hAnsi="Arial" w:cs="Arial"/>
          <w:szCs w:val="24"/>
        </w:rPr>
        <w:t>rdenes de la presidencia y subdirección de la entidad que consistían en “</w:t>
      </w:r>
      <w:r w:rsidR="00386C6E">
        <w:rPr>
          <w:rFonts w:ascii="Arial" w:hAnsi="Arial" w:cs="Arial"/>
          <w:i/>
          <w:szCs w:val="24"/>
        </w:rPr>
        <w:t>qué</w:t>
      </w:r>
      <w:r w:rsidR="00823B5F" w:rsidRPr="00986400">
        <w:rPr>
          <w:rFonts w:ascii="Arial" w:hAnsi="Arial" w:cs="Arial"/>
          <w:i/>
          <w:szCs w:val="24"/>
        </w:rPr>
        <w:t xml:space="preserve"> proyectos desarrollar, cómo se iba a hacer la ejecución, qué temas priorizar, a qué reuniones asistir (…) ellos decidían si se iba por una línea o por otra”.</w:t>
      </w:r>
    </w:p>
    <w:p w14:paraId="1A0C88CF" w14:textId="77777777" w:rsidR="00B30F92" w:rsidRPr="00986400" w:rsidRDefault="00B30F92" w:rsidP="00685985">
      <w:pPr>
        <w:autoSpaceDE w:val="0"/>
        <w:autoSpaceDN w:val="0"/>
        <w:adjustRightInd w:val="0"/>
        <w:jc w:val="both"/>
        <w:rPr>
          <w:rFonts w:ascii="Arial" w:hAnsi="Arial" w:cs="Arial"/>
          <w:szCs w:val="24"/>
        </w:rPr>
      </w:pPr>
    </w:p>
    <w:p w14:paraId="6DE9277E" w14:textId="4A863B3C" w:rsidR="00B30F92" w:rsidRPr="00986400" w:rsidRDefault="00C56209" w:rsidP="00FC7E57">
      <w:pPr>
        <w:autoSpaceDE w:val="0"/>
        <w:autoSpaceDN w:val="0"/>
        <w:adjustRightInd w:val="0"/>
        <w:spacing w:line="276" w:lineRule="auto"/>
        <w:jc w:val="both"/>
        <w:rPr>
          <w:rFonts w:ascii="Arial" w:hAnsi="Arial" w:cs="Arial"/>
          <w:szCs w:val="24"/>
        </w:rPr>
      </w:pPr>
      <w:r w:rsidRPr="00986400">
        <w:rPr>
          <w:rFonts w:ascii="Arial" w:hAnsi="Arial" w:cs="Arial"/>
          <w:szCs w:val="24"/>
        </w:rPr>
        <w:t>En cuanto a la prueba documental,</w:t>
      </w:r>
      <w:r w:rsidR="00FF169F" w:rsidRPr="00986400">
        <w:rPr>
          <w:rFonts w:ascii="Arial" w:hAnsi="Arial" w:cs="Arial"/>
          <w:szCs w:val="24"/>
        </w:rPr>
        <w:t xml:space="preserve"> obra en el expediente certificación expedida por el Director del Centro de Desarrollo Tecnológico Aeroespacial para la Defensa de la Fuerza Aérea Colombiana en la que se dio constancia que para el 19/01/2015 el demandante estaba “</w:t>
      </w:r>
      <w:r w:rsidR="00FF169F" w:rsidRPr="00986400">
        <w:rPr>
          <w:rFonts w:ascii="Arial" w:hAnsi="Arial" w:cs="Arial"/>
          <w:i/>
          <w:szCs w:val="24"/>
        </w:rPr>
        <w:t xml:space="preserve">coordinando como representante de la Cámara de Comercio de Dosquebradas y los empresarios de Risaralda, la ejecución del convenio 311 de sustitución de importaciones de </w:t>
      </w:r>
      <w:r w:rsidR="007B0DD4" w:rsidRPr="00986400">
        <w:rPr>
          <w:rFonts w:ascii="Arial" w:hAnsi="Arial" w:cs="Arial"/>
          <w:i/>
          <w:szCs w:val="24"/>
        </w:rPr>
        <w:t xml:space="preserve">la Fuerza Aérea apoyado por Colciencias” </w:t>
      </w:r>
      <w:r w:rsidR="007B0DD4" w:rsidRPr="00986400">
        <w:rPr>
          <w:rFonts w:ascii="Arial" w:hAnsi="Arial" w:cs="Arial"/>
          <w:szCs w:val="24"/>
        </w:rPr>
        <w:t xml:space="preserve">– </w:t>
      </w:r>
      <w:proofErr w:type="spellStart"/>
      <w:r w:rsidR="007B0DD4" w:rsidRPr="00986400">
        <w:rPr>
          <w:rFonts w:ascii="Arial" w:hAnsi="Arial" w:cs="Arial"/>
          <w:szCs w:val="24"/>
        </w:rPr>
        <w:t>fl</w:t>
      </w:r>
      <w:proofErr w:type="spellEnd"/>
      <w:r w:rsidR="007B0DD4" w:rsidRPr="00986400">
        <w:rPr>
          <w:rFonts w:ascii="Arial" w:hAnsi="Arial" w:cs="Arial"/>
          <w:szCs w:val="24"/>
        </w:rPr>
        <w:t xml:space="preserve">. 28 c. 1 </w:t>
      </w:r>
      <w:r w:rsidR="00F85E83">
        <w:rPr>
          <w:rFonts w:ascii="Arial" w:hAnsi="Arial" w:cs="Arial"/>
          <w:szCs w:val="24"/>
        </w:rPr>
        <w:t>–</w:t>
      </w:r>
      <w:r w:rsidR="007B0DD4" w:rsidRPr="00986400">
        <w:rPr>
          <w:rFonts w:ascii="Arial" w:hAnsi="Arial" w:cs="Arial"/>
          <w:szCs w:val="24"/>
        </w:rPr>
        <w:t>.</w:t>
      </w:r>
    </w:p>
    <w:p w14:paraId="249CF2C1" w14:textId="77777777" w:rsidR="00C65605" w:rsidRPr="00986400" w:rsidRDefault="00C65605" w:rsidP="00685985">
      <w:pPr>
        <w:autoSpaceDE w:val="0"/>
        <w:autoSpaceDN w:val="0"/>
        <w:adjustRightInd w:val="0"/>
        <w:jc w:val="both"/>
        <w:rPr>
          <w:rFonts w:ascii="Arial" w:hAnsi="Arial" w:cs="Arial"/>
          <w:szCs w:val="24"/>
        </w:rPr>
      </w:pPr>
    </w:p>
    <w:p w14:paraId="341991D5" w14:textId="04B2A4D0" w:rsidR="00FB3326" w:rsidRPr="00986400" w:rsidRDefault="00530ABD" w:rsidP="00FC7E57">
      <w:pPr>
        <w:autoSpaceDE w:val="0"/>
        <w:autoSpaceDN w:val="0"/>
        <w:adjustRightInd w:val="0"/>
        <w:spacing w:line="276" w:lineRule="auto"/>
        <w:jc w:val="both"/>
        <w:rPr>
          <w:rFonts w:ascii="Arial" w:hAnsi="Arial" w:cs="Arial"/>
          <w:szCs w:val="24"/>
        </w:rPr>
      </w:pPr>
      <w:r w:rsidRPr="00986400">
        <w:rPr>
          <w:rFonts w:ascii="Arial" w:hAnsi="Arial" w:cs="Arial"/>
          <w:szCs w:val="24"/>
        </w:rPr>
        <w:t>También obra una lista de asistencia a la “</w:t>
      </w:r>
      <w:r w:rsidRPr="00986400">
        <w:rPr>
          <w:rFonts w:ascii="Arial" w:hAnsi="Arial" w:cs="Arial"/>
          <w:i/>
          <w:szCs w:val="24"/>
        </w:rPr>
        <w:t xml:space="preserve">socialización manual de funciones y responsabilidades” </w:t>
      </w:r>
      <w:r w:rsidRPr="00986400">
        <w:rPr>
          <w:rFonts w:ascii="Arial" w:hAnsi="Arial" w:cs="Arial"/>
          <w:szCs w:val="24"/>
        </w:rPr>
        <w:t xml:space="preserve">de la Cámara de Comercio de Dosquebradas </w:t>
      </w:r>
      <w:r w:rsidR="00386C6E">
        <w:rPr>
          <w:rFonts w:ascii="Arial" w:hAnsi="Arial" w:cs="Arial"/>
          <w:szCs w:val="24"/>
        </w:rPr>
        <w:t>impartida por la presidencia ejecutiva y la subdirección</w:t>
      </w:r>
      <w:r w:rsidRPr="00986400">
        <w:rPr>
          <w:rFonts w:ascii="Arial" w:hAnsi="Arial" w:cs="Arial"/>
          <w:szCs w:val="24"/>
        </w:rPr>
        <w:t xml:space="preserve"> general – </w:t>
      </w:r>
      <w:proofErr w:type="spellStart"/>
      <w:r w:rsidRPr="00986400">
        <w:rPr>
          <w:rFonts w:ascii="Arial" w:hAnsi="Arial" w:cs="Arial"/>
          <w:szCs w:val="24"/>
        </w:rPr>
        <w:t>fls</w:t>
      </w:r>
      <w:proofErr w:type="spellEnd"/>
      <w:r w:rsidRPr="00986400">
        <w:rPr>
          <w:rFonts w:ascii="Arial" w:hAnsi="Arial" w:cs="Arial"/>
          <w:szCs w:val="24"/>
        </w:rPr>
        <w:t xml:space="preserve">. 54 a 55 c. 1 </w:t>
      </w:r>
      <w:r w:rsidR="00F85E83">
        <w:rPr>
          <w:rFonts w:ascii="Arial" w:hAnsi="Arial" w:cs="Arial"/>
          <w:szCs w:val="24"/>
        </w:rPr>
        <w:t>–</w:t>
      </w:r>
      <w:r w:rsidRPr="00986400">
        <w:rPr>
          <w:rFonts w:ascii="Arial" w:hAnsi="Arial" w:cs="Arial"/>
          <w:szCs w:val="24"/>
        </w:rPr>
        <w:t>; igualmente</w:t>
      </w:r>
      <w:r w:rsidR="00C33376" w:rsidRPr="00986400">
        <w:rPr>
          <w:rFonts w:ascii="Arial" w:hAnsi="Arial" w:cs="Arial"/>
          <w:szCs w:val="24"/>
        </w:rPr>
        <w:t>,</w:t>
      </w:r>
      <w:r w:rsidRPr="00986400">
        <w:rPr>
          <w:rFonts w:ascii="Arial" w:hAnsi="Arial" w:cs="Arial"/>
          <w:szCs w:val="24"/>
        </w:rPr>
        <w:t xml:space="preserve"> obra la “</w:t>
      </w:r>
      <w:r w:rsidRPr="00986400">
        <w:rPr>
          <w:rFonts w:ascii="Arial" w:hAnsi="Arial" w:cs="Arial"/>
          <w:i/>
          <w:szCs w:val="24"/>
        </w:rPr>
        <w:t xml:space="preserve">relación de asistencia” </w:t>
      </w:r>
      <w:r w:rsidR="00C33376" w:rsidRPr="00986400">
        <w:rPr>
          <w:rFonts w:ascii="Arial" w:hAnsi="Arial" w:cs="Arial"/>
          <w:szCs w:val="24"/>
        </w:rPr>
        <w:t>de una reunión de funcionarios de 10/04/2013</w:t>
      </w:r>
      <w:r w:rsidR="00627F2E">
        <w:rPr>
          <w:rFonts w:ascii="Arial" w:hAnsi="Arial" w:cs="Arial"/>
          <w:szCs w:val="24"/>
        </w:rPr>
        <w:t>, en la que participó el demandante</w:t>
      </w:r>
      <w:r w:rsidR="00C33376" w:rsidRPr="00986400">
        <w:rPr>
          <w:rFonts w:ascii="Arial" w:hAnsi="Arial" w:cs="Arial"/>
          <w:szCs w:val="24"/>
        </w:rPr>
        <w:t xml:space="preserve"> – </w:t>
      </w:r>
      <w:proofErr w:type="spellStart"/>
      <w:r w:rsidR="00C33376" w:rsidRPr="00986400">
        <w:rPr>
          <w:rFonts w:ascii="Arial" w:hAnsi="Arial" w:cs="Arial"/>
          <w:szCs w:val="24"/>
        </w:rPr>
        <w:t>fls</w:t>
      </w:r>
      <w:proofErr w:type="spellEnd"/>
      <w:r w:rsidR="00C33376" w:rsidRPr="00986400">
        <w:rPr>
          <w:rFonts w:ascii="Arial" w:hAnsi="Arial" w:cs="Arial"/>
          <w:szCs w:val="24"/>
        </w:rPr>
        <w:t xml:space="preserve">. 56 a 60 c. 1 </w:t>
      </w:r>
      <w:r w:rsidR="00F85E83">
        <w:rPr>
          <w:rFonts w:ascii="Arial" w:hAnsi="Arial" w:cs="Arial"/>
          <w:szCs w:val="24"/>
        </w:rPr>
        <w:t>–</w:t>
      </w:r>
      <w:r w:rsidR="00C33376" w:rsidRPr="00986400">
        <w:rPr>
          <w:rFonts w:ascii="Arial" w:hAnsi="Arial" w:cs="Arial"/>
          <w:szCs w:val="24"/>
        </w:rPr>
        <w:t xml:space="preserve">, </w:t>
      </w:r>
      <w:r w:rsidR="00627F2E">
        <w:rPr>
          <w:rFonts w:ascii="Arial" w:hAnsi="Arial" w:cs="Arial"/>
          <w:szCs w:val="24"/>
        </w:rPr>
        <w:t>que se repitió</w:t>
      </w:r>
      <w:r w:rsidR="00C33376" w:rsidRPr="00986400">
        <w:rPr>
          <w:rFonts w:ascii="Arial" w:hAnsi="Arial" w:cs="Arial"/>
          <w:szCs w:val="24"/>
        </w:rPr>
        <w:t xml:space="preserve"> </w:t>
      </w:r>
      <w:r w:rsidR="00386C6E">
        <w:rPr>
          <w:rFonts w:ascii="Arial" w:hAnsi="Arial" w:cs="Arial"/>
          <w:szCs w:val="24"/>
        </w:rPr>
        <w:t xml:space="preserve">el 01/10/2013 y el 19/11/2013, </w:t>
      </w:r>
      <w:r w:rsidR="00C33376" w:rsidRPr="00986400">
        <w:rPr>
          <w:rFonts w:ascii="Arial" w:hAnsi="Arial" w:cs="Arial"/>
          <w:szCs w:val="24"/>
        </w:rPr>
        <w:t>en las que específicamente se indica que eran unas reuniones internas de funcionarios</w:t>
      </w:r>
      <w:r w:rsidR="00386C6E">
        <w:rPr>
          <w:rFonts w:ascii="Arial" w:hAnsi="Arial" w:cs="Arial"/>
          <w:szCs w:val="24"/>
        </w:rPr>
        <w:t>,</w:t>
      </w:r>
      <w:r w:rsidR="00C33376" w:rsidRPr="00986400">
        <w:rPr>
          <w:rFonts w:ascii="Arial" w:hAnsi="Arial" w:cs="Arial"/>
          <w:szCs w:val="24"/>
        </w:rPr>
        <w:t xml:space="preserve"> convocadas por la presidencia de la corporación</w:t>
      </w:r>
      <w:r w:rsidR="00627F2E">
        <w:rPr>
          <w:rFonts w:ascii="Arial" w:hAnsi="Arial" w:cs="Arial"/>
          <w:szCs w:val="24"/>
        </w:rPr>
        <w:t xml:space="preserve"> y a la que asistió el demandante</w:t>
      </w:r>
      <w:r w:rsidR="00C33376" w:rsidRPr="00986400">
        <w:rPr>
          <w:rFonts w:ascii="Arial" w:hAnsi="Arial" w:cs="Arial"/>
          <w:szCs w:val="24"/>
        </w:rPr>
        <w:t xml:space="preserve"> – </w:t>
      </w:r>
      <w:proofErr w:type="spellStart"/>
      <w:r w:rsidR="00C33376" w:rsidRPr="00986400">
        <w:rPr>
          <w:rFonts w:ascii="Arial" w:hAnsi="Arial" w:cs="Arial"/>
          <w:szCs w:val="24"/>
        </w:rPr>
        <w:t>fls</w:t>
      </w:r>
      <w:proofErr w:type="spellEnd"/>
      <w:r w:rsidR="00C33376" w:rsidRPr="00986400">
        <w:rPr>
          <w:rFonts w:ascii="Arial" w:hAnsi="Arial" w:cs="Arial"/>
          <w:szCs w:val="24"/>
        </w:rPr>
        <w:t>. 61 a 68 c. 1</w:t>
      </w:r>
      <w:r w:rsidR="00F85E83">
        <w:rPr>
          <w:rFonts w:ascii="Arial" w:hAnsi="Arial" w:cs="Arial"/>
          <w:szCs w:val="24"/>
        </w:rPr>
        <w:t>–</w:t>
      </w:r>
      <w:r w:rsidR="00627F2E">
        <w:rPr>
          <w:rFonts w:ascii="Arial" w:hAnsi="Arial" w:cs="Arial"/>
          <w:szCs w:val="24"/>
        </w:rPr>
        <w:t>,</w:t>
      </w:r>
    </w:p>
    <w:p w14:paraId="53FC694D" w14:textId="77777777" w:rsidR="00C33376" w:rsidRPr="00986400" w:rsidRDefault="00C33376" w:rsidP="00685985">
      <w:pPr>
        <w:autoSpaceDE w:val="0"/>
        <w:autoSpaceDN w:val="0"/>
        <w:adjustRightInd w:val="0"/>
        <w:jc w:val="both"/>
        <w:rPr>
          <w:rFonts w:ascii="Arial" w:hAnsi="Arial" w:cs="Arial"/>
          <w:szCs w:val="24"/>
        </w:rPr>
      </w:pPr>
    </w:p>
    <w:p w14:paraId="15608F69" w14:textId="6C8BD702" w:rsidR="00C33376" w:rsidRPr="00986400" w:rsidRDefault="00C33376" w:rsidP="00FC7E57">
      <w:pPr>
        <w:autoSpaceDE w:val="0"/>
        <w:autoSpaceDN w:val="0"/>
        <w:adjustRightInd w:val="0"/>
        <w:spacing w:line="276" w:lineRule="auto"/>
        <w:jc w:val="both"/>
        <w:rPr>
          <w:rFonts w:ascii="Arial" w:hAnsi="Arial" w:cs="Arial"/>
          <w:szCs w:val="24"/>
        </w:rPr>
      </w:pPr>
      <w:r w:rsidRPr="00986400">
        <w:rPr>
          <w:rFonts w:ascii="Arial" w:hAnsi="Arial" w:cs="Arial"/>
          <w:szCs w:val="24"/>
        </w:rPr>
        <w:t>Por otro lado, obra copia de los carnets de identificación suministrados al demandante en el que se indica “</w:t>
      </w:r>
      <w:r w:rsidRPr="00986400">
        <w:rPr>
          <w:rFonts w:ascii="Arial" w:hAnsi="Arial" w:cs="Arial"/>
          <w:i/>
          <w:szCs w:val="24"/>
        </w:rPr>
        <w:t xml:space="preserve">Leonardo de Jesús Mesa Palacio, c.c. 10.003.083 Asesor gestión tecnológica y proyectos” </w:t>
      </w:r>
      <w:r w:rsidRPr="00986400">
        <w:rPr>
          <w:rFonts w:ascii="Arial" w:hAnsi="Arial" w:cs="Arial"/>
          <w:szCs w:val="24"/>
        </w:rPr>
        <w:t>y se inscribe en el reverso</w:t>
      </w:r>
      <w:r w:rsidRPr="00986400">
        <w:rPr>
          <w:rFonts w:ascii="Arial" w:hAnsi="Arial" w:cs="Arial"/>
          <w:i/>
          <w:szCs w:val="24"/>
        </w:rPr>
        <w:t xml:space="preserve"> “este carnet es personal e intransferible lo identifica </w:t>
      </w:r>
      <w:r w:rsidRPr="00627F2E">
        <w:rPr>
          <w:rFonts w:ascii="Arial" w:hAnsi="Arial" w:cs="Arial"/>
          <w:i/>
          <w:szCs w:val="24"/>
          <w:u w:val="single"/>
        </w:rPr>
        <w:t>como empleado</w:t>
      </w:r>
      <w:r w:rsidRPr="00986400">
        <w:rPr>
          <w:rFonts w:ascii="Arial" w:hAnsi="Arial" w:cs="Arial"/>
          <w:i/>
          <w:szCs w:val="24"/>
        </w:rPr>
        <w:t xml:space="preserve"> de la Cámara de Comercio de Dosquebradas” </w:t>
      </w:r>
      <w:r w:rsidRPr="00986400">
        <w:rPr>
          <w:rFonts w:ascii="Arial" w:hAnsi="Arial" w:cs="Arial"/>
          <w:szCs w:val="24"/>
        </w:rPr>
        <w:t xml:space="preserve">– </w:t>
      </w:r>
      <w:proofErr w:type="spellStart"/>
      <w:r w:rsidRPr="00986400">
        <w:rPr>
          <w:rFonts w:ascii="Arial" w:hAnsi="Arial" w:cs="Arial"/>
          <w:szCs w:val="24"/>
        </w:rPr>
        <w:t>fl</w:t>
      </w:r>
      <w:proofErr w:type="spellEnd"/>
      <w:r w:rsidRPr="00986400">
        <w:rPr>
          <w:rFonts w:ascii="Arial" w:hAnsi="Arial" w:cs="Arial"/>
          <w:szCs w:val="24"/>
        </w:rPr>
        <w:t>. 73 c. 1</w:t>
      </w:r>
      <w:r w:rsidR="00F85E83">
        <w:rPr>
          <w:rFonts w:ascii="Arial" w:hAnsi="Arial" w:cs="Arial"/>
          <w:szCs w:val="24"/>
        </w:rPr>
        <w:t>–</w:t>
      </w:r>
      <w:r w:rsidRPr="00986400">
        <w:rPr>
          <w:rFonts w:ascii="Arial" w:hAnsi="Arial" w:cs="Arial"/>
          <w:szCs w:val="24"/>
        </w:rPr>
        <w:t>.</w:t>
      </w:r>
    </w:p>
    <w:p w14:paraId="746921B7" w14:textId="77777777" w:rsidR="004023D3" w:rsidRPr="00986400" w:rsidRDefault="004023D3" w:rsidP="00685985">
      <w:pPr>
        <w:autoSpaceDE w:val="0"/>
        <w:autoSpaceDN w:val="0"/>
        <w:adjustRightInd w:val="0"/>
        <w:jc w:val="both"/>
        <w:rPr>
          <w:rFonts w:ascii="Arial" w:hAnsi="Arial" w:cs="Arial"/>
          <w:szCs w:val="24"/>
        </w:rPr>
      </w:pPr>
    </w:p>
    <w:p w14:paraId="6F05EE90" w14:textId="48556CE6" w:rsidR="001B4F89" w:rsidRPr="00986400" w:rsidRDefault="00627F2E" w:rsidP="00FC7E57">
      <w:pPr>
        <w:autoSpaceDE w:val="0"/>
        <w:autoSpaceDN w:val="0"/>
        <w:adjustRightInd w:val="0"/>
        <w:spacing w:line="276" w:lineRule="auto"/>
        <w:jc w:val="both"/>
        <w:rPr>
          <w:rFonts w:ascii="Arial" w:hAnsi="Arial" w:cs="Arial"/>
          <w:szCs w:val="24"/>
        </w:rPr>
      </w:pPr>
      <w:r>
        <w:rPr>
          <w:rFonts w:ascii="Arial" w:hAnsi="Arial" w:cs="Arial"/>
          <w:szCs w:val="24"/>
        </w:rPr>
        <w:t xml:space="preserve">Adicionalmente, </w:t>
      </w:r>
      <w:r w:rsidR="00386C6E">
        <w:rPr>
          <w:rFonts w:ascii="Arial" w:hAnsi="Arial" w:cs="Arial"/>
          <w:szCs w:val="24"/>
        </w:rPr>
        <w:t>aparecen los c</w:t>
      </w:r>
      <w:r w:rsidR="001B4F89" w:rsidRPr="00986400">
        <w:rPr>
          <w:rFonts w:ascii="Arial" w:hAnsi="Arial" w:cs="Arial"/>
          <w:szCs w:val="24"/>
        </w:rPr>
        <w:t>o</w:t>
      </w:r>
      <w:r w:rsidR="00386C6E">
        <w:rPr>
          <w:rFonts w:ascii="Arial" w:hAnsi="Arial" w:cs="Arial"/>
          <w:szCs w:val="24"/>
        </w:rPr>
        <w:t>rreos electrónicos en los que el</w:t>
      </w:r>
      <w:r w:rsidR="001B4F89" w:rsidRPr="00986400">
        <w:rPr>
          <w:rFonts w:ascii="Arial" w:hAnsi="Arial" w:cs="Arial"/>
          <w:szCs w:val="24"/>
        </w:rPr>
        <w:t xml:space="preserve"> demandante solicita “</w:t>
      </w:r>
      <w:r w:rsidR="001B4F89" w:rsidRPr="00986400">
        <w:rPr>
          <w:rFonts w:ascii="Arial" w:hAnsi="Arial" w:cs="Arial"/>
          <w:i/>
          <w:szCs w:val="24"/>
        </w:rPr>
        <w:t xml:space="preserve">autorización para desplazarme a la reunión que se </w:t>
      </w:r>
      <w:proofErr w:type="gramStart"/>
      <w:r w:rsidR="001B4F89" w:rsidRPr="00986400">
        <w:rPr>
          <w:rFonts w:ascii="Arial" w:hAnsi="Arial" w:cs="Arial"/>
          <w:i/>
          <w:szCs w:val="24"/>
        </w:rPr>
        <w:t>realizara</w:t>
      </w:r>
      <w:proofErr w:type="gramEnd"/>
      <w:r w:rsidR="001B4F89" w:rsidRPr="00986400">
        <w:rPr>
          <w:rFonts w:ascii="Arial" w:hAnsi="Arial" w:cs="Arial"/>
          <w:i/>
          <w:szCs w:val="24"/>
        </w:rPr>
        <w:t xml:space="preserve"> el día 5 septiembre en Rionegro ANT (8 a.m.), con el fin de socializar ante Colciencias y miembros de las Fuerzas Militares, los adelantos del proyecto FAC.”, </w:t>
      </w:r>
      <w:r w:rsidR="001B4F89" w:rsidRPr="00986400">
        <w:rPr>
          <w:rFonts w:ascii="Arial" w:hAnsi="Arial" w:cs="Arial"/>
          <w:szCs w:val="24"/>
        </w:rPr>
        <w:t xml:space="preserve">y en respuesta de vuelta el Presidente Ejecutivo de la demandada John Jaime Jiménez Sepúlveda asentía al permiso solicitado – </w:t>
      </w:r>
      <w:proofErr w:type="spellStart"/>
      <w:r w:rsidR="001B4F89" w:rsidRPr="00986400">
        <w:rPr>
          <w:rFonts w:ascii="Arial" w:hAnsi="Arial" w:cs="Arial"/>
          <w:szCs w:val="24"/>
        </w:rPr>
        <w:t>fl</w:t>
      </w:r>
      <w:proofErr w:type="spellEnd"/>
      <w:r w:rsidR="001B4F89" w:rsidRPr="00986400">
        <w:rPr>
          <w:rFonts w:ascii="Arial" w:hAnsi="Arial" w:cs="Arial"/>
          <w:szCs w:val="24"/>
        </w:rPr>
        <w:t xml:space="preserve">. 339 c. 2 </w:t>
      </w:r>
      <w:r w:rsidR="00F85E83">
        <w:rPr>
          <w:rFonts w:ascii="Arial" w:hAnsi="Arial" w:cs="Arial"/>
          <w:szCs w:val="24"/>
        </w:rPr>
        <w:t>–</w:t>
      </w:r>
      <w:r w:rsidR="00386C6E">
        <w:rPr>
          <w:rFonts w:ascii="Arial" w:hAnsi="Arial" w:cs="Arial"/>
          <w:szCs w:val="24"/>
        </w:rPr>
        <w:t>.</w:t>
      </w:r>
    </w:p>
    <w:p w14:paraId="519DF981" w14:textId="77777777" w:rsidR="00C33376" w:rsidRPr="00986400" w:rsidRDefault="00C33376" w:rsidP="00685985">
      <w:pPr>
        <w:autoSpaceDE w:val="0"/>
        <w:autoSpaceDN w:val="0"/>
        <w:adjustRightInd w:val="0"/>
        <w:jc w:val="both"/>
        <w:rPr>
          <w:rFonts w:ascii="Arial" w:hAnsi="Arial" w:cs="Arial"/>
          <w:szCs w:val="24"/>
        </w:rPr>
      </w:pPr>
    </w:p>
    <w:p w14:paraId="3479B8FC" w14:textId="65544BD3" w:rsidR="00C33376" w:rsidRPr="00986400" w:rsidRDefault="00627F2E" w:rsidP="00FC7E57">
      <w:pPr>
        <w:autoSpaceDE w:val="0"/>
        <w:autoSpaceDN w:val="0"/>
        <w:adjustRightInd w:val="0"/>
        <w:spacing w:line="276" w:lineRule="auto"/>
        <w:jc w:val="both"/>
        <w:rPr>
          <w:rFonts w:ascii="Arial" w:hAnsi="Arial" w:cs="Arial"/>
          <w:szCs w:val="24"/>
        </w:rPr>
      </w:pPr>
      <w:r>
        <w:rPr>
          <w:rFonts w:ascii="Arial" w:hAnsi="Arial" w:cs="Arial"/>
          <w:szCs w:val="24"/>
        </w:rPr>
        <w:t>Al igual que</w:t>
      </w:r>
      <w:r w:rsidR="00C33376" w:rsidRPr="00986400">
        <w:rPr>
          <w:rFonts w:ascii="Arial" w:hAnsi="Arial" w:cs="Arial"/>
          <w:szCs w:val="24"/>
        </w:rPr>
        <w:t xml:space="preserve"> copias de impresiones de correos electrónicos que no fueron desconocidos por la demandada, en los que aparece</w:t>
      </w:r>
      <w:r w:rsidR="00A43440" w:rsidRPr="00986400">
        <w:rPr>
          <w:rFonts w:ascii="Arial" w:hAnsi="Arial" w:cs="Arial"/>
          <w:szCs w:val="24"/>
        </w:rPr>
        <w:t xml:space="preserve"> una citación realizada por Lorenza Martínez </w:t>
      </w:r>
      <w:r w:rsidR="007A4A1D" w:rsidRPr="00986400">
        <w:rPr>
          <w:rFonts w:ascii="Arial" w:hAnsi="Arial" w:cs="Arial"/>
          <w:szCs w:val="24"/>
        </w:rPr>
        <w:t>como subdirectora general de la demandada,</w:t>
      </w:r>
      <w:hyperlink r:id="rId9" w:history="1"/>
      <w:r w:rsidR="00A43440" w:rsidRPr="00986400">
        <w:rPr>
          <w:rFonts w:ascii="Arial" w:hAnsi="Arial" w:cs="Arial"/>
          <w:i/>
          <w:szCs w:val="24"/>
        </w:rPr>
        <w:t xml:space="preserve"> </w:t>
      </w:r>
      <w:r w:rsidR="00A43440" w:rsidRPr="00986400">
        <w:rPr>
          <w:rFonts w:ascii="Arial" w:hAnsi="Arial" w:cs="Arial"/>
          <w:szCs w:val="24"/>
        </w:rPr>
        <w:t xml:space="preserve">al demandante y </w:t>
      </w:r>
      <w:r w:rsidR="007A4A1D" w:rsidRPr="00986400">
        <w:rPr>
          <w:rFonts w:ascii="Arial" w:hAnsi="Arial" w:cs="Arial"/>
          <w:szCs w:val="24"/>
        </w:rPr>
        <w:t xml:space="preserve">7 personas más en la que indicó que el siguiente 27/02/2012 se realizaría </w:t>
      </w:r>
      <w:r w:rsidR="007A4A1D" w:rsidRPr="00986400">
        <w:rPr>
          <w:rFonts w:ascii="Arial" w:hAnsi="Arial" w:cs="Arial"/>
          <w:i/>
          <w:szCs w:val="24"/>
        </w:rPr>
        <w:t xml:space="preserve">reunión de jefes </w:t>
      </w:r>
      <w:r w:rsidR="007A4A1D" w:rsidRPr="00986400">
        <w:rPr>
          <w:rFonts w:ascii="Arial" w:hAnsi="Arial" w:cs="Arial"/>
          <w:szCs w:val="24"/>
        </w:rPr>
        <w:t xml:space="preserve">– </w:t>
      </w:r>
      <w:proofErr w:type="spellStart"/>
      <w:r w:rsidR="007A4A1D" w:rsidRPr="00986400">
        <w:rPr>
          <w:rFonts w:ascii="Arial" w:hAnsi="Arial" w:cs="Arial"/>
          <w:szCs w:val="24"/>
        </w:rPr>
        <w:t>fl</w:t>
      </w:r>
      <w:r w:rsidR="003B00A5" w:rsidRPr="00986400">
        <w:rPr>
          <w:rFonts w:ascii="Arial" w:hAnsi="Arial" w:cs="Arial"/>
          <w:szCs w:val="24"/>
        </w:rPr>
        <w:t>s</w:t>
      </w:r>
      <w:proofErr w:type="spellEnd"/>
      <w:r w:rsidR="007A4A1D" w:rsidRPr="00986400">
        <w:rPr>
          <w:rFonts w:ascii="Arial" w:hAnsi="Arial" w:cs="Arial"/>
          <w:szCs w:val="24"/>
        </w:rPr>
        <w:t>. 127</w:t>
      </w:r>
      <w:r w:rsidR="003B00A5" w:rsidRPr="00986400">
        <w:rPr>
          <w:rFonts w:ascii="Arial" w:hAnsi="Arial" w:cs="Arial"/>
          <w:szCs w:val="24"/>
        </w:rPr>
        <w:t xml:space="preserve"> y 138</w:t>
      </w:r>
      <w:r w:rsidR="007A4A1D" w:rsidRPr="00986400">
        <w:rPr>
          <w:rFonts w:ascii="Arial" w:hAnsi="Arial" w:cs="Arial"/>
          <w:szCs w:val="24"/>
        </w:rPr>
        <w:t xml:space="preserve"> c. 1</w:t>
      </w:r>
      <w:r w:rsidR="00F85E83">
        <w:rPr>
          <w:rFonts w:ascii="Arial" w:hAnsi="Arial" w:cs="Arial"/>
          <w:szCs w:val="24"/>
        </w:rPr>
        <w:t>–</w:t>
      </w:r>
      <w:r w:rsidR="00C96F96" w:rsidRPr="00986400">
        <w:rPr>
          <w:rFonts w:ascii="Arial" w:hAnsi="Arial" w:cs="Arial"/>
          <w:szCs w:val="24"/>
        </w:rPr>
        <w:t xml:space="preserve"> y reunión bimestral de funcionarios – </w:t>
      </w:r>
      <w:proofErr w:type="spellStart"/>
      <w:r w:rsidR="00C96F96" w:rsidRPr="00986400">
        <w:rPr>
          <w:rFonts w:ascii="Arial" w:hAnsi="Arial" w:cs="Arial"/>
          <w:szCs w:val="24"/>
        </w:rPr>
        <w:t>fl</w:t>
      </w:r>
      <w:proofErr w:type="spellEnd"/>
      <w:r w:rsidR="00C96F96" w:rsidRPr="00986400">
        <w:rPr>
          <w:rFonts w:ascii="Arial" w:hAnsi="Arial" w:cs="Arial"/>
          <w:szCs w:val="24"/>
        </w:rPr>
        <w:t xml:space="preserve">. 316 c. 2 </w:t>
      </w:r>
      <w:r w:rsidR="00F85E83">
        <w:rPr>
          <w:rFonts w:ascii="Arial" w:hAnsi="Arial" w:cs="Arial"/>
          <w:szCs w:val="24"/>
        </w:rPr>
        <w:t>–</w:t>
      </w:r>
      <w:r w:rsidR="003A58BD" w:rsidRPr="00986400">
        <w:rPr>
          <w:rFonts w:ascii="Arial" w:hAnsi="Arial" w:cs="Arial"/>
          <w:szCs w:val="24"/>
        </w:rPr>
        <w:t>.</w:t>
      </w:r>
    </w:p>
    <w:p w14:paraId="3CBA5D56" w14:textId="77777777" w:rsidR="00130EA7" w:rsidRPr="00986400" w:rsidRDefault="00130EA7" w:rsidP="00685985">
      <w:pPr>
        <w:autoSpaceDE w:val="0"/>
        <w:autoSpaceDN w:val="0"/>
        <w:adjustRightInd w:val="0"/>
        <w:jc w:val="both"/>
        <w:rPr>
          <w:rFonts w:ascii="Arial" w:hAnsi="Arial" w:cs="Arial"/>
          <w:szCs w:val="24"/>
        </w:rPr>
      </w:pPr>
    </w:p>
    <w:p w14:paraId="549B7226" w14:textId="34139F0A" w:rsidR="007A4A1D" w:rsidRPr="00986400" w:rsidRDefault="00130EA7" w:rsidP="00FC7E57">
      <w:pPr>
        <w:autoSpaceDE w:val="0"/>
        <w:autoSpaceDN w:val="0"/>
        <w:adjustRightInd w:val="0"/>
        <w:spacing w:line="276" w:lineRule="auto"/>
        <w:jc w:val="both"/>
        <w:rPr>
          <w:rFonts w:ascii="Arial" w:hAnsi="Arial" w:cs="Arial"/>
          <w:szCs w:val="24"/>
        </w:rPr>
      </w:pPr>
      <w:r w:rsidRPr="00986400">
        <w:rPr>
          <w:rFonts w:ascii="Arial" w:hAnsi="Arial" w:cs="Arial"/>
          <w:szCs w:val="24"/>
        </w:rPr>
        <w:t>Remisión de circular interna emitida por Juliana Marín – Gestión Humana de la Cámara de Comercio dirigido al personal de la demandada</w:t>
      </w:r>
      <w:r w:rsidR="00386C6E">
        <w:rPr>
          <w:rFonts w:ascii="Arial" w:hAnsi="Arial" w:cs="Arial"/>
          <w:szCs w:val="24"/>
        </w:rPr>
        <w:t>, entre ellos, al demandante</w:t>
      </w:r>
      <w:r w:rsidRPr="00986400">
        <w:rPr>
          <w:rFonts w:ascii="Arial" w:hAnsi="Arial" w:cs="Arial"/>
          <w:szCs w:val="24"/>
        </w:rPr>
        <w:t xml:space="preserve"> en la que se inscribió “</w:t>
      </w:r>
      <w:r w:rsidRPr="00986400">
        <w:rPr>
          <w:rFonts w:ascii="Arial" w:hAnsi="Arial" w:cs="Arial"/>
          <w:i/>
          <w:szCs w:val="24"/>
        </w:rPr>
        <w:t xml:space="preserve">informa a todos los </w:t>
      </w:r>
      <w:r w:rsidR="00C96F96" w:rsidRPr="00986400">
        <w:rPr>
          <w:rFonts w:ascii="Arial" w:hAnsi="Arial" w:cs="Arial"/>
          <w:i/>
          <w:szCs w:val="24"/>
        </w:rPr>
        <w:t>funcionarios</w:t>
      </w:r>
      <w:r w:rsidRPr="00986400">
        <w:rPr>
          <w:rFonts w:ascii="Arial" w:hAnsi="Arial" w:cs="Arial"/>
          <w:i/>
          <w:szCs w:val="24"/>
        </w:rPr>
        <w:t xml:space="preserve"> de la Cámara de Comercio de Dosquebradas que la actividad `porque es un buen compañero´ se realizará el día jueves 22 de marzo  (…) se solicita a todos los funcionarios que para ese día vengan preparados referente a la filosofía administrativa de la organización, es decir, misión, visión y política de calidad” </w:t>
      </w:r>
      <w:r w:rsidRPr="00986400">
        <w:rPr>
          <w:rFonts w:ascii="Arial" w:hAnsi="Arial" w:cs="Arial"/>
          <w:szCs w:val="24"/>
        </w:rPr>
        <w:t xml:space="preserve">– </w:t>
      </w:r>
      <w:proofErr w:type="spellStart"/>
      <w:r w:rsidRPr="00986400">
        <w:rPr>
          <w:rFonts w:ascii="Arial" w:hAnsi="Arial" w:cs="Arial"/>
          <w:szCs w:val="24"/>
        </w:rPr>
        <w:t>fl</w:t>
      </w:r>
      <w:proofErr w:type="spellEnd"/>
      <w:r w:rsidRPr="00986400">
        <w:rPr>
          <w:rFonts w:ascii="Arial" w:hAnsi="Arial" w:cs="Arial"/>
          <w:szCs w:val="24"/>
        </w:rPr>
        <w:t xml:space="preserve">. 164 c. 1 – y asistencia a integraciones de personal de la cámara – </w:t>
      </w:r>
      <w:proofErr w:type="spellStart"/>
      <w:r w:rsidRPr="00986400">
        <w:rPr>
          <w:rFonts w:ascii="Arial" w:hAnsi="Arial" w:cs="Arial"/>
          <w:szCs w:val="24"/>
        </w:rPr>
        <w:t>fl</w:t>
      </w:r>
      <w:proofErr w:type="spellEnd"/>
      <w:r w:rsidRPr="00986400">
        <w:rPr>
          <w:rFonts w:ascii="Arial" w:hAnsi="Arial" w:cs="Arial"/>
          <w:szCs w:val="24"/>
        </w:rPr>
        <w:t xml:space="preserve">. 166 c. 1 </w:t>
      </w:r>
      <w:r w:rsidR="00F85E83">
        <w:rPr>
          <w:rFonts w:ascii="Arial" w:hAnsi="Arial" w:cs="Arial"/>
          <w:szCs w:val="24"/>
        </w:rPr>
        <w:t>–</w:t>
      </w:r>
      <w:r w:rsidR="002125F2" w:rsidRPr="00986400">
        <w:rPr>
          <w:rFonts w:ascii="Arial" w:hAnsi="Arial" w:cs="Arial"/>
          <w:szCs w:val="24"/>
        </w:rPr>
        <w:t>,  asistencia a capacitación de “</w:t>
      </w:r>
      <w:r w:rsidR="002125F2" w:rsidRPr="00986400">
        <w:rPr>
          <w:rFonts w:ascii="Arial" w:hAnsi="Arial" w:cs="Arial"/>
          <w:i/>
          <w:szCs w:val="24"/>
        </w:rPr>
        <w:t>trabajo en equipo”</w:t>
      </w:r>
      <w:r w:rsidR="002125F2" w:rsidRPr="00986400">
        <w:rPr>
          <w:rFonts w:ascii="Arial" w:hAnsi="Arial" w:cs="Arial"/>
          <w:szCs w:val="24"/>
        </w:rPr>
        <w:t xml:space="preserve"> – </w:t>
      </w:r>
      <w:proofErr w:type="spellStart"/>
      <w:r w:rsidR="002125F2" w:rsidRPr="00986400">
        <w:rPr>
          <w:rFonts w:ascii="Arial" w:hAnsi="Arial" w:cs="Arial"/>
          <w:szCs w:val="24"/>
        </w:rPr>
        <w:t>fl</w:t>
      </w:r>
      <w:proofErr w:type="spellEnd"/>
      <w:r w:rsidR="002125F2" w:rsidRPr="00986400">
        <w:rPr>
          <w:rFonts w:ascii="Arial" w:hAnsi="Arial" w:cs="Arial"/>
          <w:szCs w:val="24"/>
        </w:rPr>
        <w:t>. 372 c. 2</w:t>
      </w:r>
      <w:r w:rsidR="00F85E83">
        <w:rPr>
          <w:rFonts w:ascii="Arial" w:hAnsi="Arial" w:cs="Arial"/>
          <w:szCs w:val="24"/>
        </w:rPr>
        <w:t>–</w:t>
      </w:r>
      <w:r w:rsidR="002125F2" w:rsidRPr="00986400">
        <w:rPr>
          <w:rFonts w:ascii="Arial" w:hAnsi="Arial" w:cs="Arial"/>
          <w:szCs w:val="24"/>
        </w:rPr>
        <w:t xml:space="preserve">, inducciones para el personal de brigadas – </w:t>
      </w:r>
      <w:proofErr w:type="spellStart"/>
      <w:r w:rsidR="002125F2" w:rsidRPr="00986400">
        <w:rPr>
          <w:rFonts w:ascii="Arial" w:hAnsi="Arial" w:cs="Arial"/>
          <w:szCs w:val="24"/>
        </w:rPr>
        <w:t>fl</w:t>
      </w:r>
      <w:proofErr w:type="spellEnd"/>
      <w:r w:rsidR="002125F2" w:rsidRPr="00986400">
        <w:rPr>
          <w:rFonts w:ascii="Arial" w:hAnsi="Arial" w:cs="Arial"/>
          <w:szCs w:val="24"/>
        </w:rPr>
        <w:t xml:space="preserve">. 372 vto. c. 2 </w:t>
      </w:r>
      <w:r w:rsidR="00F85E83">
        <w:rPr>
          <w:rFonts w:ascii="Arial" w:hAnsi="Arial" w:cs="Arial"/>
          <w:szCs w:val="24"/>
        </w:rPr>
        <w:t>–</w:t>
      </w:r>
      <w:r w:rsidR="00C25F8E" w:rsidRPr="00986400">
        <w:rPr>
          <w:rFonts w:ascii="Arial" w:hAnsi="Arial" w:cs="Arial"/>
          <w:szCs w:val="24"/>
        </w:rPr>
        <w:t>,  citación para conferencia de “</w:t>
      </w:r>
      <w:r w:rsidR="00C25F8E" w:rsidRPr="00986400">
        <w:rPr>
          <w:rFonts w:ascii="Arial" w:hAnsi="Arial" w:cs="Arial"/>
          <w:i/>
          <w:szCs w:val="24"/>
        </w:rPr>
        <w:t>actitud positiva en la empresa”</w:t>
      </w:r>
      <w:r w:rsidR="00C25F8E" w:rsidRPr="00986400">
        <w:rPr>
          <w:rFonts w:ascii="Arial" w:hAnsi="Arial" w:cs="Arial"/>
          <w:szCs w:val="24"/>
        </w:rPr>
        <w:t xml:space="preserve"> – </w:t>
      </w:r>
      <w:proofErr w:type="spellStart"/>
      <w:r w:rsidR="00C25F8E" w:rsidRPr="00986400">
        <w:rPr>
          <w:rFonts w:ascii="Arial" w:hAnsi="Arial" w:cs="Arial"/>
          <w:szCs w:val="24"/>
        </w:rPr>
        <w:t>fl</w:t>
      </w:r>
      <w:proofErr w:type="spellEnd"/>
      <w:r w:rsidR="00C25F8E" w:rsidRPr="00986400">
        <w:rPr>
          <w:rFonts w:ascii="Arial" w:hAnsi="Arial" w:cs="Arial"/>
          <w:szCs w:val="24"/>
        </w:rPr>
        <w:t xml:space="preserve">. 459 c. 3 </w:t>
      </w:r>
      <w:r w:rsidR="00F85E83">
        <w:rPr>
          <w:rFonts w:ascii="Arial" w:hAnsi="Arial" w:cs="Arial"/>
          <w:szCs w:val="24"/>
        </w:rPr>
        <w:t>–</w:t>
      </w:r>
      <w:r w:rsidR="00685985">
        <w:rPr>
          <w:rFonts w:ascii="Arial" w:hAnsi="Arial" w:cs="Arial"/>
          <w:szCs w:val="24"/>
        </w:rPr>
        <w:t>.</w:t>
      </w:r>
    </w:p>
    <w:p w14:paraId="6A7707B3" w14:textId="77777777" w:rsidR="00473FAA" w:rsidRPr="00986400" w:rsidRDefault="00473FAA" w:rsidP="00685985">
      <w:pPr>
        <w:autoSpaceDE w:val="0"/>
        <w:autoSpaceDN w:val="0"/>
        <w:adjustRightInd w:val="0"/>
        <w:jc w:val="both"/>
        <w:rPr>
          <w:rFonts w:ascii="Arial" w:hAnsi="Arial" w:cs="Arial"/>
          <w:szCs w:val="24"/>
        </w:rPr>
      </w:pPr>
    </w:p>
    <w:p w14:paraId="736F4D71" w14:textId="1A2E1EAF" w:rsidR="00473FAA" w:rsidRPr="00986400" w:rsidRDefault="00386C6E" w:rsidP="00FC7E57">
      <w:pPr>
        <w:autoSpaceDE w:val="0"/>
        <w:autoSpaceDN w:val="0"/>
        <w:adjustRightInd w:val="0"/>
        <w:spacing w:line="276" w:lineRule="auto"/>
        <w:jc w:val="both"/>
        <w:rPr>
          <w:rFonts w:ascii="Arial" w:hAnsi="Arial" w:cs="Arial"/>
          <w:szCs w:val="24"/>
        </w:rPr>
      </w:pPr>
      <w:r>
        <w:rPr>
          <w:rFonts w:ascii="Arial" w:hAnsi="Arial" w:cs="Arial"/>
          <w:szCs w:val="24"/>
        </w:rPr>
        <w:t>A su turno obra, el c</w:t>
      </w:r>
      <w:r w:rsidR="00473FAA" w:rsidRPr="00986400">
        <w:rPr>
          <w:rFonts w:ascii="Arial" w:hAnsi="Arial" w:cs="Arial"/>
          <w:szCs w:val="24"/>
        </w:rPr>
        <w:t xml:space="preserve">orreo electrónico en el que la subdirectora general de la Cámara de Comercio informa a Julia Inés Gómez </w:t>
      </w:r>
      <w:proofErr w:type="spellStart"/>
      <w:r w:rsidR="00473FAA" w:rsidRPr="00986400">
        <w:rPr>
          <w:rFonts w:ascii="Arial" w:hAnsi="Arial" w:cs="Arial"/>
          <w:szCs w:val="24"/>
        </w:rPr>
        <w:t>Springstube</w:t>
      </w:r>
      <w:proofErr w:type="spellEnd"/>
      <w:r w:rsidR="00473FAA" w:rsidRPr="00986400">
        <w:rPr>
          <w:rFonts w:ascii="Arial" w:hAnsi="Arial" w:cs="Arial"/>
          <w:szCs w:val="24"/>
        </w:rPr>
        <w:t>, Coordinadora Red Empresarial del Conocimiento de la Universidad Autónoma de Manizales que remitirá la solicitud elevada por ella al “</w:t>
      </w:r>
      <w:r w:rsidR="00473FAA" w:rsidRPr="00986400">
        <w:rPr>
          <w:rFonts w:ascii="Arial" w:hAnsi="Arial" w:cs="Arial"/>
          <w:i/>
          <w:szCs w:val="24"/>
        </w:rPr>
        <w:t>Jefe de Gestión Tecnológica Ing. Leonardo Mesa”</w:t>
      </w:r>
      <w:r w:rsidR="00473FAA" w:rsidRPr="00986400">
        <w:rPr>
          <w:rFonts w:ascii="Arial" w:hAnsi="Arial" w:cs="Arial"/>
          <w:szCs w:val="24"/>
        </w:rPr>
        <w:t xml:space="preserve"> – </w:t>
      </w:r>
      <w:proofErr w:type="spellStart"/>
      <w:r w:rsidR="00473FAA" w:rsidRPr="00986400">
        <w:rPr>
          <w:rFonts w:ascii="Arial" w:hAnsi="Arial" w:cs="Arial"/>
          <w:szCs w:val="24"/>
        </w:rPr>
        <w:t>fls</w:t>
      </w:r>
      <w:proofErr w:type="spellEnd"/>
      <w:r w:rsidR="00473FAA" w:rsidRPr="00986400">
        <w:rPr>
          <w:rFonts w:ascii="Arial" w:hAnsi="Arial" w:cs="Arial"/>
          <w:szCs w:val="24"/>
        </w:rPr>
        <w:t xml:space="preserve">. 249 a 250 c. 2 </w:t>
      </w:r>
      <w:r w:rsidR="00F85E83">
        <w:rPr>
          <w:rFonts w:ascii="Arial" w:hAnsi="Arial" w:cs="Arial"/>
          <w:szCs w:val="24"/>
        </w:rPr>
        <w:t>–</w:t>
      </w:r>
      <w:r w:rsidR="001B4F89" w:rsidRPr="00986400">
        <w:rPr>
          <w:rFonts w:ascii="Arial" w:hAnsi="Arial" w:cs="Arial"/>
          <w:szCs w:val="24"/>
        </w:rPr>
        <w:t>; igualmente, correo remitido por la aludida subdirectora a funcionario del Centro Nacional de Productividad en el que indica “</w:t>
      </w:r>
      <w:r w:rsidR="001B4F89" w:rsidRPr="00986400">
        <w:rPr>
          <w:rFonts w:ascii="Arial" w:hAnsi="Arial" w:cs="Arial"/>
          <w:i/>
          <w:szCs w:val="24"/>
        </w:rPr>
        <w:t xml:space="preserve">este dato se lo pase a Leonardo Mesa Jefe de Proyectos de Cámara” </w:t>
      </w:r>
      <w:r w:rsidR="001B4F89" w:rsidRPr="00986400">
        <w:rPr>
          <w:rFonts w:ascii="Arial" w:hAnsi="Arial" w:cs="Arial"/>
          <w:szCs w:val="24"/>
        </w:rPr>
        <w:t xml:space="preserve">– </w:t>
      </w:r>
      <w:proofErr w:type="spellStart"/>
      <w:r w:rsidR="001B4F89" w:rsidRPr="00986400">
        <w:rPr>
          <w:rFonts w:ascii="Arial" w:hAnsi="Arial" w:cs="Arial"/>
          <w:szCs w:val="24"/>
        </w:rPr>
        <w:t>fl</w:t>
      </w:r>
      <w:proofErr w:type="spellEnd"/>
      <w:r w:rsidR="001B4F89" w:rsidRPr="00986400">
        <w:rPr>
          <w:rFonts w:ascii="Arial" w:hAnsi="Arial" w:cs="Arial"/>
          <w:szCs w:val="24"/>
        </w:rPr>
        <w:t xml:space="preserve">. 345 c. 2 </w:t>
      </w:r>
      <w:r w:rsidR="00F85E83">
        <w:rPr>
          <w:rFonts w:ascii="Arial" w:hAnsi="Arial" w:cs="Arial"/>
          <w:szCs w:val="24"/>
        </w:rPr>
        <w:t>–</w:t>
      </w:r>
    </w:p>
    <w:p w14:paraId="0FFAEC14" w14:textId="77777777" w:rsidR="007A4A1D" w:rsidRPr="00986400" w:rsidRDefault="007A4A1D" w:rsidP="00685985">
      <w:pPr>
        <w:autoSpaceDE w:val="0"/>
        <w:autoSpaceDN w:val="0"/>
        <w:adjustRightInd w:val="0"/>
        <w:jc w:val="both"/>
        <w:rPr>
          <w:rFonts w:ascii="Arial" w:hAnsi="Arial" w:cs="Arial"/>
          <w:i/>
          <w:szCs w:val="24"/>
        </w:rPr>
      </w:pPr>
    </w:p>
    <w:p w14:paraId="283F70D7" w14:textId="77198037" w:rsidR="007A4A1D" w:rsidRPr="00986400" w:rsidRDefault="00386C6E" w:rsidP="00FC7E57">
      <w:pPr>
        <w:autoSpaceDE w:val="0"/>
        <w:autoSpaceDN w:val="0"/>
        <w:adjustRightInd w:val="0"/>
        <w:spacing w:line="276" w:lineRule="auto"/>
        <w:jc w:val="both"/>
        <w:rPr>
          <w:rFonts w:ascii="Arial" w:hAnsi="Arial" w:cs="Arial"/>
          <w:szCs w:val="24"/>
        </w:rPr>
      </w:pPr>
      <w:r>
        <w:rPr>
          <w:rFonts w:ascii="Arial" w:hAnsi="Arial" w:cs="Arial"/>
          <w:szCs w:val="24"/>
        </w:rPr>
        <w:t>La anterior d</w:t>
      </w:r>
      <w:r w:rsidR="00130EA7" w:rsidRPr="00986400">
        <w:rPr>
          <w:rFonts w:ascii="Arial" w:hAnsi="Arial" w:cs="Arial"/>
          <w:szCs w:val="24"/>
        </w:rPr>
        <w:t>ocumental da</w:t>
      </w:r>
      <w:r w:rsidR="007A4A1D" w:rsidRPr="00986400">
        <w:rPr>
          <w:rFonts w:ascii="Arial" w:hAnsi="Arial" w:cs="Arial"/>
          <w:szCs w:val="24"/>
        </w:rPr>
        <w:t xml:space="preserve"> cuenta de la identificación del demandante como parte integrante de la planta de personal</w:t>
      </w:r>
      <w:r w:rsidR="00130EA7" w:rsidRPr="00986400">
        <w:rPr>
          <w:rFonts w:ascii="Arial" w:hAnsi="Arial" w:cs="Arial"/>
          <w:szCs w:val="24"/>
        </w:rPr>
        <w:t xml:space="preserve"> de la demand</w:t>
      </w:r>
      <w:r>
        <w:rPr>
          <w:rFonts w:ascii="Arial" w:hAnsi="Arial" w:cs="Arial"/>
          <w:szCs w:val="24"/>
        </w:rPr>
        <w:t>ada</w:t>
      </w:r>
      <w:r w:rsidR="007A4A1D" w:rsidRPr="00986400">
        <w:rPr>
          <w:rFonts w:ascii="Arial" w:hAnsi="Arial" w:cs="Arial"/>
          <w:szCs w:val="24"/>
        </w:rPr>
        <w:t>, incluso realizando funciones de jefatura, y no solamente como un contratista, es decir,</w:t>
      </w:r>
      <w:r w:rsidR="00130EA7" w:rsidRPr="00986400">
        <w:rPr>
          <w:rFonts w:ascii="Arial" w:hAnsi="Arial" w:cs="Arial"/>
          <w:szCs w:val="24"/>
        </w:rPr>
        <w:t xml:space="preserve"> personal externo y temporario, aspecto que se excluye si se tiene en cuenta que también debía conocer los aspectos misionales de la demandada, circunstancias que revelan el tratamiento real del demandante como un trabajador de la cámara y no como un mero contratista. </w:t>
      </w:r>
    </w:p>
    <w:p w14:paraId="24D8BD13" w14:textId="77777777" w:rsidR="00FB3326" w:rsidRPr="00986400" w:rsidRDefault="00FB3326" w:rsidP="00685985">
      <w:pPr>
        <w:autoSpaceDE w:val="0"/>
        <w:autoSpaceDN w:val="0"/>
        <w:adjustRightInd w:val="0"/>
        <w:jc w:val="both"/>
        <w:rPr>
          <w:rFonts w:ascii="Arial" w:hAnsi="Arial" w:cs="Arial"/>
          <w:szCs w:val="24"/>
        </w:rPr>
      </w:pPr>
    </w:p>
    <w:p w14:paraId="29DA5AFE" w14:textId="07709B3A" w:rsidR="007A4A1D" w:rsidRPr="00986400" w:rsidRDefault="007A4A1D" w:rsidP="00FC7E57">
      <w:pPr>
        <w:autoSpaceDE w:val="0"/>
        <w:autoSpaceDN w:val="0"/>
        <w:adjustRightInd w:val="0"/>
        <w:spacing w:line="276" w:lineRule="auto"/>
        <w:jc w:val="both"/>
        <w:rPr>
          <w:rFonts w:ascii="Arial" w:hAnsi="Arial" w:cs="Arial"/>
          <w:szCs w:val="24"/>
        </w:rPr>
      </w:pPr>
      <w:r w:rsidRPr="00986400">
        <w:rPr>
          <w:rFonts w:ascii="Arial" w:hAnsi="Arial" w:cs="Arial"/>
          <w:szCs w:val="24"/>
        </w:rPr>
        <w:t>Por último, en confirmación con las declaraciones anteriores, aparece que el demandante no solamente participaba en la gestión tecnológica de proyectos y productos</w:t>
      </w:r>
      <w:r w:rsidR="001B4F89" w:rsidRPr="00986400">
        <w:rPr>
          <w:rFonts w:ascii="Arial" w:hAnsi="Arial" w:cs="Arial"/>
          <w:szCs w:val="24"/>
        </w:rPr>
        <w:t>,</w:t>
      </w:r>
      <w:r w:rsidRPr="00986400">
        <w:rPr>
          <w:rFonts w:ascii="Arial" w:hAnsi="Arial" w:cs="Arial"/>
          <w:szCs w:val="24"/>
        </w:rPr>
        <w:t xml:space="preserve"> sino que también era citado para el área de Registro como se desprende el correo electrónico remitido por la subdirectora general de la demandada Lorenza Martínez – </w:t>
      </w:r>
      <w:proofErr w:type="spellStart"/>
      <w:r w:rsidRPr="00986400">
        <w:rPr>
          <w:rFonts w:ascii="Arial" w:hAnsi="Arial" w:cs="Arial"/>
          <w:szCs w:val="24"/>
        </w:rPr>
        <w:t>fl</w:t>
      </w:r>
      <w:proofErr w:type="spellEnd"/>
      <w:r w:rsidRPr="00986400">
        <w:rPr>
          <w:rFonts w:ascii="Arial" w:hAnsi="Arial" w:cs="Arial"/>
          <w:szCs w:val="24"/>
        </w:rPr>
        <w:t>. 130 c. 1</w:t>
      </w:r>
      <w:r w:rsidR="00473FAA" w:rsidRPr="00986400">
        <w:rPr>
          <w:rFonts w:ascii="Arial" w:hAnsi="Arial" w:cs="Arial"/>
          <w:szCs w:val="24"/>
        </w:rPr>
        <w:t xml:space="preserve">, </w:t>
      </w:r>
      <w:proofErr w:type="spellStart"/>
      <w:r w:rsidR="00473FAA" w:rsidRPr="00986400">
        <w:rPr>
          <w:rFonts w:ascii="Arial" w:hAnsi="Arial" w:cs="Arial"/>
          <w:szCs w:val="24"/>
        </w:rPr>
        <w:t>fl</w:t>
      </w:r>
      <w:proofErr w:type="spellEnd"/>
      <w:r w:rsidR="00473FAA" w:rsidRPr="00986400">
        <w:rPr>
          <w:rFonts w:ascii="Arial" w:hAnsi="Arial" w:cs="Arial"/>
          <w:szCs w:val="24"/>
        </w:rPr>
        <w:t>. 235 c. 2</w:t>
      </w:r>
      <w:r w:rsidR="00F85E83">
        <w:rPr>
          <w:rFonts w:ascii="Arial" w:hAnsi="Arial" w:cs="Arial"/>
          <w:szCs w:val="24"/>
        </w:rPr>
        <w:t>–</w:t>
      </w:r>
      <w:r w:rsidR="001B4F89" w:rsidRPr="00986400">
        <w:rPr>
          <w:rFonts w:ascii="Arial" w:hAnsi="Arial" w:cs="Arial"/>
          <w:szCs w:val="24"/>
        </w:rPr>
        <w:t xml:space="preserve"> y debía cooperar con la actualización de la página web de la entidad – </w:t>
      </w:r>
      <w:proofErr w:type="spellStart"/>
      <w:r w:rsidR="001B4F89" w:rsidRPr="00986400">
        <w:rPr>
          <w:rFonts w:ascii="Arial" w:hAnsi="Arial" w:cs="Arial"/>
          <w:szCs w:val="24"/>
        </w:rPr>
        <w:t>fl</w:t>
      </w:r>
      <w:proofErr w:type="spellEnd"/>
      <w:r w:rsidR="001B4F89" w:rsidRPr="00986400">
        <w:rPr>
          <w:rFonts w:ascii="Arial" w:hAnsi="Arial" w:cs="Arial"/>
          <w:szCs w:val="24"/>
        </w:rPr>
        <w:t xml:space="preserve">. 232 c. 2 </w:t>
      </w:r>
      <w:r w:rsidR="00F85E83">
        <w:rPr>
          <w:rFonts w:ascii="Arial" w:hAnsi="Arial" w:cs="Arial"/>
          <w:szCs w:val="24"/>
        </w:rPr>
        <w:t>–</w:t>
      </w:r>
      <w:r w:rsidR="001B4F89" w:rsidRPr="00986400">
        <w:rPr>
          <w:rFonts w:ascii="Arial" w:hAnsi="Arial" w:cs="Arial"/>
          <w:szCs w:val="24"/>
        </w:rPr>
        <w:t>.</w:t>
      </w:r>
    </w:p>
    <w:p w14:paraId="38E19AFD" w14:textId="77777777" w:rsidR="007A4A1D" w:rsidRPr="00986400" w:rsidRDefault="007A4A1D" w:rsidP="00685985">
      <w:pPr>
        <w:autoSpaceDE w:val="0"/>
        <w:autoSpaceDN w:val="0"/>
        <w:adjustRightInd w:val="0"/>
        <w:jc w:val="both"/>
        <w:rPr>
          <w:rFonts w:ascii="Arial" w:hAnsi="Arial" w:cs="Arial"/>
          <w:szCs w:val="24"/>
        </w:rPr>
      </w:pPr>
    </w:p>
    <w:p w14:paraId="4203B826" w14:textId="2F4331B0" w:rsidR="007A4A1D" w:rsidRPr="00986400" w:rsidRDefault="007A4A1D" w:rsidP="00FC7E57">
      <w:pPr>
        <w:autoSpaceDE w:val="0"/>
        <w:autoSpaceDN w:val="0"/>
        <w:adjustRightInd w:val="0"/>
        <w:spacing w:line="276" w:lineRule="auto"/>
        <w:jc w:val="both"/>
        <w:rPr>
          <w:rFonts w:ascii="Arial" w:hAnsi="Arial" w:cs="Arial"/>
          <w:szCs w:val="24"/>
        </w:rPr>
      </w:pPr>
      <w:r w:rsidRPr="00986400">
        <w:rPr>
          <w:rFonts w:ascii="Arial" w:hAnsi="Arial" w:cs="Arial"/>
          <w:szCs w:val="24"/>
        </w:rPr>
        <w:lastRenderedPageBreak/>
        <w:t xml:space="preserve">Inclusive se buscaba la capacitación y adiestramiento de su empleado, si se tiene en cuenta que la misma </w:t>
      </w:r>
      <w:r w:rsidR="00C96F96" w:rsidRPr="00986400">
        <w:rPr>
          <w:rFonts w:ascii="Arial" w:hAnsi="Arial" w:cs="Arial"/>
          <w:szCs w:val="24"/>
        </w:rPr>
        <w:t>subdirectora</w:t>
      </w:r>
      <w:r w:rsidRPr="00986400">
        <w:rPr>
          <w:rFonts w:ascii="Arial" w:hAnsi="Arial" w:cs="Arial"/>
          <w:szCs w:val="24"/>
        </w:rPr>
        <w:t xml:space="preserve"> general de la demandada remitió correos electrónicos solicitando la confirmación </w:t>
      </w:r>
      <w:r w:rsidR="003B00A5" w:rsidRPr="00986400">
        <w:rPr>
          <w:rFonts w:ascii="Arial" w:hAnsi="Arial" w:cs="Arial"/>
          <w:szCs w:val="24"/>
        </w:rPr>
        <w:t xml:space="preserve">de inscripción </w:t>
      </w:r>
      <w:r w:rsidRPr="00986400">
        <w:rPr>
          <w:rFonts w:ascii="Arial" w:hAnsi="Arial" w:cs="Arial"/>
          <w:szCs w:val="24"/>
        </w:rPr>
        <w:t>del demandante</w:t>
      </w:r>
      <w:r w:rsidR="003B00A5" w:rsidRPr="00986400">
        <w:rPr>
          <w:rFonts w:ascii="Arial" w:hAnsi="Arial" w:cs="Arial"/>
          <w:szCs w:val="24"/>
        </w:rPr>
        <w:t xml:space="preserve"> al “</w:t>
      </w:r>
      <w:r w:rsidR="003B00A5" w:rsidRPr="00986400">
        <w:rPr>
          <w:rFonts w:ascii="Arial" w:hAnsi="Arial" w:cs="Arial"/>
          <w:i/>
          <w:szCs w:val="24"/>
        </w:rPr>
        <w:t xml:space="preserve">curso virtual – DL 101 Generalidades de Propiedad Intelectual” </w:t>
      </w:r>
      <w:r w:rsidR="00C96F96" w:rsidRPr="00986400">
        <w:rPr>
          <w:rFonts w:ascii="Arial" w:hAnsi="Arial" w:cs="Arial"/>
          <w:szCs w:val="24"/>
        </w:rPr>
        <w:t xml:space="preserve">y </w:t>
      </w:r>
      <w:r w:rsidR="003B00A5" w:rsidRPr="00986400">
        <w:rPr>
          <w:rFonts w:ascii="Arial" w:hAnsi="Arial" w:cs="Arial"/>
          <w:szCs w:val="24"/>
        </w:rPr>
        <w:t>demás se</w:t>
      </w:r>
      <w:r w:rsidR="00796F40">
        <w:rPr>
          <w:rFonts w:ascii="Arial" w:hAnsi="Arial" w:cs="Arial"/>
          <w:szCs w:val="24"/>
        </w:rPr>
        <w:t>minarios–</w:t>
      </w:r>
      <w:proofErr w:type="spellStart"/>
      <w:r w:rsidR="00796F40">
        <w:rPr>
          <w:rFonts w:ascii="Arial" w:hAnsi="Arial" w:cs="Arial"/>
          <w:szCs w:val="24"/>
        </w:rPr>
        <w:t>fls</w:t>
      </w:r>
      <w:proofErr w:type="spellEnd"/>
      <w:r w:rsidR="00796F40">
        <w:rPr>
          <w:rFonts w:ascii="Arial" w:hAnsi="Arial" w:cs="Arial"/>
          <w:szCs w:val="24"/>
        </w:rPr>
        <w:t>. 136, 139, 148 c.</w:t>
      </w:r>
      <w:r w:rsidR="003B00A5" w:rsidRPr="00986400">
        <w:rPr>
          <w:rFonts w:ascii="Arial" w:hAnsi="Arial" w:cs="Arial"/>
          <w:szCs w:val="24"/>
        </w:rPr>
        <w:t>1</w:t>
      </w:r>
      <w:r w:rsidR="00796F40">
        <w:rPr>
          <w:rFonts w:ascii="Arial" w:hAnsi="Arial" w:cs="Arial"/>
          <w:szCs w:val="24"/>
        </w:rPr>
        <w:t xml:space="preserve">, </w:t>
      </w:r>
      <w:proofErr w:type="spellStart"/>
      <w:r w:rsidR="00796F40">
        <w:rPr>
          <w:rFonts w:ascii="Arial" w:hAnsi="Arial" w:cs="Arial"/>
          <w:szCs w:val="24"/>
        </w:rPr>
        <w:t>fl</w:t>
      </w:r>
      <w:proofErr w:type="spellEnd"/>
      <w:r w:rsidR="00796F40">
        <w:rPr>
          <w:rFonts w:ascii="Arial" w:hAnsi="Arial" w:cs="Arial"/>
          <w:szCs w:val="24"/>
        </w:rPr>
        <w:t>. 309 c.</w:t>
      </w:r>
      <w:r w:rsidR="00C96F96" w:rsidRPr="00986400">
        <w:rPr>
          <w:rFonts w:ascii="Arial" w:hAnsi="Arial" w:cs="Arial"/>
          <w:szCs w:val="24"/>
        </w:rPr>
        <w:t>2</w:t>
      </w:r>
      <w:r w:rsidR="00F85E83">
        <w:rPr>
          <w:rFonts w:ascii="Arial" w:hAnsi="Arial" w:cs="Arial"/>
          <w:szCs w:val="24"/>
        </w:rPr>
        <w:t>–</w:t>
      </w:r>
      <w:r w:rsidR="002125F2" w:rsidRPr="00986400">
        <w:rPr>
          <w:rFonts w:ascii="Arial" w:hAnsi="Arial" w:cs="Arial"/>
          <w:szCs w:val="24"/>
        </w:rPr>
        <w:t>,</w:t>
      </w:r>
      <w:r w:rsidR="00C96F96" w:rsidRPr="00986400">
        <w:rPr>
          <w:rFonts w:ascii="Arial" w:hAnsi="Arial" w:cs="Arial"/>
          <w:szCs w:val="24"/>
        </w:rPr>
        <w:t xml:space="preserve"> capacitación</w:t>
      </w:r>
      <w:r w:rsidR="00796F40">
        <w:rPr>
          <w:rFonts w:ascii="Arial" w:hAnsi="Arial" w:cs="Arial"/>
          <w:szCs w:val="24"/>
        </w:rPr>
        <w:t xml:space="preserve"> en manejo de plataformas –</w:t>
      </w:r>
      <w:proofErr w:type="spellStart"/>
      <w:r w:rsidR="00C96F96" w:rsidRPr="00986400">
        <w:rPr>
          <w:rFonts w:ascii="Arial" w:hAnsi="Arial" w:cs="Arial"/>
          <w:szCs w:val="24"/>
        </w:rPr>
        <w:t>fls</w:t>
      </w:r>
      <w:proofErr w:type="spellEnd"/>
      <w:r w:rsidR="00C96F96" w:rsidRPr="00986400">
        <w:rPr>
          <w:rFonts w:ascii="Arial" w:hAnsi="Arial" w:cs="Arial"/>
          <w:szCs w:val="24"/>
        </w:rPr>
        <w:t>. 306, 310, 313</w:t>
      </w:r>
      <w:r w:rsidR="002125F2" w:rsidRPr="00986400">
        <w:rPr>
          <w:rFonts w:ascii="Arial" w:hAnsi="Arial" w:cs="Arial"/>
          <w:szCs w:val="24"/>
        </w:rPr>
        <w:t xml:space="preserve"> c. 2 </w:t>
      </w:r>
      <w:r w:rsidR="00F85E83">
        <w:rPr>
          <w:rFonts w:ascii="Arial" w:hAnsi="Arial" w:cs="Arial"/>
          <w:szCs w:val="24"/>
        </w:rPr>
        <w:t>–</w:t>
      </w:r>
      <w:r w:rsidR="002125F2" w:rsidRPr="00986400">
        <w:rPr>
          <w:rFonts w:ascii="Arial" w:hAnsi="Arial" w:cs="Arial"/>
          <w:szCs w:val="24"/>
        </w:rPr>
        <w:t xml:space="preserve">, asistencia </w:t>
      </w:r>
      <w:r w:rsidR="00386C6E">
        <w:rPr>
          <w:rFonts w:ascii="Arial" w:hAnsi="Arial" w:cs="Arial"/>
          <w:szCs w:val="24"/>
        </w:rPr>
        <w:t xml:space="preserve">a </w:t>
      </w:r>
      <w:r w:rsidR="002125F2" w:rsidRPr="00986400">
        <w:rPr>
          <w:rFonts w:ascii="Arial" w:hAnsi="Arial" w:cs="Arial"/>
          <w:szCs w:val="24"/>
        </w:rPr>
        <w:t>talleres de competitividad</w:t>
      </w:r>
      <w:r w:rsidR="004023D3" w:rsidRPr="00986400">
        <w:rPr>
          <w:rFonts w:ascii="Arial" w:hAnsi="Arial" w:cs="Arial"/>
          <w:szCs w:val="24"/>
        </w:rPr>
        <w:t xml:space="preserve"> en </w:t>
      </w:r>
      <w:r w:rsidR="00386C6E" w:rsidRPr="00986400">
        <w:rPr>
          <w:rFonts w:ascii="Arial" w:hAnsi="Arial" w:cs="Arial"/>
          <w:szCs w:val="24"/>
        </w:rPr>
        <w:t>Manizales</w:t>
      </w:r>
      <w:r w:rsidR="004023D3" w:rsidRPr="00986400">
        <w:rPr>
          <w:rFonts w:ascii="Arial" w:hAnsi="Arial" w:cs="Arial"/>
          <w:szCs w:val="24"/>
        </w:rPr>
        <w:t xml:space="preserve"> –fl.363 vto. c.</w:t>
      </w:r>
      <w:r w:rsidR="00796F40">
        <w:rPr>
          <w:rFonts w:ascii="Arial" w:hAnsi="Arial" w:cs="Arial"/>
          <w:szCs w:val="24"/>
        </w:rPr>
        <w:t>1</w:t>
      </w:r>
      <w:r w:rsidR="00F85E83">
        <w:rPr>
          <w:rFonts w:ascii="Arial" w:hAnsi="Arial" w:cs="Arial"/>
          <w:szCs w:val="24"/>
        </w:rPr>
        <w:t>–</w:t>
      </w:r>
      <w:r w:rsidR="002125F2" w:rsidRPr="00986400">
        <w:rPr>
          <w:rFonts w:ascii="Arial" w:hAnsi="Arial" w:cs="Arial"/>
          <w:szCs w:val="24"/>
        </w:rPr>
        <w:t>.</w:t>
      </w:r>
    </w:p>
    <w:p w14:paraId="23BC5449" w14:textId="77777777" w:rsidR="001B4F89" w:rsidRPr="00986400" w:rsidRDefault="001B4F89" w:rsidP="00685985">
      <w:pPr>
        <w:autoSpaceDE w:val="0"/>
        <w:autoSpaceDN w:val="0"/>
        <w:adjustRightInd w:val="0"/>
        <w:jc w:val="both"/>
        <w:rPr>
          <w:rFonts w:ascii="Arial" w:hAnsi="Arial" w:cs="Arial"/>
          <w:szCs w:val="24"/>
        </w:rPr>
      </w:pPr>
    </w:p>
    <w:p w14:paraId="0AFA3D21" w14:textId="21C07AE8" w:rsidR="001B4F89" w:rsidRDefault="001B4F89" w:rsidP="00FC7E57">
      <w:pPr>
        <w:autoSpaceDE w:val="0"/>
        <w:autoSpaceDN w:val="0"/>
        <w:adjustRightInd w:val="0"/>
        <w:spacing w:line="276" w:lineRule="auto"/>
        <w:jc w:val="both"/>
        <w:rPr>
          <w:rFonts w:ascii="Arial" w:hAnsi="Arial" w:cs="Arial"/>
          <w:szCs w:val="24"/>
        </w:rPr>
      </w:pPr>
      <w:r w:rsidRPr="00986400">
        <w:rPr>
          <w:rFonts w:ascii="Arial" w:hAnsi="Arial" w:cs="Arial"/>
          <w:szCs w:val="24"/>
        </w:rPr>
        <w:t xml:space="preserve">Además, la subdirectora Lorenza Martínez requería del demandante la realización de actividades por órdenes de esta, pues remitió sendos correos electrónicos en los que requería que Leonardo de Jesús Mesa Palacio respondiera solicitudes de información elevadas por terceros – </w:t>
      </w:r>
      <w:proofErr w:type="spellStart"/>
      <w:r w:rsidRPr="00986400">
        <w:rPr>
          <w:rFonts w:ascii="Arial" w:hAnsi="Arial" w:cs="Arial"/>
          <w:szCs w:val="24"/>
        </w:rPr>
        <w:t>fl</w:t>
      </w:r>
      <w:proofErr w:type="spellEnd"/>
      <w:r w:rsidRPr="00986400">
        <w:rPr>
          <w:rFonts w:ascii="Arial" w:hAnsi="Arial" w:cs="Arial"/>
          <w:szCs w:val="24"/>
        </w:rPr>
        <w:t xml:space="preserve">. 347 c. 2 </w:t>
      </w:r>
      <w:r w:rsidR="00F85E83">
        <w:rPr>
          <w:rFonts w:ascii="Arial" w:hAnsi="Arial" w:cs="Arial"/>
          <w:szCs w:val="24"/>
        </w:rPr>
        <w:t>–</w:t>
      </w:r>
      <w:r w:rsidRPr="00986400">
        <w:rPr>
          <w:rFonts w:ascii="Arial" w:hAnsi="Arial" w:cs="Arial"/>
          <w:szCs w:val="24"/>
        </w:rPr>
        <w:t>, y ante su insubordinación la misma subdirectora indicaba “</w:t>
      </w:r>
      <w:r w:rsidRPr="00986400">
        <w:rPr>
          <w:rFonts w:ascii="Arial" w:hAnsi="Arial" w:cs="Arial"/>
          <w:i/>
          <w:szCs w:val="24"/>
        </w:rPr>
        <w:t>Hola Leo Por favor contesta esto urgente…</w:t>
      </w:r>
      <w:r w:rsidR="00DE70C2">
        <w:rPr>
          <w:rFonts w:ascii="Arial" w:hAnsi="Arial" w:cs="Arial"/>
          <w:i/>
          <w:szCs w:val="24"/>
        </w:rPr>
        <w:t xml:space="preserve">, </w:t>
      </w:r>
      <w:r w:rsidRPr="00986400">
        <w:rPr>
          <w:rFonts w:ascii="Arial" w:hAnsi="Arial" w:cs="Arial"/>
          <w:i/>
          <w:szCs w:val="24"/>
        </w:rPr>
        <w:t xml:space="preserve">y te lo envíe desde el 15 de abril…. Que pasa????” </w:t>
      </w:r>
      <w:r w:rsidRPr="00986400">
        <w:rPr>
          <w:rFonts w:ascii="Arial" w:hAnsi="Arial" w:cs="Arial"/>
          <w:szCs w:val="24"/>
        </w:rPr>
        <w:t xml:space="preserve">– </w:t>
      </w:r>
      <w:proofErr w:type="spellStart"/>
      <w:r w:rsidRPr="00986400">
        <w:rPr>
          <w:rFonts w:ascii="Arial" w:hAnsi="Arial" w:cs="Arial"/>
          <w:szCs w:val="24"/>
        </w:rPr>
        <w:t>fl</w:t>
      </w:r>
      <w:proofErr w:type="spellEnd"/>
      <w:r w:rsidRPr="00986400">
        <w:rPr>
          <w:rFonts w:ascii="Arial" w:hAnsi="Arial" w:cs="Arial"/>
          <w:szCs w:val="24"/>
        </w:rPr>
        <w:t xml:space="preserve">. 349 vto. c. 2 </w:t>
      </w:r>
      <w:r w:rsidR="002125F2" w:rsidRPr="00986400">
        <w:rPr>
          <w:rFonts w:ascii="Arial" w:hAnsi="Arial" w:cs="Arial"/>
          <w:szCs w:val="24"/>
        </w:rPr>
        <w:t>– o “</w:t>
      </w:r>
      <w:r w:rsidR="002125F2" w:rsidRPr="00986400">
        <w:rPr>
          <w:rFonts w:ascii="Arial" w:hAnsi="Arial" w:cs="Arial"/>
          <w:i/>
          <w:szCs w:val="24"/>
        </w:rPr>
        <w:t xml:space="preserve">Leo para responder hoy mismo…” </w:t>
      </w:r>
      <w:r w:rsidR="002125F2" w:rsidRPr="00986400">
        <w:rPr>
          <w:rFonts w:ascii="Arial" w:hAnsi="Arial" w:cs="Arial"/>
          <w:szCs w:val="24"/>
        </w:rPr>
        <w:t xml:space="preserve">– </w:t>
      </w:r>
      <w:proofErr w:type="spellStart"/>
      <w:r w:rsidR="002125F2" w:rsidRPr="00986400">
        <w:rPr>
          <w:rFonts w:ascii="Arial" w:hAnsi="Arial" w:cs="Arial"/>
          <w:szCs w:val="24"/>
        </w:rPr>
        <w:t>fl</w:t>
      </w:r>
      <w:proofErr w:type="spellEnd"/>
      <w:r w:rsidR="002125F2" w:rsidRPr="00986400">
        <w:rPr>
          <w:rFonts w:ascii="Arial" w:hAnsi="Arial" w:cs="Arial"/>
          <w:szCs w:val="24"/>
        </w:rPr>
        <w:t xml:space="preserve">. 360 vto. c. 1 </w:t>
      </w:r>
      <w:r w:rsidR="00F85E83">
        <w:rPr>
          <w:rFonts w:ascii="Arial" w:hAnsi="Arial" w:cs="Arial"/>
          <w:szCs w:val="24"/>
        </w:rPr>
        <w:t>–</w:t>
      </w:r>
      <w:r w:rsidR="002125F2" w:rsidRPr="00986400">
        <w:rPr>
          <w:rFonts w:ascii="Arial" w:hAnsi="Arial" w:cs="Arial"/>
          <w:szCs w:val="24"/>
        </w:rPr>
        <w:t xml:space="preserve">. </w:t>
      </w:r>
    </w:p>
    <w:p w14:paraId="270B4C08" w14:textId="77777777" w:rsidR="00BB63F4" w:rsidRDefault="00BB63F4" w:rsidP="00685985">
      <w:pPr>
        <w:autoSpaceDE w:val="0"/>
        <w:autoSpaceDN w:val="0"/>
        <w:adjustRightInd w:val="0"/>
        <w:jc w:val="both"/>
        <w:rPr>
          <w:rFonts w:ascii="Arial" w:hAnsi="Arial" w:cs="Arial"/>
          <w:szCs w:val="24"/>
        </w:rPr>
      </w:pPr>
    </w:p>
    <w:p w14:paraId="329CF765" w14:textId="1E544A27" w:rsidR="00BB63F4" w:rsidRPr="00BB63F4" w:rsidRDefault="00BB63F4" w:rsidP="00BB63F4">
      <w:pPr>
        <w:spacing w:line="276" w:lineRule="auto"/>
        <w:jc w:val="both"/>
        <w:rPr>
          <w:rFonts w:ascii="Arial" w:hAnsi="Arial" w:cs="Arial"/>
          <w:szCs w:val="24"/>
        </w:rPr>
      </w:pPr>
      <w:r w:rsidRPr="00BB63F4">
        <w:rPr>
          <w:rFonts w:ascii="Arial" w:hAnsi="Arial" w:cs="Arial"/>
          <w:szCs w:val="24"/>
        </w:rPr>
        <w:t>Puestas de ese modo las cosas,</w:t>
      </w:r>
      <w:r>
        <w:rPr>
          <w:rFonts w:ascii="Arial" w:hAnsi="Arial" w:cs="Arial"/>
          <w:szCs w:val="24"/>
        </w:rPr>
        <w:t xml:space="preserve"> </w:t>
      </w:r>
      <w:r w:rsidR="0093780B">
        <w:rPr>
          <w:rFonts w:ascii="Arial" w:hAnsi="Arial" w:cs="Arial"/>
          <w:szCs w:val="24"/>
        </w:rPr>
        <w:t xml:space="preserve">si bien </w:t>
      </w:r>
      <w:r>
        <w:rPr>
          <w:rFonts w:ascii="Arial" w:hAnsi="Arial" w:cs="Arial"/>
          <w:szCs w:val="24"/>
        </w:rPr>
        <w:t xml:space="preserve">se advierte una autonomía en el demandante como se desprende </w:t>
      </w:r>
      <w:r w:rsidRPr="00BB63F4">
        <w:rPr>
          <w:rFonts w:ascii="Arial" w:hAnsi="Arial" w:cs="Arial"/>
          <w:szCs w:val="24"/>
        </w:rPr>
        <w:t>de la profesionalización de sus labores, pues como ingeniero mecánico formulaba y ejecutaba los proyectos destinados al mejoramiento del gremio empresarial de la re</w:t>
      </w:r>
      <w:r w:rsidR="0093780B">
        <w:rPr>
          <w:rFonts w:ascii="Arial" w:hAnsi="Arial" w:cs="Arial"/>
          <w:szCs w:val="24"/>
        </w:rPr>
        <w:t>gión</w:t>
      </w:r>
      <w:r w:rsidRPr="00BB63F4">
        <w:rPr>
          <w:rFonts w:ascii="Arial" w:hAnsi="Arial" w:cs="Arial"/>
          <w:szCs w:val="24"/>
        </w:rPr>
        <w:t xml:space="preserve">; </w:t>
      </w:r>
      <w:r>
        <w:rPr>
          <w:rFonts w:ascii="Arial" w:hAnsi="Arial" w:cs="Arial"/>
          <w:szCs w:val="24"/>
        </w:rPr>
        <w:t>no obstante lo anterior,</w:t>
      </w:r>
      <w:r w:rsidRPr="00BB63F4">
        <w:rPr>
          <w:rFonts w:ascii="Arial" w:hAnsi="Arial" w:cs="Arial"/>
          <w:szCs w:val="24"/>
        </w:rPr>
        <w:t xml:space="preserve"> el mismo se encontraba subordinado a la Cámara de Comercio</w:t>
      </w:r>
      <w:r>
        <w:rPr>
          <w:rFonts w:ascii="Arial" w:hAnsi="Arial" w:cs="Arial"/>
          <w:szCs w:val="24"/>
        </w:rPr>
        <w:t xml:space="preserve"> de Dosquebradas</w:t>
      </w:r>
      <w:r w:rsidRPr="00BB63F4">
        <w:rPr>
          <w:rFonts w:ascii="Arial" w:hAnsi="Arial" w:cs="Arial"/>
          <w:szCs w:val="24"/>
        </w:rPr>
        <w:t xml:space="preserve"> pues debía cumplir un horario, era citado a reuniones de funcionarios de la corporación, además era reconocido por los empleados de la demandada como jefe de un departamento, máxime que los directivos de </w:t>
      </w:r>
      <w:r w:rsidR="00F04535">
        <w:rPr>
          <w:rFonts w:ascii="Arial" w:hAnsi="Arial" w:cs="Arial"/>
          <w:szCs w:val="24"/>
        </w:rPr>
        <w:t>Cámara de Comercio</w:t>
      </w:r>
      <w:r w:rsidRPr="00BB63F4">
        <w:rPr>
          <w:rFonts w:ascii="Arial" w:hAnsi="Arial" w:cs="Arial"/>
          <w:szCs w:val="24"/>
        </w:rPr>
        <w:t xml:space="preserve"> remitían al demandante a </w:t>
      </w:r>
      <w:r w:rsidR="00F04535">
        <w:rPr>
          <w:rFonts w:ascii="Arial" w:hAnsi="Arial" w:cs="Arial"/>
          <w:szCs w:val="24"/>
        </w:rPr>
        <w:t xml:space="preserve">capacitaciones y le asignaban tareas adicionales y diferentes a las pactadas en los contratos de prestación de servicios, </w:t>
      </w:r>
      <w:r w:rsidRPr="00BB63F4">
        <w:rPr>
          <w:rFonts w:ascii="Arial" w:hAnsi="Arial" w:cs="Arial"/>
          <w:szCs w:val="24"/>
        </w:rPr>
        <w:t xml:space="preserve">elementos que en conjunto evidencian que el profesional Leonardo de Jesús Mesa Palacio se encontraba bajo la subordinación, supervisión y control de la demandada. </w:t>
      </w:r>
    </w:p>
    <w:p w14:paraId="3D07CED7" w14:textId="77777777" w:rsidR="007A4A1D" w:rsidRPr="00986400" w:rsidRDefault="007A4A1D" w:rsidP="00685985">
      <w:pPr>
        <w:autoSpaceDE w:val="0"/>
        <w:autoSpaceDN w:val="0"/>
        <w:adjustRightInd w:val="0"/>
        <w:jc w:val="both"/>
        <w:rPr>
          <w:rFonts w:ascii="Arial" w:hAnsi="Arial" w:cs="Arial"/>
          <w:szCs w:val="24"/>
        </w:rPr>
      </w:pPr>
    </w:p>
    <w:p w14:paraId="37ECBA67" w14:textId="0A8F981A" w:rsidR="00110289" w:rsidRPr="00986400" w:rsidRDefault="00FF169F" w:rsidP="004023D3">
      <w:pPr>
        <w:autoSpaceDE w:val="0"/>
        <w:autoSpaceDN w:val="0"/>
        <w:adjustRightInd w:val="0"/>
        <w:spacing w:line="276" w:lineRule="auto"/>
        <w:jc w:val="both"/>
        <w:rPr>
          <w:rFonts w:ascii="Arial" w:hAnsi="Arial" w:cs="Arial"/>
          <w:szCs w:val="24"/>
        </w:rPr>
      </w:pPr>
      <w:r w:rsidRPr="00986400">
        <w:rPr>
          <w:rFonts w:ascii="Arial" w:hAnsi="Arial" w:cs="Arial"/>
          <w:szCs w:val="24"/>
        </w:rPr>
        <w:t xml:space="preserve">En conclusión, analizado el </w:t>
      </w:r>
      <w:proofErr w:type="spellStart"/>
      <w:r w:rsidRPr="00986400">
        <w:rPr>
          <w:rFonts w:ascii="Arial" w:hAnsi="Arial" w:cs="Arial"/>
          <w:i/>
          <w:szCs w:val="24"/>
        </w:rPr>
        <w:t>onus</w:t>
      </w:r>
      <w:proofErr w:type="spellEnd"/>
      <w:r w:rsidRPr="00986400">
        <w:rPr>
          <w:rFonts w:ascii="Arial" w:hAnsi="Arial" w:cs="Arial"/>
          <w:i/>
          <w:szCs w:val="24"/>
        </w:rPr>
        <w:t xml:space="preserve"> probandi</w:t>
      </w:r>
      <w:r w:rsidRPr="00986400">
        <w:rPr>
          <w:rFonts w:ascii="Arial" w:hAnsi="Arial" w:cs="Arial"/>
          <w:szCs w:val="24"/>
        </w:rPr>
        <w:t xml:space="preserve"> se advierte que la demandada de ninguna manera acreditó</w:t>
      </w:r>
      <w:r w:rsidR="004023D3" w:rsidRPr="00986400">
        <w:rPr>
          <w:rFonts w:ascii="Arial" w:hAnsi="Arial" w:cs="Arial"/>
          <w:szCs w:val="24"/>
        </w:rPr>
        <w:t xml:space="preserve"> la</w:t>
      </w:r>
      <w:r w:rsidR="009D67D9" w:rsidRPr="00986400">
        <w:rPr>
          <w:rFonts w:ascii="Arial" w:hAnsi="Arial" w:cs="Arial"/>
          <w:szCs w:val="24"/>
        </w:rPr>
        <w:t xml:space="preserve"> autonomía administrativa, técnica y financiera</w:t>
      </w:r>
      <w:r w:rsidR="004023D3" w:rsidRPr="00986400">
        <w:rPr>
          <w:rFonts w:ascii="Arial" w:hAnsi="Arial" w:cs="Arial"/>
          <w:szCs w:val="24"/>
        </w:rPr>
        <w:t xml:space="preserve"> del demandante en la ejecución de los contratos de prestación de servicios pactados, pues por el contrario de la misma se desprende su ejercicio de manera subordinada y dependiente de la</w:t>
      </w:r>
      <w:r w:rsidR="00D41784">
        <w:rPr>
          <w:rFonts w:ascii="Arial" w:hAnsi="Arial" w:cs="Arial"/>
          <w:szCs w:val="24"/>
        </w:rPr>
        <w:t xml:space="preserve">s instrucciones de la demandada, por lo que </w:t>
      </w:r>
      <w:r w:rsidR="00BE0936">
        <w:rPr>
          <w:rFonts w:ascii="Arial" w:hAnsi="Arial" w:cs="Arial"/>
          <w:szCs w:val="24"/>
        </w:rPr>
        <w:t xml:space="preserve">el demandado omitió desvirtuar la presunción del art. 24 del C.S.T. y en consecuencia, </w:t>
      </w:r>
      <w:r w:rsidR="00D41784">
        <w:rPr>
          <w:rFonts w:ascii="Arial" w:hAnsi="Arial" w:cs="Arial"/>
          <w:szCs w:val="24"/>
        </w:rPr>
        <w:t>se confirmará la sentencia apelada en este aspecto.</w:t>
      </w:r>
    </w:p>
    <w:p w14:paraId="2AE6DB0B" w14:textId="77777777" w:rsidR="00685985" w:rsidRDefault="00685985" w:rsidP="00685985">
      <w:pPr>
        <w:suppressAutoHyphens/>
        <w:overflowPunct w:val="0"/>
        <w:autoSpaceDE w:val="0"/>
        <w:autoSpaceDN w:val="0"/>
        <w:adjustRightInd w:val="0"/>
        <w:jc w:val="both"/>
        <w:textAlignment w:val="baseline"/>
        <w:rPr>
          <w:rFonts w:ascii="Arial" w:hAnsi="Arial" w:cs="Arial"/>
          <w:b/>
          <w:szCs w:val="24"/>
        </w:rPr>
      </w:pPr>
    </w:p>
    <w:p w14:paraId="2301EB9F" w14:textId="7CEDD349" w:rsidR="004023D3" w:rsidRPr="00986400" w:rsidRDefault="009D67D9" w:rsidP="00685985">
      <w:pPr>
        <w:suppressAutoHyphens/>
        <w:overflowPunct w:val="0"/>
        <w:autoSpaceDE w:val="0"/>
        <w:autoSpaceDN w:val="0"/>
        <w:adjustRightInd w:val="0"/>
        <w:jc w:val="both"/>
        <w:textAlignment w:val="baseline"/>
        <w:rPr>
          <w:rFonts w:ascii="Arial" w:hAnsi="Arial" w:cs="Arial"/>
          <w:b/>
          <w:szCs w:val="24"/>
        </w:rPr>
      </w:pPr>
      <w:r w:rsidRPr="00986400">
        <w:rPr>
          <w:rFonts w:ascii="Arial" w:hAnsi="Arial" w:cs="Arial"/>
          <w:b/>
          <w:szCs w:val="24"/>
        </w:rPr>
        <w:t>2.3.</w:t>
      </w:r>
      <w:r w:rsidR="004023D3" w:rsidRPr="00986400">
        <w:rPr>
          <w:rFonts w:ascii="Arial" w:hAnsi="Arial" w:cs="Arial"/>
          <w:b/>
          <w:szCs w:val="24"/>
        </w:rPr>
        <w:t xml:space="preserve"> Indemnización moratoria del artículo 65 del Código Sustantivo del Trabajo</w:t>
      </w:r>
      <w:r w:rsidR="00105EE8">
        <w:rPr>
          <w:rFonts w:ascii="Arial" w:hAnsi="Arial" w:cs="Arial"/>
          <w:b/>
          <w:szCs w:val="24"/>
        </w:rPr>
        <w:t xml:space="preserve"> e indemnización </w:t>
      </w:r>
      <w:r w:rsidR="00BE0936">
        <w:rPr>
          <w:rFonts w:ascii="Arial" w:hAnsi="Arial" w:cs="Arial"/>
          <w:b/>
          <w:szCs w:val="24"/>
        </w:rPr>
        <w:t xml:space="preserve">por </w:t>
      </w:r>
      <w:r w:rsidR="00105EE8">
        <w:rPr>
          <w:rFonts w:ascii="Arial" w:hAnsi="Arial" w:cs="Arial"/>
          <w:b/>
          <w:color w:val="000000"/>
          <w:szCs w:val="16"/>
          <w:lang w:val="es-ES"/>
        </w:rPr>
        <w:t>no consignación de las cesantías</w:t>
      </w:r>
      <w:r w:rsidR="00BE0936">
        <w:rPr>
          <w:rFonts w:ascii="Arial" w:hAnsi="Arial" w:cs="Arial"/>
          <w:b/>
          <w:color w:val="000000"/>
          <w:szCs w:val="16"/>
          <w:lang w:val="es-ES"/>
        </w:rPr>
        <w:t xml:space="preserve"> del artículo 99 de la Ley 50/90</w:t>
      </w:r>
    </w:p>
    <w:p w14:paraId="756E0877" w14:textId="77777777" w:rsidR="00685985" w:rsidRDefault="00685985" w:rsidP="00685985">
      <w:pPr>
        <w:suppressAutoHyphens/>
        <w:jc w:val="both"/>
        <w:rPr>
          <w:rFonts w:ascii="Arial" w:hAnsi="Arial" w:cs="Arial"/>
          <w:b/>
          <w:szCs w:val="24"/>
        </w:rPr>
      </w:pPr>
    </w:p>
    <w:p w14:paraId="1FD87EA9" w14:textId="2B979474" w:rsidR="004023D3" w:rsidRPr="00986400" w:rsidRDefault="009D67D9" w:rsidP="004023D3">
      <w:pPr>
        <w:suppressAutoHyphens/>
        <w:spacing w:line="276" w:lineRule="auto"/>
        <w:jc w:val="both"/>
        <w:rPr>
          <w:rFonts w:ascii="Arial" w:hAnsi="Arial" w:cs="Arial"/>
          <w:b/>
          <w:szCs w:val="24"/>
        </w:rPr>
      </w:pPr>
      <w:r w:rsidRPr="00986400">
        <w:rPr>
          <w:rFonts w:ascii="Arial" w:hAnsi="Arial" w:cs="Arial"/>
          <w:b/>
          <w:szCs w:val="24"/>
        </w:rPr>
        <w:t>2.3</w:t>
      </w:r>
      <w:r w:rsidR="004023D3" w:rsidRPr="00986400">
        <w:rPr>
          <w:rFonts w:ascii="Arial" w:hAnsi="Arial" w:cs="Arial"/>
          <w:b/>
          <w:szCs w:val="24"/>
        </w:rPr>
        <w:t>.1 Fundamento Jurídico</w:t>
      </w:r>
    </w:p>
    <w:p w14:paraId="4F7FE765" w14:textId="77777777" w:rsidR="004023D3" w:rsidRPr="00986400" w:rsidRDefault="004023D3" w:rsidP="00F04535">
      <w:pPr>
        <w:suppressAutoHyphens/>
        <w:jc w:val="both"/>
        <w:rPr>
          <w:rFonts w:ascii="Arial" w:hAnsi="Arial" w:cs="Arial"/>
          <w:b/>
          <w:szCs w:val="24"/>
        </w:rPr>
      </w:pPr>
    </w:p>
    <w:p w14:paraId="4E2C7842" w14:textId="3FBEF6AF" w:rsidR="004023D3" w:rsidRDefault="00105EE8" w:rsidP="00105EE8">
      <w:pPr>
        <w:autoSpaceDE w:val="0"/>
        <w:autoSpaceDN w:val="0"/>
        <w:adjustRightInd w:val="0"/>
        <w:spacing w:line="276" w:lineRule="auto"/>
        <w:jc w:val="both"/>
        <w:rPr>
          <w:rFonts w:ascii="Arial" w:hAnsi="Arial" w:cs="Arial"/>
          <w:color w:val="000000"/>
          <w:szCs w:val="16"/>
          <w:lang w:val="es-ES"/>
        </w:rPr>
      </w:pPr>
      <w:r>
        <w:rPr>
          <w:rFonts w:ascii="Zurich Ex BT" w:hAnsi="Zurich Ex BT" w:cs="Tahoma"/>
          <w:bCs/>
          <w:szCs w:val="24"/>
        </w:rPr>
        <w:t>Estas sanciones se generan</w:t>
      </w:r>
      <w:r w:rsidR="004023D3" w:rsidRPr="00986400">
        <w:rPr>
          <w:rFonts w:ascii="Zurich Ex BT" w:hAnsi="Zurich Ex BT" w:cs="Tahoma"/>
          <w:bCs/>
          <w:szCs w:val="24"/>
        </w:rPr>
        <w:t xml:space="preserve"> </w:t>
      </w:r>
      <w:r>
        <w:rPr>
          <w:rFonts w:ascii="Zurich Ex BT" w:hAnsi="Zurich Ex BT" w:cs="Tahoma"/>
          <w:bCs/>
          <w:szCs w:val="24"/>
        </w:rPr>
        <w:t xml:space="preserve">en primer lugar, </w:t>
      </w:r>
      <w:r w:rsidR="004023D3" w:rsidRPr="00986400">
        <w:rPr>
          <w:rFonts w:ascii="Zurich Ex BT" w:hAnsi="Zurich Ex BT" w:cs="Tahoma"/>
          <w:bCs/>
          <w:szCs w:val="24"/>
        </w:rPr>
        <w:t>por la omisión del empleador en cancelarle al trabajador los salarios y prestaciones al tér</w:t>
      </w:r>
      <w:r>
        <w:rPr>
          <w:rFonts w:ascii="Zurich Ex BT" w:hAnsi="Zurich Ex BT" w:cs="Tahoma"/>
          <w:bCs/>
          <w:szCs w:val="24"/>
        </w:rPr>
        <w:t>mino de su vinculación laboral</w:t>
      </w:r>
      <w:r w:rsidR="00BE0936">
        <w:rPr>
          <w:rFonts w:ascii="Zurich Ex BT" w:hAnsi="Zurich Ex BT" w:cs="Tahoma"/>
          <w:bCs/>
          <w:szCs w:val="24"/>
        </w:rPr>
        <w:t xml:space="preserve"> (art. 65 del C.S.T.)</w:t>
      </w:r>
      <w:r>
        <w:rPr>
          <w:rFonts w:ascii="Zurich Ex BT" w:hAnsi="Zurich Ex BT" w:cs="Tahoma"/>
          <w:bCs/>
          <w:szCs w:val="24"/>
        </w:rPr>
        <w:t xml:space="preserve">; en segundo lugar, por el incumplimiento de consignar el valor liquidado por concepto de cesantías, </w:t>
      </w:r>
      <w:r>
        <w:rPr>
          <w:rFonts w:ascii="Arial" w:hAnsi="Arial" w:cs="Arial"/>
          <w:color w:val="000000"/>
          <w:szCs w:val="16"/>
          <w:lang w:val="es-ES"/>
        </w:rPr>
        <w:t>en el fondo de cesantías que haya elegido el trabajador, antes del 15 de febrero d</w:t>
      </w:r>
      <w:r w:rsidR="00BE0936">
        <w:rPr>
          <w:rFonts w:ascii="Arial" w:hAnsi="Arial" w:cs="Arial"/>
          <w:color w:val="000000"/>
          <w:szCs w:val="16"/>
          <w:lang w:val="es-ES"/>
        </w:rPr>
        <w:t>el año siguiente a su causación (art. 99, Ley 50/90)</w:t>
      </w:r>
      <w:r>
        <w:rPr>
          <w:rFonts w:ascii="Arial" w:hAnsi="Arial" w:cs="Arial"/>
          <w:color w:val="000000"/>
          <w:szCs w:val="16"/>
          <w:lang w:val="es-ES"/>
        </w:rPr>
        <w:t xml:space="preserve">; sin embargo, para que operen dichas sanciones resulta imperativo que el actuar del empleador haya estado precedido de la mala fe. </w:t>
      </w:r>
    </w:p>
    <w:p w14:paraId="47892730" w14:textId="77777777" w:rsidR="00105EE8" w:rsidRPr="00986400" w:rsidRDefault="00105EE8" w:rsidP="00105EE8">
      <w:pPr>
        <w:autoSpaceDE w:val="0"/>
        <w:autoSpaceDN w:val="0"/>
        <w:adjustRightInd w:val="0"/>
        <w:spacing w:line="276" w:lineRule="auto"/>
        <w:jc w:val="both"/>
        <w:rPr>
          <w:rFonts w:ascii="Zurich Ex BT" w:hAnsi="Zurich Ex BT" w:cs="Tahoma"/>
          <w:bCs/>
          <w:szCs w:val="24"/>
        </w:rPr>
      </w:pPr>
    </w:p>
    <w:p w14:paraId="1A1B5293" w14:textId="3918603C" w:rsidR="003728AC" w:rsidRDefault="004023D3" w:rsidP="003728AC">
      <w:pPr>
        <w:autoSpaceDE w:val="0"/>
        <w:autoSpaceDN w:val="0"/>
        <w:adjustRightInd w:val="0"/>
        <w:spacing w:line="276" w:lineRule="auto"/>
        <w:jc w:val="both"/>
        <w:rPr>
          <w:rFonts w:ascii="Arial" w:hAnsi="Arial" w:cs="Arial"/>
          <w:bCs/>
          <w:szCs w:val="24"/>
        </w:rPr>
      </w:pPr>
      <w:r w:rsidRPr="00986400">
        <w:rPr>
          <w:rFonts w:ascii="Arial" w:hAnsi="Arial" w:cs="Arial"/>
          <w:szCs w:val="24"/>
        </w:rPr>
        <w:t>Sobre este tópico ha dicho la Corte Suprema de Justicia</w:t>
      </w:r>
      <w:r w:rsidRPr="00986400">
        <w:rPr>
          <w:rStyle w:val="Refdenotaalpie"/>
          <w:rFonts w:ascii="Arial" w:hAnsi="Arial" w:cs="Arial"/>
          <w:szCs w:val="24"/>
        </w:rPr>
        <w:footnoteReference w:id="5"/>
      </w:r>
      <w:r w:rsidRPr="00986400">
        <w:rPr>
          <w:rFonts w:ascii="Arial" w:hAnsi="Arial" w:cs="Arial"/>
          <w:szCs w:val="24"/>
        </w:rPr>
        <w:t xml:space="preserve">, como máximo órgano de cierre en materia laboral, que la condena a la indemnización moratoria </w:t>
      </w:r>
      <w:r w:rsidR="00105EE8">
        <w:rPr>
          <w:rFonts w:ascii="Arial" w:hAnsi="Arial" w:cs="Arial"/>
          <w:szCs w:val="24"/>
        </w:rPr>
        <w:t xml:space="preserve">y </w:t>
      </w:r>
      <w:r w:rsidR="001953B9">
        <w:rPr>
          <w:rFonts w:ascii="Arial" w:hAnsi="Arial" w:cs="Arial"/>
          <w:szCs w:val="24"/>
        </w:rPr>
        <w:t>l</w:t>
      </w:r>
      <w:r w:rsidR="00105EE8">
        <w:rPr>
          <w:rFonts w:ascii="Arial" w:hAnsi="Arial" w:cs="Arial"/>
          <w:szCs w:val="24"/>
        </w:rPr>
        <w:t xml:space="preserve">a </w:t>
      </w:r>
      <w:r w:rsidR="007B2394">
        <w:rPr>
          <w:rFonts w:ascii="Arial" w:hAnsi="Arial" w:cs="Arial"/>
          <w:szCs w:val="24"/>
        </w:rPr>
        <w:t>a</w:t>
      </w:r>
      <w:r w:rsidR="00105EE8">
        <w:rPr>
          <w:rFonts w:ascii="Arial" w:hAnsi="Arial" w:cs="Arial"/>
          <w:szCs w:val="24"/>
        </w:rPr>
        <w:t xml:space="preserve">usencia de consignación de cesantías, </w:t>
      </w:r>
      <w:r w:rsidRPr="00986400">
        <w:rPr>
          <w:rFonts w:ascii="Arial" w:hAnsi="Arial" w:cs="Arial"/>
          <w:szCs w:val="24"/>
        </w:rPr>
        <w:t>no es automática por cuanto al tener naturaleza sancionatoria debe</w:t>
      </w:r>
      <w:r w:rsidR="001953B9">
        <w:rPr>
          <w:rFonts w:ascii="Arial" w:hAnsi="Arial" w:cs="Arial"/>
          <w:szCs w:val="24"/>
        </w:rPr>
        <w:t>n</w:t>
      </w:r>
      <w:r w:rsidRPr="00986400">
        <w:rPr>
          <w:rFonts w:ascii="Arial" w:hAnsi="Arial" w:cs="Arial"/>
          <w:szCs w:val="24"/>
        </w:rPr>
        <w:t xml:space="preserve"> estar precedida de un examen de la conducta del empleador con el fin de determinar si actuó de buena o mala fe al omitir o retardar el reconocimiento de la acreencia laboral. </w:t>
      </w:r>
      <w:r w:rsidR="003728AC" w:rsidRPr="009924D9">
        <w:rPr>
          <w:rFonts w:ascii="Arial" w:hAnsi="Arial" w:cs="Arial"/>
          <w:color w:val="000000"/>
          <w:szCs w:val="16"/>
          <w:lang w:val="es-ES"/>
        </w:rPr>
        <w:t xml:space="preserve">Entonces, </w:t>
      </w:r>
      <w:r w:rsidR="003728AC" w:rsidRPr="009924D9">
        <w:rPr>
          <w:rFonts w:ascii="Arial" w:hAnsi="Arial" w:cs="Arial"/>
          <w:szCs w:val="24"/>
        </w:rPr>
        <w:t>al tener naturaleza sancionatoria debe</w:t>
      </w:r>
      <w:r w:rsidR="001953B9">
        <w:rPr>
          <w:rFonts w:ascii="Arial" w:hAnsi="Arial" w:cs="Arial"/>
          <w:szCs w:val="24"/>
        </w:rPr>
        <w:t xml:space="preserve"> mirarse el comportamiento</w:t>
      </w:r>
      <w:r w:rsidR="009626B0">
        <w:rPr>
          <w:rFonts w:ascii="Arial" w:hAnsi="Arial" w:cs="Arial"/>
          <w:szCs w:val="24"/>
        </w:rPr>
        <w:t>,</w:t>
      </w:r>
      <w:r w:rsidR="001953B9">
        <w:rPr>
          <w:rFonts w:ascii="Arial" w:hAnsi="Arial" w:cs="Arial"/>
          <w:szCs w:val="24"/>
        </w:rPr>
        <w:t xml:space="preserve"> si existieron razones serias y atendibles que justifiquen su incumplimiento y lo ubiquen en el terreno de la buena fe, que es viable estudiarse tratándose de proceso que lleven consigo</w:t>
      </w:r>
      <w:r w:rsidR="00EA2DA8">
        <w:rPr>
          <w:rFonts w:ascii="Arial" w:hAnsi="Arial" w:cs="Arial"/>
          <w:szCs w:val="24"/>
        </w:rPr>
        <w:t xml:space="preserve"> la aplicación del principio de la </w:t>
      </w:r>
      <w:r w:rsidR="009626B0">
        <w:rPr>
          <w:rFonts w:ascii="Arial" w:hAnsi="Arial" w:cs="Arial"/>
          <w:szCs w:val="24"/>
        </w:rPr>
        <w:t>primacía</w:t>
      </w:r>
      <w:r w:rsidR="00EA2DA8">
        <w:rPr>
          <w:rFonts w:ascii="Arial" w:hAnsi="Arial" w:cs="Arial"/>
          <w:szCs w:val="24"/>
        </w:rPr>
        <w:t xml:space="preserve"> de la realidad</w:t>
      </w:r>
      <w:r w:rsidR="009626B0">
        <w:rPr>
          <w:rFonts w:ascii="Arial" w:hAnsi="Arial" w:cs="Arial"/>
          <w:szCs w:val="24"/>
        </w:rPr>
        <w:t>;</w:t>
      </w:r>
      <w:r w:rsidR="00EA2DA8">
        <w:rPr>
          <w:rFonts w:ascii="Arial" w:hAnsi="Arial" w:cs="Arial"/>
          <w:szCs w:val="24"/>
        </w:rPr>
        <w:t xml:space="preserve"> sobre este tema se ha ocupado la corte en diferentes sentencias, entre ellas se pueden revisar el radicado 50514 de 2017 y 58892 de 2018, entre otras</w:t>
      </w:r>
      <w:r w:rsidR="003728AC" w:rsidRPr="009924D9">
        <w:rPr>
          <w:rFonts w:ascii="Arial" w:hAnsi="Arial" w:cs="Arial"/>
          <w:bCs/>
          <w:szCs w:val="24"/>
        </w:rPr>
        <w:t>.</w:t>
      </w:r>
    </w:p>
    <w:p w14:paraId="2D6EDF98" w14:textId="77777777" w:rsidR="00685985" w:rsidRDefault="00685985" w:rsidP="00685985">
      <w:pPr>
        <w:autoSpaceDE w:val="0"/>
        <w:autoSpaceDN w:val="0"/>
        <w:adjustRightInd w:val="0"/>
        <w:jc w:val="both"/>
        <w:rPr>
          <w:rFonts w:ascii="Arial" w:hAnsi="Arial" w:cs="Arial"/>
          <w:bCs/>
          <w:szCs w:val="24"/>
        </w:rPr>
      </w:pPr>
    </w:p>
    <w:p w14:paraId="57ED3198" w14:textId="6211EDA5" w:rsidR="00143603" w:rsidRDefault="00143603" w:rsidP="00143603">
      <w:pPr>
        <w:autoSpaceDE w:val="0"/>
        <w:autoSpaceDN w:val="0"/>
        <w:adjustRightInd w:val="0"/>
        <w:spacing w:line="276" w:lineRule="auto"/>
        <w:jc w:val="both"/>
        <w:rPr>
          <w:rFonts w:ascii="Arial" w:hAnsi="Arial" w:cs="Arial"/>
          <w:szCs w:val="24"/>
        </w:rPr>
      </w:pPr>
      <w:r>
        <w:rPr>
          <w:rFonts w:ascii="Arial" w:hAnsi="Arial" w:cs="Arial"/>
          <w:szCs w:val="24"/>
        </w:rPr>
        <w:t>Buena fe que equivale, en términos de nuestra Superioridad</w:t>
      </w:r>
      <w:r>
        <w:rPr>
          <w:rStyle w:val="Refdenotaalpie"/>
          <w:rFonts w:ascii="Arial" w:hAnsi="Arial" w:cs="Arial"/>
          <w:szCs w:val="24"/>
        </w:rPr>
        <w:footnoteReference w:id="6"/>
      </w:r>
      <w:r>
        <w:rPr>
          <w:rFonts w:ascii="Arial" w:hAnsi="Arial" w:cs="Arial"/>
          <w:szCs w:val="24"/>
        </w:rPr>
        <w:t xml:space="preserve"> en obrar con lealtad, rectitud y de manera honesta; por el contrario, la mala fe es obtener ventajas o beneficios sin una suficiente dosis de probidad o pulcritud. Por otra parte, el artículo 65 del C.C. define la buena fe como la creencia razonable debidamente fundada de no deber y por ende, de haber obrado legítimamente y con ánimo exento de fraude.</w:t>
      </w:r>
    </w:p>
    <w:p w14:paraId="39376C94" w14:textId="154FA12C" w:rsidR="00685985" w:rsidRDefault="00685985" w:rsidP="00685985">
      <w:pPr>
        <w:autoSpaceDE w:val="0"/>
        <w:autoSpaceDN w:val="0"/>
        <w:adjustRightInd w:val="0"/>
        <w:spacing w:line="276" w:lineRule="auto"/>
        <w:jc w:val="both"/>
        <w:rPr>
          <w:rFonts w:ascii="Arial" w:hAnsi="Arial" w:cs="Arial"/>
          <w:bCs/>
          <w:szCs w:val="24"/>
        </w:rPr>
      </w:pPr>
      <w:r>
        <w:rPr>
          <w:rFonts w:ascii="Arial" w:hAnsi="Arial" w:cs="Arial"/>
          <w:szCs w:val="24"/>
        </w:rPr>
        <w:t xml:space="preserve">Por último, </w:t>
      </w:r>
      <w:r>
        <w:rPr>
          <w:rFonts w:ascii="Arial" w:hAnsi="Arial" w:cs="Arial"/>
          <w:bCs/>
          <w:szCs w:val="24"/>
        </w:rPr>
        <w:t>la aludida corporación ha enseñado que dicha sanción deviene igualmente en los asuntos declarativos de contrato realidad, pues ninguna buena fe puede desprenderse cuando la demandada “</w:t>
      </w:r>
      <w:r w:rsidRPr="00685985">
        <w:rPr>
          <w:rFonts w:ascii="Arial" w:hAnsi="Arial" w:cs="Arial"/>
          <w:bCs/>
          <w:i/>
          <w:szCs w:val="24"/>
        </w:rPr>
        <w:t>conociendo del desarrollo del contrato existente con el demandante como de naturaleza laboral, desconoció sin justificación el pago de los derechos derivado</w:t>
      </w:r>
      <w:r>
        <w:rPr>
          <w:rFonts w:ascii="Arial" w:hAnsi="Arial" w:cs="Arial"/>
          <w:bCs/>
          <w:i/>
          <w:szCs w:val="24"/>
        </w:rPr>
        <w:t>s</w:t>
      </w:r>
      <w:r w:rsidRPr="00685985">
        <w:rPr>
          <w:rFonts w:ascii="Arial" w:hAnsi="Arial" w:cs="Arial"/>
          <w:bCs/>
          <w:i/>
          <w:szCs w:val="24"/>
        </w:rPr>
        <w:t xml:space="preserve"> del mismo”</w:t>
      </w:r>
      <w:r w:rsidRPr="00685985">
        <w:rPr>
          <w:rStyle w:val="Refdenotaalpie"/>
          <w:rFonts w:ascii="Arial" w:hAnsi="Arial" w:cs="Arial"/>
          <w:bCs/>
          <w:i/>
          <w:szCs w:val="24"/>
        </w:rPr>
        <w:footnoteReference w:id="7"/>
      </w:r>
      <w:r w:rsidRPr="00685985">
        <w:rPr>
          <w:rFonts w:ascii="Arial" w:hAnsi="Arial" w:cs="Arial"/>
          <w:bCs/>
          <w:i/>
          <w:szCs w:val="24"/>
        </w:rPr>
        <w:t>.</w:t>
      </w:r>
    </w:p>
    <w:p w14:paraId="40EBB114" w14:textId="77777777" w:rsidR="00143603" w:rsidRPr="00986400" w:rsidRDefault="00143603" w:rsidP="00796F40">
      <w:pPr>
        <w:autoSpaceDE w:val="0"/>
        <w:autoSpaceDN w:val="0"/>
        <w:adjustRightInd w:val="0"/>
        <w:jc w:val="both"/>
        <w:rPr>
          <w:rFonts w:ascii="Arial" w:hAnsi="Arial" w:cs="Arial"/>
          <w:szCs w:val="24"/>
        </w:rPr>
      </w:pPr>
    </w:p>
    <w:p w14:paraId="4C2AC490" w14:textId="7A2937F6" w:rsidR="004023D3" w:rsidRPr="00986400" w:rsidRDefault="009D67D9" w:rsidP="004023D3">
      <w:pPr>
        <w:suppressAutoHyphens/>
        <w:overflowPunct w:val="0"/>
        <w:autoSpaceDE w:val="0"/>
        <w:autoSpaceDN w:val="0"/>
        <w:adjustRightInd w:val="0"/>
        <w:spacing w:line="276" w:lineRule="auto"/>
        <w:jc w:val="both"/>
        <w:textAlignment w:val="baseline"/>
        <w:rPr>
          <w:rFonts w:ascii="Arial" w:hAnsi="Arial" w:cs="Arial"/>
          <w:b/>
          <w:szCs w:val="24"/>
        </w:rPr>
      </w:pPr>
      <w:r w:rsidRPr="00986400">
        <w:rPr>
          <w:rFonts w:ascii="Arial" w:hAnsi="Arial" w:cs="Arial"/>
          <w:b/>
          <w:szCs w:val="24"/>
        </w:rPr>
        <w:t>2.3.1.</w:t>
      </w:r>
      <w:r w:rsidR="004023D3" w:rsidRPr="00986400">
        <w:rPr>
          <w:rFonts w:ascii="Arial" w:hAnsi="Arial" w:cs="Arial"/>
          <w:b/>
          <w:szCs w:val="24"/>
        </w:rPr>
        <w:t xml:space="preserve"> Fundamento fáctico</w:t>
      </w:r>
    </w:p>
    <w:p w14:paraId="1FC3A3A7" w14:textId="77777777" w:rsidR="004023D3" w:rsidRPr="00986400" w:rsidRDefault="004023D3" w:rsidP="00796F40">
      <w:pPr>
        <w:autoSpaceDE w:val="0"/>
        <w:autoSpaceDN w:val="0"/>
        <w:adjustRightInd w:val="0"/>
        <w:jc w:val="both"/>
        <w:rPr>
          <w:rFonts w:ascii="Arial" w:hAnsi="Arial" w:cs="Arial"/>
          <w:szCs w:val="24"/>
        </w:rPr>
      </w:pPr>
    </w:p>
    <w:p w14:paraId="07C9226C" w14:textId="3B0C7A35" w:rsidR="004023D3" w:rsidRPr="00986400" w:rsidRDefault="005442E2" w:rsidP="004023D3">
      <w:pPr>
        <w:autoSpaceDE w:val="0"/>
        <w:autoSpaceDN w:val="0"/>
        <w:adjustRightInd w:val="0"/>
        <w:spacing w:line="276" w:lineRule="auto"/>
        <w:jc w:val="both"/>
        <w:rPr>
          <w:rFonts w:ascii="Arial" w:hAnsi="Arial" w:cs="Arial"/>
          <w:szCs w:val="24"/>
        </w:rPr>
      </w:pPr>
      <w:r w:rsidRPr="00986400">
        <w:rPr>
          <w:rFonts w:ascii="Arial" w:hAnsi="Arial" w:cs="Arial"/>
          <w:szCs w:val="24"/>
        </w:rPr>
        <w:t xml:space="preserve">Una vez acreditado la existencia del contrato de trabajo entre las partes en contienda, corresponde determinar si la falta de pago de las acreencias laborales a la finalización del vínculo laboral </w:t>
      </w:r>
      <w:r w:rsidR="00105EE8">
        <w:rPr>
          <w:rFonts w:ascii="Arial" w:hAnsi="Arial" w:cs="Arial"/>
          <w:szCs w:val="24"/>
        </w:rPr>
        <w:t xml:space="preserve">y la ausencia de consignación de las cesantías </w:t>
      </w:r>
      <w:r w:rsidRPr="00986400">
        <w:rPr>
          <w:rFonts w:ascii="Arial" w:hAnsi="Arial" w:cs="Arial"/>
          <w:szCs w:val="24"/>
        </w:rPr>
        <w:t>ocurrió como consecuencia a</w:t>
      </w:r>
      <w:r w:rsidR="004023D3" w:rsidRPr="00986400">
        <w:rPr>
          <w:rFonts w:ascii="Arial" w:hAnsi="Arial" w:cs="Arial"/>
          <w:szCs w:val="24"/>
        </w:rPr>
        <w:t xml:space="preserve"> un comportamiento de mala fe; para el efecto ha de observarse cuáles fueron las circunstancias que lo llevaron a ello.</w:t>
      </w:r>
    </w:p>
    <w:p w14:paraId="4A3A34EB" w14:textId="77777777" w:rsidR="004023D3" w:rsidRPr="00986400" w:rsidRDefault="004023D3" w:rsidP="00685985">
      <w:pPr>
        <w:autoSpaceDE w:val="0"/>
        <w:autoSpaceDN w:val="0"/>
        <w:adjustRightInd w:val="0"/>
        <w:jc w:val="both"/>
        <w:rPr>
          <w:rFonts w:ascii="Arial" w:hAnsi="Arial" w:cs="Arial"/>
          <w:szCs w:val="24"/>
        </w:rPr>
      </w:pPr>
    </w:p>
    <w:p w14:paraId="62C73A60" w14:textId="77777777" w:rsidR="00105EE8" w:rsidRDefault="004023D3" w:rsidP="004023D3">
      <w:pPr>
        <w:autoSpaceDE w:val="0"/>
        <w:autoSpaceDN w:val="0"/>
        <w:adjustRightInd w:val="0"/>
        <w:spacing w:line="276" w:lineRule="auto"/>
        <w:jc w:val="both"/>
        <w:rPr>
          <w:rFonts w:ascii="Arial" w:hAnsi="Arial" w:cs="Arial"/>
          <w:szCs w:val="24"/>
        </w:rPr>
      </w:pPr>
      <w:r w:rsidRPr="00986400">
        <w:rPr>
          <w:rFonts w:ascii="Arial" w:hAnsi="Arial" w:cs="Arial"/>
          <w:szCs w:val="24"/>
        </w:rPr>
        <w:t xml:space="preserve">Al respecto, </w:t>
      </w:r>
      <w:r w:rsidR="005442E2" w:rsidRPr="00986400">
        <w:rPr>
          <w:rFonts w:ascii="Arial" w:hAnsi="Arial" w:cs="Arial"/>
          <w:szCs w:val="24"/>
        </w:rPr>
        <w:t xml:space="preserve">conforme se describió ampliamente en los apartes anteriores el demandante fue vinculado a través de contratos de prestación de servicios para </w:t>
      </w:r>
      <w:r w:rsidR="00386C6E">
        <w:rPr>
          <w:rFonts w:ascii="Arial" w:hAnsi="Arial" w:cs="Arial"/>
          <w:szCs w:val="24"/>
        </w:rPr>
        <w:t>desempeñarse como</w:t>
      </w:r>
      <w:r w:rsidR="005442E2" w:rsidRPr="00986400">
        <w:rPr>
          <w:rFonts w:ascii="Arial" w:hAnsi="Arial" w:cs="Arial"/>
          <w:szCs w:val="24"/>
        </w:rPr>
        <w:t xml:space="preserve"> ingeniero mecánico para formular, implementar y ejecutar los diversos proyectos de la Cámara de Comercio </w:t>
      </w:r>
      <w:r w:rsidR="00386C6E">
        <w:rPr>
          <w:rFonts w:ascii="Arial" w:hAnsi="Arial" w:cs="Arial"/>
          <w:szCs w:val="24"/>
        </w:rPr>
        <w:t>y así</w:t>
      </w:r>
      <w:r w:rsidR="005442E2" w:rsidRPr="00986400">
        <w:rPr>
          <w:rFonts w:ascii="Arial" w:hAnsi="Arial" w:cs="Arial"/>
          <w:szCs w:val="24"/>
        </w:rPr>
        <w:t xml:space="preserve"> impulsar el desarrollo económico, social y cultural de la región, y con ocasión a ellos, suscribió 4 contratos que eran ejecutados en conjunción con diversas entidades privadas o públicas, ajenas al nicho natural funcional de la corporación, es decir, al registro público de comerciantes</w:t>
      </w:r>
      <w:r w:rsidR="00105EE8">
        <w:rPr>
          <w:rFonts w:ascii="Arial" w:hAnsi="Arial" w:cs="Arial"/>
          <w:szCs w:val="24"/>
        </w:rPr>
        <w:t>.</w:t>
      </w:r>
    </w:p>
    <w:p w14:paraId="6C8C2D9C" w14:textId="77777777" w:rsidR="00105EE8" w:rsidRDefault="00105EE8" w:rsidP="00685985">
      <w:pPr>
        <w:autoSpaceDE w:val="0"/>
        <w:autoSpaceDN w:val="0"/>
        <w:adjustRightInd w:val="0"/>
        <w:jc w:val="both"/>
        <w:rPr>
          <w:rFonts w:ascii="Arial" w:hAnsi="Arial" w:cs="Arial"/>
          <w:szCs w:val="24"/>
        </w:rPr>
      </w:pPr>
    </w:p>
    <w:p w14:paraId="524BD607" w14:textId="58432045" w:rsidR="005442E2" w:rsidRDefault="00105EE8" w:rsidP="004023D3">
      <w:pPr>
        <w:autoSpaceDE w:val="0"/>
        <w:autoSpaceDN w:val="0"/>
        <w:adjustRightInd w:val="0"/>
        <w:spacing w:line="276" w:lineRule="auto"/>
        <w:jc w:val="both"/>
        <w:rPr>
          <w:rFonts w:ascii="Arial" w:hAnsi="Arial" w:cs="Arial"/>
          <w:szCs w:val="24"/>
        </w:rPr>
      </w:pPr>
      <w:r>
        <w:rPr>
          <w:rFonts w:ascii="Arial" w:hAnsi="Arial" w:cs="Arial"/>
          <w:szCs w:val="24"/>
        </w:rPr>
        <w:t>E</w:t>
      </w:r>
      <w:r w:rsidR="005442E2" w:rsidRPr="00986400">
        <w:rPr>
          <w:rFonts w:ascii="Arial" w:hAnsi="Arial" w:cs="Arial"/>
          <w:szCs w:val="24"/>
        </w:rPr>
        <w:t xml:space="preserve">n ese sentido, resulta admisible para la Sala que la demandada creyera que la adecuada vinculación del demandante devenía de una contratación ajena a la laboral, y por ende, circunscribiera los vínculos con el demandante a través de pactos </w:t>
      </w:r>
      <w:r w:rsidR="005442E2" w:rsidRPr="00986400">
        <w:rPr>
          <w:rFonts w:ascii="Arial" w:hAnsi="Arial" w:cs="Arial"/>
          <w:szCs w:val="24"/>
        </w:rPr>
        <w:lastRenderedPageBreak/>
        <w:t xml:space="preserve">civiles, máxime que los testigos Sandra Milena Ossa Amariles, Simón Giordano Mosquera Buitrago y </w:t>
      </w:r>
      <w:proofErr w:type="spellStart"/>
      <w:r w:rsidR="005442E2" w:rsidRPr="00986400">
        <w:rPr>
          <w:rFonts w:ascii="Arial" w:hAnsi="Arial" w:cs="Arial"/>
          <w:szCs w:val="24"/>
        </w:rPr>
        <w:t>Jasblehidis</w:t>
      </w:r>
      <w:proofErr w:type="spellEnd"/>
      <w:r w:rsidR="005442E2" w:rsidRPr="00986400">
        <w:rPr>
          <w:rFonts w:ascii="Arial" w:hAnsi="Arial" w:cs="Arial"/>
          <w:szCs w:val="24"/>
        </w:rPr>
        <w:t xml:space="preserve"> Viviana Rosas Portilla </w:t>
      </w:r>
      <w:r w:rsidR="0063594D" w:rsidRPr="00986400">
        <w:rPr>
          <w:rFonts w:ascii="Arial" w:hAnsi="Arial" w:cs="Arial"/>
          <w:szCs w:val="24"/>
        </w:rPr>
        <w:t>(</w:t>
      </w:r>
      <w:proofErr w:type="spellStart"/>
      <w:r w:rsidR="0063594D" w:rsidRPr="00986400">
        <w:rPr>
          <w:rFonts w:ascii="Arial" w:hAnsi="Arial" w:cs="Arial"/>
          <w:szCs w:val="24"/>
        </w:rPr>
        <w:t>fl</w:t>
      </w:r>
      <w:proofErr w:type="spellEnd"/>
      <w:r w:rsidR="0063594D" w:rsidRPr="00986400">
        <w:rPr>
          <w:rFonts w:ascii="Arial" w:hAnsi="Arial" w:cs="Arial"/>
          <w:szCs w:val="24"/>
        </w:rPr>
        <w:t xml:space="preserve">. 671, cd, c. 3) </w:t>
      </w:r>
      <w:r w:rsidR="005442E2" w:rsidRPr="00986400">
        <w:rPr>
          <w:rFonts w:ascii="Arial" w:hAnsi="Arial" w:cs="Arial"/>
          <w:szCs w:val="24"/>
        </w:rPr>
        <w:t xml:space="preserve">coincidieron en afirmar que el demandante tenía unas calidades y cualidades profesionales </w:t>
      </w:r>
      <w:r w:rsidR="0063594D" w:rsidRPr="00986400">
        <w:rPr>
          <w:rFonts w:ascii="Arial" w:hAnsi="Arial" w:cs="Arial"/>
          <w:szCs w:val="24"/>
        </w:rPr>
        <w:t xml:space="preserve">inigualables para formular proyectos y gestionar presupuesto de otras entidades para su ejecución; por lo cual, la demandada acudió a este tipo de contratación, sin </w:t>
      </w:r>
      <w:r w:rsidR="00BE0936">
        <w:rPr>
          <w:rFonts w:ascii="Arial" w:hAnsi="Arial" w:cs="Arial"/>
          <w:szCs w:val="24"/>
        </w:rPr>
        <w:t>reparar en que cuando impartió ó</w:t>
      </w:r>
      <w:r w:rsidR="0063594D" w:rsidRPr="00986400">
        <w:rPr>
          <w:rFonts w:ascii="Arial" w:hAnsi="Arial" w:cs="Arial"/>
          <w:szCs w:val="24"/>
        </w:rPr>
        <w:t xml:space="preserve">rdenes, estableció horarios laborales e identificó a Leonardo de Jesús Mesa Palacio como jefe de una sección de la Cámara de Comercio, en la realidad convertía ese vínculo civil inicial, en un contrato de trabajo. </w:t>
      </w:r>
    </w:p>
    <w:p w14:paraId="2239D3E8" w14:textId="77777777" w:rsidR="003728AC" w:rsidRDefault="003728AC" w:rsidP="00685985">
      <w:pPr>
        <w:autoSpaceDE w:val="0"/>
        <w:autoSpaceDN w:val="0"/>
        <w:adjustRightInd w:val="0"/>
        <w:jc w:val="both"/>
        <w:rPr>
          <w:rFonts w:ascii="Arial" w:hAnsi="Arial" w:cs="Arial"/>
          <w:szCs w:val="24"/>
        </w:rPr>
      </w:pPr>
    </w:p>
    <w:p w14:paraId="1F8320C8" w14:textId="633DCFC6" w:rsidR="003728AC" w:rsidRDefault="003728AC" w:rsidP="004023D3">
      <w:pPr>
        <w:autoSpaceDE w:val="0"/>
        <w:autoSpaceDN w:val="0"/>
        <w:adjustRightInd w:val="0"/>
        <w:spacing w:line="276" w:lineRule="auto"/>
        <w:jc w:val="both"/>
        <w:rPr>
          <w:rFonts w:ascii="Arial" w:hAnsi="Arial" w:cs="Arial"/>
          <w:szCs w:val="24"/>
        </w:rPr>
      </w:pPr>
      <w:r>
        <w:rPr>
          <w:rFonts w:ascii="Arial" w:hAnsi="Arial" w:cs="Arial"/>
          <w:szCs w:val="24"/>
        </w:rPr>
        <w:t xml:space="preserve">Además, observados en detalle los diversos pactos civiles aparece que los mismos eran coexistentes entre sí, pues sin que finalizara uno, las partes ya habían suscrito otro, es más al término de la relación laboral el demandante tuvo vigente un contrato de prestación de servicios y un contrato de trabajo al tiempo, aspectos que evidenciaban el convencimiento que ostentaba la demandada sobre la adecuada contratación civil del demandante, máxime que los aludidos contratos fueron pactados por valores diferentes, así en el primero se estableció como contraprestación $3’800.905 – </w:t>
      </w:r>
      <w:proofErr w:type="spellStart"/>
      <w:r>
        <w:rPr>
          <w:rFonts w:ascii="Arial" w:hAnsi="Arial" w:cs="Arial"/>
          <w:szCs w:val="24"/>
        </w:rPr>
        <w:t>fl</w:t>
      </w:r>
      <w:proofErr w:type="spellEnd"/>
      <w:r>
        <w:rPr>
          <w:rFonts w:ascii="Arial" w:hAnsi="Arial" w:cs="Arial"/>
          <w:szCs w:val="24"/>
        </w:rPr>
        <w:t xml:space="preserve">. 565 vto. c. 3 </w:t>
      </w:r>
      <w:r w:rsidR="00F85E83">
        <w:rPr>
          <w:rFonts w:ascii="Arial" w:hAnsi="Arial" w:cs="Arial"/>
          <w:szCs w:val="24"/>
        </w:rPr>
        <w:t>–</w:t>
      </w:r>
      <w:r>
        <w:rPr>
          <w:rFonts w:ascii="Arial" w:hAnsi="Arial" w:cs="Arial"/>
          <w:szCs w:val="24"/>
        </w:rPr>
        <w:t xml:space="preserve">, en el segundo $3’018.741 – </w:t>
      </w:r>
      <w:proofErr w:type="spellStart"/>
      <w:r>
        <w:rPr>
          <w:rFonts w:ascii="Arial" w:hAnsi="Arial" w:cs="Arial"/>
          <w:szCs w:val="24"/>
        </w:rPr>
        <w:t>fl</w:t>
      </w:r>
      <w:proofErr w:type="spellEnd"/>
      <w:r>
        <w:rPr>
          <w:rFonts w:ascii="Arial" w:hAnsi="Arial" w:cs="Arial"/>
          <w:szCs w:val="24"/>
        </w:rPr>
        <w:t xml:space="preserve">. 569 c. 3 </w:t>
      </w:r>
      <w:r w:rsidR="00F85E83">
        <w:rPr>
          <w:rFonts w:ascii="Arial" w:hAnsi="Arial" w:cs="Arial"/>
          <w:szCs w:val="24"/>
        </w:rPr>
        <w:t>–</w:t>
      </w:r>
      <w:r>
        <w:rPr>
          <w:rFonts w:ascii="Arial" w:hAnsi="Arial" w:cs="Arial"/>
          <w:szCs w:val="24"/>
        </w:rPr>
        <w:t xml:space="preserve">, en el tercero y cuarto $3’640.700 – </w:t>
      </w:r>
      <w:proofErr w:type="spellStart"/>
      <w:r>
        <w:rPr>
          <w:rFonts w:ascii="Arial" w:hAnsi="Arial" w:cs="Arial"/>
          <w:szCs w:val="24"/>
        </w:rPr>
        <w:t>fls</w:t>
      </w:r>
      <w:proofErr w:type="spellEnd"/>
      <w:r>
        <w:rPr>
          <w:rFonts w:ascii="Arial" w:hAnsi="Arial" w:cs="Arial"/>
          <w:szCs w:val="24"/>
        </w:rPr>
        <w:t xml:space="preserve">. 573 y 582 c. 3 </w:t>
      </w:r>
      <w:r w:rsidR="00F85E83">
        <w:rPr>
          <w:rFonts w:ascii="Arial" w:hAnsi="Arial" w:cs="Arial"/>
          <w:szCs w:val="24"/>
        </w:rPr>
        <w:t>–</w:t>
      </w:r>
      <w:r>
        <w:rPr>
          <w:rFonts w:ascii="Arial" w:hAnsi="Arial" w:cs="Arial"/>
          <w:szCs w:val="24"/>
        </w:rPr>
        <w:t>, para finalizar con un contrato de trabajo a término fijo igual a $4’500.000.</w:t>
      </w:r>
    </w:p>
    <w:p w14:paraId="60A1BF0D" w14:textId="77777777" w:rsidR="0093780B" w:rsidRPr="00986400" w:rsidRDefault="0093780B" w:rsidP="004023D3">
      <w:pPr>
        <w:autoSpaceDE w:val="0"/>
        <w:autoSpaceDN w:val="0"/>
        <w:adjustRightInd w:val="0"/>
        <w:spacing w:line="276" w:lineRule="auto"/>
        <w:jc w:val="both"/>
        <w:rPr>
          <w:rFonts w:ascii="Arial" w:hAnsi="Arial" w:cs="Arial"/>
          <w:szCs w:val="24"/>
        </w:rPr>
      </w:pPr>
    </w:p>
    <w:p w14:paraId="03C00612" w14:textId="3E51AD15" w:rsidR="004023D3" w:rsidRDefault="004023D3" w:rsidP="004023D3">
      <w:pPr>
        <w:autoSpaceDE w:val="0"/>
        <w:autoSpaceDN w:val="0"/>
        <w:adjustRightInd w:val="0"/>
        <w:spacing w:line="276" w:lineRule="auto"/>
        <w:jc w:val="both"/>
        <w:rPr>
          <w:rFonts w:ascii="Arial" w:hAnsi="Arial" w:cs="Arial"/>
          <w:szCs w:val="24"/>
        </w:rPr>
      </w:pPr>
      <w:r w:rsidRPr="00986400">
        <w:rPr>
          <w:rFonts w:ascii="Arial" w:hAnsi="Arial" w:cs="Arial"/>
          <w:szCs w:val="24"/>
        </w:rPr>
        <w:t>De esta forma</w:t>
      </w:r>
      <w:r w:rsidR="0063594D" w:rsidRPr="00986400">
        <w:rPr>
          <w:rFonts w:ascii="Arial" w:hAnsi="Arial" w:cs="Arial"/>
          <w:szCs w:val="24"/>
        </w:rPr>
        <w:t xml:space="preserve">, la demandada </w:t>
      </w:r>
      <w:r w:rsidR="003728AC">
        <w:rPr>
          <w:rFonts w:ascii="Arial" w:hAnsi="Arial" w:cs="Arial"/>
          <w:szCs w:val="24"/>
        </w:rPr>
        <w:t xml:space="preserve">tenía </w:t>
      </w:r>
      <w:r w:rsidR="003728AC" w:rsidRPr="009924D9">
        <w:rPr>
          <w:rFonts w:ascii="Arial" w:hAnsi="Arial" w:cs="Arial"/>
          <w:bCs/>
          <w:szCs w:val="24"/>
        </w:rPr>
        <w:t xml:space="preserve">razones serias y atendibles </w:t>
      </w:r>
      <w:r w:rsidR="003728AC">
        <w:rPr>
          <w:rFonts w:ascii="Arial" w:hAnsi="Arial" w:cs="Arial"/>
          <w:bCs/>
          <w:szCs w:val="24"/>
        </w:rPr>
        <w:t xml:space="preserve">para actuar </w:t>
      </w:r>
      <w:r w:rsidR="0063594D" w:rsidRPr="00986400">
        <w:rPr>
          <w:rFonts w:ascii="Arial" w:hAnsi="Arial" w:cs="Arial"/>
          <w:szCs w:val="24"/>
        </w:rPr>
        <w:t xml:space="preserve">bajo el convencimiento de establecer únicamente relaciones civiles con el demandante; </w:t>
      </w:r>
      <w:r w:rsidRPr="00986400">
        <w:rPr>
          <w:rFonts w:ascii="Arial" w:hAnsi="Arial" w:cs="Arial"/>
          <w:szCs w:val="24"/>
        </w:rPr>
        <w:t xml:space="preserve">por lo tanto, aplicar una sanción sin tener en cuenta este contexto, sería igual a darle un carácter automático a la </w:t>
      </w:r>
      <w:r w:rsidR="0063594D" w:rsidRPr="00986400">
        <w:rPr>
          <w:rFonts w:ascii="Arial" w:hAnsi="Arial" w:cs="Arial"/>
          <w:szCs w:val="24"/>
        </w:rPr>
        <w:t xml:space="preserve">indemnización </w:t>
      </w:r>
      <w:r w:rsidRPr="00986400">
        <w:rPr>
          <w:rFonts w:ascii="Arial" w:hAnsi="Arial" w:cs="Arial"/>
          <w:szCs w:val="24"/>
        </w:rPr>
        <w:t>del artículo 65 del C. S. del T. por el no pago de los salarios y las prestaciones debidas a la terminación del contrato de trabajo</w:t>
      </w:r>
      <w:r w:rsidR="00105EE8">
        <w:rPr>
          <w:rFonts w:ascii="Arial" w:hAnsi="Arial" w:cs="Arial"/>
          <w:szCs w:val="24"/>
        </w:rPr>
        <w:t>, así como la sanción por no consignación de cesantías</w:t>
      </w:r>
      <w:r w:rsidR="0063594D" w:rsidRPr="00986400">
        <w:rPr>
          <w:rFonts w:ascii="Arial" w:hAnsi="Arial" w:cs="Arial"/>
          <w:szCs w:val="24"/>
        </w:rPr>
        <w:t>.</w:t>
      </w:r>
    </w:p>
    <w:p w14:paraId="5E69D8B1" w14:textId="77777777" w:rsidR="003728AC" w:rsidRDefault="003728AC" w:rsidP="00796F40">
      <w:pPr>
        <w:autoSpaceDE w:val="0"/>
        <w:autoSpaceDN w:val="0"/>
        <w:adjustRightInd w:val="0"/>
        <w:jc w:val="both"/>
        <w:rPr>
          <w:rFonts w:ascii="Arial" w:hAnsi="Arial" w:cs="Arial"/>
          <w:szCs w:val="24"/>
        </w:rPr>
      </w:pPr>
    </w:p>
    <w:p w14:paraId="4E859B96" w14:textId="54E10F29" w:rsidR="004023D3" w:rsidRPr="00986400" w:rsidRDefault="0063594D" w:rsidP="004023D3">
      <w:pPr>
        <w:autoSpaceDE w:val="0"/>
        <w:autoSpaceDN w:val="0"/>
        <w:adjustRightInd w:val="0"/>
        <w:spacing w:line="276" w:lineRule="auto"/>
        <w:jc w:val="both"/>
        <w:rPr>
          <w:rFonts w:ascii="Arial" w:eastAsia="Arial" w:hAnsi="Arial" w:cs="Arial"/>
          <w:szCs w:val="24"/>
        </w:rPr>
      </w:pPr>
      <w:r w:rsidRPr="00986400">
        <w:rPr>
          <w:rFonts w:ascii="Arial" w:hAnsi="Arial" w:cs="Arial"/>
          <w:szCs w:val="24"/>
        </w:rPr>
        <w:t>En consecuencia, se</w:t>
      </w:r>
      <w:r w:rsidR="00105EE8">
        <w:rPr>
          <w:rFonts w:ascii="Arial" w:hAnsi="Arial" w:cs="Arial"/>
          <w:szCs w:val="24"/>
        </w:rPr>
        <w:t xml:space="preserve"> excluirá del numeral tercero de la sentencia la condena por concepto de indemnización por no consignación de cesantías</w:t>
      </w:r>
      <w:r w:rsidR="00BE0936">
        <w:rPr>
          <w:rFonts w:ascii="Arial" w:hAnsi="Arial" w:cs="Arial"/>
          <w:szCs w:val="24"/>
        </w:rPr>
        <w:t xml:space="preserve">, </w:t>
      </w:r>
      <w:r w:rsidR="005847DC">
        <w:rPr>
          <w:rFonts w:ascii="Arial" w:hAnsi="Arial" w:cs="Arial"/>
          <w:szCs w:val="24"/>
        </w:rPr>
        <w:t xml:space="preserve">también se </w:t>
      </w:r>
      <w:r w:rsidRPr="00986400">
        <w:rPr>
          <w:rFonts w:ascii="Arial" w:hAnsi="Arial" w:cs="Arial"/>
          <w:szCs w:val="24"/>
        </w:rPr>
        <w:t xml:space="preserve">revocará el numeral cuarto de la sentencia, para en su lugar absolver a la demandada de la </w:t>
      </w:r>
      <w:r w:rsidR="00BE0936">
        <w:rPr>
          <w:rFonts w:ascii="Arial" w:hAnsi="Arial" w:cs="Arial"/>
          <w:szCs w:val="24"/>
        </w:rPr>
        <w:t>sanción moratoria de que trata el artículo 65 del C.S.T.;</w:t>
      </w:r>
      <w:r w:rsidRPr="00986400">
        <w:rPr>
          <w:rFonts w:ascii="Arial" w:hAnsi="Arial" w:cs="Arial"/>
          <w:szCs w:val="24"/>
        </w:rPr>
        <w:t xml:space="preserve"> decisión que ahora impide a la Sala pronunciarse sobre los argumentos de la alzada propuesta por el </w:t>
      </w:r>
      <w:r w:rsidR="00386C6E">
        <w:rPr>
          <w:rFonts w:ascii="Arial" w:hAnsi="Arial" w:cs="Arial"/>
          <w:szCs w:val="24"/>
        </w:rPr>
        <w:t>demandante, puesto</w:t>
      </w:r>
      <w:r w:rsidR="003728AC">
        <w:rPr>
          <w:rFonts w:ascii="Arial" w:hAnsi="Arial" w:cs="Arial"/>
          <w:szCs w:val="24"/>
        </w:rPr>
        <w:t xml:space="preserve"> que se probaron justificaciones atendibles para</w:t>
      </w:r>
      <w:r w:rsidR="00BE0936">
        <w:rPr>
          <w:rFonts w:ascii="Arial" w:hAnsi="Arial" w:cs="Arial"/>
          <w:szCs w:val="24"/>
        </w:rPr>
        <w:t xml:space="preserve"> el no pago de </w:t>
      </w:r>
      <w:proofErr w:type="spellStart"/>
      <w:r w:rsidR="00BE0936">
        <w:rPr>
          <w:rFonts w:ascii="Arial" w:hAnsi="Arial" w:cs="Arial"/>
          <w:szCs w:val="24"/>
        </w:rPr>
        <w:t>de</w:t>
      </w:r>
      <w:proofErr w:type="spellEnd"/>
      <w:r w:rsidR="00BE0936">
        <w:rPr>
          <w:rFonts w:ascii="Arial" w:hAnsi="Arial" w:cs="Arial"/>
          <w:szCs w:val="24"/>
        </w:rPr>
        <w:t xml:space="preserve"> las prestaciones sociales y no consignación de cesantías,</w:t>
      </w:r>
      <w:r w:rsidRPr="00986400">
        <w:rPr>
          <w:rFonts w:ascii="Arial" w:hAnsi="Arial" w:cs="Arial"/>
          <w:szCs w:val="24"/>
        </w:rPr>
        <w:t xml:space="preserve"> como para imponer una sanción inclusive desde el 2º contrato de trabajo a término fijo declarado por la </w:t>
      </w:r>
      <w:r w:rsidRPr="00986400">
        <w:rPr>
          <w:rFonts w:ascii="Arial" w:hAnsi="Arial" w:cs="Arial"/>
          <w:i/>
          <w:szCs w:val="24"/>
        </w:rPr>
        <w:t>a quo.</w:t>
      </w:r>
    </w:p>
    <w:p w14:paraId="0FB7D857" w14:textId="77777777" w:rsidR="001D6CDE" w:rsidRPr="00986400" w:rsidRDefault="001D6CDE" w:rsidP="00110289">
      <w:pPr>
        <w:spacing w:after="120" w:line="276" w:lineRule="auto"/>
        <w:contextualSpacing/>
        <w:jc w:val="both"/>
        <w:rPr>
          <w:rFonts w:ascii="Arial" w:eastAsia="Arial" w:hAnsi="Arial" w:cs="Arial"/>
          <w:szCs w:val="24"/>
        </w:rPr>
      </w:pPr>
    </w:p>
    <w:p w14:paraId="1AF329B2" w14:textId="77777777" w:rsidR="00CD6326" w:rsidRPr="00986400" w:rsidRDefault="00CD6326" w:rsidP="00CD6326">
      <w:pPr>
        <w:pStyle w:val="Sinespaciado"/>
        <w:spacing w:line="276" w:lineRule="auto"/>
        <w:contextualSpacing/>
        <w:jc w:val="center"/>
        <w:rPr>
          <w:rFonts w:ascii="Arial" w:hAnsi="Arial" w:cs="Arial"/>
          <w:b/>
          <w:sz w:val="24"/>
          <w:szCs w:val="24"/>
        </w:rPr>
      </w:pPr>
      <w:r w:rsidRPr="00986400">
        <w:rPr>
          <w:rFonts w:ascii="Arial" w:hAnsi="Arial" w:cs="Arial"/>
          <w:b/>
          <w:sz w:val="24"/>
          <w:szCs w:val="24"/>
        </w:rPr>
        <w:t>CONCLUSIÓN</w:t>
      </w:r>
    </w:p>
    <w:p w14:paraId="7D934BF4" w14:textId="77777777" w:rsidR="00237E80" w:rsidRPr="00ED4A52" w:rsidRDefault="00237E80" w:rsidP="00ED4A52">
      <w:pPr>
        <w:autoSpaceDE w:val="0"/>
        <w:autoSpaceDN w:val="0"/>
        <w:adjustRightInd w:val="0"/>
        <w:jc w:val="both"/>
        <w:rPr>
          <w:rFonts w:ascii="Arial" w:hAnsi="Arial" w:cs="Arial"/>
          <w:szCs w:val="24"/>
        </w:rPr>
      </w:pPr>
    </w:p>
    <w:p w14:paraId="16D5DBFC" w14:textId="7EA89B49" w:rsidR="00CD6326" w:rsidRPr="00986400" w:rsidRDefault="00CD6326" w:rsidP="00CD6326">
      <w:pPr>
        <w:spacing w:line="276" w:lineRule="auto"/>
        <w:contextualSpacing/>
        <w:jc w:val="both"/>
        <w:rPr>
          <w:b/>
          <w:color w:val="000000"/>
          <w:szCs w:val="24"/>
          <w:shd w:val="clear" w:color="auto" w:fill="FFFFFF"/>
        </w:rPr>
      </w:pPr>
      <w:r w:rsidRPr="00986400">
        <w:rPr>
          <w:rFonts w:ascii="Arial" w:hAnsi="Arial" w:cs="Arial"/>
          <w:szCs w:val="24"/>
        </w:rPr>
        <w:t xml:space="preserve">A tono con lo expuesto, la decisión revisada se </w:t>
      </w:r>
      <w:r w:rsidR="0063594D" w:rsidRPr="00986400">
        <w:rPr>
          <w:rFonts w:ascii="Arial" w:hAnsi="Arial" w:cs="Arial"/>
          <w:szCs w:val="24"/>
        </w:rPr>
        <w:t xml:space="preserve">confirmará parcialmente, en el sentido de excluir de la condena aquella relativa a la indemnización </w:t>
      </w:r>
      <w:r w:rsidR="00A11B72">
        <w:rPr>
          <w:rFonts w:ascii="Arial" w:hAnsi="Arial" w:cs="Arial"/>
          <w:szCs w:val="24"/>
        </w:rPr>
        <w:t xml:space="preserve">por no consignación de cesantías y la </w:t>
      </w:r>
      <w:r w:rsidR="0063594D" w:rsidRPr="00986400">
        <w:rPr>
          <w:rFonts w:ascii="Arial" w:hAnsi="Arial" w:cs="Arial"/>
          <w:szCs w:val="24"/>
        </w:rPr>
        <w:t>moratoria contemplada en el artículo 65 del C.S.T.</w:t>
      </w:r>
    </w:p>
    <w:p w14:paraId="25650E44" w14:textId="77777777" w:rsidR="00CD6326" w:rsidRPr="00986400" w:rsidRDefault="00CD6326" w:rsidP="00CD6326">
      <w:pPr>
        <w:shd w:val="clear" w:color="auto" w:fill="FFFFFF"/>
        <w:tabs>
          <w:tab w:val="left" w:pos="5197"/>
        </w:tabs>
        <w:spacing w:line="276" w:lineRule="auto"/>
        <w:jc w:val="both"/>
        <w:rPr>
          <w:rFonts w:ascii="Arial" w:hAnsi="Arial" w:cs="Arial"/>
          <w:color w:val="000000"/>
          <w:szCs w:val="24"/>
          <w:lang w:eastAsia="es-CO"/>
        </w:rPr>
      </w:pPr>
    </w:p>
    <w:p w14:paraId="30E117A0" w14:textId="5F6F4A12" w:rsidR="00CD6326" w:rsidRDefault="00BE0936" w:rsidP="00CD6326">
      <w:pPr>
        <w:spacing w:line="276" w:lineRule="auto"/>
        <w:jc w:val="both"/>
        <w:rPr>
          <w:rFonts w:ascii="Arial" w:hAnsi="Arial" w:cs="Arial"/>
          <w:szCs w:val="24"/>
        </w:rPr>
      </w:pPr>
      <w:r>
        <w:rPr>
          <w:rFonts w:ascii="Arial" w:hAnsi="Arial" w:cs="Arial"/>
          <w:szCs w:val="24"/>
        </w:rPr>
        <w:t xml:space="preserve">Costas en esta instancia a cargo del demandante al fracasar la alzada, </w:t>
      </w:r>
      <w:r w:rsidR="0063594D" w:rsidRPr="00986400">
        <w:rPr>
          <w:rFonts w:ascii="Arial" w:hAnsi="Arial" w:cs="Arial"/>
          <w:szCs w:val="24"/>
        </w:rPr>
        <w:t xml:space="preserve">de conformidad con el </w:t>
      </w:r>
      <w:r>
        <w:rPr>
          <w:rFonts w:ascii="Arial" w:hAnsi="Arial" w:cs="Arial"/>
          <w:szCs w:val="24"/>
        </w:rPr>
        <w:t xml:space="preserve">numeral 1º del </w:t>
      </w:r>
      <w:r w:rsidR="00AC633A" w:rsidRPr="00986400">
        <w:rPr>
          <w:rFonts w:ascii="Arial" w:hAnsi="Arial" w:cs="Arial"/>
          <w:szCs w:val="24"/>
        </w:rPr>
        <w:t xml:space="preserve">artículo 365 del </w:t>
      </w:r>
      <w:r w:rsidR="00CD6326" w:rsidRPr="00986400">
        <w:rPr>
          <w:rFonts w:ascii="Arial" w:hAnsi="Arial" w:cs="Arial"/>
          <w:szCs w:val="24"/>
        </w:rPr>
        <w:t>C.G.P.</w:t>
      </w:r>
    </w:p>
    <w:p w14:paraId="334A26C0" w14:textId="77777777" w:rsidR="00A11B72" w:rsidRPr="00986400" w:rsidRDefault="00A11B72" w:rsidP="00ED4A52">
      <w:pPr>
        <w:autoSpaceDE w:val="0"/>
        <w:autoSpaceDN w:val="0"/>
        <w:adjustRightInd w:val="0"/>
        <w:jc w:val="both"/>
        <w:rPr>
          <w:rFonts w:ascii="Arial" w:hAnsi="Arial" w:cs="Arial"/>
          <w:szCs w:val="24"/>
        </w:rPr>
      </w:pPr>
    </w:p>
    <w:p w14:paraId="4654358F" w14:textId="77777777" w:rsidR="00CD6326" w:rsidRPr="00986400" w:rsidRDefault="00CD6326" w:rsidP="00CD6326">
      <w:pPr>
        <w:spacing w:line="276" w:lineRule="auto"/>
        <w:jc w:val="center"/>
        <w:rPr>
          <w:rFonts w:ascii="Arial" w:hAnsi="Arial" w:cs="Arial"/>
          <w:b/>
          <w:szCs w:val="24"/>
        </w:rPr>
      </w:pPr>
      <w:r w:rsidRPr="00986400">
        <w:rPr>
          <w:rFonts w:ascii="Arial" w:hAnsi="Arial" w:cs="Arial"/>
          <w:b/>
          <w:szCs w:val="24"/>
        </w:rPr>
        <w:t>DECISIÓN</w:t>
      </w:r>
    </w:p>
    <w:p w14:paraId="27978006" w14:textId="77777777" w:rsidR="00CD6326" w:rsidRPr="00986400" w:rsidRDefault="00CD6326" w:rsidP="00ED4A52">
      <w:pPr>
        <w:autoSpaceDE w:val="0"/>
        <w:autoSpaceDN w:val="0"/>
        <w:adjustRightInd w:val="0"/>
        <w:jc w:val="both"/>
        <w:rPr>
          <w:rFonts w:ascii="Arial" w:hAnsi="Arial" w:cs="Arial"/>
          <w:szCs w:val="24"/>
        </w:rPr>
      </w:pPr>
    </w:p>
    <w:p w14:paraId="7A172E2F" w14:textId="4BAEC175" w:rsidR="00CD6326" w:rsidRPr="00986400" w:rsidRDefault="00CD6326" w:rsidP="00CD6326">
      <w:pPr>
        <w:pStyle w:val="Prrafodelista2"/>
        <w:spacing w:after="0"/>
        <w:ind w:left="0"/>
        <w:jc w:val="both"/>
        <w:rPr>
          <w:rFonts w:ascii="Arial" w:hAnsi="Arial" w:cs="Arial"/>
          <w:sz w:val="24"/>
          <w:szCs w:val="24"/>
          <w:lang w:val="es-ES_tradnl"/>
        </w:rPr>
      </w:pPr>
      <w:r w:rsidRPr="00986400">
        <w:rPr>
          <w:rFonts w:ascii="Arial" w:hAnsi="Arial" w:cs="Arial"/>
          <w:sz w:val="24"/>
          <w:szCs w:val="24"/>
          <w:lang w:val="es-ES_tradnl"/>
        </w:rPr>
        <w:lastRenderedPageBreak/>
        <w:t xml:space="preserve">En mérito de lo expuesto, el </w:t>
      </w:r>
      <w:r w:rsidRPr="00986400">
        <w:rPr>
          <w:rFonts w:ascii="Arial" w:hAnsi="Arial" w:cs="Arial"/>
          <w:b/>
          <w:sz w:val="24"/>
          <w:szCs w:val="24"/>
          <w:lang w:val="es-ES_tradnl"/>
        </w:rPr>
        <w:t xml:space="preserve">Tribunal Superior del Distrito Judicial de Pereira </w:t>
      </w:r>
      <w:r w:rsidR="00F85E83">
        <w:rPr>
          <w:rFonts w:ascii="Arial" w:hAnsi="Arial" w:cs="Arial"/>
          <w:b/>
          <w:sz w:val="24"/>
          <w:szCs w:val="24"/>
          <w:lang w:val="es-ES_tradnl"/>
        </w:rPr>
        <w:t>–</w:t>
      </w:r>
      <w:r w:rsidRPr="00986400">
        <w:rPr>
          <w:rFonts w:ascii="Arial" w:hAnsi="Arial" w:cs="Arial"/>
          <w:b/>
          <w:sz w:val="24"/>
          <w:szCs w:val="24"/>
          <w:lang w:val="es-ES_tradnl"/>
        </w:rPr>
        <w:t xml:space="preserve"> Risaralda, Sala </w:t>
      </w:r>
      <w:r w:rsidR="00791B68" w:rsidRPr="00986400">
        <w:rPr>
          <w:rFonts w:ascii="Arial" w:hAnsi="Arial" w:cs="Arial"/>
          <w:b/>
          <w:sz w:val="24"/>
          <w:szCs w:val="24"/>
          <w:lang w:val="es-ES_tradnl"/>
        </w:rPr>
        <w:t xml:space="preserve">Segunda </w:t>
      </w:r>
      <w:r w:rsidRPr="00986400">
        <w:rPr>
          <w:rFonts w:ascii="Arial" w:hAnsi="Arial" w:cs="Arial"/>
          <w:b/>
          <w:sz w:val="24"/>
          <w:szCs w:val="24"/>
          <w:lang w:val="es-ES_tradnl"/>
        </w:rPr>
        <w:t>de Decisión Laboral,</w:t>
      </w:r>
      <w:r w:rsidRPr="00986400">
        <w:rPr>
          <w:rFonts w:ascii="Arial" w:hAnsi="Arial" w:cs="Arial"/>
          <w:sz w:val="24"/>
          <w:szCs w:val="24"/>
          <w:lang w:val="es-ES_tradnl"/>
        </w:rPr>
        <w:t xml:space="preserve"> administrando justicia en nombre de la República y por autoridad de la ley,</w:t>
      </w:r>
    </w:p>
    <w:p w14:paraId="6653B044" w14:textId="77777777" w:rsidR="00CD6326" w:rsidRPr="00986400" w:rsidRDefault="00CD6326" w:rsidP="00ED4A52">
      <w:pPr>
        <w:autoSpaceDE w:val="0"/>
        <w:autoSpaceDN w:val="0"/>
        <w:adjustRightInd w:val="0"/>
        <w:jc w:val="both"/>
        <w:rPr>
          <w:rFonts w:ascii="Arial" w:hAnsi="Arial" w:cs="Arial"/>
          <w:szCs w:val="24"/>
        </w:rPr>
      </w:pPr>
    </w:p>
    <w:p w14:paraId="339E0FD3" w14:textId="77777777" w:rsidR="00CD6326" w:rsidRPr="00986400" w:rsidRDefault="00CD6326" w:rsidP="00CD6326">
      <w:pPr>
        <w:spacing w:line="276" w:lineRule="auto"/>
        <w:jc w:val="center"/>
        <w:rPr>
          <w:rFonts w:ascii="Arial" w:hAnsi="Arial" w:cs="Arial"/>
          <w:b/>
          <w:szCs w:val="24"/>
        </w:rPr>
      </w:pPr>
      <w:r w:rsidRPr="00986400">
        <w:rPr>
          <w:rFonts w:ascii="Arial" w:hAnsi="Arial" w:cs="Arial"/>
          <w:b/>
          <w:szCs w:val="24"/>
        </w:rPr>
        <w:t>RESUELVE</w:t>
      </w:r>
    </w:p>
    <w:p w14:paraId="51D1D370" w14:textId="77777777" w:rsidR="00CD6326" w:rsidRPr="00986400" w:rsidRDefault="00CD6326" w:rsidP="00ED4A52">
      <w:pPr>
        <w:autoSpaceDE w:val="0"/>
        <w:autoSpaceDN w:val="0"/>
        <w:adjustRightInd w:val="0"/>
        <w:jc w:val="both"/>
        <w:rPr>
          <w:rFonts w:ascii="Arial" w:hAnsi="Arial" w:cs="Arial"/>
          <w:szCs w:val="24"/>
        </w:rPr>
      </w:pPr>
      <w:r w:rsidRPr="00986400">
        <w:rPr>
          <w:rFonts w:ascii="Arial" w:hAnsi="Arial" w:cs="Arial"/>
          <w:szCs w:val="24"/>
        </w:rPr>
        <w:tab/>
      </w:r>
    </w:p>
    <w:p w14:paraId="0E8D1643" w14:textId="05C38166" w:rsidR="005847DC" w:rsidRDefault="00CD6326" w:rsidP="005847DC">
      <w:pPr>
        <w:widowControl w:val="0"/>
        <w:autoSpaceDE w:val="0"/>
        <w:autoSpaceDN w:val="0"/>
        <w:adjustRightInd w:val="0"/>
        <w:spacing w:line="276" w:lineRule="auto"/>
        <w:jc w:val="both"/>
        <w:rPr>
          <w:rFonts w:ascii="Arial" w:hAnsi="Arial" w:cs="Arial"/>
          <w:bCs/>
          <w:szCs w:val="24"/>
        </w:rPr>
      </w:pPr>
      <w:r w:rsidRPr="00986400">
        <w:rPr>
          <w:rFonts w:ascii="Arial" w:hAnsi="Arial" w:cs="Arial"/>
          <w:b/>
          <w:szCs w:val="24"/>
          <w:u w:val="single"/>
        </w:rPr>
        <w:t>PRIMERO</w:t>
      </w:r>
      <w:r w:rsidR="005847DC">
        <w:rPr>
          <w:rFonts w:ascii="Arial" w:hAnsi="Arial" w:cs="Arial"/>
          <w:b/>
          <w:szCs w:val="24"/>
        </w:rPr>
        <w:t xml:space="preserve">: MODIFICAR </w:t>
      </w:r>
      <w:r w:rsidR="005847DC">
        <w:rPr>
          <w:rFonts w:ascii="Arial" w:hAnsi="Arial" w:cs="Arial"/>
          <w:szCs w:val="24"/>
        </w:rPr>
        <w:t xml:space="preserve">el numeral 3º de la sentencia proferida el 12 de septiembre de 2017 </w:t>
      </w:r>
      <w:r w:rsidR="005847DC" w:rsidRPr="00986400">
        <w:rPr>
          <w:rFonts w:ascii="Arial" w:hAnsi="Arial" w:cs="Arial"/>
          <w:szCs w:val="24"/>
        </w:rPr>
        <w:t xml:space="preserve">por el Juzgado Primero Laboral del Circuito de Pereira, dentro del proceso que promueve el señor </w:t>
      </w:r>
      <w:r w:rsidR="005847DC" w:rsidRPr="00986400">
        <w:rPr>
          <w:rFonts w:ascii="Arial" w:hAnsi="Arial" w:cs="Arial"/>
          <w:b/>
          <w:szCs w:val="24"/>
        </w:rPr>
        <w:t xml:space="preserve">Leonardo de Jesús Mesa Palacio </w:t>
      </w:r>
      <w:r w:rsidR="005847DC" w:rsidRPr="00986400">
        <w:rPr>
          <w:rFonts w:ascii="Arial" w:hAnsi="Arial" w:cs="Arial"/>
          <w:szCs w:val="24"/>
        </w:rPr>
        <w:t xml:space="preserve">en contra de la </w:t>
      </w:r>
      <w:r w:rsidR="005847DC" w:rsidRPr="00986400">
        <w:rPr>
          <w:rFonts w:ascii="Arial" w:hAnsi="Arial" w:cs="Arial"/>
          <w:b/>
          <w:szCs w:val="24"/>
        </w:rPr>
        <w:t>Cámara de Comercio de Dosquebradas,</w:t>
      </w:r>
      <w:r w:rsidR="005847DC" w:rsidRPr="00986400">
        <w:rPr>
          <w:rFonts w:ascii="Arial" w:hAnsi="Arial" w:cs="Arial"/>
          <w:b/>
          <w:bCs/>
          <w:szCs w:val="24"/>
        </w:rPr>
        <w:t xml:space="preserve"> </w:t>
      </w:r>
      <w:r w:rsidR="005847DC">
        <w:rPr>
          <w:rFonts w:ascii="Arial" w:hAnsi="Arial" w:cs="Arial"/>
          <w:bCs/>
          <w:szCs w:val="24"/>
        </w:rPr>
        <w:t>en el sentido de excluir la condena por concepto de indemnización p</w:t>
      </w:r>
      <w:r w:rsidR="00BE0936">
        <w:rPr>
          <w:rFonts w:ascii="Arial" w:hAnsi="Arial" w:cs="Arial"/>
          <w:bCs/>
          <w:szCs w:val="24"/>
        </w:rPr>
        <w:t>or no consignación de cesantías.</w:t>
      </w:r>
    </w:p>
    <w:p w14:paraId="1A9CC0A1" w14:textId="77777777" w:rsidR="005847DC" w:rsidRPr="00ED4A52" w:rsidRDefault="005847DC" w:rsidP="00ED4A52">
      <w:pPr>
        <w:autoSpaceDE w:val="0"/>
        <w:autoSpaceDN w:val="0"/>
        <w:adjustRightInd w:val="0"/>
        <w:jc w:val="both"/>
        <w:rPr>
          <w:rFonts w:ascii="Arial" w:hAnsi="Arial" w:cs="Arial"/>
          <w:szCs w:val="24"/>
        </w:rPr>
      </w:pPr>
    </w:p>
    <w:p w14:paraId="033B21D2" w14:textId="1B16F5AD" w:rsidR="005847DC" w:rsidRPr="00986400" w:rsidRDefault="005847DC" w:rsidP="005847DC">
      <w:pPr>
        <w:widowControl w:val="0"/>
        <w:autoSpaceDE w:val="0"/>
        <w:autoSpaceDN w:val="0"/>
        <w:adjustRightInd w:val="0"/>
        <w:spacing w:line="276" w:lineRule="auto"/>
        <w:jc w:val="both"/>
        <w:rPr>
          <w:rFonts w:ascii="Arial" w:hAnsi="Arial" w:cs="Arial"/>
          <w:bCs/>
          <w:iCs/>
          <w:szCs w:val="24"/>
        </w:rPr>
      </w:pPr>
      <w:r w:rsidRPr="005847DC">
        <w:rPr>
          <w:rFonts w:ascii="Arial" w:hAnsi="Arial" w:cs="Arial"/>
          <w:b/>
          <w:bCs/>
          <w:szCs w:val="24"/>
          <w:u w:val="single"/>
        </w:rPr>
        <w:t>SEGUNDO:</w:t>
      </w:r>
      <w:r w:rsidRPr="005847DC">
        <w:rPr>
          <w:rFonts w:ascii="Arial" w:hAnsi="Arial" w:cs="Arial"/>
          <w:b/>
          <w:bCs/>
          <w:szCs w:val="24"/>
        </w:rPr>
        <w:t xml:space="preserve"> </w:t>
      </w:r>
      <w:r w:rsidRPr="00986400">
        <w:rPr>
          <w:rFonts w:ascii="Arial" w:hAnsi="Arial" w:cs="Arial"/>
          <w:b/>
          <w:szCs w:val="24"/>
        </w:rPr>
        <w:t xml:space="preserve">REVOCAR </w:t>
      </w:r>
      <w:r w:rsidRPr="00986400">
        <w:rPr>
          <w:rFonts w:ascii="Arial" w:hAnsi="Arial" w:cs="Arial"/>
          <w:szCs w:val="24"/>
        </w:rPr>
        <w:t>el numeral 4º de</w:t>
      </w:r>
      <w:r w:rsidRPr="00986400">
        <w:rPr>
          <w:rFonts w:ascii="Arial" w:hAnsi="Arial" w:cs="Arial"/>
          <w:b/>
          <w:szCs w:val="24"/>
        </w:rPr>
        <w:t xml:space="preserve"> </w:t>
      </w:r>
      <w:r w:rsidRPr="00986400">
        <w:rPr>
          <w:rFonts w:ascii="Arial" w:hAnsi="Arial" w:cs="Arial"/>
          <w:szCs w:val="24"/>
        </w:rPr>
        <w:t>la sentencia</w:t>
      </w:r>
      <w:r>
        <w:rPr>
          <w:rFonts w:ascii="Arial" w:hAnsi="Arial" w:cs="Arial"/>
          <w:szCs w:val="24"/>
        </w:rPr>
        <w:t xml:space="preserve"> mencionada</w:t>
      </w:r>
      <w:r w:rsidR="00BB63F4">
        <w:rPr>
          <w:rFonts w:ascii="Arial" w:hAnsi="Arial" w:cs="Arial"/>
          <w:szCs w:val="24"/>
        </w:rPr>
        <w:t>,</w:t>
      </w:r>
      <w:r>
        <w:rPr>
          <w:rFonts w:ascii="Arial" w:hAnsi="Arial" w:cs="Arial"/>
          <w:szCs w:val="24"/>
        </w:rPr>
        <w:t xml:space="preserve"> </w:t>
      </w:r>
      <w:r w:rsidRPr="00986400">
        <w:rPr>
          <w:rFonts w:ascii="Arial" w:hAnsi="Arial" w:cs="Arial"/>
          <w:bCs/>
          <w:szCs w:val="24"/>
        </w:rPr>
        <w:t>para en su lugar absolver a la demandada de la sanción moratoria del artículo 65 del C.S.T.</w:t>
      </w:r>
    </w:p>
    <w:p w14:paraId="7FDDB456" w14:textId="3A7DBB6B" w:rsidR="005847DC" w:rsidRPr="005847DC" w:rsidRDefault="005847DC" w:rsidP="00ED4A52">
      <w:pPr>
        <w:autoSpaceDE w:val="0"/>
        <w:autoSpaceDN w:val="0"/>
        <w:adjustRightInd w:val="0"/>
        <w:jc w:val="both"/>
        <w:rPr>
          <w:rFonts w:ascii="Arial" w:hAnsi="Arial" w:cs="Arial"/>
          <w:szCs w:val="24"/>
        </w:rPr>
      </w:pPr>
    </w:p>
    <w:p w14:paraId="5EA4584A" w14:textId="78B6D609" w:rsidR="005E0B69" w:rsidRDefault="005847DC" w:rsidP="00CD6326">
      <w:pPr>
        <w:widowControl w:val="0"/>
        <w:autoSpaceDE w:val="0"/>
        <w:autoSpaceDN w:val="0"/>
        <w:adjustRightInd w:val="0"/>
        <w:spacing w:line="276" w:lineRule="auto"/>
        <w:jc w:val="both"/>
        <w:rPr>
          <w:rFonts w:ascii="Arial" w:hAnsi="Arial" w:cs="Arial"/>
          <w:bCs/>
          <w:iCs/>
          <w:szCs w:val="24"/>
        </w:rPr>
      </w:pPr>
      <w:r>
        <w:rPr>
          <w:rFonts w:ascii="Arial" w:hAnsi="Arial" w:cs="Arial"/>
          <w:b/>
          <w:bCs/>
          <w:iCs/>
          <w:szCs w:val="24"/>
          <w:u w:val="single"/>
        </w:rPr>
        <w:t>TERCERO</w:t>
      </w:r>
      <w:r w:rsidR="00CD6326" w:rsidRPr="00986400">
        <w:rPr>
          <w:rFonts w:ascii="Arial" w:hAnsi="Arial" w:cs="Arial"/>
          <w:b/>
          <w:bCs/>
          <w:iCs/>
          <w:szCs w:val="24"/>
        </w:rPr>
        <w:t xml:space="preserve">: </w:t>
      </w:r>
      <w:r w:rsidR="005E0B69" w:rsidRPr="00986400">
        <w:rPr>
          <w:rFonts w:ascii="Arial" w:hAnsi="Arial" w:cs="Arial"/>
          <w:b/>
          <w:bCs/>
          <w:iCs/>
          <w:szCs w:val="24"/>
        </w:rPr>
        <w:t xml:space="preserve">CONFIRMAR </w:t>
      </w:r>
      <w:r w:rsidR="005E0B69" w:rsidRPr="00986400">
        <w:rPr>
          <w:rFonts w:ascii="Arial" w:hAnsi="Arial" w:cs="Arial"/>
          <w:bCs/>
          <w:iCs/>
          <w:szCs w:val="24"/>
        </w:rPr>
        <w:t>en lo demás la sentencia apelada.</w:t>
      </w:r>
    </w:p>
    <w:p w14:paraId="78DF7533" w14:textId="77777777" w:rsidR="0033654D" w:rsidRPr="00ED4A52" w:rsidRDefault="0033654D" w:rsidP="00ED4A52">
      <w:pPr>
        <w:autoSpaceDE w:val="0"/>
        <w:autoSpaceDN w:val="0"/>
        <w:adjustRightInd w:val="0"/>
        <w:jc w:val="both"/>
        <w:rPr>
          <w:rFonts w:ascii="Arial" w:hAnsi="Arial" w:cs="Arial"/>
          <w:szCs w:val="24"/>
        </w:rPr>
      </w:pPr>
    </w:p>
    <w:p w14:paraId="5152BB24" w14:textId="317AF3DE" w:rsidR="005E0B69" w:rsidRDefault="005847DC" w:rsidP="00BE0936">
      <w:pPr>
        <w:widowControl w:val="0"/>
        <w:autoSpaceDE w:val="0"/>
        <w:autoSpaceDN w:val="0"/>
        <w:adjustRightInd w:val="0"/>
        <w:spacing w:line="276" w:lineRule="auto"/>
        <w:jc w:val="both"/>
        <w:rPr>
          <w:rFonts w:ascii="Arial" w:hAnsi="Arial" w:cs="Arial"/>
          <w:bCs/>
          <w:iCs/>
          <w:szCs w:val="24"/>
        </w:rPr>
      </w:pPr>
      <w:r>
        <w:rPr>
          <w:rFonts w:ascii="Arial" w:hAnsi="Arial" w:cs="Arial"/>
          <w:b/>
          <w:bCs/>
          <w:iCs/>
          <w:szCs w:val="24"/>
          <w:u w:val="single"/>
        </w:rPr>
        <w:t>CUARTO</w:t>
      </w:r>
      <w:r w:rsidR="005E0B69" w:rsidRPr="00986400">
        <w:rPr>
          <w:rFonts w:ascii="Arial" w:hAnsi="Arial" w:cs="Arial"/>
          <w:b/>
          <w:bCs/>
          <w:iCs/>
          <w:szCs w:val="24"/>
          <w:u w:val="single"/>
        </w:rPr>
        <w:t>:</w:t>
      </w:r>
      <w:r w:rsidR="005E0B69" w:rsidRPr="00986400">
        <w:rPr>
          <w:rFonts w:ascii="Arial" w:hAnsi="Arial" w:cs="Arial"/>
          <w:bCs/>
          <w:iCs/>
          <w:szCs w:val="24"/>
        </w:rPr>
        <w:t xml:space="preserve"> </w:t>
      </w:r>
      <w:r w:rsidR="00BE0936">
        <w:rPr>
          <w:rFonts w:ascii="Arial" w:hAnsi="Arial" w:cs="Arial"/>
          <w:bCs/>
          <w:iCs/>
          <w:szCs w:val="24"/>
        </w:rPr>
        <w:t>Condenar en costas al demandante por lo expuesto en precedencia.</w:t>
      </w:r>
    </w:p>
    <w:p w14:paraId="54EA61E4" w14:textId="77777777" w:rsidR="00BE0936" w:rsidRPr="00ED4A52" w:rsidRDefault="00BE0936" w:rsidP="00ED4A52">
      <w:pPr>
        <w:autoSpaceDE w:val="0"/>
        <w:autoSpaceDN w:val="0"/>
        <w:adjustRightInd w:val="0"/>
        <w:jc w:val="both"/>
        <w:rPr>
          <w:rFonts w:ascii="Arial" w:hAnsi="Arial" w:cs="Arial"/>
          <w:szCs w:val="24"/>
        </w:rPr>
      </w:pPr>
    </w:p>
    <w:p w14:paraId="0B107B8F" w14:textId="77777777" w:rsidR="00CD6326" w:rsidRPr="00986400" w:rsidRDefault="00CD6326" w:rsidP="00CD6326">
      <w:pPr>
        <w:spacing w:line="276" w:lineRule="auto"/>
        <w:contextualSpacing/>
        <w:jc w:val="both"/>
        <w:rPr>
          <w:rFonts w:ascii="Arial" w:hAnsi="Arial" w:cs="Arial"/>
          <w:szCs w:val="24"/>
        </w:rPr>
      </w:pPr>
      <w:r w:rsidRPr="00986400">
        <w:rPr>
          <w:rFonts w:ascii="Arial" w:hAnsi="Arial" w:cs="Arial"/>
          <w:szCs w:val="24"/>
        </w:rPr>
        <w:t>Notificación surtida en estrados.</w:t>
      </w:r>
    </w:p>
    <w:p w14:paraId="1260DFDD" w14:textId="77777777" w:rsidR="00CD6326" w:rsidRPr="00986400" w:rsidRDefault="00CD6326" w:rsidP="00ED4A52">
      <w:pPr>
        <w:autoSpaceDE w:val="0"/>
        <w:autoSpaceDN w:val="0"/>
        <w:adjustRightInd w:val="0"/>
        <w:jc w:val="both"/>
        <w:rPr>
          <w:rFonts w:ascii="Arial" w:hAnsi="Arial" w:cs="Arial"/>
          <w:szCs w:val="24"/>
        </w:rPr>
      </w:pPr>
    </w:p>
    <w:p w14:paraId="2978DCA1" w14:textId="77777777" w:rsidR="00CD6326" w:rsidRPr="00986400" w:rsidRDefault="00CD6326" w:rsidP="00CD6326">
      <w:pPr>
        <w:pStyle w:val="Textoindependiente"/>
        <w:spacing w:line="276" w:lineRule="auto"/>
        <w:contextualSpacing/>
        <w:rPr>
          <w:szCs w:val="24"/>
        </w:rPr>
      </w:pPr>
      <w:r w:rsidRPr="00986400">
        <w:rPr>
          <w:szCs w:val="24"/>
        </w:rPr>
        <w:t>No siendo otro el objeto de la presente audiencia, se eleva y firma esta acta por las personas que han intervenido.</w:t>
      </w:r>
    </w:p>
    <w:p w14:paraId="1CB4E0EF" w14:textId="77777777" w:rsidR="00CD6326" w:rsidRPr="00986400" w:rsidRDefault="00CD6326" w:rsidP="00CD6326">
      <w:pPr>
        <w:widowControl w:val="0"/>
        <w:autoSpaceDE w:val="0"/>
        <w:autoSpaceDN w:val="0"/>
        <w:adjustRightInd w:val="0"/>
        <w:spacing w:line="276" w:lineRule="auto"/>
        <w:contextualSpacing/>
        <w:jc w:val="both"/>
        <w:rPr>
          <w:rFonts w:ascii="Arial" w:hAnsi="Arial" w:cs="Arial"/>
          <w:szCs w:val="24"/>
        </w:rPr>
      </w:pPr>
    </w:p>
    <w:p w14:paraId="6225FF7F" w14:textId="77777777" w:rsidR="00CD6326" w:rsidRPr="00986400" w:rsidRDefault="00CD6326" w:rsidP="00CD6326">
      <w:pPr>
        <w:widowControl w:val="0"/>
        <w:autoSpaceDE w:val="0"/>
        <w:autoSpaceDN w:val="0"/>
        <w:adjustRightInd w:val="0"/>
        <w:spacing w:line="276" w:lineRule="auto"/>
        <w:contextualSpacing/>
        <w:jc w:val="both"/>
        <w:rPr>
          <w:rFonts w:ascii="Arial" w:hAnsi="Arial" w:cs="Arial"/>
          <w:szCs w:val="24"/>
        </w:rPr>
      </w:pPr>
      <w:r w:rsidRPr="00986400">
        <w:rPr>
          <w:rFonts w:ascii="Arial" w:hAnsi="Arial" w:cs="Arial"/>
          <w:szCs w:val="24"/>
        </w:rPr>
        <w:t>Quienes integran la Sala,</w:t>
      </w:r>
    </w:p>
    <w:p w14:paraId="66C7A0B2" w14:textId="77777777" w:rsidR="00C40ADD" w:rsidRPr="00986400" w:rsidRDefault="00C40ADD" w:rsidP="00CD6326">
      <w:pPr>
        <w:widowControl w:val="0"/>
        <w:autoSpaceDE w:val="0"/>
        <w:autoSpaceDN w:val="0"/>
        <w:adjustRightInd w:val="0"/>
        <w:spacing w:line="276" w:lineRule="auto"/>
        <w:contextualSpacing/>
        <w:jc w:val="both"/>
        <w:rPr>
          <w:rFonts w:ascii="Arial" w:hAnsi="Arial" w:cs="Arial"/>
          <w:szCs w:val="24"/>
        </w:rPr>
      </w:pPr>
    </w:p>
    <w:p w14:paraId="136CCCA5" w14:textId="77777777" w:rsidR="0045635C" w:rsidRPr="00986400" w:rsidRDefault="0045635C" w:rsidP="00CD6326">
      <w:pPr>
        <w:widowControl w:val="0"/>
        <w:autoSpaceDE w:val="0"/>
        <w:autoSpaceDN w:val="0"/>
        <w:adjustRightInd w:val="0"/>
        <w:spacing w:line="276" w:lineRule="auto"/>
        <w:contextualSpacing/>
        <w:jc w:val="both"/>
        <w:rPr>
          <w:rFonts w:ascii="Arial" w:hAnsi="Arial" w:cs="Arial"/>
          <w:szCs w:val="24"/>
        </w:rPr>
      </w:pPr>
    </w:p>
    <w:p w14:paraId="4FF392B5" w14:textId="77777777" w:rsidR="00CD6326" w:rsidRPr="00986400" w:rsidRDefault="00CD6326" w:rsidP="00CD6326">
      <w:pPr>
        <w:widowControl w:val="0"/>
        <w:autoSpaceDE w:val="0"/>
        <w:autoSpaceDN w:val="0"/>
        <w:adjustRightInd w:val="0"/>
        <w:spacing w:line="276" w:lineRule="auto"/>
        <w:contextualSpacing/>
        <w:jc w:val="both"/>
        <w:rPr>
          <w:rFonts w:ascii="Arial" w:hAnsi="Arial" w:cs="Arial"/>
          <w:szCs w:val="24"/>
        </w:rPr>
      </w:pPr>
    </w:p>
    <w:p w14:paraId="4E500F82" w14:textId="77777777" w:rsidR="00CD6326" w:rsidRPr="00986400" w:rsidRDefault="00CD6326" w:rsidP="00CD6326">
      <w:pPr>
        <w:pStyle w:val="Sinespaciado"/>
        <w:spacing w:line="276" w:lineRule="auto"/>
        <w:contextualSpacing/>
        <w:jc w:val="center"/>
        <w:rPr>
          <w:rFonts w:ascii="Arial" w:hAnsi="Arial" w:cs="Arial"/>
          <w:b/>
          <w:sz w:val="24"/>
          <w:szCs w:val="24"/>
        </w:rPr>
      </w:pPr>
      <w:r w:rsidRPr="00986400">
        <w:rPr>
          <w:rFonts w:ascii="Arial" w:hAnsi="Arial" w:cs="Arial"/>
          <w:b/>
          <w:sz w:val="24"/>
          <w:szCs w:val="24"/>
        </w:rPr>
        <w:t>OLGA LUCÍA HOYOS SEPÚLVEDA</w:t>
      </w:r>
      <w:r w:rsidR="00C40ADD" w:rsidRPr="00986400">
        <w:rPr>
          <w:rFonts w:ascii="Arial" w:hAnsi="Arial" w:cs="Arial"/>
          <w:b/>
          <w:sz w:val="24"/>
          <w:szCs w:val="24"/>
        </w:rPr>
        <w:t xml:space="preserve">                              </w:t>
      </w:r>
      <w:r w:rsidR="005C1E46" w:rsidRPr="00986400">
        <w:rPr>
          <w:rFonts w:ascii="Arial" w:hAnsi="Arial" w:cs="Arial"/>
          <w:b/>
          <w:sz w:val="24"/>
          <w:szCs w:val="24"/>
        </w:rPr>
        <w:t xml:space="preserve">                                                                                                                             </w:t>
      </w:r>
    </w:p>
    <w:p w14:paraId="706FBB53" w14:textId="77777777" w:rsidR="00C40ADD" w:rsidRPr="00986400" w:rsidRDefault="00CD6326" w:rsidP="00C40ADD">
      <w:pPr>
        <w:pStyle w:val="Sinespaciado"/>
        <w:spacing w:line="276" w:lineRule="auto"/>
        <w:contextualSpacing/>
        <w:jc w:val="center"/>
        <w:rPr>
          <w:rFonts w:ascii="Arial" w:hAnsi="Arial" w:cs="Arial"/>
          <w:sz w:val="24"/>
          <w:szCs w:val="24"/>
        </w:rPr>
      </w:pPr>
      <w:r w:rsidRPr="00986400">
        <w:rPr>
          <w:rFonts w:ascii="Arial" w:hAnsi="Arial" w:cs="Arial"/>
          <w:sz w:val="24"/>
          <w:szCs w:val="24"/>
        </w:rPr>
        <w:t>Magistrada Ponente</w:t>
      </w:r>
    </w:p>
    <w:p w14:paraId="09725BD6" w14:textId="77777777" w:rsidR="00C40ADD" w:rsidRPr="00986400" w:rsidRDefault="00C40ADD" w:rsidP="00CD6326">
      <w:pPr>
        <w:pStyle w:val="Sinespaciado"/>
        <w:spacing w:line="276" w:lineRule="auto"/>
        <w:contextualSpacing/>
        <w:jc w:val="center"/>
        <w:rPr>
          <w:rFonts w:ascii="Arial" w:hAnsi="Arial" w:cs="Arial"/>
          <w:sz w:val="24"/>
          <w:szCs w:val="24"/>
        </w:rPr>
      </w:pPr>
    </w:p>
    <w:p w14:paraId="0339DDD0" w14:textId="77777777" w:rsidR="00C40ADD" w:rsidRPr="00986400" w:rsidRDefault="00C40ADD" w:rsidP="00CD6326">
      <w:pPr>
        <w:pStyle w:val="Sinespaciado"/>
        <w:spacing w:line="276" w:lineRule="auto"/>
        <w:contextualSpacing/>
        <w:jc w:val="center"/>
        <w:rPr>
          <w:rFonts w:ascii="Arial" w:hAnsi="Arial" w:cs="Arial"/>
          <w:sz w:val="24"/>
          <w:szCs w:val="24"/>
        </w:rPr>
      </w:pPr>
    </w:p>
    <w:p w14:paraId="5DFF2976" w14:textId="77777777" w:rsidR="00CD6326" w:rsidRPr="00986400" w:rsidRDefault="00CD6326" w:rsidP="00502F8A">
      <w:pPr>
        <w:pStyle w:val="Sinespaciado"/>
        <w:spacing w:line="276" w:lineRule="auto"/>
        <w:contextualSpacing/>
        <w:rPr>
          <w:rFonts w:ascii="Arial" w:hAnsi="Arial" w:cs="Arial"/>
          <w:sz w:val="24"/>
          <w:szCs w:val="24"/>
        </w:rPr>
      </w:pPr>
    </w:p>
    <w:p w14:paraId="20E676DA" w14:textId="77777777" w:rsidR="00CD6326" w:rsidRPr="00986400" w:rsidRDefault="00CD6326" w:rsidP="00CD6326">
      <w:pPr>
        <w:spacing w:line="276" w:lineRule="auto"/>
        <w:contextualSpacing/>
        <w:jc w:val="both"/>
        <w:rPr>
          <w:rFonts w:ascii="Arial" w:hAnsi="Arial" w:cs="Arial"/>
          <w:sz w:val="23"/>
          <w:szCs w:val="23"/>
        </w:rPr>
      </w:pPr>
      <w:r w:rsidRPr="00986400">
        <w:rPr>
          <w:rFonts w:ascii="Arial" w:hAnsi="Arial" w:cs="Arial"/>
          <w:b/>
          <w:bCs/>
          <w:iCs/>
          <w:sz w:val="23"/>
          <w:szCs w:val="23"/>
        </w:rPr>
        <w:t>JULIO CÉSAR SALAZAR MUÑOZ</w:t>
      </w:r>
      <w:r w:rsidRPr="00986400">
        <w:rPr>
          <w:rFonts w:ascii="Arial" w:hAnsi="Arial" w:cs="Arial"/>
          <w:b/>
          <w:bCs/>
          <w:iCs/>
          <w:sz w:val="23"/>
          <w:szCs w:val="23"/>
        </w:rPr>
        <w:tab/>
      </w:r>
      <w:r w:rsidR="00791B68" w:rsidRPr="00986400">
        <w:rPr>
          <w:rFonts w:ascii="Arial" w:hAnsi="Arial" w:cs="Arial"/>
          <w:b/>
          <w:bCs/>
          <w:iCs/>
          <w:sz w:val="23"/>
          <w:szCs w:val="23"/>
        </w:rPr>
        <w:t>FRANCISCO JAVIER TAMAYO TABARES</w:t>
      </w:r>
      <w:r w:rsidRPr="00986400">
        <w:rPr>
          <w:rFonts w:ascii="Arial" w:hAnsi="Arial" w:cs="Arial"/>
          <w:b/>
          <w:bCs/>
          <w:iCs/>
          <w:sz w:val="23"/>
          <w:szCs w:val="23"/>
        </w:rPr>
        <w:t xml:space="preserve">                        </w:t>
      </w:r>
    </w:p>
    <w:p w14:paraId="446A51A7" w14:textId="77777777" w:rsidR="00AD0D49" w:rsidRDefault="00CD6326" w:rsidP="00DA1A2B">
      <w:pPr>
        <w:spacing w:line="276" w:lineRule="auto"/>
        <w:contextualSpacing/>
        <w:jc w:val="both"/>
        <w:rPr>
          <w:rFonts w:ascii="Arial" w:hAnsi="Arial" w:cs="Arial"/>
          <w:sz w:val="23"/>
          <w:szCs w:val="23"/>
        </w:rPr>
      </w:pPr>
      <w:r w:rsidRPr="00986400">
        <w:rPr>
          <w:rFonts w:ascii="Arial" w:hAnsi="Arial" w:cs="Arial"/>
          <w:sz w:val="23"/>
          <w:szCs w:val="23"/>
        </w:rPr>
        <w:t xml:space="preserve">                   Magistrado                            </w:t>
      </w:r>
      <w:r w:rsidRPr="00986400">
        <w:rPr>
          <w:rFonts w:ascii="Arial" w:hAnsi="Arial" w:cs="Arial"/>
          <w:sz w:val="23"/>
          <w:szCs w:val="23"/>
        </w:rPr>
        <w:tab/>
        <w:t xml:space="preserve">                      </w:t>
      </w:r>
      <w:proofErr w:type="spellStart"/>
      <w:r w:rsidR="00791B68" w:rsidRPr="00986400">
        <w:rPr>
          <w:rFonts w:ascii="Arial" w:hAnsi="Arial" w:cs="Arial"/>
          <w:sz w:val="23"/>
          <w:szCs w:val="23"/>
        </w:rPr>
        <w:t>Magistrado</w:t>
      </w:r>
      <w:proofErr w:type="spellEnd"/>
    </w:p>
    <w:p w14:paraId="357D3F7B" w14:textId="4F095CA0" w:rsidR="003D5CA0" w:rsidRPr="00986400" w:rsidRDefault="003D5CA0" w:rsidP="00DA1A2B">
      <w:pPr>
        <w:spacing w:line="276" w:lineRule="auto"/>
        <w:contextualSpacing/>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(Salva voto parcial)</w:t>
      </w:r>
      <w:bookmarkStart w:id="1" w:name="_GoBack"/>
      <w:bookmarkEnd w:id="1"/>
    </w:p>
    <w:sectPr w:rsidR="003D5CA0" w:rsidRPr="00986400" w:rsidSect="00F06967">
      <w:headerReference w:type="default" r:id="rId10"/>
      <w:footerReference w:type="even" r:id="rId11"/>
      <w:footerReference w:type="default" r:id="rId12"/>
      <w:footerReference w:type="firs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1DB9" w14:textId="77777777" w:rsidR="00985218" w:rsidRDefault="00985218" w:rsidP="00CD6326">
      <w:r>
        <w:separator/>
      </w:r>
    </w:p>
  </w:endnote>
  <w:endnote w:type="continuationSeparator" w:id="0">
    <w:p w14:paraId="2AADE0CB" w14:textId="77777777" w:rsidR="00985218" w:rsidRDefault="00985218"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475B" w14:textId="77777777" w:rsidR="00386C6E" w:rsidRDefault="00386C6E"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EA632C" w14:textId="77777777" w:rsidR="00386C6E" w:rsidRDefault="00386C6E" w:rsidP="00D54F3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3E88" w14:textId="77777777" w:rsidR="00386C6E" w:rsidRPr="00F85E83" w:rsidRDefault="00386C6E" w:rsidP="00D54F37">
    <w:pPr>
      <w:pStyle w:val="Piedepgina"/>
      <w:framePr w:wrap="around" w:vAnchor="text" w:hAnchor="margin" w:xAlign="right" w:y="1"/>
      <w:rPr>
        <w:rStyle w:val="Nmerodepgina"/>
        <w:rFonts w:ascii="Arial" w:hAnsi="Arial" w:cs="Arial"/>
        <w:sz w:val="20"/>
      </w:rPr>
    </w:pPr>
    <w:r w:rsidRPr="00F85E83">
      <w:rPr>
        <w:rStyle w:val="Nmerodepgina"/>
        <w:rFonts w:ascii="Arial" w:hAnsi="Arial" w:cs="Arial"/>
        <w:sz w:val="20"/>
      </w:rPr>
      <w:fldChar w:fldCharType="begin"/>
    </w:r>
    <w:r w:rsidRPr="00F85E83">
      <w:rPr>
        <w:rStyle w:val="Nmerodepgina"/>
        <w:rFonts w:ascii="Arial" w:hAnsi="Arial" w:cs="Arial"/>
        <w:sz w:val="20"/>
      </w:rPr>
      <w:instrText xml:space="preserve">PAGE  </w:instrText>
    </w:r>
    <w:r w:rsidRPr="00F85E83">
      <w:rPr>
        <w:rStyle w:val="Nmerodepgina"/>
        <w:rFonts w:ascii="Arial" w:hAnsi="Arial" w:cs="Arial"/>
        <w:sz w:val="20"/>
      </w:rPr>
      <w:fldChar w:fldCharType="separate"/>
    </w:r>
    <w:r w:rsidR="002B10FD">
      <w:rPr>
        <w:rStyle w:val="Nmerodepgina"/>
        <w:rFonts w:ascii="Arial" w:hAnsi="Arial" w:cs="Arial"/>
        <w:noProof/>
        <w:sz w:val="20"/>
      </w:rPr>
      <w:t>2</w:t>
    </w:r>
    <w:r w:rsidRPr="00F85E83">
      <w:rPr>
        <w:rStyle w:val="Nmerodepgina"/>
        <w:rFonts w:ascii="Arial" w:hAnsi="Arial" w:cs="Arial"/>
        <w:sz w:val="20"/>
      </w:rPr>
      <w:fldChar w:fldCharType="end"/>
    </w:r>
  </w:p>
  <w:p w14:paraId="1A46C6CB" w14:textId="77777777" w:rsidR="00386C6E" w:rsidRDefault="00386C6E" w:rsidP="00ED4A5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998926"/>
      <w:docPartObj>
        <w:docPartGallery w:val="Page Numbers (Bottom of Page)"/>
        <w:docPartUnique/>
      </w:docPartObj>
    </w:sdtPr>
    <w:sdtEndPr>
      <w:rPr>
        <w:rFonts w:ascii="Arial" w:hAnsi="Arial" w:cs="Arial"/>
        <w:sz w:val="20"/>
      </w:rPr>
    </w:sdtEndPr>
    <w:sdtContent>
      <w:p w14:paraId="7D69663F" w14:textId="77777777" w:rsidR="00386C6E" w:rsidRPr="00021BDD" w:rsidRDefault="00386C6E">
        <w:pPr>
          <w:pStyle w:val="Piedepgina"/>
          <w:jc w:val="right"/>
          <w:rPr>
            <w:rFonts w:ascii="Arial" w:hAnsi="Arial" w:cs="Arial"/>
            <w:sz w:val="20"/>
          </w:rPr>
        </w:pPr>
        <w:r w:rsidRPr="00021BDD">
          <w:rPr>
            <w:rFonts w:ascii="Arial" w:hAnsi="Arial" w:cs="Arial"/>
            <w:sz w:val="20"/>
          </w:rPr>
          <w:fldChar w:fldCharType="begin"/>
        </w:r>
        <w:r w:rsidRPr="00021BDD">
          <w:rPr>
            <w:rFonts w:ascii="Arial" w:hAnsi="Arial" w:cs="Arial"/>
            <w:sz w:val="20"/>
          </w:rPr>
          <w:instrText>PAGE   \* MERGEFORMAT</w:instrText>
        </w:r>
        <w:r w:rsidRPr="00021BDD">
          <w:rPr>
            <w:rFonts w:ascii="Arial" w:hAnsi="Arial" w:cs="Arial"/>
            <w:sz w:val="20"/>
          </w:rPr>
          <w:fldChar w:fldCharType="separate"/>
        </w:r>
        <w:r w:rsidR="002B10FD" w:rsidRPr="002B10FD">
          <w:rPr>
            <w:rFonts w:ascii="Arial" w:hAnsi="Arial" w:cs="Arial"/>
            <w:noProof/>
            <w:sz w:val="20"/>
            <w:lang w:val="es-ES"/>
          </w:rPr>
          <w:t>1</w:t>
        </w:r>
        <w:r w:rsidRPr="00021BDD">
          <w:rPr>
            <w:rFonts w:ascii="Arial" w:hAnsi="Arial" w:cs="Arial"/>
            <w:sz w:val="20"/>
          </w:rPr>
          <w:fldChar w:fldCharType="end"/>
        </w:r>
      </w:p>
    </w:sdtContent>
  </w:sdt>
  <w:p w14:paraId="4F8468D6" w14:textId="77777777" w:rsidR="00386C6E" w:rsidRDefault="00386C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41513" w14:textId="77777777" w:rsidR="00985218" w:rsidRDefault="00985218" w:rsidP="00CD6326">
      <w:r>
        <w:separator/>
      </w:r>
    </w:p>
  </w:footnote>
  <w:footnote w:type="continuationSeparator" w:id="0">
    <w:p w14:paraId="2668E7DE" w14:textId="77777777" w:rsidR="00985218" w:rsidRDefault="00985218" w:rsidP="00CD6326">
      <w:r>
        <w:continuationSeparator/>
      </w:r>
    </w:p>
  </w:footnote>
  <w:footnote w:id="1">
    <w:p w14:paraId="4406769C" w14:textId="77777777" w:rsidR="00386C6E" w:rsidRPr="00ED4A52" w:rsidRDefault="00386C6E" w:rsidP="00225880">
      <w:pPr>
        <w:pStyle w:val="Textoindependiente21"/>
        <w:spacing w:line="240" w:lineRule="auto"/>
        <w:rPr>
          <w:rFonts w:cs="Arial"/>
          <w:b w:val="0"/>
          <w:sz w:val="18"/>
          <w:szCs w:val="18"/>
        </w:rPr>
      </w:pPr>
      <w:r w:rsidRPr="00ED4A52">
        <w:rPr>
          <w:rStyle w:val="Refdenotaalpie"/>
          <w:rFonts w:cs="Arial"/>
          <w:b w:val="0"/>
          <w:sz w:val="18"/>
          <w:szCs w:val="18"/>
        </w:rPr>
        <w:footnoteRef/>
      </w:r>
      <w:r w:rsidRPr="00ED4A52">
        <w:rPr>
          <w:rFonts w:cs="Arial"/>
          <w:b w:val="0"/>
          <w:sz w:val="18"/>
          <w:szCs w:val="18"/>
        </w:rPr>
        <w:t xml:space="preserve"> </w:t>
      </w:r>
      <w:r w:rsidRPr="00ED4A52">
        <w:rPr>
          <w:rFonts w:cs="Arial"/>
          <w:b w:val="0"/>
          <w:bCs/>
          <w:iCs/>
          <w:sz w:val="18"/>
          <w:szCs w:val="18"/>
        </w:rPr>
        <w:t>M.P. Gerardo Botero Zuluaga y Jorge Mauricio Burgos Ruiz</w:t>
      </w:r>
      <w:r w:rsidRPr="00ED4A52">
        <w:rPr>
          <w:rFonts w:cs="Arial"/>
          <w:b w:val="0"/>
          <w:sz w:val="18"/>
          <w:szCs w:val="18"/>
        </w:rPr>
        <w:t xml:space="preserve">. </w:t>
      </w:r>
    </w:p>
  </w:footnote>
  <w:footnote w:id="2">
    <w:p w14:paraId="4701155D" w14:textId="77777777" w:rsidR="00386C6E" w:rsidRPr="00ED4A52" w:rsidRDefault="00386C6E">
      <w:pPr>
        <w:pStyle w:val="Textonotapie"/>
        <w:rPr>
          <w:rFonts w:ascii="Arial" w:hAnsi="Arial" w:cs="Arial"/>
          <w:sz w:val="18"/>
          <w:szCs w:val="18"/>
        </w:rPr>
      </w:pPr>
      <w:r w:rsidRPr="00ED4A52">
        <w:rPr>
          <w:rStyle w:val="Refdenotaalpie"/>
          <w:rFonts w:ascii="Arial" w:hAnsi="Arial" w:cs="Arial"/>
          <w:sz w:val="18"/>
          <w:szCs w:val="18"/>
        </w:rPr>
        <w:footnoteRef/>
      </w:r>
      <w:r w:rsidRPr="00ED4A52">
        <w:rPr>
          <w:rFonts w:ascii="Arial" w:hAnsi="Arial" w:cs="Arial"/>
          <w:sz w:val="18"/>
          <w:szCs w:val="18"/>
        </w:rPr>
        <w:t xml:space="preserve"> </w:t>
      </w:r>
      <w:r w:rsidRPr="00ED4A52">
        <w:rPr>
          <w:rFonts w:ascii="Arial" w:hAnsi="Arial" w:cs="Arial"/>
          <w:bCs/>
          <w:iCs/>
          <w:sz w:val="18"/>
          <w:szCs w:val="18"/>
        </w:rPr>
        <w:t xml:space="preserve">Corte Suprema de Justicia, </w:t>
      </w:r>
      <w:proofErr w:type="spellStart"/>
      <w:r w:rsidRPr="00ED4A52">
        <w:rPr>
          <w:rFonts w:ascii="Arial" w:hAnsi="Arial" w:cs="Arial"/>
          <w:bCs/>
          <w:iCs/>
          <w:sz w:val="18"/>
          <w:szCs w:val="18"/>
        </w:rPr>
        <w:t>Sent</w:t>
      </w:r>
      <w:proofErr w:type="spellEnd"/>
      <w:r w:rsidRPr="00ED4A52">
        <w:rPr>
          <w:rFonts w:ascii="Arial" w:hAnsi="Arial" w:cs="Arial"/>
          <w:bCs/>
          <w:iCs/>
          <w:sz w:val="18"/>
          <w:szCs w:val="18"/>
        </w:rPr>
        <w:t xml:space="preserve">. Cas. </w:t>
      </w:r>
      <w:proofErr w:type="spellStart"/>
      <w:r w:rsidRPr="00ED4A52">
        <w:rPr>
          <w:rFonts w:ascii="Arial" w:hAnsi="Arial" w:cs="Arial"/>
          <w:bCs/>
          <w:iCs/>
          <w:sz w:val="18"/>
          <w:szCs w:val="18"/>
        </w:rPr>
        <w:t>Lab</w:t>
      </w:r>
      <w:proofErr w:type="spellEnd"/>
      <w:r w:rsidRPr="00ED4A52">
        <w:rPr>
          <w:rFonts w:ascii="Arial" w:hAnsi="Arial" w:cs="Arial"/>
          <w:bCs/>
          <w:iCs/>
          <w:sz w:val="18"/>
          <w:szCs w:val="18"/>
        </w:rPr>
        <w:t>. de 25/07/2018, SL3161-2018, Rad. 63339.</w:t>
      </w:r>
    </w:p>
  </w:footnote>
  <w:footnote w:id="3">
    <w:p w14:paraId="0F9D70B2" w14:textId="77777777" w:rsidR="00386C6E" w:rsidRPr="00ED4A52" w:rsidRDefault="00386C6E">
      <w:pPr>
        <w:pStyle w:val="Textonotapie"/>
        <w:rPr>
          <w:rFonts w:ascii="Arial" w:hAnsi="Arial" w:cs="Arial"/>
          <w:sz w:val="18"/>
          <w:szCs w:val="18"/>
          <w:lang w:val="es-CO"/>
        </w:rPr>
      </w:pPr>
      <w:r w:rsidRPr="00ED4A52">
        <w:rPr>
          <w:rStyle w:val="Refdenotaalpie"/>
          <w:rFonts w:ascii="Arial" w:hAnsi="Arial" w:cs="Arial"/>
          <w:sz w:val="18"/>
          <w:szCs w:val="18"/>
        </w:rPr>
        <w:footnoteRef/>
      </w:r>
      <w:r w:rsidRPr="00ED4A52">
        <w:rPr>
          <w:rFonts w:ascii="Arial" w:hAnsi="Arial" w:cs="Arial"/>
          <w:sz w:val="18"/>
          <w:szCs w:val="18"/>
        </w:rPr>
        <w:t xml:space="preserve"> </w:t>
      </w:r>
      <w:proofErr w:type="spellStart"/>
      <w:r w:rsidRPr="00ED4A52">
        <w:rPr>
          <w:rFonts w:ascii="Arial" w:hAnsi="Arial" w:cs="Arial"/>
          <w:sz w:val="18"/>
          <w:szCs w:val="18"/>
          <w:lang w:val="es-CO"/>
        </w:rPr>
        <w:t>Sent</w:t>
      </w:r>
      <w:proofErr w:type="spellEnd"/>
      <w:r w:rsidRPr="00ED4A52">
        <w:rPr>
          <w:rFonts w:ascii="Arial" w:hAnsi="Arial" w:cs="Arial"/>
          <w:sz w:val="18"/>
          <w:szCs w:val="18"/>
          <w:lang w:val="es-CO"/>
        </w:rPr>
        <w:t xml:space="preserve">. Cas. </w:t>
      </w:r>
      <w:proofErr w:type="spellStart"/>
      <w:r w:rsidRPr="00ED4A52">
        <w:rPr>
          <w:rFonts w:ascii="Arial" w:hAnsi="Arial" w:cs="Arial"/>
          <w:sz w:val="18"/>
          <w:szCs w:val="18"/>
          <w:lang w:val="es-CO"/>
        </w:rPr>
        <w:t>Lab</w:t>
      </w:r>
      <w:proofErr w:type="spellEnd"/>
      <w:r w:rsidRPr="00ED4A52">
        <w:rPr>
          <w:rFonts w:ascii="Arial" w:hAnsi="Arial" w:cs="Arial"/>
          <w:sz w:val="18"/>
          <w:szCs w:val="18"/>
          <w:lang w:val="es-CO"/>
        </w:rPr>
        <w:t xml:space="preserve">. De 14 de febrero de 2018, </w:t>
      </w:r>
      <w:proofErr w:type="spellStart"/>
      <w:r w:rsidRPr="00ED4A52">
        <w:rPr>
          <w:rFonts w:ascii="Arial" w:hAnsi="Arial" w:cs="Arial"/>
          <w:sz w:val="18"/>
          <w:szCs w:val="18"/>
          <w:lang w:val="es-CO"/>
        </w:rPr>
        <w:t>Exp</w:t>
      </w:r>
      <w:proofErr w:type="spellEnd"/>
      <w:r w:rsidRPr="00ED4A52">
        <w:rPr>
          <w:rFonts w:ascii="Arial" w:hAnsi="Arial" w:cs="Arial"/>
          <w:sz w:val="18"/>
          <w:szCs w:val="18"/>
          <w:lang w:val="es-CO"/>
        </w:rPr>
        <w:t>. No. 45430, SL1021-2018, M.P. Gerardo Botero Zuluaga.</w:t>
      </w:r>
    </w:p>
  </w:footnote>
  <w:footnote w:id="4">
    <w:p w14:paraId="25F92353" w14:textId="77777777" w:rsidR="00386C6E" w:rsidRPr="00ED4A52" w:rsidRDefault="00386C6E">
      <w:pPr>
        <w:pStyle w:val="Textonotapie"/>
        <w:rPr>
          <w:rFonts w:ascii="Arial" w:hAnsi="Arial" w:cs="Arial"/>
          <w:sz w:val="18"/>
          <w:szCs w:val="18"/>
          <w:lang w:val="es-CO"/>
        </w:rPr>
      </w:pPr>
      <w:r w:rsidRPr="00ED4A52">
        <w:rPr>
          <w:rStyle w:val="Refdenotaalpie"/>
          <w:rFonts w:ascii="Arial" w:hAnsi="Arial" w:cs="Arial"/>
          <w:sz w:val="18"/>
          <w:szCs w:val="18"/>
        </w:rPr>
        <w:footnoteRef/>
      </w:r>
      <w:r w:rsidRPr="00ED4A52">
        <w:rPr>
          <w:rFonts w:ascii="Arial" w:hAnsi="Arial" w:cs="Arial"/>
          <w:sz w:val="18"/>
          <w:szCs w:val="18"/>
        </w:rPr>
        <w:t xml:space="preserve"> </w:t>
      </w:r>
      <w:r w:rsidRPr="00ED4A52">
        <w:rPr>
          <w:rFonts w:ascii="Arial" w:hAnsi="Arial" w:cs="Arial"/>
          <w:sz w:val="18"/>
          <w:szCs w:val="18"/>
          <w:lang w:val="es-CO"/>
        </w:rPr>
        <w:t xml:space="preserve">Ibídem. </w:t>
      </w:r>
    </w:p>
  </w:footnote>
  <w:footnote w:id="5">
    <w:p w14:paraId="78B59AE8" w14:textId="77777777" w:rsidR="00386C6E" w:rsidRPr="00ED4A52" w:rsidRDefault="00386C6E" w:rsidP="004023D3">
      <w:pPr>
        <w:shd w:val="clear" w:color="auto" w:fill="FFFFFF"/>
        <w:jc w:val="both"/>
        <w:rPr>
          <w:rFonts w:ascii="Arial" w:hAnsi="Arial" w:cs="Arial"/>
          <w:sz w:val="18"/>
          <w:szCs w:val="18"/>
          <w:lang w:val="es-ES"/>
        </w:rPr>
      </w:pPr>
      <w:r w:rsidRPr="00ED4A52">
        <w:rPr>
          <w:rStyle w:val="Refdenotaalpie"/>
          <w:rFonts w:ascii="Arial" w:hAnsi="Arial" w:cs="Arial"/>
          <w:sz w:val="18"/>
          <w:szCs w:val="18"/>
        </w:rPr>
        <w:footnoteRef/>
      </w:r>
      <w:r w:rsidRPr="00ED4A52">
        <w:rPr>
          <w:rFonts w:ascii="Arial" w:hAnsi="Arial" w:cs="Arial"/>
          <w:color w:val="000000"/>
          <w:sz w:val="18"/>
          <w:szCs w:val="18"/>
          <w:lang w:val="es-ES"/>
        </w:rPr>
        <w:t>CORTE SUPREMA DE JUSTICIA. Sentencia del 24-01-2012. Radicación 37288. M.P. Jorge Mario Burgos Ruíz.</w:t>
      </w:r>
    </w:p>
  </w:footnote>
  <w:footnote w:id="6">
    <w:p w14:paraId="4194885C" w14:textId="77777777" w:rsidR="00143603" w:rsidRPr="00ED4A52" w:rsidRDefault="00143603" w:rsidP="00143603">
      <w:pPr>
        <w:pStyle w:val="Textonotapie"/>
        <w:jc w:val="both"/>
        <w:rPr>
          <w:rFonts w:ascii="Arial" w:hAnsi="Arial" w:cs="Arial"/>
          <w:sz w:val="18"/>
          <w:szCs w:val="18"/>
          <w:lang w:val="es-CO"/>
        </w:rPr>
      </w:pPr>
      <w:r w:rsidRPr="00ED4A52">
        <w:rPr>
          <w:rStyle w:val="Refdenotaalpie"/>
          <w:rFonts w:ascii="Arial" w:hAnsi="Arial" w:cs="Arial"/>
          <w:sz w:val="18"/>
          <w:szCs w:val="18"/>
        </w:rPr>
        <w:footnoteRef/>
      </w:r>
      <w:r w:rsidRPr="00ED4A52">
        <w:rPr>
          <w:rFonts w:ascii="Arial" w:hAnsi="Arial" w:cs="Arial"/>
          <w:sz w:val="18"/>
          <w:szCs w:val="18"/>
        </w:rPr>
        <w:t xml:space="preserve"> </w:t>
      </w:r>
      <w:r w:rsidRPr="00ED4A52">
        <w:rPr>
          <w:rFonts w:ascii="Arial" w:hAnsi="Arial" w:cs="Arial"/>
          <w:color w:val="000000"/>
          <w:sz w:val="18"/>
          <w:szCs w:val="18"/>
          <w:lang w:val="es-ES"/>
        </w:rPr>
        <w:t>CORTE SUPREMA DE JUSTICIA. Sentencia del 16-03-2005. Radicación 23987. M.P. Gustavo José Gnecco Mendoza.</w:t>
      </w:r>
    </w:p>
  </w:footnote>
  <w:footnote w:id="7">
    <w:p w14:paraId="1E4D44A8" w14:textId="77777777" w:rsidR="00685985" w:rsidRPr="00685985" w:rsidRDefault="00685985" w:rsidP="00685985">
      <w:pPr>
        <w:pStyle w:val="Textonotapie"/>
        <w:rPr>
          <w:lang w:val="es-CO"/>
        </w:rPr>
      </w:pPr>
      <w:r w:rsidRPr="00ED4A52">
        <w:rPr>
          <w:rStyle w:val="Refdenotaalpie"/>
          <w:rFonts w:ascii="Arial" w:hAnsi="Arial" w:cs="Arial"/>
          <w:sz w:val="18"/>
          <w:szCs w:val="18"/>
        </w:rPr>
        <w:footnoteRef/>
      </w:r>
      <w:r w:rsidRPr="00ED4A52">
        <w:rPr>
          <w:rFonts w:ascii="Arial" w:hAnsi="Arial" w:cs="Arial"/>
          <w:sz w:val="18"/>
          <w:szCs w:val="18"/>
        </w:rPr>
        <w:t xml:space="preserve"> </w:t>
      </w:r>
      <w:r w:rsidRPr="00ED4A52">
        <w:rPr>
          <w:rFonts w:ascii="Arial" w:hAnsi="Arial" w:cs="Arial"/>
          <w:color w:val="000000"/>
          <w:sz w:val="18"/>
          <w:szCs w:val="18"/>
          <w:lang w:val="es-ES"/>
        </w:rPr>
        <w:t>CORTE SUPREMA DE JUSTICIA. Sentencia de 16-05-2018. Radicación 58892. M.P. Omar de Jesús Restrepo Ochoa.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8D0B" w14:textId="77777777" w:rsidR="00386C6E" w:rsidRPr="001B0E6E" w:rsidRDefault="00386C6E"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14:paraId="5781CEB7" w14:textId="77777777" w:rsidR="00386C6E" w:rsidRPr="001B0E6E" w:rsidRDefault="00386C6E" w:rsidP="00D54F37">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1</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187</w:t>
    </w:r>
    <w:r w:rsidRPr="001B0E6E">
      <w:rPr>
        <w:rFonts w:ascii="Arial" w:hAnsi="Arial" w:cs="Arial"/>
        <w:sz w:val="16"/>
        <w:szCs w:val="16"/>
      </w:rPr>
      <w:t>-01</w:t>
    </w:r>
  </w:p>
  <w:p w14:paraId="2E2252D8" w14:textId="1E194857" w:rsidR="00386C6E" w:rsidRPr="00ED4A52" w:rsidRDefault="00386C6E" w:rsidP="00ED4A52">
    <w:pPr>
      <w:pStyle w:val="Encabezado"/>
      <w:jc w:val="center"/>
      <w:rPr>
        <w:rFonts w:ascii="Arial" w:hAnsi="Arial" w:cs="Arial"/>
        <w:sz w:val="16"/>
        <w:szCs w:val="16"/>
      </w:rPr>
    </w:pPr>
    <w:r>
      <w:rPr>
        <w:rFonts w:ascii="Arial" w:hAnsi="Arial" w:cs="Arial"/>
        <w:sz w:val="16"/>
        <w:szCs w:val="16"/>
      </w:rPr>
      <w:t>Leonardo de Jesús Mesa Palacio Vs. Cámara de Comercio de Dosquebradas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15:restartNumberingAfterBreak="0">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26"/>
    <w:rsid w:val="00001F77"/>
    <w:rsid w:val="00006D22"/>
    <w:rsid w:val="0000787A"/>
    <w:rsid w:val="00021BDD"/>
    <w:rsid w:val="00031BAE"/>
    <w:rsid w:val="00040EB7"/>
    <w:rsid w:val="00042F9F"/>
    <w:rsid w:val="0004362B"/>
    <w:rsid w:val="00055FAA"/>
    <w:rsid w:val="00060910"/>
    <w:rsid w:val="000621B2"/>
    <w:rsid w:val="00070280"/>
    <w:rsid w:val="00091334"/>
    <w:rsid w:val="00092612"/>
    <w:rsid w:val="000933F8"/>
    <w:rsid w:val="000969E1"/>
    <w:rsid w:val="000A35F7"/>
    <w:rsid w:val="000A57B9"/>
    <w:rsid w:val="000A71F8"/>
    <w:rsid w:val="000A76FA"/>
    <w:rsid w:val="000C2B10"/>
    <w:rsid w:val="000C6477"/>
    <w:rsid w:val="000D7D74"/>
    <w:rsid w:val="000F056D"/>
    <w:rsid w:val="000F381B"/>
    <w:rsid w:val="00105313"/>
    <w:rsid w:val="00105EE8"/>
    <w:rsid w:val="00110289"/>
    <w:rsid w:val="00112450"/>
    <w:rsid w:val="00130EA7"/>
    <w:rsid w:val="00143603"/>
    <w:rsid w:val="001441AE"/>
    <w:rsid w:val="001444E8"/>
    <w:rsid w:val="00151017"/>
    <w:rsid w:val="0017198F"/>
    <w:rsid w:val="001757C6"/>
    <w:rsid w:val="00185863"/>
    <w:rsid w:val="00186496"/>
    <w:rsid w:val="001953B9"/>
    <w:rsid w:val="00195DB1"/>
    <w:rsid w:val="00196039"/>
    <w:rsid w:val="001A3061"/>
    <w:rsid w:val="001A791A"/>
    <w:rsid w:val="001B4839"/>
    <w:rsid w:val="001B4F73"/>
    <w:rsid w:val="001B4F89"/>
    <w:rsid w:val="001C472C"/>
    <w:rsid w:val="001D4DCB"/>
    <w:rsid w:val="001D6CDE"/>
    <w:rsid w:val="001D6FD3"/>
    <w:rsid w:val="001E2008"/>
    <w:rsid w:val="001F7358"/>
    <w:rsid w:val="00201AB1"/>
    <w:rsid w:val="0021043E"/>
    <w:rsid w:val="00212471"/>
    <w:rsid w:val="002125F2"/>
    <w:rsid w:val="002128E1"/>
    <w:rsid w:val="00225880"/>
    <w:rsid w:val="002266D7"/>
    <w:rsid w:val="00231ABE"/>
    <w:rsid w:val="00235CBA"/>
    <w:rsid w:val="00237E80"/>
    <w:rsid w:val="00256F5E"/>
    <w:rsid w:val="00262975"/>
    <w:rsid w:val="002642DB"/>
    <w:rsid w:val="0026788E"/>
    <w:rsid w:val="00276122"/>
    <w:rsid w:val="00280DB4"/>
    <w:rsid w:val="0029029E"/>
    <w:rsid w:val="002A0670"/>
    <w:rsid w:val="002A1424"/>
    <w:rsid w:val="002B10FD"/>
    <w:rsid w:val="002B5F9D"/>
    <w:rsid w:val="002D71B8"/>
    <w:rsid w:val="002D7D4F"/>
    <w:rsid w:val="002E24DA"/>
    <w:rsid w:val="002F437C"/>
    <w:rsid w:val="002F4401"/>
    <w:rsid w:val="002F6EBF"/>
    <w:rsid w:val="00307E0C"/>
    <w:rsid w:val="0031474F"/>
    <w:rsid w:val="00332539"/>
    <w:rsid w:val="0033654D"/>
    <w:rsid w:val="003416B8"/>
    <w:rsid w:val="0034598B"/>
    <w:rsid w:val="00361345"/>
    <w:rsid w:val="003728AC"/>
    <w:rsid w:val="003752C6"/>
    <w:rsid w:val="00385DE8"/>
    <w:rsid w:val="003868FC"/>
    <w:rsid w:val="00386C6E"/>
    <w:rsid w:val="00390A13"/>
    <w:rsid w:val="00391EA2"/>
    <w:rsid w:val="00395975"/>
    <w:rsid w:val="003A3F95"/>
    <w:rsid w:val="003A58BD"/>
    <w:rsid w:val="003A7D3D"/>
    <w:rsid w:val="003B00A5"/>
    <w:rsid w:val="003B273A"/>
    <w:rsid w:val="003C2BA9"/>
    <w:rsid w:val="003C46DB"/>
    <w:rsid w:val="003C68CF"/>
    <w:rsid w:val="003D0927"/>
    <w:rsid w:val="003D1705"/>
    <w:rsid w:val="003D5CA0"/>
    <w:rsid w:val="003D73F3"/>
    <w:rsid w:val="003F4EBA"/>
    <w:rsid w:val="00400A6C"/>
    <w:rsid w:val="004023D3"/>
    <w:rsid w:val="0040251F"/>
    <w:rsid w:val="00402D0F"/>
    <w:rsid w:val="00410840"/>
    <w:rsid w:val="00424896"/>
    <w:rsid w:val="0043034D"/>
    <w:rsid w:val="004327DA"/>
    <w:rsid w:val="00432E0D"/>
    <w:rsid w:val="00437163"/>
    <w:rsid w:val="00446A2D"/>
    <w:rsid w:val="00451C21"/>
    <w:rsid w:val="0045635C"/>
    <w:rsid w:val="00466E67"/>
    <w:rsid w:val="00471FDF"/>
    <w:rsid w:val="00473FAA"/>
    <w:rsid w:val="00475495"/>
    <w:rsid w:val="00476751"/>
    <w:rsid w:val="00481D9E"/>
    <w:rsid w:val="0048331F"/>
    <w:rsid w:val="00487107"/>
    <w:rsid w:val="0049458A"/>
    <w:rsid w:val="004946DA"/>
    <w:rsid w:val="0049552E"/>
    <w:rsid w:val="004A1932"/>
    <w:rsid w:val="004B15AF"/>
    <w:rsid w:val="004B2430"/>
    <w:rsid w:val="004B3EDC"/>
    <w:rsid w:val="004B4F5B"/>
    <w:rsid w:val="004C5F28"/>
    <w:rsid w:val="004D6BC6"/>
    <w:rsid w:val="004E1916"/>
    <w:rsid w:val="004F0262"/>
    <w:rsid w:val="00502F8A"/>
    <w:rsid w:val="005031AA"/>
    <w:rsid w:val="00527091"/>
    <w:rsid w:val="00530431"/>
    <w:rsid w:val="00530ABD"/>
    <w:rsid w:val="005353ED"/>
    <w:rsid w:val="005357D0"/>
    <w:rsid w:val="005442E2"/>
    <w:rsid w:val="005467C7"/>
    <w:rsid w:val="00546EFA"/>
    <w:rsid w:val="0055222C"/>
    <w:rsid w:val="00555AAB"/>
    <w:rsid w:val="00555AD5"/>
    <w:rsid w:val="005718C1"/>
    <w:rsid w:val="00572DE2"/>
    <w:rsid w:val="00573D35"/>
    <w:rsid w:val="0058093F"/>
    <w:rsid w:val="005831F0"/>
    <w:rsid w:val="005847DC"/>
    <w:rsid w:val="00591B8A"/>
    <w:rsid w:val="005A1000"/>
    <w:rsid w:val="005B4DDB"/>
    <w:rsid w:val="005B58FB"/>
    <w:rsid w:val="005C1E46"/>
    <w:rsid w:val="005C61F6"/>
    <w:rsid w:val="005E0B69"/>
    <w:rsid w:val="005E2DA0"/>
    <w:rsid w:val="005E5571"/>
    <w:rsid w:val="005E6A38"/>
    <w:rsid w:val="0062100D"/>
    <w:rsid w:val="00624D4B"/>
    <w:rsid w:val="00627F2E"/>
    <w:rsid w:val="00630E60"/>
    <w:rsid w:val="0063594D"/>
    <w:rsid w:val="006365BC"/>
    <w:rsid w:val="00640197"/>
    <w:rsid w:val="00642EC4"/>
    <w:rsid w:val="00647C19"/>
    <w:rsid w:val="006577EB"/>
    <w:rsid w:val="0066064C"/>
    <w:rsid w:val="006640B9"/>
    <w:rsid w:val="0068357D"/>
    <w:rsid w:val="00683ACE"/>
    <w:rsid w:val="00684389"/>
    <w:rsid w:val="00685985"/>
    <w:rsid w:val="00690CC9"/>
    <w:rsid w:val="006A3F34"/>
    <w:rsid w:val="006B78E4"/>
    <w:rsid w:val="006E48F1"/>
    <w:rsid w:val="006E5E56"/>
    <w:rsid w:val="006F4460"/>
    <w:rsid w:val="00701277"/>
    <w:rsid w:val="00702A9F"/>
    <w:rsid w:val="0071157E"/>
    <w:rsid w:val="00711B37"/>
    <w:rsid w:val="00711CFB"/>
    <w:rsid w:val="00712C2A"/>
    <w:rsid w:val="00712CC6"/>
    <w:rsid w:val="007154D5"/>
    <w:rsid w:val="007166C2"/>
    <w:rsid w:val="007231CB"/>
    <w:rsid w:val="00736465"/>
    <w:rsid w:val="007370BB"/>
    <w:rsid w:val="00743D76"/>
    <w:rsid w:val="00751350"/>
    <w:rsid w:val="007724D0"/>
    <w:rsid w:val="007756B7"/>
    <w:rsid w:val="00791B68"/>
    <w:rsid w:val="00791F68"/>
    <w:rsid w:val="00792C17"/>
    <w:rsid w:val="00796F40"/>
    <w:rsid w:val="007A4A1D"/>
    <w:rsid w:val="007B0DD4"/>
    <w:rsid w:val="007B2394"/>
    <w:rsid w:val="007C13A3"/>
    <w:rsid w:val="007C69B3"/>
    <w:rsid w:val="007D67ED"/>
    <w:rsid w:val="007E4B2A"/>
    <w:rsid w:val="007F1053"/>
    <w:rsid w:val="0081013F"/>
    <w:rsid w:val="00810DC7"/>
    <w:rsid w:val="00817B9D"/>
    <w:rsid w:val="00823B5F"/>
    <w:rsid w:val="008300BE"/>
    <w:rsid w:val="00842372"/>
    <w:rsid w:val="008538A8"/>
    <w:rsid w:val="00855C5C"/>
    <w:rsid w:val="00877E97"/>
    <w:rsid w:val="0088430B"/>
    <w:rsid w:val="008A3BF2"/>
    <w:rsid w:val="008A4828"/>
    <w:rsid w:val="008B0371"/>
    <w:rsid w:val="008B20F3"/>
    <w:rsid w:val="008B4F12"/>
    <w:rsid w:val="008B74B0"/>
    <w:rsid w:val="008C1E34"/>
    <w:rsid w:val="008C5F31"/>
    <w:rsid w:val="008D4350"/>
    <w:rsid w:val="008D4DB8"/>
    <w:rsid w:val="008E20F6"/>
    <w:rsid w:val="0090004B"/>
    <w:rsid w:val="009041A1"/>
    <w:rsid w:val="00905E6F"/>
    <w:rsid w:val="009073CE"/>
    <w:rsid w:val="00910C52"/>
    <w:rsid w:val="00911F14"/>
    <w:rsid w:val="0091720A"/>
    <w:rsid w:val="00922447"/>
    <w:rsid w:val="00927014"/>
    <w:rsid w:val="0093085B"/>
    <w:rsid w:val="0093780B"/>
    <w:rsid w:val="009506CF"/>
    <w:rsid w:val="00950D6B"/>
    <w:rsid w:val="00952B56"/>
    <w:rsid w:val="00953B0B"/>
    <w:rsid w:val="009626B0"/>
    <w:rsid w:val="00974ECA"/>
    <w:rsid w:val="00977FD5"/>
    <w:rsid w:val="0098053F"/>
    <w:rsid w:val="00980953"/>
    <w:rsid w:val="00984CF7"/>
    <w:rsid w:val="00985218"/>
    <w:rsid w:val="00986400"/>
    <w:rsid w:val="0099653F"/>
    <w:rsid w:val="009B1F96"/>
    <w:rsid w:val="009B5768"/>
    <w:rsid w:val="009C6C2A"/>
    <w:rsid w:val="009D67D9"/>
    <w:rsid w:val="009F4538"/>
    <w:rsid w:val="00A108FB"/>
    <w:rsid w:val="00A11B72"/>
    <w:rsid w:val="00A31716"/>
    <w:rsid w:val="00A323BB"/>
    <w:rsid w:val="00A43440"/>
    <w:rsid w:val="00A515C6"/>
    <w:rsid w:val="00A54EE5"/>
    <w:rsid w:val="00A76DA4"/>
    <w:rsid w:val="00A76F10"/>
    <w:rsid w:val="00A84B95"/>
    <w:rsid w:val="00AA4491"/>
    <w:rsid w:val="00AA5491"/>
    <w:rsid w:val="00AA7B5E"/>
    <w:rsid w:val="00AA7E60"/>
    <w:rsid w:val="00AB4D66"/>
    <w:rsid w:val="00AC2B39"/>
    <w:rsid w:val="00AC633A"/>
    <w:rsid w:val="00AD0D49"/>
    <w:rsid w:val="00AF259C"/>
    <w:rsid w:val="00B0194C"/>
    <w:rsid w:val="00B20214"/>
    <w:rsid w:val="00B21B70"/>
    <w:rsid w:val="00B222A3"/>
    <w:rsid w:val="00B23B83"/>
    <w:rsid w:val="00B265D2"/>
    <w:rsid w:val="00B26BE4"/>
    <w:rsid w:val="00B30F92"/>
    <w:rsid w:val="00B4546C"/>
    <w:rsid w:val="00B549B7"/>
    <w:rsid w:val="00B573A3"/>
    <w:rsid w:val="00B6235C"/>
    <w:rsid w:val="00B62968"/>
    <w:rsid w:val="00B75F25"/>
    <w:rsid w:val="00B8029F"/>
    <w:rsid w:val="00B81B46"/>
    <w:rsid w:val="00B911D2"/>
    <w:rsid w:val="00B95E23"/>
    <w:rsid w:val="00BB319C"/>
    <w:rsid w:val="00BB63F4"/>
    <w:rsid w:val="00BD4536"/>
    <w:rsid w:val="00BE0936"/>
    <w:rsid w:val="00BE17D4"/>
    <w:rsid w:val="00BE1AC9"/>
    <w:rsid w:val="00BF3637"/>
    <w:rsid w:val="00BF3A74"/>
    <w:rsid w:val="00BF6C07"/>
    <w:rsid w:val="00C042BE"/>
    <w:rsid w:val="00C05593"/>
    <w:rsid w:val="00C10ABC"/>
    <w:rsid w:val="00C1129B"/>
    <w:rsid w:val="00C24354"/>
    <w:rsid w:val="00C25F8E"/>
    <w:rsid w:val="00C33376"/>
    <w:rsid w:val="00C347F7"/>
    <w:rsid w:val="00C4083D"/>
    <w:rsid w:val="00C40ADD"/>
    <w:rsid w:val="00C47C84"/>
    <w:rsid w:val="00C512A5"/>
    <w:rsid w:val="00C56209"/>
    <w:rsid w:val="00C65605"/>
    <w:rsid w:val="00C71E10"/>
    <w:rsid w:val="00C744D3"/>
    <w:rsid w:val="00C7770C"/>
    <w:rsid w:val="00C824F0"/>
    <w:rsid w:val="00C8267E"/>
    <w:rsid w:val="00C96F96"/>
    <w:rsid w:val="00C97B51"/>
    <w:rsid w:val="00CB2A10"/>
    <w:rsid w:val="00CD0D10"/>
    <w:rsid w:val="00CD35C1"/>
    <w:rsid w:val="00CD6326"/>
    <w:rsid w:val="00CE335D"/>
    <w:rsid w:val="00CE7D1B"/>
    <w:rsid w:val="00D0174B"/>
    <w:rsid w:val="00D02BAC"/>
    <w:rsid w:val="00D02F28"/>
    <w:rsid w:val="00D03461"/>
    <w:rsid w:val="00D06969"/>
    <w:rsid w:val="00D10EB3"/>
    <w:rsid w:val="00D324C5"/>
    <w:rsid w:val="00D41784"/>
    <w:rsid w:val="00D42CC5"/>
    <w:rsid w:val="00D54F37"/>
    <w:rsid w:val="00DA0469"/>
    <w:rsid w:val="00DA1A2B"/>
    <w:rsid w:val="00DA1A3F"/>
    <w:rsid w:val="00DA315B"/>
    <w:rsid w:val="00DE70C2"/>
    <w:rsid w:val="00E009BD"/>
    <w:rsid w:val="00E07B21"/>
    <w:rsid w:val="00E10F70"/>
    <w:rsid w:val="00E1297F"/>
    <w:rsid w:val="00E315AD"/>
    <w:rsid w:val="00E316DF"/>
    <w:rsid w:val="00E35627"/>
    <w:rsid w:val="00E364A8"/>
    <w:rsid w:val="00E56C31"/>
    <w:rsid w:val="00E61E2F"/>
    <w:rsid w:val="00E701B2"/>
    <w:rsid w:val="00E97F55"/>
    <w:rsid w:val="00EA2DA8"/>
    <w:rsid w:val="00EB21C5"/>
    <w:rsid w:val="00EB7025"/>
    <w:rsid w:val="00ED2213"/>
    <w:rsid w:val="00ED4A52"/>
    <w:rsid w:val="00EE4026"/>
    <w:rsid w:val="00EE62E5"/>
    <w:rsid w:val="00EF2963"/>
    <w:rsid w:val="00EF2AE5"/>
    <w:rsid w:val="00EF33E6"/>
    <w:rsid w:val="00EF6799"/>
    <w:rsid w:val="00F04535"/>
    <w:rsid w:val="00F053B1"/>
    <w:rsid w:val="00F06967"/>
    <w:rsid w:val="00F07568"/>
    <w:rsid w:val="00F131E3"/>
    <w:rsid w:val="00F14E0C"/>
    <w:rsid w:val="00F177F7"/>
    <w:rsid w:val="00F246AF"/>
    <w:rsid w:val="00F3201F"/>
    <w:rsid w:val="00F3429E"/>
    <w:rsid w:val="00F34449"/>
    <w:rsid w:val="00F348BA"/>
    <w:rsid w:val="00F452FE"/>
    <w:rsid w:val="00F460CC"/>
    <w:rsid w:val="00F477FC"/>
    <w:rsid w:val="00F628B6"/>
    <w:rsid w:val="00F74C17"/>
    <w:rsid w:val="00F80481"/>
    <w:rsid w:val="00F85E83"/>
    <w:rsid w:val="00F87A9A"/>
    <w:rsid w:val="00F87FC0"/>
    <w:rsid w:val="00F94739"/>
    <w:rsid w:val="00F957C4"/>
    <w:rsid w:val="00F95C4E"/>
    <w:rsid w:val="00FA2129"/>
    <w:rsid w:val="00FA4413"/>
    <w:rsid w:val="00FB3326"/>
    <w:rsid w:val="00FC7E57"/>
    <w:rsid w:val="00FD519F"/>
    <w:rsid w:val="00FD5878"/>
    <w:rsid w:val="00FE2880"/>
    <w:rsid w:val="00FF169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53E74"/>
  <w15:docId w15:val="{F84C8490-E311-4B2D-B24B-208F0685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39"/>
    <w:rsid w:val="00E3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6799"/>
    <w:pPr>
      <w:spacing w:before="100" w:beforeAutospacing="1" w:after="100" w:afterAutospacing="1"/>
    </w:pPr>
    <w:rPr>
      <w:szCs w:val="24"/>
      <w:lang w:val="es-ES"/>
    </w:rPr>
  </w:style>
  <w:style w:type="character" w:styleId="Hipervnculo">
    <w:name w:val="Hyperlink"/>
    <w:basedOn w:val="Fuentedeprrafopredeter"/>
    <w:uiPriority w:val="99"/>
    <w:unhideWhenUsed/>
    <w:rsid w:val="00A43440"/>
    <w:rPr>
      <w:color w:val="0563C1" w:themeColor="hyperlink"/>
      <w:u w:val="single"/>
    </w:rPr>
  </w:style>
  <w:style w:type="paragraph" w:customStyle="1" w:styleId="pa3">
    <w:name w:val="pa3"/>
    <w:basedOn w:val="Normal"/>
    <w:rsid w:val="0081013F"/>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73801">
      <w:bodyDiv w:val="1"/>
      <w:marLeft w:val="0"/>
      <w:marRight w:val="0"/>
      <w:marTop w:val="0"/>
      <w:marBottom w:val="0"/>
      <w:divBdr>
        <w:top w:val="none" w:sz="0" w:space="0" w:color="auto"/>
        <w:left w:val="none" w:sz="0" w:space="0" w:color="auto"/>
        <w:bottom w:val="none" w:sz="0" w:space="0" w:color="auto"/>
        <w:right w:val="none" w:sz="0" w:space="0" w:color="auto"/>
      </w:divBdr>
    </w:div>
    <w:div w:id="18753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direcci&#243;n@camado.org.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4C42-E543-485B-ACD5-74C2D55E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8827</Words>
  <Characters>48551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Hermides Alonso Gaviria Ocampo</cp:lastModifiedBy>
  <cp:revision>2</cp:revision>
  <cp:lastPrinted>2018-10-10T18:15:00Z</cp:lastPrinted>
  <dcterms:created xsi:type="dcterms:W3CDTF">2021-12-02T17:54:00Z</dcterms:created>
  <dcterms:modified xsi:type="dcterms:W3CDTF">2021-12-02T17:54:00Z</dcterms:modified>
</cp:coreProperties>
</file>