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97" w:rsidRPr="000C5AA2" w:rsidRDefault="00EB7F97" w:rsidP="00EB7F97">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EB7F97" w:rsidRPr="000C5AA2" w:rsidRDefault="00EB7F97" w:rsidP="00EB7F97">
      <w:pPr>
        <w:pStyle w:val="Sinespaciado"/>
        <w:jc w:val="both"/>
        <w:rPr>
          <w:rFonts w:ascii="Arial" w:eastAsia="Calibri" w:hAnsi="Arial" w:cs="Arial"/>
          <w:sz w:val="20"/>
          <w:szCs w:val="18"/>
        </w:rPr>
      </w:pPr>
    </w:p>
    <w:p w:rsidR="00EB7F97" w:rsidRPr="00EB7F97" w:rsidRDefault="00EB7F97" w:rsidP="00EB7F97">
      <w:pPr>
        <w:pStyle w:val="Sinespaciado"/>
        <w:jc w:val="both"/>
        <w:rPr>
          <w:rFonts w:ascii="Arial" w:eastAsia="Calibri" w:hAnsi="Arial" w:cs="Arial"/>
          <w:sz w:val="20"/>
          <w:szCs w:val="18"/>
        </w:rPr>
      </w:pPr>
      <w:r w:rsidRPr="00EB7F97">
        <w:rPr>
          <w:rFonts w:ascii="Arial" w:eastAsia="Calibri" w:hAnsi="Arial" w:cs="Arial"/>
          <w:sz w:val="20"/>
          <w:szCs w:val="18"/>
        </w:rPr>
        <w:t>Asunto.</w:t>
      </w:r>
      <w:r w:rsidRPr="00EB7F97">
        <w:rPr>
          <w:rFonts w:ascii="Arial" w:eastAsia="Calibri" w:hAnsi="Arial" w:cs="Arial"/>
          <w:sz w:val="20"/>
          <w:szCs w:val="18"/>
        </w:rPr>
        <w:tab/>
      </w:r>
      <w:r w:rsidRPr="00EB7F97">
        <w:rPr>
          <w:rFonts w:ascii="Arial" w:eastAsia="Calibri" w:hAnsi="Arial" w:cs="Arial"/>
          <w:sz w:val="20"/>
          <w:szCs w:val="18"/>
        </w:rPr>
        <w:tab/>
      </w:r>
      <w:r w:rsidRPr="00EB7F97">
        <w:rPr>
          <w:rFonts w:ascii="Arial" w:eastAsia="Calibri" w:hAnsi="Arial" w:cs="Arial"/>
          <w:sz w:val="20"/>
          <w:szCs w:val="18"/>
        </w:rPr>
        <w:tab/>
        <w:t xml:space="preserve">Apelación sentencia </w:t>
      </w:r>
    </w:p>
    <w:p w:rsidR="00EB7F97" w:rsidRPr="00EB7F97" w:rsidRDefault="00EB7F97" w:rsidP="00EB7F97">
      <w:pPr>
        <w:pStyle w:val="Sinespaciado"/>
        <w:jc w:val="both"/>
        <w:rPr>
          <w:rFonts w:ascii="Arial" w:eastAsia="Calibri" w:hAnsi="Arial" w:cs="Arial"/>
          <w:sz w:val="20"/>
          <w:szCs w:val="18"/>
        </w:rPr>
      </w:pPr>
      <w:r w:rsidRPr="00EB7F97">
        <w:rPr>
          <w:rFonts w:ascii="Arial" w:eastAsia="Calibri" w:hAnsi="Arial" w:cs="Arial"/>
          <w:sz w:val="20"/>
          <w:szCs w:val="18"/>
        </w:rPr>
        <w:t>Proceso.</w:t>
      </w:r>
      <w:r w:rsidRPr="00EB7F97">
        <w:rPr>
          <w:rFonts w:ascii="Arial" w:eastAsia="Calibri" w:hAnsi="Arial" w:cs="Arial"/>
          <w:sz w:val="20"/>
          <w:szCs w:val="18"/>
        </w:rPr>
        <w:tab/>
      </w:r>
      <w:r w:rsidRPr="00EB7F97">
        <w:rPr>
          <w:rFonts w:ascii="Arial" w:eastAsia="Calibri" w:hAnsi="Arial" w:cs="Arial"/>
          <w:sz w:val="20"/>
          <w:szCs w:val="18"/>
        </w:rPr>
        <w:tab/>
        <w:t>Ordinario laboral</w:t>
      </w:r>
    </w:p>
    <w:p w:rsidR="00EB7F97" w:rsidRPr="00EB7F97" w:rsidRDefault="00EB7F97" w:rsidP="00EB7F97">
      <w:pPr>
        <w:pStyle w:val="Sinespaciado"/>
        <w:jc w:val="both"/>
        <w:rPr>
          <w:rFonts w:ascii="Arial" w:eastAsia="Calibri" w:hAnsi="Arial" w:cs="Arial"/>
          <w:sz w:val="20"/>
          <w:szCs w:val="18"/>
        </w:rPr>
      </w:pPr>
      <w:r w:rsidRPr="00EB7F97">
        <w:rPr>
          <w:rFonts w:ascii="Arial" w:eastAsia="Calibri" w:hAnsi="Arial" w:cs="Arial"/>
          <w:sz w:val="20"/>
          <w:szCs w:val="18"/>
        </w:rPr>
        <w:t>Radicación Nro. :</w:t>
      </w:r>
      <w:r w:rsidRPr="00EB7F97">
        <w:rPr>
          <w:rFonts w:ascii="Arial" w:eastAsia="Calibri" w:hAnsi="Arial" w:cs="Arial"/>
          <w:sz w:val="20"/>
          <w:szCs w:val="18"/>
        </w:rPr>
        <w:tab/>
        <w:t xml:space="preserve">66001-31-05-005-2016-00417-01 </w:t>
      </w:r>
    </w:p>
    <w:p w:rsidR="00EB7F97" w:rsidRPr="00EB7F97" w:rsidRDefault="00EB7F97" w:rsidP="00EB7F97">
      <w:pPr>
        <w:pStyle w:val="Sinespaciado"/>
        <w:jc w:val="both"/>
        <w:rPr>
          <w:rFonts w:ascii="Arial" w:eastAsia="Calibri" w:hAnsi="Arial" w:cs="Arial"/>
          <w:sz w:val="20"/>
          <w:szCs w:val="18"/>
        </w:rPr>
      </w:pPr>
      <w:r w:rsidRPr="00EB7F97">
        <w:rPr>
          <w:rFonts w:ascii="Arial" w:eastAsia="Calibri" w:hAnsi="Arial" w:cs="Arial"/>
          <w:sz w:val="20"/>
          <w:szCs w:val="18"/>
        </w:rPr>
        <w:t xml:space="preserve">Demandante: </w:t>
      </w:r>
      <w:r w:rsidRPr="00EB7F97">
        <w:rPr>
          <w:rFonts w:ascii="Arial" w:eastAsia="Calibri" w:hAnsi="Arial" w:cs="Arial"/>
          <w:sz w:val="20"/>
          <w:szCs w:val="18"/>
        </w:rPr>
        <w:tab/>
      </w:r>
      <w:r w:rsidRPr="00EB7F97">
        <w:rPr>
          <w:rFonts w:ascii="Arial" w:eastAsia="Calibri" w:hAnsi="Arial" w:cs="Arial"/>
          <w:sz w:val="20"/>
          <w:szCs w:val="18"/>
        </w:rPr>
        <w:tab/>
        <w:t xml:space="preserve">Lucero Echeverri Cardona </w:t>
      </w:r>
    </w:p>
    <w:p w:rsidR="00EB7F97" w:rsidRPr="00EB7F97" w:rsidRDefault="00EB7F97" w:rsidP="00EB7F97">
      <w:pPr>
        <w:pStyle w:val="Sinespaciado"/>
        <w:jc w:val="both"/>
        <w:rPr>
          <w:rFonts w:ascii="Arial" w:eastAsia="Calibri" w:hAnsi="Arial" w:cs="Arial"/>
          <w:sz w:val="20"/>
          <w:szCs w:val="18"/>
        </w:rPr>
      </w:pPr>
      <w:r w:rsidRPr="00EB7F97">
        <w:rPr>
          <w:rFonts w:ascii="Arial" w:eastAsia="Calibri" w:hAnsi="Arial" w:cs="Arial"/>
          <w:sz w:val="20"/>
          <w:szCs w:val="18"/>
        </w:rPr>
        <w:t>Demandado:</w:t>
      </w:r>
      <w:r>
        <w:rPr>
          <w:rFonts w:ascii="Arial" w:eastAsia="Calibri" w:hAnsi="Arial" w:cs="Arial"/>
          <w:sz w:val="20"/>
          <w:szCs w:val="18"/>
        </w:rPr>
        <w:tab/>
      </w:r>
      <w:r w:rsidRPr="00EB7F97">
        <w:rPr>
          <w:rFonts w:ascii="Arial" w:eastAsia="Calibri" w:hAnsi="Arial" w:cs="Arial"/>
          <w:sz w:val="20"/>
          <w:szCs w:val="18"/>
        </w:rPr>
        <w:tab/>
        <w:t xml:space="preserve">Fundación Universitaria del Área Andina </w:t>
      </w:r>
    </w:p>
    <w:p w:rsidR="00EB7F97" w:rsidRPr="00EB7F97" w:rsidRDefault="00EB7F97" w:rsidP="00EB7F97">
      <w:pPr>
        <w:pStyle w:val="Sinespaciado"/>
        <w:jc w:val="both"/>
        <w:rPr>
          <w:rFonts w:ascii="Arial" w:eastAsia="Calibri" w:hAnsi="Arial" w:cs="Arial"/>
          <w:sz w:val="20"/>
          <w:szCs w:val="18"/>
        </w:rPr>
      </w:pPr>
      <w:r w:rsidRPr="00EB7F97">
        <w:rPr>
          <w:rFonts w:ascii="Arial" w:eastAsia="Calibri" w:hAnsi="Arial" w:cs="Arial"/>
          <w:sz w:val="20"/>
          <w:szCs w:val="18"/>
        </w:rPr>
        <w:t xml:space="preserve">Vinculada: </w:t>
      </w:r>
      <w:r w:rsidRPr="00EB7F97">
        <w:rPr>
          <w:rFonts w:ascii="Arial" w:eastAsia="Calibri" w:hAnsi="Arial" w:cs="Arial"/>
          <w:sz w:val="20"/>
          <w:szCs w:val="18"/>
        </w:rPr>
        <w:tab/>
      </w:r>
      <w:r>
        <w:rPr>
          <w:rFonts w:ascii="Arial" w:eastAsia="Calibri" w:hAnsi="Arial" w:cs="Arial"/>
          <w:sz w:val="20"/>
          <w:szCs w:val="18"/>
        </w:rPr>
        <w:tab/>
      </w:r>
      <w:r w:rsidRPr="00EB7F97">
        <w:rPr>
          <w:rFonts w:ascii="Arial" w:eastAsia="Calibri" w:hAnsi="Arial" w:cs="Arial"/>
          <w:sz w:val="20"/>
          <w:szCs w:val="18"/>
        </w:rPr>
        <w:t xml:space="preserve">Colpensiones </w:t>
      </w:r>
    </w:p>
    <w:p w:rsidR="00EB7F97" w:rsidRPr="00EB7F97" w:rsidRDefault="00EB7F97" w:rsidP="00EB7F97">
      <w:pPr>
        <w:pStyle w:val="Sinespaciado"/>
        <w:jc w:val="both"/>
        <w:rPr>
          <w:rFonts w:ascii="Arial" w:eastAsia="Calibri" w:hAnsi="Arial" w:cs="Arial"/>
          <w:sz w:val="20"/>
          <w:szCs w:val="18"/>
        </w:rPr>
      </w:pPr>
      <w:r w:rsidRPr="00EB7F97">
        <w:rPr>
          <w:rFonts w:ascii="Arial" w:eastAsia="Calibri" w:hAnsi="Arial" w:cs="Arial"/>
          <w:sz w:val="20"/>
          <w:szCs w:val="18"/>
        </w:rPr>
        <w:t>Juzgado de Origen:</w:t>
      </w:r>
      <w:r w:rsidRPr="00EB7F97">
        <w:rPr>
          <w:rFonts w:ascii="Arial" w:eastAsia="Calibri" w:hAnsi="Arial" w:cs="Arial"/>
          <w:sz w:val="20"/>
          <w:szCs w:val="18"/>
        </w:rPr>
        <w:tab/>
        <w:t xml:space="preserve">Cuarto Laboral del Circuito de Pereira </w:t>
      </w:r>
    </w:p>
    <w:p w:rsidR="00EB7F97" w:rsidRPr="000C5AA2" w:rsidRDefault="00EB7F97" w:rsidP="00EB7F97">
      <w:pPr>
        <w:pStyle w:val="Sinespaciado"/>
        <w:jc w:val="both"/>
        <w:rPr>
          <w:rFonts w:ascii="Arial" w:eastAsia="Calibri" w:hAnsi="Arial" w:cs="Arial"/>
          <w:sz w:val="20"/>
          <w:szCs w:val="18"/>
        </w:rPr>
      </w:pPr>
    </w:p>
    <w:p w:rsidR="00EB7F97" w:rsidRPr="000C5AA2" w:rsidRDefault="00EB7F97" w:rsidP="00EB7F97">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B374CB" w:rsidRPr="00B374CB">
        <w:rPr>
          <w:rFonts w:ascii="Arial" w:hAnsi="Arial" w:cs="Arial"/>
          <w:b/>
          <w:sz w:val="20"/>
          <w:szCs w:val="20"/>
          <w:lang w:val="es-CO"/>
        </w:rPr>
        <w:t>INDEMNIZACIÓN SUSTITUTIVA</w:t>
      </w:r>
      <w:r w:rsidR="00B374CB" w:rsidRPr="00B374CB">
        <w:rPr>
          <w:rFonts w:ascii="Arial" w:hAnsi="Arial" w:cs="Arial"/>
          <w:b/>
          <w:sz w:val="20"/>
          <w:szCs w:val="20"/>
          <w:lang w:val="es-CO"/>
        </w:rPr>
        <w:t xml:space="preserve"> DE LA PENSIÓN DE VEJEZ / </w:t>
      </w:r>
      <w:r w:rsidR="00301F53">
        <w:rPr>
          <w:rFonts w:ascii="Arial" w:hAnsi="Arial" w:cs="Arial"/>
          <w:b/>
          <w:sz w:val="20"/>
          <w:szCs w:val="20"/>
          <w:lang w:val="es-CO"/>
        </w:rPr>
        <w:t>GENERA LA EXCLUS</w:t>
      </w:r>
      <w:r w:rsidRPr="00B374CB">
        <w:rPr>
          <w:rFonts w:ascii="Arial" w:hAnsi="Arial" w:cs="Arial"/>
          <w:b/>
          <w:sz w:val="20"/>
          <w:szCs w:val="20"/>
          <w:lang w:val="es-CO"/>
        </w:rPr>
        <w:t xml:space="preserve">IÓN DEL SISTEMA DE SEGURIDAD SOCIAL EN PENSIONES </w:t>
      </w:r>
      <w:r w:rsidR="00B374CB" w:rsidRPr="00B374CB">
        <w:rPr>
          <w:rFonts w:ascii="Arial" w:hAnsi="Arial" w:cs="Arial"/>
          <w:b/>
          <w:sz w:val="20"/>
          <w:szCs w:val="20"/>
          <w:lang w:val="es-CO"/>
        </w:rPr>
        <w:t xml:space="preserve">/ PROHIBICIÓN DE </w:t>
      </w:r>
      <w:proofErr w:type="spellStart"/>
      <w:r w:rsidR="00B374CB" w:rsidRPr="00B374CB">
        <w:rPr>
          <w:rFonts w:ascii="Arial" w:hAnsi="Arial" w:cs="Arial"/>
          <w:b/>
          <w:sz w:val="20"/>
          <w:szCs w:val="20"/>
          <w:lang w:val="es-CO"/>
        </w:rPr>
        <w:t>REAFILIARSE</w:t>
      </w:r>
      <w:proofErr w:type="spellEnd"/>
      <w:r w:rsidRPr="000C5AA2">
        <w:rPr>
          <w:rFonts w:ascii="Arial" w:hAnsi="Arial" w:cs="Arial"/>
          <w:b/>
          <w:sz w:val="20"/>
          <w:szCs w:val="20"/>
          <w:lang w:val="es-CO"/>
        </w:rPr>
        <w:t>.</w:t>
      </w:r>
    </w:p>
    <w:p w:rsidR="00EB7F97" w:rsidRPr="007C4215" w:rsidRDefault="00EB7F97" w:rsidP="007C4215">
      <w:pPr>
        <w:pStyle w:val="Sinespaciado"/>
        <w:jc w:val="both"/>
        <w:rPr>
          <w:rFonts w:ascii="Arial" w:eastAsia="Calibri" w:hAnsi="Arial" w:cs="Arial"/>
          <w:sz w:val="20"/>
          <w:szCs w:val="18"/>
        </w:rPr>
      </w:pPr>
    </w:p>
    <w:p w:rsidR="00B442DC" w:rsidRPr="007C4215" w:rsidRDefault="00B442DC" w:rsidP="007C4215">
      <w:pPr>
        <w:pStyle w:val="Sinespaciado"/>
        <w:jc w:val="both"/>
        <w:rPr>
          <w:rFonts w:ascii="Arial" w:eastAsia="Calibri" w:hAnsi="Arial" w:cs="Arial"/>
          <w:sz w:val="20"/>
          <w:szCs w:val="18"/>
        </w:rPr>
      </w:pPr>
      <w:r w:rsidRPr="007C4215">
        <w:rPr>
          <w:rFonts w:ascii="Arial" w:eastAsia="Calibri" w:hAnsi="Arial" w:cs="Arial"/>
          <w:sz w:val="20"/>
          <w:szCs w:val="18"/>
        </w:rPr>
        <w:t>El artículo 2º del aludido Acuerdo 049 de 1990 prescribió cuáles son las personas excluidas del Seguro Social Obligatorio</w:t>
      </w:r>
      <w:r w:rsidR="007C4215">
        <w:rPr>
          <w:rFonts w:ascii="Arial" w:eastAsia="Calibri" w:hAnsi="Arial" w:cs="Arial"/>
          <w:sz w:val="20"/>
          <w:szCs w:val="18"/>
        </w:rPr>
        <w:t>…</w:t>
      </w:r>
      <w:r w:rsidRPr="007C4215">
        <w:rPr>
          <w:rFonts w:ascii="Arial" w:eastAsia="Calibri" w:hAnsi="Arial" w:cs="Arial"/>
          <w:sz w:val="20"/>
          <w:szCs w:val="18"/>
        </w:rPr>
        <w:t xml:space="preserve"> para el caso concreto, el literal d) excluyó a:</w:t>
      </w:r>
    </w:p>
    <w:p w:rsidR="00B442DC" w:rsidRPr="007C4215" w:rsidRDefault="00B442DC" w:rsidP="007C4215">
      <w:pPr>
        <w:pStyle w:val="Sinespaciado"/>
        <w:jc w:val="both"/>
        <w:rPr>
          <w:rFonts w:ascii="Arial" w:eastAsia="Calibri" w:hAnsi="Arial" w:cs="Arial"/>
          <w:sz w:val="20"/>
          <w:szCs w:val="18"/>
        </w:rPr>
      </w:pPr>
    </w:p>
    <w:p w:rsidR="00B442DC" w:rsidRPr="007C4215" w:rsidRDefault="00B442DC" w:rsidP="007C4215">
      <w:pPr>
        <w:pStyle w:val="Sinespaciado"/>
        <w:jc w:val="both"/>
        <w:rPr>
          <w:rFonts w:ascii="Arial" w:eastAsia="Calibri" w:hAnsi="Arial" w:cs="Arial"/>
          <w:sz w:val="20"/>
          <w:szCs w:val="18"/>
        </w:rPr>
      </w:pPr>
      <w:r w:rsidRPr="007C4215">
        <w:rPr>
          <w:rFonts w:ascii="Arial" w:eastAsia="Calibri" w:hAnsi="Arial" w:cs="Arial"/>
          <w:sz w:val="20"/>
          <w:szCs w:val="18"/>
        </w:rPr>
        <w:t xml:space="preserve">“las personas que se hayan pensionado por el Régimen de los Seguros Sociales Obligatorios o hubieren </w:t>
      </w:r>
      <w:r w:rsidRPr="007C4215">
        <w:rPr>
          <w:rFonts w:ascii="Arial" w:eastAsia="Calibri" w:hAnsi="Arial" w:cs="Arial"/>
          <w:b/>
          <w:sz w:val="20"/>
          <w:szCs w:val="18"/>
        </w:rPr>
        <w:t>recibido la indemnización sustitutiva de la pensión de vejez</w:t>
      </w:r>
      <w:r w:rsidRPr="007C4215">
        <w:rPr>
          <w:rFonts w:ascii="Arial" w:eastAsia="Calibri" w:hAnsi="Arial" w:cs="Arial"/>
          <w:sz w:val="20"/>
          <w:szCs w:val="18"/>
        </w:rPr>
        <w:t xml:space="preserve"> o de invalidez </w:t>
      </w:r>
      <w:r w:rsidRPr="007C4215">
        <w:rPr>
          <w:rFonts w:ascii="Arial" w:eastAsia="Calibri" w:hAnsi="Arial" w:cs="Arial"/>
          <w:b/>
          <w:sz w:val="20"/>
          <w:szCs w:val="18"/>
        </w:rPr>
        <w:t>por riesgo común</w:t>
      </w:r>
      <w:r w:rsidRPr="007C4215">
        <w:rPr>
          <w:rFonts w:ascii="Arial" w:eastAsia="Calibri" w:hAnsi="Arial" w:cs="Arial"/>
          <w:sz w:val="20"/>
          <w:szCs w:val="18"/>
        </w:rPr>
        <w:t>, salvo para el caso de invalidez, que ésta hubiere cesado o desaparecido, en virtud de los programas de readaptación y rehabilitación por parte del Instituto”.</w:t>
      </w:r>
    </w:p>
    <w:p w:rsidR="00B442DC" w:rsidRPr="007C4215" w:rsidRDefault="00B442DC" w:rsidP="007C4215">
      <w:pPr>
        <w:pStyle w:val="Sinespaciado"/>
        <w:jc w:val="both"/>
        <w:rPr>
          <w:rFonts w:ascii="Arial" w:eastAsia="Calibri" w:hAnsi="Arial" w:cs="Arial"/>
          <w:sz w:val="20"/>
          <w:szCs w:val="18"/>
        </w:rPr>
      </w:pPr>
    </w:p>
    <w:p w:rsidR="00B442DC" w:rsidRPr="007C4215" w:rsidRDefault="00B442DC" w:rsidP="007C4215">
      <w:pPr>
        <w:pStyle w:val="Sinespaciado"/>
        <w:jc w:val="both"/>
        <w:rPr>
          <w:rFonts w:ascii="Arial" w:eastAsia="Calibri" w:hAnsi="Arial" w:cs="Arial"/>
          <w:sz w:val="20"/>
          <w:szCs w:val="18"/>
        </w:rPr>
      </w:pPr>
      <w:r w:rsidRPr="007C4215">
        <w:rPr>
          <w:rFonts w:ascii="Arial" w:eastAsia="Calibri" w:hAnsi="Arial" w:cs="Arial"/>
          <w:sz w:val="20"/>
          <w:szCs w:val="18"/>
        </w:rPr>
        <w:t>Al respecto, esta Colegiatura ha manifestado “Base que huelga decir, es semejante al de la indemnización sustitutiva de la pensión de vejez, que como se sabe es incompatible con el pago ulterior de la pensión de vejez, y de sobrevivientes, dado que pertenecen al mismo grupo de riesgo asegurado, situación que en nada difiere para sostener que esa misma incompatibilidad, se presenta entre la indemnización sustitutiva de la pensión de invalidez, por riesgo común, con la pensión de sobrevivientes correspondiente a tal riesgo”</w:t>
      </w:r>
    </w:p>
    <w:p w:rsidR="00B442DC" w:rsidRDefault="00B442DC" w:rsidP="00EB7F97">
      <w:pPr>
        <w:pStyle w:val="Sinespaciado"/>
        <w:jc w:val="both"/>
        <w:rPr>
          <w:rFonts w:ascii="Arial" w:eastAsia="Calibri" w:hAnsi="Arial" w:cs="Arial"/>
          <w:sz w:val="20"/>
          <w:szCs w:val="18"/>
        </w:rPr>
      </w:pPr>
    </w:p>
    <w:p w:rsidR="007C4215" w:rsidRPr="007C4215" w:rsidRDefault="007C4215" w:rsidP="007C4215">
      <w:pPr>
        <w:pStyle w:val="Sinespaciado"/>
        <w:jc w:val="both"/>
        <w:rPr>
          <w:rFonts w:ascii="Arial" w:eastAsia="Calibri" w:hAnsi="Arial" w:cs="Arial"/>
          <w:sz w:val="20"/>
          <w:szCs w:val="18"/>
        </w:rPr>
      </w:pPr>
      <w:r w:rsidRPr="007C4215">
        <w:rPr>
          <w:rFonts w:ascii="Arial" w:eastAsia="Calibri" w:hAnsi="Arial" w:cs="Arial"/>
          <w:sz w:val="20"/>
          <w:szCs w:val="18"/>
        </w:rPr>
        <w:t>De otro lado, el artículo 24 del Acuerdo 049/90 ya referido, señala que quienes hubieren recibido –entiéndase obtenido el pago</w:t>
      </w:r>
      <w:r>
        <w:rPr>
          <w:rFonts w:ascii="Arial" w:eastAsia="Calibri" w:hAnsi="Arial" w:cs="Arial"/>
          <w:sz w:val="20"/>
          <w:szCs w:val="18"/>
        </w:rPr>
        <w:t>–</w:t>
      </w:r>
      <w:r w:rsidRPr="007C4215">
        <w:rPr>
          <w:rFonts w:ascii="Arial" w:eastAsia="Calibri" w:hAnsi="Arial" w:cs="Arial"/>
          <w:sz w:val="20"/>
          <w:szCs w:val="18"/>
        </w:rPr>
        <w:t xml:space="preserve"> de las indemnizaciones sustitutivas de invalidez, vejez o muerte, no pueden </w:t>
      </w:r>
      <w:proofErr w:type="spellStart"/>
      <w:r w:rsidRPr="007C4215">
        <w:rPr>
          <w:rFonts w:ascii="Arial" w:eastAsia="Calibri" w:hAnsi="Arial" w:cs="Arial"/>
          <w:sz w:val="20"/>
          <w:szCs w:val="18"/>
        </w:rPr>
        <w:t>reafiliarse</w:t>
      </w:r>
      <w:proofErr w:type="spellEnd"/>
      <w:r w:rsidRPr="007C4215">
        <w:rPr>
          <w:rFonts w:ascii="Arial" w:eastAsia="Calibri" w:hAnsi="Arial" w:cs="Arial"/>
          <w:sz w:val="20"/>
          <w:szCs w:val="18"/>
        </w:rPr>
        <w:t xml:space="preserve"> para este, lo que permite inferir que el pago de esa prestación supone indefectiblemente la desafiliación del sistema.</w:t>
      </w:r>
    </w:p>
    <w:p w:rsidR="00B442DC" w:rsidRDefault="00B442DC" w:rsidP="00EB7F97">
      <w:pPr>
        <w:pStyle w:val="Sinespaciado"/>
        <w:jc w:val="both"/>
        <w:rPr>
          <w:rFonts w:ascii="Arial" w:eastAsia="Calibri" w:hAnsi="Arial" w:cs="Arial"/>
          <w:sz w:val="20"/>
          <w:szCs w:val="18"/>
        </w:rPr>
      </w:pPr>
    </w:p>
    <w:p w:rsidR="00EB7F97" w:rsidRDefault="00EB7F97" w:rsidP="00EB7F97">
      <w:pPr>
        <w:autoSpaceDE w:val="0"/>
        <w:autoSpaceDN w:val="0"/>
        <w:adjustRightInd w:val="0"/>
        <w:contextualSpacing/>
        <w:jc w:val="both"/>
        <w:rPr>
          <w:rFonts w:ascii="Arial" w:hAnsi="Arial" w:cs="Arial"/>
          <w:sz w:val="20"/>
        </w:rPr>
      </w:pPr>
    </w:p>
    <w:p w:rsidR="00913E39" w:rsidRDefault="00913E39" w:rsidP="00EB7F97">
      <w:pPr>
        <w:autoSpaceDE w:val="0"/>
        <w:autoSpaceDN w:val="0"/>
        <w:adjustRightInd w:val="0"/>
        <w:contextualSpacing/>
        <w:jc w:val="both"/>
        <w:rPr>
          <w:rFonts w:ascii="Arial" w:hAnsi="Arial" w:cs="Arial"/>
          <w:sz w:val="20"/>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 xml:space="preserve">SALA </w:t>
      </w:r>
      <w:r w:rsidR="00AA64CA">
        <w:rPr>
          <w:rFonts w:ascii="Arial" w:hAnsi="Arial" w:cs="Arial"/>
          <w:bCs/>
          <w:szCs w:val="24"/>
        </w:rPr>
        <w:t xml:space="preserve">SEGUNDA </w:t>
      </w:r>
      <w:r w:rsidRPr="00781A7A">
        <w:rPr>
          <w:rFonts w:ascii="Arial" w:hAnsi="Arial" w:cs="Arial"/>
          <w:bCs/>
          <w:szCs w:val="24"/>
        </w:rPr>
        <w:t>DE DECISIÓN LABORAL</w:t>
      </w:r>
    </w:p>
    <w:p w:rsidR="00B93086" w:rsidRDefault="00B93086" w:rsidP="00B93086">
      <w:pPr>
        <w:widowControl w:val="0"/>
        <w:jc w:val="center"/>
        <w:rPr>
          <w:rFonts w:ascii="Arial" w:hAnsi="Arial" w:cs="Arial"/>
          <w:bCs/>
          <w:kern w:val="28"/>
          <w:szCs w:val="24"/>
        </w:rPr>
      </w:pPr>
    </w:p>
    <w:p w:rsidR="00B93086"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072788" w:rsidRPr="00764878" w:rsidRDefault="00072788" w:rsidP="00B93086">
      <w:pPr>
        <w:jc w:val="center"/>
        <w:rPr>
          <w:rFonts w:ascii="Arial" w:hAnsi="Arial" w:cs="Arial"/>
          <w:color w:val="000000"/>
          <w:szCs w:val="24"/>
          <w:lang w:val="es-ES"/>
        </w:rPr>
      </w:pP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0E648D" w:rsidRDefault="000E648D" w:rsidP="00EB7F97">
      <w:pPr>
        <w:widowControl w:val="0"/>
        <w:jc w:val="center"/>
        <w:rPr>
          <w:rFonts w:ascii="Arial" w:hAnsi="Arial" w:cs="Arial"/>
          <w:bCs/>
          <w:kern w:val="28"/>
          <w:szCs w:val="24"/>
        </w:rPr>
      </w:pPr>
    </w:p>
    <w:p w:rsidR="00EB7F97" w:rsidRPr="00EB7F97" w:rsidRDefault="00EB7F97" w:rsidP="00EB7F97">
      <w:pPr>
        <w:widowControl w:val="0"/>
        <w:jc w:val="center"/>
        <w:rPr>
          <w:rFonts w:ascii="Arial" w:hAnsi="Arial" w:cs="Arial"/>
          <w:bCs/>
          <w:kern w:val="28"/>
          <w:szCs w:val="24"/>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197A07">
        <w:rPr>
          <w:rFonts w:ascii="Arial" w:eastAsia="Calibri" w:hAnsi="Arial" w:cs="Arial"/>
          <w:szCs w:val="24"/>
          <w:lang w:val="es-CO" w:eastAsia="en-US"/>
        </w:rPr>
        <w:t xml:space="preserve">veintisiete </w:t>
      </w:r>
      <w:r w:rsidRPr="00CF0D70">
        <w:rPr>
          <w:rFonts w:ascii="Arial" w:eastAsia="Calibri" w:hAnsi="Arial" w:cs="Arial"/>
          <w:szCs w:val="24"/>
          <w:lang w:val="es-CO" w:eastAsia="en-US"/>
        </w:rPr>
        <w:t>(</w:t>
      </w:r>
      <w:r w:rsidR="00197A07">
        <w:rPr>
          <w:rFonts w:ascii="Arial" w:eastAsia="Calibri" w:hAnsi="Arial" w:cs="Arial"/>
          <w:szCs w:val="24"/>
          <w:lang w:val="es-CO" w:eastAsia="en-US"/>
        </w:rPr>
        <w:t>27</w:t>
      </w:r>
      <w:r w:rsidRPr="00CF0D70">
        <w:rPr>
          <w:rFonts w:ascii="Arial" w:eastAsia="Calibri" w:hAnsi="Arial" w:cs="Arial"/>
          <w:szCs w:val="24"/>
          <w:lang w:val="es-CO" w:eastAsia="en-US"/>
        </w:rPr>
        <w:t xml:space="preserve">) días del mes de </w:t>
      </w:r>
      <w:r w:rsidR="00F41706">
        <w:rPr>
          <w:rFonts w:ascii="Arial" w:eastAsia="Calibri" w:hAnsi="Arial" w:cs="Arial"/>
          <w:szCs w:val="24"/>
          <w:lang w:val="es-CO" w:eastAsia="en-US"/>
        </w:rPr>
        <w:t xml:space="preserve">noviembre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w:t>
      </w:r>
      <w:r w:rsidR="00AA64CA">
        <w:rPr>
          <w:rFonts w:ascii="Arial" w:eastAsia="Calibri" w:hAnsi="Arial" w:cs="Arial"/>
          <w:szCs w:val="24"/>
          <w:lang w:val="es-CO" w:eastAsia="en-US"/>
        </w:rPr>
        <w:t xml:space="preserve">ocho </w:t>
      </w:r>
      <w:r w:rsidRPr="00CF0D70">
        <w:rPr>
          <w:rFonts w:ascii="Arial" w:eastAsia="Calibri" w:hAnsi="Arial" w:cs="Arial"/>
          <w:szCs w:val="24"/>
          <w:lang w:val="es-CO" w:eastAsia="en-US"/>
        </w:rPr>
        <w:t>(201</w:t>
      </w:r>
      <w:r w:rsidR="00AA64CA">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AA64CA">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520BE6">
        <w:rPr>
          <w:rFonts w:ascii="Arial" w:eastAsia="Calibri" w:hAnsi="Arial" w:cs="Arial"/>
          <w:szCs w:val="24"/>
          <w:lang w:val="es-CO" w:eastAsia="en-US"/>
        </w:rPr>
        <w:t>10:00</w:t>
      </w:r>
      <w:r w:rsidR="00AA64CA">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AA64CA">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520BE6">
        <w:rPr>
          <w:rFonts w:ascii="Arial" w:hAnsi="Arial" w:cs="Arial"/>
          <w:bCs/>
          <w:color w:val="000000"/>
          <w:szCs w:val="24"/>
          <w:lang w:eastAsia="es-CO"/>
        </w:rPr>
        <w:t xml:space="preserve">resolver el recurso de apelación </w:t>
      </w:r>
      <w:r w:rsidR="00370B2B">
        <w:rPr>
          <w:rFonts w:ascii="Arial" w:hAnsi="Arial" w:cs="Arial"/>
          <w:bCs/>
          <w:color w:val="000000"/>
          <w:szCs w:val="24"/>
          <w:lang w:eastAsia="es-CO"/>
        </w:rPr>
        <w:t xml:space="preserve">interpuesto por la parte actora </w:t>
      </w:r>
      <w:r w:rsidR="00520BE6">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197A07">
        <w:rPr>
          <w:rFonts w:ascii="Arial" w:hAnsi="Arial" w:cs="Arial"/>
          <w:szCs w:val="24"/>
        </w:rPr>
        <w:t xml:space="preserve">23 </w:t>
      </w:r>
      <w:r w:rsidR="00CF0D70">
        <w:rPr>
          <w:rFonts w:ascii="Arial" w:hAnsi="Arial" w:cs="Arial"/>
          <w:szCs w:val="24"/>
        </w:rPr>
        <w:t xml:space="preserve">de </w:t>
      </w:r>
      <w:r w:rsidR="00197A07">
        <w:rPr>
          <w:rFonts w:ascii="Arial" w:hAnsi="Arial" w:cs="Arial"/>
          <w:szCs w:val="24"/>
        </w:rPr>
        <w:t xml:space="preserve">enero </w:t>
      </w:r>
      <w:r w:rsidRPr="00AC486E">
        <w:rPr>
          <w:rFonts w:ascii="Arial" w:hAnsi="Arial" w:cs="Arial"/>
          <w:szCs w:val="24"/>
        </w:rPr>
        <w:t>de 201</w:t>
      </w:r>
      <w:r w:rsidR="00197A07">
        <w:rPr>
          <w:rFonts w:ascii="Arial" w:hAnsi="Arial" w:cs="Arial"/>
          <w:szCs w:val="24"/>
        </w:rPr>
        <w:t>8</w:t>
      </w:r>
      <w:r w:rsidRPr="00AC486E">
        <w:rPr>
          <w:rFonts w:ascii="Arial" w:hAnsi="Arial" w:cs="Arial"/>
          <w:szCs w:val="24"/>
        </w:rPr>
        <w:t xml:space="preserve"> por el Juzgado </w:t>
      </w:r>
      <w:r w:rsidR="00227346">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C7671A">
        <w:rPr>
          <w:rFonts w:ascii="Arial" w:hAnsi="Arial" w:cs="Arial"/>
          <w:szCs w:val="24"/>
        </w:rPr>
        <w:t>la</w:t>
      </w:r>
      <w:r w:rsidR="00B305C0">
        <w:rPr>
          <w:rFonts w:ascii="Arial" w:hAnsi="Arial" w:cs="Arial"/>
          <w:szCs w:val="24"/>
        </w:rPr>
        <w:t xml:space="preserve"> </w:t>
      </w:r>
      <w:r w:rsidR="003440CA">
        <w:rPr>
          <w:rFonts w:ascii="Arial" w:hAnsi="Arial" w:cs="Arial"/>
          <w:szCs w:val="24"/>
        </w:rPr>
        <w:t>señor</w:t>
      </w:r>
      <w:r w:rsidR="00C7671A">
        <w:rPr>
          <w:rFonts w:ascii="Arial" w:hAnsi="Arial" w:cs="Arial"/>
          <w:szCs w:val="24"/>
        </w:rPr>
        <w:t>a</w:t>
      </w:r>
      <w:r w:rsidR="003440CA">
        <w:rPr>
          <w:rFonts w:ascii="Arial" w:hAnsi="Arial" w:cs="Arial"/>
          <w:szCs w:val="24"/>
        </w:rPr>
        <w:t xml:space="preserve"> </w:t>
      </w:r>
      <w:r w:rsidR="00197A07">
        <w:rPr>
          <w:rFonts w:ascii="Arial" w:hAnsi="Arial" w:cs="Arial"/>
          <w:b/>
          <w:szCs w:val="24"/>
        </w:rPr>
        <w:t>Lucero Echeverri Cardona</w:t>
      </w:r>
      <w:r w:rsidR="002D0D07">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w:t>
      </w:r>
      <w:r w:rsidR="00197A07">
        <w:rPr>
          <w:rFonts w:ascii="Arial" w:hAnsi="Arial" w:cs="Arial"/>
          <w:szCs w:val="24"/>
        </w:rPr>
        <w:t xml:space="preserve">la </w:t>
      </w:r>
      <w:r w:rsidR="00197A07">
        <w:rPr>
          <w:rFonts w:ascii="Arial" w:hAnsi="Arial" w:cs="Arial"/>
          <w:b/>
          <w:szCs w:val="16"/>
        </w:rPr>
        <w:t>Fundación Universitaria del Área Andina</w:t>
      </w:r>
      <w:r w:rsidR="00370B2B">
        <w:rPr>
          <w:rFonts w:ascii="Arial" w:hAnsi="Arial" w:cs="Arial"/>
          <w:b/>
          <w:szCs w:val="16"/>
        </w:rPr>
        <w:t xml:space="preserve"> </w:t>
      </w:r>
      <w:r w:rsidR="00370B2B">
        <w:rPr>
          <w:rFonts w:ascii="Arial" w:hAnsi="Arial" w:cs="Arial"/>
          <w:szCs w:val="16"/>
        </w:rPr>
        <w:t xml:space="preserve">y </w:t>
      </w:r>
      <w:r w:rsidR="005E5F36">
        <w:rPr>
          <w:rFonts w:ascii="Arial" w:hAnsi="Arial" w:cs="Arial"/>
          <w:szCs w:val="16"/>
        </w:rPr>
        <w:t xml:space="preserve">al que fue vinculada </w:t>
      </w:r>
      <w:r w:rsidR="00370B2B">
        <w:rPr>
          <w:rFonts w:ascii="Arial" w:hAnsi="Arial" w:cs="Arial"/>
          <w:szCs w:val="16"/>
        </w:rPr>
        <w:t xml:space="preserve">la </w:t>
      </w:r>
      <w:r w:rsidR="00197A07">
        <w:rPr>
          <w:rFonts w:ascii="Arial" w:hAnsi="Arial" w:cs="Arial"/>
          <w:b/>
          <w:szCs w:val="16"/>
        </w:rPr>
        <w:t>Administradora Colombiana de Pensiones -Colpensiones-</w:t>
      </w:r>
      <w:r w:rsidR="00520BE6">
        <w:rPr>
          <w:rFonts w:ascii="Arial" w:hAnsi="Arial" w:cs="Arial"/>
          <w:b/>
          <w:szCs w:val="16"/>
        </w:rPr>
        <w:t xml:space="preserve">, </w:t>
      </w:r>
      <w:r w:rsidR="004B0F0A">
        <w:rPr>
          <w:rFonts w:ascii="Arial" w:hAnsi="Arial" w:cs="Arial"/>
          <w:szCs w:val="16"/>
        </w:rPr>
        <w:t>radicado 66001-31-05-00</w:t>
      </w:r>
      <w:r w:rsidR="006105B0">
        <w:rPr>
          <w:rFonts w:ascii="Arial" w:hAnsi="Arial" w:cs="Arial"/>
          <w:szCs w:val="16"/>
        </w:rPr>
        <w:t>5</w:t>
      </w:r>
      <w:r w:rsidR="00AA64CA">
        <w:rPr>
          <w:rFonts w:ascii="Arial" w:hAnsi="Arial" w:cs="Arial"/>
          <w:szCs w:val="16"/>
        </w:rPr>
        <w:t>-201</w:t>
      </w:r>
      <w:r w:rsidR="006105B0">
        <w:rPr>
          <w:rFonts w:ascii="Arial" w:hAnsi="Arial" w:cs="Arial"/>
          <w:szCs w:val="16"/>
        </w:rPr>
        <w:t>6</w:t>
      </w:r>
      <w:r w:rsidR="004B0F0A">
        <w:rPr>
          <w:rFonts w:ascii="Arial" w:hAnsi="Arial" w:cs="Arial"/>
          <w:szCs w:val="16"/>
        </w:rPr>
        <w:t>-00</w:t>
      </w:r>
      <w:r w:rsidR="00520BE6">
        <w:rPr>
          <w:rFonts w:ascii="Arial" w:hAnsi="Arial" w:cs="Arial"/>
          <w:szCs w:val="16"/>
        </w:rPr>
        <w:t>4</w:t>
      </w:r>
      <w:r w:rsidR="006105B0">
        <w:rPr>
          <w:rFonts w:ascii="Arial" w:hAnsi="Arial" w:cs="Arial"/>
          <w:szCs w:val="16"/>
        </w:rPr>
        <w:t>17</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20BE6">
        <w:rPr>
          <w:rFonts w:ascii="Arial" w:hAnsi="Arial" w:cs="Arial"/>
          <w:szCs w:val="24"/>
        </w:rPr>
        <w:t xml:space="preserve">do: </w:t>
      </w:r>
      <w:r w:rsidR="00520BE6">
        <w:rPr>
          <w:rFonts w:ascii="Arial" w:hAnsi="Arial" w:cs="Arial"/>
          <w:szCs w:val="24"/>
        </w:rPr>
        <w:tab/>
      </w:r>
      <w:r w:rsidR="00520BE6">
        <w:rPr>
          <w:rFonts w:ascii="Arial" w:hAnsi="Arial" w:cs="Arial"/>
          <w:szCs w:val="24"/>
        </w:rPr>
        <w:tab/>
        <w:t>Demandada</w:t>
      </w:r>
      <w:r w:rsidR="002A6E51">
        <w:rPr>
          <w:rFonts w:ascii="Arial" w:hAnsi="Arial" w:cs="Arial"/>
          <w:szCs w:val="24"/>
        </w:rPr>
        <w:t xml:space="preserve"> - vinculada</w:t>
      </w:r>
      <w:r w:rsidR="00520BE6">
        <w:rPr>
          <w:rFonts w:ascii="Arial" w:hAnsi="Arial" w:cs="Arial"/>
          <w:szCs w:val="24"/>
        </w:rPr>
        <w:t xml:space="preserve"> </w:t>
      </w:r>
      <w:r w:rsidR="005E0ED1" w:rsidRPr="00174E3F">
        <w:rPr>
          <w:rFonts w:ascii="Arial" w:hAnsi="Arial" w:cs="Arial"/>
          <w:szCs w:val="24"/>
        </w:rPr>
        <w:t>y su</w:t>
      </w:r>
      <w:r w:rsidR="002A6E51">
        <w:rPr>
          <w:rFonts w:ascii="Arial" w:hAnsi="Arial" w:cs="Arial"/>
          <w:szCs w:val="24"/>
        </w:rPr>
        <w:t>s</w:t>
      </w:r>
      <w:r w:rsidR="005E0ED1" w:rsidRPr="00174E3F">
        <w:rPr>
          <w:rFonts w:ascii="Arial" w:hAnsi="Arial" w:cs="Arial"/>
          <w:szCs w:val="24"/>
        </w:rPr>
        <w:t xml:space="preserve"> apoderado</w:t>
      </w:r>
      <w:r w:rsidR="002A6E51">
        <w:rPr>
          <w:rFonts w:ascii="Arial" w:hAnsi="Arial" w:cs="Arial"/>
          <w:szCs w:val="24"/>
        </w:rPr>
        <w:t>s</w:t>
      </w:r>
      <w:r w:rsidR="005E0ED1" w:rsidRPr="00174E3F">
        <w:rPr>
          <w:rFonts w:ascii="Arial" w:hAnsi="Arial" w:cs="Arial"/>
          <w:szCs w:val="24"/>
        </w:rPr>
        <w:t>:</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072788" w:rsidRDefault="00416DCF" w:rsidP="00861036">
      <w:pPr>
        <w:spacing w:line="276" w:lineRule="auto"/>
        <w:jc w:val="both"/>
        <w:rPr>
          <w:rFonts w:ascii="Arial" w:hAnsi="Arial" w:cs="Arial"/>
          <w:szCs w:val="24"/>
        </w:rPr>
      </w:pPr>
      <w:r>
        <w:rPr>
          <w:rFonts w:ascii="Arial" w:hAnsi="Arial" w:cs="Arial"/>
          <w:szCs w:val="24"/>
        </w:rPr>
        <w:t xml:space="preserve">Pretende </w:t>
      </w:r>
      <w:r w:rsidR="00072788">
        <w:rPr>
          <w:rFonts w:ascii="Arial" w:hAnsi="Arial" w:cs="Arial"/>
          <w:szCs w:val="24"/>
        </w:rPr>
        <w:t xml:space="preserve">la </w:t>
      </w:r>
      <w:r w:rsidR="00A957FB">
        <w:rPr>
          <w:rFonts w:ascii="Arial" w:hAnsi="Arial" w:cs="Arial"/>
          <w:szCs w:val="24"/>
        </w:rPr>
        <w:t>señor</w:t>
      </w:r>
      <w:r w:rsidR="00072788">
        <w:rPr>
          <w:rFonts w:ascii="Arial" w:hAnsi="Arial" w:cs="Arial"/>
          <w:szCs w:val="24"/>
        </w:rPr>
        <w:t>a</w:t>
      </w:r>
      <w:r w:rsidR="00A06D40">
        <w:rPr>
          <w:rFonts w:ascii="Arial" w:hAnsi="Arial" w:cs="Arial"/>
          <w:szCs w:val="24"/>
        </w:rPr>
        <w:t xml:space="preserve"> </w:t>
      </w:r>
      <w:r w:rsidR="00197A07">
        <w:rPr>
          <w:rFonts w:ascii="Arial" w:hAnsi="Arial" w:cs="Arial"/>
          <w:szCs w:val="24"/>
        </w:rPr>
        <w:t>Lucero Echeverri Cardona</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sidR="00072788">
        <w:rPr>
          <w:rFonts w:ascii="Arial" w:hAnsi="Arial" w:cs="Arial"/>
          <w:szCs w:val="24"/>
        </w:rPr>
        <w:t xml:space="preserve">ella </w:t>
      </w:r>
      <w:r w:rsidR="00850C2F">
        <w:rPr>
          <w:rFonts w:ascii="Arial" w:hAnsi="Arial" w:cs="Arial"/>
          <w:szCs w:val="24"/>
        </w:rPr>
        <w:t xml:space="preserve">y </w:t>
      </w:r>
      <w:r w:rsidR="000C575F">
        <w:rPr>
          <w:rFonts w:ascii="Arial" w:hAnsi="Arial" w:cs="Arial"/>
          <w:szCs w:val="24"/>
        </w:rPr>
        <w:t xml:space="preserve">la </w:t>
      </w:r>
      <w:r w:rsidR="00B31D5A">
        <w:rPr>
          <w:rFonts w:ascii="Arial" w:hAnsi="Arial" w:cs="Arial"/>
          <w:szCs w:val="24"/>
        </w:rPr>
        <w:t xml:space="preserve">Fundación Universitaria del Área Andina, ha existido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w:t>
      </w:r>
      <w:r w:rsidR="00B31D5A">
        <w:rPr>
          <w:rFonts w:ascii="Arial" w:hAnsi="Arial" w:cs="Arial"/>
          <w:szCs w:val="24"/>
        </w:rPr>
        <w:t xml:space="preserve">a término indefinido </w:t>
      </w:r>
      <w:r w:rsidR="000C575F">
        <w:rPr>
          <w:rFonts w:ascii="Arial" w:hAnsi="Arial" w:cs="Arial"/>
          <w:szCs w:val="24"/>
        </w:rPr>
        <w:t xml:space="preserve">desde el </w:t>
      </w:r>
      <w:r w:rsidR="00B31D5A">
        <w:rPr>
          <w:rFonts w:ascii="Arial" w:hAnsi="Arial" w:cs="Arial"/>
          <w:szCs w:val="24"/>
        </w:rPr>
        <w:t xml:space="preserve">01/06/1998 y </w:t>
      </w:r>
      <w:r w:rsidR="005440D0">
        <w:rPr>
          <w:rFonts w:ascii="Arial" w:hAnsi="Arial" w:cs="Arial"/>
          <w:szCs w:val="24"/>
        </w:rPr>
        <w:t xml:space="preserve">hasta </w:t>
      </w:r>
      <w:r w:rsidR="00B31D5A">
        <w:rPr>
          <w:rFonts w:ascii="Arial" w:hAnsi="Arial" w:cs="Arial"/>
          <w:szCs w:val="24"/>
        </w:rPr>
        <w:t>la fecha</w:t>
      </w:r>
      <w:r w:rsidR="00C41896">
        <w:rPr>
          <w:rFonts w:ascii="Arial" w:hAnsi="Arial" w:cs="Arial"/>
          <w:szCs w:val="24"/>
        </w:rPr>
        <w:t>;</w:t>
      </w:r>
      <w:r w:rsidR="006F6603">
        <w:rPr>
          <w:rFonts w:ascii="Arial" w:hAnsi="Arial" w:cs="Arial"/>
          <w:szCs w:val="24"/>
        </w:rPr>
        <w:t xml:space="preserve"> que </w:t>
      </w:r>
      <w:r w:rsidR="00B31D5A">
        <w:rPr>
          <w:rFonts w:ascii="Arial" w:hAnsi="Arial" w:cs="Arial"/>
          <w:szCs w:val="24"/>
        </w:rPr>
        <w:t>como consecuencia de ello, se declare que el empleador tiene la obligación de afiliarla y pagar los aportes al sistema pensional durante toda la vigencia contractual, con las multas e intereses</w:t>
      </w:r>
      <w:r w:rsidR="00072788">
        <w:rPr>
          <w:rFonts w:ascii="Arial" w:hAnsi="Arial" w:cs="Arial"/>
          <w:szCs w:val="24"/>
        </w:rPr>
        <w:t xml:space="preserve">. </w:t>
      </w:r>
    </w:p>
    <w:p w:rsidR="00072788" w:rsidRDefault="00072788" w:rsidP="00861036">
      <w:pPr>
        <w:spacing w:line="276" w:lineRule="auto"/>
        <w:jc w:val="both"/>
        <w:rPr>
          <w:rFonts w:ascii="Arial" w:hAnsi="Arial" w:cs="Arial"/>
          <w:szCs w:val="24"/>
        </w:rPr>
      </w:pPr>
    </w:p>
    <w:p w:rsidR="006661E4" w:rsidRDefault="00A957FB" w:rsidP="00FE1757">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FE1757">
        <w:rPr>
          <w:rFonts w:ascii="Arial" w:hAnsi="Arial" w:cs="Arial"/>
          <w:szCs w:val="24"/>
        </w:rPr>
        <w:t xml:space="preserve"> </w:t>
      </w:r>
      <w:r w:rsidR="00B31D5A">
        <w:rPr>
          <w:rFonts w:ascii="Arial" w:hAnsi="Arial" w:cs="Arial"/>
          <w:szCs w:val="24"/>
        </w:rPr>
        <w:t xml:space="preserve">nació el 25/09/1942; (ii) el 01/06/1998 </w:t>
      </w:r>
      <w:r w:rsidR="005E5F36">
        <w:rPr>
          <w:rFonts w:ascii="Arial" w:hAnsi="Arial" w:cs="Arial"/>
          <w:szCs w:val="24"/>
        </w:rPr>
        <w:t xml:space="preserve">fue vinculada laboralmente por la Fundación Universitaria del Área Andina como auxiliar de archivo y correspondencia; (iii) el contrato ha estado vigente y se ha cumplido sin ninguna interrupción y a la fecha de presentación de la demanda han transcurrido 17 años y 11 meses; (iv) en virtud de dicha contratación, fue afiliada al sistema de seguridad social en salud y riesgos profesionales, pero no al pensional; (v) el ISS mediante Resolución Nº 0068 del 26/01/1998, le reconoció la indemnización sustitutiva de la pensión de vejez y en ese mismo acto administrativo se indica que no puede inscribirse nuevamente al sistema; (vi) </w:t>
      </w:r>
      <w:r w:rsidR="002A6E51">
        <w:rPr>
          <w:rFonts w:ascii="Arial" w:hAnsi="Arial" w:cs="Arial"/>
          <w:szCs w:val="24"/>
        </w:rPr>
        <w:t>el ISS nunca le informó a la Universidad, que se negaba a aceptar la afiliación de su trabajadora; (vii) nunca renunció al reconocimiento de las pensiones del RAIS o del RPM.</w:t>
      </w:r>
    </w:p>
    <w:p w:rsidR="005E5F36" w:rsidRDefault="005E5F36" w:rsidP="004D6FF9">
      <w:pPr>
        <w:spacing w:line="276" w:lineRule="auto"/>
        <w:jc w:val="both"/>
        <w:rPr>
          <w:rFonts w:ascii="Arial" w:hAnsi="Arial" w:cs="Arial"/>
          <w:szCs w:val="24"/>
        </w:rPr>
      </w:pPr>
    </w:p>
    <w:p w:rsidR="00123BFD" w:rsidRDefault="000966FE" w:rsidP="004D6FF9">
      <w:pPr>
        <w:spacing w:line="276" w:lineRule="auto"/>
        <w:jc w:val="both"/>
        <w:rPr>
          <w:rFonts w:ascii="Arial" w:hAnsi="Arial" w:cs="Arial"/>
          <w:szCs w:val="24"/>
        </w:rPr>
      </w:pPr>
      <w:r w:rsidRPr="000966FE">
        <w:rPr>
          <w:rFonts w:ascii="Arial" w:hAnsi="Arial" w:cs="Arial"/>
          <w:szCs w:val="24"/>
        </w:rPr>
        <w:t xml:space="preserve">La </w:t>
      </w:r>
      <w:r w:rsidR="002A6E51">
        <w:rPr>
          <w:rFonts w:ascii="Arial" w:hAnsi="Arial" w:cs="Arial"/>
          <w:b/>
          <w:szCs w:val="24"/>
        </w:rPr>
        <w:t>Fundación Universitaria del Área Andina</w:t>
      </w:r>
      <w:r w:rsidR="004250A8">
        <w:rPr>
          <w:rFonts w:ascii="Arial" w:hAnsi="Arial" w:cs="Arial"/>
          <w:b/>
          <w:szCs w:val="24"/>
        </w:rPr>
        <w:t xml:space="preserve">, </w:t>
      </w:r>
      <w:r w:rsidR="008A6749">
        <w:rPr>
          <w:rFonts w:ascii="Arial" w:hAnsi="Arial" w:cs="Arial"/>
          <w:szCs w:val="24"/>
        </w:rPr>
        <w:t>admitió</w:t>
      </w:r>
      <w:r w:rsidR="0065501D">
        <w:rPr>
          <w:rFonts w:ascii="Arial" w:hAnsi="Arial" w:cs="Arial"/>
          <w:szCs w:val="24"/>
        </w:rPr>
        <w:t xml:space="preserve"> todo lo relacionado con</w:t>
      </w:r>
      <w:r w:rsidR="008A6749">
        <w:rPr>
          <w:rFonts w:ascii="Arial" w:hAnsi="Arial" w:cs="Arial"/>
          <w:szCs w:val="24"/>
        </w:rPr>
        <w:t xml:space="preserve"> </w:t>
      </w:r>
      <w:r w:rsidR="0065501D">
        <w:rPr>
          <w:rFonts w:ascii="Arial" w:hAnsi="Arial" w:cs="Arial"/>
          <w:szCs w:val="24"/>
        </w:rPr>
        <w:t xml:space="preserve">la vinculación laboral de la actora, el cargo desempeñado y la falta de afiliación en virtud de encontrarse excluida del sistema pensional; no obstante, </w:t>
      </w:r>
      <w:r w:rsidR="004D6FF9">
        <w:rPr>
          <w:rFonts w:ascii="Arial" w:hAnsi="Arial" w:cs="Arial"/>
          <w:szCs w:val="24"/>
        </w:rPr>
        <w:t xml:space="preserve">se opuso a las pretensiones de la demanda y como razones de defensa indicó que </w:t>
      </w:r>
      <w:r w:rsidR="00A008C2">
        <w:rPr>
          <w:rFonts w:ascii="Arial" w:hAnsi="Arial" w:cs="Arial"/>
          <w:szCs w:val="24"/>
        </w:rPr>
        <w:t>no</w:t>
      </w:r>
      <w:r w:rsidR="00123BFD">
        <w:rPr>
          <w:rFonts w:ascii="Arial" w:hAnsi="Arial" w:cs="Arial"/>
          <w:szCs w:val="24"/>
        </w:rPr>
        <w:t xml:space="preserve"> tiene ninguna obligación </w:t>
      </w:r>
      <w:r w:rsidR="0065501D">
        <w:rPr>
          <w:rFonts w:ascii="Arial" w:hAnsi="Arial" w:cs="Arial"/>
          <w:szCs w:val="24"/>
        </w:rPr>
        <w:t xml:space="preserve">para </w:t>
      </w:r>
      <w:r w:rsidR="00123BFD">
        <w:rPr>
          <w:rFonts w:ascii="Arial" w:hAnsi="Arial" w:cs="Arial"/>
          <w:szCs w:val="24"/>
        </w:rPr>
        <w:t>con la actora por</w:t>
      </w:r>
      <w:r w:rsidR="0065501D">
        <w:rPr>
          <w:rFonts w:ascii="Arial" w:hAnsi="Arial" w:cs="Arial"/>
          <w:szCs w:val="24"/>
        </w:rPr>
        <w:t xml:space="preserve">que ella solicitó </w:t>
      </w:r>
      <w:r w:rsidR="00123BFD">
        <w:rPr>
          <w:rFonts w:ascii="Arial" w:hAnsi="Arial" w:cs="Arial"/>
          <w:szCs w:val="24"/>
        </w:rPr>
        <w:t xml:space="preserve">el reconocimiento de la indemnización sustitutiva de la pensión de vejez, </w:t>
      </w:r>
      <w:r w:rsidR="0065501D">
        <w:rPr>
          <w:rFonts w:ascii="Arial" w:hAnsi="Arial" w:cs="Arial"/>
          <w:szCs w:val="24"/>
        </w:rPr>
        <w:t xml:space="preserve">lo que la excluye </w:t>
      </w:r>
      <w:r w:rsidR="00123BFD">
        <w:rPr>
          <w:rFonts w:ascii="Arial" w:hAnsi="Arial" w:cs="Arial"/>
          <w:szCs w:val="24"/>
        </w:rPr>
        <w:t>del aseguramiento conforme lo prevén el artículo 13 del Decreto 3041 de 1966, artículo 2 del Acuerdo 049/90 y el artículo 6 del Decreto 1730 de 2001.</w:t>
      </w:r>
    </w:p>
    <w:p w:rsidR="00123BFD" w:rsidRDefault="00123BFD" w:rsidP="004D6FF9">
      <w:pPr>
        <w:spacing w:line="276" w:lineRule="auto"/>
        <w:jc w:val="both"/>
        <w:rPr>
          <w:rFonts w:ascii="Arial" w:hAnsi="Arial" w:cs="Arial"/>
          <w:szCs w:val="24"/>
        </w:rPr>
      </w:pPr>
    </w:p>
    <w:p w:rsidR="00123BFD" w:rsidRDefault="00123BFD" w:rsidP="004D6FF9">
      <w:pPr>
        <w:spacing w:line="276" w:lineRule="auto"/>
        <w:jc w:val="both"/>
        <w:rPr>
          <w:rFonts w:ascii="Arial" w:hAnsi="Arial" w:cs="Arial"/>
          <w:szCs w:val="24"/>
        </w:rPr>
      </w:pPr>
      <w:r>
        <w:rPr>
          <w:rFonts w:ascii="Arial" w:hAnsi="Arial" w:cs="Arial"/>
          <w:szCs w:val="24"/>
        </w:rPr>
        <w:t xml:space="preserve">Propuso como excepción previa la de </w:t>
      </w:r>
      <w:r w:rsidR="00B0318F">
        <w:rPr>
          <w:rFonts w:ascii="Arial" w:hAnsi="Arial" w:cs="Arial"/>
          <w:szCs w:val="24"/>
        </w:rPr>
        <w:t>“</w:t>
      </w:r>
      <w:r w:rsidR="00B0318F" w:rsidRPr="008A6749">
        <w:rPr>
          <w:rFonts w:ascii="Arial" w:hAnsi="Arial" w:cs="Arial"/>
          <w:i/>
          <w:szCs w:val="24"/>
        </w:rPr>
        <w:t xml:space="preserve">Inepta demanda por falta de integración del </w:t>
      </w:r>
      <w:proofErr w:type="spellStart"/>
      <w:r w:rsidR="00B0318F" w:rsidRPr="008A6749">
        <w:rPr>
          <w:rFonts w:ascii="Arial" w:hAnsi="Arial" w:cs="Arial"/>
          <w:i/>
          <w:szCs w:val="24"/>
        </w:rPr>
        <w:t>listisconsorte</w:t>
      </w:r>
      <w:proofErr w:type="spellEnd"/>
      <w:r w:rsidR="00B0318F" w:rsidRPr="008A6749">
        <w:rPr>
          <w:rFonts w:ascii="Arial" w:hAnsi="Arial" w:cs="Arial"/>
          <w:i/>
          <w:szCs w:val="24"/>
        </w:rPr>
        <w:t xml:space="preserve"> necesario”</w:t>
      </w:r>
      <w:r w:rsidR="00B0318F">
        <w:rPr>
          <w:rFonts w:ascii="Arial" w:hAnsi="Arial" w:cs="Arial"/>
          <w:szCs w:val="24"/>
        </w:rPr>
        <w:t xml:space="preserve">, en virtud de la cual, el Juzgado </w:t>
      </w:r>
      <w:r w:rsidR="00310DB9">
        <w:rPr>
          <w:rFonts w:ascii="Arial" w:hAnsi="Arial" w:cs="Arial"/>
          <w:szCs w:val="24"/>
        </w:rPr>
        <w:t>mediante proveído del 30/09/2016 –</w:t>
      </w:r>
      <w:proofErr w:type="spellStart"/>
      <w:r w:rsidR="00310DB9">
        <w:rPr>
          <w:rFonts w:ascii="Arial" w:hAnsi="Arial" w:cs="Arial"/>
          <w:szCs w:val="24"/>
        </w:rPr>
        <w:t>fl</w:t>
      </w:r>
      <w:proofErr w:type="spellEnd"/>
      <w:r w:rsidR="00310DB9">
        <w:rPr>
          <w:rFonts w:ascii="Arial" w:hAnsi="Arial" w:cs="Arial"/>
          <w:szCs w:val="24"/>
        </w:rPr>
        <w:t xml:space="preserve">. 308 cd. 1- </w:t>
      </w:r>
      <w:r w:rsidR="00B0318F">
        <w:rPr>
          <w:rFonts w:ascii="Arial" w:hAnsi="Arial" w:cs="Arial"/>
          <w:szCs w:val="24"/>
        </w:rPr>
        <w:t>ordenó la vinculación oficiosa de la Administradora Colombiana de Pensiones –Colpensiones-</w:t>
      </w:r>
    </w:p>
    <w:p w:rsidR="008A6749" w:rsidRDefault="008A6749" w:rsidP="004D6FF9">
      <w:pPr>
        <w:spacing w:line="276" w:lineRule="auto"/>
        <w:jc w:val="both"/>
        <w:rPr>
          <w:rFonts w:ascii="Arial" w:hAnsi="Arial" w:cs="Arial"/>
          <w:szCs w:val="24"/>
        </w:rPr>
      </w:pPr>
    </w:p>
    <w:p w:rsidR="00767EAC" w:rsidRPr="008A6749" w:rsidRDefault="008A6749" w:rsidP="004D6FF9">
      <w:pPr>
        <w:spacing w:line="276" w:lineRule="auto"/>
        <w:jc w:val="both"/>
        <w:rPr>
          <w:rFonts w:ascii="Arial" w:hAnsi="Arial" w:cs="Arial"/>
          <w:i/>
          <w:szCs w:val="24"/>
        </w:rPr>
      </w:pPr>
      <w:r>
        <w:rPr>
          <w:rFonts w:ascii="Arial" w:hAnsi="Arial" w:cs="Arial"/>
          <w:szCs w:val="24"/>
        </w:rPr>
        <w:t>Por último, f</w:t>
      </w:r>
      <w:r w:rsidR="004D6FF9">
        <w:rPr>
          <w:rFonts w:ascii="Arial" w:hAnsi="Arial" w:cs="Arial"/>
          <w:szCs w:val="24"/>
        </w:rPr>
        <w:t xml:space="preserve">ormuló </w:t>
      </w:r>
      <w:r w:rsidR="00EB3EEB">
        <w:rPr>
          <w:rFonts w:ascii="Arial" w:hAnsi="Arial" w:cs="Arial"/>
          <w:szCs w:val="24"/>
        </w:rPr>
        <w:t>como e</w:t>
      </w:r>
      <w:r w:rsidR="00A10068">
        <w:rPr>
          <w:rFonts w:ascii="Arial" w:hAnsi="Arial" w:cs="Arial"/>
          <w:szCs w:val="24"/>
        </w:rPr>
        <w:t>xcepciones</w:t>
      </w:r>
      <w:r w:rsidR="00982521">
        <w:rPr>
          <w:rFonts w:ascii="Arial" w:hAnsi="Arial" w:cs="Arial"/>
          <w:szCs w:val="24"/>
        </w:rPr>
        <w:t xml:space="preserve"> </w:t>
      </w:r>
      <w:r w:rsidR="009E3CBE">
        <w:rPr>
          <w:rFonts w:ascii="Arial" w:hAnsi="Arial" w:cs="Arial"/>
          <w:szCs w:val="24"/>
        </w:rPr>
        <w:t xml:space="preserve">de fondo </w:t>
      </w:r>
      <w:r w:rsidR="00EB3EEB">
        <w:rPr>
          <w:rFonts w:ascii="Arial" w:hAnsi="Arial" w:cs="Arial"/>
          <w:szCs w:val="24"/>
        </w:rPr>
        <w:t xml:space="preserve">las </w:t>
      </w:r>
      <w:r w:rsidR="004D6FF9">
        <w:rPr>
          <w:rFonts w:ascii="Arial" w:hAnsi="Arial" w:cs="Arial"/>
          <w:szCs w:val="24"/>
        </w:rPr>
        <w:t xml:space="preserve">que </w:t>
      </w:r>
      <w:r w:rsidR="004D6FF9" w:rsidRPr="008A6749">
        <w:rPr>
          <w:rFonts w:ascii="Arial" w:hAnsi="Arial" w:cs="Arial"/>
          <w:i/>
          <w:szCs w:val="24"/>
        </w:rPr>
        <w:t xml:space="preserve">denominó </w:t>
      </w:r>
      <w:r w:rsidRPr="008A6749">
        <w:rPr>
          <w:rFonts w:ascii="Arial" w:hAnsi="Arial" w:cs="Arial"/>
          <w:i/>
          <w:szCs w:val="24"/>
        </w:rPr>
        <w:t xml:space="preserve">“Prescripción”, “Inexistencia de la obligación por estar la actora excluida del seguro de invalidez, vejez y muerte”, “Incumplimiento de los requisitos para obtener la pensión de  vejez, invalidez o muerte”, “Petición de lo no debido”, “Falta de legitimación en la causa por </w:t>
      </w:r>
      <w:r w:rsidRPr="008A6749">
        <w:rPr>
          <w:rFonts w:ascii="Arial" w:hAnsi="Arial" w:cs="Arial"/>
          <w:i/>
          <w:szCs w:val="24"/>
        </w:rPr>
        <w:lastRenderedPageBreak/>
        <w:t>activa y carencia absoluta de fundamento para ello”, “”Falta de causa por pasiva”, “Imposibilidad de escogencia de Administradora de Pensiones”, “Buena fe” y “Compensación”.</w:t>
      </w:r>
    </w:p>
    <w:p w:rsidR="008A6749" w:rsidRDefault="008A6749" w:rsidP="004D6FF9">
      <w:pPr>
        <w:spacing w:line="276" w:lineRule="auto"/>
        <w:jc w:val="both"/>
        <w:rPr>
          <w:rFonts w:ascii="Arial" w:hAnsi="Arial" w:cs="Arial"/>
          <w:i/>
          <w:szCs w:val="24"/>
        </w:rPr>
      </w:pPr>
    </w:p>
    <w:p w:rsidR="00D52DF3" w:rsidRPr="00310DB9" w:rsidRDefault="0040464D" w:rsidP="00A10068">
      <w:pPr>
        <w:spacing w:line="276" w:lineRule="auto"/>
        <w:jc w:val="both"/>
        <w:rPr>
          <w:rFonts w:ascii="Arial" w:hAnsi="Arial" w:cs="Arial"/>
          <w:i/>
          <w:szCs w:val="24"/>
        </w:rPr>
      </w:pPr>
      <w:r>
        <w:rPr>
          <w:rFonts w:ascii="Arial" w:hAnsi="Arial" w:cs="Arial"/>
          <w:szCs w:val="24"/>
        </w:rPr>
        <w:t xml:space="preserve">Por su parte, la </w:t>
      </w:r>
      <w:r w:rsidRPr="00310DB9">
        <w:rPr>
          <w:rFonts w:ascii="Arial" w:hAnsi="Arial" w:cs="Arial"/>
          <w:b/>
          <w:szCs w:val="24"/>
        </w:rPr>
        <w:t>Administradora Colombiana de Pensiones –Colpensiones-</w:t>
      </w:r>
      <w:r w:rsidR="00310DB9">
        <w:rPr>
          <w:rFonts w:ascii="Arial" w:hAnsi="Arial" w:cs="Arial"/>
          <w:b/>
          <w:szCs w:val="24"/>
        </w:rPr>
        <w:t xml:space="preserve"> </w:t>
      </w:r>
      <w:r w:rsidR="00310DB9" w:rsidRPr="00310DB9">
        <w:rPr>
          <w:rFonts w:ascii="Arial" w:hAnsi="Arial" w:cs="Arial"/>
          <w:szCs w:val="24"/>
        </w:rPr>
        <w:t>no se</w:t>
      </w:r>
      <w:r w:rsidR="00310DB9">
        <w:rPr>
          <w:rFonts w:ascii="Arial" w:hAnsi="Arial" w:cs="Arial"/>
          <w:b/>
          <w:szCs w:val="24"/>
        </w:rPr>
        <w:t xml:space="preserve"> </w:t>
      </w:r>
      <w:r w:rsidR="00310DB9">
        <w:rPr>
          <w:rFonts w:ascii="Arial" w:hAnsi="Arial" w:cs="Arial"/>
          <w:szCs w:val="24"/>
        </w:rPr>
        <w:t>opuso a las pretensiones de la demanda al no estar dirigidas en su contra, salvo a que fuere condenada en costas. Sin embargo, manifestó que al tratarse de una falta de afiliación al sistema pensional, no es asunto por el cual deba responder, pues es de responsabilidad exclusiva del empleador. Formuló como excepciones de mérito las que denominó “</w:t>
      </w:r>
      <w:r w:rsidR="00310DB9" w:rsidRPr="00310DB9">
        <w:rPr>
          <w:rFonts w:ascii="Arial" w:hAnsi="Arial" w:cs="Arial"/>
          <w:i/>
          <w:szCs w:val="24"/>
        </w:rPr>
        <w:t>Inexistencia de la obligación”, “Prescripción” y “Deber del demandante de demostrar los supuestos de hecho”.</w:t>
      </w:r>
    </w:p>
    <w:p w:rsidR="0040464D" w:rsidRDefault="0040464D"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583E67">
        <w:rPr>
          <w:rFonts w:ascii="Arial" w:hAnsi="Arial" w:cs="Arial"/>
          <w:b/>
          <w:szCs w:val="24"/>
        </w:rPr>
        <w:t>apelada</w:t>
      </w:r>
    </w:p>
    <w:p w:rsidR="00410258" w:rsidRPr="009740CF" w:rsidRDefault="00410258" w:rsidP="002D0D07">
      <w:pPr>
        <w:spacing w:line="276" w:lineRule="auto"/>
        <w:rPr>
          <w:rFonts w:ascii="Arial" w:hAnsi="Arial" w:cs="Arial"/>
          <w:b/>
          <w:szCs w:val="24"/>
        </w:rPr>
      </w:pPr>
    </w:p>
    <w:p w:rsidR="00300C21"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10DB9">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310DB9">
        <w:rPr>
          <w:rFonts w:ascii="Arial" w:hAnsi="Arial" w:cs="Arial"/>
          <w:color w:val="000000"/>
          <w:szCs w:val="24"/>
          <w:lang w:eastAsia="es-CO"/>
        </w:rPr>
        <w:t>negó las pretensiones de la demanda y conden</w:t>
      </w:r>
      <w:r w:rsidR="005F0F41">
        <w:rPr>
          <w:rFonts w:ascii="Arial" w:hAnsi="Arial" w:cs="Arial"/>
          <w:color w:val="000000"/>
          <w:szCs w:val="24"/>
          <w:lang w:eastAsia="es-CO"/>
        </w:rPr>
        <w:t>ó</w:t>
      </w:r>
      <w:r w:rsidR="00310DB9">
        <w:rPr>
          <w:rFonts w:ascii="Arial" w:hAnsi="Arial" w:cs="Arial"/>
          <w:color w:val="000000"/>
          <w:szCs w:val="24"/>
          <w:lang w:eastAsia="es-CO"/>
        </w:rPr>
        <w:t xml:space="preserve"> en costas a la parte actora.</w:t>
      </w:r>
    </w:p>
    <w:p w:rsidR="00036524" w:rsidRDefault="00036524" w:rsidP="00300C21">
      <w:pPr>
        <w:spacing w:line="276" w:lineRule="auto"/>
        <w:jc w:val="both"/>
        <w:rPr>
          <w:rFonts w:ascii="Arial" w:hAnsi="Arial" w:cs="Arial"/>
          <w:color w:val="000000"/>
          <w:szCs w:val="24"/>
          <w:lang w:eastAsia="es-CO"/>
        </w:rPr>
      </w:pPr>
    </w:p>
    <w:p w:rsidR="0002625E" w:rsidRDefault="006173D2" w:rsidP="00310DB9">
      <w:pPr>
        <w:spacing w:line="276" w:lineRule="auto"/>
        <w:jc w:val="both"/>
        <w:rPr>
          <w:rFonts w:ascii="Arial" w:hAnsi="Arial" w:cs="Arial"/>
          <w:color w:val="000000"/>
          <w:szCs w:val="24"/>
          <w:lang w:eastAsia="es-CO"/>
        </w:rPr>
      </w:pPr>
      <w:r w:rsidRPr="003D2B52">
        <w:rPr>
          <w:rFonts w:ascii="Arial" w:hAnsi="Arial" w:cs="Arial"/>
          <w:color w:val="000000"/>
          <w:szCs w:val="24"/>
          <w:lang w:eastAsia="es-CO"/>
        </w:rPr>
        <w:t>C</w:t>
      </w:r>
      <w:r w:rsidR="00D64183" w:rsidRPr="003D2B52">
        <w:rPr>
          <w:rFonts w:ascii="Arial" w:hAnsi="Arial" w:cs="Arial"/>
          <w:color w:val="000000"/>
          <w:szCs w:val="24"/>
          <w:lang w:eastAsia="es-CO"/>
        </w:rPr>
        <w:t>omo fundamento de su decisión manifestó</w:t>
      </w:r>
      <w:r w:rsidR="00802241" w:rsidRPr="003D2B52">
        <w:rPr>
          <w:rFonts w:ascii="Arial" w:hAnsi="Arial" w:cs="Arial"/>
          <w:color w:val="000000"/>
          <w:szCs w:val="24"/>
          <w:lang w:eastAsia="es-CO"/>
        </w:rPr>
        <w:t xml:space="preserve"> que </w:t>
      </w:r>
      <w:r w:rsidR="0002625E">
        <w:rPr>
          <w:rFonts w:ascii="Arial" w:hAnsi="Arial" w:cs="Arial"/>
          <w:color w:val="000000"/>
          <w:szCs w:val="24"/>
          <w:lang w:eastAsia="es-CO"/>
        </w:rPr>
        <w:t xml:space="preserve">conforme con los artículos 2 y 24 del Acuerdo 049/90, que se deben aplicar en virtud del artículo 31 de la Ley 100/93, que prevén la exclusión del seguro de IVM y la prohibición de </w:t>
      </w:r>
      <w:proofErr w:type="spellStart"/>
      <w:r w:rsidR="0002625E">
        <w:rPr>
          <w:rFonts w:ascii="Arial" w:hAnsi="Arial" w:cs="Arial"/>
          <w:color w:val="000000"/>
          <w:szCs w:val="24"/>
          <w:lang w:eastAsia="es-CO"/>
        </w:rPr>
        <w:t>reafiliación</w:t>
      </w:r>
      <w:proofErr w:type="spellEnd"/>
      <w:r w:rsidR="0002625E">
        <w:rPr>
          <w:rFonts w:ascii="Arial" w:hAnsi="Arial" w:cs="Arial"/>
          <w:color w:val="000000"/>
          <w:szCs w:val="24"/>
          <w:lang w:eastAsia="es-CO"/>
        </w:rPr>
        <w:t xml:space="preserve">, cuando </w:t>
      </w:r>
      <w:r w:rsidR="005F0F41">
        <w:rPr>
          <w:rFonts w:ascii="Arial" w:hAnsi="Arial" w:cs="Arial"/>
          <w:color w:val="000000"/>
          <w:szCs w:val="24"/>
          <w:lang w:eastAsia="es-CO"/>
        </w:rPr>
        <w:t xml:space="preserve">entre otras, </w:t>
      </w:r>
      <w:r w:rsidR="0002625E">
        <w:rPr>
          <w:rFonts w:ascii="Arial" w:hAnsi="Arial" w:cs="Arial"/>
          <w:color w:val="000000"/>
          <w:szCs w:val="24"/>
          <w:lang w:eastAsia="es-CO"/>
        </w:rPr>
        <w:t>se haya recibido la indemnización</w:t>
      </w:r>
      <w:r w:rsidR="005F0F41">
        <w:rPr>
          <w:rFonts w:ascii="Arial" w:hAnsi="Arial" w:cs="Arial"/>
          <w:color w:val="000000"/>
          <w:szCs w:val="24"/>
          <w:lang w:eastAsia="es-CO"/>
        </w:rPr>
        <w:t xml:space="preserve"> sustitutiva de la pensión de vejez, como ocurrió en el presente asunto, cuando dicha prestación le fue reconocida a la actora mediante Resolución N° 000068 de 1998; </w:t>
      </w:r>
      <w:r w:rsidR="002548C9">
        <w:rPr>
          <w:rFonts w:ascii="Arial" w:hAnsi="Arial" w:cs="Arial"/>
          <w:color w:val="000000"/>
          <w:szCs w:val="24"/>
          <w:lang w:eastAsia="es-CO"/>
        </w:rPr>
        <w:t xml:space="preserve">de tal manera que resulta </w:t>
      </w:r>
      <w:r w:rsidR="005F0F41">
        <w:rPr>
          <w:rFonts w:ascii="Arial" w:hAnsi="Arial" w:cs="Arial"/>
          <w:color w:val="000000"/>
          <w:szCs w:val="24"/>
          <w:lang w:eastAsia="es-CO"/>
        </w:rPr>
        <w:t xml:space="preserve">inviable que la Fundación Universitaria del Área Andina la afiliara de nuevo a Colpensiones y esta a su vez </w:t>
      </w:r>
      <w:r w:rsidR="008C7CB0">
        <w:rPr>
          <w:rFonts w:ascii="Arial" w:hAnsi="Arial" w:cs="Arial"/>
          <w:color w:val="000000"/>
          <w:szCs w:val="24"/>
          <w:lang w:eastAsia="es-CO"/>
        </w:rPr>
        <w:t>recibiera los aportes; conclusión que también fundó en sentencia proferidas por esta Corporación</w:t>
      </w:r>
      <w:r w:rsidR="008C7CB0">
        <w:rPr>
          <w:rStyle w:val="Refdenotaalpie"/>
          <w:rFonts w:ascii="Arial" w:hAnsi="Arial" w:cs="Arial"/>
          <w:color w:val="000000"/>
          <w:szCs w:val="24"/>
          <w:lang w:eastAsia="es-CO"/>
        </w:rPr>
        <w:footnoteReference w:id="1"/>
      </w:r>
      <w:r w:rsidR="008C7CB0">
        <w:rPr>
          <w:rFonts w:ascii="Arial" w:hAnsi="Arial" w:cs="Arial"/>
          <w:color w:val="000000"/>
          <w:szCs w:val="24"/>
          <w:lang w:eastAsia="es-CO"/>
        </w:rPr>
        <w:t>.</w:t>
      </w:r>
    </w:p>
    <w:p w:rsidR="002548C9" w:rsidRDefault="002548C9" w:rsidP="00310DB9">
      <w:pPr>
        <w:spacing w:line="276" w:lineRule="auto"/>
        <w:jc w:val="both"/>
        <w:rPr>
          <w:rFonts w:ascii="Arial" w:hAnsi="Arial" w:cs="Arial"/>
          <w:color w:val="000000"/>
          <w:szCs w:val="24"/>
          <w:lang w:eastAsia="es-CO"/>
        </w:rPr>
      </w:pPr>
    </w:p>
    <w:p w:rsidR="002548C9" w:rsidRDefault="002548C9" w:rsidP="002548C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Refirió que se debe interpretar armónicamente normas de afiliación obligatoria y exclusión de afiliados, para concluir que no existe norma expresa que obligue </w:t>
      </w:r>
      <w:r w:rsidR="00FB5C83">
        <w:rPr>
          <w:rFonts w:ascii="Arial" w:hAnsi="Arial" w:cs="Arial"/>
          <w:color w:val="000000"/>
          <w:szCs w:val="24"/>
          <w:lang w:eastAsia="es-CO"/>
        </w:rPr>
        <w:t xml:space="preserve">de manera certera </w:t>
      </w:r>
      <w:r>
        <w:rPr>
          <w:rFonts w:ascii="Arial" w:hAnsi="Arial" w:cs="Arial"/>
          <w:color w:val="000000"/>
          <w:szCs w:val="24"/>
          <w:lang w:eastAsia="es-CO"/>
        </w:rPr>
        <w:t>a la demandada a realizar la afiliación retroactiva con el correspondiente pago de aportes.</w:t>
      </w:r>
    </w:p>
    <w:p w:rsidR="0002625E" w:rsidRDefault="0002625E" w:rsidP="00310DB9">
      <w:pPr>
        <w:spacing w:line="276" w:lineRule="auto"/>
        <w:jc w:val="both"/>
        <w:rPr>
          <w:rFonts w:ascii="Arial" w:hAnsi="Arial" w:cs="Arial"/>
          <w:color w:val="000000"/>
          <w:szCs w:val="24"/>
          <w:lang w:eastAsia="es-CO"/>
        </w:rPr>
      </w:pPr>
    </w:p>
    <w:p w:rsidR="0024569A" w:rsidRDefault="00FB5C83" w:rsidP="00310DB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Sumado a lo anterior, indicó que </w:t>
      </w:r>
      <w:r w:rsidR="00BE025D">
        <w:rPr>
          <w:rFonts w:ascii="Arial" w:hAnsi="Arial" w:cs="Arial"/>
          <w:color w:val="000000"/>
          <w:szCs w:val="24"/>
          <w:lang w:eastAsia="es-CO"/>
        </w:rPr>
        <w:t xml:space="preserve">conforme con el </w:t>
      </w:r>
      <w:r w:rsidR="00733552">
        <w:rPr>
          <w:rFonts w:ascii="Arial" w:hAnsi="Arial" w:cs="Arial"/>
          <w:color w:val="000000"/>
          <w:szCs w:val="24"/>
          <w:lang w:eastAsia="es-CO"/>
        </w:rPr>
        <w:t>artículo</w:t>
      </w:r>
      <w:r w:rsidR="00763B56">
        <w:rPr>
          <w:rFonts w:ascii="Arial" w:hAnsi="Arial" w:cs="Arial"/>
          <w:color w:val="000000"/>
          <w:szCs w:val="24"/>
          <w:lang w:eastAsia="es-CO"/>
        </w:rPr>
        <w:t xml:space="preserve"> 61 ley 100</w:t>
      </w:r>
      <w:r w:rsidR="00BE025D">
        <w:rPr>
          <w:rFonts w:ascii="Arial" w:hAnsi="Arial" w:cs="Arial"/>
          <w:color w:val="000000"/>
          <w:szCs w:val="24"/>
          <w:lang w:eastAsia="es-CO"/>
        </w:rPr>
        <w:t>/93</w:t>
      </w:r>
      <w:r w:rsidR="00763B56">
        <w:rPr>
          <w:rFonts w:ascii="Arial" w:hAnsi="Arial" w:cs="Arial"/>
          <w:color w:val="000000"/>
          <w:szCs w:val="24"/>
          <w:lang w:eastAsia="es-CO"/>
        </w:rPr>
        <w:t xml:space="preserve">, </w:t>
      </w:r>
      <w:r>
        <w:rPr>
          <w:rFonts w:ascii="Arial" w:hAnsi="Arial" w:cs="Arial"/>
          <w:color w:val="000000"/>
          <w:szCs w:val="24"/>
          <w:lang w:eastAsia="es-CO"/>
        </w:rPr>
        <w:t xml:space="preserve">como </w:t>
      </w:r>
      <w:r w:rsidR="00763B56">
        <w:rPr>
          <w:rFonts w:ascii="Arial" w:hAnsi="Arial" w:cs="Arial"/>
          <w:color w:val="000000"/>
          <w:szCs w:val="24"/>
          <w:lang w:eastAsia="es-CO"/>
        </w:rPr>
        <w:t>la d</w:t>
      </w:r>
      <w:r w:rsidR="00BE025D">
        <w:rPr>
          <w:rFonts w:ascii="Arial" w:hAnsi="Arial" w:cs="Arial"/>
          <w:color w:val="000000"/>
          <w:szCs w:val="24"/>
          <w:lang w:eastAsia="es-CO"/>
        </w:rPr>
        <w:t>emandant</w:t>
      </w:r>
      <w:r w:rsidR="00733552">
        <w:rPr>
          <w:rFonts w:ascii="Arial" w:hAnsi="Arial" w:cs="Arial"/>
          <w:color w:val="000000"/>
          <w:szCs w:val="24"/>
          <w:lang w:eastAsia="es-CO"/>
        </w:rPr>
        <w:t>e</w:t>
      </w:r>
      <w:r w:rsidR="00763B56">
        <w:rPr>
          <w:rFonts w:ascii="Arial" w:hAnsi="Arial" w:cs="Arial"/>
          <w:color w:val="000000"/>
          <w:szCs w:val="24"/>
          <w:lang w:eastAsia="es-CO"/>
        </w:rPr>
        <w:t xml:space="preserve"> </w:t>
      </w:r>
      <w:r w:rsidR="00733552">
        <w:rPr>
          <w:rFonts w:ascii="Arial" w:hAnsi="Arial" w:cs="Arial"/>
          <w:color w:val="000000"/>
          <w:szCs w:val="24"/>
          <w:lang w:eastAsia="es-CO"/>
        </w:rPr>
        <w:t>tenía</w:t>
      </w:r>
      <w:r w:rsidR="00763B56">
        <w:rPr>
          <w:rFonts w:ascii="Arial" w:hAnsi="Arial" w:cs="Arial"/>
          <w:color w:val="000000"/>
          <w:szCs w:val="24"/>
          <w:lang w:eastAsia="es-CO"/>
        </w:rPr>
        <w:t xml:space="preserve"> </w:t>
      </w:r>
      <w:r w:rsidR="00733552">
        <w:rPr>
          <w:rFonts w:ascii="Arial" w:hAnsi="Arial" w:cs="Arial"/>
          <w:color w:val="000000"/>
          <w:szCs w:val="24"/>
          <w:lang w:eastAsia="es-CO"/>
        </w:rPr>
        <w:t>más</w:t>
      </w:r>
      <w:r w:rsidR="00763B56">
        <w:rPr>
          <w:rFonts w:ascii="Arial" w:hAnsi="Arial" w:cs="Arial"/>
          <w:color w:val="000000"/>
          <w:szCs w:val="24"/>
          <w:lang w:eastAsia="es-CO"/>
        </w:rPr>
        <w:t xml:space="preserve"> de 55 años tampoco estaba </w:t>
      </w:r>
      <w:r w:rsidR="00BE025D">
        <w:rPr>
          <w:rFonts w:ascii="Arial" w:hAnsi="Arial" w:cs="Arial"/>
          <w:color w:val="000000"/>
          <w:szCs w:val="24"/>
          <w:lang w:eastAsia="es-CO"/>
        </w:rPr>
        <w:t xml:space="preserve">obligada a afiliarla al </w:t>
      </w:r>
      <w:r>
        <w:rPr>
          <w:rFonts w:ascii="Arial" w:hAnsi="Arial" w:cs="Arial"/>
          <w:color w:val="000000"/>
          <w:szCs w:val="24"/>
          <w:lang w:eastAsia="es-CO"/>
        </w:rPr>
        <w:t>sistema pensional</w:t>
      </w:r>
      <w:r w:rsidR="00BE025D">
        <w:rPr>
          <w:rFonts w:ascii="Arial" w:hAnsi="Arial" w:cs="Arial"/>
          <w:color w:val="000000"/>
          <w:szCs w:val="24"/>
          <w:lang w:eastAsia="es-CO"/>
        </w:rPr>
        <w:t xml:space="preserve">. </w:t>
      </w:r>
    </w:p>
    <w:p w:rsidR="0002625E" w:rsidRDefault="0002625E" w:rsidP="00310DB9">
      <w:pPr>
        <w:spacing w:line="276" w:lineRule="auto"/>
        <w:jc w:val="both"/>
        <w:rPr>
          <w:rFonts w:ascii="Arial" w:hAnsi="Arial" w:cs="Arial"/>
          <w:color w:val="000000"/>
          <w:szCs w:val="24"/>
          <w:lang w:eastAsia="es-CO"/>
        </w:rPr>
      </w:pPr>
    </w:p>
    <w:p w:rsidR="00A2679A" w:rsidRDefault="00C964DB" w:rsidP="00310DB9">
      <w:pPr>
        <w:spacing w:line="276" w:lineRule="auto"/>
        <w:jc w:val="both"/>
        <w:rPr>
          <w:rFonts w:ascii="Arial" w:hAnsi="Arial" w:cs="Arial"/>
          <w:b/>
          <w:szCs w:val="24"/>
        </w:rPr>
      </w:pPr>
      <w:r>
        <w:rPr>
          <w:rFonts w:ascii="Arial" w:hAnsi="Arial" w:cs="Arial"/>
          <w:b/>
          <w:szCs w:val="24"/>
        </w:rPr>
        <w:t xml:space="preserve">3. </w:t>
      </w:r>
      <w:r w:rsidR="00DC56CB">
        <w:rPr>
          <w:rFonts w:ascii="Arial" w:hAnsi="Arial" w:cs="Arial"/>
          <w:b/>
          <w:szCs w:val="24"/>
        </w:rPr>
        <w:t>Síntesis del recurso de apelación</w:t>
      </w:r>
      <w:r w:rsidR="00960938">
        <w:rPr>
          <w:rFonts w:ascii="Arial" w:hAnsi="Arial" w:cs="Arial"/>
          <w:b/>
          <w:szCs w:val="24"/>
        </w:rPr>
        <w:t xml:space="preserve"> </w:t>
      </w:r>
    </w:p>
    <w:p w:rsidR="00756AEE" w:rsidRDefault="00756AEE" w:rsidP="006B37E9">
      <w:pPr>
        <w:spacing w:line="276" w:lineRule="auto"/>
        <w:jc w:val="both"/>
        <w:rPr>
          <w:rFonts w:ascii="Arial" w:hAnsi="Arial" w:cs="Arial"/>
          <w:b/>
          <w:szCs w:val="24"/>
        </w:rPr>
      </w:pPr>
    </w:p>
    <w:p w:rsidR="00310DB9" w:rsidRDefault="007A59D3" w:rsidP="00310DB9">
      <w:pPr>
        <w:spacing w:line="276" w:lineRule="auto"/>
        <w:jc w:val="both"/>
        <w:rPr>
          <w:rFonts w:ascii="Arial" w:hAnsi="Arial" w:cs="Arial"/>
          <w:szCs w:val="24"/>
        </w:rPr>
      </w:pPr>
      <w:r>
        <w:rPr>
          <w:rFonts w:ascii="Arial" w:hAnsi="Arial" w:cs="Arial"/>
          <w:szCs w:val="24"/>
        </w:rPr>
        <w:t xml:space="preserve">Inconforme con lo decidido </w:t>
      </w:r>
      <w:r w:rsidR="00967B3C">
        <w:rPr>
          <w:rFonts w:ascii="Arial" w:hAnsi="Arial" w:cs="Arial"/>
          <w:szCs w:val="24"/>
        </w:rPr>
        <w:t>la</w:t>
      </w:r>
      <w:r w:rsidR="00310DB9">
        <w:rPr>
          <w:rFonts w:ascii="Arial" w:hAnsi="Arial" w:cs="Arial"/>
          <w:szCs w:val="24"/>
        </w:rPr>
        <w:t xml:space="preserve"> parte actora se alzó y expresó que </w:t>
      </w:r>
      <w:r w:rsidR="0024569A">
        <w:rPr>
          <w:rFonts w:ascii="Arial" w:hAnsi="Arial" w:cs="Arial"/>
          <w:szCs w:val="24"/>
        </w:rPr>
        <w:t>existen dos visiones, una legal y otra constitucional.</w:t>
      </w:r>
    </w:p>
    <w:p w:rsidR="0024569A" w:rsidRDefault="0024569A" w:rsidP="00310DB9">
      <w:pPr>
        <w:spacing w:line="276" w:lineRule="auto"/>
        <w:jc w:val="both"/>
        <w:rPr>
          <w:rFonts w:ascii="Arial" w:hAnsi="Arial" w:cs="Arial"/>
          <w:szCs w:val="24"/>
        </w:rPr>
      </w:pPr>
    </w:p>
    <w:p w:rsidR="00CD1D44" w:rsidRDefault="0024569A" w:rsidP="00310DB9">
      <w:pPr>
        <w:spacing w:line="276" w:lineRule="auto"/>
        <w:jc w:val="both"/>
        <w:rPr>
          <w:rFonts w:ascii="Arial" w:hAnsi="Arial" w:cs="Arial"/>
          <w:szCs w:val="24"/>
        </w:rPr>
      </w:pPr>
      <w:r>
        <w:rPr>
          <w:rFonts w:ascii="Arial" w:hAnsi="Arial" w:cs="Arial"/>
          <w:szCs w:val="24"/>
        </w:rPr>
        <w:t xml:space="preserve">La juez dice que no encuentra una norma dentro del marco legal que obligue a la Universidad a pagar los aportes pensionales de la actora, para ello acude a </w:t>
      </w:r>
      <w:r w:rsidR="000C10E0">
        <w:rPr>
          <w:rFonts w:ascii="Arial" w:hAnsi="Arial" w:cs="Arial"/>
          <w:szCs w:val="24"/>
        </w:rPr>
        <w:t xml:space="preserve">disposiciones </w:t>
      </w:r>
      <w:r>
        <w:rPr>
          <w:rFonts w:ascii="Arial" w:hAnsi="Arial" w:cs="Arial"/>
          <w:szCs w:val="24"/>
        </w:rPr>
        <w:t>que son inferiores a la C</w:t>
      </w:r>
      <w:r w:rsidR="000C10E0">
        <w:rPr>
          <w:rFonts w:ascii="Arial" w:hAnsi="Arial" w:cs="Arial"/>
          <w:szCs w:val="24"/>
        </w:rPr>
        <w:t>onstitución Política</w:t>
      </w:r>
      <w:r>
        <w:rPr>
          <w:rFonts w:ascii="Arial" w:hAnsi="Arial" w:cs="Arial"/>
          <w:szCs w:val="24"/>
        </w:rPr>
        <w:t>, de ahí que se trata de una argumentació</w:t>
      </w:r>
      <w:r w:rsidR="00CD1D44">
        <w:rPr>
          <w:rFonts w:ascii="Arial" w:hAnsi="Arial" w:cs="Arial"/>
          <w:szCs w:val="24"/>
        </w:rPr>
        <w:t>n puramente legal pero injusta</w:t>
      </w:r>
      <w:r w:rsidR="00CD1D44" w:rsidRPr="00CD1D44">
        <w:rPr>
          <w:rFonts w:ascii="Arial" w:hAnsi="Arial" w:cs="Arial"/>
          <w:szCs w:val="24"/>
        </w:rPr>
        <w:t xml:space="preserve"> </w:t>
      </w:r>
      <w:r w:rsidR="000C10E0">
        <w:rPr>
          <w:rFonts w:ascii="Arial" w:hAnsi="Arial" w:cs="Arial"/>
          <w:szCs w:val="24"/>
        </w:rPr>
        <w:t xml:space="preserve">y </w:t>
      </w:r>
      <w:r w:rsidR="00CD1D44">
        <w:rPr>
          <w:rFonts w:ascii="Arial" w:hAnsi="Arial" w:cs="Arial"/>
          <w:szCs w:val="24"/>
        </w:rPr>
        <w:t>deja a la actora en un</w:t>
      </w:r>
      <w:r w:rsidR="000C10E0">
        <w:rPr>
          <w:rFonts w:ascii="Arial" w:hAnsi="Arial" w:cs="Arial"/>
          <w:szCs w:val="24"/>
        </w:rPr>
        <w:t>a</w:t>
      </w:r>
      <w:r w:rsidR="00CD1D44">
        <w:rPr>
          <w:rFonts w:ascii="Arial" w:hAnsi="Arial" w:cs="Arial"/>
          <w:szCs w:val="24"/>
        </w:rPr>
        <w:t xml:space="preserve"> desprotección </w:t>
      </w:r>
      <w:r w:rsidR="00CD1D44">
        <w:rPr>
          <w:rFonts w:ascii="Arial" w:hAnsi="Arial" w:cs="Arial"/>
          <w:szCs w:val="24"/>
        </w:rPr>
        <w:lastRenderedPageBreak/>
        <w:t>absoluta del sistema de seguridad social, ni siquiera para el cubrimiento de los rieg</w:t>
      </w:r>
      <w:r w:rsidR="000C10E0">
        <w:rPr>
          <w:rFonts w:ascii="Arial" w:hAnsi="Arial" w:cs="Arial"/>
          <w:szCs w:val="24"/>
        </w:rPr>
        <w:t>os de invalidez o sobrevivencia.</w:t>
      </w:r>
    </w:p>
    <w:p w:rsidR="00CD1D44" w:rsidRDefault="00CD1D44" w:rsidP="00310DB9">
      <w:pPr>
        <w:spacing w:line="276" w:lineRule="auto"/>
        <w:jc w:val="both"/>
        <w:rPr>
          <w:rFonts w:ascii="Arial" w:hAnsi="Arial" w:cs="Arial"/>
          <w:szCs w:val="24"/>
        </w:rPr>
      </w:pPr>
    </w:p>
    <w:p w:rsidR="00CD1D44" w:rsidRDefault="00CD1D44" w:rsidP="00CD1D44">
      <w:pPr>
        <w:spacing w:line="276" w:lineRule="auto"/>
        <w:jc w:val="both"/>
        <w:rPr>
          <w:rFonts w:ascii="Arial" w:hAnsi="Arial" w:cs="Arial"/>
          <w:szCs w:val="24"/>
        </w:rPr>
      </w:pPr>
      <w:r>
        <w:rPr>
          <w:rFonts w:ascii="Arial" w:hAnsi="Arial" w:cs="Arial"/>
          <w:szCs w:val="24"/>
        </w:rPr>
        <w:t>En consecuencia, reclama que se realice una interpretac</w:t>
      </w:r>
      <w:r w:rsidR="00227346">
        <w:rPr>
          <w:rFonts w:ascii="Arial" w:hAnsi="Arial" w:cs="Arial"/>
          <w:szCs w:val="24"/>
        </w:rPr>
        <w:t>ión constitucional, máxime cuand</w:t>
      </w:r>
      <w:r>
        <w:rPr>
          <w:rFonts w:ascii="Arial" w:hAnsi="Arial" w:cs="Arial"/>
          <w:szCs w:val="24"/>
        </w:rPr>
        <w:t xml:space="preserve">o la guardiana de la Constitución, mediante sentencia C-375-04, expone que  </w:t>
      </w:r>
      <w:r w:rsidRPr="00CD1D44">
        <w:rPr>
          <w:rFonts w:ascii="Arial" w:hAnsi="Arial" w:cs="Arial"/>
          <w:i/>
          <w:szCs w:val="24"/>
        </w:rPr>
        <w:t>“solo resta anotar que en la posibilidad de poder trabajar pero no aportar al SGP es jurídicamente inviable, debido al carácter irrenunciable de la s</w:t>
      </w:r>
      <w:r>
        <w:rPr>
          <w:rFonts w:ascii="Arial" w:hAnsi="Arial" w:cs="Arial"/>
          <w:i/>
          <w:szCs w:val="24"/>
        </w:rPr>
        <w:t>eguridad social</w:t>
      </w:r>
      <w:r w:rsidRPr="00CD1D44">
        <w:rPr>
          <w:rFonts w:ascii="Arial" w:hAnsi="Arial" w:cs="Arial"/>
          <w:i/>
          <w:szCs w:val="24"/>
        </w:rPr>
        <w:t xml:space="preserve"> traducido en la afiliación obligatoria de todos los trabajadores dependientes o independientes al sistema</w:t>
      </w:r>
      <w:r w:rsidR="00227346">
        <w:rPr>
          <w:rFonts w:ascii="Arial" w:hAnsi="Arial" w:cs="Arial"/>
          <w:i/>
          <w:szCs w:val="24"/>
        </w:rPr>
        <w:t>”</w:t>
      </w:r>
      <w:r>
        <w:rPr>
          <w:rFonts w:ascii="Arial" w:hAnsi="Arial" w:cs="Arial"/>
          <w:szCs w:val="24"/>
        </w:rPr>
        <w:t>.</w:t>
      </w:r>
    </w:p>
    <w:p w:rsidR="008C7CB0" w:rsidRDefault="008C7CB0" w:rsidP="00CD1D44">
      <w:pPr>
        <w:spacing w:line="276" w:lineRule="auto"/>
        <w:jc w:val="both"/>
        <w:rPr>
          <w:rFonts w:ascii="Arial" w:hAnsi="Arial" w:cs="Arial"/>
          <w:szCs w:val="24"/>
        </w:rPr>
      </w:pPr>
    </w:p>
    <w:p w:rsidR="000C10E0" w:rsidRDefault="000C10E0" w:rsidP="000C10E0">
      <w:pPr>
        <w:spacing w:line="276" w:lineRule="auto"/>
        <w:jc w:val="both"/>
        <w:rPr>
          <w:rFonts w:ascii="Arial" w:hAnsi="Arial" w:cs="Arial"/>
          <w:szCs w:val="24"/>
        </w:rPr>
      </w:pPr>
      <w:r>
        <w:rPr>
          <w:rFonts w:ascii="Arial" w:hAnsi="Arial" w:cs="Arial"/>
          <w:szCs w:val="24"/>
          <w:lang w:val="es-CO"/>
        </w:rPr>
        <w:t xml:space="preserve">Y, que en otra oportunidad </w:t>
      </w:r>
      <w:r>
        <w:rPr>
          <w:rFonts w:ascii="Arial" w:hAnsi="Arial" w:cs="Arial"/>
          <w:szCs w:val="24"/>
        </w:rPr>
        <w:t xml:space="preserve">señaló que según la línea de SCL de la CSJ, una persona que haya recibido la indemnización sustitutiva de la </w:t>
      </w:r>
      <w:r w:rsidR="00274B25">
        <w:rPr>
          <w:rFonts w:ascii="Arial" w:hAnsi="Arial" w:cs="Arial"/>
          <w:szCs w:val="24"/>
        </w:rPr>
        <w:t>pensión</w:t>
      </w:r>
      <w:r>
        <w:rPr>
          <w:rFonts w:ascii="Arial" w:hAnsi="Arial" w:cs="Arial"/>
          <w:szCs w:val="24"/>
        </w:rPr>
        <w:t xml:space="preserve"> de vejez, puede seguir cotizando al sistema general de pensiones para efectos de pensionarse por un riesgo distinto a aquel por el cual se había recibido la </w:t>
      </w:r>
      <w:r w:rsidR="00274B25">
        <w:rPr>
          <w:rFonts w:ascii="Arial" w:hAnsi="Arial" w:cs="Arial"/>
          <w:szCs w:val="24"/>
        </w:rPr>
        <w:t>referida indemnización.</w:t>
      </w:r>
      <w:r>
        <w:rPr>
          <w:rFonts w:ascii="Arial" w:hAnsi="Arial" w:cs="Arial"/>
          <w:szCs w:val="24"/>
        </w:rPr>
        <w:t xml:space="preserve"> </w:t>
      </w:r>
    </w:p>
    <w:p w:rsidR="000C10E0" w:rsidRDefault="000C10E0" w:rsidP="000C10E0">
      <w:pPr>
        <w:spacing w:line="276" w:lineRule="auto"/>
        <w:jc w:val="both"/>
        <w:rPr>
          <w:rFonts w:ascii="Arial" w:hAnsi="Arial" w:cs="Arial"/>
          <w:szCs w:val="24"/>
        </w:rPr>
      </w:pPr>
    </w:p>
    <w:p w:rsidR="00996D5A" w:rsidRDefault="000C10E0" w:rsidP="00310DB9">
      <w:pPr>
        <w:spacing w:line="276" w:lineRule="auto"/>
        <w:jc w:val="both"/>
        <w:rPr>
          <w:rFonts w:ascii="Arial" w:hAnsi="Arial" w:cs="Arial"/>
          <w:szCs w:val="24"/>
        </w:rPr>
      </w:pPr>
      <w:r>
        <w:rPr>
          <w:rFonts w:ascii="Arial" w:hAnsi="Arial" w:cs="Arial"/>
          <w:szCs w:val="24"/>
        </w:rPr>
        <w:t xml:space="preserve">Finalmente, considera </w:t>
      </w:r>
      <w:r w:rsidR="008C7CB0">
        <w:rPr>
          <w:rFonts w:ascii="Arial" w:hAnsi="Arial" w:cs="Arial"/>
          <w:szCs w:val="24"/>
        </w:rPr>
        <w:t>que conforme con e</w:t>
      </w:r>
      <w:r w:rsidR="00996D5A">
        <w:rPr>
          <w:rFonts w:ascii="Arial" w:hAnsi="Arial" w:cs="Arial"/>
          <w:szCs w:val="24"/>
        </w:rPr>
        <w:t xml:space="preserve">l artículo 17 de la Ley 100/93, </w:t>
      </w:r>
      <w:r w:rsidR="008C7CB0">
        <w:rPr>
          <w:rFonts w:ascii="Arial" w:hAnsi="Arial" w:cs="Arial"/>
          <w:szCs w:val="24"/>
        </w:rPr>
        <w:t xml:space="preserve">existía en la demandada la obligación </w:t>
      </w:r>
      <w:r w:rsidR="00996D5A">
        <w:rPr>
          <w:rFonts w:ascii="Arial" w:hAnsi="Arial" w:cs="Arial"/>
          <w:szCs w:val="24"/>
        </w:rPr>
        <w:t xml:space="preserve">de </w:t>
      </w:r>
      <w:r w:rsidR="008C7CB0">
        <w:rPr>
          <w:rFonts w:ascii="Arial" w:hAnsi="Arial" w:cs="Arial"/>
          <w:szCs w:val="24"/>
        </w:rPr>
        <w:t xml:space="preserve">efectuar </w:t>
      </w:r>
      <w:r w:rsidR="00996D5A">
        <w:rPr>
          <w:rFonts w:ascii="Arial" w:hAnsi="Arial" w:cs="Arial"/>
          <w:szCs w:val="24"/>
        </w:rPr>
        <w:t>las cotizaciones</w:t>
      </w:r>
      <w:r w:rsidR="008C7CB0">
        <w:rPr>
          <w:rFonts w:ascii="Arial" w:hAnsi="Arial" w:cs="Arial"/>
          <w:szCs w:val="24"/>
        </w:rPr>
        <w:t xml:space="preserve"> a favor de la actora por el simple hecho de ser su trabajadora.</w:t>
      </w:r>
    </w:p>
    <w:p w:rsidR="00EB7F97" w:rsidRDefault="00EB7F97" w:rsidP="00310DB9">
      <w:pPr>
        <w:spacing w:line="276" w:lineRule="auto"/>
        <w:jc w:val="both"/>
        <w:rPr>
          <w:rFonts w:ascii="Arial" w:hAnsi="Arial" w:cs="Arial"/>
          <w:szCs w:val="24"/>
        </w:rPr>
      </w:pPr>
    </w:p>
    <w:p w:rsidR="009D33AA" w:rsidRDefault="009D33AA" w:rsidP="009354B2">
      <w:pPr>
        <w:spacing w:line="276" w:lineRule="auto"/>
        <w:jc w:val="center"/>
        <w:rPr>
          <w:rFonts w:ascii="Arial" w:hAnsi="Arial" w:cs="Arial"/>
          <w:b/>
          <w:szCs w:val="24"/>
        </w:rPr>
      </w:pPr>
      <w:r w:rsidRPr="002D0D07">
        <w:rPr>
          <w:rFonts w:ascii="Arial" w:hAnsi="Arial" w:cs="Arial"/>
          <w:b/>
          <w:szCs w:val="24"/>
        </w:rPr>
        <w:t>CONSIDERACIONES</w:t>
      </w:r>
    </w:p>
    <w:p w:rsidR="00EE77F3" w:rsidRDefault="00EE77F3" w:rsidP="009354B2">
      <w:pPr>
        <w:spacing w:line="276" w:lineRule="auto"/>
        <w:jc w:val="center"/>
        <w:rPr>
          <w:rFonts w:ascii="Arial" w:hAnsi="Arial" w:cs="Arial"/>
          <w:b/>
          <w:szCs w:val="24"/>
        </w:rPr>
      </w:pPr>
    </w:p>
    <w:p w:rsidR="00EE77F3" w:rsidRDefault="00EE77F3" w:rsidP="00EE77F3">
      <w:pPr>
        <w:spacing w:line="276" w:lineRule="auto"/>
        <w:jc w:val="both"/>
        <w:rPr>
          <w:rFonts w:ascii="Arial" w:hAnsi="Arial" w:cs="Arial"/>
          <w:b/>
          <w:szCs w:val="24"/>
        </w:rPr>
      </w:pPr>
      <w:r>
        <w:rPr>
          <w:rFonts w:ascii="Arial" w:hAnsi="Arial" w:cs="Arial"/>
          <w:b/>
          <w:szCs w:val="24"/>
        </w:rPr>
        <w:t>Cuestión previa</w:t>
      </w:r>
    </w:p>
    <w:p w:rsidR="00EE77F3" w:rsidRDefault="00EE77F3" w:rsidP="00EE77F3">
      <w:pPr>
        <w:spacing w:line="276" w:lineRule="auto"/>
        <w:jc w:val="both"/>
        <w:rPr>
          <w:rFonts w:ascii="Arial" w:hAnsi="Arial" w:cs="Arial"/>
          <w:b/>
          <w:szCs w:val="24"/>
        </w:rPr>
      </w:pPr>
    </w:p>
    <w:p w:rsidR="00EE77F3" w:rsidRDefault="00EE77F3" w:rsidP="00EE77F3">
      <w:pPr>
        <w:suppressAutoHyphens/>
        <w:spacing w:line="276" w:lineRule="auto"/>
        <w:jc w:val="both"/>
        <w:rPr>
          <w:rFonts w:ascii="Arial" w:hAnsi="Arial" w:cs="Arial"/>
          <w:szCs w:val="24"/>
        </w:rPr>
      </w:pPr>
      <w:r>
        <w:rPr>
          <w:rFonts w:ascii="Arial" w:hAnsi="Arial" w:cs="Arial"/>
          <w:szCs w:val="24"/>
        </w:rPr>
        <w:t>Pese a que la parte actora pretende que la solución que debe darse al presente asunto debe tener una visión meramente constitucional, la Sala considera necesario determinar si jurídicamente, la señora Lucero Echeverri Cardona, se encuentra excluida del sistema general de pensiones, pues tal circunstancia es la que habilitaría  proceder en la forma deprecada por el recurrente.</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Pr="0032769F" w:rsidRDefault="009D33AA" w:rsidP="009D33AA">
      <w:pPr>
        <w:suppressAutoHyphens/>
        <w:spacing w:line="276" w:lineRule="auto"/>
        <w:jc w:val="both"/>
        <w:rPr>
          <w:rFonts w:ascii="Arial" w:hAnsi="Arial" w:cs="Arial"/>
          <w:szCs w:val="24"/>
        </w:rPr>
      </w:pPr>
      <w:r w:rsidRPr="0032769F">
        <w:rPr>
          <w:rFonts w:ascii="Arial" w:hAnsi="Arial" w:cs="Arial"/>
          <w:szCs w:val="24"/>
        </w:rPr>
        <w:t xml:space="preserve">De acuerdo con lo anterior, la Sala plantea </w:t>
      </w:r>
      <w:r w:rsidR="009354B2" w:rsidRPr="0032769F">
        <w:rPr>
          <w:rFonts w:ascii="Arial" w:hAnsi="Arial" w:cs="Arial"/>
          <w:szCs w:val="24"/>
        </w:rPr>
        <w:t>los</w:t>
      </w:r>
      <w:r w:rsidR="00DC5F55" w:rsidRPr="0032769F">
        <w:rPr>
          <w:rFonts w:ascii="Arial" w:hAnsi="Arial" w:cs="Arial"/>
          <w:szCs w:val="24"/>
        </w:rPr>
        <w:t xml:space="preserve"> </w:t>
      </w:r>
      <w:r w:rsidRPr="0032769F">
        <w:rPr>
          <w:rFonts w:ascii="Arial" w:hAnsi="Arial" w:cs="Arial"/>
          <w:szCs w:val="24"/>
        </w:rPr>
        <w:t>siguiente</w:t>
      </w:r>
      <w:r w:rsidR="009354B2" w:rsidRPr="0032769F">
        <w:rPr>
          <w:rFonts w:ascii="Arial" w:hAnsi="Arial" w:cs="Arial"/>
          <w:szCs w:val="24"/>
        </w:rPr>
        <w:t>s</w:t>
      </w:r>
      <w:r w:rsidRPr="0032769F">
        <w:rPr>
          <w:rFonts w:ascii="Arial" w:hAnsi="Arial" w:cs="Arial"/>
          <w:szCs w:val="24"/>
        </w:rPr>
        <w:t>:</w:t>
      </w:r>
    </w:p>
    <w:p w:rsidR="00693BAE" w:rsidRPr="0032769F" w:rsidRDefault="00693BAE" w:rsidP="009D33AA">
      <w:pPr>
        <w:suppressAutoHyphens/>
        <w:spacing w:line="276" w:lineRule="auto"/>
        <w:jc w:val="both"/>
        <w:rPr>
          <w:rFonts w:ascii="Arial" w:hAnsi="Arial" w:cs="Arial"/>
          <w:szCs w:val="24"/>
        </w:rPr>
      </w:pPr>
    </w:p>
    <w:p w:rsidR="006A1668" w:rsidRPr="0032769F" w:rsidRDefault="006A1668" w:rsidP="006A1668">
      <w:pPr>
        <w:pStyle w:val="Prrafodelista"/>
        <w:numPr>
          <w:ilvl w:val="1"/>
          <w:numId w:val="22"/>
        </w:numPr>
        <w:suppressAutoHyphens/>
        <w:spacing w:line="276" w:lineRule="auto"/>
        <w:jc w:val="both"/>
        <w:rPr>
          <w:rFonts w:ascii="Arial" w:hAnsi="Arial" w:cs="Arial"/>
          <w:sz w:val="24"/>
          <w:szCs w:val="24"/>
        </w:rPr>
      </w:pPr>
      <w:r w:rsidRPr="0032769F">
        <w:rPr>
          <w:rFonts w:ascii="Arial" w:hAnsi="Arial" w:cs="Arial"/>
          <w:sz w:val="24"/>
          <w:szCs w:val="24"/>
        </w:rPr>
        <w:t>¿La señora Lucero Echeverri Cardona debe entenderse excluida del sistema general de pensiones, por haber recibido la indemnización sustitutiva de la pensión de vejez que le fuere reconocida por el otrora ISS mediante Resolución Nº 000068 de 1998?</w:t>
      </w:r>
    </w:p>
    <w:p w:rsidR="006A1668" w:rsidRPr="0032769F" w:rsidRDefault="006A1668" w:rsidP="006A1668">
      <w:pPr>
        <w:suppressAutoHyphens/>
        <w:spacing w:line="276" w:lineRule="auto"/>
        <w:jc w:val="both"/>
        <w:rPr>
          <w:rFonts w:ascii="Arial" w:hAnsi="Arial" w:cs="Arial"/>
          <w:szCs w:val="24"/>
        </w:rPr>
      </w:pPr>
    </w:p>
    <w:p w:rsidR="006A1668" w:rsidRPr="0032769F" w:rsidRDefault="006A1668" w:rsidP="006A1668">
      <w:pPr>
        <w:pStyle w:val="Prrafodelista"/>
        <w:numPr>
          <w:ilvl w:val="1"/>
          <w:numId w:val="22"/>
        </w:numPr>
        <w:suppressAutoHyphens/>
        <w:spacing w:line="276" w:lineRule="auto"/>
        <w:jc w:val="both"/>
        <w:rPr>
          <w:rFonts w:ascii="Arial" w:hAnsi="Arial" w:cs="Arial"/>
          <w:sz w:val="24"/>
          <w:szCs w:val="24"/>
        </w:rPr>
      </w:pPr>
      <w:r w:rsidRPr="0032769F">
        <w:rPr>
          <w:rFonts w:ascii="Arial" w:hAnsi="Arial" w:cs="Arial"/>
          <w:sz w:val="24"/>
          <w:szCs w:val="24"/>
        </w:rPr>
        <w:t>De ser positiva la respuesta al anterior interro</w:t>
      </w:r>
      <w:r w:rsidR="00227346">
        <w:rPr>
          <w:rFonts w:ascii="Arial" w:hAnsi="Arial" w:cs="Arial"/>
          <w:sz w:val="24"/>
          <w:szCs w:val="24"/>
        </w:rPr>
        <w:t xml:space="preserve">gante, ¿Podría afirmarse que </w:t>
      </w:r>
      <w:r w:rsidR="00CF120F">
        <w:rPr>
          <w:rFonts w:ascii="Arial" w:hAnsi="Arial" w:cs="Arial"/>
          <w:sz w:val="24"/>
          <w:szCs w:val="24"/>
        </w:rPr>
        <w:t xml:space="preserve">fue </w:t>
      </w:r>
      <w:r w:rsidRPr="0032769F">
        <w:rPr>
          <w:rFonts w:ascii="Arial" w:hAnsi="Arial" w:cs="Arial"/>
          <w:sz w:val="24"/>
          <w:szCs w:val="24"/>
        </w:rPr>
        <w:t xml:space="preserve">desprotegida por el sistema </w:t>
      </w:r>
      <w:r w:rsidR="00806D82">
        <w:rPr>
          <w:rFonts w:ascii="Arial" w:hAnsi="Arial" w:cs="Arial"/>
          <w:sz w:val="24"/>
          <w:szCs w:val="24"/>
        </w:rPr>
        <w:t xml:space="preserve">de seguridad social en </w:t>
      </w:r>
      <w:r w:rsidRPr="0032769F">
        <w:rPr>
          <w:rFonts w:ascii="Arial" w:hAnsi="Arial" w:cs="Arial"/>
          <w:sz w:val="24"/>
          <w:szCs w:val="24"/>
        </w:rPr>
        <w:t>pensio</w:t>
      </w:r>
      <w:r w:rsidR="00806D82">
        <w:rPr>
          <w:rFonts w:ascii="Arial" w:hAnsi="Arial" w:cs="Arial"/>
          <w:sz w:val="24"/>
          <w:szCs w:val="24"/>
        </w:rPr>
        <w:t>nes</w:t>
      </w:r>
      <w:r w:rsidRPr="0032769F">
        <w:rPr>
          <w:rFonts w:ascii="Arial" w:hAnsi="Arial" w:cs="Arial"/>
          <w:sz w:val="24"/>
          <w:szCs w:val="24"/>
        </w:rPr>
        <w:t>?</w:t>
      </w:r>
    </w:p>
    <w:p w:rsidR="00693BAE" w:rsidRPr="0032769F" w:rsidRDefault="00693BAE" w:rsidP="009D33AA">
      <w:pPr>
        <w:suppressAutoHyphens/>
        <w:spacing w:line="276" w:lineRule="auto"/>
        <w:jc w:val="both"/>
        <w:rPr>
          <w:rFonts w:ascii="Arial" w:hAnsi="Arial" w:cs="Arial"/>
          <w:szCs w:val="24"/>
        </w:rPr>
      </w:pPr>
    </w:p>
    <w:p w:rsidR="00693BAE" w:rsidRDefault="0032769F" w:rsidP="0032769F">
      <w:pPr>
        <w:pStyle w:val="Prrafodelista"/>
        <w:numPr>
          <w:ilvl w:val="0"/>
          <w:numId w:val="22"/>
        </w:numPr>
        <w:suppressAutoHyphens/>
        <w:spacing w:line="276" w:lineRule="auto"/>
        <w:jc w:val="both"/>
        <w:rPr>
          <w:rFonts w:ascii="Arial" w:hAnsi="Arial" w:cs="Arial"/>
          <w:b/>
          <w:sz w:val="24"/>
          <w:szCs w:val="24"/>
        </w:rPr>
      </w:pPr>
      <w:r w:rsidRPr="0032769F">
        <w:rPr>
          <w:rFonts w:ascii="Arial" w:hAnsi="Arial" w:cs="Arial"/>
          <w:b/>
          <w:sz w:val="24"/>
          <w:szCs w:val="24"/>
        </w:rPr>
        <w:t>Solución a los interrogantes planteados</w:t>
      </w:r>
    </w:p>
    <w:p w:rsidR="0032769F" w:rsidRDefault="0032769F" w:rsidP="0032769F">
      <w:pPr>
        <w:pStyle w:val="Prrafodelista"/>
        <w:suppressAutoHyphens/>
        <w:spacing w:line="276" w:lineRule="auto"/>
        <w:ind w:left="390"/>
        <w:jc w:val="both"/>
        <w:rPr>
          <w:rFonts w:ascii="Arial" w:hAnsi="Arial" w:cs="Arial"/>
          <w:b/>
          <w:sz w:val="24"/>
          <w:szCs w:val="24"/>
        </w:rPr>
      </w:pPr>
    </w:p>
    <w:p w:rsidR="0032769F" w:rsidRPr="0032769F" w:rsidRDefault="0032769F" w:rsidP="0032769F">
      <w:pPr>
        <w:pStyle w:val="Prrafodelista"/>
        <w:numPr>
          <w:ilvl w:val="1"/>
          <w:numId w:val="22"/>
        </w:numPr>
        <w:suppressAutoHyphens/>
        <w:spacing w:line="276" w:lineRule="auto"/>
        <w:jc w:val="both"/>
        <w:rPr>
          <w:rFonts w:ascii="Arial" w:hAnsi="Arial" w:cs="Arial"/>
          <w:b/>
          <w:sz w:val="24"/>
          <w:szCs w:val="24"/>
        </w:rPr>
      </w:pPr>
      <w:r w:rsidRPr="0032769F">
        <w:rPr>
          <w:rFonts w:ascii="Arial" w:hAnsi="Arial" w:cs="Arial"/>
          <w:b/>
          <w:sz w:val="24"/>
          <w:szCs w:val="24"/>
        </w:rPr>
        <w:t xml:space="preserve">De la exclusión del sistema de seguridad social en pensiones </w:t>
      </w:r>
    </w:p>
    <w:p w:rsidR="0032769F" w:rsidRPr="0032769F" w:rsidRDefault="0032769F" w:rsidP="0032769F">
      <w:pPr>
        <w:pStyle w:val="Prrafodelista"/>
        <w:suppressAutoHyphens/>
        <w:spacing w:line="276" w:lineRule="auto"/>
        <w:jc w:val="both"/>
        <w:rPr>
          <w:rFonts w:ascii="Arial" w:hAnsi="Arial" w:cs="Arial"/>
          <w:b/>
          <w:sz w:val="24"/>
          <w:szCs w:val="24"/>
        </w:rPr>
      </w:pPr>
    </w:p>
    <w:p w:rsidR="0032769F" w:rsidRDefault="0032769F" w:rsidP="0032769F">
      <w:pPr>
        <w:pStyle w:val="Prrafodelista"/>
        <w:numPr>
          <w:ilvl w:val="2"/>
          <w:numId w:val="22"/>
        </w:numPr>
        <w:suppressAutoHyphens/>
        <w:spacing w:line="276" w:lineRule="auto"/>
        <w:jc w:val="both"/>
        <w:rPr>
          <w:rFonts w:ascii="Arial" w:hAnsi="Arial" w:cs="Arial"/>
          <w:b/>
          <w:sz w:val="24"/>
          <w:szCs w:val="24"/>
        </w:rPr>
      </w:pPr>
      <w:r w:rsidRPr="0032769F">
        <w:rPr>
          <w:rFonts w:ascii="Arial" w:hAnsi="Arial" w:cs="Arial"/>
          <w:b/>
          <w:sz w:val="24"/>
          <w:szCs w:val="24"/>
        </w:rPr>
        <w:t xml:space="preserve">Fundamento jurídico </w:t>
      </w:r>
    </w:p>
    <w:p w:rsidR="00EE77F3" w:rsidRDefault="005A2277"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E</w:t>
      </w:r>
      <w:r w:rsidR="00EE77F3">
        <w:rPr>
          <w:rFonts w:ascii="Arial" w:hAnsi="Arial" w:cs="Arial"/>
          <w:color w:val="000000"/>
          <w:szCs w:val="24"/>
          <w:lang w:eastAsia="es-CO"/>
        </w:rPr>
        <w:t>l artículo 2º del aludido Acuerdo 049 de 1990 prescribió cuáles son las personas excluidas de</w:t>
      </w:r>
      <w:r>
        <w:rPr>
          <w:rFonts w:ascii="Arial" w:hAnsi="Arial" w:cs="Arial"/>
          <w:color w:val="000000"/>
          <w:szCs w:val="24"/>
          <w:lang w:eastAsia="es-CO"/>
        </w:rPr>
        <w:t xml:space="preserve">l </w:t>
      </w:r>
      <w:r w:rsidRPr="00AA37DA">
        <w:rPr>
          <w:rFonts w:ascii="Arial" w:hAnsi="Arial" w:cs="Arial"/>
          <w:i/>
          <w:color w:val="000000"/>
          <w:szCs w:val="24"/>
          <w:lang w:eastAsia="es-CO"/>
        </w:rPr>
        <w:t>Seguro Social Obligatorio</w:t>
      </w:r>
      <w:r>
        <w:rPr>
          <w:rFonts w:ascii="Arial" w:hAnsi="Arial" w:cs="Arial"/>
          <w:color w:val="000000"/>
          <w:szCs w:val="24"/>
          <w:lang w:eastAsia="es-CO"/>
        </w:rPr>
        <w:t>,</w:t>
      </w:r>
      <w:r w:rsidR="00EE77F3">
        <w:rPr>
          <w:rFonts w:ascii="Arial" w:hAnsi="Arial" w:cs="Arial"/>
          <w:color w:val="000000"/>
          <w:szCs w:val="24"/>
          <w:lang w:eastAsia="es-CO"/>
        </w:rPr>
        <w:t xml:space="preserve"> entre ellas, quienes al inscribirse por primera vez tuvieran más de 60 años y fueran trabajadores dependientes, o correlativamente 50 años y fueran independientes; también estarían excluidos los dependientes que estuvieran disfrutando de una pensión de jubilación a cargo de su empleador, o para el caso concreto, el literal </w:t>
      </w:r>
      <w:r w:rsidR="00EE77F3" w:rsidRPr="00DD1512">
        <w:rPr>
          <w:rFonts w:ascii="Arial" w:hAnsi="Arial" w:cs="Arial"/>
          <w:color w:val="000000"/>
          <w:szCs w:val="24"/>
          <w:lang w:eastAsia="es-CO"/>
        </w:rPr>
        <w:t xml:space="preserve">d) </w:t>
      </w:r>
      <w:r w:rsidR="00EE77F3">
        <w:rPr>
          <w:rFonts w:ascii="Arial" w:hAnsi="Arial" w:cs="Arial"/>
          <w:color w:val="000000"/>
          <w:szCs w:val="24"/>
          <w:lang w:eastAsia="es-CO"/>
        </w:rPr>
        <w:t>excluyó a:</w:t>
      </w:r>
    </w:p>
    <w:p w:rsidR="00EE77F3" w:rsidRDefault="00EE77F3" w:rsidP="00EE77F3">
      <w:pPr>
        <w:shd w:val="clear" w:color="auto" w:fill="FFFFFF"/>
        <w:tabs>
          <w:tab w:val="left" w:pos="5197"/>
        </w:tabs>
        <w:spacing w:line="276" w:lineRule="auto"/>
        <w:contextualSpacing/>
        <w:jc w:val="both"/>
        <w:rPr>
          <w:rFonts w:ascii="Arial" w:hAnsi="Arial" w:cs="Arial"/>
          <w:color w:val="000000"/>
          <w:szCs w:val="24"/>
          <w:lang w:eastAsia="es-CO"/>
        </w:rPr>
      </w:pPr>
    </w:p>
    <w:p w:rsidR="00EE77F3" w:rsidRPr="00EB7F97" w:rsidRDefault="00EE77F3" w:rsidP="00EB7F97">
      <w:pPr>
        <w:shd w:val="clear" w:color="auto" w:fill="FFFFFF"/>
        <w:tabs>
          <w:tab w:val="left" w:pos="5197"/>
        </w:tabs>
        <w:ind w:left="567" w:right="560"/>
        <w:contextualSpacing/>
        <w:jc w:val="both"/>
        <w:rPr>
          <w:rFonts w:ascii="Arial" w:hAnsi="Arial" w:cs="Arial"/>
          <w:color w:val="000000"/>
          <w:sz w:val="22"/>
          <w:szCs w:val="24"/>
          <w:lang w:eastAsia="es-CO"/>
        </w:rPr>
      </w:pPr>
      <w:r w:rsidRPr="00EB7F97">
        <w:rPr>
          <w:rFonts w:ascii="Arial" w:hAnsi="Arial" w:cs="Arial"/>
          <w:color w:val="000000"/>
          <w:sz w:val="22"/>
          <w:szCs w:val="24"/>
          <w:lang w:eastAsia="es-CO"/>
        </w:rPr>
        <w:t>“</w:t>
      </w:r>
      <w:r w:rsidRPr="00EB7F97">
        <w:rPr>
          <w:rFonts w:ascii="Arial" w:hAnsi="Arial" w:cs="Arial"/>
          <w:i/>
          <w:color w:val="000000"/>
          <w:sz w:val="22"/>
          <w:szCs w:val="24"/>
          <w:lang w:eastAsia="es-CO"/>
        </w:rPr>
        <w:t xml:space="preserve">las personas que se hayan pensionado por el Régimen de los Seguros Sociales Obligatorios o hubieren </w:t>
      </w:r>
      <w:r w:rsidRPr="00EB7F97">
        <w:rPr>
          <w:rFonts w:ascii="Arial" w:hAnsi="Arial" w:cs="Arial"/>
          <w:b/>
          <w:i/>
          <w:color w:val="000000"/>
          <w:sz w:val="22"/>
          <w:szCs w:val="24"/>
          <w:lang w:eastAsia="es-CO"/>
        </w:rPr>
        <w:t>recibido la indemnización sustitutiva de la pensión de vejez</w:t>
      </w:r>
      <w:r w:rsidRPr="00EB7F97">
        <w:rPr>
          <w:rFonts w:ascii="Arial" w:hAnsi="Arial" w:cs="Arial"/>
          <w:i/>
          <w:color w:val="000000"/>
          <w:sz w:val="22"/>
          <w:szCs w:val="24"/>
          <w:lang w:eastAsia="es-CO"/>
        </w:rPr>
        <w:t xml:space="preserve"> o de invalidez </w:t>
      </w:r>
      <w:r w:rsidRPr="00EB7F97">
        <w:rPr>
          <w:rFonts w:ascii="Arial" w:hAnsi="Arial" w:cs="Arial"/>
          <w:b/>
          <w:i/>
          <w:color w:val="000000"/>
          <w:sz w:val="22"/>
          <w:szCs w:val="24"/>
          <w:lang w:eastAsia="es-CO"/>
        </w:rPr>
        <w:t>por riesgo común,</w:t>
      </w:r>
      <w:r w:rsidRPr="00EB7F97">
        <w:rPr>
          <w:rFonts w:ascii="Arial" w:hAnsi="Arial" w:cs="Arial"/>
          <w:i/>
          <w:color w:val="000000"/>
          <w:sz w:val="22"/>
          <w:szCs w:val="24"/>
          <w:lang w:eastAsia="es-CO"/>
        </w:rPr>
        <w:t xml:space="preserve"> salvo para el caso de invalidez, que ésta hubiere cesado o desaparecido, en virtud de los programas de readaptación y rehabilitación por parte del Instituto”</w:t>
      </w:r>
      <w:r w:rsidRPr="00EB7F97">
        <w:rPr>
          <w:rFonts w:ascii="Arial" w:hAnsi="Arial" w:cs="Arial"/>
          <w:color w:val="000000"/>
          <w:sz w:val="22"/>
          <w:szCs w:val="24"/>
          <w:lang w:eastAsia="es-CO"/>
        </w:rPr>
        <w:t>.</w:t>
      </w:r>
    </w:p>
    <w:p w:rsidR="00EE77F3" w:rsidRDefault="00EE77F3" w:rsidP="00276B51">
      <w:pPr>
        <w:suppressAutoHyphens/>
        <w:spacing w:line="276" w:lineRule="auto"/>
        <w:jc w:val="both"/>
        <w:rPr>
          <w:rFonts w:ascii="Arial" w:hAnsi="Arial" w:cs="Arial"/>
          <w:szCs w:val="24"/>
        </w:rPr>
      </w:pPr>
    </w:p>
    <w:p w:rsidR="00EE77F3" w:rsidRPr="005C6EA6" w:rsidRDefault="005A2277"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Al respecto, esta </w:t>
      </w:r>
      <w:r w:rsidR="00EE77F3">
        <w:rPr>
          <w:rFonts w:ascii="Arial" w:hAnsi="Arial" w:cs="Arial"/>
          <w:color w:val="000000"/>
          <w:szCs w:val="24"/>
          <w:lang w:eastAsia="es-CO"/>
        </w:rPr>
        <w:t xml:space="preserve">Colegiatura </w:t>
      </w:r>
      <w:r>
        <w:rPr>
          <w:rFonts w:ascii="Arial" w:hAnsi="Arial" w:cs="Arial"/>
          <w:color w:val="000000"/>
          <w:szCs w:val="24"/>
          <w:lang w:eastAsia="es-CO"/>
        </w:rPr>
        <w:t xml:space="preserve">ha manifestado </w:t>
      </w:r>
      <w:r w:rsidR="00EE77F3">
        <w:rPr>
          <w:rFonts w:ascii="Arial" w:hAnsi="Arial" w:cs="Arial"/>
          <w:color w:val="000000"/>
          <w:szCs w:val="24"/>
          <w:lang w:eastAsia="es-CO"/>
        </w:rPr>
        <w:t>“</w:t>
      </w:r>
      <w:r w:rsidR="00EE77F3" w:rsidRPr="00EB7F97">
        <w:rPr>
          <w:rFonts w:ascii="Arial" w:hAnsi="Arial" w:cs="Arial"/>
          <w:i/>
          <w:color w:val="000000"/>
          <w:sz w:val="22"/>
          <w:szCs w:val="24"/>
          <w:lang w:eastAsia="es-CO"/>
        </w:rPr>
        <w:t>Base que huelga decir, es semejante al de la indemnización sustitutiva de la pensión de vejez, que como se sabe es incompatible con el pago ulterior de la pensión de vejez, y de sobrevivientes, dado que pertenecen al mismo grupo de riesgo asegurado, situación que en nada difiere para sostener que esa misma incompatibilidad, se presenta entre la indemnización sustitutiva de la pensión de invalidez, por riesgo común, con la pensión de sobrevivientes correspondiente a tal riesgo</w:t>
      </w:r>
      <w:r w:rsidR="00EE77F3" w:rsidRPr="005C6EA6">
        <w:rPr>
          <w:rFonts w:ascii="Arial" w:hAnsi="Arial" w:cs="Arial"/>
          <w:i/>
          <w:color w:val="000000"/>
          <w:szCs w:val="24"/>
          <w:lang w:eastAsia="es-CO"/>
        </w:rPr>
        <w:t>”</w:t>
      </w:r>
      <w:r w:rsidR="00EE77F3">
        <w:rPr>
          <w:rStyle w:val="Refdenotaalpie"/>
          <w:rFonts w:ascii="Arial" w:hAnsi="Arial" w:cs="Arial"/>
          <w:i/>
          <w:color w:val="000000"/>
          <w:szCs w:val="24"/>
          <w:lang w:eastAsia="es-CO"/>
        </w:rPr>
        <w:footnoteReference w:id="2"/>
      </w:r>
    </w:p>
    <w:p w:rsidR="00EE77F3" w:rsidRDefault="00EE77F3"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rsidR="00EE77F3" w:rsidRDefault="00EE77F3"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bien, la anterior normativa contiene una excepción a dicha incompatibilidad, así la Sala Laboral de la Corte Suprema de Justicia</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enseñó que la indemnización sustitutiva de la pensión de vejez sí es compatible con la pensión de vejez, o dicho de otra manera, el reconocimiento de la indemnización no impide la obtención de la pensión de vejez, siempre y cuando </w:t>
      </w:r>
      <w:r w:rsidRPr="00235EEB">
        <w:rPr>
          <w:rFonts w:ascii="Arial" w:hAnsi="Arial" w:cs="Arial"/>
          <w:i/>
          <w:color w:val="000000"/>
          <w:szCs w:val="24"/>
          <w:lang w:eastAsia="es-CO"/>
        </w:rPr>
        <w:t>i)</w:t>
      </w:r>
      <w:r>
        <w:rPr>
          <w:rFonts w:ascii="Arial" w:hAnsi="Arial" w:cs="Arial"/>
          <w:color w:val="000000"/>
          <w:szCs w:val="24"/>
          <w:lang w:eastAsia="es-CO"/>
        </w:rPr>
        <w:t xml:space="preserve"> el derecho pensional de vejez se haya consolidado en fecha anterior a su solicitud, y por ende, el afiliado tenga un derecho adquirido, </w:t>
      </w:r>
      <w:r w:rsidRPr="00235EEB">
        <w:rPr>
          <w:rFonts w:ascii="Arial" w:hAnsi="Arial" w:cs="Arial"/>
          <w:i/>
          <w:color w:val="000000"/>
          <w:szCs w:val="24"/>
          <w:lang w:eastAsia="es-CO"/>
        </w:rPr>
        <w:t>ii)</w:t>
      </w:r>
      <w:r>
        <w:rPr>
          <w:rFonts w:ascii="Arial" w:hAnsi="Arial" w:cs="Arial"/>
          <w:i/>
          <w:color w:val="000000"/>
          <w:szCs w:val="24"/>
          <w:lang w:eastAsia="es-CO"/>
        </w:rPr>
        <w:t xml:space="preserve"> </w:t>
      </w:r>
      <w:r>
        <w:rPr>
          <w:rFonts w:ascii="Arial" w:hAnsi="Arial" w:cs="Arial"/>
          <w:color w:val="000000"/>
          <w:szCs w:val="24"/>
          <w:lang w:eastAsia="es-CO"/>
        </w:rPr>
        <w:t>que no puede desconocerse por la equivocación de la administradora pensional que niega una pensión de vejez, pese a la satisfacción de sus requisitos, y contrario a ello concede la indemnización sustitutiva de la misma.</w:t>
      </w:r>
    </w:p>
    <w:p w:rsidR="00EE77F3" w:rsidRDefault="00EE77F3" w:rsidP="00EE77F3">
      <w:pPr>
        <w:shd w:val="clear" w:color="auto" w:fill="FFFFFF"/>
        <w:tabs>
          <w:tab w:val="left" w:pos="5197"/>
        </w:tabs>
        <w:spacing w:line="276" w:lineRule="auto"/>
        <w:contextualSpacing/>
        <w:jc w:val="both"/>
        <w:rPr>
          <w:rFonts w:ascii="Arial" w:hAnsi="Arial" w:cs="Arial"/>
          <w:color w:val="000000"/>
          <w:szCs w:val="24"/>
          <w:lang w:eastAsia="es-CO"/>
        </w:rPr>
      </w:pPr>
    </w:p>
    <w:p w:rsidR="00EE77F3" w:rsidRDefault="00EE77F3"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Todo ello, porque </w:t>
      </w:r>
      <w:r w:rsidRPr="00235EEB">
        <w:rPr>
          <w:rFonts w:ascii="Arial" w:hAnsi="Arial" w:cs="Arial"/>
          <w:i/>
          <w:color w:val="000000"/>
          <w:szCs w:val="24"/>
          <w:lang w:eastAsia="es-CO"/>
        </w:rPr>
        <w:t>iii)</w:t>
      </w:r>
      <w:r>
        <w:rPr>
          <w:rFonts w:ascii="Arial" w:hAnsi="Arial" w:cs="Arial"/>
          <w:i/>
          <w:color w:val="000000"/>
          <w:szCs w:val="24"/>
          <w:lang w:eastAsia="es-CO"/>
        </w:rPr>
        <w:t xml:space="preserve"> </w:t>
      </w:r>
      <w:r>
        <w:rPr>
          <w:rFonts w:ascii="Arial" w:hAnsi="Arial" w:cs="Arial"/>
          <w:color w:val="000000"/>
          <w:szCs w:val="24"/>
          <w:lang w:eastAsia="es-CO"/>
        </w:rPr>
        <w:t>la indemnización sustitutiva es una prestación subsidiaria o residual  a la pensión de vejez, por tanto solo se accede a la primera, cuando no alcanzó los requisitos de la segunda, o en palabras de la corte, “</w:t>
      </w:r>
      <w:r w:rsidRPr="00F05AFC">
        <w:rPr>
          <w:rFonts w:ascii="Arial" w:hAnsi="Arial" w:cs="Arial"/>
          <w:i/>
          <w:color w:val="000000"/>
          <w:szCs w:val="24"/>
          <w:lang w:eastAsia="es-CO"/>
        </w:rPr>
        <w:t>solo procede el reconocimiento de aquella cuando la persona a pesar de tener la edad, no ha cumplido con el número mínimo de semanas y no tiene la posibilidad de seguir cotizando para el riesgo de vejez”</w:t>
      </w:r>
      <w:r>
        <w:rPr>
          <w:rStyle w:val="Refdenotaalpie"/>
          <w:rFonts w:ascii="Arial" w:hAnsi="Arial" w:cs="Arial"/>
          <w:i/>
          <w:color w:val="000000"/>
          <w:szCs w:val="24"/>
          <w:lang w:eastAsia="es-CO"/>
        </w:rPr>
        <w:footnoteReference w:id="4"/>
      </w:r>
      <w:r>
        <w:rPr>
          <w:rFonts w:ascii="Arial" w:hAnsi="Arial" w:cs="Arial"/>
          <w:i/>
          <w:color w:val="000000"/>
          <w:szCs w:val="24"/>
          <w:lang w:eastAsia="es-CO"/>
        </w:rPr>
        <w:t xml:space="preserve">, </w:t>
      </w:r>
      <w:r>
        <w:rPr>
          <w:rFonts w:ascii="Arial" w:hAnsi="Arial" w:cs="Arial"/>
          <w:color w:val="000000"/>
          <w:szCs w:val="24"/>
          <w:lang w:eastAsia="es-CO"/>
        </w:rPr>
        <w:t>providencia que reiteró lo expuest</w:t>
      </w:r>
      <w:r w:rsidR="00AF3A4D">
        <w:rPr>
          <w:rFonts w:ascii="Arial" w:hAnsi="Arial" w:cs="Arial"/>
          <w:color w:val="000000"/>
          <w:szCs w:val="24"/>
          <w:lang w:eastAsia="es-CO"/>
        </w:rPr>
        <w:t>o en antecedencia por la misma C</w:t>
      </w:r>
      <w:r>
        <w:rPr>
          <w:rFonts w:ascii="Arial" w:hAnsi="Arial" w:cs="Arial"/>
          <w:color w:val="000000"/>
          <w:szCs w:val="24"/>
          <w:lang w:eastAsia="es-CO"/>
        </w:rPr>
        <w:t>orporación en sentencia de 31/01/2012, radicada al número 36637</w:t>
      </w:r>
      <w:r w:rsidR="00AF3A4D">
        <w:rPr>
          <w:rFonts w:ascii="Arial" w:hAnsi="Arial" w:cs="Arial"/>
          <w:color w:val="000000"/>
          <w:szCs w:val="24"/>
          <w:lang w:eastAsia="es-CO"/>
        </w:rPr>
        <w:t xml:space="preserve">. </w:t>
      </w:r>
    </w:p>
    <w:p w:rsidR="00AF3A4D" w:rsidRDefault="00AF3A4D" w:rsidP="00EE77F3">
      <w:pPr>
        <w:shd w:val="clear" w:color="auto" w:fill="FFFFFF"/>
        <w:tabs>
          <w:tab w:val="left" w:pos="5197"/>
        </w:tabs>
        <w:spacing w:line="276" w:lineRule="auto"/>
        <w:contextualSpacing/>
        <w:jc w:val="both"/>
        <w:rPr>
          <w:rFonts w:ascii="Arial" w:hAnsi="Arial" w:cs="Arial"/>
          <w:color w:val="000000"/>
          <w:szCs w:val="24"/>
          <w:lang w:eastAsia="es-CO"/>
        </w:rPr>
      </w:pPr>
    </w:p>
    <w:p w:rsidR="00EE77F3" w:rsidRDefault="00DA11BA"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otro lado, el artículo 24 del Acuerdo 049/90 ya referido, señala que quienes hubieren recibido</w:t>
      </w:r>
      <w:r w:rsidR="00F84EAD">
        <w:rPr>
          <w:rFonts w:ascii="Arial" w:hAnsi="Arial" w:cs="Arial"/>
          <w:color w:val="000000"/>
          <w:szCs w:val="24"/>
          <w:lang w:eastAsia="es-CO"/>
        </w:rPr>
        <w:t xml:space="preserve"> –entiéndase obtenido el pago- de</w:t>
      </w:r>
      <w:r>
        <w:rPr>
          <w:rFonts w:ascii="Arial" w:hAnsi="Arial" w:cs="Arial"/>
          <w:color w:val="000000"/>
          <w:szCs w:val="24"/>
          <w:lang w:eastAsia="es-CO"/>
        </w:rPr>
        <w:t xml:space="preserve"> las indemnizaciones sustitutivas de invalidez, vejez o muerte, no pued</w:t>
      </w:r>
      <w:r w:rsidR="006A507E">
        <w:rPr>
          <w:rFonts w:ascii="Arial" w:hAnsi="Arial" w:cs="Arial"/>
          <w:color w:val="000000"/>
          <w:szCs w:val="24"/>
          <w:lang w:eastAsia="es-CO"/>
        </w:rPr>
        <w:t xml:space="preserve">en </w:t>
      </w:r>
      <w:proofErr w:type="spellStart"/>
      <w:r w:rsidR="006A507E">
        <w:rPr>
          <w:rFonts w:ascii="Arial" w:hAnsi="Arial" w:cs="Arial"/>
          <w:color w:val="000000"/>
          <w:szCs w:val="24"/>
          <w:lang w:eastAsia="es-CO"/>
        </w:rPr>
        <w:t>reafiliarse</w:t>
      </w:r>
      <w:proofErr w:type="spellEnd"/>
      <w:r w:rsidR="006A507E">
        <w:rPr>
          <w:rFonts w:ascii="Arial" w:hAnsi="Arial" w:cs="Arial"/>
          <w:color w:val="000000"/>
          <w:szCs w:val="24"/>
          <w:lang w:eastAsia="es-CO"/>
        </w:rPr>
        <w:t xml:space="preserve"> para este, lo que permite inferir que el pago de esa prestación supone indefectiblemente la desafiliación del sistema.</w:t>
      </w:r>
    </w:p>
    <w:p w:rsidR="0001436A" w:rsidRDefault="0001436A" w:rsidP="00EE77F3">
      <w:pPr>
        <w:shd w:val="clear" w:color="auto" w:fill="FFFFFF"/>
        <w:tabs>
          <w:tab w:val="left" w:pos="5197"/>
        </w:tabs>
        <w:spacing w:line="276" w:lineRule="auto"/>
        <w:contextualSpacing/>
        <w:jc w:val="both"/>
        <w:rPr>
          <w:rFonts w:ascii="Arial" w:hAnsi="Arial" w:cs="Arial"/>
          <w:color w:val="000000"/>
          <w:szCs w:val="24"/>
          <w:lang w:eastAsia="es-CO"/>
        </w:rPr>
      </w:pPr>
    </w:p>
    <w:p w:rsidR="0001436A" w:rsidRDefault="0001436A" w:rsidP="0001436A">
      <w:pPr>
        <w:pStyle w:val="Prrafodelista"/>
        <w:numPr>
          <w:ilvl w:val="2"/>
          <w:numId w:val="22"/>
        </w:numPr>
        <w:suppressAutoHyphens/>
        <w:spacing w:line="276" w:lineRule="auto"/>
        <w:jc w:val="both"/>
        <w:rPr>
          <w:rFonts w:ascii="Arial" w:hAnsi="Arial" w:cs="Arial"/>
          <w:b/>
          <w:sz w:val="24"/>
          <w:szCs w:val="24"/>
        </w:rPr>
      </w:pPr>
      <w:r>
        <w:rPr>
          <w:rFonts w:ascii="Arial" w:hAnsi="Arial" w:cs="Arial"/>
          <w:b/>
          <w:sz w:val="24"/>
          <w:szCs w:val="24"/>
        </w:rPr>
        <w:t xml:space="preserve">Fundamento fáctico </w:t>
      </w:r>
      <w:r w:rsidRPr="0032769F">
        <w:rPr>
          <w:rFonts w:ascii="Arial" w:hAnsi="Arial" w:cs="Arial"/>
          <w:b/>
          <w:sz w:val="24"/>
          <w:szCs w:val="24"/>
        </w:rPr>
        <w:t xml:space="preserve"> </w:t>
      </w:r>
    </w:p>
    <w:p w:rsidR="00DA11BA" w:rsidRDefault="000775DF"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En el caso concreto, se encuentra debidamente acreditado que la señora Lucero Echeverri Cardona el 23/01/1998 declaró ante el Instituto de Seguros Sociales su imposibilidad de continuar cotizando para el seguro de IVM en el RPM y, consecuente con ello, solicitó el reconocimiento de la indemnización sustitutiva de la pensión de vejez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366 frente y vuelto-</w:t>
      </w:r>
      <w:r w:rsidR="00F84EAD">
        <w:rPr>
          <w:rFonts w:ascii="Arial" w:hAnsi="Arial" w:cs="Arial"/>
          <w:color w:val="000000"/>
          <w:szCs w:val="24"/>
          <w:lang w:eastAsia="es-CO"/>
        </w:rPr>
        <w:t>, la que le fue reconocida mediante Resolución 000068 del 26/01/1998.</w:t>
      </w:r>
    </w:p>
    <w:p w:rsidR="00F84EAD" w:rsidRDefault="00F84EAD" w:rsidP="00EE77F3">
      <w:pPr>
        <w:shd w:val="clear" w:color="auto" w:fill="FFFFFF"/>
        <w:tabs>
          <w:tab w:val="left" w:pos="5197"/>
        </w:tabs>
        <w:spacing w:line="276" w:lineRule="auto"/>
        <w:contextualSpacing/>
        <w:jc w:val="both"/>
        <w:rPr>
          <w:rFonts w:ascii="Arial" w:hAnsi="Arial" w:cs="Arial"/>
          <w:color w:val="000000"/>
          <w:szCs w:val="24"/>
          <w:lang w:eastAsia="es-CO"/>
        </w:rPr>
      </w:pPr>
    </w:p>
    <w:p w:rsidR="00F84EAD" w:rsidRDefault="00F84EAD"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en cuanto al pago, </w:t>
      </w:r>
      <w:r w:rsidR="00C73473">
        <w:rPr>
          <w:rFonts w:ascii="Arial" w:hAnsi="Arial" w:cs="Arial"/>
          <w:color w:val="000000"/>
          <w:szCs w:val="24"/>
          <w:lang w:eastAsia="es-CO"/>
        </w:rPr>
        <w:t xml:space="preserve">se allegó </w:t>
      </w:r>
      <w:r>
        <w:rPr>
          <w:rFonts w:ascii="Arial" w:hAnsi="Arial" w:cs="Arial"/>
          <w:color w:val="000000"/>
          <w:szCs w:val="24"/>
          <w:lang w:eastAsia="es-CO"/>
        </w:rPr>
        <w:t>certificado emitido por la Gerencia Nacional de Nómina de Pensionados–</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34-, </w:t>
      </w:r>
      <w:r w:rsidR="00C73473">
        <w:rPr>
          <w:rFonts w:ascii="Arial" w:hAnsi="Arial" w:cs="Arial"/>
          <w:color w:val="000000"/>
          <w:szCs w:val="24"/>
          <w:lang w:eastAsia="es-CO"/>
        </w:rPr>
        <w:t xml:space="preserve">en el que se registra </w:t>
      </w:r>
      <w:r>
        <w:rPr>
          <w:rFonts w:ascii="Arial" w:hAnsi="Arial" w:cs="Arial"/>
          <w:color w:val="000000"/>
          <w:szCs w:val="24"/>
          <w:lang w:eastAsia="es-CO"/>
        </w:rPr>
        <w:t xml:space="preserve">que </w:t>
      </w:r>
      <w:r w:rsidR="00C73473">
        <w:rPr>
          <w:rFonts w:ascii="Arial" w:hAnsi="Arial" w:cs="Arial"/>
          <w:color w:val="000000"/>
          <w:szCs w:val="24"/>
          <w:lang w:eastAsia="es-CO"/>
        </w:rPr>
        <w:t xml:space="preserve">la suma de $1`885.879, fue cancelada como </w:t>
      </w:r>
      <w:r>
        <w:rPr>
          <w:rFonts w:ascii="Arial" w:hAnsi="Arial" w:cs="Arial"/>
          <w:color w:val="000000"/>
          <w:szCs w:val="24"/>
          <w:lang w:eastAsia="es-CO"/>
        </w:rPr>
        <w:t xml:space="preserve">pago </w:t>
      </w:r>
      <w:r w:rsidR="00C73473">
        <w:rPr>
          <w:rFonts w:ascii="Arial" w:hAnsi="Arial" w:cs="Arial"/>
          <w:color w:val="000000"/>
          <w:szCs w:val="24"/>
          <w:lang w:eastAsia="es-CO"/>
        </w:rPr>
        <w:t xml:space="preserve">único </w:t>
      </w:r>
      <w:r>
        <w:rPr>
          <w:rFonts w:ascii="Arial" w:hAnsi="Arial" w:cs="Arial"/>
          <w:color w:val="000000"/>
          <w:szCs w:val="24"/>
          <w:lang w:eastAsia="es-CO"/>
        </w:rPr>
        <w:t>en nómina</w:t>
      </w:r>
      <w:r w:rsidR="00AB72CD">
        <w:rPr>
          <w:rFonts w:ascii="Arial" w:hAnsi="Arial" w:cs="Arial"/>
          <w:color w:val="000000"/>
          <w:szCs w:val="24"/>
          <w:lang w:eastAsia="es-CO"/>
        </w:rPr>
        <w:t xml:space="preserve"> de febrero de 1998</w:t>
      </w:r>
      <w:r w:rsidR="00C73473">
        <w:rPr>
          <w:rFonts w:ascii="Arial" w:hAnsi="Arial" w:cs="Arial"/>
          <w:color w:val="000000"/>
          <w:szCs w:val="24"/>
          <w:lang w:eastAsia="es-CO"/>
        </w:rPr>
        <w:t xml:space="preserve">; </w:t>
      </w:r>
      <w:r w:rsidR="00AB72CD">
        <w:rPr>
          <w:rFonts w:ascii="Arial" w:hAnsi="Arial" w:cs="Arial"/>
          <w:color w:val="000000"/>
          <w:szCs w:val="24"/>
          <w:lang w:eastAsia="es-CO"/>
        </w:rPr>
        <w:t xml:space="preserve">documento </w:t>
      </w:r>
      <w:r w:rsidR="00C73473">
        <w:rPr>
          <w:rFonts w:ascii="Arial" w:hAnsi="Arial" w:cs="Arial"/>
          <w:color w:val="000000"/>
          <w:szCs w:val="24"/>
          <w:lang w:eastAsia="es-CO"/>
        </w:rPr>
        <w:t xml:space="preserve">que </w:t>
      </w:r>
      <w:r w:rsidR="00AB72CD">
        <w:rPr>
          <w:rFonts w:ascii="Arial" w:hAnsi="Arial" w:cs="Arial"/>
          <w:color w:val="000000"/>
          <w:szCs w:val="24"/>
          <w:lang w:eastAsia="es-CO"/>
        </w:rPr>
        <w:t xml:space="preserve">allegado con </w:t>
      </w:r>
      <w:r w:rsidR="00D979FE">
        <w:rPr>
          <w:rFonts w:ascii="Arial" w:hAnsi="Arial" w:cs="Arial"/>
          <w:color w:val="000000"/>
          <w:szCs w:val="24"/>
          <w:lang w:eastAsia="es-CO"/>
        </w:rPr>
        <w:t xml:space="preserve">el libelo inicial </w:t>
      </w:r>
      <w:r w:rsidR="00AB72CD">
        <w:rPr>
          <w:rFonts w:ascii="Arial" w:hAnsi="Arial" w:cs="Arial"/>
          <w:color w:val="000000"/>
          <w:szCs w:val="24"/>
          <w:lang w:eastAsia="es-CO"/>
        </w:rPr>
        <w:t xml:space="preserve">no </w:t>
      </w:r>
      <w:r w:rsidR="00D979FE">
        <w:rPr>
          <w:rFonts w:ascii="Arial" w:hAnsi="Arial" w:cs="Arial"/>
          <w:color w:val="000000"/>
          <w:szCs w:val="24"/>
          <w:lang w:eastAsia="es-CO"/>
        </w:rPr>
        <w:t xml:space="preserve">fue reprochado por la parte actora, quien tampoco </w:t>
      </w:r>
      <w:r w:rsidR="00AB72CD">
        <w:rPr>
          <w:rFonts w:ascii="Arial" w:hAnsi="Arial" w:cs="Arial"/>
          <w:color w:val="000000"/>
          <w:szCs w:val="24"/>
          <w:lang w:eastAsia="es-CO"/>
        </w:rPr>
        <w:t>desconoci</w:t>
      </w:r>
      <w:r w:rsidR="00D979FE">
        <w:rPr>
          <w:rFonts w:ascii="Arial" w:hAnsi="Arial" w:cs="Arial"/>
          <w:color w:val="000000"/>
          <w:szCs w:val="24"/>
          <w:lang w:eastAsia="es-CO"/>
        </w:rPr>
        <w:t xml:space="preserve">ó </w:t>
      </w:r>
      <w:r w:rsidR="00AB72CD">
        <w:rPr>
          <w:rFonts w:ascii="Arial" w:hAnsi="Arial" w:cs="Arial"/>
          <w:color w:val="000000"/>
          <w:szCs w:val="24"/>
          <w:lang w:eastAsia="es-CO"/>
        </w:rPr>
        <w:t xml:space="preserve">que así </w:t>
      </w:r>
      <w:r w:rsidR="00D979FE">
        <w:rPr>
          <w:rFonts w:ascii="Arial" w:hAnsi="Arial" w:cs="Arial"/>
          <w:color w:val="000000"/>
          <w:szCs w:val="24"/>
          <w:lang w:eastAsia="es-CO"/>
        </w:rPr>
        <w:t>haya sucedido, bien al relatarlo en los hechos de la demanda o en alguna otra actuación.</w:t>
      </w:r>
    </w:p>
    <w:p w:rsidR="006A50F2" w:rsidRDefault="006A50F2" w:rsidP="00EE77F3">
      <w:pPr>
        <w:shd w:val="clear" w:color="auto" w:fill="FFFFFF"/>
        <w:tabs>
          <w:tab w:val="left" w:pos="5197"/>
        </w:tabs>
        <w:spacing w:line="276" w:lineRule="auto"/>
        <w:contextualSpacing/>
        <w:jc w:val="both"/>
        <w:rPr>
          <w:rFonts w:ascii="Arial" w:hAnsi="Arial" w:cs="Arial"/>
          <w:color w:val="000000"/>
          <w:szCs w:val="24"/>
          <w:lang w:eastAsia="es-CO"/>
        </w:rPr>
      </w:pPr>
    </w:p>
    <w:p w:rsidR="006A50F2" w:rsidRDefault="006A50F2"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Existiendo entonces certeza de que la señora Lucero Echeverri Cardona, recibió el pago de la indemnización sustitutiva de la pensi</w:t>
      </w:r>
      <w:r w:rsidR="00EB0E41">
        <w:rPr>
          <w:rFonts w:ascii="Arial" w:hAnsi="Arial" w:cs="Arial"/>
          <w:color w:val="000000"/>
          <w:szCs w:val="24"/>
          <w:lang w:eastAsia="es-CO"/>
        </w:rPr>
        <w:t xml:space="preserve">ón de vejez, su situación se ajusta plenamente a los supuestos normativos </w:t>
      </w:r>
      <w:proofErr w:type="spellStart"/>
      <w:r w:rsidR="00EB0E41">
        <w:rPr>
          <w:rFonts w:ascii="Arial" w:hAnsi="Arial" w:cs="Arial"/>
          <w:color w:val="000000"/>
          <w:szCs w:val="24"/>
          <w:lang w:eastAsia="es-CO"/>
        </w:rPr>
        <w:t>anteladamente</w:t>
      </w:r>
      <w:proofErr w:type="spellEnd"/>
      <w:r w:rsidR="00EB0E41">
        <w:rPr>
          <w:rFonts w:ascii="Arial" w:hAnsi="Arial" w:cs="Arial"/>
          <w:color w:val="000000"/>
          <w:szCs w:val="24"/>
          <w:lang w:eastAsia="es-CO"/>
        </w:rPr>
        <w:t xml:space="preserve"> citados, por lo que se concluye que desde el mes de febrero de 1998, fue excluida del siste</w:t>
      </w:r>
      <w:r w:rsidR="005460A9">
        <w:rPr>
          <w:rFonts w:ascii="Arial" w:hAnsi="Arial" w:cs="Arial"/>
          <w:color w:val="000000"/>
          <w:szCs w:val="24"/>
          <w:lang w:eastAsia="es-CO"/>
        </w:rPr>
        <w:t>ma pensional y le estaba prohibido volver a afiliarse.</w:t>
      </w:r>
    </w:p>
    <w:p w:rsidR="005460A9" w:rsidRDefault="005460A9" w:rsidP="00EE77F3">
      <w:pPr>
        <w:shd w:val="clear" w:color="auto" w:fill="FFFFFF"/>
        <w:tabs>
          <w:tab w:val="left" w:pos="5197"/>
        </w:tabs>
        <w:spacing w:line="276" w:lineRule="auto"/>
        <w:contextualSpacing/>
        <w:jc w:val="both"/>
        <w:rPr>
          <w:rFonts w:ascii="Arial" w:hAnsi="Arial" w:cs="Arial"/>
          <w:color w:val="000000"/>
          <w:szCs w:val="24"/>
          <w:lang w:eastAsia="es-CO"/>
        </w:rPr>
      </w:pPr>
    </w:p>
    <w:p w:rsidR="005460A9" w:rsidRDefault="005460A9"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Bajo ese orden de ideas, no le era posible a la Fundación Universitaria del Área Andina inscribir a la actora e iniciar el pago de los aportes a la</w:t>
      </w:r>
      <w:r w:rsidR="000F587C">
        <w:rPr>
          <w:rFonts w:ascii="Arial" w:hAnsi="Arial" w:cs="Arial"/>
          <w:color w:val="000000"/>
          <w:szCs w:val="24"/>
          <w:lang w:eastAsia="es-CO"/>
        </w:rPr>
        <w:t xml:space="preserve"> seguridad social en pensiones ante el ISS y,</w:t>
      </w:r>
      <w:r>
        <w:rPr>
          <w:rFonts w:ascii="Arial" w:hAnsi="Arial" w:cs="Arial"/>
          <w:color w:val="000000"/>
          <w:szCs w:val="24"/>
          <w:lang w:eastAsia="es-CO"/>
        </w:rPr>
        <w:t xml:space="preserve"> correla</w:t>
      </w:r>
      <w:r w:rsidR="000F587C">
        <w:rPr>
          <w:rFonts w:ascii="Arial" w:hAnsi="Arial" w:cs="Arial"/>
          <w:color w:val="000000"/>
          <w:szCs w:val="24"/>
          <w:lang w:eastAsia="es-CO"/>
        </w:rPr>
        <w:t>tivamente a esta recibir los pagos.</w:t>
      </w:r>
    </w:p>
    <w:p w:rsidR="000F587C" w:rsidRDefault="000F587C" w:rsidP="00EE77F3">
      <w:pPr>
        <w:shd w:val="clear" w:color="auto" w:fill="FFFFFF"/>
        <w:tabs>
          <w:tab w:val="left" w:pos="5197"/>
        </w:tabs>
        <w:spacing w:line="276" w:lineRule="auto"/>
        <w:contextualSpacing/>
        <w:jc w:val="both"/>
        <w:rPr>
          <w:rFonts w:ascii="Arial" w:hAnsi="Arial" w:cs="Arial"/>
          <w:color w:val="000000"/>
          <w:szCs w:val="24"/>
          <w:lang w:eastAsia="es-CO"/>
        </w:rPr>
      </w:pPr>
    </w:p>
    <w:p w:rsidR="00DC1086" w:rsidRDefault="000F587C" w:rsidP="00EE77F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Tampoco le era posible tramitar la afiliación por intermedio del RAIS y ante alguno de los fondos privados que hacían parte de él, pues la lectura que debe dársele a las normas analizadas y que conservaron vigencia con la expedición de la Ley 100/93, en los términos señalados en el artículo 31 </w:t>
      </w:r>
      <w:r w:rsidRPr="00E81B9A">
        <w:rPr>
          <w:rFonts w:ascii="Arial" w:hAnsi="Arial" w:cs="Arial"/>
          <w:i/>
          <w:color w:val="000000"/>
          <w:szCs w:val="24"/>
          <w:lang w:eastAsia="es-CO"/>
        </w:rPr>
        <w:t>ibídem</w:t>
      </w:r>
      <w:r>
        <w:rPr>
          <w:rFonts w:ascii="Arial" w:hAnsi="Arial" w:cs="Arial"/>
          <w:color w:val="000000"/>
          <w:szCs w:val="24"/>
          <w:lang w:eastAsia="es-CO"/>
        </w:rPr>
        <w:t xml:space="preserve">; </w:t>
      </w:r>
      <w:r w:rsidR="00E81B9A">
        <w:rPr>
          <w:rFonts w:ascii="Arial" w:hAnsi="Arial" w:cs="Arial"/>
          <w:color w:val="000000"/>
          <w:szCs w:val="24"/>
          <w:lang w:eastAsia="es-CO"/>
        </w:rPr>
        <w:t>es que cuando se refiere a la exclusión de los “</w:t>
      </w:r>
      <w:r w:rsidR="00E81B9A" w:rsidRPr="00E81B9A">
        <w:rPr>
          <w:rFonts w:ascii="Arial" w:hAnsi="Arial" w:cs="Arial"/>
          <w:i/>
          <w:color w:val="000000"/>
          <w:szCs w:val="24"/>
          <w:lang w:eastAsia="es-CO"/>
        </w:rPr>
        <w:t>seguros sociales obligatorios</w:t>
      </w:r>
      <w:r w:rsidR="00E81B9A">
        <w:rPr>
          <w:rFonts w:ascii="Arial" w:hAnsi="Arial" w:cs="Arial"/>
          <w:color w:val="000000"/>
          <w:szCs w:val="24"/>
          <w:lang w:eastAsia="es-CO"/>
        </w:rPr>
        <w:t>”, incluye a ambos regímenes</w:t>
      </w:r>
      <w:r w:rsidR="00DC1086">
        <w:rPr>
          <w:rFonts w:ascii="Arial" w:hAnsi="Arial" w:cs="Arial"/>
          <w:color w:val="000000"/>
          <w:szCs w:val="24"/>
          <w:lang w:eastAsia="es-CO"/>
        </w:rPr>
        <w:t xml:space="preserve">, esto es, RPM y RAIS, pues son los que administran el sistema general de pensiones, que antes </w:t>
      </w:r>
      <w:r w:rsidR="00E44EB3">
        <w:rPr>
          <w:rFonts w:ascii="Arial" w:hAnsi="Arial" w:cs="Arial"/>
          <w:color w:val="000000"/>
          <w:szCs w:val="24"/>
          <w:lang w:eastAsia="es-CO"/>
        </w:rPr>
        <w:t xml:space="preserve">se itera, se conocía como Seguro Social Obligatorio. </w:t>
      </w:r>
      <w:r w:rsidR="00DC1086">
        <w:rPr>
          <w:rFonts w:ascii="Arial" w:hAnsi="Arial" w:cs="Arial"/>
          <w:color w:val="000000"/>
          <w:szCs w:val="24"/>
          <w:lang w:eastAsia="es-CO"/>
        </w:rPr>
        <w:t xml:space="preserve"> </w:t>
      </w:r>
    </w:p>
    <w:p w:rsidR="00EB7BFE" w:rsidRDefault="00EB7BFE" w:rsidP="00EE77F3">
      <w:pPr>
        <w:shd w:val="clear" w:color="auto" w:fill="FFFFFF"/>
        <w:tabs>
          <w:tab w:val="left" w:pos="5197"/>
        </w:tabs>
        <w:spacing w:line="276" w:lineRule="auto"/>
        <w:contextualSpacing/>
        <w:jc w:val="both"/>
        <w:rPr>
          <w:rFonts w:ascii="Arial" w:hAnsi="Arial" w:cs="Arial"/>
          <w:color w:val="000000"/>
          <w:szCs w:val="24"/>
          <w:lang w:eastAsia="es-CO"/>
        </w:rPr>
      </w:pPr>
    </w:p>
    <w:p w:rsidR="00DA7E8F" w:rsidRDefault="00EB7BFE" w:rsidP="00EE77F3">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eastAsia="es-CO"/>
        </w:rPr>
        <w:t>Ahora, frente al argumento del recurrente en que simple y llanamente debe darse aplicación al artículo 17 de la Ley 100/93, por cuanto todo empleador está o</w:t>
      </w:r>
      <w:r w:rsidR="00E123A3">
        <w:rPr>
          <w:rFonts w:ascii="Arial" w:hAnsi="Arial" w:cs="Arial"/>
          <w:color w:val="000000"/>
          <w:szCs w:val="24"/>
          <w:lang w:eastAsia="es-CO"/>
        </w:rPr>
        <w:t>bligado a efectuar cotizaciones durante la vigencia de la relación laboral y precisamente entre las partes aquí en contienda ex</w:t>
      </w:r>
      <w:r w:rsidR="00E123A3">
        <w:rPr>
          <w:rFonts w:ascii="Arial" w:hAnsi="Arial" w:cs="Arial"/>
          <w:color w:val="000000"/>
          <w:szCs w:val="24"/>
          <w:lang w:val="es-CO" w:eastAsia="es-CO"/>
        </w:rPr>
        <w:t xml:space="preserve">iste un contrato de trabajo a término indefinido; le advierte la Sala que la aplicación de las normas no debe hacerse de manera aislada sino sistemática y en ese ejercicio debe tenerse presente el principio de </w:t>
      </w:r>
      <w:proofErr w:type="spellStart"/>
      <w:r w:rsidR="00E123A3">
        <w:rPr>
          <w:rFonts w:ascii="Arial" w:hAnsi="Arial" w:cs="Arial"/>
          <w:color w:val="000000"/>
          <w:szCs w:val="24"/>
          <w:lang w:val="es-CO" w:eastAsia="es-CO"/>
        </w:rPr>
        <w:t>inescindibilidad</w:t>
      </w:r>
      <w:proofErr w:type="spellEnd"/>
      <w:r w:rsidR="00E123A3">
        <w:rPr>
          <w:rFonts w:ascii="Arial" w:hAnsi="Arial" w:cs="Arial"/>
          <w:color w:val="000000"/>
          <w:szCs w:val="24"/>
          <w:lang w:val="es-CO" w:eastAsia="es-CO"/>
        </w:rPr>
        <w:t xml:space="preserve"> en virtud del cual deben aplicarse en su totalidad las disposiciones del cuerpo normativo que se pretende; por lo que no puede desconocerse el conte</w:t>
      </w:r>
      <w:r w:rsidR="00DA7E8F">
        <w:rPr>
          <w:rFonts w:ascii="Arial" w:hAnsi="Arial" w:cs="Arial"/>
          <w:color w:val="000000"/>
          <w:szCs w:val="24"/>
          <w:lang w:val="es-CO" w:eastAsia="es-CO"/>
        </w:rPr>
        <w:t>nido de los artículos 2 y 24 del Acuerdo 049/90, que hacen parte integrante de la Ley 100/93, por lo dispuesto en el artículo 31 de esta última.</w:t>
      </w:r>
    </w:p>
    <w:p w:rsidR="00DA7E8F" w:rsidRDefault="00DA7E8F" w:rsidP="00EE77F3">
      <w:pPr>
        <w:shd w:val="clear" w:color="auto" w:fill="FFFFFF"/>
        <w:tabs>
          <w:tab w:val="left" w:pos="5197"/>
        </w:tabs>
        <w:spacing w:line="276" w:lineRule="auto"/>
        <w:contextualSpacing/>
        <w:jc w:val="both"/>
        <w:rPr>
          <w:rFonts w:ascii="Arial" w:hAnsi="Arial" w:cs="Arial"/>
          <w:color w:val="000000"/>
          <w:szCs w:val="24"/>
          <w:lang w:val="es-CO" w:eastAsia="es-CO"/>
        </w:rPr>
      </w:pPr>
    </w:p>
    <w:p w:rsidR="00EB7BFE" w:rsidRDefault="00DA7E8F" w:rsidP="00EE77F3">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De tal manera, que la realización de aportes obligatorios o voluntarios, que se materializan con el pago, suponen la existencia previa de una afiliación al sistema pensional, no de otra manera podría hacerse posible tal erogación; por lo que  al haber operado la desafiliación del sistema de la señora Lucero Echeverri Cardona desde el momento en que recibió el pago de la indemnización sustitutiva –</w:t>
      </w:r>
      <w:r w:rsidRPr="00DA7E8F">
        <w:rPr>
          <w:rFonts w:ascii="Arial" w:hAnsi="Arial" w:cs="Arial"/>
          <w:i/>
          <w:color w:val="000000"/>
          <w:szCs w:val="24"/>
          <w:lang w:val="es-CO" w:eastAsia="es-CO"/>
        </w:rPr>
        <w:t>febrero de 1998-</w:t>
      </w:r>
      <w:r>
        <w:rPr>
          <w:rFonts w:ascii="Arial" w:hAnsi="Arial" w:cs="Arial"/>
          <w:color w:val="000000"/>
          <w:szCs w:val="24"/>
          <w:lang w:val="es-CO" w:eastAsia="es-CO"/>
        </w:rPr>
        <w:t xml:space="preserve"> y estarle prohibida su </w:t>
      </w:r>
      <w:proofErr w:type="spellStart"/>
      <w:r>
        <w:rPr>
          <w:rFonts w:ascii="Arial" w:hAnsi="Arial" w:cs="Arial"/>
          <w:color w:val="000000"/>
          <w:szCs w:val="24"/>
          <w:lang w:val="es-CO" w:eastAsia="es-CO"/>
        </w:rPr>
        <w:t>reafiliaciòn</w:t>
      </w:r>
      <w:proofErr w:type="spellEnd"/>
      <w:r>
        <w:rPr>
          <w:rFonts w:ascii="Arial" w:hAnsi="Arial" w:cs="Arial"/>
          <w:color w:val="000000"/>
          <w:szCs w:val="24"/>
          <w:lang w:val="es-CO" w:eastAsia="es-CO"/>
        </w:rPr>
        <w:t xml:space="preserve">, se arriba a la misma conclusión, la </w:t>
      </w:r>
      <w:r>
        <w:rPr>
          <w:rFonts w:ascii="Arial" w:hAnsi="Arial" w:cs="Arial"/>
          <w:color w:val="000000"/>
          <w:szCs w:val="24"/>
          <w:lang w:val="es-CO" w:eastAsia="es-CO"/>
        </w:rPr>
        <w:lastRenderedPageBreak/>
        <w:t>imposibilidad legal y física de la universidad accionada de realizar los pagos al sistema pensional a favor de la demandante.</w:t>
      </w:r>
    </w:p>
    <w:p w:rsidR="00BD6674" w:rsidRDefault="00BD6674" w:rsidP="00EE77F3">
      <w:pPr>
        <w:shd w:val="clear" w:color="auto" w:fill="FFFFFF"/>
        <w:tabs>
          <w:tab w:val="left" w:pos="5197"/>
        </w:tabs>
        <w:spacing w:line="276" w:lineRule="auto"/>
        <w:contextualSpacing/>
        <w:jc w:val="both"/>
        <w:rPr>
          <w:rFonts w:ascii="Arial" w:hAnsi="Arial" w:cs="Arial"/>
          <w:color w:val="000000"/>
          <w:szCs w:val="24"/>
          <w:lang w:val="es-CO" w:eastAsia="es-CO"/>
        </w:rPr>
      </w:pPr>
    </w:p>
    <w:p w:rsidR="00DC1086" w:rsidRDefault="00BD6674" w:rsidP="00EE77F3">
      <w:pPr>
        <w:shd w:val="clear" w:color="auto" w:fill="FFFFFF"/>
        <w:tabs>
          <w:tab w:val="left" w:pos="5197"/>
        </w:tabs>
        <w:spacing w:line="276" w:lineRule="auto"/>
        <w:contextualSpacing/>
        <w:jc w:val="both"/>
        <w:rPr>
          <w:rFonts w:ascii="Arial" w:hAnsi="Arial" w:cs="Arial"/>
          <w:szCs w:val="24"/>
        </w:rPr>
      </w:pPr>
      <w:r>
        <w:rPr>
          <w:rFonts w:ascii="Arial" w:hAnsi="Arial" w:cs="Arial"/>
          <w:color w:val="000000"/>
          <w:szCs w:val="24"/>
          <w:lang w:val="es-CO" w:eastAsia="es-CO"/>
        </w:rPr>
        <w:t xml:space="preserve">Lo previamente dicho, tiene una relación intrínseca con lo resaltado por la parte actora en su apelación cuando refirió que conforme con la </w:t>
      </w:r>
      <w:r>
        <w:rPr>
          <w:rFonts w:ascii="Arial" w:hAnsi="Arial" w:cs="Arial"/>
          <w:szCs w:val="24"/>
        </w:rPr>
        <w:t>sentencia C-375-04,</w:t>
      </w:r>
      <w:r w:rsidR="002B1718">
        <w:rPr>
          <w:rFonts w:ascii="Arial" w:hAnsi="Arial" w:cs="Arial"/>
          <w:szCs w:val="24"/>
        </w:rPr>
        <w:t xml:space="preserve"> era jurídicamente inviable </w:t>
      </w:r>
      <w:r w:rsidR="002B1718">
        <w:rPr>
          <w:rFonts w:ascii="Arial" w:hAnsi="Arial" w:cs="Arial"/>
          <w:szCs w:val="24"/>
          <w:lang w:val="es-CO"/>
        </w:rPr>
        <w:t xml:space="preserve">trabajar y no realizar aportes a la seguridad social dado el carácter irrenunciable de la </w:t>
      </w:r>
      <w:r w:rsidRPr="002B1718">
        <w:rPr>
          <w:rFonts w:ascii="Arial" w:hAnsi="Arial" w:cs="Arial"/>
          <w:szCs w:val="24"/>
        </w:rPr>
        <w:t>seguridad social</w:t>
      </w:r>
      <w:r w:rsidR="000160E1">
        <w:rPr>
          <w:rFonts w:ascii="Arial" w:hAnsi="Arial" w:cs="Arial"/>
          <w:szCs w:val="24"/>
        </w:rPr>
        <w:t>; pues según lo ya advertido, lo que resulta jurídica o legalmente inviable es realizar aportes sin ostentar la calidad de afiliado al sistema pensional.</w:t>
      </w:r>
    </w:p>
    <w:p w:rsidR="0089270E" w:rsidRDefault="0089270E" w:rsidP="00EE77F3">
      <w:pPr>
        <w:shd w:val="clear" w:color="auto" w:fill="FFFFFF"/>
        <w:tabs>
          <w:tab w:val="left" w:pos="5197"/>
        </w:tabs>
        <w:spacing w:line="276" w:lineRule="auto"/>
        <w:contextualSpacing/>
        <w:jc w:val="both"/>
        <w:rPr>
          <w:rFonts w:ascii="Arial" w:hAnsi="Arial" w:cs="Arial"/>
          <w:szCs w:val="24"/>
        </w:rPr>
      </w:pPr>
    </w:p>
    <w:p w:rsidR="0089270E" w:rsidRPr="008D39D1" w:rsidRDefault="0089270E" w:rsidP="00EE77F3">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Aunado a lo anterior, la relevancia que pretende darle a esa afirmación, debe ser analizada en el contexto en que fue expuesta, es decir, </w:t>
      </w:r>
      <w:r w:rsidR="009E70FA">
        <w:rPr>
          <w:rFonts w:ascii="Arial" w:hAnsi="Arial" w:cs="Arial"/>
          <w:szCs w:val="24"/>
        </w:rPr>
        <w:t xml:space="preserve">que no puede omitirse el pago de los aportes a la seguridad social pues de ello depende la concreción de uno de los derechos que ella misma prevé y, en este punto, resulta de suma importancia </w:t>
      </w:r>
      <w:r w:rsidR="008D39D1">
        <w:rPr>
          <w:rFonts w:ascii="Arial" w:hAnsi="Arial" w:cs="Arial"/>
          <w:szCs w:val="24"/>
        </w:rPr>
        <w:t xml:space="preserve">traer a colación </w:t>
      </w:r>
      <w:r w:rsidR="009E70FA">
        <w:rPr>
          <w:rFonts w:ascii="Arial" w:hAnsi="Arial" w:cs="Arial"/>
          <w:szCs w:val="24"/>
        </w:rPr>
        <w:t xml:space="preserve">el artículo 10 de la Ley 100/93, </w:t>
      </w:r>
      <w:r w:rsidR="008D39D1">
        <w:rPr>
          <w:rFonts w:ascii="Arial" w:hAnsi="Arial" w:cs="Arial"/>
          <w:szCs w:val="24"/>
        </w:rPr>
        <w:t>que dispone que “</w:t>
      </w:r>
      <w:r w:rsidR="009E70FA" w:rsidRPr="009E70FA">
        <w:rPr>
          <w:rFonts w:ascii="Arial" w:hAnsi="Arial" w:cs="Arial"/>
          <w:i/>
          <w:szCs w:val="24"/>
        </w:rPr>
        <w:t>el sistema general de pensiones tiene por objeto garantizar a la poblaci</w:t>
      </w:r>
      <w:r w:rsidR="009E70FA">
        <w:rPr>
          <w:rFonts w:ascii="Arial" w:hAnsi="Arial" w:cs="Arial"/>
          <w:i/>
          <w:szCs w:val="24"/>
        </w:rPr>
        <w:t>ón, el amparo contra las contingencias derivadas de la vejez, la invalidez y la muerte, mediante el reconocimiento de las pensiones y prestaciones que se determinan en la presente ley…”</w:t>
      </w:r>
      <w:r w:rsidR="008D39D1">
        <w:rPr>
          <w:rFonts w:ascii="Arial" w:hAnsi="Arial" w:cs="Arial"/>
          <w:i/>
          <w:szCs w:val="24"/>
        </w:rPr>
        <w:t xml:space="preserve">; </w:t>
      </w:r>
      <w:r w:rsidR="008D39D1">
        <w:rPr>
          <w:rFonts w:ascii="Arial" w:hAnsi="Arial" w:cs="Arial"/>
          <w:szCs w:val="24"/>
        </w:rPr>
        <w:t>es decir, que la protección del Estado en materia de seguridad social en pensiones no solo se garantiza mediante el acceso a una subvención de vejez, invalidez o muerte como parece entenderlo la parte actora, sino que ello también se logra con el reconocimiento y pago de otras prestaciones</w:t>
      </w:r>
      <w:r w:rsidR="00227346">
        <w:rPr>
          <w:rFonts w:ascii="Arial" w:hAnsi="Arial" w:cs="Arial"/>
          <w:szCs w:val="24"/>
        </w:rPr>
        <w:t>,</w:t>
      </w:r>
      <w:r w:rsidR="008D39D1">
        <w:rPr>
          <w:rFonts w:ascii="Arial" w:hAnsi="Arial" w:cs="Arial"/>
          <w:szCs w:val="24"/>
        </w:rPr>
        <w:t xml:space="preserve"> como lo es la indemnización sust</w:t>
      </w:r>
      <w:r w:rsidR="004E7BA5">
        <w:rPr>
          <w:rFonts w:ascii="Arial" w:hAnsi="Arial" w:cs="Arial"/>
          <w:szCs w:val="24"/>
        </w:rPr>
        <w:t xml:space="preserve">itutiva, prestación que ya recibió. </w:t>
      </w:r>
    </w:p>
    <w:p w:rsidR="002B1718" w:rsidRDefault="002B1718" w:rsidP="00EE77F3">
      <w:pPr>
        <w:shd w:val="clear" w:color="auto" w:fill="FFFFFF"/>
        <w:tabs>
          <w:tab w:val="left" w:pos="5197"/>
        </w:tabs>
        <w:spacing w:line="276" w:lineRule="auto"/>
        <w:contextualSpacing/>
        <w:jc w:val="both"/>
        <w:rPr>
          <w:rFonts w:ascii="Arial" w:hAnsi="Arial" w:cs="Arial"/>
          <w:color w:val="000000"/>
          <w:szCs w:val="24"/>
          <w:lang w:eastAsia="es-CO"/>
        </w:rPr>
      </w:pPr>
    </w:p>
    <w:p w:rsidR="00DC1086" w:rsidRDefault="00720F39" w:rsidP="00EE77F3">
      <w:pPr>
        <w:shd w:val="clear" w:color="auto" w:fill="FFFFFF"/>
        <w:tabs>
          <w:tab w:val="left" w:pos="5197"/>
        </w:tabs>
        <w:spacing w:line="276" w:lineRule="auto"/>
        <w:contextualSpacing/>
        <w:jc w:val="both"/>
        <w:rPr>
          <w:rFonts w:ascii="Arial" w:hAnsi="Arial" w:cs="Arial"/>
          <w:szCs w:val="24"/>
        </w:rPr>
      </w:pPr>
      <w:r>
        <w:rPr>
          <w:rFonts w:ascii="Arial" w:hAnsi="Arial" w:cs="Arial"/>
          <w:color w:val="000000"/>
          <w:szCs w:val="24"/>
          <w:lang w:eastAsia="es-CO"/>
        </w:rPr>
        <w:t xml:space="preserve">Siendo así las cosas, es inadmisible que </w:t>
      </w:r>
      <w:r w:rsidR="005D178D">
        <w:rPr>
          <w:rFonts w:ascii="Arial" w:hAnsi="Arial" w:cs="Arial"/>
          <w:color w:val="000000"/>
          <w:szCs w:val="24"/>
          <w:lang w:eastAsia="es-CO"/>
        </w:rPr>
        <w:t xml:space="preserve">se afirme que con la decisión apelada se está dejando a la actora </w:t>
      </w:r>
      <w:r w:rsidR="005D178D">
        <w:rPr>
          <w:rFonts w:ascii="Arial" w:hAnsi="Arial" w:cs="Arial"/>
          <w:szCs w:val="24"/>
        </w:rPr>
        <w:t xml:space="preserve">en una desprotección absoluta del sistema de seguridad social, pues se itera, ya fue protegida a través del pago de la indemnización </w:t>
      </w:r>
      <w:r w:rsidR="006023BE">
        <w:rPr>
          <w:rFonts w:ascii="Arial" w:hAnsi="Arial" w:cs="Arial"/>
          <w:szCs w:val="24"/>
        </w:rPr>
        <w:t>sustitutiva, otra cosa es que la forma de pago de esta fuese único y no periódico y vitalicio.</w:t>
      </w:r>
    </w:p>
    <w:p w:rsidR="006023BE" w:rsidRDefault="006023BE" w:rsidP="00EE77F3">
      <w:pPr>
        <w:shd w:val="clear" w:color="auto" w:fill="FFFFFF"/>
        <w:tabs>
          <w:tab w:val="left" w:pos="5197"/>
        </w:tabs>
        <w:spacing w:line="276" w:lineRule="auto"/>
        <w:contextualSpacing/>
        <w:jc w:val="both"/>
        <w:rPr>
          <w:rFonts w:ascii="Arial" w:hAnsi="Arial" w:cs="Arial"/>
          <w:szCs w:val="24"/>
        </w:rPr>
      </w:pPr>
    </w:p>
    <w:p w:rsidR="0001436A" w:rsidRPr="00276B51" w:rsidRDefault="006023BE" w:rsidP="00276B51">
      <w:pPr>
        <w:suppressAutoHyphens/>
        <w:spacing w:line="276" w:lineRule="auto"/>
        <w:jc w:val="both"/>
        <w:rPr>
          <w:rFonts w:ascii="Arial" w:hAnsi="Arial" w:cs="Arial"/>
          <w:szCs w:val="24"/>
        </w:rPr>
      </w:pPr>
      <w:r>
        <w:rPr>
          <w:rFonts w:ascii="Arial" w:hAnsi="Arial" w:cs="Arial"/>
          <w:szCs w:val="24"/>
        </w:rPr>
        <w:t xml:space="preserve">Es más, en tratándose de la protección del derecho fundamental a la seguridad social, existen copiosas sentencias de la Corte Constitucional, donde </w:t>
      </w:r>
      <w:r w:rsidR="007A342D">
        <w:rPr>
          <w:rFonts w:ascii="Arial" w:hAnsi="Arial" w:cs="Arial"/>
          <w:szCs w:val="24"/>
        </w:rPr>
        <w:t xml:space="preserve">una vez satisfechos los requisitos de procedibilidad, </w:t>
      </w:r>
      <w:r>
        <w:rPr>
          <w:rFonts w:ascii="Arial" w:hAnsi="Arial" w:cs="Arial"/>
          <w:szCs w:val="24"/>
        </w:rPr>
        <w:t>se accede al pago de esta prestación –</w:t>
      </w:r>
      <w:r w:rsidRPr="007A342D">
        <w:rPr>
          <w:rFonts w:ascii="Arial" w:hAnsi="Arial" w:cs="Arial"/>
          <w:i/>
          <w:szCs w:val="24"/>
        </w:rPr>
        <w:t xml:space="preserve">indemnización </w:t>
      </w:r>
      <w:r w:rsidR="007A342D">
        <w:rPr>
          <w:rFonts w:ascii="Arial" w:hAnsi="Arial" w:cs="Arial"/>
          <w:i/>
          <w:szCs w:val="24"/>
        </w:rPr>
        <w:t xml:space="preserve">sustitutiva-; </w:t>
      </w:r>
      <w:r>
        <w:rPr>
          <w:rFonts w:ascii="Arial" w:hAnsi="Arial" w:cs="Arial"/>
          <w:szCs w:val="24"/>
        </w:rPr>
        <w:t>lo que  irroga mayor fuerza a la intelección anterior, esto es, que</w:t>
      </w:r>
      <w:r w:rsidR="007A342D">
        <w:rPr>
          <w:rFonts w:ascii="Arial" w:hAnsi="Arial" w:cs="Arial"/>
          <w:szCs w:val="24"/>
        </w:rPr>
        <w:t xml:space="preserve"> su reconocimiento y pago, es una de las posibilidades con que el Estado garantiza a una persona ese derecho.</w:t>
      </w:r>
    </w:p>
    <w:p w:rsidR="00276B51" w:rsidRPr="00276B51" w:rsidRDefault="00276B51" w:rsidP="00276B51">
      <w:pPr>
        <w:suppressAutoHyphens/>
        <w:spacing w:line="276" w:lineRule="auto"/>
        <w:jc w:val="both"/>
        <w:rPr>
          <w:rFonts w:ascii="Arial" w:hAnsi="Arial" w:cs="Arial"/>
          <w:b/>
          <w:szCs w:val="24"/>
        </w:rPr>
      </w:pPr>
    </w:p>
    <w:p w:rsidR="00693BAE" w:rsidRDefault="003948BF" w:rsidP="009D33AA">
      <w:pPr>
        <w:suppressAutoHyphens/>
        <w:spacing w:line="276" w:lineRule="auto"/>
        <w:jc w:val="both"/>
        <w:rPr>
          <w:rFonts w:ascii="Arial" w:hAnsi="Arial" w:cs="Arial"/>
          <w:szCs w:val="24"/>
        </w:rPr>
      </w:pPr>
      <w:r>
        <w:rPr>
          <w:rFonts w:ascii="Arial" w:hAnsi="Arial" w:cs="Arial"/>
          <w:szCs w:val="24"/>
        </w:rPr>
        <w:t>Por lo que no tienen eco en esta instancia los fundamentos de la apelación.</w:t>
      </w:r>
    </w:p>
    <w:p w:rsidR="00630A4D" w:rsidRDefault="00630A4D" w:rsidP="009D33AA">
      <w:pPr>
        <w:suppressAutoHyphens/>
        <w:spacing w:line="276" w:lineRule="auto"/>
        <w:jc w:val="both"/>
        <w:rPr>
          <w:rFonts w:ascii="Arial" w:hAnsi="Arial" w:cs="Arial"/>
          <w:szCs w:val="24"/>
        </w:rPr>
      </w:pPr>
    </w:p>
    <w:p w:rsidR="00630A4D" w:rsidRPr="00630A4D" w:rsidRDefault="00630A4D" w:rsidP="009D33AA">
      <w:pPr>
        <w:suppressAutoHyphens/>
        <w:spacing w:line="276" w:lineRule="auto"/>
        <w:jc w:val="both"/>
        <w:rPr>
          <w:rFonts w:ascii="Arial" w:hAnsi="Arial" w:cs="Arial"/>
          <w:szCs w:val="24"/>
          <w:lang w:val="es-CO"/>
        </w:rPr>
      </w:pPr>
      <w:r>
        <w:rPr>
          <w:rFonts w:ascii="Arial" w:hAnsi="Arial" w:cs="Arial"/>
          <w:szCs w:val="24"/>
        </w:rPr>
        <w:t xml:space="preserve">Finalmente, resulta oportuno precisar a la a-quo, que la sentencia radicada al Nº 2015-00524 del 20/09/2017 con ponencia del Dr. Julio Cesar Salazar Muñoz, que citó como fundamento de su decisión, fue el proyecto presentado inicialmente para desatar la segunda instancia en ese asunto, el cual fue derrotado al no compartirse los argumentos del mismo por los demás </w:t>
      </w:r>
      <w:r w:rsidR="001D3989">
        <w:rPr>
          <w:rFonts w:ascii="Arial" w:hAnsi="Arial" w:cs="Arial"/>
          <w:szCs w:val="24"/>
        </w:rPr>
        <w:t>integrantes de la Sala</w:t>
      </w:r>
      <w:r>
        <w:rPr>
          <w:rFonts w:ascii="Arial" w:hAnsi="Arial" w:cs="Arial"/>
          <w:szCs w:val="24"/>
        </w:rPr>
        <w:t xml:space="preserve"> conforme con lo ordenado en su momento por el fallo de tutela que debía acatarse, de ahí que la decisión definitiva fue adoptada por el magistrado Francisco Javier Tamayo Tabares</w:t>
      </w:r>
      <w:r w:rsidR="001D3989">
        <w:rPr>
          <w:rFonts w:ascii="Arial" w:hAnsi="Arial" w:cs="Arial"/>
          <w:szCs w:val="24"/>
        </w:rPr>
        <w:t xml:space="preserve"> co</w:t>
      </w:r>
      <w:r w:rsidR="009A6FAC">
        <w:rPr>
          <w:rFonts w:ascii="Arial" w:hAnsi="Arial" w:cs="Arial"/>
          <w:szCs w:val="24"/>
        </w:rPr>
        <w:t>n una argumentación diferente y</w:t>
      </w:r>
      <w:r w:rsidR="001D3989">
        <w:rPr>
          <w:rFonts w:ascii="Arial" w:hAnsi="Arial" w:cs="Arial"/>
          <w:szCs w:val="24"/>
        </w:rPr>
        <w:t xml:space="preserve"> los f</w:t>
      </w:r>
      <w:r w:rsidR="00227346">
        <w:rPr>
          <w:rFonts w:ascii="Arial" w:hAnsi="Arial" w:cs="Arial"/>
          <w:szCs w:val="24"/>
        </w:rPr>
        <w:t>undamentos del proyecto inicial</w:t>
      </w:r>
      <w:r w:rsidR="001D3989">
        <w:rPr>
          <w:rFonts w:ascii="Arial" w:hAnsi="Arial" w:cs="Arial"/>
          <w:szCs w:val="24"/>
        </w:rPr>
        <w:t xml:space="preserve"> sirvieron de base finalmente para edificar el salvamento de voto correspondiente; por lo tanto, no resulta acertado citar la primigenia providencia como precedente.</w:t>
      </w:r>
    </w:p>
    <w:p w:rsidR="001B3118" w:rsidRPr="00834CEB" w:rsidRDefault="001B3118" w:rsidP="001B3118">
      <w:pPr>
        <w:autoSpaceDE w:val="0"/>
        <w:autoSpaceDN w:val="0"/>
        <w:adjustRightInd w:val="0"/>
        <w:spacing w:line="276" w:lineRule="auto"/>
        <w:contextualSpacing/>
        <w:jc w:val="both"/>
        <w:rPr>
          <w:rFonts w:ascii="Arial" w:hAnsi="Arial" w:cs="Arial"/>
          <w:bCs/>
          <w:szCs w:val="24"/>
        </w:rPr>
      </w:pPr>
    </w:p>
    <w:p w:rsidR="009D33AA" w:rsidRDefault="009D33AA" w:rsidP="004C7D2C">
      <w:pPr>
        <w:shd w:val="clear" w:color="auto" w:fill="FFFFFF"/>
        <w:tabs>
          <w:tab w:val="left" w:pos="5197"/>
        </w:tabs>
        <w:spacing w:line="276" w:lineRule="auto"/>
        <w:jc w:val="center"/>
        <w:rPr>
          <w:rFonts w:ascii="Arial" w:hAnsi="Arial" w:cs="Arial"/>
          <w:b/>
          <w:szCs w:val="24"/>
        </w:rPr>
      </w:pPr>
      <w:r w:rsidRPr="00195300">
        <w:rPr>
          <w:rFonts w:ascii="Arial" w:hAnsi="Arial" w:cs="Arial"/>
          <w:b/>
          <w:szCs w:val="24"/>
        </w:rPr>
        <w:t>CONCLUSIÓN</w:t>
      </w:r>
    </w:p>
    <w:p w:rsidR="003B2D6D" w:rsidRDefault="003B2D6D" w:rsidP="009D33AA">
      <w:pPr>
        <w:pStyle w:val="Sinespaciado"/>
        <w:spacing w:line="276" w:lineRule="auto"/>
        <w:jc w:val="center"/>
        <w:rPr>
          <w:rFonts w:ascii="Arial" w:hAnsi="Arial" w:cs="Arial"/>
          <w:b/>
          <w:sz w:val="24"/>
          <w:szCs w:val="24"/>
        </w:rPr>
      </w:pPr>
    </w:p>
    <w:p w:rsidR="000328B3" w:rsidRDefault="009D33AA" w:rsidP="009D33AA">
      <w:pPr>
        <w:spacing w:line="276" w:lineRule="auto"/>
        <w:jc w:val="both"/>
        <w:rPr>
          <w:rFonts w:ascii="Arial" w:hAnsi="Arial" w:cs="Arial"/>
          <w:szCs w:val="24"/>
        </w:rPr>
      </w:pPr>
      <w:r w:rsidRPr="00D578CB">
        <w:rPr>
          <w:rFonts w:ascii="Arial" w:hAnsi="Arial" w:cs="Arial"/>
          <w:szCs w:val="24"/>
        </w:rPr>
        <w:t xml:space="preserve">A tono con lo expuesto, </w:t>
      </w:r>
      <w:r w:rsidR="003948BF">
        <w:rPr>
          <w:rFonts w:ascii="Arial" w:hAnsi="Arial" w:cs="Arial"/>
          <w:szCs w:val="24"/>
        </w:rPr>
        <w:t>la decisión de primer</w:t>
      </w:r>
      <w:r>
        <w:rPr>
          <w:rFonts w:ascii="Arial" w:hAnsi="Arial" w:cs="Arial"/>
          <w:szCs w:val="24"/>
        </w:rPr>
        <w:t xml:space="preserve"> </w:t>
      </w:r>
      <w:r w:rsidR="003948BF">
        <w:rPr>
          <w:rFonts w:ascii="Arial" w:hAnsi="Arial" w:cs="Arial"/>
          <w:szCs w:val="24"/>
        </w:rPr>
        <w:t xml:space="preserve">grado </w:t>
      </w:r>
      <w:r>
        <w:rPr>
          <w:rFonts w:ascii="Arial" w:hAnsi="Arial" w:cs="Arial"/>
          <w:szCs w:val="24"/>
        </w:rPr>
        <w:t xml:space="preserve">será </w:t>
      </w:r>
      <w:r w:rsidR="0063531D">
        <w:rPr>
          <w:rFonts w:ascii="Arial" w:hAnsi="Arial" w:cs="Arial"/>
          <w:szCs w:val="24"/>
        </w:rPr>
        <w:t>confirmada</w:t>
      </w:r>
      <w:r w:rsidR="00B00044">
        <w:rPr>
          <w:rFonts w:ascii="Arial" w:hAnsi="Arial" w:cs="Arial"/>
          <w:szCs w:val="24"/>
        </w:rPr>
        <w:t>.</w:t>
      </w:r>
      <w:r w:rsidR="000328B3">
        <w:rPr>
          <w:rFonts w:ascii="Arial" w:hAnsi="Arial" w:cs="Arial"/>
          <w:szCs w:val="24"/>
        </w:rPr>
        <w:t xml:space="preserve"> </w:t>
      </w:r>
    </w:p>
    <w:p w:rsidR="000328B3" w:rsidRDefault="000328B3" w:rsidP="009D33AA">
      <w:pPr>
        <w:spacing w:line="276" w:lineRule="auto"/>
        <w:jc w:val="both"/>
        <w:rPr>
          <w:rFonts w:ascii="Arial" w:hAnsi="Arial" w:cs="Arial"/>
          <w:szCs w:val="24"/>
        </w:rPr>
      </w:pPr>
    </w:p>
    <w:p w:rsidR="009D33AA" w:rsidRDefault="003948BF" w:rsidP="009D33AA">
      <w:pPr>
        <w:spacing w:line="276" w:lineRule="auto"/>
        <w:jc w:val="both"/>
        <w:rPr>
          <w:rFonts w:ascii="Arial" w:hAnsi="Arial" w:cs="Arial"/>
          <w:szCs w:val="24"/>
        </w:rPr>
      </w:pPr>
      <w:r>
        <w:rPr>
          <w:rFonts w:ascii="Arial" w:hAnsi="Arial" w:cs="Arial"/>
          <w:szCs w:val="24"/>
        </w:rPr>
        <w:t>Costas en esta instancia a cargo de la parte actora y a favor de la Fundación Universitaria del Área Andina, al fracasar su alzada conforme lo dispone los numerales 1 y 3 del artículo 365 del C.G.P.</w:t>
      </w:r>
    </w:p>
    <w:p w:rsidR="00EE0985" w:rsidRPr="00420355" w:rsidRDefault="00EE0985" w:rsidP="009D33AA">
      <w:pPr>
        <w:spacing w:line="276" w:lineRule="auto"/>
        <w:jc w:val="both"/>
        <w:rPr>
          <w:rFonts w:ascii="Arial" w:hAnsi="Arial" w:cs="Arial"/>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DECISIÓN</w:t>
      </w:r>
    </w:p>
    <w:p w:rsidR="009D33AA" w:rsidRPr="00221FC5" w:rsidRDefault="009D33AA" w:rsidP="009D33AA">
      <w:pPr>
        <w:pStyle w:val="Prrafodelista2"/>
        <w:spacing w:after="0"/>
        <w:ind w:left="0"/>
        <w:jc w:val="both"/>
        <w:rPr>
          <w:rFonts w:ascii="Arial" w:hAnsi="Arial" w:cs="Arial"/>
          <w:sz w:val="24"/>
          <w:szCs w:val="24"/>
        </w:rPr>
      </w:pPr>
    </w:p>
    <w:p w:rsidR="009D33AA"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sidR="00256383">
        <w:rPr>
          <w:rFonts w:ascii="Arial" w:hAnsi="Arial" w:cs="Arial"/>
          <w:b/>
          <w:sz w:val="24"/>
          <w:szCs w:val="24"/>
        </w:rPr>
        <w:t xml:space="preserve">Segunda </w:t>
      </w:r>
      <w:r w:rsidRPr="00221FC5">
        <w:rPr>
          <w:rFonts w:ascii="Arial" w:hAnsi="Arial" w:cs="Arial"/>
          <w:b/>
          <w:sz w:val="24"/>
          <w:szCs w:val="24"/>
        </w:rPr>
        <w:t>Laboral,</w:t>
      </w:r>
      <w:r w:rsidRPr="00221FC5">
        <w:rPr>
          <w:rFonts w:ascii="Arial" w:hAnsi="Arial" w:cs="Arial"/>
          <w:sz w:val="24"/>
          <w:szCs w:val="24"/>
        </w:rPr>
        <w:t xml:space="preserve"> administrando justicia en nombre de la República y por autoridad de la ley,</w:t>
      </w:r>
    </w:p>
    <w:p w:rsidR="000328B3" w:rsidRPr="00221FC5" w:rsidRDefault="000328B3" w:rsidP="009D33AA">
      <w:pPr>
        <w:pStyle w:val="Prrafodelista2"/>
        <w:spacing w:after="0"/>
        <w:ind w:left="0"/>
        <w:jc w:val="both"/>
        <w:rPr>
          <w:rFonts w:ascii="Arial" w:hAnsi="Arial" w:cs="Arial"/>
          <w:sz w:val="24"/>
          <w:szCs w:val="24"/>
        </w:rPr>
      </w:pPr>
    </w:p>
    <w:p w:rsidR="009D33AA" w:rsidRDefault="009D33AA" w:rsidP="009D33AA">
      <w:pPr>
        <w:spacing w:line="276" w:lineRule="auto"/>
        <w:jc w:val="center"/>
        <w:rPr>
          <w:rFonts w:ascii="Arial" w:hAnsi="Arial" w:cs="Arial"/>
          <w:b/>
          <w:szCs w:val="24"/>
        </w:rPr>
      </w:pPr>
      <w:r w:rsidRPr="00221FC5">
        <w:rPr>
          <w:rFonts w:ascii="Arial" w:hAnsi="Arial" w:cs="Arial"/>
          <w:b/>
          <w:szCs w:val="24"/>
        </w:rPr>
        <w:t>RESUELVE</w:t>
      </w:r>
    </w:p>
    <w:p w:rsidR="00E5151D" w:rsidRPr="00221FC5" w:rsidRDefault="00E5151D" w:rsidP="009D33AA">
      <w:pPr>
        <w:spacing w:line="276" w:lineRule="auto"/>
        <w:jc w:val="center"/>
        <w:rPr>
          <w:rFonts w:ascii="Arial" w:hAnsi="Arial" w:cs="Arial"/>
          <w:b/>
          <w:szCs w:val="24"/>
        </w:rPr>
      </w:pPr>
    </w:p>
    <w:p w:rsidR="0063531D" w:rsidRDefault="0063531D" w:rsidP="009270AB">
      <w:pPr>
        <w:spacing w:line="276" w:lineRule="auto"/>
        <w:jc w:val="both"/>
        <w:rPr>
          <w:rFonts w:ascii="Arial" w:hAnsi="Arial" w:cs="Arial"/>
          <w:i/>
          <w:sz w:val="22"/>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Pr="0063531D">
        <w:rPr>
          <w:rFonts w:ascii="Arial" w:hAnsi="Arial" w:cs="Arial"/>
          <w:b/>
          <w:color w:val="000000"/>
          <w:szCs w:val="24"/>
          <w:lang w:val="es-ES"/>
        </w:rPr>
        <w:t xml:space="preserve">CONFIRMAR </w:t>
      </w:r>
      <w:r w:rsidRPr="0063531D">
        <w:rPr>
          <w:rFonts w:ascii="Arial" w:hAnsi="Arial" w:cs="Arial"/>
          <w:color w:val="000000"/>
          <w:szCs w:val="16"/>
          <w:lang w:val="es-ES"/>
        </w:rPr>
        <w:t xml:space="preserve">la sentencia proferida el </w:t>
      </w:r>
      <w:r w:rsidR="00EE0985">
        <w:rPr>
          <w:rFonts w:ascii="Arial" w:hAnsi="Arial" w:cs="Arial"/>
          <w:color w:val="000000"/>
          <w:szCs w:val="16"/>
          <w:lang w:val="es-CO"/>
        </w:rPr>
        <w:t>2</w:t>
      </w:r>
      <w:r w:rsidR="0079592B">
        <w:rPr>
          <w:rFonts w:ascii="Arial" w:hAnsi="Arial" w:cs="Arial"/>
          <w:color w:val="000000"/>
          <w:szCs w:val="16"/>
          <w:lang w:val="es-CO"/>
        </w:rPr>
        <w:t>3</w:t>
      </w:r>
      <w:r w:rsidR="00256383">
        <w:rPr>
          <w:rFonts w:ascii="Arial" w:hAnsi="Arial" w:cs="Arial"/>
          <w:color w:val="000000"/>
          <w:szCs w:val="16"/>
          <w:lang w:val="es-CO"/>
        </w:rPr>
        <w:t xml:space="preserve"> </w:t>
      </w:r>
      <w:r>
        <w:rPr>
          <w:rFonts w:ascii="Arial" w:hAnsi="Arial" w:cs="Arial"/>
          <w:szCs w:val="24"/>
        </w:rPr>
        <w:t xml:space="preserve">de </w:t>
      </w:r>
      <w:r w:rsidR="0079592B">
        <w:rPr>
          <w:rFonts w:ascii="Arial" w:hAnsi="Arial" w:cs="Arial"/>
          <w:szCs w:val="24"/>
        </w:rPr>
        <w:t xml:space="preserve">enero </w:t>
      </w:r>
      <w:r w:rsidRPr="00AC486E">
        <w:rPr>
          <w:rFonts w:ascii="Arial" w:hAnsi="Arial" w:cs="Arial"/>
          <w:szCs w:val="24"/>
        </w:rPr>
        <w:t>de 201</w:t>
      </w:r>
      <w:r w:rsidR="0079592B">
        <w:rPr>
          <w:rFonts w:ascii="Arial" w:hAnsi="Arial" w:cs="Arial"/>
          <w:szCs w:val="24"/>
        </w:rPr>
        <w:t>8</w:t>
      </w:r>
      <w:r w:rsidRPr="00AC486E">
        <w:rPr>
          <w:rFonts w:ascii="Arial" w:hAnsi="Arial" w:cs="Arial"/>
          <w:szCs w:val="24"/>
        </w:rPr>
        <w:t xml:space="preserve"> por el Juzgado </w:t>
      </w:r>
      <w:r w:rsidR="0079592B">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70B2B">
        <w:rPr>
          <w:rFonts w:ascii="Arial" w:hAnsi="Arial" w:cs="Arial"/>
          <w:szCs w:val="24"/>
        </w:rPr>
        <w:t xml:space="preserve">la </w:t>
      </w:r>
      <w:r>
        <w:rPr>
          <w:rFonts w:ascii="Arial" w:hAnsi="Arial" w:cs="Arial"/>
          <w:szCs w:val="24"/>
        </w:rPr>
        <w:t>señor</w:t>
      </w:r>
      <w:r w:rsidR="00370B2B">
        <w:rPr>
          <w:rFonts w:ascii="Arial" w:hAnsi="Arial" w:cs="Arial"/>
          <w:szCs w:val="24"/>
        </w:rPr>
        <w:t>a</w:t>
      </w:r>
      <w:r>
        <w:rPr>
          <w:rFonts w:ascii="Arial" w:hAnsi="Arial" w:cs="Arial"/>
          <w:szCs w:val="24"/>
        </w:rPr>
        <w:t xml:space="preserve"> </w:t>
      </w:r>
      <w:r w:rsidR="00197A07">
        <w:rPr>
          <w:rFonts w:ascii="Arial" w:hAnsi="Arial" w:cs="Arial"/>
          <w:b/>
          <w:szCs w:val="24"/>
        </w:rPr>
        <w:t>Lucero Echeverri Cardona</w:t>
      </w:r>
      <w:r>
        <w:rPr>
          <w:rFonts w:ascii="Arial" w:hAnsi="Arial" w:cs="Arial"/>
          <w:b/>
          <w:szCs w:val="24"/>
        </w:rPr>
        <w:t xml:space="preserve"> </w:t>
      </w:r>
      <w:r w:rsidRPr="003440CA">
        <w:rPr>
          <w:rFonts w:ascii="Arial" w:hAnsi="Arial" w:cs="Arial"/>
          <w:szCs w:val="24"/>
        </w:rPr>
        <w:t>contra</w:t>
      </w:r>
      <w:r w:rsidR="00256383">
        <w:rPr>
          <w:rFonts w:ascii="Arial" w:hAnsi="Arial" w:cs="Arial"/>
          <w:szCs w:val="24"/>
        </w:rPr>
        <w:t xml:space="preserve"> </w:t>
      </w:r>
      <w:r w:rsidR="00197A07">
        <w:rPr>
          <w:rFonts w:ascii="Arial" w:hAnsi="Arial" w:cs="Arial"/>
          <w:b/>
          <w:szCs w:val="16"/>
        </w:rPr>
        <w:t>Fundación Universitaria del Área Andina</w:t>
      </w:r>
      <w:r w:rsidR="00370B2B">
        <w:rPr>
          <w:rFonts w:ascii="Arial" w:hAnsi="Arial" w:cs="Arial"/>
          <w:b/>
          <w:szCs w:val="16"/>
        </w:rPr>
        <w:t xml:space="preserve"> </w:t>
      </w:r>
      <w:r w:rsidR="00370B2B">
        <w:rPr>
          <w:rFonts w:ascii="Arial" w:hAnsi="Arial" w:cs="Arial"/>
          <w:szCs w:val="16"/>
        </w:rPr>
        <w:t xml:space="preserve">y la </w:t>
      </w:r>
      <w:r w:rsidR="00197A07">
        <w:rPr>
          <w:rFonts w:ascii="Arial" w:hAnsi="Arial" w:cs="Arial"/>
          <w:b/>
          <w:szCs w:val="16"/>
        </w:rPr>
        <w:t>Administradora Colombiana de Pensiones -Colpensiones-</w:t>
      </w:r>
      <w:r w:rsidR="00591AFF">
        <w:rPr>
          <w:rFonts w:ascii="Arial" w:hAnsi="Arial" w:cs="Arial"/>
          <w:b/>
          <w:szCs w:val="16"/>
        </w:rPr>
        <w:t>.</w:t>
      </w:r>
    </w:p>
    <w:p w:rsidR="009270AB" w:rsidRPr="0063531D" w:rsidRDefault="009270AB" w:rsidP="009270AB">
      <w:pPr>
        <w:spacing w:line="276" w:lineRule="auto"/>
        <w:jc w:val="both"/>
        <w:rPr>
          <w:rFonts w:ascii="Arial" w:hAnsi="Arial" w:cs="Arial"/>
          <w:b/>
          <w:color w:val="000000"/>
          <w:szCs w:val="16"/>
          <w:lang w:val="es-ES"/>
        </w:rPr>
      </w:pPr>
    </w:p>
    <w:p w:rsidR="0063531D" w:rsidRDefault="0063531D" w:rsidP="0063531D">
      <w:pPr>
        <w:autoSpaceDE w:val="0"/>
        <w:autoSpaceDN w:val="0"/>
        <w:adjustRightInd w:val="0"/>
        <w:spacing w:line="276" w:lineRule="auto"/>
        <w:jc w:val="both"/>
        <w:rPr>
          <w:rFonts w:ascii="Arial" w:hAnsi="Arial" w:cs="Arial"/>
          <w:color w:val="000000"/>
          <w:szCs w:val="16"/>
          <w:lang w:val="es-ES"/>
        </w:rPr>
      </w:pPr>
      <w:r w:rsidRPr="0063531D">
        <w:rPr>
          <w:rFonts w:ascii="Arial" w:hAnsi="Arial" w:cs="Arial"/>
          <w:b/>
          <w:color w:val="000000"/>
          <w:szCs w:val="16"/>
          <w:lang w:val="es-ES"/>
        </w:rPr>
        <w:t xml:space="preserve">SEGUNDO: </w:t>
      </w:r>
      <w:r w:rsidR="003948BF" w:rsidRPr="00DB59A9">
        <w:rPr>
          <w:rFonts w:ascii="Arial" w:hAnsi="Arial" w:cs="Arial"/>
          <w:b/>
          <w:color w:val="000000"/>
          <w:szCs w:val="16"/>
          <w:lang w:val="es-ES"/>
        </w:rPr>
        <w:t>CONDENAR</w:t>
      </w:r>
      <w:r w:rsidR="003948BF">
        <w:rPr>
          <w:rFonts w:ascii="Arial" w:hAnsi="Arial" w:cs="Arial"/>
          <w:color w:val="000000"/>
          <w:szCs w:val="16"/>
          <w:lang w:val="es-ES"/>
        </w:rPr>
        <w:t xml:space="preserve"> en costas a la parte actora y a favor de la demanda por lo mencionado.</w:t>
      </w:r>
    </w:p>
    <w:p w:rsidR="003948BF" w:rsidRPr="009270AB" w:rsidRDefault="003948BF" w:rsidP="0063531D">
      <w:pPr>
        <w:autoSpaceDE w:val="0"/>
        <w:autoSpaceDN w:val="0"/>
        <w:adjustRightInd w:val="0"/>
        <w:spacing w:line="276" w:lineRule="auto"/>
        <w:jc w:val="both"/>
        <w:rPr>
          <w:rFonts w:ascii="Arial" w:hAnsi="Arial" w:cs="Arial"/>
          <w:szCs w:val="24"/>
          <w:lang w:val="es-ES"/>
        </w:rPr>
      </w:pPr>
    </w:p>
    <w:p w:rsid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3948BF" w:rsidRPr="0063531D" w:rsidRDefault="003948BF" w:rsidP="0063531D">
      <w:pPr>
        <w:autoSpaceDE w:val="0"/>
        <w:autoSpaceDN w:val="0"/>
        <w:adjustRightInd w:val="0"/>
        <w:spacing w:line="276" w:lineRule="auto"/>
        <w:jc w:val="both"/>
        <w:rPr>
          <w:rFonts w:ascii="Arial" w:hAnsi="Arial" w:cs="Arial"/>
          <w:szCs w:val="24"/>
          <w:lang w:val="es-ES"/>
        </w:rPr>
      </w:pPr>
    </w:p>
    <w:p w:rsidR="0063531D" w:rsidRP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p>
    <w:p w:rsidR="00EB7F97" w:rsidRPr="00EB7F97" w:rsidRDefault="0063531D" w:rsidP="00EB7F97">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EB7F97" w:rsidRPr="004F1CFC" w:rsidRDefault="00EB7F97" w:rsidP="00EB7F97">
      <w:pPr>
        <w:pStyle w:val="Prrafodelista1"/>
        <w:spacing w:line="276" w:lineRule="auto"/>
        <w:ind w:left="0"/>
        <w:rPr>
          <w:rFonts w:ascii="Arial" w:hAnsi="Arial" w:cs="Arial"/>
          <w:b/>
        </w:rPr>
      </w:pPr>
    </w:p>
    <w:p w:rsidR="00EB7F97" w:rsidRPr="004F1CFC" w:rsidRDefault="00EB7F97" w:rsidP="00EB7F97">
      <w:pPr>
        <w:pStyle w:val="Prrafodelista1"/>
        <w:spacing w:line="276" w:lineRule="auto"/>
        <w:ind w:left="0"/>
        <w:jc w:val="both"/>
        <w:rPr>
          <w:rFonts w:ascii="Arial" w:hAnsi="Arial" w:cs="Arial"/>
        </w:rPr>
      </w:pPr>
    </w:p>
    <w:p w:rsidR="00EB7F97" w:rsidRPr="004F1CFC" w:rsidRDefault="00EB7F97" w:rsidP="00EB7F97">
      <w:pPr>
        <w:pStyle w:val="Prrafodelista1"/>
        <w:spacing w:line="276" w:lineRule="auto"/>
        <w:ind w:left="0"/>
        <w:jc w:val="both"/>
        <w:rPr>
          <w:rFonts w:ascii="Arial" w:hAnsi="Arial" w:cs="Arial"/>
        </w:rPr>
      </w:pPr>
    </w:p>
    <w:p w:rsidR="00EB7F97" w:rsidRPr="004F1CFC" w:rsidRDefault="00EB7F97" w:rsidP="00EB7F97">
      <w:pPr>
        <w:pStyle w:val="Prrafodelista1"/>
        <w:spacing w:line="276" w:lineRule="auto"/>
        <w:ind w:left="0"/>
        <w:jc w:val="both"/>
        <w:rPr>
          <w:rFonts w:ascii="Arial" w:hAnsi="Arial" w:cs="Arial"/>
        </w:rPr>
      </w:pPr>
    </w:p>
    <w:p w:rsidR="00EB7F97" w:rsidRPr="000C5AA2" w:rsidRDefault="00EB7F97" w:rsidP="00EB7F97">
      <w:pPr>
        <w:pStyle w:val="Sinespaciado"/>
        <w:jc w:val="center"/>
        <w:rPr>
          <w:rFonts w:ascii="Arial" w:hAnsi="Arial" w:cs="Arial"/>
          <w:b/>
        </w:rPr>
      </w:pPr>
      <w:r w:rsidRPr="000C5AA2">
        <w:rPr>
          <w:rFonts w:ascii="Arial" w:hAnsi="Arial" w:cs="Arial"/>
          <w:b/>
        </w:rPr>
        <w:t>OLGA LUCÍA HOYOS SEPÚLVEDA</w:t>
      </w:r>
    </w:p>
    <w:p w:rsidR="00EB7F97" w:rsidRPr="000C5AA2" w:rsidRDefault="00EB7F97" w:rsidP="00EB7F97">
      <w:pPr>
        <w:pStyle w:val="Sinespaciado"/>
        <w:jc w:val="center"/>
        <w:rPr>
          <w:rFonts w:ascii="Arial" w:hAnsi="Arial" w:cs="Arial"/>
        </w:rPr>
      </w:pPr>
      <w:r w:rsidRPr="000C5AA2">
        <w:rPr>
          <w:rFonts w:ascii="Arial" w:hAnsi="Arial" w:cs="Arial"/>
        </w:rPr>
        <w:t>Magistrada Ponente</w:t>
      </w:r>
    </w:p>
    <w:p w:rsidR="00EB7F97" w:rsidRPr="000C5AA2" w:rsidRDefault="00EB7F97" w:rsidP="00EB7F97">
      <w:pPr>
        <w:pStyle w:val="Sinespaciado"/>
        <w:jc w:val="center"/>
        <w:rPr>
          <w:rFonts w:ascii="Arial" w:hAnsi="Arial" w:cs="Arial"/>
        </w:rPr>
      </w:pPr>
    </w:p>
    <w:p w:rsidR="00EB7F97" w:rsidRDefault="00EB7F97" w:rsidP="00EB7F97">
      <w:pPr>
        <w:pStyle w:val="Sinespaciado"/>
        <w:jc w:val="center"/>
        <w:rPr>
          <w:rFonts w:ascii="Arial" w:hAnsi="Arial" w:cs="Arial"/>
        </w:rPr>
      </w:pPr>
    </w:p>
    <w:p w:rsidR="00EB7F97" w:rsidRDefault="00EB7F97" w:rsidP="00EB7F97">
      <w:pPr>
        <w:pStyle w:val="Sinespaciado"/>
        <w:jc w:val="center"/>
        <w:rPr>
          <w:rFonts w:ascii="Arial" w:hAnsi="Arial" w:cs="Arial"/>
        </w:rPr>
      </w:pPr>
    </w:p>
    <w:p w:rsidR="00EB7F97" w:rsidRPr="000C5AA2" w:rsidRDefault="00EB7F97" w:rsidP="00EB7F97">
      <w:pPr>
        <w:pStyle w:val="Sinespaciado"/>
        <w:jc w:val="center"/>
        <w:rPr>
          <w:rFonts w:ascii="Arial" w:hAnsi="Arial" w:cs="Arial"/>
        </w:rPr>
      </w:pPr>
    </w:p>
    <w:p w:rsidR="00EB7F97" w:rsidRPr="000C5AA2" w:rsidRDefault="00EB7F97" w:rsidP="00EB7F97">
      <w:pPr>
        <w:pStyle w:val="Sinespaciado"/>
        <w:jc w:val="center"/>
        <w:rPr>
          <w:rFonts w:ascii="Arial" w:hAnsi="Arial" w:cs="Arial"/>
        </w:rPr>
      </w:pPr>
    </w:p>
    <w:p w:rsidR="00EB7F97" w:rsidRPr="000C5AA2" w:rsidRDefault="00EB7F97" w:rsidP="00B374CB">
      <w:pPr>
        <w:pStyle w:val="Sinespaciado"/>
        <w:jc w:val="both"/>
        <w:rPr>
          <w:rFonts w:ascii="Arial" w:hAnsi="Arial" w:cs="Arial"/>
          <w:b/>
        </w:rPr>
      </w:pPr>
      <w:r w:rsidRPr="000C5AA2">
        <w:rPr>
          <w:rFonts w:ascii="Arial" w:hAnsi="Arial" w:cs="Arial"/>
          <w:b/>
          <w:bCs/>
          <w:iCs/>
        </w:rPr>
        <w:t>JULIO CÉSAR SALAZAR MUÑOZ</w:t>
      </w:r>
      <w:r w:rsidRPr="000C5AA2">
        <w:rPr>
          <w:rFonts w:ascii="Arial" w:hAnsi="Arial" w:cs="Arial"/>
          <w:b/>
        </w:rPr>
        <w:tab/>
      </w:r>
      <w:r w:rsidRPr="000C5AA2">
        <w:rPr>
          <w:rFonts w:ascii="Arial" w:hAnsi="Arial" w:cs="Arial"/>
          <w:b/>
        </w:rPr>
        <w:tab/>
        <w:t xml:space="preserve">       FRANCISCO JAVIER TAMAYO TABARES</w:t>
      </w:r>
    </w:p>
    <w:p w:rsidR="00EB7F97" w:rsidRPr="004F1CFC" w:rsidRDefault="00EB7F97" w:rsidP="00EB7F97">
      <w:pPr>
        <w:pStyle w:val="Sinespaciado"/>
        <w:rPr>
          <w:rFonts w:ascii="Arial" w:hAnsi="Arial" w:cs="Arial"/>
        </w:rPr>
      </w:pPr>
      <w:r w:rsidRPr="000C5AA2">
        <w:rPr>
          <w:rFonts w:ascii="Arial" w:hAnsi="Arial" w:cs="Arial"/>
        </w:rPr>
        <w:t>Magistrado</w:t>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t xml:space="preserve">      </w:t>
      </w:r>
      <w:r>
        <w:rPr>
          <w:rFonts w:ascii="Arial" w:hAnsi="Arial" w:cs="Arial"/>
        </w:rPr>
        <w:t xml:space="preserve"> </w:t>
      </w:r>
      <w:r w:rsidRPr="000C5AA2">
        <w:rPr>
          <w:rFonts w:ascii="Arial" w:hAnsi="Arial" w:cs="Arial"/>
        </w:rPr>
        <w:t>Magistrado</w:t>
      </w:r>
    </w:p>
    <w:p w:rsidR="00432037" w:rsidRPr="00EB7F97" w:rsidRDefault="00EB7F97" w:rsidP="0063531D">
      <w:pPr>
        <w:spacing w:line="276" w:lineRule="auto"/>
        <w:jc w:val="both"/>
        <w:rPr>
          <w:rFonts w:ascii="Arial" w:hAnsi="Arial" w:cs="Arial"/>
          <w:color w:val="000000"/>
          <w:szCs w:val="24"/>
          <w:lang w:eastAsia="es-CO"/>
        </w:rPr>
      </w:pP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Pr>
          <w:rFonts w:ascii="Arial" w:hAnsi="Arial" w:cs="Arial"/>
          <w:bCs/>
          <w:iCs/>
          <w:szCs w:val="24"/>
          <w:lang w:val="es-ES"/>
        </w:rPr>
        <w:tab/>
      </w:r>
      <w:r w:rsidR="001266BA">
        <w:rPr>
          <w:rFonts w:ascii="Arial" w:hAnsi="Arial" w:cs="Arial"/>
          <w:bCs/>
          <w:iCs/>
          <w:szCs w:val="24"/>
          <w:lang w:val="es-ES"/>
        </w:rPr>
        <w:t xml:space="preserve">      (</w:t>
      </w:r>
      <w:r>
        <w:rPr>
          <w:rFonts w:ascii="Arial" w:hAnsi="Arial" w:cs="Arial"/>
          <w:bCs/>
          <w:iCs/>
          <w:szCs w:val="24"/>
          <w:lang w:val="es-ES"/>
        </w:rPr>
        <w:t>S</w:t>
      </w:r>
      <w:r w:rsidR="001266BA">
        <w:rPr>
          <w:rFonts w:ascii="Arial" w:hAnsi="Arial" w:cs="Arial"/>
          <w:bCs/>
          <w:iCs/>
          <w:szCs w:val="24"/>
          <w:lang w:val="es-ES"/>
        </w:rPr>
        <w:t>alva voto)</w:t>
      </w:r>
      <w:bookmarkStart w:id="0" w:name="_GoBack"/>
      <w:bookmarkEnd w:id="0"/>
    </w:p>
    <w:sectPr w:rsidR="00432037" w:rsidRPr="00EB7F97" w:rsidSect="00EB7F97">
      <w:headerReference w:type="default" r:id="rId9"/>
      <w:footerReference w:type="even" r:id="rId10"/>
      <w:footerReference w:type="default" r:id="rId11"/>
      <w:footerReference w:type="first" r:id="rId12"/>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BC" w:rsidRDefault="005E59BC" w:rsidP="00226D5F">
      <w:r>
        <w:separator/>
      </w:r>
    </w:p>
  </w:endnote>
  <w:endnote w:type="continuationSeparator" w:id="0">
    <w:p w:rsidR="005E59BC" w:rsidRDefault="005E59B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AC" w:rsidRDefault="003C14A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14AC" w:rsidRDefault="003C14A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AC" w:rsidRPr="00B374CB" w:rsidRDefault="003C14AC" w:rsidP="00B131F4">
    <w:pPr>
      <w:pStyle w:val="Piedepgina"/>
      <w:framePr w:wrap="around" w:vAnchor="text" w:hAnchor="margin" w:xAlign="right" w:y="1"/>
      <w:rPr>
        <w:rStyle w:val="Nmerodepgina"/>
        <w:rFonts w:ascii="Arial" w:hAnsi="Arial" w:cs="Arial"/>
        <w:sz w:val="20"/>
      </w:rPr>
    </w:pPr>
    <w:r w:rsidRPr="00B374CB">
      <w:rPr>
        <w:rStyle w:val="Nmerodepgina"/>
        <w:rFonts w:ascii="Arial" w:hAnsi="Arial" w:cs="Arial"/>
        <w:sz w:val="20"/>
      </w:rPr>
      <w:fldChar w:fldCharType="begin"/>
    </w:r>
    <w:r w:rsidRPr="00B374CB">
      <w:rPr>
        <w:rStyle w:val="Nmerodepgina"/>
        <w:rFonts w:ascii="Arial" w:hAnsi="Arial" w:cs="Arial"/>
        <w:sz w:val="20"/>
      </w:rPr>
      <w:instrText xml:space="preserve">PAGE  </w:instrText>
    </w:r>
    <w:r w:rsidRPr="00B374CB">
      <w:rPr>
        <w:rStyle w:val="Nmerodepgina"/>
        <w:rFonts w:ascii="Arial" w:hAnsi="Arial" w:cs="Arial"/>
        <w:sz w:val="20"/>
      </w:rPr>
      <w:fldChar w:fldCharType="separate"/>
    </w:r>
    <w:r w:rsidR="00301F53">
      <w:rPr>
        <w:rStyle w:val="Nmerodepgina"/>
        <w:rFonts w:ascii="Arial" w:hAnsi="Arial" w:cs="Arial"/>
        <w:noProof/>
        <w:sz w:val="20"/>
      </w:rPr>
      <w:t>8</w:t>
    </w:r>
    <w:r w:rsidRPr="00B374CB">
      <w:rPr>
        <w:rStyle w:val="Nmerodepgina"/>
        <w:rFonts w:ascii="Arial" w:hAnsi="Arial" w:cs="Arial"/>
        <w:sz w:val="20"/>
      </w:rPr>
      <w:fldChar w:fldCharType="end"/>
    </w:r>
  </w:p>
  <w:p w:rsidR="003C14AC" w:rsidRPr="00B374CB" w:rsidRDefault="003C14AC" w:rsidP="00B374CB">
    <w:pPr>
      <w:pStyle w:val="Piedepgina"/>
      <w:ind w:right="36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41120"/>
      <w:docPartObj>
        <w:docPartGallery w:val="Page Numbers (Bottom of Page)"/>
        <w:docPartUnique/>
      </w:docPartObj>
    </w:sdtPr>
    <w:sdtEndPr>
      <w:rPr>
        <w:rFonts w:ascii="Arial" w:hAnsi="Arial" w:cs="Arial"/>
        <w:sz w:val="18"/>
        <w:szCs w:val="18"/>
      </w:rPr>
    </w:sdtEndPr>
    <w:sdtContent>
      <w:p w:rsidR="003C14AC" w:rsidRPr="00CD065E" w:rsidRDefault="003C14AC" w:rsidP="00CD065E">
        <w:pPr>
          <w:pStyle w:val="Piedepgina"/>
          <w:jc w:val="right"/>
          <w:rPr>
            <w:rFonts w:ascii="Arial" w:hAnsi="Arial" w:cs="Arial"/>
            <w:sz w:val="18"/>
            <w:szCs w:val="18"/>
          </w:rPr>
        </w:pPr>
        <w:r w:rsidRPr="00CD065E">
          <w:rPr>
            <w:rFonts w:ascii="Arial" w:hAnsi="Arial" w:cs="Arial"/>
            <w:sz w:val="18"/>
            <w:szCs w:val="18"/>
          </w:rPr>
          <w:fldChar w:fldCharType="begin"/>
        </w:r>
        <w:r w:rsidRPr="00CD065E">
          <w:rPr>
            <w:rFonts w:ascii="Arial" w:hAnsi="Arial" w:cs="Arial"/>
            <w:sz w:val="18"/>
            <w:szCs w:val="18"/>
          </w:rPr>
          <w:instrText>PAGE   \* MERGEFORMAT</w:instrText>
        </w:r>
        <w:r w:rsidRPr="00CD065E">
          <w:rPr>
            <w:rFonts w:ascii="Arial" w:hAnsi="Arial" w:cs="Arial"/>
            <w:sz w:val="18"/>
            <w:szCs w:val="18"/>
          </w:rPr>
          <w:fldChar w:fldCharType="separate"/>
        </w:r>
        <w:r w:rsidR="00301F53">
          <w:rPr>
            <w:rFonts w:ascii="Arial" w:hAnsi="Arial" w:cs="Arial"/>
            <w:noProof/>
            <w:sz w:val="18"/>
            <w:szCs w:val="18"/>
          </w:rPr>
          <w:t>1</w:t>
        </w:r>
        <w:r w:rsidRPr="00CD065E">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BC" w:rsidRDefault="005E59BC" w:rsidP="00226D5F">
      <w:r>
        <w:separator/>
      </w:r>
    </w:p>
  </w:footnote>
  <w:footnote w:type="continuationSeparator" w:id="0">
    <w:p w:rsidR="005E59BC" w:rsidRDefault="005E59BC" w:rsidP="00226D5F">
      <w:r>
        <w:continuationSeparator/>
      </w:r>
    </w:p>
  </w:footnote>
  <w:footnote w:id="1">
    <w:p w:rsidR="008C7CB0" w:rsidRPr="00EB7F97" w:rsidRDefault="008C7CB0" w:rsidP="00EB7F97">
      <w:pPr>
        <w:pStyle w:val="Textonotapie"/>
        <w:jc w:val="both"/>
        <w:rPr>
          <w:rFonts w:ascii="Arial" w:hAnsi="Arial" w:cs="Arial"/>
          <w:sz w:val="18"/>
          <w:szCs w:val="18"/>
          <w:lang w:val="es-CO"/>
        </w:rPr>
      </w:pPr>
      <w:r w:rsidRPr="00EB7F97">
        <w:rPr>
          <w:rStyle w:val="Refdenotaalpie"/>
          <w:rFonts w:ascii="Arial" w:hAnsi="Arial" w:cs="Arial"/>
          <w:sz w:val="18"/>
          <w:szCs w:val="18"/>
        </w:rPr>
        <w:footnoteRef/>
      </w:r>
      <w:r w:rsidRPr="00EB7F97">
        <w:rPr>
          <w:rFonts w:ascii="Arial" w:hAnsi="Arial" w:cs="Arial"/>
          <w:sz w:val="18"/>
          <w:szCs w:val="18"/>
        </w:rPr>
        <w:t xml:space="preserve"> </w:t>
      </w:r>
      <w:r w:rsidRPr="00EB7F97">
        <w:rPr>
          <w:rFonts w:ascii="Arial" w:hAnsi="Arial" w:cs="Arial"/>
          <w:sz w:val="18"/>
          <w:szCs w:val="18"/>
          <w:lang w:val="es-CO"/>
        </w:rPr>
        <w:t>M.P. Julio Cesar Salazar Muñoz, radicados 2015-00481 y 2015-0524 del 26/07/2017 y 20/09/2017, respectivamente.</w:t>
      </w:r>
    </w:p>
  </w:footnote>
  <w:footnote w:id="2">
    <w:p w:rsidR="00EE77F3" w:rsidRPr="00EB7F97" w:rsidRDefault="00EE77F3" w:rsidP="00EB7F97">
      <w:pPr>
        <w:pStyle w:val="Textonotapie"/>
        <w:rPr>
          <w:rFonts w:ascii="Arial" w:hAnsi="Arial" w:cs="Arial"/>
          <w:sz w:val="18"/>
          <w:szCs w:val="18"/>
          <w:lang w:val="es-CO"/>
        </w:rPr>
      </w:pPr>
      <w:r w:rsidRPr="00EB7F97">
        <w:rPr>
          <w:rStyle w:val="Refdenotaalpie"/>
          <w:rFonts w:ascii="Arial" w:hAnsi="Arial" w:cs="Arial"/>
          <w:sz w:val="18"/>
          <w:szCs w:val="18"/>
        </w:rPr>
        <w:footnoteRef/>
      </w:r>
      <w:r w:rsidRPr="00EB7F97">
        <w:rPr>
          <w:rFonts w:ascii="Arial" w:hAnsi="Arial" w:cs="Arial"/>
          <w:sz w:val="18"/>
          <w:szCs w:val="18"/>
        </w:rPr>
        <w:t xml:space="preserve"> </w:t>
      </w:r>
      <w:r w:rsidRPr="00EB7F97">
        <w:rPr>
          <w:rFonts w:ascii="Arial" w:hAnsi="Arial" w:cs="Arial"/>
          <w:sz w:val="18"/>
          <w:szCs w:val="18"/>
          <w:lang w:val="es-AR"/>
        </w:rPr>
        <w:t xml:space="preserve">Sentencia de 14/11/2013, M.P.  Francisco Javier Tamayo Tabares, </w:t>
      </w:r>
      <w:proofErr w:type="spellStart"/>
      <w:r w:rsidRPr="00EB7F97">
        <w:rPr>
          <w:rFonts w:ascii="Arial" w:hAnsi="Arial" w:cs="Arial"/>
          <w:sz w:val="18"/>
          <w:szCs w:val="18"/>
          <w:lang w:val="es-AR"/>
        </w:rPr>
        <w:t>Exp</w:t>
      </w:r>
      <w:proofErr w:type="spellEnd"/>
      <w:r w:rsidRPr="00EB7F97">
        <w:rPr>
          <w:rFonts w:ascii="Arial" w:hAnsi="Arial" w:cs="Arial"/>
          <w:sz w:val="18"/>
          <w:szCs w:val="18"/>
          <w:lang w:val="es-AR"/>
        </w:rPr>
        <w:t xml:space="preserve">. No. 2010-01083-01 y 09/05/2013, M.P. Pedro González Escobar, </w:t>
      </w:r>
      <w:proofErr w:type="spellStart"/>
      <w:r w:rsidRPr="00EB7F97">
        <w:rPr>
          <w:rFonts w:ascii="Arial" w:hAnsi="Arial" w:cs="Arial"/>
          <w:sz w:val="18"/>
          <w:szCs w:val="18"/>
          <w:lang w:val="es-AR"/>
        </w:rPr>
        <w:t>Exp</w:t>
      </w:r>
      <w:proofErr w:type="spellEnd"/>
      <w:r w:rsidRPr="00EB7F97">
        <w:rPr>
          <w:rFonts w:ascii="Arial" w:hAnsi="Arial" w:cs="Arial"/>
          <w:sz w:val="18"/>
          <w:szCs w:val="18"/>
          <w:lang w:val="es-AR"/>
        </w:rPr>
        <w:t>. No. 2012-00328-01, tesis contenida en la sentencia de 27/08/2008, rad. 33885, que a su vez es citada en la SL11234-2015, rad. 45857.</w:t>
      </w:r>
    </w:p>
  </w:footnote>
  <w:footnote w:id="3">
    <w:p w:rsidR="00EE77F3" w:rsidRPr="00EB7F97" w:rsidRDefault="00EE77F3" w:rsidP="00EB7F97">
      <w:pPr>
        <w:pStyle w:val="Textonotapie"/>
        <w:rPr>
          <w:rFonts w:ascii="Arial" w:hAnsi="Arial" w:cs="Arial"/>
          <w:sz w:val="18"/>
          <w:szCs w:val="18"/>
          <w:lang w:val="es-CO"/>
        </w:rPr>
      </w:pPr>
      <w:r w:rsidRPr="00EB7F97">
        <w:rPr>
          <w:rStyle w:val="Refdenotaalpie"/>
          <w:rFonts w:ascii="Arial" w:hAnsi="Arial" w:cs="Arial"/>
          <w:sz w:val="18"/>
          <w:szCs w:val="18"/>
        </w:rPr>
        <w:footnoteRef/>
      </w:r>
      <w:r w:rsidRPr="00EB7F97">
        <w:rPr>
          <w:rFonts w:ascii="Arial" w:hAnsi="Arial" w:cs="Arial"/>
          <w:sz w:val="18"/>
          <w:szCs w:val="18"/>
        </w:rPr>
        <w:t xml:space="preserve"> </w:t>
      </w:r>
      <w:r w:rsidRPr="00EB7F97">
        <w:rPr>
          <w:rFonts w:ascii="Arial" w:hAnsi="Arial" w:cs="Arial"/>
          <w:sz w:val="18"/>
          <w:szCs w:val="18"/>
          <w:lang w:val="es-AR"/>
        </w:rPr>
        <w:t>Corte Suprema de Justicia, M.P. Clara Cecilia Dueñas Quevedo. SL 11042/2014 de 12-08-2014</w:t>
      </w:r>
      <w:r w:rsidRPr="00EB7F97">
        <w:rPr>
          <w:rFonts w:ascii="Arial" w:hAnsi="Arial" w:cs="Arial"/>
          <w:sz w:val="18"/>
          <w:szCs w:val="18"/>
          <w:lang w:val="es-CO"/>
        </w:rPr>
        <w:t>.</w:t>
      </w:r>
    </w:p>
  </w:footnote>
  <w:footnote w:id="4">
    <w:p w:rsidR="00EE77F3" w:rsidRPr="00EB7F97" w:rsidRDefault="00EE77F3" w:rsidP="00EB7F97">
      <w:pPr>
        <w:pStyle w:val="Textonotapie"/>
        <w:rPr>
          <w:rFonts w:ascii="Arial" w:hAnsi="Arial" w:cs="Arial"/>
          <w:sz w:val="18"/>
          <w:szCs w:val="18"/>
          <w:lang w:val="es-CO"/>
        </w:rPr>
      </w:pPr>
      <w:r w:rsidRPr="00EB7F97">
        <w:rPr>
          <w:rStyle w:val="Refdenotaalpie"/>
          <w:rFonts w:ascii="Arial" w:hAnsi="Arial" w:cs="Arial"/>
          <w:sz w:val="18"/>
          <w:szCs w:val="18"/>
        </w:rPr>
        <w:footnoteRef/>
      </w:r>
      <w:r w:rsidRPr="00EB7F97">
        <w:rPr>
          <w:rFonts w:ascii="Arial" w:hAnsi="Arial" w:cs="Arial"/>
          <w:sz w:val="18"/>
          <w:szCs w:val="18"/>
        </w:rPr>
        <w:t xml:space="preserve"> </w:t>
      </w:r>
      <w:r w:rsidRPr="00EB7F97">
        <w:rPr>
          <w:rFonts w:ascii="Arial" w:hAnsi="Arial" w:cs="Arial"/>
          <w:sz w:val="18"/>
          <w:szCs w:val="18"/>
          <w:lang w:val="es-AR"/>
        </w:rPr>
        <w:t>Ibídem.</w:t>
      </w:r>
      <w:r w:rsidRPr="00EB7F97">
        <w:rPr>
          <w:rFonts w:ascii="Arial" w:hAnsi="Arial" w:cs="Arial"/>
          <w:sz w:val="18"/>
          <w:szCs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4AC" w:rsidRPr="00174E3F" w:rsidRDefault="003C14A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C14AC" w:rsidRPr="00174E3F" w:rsidRDefault="003C14AC" w:rsidP="00174E3F">
    <w:pPr>
      <w:pStyle w:val="Encabezado"/>
      <w:jc w:val="center"/>
      <w:rPr>
        <w:rFonts w:ascii="Arial" w:hAnsi="Arial" w:cs="Arial"/>
        <w:sz w:val="18"/>
        <w:szCs w:val="18"/>
      </w:rPr>
    </w:pPr>
    <w:r>
      <w:rPr>
        <w:rFonts w:ascii="Arial" w:hAnsi="Arial" w:cs="Arial"/>
        <w:sz w:val="18"/>
        <w:szCs w:val="18"/>
      </w:rPr>
      <w:t>66001-31-05-005-2016-00417-</w:t>
    </w:r>
    <w:r w:rsidRPr="00174E3F">
      <w:rPr>
        <w:rFonts w:ascii="Arial" w:hAnsi="Arial" w:cs="Arial"/>
        <w:sz w:val="18"/>
        <w:szCs w:val="18"/>
      </w:rPr>
      <w:t>01</w:t>
    </w:r>
  </w:p>
  <w:p w:rsidR="003C14AC" w:rsidRPr="00174E3F" w:rsidRDefault="003C14AC" w:rsidP="00174E3F">
    <w:pPr>
      <w:pStyle w:val="Encabezado"/>
      <w:jc w:val="center"/>
      <w:rPr>
        <w:rFonts w:ascii="Arial" w:hAnsi="Arial" w:cs="Arial"/>
        <w:sz w:val="18"/>
        <w:szCs w:val="18"/>
      </w:rPr>
    </w:pPr>
    <w:r>
      <w:rPr>
        <w:rFonts w:ascii="Arial" w:hAnsi="Arial" w:cs="Arial"/>
        <w:sz w:val="18"/>
        <w:szCs w:val="18"/>
      </w:rPr>
      <w:t xml:space="preserve">Lucero Echeverri Cardona vs Fundación del Área Andina  y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3530487"/>
    <w:multiLevelType w:val="hybridMultilevel"/>
    <w:tmpl w:val="B6A2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A870B4"/>
    <w:multiLevelType w:val="hybridMultilevel"/>
    <w:tmpl w:val="71683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6661A8"/>
    <w:multiLevelType w:val="multilevel"/>
    <w:tmpl w:val="75048B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113E76"/>
    <w:multiLevelType w:val="hybridMultilevel"/>
    <w:tmpl w:val="5F106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4E503D"/>
    <w:multiLevelType w:val="hybridMultilevel"/>
    <w:tmpl w:val="8894F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9B14D0E"/>
    <w:multiLevelType w:val="hybridMultilevel"/>
    <w:tmpl w:val="8CF2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64024F3"/>
    <w:multiLevelType w:val="hybridMultilevel"/>
    <w:tmpl w:val="EDF0D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30C0A44"/>
    <w:multiLevelType w:val="hybridMultilevel"/>
    <w:tmpl w:val="808C1416"/>
    <w:lvl w:ilvl="0" w:tplc="E8E8C6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7AA726C3"/>
    <w:multiLevelType w:val="hybridMultilevel"/>
    <w:tmpl w:val="3A0081C6"/>
    <w:lvl w:ilvl="0" w:tplc="21949F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9"/>
  </w:num>
  <w:num w:numId="5">
    <w:abstractNumId w:val="0"/>
  </w:num>
  <w:num w:numId="6">
    <w:abstractNumId w:val="17"/>
  </w:num>
  <w:num w:numId="7">
    <w:abstractNumId w:val="1"/>
  </w:num>
  <w:num w:numId="8">
    <w:abstractNumId w:val="12"/>
  </w:num>
  <w:num w:numId="9">
    <w:abstractNumId w:val="15"/>
  </w:num>
  <w:num w:numId="10">
    <w:abstractNumId w:val="20"/>
  </w:num>
  <w:num w:numId="11">
    <w:abstractNumId w:val="2"/>
  </w:num>
  <w:num w:numId="12">
    <w:abstractNumId w:val="14"/>
  </w:num>
  <w:num w:numId="13">
    <w:abstractNumId w:val="8"/>
  </w:num>
  <w:num w:numId="14">
    <w:abstractNumId w:val="16"/>
  </w:num>
  <w:num w:numId="15">
    <w:abstractNumId w:val="13"/>
  </w:num>
  <w:num w:numId="16">
    <w:abstractNumId w:val="7"/>
  </w:num>
  <w:num w:numId="17">
    <w:abstractNumId w:val="10"/>
  </w:num>
  <w:num w:numId="18">
    <w:abstractNumId w:val="21"/>
  </w:num>
  <w:num w:numId="19">
    <w:abstractNumId w:val="4"/>
  </w:num>
  <w:num w:numId="20">
    <w:abstractNumId w:val="5"/>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2FE4"/>
    <w:rsid w:val="00004162"/>
    <w:rsid w:val="0000444D"/>
    <w:rsid w:val="00004863"/>
    <w:rsid w:val="000055D0"/>
    <w:rsid w:val="0000581C"/>
    <w:rsid w:val="00005D3D"/>
    <w:rsid w:val="0000648E"/>
    <w:rsid w:val="000076FC"/>
    <w:rsid w:val="00007B72"/>
    <w:rsid w:val="00010CF9"/>
    <w:rsid w:val="0001168A"/>
    <w:rsid w:val="0001390C"/>
    <w:rsid w:val="00013DE6"/>
    <w:rsid w:val="0001436A"/>
    <w:rsid w:val="00014C37"/>
    <w:rsid w:val="00014E00"/>
    <w:rsid w:val="000157D2"/>
    <w:rsid w:val="00015E08"/>
    <w:rsid w:val="000160E1"/>
    <w:rsid w:val="0001617F"/>
    <w:rsid w:val="00017028"/>
    <w:rsid w:val="00017D74"/>
    <w:rsid w:val="00021706"/>
    <w:rsid w:val="00021CB6"/>
    <w:rsid w:val="00021EC3"/>
    <w:rsid w:val="0002224D"/>
    <w:rsid w:val="00025D53"/>
    <w:rsid w:val="0002625E"/>
    <w:rsid w:val="00026BC6"/>
    <w:rsid w:val="00027CE4"/>
    <w:rsid w:val="0003084E"/>
    <w:rsid w:val="00030AA8"/>
    <w:rsid w:val="00030E6C"/>
    <w:rsid w:val="00030EF5"/>
    <w:rsid w:val="000328B3"/>
    <w:rsid w:val="00033C51"/>
    <w:rsid w:val="000344FD"/>
    <w:rsid w:val="00036524"/>
    <w:rsid w:val="00036D4D"/>
    <w:rsid w:val="000373C7"/>
    <w:rsid w:val="00040607"/>
    <w:rsid w:val="000408A8"/>
    <w:rsid w:val="00040E9A"/>
    <w:rsid w:val="0004265C"/>
    <w:rsid w:val="000429E7"/>
    <w:rsid w:val="00044DA1"/>
    <w:rsid w:val="0004719C"/>
    <w:rsid w:val="00053E26"/>
    <w:rsid w:val="000543E9"/>
    <w:rsid w:val="00055724"/>
    <w:rsid w:val="000566AD"/>
    <w:rsid w:val="00056D9C"/>
    <w:rsid w:val="00057890"/>
    <w:rsid w:val="000608A6"/>
    <w:rsid w:val="0006136C"/>
    <w:rsid w:val="000627B1"/>
    <w:rsid w:val="00063358"/>
    <w:rsid w:val="00064607"/>
    <w:rsid w:val="00064AB3"/>
    <w:rsid w:val="00065EAA"/>
    <w:rsid w:val="00067CEA"/>
    <w:rsid w:val="000717AD"/>
    <w:rsid w:val="00072770"/>
    <w:rsid w:val="00072788"/>
    <w:rsid w:val="000757B2"/>
    <w:rsid w:val="000760DA"/>
    <w:rsid w:val="000764CA"/>
    <w:rsid w:val="00076D1F"/>
    <w:rsid w:val="000775DF"/>
    <w:rsid w:val="00077B62"/>
    <w:rsid w:val="00080570"/>
    <w:rsid w:val="00081200"/>
    <w:rsid w:val="00081F5E"/>
    <w:rsid w:val="000822FC"/>
    <w:rsid w:val="00082409"/>
    <w:rsid w:val="00082441"/>
    <w:rsid w:val="00082AEB"/>
    <w:rsid w:val="00083667"/>
    <w:rsid w:val="00083C9A"/>
    <w:rsid w:val="0008621B"/>
    <w:rsid w:val="00086D66"/>
    <w:rsid w:val="00090983"/>
    <w:rsid w:val="00090E9B"/>
    <w:rsid w:val="000918FC"/>
    <w:rsid w:val="000922D0"/>
    <w:rsid w:val="00094A3E"/>
    <w:rsid w:val="00095AFA"/>
    <w:rsid w:val="00095E59"/>
    <w:rsid w:val="000962AC"/>
    <w:rsid w:val="000966FE"/>
    <w:rsid w:val="00096782"/>
    <w:rsid w:val="00097989"/>
    <w:rsid w:val="00097AC2"/>
    <w:rsid w:val="000A1736"/>
    <w:rsid w:val="000A1C34"/>
    <w:rsid w:val="000A22F1"/>
    <w:rsid w:val="000A397D"/>
    <w:rsid w:val="000A467E"/>
    <w:rsid w:val="000A4845"/>
    <w:rsid w:val="000A5062"/>
    <w:rsid w:val="000A54D2"/>
    <w:rsid w:val="000A6A53"/>
    <w:rsid w:val="000B0702"/>
    <w:rsid w:val="000B0CA6"/>
    <w:rsid w:val="000B1CE1"/>
    <w:rsid w:val="000B2CB5"/>
    <w:rsid w:val="000B32E0"/>
    <w:rsid w:val="000B34D9"/>
    <w:rsid w:val="000B35E1"/>
    <w:rsid w:val="000B4E15"/>
    <w:rsid w:val="000B5C47"/>
    <w:rsid w:val="000B67F1"/>
    <w:rsid w:val="000C0675"/>
    <w:rsid w:val="000C08B1"/>
    <w:rsid w:val="000C0A51"/>
    <w:rsid w:val="000C10E0"/>
    <w:rsid w:val="000C1E03"/>
    <w:rsid w:val="000C46E7"/>
    <w:rsid w:val="000C575F"/>
    <w:rsid w:val="000C5ACA"/>
    <w:rsid w:val="000C6B42"/>
    <w:rsid w:val="000D024C"/>
    <w:rsid w:val="000D56AF"/>
    <w:rsid w:val="000D56F1"/>
    <w:rsid w:val="000D6CDF"/>
    <w:rsid w:val="000D7145"/>
    <w:rsid w:val="000E134D"/>
    <w:rsid w:val="000E3C0F"/>
    <w:rsid w:val="000E3C92"/>
    <w:rsid w:val="000E5B87"/>
    <w:rsid w:val="000E5D6F"/>
    <w:rsid w:val="000E6352"/>
    <w:rsid w:val="000E648D"/>
    <w:rsid w:val="000E6FC6"/>
    <w:rsid w:val="000E70EB"/>
    <w:rsid w:val="000E739C"/>
    <w:rsid w:val="000E7F42"/>
    <w:rsid w:val="000F09A6"/>
    <w:rsid w:val="000F2120"/>
    <w:rsid w:val="000F31CF"/>
    <w:rsid w:val="000F358E"/>
    <w:rsid w:val="000F3738"/>
    <w:rsid w:val="000F44F4"/>
    <w:rsid w:val="000F5775"/>
    <w:rsid w:val="000F587C"/>
    <w:rsid w:val="000F7A95"/>
    <w:rsid w:val="000F7AC0"/>
    <w:rsid w:val="00101900"/>
    <w:rsid w:val="00101D6D"/>
    <w:rsid w:val="00101DEB"/>
    <w:rsid w:val="00102F43"/>
    <w:rsid w:val="00104110"/>
    <w:rsid w:val="001053E1"/>
    <w:rsid w:val="0010577A"/>
    <w:rsid w:val="00107D7A"/>
    <w:rsid w:val="0011064A"/>
    <w:rsid w:val="00112932"/>
    <w:rsid w:val="001137FB"/>
    <w:rsid w:val="00115A3C"/>
    <w:rsid w:val="00117D87"/>
    <w:rsid w:val="00121188"/>
    <w:rsid w:val="0012145E"/>
    <w:rsid w:val="001225D6"/>
    <w:rsid w:val="0012270C"/>
    <w:rsid w:val="00122A57"/>
    <w:rsid w:val="0012333F"/>
    <w:rsid w:val="001238FE"/>
    <w:rsid w:val="00123BFD"/>
    <w:rsid w:val="001241BE"/>
    <w:rsid w:val="001266BA"/>
    <w:rsid w:val="00127390"/>
    <w:rsid w:val="00127A38"/>
    <w:rsid w:val="00127AE7"/>
    <w:rsid w:val="00131426"/>
    <w:rsid w:val="00133CC2"/>
    <w:rsid w:val="00133F57"/>
    <w:rsid w:val="00134393"/>
    <w:rsid w:val="00134C86"/>
    <w:rsid w:val="00136DFB"/>
    <w:rsid w:val="00137A69"/>
    <w:rsid w:val="00137D16"/>
    <w:rsid w:val="0014375B"/>
    <w:rsid w:val="00144158"/>
    <w:rsid w:val="00144D6B"/>
    <w:rsid w:val="00145359"/>
    <w:rsid w:val="00146784"/>
    <w:rsid w:val="0015050F"/>
    <w:rsid w:val="00151A72"/>
    <w:rsid w:val="00152FED"/>
    <w:rsid w:val="00154279"/>
    <w:rsid w:val="001557C9"/>
    <w:rsid w:val="00155DC7"/>
    <w:rsid w:val="00156350"/>
    <w:rsid w:val="00156B5B"/>
    <w:rsid w:val="0015732E"/>
    <w:rsid w:val="001579DC"/>
    <w:rsid w:val="00163804"/>
    <w:rsid w:val="001667FB"/>
    <w:rsid w:val="00167322"/>
    <w:rsid w:val="0017068F"/>
    <w:rsid w:val="00171135"/>
    <w:rsid w:val="001718DE"/>
    <w:rsid w:val="00171C2F"/>
    <w:rsid w:val="00171C56"/>
    <w:rsid w:val="00172834"/>
    <w:rsid w:val="00172E3F"/>
    <w:rsid w:val="00173807"/>
    <w:rsid w:val="001747B5"/>
    <w:rsid w:val="00174E3F"/>
    <w:rsid w:val="001751D4"/>
    <w:rsid w:val="001757A6"/>
    <w:rsid w:val="00175DE7"/>
    <w:rsid w:val="00176115"/>
    <w:rsid w:val="00177F0B"/>
    <w:rsid w:val="001803C7"/>
    <w:rsid w:val="00180E01"/>
    <w:rsid w:val="00182241"/>
    <w:rsid w:val="0018245C"/>
    <w:rsid w:val="00183477"/>
    <w:rsid w:val="001844BF"/>
    <w:rsid w:val="0018453C"/>
    <w:rsid w:val="001900D4"/>
    <w:rsid w:val="0019036C"/>
    <w:rsid w:val="001905E3"/>
    <w:rsid w:val="00192BC2"/>
    <w:rsid w:val="0019369E"/>
    <w:rsid w:val="00193C74"/>
    <w:rsid w:val="00194FFF"/>
    <w:rsid w:val="001958CC"/>
    <w:rsid w:val="00197A07"/>
    <w:rsid w:val="001A0025"/>
    <w:rsid w:val="001A08A5"/>
    <w:rsid w:val="001A1124"/>
    <w:rsid w:val="001A1C33"/>
    <w:rsid w:val="001A1D6C"/>
    <w:rsid w:val="001A40B7"/>
    <w:rsid w:val="001A4D21"/>
    <w:rsid w:val="001A581A"/>
    <w:rsid w:val="001B01D6"/>
    <w:rsid w:val="001B03FA"/>
    <w:rsid w:val="001B10E6"/>
    <w:rsid w:val="001B2BB0"/>
    <w:rsid w:val="001B3118"/>
    <w:rsid w:val="001B316E"/>
    <w:rsid w:val="001B4719"/>
    <w:rsid w:val="001B4CAB"/>
    <w:rsid w:val="001B4F7C"/>
    <w:rsid w:val="001B5B05"/>
    <w:rsid w:val="001B5EBD"/>
    <w:rsid w:val="001B5F10"/>
    <w:rsid w:val="001B60C8"/>
    <w:rsid w:val="001C145D"/>
    <w:rsid w:val="001C2BD3"/>
    <w:rsid w:val="001C2D4B"/>
    <w:rsid w:val="001C2DE0"/>
    <w:rsid w:val="001C3630"/>
    <w:rsid w:val="001C3B81"/>
    <w:rsid w:val="001C3EDE"/>
    <w:rsid w:val="001C459D"/>
    <w:rsid w:val="001C4C13"/>
    <w:rsid w:val="001C4D7F"/>
    <w:rsid w:val="001C7618"/>
    <w:rsid w:val="001D3989"/>
    <w:rsid w:val="001D3CDC"/>
    <w:rsid w:val="001D3F2A"/>
    <w:rsid w:val="001D42DD"/>
    <w:rsid w:val="001D5517"/>
    <w:rsid w:val="001D58C8"/>
    <w:rsid w:val="001D59F9"/>
    <w:rsid w:val="001D6B6B"/>
    <w:rsid w:val="001E0313"/>
    <w:rsid w:val="001E1001"/>
    <w:rsid w:val="001E211C"/>
    <w:rsid w:val="001E3135"/>
    <w:rsid w:val="001E324B"/>
    <w:rsid w:val="001E3575"/>
    <w:rsid w:val="001E3CBE"/>
    <w:rsid w:val="001E5356"/>
    <w:rsid w:val="001F1B37"/>
    <w:rsid w:val="001F217B"/>
    <w:rsid w:val="001F346C"/>
    <w:rsid w:val="001F4D55"/>
    <w:rsid w:val="001F55F3"/>
    <w:rsid w:val="001F5845"/>
    <w:rsid w:val="001F7DD2"/>
    <w:rsid w:val="00200482"/>
    <w:rsid w:val="00201940"/>
    <w:rsid w:val="00201DD6"/>
    <w:rsid w:val="00202DE2"/>
    <w:rsid w:val="002035BE"/>
    <w:rsid w:val="00203DBF"/>
    <w:rsid w:val="00203E4A"/>
    <w:rsid w:val="00204DF7"/>
    <w:rsid w:val="0020512F"/>
    <w:rsid w:val="0020541E"/>
    <w:rsid w:val="0020572E"/>
    <w:rsid w:val="00205A26"/>
    <w:rsid w:val="00207094"/>
    <w:rsid w:val="002077DB"/>
    <w:rsid w:val="00210A6E"/>
    <w:rsid w:val="00210DA3"/>
    <w:rsid w:val="002116E8"/>
    <w:rsid w:val="00212143"/>
    <w:rsid w:val="00214379"/>
    <w:rsid w:val="00216E02"/>
    <w:rsid w:val="0021756D"/>
    <w:rsid w:val="002176FF"/>
    <w:rsid w:val="002200D4"/>
    <w:rsid w:val="00222634"/>
    <w:rsid w:val="0022308B"/>
    <w:rsid w:val="002264AE"/>
    <w:rsid w:val="002269DE"/>
    <w:rsid w:val="00226D5F"/>
    <w:rsid w:val="00227346"/>
    <w:rsid w:val="00230078"/>
    <w:rsid w:val="002310B3"/>
    <w:rsid w:val="00231C21"/>
    <w:rsid w:val="002320EB"/>
    <w:rsid w:val="0023213F"/>
    <w:rsid w:val="0023245B"/>
    <w:rsid w:val="00234532"/>
    <w:rsid w:val="00235C7F"/>
    <w:rsid w:val="00235D24"/>
    <w:rsid w:val="002361BE"/>
    <w:rsid w:val="00236F57"/>
    <w:rsid w:val="00240E7E"/>
    <w:rsid w:val="00242152"/>
    <w:rsid w:val="002424AA"/>
    <w:rsid w:val="0024259C"/>
    <w:rsid w:val="00243CB9"/>
    <w:rsid w:val="00244132"/>
    <w:rsid w:val="0024487C"/>
    <w:rsid w:val="00245041"/>
    <w:rsid w:val="0024569A"/>
    <w:rsid w:val="00246AF6"/>
    <w:rsid w:val="00247BBE"/>
    <w:rsid w:val="00250764"/>
    <w:rsid w:val="002517D0"/>
    <w:rsid w:val="00251C2A"/>
    <w:rsid w:val="002529E5"/>
    <w:rsid w:val="00252FF3"/>
    <w:rsid w:val="002548C9"/>
    <w:rsid w:val="00255A8C"/>
    <w:rsid w:val="00256383"/>
    <w:rsid w:val="002563D2"/>
    <w:rsid w:val="002578B8"/>
    <w:rsid w:val="00260413"/>
    <w:rsid w:val="00263385"/>
    <w:rsid w:val="002638B6"/>
    <w:rsid w:val="0026439E"/>
    <w:rsid w:val="00264EFC"/>
    <w:rsid w:val="002658E4"/>
    <w:rsid w:val="00267258"/>
    <w:rsid w:val="002673E6"/>
    <w:rsid w:val="00270D8D"/>
    <w:rsid w:val="00271083"/>
    <w:rsid w:val="002712D8"/>
    <w:rsid w:val="00271957"/>
    <w:rsid w:val="00272C8B"/>
    <w:rsid w:val="00274B25"/>
    <w:rsid w:val="00275E92"/>
    <w:rsid w:val="00275EDA"/>
    <w:rsid w:val="002769D5"/>
    <w:rsid w:val="00276B51"/>
    <w:rsid w:val="002777B2"/>
    <w:rsid w:val="00277AEF"/>
    <w:rsid w:val="00277E32"/>
    <w:rsid w:val="00280E70"/>
    <w:rsid w:val="00281E85"/>
    <w:rsid w:val="00282C5C"/>
    <w:rsid w:val="0028437A"/>
    <w:rsid w:val="002854F3"/>
    <w:rsid w:val="002869BF"/>
    <w:rsid w:val="00287140"/>
    <w:rsid w:val="00287275"/>
    <w:rsid w:val="00290D13"/>
    <w:rsid w:val="00291EA0"/>
    <w:rsid w:val="00291F4C"/>
    <w:rsid w:val="00292FFF"/>
    <w:rsid w:val="002953B6"/>
    <w:rsid w:val="00297E3B"/>
    <w:rsid w:val="002A0188"/>
    <w:rsid w:val="002A02BA"/>
    <w:rsid w:val="002A0C71"/>
    <w:rsid w:val="002A3383"/>
    <w:rsid w:val="002A3808"/>
    <w:rsid w:val="002A4AF9"/>
    <w:rsid w:val="002A55E3"/>
    <w:rsid w:val="002A678D"/>
    <w:rsid w:val="002A6E51"/>
    <w:rsid w:val="002A7DE0"/>
    <w:rsid w:val="002B169D"/>
    <w:rsid w:val="002B1718"/>
    <w:rsid w:val="002B231B"/>
    <w:rsid w:val="002B2480"/>
    <w:rsid w:val="002B7086"/>
    <w:rsid w:val="002B7745"/>
    <w:rsid w:val="002C0992"/>
    <w:rsid w:val="002C1905"/>
    <w:rsid w:val="002C1E98"/>
    <w:rsid w:val="002C2FE3"/>
    <w:rsid w:val="002C3A4E"/>
    <w:rsid w:val="002C5811"/>
    <w:rsid w:val="002C60D7"/>
    <w:rsid w:val="002D0D07"/>
    <w:rsid w:val="002D11A1"/>
    <w:rsid w:val="002D6807"/>
    <w:rsid w:val="002D743C"/>
    <w:rsid w:val="002E1ED0"/>
    <w:rsid w:val="002E2C5E"/>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54AB"/>
    <w:rsid w:val="002F5BA3"/>
    <w:rsid w:val="002F79B0"/>
    <w:rsid w:val="00300C21"/>
    <w:rsid w:val="003017E1"/>
    <w:rsid w:val="00301F53"/>
    <w:rsid w:val="003032C2"/>
    <w:rsid w:val="0030378E"/>
    <w:rsid w:val="0030405A"/>
    <w:rsid w:val="00305AD4"/>
    <w:rsid w:val="00305B01"/>
    <w:rsid w:val="0030641A"/>
    <w:rsid w:val="0030734F"/>
    <w:rsid w:val="00310DB9"/>
    <w:rsid w:val="00311652"/>
    <w:rsid w:val="00311DDC"/>
    <w:rsid w:val="0031210A"/>
    <w:rsid w:val="003138FB"/>
    <w:rsid w:val="00314635"/>
    <w:rsid w:val="0031636C"/>
    <w:rsid w:val="00317F40"/>
    <w:rsid w:val="003226F7"/>
    <w:rsid w:val="00322EBE"/>
    <w:rsid w:val="003230F7"/>
    <w:rsid w:val="003232B9"/>
    <w:rsid w:val="00325590"/>
    <w:rsid w:val="00325AAB"/>
    <w:rsid w:val="003262F8"/>
    <w:rsid w:val="00326430"/>
    <w:rsid w:val="0032769F"/>
    <w:rsid w:val="00331BC2"/>
    <w:rsid w:val="00334302"/>
    <w:rsid w:val="0033574C"/>
    <w:rsid w:val="00335D2C"/>
    <w:rsid w:val="003367B5"/>
    <w:rsid w:val="00336963"/>
    <w:rsid w:val="00336D06"/>
    <w:rsid w:val="00336FC5"/>
    <w:rsid w:val="0034133C"/>
    <w:rsid w:val="00341CD1"/>
    <w:rsid w:val="00342F28"/>
    <w:rsid w:val="003440CA"/>
    <w:rsid w:val="00344A99"/>
    <w:rsid w:val="00345204"/>
    <w:rsid w:val="003463CD"/>
    <w:rsid w:val="003465C4"/>
    <w:rsid w:val="00346D5D"/>
    <w:rsid w:val="003506D7"/>
    <w:rsid w:val="003514E1"/>
    <w:rsid w:val="00352ED4"/>
    <w:rsid w:val="00353C95"/>
    <w:rsid w:val="003571CE"/>
    <w:rsid w:val="00360DEF"/>
    <w:rsid w:val="003610BE"/>
    <w:rsid w:val="00362988"/>
    <w:rsid w:val="0036686B"/>
    <w:rsid w:val="00367129"/>
    <w:rsid w:val="00367DB3"/>
    <w:rsid w:val="00370B2B"/>
    <w:rsid w:val="00371CE2"/>
    <w:rsid w:val="003723C6"/>
    <w:rsid w:val="003725CA"/>
    <w:rsid w:val="00372F89"/>
    <w:rsid w:val="00374005"/>
    <w:rsid w:val="003753C6"/>
    <w:rsid w:val="003761E3"/>
    <w:rsid w:val="00376FBA"/>
    <w:rsid w:val="00377FE0"/>
    <w:rsid w:val="0038169F"/>
    <w:rsid w:val="003836C5"/>
    <w:rsid w:val="00384179"/>
    <w:rsid w:val="003851D5"/>
    <w:rsid w:val="00385D77"/>
    <w:rsid w:val="00386E95"/>
    <w:rsid w:val="003871DE"/>
    <w:rsid w:val="00391A68"/>
    <w:rsid w:val="003922FA"/>
    <w:rsid w:val="0039394B"/>
    <w:rsid w:val="00393BA0"/>
    <w:rsid w:val="0039445B"/>
    <w:rsid w:val="003948BF"/>
    <w:rsid w:val="003A060F"/>
    <w:rsid w:val="003A175F"/>
    <w:rsid w:val="003A2A7B"/>
    <w:rsid w:val="003A2C1E"/>
    <w:rsid w:val="003A3172"/>
    <w:rsid w:val="003A42B0"/>
    <w:rsid w:val="003A5D4C"/>
    <w:rsid w:val="003A6F9D"/>
    <w:rsid w:val="003A757E"/>
    <w:rsid w:val="003B04CA"/>
    <w:rsid w:val="003B2D6D"/>
    <w:rsid w:val="003B402D"/>
    <w:rsid w:val="003B5C6C"/>
    <w:rsid w:val="003B78CE"/>
    <w:rsid w:val="003B7DFA"/>
    <w:rsid w:val="003C14AC"/>
    <w:rsid w:val="003C1AD5"/>
    <w:rsid w:val="003C2103"/>
    <w:rsid w:val="003C32B1"/>
    <w:rsid w:val="003C3A9D"/>
    <w:rsid w:val="003C4712"/>
    <w:rsid w:val="003C4EDF"/>
    <w:rsid w:val="003D098B"/>
    <w:rsid w:val="003D166E"/>
    <w:rsid w:val="003D1DE3"/>
    <w:rsid w:val="003D1ED1"/>
    <w:rsid w:val="003D225E"/>
    <w:rsid w:val="003D24A3"/>
    <w:rsid w:val="003D2B52"/>
    <w:rsid w:val="003D2CF1"/>
    <w:rsid w:val="003D3035"/>
    <w:rsid w:val="003D3A5A"/>
    <w:rsid w:val="003D612C"/>
    <w:rsid w:val="003D6812"/>
    <w:rsid w:val="003D78CD"/>
    <w:rsid w:val="003D7D19"/>
    <w:rsid w:val="003E260E"/>
    <w:rsid w:val="003E293B"/>
    <w:rsid w:val="003E344E"/>
    <w:rsid w:val="003E4D42"/>
    <w:rsid w:val="003E5253"/>
    <w:rsid w:val="003F088E"/>
    <w:rsid w:val="003F0DFB"/>
    <w:rsid w:val="003F171F"/>
    <w:rsid w:val="003F1B33"/>
    <w:rsid w:val="003F1BD2"/>
    <w:rsid w:val="003F308C"/>
    <w:rsid w:val="003F425C"/>
    <w:rsid w:val="003F4E7D"/>
    <w:rsid w:val="003F6754"/>
    <w:rsid w:val="004000B7"/>
    <w:rsid w:val="00401DB5"/>
    <w:rsid w:val="00402654"/>
    <w:rsid w:val="00404431"/>
    <w:rsid w:val="00404438"/>
    <w:rsid w:val="0040464D"/>
    <w:rsid w:val="004050D9"/>
    <w:rsid w:val="004074E6"/>
    <w:rsid w:val="0040758B"/>
    <w:rsid w:val="00410258"/>
    <w:rsid w:val="0041178C"/>
    <w:rsid w:val="00411CE6"/>
    <w:rsid w:val="00412336"/>
    <w:rsid w:val="0041391B"/>
    <w:rsid w:val="00413BB4"/>
    <w:rsid w:val="00413F71"/>
    <w:rsid w:val="0041490B"/>
    <w:rsid w:val="00414BF9"/>
    <w:rsid w:val="00415882"/>
    <w:rsid w:val="00415D5B"/>
    <w:rsid w:val="004166ED"/>
    <w:rsid w:val="00416BCE"/>
    <w:rsid w:val="00416DCF"/>
    <w:rsid w:val="00416EFD"/>
    <w:rsid w:val="00416F4A"/>
    <w:rsid w:val="00420355"/>
    <w:rsid w:val="0042105E"/>
    <w:rsid w:val="0042214B"/>
    <w:rsid w:val="004250A8"/>
    <w:rsid w:val="00432037"/>
    <w:rsid w:val="00432297"/>
    <w:rsid w:val="00432F5D"/>
    <w:rsid w:val="004332E5"/>
    <w:rsid w:val="004339A7"/>
    <w:rsid w:val="0043489A"/>
    <w:rsid w:val="004348AB"/>
    <w:rsid w:val="004354EB"/>
    <w:rsid w:val="00435966"/>
    <w:rsid w:val="00435E12"/>
    <w:rsid w:val="00435FFF"/>
    <w:rsid w:val="00443AB3"/>
    <w:rsid w:val="00444317"/>
    <w:rsid w:val="00446073"/>
    <w:rsid w:val="0044635A"/>
    <w:rsid w:val="00446A72"/>
    <w:rsid w:val="00447A2F"/>
    <w:rsid w:val="00450598"/>
    <w:rsid w:val="00450903"/>
    <w:rsid w:val="0045179D"/>
    <w:rsid w:val="004519EB"/>
    <w:rsid w:val="00452225"/>
    <w:rsid w:val="0045273B"/>
    <w:rsid w:val="00453FF3"/>
    <w:rsid w:val="004548A8"/>
    <w:rsid w:val="00454C90"/>
    <w:rsid w:val="0045551F"/>
    <w:rsid w:val="00455571"/>
    <w:rsid w:val="00457881"/>
    <w:rsid w:val="0046083F"/>
    <w:rsid w:val="00460A27"/>
    <w:rsid w:val="00461A80"/>
    <w:rsid w:val="00463349"/>
    <w:rsid w:val="00463A9A"/>
    <w:rsid w:val="004643A8"/>
    <w:rsid w:val="00465BAA"/>
    <w:rsid w:val="00465C38"/>
    <w:rsid w:val="00466BD2"/>
    <w:rsid w:val="00471F00"/>
    <w:rsid w:val="004738DB"/>
    <w:rsid w:val="00474BF0"/>
    <w:rsid w:val="00474CFD"/>
    <w:rsid w:val="0047592E"/>
    <w:rsid w:val="004760C9"/>
    <w:rsid w:val="004765C2"/>
    <w:rsid w:val="00476E52"/>
    <w:rsid w:val="00477293"/>
    <w:rsid w:val="004800F9"/>
    <w:rsid w:val="00481025"/>
    <w:rsid w:val="004820C5"/>
    <w:rsid w:val="00482BD4"/>
    <w:rsid w:val="00483C82"/>
    <w:rsid w:val="004853A1"/>
    <w:rsid w:val="004914BE"/>
    <w:rsid w:val="0049181A"/>
    <w:rsid w:val="004931B8"/>
    <w:rsid w:val="00495233"/>
    <w:rsid w:val="004974D6"/>
    <w:rsid w:val="004A1C02"/>
    <w:rsid w:val="004A2468"/>
    <w:rsid w:val="004A2DD9"/>
    <w:rsid w:val="004A3182"/>
    <w:rsid w:val="004A3233"/>
    <w:rsid w:val="004A4F3A"/>
    <w:rsid w:val="004A557F"/>
    <w:rsid w:val="004A692C"/>
    <w:rsid w:val="004A72B0"/>
    <w:rsid w:val="004B0F0A"/>
    <w:rsid w:val="004B1D23"/>
    <w:rsid w:val="004B292A"/>
    <w:rsid w:val="004B2B6C"/>
    <w:rsid w:val="004B2E30"/>
    <w:rsid w:val="004B34BF"/>
    <w:rsid w:val="004B5CC2"/>
    <w:rsid w:val="004B68A1"/>
    <w:rsid w:val="004B68A4"/>
    <w:rsid w:val="004C0EED"/>
    <w:rsid w:val="004C11EE"/>
    <w:rsid w:val="004C1E0B"/>
    <w:rsid w:val="004C3373"/>
    <w:rsid w:val="004C36E2"/>
    <w:rsid w:val="004C499C"/>
    <w:rsid w:val="004C4AF7"/>
    <w:rsid w:val="004C6604"/>
    <w:rsid w:val="004C73E3"/>
    <w:rsid w:val="004C7D2C"/>
    <w:rsid w:val="004C7FD8"/>
    <w:rsid w:val="004D00B6"/>
    <w:rsid w:val="004D01C5"/>
    <w:rsid w:val="004D04B4"/>
    <w:rsid w:val="004D06E0"/>
    <w:rsid w:val="004D0D6D"/>
    <w:rsid w:val="004D2998"/>
    <w:rsid w:val="004D4F8E"/>
    <w:rsid w:val="004D6486"/>
    <w:rsid w:val="004D6FF9"/>
    <w:rsid w:val="004E06BF"/>
    <w:rsid w:val="004E142F"/>
    <w:rsid w:val="004E2277"/>
    <w:rsid w:val="004E307E"/>
    <w:rsid w:val="004E4CC6"/>
    <w:rsid w:val="004E546E"/>
    <w:rsid w:val="004E6192"/>
    <w:rsid w:val="004E6426"/>
    <w:rsid w:val="004E7BA5"/>
    <w:rsid w:val="004F4146"/>
    <w:rsid w:val="004F5114"/>
    <w:rsid w:val="004F51C9"/>
    <w:rsid w:val="004F6857"/>
    <w:rsid w:val="004F6DA3"/>
    <w:rsid w:val="00500460"/>
    <w:rsid w:val="00501034"/>
    <w:rsid w:val="00502691"/>
    <w:rsid w:val="00503298"/>
    <w:rsid w:val="005034A9"/>
    <w:rsid w:val="00505475"/>
    <w:rsid w:val="00505DB5"/>
    <w:rsid w:val="00505F89"/>
    <w:rsid w:val="005063D9"/>
    <w:rsid w:val="005068FA"/>
    <w:rsid w:val="0050793C"/>
    <w:rsid w:val="005132A4"/>
    <w:rsid w:val="0051375D"/>
    <w:rsid w:val="00513C48"/>
    <w:rsid w:val="00515BDC"/>
    <w:rsid w:val="00516AEC"/>
    <w:rsid w:val="005206F5"/>
    <w:rsid w:val="00520BE6"/>
    <w:rsid w:val="005212BC"/>
    <w:rsid w:val="00521F1E"/>
    <w:rsid w:val="005236E8"/>
    <w:rsid w:val="00524931"/>
    <w:rsid w:val="00524FB0"/>
    <w:rsid w:val="005250CB"/>
    <w:rsid w:val="00525724"/>
    <w:rsid w:val="00525CE4"/>
    <w:rsid w:val="00530519"/>
    <w:rsid w:val="00530BEB"/>
    <w:rsid w:val="00531FC9"/>
    <w:rsid w:val="0053236D"/>
    <w:rsid w:val="00533479"/>
    <w:rsid w:val="0053562A"/>
    <w:rsid w:val="0053641B"/>
    <w:rsid w:val="00541609"/>
    <w:rsid w:val="00542BC8"/>
    <w:rsid w:val="005440D0"/>
    <w:rsid w:val="0054571D"/>
    <w:rsid w:val="005460A9"/>
    <w:rsid w:val="005472B0"/>
    <w:rsid w:val="00547674"/>
    <w:rsid w:val="005501C5"/>
    <w:rsid w:val="005517AD"/>
    <w:rsid w:val="00551B9A"/>
    <w:rsid w:val="00553114"/>
    <w:rsid w:val="0055465D"/>
    <w:rsid w:val="00554E59"/>
    <w:rsid w:val="005555BF"/>
    <w:rsid w:val="00557688"/>
    <w:rsid w:val="00557697"/>
    <w:rsid w:val="00557718"/>
    <w:rsid w:val="005600EF"/>
    <w:rsid w:val="0056057F"/>
    <w:rsid w:val="00561139"/>
    <w:rsid w:val="00561314"/>
    <w:rsid w:val="00561BA7"/>
    <w:rsid w:val="00562CBC"/>
    <w:rsid w:val="00563420"/>
    <w:rsid w:val="00563496"/>
    <w:rsid w:val="00564017"/>
    <w:rsid w:val="005657F4"/>
    <w:rsid w:val="00565C5C"/>
    <w:rsid w:val="00565E83"/>
    <w:rsid w:val="00566410"/>
    <w:rsid w:val="00566A22"/>
    <w:rsid w:val="00567423"/>
    <w:rsid w:val="005675EF"/>
    <w:rsid w:val="00567B33"/>
    <w:rsid w:val="00570318"/>
    <w:rsid w:val="005718CB"/>
    <w:rsid w:val="00572BE9"/>
    <w:rsid w:val="00573B9A"/>
    <w:rsid w:val="00574156"/>
    <w:rsid w:val="00576B6C"/>
    <w:rsid w:val="00577C3F"/>
    <w:rsid w:val="00582FF5"/>
    <w:rsid w:val="00583825"/>
    <w:rsid w:val="00583C2B"/>
    <w:rsid w:val="00583E67"/>
    <w:rsid w:val="00584E65"/>
    <w:rsid w:val="00585341"/>
    <w:rsid w:val="0058573E"/>
    <w:rsid w:val="0058575C"/>
    <w:rsid w:val="00586155"/>
    <w:rsid w:val="00586454"/>
    <w:rsid w:val="00586614"/>
    <w:rsid w:val="005877F6"/>
    <w:rsid w:val="00590416"/>
    <w:rsid w:val="00590BCD"/>
    <w:rsid w:val="005918D2"/>
    <w:rsid w:val="00591AFF"/>
    <w:rsid w:val="00593A7C"/>
    <w:rsid w:val="00594765"/>
    <w:rsid w:val="00595C6B"/>
    <w:rsid w:val="005A0679"/>
    <w:rsid w:val="005A19BC"/>
    <w:rsid w:val="005A2277"/>
    <w:rsid w:val="005A2D69"/>
    <w:rsid w:val="005A328B"/>
    <w:rsid w:val="005A32DB"/>
    <w:rsid w:val="005A48C5"/>
    <w:rsid w:val="005A617C"/>
    <w:rsid w:val="005A672C"/>
    <w:rsid w:val="005A7B3C"/>
    <w:rsid w:val="005B3084"/>
    <w:rsid w:val="005B31B1"/>
    <w:rsid w:val="005B34FC"/>
    <w:rsid w:val="005B36A8"/>
    <w:rsid w:val="005B4B22"/>
    <w:rsid w:val="005B59B8"/>
    <w:rsid w:val="005B5E4E"/>
    <w:rsid w:val="005B6EE9"/>
    <w:rsid w:val="005B78C1"/>
    <w:rsid w:val="005C2889"/>
    <w:rsid w:val="005C6D34"/>
    <w:rsid w:val="005C6D8F"/>
    <w:rsid w:val="005C6FC5"/>
    <w:rsid w:val="005D04E2"/>
    <w:rsid w:val="005D178D"/>
    <w:rsid w:val="005D2458"/>
    <w:rsid w:val="005D453B"/>
    <w:rsid w:val="005D4EB7"/>
    <w:rsid w:val="005D5862"/>
    <w:rsid w:val="005D5E66"/>
    <w:rsid w:val="005E0C5D"/>
    <w:rsid w:val="005E0ED1"/>
    <w:rsid w:val="005E0F1C"/>
    <w:rsid w:val="005E19E4"/>
    <w:rsid w:val="005E3F35"/>
    <w:rsid w:val="005E4BAA"/>
    <w:rsid w:val="005E4E0F"/>
    <w:rsid w:val="005E5261"/>
    <w:rsid w:val="005E59BC"/>
    <w:rsid w:val="005E5E96"/>
    <w:rsid w:val="005E5F36"/>
    <w:rsid w:val="005E760C"/>
    <w:rsid w:val="005F08EC"/>
    <w:rsid w:val="005F0F41"/>
    <w:rsid w:val="005F29AE"/>
    <w:rsid w:val="005F3255"/>
    <w:rsid w:val="005F3481"/>
    <w:rsid w:val="005F43EE"/>
    <w:rsid w:val="005F5B1E"/>
    <w:rsid w:val="005F5E82"/>
    <w:rsid w:val="005F747C"/>
    <w:rsid w:val="005F794B"/>
    <w:rsid w:val="005F79B4"/>
    <w:rsid w:val="005F7ED7"/>
    <w:rsid w:val="006023BE"/>
    <w:rsid w:val="00602469"/>
    <w:rsid w:val="00603CF1"/>
    <w:rsid w:val="00603F57"/>
    <w:rsid w:val="006059E1"/>
    <w:rsid w:val="00605E81"/>
    <w:rsid w:val="00607F9F"/>
    <w:rsid w:val="006105B0"/>
    <w:rsid w:val="00611730"/>
    <w:rsid w:val="00612626"/>
    <w:rsid w:val="00612EDA"/>
    <w:rsid w:val="006135E9"/>
    <w:rsid w:val="006137CE"/>
    <w:rsid w:val="0061396E"/>
    <w:rsid w:val="00613B01"/>
    <w:rsid w:val="00613CCC"/>
    <w:rsid w:val="0061442D"/>
    <w:rsid w:val="0061484D"/>
    <w:rsid w:val="00615075"/>
    <w:rsid w:val="006150F5"/>
    <w:rsid w:val="0061665E"/>
    <w:rsid w:val="006173D2"/>
    <w:rsid w:val="0061769A"/>
    <w:rsid w:val="00620C5C"/>
    <w:rsid w:val="006211FE"/>
    <w:rsid w:val="0062291E"/>
    <w:rsid w:val="00623C9F"/>
    <w:rsid w:val="00626568"/>
    <w:rsid w:val="006301CE"/>
    <w:rsid w:val="00630A4D"/>
    <w:rsid w:val="00631FA5"/>
    <w:rsid w:val="00633107"/>
    <w:rsid w:val="0063322A"/>
    <w:rsid w:val="0063531D"/>
    <w:rsid w:val="00635859"/>
    <w:rsid w:val="00636A54"/>
    <w:rsid w:val="00636D65"/>
    <w:rsid w:val="00637118"/>
    <w:rsid w:val="00637924"/>
    <w:rsid w:val="0064271E"/>
    <w:rsid w:val="00644240"/>
    <w:rsid w:val="006478DE"/>
    <w:rsid w:val="00647A0A"/>
    <w:rsid w:val="006502D4"/>
    <w:rsid w:val="00650704"/>
    <w:rsid w:val="006516CA"/>
    <w:rsid w:val="006519BB"/>
    <w:rsid w:val="006521F5"/>
    <w:rsid w:val="00653B8B"/>
    <w:rsid w:val="006544D3"/>
    <w:rsid w:val="00654830"/>
    <w:rsid w:val="0065501D"/>
    <w:rsid w:val="006554D3"/>
    <w:rsid w:val="00655696"/>
    <w:rsid w:val="006557BC"/>
    <w:rsid w:val="00655A49"/>
    <w:rsid w:val="00657DB2"/>
    <w:rsid w:val="00661268"/>
    <w:rsid w:val="006634CE"/>
    <w:rsid w:val="00664140"/>
    <w:rsid w:val="00664EC7"/>
    <w:rsid w:val="006650EB"/>
    <w:rsid w:val="0066558F"/>
    <w:rsid w:val="006659E0"/>
    <w:rsid w:val="00666005"/>
    <w:rsid w:val="006661E4"/>
    <w:rsid w:val="006667A5"/>
    <w:rsid w:val="00666BF7"/>
    <w:rsid w:val="006674D5"/>
    <w:rsid w:val="00672754"/>
    <w:rsid w:val="0067340E"/>
    <w:rsid w:val="00673B3F"/>
    <w:rsid w:val="00673F11"/>
    <w:rsid w:val="0067437B"/>
    <w:rsid w:val="006743E1"/>
    <w:rsid w:val="00674903"/>
    <w:rsid w:val="00674EDC"/>
    <w:rsid w:val="006751A6"/>
    <w:rsid w:val="00675E25"/>
    <w:rsid w:val="00676401"/>
    <w:rsid w:val="00677A20"/>
    <w:rsid w:val="00677AAF"/>
    <w:rsid w:val="00681031"/>
    <w:rsid w:val="00681403"/>
    <w:rsid w:val="00684CBD"/>
    <w:rsid w:val="00687F67"/>
    <w:rsid w:val="006901D8"/>
    <w:rsid w:val="006921EB"/>
    <w:rsid w:val="00693BAE"/>
    <w:rsid w:val="00694390"/>
    <w:rsid w:val="0069446A"/>
    <w:rsid w:val="0069616B"/>
    <w:rsid w:val="006967AA"/>
    <w:rsid w:val="00696CC0"/>
    <w:rsid w:val="00696DDA"/>
    <w:rsid w:val="006A0D48"/>
    <w:rsid w:val="006A1668"/>
    <w:rsid w:val="006A22A6"/>
    <w:rsid w:val="006A507E"/>
    <w:rsid w:val="006A50F2"/>
    <w:rsid w:val="006A5AB6"/>
    <w:rsid w:val="006A5DC0"/>
    <w:rsid w:val="006A7095"/>
    <w:rsid w:val="006A7D6E"/>
    <w:rsid w:val="006B05C0"/>
    <w:rsid w:val="006B1708"/>
    <w:rsid w:val="006B30C8"/>
    <w:rsid w:val="006B37E9"/>
    <w:rsid w:val="006B4119"/>
    <w:rsid w:val="006B56AB"/>
    <w:rsid w:val="006B60AD"/>
    <w:rsid w:val="006B6296"/>
    <w:rsid w:val="006C4657"/>
    <w:rsid w:val="006C4937"/>
    <w:rsid w:val="006C4F14"/>
    <w:rsid w:val="006C6CAD"/>
    <w:rsid w:val="006D01F7"/>
    <w:rsid w:val="006D0471"/>
    <w:rsid w:val="006D0816"/>
    <w:rsid w:val="006D2817"/>
    <w:rsid w:val="006D43AF"/>
    <w:rsid w:val="006D4A34"/>
    <w:rsid w:val="006D4ACC"/>
    <w:rsid w:val="006D5DE5"/>
    <w:rsid w:val="006D71F3"/>
    <w:rsid w:val="006D7401"/>
    <w:rsid w:val="006D7866"/>
    <w:rsid w:val="006D793C"/>
    <w:rsid w:val="006D79A3"/>
    <w:rsid w:val="006E099D"/>
    <w:rsid w:val="006E11A2"/>
    <w:rsid w:val="006E2705"/>
    <w:rsid w:val="006E2C68"/>
    <w:rsid w:val="006E2F01"/>
    <w:rsid w:val="006E68AC"/>
    <w:rsid w:val="006F002D"/>
    <w:rsid w:val="006F0CCB"/>
    <w:rsid w:val="006F1150"/>
    <w:rsid w:val="006F2FF3"/>
    <w:rsid w:val="006F3415"/>
    <w:rsid w:val="006F3D12"/>
    <w:rsid w:val="006F4633"/>
    <w:rsid w:val="006F59BC"/>
    <w:rsid w:val="006F6603"/>
    <w:rsid w:val="006F68BC"/>
    <w:rsid w:val="006F71DD"/>
    <w:rsid w:val="006F7309"/>
    <w:rsid w:val="00701226"/>
    <w:rsid w:val="00701F94"/>
    <w:rsid w:val="00703C8C"/>
    <w:rsid w:val="007046FA"/>
    <w:rsid w:val="00706D52"/>
    <w:rsid w:val="00707204"/>
    <w:rsid w:val="00707327"/>
    <w:rsid w:val="00707A63"/>
    <w:rsid w:val="0071108C"/>
    <w:rsid w:val="00711B96"/>
    <w:rsid w:val="00711ECB"/>
    <w:rsid w:val="007120E7"/>
    <w:rsid w:val="00712CFC"/>
    <w:rsid w:val="007132B2"/>
    <w:rsid w:val="00713558"/>
    <w:rsid w:val="0071419C"/>
    <w:rsid w:val="00714C3B"/>
    <w:rsid w:val="0071545C"/>
    <w:rsid w:val="00715A79"/>
    <w:rsid w:val="00716474"/>
    <w:rsid w:val="007171FB"/>
    <w:rsid w:val="00720F39"/>
    <w:rsid w:val="007219E3"/>
    <w:rsid w:val="007227FB"/>
    <w:rsid w:val="007241A9"/>
    <w:rsid w:val="00724376"/>
    <w:rsid w:val="007258A6"/>
    <w:rsid w:val="00726267"/>
    <w:rsid w:val="007308D1"/>
    <w:rsid w:val="00730F55"/>
    <w:rsid w:val="00733552"/>
    <w:rsid w:val="00733CD2"/>
    <w:rsid w:val="00734B0E"/>
    <w:rsid w:val="00737237"/>
    <w:rsid w:val="007408C6"/>
    <w:rsid w:val="0074575F"/>
    <w:rsid w:val="007465BA"/>
    <w:rsid w:val="007509DB"/>
    <w:rsid w:val="00751D22"/>
    <w:rsid w:val="0075296B"/>
    <w:rsid w:val="00754F2F"/>
    <w:rsid w:val="007555C8"/>
    <w:rsid w:val="00756AEE"/>
    <w:rsid w:val="00756E5A"/>
    <w:rsid w:val="007573E2"/>
    <w:rsid w:val="007611D4"/>
    <w:rsid w:val="00761E91"/>
    <w:rsid w:val="0076210E"/>
    <w:rsid w:val="00762A00"/>
    <w:rsid w:val="00763169"/>
    <w:rsid w:val="007632AA"/>
    <w:rsid w:val="007638AC"/>
    <w:rsid w:val="00763B56"/>
    <w:rsid w:val="007641AC"/>
    <w:rsid w:val="007647BC"/>
    <w:rsid w:val="00764C9B"/>
    <w:rsid w:val="0076518D"/>
    <w:rsid w:val="007673F6"/>
    <w:rsid w:val="007678ED"/>
    <w:rsid w:val="00767EAC"/>
    <w:rsid w:val="00770539"/>
    <w:rsid w:val="00770917"/>
    <w:rsid w:val="00770A8C"/>
    <w:rsid w:val="007714C0"/>
    <w:rsid w:val="00772414"/>
    <w:rsid w:val="0077315E"/>
    <w:rsid w:val="00773311"/>
    <w:rsid w:val="00775FD1"/>
    <w:rsid w:val="00776347"/>
    <w:rsid w:val="00777D9C"/>
    <w:rsid w:val="00781426"/>
    <w:rsid w:val="007820AC"/>
    <w:rsid w:val="00783F3F"/>
    <w:rsid w:val="00784EC9"/>
    <w:rsid w:val="00786DC0"/>
    <w:rsid w:val="00787399"/>
    <w:rsid w:val="007910B1"/>
    <w:rsid w:val="00791F1D"/>
    <w:rsid w:val="00791FD5"/>
    <w:rsid w:val="00792D16"/>
    <w:rsid w:val="00793DC4"/>
    <w:rsid w:val="00795237"/>
    <w:rsid w:val="0079592B"/>
    <w:rsid w:val="00795A68"/>
    <w:rsid w:val="00795AE1"/>
    <w:rsid w:val="00796349"/>
    <w:rsid w:val="007967CF"/>
    <w:rsid w:val="007A03FC"/>
    <w:rsid w:val="007A1584"/>
    <w:rsid w:val="007A2204"/>
    <w:rsid w:val="007A2D40"/>
    <w:rsid w:val="007A342D"/>
    <w:rsid w:val="007A3AF7"/>
    <w:rsid w:val="007A478E"/>
    <w:rsid w:val="007A59D3"/>
    <w:rsid w:val="007B091B"/>
    <w:rsid w:val="007B0D2D"/>
    <w:rsid w:val="007B12BC"/>
    <w:rsid w:val="007B1977"/>
    <w:rsid w:val="007B3705"/>
    <w:rsid w:val="007B522D"/>
    <w:rsid w:val="007B5499"/>
    <w:rsid w:val="007B5757"/>
    <w:rsid w:val="007B6835"/>
    <w:rsid w:val="007B7109"/>
    <w:rsid w:val="007B72F5"/>
    <w:rsid w:val="007B7BCC"/>
    <w:rsid w:val="007C0047"/>
    <w:rsid w:val="007C0DEB"/>
    <w:rsid w:val="007C1945"/>
    <w:rsid w:val="007C1D03"/>
    <w:rsid w:val="007C1F37"/>
    <w:rsid w:val="007C2177"/>
    <w:rsid w:val="007C338F"/>
    <w:rsid w:val="007C3F7C"/>
    <w:rsid w:val="007C4215"/>
    <w:rsid w:val="007C5A02"/>
    <w:rsid w:val="007C5BEB"/>
    <w:rsid w:val="007C5C98"/>
    <w:rsid w:val="007C638E"/>
    <w:rsid w:val="007C7D65"/>
    <w:rsid w:val="007D00C1"/>
    <w:rsid w:val="007D0E45"/>
    <w:rsid w:val="007D2C39"/>
    <w:rsid w:val="007D3BA3"/>
    <w:rsid w:val="007D4EB0"/>
    <w:rsid w:val="007D56F2"/>
    <w:rsid w:val="007D5990"/>
    <w:rsid w:val="007D5E30"/>
    <w:rsid w:val="007D6363"/>
    <w:rsid w:val="007E12AA"/>
    <w:rsid w:val="007E13DD"/>
    <w:rsid w:val="007E1A41"/>
    <w:rsid w:val="007E2DEF"/>
    <w:rsid w:val="007E518F"/>
    <w:rsid w:val="007E5A69"/>
    <w:rsid w:val="007E5F18"/>
    <w:rsid w:val="007F4E9D"/>
    <w:rsid w:val="007F55D0"/>
    <w:rsid w:val="007F5826"/>
    <w:rsid w:val="007F741E"/>
    <w:rsid w:val="007F7F97"/>
    <w:rsid w:val="008012D4"/>
    <w:rsid w:val="00802241"/>
    <w:rsid w:val="00802839"/>
    <w:rsid w:val="0080346B"/>
    <w:rsid w:val="008038AE"/>
    <w:rsid w:val="00803951"/>
    <w:rsid w:val="008043A4"/>
    <w:rsid w:val="00804D84"/>
    <w:rsid w:val="00805289"/>
    <w:rsid w:val="00806D82"/>
    <w:rsid w:val="00810297"/>
    <w:rsid w:val="00810397"/>
    <w:rsid w:val="0081316B"/>
    <w:rsid w:val="00813385"/>
    <w:rsid w:val="008137D2"/>
    <w:rsid w:val="008141B8"/>
    <w:rsid w:val="008163A6"/>
    <w:rsid w:val="0081685C"/>
    <w:rsid w:val="00817C56"/>
    <w:rsid w:val="008221D9"/>
    <w:rsid w:val="00824066"/>
    <w:rsid w:val="008251FF"/>
    <w:rsid w:val="00825550"/>
    <w:rsid w:val="00825B7A"/>
    <w:rsid w:val="00826548"/>
    <w:rsid w:val="00827C76"/>
    <w:rsid w:val="0083061B"/>
    <w:rsid w:val="00830DC4"/>
    <w:rsid w:val="0083155E"/>
    <w:rsid w:val="00831654"/>
    <w:rsid w:val="00831E61"/>
    <w:rsid w:val="00832454"/>
    <w:rsid w:val="00832CAB"/>
    <w:rsid w:val="008334C7"/>
    <w:rsid w:val="00833819"/>
    <w:rsid w:val="00835472"/>
    <w:rsid w:val="00836C96"/>
    <w:rsid w:val="00840433"/>
    <w:rsid w:val="00841E41"/>
    <w:rsid w:val="0084287B"/>
    <w:rsid w:val="00842AF9"/>
    <w:rsid w:val="00844178"/>
    <w:rsid w:val="0084445F"/>
    <w:rsid w:val="00845004"/>
    <w:rsid w:val="00845F9F"/>
    <w:rsid w:val="00847992"/>
    <w:rsid w:val="00850C2F"/>
    <w:rsid w:val="00851922"/>
    <w:rsid w:val="00853190"/>
    <w:rsid w:val="00853215"/>
    <w:rsid w:val="00854B74"/>
    <w:rsid w:val="008561CE"/>
    <w:rsid w:val="00856739"/>
    <w:rsid w:val="00857968"/>
    <w:rsid w:val="00857B33"/>
    <w:rsid w:val="00857FFD"/>
    <w:rsid w:val="00861036"/>
    <w:rsid w:val="008633FE"/>
    <w:rsid w:val="00864CB2"/>
    <w:rsid w:val="0086655D"/>
    <w:rsid w:val="00866A37"/>
    <w:rsid w:val="00867C41"/>
    <w:rsid w:val="00867DC8"/>
    <w:rsid w:val="008724B0"/>
    <w:rsid w:val="008751D8"/>
    <w:rsid w:val="008778BA"/>
    <w:rsid w:val="00880BC3"/>
    <w:rsid w:val="00881758"/>
    <w:rsid w:val="0088196D"/>
    <w:rsid w:val="00881E1C"/>
    <w:rsid w:val="00881EAA"/>
    <w:rsid w:val="00882106"/>
    <w:rsid w:val="00882880"/>
    <w:rsid w:val="00882BB2"/>
    <w:rsid w:val="00884238"/>
    <w:rsid w:val="00884EE6"/>
    <w:rsid w:val="00885B26"/>
    <w:rsid w:val="00886BA2"/>
    <w:rsid w:val="00887274"/>
    <w:rsid w:val="00887EE1"/>
    <w:rsid w:val="0089053E"/>
    <w:rsid w:val="0089056F"/>
    <w:rsid w:val="008905E5"/>
    <w:rsid w:val="008916A3"/>
    <w:rsid w:val="00891F9C"/>
    <w:rsid w:val="0089270E"/>
    <w:rsid w:val="00892DF7"/>
    <w:rsid w:val="00893ACA"/>
    <w:rsid w:val="00893E6D"/>
    <w:rsid w:val="00894F1A"/>
    <w:rsid w:val="00895036"/>
    <w:rsid w:val="00896E9A"/>
    <w:rsid w:val="00897122"/>
    <w:rsid w:val="00897E24"/>
    <w:rsid w:val="00897E8B"/>
    <w:rsid w:val="008A04F6"/>
    <w:rsid w:val="008A3039"/>
    <w:rsid w:val="008A44DF"/>
    <w:rsid w:val="008A50F9"/>
    <w:rsid w:val="008A5193"/>
    <w:rsid w:val="008A52F0"/>
    <w:rsid w:val="008A5D2C"/>
    <w:rsid w:val="008A6749"/>
    <w:rsid w:val="008A6C46"/>
    <w:rsid w:val="008B1110"/>
    <w:rsid w:val="008B1D99"/>
    <w:rsid w:val="008B1E23"/>
    <w:rsid w:val="008B268F"/>
    <w:rsid w:val="008B6EBA"/>
    <w:rsid w:val="008B709F"/>
    <w:rsid w:val="008C0E8E"/>
    <w:rsid w:val="008C11A7"/>
    <w:rsid w:val="008C184C"/>
    <w:rsid w:val="008C1F98"/>
    <w:rsid w:val="008C4864"/>
    <w:rsid w:val="008C54FD"/>
    <w:rsid w:val="008C5517"/>
    <w:rsid w:val="008C5EB9"/>
    <w:rsid w:val="008C63A3"/>
    <w:rsid w:val="008C684E"/>
    <w:rsid w:val="008C7277"/>
    <w:rsid w:val="008C7972"/>
    <w:rsid w:val="008C7CB0"/>
    <w:rsid w:val="008D0A0B"/>
    <w:rsid w:val="008D16E8"/>
    <w:rsid w:val="008D1855"/>
    <w:rsid w:val="008D3314"/>
    <w:rsid w:val="008D39D1"/>
    <w:rsid w:val="008D6895"/>
    <w:rsid w:val="008E190D"/>
    <w:rsid w:val="008E232E"/>
    <w:rsid w:val="008E3115"/>
    <w:rsid w:val="008E3C1C"/>
    <w:rsid w:val="008E6413"/>
    <w:rsid w:val="008E6AA8"/>
    <w:rsid w:val="008E6DFE"/>
    <w:rsid w:val="008F003B"/>
    <w:rsid w:val="008F00BE"/>
    <w:rsid w:val="008F0A4B"/>
    <w:rsid w:val="008F3030"/>
    <w:rsid w:val="008F3D00"/>
    <w:rsid w:val="008F44B4"/>
    <w:rsid w:val="008F5F5E"/>
    <w:rsid w:val="008F65C0"/>
    <w:rsid w:val="008F66C9"/>
    <w:rsid w:val="008F6774"/>
    <w:rsid w:val="008F7E4C"/>
    <w:rsid w:val="00902D01"/>
    <w:rsid w:val="00903579"/>
    <w:rsid w:val="00903873"/>
    <w:rsid w:val="009040B1"/>
    <w:rsid w:val="0090451C"/>
    <w:rsid w:val="00904DBE"/>
    <w:rsid w:val="0090527C"/>
    <w:rsid w:val="009065C6"/>
    <w:rsid w:val="0090793B"/>
    <w:rsid w:val="00907A5F"/>
    <w:rsid w:val="00912D28"/>
    <w:rsid w:val="00913B63"/>
    <w:rsid w:val="00913E39"/>
    <w:rsid w:val="00915A46"/>
    <w:rsid w:val="00915EE3"/>
    <w:rsid w:val="009162CE"/>
    <w:rsid w:val="00916765"/>
    <w:rsid w:val="00917046"/>
    <w:rsid w:val="009176C4"/>
    <w:rsid w:val="00917E40"/>
    <w:rsid w:val="009205B9"/>
    <w:rsid w:val="00921D8B"/>
    <w:rsid w:val="00922DCA"/>
    <w:rsid w:val="00923401"/>
    <w:rsid w:val="0092344C"/>
    <w:rsid w:val="0092478A"/>
    <w:rsid w:val="00924AA0"/>
    <w:rsid w:val="00924D80"/>
    <w:rsid w:val="00924F00"/>
    <w:rsid w:val="00925AEB"/>
    <w:rsid w:val="00926DF4"/>
    <w:rsid w:val="009270AB"/>
    <w:rsid w:val="00930493"/>
    <w:rsid w:val="00930954"/>
    <w:rsid w:val="00931CEF"/>
    <w:rsid w:val="0093309A"/>
    <w:rsid w:val="00933C92"/>
    <w:rsid w:val="00934D68"/>
    <w:rsid w:val="009354B2"/>
    <w:rsid w:val="009362C7"/>
    <w:rsid w:val="009375C8"/>
    <w:rsid w:val="00942019"/>
    <w:rsid w:val="00942239"/>
    <w:rsid w:val="00942643"/>
    <w:rsid w:val="00943127"/>
    <w:rsid w:val="00943F5F"/>
    <w:rsid w:val="00944036"/>
    <w:rsid w:val="009447C7"/>
    <w:rsid w:val="00945870"/>
    <w:rsid w:val="0094587A"/>
    <w:rsid w:val="00945F68"/>
    <w:rsid w:val="00947CCA"/>
    <w:rsid w:val="00952777"/>
    <w:rsid w:val="00952C93"/>
    <w:rsid w:val="00953187"/>
    <w:rsid w:val="00953CBB"/>
    <w:rsid w:val="00954180"/>
    <w:rsid w:val="00954FC0"/>
    <w:rsid w:val="009566C4"/>
    <w:rsid w:val="00960938"/>
    <w:rsid w:val="00960D55"/>
    <w:rsid w:val="00960D98"/>
    <w:rsid w:val="00962246"/>
    <w:rsid w:val="00963D20"/>
    <w:rsid w:val="00963F15"/>
    <w:rsid w:val="00964A7D"/>
    <w:rsid w:val="009667C1"/>
    <w:rsid w:val="00966F23"/>
    <w:rsid w:val="009670CB"/>
    <w:rsid w:val="00967B3C"/>
    <w:rsid w:val="00971585"/>
    <w:rsid w:val="009728B4"/>
    <w:rsid w:val="009740CF"/>
    <w:rsid w:val="00974205"/>
    <w:rsid w:val="00974818"/>
    <w:rsid w:val="00977845"/>
    <w:rsid w:val="00977CE6"/>
    <w:rsid w:val="009802FE"/>
    <w:rsid w:val="009805C8"/>
    <w:rsid w:val="0098193C"/>
    <w:rsid w:val="00982521"/>
    <w:rsid w:val="009847A2"/>
    <w:rsid w:val="009853B5"/>
    <w:rsid w:val="009866A2"/>
    <w:rsid w:val="009867C5"/>
    <w:rsid w:val="009902BE"/>
    <w:rsid w:val="00990E65"/>
    <w:rsid w:val="00991EF8"/>
    <w:rsid w:val="009934E1"/>
    <w:rsid w:val="009943D9"/>
    <w:rsid w:val="00995033"/>
    <w:rsid w:val="00995393"/>
    <w:rsid w:val="00996D5A"/>
    <w:rsid w:val="009A0EA9"/>
    <w:rsid w:val="009A14B6"/>
    <w:rsid w:val="009A262D"/>
    <w:rsid w:val="009A2686"/>
    <w:rsid w:val="009A326E"/>
    <w:rsid w:val="009A3A6F"/>
    <w:rsid w:val="009A41BE"/>
    <w:rsid w:val="009A6FAC"/>
    <w:rsid w:val="009B0AB8"/>
    <w:rsid w:val="009B1849"/>
    <w:rsid w:val="009B230A"/>
    <w:rsid w:val="009B5608"/>
    <w:rsid w:val="009B60EA"/>
    <w:rsid w:val="009B6B68"/>
    <w:rsid w:val="009B739B"/>
    <w:rsid w:val="009B7BE8"/>
    <w:rsid w:val="009C0F67"/>
    <w:rsid w:val="009C11A2"/>
    <w:rsid w:val="009C1604"/>
    <w:rsid w:val="009C1889"/>
    <w:rsid w:val="009C2449"/>
    <w:rsid w:val="009C5272"/>
    <w:rsid w:val="009C5525"/>
    <w:rsid w:val="009C5B2C"/>
    <w:rsid w:val="009C6057"/>
    <w:rsid w:val="009C60F1"/>
    <w:rsid w:val="009C6574"/>
    <w:rsid w:val="009C6E85"/>
    <w:rsid w:val="009D0343"/>
    <w:rsid w:val="009D0CB1"/>
    <w:rsid w:val="009D0ED0"/>
    <w:rsid w:val="009D157C"/>
    <w:rsid w:val="009D1A56"/>
    <w:rsid w:val="009D2D04"/>
    <w:rsid w:val="009D33AA"/>
    <w:rsid w:val="009D664E"/>
    <w:rsid w:val="009D7D60"/>
    <w:rsid w:val="009E02A1"/>
    <w:rsid w:val="009E12E7"/>
    <w:rsid w:val="009E1A74"/>
    <w:rsid w:val="009E3BB4"/>
    <w:rsid w:val="009E3CBE"/>
    <w:rsid w:val="009E519A"/>
    <w:rsid w:val="009E556E"/>
    <w:rsid w:val="009E5A8E"/>
    <w:rsid w:val="009E622A"/>
    <w:rsid w:val="009E70FA"/>
    <w:rsid w:val="009E7742"/>
    <w:rsid w:val="009E787A"/>
    <w:rsid w:val="009E7B2F"/>
    <w:rsid w:val="009F1835"/>
    <w:rsid w:val="009F19D2"/>
    <w:rsid w:val="009F2922"/>
    <w:rsid w:val="009F2ACC"/>
    <w:rsid w:val="009F5335"/>
    <w:rsid w:val="009F75D6"/>
    <w:rsid w:val="009F7743"/>
    <w:rsid w:val="00A002BA"/>
    <w:rsid w:val="00A008C2"/>
    <w:rsid w:val="00A01713"/>
    <w:rsid w:val="00A01972"/>
    <w:rsid w:val="00A01EA8"/>
    <w:rsid w:val="00A03B2F"/>
    <w:rsid w:val="00A03EE5"/>
    <w:rsid w:val="00A06D40"/>
    <w:rsid w:val="00A0794E"/>
    <w:rsid w:val="00A10068"/>
    <w:rsid w:val="00A1121B"/>
    <w:rsid w:val="00A13CE4"/>
    <w:rsid w:val="00A161B2"/>
    <w:rsid w:val="00A17179"/>
    <w:rsid w:val="00A17E5B"/>
    <w:rsid w:val="00A20CCA"/>
    <w:rsid w:val="00A21B88"/>
    <w:rsid w:val="00A2220C"/>
    <w:rsid w:val="00A23CFA"/>
    <w:rsid w:val="00A24F8A"/>
    <w:rsid w:val="00A2504E"/>
    <w:rsid w:val="00A2679A"/>
    <w:rsid w:val="00A26D14"/>
    <w:rsid w:val="00A27137"/>
    <w:rsid w:val="00A30D4C"/>
    <w:rsid w:val="00A30FE9"/>
    <w:rsid w:val="00A31FD7"/>
    <w:rsid w:val="00A3275E"/>
    <w:rsid w:val="00A338EC"/>
    <w:rsid w:val="00A34A95"/>
    <w:rsid w:val="00A37A73"/>
    <w:rsid w:val="00A40DAC"/>
    <w:rsid w:val="00A40FFF"/>
    <w:rsid w:val="00A42639"/>
    <w:rsid w:val="00A42824"/>
    <w:rsid w:val="00A434FC"/>
    <w:rsid w:val="00A43604"/>
    <w:rsid w:val="00A437AE"/>
    <w:rsid w:val="00A44E20"/>
    <w:rsid w:val="00A4576D"/>
    <w:rsid w:val="00A46A33"/>
    <w:rsid w:val="00A50050"/>
    <w:rsid w:val="00A5024C"/>
    <w:rsid w:val="00A5098B"/>
    <w:rsid w:val="00A522B9"/>
    <w:rsid w:val="00A53070"/>
    <w:rsid w:val="00A533B9"/>
    <w:rsid w:val="00A53665"/>
    <w:rsid w:val="00A53D87"/>
    <w:rsid w:val="00A5598E"/>
    <w:rsid w:val="00A55B34"/>
    <w:rsid w:val="00A5661D"/>
    <w:rsid w:val="00A56902"/>
    <w:rsid w:val="00A5712E"/>
    <w:rsid w:val="00A57806"/>
    <w:rsid w:val="00A57B25"/>
    <w:rsid w:val="00A60375"/>
    <w:rsid w:val="00A60B72"/>
    <w:rsid w:val="00A612E0"/>
    <w:rsid w:val="00A62D50"/>
    <w:rsid w:val="00A63A3C"/>
    <w:rsid w:val="00A65683"/>
    <w:rsid w:val="00A65E5B"/>
    <w:rsid w:val="00A674C3"/>
    <w:rsid w:val="00A67910"/>
    <w:rsid w:val="00A67B45"/>
    <w:rsid w:val="00A72534"/>
    <w:rsid w:val="00A7323D"/>
    <w:rsid w:val="00A7379D"/>
    <w:rsid w:val="00A73819"/>
    <w:rsid w:val="00A73C4B"/>
    <w:rsid w:val="00A74735"/>
    <w:rsid w:val="00A7502A"/>
    <w:rsid w:val="00A75186"/>
    <w:rsid w:val="00A8205C"/>
    <w:rsid w:val="00A8386A"/>
    <w:rsid w:val="00A85C3A"/>
    <w:rsid w:val="00A86A0E"/>
    <w:rsid w:val="00A900BB"/>
    <w:rsid w:val="00A9023E"/>
    <w:rsid w:val="00A90F81"/>
    <w:rsid w:val="00A928D2"/>
    <w:rsid w:val="00A92CEA"/>
    <w:rsid w:val="00A92E64"/>
    <w:rsid w:val="00A93DCA"/>
    <w:rsid w:val="00A9500E"/>
    <w:rsid w:val="00A957FB"/>
    <w:rsid w:val="00A9667A"/>
    <w:rsid w:val="00A975E0"/>
    <w:rsid w:val="00AA17DB"/>
    <w:rsid w:val="00AA47A8"/>
    <w:rsid w:val="00AA62FE"/>
    <w:rsid w:val="00AA64CA"/>
    <w:rsid w:val="00AA6B5D"/>
    <w:rsid w:val="00AA7544"/>
    <w:rsid w:val="00AB17B5"/>
    <w:rsid w:val="00AB2082"/>
    <w:rsid w:val="00AB3B36"/>
    <w:rsid w:val="00AB5856"/>
    <w:rsid w:val="00AB5B26"/>
    <w:rsid w:val="00AB5DAA"/>
    <w:rsid w:val="00AB5FBF"/>
    <w:rsid w:val="00AB6F49"/>
    <w:rsid w:val="00AB72CD"/>
    <w:rsid w:val="00AB7CEE"/>
    <w:rsid w:val="00AC0E6D"/>
    <w:rsid w:val="00AC1B08"/>
    <w:rsid w:val="00AC27C7"/>
    <w:rsid w:val="00AC2C78"/>
    <w:rsid w:val="00AC3001"/>
    <w:rsid w:val="00AC3E0F"/>
    <w:rsid w:val="00AC486E"/>
    <w:rsid w:val="00AC4E48"/>
    <w:rsid w:val="00AC61B2"/>
    <w:rsid w:val="00AC6F42"/>
    <w:rsid w:val="00AC7561"/>
    <w:rsid w:val="00AD0908"/>
    <w:rsid w:val="00AD0C16"/>
    <w:rsid w:val="00AD0EDC"/>
    <w:rsid w:val="00AD1646"/>
    <w:rsid w:val="00AD1C64"/>
    <w:rsid w:val="00AD1CF4"/>
    <w:rsid w:val="00AD2661"/>
    <w:rsid w:val="00AD65F0"/>
    <w:rsid w:val="00AD7DE1"/>
    <w:rsid w:val="00AD7F36"/>
    <w:rsid w:val="00AE1B1C"/>
    <w:rsid w:val="00AE21AC"/>
    <w:rsid w:val="00AE2639"/>
    <w:rsid w:val="00AE3032"/>
    <w:rsid w:val="00AE3DAA"/>
    <w:rsid w:val="00AE5FED"/>
    <w:rsid w:val="00AE7124"/>
    <w:rsid w:val="00AE754D"/>
    <w:rsid w:val="00AF21A2"/>
    <w:rsid w:val="00AF38AB"/>
    <w:rsid w:val="00AF3A4D"/>
    <w:rsid w:val="00AF4C89"/>
    <w:rsid w:val="00AF68D5"/>
    <w:rsid w:val="00AF690F"/>
    <w:rsid w:val="00AF7676"/>
    <w:rsid w:val="00B00044"/>
    <w:rsid w:val="00B007CA"/>
    <w:rsid w:val="00B02216"/>
    <w:rsid w:val="00B026E7"/>
    <w:rsid w:val="00B0318F"/>
    <w:rsid w:val="00B0355F"/>
    <w:rsid w:val="00B03D63"/>
    <w:rsid w:val="00B0466B"/>
    <w:rsid w:val="00B071D6"/>
    <w:rsid w:val="00B10FBC"/>
    <w:rsid w:val="00B1139C"/>
    <w:rsid w:val="00B131F4"/>
    <w:rsid w:val="00B13F2C"/>
    <w:rsid w:val="00B15199"/>
    <w:rsid w:val="00B206A8"/>
    <w:rsid w:val="00B2076C"/>
    <w:rsid w:val="00B22E56"/>
    <w:rsid w:val="00B24A82"/>
    <w:rsid w:val="00B24B98"/>
    <w:rsid w:val="00B254F6"/>
    <w:rsid w:val="00B25D53"/>
    <w:rsid w:val="00B2612E"/>
    <w:rsid w:val="00B2636D"/>
    <w:rsid w:val="00B26592"/>
    <w:rsid w:val="00B26E75"/>
    <w:rsid w:val="00B305C0"/>
    <w:rsid w:val="00B31D5A"/>
    <w:rsid w:val="00B320E6"/>
    <w:rsid w:val="00B32582"/>
    <w:rsid w:val="00B3291E"/>
    <w:rsid w:val="00B32EA5"/>
    <w:rsid w:val="00B33937"/>
    <w:rsid w:val="00B34386"/>
    <w:rsid w:val="00B35677"/>
    <w:rsid w:val="00B374CB"/>
    <w:rsid w:val="00B375CA"/>
    <w:rsid w:val="00B411DC"/>
    <w:rsid w:val="00B4338D"/>
    <w:rsid w:val="00B442DC"/>
    <w:rsid w:val="00B44683"/>
    <w:rsid w:val="00B50141"/>
    <w:rsid w:val="00B518D1"/>
    <w:rsid w:val="00B534D2"/>
    <w:rsid w:val="00B550DB"/>
    <w:rsid w:val="00B56E76"/>
    <w:rsid w:val="00B575B4"/>
    <w:rsid w:val="00B6075B"/>
    <w:rsid w:val="00B60F48"/>
    <w:rsid w:val="00B63804"/>
    <w:rsid w:val="00B65C8D"/>
    <w:rsid w:val="00B66319"/>
    <w:rsid w:val="00B67118"/>
    <w:rsid w:val="00B676D6"/>
    <w:rsid w:val="00B7010F"/>
    <w:rsid w:val="00B71757"/>
    <w:rsid w:val="00B75EB7"/>
    <w:rsid w:val="00B7618C"/>
    <w:rsid w:val="00B769BF"/>
    <w:rsid w:val="00B77826"/>
    <w:rsid w:val="00B810D6"/>
    <w:rsid w:val="00B815DC"/>
    <w:rsid w:val="00B82A13"/>
    <w:rsid w:val="00B82B46"/>
    <w:rsid w:val="00B8373A"/>
    <w:rsid w:val="00B83744"/>
    <w:rsid w:val="00B83CDA"/>
    <w:rsid w:val="00B8518E"/>
    <w:rsid w:val="00B85C78"/>
    <w:rsid w:val="00B863E1"/>
    <w:rsid w:val="00B916E2"/>
    <w:rsid w:val="00B91A1B"/>
    <w:rsid w:val="00B91BAA"/>
    <w:rsid w:val="00B91E50"/>
    <w:rsid w:val="00B923F3"/>
    <w:rsid w:val="00B93086"/>
    <w:rsid w:val="00B939A7"/>
    <w:rsid w:val="00B94B2F"/>
    <w:rsid w:val="00B9600C"/>
    <w:rsid w:val="00B96623"/>
    <w:rsid w:val="00BA0238"/>
    <w:rsid w:val="00BA02FD"/>
    <w:rsid w:val="00BA0C20"/>
    <w:rsid w:val="00BA1ABE"/>
    <w:rsid w:val="00BA1B47"/>
    <w:rsid w:val="00BA1D66"/>
    <w:rsid w:val="00BA2F9F"/>
    <w:rsid w:val="00BA56B4"/>
    <w:rsid w:val="00BA5FDB"/>
    <w:rsid w:val="00BA6757"/>
    <w:rsid w:val="00BA7A18"/>
    <w:rsid w:val="00BB03B4"/>
    <w:rsid w:val="00BB0F24"/>
    <w:rsid w:val="00BB1C9D"/>
    <w:rsid w:val="00BB2E3F"/>
    <w:rsid w:val="00BB3689"/>
    <w:rsid w:val="00BB3EDF"/>
    <w:rsid w:val="00BB5D2B"/>
    <w:rsid w:val="00BC071C"/>
    <w:rsid w:val="00BC31C8"/>
    <w:rsid w:val="00BC4069"/>
    <w:rsid w:val="00BC444B"/>
    <w:rsid w:val="00BC621C"/>
    <w:rsid w:val="00BC7533"/>
    <w:rsid w:val="00BD00C4"/>
    <w:rsid w:val="00BD0961"/>
    <w:rsid w:val="00BD13CE"/>
    <w:rsid w:val="00BD1A37"/>
    <w:rsid w:val="00BD1BC0"/>
    <w:rsid w:val="00BD1E53"/>
    <w:rsid w:val="00BD22AA"/>
    <w:rsid w:val="00BD2671"/>
    <w:rsid w:val="00BD3F6A"/>
    <w:rsid w:val="00BD4B3C"/>
    <w:rsid w:val="00BD4C31"/>
    <w:rsid w:val="00BD4E02"/>
    <w:rsid w:val="00BD5148"/>
    <w:rsid w:val="00BD6674"/>
    <w:rsid w:val="00BD6846"/>
    <w:rsid w:val="00BD7282"/>
    <w:rsid w:val="00BE01E8"/>
    <w:rsid w:val="00BE025D"/>
    <w:rsid w:val="00BE0373"/>
    <w:rsid w:val="00BE0BB7"/>
    <w:rsid w:val="00BE0DD2"/>
    <w:rsid w:val="00BE0DD3"/>
    <w:rsid w:val="00BE20ED"/>
    <w:rsid w:val="00BE301E"/>
    <w:rsid w:val="00BE4A9D"/>
    <w:rsid w:val="00BF05BF"/>
    <w:rsid w:val="00BF1815"/>
    <w:rsid w:val="00BF2254"/>
    <w:rsid w:val="00BF2318"/>
    <w:rsid w:val="00BF41A8"/>
    <w:rsid w:val="00BF49B5"/>
    <w:rsid w:val="00BF661D"/>
    <w:rsid w:val="00BF6DBB"/>
    <w:rsid w:val="00BF75C8"/>
    <w:rsid w:val="00BF7F27"/>
    <w:rsid w:val="00C0195F"/>
    <w:rsid w:val="00C02F3A"/>
    <w:rsid w:val="00C04089"/>
    <w:rsid w:val="00C04833"/>
    <w:rsid w:val="00C05A6F"/>
    <w:rsid w:val="00C060A3"/>
    <w:rsid w:val="00C06ACE"/>
    <w:rsid w:val="00C0733E"/>
    <w:rsid w:val="00C07468"/>
    <w:rsid w:val="00C07ED0"/>
    <w:rsid w:val="00C1055F"/>
    <w:rsid w:val="00C1062A"/>
    <w:rsid w:val="00C10B15"/>
    <w:rsid w:val="00C10CFD"/>
    <w:rsid w:val="00C11DAB"/>
    <w:rsid w:val="00C12F15"/>
    <w:rsid w:val="00C13E43"/>
    <w:rsid w:val="00C1591F"/>
    <w:rsid w:val="00C166B6"/>
    <w:rsid w:val="00C20042"/>
    <w:rsid w:val="00C217DD"/>
    <w:rsid w:val="00C21CD8"/>
    <w:rsid w:val="00C2460A"/>
    <w:rsid w:val="00C25AB2"/>
    <w:rsid w:val="00C25F80"/>
    <w:rsid w:val="00C3019C"/>
    <w:rsid w:val="00C324B8"/>
    <w:rsid w:val="00C32D56"/>
    <w:rsid w:val="00C35112"/>
    <w:rsid w:val="00C35447"/>
    <w:rsid w:val="00C363EE"/>
    <w:rsid w:val="00C3792A"/>
    <w:rsid w:val="00C40724"/>
    <w:rsid w:val="00C41896"/>
    <w:rsid w:val="00C45F58"/>
    <w:rsid w:val="00C46814"/>
    <w:rsid w:val="00C4681F"/>
    <w:rsid w:val="00C50634"/>
    <w:rsid w:val="00C5069E"/>
    <w:rsid w:val="00C51889"/>
    <w:rsid w:val="00C52365"/>
    <w:rsid w:val="00C52C2A"/>
    <w:rsid w:val="00C53B9C"/>
    <w:rsid w:val="00C546E9"/>
    <w:rsid w:val="00C548B0"/>
    <w:rsid w:val="00C552D5"/>
    <w:rsid w:val="00C57861"/>
    <w:rsid w:val="00C602B2"/>
    <w:rsid w:val="00C645B3"/>
    <w:rsid w:val="00C64831"/>
    <w:rsid w:val="00C650B0"/>
    <w:rsid w:val="00C6522F"/>
    <w:rsid w:val="00C66A8B"/>
    <w:rsid w:val="00C7014F"/>
    <w:rsid w:val="00C70DE6"/>
    <w:rsid w:val="00C73473"/>
    <w:rsid w:val="00C74C47"/>
    <w:rsid w:val="00C755BA"/>
    <w:rsid w:val="00C75A23"/>
    <w:rsid w:val="00C7671A"/>
    <w:rsid w:val="00C77E60"/>
    <w:rsid w:val="00C80E8B"/>
    <w:rsid w:val="00C8303F"/>
    <w:rsid w:val="00C83132"/>
    <w:rsid w:val="00C83784"/>
    <w:rsid w:val="00C84164"/>
    <w:rsid w:val="00C84A48"/>
    <w:rsid w:val="00C858B3"/>
    <w:rsid w:val="00C87B83"/>
    <w:rsid w:val="00C90804"/>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69A1"/>
    <w:rsid w:val="00CA73F8"/>
    <w:rsid w:val="00CA75A0"/>
    <w:rsid w:val="00CA7756"/>
    <w:rsid w:val="00CA79C7"/>
    <w:rsid w:val="00CB03B2"/>
    <w:rsid w:val="00CB0B5A"/>
    <w:rsid w:val="00CB1323"/>
    <w:rsid w:val="00CB2514"/>
    <w:rsid w:val="00CB42CC"/>
    <w:rsid w:val="00CB4387"/>
    <w:rsid w:val="00CB4756"/>
    <w:rsid w:val="00CB4E45"/>
    <w:rsid w:val="00CB6C51"/>
    <w:rsid w:val="00CB7AEA"/>
    <w:rsid w:val="00CC0CD3"/>
    <w:rsid w:val="00CC2F45"/>
    <w:rsid w:val="00CC2F7F"/>
    <w:rsid w:val="00CC3D5A"/>
    <w:rsid w:val="00CC4F76"/>
    <w:rsid w:val="00CC582D"/>
    <w:rsid w:val="00CC7450"/>
    <w:rsid w:val="00CD04AB"/>
    <w:rsid w:val="00CD065E"/>
    <w:rsid w:val="00CD1D44"/>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264"/>
    <w:rsid w:val="00CF07CA"/>
    <w:rsid w:val="00CF0D70"/>
    <w:rsid w:val="00CF1042"/>
    <w:rsid w:val="00CF120F"/>
    <w:rsid w:val="00CF14F8"/>
    <w:rsid w:val="00CF1EB4"/>
    <w:rsid w:val="00CF39E4"/>
    <w:rsid w:val="00CF4EAB"/>
    <w:rsid w:val="00CF576A"/>
    <w:rsid w:val="00CF70B9"/>
    <w:rsid w:val="00D017CC"/>
    <w:rsid w:val="00D02381"/>
    <w:rsid w:val="00D0496E"/>
    <w:rsid w:val="00D04A9E"/>
    <w:rsid w:val="00D05098"/>
    <w:rsid w:val="00D06337"/>
    <w:rsid w:val="00D0678E"/>
    <w:rsid w:val="00D06C12"/>
    <w:rsid w:val="00D0750C"/>
    <w:rsid w:val="00D10079"/>
    <w:rsid w:val="00D11EAB"/>
    <w:rsid w:val="00D1205F"/>
    <w:rsid w:val="00D13798"/>
    <w:rsid w:val="00D16561"/>
    <w:rsid w:val="00D16BEE"/>
    <w:rsid w:val="00D1723E"/>
    <w:rsid w:val="00D1732B"/>
    <w:rsid w:val="00D178D6"/>
    <w:rsid w:val="00D23510"/>
    <w:rsid w:val="00D260CE"/>
    <w:rsid w:val="00D264DA"/>
    <w:rsid w:val="00D276A7"/>
    <w:rsid w:val="00D30498"/>
    <w:rsid w:val="00D31C57"/>
    <w:rsid w:val="00D320B2"/>
    <w:rsid w:val="00D340E4"/>
    <w:rsid w:val="00D34537"/>
    <w:rsid w:val="00D34C4C"/>
    <w:rsid w:val="00D354F6"/>
    <w:rsid w:val="00D3559B"/>
    <w:rsid w:val="00D362B8"/>
    <w:rsid w:val="00D40233"/>
    <w:rsid w:val="00D403A2"/>
    <w:rsid w:val="00D418FD"/>
    <w:rsid w:val="00D427CB"/>
    <w:rsid w:val="00D43203"/>
    <w:rsid w:val="00D458C3"/>
    <w:rsid w:val="00D45E44"/>
    <w:rsid w:val="00D47B5F"/>
    <w:rsid w:val="00D52DF3"/>
    <w:rsid w:val="00D55523"/>
    <w:rsid w:val="00D559D1"/>
    <w:rsid w:val="00D55C55"/>
    <w:rsid w:val="00D56022"/>
    <w:rsid w:val="00D578CB"/>
    <w:rsid w:val="00D57F58"/>
    <w:rsid w:val="00D60CBF"/>
    <w:rsid w:val="00D619D6"/>
    <w:rsid w:val="00D62286"/>
    <w:rsid w:val="00D62BB0"/>
    <w:rsid w:val="00D6363A"/>
    <w:rsid w:val="00D63B2B"/>
    <w:rsid w:val="00D64183"/>
    <w:rsid w:val="00D6513E"/>
    <w:rsid w:val="00D66862"/>
    <w:rsid w:val="00D66DB2"/>
    <w:rsid w:val="00D67EAD"/>
    <w:rsid w:val="00D70801"/>
    <w:rsid w:val="00D718C4"/>
    <w:rsid w:val="00D7379B"/>
    <w:rsid w:val="00D747E2"/>
    <w:rsid w:val="00D74FCC"/>
    <w:rsid w:val="00D7518E"/>
    <w:rsid w:val="00D75C62"/>
    <w:rsid w:val="00D76432"/>
    <w:rsid w:val="00D803FC"/>
    <w:rsid w:val="00D805C3"/>
    <w:rsid w:val="00D82FF3"/>
    <w:rsid w:val="00D83DD4"/>
    <w:rsid w:val="00D856A9"/>
    <w:rsid w:val="00D856C3"/>
    <w:rsid w:val="00D879BD"/>
    <w:rsid w:val="00D90932"/>
    <w:rsid w:val="00D911C0"/>
    <w:rsid w:val="00D91A9E"/>
    <w:rsid w:val="00D925E1"/>
    <w:rsid w:val="00D92C02"/>
    <w:rsid w:val="00D938E2"/>
    <w:rsid w:val="00D94855"/>
    <w:rsid w:val="00D9600C"/>
    <w:rsid w:val="00D96229"/>
    <w:rsid w:val="00D96B87"/>
    <w:rsid w:val="00D971D1"/>
    <w:rsid w:val="00D973AB"/>
    <w:rsid w:val="00D979FE"/>
    <w:rsid w:val="00D97E1A"/>
    <w:rsid w:val="00DA0804"/>
    <w:rsid w:val="00DA0895"/>
    <w:rsid w:val="00DA11BA"/>
    <w:rsid w:val="00DA2705"/>
    <w:rsid w:val="00DA27CA"/>
    <w:rsid w:val="00DA27EC"/>
    <w:rsid w:val="00DA2871"/>
    <w:rsid w:val="00DA29D3"/>
    <w:rsid w:val="00DA3E57"/>
    <w:rsid w:val="00DA4DD6"/>
    <w:rsid w:val="00DA4F31"/>
    <w:rsid w:val="00DA5A79"/>
    <w:rsid w:val="00DA7DD8"/>
    <w:rsid w:val="00DA7E8F"/>
    <w:rsid w:val="00DB232F"/>
    <w:rsid w:val="00DB3ECC"/>
    <w:rsid w:val="00DB4F77"/>
    <w:rsid w:val="00DB59A9"/>
    <w:rsid w:val="00DC1086"/>
    <w:rsid w:val="00DC2671"/>
    <w:rsid w:val="00DC564F"/>
    <w:rsid w:val="00DC56CB"/>
    <w:rsid w:val="00DC5F55"/>
    <w:rsid w:val="00DC6332"/>
    <w:rsid w:val="00DD0AD6"/>
    <w:rsid w:val="00DD2062"/>
    <w:rsid w:val="00DD218F"/>
    <w:rsid w:val="00DD2C09"/>
    <w:rsid w:val="00DD3057"/>
    <w:rsid w:val="00DD3C09"/>
    <w:rsid w:val="00DD4155"/>
    <w:rsid w:val="00DD441F"/>
    <w:rsid w:val="00DD5621"/>
    <w:rsid w:val="00DD5C83"/>
    <w:rsid w:val="00DD5ED5"/>
    <w:rsid w:val="00DE033F"/>
    <w:rsid w:val="00DE161A"/>
    <w:rsid w:val="00DE1A7D"/>
    <w:rsid w:val="00DE3EF5"/>
    <w:rsid w:val="00DE405E"/>
    <w:rsid w:val="00DE5C4F"/>
    <w:rsid w:val="00DE6752"/>
    <w:rsid w:val="00DE73FE"/>
    <w:rsid w:val="00DF20B2"/>
    <w:rsid w:val="00DF30A5"/>
    <w:rsid w:val="00DF3217"/>
    <w:rsid w:val="00DF3E73"/>
    <w:rsid w:val="00DF492F"/>
    <w:rsid w:val="00DF4ABD"/>
    <w:rsid w:val="00DF4DE4"/>
    <w:rsid w:val="00DF6A0C"/>
    <w:rsid w:val="00E008C9"/>
    <w:rsid w:val="00E01E1E"/>
    <w:rsid w:val="00E03D4E"/>
    <w:rsid w:val="00E062F9"/>
    <w:rsid w:val="00E065AB"/>
    <w:rsid w:val="00E06A27"/>
    <w:rsid w:val="00E07BB0"/>
    <w:rsid w:val="00E11F8A"/>
    <w:rsid w:val="00E123A3"/>
    <w:rsid w:val="00E12888"/>
    <w:rsid w:val="00E13992"/>
    <w:rsid w:val="00E14B41"/>
    <w:rsid w:val="00E14DFB"/>
    <w:rsid w:val="00E179B1"/>
    <w:rsid w:val="00E22D61"/>
    <w:rsid w:val="00E231E2"/>
    <w:rsid w:val="00E232E5"/>
    <w:rsid w:val="00E2381A"/>
    <w:rsid w:val="00E2419B"/>
    <w:rsid w:val="00E24AB9"/>
    <w:rsid w:val="00E24D12"/>
    <w:rsid w:val="00E253F3"/>
    <w:rsid w:val="00E26BF6"/>
    <w:rsid w:val="00E26CD9"/>
    <w:rsid w:val="00E27B52"/>
    <w:rsid w:val="00E30836"/>
    <w:rsid w:val="00E30968"/>
    <w:rsid w:val="00E312C8"/>
    <w:rsid w:val="00E31FB3"/>
    <w:rsid w:val="00E3406A"/>
    <w:rsid w:val="00E3631A"/>
    <w:rsid w:val="00E368B2"/>
    <w:rsid w:val="00E4187A"/>
    <w:rsid w:val="00E43AEA"/>
    <w:rsid w:val="00E4410E"/>
    <w:rsid w:val="00E44B59"/>
    <w:rsid w:val="00E44EB3"/>
    <w:rsid w:val="00E45F33"/>
    <w:rsid w:val="00E465F3"/>
    <w:rsid w:val="00E46B55"/>
    <w:rsid w:val="00E47F0E"/>
    <w:rsid w:val="00E5151D"/>
    <w:rsid w:val="00E51AF0"/>
    <w:rsid w:val="00E5328C"/>
    <w:rsid w:val="00E53343"/>
    <w:rsid w:val="00E539E5"/>
    <w:rsid w:val="00E5418B"/>
    <w:rsid w:val="00E60EB1"/>
    <w:rsid w:val="00E60F47"/>
    <w:rsid w:val="00E612A8"/>
    <w:rsid w:val="00E63665"/>
    <w:rsid w:val="00E636C2"/>
    <w:rsid w:val="00E63A50"/>
    <w:rsid w:val="00E6634F"/>
    <w:rsid w:val="00E665CA"/>
    <w:rsid w:val="00E67A93"/>
    <w:rsid w:val="00E70A48"/>
    <w:rsid w:val="00E717B7"/>
    <w:rsid w:val="00E7324E"/>
    <w:rsid w:val="00E80C20"/>
    <w:rsid w:val="00E81B9A"/>
    <w:rsid w:val="00E83B38"/>
    <w:rsid w:val="00E84961"/>
    <w:rsid w:val="00E8654D"/>
    <w:rsid w:val="00E918D0"/>
    <w:rsid w:val="00E9283C"/>
    <w:rsid w:val="00E94038"/>
    <w:rsid w:val="00E9644F"/>
    <w:rsid w:val="00E969B8"/>
    <w:rsid w:val="00E97193"/>
    <w:rsid w:val="00E97C3A"/>
    <w:rsid w:val="00EA1B84"/>
    <w:rsid w:val="00EA31AC"/>
    <w:rsid w:val="00EA37B1"/>
    <w:rsid w:val="00EA3D03"/>
    <w:rsid w:val="00EA40EB"/>
    <w:rsid w:val="00EA4765"/>
    <w:rsid w:val="00EA49A5"/>
    <w:rsid w:val="00EA6291"/>
    <w:rsid w:val="00EA62E5"/>
    <w:rsid w:val="00EA73D9"/>
    <w:rsid w:val="00EA7B80"/>
    <w:rsid w:val="00EA7E97"/>
    <w:rsid w:val="00EA7FCC"/>
    <w:rsid w:val="00EB0E41"/>
    <w:rsid w:val="00EB1144"/>
    <w:rsid w:val="00EB21C1"/>
    <w:rsid w:val="00EB2660"/>
    <w:rsid w:val="00EB3DA3"/>
    <w:rsid w:val="00EB3EEB"/>
    <w:rsid w:val="00EB42C4"/>
    <w:rsid w:val="00EB4BBE"/>
    <w:rsid w:val="00EB70D4"/>
    <w:rsid w:val="00EB7134"/>
    <w:rsid w:val="00EB7BFE"/>
    <w:rsid w:val="00EB7F97"/>
    <w:rsid w:val="00EC07DF"/>
    <w:rsid w:val="00EC0EA2"/>
    <w:rsid w:val="00EC165A"/>
    <w:rsid w:val="00EC3C6F"/>
    <w:rsid w:val="00EC5AC2"/>
    <w:rsid w:val="00EC6A4D"/>
    <w:rsid w:val="00EC7821"/>
    <w:rsid w:val="00ED27F6"/>
    <w:rsid w:val="00ED3215"/>
    <w:rsid w:val="00ED5146"/>
    <w:rsid w:val="00ED55C9"/>
    <w:rsid w:val="00ED6250"/>
    <w:rsid w:val="00EE093F"/>
    <w:rsid w:val="00EE096F"/>
    <w:rsid w:val="00EE0985"/>
    <w:rsid w:val="00EE4714"/>
    <w:rsid w:val="00EE4950"/>
    <w:rsid w:val="00EE6058"/>
    <w:rsid w:val="00EE6268"/>
    <w:rsid w:val="00EE6A00"/>
    <w:rsid w:val="00EE7028"/>
    <w:rsid w:val="00EE77F3"/>
    <w:rsid w:val="00EE7988"/>
    <w:rsid w:val="00EF0092"/>
    <w:rsid w:val="00EF0ECD"/>
    <w:rsid w:val="00EF17B6"/>
    <w:rsid w:val="00EF1FCC"/>
    <w:rsid w:val="00EF2074"/>
    <w:rsid w:val="00EF30AA"/>
    <w:rsid w:val="00F00C7F"/>
    <w:rsid w:val="00F017BF"/>
    <w:rsid w:val="00F02B01"/>
    <w:rsid w:val="00F04AF8"/>
    <w:rsid w:val="00F050CD"/>
    <w:rsid w:val="00F057D4"/>
    <w:rsid w:val="00F11410"/>
    <w:rsid w:val="00F1257B"/>
    <w:rsid w:val="00F13D96"/>
    <w:rsid w:val="00F13F2E"/>
    <w:rsid w:val="00F1595A"/>
    <w:rsid w:val="00F16C9B"/>
    <w:rsid w:val="00F1763F"/>
    <w:rsid w:val="00F22D81"/>
    <w:rsid w:val="00F22DB8"/>
    <w:rsid w:val="00F22E90"/>
    <w:rsid w:val="00F271D5"/>
    <w:rsid w:val="00F27F66"/>
    <w:rsid w:val="00F3181E"/>
    <w:rsid w:val="00F32921"/>
    <w:rsid w:val="00F34B9D"/>
    <w:rsid w:val="00F36518"/>
    <w:rsid w:val="00F37BEE"/>
    <w:rsid w:val="00F37C20"/>
    <w:rsid w:val="00F41706"/>
    <w:rsid w:val="00F41AFE"/>
    <w:rsid w:val="00F4204B"/>
    <w:rsid w:val="00F42491"/>
    <w:rsid w:val="00F44736"/>
    <w:rsid w:val="00F45418"/>
    <w:rsid w:val="00F4579D"/>
    <w:rsid w:val="00F46711"/>
    <w:rsid w:val="00F47126"/>
    <w:rsid w:val="00F500A7"/>
    <w:rsid w:val="00F507E3"/>
    <w:rsid w:val="00F5465A"/>
    <w:rsid w:val="00F57C3B"/>
    <w:rsid w:val="00F602A0"/>
    <w:rsid w:val="00F609C5"/>
    <w:rsid w:val="00F609F2"/>
    <w:rsid w:val="00F60F1B"/>
    <w:rsid w:val="00F64435"/>
    <w:rsid w:val="00F6445D"/>
    <w:rsid w:val="00F65645"/>
    <w:rsid w:val="00F65E6D"/>
    <w:rsid w:val="00F6658A"/>
    <w:rsid w:val="00F6659E"/>
    <w:rsid w:val="00F66F45"/>
    <w:rsid w:val="00F70901"/>
    <w:rsid w:val="00F7229A"/>
    <w:rsid w:val="00F76BAF"/>
    <w:rsid w:val="00F8167B"/>
    <w:rsid w:val="00F8267A"/>
    <w:rsid w:val="00F837DD"/>
    <w:rsid w:val="00F83C28"/>
    <w:rsid w:val="00F84EAD"/>
    <w:rsid w:val="00F863DE"/>
    <w:rsid w:val="00F8669D"/>
    <w:rsid w:val="00F87808"/>
    <w:rsid w:val="00F87974"/>
    <w:rsid w:val="00F87C40"/>
    <w:rsid w:val="00F91459"/>
    <w:rsid w:val="00F91FDD"/>
    <w:rsid w:val="00F92535"/>
    <w:rsid w:val="00F947A3"/>
    <w:rsid w:val="00F975D9"/>
    <w:rsid w:val="00F9783D"/>
    <w:rsid w:val="00FA1C31"/>
    <w:rsid w:val="00FA1D4F"/>
    <w:rsid w:val="00FA36A5"/>
    <w:rsid w:val="00FA5E62"/>
    <w:rsid w:val="00FA6675"/>
    <w:rsid w:val="00FA79EA"/>
    <w:rsid w:val="00FA7FA8"/>
    <w:rsid w:val="00FB0050"/>
    <w:rsid w:val="00FB073A"/>
    <w:rsid w:val="00FB3B6C"/>
    <w:rsid w:val="00FB44D0"/>
    <w:rsid w:val="00FB4712"/>
    <w:rsid w:val="00FB47BC"/>
    <w:rsid w:val="00FB5C83"/>
    <w:rsid w:val="00FB7F2B"/>
    <w:rsid w:val="00FC0E48"/>
    <w:rsid w:val="00FC2440"/>
    <w:rsid w:val="00FC2CAD"/>
    <w:rsid w:val="00FC5C54"/>
    <w:rsid w:val="00FC5F2F"/>
    <w:rsid w:val="00FC6F73"/>
    <w:rsid w:val="00FD2A03"/>
    <w:rsid w:val="00FD343E"/>
    <w:rsid w:val="00FD499E"/>
    <w:rsid w:val="00FD4AB5"/>
    <w:rsid w:val="00FD4FFC"/>
    <w:rsid w:val="00FD6794"/>
    <w:rsid w:val="00FD69F4"/>
    <w:rsid w:val="00FD721F"/>
    <w:rsid w:val="00FD7564"/>
    <w:rsid w:val="00FE059A"/>
    <w:rsid w:val="00FE1757"/>
    <w:rsid w:val="00FE5292"/>
    <w:rsid w:val="00FE52E6"/>
    <w:rsid w:val="00FE5B95"/>
    <w:rsid w:val="00FE6527"/>
    <w:rsid w:val="00FE6CB4"/>
    <w:rsid w:val="00FE6CF3"/>
    <w:rsid w:val="00FF01F2"/>
    <w:rsid w:val="00FF086E"/>
    <w:rsid w:val="00FF0E79"/>
    <w:rsid w:val="00FF12AA"/>
    <w:rsid w:val="00FF1707"/>
    <w:rsid w:val="00FF205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A65A4-1E2E-4BA6-9D84-F17C8D5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uiPriority w:val="20"/>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Style12">
    <w:name w:val="Style12"/>
    <w:basedOn w:val="Normal"/>
    <w:uiPriority w:val="99"/>
    <w:rsid w:val="00101D6D"/>
    <w:pPr>
      <w:widowControl w:val="0"/>
      <w:autoSpaceDE w:val="0"/>
      <w:autoSpaceDN w:val="0"/>
      <w:adjustRightInd w:val="0"/>
      <w:spacing w:line="372" w:lineRule="exact"/>
      <w:ind w:hanging="326"/>
      <w:jc w:val="both"/>
    </w:pPr>
    <w:rPr>
      <w:rFonts w:ascii="Arial" w:eastAsiaTheme="minorEastAsia" w:hAnsi="Arial" w:cs="Arial"/>
      <w:szCs w:val="24"/>
      <w:lang w:val="es-ES"/>
    </w:rPr>
  </w:style>
  <w:style w:type="paragraph" w:customStyle="1" w:styleId="Cuerpo">
    <w:name w:val="Cuerpo"/>
    <w:rsid w:val="00101D6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101D6D"/>
    <w:rPr>
      <w:lang w:val="es-ES_tradnl"/>
    </w:rPr>
  </w:style>
  <w:style w:type="character" w:styleId="nfasissutil">
    <w:name w:val="Subtle Emphasis"/>
    <w:basedOn w:val="Fuentedeprrafopredeter"/>
    <w:uiPriority w:val="19"/>
    <w:qFormat/>
    <w:rsid w:val="00101D6D"/>
    <w:rPr>
      <w:i/>
      <w:iCs/>
      <w:color w:val="404040" w:themeColor="text1" w:themeTint="BF"/>
    </w:rPr>
  </w:style>
  <w:style w:type="paragraph" w:customStyle="1" w:styleId="Textoindependiente32">
    <w:name w:val="Texto independiente 32"/>
    <w:basedOn w:val="Normal"/>
    <w:rsid w:val="009354B2"/>
    <w:pPr>
      <w:spacing w:line="360" w:lineRule="auto"/>
      <w:jc w:val="both"/>
    </w:pPr>
    <w:rPr>
      <w:rFonts w:ascii="Arial" w:hAnsi="Arial"/>
    </w:rPr>
  </w:style>
  <w:style w:type="paragraph" w:customStyle="1" w:styleId="Prrafodelista1">
    <w:name w:val="Párrafo de lista1"/>
    <w:basedOn w:val="Normal"/>
    <w:rsid w:val="00EB7F97"/>
    <w:pPr>
      <w:widowControl w:val="0"/>
      <w:suppressAutoHyphens/>
      <w:ind w:left="720"/>
      <w:contextualSpacing/>
    </w:pPr>
    <w:rPr>
      <w:rFonts w:ascii="Liberation Serif" w:eastAsia="SimSun" w:hAnsi="Liberation Serif" w:cs="Mangal"/>
      <w:kern w:val="1"/>
      <w:szCs w:val="24"/>
      <w:lang w:val="es-CO" w:eastAsia="zh-CN" w:bidi="hi-IN"/>
    </w:rPr>
  </w:style>
  <w:style w:type="character" w:customStyle="1" w:styleId="SinespaciadoCar">
    <w:name w:val="Sin espaciado Car"/>
    <w:link w:val="Sinespaciado"/>
    <w:uiPriority w:val="1"/>
    <w:locked/>
    <w:rsid w:val="00EB7F9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2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BDF9-4950-45B0-9C3C-36FB27B3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8</Pages>
  <Words>3254</Words>
  <Characters>17901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53</cp:revision>
  <cp:lastPrinted>2018-11-23T17:06:00Z</cp:lastPrinted>
  <dcterms:created xsi:type="dcterms:W3CDTF">2018-11-14T13:12:00Z</dcterms:created>
  <dcterms:modified xsi:type="dcterms:W3CDTF">2019-01-18T18:53:00Z</dcterms:modified>
</cp:coreProperties>
</file>