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9A0" w:rsidRPr="000C5AA2" w:rsidRDefault="009A19A0" w:rsidP="009A19A0">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val="es-ES" w:eastAsia="fr-FR"/>
        </w:rPr>
      </w:pPr>
      <w:r w:rsidRPr="000C5AA2">
        <w:rPr>
          <w:rFonts w:ascii="Arial" w:eastAsia="Calibri" w:hAnsi="Arial" w:cs="Arial"/>
          <w:color w:val="FF0000"/>
          <w:spacing w:val="-4"/>
          <w:sz w:val="18"/>
          <w:szCs w:val="18"/>
          <w:lang w:val="es-ES" w:eastAsia="fr-FR"/>
        </w:rPr>
        <w:t>El siguiente es el documento presentado por el Magistrado Ponente que sirvió de base para proferir la providencia dentro del presente proceso.  El contenido total y fiel de la decisión debe ser verificado en la respectiva Secretaría.</w:t>
      </w:r>
    </w:p>
    <w:p w:rsidR="009A19A0" w:rsidRPr="000C5AA2" w:rsidRDefault="009A19A0" w:rsidP="009A19A0">
      <w:pPr>
        <w:pStyle w:val="Sinespaciado"/>
        <w:jc w:val="both"/>
        <w:rPr>
          <w:rFonts w:ascii="Arial" w:eastAsia="Calibri" w:hAnsi="Arial" w:cs="Arial"/>
          <w:sz w:val="20"/>
          <w:szCs w:val="18"/>
        </w:rPr>
      </w:pPr>
    </w:p>
    <w:p w:rsidR="009A19A0" w:rsidRPr="009A19A0" w:rsidRDefault="009A19A0" w:rsidP="009A19A0">
      <w:pPr>
        <w:pStyle w:val="Sinespaciado"/>
        <w:jc w:val="both"/>
        <w:rPr>
          <w:rFonts w:ascii="Arial" w:eastAsia="Calibri" w:hAnsi="Arial" w:cs="Arial"/>
          <w:sz w:val="20"/>
          <w:szCs w:val="18"/>
        </w:rPr>
      </w:pPr>
      <w:r w:rsidRPr="009A19A0">
        <w:rPr>
          <w:rFonts w:ascii="Arial" w:eastAsia="Calibri" w:hAnsi="Arial" w:cs="Arial"/>
          <w:sz w:val="20"/>
          <w:szCs w:val="18"/>
        </w:rPr>
        <w:t>Asunto.</w:t>
      </w:r>
      <w:r w:rsidRPr="009A19A0">
        <w:rPr>
          <w:rFonts w:ascii="Arial" w:eastAsia="Calibri" w:hAnsi="Arial" w:cs="Arial"/>
          <w:sz w:val="20"/>
          <w:szCs w:val="18"/>
        </w:rPr>
        <w:tab/>
      </w:r>
      <w:r w:rsidRPr="009A19A0">
        <w:rPr>
          <w:rFonts w:ascii="Arial" w:eastAsia="Calibri" w:hAnsi="Arial" w:cs="Arial"/>
          <w:sz w:val="20"/>
          <w:szCs w:val="18"/>
        </w:rPr>
        <w:tab/>
      </w:r>
      <w:r>
        <w:rPr>
          <w:rFonts w:ascii="Arial" w:eastAsia="Calibri" w:hAnsi="Arial" w:cs="Arial"/>
          <w:sz w:val="20"/>
          <w:szCs w:val="18"/>
        </w:rPr>
        <w:tab/>
      </w:r>
      <w:r w:rsidRPr="009A19A0">
        <w:rPr>
          <w:rFonts w:ascii="Arial" w:eastAsia="Calibri" w:hAnsi="Arial" w:cs="Arial"/>
          <w:sz w:val="20"/>
          <w:szCs w:val="18"/>
        </w:rPr>
        <w:t>Apelación</w:t>
      </w:r>
      <w:r>
        <w:rPr>
          <w:rFonts w:ascii="Arial" w:eastAsia="Calibri" w:hAnsi="Arial" w:cs="Arial"/>
          <w:sz w:val="20"/>
          <w:szCs w:val="18"/>
        </w:rPr>
        <w:t xml:space="preserve"> sentencia</w:t>
      </w:r>
    </w:p>
    <w:p w:rsidR="009A19A0" w:rsidRPr="009A19A0" w:rsidRDefault="009A19A0" w:rsidP="009A19A0">
      <w:pPr>
        <w:pStyle w:val="Sinespaciado"/>
        <w:jc w:val="both"/>
        <w:rPr>
          <w:rFonts w:ascii="Arial" w:eastAsia="Calibri" w:hAnsi="Arial" w:cs="Arial"/>
          <w:sz w:val="20"/>
          <w:szCs w:val="18"/>
        </w:rPr>
      </w:pPr>
      <w:r w:rsidRPr="009A19A0">
        <w:rPr>
          <w:rFonts w:ascii="Arial" w:eastAsia="Calibri" w:hAnsi="Arial" w:cs="Arial"/>
          <w:sz w:val="20"/>
          <w:szCs w:val="18"/>
        </w:rPr>
        <w:t>Proceso.</w:t>
      </w:r>
      <w:r w:rsidRPr="009A19A0">
        <w:rPr>
          <w:rFonts w:ascii="Arial" w:eastAsia="Calibri" w:hAnsi="Arial" w:cs="Arial"/>
          <w:sz w:val="20"/>
          <w:szCs w:val="18"/>
        </w:rPr>
        <w:tab/>
      </w:r>
      <w:r w:rsidRPr="009A19A0">
        <w:rPr>
          <w:rFonts w:ascii="Arial" w:eastAsia="Calibri" w:hAnsi="Arial" w:cs="Arial"/>
          <w:sz w:val="20"/>
          <w:szCs w:val="18"/>
        </w:rPr>
        <w:tab/>
        <w:t>Ordinario laboral</w:t>
      </w:r>
    </w:p>
    <w:p w:rsidR="009A19A0" w:rsidRPr="009A19A0" w:rsidRDefault="009A19A0" w:rsidP="009A19A0">
      <w:pPr>
        <w:pStyle w:val="Sinespaciado"/>
        <w:jc w:val="both"/>
        <w:rPr>
          <w:rFonts w:ascii="Arial" w:eastAsia="Calibri" w:hAnsi="Arial" w:cs="Arial"/>
          <w:sz w:val="20"/>
          <w:szCs w:val="18"/>
        </w:rPr>
      </w:pPr>
      <w:r w:rsidRPr="009A19A0">
        <w:rPr>
          <w:rFonts w:ascii="Arial" w:eastAsia="Calibri" w:hAnsi="Arial" w:cs="Arial"/>
          <w:sz w:val="20"/>
          <w:szCs w:val="18"/>
        </w:rPr>
        <w:t>Radicación Nro.:</w:t>
      </w:r>
      <w:r w:rsidRPr="009A19A0">
        <w:rPr>
          <w:rFonts w:ascii="Arial" w:eastAsia="Calibri" w:hAnsi="Arial" w:cs="Arial"/>
          <w:sz w:val="20"/>
          <w:szCs w:val="18"/>
        </w:rPr>
        <w:tab/>
        <w:t xml:space="preserve">66001-31-05-005-2016-00561-01 </w:t>
      </w:r>
    </w:p>
    <w:p w:rsidR="009A19A0" w:rsidRPr="009A19A0" w:rsidRDefault="009A19A0" w:rsidP="009A19A0">
      <w:pPr>
        <w:pStyle w:val="Sinespaciado"/>
        <w:jc w:val="both"/>
        <w:rPr>
          <w:rFonts w:ascii="Arial" w:eastAsia="Calibri" w:hAnsi="Arial" w:cs="Arial"/>
          <w:sz w:val="20"/>
          <w:szCs w:val="18"/>
        </w:rPr>
      </w:pPr>
      <w:r w:rsidRPr="009A19A0">
        <w:rPr>
          <w:rFonts w:ascii="Arial" w:eastAsia="Calibri" w:hAnsi="Arial" w:cs="Arial"/>
          <w:sz w:val="20"/>
          <w:szCs w:val="18"/>
        </w:rPr>
        <w:t xml:space="preserve">Demandante: </w:t>
      </w:r>
      <w:r w:rsidRPr="009A19A0">
        <w:rPr>
          <w:rFonts w:ascii="Arial" w:eastAsia="Calibri" w:hAnsi="Arial" w:cs="Arial"/>
          <w:sz w:val="20"/>
          <w:szCs w:val="18"/>
        </w:rPr>
        <w:tab/>
      </w:r>
      <w:r w:rsidRPr="009A19A0">
        <w:rPr>
          <w:rFonts w:ascii="Arial" w:eastAsia="Calibri" w:hAnsi="Arial" w:cs="Arial"/>
          <w:sz w:val="20"/>
          <w:szCs w:val="18"/>
        </w:rPr>
        <w:tab/>
        <w:t>Oliva Inés Giraldo Castrillón</w:t>
      </w:r>
    </w:p>
    <w:p w:rsidR="009A19A0" w:rsidRPr="009A19A0" w:rsidRDefault="009A19A0" w:rsidP="009A19A0">
      <w:pPr>
        <w:pStyle w:val="Sinespaciado"/>
        <w:jc w:val="both"/>
        <w:rPr>
          <w:rFonts w:ascii="Arial" w:eastAsia="Calibri" w:hAnsi="Arial" w:cs="Arial"/>
          <w:sz w:val="20"/>
          <w:szCs w:val="18"/>
        </w:rPr>
      </w:pPr>
      <w:r w:rsidRPr="009A19A0">
        <w:rPr>
          <w:rFonts w:ascii="Arial" w:eastAsia="Calibri" w:hAnsi="Arial" w:cs="Arial"/>
          <w:sz w:val="20"/>
          <w:szCs w:val="18"/>
        </w:rPr>
        <w:t xml:space="preserve">Demandado: </w:t>
      </w:r>
      <w:r w:rsidRPr="009A19A0">
        <w:rPr>
          <w:rFonts w:ascii="Arial" w:eastAsia="Calibri" w:hAnsi="Arial" w:cs="Arial"/>
          <w:sz w:val="20"/>
          <w:szCs w:val="18"/>
        </w:rPr>
        <w:tab/>
      </w:r>
      <w:r>
        <w:rPr>
          <w:rFonts w:ascii="Arial" w:eastAsia="Calibri" w:hAnsi="Arial" w:cs="Arial"/>
          <w:sz w:val="20"/>
          <w:szCs w:val="18"/>
        </w:rPr>
        <w:tab/>
      </w:r>
      <w:r w:rsidRPr="009A19A0">
        <w:rPr>
          <w:rFonts w:ascii="Arial" w:eastAsia="Calibri" w:hAnsi="Arial" w:cs="Arial"/>
          <w:sz w:val="20"/>
          <w:szCs w:val="18"/>
        </w:rPr>
        <w:t xml:space="preserve">Sociedad Administradora de Fondos de Pensiones y Cesantías Porvenir </w:t>
      </w:r>
      <w:proofErr w:type="spellStart"/>
      <w:r w:rsidRPr="009A19A0">
        <w:rPr>
          <w:rFonts w:ascii="Arial" w:eastAsia="Calibri" w:hAnsi="Arial" w:cs="Arial"/>
          <w:sz w:val="20"/>
          <w:szCs w:val="18"/>
        </w:rPr>
        <w:t>SA</w:t>
      </w:r>
      <w:proofErr w:type="spellEnd"/>
      <w:r w:rsidRPr="009A19A0">
        <w:rPr>
          <w:rFonts w:ascii="Arial" w:eastAsia="Calibri" w:hAnsi="Arial" w:cs="Arial"/>
          <w:sz w:val="20"/>
          <w:szCs w:val="18"/>
        </w:rPr>
        <w:t xml:space="preserve"> </w:t>
      </w:r>
    </w:p>
    <w:p w:rsidR="009A19A0" w:rsidRPr="009A19A0" w:rsidRDefault="009A19A0" w:rsidP="009A19A0">
      <w:pPr>
        <w:pStyle w:val="Sinespaciado"/>
        <w:jc w:val="both"/>
        <w:rPr>
          <w:rFonts w:ascii="Arial" w:eastAsia="Calibri" w:hAnsi="Arial" w:cs="Arial"/>
          <w:sz w:val="20"/>
          <w:szCs w:val="18"/>
        </w:rPr>
      </w:pPr>
      <w:r w:rsidRPr="009A19A0">
        <w:rPr>
          <w:rFonts w:ascii="Arial" w:eastAsia="Calibri" w:hAnsi="Arial" w:cs="Arial"/>
          <w:sz w:val="20"/>
          <w:szCs w:val="18"/>
        </w:rPr>
        <w:t>Juzgado de Origen:</w:t>
      </w:r>
      <w:r w:rsidRPr="009A19A0">
        <w:rPr>
          <w:rFonts w:ascii="Arial" w:eastAsia="Calibri" w:hAnsi="Arial" w:cs="Arial"/>
          <w:sz w:val="20"/>
          <w:szCs w:val="18"/>
        </w:rPr>
        <w:tab/>
        <w:t xml:space="preserve">Quinto Laboral del Circuito de Pereira </w:t>
      </w:r>
    </w:p>
    <w:p w:rsidR="009A19A0" w:rsidRPr="000C5AA2" w:rsidRDefault="009A19A0" w:rsidP="009A19A0">
      <w:pPr>
        <w:pStyle w:val="Sinespaciado"/>
        <w:jc w:val="both"/>
        <w:rPr>
          <w:rFonts w:ascii="Arial" w:eastAsia="Calibri" w:hAnsi="Arial" w:cs="Arial"/>
          <w:sz w:val="20"/>
          <w:szCs w:val="18"/>
        </w:rPr>
      </w:pPr>
    </w:p>
    <w:p w:rsidR="009A19A0" w:rsidRPr="000C5AA2" w:rsidRDefault="009A19A0" w:rsidP="009A19A0">
      <w:pPr>
        <w:pStyle w:val="Sinespaciado"/>
        <w:ind w:hanging="3"/>
        <w:jc w:val="both"/>
        <w:rPr>
          <w:rFonts w:ascii="Arial" w:hAnsi="Arial" w:cs="Arial"/>
          <w:b/>
          <w:sz w:val="20"/>
          <w:szCs w:val="20"/>
          <w:lang w:val="es-CO"/>
        </w:rPr>
      </w:pPr>
      <w:r w:rsidRPr="000C5AA2">
        <w:rPr>
          <w:rFonts w:ascii="Arial" w:hAnsi="Arial" w:cs="Arial"/>
          <w:b/>
          <w:sz w:val="20"/>
          <w:szCs w:val="20"/>
          <w:lang w:val="es-CO"/>
        </w:rPr>
        <w:t>TEMAS:</w:t>
      </w:r>
      <w:r w:rsidRPr="000C5AA2">
        <w:rPr>
          <w:rFonts w:ascii="Arial" w:hAnsi="Arial" w:cs="Arial"/>
          <w:b/>
          <w:sz w:val="20"/>
          <w:szCs w:val="20"/>
          <w:lang w:val="es-CO"/>
        </w:rPr>
        <w:tab/>
      </w:r>
      <w:r w:rsidR="0004089F" w:rsidRPr="00DC4287">
        <w:rPr>
          <w:rFonts w:ascii="Arial" w:hAnsi="Arial" w:cs="Arial"/>
          <w:b/>
          <w:sz w:val="20"/>
          <w:szCs w:val="20"/>
          <w:lang w:val="es-CO"/>
        </w:rPr>
        <w:t xml:space="preserve">PENSIÓN DE SOBREVIVIENTES / LEY 797 DE 2003 / </w:t>
      </w:r>
      <w:r w:rsidR="0004089F">
        <w:rPr>
          <w:rFonts w:ascii="Arial" w:hAnsi="Arial" w:cs="Arial"/>
          <w:b/>
          <w:sz w:val="20"/>
          <w:szCs w:val="20"/>
          <w:lang w:val="es-CO"/>
        </w:rPr>
        <w:t>DENSIDAD DE COTIZACIONES / 50 SEMANAS EN LOS 3 AÑOS ANTERIORES AL DECESO.</w:t>
      </w:r>
    </w:p>
    <w:p w:rsidR="009A19A0" w:rsidRDefault="009A19A0" w:rsidP="009A19A0">
      <w:pPr>
        <w:pStyle w:val="Sinespaciado"/>
        <w:ind w:hanging="3"/>
        <w:jc w:val="both"/>
        <w:rPr>
          <w:rFonts w:ascii="Arial" w:hAnsi="Arial" w:cs="Arial"/>
          <w:b/>
          <w:sz w:val="20"/>
          <w:szCs w:val="20"/>
          <w:lang w:val="es-CO"/>
        </w:rPr>
      </w:pPr>
    </w:p>
    <w:p w:rsidR="00FD0565" w:rsidRPr="00561F00" w:rsidRDefault="00FD0565" w:rsidP="00561F00">
      <w:pPr>
        <w:pStyle w:val="Sinespaciado"/>
        <w:jc w:val="both"/>
        <w:rPr>
          <w:rFonts w:ascii="Arial" w:eastAsia="Calibri" w:hAnsi="Arial" w:cs="Arial"/>
          <w:sz w:val="20"/>
          <w:szCs w:val="18"/>
        </w:rPr>
      </w:pPr>
      <w:r w:rsidRPr="00561F00">
        <w:rPr>
          <w:rFonts w:ascii="Arial" w:eastAsia="Calibri" w:hAnsi="Arial" w:cs="Arial"/>
          <w:sz w:val="20"/>
          <w:szCs w:val="18"/>
        </w:rPr>
        <w:t>Bien es sabido que la norma que rige el reconocimiento de la pensión de sobrevivientes, es aquella que se encuentre vigente al momento en que se presente el deceso del afiliado o pensionado; que para el presente asunto lo fue el 01-12-2015, por lo tanto, debemos remitirnos al contenido del artículo 47 de la Ley 100 de 1993, modificado por la Ley 797 de 2003.</w:t>
      </w:r>
    </w:p>
    <w:p w:rsidR="00FD0565" w:rsidRPr="00561F00" w:rsidRDefault="00FD0565" w:rsidP="00561F00">
      <w:pPr>
        <w:pStyle w:val="Sinespaciado"/>
        <w:jc w:val="both"/>
        <w:rPr>
          <w:rFonts w:ascii="Arial" w:eastAsia="Calibri" w:hAnsi="Arial" w:cs="Arial"/>
          <w:sz w:val="20"/>
          <w:szCs w:val="18"/>
        </w:rPr>
      </w:pPr>
    </w:p>
    <w:p w:rsidR="00FD0565" w:rsidRPr="00561F00" w:rsidRDefault="00FD0565" w:rsidP="00561F00">
      <w:pPr>
        <w:pStyle w:val="Sinespaciado"/>
        <w:jc w:val="both"/>
        <w:rPr>
          <w:rFonts w:ascii="Arial" w:eastAsia="Calibri" w:hAnsi="Arial" w:cs="Arial"/>
          <w:sz w:val="20"/>
          <w:szCs w:val="18"/>
        </w:rPr>
      </w:pPr>
      <w:r w:rsidRPr="00561F00">
        <w:rPr>
          <w:rFonts w:ascii="Arial" w:eastAsia="Calibri" w:hAnsi="Arial" w:cs="Arial"/>
          <w:sz w:val="20"/>
          <w:szCs w:val="18"/>
        </w:rPr>
        <w:t>Ahora, para resolver los interrogantes planteados, es preciso verificar si bajos los postulados de esa norma se cumplen los supuestos exigidos en su artículo 12, numeral 2º, que indica que se causará la pensión de sobrevivientes cuando el afiliado haya cotizado 50 semanas dentro de los tres años anteriores al fallecimiento (requisito objetivo)</w:t>
      </w:r>
      <w:r w:rsidRPr="00561F00">
        <w:rPr>
          <w:rFonts w:ascii="Arial" w:eastAsia="Calibri" w:hAnsi="Arial" w:cs="Arial"/>
          <w:sz w:val="20"/>
          <w:szCs w:val="18"/>
        </w:rPr>
        <w:t>…</w:t>
      </w:r>
    </w:p>
    <w:p w:rsidR="00FD0565" w:rsidRPr="00561F00" w:rsidRDefault="00FD0565" w:rsidP="00561F00">
      <w:pPr>
        <w:pStyle w:val="Sinespaciado"/>
        <w:jc w:val="both"/>
        <w:rPr>
          <w:rFonts w:ascii="Arial" w:eastAsia="Calibri" w:hAnsi="Arial" w:cs="Arial"/>
          <w:sz w:val="20"/>
          <w:szCs w:val="18"/>
        </w:rPr>
      </w:pPr>
    </w:p>
    <w:p w:rsidR="00FD0565" w:rsidRPr="00561F00" w:rsidRDefault="00561F00" w:rsidP="00561F00">
      <w:pPr>
        <w:pStyle w:val="Sinespaciado"/>
        <w:jc w:val="both"/>
        <w:rPr>
          <w:rFonts w:ascii="Arial" w:eastAsia="Calibri" w:hAnsi="Arial" w:cs="Arial"/>
          <w:sz w:val="20"/>
          <w:szCs w:val="18"/>
        </w:rPr>
      </w:pPr>
      <w:r w:rsidRPr="00561F00">
        <w:rPr>
          <w:rFonts w:ascii="Arial" w:eastAsia="Calibri" w:hAnsi="Arial" w:cs="Arial"/>
          <w:sz w:val="20"/>
          <w:szCs w:val="18"/>
        </w:rPr>
        <w:t>… p</w:t>
      </w:r>
      <w:r w:rsidRPr="00561F00">
        <w:rPr>
          <w:rFonts w:ascii="Arial" w:eastAsia="Calibri" w:hAnsi="Arial" w:cs="Arial"/>
          <w:sz w:val="20"/>
          <w:szCs w:val="18"/>
        </w:rPr>
        <w:t>ara efectos de determinar si se causó la pensión de sobrevivientes, solo se pueden contabilizar las cotizaciones efectuadas en los 3 años anteriores al fallecimiento del afiliado, periodo que abarca del 01-12-2012 y la misma calenda del 2015, en el que solo se reportan 48,28 semanas; número insuficiente para dejar causada esta prestación</w:t>
      </w:r>
      <w:r w:rsidRPr="00561F00">
        <w:rPr>
          <w:rFonts w:ascii="Arial" w:eastAsia="Calibri" w:hAnsi="Arial" w:cs="Arial"/>
          <w:sz w:val="20"/>
          <w:szCs w:val="18"/>
        </w:rPr>
        <w:t>…</w:t>
      </w:r>
    </w:p>
    <w:p w:rsidR="009A19A0" w:rsidRPr="000C5AA2" w:rsidRDefault="009A19A0" w:rsidP="009A19A0">
      <w:pPr>
        <w:pStyle w:val="Sinespaciado"/>
        <w:jc w:val="both"/>
        <w:rPr>
          <w:rFonts w:ascii="Arial" w:eastAsia="Calibri" w:hAnsi="Arial" w:cs="Arial"/>
          <w:sz w:val="20"/>
          <w:szCs w:val="18"/>
        </w:rPr>
      </w:pPr>
    </w:p>
    <w:p w:rsidR="009A19A0" w:rsidRPr="000C5AA2" w:rsidRDefault="009A19A0" w:rsidP="009A19A0">
      <w:pPr>
        <w:autoSpaceDE w:val="0"/>
        <w:autoSpaceDN w:val="0"/>
        <w:adjustRightInd w:val="0"/>
        <w:contextualSpacing/>
        <w:jc w:val="both"/>
        <w:rPr>
          <w:rFonts w:ascii="Arial" w:hAnsi="Arial" w:cs="Arial"/>
          <w:sz w:val="20"/>
        </w:rPr>
      </w:pPr>
    </w:p>
    <w:p w:rsidR="00737BBE" w:rsidRPr="009A19A0" w:rsidRDefault="00737BBE" w:rsidP="00737BBE">
      <w:pPr>
        <w:spacing w:line="240" w:lineRule="atLeast"/>
        <w:jc w:val="center"/>
        <w:rPr>
          <w:rFonts w:ascii="Edwardian Script ITC" w:hAnsi="Edwardian Script ITC" w:cs="Arial"/>
          <w:b/>
          <w:sz w:val="44"/>
          <w:szCs w:val="44"/>
          <w:lang w:val="es-ES"/>
        </w:rPr>
      </w:pPr>
      <w:r w:rsidRPr="00737BBE">
        <w:rPr>
          <w:rFonts w:ascii="Edwardian Script ITC" w:hAnsi="Edwardian Script ITC"/>
          <w:noProof/>
          <w:sz w:val="44"/>
          <w:szCs w:val="44"/>
          <w:lang w:val="es-ES"/>
        </w:rPr>
        <w:drawing>
          <wp:anchor distT="0" distB="0" distL="114300" distR="114300" simplePos="0" relativeHeight="251658240" behindDoc="0" locked="0" layoutInCell="1" allowOverlap="1">
            <wp:simplePos x="0" y="0"/>
            <wp:positionH relativeFrom="column">
              <wp:posOffset>2465705</wp:posOffset>
            </wp:positionH>
            <wp:positionV relativeFrom="paragraph">
              <wp:posOffset>77139</wp:posOffset>
            </wp:positionV>
            <wp:extent cx="676800" cy="658800"/>
            <wp:effectExtent l="0" t="0" r="9525"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800" cy="65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19A0" w:rsidRDefault="009A19A0" w:rsidP="00737BBE">
      <w:pPr>
        <w:widowControl w:val="0"/>
        <w:spacing w:line="360" w:lineRule="auto"/>
        <w:jc w:val="center"/>
        <w:rPr>
          <w:rFonts w:ascii="Arial" w:hAnsi="Arial" w:cs="Arial"/>
          <w:kern w:val="28"/>
          <w:szCs w:val="24"/>
          <w:lang w:val="es-ES"/>
        </w:rPr>
      </w:pPr>
    </w:p>
    <w:p w:rsidR="009A19A0" w:rsidRDefault="009A19A0" w:rsidP="00737BBE">
      <w:pPr>
        <w:widowControl w:val="0"/>
        <w:spacing w:line="360" w:lineRule="auto"/>
        <w:jc w:val="center"/>
        <w:rPr>
          <w:rFonts w:ascii="Arial" w:hAnsi="Arial" w:cs="Arial"/>
          <w:kern w:val="28"/>
          <w:szCs w:val="24"/>
          <w:lang w:val="es-ES"/>
        </w:rPr>
      </w:pPr>
    </w:p>
    <w:p w:rsidR="00737BBE" w:rsidRPr="009A19A0" w:rsidRDefault="00737BBE" w:rsidP="0004089F">
      <w:pPr>
        <w:widowControl w:val="0"/>
        <w:spacing w:line="288" w:lineRule="auto"/>
        <w:jc w:val="center"/>
        <w:rPr>
          <w:rFonts w:ascii="Arial" w:hAnsi="Arial" w:cs="Arial"/>
          <w:b/>
          <w:kern w:val="28"/>
          <w:szCs w:val="24"/>
          <w:lang w:val="es-ES"/>
        </w:rPr>
      </w:pPr>
      <w:bookmarkStart w:id="0" w:name="_GoBack"/>
      <w:r w:rsidRPr="009A19A0">
        <w:rPr>
          <w:rFonts w:ascii="Arial" w:hAnsi="Arial" w:cs="Arial"/>
          <w:b/>
          <w:kern w:val="28"/>
          <w:szCs w:val="24"/>
          <w:lang w:val="es-ES"/>
        </w:rPr>
        <w:t>RAMA JUDICIAL DEL PODER PÚBLICO</w:t>
      </w:r>
    </w:p>
    <w:p w:rsidR="00737BBE" w:rsidRPr="009A19A0" w:rsidRDefault="00737BBE" w:rsidP="0004089F">
      <w:pPr>
        <w:widowControl w:val="0"/>
        <w:spacing w:line="288" w:lineRule="auto"/>
        <w:jc w:val="center"/>
        <w:rPr>
          <w:rFonts w:ascii="Arial" w:hAnsi="Arial" w:cs="Arial"/>
          <w:b/>
          <w:kern w:val="28"/>
          <w:szCs w:val="24"/>
          <w:lang w:val="es-ES"/>
        </w:rPr>
      </w:pPr>
      <w:r w:rsidRPr="009A19A0">
        <w:rPr>
          <w:rFonts w:ascii="Arial" w:hAnsi="Arial" w:cs="Arial"/>
          <w:b/>
          <w:kern w:val="28"/>
          <w:szCs w:val="24"/>
          <w:lang w:val="es-ES"/>
        </w:rPr>
        <w:t>TRIBUNAL SUPERIOR DEL DISTRITO JUDICIAL DE PEREIRA</w:t>
      </w:r>
    </w:p>
    <w:p w:rsidR="00737BBE" w:rsidRPr="009A19A0" w:rsidRDefault="00737BBE" w:rsidP="0004089F">
      <w:pPr>
        <w:keepNext/>
        <w:spacing w:line="288" w:lineRule="auto"/>
        <w:jc w:val="center"/>
        <w:rPr>
          <w:rFonts w:ascii="Arial" w:hAnsi="Arial" w:cs="Arial"/>
          <w:b/>
          <w:bCs/>
          <w:szCs w:val="24"/>
        </w:rPr>
      </w:pPr>
      <w:r w:rsidRPr="009A19A0">
        <w:rPr>
          <w:rFonts w:ascii="Arial" w:hAnsi="Arial" w:cs="Arial"/>
          <w:b/>
          <w:bCs/>
          <w:szCs w:val="24"/>
        </w:rPr>
        <w:t>SALA SEGUNDA DE DECISIÓN LABORAL</w:t>
      </w:r>
    </w:p>
    <w:p w:rsidR="00737BBE" w:rsidRPr="00737BBE" w:rsidRDefault="00737BBE" w:rsidP="0004089F">
      <w:pPr>
        <w:widowControl w:val="0"/>
        <w:spacing w:line="288" w:lineRule="auto"/>
        <w:jc w:val="both"/>
        <w:rPr>
          <w:rFonts w:ascii="Arial" w:hAnsi="Arial" w:cs="Arial"/>
          <w:bCs/>
          <w:kern w:val="28"/>
          <w:szCs w:val="24"/>
        </w:rPr>
      </w:pPr>
    </w:p>
    <w:p w:rsidR="00737BBE" w:rsidRPr="00737BBE" w:rsidRDefault="00737BBE" w:rsidP="0004089F">
      <w:pPr>
        <w:spacing w:line="288" w:lineRule="auto"/>
        <w:jc w:val="center"/>
        <w:rPr>
          <w:rFonts w:ascii="Arial" w:hAnsi="Arial" w:cs="Arial"/>
          <w:color w:val="000000"/>
          <w:szCs w:val="24"/>
          <w:lang w:val="es-ES"/>
        </w:rPr>
      </w:pPr>
      <w:r w:rsidRPr="00737BBE">
        <w:rPr>
          <w:rFonts w:ascii="Arial" w:hAnsi="Arial" w:cs="Arial"/>
          <w:color w:val="000000"/>
          <w:szCs w:val="24"/>
          <w:lang w:val="es-ES"/>
        </w:rPr>
        <w:t>Magistrada Sustanciadora</w:t>
      </w:r>
    </w:p>
    <w:p w:rsidR="00737BBE" w:rsidRPr="00737BBE" w:rsidRDefault="00737BBE" w:rsidP="0004089F">
      <w:pPr>
        <w:widowControl w:val="0"/>
        <w:spacing w:line="288" w:lineRule="auto"/>
        <w:jc w:val="center"/>
        <w:rPr>
          <w:rFonts w:ascii="Arial" w:hAnsi="Arial" w:cs="Arial"/>
          <w:b/>
          <w:bCs/>
          <w:color w:val="000000"/>
          <w:kern w:val="28"/>
          <w:szCs w:val="24"/>
          <w:lang w:val="es-ES"/>
        </w:rPr>
      </w:pPr>
      <w:r w:rsidRPr="00737BBE">
        <w:rPr>
          <w:rFonts w:ascii="Arial" w:hAnsi="Arial" w:cs="Arial"/>
          <w:b/>
          <w:bCs/>
          <w:color w:val="000000"/>
          <w:kern w:val="28"/>
          <w:szCs w:val="24"/>
          <w:lang w:val="es-ES"/>
        </w:rPr>
        <w:t>OLGA LUCÍA HOYOS SEPÚLVEDA</w:t>
      </w:r>
    </w:p>
    <w:p w:rsidR="00737BBE" w:rsidRPr="009A19A0" w:rsidRDefault="00737BBE" w:rsidP="0004089F">
      <w:pPr>
        <w:widowControl w:val="0"/>
        <w:spacing w:line="288" w:lineRule="auto"/>
        <w:jc w:val="both"/>
        <w:rPr>
          <w:rFonts w:ascii="Arial" w:hAnsi="Arial" w:cs="Arial"/>
          <w:bCs/>
          <w:kern w:val="28"/>
          <w:szCs w:val="24"/>
        </w:rPr>
      </w:pPr>
    </w:p>
    <w:p w:rsidR="00737BBE" w:rsidRPr="009A19A0" w:rsidRDefault="00737BBE" w:rsidP="0004089F">
      <w:pPr>
        <w:widowControl w:val="0"/>
        <w:spacing w:line="288" w:lineRule="auto"/>
        <w:jc w:val="both"/>
        <w:rPr>
          <w:rFonts w:ascii="Arial" w:hAnsi="Arial" w:cs="Arial"/>
          <w:bCs/>
          <w:kern w:val="28"/>
          <w:szCs w:val="24"/>
        </w:rPr>
      </w:pPr>
    </w:p>
    <w:p w:rsidR="00737BBE" w:rsidRPr="00737BBE" w:rsidRDefault="00737BBE" w:rsidP="0004089F">
      <w:pPr>
        <w:spacing w:line="288" w:lineRule="auto"/>
        <w:contextualSpacing/>
        <w:jc w:val="both"/>
        <w:rPr>
          <w:rFonts w:ascii="Arial" w:hAnsi="Arial" w:cs="Arial"/>
          <w:bCs/>
          <w:iCs/>
          <w:szCs w:val="24"/>
        </w:rPr>
      </w:pPr>
      <w:r w:rsidRPr="00737BBE">
        <w:rPr>
          <w:rFonts w:ascii="Arial" w:hAnsi="Arial" w:cs="Arial"/>
          <w:szCs w:val="24"/>
          <w:lang w:val="es-CO"/>
        </w:rPr>
        <w:t xml:space="preserve">En Pereira, a los </w:t>
      </w:r>
      <w:r w:rsidR="00100182">
        <w:rPr>
          <w:rFonts w:ascii="Arial" w:hAnsi="Arial" w:cs="Arial"/>
          <w:szCs w:val="24"/>
          <w:lang w:val="es-CO"/>
        </w:rPr>
        <w:t>seis</w:t>
      </w:r>
      <w:r w:rsidRPr="00737BBE">
        <w:rPr>
          <w:rFonts w:ascii="Arial" w:hAnsi="Arial" w:cs="Arial"/>
          <w:szCs w:val="24"/>
          <w:lang w:val="es-CO"/>
        </w:rPr>
        <w:t xml:space="preserve"> (</w:t>
      </w:r>
      <w:r w:rsidR="00100182">
        <w:rPr>
          <w:rFonts w:ascii="Arial" w:hAnsi="Arial" w:cs="Arial"/>
          <w:szCs w:val="24"/>
          <w:lang w:val="es-CO"/>
        </w:rPr>
        <w:t>06</w:t>
      </w:r>
      <w:r w:rsidRPr="00737BBE">
        <w:rPr>
          <w:rFonts w:ascii="Arial" w:hAnsi="Arial" w:cs="Arial"/>
          <w:szCs w:val="24"/>
          <w:lang w:val="es-CO"/>
        </w:rPr>
        <w:t xml:space="preserve">) días del mes de </w:t>
      </w:r>
      <w:r w:rsidR="00100182">
        <w:rPr>
          <w:rFonts w:ascii="Arial" w:hAnsi="Arial" w:cs="Arial"/>
          <w:szCs w:val="24"/>
          <w:lang w:val="es-CO"/>
        </w:rPr>
        <w:t>noviembre</w:t>
      </w:r>
      <w:r w:rsidRPr="00737BBE">
        <w:rPr>
          <w:rFonts w:ascii="Arial" w:hAnsi="Arial" w:cs="Arial"/>
          <w:szCs w:val="24"/>
          <w:lang w:val="es-CO"/>
        </w:rPr>
        <w:t xml:space="preserve"> de dos mil dieciocho (2018), siendo las </w:t>
      </w:r>
      <w:r w:rsidR="00100182">
        <w:rPr>
          <w:rFonts w:ascii="Arial" w:hAnsi="Arial" w:cs="Arial"/>
          <w:szCs w:val="24"/>
          <w:lang w:val="es-CO"/>
        </w:rPr>
        <w:t>nueve</w:t>
      </w:r>
      <w:r w:rsidR="00FD3819">
        <w:rPr>
          <w:rFonts w:ascii="Arial" w:hAnsi="Arial" w:cs="Arial"/>
          <w:szCs w:val="24"/>
          <w:lang w:val="es-CO"/>
        </w:rPr>
        <w:t xml:space="preserve"> y treinta</w:t>
      </w:r>
      <w:r w:rsidRPr="00737BBE">
        <w:rPr>
          <w:rFonts w:ascii="Arial" w:hAnsi="Arial" w:cs="Arial"/>
          <w:szCs w:val="24"/>
          <w:lang w:val="es-CO"/>
        </w:rPr>
        <w:t xml:space="preserve"> de la mañana (</w:t>
      </w:r>
      <w:r w:rsidR="00100182">
        <w:rPr>
          <w:rFonts w:ascii="Arial" w:hAnsi="Arial" w:cs="Arial"/>
          <w:szCs w:val="24"/>
          <w:lang w:val="es-CO"/>
        </w:rPr>
        <w:t>9</w:t>
      </w:r>
      <w:r w:rsidR="00151BDD">
        <w:rPr>
          <w:rFonts w:ascii="Arial" w:hAnsi="Arial" w:cs="Arial"/>
          <w:szCs w:val="24"/>
          <w:lang w:val="es-CO"/>
        </w:rPr>
        <w:t>:3</w:t>
      </w:r>
      <w:r w:rsidRPr="00737BBE">
        <w:rPr>
          <w:rFonts w:ascii="Arial" w:hAnsi="Arial" w:cs="Arial"/>
          <w:szCs w:val="24"/>
          <w:lang w:val="es-CO"/>
        </w:rPr>
        <w:t xml:space="preserve">0 a.m.), </w:t>
      </w:r>
      <w:r w:rsidRPr="00737BBE">
        <w:rPr>
          <w:rFonts w:ascii="Arial" w:hAnsi="Arial" w:cs="Arial"/>
          <w:bCs/>
          <w:szCs w:val="24"/>
        </w:rPr>
        <w:t xml:space="preserve">la Sala Segunda de Decisión Laboral del Tribunal Superior del Distrito Judicial de Pereira, se declara en audiencia pública </w:t>
      </w:r>
      <w:r w:rsidR="00500DAD">
        <w:rPr>
          <w:rFonts w:ascii="Arial" w:hAnsi="Arial" w:cs="Arial"/>
          <w:bCs/>
          <w:szCs w:val="24"/>
        </w:rPr>
        <w:t xml:space="preserve">con el propósito de resolver </w:t>
      </w:r>
      <w:r w:rsidRPr="00737BBE">
        <w:rPr>
          <w:rFonts w:ascii="Arial" w:hAnsi="Arial" w:cs="Arial"/>
          <w:bCs/>
          <w:szCs w:val="24"/>
        </w:rPr>
        <w:t xml:space="preserve">el </w:t>
      </w:r>
      <w:r w:rsidR="000010A8">
        <w:rPr>
          <w:rFonts w:ascii="Arial" w:hAnsi="Arial" w:cs="Arial"/>
          <w:bCs/>
          <w:szCs w:val="24"/>
        </w:rPr>
        <w:t>grado jurisdiccional de consulta</w:t>
      </w:r>
      <w:r w:rsidRPr="00737BBE">
        <w:rPr>
          <w:rFonts w:ascii="Arial" w:hAnsi="Arial" w:cs="Arial"/>
          <w:bCs/>
          <w:szCs w:val="24"/>
        </w:rPr>
        <w:t xml:space="preserve"> frente a la sentencia p</w:t>
      </w:r>
      <w:r w:rsidR="00100182">
        <w:rPr>
          <w:rFonts w:ascii="Arial" w:hAnsi="Arial" w:cs="Arial"/>
          <w:szCs w:val="24"/>
        </w:rPr>
        <w:t>roferida el 14</w:t>
      </w:r>
      <w:r w:rsidRPr="00737BBE">
        <w:rPr>
          <w:rFonts w:ascii="Arial" w:hAnsi="Arial" w:cs="Arial"/>
          <w:szCs w:val="24"/>
        </w:rPr>
        <w:t xml:space="preserve"> de </w:t>
      </w:r>
      <w:r w:rsidR="00100182">
        <w:rPr>
          <w:rFonts w:ascii="Arial" w:hAnsi="Arial" w:cs="Arial"/>
          <w:szCs w:val="24"/>
        </w:rPr>
        <w:t>febrero de 2018</w:t>
      </w:r>
      <w:r w:rsidRPr="00737BBE">
        <w:rPr>
          <w:rFonts w:ascii="Arial" w:hAnsi="Arial" w:cs="Arial"/>
          <w:szCs w:val="24"/>
        </w:rPr>
        <w:t xml:space="preserve"> por el Juzgado </w:t>
      </w:r>
      <w:r w:rsidR="00100182">
        <w:rPr>
          <w:rFonts w:ascii="Arial" w:hAnsi="Arial" w:cs="Arial"/>
          <w:szCs w:val="24"/>
        </w:rPr>
        <w:t>Quinto</w:t>
      </w:r>
      <w:r w:rsidRPr="00737BBE">
        <w:rPr>
          <w:rFonts w:ascii="Arial" w:hAnsi="Arial" w:cs="Arial"/>
          <w:szCs w:val="24"/>
        </w:rPr>
        <w:t xml:space="preserve"> Laboral del Circuito de Pereira, dentro del proceso que promueve la señora </w:t>
      </w:r>
      <w:r w:rsidR="00100182">
        <w:rPr>
          <w:rFonts w:ascii="Arial" w:hAnsi="Arial" w:cs="Arial"/>
          <w:b/>
          <w:szCs w:val="24"/>
        </w:rPr>
        <w:t>Oliva Inés Giraldo Castrillón</w:t>
      </w:r>
      <w:r w:rsidRPr="00737BBE">
        <w:rPr>
          <w:rFonts w:ascii="Arial" w:hAnsi="Arial" w:cs="Arial"/>
          <w:b/>
          <w:szCs w:val="24"/>
        </w:rPr>
        <w:t xml:space="preserve"> </w:t>
      </w:r>
      <w:r w:rsidRPr="00737BBE">
        <w:rPr>
          <w:rFonts w:ascii="Arial" w:hAnsi="Arial" w:cs="Arial"/>
          <w:szCs w:val="24"/>
        </w:rPr>
        <w:t xml:space="preserve">contra la </w:t>
      </w:r>
      <w:r w:rsidR="00100182">
        <w:rPr>
          <w:rFonts w:ascii="Arial" w:hAnsi="Arial" w:cs="Arial"/>
          <w:b/>
          <w:szCs w:val="24"/>
        </w:rPr>
        <w:t>Sociedad Administradora de Fondos de Pensiones y Cesantías Porvenir SA</w:t>
      </w:r>
      <w:r w:rsidRPr="00737BBE">
        <w:rPr>
          <w:rFonts w:ascii="Arial" w:hAnsi="Arial" w:cs="Arial"/>
          <w:b/>
          <w:szCs w:val="24"/>
        </w:rPr>
        <w:t xml:space="preserve">, </w:t>
      </w:r>
      <w:r w:rsidRPr="00737BBE">
        <w:rPr>
          <w:rFonts w:ascii="Arial" w:hAnsi="Arial" w:cs="Arial"/>
          <w:szCs w:val="24"/>
        </w:rPr>
        <w:t>radicado 66001-31-05-00</w:t>
      </w:r>
      <w:r w:rsidR="00100182">
        <w:rPr>
          <w:rFonts w:ascii="Arial" w:hAnsi="Arial" w:cs="Arial"/>
          <w:szCs w:val="24"/>
        </w:rPr>
        <w:t>5-2016-00561</w:t>
      </w:r>
      <w:r w:rsidRPr="00737BBE">
        <w:rPr>
          <w:rFonts w:ascii="Arial" w:hAnsi="Arial" w:cs="Arial"/>
          <w:szCs w:val="24"/>
        </w:rPr>
        <w:t>-01.</w:t>
      </w:r>
    </w:p>
    <w:p w:rsidR="00737BBE" w:rsidRPr="00737BBE" w:rsidRDefault="00737BBE" w:rsidP="0004089F">
      <w:pPr>
        <w:spacing w:line="288" w:lineRule="auto"/>
        <w:contextualSpacing/>
        <w:jc w:val="both"/>
        <w:rPr>
          <w:rFonts w:ascii="Arial" w:hAnsi="Arial" w:cs="Arial"/>
          <w:b/>
          <w:szCs w:val="24"/>
        </w:rPr>
      </w:pPr>
    </w:p>
    <w:p w:rsidR="00737BBE" w:rsidRPr="00737BBE" w:rsidRDefault="00737BBE" w:rsidP="0004089F">
      <w:pPr>
        <w:spacing w:line="288" w:lineRule="auto"/>
        <w:contextualSpacing/>
        <w:jc w:val="both"/>
        <w:rPr>
          <w:rFonts w:ascii="Arial" w:hAnsi="Arial" w:cs="Arial"/>
          <w:b/>
          <w:szCs w:val="24"/>
        </w:rPr>
      </w:pPr>
      <w:r w:rsidRPr="00737BBE">
        <w:rPr>
          <w:rFonts w:ascii="Arial" w:hAnsi="Arial" w:cs="Arial"/>
          <w:b/>
          <w:szCs w:val="24"/>
        </w:rPr>
        <w:t>REGISTRO DE ASISTENCIA:</w:t>
      </w:r>
    </w:p>
    <w:p w:rsidR="00737BBE" w:rsidRPr="00737BBE" w:rsidRDefault="00737BBE" w:rsidP="0004089F">
      <w:pPr>
        <w:spacing w:line="288" w:lineRule="auto"/>
        <w:contextualSpacing/>
        <w:jc w:val="both"/>
        <w:rPr>
          <w:rFonts w:ascii="Arial" w:hAnsi="Arial" w:cs="Arial"/>
          <w:szCs w:val="24"/>
        </w:rPr>
      </w:pPr>
    </w:p>
    <w:p w:rsidR="00737BBE" w:rsidRPr="00737BBE" w:rsidRDefault="00737BBE" w:rsidP="0004089F">
      <w:pPr>
        <w:spacing w:line="288" w:lineRule="auto"/>
        <w:contextualSpacing/>
        <w:jc w:val="both"/>
        <w:rPr>
          <w:rFonts w:ascii="Arial" w:hAnsi="Arial" w:cs="Arial"/>
          <w:szCs w:val="24"/>
        </w:rPr>
      </w:pPr>
      <w:r w:rsidRPr="00737BBE">
        <w:rPr>
          <w:rFonts w:ascii="Arial" w:hAnsi="Arial" w:cs="Arial"/>
          <w:szCs w:val="24"/>
        </w:rPr>
        <w:t xml:space="preserve">Demandante y su apoderado: </w:t>
      </w:r>
      <w:r w:rsidRPr="00737BBE">
        <w:rPr>
          <w:rFonts w:ascii="Arial" w:hAnsi="Arial" w:cs="Arial"/>
          <w:szCs w:val="24"/>
        </w:rPr>
        <w:tab/>
      </w:r>
      <w:r w:rsidRPr="00737BBE">
        <w:rPr>
          <w:rFonts w:ascii="Arial" w:hAnsi="Arial" w:cs="Arial"/>
          <w:szCs w:val="24"/>
        </w:rPr>
        <w:tab/>
        <w:t>Demandado y su apoderado:</w:t>
      </w:r>
    </w:p>
    <w:p w:rsidR="00737BBE" w:rsidRPr="00737BBE" w:rsidRDefault="00737BBE" w:rsidP="0004089F">
      <w:pPr>
        <w:spacing w:line="288" w:lineRule="auto"/>
        <w:contextualSpacing/>
        <w:jc w:val="both"/>
        <w:rPr>
          <w:rFonts w:ascii="Arial" w:hAnsi="Arial" w:cs="Arial"/>
          <w:szCs w:val="24"/>
        </w:rPr>
      </w:pPr>
    </w:p>
    <w:p w:rsidR="00737BBE" w:rsidRPr="00737BBE" w:rsidRDefault="00737BBE" w:rsidP="0004089F">
      <w:pPr>
        <w:spacing w:line="288" w:lineRule="auto"/>
        <w:contextualSpacing/>
        <w:jc w:val="both"/>
        <w:rPr>
          <w:rFonts w:ascii="Arial" w:hAnsi="Arial" w:cs="Arial"/>
          <w:b/>
          <w:szCs w:val="24"/>
        </w:rPr>
      </w:pPr>
      <w:r w:rsidRPr="00737BBE">
        <w:rPr>
          <w:rFonts w:ascii="Arial" w:hAnsi="Arial" w:cs="Arial"/>
          <w:b/>
          <w:szCs w:val="24"/>
        </w:rPr>
        <w:t>TRASLADO A LAS PARTES</w:t>
      </w:r>
    </w:p>
    <w:p w:rsidR="00737BBE" w:rsidRPr="00737BBE" w:rsidRDefault="00737BBE" w:rsidP="0004089F">
      <w:pPr>
        <w:spacing w:line="288" w:lineRule="auto"/>
        <w:contextualSpacing/>
        <w:jc w:val="both"/>
        <w:rPr>
          <w:rFonts w:ascii="Arial" w:hAnsi="Arial" w:cs="Arial"/>
          <w:szCs w:val="24"/>
        </w:rPr>
      </w:pPr>
      <w:r w:rsidRPr="00737BBE">
        <w:rPr>
          <w:rFonts w:ascii="Arial" w:hAnsi="Arial" w:cs="Arial"/>
          <w:szCs w:val="24"/>
        </w:rPr>
        <w:lastRenderedPageBreak/>
        <w:t xml:space="preserve"> </w:t>
      </w:r>
    </w:p>
    <w:p w:rsidR="00737BBE" w:rsidRPr="00737BBE" w:rsidRDefault="00737BBE" w:rsidP="0004089F">
      <w:pPr>
        <w:spacing w:line="288" w:lineRule="auto"/>
        <w:contextualSpacing/>
        <w:jc w:val="both"/>
        <w:rPr>
          <w:rFonts w:ascii="Arial" w:hAnsi="Arial" w:cs="Arial"/>
          <w:szCs w:val="24"/>
        </w:rPr>
      </w:pPr>
      <w:r w:rsidRPr="00737BBE">
        <w:rPr>
          <w:rFonts w:ascii="Arial" w:hAnsi="Arial" w:cs="Arial"/>
          <w:szCs w:val="24"/>
        </w:rPr>
        <w:t>En este estado se corre traslado a los asistentes para que presenten sus alegatos.</w:t>
      </w:r>
    </w:p>
    <w:p w:rsidR="00737BBE" w:rsidRDefault="00737BBE" w:rsidP="0004089F">
      <w:pPr>
        <w:spacing w:line="288" w:lineRule="auto"/>
        <w:contextualSpacing/>
        <w:jc w:val="both"/>
        <w:rPr>
          <w:rFonts w:ascii="Arial" w:hAnsi="Arial" w:cs="Arial"/>
          <w:szCs w:val="24"/>
        </w:rPr>
      </w:pPr>
    </w:p>
    <w:p w:rsidR="00B016C4" w:rsidRDefault="00B016C4" w:rsidP="0004089F">
      <w:pPr>
        <w:spacing w:line="288" w:lineRule="auto"/>
        <w:contextualSpacing/>
        <w:jc w:val="center"/>
        <w:rPr>
          <w:rFonts w:ascii="Arial" w:hAnsi="Arial" w:cs="Arial"/>
          <w:b/>
          <w:szCs w:val="24"/>
        </w:rPr>
      </w:pPr>
    </w:p>
    <w:p w:rsidR="00A44751" w:rsidRPr="00312238" w:rsidRDefault="00A44751" w:rsidP="0004089F">
      <w:pPr>
        <w:spacing w:line="288" w:lineRule="auto"/>
        <w:contextualSpacing/>
        <w:jc w:val="center"/>
        <w:rPr>
          <w:rFonts w:ascii="Arial" w:hAnsi="Arial" w:cs="Arial"/>
          <w:b/>
          <w:szCs w:val="24"/>
        </w:rPr>
      </w:pPr>
      <w:r>
        <w:rPr>
          <w:rFonts w:ascii="Arial" w:hAnsi="Arial" w:cs="Arial"/>
          <w:b/>
          <w:szCs w:val="24"/>
        </w:rPr>
        <w:t>ANTECEDENTES</w:t>
      </w:r>
    </w:p>
    <w:p w:rsidR="00A44751" w:rsidRDefault="00A44751" w:rsidP="0004089F">
      <w:pPr>
        <w:spacing w:line="288" w:lineRule="auto"/>
        <w:contextualSpacing/>
        <w:rPr>
          <w:rFonts w:ascii="Arial" w:hAnsi="Arial" w:cs="Arial"/>
          <w:b/>
          <w:szCs w:val="24"/>
        </w:rPr>
      </w:pPr>
    </w:p>
    <w:p w:rsidR="00FC5C41" w:rsidRPr="00FD3819" w:rsidRDefault="00FD3819" w:rsidP="0004089F">
      <w:pPr>
        <w:spacing w:line="288" w:lineRule="auto"/>
        <w:rPr>
          <w:rFonts w:ascii="Arial" w:hAnsi="Arial" w:cs="Arial"/>
          <w:b/>
          <w:szCs w:val="24"/>
        </w:rPr>
      </w:pPr>
      <w:r>
        <w:rPr>
          <w:rFonts w:ascii="Arial" w:hAnsi="Arial" w:cs="Arial"/>
          <w:b/>
          <w:szCs w:val="24"/>
        </w:rPr>
        <w:t xml:space="preserve">1. </w:t>
      </w:r>
      <w:r w:rsidR="00FC5C41" w:rsidRPr="00FD3819">
        <w:rPr>
          <w:rFonts w:ascii="Arial" w:hAnsi="Arial" w:cs="Arial"/>
          <w:b/>
          <w:szCs w:val="24"/>
        </w:rPr>
        <w:t>Síntesis de la demanda y su contestación</w:t>
      </w:r>
    </w:p>
    <w:p w:rsidR="00FD3819" w:rsidRDefault="00FD3819" w:rsidP="0004089F">
      <w:pPr>
        <w:spacing w:line="288" w:lineRule="auto"/>
        <w:contextualSpacing/>
        <w:jc w:val="both"/>
        <w:rPr>
          <w:rFonts w:ascii="Arial" w:hAnsi="Arial" w:cs="Arial"/>
          <w:szCs w:val="24"/>
        </w:rPr>
      </w:pPr>
    </w:p>
    <w:p w:rsidR="00FD3819" w:rsidRPr="00FD3819" w:rsidRDefault="00FD3819" w:rsidP="0004089F">
      <w:pPr>
        <w:spacing w:line="288" w:lineRule="auto"/>
        <w:contextualSpacing/>
        <w:jc w:val="both"/>
        <w:rPr>
          <w:rFonts w:ascii="Arial" w:hAnsi="Arial" w:cs="Arial"/>
          <w:szCs w:val="24"/>
          <w:lang w:val="es-CO"/>
        </w:rPr>
      </w:pPr>
      <w:r w:rsidRPr="00FD3819">
        <w:rPr>
          <w:rFonts w:ascii="Arial" w:hAnsi="Arial" w:cs="Arial"/>
          <w:szCs w:val="24"/>
        </w:rPr>
        <w:t xml:space="preserve">Pretende la señora </w:t>
      </w:r>
      <w:r w:rsidR="00406F1A" w:rsidRPr="008104C2">
        <w:rPr>
          <w:rFonts w:ascii="Arial" w:hAnsi="Arial" w:cs="Arial"/>
          <w:szCs w:val="24"/>
        </w:rPr>
        <w:t>Oliva Inés Giraldo Castrillón</w:t>
      </w:r>
      <w:r w:rsidRPr="00FD3819">
        <w:rPr>
          <w:rFonts w:ascii="Arial" w:hAnsi="Arial" w:cs="Arial"/>
          <w:szCs w:val="24"/>
        </w:rPr>
        <w:t xml:space="preserve"> que se declare que</w:t>
      </w:r>
      <w:r w:rsidR="00500DAD">
        <w:rPr>
          <w:rFonts w:ascii="Arial" w:hAnsi="Arial" w:cs="Arial"/>
          <w:szCs w:val="24"/>
        </w:rPr>
        <w:t xml:space="preserve"> </w:t>
      </w:r>
      <w:r w:rsidR="00771674">
        <w:rPr>
          <w:rFonts w:ascii="Arial" w:hAnsi="Arial" w:cs="Arial"/>
          <w:szCs w:val="24"/>
        </w:rPr>
        <w:t>tiene derecho a</w:t>
      </w:r>
      <w:r w:rsidR="008104C2">
        <w:rPr>
          <w:rFonts w:ascii="Arial" w:hAnsi="Arial" w:cs="Arial"/>
          <w:szCs w:val="24"/>
        </w:rPr>
        <w:t xml:space="preserve"> la pensión de sobrevivientes </w:t>
      </w:r>
      <w:r w:rsidR="00771674">
        <w:rPr>
          <w:rFonts w:ascii="Arial" w:hAnsi="Arial" w:cs="Arial"/>
          <w:szCs w:val="24"/>
        </w:rPr>
        <w:t xml:space="preserve">por el deceso </w:t>
      </w:r>
      <w:r w:rsidR="00500DAD">
        <w:rPr>
          <w:rFonts w:ascii="Arial" w:hAnsi="Arial" w:cs="Arial"/>
          <w:szCs w:val="24"/>
        </w:rPr>
        <w:t xml:space="preserve">de su </w:t>
      </w:r>
      <w:r w:rsidR="008104C2">
        <w:rPr>
          <w:rFonts w:ascii="Arial" w:hAnsi="Arial" w:cs="Arial"/>
          <w:szCs w:val="24"/>
        </w:rPr>
        <w:t xml:space="preserve">hija </w:t>
      </w:r>
      <w:proofErr w:type="spellStart"/>
      <w:r w:rsidR="008104C2">
        <w:rPr>
          <w:rFonts w:ascii="Arial" w:hAnsi="Arial" w:cs="Arial"/>
          <w:szCs w:val="24"/>
        </w:rPr>
        <w:t>Yazmin</w:t>
      </w:r>
      <w:proofErr w:type="spellEnd"/>
      <w:r w:rsidR="008104C2">
        <w:rPr>
          <w:rFonts w:ascii="Arial" w:hAnsi="Arial" w:cs="Arial"/>
          <w:szCs w:val="24"/>
        </w:rPr>
        <w:t xml:space="preserve"> Julieth Díaz Giraldo</w:t>
      </w:r>
      <w:r w:rsidRPr="00FD3819">
        <w:rPr>
          <w:rFonts w:ascii="Arial" w:hAnsi="Arial" w:cs="Arial"/>
          <w:szCs w:val="24"/>
          <w:lang w:val="es-CO"/>
        </w:rPr>
        <w:t>; en consecuencia, se reconozca y pague la prestación reclamada</w:t>
      </w:r>
      <w:r w:rsidR="008104C2">
        <w:rPr>
          <w:rFonts w:ascii="Arial" w:hAnsi="Arial" w:cs="Arial"/>
          <w:szCs w:val="24"/>
          <w:lang w:val="es-CO"/>
        </w:rPr>
        <w:t xml:space="preserve"> desde el 01-12-2015</w:t>
      </w:r>
      <w:r w:rsidRPr="00FD3819">
        <w:rPr>
          <w:rFonts w:ascii="Arial" w:hAnsi="Arial" w:cs="Arial"/>
          <w:szCs w:val="24"/>
          <w:lang w:val="es-CO"/>
        </w:rPr>
        <w:t>,</w:t>
      </w:r>
      <w:r w:rsidR="008104C2">
        <w:rPr>
          <w:rFonts w:ascii="Arial" w:hAnsi="Arial" w:cs="Arial"/>
          <w:szCs w:val="24"/>
          <w:lang w:val="es-CO"/>
        </w:rPr>
        <w:t xml:space="preserve"> se ordene la afiliación a salud y</w:t>
      </w:r>
      <w:r w:rsidRPr="00FD3819">
        <w:rPr>
          <w:rFonts w:ascii="Arial" w:hAnsi="Arial" w:cs="Arial"/>
          <w:szCs w:val="24"/>
          <w:lang w:val="es-CO"/>
        </w:rPr>
        <w:t xml:space="preserve"> se cond</w:t>
      </w:r>
      <w:r w:rsidR="008104C2">
        <w:rPr>
          <w:rFonts w:ascii="Arial" w:hAnsi="Arial" w:cs="Arial"/>
          <w:szCs w:val="24"/>
          <w:lang w:val="es-CO"/>
        </w:rPr>
        <w:t xml:space="preserve">ene a los intereses moratorios </w:t>
      </w:r>
      <w:r w:rsidRPr="00FD3819">
        <w:rPr>
          <w:rFonts w:ascii="Arial" w:hAnsi="Arial" w:cs="Arial"/>
          <w:szCs w:val="24"/>
          <w:lang w:val="es-CO"/>
        </w:rPr>
        <w:t>y las costas procesales.</w:t>
      </w:r>
    </w:p>
    <w:p w:rsidR="00FD3819" w:rsidRPr="00FD3819" w:rsidRDefault="00FD3819" w:rsidP="0004089F">
      <w:pPr>
        <w:spacing w:line="288" w:lineRule="auto"/>
        <w:contextualSpacing/>
        <w:jc w:val="both"/>
        <w:rPr>
          <w:rFonts w:ascii="Arial" w:hAnsi="Arial" w:cs="Arial"/>
          <w:szCs w:val="24"/>
          <w:lang w:val="es-CO"/>
        </w:rPr>
      </w:pPr>
    </w:p>
    <w:p w:rsidR="0040743E" w:rsidRDefault="00FD3819" w:rsidP="0004089F">
      <w:pPr>
        <w:spacing w:line="288" w:lineRule="auto"/>
        <w:contextualSpacing/>
        <w:jc w:val="both"/>
        <w:rPr>
          <w:rFonts w:ascii="Arial" w:hAnsi="Arial" w:cs="Arial"/>
          <w:szCs w:val="24"/>
          <w:lang w:val="es-CO"/>
        </w:rPr>
      </w:pPr>
      <w:r w:rsidRPr="00FD3819">
        <w:rPr>
          <w:rFonts w:ascii="Arial" w:hAnsi="Arial" w:cs="Arial"/>
          <w:szCs w:val="24"/>
          <w:lang w:val="es-CO"/>
        </w:rPr>
        <w:t xml:space="preserve">Fundamenta sus aspiraciones en que (i) </w:t>
      </w:r>
      <w:r w:rsidR="0040412C">
        <w:rPr>
          <w:rFonts w:ascii="Arial" w:hAnsi="Arial" w:cs="Arial"/>
          <w:szCs w:val="24"/>
          <w:lang w:val="es-CO"/>
        </w:rPr>
        <w:t xml:space="preserve">es madre de </w:t>
      </w:r>
      <w:proofErr w:type="spellStart"/>
      <w:r w:rsidR="0040412C">
        <w:rPr>
          <w:rFonts w:ascii="Arial" w:hAnsi="Arial" w:cs="Arial"/>
          <w:szCs w:val="24"/>
          <w:lang w:val="es-CO"/>
        </w:rPr>
        <w:t>Yazmin</w:t>
      </w:r>
      <w:proofErr w:type="spellEnd"/>
      <w:r w:rsidR="0040412C">
        <w:rPr>
          <w:rFonts w:ascii="Arial" w:hAnsi="Arial" w:cs="Arial"/>
          <w:szCs w:val="24"/>
          <w:lang w:val="es-CO"/>
        </w:rPr>
        <w:t xml:space="preserve"> </w:t>
      </w:r>
      <w:proofErr w:type="spellStart"/>
      <w:r w:rsidR="0040412C">
        <w:rPr>
          <w:rFonts w:ascii="Arial" w:hAnsi="Arial" w:cs="Arial"/>
          <w:szCs w:val="24"/>
          <w:lang w:val="es-CO"/>
        </w:rPr>
        <w:t>Yulieth</w:t>
      </w:r>
      <w:proofErr w:type="spellEnd"/>
      <w:r w:rsidR="0040412C">
        <w:rPr>
          <w:rFonts w:ascii="Arial" w:hAnsi="Arial" w:cs="Arial"/>
          <w:szCs w:val="24"/>
          <w:lang w:val="es-CO"/>
        </w:rPr>
        <w:t xml:space="preserve"> </w:t>
      </w:r>
      <w:r w:rsidR="006F6491">
        <w:rPr>
          <w:rFonts w:ascii="Arial" w:hAnsi="Arial" w:cs="Arial"/>
          <w:szCs w:val="24"/>
          <w:lang w:val="es-CO"/>
        </w:rPr>
        <w:t>Díaz</w:t>
      </w:r>
      <w:r w:rsidR="0040412C">
        <w:rPr>
          <w:rFonts w:ascii="Arial" w:hAnsi="Arial" w:cs="Arial"/>
          <w:szCs w:val="24"/>
          <w:lang w:val="es-CO"/>
        </w:rPr>
        <w:t xml:space="preserve"> Giraldo</w:t>
      </w:r>
      <w:r w:rsidR="00A955FF">
        <w:rPr>
          <w:rFonts w:ascii="Arial" w:hAnsi="Arial" w:cs="Arial"/>
          <w:szCs w:val="24"/>
          <w:lang w:val="es-CO"/>
        </w:rPr>
        <w:t xml:space="preserve">, ésta última quien se afilió a Porvenir SA en el año de </w:t>
      </w:r>
      <w:r w:rsidR="0040412C">
        <w:rPr>
          <w:rFonts w:ascii="Arial" w:hAnsi="Arial" w:cs="Arial"/>
          <w:szCs w:val="24"/>
          <w:lang w:val="es-CO"/>
        </w:rPr>
        <w:t>2012</w:t>
      </w:r>
      <w:r w:rsidR="006F6491">
        <w:rPr>
          <w:rFonts w:ascii="Arial" w:hAnsi="Arial" w:cs="Arial"/>
          <w:szCs w:val="24"/>
          <w:lang w:val="es-CO"/>
        </w:rPr>
        <w:t xml:space="preserve"> y nunca tuvo unión marital de hecho</w:t>
      </w:r>
      <w:r w:rsidR="002351C5">
        <w:rPr>
          <w:rFonts w:ascii="Arial" w:hAnsi="Arial" w:cs="Arial"/>
          <w:szCs w:val="24"/>
          <w:lang w:val="es-CO"/>
        </w:rPr>
        <w:t xml:space="preserve">; (ii) </w:t>
      </w:r>
      <w:r w:rsidR="006F6491">
        <w:rPr>
          <w:rFonts w:ascii="Arial" w:hAnsi="Arial" w:cs="Arial"/>
          <w:szCs w:val="24"/>
          <w:lang w:val="es-CO"/>
        </w:rPr>
        <w:t>agrega</w:t>
      </w:r>
      <w:r w:rsidR="00A955FF">
        <w:rPr>
          <w:rFonts w:ascii="Arial" w:hAnsi="Arial" w:cs="Arial"/>
          <w:szCs w:val="24"/>
          <w:lang w:val="es-CO"/>
        </w:rPr>
        <w:t>,</w:t>
      </w:r>
      <w:r w:rsidR="006F6491">
        <w:rPr>
          <w:rFonts w:ascii="Arial" w:hAnsi="Arial" w:cs="Arial"/>
          <w:szCs w:val="24"/>
          <w:lang w:val="es-CO"/>
        </w:rPr>
        <w:t xml:space="preserve"> que </w:t>
      </w:r>
      <w:r w:rsidR="00E13E94">
        <w:rPr>
          <w:rFonts w:ascii="Arial" w:hAnsi="Arial" w:cs="Arial"/>
          <w:szCs w:val="24"/>
          <w:lang w:val="es-CO"/>
        </w:rPr>
        <w:t xml:space="preserve">su hija </w:t>
      </w:r>
      <w:proofErr w:type="spellStart"/>
      <w:r w:rsidR="00E13E94">
        <w:rPr>
          <w:rFonts w:ascii="Arial" w:hAnsi="Arial" w:cs="Arial"/>
          <w:szCs w:val="24"/>
          <w:lang w:val="es-CO"/>
        </w:rPr>
        <w:t>Yazmin</w:t>
      </w:r>
      <w:proofErr w:type="spellEnd"/>
      <w:r w:rsidR="00E13E94">
        <w:rPr>
          <w:rFonts w:ascii="Arial" w:hAnsi="Arial" w:cs="Arial"/>
          <w:szCs w:val="24"/>
          <w:lang w:val="es-CO"/>
        </w:rPr>
        <w:t xml:space="preserve"> </w:t>
      </w:r>
      <w:proofErr w:type="spellStart"/>
      <w:r w:rsidR="00E13E94">
        <w:rPr>
          <w:rFonts w:ascii="Arial" w:hAnsi="Arial" w:cs="Arial"/>
          <w:szCs w:val="24"/>
          <w:lang w:val="es-CO"/>
        </w:rPr>
        <w:t>Yulieth</w:t>
      </w:r>
      <w:proofErr w:type="spellEnd"/>
      <w:r w:rsidR="006F6491">
        <w:rPr>
          <w:rFonts w:ascii="Arial" w:hAnsi="Arial" w:cs="Arial"/>
          <w:szCs w:val="24"/>
          <w:lang w:val="es-CO"/>
        </w:rPr>
        <w:t xml:space="preserve"> fue la encargada de sufragar todos los gastos de vivienda, salud y alimentación,</w:t>
      </w:r>
      <w:r w:rsidR="00A955FF">
        <w:rPr>
          <w:rFonts w:ascii="Arial" w:hAnsi="Arial" w:cs="Arial"/>
          <w:szCs w:val="24"/>
          <w:lang w:val="es-CO"/>
        </w:rPr>
        <w:t xml:space="preserve"> por lo que quedó desamparada cuando esta falleció el 01-12-2015</w:t>
      </w:r>
      <w:r w:rsidR="006F6491">
        <w:rPr>
          <w:rFonts w:ascii="Arial" w:hAnsi="Arial" w:cs="Arial"/>
          <w:szCs w:val="24"/>
          <w:lang w:val="es-CO"/>
        </w:rPr>
        <w:t>; (iii)</w:t>
      </w:r>
      <w:r w:rsidR="0051232E">
        <w:rPr>
          <w:rFonts w:ascii="Arial" w:hAnsi="Arial" w:cs="Arial"/>
          <w:szCs w:val="24"/>
          <w:lang w:val="es-CO"/>
        </w:rPr>
        <w:t xml:space="preserve"> en febrero de 2016 solicitó pensión de sobrevivientes ante Porvenir SA quien la negó el 03-05-2016 por insuficiencia de semanas.</w:t>
      </w:r>
    </w:p>
    <w:p w:rsidR="00FC5C41" w:rsidRDefault="00FC5C41" w:rsidP="0004089F">
      <w:pPr>
        <w:spacing w:line="288" w:lineRule="auto"/>
        <w:contextualSpacing/>
        <w:jc w:val="both"/>
        <w:rPr>
          <w:rFonts w:ascii="Arial" w:hAnsi="Arial" w:cs="Arial"/>
          <w:szCs w:val="24"/>
        </w:rPr>
      </w:pPr>
    </w:p>
    <w:p w:rsidR="004821B1" w:rsidRDefault="00F350F8" w:rsidP="0004089F">
      <w:pPr>
        <w:spacing w:line="288" w:lineRule="auto"/>
        <w:contextualSpacing/>
        <w:jc w:val="both"/>
        <w:rPr>
          <w:rFonts w:ascii="Arial" w:hAnsi="Arial" w:cs="Arial"/>
          <w:szCs w:val="24"/>
        </w:rPr>
      </w:pPr>
      <w:r w:rsidRPr="00F350F8">
        <w:rPr>
          <w:rFonts w:ascii="Arial" w:hAnsi="Arial" w:cs="Arial"/>
          <w:b/>
          <w:szCs w:val="24"/>
        </w:rPr>
        <w:t>La</w:t>
      </w:r>
      <w:r w:rsidRPr="00F350F8">
        <w:rPr>
          <w:rFonts w:ascii="Arial" w:hAnsi="Arial" w:cs="Arial"/>
          <w:szCs w:val="24"/>
        </w:rPr>
        <w:t xml:space="preserve"> </w:t>
      </w:r>
      <w:r w:rsidR="004821B1">
        <w:rPr>
          <w:rFonts w:ascii="Arial" w:hAnsi="Arial" w:cs="Arial"/>
          <w:b/>
          <w:szCs w:val="24"/>
        </w:rPr>
        <w:t>Sociedad Administradora de Fondos de Pensiones y Cesantías Porvenir SA</w:t>
      </w:r>
      <w:r w:rsidRPr="00F350F8">
        <w:rPr>
          <w:rFonts w:ascii="Arial" w:hAnsi="Arial" w:cs="Arial"/>
          <w:b/>
          <w:szCs w:val="24"/>
        </w:rPr>
        <w:t>-</w:t>
      </w:r>
      <w:r w:rsidRPr="00F350F8">
        <w:rPr>
          <w:rFonts w:ascii="Arial" w:hAnsi="Arial" w:cs="Arial"/>
          <w:szCs w:val="24"/>
        </w:rPr>
        <w:t xml:space="preserve"> </w:t>
      </w:r>
      <w:r w:rsidR="004821B1">
        <w:rPr>
          <w:rFonts w:ascii="Arial" w:hAnsi="Arial" w:cs="Arial"/>
          <w:szCs w:val="24"/>
        </w:rPr>
        <w:t>a</w:t>
      </w:r>
      <w:r w:rsidR="00BA58C7">
        <w:rPr>
          <w:rFonts w:ascii="Arial" w:hAnsi="Arial" w:cs="Arial"/>
          <w:szCs w:val="24"/>
        </w:rPr>
        <w:t>ceptó la fecha de nacimiento</w:t>
      </w:r>
      <w:r w:rsidR="004821B1">
        <w:rPr>
          <w:rFonts w:ascii="Arial" w:hAnsi="Arial" w:cs="Arial"/>
          <w:szCs w:val="24"/>
        </w:rPr>
        <w:t xml:space="preserve"> y fallecimiento</w:t>
      </w:r>
      <w:r w:rsidR="00BA58C7">
        <w:rPr>
          <w:rFonts w:ascii="Arial" w:hAnsi="Arial" w:cs="Arial"/>
          <w:szCs w:val="24"/>
        </w:rPr>
        <w:t xml:space="preserve"> de la causante, su afiliación, </w:t>
      </w:r>
      <w:r w:rsidR="004821B1">
        <w:rPr>
          <w:rFonts w:ascii="Arial" w:hAnsi="Arial" w:cs="Arial"/>
          <w:szCs w:val="24"/>
        </w:rPr>
        <w:t>la solicitud y negativa de la pensión al contar con 48,42 semanas durante los últimos 3 años anteriores al deceso. Agregó que de la investigación administrativa-familiar se obtuvo que la afiliada no registró beneficiaria ante la EPS y que la actora es propietaria de un establecimiento de comercio cuyo objeto es el expendio de comidas rápidas.</w:t>
      </w:r>
    </w:p>
    <w:p w:rsidR="004821B1" w:rsidRDefault="004821B1" w:rsidP="0004089F">
      <w:pPr>
        <w:spacing w:line="288" w:lineRule="auto"/>
        <w:contextualSpacing/>
        <w:jc w:val="both"/>
        <w:rPr>
          <w:rFonts w:ascii="Arial" w:hAnsi="Arial" w:cs="Arial"/>
          <w:szCs w:val="24"/>
        </w:rPr>
      </w:pPr>
    </w:p>
    <w:p w:rsidR="00F350F8" w:rsidRPr="00F350F8" w:rsidRDefault="004821B1" w:rsidP="0004089F">
      <w:pPr>
        <w:spacing w:line="288" w:lineRule="auto"/>
        <w:contextualSpacing/>
        <w:jc w:val="both"/>
        <w:rPr>
          <w:rFonts w:ascii="Arial" w:hAnsi="Arial" w:cs="Arial"/>
          <w:szCs w:val="24"/>
        </w:rPr>
      </w:pPr>
      <w:r>
        <w:rPr>
          <w:rFonts w:ascii="Arial" w:hAnsi="Arial" w:cs="Arial"/>
          <w:szCs w:val="24"/>
        </w:rPr>
        <w:t>Frente a las pretensiones de la demanda se opuso y p</w:t>
      </w:r>
      <w:r w:rsidR="00F350F8" w:rsidRPr="00F350F8">
        <w:rPr>
          <w:rFonts w:ascii="Arial" w:hAnsi="Arial" w:cs="Arial"/>
          <w:szCs w:val="24"/>
        </w:rPr>
        <w:t>ropuso excepciones de fondo que rotuló como “</w:t>
      </w:r>
      <w:r w:rsidR="00C21E23">
        <w:rPr>
          <w:rFonts w:ascii="Arial" w:hAnsi="Arial" w:cs="Arial"/>
          <w:szCs w:val="24"/>
        </w:rPr>
        <w:t>prescripción”; “buena fe”; “</w:t>
      </w:r>
      <w:r w:rsidR="00F350F8" w:rsidRPr="00F350F8">
        <w:rPr>
          <w:rFonts w:ascii="Arial" w:hAnsi="Arial" w:cs="Arial"/>
          <w:szCs w:val="24"/>
        </w:rPr>
        <w:t>inexistencia de la o</w:t>
      </w:r>
      <w:r w:rsidR="00C21E23">
        <w:rPr>
          <w:rFonts w:ascii="Arial" w:hAnsi="Arial" w:cs="Arial"/>
          <w:szCs w:val="24"/>
        </w:rPr>
        <w:t>bligación y/o cobro de lo no adeudado</w:t>
      </w:r>
      <w:r w:rsidR="00F5708E">
        <w:rPr>
          <w:rFonts w:ascii="Arial" w:hAnsi="Arial" w:cs="Arial"/>
          <w:szCs w:val="24"/>
        </w:rPr>
        <w:t>”</w:t>
      </w:r>
      <w:r w:rsidR="00C21E23">
        <w:rPr>
          <w:rFonts w:ascii="Arial" w:hAnsi="Arial" w:cs="Arial"/>
          <w:szCs w:val="24"/>
        </w:rPr>
        <w:t>; “inexistencia de la causa por insuficiente densidad de semanas cotizadas</w:t>
      </w:r>
      <w:r w:rsidR="009E3C18">
        <w:rPr>
          <w:rFonts w:ascii="Arial" w:hAnsi="Arial" w:cs="Arial"/>
          <w:szCs w:val="24"/>
        </w:rPr>
        <w:t>”; “</w:t>
      </w:r>
      <w:r w:rsidR="00C21E23">
        <w:rPr>
          <w:rFonts w:ascii="Arial" w:hAnsi="Arial" w:cs="Arial"/>
          <w:szCs w:val="24"/>
        </w:rPr>
        <w:t>compensación”; “culpa exclusiva de la afiliada</w:t>
      </w:r>
      <w:r w:rsidR="00F5708E">
        <w:rPr>
          <w:rFonts w:ascii="Arial" w:hAnsi="Arial" w:cs="Arial"/>
          <w:szCs w:val="24"/>
        </w:rPr>
        <w:t>”</w:t>
      </w:r>
      <w:r w:rsidR="00C21E23">
        <w:rPr>
          <w:rFonts w:ascii="Arial" w:hAnsi="Arial" w:cs="Arial"/>
          <w:szCs w:val="24"/>
        </w:rPr>
        <w:t>; “ausencia del derecho sustantivo”; “falta de causa para pedir”; “falta de legitimación en la causa por pasiva”; e “inexistencia de la fuente de la obligación”</w:t>
      </w:r>
      <w:r w:rsidR="00F5708E">
        <w:rPr>
          <w:rFonts w:ascii="Arial" w:hAnsi="Arial" w:cs="Arial"/>
          <w:szCs w:val="24"/>
        </w:rPr>
        <w:t>.</w:t>
      </w:r>
    </w:p>
    <w:p w:rsidR="00F350F8" w:rsidRDefault="00F350F8" w:rsidP="0004089F">
      <w:pPr>
        <w:spacing w:line="288" w:lineRule="auto"/>
        <w:contextualSpacing/>
        <w:jc w:val="both"/>
        <w:rPr>
          <w:rFonts w:ascii="Arial" w:hAnsi="Arial" w:cs="Arial"/>
          <w:szCs w:val="24"/>
        </w:rPr>
      </w:pPr>
    </w:p>
    <w:p w:rsidR="00FC5C41" w:rsidRPr="00F5708E" w:rsidRDefault="00F5708E" w:rsidP="0004089F">
      <w:pPr>
        <w:spacing w:line="288" w:lineRule="auto"/>
        <w:rPr>
          <w:rFonts w:ascii="Arial" w:hAnsi="Arial" w:cs="Arial"/>
          <w:b/>
          <w:szCs w:val="24"/>
        </w:rPr>
      </w:pPr>
      <w:r>
        <w:rPr>
          <w:rFonts w:ascii="Arial" w:hAnsi="Arial" w:cs="Arial"/>
          <w:b/>
          <w:szCs w:val="24"/>
        </w:rPr>
        <w:t xml:space="preserve">2. </w:t>
      </w:r>
      <w:r w:rsidR="000010A8">
        <w:rPr>
          <w:rFonts w:ascii="Arial" w:hAnsi="Arial" w:cs="Arial"/>
          <w:b/>
          <w:szCs w:val="24"/>
        </w:rPr>
        <w:t>Síntesis de la sentencia consultada</w:t>
      </w:r>
    </w:p>
    <w:p w:rsidR="00FC5C41" w:rsidRDefault="00FC5C41" w:rsidP="0004089F">
      <w:pPr>
        <w:spacing w:line="288" w:lineRule="auto"/>
        <w:contextualSpacing/>
        <w:jc w:val="both"/>
        <w:rPr>
          <w:rFonts w:ascii="Arial" w:hAnsi="Arial" w:cs="Arial"/>
          <w:szCs w:val="24"/>
          <w:lang w:eastAsia="es-CO"/>
        </w:rPr>
      </w:pPr>
    </w:p>
    <w:p w:rsidR="00837419" w:rsidRPr="00837419" w:rsidRDefault="00FA4A7B" w:rsidP="0004089F">
      <w:pPr>
        <w:spacing w:line="288" w:lineRule="auto"/>
        <w:contextualSpacing/>
        <w:jc w:val="both"/>
        <w:rPr>
          <w:rFonts w:ascii="Arial" w:hAnsi="Arial" w:cs="Arial"/>
          <w:szCs w:val="24"/>
          <w:lang w:eastAsia="es-CO"/>
        </w:rPr>
      </w:pPr>
      <w:r>
        <w:rPr>
          <w:rFonts w:ascii="Arial" w:hAnsi="Arial" w:cs="Arial"/>
          <w:szCs w:val="24"/>
          <w:lang w:eastAsia="es-CO"/>
        </w:rPr>
        <w:t>El Juzgado Quinto</w:t>
      </w:r>
      <w:r w:rsidR="00837419" w:rsidRPr="00837419">
        <w:rPr>
          <w:rFonts w:ascii="Arial" w:hAnsi="Arial" w:cs="Arial"/>
          <w:szCs w:val="24"/>
          <w:lang w:eastAsia="es-CO"/>
        </w:rPr>
        <w:t xml:space="preserve"> L</w:t>
      </w:r>
      <w:r w:rsidR="00DD435D">
        <w:rPr>
          <w:rFonts w:ascii="Arial" w:hAnsi="Arial" w:cs="Arial"/>
          <w:szCs w:val="24"/>
          <w:lang w:eastAsia="es-CO"/>
        </w:rPr>
        <w:t xml:space="preserve">aboral del Circuito de Pereira </w:t>
      </w:r>
      <w:r w:rsidR="009E3C18">
        <w:rPr>
          <w:rFonts w:ascii="Arial" w:hAnsi="Arial" w:cs="Arial"/>
          <w:szCs w:val="24"/>
          <w:lang w:eastAsia="es-CO"/>
        </w:rPr>
        <w:t>declaró</w:t>
      </w:r>
      <w:r>
        <w:rPr>
          <w:rFonts w:ascii="Arial" w:hAnsi="Arial" w:cs="Arial"/>
          <w:szCs w:val="24"/>
          <w:lang w:eastAsia="es-CO"/>
        </w:rPr>
        <w:t xml:space="preserve"> probada la excepción de</w:t>
      </w:r>
      <w:r w:rsidR="004040AC">
        <w:rPr>
          <w:rFonts w:ascii="Arial" w:hAnsi="Arial" w:cs="Arial"/>
          <w:szCs w:val="24"/>
          <w:lang w:eastAsia="es-CO"/>
        </w:rPr>
        <w:t xml:space="preserve"> inexistencia de la causa por </w:t>
      </w:r>
      <w:r w:rsidR="00A955FF">
        <w:rPr>
          <w:rFonts w:ascii="Arial" w:hAnsi="Arial" w:cs="Arial"/>
          <w:szCs w:val="24"/>
          <w:lang w:eastAsia="es-CO"/>
        </w:rPr>
        <w:t xml:space="preserve">ineficiencia de </w:t>
      </w:r>
      <w:r w:rsidR="004040AC">
        <w:rPr>
          <w:rFonts w:ascii="Arial" w:hAnsi="Arial" w:cs="Arial"/>
          <w:szCs w:val="24"/>
          <w:lang w:eastAsia="es-CO"/>
        </w:rPr>
        <w:t>de</w:t>
      </w:r>
      <w:r w:rsidR="00E13E94">
        <w:rPr>
          <w:rFonts w:ascii="Arial" w:hAnsi="Arial" w:cs="Arial"/>
          <w:szCs w:val="24"/>
          <w:lang w:eastAsia="es-CO"/>
        </w:rPr>
        <w:t>nsidad de semanas cotizadas</w:t>
      </w:r>
      <w:r w:rsidR="00A955FF">
        <w:rPr>
          <w:rFonts w:ascii="Arial" w:hAnsi="Arial" w:cs="Arial"/>
          <w:szCs w:val="24"/>
          <w:lang w:eastAsia="es-CO"/>
        </w:rPr>
        <w:t xml:space="preserve">; </w:t>
      </w:r>
      <w:r w:rsidR="00E13E94">
        <w:rPr>
          <w:rFonts w:ascii="Arial" w:hAnsi="Arial" w:cs="Arial"/>
          <w:szCs w:val="24"/>
          <w:lang w:eastAsia="es-CO"/>
        </w:rPr>
        <w:t xml:space="preserve"> </w:t>
      </w:r>
      <w:r w:rsidR="004040AC">
        <w:rPr>
          <w:rFonts w:ascii="Arial" w:hAnsi="Arial" w:cs="Arial"/>
          <w:szCs w:val="24"/>
          <w:lang w:eastAsia="es-CO"/>
        </w:rPr>
        <w:t>en consecuencia negó las pretensiones de la demanda.</w:t>
      </w:r>
      <w:r>
        <w:rPr>
          <w:rFonts w:ascii="Arial" w:hAnsi="Arial" w:cs="Arial"/>
          <w:szCs w:val="24"/>
          <w:lang w:eastAsia="es-CO"/>
        </w:rPr>
        <w:t xml:space="preserve"> </w:t>
      </w:r>
    </w:p>
    <w:p w:rsidR="00837419" w:rsidRDefault="00837419" w:rsidP="0004089F">
      <w:pPr>
        <w:spacing w:line="288" w:lineRule="auto"/>
        <w:contextualSpacing/>
        <w:jc w:val="both"/>
        <w:rPr>
          <w:rFonts w:ascii="Arial" w:hAnsi="Arial" w:cs="Arial"/>
          <w:szCs w:val="24"/>
          <w:lang w:eastAsia="es-CO"/>
        </w:rPr>
      </w:pPr>
    </w:p>
    <w:p w:rsidR="00BD6D89" w:rsidRDefault="00FC5C41" w:rsidP="0004089F">
      <w:pPr>
        <w:spacing w:line="288" w:lineRule="auto"/>
        <w:jc w:val="both"/>
        <w:rPr>
          <w:rFonts w:ascii="Arial" w:hAnsi="Arial" w:cs="Arial"/>
          <w:szCs w:val="24"/>
          <w:lang w:eastAsia="es-CO"/>
        </w:rPr>
      </w:pPr>
      <w:r w:rsidRPr="00FA655C">
        <w:rPr>
          <w:rFonts w:ascii="Arial" w:hAnsi="Arial" w:cs="Arial"/>
          <w:color w:val="000000"/>
          <w:szCs w:val="24"/>
          <w:lang w:eastAsia="es-CO"/>
        </w:rPr>
        <w:t xml:space="preserve">Para </w:t>
      </w:r>
      <w:r>
        <w:rPr>
          <w:rFonts w:ascii="Arial" w:hAnsi="Arial" w:cs="Arial"/>
          <w:color w:val="000000"/>
          <w:szCs w:val="24"/>
          <w:lang w:eastAsia="es-CO"/>
        </w:rPr>
        <w:t xml:space="preserve">sustentar su </w:t>
      </w:r>
      <w:r w:rsidRPr="00FA655C">
        <w:rPr>
          <w:rFonts w:ascii="Arial" w:hAnsi="Arial" w:cs="Arial"/>
          <w:color w:val="000000"/>
          <w:szCs w:val="24"/>
          <w:lang w:eastAsia="es-CO"/>
        </w:rPr>
        <w:t>decisión</w:t>
      </w:r>
      <w:r w:rsidR="006146B0">
        <w:rPr>
          <w:rFonts w:ascii="Arial" w:hAnsi="Arial" w:cs="Arial"/>
          <w:color w:val="000000"/>
          <w:szCs w:val="24"/>
          <w:lang w:eastAsia="es-CO"/>
        </w:rPr>
        <w:t xml:space="preserve"> señaló</w:t>
      </w:r>
      <w:r w:rsidR="00C4278F">
        <w:rPr>
          <w:rFonts w:ascii="Arial" w:hAnsi="Arial" w:cs="Arial"/>
          <w:color w:val="000000"/>
          <w:szCs w:val="24"/>
          <w:lang w:eastAsia="es-CO"/>
        </w:rPr>
        <w:t xml:space="preserve"> que</w:t>
      </w:r>
      <w:r w:rsidR="00FD2B07">
        <w:rPr>
          <w:rFonts w:ascii="Arial" w:hAnsi="Arial" w:cs="Arial"/>
          <w:szCs w:val="24"/>
          <w:lang w:eastAsia="es-CO"/>
        </w:rPr>
        <w:t xml:space="preserve"> no</w:t>
      </w:r>
      <w:r w:rsidR="00C4278F">
        <w:rPr>
          <w:rFonts w:ascii="Arial" w:hAnsi="Arial" w:cs="Arial"/>
          <w:szCs w:val="24"/>
          <w:lang w:eastAsia="es-CO"/>
        </w:rPr>
        <w:t xml:space="preserve"> se</w:t>
      </w:r>
      <w:r w:rsidR="00FD2B07">
        <w:rPr>
          <w:rFonts w:ascii="Arial" w:hAnsi="Arial" w:cs="Arial"/>
          <w:szCs w:val="24"/>
          <w:lang w:eastAsia="es-CO"/>
        </w:rPr>
        <w:t xml:space="preserve"> cumplió con el requisito objetivo de acreditar 50 semanas</w:t>
      </w:r>
      <w:r w:rsidR="00C4278F">
        <w:rPr>
          <w:rFonts w:ascii="Arial" w:hAnsi="Arial" w:cs="Arial"/>
          <w:szCs w:val="24"/>
          <w:lang w:eastAsia="es-CO"/>
        </w:rPr>
        <w:t xml:space="preserve"> en los 3 años anteriores al fallecimiento, teniendo en cuenta que revisado el reporte de semanas cotizadas al régimen de ahorro individual se </w:t>
      </w:r>
      <w:r w:rsidR="00C4278F">
        <w:rPr>
          <w:rFonts w:ascii="Arial" w:hAnsi="Arial" w:cs="Arial"/>
          <w:szCs w:val="24"/>
          <w:lang w:eastAsia="es-CO"/>
        </w:rPr>
        <w:lastRenderedPageBreak/>
        <w:t>tiene que entre el 01-</w:t>
      </w:r>
      <w:r w:rsidR="001A143D">
        <w:rPr>
          <w:rFonts w:ascii="Arial" w:hAnsi="Arial" w:cs="Arial"/>
          <w:szCs w:val="24"/>
          <w:lang w:eastAsia="es-CO"/>
        </w:rPr>
        <w:t xml:space="preserve">12-2012 y el 01-12-2015 sólo </w:t>
      </w:r>
      <w:r w:rsidR="00C4278F">
        <w:rPr>
          <w:rFonts w:ascii="Arial" w:hAnsi="Arial" w:cs="Arial"/>
          <w:szCs w:val="24"/>
          <w:lang w:eastAsia="es-CO"/>
        </w:rPr>
        <w:t>cuenta con un total de 48.42 semanas, las que resultan insuficientes.</w:t>
      </w:r>
    </w:p>
    <w:p w:rsidR="003E026D" w:rsidRDefault="003E026D" w:rsidP="0004089F">
      <w:pPr>
        <w:spacing w:line="288" w:lineRule="auto"/>
        <w:jc w:val="both"/>
        <w:rPr>
          <w:rFonts w:ascii="Arial" w:hAnsi="Arial" w:cs="Arial"/>
          <w:szCs w:val="24"/>
          <w:lang w:eastAsia="es-CO"/>
        </w:rPr>
      </w:pPr>
    </w:p>
    <w:p w:rsidR="00DA3754" w:rsidRPr="00DA3754" w:rsidRDefault="00DA3754" w:rsidP="0004089F">
      <w:pPr>
        <w:shd w:val="clear" w:color="auto" w:fill="FFFFFF"/>
        <w:spacing w:line="288" w:lineRule="auto"/>
        <w:jc w:val="both"/>
        <w:rPr>
          <w:rFonts w:ascii="Arial" w:hAnsi="Arial" w:cs="Arial"/>
          <w:b/>
          <w:szCs w:val="24"/>
        </w:rPr>
      </w:pPr>
      <w:r>
        <w:rPr>
          <w:rFonts w:ascii="Arial" w:hAnsi="Arial" w:cs="Arial"/>
          <w:b/>
          <w:szCs w:val="24"/>
        </w:rPr>
        <w:t xml:space="preserve">3. </w:t>
      </w:r>
      <w:r w:rsidRPr="00DA3754">
        <w:rPr>
          <w:rFonts w:ascii="Arial" w:hAnsi="Arial" w:cs="Arial"/>
          <w:b/>
          <w:szCs w:val="24"/>
        </w:rPr>
        <w:t xml:space="preserve">Del </w:t>
      </w:r>
      <w:r w:rsidR="000010A8">
        <w:rPr>
          <w:rFonts w:ascii="Arial" w:hAnsi="Arial" w:cs="Arial"/>
          <w:b/>
          <w:szCs w:val="24"/>
        </w:rPr>
        <w:t>grado jurisdiccional de consulta</w:t>
      </w:r>
      <w:r w:rsidRPr="00DA3754">
        <w:rPr>
          <w:rFonts w:ascii="Arial" w:hAnsi="Arial" w:cs="Arial"/>
          <w:b/>
          <w:szCs w:val="24"/>
        </w:rPr>
        <w:t xml:space="preserve"> </w:t>
      </w:r>
      <w:r w:rsidRPr="00DA3754">
        <w:rPr>
          <w:rFonts w:ascii="Arial" w:hAnsi="Arial" w:cs="Arial"/>
          <w:b/>
          <w:szCs w:val="24"/>
        </w:rPr>
        <w:tab/>
      </w:r>
    </w:p>
    <w:p w:rsidR="00C542F7" w:rsidRDefault="00C542F7" w:rsidP="0004089F">
      <w:pPr>
        <w:shd w:val="clear" w:color="auto" w:fill="FFFFFF"/>
        <w:spacing w:line="288" w:lineRule="auto"/>
        <w:contextualSpacing/>
        <w:jc w:val="both"/>
        <w:rPr>
          <w:rFonts w:ascii="Arial" w:hAnsi="Arial" w:cs="Arial"/>
          <w:szCs w:val="24"/>
        </w:rPr>
      </w:pPr>
    </w:p>
    <w:p w:rsidR="000010A8" w:rsidRDefault="001A3F85" w:rsidP="0004089F">
      <w:pPr>
        <w:shd w:val="clear" w:color="auto" w:fill="FFFFFF"/>
        <w:spacing w:line="288" w:lineRule="auto"/>
        <w:contextualSpacing/>
        <w:jc w:val="both"/>
        <w:rPr>
          <w:rFonts w:ascii="Arial" w:hAnsi="Arial" w:cs="Arial"/>
          <w:color w:val="000000"/>
          <w:szCs w:val="24"/>
          <w:lang w:eastAsia="es-CO"/>
        </w:rPr>
      </w:pPr>
      <w:r>
        <w:rPr>
          <w:rFonts w:ascii="Arial" w:hAnsi="Arial" w:cs="Arial"/>
          <w:color w:val="000000"/>
          <w:szCs w:val="24"/>
          <w:lang w:eastAsia="es-CO"/>
        </w:rPr>
        <w:t>Teniendo en cuenta</w:t>
      </w:r>
      <w:r w:rsidR="000010A8">
        <w:rPr>
          <w:rFonts w:ascii="Arial" w:hAnsi="Arial" w:cs="Arial"/>
          <w:color w:val="000000"/>
          <w:szCs w:val="24"/>
          <w:lang w:eastAsia="es-CO"/>
        </w:rPr>
        <w:t xml:space="preserve"> la indebida sustentación del recurso de apelación</w:t>
      </w:r>
      <w:r w:rsidR="00A955FF">
        <w:rPr>
          <w:rFonts w:ascii="Arial" w:hAnsi="Arial" w:cs="Arial"/>
          <w:color w:val="000000"/>
          <w:szCs w:val="24"/>
          <w:lang w:eastAsia="es-CO"/>
        </w:rPr>
        <w:t xml:space="preserve"> formulado </w:t>
      </w:r>
      <w:r w:rsidR="000010A8">
        <w:rPr>
          <w:rFonts w:ascii="Arial" w:hAnsi="Arial" w:cs="Arial"/>
          <w:color w:val="000000"/>
          <w:szCs w:val="24"/>
          <w:lang w:eastAsia="es-CO"/>
        </w:rPr>
        <w:t xml:space="preserve">por el </w:t>
      </w:r>
      <w:r w:rsidR="005136F6">
        <w:rPr>
          <w:rFonts w:ascii="Arial" w:hAnsi="Arial" w:cs="Arial"/>
          <w:color w:val="000000"/>
          <w:szCs w:val="24"/>
          <w:lang w:eastAsia="es-CO"/>
        </w:rPr>
        <w:t>apoderado</w:t>
      </w:r>
      <w:r w:rsidR="000010A8">
        <w:rPr>
          <w:rFonts w:ascii="Arial" w:hAnsi="Arial" w:cs="Arial"/>
          <w:color w:val="000000"/>
          <w:szCs w:val="24"/>
          <w:lang w:eastAsia="es-CO"/>
        </w:rPr>
        <w:t xml:space="preserve"> de la activa</w:t>
      </w:r>
      <w:r w:rsidR="00A955FF">
        <w:rPr>
          <w:rFonts w:ascii="Arial" w:hAnsi="Arial" w:cs="Arial"/>
          <w:color w:val="000000"/>
          <w:szCs w:val="24"/>
          <w:lang w:eastAsia="es-CO"/>
        </w:rPr>
        <w:t>, quien solicitó se revocara la sen</w:t>
      </w:r>
      <w:r>
        <w:rPr>
          <w:rFonts w:ascii="Arial" w:hAnsi="Arial" w:cs="Arial"/>
          <w:color w:val="000000"/>
          <w:szCs w:val="24"/>
          <w:lang w:eastAsia="es-CO"/>
        </w:rPr>
        <w:t>tencia para que se dispusiera</w:t>
      </w:r>
      <w:r w:rsidR="00A955FF">
        <w:rPr>
          <w:rFonts w:ascii="Arial" w:hAnsi="Arial" w:cs="Arial"/>
          <w:color w:val="000000"/>
          <w:szCs w:val="24"/>
          <w:lang w:eastAsia="es-CO"/>
        </w:rPr>
        <w:t xml:space="preserve"> la integración del contradictorio con un supuesto empleador, que no constituye propiamente un ataque de la misma, pero sí el descontento frente a una decisión anterior adoptada por la Jueza que negó tal petició</w:t>
      </w:r>
      <w:r w:rsidR="001A143D">
        <w:rPr>
          <w:rFonts w:ascii="Arial" w:hAnsi="Arial" w:cs="Arial"/>
          <w:color w:val="000000"/>
          <w:szCs w:val="24"/>
          <w:lang w:eastAsia="es-CO"/>
        </w:rPr>
        <w:t>n sin interponer recurso alguno,</w:t>
      </w:r>
      <w:r w:rsidR="000010A8">
        <w:rPr>
          <w:rFonts w:ascii="Arial" w:hAnsi="Arial" w:cs="Arial"/>
          <w:color w:val="000000"/>
          <w:szCs w:val="24"/>
          <w:lang w:eastAsia="es-CO"/>
        </w:rPr>
        <w:t xml:space="preserve"> se ordenó tramitar el grado jurisdiccional de consulta</w:t>
      </w:r>
      <w:r w:rsidR="005136F6">
        <w:rPr>
          <w:rFonts w:ascii="Arial" w:hAnsi="Arial" w:cs="Arial"/>
          <w:color w:val="000000"/>
          <w:szCs w:val="24"/>
          <w:lang w:eastAsia="es-CO"/>
        </w:rPr>
        <w:t>,</w:t>
      </w:r>
      <w:r w:rsidR="000010A8">
        <w:rPr>
          <w:rFonts w:ascii="Arial" w:hAnsi="Arial" w:cs="Arial"/>
          <w:color w:val="000000"/>
          <w:szCs w:val="24"/>
          <w:lang w:eastAsia="es-CO"/>
        </w:rPr>
        <w:t xml:space="preserve"> auto de 29-10-2018</w:t>
      </w:r>
      <w:r w:rsidR="005136F6">
        <w:rPr>
          <w:rFonts w:ascii="Arial" w:hAnsi="Arial" w:cs="Arial"/>
          <w:color w:val="000000"/>
          <w:szCs w:val="24"/>
          <w:lang w:eastAsia="es-CO"/>
        </w:rPr>
        <w:t>,</w:t>
      </w:r>
      <w:r w:rsidR="000010A8">
        <w:rPr>
          <w:rFonts w:ascii="Arial" w:hAnsi="Arial" w:cs="Arial"/>
          <w:color w:val="000000"/>
          <w:szCs w:val="24"/>
          <w:lang w:eastAsia="es-CO"/>
        </w:rPr>
        <w:t xml:space="preserve"> al resultar la anterior decisión adversa a los intereses de la actora, conforme lo dispuesto por el artículo 69 del C.P.L. </w:t>
      </w:r>
    </w:p>
    <w:p w:rsidR="000010A8" w:rsidRDefault="000010A8" w:rsidP="0004089F">
      <w:pPr>
        <w:shd w:val="clear" w:color="auto" w:fill="FFFFFF"/>
        <w:spacing w:line="288" w:lineRule="auto"/>
        <w:contextualSpacing/>
        <w:jc w:val="both"/>
        <w:rPr>
          <w:rFonts w:ascii="Arial" w:hAnsi="Arial" w:cs="Arial"/>
          <w:szCs w:val="24"/>
        </w:rPr>
      </w:pPr>
    </w:p>
    <w:p w:rsidR="00A44751" w:rsidRDefault="00A44751" w:rsidP="0004089F">
      <w:pPr>
        <w:shd w:val="clear" w:color="auto" w:fill="FFFFFF"/>
        <w:spacing w:line="288" w:lineRule="auto"/>
        <w:contextualSpacing/>
        <w:jc w:val="center"/>
        <w:rPr>
          <w:rFonts w:ascii="Arial" w:hAnsi="Arial" w:cs="Arial"/>
          <w:b/>
          <w:szCs w:val="24"/>
        </w:rPr>
      </w:pPr>
      <w:r w:rsidRPr="00C84DAD">
        <w:rPr>
          <w:rFonts w:ascii="Arial" w:hAnsi="Arial" w:cs="Arial"/>
          <w:b/>
          <w:szCs w:val="24"/>
        </w:rPr>
        <w:t>CONSIDERACIONES</w:t>
      </w:r>
    </w:p>
    <w:p w:rsidR="00CE309E" w:rsidRPr="00C84DAD" w:rsidRDefault="00CE309E" w:rsidP="0004089F">
      <w:pPr>
        <w:shd w:val="clear" w:color="auto" w:fill="FFFFFF"/>
        <w:spacing w:line="288" w:lineRule="auto"/>
        <w:contextualSpacing/>
        <w:jc w:val="center"/>
        <w:rPr>
          <w:rFonts w:ascii="Arial" w:hAnsi="Arial" w:cs="Arial"/>
          <w:b/>
          <w:szCs w:val="24"/>
        </w:rPr>
      </w:pPr>
    </w:p>
    <w:p w:rsidR="00633C3C" w:rsidRDefault="009F62F8" w:rsidP="0004089F">
      <w:pPr>
        <w:autoSpaceDE w:val="0"/>
        <w:autoSpaceDN w:val="0"/>
        <w:adjustRightInd w:val="0"/>
        <w:spacing w:line="288" w:lineRule="auto"/>
        <w:jc w:val="both"/>
        <w:rPr>
          <w:rFonts w:ascii="Arial" w:hAnsi="Arial" w:cs="Arial"/>
          <w:b/>
          <w:szCs w:val="24"/>
        </w:rPr>
      </w:pPr>
      <w:r>
        <w:rPr>
          <w:rFonts w:ascii="Arial" w:hAnsi="Arial" w:cs="Arial"/>
          <w:b/>
          <w:szCs w:val="24"/>
        </w:rPr>
        <w:t xml:space="preserve">1. </w:t>
      </w:r>
      <w:r w:rsidR="00633C3C">
        <w:rPr>
          <w:rFonts w:ascii="Arial" w:hAnsi="Arial" w:cs="Arial"/>
          <w:b/>
          <w:szCs w:val="24"/>
        </w:rPr>
        <w:t>Cuestión previa</w:t>
      </w:r>
    </w:p>
    <w:p w:rsidR="00633C3C" w:rsidRDefault="00633C3C" w:rsidP="0004089F">
      <w:pPr>
        <w:autoSpaceDE w:val="0"/>
        <w:autoSpaceDN w:val="0"/>
        <w:adjustRightInd w:val="0"/>
        <w:spacing w:line="288" w:lineRule="auto"/>
        <w:jc w:val="both"/>
        <w:rPr>
          <w:rFonts w:ascii="Arial" w:hAnsi="Arial" w:cs="Arial"/>
          <w:b/>
          <w:szCs w:val="24"/>
        </w:rPr>
      </w:pPr>
    </w:p>
    <w:p w:rsidR="00633C3C" w:rsidRPr="00633C3C" w:rsidRDefault="00633C3C" w:rsidP="0004089F">
      <w:pPr>
        <w:autoSpaceDE w:val="0"/>
        <w:autoSpaceDN w:val="0"/>
        <w:adjustRightInd w:val="0"/>
        <w:spacing w:line="288" w:lineRule="auto"/>
        <w:jc w:val="both"/>
        <w:rPr>
          <w:rFonts w:ascii="Arial" w:hAnsi="Arial" w:cs="Arial"/>
          <w:szCs w:val="24"/>
        </w:rPr>
      </w:pPr>
      <w:r w:rsidRPr="00633C3C">
        <w:rPr>
          <w:rFonts w:ascii="Arial" w:hAnsi="Arial" w:cs="Arial"/>
          <w:szCs w:val="24"/>
        </w:rPr>
        <w:t>De manera liminar debe decirse que en este asunto no se advierte causal de nulidad que pueda invalidar lo actuado, menos porque falte notificar a quien debe integrar la Litis</w:t>
      </w:r>
      <w:r>
        <w:rPr>
          <w:rFonts w:ascii="Arial" w:hAnsi="Arial" w:cs="Arial"/>
          <w:szCs w:val="24"/>
        </w:rPr>
        <w:t xml:space="preserve">, que solo se genera cuando se trate de </w:t>
      </w:r>
      <w:proofErr w:type="spellStart"/>
      <w:r>
        <w:rPr>
          <w:rFonts w:ascii="Arial" w:hAnsi="Arial" w:cs="Arial"/>
          <w:szCs w:val="24"/>
        </w:rPr>
        <w:t>listisconsortes</w:t>
      </w:r>
      <w:proofErr w:type="spellEnd"/>
      <w:r>
        <w:rPr>
          <w:rFonts w:ascii="Arial" w:hAnsi="Arial" w:cs="Arial"/>
          <w:szCs w:val="24"/>
        </w:rPr>
        <w:t xml:space="preserve"> necesarios y no lo es la posible existencia de un supuesto empleador, de quien además solo se hace una somera mención por un testigo sin exponer la razón y ciencia de su dicho.</w:t>
      </w:r>
    </w:p>
    <w:p w:rsidR="00633C3C" w:rsidRDefault="00633C3C" w:rsidP="0004089F">
      <w:pPr>
        <w:autoSpaceDE w:val="0"/>
        <w:autoSpaceDN w:val="0"/>
        <w:adjustRightInd w:val="0"/>
        <w:spacing w:line="288" w:lineRule="auto"/>
        <w:jc w:val="both"/>
        <w:rPr>
          <w:rFonts w:ascii="Arial" w:hAnsi="Arial" w:cs="Arial"/>
          <w:b/>
          <w:szCs w:val="24"/>
        </w:rPr>
      </w:pPr>
    </w:p>
    <w:p w:rsidR="00A44751" w:rsidRDefault="00633C3C" w:rsidP="0004089F">
      <w:pPr>
        <w:autoSpaceDE w:val="0"/>
        <w:autoSpaceDN w:val="0"/>
        <w:adjustRightInd w:val="0"/>
        <w:spacing w:line="288" w:lineRule="auto"/>
        <w:jc w:val="both"/>
        <w:rPr>
          <w:rFonts w:ascii="Arial" w:hAnsi="Arial" w:cs="Arial"/>
          <w:b/>
          <w:szCs w:val="24"/>
        </w:rPr>
      </w:pPr>
      <w:r>
        <w:rPr>
          <w:rFonts w:ascii="Arial" w:hAnsi="Arial" w:cs="Arial"/>
          <w:b/>
          <w:szCs w:val="24"/>
        </w:rPr>
        <w:t>2. P</w:t>
      </w:r>
      <w:r w:rsidR="00A44751" w:rsidRPr="00CE309E">
        <w:rPr>
          <w:rFonts w:ascii="Arial" w:hAnsi="Arial" w:cs="Arial"/>
          <w:b/>
          <w:szCs w:val="24"/>
        </w:rPr>
        <w:t>roblema jurídico</w:t>
      </w:r>
    </w:p>
    <w:p w:rsidR="00A60A26" w:rsidRPr="00CE309E" w:rsidRDefault="00A60A26" w:rsidP="0004089F">
      <w:pPr>
        <w:autoSpaceDE w:val="0"/>
        <w:autoSpaceDN w:val="0"/>
        <w:adjustRightInd w:val="0"/>
        <w:spacing w:line="288" w:lineRule="auto"/>
        <w:jc w:val="both"/>
        <w:rPr>
          <w:rFonts w:ascii="Arial" w:hAnsi="Arial" w:cs="Arial"/>
          <w:b/>
          <w:szCs w:val="24"/>
        </w:rPr>
      </w:pPr>
    </w:p>
    <w:p w:rsidR="000010A8" w:rsidRPr="005C6F65" w:rsidRDefault="000010A8" w:rsidP="0004089F">
      <w:pPr>
        <w:spacing w:line="288" w:lineRule="auto"/>
        <w:jc w:val="both"/>
        <w:rPr>
          <w:rFonts w:ascii="Arial" w:eastAsiaTheme="minorHAnsi" w:hAnsi="Arial" w:cs="Arial"/>
          <w:szCs w:val="24"/>
          <w:lang w:val="es-CO" w:eastAsia="en-US"/>
        </w:rPr>
      </w:pPr>
      <w:r w:rsidRPr="005C6F65">
        <w:rPr>
          <w:rFonts w:ascii="Arial" w:eastAsiaTheme="minorHAnsi" w:hAnsi="Arial" w:cs="Arial"/>
          <w:szCs w:val="24"/>
          <w:lang w:val="es-CO" w:eastAsia="en-US"/>
        </w:rPr>
        <w:t>¿</w:t>
      </w:r>
      <w:r w:rsidRPr="005C6F65">
        <w:rPr>
          <w:rFonts w:ascii="Arial" w:hAnsi="Arial" w:cs="Arial"/>
          <w:color w:val="000000"/>
          <w:szCs w:val="24"/>
          <w:lang w:val="es-CO" w:eastAsia="es-CO"/>
        </w:rPr>
        <w:t xml:space="preserve">Demostró la señora </w:t>
      </w:r>
      <w:r>
        <w:rPr>
          <w:rFonts w:ascii="Arial" w:hAnsi="Arial" w:cs="Arial"/>
          <w:color w:val="000000"/>
          <w:szCs w:val="24"/>
          <w:lang w:val="es-CO" w:eastAsia="es-CO"/>
        </w:rPr>
        <w:t>Oliva Inés Giraldo Castrillón</w:t>
      </w:r>
      <w:r w:rsidRPr="005C6F65">
        <w:rPr>
          <w:rFonts w:ascii="Arial" w:hAnsi="Arial" w:cs="Arial"/>
          <w:color w:val="000000"/>
          <w:szCs w:val="24"/>
          <w:lang w:val="es-CO" w:eastAsia="es-CO"/>
        </w:rPr>
        <w:t xml:space="preserve"> </w:t>
      </w:r>
      <w:r>
        <w:rPr>
          <w:rFonts w:ascii="Arial" w:hAnsi="Arial" w:cs="Arial"/>
          <w:color w:val="000000"/>
          <w:szCs w:val="24"/>
          <w:lang w:val="es-CO" w:eastAsia="es-CO"/>
        </w:rPr>
        <w:t>que tiene derecho a</w:t>
      </w:r>
      <w:r w:rsidRPr="005C6F65">
        <w:rPr>
          <w:rFonts w:ascii="Arial" w:hAnsi="Arial" w:cs="Arial"/>
          <w:color w:val="000000"/>
          <w:szCs w:val="24"/>
          <w:lang w:val="es-CO" w:eastAsia="es-CO"/>
        </w:rPr>
        <w:t xml:space="preserve"> la pensión de sobrevivientes que reclama ante el fallecimiento de</w:t>
      </w:r>
      <w:r>
        <w:rPr>
          <w:rFonts w:ascii="Arial" w:hAnsi="Arial" w:cs="Arial"/>
          <w:color w:val="000000"/>
          <w:szCs w:val="24"/>
          <w:lang w:val="es-CO" w:eastAsia="es-CO"/>
        </w:rPr>
        <w:t xml:space="preserve"> </w:t>
      </w:r>
      <w:r w:rsidR="0045491D">
        <w:rPr>
          <w:rFonts w:ascii="Arial" w:hAnsi="Arial" w:cs="Arial"/>
          <w:color w:val="000000"/>
          <w:szCs w:val="24"/>
          <w:lang w:val="es-CO" w:eastAsia="es-CO"/>
        </w:rPr>
        <w:t>su hija</w:t>
      </w:r>
      <w:r w:rsidRPr="005C6F65">
        <w:rPr>
          <w:rFonts w:ascii="Arial" w:hAnsi="Arial" w:cs="Arial"/>
          <w:color w:val="000000"/>
          <w:szCs w:val="24"/>
          <w:lang w:val="es-CO" w:eastAsia="es-CO"/>
        </w:rPr>
        <w:t xml:space="preserve"> </w:t>
      </w:r>
      <w:proofErr w:type="spellStart"/>
      <w:r>
        <w:rPr>
          <w:rFonts w:ascii="Arial" w:hAnsi="Arial" w:cs="Arial"/>
          <w:color w:val="000000"/>
          <w:szCs w:val="24"/>
          <w:lang w:val="es-CO" w:eastAsia="es-CO"/>
        </w:rPr>
        <w:t>Yazmin</w:t>
      </w:r>
      <w:proofErr w:type="spellEnd"/>
      <w:r>
        <w:rPr>
          <w:rFonts w:ascii="Arial" w:hAnsi="Arial" w:cs="Arial"/>
          <w:color w:val="000000"/>
          <w:szCs w:val="24"/>
          <w:lang w:val="es-CO" w:eastAsia="es-CO"/>
        </w:rPr>
        <w:t xml:space="preserve"> </w:t>
      </w:r>
      <w:proofErr w:type="spellStart"/>
      <w:r>
        <w:rPr>
          <w:rFonts w:ascii="Arial" w:hAnsi="Arial" w:cs="Arial"/>
          <w:color w:val="000000"/>
          <w:szCs w:val="24"/>
          <w:lang w:val="es-CO" w:eastAsia="es-CO"/>
        </w:rPr>
        <w:t>Yulieth</w:t>
      </w:r>
      <w:proofErr w:type="spellEnd"/>
      <w:r>
        <w:rPr>
          <w:rFonts w:ascii="Arial" w:hAnsi="Arial" w:cs="Arial"/>
          <w:color w:val="000000"/>
          <w:szCs w:val="24"/>
          <w:lang w:val="es-CO" w:eastAsia="es-CO"/>
        </w:rPr>
        <w:t xml:space="preserve"> Díaz Giraldo</w:t>
      </w:r>
      <w:r w:rsidRPr="005C6F65">
        <w:rPr>
          <w:rFonts w:ascii="Arial" w:hAnsi="Arial" w:cs="Arial"/>
          <w:color w:val="000000"/>
          <w:szCs w:val="24"/>
          <w:lang w:val="es-CO" w:eastAsia="es-CO"/>
        </w:rPr>
        <w:t>?</w:t>
      </w:r>
    </w:p>
    <w:p w:rsidR="00BE71BD" w:rsidRDefault="00BE71BD" w:rsidP="0004089F">
      <w:pPr>
        <w:shd w:val="clear" w:color="auto" w:fill="FFFFFF"/>
        <w:tabs>
          <w:tab w:val="left" w:pos="5197"/>
        </w:tabs>
        <w:spacing w:line="288" w:lineRule="auto"/>
        <w:contextualSpacing/>
        <w:jc w:val="both"/>
        <w:rPr>
          <w:rFonts w:ascii="Arial" w:hAnsi="Arial" w:cs="Arial"/>
          <w:color w:val="000000"/>
          <w:szCs w:val="24"/>
          <w:lang w:eastAsia="es-CO"/>
        </w:rPr>
      </w:pPr>
    </w:p>
    <w:p w:rsidR="00E1241A" w:rsidRDefault="00AC2C63" w:rsidP="0004089F">
      <w:pPr>
        <w:autoSpaceDE w:val="0"/>
        <w:autoSpaceDN w:val="0"/>
        <w:adjustRightInd w:val="0"/>
        <w:spacing w:line="288" w:lineRule="auto"/>
        <w:jc w:val="both"/>
        <w:rPr>
          <w:rFonts w:ascii="Arial" w:hAnsi="Arial" w:cs="Arial"/>
          <w:b/>
          <w:szCs w:val="24"/>
        </w:rPr>
      </w:pPr>
      <w:r>
        <w:rPr>
          <w:rFonts w:ascii="Arial" w:hAnsi="Arial" w:cs="Arial"/>
          <w:b/>
          <w:szCs w:val="24"/>
        </w:rPr>
        <w:t xml:space="preserve">2. </w:t>
      </w:r>
      <w:r w:rsidR="00A44751" w:rsidRPr="00AC2C63">
        <w:rPr>
          <w:rFonts w:ascii="Arial" w:hAnsi="Arial" w:cs="Arial"/>
          <w:b/>
          <w:szCs w:val="24"/>
        </w:rPr>
        <w:t>Solución a</w:t>
      </w:r>
      <w:r w:rsidR="00285EC2">
        <w:rPr>
          <w:rFonts w:ascii="Arial" w:hAnsi="Arial" w:cs="Arial"/>
          <w:b/>
          <w:szCs w:val="24"/>
        </w:rPr>
        <w:t>l</w:t>
      </w:r>
      <w:r w:rsidR="002A1E4B" w:rsidRPr="00AC2C63">
        <w:rPr>
          <w:rFonts w:ascii="Arial" w:hAnsi="Arial" w:cs="Arial"/>
          <w:b/>
          <w:szCs w:val="24"/>
        </w:rPr>
        <w:t xml:space="preserve"> </w:t>
      </w:r>
      <w:r w:rsidR="00A44751" w:rsidRPr="00AC2C63">
        <w:rPr>
          <w:rFonts w:ascii="Arial" w:hAnsi="Arial" w:cs="Arial"/>
          <w:b/>
          <w:szCs w:val="24"/>
        </w:rPr>
        <w:t>problema jurídico</w:t>
      </w:r>
    </w:p>
    <w:p w:rsidR="0012398A" w:rsidRDefault="0012398A" w:rsidP="0004089F">
      <w:pPr>
        <w:autoSpaceDE w:val="0"/>
        <w:autoSpaceDN w:val="0"/>
        <w:adjustRightInd w:val="0"/>
        <w:spacing w:line="288" w:lineRule="auto"/>
        <w:jc w:val="both"/>
        <w:rPr>
          <w:rFonts w:ascii="Arial" w:hAnsi="Arial" w:cs="Arial"/>
          <w:b/>
          <w:szCs w:val="24"/>
        </w:rPr>
      </w:pPr>
    </w:p>
    <w:p w:rsidR="0012398A" w:rsidRDefault="00D13B22" w:rsidP="0004089F">
      <w:pPr>
        <w:spacing w:line="288" w:lineRule="auto"/>
        <w:contextualSpacing/>
        <w:jc w:val="both"/>
        <w:rPr>
          <w:rFonts w:ascii="Arial" w:eastAsiaTheme="minorHAnsi" w:hAnsi="Arial" w:cs="Arial"/>
          <w:b/>
          <w:iCs/>
          <w:szCs w:val="24"/>
        </w:rPr>
      </w:pPr>
      <w:r>
        <w:rPr>
          <w:rFonts w:ascii="Arial" w:eastAsiaTheme="minorHAnsi" w:hAnsi="Arial" w:cs="Arial"/>
          <w:b/>
          <w:iCs/>
          <w:szCs w:val="24"/>
        </w:rPr>
        <w:t>2.1. De la pensión de sobrevivientes</w:t>
      </w:r>
    </w:p>
    <w:p w:rsidR="00C542F7" w:rsidRPr="0012398A" w:rsidRDefault="00C542F7" w:rsidP="0004089F">
      <w:pPr>
        <w:spacing w:line="288" w:lineRule="auto"/>
        <w:contextualSpacing/>
        <w:jc w:val="both"/>
        <w:rPr>
          <w:rFonts w:ascii="Arial" w:eastAsiaTheme="minorHAnsi" w:hAnsi="Arial" w:cs="Arial"/>
          <w:b/>
          <w:iCs/>
          <w:szCs w:val="24"/>
        </w:rPr>
      </w:pPr>
    </w:p>
    <w:p w:rsidR="0012398A" w:rsidRPr="0012398A" w:rsidRDefault="0012398A" w:rsidP="0004089F">
      <w:pPr>
        <w:spacing w:line="288" w:lineRule="auto"/>
        <w:contextualSpacing/>
        <w:jc w:val="both"/>
        <w:rPr>
          <w:rFonts w:ascii="Arial" w:eastAsiaTheme="minorHAnsi" w:hAnsi="Arial" w:cs="Arial"/>
          <w:b/>
          <w:iCs/>
          <w:szCs w:val="24"/>
        </w:rPr>
      </w:pPr>
      <w:r w:rsidRPr="0012398A">
        <w:rPr>
          <w:rFonts w:ascii="Arial" w:eastAsiaTheme="minorHAnsi" w:hAnsi="Arial" w:cs="Arial"/>
          <w:b/>
          <w:iCs/>
          <w:szCs w:val="24"/>
        </w:rPr>
        <w:t>2.1.2. Fundamento jurídico</w:t>
      </w:r>
    </w:p>
    <w:p w:rsidR="0012398A" w:rsidRPr="0012398A" w:rsidRDefault="0012398A" w:rsidP="0004089F">
      <w:pPr>
        <w:spacing w:line="288" w:lineRule="auto"/>
        <w:contextualSpacing/>
        <w:jc w:val="both"/>
        <w:rPr>
          <w:rFonts w:ascii="Arial" w:eastAsiaTheme="minorHAnsi" w:hAnsi="Arial" w:cs="Arial"/>
          <w:iCs/>
          <w:szCs w:val="24"/>
        </w:rPr>
      </w:pPr>
    </w:p>
    <w:p w:rsidR="00D13B22" w:rsidRPr="0012398A" w:rsidRDefault="00D13B22" w:rsidP="0004089F">
      <w:pPr>
        <w:spacing w:line="288" w:lineRule="auto"/>
        <w:contextualSpacing/>
        <w:jc w:val="both"/>
        <w:rPr>
          <w:rFonts w:ascii="Arial" w:eastAsiaTheme="minorHAnsi" w:hAnsi="Arial" w:cs="Arial"/>
          <w:iCs/>
          <w:szCs w:val="24"/>
        </w:rPr>
      </w:pPr>
      <w:r w:rsidRPr="0012398A">
        <w:rPr>
          <w:rFonts w:ascii="Arial" w:eastAsiaTheme="minorHAnsi" w:hAnsi="Arial" w:cs="Arial"/>
          <w:iCs/>
          <w:szCs w:val="24"/>
        </w:rPr>
        <w:t>Bien es sabido que la norma que rige el reconocimiento de la pensión de sobrevivientes, es aquella que se encuentre vigente al momento en que se presente el deceso del afiliado o pensionado</w:t>
      </w:r>
      <w:r w:rsidRPr="0012398A">
        <w:rPr>
          <w:rFonts w:ascii="Arial" w:eastAsiaTheme="minorHAnsi" w:hAnsi="Arial" w:cs="Arial"/>
          <w:iCs/>
          <w:szCs w:val="24"/>
          <w:vertAlign w:val="superscript"/>
        </w:rPr>
        <w:footnoteReference w:id="1"/>
      </w:r>
      <w:r w:rsidRPr="0012398A">
        <w:rPr>
          <w:rFonts w:ascii="Arial" w:eastAsiaTheme="minorHAnsi" w:hAnsi="Arial" w:cs="Arial"/>
          <w:iCs/>
          <w:szCs w:val="24"/>
        </w:rPr>
        <w:t xml:space="preserve">; que para el presente asunto lo fue el </w:t>
      </w:r>
      <w:r>
        <w:rPr>
          <w:rFonts w:ascii="Arial" w:eastAsiaTheme="minorHAnsi" w:hAnsi="Arial" w:cs="Arial"/>
          <w:iCs/>
          <w:szCs w:val="24"/>
        </w:rPr>
        <w:t>01-12-2015</w:t>
      </w:r>
      <w:r>
        <w:rPr>
          <w:rStyle w:val="Refdenotaalpie"/>
          <w:rFonts w:ascii="Arial" w:eastAsiaTheme="minorHAnsi" w:hAnsi="Arial" w:cs="Arial"/>
          <w:iCs/>
          <w:szCs w:val="24"/>
        </w:rPr>
        <w:footnoteReference w:id="2"/>
      </w:r>
      <w:r w:rsidRPr="0012398A">
        <w:rPr>
          <w:rFonts w:ascii="Arial" w:eastAsiaTheme="minorHAnsi" w:hAnsi="Arial" w:cs="Arial"/>
          <w:iCs/>
          <w:szCs w:val="24"/>
        </w:rPr>
        <w:t>, por lo tanto, debemo</w:t>
      </w:r>
      <w:r>
        <w:rPr>
          <w:rFonts w:ascii="Arial" w:eastAsiaTheme="minorHAnsi" w:hAnsi="Arial" w:cs="Arial"/>
          <w:iCs/>
          <w:szCs w:val="24"/>
        </w:rPr>
        <w:t>s remitirnos al contenido del artículo</w:t>
      </w:r>
      <w:r w:rsidRPr="0012398A">
        <w:rPr>
          <w:rFonts w:ascii="Arial" w:eastAsiaTheme="minorHAnsi" w:hAnsi="Arial" w:cs="Arial"/>
          <w:iCs/>
          <w:szCs w:val="24"/>
        </w:rPr>
        <w:t xml:space="preserve"> </w:t>
      </w:r>
      <w:r>
        <w:rPr>
          <w:rFonts w:ascii="Arial" w:eastAsiaTheme="minorHAnsi" w:hAnsi="Arial" w:cs="Arial"/>
          <w:iCs/>
          <w:szCs w:val="24"/>
        </w:rPr>
        <w:t xml:space="preserve">47 </w:t>
      </w:r>
      <w:r w:rsidRPr="0012398A">
        <w:rPr>
          <w:rFonts w:ascii="Arial" w:eastAsiaTheme="minorHAnsi" w:hAnsi="Arial" w:cs="Arial"/>
          <w:iCs/>
          <w:szCs w:val="24"/>
        </w:rPr>
        <w:t>de la Ley 100 de 1993, modificado por la Ley 797 de 2003.</w:t>
      </w:r>
    </w:p>
    <w:p w:rsidR="00D13B22" w:rsidRPr="0012398A" w:rsidRDefault="00D13B22" w:rsidP="0004089F">
      <w:pPr>
        <w:spacing w:line="288" w:lineRule="auto"/>
        <w:contextualSpacing/>
        <w:jc w:val="both"/>
        <w:rPr>
          <w:rFonts w:ascii="Arial" w:eastAsiaTheme="minorHAnsi" w:hAnsi="Arial" w:cs="Arial"/>
          <w:iCs/>
          <w:szCs w:val="24"/>
        </w:rPr>
      </w:pPr>
    </w:p>
    <w:p w:rsidR="00D13B22" w:rsidRDefault="00D13B22" w:rsidP="0004089F">
      <w:pPr>
        <w:widowControl w:val="0"/>
        <w:autoSpaceDE w:val="0"/>
        <w:autoSpaceDN w:val="0"/>
        <w:adjustRightInd w:val="0"/>
        <w:spacing w:after="160" w:line="288" w:lineRule="auto"/>
        <w:contextualSpacing/>
        <w:jc w:val="both"/>
        <w:rPr>
          <w:rFonts w:ascii="Arial" w:eastAsiaTheme="minorHAnsi" w:hAnsi="Arial" w:cs="Arial"/>
          <w:iCs/>
          <w:szCs w:val="24"/>
        </w:rPr>
      </w:pPr>
      <w:r>
        <w:rPr>
          <w:rFonts w:ascii="Arial" w:eastAsiaTheme="minorHAnsi" w:hAnsi="Arial" w:cs="Arial"/>
          <w:iCs/>
          <w:szCs w:val="24"/>
        </w:rPr>
        <w:t xml:space="preserve">Ahora, para resolver los </w:t>
      </w:r>
      <w:r w:rsidRPr="0012398A">
        <w:rPr>
          <w:rFonts w:ascii="Arial" w:eastAsiaTheme="minorHAnsi" w:hAnsi="Arial" w:cs="Arial"/>
          <w:iCs/>
          <w:szCs w:val="24"/>
        </w:rPr>
        <w:t>interrogante</w:t>
      </w:r>
      <w:r>
        <w:rPr>
          <w:rFonts w:ascii="Arial" w:eastAsiaTheme="minorHAnsi" w:hAnsi="Arial" w:cs="Arial"/>
          <w:iCs/>
          <w:szCs w:val="24"/>
        </w:rPr>
        <w:t>s</w:t>
      </w:r>
      <w:r w:rsidRPr="0012398A">
        <w:rPr>
          <w:rFonts w:ascii="Arial" w:eastAsiaTheme="minorHAnsi" w:hAnsi="Arial" w:cs="Arial"/>
          <w:iCs/>
          <w:szCs w:val="24"/>
        </w:rPr>
        <w:t xml:space="preserve"> planteado</w:t>
      </w:r>
      <w:r>
        <w:rPr>
          <w:rFonts w:ascii="Arial" w:eastAsiaTheme="minorHAnsi" w:hAnsi="Arial" w:cs="Arial"/>
          <w:iCs/>
          <w:szCs w:val="24"/>
        </w:rPr>
        <w:t>s</w:t>
      </w:r>
      <w:r w:rsidRPr="0012398A">
        <w:rPr>
          <w:rFonts w:ascii="Arial" w:eastAsiaTheme="minorHAnsi" w:hAnsi="Arial" w:cs="Arial"/>
          <w:iCs/>
          <w:szCs w:val="24"/>
        </w:rPr>
        <w:t xml:space="preserve">, es preciso </w:t>
      </w:r>
      <w:r w:rsidR="0065575A" w:rsidRPr="0065575A">
        <w:rPr>
          <w:rFonts w:ascii="Arial" w:eastAsiaTheme="minorHAnsi" w:hAnsi="Arial" w:cs="Arial"/>
          <w:iCs/>
          <w:szCs w:val="24"/>
        </w:rPr>
        <w:t xml:space="preserve">verificar si bajos los postulados de esa norma se cumplen los supuestos exigidos en su artículo 12, numeral 2º, que indica que se causará la pensión de sobrevivientes cuando el </w:t>
      </w:r>
      <w:r w:rsidR="0065575A" w:rsidRPr="0065575A">
        <w:rPr>
          <w:rFonts w:ascii="Arial" w:eastAsiaTheme="minorHAnsi" w:hAnsi="Arial" w:cs="Arial"/>
          <w:iCs/>
          <w:szCs w:val="24"/>
        </w:rPr>
        <w:lastRenderedPageBreak/>
        <w:t>afiliado haya cotizado 50 semanas dentro de los tres añ</w:t>
      </w:r>
      <w:r w:rsidR="0065575A">
        <w:rPr>
          <w:rFonts w:ascii="Arial" w:eastAsiaTheme="minorHAnsi" w:hAnsi="Arial" w:cs="Arial"/>
          <w:iCs/>
          <w:szCs w:val="24"/>
        </w:rPr>
        <w:t>os anteriores al fallecimiento</w:t>
      </w:r>
      <w:r w:rsidR="005136F6">
        <w:rPr>
          <w:rFonts w:ascii="Arial" w:eastAsiaTheme="minorHAnsi" w:hAnsi="Arial" w:cs="Arial"/>
          <w:iCs/>
          <w:szCs w:val="24"/>
        </w:rPr>
        <w:t xml:space="preserve"> (requisito objetivo),</w:t>
      </w:r>
      <w:r w:rsidR="0065575A">
        <w:rPr>
          <w:rFonts w:ascii="Arial" w:eastAsiaTheme="minorHAnsi" w:hAnsi="Arial" w:cs="Arial"/>
          <w:iCs/>
          <w:szCs w:val="24"/>
        </w:rPr>
        <w:t xml:space="preserve"> y de lograrse este presupuesto, se analizará</w:t>
      </w:r>
      <w:r w:rsidRPr="0012398A">
        <w:rPr>
          <w:rFonts w:ascii="Arial" w:eastAsiaTheme="minorHAnsi" w:hAnsi="Arial" w:cs="Arial"/>
          <w:iCs/>
          <w:szCs w:val="24"/>
        </w:rPr>
        <w:t xml:space="preserve"> el aspecto relacionado con la </w:t>
      </w:r>
      <w:r>
        <w:rPr>
          <w:rFonts w:ascii="Arial" w:eastAsiaTheme="minorHAnsi" w:hAnsi="Arial" w:cs="Arial"/>
          <w:iCs/>
          <w:szCs w:val="24"/>
        </w:rPr>
        <w:t>dependencia económica</w:t>
      </w:r>
      <w:r w:rsidRPr="0012398A">
        <w:rPr>
          <w:rFonts w:ascii="Arial" w:eastAsiaTheme="minorHAnsi" w:hAnsi="Arial" w:cs="Arial"/>
          <w:iCs/>
          <w:szCs w:val="24"/>
        </w:rPr>
        <w:t>, pues el sentido de la decisión dependerá de si la misma existió respecto de la reclamante con el causante, tal y como se despre</w:t>
      </w:r>
      <w:r w:rsidR="00C52382">
        <w:rPr>
          <w:rFonts w:ascii="Arial" w:eastAsiaTheme="minorHAnsi" w:hAnsi="Arial" w:cs="Arial"/>
          <w:iCs/>
          <w:szCs w:val="24"/>
        </w:rPr>
        <w:t>nde del contenido del  literal d</w:t>
      </w:r>
      <w:r w:rsidRPr="0012398A">
        <w:rPr>
          <w:rFonts w:ascii="Arial" w:eastAsiaTheme="minorHAnsi" w:hAnsi="Arial" w:cs="Arial"/>
          <w:iCs/>
          <w:szCs w:val="24"/>
        </w:rPr>
        <w:t>) del artículo 47 de la Ley 100 de 1993, modificado por el ar</w:t>
      </w:r>
      <w:r w:rsidR="005136F6">
        <w:rPr>
          <w:rFonts w:ascii="Arial" w:eastAsiaTheme="minorHAnsi" w:hAnsi="Arial" w:cs="Arial"/>
          <w:iCs/>
          <w:szCs w:val="24"/>
        </w:rPr>
        <w:t>tículo 13 de la Ley 797 de 2003 (requisito subjetivo).</w:t>
      </w:r>
    </w:p>
    <w:p w:rsidR="00D13B22" w:rsidRDefault="00D13B22" w:rsidP="0004089F">
      <w:pPr>
        <w:widowControl w:val="0"/>
        <w:autoSpaceDE w:val="0"/>
        <w:autoSpaceDN w:val="0"/>
        <w:adjustRightInd w:val="0"/>
        <w:spacing w:after="160" w:line="288" w:lineRule="auto"/>
        <w:contextualSpacing/>
        <w:jc w:val="both"/>
        <w:rPr>
          <w:rFonts w:ascii="Arial" w:eastAsiaTheme="minorHAnsi" w:hAnsi="Arial" w:cs="Arial"/>
          <w:iCs/>
          <w:szCs w:val="24"/>
        </w:rPr>
      </w:pPr>
    </w:p>
    <w:p w:rsidR="003F3373" w:rsidRDefault="00CD436B" w:rsidP="0004089F">
      <w:pPr>
        <w:shd w:val="clear" w:color="auto" w:fill="FFFFFF"/>
        <w:tabs>
          <w:tab w:val="left" w:pos="5197"/>
        </w:tabs>
        <w:spacing w:line="288" w:lineRule="auto"/>
        <w:jc w:val="both"/>
        <w:rPr>
          <w:rFonts w:ascii="Arial" w:hAnsi="Arial" w:cs="Arial"/>
          <w:b/>
          <w:color w:val="000000"/>
          <w:szCs w:val="24"/>
          <w:lang w:eastAsia="es-CO"/>
        </w:rPr>
      </w:pPr>
      <w:r>
        <w:rPr>
          <w:rFonts w:ascii="Arial" w:hAnsi="Arial" w:cs="Arial"/>
          <w:b/>
          <w:color w:val="000000"/>
          <w:szCs w:val="24"/>
          <w:lang w:eastAsia="es-CO"/>
        </w:rPr>
        <w:t>2.1.3</w:t>
      </w:r>
      <w:r w:rsidR="003F3373">
        <w:rPr>
          <w:rFonts w:ascii="Arial" w:hAnsi="Arial" w:cs="Arial"/>
          <w:b/>
          <w:color w:val="000000"/>
          <w:szCs w:val="24"/>
          <w:lang w:eastAsia="es-CO"/>
        </w:rPr>
        <w:t xml:space="preserve">. </w:t>
      </w:r>
      <w:r w:rsidR="003F3373" w:rsidRPr="00755026">
        <w:rPr>
          <w:rFonts w:ascii="Arial" w:hAnsi="Arial" w:cs="Arial"/>
          <w:b/>
          <w:color w:val="000000"/>
          <w:szCs w:val="24"/>
          <w:lang w:eastAsia="es-CO"/>
        </w:rPr>
        <w:t>Fundamento fáctico.</w:t>
      </w:r>
    </w:p>
    <w:p w:rsidR="00533A7B" w:rsidRDefault="00533A7B" w:rsidP="0004089F">
      <w:pPr>
        <w:pStyle w:val="Textoindependiente"/>
        <w:spacing w:line="288" w:lineRule="auto"/>
        <w:rPr>
          <w:szCs w:val="24"/>
        </w:rPr>
      </w:pPr>
    </w:p>
    <w:p w:rsidR="00172BC9" w:rsidRDefault="0094289D" w:rsidP="0004089F">
      <w:pPr>
        <w:spacing w:line="288" w:lineRule="auto"/>
        <w:contextualSpacing/>
        <w:jc w:val="both"/>
        <w:rPr>
          <w:rFonts w:ascii="Arial" w:hAnsi="Arial" w:cs="Arial"/>
          <w:szCs w:val="24"/>
          <w:lang w:val="es-CO"/>
        </w:rPr>
      </w:pPr>
      <w:r w:rsidRPr="0094289D">
        <w:rPr>
          <w:rFonts w:ascii="Arial" w:hAnsi="Arial" w:cs="Arial"/>
          <w:szCs w:val="24"/>
          <w:lang w:val="es-ES"/>
        </w:rPr>
        <w:t xml:space="preserve">Descendiendo al caso concreto, se tiene que </w:t>
      </w:r>
      <w:r w:rsidR="0002275F">
        <w:rPr>
          <w:rFonts w:ascii="Arial" w:hAnsi="Arial" w:cs="Arial"/>
          <w:color w:val="000000"/>
          <w:szCs w:val="24"/>
          <w:lang w:val="es-CO" w:eastAsia="es-CO"/>
        </w:rPr>
        <w:t>a</w:t>
      </w:r>
      <w:r w:rsidR="00496153" w:rsidRPr="00496153">
        <w:rPr>
          <w:rFonts w:ascii="Arial" w:hAnsi="Arial" w:cs="Arial"/>
          <w:szCs w:val="24"/>
          <w:lang w:val="es-CO"/>
        </w:rPr>
        <w:t>l revisar la historia laboral allegada por la AFP Porvenir S.A. –fl</w:t>
      </w:r>
      <w:r w:rsidR="0002275F">
        <w:rPr>
          <w:rFonts w:ascii="Arial" w:hAnsi="Arial" w:cs="Arial"/>
          <w:szCs w:val="24"/>
          <w:lang w:val="es-CO"/>
        </w:rPr>
        <w:t>s.56 a 57</w:t>
      </w:r>
      <w:r w:rsidR="00496153" w:rsidRPr="00496153">
        <w:rPr>
          <w:rFonts w:ascii="Arial" w:hAnsi="Arial" w:cs="Arial"/>
          <w:szCs w:val="24"/>
          <w:lang w:val="es-CO"/>
        </w:rPr>
        <w:t>- se o</w:t>
      </w:r>
      <w:r w:rsidR="0002275F">
        <w:rPr>
          <w:rFonts w:ascii="Arial" w:hAnsi="Arial" w:cs="Arial"/>
          <w:szCs w:val="24"/>
          <w:lang w:val="es-CO"/>
        </w:rPr>
        <w:t xml:space="preserve">bserva que </w:t>
      </w:r>
      <w:r w:rsidR="00172BC9">
        <w:rPr>
          <w:rFonts w:ascii="Arial" w:hAnsi="Arial" w:cs="Arial"/>
          <w:szCs w:val="24"/>
          <w:lang w:val="es-CO"/>
        </w:rPr>
        <w:t>en toda la vida laboral cotizó 49.85 semanas, de ahí que Porvenir SA las haya aproximado a 50 en el documento que reposa a folio 13 vuelto del cuaderno 1.</w:t>
      </w:r>
    </w:p>
    <w:p w:rsidR="00172BC9" w:rsidRDefault="00172BC9" w:rsidP="0004089F">
      <w:pPr>
        <w:spacing w:line="288" w:lineRule="auto"/>
        <w:contextualSpacing/>
        <w:jc w:val="both"/>
        <w:rPr>
          <w:rFonts w:ascii="Arial" w:hAnsi="Arial" w:cs="Arial"/>
          <w:szCs w:val="24"/>
          <w:lang w:val="es-CO"/>
        </w:rPr>
      </w:pPr>
    </w:p>
    <w:p w:rsidR="00172BC9" w:rsidRDefault="00172BC9" w:rsidP="0004089F">
      <w:pPr>
        <w:spacing w:line="288" w:lineRule="auto"/>
        <w:contextualSpacing/>
        <w:jc w:val="both"/>
        <w:rPr>
          <w:rFonts w:ascii="Arial" w:hAnsi="Arial" w:cs="Arial"/>
          <w:szCs w:val="24"/>
          <w:lang w:val="es-CO"/>
        </w:rPr>
      </w:pPr>
      <w:r>
        <w:rPr>
          <w:rFonts w:ascii="Arial" w:hAnsi="Arial" w:cs="Arial"/>
          <w:szCs w:val="24"/>
          <w:lang w:val="es-CO"/>
        </w:rPr>
        <w:t>Pero ya para efectos de determinar si se causó la pensión de sobrevivientes, solo se pueden contabilizar las cotizaciones efectuadas en los 3 años anteriores al fallecimiento del afiliado, periodo que abarca del 01-12-2012 y la misma calenda del 2015</w:t>
      </w:r>
      <w:r w:rsidR="001A143D">
        <w:rPr>
          <w:rFonts w:ascii="Arial" w:hAnsi="Arial" w:cs="Arial"/>
          <w:szCs w:val="24"/>
          <w:lang w:val="es-CO"/>
        </w:rPr>
        <w:t>,</w:t>
      </w:r>
      <w:r>
        <w:rPr>
          <w:rFonts w:ascii="Arial" w:hAnsi="Arial" w:cs="Arial"/>
          <w:szCs w:val="24"/>
          <w:lang w:val="es-CO"/>
        </w:rPr>
        <w:t xml:space="preserve"> en el que solo se reportan 48,28 semanas; número insuficiente para dejar causada esta prestación, por lo que acertó la Jueza de primera instancia en su decisión.</w:t>
      </w:r>
    </w:p>
    <w:p w:rsidR="00172BC9" w:rsidRDefault="00172BC9" w:rsidP="0004089F">
      <w:pPr>
        <w:spacing w:line="288" w:lineRule="auto"/>
        <w:contextualSpacing/>
        <w:jc w:val="both"/>
        <w:rPr>
          <w:rFonts w:ascii="Arial" w:hAnsi="Arial" w:cs="Arial"/>
          <w:szCs w:val="24"/>
          <w:lang w:val="es-CO"/>
        </w:rPr>
      </w:pPr>
    </w:p>
    <w:p w:rsidR="00172BC9" w:rsidRDefault="00172BC9" w:rsidP="0004089F">
      <w:pPr>
        <w:spacing w:line="288" w:lineRule="auto"/>
        <w:contextualSpacing/>
        <w:jc w:val="both"/>
        <w:rPr>
          <w:rFonts w:ascii="Arial" w:hAnsi="Arial" w:cs="Arial"/>
          <w:szCs w:val="24"/>
          <w:lang w:val="es-CO"/>
        </w:rPr>
      </w:pPr>
      <w:r>
        <w:rPr>
          <w:rFonts w:ascii="Arial" w:hAnsi="Arial" w:cs="Arial"/>
          <w:szCs w:val="24"/>
          <w:lang w:val="es-CO"/>
        </w:rPr>
        <w:t>Debiéndose aclarar que no existen periodos en mora por el tiempo laborado en la Registradu</w:t>
      </w:r>
      <w:r w:rsidR="001A143D">
        <w:rPr>
          <w:rFonts w:ascii="Arial" w:hAnsi="Arial" w:cs="Arial"/>
          <w:szCs w:val="24"/>
          <w:lang w:val="es-CO"/>
        </w:rPr>
        <w:t>ría Nacional del Estado Civil, c</w:t>
      </w:r>
      <w:r>
        <w:rPr>
          <w:rFonts w:ascii="Arial" w:hAnsi="Arial" w:cs="Arial"/>
          <w:szCs w:val="24"/>
          <w:lang w:val="es-CO"/>
        </w:rPr>
        <w:t xml:space="preserve">omo a simple vista </w:t>
      </w:r>
      <w:r w:rsidR="001A143D">
        <w:rPr>
          <w:rFonts w:ascii="Arial" w:hAnsi="Arial" w:cs="Arial"/>
          <w:szCs w:val="24"/>
          <w:lang w:val="es-CO"/>
        </w:rPr>
        <w:t>se podría pensar</w:t>
      </w:r>
      <w:r>
        <w:rPr>
          <w:rFonts w:ascii="Arial" w:hAnsi="Arial" w:cs="Arial"/>
          <w:szCs w:val="24"/>
          <w:lang w:val="es-CO"/>
        </w:rPr>
        <w:t xml:space="preserve"> al desarrollar su labor la afiliada en esta entidad de forma intermitente como se prueba con la certificación que obra a folio 106 del cuaderno 1. </w:t>
      </w:r>
    </w:p>
    <w:p w:rsidR="00172BC9" w:rsidRDefault="00172BC9" w:rsidP="0004089F">
      <w:pPr>
        <w:spacing w:line="288" w:lineRule="auto"/>
        <w:contextualSpacing/>
        <w:jc w:val="both"/>
        <w:rPr>
          <w:rFonts w:ascii="Arial" w:hAnsi="Arial" w:cs="Arial"/>
          <w:szCs w:val="24"/>
          <w:lang w:val="es-CO"/>
        </w:rPr>
      </w:pPr>
    </w:p>
    <w:p w:rsidR="0094289D" w:rsidRDefault="0094289D" w:rsidP="0004089F">
      <w:pPr>
        <w:spacing w:line="288" w:lineRule="auto"/>
        <w:contextualSpacing/>
        <w:jc w:val="both"/>
        <w:rPr>
          <w:rFonts w:ascii="Arial" w:hAnsi="Arial" w:cs="Arial"/>
          <w:szCs w:val="24"/>
        </w:rPr>
      </w:pPr>
      <w:r w:rsidRPr="0094289D">
        <w:rPr>
          <w:rFonts w:ascii="Arial" w:hAnsi="Arial" w:cs="Arial"/>
          <w:szCs w:val="24"/>
        </w:rPr>
        <w:t>En este orden</w:t>
      </w:r>
      <w:r w:rsidR="00057DC2">
        <w:rPr>
          <w:rFonts w:ascii="Arial" w:hAnsi="Arial" w:cs="Arial"/>
          <w:szCs w:val="24"/>
        </w:rPr>
        <w:t xml:space="preserve"> de ideas, </w:t>
      </w:r>
      <w:r w:rsidR="005136F6">
        <w:rPr>
          <w:rFonts w:ascii="Arial" w:hAnsi="Arial" w:cs="Arial"/>
          <w:szCs w:val="24"/>
        </w:rPr>
        <w:t>se</w:t>
      </w:r>
      <w:r w:rsidR="00794142">
        <w:rPr>
          <w:rFonts w:ascii="Arial" w:hAnsi="Arial" w:cs="Arial"/>
          <w:szCs w:val="24"/>
        </w:rPr>
        <w:t xml:space="preserve"> rel</w:t>
      </w:r>
      <w:r w:rsidR="005136F6">
        <w:rPr>
          <w:rFonts w:ascii="Arial" w:hAnsi="Arial" w:cs="Arial"/>
          <w:szCs w:val="24"/>
        </w:rPr>
        <w:t xml:space="preserve">eva a la Sala </w:t>
      </w:r>
      <w:r w:rsidR="00172BC9">
        <w:rPr>
          <w:rFonts w:ascii="Arial" w:hAnsi="Arial" w:cs="Arial"/>
          <w:szCs w:val="24"/>
        </w:rPr>
        <w:t>d</w:t>
      </w:r>
      <w:r w:rsidR="005136F6">
        <w:rPr>
          <w:rFonts w:ascii="Arial" w:hAnsi="Arial" w:cs="Arial"/>
          <w:szCs w:val="24"/>
        </w:rPr>
        <w:t>el análisis del requisito</w:t>
      </w:r>
      <w:r w:rsidR="00172BC9">
        <w:rPr>
          <w:rFonts w:ascii="Arial" w:hAnsi="Arial" w:cs="Arial"/>
          <w:szCs w:val="24"/>
        </w:rPr>
        <w:t xml:space="preserve"> subjetivo de la pensión</w:t>
      </w:r>
      <w:r w:rsidR="00794142">
        <w:rPr>
          <w:rFonts w:ascii="Arial" w:hAnsi="Arial" w:cs="Arial"/>
          <w:szCs w:val="24"/>
        </w:rPr>
        <w:t xml:space="preserve"> reclama</w:t>
      </w:r>
      <w:r w:rsidR="00172BC9">
        <w:rPr>
          <w:rFonts w:ascii="Arial" w:hAnsi="Arial" w:cs="Arial"/>
          <w:szCs w:val="24"/>
        </w:rPr>
        <w:t>da</w:t>
      </w:r>
      <w:r w:rsidR="00794142">
        <w:rPr>
          <w:rFonts w:ascii="Arial" w:hAnsi="Arial" w:cs="Arial"/>
          <w:szCs w:val="24"/>
        </w:rPr>
        <w:t>.</w:t>
      </w:r>
    </w:p>
    <w:p w:rsidR="00B1220D" w:rsidRDefault="00B1220D" w:rsidP="0004089F">
      <w:pPr>
        <w:spacing w:line="288" w:lineRule="auto"/>
        <w:contextualSpacing/>
        <w:jc w:val="both"/>
        <w:rPr>
          <w:rFonts w:ascii="Arial" w:hAnsi="Arial" w:cs="Arial"/>
          <w:szCs w:val="24"/>
        </w:rPr>
      </w:pPr>
    </w:p>
    <w:p w:rsidR="00A44751" w:rsidRDefault="00A44751" w:rsidP="0004089F">
      <w:pPr>
        <w:pStyle w:val="Sinespaciado"/>
        <w:spacing w:line="288" w:lineRule="auto"/>
        <w:contextualSpacing/>
        <w:jc w:val="center"/>
        <w:rPr>
          <w:rFonts w:ascii="Arial" w:hAnsi="Arial" w:cs="Arial"/>
          <w:b/>
          <w:sz w:val="24"/>
          <w:szCs w:val="24"/>
        </w:rPr>
      </w:pPr>
      <w:r w:rsidRPr="00195300">
        <w:rPr>
          <w:rFonts w:ascii="Arial" w:hAnsi="Arial" w:cs="Arial"/>
          <w:b/>
          <w:sz w:val="24"/>
          <w:szCs w:val="24"/>
        </w:rPr>
        <w:t>CONCLUSIÓN</w:t>
      </w:r>
    </w:p>
    <w:p w:rsidR="002826F2" w:rsidRDefault="002826F2" w:rsidP="0004089F">
      <w:pPr>
        <w:shd w:val="clear" w:color="auto" w:fill="FFFFFF"/>
        <w:tabs>
          <w:tab w:val="left" w:pos="5197"/>
        </w:tabs>
        <w:spacing w:line="288" w:lineRule="auto"/>
        <w:contextualSpacing/>
        <w:jc w:val="both"/>
        <w:rPr>
          <w:rFonts w:ascii="Arial" w:hAnsi="Arial" w:cs="Arial"/>
          <w:szCs w:val="24"/>
          <w:highlight w:val="yellow"/>
        </w:rPr>
      </w:pPr>
    </w:p>
    <w:p w:rsidR="00B54078" w:rsidRDefault="00A44751" w:rsidP="0004089F">
      <w:pPr>
        <w:shd w:val="clear" w:color="auto" w:fill="FFFFFF"/>
        <w:tabs>
          <w:tab w:val="left" w:pos="5197"/>
        </w:tabs>
        <w:spacing w:line="288" w:lineRule="auto"/>
        <w:contextualSpacing/>
        <w:jc w:val="both"/>
        <w:rPr>
          <w:rFonts w:ascii="Arial" w:hAnsi="Arial" w:cs="Arial"/>
          <w:color w:val="000000" w:themeColor="text1"/>
          <w:szCs w:val="24"/>
          <w:lang w:eastAsia="es-CO"/>
        </w:rPr>
      </w:pPr>
      <w:r w:rsidRPr="00357893">
        <w:rPr>
          <w:rFonts w:ascii="Arial" w:hAnsi="Arial" w:cs="Arial"/>
          <w:szCs w:val="24"/>
        </w:rPr>
        <w:t>A tono con lo expuesto, se confirmará la decisión</w:t>
      </w:r>
      <w:r w:rsidR="00057DC2">
        <w:rPr>
          <w:rFonts w:ascii="Arial" w:hAnsi="Arial" w:cs="Arial"/>
          <w:szCs w:val="24"/>
        </w:rPr>
        <w:t xml:space="preserve"> apelada</w:t>
      </w:r>
      <w:r w:rsidR="003F7229">
        <w:rPr>
          <w:rFonts w:ascii="Arial" w:hAnsi="Arial" w:cs="Arial"/>
          <w:color w:val="000000" w:themeColor="text1"/>
          <w:szCs w:val="24"/>
          <w:lang w:eastAsia="es-CO"/>
        </w:rPr>
        <w:t>.</w:t>
      </w:r>
    </w:p>
    <w:p w:rsidR="003F7229" w:rsidRDefault="003F7229" w:rsidP="0004089F">
      <w:pPr>
        <w:shd w:val="clear" w:color="auto" w:fill="FFFFFF"/>
        <w:tabs>
          <w:tab w:val="left" w:pos="5197"/>
        </w:tabs>
        <w:spacing w:line="288" w:lineRule="auto"/>
        <w:contextualSpacing/>
        <w:jc w:val="both"/>
        <w:rPr>
          <w:rFonts w:ascii="Arial" w:hAnsi="Arial" w:cs="Arial"/>
          <w:color w:val="000000" w:themeColor="text1"/>
          <w:szCs w:val="24"/>
          <w:lang w:eastAsia="es-CO"/>
        </w:rPr>
      </w:pPr>
    </w:p>
    <w:p w:rsidR="00FB5F68" w:rsidRDefault="001B5A04" w:rsidP="0004089F">
      <w:pPr>
        <w:spacing w:line="288" w:lineRule="auto"/>
        <w:contextualSpacing/>
        <w:jc w:val="both"/>
        <w:rPr>
          <w:rFonts w:ascii="Arial" w:hAnsi="Arial" w:cs="Arial"/>
          <w:szCs w:val="24"/>
        </w:rPr>
      </w:pPr>
      <w:r>
        <w:rPr>
          <w:rFonts w:ascii="Arial" w:hAnsi="Arial" w:cs="Arial"/>
          <w:szCs w:val="24"/>
        </w:rPr>
        <w:t>Sin c</w:t>
      </w:r>
      <w:r w:rsidR="00057DC2">
        <w:rPr>
          <w:rFonts w:ascii="Arial" w:hAnsi="Arial" w:cs="Arial"/>
          <w:szCs w:val="24"/>
        </w:rPr>
        <w:t>o</w:t>
      </w:r>
      <w:r w:rsidR="00A44751" w:rsidRPr="00357893">
        <w:rPr>
          <w:rFonts w:ascii="Arial" w:hAnsi="Arial" w:cs="Arial"/>
          <w:szCs w:val="24"/>
        </w:rPr>
        <w:t>stas en esta instancia</w:t>
      </w:r>
      <w:r w:rsidR="00057DC2">
        <w:rPr>
          <w:rFonts w:ascii="Arial" w:hAnsi="Arial" w:cs="Arial"/>
          <w:szCs w:val="24"/>
        </w:rPr>
        <w:t xml:space="preserve"> </w:t>
      </w:r>
      <w:r>
        <w:rPr>
          <w:rFonts w:ascii="Arial" w:hAnsi="Arial" w:cs="Arial"/>
          <w:szCs w:val="24"/>
        </w:rPr>
        <w:t>por el grado jurisdiccional de consulta.</w:t>
      </w:r>
    </w:p>
    <w:p w:rsidR="00057DC2" w:rsidRPr="00357893" w:rsidRDefault="00057DC2" w:rsidP="0004089F">
      <w:pPr>
        <w:spacing w:line="288" w:lineRule="auto"/>
        <w:contextualSpacing/>
        <w:jc w:val="both"/>
        <w:rPr>
          <w:rFonts w:ascii="Arial" w:hAnsi="Arial" w:cs="Arial"/>
          <w:szCs w:val="24"/>
        </w:rPr>
      </w:pPr>
    </w:p>
    <w:p w:rsidR="00A44751" w:rsidRPr="00357893" w:rsidRDefault="00A44751" w:rsidP="0004089F">
      <w:pPr>
        <w:pStyle w:val="Sinespaciado"/>
        <w:spacing w:line="288" w:lineRule="auto"/>
        <w:contextualSpacing/>
        <w:jc w:val="center"/>
        <w:rPr>
          <w:rFonts w:ascii="Arial" w:hAnsi="Arial" w:cs="Arial"/>
          <w:b/>
          <w:sz w:val="24"/>
          <w:szCs w:val="24"/>
        </w:rPr>
      </w:pPr>
      <w:r w:rsidRPr="00357893">
        <w:rPr>
          <w:rFonts w:ascii="Arial" w:hAnsi="Arial" w:cs="Arial"/>
          <w:b/>
          <w:sz w:val="24"/>
          <w:szCs w:val="24"/>
        </w:rPr>
        <w:t>DECISIÓN</w:t>
      </w:r>
    </w:p>
    <w:p w:rsidR="00A44751" w:rsidRPr="00357893" w:rsidRDefault="00A44751" w:rsidP="0004089F">
      <w:pPr>
        <w:pStyle w:val="Sinespaciado"/>
        <w:spacing w:line="288" w:lineRule="auto"/>
        <w:contextualSpacing/>
        <w:rPr>
          <w:rFonts w:ascii="Arial" w:hAnsi="Arial" w:cs="Arial"/>
          <w:sz w:val="24"/>
          <w:szCs w:val="24"/>
        </w:rPr>
      </w:pPr>
    </w:p>
    <w:p w:rsidR="00A44751" w:rsidRPr="00357893" w:rsidRDefault="00A44751" w:rsidP="0004089F">
      <w:pPr>
        <w:pStyle w:val="Prrafodelista2"/>
        <w:spacing w:after="0" w:line="288" w:lineRule="auto"/>
        <w:ind w:left="0"/>
        <w:jc w:val="both"/>
        <w:rPr>
          <w:rFonts w:ascii="Arial" w:hAnsi="Arial" w:cs="Arial"/>
          <w:sz w:val="24"/>
          <w:szCs w:val="24"/>
        </w:rPr>
      </w:pPr>
      <w:r w:rsidRPr="00357893">
        <w:rPr>
          <w:rFonts w:ascii="Arial" w:hAnsi="Arial" w:cs="Arial"/>
          <w:sz w:val="24"/>
          <w:szCs w:val="24"/>
        </w:rPr>
        <w:t xml:space="preserve">En mérito de lo expuesto, el </w:t>
      </w:r>
      <w:r w:rsidRPr="00357893">
        <w:rPr>
          <w:rFonts w:ascii="Arial" w:hAnsi="Arial" w:cs="Arial"/>
          <w:b/>
          <w:sz w:val="24"/>
          <w:szCs w:val="24"/>
        </w:rPr>
        <w:t xml:space="preserve">Tribunal Superior del Distrito Judicial de Pereira - Risaralda, Sala </w:t>
      </w:r>
      <w:r w:rsidR="00E96BA3" w:rsidRPr="00357893">
        <w:rPr>
          <w:rFonts w:ascii="Arial" w:hAnsi="Arial" w:cs="Arial"/>
          <w:b/>
          <w:sz w:val="24"/>
          <w:szCs w:val="24"/>
        </w:rPr>
        <w:t xml:space="preserve">Segunda </w:t>
      </w:r>
      <w:r w:rsidRPr="00357893">
        <w:rPr>
          <w:rFonts w:ascii="Arial" w:hAnsi="Arial" w:cs="Arial"/>
          <w:b/>
          <w:sz w:val="24"/>
          <w:szCs w:val="24"/>
        </w:rPr>
        <w:t>de Decisión Laboral,</w:t>
      </w:r>
      <w:r w:rsidRPr="00357893">
        <w:rPr>
          <w:rFonts w:ascii="Arial" w:hAnsi="Arial" w:cs="Arial"/>
          <w:sz w:val="24"/>
          <w:szCs w:val="24"/>
        </w:rPr>
        <w:t xml:space="preserve"> administrando justicia en nombre de la República y por autoridad de la ley,</w:t>
      </w:r>
    </w:p>
    <w:p w:rsidR="00A44751" w:rsidRPr="00357893" w:rsidRDefault="00A44751" w:rsidP="0004089F">
      <w:pPr>
        <w:pStyle w:val="Prrafodelista2"/>
        <w:spacing w:after="0" w:line="288" w:lineRule="auto"/>
        <w:ind w:left="0"/>
        <w:jc w:val="both"/>
        <w:rPr>
          <w:rFonts w:ascii="Arial" w:hAnsi="Arial" w:cs="Arial"/>
          <w:sz w:val="24"/>
          <w:szCs w:val="24"/>
        </w:rPr>
      </w:pPr>
    </w:p>
    <w:p w:rsidR="00A44751" w:rsidRPr="00357893" w:rsidRDefault="00A44751" w:rsidP="0004089F">
      <w:pPr>
        <w:spacing w:line="288" w:lineRule="auto"/>
        <w:contextualSpacing/>
        <w:jc w:val="center"/>
        <w:rPr>
          <w:rFonts w:ascii="Arial" w:hAnsi="Arial" w:cs="Arial"/>
          <w:b/>
          <w:szCs w:val="24"/>
        </w:rPr>
      </w:pPr>
      <w:r w:rsidRPr="00357893">
        <w:rPr>
          <w:rFonts w:ascii="Arial" w:hAnsi="Arial" w:cs="Arial"/>
          <w:b/>
          <w:szCs w:val="24"/>
        </w:rPr>
        <w:t>RESUELVE</w:t>
      </w:r>
    </w:p>
    <w:p w:rsidR="00A44751" w:rsidRPr="00357893" w:rsidRDefault="00A44751" w:rsidP="0004089F">
      <w:pPr>
        <w:spacing w:line="288" w:lineRule="auto"/>
        <w:contextualSpacing/>
        <w:jc w:val="center"/>
        <w:rPr>
          <w:rFonts w:ascii="Arial" w:hAnsi="Arial" w:cs="Arial"/>
          <w:b/>
          <w:szCs w:val="24"/>
        </w:rPr>
      </w:pPr>
    </w:p>
    <w:p w:rsidR="00A44751" w:rsidRDefault="00A44751" w:rsidP="0004089F">
      <w:pPr>
        <w:spacing w:line="288" w:lineRule="auto"/>
        <w:jc w:val="both"/>
        <w:rPr>
          <w:rFonts w:ascii="Arial" w:hAnsi="Arial" w:cs="Arial"/>
          <w:bCs/>
          <w:szCs w:val="24"/>
        </w:rPr>
      </w:pPr>
      <w:r w:rsidRPr="00357893">
        <w:rPr>
          <w:rFonts w:ascii="Arial" w:hAnsi="Arial" w:cs="Arial"/>
          <w:b/>
          <w:spacing w:val="-2"/>
          <w:szCs w:val="24"/>
          <w:u w:val="single"/>
        </w:rPr>
        <w:t>PRIMERO</w:t>
      </w:r>
      <w:r w:rsidRPr="00357893">
        <w:rPr>
          <w:rFonts w:ascii="Arial" w:hAnsi="Arial" w:cs="Arial"/>
          <w:b/>
          <w:spacing w:val="-2"/>
          <w:szCs w:val="24"/>
        </w:rPr>
        <w:t xml:space="preserve">: CONFIRMAR </w:t>
      </w:r>
      <w:r w:rsidRPr="00357893">
        <w:rPr>
          <w:rFonts w:ascii="Arial" w:hAnsi="Arial" w:cs="Arial"/>
          <w:spacing w:val="-2"/>
          <w:szCs w:val="24"/>
        </w:rPr>
        <w:t>l</w:t>
      </w:r>
      <w:r w:rsidRPr="00357893">
        <w:rPr>
          <w:rFonts w:ascii="Arial" w:hAnsi="Arial" w:cs="Arial"/>
          <w:szCs w:val="24"/>
        </w:rPr>
        <w:t xml:space="preserve">a sentencia proferida el </w:t>
      </w:r>
      <w:r w:rsidR="003F7229" w:rsidRPr="00737BBE">
        <w:rPr>
          <w:rFonts w:ascii="Arial" w:hAnsi="Arial" w:cs="Arial"/>
          <w:bCs/>
          <w:szCs w:val="24"/>
        </w:rPr>
        <w:t>p</w:t>
      </w:r>
      <w:r w:rsidR="003F7229">
        <w:rPr>
          <w:rFonts w:ascii="Arial" w:hAnsi="Arial" w:cs="Arial"/>
          <w:szCs w:val="24"/>
        </w:rPr>
        <w:t xml:space="preserve">roferida el </w:t>
      </w:r>
      <w:r w:rsidR="008913A4">
        <w:rPr>
          <w:rFonts w:ascii="Arial" w:hAnsi="Arial" w:cs="Arial"/>
          <w:szCs w:val="24"/>
        </w:rPr>
        <w:t>14</w:t>
      </w:r>
      <w:r w:rsidR="008913A4" w:rsidRPr="00737BBE">
        <w:rPr>
          <w:rFonts w:ascii="Arial" w:hAnsi="Arial" w:cs="Arial"/>
          <w:szCs w:val="24"/>
        </w:rPr>
        <w:t xml:space="preserve"> de </w:t>
      </w:r>
      <w:r w:rsidR="008913A4">
        <w:rPr>
          <w:rFonts w:ascii="Arial" w:hAnsi="Arial" w:cs="Arial"/>
          <w:szCs w:val="24"/>
        </w:rPr>
        <w:t>febrero de 2018</w:t>
      </w:r>
      <w:r w:rsidR="008913A4" w:rsidRPr="00737BBE">
        <w:rPr>
          <w:rFonts w:ascii="Arial" w:hAnsi="Arial" w:cs="Arial"/>
          <w:szCs w:val="24"/>
        </w:rPr>
        <w:t xml:space="preserve"> por el Juzgado </w:t>
      </w:r>
      <w:r w:rsidR="008913A4">
        <w:rPr>
          <w:rFonts w:ascii="Arial" w:hAnsi="Arial" w:cs="Arial"/>
          <w:szCs w:val="24"/>
        </w:rPr>
        <w:t>Quinto</w:t>
      </w:r>
      <w:r w:rsidR="008913A4" w:rsidRPr="00737BBE">
        <w:rPr>
          <w:rFonts w:ascii="Arial" w:hAnsi="Arial" w:cs="Arial"/>
          <w:szCs w:val="24"/>
        </w:rPr>
        <w:t xml:space="preserve"> Laboral del Circuito de Pereira, dentro del proceso que promueve la señora </w:t>
      </w:r>
      <w:r w:rsidR="008913A4">
        <w:rPr>
          <w:rFonts w:ascii="Arial" w:hAnsi="Arial" w:cs="Arial"/>
          <w:b/>
          <w:szCs w:val="24"/>
        </w:rPr>
        <w:t>Oliva Inés Giraldo Castrillón</w:t>
      </w:r>
      <w:r w:rsidR="008913A4" w:rsidRPr="00737BBE">
        <w:rPr>
          <w:rFonts w:ascii="Arial" w:hAnsi="Arial" w:cs="Arial"/>
          <w:b/>
          <w:szCs w:val="24"/>
        </w:rPr>
        <w:t xml:space="preserve"> </w:t>
      </w:r>
      <w:r w:rsidR="008913A4" w:rsidRPr="00737BBE">
        <w:rPr>
          <w:rFonts w:ascii="Arial" w:hAnsi="Arial" w:cs="Arial"/>
          <w:szCs w:val="24"/>
        </w:rPr>
        <w:t xml:space="preserve">contra la </w:t>
      </w:r>
      <w:r w:rsidR="008913A4">
        <w:rPr>
          <w:rFonts w:ascii="Arial" w:hAnsi="Arial" w:cs="Arial"/>
          <w:b/>
          <w:szCs w:val="24"/>
        </w:rPr>
        <w:t xml:space="preserve">Sociedad </w:t>
      </w:r>
      <w:r w:rsidR="008913A4">
        <w:rPr>
          <w:rFonts w:ascii="Arial" w:hAnsi="Arial" w:cs="Arial"/>
          <w:b/>
          <w:szCs w:val="24"/>
        </w:rPr>
        <w:lastRenderedPageBreak/>
        <w:t>Administradora de Fondos de Pensiones y Cesantías Porvenir SA</w:t>
      </w:r>
      <w:r w:rsidR="003F7229" w:rsidRPr="00737BBE">
        <w:rPr>
          <w:rFonts w:ascii="Arial" w:hAnsi="Arial" w:cs="Arial"/>
          <w:b/>
          <w:szCs w:val="24"/>
        </w:rPr>
        <w:t xml:space="preserve">, </w:t>
      </w:r>
      <w:r w:rsidRPr="00357893">
        <w:rPr>
          <w:rFonts w:ascii="Arial" w:hAnsi="Arial" w:cs="Arial"/>
          <w:bCs/>
          <w:szCs w:val="24"/>
        </w:rPr>
        <w:t>por las razones expuestas</w:t>
      </w:r>
      <w:r w:rsidR="008913A4">
        <w:rPr>
          <w:rFonts w:ascii="Arial" w:hAnsi="Arial" w:cs="Arial"/>
          <w:bCs/>
          <w:szCs w:val="24"/>
        </w:rPr>
        <w:t>.</w:t>
      </w:r>
      <w:r w:rsidRPr="00357893">
        <w:rPr>
          <w:rFonts w:ascii="Arial" w:hAnsi="Arial" w:cs="Arial"/>
          <w:bCs/>
          <w:szCs w:val="24"/>
        </w:rPr>
        <w:t xml:space="preserve"> </w:t>
      </w:r>
    </w:p>
    <w:p w:rsidR="00845B4A" w:rsidRPr="004E28D1" w:rsidRDefault="00845B4A" w:rsidP="0004089F">
      <w:pPr>
        <w:spacing w:line="288" w:lineRule="auto"/>
        <w:ind w:left="283"/>
        <w:jc w:val="both"/>
        <w:rPr>
          <w:rFonts w:ascii="Arial" w:hAnsi="Arial" w:cs="Arial"/>
          <w:i/>
          <w:szCs w:val="24"/>
        </w:rPr>
      </w:pPr>
    </w:p>
    <w:p w:rsidR="00A44751" w:rsidRPr="00357893" w:rsidRDefault="00A44751" w:rsidP="0004089F">
      <w:pPr>
        <w:autoSpaceDE w:val="0"/>
        <w:autoSpaceDN w:val="0"/>
        <w:adjustRightInd w:val="0"/>
        <w:spacing w:line="288" w:lineRule="auto"/>
        <w:contextualSpacing/>
        <w:jc w:val="both"/>
        <w:rPr>
          <w:rFonts w:ascii="Arial" w:hAnsi="Arial" w:cs="Arial"/>
          <w:szCs w:val="24"/>
        </w:rPr>
      </w:pPr>
      <w:r w:rsidRPr="00357893">
        <w:rPr>
          <w:rFonts w:ascii="Arial" w:hAnsi="Arial" w:cs="Arial"/>
          <w:b/>
          <w:szCs w:val="24"/>
          <w:u w:val="single"/>
          <w:lang w:val="es-ES"/>
        </w:rPr>
        <w:t>SEGUNDO</w:t>
      </w:r>
      <w:r w:rsidR="00EA74AB">
        <w:rPr>
          <w:rFonts w:ascii="Arial" w:hAnsi="Arial" w:cs="Arial"/>
          <w:b/>
          <w:szCs w:val="24"/>
          <w:lang w:val="es-ES"/>
        </w:rPr>
        <w:t xml:space="preserve">: </w:t>
      </w:r>
      <w:r w:rsidR="001B5A04" w:rsidRPr="001B5A04">
        <w:rPr>
          <w:rFonts w:ascii="Arial" w:hAnsi="Arial" w:cs="Arial"/>
          <w:szCs w:val="24"/>
          <w:lang w:val="es-ES"/>
        </w:rPr>
        <w:t>Sin c</w:t>
      </w:r>
      <w:r w:rsidR="00EA74AB" w:rsidRPr="001B5A04">
        <w:rPr>
          <w:rFonts w:ascii="Arial" w:hAnsi="Arial" w:cs="Arial"/>
          <w:szCs w:val="24"/>
        </w:rPr>
        <w:t>ostas</w:t>
      </w:r>
      <w:r w:rsidR="00EA74AB" w:rsidRPr="00357893">
        <w:rPr>
          <w:rFonts w:ascii="Arial" w:hAnsi="Arial" w:cs="Arial"/>
          <w:szCs w:val="24"/>
        </w:rPr>
        <w:t xml:space="preserve"> en esta instancia</w:t>
      </w:r>
      <w:r w:rsidR="00EA74AB">
        <w:rPr>
          <w:rFonts w:ascii="Arial" w:hAnsi="Arial" w:cs="Arial"/>
          <w:szCs w:val="24"/>
        </w:rPr>
        <w:t>,</w:t>
      </w:r>
      <w:r w:rsidR="00EA74AB" w:rsidRPr="00357893">
        <w:rPr>
          <w:rFonts w:ascii="Arial" w:hAnsi="Arial" w:cs="Arial"/>
          <w:szCs w:val="24"/>
        </w:rPr>
        <w:t xml:space="preserve"> </w:t>
      </w:r>
      <w:r w:rsidR="00EA74AB">
        <w:rPr>
          <w:rFonts w:ascii="Arial" w:hAnsi="Arial" w:cs="Arial"/>
          <w:szCs w:val="24"/>
        </w:rPr>
        <w:t>por lo dicho líneas atrás.</w:t>
      </w:r>
    </w:p>
    <w:p w:rsidR="00A44751" w:rsidRPr="00357893" w:rsidRDefault="00A44751" w:rsidP="0004089F">
      <w:pPr>
        <w:autoSpaceDE w:val="0"/>
        <w:autoSpaceDN w:val="0"/>
        <w:adjustRightInd w:val="0"/>
        <w:spacing w:line="288" w:lineRule="auto"/>
        <w:contextualSpacing/>
        <w:jc w:val="both"/>
        <w:rPr>
          <w:rFonts w:ascii="Arial" w:hAnsi="Arial" w:cs="Arial"/>
          <w:szCs w:val="24"/>
        </w:rPr>
      </w:pPr>
    </w:p>
    <w:p w:rsidR="00A44751" w:rsidRPr="00357893" w:rsidRDefault="00A44751" w:rsidP="0004089F">
      <w:pPr>
        <w:spacing w:line="288" w:lineRule="auto"/>
        <w:contextualSpacing/>
        <w:jc w:val="both"/>
        <w:rPr>
          <w:rFonts w:ascii="Arial" w:hAnsi="Arial" w:cs="Arial"/>
          <w:szCs w:val="24"/>
        </w:rPr>
      </w:pPr>
      <w:r w:rsidRPr="00357893">
        <w:rPr>
          <w:rFonts w:ascii="Arial" w:hAnsi="Arial" w:cs="Arial"/>
          <w:szCs w:val="24"/>
        </w:rPr>
        <w:t>Notificación surtida en estrados.</w:t>
      </w:r>
    </w:p>
    <w:p w:rsidR="00A44751" w:rsidRPr="00357893" w:rsidRDefault="00A44751" w:rsidP="0004089F">
      <w:pPr>
        <w:spacing w:line="288" w:lineRule="auto"/>
        <w:contextualSpacing/>
        <w:jc w:val="both"/>
        <w:rPr>
          <w:rFonts w:ascii="Arial" w:hAnsi="Arial" w:cs="Arial"/>
          <w:szCs w:val="24"/>
        </w:rPr>
      </w:pPr>
    </w:p>
    <w:p w:rsidR="00A44751" w:rsidRPr="00357893" w:rsidRDefault="00A44751" w:rsidP="0004089F">
      <w:pPr>
        <w:pStyle w:val="Textoindependiente"/>
        <w:spacing w:line="288" w:lineRule="auto"/>
        <w:contextualSpacing/>
        <w:rPr>
          <w:szCs w:val="24"/>
        </w:rPr>
      </w:pPr>
      <w:r w:rsidRPr="00357893">
        <w:rPr>
          <w:szCs w:val="24"/>
        </w:rPr>
        <w:t>No siendo otro el objeto de la presente audiencia, se eleva y firma esta acta por las personas que han intervenido.</w:t>
      </w:r>
    </w:p>
    <w:p w:rsidR="00A44751" w:rsidRPr="00357893" w:rsidRDefault="00A44751" w:rsidP="0004089F">
      <w:pPr>
        <w:widowControl w:val="0"/>
        <w:autoSpaceDE w:val="0"/>
        <w:autoSpaceDN w:val="0"/>
        <w:adjustRightInd w:val="0"/>
        <w:spacing w:line="288" w:lineRule="auto"/>
        <w:contextualSpacing/>
        <w:jc w:val="both"/>
        <w:rPr>
          <w:rFonts w:ascii="Arial" w:hAnsi="Arial" w:cs="Arial"/>
          <w:szCs w:val="24"/>
        </w:rPr>
      </w:pPr>
    </w:p>
    <w:p w:rsidR="00A44751" w:rsidRPr="00357893" w:rsidRDefault="00A44751" w:rsidP="0004089F">
      <w:pPr>
        <w:widowControl w:val="0"/>
        <w:autoSpaceDE w:val="0"/>
        <w:autoSpaceDN w:val="0"/>
        <w:adjustRightInd w:val="0"/>
        <w:spacing w:line="288" w:lineRule="auto"/>
        <w:contextualSpacing/>
        <w:jc w:val="both"/>
        <w:rPr>
          <w:rFonts w:ascii="Arial" w:hAnsi="Arial" w:cs="Arial"/>
          <w:szCs w:val="24"/>
        </w:rPr>
      </w:pPr>
      <w:r w:rsidRPr="00357893">
        <w:rPr>
          <w:rFonts w:ascii="Arial" w:hAnsi="Arial" w:cs="Arial"/>
          <w:szCs w:val="24"/>
        </w:rPr>
        <w:t>Quienes integran la Sala,</w:t>
      </w:r>
    </w:p>
    <w:p w:rsidR="00A44751" w:rsidRPr="00357893" w:rsidRDefault="00A44751" w:rsidP="0004089F">
      <w:pPr>
        <w:pStyle w:val="Sinespaciado"/>
        <w:spacing w:line="288" w:lineRule="auto"/>
        <w:contextualSpacing/>
        <w:rPr>
          <w:rFonts w:ascii="Arial" w:hAnsi="Arial" w:cs="Arial"/>
          <w:sz w:val="24"/>
          <w:szCs w:val="24"/>
          <w:lang w:val="es-ES"/>
        </w:rPr>
      </w:pPr>
    </w:p>
    <w:p w:rsidR="00A44751" w:rsidRPr="00357893" w:rsidRDefault="00A44751" w:rsidP="0004089F">
      <w:pPr>
        <w:pStyle w:val="Sinespaciado"/>
        <w:spacing w:line="288" w:lineRule="auto"/>
        <w:contextualSpacing/>
        <w:rPr>
          <w:rFonts w:ascii="Arial" w:hAnsi="Arial" w:cs="Arial"/>
          <w:sz w:val="24"/>
          <w:szCs w:val="24"/>
          <w:lang w:val="es-ES"/>
        </w:rPr>
      </w:pPr>
    </w:p>
    <w:p w:rsidR="00A44751" w:rsidRPr="00357893" w:rsidRDefault="00A44751" w:rsidP="0004089F">
      <w:pPr>
        <w:pStyle w:val="Sinespaciado"/>
        <w:spacing w:line="288" w:lineRule="auto"/>
        <w:contextualSpacing/>
        <w:jc w:val="center"/>
        <w:rPr>
          <w:rFonts w:ascii="Arial" w:hAnsi="Arial" w:cs="Arial"/>
          <w:b/>
          <w:sz w:val="24"/>
          <w:szCs w:val="24"/>
          <w:lang w:val="es-ES"/>
        </w:rPr>
      </w:pPr>
      <w:r w:rsidRPr="00357893">
        <w:rPr>
          <w:rFonts w:ascii="Arial" w:hAnsi="Arial" w:cs="Arial"/>
          <w:b/>
          <w:sz w:val="24"/>
          <w:szCs w:val="24"/>
          <w:lang w:val="es-ES"/>
        </w:rPr>
        <w:t>OLGA LUCÍA HOYOS SEPÚLVEDA</w:t>
      </w:r>
    </w:p>
    <w:p w:rsidR="00A44751" w:rsidRPr="00357893" w:rsidRDefault="00A44751" w:rsidP="0004089F">
      <w:pPr>
        <w:pStyle w:val="Sinespaciado"/>
        <w:spacing w:line="288" w:lineRule="auto"/>
        <w:contextualSpacing/>
        <w:jc w:val="center"/>
        <w:rPr>
          <w:rFonts w:ascii="Arial" w:hAnsi="Arial" w:cs="Arial"/>
          <w:sz w:val="24"/>
          <w:szCs w:val="24"/>
          <w:lang w:val="es-ES"/>
        </w:rPr>
      </w:pPr>
      <w:r w:rsidRPr="00357893">
        <w:rPr>
          <w:rFonts w:ascii="Arial" w:hAnsi="Arial" w:cs="Arial"/>
          <w:sz w:val="24"/>
          <w:szCs w:val="24"/>
          <w:lang w:val="es-ES"/>
        </w:rPr>
        <w:t>Magistrada Ponente</w:t>
      </w:r>
    </w:p>
    <w:p w:rsidR="00051F09" w:rsidRDefault="00051F09" w:rsidP="0004089F">
      <w:pPr>
        <w:spacing w:line="288" w:lineRule="auto"/>
        <w:contextualSpacing/>
        <w:jc w:val="both"/>
        <w:rPr>
          <w:rFonts w:ascii="Arial" w:hAnsi="Arial" w:cs="Arial"/>
          <w:b/>
          <w:bCs/>
          <w:iCs/>
          <w:sz w:val="23"/>
          <w:szCs w:val="23"/>
          <w:lang w:val="es-ES"/>
        </w:rPr>
      </w:pPr>
    </w:p>
    <w:p w:rsidR="005609FA" w:rsidRDefault="005609FA" w:rsidP="0004089F">
      <w:pPr>
        <w:spacing w:line="288" w:lineRule="auto"/>
        <w:contextualSpacing/>
        <w:jc w:val="both"/>
        <w:rPr>
          <w:rFonts w:ascii="Arial" w:hAnsi="Arial" w:cs="Arial"/>
          <w:b/>
          <w:bCs/>
          <w:iCs/>
          <w:sz w:val="23"/>
          <w:szCs w:val="23"/>
          <w:lang w:val="es-ES"/>
        </w:rPr>
      </w:pPr>
    </w:p>
    <w:p w:rsidR="005609FA" w:rsidRDefault="005609FA" w:rsidP="0004089F">
      <w:pPr>
        <w:spacing w:line="288" w:lineRule="auto"/>
        <w:contextualSpacing/>
        <w:jc w:val="both"/>
        <w:rPr>
          <w:rFonts w:ascii="Arial" w:hAnsi="Arial" w:cs="Arial"/>
          <w:b/>
          <w:bCs/>
          <w:iCs/>
          <w:sz w:val="23"/>
          <w:szCs w:val="23"/>
          <w:lang w:val="es-ES"/>
        </w:rPr>
      </w:pPr>
    </w:p>
    <w:p w:rsidR="00A44751" w:rsidRPr="00357893" w:rsidRDefault="00A44751" w:rsidP="0004089F">
      <w:pPr>
        <w:spacing w:line="288" w:lineRule="auto"/>
        <w:contextualSpacing/>
        <w:jc w:val="both"/>
        <w:rPr>
          <w:rFonts w:ascii="Arial" w:hAnsi="Arial" w:cs="Arial"/>
          <w:sz w:val="23"/>
          <w:szCs w:val="23"/>
          <w:lang w:val="es-ES"/>
        </w:rPr>
      </w:pPr>
      <w:r w:rsidRPr="00357893">
        <w:rPr>
          <w:rFonts w:ascii="Arial" w:hAnsi="Arial" w:cs="Arial"/>
          <w:b/>
          <w:bCs/>
          <w:iCs/>
          <w:sz w:val="23"/>
          <w:szCs w:val="23"/>
          <w:lang w:val="es-ES"/>
        </w:rPr>
        <w:t>JULIO CÉSAR SALAZAR MUÑOZ</w:t>
      </w:r>
      <w:r w:rsidRPr="00357893">
        <w:rPr>
          <w:rFonts w:ascii="Arial" w:hAnsi="Arial" w:cs="Arial"/>
          <w:b/>
          <w:bCs/>
          <w:iCs/>
          <w:sz w:val="23"/>
          <w:szCs w:val="23"/>
          <w:lang w:val="es-ES"/>
        </w:rPr>
        <w:tab/>
      </w:r>
      <w:r w:rsidRPr="00357893">
        <w:rPr>
          <w:rFonts w:ascii="Arial" w:hAnsi="Arial" w:cs="Arial"/>
          <w:sz w:val="23"/>
          <w:szCs w:val="23"/>
          <w:lang w:val="es-ES"/>
        </w:rPr>
        <w:t xml:space="preserve"> </w:t>
      </w:r>
      <w:r w:rsidR="00980561" w:rsidRPr="00357893">
        <w:rPr>
          <w:rFonts w:ascii="Arial" w:hAnsi="Arial" w:cs="Arial"/>
          <w:b/>
          <w:bCs/>
          <w:iCs/>
          <w:sz w:val="23"/>
          <w:szCs w:val="23"/>
          <w:lang w:val="es-ES"/>
        </w:rPr>
        <w:t>FRANCISCO JAVIER TAMAYO TABARES</w:t>
      </w:r>
    </w:p>
    <w:p w:rsidR="009B3C05" w:rsidRPr="009A19A0" w:rsidRDefault="00A44751" w:rsidP="0004089F">
      <w:pPr>
        <w:spacing w:line="288" w:lineRule="auto"/>
        <w:contextualSpacing/>
        <w:jc w:val="both"/>
        <w:rPr>
          <w:color w:val="000000" w:themeColor="text1"/>
        </w:rPr>
      </w:pPr>
      <w:r w:rsidRPr="00357893">
        <w:rPr>
          <w:rFonts w:ascii="Arial" w:hAnsi="Arial" w:cs="Arial"/>
          <w:sz w:val="23"/>
          <w:szCs w:val="23"/>
          <w:lang w:val="es-ES"/>
        </w:rPr>
        <w:t xml:space="preserve">                   Magistrado                                                              </w:t>
      </w:r>
      <w:proofErr w:type="spellStart"/>
      <w:r w:rsidRPr="00357893">
        <w:rPr>
          <w:rFonts w:ascii="Arial" w:hAnsi="Arial" w:cs="Arial"/>
          <w:sz w:val="23"/>
          <w:szCs w:val="23"/>
          <w:lang w:val="es-ES"/>
        </w:rPr>
        <w:t>Magistrad</w:t>
      </w:r>
      <w:r w:rsidR="00980561" w:rsidRPr="00357893">
        <w:rPr>
          <w:rFonts w:ascii="Arial" w:hAnsi="Arial" w:cs="Arial"/>
          <w:sz w:val="23"/>
          <w:szCs w:val="23"/>
          <w:lang w:val="es-ES"/>
        </w:rPr>
        <w:t>o</w:t>
      </w:r>
      <w:proofErr w:type="spellEnd"/>
    </w:p>
    <w:bookmarkEnd w:id="0"/>
    <w:p w:rsidR="0004089F" w:rsidRPr="009A19A0" w:rsidRDefault="0004089F">
      <w:pPr>
        <w:spacing w:line="276" w:lineRule="auto"/>
        <w:contextualSpacing/>
        <w:jc w:val="both"/>
        <w:rPr>
          <w:color w:val="000000" w:themeColor="text1"/>
        </w:rPr>
      </w:pPr>
    </w:p>
    <w:sectPr w:rsidR="0004089F" w:rsidRPr="009A19A0" w:rsidSect="009A19A0">
      <w:headerReference w:type="default" r:id="rId9"/>
      <w:footerReference w:type="default" r:id="rId10"/>
      <w:footerReference w:type="first" r:id="rId11"/>
      <w:pgSz w:w="12240" w:h="18720" w:code="14"/>
      <w:pgMar w:top="1871" w:right="1304" w:bottom="1304" w:left="187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0D7" w:rsidRDefault="00A910D7" w:rsidP="00A44751">
      <w:r>
        <w:separator/>
      </w:r>
    </w:p>
  </w:endnote>
  <w:endnote w:type="continuationSeparator" w:id="0">
    <w:p w:rsidR="00A910D7" w:rsidRDefault="00A910D7" w:rsidP="00A4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183821"/>
      <w:docPartObj>
        <w:docPartGallery w:val="Page Numbers (Bottom of Page)"/>
        <w:docPartUnique/>
      </w:docPartObj>
    </w:sdtPr>
    <w:sdtEndPr/>
    <w:sdtContent>
      <w:p w:rsidR="00461EAF" w:rsidRDefault="00461EAF" w:rsidP="009A19A0">
        <w:pPr>
          <w:pStyle w:val="Piedepgina"/>
          <w:jc w:val="right"/>
        </w:pPr>
        <w:r w:rsidRPr="009A19A0">
          <w:rPr>
            <w:rFonts w:ascii="Arial" w:hAnsi="Arial" w:cs="Arial"/>
            <w:sz w:val="18"/>
            <w:szCs w:val="18"/>
          </w:rPr>
          <w:fldChar w:fldCharType="begin"/>
        </w:r>
        <w:r w:rsidRPr="009A19A0">
          <w:rPr>
            <w:rFonts w:ascii="Arial" w:hAnsi="Arial" w:cs="Arial"/>
            <w:sz w:val="18"/>
            <w:szCs w:val="18"/>
          </w:rPr>
          <w:instrText>PAGE   \* MERGEFORMAT</w:instrText>
        </w:r>
        <w:r w:rsidRPr="009A19A0">
          <w:rPr>
            <w:rFonts w:ascii="Arial" w:hAnsi="Arial" w:cs="Arial"/>
            <w:sz w:val="18"/>
            <w:szCs w:val="18"/>
          </w:rPr>
          <w:fldChar w:fldCharType="separate"/>
        </w:r>
        <w:r w:rsidR="0004089F">
          <w:rPr>
            <w:rFonts w:ascii="Arial" w:hAnsi="Arial" w:cs="Arial"/>
            <w:noProof/>
            <w:sz w:val="18"/>
            <w:szCs w:val="18"/>
          </w:rPr>
          <w:t>5</w:t>
        </w:r>
        <w:r w:rsidRPr="009A19A0">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722984"/>
      <w:docPartObj>
        <w:docPartGallery w:val="Page Numbers (Bottom of Page)"/>
        <w:docPartUnique/>
      </w:docPartObj>
    </w:sdtPr>
    <w:sdtEndPr>
      <w:rPr>
        <w:rFonts w:ascii="Arial" w:hAnsi="Arial" w:cs="Arial"/>
        <w:sz w:val="18"/>
        <w:szCs w:val="18"/>
      </w:rPr>
    </w:sdtEndPr>
    <w:sdtContent>
      <w:p w:rsidR="00461EAF" w:rsidRPr="009A19A0" w:rsidRDefault="00461EAF" w:rsidP="009A19A0">
        <w:pPr>
          <w:pStyle w:val="Piedepgina"/>
          <w:jc w:val="right"/>
          <w:rPr>
            <w:rFonts w:ascii="Arial" w:hAnsi="Arial" w:cs="Arial"/>
            <w:sz w:val="18"/>
            <w:szCs w:val="18"/>
          </w:rPr>
        </w:pPr>
        <w:r w:rsidRPr="009A19A0">
          <w:rPr>
            <w:rFonts w:ascii="Arial" w:hAnsi="Arial" w:cs="Arial"/>
            <w:sz w:val="18"/>
            <w:szCs w:val="18"/>
          </w:rPr>
          <w:fldChar w:fldCharType="begin"/>
        </w:r>
        <w:r w:rsidRPr="009A19A0">
          <w:rPr>
            <w:rFonts w:ascii="Arial" w:hAnsi="Arial" w:cs="Arial"/>
            <w:sz w:val="18"/>
            <w:szCs w:val="18"/>
          </w:rPr>
          <w:instrText>PAGE   \* MERGEFORMAT</w:instrText>
        </w:r>
        <w:r w:rsidRPr="009A19A0">
          <w:rPr>
            <w:rFonts w:ascii="Arial" w:hAnsi="Arial" w:cs="Arial"/>
            <w:sz w:val="18"/>
            <w:szCs w:val="18"/>
          </w:rPr>
          <w:fldChar w:fldCharType="separate"/>
        </w:r>
        <w:r w:rsidR="0004089F">
          <w:rPr>
            <w:rFonts w:ascii="Arial" w:hAnsi="Arial" w:cs="Arial"/>
            <w:noProof/>
            <w:sz w:val="18"/>
            <w:szCs w:val="18"/>
          </w:rPr>
          <w:t>1</w:t>
        </w:r>
        <w:r w:rsidRPr="009A19A0">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0D7" w:rsidRDefault="00A910D7" w:rsidP="00A44751">
      <w:r>
        <w:separator/>
      </w:r>
    </w:p>
  </w:footnote>
  <w:footnote w:type="continuationSeparator" w:id="0">
    <w:p w:rsidR="00A910D7" w:rsidRDefault="00A910D7" w:rsidP="00A44751">
      <w:r>
        <w:continuationSeparator/>
      </w:r>
    </w:p>
  </w:footnote>
  <w:footnote w:id="1">
    <w:p w:rsidR="00D13B22" w:rsidRPr="0012398A" w:rsidRDefault="00D13B22" w:rsidP="00D13B22">
      <w:pPr>
        <w:pStyle w:val="Textonotapie"/>
        <w:jc w:val="both"/>
        <w:rPr>
          <w:rFonts w:ascii="Arial" w:hAnsi="Arial" w:cs="Arial"/>
          <w:lang w:val="es-CO"/>
        </w:rPr>
      </w:pPr>
      <w:r w:rsidRPr="0012398A">
        <w:rPr>
          <w:rStyle w:val="Refdenotaalpie"/>
          <w:rFonts w:ascii="Arial" w:hAnsi="Arial" w:cs="Arial"/>
          <w:sz w:val="18"/>
        </w:rPr>
        <w:footnoteRef/>
      </w:r>
      <w:r w:rsidRPr="0012398A">
        <w:rPr>
          <w:rFonts w:ascii="Arial" w:hAnsi="Arial" w:cs="Arial"/>
          <w:sz w:val="18"/>
        </w:rPr>
        <w:t xml:space="preserve"> </w:t>
      </w:r>
      <w:r>
        <w:rPr>
          <w:rFonts w:ascii="Arial" w:hAnsi="Arial" w:cs="Arial"/>
          <w:sz w:val="18"/>
          <w:lang w:val="es-CO"/>
        </w:rPr>
        <w:t>SL</w:t>
      </w:r>
      <w:r w:rsidRPr="0012398A">
        <w:rPr>
          <w:rFonts w:ascii="Arial" w:hAnsi="Arial" w:cs="Arial"/>
          <w:sz w:val="18"/>
          <w:lang w:val="es-CO"/>
        </w:rPr>
        <w:t>15199 del 2017</w:t>
      </w:r>
      <w:r>
        <w:rPr>
          <w:rFonts w:ascii="Arial" w:hAnsi="Arial" w:cs="Arial"/>
          <w:sz w:val="18"/>
          <w:lang w:val="es-CO"/>
        </w:rPr>
        <w:t>.</w:t>
      </w:r>
    </w:p>
  </w:footnote>
  <w:footnote w:id="2">
    <w:p w:rsidR="00D13B22" w:rsidRPr="00B50BDC" w:rsidRDefault="00D13B22" w:rsidP="00D13B22">
      <w:pPr>
        <w:pStyle w:val="Textonotapie"/>
        <w:jc w:val="both"/>
        <w:rPr>
          <w:rFonts w:ascii="Arial" w:hAnsi="Arial" w:cs="Arial"/>
          <w:lang w:val="es-CO"/>
        </w:rPr>
      </w:pPr>
      <w:r w:rsidRPr="00B50BDC">
        <w:rPr>
          <w:rStyle w:val="Refdenotaalpie"/>
          <w:rFonts w:ascii="Arial" w:hAnsi="Arial" w:cs="Arial"/>
          <w:sz w:val="18"/>
        </w:rPr>
        <w:footnoteRef/>
      </w:r>
      <w:r w:rsidRPr="00B50BDC">
        <w:rPr>
          <w:rFonts w:ascii="Arial" w:hAnsi="Arial" w:cs="Arial"/>
          <w:sz w:val="18"/>
        </w:rPr>
        <w:t xml:space="preserve"> </w:t>
      </w:r>
      <w:r>
        <w:rPr>
          <w:rFonts w:ascii="Arial" w:hAnsi="Arial" w:cs="Arial"/>
          <w:sz w:val="18"/>
          <w:lang w:val="es-CO"/>
        </w:rPr>
        <w:t>Folio 4</w:t>
      </w:r>
      <w:r w:rsidRPr="00B50BDC">
        <w:rPr>
          <w:rFonts w:ascii="Arial" w:hAnsi="Arial" w:cs="Arial"/>
          <w:sz w:val="18"/>
          <w:lang w:val="es-CO"/>
        </w:rPr>
        <w:t xml:space="preserve"> del expediente administrativo</w:t>
      </w:r>
      <w:r>
        <w:rPr>
          <w:rFonts w:ascii="Arial" w:hAnsi="Arial" w:cs="Arial"/>
          <w:sz w:val="18"/>
          <w:lang w:val="es-CO"/>
        </w:rPr>
        <w:t xml:space="preserve"> No.1 </w:t>
      </w:r>
      <w:r w:rsidRPr="00B50BDC">
        <w:rPr>
          <w:rFonts w:ascii="Arial" w:hAnsi="Arial" w:cs="Arial"/>
          <w:sz w:val="18"/>
          <w:lang w:val="es-CO"/>
        </w:rPr>
        <w:t>que re</w:t>
      </w:r>
      <w:r>
        <w:rPr>
          <w:rFonts w:ascii="Arial" w:hAnsi="Arial" w:cs="Arial"/>
          <w:sz w:val="18"/>
          <w:lang w:val="es-CO"/>
        </w:rPr>
        <w:t>posa en el CD visible a folio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EAF" w:rsidRPr="00BB3FED" w:rsidRDefault="00461EAF" w:rsidP="00665B83">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461EAF" w:rsidRPr="00BB3FED" w:rsidRDefault="00461EAF" w:rsidP="00665B83">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781F89">
      <w:rPr>
        <w:rFonts w:ascii="Arial" w:hAnsi="Arial" w:cs="Arial"/>
        <w:sz w:val="18"/>
        <w:szCs w:val="18"/>
      </w:rPr>
      <w:t>5-2016-00561</w:t>
    </w:r>
    <w:r>
      <w:rPr>
        <w:rFonts w:ascii="Arial" w:hAnsi="Arial" w:cs="Arial"/>
        <w:sz w:val="18"/>
        <w:szCs w:val="18"/>
      </w:rPr>
      <w:t>-01</w:t>
    </w:r>
  </w:p>
  <w:p w:rsidR="00461EAF" w:rsidRDefault="00781F89" w:rsidP="00665B83">
    <w:pPr>
      <w:pStyle w:val="Encabezado"/>
      <w:jc w:val="center"/>
      <w:rPr>
        <w:rFonts w:ascii="Arial" w:hAnsi="Arial" w:cs="Arial"/>
        <w:sz w:val="18"/>
        <w:szCs w:val="18"/>
      </w:rPr>
    </w:pPr>
    <w:r>
      <w:rPr>
        <w:rFonts w:ascii="Arial" w:hAnsi="Arial" w:cs="Arial"/>
        <w:sz w:val="18"/>
        <w:szCs w:val="18"/>
      </w:rPr>
      <w:t>Oliva Inés Giraldo Castrillón</w:t>
    </w:r>
    <w:r w:rsidR="00461EAF">
      <w:rPr>
        <w:rFonts w:ascii="Arial" w:hAnsi="Arial" w:cs="Arial"/>
        <w:sz w:val="18"/>
        <w:szCs w:val="18"/>
      </w:rPr>
      <w:t xml:space="preserve"> </w:t>
    </w:r>
    <w:r w:rsidR="00461EAF" w:rsidRPr="00BB3FED">
      <w:rPr>
        <w:rFonts w:ascii="Arial" w:hAnsi="Arial" w:cs="Arial"/>
        <w:sz w:val="18"/>
        <w:szCs w:val="18"/>
      </w:rPr>
      <w:t xml:space="preserve">vs </w:t>
    </w:r>
    <w:r>
      <w:rPr>
        <w:rFonts w:ascii="Arial" w:hAnsi="Arial" w:cs="Arial"/>
        <w:sz w:val="18"/>
        <w:szCs w:val="18"/>
      </w:rPr>
      <w:t>Porvenir SA</w:t>
    </w:r>
    <w:r w:rsidR="00461EAF">
      <w:rPr>
        <w:rFonts w:ascii="Arial" w:hAnsi="Arial" w:cs="Arial"/>
        <w:sz w:val="18"/>
        <w:szCs w:val="18"/>
      </w:rPr>
      <w:t xml:space="preserve"> </w:t>
    </w:r>
  </w:p>
  <w:p w:rsidR="00461EAF" w:rsidRPr="00C64681" w:rsidRDefault="00461EAF" w:rsidP="00665B83">
    <w:pPr>
      <w:pStyle w:val="Encabezado"/>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011A"/>
    <w:multiLevelType w:val="multilevel"/>
    <w:tmpl w:val="F348B2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B53250C"/>
    <w:multiLevelType w:val="multilevel"/>
    <w:tmpl w:val="E38ADC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889665A"/>
    <w:multiLevelType w:val="multilevel"/>
    <w:tmpl w:val="7C9AB464"/>
    <w:lvl w:ilvl="0">
      <w:start w:val="1"/>
      <w:numFmt w:val="decimal"/>
      <w:lvlText w:val="%1."/>
      <w:lvlJc w:val="left"/>
      <w:pPr>
        <w:ind w:left="720" w:hanging="360"/>
      </w:pPr>
      <w:rPr>
        <w:rFonts w:hint="default"/>
        <w:b/>
      </w:rPr>
    </w:lvl>
    <w:lvl w:ilv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5A676904"/>
    <w:multiLevelType w:val="multilevel"/>
    <w:tmpl w:val="382EA21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7DD43F2"/>
    <w:multiLevelType w:val="multilevel"/>
    <w:tmpl w:val="D998205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0717978"/>
    <w:multiLevelType w:val="hybridMultilevel"/>
    <w:tmpl w:val="DF8A51C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D60293D"/>
    <w:multiLevelType w:val="multilevel"/>
    <w:tmpl w:val="1D3853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2"/>
  </w:num>
  <w:num w:numId="3">
    <w:abstractNumId w:val="4"/>
  </w:num>
  <w:num w:numId="4">
    <w:abstractNumId w:val="0"/>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51"/>
    <w:rsid w:val="0000022E"/>
    <w:rsid w:val="000010A8"/>
    <w:rsid w:val="0000127D"/>
    <w:rsid w:val="0000213F"/>
    <w:rsid w:val="0000508D"/>
    <w:rsid w:val="000114AC"/>
    <w:rsid w:val="000142D9"/>
    <w:rsid w:val="000154E2"/>
    <w:rsid w:val="00015ED7"/>
    <w:rsid w:val="0002275F"/>
    <w:rsid w:val="00024B63"/>
    <w:rsid w:val="00027FB7"/>
    <w:rsid w:val="00034966"/>
    <w:rsid w:val="00035402"/>
    <w:rsid w:val="00035B09"/>
    <w:rsid w:val="00036884"/>
    <w:rsid w:val="00037350"/>
    <w:rsid w:val="0003741A"/>
    <w:rsid w:val="0004089F"/>
    <w:rsid w:val="000417E3"/>
    <w:rsid w:val="00047555"/>
    <w:rsid w:val="00051F09"/>
    <w:rsid w:val="0005284B"/>
    <w:rsid w:val="00054DD5"/>
    <w:rsid w:val="000556DB"/>
    <w:rsid w:val="000559E6"/>
    <w:rsid w:val="00057DC2"/>
    <w:rsid w:val="00061C68"/>
    <w:rsid w:val="000661C6"/>
    <w:rsid w:val="00071FD7"/>
    <w:rsid w:val="00081663"/>
    <w:rsid w:val="00082166"/>
    <w:rsid w:val="00086101"/>
    <w:rsid w:val="00097B42"/>
    <w:rsid w:val="000A0A52"/>
    <w:rsid w:val="000A5953"/>
    <w:rsid w:val="000A72D8"/>
    <w:rsid w:val="000E0A76"/>
    <w:rsid w:val="000E0DB4"/>
    <w:rsid w:val="000E702F"/>
    <w:rsid w:val="000F5B80"/>
    <w:rsid w:val="00100182"/>
    <w:rsid w:val="00102971"/>
    <w:rsid w:val="001033C4"/>
    <w:rsid w:val="0012398A"/>
    <w:rsid w:val="00131B68"/>
    <w:rsid w:val="001342A7"/>
    <w:rsid w:val="00143238"/>
    <w:rsid w:val="00143F42"/>
    <w:rsid w:val="001507EB"/>
    <w:rsid w:val="00150853"/>
    <w:rsid w:val="00151BDD"/>
    <w:rsid w:val="00156B40"/>
    <w:rsid w:val="00166F18"/>
    <w:rsid w:val="00172BC9"/>
    <w:rsid w:val="00173DEB"/>
    <w:rsid w:val="00175CAD"/>
    <w:rsid w:val="00185CC2"/>
    <w:rsid w:val="00186E6B"/>
    <w:rsid w:val="00191C0D"/>
    <w:rsid w:val="0019321B"/>
    <w:rsid w:val="001A103F"/>
    <w:rsid w:val="001A13CD"/>
    <w:rsid w:val="001A143D"/>
    <w:rsid w:val="001A22D2"/>
    <w:rsid w:val="001A3F85"/>
    <w:rsid w:val="001A7152"/>
    <w:rsid w:val="001A74C8"/>
    <w:rsid w:val="001B3708"/>
    <w:rsid w:val="001B5A04"/>
    <w:rsid w:val="001C10E4"/>
    <w:rsid w:val="001C62EF"/>
    <w:rsid w:val="001D1577"/>
    <w:rsid w:val="001E1BC5"/>
    <w:rsid w:val="001E3681"/>
    <w:rsid w:val="001E6B4C"/>
    <w:rsid w:val="001F0919"/>
    <w:rsid w:val="001F0E35"/>
    <w:rsid w:val="001F6698"/>
    <w:rsid w:val="002059A4"/>
    <w:rsid w:val="0020681A"/>
    <w:rsid w:val="00213F65"/>
    <w:rsid w:val="00221E60"/>
    <w:rsid w:val="00225BA0"/>
    <w:rsid w:val="002351C5"/>
    <w:rsid w:val="00244DB4"/>
    <w:rsid w:val="002479DD"/>
    <w:rsid w:val="00251ED2"/>
    <w:rsid w:val="00267BD0"/>
    <w:rsid w:val="002715A3"/>
    <w:rsid w:val="00280699"/>
    <w:rsid w:val="002826F2"/>
    <w:rsid w:val="00285EC2"/>
    <w:rsid w:val="002878DA"/>
    <w:rsid w:val="00292E39"/>
    <w:rsid w:val="002A1E4B"/>
    <w:rsid w:val="002A2CFD"/>
    <w:rsid w:val="002A3F1D"/>
    <w:rsid w:val="002A6AFF"/>
    <w:rsid w:val="002C00AC"/>
    <w:rsid w:val="002E0BCD"/>
    <w:rsid w:val="002E4130"/>
    <w:rsid w:val="002E44EC"/>
    <w:rsid w:val="002E7406"/>
    <w:rsid w:val="002F1A3E"/>
    <w:rsid w:val="00322B3D"/>
    <w:rsid w:val="003254F1"/>
    <w:rsid w:val="00326857"/>
    <w:rsid w:val="0033311D"/>
    <w:rsid w:val="0034592E"/>
    <w:rsid w:val="00346595"/>
    <w:rsid w:val="00356409"/>
    <w:rsid w:val="003569CF"/>
    <w:rsid w:val="00357893"/>
    <w:rsid w:val="00375B2F"/>
    <w:rsid w:val="00376890"/>
    <w:rsid w:val="00376C36"/>
    <w:rsid w:val="003836B4"/>
    <w:rsid w:val="00390977"/>
    <w:rsid w:val="00394C3A"/>
    <w:rsid w:val="003A2F9F"/>
    <w:rsid w:val="003A6633"/>
    <w:rsid w:val="003C0D1D"/>
    <w:rsid w:val="003C1235"/>
    <w:rsid w:val="003C2A62"/>
    <w:rsid w:val="003C5CB1"/>
    <w:rsid w:val="003D0540"/>
    <w:rsid w:val="003D0E58"/>
    <w:rsid w:val="003D28B4"/>
    <w:rsid w:val="003E026D"/>
    <w:rsid w:val="003E0869"/>
    <w:rsid w:val="003E247D"/>
    <w:rsid w:val="003E273D"/>
    <w:rsid w:val="003E2D66"/>
    <w:rsid w:val="003E34CD"/>
    <w:rsid w:val="003F3373"/>
    <w:rsid w:val="003F41A7"/>
    <w:rsid w:val="003F7229"/>
    <w:rsid w:val="00402A49"/>
    <w:rsid w:val="004040AC"/>
    <w:rsid w:val="0040412C"/>
    <w:rsid w:val="00406F1A"/>
    <w:rsid w:val="0040743E"/>
    <w:rsid w:val="004126D9"/>
    <w:rsid w:val="00413064"/>
    <w:rsid w:val="00424674"/>
    <w:rsid w:val="00430235"/>
    <w:rsid w:val="00434223"/>
    <w:rsid w:val="00435064"/>
    <w:rsid w:val="00437D33"/>
    <w:rsid w:val="00442655"/>
    <w:rsid w:val="004436CF"/>
    <w:rsid w:val="0045491D"/>
    <w:rsid w:val="00455831"/>
    <w:rsid w:val="00455EA7"/>
    <w:rsid w:val="00461334"/>
    <w:rsid w:val="00461EAF"/>
    <w:rsid w:val="00462E84"/>
    <w:rsid w:val="004739E8"/>
    <w:rsid w:val="004750F5"/>
    <w:rsid w:val="00477231"/>
    <w:rsid w:val="004821B1"/>
    <w:rsid w:val="00495FED"/>
    <w:rsid w:val="00496153"/>
    <w:rsid w:val="004A76B5"/>
    <w:rsid w:val="004B767F"/>
    <w:rsid w:val="004C211B"/>
    <w:rsid w:val="004D37A4"/>
    <w:rsid w:val="004D4D76"/>
    <w:rsid w:val="004D5674"/>
    <w:rsid w:val="004D64D4"/>
    <w:rsid w:val="004E05F4"/>
    <w:rsid w:val="004E1600"/>
    <w:rsid w:val="004E28D1"/>
    <w:rsid w:val="004E37FC"/>
    <w:rsid w:val="004F0607"/>
    <w:rsid w:val="004F0B62"/>
    <w:rsid w:val="00500DAD"/>
    <w:rsid w:val="0051232E"/>
    <w:rsid w:val="005130D7"/>
    <w:rsid w:val="0051364D"/>
    <w:rsid w:val="005136F6"/>
    <w:rsid w:val="00514C6A"/>
    <w:rsid w:val="00522757"/>
    <w:rsid w:val="00526887"/>
    <w:rsid w:val="005318DE"/>
    <w:rsid w:val="00533A7B"/>
    <w:rsid w:val="00540660"/>
    <w:rsid w:val="00541C29"/>
    <w:rsid w:val="00542DA9"/>
    <w:rsid w:val="005447AB"/>
    <w:rsid w:val="00547056"/>
    <w:rsid w:val="005521CC"/>
    <w:rsid w:val="00552B64"/>
    <w:rsid w:val="005547A4"/>
    <w:rsid w:val="005609FA"/>
    <w:rsid w:val="00561E8C"/>
    <w:rsid w:val="00561F00"/>
    <w:rsid w:val="00565DB3"/>
    <w:rsid w:val="00574DE3"/>
    <w:rsid w:val="00575373"/>
    <w:rsid w:val="00577BE7"/>
    <w:rsid w:val="005841C6"/>
    <w:rsid w:val="00593D04"/>
    <w:rsid w:val="00595B74"/>
    <w:rsid w:val="005A078F"/>
    <w:rsid w:val="005A2861"/>
    <w:rsid w:val="005A3727"/>
    <w:rsid w:val="005A3BEB"/>
    <w:rsid w:val="005A474A"/>
    <w:rsid w:val="005A61B8"/>
    <w:rsid w:val="005B7421"/>
    <w:rsid w:val="005C6F65"/>
    <w:rsid w:val="005C7C56"/>
    <w:rsid w:val="005D0BC3"/>
    <w:rsid w:val="005D0F84"/>
    <w:rsid w:val="005D6807"/>
    <w:rsid w:val="005E35B3"/>
    <w:rsid w:val="005E3917"/>
    <w:rsid w:val="005E77B4"/>
    <w:rsid w:val="005E7939"/>
    <w:rsid w:val="005E7BCE"/>
    <w:rsid w:val="005F1DB4"/>
    <w:rsid w:val="00604E47"/>
    <w:rsid w:val="0060538B"/>
    <w:rsid w:val="00613F3E"/>
    <w:rsid w:val="006146B0"/>
    <w:rsid w:val="00615392"/>
    <w:rsid w:val="00622B8A"/>
    <w:rsid w:val="00633C3C"/>
    <w:rsid w:val="006348B5"/>
    <w:rsid w:val="00635BFE"/>
    <w:rsid w:val="00636B0C"/>
    <w:rsid w:val="00636FB1"/>
    <w:rsid w:val="0064778B"/>
    <w:rsid w:val="00647CF0"/>
    <w:rsid w:val="00647EA5"/>
    <w:rsid w:val="0065575A"/>
    <w:rsid w:val="00660585"/>
    <w:rsid w:val="00663E1F"/>
    <w:rsid w:val="00664BF6"/>
    <w:rsid w:val="00665B83"/>
    <w:rsid w:val="006665E8"/>
    <w:rsid w:val="00671476"/>
    <w:rsid w:val="0067324F"/>
    <w:rsid w:val="00674B5E"/>
    <w:rsid w:val="006816CD"/>
    <w:rsid w:val="00683C81"/>
    <w:rsid w:val="0068587E"/>
    <w:rsid w:val="006929AE"/>
    <w:rsid w:val="00693329"/>
    <w:rsid w:val="006B503C"/>
    <w:rsid w:val="006B5798"/>
    <w:rsid w:val="006C0C32"/>
    <w:rsid w:val="006C11D1"/>
    <w:rsid w:val="006C2BAF"/>
    <w:rsid w:val="006C4AF3"/>
    <w:rsid w:val="006C4B6C"/>
    <w:rsid w:val="006D1AFA"/>
    <w:rsid w:val="006E031D"/>
    <w:rsid w:val="006E30C5"/>
    <w:rsid w:val="006E44A3"/>
    <w:rsid w:val="006F6491"/>
    <w:rsid w:val="007022A5"/>
    <w:rsid w:val="00706E89"/>
    <w:rsid w:val="007163B9"/>
    <w:rsid w:val="00720884"/>
    <w:rsid w:val="00721B95"/>
    <w:rsid w:val="007233B4"/>
    <w:rsid w:val="00724BDC"/>
    <w:rsid w:val="007253CB"/>
    <w:rsid w:val="00727ADE"/>
    <w:rsid w:val="00737BBE"/>
    <w:rsid w:val="0075071F"/>
    <w:rsid w:val="007507AA"/>
    <w:rsid w:val="0076323E"/>
    <w:rsid w:val="00771674"/>
    <w:rsid w:val="00776AC7"/>
    <w:rsid w:val="00781247"/>
    <w:rsid w:val="00781F89"/>
    <w:rsid w:val="0078318A"/>
    <w:rsid w:val="007847EA"/>
    <w:rsid w:val="00794142"/>
    <w:rsid w:val="0079630B"/>
    <w:rsid w:val="007A2B2C"/>
    <w:rsid w:val="007B309E"/>
    <w:rsid w:val="007C2949"/>
    <w:rsid w:val="007D71D7"/>
    <w:rsid w:val="007E4E90"/>
    <w:rsid w:val="007E6CD7"/>
    <w:rsid w:val="007F67F7"/>
    <w:rsid w:val="007F7FDB"/>
    <w:rsid w:val="00800868"/>
    <w:rsid w:val="00801FC9"/>
    <w:rsid w:val="0080401F"/>
    <w:rsid w:val="008052BE"/>
    <w:rsid w:val="0080551F"/>
    <w:rsid w:val="008104C2"/>
    <w:rsid w:val="008141AA"/>
    <w:rsid w:val="008205BB"/>
    <w:rsid w:val="00826D8E"/>
    <w:rsid w:val="00837419"/>
    <w:rsid w:val="00837510"/>
    <w:rsid w:val="00841675"/>
    <w:rsid w:val="0084213F"/>
    <w:rsid w:val="00845B4A"/>
    <w:rsid w:val="00850A50"/>
    <w:rsid w:val="00851478"/>
    <w:rsid w:val="00851B1E"/>
    <w:rsid w:val="008549AE"/>
    <w:rsid w:val="00873A51"/>
    <w:rsid w:val="00880C88"/>
    <w:rsid w:val="00886369"/>
    <w:rsid w:val="00887EC4"/>
    <w:rsid w:val="008913A4"/>
    <w:rsid w:val="00892101"/>
    <w:rsid w:val="00895A4C"/>
    <w:rsid w:val="008B209A"/>
    <w:rsid w:val="008B5964"/>
    <w:rsid w:val="008B6952"/>
    <w:rsid w:val="008C1419"/>
    <w:rsid w:val="008C3430"/>
    <w:rsid w:val="008D0A2B"/>
    <w:rsid w:val="008D401E"/>
    <w:rsid w:val="008E2576"/>
    <w:rsid w:val="008E56A3"/>
    <w:rsid w:val="008F15BA"/>
    <w:rsid w:val="00900195"/>
    <w:rsid w:val="0090490A"/>
    <w:rsid w:val="009100F5"/>
    <w:rsid w:val="00912BA2"/>
    <w:rsid w:val="009130E5"/>
    <w:rsid w:val="00926F43"/>
    <w:rsid w:val="00931514"/>
    <w:rsid w:val="00936E8E"/>
    <w:rsid w:val="0094289D"/>
    <w:rsid w:val="009555FF"/>
    <w:rsid w:val="00956712"/>
    <w:rsid w:val="00980561"/>
    <w:rsid w:val="009848C0"/>
    <w:rsid w:val="00986183"/>
    <w:rsid w:val="009938CC"/>
    <w:rsid w:val="00996FBD"/>
    <w:rsid w:val="009A104D"/>
    <w:rsid w:val="009A19A0"/>
    <w:rsid w:val="009A668B"/>
    <w:rsid w:val="009B3C05"/>
    <w:rsid w:val="009B60A4"/>
    <w:rsid w:val="009D0A13"/>
    <w:rsid w:val="009D55FC"/>
    <w:rsid w:val="009E1076"/>
    <w:rsid w:val="009E3C18"/>
    <w:rsid w:val="009E5278"/>
    <w:rsid w:val="009F0CA7"/>
    <w:rsid w:val="009F62F8"/>
    <w:rsid w:val="00A02951"/>
    <w:rsid w:val="00A04EAD"/>
    <w:rsid w:val="00A0557D"/>
    <w:rsid w:val="00A07877"/>
    <w:rsid w:val="00A07CFD"/>
    <w:rsid w:val="00A12160"/>
    <w:rsid w:val="00A12DCC"/>
    <w:rsid w:val="00A1327E"/>
    <w:rsid w:val="00A16D52"/>
    <w:rsid w:val="00A24C3C"/>
    <w:rsid w:val="00A27371"/>
    <w:rsid w:val="00A404F4"/>
    <w:rsid w:val="00A42665"/>
    <w:rsid w:val="00A44751"/>
    <w:rsid w:val="00A47490"/>
    <w:rsid w:val="00A47F12"/>
    <w:rsid w:val="00A57F17"/>
    <w:rsid w:val="00A60A26"/>
    <w:rsid w:val="00A615E6"/>
    <w:rsid w:val="00A65DB8"/>
    <w:rsid w:val="00A725A3"/>
    <w:rsid w:val="00A72713"/>
    <w:rsid w:val="00A76202"/>
    <w:rsid w:val="00A86D3A"/>
    <w:rsid w:val="00A910D7"/>
    <w:rsid w:val="00A9428A"/>
    <w:rsid w:val="00A955FF"/>
    <w:rsid w:val="00AA3134"/>
    <w:rsid w:val="00AA7552"/>
    <w:rsid w:val="00AC2C63"/>
    <w:rsid w:val="00AC5B2F"/>
    <w:rsid w:val="00AD0D49"/>
    <w:rsid w:val="00AD25D5"/>
    <w:rsid w:val="00AE374C"/>
    <w:rsid w:val="00AF0B85"/>
    <w:rsid w:val="00B00FD8"/>
    <w:rsid w:val="00B016C4"/>
    <w:rsid w:val="00B078E2"/>
    <w:rsid w:val="00B1220D"/>
    <w:rsid w:val="00B1491F"/>
    <w:rsid w:val="00B22C57"/>
    <w:rsid w:val="00B249C9"/>
    <w:rsid w:val="00B353B4"/>
    <w:rsid w:val="00B45C72"/>
    <w:rsid w:val="00B50BDC"/>
    <w:rsid w:val="00B53EAD"/>
    <w:rsid w:val="00B54078"/>
    <w:rsid w:val="00B62068"/>
    <w:rsid w:val="00B641E3"/>
    <w:rsid w:val="00B73A0A"/>
    <w:rsid w:val="00B75732"/>
    <w:rsid w:val="00B77B43"/>
    <w:rsid w:val="00B77E88"/>
    <w:rsid w:val="00B81EAA"/>
    <w:rsid w:val="00B82279"/>
    <w:rsid w:val="00B82E12"/>
    <w:rsid w:val="00B85661"/>
    <w:rsid w:val="00B96C19"/>
    <w:rsid w:val="00BA33B8"/>
    <w:rsid w:val="00BA58C7"/>
    <w:rsid w:val="00BA5F1D"/>
    <w:rsid w:val="00BA7674"/>
    <w:rsid w:val="00BB2BB7"/>
    <w:rsid w:val="00BC713C"/>
    <w:rsid w:val="00BD1565"/>
    <w:rsid w:val="00BD6D89"/>
    <w:rsid w:val="00BE3EFC"/>
    <w:rsid w:val="00BE71BD"/>
    <w:rsid w:val="00BF11FE"/>
    <w:rsid w:val="00BF2E9A"/>
    <w:rsid w:val="00BF32D8"/>
    <w:rsid w:val="00BF4794"/>
    <w:rsid w:val="00BF4D2E"/>
    <w:rsid w:val="00BF5CA9"/>
    <w:rsid w:val="00C07DB4"/>
    <w:rsid w:val="00C101A2"/>
    <w:rsid w:val="00C11826"/>
    <w:rsid w:val="00C143BC"/>
    <w:rsid w:val="00C14A97"/>
    <w:rsid w:val="00C175E7"/>
    <w:rsid w:val="00C21E23"/>
    <w:rsid w:val="00C26CC6"/>
    <w:rsid w:val="00C27829"/>
    <w:rsid w:val="00C27A7F"/>
    <w:rsid w:val="00C35727"/>
    <w:rsid w:val="00C360DE"/>
    <w:rsid w:val="00C41857"/>
    <w:rsid w:val="00C4278F"/>
    <w:rsid w:val="00C448F0"/>
    <w:rsid w:val="00C52382"/>
    <w:rsid w:val="00C53BA5"/>
    <w:rsid w:val="00C542F7"/>
    <w:rsid w:val="00C611B5"/>
    <w:rsid w:val="00C66856"/>
    <w:rsid w:val="00C74608"/>
    <w:rsid w:val="00C772D9"/>
    <w:rsid w:val="00C845E1"/>
    <w:rsid w:val="00CA3333"/>
    <w:rsid w:val="00CB3F5A"/>
    <w:rsid w:val="00CB46A8"/>
    <w:rsid w:val="00CC02B7"/>
    <w:rsid w:val="00CD436B"/>
    <w:rsid w:val="00CD5D40"/>
    <w:rsid w:val="00CE309E"/>
    <w:rsid w:val="00CE7DE3"/>
    <w:rsid w:val="00CF06B0"/>
    <w:rsid w:val="00CF3290"/>
    <w:rsid w:val="00CF4E7C"/>
    <w:rsid w:val="00D111F5"/>
    <w:rsid w:val="00D11D02"/>
    <w:rsid w:val="00D13B22"/>
    <w:rsid w:val="00D148F0"/>
    <w:rsid w:val="00D2496E"/>
    <w:rsid w:val="00D31BF2"/>
    <w:rsid w:val="00D34D21"/>
    <w:rsid w:val="00D35932"/>
    <w:rsid w:val="00D500B2"/>
    <w:rsid w:val="00D51407"/>
    <w:rsid w:val="00D61EAD"/>
    <w:rsid w:val="00D71272"/>
    <w:rsid w:val="00D72D3B"/>
    <w:rsid w:val="00D85ABE"/>
    <w:rsid w:val="00D87B92"/>
    <w:rsid w:val="00D94A46"/>
    <w:rsid w:val="00D97670"/>
    <w:rsid w:val="00DA2D0C"/>
    <w:rsid w:val="00DA3754"/>
    <w:rsid w:val="00DB5A70"/>
    <w:rsid w:val="00DB71A1"/>
    <w:rsid w:val="00DB7D44"/>
    <w:rsid w:val="00DC06C5"/>
    <w:rsid w:val="00DD0593"/>
    <w:rsid w:val="00DD435D"/>
    <w:rsid w:val="00DE6005"/>
    <w:rsid w:val="00DF1639"/>
    <w:rsid w:val="00DF481A"/>
    <w:rsid w:val="00E1241A"/>
    <w:rsid w:val="00E13986"/>
    <w:rsid w:val="00E13E94"/>
    <w:rsid w:val="00E14820"/>
    <w:rsid w:val="00E165EE"/>
    <w:rsid w:val="00E17A1C"/>
    <w:rsid w:val="00E23653"/>
    <w:rsid w:val="00E2505F"/>
    <w:rsid w:val="00E2552D"/>
    <w:rsid w:val="00E25619"/>
    <w:rsid w:val="00E33ABE"/>
    <w:rsid w:val="00E409D8"/>
    <w:rsid w:val="00E4454B"/>
    <w:rsid w:val="00E600A5"/>
    <w:rsid w:val="00E651A4"/>
    <w:rsid w:val="00E67C27"/>
    <w:rsid w:val="00E73765"/>
    <w:rsid w:val="00E7463B"/>
    <w:rsid w:val="00E80777"/>
    <w:rsid w:val="00E807A3"/>
    <w:rsid w:val="00E94161"/>
    <w:rsid w:val="00E96BA3"/>
    <w:rsid w:val="00E97E8D"/>
    <w:rsid w:val="00EA1BDD"/>
    <w:rsid w:val="00EA306F"/>
    <w:rsid w:val="00EA74AB"/>
    <w:rsid w:val="00EB28A8"/>
    <w:rsid w:val="00EB465C"/>
    <w:rsid w:val="00EB7570"/>
    <w:rsid w:val="00EC72AD"/>
    <w:rsid w:val="00ED16FB"/>
    <w:rsid w:val="00ED536C"/>
    <w:rsid w:val="00EE63F0"/>
    <w:rsid w:val="00EF36AF"/>
    <w:rsid w:val="00EF4AEB"/>
    <w:rsid w:val="00F0293D"/>
    <w:rsid w:val="00F04006"/>
    <w:rsid w:val="00F0546A"/>
    <w:rsid w:val="00F054DF"/>
    <w:rsid w:val="00F06442"/>
    <w:rsid w:val="00F07EBF"/>
    <w:rsid w:val="00F10F61"/>
    <w:rsid w:val="00F17CEC"/>
    <w:rsid w:val="00F2152B"/>
    <w:rsid w:val="00F277FD"/>
    <w:rsid w:val="00F27DF2"/>
    <w:rsid w:val="00F3040B"/>
    <w:rsid w:val="00F30D3F"/>
    <w:rsid w:val="00F350F8"/>
    <w:rsid w:val="00F37783"/>
    <w:rsid w:val="00F4137A"/>
    <w:rsid w:val="00F44D57"/>
    <w:rsid w:val="00F45403"/>
    <w:rsid w:val="00F55EF3"/>
    <w:rsid w:val="00F5708E"/>
    <w:rsid w:val="00F66B5E"/>
    <w:rsid w:val="00F66FCD"/>
    <w:rsid w:val="00F6708C"/>
    <w:rsid w:val="00F67AC0"/>
    <w:rsid w:val="00F8654B"/>
    <w:rsid w:val="00FA4A7B"/>
    <w:rsid w:val="00FA6F9D"/>
    <w:rsid w:val="00FB2575"/>
    <w:rsid w:val="00FB4899"/>
    <w:rsid w:val="00FB5A15"/>
    <w:rsid w:val="00FB5F68"/>
    <w:rsid w:val="00FC48CF"/>
    <w:rsid w:val="00FC5C41"/>
    <w:rsid w:val="00FC68F0"/>
    <w:rsid w:val="00FC7997"/>
    <w:rsid w:val="00FD0565"/>
    <w:rsid w:val="00FD2B07"/>
    <w:rsid w:val="00FD3819"/>
    <w:rsid w:val="00FD388D"/>
    <w:rsid w:val="00FE6216"/>
    <w:rsid w:val="00FF2E89"/>
    <w:rsid w:val="00FF3F2F"/>
    <w:rsid w:val="00FF6D37"/>
    <w:rsid w:val="00FF7130"/>
    <w:rsid w:val="00FF7C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9312E-D288-40EF-B3FD-8A08745F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751"/>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A44751"/>
    <w:rPr>
      <w:rFonts w:ascii="Arial" w:hAnsi="Arial" w:cs="Arial"/>
      <w:sz w:val="24"/>
      <w:lang w:val="es-ES_tradnl" w:eastAsia="es-ES"/>
    </w:rPr>
  </w:style>
  <w:style w:type="paragraph" w:styleId="Textoindependiente">
    <w:name w:val="Body Text"/>
    <w:basedOn w:val="Normal"/>
    <w:link w:val="TextoindependienteCar"/>
    <w:rsid w:val="00A44751"/>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A44751"/>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A44751"/>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A44751"/>
    <w:pPr>
      <w:spacing w:after="0" w:line="240" w:lineRule="auto"/>
    </w:pPr>
    <w:rPr>
      <w:lang w:val="es-ES_tradnl"/>
    </w:rPr>
  </w:style>
  <w:style w:type="paragraph" w:styleId="Prrafodelista">
    <w:name w:val="List Paragraph"/>
    <w:basedOn w:val="Normal"/>
    <w:uiPriority w:val="34"/>
    <w:qFormat/>
    <w:rsid w:val="00A44751"/>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A44751"/>
    <w:rPr>
      <w:sz w:val="20"/>
    </w:rPr>
  </w:style>
  <w:style w:type="character" w:customStyle="1" w:styleId="TextonotapieCar">
    <w:name w:val="Texto nota pie Car"/>
    <w:basedOn w:val="Fuentedeprrafopredeter"/>
    <w:link w:val="Textonotapie"/>
    <w:uiPriority w:val="99"/>
    <w:rsid w:val="00A4475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semiHidden/>
    <w:unhideWhenUsed/>
    <w:rsid w:val="00A44751"/>
    <w:rPr>
      <w:vertAlign w:val="superscript"/>
    </w:rPr>
  </w:style>
  <w:style w:type="paragraph" w:styleId="Encabezado">
    <w:name w:val="header"/>
    <w:basedOn w:val="Normal"/>
    <w:link w:val="EncabezadoCar"/>
    <w:uiPriority w:val="99"/>
    <w:unhideWhenUsed/>
    <w:rsid w:val="00A44751"/>
    <w:pPr>
      <w:tabs>
        <w:tab w:val="center" w:pos="4252"/>
        <w:tab w:val="right" w:pos="8504"/>
      </w:tabs>
    </w:pPr>
  </w:style>
  <w:style w:type="character" w:customStyle="1" w:styleId="EncabezadoCar">
    <w:name w:val="Encabezado Car"/>
    <w:basedOn w:val="Fuentedeprrafopredeter"/>
    <w:link w:val="Encabezado"/>
    <w:uiPriority w:val="99"/>
    <w:rsid w:val="00A44751"/>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44751"/>
    <w:pPr>
      <w:tabs>
        <w:tab w:val="center" w:pos="4252"/>
        <w:tab w:val="right" w:pos="8504"/>
      </w:tabs>
    </w:pPr>
  </w:style>
  <w:style w:type="character" w:customStyle="1" w:styleId="PiedepginaCar">
    <w:name w:val="Pie de página Car"/>
    <w:basedOn w:val="Fuentedeprrafopredeter"/>
    <w:link w:val="Piedepgina"/>
    <w:uiPriority w:val="99"/>
    <w:rsid w:val="00A44751"/>
    <w:rPr>
      <w:rFonts w:ascii="Times New Roman" w:eastAsia="Times New Roman" w:hAnsi="Times New Roman" w:cs="Times New Roman"/>
      <w:sz w:val="24"/>
      <w:szCs w:val="20"/>
      <w:lang w:val="es-ES_tradnl" w:eastAsia="es-ES"/>
    </w:rPr>
  </w:style>
  <w:style w:type="paragraph" w:styleId="Textonotaalfinal">
    <w:name w:val="endnote text"/>
    <w:basedOn w:val="Normal"/>
    <w:link w:val="TextonotaalfinalCar"/>
    <w:uiPriority w:val="99"/>
    <w:semiHidden/>
    <w:unhideWhenUsed/>
    <w:rsid w:val="00D72D3B"/>
    <w:rPr>
      <w:sz w:val="20"/>
    </w:rPr>
  </w:style>
  <w:style w:type="character" w:customStyle="1" w:styleId="TextonotaalfinalCar">
    <w:name w:val="Texto nota al final Car"/>
    <w:basedOn w:val="Fuentedeprrafopredeter"/>
    <w:link w:val="Textonotaalfinal"/>
    <w:uiPriority w:val="99"/>
    <w:semiHidden/>
    <w:rsid w:val="00D72D3B"/>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D72D3B"/>
    <w:rPr>
      <w:vertAlign w:val="superscript"/>
    </w:rPr>
  </w:style>
  <w:style w:type="character" w:styleId="Hipervnculo">
    <w:name w:val="Hyperlink"/>
    <w:basedOn w:val="Fuentedeprrafopredeter"/>
    <w:uiPriority w:val="99"/>
    <w:unhideWhenUsed/>
    <w:rsid w:val="00E1241A"/>
    <w:rPr>
      <w:color w:val="0000FF"/>
      <w:u w:val="single"/>
    </w:rPr>
  </w:style>
  <w:style w:type="paragraph" w:customStyle="1" w:styleId="Textoindependiente33">
    <w:name w:val="Texto independiente 33"/>
    <w:basedOn w:val="Normal"/>
    <w:rsid w:val="00A65DB8"/>
    <w:pPr>
      <w:spacing w:line="360" w:lineRule="auto"/>
      <w:jc w:val="both"/>
    </w:pPr>
    <w:rPr>
      <w:rFonts w:ascii="Arial" w:hAnsi="Arial"/>
    </w:rPr>
  </w:style>
  <w:style w:type="paragraph" w:styleId="Textodeglobo">
    <w:name w:val="Balloon Text"/>
    <w:basedOn w:val="Normal"/>
    <w:link w:val="TextodegloboCar"/>
    <w:uiPriority w:val="99"/>
    <w:semiHidden/>
    <w:unhideWhenUsed/>
    <w:rsid w:val="005470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7056"/>
    <w:rPr>
      <w:rFonts w:ascii="Segoe UI" w:eastAsia="Times New Roman" w:hAnsi="Segoe UI" w:cs="Segoe UI"/>
      <w:sz w:val="18"/>
      <w:szCs w:val="18"/>
      <w:lang w:val="es-ES_tradnl" w:eastAsia="es-ES"/>
    </w:rPr>
  </w:style>
  <w:style w:type="table" w:styleId="Tablaconcuadrcula">
    <w:name w:val="Table Grid"/>
    <w:basedOn w:val="Tablanormal"/>
    <w:rsid w:val="00F0546A"/>
    <w:pPr>
      <w:spacing w:after="0" w:line="240" w:lineRule="auto"/>
    </w:pPr>
    <w:rPr>
      <w:rFonts w:ascii="Times New Roman" w:eastAsia="Times New Roman" w:hAnsi="Times New Roman" w:cs="Times New Roman"/>
      <w:sz w:val="20"/>
      <w:szCs w:val="20"/>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locked/>
    <w:rsid w:val="009A19A0"/>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3564">
      <w:bodyDiv w:val="1"/>
      <w:marLeft w:val="0"/>
      <w:marRight w:val="0"/>
      <w:marTop w:val="0"/>
      <w:marBottom w:val="0"/>
      <w:divBdr>
        <w:top w:val="none" w:sz="0" w:space="0" w:color="auto"/>
        <w:left w:val="none" w:sz="0" w:space="0" w:color="auto"/>
        <w:bottom w:val="none" w:sz="0" w:space="0" w:color="auto"/>
        <w:right w:val="none" w:sz="0" w:space="0" w:color="auto"/>
      </w:divBdr>
    </w:div>
    <w:div w:id="153224270">
      <w:bodyDiv w:val="1"/>
      <w:marLeft w:val="0"/>
      <w:marRight w:val="0"/>
      <w:marTop w:val="0"/>
      <w:marBottom w:val="0"/>
      <w:divBdr>
        <w:top w:val="none" w:sz="0" w:space="0" w:color="auto"/>
        <w:left w:val="none" w:sz="0" w:space="0" w:color="auto"/>
        <w:bottom w:val="none" w:sz="0" w:space="0" w:color="auto"/>
        <w:right w:val="none" w:sz="0" w:space="0" w:color="auto"/>
      </w:divBdr>
    </w:div>
    <w:div w:id="450247150">
      <w:bodyDiv w:val="1"/>
      <w:marLeft w:val="0"/>
      <w:marRight w:val="0"/>
      <w:marTop w:val="0"/>
      <w:marBottom w:val="0"/>
      <w:divBdr>
        <w:top w:val="none" w:sz="0" w:space="0" w:color="auto"/>
        <w:left w:val="none" w:sz="0" w:space="0" w:color="auto"/>
        <w:bottom w:val="none" w:sz="0" w:space="0" w:color="auto"/>
        <w:right w:val="none" w:sz="0" w:space="0" w:color="auto"/>
      </w:divBdr>
    </w:div>
    <w:div w:id="566918641">
      <w:bodyDiv w:val="1"/>
      <w:marLeft w:val="0"/>
      <w:marRight w:val="0"/>
      <w:marTop w:val="0"/>
      <w:marBottom w:val="0"/>
      <w:divBdr>
        <w:top w:val="none" w:sz="0" w:space="0" w:color="auto"/>
        <w:left w:val="none" w:sz="0" w:space="0" w:color="auto"/>
        <w:bottom w:val="none" w:sz="0" w:space="0" w:color="auto"/>
        <w:right w:val="none" w:sz="0" w:space="0" w:color="auto"/>
      </w:divBdr>
    </w:div>
    <w:div w:id="613098194">
      <w:bodyDiv w:val="1"/>
      <w:marLeft w:val="0"/>
      <w:marRight w:val="0"/>
      <w:marTop w:val="0"/>
      <w:marBottom w:val="0"/>
      <w:divBdr>
        <w:top w:val="none" w:sz="0" w:space="0" w:color="auto"/>
        <w:left w:val="none" w:sz="0" w:space="0" w:color="auto"/>
        <w:bottom w:val="none" w:sz="0" w:space="0" w:color="auto"/>
        <w:right w:val="none" w:sz="0" w:space="0" w:color="auto"/>
      </w:divBdr>
    </w:div>
    <w:div w:id="772752522">
      <w:bodyDiv w:val="1"/>
      <w:marLeft w:val="0"/>
      <w:marRight w:val="0"/>
      <w:marTop w:val="0"/>
      <w:marBottom w:val="0"/>
      <w:divBdr>
        <w:top w:val="none" w:sz="0" w:space="0" w:color="auto"/>
        <w:left w:val="none" w:sz="0" w:space="0" w:color="auto"/>
        <w:bottom w:val="none" w:sz="0" w:space="0" w:color="auto"/>
        <w:right w:val="none" w:sz="0" w:space="0" w:color="auto"/>
      </w:divBdr>
    </w:div>
    <w:div w:id="1155605267">
      <w:bodyDiv w:val="1"/>
      <w:marLeft w:val="0"/>
      <w:marRight w:val="0"/>
      <w:marTop w:val="0"/>
      <w:marBottom w:val="0"/>
      <w:divBdr>
        <w:top w:val="none" w:sz="0" w:space="0" w:color="auto"/>
        <w:left w:val="none" w:sz="0" w:space="0" w:color="auto"/>
        <w:bottom w:val="none" w:sz="0" w:space="0" w:color="auto"/>
        <w:right w:val="none" w:sz="0" w:space="0" w:color="auto"/>
      </w:divBdr>
    </w:div>
    <w:div w:id="1177815370">
      <w:bodyDiv w:val="1"/>
      <w:marLeft w:val="0"/>
      <w:marRight w:val="0"/>
      <w:marTop w:val="0"/>
      <w:marBottom w:val="0"/>
      <w:divBdr>
        <w:top w:val="none" w:sz="0" w:space="0" w:color="auto"/>
        <w:left w:val="none" w:sz="0" w:space="0" w:color="auto"/>
        <w:bottom w:val="none" w:sz="0" w:space="0" w:color="auto"/>
        <w:right w:val="none" w:sz="0" w:space="0" w:color="auto"/>
      </w:divBdr>
    </w:div>
    <w:div w:id="1243948170">
      <w:bodyDiv w:val="1"/>
      <w:marLeft w:val="0"/>
      <w:marRight w:val="0"/>
      <w:marTop w:val="0"/>
      <w:marBottom w:val="0"/>
      <w:divBdr>
        <w:top w:val="none" w:sz="0" w:space="0" w:color="auto"/>
        <w:left w:val="none" w:sz="0" w:space="0" w:color="auto"/>
        <w:bottom w:val="none" w:sz="0" w:space="0" w:color="auto"/>
        <w:right w:val="none" w:sz="0" w:space="0" w:color="auto"/>
      </w:divBdr>
    </w:div>
    <w:div w:id="1395346943">
      <w:bodyDiv w:val="1"/>
      <w:marLeft w:val="0"/>
      <w:marRight w:val="0"/>
      <w:marTop w:val="0"/>
      <w:marBottom w:val="0"/>
      <w:divBdr>
        <w:top w:val="none" w:sz="0" w:space="0" w:color="auto"/>
        <w:left w:val="none" w:sz="0" w:space="0" w:color="auto"/>
        <w:bottom w:val="none" w:sz="0" w:space="0" w:color="auto"/>
        <w:right w:val="none" w:sz="0" w:space="0" w:color="auto"/>
      </w:divBdr>
    </w:div>
    <w:div w:id="1502887087">
      <w:bodyDiv w:val="1"/>
      <w:marLeft w:val="0"/>
      <w:marRight w:val="0"/>
      <w:marTop w:val="0"/>
      <w:marBottom w:val="0"/>
      <w:divBdr>
        <w:top w:val="none" w:sz="0" w:space="0" w:color="auto"/>
        <w:left w:val="none" w:sz="0" w:space="0" w:color="auto"/>
        <w:bottom w:val="none" w:sz="0" w:space="0" w:color="auto"/>
        <w:right w:val="none" w:sz="0" w:space="0" w:color="auto"/>
      </w:divBdr>
    </w:div>
    <w:div w:id="1669599088">
      <w:bodyDiv w:val="1"/>
      <w:marLeft w:val="0"/>
      <w:marRight w:val="0"/>
      <w:marTop w:val="0"/>
      <w:marBottom w:val="0"/>
      <w:divBdr>
        <w:top w:val="none" w:sz="0" w:space="0" w:color="auto"/>
        <w:left w:val="none" w:sz="0" w:space="0" w:color="auto"/>
        <w:bottom w:val="none" w:sz="0" w:space="0" w:color="auto"/>
        <w:right w:val="none" w:sz="0" w:space="0" w:color="auto"/>
      </w:divBdr>
    </w:div>
    <w:div w:id="1707025132">
      <w:bodyDiv w:val="1"/>
      <w:marLeft w:val="0"/>
      <w:marRight w:val="0"/>
      <w:marTop w:val="0"/>
      <w:marBottom w:val="0"/>
      <w:divBdr>
        <w:top w:val="none" w:sz="0" w:space="0" w:color="auto"/>
        <w:left w:val="none" w:sz="0" w:space="0" w:color="auto"/>
        <w:bottom w:val="none" w:sz="0" w:space="0" w:color="auto"/>
        <w:right w:val="none" w:sz="0" w:space="0" w:color="auto"/>
      </w:divBdr>
    </w:div>
    <w:div w:id="1726905766">
      <w:bodyDiv w:val="1"/>
      <w:marLeft w:val="0"/>
      <w:marRight w:val="0"/>
      <w:marTop w:val="0"/>
      <w:marBottom w:val="0"/>
      <w:divBdr>
        <w:top w:val="none" w:sz="0" w:space="0" w:color="auto"/>
        <w:left w:val="none" w:sz="0" w:space="0" w:color="auto"/>
        <w:bottom w:val="none" w:sz="0" w:space="0" w:color="auto"/>
        <w:right w:val="none" w:sz="0" w:space="0" w:color="auto"/>
      </w:divBdr>
    </w:div>
    <w:div w:id="1859847493">
      <w:bodyDiv w:val="1"/>
      <w:marLeft w:val="0"/>
      <w:marRight w:val="0"/>
      <w:marTop w:val="0"/>
      <w:marBottom w:val="0"/>
      <w:divBdr>
        <w:top w:val="none" w:sz="0" w:space="0" w:color="auto"/>
        <w:left w:val="none" w:sz="0" w:space="0" w:color="auto"/>
        <w:bottom w:val="none" w:sz="0" w:space="0" w:color="auto"/>
        <w:right w:val="none" w:sz="0" w:space="0" w:color="auto"/>
      </w:divBdr>
    </w:div>
    <w:div w:id="1881893700">
      <w:bodyDiv w:val="1"/>
      <w:marLeft w:val="0"/>
      <w:marRight w:val="0"/>
      <w:marTop w:val="0"/>
      <w:marBottom w:val="0"/>
      <w:divBdr>
        <w:top w:val="none" w:sz="0" w:space="0" w:color="auto"/>
        <w:left w:val="none" w:sz="0" w:space="0" w:color="auto"/>
        <w:bottom w:val="none" w:sz="0" w:space="0" w:color="auto"/>
        <w:right w:val="none" w:sz="0" w:space="0" w:color="auto"/>
      </w:divBdr>
    </w:div>
    <w:div w:id="1921788638">
      <w:bodyDiv w:val="1"/>
      <w:marLeft w:val="0"/>
      <w:marRight w:val="0"/>
      <w:marTop w:val="0"/>
      <w:marBottom w:val="0"/>
      <w:divBdr>
        <w:top w:val="none" w:sz="0" w:space="0" w:color="auto"/>
        <w:left w:val="none" w:sz="0" w:space="0" w:color="auto"/>
        <w:bottom w:val="none" w:sz="0" w:space="0" w:color="auto"/>
        <w:right w:val="none" w:sz="0" w:space="0" w:color="auto"/>
      </w:divBdr>
    </w:div>
    <w:div w:id="2033534065">
      <w:bodyDiv w:val="1"/>
      <w:marLeft w:val="0"/>
      <w:marRight w:val="0"/>
      <w:marTop w:val="0"/>
      <w:marBottom w:val="0"/>
      <w:divBdr>
        <w:top w:val="none" w:sz="0" w:space="0" w:color="auto"/>
        <w:left w:val="none" w:sz="0" w:space="0" w:color="auto"/>
        <w:bottom w:val="none" w:sz="0" w:space="0" w:color="auto"/>
        <w:right w:val="none" w:sz="0" w:space="0" w:color="auto"/>
      </w:divBdr>
    </w:div>
    <w:div w:id="2100828110">
      <w:bodyDiv w:val="1"/>
      <w:marLeft w:val="0"/>
      <w:marRight w:val="0"/>
      <w:marTop w:val="0"/>
      <w:marBottom w:val="0"/>
      <w:divBdr>
        <w:top w:val="none" w:sz="0" w:space="0" w:color="auto"/>
        <w:left w:val="none" w:sz="0" w:space="0" w:color="auto"/>
        <w:bottom w:val="none" w:sz="0" w:space="0" w:color="auto"/>
        <w:right w:val="none" w:sz="0" w:space="0" w:color="auto"/>
      </w:divBdr>
    </w:div>
    <w:div w:id="212318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27A45-DAC5-4699-8337-4E2B823B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1536</Words>
  <Characters>8450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19</cp:revision>
  <cp:lastPrinted>2018-11-07T12:12:00Z</cp:lastPrinted>
  <dcterms:created xsi:type="dcterms:W3CDTF">2018-10-29T14:54:00Z</dcterms:created>
  <dcterms:modified xsi:type="dcterms:W3CDTF">2019-01-18T21:21:00Z</dcterms:modified>
</cp:coreProperties>
</file>