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284" w:rsidRDefault="00945284" w:rsidP="00945284">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945284" w:rsidRPr="00E178C9" w:rsidRDefault="00945284" w:rsidP="00945284">
      <w:pPr>
        <w:spacing w:line="240" w:lineRule="auto"/>
        <w:rPr>
          <w:rFonts w:ascii="Arial" w:hAnsi="Arial" w:cs="Arial"/>
          <w:sz w:val="20"/>
          <w:szCs w:val="22"/>
        </w:rPr>
      </w:pPr>
    </w:p>
    <w:p w:rsidR="00945284" w:rsidRPr="00BC6225" w:rsidRDefault="00945284" w:rsidP="00945284">
      <w:pPr>
        <w:pStyle w:val="Sinespaciado"/>
        <w:jc w:val="both"/>
        <w:rPr>
          <w:rFonts w:ascii="Arial" w:hAnsi="Arial" w:cs="Arial"/>
          <w:b/>
          <w:sz w:val="20"/>
        </w:rPr>
      </w:pPr>
      <w:r w:rsidRPr="00BC6225">
        <w:rPr>
          <w:rFonts w:ascii="Arial" w:hAnsi="Arial" w:cs="Arial"/>
          <w:b/>
          <w:bCs/>
          <w:iCs/>
          <w:sz w:val="20"/>
          <w:lang w:eastAsia="fr-FR"/>
        </w:rPr>
        <w:t>TEMA</w:t>
      </w:r>
      <w:r>
        <w:rPr>
          <w:rFonts w:ascii="Arial" w:hAnsi="Arial" w:cs="Arial"/>
          <w:b/>
          <w:bCs/>
          <w:iCs/>
          <w:sz w:val="20"/>
          <w:lang w:eastAsia="fr-FR"/>
        </w:rPr>
        <w:t>S</w:t>
      </w:r>
      <w:r w:rsidRPr="00BC6225">
        <w:rPr>
          <w:rFonts w:ascii="Arial" w:hAnsi="Arial" w:cs="Arial"/>
          <w:b/>
          <w:bCs/>
          <w:iCs/>
          <w:sz w:val="20"/>
          <w:lang w:eastAsia="fr-FR"/>
        </w:rPr>
        <w:t>:</w:t>
      </w:r>
      <w:r w:rsidRPr="00BC6225">
        <w:rPr>
          <w:rFonts w:ascii="Arial" w:hAnsi="Arial" w:cs="Arial"/>
          <w:b/>
          <w:bCs/>
          <w:iCs/>
          <w:sz w:val="20"/>
          <w:lang w:eastAsia="fr-FR"/>
        </w:rPr>
        <w:tab/>
      </w:r>
      <w:r w:rsidR="00837FCE">
        <w:rPr>
          <w:rFonts w:ascii="Arial" w:hAnsi="Arial" w:cs="Arial"/>
          <w:b/>
          <w:bCs/>
          <w:iCs/>
          <w:sz w:val="20"/>
          <w:lang w:eastAsia="fr-FR"/>
        </w:rPr>
        <w:t xml:space="preserve">DEFINICIÓN DE COMPETENCIA / </w:t>
      </w:r>
      <w:r w:rsidR="00042CE8">
        <w:rPr>
          <w:rFonts w:ascii="Arial" w:hAnsi="Arial" w:cs="Arial"/>
          <w:b/>
          <w:bCs/>
          <w:iCs/>
          <w:sz w:val="20"/>
          <w:lang w:eastAsia="fr-FR"/>
        </w:rPr>
        <w:t xml:space="preserve">EN CASO DE ROMPIMIENTO DE UNIDAD PROCESAL POR PRECLUSIÓN PARCIAL DE LA ACCIÓN PENAL / NO OPERA LA </w:t>
      </w:r>
      <w:proofErr w:type="spellStart"/>
      <w:r w:rsidR="00042CE8">
        <w:rPr>
          <w:rFonts w:ascii="Arial" w:hAnsi="Arial" w:cs="Arial"/>
          <w:b/>
          <w:bCs/>
          <w:iCs/>
          <w:sz w:val="20"/>
          <w:lang w:eastAsia="fr-FR"/>
        </w:rPr>
        <w:t>PERPETUATIO</w:t>
      </w:r>
      <w:proofErr w:type="spellEnd"/>
      <w:r w:rsidR="00042CE8">
        <w:rPr>
          <w:rFonts w:ascii="Arial" w:hAnsi="Arial" w:cs="Arial"/>
          <w:b/>
          <w:bCs/>
          <w:iCs/>
          <w:sz w:val="20"/>
          <w:lang w:eastAsia="fr-FR"/>
        </w:rPr>
        <w:t xml:space="preserve"> </w:t>
      </w:r>
      <w:proofErr w:type="spellStart"/>
      <w:r w:rsidR="00042CE8">
        <w:rPr>
          <w:rFonts w:ascii="Arial" w:hAnsi="Arial" w:cs="Arial"/>
          <w:b/>
          <w:bCs/>
          <w:iCs/>
          <w:sz w:val="20"/>
          <w:lang w:eastAsia="fr-FR"/>
        </w:rPr>
        <w:t>JURISDICCIONE</w:t>
      </w:r>
      <w:proofErr w:type="spellEnd"/>
      <w:r w:rsidR="00042CE8">
        <w:rPr>
          <w:rFonts w:ascii="Arial" w:hAnsi="Arial" w:cs="Arial"/>
          <w:b/>
          <w:bCs/>
          <w:iCs/>
          <w:sz w:val="20"/>
          <w:lang w:eastAsia="fr-FR"/>
        </w:rPr>
        <w:t xml:space="preserve"> PARA EL JUEZ DE MAYOR JERARQUÍA QUE INVESTIGABA EL DELITO QUE SE EXTINGUE.</w:t>
      </w:r>
    </w:p>
    <w:p w:rsidR="00945284" w:rsidRDefault="00945284" w:rsidP="00945284">
      <w:pPr>
        <w:spacing w:line="240" w:lineRule="auto"/>
        <w:rPr>
          <w:rFonts w:ascii="Arial" w:hAnsi="Arial" w:cs="Arial"/>
          <w:sz w:val="20"/>
          <w:szCs w:val="22"/>
        </w:rPr>
      </w:pPr>
    </w:p>
    <w:p w:rsidR="009509B3" w:rsidRPr="00431588" w:rsidRDefault="009509B3" w:rsidP="00431588">
      <w:pPr>
        <w:spacing w:line="240" w:lineRule="auto"/>
        <w:rPr>
          <w:rFonts w:ascii="Arial" w:hAnsi="Arial" w:cs="Arial"/>
          <w:sz w:val="20"/>
          <w:szCs w:val="22"/>
        </w:rPr>
      </w:pPr>
      <w:r w:rsidRPr="00431588">
        <w:rPr>
          <w:rFonts w:ascii="Arial" w:hAnsi="Arial" w:cs="Arial"/>
          <w:sz w:val="20"/>
          <w:szCs w:val="22"/>
        </w:rPr>
        <w:t xml:space="preserve">… </w:t>
      </w:r>
      <w:r w:rsidRPr="00431588">
        <w:rPr>
          <w:rFonts w:ascii="Arial" w:hAnsi="Arial" w:cs="Arial"/>
          <w:sz w:val="20"/>
          <w:szCs w:val="22"/>
        </w:rPr>
        <w:t>se avizora claro que la competente para asumir el trámite de la etapa de juicio lo era en efecto la titular del Juzgado Tercero Penal del Circuito de esta capital, en tanto la competencia se la daba el delito de homicidio culposo</w:t>
      </w:r>
      <w:r w:rsidR="00431588" w:rsidRPr="00431588">
        <w:rPr>
          <w:rFonts w:ascii="Arial" w:hAnsi="Arial" w:cs="Arial"/>
          <w:sz w:val="20"/>
          <w:szCs w:val="22"/>
        </w:rPr>
        <w:t>…</w:t>
      </w:r>
    </w:p>
    <w:p w:rsidR="009509B3" w:rsidRPr="00431588" w:rsidRDefault="009509B3" w:rsidP="00431588">
      <w:pPr>
        <w:spacing w:line="240" w:lineRule="auto"/>
        <w:rPr>
          <w:rFonts w:ascii="Arial" w:hAnsi="Arial" w:cs="Arial"/>
          <w:sz w:val="20"/>
          <w:szCs w:val="22"/>
        </w:rPr>
      </w:pPr>
    </w:p>
    <w:p w:rsidR="009509B3" w:rsidRPr="00431588" w:rsidRDefault="009509B3" w:rsidP="00431588">
      <w:pPr>
        <w:spacing w:line="240" w:lineRule="auto"/>
        <w:rPr>
          <w:rFonts w:ascii="Arial" w:hAnsi="Arial" w:cs="Arial"/>
          <w:sz w:val="20"/>
          <w:szCs w:val="22"/>
        </w:rPr>
      </w:pPr>
      <w:r w:rsidRPr="00431588">
        <w:rPr>
          <w:rFonts w:ascii="Arial" w:hAnsi="Arial" w:cs="Arial"/>
          <w:sz w:val="20"/>
          <w:szCs w:val="22"/>
        </w:rPr>
        <w:t xml:space="preserve">Es forzoso indicar, que la situación objeto de estudio amerita un análisis bien singular, como quiera que involucra el estudio de la llamada prórroga de competencia o </w:t>
      </w:r>
      <w:proofErr w:type="spellStart"/>
      <w:r w:rsidRPr="00431588">
        <w:rPr>
          <w:rFonts w:ascii="Arial" w:hAnsi="Arial" w:cs="Arial"/>
          <w:sz w:val="20"/>
          <w:szCs w:val="22"/>
        </w:rPr>
        <w:t>perpetuatio</w:t>
      </w:r>
      <w:proofErr w:type="spellEnd"/>
      <w:r w:rsidRPr="00431588">
        <w:rPr>
          <w:rFonts w:ascii="Arial" w:hAnsi="Arial" w:cs="Arial"/>
          <w:sz w:val="20"/>
          <w:szCs w:val="22"/>
        </w:rPr>
        <w:t xml:space="preserve"> </w:t>
      </w:r>
      <w:proofErr w:type="spellStart"/>
      <w:r w:rsidRPr="00431588">
        <w:rPr>
          <w:rFonts w:ascii="Arial" w:hAnsi="Arial" w:cs="Arial"/>
          <w:sz w:val="20"/>
          <w:szCs w:val="22"/>
        </w:rPr>
        <w:t>jurisdiccione</w:t>
      </w:r>
      <w:proofErr w:type="spellEnd"/>
      <w:r w:rsidRPr="00431588">
        <w:rPr>
          <w:rFonts w:ascii="Arial" w:hAnsi="Arial" w:cs="Arial"/>
          <w:sz w:val="20"/>
          <w:szCs w:val="22"/>
        </w:rPr>
        <w:t xml:space="preserve">, habida consideración a que la jueza cognoscente es de mayor jerarquía -Juzgado de Circuito- que el despacho al cual se pretende remitir la actuación -Juzgado Municipal-; además, porque ya se superó la etapa procesal destinada al debate de la competencia, que como se sabe se surte y </w:t>
      </w:r>
      <w:proofErr w:type="spellStart"/>
      <w:r w:rsidRPr="00431588">
        <w:rPr>
          <w:rFonts w:ascii="Arial" w:hAnsi="Arial" w:cs="Arial"/>
          <w:sz w:val="20"/>
          <w:szCs w:val="22"/>
        </w:rPr>
        <w:t>precluye</w:t>
      </w:r>
      <w:proofErr w:type="spellEnd"/>
      <w:r w:rsidRPr="00431588">
        <w:rPr>
          <w:rFonts w:ascii="Arial" w:hAnsi="Arial" w:cs="Arial"/>
          <w:sz w:val="20"/>
          <w:szCs w:val="22"/>
        </w:rPr>
        <w:t xml:space="preserve"> en la audiencia de formulación de acusación.</w:t>
      </w:r>
      <w:r w:rsidRPr="00431588">
        <w:rPr>
          <w:rFonts w:ascii="Arial" w:hAnsi="Arial" w:cs="Arial"/>
          <w:sz w:val="20"/>
          <w:szCs w:val="22"/>
        </w:rPr>
        <w:t xml:space="preserve"> (…)</w:t>
      </w:r>
    </w:p>
    <w:p w:rsidR="009509B3" w:rsidRDefault="009509B3" w:rsidP="00945284">
      <w:pPr>
        <w:spacing w:line="240" w:lineRule="auto"/>
        <w:rPr>
          <w:rFonts w:ascii="Arial" w:hAnsi="Arial" w:cs="Arial"/>
          <w:sz w:val="20"/>
          <w:szCs w:val="22"/>
        </w:rPr>
      </w:pPr>
    </w:p>
    <w:p w:rsidR="009509B3" w:rsidRPr="00431588" w:rsidRDefault="009509B3" w:rsidP="00431588">
      <w:pPr>
        <w:spacing w:line="240" w:lineRule="auto"/>
        <w:rPr>
          <w:rFonts w:ascii="Arial" w:hAnsi="Arial" w:cs="Arial"/>
          <w:sz w:val="20"/>
          <w:szCs w:val="22"/>
        </w:rPr>
      </w:pPr>
      <w:r w:rsidRPr="00431588">
        <w:rPr>
          <w:rFonts w:ascii="Arial" w:hAnsi="Arial" w:cs="Arial"/>
          <w:sz w:val="20"/>
          <w:szCs w:val="22"/>
        </w:rPr>
        <w:t>En segundo término, al existir conexidad en los ilícitos endilgados, es evidente que el asunto debe asumirlo el funcionario de mayor jerarquía, en quien igualmente se prorroga la competencia para adelantar el proceso por la totalidad de los delitos investigados mientras subsista aquél que le atribuyó tal conocimiento.</w:t>
      </w:r>
    </w:p>
    <w:p w:rsidR="009509B3" w:rsidRPr="00431588" w:rsidRDefault="009509B3" w:rsidP="00431588">
      <w:pPr>
        <w:spacing w:line="240" w:lineRule="auto"/>
        <w:rPr>
          <w:rFonts w:ascii="Arial" w:hAnsi="Arial" w:cs="Arial"/>
          <w:sz w:val="20"/>
          <w:szCs w:val="22"/>
        </w:rPr>
      </w:pPr>
    </w:p>
    <w:p w:rsidR="009509B3" w:rsidRPr="00431588" w:rsidRDefault="009509B3" w:rsidP="00431588">
      <w:pPr>
        <w:spacing w:line="240" w:lineRule="auto"/>
        <w:rPr>
          <w:rFonts w:ascii="Arial" w:hAnsi="Arial" w:cs="Arial"/>
          <w:sz w:val="20"/>
          <w:szCs w:val="22"/>
        </w:rPr>
      </w:pPr>
      <w:r w:rsidRPr="00431588">
        <w:rPr>
          <w:rFonts w:ascii="Arial" w:hAnsi="Arial" w:cs="Arial"/>
          <w:sz w:val="20"/>
          <w:szCs w:val="22"/>
        </w:rPr>
        <w:t xml:space="preserve">Empero, la situación debe entenderse diferente cuando el punible que asigna la competencia al juez de mayor jerarquía no se degrada o modifica, sino que se extingue, es decir, deja de existir por cualquiera de las causales legalmente establecidas, dígase por caso el desistimiento en los delitos </w:t>
      </w:r>
      <w:proofErr w:type="spellStart"/>
      <w:r w:rsidRPr="00431588">
        <w:rPr>
          <w:rFonts w:ascii="Arial" w:hAnsi="Arial" w:cs="Arial"/>
          <w:sz w:val="20"/>
          <w:szCs w:val="22"/>
        </w:rPr>
        <w:t>querellables</w:t>
      </w:r>
      <w:proofErr w:type="spellEnd"/>
      <w:r w:rsidRPr="00431588">
        <w:rPr>
          <w:rFonts w:ascii="Arial" w:hAnsi="Arial" w:cs="Arial"/>
          <w:sz w:val="20"/>
          <w:szCs w:val="22"/>
        </w:rPr>
        <w:t xml:space="preserve">, o por preclusión, o, como en el evento que nos concita, por haber operado la indemnización de integral de perjuicios. Eventos en los cuales ya no opera el fenómeno de la prórroga de competencia o </w:t>
      </w:r>
      <w:proofErr w:type="spellStart"/>
      <w:r w:rsidRPr="00431588">
        <w:rPr>
          <w:rFonts w:ascii="Arial" w:hAnsi="Arial" w:cs="Arial"/>
          <w:sz w:val="20"/>
          <w:szCs w:val="22"/>
        </w:rPr>
        <w:t>perpetuatio</w:t>
      </w:r>
      <w:proofErr w:type="spellEnd"/>
      <w:r w:rsidRPr="00431588">
        <w:rPr>
          <w:rFonts w:ascii="Arial" w:hAnsi="Arial" w:cs="Arial"/>
          <w:sz w:val="20"/>
          <w:szCs w:val="22"/>
        </w:rPr>
        <w:t xml:space="preserve"> </w:t>
      </w:r>
      <w:proofErr w:type="spellStart"/>
      <w:r w:rsidRPr="00431588">
        <w:rPr>
          <w:rFonts w:ascii="Arial" w:hAnsi="Arial" w:cs="Arial"/>
          <w:sz w:val="20"/>
          <w:szCs w:val="22"/>
        </w:rPr>
        <w:t>jurisdiccione</w:t>
      </w:r>
      <w:proofErr w:type="spellEnd"/>
      <w:r w:rsidRPr="00431588">
        <w:rPr>
          <w:rFonts w:ascii="Arial" w:hAnsi="Arial" w:cs="Arial"/>
          <w:sz w:val="20"/>
          <w:szCs w:val="22"/>
        </w:rPr>
        <w:t>, sino que lo procedente es el rompimiento de la unidad procesal y la remisión del delito que persiste al juez de inferior jerarquía.</w:t>
      </w:r>
    </w:p>
    <w:p w:rsidR="009509B3" w:rsidRDefault="009509B3" w:rsidP="00945284">
      <w:pPr>
        <w:spacing w:line="240" w:lineRule="auto"/>
        <w:rPr>
          <w:rFonts w:ascii="Arial" w:hAnsi="Arial" w:cs="Arial"/>
          <w:sz w:val="20"/>
          <w:szCs w:val="22"/>
        </w:rPr>
      </w:pPr>
    </w:p>
    <w:p w:rsidR="00945284" w:rsidRDefault="00945284" w:rsidP="00945284">
      <w:pPr>
        <w:spacing w:line="240" w:lineRule="auto"/>
        <w:rPr>
          <w:rFonts w:ascii="Arial" w:hAnsi="Arial" w:cs="Arial"/>
          <w:sz w:val="20"/>
          <w:szCs w:val="22"/>
        </w:rPr>
      </w:pPr>
    </w:p>
    <w:p w:rsidR="00945284" w:rsidRDefault="00945284" w:rsidP="00945284">
      <w:pPr>
        <w:spacing w:line="240" w:lineRule="auto"/>
        <w:rPr>
          <w:rFonts w:ascii="Arial" w:hAnsi="Arial" w:cs="Arial"/>
          <w:sz w:val="20"/>
          <w:szCs w:val="22"/>
        </w:rPr>
      </w:pPr>
    </w:p>
    <w:p w:rsidR="00945284" w:rsidRPr="00357B03" w:rsidRDefault="00945284" w:rsidP="00431588">
      <w:pPr>
        <w:spacing w:line="240" w:lineRule="auto"/>
        <w:jc w:val="center"/>
        <w:rPr>
          <w:b/>
          <w:spacing w:val="-4"/>
          <w:sz w:val="12"/>
          <w:szCs w:val="12"/>
        </w:rPr>
      </w:pPr>
      <w:r w:rsidRPr="00357B03">
        <w:rPr>
          <w:b/>
          <w:spacing w:val="-4"/>
          <w:sz w:val="12"/>
          <w:szCs w:val="12"/>
        </w:rPr>
        <w:t>REPÚBLICA DE COLOMBIA</w:t>
      </w:r>
    </w:p>
    <w:p w:rsidR="00945284" w:rsidRPr="00357B03" w:rsidRDefault="00945284" w:rsidP="00431588">
      <w:pPr>
        <w:spacing w:line="240" w:lineRule="auto"/>
        <w:jc w:val="center"/>
        <w:rPr>
          <w:b/>
          <w:spacing w:val="-4"/>
          <w:sz w:val="12"/>
          <w:szCs w:val="12"/>
        </w:rPr>
      </w:pPr>
      <w:r w:rsidRPr="00357B03">
        <w:rPr>
          <w:b/>
          <w:spacing w:val="-4"/>
          <w:sz w:val="12"/>
          <w:szCs w:val="12"/>
        </w:rPr>
        <w:t>PEREIRA-RISARALDA</w:t>
      </w:r>
    </w:p>
    <w:p w:rsidR="00945284" w:rsidRPr="00357B03" w:rsidRDefault="00945284" w:rsidP="00431588">
      <w:pPr>
        <w:tabs>
          <w:tab w:val="left" w:pos="3090"/>
        </w:tabs>
        <w:spacing w:line="240" w:lineRule="auto"/>
        <w:jc w:val="center"/>
        <w:rPr>
          <w:spacing w:val="-4"/>
          <w:sz w:val="12"/>
          <w:szCs w:val="12"/>
        </w:rPr>
      </w:pPr>
      <w:r>
        <w:rPr>
          <w:noProof/>
          <w:spacing w:val="-4"/>
        </w:rPr>
        <w:drawing>
          <wp:anchor distT="0" distB="0" distL="114300" distR="114300" simplePos="0" relativeHeight="251659264" behindDoc="1" locked="0" layoutInCell="1" allowOverlap="1">
            <wp:simplePos x="0" y="0"/>
            <wp:positionH relativeFrom="margin">
              <wp:align>center</wp:align>
            </wp:positionH>
            <wp:positionV relativeFrom="paragraph">
              <wp:posOffset>205105</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B03">
        <w:rPr>
          <w:b/>
          <w:spacing w:val="-4"/>
          <w:sz w:val="12"/>
          <w:szCs w:val="12"/>
        </w:rPr>
        <w:t>RAMA JUDICIAL</w:t>
      </w:r>
    </w:p>
    <w:p w:rsidR="000F2587" w:rsidRPr="00E975D9" w:rsidRDefault="000F2587" w:rsidP="000F2587">
      <w:pPr>
        <w:spacing w:line="240" w:lineRule="auto"/>
        <w:jc w:val="center"/>
        <w:rPr>
          <w:rFonts w:ascii="Algerian" w:hAnsi="Algerian"/>
          <w:sz w:val="28"/>
          <w:szCs w:val="28"/>
        </w:rPr>
      </w:pPr>
      <w:r w:rsidRPr="00E975D9">
        <w:rPr>
          <w:rFonts w:ascii="Algerian" w:hAnsi="Algerian"/>
          <w:smallCaps/>
          <w:color w:val="000000"/>
          <w:sz w:val="28"/>
          <w:szCs w:val="28"/>
        </w:rPr>
        <w:t>TRIBUNAL SUPERIOR DE PEREIRA</w:t>
      </w:r>
    </w:p>
    <w:p w:rsidR="000F2587" w:rsidRPr="00E975D9" w:rsidRDefault="000F2587" w:rsidP="000F2587">
      <w:pPr>
        <w:pStyle w:val="Textoindependiente3"/>
        <w:tabs>
          <w:tab w:val="left" w:pos="1202"/>
        </w:tabs>
        <w:spacing w:line="240" w:lineRule="auto"/>
        <w:jc w:val="center"/>
        <w:rPr>
          <w:rFonts w:ascii="Algerian" w:hAnsi="Algerian"/>
          <w:sz w:val="28"/>
          <w:szCs w:val="28"/>
        </w:rPr>
      </w:pPr>
      <w:r w:rsidRPr="00E975D9">
        <w:rPr>
          <w:rFonts w:ascii="Algerian" w:hAnsi="Algerian"/>
          <w:sz w:val="28"/>
          <w:szCs w:val="28"/>
        </w:rPr>
        <w:t>SALA de decisión PENAL</w:t>
      </w:r>
    </w:p>
    <w:p w:rsidR="000F2587" w:rsidRPr="0056524A" w:rsidRDefault="000F2587" w:rsidP="000F2587">
      <w:pPr>
        <w:spacing w:line="240" w:lineRule="auto"/>
        <w:jc w:val="center"/>
        <w:rPr>
          <w:rFonts w:ascii="Arial" w:hAnsi="Arial" w:cs="Arial"/>
          <w:sz w:val="24"/>
          <w:szCs w:val="24"/>
        </w:rPr>
      </w:pPr>
      <w:r w:rsidRPr="0056524A">
        <w:rPr>
          <w:rFonts w:ascii="Arial" w:hAnsi="Arial" w:cs="Arial"/>
        </w:rPr>
        <w:t>Magistrado Ponente</w:t>
      </w:r>
    </w:p>
    <w:p w:rsidR="000F2587" w:rsidRPr="0056524A" w:rsidRDefault="000F2587" w:rsidP="000F2587">
      <w:pPr>
        <w:spacing w:line="240" w:lineRule="auto"/>
        <w:jc w:val="center"/>
        <w:rPr>
          <w:rFonts w:ascii="Arial" w:hAnsi="Arial" w:cs="Arial"/>
          <w:sz w:val="24"/>
          <w:szCs w:val="24"/>
        </w:rPr>
      </w:pPr>
      <w:r w:rsidRPr="0056524A">
        <w:rPr>
          <w:rFonts w:ascii="Arial" w:hAnsi="Arial" w:cs="Arial"/>
          <w:sz w:val="24"/>
          <w:szCs w:val="24"/>
        </w:rPr>
        <w:t>JORGE ARTURO CASTAÑO DUQUE</w:t>
      </w:r>
    </w:p>
    <w:p w:rsidR="000F2587" w:rsidRPr="0056524A" w:rsidRDefault="000F2587" w:rsidP="000F2587">
      <w:pPr>
        <w:spacing w:line="240" w:lineRule="auto"/>
        <w:rPr>
          <w:rFonts w:ascii="Arial" w:hAnsi="Arial" w:cs="Arial"/>
          <w:sz w:val="24"/>
          <w:szCs w:val="24"/>
        </w:rPr>
      </w:pPr>
    </w:p>
    <w:p w:rsidR="000F2587" w:rsidRPr="0056524A" w:rsidRDefault="000F2587" w:rsidP="000F2587">
      <w:pPr>
        <w:spacing w:line="240" w:lineRule="auto"/>
        <w:rPr>
          <w:rFonts w:ascii="Arial" w:hAnsi="Arial" w:cs="Arial"/>
          <w:sz w:val="24"/>
          <w:szCs w:val="24"/>
        </w:rPr>
      </w:pPr>
    </w:p>
    <w:p w:rsidR="00084D0D" w:rsidRPr="0056524A" w:rsidRDefault="00084D0D" w:rsidP="00084D0D">
      <w:pPr>
        <w:spacing w:line="240" w:lineRule="auto"/>
        <w:jc w:val="center"/>
        <w:rPr>
          <w:rFonts w:ascii="Arial" w:hAnsi="Arial" w:cs="Arial"/>
          <w:sz w:val="24"/>
          <w:szCs w:val="24"/>
        </w:rPr>
      </w:pPr>
      <w:r w:rsidRPr="0056524A">
        <w:rPr>
          <w:rFonts w:ascii="Arial" w:hAnsi="Arial" w:cs="Arial"/>
          <w:sz w:val="24"/>
          <w:szCs w:val="24"/>
        </w:rPr>
        <w:t xml:space="preserve">Pereira, </w:t>
      </w:r>
      <w:r w:rsidR="00C03FCD" w:rsidRPr="0056524A">
        <w:rPr>
          <w:rFonts w:ascii="Arial" w:hAnsi="Arial" w:cs="Arial"/>
          <w:sz w:val="24"/>
          <w:szCs w:val="24"/>
        </w:rPr>
        <w:t>veintinueve</w:t>
      </w:r>
      <w:r w:rsidRPr="0056524A">
        <w:rPr>
          <w:rFonts w:ascii="Arial" w:hAnsi="Arial" w:cs="Arial"/>
          <w:sz w:val="24"/>
          <w:szCs w:val="24"/>
        </w:rPr>
        <w:t xml:space="preserve"> (2</w:t>
      </w:r>
      <w:r w:rsidR="00C03FCD" w:rsidRPr="0056524A">
        <w:rPr>
          <w:rFonts w:ascii="Arial" w:hAnsi="Arial" w:cs="Arial"/>
          <w:sz w:val="24"/>
          <w:szCs w:val="24"/>
        </w:rPr>
        <w:t>9</w:t>
      </w:r>
      <w:r w:rsidRPr="0056524A">
        <w:rPr>
          <w:rFonts w:ascii="Arial" w:hAnsi="Arial" w:cs="Arial"/>
          <w:sz w:val="24"/>
          <w:szCs w:val="24"/>
        </w:rPr>
        <w:t>) de noviembre de dos mil dieciocho (2018)</w:t>
      </w:r>
    </w:p>
    <w:p w:rsidR="00084D0D" w:rsidRPr="0056524A" w:rsidRDefault="00084D0D" w:rsidP="00084D0D">
      <w:pPr>
        <w:spacing w:line="240" w:lineRule="auto"/>
        <w:jc w:val="center"/>
        <w:rPr>
          <w:rFonts w:ascii="Arial" w:hAnsi="Arial" w:cs="Arial"/>
          <w:sz w:val="24"/>
          <w:szCs w:val="24"/>
        </w:rPr>
      </w:pPr>
    </w:p>
    <w:p w:rsidR="00084D0D" w:rsidRPr="0056524A" w:rsidRDefault="00084D0D" w:rsidP="00084D0D">
      <w:pPr>
        <w:spacing w:line="240" w:lineRule="auto"/>
        <w:jc w:val="center"/>
        <w:rPr>
          <w:rFonts w:ascii="Arial" w:hAnsi="Arial" w:cs="Arial"/>
          <w:sz w:val="24"/>
          <w:szCs w:val="24"/>
        </w:rPr>
      </w:pPr>
    </w:p>
    <w:p w:rsidR="00084D0D" w:rsidRPr="0056524A" w:rsidRDefault="00084D0D" w:rsidP="00084D0D">
      <w:pPr>
        <w:spacing w:line="240" w:lineRule="auto"/>
        <w:jc w:val="center"/>
        <w:rPr>
          <w:rFonts w:ascii="Arial" w:hAnsi="Arial" w:cs="Arial"/>
          <w:sz w:val="24"/>
          <w:szCs w:val="24"/>
        </w:rPr>
      </w:pPr>
      <w:r w:rsidRPr="0056524A">
        <w:rPr>
          <w:rFonts w:ascii="Arial" w:hAnsi="Arial" w:cs="Arial"/>
          <w:sz w:val="24"/>
          <w:szCs w:val="24"/>
        </w:rPr>
        <w:t xml:space="preserve">ACTA DE APROBACIÓN N°  </w:t>
      </w:r>
      <w:r w:rsidR="00C03FCD" w:rsidRPr="0056524A">
        <w:rPr>
          <w:rFonts w:ascii="Arial" w:hAnsi="Arial" w:cs="Arial"/>
          <w:sz w:val="24"/>
          <w:szCs w:val="24"/>
        </w:rPr>
        <w:t>1066</w:t>
      </w:r>
    </w:p>
    <w:p w:rsidR="00C03FCD" w:rsidRPr="0056524A" w:rsidRDefault="00C03FCD" w:rsidP="00084D0D">
      <w:pPr>
        <w:spacing w:line="240" w:lineRule="auto"/>
        <w:jc w:val="center"/>
        <w:rPr>
          <w:rFonts w:ascii="Arial" w:hAnsi="Arial" w:cs="Arial"/>
          <w:sz w:val="24"/>
          <w:szCs w:val="24"/>
        </w:rPr>
      </w:pPr>
    </w:p>
    <w:p w:rsidR="00084D0D" w:rsidRPr="0056524A" w:rsidRDefault="00084D0D" w:rsidP="00084D0D">
      <w:pPr>
        <w:spacing w:line="240" w:lineRule="auto"/>
        <w:jc w:val="center"/>
        <w:rPr>
          <w:rFonts w:ascii="Arial" w:hAnsi="Arial" w:cs="Arial"/>
          <w:sz w:val="24"/>
          <w:szCs w:val="24"/>
        </w:rPr>
      </w:pPr>
      <w:r w:rsidRPr="0056524A">
        <w:rPr>
          <w:rFonts w:ascii="Arial" w:hAnsi="Arial" w:cs="Arial"/>
          <w:sz w:val="24"/>
          <w:szCs w:val="24"/>
        </w:rPr>
        <w:t>SEGUNDA INSTANCIA</w:t>
      </w:r>
    </w:p>
    <w:p w:rsidR="00084D0D" w:rsidRPr="0056524A" w:rsidRDefault="00084D0D" w:rsidP="00084D0D">
      <w:pPr>
        <w:spacing w:line="240" w:lineRule="auto"/>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5071"/>
      </w:tblGrid>
      <w:tr w:rsidR="00084D0D" w:rsidRPr="0056524A" w:rsidTr="007D2E62">
        <w:trPr>
          <w:trHeight w:val="259"/>
        </w:trPr>
        <w:tc>
          <w:tcPr>
            <w:tcW w:w="3860" w:type="dxa"/>
            <w:tcBorders>
              <w:top w:val="single" w:sz="4" w:space="0" w:color="auto"/>
              <w:left w:val="single" w:sz="4" w:space="0" w:color="auto"/>
              <w:bottom w:val="single" w:sz="4" w:space="0" w:color="auto"/>
              <w:right w:val="single" w:sz="4" w:space="0" w:color="auto"/>
            </w:tcBorders>
          </w:tcPr>
          <w:p w:rsidR="00084D0D" w:rsidRPr="0056524A" w:rsidRDefault="00084D0D" w:rsidP="007D2E62">
            <w:pPr>
              <w:pStyle w:val="Tablaidentificadora"/>
              <w:rPr>
                <w:rFonts w:ascii="Arial" w:hAnsi="Arial" w:cs="Arial"/>
                <w:sz w:val="22"/>
                <w:szCs w:val="24"/>
              </w:rPr>
            </w:pPr>
            <w:r w:rsidRPr="0056524A">
              <w:rPr>
                <w:rFonts w:ascii="Arial" w:hAnsi="Arial" w:cs="Arial"/>
                <w:sz w:val="22"/>
                <w:szCs w:val="24"/>
              </w:rPr>
              <w:t xml:space="preserve">Procesado: </w:t>
            </w:r>
          </w:p>
        </w:tc>
        <w:tc>
          <w:tcPr>
            <w:tcW w:w="5071" w:type="dxa"/>
            <w:tcBorders>
              <w:top w:val="single" w:sz="4" w:space="0" w:color="auto"/>
              <w:left w:val="single" w:sz="4" w:space="0" w:color="auto"/>
              <w:bottom w:val="single" w:sz="4" w:space="0" w:color="auto"/>
              <w:right w:val="single" w:sz="4" w:space="0" w:color="auto"/>
            </w:tcBorders>
          </w:tcPr>
          <w:p w:rsidR="00084D0D" w:rsidRPr="0056524A" w:rsidRDefault="00084D0D" w:rsidP="007D2E62">
            <w:pPr>
              <w:pStyle w:val="Tablaidentificadora"/>
              <w:rPr>
                <w:rFonts w:ascii="Arial" w:hAnsi="Arial" w:cs="Arial"/>
                <w:sz w:val="22"/>
                <w:szCs w:val="24"/>
              </w:rPr>
            </w:pPr>
            <w:proofErr w:type="spellStart"/>
            <w:r w:rsidRPr="0056524A">
              <w:rPr>
                <w:rFonts w:ascii="Arial" w:hAnsi="Arial" w:cs="Arial"/>
                <w:sz w:val="22"/>
                <w:szCs w:val="24"/>
              </w:rPr>
              <w:t>Aimer</w:t>
            </w:r>
            <w:proofErr w:type="spellEnd"/>
            <w:r w:rsidRPr="0056524A">
              <w:rPr>
                <w:rFonts w:ascii="Arial" w:hAnsi="Arial" w:cs="Arial"/>
                <w:sz w:val="22"/>
                <w:szCs w:val="24"/>
              </w:rPr>
              <w:t xml:space="preserve"> Ramírez Zapata</w:t>
            </w:r>
          </w:p>
        </w:tc>
      </w:tr>
      <w:tr w:rsidR="00084D0D" w:rsidRPr="0056524A" w:rsidTr="007D2E62">
        <w:trPr>
          <w:trHeight w:val="275"/>
        </w:trPr>
        <w:tc>
          <w:tcPr>
            <w:tcW w:w="3860" w:type="dxa"/>
            <w:tcBorders>
              <w:top w:val="single" w:sz="4" w:space="0" w:color="auto"/>
              <w:left w:val="single" w:sz="4" w:space="0" w:color="auto"/>
              <w:bottom w:val="single" w:sz="4" w:space="0" w:color="auto"/>
              <w:right w:val="single" w:sz="4" w:space="0" w:color="auto"/>
            </w:tcBorders>
          </w:tcPr>
          <w:p w:rsidR="00084D0D" w:rsidRPr="0056524A" w:rsidRDefault="00084D0D" w:rsidP="007D2E62">
            <w:pPr>
              <w:pStyle w:val="Tablaidentificadora"/>
              <w:rPr>
                <w:rFonts w:ascii="Arial" w:hAnsi="Arial" w:cs="Arial"/>
                <w:sz w:val="22"/>
                <w:szCs w:val="24"/>
              </w:rPr>
            </w:pPr>
            <w:r w:rsidRPr="0056524A">
              <w:rPr>
                <w:rFonts w:ascii="Arial" w:hAnsi="Arial" w:cs="Arial"/>
                <w:sz w:val="22"/>
                <w:szCs w:val="24"/>
              </w:rPr>
              <w:t>Cédula de ciudadanía:</w:t>
            </w:r>
          </w:p>
        </w:tc>
        <w:tc>
          <w:tcPr>
            <w:tcW w:w="5071" w:type="dxa"/>
            <w:tcBorders>
              <w:top w:val="single" w:sz="4" w:space="0" w:color="auto"/>
              <w:left w:val="single" w:sz="4" w:space="0" w:color="auto"/>
              <w:bottom w:val="single" w:sz="4" w:space="0" w:color="auto"/>
              <w:right w:val="single" w:sz="4" w:space="0" w:color="auto"/>
            </w:tcBorders>
          </w:tcPr>
          <w:p w:rsidR="00084D0D" w:rsidRPr="0056524A" w:rsidRDefault="00084D0D" w:rsidP="007D2E62">
            <w:pPr>
              <w:pStyle w:val="Tablaidentificadora"/>
              <w:rPr>
                <w:rFonts w:ascii="Arial" w:hAnsi="Arial" w:cs="Arial"/>
                <w:sz w:val="22"/>
                <w:szCs w:val="24"/>
              </w:rPr>
            </w:pPr>
            <w:r w:rsidRPr="0056524A">
              <w:rPr>
                <w:rFonts w:ascii="Arial" w:hAnsi="Arial" w:cs="Arial"/>
                <w:sz w:val="22"/>
                <w:szCs w:val="24"/>
              </w:rPr>
              <w:t>10.144.020 de Pereira (Rda.)</w:t>
            </w:r>
          </w:p>
        </w:tc>
      </w:tr>
      <w:tr w:rsidR="00084D0D" w:rsidRPr="0056524A" w:rsidTr="007D2E62">
        <w:trPr>
          <w:trHeight w:val="259"/>
        </w:trPr>
        <w:tc>
          <w:tcPr>
            <w:tcW w:w="3860" w:type="dxa"/>
            <w:tcBorders>
              <w:top w:val="single" w:sz="4" w:space="0" w:color="auto"/>
              <w:left w:val="single" w:sz="4" w:space="0" w:color="auto"/>
              <w:bottom w:val="single" w:sz="4" w:space="0" w:color="auto"/>
              <w:right w:val="single" w:sz="4" w:space="0" w:color="auto"/>
            </w:tcBorders>
          </w:tcPr>
          <w:p w:rsidR="00084D0D" w:rsidRPr="0056524A" w:rsidRDefault="00084D0D" w:rsidP="007D2E62">
            <w:pPr>
              <w:pStyle w:val="Tablaidentificadora"/>
              <w:rPr>
                <w:rFonts w:ascii="Arial" w:hAnsi="Arial" w:cs="Arial"/>
                <w:sz w:val="22"/>
                <w:szCs w:val="24"/>
              </w:rPr>
            </w:pPr>
            <w:r w:rsidRPr="0056524A">
              <w:rPr>
                <w:rFonts w:ascii="Arial" w:hAnsi="Arial" w:cs="Arial"/>
                <w:sz w:val="22"/>
                <w:szCs w:val="24"/>
              </w:rPr>
              <w:t>Delito:</w:t>
            </w:r>
          </w:p>
        </w:tc>
        <w:tc>
          <w:tcPr>
            <w:tcW w:w="5071" w:type="dxa"/>
            <w:tcBorders>
              <w:top w:val="single" w:sz="4" w:space="0" w:color="auto"/>
              <w:left w:val="single" w:sz="4" w:space="0" w:color="auto"/>
              <w:bottom w:val="single" w:sz="4" w:space="0" w:color="auto"/>
              <w:right w:val="single" w:sz="4" w:space="0" w:color="auto"/>
            </w:tcBorders>
          </w:tcPr>
          <w:p w:rsidR="00084D0D" w:rsidRPr="0056524A" w:rsidRDefault="00084D0D" w:rsidP="007D2E62">
            <w:pPr>
              <w:pStyle w:val="Tablaidentificadora"/>
              <w:rPr>
                <w:rFonts w:ascii="Arial" w:hAnsi="Arial" w:cs="Arial"/>
                <w:sz w:val="22"/>
                <w:szCs w:val="24"/>
              </w:rPr>
            </w:pPr>
            <w:r w:rsidRPr="0056524A">
              <w:rPr>
                <w:rFonts w:ascii="Arial" w:hAnsi="Arial" w:cs="Arial"/>
                <w:sz w:val="22"/>
                <w:szCs w:val="24"/>
              </w:rPr>
              <w:t xml:space="preserve">Lesiones Personales Culposas </w:t>
            </w:r>
          </w:p>
        </w:tc>
      </w:tr>
      <w:tr w:rsidR="00084D0D" w:rsidRPr="0056524A" w:rsidTr="007D2E62">
        <w:trPr>
          <w:trHeight w:val="259"/>
        </w:trPr>
        <w:tc>
          <w:tcPr>
            <w:tcW w:w="3860" w:type="dxa"/>
            <w:tcBorders>
              <w:top w:val="single" w:sz="4" w:space="0" w:color="auto"/>
              <w:left w:val="single" w:sz="4" w:space="0" w:color="auto"/>
              <w:bottom w:val="single" w:sz="4" w:space="0" w:color="auto"/>
              <w:right w:val="single" w:sz="4" w:space="0" w:color="auto"/>
            </w:tcBorders>
          </w:tcPr>
          <w:p w:rsidR="00084D0D" w:rsidRPr="0056524A" w:rsidRDefault="00084D0D" w:rsidP="007D2E62">
            <w:pPr>
              <w:pStyle w:val="Tablaidentificadora"/>
              <w:rPr>
                <w:rFonts w:ascii="Arial" w:hAnsi="Arial" w:cs="Arial"/>
                <w:sz w:val="22"/>
                <w:szCs w:val="24"/>
              </w:rPr>
            </w:pPr>
            <w:r w:rsidRPr="0056524A">
              <w:rPr>
                <w:rFonts w:ascii="Arial" w:hAnsi="Arial" w:cs="Arial"/>
                <w:sz w:val="22"/>
                <w:szCs w:val="24"/>
              </w:rPr>
              <w:t>Bien Jurídico afectado:</w:t>
            </w:r>
          </w:p>
        </w:tc>
        <w:tc>
          <w:tcPr>
            <w:tcW w:w="5071" w:type="dxa"/>
            <w:tcBorders>
              <w:top w:val="single" w:sz="4" w:space="0" w:color="auto"/>
              <w:left w:val="single" w:sz="4" w:space="0" w:color="auto"/>
              <w:bottom w:val="single" w:sz="4" w:space="0" w:color="auto"/>
              <w:right w:val="single" w:sz="4" w:space="0" w:color="auto"/>
            </w:tcBorders>
          </w:tcPr>
          <w:p w:rsidR="00084D0D" w:rsidRPr="0056524A" w:rsidRDefault="00084D0D" w:rsidP="007D2E62">
            <w:pPr>
              <w:pStyle w:val="Tablaidentificadora"/>
              <w:rPr>
                <w:rFonts w:ascii="Arial" w:hAnsi="Arial" w:cs="Arial"/>
                <w:sz w:val="22"/>
                <w:szCs w:val="24"/>
              </w:rPr>
            </w:pPr>
            <w:r w:rsidRPr="0056524A">
              <w:rPr>
                <w:rFonts w:ascii="Arial" w:hAnsi="Arial" w:cs="Arial"/>
                <w:sz w:val="22"/>
                <w:szCs w:val="24"/>
              </w:rPr>
              <w:t xml:space="preserve">Diana Marcela </w:t>
            </w:r>
            <w:proofErr w:type="spellStart"/>
            <w:r w:rsidRPr="0056524A">
              <w:rPr>
                <w:rFonts w:ascii="Arial" w:hAnsi="Arial" w:cs="Arial"/>
                <w:sz w:val="22"/>
                <w:szCs w:val="24"/>
              </w:rPr>
              <w:t>Tapasco</w:t>
            </w:r>
            <w:proofErr w:type="spellEnd"/>
            <w:r w:rsidRPr="0056524A">
              <w:rPr>
                <w:rFonts w:ascii="Arial" w:hAnsi="Arial" w:cs="Arial"/>
                <w:sz w:val="22"/>
                <w:szCs w:val="24"/>
              </w:rPr>
              <w:t xml:space="preserve"> Díaz y otros</w:t>
            </w:r>
          </w:p>
        </w:tc>
      </w:tr>
      <w:tr w:rsidR="00084D0D" w:rsidRPr="0056524A" w:rsidTr="007D2E62">
        <w:trPr>
          <w:trHeight w:val="275"/>
        </w:trPr>
        <w:tc>
          <w:tcPr>
            <w:tcW w:w="3860" w:type="dxa"/>
            <w:tcBorders>
              <w:top w:val="single" w:sz="4" w:space="0" w:color="auto"/>
              <w:left w:val="single" w:sz="4" w:space="0" w:color="auto"/>
              <w:bottom w:val="single" w:sz="4" w:space="0" w:color="auto"/>
              <w:right w:val="single" w:sz="4" w:space="0" w:color="auto"/>
            </w:tcBorders>
          </w:tcPr>
          <w:p w:rsidR="00084D0D" w:rsidRPr="0056524A" w:rsidRDefault="00084D0D" w:rsidP="007D2E62">
            <w:pPr>
              <w:pStyle w:val="Tablaidentificadora"/>
              <w:rPr>
                <w:rFonts w:ascii="Arial" w:hAnsi="Arial" w:cs="Arial"/>
                <w:sz w:val="22"/>
                <w:szCs w:val="24"/>
              </w:rPr>
            </w:pPr>
            <w:r w:rsidRPr="0056524A">
              <w:rPr>
                <w:rFonts w:ascii="Arial" w:hAnsi="Arial" w:cs="Arial"/>
                <w:sz w:val="22"/>
                <w:szCs w:val="24"/>
              </w:rPr>
              <w:t>Procedencia:</w:t>
            </w:r>
          </w:p>
        </w:tc>
        <w:tc>
          <w:tcPr>
            <w:tcW w:w="5071" w:type="dxa"/>
            <w:tcBorders>
              <w:top w:val="single" w:sz="4" w:space="0" w:color="auto"/>
              <w:left w:val="single" w:sz="4" w:space="0" w:color="auto"/>
              <w:bottom w:val="single" w:sz="4" w:space="0" w:color="auto"/>
              <w:right w:val="single" w:sz="4" w:space="0" w:color="auto"/>
            </w:tcBorders>
          </w:tcPr>
          <w:p w:rsidR="00084D0D" w:rsidRPr="0056524A" w:rsidRDefault="00084D0D" w:rsidP="007D2E62">
            <w:pPr>
              <w:pStyle w:val="Tablaidentificadora"/>
              <w:rPr>
                <w:rFonts w:ascii="Arial" w:hAnsi="Arial" w:cs="Arial"/>
                <w:sz w:val="22"/>
                <w:szCs w:val="24"/>
              </w:rPr>
            </w:pPr>
            <w:r w:rsidRPr="0056524A">
              <w:rPr>
                <w:rFonts w:ascii="Arial" w:hAnsi="Arial" w:cs="Arial"/>
                <w:sz w:val="22"/>
                <w:szCs w:val="24"/>
              </w:rPr>
              <w:t xml:space="preserve">Juzgado Tercero Penal del Circuito de Pereira (Rda.) </w:t>
            </w:r>
          </w:p>
        </w:tc>
      </w:tr>
      <w:tr w:rsidR="00084D0D" w:rsidRPr="0056524A" w:rsidTr="007D2E62">
        <w:trPr>
          <w:trHeight w:val="275"/>
        </w:trPr>
        <w:tc>
          <w:tcPr>
            <w:tcW w:w="3860" w:type="dxa"/>
            <w:tcBorders>
              <w:top w:val="single" w:sz="4" w:space="0" w:color="auto"/>
              <w:left w:val="single" w:sz="4" w:space="0" w:color="auto"/>
              <w:bottom w:val="single" w:sz="4" w:space="0" w:color="auto"/>
              <w:right w:val="single" w:sz="4" w:space="0" w:color="auto"/>
            </w:tcBorders>
          </w:tcPr>
          <w:p w:rsidR="00084D0D" w:rsidRPr="0056524A" w:rsidRDefault="00084D0D" w:rsidP="007D2E62">
            <w:pPr>
              <w:pStyle w:val="Tablaidentificadora"/>
              <w:rPr>
                <w:rFonts w:ascii="Arial" w:hAnsi="Arial" w:cs="Arial"/>
                <w:sz w:val="22"/>
                <w:szCs w:val="24"/>
              </w:rPr>
            </w:pPr>
            <w:r w:rsidRPr="0056524A">
              <w:rPr>
                <w:rFonts w:ascii="Arial" w:hAnsi="Arial" w:cs="Arial"/>
                <w:sz w:val="22"/>
                <w:szCs w:val="24"/>
              </w:rPr>
              <w:t>Asunto:</w:t>
            </w:r>
          </w:p>
        </w:tc>
        <w:tc>
          <w:tcPr>
            <w:tcW w:w="5071" w:type="dxa"/>
            <w:tcBorders>
              <w:top w:val="single" w:sz="4" w:space="0" w:color="auto"/>
              <w:left w:val="single" w:sz="4" w:space="0" w:color="auto"/>
              <w:bottom w:val="single" w:sz="4" w:space="0" w:color="auto"/>
              <w:right w:val="single" w:sz="4" w:space="0" w:color="auto"/>
            </w:tcBorders>
          </w:tcPr>
          <w:p w:rsidR="00084D0D" w:rsidRPr="0056524A" w:rsidRDefault="00084D0D" w:rsidP="007D2E62">
            <w:pPr>
              <w:pStyle w:val="Tablaidentificadora"/>
              <w:rPr>
                <w:rFonts w:ascii="Arial" w:hAnsi="Arial" w:cs="Arial"/>
                <w:sz w:val="22"/>
                <w:szCs w:val="24"/>
              </w:rPr>
            </w:pPr>
            <w:r w:rsidRPr="0056524A">
              <w:rPr>
                <w:rFonts w:ascii="Arial" w:hAnsi="Arial" w:cs="Arial"/>
                <w:sz w:val="22"/>
                <w:szCs w:val="24"/>
              </w:rPr>
              <w:t>Define competencia</w:t>
            </w:r>
          </w:p>
        </w:tc>
      </w:tr>
    </w:tbl>
    <w:p w:rsidR="00084D0D" w:rsidRPr="0056524A" w:rsidRDefault="00084D0D" w:rsidP="00084D0D">
      <w:pPr>
        <w:spacing w:line="240" w:lineRule="auto"/>
        <w:rPr>
          <w:rFonts w:ascii="Arial" w:hAnsi="Arial" w:cs="Arial"/>
          <w:position w:val="-2"/>
          <w:sz w:val="24"/>
          <w:szCs w:val="24"/>
        </w:rPr>
      </w:pPr>
    </w:p>
    <w:p w:rsidR="00084D0D" w:rsidRPr="0056524A" w:rsidRDefault="00084D0D" w:rsidP="00084D0D">
      <w:pPr>
        <w:tabs>
          <w:tab w:val="center" w:pos="4307"/>
        </w:tabs>
        <w:spacing w:line="240" w:lineRule="auto"/>
        <w:rPr>
          <w:rFonts w:ascii="Arial" w:hAnsi="Arial" w:cs="Arial"/>
          <w:position w:val="-2"/>
          <w:sz w:val="24"/>
          <w:szCs w:val="24"/>
          <w:lang w:val="es-MX"/>
        </w:rPr>
      </w:pPr>
      <w:r w:rsidRPr="0056524A">
        <w:rPr>
          <w:rFonts w:ascii="Arial" w:hAnsi="Arial" w:cs="Arial"/>
          <w:position w:val="-2"/>
          <w:sz w:val="24"/>
          <w:szCs w:val="24"/>
          <w:lang w:val="es-MX"/>
        </w:rPr>
        <w:t xml:space="preserve">1.- VISTOS </w:t>
      </w:r>
      <w:r w:rsidRPr="0056524A">
        <w:rPr>
          <w:rFonts w:ascii="Arial" w:hAnsi="Arial" w:cs="Arial"/>
          <w:position w:val="-2"/>
          <w:sz w:val="24"/>
          <w:szCs w:val="24"/>
          <w:lang w:val="es-MX"/>
        </w:rPr>
        <w:tab/>
      </w:r>
    </w:p>
    <w:p w:rsidR="00084D0D" w:rsidRPr="0056524A" w:rsidRDefault="00084D0D" w:rsidP="00084D0D">
      <w:pPr>
        <w:spacing w:line="240" w:lineRule="auto"/>
        <w:rPr>
          <w:rFonts w:ascii="Arial" w:hAnsi="Arial" w:cs="Arial"/>
          <w:position w:val="-2"/>
          <w:sz w:val="24"/>
          <w:szCs w:val="24"/>
          <w:lang w:val="es-MX"/>
        </w:rPr>
      </w:pPr>
    </w:p>
    <w:p w:rsidR="00084D0D" w:rsidRPr="0056524A" w:rsidRDefault="00084D0D" w:rsidP="00084D0D">
      <w:pPr>
        <w:spacing w:line="276" w:lineRule="auto"/>
        <w:rPr>
          <w:rFonts w:ascii="Arial" w:hAnsi="Arial" w:cs="Arial"/>
          <w:position w:val="-2"/>
          <w:sz w:val="24"/>
          <w:szCs w:val="24"/>
          <w:lang w:val="es-ES_tradnl"/>
        </w:rPr>
      </w:pPr>
      <w:r w:rsidRPr="0056524A">
        <w:rPr>
          <w:rFonts w:ascii="Arial" w:hAnsi="Arial" w:cs="Arial"/>
          <w:position w:val="-2"/>
          <w:sz w:val="24"/>
          <w:szCs w:val="24"/>
          <w:lang w:val="es-ES_tradnl"/>
        </w:rPr>
        <w:t xml:space="preserve">Corresponde a la Corporación pronunciarse sobre la falta de competencia aducida por la titular del Juzgado Tercero Penal del Circuito con función de conocimiento de Pereira (Rda.), para llevar a cabo la audiencia de juicio oral dentro del proceso que se adelanta en contra del ciudadano </w:t>
      </w:r>
      <w:proofErr w:type="spellStart"/>
      <w:r w:rsidRPr="0056524A">
        <w:rPr>
          <w:rFonts w:ascii="Arial" w:hAnsi="Arial" w:cs="Arial"/>
          <w:b/>
          <w:sz w:val="24"/>
          <w:szCs w:val="24"/>
        </w:rPr>
        <w:t>AIMER</w:t>
      </w:r>
      <w:proofErr w:type="spellEnd"/>
      <w:r w:rsidRPr="0056524A">
        <w:rPr>
          <w:rFonts w:ascii="Arial" w:hAnsi="Arial" w:cs="Arial"/>
          <w:b/>
          <w:sz w:val="24"/>
          <w:szCs w:val="24"/>
        </w:rPr>
        <w:t xml:space="preserve"> RAMÍREZ ZAPATA </w:t>
      </w:r>
      <w:r w:rsidRPr="0056524A">
        <w:rPr>
          <w:rFonts w:ascii="Arial" w:hAnsi="Arial" w:cs="Arial"/>
          <w:position w:val="-2"/>
          <w:sz w:val="24"/>
          <w:szCs w:val="24"/>
          <w:lang w:val="es-ES_tradnl"/>
        </w:rPr>
        <w:t>por el delito de lesiones personales culposas.</w:t>
      </w:r>
    </w:p>
    <w:p w:rsidR="00084D0D" w:rsidRPr="0056524A" w:rsidRDefault="00084D0D" w:rsidP="00084D0D">
      <w:pPr>
        <w:rPr>
          <w:rFonts w:ascii="Arial" w:hAnsi="Arial" w:cs="Arial"/>
          <w:sz w:val="24"/>
          <w:szCs w:val="24"/>
        </w:rPr>
      </w:pPr>
    </w:p>
    <w:p w:rsidR="00084D0D" w:rsidRPr="0056524A" w:rsidRDefault="00084D0D" w:rsidP="00084D0D">
      <w:pPr>
        <w:pStyle w:val="AlgerianTtulo"/>
        <w:spacing w:line="276" w:lineRule="auto"/>
        <w:rPr>
          <w:rFonts w:ascii="Arial" w:hAnsi="Arial" w:cs="Arial"/>
          <w:position w:val="-2"/>
          <w:sz w:val="24"/>
          <w:szCs w:val="24"/>
          <w:lang w:val="es-MX"/>
        </w:rPr>
      </w:pPr>
      <w:r w:rsidRPr="0056524A">
        <w:rPr>
          <w:rFonts w:ascii="Arial" w:hAnsi="Arial" w:cs="Arial"/>
          <w:position w:val="-2"/>
          <w:sz w:val="24"/>
          <w:szCs w:val="24"/>
          <w:lang w:val="es-MX"/>
        </w:rPr>
        <w:t xml:space="preserve">2. </w:t>
      </w:r>
      <w:r w:rsidR="00945284" w:rsidRPr="0056524A">
        <w:rPr>
          <w:rFonts w:ascii="Arial" w:hAnsi="Arial" w:cs="Arial"/>
          <w:position w:val="-2"/>
          <w:sz w:val="24"/>
          <w:szCs w:val="24"/>
          <w:lang w:val="es-MX"/>
        </w:rPr>
        <w:t>ANTECEDENTES</w:t>
      </w:r>
    </w:p>
    <w:p w:rsidR="00084D0D" w:rsidRPr="0056524A" w:rsidRDefault="00084D0D" w:rsidP="00084D0D">
      <w:pPr>
        <w:spacing w:line="276" w:lineRule="auto"/>
        <w:rPr>
          <w:rFonts w:ascii="Arial" w:hAnsi="Arial" w:cs="Arial"/>
          <w:position w:val="-2"/>
          <w:sz w:val="24"/>
          <w:szCs w:val="24"/>
        </w:rPr>
      </w:pPr>
    </w:p>
    <w:p w:rsidR="00084D0D" w:rsidRPr="0056524A" w:rsidRDefault="00084D0D" w:rsidP="00084D0D">
      <w:pPr>
        <w:spacing w:line="276" w:lineRule="auto"/>
        <w:rPr>
          <w:rFonts w:ascii="Arial" w:hAnsi="Arial" w:cs="Arial"/>
          <w:snapToGrid w:val="0"/>
          <w:spacing w:val="-4"/>
          <w:position w:val="-2"/>
          <w:sz w:val="24"/>
          <w:szCs w:val="24"/>
        </w:rPr>
      </w:pPr>
      <w:r w:rsidRPr="0056524A">
        <w:rPr>
          <w:rFonts w:ascii="Arial" w:hAnsi="Arial" w:cs="Arial"/>
          <w:sz w:val="24"/>
          <w:szCs w:val="24"/>
          <w:lang w:val="es-CO"/>
        </w:rPr>
        <w:t xml:space="preserve">Los hechos que dan origen a la presente investigación tuvieron su génesis en junio 20 de 2014, cuando </w:t>
      </w:r>
      <w:r w:rsidRPr="0056524A">
        <w:rPr>
          <w:rFonts w:ascii="Arial" w:hAnsi="Arial" w:cs="Arial"/>
          <w:snapToGrid w:val="0"/>
          <w:spacing w:val="-4"/>
          <w:position w:val="-2"/>
          <w:sz w:val="24"/>
          <w:szCs w:val="24"/>
        </w:rPr>
        <w:t>en la vía que de la “Y de Cerritos” conduce a “</w:t>
      </w:r>
      <w:proofErr w:type="spellStart"/>
      <w:r w:rsidRPr="0056524A">
        <w:rPr>
          <w:rFonts w:ascii="Arial" w:hAnsi="Arial" w:cs="Arial"/>
          <w:snapToGrid w:val="0"/>
          <w:spacing w:val="-4"/>
          <w:position w:val="-2"/>
          <w:sz w:val="24"/>
          <w:szCs w:val="24"/>
        </w:rPr>
        <w:t>Cauya</w:t>
      </w:r>
      <w:proofErr w:type="spellEnd"/>
      <w:r w:rsidRPr="0056524A">
        <w:rPr>
          <w:rFonts w:ascii="Arial" w:hAnsi="Arial" w:cs="Arial"/>
          <w:snapToGrid w:val="0"/>
          <w:spacing w:val="-4"/>
          <w:position w:val="-2"/>
          <w:sz w:val="24"/>
          <w:szCs w:val="24"/>
        </w:rPr>
        <w:t>”, más concretamente a la altura del sector conocido como “Hato Viejo”</w:t>
      </w:r>
      <w:r w:rsidRPr="0056524A">
        <w:rPr>
          <w:rFonts w:ascii="Arial" w:hAnsi="Arial" w:cs="Arial"/>
          <w:sz w:val="24"/>
          <w:szCs w:val="24"/>
          <w:lang w:val="es-CO"/>
        </w:rPr>
        <w:t xml:space="preserve">, colisionaron la buseta de placas SJS-699 conducida por </w:t>
      </w:r>
      <w:proofErr w:type="spellStart"/>
      <w:r w:rsidRPr="0056524A">
        <w:rPr>
          <w:rFonts w:ascii="Arial" w:hAnsi="Arial" w:cs="Arial"/>
          <w:b/>
          <w:sz w:val="24"/>
          <w:szCs w:val="24"/>
          <w:lang w:val="es-CO"/>
        </w:rPr>
        <w:t>AIMER</w:t>
      </w:r>
      <w:proofErr w:type="spellEnd"/>
      <w:r w:rsidRPr="0056524A">
        <w:rPr>
          <w:rFonts w:ascii="Arial" w:hAnsi="Arial" w:cs="Arial"/>
          <w:b/>
          <w:sz w:val="24"/>
          <w:szCs w:val="24"/>
          <w:lang w:val="es-CO"/>
        </w:rPr>
        <w:t xml:space="preserve"> RAMÍREZ ZAPATA</w:t>
      </w:r>
      <w:r w:rsidRPr="0056524A">
        <w:rPr>
          <w:rFonts w:ascii="Arial" w:hAnsi="Arial" w:cs="Arial"/>
          <w:sz w:val="24"/>
          <w:szCs w:val="24"/>
          <w:lang w:val="es-CO"/>
        </w:rPr>
        <w:t xml:space="preserve">, afiliada a Flota Occidental, y el vehículo automóvil </w:t>
      </w:r>
      <w:proofErr w:type="spellStart"/>
      <w:r w:rsidRPr="0056524A">
        <w:rPr>
          <w:rFonts w:ascii="Arial" w:hAnsi="Arial" w:cs="Arial"/>
          <w:sz w:val="24"/>
          <w:szCs w:val="24"/>
          <w:lang w:val="es-CO"/>
        </w:rPr>
        <w:t>Aveo</w:t>
      </w:r>
      <w:proofErr w:type="spellEnd"/>
      <w:r w:rsidRPr="0056524A">
        <w:rPr>
          <w:rFonts w:ascii="Arial" w:hAnsi="Arial" w:cs="Arial"/>
          <w:sz w:val="24"/>
          <w:szCs w:val="24"/>
          <w:lang w:val="es-CO"/>
        </w:rPr>
        <w:t xml:space="preserve"> de placas PFO-494 conducido por CAROLINA CARDONA LÓPEZ quien falleció en el hecho, y donde resultaron como lesionados DIANA MARCELA </w:t>
      </w:r>
      <w:proofErr w:type="spellStart"/>
      <w:r w:rsidRPr="0056524A">
        <w:rPr>
          <w:rFonts w:ascii="Arial" w:hAnsi="Arial" w:cs="Arial"/>
          <w:sz w:val="24"/>
          <w:szCs w:val="24"/>
          <w:lang w:val="es-CO"/>
        </w:rPr>
        <w:t>TAPASCO</w:t>
      </w:r>
      <w:proofErr w:type="spellEnd"/>
      <w:r w:rsidRPr="0056524A">
        <w:rPr>
          <w:rFonts w:ascii="Arial" w:hAnsi="Arial" w:cs="Arial"/>
          <w:sz w:val="24"/>
          <w:szCs w:val="24"/>
          <w:lang w:val="es-CO"/>
        </w:rPr>
        <w:t xml:space="preserve"> DÍAZ, MARTHA CECILIA BERMÚDEZ </w:t>
      </w:r>
      <w:proofErr w:type="spellStart"/>
      <w:r w:rsidRPr="0056524A">
        <w:rPr>
          <w:rFonts w:ascii="Arial" w:hAnsi="Arial" w:cs="Arial"/>
          <w:sz w:val="24"/>
          <w:szCs w:val="24"/>
          <w:lang w:val="es-CO"/>
        </w:rPr>
        <w:t>ATEHORTÚA</w:t>
      </w:r>
      <w:proofErr w:type="spellEnd"/>
      <w:r w:rsidRPr="0056524A">
        <w:rPr>
          <w:rFonts w:ascii="Arial" w:hAnsi="Arial" w:cs="Arial"/>
          <w:sz w:val="24"/>
          <w:szCs w:val="24"/>
          <w:lang w:val="es-CO"/>
        </w:rPr>
        <w:t xml:space="preserve"> y </w:t>
      </w:r>
      <w:proofErr w:type="spellStart"/>
      <w:r w:rsidRPr="0056524A">
        <w:rPr>
          <w:rFonts w:ascii="Arial" w:hAnsi="Arial" w:cs="Arial"/>
          <w:sz w:val="24"/>
          <w:szCs w:val="24"/>
          <w:lang w:val="es-CO"/>
        </w:rPr>
        <w:t>RONAL</w:t>
      </w:r>
      <w:proofErr w:type="spellEnd"/>
      <w:r w:rsidRPr="0056524A">
        <w:rPr>
          <w:rFonts w:ascii="Arial" w:hAnsi="Arial" w:cs="Arial"/>
          <w:sz w:val="24"/>
          <w:szCs w:val="24"/>
          <w:lang w:val="es-CO"/>
        </w:rPr>
        <w:t xml:space="preserve"> FERNANDO MARÍN GARCÍA, pasajeros del autobús.</w:t>
      </w:r>
    </w:p>
    <w:p w:rsidR="00084D0D" w:rsidRPr="0056524A" w:rsidRDefault="00084D0D" w:rsidP="00084D0D">
      <w:pPr>
        <w:spacing w:line="276" w:lineRule="auto"/>
        <w:rPr>
          <w:rFonts w:ascii="Arial" w:hAnsi="Arial" w:cs="Arial"/>
          <w:spacing w:val="-4"/>
          <w:sz w:val="24"/>
          <w:szCs w:val="24"/>
        </w:rPr>
      </w:pPr>
    </w:p>
    <w:p w:rsidR="00084D0D" w:rsidRPr="0056524A" w:rsidRDefault="00084D0D" w:rsidP="00084D0D">
      <w:pPr>
        <w:spacing w:line="276" w:lineRule="auto"/>
        <w:rPr>
          <w:rFonts w:ascii="Arial" w:hAnsi="Arial" w:cs="Arial"/>
          <w:spacing w:val="-4"/>
          <w:sz w:val="24"/>
          <w:szCs w:val="24"/>
        </w:rPr>
      </w:pPr>
      <w:r w:rsidRPr="0056524A">
        <w:rPr>
          <w:rFonts w:ascii="Arial" w:hAnsi="Arial" w:cs="Arial"/>
          <w:spacing w:val="-4"/>
          <w:sz w:val="24"/>
          <w:szCs w:val="24"/>
        </w:rPr>
        <w:t>La audiencia de formulación de acusación se realizó en febrero 19 de 2018,  la preparatoria en junio 12 siguiente, y al darse inicio al juicio oral en octubre 11 de 2018 la Fiscalía solicitó la preclusión de la acción penal por indemnización integral en lo que hacía referencia con el delito de homicidio culposo, al haberse llegado a un contrato de transacción entre la Compañía Aseguradora y los familiares de quien figura como occisa CAROLINA CARDONA LÓPEZ, a lo cual accedió la titular del despacho</w:t>
      </w:r>
      <w:r w:rsidR="00683E11" w:rsidRPr="0056524A">
        <w:rPr>
          <w:rFonts w:ascii="Arial" w:hAnsi="Arial" w:cs="Arial"/>
          <w:spacing w:val="-4"/>
          <w:sz w:val="24"/>
          <w:szCs w:val="24"/>
        </w:rPr>
        <w:t xml:space="preserve">, </w:t>
      </w:r>
      <w:r w:rsidRPr="0056524A">
        <w:rPr>
          <w:rFonts w:ascii="Arial" w:hAnsi="Arial" w:cs="Arial"/>
          <w:spacing w:val="-4"/>
          <w:sz w:val="24"/>
          <w:szCs w:val="24"/>
        </w:rPr>
        <w:t>quien dispuso la ruptura de la unidad procesal y ordenó remitir la causa ante los señores Jueces Penales Municipales (</w:t>
      </w:r>
      <w:proofErr w:type="spellStart"/>
      <w:r w:rsidRPr="0056524A">
        <w:rPr>
          <w:rFonts w:ascii="Arial" w:hAnsi="Arial" w:cs="Arial"/>
          <w:spacing w:val="-4"/>
          <w:sz w:val="24"/>
          <w:szCs w:val="24"/>
        </w:rPr>
        <w:t>Rpto</w:t>
      </w:r>
      <w:proofErr w:type="spellEnd"/>
      <w:r w:rsidRPr="0056524A">
        <w:rPr>
          <w:rFonts w:ascii="Arial" w:hAnsi="Arial" w:cs="Arial"/>
          <w:spacing w:val="-4"/>
          <w:sz w:val="24"/>
          <w:szCs w:val="24"/>
        </w:rPr>
        <w:t xml:space="preserve">.) para definir lo atinente a las lesiones personales culposas. Contra tal determinación uno de los apoderados de víctimas interpuso recurso de apelación, que fue decidida por esta Sala mediante providencia de noviembre 13 de 2018, por medio de la cual se negó la alzada por falta de interés legítimo para recurrir la decisión e igualmente se ordenó a la a quo que para efectos de la definición de competencia, le imprimiera al asunto lo reglado en el artículo 54 </w:t>
      </w:r>
      <w:proofErr w:type="spellStart"/>
      <w:r w:rsidRPr="0056524A">
        <w:rPr>
          <w:rFonts w:ascii="Arial" w:hAnsi="Arial" w:cs="Arial"/>
          <w:spacing w:val="-4"/>
          <w:sz w:val="24"/>
          <w:szCs w:val="24"/>
        </w:rPr>
        <w:t>C.P.P</w:t>
      </w:r>
      <w:proofErr w:type="spellEnd"/>
      <w:r w:rsidRPr="0056524A">
        <w:rPr>
          <w:rFonts w:ascii="Arial" w:hAnsi="Arial" w:cs="Arial"/>
          <w:spacing w:val="-4"/>
          <w:sz w:val="24"/>
          <w:szCs w:val="24"/>
        </w:rPr>
        <w:t xml:space="preserve">. </w:t>
      </w:r>
    </w:p>
    <w:p w:rsidR="00084D0D" w:rsidRPr="0056524A" w:rsidRDefault="00084D0D" w:rsidP="00084D0D">
      <w:pPr>
        <w:spacing w:line="276" w:lineRule="auto"/>
        <w:rPr>
          <w:rFonts w:ascii="Arial" w:hAnsi="Arial" w:cs="Arial"/>
          <w:spacing w:val="-4"/>
          <w:sz w:val="24"/>
          <w:szCs w:val="24"/>
        </w:rPr>
      </w:pPr>
    </w:p>
    <w:p w:rsidR="00084D0D" w:rsidRPr="0056524A" w:rsidRDefault="00084D0D" w:rsidP="00084D0D">
      <w:pPr>
        <w:spacing w:line="276" w:lineRule="auto"/>
        <w:rPr>
          <w:rFonts w:ascii="Arial" w:hAnsi="Arial" w:cs="Arial"/>
          <w:sz w:val="24"/>
          <w:szCs w:val="24"/>
          <w:lang w:val="es-CO"/>
        </w:rPr>
      </w:pPr>
      <w:r w:rsidRPr="0056524A">
        <w:rPr>
          <w:rFonts w:ascii="Arial" w:hAnsi="Arial" w:cs="Arial"/>
          <w:sz w:val="24"/>
          <w:szCs w:val="24"/>
          <w:lang w:val="es-CO"/>
        </w:rPr>
        <w:t xml:space="preserve">Arribado el dossier al Juzgado Tercero Penal del Circuito de Pereira (Rda.), la a quo por auto de noviembre 19 de 2018, y en cumplimiento de lo decidido por esta Corporación, dispuso la remisión de la carpeta a voces del artículo 54 </w:t>
      </w:r>
      <w:proofErr w:type="spellStart"/>
      <w:r w:rsidRPr="0056524A">
        <w:rPr>
          <w:rFonts w:ascii="Arial" w:hAnsi="Arial" w:cs="Arial"/>
          <w:sz w:val="24"/>
          <w:szCs w:val="24"/>
          <w:lang w:val="es-CO"/>
        </w:rPr>
        <w:t>C.P.P</w:t>
      </w:r>
      <w:proofErr w:type="spellEnd"/>
      <w:r w:rsidRPr="0056524A">
        <w:rPr>
          <w:rFonts w:ascii="Arial" w:hAnsi="Arial" w:cs="Arial"/>
          <w:sz w:val="24"/>
          <w:szCs w:val="24"/>
          <w:lang w:val="es-CO"/>
        </w:rPr>
        <w:t xml:space="preserve">., para la definición de competencia que al caso amerita en atención al rompimiento de la unidad procesal. </w:t>
      </w:r>
    </w:p>
    <w:p w:rsidR="00084D0D" w:rsidRPr="0056524A" w:rsidRDefault="00084D0D" w:rsidP="00084D0D">
      <w:pPr>
        <w:spacing w:line="276" w:lineRule="auto"/>
        <w:rPr>
          <w:rFonts w:ascii="Arial" w:hAnsi="Arial" w:cs="Arial"/>
          <w:snapToGrid w:val="0"/>
          <w:position w:val="-2"/>
          <w:sz w:val="24"/>
          <w:szCs w:val="24"/>
        </w:rPr>
      </w:pPr>
    </w:p>
    <w:p w:rsidR="00084D0D" w:rsidRPr="0056524A" w:rsidRDefault="00084D0D" w:rsidP="00084D0D">
      <w:pPr>
        <w:spacing w:line="276" w:lineRule="auto"/>
        <w:ind w:right="51"/>
        <w:rPr>
          <w:rFonts w:ascii="Arial" w:hAnsi="Arial" w:cs="Arial"/>
          <w:position w:val="-2"/>
          <w:sz w:val="24"/>
          <w:szCs w:val="24"/>
        </w:rPr>
      </w:pPr>
      <w:r w:rsidRPr="0056524A">
        <w:rPr>
          <w:rFonts w:ascii="Arial" w:hAnsi="Arial" w:cs="Arial"/>
          <w:position w:val="-2"/>
          <w:sz w:val="24"/>
          <w:szCs w:val="24"/>
        </w:rPr>
        <w:t xml:space="preserve">3.- Para resolver, </w:t>
      </w:r>
      <w:r w:rsidR="00945284" w:rsidRPr="0056524A">
        <w:rPr>
          <w:rFonts w:ascii="Arial" w:hAnsi="Arial" w:cs="Arial"/>
          <w:position w:val="-2"/>
          <w:sz w:val="24"/>
          <w:szCs w:val="24"/>
        </w:rPr>
        <w:t xml:space="preserve">SE </w:t>
      </w:r>
      <w:r w:rsidRPr="0056524A">
        <w:rPr>
          <w:rFonts w:ascii="Arial" w:hAnsi="Arial" w:cs="Arial"/>
          <w:position w:val="-2"/>
          <w:sz w:val="24"/>
          <w:szCs w:val="24"/>
        </w:rPr>
        <w:t>CONSIDERA</w:t>
      </w:r>
    </w:p>
    <w:p w:rsidR="00084D0D" w:rsidRPr="0056524A" w:rsidRDefault="00084D0D" w:rsidP="00084D0D">
      <w:pPr>
        <w:spacing w:line="276" w:lineRule="auto"/>
        <w:ind w:right="51"/>
        <w:rPr>
          <w:rFonts w:ascii="Arial" w:hAnsi="Arial" w:cs="Arial"/>
          <w:position w:val="-2"/>
          <w:sz w:val="24"/>
          <w:szCs w:val="24"/>
          <w:lang w:val="es-MX"/>
        </w:rPr>
      </w:pPr>
    </w:p>
    <w:p w:rsidR="00084D0D" w:rsidRPr="0056524A" w:rsidRDefault="00084D0D" w:rsidP="00084D0D">
      <w:pPr>
        <w:spacing w:line="276" w:lineRule="auto"/>
        <w:rPr>
          <w:rFonts w:ascii="Arial" w:hAnsi="Arial" w:cs="Arial"/>
          <w:position w:val="-4"/>
          <w:sz w:val="24"/>
          <w:szCs w:val="24"/>
        </w:rPr>
      </w:pPr>
      <w:r w:rsidRPr="0056524A">
        <w:rPr>
          <w:rFonts w:ascii="Arial" w:hAnsi="Arial" w:cs="Arial"/>
          <w:position w:val="-4"/>
          <w:sz w:val="24"/>
          <w:szCs w:val="24"/>
        </w:rPr>
        <w:t xml:space="preserve">Debe pronunciarse la Colegiatura acerca de la manifestación de falta de competencia realizada por la Juez Tercera Penal del Circuito de Pereira (Rda.), de conformidad con lo dispuesto en el artículo 54 de la Ley 906/04, en concordancia con el artículo 43 ídem. </w:t>
      </w:r>
    </w:p>
    <w:p w:rsidR="00084D0D" w:rsidRPr="0056524A" w:rsidRDefault="00084D0D" w:rsidP="00084D0D">
      <w:pPr>
        <w:spacing w:line="276" w:lineRule="auto"/>
        <w:rPr>
          <w:rFonts w:ascii="Arial" w:hAnsi="Arial" w:cs="Arial"/>
          <w:iCs/>
          <w:position w:val="-4"/>
          <w:sz w:val="24"/>
          <w:szCs w:val="24"/>
        </w:rPr>
      </w:pPr>
    </w:p>
    <w:p w:rsidR="00084D0D" w:rsidRPr="0056524A" w:rsidRDefault="00084D0D" w:rsidP="00084D0D">
      <w:pPr>
        <w:pStyle w:val="Textoindependiente"/>
        <w:spacing w:after="0" w:line="276" w:lineRule="auto"/>
        <w:rPr>
          <w:rFonts w:ascii="Arial" w:hAnsi="Arial" w:cs="Arial"/>
          <w:position w:val="-4"/>
          <w:sz w:val="24"/>
          <w:szCs w:val="24"/>
        </w:rPr>
      </w:pPr>
      <w:r w:rsidRPr="0056524A">
        <w:rPr>
          <w:rFonts w:ascii="Arial" w:hAnsi="Arial" w:cs="Arial"/>
          <w:position w:val="-4"/>
          <w:sz w:val="24"/>
          <w:szCs w:val="24"/>
        </w:rPr>
        <w:t xml:space="preserve">Según las reglas contenidas en la Ley 906/04 -artículos 54, 55 y 341-, una vez que el funcionario detecta la situación generadora de incompetencia, ya sea </w:t>
      </w:r>
      <w:r w:rsidRPr="0056524A">
        <w:rPr>
          <w:rFonts w:ascii="Arial" w:hAnsi="Arial" w:cs="Arial"/>
          <w:i/>
          <w:position w:val="-4"/>
          <w:sz w:val="24"/>
          <w:szCs w:val="24"/>
        </w:rPr>
        <w:t>motu proprio</w:t>
      </w:r>
      <w:r w:rsidRPr="0056524A">
        <w:rPr>
          <w:rFonts w:ascii="Arial" w:hAnsi="Arial" w:cs="Arial"/>
          <w:position w:val="-4"/>
          <w:sz w:val="24"/>
          <w:szCs w:val="24"/>
        </w:rPr>
        <w:t xml:space="preserve"> o a instancia de las partes, debe remitir el respectivo expediente de manera directa al superior jerárquico quien definirá a qué despacho le corresponde continuar el conocimiento del asunto.</w:t>
      </w:r>
    </w:p>
    <w:p w:rsidR="00084D0D" w:rsidRPr="0056524A" w:rsidRDefault="00084D0D" w:rsidP="00084D0D">
      <w:pPr>
        <w:pStyle w:val="Textoindependiente"/>
        <w:spacing w:after="0" w:line="276" w:lineRule="auto"/>
        <w:rPr>
          <w:rFonts w:ascii="Arial" w:hAnsi="Arial" w:cs="Arial"/>
          <w:position w:val="-4"/>
          <w:sz w:val="24"/>
          <w:szCs w:val="24"/>
        </w:rPr>
      </w:pPr>
      <w:r w:rsidRPr="0056524A">
        <w:rPr>
          <w:rFonts w:ascii="Arial" w:hAnsi="Arial" w:cs="Arial"/>
          <w:position w:val="-4"/>
          <w:sz w:val="24"/>
          <w:szCs w:val="24"/>
        </w:rPr>
        <w:t xml:space="preserve"> </w:t>
      </w:r>
    </w:p>
    <w:p w:rsidR="00084D0D" w:rsidRPr="0056524A" w:rsidRDefault="00084D0D" w:rsidP="00084D0D">
      <w:pPr>
        <w:pStyle w:val="Textoindependiente"/>
        <w:spacing w:after="0" w:line="276" w:lineRule="auto"/>
        <w:rPr>
          <w:rFonts w:ascii="Arial" w:hAnsi="Arial" w:cs="Arial"/>
          <w:position w:val="-4"/>
          <w:sz w:val="24"/>
          <w:szCs w:val="24"/>
        </w:rPr>
      </w:pPr>
      <w:r w:rsidRPr="0056524A">
        <w:rPr>
          <w:rFonts w:ascii="Arial" w:hAnsi="Arial" w:cs="Arial"/>
          <w:position w:val="-4"/>
          <w:sz w:val="24"/>
          <w:szCs w:val="24"/>
        </w:rPr>
        <w:t xml:space="preserve">Los dispositivos que fijan la competencia de las Salas Penales de los Tribunales y de los Juzgados Penales del Circuito, son consecuentes con el planteamiento que aquí se hace, porque al tenor de lo señalado en el numeral 5° artículo 34 ibídem se incluye como asunto del conocimiento de este cuerpo colegiado: la definición de competencia de los jueces del circuito del mismo distrito, o municipales de diferentes circuitos. </w:t>
      </w:r>
    </w:p>
    <w:p w:rsidR="00084D0D" w:rsidRPr="0056524A" w:rsidRDefault="00084D0D" w:rsidP="00084D0D">
      <w:pPr>
        <w:pStyle w:val="Textoindependiente"/>
        <w:spacing w:after="0" w:line="276" w:lineRule="auto"/>
        <w:rPr>
          <w:rFonts w:ascii="Arial" w:hAnsi="Arial" w:cs="Arial"/>
          <w:position w:val="-4"/>
          <w:sz w:val="24"/>
          <w:szCs w:val="24"/>
        </w:rPr>
      </w:pPr>
    </w:p>
    <w:p w:rsidR="00084D0D" w:rsidRPr="0056524A" w:rsidRDefault="00084D0D" w:rsidP="00084D0D">
      <w:pPr>
        <w:pStyle w:val="Default"/>
        <w:spacing w:line="276" w:lineRule="auto"/>
        <w:jc w:val="both"/>
        <w:rPr>
          <w:position w:val="-4"/>
        </w:rPr>
      </w:pPr>
      <w:r w:rsidRPr="0056524A">
        <w:rPr>
          <w:position w:val="-4"/>
        </w:rPr>
        <w:t xml:space="preserve">En este caso concreto, la titular del Juzgado Tercero Penal Circuito de Pereira (Rda.) dispuso remitir la actuación a esta Corporación, para que se determinara quién es el funcionario competente para asumir el trámite por la conducta de lesiones personales culposas, por cuanto al haber </w:t>
      </w:r>
      <w:proofErr w:type="spellStart"/>
      <w:r w:rsidRPr="0056524A">
        <w:rPr>
          <w:position w:val="-4"/>
        </w:rPr>
        <w:t>precluido</w:t>
      </w:r>
      <w:proofErr w:type="spellEnd"/>
      <w:r w:rsidRPr="0056524A">
        <w:rPr>
          <w:position w:val="-4"/>
        </w:rPr>
        <w:t xml:space="preserve"> el proceso por la conducta atinente al homicidio culposo –a causa de la indemnización integral- y al decretar la ruptura de la unidad procesal, es del criterio que el período de juzgamiento por la conducta de lesiones personales culposas debe ser conocido por los Jueces Penales Municipales con sede en esta capital, y, en consecuencia, deberá establecer el Tribunal cuál es el funcionario que debe tramitar del proceso seguido contra el antes mencionado.</w:t>
      </w:r>
    </w:p>
    <w:p w:rsidR="00084D0D" w:rsidRPr="0056524A" w:rsidRDefault="00084D0D" w:rsidP="00084D0D">
      <w:pPr>
        <w:pStyle w:val="Textoindependiente"/>
        <w:spacing w:after="0" w:line="276" w:lineRule="auto"/>
        <w:rPr>
          <w:rFonts w:ascii="Arial" w:hAnsi="Arial" w:cs="Arial"/>
          <w:position w:val="-4"/>
          <w:sz w:val="24"/>
          <w:szCs w:val="24"/>
        </w:rPr>
      </w:pPr>
    </w:p>
    <w:p w:rsidR="00084D0D" w:rsidRPr="0056524A" w:rsidRDefault="00084D0D" w:rsidP="00084D0D">
      <w:pPr>
        <w:spacing w:line="276" w:lineRule="auto"/>
        <w:rPr>
          <w:rFonts w:ascii="Arial" w:hAnsi="Arial" w:cs="Arial"/>
          <w:position w:val="-4"/>
          <w:sz w:val="24"/>
          <w:szCs w:val="24"/>
        </w:rPr>
      </w:pPr>
      <w:r w:rsidRPr="0056524A">
        <w:rPr>
          <w:rFonts w:ascii="Arial" w:hAnsi="Arial" w:cs="Arial"/>
          <w:position w:val="-4"/>
          <w:sz w:val="24"/>
          <w:szCs w:val="24"/>
        </w:rPr>
        <w:t xml:space="preserve">De lo consignado en el escrito acusatorio se observa que la conducta que se le endilga al señor </w:t>
      </w:r>
      <w:proofErr w:type="spellStart"/>
      <w:r w:rsidRPr="0056524A">
        <w:rPr>
          <w:rFonts w:ascii="Arial" w:hAnsi="Arial" w:cs="Arial"/>
          <w:b/>
          <w:position w:val="-4"/>
          <w:sz w:val="24"/>
          <w:szCs w:val="24"/>
        </w:rPr>
        <w:t>AIMER</w:t>
      </w:r>
      <w:proofErr w:type="spellEnd"/>
      <w:r w:rsidRPr="0056524A">
        <w:rPr>
          <w:rFonts w:ascii="Arial" w:hAnsi="Arial" w:cs="Arial"/>
          <w:b/>
          <w:position w:val="-4"/>
          <w:sz w:val="24"/>
          <w:szCs w:val="24"/>
        </w:rPr>
        <w:t xml:space="preserve"> RAMÍREZ ZAPATA </w:t>
      </w:r>
      <w:r w:rsidRPr="0056524A">
        <w:rPr>
          <w:rFonts w:ascii="Arial" w:hAnsi="Arial" w:cs="Arial"/>
          <w:position w:val="-4"/>
          <w:sz w:val="24"/>
          <w:szCs w:val="24"/>
        </w:rPr>
        <w:t xml:space="preserve">hace referencia al hecho de tránsito donde perdió la vida la señora CAROLINA  CARDONA LÓPEZ y sufrieron lesiones DIANA MARCELA </w:t>
      </w:r>
      <w:proofErr w:type="spellStart"/>
      <w:r w:rsidRPr="0056524A">
        <w:rPr>
          <w:rFonts w:ascii="Arial" w:hAnsi="Arial" w:cs="Arial"/>
          <w:position w:val="-4"/>
          <w:sz w:val="24"/>
          <w:szCs w:val="24"/>
        </w:rPr>
        <w:t>TAPASCO</w:t>
      </w:r>
      <w:proofErr w:type="spellEnd"/>
      <w:r w:rsidRPr="0056524A">
        <w:rPr>
          <w:rFonts w:ascii="Arial" w:hAnsi="Arial" w:cs="Arial"/>
          <w:position w:val="-4"/>
          <w:sz w:val="24"/>
          <w:szCs w:val="24"/>
        </w:rPr>
        <w:t xml:space="preserve"> DÍAZ, MARTHA CECILIA BERMÚDEZ </w:t>
      </w:r>
      <w:proofErr w:type="spellStart"/>
      <w:r w:rsidRPr="0056524A">
        <w:rPr>
          <w:rFonts w:ascii="Arial" w:hAnsi="Arial" w:cs="Arial"/>
          <w:position w:val="-4"/>
          <w:sz w:val="24"/>
          <w:szCs w:val="24"/>
        </w:rPr>
        <w:t>ATEHORTÚA</w:t>
      </w:r>
      <w:proofErr w:type="spellEnd"/>
      <w:r w:rsidRPr="0056524A">
        <w:rPr>
          <w:rFonts w:ascii="Arial" w:hAnsi="Arial" w:cs="Arial"/>
          <w:position w:val="-4"/>
          <w:sz w:val="24"/>
          <w:szCs w:val="24"/>
        </w:rPr>
        <w:t xml:space="preserve"> y </w:t>
      </w:r>
      <w:proofErr w:type="spellStart"/>
      <w:r w:rsidRPr="0056524A">
        <w:rPr>
          <w:rFonts w:ascii="Arial" w:hAnsi="Arial" w:cs="Arial"/>
          <w:position w:val="-4"/>
          <w:sz w:val="24"/>
          <w:szCs w:val="24"/>
        </w:rPr>
        <w:t>RONAL</w:t>
      </w:r>
      <w:proofErr w:type="spellEnd"/>
      <w:r w:rsidRPr="0056524A">
        <w:rPr>
          <w:rFonts w:ascii="Arial" w:hAnsi="Arial" w:cs="Arial"/>
          <w:position w:val="-4"/>
          <w:sz w:val="24"/>
          <w:szCs w:val="24"/>
        </w:rPr>
        <w:t xml:space="preserve"> FERNANDO MARÍN GARCÍA, quienes se desplazaban como pasajeros de la buseta que conducía el hoy procesado.</w:t>
      </w:r>
    </w:p>
    <w:p w:rsidR="00084D0D" w:rsidRPr="0056524A" w:rsidRDefault="00084D0D" w:rsidP="00084D0D">
      <w:pPr>
        <w:spacing w:line="276" w:lineRule="auto"/>
        <w:rPr>
          <w:rFonts w:ascii="Arial" w:hAnsi="Arial" w:cs="Arial"/>
          <w:position w:val="-4"/>
          <w:sz w:val="24"/>
          <w:szCs w:val="24"/>
        </w:rPr>
      </w:pPr>
    </w:p>
    <w:p w:rsidR="00084D0D" w:rsidRPr="0056524A" w:rsidRDefault="00084D0D" w:rsidP="00084D0D">
      <w:pPr>
        <w:spacing w:line="276" w:lineRule="auto"/>
        <w:rPr>
          <w:rFonts w:ascii="Arial" w:hAnsi="Arial" w:cs="Arial"/>
          <w:position w:val="-4"/>
          <w:sz w:val="24"/>
          <w:szCs w:val="24"/>
        </w:rPr>
      </w:pPr>
      <w:r w:rsidRPr="0056524A">
        <w:rPr>
          <w:rFonts w:ascii="Arial" w:hAnsi="Arial" w:cs="Arial"/>
          <w:position w:val="-4"/>
          <w:sz w:val="24"/>
          <w:szCs w:val="24"/>
        </w:rPr>
        <w:t>De conformidad con ese contexto fáctico, se avizora claro que la competente para asumir el trámite de la etapa de juicio lo era en efecto la titular del Juzgado Tercero Penal del Circuito de esta capital, en tanto la competencia se la daba el delito de homicidio culposo. Y fue precisamente ello lo que ameritó que se surtieran algunas etapas procesales, como fueron la formulación de acusación y la audiencia preparatoria, pero no obstante al momento de darse comienzo a la audiencia de juicio oral, la Fiscalía informó del contrato de transacción que por parte de la Aseguradora se había celebrado con los familiares de la occisa, lo que de contera conllevó a que se solicitara la preclusión de la investigación por el delito de homicidio culposo, tal cual así fue ordenado.</w:t>
      </w:r>
    </w:p>
    <w:p w:rsidR="00084D0D" w:rsidRPr="0056524A" w:rsidRDefault="00084D0D" w:rsidP="00084D0D">
      <w:pPr>
        <w:spacing w:line="276" w:lineRule="auto"/>
        <w:rPr>
          <w:rFonts w:ascii="Arial" w:hAnsi="Arial" w:cs="Arial"/>
          <w:position w:val="-4"/>
          <w:sz w:val="24"/>
          <w:szCs w:val="24"/>
        </w:rPr>
      </w:pPr>
    </w:p>
    <w:p w:rsidR="00084D0D" w:rsidRPr="0056524A" w:rsidRDefault="00084D0D" w:rsidP="00084D0D">
      <w:pPr>
        <w:spacing w:line="276" w:lineRule="auto"/>
        <w:rPr>
          <w:rFonts w:ascii="Arial" w:hAnsi="Arial" w:cs="Arial"/>
          <w:position w:val="-4"/>
          <w:sz w:val="24"/>
          <w:szCs w:val="24"/>
        </w:rPr>
      </w:pPr>
      <w:r w:rsidRPr="0056524A">
        <w:rPr>
          <w:rFonts w:ascii="Arial" w:hAnsi="Arial" w:cs="Arial"/>
          <w:position w:val="-4"/>
          <w:sz w:val="24"/>
          <w:szCs w:val="24"/>
        </w:rPr>
        <w:t xml:space="preserve">Es forzoso indicar, que la situación objeto de estudio amerita un análisis bien singular, como quiera que involucra el estudio de la llamada prórroga de competencia o </w:t>
      </w:r>
      <w:proofErr w:type="spellStart"/>
      <w:r w:rsidRPr="0056524A">
        <w:rPr>
          <w:rFonts w:ascii="Arial" w:hAnsi="Arial" w:cs="Arial"/>
          <w:i/>
          <w:position w:val="-4"/>
          <w:sz w:val="24"/>
          <w:szCs w:val="24"/>
        </w:rPr>
        <w:t>perpetuatio</w:t>
      </w:r>
      <w:proofErr w:type="spellEnd"/>
      <w:r w:rsidRPr="0056524A">
        <w:rPr>
          <w:rFonts w:ascii="Arial" w:hAnsi="Arial" w:cs="Arial"/>
          <w:i/>
          <w:position w:val="-4"/>
          <w:sz w:val="24"/>
          <w:szCs w:val="24"/>
        </w:rPr>
        <w:t xml:space="preserve"> </w:t>
      </w:r>
      <w:proofErr w:type="spellStart"/>
      <w:r w:rsidRPr="0056524A">
        <w:rPr>
          <w:rFonts w:ascii="Arial" w:hAnsi="Arial" w:cs="Arial"/>
          <w:i/>
          <w:position w:val="-4"/>
          <w:sz w:val="24"/>
          <w:szCs w:val="24"/>
        </w:rPr>
        <w:t>jurisdiccione</w:t>
      </w:r>
      <w:proofErr w:type="spellEnd"/>
      <w:r w:rsidRPr="0056524A">
        <w:rPr>
          <w:rFonts w:ascii="Arial" w:hAnsi="Arial" w:cs="Arial"/>
          <w:position w:val="-4"/>
          <w:sz w:val="24"/>
          <w:szCs w:val="24"/>
        </w:rPr>
        <w:t xml:space="preserve">, habida consideración a que la jueza cognoscente es de mayor jerarquía -Juzgado de Circuito- que el despacho al cual se pretende remitir la actuación -Juzgado Municipal-; además, porque ya se </w:t>
      </w:r>
      <w:r w:rsidRPr="0056524A">
        <w:rPr>
          <w:rFonts w:ascii="Arial" w:hAnsi="Arial" w:cs="Arial"/>
          <w:position w:val="-4"/>
          <w:sz w:val="24"/>
          <w:szCs w:val="24"/>
        </w:rPr>
        <w:lastRenderedPageBreak/>
        <w:t xml:space="preserve">superó la etapa procesal destinada al debate de la competencia, que como se sabe se surte y </w:t>
      </w:r>
      <w:proofErr w:type="spellStart"/>
      <w:r w:rsidRPr="0056524A">
        <w:rPr>
          <w:rFonts w:ascii="Arial" w:hAnsi="Arial" w:cs="Arial"/>
          <w:position w:val="-4"/>
          <w:sz w:val="24"/>
          <w:szCs w:val="24"/>
        </w:rPr>
        <w:t>precluye</w:t>
      </w:r>
      <w:proofErr w:type="spellEnd"/>
      <w:r w:rsidRPr="0056524A">
        <w:rPr>
          <w:rFonts w:ascii="Arial" w:hAnsi="Arial" w:cs="Arial"/>
          <w:position w:val="-4"/>
          <w:sz w:val="24"/>
          <w:szCs w:val="24"/>
        </w:rPr>
        <w:t xml:space="preserve"> en la audiencia de formulación de acusación.</w:t>
      </w:r>
    </w:p>
    <w:p w:rsidR="00084D0D" w:rsidRPr="0056524A" w:rsidRDefault="00084D0D" w:rsidP="00084D0D">
      <w:pPr>
        <w:spacing w:line="276" w:lineRule="auto"/>
        <w:rPr>
          <w:rFonts w:ascii="Arial" w:hAnsi="Arial" w:cs="Arial"/>
          <w:position w:val="-4"/>
          <w:sz w:val="24"/>
          <w:szCs w:val="24"/>
        </w:rPr>
      </w:pPr>
    </w:p>
    <w:p w:rsidR="00084D0D" w:rsidRPr="0056524A" w:rsidRDefault="00084D0D" w:rsidP="00084D0D">
      <w:pPr>
        <w:spacing w:line="276" w:lineRule="auto"/>
        <w:rPr>
          <w:rFonts w:ascii="Arial" w:hAnsi="Arial" w:cs="Arial"/>
          <w:position w:val="-4"/>
          <w:sz w:val="24"/>
          <w:szCs w:val="24"/>
        </w:rPr>
      </w:pPr>
      <w:r w:rsidRPr="0056524A">
        <w:rPr>
          <w:rFonts w:ascii="Arial" w:hAnsi="Arial" w:cs="Arial"/>
          <w:position w:val="-4"/>
          <w:sz w:val="24"/>
          <w:szCs w:val="24"/>
        </w:rPr>
        <w:t xml:space="preserve">En esa dirección, </w:t>
      </w:r>
      <w:r w:rsidR="00CB624F" w:rsidRPr="0056524A">
        <w:rPr>
          <w:rFonts w:ascii="Arial" w:hAnsi="Arial" w:cs="Arial"/>
          <w:position w:val="-4"/>
          <w:sz w:val="24"/>
          <w:szCs w:val="24"/>
        </w:rPr>
        <w:t xml:space="preserve">hay lugar a recordar que </w:t>
      </w:r>
      <w:r w:rsidRPr="0056524A">
        <w:rPr>
          <w:rFonts w:ascii="Arial" w:hAnsi="Arial" w:cs="Arial"/>
          <w:position w:val="-4"/>
          <w:sz w:val="24"/>
          <w:szCs w:val="24"/>
        </w:rPr>
        <w:t>si en el curso de la etapa de juicio por parte de la Fiscalía se solicita la modificación o la degradación de la conducta penal por el delito que le da la competencia al juez de mayor jerarquía, en ese evento específico se debe entender prorrogada la competencia del funcionario judicial para continuar con el trámite de la actuación.</w:t>
      </w:r>
    </w:p>
    <w:p w:rsidR="00144A81" w:rsidRPr="0056524A" w:rsidRDefault="00144A81" w:rsidP="000F2587">
      <w:pPr>
        <w:spacing w:line="276" w:lineRule="auto"/>
        <w:rPr>
          <w:rFonts w:ascii="Arial" w:hAnsi="Arial" w:cs="Arial"/>
          <w:position w:val="-4"/>
          <w:sz w:val="24"/>
          <w:szCs w:val="24"/>
        </w:rPr>
      </w:pPr>
    </w:p>
    <w:p w:rsidR="00D157EE" w:rsidRPr="0056524A" w:rsidRDefault="00D157EE" w:rsidP="00D157EE">
      <w:pPr>
        <w:spacing w:line="276" w:lineRule="auto"/>
        <w:rPr>
          <w:rFonts w:ascii="Arial" w:hAnsi="Arial" w:cs="Arial"/>
          <w:position w:val="-4"/>
          <w:sz w:val="24"/>
          <w:szCs w:val="24"/>
        </w:rPr>
      </w:pPr>
      <w:r w:rsidRPr="0056524A">
        <w:rPr>
          <w:rFonts w:ascii="Arial" w:hAnsi="Arial" w:cs="Arial"/>
          <w:position w:val="-4"/>
          <w:sz w:val="24"/>
          <w:szCs w:val="24"/>
        </w:rPr>
        <w:t>A ese respecto la doctrina autorizada en la mater</w:t>
      </w:r>
      <w:r w:rsidR="00CB624F" w:rsidRPr="0056524A">
        <w:rPr>
          <w:rFonts w:ascii="Arial" w:hAnsi="Arial" w:cs="Arial"/>
          <w:position w:val="-4"/>
          <w:sz w:val="24"/>
          <w:szCs w:val="24"/>
        </w:rPr>
        <w:t>ia, en punto del análisis de esa</w:t>
      </w:r>
      <w:r w:rsidRPr="0056524A">
        <w:rPr>
          <w:rFonts w:ascii="Arial" w:hAnsi="Arial" w:cs="Arial"/>
          <w:position w:val="-4"/>
          <w:sz w:val="24"/>
          <w:szCs w:val="24"/>
        </w:rPr>
        <w:t xml:space="preserve"> situación específica,</w:t>
      </w:r>
      <w:r w:rsidR="00CB624F" w:rsidRPr="0056524A">
        <w:rPr>
          <w:rFonts w:ascii="Arial" w:hAnsi="Arial" w:cs="Arial"/>
          <w:position w:val="-4"/>
          <w:sz w:val="24"/>
          <w:szCs w:val="24"/>
        </w:rPr>
        <w:t xml:space="preserve"> pero</w:t>
      </w:r>
      <w:r w:rsidRPr="0056524A">
        <w:rPr>
          <w:rFonts w:ascii="Arial" w:hAnsi="Arial" w:cs="Arial"/>
          <w:position w:val="-4"/>
          <w:sz w:val="24"/>
          <w:szCs w:val="24"/>
        </w:rPr>
        <w:t xml:space="preserve"> en vigencia del artículo 502 del Decreto 050/87</w:t>
      </w:r>
      <w:r w:rsidR="000F2587" w:rsidRPr="0056524A">
        <w:rPr>
          <w:rFonts w:ascii="Arial" w:hAnsi="Arial" w:cs="Arial"/>
          <w:color w:val="000000"/>
          <w:spacing w:val="-6"/>
          <w:sz w:val="24"/>
          <w:szCs w:val="24"/>
          <w:shd w:val="clear" w:color="auto" w:fill="FFFFFF"/>
          <w:vertAlign w:val="superscript"/>
        </w:rPr>
        <w:footnoteReference w:id="1"/>
      </w:r>
      <w:r w:rsidR="000F2587" w:rsidRPr="0056524A">
        <w:rPr>
          <w:rFonts w:ascii="Arial" w:hAnsi="Arial" w:cs="Arial"/>
          <w:position w:val="-4"/>
          <w:sz w:val="24"/>
          <w:szCs w:val="24"/>
        </w:rPr>
        <w:t xml:space="preserve">, señaló: </w:t>
      </w:r>
    </w:p>
    <w:p w:rsidR="00D157EE" w:rsidRPr="0056524A" w:rsidRDefault="00D157EE" w:rsidP="00D157EE">
      <w:pPr>
        <w:spacing w:line="276" w:lineRule="auto"/>
        <w:rPr>
          <w:rFonts w:ascii="Arial" w:hAnsi="Arial" w:cs="Arial"/>
          <w:position w:val="-4"/>
          <w:sz w:val="24"/>
          <w:szCs w:val="24"/>
        </w:rPr>
      </w:pPr>
    </w:p>
    <w:p w:rsidR="000F2587" w:rsidRPr="0056524A" w:rsidRDefault="000F2587" w:rsidP="00945284">
      <w:pPr>
        <w:spacing w:line="240" w:lineRule="auto"/>
        <w:ind w:left="851" w:right="618"/>
        <w:rPr>
          <w:rFonts w:ascii="Arial" w:hAnsi="Arial" w:cs="Arial"/>
          <w:position w:val="-4"/>
          <w:sz w:val="24"/>
          <w:szCs w:val="24"/>
          <w:vertAlign w:val="superscript"/>
        </w:rPr>
      </w:pPr>
      <w:r w:rsidRPr="0056524A">
        <w:rPr>
          <w:rFonts w:ascii="Arial" w:hAnsi="Arial" w:cs="Arial"/>
          <w:position w:val="-4"/>
          <w:sz w:val="22"/>
          <w:szCs w:val="24"/>
        </w:rPr>
        <w:t>“Si la equivocación en la calificación genérica proviene de la resolución de acusación, porque al momento de calificarse el mérito del sumario existían elementos de juicio para llegar a conclusión diversas (V</w:t>
      </w:r>
      <w:r w:rsidR="00993422" w:rsidRPr="0056524A">
        <w:rPr>
          <w:rFonts w:ascii="Arial" w:hAnsi="Arial" w:cs="Arial"/>
          <w:position w:val="-4"/>
          <w:sz w:val="22"/>
          <w:szCs w:val="24"/>
        </w:rPr>
        <w:t>.</w:t>
      </w:r>
      <w:r w:rsidRPr="0056524A">
        <w:rPr>
          <w:rFonts w:ascii="Arial" w:hAnsi="Arial" w:cs="Arial"/>
          <w:position w:val="-4"/>
          <w:sz w:val="22"/>
          <w:szCs w:val="24"/>
        </w:rPr>
        <w:t xml:space="preserve"> Gr. La prueba apuntaba a demostrar unas lesiones personales y no una tentativa de homicidio), no puede aplicarse lo señalado en el Art. 502 </w:t>
      </w:r>
      <w:proofErr w:type="spellStart"/>
      <w:r w:rsidRPr="0056524A">
        <w:rPr>
          <w:rFonts w:ascii="Arial" w:hAnsi="Arial" w:cs="Arial"/>
          <w:position w:val="-4"/>
          <w:sz w:val="22"/>
          <w:szCs w:val="24"/>
        </w:rPr>
        <w:t>C.P.P</w:t>
      </w:r>
      <w:proofErr w:type="spellEnd"/>
      <w:r w:rsidRPr="0056524A">
        <w:rPr>
          <w:rFonts w:ascii="Arial" w:hAnsi="Arial" w:cs="Arial"/>
          <w:position w:val="-4"/>
          <w:sz w:val="22"/>
          <w:szCs w:val="24"/>
        </w:rPr>
        <w:t xml:space="preserve">. porque el supuesto de hecho es que exista prueba sobreviniente en la etapa de juzgamiento” </w:t>
      </w:r>
      <w:r w:rsidRPr="0056524A">
        <w:rPr>
          <w:rFonts w:ascii="Arial" w:hAnsi="Arial" w:cs="Arial"/>
          <w:position w:val="-4"/>
          <w:sz w:val="24"/>
          <w:szCs w:val="24"/>
          <w:vertAlign w:val="superscript"/>
        </w:rPr>
        <w:footnoteReference w:id="2"/>
      </w:r>
      <w:r w:rsidRPr="0056524A">
        <w:rPr>
          <w:rFonts w:ascii="Arial" w:hAnsi="Arial" w:cs="Arial"/>
          <w:position w:val="-4"/>
          <w:sz w:val="24"/>
          <w:szCs w:val="24"/>
          <w:vertAlign w:val="superscript"/>
        </w:rPr>
        <w:t xml:space="preserve"> </w:t>
      </w:r>
    </w:p>
    <w:p w:rsidR="000F2587" w:rsidRPr="0056524A" w:rsidRDefault="000F2587" w:rsidP="000F2587">
      <w:pPr>
        <w:spacing w:line="276" w:lineRule="auto"/>
        <w:rPr>
          <w:rFonts w:ascii="Arial" w:hAnsi="Arial" w:cs="Arial"/>
          <w:position w:val="-4"/>
          <w:sz w:val="24"/>
          <w:szCs w:val="24"/>
        </w:rPr>
      </w:pPr>
    </w:p>
    <w:p w:rsidR="00DE394F" w:rsidRPr="0056524A" w:rsidRDefault="00144A81" w:rsidP="00144A81">
      <w:pPr>
        <w:spacing w:line="276" w:lineRule="auto"/>
        <w:rPr>
          <w:rFonts w:ascii="Arial" w:hAnsi="Arial" w:cs="Arial"/>
          <w:position w:val="-4"/>
          <w:sz w:val="24"/>
          <w:szCs w:val="24"/>
        </w:rPr>
      </w:pPr>
      <w:r w:rsidRPr="0056524A">
        <w:rPr>
          <w:rFonts w:ascii="Arial" w:hAnsi="Arial" w:cs="Arial"/>
          <w:position w:val="-4"/>
          <w:sz w:val="24"/>
          <w:szCs w:val="24"/>
        </w:rPr>
        <w:t xml:space="preserve">En segundo término, al existir conexidad en </w:t>
      </w:r>
      <w:r w:rsidR="00827D98" w:rsidRPr="0056524A">
        <w:rPr>
          <w:rFonts w:ascii="Arial" w:hAnsi="Arial" w:cs="Arial"/>
          <w:position w:val="-4"/>
          <w:sz w:val="24"/>
          <w:szCs w:val="24"/>
        </w:rPr>
        <w:t>lo</w:t>
      </w:r>
      <w:r w:rsidR="009C5A17" w:rsidRPr="0056524A">
        <w:rPr>
          <w:rFonts w:ascii="Arial" w:hAnsi="Arial" w:cs="Arial"/>
          <w:position w:val="-4"/>
          <w:sz w:val="24"/>
          <w:szCs w:val="24"/>
        </w:rPr>
        <w:t xml:space="preserve">s </w:t>
      </w:r>
      <w:r w:rsidR="00827D98" w:rsidRPr="0056524A">
        <w:rPr>
          <w:rFonts w:ascii="Arial" w:hAnsi="Arial" w:cs="Arial"/>
          <w:position w:val="-4"/>
          <w:sz w:val="24"/>
          <w:szCs w:val="24"/>
        </w:rPr>
        <w:t xml:space="preserve">ilícitos </w:t>
      </w:r>
      <w:r w:rsidRPr="0056524A">
        <w:rPr>
          <w:rFonts w:ascii="Arial" w:hAnsi="Arial" w:cs="Arial"/>
          <w:position w:val="-4"/>
          <w:sz w:val="24"/>
          <w:szCs w:val="24"/>
        </w:rPr>
        <w:t>endilgad</w:t>
      </w:r>
      <w:r w:rsidR="00827D98" w:rsidRPr="0056524A">
        <w:rPr>
          <w:rFonts w:ascii="Arial" w:hAnsi="Arial" w:cs="Arial"/>
          <w:position w:val="-4"/>
          <w:sz w:val="24"/>
          <w:szCs w:val="24"/>
        </w:rPr>
        <w:t>o</w:t>
      </w:r>
      <w:r w:rsidRPr="0056524A">
        <w:rPr>
          <w:rFonts w:ascii="Arial" w:hAnsi="Arial" w:cs="Arial"/>
          <w:position w:val="-4"/>
          <w:sz w:val="24"/>
          <w:szCs w:val="24"/>
        </w:rPr>
        <w:t xml:space="preserve">s, es evidente que el asunto </w:t>
      </w:r>
      <w:r w:rsidR="009C5A17" w:rsidRPr="0056524A">
        <w:rPr>
          <w:rFonts w:ascii="Arial" w:hAnsi="Arial" w:cs="Arial"/>
          <w:position w:val="-4"/>
          <w:sz w:val="24"/>
          <w:szCs w:val="24"/>
        </w:rPr>
        <w:t>debe asumirlo e</w:t>
      </w:r>
      <w:r w:rsidRPr="0056524A">
        <w:rPr>
          <w:rFonts w:ascii="Arial" w:hAnsi="Arial" w:cs="Arial"/>
          <w:position w:val="-4"/>
          <w:sz w:val="24"/>
          <w:szCs w:val="24"/>
        </w:rPr>
        <w:t>l funcionario de mayor jerarquía</w:t>
      </w:r>
      <w:r w:rsidR="007C1C27" w:rsidRPr="0056524A">
        <w:rPr>
          <w:rFonts w:ascii="Arial" w:hAnsi="Arial" w:cs="Arial"/>
          <w:position w:val="-4"/>
          <w:sz w:val="24"/>
          <w:szCs w:val="24"/>
        </w:rPr>
        <w:t xml:space="preserve">, en quien igualmente se prorroga la competencia para </w:t>
      </w:r>
      <w:r w:rsidR="009C5A17" w:rsidRPr="0056524A">
        <w:rPr>
          <w:rFonts w:ascii="Arial" w:hAnsi="Arial" w:cs="Arial"/>
          <w:position w:val="-4"/>
          <w:sz w:val="24"/>
          <w:szCs w:val="24"/>
        </w:rPr>
        <w:t xml:space="preserve">adelantar </w:t>
      </w:r>
      <w:r w:rsidR="00DE394F" w:rsidRPr="0056524A">
        <w:rPr>
          <w:rFonts w:ascii="Arial" w:hAnsi="Arial" w:cs="Arial"/>
          <w:position w:val="-4"/>
          <w:sz w:val="24"/>
          <w:szCs w:val="24"/>
        </w:rPr>
        <w:t xml:space="preserve">el </w:t>
      </w:r>
      <w:r w:rsidR="00827D98" w:rsidRPr="0056524A">
        <w:rPr>
          <w:rFonts w:ascii="Arial" w:hAnsi="Arial" w:cs="Arial"/>
          <w:position w:val="-4"/>
          <w:sz w:val="24"/>
          <w:szCs w:val="24"/>
        </w:rPr>
        <w:t xml:space="preserve">proceso por </w:t>
      </w:r>
      <w:r w:rsidR="009C5A17" w:rsidRPr="0056524A">
        <w:rPr>
          <w:rFonts w:ascii="Arial" w:hAnsi="Arial" w:cs="Arial"/>
          <w:position w:val="-4"/>
          <w:sz w:val="24"/>
          <w:szCs w:val="24"/>
        </w:rPr>
        <w:t>la totali</w:t>
      </w:r>
      <w:r w:rsidR="00CB624F" w:rsidRPr="0056524A">
        <w:rPr>
          <w:rFonts w:ascii="Arial" w:hAnsi="Arial" w:cs="Arial"/>
          <w:position w:val="-4"/>
          <w:sz w:val="24"/>
          <w:szCs w:val="24"/>
        </w:rPr>
        <w:t>dad de los delitos investigados</w:t>
      </w:r>
      <w:r w:rsidR="009C5A17" w:rsidRPr="0056524A">
        <w:rPr>
          <w:rFonts w:ascii="Arial" w:hAnsi="Arial" w:cs="Arial"/>
          <w:position w:val="-4"/>
          <w:sz w:val="24"/>
          <w:szCs w:val="24"/>
        </w:rPr>
        <w:t xml:space="preserve"> mientras subsista aquél que le atribuyó tal conocimiento</w:t>
      </w:r>
      <w:r w:rsidR="00DE394F" w:rsidRPr="0056524A">
        <w:rPr>
          <w:rFonts w:ascii="Arial" w:hAnsi="Arial" w:cs="Arial"/>
          <w:position w:val="-4"/>
          <w:sz w:val="24"/>
          <w:szCs w:val="24"/>
        </w:rPr>
        <w:t>.</w:t>
      </w:r>
    </w:p>
    <w:p w:rsidR="00DE394F" w:rsidRPr="0056524A" w:rsidRDefault="00DE394F" w:rsidP="00144A81">
      <w:pPr>
        <w:spacing w:line="276" w:lineRule="auto"/>
        <w:rPr>
          <w:rFonts w:ascii="Arial" w:hAnsi="Arial" w:cs="Arial"/>
          <w:position w:val="-4"/>
          <w:sz w:val="24"/>
          <w:szCs w:val="24"/>
        </w:rPr>
      </w:pPr>
    </w:p>
    <w:p w:rsidR="005F045C" w:rsidRPr="0056524A" w:rsidRDefault="00CB624F" w:rsidP="000F2587">
      <w:pPr>
        <w:spacing w:line="276" w:lineRule="auto"/>
        <w:rPr>
          <w:rFonts w:ascii="Arial" w:hAnsi="Arial" w:cs="Arial"/>
          <w:position w:val="-4"/>
          <w:sz w:val="24"/>
          <w:szCs w:val="24"/>
        </w:rPr>
      </w:pPr>
      <w:r w:rsidRPr="0056524A">
        <w:rPr>
          <w:rFonts w:ascii="Arial" w:hAnsi="Arial" w:cs="Arial"/>
          <w:position w:val="-4"/>
          <w:sz w:val="24"/>
          <w:szCs w:val="24"/>
        </w:rPr>
        <w:t xml:space="preserve">Empero, la situación debe entenderse diferente cuando el punible que asigna la competencia al juez de mayor jerarquía no se degrada o modifica, sino que se extingue, es decir, deja de existir por cualquiera de las causales legalmente establecidas, dígase por caso el desistimiento en los delitos </w:t>
      </w:r>
      <w:proofErr w:type="spellStart"/>
      <w:r w:rsidRPr="0056524A">
        <w:rPr>
          <w:rFonts w:ascii="Arial" w:hAnsi="Arial" w:cs="Arial"/>
          <w:position w:val="-4"/>
          <w:sz w:val="24"/>
          <w:szCs w:val="24"/>
        </w:rPr>
        <w:t>querellables</w:t>
      </w:r>
      <w:proofErr w:type="spellEnd"/>
      <w:r w:rsidRPr="0056524A">
        <w:rPr>
          <w:rFonts w:ascii="Arial" w:hAnsi="Arial" w:cs="Arial"/>
          <w:position w:val="-4"/>
          <w:sz w:val="24"/>
          <w:szCs w:val="24"/>
        </w:rPr>
        <w:t>, o por preclusión, o, como en el evento que nos concita, por haber operado la indemnización de integral de perjuicios. Eventos en los cuales ya no opera el fenómeno de la prórroga de competencia o</w:t>
      </w:r>
      <w:r w:rsidRPr="0056524A">
        <w:rPr>
          <w:rFonts w:ascii="Arial" w:hAnsi="Arial" w:cs="Arial"/>
          <w:i/>
          <w:position w:val="-4"/>
          <w:sz w:val="24"/>
          <w:szCs w:val="24"/>
        </w:rPr>
        <w:t xml:space="preserve"> </w:t>
      </w:r>
      <w:proofErr w:type="spellStart"/>
      <w:r w:rsidRPr="0056524A">
        <w:rPr>
          <w:rFonts w:ascii="Arial" w:hAnsi="Arial" w:cs="Arial"/>
          <w:i/>
          <w:position w:val="-4"/>
          <w:sz w:val="24"/>
          <w:szCs w:val="24"/>
        </w:rPr>
        <w:t>perpetuatio</w:t>
      </w:r>
      <w:proofErr w:type="spellEnd"/>
      <w:r w:rsidRPr="0056524A">
        <w:rPr>
          <w:rFonts w:ascii="Arial" w:hAnsi="Arial" w:cs="Arial"/>
          <w:i/>
          <w:position w:val="-4"/>
          <w:sz w:val="24"/>
          <w:szCs w:val="24"/>
        </w:rPr>
        <w:t xml:space="preserve"> </w:t>
      </w:r>
      <w:proofErr w:type="spellStart"/>
      <w:r w:rsidRPr="0056524A">
        <w:rPr>
          <w:rFonts w:ascii="Arial" w:hAnsi="Arial" w:cs="Arial"/>
          <w:i/>
          <w:position w:val="-4"/>
          <w:sz w:val="24"/>
          <w:szCs w:val="24"/>
        </w:rPr>
        <w:t>jurisdiccione</w:t>
      </w:r>
      <w:proofErr w:type="spellEnd"/>
      <w:r w:rsidRPr="0056524A">
        <w:rPr>
          <w:rFonts w:ascii="Arial" w:hAnsi="Arial" w:cs="Arial"/>
          <w:position w:val="-4"/>
          <w:sz w:val="24"/>
          <w:szCs w:val="24"/>
        </w:rPr>
        <w:t>, sino que lo procedente es el rompimiento de la unidad procesal y la remisión del delito que persiste al juez de inferior jerarquía.</w:t>
      </w:r>
    </w:p>
    <w:p w:rsidR="00392CA5" w:rsidRPr="0056524A" w:rsidRDefault="00392CA5" w:rsidP="000F2587">
      <w:pPr>
        <w:spacing w:line="276" w:lineRule="auto"/>
        <w:rPr>
          <w:rFonts w:ascii="Arial" w:hAnsi="Arial" w:cs="Arial"/>
          <w:position w:val="-4"/>
          <w:sz w:val="24"/>
          <w:szCs w:val="24"/>
        </w:rPr>
      </w:pPr>
    </w:p>
    <w:p w:rsidR="005F045C" w:rsidRPr="0056524A" w:rsidRDefault="00CB624F" w:rsidP="000F2587">
      <w:pPr>
        <w:spacing w:line="276" w:lineRule="auto"/>
        <w:rPr>
          <w:rFonts w:ascii="Arial" w:hAnsi="Arial" w:cs="Arial"/>
          <w:position w:val="-4"/>
          <w:sz w:val="24"/>
          <w:szCs w:val="24"/>
        </w:rPr>
      </w:pPr>
      <w:r w:rsidRPr="0056524A">
        <w:rPr>
          <w:rFonts w:ascii="Arial" w:hAnsi="Arial" w:cs="Arial"/>
          <w:position w:val="-4"/>
          <w:sz w:val="24"/>
          <w:szCs w:val="24"/>
        </w:rPr>
        <w:lastRenderedPageBreak/>
        <w:t>Así las cosas, en este</w:t>
      </w:r>
      <w:r w:rsidR="005F045C" w:rsidRPr="0056524A">
        <w:rPr>
          <w:rFonts w:ascii="Arial" w:hAnsi="Arial" w:cs="Arial"/>
          <w:position w:val="-4"/>
          <w:sz w:val="24"/>
          <w:szCs w:val="24"/>
        </w:rPr>
        <w:t xml:space="preserve"> caso específico, lo que se tiene</w:t>
      </w:r>
      <w:r w:rsidRPr="0056524A">
        <w:rPr>
          <w:rFonts w:ascii="Arial" w:hAnsi="Arial" w:cs="Arial"/>
          <w:position w:val="-4"/>
          <w:sz w:val="24"/>
          <w:szCs w:val="24"/>
        </w:rPr>
        <w:t xml:space="preserve"> es que en efecto la funcionaria a quo</w:t>
      </w:r>
      <w:r w:rsidR="005F045C" w:rsidRPr="0056524A">
        <w:rPr>
          <w:rFonts w:ascii="Arial" w:hAnsi="Arial" w:cs="Arial"/>
          <w:position w:val="-4"/>
          <w:sz w:val="24"/>
          <w:szCs w:val="24"/>
        </w:rPr>
        <w:t xml:space="preserve"> una vez orden</w:t>
      </w:r>
      <w:r w:rsidR="00440DB4" w:rsidRPr="0056524A">
        <w:rPr>
          <w:rFonts w:ascii="Arial" w:hAnsi="Arial" w:cs="Arial"/>
          <w:position w:val="-4"/>
          <w:sz w:val="24"/>
          <w:szCs w:val="24"/>
        </w:rPr>
        <w:t xml:space="preserve">ó la preclusión de la investigación a favor del señor </w:t>
      </w:r>
      <w:proofErr w:type="spellStart"/>
      <w:r w:rsidR="00440DB4" w:rsidRPr="0056524A">
        <w:rPr>
          <w:rFonts w:ascii="Arial" w:hAnsi="Arial" w:cs="Arial"/>
          <w:b/>
          <w:position w:val="-4"/>
          <w:sz w:val="24"/>
          <w:szCs w:val="24"/>
        </w:rPr>
        <w:t>AIMER</w:t>
      </w:r>
      <w:proofErr w:type="spellEnd"/>
      <w:r w:rsidR="00440DB4" w:rsidRPr="0056524A">
        <w:rPr>
          <w:rFonts w:ascii="Arial" w:hAnsi="Arial" w:cs="Arial"/>
          <w:b/>
          <w:position w:val="-4"/>
          <w:sz w:val="24"/>
          <w:szCs w:val="24"/>
        </w:rPr>
        <w:t xml:space="preserve"> RAMÍREZ ZAPATA</w:t>
      </w:r>
      <w:r w:rsidR="00440DB4" w:rsidRPr="0056524A">
        <w:rPr>
          <w:rFonts w:ascii="Arial" w:hAnsi="Arial" w:cs="Arial"/>
          <w:position w:val="-4"/>
          <w:sz w:val="24"/>
          <w:szCs w:val="24"/>
        </w:rPr>
        <w:t>, con ocasión del acuerdo indemnizatorio que se logró por</w:t>
      </w:r>
      <w:r w:rsidRPr="0056524A">
        <w:rPr>
          <w:rFonts w:ascii="Arial" w:hAnsi="Arial" w:cs="Arial"/>
          <w:position w:val="-4"/>
          <w:sz w:val="24"/>
          <w:szCs w:val="24"/>
        </w:rPr>
        <w:t xml:space="preserve"> medio de la jurisdicción civil</w:t>
      </w:r>
      <w:r w:rsidR="00440DB4" w:rsidRPr="0056524A">
        <w:rPr>
          <w:rFonts w:ascii="Arial" w:hAnsi="Arial" w:cs="Arial"/>
          <w:position w:val="-4"/>
          <w:sz w:val="24"/>
          <w:szCs w:val="24"/>
        </w:rPr>
        <w:t xml:space="preserve"> a raíz de la muerte de la señora CAROLINA CARDONA, dispuso l</w:t>
      </w:r>
      <w:r w:rsidRPr="0056524A">
        <w:rPr>
          <w:rFonts w:ascii="Arial" w:hAnsi="Arial" w:cs="Arial"/>
          <w:position w:val="-4"/>
          <w:sz w:val="24"/>
          <w:szCs w:val="24"/>
        </w:rPr>
        <w:t>a ruptura de la unidad procesal</w:t>
      </w:r>
      <w:r w:rsidR="00440DB4" w:rsidRPr="0056524A">
        <w:rPr>
          <w:rFonts w:ascii="Arial" w:hAnsi="Arial" w:cs="Arial"/>
          <w:position w:val="-4"/>
          <w:sz w:val="24"/>
          <w:szCs w:val="24"/>
        </w:rPr>
        <w:t xml:space="preserve"> para que </w:t>
      </w:r>
      <w:r w:rsidR="00827D98" w:rsidRPr="0056524A">
        <w:rPr>
          <w:rFonts w:ascii="Arial" w:hAnsi="Arial" w:cs="Arial"/>
          <w:position w:val="-4"/>
          <w:sz w:val="24"/>
          <w:szCs w:val="24"/>
        </w:rPr>
        <w:t>el</w:t>
      </w:r>
      <w:r w:rsidRPr="0056524A">
        <w:rPr>
          <w:rFonts w:ascii="Arial" w:hAnsi="Arial" w:cs="Arial"/>
          <w:position w:val="-4"/>
          <w:sz w:val="24"/>
          <w:szCs w:val="24"/>
        </w:rPr>
        <w:t xml:space="preserve"> conocimiento del</w:t>
      </w:r>
      <w:r w:rsidR="00827D98" w:rsidRPr="0056524A">
        <w:rPr>
          <w:rFonts w:ascii="Arial" w:hAnsi="Arial" w:cs="Arial"/>
          <w:position w:val="-4"/>
          <w:sz w:val="24"/>
          <w:szCs w:val="24"/>
        </w:rPr>
        <w:t xml:space="preserve"> ilícito </w:t>
      </w:r>
      <w:r w:rsidR="00440DB4" w:rsidRPr="0056524A">
        <w:rPr>
          <w:rFonts w:ascii="Arial" w:hAnsi="Arial" w:cs="Arial"/>
          <w:position w:val="-4"/>
          <w:sz w:val="24"/>
          <w:szCs w:val="24"/>
        </w:rPr>
        <w:t xml:space="preserve">de lesiones personales culposas cometidas en detrimento de la integridad personal de DIANA MARCELA </w:t>
      </w:r>
      <w:proofErr w:type="spellStart"/>
      <w:r w:rsidR="00440DB4" w:rsidRPr="0056524A">
        <w:rPr>
          <w:rFonts w:ascii="Arial" w:hAnsi="Arial" w:cs="Arial"/>
          <w:position w:val="-4"/>
          <w:sz w:val="24"/>
          <w:szCs w:val="24"/>
        </w:rPr>
        <w:t>TAPASCO</w:t>
      </w:r>
      <w:proofErr w:type="spellEnd"/>
      <w:r w:rsidR="00440DB4" w:rsidRPr="0056524A">
        <w:rPr>
          <w:rFonts w:ascii="Arial" w:hAnsi="Arial" w:cs="Arial"/>
          <w:position w:val="-4"/>
          <w:sz w:val="24"/>
          <w:szCs w:val="24"/>
        </w:rPr>
        <w:t xml:space="preserve"> DÍAZ, MARTHA CECILIA BERMÚDEZ </w:t>
      </w:r>
      <w:proofErr w:type="spellStart"/>
      <w:r w:rsidR="00440DB4" w:rsidRPr="0056524A">
        <w:rPr>
          <w:rFonts w:ascii="Arial" w:hAnsi="Arial" w:cs="Arial"/>
          <w:position w:val="-4"/>
          <w:sz w:val="24"/>
          <w:szCs w:val="24"/>
        </w:rPr>
        <w:t>ATEHORTÚA</w:t>
      </w:r>
      <w:proofErr w:type="spellEnd"/>
      <w:r w:rsidR="00440DB4" w:rsidRPr="0056524A">
        <w:rPr>
          <w:rFonts w:ascii="Arial" w:hAnsi="Arial" w:cs="Arial"/>
          <w:position w:val="-4"/>
          <w:sz w:val="24"/>
          <w:szCs w:val="24"/>
        </w:rPr>
        <w:t xml:space="preserve"> y </w:t>
      </w:r>
      <w:proofErr w:type="spellStart"/>
      <w:r w:rsidR="00440DB4" w:rsidRPr="0056524A">
        <w:rPr>
          <w:rFonts w:ascii="Arial" w:hAnsi="Arial" w:cs="Arial"/>
          <w:position w:val="-4"/>
          <w:sz w:val="24"/>
          <w:szCs w:val="24"/>
        </w:rPr>
        <w:t>RO</w:t>
      </w:r>
      <w:r w:rsidRPr="0056524A">
        <w:rPr>
          <w:rFonts w:ascii="Arial" w:hAnsi="Arial" w:cs="Arial"/>
          <w:position w:val="-4"/>
          <w:sz w:val="24"/>
          <w:szCs w:val="24"/>
        </w:rPr>
        <w:t>NAL</w:t>
      </w:r>
      <w:proofErr w:type="spellEnd"/>
      <w:r w:rsidRPr="0056524A">
        <w:rPr>
          <w:rFonts w:ascii="Arial" w:hAnsi="Arial" w:cs="Arial"/>
          <w:position w:val="-4"/>
          <w:sz w:val="24"/>
          <w:szCs w:val="24"/>
        </w:rPr>
        <w:t xml:space="preserve"> FERNANDO MARÍN GARCÍA, fuera atribuido a</w:t>
      </w:r>
      <w:r w:rsidR="00440DB4" w:rsidRPr="0056524A">
        <w:rPr>
          <w:rFonts w:ascii="Arial" w:hAnsi="Arial" w:cs="Arial"/>
          <w:position w:val="-4"/>
          <w:sz w:val="24"/>
          <w:szCs w:val="24"/>
        </w:rPr>
        <w:t xml:space="preserve"> los Juzgados Penales Municipales de Pereira.</w:t>
      </w:r>
    </w:p>
    <w:p w:rsidR="005F045C" w:rsidRPr="0056524A" w:rsidRDefault="005F045C" w:rsidP="000F2587">
      <w:pPr>
        <w:spacing w:line="276" w:lineRule="auto"/>
        <w:rPr>
          <w:rFonts w:ascii="Arial" w:hAnsi="Arial" w:cs="Arial"/>
          <w:position w:val="-4"/>
          <w:sz w:val="24"/>
          <w:szCs w:val="24"/>
        </w:rPr>
      </w:pPr>
    </w:p>
    <w:p w:rsidR="000F2587" w:rsidRPr="0056524A" w:rsidRDefault="00440DB4" w:rsidP="000F2587">
      <w:pPr>
        <w:spacing w:line="276" w:lineRule="auto"/>
        <w:rPr>
          <w:rFonts w:ascii="Arial" w:hAnsi="Arial" w:cs="Arial"/>
          <w:position w:val="-4"/>
          <w:sz w:val="24"/>
          <w:szCs w:val="24"/>
        </w:rPr>
      </w:pPr>
      <w:r w:rsidRPr="0056524A">
        <w:rPr>
          <w:rFonts w:ascii="Arial" w:hAnsi="Arial" w:cs="Arial"/>
          <w:position w:val="-4"/>
          <w:sz w:val="24"/>
          <w:szCs w:val="24"/>
        </w:rPr>
        <w:t>En ese o</w:t>
      </w:r>
      <w:r w:rsidR="00CB624F" w:rsidRPr="0056524A">
        <w:rPr>
          <w:rFonts w:ascii="Arial" w:hAnsi="Arial" w:cs="Arial"/>
          <w:position w:val="-4"/>
          <w:sz w:val="24"/>
          <w:szCs w:val="24"/>
        </w:rPr>
        <w:t>rden de ideas, considera la Corporación</w:t>
      </w:r>
      <w:r w:rsidRPr="0056524A">
        <w:rPr>
          <w:rFonts w:ascii="Arial" w:hAnsi="Arial" w:cs="Arial"/>
          <w:position w:val="-4"/>
          <w:sz w:val="24"/>
          <w:szCs w:val="24"/>
        </w:rPr>
        <w:t xml:space="preserve"> que le asiste razón a la</w:t>
      </w:r>
      <w:r w:rsidR="00CB624F" w:rsidRPr="0056524A">
        <w:rPr>
          <w:rFonts w:ascii="Arial" w:hAnsi="Arial" w:cs="Arial"/>
          <w:position w:val="-4"/>
          <w:sz w:val="24"/>
          <w:szCs w:val="24"/>
        </w:rPr>
        <w:t xml:space="preserve"> titular del Juzgado de Circuito</w:t>
      </w:r>
      <w:r w:rsidR="00780D9B" w:rsidRPr="0056524A">
        <w:rPr>
          <w:rFonts w:ascii="Arial" w:hAnsi="Arial" w:cs="Arial"/>
          <w:position w:val="-4"/>
          <w:sz w:val="24"/>
          <w:szCs w:val="24"/>
        </w:rPr>
        <w:t xml:space="preserve"> en cuanto </w:t>
      </w:r>
      <w:r w:rsidRPr="0056524A">
        <w:rPr>
          <w:rFonts w:ascii="Arial" w:hAnsi="Arial" w:cs="Arial"/>
          <w:position w:val="-4"/>
          <w:sz w:val="24"/>
          <w:szCs w:val="24"/>
        </w:rPr>
        <w:t xml:space="preserve">la competencia para continuar con </w:t>
      </w:r>
      <w:r w:rsidR="00827D98" w:rsidRPr="0056524A">
        <w:rPr>
          <w:rFonts w:ascii="Arial" w:hAnsi="Arial" w:cs="Arial"/>
          <w:position w:val="-4"/>
          <w:sz w:val="24"/>
          <w:szCs w:val="24"/>
        </w:rPr>
        <w:t xml:space="preserve">este asunto </w:t>
      </w:r>
      <w:r w:rsidRPr="0056524A">
        <w:rPr>
          <w:rFonts w:ascii="Arial" w:hAnsi="Arial" w:cs="Arial"/>
          <w:position w:val="-4"/>
          <w:sz w:val="24"/>
          <w:szCs w:val="24"/>
        </w:rPr>
        <w:t>que se encuentra ad portas d</w:t>
      </w:r>
      <w:r w:rsidR="00827D98" w:rsidRPr="0056524A">
        <w:rPr>
          <w:rFonts w:ascii="Arial" w:hAnsi="Arial" w:cs="Arial"/>
          <w:position w:val="-4"/>
          <w:sz w:val="24"/>
          <w:szCs w:val="24"/>
        </w:rPr>
        <w:t xml:space="preserve">e la audiencia de juicio oral, a raíz </w:t>
      </w:r>
      <w:r w:rsidRPr="0056524A">
        <w:rPr>
          <w:rFonts w:ascii="Arial" w:hAnsi="Arial" w:cs="Arial"/>
          <w:position w:val="-4"/>
          <w:sz w:val="24"/>
          <w:szCs w:val="24"/>
        </w:rPr>
        <w:t xml:space="preserve">de las lesiones personales ocasionadas a los antes referidos, </w:t>
      </w:r>
      <w:r w:rsidR="00827D98" w:rsidRPr="0056524A">
        <w:rPr>
          <w:rFonts w:ascii="Arial" w:hAnsi="Arial" w:cs="Arial"/>
          <w:position w:val="-4"/>
          <w:sz w:val="24"/>
          <w:szCs w:val="24"/>
        </w:rPr>
        <w:t>r</w:t>
      </w:r>
      <w:r w:rsidRPr="0056524A">
        <w:rPr>
          <w:rFonts w:ascii="Arial" w:hAnsi="Arial" w:cs="Arial"/>
          <w:position w:val="-4"/>
          <w:sz w:val="24"/>
          <w:szCs w:val="24"/>
        </w:rPr>
        <w:t xml:space="preserve">adica en </w:t>
      </w:r>
      <w:r w:rsidR="000F2587" w:rsidRPr="0056524A">
        <w:rPr>
          <w:rFonts w:ascii="Arial" w:hAnsi="Arial" w:cs="Arial"/>
          <w:position w:val="-4"/>
          <w:sz w:val="24"/>
          <w:szCs w:val="24"/>
        </w:rPr>
        <w:t xml:space="preserve">los </w:t>
      </w:r>
      <w:r w:rsidRPr="0056524A">
        <w:rPr>
          <w:rFonts w:ascii="Arial" w:hAnsi="Arial" w:cs="Arial"/>
          <w:position w:val="-4"/>
          <w:sz w:val="24"/>
          <w:szCs w:val="24"/>
        </w:rPr>
        <w:t>Juzgados P</w:t>
      </w:r>
      <w:r w:rsidR="000F2587" w:rsidRPr="0056524A">
        <w:rPr>
          <w:rFonts w:ascii="Arial" w:hAnsi="Arial" w:cs="Arial"/>
          <w:position w:val="-4"/>
          <w:sz w:val="24"/>
          <w:szCs w:val="24"/>
        </w:rPr>
        <w:t xml:space="preserve">enales </w:t>
      </w:r>
      <w:r w:rsidRPr="0056524A">
        <w:rPr>
          <w:rFonts w:ascii="Arial" w:hAnsi="Arial" w:cs="Arial"/>
          <w:position w:val="-4"/>
          <w:sz w:val="24"/>
          <w:szCs w:val="24"/>
        </w:rPr>
        <w:t xml:space="preserve">Municipales </w:t>
      </w:r>
      <w:r w:rsidR="009C5A17" w:rsidRPr="0056524A">
        <w:rPr>
          <w:rFonts w:ascii="Arial" w:hAnsi="Arial" w:cs="Arial"/>
          <w:position w:val="-4"/>
          <w:sz w:val="24"/>
          <w:szCs w:val="24"/>
        </w:rPr>
        <w:t>-</w:t>
      </w:r>
      <w:r w:rsidR="00CA4DE4" w:rsidRPr="0056524A">
        <w:rPr>
          <w:rFonts w:ascii="Arial" w:hAnsi="Arial" w:cs="Arial"/>
          <w:position w:val="-4"/>
          <w:sz w:val="24"/>
          <w:szCs w:val="24"/>
        </w:rPr>
        <w:t>r</w:t>
      </w:r>
      <w:r w:rsidRPr="0056524A">
        <w:rPr>
          <w:rFonts w:ascii="Arial" w:hAnsi="Arial" w:cs="Arial"/>
          <w:position w:val="-4"/>
          <w:sz w:val="24"/>
          <w:szCs w:val="24"/>
        </w:rPr>
        <w:t>eparto</w:t>
      </w:r>
      <w:r w:rsidR="00CA4DE4" w:rsidRPr="0056524A">
        <w:rPr>
          <w:rFonts w:ascii="Arial" w:hAnsi="Arial" w:cs="Arial"/>
          <w:position w:val="-4"/>
          <w:sz w:val="24"/>
          <w:szCs w:val="24"/>
        </w:rPr>
        <w:t>-</w:t>
      </w:r>
      <w:r w:rsidRPr="0056524A">
        <w:rPr>
          <w:rFonts w:ascii="Arial" w:hAnsi="Arial" w:cs="Arial"/>
          <w:position w:val="-4"/>
          <w:sz w:val="24"/>
          <w:szCs w:val="24"/>
        </w:rPr>
        <w:t xml:space="preserve"> </w:t>
      </w:r>
      <w:r w:rsidR="000F2587" w:rsidRPr="0056524A">
        <w:rPr>
          <w:rFonts w:ascii="Arial" w:hAnsi="Arial" w:cs="Arial"/>
          <w:position w:val="-4"/>
          <w:sz w:val="24"/>
          <w:szCs w:val="24"/>
        </w:rPr>
        <w:t>de esta capital, por lo cual se dispondrá la remisión de la presente actuación al Centro de Servicios Judiciales para el trámite pertinente.</w:t>
      </w:r>
    </w:p>
    <w:p w:rsidR="000F2587" w:rsidRPr="0056524A" w:rsidRDefault="000F2587" w:rsidP="000F2587">
      <w:pPr>
        <w:spacing w:line="276" w:lineRule="auto"/>
        <w:rPr>
          <w:rFonts w:ascii="Arial" w:hAnsi="Arial" w:cs="Arial"/>
          <w:position w:val="-4"/>
          <w:sz w:val="24"/>
          <w:szCs w:val="24"/>
        </w:rPr>
      </w:pPr>
    </w:p>
    <w:p w:rsidR="000F2587" w:rsidRPr="0056524A" w:rsidRDefault="000F2587" w:rsidP="000F2587">
      <w:pPr>
        <w:spacing w:line="276" w:lineRule="auto"/>
        <w:rPr>
          <w:rFonts w:ascii="Arial" w:hAnsi="Arial" w:cs="Arial"/>
          <w:position w:val="-4"/>
          <w:sz w:val="24"/>
          <w:szCs w:val="24"/>
        </w:rPr>
      </w:pPr>
      <w:r w:rsidRPr="0056524A">
        <w:rPr>
          <w:rFonts w:ascii="Arial" w:hAnsi="Arial" w:cs="Arial"/>
          <w:position w:val="-4"/>
          <w:sz w:val="24"/>
          <w:szCs w:val="24"/>
        </w:rPr>
        <w:t xml:space="preserve">3.- </w:t>
      </w:r>
      <w:r w:rsidR="00945284" w:rsidRPr="0056524A">
        <w:rPr>
          <w:rFonts w:ascii="Arial" w:hAnsi="Arial" w:cs="Arial"/>
          <w:position w:val="-4"/>
          <w:sz w:val="24"/>
          <w:szCs w:val="24"/>
        </w:rPr>
        <w:t>DECISIÓN</w:t>
      </w:r>
    </w:p>
    <w:p w:rsidR="000F2587" w:rsidRPr="0056524A" w:rsidRDefault="000F2587" w:rsidP="000F2587">
      <w:pPr>
        <w:pStyle w:val="Textoindependiente"/>
        <w:spacing w:after="0" w:line="276" w:lineRule="auto"/>
        <w:rPr>
          <w:rFonts w:ascii="Arial" w:hAnsi="Arial" w:cs="Arial"/>
          <w:position w:val="-4"/>
          <w:sz w:val="24"/>
          <w:szCs w:val="24"/>
        </w:rPr>
      </w:pPr>
    </w:p>
    <w:p w:rsidR="000F2587" w:rsidRPr="0056524A" w:rsidRDefault="000F2587" w:rsidP="000F2587">
      <w:pPr>
        <w:pStyle w:val="Textoindependiente"/>
        <w:spacing w:after="0" w:line="276" w:lineRule="auto"/>
        <w:rPr>
          <w:rFonts w:ascii="Arial" w:hAnsi="Arial" w:cs="Arial"/>
          <w:position w:val="-4"/>
          <w:sz w:val="24"/>
          <w:szCs w:val="24"/>
        </w:rPr>
      </w:pPr>
      <w:r w:rsidRPr="0056524A">
        <w:rPr>
          <w:rFonts w:ascii="Arial" w:hAnsi="Arial" w:cs="Arial"/>
          <w:position w:val="-4"/>
          <w:sz w:val="24"/>
          <w:szCs w:val="24"/>
        </w:rPr>
        <w:t xml:space="preserve">El Tribunal Superior del Distrito Judicial, en Sala de Decisión Penal, </w:t>
      </w:r>
      <w:r w:rsidRPr="0056524A">
        <w:rPr>
          <w:rFonts w:ascii="Arial" w:hAnsi="Arial" w:cs="Arial"/>
          <w:b/>
          <w:position w:val="-4"/>
          <w:sz w:val="24"/>
          <w:szCs w:val="24"/>
        </w:rPr>
        <w:t>DEFINE</w:t>
      </w:r>
      <w:r w:rsidRPr="0056524A">
        <w:rPr>
          <w:rFonts w:ascii="Arial" w:hAnsi="Arial" w:cs="Arial"/>
          <w:position w:val="-4"/>
          <w:sz w:val="24"/>
          <w:szCs w:val="24"/>
        </w:rPr>
        <w:t xml:space="preserve"> que la competencia para conocer de la etapa de juzgamiento que se adelanta en contra del señor </w:t>
      </w:r>
      <w:proofErr w:type="spellStart"/>
      <w:r w:rsidR="00CA4DE4" w:rsidRPr="0056524A">
        <w:rPr>
          <w:rFonts w:ascii="Arial" w:hAnsi="Arial" w:cs="Arial"/>
          <w:b/>
          <w:position w:val="-4"/>
          <w:sz w:val="24"/>
          <w:szCs w:val="24"/>
          <w:lang w:val="es-ES_tradnl"/>
        </w:rPr>
        <w:t>AIMER</w:t>
      </w:r>
      <w:proofErr w:type="spellEnd"/>
      <w:r w:rsidR="00CA4DE4" w:rsidRPr="0056524A">
        <w:rPr>
          <w:rFonts w:ascii="Arial" w:hAnsi="Arial" w:cs="Arial"/>
          <w:b/>
          <w:position w:val="-4"/>
          <w:sz w:val="24"/>
          <w:szCs w:val="24"/>
          <w:lang w:val="es-ES_tradnl"/>
        </w:rPr>
        <w:t xml:space="preserve"> RAMÍREZ ZAPATA </w:t>
      </w:r>
      <w:r w:rsidR="00CA4DE4" w:rsidRPr="0056524A">
        <w:rPr>
          <w:rFonts w:ascii="Arial" w:hAnsi="Arial" w:cs="Arial"/>
          <w:position w:val="-4"/>
          <w:sz w:val="24"/>
          <w:szCs w:val="24"/>
        </w:rPr>
        <w:t xml:space="preserve"> por la conducta de lesiones personales culposas, c</w:t>
      </w:r>
      <w:r w:rsidRPr="0056524A">
        <w:rPr>
          <w:rFonts w:ascii="Arial" w:hAnsi="Arial" w:cs="Arial"/>
          <w:position w:val="-4"/>
          <w:sz w:val="24"/>
          <w:szCs w:val="24"/>
        </w:rPr>
        <w:t xml:space="preserve">orresponde a los Juzgados Penales </w:t>
      </w:r>
      <w:r w:rsidR="00CA4DE4" w:rsidRPr="0056524A">
        <w:rPr>
          <w:rFonts w:ascii="Arial" w:hAnsi="Arial" w:cs="Arial"/>
          <w:position w:val="-4"/>
          <w:sz w:val="24"/>
          <w:szCs w:val="24"/>
        </w:rPr>
        <w:t xml:space="preserve">Municipales </w:t>
      </w:r>
      <w:r w:rsidRPr="0056524A">
        <w:rPr>
          <w:rFonts w:ascii="Arial" w:hAnsi="Arial" w:cs="Arial"/>
          <w:position w:val="-4"/>
          <w:sz w:val="24"/>
          <w:szCs w:val="24"/>
        </w:rPr>
        <w:t>-</w:t>
      </w:r>
      <w:r w:rsidR="00FA6B72" w:rsidRPr="0056524A">
        <w:rPr>
          <w:rFonts w:ascii="Arial" w:hAnsi="Arial" w:cs="Arial"/>
          <w:position w:val="-4"/>
          <w:sz w:val="24"/>
          <w:szCs w:val="24"/>
        </w:rPr>
        <w:t>reparto- de esta capital</w:t>
      </w:r>
      <w:r w:rsidRPr="0056524A">
        <w:rPr>
          <w:rFonts w:ascii="Arial" w:hAnsi="Arial" w:cs="Arial"/>
          <w:position w:val="-4"/>
          <w:sz w:val="24"/>
          <w:szCs w:val="24"/>
        </w:rPr>
        <w:t xml:space="preserve">, por lo cual se ordena remitir manera inmediata las diligencias al Centro de Servicios Judiciales para la gestión pertinente. </w:t>
      </w:r>
    </w:p>
    <w:p w:rsidR="000F2587" w:rsidRPr="0056524A" w:rsidRDefault="000F2587" w:rsidP="000F2587">
      <w:pPr>
        <w:pStyle w:val="Textoindependiente"/>
        <w:spacing w:after="0" w:line="276" w:lineRule="auto"/>
        <w:rPr>
          <w:rFonts w:ascii="Arial" w:hAnsi="Arial" w:cs="Arial"/>
          <w:position w:val="-4"/>
          <w:sz w:val="24"/>
          <w:szCs w:val="24"/>
        </w:rPr>
      </w:pPr>
    </w:p>
    <w:p w:rsidR="000F2587" w:rsidRPr="0056524A" w:rsidRDefault="000F2587" w:rsidP="000F2587">
      <w:pPr>
        <w:pStyle w:val="Textoindependiente"/>
        <w:spacing w:after="0" w:line="276" w:lineRule="auto"/>
        <w:rPr>
          <w:rFonts w:ascii="Arial" w:hAnsi="Arial" w:cs="Arial"/>
          <w:position w:val="-4"/>
          <w:sz w:val="24"/>
          <w:szCs w:val="24"/>
        </w:rPr>
      </w:pPr>
      <w:r w:rsidRPr="0056524A">
        <w:rPr>
          <w:rFonts w:ascii="Arial" w:hAnsi="Arial" w:cs="Arial"/>
          <w:position w:val="-4"/>
          <w:sz w:val="24"/>
          <w:szCs w:val="24"/>
        </w:rPr>
        <w:t xml:space="preserve">Comuníquese esta determinación al Juzgado </w:t>
      </w:r>
      <w:r w:rsidR="00CA4DE4" w:rsidRPr="0056524A">
        <w:rPr>
          <w:rFonts w:ascii="Arial" w:hAnsi="Arial" w:cs="Arial"/>
          <w:position w:val="-4"/>
          <w:sz w:val="24"/>
          <w:szCs w:val="24"/>
        </w:rPr>
        <w:t>Tercero Penal del Circuito de Pereira</w:t>
      </w:r>
      <w:r w:rsidRPr="0056524A">
        <w:rPr>
          <w:rFonts w:ascii="Arial" w:hAnsi="Arial" w:cs="Arial"/>
          <w:position w:val="-4"/>
          <w:sz w:val="24"/>
          <w:szCs w:val="24"/>
        </w:rPr>
        <w:t xml:space="preserve"> (Rda.).</w:t>
      </w:r>
    </w:p>
    <w:p w:rsidR="000F2587" w:rsidRPr="0056524A" w:rsidRDefault="000F2587" w:rsidP="000F2587">
      <w:pPr>
        <w:spacing w:line="240" w:lineRule="auto"/>
        <w:rPr>
          <w:rStyle w:val="Algerian"/>
          <w:rFonts w:ascii="Arial" w:hAnsi="Arial" w:cs="Arial"/>
          <w:position w:val="-4"/>
          <w:sz w:val="24"/>
          <w:szCs w:val="24"/>
        </w:rPr>
      </w:pPr>
    </w:p>
    <w:p w:rsidR="000F2587" w:rsidRPr="0056524A" w:rsidRDefault="000F2587" w:rsidP="000F2587">
      <w:pPr>
        <w:spacing w:line="240" w:lineRule="auto"/>
        <w:rPr>
          <w:rStyle w:val="Algerian"/>
          <w:rFonts w:ascii="Arial" w:hAnsi="Arial" w:cs="Arial"/>
          <w:position w:val="-4"/>
          <w:sz w:val="24"/>
          <w:szCs w:val="24"/>
        </w:rPr>
      </w:pPr>
    </w:p>
    <w:p w:rsidR="000F2587" w:rsidRPr="0056524A" w:rsidRDefault="000F2587" w:rsidP="000F2587">
      <w:pPr>
        <w:pStyle w:val="Ttulo1"/>
        <w:spacing w:line="240" w:lineRule="auto"/>
        <w:rPr>
          <w:rFonts w:cs="Arial"/>
          <w:b w:val="0"/>
          <w:bCs/>
          <w:position w:val="-4"/>
          <w:sz w:val="24"/>
          <w:szCs w:val="24"/>
        </w:rPr>
      </w:pPr>
      <w:r w:rsidRPr="0056524A">
        <w:rPr>
          <w:rFonts w:cs="Arial"/>
          <w:b w:val="0"/>
          <w:bCs/>
          <w:position w:val="-4"/>
          <w:sz w:val="24"/>
          <w:szCs w:val="24"/>
        </w:rPr>
        <w:t>COMUNÍQUESE Y CÚMPLASE</w:t>
      </w:r>
    </w:p>
    <w:p w:rsidR="000F2587" w:rsidRPr="0056524A" w:rsidRDefault="000F2587" w:rsidP="000F2587">
      <w:pPr>
        <w:spacing w:line="240" w:lineRule="auto"/>
        <w:rPr>
          <w:rFonts w:ascii="Arial" w:hAnsi="Arial" w:cs="Arial"/>
          <w:position w:val="-4"/>
          <w:sz w:val="24"/>
          <w:szCs w:val="24"/>
        </w:rPr>
      </w:pPr>
    </w:p>
    <w:p w:rsidR="000F2587" w:rsidRPr="0056524A" w:rsidRDefault="000F2587" w:rsidP="000F2587">
      <w:pPr>
        <w:spacing w:line="240" w:lineRule="auto"/>
        <w:rPr>
          <w:rFonts w:ascii="Arial" w:hAnsi="Arial" w:cs="Arial"/>
          <w:position w:val="-4"/>
          <w:sz w:val="24"/>
          <w:szCs w:val="24"/>
        </w:rPr>
      </w:pPr>
    </w:p>
    <w:p w:rsidR="000F2587" w:rsidRPr="0056524A" w:rsidRDefault="000F2587" w:rsidP="000F2587">
      <w:pPr>
        <w:spacing w:line="240" w:lineRule="auto"/>
        <w:rPr>
          <w:rFonts w:ascii="Arial" w:hAnsi="Arial" w:cs="Arial"/>
          <w:position w:val="-4"/>
          <w:sz w:val="24"/>
          <w:szCs w:val="24"/>
        </w:rPr>
      </w:pPr>
      <w:r w:rsidRPr="0056524A">
        <w:rPr>
          <w:rFonts w:ascii="Arial" w:hAnsi="Arial" w:cs="Arial"/>
          <w:position w:val="-4"/>
          <w:sz w:val="24"/>
          <w:szCs w:val="24"/>
        </w:rPr>
        <w:t xml:space="preserve">Los Magistrados, </w:t>
      </w:r>
    </w:p>
    <w:p w:rsidR="000F2587" w:rsidRPr="0056524A" w:rsidRDefault="000F2587" w:rsidP="000F2587">
      <w:pPr>
        <w:spacing w:line="240" w:lineRule="auto"/>
        <w:rPr>
          <w:rFonts w:ascii="Arial" w:hAnsi="Arial" w:cs="Arial"/>
          <w:position w:val="-4"/>
          <w:sz w:val="24"/>
          <w:szCs w:val="24"/>
          <w:lang w:val="es-ES_tradnl"/>
        </w:rPr>
      </w:pPr>
    </w:p>
    <w:p w:rsidR="000F2587" w:rsidRPr="0056524A" w:rsidRDefault="000F2587" w:rsidP="000F2587">
      <w:pPr>
        <w:spacing w:line="240" w:lineRule="auto"/>
        <w:rPr>
          <w:rFonts w:ascii="Arial" w:hAnsi="Arial" w:cs="Arial"/>
          <w:position w:val="-4"/>
          <w:sz w:val="24"/>
          <w:szCs w:val="24"/>
          <w:lang w:val="es-ES_tradnl"/>
        </w:rPr>
      </w:pPr>
    </w:p>
    <w:p w:rsidR="000F2587" w:rsidRPr="0056524A" w:rsidRDefault="000F2587" w:rsidP="000F2587">
      <w:pPr>
        <w:spacing w:line="240" w:lineRule="auto"/>
        <w:rPr>
          <w:rFonts w:ascii="Arial" w:hAnsi="Arial" w:cs="Arial"/>
          <w:position w:val="-4"/>
          <w:sz w:val="24"/>
          <w:szCs w:val="24"/>
          <w:lang w:val="es-ES_tradnl"/>
        </w:rPr>
      </w:pPr>
    </w:p>
    <w:p w:rsidR="000F2587" w:rsidRPr="0056524A" w:rsidRDefault="000F2587" w:rsidP="000F2587">
      <w:pPr>
        <w:spacing w:line="240" w:lineRule="auto"/>
        <w:rPr>
          <w:rFonts w:ascii="Arial" w:hAnsi="Arial" w:cs="Arial"/>
          <w:position w:val="-4"/>
          <w:sz w:val="24"/>
          <w:szCs w:val="24"/>
          <w:lang w:val="es-ES_tradnl"/>
        </w:rPr>
      </w:pPr>
    </w:p>
    <w:p w:rsidR="000F2587" w:rsidRPr="0056524A" w:rsidRDefault="000F2587" w:rsidP="000F2587">
      <w:pPr>
        <w:spacing w:line="240" w:lineRule="auto"/>
        <w:rPr>
          <w:rFonts w:ascii="Arial" w:hAnsi="Arial" w:cs="Arial"/>
          <w:position w:val="-4"/>
          <w:sz w:val="24"/>
          <w:szCs w:val="24"/>
          <w:lang w:val="es-ES_tradnl"/>
        </w:rPr>
      </w:pPr>
      <w:r w:rsidRPr="0056524A">
        <w:rPr>
          <w:rFonts w:ascii="Arial" w:hAnsi="Arial" w:cs="Arial"/>
          <w:position w:val="-4"/>
          <w:sz w:val="24"/>
          <w:szCs w:val="24"/>
          <w:lang w:val="es-ES_tradnl"/>
        </w:rPr>
        <w:t>JORGE ARTURO CASTAÑO DUQUE</w:t>
      </w:r>
      <w:r w:rsidRPr="0056524A">
        <w:rPr>
          <w:rFonts w:ascii="Arial" w:hAnsi="Arial" w:cs="Arial"/>
          <w:position w:val="-4"/>
          <w:sz w:val="24"/>
          <w:szCs w:val="24"/>
          <w:lang w:val="es-ES_tradnl"/>
        </w:rPr>
        <w:tab/>
        <w:t xml:space="preserve">          JAIRO ERNESTO ESCOBAR SANZ</w:t>
      </w:r>
    </w:p>
    <w:p w:rsidR="000F2587" w:rsidRPr="0056524A" w:rsidRDefault="000F2587" w:rsidP="000F2587">
      <w:pPr>
        <w:spacing w:line="240" w:lineRule="auto"/>
        <w:rPr>
          <w:rFonts w:ascii="Arial" w:hAnsi="Arial" w:cs="Arial"/>
          <w:position w:val="-4"/>
          <w:sz w:val="24"/>
          <w:szCs w:val="24"/>
          <w:lang w:val="es-ES_tradnl"/>
        </w:rPr>
      </w:pPr>
    </w:p>
    <w:p w:rsidR="000F2587" w:rsidRPr="0056524A" w:rsidRDefault="000F2587" w:rsidP="000F2587">
      <w:pPr>
        <w:spacing w:line="240" w:lineRule="auto"/>
        <w:rPr>
          <w:rFonts w:ascii="Arial" w:hAnsi="Arial" w:cs="Arial"/>
          <w:position w:val="-4"/>
          <w:sz w:val="24"/>
          <w:szCs w:val="24"/>
          <w:lang w:val="es-ES_tradnl"/>
        </w:rPr>
      </w:pPr>
    </w:p>
    <w:p w:rsidR="005A07F2" w:rsidRPr="0056524A" w:rsidRDefault="005A07F2" w:rsidP="000F2587">
      <w:pPr>
        <w:spacing w:line="240" w:lineRule="auto"/>
        <w:rPr>
          <w:rFonts w:ascii="Arial" w:hAnsi="Arial" w:cs="Arial"/>
          <w:position w:val="-4"/>
          <w:sz w:val="24"/>
          <w:szCs w:val="24"/>
          <w:lang w:val="es-ES_tradnl"/>
        </w:rPr>
      </w:pPr>
    </w:p>
    <w:p w:rsidR="000F2587" w:rsidRPr="0056524A" w:rsidRDefault="000F2587" w:rsidP="000F2587">
      <w:pPr>
        <w:spacing w:line="240" w:lineRule="auto"/>
        <w:rPr>
          <w:rFonts w:ascii="Arial" w:hAnsi="Arial" w:cs="Arial"/>
          <w:position w:val="-4"/>
          <w:sz w:val="24"/>
          <w:szCs w:val="24"/>
          <w:lang w:val="es-ES_tradnl"/>
        </w:rPr>
      </w:pPr>
    </w:p>
    <w:p w:rsidR="000F2587" w:rsidRPr="0056524A" w:rsidRDefault="000F2587" w:rsidP="000F2587">
      <w:pPr>
        <w:spacing w:line="240" w:lineRule="auto"/>
        <w:jc w:val="center"/>
        <w:rPr>
          <w:rFonts w:ascii="Arial" w:hAnsi="Arial" w:cs="Arial"/>
          <w:position w:val="-4"/>
          <w:sz w:val="24"/>
          <w:szCs w:val="24"/>
          <w:lang w:val="es-ES_tradnl"/>
        </w:rPr>
      </w:pPr>
      <w:r w:rsidRPr="0056524A">
        <w:rPr>
          <w:rFonts w:ascii="Arial" w:hAnsi="Arial" w:cs="Arial"/>
          <w:position w:val="-4"/>
          <w:sz w:val="24"/>
          <w:szCs w:val="24"/>
          <w:lang w:val="es-ES_tradnl"/>
        </w:rPr>
        <w:t xml:space="preserve">MANUEL </w:t>
      </w:r>
      <w:proofErr w:type="spellStart"/>
      <w:r w:rsidRPr="0056524A">
        <w:rPr>
          <w:rFonts w:ascii="Arial" w:hAnsi="Arial" w:cs="Arial"/>
          <w:position w:val="-4"/>
          <w:sz w:val="24"/>
          <w:szCs w:val="24"/>
          <w:lang w:val="es-ES_tradnl"/>
        </w:rPr>
        <w:t>YARZAGARAY</w:t>
      </w:r>
      <w:proofErr w:type="spellEnd"/>
      <w:r w:rsidRPr="0056524A">
        <w:rPr>
          <w:rFonts w:ascii="Arial" w:hAnsi="Arial" w:cs="Arial"/>
          <w:position w:val="-4"/>
          <w:sz w:val="24"/>
          <w:szCs w:val="24"/>
          <w:lang w:val="es-ES_tradnl"/>
        </w:rPr>
        <w:t xml:space="preserve"> BANDERA</w:t>
      </w:r>
    </w:p>
    <w:p w:rsidR="000F2587" w:rsidRPr="0056524A" w:rsidRDefault="000F2587" w:rsidP="000F2587">
      <w:pPr>
        <w:spacing w:line="240" w:lineRule="auto"/>
        <w:rPr>
          <w:rFonts w:ascii="Arial" w:hAnsi="Arial" w:cs="Arial"/>
          <w:position w:val="-4"/>
          <w:sz w:val="24"/>
          <w:szCs w:val="24"/>
        </w:rPr>
      </w:pPr>
    </w:p>
    <w:p w:rsidR="005A07F2" w:rsidRPr="0056524A" w:rsidRDefault="005A07F2" w:rsidP="000F2587">
      <w:pPr>
        <w:spacing w:line="240" w:lineRule="auto"/>
        <w:rPr>
          <w:rFonts w:ascii="Arial" w:hAnsi="Arial" w:cs="Arial"/>
          <w:position w:val="-4"/>
          <w:sz w:val="24"/>
          <w:szCs w:val="24"/>
        </w:rPr>
      </w:pPr>
    </w:p>
    <w:p w:rsidR="000F2587" w:rsidRPr="0056524A" w:rsidRDefault="000F2587" w:rsidP="000F2587">
      <w:pPr>
        <w:spacing w:line="240" w:lineRule="auto"/>
        <w:rPr>
          <w:rFonts w:ascii="Arial" w:hAnsi="Arial" w:cs="Arial"/>
          <w:position w:val="-4"/>
          <w:sz w:val="24"/>
          <w:szCs w:val="24"/>
        </w:rPr>
      </w:pPr>
      <w:r w:rsidRPr="0056524A">
        <w:rPr>
          <w:rFonts w:ascii="Arial" w:hAnsi="Arial" w:cs="Arial"/>
          <w:position w:val="-4"/>
          <w:sz w:val="24"/>
          <w:szCs w:val="24"/>
        </w:rPr>
        <w:t>El Secretario de la Sala,</w:t>
      </w:r>
    </w:p>
    <w:p w:rsidR="005A07F2" w:rsidRPr="0056524A" w:rsidRDefault="005A07F2" w:rsidP="000215DA">
      <w:pPr>
        <w:spacing w:line="240" w:lineRule="auto"/>
        <w:jc w:val="center"/>
        <w:rPr>
          <w:rFonts w:ascii="Arial" w:hAnsi="Arial" w:cs="Arial"/>
          <w:position w:val="-4"/>
          <w:sz w:val="24"/>
          <w:szCs w:val="24"/>
          <w:lang w:val="es-ES_tradnl"/>
        </w:rPr>
      </w:pPr>
      <w:bookmarkStart w:id="0" w:name="_GoBack"/>
      <w:bookmarkEnd w:id="0"/>
    </w:p>
    <w:p w:rsidR="005A07F2" w:rsidRPr="0056524A" w:rsidRDefault="005A07F2" w:rsidP="000215DA">
      <w:pPr>
        <w:spacing w:line="240" w:lineRule="auto"/>
        <w:jc w:val="center"/>
        <w:rPr>
          <w:rFonts w:ascii="Arial" w:hAnsi="Arial" w:cs="Arial"/>
          <w:position w:val="-4"/>
          <w:sz w:val="24"/>
          <w:szCs w:val="24"/>
          <w:lang w:val="es-ES_tradnl"/>
        </w:rPr>
      </w:pPr>
    </w:p>
    <w:p w:rsidR="005B6020" w:rsidRPr="0056524A" w:rsidRDefault="000F2587" w:rsidP="000215DA">
      <w:pPr>
        <w:spacing w:line="240" w:lineRule="auto"/>
        <w:jc w:val="center"/>
        <w:rPr>
          <w:rFonts w:ascii="Arial" w:hAnsi="Arial" w:cs="Arial"/>
          <w:sz w:val="24"/>
          <w:szCs w:val="24"/>
        </w:rPr>
      </w:pPr>
      <w:r w:rsidRPr="0056524A">
        <w:rPr>
          <w:rFonts w:ascii="Arial" w:hAnsi="Arial" w:cs="Arial"/>
          <w:position w:val="-4"/>
          <w:sz w:val="24"/>
          <w:szCs w:val="24"/>
          <w:lang w:val="es-ES_tradnl"/>
        </w:rPr>
        <w:t>WILSON FREDY LÓPEZ</w:t>
      </w:r>
    </w:p>
    <w:sectPr w:rsidR="005B6020" w:rsidRPr="0056524A" w:rsidSect="0056524A">
      <w:headerReference w:type="even" r:id="rId9"/>
      <w:headerReference w:type="default" r:id="rId10"/>
      <w:footerReference w:type="default" r:id="rId11"/>
      <w:pgSz w:w="12242" w:h="18722" w:code="14"/>
      <w:pgMar w:top="1985" w:right="1418" w:bottom="1418" w:left="1985"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C48" w:rsidRDefault="00D30C48" w:rsidP="000F2587">
      <w:pPr>
        <w:spacing w:line="240" w:lineRule="auto"/>
      </w:pPr>
      <w:r>
        <w:separator/>
      </w:r>
    </w:p>
    <w:p w:rsidR="00D30C48" w:rsidRDefault="00D30C48"/>
    <w:p w:rsidR="00D30C48" w:rsidRDefault="00D30C48"/>
    <w:p w:rsidR="00D30C48" w:rsidRDefault="00D30C48" w:rsidP="00945284"/>
    <w:p w:rsidR="00D30C48" w:rsidRDefault="00D30C48"/>
    <w:p w:rsidR="00D30C48" w:rsidRDefault="00D30C48" w:rsidP="00431588"/>
    <w:p w:rsidR="00D30C48" w:rsidRDefault="00D30C48" w:rsidP="00431588"/>
  </w:endnote>
  <w:endnote w:type="continuationSeparator" w:id="0">
    <w:p w:rsidR="00D30C48" w:rsidRDefault="00D30C48" w:rsidP="000F2587">
      <w:pPr>
        <w:spacing w:line="240" w:lineRule="auto"/>
      </w:pPr>
      <w:r>
        <w:continuationSeparator/>
      </w:r>
    </w:p>
    <w:p w:rsidR="00D30C48" w:rsidRDefault="00D30C48"/>
    <w:p w:rsidR="00D30C48" w:rsidRDefault="00D30C48"/>
    <w:p w:rsidR="00D30C48" w:rsidRDefault="00D30C48" w:rsidP="00945284"/>
    <w:p w:rsidR="00D30C48" w:rsidRDefault="00D30C48"/>
    <w:p w:rsidR="00D30C48" w:rsidRDefault="00D30C48" w:rsidP="00431588"/>
    <w:p w:rsidR="00D30C48" w:rsidRDefault="00D30C48" w:rsidP="00431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Algerian">
    <w:altName w:val="Courier"/>
    <w:panose1 w:val="04020705040A02060702"/>
    <w:charset w:val="00"/>
    <w:family w:val="decorative"/>
    <w:pitch w:val="variable"/>
    <w:sig w:usb0="00000003" w:usb1="00000000" w:usb2="00000000" w:usb3="00000000" w:csb0="00000001" w:csb1="00000000"/>
  </w:font>
  <w:font w:name="Batang">
    <w:altName w:val="¡Ë¢çE¢®EcE¢®E¡ËcEcE¢®E¡ËcE¡Ë¢çE"/>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558A4" w:rsidP="008526B0">
    <w:pPr>
      <w:pStyle w:val="Piedepgina"/>
      <w:jc w:val="right"/>
    </w:pPr>
    <w:r>
      <w:rPr>
        <w:rFonts w:ascii="Courier New" w:hAnsi="Courier New"/>
        <w:snapToGrid w:val="0"/>
        <w:sz w:val="16"/>
      </w:rPr>
      <w:t xml:space="preserve">Página </w:t>
    </w:r>
    <w:r>
      <w:rPr>
        <w:rFonts w:ascii="Courier New" w:hAnsi="Courier New"/>
        <w:snapToGrid w:val="0"/>
        <w:sz w:val="16"/>
      </w:rPr>
      <w:fldChar w:fldCharType="begin"/>
    </w:r>
    <w:r>
      <w:rPr>
        <w:rFonts w:ascii="Courier New" w:hAnsi="Courier New"/>
        <w:snapToGrid w:val="0"/>
        <w:sz w:val="16"/>
      </w:rPr>
      <w:instrText xml:space="preserve"> PAGE </w:instrText>
    </w:r>
    <w:r>
      <w:rPr>
        <w:rFonts w:ascii="Courier New" w:hAnsi="Courier New"/>
        <w:snapToGrid w:val="0"/>
        <w:sz w:val="16"/>
      </w:rPr>
      <w:fldChar w:fldCharType="separate"/>
    </w:r>
    <w:r w:rsidR="0056524A">
      <w:rPr>
        <w:rFonts w:ascii="Courier New" w:hAnsi="Courier New"/>
        <w:noProof/>
        <w:snapToGrid w:val="0"/>
        <w:sz w:val="16"/>
      </w:rPr>
      <w:t>5</w:t>
    </w:r>
    <w:r>
      <w:rPr>
        <w:rFonts w:ascii="Courier New" w:hAnsi="Courier New"/>
        <w:snapToGrid w:val="0"/>
        <w:sz w:val="16"/>
      </w:rPr>
      <w:fldChar w:fldCharType="end"/>
    </w:r>
    <w:r>
      <w:rPr>
        <w:rFonts w:ascii="Courier New" w:hAnsi="Courier New"/>
        <w:snapToGrid w:val="0"/>
        <w:sz w:val="16"/>
      </w:rPr>
      <w:t xml:space="preserve"> de </w:t>
    </w:r>
    <w:r>
      <w:rPr>
        <w:rFonts w:ascii="Courier New" w:hAnsi="Courier New"/>
        <w:snapToGrid w:val="0"/>
        <w:sz w:val="16"/>
      </w:rPr>
      <w:fldChar w:fldCharType="begin"/>
    </w:r>
    <w:r>
      <w:rPr>
        <w:rFonts w:ascii="Courier New" w:hAnsi="Courier New"/>
        <w:snapToGrid w:val="0"/>
        <w:sz w:val="16"/>
      </w:rPr>
      <w:instrText xml:space="preserve"> NUMPAGES </w:instrText>
    </w:r>
    <w:r>
      <w:rPr>
        <w:rFonts w:ascii="Courier New" w:hAnsi="Courier New"/>
        <w:snapToGrid w:val="0"/>
        <w:sz w:val="16"/>
      </w:rPr>
      <w:fldChar w:fldCharType="separate"/>
    </w:r>
    <w:r w:rsidR="0056524A">
      <w:rPr>
        <w:rFonts w:ascii="Courier New" w:hAnsi="Courier New"/>
        <w:noProof/>
        <w:snapToGrid w:val="0"/>
        <w:sz w:val="16"/>
      </w:rPr>
      <w:t>5</w:t>
    </w:r>
    <w:r>
      <w:rPr>
        <w:rFonts w:ascii="Courier New" w:hAnsi="Courier New"/>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C48" w:rsidRDefault="00D30C48" w:rsidP="000F2587">
      <w:pPr>
        <w:spacing w:line="240" w:lineRule="auto"/>
      </w:pPr>
      <w:r>
        <w:separator/>
      </w:r>
    </w:p>
    <w:p w:rsidR="00D30C48" w:rsidRDefault="00D30C48"/>
    <w:p w:rsidR="00D30C48" w:rsidRDefault="00D30C48"/>
    <w:p w:rsidR="00D30C48" w:rsidRDefault="00D30C48" w:rsidP="00945284"/>
    <w:p w:rsidR="00D30C48" w:rsidRDefault="00D30C48"/>
    <w:p w:rsidR="00D30C48" w:rsidRDefault="00D30C48" w:rsidP="00431588"/>
    <w:p w:rsidR="00D30C48" w:rsidRDefault="00D30C48" w:rsidP="00431588"/>
  </w:footnote>
  <w:footnote w:type="continuationSeparator" w:id="0">
    <w:p w:rsidR="00D30C48" w:rsidRDefault="00D30C48" w:rsidP="000F2587">
      <w:pPr>
        <w:spacing w:line="240" w:lineRule="auto"/>
      </w:pPr>
      <w:r>
        <w:continuationSeparator/>
      </w:r>
    </w:p>
    <w:p w:rsidR="00D30C48" w:rsidRDefault="00D30C48"/>
    <w:p w:rsidR="00D30C48" w:rsidRDefault="00D30C48"/>
    <w:p w:rsidR="00D30C48" w:rsidRDefault="00D30C48" w:rsidP="00945284"/>
    <w:p w:rsidR="00D30C48" w:rsidRDefault="00D30C48"/>
    <w:p w:rsidR="00D30C48" w:rsidRDefault="00D30C48" w:rsidP="00431588"/>
    <w:p w:rsidR="00D30C48" w:rsidRDefault="00D30C48" w:rsidP="00431588"/>
  </w:footnote>
  <w:footnote w:id="1">
    <w:p w:rsidR="000F2587" w:rsidRPr="00945284" w:rsidRDefault="000F2587" w:rsidP="000F2587">
      <w:pPr>
        <w:pStyle w:val="Textonotapie"/>
        <w:spacing w:line="240" w:lineRule="auto"/>
        <w:rPr>
          <w:rFonts w:ascii="Arial" w:hAnsi="Arial" w:cs="Arial"/>
          <w:sz w:val="18"/>
          <w:szCs w:val="18"/>
        </w:rPr>
      </w:pPr>
      <w:r w:rsidRPr="00945284">
        <w:rPr>
          <w:rFonts w:ascii="Arial" w:hAnsi="Arial" w:cs="Arial"/>
          <w:sz w:val="18"/>
          <w:szCs w:val="18"/>
          <w:vertAlign w:val="superscript"/>
        </w:rPr>
        <w:footnoteRef/>
      </w:r>
      <w:r w:rsidRPr="00945284">
        <w:rPr>
          <w:rFonts w:ascii="Arial" w:hAnsi="Arial" w:cs="Arial"/>
          <w:sz w:val="18"/>
          <w:szCs w:val="18"/>
        </w:rPr>
        <w:t xml:space="preserve"> </w:t>
      </w:r>
      <w:r w:rsidR="00BA6CCA" w:rsidRPr="00945284">
        <w:rPr>
          <w:rFonts w:ascii="Arial" w:hAnsi="Arial" w:cs="Arial"/>
          <w:sz w:val="18"/>
          <w:szCs w:val="18"/>
          <w:shd w:val="clear" w:color="auto" w:fill="FFFFFF"/>
        </w:rPr>
        <w:t xml:space="preserve">Dicha norma señalaba: </w:t>
      </w:r>
      <w:r w:rsidRPr="00945284">
        <w:rPr>
          <w:rFonts w:ascii="Arial" w:hAnsi="Arial" w:cs="Arial"/>
          <w:position w:val="-4"/>
          <w:sz w:val="18"/>
          <w:szCs w:val="18"/>
        </w:rPr>
        <w:t>“</w:t>
      </w:r>
      <w:r w:rsidRPr="00945284">
        <w:rPr>
          <w:rFonts w:ascii="Arial" w:hAnsi="Arial" w:cs="Arial"/>
          <w:sz w:val="18"/>
          <w:szCs w:val="18"/>
        </w:rPr>
        <w:t>Cuando de la prueba aportada en el juicio se concluya que el juzgamiento de los hechos punibles o de las personas vinculadas corresponde a otro juez, se le enviará el expediente […]”.</w:t>
      </w:r>
    </w:p>
  </w:footnote>
  <w:footnote w:id="2">
    <w:p w:rsidR="000F2587" w:rsidRPr="005A07F2" w:rsidRDefault="000F2587" w:rsidP="000F2587">
      <w:pPr>
        <w:spacing w:line="276" w:lineRule="auto"/>
        <w:rPr>
          <w:rFonts w:ascii="Verdana" w:hAnsi="Verdana"/>
          <w:sz w:val="20"/>
        </w:rPr>
      </w:pPr>
      <w:r w:rsidRPr="00945284">
        <w:rPr>
          <w:rFonts w:ascii="Arial" w:hAnsi="Arial" w:cs="Arial"/>
          <w:sz w:val="18"/>
          <w:szCs w:val="18"/>
          <w:vertAlign w:val="superscript"/>
        </w:rPr>
        <w:footnoteRef/>
      </w:r>
      <w:r w:rsidRPr="00945284">
        <w:rPr>
          <w:rFonts w:ascii="Arial" w:hAnsi="Arial" w:cs="Arial"/>
          <w:sz w:val="18"/>
          <w:szCs w:val="18"/>
        </w:rPr>
        <w:t xml:space="preserve"> </w:t>
      </w:r>
      <w:r w:rsidR="005A07F2" w:rsidRPr="00945284">
        <w:rPr>
          <w:rFonts w:ascii="Arial" w:hAnsi="Arial" w:cs="Arial"/>
          <w:sz w:val="18"/>
          <w:szCs w:val="18"/>
        </w:rPr>
        <w:t>BERNAL CUELLAR, Jaime</w:t>
      </w:r>
      <w:r w:rsidR="00552DB9" w:rsidRPr="00945284">
        <w:rPr>
          <w:rFonts w:ascii="Arial" w:hAnsi="Arial" w:cs="Arial"/>
          <w:sz w:val="18"/>
          <w:szCs w:val="18"/>
        </w:rPr>
        <w:t>,</w:t>
      </w:r>
      <w:r w:rsidR="005A07F2" w:rsidRPr="00945284">
        <w:rPr>
          <w:rFonts w:ascii="Arial" w:hAnsi="Arial" w:cs="Arial"/>
          <w:sz w:val="18"/>
          <w:szCs w:val="18"/>
        </w:rPr>
        <w:t xml:space="preserve"> y MONTEALEGRE </w:t>
      </w:r>
      <w:proofErr w:type="spellStart"/>
      <w:r w:rsidR="005A07F2" w:rsidRPr="00945284">
        <w:rPr>
          <w:rFonts w:ascii="Arial" w:hAnsi="Arial" w:cs="Arial"/>
          <w:sz w:val="18"/>
          <w:szCs w:val="18"/>
        </w:rPr>
        <w:t>LYNNET</w:t>
      </w:r>
      <w:proofErr w:type="spellEnd"/>
      <w:r w:rsidR="005A07F2" w:rsidRPr="00945284">
        <w:rPr>
          <w:rFonts w:ascii="Arial" w:hAnsi="Arial" w:cs="Arial"/>
          <w:sz w:val="18"/>
          <w:szCs w:val="18"/>
        </w:rPr>
        <w:t xml:space="preserve">, Eduardo, El proceso penal, </w:t>
      </w:r>
      <w:proofErr w:type="spellStart"/>
      <w:r w:rsidR="005A07F2" w:rsidRPr="00945284">
        <w:rPr>
          <w:rFonts w:ascii="Arial" w:hAnsi="Arial" w:cs="Arial"/>
          <w:sz w:val="18"/>
          <w:szCs w:val="18"/>
        </w:rPr>
        <w:t>pg</w:t>
      </w:r>
      <w:proofErr w:type="spellEnd"/>
      <w:r w:rsidRPr="00945284">
        <w:rPr>
          <w:rFonts w:ascii="Arial" w:hAnsi="Arial" w:cs="Arial"/>
          <w:sz w:val="18"/>
          <w:szCs w:val="18"/>
        </w:rPr>
        <w:t xml:space="preserve"> 405. Un</w:t>
      </w:r>
      <w:r w:rsidR="005A07F2" w:rsidRPr="00945284">
        <w:rPr>
          <w:rFonts w:ascii="Arial" w:hAnsi="Arial" w:cs="Arial"/>
          <w:sz w:val="18"/>
          <w:szCs w:val="18"/>
        </w:rPr>
        <w:t>iversidad Externado de Colombia, edición</w:t>
      </w:r>
      <w:r w:rsidRPr="00945284">
        <w:rPr>
          <w:rFonts w:ascii="Arial" w:hAnsi="Arial" w:cs="Arial"/>
          <w:sz w:val="18"/>
          <w:szCs w:val="18"/>
        </w:rPr>
        <w:t xml:space="preserve"> 1.987.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54" w:rsidRDefault="00D30C48"/>
  <w:p w:rsidR="00731854" w:rsidRDefault="00D30C48"/>
  <w:p w:rsidR="00731854" w:rsidRDefault="00D30C48" w:rsidP="00263D2C"/>
  <w:p w:rsidR="00731854" w:rsidRDefault="00D30C48" w:rsidP="007C1914"/>
  <w:p w:rsidR="00731854" w:rsidRDefault="00D30C48" w:rsidP="007C1914"/>
  <w:p w:rsidR="00731854" w:rsidRDefault="00D30C48" w:rsidP="007C1914"/>
  <w:p w:rsidR="00731854" w:rsidRDefault="00D30C48" w:rsidP="00C518A2"/>
  <w:p w:rsidR="00731854" w:rsidRDefault="00D30C48" w:rsidP="00AD0137"/>
  <w:p w:rsidR="00731854" w:rsidRDefault="00D30C48" w:rsidP="006465F1"/>
  <w:p w:rsidR="007D4263" w:rsidRDefault="007D4263"/>
  <w:p w:rsidR="001B43CD" w:rsidRDefault="001B43CD"/>
  <w:p w:rsidR="001B43CD" w:rsidRDefault="001B43CD" w:rsidP="00945284"/>
  <w:p w:rsidR="00000000" w:rsidRDefault="00D30C48"/>
  <w:p w:rsidR="00000000" w:rsidRDefault="00D30C48" w:rsidP="00431588"/>
  <w:p w:rsidR="00000000" w:rsidRDefault="00D30C48" w:rsidP="004315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ED2" w:rsidRDefault="007558A4" w:rsidP="00376B07">
    <w:pPr>
      <w:pStyle w:val="Encabezado"/>
      <w:ind w:firstLine="708"/>
      <w:rPr>
        <w:lang w:val="es-MX"/>
      </w:rPr>
    </w:pPr>
    <w:r>
      <w:rPr>
        <w:lang w:val="es-MX"/>
      </w:rPr>
      <w:t>LESIONES PERSONALES CULPOSAS</w:t>
    </w:r>
  </w:p>
  <w:p w:rsidR="00165A89" w:rsidRDefault="007558A4" w:rsidP="00120ED2">
    <w:pPr>
      <w:pStyle w:val="Encabezado"/>
      <w:rPr>
        <w:lang w:val="es-MX"/>
      </w:rPr>
    </w:pPr>
    <w:r>
      <w:rPr>
        <w:lang w:val="es-MX"/>
      </w:rPr>
      <w:t>RADICACIÓN: 660016000035201402727-02</w:t>
    </w:r>
  </w:p>
  <w:p w:rsidR="00120ED2" w:rsidRDefault="007558A4" w:rsidP="00120ED2">
    <w:pPr>
      <w:pStyle w:val="Encabezado"/>
      <w:rPr>
        <w:lang w:val="es-MX"/>
      </w:rPr>
    </w:pPr>
    <w:r w:rsidRPr="00634D14">
      <w:t>PROCESADO</w:t>
    </w:r>
    <w:r w:rsidR="00945284">
      <w:rPr>
        <w:lang w:val="es-MX"/>
      </w:rPr>
      <w:t>:</w:t>
    </w:r>
    <w:r>
      <w:rPr>
        <w:lang w:val="es-MX"/>
      </w:rPr>
      <w:t xml:space="preserve"> </w:t>
    </w:r>
    <w:proofErr w:type="spellStart"/>
    <w:r>
      <w:rPr>
        <w:lang w:val="es-MX"/>
      </w:rPr>
      <w:t>AIMER</w:t>
    </w:r>
    <w:proofErr w:type="spellEnd"/>
    <w:r>
      <w:rPr>
        <w:lang w:val="es-MX"/>
      </w:rPr>
      <w:t xml:space="preserve"> RAMÍREZ ZAPATA</w:t>
    </w:r>
  </w:p>
  <w:p w:rsidR="00165A89" w:rsidRDefault="007558A4" w:rsidP="00F40936">
    <w:pPr>
      <w:pStyle w:val="Encabezado"/>
      <w:rPr>
        <w:lang w:val="es-MX"/>
      </w:rPr>
    </w:pPr>
    <w:r>
      <w:rPr>
        <w:lang w:val="es-MX"/>
      </w:rPr>
      <w:t>DEFINE COMPETENCIA</w:t>
    </w:r>
  </w:p>
  <w:p w:rsidR="007D4263" w:rsidRPr="00945284" w:rsidRDefault="007558A4" w:rsidP="00765773">
    <w:pPr>
      <w:pStyle w:val="Encabezado"/>
      <w:numPr>
        <w:ilvl w:val="0"/>
        <w:numId w:val="1"/>
      </w:numPr>
      <w:rPr>
        <w:lang w:val="es-MX"/>
      </w:rPr>
    </w:pPr>
    <w:r w:rsidRPr="008526B0">
      <w:rPr>
        <w:lang w:val="es-MX"/>
      </w:rPr>
      <w:t>N°</w:t>
    </w:r>
    <w:r w:rsidR="00945284" w:rsidRPr="008526B0">
      <w:rPr>
        <w:lang w:val="es-MX"/>
      </w:rPr>
      <w:t xml:space="preserve"> </w:t>
    </w:r>
    <w:r w:rsidR="000629BB" w:rsidRPr="008526B0">
      <w:rPr>
        <w:lang w:val="es-MX"/>
      </w:rPr>
      <w:t>062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92FA4"/>
    <w:multiLevelType w:val="hybridMultilevel"/>
    <w:tmpl w:val="3A5C66C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587"/>
    <w:rsid w:val="000125D5"/>
    <w:rsid w:val="000211D0"/>
    <w:rsid w:val="000215DA"/>
    <w:rsid w:val="00042CE8"/>
    <w:rsid w:val="000629BB"/>
    <w:rsid w:val="00084D0D"/>
    <w:rsid w:val="000F2587"/>
    <w:rsid w:val="00144A81"/>
    <w:rsid w:val="001624F5"/>
    <w:rsid w:val="001B43CD"/>
    <w:rsid w:val="00392CA5"/>
    <w:rsid w:val="003E79BC"/>
    <w:rsid w:val="00431588"/>
    <w:rsid w:val="00440DB4"/>
    <w:rsid w:val="004612E9"/>
    <w:rsid w:val="004A7A01"/>
    <w:rsid w:val="00552DB9"/>
    <w:rsid w:val="0056524A"/>
    <w:rsid w:val="005A07F2"/>
    <w:rsid w:val="005B6020"/>
    <w:rsid w:val="005F045C"/>
    <w:rsid w:val="00683E11"/>
    <w:rsid w:val="006D6575"/>
    <w:rsid w:val="007558A4"/>
    <w:rsid w:val="00780D9B"/>
    <w:rsid w:val="007C1C27"/>
    <w:rsid w:val="007D4263"/>
    <w:rsid w:val="00827D98"/>
    <w:rsid w:val="00837FCE"/>
    <w:rsid w:val="008526B0"/>
    <w:rsid w:val="008D46CA"/>
    <w:rsid w:val="00945284"/>
    <w:rsid w:val="009509B3"/>
    <w:rsid w:val="00993422"/>
    <w:rsid w:val="009C5A17"/>
    <w:rsid w:val="009F1906"/>
    <w:rsid w:val="00AD74EA"/>
    <w:rsid w:val="00B82F98"/>
    <w:rsid w:val="00BA6CCA"/>
    <w:rsid w:val="00C03FCD"/>
    <w:rsid w:val="00CA4DE4"/>
    <w:rsid w:val="00CB624F"/>
    <w:rsid w:val="00D014CF"/>
    <w:rsid w:val="00D157EE"/>
    <w:rsid w:val="00D20667"/>
    <w:rsid w:val="00D30C48"/>
    <w:rsid w:val="00DE394F"/>
    <w:rsid w:val="00F74532"/>
    <w:rsid w:val="00FA6B72"/>
    <w:rsid w:val="00FE5C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3D553A-C527-49DC-B903-C111AF31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F2587"/>
    <w:pPr>
      <w:overflowPunct w:val="0"/>
      <w:autoSpaceDE w:val="0"/>
      <w:autoSpaceDN w:val="0"/>
      <w:adjustRightInd w:val="0"/>
      <w:spacing w:after="0" w:line="360" w:lineRule="auto"/>
      <w:jc w:val="both"/>
      <w:textAlignment w:val="baseline"/>
    </w:pPr>
    <w:rPr>
      <w:rFonts w:ascii="Tahoma" w:eastAsia="Times New Roman" w:hAnsi="Tahoma" w:cs="Times New Roman"/>
      <w:sz w:val="26"/>
      <w:szCs w:val="20"/>
      <w:lang w:eastAsia="es-ES"/>
    </w:rPr>
  </w:style>
  <w:style w:type="paragraph" w:styleId="Ttulo1">
    <w:name w:val="heading 1"/>
    <w:basedOn w:val="Normal"/>
    <w:next w:val="Normal"/>
    <w:link w:val="Ttulo1Car"/>
    <w:qFormat/>
    <w:rsid w:val="000F2587"/>
    <w:pPr>
      <w:keepNext/>
      <w:outlineLvl w:val="0"/>
    </w:pPr>
    <w:rPr>
      <w:rFonts w:ascii="Arial" w:hAnsi="Arial"/>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F2587"/>
    <w:rPr>
      <w:rFonts w:ascii="Arial" w:eastAsia="Times New Roman" w:hAnsi="Arial" w:cs="Times New Roman"/>
      <w:b/>
      <w:sz w:val="32"/>
      <w:szCs w:val="20"/>
      <w:lang w:eastAsia="es-ES"/>
    </w:rPr>
  </w:style>
  <w:style w:type="paragraph" w:styleId="Encabezado">
    <w:name w:val="header"/>
    <w:basedOn w:val="Normal"/>
    <w:link w:val="EncabezadoCar"/>
    <w:rsid w:val="000F2587"/>
    <w:pPr>
      <w:tabs>
        <w:tab w:val="center" w:pos="4252"/>
        <w:tab w:val="right" w:pos="8504"/>
      </w:tabs>
      <w:spacing w:line="240" w:lineRule="auto"/>
      <w:jc w:val="right"/>
    </w:pPr>
    <w:rPr>
      <w:rFonts w:ascii="Courier New" w:hAnsi="Courier New"/>
      <w:sz w:val="16"/>
    </w:rPr>
  </w:style>
  <w:style w:type="character" w:customStyle="1" w:styleId="EncabezadoCar">
    <w:name w:val="Encabezado Car"/>
    <w:basedOn w:val="Fuentedeprrafopredeter"/>
    <w:link w:val="Encabezado"/>
    <w:rsid w:val="000F2587"/>
    <w:rPr>
      <w:rFonts w:ascii="Courier New" w:eastAsia="Times New Roman" w:hAnsi="Courier New" w:cs="Times New Roman"/>
      <w:sz w:val="16"/>
      <w:szCs w:val="20"/>
      <w:lang w:eastAsia="es-ES"/>
    </w:rPr>
  </w:style>
  <w:style w:type="paragraph" w:styleId="Piedepgina">
    <w:name w:val="footer"/>
    <w:basedOn w:val="Normal"/>
    <w:link w:val="PiedepginaCar"/>
    <w:rsid w:val="000F2587"/>
    <w:pPr>
      <w:tabs>
        <w:tab w:val="center" w:pos="4252"/>
        <w:tab w:val="right" w:pos="8504"/>
      </w:tabs>
    </w:pPr>
  </w:style>
  <w:style w:type="character" w:customStyle="1" w:styleId="PiedepginaCar">
    <w:name w:val="Pie de página Car"/>
    <w:basedOn w:val="Fuentedeprrafopredeter"/>
    <w:link w:val="Piedepgina"/>
    <w:rsid w:val="000F2587"/>
    <w:rPr>
      <w:rFonts w:ascii="Tahoma" w:eastAsia="Times New Roman" w:hAnsi="Tahoma" w:cs="Times New Roman"/>
      <w:sz w:val="26"/>
      <w:szCs w:val="20"/>
      <w:lang w:eastAsia="es-ES"/>
    </w:rPr>
  </w:style>
  <w:style w:type="paragraph" w:customStyle="1" w:styleId="AlgerianTtulo">
    <w:name w:val="Algerian Título"/>
    <w:next w:val="Normal"/>
    <w:link w:val="AlgerianTtuloCar"/>
    <w:rsid w:val="000F2587"/>
    <w:pPr>
      <w:tabs>
        <w:tab w:val="left" w:pos="1202"/>
      </w:tabs>
      <w:spacing w:after="0" w:line="360" w:lineRule="auto"/>
      <w:jc w:val="both"/>
    </w:pPr>
    <w:rPr>
      <w:rFonts w:ascii="Algerian" w:eastAsia="Tahoma" w:hAnsi="Algerian" w:cs="Tahoma"/>
      <w:sz w:val="30"/>
      <w:szCs w:val="26"/>
      <w:lang w:eastAsia="es-ES"/>
    </w:rPr>
  </w:style>
  <w:style w:type="paragraph" w:styleId="Textonotapie">
    <w:name w:val="footnote text"/>
    <w:aliases w:val="Footnote Text Char Char Char Char Char,Footnote Text Char Char Char Char,Ref. de nota al pie1,FA Fu,texto de nota al pie,Footnote reference,Texto nota pie Car Car Car,Texto nota pie Car Car Car Car Car Car Car Car Car Car Car,ft,f,Ca"/>
    <w:basedOn w:val="Normal"/>
    <w:link w:val="TextonotapieCar"/>
    <w:uiPriority w:val="99"/>
    <w:qFormat/>
    <w:rsid w:val="000F2587"/>
    <w:rPr>
      <w:sz w:val="20"/>
    </w:rPr>
  </w:style>
  <w:style w:type="character" w:customStyle="1" w:styleId="TextonotapieCar">
    <w:name w:val="Texto nota pie Car"/>
    <w:aliases w:val="Footnote Text Char Char Char Char Char Car,Footnote Text Char Char Char Char Car,Ref. de nota al pie1 Car,FA Fu Car,texto de nota al pie Car,Footnote reference Car,Texto nota pie Car Car Car Car,ft Car,f Car,Ca Car"/>
    <w:basedOn w:val="Fuentedeprrafopredeter"/>
    <w:link w:val="Textonotapie"/>
    <w:uiPriority w:val="99"/>
    <w:rsid w:val="000F2587"/>
    <w:rPr>
      <w:rFonts w:ascii="Tahoma" w:eastAsia="Times New Roman" w:hAnsi="Tahoma" w:cs="Times New Roman"/>
      <w:sz w:val="20"/>
      <w:szCs w:val="20"/>
      <w:lang w:eastAsia="es-ES"/>
    </w:rPr>
  </w:style>
  <w:style w:type="paragraph" w:styleId="Textoindependiente3">
    <w:name w:val="Body Text 3"/>
    <w:basedOn w:val="Normal"/>
    <w:link w:val="Textoindependiente3Car"/>
    <w:uiPriority w:val="99"/>
    <w:rsid w:val="000F2587"/>
    <w:pPr>
      <w:overflowPunct/>
      <w:autoSpaceDE/>
      <w:autoSpaceDN/>
      <w:adjustRightInd/>
      <w:spacing w:after="120"/>
      <w:textAlignment w:val="auto"/>
    </w:pPr>
    <w:rPr>
      <w:sz w:val="16"/>
      <w:szCs w:val="16"/>
      <w:lang w:eastAsia="es-MX"/>
    </w:rPr>
  </w:style>
  <w:style w:type="character" w:customStyle="1" w:styleId="Textoindependiente3Car">
    <w:name w:val="Texto independiente 3 Car"/>
    <w:basedOn w:val="Fuentedeprrafopredeter"/>
    <w:link w:val="Textoindependiente3"/>
    <w:uiPriority w:val="99"/>
    <w:rsid w:val="000F2587"/>
    <w:rPr>
      <w:rFonts w:ascii="Tahoma" w:eastAsia="Times New Roman" w:hAnsi="Tahoma" w:cs="Times New Roman"/>
      <w:sz w:val="16"/>
      <w:szCs w:val="16"/>
      <w:lang w:eastAsia="es-MX"/>
    </w:rPr>
  </w:style>
  <w:style w:type="character" w:customStyle="1" w:styleId="Algerian">
    <w:name w:val="Algerian"/>
    <w:rsid w:val="000F2587"/>
    <w:rPr>
      <w:rFonts w:ascii="Algerian" w:hAnsi="Algerian"/>
      <w:sz w:val="30"/>
    </w:rPr>
  </w:style>
  <w:style w:type="paragraph" w:customStyle="1" w:styleId="Tablaidentificadora">
    <w:name w:val="Tabla identificadora"/>
    <w:basedOn w:val="Normal"/>
    <w:uiPriority w:val="99"/>
    <w:rsid w:val="000F2587"/>
    <w:pPr>
      <w:overflowPunct/>
      <w:autoSpaceDE/>
      <w:autoSpaceDN/>
      <w:adjustRightInd/>
      <w:spacing w:line="240" w:lineRule="auto"/>
      <w:textAlignment w:val="auto"/>
    </w:pPr>
    <w:rPr>
      <w:sz w:val="24"/>
      <w:szCs w:val="26"/>
      <w:lang w:eastAsia="es-MX"/>
    </w:rPr>
  </w:style>
  <w:style w:type="paragraph" w:styleId="Textoindependiente">
    <w:name w:val="Body Text"/>
    <w:basedOn w:val="Normal"/>
    <w:link w:val="TextoindependienteCar"/>
    <w:rsid w:val="000F2587"/>
    <w:pPr>
      <w:spacing w:after="120"/>
    </w:pPr>
  </w:style>
  <w:style w:type="character" w:customStyle="1" w:styleId="TextoindependienteCar">
    <w:name w:val="Texto independiente Car"/>
    <w:basedOn w:val="Fuentedeprrafopredeter"/>
    <w:link w:val="Textoindependiente"/>
    <w:rsid w:val="000F2587"/>
    <w:rPr>
      <w:rFonts w:ascii="Tahoma" w:eastAsia="Times New Roman" w:hAnsi="Tahoma" w:cs="Times New Roman"/>
      <w:sz w:val="26"/>
      <w:szCs w:val="20"/>
      <w:lang w:eastAsia="es-ES"/>
    </w:rPr>
  </w:style>
  <w:style w:type="character" w:customStyle="1" w:styleId="AlgerianTtuloCar">
    <w:name w:val="Algerian Título Car"/>
    <w:link w:val="AlgerianTtulo"/>
    <w:rsid w:val="000F2587"/>
    <w:rPr>
      <w:rFonts w:ascii="Algerian" w:eastAsia="Tahoma" w:hAnsi="Algerian" w:cs="Tahoma"/>
      <w:sz w:val="30"/>
      <w:szCs w:val="26"/>
      <w:lang w:eastAsia="es-ES"/>
    </w:rPr>
  </w:style>
  <w:style w:type="paragraph" w:customStyle="1" w:styleId="Default">
    <w:name w:val="Default"/>
    <w:uiPriority w:val="99"/>
    <w:rsid w:val="000F2587"/>
    <w:pPr>
      <w:autoSpaceDE w:val="0"/>
      <w:autoSpaceDN w:val="0"/>
      <w:adjustRightInd w:val="0"/>
      <w:spacing w:after="0" w:line="240" w:lineRule="auto"/>
    </w:pPr>
    <w:rPr>
      <w:rFonts w:ascii="Arial" w:eastAsia="Batang" w:hAnsi="Arial" w:cs="Arial"/>
      <w:color w:val="000000"/>
      <w:sz w:val="24"/>
      <w:szCs w:val="24"/>
      <w:lang w:val="es-CO" w:eastAsia="es-CO"/>
    </w:rPr>
  </w:style>
  <w:style w:type="paragraph" w:styleId="Textodeglobo">
    <w:name w:val="Balloon Text"/>
    <w:basedOn w:val="Normal"/>
    <w:link w:val="TextodegloboCar"/>
    <w:uiPriority w:val="99"/>
    <w:semiHidden/>
    <w:unhideWhenUsed/>
    <w:rsid w:val="000629B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29BB"/>
    <w:rPr>
      <w:rFonts w:ascii="Segoe UI" w:eastAsia="Times New Roman" w:hAnsi="Segoe UI" w:cs="Segoe UI"/>
      <w:sz w:val="18"/>
      <w:szCs w:val="18"/>
      <w:lang w:eastAsia="es-ES"/>
    </w:rPr>
  </w:style>
  <w:style w:type="paragraph" w:styleId="Sinespaciado">
    <w:name w:val="No Spacing"/>
    <w:link w:val="SinespaciadoCar"/>
    <w:uiPriority w:val="1"/>
    <w:qFormat/>
    <w:rsid w:val="00945284"/>
    <w:pPr>
      <w:spacing w:after="0" w:line="240" w:lineRule="auto"/>
    </w:pPr>
    <w:rPr>
      <w:rFonts w:ascii="Calibri" w:eastAsia="Batang" w:hAnsi="Calibri" w:cs="Calibri"/>
      <w:lang w:val="es-CO"/>
    </w:rPr>
  </w:style>
  <w:style w:type="character" w:customStyle="1" w:styleId="SinespaciadoCar">
    <w:name w:val="Sin espaciado Car"/>
    <w:link w:val="Sinespaciado"/>
    <w:uiPriority w:val="1"/>
    <w:locked/>
    <w:rsid w:val="00945284"/>
    <w:rPr>
      <w:rFonts w:ascii="Calibri" w:eastAsia="Batang" w:hAnsi="Calibri" w:cs="Calibri"/>
      <w:lang w:val="es-CO"/>
    </w:rPr>
  </w:style>
  <w:style w:type="character" w:styleId="Refdenotaalpie">
    <w:name w:val="footnote reference"/>
    <w:basedOn w:val="Fuentedeprrafopredeter"/>
    <w:uiPriority w:val="99"/>
    <w:semiHidden/>
    <w:unhideWhenUsed/>
    <w:rsid w:val="00945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E678E-753B-407B-9E67-E81059C9A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1941</Words>
  <Characters>10678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 Andrea Guisao Restrepo</dc:creator>
  <cp:keywords/>
  <dc:description/>
  <cp:lastModifiedBy>Henry Lora Rodriguez</cp:lastModifiedBy>
  <cp:revision>28</cp:revision>
  <cp:lastPrinted>2018-11-30T12:01:00Z</cp:lastPrinted>
  <dcterms:created xsi:type="dcterms:W3CDTF">2018-11-28T12:16:00Z</dcterms:created>
  <dcterms:modified xsi:type="dcterms:W3CDTF">2019-01-22T20:56:00Z</dcterms:modified>
</cp:coreProperties>
</file>