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EE" w:rsidRPr="00343C44" w:rsidRDefault="000E1AEE" w:rsidP="000E1A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eastAsia="Courier New"/>
          <w:color w:val="FF0000"/>
          <w:spacing w:val="-8"/>
          <w:sz w:val="18"/>
          <w:szCs w:val="18"/>
          <w:lang w:eastAsia="fr-FR"/>
        </w:rPr>
      </w:pPr>
      <w:r w:rsidRPr="00343C44">
        <w:rPr>
          <w:rFonts w:eastAsia="Courier New"/>
          <w:color w:val="FF0000"/>
          <w:spacing w:val="-8"/>
          <w:sz w:val="18"/>
          <w:szCs w:val="18"/>
          <w:lang w:eastAsia="fr-FR"/>
        </w:rPr>
        <w:t xml:space="preserve">El siguiente es el documento presentado por el Magistrado Ponente que sirvió de base para proferir la providencia dentro del presente proceso. </w:t>
      </w:r>
      <w:r w:rsidRPr="00343C44">
        <w:rPr>
          <w:rFonts w:eastAsia="Courier New"/>
          <w:color w:val="FF0000"/>
          <w:sz w:val="18"/>
          <w:szCs w:val="18"/>
          <w:lang w:eastAsia="fr-FR"/>
        </w:rPr>
        <w:t>El contenido total y fiel de la decisión debe ser verificado en la Secretaría de esta Sala.</w:t>
      </w:r>
    </w:p>
    <w:p w:rsidR="000E1AEE" w:rsidRDefault="000E1AEE" w:rsidP="000E1AEE">
      <w:pPr>
        <w:widowControl w:val="0"/>
        <w:shd w:val="clear" w:color="auto" w:fill="FFFFFF"/>
        <w:jc w:val="both"/>
        <w:rPr>
          <w:rFonts w:eastAsia="Courier New"/>
          <w:color w:val="000000"/>
          <w:sz w:val="18"/>
          <w:szCs w:val="18"/>
          <w:lang w:eastAsia="fr-FR"/>
        </w:rPr>
      </w:pPr>
    </w:p>
    <w:p w:rsidR="0067229E" w:rsidRPr="006B025B" w:rsidRDefault="006B025B" w:rsidP="006B025B">
      <w:pPr>
        <w:pStyle w:val="Subttulo"/>
        <w:tabs>
          <w:tab w:val="left" w:pos="8567"/>
        </w:tabs>
        <w:spacing w:line="240" w:lineRule="auto"/>
        <w:rPr>
          <w:rFonts w:ascii="Arial" w:hAnsi="Arial" w:cs="Arial"/>
          <w:sz w:val="26"/>
          <w:szCs w:val="26"/>
          <w:lang w:val="es-ES" w:eastAsia="es-ES"/>
        </w:rPr>
      </w:pPr>
      <w:bookmarkStart w:id="0" w:name="_GoBack"/>
      <w:bookmarkEnd w:id="0"/>
      <w:r w:rsidRPr="006B025B">
        <w:rPr>
          <w:rFonts w:ascii="Arial" w:hAnsi="Arial" w:cs="Arial"/>
          <w:bCs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4983697" wp14:editId="1E7310E8">
            <wp:simplePos x="0" y="0"/>
            <wp:positionH relativeFrom="column">
              <wp:posOffset>2624711</wp:posOffset>
            </wp:positionH>
            <wp:positionV relativeFrom="paragraph">
              <wp:posOffset>227965</wp:posOffset>
            </wp:positionV>
            <wp:extent cx="438150" cy="571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29E" w:rsidRPr="006B025B">
        <w:rPr>
          <w:rFonts w:ascii="Arial" w:hAnsi="Arial" w:cs="Arial"/>
          <w:sz w:val="26"/>
          <w:szCs w:val="26"/>
          <w:lang w:val="es-ES" w:eastAsia="es-ES"/>
        </w:rPr>
        <w:t>RAMA JUDICIAL DEL PODER PÚBLICO</w:t>
      </w:r>
    </w:p>
    <w:p w:rsidR="0067229E" w:rsidRPr="006B025B" w:rsidRDefault="00FC71B5" w:rsidP="006B025B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  <w:r w:rsidRPr="006B025B">
        <w:rPr>
          <w:rFonts w:ascii="Arial" w:hAnsi="Arial" w:cs="Arial"/>
          <w:bCs/>
          <w:sz w:val="26"/>
          <w:szCs w:val="26"/>
          <w:lang w:val="es-ES" w:eastAsia="es-ES"/>
        </w:rPr>
        <w:br w:type="textWrapping" w:clear="all"/>
      </w:r>
    </w:p>
    <w:p w:rsidR="0067229E" w:rsidRPr="006B025B" w:rsidRDefault="0067229E" w:rsidP="006B025B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pt-BR" w:eastAsia="es-ES"/>
        </w:rPr>
      </w:pPr>
      <w:r w:rsidRPr="006B025B">
        <w:rPr>
          <w:rFonts w:ascii="Arial" w:hAnsi="Arial" w:cs="Arial"/>
          <w:bCs/>
          <w:sz w:val="26"/>
          <w:szCs w:val="26"/>
          <w:lang w:val="pt-BR" w:eastAsia="es-ES"/>
        </w:rPr>
        <w:t>TRIBUNAL SUPERIOR DEL DISTRITO JUDICIAL DE PEREIRA – RISARALDA</w:t>
      </w:r>
    </w:p>
    <w:p w:rsidR="0067229E" w:rsidRPr="006B025B" w:rsidRDefault="0067229E" w:rsidP="006B025B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pt-BR" w:eastAsia="es-ES"/>
        </w:rPr>
      </w:pPr>
    </w:p>
    <w:p w:rsidR="0067229E" w:rsidRPr="006B025B" w:rsidRDefault="0067229E" w:rsidP="006B025B">
      <w:pPr>
        <w:keepNext/>
        <w:spacing w:before="240" w:after="60" w:line="240" w:lineRule="auto"/>
        <w:jc w:val="center"/>
        <w:outlineLvl w:val="3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6B025B">
        <w:rPr>
          <w:rFonts w:ascii="Arial" w:eastAsia="Batang" w:hAnsi="Arial" w:cs="Arial"/>
          <w:bCs/>
          <w:sz w:val="26"/>
          <w:szCs w:val="26"/>
          <w:lang w:val="es-ES" w:eastAsia="es-ES"/>
        </w:rPr>
        <w:t>SALA DE DECISION PENAL</w:t>
      </w:r>
    </w:p>
    <w:p w:rsidR="0067229E" w:rsidRPr="006B025B" w:rsidRDefault="0067229E" w:rsidP="006B025B">
      <w:pPr>
        <w:spacing w:after="120" w:line="240" w:lineRule="auto"/>
        <w:jc w:val="center"/>
        <w:rPr>
          <w:rFonts w:ascii="Arial" w:eastAsia="Batang" w:hAnsi="Arial" w:cs="Arial"/>
          <w:bCs/>
          <w:sz w:val="26"/>
          <w:szCs w:val="26"/>
          <w:lang w:val="es-MX" w:eastAsia="es-MX"/>
        </w:rPr>
      </w:pPr>
      <w:r w:rsidRPr="006B025B">
        <w:rPr>
          <w:rFonts w:ascii="Arial" w:eastAsia="Batang" w:hAnsi="Arial" w:cs="Arial"/>
          <w:bCs/>
          <w:sz w:val="26"/>
          <w:szCs w:val="26"/>
          <w:lang w:val="es-MX" w:eastAsia="es-MX"/>
        </w:rPr>
        <w:t>M.P. JAIRO ERNESTO ESCOBAR SANZ</w:t>
      </w:r>
    </w:p>
    <w:p w:rsidR="0067229E" w:rsidRPr="006B025B" w:rsidRDefault="0067229E" w:rsidP="0067229E">
      <w:pPr>
        <w:tabs>
          <w:tab w:val="left" w:pos="3157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MX" w:eastAsia="es-ES"/>
        </w:rPr>
      </w:pPr>
      <w:r w:rsidRPr="006B025B">
        <w:rPr>
          <w:rFonts w:ascii="Arial" w:hAnsi="Arial" w:cs="Arial"/>
          <w:bCs/>
          <w:sz w:val="26"/>
          <w:szCs w:val="26"/>
          <w:lang w:val="es-MX" w:eastAsia="es-ES"/>
        </w:rPr>
        <w:t xml:space="preserve"> </w:t>
      </w:r>
      <w:r w:rsidRPr="006B025B">
        <w:rPr>
          <w:rFonts w:ascii="Arial" w:hAnsi="Arial" w:cs="Arial"/>
          <w:bCs/>
          <w:sz w:val="26"/>
          <w:szCs w:val="26"/>
          <w:lang w:val="es-MX" w:eastAsia="es-ES"/>
        </w:rPr>
        <w:tab/>
      </w:r>
    </w:p>
    <w:p w:rsidR="0067229E" w:rsidRPr="006B025B" w:rsidRDefault="0067229E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67229E" w:rsidRPr="006B025B" w:rsidRDefault="0067229E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eastAsia="es-ES"/>
        </w:rPr>
      </w:pPr>
      <w:r w:rsidRPr="006B025B">
        <w:rPr>
          <w:rFonts w:ascii="Arial" w:hAnsi="Arial" w:cs="Arial"/>
          <w:sz w:val="26"/>
          <w:szCs w:val="26"/>
          <w:lang w:val="pt-BR" w:eastAsia="es-ES"/>
        </w:rPr>
        <w:t>Pereira,</w:t>
      </w:r>
      <w:r w:rsidR="000C34D2" w:rsidRPr="006B025B">
        <w:rPr>
          <w:rFonts w:ascii="Arial" w:hAnsi="Arial" w:cs="Arial"/>
          <w:sz w:val="26"/>
          <w:szCs w:val="26"/>
          <w:lang w:val="pt-BR" w:eastAsia="es-ES"/>
        </w:rPr>
        <w:t xml:space="preserve"> </w:t>
      </w:r>
      <w:proofErr w:type="spellStart"/>
      <w:r w:rsidR="006E756A">
        <w:rPr>
          <w:rFonts w:ascii="Arial" w:hAnsi="Arial" w:cs="Arial"/>
          <w:sz w:val="26"/>
          <w:szCs w:val="26"/>
          <w:lang w:val="pt-BR" w:eastAsia="es-ES"/>
        </w:rPr>
        <w:t>treinta</w:t>
      </w:r>
      <w:proofErr w:type="spellEnd"/>
      <w:r w:rsidR="006E756A">
        <w:rPr>
          <w:rFonts w:ascii="Arial" w:hAnsi="Arial" w:cs="Arial"/>
          <w:sz w:val="26"/>
          <w:szCs w:val="26"/>
          <w:lang w:val="pt-BR" w:eastAsia="es-ES"/>
        </w:rPr>
        <w:t xml:space="preserve"> y uno </w:t>
      </w:r>
      <w:r w:rsidRPr="006B025B">
        <w:rPr>
          <w:rFonts w:ascii="Arial" w:hAnsi="Arial" w:cs="Arial"/>
          <w:sz w:val="26"/>
          <w:szCs w:val="26"/>
          <w:lang w:val="pt-BR" w:eastAsia="es-ES"/>
        </w:rPr>
        <w:t>(</w:t>
      </w:r>
      <w:r w:rsidR="006E756A">
        <w:rPr>
          <w:rFonts w:ascii="Arial" w:hAnsi="Arial" w:cs="Arial"/>
          <w:sz w:val="26"/>
          <w:szCs w:val="26"/>
          <w:lang w:val="pt-BR" w:eastAsia="es-ES"/>
        </w:rPr>
        <w:t>31)</w:t>
      </w:r>
      <w:r w:rsidRPr="006B025B">
        <w:rPr>
          <w:rFonts w:ascii="Arial" w:hAnsi="Arial" w:cs="Arial"/>
          <w:sz w:val="26"/>
          <w:szCs w:val="26"/>
          <w:lang w:val="pt-BR" w:eastAsia="es-ES"/>
        </w:rPr>
        <w:t xml:space="preserve"> de </w:t>
      </w:r>
      <w:proofErr w:type="spellStart"/>
      <w:r w:rsidR="007271AD" w:rsidRPr="006B025B">
        <w:rPr>
          <w:rFonts w:ascii="Arial" w:hAnsi="Arial" w:cs="Arial"/>
          <w:sz w:val="26"/>
          <w:szCs w:val="26"/>
          <w:lang w:val="pt-BR" w:eastAsia="es-ES"/>
        </w:rPr>
        <w:t>mayo</w:t>
      </w:r>
      <w:proofErr w:type="spellEnd"/>
      <w:r w:rsidR="007271AD" w:rsidRPr="006B025B">
        <w:rPr>
          <w:rFonts w:ascii="Arial" w:hAnsi="Arial" w:cs="Arial"/>
          <w:sz w:val="26"/>
          <w:szCs w:val="26"/>
          <w:lang w:val="pt-BR" w:eastAsia="es-ES"/>
        </w:rPr>
        <w:t xml:space="preserve"> </w:t>
      </w:r>
      <w:r w:rsidRPr="006B025B">
        <w:rPr>
          <w:rFonts w:ascii="Arial" w:hAnsi="Arial" w:cs="Arial"/>
          <w:sz w:val="26"/>
          <w:szCs w:val="26"/>
          <w:lang w:val="pt-BR" w:eastAsia="es-ES"/>
        </w:rPr>
        <w:t xml:space="preserve">de dos mil </w:t>
      </w:r>
      <w:proofErr w:type="spellStart"/>
      <w:r w:rsidRPr="006B025B">
        <w:rPr>
          <w:rFonts w:ascii="Arial" w:hAnsi="Arial" w:cs="Arial"/>
          <w:sz w:val="26"/>
          <w:szCs w:val="26"/>
          <w:lang w:val="pt-BR" w:eastAsia="es-ES"/>
        </w:rPr>
        <w:t>dieci</w:t>
      </w:r>
      <w:r w:rsidR="007271AD" w:rsidRPr="006B025B">
        <w:rPr>
          <w:rFonts w:ascii="Arial" w:hAnsi="Arial" w:cs="Arial"/>
          <w:sz w:val="26"/>
          <w:szCs w:val="26"/>
          <w:lang w:val="pt-BR" w:eastAsia="es-ES"/>
        </w:rPr>
        <w:t>ocho</w:t>
      </w:r>
      <w:proofErr w:type="spellEnd"/>
      <w:r w:rsidR="007271AD" w:rsidRPr="006B025B">
        <w:rPr>
          <w:rFonts w:ascii="Arial" w:hAnsi="Arial" w:cs="Arial"/>
          <w:sz w:val="26"/>
          <w:szCs w:val="26"/>
          <w:lang w:val="pt-BR" w:eastAsia="es-ES"/>
        </w:rPr>
        <w:t xml:space="preserve"> </w:t>
      </w:r>
      <w:r w:rsidRPr="006B025B">
        <w:rPr>
          <w:rFonts w:ascii="Arial" w:hAnsi="Arial" w:cs="Arial"/>
          <w:sz w:val="26"/>
          <w:szCs w:val="26"/>
          <w:lang w:val="pt-BR" w:eastAsia="es-ES"/>
        </w:rPr>
        <w:t>(201</w:t>
      </w:r>
      <w:r w:rsidR="007271AD" w:rsidRPr="006B025B">
        <w:rPr>
          <w:rFonts w:ascii="Arial" w:hAnsi="Arial" w:cs="Arial"/>
          <w:sz w:val="26"/>
          <w:szCs w:val="26"/>
          <w:lang w:val="pt-BR" w:eastAsia="es-ES"/>
        </w:rPr>
        <w:t>8</w:t>
      </w:r>
      <w:r w:rsidRPr="006B025B">
        <w:rPr>
          <w:rFonts w:ascii="Arial" w:hAnsi="Arial" w:cs="Arial"/>
          <w:sz w:val="26"/>
          <w:szCs w:val="26"/>
          <w:lang w:val="pt-BR" w:eastAsia="es-ES"/>
        </w:rPr>
        <w:t>)</w:t>
      </w:r>
    </w:p>
    <w:p w:rsidR="000C34D2" w:rsidRPr="006B025B" w:rsidRDefault="007271AD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6B025B">
        <w:rPr>
          <w:rFonts w:ascii="Arial" w:hAnsi="Arial" w:cs="Arial"/>
          <w:sz w:val="26"/>
          <w:szCs w:val="26"/>
          <w:lang w:val="es-ES" w:eastAsia="es-ES"/>
        </w:rPr>
        <w:t>Proyecto aprobado por Acta No.</w:t>
      </w:r>
      <w:r w:rsidR="006E756A">
        <w:rPr>
          <w:rFonts w:ascii="Arial" w:hAnsi="Arial" w:cs="Arial"/>
          <w:sz w:val="26"/>
          <w:szCs w:val="26"/>
          <w:lang w:val="es-ES" w:eastAsia="es-ES"/>
        </w:rPr>
        <w:t>0465</w:t>
      </w:r>
    </w:p>
    <w:p w:rsidR="0067229E" w:rsidRPr="006B025B" w:rsidRDefault="0067229E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6B025B">
        <w:rPr>
          <w:rFonts w:ascii="Arial" w:hAnsi="Arial" w:cs="Arial"/>
          <w:sz w:val="26"/>
          <w:szCs w:val="26"/>
          <w:lang w:val="es-ES" w:eastAsia="es-ES"/>
        </w:rPr>
        <w:t xml:space="preserve">Hora: </w:t>
      </w:r>
      <w:r w:rsidR="006E756A">
        <w:rPr>
          <w:rFonts w:ascii="Arial" w:hAnsi="Arial" w:cs="Arial"/>
          <w:sz w:val="26"/>
          <w:szCs w:val="26"/>
          <w:lang w:val="es-ES" w:eastAsia="es-ES"/>
        </w:rPr>
        <w:t>3:20 p.m.</w:t>
      </w:r>
    </w:p>
    <w:p w:rsidR="0067229E" w:rsidRPr="006B025B" w:rsidRDefault="0067229E" w:rsidP="0067229E">
      <w:pPr>
        <w:tabs>
          <w:tab w:val="left" w:pos="2410"/>
          <w:tab w:val="left" w:pos="2835"/>
        </w:tabs>
        <w:spacing w:after="0" w:line="240" w:lineRule="auto"/>
        <w:jc w:val="center"/>
        <w:rPr>
          <w:rFonts w:ascii="Arial" w:hAnsi="Arial" w:cs="Arial"/>
          <w:bCs/>
          <w:sz w:val="26"/>
          <w:szCs w:val="26"/>
          <w:u w:val="single"/>
          <w:lang w:val="es-ES" w:eastAsia="es-ES"/>
        </w:rPr>
      </w:pPr>
      <w:r w:rsidRPr="006B025B">
        <w:rPr>
          <w:rFonts w:ascii="Arial" w:hAnsi="Arial" w:cs="Arial"/>
          <w:bCs/>
          <w:sz w:val="26"/>
          <w:szCs w:val="26"/>
          <w:lang w:val="es-ES" w:eastAsia="es-ES"/>
        </w:rPr>
        <w:t>1. ASUNTO A DECIDIR</w:t>
      </w:r>
    </w:p>
    <w:p w:rsidR="0067229E" w:rsidRPr="006B025B" w:rsidRDefault="0067229E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67229E" w:rsidRPr="006B025B" w:rsidRDefault="0067229E" w:rsidP="0067229E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6B025B">
        <w:rPr>
          <w:rFonts w:ascii="Arial" w:hAnsi="Arial" w:cs="Arial"/>
          <w:sz w:val="26"/>
          <w:szCs w:val="26"/>
          <w:lang w:val="es-ES" w:eastAsia="es-ES"/>
        </w:rPr>
        <w:t>De conformidad con lo dispuesto en el artículo 52 del decreto 2591 de 1991, se entra a resolver lo concerniente al grado de consulta frente a la decisión proferida</w:t>
      </w:r>
      <w:r w:rsidR="00E808AB" w:rsidRPr="006B025B">
        <w:rPr>
          <w:rFonts w:ascii="Arial" w:hAnsi="Arial" w:cs="Arial"/>
          <w:sz w:val="26"/>
          <w:szCs w:val="26"/>
          <w:lang w:val="es-ES" w:eastAsia="es-ES"/>
        </w:rPr>
        <w:t xml:space="preserve"> el </w:t>
      </w:r>
      <w:r w:rsidR="008B0208" w:rsidRPr="006B025B">
        <w:rPr>
          <w:rFonts w:ascii="Arial" w:hAnsi="Arial" w:cs="Arial"/>
          <w:sz w:val="26"/>
          <w:szCs w:val="26"/>
          <w:lang w:val="es-ES" w:eastAsia="es-ES"/>
        </w:rPr>
        <w:t>4</w:t>
      </w:r>
      <w:r w:rsidR="00E808AB" w:rsidRPr="006B025B">
        <w:rPr>
          <w:rFonts w:ascii="Arial" w:hAnsi="Arial" w:cs="Arial"/>
          <w:sz w:val="26"/>
          <w:szCs w:val="26"/>
          <w:lang w:val="es-ES" w:eastAsia="es-ES"/>
        </w:rPr>
        <w:t xml:space="preserve"> de </w:t>
      </w:r>
      <w:r w:rsidR="008B0208" w:rsidRPr="006B025B">
        <w:rPr>
          <w:rFonts w:ascii="Arial" w:hAnsi="Arial" w:cs="Arial"/>
          <w:sz w:val="26"/>
          <w:szCs w:val="26"/>
          <w:lang w:val="es-ES" w:eastAsia="es-ES"/>
        </w:rPr>
        <w:t xml:space="preserve">mayo </w:t>
      </w:r>
      <w:r w:rsidR="00E808AB" w:rsidRPr="006B025B">
        <w:rPr>
          <w:rFonts w:ascii="Arial" w:hAnsi="Arial" w:cs="Arial"/>
          <w:sz w:val="26"/>
          <w:szCs w:val="26"/>
          <w:lang w:val="es-ES" w:eastAsia="es-ES"/>
        </w:rPr>
        <w:t xml:space="preserve">de 2018 </w:t>
      </w:r>
      <w:r w:rsidRPr="006B025B">
        <w:rPr>
          <w:rFonts w:ascii="Arial" w:hAnsi="Arial" w:cs="Arial"/>
          <w:sz w:val="26"/>
          <w:szCs w:val="26"/>
          <w:lang w:val="es-ES" w:eastAsia="es-ES"/>
        </w:rPr>
        <w:t>por el Juzgado</w:t>
      </w:r>
      <w:r w:rsidR="00AB44BF" w:rsidRPr="006B025B">
        <w:rPr>
          <w:rFonts w:ascii="Arial" w:hAnsi="Arial" w:cs="Arial"/>
          <w:sz w:val="26"/>
          <w:szCs w:val="26"/>
          <w:lang w:val="es-ES" w:eastAsia="es-ES"/>
        </w:rPr>
        <w:t xml:space="preserve"> 2º Penal del Circuito de </w:t>
      </w:r>
      <w:r w:rsidR="00E808AB" w:rsidRPr="006B025B">
        <w:rPr>
          <w:rFonts w:ascii="Arial" w:hAnsi="Arial" w:cs="Arial"/>
          <w:sz w:val="26"/>
          <w:szCs w:val="26"/>
          <w:lang w:val="es-ES" w:eastAsia="es-ES"/>
        </w:rPr>
        <w:t>esta capital,</w:t>
      </w:r>
      <w:r w:rsidRPr="006B025B">
        <w:rPr>
          <w:rFonts w:ascii="Arial" w:hAnsi="Arial" w:cs="Arial"/>
          <w:sz w:val="26"/>
          <w:szCs w:val="26"/>
          <w:lang w:val="es-ES" w:eastAsia="es-ES"/>
        </w:rPr>
        <w:t xml:space="preserve"> mediante la cual impuso sanción de arresto por </w:t>
      </w:r>
      <w:r w:rsidR="003B677A" w:rsidRPr="006B025B">
        <w:rPr>
          <w:rFonts w:ascii="Arial" w:hAnsi="Arial" w:cs="Arial"/>
          <w:sz w:val="26"/>
          <w:szCs w:val="26"/>
          <w:lang w:val="es-ES" w:eastAsia="es-ES"/>
        </w:rPr>
        <w:t xml:space="preserve">tres </w:t>
      </w:r>
      <w:r w:rsidRPr="006B025B">
        <w:rPr>
          <w:rFonts w:ascii="Arial" w:hAnsi="Arial" w:cs="Arial"/>
          <w:sz w:val="26"/>
          <w:szCs w:val="26"/>
          <w:lang w:val="es-ES" w:eastAsia="es-ES"/>
        </w:rPr>
        <w:t>(</w:t>
      </w:r>
      <w:r w:rsidR="003B677A" w:rsidRPr="006B025B">
        <w:rPr>
          <w:rFonts w:ascii="Arial" w:hAnsi="Arial" w:cs="Arial"/>
          <w:sz w:val="26"/>
          <w:szCs w:val="26"/>
          <w:lang w:val="es-ES" w:eastAsia="es-ES"/>
        </w:rPr>
        <w:t>3</w:t>
      </w:r>
      <w:r w:rsidRPr="006B025B">
        <w:rPr>
          <w:rFonts w:ascii="Arial" w:hAnsi="Arial" w:cs="Arial"/>
          <w:sz w:val="26"/>
          <w:szCs w:val="26"/>
          <w:lang w:val="es-ES" w:eastAsia="es-ES"/>
        </w:rPr>
        <w:t xml:space="preserve">) días y multa </w:t>
      </w:r>
      <w:r w:rsidR="003B677A" w:rsidRPr="006B025B">
        <w:rPr>
          <w:rFonts w:ascii="Arial" w:hAnsi="Arial" w:cs="Arial"/>
          <w:sz w:val="26"/>
          <w:szCs w:val="26"/>
          <w:lang w:val="es-ES" w:eastAsia="es-ES"/>
        </w:rPr>
        <w:t xml:space="preserve">de $259.372 equivalente a 0.332 </w:t>
      </w:r>
      <w:r w:rsidRPr="006B025B">
        <w:rPr>
          <w:rFonts w:ascii="Arial" w:hAnsi="Arial" w:cs="Arial"/>
          <w:sz w:val="26"/>
          <w:szCs w:val="26"/>
          <w:lang w:val="es-ES" w:eastAsia="es-ES"/>
        </w:rPr>
        <w:t>salario</w:t>
      </w:r>
      <w:r w:rsidR="003B677A" w:rsidRPr="006B025B">
        <w:rPr>
          <w:rFonts w:ascii="Arial" w:hAnsi="Arial" w:cs="Arial"/>
          <w:sz w:val="26"/>
          <w:szCs w:val="26"/>
          <w:lang w:val="es-ES" w:eastAsia="es-ES"/>
        </w:rPr>
        <w:t>s</w:t>
      </w:r>
      <w:r w:rsidRPr="006B025B">
        <w:rPr>
          <w:rFonts w:ascii="Arial" w:hAnsi="Arial" w:cs="Arial"/>
          <w:sz w:val="26"/>
          <w:szCs w:val="26"/>
          <w:lang w:val="es-ES" w:eastAsia="es-ES"/>
        </w:rPr>
        <w:t xml:space="preserve"> mínimo</w:t>
      </w:r>
      <w:r w:rsidR="003B677A" w:rsidRPr="006B025B">
        <w:rPr>
          <w:rFonts w:ascii="Arial" w:hAnsi="Arial" w:cs="Arial"/>
          <w:sz w:val="26"/>
          <w:szCs w:val="26"/>
          <w:lang w:val="es-ES" w:eastAsia="es-ES"/>
        </w:rPr>
        <w:t>s</w:t>
      </w:r>
      <w:r w:rsidRPr="006B025B">
        <w:rPr>
          <w:rFonts w:ascii="Arial" w:hAnsi="Arial" w:cs="Arial"/>
          <w:sz w:val="26"/>
          <w:szCs w:val="26"/>
          <w:lang w:val="es-ES" w:eastAsia="es-ES"/>
        </w:rPr>
        <w:t xml:space="preserve"> legal</w:t>
      </w:r>
      <w:r w:rsidR="003B677A" w:rsidRPr="006B025B">
        <w:rPr>
          <w:rFonts w:ascii="Arial" w:hAnsi="Arial" w:cs="Arial"/>
          <w:sz w:val="26"/>
          <w:szCs w:val="26"/>
          <w:lang w:val="es-ES" w:eastAsia="es-ES"/>
        </w:rPr>
        <w:t>es</w:t>
      </w:r>
      <w:r w:rsidRPr="006B025B">
        <w:rPr>
          <w:rFonts w:ascii="Arial" w:hAnsi="Arial" w:cs="Arial"/>
          <w:sz w:val="26"/>
          <w:szCs w:val="26"/>
          <w:lang w:val="es-ES" w:eastAsia="es-ES"/>
        </w:rPr>
        <w:t xml:space="preserve"> mensual</w:t>
      </w:r>
      <w:r w:rsidR="003B677A" w:rsidRPr="006B025B">
        <w:rPr>
          <w:rFonts w:ascii="Arial" w:hAnsi="Arial" w:cs="Arial"/>
          <w:sz w:val="26"/>
          <w:szCs w:val="26"/>
          <w:lang w:val="es-ES" w:eastAsia="es-ES"/>
        </w:rPr>
        <w:t>es</w:t>
      </w:r>
      <w:r w:rsidRPr="006B025B">
        <w:rPr>
          <w:rFonts w:ascii="Arial" w:hAnsi="Arial" w:cs="Arial"/>
          <w:sz w:val="26"/>
          <w:szCs w:val="26"/>
          <w:lang w:val="es-ES" w:eastAsia="es-ES"/>
        </w:rPr>
        <w:t xml:space="preserve"> vigente</w:t>
      </w:r>
      <w:r w:rsidR="003B677A" w:rsidRPr="006B025B">
        <w:rPr>
          <w:rFonts w:ascii="Arial" w:hAnsi="Arial" w:cs="Arial"/>
          <w:sz w:val="26"/>
          <w:szCs w:val="26"/>
          <w:lang w:val="es-ES" w:eastAsia="es-ES"/>
        </w:rPr>
        <w:t>s</w:t>
      </w:r>
      <w:r w:rsidRPr="006B025B">
        <w:rPr>
          <w:rFonts w:ascii="Arial" w:hAnsi="Arial" w:cs="Arial"/>
          <w:sz w:val="26"/>
          <w:szCs w:val="26"/>
          <w:lang w:val="es-ES" w:eastAsia="es-ES"/>
        </w:rPr>
        <w:t>, a</w:t>
      </w:r>
      <w:r w:rsidR="003B677A" w:rsidRPr="006B025B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Pr="006B025B">
        <w:rPr>
          <w:rFonts w:ascii="Arial" w:hAnsi="Arial" w:cs="Arial"/>
          <w:sz w:val="26"/>
          <w:szCs w:val="26"/>
          <w:lang w:val="es-ES" w:eastAsia="es-ES"/>
        </w:rPr>
        <w:t>l</w:t>
      </w:r>
      <w:r w:rsidR="003B677A" w:rsidRPr="006B025B">
        <w:rPr>
          <w:rFonts w:ascii="Arial" w:hAnsi="Arial" w:cs="Arial"/>
          <w:sz w:val="26"/>
          <w:szCs w:val="26"/>
          <w:lang w:val="es-ES" w:eastAsia="es-ES"/>
        </w:rPr>
        <w:t>a Directora del Departamento de Risaralda, Dra. María Cristina Casas Piedrahita y Representante L</w:t>
      </w:r>
      <w:r w:rsidRPr="006B025B">
        <w:rPr>
          <w:rFonts w:ascii="Arial" w:hAnsi="Arial" w:cs="Arial"/>
          <w:sz w:val="26"/>
          <w:szCs w:val="26"/>
          <w:lang w:val="es-ES" w:eastAsia="es-ES"/>
        </w:rPr>
        <w:t>egal</w:t>
      </w:r>
      <w:r w:rsidR="003B677A" w:rsidRPr="006B025B">
        <w:rPr>
          <w:rFonts w:ascii="Arial" w:hAnsi="Arial" w:cs="Arial"/>
          <w:sz w:val="26"/>
          <w:szCs w:val="26"/>
          <w:lang w:val="es-ES" w:eastAsia="es-ES"/>
        </w:rPr>
        <w:t>, Dr. Gustavo Adolfo Aguilar Vivas</w:t>
      </w:r>
      <w:r w:rsidR="00AB44BF" w:rsidRPr="006B025B">
        <w:rPr>
          <w:rFonts w:ascii="Arial" w:hAnsi="Arial" w:cs="Arial"/>
          <w:sz w:val="26"/>
          <w:szCs w:val="26"/>
          <w:lang w:val="es-ES" w:eastAsia="es-ES"/>
        </w:rPr>
        <w:t>, ambos</w:t>
      </w:r>
      <w:r w:rsidR="003B677A" w:rsidRPr="006B025B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Pr="006B025B">
        <w:rPr>
          <w:rFonts w:ascii="Arial" w:hAnsi="Arial" w:cs="Arial"/>
          <w:sz w:val="26"/>
          <w:szCs w:val="26"/>
          <w:lang w:val="es-ES" w:eastAsia="es-ES"/>
        </w:rPr>
        <w:t xml:space="preserve">de la Asociación Mutual La Esperanza- ASMET SALUD ESS ESP por desacato al fallo de tutela proferido por ese mismo despacho el </w:t>
      </w:r>
      <w:r w:rsidR="00AB44BF" w:rsidRPr="006B025B">
        <w:rPr>
          <w:rFonts w:ascii="Arial" w:hAnsi="Arial" w:cs="Arial"/>
          <w:sz w:val="26"/>
          <w:szCs w:val="26"/>
          <w:lang w:val="es-ES" w:eastAsia="es-ES"/>
        </w:rPr>
        <w:t xml:space="preserve">18 de julio </w:t>
      </w:r>
      <w:r w:rsidRPr="006B025B">
        <w:rPr>
          <w:rFonts w:ascii="Arial" w:hAnsi="Arial" w:cs="Arial"/>
          <w:sz w:val="26"/>
          <w:szCs w:val="26"/>
          <w:lang w:val="es-ES" w:eastAsia="es-ES"/>
        </w:rPr>
        <w:t xml:space="preserve">de </w:t>
      </w:r>
      <w:r w:rsidR="00E808AB" w:rsidRPr="006B025B">
        <w:rPr>
          <w:rFonts w:ascii="Arial" w:hAnsi="Arial" w:cs="Arial"/>
          <w:sz w:val="26"/>
          <w:szCs w:val="26"/>
          <w:lang w:val="es-ES" w:eastAsia="es-ES"/>
        </w:rPr>
        <w:t>201</w:t>
      </w:r>
      <w:r w:rsidR="00AB44BF" w:rsidRPr="006B025B">
        <w:rPr>
          <w:rFonts w:ascii="Arial" w:hAnsi="Arial" w:cs="Arial"/>
          <w:sz w:val="26"/>
          <w:szCs w:val="26"/>
          <w:lang w:val="es-ES" w:eastAsia="es-ES"/>
        </w:rPr>
        <w:t>4</w:t>
      </w:r>
      <w:r w:rsidRPr="006B025B">
        <w:rPr>
          <w:rFonts w:ascii="Arial" w:hAnsi="Arial" w:cs="Arial"/>
          <w:sz w:val="26"/>
          <w:szCs w:val="26"/>
          <w:lang w:val="es-ES" w:eastAsia="es-ES"/>
        </w:rPr>
        <w:t>.</w:t>
      </w:r>
    </w:p>
    <w:p w:rsidR="0067229E" w:rsidRPr="006B025B" w:rsidRDefault="0067229E" w:rsidP="0067229E">
      <w:pPr>
        <w:tabs>
          <w:tab w:val="left" w:pos="-1701"/>
        </w:tabs>
        <w:spacing w:after="120" w:line="240" w:lineRule="auto"/>
        <w:ind w:left="283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  <w:r w:rsidRPr="006B025B">
        <w:rPr>
          <w:rFonts w:ascii="Arial" w:hAnsi="Arial" w:cs="Arial"/>
          <w:bCs/>
          <w:sz w:val="26"/>
          <w:szCs w:val="26"/>
          <w:lang w:val="es-ES" w:eastAsia="es-ES"/>
        </w:rPr>
        <w:t>2. ANTECEDENTES</w:t>
      </w:r>
    </w:p>
    <w:p w:rsidR="0080214E" w:rsidRPr="006B025B" w:rsidRDefault="0067229E" w:rsidP="0012579D">
      <w:pPr>
        <w:spacing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6B025B">
        <w:rPr>
          <w:rFonts w:ascii="Arial" w:hAnsi="Arial" w:cs="Arial"/>
          <w:sz w:val="26"/>
          <w:szCs w:val="26"/>
          <w:lang w:val="es-MX" w:eastAsia="es-ES"/>
        </w:rPr>
        <w:t xml:space="preserve">2.1. </w:t>
      </w:r>
      <w:r w:rsidR="008B0208" w:rsidRPr="006B025B">
        <w:rPr>
          <w:rFonts w:ascii="Arial" w:hAnsi="Arial" w:cs="Arial"/>
          <w:sz w:val="26"/>
          <w:szCs w:val="26"/>
        </w:rPr>
        <w:t xml:space="preserve">Mediante sentencia de fecha 18 de julio de 2014  el Juzgado segundo Penal del Circuito  de conocimiento de esta capital resolvió tutelar los derechos fundamentales al adolescente </w:t>
      </w:r>
      <w:proofErr w:type="spellStart"/>
      <w:r w:rsidR="008B0208" w:rsidRPr="006B025B">
        <w:rPr>
          <w:rFonts w:ascii="Arial" w:hAnsi="Arial" w:cs="Arial"/>
          <w:sz w:val="26"/>
          <w:szCs w:val="26"/>
        </w:rPr>
        <w:t>L</w:t>
      </w:r>
      <w:r w:rsidR="00033DEC">
        <w:rPr>
          <w:rFonts w:ascii="Arial" w:hAnsi="Arial" w:cs="Arial"/>
          <w:sz w:val="26"/>
          <w:szCs w:val="26"/>
        </w:rPr>
        <w:t>FLA</w:t>
      </w:r>
      <w:proofErr w:type="spellEnd"/>
      <w:r w:rsidR="008B0208" w:rsidRPr="006B025B">
        <w:rPr>
          <w:rFonts w:ascii="Arial" w:hAnsi="Arial" w:cs="Arial"/>
          <w:sz w:val="26"/>
          <w:szCs w:val="26"/>
        </w:rPr>
        <w:t xml:space="preserve"> y en tal virtud, ordenó a</w:t>
      </w:r>
      <w:r w:rsidR="00BF4EE2" w:rsidRPr="006B025B">
        <w:rPr>
          <w:rFonts w:ascii="Arial" w:hAnsi="Arial" w:cs="Arial"/>
          <w:sz w:val="26"/>
          <w:szCs w:val="26"/>
        </w:rPr>
        <w:t xml:space="preserve"> la </w:t>
      </w:r>
      <w:proofErr w:type="spellStart"/>
      <w:r w:rsidR="00BF4EE2" w:rsidRPr="006B025B">
        <w:rPr>
          <w:rFonts w:ascii="Arial" w:hAnsi="Arial" w:cs="Arial"/>
          <w:sz w:val="26"/>
          <w:szCs w:val="26"/>
        </w:rPr>
        <w:t>EPSS</w:t>
      </w:r>
      <w:proofErr w:type="spellEnd"/>
      <w:r w:rsidR="008B0208" w:rsidRPr="006B025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B0208" w:rsidRPr="006B025B">
        <w:rPr>
          <w:rFonts w:ascii="Arial" w:hAnsi="Arial" w:cs="Arial"/>
          <w:sz w:val="26"/>
          <w:szCs w:val="26"/>
        </w:rPr>
        <w:t>Asmet</w:t>
      </w:r>
      <w:proofErr w:type="spellEnd"/>
      <w:r w:rsidR="008B0208" w:rsidRPr="006B025B">
        <w:rPr>
          <w:rFonts w:ascii="Arial" w:hAnsi="Arial" w:cs="Arial"/>
          <w:sz w:val="26"/>
          <w:szCs w:val="26"/>
        </w:rPr>
        <w:t xml:space="preserve"> Salud que le brindara al joven </w:t>
      </w:r>
      <w:proofErr w:type="spellStart"/>
      <w:r w:rsidR="00033DEC" w:rsidRPr="006B025B">
        <w:rPr>
          <w:rFonts w:ascii="Arial" w:hAnsi="Arial" w:cs="Arial"/>
          <w:sz w:val="26"/>
          <w:szCs w:val="26"/>
        </w:rPr>
        <w:t>L</w:t>
      </w:r>
      <w:r w:rsidR="00033DEC">
        <w:rPr>
          <w:rFonts w:ascii="Arial" w:hAnsi="Arial" w:cs="Arial"/>
          <w:sz w:val="26"/>
          <w:szCs w:val="26"/>
        </w:rPr>
        <w:t>FLA</w:t>
      </w:r>
      <w:proofErr w:type="spellEnd"/>
      <w:r w:rsidR="00033DEC" w:rsidRPr="006B025B">
        <w:rPr>
          <w:rFonts w:ascii="Arial" w:hAnsi="Arial" w:cs="Arial"/>
          <w:sz w:val="26"/>
          <w:szCs w:val="26"/>
        </w:rPr>
        <w:t xml:space="preserve"> </w:t>
      </w:r>
      <w:r w:rsidR="008B0208" w:rsidRPr="006B025B">
        <w:rPr>
          <w:rFonts w:ascii="Arial" w:hAnsi="Arial" w:cs="Arial"/>
          <w:sz w:val="26"/>
          <w:szCs w:val="26"/>
        </w:rPr>
        <w:t>una cobertura integral de las patología que padece, fractura de vértebra torácica, otros traumatismos y los no especificados de la m</w:t>
      </w:r>
      <w:r w:rsidR="0012579D" w:rsidRPr="006B025B">
        <w:rPr>
          <w:rFonts w:ascii="Arial" w:hAnsi="Arial" w:cs="Arial"/>
          <w:sz w:val="26"/>
          <w:szCs w:val="26"/>
        </w:rPr>
        <w:t xml:space="preserve">édula espinal torácica, por lo que en consecuencia debe autorizar todos los exámenes de diagnóstico, medicamentos, procedimientos, citas con especialistas, cirugías, tratamientos, hospitalizaciones, dispositivos médicos y demás  servicios que sean requeridos para su completa recuperación, que los médicos tratantes </w:t>
      </w:r>
      <w:r w:rsidR="008B0208" w:rsidRPr="006B025B">
        <w:rPr>
          <w:rFonts w:ascii="Arial" w:hAnsi="Arial" w:cs="Arial"/>
          <w:sz w:val="26"/>
          <w:szCs w:val="26"/>
        </w:rPr>
        <w:t>adscrito</w:t>
      </w:r>
      <w:r w:rsidR="0012579D" w:rsidRPr="006B025B">
        <w:rPr>
          <w:rFonts w:ascii="Arial" w:hAnsi="Arial" w:cs="Arial"/>
          <w:sz w:val="26"/>
          <w:szCs w:val="26"/>
        </w:rPr>
        <w:t>s</w:t>
      </w:r>
      <w:r w:rsidR="008B0208" w:rsidRPr="006B025B">
        <w:rPr>
          <w:rFonts w:ascii="Arial" w:hAnsi="Arial" w:cs="Arial"/>
          <w:sz w:val="26"/>
          <w:szCs w:val="26"/>
        </w:rPr>
        <w:t xml:space="preserve"> a su red prestadora de servicios ordenen, estén o no en el POS</w:t>
      </w:r>
      <w:r w:rsidR="0012579D" w:rsidRPr="006B025B">
        <w:rPr>
          <w:rFonts w:ascii="Arial" w:hAnsi="Arial" w:cs="Arial"/>
          <w:sz w:val="26"/>
          <w:szCs w:val="26"/>
        </w:rPr>
        <w:t>. (</w:t>
      </w:r>
      <w:proofErr w:type="spellStart"/>
      <w:r w:rsidR="0012579D" w:rsidRPr="006B025B">
        <w:rPr>
          <w:rFonts w:ascii="Arial" w:hAnsi="Arial" w:cs="Arial"/>
          <w:sz w:val="26"/>
          <w:szCs w:val="26"/>
        </w:rPr>
        <w:t>Fls</w:t>
      </w:r>
      <w:proofErr w:type="spellEnd"/>
      <w:r w:rsidR="0012579D" w:rsidRPr="006B025B">
        <w:rPr>
          <w:rFonts w:ascii="Arial" w:hAnsi="Arial" w:cs="Arial"/>
          <w:sz w:val="26"/>
          <w:szCs w:val="26"/>
        </w:rPr>
        <w:t>. 15-19)</w:t>
      </w:r>
    </w:p>
    <w:p w:rsidR="00BF4EE2" w:rsidRPr="006B025B" w:rsidRDefault="0080214E" w:rsidP="0067229E">
      <w:pPr>
        <w:pStyle w:val="Style6"/>
        <w:widowControl/>
        <w:spacing w:before="26"/>
        <w:ind w:right="36"/>
        <w:rPr>
          <w:sz w:val="26"/>
          <w:szCs w:val="26"/>
          <w:lang w:val="es-MX"/>
        </w:rPr>
      </w:pPr>
      <w:r w:rsidRPr="006B025B">
        <w:rPr>
          <w:sz w:val="26"/>
          <w:szCs w:val="26"/>
          <w:lang w:val="es-MX"/>
        </w:rPr>
        <w:t>2.</w:t>
      </w:r>
      <w:r w:rsidR="00BF4EE2" w:rsidRPr="006B025B">
        <w:rPr>
          <w:sz w:val="26"/>
          <w:szCs w:val="26"/>
          <w:lang w:val="es-MX"/>
        </w:rPr>
        <w:t>2</w:t>
      </w:r>
      <w:r w:rsidRPr="006B025B">
        <w:rPr>
          <w:sz w:val="26"/>
          <w:szCs w:val="26"/>
          <w:lang w:val="es-MX"/>
        </w:rPr>
        <w:t xml:space="preserve">. El </w:t>
      </w:r>
      <w:r w:rsidR="00BF4EE2" w:rsidRPr="006B025B">
        <w:rPr>
          <w:sz w:val="26"/>
          <w:szCs w:val="26"/>
          <w:lang w:val="es-MX"/>
        </w:rPr>
        <w:t xml:space="preserve">16 de abril de 2018 el joven </w:t>
      </w:r>
      <w:proofErr w:type="spellStart"/>
      <w:r w:rsidR="00033DEC" w:rsidRPr="006B025B">
        <w:rPr>
          <w:sz w:val="26"/>
          <w:szCs w:val="26"/>
        </w:rPr>
        <w:t>L</w:t>
      </w:r>
      <w:r w:rsidR="00033DEC">
        <w:rPr>
          <w:sz w:val="26"/>
          <w:szCs w:val="26"/>
        </w:rPr>
        <w:t>FLA</w:t>
      </w:r>
      <w:proofErr w:type="spellEnd"/>
      <w:r w:rsidR="00033DEC" w:rsidRPr="006B025B">
        <w:rPr>
          <w:sz w:val="26"/>
          <w:szCs w:val="26"/>
          <w:lang w:val="es-MX"/>
        </w:rPr>
        <w:t xml:space="preserve"> </w:t>
      </w:r>
      <w:r w:rsidR="00BF4EE2" w:rsidRPr="006B025B">
        <w:rPr>
          <w:sz w:val="26"/>
          <w:szCs w:val="26"/>
          <w:lang w:val="es-MX"/>
        </w:rPr>
        <w:t xml:space="preserve">radicó </w:t>
      </w:r>
      <w:r w:rsidRPr="006B025B">
        <w:rPr>
          <w:sz w:val="26"/>
          <w:szCs w:val="26"/>
          <w:lang w:val="es-MX"/>
        </w:rPr>
        <w:t xml:space="preserve">un escrito al juzgado de conocimiento en el que dio a conocer que </w:t>
      </w:r>
      <w:r w:rsidR="00BF4EE2" w:rsidRPr="006B025B">
        <w:rPr>
          <w:sz w:val="26"/>
          <w:szCs w:val="26"/>
          <w:lang w:val="es-MX"/>
        </w:rPr>
        <w:t xml:space="preserve">desde el 23 de enero del año que avanza, solicitó ante las oficinas administrativas de la </w:t>
      </w:r>
      <w:proofErr w:type="spellStart"/>
      <w:r w:rsidR="00BF4EE2" w:rsidRPr="006B025B">
        <w:rPr>
          <w:sz w:val="26"/>
          <w:szCs w:val="26"/>
          <w:lang w:val="es-MX"/>
        </w:rPr>
        <w:t>EPSS</w:t>
      </w:r>
      <w:proofErr w:type="spellEnd"/>
      <w:r w:rsidR="00BF4EE2" w:rsidRPr="006B025B">
        <w:rPr>
          <w:sz w:val="26"/>
          <w:szCs w:val="26"/>
          <w:lang w:val="es-MX"/>
        </w:rPr>
        <w:t xml:space="preserve"> </w:t>
      </w:r>
      <w:proofErr w:type="spellStart"/>
      <w:r w:rsidR="00BF4EE2" w:rsidRPr="006B025B">
        <w:rPr>
          <w:sz w:val="26"/>
          <w:szCs w:val="26"/>
          <w:lang w:val="es-MX"/>
        </w:rPr>
        <w:t>Asmet</w:t>
      </w:r>
      <w:proofErr w:type="spellEnd"/>
      <w:r w:rsidR="00BF4EE2" w:rsidRPr="006B025B">
        <w:rPr>
          <w:sz w:val="26"/>
          <w:szCs w:val="26"/>
          <w:lang w:val="es-MX"/>
        </w:rPr>
        <w:t xml:space="preserve"> Salud en Pueblo Rico, Risaralda, el suministro de pañales y pañitos húmedos que le </w:t>
      </w:r>
      <w:r w:rsidR="00BF4EE2" w:rsidRPr="006B025B">
        <w:rPr>
          <w:sz w:val="26"/>
          <w:szCs w:val="26"/>
          <w:lang w:val="es-MX"/>
        </w:rPr>
        <w:lastRenderedPageBreak/>
        <w:t>había ordenado el médico tratante por un mes, sin que hubiera recibido respuesta positiva al respecto, por lo que solicitó que se iniciara el respectivo incidente de desacato (</w:t>
      </w:r>
      <w:proofErr w:type="spellStart"/>
      <w:r w:rsidR="00BF4EE2" w:rsidRPr="006B025B">
        <w:rPr>
          <w:sz w:val="26"/>
          <w:szCs w:val="26"/>
          <w:lang w:val="es-MX"/>
        </w:rPr>
        <w:t>Fl</w:t>
      </w:r>
      <w:proofErr w:type="spellEnd"/>
      <w:r w:rsidR="00BF4EE2" w:rsidRPr="006B025B">
        <w:rPr>
          <w:sz w:val="26"/>
          <w:szCs w:val="26"/>
          <w:lang w:val="es-MX"/>
        </w:rPr>
        <w:t>. 1), para lo cual adjuntó copias de los documentos que sustentan su queja (</w:t>
      </w:r>
      <w:proofErr w:type="spellStart"/>
      <w:r w:rsidR="00BF4EE2" w:rsidRPr="006B025B">
        <w:rPr>
          <w:sz w:val="26"/>
          <w:szCs w:val="26"/>
          <w:lang w:val="es-MX"/>
        </w:rPr>
        <w:t>Fls</w:t>
      </w:r>
      <w:proofErr w:type="spellEnd"/>
      <w:r w:rsidR="00BF4EE2" w:rsidRPr="006B025B">
        <w:rPr>
          <w:sz w:val="26"/>
          <w:szCs w:val="26"/>
          <w:lang w:val="es-MX"/>
        </w:rPr>
        <w:t xml:space="preserve">. 2-14).   </w:t>
      </w:r>
    </w:p>
    <w:p w:rsidR="00BF4EE2" w:rsidRPr="006B025B" w:rsidRDefault="00BF4EE2" w:rsidP="0067229E">
      <w:pPr>
        <w:pStyle w:val="Style6"/>
        <w:widowControl/>
        <w:spacing w:before="26"/>
        <w:ind w:right="36"/>
        <w:rPr>
          <w:sz w:val="26"/>
          <w:szCs w:val="26"/>
          <w:lang w:val="es-MX"/>
        </w:rPr>
      </w:pPr>
    </w:p>
    <w:p w:rsidR="0067229E" w:rsidRPr="006B025B" w:rsidRDefault="00770923" w:rsidP="0067229E">
      <w:pPr>
        <w:pStyle w:val="Style6"/>
        <w:widowControl/>
        <w:spacing w:before="26"/>
        <w:ind w:right="36"/>
        <w:rPr>
          <w:rStyle w:val="FontStyle13"/>
          <w:color w:val="auto"/>
          <w:sz w:val="26"/>
          <w:szCs w:val="26"/>
          <w:lang w:val="es-ES_tradnl" w:eastAsia="es-ES_tradnl"/>
        </w:rPr>
      </w:pPr>
      <w:r w:rsidRPr="006B025B">
        <w:rPr>
          <w:sz w:val="26"/>
          <w:szCs w:val="26"/>
          <w:lang w:val="es-MX"/>
        </w:rPr>
        <w:t>2.</w:t>
      </w:r>
      <w:r w:rsidR="00BF4EE2" w:rsidRPr="006B025B">
        <w:rPr>
          <w:sz w:val="26"/>
          <w:szCs w:val="26"/>
          <w:lang w:val="es-MX"/>
        </w:rPr>
        <w:t>3</w:t>
      </w:r>
      <w:r w:rsidRPr="006B025B">
        <w:rPr>
          <w:sz w:val="26"/>
          <w:szCs w:val="26"/>
          <w:lang w:val="es-MX"/>
        </w:rPr>
        <w:t xml:space="preserve">. </w:t>
      </w:r>
      <w:r w:rsidR="0067229E" w:rsidRPr="006B025B">
        <w:rPr>
          <w:sz w:val="26"/>
          <w:szCs w:val="26"/>
          <w:lang w:val="es-MX"/>
        </w:rPr>
        <w:t>De acuerdo a lo anterior</w:t>
      </w:r>
      <w:r w:rsidR="0067229E" w:rsidRPr="006B025B">
        <w:rPr>
          <w:rStyle w:val="FontStyle13"/>
          <w:color w:val="auto"/>
          <w:sz w:val="26"/>
          <w:szCs w:val="26"/>
          <w:lang w:val="es-ES_tradnl" w:eastAsia="es-ES_tradnl"/>
        </w:rPr>
        <w:t>, el Juzgado de primera instancia adelantó las diligencias en aras de hacer cumplir la sentencia de tutela y en tal sentido, profirió las siguientes órdenes</w:t>
      </w:r>
      <w:r w:rsidRPr="006B025B">
        <w:rPr>
          <w:rStyle w:val="FontStyle13"/>
          <w:color w:val="auto"/>
          <w:sz w:val="26"/>
          <w:szCs w:val="26"/>
          <w:lang w:val="es-ES_tradnl" w:eastAsia="es-ES_tradnl"/>
        </w:rPr>
        <w:t xml:space="preserve"> a la EPSS ASMET SALUD</w:t>
      </w:r>
      <w:r w:rsidR="0067229E" w:rsidRPr="006B025B">
        <w:rPr>
          <w:rStyle w:val="FontStyle13"/>
          <w:color w:val="auto"/>
          <w:sz w:val="26"/>
          <w:szCs w:val="26"/>
          <w:lang w:val="es-ES_tradnl" w:eastAsia="es-ES_tradnl"/>
        </w:rPr>
        <w:t xml:space="preserve">: </w:t>
      </w:r>
    </w:p>
    <w:p w:rsidR="0067229E" w:rsidRPr="006B025B" w:rsidRDefault="0067229E" w:rsidP="0067229E">
      <w:pPr>
        <w:pStyle w:val="Style6"/>
        <w:widowControl/>
        <w:spacing w:before="26"/>
        <w:ind w:right="36"/>
        <w:rPr>
          <w:rStyle w:val="FontStyle13"/>
          <w:color w:val="auto"/>
          <w:sz w:val="26"/>
          <w:szCs w:val="26"/>
          <w:lang w:val="es-CO" w:eastAsia="es-ES_tradnl"/>
        </w:rPr>
      </w:pPr>
    </w:p>
    <w:p w:rsidR="00770923" w:rsidRPr="006B025B" w:rsidRDefault="008C4EA0" w:rsidP="0067229E">
      <w:pPr>
        <w:pStyle w:val="Style6"/>
        <w:widowControl/>
        <w:numPr>
          <w:ilvl w:val="0"/>
          <w:numId w:val="1"/>
        </w:numPr>
        <w:spacing w:before="26" w:after="240"/>
        <w:ind w:right="36"/>
        <w:rPr>
          <w:rStyle w:val="FontStyle13"/>
          <w:color w:val="auto"/>
          <w:sz w:val="26"/>
          <w:szCs w:val="26"/>
          <w:lang w:val="es-CO" w:eastAsia="es-ES_tradnl"/>
        </w:rPr>
      </w:pPr>
      <w:r w:rsidRPr="006B025B">
        <w:rPr>
          <w:rStyle w:val="FontStyle13"/>
          <w:color w:val="auto"/>
          <w:sz w:val="26"/>
          <w:szCs w:val="26"/>
          <w:lang w:val="es-CO" w:eastAsia="es-ES_tradnl"/>
        </w:rPr>
        <w:t>Mediante auto de</w:t>
      </w:r>
      <w:r w:rsidR="0067229E" w:rsidRPr="006B025B">
        <w:rPr>
          <w:rStyle w:val="FontStyle13"/>
          <w:color w:val="auto"/>
          <w:sz w:val="26"/>
          <w:szCs w:val="26"/>
          <w:lang w:val="es-CO" w:eastAsia="es-ES_tradnl"/>
        </w:rPr>
        <w:t xml:space="preserve">l </w:t>
      </w:r>
      <w:r w:rsidR="00BF4EE2" w:rsidRPr="006B025B">
        <w:rPr>
          <w:rStyle w:val="FontStyle13"/>
          <w:color w:val="auto"/>
          <w:sz w:val="26"/>
          <w:szCs w:val="26"/>
          <w:lang w:val="es-CO" w:eastAsia="es-ES_tradnl"/>
        </w:rPr>
        <w:t xml:space="preserve">16 de abril de 2018 </w:t>
      </w:r>
      <w:r w:rsidR="00770923" w:rsidRPr="006B025B">
        <w:rPr>
          <w:rStyle w:val="FontStyle13"/>
          <w:color w:val="auto"/>
          <w:sz w:val="26"/>
          <w:szCs w:val="26"/>
          <w:lang w:val="es-CO" w:eastAsia="es-ES_tradnl"/>
        </w:rPr>
        <w:t xml:space="preserve">26 de enero </w:t>
      </w:r>
      <w:r w:rsidR="0067229E" w:rsidRPr="006B025B">
        <w:rPr>
          <w:rStyle w:val="FontStyle13"/>
          <w:color w:val="auto"/>
          <w:sz w:val="26"/>
          <w:szCs w:val="26"/>
          <w:lang w:val="es-CO" w:eastAsia="es-ES_tradnl"/>
        </w:rPr>
        <w:t xml:space="preserve">de 2017 </w:t>
      </w:r>
      <w:r w:rsidRPr="006B025B">
        <w:rPr>
          <w:rStyle w:val="FontStyle13"/>
          <w:color w:val="auto"/>
          <w:sz w:val="26"/>
          <w:szCs w:val="26"/>
          <w:lang w:val="es-CO" w:eastAsia="es-ES_tradnl"/>
        </w:rPr>
        <w:t xml:space="preserve">dispuso </w:t>
      </w:r>
      <w:r w:rsidR="0067229E" w:rsidRPr="006B025B">
        <w:rPr>
          <w:rStyle w:val="FontStyle13"/>
          <w:color w:val="auto"/>
          <w:sz w:val="26"/>
          <w:szCs w:val="26"/>
          <w:lang w:val="es-CO" w:eastAsia="es-ES_tradnl"/>
        </w:rPr>
        <w:t>requ</w:t>
      </w:r>
      <w:r w:rsidRPr="006B025B">
        <w:rPr>
          <w:rStyle w:val="FontStyle13"/>
          <w:color w:val="auto"/>
          <w:sz w:val="26"/>
          <w:szCs w:val="26"/>
          <w:lang w:val="es-CO" w:eastAsia="es-ES_tradnl"/>
        </w:rPr>
        <w:t>erir</w:t>
      </w:r>
      <w:r w:rsidR="0067229E" w:rsidRPr="006B025B">
        <w:rPr>
          <w:rStyle w:val="FontStyle13"/>
          <w:color w:val="auto"/>
          <w:sz w:val="26"/>
          <w:szCs w:val="26"/>
          <w:lang w:val="es-CO" w:eastAsia="es-ES_tradnl"/>
        </w:rPr>
        <w:t xml:space="preserve"> a la D</w:t>
      </w:r>
      <w:r w:rsidR="00BF4EE2" w:rsidRPr="006B025B">
        <w:rPr>
          <w:rStyle w:val="FontStyle13"/>
          <w:color w:val="auto"/>
          <w:sz w:val="26"/>
          <w:szCs w:val="26"/>
          <w:lang w:val="es-CO" w:eastAsia="es-ES_tradnl"/>
        </w:rPr>
        <w:t>irectora de</w:t>
      </w:r>
      <w:r w:rsidR="0067229E" w:rsidRPr="006B025B">
        <w:rPr>
          <w:rStyle w:val="FontStyle13"/>
          <w:color w:val="auto"/>
          <w:sz w:val="26"/>
          <w:szCs w:val="26"/>
          <w:lang w:val="es-CO" w:eastAsia="es-ES_tradnl"/>
        </w:rPr>
        <w:t xml:space="preserve"> </w:t>
      </w:r>
      <w:r w:rsidR="00BF4EE2" w:rsidRPr="006B025B">
        <w:rPr>
          <w:rStyle w:val="FontStyle13"/>
          <w:color w:val="auto"/>
          <w:sz w:val="26"/>
          <w:szCs w:val="26"/>
          <w:lang w:val="es-CO" w:eastAsia="es-ES_tradnl"/>
        </w:rPr>
        <w:t xml:space="preserve">la </w:t>
      </w:r>
      <w:proofErr w:type="spellStart"/>
      <w:r w:rsidR="00BF4EE2" w:rsidRPr="006B025B">
        <w:rPr>
          <w:rStyle w:val="FontStyle13"/>
          <w:color w:val="auto"/>
          <w:sz w:val="26"/>
          <w:szCs w:val="26"/>
          <w:lang w:val="es-CO" w:eastAsia="es-ES_tradnl"/>
        </w:rPr>
        <w:t>EPSS</w:t>
      </w:r>
      <w:proofErr w:type="spellEnd"/>
      <w:r w:rsidR="00BF4EE2" w:rsidRPr="006B025B">
        <w:rPr>
          <w:rStyle w:val="FontStyle13"/>
          <w:color w:val="auto"/>
          <w:sz w:val="26"/>
          <w:szCs w:val="26"/>
          <w:lang w:val="es-CO" w:eastAsia="es-ES_tradnl"/>
        </w:rPr>
        <w:t xml:space="preserve"> </w:t>
      </w:r>
      <w:proofErr w:type="spellStart"/>
      <w:r w:rsidR="0067229E" w:rsidRPr="006B025B">
        <w:rPr>
          <w:rStyle w:val="FontStyle13"/>
          <w:color w:val="auto"/>
          <w:sz w:val="26"/>
          <w:szCs w:val="26"/>
          <w:lang w:val="es-CO" w:eastAsia="es-ES_tradnl"/>
        </w:rPr>
        <w:t>A</w:t>
      </w:r>
      <w:r w:rsidR="00371C1E" w:rsidRPr="006B025B">
        <w:rPr>
          <w:rStyle w:val="FontStyle13"/>
          <w:color w:val="auto"/>
          <w:sz w:val="26"/>
          <w:szCs w:val="26"/>
          <w:lang w:val="es-CO" w:eastAsia="es-ES_tradnl"/>
        </w:rPr>
        <w:t>smet</w:t>
      </w:r>
      <w:proofErr w:type="spellEnd"/>
      <w:r w:rsidR="00371C1E" w:rsidRPr="006B025B">
        <w:rPr>
          <w:rStyle w:val="FontStyle13"/>
          <w:color w:val="auto"/>
          <w:sz w:val="26"/>
          <w:szCs w:val="26"/>
          <w:lang w:val="es-CO" w:eastAsia="es-ES_tradnl"/>
        </w:rPr>
        <w:t xml:space="preserve"> Salud y al Representante Legal de dicha </w:t>
      </w:r>
      <w:proofErr w:type="spellStart"/>
      <w:r w:rsidR="00371C1E" w:rsidRPr="006B025B">
        <w:rPr>
          <w:rStyle w:val="FontStyle13"/>
          <w:color w:val="auto"/>
          <w:sz w:val="26"/>
          <w:szCs w:val="26"/>
          <w:lang w:val="es-CO" w:eastAsia="es-ES_tradnl"/>
        </w:rPr>
        <w:t>EPS</w:t>
      </w:r>
      <w:proofErr w:type="spellEnd"/>
      <w:r w:rsidR="00371C1E" w:rsidRPr="006B025B">
        <w:rPr>
          <w:rStyle w:val="FontStyle13"/>
          <w:color w:val="auto"/>
          <w:sz w:val="26"/>
          <w:szCs w:val="26"/>
          <w:lang w:val="es-CO" w:eastAsia="es-ES_tradnl"/>
        </w:rPr>
        <w:t xml:space="preserve"> (</w:t>
      </w:r>
      <w:proofErr w:type="spellStart"/>
      <w:r w:rsidR="00371C1E" w:rsidRPr="006B025B">
        <w:rPr>
          <w:rStyle w:val="FontStyle13"/>
          <w:color w:val="auto"/>
          <w:sz w:val="26"/>
          <w:szCs w:val="26"/>
          <w:lang w:val="es-CO" w:eastAsia="es-ES_tradnl"/>
        </w:rPr>
        <w:t>Fl</w:t>
      </w:r>
      <w:proofErr w:type="spellEnd"/>
      <w:r w:rsidR="00371C1E" w:rsidRPr="006B025B">
        <w:rPr>
          <w:rStyle w:val="FontStyle13"/>
          <w:color w:val="auto"/>
          <w:sz w:val="26"/>
          <w:szCs w:val="26"/>
          <w:lang w:val="es-CO" w:eastAsia="es-ES_tradnl"/>
        </w:rPr>
        <w:t>. 21).  Dicha decisión fue notificada a la Dra. María Cristina Casas mediante el oficio No.0739 del 17 de abril de 2018, el cual no solamente fue enviado por correo electrónico</w:t>
      </w:r>
      <w:r w:rsidR="00770923" w:rsidRPr="006B025B">
        <w:rPr>
          <w:rStyle w:val="FontStyle13"/>
          <w:color w:val="auto"/>
          <w:sz w:val="26"/>
          <w:szCs w:val="26"/>
          <w:lang w:val="es-CO" w:eastAsia="es-ES_tradnl"/>
        </w:rPr>
        <w:t xml:space="preserve"> </w:t>
      </w:r>
      <w:r w:rsidR="007C6047" w:rsidRPr="006B025B">
        <w:rPr>
          <w:rStyle w:val="FontStyle13"/>
          <w:color w:val="auto"/>
          <w:sz w:val="26"/>
          <w:szCs w:val="26"/>
          <w:lang w:val="es-CO" w:eastAsia="es-ES_tradnl"/>
        </w:rPr>
        <w:t>(</w:t>
      </w:r>
      <w:proofErr w:type="spellStart"/>
      <w:r w:rsidR="007C6047" w:rsidRPr="006B025B">
        <w:rPr>
          <w:rStyle w:val="FontStyle13"/>
          <w:color w:val="auto"/>
          <w:sz w:val="26"/>
          <w:szCs w:val="26"/>
          <w:lang w:val="es-CO" w:eastAsia="es-ES_tradnl"/>
        </w:rPr>
        <w:t>Fl</w:t>
      </w:r>
      <w:proofErr w:type="spellEnd"/>
      <w:r w:rsidR="007C6047" w:rsidRPr="006B025B">
        <w:rPr>
          <w:rStyle w:val="FontStyle13"/>
          <w:color w:val="auto"/>
          <w:sz w:val="26"/>
          <w:szCs w:val="26"/>
          <w:lang w:val="es-CO" w:eastAsia="es-ES_tradnl"/>
        </w:rPr>
        <w:t>.</w:t>
      </w:r>
      <w:r w:rsidR="00371C1E" w:rsidRPr="006B025B">
        <w:rPr>
          <w:rStyle w:val="FontStyle13"/>
          <w:color w:val="auto"/>
          <w:sz w:val="26"/>
          <w:szCs w:val="26"/>
          <w:lang w:val="es-CO" w:eastAsia="es-ES_tradnl"/>
        </w:rPr>
        <w:t xml:space="preserve"> 22) y sino entregado en la oficina (</w:t>
      </w:r>
      <w:proofErr w:type="spellStart"/>
      <w:r w:rsidR="00371C1E" w:rsidRPr="006B025B">
        <w:rPr>
          <w:rStyle w:val="FontStyle13"/>
          <w:color w:val="auto"/>
          <w:sz w:val="26"/>
          <w:szCs w:val="26"/>
          <w:lang w:val="es-CO" w:eastAsia="es-ES_tradnl"/>
        </w:rPr>
        <w:t>Fl</w:t>
      </w:r>
      <w:proofErr w:type="spellEnd"/>
      <w:r w:rsidR="00371C1E" w:rsidRPr="006B025B">
        <w:rPr>
          <w:rStyle w:val="FontStyle13"/>
          <w:color w:val="auto"/>
          <w:sz w:val="26"/>
          <w:szCs w:val="26"/>
          <w:lang w:val="es-CO" w:eastAsia="es-ES_tradnl"/>
        </w:rPr>
        <w:t xml:space="preserve">. 24) y al Dr. Gustavo Adolfo </w:t>
      </w:r>
      <w:r w:rsidR="003B677A" w:rsidRPr="006B025B">
        <w:rPr>
          <w:rStyle w:val="FontStyle13"/>
          <w:color w:val="auto"/>
          <w:sz w:val="26"/>
          <w:szCs w:val="26"/>
          <w:lang w:val="es-CO" w:eastAsia="es-ES_tradnl"/>
        </w:rPr>
        <w:t>Aguilar Vivas con el oficio No.0740 de la misma fecha (</w:t>
      </w:r>
      <w:proofErr w:type="spellStart"/>
      <w:r w:rsidR="003B677A" w:rsidRPr="006B025B">
        <w:rPr>
          <w:rStyle w:val="FontStyle13"/>
          <w:color w:val="auto"/>
          <w:sz w:val="26"/>
          <w:szCs w:val="26"/>
          <w:lang w:val="es-CO" w:eastAsia="es-ES_tradnl"/>
        </w:rPr>
        <w:t>Fl</w:t>
      </w:r>
      <w:proofErr w:type="spellEnd"/>
      <w:r w:rsidR="003B677A" w:rsidRPr="006B025B">
        <w:rPr>
          <w:rStyle w:val="FontStyle13"/>
          <w:color w:val="auto"/>
          <w:sz w:val="26"/>
          <w:szCs w:val="26"/>
          <w:lang w:val="es-CO" w:eastAsia="es-ES_tradnl"/>
        </w:rPr>
        <w:t>. 25)</w:t>
      </w:r>
      <w:r w:rsidR="00371C1E" w:rsidRPr="006B025B">
        <w:rPr>
          <w:rStyle w:val="FontStyle13"/>
          <w:color w:val="auto"/>
          <w:sz w:val="26"/>
          <w:szCs w:val="26"/>
          <w:lang w:val="es-CO" w:eastAsia="es-ES_tradnl"/>
        </w:rPr>
        <w:t>.</w:t>
      </w:r>
    </w:p>
    <w:p w:rsidR="007C6047" w:rsidRPr="006B025B" w:rsidRDefault="008C4EA0" w:rsidP="00916CEF">
      <w:pPr>
        <w:pStyle w:val="Style6"/>
        <w:widowControl/>
        <w:numPr>
          <w:ilvl w:val="0"/>
          <w:numId w:val="1"/>
        </w:numPr>
        <w:spacing w:before="26" w:after="240"/>
        <w:ind w:right="36"/>
        <w:rPr>
          <w:rStyle w:val="FontStyle13"/>
          <w:color w:val="auto"/>
          <w:sz w:val="26"/>
          <w:szCs w:val="26"/>
          <w:lang w:val="es-CO" w:eastAsia="es-ES_tradnl"/>
        </w:rPr>
      </w:pPr>
      <w:r w:rsidRPr="006B025B">
        <w:rPr>
          <w:rStyle w:val="FontStyle13"/>
          <w:color w:val="auto"/>
          <w:sz w:val="26"/>
          <w:szCs w:val="26"/>
          <w:lang w:eastAsia="es-ES_tradnl"/>
        </w:rPr>
        <w:t>Mediante auto del</w:t>
      </w:r>
      <w:r w:rsidR="0067229E" w:rsidRPr="006B025B">
        <w:rPr>
          <w:rStyle w:val="FontStyle13"/>
          <w:color w:val="auto"/>
          <w:sz w:val="26"/>
          <w:szCs w:val="26"/>
          <w:lang w:eastAsia="es-ES_tradnl"/>
        </w:rPr>
        <w:t xml:space="preserve"> </w:t>
      </w:r>
      <w:r w:rsidR="003B677A" w:rsidRPr="006B025B">
        <w:rPr>
          <w:rStyle w:val="FontStyle13"/>
          <w:color w:val="auto"/>
          <w:sz w:val="26"/>
          <w:szCs w:val="26"/>
          <w:lang w:eastAsia="es-ES_tradnl"/>
        </w:rPr>
        <w:t>24</w:t>
      </w:r>
      <w:r w:rsidR="007C6047" w:rsidRPr="006B025B">
        <w:rPr>
          <w:rStyle w:val="FontStyle13"/>
          <w:color w:val="auto"/>
          <w:sz w:val="26"/>
          <w:szCs w:val="26"/>
          <w:lang w:eastAsia="es-ES_tradnl"/>
        </w:rPr>
        <w:t xml:space="preserve"> de </w:t>
      </w:r>
      <w:r w:rsidR="003B677A" w:rsidRPr="006B025B">
        <w:rPr>
          <w:rStyle w:val="FontStyle13"/>
          <w:color w:val="auto"/>
          <w:sz w:val="26"/>
          <w:szCs w:val="26"/>
          <w:lang w:eastAsia="es-ES_tradnl"/>
        </w:rPr>
        <w:t>abril d</w:t>
      </w:r>
      <w:r w:rsidR="007C6047" w:rsidRPr="006B025B">
        <w:rPr>
          <w:rStyle w:val="FontStyle13"/>
          <w:color w:val="auto"/>
          <w:sz w:val="26"/>
          <w:szCs w:val="26"/>
          <w:lang w:eastAsia="es-ES_tradnl"/>
        </w:rPr>
        <w:t xml:space="preserve">e 2018 se dio </w:t>
      </w:r>
      <w:r w:rsidR="0067229E" w:rsidRPr="006B025B">
        <w:rPr>
          <w:rStyle w:val="FontStyle13"/>
          <w:color w:val="auto"/>
          <w:sz w:val="26"/>
          <w:szCs w:val="26"/>
          <w:lang w:eastAsia="es-ES_tradnl"/>
        </w:rPr>
        <w:t xml:space="preserve">apertura formal al incidente de desacato </w:t>
      </w:r>
      <w:r w:rsidR="003B677A" w:rsidRPr="006B025B">
        <w:rPr>
          <w:rStyle w:val="FontStyle13"/>
          <w:color w:val="auto"/>
          <w:sz w:val="26"/>
          <w:szCs w:val="26"/>
          <w:lang w:eastAsia="es-ES_tradnl"/>
        </w:rPr>
        <w:t>en contra de la Dra. María Cristina Casas y e</w:t>
      </w:r>
      <w:r w:rsidR="0067229E" w:rsidRPr="006B025B">
        <w:rPr>
          <w:rStyle w:val="FontStyle13"/>
          <w:color w:val="auto"/>
          <w:sz w:val="26"/>
          <w:szCs w:val="26"/>
          <w:lang w:eastAsia="es-ES_tradnl"/>
        </w:rPr>
        <w:t xml:space="preserve">l Dr. Gustavo </w:t>
      </w:r>
      <w:r w:rsidR="003B677A" w:rsidRPr="006B025B">
        <w:rPr>
          <w:rStyle w:val="FontStyle13"/>
          <w:color w:val="auto"/>
          <w:sz w:val="26"/>
          <w:szCs w:val="26"/>
          <w:lang w:eastAsia="es-ES_tradnl"/>
        </w:rPr>
        <w:t xml:space="preserve">Adolfo </w:t>
      </w:r>
      <w:r w:rsidR="0067229E" w:rsidRPr="006B025B">
        <w:rPr>
          <w:rStyle w:val="FontStyle13"/>
          <w:color w:val="auto"/>
          <w:sz w:val="26"/>
          <w:szCs w:val="26"/>
          <w:lang w:eastAsia="es-ES_tradnl"/>
        </w:rPr>
        <w:t>Aguilar</w:t>
      </w:r>
      <w:r w:rsidR="003B677A" w:rsidRPr="006B025B">
        <w:rPr>
          <w:rStyle w:val="FontStyle13"/>
          <w:color w:val="auto"/>
          <w:sz w:val="26"/>
          <w:szCs w:val="26"/>
          <w:lang w:eastAsia="es-ES_tradnl"/>
        </w:rPr>
        <w:t xml:space="preserve"> Vivas, a quienes se les concedió 3 días para que se pronunciaran al respecto</w:t>
      </w:r>
      <w:r w:rsidR="0067229E" w:rsidRPr="006B025B">
        <w:rPr>
          <w:rStyle w:val="FontStyle13"/>
          <w:color w:val="auto"/>
          <w:sz w:val="26"/>
          <w:szCs w:val="26"/>
          <w:lang w:eastAsia="es-ES_tradnl"/>
        </w:rPr>
        <w:t xml:space="preserve"> (</w:t>
      </w:r>
      <w:proofErr w:type="spellStart"/>
      <w:r w:rsidR="0067229E" w:rsidRPr="006B025B">
        <w:rPr>
          <w:rStyle w:val="FontStyle13"/>
          <w:color w:val="auto"/>
          <w:sz w:val="26"/>
          <w:szCs w:val="26"/>
          <w:lang w:eastAsia="es-ES_tradnl"/>
        </w:rPr>
        <w:t>Fl</w:t>
      </w:r>
      <w:proofErr w:type="spellEnd"/>
      <w:r w:rsidR="0067229E" w:rsidRPr="006B025B">
        <w:rPr>
          <w:rStyle w:val="FontStyle13"/>
          <w:color w:val="auto"/>
          <w:sz w:val="26"/>
          <w:szCs w:val="26"/>
          <w:lang w:eastAsia="es-ES_tradnl"/>
        </w:rPr>
        <w:t xml:space="preserve">. </w:t>
      </w:r>
      <w:r w:rsidR="003B677A" w:rsidRPr="006B025B">
        <w:rPr>
          <w:rStyle w:val="FontStyle13"/>
          <w:color w:val="auto"/>
          <w:sz w:val="26"/>
          <w:szCs w:val="26"/>
          <w:lang w:eastAsia="es-ES_tradnl"/>
        </w:rPr>
        <w:t>26</w:t>
      </w:r>
      <w:r w:rsidR="0067229E" w:rsidRPr="006B025B">
        <w:rPr>
          <w:rStyle w:val="FontStyle13"/>
          <w:color w:val="auto"/>
          <w:sz w:val="26"/>
          <w:szCs w:val="26"/>
          <w:lang w:eastAsia="es-ES_tradnl"/>
        </w:rPr>
        <w:t>)</w:t>
      </w:r>
      <w:r w:rsidR="007C6047" w:rsidRPr="006B025B">
        <w:rPr>
          <w:rStyle w:val="FontStyle13"/>
          <w:color w:val="auto"/>
          <w:sz w:val="26"/>
          <w:szCs w:val="26"/>
          <w:lang w:eastAsia="es-ES_tradnl"/>
        </w:rPr>
        <w:t xml:space="preserve">. </w:t>
      </w:r>
      <w:r w:rsidR="007C6047" w:rsidRPr="006B025B">
        <w:rPr>
          <w:rStyle w:val="FontStyle13"/>
          <w:color w:val="auto"/>
          <w:sz w:val="26"/>
          <w:szCs w:val="26"/>
          <w:lang w:val="es-CO" w:eastAsia="es-ES_tradnl"/>
        </w:rPr>
        <w:t xml:space="preserve">Dicha decisión fue notificada </w:t>
      </w:r>
      <w:r w:rsidR="003B677A" w:rsidRPr="006B025B">
        <w:rPr>
          <w:rStyle w:val="FontStyle13"/>
          <w:color w:val="auto"/>
          <w:sz w:val="26"/>
          <w:szCs w:val="26"/>
          <w:lang w:val="es-CO" w:eastAsia="es-ES_tradnl"/>
        </w:rPr>
        <w:t xml:space="preserve"> mediante los oficios No.0804 y 0805 del 24 de abril de 2018, respectivamente (</w:t>
      </w:r>
      <w:proofErr w:type="spellStart"/>
      <w:r w:rsidR="003B677A" w:rsidRPr="006B025B">
        <w:rPr>
          <w:rStyle w:val="FontStyle13"/>
          <w:color w:val="auto"/>
          <w:sz w:val="26"/>
          <w:szCs w:val="26"/>
          <w:lang w:val="es-CO" w:eastAsia="es-ES_tradnl"/>
        </w:rPr>
        <w:t>Fls</w:t>
      </w:r>
      <w:proofErr w:type="spellEnd"/>
      <w:r w:rsidR="003B677A" w:rsidRPr="006B025B">
        <w:rPr>
          <w:rStyle w:val="FontStyle13"/>
          <w:color w:val="auto"/>
          <w:sz w:val="26"/>
          <w:szCs w:val="26"/>
          <w:lang w:val="es-CO" w:eastAsia="es-ES_tradnl"/>
        </w:rPr>
        <w:t>. 29 y 30).</w:t>
      </w:r>
    </w:p>
    <w:p w:rsidR="005E6A43" w:rsidRPr="006B025B" w:rsidRDefault="008C4EA0" w:rsidP="00AB44BF">
      <w:pPr>
        <w:tabs>
          <w:tab w:val="left" w:pos="-1701"/>
        </w:tabs>
        <w:spacing w:after="120" w:line="240" w:lineRule="auto"/>
        <w:jc w:val="both"/>
        <w:rPr>
          <w:rStyle w:val="FontStyle13"/>
          <w:color w:val="auto"/>
          <w:sz w:val="26"/>
          <w:szCs w:val="26"/>
          <w:lang w:eastAsia="es-ES_tradnl"/>
        </w:rPr>
      </w:pPr>
      <w:r w:rsidRPr="006B025B">
        <w:rPr>
          <w:rStyle w:val="FontStyle13"/>
          <w:color w:val="auto"/>
          <w:sz w:val="26"/>
          <w:szCs w:val="26"/>
          <w:lang w:eastAsia="es-ES_tradnl"/>
        </w:rPr>
        <w:t>2.</w:t>
      </w:r>
      <w:r w:rsidR="003B677A" w:rsidRPr="006B025B">
        <w:rPr>
          <w:rStyle w:val="FontStyle13"/>
          <w:color w:val="auto"/>
          <w:sz w:val="26"/>
          <w:szCs w:val="26"/>
          <w:lang w:eastAsia="es-ES_tradnl"/>
        </w:rPr>
        <w:t>4</w:t>
      </w:r>
      <w:r w:rsidRPr="006B025B">
        <w:rPr>
          <w:rStyle w:val="FontStyle13"/>
          <w:color w:val="auto"/>
          <w:sz w:val="26"/>
          <w:szCs w:val="26"/>
          <w:lang w:eastAsia="es-ES_tradnl"/>
        </w:rPr>
        <w:t>.</w:t>
      </w:r>
      <w:r w:rsidR="007C6047" w:rsidRPr="006B025B">
        <w:rPr>
          <w:rStyle w:val="FontStyle13"/>
          <w:color w:val="auto"/>
          <w:sz w:val="26"/>
          <w:szCs w:val="26"/>
          <w:lang w:eastAsia="es-ES_tradnl"/>
        </w:rPr>
        <w:t xml:space="preserve">  Ante el silencio de los funcionarios requeridos, </w:t>
      </w:r>
      <w:r w:rsidR="00AB44BF" w:rsidRPr="006B025B">
        <w:rPr>
          <w:rFonts w:ascii="Arial" w:hAnsi="Arial" w:cs="Arial"/>
          <w:sz w:val="26"/>
          <w:szCs w:val="26"/>
          <w:lang w:val="es-ES" w:eastAsia="es-ES"/>
        </w:rPr>
        <w:t xml:space="preserve">el 4 de mayo de 2018 el Juzgado 2º Penal del Circuito de esta capital </w:t>
      </w:r>
      <w:r w:rsidR="002C297C">
        <w:rPr>
          <w:rFonts w:ascii="Arial" w:hAnsi="Arial" w:cs="Arial"/>
          <w:sz w:val="26"/>
          <w:szCs w:val="26"/>
          <w:lang w:val="es-ES" w:eastAsia="es-ES"/>
        </w:rPr>
        <w:t>resolvió imponer</w:t>
      </w:r>
      <w:r w:rsidR="00AB44BF" w:rsidRPr="006B025B">
        <w:rPr>
          <w:rFonts w:ascii="Arial" w:hAnsi="Arial" w:cs="Arial"/>
          <w:sz w:val="26"/>
          <w:szCs w:val="26"/>
          <w:lang w:val="es-ES" w:eastAsia="es-ES"/>
        </w:rPr>
        <w:t xml:space="preserve"> sanción de arresto por tres (3) días y multa de $259.372 equivalente a 0.332 salarios mínimos legales mensuales vigentes, a la Directora del Departamento de Risaralda, Dra. María Cristina Casas Piedrahita y Representante Legal, Dr. Gustavo Adolfo Aguilar Vivas, ambos de la Asociación Mutual La Esperanza- ASMET SALUD ESS ESP por desacato al fallo de tutela proferido por ese mismo despacho el 18 de julio de 2014.</w:t>
      </w:r>
      <w:r w:rsidRPr="006B025B">
        <w:rPr>
          <w:rFonts w:ascii="Arial" w:hAnsi="Arial" w:cs="Arial"/>
          <w:sz w:val="26"/>
          <w:szCs w:val="26"/>
        </w:rPr>
        <w:t xml:space="preserve"> Igualmente, dispuso enviar el expediente para su consulta</w:t>
      </w:r>
      <w:r w:rsidR="0067229E" w:rsidRPr="006B025B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67229E" w:rsidRPr="006B025B">
        <w:rPr>
          <w:rFonts w:ascii="Arial" w:hAnsi="Arial" w:cs="Arial"/>
          <w:sz w:val="26"/>
          <w:szCs w:val="26"/>
        </w:rPr>
        <w:t>Fls</w:t>
      </w:r>
      <w:proofErr w:type="spellEnd"/>
      <w:r w:rsidR="0067229E" w:rsidRPr="006B025B">
        <w:rPr>
          <w:rFonts w:ascii="Arial" w:hAnsi="Arial" w:cs="Arial"/>
          <w:sz w:val="26"/>
          <w:szCs w:val="26"/>
        </w:rPr>
        <w:t>.</w:t>
      </w:r>
      <w:r w:rsidR="005E6A43" w:rsidRPr="006B025B">
        <w:rPr>
          <w:rFonts w:ascii="Arial" w:hAnsi="Arial" w:cs="Arial"/>
          <w:sz w:val="26"/>
          <w:szCs w:val="26"/>
        </w:rPr>
        <w:t xml:space="preserve"> </w:t>
      </w:r>
      <w:r w:rsidR="00AB44BF" w:rsidRPr="006B025B">
        <w:rPr>
          <w:rFonts w:ascii="Arial" w:hAnsi="Arial" w:cs="Arial"/>
          <w:sz w:val="26"/>
          <w:szCs w:val="26"/>
        </w:rPr>
        <w:t>31- 35</w:t>
      </w:r>
      <w:r w:rsidR="005E6A43" w:rsidRPr="006B025B">
        <w:rPr>
          <w:rStyle w:val="FontStyle13"/>
          <w:color w:val="auto"/>
          <w:sz w:val="26"/>
          <w:szCs w:val="26"/>
          <w:lang w:eastAsia="es-ES_tradnl"/>
        </w:rPr>
        <w:t xml:space="preserve">). </w:t>
      </w:r>
      <w:r w:rsidR="00AB44BF" w:rsidRPr="006B025B">
        <w:rPr>
          <w:rStyle w:val="FontStyle13"/>
          <w:color w:val="auto"/>
          <w:sz w:val="26"/>
          <w:szCs w:val="26"/>
          <w:lang w:eastAsia="es-ES_tradnl"/>
        </w:rPr>
        <w:t>D</w:t>
      </w:r>
      <w:r w:rsidR="005E6A43" w:rsidRPr="006B025B">
        <w:rPr>
          <w:rStyle w:val="FontStyle13"/>
          <w:color w:val="auto"/>
          <w:sz w:val="26"/>
          <w:szCs w:val="26"/>
          <w:lang w:eastAsia="es-ES_tradnl"/>
        </w:rPr>
        <w:t xml:space="preserve">icha decisión fue notificada </w:t>
      </w:r>
      <w:r w:rsidR="00AB44BF" w:rsidRPr="006B025B">
        <w:rPr>
          <w:rStyle w:val="FontStyle13"/>
          <w:color w:val="auto"/>
          <w:sz w:val="26"/>
          <w:szCs w:val="26"/>
          <w:lang w:eastAsia="es-ES_tradnl"/>
        </w:rPr>
        <w:t xml:space="preserve">por </w:t>
      </w:r>
      <w:r w:rsidR="005E6A43" w:rsidRPr="006B025B">
        <w:rPr>
          <w:rStyle w:val="FontStyle13"/>
          <w:color w:val="auto"/>
          <w:sz w:val="26"/>
          <w:szCs w:val="26"/>
          <w:lang w:eastAsia="es-ES_tradnl"/>
        </w:rPr>
        <w:t xml:space="preserve">correo </w:t>
      </w:r>
      <w:r w:rsidR="00AB44BF" w:rsidRPr="006B025B">
        <w:rPr>
          <w:rStyle w:val="FontStyle13"/>
          <w:color w:val="auto"/>
          <w:sz w:val="26"/>
          <w:szCs w:val="26"/>
          <w:lang w:eastAsia="es-ES_tradnl"/>
        </w:rPr>
        <w:t xml:space="preserve">electrónico </w:t>
      </w:r>
      <w:r w:rsidR="005E6A43" w:rsidRPr="006B025B">
        <w:rPr>
          <w:rStyle w:val="FontStyle13"/>
          <w:color w:val="auto"/>
          <w:sz w:val="26"/>
          <w:szCs w:val="26"/>
          <w:lang w:eastAsia="es-ES_tradnl"/>
        </w:rPr>
        <w:t>(</w:t>
      </w:r>
      <w:proofErr w:type="spellStart"/>
      <w:r w:rsidR="005E6A43" w:rsidRPr="006B025B">
        <w:rPr>
          <w:rStyle w:val="FontStyle13"/>
          <w:color w:val="auto"/>
          <w:sz w:val="26"/>
          <w:szCs w:val="26"/>
          <w:lang w:eastAsia="es-ES_tradnl"/>
        </w:rPr>
        <w:t>Fl</w:t>
      </w:r>
      <w:proofErr w:type="spellEnd"/>
      <w:r w:rsidR="005E6A43" w:rsidRPr="006B025B">
        <w:rPr>
          <w:rStyle w:val="FontStyle13"/>
          <w:color w:val="auto"/>
          <w:sz w:val="26"/>
          <w:szCs w:val="26"/>
          <w:lang w:eastAsia="es-ES_tradnl"/>
        </w:rPr>
        <w:t xml:space="preserve">. </w:t>
      </w:r>
      <w:r w:rsidR="00AB44BF" w:rsidRPr="006B025B">
        <w:rPr>
          <w:rStyle w:val="FontStyle13"/>
          <w:color w:val="auto"/>
          <w:sz w:val="26"/>
          <w:szCs w:val="26"/>
          <w:lang w:eastAsia="es-ES_tradnl"/>
        </w:rPr>
        <w:t>36 vuelto</w:t>
      </w:r>
      <w:r w:rsidR="005E6A43" w:rsidRPr="006B025B">
        <w:rPr>
          <w:rStyle w:val="FontStyle13"/>
          <w:color w:val="auto"/>
          <w:sz w:val="26"/>
          <w:szCs w:val="26"/>
          <w:lang w:eastAsia="es-ES_tradnl"/>
        </w:rPr>
        <w:t>).</w:t>
      </w:r>
    </w:p>
    <w:p w:rsidR="006C3923" w:rsidRDefault="006C3923" w:rsidP="0067229E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" w:eastAsia="Batang" w:hAnsi="Arial" w:cs="Arial"/>
          <w:bCs/>
          <w:sz w:val="26"/>
          <w:szCs w:val="26"/>
          <w:lang w:val="es-ES" w:eastAsia="es-ES"/>
        </w:rPr>
      </w:pPr>
    </w:p>
    <w:p w:rsidR="0067229E" w:rsidRPr="006B025B" w:rsidRDefault="0067229E" w:rsidP="0067229E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6B025B">
        <w:rPr>
          <w:rFonts w:ascii="Arial" w:eastAsia="Batang" w:hAnsi="Arial" w:cs="Arial"/>
          <w:bCs/>
          <w:sz w:val="26"/>
          <w:szCs w:val="26"/>
          <w:lang w:val="es-ES" w:eastAsia="es-ES"/>
        </w:rPr>
        <w:t>3. CONSIDERACIONES</w:t>
      </w:r>
    </w:p>
    <w:p w:rsidR="0067229E" w:rsidRPr="006B025B" w:rsidRDefault="0067229E" w:rsidP="0067229E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6B025B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6B025B">
        <w:rPr>
          <w:rFonts w:ascii="Arial" w:eastAsia="Batang" w:hAnsi="Arial" w:cs="Arial"/>
          <w:sz w:val="26"/>
          <w:szCs w:val="26"/>
          <w:lang w:val="es-ES" w:eastAsia="es-ES"/>
        </w:rPr>
        <w:t>3.1. COMPETENCIA</w:t>
      </w:r>
    </w:p>
    <w:p w:rsidR="0067229E" w:rsidRPr="006B025B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6B025B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smartTag w:uri="urn:schemas-microsoft-com:office:smarttags" w:element="PersonName">
        <w:smartTagPr>
          <w:attr w:name="ProductID" w:val="la Sala"/>
        </w:smartTagPr>
        <w:r w:rsidRPr="006B025B">
          <w:rPr>
            <w:rFonts w:ascii="Arial" w:eastAsia="Batang" w:hAnsi="Arial" w:cs="Arial"/>
            <w:sz w:val="26"/>
            <w:szCs w:val="26"/>
            <w:lang w:val="es-ES" w:eastAsia="es-ES"/>
          </w:rPr>
          <w:t>La Sala</w:t>
        </w:r>
      </w:smartTag>
      <w:r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 se encuentra funcionalmente habilitada para revisar y decidir sobre la juridicidad de esta decisión, de conformidad con los artículos 27 y 52 del Decreto 2591 de 1991.</w:t>
      </w:r>
    </w:p>
    <w:p w:rsidR="0067229E" w:rsidRPr="006B025B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6B025B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6B025B">
        <w:rPr>
          <w:rFonts w:ascii="Arial" w:eastAsia="Batang" w:hAnsi="Arial" w:cs="Arial"/>
          <w:sz w:val="26"/>
          <w:szCs w:val="26"/>
          <w:lang w:val="es-ES" w:eastAsia="es-ES"/>
        </w:rPr>
        <w:t>3.2. PROBLEMA JURÍDICO</w:t>
      </w:r>
    </w:p>
    <w:p w:rsidR="0067229E" w:rsidRPr="006B025B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6B025B" w:rsidRDefault="0067229E" w:rsidP="0067229E">
      <w:pPr>
        <w:spacing w:after="0" w:line="240" w:lineRule="auto"/>
        <w:jc w:val="both"/>
        <w:rPr>
          <w:rStyle w:val="FontStyle12"/>
          <w:color w:val="auto"/>
          <w:sz w:val="26"/>
          <w:szCs w:val="26"/>
          <w:lang w:val="es-ES_tradnl" w:eastAsia="es-ES_tradnl"/>
        </w:rPr>
      </w:pPr>
      <w:r w:rsidRPr="006B025B">
        <w:rPr>
          <w:rFonts w:ascii="Arial" w:eastAsia="Batang" w:hAnsi="Arial" w:cs="Arial"/>
          <w:sz w:val="26"/>
          <w:szCs w:val="26"/>
          <w:lang w:val="es-ES" w:eastAsia="es-ES"/>
        </w:rPr>
        <w:t>Le corresponde determinar a esta Corporación si la decisión consultada se encuentra ajustada a derecho, toda vez que e</w:t>
      </w:r>
      <w:r w:rsidRPr="006B025B">
        <w:rPr>
          <w:rStyle w:val="FontStyle12"/>
          <w:color w:val="auto"/>
          <w:sz w:val="26"/>
          <w:szCs w:val="26"/>
          <w:lang w:val="es-ES_tradnl" w:eastAsia="es-ES_tradnl"/>
        </w:rPr>
        <w:t>l juez de conocimiento debió establecer si la orden fue acatada o no objetivamente para concluir si procedía la sanción impuesta.</w:t>
      </w:r>
    </w:p>
    <w:p w:rsidR="0067229E" w:rsidRPr="006B025B" w:rsidRDefault="0067229E" w:rsidP="0067229E">
      <w:pPr>
        <w:spacing w:after="0" w:line="240" w:lineRule="auto"/>
        <w:jc w:val="both"/>
        <w:rPr>
          <w:rStyle w:val="FontStyle12"/>
          <w:color w:val="auto"/>
          <w:sz w:val="26"/>
          <w:szCs w:val="26"/>
          <w:lang w:val="es-ES_tradnl" w:eastAsia="es-ES_tradnl"/>
        </w:rPr>
      </w:pPr>
    </w:p>
    <w:p w:rsidR="0067229E" w:rsidRPr="006B025B" w:rsidRDefault="0067229E" w:rsidP="0067229E">
      <w:pPr>
        <w:spacing w:after="0" w:line="240" w:lineRule="auto"/>
        <w:jc w:val="both"/>
        <w:rPr>
          <w:rStyle w:val="FontStyle12"/>
          <w:color w:val="auto"/>
          <w:sz w:val="26"/>
          <w:szCs w:val="26"/>
          <w:lang w:val="es-ES_tradnl" w:eastAsia="es-ES_tradnl"/>
        </w:rPr>
      </w:pPr>
      <w:r w:rsidRPr="006B025B">
        <w:rPr>
          <w:rStyle w:val="FontStyle12"/>
          <w:color w:val="auto"/>
          <w:sz w:val="26"/>
          <w:szCs w:val="26"/>
          <w:lang w:val="es-ES_tradnl" w:eastAsia="es-ES_tradnl"/>
        </w:rPr>
        <w:lastRenderedPageBreak/>
        <w:t>Lo anterior, por cuanto la finalidad del desacato no es otra que lograr el cumplimiento de la orden judicial que dispuso la protección de los derechos fundamentales del accionante.</w:t>
      </w:r>
    </w:p>
    <w:p w:rsidR="005E6A43" w:rsidRPr="006B025B" w:rsidRDefault="005E6A43" w:rsidP="0067229E">
      <w:pPr>
        <w:spacing w:after="0" w:line="240" w:lineRule="auto"/>
        <w:jc w:val="both"/>
        <w:rPr>
          <w:rStyle w:val="FontStyle12"/>
          <w:color w:val="auto"/>
          <w:sz w:val="26"/>
          <w:szCs w:val="26"/>
          <w:lang w:val="es-ES_tradnl" w:eastAsia="es-ES_tradnl"/>
        </w:rPr>
      </w:pPr>
    </w:p>
    <w:p w:rsidR="00AB44BF" w:rsidRPr="006B025B" w:rsidRDefault="00AB44BF" w:rsidP="0067229E">
      <w:pPr>
        <w:spacing w:after="0" w:line="240" w:lineRule="auto"/>
        <w:jc w:val="both"/>
        <w:rPr>
          <w:rStyle w:val="FontStyle12"/>
          <w:color w:val="auto"/>
          <w:sz w:val="26"/>
          <w:szCs w:val="26"/>
          <w:lang w:val="es-ES_tradnl" w:eastAsia="es-ES_tradnl"/>
        </w:rPr>
      </w:pPr>
    </w:p>
    <w:p w:rsidR="0067229E" w:rsidRPr="006B025B" w:rsidRDefault="0067229E" w:rsidP="0067229E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3.3.  DEL CASO EN CONCRETO </w:t>
      </w:r>
    </w:p>
    <w:p w:rsidR="00843A71" w:rsidRPr="006B025B" w:rsidRDefault="0067229E" w:rsidP="006B025B">
      <w:pPr>
        <w:spacing w:after="12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3.3.1. </w:t>
      </w:r>
      <w:r w:rsidR="002C297C">
        <w:rPr>
          <w:rFonts w:ascii="Arial" w:eastAsia="Batang" w:hAnsi="Arial" w:cs="Arial"/>
          <w:sz w:val="26"/>
          <w:szCs w:val="26"/>
          <w:lang w:val="es-ES" w:eastAsia="es-ES"/>
        </w:rPr>
        <w:t xml:space="preserve">En el caso sub examine, </w:t>
      </w:r>
      <w:r w:rsidR="008C4EA0"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luego de la sanción  impuesta  los funcionarios de </w:t>
      </w:r>
      <w:proofErr w:type="spellStart"/>
      <w:r w:rsidR="008C4EA0" w:rsidRPr="006B025B">
        <w:rPr>
          <w:rFonts w:ascii="Arial" w:eastAsia="Batang" w:hAnsi="Arial" w:cs="Arial"/>
          <w:sz w:val="26"/>
          <w:szCs w:val="26"/>
          <w:lang w:val="es-ES" w:eastAsia="es-ES"/>
        </w:rPr>
        <w:t>ASMET</w:t>
      </w:r>
      <w:proofErr w:type="spellEnd"/>
      <w:r w:rsidR="008C4EA0"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 SALUD</w:t>
      </w:r>
      <w:r w:rsidR="00843A71"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proofErr w:type="spellStart"/>
      <w:r w:rsidR="00843A71" w:rsidRPr="006B025B">
        <w:rPr>
          <w:rFonts w:ascii="Arial" w:eastAsia="Batang" w:hAnsi="Arial" w:cs="Arial"/>
          <w:sz w:val="26"/>
          <w:szCs w:val="26"/>
          <w:lang w:val="es-ES" w:eastAsia="es-ES"/>
        </w:rPr>
        <w:t>EPSS</w:t>
      </w:r>
      <w:proofErr w:type="spellEnd"/>
      <w:r w:rsidR="008C4EA0" w:rsidRPr="006B025B">
        <w:rPr>
          <w:rFonts w:ascii="Arial" w:eastAsia="Batang" w:hAnsi="Arial" w:cs="Arial"/>
          <w:sz w:val="26"/>
          <w:szCs w:val="26"/>
          <w:lang w:val="es-ES" w:eastAsia="es-ES"/>
        </w:rPr>
        <w:t>,</w:t>
      </w:r>
      <w:r w:rsidR="00AB44BF"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 el joven </w:t>
      </w:r>
      <w:proofErr w:type="spellStart"/>
      <w:r w:rsidR="00033DEC" w:rsidRPr="006B025B">
        <w:rPr>
          <w:rFonts w:ascii="Arial" w:hAnsi="Arial" w:cs="Arial"/>
          <w:sz w:val="26"/>
          <w:szCs w:val="26"/>
        </w:rPr>
        <w:t>L</w:t>
      </w:r>
      <w:r w:rsidR="00033DEC">
        <w:rPr>
          <w:rFonts w:ascii="Arial" w:hAnsi="Arial" w:cs="Arial"/>
          <w:sz w:val="26"/>
          <w:szCs w:val="26"/>
        </w:rPr>
        <w:t>FLA</w:t>
      </w:r>
      <w:proofErr w:type="spellEnd"/>
      <w:r w:rsidR="00033DEC"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="00AB44BF"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le informó a la Auxiliar de Magistrado que la </w:t>
      </w:r>
      <w:proofErr w:type="spellStart"/>
      <w:r w:rsidR="00AB44BF" w:rsidRPr="006B025B">
        <w:rPr>
          <w:rFonts w:ascii="Arial" w:eastAsia="Batang" w:hAnsi="Arial" w:cs="Arial"/>
          <w:sz w:val="26"/>
          <w:szCs w:val="26"/>
          <w:lang w:val="es-ES" w:eastAsia="es-ES"/>
        </w:rPr>
        <w:t>EPSS</w:t>
      </w:r>
      <w:proofErr w:type="spellEnd"/>
      <w:r w:rsidR="00AB44BF"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proofErr w:type="spellStart"/>
      <w:r w:rsidR="00AB44BF" w:rsidRPr="006B025B">
        <w:rPr>
          <w:rFonts w:ascii="Arial" w:eastAsia="Batang" w:hAnsi="Arial" w:cs="Arial"/>
          <w:sz w:val="26"/>
          <w:szCs w:val="26"/>
          <w:lang w:val="es-ES" w:eastAsia="es-ES"/>
        </w:rPr>
        <w:t>ASMET</w:t>
      </w:r>
      <w:proofErr w:type="spellEnd"/>
      <w:r w:rsidR="00AB44BF"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 SALUD le había hecho entrega de los insumos que había requerido en el escrito radicado el 16 de abril de 2018 en el juzgado de primer nivel (</w:t>
      </w:r>
      <w:proofErr w:type="spellStart"/>
      <w:r w:rsidR="00AB44BF" w:rsidRPr="006B025B">
        <w:rPr>
          <w:rFonts w:ascii="Arial" w:eastAsia="Batang" w:hAnsi="Arial" w:cs="Arial"/>
          <w:sz w:val="26"/>
          <w:szCs w:val="26"/>
          <w:lang w:val="es-ES" w:eastAsia="es-ES"/>
        </w:rPr>
        <w:t>Fl</w:t>
      </w:r>
      <w:proofErr w:type="spellEnd"/>
      <w:r w:rsidR="00AB44BF"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. </w:t>
      </w:r>
      <w:r w:rsidR="006C3923">
        <w:rPr>
          <w:rFonts w:ascii="Arial" w:eastAsia="Batang" w:hAnsi="Arial" w:cs="Arial"/>
          <w:sz w:val="26"/>
          <w:szCs w:val="26"/>
          <w:lang w:val="es-ES" w:eastAsia="es-ES"/>
        </w:rPr>
        <w:t>8 del cuaderno de consulta</w:t>
      </w:r>
      <w:r w:rsidR="00AB44BF"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). Así mismo, el apoderado de </w:t>
      </w:r>
      <w:proofErr w:type="spellStart"/>
      <w:r w:rsidR="00AB44BF" w:rsidRPr="006B025B">
        <w:rPr>
          <w:rFonts w:ascii="Arial" w:eastAsia="Batang" w:hAnsi="Arial" w:cs="Arial"/>
          <w:sz w:val="26"/>
          <w:szCs w:val="26"/>
          <w:lang w:val="es-ES" w:eastAsia="es-ES"/>
        </w:rPr>
        <w:t>Asmet</w:t>
      </w:r>
      <w:proofErr w:type="spellEnd"/>
      <w:r w:rsidR="00AB44BF"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 Salud  allegó un escrito por medio del cual dio a conocer las autorizaciones de los servicios de salud requeridos por el joven </w:t>
      </w:r>
      <w:proofErr w:type="spellStart"/>
      <w:r w:rsidR="00033DEC" w:rsidRPr="00033DEC">
        <w:rPr>
          <w:rFonts w:ascii="Arial" w:eastAsia="Batang" w:hAnsi="Arial" w:cs="Arial"/>
          <w:sz w:val="26"/>
          <w:szCs w:val="26"/>
          <w:lang w:val="es-ES" w:eastAsia="es-ES"/>
        </w:rPr>
        <w:t>LFLA</w:t>
      </w:r>
      <w:proofErr w:type="spellEnd"/>
      <w:r w:rsidR="00033DEC" w:rsidRPr="00033DEC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="00AB44BF"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y en tal virtud, consideró que se había configurado una carencia actual de objeto </w:t>
      </w:r>
      <w:r w:rsidR="006B025B" w:rsidRPr="006B025B">
        <w:rPr>
          <w:rFonts w:ascii="Arial" w:eastAsia="Batang" w:hAnsi="Arial" w:cs="Arial"/>
          <w:sz w:val="26"/>
          <w:szCs w:val="26"/>
          <w:lang w:val="es-ES" w:eastAsia="es-ES"/>
        </w:rPr>
        <w:t>y solicitó que se revoque o deje sin efectos las sanciones impuestas por el A quo</w:t>
      </w:r>
      <w:r w:rsidR="006C3923">
        <w:rPr>
          <w:rFonts w:ascii="Arial" w:eastAsia="Batang" w:hAnsi="Arial" w:cs="Arial"/>
          <w:sz w:val="26"/>
          <w:szCs w:val="26"/>
          <w:lang w:val="es-ES" w:eastAsia="es-ES"/>
        </w:rPr>
        <w:t xml:space="preserve"> (</w:t>
      </w:r>
      <w:proofErr w:type="spellStart"/>
      <w:r w:rsidR="006C3923">
        <w:rPr>
          <w:rFonts w:ascii="Arial" w:eastAsia="Batang" w:hAnsi="Arial" w:cs="Arial"/>
          <w:sz w:val="26"/>
          <w:szCs w:val="26"/>
          <w:lang w:val="es-ES" w:eastAsia="es-ES"/>
        </w:rPr>
        <w:t>Fls</w:t>
      </w:r>
      <w:proofErr w:type="spellEnd"/>
      <w:r w:rsidR="006C3923">
        <w:rPr>
          <w:rFonts w:ascii="Arial" w:eastAsia="Batang" w:hAnsi="Arial" w:cs="Arial"/>
          <w:sz w:val="26"/>
          <w:szCs w:val="26"/>
          <w:lang w:val="es-ES" w:eastAsia="es-ES"/>
        </w:rPr>
        <w:t>. 9-22 del cuaderno de consulta)</w:t>
      </w:r>
      <w:r w:rsidR="006B025B" w:rsidRPr="006B025B">
        <w:rPr>
          <w:rFonts w:ascii="Arial" w:eastAsia="Batang" w:hAnsi="Arial" w:cs="Arial"/>
          <w:sz w:val="26"/>
          <w:szCs w:val="26"/>
          <w:lang w:val="es-ES" w:eastAsia="es-ES"/>
        </w:rPr>
        <w:t>.</w:t>
      </w:r>
    </w:p>
    <w:p w:rsidR="00D72AF8" w:rsidRPr="006B025B" w:rsidRDefault="0067229E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B025B">
        <w:rPr>
          <w:rFonts w:ascii="Arial" w:eastAsia="Batang" w:hAnsi="Arial" w:cs="Arial"/>
          <w:sz w:val="26"/>
          <w:szCs w:val="26"/>
          <w:lang w:val="es-ES" w:eastAsia="es-ES"/>
        </w:rPr>
        <w:t>3.3.2.  Así las cosas,</w:t>
      </w:r>
      <w:r w:rsidR="00843A71"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 esta Sala considera que </w:t>
      </w:r>
      <w:proofErr w:type="spellStart"/>
      <w:r w:rsidRPr="006B025B">
        <w:rPr>
          <w:rFonts w:ascii="Arial" w:eastAsia="Batang" w:hAnsi="Arial" w:cs="Arial"/>
          <w:sz w:val="26"/>
          <w:szCs w:val="26"/>
          <w:lang w:val="es-ES" w:eastAsia="es-ES"/>
        </w:rPr>
        <w:t>ASMET</w:t>
      </w:r>
      <w:proofErr w:type="spellEnd"/>
      <w:r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 SALUD </w:t>
      </w:r>
      <w:proofErr w:type="spellStart"/>
      <w:r w:rsidRPr="006B025B">
        <w:rPr>
          <w:rFonts w:ascii="Arial" w:eastAsia="Batang" w:hAnsi="Arial" w:cs="Arial"/>
          <w:sz w:val="26"/>
          <w:szCs w:val="26"/>
          <w:lang w:val="es-ES" w:eastAsia="es-ES"/>
        </w:rPr>
        <w:t>ESS</w:t>
      </w:r>
      <w:proofErr w:type="spellEnd"/>
      <w:r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proofErr w:type="spellStart"/>
      <w:r w:rsidRPr="006B025B">
        <w:rPr>
          <w:rFonts w:ascii="Arial" w:eastAsia="Batang" w:hAnsi="Arial" w:cs="Arial"/>
          <w:sz w:val="26"/>
          <w:szCs w:val="26"/>
          <w:lang w:val="es-ES" w:eastAsia="es-ES"/>
        </w:rPr>
        <w:t>EPS</w:t>
      </w:r>
      <w:proofErr w:type="spellEnd"/>
      <w:r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 dio cumplimiento al fallo de tutela </w:t>
      </w:r>
      <w:r w:rsidR="006B025B"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proferido a favor del joven </w:t>
      </w:r>
      <w:proofErr w:type="spellStart"/>
      <w:r w:rsidR="00033DEC" w:rsidRPr="006B025B">
        <w:rPr>
          <w:rFonts w:ascii="Arial" w:hAnsi="Arial" w:cs="Arial"/>
          <w:sz w:val="26"/>
          <w:szCs w:val="26"/>
        </w:rPr>
        <w:t>L</w:t>
      </w:r>
      <w:r w:rsidR="00033DEC">
        <w:rPr>
          <w:rFonts w:ascii="Arial" w:hAnsi="Arial" w:cs="Arial"/>
          <w:sz w:val="26"/>
          <w:szCs w:val="26"/>
        </w:rPr>
        <w:t>FLA</w:t>
      </w:r>
      <w:proofErr w:type="spellEnd"/>
      <w:r w:rsidR="006B025B"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.  Consecuente con lo anterior, </w:t>
      </w:r>
      <w:r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="00843A71" w:rsidRPr="006B025B">
        <w:rPr>
          <w:rFonts w:ascii="Arial" w:eastAsia="Batang" w:hAnsi="Arial" w:cs="Arial"/>
          <w:sz w:val="26"/>
          <w:szCs w:val="26"/>
          <w:lang w:val="es-ES" w:eastAsia="es-ES"/>
        </w:rPr>
        <w:t>se</w:t>
      </w:r>
      <w:r w:rsidRPr="006B025B">
        <w:rPr>
          <w:rFonts w:ascii="Arial" w:eastAsia="Batang" w:hAnsi="Arial" w:cs="Arial"/>
          <w:sz w:val="26"/>
          <w:szCs w:val="26"/>
          <w:lang w:val="es-ES" w:eastAsia="es-ES"/>
        </w:rPr>
        <w:t xml:space="preserve"> revocará la sanción impuesta a sus funcionarios</w:t>
      </w:r>
      <w:r w:rsidRPr="006B025B">
        <w:rPr>
          <w:rFonts w:ascii="Arial" w:hAnsi="Arial" w:cs="Arial"/>
          <w:sz w:val="26"/>
          <w:szCs w:val="26"/>
        </w:rPr>
        <w:t>.</w:t>
      </w:r>
    </w:p>
    <w:p w:rsidR="0067229E" w:rsidRPr="006B025B" w:rsidRDefault="0067229E" w:rsidP="006722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B025B">
        <w:rPr>
          <w:rFonts w:ascii="Arial" w:hAnsi="Arial" w:cs="Arial"/>
          <w:sz w:val="26"/>
          <w:szCs w:val="26"/>
        </w:rPr>
        <w:t xml:space="preserve"> DECISIÓN</w:t>
      </w:r>
    </w:p>
    <w:p w:rsidR="0067229E" w:rsidRPr="006B025B" w:rsidRDefault="0067229E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</w:p>
    <w:p w:rsidR="0067229E" w:rsidRPr="006B025B" w:rsidRDefault="0067229E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  <w:r w:rsidRPr="006B025B">
        <w:rPr>
          <w:rFonts w:ascii="Arial" w:hAnsi="Arial" w:cs="Arial"/>
          <w:sz w:val="26"/>
          <w:szCs w:val="26"/>
        </w:rPr>
        <w:t>Por lo expuesto en precedencia, el Tribunal Superior del Distrito Judicial de Pereira, en Sala de Decisión Penal,</w:t>
      </w:r>
    </w:p>
    <w:p w:rsidR="00D72AF8" w:rsidRPr="006B025B" w:rsidRDefault="00D72AF8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</w:p>
    <w:p w:rsidR="0067229E" w:rsidRPr="006B025B" w:rsidRDefault="0067229E" w:rsidP="0067229E">
      <w:pPr>
        <w:pStyle w:val="Sinespaciado1"/>
        <w:jc w:val="center"/>
        <w:rPr>
          <w:rFonts w:ascii="Arial" w:hAnsi="Arial" w:cs="Arial"/>
          <w:sz w:val="26"/>
          <w:szCs w:val="26"/>
        </w:rPr>
      </w:pPr>
      <w:r w:rsidRPr="006B025B">
        <w:rPr>
          <w:rFonts w:ascii="Arial" w:hAnsi="Arial" w:cs="Arial"/>
          <w:sz w:val="26"/>
          <w:szCs w:val="26"/>
        </w:rPr>
        <w:t>RESUELVE</w:t>
      </w:r>
    </w:p>
    <w:p w:rsidR="0067229E" w:rsidRPr="006B025B" w:rsidRDefault="0067229E" w:rsidP="0067229E">
      <w:pPr>
        <w:pStyle w:val="Sinespaciado1"/>
        <w:rPr>
          <w:rFonts w:ascii="Arial" w:hAnsi="Arial" w:cs="Arial"/>
          <w:sz w:val="26"/>
          <w:szCs w:val="26"/>
        </w:rPr>
      </w:pPr>
    </w:p>
    <w:p w:rsidR="006B025B" w:rsidRPr="006B025B" w:rsidRDefault="0067229E" w:rsidP="006B025B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B025B">
        <w:rPr>
          <w:rFonts w:ascii="Arial" w:hAnsi="Arial" w:cs="Arial"/>
          <w:bCs/>
          <w:sz w:val="26"/>
          <w:szCs w:val="26"/>
        </w:rPr>
        <w:t xml:space="preserve">PRIMERO: REVOCAR </w:t>
      </w:r>
      <w:r w:rsidR="002C297C">
        <w:rPr>
          <w:rFonts w:ascii="Arial" w:hAnsi="Arial" w:cs="Arial"/>
          <w:bCs/>
          <w:sz w:val="26"/>
          <w:szCs w:val="26"/>
        </w:rPr>
        <w:t xml:space="preserve">la decisión del </w:t>
      </w:r>
      <w:r w:rsidR="006B025B" w:rsidRPr="006B025B">
        <w:rPr>
          <w:rFonts w:ascii="Arial" w:hAnsi="Arial" w:cs="Arial"/>
          <w:sz w:val="26"/>
          <w:szCs w:val="26"/>
          <w:lang w:val="es-ES" w:eastAsia="es-ES"/>
        </w:rPr>
        <w:t xml:space="preserve">4 de mayo de 2018 </w:t>
      </w:r>
      <w:r w:rsidR="002C297C">
        <w:rPr>
          <w:rFonts w:ascii="Arial" w:hAnsi="Arial" w:cs="Arial"/>
          <w:sz w:val="26"/>
          <w:szCs w:val="26"/>
          <w:lang w:val="es-ES" w:eastAsia="es-ES"/>
        </w:rPr>
        <w:t xml:space="preserve">proferida </w:t>
      </w:r>
      <w:r w:rsidR="006B025B" w:rsidRPr="006B025B">
        <w:rPr>
          <w:rFonts w:ascii="Arial" w:hAnsi="Arial" w:cs="Arial"/>
          <w:sz w:val="26"/>
          <w:szCs w:val="26"/>
          <w:lang w:val="es-ES" w:eastAsia="es-ES"/>
        </w:rPr>
        <w:t>por el Juzgado 2º Penal del Circuito de esta capital, mediante la cual impuso sanción de arresto por tres (3) días y multa de $259.372 equivalente a 0.332 salarios mínimos legales mensuales vigentes, a la Directora del Departamento de Risaralda, Dra. María Cristina Casas Piedrahita y Representante Legal, Dr. Gustavo Adolfo Aguilar Vivas, ambos de la Asociación Mutual La Esperanza- ASMET SALUD EPS.</w:t>
      </w:r>
      <w:r w:rsidR="006B025B" w:rsidRPr="006B025B">
        <w:rPr>
          <w:rFonts w:ascii="Arial" w:hAnsi="Arial" w:cs="Arial"/>
          <w:sz w:val="26"/>
          <w:szCs w:val="26"/>
        </w:rPr>
        <w:t xml:space="preserve"> </w:t>
      </w:r>
    </w:p>
    <w:p w:rsidR="0067229E" w:rsidRPr="006B025B" w:rsidRDefault="006B025B" w:rsidP="006B025B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B025B">
        <w:rPr>
          <w:rFonts w:ascii="Arial" w:hAnsi="Arial" w:cs="Arial"/>
          <w:bCs/>
          <w:sz w:val="26"/>
          <w:szCs w:val="26"/>
        </w:rPr>
        <w:t xml:space="preserve">Lo anterior, por cuanto </w:t>
      </w:r>
      <w:r w:rsidR="0067229E" w:rsidRPr="006B025B">
        <w:rPr>
          <w:rFonts w:ascii="Arial" w:hAnsi="Arial" w:cs="Arial"/>
          <w:bCs/>
          <w:sz w:val="26"/>
          <w:szCs w:val="26"/>
        </w:rPr>
        <w:t xml:space="preserve">ya se dio cumplimiento a lo ordenado </w:t>
      </w:r>
      <w:r w:rsidR="00843A71" w:rsidRPr="006B025B">
        <w:rPr>
          <w:rFonts w:ascii="Arial" w:hAnsi="Arial" w:cs="Arial"/>
          <w:bCs/>
          <w:sz w:val="26"/>
          <w:szCs w:val="26"/>
        </w:rPr>
        <w:t>en el fallo de</w:t>
      </w:r>
      <w:r w:rsidR="00843A71" w:rsidRPr="006B025B">
        <w:rPr>
          <w:rFonts w:ascii="Arial" w:hAnsi="Arial" w:cs="Arial"/>
          <w:sz w:val="26"/>
          <w:szCs w:val="26"/>
          <w:lang w:val="es-ES" w:eastAsia="es-ES"/>
        </w:rPr>
        <w:t xml:space="preserve"> tutela proferido por ese mismo despacho el</w:t>
      </w:r>
      <w:r w:rsidRPr="006B025B">
        <w:rPr>
          <w:rFonts w:ascii="Arial" w:hAnsi="Arial" w:cs="Arial"/>
          <w:sz w:val="26"/>
          <w:szCs w:val="26"/>
          <w:lang w:val="es-ES" w:eastAsia="es-ES"/>
        </w:rPr>
        <w:t xml:space="preserve"> 18 de julio de 2014.</w:t>
      </w:r>
      <w:r w:rsidRPr="006B025B">
        <w:rPr>
          <w:rFonts w:ascii="Arial" w:hAnsi="Arial" w:cs="Arial"/>
          <w:sz w:val="26"/>
          <w:szCs w:val="26"/>
        </w:rPr>
        <w:t xml:space="preserve"> </w:t>
      </w:r>
    </w:p>
    <w:p w:rsidR="0067229E" w:rsidRPr="006B025B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67229E" w:rsidRPr="006B025B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6B025B">
        <w:rPr>
          <w:rFonts w:ascii="Arial" w:hAnsi="Arial" w:cs="Arial"/>
          <w:bCs/>
          <w:sz w:val="26"/>
          <w:szCs w:val="26"/>
        </w:rPr>
        <w:t>SEGUNDO:</w:t>
      </w:r>
      <w:r w:rsidRPr="006B025B">
        <w:rPr>
          <w:rFonts w:ascii="Arial" w:hAnsi="Arial" w:cs="Arial"/>
          <w:sz w:val="26"/>
          <w:szCs w:val="26"/>
        </w:rPr>
        <w:t xml:space="preserve"> </w:t>
      </w:r>
      <w:r w:rsidRPr="006B025B">
        <w:rPr>
          <w:rFonts w:ascii="Arial" w:hAnsi="Arial" w:cs="Arial"/>
          <w:bCs/>
          <w:sz w:val="26"/>
          <w:szCs w:val="26"/>
        </w:rPr>
        <w:t xml:space="preserve">Contra esta decisión no procede recurso alguno. </w:t>
      </w:r>
    </w:p>
    <w:p w:rsidR="0067229E" w:rsidRPr="006B025B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67229E" w:rsidRPr="006B025B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6B025B">
        <w:rPr>
          <w:rFonts w:ascii="Arial" w:eastAsia="SimSun" w:hAnsi="Arial" w:cs="Arial"/>
          <w:bCs/>
          <w:sz w:val="26"/>
          <w:szCs w:val="26"/>
        </w:rPr>
        <w:t>NOTIFÍQUESE Y CÚMPLASE</w:t>
      </w:r>
    </w:p>
    <w:p w:rsidR="0067229E" w:rsidRPr="006B025B" w:rsidRDefault="0067229E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6B025B" w:rsidRDefault="006B025B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2C297C" w:rsidRPr="006B025B" w:rsidRDefault="002C297C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67229E" w:rsidRPr="006B025B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6B025B">
        <w:rPr>
          <w:rFonts w:ascii="Arial" w:eastAsia="SimSun" w:hAnsi="Arial" w:cs="Arial"/>
          <w:bCs/>
          <w:sz w:val="26"/>
          <w:szCs w:val="26"/>
        </w:rPr>
        <w:t>JAIRO ERNESTO ESCOBAR SANZ</w:t>
      </w:r>
    </w:p>
    <w:p w:rsidR="0067229E" w:rsidRPr="006B025B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6B025B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2C297C" w:rsidRDefault="002C297C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2C297C" w:rsidRPr="006B025B" w:rsidRDefault="002C297C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Pr="006B025B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6B025B">
        <w:rPr>
          <w:rFonts w:ascii="Arial" w:eastAsia="SimSun" w:hAnsi="Arial" w:cs="Arial"/>
          <w:bCs/>
          <w:sz w:val="26"/>
          <w:szCs w:val="26"/>
          <w:lang w:val="pt-BR"/>
        </w:rPr>
        <w:t>MANUEL YARZAGARAY BANDERA</w:t>
      </w:r>
    </w:p>
    <w:p w:rsidR="0067229E" w:rsidRPr="006B025B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6B025B">
        <w:rPr>
          <w:rFonts w:ascii="Arial" w:eastAsia="SimSun" w:hAnsi="Arial" w:cs="Arial"/>
          <w:bCs/>
          <w:sz w:val="26"/>
          <w:szCs w:val="26"/>
          <w:lang w:val="pt-BR"/>
        </w:rPr>
        <w:lastRenderedPageBreak/>
        <w:t>Magistrado</w:t>
      </w: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2C297C" w:rsidRDefault="002C297C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2C297C" w:rsidRDefault="002C297C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</w:p>
    <w:p w:rsidR="0067229E" w:rsidRPr="006B025B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6B025B">
        <w:rPr>
          <w:rFonts w:ascii="Arial" w:eastAsia="SimSun" w:hAnsi="Arial" w:cs="Arial"/>
          <w:bCs/>
          <w:sz w:val="26"/>
          <w:szCs w:val="26"/>
        </w:rPr>
        <w:t>J</w:t>
      </w:r>
      <w:r w:rsidRPr="006B025B">
        <w:rPr>
          <w:rFonts w:ascii="Arial" w:eastAsia="SimSun" w:hAnsi="Arial" w:cs="Arial"/>
          <w:bCs/>
          <w:sz w:val="26"/>
          <w:szCs w:val="26"/>
          <w:lang w:val="pt-BR"/>
        </w:rPr>
        <w:t>ORGE ARTURO CASTAÑO DUQUE</w:t>
      </w:r>
    </w:p>
    <w:p w:rsidR="00972978" w:rsidRPr="006B025B" w:rsidRDefault="0067229E" w:rsidP="00843A71">
      <w:pPr>
        <w:pStyle w:val="Sinespaciado1"/>
        <w:jc w:val="center"/>
      </w:pPr>
      <w:r w:rsidRPr="006B025B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sectPr w:rsidR="00972978" w:rsidRPr="006B025B" w:rsidSect="005F0394">
      <w:headerReference w:type="default" r:id="rId8"/>
      <w:footerReference w:type="default" r:id="rId9"/>
      <w:pgSz w:w="12242" w:h="18722" w:code="120"/>
      <w:pgMar w:top="1814" w:right="1474" w:bottom="181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C7" w:rsidRDefault="005475C7" w:rsidP="0067229E">
      <w:pPr>
        <w:spacing w:after="0" w:line="240" w:lineRule="auto"/>
      </w:pPr>
      <w:r>
        <w:separator/>
      </w:r>
    </w:p>
  </w:endnote>
  <w:endnote w:type="continuationSeparator" w:id="0">
    <w:p w:rsidR="005475C7" w:rsidRDefault="005475C7" w:rsidP="0067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2E" w:rsidRPr="003B2A2E" w:rsidRDefault="0067229E" w:rsidP="003B2A2E">
    <w:pPr>
      <w:pStyle w:val="Piedepgina"/>
      <w:rPr>
        <w:rFonts w:ascii="Comic Sans MS" w:hAnsi="Comic Sans MS" w:cs="Comic Sans MS"/>
        <w:sz w:val="16"/>
        <w:szCs w:val="16"/>
      </w:rPr>
    </w:pPr>
    <w:r w:rsidRPr="003B2A2E">
      <w:rPr>
        <w:rFonts w:ascii="Comic Sans MS" w:hAnsi="Comic Sans MS" w:cs="Comic Sans MS"/>
        <w:sz w:val="16"/>
        <w:szCs w:val="16"/>
      </w:rPr>
      <w:t xml:space="preserve">Página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PAGE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0E1AEE">
      <w:rPr>
        <w:rFonts w:ascii="Comic Sans MS" w:hAnsi="Comic Sans MS" w:cs="Comic Sans MS"/>
        <w:noProof/>
        <w:sz w:val="16"/>
        <w:szCs w:val="16"/>
      </w:rPr>
      <w:t>4</w:t>
    </w:r>
    <w:r w:rsidRPr="003B2A2E">
      <w:rPr>
        <w:rFonts w:ascii="Comic Sans MS" w:hAnsi="Comic Sans MS" w:cs="Comic Sans MS"/>
        <w:sz w:val="16"/>
        <w:szCs w:val="16"/>
      </w:rPr>
      <w:fldChar w:fldCharType="end"/>
    </w:r>
    <w:r w:rsidRPr="003B2A2E">
      <w:rPr>
        <w:rFonts w:ascii="Comic Sans MS" w:hAnsi="Comic Sans MS" w:cs="Comic Sans MS"/>
        <w:sz w:val="16"/>
        <w:szCs w:val="16"/>
      </w:rPr>
      <w:t xml:space="preserve"> de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NUMPAGES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0E1AEE">
      <w:rPr>
        <w:rFonts w:ascii="Comic Sans MS" w:hAnsi="Comic Sans MS" w:cs="Comic Sans MS"/>
        <w:noProof/>
        <w:sz w:val="16"/>
        <w:szCs w:val="16"/>
      </w:rPr>
      <w:t>4</w:t>
    </w:r>
    <w:r w:rsidRPr="003B2A2E">
      <w:rPr>
        <w:rFonts w:ascii="Comic Sans MS" w:hAnsi="Comic Sans MS" w:cs="Comic Sans MS"/>
        <w:sz w:val="16"/>
        <w:szCs w:val="16"/>
      </w:rPr>
      <w:fldChar w:fldCharType="end"/>
    </w:r>
  </w:p>
  <w:p w:rsidR="000D6B2E" w:rsidRDefault="005475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C7" w:rsidRDefault="005475C7" w:rsidP="0067229E">
      <w:pPr>
        <w:spacing w:after="0" w:line="240" w:lineRule="auto"/>
      </w:pPr>
      <w:r>
        <w:separator/>
      </w:r>
    </w:p>
  </w:footnote>
  <w:footnote w:type="continuationSeparator" w:id="0">
    <w:p w:rsidR="005475C7" w:rsidRDefault="005475C7" w:rsidP="0067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2E" w:rsidRPr="00AD30A0" w:rsidRDefault="0067229E" w:rsidP="00E81D9D">
    <w:pPr>
      <w:pStyle w:val="Encabezado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</w:t>
    </w:r>
    <w:r w:rsidR="007271AD">
      <w:rPr>
        <w:rFonts w:ascii="Arial" w:hAnsi="Arial" w:cs="Arial"/>
        <w:i/>
        <w:sz w:val="16"/>
        <w:szCs w:val="16"/>
      </w:rPr>
      <w:t>Grado de consulta</w:t>
    </w:r>
  </w:p>
  <w:p w:rsidR="000D6B2E" w:rsidRPr="00AD30A0" w:rsidRDefault="0067229E" w:rsidP="00E81D9D">
    <w:pPr>
      <w:pStyle w:val="Encabezado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 xml:space="preserve">Radicado: </w:t>
    </w:r>
    <w:r w:rsidR="007271AD">
      <w:rPr>
        <w:rFonts w:ascii="Arial" w:hAnsi="Arial" w:cs="Arial"/>
        <w:i/>
        <w:sz w:val="16"/>
        <w:szCs w:val="16"/>
      </w:rPr>
      <w:t xml:space="preserve">66001 31 </w:t>
    </w:r>
    <w:r w:rsidR="008B0208">
      <w:rPr>
        <w:rFonts w:ascii="Arial" w:hAnsi="Arial" w:cs="Arial"/>
        <w:i/>
        <w:sz w:val="16"/>
        <w:szCs w:val="16"/>
      </w:rPr>
      <w:t>09</w:t>
    </w:r>
    <w:r w:rsidR="007271AD">
      <w:rPr>
        <w:rFonts w:ascii="Arial" w:hAnsi="Arial" w:cs="Arial"/>
        <w:i/>
        <w:sz w:val="16"/>
        <w:szCs w:val="16"/>
      </w:rPr>
      <w:t xml:space="preserve"> 00</w:t>
    </w:r>
    <w:r w:rsidR="008B0208">
      <w:rPr>
        <w:rFonts w:ascii="Arial" w:hAnsi="Arial" w:cs="Arial"/>
        <w:i/>
        <w:sz w:val="16"/>
        <w:szCs w:val="16"/>
      </w:rPr>
      <w:t>2</w:t>
    </w:r>
    <w:r w:rsidR="007271AD">
      <w:rPr>
        <w:rFonts w:ascii="Arial" w:hAnsi="Arial" w:cs="Arial"/>
        <w:i/>
        <w:sz w:val="16"/>
        <w:szCs w:val="16"/>
      </w:rPr>
      <w:t xml:space="preserve"> 201</w:t>
    </w:r>
    <w:r w:rsidR="008B0208">
      <w:rPr>
        <w:rFonts w:ascii="Arial" w:hAnsi="Arial" w:cs="Arial"/>
        <w:i/>
        <w:sz w:val="16"/>
        <w:szCs w:val="16"/>
      </w:rPr>
      <w:t>4</w:t>
    </w:r>
    <w:r w:rsidR="007271AD">
      <w:rPr>
        <w:rFonts w:ascii="Arial" w:hAnsi="Arial" w:cs="Arial"/>
        <w:i/>
        <w:sz w:val="16"/>
        <w:szCs w:val="16"/>
      </w:rPr>
      <w:t xml:space="preserve"> 000</w:t>
    </w:r>
    <w:r w:rsidR="008B0208">
      <w:rPr>
        <w:rFonts w:ascii="Arial" w:hAnsi="Arial" w:cs="Arial"/>
        <w:i/>
        <w:sz w:val="16"/>
        <w:szCs w:val="16"/>
      </w:rPr>
      <w:t>62</w:t>
    </w:r>
    <w:r w:rsidR="007271AD">
      <w:rPr>
        <w:rFonts w:ascii="Arial" w:hAnsi="Arial" w:cs="Arial"/>
        <w:i/>
        <w:sz w:val="16"/>
        <w:szCs w:val="16"/>
      </w:rPr>
      <w:t xml:space="preserve"> 0</w:t>
    </w:r>
    <w:r w:rsidR="008B0208">
      <w:rPr>
        <w:rFonts w:ascii="Arial" w:hAnsi="Arial" w:cs="Arial"/>
        <w:i/>
        <w:sz w:val="16"/>
        <w:szCs w:val="16"/>
      </w:rPr>
      <w:t>4</w:t>
    </w:r>
  </w:p>
  <w:p w:rsidR="00FC71B5" w:rsidRDefault="0067229E" w:rsidP="00C35AD3">
    <w:pPr>
      <w:pStyle w:val="Encabezado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 xml:space="preserve">                                                                        Accionante: </w:t>
    </w:r>
    <w:proofErr w:type="spellStart"/>
    <w:r w:rsidR="00033DEC" w:rsidRPr="00033DEC">
      <w:rPr>
        <w:rFonts w:ascii="Arial" w:hAnsi="Arial" w:cs="Arial"/>
        <w:i/>
        <w:sz w:val="16"/>
        <w:szCs w:val="16"/>
      </w:rPr>
      <w:t>LFLA</w:t>
    </w:r>
    <w:proofErr w:type="spellEnd"/>
  </w:p>
  <w:p w:rsidR="00AD30A0" w:rsidRDefault="007271AD" w:rsidP="00C35AD3">
    <w:pPr>
      <w:pStyle w:val="Encabezado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Entidad:</w:t>
    </w:r>
    <w:r w:rsidR="008C4EA0">
      <w:rPr>
        <w:rFonts w:ascii="Arial" w:hAnsi="Arial" w:cs="Arial"/>
        <w:i/>
        <w:sz w:val="16"/>
        <w:szCs w:val="16"/>
      </w:rPr>
      <w:t xml:space="preserve"> </w:t>
    </w:r>
    <w:proofErr w:type="spellStart"/>
    <w:r w:rsidR="008C4EA0">
      <w:rPr>
        <w:rFonts w:ascii="Arial" w:hAnsi="Arial" w:cs="Arial"/>
        <w:i/>
        <w:sz w:val="16"/>
        <w:szCs w:val="16"/>
      </w:rPr>
      <w:t>Asmet</w:t>
    </w:r>
    <w:proofErr w:type="spellEnd"/>
    <w:r w:rsidR="008C4EA0">
      <w:rPr>
        <w:rFonts w:ascii="Arial" w:hAnsi="Arial" w:cs="Arial"/>
        <w:i/>
        <w:sz w:val="16"/>
        <w:szCs w:val="16"/>
      </w:rPr>
      <w:t xml:space="preserve"> Salud </w:t>
    </w:r>
  </w:p>
  <w:p w:rsidR="000D6B2E" w:rsidRPr="00AD30A0" w:rsidRDefault="0067229E" w:rsidP="00C35AD3">
    <w:pPr>
      <w:pStyle w:val="Encabezado"/>
      <w:jc w:val="right"/>
      <w:rPr>
        <w:rFonts w:ascii="Arial" w:hAnsi="Arial" w:cs="Arial"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>Asunto: Revoca sanción</w:t>
    </w:r>
    <w:r w:rsidRPr="00AD30A0">
      <w:rPr>
        <w:rFonts w:ascii="Arial" w:hAnsi="Arial" w:cs="Arial"/>
        <w:i/>
        <w:sz w:val="16"/>
        <w:szCs w:val="16"/>
        <w:highlight w:val="yellow"/>
      </w:rPr>
      <w:t xml:space="preserve"> </w:t>
    </w:r>
    <w:r w:rsidRPr="00AD30A0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24317"/>
    <w:multiLevelType w:val="hybridMultilevel"/>
    <w:tmpl w:val="F120E4A6"/>
    <w:lvl w:ilvl="0" w:tplc="490239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9E"/>
    <w:rsid w:val="00033DEC"/>
    <w:rsid w:val="00060040"/>
    <w:rsid w:val="000C34D2"/>
    <w:rsid w:val="000E1AEE"/>
    <w:rsid w:val="0012579D"/>
    <w:rsid w:val="001D6D4A"/>
    <w:rsid w:val="0026321B"/>
    <w:rsid w:val="002C297C"/>
    <w:rsid w:val="00371C1E"/>
    <w:rsid w:val="00372370"/>
    <w:rsid w:val="003B677A"/>
    <w:rsid w:val="004E6158"/>
    <w:rsid w:val="005475C7"/>
    <w:rsid w:val="0059546C"/>
    <w:rsid w:val="005E6A43"/>
    <w:rsid w:val="005F0394"/>
    <w:rsid w:val="00624B00"/>
    <w:rsid w:val="00666D87"/>
    <w:rsid w:val="00670560"/>
    <w:rsid w:val="0067229E"/>
    <w:rsid w:val="006B025B"/>
    <w:rsid w:val="006C3923"/>
    <w:rsid w:val="006E756A"/>
    <w:rsid w:val="007271AD"/>
    <w:rsid w:val="00770923"/>
    <w:rsid w:val="007C6047"/>
    <w:rsid w:val="007E1DAF"/>
    <w:rsid w:val="0080214E"/>
    <w:rsid w:val="0082522C"/>
    <w:rsid w:val="00843A71"/>
    <w:rsid w:val="008B0208"/>
    <w:rsid w:val="008C4EA0"/>
    <w:rsid w:val="00972978"/>
    <w:rsid w:val="0099191F"/>
    <w:rsid w:val="00AB44BF"/>
    <w:rsid w:val="00BF4EE2"/>
    <w:rsid w:val="00CA511D"/>
    <w:rsid w:val="00D5151D"/>
    <w:rsid w:val="00D72AF8"/>
    <w:rsid w:val="00D77940"/>
    <w:rsid w:val="00E808AB"/>
    <w:rsid w:val="00F135EC"/>
    <w:rsid w:val="00F41DE2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791332B-0B08-488C-B564-BCB27FCD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9E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styleId="Piedepgina">
    <w:name w:val="footer"/>
    <w:basedOn w:val="Normal"/>
    <w:link w:val="Piedepgina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customStyle="1" w:styleId="Sinespaciado1">
    <w:name w:val="Sin espaciado1"/>
    <w:rsid w:val="0067229E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Subttulo">
    <w:name w:val="Subtitle"/>
    <w:basedOn w:val="Normal"/>
    <w:next w:val="Normal"/>
    <w:link w:val="SubttuloCar"/>
    <w:qFormat/>
    <w:rsid w:val="0067229E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7229E"/>
    <w:rPr>
      <w:rFonts w:ascii="Cambria" w:eastAsia="Times New Roman" w:hAnsi="Cambria" w:cs="Times New Roman"/>
      <w:sz w:val="24"/>
      <w:szCs w:val="24"/>
      <w:lang w:val="es-CO"/>
    </w:rPr>
  </w:style>
  <w:style w:type="paragraph" w:customStyle="1" w:styleId="Style6">
    <w:name w:val="Style6"/>
    <w:basedOn w:val="Normal"/>
    <w:uiPriority w:val="99"/>
    <w:rsid w:val="006722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  <w:lang w:val="es-ES" w:eastAsia="es-ES"/>
    </w:rPr>
  </w:style>
  <w:style w:type="character" w:customStyle="1" w:styleId="FontStyle13">
    <w:name w:val="Font Style13"/>
    <w:uiPriority w:val="99"/>
    <w:rsid w:val="0067229E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uiPriority w:val="99"/>
    <w:rsid w:val="0067229E"/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A71"/>
    <w:rPr>
      <w:rFonts w:ascii="Segoe UI" w:eastAsia="Times New Roman" w:hAnsi="Segoe UI" w:cs="Segoe UI"/>
      <w:sz w:val="18"/>
      <w:szCs w:val="18"/>
      <w:lang w:val="es-CO"/>
    </w:rPr>
  </w:style>
  <w:style w:type="character" w:styleId="Hipervnculo">
    <w:name w:val="Hyperlink"/>
    <w:basedOn w:val="Fuentedeprrafopredeter"/>
    <w:uiPriority w:val="99"/>
    <w:unhideWhenUsed/>
    <w:rsid w:val="00770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1064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Henry Lora Rodriguez</cp:lastModifiedBy>
  <cp:revision>10</cp:revision>
  <cp:lastPrinted>2018-06-05T13:53:00Z</cp:lastPrinted>
  <dcterms:created xsi:type="dcterms:W3CDTF">2018-05-22T20:01:00Z</dcterms:created>
  <dcterms:modified xsi:type="dcterms:W3CDTF">2018-06-22T12:38:00Z</dcterms:modified>
</cp:coreProperties>
</file>