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EF" w:rsidRPr="002B695D" w:rsidRDefault="00A30DEF" w:rsidP="00A30DE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2B695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30DEF" w:rsidRPr="002B695D" w:rsidRDefault="00A30DEF" w:rsidP="00A30DE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sz w:val="18"/>
          <w:szCs w:val="18"/>
          <w:lang w:val="es-CO" w:eastAsia="fr-FR"/>
        </w:rPr>
      </w:pPr>
      <w:r w:rsidRPr="002B695D">
        <w:rPr>
          <w:rFonts w:ascii="Calibri" w:eastAsia="Calibri" w:hAnsi="Calibri" w:cs="Calibri"/>
          <w:color w:val="FF0000"/>
          <w:sz w:val="16"/>
          <w:szCs w:val="16"/>
          <w:lang w:val="es-CO" w:eastAsia="fr-FR"/>
        </w:rPr>
        <w:t>El contenido total y fiel de la decisión debe ser verificado en la Secretaría de esta Sala.</w:t>
      </w:r>
    </w:p>
    <w:p w:rsidR="00A30DEF" w:rsidRPr="00A75DD9" w:rsidRDefault="00A30DEF" w:rsidP="00A30DEF">
      <w:pPr>
        <w:pStyle w:val="Sinespaciado"/>
        <w:jc w:val="both"/>
        <w:rPr>
          <w:sz w:val="18"/>
          <w:szCs w:val="18"/>
        </w:rPr>
      </w:pPr>
      <w:r w:rsidRPr="00A75DD9">
        <w:rPr>
          <w:sz w:val="18"/>
          <w:szCs w:val="18"/>
        </w:rPr>
        <w:t>Providencia:</w:t>
      </w:r>
      <w:r w:rsidRPr="00A75DD9">
        <w:rPr>
          <w:sz w:val="18"/>
          <w:szCs w:val="18"/>
        </w:rPr>
        <w:tab/>
      </w:r>
      <w:r w:rsidRPr="00A75DD9">
        <w:rPr>
          <w:sz w:val="18"/>
          <w:szCs w:val="18"/>
        </w:rPr>
        <w:tab/>
      </w:r>
      <w:r>
        <w:rPr>
          <w:sz w:val="18"/>
          <w:szCs w:val="18"/>
        </w:rPr>
        <w:t>Sentencia  – 2ª instancia – 02</w:t>
      </w:r>
      <w:r w:rsidRPr="00A75DD9">
        <w:rPr>
          <w:sz w:val="18"/>
          <w:szCs w:val="18"/>
        </w:rPr>
        <w:t xml:space="preserve"> de mayo de 2018</w:t>
      </w:r>
    </w:p>
    <w:p w:rsidR="00A30DEF" w:rsidRPr="00A75DD9" w:rsidRDefault="00A30DEF" w:rsidP="00A30DEF">
      <w:pPr>
        <w:pStyle w:val="Sinespaciado"/>
        <w:jc w:val="both"/>
        <w:rPr>
          <w:sz w:val="18"/>
          <w:szCs w:val="18"/>
        </w:rPr>
      </w:pPr>
      <w:r w:rsidRPr="00A75DD9">
        <w:rPr>
          <w:sz w:val="18"/>
          <w:szCs w:val="18"/>
        </w:rPr>
        <w:t>Proceso:    </w:t>
      </w:r>
      <w:r w:rsidRPr="00A75DD9">
        <w:rPr>
          <w:sz w:val="18"/>
          <w:szCs w:val="18"/>
        </w:rPr>
        <w:tab/>
      </w:r>
      <w:r w:rsidRPr="00A75DD9">
        <w:rPr>
          <w:sz w:val="18"/>
          <w:szCs w:val="18"/>
        </w:rPr>
        <w:tab/>
        <w:t xml:space="preserve">Acción de Tutela – </w:t>
      </w:r>
      <w:r>
        <w:rPr>
          <w:sz w:val="18"/>
          <w:szCs w:val="18"/>
        </w:rPr>
        <w:t>Pensión invalidez – Improcedente – Confirma</w:t>
      </w:r>
    </w:p>
    <w:p w:rsidR="00A30DEF" w:rsidRPr="00A75DD9" w:rsidRDefault="00A30DEF" w:rsidP="00A30DEF">
      <w:pPr>
        <w:pStyle w:val="Sinespaciado"/>
        <w:jc w:val="both"/>
        <w:rPr>
          <w:sz w:val="18"/>
          <w:szCs w:val="18"/>
        </w:rPr>
      </w:pPr>
      <w:r w:rsidRPr="00A75DD9">
        <w:rPr>
          <w:sz w:val="18"/>
          <w:szCs w:val="18"/>
        </w:rPr>
        <w:t>Radicación Nro. :</w:t>
      </w:r>
      <w:r w:rsidRPr="00A75DD9">
        <w:rPr>
          <w:sz w:val="18"/>
          <w:szCs w:val="18"/>
        </w:rPr>
        <w:tab/>
      </w:r>
      <w:r w:rsidRPr="00A75DD9">
        <w:rPr>
          <w:sz w:val="18"/>
          <w:szCs w:val="18"/>
        </w:rPr>
        <w:tab/>
      </w:r>
      <w:r w:rsidRPr="001F14E8">
        <w:rPr>
          <w:sz w:val="18"/>
          <w:szCs w:val="18"/>
        </w:rPr>
        <w:t>66001 31 09 001 2018 00025 010</w:t>
      </w:r>
    </w:p>
    <w:p w:rsidR="00A30DEF" w:rsidRPr="00A75DD9" w:rsidRDefault="00A30DEF" w:rsidP="00A30DEF">
      <w:pPr>
        <w:pStyle w:val="Sinespaciado"/>
        <w:jc w:val="both"/>
        <w:rPr>
          <w:sz w:val="18"/>
          <w:szCs w:val="18"/>
        </w:rPr>
      </w:pPr>
      <w:r w:rsidRPr="00A75DD9">
        <w:rPr>
          <w:sz w:val="18"/>
          <w:szCs w:val="18"/>
        </w:rPr>
        <w:t xml:space="preserve">Accionante: </w:t>
      </w:r>
      <w:r w:rsidRPr="00A75DD9">
        <w:rPr>
          <w:sz w:val="18"/>
          <w:szCs w:val="18"/>
        </w:rPr>
        <w:tab/>
      </w:r>
      <w:r w:rsidRPr="00A75DD9">
        <w:rPr>
          <w:sz w:val="18"/>
          <w:szCs w:val="18"/>
        </w:rPr>
        <w:tab/>
      </w:r>
      <w:r w:rsidRPr="001F14E8">
        <w:rPr>
          <w:sz w:val="18"/>
          <w:szCs w:val="18"/>
        </w:rPr>
        <w:t>Luis Guillermo Zapata</w:t>
      </w:r>
    </w:p>
    <w:p w:rsidR="00A30DEF" w:rsidRPr="00A75DD9" w:rsidRDefault="00A30DEF" w:rsidP="00A30DEF">
      <w:pPr>
        <w:pStyle w:val="Sinespaciado"/>
        <w:jc w:val="both"/>
        <w:rPr>
          <w:sz w:val="18"/>
          <w:szCs w:val="18"/>
        </w:rPr>
      </w:pPr>
      <w:r w:rsidRPr="00A75DD9">
        <w:rPr>
          <w:sz w:val="18"/>
          <w:szCs w:val="18"/>
        </w:rPr>
        <w:t>Accionado:</w:t>
      </w:r>
      <w:r w:rsidRPr="00A75DD9">
        <w:rPr>
          <w:sz w:val="18"/>
          <w:szCs w:val="18"/>
        </w:rPr>
        <w:tab/>
      </w:r>
      <w:r w:rsidRPr="00A75DD9">
        <w:rPr>
          <w:sz w:val="18"/>
          <w:szCs w:val="18"/>
        </w:rPr>
        <w:tab/>
      </w:r>
      <w:r w:rsidRPr="001F14E8">
        <w:rPr>
          <w:sz w:val="18"/>
          <w:szCs w:val="18"/>
        </w:rPr>
        <w:t xml:space="preserve">Administradora Colombiana de Pensiones – </w:t>
      </w:r>
      <w:proofErr w:type="spellStart"/>
      <w:r w:rsidRPr="001F14E8">
        <w:rPr>
          <w:sz w:val="18"/>
          <w:szCs w:val="18"/>
        </w:rPr>
        <w:t>COLPE</w:t>
      </w:r>
      <w:r>
        <w:rPr>
          <w:sz w:val="18"/>
          <w:szCs w:val="18"/>
        </w:rPr>
        <w:t>NSIONES</w:t>
      </w:r>
      <w:proofErr w:type="spellEnd"/>
      <w:r w:rsidRPr="00A75DD9">
        <w:rPr>
          <w:sz w:val="18"/>
          <w:szCs w:val="18"/>
        </w:rPr>
        <w:t>.</w:t>
      </w:r>
    </w:p>
    <w:p w:rsidR="00A30DEF" w:rsidRPr="00A75DD9" w:rsidRDefault="00A30DEF" w:rsidP="00A30DEF">
      <w:pPr>
        <w:pStyle w:val="Sinespaciado"/>
        <w:jc w:val="both"/>
        <w:rPr>
          <w:sz w:val="18"/>
          <w:szCs w:val="18"/>
        </w:rPr>
      </w:pPr>
      <w:r w:rsidRPr="00A75DD9">
        <w:rPr>
          <w:sz w:val="18"/>
          <w:szCs w:val="18"/>
        </w:rPr>
        <w:t xml:space="preserve">Magistrado Ponente: </w:t>
      </w:r>
      <w:r w:rsidRPr="00A75DD9">
        <w:rPr>
          <w:sz w:val="18"/>
          <w:szCs w:val="18"/>
        </w:rPr>
        <w:tab/>
        <w:t>JAIRO ERNESTO ESCOBAR SANZ</w:t>
      </w:r>
    </w:p>
    <w:p w:rsidR="00A30DEF" w:rsidRPr="00A75DD9" w:rsidRDefault="00A30DEF" w:rsidP="00A30DEF">
      <w:pPr>
        <w:pStyle w:val="Sinespaciado"/>
        <w:jc w:val="both"/>
        <w:rPr>
          <w:sz w:val="18"/>
          <w:szCs w:val="18"/>
        </w:rPr>
      </w:pPr>
    </w:p>
    <w:p w:rsidR="00A30DEF" w:rsidRPr="00A30DEF" w:rsidRDefault="00A30DEF" w:rsidP="00A30DEF">
      <w:pPr>
        <w:pStyle w:val="Sinespaciado"/>
        <w:jc w:val="both"/>
        <w:rPr>
          <w:sz w:val="18"/>
          <w:szCs w:val="18"/>
        </w:rPr>
      </w:pPr>
      <w:r w:rsidRPr="00A75DD9">
        <w:rPr>
          <w:sz w:val="18"/>
          <w:szCs w:val="18"/>
        </w:rPr>
        <w:t xml:space="preserve">Temas: </w:t>
      </w:r>
      <w:r w:rsidRPr="00A75DD9">
        <w:rPr>
          <w:sz w:val="18"/>
          <w:szCs w:val="18"/>
        </w:rPr>
        <w:tab/>
      </w:r>
      <w:r w:rsidRPr="00A75DD9">
        <w:rPr>
          <w:sz w:val="18"/>
          <w:szCs w:val="18"/>
        </w:rPr>
        <w:tab/>
      </w:r>
      <w:r w:rsidRPr="00A75DD9">
        <w:rPr>
          <w:sz w:val="18"/>
          <w:szCs w:val="18"/>
        </w:rPr>
        <w:tab/>
      </w:r>
      <w:r w:rsidRPr="00A30DEF">
        <w:rPr>
          <w:b/>
          <w:sz w:val="18"/>
          <w:szCs w:val="18"/>
        </w:rPr>
        <w:t>MÍNIMO VITAL</w:t>
      </w:r>
      <w:r w:rsidRPr="00A30DEF">
        <w:rPr>
          <w:b/>
          <w:sz w:val="18"/>
          <w:szCs w:val="18"/>
        </w:rPr>
        <w:t xml:space="preserve"> / SEGURIDAD SOCIAL</w:t>
      </w:r>
      <w:r w:rsidRPr="006D2D41">
        <w:rPr>
          <w:b/>
          <w:sz w:val="18"/>
          <w:szCs w:val="18"/>
        </w:rPr>
        <w:t xml:space="preserve"> /</w:t>
      </w:r>
      <w:r>
        <w:rPr>
          <w:b/>
          <w:sz w:val="18"/>
          <w:szCs w:val="18"/>
        </w:rPr>
        <w:t xml:space="preserve"> VIDA DIGNA </w:t>
      </w:r>
      <w:r w:rsidRPr="006D2D41">
        <w:rPr>
          <w:b/>
          <w:sz w:val="18"/>
          <w:szCs w:val="18"/>
        </w:rPr>
        <w:t xml:space="preserve">/ PENSIÓN DE INVALIDEZ / </w:t>
      </w:r>
      <w:r>
        <w:rPr>
          <w:b/>
          <w:sz w:val="18"/>
          <w:szCs w:val="18"/>
        </w:rPr>
        <w:t>IMPROCEDENTE</w:t>
      </w:r>
      <w:r w:rsidRPr="006D2D41">
        <w:rPr>
          <w:b/>
          <w:sz w:val="18"/>
          <w:szCs w:val="18"/>
        </w:rPr>
        <w:t xml:space="preserve"> / </w:t>
      </w:r>
      <w:r>
        <w:rPr>
          <w:b/>
          <w:sz w:val="18"/>
          <w:szCs w:val="18"/>
        </w:rPr>
        <w:t xml:space="preserve">REVOCA / </w:t>
      </w:r>
      <w:r w:rsidRPr="006D2D41">
        <w:rPr>
          <w:b/>
          <w:sz w:val="18"/>
          <w:szCs w:val="18"/>
        </w:rPr>
        <w:t xml:space="preserve">DEBILIDAD MANIFIESTA / </w:t>
      </w:r>
      <w:r>
        <w:rPr>
          <w:b/>
          <w:sz w:val="18"/>
          <w:szCs w:val="18"/>
        </w:rPr>
        <w:t xml:space="preserve">CASO LÍMITE / CONCEDE - </w:t>
      </w:r>
      <w:r w:rsidRPr="00A30DEF">
        <w:rPr>
          <w:sz w:val="18"/>
          <w:szCs w:val="18"/>
        </w:rPr>
        <w:t xml:space="preserve">Así las cosas, esta Sala considera que en atención a las circunstancias del caso concreto existe una afectación desproporcionada de los derechos fundamentales del señor Ossa Osorio con la aplicación del artículo 39 de la Ley 100 de 1993, toda vez que  tal como quedó demostrado en el plenario, el señor Ossa Osorio cotizó 47,15 semanas al sistema, cifra que se acerca a las 50 semanas de cotización exigidas por la Ley 100 de 1993, su pérdida de capacidad laboral es del 54.30%, ha cotizado al sistema un total de 567.71 y además, el accionante de avanzada de edad, 75 años, no cuenta con los ingresos suficientes para satisfacer las necesidades básicas propias y la de su familia, teniendo en cuenta que es el encargado del sostenimiento de su esposa, sus dos nietos y dos bisnietos como consta en la declaración rendida en el juzgado de primer grado (folio 143), por lo tanto, no es viable exigirle agotar el proceso ordinario con la demora existente en la definición de los conflictos relativos al reconocimiento de la pensión de invalidez.   Es por esto que, en este caso en concreto el artículo 1º de la Ley 860 de 2003 puede ser inaplicado en aras de garantizar al accionante sus derechos fundamentales a la seguridad social, mínimo vital y vida digna. </w:t>
      </w:r>
    </w:p>
    <w:p w:rsidR="00A30DEF" w:rsidRPr="00A30DEF" w:rsidRDefault="00A30DEF" w:rsidP="00A30DEF">
      <w:pPr>
        <w:pStyle w:val="Sinespaciado"/>
        <w:jc w:val="both"/>
        <w:rPr>
          <w:sz w:val="18"/>
          <w:szCs w:val="18"/>
        </w:rPr>
      </w:pPr>
    </w:p>
    <w:p w:rsidR="00A30DEF" w:rsidRPr="00A30DEF" w:rsidRDefault="00A30DEF" w:rsidP="00A30DEF">
      <w:pPr>
        <w:pStyle w:val="Sinespaciado"/>
        <w:jc w:val="both"/>
        <w:rPr>
          <w:sz w:val="18"/>
          <w:szCs w:val="18"/>
        </w:rPr>
      </w:pPr>
      <w:r w:rsidRPr="00A30DEF">
        <w:rPr>
          <w:sz w:val="18"/>
          <w:szCs w:val="18"/>
        </w:rPr>
        <w:t xml:space="preserve">Si bien es cierto el número de semanas (50) que exige la norma para acceder a la pretensión que reclama el accionante, representa una forma de garantizar la sostenibilidad financiera del sistema al imponer un rango de acceso al reconocimiento de la prestación pensional de aquellos afiliados al sistema que no lograron efectuar las cotizaciones exigidas para optar por la pensión de vejez, esta resulta ser una medida de carácter económico, sin que esas 2,95 semanas que le hacen falta al señor Ossa Osorio para completar las 50 afecten ostensiblemente la sostenibilidad del sistema, con mayor razón si tenemos presente el gran número de aquellas que alcanzó a cotizar el actor en los últimos tres años anteriores a la fecha de estructuración. </w:t>
      </w:r>
    </w:p>
    <w:p w:rsidR="00A30DEF" w:rsidRPr="00A30DEF" w:rsidRDefault="00A30DEF" w:rsidP="00A30DEF">
      <w:pPr>
        <w:pStyle w:val="Sinespaciado"/>
        <w:jc w:val="both"/>
        <w:rPr>
          <w:sz w:val="18"/>
          <w:szCs w:val="18"/>
        </w:rPr>
      </w:pPr>
    </w:p>
    <w:p w:rsidR="00A30DEF" w:rsidRPr="00A30DEF" w:rsidRDefault="00A30DEF" w:rsidP="00A30DEF">
      <w:pPr>
        <w:pStyle w:val="Sinespaciado"/>
        <w:jc w:val="both"/>
        <w:rPr>
          <w:sz w:val="18"/>
          <w:szCs w:val="18"/>
        </w:rPr>
      </w:pPr>
      <w:r w:rsidRPr="00A30DEF">
        <w:rPr>
          <w:sz w:val="18"/>
          <w:szCs w:val="18"/>
        </w:rPr>
        <w:t xml:space="preserve">Consecuente con lo anterior, se reitera que en este asunto específico  estamos en presencia de un “evento límite” que amerita la intervención del juez de tutela, aun cuando en principio el señor Ossa Osorio no cumple con los requisitos para que se le otorgue la pensión de invalidez, en el sentido de que no  cuenta con la densidad que señala el artículo 39 de la Ley 100 de 1993 modificado por la Ley 863 de 2003 -esto es 50 semanas anteriores a la fecha de estructuración-, pero por estar próximo a cumplirlos, se hace necesario revocar el fallo estudiado para en su lugar, tutelar los derechos fundamentales a la seguridad social, mínimo vital y dignidad humana al señor </w:t>
      </w:r>
      <w:proofErr w:type="spellStart"/>
      <w:r w:rsidRPr="00A30DEF">
        <w:rPr>
          <w:sz w:val="18"/>
          <w:szCs w:val="18"/>
        </w:rPr>
        <w:t>Rusbel</w:t>
      </w:r>
      <w:proofErr w:type="spellEnd"/>
      <w:r w:rsidRPr="00A30DEF">
        <w:rPr>
          <w:sz w:val="18"/>
          <w:szCs w:val="18"/>
        </w:rPr>
        <w:t xml:space="preserve"> Francisco Ossa Osorio.  </w:t>
      </w:r>
    </w:p>
    <w:p w:rsidR="00A30DEF" w:rsidRPr="00A30DEF" w:rsidRDefault="00A30DEF" w:rsidP="00A30DEF">
      <w:pPr>
        <w:pStyle w:val="Sinespaciado"/>
        <w:jc w:val="both"/>
        <w:rPr>
          <w:sz w:val="18"/>
          <w:szCs w:val="18"/>
        </w:rPr>
      </w:pPr>
    </w:p>
    <w:p w:rsidR="00A30DEF" w:rsidRPr="00A30DEF" w:rsidRDefault="00A30DEF" w:rsidP="00A30DEF">
      <w:pPr>
        <w:pStyle w:val="Sinespaciado"/>
        <w:jc w:val="both"/>
        <w:rPr>
          <w:sz w:val="18"/>
          <w:szCs w:val="18"/>
        </w:rPr>
      </w:pPr>
      <w:bookmarkStart w:id="0" w:name="_GoBack"/>
      <w:bookmarkEnd w:id="0"/>
      <w:r w:rsidRPr="00A30DEF">
        <w:rPr>
          <w:sz w:val="18"/>
          <w:szCs w:val="18"/>
        </w:rPr>
        <w:t xml:space="preserve">Por tal razón, se ordenará a </w:t>
      </w:r>
      <w:proofErr w:type="spellStart"/>
      <w:r w:rsidRPr="00A30DEF">
        <w:rPr>
          <w:sz w:val="18"/>
          <w:szCs w:val="18"/>
        </w:rPr>
        <w:t>COLPENSIONES</w:t>
      </w:r>
      <w:proofErr w:type="spellEnd"/>
      <w:r w:rsidRPr="00A30DEF">
        <w:rPr>
          <w:sz w:val="18"/>
          <w:szCs w:val="18"/>
        </w:rPr>
        <w:t xml:space="preserve"> que dentro del mes siguiente a la notificación de esta providencia, emita un nuevo pronunciamiento respecto de la pensión de invalidez solicitada por el señor </w:t>
      </w:r>
      <w:proofErr w:type="spellStart"/>
      <w:r w:rsidRPr="00A30DEF">
        <w:rPr>
          <w:sz w:val="18"/>
          <w:szCs w:val="18"/>
        </w:rPr>
        <w:t>Rusbel</w:t>
      </w:r>
      <w:proofErr w:type="spellEnd"/>
      <w:r w:rsidRPr="00A30DEF">
        <w:rPr>
          <w:sz w:val="18"/>
          <w:szCs w:val="18"/>
        </w:rPr>
        <w:t xml:space="preserve"> Francisco Ossa Osorio, quien se encuentra en un “caso límite” por cuanto le falta  2,95 semanas para completar las 50 exigidas en el artículo 39 de la Ley 100 de 1993, modificado por el artículo 1º de la Ley 860 de 2003, norma que debe ser inaplicada con el fin de proteger las garantías constitucionales del accionante por su particular situación de vulnerabilidad en la que se halla. Así mismo, se precisa que en caso de que </w:t>
      </w:r>
      <w:proofErr w:type="spellStart"/>
      <w:r w:rsidRPr="00A30DEF">
        <w:rPr>
          <w:sz w:val="18"/>
          <w:szCs w:val="18"/>
        </w:rPr>
        <w:t>COLPENSIONES</w:t>
      </w:r>
      <w:proofErr w:type="spellEnd"/>
      <w:r w:rsidRPr="00A30DEF">
        <w:rPr>
          <w:sz w:val="18"/>
          <w:szCs w:val="18"/>
        </w:rPr>
        <w:t xml:space="preserve">, luego de estudiar el caso del señor Ossa Osorio, resuelva reconocer y pagar la pensión de invalidez al señor </w:t>
      </w:r>
      <w:proofErr w:type="spellStart"/>
      <w:r w:rsidRPr="00A30DEF">
        <w:rPr>
          <w:sz w:val="18"/>
          <w:szCs w:val="18"/>
        </w:rPr>
        <w:t>Rusbel</w:t>
      </w:r>
      <w:proofErr w:type="spellEnd"/>
      <w:r w:rsidRPr="00A30DEF">
        <w:rPr>
          <w:sz w:val="18"/>
          <w:szCs w:val="18"/>
        </w:rPr>
        <w:t xml:space="preserve"> Francisco Ossa Osorio,  deberá descontar de  la mesada pensional lo que se adeuda por concepto del pago incompleto de 2.95 semanas que le falta para acreditar aportes por las 50 semanas.</w:t>
      </w:r>
    </w:p>
    <w:p w:rsidR="00A30DEF" w:rsidRPr="00A30DEF" w:rsidRDefault="00A30DEF" w:rsidP="00A30DEF">
      <w:pPr>
        <w:pStyle w:val="Sinespaciado"/>
        <w:jc w:val="both"/>
        <w:rPr>
          <w:sz w:val="18"/>
          <w:szCs w:val="18"/>
        </w:rPr>
      </w:pPr>
    </w:p>
    <w:p w:rsidR="00A30DEF" w:rsidRDefault="00A30DEF" w:rsidP="00A30DEF">
      <w:pPr>
        <w:pStyle w:val="Sinespaciado"/>
        <w:jc w:val="both"/>
        <w:rPr>
          <w:sz w:val="18"/>
          <w:szCs w:val="18"/>
        </w:rPr>
      </w:pPr>
    </w:p>
    <w:p w:rsidR="00A30DEF" w:rsidRDefault="00A30DEF" w:rsidP="00A30DEF">
      <w:pPr>
        <w:pStyle w:val="Sinespaciado"/>
        <w:jc w:val="both"/>
        <w:rPr>
          <w:sz w:val="18"/>
          <w:szCs w:val="18"/>
        </w:rPr>
      </w:pPr>
    </w:p>
    <w:p w:rsidR="0076065E" w:rsidRPr="0033498C" w:rsidRDefault="0076065E" w:rsidP="007065DC">
      <w:pPr>
        <w:spacing w:line="240" w:lineRule="auto"/>
        <w:jc w:val="center"/>
        <w:rPr>
          <w:rFonts w:ascii="Arial" w:hAnsi="Arial" w:cs="Arial"/>
        </w:rPr>
      </w:pPr>
      <w:r w:rsidRPr="0033498C">
        <w:rPr>
          <w:rFonts w:ascii="Arial" w:hAnsi="Arial" w:cs="Arial"/>
        </w:rPr>
        <w:t>RAMA JUDICIAL DEL PODER PÚBLI</w:t>
      </w:r>
      <w:r w:rsidR="001C6FA7" w:rsidRPr="0033498C">
        <w:rPr>
          <w:rFonts w:ascii="Arial" w:hAnsi="Arial" w:cs="Arial"/>
        </w:rPr>
        <w:t>CO</w:t>
      </w:r>
    </w:p>
    <w:p w:rsidR="0076065E" w:rsidRPr="0033498C" w:rsidRDefault="0033498C" w:rsidP="007065DC">
      <w:pPr>
        <w:spacing w:line="240" w:lineRule="auto"/>
        <w:jc w:val="center"/>
        <w:rPr>
          <w:rFonts w:ascii="Arial" w:hAnsi="Arial" w:cs="Arial"/>
        </w:rPr>
      </w:pPr>
      <w:r w:rsidRPr="0033498C">
        <w:rPr>
          <w:rFonts w:ascii="Arial" w:hAnsi="Arial" w:cs="Arial"/>
          <w:noProof/>
        </w:rPr>
        <w:drawing>
          <wp:inline distT="0" distB="0" distL="0" distR="0">
            <wp:extent cx="468630" cy="568325"/>
            <wp:effectExtent l="0" t="0" r="762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76065E" w:rsidRPr="0033498C" w:rsidRDefault="0076065E" w:rsidP="007065DC">
      <w:pPr>
        <w:spacing w:line="240" w:lineRule="auto"/>
        <w:jc w:val="center"/>
        <w:rPr>
          <w:rFonts w:ascii="Arial" w:hAnsi="Arial" w:cs="Arial"/>
        </w:rPr>
      </w:pPr>
      <w:r w:rsidRPr="0033498C">
        <w:rPr>
          <w:rFonts w:ascii="Arial" w:hAnsi="Arial" w:cs="Arial"/>
        </w:rPr>
        <w:t>TRIBUNAL SUPERIOR DEL DISTRITO JUDICIAL DE PEREIRA - RISARALDA</w:t>
      </w:r>
    </w:p>
    <w:p w:rsidR="0076065E" w:rsidRPr="0033498C" w:rsidRDefault="0033498C" w:rsidP="007065DC">
      <w:pPr>
        <w:pStyle w:val="Ttulo4"/>
        <w:tabs>
          <w:tab w:val="center" w:pos="4561"/>
          <w:tab w:val="left" w:pos="7599"/>
        </w:tabs>
        <w:spacing w:line="240" w:lineRule="auto"/>
        <w:jc w:val="left"/>
        <w:rPr>
          <w:rFonts w:ascii="Arial" w:hAnsi="Arial" w:cs="Arial"/>
          <w:b w:val="0"/>
          <w:sz w:val="26"/>
          <w:szCs w:val="26"/>
        </w:rPr>
      </w:pPr>
      <w:r w:rsidRPr="0033498C">
        <w:rPr>
          <w:rFonts w:ascii="Arial" w:hAnsi="Arial" w:cs="Arial"/>
          <w:b w:val="0"/>
          <w:sz w:val="26"/>
          <w:szCs w:val="26"/>
        </w:rPr>
        <w:tab/>
      </w:r>
      <w:r w:rsidR="0076065E" w:rsidRPr="0033498C">
        <w:rPr>
          <w:rFonts w:ascii="Arial" w:hAnsi="Arial" w:cs="Arial"/>
          <w:b w:val="0"/>
          <w:sz w:val="26"/>
          <w:szCs w:val="26"/>
        </w:rPr>
        <w:t xml:space="preserve">SALA </w:t>
      </w:r>
      <w:r w:rsidR="00107D7A" w:rsidRPr="0033498C">
        <w:rPr>
          <w:rFonts w:ascii="Arial" w:hAnsi="Arial" w:cs="Arial"/>
          <w:b w:val="0"/>
          <w:sz w:val="26"/>
          <w:szCs w:val="26"/>
        </w:rPr>
        <w:t>DE DECISIÓ</w:t>
      </w:r>
      <w:r w:rsidR="00C017F6" w:rsidRPr="0033498C">
        <w:rPr>
          <w:rFonts w:ascii="Arial" w:hAnsi="Arial" w:cs="Arial"/>
          <w:b w:val="0"/>
          <w:sz w:val="26"/>
          <w:szCs w:val="26"/>
        </w:rPr>
        <w:t>N PENAL</w:t>
      </w:r>
      <w:r w:rsidRPr="0033498C">
        <w:rPr>
          <w:rFonts w:ascii="Arial" w:hAnsi="Arial" w:cs="Arial"/>
          <w:b w:val="0"/>
          <w:sz w:val="26"/>
          <w:szCs w:val="26"/>
        </w:rPr>
        <w:tab/>
      </w:r>
    </w:p>
    <w:p w:rsidR="0076065E" w:rsidRPr="0033498C" w:rsidRDefault="0076065E" w:rsidP="007065DC">
      <w:pPr>
        <w:pStyle w:val="Textoindependiente"/>
        <w:spacing w:line="240" w:lineRule="auto"/>
        <w:jc w:val="center"/>
        <w:rPr>
          <w:rFonts w:ascii="Arial" w:hAnsi="Arial" w:cs="Arial"/>
          <w:sz w:val="26"/>
          <w:szCs w:val="26"/>
        </w:rPr>
      </w:pPr>
      <w:proofErr w:type="spellStart"/>
      <w:r w:rsidRPr="0033498C">
        <w:rPr>
          <w:rFonts w:ascii="Arial" w:hAnsi="Arial" w:cs="Arial"/>
          <w:sz w:val="26"/>
          <w:szCs w:val="26"/>
        </w:rPr>
        <w:t>M.P</w:t>
      </w:r>
      <w:proofErr w:type="spellEnd"/>
      <w:r w:rsidRPr="0033498C">
        <w:rPr>
          <w:rFonts w:ascii="Arial" w:hAnsi="Arial" w:cs="Arial"/>
          <w:sz w:val="26"/>
          <w:szCs w:val="26"/>
        </w:rPr>
        <w:t>. JAIRO ERNESTO ESCOBAR SANZ</w:t>
      </w:r>
    </w:p>
    <w:p w:rsidR="0076065E" w:rsidRPr="0033498C" w:rsidRDefault="0076065E" w:rsidP="007065DC">
      <w:pPr>
        <w:pStyle w:val="Textoindependiente"/>
        <w:spacing w:line="240" w:lineRule="auto"/>
        <w:ind w:left="2124"/>
        <w:jc w:val="center"/>
        <w:rPr>
          <w:rFonts w:ascii="Arial" w:hAnsi="Arial" w:cs="Arial"/>
          <w:sz w:val="26"/>
          <w:szCs w:val="26"/>
        </w:rPr>
      </w:pPr>
    </w:p>
    <w:p w:rsidR="00876291" w:rsidRPr="0033498C" w:rsidRDefault="00FB6B0F" w:rsidP="007065DC">
      <w:pPr>
        <w:pStyle w:val="Sinespaciado"/>
        <w:jc w:val="both"/>
        <w:rPr>
          <w:rFonts w:ascii="Arial" w:hAnsi="Arial" w:cs="Arial"/>
          <w:sz w:val="26"/>
          <w:szCs w:val="26"/>
          <w:lang w:val="es-MX"/>
        </w:rPr>
      </w:pPr>
      <w:r w:rsidRPr="0033498C">
        <w:rPr>
          <w:rFonts w:ascii="Arial" w:hAnsi="Arial" w:cs="Arial"/>
          <w:sz w:val="26"/>
          <w:szCs w:val="26"/>
          <w:lang w:val="es-MX"/>
        </w:rPr>
        <w:t>Pereira,</w:t>
      </w:r>
      <w:r w:rsidR="00BE1CF6">
        <w:rPr>
          <w:rFonts w:ascii="Arial" w:hAnsi="Arial" w:cs="Arial"/>
          <w:sz w:val="26"/>
          <w:szCs w:val="26"/>
          <w:lang w:val="es-MX"/>
        </w:rPr>
        <w:t xml:space="preserve"> dieciséis (16) de mayo de dos mil dieciocho (2018)</w:t>
      </w:r>
    </w:p>
    <w:p w:rsidR="00553E0A" w:rsidRPr="0033498C" w:rsidRDefault="00876291" w:rsidP="007065DC">
      <w:pPr>
        <w:pStyle w:val="Sinespaciado"/>
        <w:jc w:val="both"/>
        <w:rPr>
          <w:rFonts w:ascii="Arial" w:hAnsi="Arial" w:cs="Arial"/>
          <w:sz w:val="26"/>
          <w:szCs w:val="26"/>
          <w:lang w:val="es-ES"/>
        </w:rPr>
      </w:pPr>
      <w:r w:rsidRPr="0033498C">
        <w:rPr>
          <w:rFonts w:ascii="Arial" w:hAnsi="Arial" w:cs="Arial"/>
          <w:sz w:val="26"/>
          <w:szCs w:val="26"/>
          <w:lang w:val="es-ES"/>
        </w:rPr>
        <w:t>Aprobado por Acta No.</w:t>
      </w:r>
      <w:r w:rsidR="00BE1CF6">
        <w:rPr>
          <w:rFonts w:ascii="Arial" w:hAnsi="Arial" w:cs="Arial"/>
          <w:sz w:val="26"/>
          <w:szCs w:val="26"/>
          <w:lang w:val="es-ES"/>
        </w:rPr>
        <w:t>0428</w:t>
      </w:r>
    </w:p>
    <w:p w:rsidR="005E0B8B" w:rsidRPr="0033498C" w:rsidRDefault="00AD1184" w:rsidP="007065DC">
      <w:pPr>
        <w:pStyle w:val="Sinespaciado"/>
        <w:jc w:val="both"/>
        <w:rPr>
          <w:rFonts w:ascii="Arial" w:hAnsi="Arial" w:cs="Arial"/>
          <w:sz w:val="26"/>
          <w:szCs w:val="26"/>
          <w:lang w:val="es-ES"/>
        </w:rPr>
      </w:pPr>
      <w:r w:rsidRPr="0033498C">
        <w:rPr>
          <w:rFonts w:ascii="Arial" w:hAnsi="Arial" w:cs="Arial"/>
          <w:sz w:val="26"/>
          <w:szCs w:val="26"/>
          <w:lang w:val="es-ES"/>
        </w:rPr>
        <w:t>Hora:</w:t>
      </w:r>
      <w:r w:rsidR="00BE1CF6">
        <w:rPr>
          <w:rFonts w:ascii="Arial" w:hAnsi="Arial" w:cs="Arial"/>
          <w:sz w:val="26"/>
          <w:szCs w:val="26"/>
          <w:lang w:val="es-ES"/>
        </w:rPr>
        <w:t xml:space="preserve"> 4:00 p.m.</w:t>
      </w:r>
    </w:p>
    <w:p w:rsidR="0076065E" w:rsidRPr="0033498C" w:rsidRDefault="0076065E" w:rsidP="007065DC">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33498C">
        <w:rPr>
          <w:rFonts w:ascii="Arial" w:hAnsi="Arial" w:cs="Arial"/>
        </w:rPr>
        <w:t>1. ASUNTO A DECIDIR</w:t>
      </w:r>
    </w:p>
    <w:p w:rsidR="0076065E" w:rsidRPr="0033498C" w:rsidRDefault="0076065E" w:rsidP="007065DC">
      <w:pPr>
        <w:spacing w:line="240" w:lineRule="auto"/>
        <w:rPr>
          <w:rFonts w:ascii="Arial" w:hAnsi="Arial" w:cs="Arial"/>
        </w:rPr>
      </w:pPr>
    </w:p>
    <w:p w:rsidR="00A55EF8" w:rsidRPr="0033498C" w:rsidRDefault="00E25ED5" w:rsidP="007065DC">
      <w:pPr>
        <w:spacing w:line="240" w:lineRule="auto"/>
        <w:rPr>
          <w:rFonts w:ascii="Arial" w:hAnsi="Arial" w:cs="Arial"/>
        </w:rPr>
      </w:pPr>
      <w:r w:rsidRPr="0033498C">
        <w:rPr>
          <w:rFonts w:ascii="Arial" w:hAnsi="Arial" w:cs="Arial"/>
        </w:rPr>
        <w:t xml:space="preserve">Nuevamente procede </w:t>
      </w:r>
      <w:r w:rsidR="004A3493" w:rsidRPr="0033498C">
        <w:rPr>
          <w:rFonts w:ascii="Arial" w:hAnsi="Arial" w:cs="Arial"/>
        </w:rPr>
        <w:t xml:space="preserve">la </w:t>
      </w:r>
      <w:r w:rsidR="003D3765" w:rsidRPr="0033498C">
        <w:rPr>
          <w:rFonts w:ascii="Arial" w:hAnsi="Arial" w:cs="Arial"/>
        </w:rPr>
        <w:t xml:space="preserve">Sala </w:t>
      </w:r>
      <w:r w:rsidR="00F15FB1">
        <w:rPr>
          <w:rFonts w:ascii="Arial" w:hAnsi="Arial" w:cs="Arial"/>
        </w:rPr>
        <w:t xml:space="preserve">a </w:t>
      </w:r>
      <w:r w:rsidR="003D3765" w:rsidRPr="0033498C">
        <w:rPr>
          <w:rFonts w:ascii="Arial" w:hAnsi="Arial" w:cs="Arial"/>
        </w:rPr>
        <w:t xml:space="preserve">resolver la impugnación presentada </w:t>
      </w:r>
      <w:r w:rsidR="00CE7B47" w:rsidRPr="0033498C">
        <w:rPr>
          <w:rFonts w:ascii="Arial" w:hAnsi="Arial" w:cs="Arial"/>
        </w:rPr>
        <w:t>por</w:t>
      </w:r>
      <w:r w:rsidR="00442DF4" w:rsidRPr="0033498C">
        <w:rPr>
          <w:rFonts w:ascii="Arial" w:hAnsi="Arial" w:cs="Arial"/>
        </w:rPr>
        <w:t xml:space="preserve"> el señor </w:t>
      </w:r>
      <w:proofErr w:type="spellStart"/>
      <w:r w:rsidR="00442DF4" w:rsidRPr="0033498C">
        <w:rPr>
          <w:rFonts w:ascii="Arial" w:hAnsi="Arial" w:cs="Arial"/>
        </w:rPr>
        <w:t>Rusbel</w:t>
      </w:r>
      <w:proofErr w:type="spellEnd"/>
      <w:r w:rsidR="00442DF4" w:rsidRPr="0033498C">
        <w:rPr>
          <w:rFonts w:ascii="Arial" w:hAnsi="Arial" w:cs="Arial"/>
        </w:rPr>
        <w:t xml:space="preserve"> Francisco Ossa Osorio</w:t>
      </w:r>
      <w:r w:rsidR="00C530FA" w:rsidRPr="0033498C">
        <w:rPr>
          <w:rFonts w:ascii="Arial" w:hAnsi="Arial" w:cs="Arial"/>
        </w:rPr>
        <w:t xml:space="preserve"> frente a</w:t>
      </w:r>
      <w:r w:rsidR="00CE7B47" w:rsidRPr="0033498C">
        <w:rPr>
          <w:rFonts w:ascii="Arial" w:hAnsi="Arial" w:cs="Arial"/>
        </w:rPr>
        <w:t xml:space="preserve">l fallo </w:t>
      </w:r>
      <w:r w:rsidR="00E45F25" w:rsidRPr="0033498C">
        <w:rPr>
          <w:rFonts w:ascii="Arial" w:hAnsi="Arial" w:cs="Arial"/>
        </w:rPr>
        <w:t xml:space="preserve">de tutela </w:t>
      </w:r>
      <w:r w:rsidR="0046048A" w:rsidRPr="0033498C">
        <w:rPr>
          <w:rFonts w:ascii="Arial" w:hAnsi="Arial" w:cs="Arial"/>
        </w:rPr>
        <w:t xml:space="preserve">proferido </w:t>
      </w:r>
      <w:r w:rsidR="00186472" w:rsidRPr="0033498C">
        <w:rPr>
          <w:rFonts w:ascii="Arial" w:hAnsi="Arial" w:cs="Arial"/>
        </w:rPr>
        <w:t xml:space="preserve">el </w:t>
      </w:r>
      <w:r w:rsidR="00D7084D" w:rsidRPr="0033498C">
        <w:rPr>
          <w:rFonts w:ascii="Arial" w:hAnsi="Arial" w:cs="Arial"/>
        </w:rPr>
        <w:t>15</w:t>
      </w:r>
      <w:r w:rsidR="00186472" w:rsidRPr="0033498C">
        <w:rPr>
          <w:rFonts w:ascii="Arial" w:hAnsi="Arial" w:cs="Arial"/>
        </w:rPr>
        <w:t xml:space="preserve"> de </w:t>
      </w:r>
      <w:r w:rsidR="00D7084D" w:rsidRPr="0033498C">
        <w:rPr>
          <w:rFonts w:ascii="Arial" w:hAnsi="Arial" w:cs="Arial"/>
        </w:rPr>
        <w:t xml:space="preserve">marzo de 2018 </w:t>
      </w:r>
      <w:r w:rsidR="00AF50D7" w:rsidRPr="0033498C">
        <w:rPr>
          <w:rFonts w:ascii="Arial" w:hAnsi="Arial" w:cs="Arial"/>
        </w:rPr>
        <w:t>por el Juzgado</w:t>
      </w:r>
      <w:r w:rsidR="00442DF4" w:rsidRPr="0033498C">
        <w:rPr>
          <w:rFonts w:ascii="Arial" w:hAnsi="Arial" w:cs="Arial"/>
        </w:rPr>
        <w:t xml:space="preserve"> </w:t>
      </w:r>
      <w:r w:rsidRPr="0033498C">
        <w:rPr>
          <w:rFonts w:ascii="Arial" w:hAnsi="Arial" w:cs="Arial"/>
        </w:rPr>
        <w:t xml:space="preserve">1º </w:t>
      </w:r>
      <w:r w:rsidR="00442DF4" w:rsidRPr="0033498C">
        <w:rPr>
          <w:rFonts w:ascii="Arial" w:hAnsi="Arial" w:cs="Arial"/>
        </w:rPr>
        <w:t>de Ejecución de Penas y Medidas de Seguridad de</w:t>
      </w:r>
      <w:r w:rsidR="00576611" w:rsidRPr="0033498C">
        <w:rPr>
          <w:rFonts w:ascii="Arial" w:hAnsi="Arial" w:cs="Arial"/>
        </w:rPr>
        <w:t xml:space="preserve"> </w:t>
      </w:r>
      <w:r w:rsidR="00026CC4" w:rsidRPr="0033498C">
        <w:rPr>
          <w:rFonts w:ascii="Arial" w:hAnsi="Arial" w:cs="Arial"/>
        </w:rPr>
        <w:t>Pereira</w:t>
      </w:r>
      <w:r w:rsidR="00145416" w:rsidRPr="0033498C">
        <w:rPr>
          <w:rFonts w:ascii="Arial" w:hAnsi="Arial" w:cs="Arial"/>
        </w:rPr>
        <w:t xml:space="preserve"> en </w:t>
      </w:r>
      <w:r w:rsidR="00A73348" w:rsidRPr="0033498C">
        <w:rPr>
          <w:rFonts w:ascii="Arial" w:hAnsi="Arial" w:cs="Arial"/>
        </w:rPr>
        <w:t xml:space="preserve">contra </w:t>
      </w:r>
      <w:r w:rsidR="00521E65" w:rsidRPr="0033498C">
        <w:rPr>
          <w:rFonts w:ascii="Arial" w:hAnsi="Arial" w:cs="Arial"/>
        </w:rPr>
        <w:t xml:space="preserve">el Consorcio Colombia Mayor y </w:t>
      </w:r>
      <w:proofErr w:type="spellStart"/>
      <w:r w:rsidR="00521E65" w:rsidRPr="0033498C">
        <w:rPr>
          <w:rFonts w:ascii="Arial" w:hAnsi="Arial" w:cs="Arial"/>
        </w:rPr>
        <w:t>Colpensiones</w:t>
      </w:r>
      <w:proofErr w:type="spellEnd"/>
      <w:r w:rsidR="00442DF4" w:rsidRPr="0033498C">
        <w:rPr>
          <w:rFonts w:ascii="Arial" w:hAnsi="Arial" w:cs="Arial"/>
        </w:rPr>
        <w:t>.</w:t>
      </w:r>
    </w:p>
    <w:p w:rsidR="00E25ED5" w:rsidRPr="0033498C" w:rsidRDefault="00E25ED5" w:rsidP="007065DC">
      <w:pPr>
        <w:pStyle w:val="Sangradetextonormal"/>
        <w:tabs>
          <w:tab w:val="left" w:pos="-1701"/>
        </w:tabs>
        <w:spacing w:line="240" w:lineRule="auto"/>
        <w:jc w:val="center"/>
        <w:rPr>
          <w:rFonts w:ascii="Arial" w:hAnsi="Arial" w:cs="Arial"/>
        </w:rPr>
      </w:pPr>
    </w:p>
    <w:p w:rsidR="0053744A" w:rsidRPr="0033498C" w:rsidRDefault="0076065E" w:rsidP="007065DC">
      <w:pPr>
        <w:pStyle w:val="Sangradetextonormal"/>
        <w:tabs>
          <w:tab w:val="left" w:pos="-1701"/>
        </w:tabs>
        <w:spacing w:line="240" w:lineRule="auto"/>
        <w:jc w:val="center"/>
        <w:rPr>
          <w:rFonts w:ascii="Arial" w:hAnsi="Arial" w:cs="Arial"/>
        </w:rPr>
      </w:pPr>
      <w:r w:rsidRPr="0033498C">
        <w:rPr>
          <w:rFonts w:ascii="Arial" w:hAnsi="Arial" w:cs="Arial"/>
        </w:rPr>
        <w:t xml:space="preserve">2. </w:t>
      </w:r>
      <w:r w:rsidR="005E0B8B" w:rsidRPr="0033498C">
        <w:rPr>
          <w:rFonts w:ascii="Arial" w:hAnsi="Arial" w:cs="Arial"/>
        </w:rPr>
        <w:t xml:space="preserve">RESUMEN DE LOS HECHOS </w:t>
      </w:r>
    </w:p>
    <w:p w:rsidR="00A114E4" w:rsidRPr="0033498C" w:rsidRDefault="00A114E4" w:rsidP="007065DC">
      <w:pPr>
        <w:spacing w:line="240" w:lineRule="auto"/>
        <w:rPr>
          <w:rFonts w:ascii="Arial" w:hAnsi="Arial" w:cs="Arial"/>
        </w:rPr>
      </w:pPr>
      <w:r w:rsidRPr="0033498C">
        <w:rPr>
          <w:rFonts w:ascii="Arial" w:hAnsi="Arial" w:cs="Arial"/>
        </w:rPr>
        <w:t xml:space="preserve">2.1. El amparo constitucional fue promovido por el señor </w:t>
      </w:r>
      <w:proofErr w:type="spellStart"/>
      <w:r w:rsidRPr="0033498C">
        <w:rPr>
          <w:rFonts w:ascii="Arial" w:hAnsi="Arial" w:cs="Arial"/>
        </w:rPr>
        <w:t>Rusbel</w:t>
      </w:r>
      <w:proofErr w:type="spellEnd"/>
      <w:r w:rsidRPr="0033498C">
        <w:rPr>
          <w:rFonts w:ascii="Arial" w:hAnsi="Arial" w:cs="Arial"/>
        </w:rPr>
        <w:t xml:space="preserve"> Francisco Ossa Osorio, de 73 años de edad, quien informó que estuvo afiliado al Consorcio Colombia Mayor desde el 8 de noviembre de 2001 hasta el 1º de septiembre de 2008 y por sus múltiples enfermedades le fue calificada su pérdida de capacidad </w:t>
      </w:r>
      <w:proofErr w:type="gramStart"/>
      <w:r w:rsidR="002055EB" w:rsidRPr="0033498C">
        <w:rPr>
          <w:rFonts w:ascii="Arial" w:hAnsi="Arial" w:cs="Arial"/>
        </w:rPr>
        <w:t>laboral</w:t>
      </w:r>
      <w:proofErr w:type="gramEnd"/>
      <w:r w:rsidR="002055EB" w:rsidRPr="0033498C">
        <w:rPr>
          <w:rFonts w:ascii="Arial" w:hAnsi="Arial" w:cs="Arial"/>
        </w:rPr>
        <w:t xml:space="preserve"> el 25 de abril de 2011 </w:t>
      </w:r>
      <w:r w:rsidRPr="0033498C">
        <w:rPr>
          <w:rFonts w:ascii="Arial" w:hAnsi="Arial" w:cs="Arial"/>
        </w:rPr>
        <w:t xml:space="preserve">por el entonces </w:t>
      </w:r>
      <w:proofErr w:type="spellStart"/>
      <w:r w:rsidRPr="0033498C">
        <w:rPr>
          <w:rFonts w:ascii="Arial" w:hAnsi="Arial" w:cs="Arial"/>
        </w:rPr>
        <w:t>ISS</w:t>
      </w:r>
      <w:proofErr w:type="spellEnd"/>
      <w:r w:rsidRPr="0033498C">
        <w:rPr>
          <w:rFonts w:ascii="Arial" w:hAnsi="Arial" w:cs="Arial"/>
        </w:rPr>
        <w:t xml:space="preserve">, hoy </w:t>
      </w:r>
      <w:proofErr w:type="spellStart"/>
      <w:r w:rsidRPr="0033498C">
        <w:rPr>
          <w:rFonts w:ascii="Arial" w:hAnsi="Arial" w:cs="Arial"/>
        </w:rPr>
        <w:t>Colpensiones</w:t>
      </w:r>
      <w:proofErr w:type="spellEnd"/>
      <w:r w:rsidRPr="0033498C">
        <w:rPr>
          <w:rFonts w:ascii="Arial" w:hAnsi="Arial" w:cs="Arial"/>
        </w:rPr>
        <w:t>, la que arrojó un porcentaje del 54.30%, estructurada el 25 de octubre de 2010 mediante dictamen No.2730, por lo que solicitó la pensión de invalidez, pero esta fue negada por no contar con 50 semanas cotizadas dentro de los 3 años anteriores a la fecha de estructuración de la invalidez</w:t>
      </w:r>
      <w:r w:rsidR="00FB40C5" w:rsidRPr="0033498C">
        <w:rPr>
          <w:rFonts w:ascii="Arial" w:hAnsi="Arial" w:cs="Arial"/>
        </w:rPr>
        <w:t>, pese a tener un total de 567.71 semanas registradas en su historia laboral</w:t>
      </w:r>
      <w:r w:rsidRPr="0033498C">
        <w:rPr>
          <w:rFonts w:ascii="Arial" w:hAnsi="Arial" w:cs="Arial"/>
        </w:rPr>
        <w:t>.</w:t>
      </w:r>
      <w:r w:rsidR="00EC3AB0" w:rsidRPr="0033498C">
        <w:rPr>
          <w:rFonts w:ascii="Arial" w:hAnsi="Arial" w:cs="Arial"/>
        </w:rPr>
        <w:t xml:space="preserve"> Señaló que el 11 de junio de 2015 recibió de </w:t>
      </w:r>
      <w:proofErr w:type="spellStart"/>
      <w:r w:rsidR="00EC3AB0" w:rsidRPr="0033498C">
        <w:rPr>
          <w:rFonts w:ascii="Arial" w:hAnsi="Arial" w:cs="Arial"/>
        </w:rPr>
        <w:t>Colpensiones</w:t>
      </w:r>
      <w:proofErr w:type="spellEnd"/>
      <w:r w:rsidR="00EC3AB0" w:rsidRPr="0033498C">
        <w:rPr>
          <w:rFonts w:ascii="Arial" w:hAnsi="Arial" w:cs="Arial"/>
        </w:rPr>
        <w:t xml:space="preserve"> lo correspondiente a la indemnización sustitutiva.</w:t>
      </w:r>
    </w:p>
    <w:p w:rsidR="00A114E4" w:rsidRPr="0033498C" w:rsidRDefault="00A114E4" w:rsidP="007065DC">
      <w:pPr>
        <w:spacing w:line="240" w:lineRule="auto"/>
        <w:rPr>
          <w:rFonts w:ascii="Arial" w:hAnsi="Arial" w:cs="Arial"/>
        </w:rPr>
      </w:pPr>
    </w:p>
    <w:p w:rsidR="00A114E4" w:rsidRPr="0033498C" w:rsidRDefault="00A114E4" w:rsidP="007065DC">
      <w:pPr>
        <w:spacing w:line="240" w:lineRule="auto"/>
        <w:rPr>
          <w:rFonts w:ascii="Arial" w:hAnsi="Arial" w:cs="Arial"/>
        </w:rPr>
      </w:pPr>
      <w:r w:rsidRPr="0033498C">
        <w:rPr>
          <w:rFonts w:ascii="Arial" w:hAnsi="Arial" w:cs="Arial"/>
        </w:rPr>
        <w:t>Indicó que a través de un derecho de petición se dio cuenta que</w:t>
      </w:r>
      <w:r w:rsidR="009D1CD5" w:rsidRPr="0033498C">
        <w:rPr>
          <w:rFonts w:ascii="Arial" w:hAnsi="Arial" w:cs="Arial"/>
        </w:rPr>
        <w:t xml:space="preserve"> el Consorcio Colombia Mayor lo había retirado d</w:t>
      </w:r>
      <w:r w:rsidRPr="0033498C">
        <w:rPr>
          <w:rFonts w:ascii="Arial" w:hAnsi="Arial" w:cs="Arial"/>
        </w:rPr>
        <w:t>el programa por la causal del cumplimien</w:t>
      </w:r>
      <w:r w:rsidR="009D1CD5" w:rsidRPr="0033498C">
        <w:rPr>
          <w:rFonts w:ascii="Arial" w:hAnsi="Arial" w:cs="Arial"/>
        </w:rPr>
        <w:t>to de la edad máxima de 65 años,</w:t>
      </w:r>
      <w:r w:rsidR="00EC3AB0" w:rsidRPr="0033498C">
        <w:rPr>
          <w:rFonts w:ascii="Arial" w:hAnsi="Arial" w:cs="Arial"/>
        </w:rPr>
        <w:t xml:space="preserve"> sin que el mismo hubiera sido notificado de esa situación, pero es</w:t>
      </w:r>
      <w:r w:rsidR="009D1CD5" w:rsidRPr="0033498C">
        <w:rPr>
          <w:rFonts w:ascii="Arial" w:hAnsi="Arial" w:cs="Arial"/>
        </w:rPr>
        <w:t xml:space="preserve">a </w:t>
      </w:r>
      <w:r w:rsidRPr="0033498C">
        <w:rPr>
          <w:rFonts w:ascii="Arial" w:hAnsi="Arial" w:cs="Arial"/>
        </w:rPr>
        <w:t xml:space="preserve">entidad </w:t>
      </w:r>
      <w:r w:rsidR="009D1CD5" w:rsidRPr="0033498C">
        <w:rPr>
          <w:rFonts w:ascii="Arial" w:hAnsi="Arial" w:cs="Arial"/>
        </w:rPr>
        <w:t>consideró que el accionante se entendía notificado por conducta concluyente por el hecho de haber s</w:t>
      </w:r>
      <w:r w:rsidRPr="0033498C">
        <w:rPr>
          <w:rFonts w:ascii="Arial" w:hAnsi="Arial" w:cs="Arial"/>
        </w:rPr>
        <w:t>olicitado la indemnización sustitutiva en noviembre de 2015.</w:t>
      </w:r>
    </w:p>
    <w:p w:rsidR="00FC22D1" w:rsidRPr="0033498C" w:rsidRDefault="00FC22D1" w:rsidP="007065DC">
      <w:pPr>
        <w:spacing w:line="240" w:lineRule="auto"/>
        <w:rPr>
          <w:rFonts w:ascii="Arial" w:hAnsi="Arial" w:cs="Arial"/>
        </w:rPr>
      </w:pPr>
    </w:p>
    <w:p w:rsidR="00EC3AB0" w:rsidRPr="0033498C" w:rsidRDefault="00EC3AB0" w:rsidP="007065DC">
      <w:pPr>
        <w:spacing w:line="240" w:lineRule="auto"/>
        <w:rPr>
          <w:rFonts w:ascii="Arial" w:hAnsi="Arial" w:cs="Arial"/>
        </w:rPr>
      </w:pPr>
      <w:r w:rsidRPr="0033498C">
        <w:rPr>
          <w:rFonts w:ascii="Arial" w:hAnsi="Arial" w:cs="Arial"/>
        </w:rPr>
        <w:t xml:space="preserve">Adujo que en la historia laboral expedida por </w:t>
      </w:r>
      <w:proofErr w:type="spellStart"/>
      <w:r w:rsidRPr="0033498C">
        <w:rPr>
          <w:rFonts w:ascii="Arial" w:hAnsi="Arial" w:cs="Arial"/>
        </w:rPr>
        <w:t>COLPENSIONES</w:t>
      </w:r>
      <w:proofErr w:type="spellEnd"/>
      <w:r w:rsidRPr="0033498C">
        <w:rPr>
          <w:rFonts w:ascii="Arial" w:hAnsi="Arial" w:cs="Arial"/>
        </w:rPr>
        <w:t xml:space="preserve"> se evidencia que realizó dos consignaciones por un monto de $7.400 en los meses de noviembre y diciembre de 2008, lo que </w:t>
      </w:r>
      <w:r w:rsidR="00ED3BA1" w:rsidRPr="0033498C">
        <w:rPr>
          <w:rFonts w:ascii="Arial" w:hAnsi="Arial" w:cs="Arial"/>
        </w:rPr>
        <w:t>quiere decir</w:t>
      </w:r>
      <w:r w:rsidRPr="0033498C">
        <w:rPr>
          <w:rFonts w:ascii="Arial" w:hAnsi="Arial" w:cs="Arial"/>
        </w:rPr>
        <w:t xml:space="preserve"> que esa entidad recibió el pago a sabiendas de que el accionante había sido retirado del </w:t>
      </w:r>
      <w:r w:rsidR="00FC22D1" w:rsidRPr="0033498C">
        <w:rPr>
          <w:rFonts w:ascii="Arial" w:hAnsi="Arial" w:cs="Arial"/>
        </w:rPr>
        <w:t xml:space="preserve">Consorcio Colombia Mayor </w:t>
      </w:r>
      <w:r w:rsidRPr="0033498C">
        <w:rPr>
          <w:rFonts w:ascii="Arial" w:hAnsi="Arial" w:cs="Arial"/>
        </w:rPr>
        <w:t>por el cumplimiento de los 65 años de edad, es decir, que al aceptar esos valores, se estaría estableciendo un enriquecimiento sin justa causa.</w:t>
      </w:r>
    </w:p>
    <w:p w:rsidR="00EC3AB0" w:rsidRPr="0033498C" w:rsidRDefault="00EC3AB0" w:rsidP="007065DC">
      <w:pPr>
        <w:spacing w:line="240" w:lineRule="auto"/>
        <w:rPr>
          <w:rFonts w:ascii="Arial" w:hAnsi="Arial" w:cs="Arial"/>
        </w:rPr>
      </w:pPr>
    </w:p>
    <w:p w:rsidR="00594289" w:rsidRPr="0033498C" w:rsidRDefault="00EC3AB0" w:rsidP="007065DC">
      <w:pPr>
        <w:spacing w:line="240" w:lineRule="auto"/>
        <w:rPr>
          <w:rFonts w:ascii="Arial" w:hAnsi="Arial" w:cs="Arial"/>
        </w:rPr>
      </w:pPr>
      <w:r w:rsidRPr="0033498C">
        <w:rPr>
          <w:rFonts w:ascii="Arial" w:hAnsi="Arial" w:cs="Arial"/>
        </w:rPr>
        <w:t xml:space="preserve">Mencionó que nunca fue notificado de que </w:t>
      </w:r>
      <w:r w:rsidR="00FC22D1" w:rsidRPr="0033498C">
        <w:rPr>
          <w:rFonts w:ascii="Arial" w:hAnsi="Arial" w:cs="Arial"/>
        </w:rPr>
        <w:t xml:space="preserve">sería retirado de su programa de subsidios, </w:t>
      </w:r>
      <w:r w:rsidR="00594289" w:rsidRPr="0033498C">
        <w:rPr>
          <w:rFonts w:ascii="Arial" w:hAnsi="Arial" w:cs="Arial"/>
        </w:rPr>
        <w:t>por lo que no pudo hacer uso de los recursos administrativos correspondientes, en tal sentido, no pudo ejercer la vía gubernativa, ni cuenta con los mecanismos ordinarios de defensa judicial que le permitan acceder a lo solicitado en este trámite.  Por lo tanto, concluyó que el Consorcio Colombia Mayor vulneró su derecho fundamental al debido proceso administrativo.</w:t>
      </w:r>
    </w:p>
    <w:p w:rsidR="00594289" w:rsidRPr="0033498C" w:rsidRDefault="00594289" w:rsidP="007065DC">
      <w:pPr>
        <w:spacing w:line="240" w:lineRule="auto"/>
        <w:rPr>
          <w:rFonts w:ascii="Arial" w:hAnsi="Arial" w:cs="Arial"/>
        </w:rPr>
      </w:pPr>
    </w:p>
    <w:p w:rsidR="00145416" w:rsidRPr="0033498C" w:rsidRDefault="00A114E4" w:rsidP="007065DC">
      <w:pPr>
        <w:spacing w:line="240" w:lineRule="auto"/>
        <w:rPr>
          <w:rFonts w:ascii="Arial" w:hAnsi="Arial" w:cs="Arial"/>
        </w:rPr>
      </w:pPr>
      <w:r w:rsidRPr="0033498C">
        <w:rPr>
          <w:rFonts w:ascii="Arial" w:hAnsi="Arial" w:cs="Arial"/>
        </w:rPr>
        <w:t xml:space="preserve">Señaló que desde el año 2013 se encuentra afiliado al programa de Protección Social del Adulto Mayor de Colombia Mayor y debido a su situación de pobreza extrema, solicitó ante </w:t>
      </w:r>
      <w:proofErr w:type="spellStart"/>
      <w:r w:rsidRPr="0033498C">
        <w:rPr>
          <w:rFonts w:ascii="Arial" w:hAnsi="Arial" w:cs="Arial"/>
        </w:rPr>
        <w:t>Colpensiones</w:t>
      </w:r>
      <w:proofErr w:type="spellEnd"/>
      <w:r w:rsidRPr="0033498C">
        <w:rPr>
          <w:rFonts w:ascii="Arial" w:hAnsi="Arial" w:cs="Arial"/>
        </w:rPr>
        <w:t xml:space="preserve"> el reconocimiento y pago de la pensión por vejez la cual fue despachada desfavorablemente por no cumplir con el requisito de las 50 semanas cotizadas dentro de los 3 años a la fecha de estructuración de la invalidez y que tampoco se le podía aplicar el principio de la condición más beneficiosa al no acreditar la 26 semanas dentro del año inmediatamente anterior.</w:t>
      </w:r>
    </w:p>
    <w:p w:rsidR="00594289" w:rsidRPr="0033498C" w:rsidRDefault="00594289" w:rsidP="007065DC">
      <w:pPr>
        <w:spacing w:line="240" w:lineRule="auto"/>
        <w:rPr>
          <w:rFonts w:ascii="Arial" w:hAnsi="Arial" w:cs="Arial"/>
        </w:rPr>
      </w:pPr>
    </w:p>
    <w:p w:rsidR="00594289" w:rsidRPr="0033498C" w:rsidRDefault="00594289" w:rsidP="007065DC">
      <w:pPr>
        <w:spacing w:line="240" w:lineRule="auto"/>
        <w:rPr>
          <w:rFonts w:ascii="Arial" w:hAnsi="Arial" w:cs="Arial"/>
        </w:rPr>
      </w:pPr>
      <w:r w:rsidRPr="0033498C">
        <w:rPr>
          <w:rFonts w:ascii="Arial" w:hAnsi="Arial" w:cs="Arial"/>
        </w:rPr>
        <w:lastRenderedPageBreak/>
        <w:t xml:space="preserve">Solicitó que se vinculara a </w:t>
      </w:r>
      <w:proofErr w:type="spellStart"/>
      <w:r w:rsidRPr="0033498C">
        <w:rPr>
          <w:rFonts w:ascii="Arial" w:hAnsi="Arial" w:cs="Arial"/>
        </w:rPr>
        <w:t>COLPENSIONES</w:t>
      </w:r>
      <w:proofErr w:type="spellEnd"/>
      <w:r w:rsidRPr="0033498C">
        <w:rPr>
          <w:rFonts w:ascii="Arial" w:hAnsi="Arial" w:cs="Arial"/>
        </w:rPr>
        <w:t xml:space="preserve"> por ser la entidad encargada de administrar los recursos del régimen pensionales de prima media y la decisión de fondo que se tome puede afectar el valor de los aportes pensionales que realizó, así como su posibilidad de percibir la pensión de invalidez, si se tiene en cuenta que acredita 47.15 semanas entre octubre de 2007 y octubre de 2010 cuando se le estructuró la invalidez, faltándole 3 semanas de las cuales se preocupó por cancelar como lo mencionó anteriormente</w:t>
      </w:r>
      <w:r w:rsidR="00467CBB" w:rsidRPr="0033498C">
        <w:rPr>
          <w:rFonts w:ascii="Arial" w:hAnsi="Arial" w:cs="Arial"/>
        </w:rPr>
        <w:t xml:space="preserve"> con el fin de lograr a una vida digna, </w:t>
      </w:r>
      <w:r w:rsidR="000526FE" w:rsidRPr="0033498C">
        <w:rPr>
          <w:rFonts w:ascii="Arial" w:hAnsi="Arial" w:cs="Arial"/>
        </w:rPr>
        <w:t>ya que s</w:t>
      </w:r>
      <w:r w:rsidR="00467CBB" w:rsidRPr="0033498C">
        <w:rPr>
          <w:rFonts w:ascii="Arial" w:hAnsi="Arial" w:cs="Arial"/>
        </w:rPr>
        <w:t>us actuales condiciones de marginalidad.</w:t>
      </w:r>
    </w:p>
    <w:p w:rsidR="00145416" w:rsidRPr="0033498C" w:rsidRDefault="00145416" w:rsidP="007065DC">
      <w:pPr>
        <w:spacing w:line="240" w:lineRule="auto"/>
        <w:rPr>
          <w:rFonts w:ascii="Arial" w:hAnsi="Arial" w:cs="Arial"/>
        </w:rPr>
      </w:pPr>
    </w:p>
    <w:p w:rsidR="00A114E4" w:rsidRPr="0033498C" w:rsidRDefault="00A114E4" w:rsidP="007065DC">
      <w:pPr>
        <w:spacing w:line="240" w:lineRule="auto"/>
        <w:rPr>
          <w:rFonts w:ascii="Arial" w:hAnsi="Arial" w:cs="Arial"/>
        </w:rPr>
      </w:pPr>
      <w:r w:rsidRPr="0033498C">
        <w:rPr>
          <w:rFonts w:ascii="Arial" w:hAnsi="Arial" w:cs="Arial"/>
        </w:rPr>
        <w:t xml:space="preserve">Por lo tanto, el actor solicitó: i) tutelar sus derechos fundamentales al  mínimo vital  y a la seguridad social en conexidad con la vida digna; ii) ordenar al Consorcio Colombia Mayor 2013 que proceda a realizar los pagos comprendidos entre el 1º de noviembre y 31 de diciembre de 2008 como consecuencia de haber omitido la debida notificación del acto administrativo por el cual fue desvinculado del programa y iii) ordenar a </w:t>
      </w:r>
      <w:proofErr w:type="spellStart"/>
      <w:r w:rsidRPr="0033498C">
        <w:rPr>
          <w:rFonts w:ascii="Arial" w:hAnsi="Arial" w:cs="Arial"/>
        </w:rPr>
        <w:t>Colpensiones</w:t>
      </w:r>
      <w:proofErr w:type="spellEnd"/>
      <w:r w:rsidRPr="0033498C">
        <w:rPr>
          <w:rFonts w:ascii="Arial" w:hAnsi="Arial" w:cs="Arial"/>
        </w:rPr>
        <w:t xml:space="preserve">  que le reconozca y pague la pensión de invalidez. </w:t>
      </w:r>
    </w:p>
    <w:p w:rsidR="00145416" w:rsidRPr="0033498C" w:rsidRDefault="00145416" w:rsidP="007065DC">
      <w:pPr>
        <w:spacing w:line="240" w:lineRule="auto"/>
        <w:rPr>
          <w:rFonts w:ascii="Arial" w:hAnsi="Arial" w:cs="Arial"/>
        </w:rPr>
      </w:pPr>
    </w:p>
    <w:p w:rsidR="00145416" w:rsidRPr="0033498C" w:rsidRDefault="00145416" w:rsidP="007065DC">
      <w:pPr>
        <w:spacing w:line="240" w:lineRule="auto"/>
        <w:rPr>
          <w:rFonts w:ascii="Arial" w:hAnsi="Arial" w:cs="Arial"/>
        </w:rPr>
      </w:pPr>
      <w:r w:rsidRPr="0033498C">
        <w:rPr>
          <w:rFonts w:ascii="Arial" w:hAnsi="Arial" w:cs="Arial"/>
        </w:rPr>
        <w:t>2.2.  Se tuvieron como pruebas las allegadas con la demanda de tutela (</w:t>
      </w:r>
      <w:proofErr w:type="spellStart"/>
      <w:r w:rsidRPr="0033498C">
        <w:rPr>
          <w:rFonts w:ascii="Arial" w:hAnsi="Arial" w:cs="Arial"/>
        </w:rPr>
        <w:t>Fls</w:t>
      </w:r>
      <w:proofErr w:type="spellEnd"/>
      <w:r w:rsidRPr="0033498C">
        <w:rPr>
          <w:rFonts w:ascii="Arial" w:hAnsi="Arial" w:cs="Arial"/>
        </w:rPr>
        <w:t>. 11-31)</w:t>
      </w:r>
    </w:p>
    <w:p w:rsidR="00145416" w:rsidRPr="0033498C" w:rsidRDefault="00145416" w:rsidP="007065DC">
      <w:pPr>
        <w:spacing w:line="240" w:lineRule="auto"/>
        <w:rPr>
          <w:rFonts w:ascii="Arial" w:hAnsi="Arial" w:cs="Arial"/>
        </w:rPr>
      </w:pPr>
    </w:p>
    <w:p w:rsidR="00145416" w:rsidRPr="0033498C" w:rsidRDefault="00145416" w:rsidP="007065DC">
      <w:pPr>
        <w:spacing w:line="240" w:lineRule="auto"/>
        <w:rPr>
          <w:rFonts w:ascii="Arial" w:hAnsi="Arial" w:cs="Arial"/>
        </w:rPr>
      </w:pPr>
      <w:r w:rsidRPr="0033498C">
        <w:rPr>
          <w:rFonts w:ascii="Arial" w:hAnsi="Arial" w:cs="Arial"/>
        </w:rPr>
        <w:t>2.3.  En cumplimiento a lo ordenado por esta Sala en auto del 20 de febrero de 2018 (</w:t>
      </w:r>
      <w:proofErr w:type="spellStart"/>
      <w:r w:rsidRPr="0033498C">
        <w:rPr>
          <w:rFonts w:ascii="Arial" w:hAnsi="Arial" w:cs="Arial"/>
        </w:rPr>
        <w:t>Fls</w:t>
      </w:r>
      <w:proofErr w:type="spellEnd"/>
      <w:r w:rsidRPr="0033498C">
        <w:rPr>
          <w:rFonts w:ascii="Arial" w:hAnsi="Arial" w:cs="Arial"/>
        </w:rPr>
        <w:t xml:space="preserve">. 79-81), el juzgado de conocimiento procedió a notificar a </w:t>
      </w:r>
      <w:proofErr w:type="spellStart"/>
      <w:r w:rsidRPr="0033498C">
        <w:rPr>
          <w:rFonts w:ascii="Arial" w:hAnsi="Arial" w:cs="Arial"/>
        </w:rPr>
        <w:t>Colpensiones</w:t>
      </w:r>
      <w:proofErr w:type="spellEnd"/>
      <w:r w:rsidRPr="0033498C">
        <w:rPr>
          <w:rFonts w:ascii="Arial" w:hAnsi="Arial" w:cs="Arial"/>
        </w:rPr>
        <w:t xml:space="preserve"> y al Consorcio Colombia Ma</w:t>
      </w:r>
      <w:r w:rsidR="00B173C5" w:rsidRPr="0033498C">
        <w:rPr>
          <w:rFonts w:ascii="Arial" w:hAnsi="Arial" w:cs="Arial"/>
        </w:rPr>
        <w:t>yor 2013 (</w:t>
      </w:r>
      <w:proofErr w:type="spellStart"/>
      <w:r w:rsidR="00B173C5" w:rsidRPr="0033498C">
        <w:rPr>
          <w:rFonts w:ascii="Arial" w:hAnsi="Arial" w:cs="Arial"/>
        </w:rPr>
        <w:t>Fl</w:t>
      </w:r>
      <w:proofErr w:type="spellEnd"/>
      <w:r w:rsidR="00B173C5" w:rsidRPr="0033498C">
        <w:rPr>
          <w:rFonts w:ascii="Arial" w:hAnsi="Arial" w:cs="Arial"/>
        </w:rPr>
        <w:t>. 92).</w:t>
      </w:r>
    </w:p>
    <w:p w:rsidR="00E51A84" w:rsidRPr="0033498C" w:rsidRDefault="00E51A84" w:rsidP="007065DC">
      <w:pPr>
        <w:spacing w:line="240" w:lineRule="auto"/>
        <w:ind w:left="720"/>
        <w:rPr>
          <w:rFonts w:ascii="Arial" w:hAnsi="Arial" w:cs="Arial"/>
          <w:lang w:val="es-MX"/>
        </w:rPr>
      </w:pPr>
    </w:p>
    <w:p w:rsidR="001F3AD7" w:rsidRPr="0033498C" w:rsidRDefault="001F3AD7" w:rsidP="007065DC">
      <w:pPr>
        <w:spacing w:line="240" w:lineRule="auto"/>
        <w:jc w:val="center"/>
        <w:rPr>
          <w:rFonts w:ascii="Arial" w:hAnsi="Arial" w:cs="Arial"/>
        </w:rPr>
      </w:pPr>
      <w:r w:rsidRPr="0033498C">
        <w:rPr>
          <w:rFonts w:ascii="Arial" w:hAnsi="Arial" w:cs="Arial"/>
        </w:rPr>
        <w:t>3. RESPUESTA DE LAS ENTIDADES ACCIONADAS</w:t>
      </w:r>
    </w:p>
    <w:p w:rsidR="0009677C" w:rsidRPr="0033498C" w:rsidRDefault="0009677C" w:rsidP="007065DC">
      <w:pPr>
        <w:spacing w:line="240" w:lineRule="auto"/>
        <w:rPr>
          <w:rFonts w:ascii="Arial" w:hAnsi="Arial" w:cs="Arial"/>
          <w:lang w:val="es-MX"/>
        </w:rPr>
      </w:pPr>
    </w:p>
    <w:p w:rsidR="00F15D3C" w:rsidRPr="0033498C" w:rsidRDefault="00B238D7" w:rsidP="007065DC">
      <w:pPr>
        <w:pStyle w:val="Cuerpodeltexto0"/>
        <w:shd w:val="clear" w:color="auto" w:fill="auto"/>
        <w:spacing w:before="0" w:line="240" w:lineRule="auto"/>
        <w:ind w:left="20" w:right="51"/>
        <w:rPr>
          <w:rFonts w:cs="Arial"/>
          <w:bCs/>
          <w:sz w:val="26"/>
          <w:szCs w:val="26"/>
        </w:rPr>
      </w:pPr>
      <w:r w:rsidRPr="0033498C">
        <w:rPr>
          <w:rStyle w:val="CuerpodeltextoNegrita"/>
          <w:b w:val="0"/>
          <w:color w:val="auto"/>
          <w:sz w:val="26"/>
          <w:szCs w:val="26"/>
        </w:rPr>
        <w:t xml:space="preserve">3.1. </w:t>
      </w:r>
      <w:r w:rsidR="00F15D3C" w:rsidRPr="0033498C">
        <w:rPr>
          <w:rFonts w:cs="Arial"/>
          <w:sz w:val="26"/>
          <w:szCs w:val="26"/>
        </w:rPr>
        <w:t xml:space="preserve">NUEVA </w:t>
      </w:r>
      <w:proofErr w:type="spellStart"/>
      <w:r w:rsidR="00F15D3C" w:rsidRPr="0033498C">
        <w:rPr>
          <w:rFonts w:cs="Arial"/>
          <w:sz w:val="26"/>
          <w:szCs w:val="26"/>
        </w:rPr>
        <w:t>EPS</w:t>
      </w:r>
      <w:proofErr w:type="spellEnd"/>
      <w:r w:rsidR="00F15D3C" w:rsidRPr="0033498C">
        <w:rPr>
          <w:rFonts w:cs="Arial"/>
          <w:sz w:val="26"/>
          <w:szCs w:val="26"/>
        </w:rPr>
        <w:t xml:space="preserve"> S.A.</w:t>
      </w:r>
      <w:r w:rsidR="00290144" w:rsidRPr="0033498C">
        <w:rPr>
          <w:rFonts w:cs="Arial"/>
          <w:sz w:val="26"/>
          <w:szCs w:val="26"/>
        </w:rPr>
        <w:t xml:space="preserve"> – EJE CAFETERO</w:t>
      </w:r>
    </w:p>
    <w:p w:rsidR="00290144" w:rsidRPr="0033498C" w:rsidRDefault="00290144" w:rsidP="007065DC">
      <w:pPr>
        <w:spacing w:line="240" w:lineRule="auto"/>
        <w:rPr>
          <w:rFonts w:ascii="Arial" w:hAnsi="Arial" w:cs="Arial"/>
        </w:rPr>
      </w:pPr>
      <w:r w:rsidRPr="0033498C">
        <w:rPr>
          <w:rFonts w:ascii="Arial" w:hAnsi="Arial" w:cs="Arial"/>
        </w:rPr>
        <w:t xml:space="preserve">Su apoderado judicial luego de hacer un mención errónea al señor  Jaime Zuluaga Montoya, </w:t>
      </w:r>
      <w:r w:rsidR="00F15D3C" w:rsidRPr="0033498C">
        <w:rPr>
          <w:rFonts w:ascii="Arial" w:hAnsi="Arial" w:cs="Arial"/>
        </w:rPr>
        <w:t xml:space="preserve">argumentó que la entidad accionada no está legitimada en la causa por pasiva, dado que las pretensiones del actor, están encaminadas a </w:t>
      </w:r>
      <w:proofErr w:type="spellStart"/>
      <w:r w:rsidR="00F15D3C" w:rsidRPr="0033498C">
        <w:rPr>
          <w:rFonts w:ascii="Arial" w:hAnsi="Arial" w:cs="Arial"/>
        </w:rPr>
        <w:t>Colpensiones</w:t>
      </w:r>
      <w:proofErr w:type="spellEnd"/>
      <w:r w:rsidR="00F15D3C" w:rsidRPr="0033498C">
        <w:rPr>
          <w:rFonts w:ascii="Arial" w:hAnsi="Arial" w:cs="Arial"/>
        </w:rPr>
        <w:t xml:space="preserve"> para que reconozca la pensión de invalidez, es más el actor no tiene ningún tipo de vínculo con la entidad a afiliación al sistema de seguridad social en salud, la cual la realiza es </w:t>
      </w:r>
      <w:proofErr w:type="spellStart"/>
      <w:r w:rsidR="00F15D3C" w:rsidRPr="0033498C">
        <w:rPr>
          <w:rFonts w:ascii="Arial" w:hAnsi="Arial" w:cs="Arial"/>
        </w:rPr>
        <w:t>M</w:t>
      </w:r>
      <w:r w:rsidR="00FB40C5" w:rsidRPr="0033498C">
        <w:rPr>
          <w:rFonts w:ascii="Arial" w:hAnsi="Arial" w:cs="Arial"/>
        </w:rPr>
        <w:t>EDIMÁS</w:t>
      </w:r>
      <w:proofErr w:type="spellEnd"/>
      <w:r w:rsidR="00FB40C5" w:rsidRPr="0033498C">
        <w:rPr>
          <w:rFonts w:ascii="Arial" w:hAnsi="Arial" w:cs="Arial"/>
        </w:rPr>
        <w:t xml:space="preserve"> </w:t>
      </w:r>
      <w:proofErr w:type="spellStart"/>
      <w:r w:rsidR="00F15D3C" w:rsidRPr="0033498C">
        <w:rPr>
          <w:rFonts w:ascii="Arial" w:hAnsi="Arial" w:cs="Arial"/>
        </w:rPr>
        <w:t>EPS</w:t>
      </w:r>
      <w:proofErr w:type="spellEnd"/>
      <w:r w:rsidR="00F15D3C" w:rsidRPr="0033498C">
        <w:rPr>
          <w:rFonts w:ascii="Arial" w:hAnsi="Arial" w:cs="Arial"/>
        </w:rPr>
        <w:t xml:space="preserve"> en el régimen subsidiado. </w:t>
      </w:r>
    </w:p>
    <w:p w:rsidR="00F15D3C" w:rsidRPr="0033498C" w:rsidRDefault="00290144" w:rsidP="007065DC">
      <w:pPr>
        <w:spacing w:line="240" w:lineRule="auto"/>
        <w:rPr>
          <w:rFonts w:ascii="Arial" w:hAnsi="Arial" w:cs="Arial"/>
        </w:rPr>
      </w:pPr>
      <w:r w:rsidRPr="0033498C">
        <w:rPr>
          <w:rFonts w:ascii="Arial" w:hAnsi="Arial" w:cs="Arial"/>
        </w:rPr>
        <w:t xml:space="preserve">Consideró </w:t>
      </w:r>
      <w:r w:rsidR="00F15D3C" w:rsidRPr="0033498C">
        <w:rPr>
          <w:rFonts w:ascii="Arial" w:hAnsi="Arial" w:cs="Arial"/>
        </w:rPr>
        <w:t>no haber existido vulneración a derechos fundamentales, toda vez que se ha actuado en estricto cumplimiento de la normatividad vigente y se han brindado los servicios en salud requeridos conforme las competencias</w:t>
      </w:r>
      <w:r w:rsidR="00BE2851" w:rsidRPr="0033498C">
        <w:rPr>
          <w:rFonts w:ascii="Arial" w:hAnsi="Arial" w:cs="Arial"/>
        </w:rPr>
        <w:t xml:space="preserve"> de esa </w:t>
      </w:r>
      <w:proofErr w:type="spellStart"/>
      <w:r w:rsidR="00BE2851" w:rsidRPr="0033498C">
        <w:rPr>
          <w:rFonts w:ascii="Arial" w:hAnsi="Arial" w:cs="Arial"/>
        </w:rPr>
        <w:t>EPS</w:t>
      </w:r>
      <w:proofErr w:type="spellEnd"/>
      <w:r w:rsidR="00BE2851" w:rsidRPr="0033498C">
        <w:rPr>
          <w:rFonts w:ascii="Arial" w:hAnsi="Arial" w:cs="Arial"/>
        </w:rPr>
        <w:t>.</w:t>
      </w:r>
    </w:p>
    <w:p w:rsidR="00F15D3C" w:rsidRPr="0033498C" w:rsidRDefault="00F15D3C" w:rsidP="007065DC">
      <w:pPr>
        <w:spacing w:line="240" w:lineRule="auto"/>
        <w:rPr>
          <w:rFonts w:ascii="Arial" w:hAnsi="Arial" w:cs="Arial"/>
        </w:rPr>
      </w:pPr>
    </w:p>
    <w:p w:rsidR="00F15D3C" w:rsidRPr="0033498C" w:rsidRDefault="00F15D3C" w:rsidP="007065DC">
      <w:pPr>
        <w:spacing w:line="240" w:lineRule="auto"/>
        <w:rPr>
          <w:rFonts w:ascii="Arial" w:hAnsi="Arial" w:cs="Arial"/>
        </w:rPr>
      </w:pPr>
      <w:r w:rsidRPr="0033498C">
        <w:rPr>
          <w:rFonts w:ascii="Arial" w:hAnsi="Arial" w:cs="Arial"/>
        </w:rPr>
        <w:t>Por lo anterior, solicitó no conceder la acción de tut</w:t>
      </w:r>
      <w:r w:rsidR="00290144" w:rsidRPr="0033498C">
        <w:rPr>
          <w:rFonts w:ascii="Arial" w:hAnsi="Arial" w:cs="Arial"/>
        </w:rPr>
        <w:t xml:space="preserve">ela y desvincular </w:t>
      </w:r>
      <w:r w:rsidR="00BE2851" w:rsidRPr="0033498C">
        <w:rPr>
          <w:rFonts w:ascii="Arial" w:hAnsi="Arial" w:cs="Arial"/>
        </w:rPr>
        <w:t xml:space="preserve">a esa </w:t>
      </w:r>
      <w:proofErr w:type="spellStart"/>
      <w:r w:rsidR="00BE2851" w:rsidRPr="0033498C">
        <w:rPr>
          <w:rFonts w:ascii="Arial" w:hAnsi="Arial" w:cs="Arial"/>
        </w:rPr>
        <w:t>EPS</w:t>
      </w:r>
      <w:proofErr w:type="spellEnd"/>
      <w:r w:rsidR="00BE2851" w:rsidRPr="0033498C">
        <w:rPr>
          <w:rFonts w:ascii="Arial" w:hAnsi="Arial" w:cs="Arial"/>
        </w:rPr>
        <w:t xml:space="preserve"> de </w:t>
      </w:r>
      <w:r w:rsidR="00290144" w:rsidRPr="0033498C">
        <w:rPr>
          <w:rFonts w:ascii="Arial" w:hAnsi="Arial" w:cs="Arial"/>
        </w:rPr>
        <w:t xml:space="preserve">la misma; </w:t>
      </w:r>
      <w:r w:rsidRPr="0033498C">
        <w:rPr>
          <w:rFonts w:ascii="Arial" w:hAnsi="Arial" w:cs="Arial"/>
        </w:rPr>
        <w:t>igualmente</w:t>
      </w:r>
      <w:r w:rsidR="00290144" w:rsidRPr="0033498C">
        <w:rPr>
          <w:rFonts w:ascii="Arial" w:hAnsi="Arial" w:cs="Arial"/>
        </w:rPr>
        <w:t>,</w:t>
      </w:r>
      <w:r w:rsidRPr="0033498C">
        <w:rPr>
          <w:rFonts w:ascii="Arial" w:hAnsi="Arial" w:cs="Arial"/>
        </w:rPr>
        <w:t xml:space="preserve"> que </w:t>
      </w:r>
      <w:r w:rsidR="00290144" w:rsidRPr="0033498C">
        <w:rPr>
          <w:rFonts w:ascii="Arial" w:hAnsi="Arial" w:cs="Arial"/>
        </w:rPr>
        <w:t xml:space="preserve">le sea notificado </w:t>
      </w:r>
      <w:r w:rsidRPr="0033498C">
        <w:rPr>
          <w:rFonts w:ascii="Arial" w:hAnsi="Arial" w:cs="Arial"/>
        </w:rPr>
        <w:t>el fallo de forma total a fin de ejercer a plenitud el derecho de defensa</w:t>
      </w:r>
      <w:r w:rsidR="00B173C5" w:rsidRPr="0033498C">
        <w:rPr>
          <w:rFonts w:ascii="Arial" w:hAnsi="Arial" w:cs="Arial"/>
        </w:rPr>
        <w:t xml:space="preserve"> (</w:t>
      </w:r>
      <w:proofErr w:type="spellStart"/>
      <w:r w:rsidR="00B173C5" w:rsidRPr="0033498C">
        <w:rPr>
          <w:rFonts w:ascii="Arial" w:hAnsi="Arial" w:cs="Arial"/>
        </w:rPr>
        <w:t>Fls</w:t>
      </w:r>
      <w:proofErr w:type="spellEnd"/>
      <w:r w:rsidR="00B173C5" w:rsidRPr="0033498C">
        <w:rPr>
          <w:rFonts w:ascii="Arial" w:hAnsi="Arial" w:cs="Arial"/>
        </w:rPr>
        <w:t>. 41-43)</w:t>
      </w:r>
      <w:r w:rsidRPr="0033498C">
        <w:rPr>
          <w:rFonts w:ascii="Arial" w:hAnsi="Arial" w:cs="Arial"/>
        </w:rPr>
        <w:t>.</w:t>
      </w:r>
    </w:p>
    <w:p w:rsidR="00290144" w:rsidRPr="0033498C" w:rsidRDefault="00290144" w:rsidP="007065DC">
      <w:pPr>
        <w:spacing w:line="240" w:lineRule="auto"/>
        <w:rPr>
          <w:rStyle w:val="CuerpodeltextoNegrita"/>
          <w:b w:val="0"/>
          <w:color w:val="auto"/>
          <w:sz w:val="26"/>
          <w:szCs w:val="26"/>
        </w:rPr>
      </w:pPr>
    </w:p>
    <w:p w:rsidR="00B30266" w:rsidRPr="0033498C" w:rsidRDefault="00D53546" w:rsidP="007065DC">
      <w:pPr>
        <w:spacing w:line="240" w:lineRule="auto"/>
        <w:rPr>
          <w:rFonts w:ascii="Arial" w:hAnsi="Arial" w:cs="Arial"/>
        </w:rPr>
      </w:pPr>
      <w:r w:rsidRPr="0033498C">
        <w:rPr>
          <w:rStyle w:val="CuerpodeltextoNegrita"/>
          <w:b w:val="0"/>
          <w:color w:val="auto"/>
          <w:sz w:val="26"/>
          <w:szCs w:val="26"/>
        </w:rPr>
        <w:t xml:space="preserve">3.2. </w:t>
      </w:r>
      <w:r w:rsidR="00B30266" w:rsidRPr="0033498C">
        <w:rPr>
          <w:rStyle w:val="CuerpodeltextoNegrita"/>
          <w:b w:val="0"/>
          <w:color w:val="auto"/>
          <w:sz w:val="26"/>
          <w:szCs w:val="26"/>
        </w:rPr>
        <w:t>CONSORCIO COLOMBIA MAYOR</w:t>
      </w:r>
      <w:r w:rsidR="00B173C5" w:rsidRPr="0033498C">
        <w:rPr>
          <w:rStyle w:val="CuerpodeltextoNegrita"/>
          <w:b w:val="0"/>
          <w:color w:val="auto"/>
          <w:sz w:val="26"/>
          <w:szCs w:val="26"/>
        </w:rPr>
        <w:t xml:space="preserve"> 2013</w:t>
      </w:r>
    </w:p>
    <w:p w:rsidR="00B173C5" w:rsidRPr="0033498C" w:rsidRDefault="00B173C5" w:rsidP="007065DC">
      <w:pPr>
        <w:spacing w:line="240" w:lineRule="auto"/>
        <w:rPr>
          <w:rFonts w:ascii="Arial" w:hAnsi="Arial" w:cs="Arial"/>
        </w:rPr>
      </w:pPr>
    </w:p>
    <w:p w:rsidR="0006366F" w:rsidRPr="0033498C" w:rsidRDefault="0006366F" w:rsidP="007065DC">
      <w:pPr>
        <w:spacing w:line="240" w:lineRule="auto"/>
        <w:rPr>
          <w:rFonts w:ascii="Arial" w:hAnsi="Arial" w:cs="Arial"/>
        </w:rPr>
      </w:pPr>
      <w:r w:rsidRPr="0033498C">
        <w:rPr>
          <w:rFonts w:ascii="Arial" w:hAnsi="Arial" w:cs="Arial"/>
        </w:rPr>
        <w:t xml:space="preserve">Informó que verificada la base de datos de la entidad, halló que el accionante se afilió en el Programa de Subsidio al Aporten en Pensión </w:t>
      </w:r>
      <w:proofErr w:type="spellStart"/>
      <w:r w:rsidRPr="0033498C">
        <w:rPr>
          <w:rFonts w:ascii="Arial" w:hAnsi="Arial" w:cs="Arial"/>
        </w:rPr>
        <w:t>PSAP</w:t>
      </w:r>
      <w:proofErr w:type="spellEnd"/>
      <w:r w:rsidRPr="0033498C">
        <w:rPr>
          <w:rFonts w:ascii="Arial" w:hAnsi="Arial" w:cs="Arial"/>
        </w:rPr>
        <w:t xml:space="preserve"> desde el 1º de noviembre de 2001 en el </w:t>
      </w:r>
      <w:r w:rsidR="00B82621" w:rsidRPr="0033498C">
        <w:rPr>
          <w:rFonts w:ascii="Arial" w:hAnsi="Arial" w:cs="Arial"/>
        </w:rPr>
        <w:t>grupo población “trabajador independiente rural”, retirado del programa el 28 de abril de 2003.  Se afilió desde el 1º de junio de 2004 como “trabajador independiente rural” y retirado definitivamente el 1º De noviembre de 2008 por la causal de haber cumplido 65 años de edad.</w:t>
      </w:r>
    </w:p>
    <w:p w:rsidR="0006366F" w:rsidRPr="0033498C" w:rsidRDefault="0006366F" w:rsidP="007065DC">
      <w:pPr>
        <w:spacing w:line="240" w:lineRule="auto"/>
        <w:rPr>
          <w:rFonts w:ascii="Arial" w:hAnsi="Arial" w:cs="Arial"/>
        </w:rPr>
      </w:pPr>
    </w:p>
    <w:p w:rsidR="00B30266" w:rsidRPr="0033498C" w:rsidRDefault="00B173C5" w:rsidP="007065DC">
      <w:pPr>
        <w:spacing w:line="240" w:lineRule="auto"/>
        <w:rPr>
          <w:rFonts w:ascii="Arial" w:hAnsi="Arial" w:cs="Arial"/>
        </w:rPr>
      </w:pPr>
      <w:r w:rsidRPr="0033498C">
        <w:rPr>
          <w:rFonts w:ascii="Arial" w:hAnsi="Arial" w:cs="Arial"/>
        </w:rPr>
        <w:t xml:space="preserve">Explicó que </w:t>
      </w:r>
      <w:r w:rsidR="00157ADC" w:rsidRPr="0033498C">
        <w:rPr>
          <w:rFonts w:ascii="Arial" w:hAnsi="Arial" w:cs="Arial"/>
        </w:rPr>
        <w:t xml:space="preserve">conforme al artículo 29 de la </w:t>
      </w:r>
      <w:r w:rsidRPr="0033498C">
        <w:rPr>
          <w:rFonts w:ascii="Arial" w:hAnsi="Arial" w:cs="Arial"/>
        </w:rPr>
        <w:t>L</w:t>
      </w:r>
      <w:r w:rsidR="00157ADC" w:rsidRPr="0033498C">
        <w:rPr>
          <w:rFonts w:ascii="Arial" w:hAnsi="Arial" w:cs="Arial"/>
        </w:rPr>
        <w:t>ey 100 de 1993 el actor fue desvinculado del programa al cumplir los 65 años el 7 de octubre de 2008, constituyéndose esto como el hecho irrefutable que lo hizo incurrir en la causal para exclusión</w:t>
      </w:r>
      <w:r w:rsidR="00FD20D2" w:rsidRPr="0033498C">
        <w:rPr>
          <w:rFonts w:ascii="Arial" w:hAnsi="Arial" w:cs="Arial"/>
        </w:rPr>
        <w:t xml:space="preserve">, por cuanto como </w:t>
      </w:r>
      <w:r w:rsidR="00157ADC" w:rsidRPr="0033498C">
        <w:rPr>
          <w:rFonts w:ascii="Arial" w:hAnsi="Arial" w:cs="Arial"/>
        </w:rPr>
        <w:t xml:space="preserve">administrador fiduciario debe observar estrictamente las normas que regulan el Fondo de Solidaridad Pensional. </w:t>
      </w:r>
    </w:p>
    <w:p w:rsidR="009F2660" w:rsidRPr="0033498C" w:rsidRDefault="009F2660" w:rsidP="007065DC">
      <w:pPr>
        <w:spacing w:line="240" w:lineRule="auto"/>
        <w:rPr>
          <w:rFonts w:ascii="Arial" w:hAnsi="Arial" w:cs="Arial"/>
        </w:rPr>
      </w:pPr>
    </w:p>
    <w:p w:rsidR="00FD20D2" w:rsidRPr="0033498C" w:rsidRDefault="00FD20D2" w:rsidP="007065DC">
      <w:pPr>
        <w:spacing w:line="240" w:lineRule="auto"/>
        <w:rPr>
          <w:rFonts w:ascii="Arial" w:hAnsi="Arial" w:cs="Arial"/>
        </w:rPr>
      </w:pPr>
      <w:r w:rsidRPr="0033498C">
        <w:rPr>
          <w:rFonts w:ascii="Arial" w:hAnsi="Arial" w:cs="Arial"/>
        </w:rPr>
        <w:t xml:space="preserve">Indicó que </w:t>
      </w:r>
      <w:r w:rsidR="009F2660" w:rsidRPr="0033498C">
        <w:rPr>
          <w:rFonts w:ascii="Arial" w:hAnsi="Arial" w:cs="Arial"/>
        </w:rPr>
        <w:t xml:space="preserve">durante el tiempo que </w:t>
      </w:r>
      <w:r w:rsidRPr="0033498C">
        <w:rPr>
          <w:rFonts w:ascii="Arial" w:hAnsi="Arial" w:cs="Arial"/>
        </w:rPr>
        <w:t xml:space="preserve">el accionante </w:t>
      </w:r>
      <w:r w:rsidR="009F2660" w:rsidRPr="0033498C">
        <w:rPr>
          <w:rFonts w:ascii="Arial" w:hAnsi="Arial" w:cs="Arial"/>
        </w:rPr>
        <w:t xml:space="preserve">permaneció en el programa alcanzó un total de 300 semanas subsidiadas a través de la subcuenta de solidaridad del Fondo de Solidaridad Pensional, las que el Consorcio no adeuda </w:t>
      </w:r>
      <w:r w:rsidRPr="0033498C">
        <w:rPr>
          <w:rFonts w:ascii="Arial" w:hAnsi="Arial" w:cs="Arial"/>
        </w:rPr>
        <w:t>a</w:t>
      </w:r>
      <w:r w:rsidR="009F2660" w:rsidRPr="0033498C">
        <w:rPr>
          <w:rFonts w:ascii="Arial" w:hAnsi="Arial" w:cs="Arial"/>
        </w:rPr>
        <w:t xml:space="preserve">l actor, ya que realizó el giro a </w:t>
      </w:r>
      <w:proofErr w:type="spellStart"/>
      <w:r w:rsidR="009F2660" w:rsidRPr="0033498C">
        <w:rPr>
          <w:rFonts w:ascii="Arial" w:hAnsi="Arial" w:cs="Arial"/>
        </w:rPr>
        <w:t>Colpensiones</w:t>
      </w:r>
      <w:proofErr w:type="spellEnd"/>
      <w:r w:rsidR="009F2660" w:rsidRPr="0033498C">
        <w:rPr>
          <w:rFonts w:ascii="Arial" w:hAnsi="Arial" w:cs="Arial"/>
        </w:rPr>
        <w:t xml:space="preserve"> hasta el momento en que fue desvinculado del programa. </w:t>
      </w:r>
    </w:p>
    <w:p w:rsidR="00FD20D2" w:rsidRPr="0033498C" w:rsidRDefault="00FD20D2" w:rsidP="007065DC">
      <w:pPr>
        <w:spacing w:line="240" w:lineRule="auto"/>
        <w:rPr>
          <w:rFonts w:ascii="Arial" w:hAnsi="Arial" w:cs="Arial"/>
        </w:rPr>
      </w:pPr>
    </w:p>
    <w:p w:rsidR="009F2660" w:rsidRPr="0033498C" w:rsidRDefault="00FD20D2" w:rsidP="007065DC">
      <w:pPr>
        <w:spacing w:line="240" w:lineRule="auto"/>
        <w:rPr>
          <w:rFonts w:ascii="Arial" w:hAnsi="Arial" w:cs="Arial"/>
        </w:rPr>
      </w:pPr>
      <w:r w:rsidRPr="0033498C">
        <w:rPr>
          <w:rFonts w:ascii="Arial" w:hAnsi="Arial" w:cs="Arial"/>
        </w:rPr>
        <w:t>Mencionó que la</w:t>
      </w:r>
      <w:r w:rsidR="00B93605" w:rsidRPr="0033498C">
        <w:rPr>
          <w:rFonts w:ascii="Arial" w:hAnsi="Arial" w:cs="Arial"/>
        </w:rPr>
        <w:t xml:space="preserve"> finalidad de que el subsidio </w:t>
      </w:r>
      <w:r w:rsidRPr="0033498C">
        <w:rPr>
          <w:rFonts w:ascii="Arial" w:hAnsi="Arial" w:cs="Arial"/>
        </w:rPr>
        <w:t>es</w:t>
      </w:r>
      <w:r w:rsidR="00B93605" w:rsidRPr="0033498C">
        <w:rPr>
          <w:rFonts w:ascii="Arial" w:hAnsi="Arial" w:cs="Arial"/>
        </w:rPr>
        <w:t xml:space="preserve"> de carácter temporal</w:t>
      </w:r>
      <w:r w:rsidRPr="0033498C">
        <w:rPr>
          <w:rFonts w:ascii="Arial" w:hAnsi="Arial" w:cs="Arial"/>
        </w:rPr>
        <w:t xml:space="preserve">, según lo dispuesto por la </w:t>
      </w:r>
      <w:r w:rsidR="00B93605" w:rsidRPr="0033498C">
        <w:rPr>
          <w:rFonts w:ascii="Arial" w:hAnsi="Arial" w:cs="Arial"/>
        </w:rPr>
        <w:t xml:space="preserve">jurisprudencia </w:t>
      </w:r>
      <w:r w:rsidRPr="0033498C">
        <w:rPr>
          <w:rFonts w:ascii="Arial" w:hAnsi="Arial" w:cs="Arial"/>
        </w:rPr>
        <w:t xml:space="preserve">de la </w:t>
      </w:r>
      <w:r w:rsidR="00BC3D47" w:rsidRPr="0033498C">
        <w:rPr>
          <w:rFonts w:ascii="Arial" w:hAnsi="Arial" w:cs="Arial"/>
        </w:rPr>
        <w:t xml:space="preserve">Corte Constitucional </w:t>
      </w:r>
      <w:r w:rsidR="00B93605" w:rsidRPr="0033498C">
        <w:rPr>
          <w:rFonts w:ascii="Arial" w:hAnsi="Arial" w:cs="Arial"/>
        </w:rPr>
        <w:t xml:space="preserve">en la </w:t>
      </w:r>
      <w:r w:rsidRPr="0033498C">
        <w:rPr>
          <w:rFonts w:ascii="Arial" w:hAnsi="Arial" w:cs="Arial"/>
        </w:rPr>
        <w:t>S</w:t>
      </w:r>
      <w:r w:rsidR="00B93605" w:rsidRPr="0033498C">
        <w:rPr>
          <w:rFonts w:ascii="Arial" w:hAnsi="Arial" w:cs="Arial"/>
        </w:rPr>
        <w:t>e</w:t>
      </w:r>
      <w:r w:rsidR="003E1601" w:rsidRPr="0033498C">
        <w:rPr>
          <w:rFonts w:ascii="Arial" w:hAnsi="Arial" w:cs="Arial"/>
        </w:rPr>
        <w:t>n</w:t>
      </w:r>
      <w:r w:rsidR="00B93605" w:rsidRPr="0033498C">
        <w:rPr>
          <w:rFonts w:ascii="Arial" w:hAnsi="Arial" w:cs="Arial"/>
        </w:rPr>
        <w:t xml:space="preserve">tencia T-757 de 2011. </w:t>
      </w:r>
    </w:p>
    <w:p w:rsidR="00FB40C5" w:rsidRPr="0033498C" w:rsidRDefault="00FB40C5" w:rsidP="007065DC">
      <w:pPr>
        <w:spacing w:line="240" w:lineRule="auto"/>
        <w:rPr>
          <w:rFonts w:ascii="Arial" w:hAnsi="Arial" w:cs="Arial"/>
        </w:rPr>
      </w:pPr>
    </w:p>
    <w:p w:rsidR="003E1601" w:rsidRPr="0033498C" w:rsidRDefault="00FD20D2" w:rsidP="007065DC">
      <w:pPr>
        <w:spacing w:line="240" w:lineRule="auto"/>
        <w:rPr>
          <w:rFonts w:ascii="Arial" w:hAnsi="Arial" w:cs="Arial"/>
        </w:rPr>
      </w:pPr>
      <w:r w:rsidRPr="0033498C">
        <w:rPr>
          <w:rFonts w:ascii="Arial" w:hAnsi="Arial" w:cs="Arial"/>
        </w:rPr>
        <w:t xml:space="preserve">Consideró que </w:t>
      </w:r>
      <w:r w:rsidR="003E1601" w:rsidRPr="0033498C">
        <w:rPr>
          <w:rFonts w:ascii="Arial" w:hAnsi="Arial" w:cs="Arial"/>
        </w:rPr>
        <w:t xml:space="preserve">las actuaciones del actor demuestran que desde años atrás tenía conocimiento de su retiro del programa </w:t>
      </w:r>
      <w:proofErr w:type="spellStart"/>
      <w:r w:rsidR="003E1601" w:rsidRPr="0033498C">
        <w:rPr>
          <w:rFonts w:ascii="Arial" w:hAnsi="Arial" w:cs="Arial"/>
        </w:rPr>
        <w:t>PSAP</w:t>
      </w:r>
      <w:proofErr w:type="spellEnd"/>
      <w:r w:rsidR="003E1601" w:rsidRPr="0033498C">
        <w:rPr>
          <w:rFonts w:ascii="Arial" w:hAnsi="Arial" w:cs="Arial"/>
        </w:rPr>
        <w:t xml:space="preserve"> porque al resolver </w:t>
      </w:r>
      <w:proofErr w:type="spellStart"/>
      <w:r w:rsidR="003E1601" w:rsidRPr="0033498C">
        <w:rPr>
          <w:rFonts w:ascii="Arial" w:hAnsi="Arial" w:cs="Arial"/>
        </w:rPr>
        <w:t>Colpensiones</w:t>
      </w:r>
      <w:proofErr w:type="spellEnd"/>
      <w:r w:rsidR="003E1601" w:rsidRPr="0033498C">
        <w:rPr>
          <w:rFonts w:ascii="Arial" w:hAnsi="Arial" w:cs="Arial"/>
        </w:rPr>
        <w:t xml:space="preserve"> su solicitud de pensión de invalidez del año 2012, le inform</w:t>
      </w:r>
      <w:r w:rsidR="0068012F" w:rsidRPr="0033498C">
        <w:rPr>
          <w:rFonts w:ascii="Arial" w:hAnsi="Arial" w:cs="Arial"/>
        </w:rPr>
        <w:t>ó</w:t>
      </w:r>
      <w:r w:rsidR="003E1601" w:rsidRPr="0033498C">
        <w:rPr>
          <w:rFonts w:ascii="Arial" w:hAnsi="Arial" w:cs="Arial"/>
        </w:rPr>
        <w:t xml:space="preserve"> que no contaba con el </w:t>
      </w:r>
      <w:r w:rsidR="0068012F" w:rsidRPr="0033498C">
        <w:rPr>
          <w:rFonts w:ascii="Arial" w:hAnsi="Arial" w:cs="Arial"/>
        </w:rPr>
        <w:t>número</w:t>
      </w:r>
      <w:r w:rsidR="003E1601" w:rsidRPr="0033498C">
        <w:rPr>
          <w:rFonts w:ascii="Arial" w:hAnsi="Arial" w:cs="Arial"/>
        </w:rPr>
        <w:t xml:space="preserve"> mínimo de semanas cotizadas dentro de los 3 años anteriores a la estructuración de la invalidez, es decir, que en el año 2008 sus aporte</w:t>
      </w:r>
      <w:r w:rsidRPr="0033498C">
        <w:rPr>
          <w:rFonts w:ascii="Arial" w:hAnsi="Arial" w:cs="Arial"/>
        </w:rPr>
        <w:t>s subsidiados habían finalizado.  A</w:t>
      </w:r>
      <w:r w:rsidR="003E1601" w:rsidRPr="0033498C">
        <w:rPr>
          <w:rFonts w:ascii="Arial" w:hAnsi="Arial" w:cs="Arial"/>
        </w:rPr>
        <w:t>demás</w:t>
      </w:r>
      <w:r w:rsidRPr="0033498C">
        <w:rPr>
          <w:rFonts w:ascii="Arial" w:hAnsi="Arial" w:cs="Arial"/>
        </w:rPr>
        <w:t>,</w:t>
      </w:r>
      <w:r w:rsidR="003E1601" w:rsidRPr="0033498C">
        <w:rPr>
          <w:rFonts w:ascii="Arial" w:hAnsi="Arial" w:cs="Arial"/>
        </w:rPr>
        <w:t xml:space="preserve"> en noviembre de 2015 el actor solicit</w:t>
      </w:r>
      <w:r w:rsidRPr="0033498C">
        <w:rPr>
          <w:rFonts w:ascii="Arial" w:hAnsi="Arial" w:cs="Arial"/>
        </w:rPr>
        <w:t>ó</w:t>
      </w:r>
      <w:r w:rsidR="003E1601" w:rsidRPr="0033498C">
        <w:rPr>
          <w:rFonts w:ascii="Arial" w:hAnsi="Arial" w:cs="Arial"/>
        </w:rPr>
        <w:t xml:space="preserve"> el reconocimiento de la indemnización sustitutiva de vejez lo que </w:t>
      </w:r>
      <w:r w:rsidR="00ED3BA1" w:rsidRPr="0033498C">
        <w:rPr>
          <w:rFonts w:ascii="Arial" w:hAnsi="Arial" w:cs="Arial"/>
        </w:rPr>
        <w:t xml:space="preserve">indica </w:t>
      </w:r>
      <w:r w:rsidR="003E1601" w:rsidRPr="0033498C">
        <w:rPr>
          <w:rFonts w:ascii="Arial" w:hAnsi="Arial" w:cs="Arial"/>
        </w:rPr>
        <w:t xml:space="preserve">que conocía el número de semanas que le fueron subsidiadas que le permitieron hacer el cálculo de la suma de dinero que recibiría como indemnización sustitutiva. </w:t>
      </w:r>
    </w:p>
    <w:p w:rsidR="003E1601" w:rsidRPr="0033498C" w:rsidRDefault="003E1601" w:rsidP="007065DC">
      <w:pPr>
        <w:spacing w:line="240" w:lineRule="auto"/>
        <w:rPr>
          <w:rFonts w:ascii="Arial" w:hAnsi="Arial" w:cs="Arial"/>
        </w:rPr>
      </w:pPr>
    </w:p>
    <w:p w:rsidR="005C282F" w:rsidRPr="0033498C" w:rsidRDefault="00B82621" w:rsidP="007065DC">
      <w:pPr>
        <w:spacing w:line="240" w:lineRule="auto"/>
        <w:rPr>
          <w:rFonts w:ascii="Arial" w:hAnsi="Arial" w:cs="Arial"/>
        </w:rPr>
      </w:pPr>
      <w:r w:rsidRPr="0033498C">
        <w:rPr>
          <w:rFonts w:ascii="Arial" w:hAnsi="Arial" w:cs="Arial"/>
        </w:rPr>
        <w:t xml:space="preserve">Solicitó que </w:t>
      </w:r>
      <w:r w:rsidR="003E1601" w:rsidRPr="0033498C">
        <w:rPr>
          <w:rFonts w:ascii="Arial" w:hAnsi="Arial" w:cs="Arial"/>
        </w:rPr>
        <w:t>se denieguen todas las pretensiones del actor, toda vez que el Consorcio</w:t>
      </w:r>
      <w:r w:rsidR="00EB4043" w:rsidRPr="0033498C">
        <w:rPr>
          <w:rFonts w:ascii="Arial" w:hAnsi="Arial" w:cs="Arial"/>
        </w:rPr>
        <w:t xml:space="preserve"> Colombia Mayor</w:t>
      </w:r>
      <w:r w:rsidR="003E1601" w:rsidRPr="0033498C">
        <w:rPr>
          <w:rFonts w:ascii="Arial" w:hAnsi="Arial" w:cs="Arial"/>
        </w:rPr>
        <w:t xml:space="preserve"> </w:t>
      </w:r>
      <w:r w:rsidR="00BE2851" w:rsidRPr="0033498C">
        <w:rPr>
          <w:rFonts w:ascii="Arial" w:hAnsi="Arial" w:cs="Arial"/>
        </w:rPr>
        <w:t>2</w:t>
      </w:r>
      <w:r w:rsidR="003E1601" w:rsidRPr="0033498C">
        <w:rPr>
          <w:rFonts w:ascii="Arial" w:hAnsi="Arial" w:cs="Arial"/>
        </w:rPr>
        <w:t>013 no le ha vulnerado el derecho fundamental alguno, además</w:t>
      </w:r>
      <w:r w:rsidRPr="0033498C">
        <w:rPr>
          <w:rFonts w:ascii="Arial" w:hAnsi="Arial" w:cs="Arial"/>
        </w:rPr>
        <w:t>,</w:t>
      </w:r>
      <w:r w:rsidR="003E1601" w:rsidRPr="0033498C">
        <w:rPr>
          <w:rFonts w:ascii="Arial" w:hAnsi="Arial" w:cs="Arial"/>
        </w:rPr>
        <w:t xml:space="preserve"> por no ser el mecanismo idóneo para reconocimiento de prestaciones económicas, sumado </w:t>
      </w:r>
      <w:r w:rsidR="00EB4043" w:rsidRPr="0033498C">
        <w:rPr>
          <w:rFonts w:ascii="Arial" w:hAnsi="Arial" w:cs="Arial"/>
        </w:rPr>
        <w:t xml:space="preserve">a que no se cumplen los  principios de subsidiariedad e </w:t>
      </w:r>
      <w:r w:rsidR="003E1601" w:rsidRPr="0033498C">
        <w:rPr>
          <w:rFonts w:ascii="Arial" w:hAnsi="Arial" w:cs="Arial"/>
        </w:rPr>
        <w:t>inmediatez</w:t>
      </w:r>
      <w:r w:rsidR="00EB4043" w:rsidRPr="0033498C">
        <w:rPr>
          <w:rFonts w:ascii="Arial" w:hAnsi="Arial" w:cs="Arial"/>
        </w:rPr>
        <w:t>.  Finalmente, s</w:t>
      </w:r>
      <w:r w:rsidR="003E1601" w:rsidRPr="0033498C">
        <w:rPr>
          <w:rFonts w:ascii="Arial" w:hAnsi="Arial" w:cs="Arial"/>
        </w:rPr>
        <w:t>olicit</w:t>
      </w:r>
      <w:r w:rsidR="00EB4043" w:rsidRPr="0033498C">
        <w:rPr>
          <w:rFonts w:ascii="Arial" w:hAnsi="Arial" w:cs="Arial"/>
        </w:rPr>
        <w:t>ó</w:t>
      </w:r>
      <w:r w:rsidR="003E1601" w:rsidRPr="0033498C">
        <w:rPr>
          <w:rFonts w:ascii="Arial" w:hAnsi="Arial" w:cs="Arial"/>
        </w:rPr>
        <w:t xml:space="preserve"> integrar al contradictorio al Ministerio de Trabajo </w:t>
      </w:r>
      <w:r w:rsidR="005C282F" w:rsidRPr="0033498C">
        <w:rPr>
          <w:rFonts w:ascii="Arial" w:hAnsi="Arial" w:cs="Arial"/>
        </w:rPr>
        <w:t>(</w:t>
      </w:r>
      <w:proofErr w:type="spellStart"/>
      <w:r w:rsidR="005C282F" w:rsidRPr="0033498C">
        <w:rPr>
          <w:rFonts w:ascii="Arial" w:hAnsi="Arial" w:cs="Arial"/>
        </w:rPr>
        <w:t>Fls</w:t>
      </w:r>
      <w:proofErr w:type="spellEnd"/>
      <w:r w:rsidR="005C282F" w:rsidRPr="0033498C">
        <w:rPr>
          <w:rFonts w:ascii="Arial" w:hAnsi="Arial" w:cs="Arial"/>
        </w:rPr>
        <w:t>. 114-120)</w:t>
      </w:r>
      <w:r w:rsidR="00EB4043" w:rsidRPr="0033498C">
        <w:rPr>
          <w:rFonts w:ascii="Arial" w:hAnsi="Arial" w:cs="Arial"/>
        </w:rPr>
        <w:t>.</w:t>
      </w:r>
      <w:r w:rsidR="00F15FB1">
        <w:rPr>
          <w:rFonts w:ascii="Arial" w:hAnsi="Arial" w:cs="Arial"/>
        </w:rPr>
        <w:t xml:space="preserve"> Para lo cual allegó  </w:t>
      </w:r>
      <w:r w:rsidR="005C282F" w:rsidRPr="0033498C">
        <w:rPr>
          <w:rFonts w:ascii="Arial" w:hAnsi="Arial" w:cs="Arial"/>
        </w:rPr>
        <w:t>como pruebas las visibles en los folios 121 al 126</w:t>
      </w:r>
      <w:r w:rsidR="0068012F" w:rsidRPr="0033498C">
        <w:rPr>
          <w:rFonts w:ascii="Arial" w:hAnsi="Arial" w:cs="Arial"/>
        </w:rPr>
        <w:t>.</w:t>
      </w:r>
    </w:p>
    <w:p w:rsidR="00B30266" w:rsidRPr="0033498C" w:rsidRDefault="00356E95" w:rsidP="007065DC">
      <w:pPr>
        <w:pStyle w:val="Cuerpodeltexto0"/>
        <w:shd w:val="clear" w:color="auto" w:fill="auto"/>
        <w:spacing w:before="0" w:line="240" w:lineRule="auto"/>
        <w:ind w:left="20" w:right="1020"/>
        <w:rPr>
          <w:rStyle w:val="CuerpodeltextoNegrita"/>
          <w:b w:val="0"/>
          <w:color w:val="auto"/>
          <w:sz w:val="26"/>
          <w:szCs w:val="26"/>
        </w:rPr>
      </w:pPr>
      <w:r w:rsidRPr="0033498C">
        <w:rPr>
          <w:rFonts w:cs="Arial"/>
          <w:sz w:val="26"/>
          <w:szCs w:val="26"/>
        </w:rPr>
        <w:t xml:space="preserve">3.3. </w:t>
      </w:r>
      <w:proofErr w:type="spellStart"/>
      <w:r w:rsidR="00B30266" w:rsidRPr="0033498C">
        <w:rPr>
          <w:rStyle w:val="CuerpodeltextoNegrita"/>
          <w:b w:val="0"/>
          <w:color w:val="auto"/>
          <w:sz w:val="26"/>
          <w:szCs w:val="26"/>
        </w:rPr>
        <w:t>COLPENSIONES</w:t>
      </w:r>
      <w:proofErr w:type="spellEnd"/>
    </w:p>
    <w:p w:rsidR="00B116F1" w:rsidRPr="0033498C" w:rsidRDefault="00B116F1" w:rsidP="007065DC">
      <w:pPr>
        <w:spacing w:line="240" w:lineRule="auto"/>
        <w:rPr>
          <w:rFonts w:ascii="Arial" w:hAnsi="Arial" w:cs="Arial"/>
        </w:rPr>
      </w:pPr>
      <w:r w:rsidRPr="0033498C">
        <w:rPr>
          <w:rFonts w:ascii="Arial" w:hAnsi="Arial" w:cs="Arial"/>
        </w:rPr>
        <w:t>Informó que al señor Ossa Osorio mediante la Resolución SUB 260385 del 17 de noviembre de 2017 se le dio respuesta frente a su petición tendiente a que se le reconociera la pensión de invalidez, sin que a la fecha la entidad tenga solicitudes pendientes por absolver al actor.</w:t>
      </w:r>
    </w:p>
    <w:p w:rsidR="00B116F1" w:rsidRPr="0033498C" w:rsidRDefault="00B116F1" w:rsidP="007065DC">
      <w:pPr>
        <w:spacing w:line="240" w:lineRule="auto"/>
        <w:rPr>
          <w:rFonts w:ascii="Arial" w:hAnsi="Arial" w:cs="Arial"/>
        </w:rPr>
      </w:pPr>
    </w:p>
    <w:p w:rsidR="00790A62" w:rsidRPr="0033498C" w:rsidRDefault="00B116F1" w:rsidP="007065DC">
      <w:pPr>
        <w:spacing w:line="240" w:lineRule="auto"/>
        <w:rPr>
          <w:rFonts w:ascii="Arial" w:hAnsi="Arial" w:cs="Arial"/>
        </w:rPr>
      </w:pPr>
      <w:r w:rsidRPr="0033498C">
        <w:rPr>
          <w:rFonts w:ascii="Arial" w:hAnsi="Arial" w:cs="Arial"/>
        </w:rPr>
        <w:t>Consideró que s</w:t>
      </w:r>
      <w:r w:rsidR="00C658F6" w:rsidRPr="0033498C">
        <w:rPr>
          <w:rFonts w:ascii="Arial" w:hAnsi="Arial" w:cs="Arial"/>
        </w:rPr>
        <w:t xml:space="preserve">i el accionante </w:t>
      </w:r>
      <w:r w:rsidRPr="0033498C">
        <w:rPr>
          <w:rFonts w:ascii="Arial" w:hAnsi="Arial" w:cs="Arial"/>
        </w:rPr>
        <w:t xml:space="preserve">no está </w:t>
      </w:r>
      <w:r w:rsidR="00C658F6" w:rsidRPr="0033498C">
        <w:rPr>
          <w:rFonts w:ascii="Arial" w:hAnsi="Arial" w:cs="Arial"/>
        </w:rPr>
        <w:t xml:space="preserve">con lo resuelto debe agotar los procedimientos administrativos y judiciales </w:t>
      </w:r>
      <w:r w:rsidR="00B14315" w:rsidRPr="0033498C">
        <w:rPr>
          <w:rFonts w:ascii="Arial" w:hAnsi="Arial" w:cs="Arial"/>
        </w:rPr>
        <w:t xml:space="preserve">dispuestos para tal fin y no reclamar su solicitud vía acción de tutela, ya que esta solamente procede ante la inexistencia de otro mecanismo judicial, pues la Corte Constitucional ha sido reiterativa en sostener que la acción de tutela es improcedente para obtener el reconocimiento de prestaciones económicas pues, por su naturaleza excepcional y subsidiaria, esta no puede reemplazar las acciones ordinarias creadas por el legislador para resolver asuntos de naturaleza litigiosa. </w:t>
      </w:r>
    </w:p>
    <w:p w:rsidR="00B14315" w:rsidRPr="0033498C" w:rsidRDefault="00B14315" w:rsidP="007065DC">
      <w:pPr>
        <w:spacing w:line="240" w:lineRule="auto"/>
        <w:rPr>
          <w:rFonts w:ascii="Arial" w:hAnsi="Arial" w:cs="Arial"/>
        </w:rPr>
      </w:pPr>
    </w:p>
    <w:p w:rsidR="00C81B52" w:rsidRPr="0033498C" w:rsidRDefault="00B14315" w:rsidP="007065DC">
      <w:pPr>
        <w:spacing w:line="240" w:lineRule="auto"/>
        <w:rPr>
          <w:rFonts w:ascii="Arial" w:hAnsi="Arial" w:cs="Arial"/>
        </w:rPr>
      </w:pPr>
      <w:r w:rsidRPr="0033498C">
        <w:rPr>
          <w:rFonts w:ascii="Arial" w:hAnsi="Arial" w:cs="Arial"/>
        </w:rPr>
        <w:lastRenderedPageBreak/>
        <w:t xml:space="preserve">Conforme lo anterior, no es competencia del juez constitucional realizar un análisis de fondo frente al reconocimiento de la pensión de invalidez sin existir solicitud previa, además en este caso el actor pretende desnaturalizar la acción de tutela pretendiendo que por medio de un proceso caracterizado por la inmediatez y subsidiariedad, sean reconocidos derechos que son de conocimiento del juez ordinario competente a través de los mecanismos legales establecidos para ello. </w:t>
      </w:r>
      <w:r w:rsidR="00B116F1" w:rsidRPr="0033498C">
        <w:rPr>
          <w:rFonts w:ascii="Arial" w:hAnsi="Arial" w:cs="Arial"/>
        </w:rPr>
        <w:t xml:space="preserve"> Por lo tanto, </w:t>
      </w:r>
      <w:r w:rsidR="00C81B52" w:rsidRPr="0033498C">
        <w:rPr>
          <w:rFonts w:ascii="Arial" w:hAnsi="Arial" w:cs="Arial"/>
        </w:rPr>
        <w:t xml:space="preserve">solicitó que se declarara la improcedencia del presente amparo constitucional </w:t>
      </w:r>
      <w:r w:rsidR="008C1336" w:rsidRPr="0033498C">
        <w:rPr>
          <w:rFonts w:ascii="Arial" w:hAnsi="Arial" w:cs="Arial"/>
        </w:rPr>
        <w:t>(</w:t>
      </w:r>
      <w:proofErr w:type="spellStart"/>
      <w:r w:rsidR="008C1336" w:rsidRPr="0033498C">
        <w:rPr>
          <w:rFonts w:ascii="Arial" w:hAnsi="Arial" w:cs="Arial"/>
        </w:rPr>
        <w:t>Fls</w:t>
      </w:r>
      <w:proofErr w:type="spellEnd"/>
      <w:r w:rsidR="008C1336" w:rsidRPr="0033498C">
        <w:rPr>
          <w:rFonts w:ascii="Arial" w:hAnsi="Arial" w:cs="Arial"/>
        </w:rPr>
        <w:t>. 13</w:t>
      </w:r>
      <w:r w:rsidR="00B116F1" w:rsidRPr="0033498C">
        <w:rPr>
          <w:rFonts w:ascii="Arial" w:hAnsi="Arial" w:cs="Arial"/>
        </w:rPr>
        <w:t>1-135</w:t>
      </w:r>
      <w:r w:rsidR="008C1336" w:rsidRPr="0033498C">
        <w:rPr>
          <w:rFonts w:ascii="Arial" w:hAnsi="Arial" w:cs="Arial"/>
        </w:rPr>
        <w:t>)</w:t>
      </w:r>
      <w:r w:rsidR="00B116F1" w:rsidRPr="0033498C">
        <w:rPr>
          <w:rFonts w:ascii="Arial" w:hAnsi="Arial" w:cs="Arial"/>
        </w:rPr>
        <w:t>.</w:t>
      </w:r>
    </w:p>
    <w:p w:rsidR="00B116F1" w:rsidRPr="0033498C" w:rsidRDefault="00B116F1" w:rsidP="007065DC">
      <w:pPr>
        <w:spacing w:line="240" w:lineRule="auto"/>
        <w:rPr>
          <w:rFonts w:ascii="Arial" w:hAnsi="Arial" w:cs="Arial"/>
        </w:rPr>
      </w:pPr>
    </w:p>
    <w:p w:rsidR="00B116F1" w:rsidRPr="0033498C" w:rsidRDefault="00B116F1" w:rsidP="007065DC">
      <w:pPr>
        <w:spacing w:line="240" w:lineRule="auto"/>
        <w:rPr>
          <w:rFonts w:ascii="Arial" w:hAnsi="Arial" w:cs="Arial"/>
        </w:rPr>
      </w:pPr>
      <w:r w:rsidRPr="0033498C">
        <w:rPr>
          <w:rFonts w:ascii="Arial" w:hAnsi="Arial" w:cs="Arial"/>
        </w:rPr>
        <w:t>Adjuntó copia de la Resolución SUB 260385 del 17 de noviembre de 2017 junto con el acta de notificación (</w:t>
      </w:r>
      <w:proofErr w:type="spellStart"/>
      <w:r w:rsidRPr="0033498C">
        <w:rPr>
          <w:rFonts w:ascii="Arial" w:hAnsi="Arial" w:cs="Arial"/>
        </w:rPr>
        <w:t>Fls</w:t>
      </w:r>
      <w:proofErr w:type="spellEnd"/>
      <w:r w:rsidRPr="0033498C">
        <w:rPr>
          <w:rFonts w:ascii="Arial" w:hAnsi="Arial" w:cs="Arial"/>
        </w:rPr>
        <w:t>. 136-142).</w:t>
      </w:r>
    </w:p>
    <w:p w:rsidR="00B116F1" w:rsidRPr="0033498C" w:rsidRDefault="00B116F1" w:rsidP="007065DC">
      <w:pPr>
        <w:spacing w:line="240" w:lineRule="auto"/>
        <w:rPr>
          <w:rFonts w:ascii="Arial" w:hAnsi="Arial" w:cs="Arial"/>
        </w:rPr>
      </w:pPr>
    </w:p>
    <w:p w:rsidR="008D5A19" w:rsidRPr="0033498C" w:rsidRDefault="00A95A8C" w:rsidP="007065DC">
      <w:pPr>
        <w:tabs>
          <w:tab w:val="left" w:pos="6660"/>
        </w:tabs>
        <w:spacing w:line="240" w:lineRule="auto"/>
        <w:jc w:val="center"/>
        <w:rPr>
          <w:rFonts w:ascii="Arial" w:hAnsi="Arial" w:cs="Arial"/>
        </w:rPr>
      </w:pPr>
      <w:r w:rsidRPr="0033498C">
        <w:rPr>
          <w:rFonts w:ascii="Arial" w:hAnsi="Arial" w:cs="Arial"/>
        </w:rPr>
        <w:t xml:space="preserve">4. </w:t>
      </w:r>
      <w:r w:rsidR="008D5A19" w:rsidRPr="0033498C">
        <w:rPr>
          <w:rFonts w:ascii="Arial" w:hAnsi="Arial" w:cs="Arial"/>
        </w:rPr>
        <w:t>DECISIÓN DE PRIMERA INSTANCIA</w:t>
      </w:r>
    </w:p>
    <w:p w:rsidR="00F53154" w:rsidRPr="0033498C" w:rsidRDefault="00F53154" w:rsidP="007065DC">
      <w:pPr>
        <w:tabs>
          <w:tab w:val="left" w:pos="6660"/>
        </w:tabs>
        <w:spacing w:line="240" w:lineRule="auto"/>
        <w:jc w:val="center"/>
        <w:rPr>
          <w:rFonts w:ascii="Arial" w:hAnsi="Arial" w:cs="Arial"/>
        </w:rPr>
      </w:pPr>
    </w:p>
    <w:p w:rsidR="00F53154" w:rsidRPr="0033498C" w:rsidRDefault="00F53154" w:rsidP="007065DC">
      <w:pPr>
        <w:tabs>
          <w:tab w:val="left" w:pos="6660"/>
        </w:tabs>
        <w:spacing w:line="240" w:lineRule="auto"/>
        <w:rPr>
          <w:rFonts w:ascii="Arial" w:hAnsi="Arial" w:cs="Arial"/>
        </w:rPr>
      </w:pPr>
      <w:r w:rsidRPr="0033498C">
        <w:rPr>
          <w:rFonts w:ascii="Arial" w:hAnsi="Arial" w:cs="Arial"/>
        </w:rPr>
        <w:t xml:space="preserve">4.1. Antes de proferir la sentencia de primer grado, el señor </w:t>
      </w:r>
      <w:proofErr w:type="spellStart"/>
      <w:r w:rsidRPr="0033498C">
        <w:rPr>
          <w:rFonts w:ascii="Arial" w:hAnsi="Arial" w:cs="Arial"/>
        </w:rPr>
        <w:t>Rusbel</w:t>
      </w:r>
      <w:proofErr w:type="spellEnd"/>
      <w:r w:rsidRPr="0033498C">
        <w:rPr>
          <w:rFonts w:ascii="Arial" w:hAnsi="Arial" w:cs="Arial"/>
        </w:rPr>
        <w:t xml:space="preserve"> Francisco Ossa Osorio rindió una declaración en el juzgado de conocimiento en la que dio a conocer lo siguiente: i) que su núcleo familiar estaba conformado por su esposa, dos nietos y dos bisnietos; ii) no percibe ingresos económicos sino que subsiste con la ayuda de amigos y del subsidio de “adulto mayor” la cual consiste en $120.000 cada dos meses; iii) uno de sus nietos sufre esquizofrenia, los bisnietos estudian y su esposa sufre del colon y cáncer de piel, el otro nieto ayuda en un restaurante en donde le dan $10.000; iv) los gastos del hogar ascienden aproximadamente a $700.000, los que corresponden a alimentación,  servicios</w:t>
      </w:r>
      <w:r w:rsidR="000B7001" w:rsidRPr="0033498C">
        <w:rPr>
          <w:rFonts w:ascii="Arial" w:hAnsi="Arial" w:cs="Arial"/>
        </w:rPr>
        <w:t>,</w:t>
      </w:r>
      <w:r w:rsidRPr="0033498C">
        <w:rPr>
          <w:rFonts w:ascii="Arial" w:hAnsi="Arial" w:cs="Arial"/>
        </w:rPr>
        <w:t xml:space="preserve"> medicamentos que no están en el POS</w:t>
      </w:r>
      <w:r w:rsidR="000B7001" w:rsidRPr="0033498C">
        <w:rPr>
          <w:rFonts w:ascii="Arial" w:hAnsi="Arial" w:cs="Arial"/>
        </w:rPr>
        <w:t xml:space="preserve"> y $300.000 de arriendo y v) que no tiene bienes muebles e inmuebles (</w:t>
      </w:r>
      <w:proofErr w:type="spellStart"/>
      <w:r w:rsidR="000B7001" w:rsidRPr="0033498C">
        <w:rPr>
          <w:rFonts w:ascii="Arial" w:hAnsi="Arial" w:cs="Arial"/>
        </w:rPr>
        <w:t>Fl</w:t>
      </w:r>
      <w:proofErr w:type="spellEnd"/>
      <w:r w:rsidR="000B7001" w:rsidRPr="0033498C">
        <w:rPr>
          <w:rFonts w:ascii="Arial" w:hAnsi="Arial" w:cs="Arial"/>
        </w:rPr>
        <w:t>. 143).</w:t>
      </w:r>
    </w:p>
    <w:p w:rsidR="001D5670" w:rsidRPr="0033498C" w:rsidRDefault="001D5670" w:rsidP="007065DC">
      <w:pPr>
        <w:spacing w:line="240" w:lineRule="auto"/>
        <w:rPr>
          <w:rFonts w:ascii="Arial" w:hAnsi="Arial" w:cs="Arial"/>
        </w:rPr>
      </w:pPr>
    </w:p>
    <w:p w:rsidR="00765AB6" w:rsidRPr="0033498C" w:rsidRDefault="000B7001" w:rsidP="007065DC">
      <w:pPr>
        <w:spacing w:line="240" w:lineRule="auto"/>
        <w:rPr>
          <w:rFonts w:ascii="Arial" w:hAnsi="Arial" w:cs="Arial"/>
        </w:rPr>
      </w:pPr>
      <w:r w:rsidRPr="0033498C">
        <w:rPr>
          <w:rFonts w:ascii="Arial" w:hAnsi="Arial" w:cs="Arial"/>
        </w:rPr>
        <w:t xml:space="preserve">4.2. </w:t>
      </w:r>
      <w:r w:rsidR="003D3D1B" w:rsidRPr="0033498C">
        <w:rPr>
          <w:rFonts w:ascii="Arial" w:hAnsi="Arial" w:cs="Arial"/>
        </w:rPr>
        <w:t>Mediante</w:t>
      </w:r>
      <w:r w:rsidR="00532527" w:rsidRPr="0033498C">
        <w:rPr>
          <w:rFonts w:ascii="Arial" w:hAnsi="Arial" w:cs="Arial"/>
        </w:rPr>
        <w:t xml:space="preserve"> sentencia</w:t>
      </w:r>
      <w:r w:rsidR="008D5A19" w:rsidRPr="0033498C">
        <w:rPr>
          <w:rFonts w:ascii="Arial" w:hAnsi="Arial" w:cs="Arial"/>
        </w:rPr>
        <w:t xml:space="preserve"> del</w:t>
      </w:r>
      <w:r w:rsidR="008419A5" w:rsidRPr="0033498C">
        <w:rPr>
          <w:rFonts w:ascii="Arial" w:hAnsi="Arial" w:cs="Arial"/>
        </w:rPr>
        <w:t xml:space="preserve"> </w:t>
      </w:r>
      <w:r w:rsidR="0064159F" w:rsidRPr="0033498C">
        <w:rPr>
          <w:rFonts w:ascii="Arial" w:hAnsi="Arial" w:cs="Arial"/>
        </w:rPr>
        <w:t>1</w:t>
      </w:r>
      <w:r w:rsidR="000526FE" w:rsidRPr="0033498C">
        <w:rPr>
          <w:rFonts w:ascii="Arial" w:hAnsi="Arial" w:cs="Arial"/>
        </w:rPr>
        <w:t>5 de marzo de 2018</w:t>
      </w:r>
      <w:r w:rsidR="00252A27" w:rsidRPr="0033498C">
        <w:rPr>
          <w:rFonts w:ascii="Arial" w:hAnsi="Arial" w:cs="Arial"/>
        </w:rPr>
        <w:t xml:space="preserve"> </w:t>
      </w:r>
      <w:r w:rsidR="00027190" w:rsidRPr="0033498C">
        <w:rPr>
          <w:rFonts w:ascii="Arial" w:hAnsi="Arial" w:cs="Arial"/>
        </w:rPr>
        <w:t xml:space="preserve">el </w:t>
      </w:r>
      <w:r w:rsidR="009767B7" w:rsidRPr="0033498C">
        <w:rPr>
          <w:rFonts w:ascii="Arial" w:hAnsi="Arial" w:cs="Arial"/>
        </w:rPr>
        <w:t>J</w:t>
      </w:r>
      <w:r w:rsidR="00027190" w:rsidRPr="0033498C">
        <w:rPr>
          <w:rFonts w:ascii="Arial" w:hAnsi="Arial" w:cs="Arial"/>
        </w:rPr>
        <w:t xml:space="preserve">uzgado </w:t>
      </w:r>
      <w:r w:rsidR="0064159F" w:rsidRPr="0033498C">
        <w:rPr>
          <w:rFonts w:ascii="Arial" w:hAnsi="Arial" w:cs="Arial"/>
        </w:rPr>
        <w:t>Primero</w:t>
      </w:r>
      <w:r w:rsidR="008419A5" w:rsidRPr="0033498C">
        <w:rPr>
          <w:rFonts w:ascii="Arial" w:hAnsi="Arial" w:cs="Arial"/>
        </w:rPr>
        <w:t xml:space="preserve"> </w:t>
      </w:r>
      <w:r w:rsidR="0098284B" w:rsidRPr="0033498C">
        <w:rPr>
          <w:rFonts w:ascii="Arial" w:hAnsi="Arial" w:cs="Arial"/>
        </w:rPr>
        <w:t xml:space="preserve">de </w:t>
      </w:r>
      <w:r w:rsidR="0064159F" w:rsidRPr="0033498C">
        <w:rPr>
          <w:rFonts w:ascii="Arial" w:hAnsi="Arial" w:cs="Arial"/>
        </w:rPr>
        <w:t>Ejecución de Penas y Medidas de Seguridad</w:t>
      </w:r>
      <w:r w:rsidR="00027190" w:rsidRPr="0033498C">
        <w:rPr>
          <w:rFonts w:ascii="Arial" w:hAnsi="Arial" w:cs="Arial"/>
        </w:rPr>
        <w:t xml:space="preserve"> de </w:t>
      </w:r>
      <w:r w:rsidR="008419A5" w:rsidRPr="0033498C">
        <w:rPr>
          <w:rFonts w:ascii="Arial" w:hAnsi="Arial" w:cs="Arial"/>
        </w:rPr>
        <w:t>Pereira</w:t>
      </w:r>
      <w:r w:rsidR="00027190" w:rsidRPr="0033498C">
        <w:rPr>
          <w:rFonts w:ascii="Arial" w:hAnsi="Arial" w:cs="Arial"/>
        </w:rPr>
        <w:t xml:space="preserve">,  </w:t>
      </w:r>
      <w:r w:rsidR="0064159F" w:rsidRPr="0033498C">
        <w:rPr>
          <w:rFonts w:ascii="Arial" w:hAnsi="Arial" w:cs="Arial"/>
        </w:rPr>
        <w:t>declaró improcedente la tutela encaminada a obtener el reconocimiento y pago de la pensión de invalidez y a ordenar el pago de los aportes de los meses de noviembre y diciembre de 2008</w:t>
      </w:r>
      <w:r w:rsidR="000526FE" w:rsidRPr="0033498C">
        <w:rPr>
          <w:rFonts w:ascii="Arial" w:hAnsi="Arial" w:cs="Arial"/>
        </w:rPr>
        <w:t xml:space="preserve">, toda vez que el accionante cuenta con otro mecanismo judicial para </w:t>
      </w:r>
      <w:r w:rsidR="009C40F3" w:rsidRPr="0033498C">
        <w:rPr>
          <w:rFonts w:ascii="Arial" w:hAnsi="Arial" w:cs="Arial"/>
        </w:rPr>
        <w:t>reclamar</w:t>
      </w:r>
      <w:r w:rsidR="000526FE" w:rsidRPr="0033498C">
        <w:rPr>
          <w:rFonts w:ascii="Arial" w:hAnsi="Arial" w:cs="Arial"/>
        </w:rPr>
        <w:t xml:space="preserve"> </w:t>
      </w:r>
      <w:r w:rsidR="009C40F3" w:rsidRPr="0033498C">
        <w:rPr>
          <w:rFonts w:ascii="Arial" w:hAnsi="Arial" w:cs="Arial"/>
        </w:rPr>
        <w:t>su pensión, además, que no halló que el mismo se encontrara frente a un perjuicio irremediable que ameritara el amparo</w:t>
      </w:r>
      <w:r w:rsidR="00765AB6" w:rsidRPr="0033498C">
        <w:rPr>
          <w:rFonts w:ascii="Arial" w:hAnsi="Arial" w:cs="Arial"/>
        </w:rPr>
        <w:t xml:space="preserve"> (Fls.</w:t>
      </w:r>
      <w:r w:rsidR="009C40F3" w:rsidRPr="0033498C">
        <w:rPr>
          <w:rFonts w:ascii="Arial" w:hAnsi="Arial" w:cs="Arial"/>
        </w:rPr>
        <w:t>1</w:t>
      </w:r>
      <w:r w:rsidR="00BE0170" w:rsidRPr="0033498C">
        <w:rPr>
          <w:rFonts w:ascii="Arial" w:hAnsi="Arial" w:cs="Arial"/>
        </w:rPr>
        <w:t>44</w:t>
      </w:r>
      <w:r w:rsidR="00F52B78" w:rsidRPr="0033498C">
        <w:rPr>
          <w:rFonts w:ascii="Arial" w:hAnsi="Arial" w:cs="Arial"/>
        </w:rPr>
        <w:t>-</w:t>
      </w:r>
      <w:r w:rsidR="009C40F3" w:rsidRPr="0033498C">
        <w:rPr>
          <w:rFonts w:ascii="Arial" w:hAnsi="Arial" w:cs="Arial"/>
        </w:rPr>
        <w:t>1</w:t>
      </w:r>
      <w:r w:rsidR="00F52B78" w:rsidRPr="0033498C">
        <w:rPr>
          <w:rFonts w:ascii="Arial" w:hAnsi="Arial" w:cs="Arial"/>
        </w:rPr>
        <w:t>4</w:t>
      </w:r>
      <w:r w:rsidR="00BE0170" w:rsidRPr="0033498C">
        <w:rPr>
          <w:rFonts w:ascii="Arial" w:hAnsi="Arial" w:cs="Arial"/>
        </w:rPr>
        <w:t>6</w:t>
      </w:r>
      <w:r w:rsidR="00765AB6" w:rsidRPr="0033498C">
        <w:rPr>
          <w:rFonts w:ascii="Arial" w:hAnsi="Arial" w:cs="Arial"/>
        </w:rPr>
        <w:t>)</w:t>
      </w:r>
      <w:r w:rsidR="009C40F3" w:rsidRPr="0033498C">
        <w:rPr>
          <w:rFonts w:ascii="Arial" w:hAnsi="Arial" w:cs="Arial"/>
        </w:rPr>
        <w:t>.</w:t>
      </w:r>
    </w:p>
    <w:p w:rsidR="00BC6147" w:rsidRPr="0033498C" w:rsidRDefault="00BC6147" w:rsidP="007065DC">
      <w:pPr>
        <w:spacing w:line="240" w:lineRule="auto"/>
        <w:rPr>
          <w:rFonts w:ascii="Arial" w:hAnsi="Arial" w:cs="Arial"/>
        </w:rPr>
      </w:pPr>
    </w:p>
    <w:p w:rsidR="00765AB6" w:rsidRPr="0033498C" w:rsidRDefault="009C40F3" w:rsidP="007065DC">
      <w:pPr>
        <w:spacing w:line="240" w:lineRule="auto"/>
        <w:rPr>
          <w:rFonts w:ascii="Arial" w:hAnsi="Arial" w:cs="Arial"/>
        </w:rPr>
      </w:pPr>
      <w:r w:rsidRPr="0033498C">
        <w:rPr>
          <w:rFonts w:ascii="Arial" w:hAnsi="Arial" w:cs="Arial"/>
        </w:rPr>
        <w:t>El señor Ossa Osorio f</w:t>
      </w:r>
      <w:r w:rsidR="00944030" w:rsidRPr="0033498C">
        <w:rPr>
          <w:rFonts w:ascii="Arial" w:hAnsi="Arial" w:cs="Arial"/>
        </w:rPr>
        <w:t xml:space="preserve">ue </w:t>
      </w:r>
      <w:r w:rsidRPr="0033498C">
        <w:rPr>
          <w:rFonts w:ascii="Arial" w:hAnsi="Arial" w:cs="Arial"/>
        </w:rPr>
        <w:t xml:space="preserve">notificado personalmente </w:t>
      </w:r>
      <w:r w:rsidR="00944030" w:rsidRPr="0033498C">
        <w:rPr>
          <w:rFonts w:ascii="Arial" w:hAnsi="Arial" w:cs="Arial"/>
        </w:rPr>
        <w:t>del fallo anterior</w:t>
      </w:r>
      <w:r w:rsidRPr="0033498C">
        <w:rPr>
          <w:rFonts w:ascii="Arial" w:hAnsi="Arial" w:cs="Arial"/>
        </w:rPr>
        <w:t xml:space="preserve"> el 21 de marzo de 2018 </w:t>
      </w:r>
      <w:r w:rsidR="00765AB6" w:rsidRPr="0033498C">
        <w:rPr>
          <w:rFonts w:ascii="Arial" w:hAnsi="Arial" w:cs="Arial"/>
        </w:rPr>
        <w:t>(</w:t>
      </w:r>
      <w:proofErr w:type="spellStart"/>
      <w:r w:rsidR="001F1A70" w:rsidRPr="0033498C">
        <w:rPr>
          <w:rFonts w:ascii="Arial" w:hAnsi="Arial" w:cs="Arial"/>
        </w:rPr>
        <w:t>Fl</w:t>
      </w:r>
      <w:proofErr w:type="spellEnd"/>
      <w:r w:rsidR="001F1A70" w:rsidRPr="0033498C">
        <w:rPr>
          <w:rFonts w:ascii="Arial" w:hAnsi="Arial" w:cs="Arial"/>
        </w:rPr>
        <w:t>.</w:t>
      </w:r>
      <w:r w:rsidR="00C33B44" w:rsidRPr="0033498C">
        <w:rPr>
          <w:rFonts w:ascii="Arial" w:hAnsi="Arial" w:cs="Arial"/>
        </w:rPr>
        <w:t xml:space="preserve"> </w:t>
      </w:r>
      <w:r w:rsidRPr="0033498C">
        <w:rPr>
          <w:rFonts w:ascii="Arial" w:hAnsi="Arial" w:cs="Arial"/>
        </w:rPr>
        <w:t>1</w:t>
      </w:r>
      <w:r w:rsidR="00A20BE7" w:rsidRPr="0033498C">
        <w:rPr>
          <w:rFonts w:ascii="Arial" w:hAnsi="Arial" w:cs="Arial"/>
        </w:rPr>
        <w:t>47</w:t>
      </w:r>
      <w:r w:rsidR="00765AB6" w:rsidRPr="0033498C">
        <w:rPr>
          <w:rFonts w:ascii="Arial" w:hAnsi="Arial" w:cs="Arial"/>
        </w:rPr>
        <w:t>).</w:t>
      </w:r>
    </w:p>
    <w:p w:rsidR="0061656E" w:rsidRPr="0033498C" w:rsidRDefault="0061656E" w:rsidP="007065DC">
      <w:pPr>
        <w:spacing w:line="240" w:lineRule="auto"/>
        <w:rPr>
          <w:rFonts w:ascii="Arial" w:hAnsi="Arial" w:cs="Arial"/>
        </w:rPr>
      </w:pPr>
    </w:p>
    <w:p w:rsidR="008D5A19" w:rsidRPr="0033498C" w:rsidRDefault="00421CB8" w:rsidP="007065DC">
      <w:pPr>
        <w:tabs>
          <w:tab w:val="left" w:pos="6660"/>
        </w:tabs>
        <w:spacing w:line="240" w:lineRule="auto"/>
        <w:jc w:val="center"/>
        <w:rPr>
          <w:rFonts w:ascii="Arial" w:hAnsi="Arial" w:cs="Arial"/>
        </w:rPr>
      </w:pPr>
      <w:r w:rsidRPr="0033498C">
        <w:rPr>
          <w:rFonts w:ascii="Arial" w:hAnsi="Arial" w:cs="Arial"/>
        </w:rPr>
        <w:t>5</w:t>
      </w:r>
      <w:r w:rsidR="008D5A19" w:rsidRPr="0033498C">
        <w:rPr>
          <w:rFonts w:ascii="Arial" w:hAnsi="Arial" w:cs="Arial"/>
        </w:rPr>
        <w:t>. FUNDAMENTOS DE LA IMPUGNACIÓN</w:t>
      </w:r>
    </w:p>
    <w:p w:rsidR="0028394B" w:rsidRPr="0033498C" w:rsidRDefault="0028394B" w:rsidP="007065DC">
      <w:pPr>
        <w:spacing w:line="240" w:lineRule="auto"/>
        <w:rPr>
          <w:rFonts w:ascii="Arial" w:hAnsi="Arial" w:cs="Arial"/>
        </w:rPr>
      </w:pPr>
    </w:p>
    <w:p w:rsidR="004A409D" w:rsidRPr="0033498C" w:rsidRDefault="009E4BB3" w:rsidP="007065DC">
      <w:pPr>
        <w:spacing w:line="240" w:lineRule="auto"/>
        <w:rPr>
          <w:rFonts w:ascii="Arial" w:hAnsi="Arial" w:cs="Arial"/>
          <w:lang w:val="es-MX"/>
        </w:rPr>
      </w:pPr>
      <w:r w:rsidRPr="0033498C">
        <w:rPr>
          <w:rFonts w:ascii="Arial" w:hAnsi="Arial" w:cs="Arial"/>
          <w:lang w:val="es-MX"/>
        </w:rPr>
        <w:t>Dentro del término legal par</w:t>
      </w:r>
      <w:r w:rsidR="00765AB6" w:rsidRPr="0033498C">
        <w:rPr>
          <w:rFonts w:ascii="Arial" w:hAnsi="Arial" w:cs="Arial"/>
          <w:lang w:val="es-MX"/>
        </w:rPr>
        <w:t xml:space="preserve">a presentar la impugnación, el </w:t>
      </w:r>
      <w:r w:rsidR="009C40F3" w:rsidRPr="0033498C">
        <w:rPr>
          <w:rFonts w:ascii="Arial" w:hAnsi="Arial" w:cs="Arial"/>
          <w:lang w:val="es-MX"/>
        </w:rPr>
        <w:t>26 de marzo</w:t>
      </w:r>
      <w:r w:rsidR="000B7001" w:rsidRPr="0033498C">
        <w:rPr>
          <w:rFonts w:ascii="Arial" w:hAnsi="Arial" w:cs="Arial"/>
          <w:lang w:val="es-MX"/>
        </w:rPr>
        <w:t xml:space="preserve"> de 2018, el </w:t>
      </w:r>
      <w:r w:rsidR="00B5038A" w:rsidRPr="0033498C">
        <w:rPr>
          <w:rFonts w:ascii="Arial" w:hAnsi="Arial" w:cs="Arial"/>
          <w:lang w:val="es-MX"/>
        </w:rPr>
        <w:t xml:space="preserve">señor </w:t>
      </w:r>
      <w:proofErr w:type="spellStart"/>
      <w:r w:rsidR="00B5038A" w:rsidRPr="0033498C">
        <w:rPr>
          <w:rFonts w:ascii="Arial" w:hAnsi="Arial" w:cs="Arial"/>
          <w:lang w:val="es-MX"/>
        </w:rPr>
        <w:t>Rusbel</w:t>
      </w:r>
      <w:proofErr w:type="spellEnd"/>
      <w:r w:rsidR="00B5038A" w:rsidRPr="0033498C">
        <w:rPr>
          <w:rFonts w:ascii="Arial" w:hAnsi="Arial" w:cs="Arial"/>
          <w:lang w:val="es-MX"/>
        </w:rPr>
        <w:t xml:space="preserve"> Francisco Ossa Osorio </w:t>
      </w:r>
      <w:r w:rsidR="00BA1098" w:rsidRPr="0033498C">
        <w:rPr>
          <w:rFonts w:ascii="Arial" w:hAnsi="Arial" w:cs="Arial"/>
          <w:lang w:val="es-MX"/>
        </w:rPr>
        <w:t xml:space="preserve">consideró que el juez de tutela no comprendió la dimensión de sus patologías y la gravedad de su situación, en atención a ello manifiesta que actualmente presenta diagnóstico de </w:t>
      </w:r>
      <w:r w:rsidR="004A409D" w:rsidRPr="0033498C">
        <w:rPr>
          <w:rFonts w:ascii="Arial" w:hAnsi="Arial" w:cs="Arial"/>
          <w:lang w:val="es-MX"/>
        </w:rPr>
        <w:t>e</w:t>
      </w:r>
      <w:r w:rsidR="00BA1098" w:rsidRPr="0033498C">
        <w:rPr>
          <w:rFonts w:ascii="Arial" w:hAnsi="Arial" w:cs="Arial"/>
          <w:lang w:val="es-MX"/>
        </w:rPr>
        <w:t xml:space="preserve">nfermedad de </w:t>
      </w:r>
      <w:r w:rsidR="004A409D" w:rsidRPr="0033498C">
        <w:rPr>
          <w:rFonts w:ascii="Arial" w:hAnsi="Arial" w:cs="Arial"/>
          <w:lang w:val="es-MX"/>
        </w:rPr>
        <w:t>r</w:t>
      </w:r>
      <w:r w:rsidR="00BA1098" w:rsidRPr="0033498C">
        <w:rPr>
          <w:rFonts w:ascii="Arial" w:hAnsi="Arial" w:cs="Arial"/>
          <w:lang w:val="es-MX"/>
        </w:rPr>
        <w:t xml:space="preserve">odillas </w:t>
      </w:r>
      <w:r w:rsidR="00BA1098" w:rsidRPr="0033498C">
        <w:rPr>
          <w:rFonts w:ascii="Arial" w:hAnsi="Arial" w:cs="Arial"/>
          <w:i/>
          <w:lang w:val="es-MX"/>
        </w:rPr>
        <w:t>“</w:t>
      </w:r>
      <w:proofErr w:type="spellStart"/>
      <w:r w:rsidR="00BA1098" w:rsidRPr="0033498C">
        <w:rPr>
          <w:rFonts w:ascii="Arial" w:hAnsi="Arial" w:cs="Arial"/>
          <w:i/>
          <w:lang w:val="es-MX"/>
        </w:rPr>
        <w:t>Artopatria</w:t>
      </w:r>
      <w:proofErr w:type="spellEnd"/>
      <w:r w:rsidR="00BA1098" w:rsidRPr="0033498C">
        <w:rPr>
          <w:rFonts w:ascii="Arial" w:hAnsi="Arial" w:cs="Arial"/>
          <w:i/>
          <w:lang w:val="es-MX"/>
        </w:rPr>
        <w:t xml:space="preserve"> Lumbar, Lumba</w:t>
      </w:r>
      <w:r w:rsidR="000B7001" w:rsidRPr="0033498C">
        <w:rPr>
          <w:rFonts w:ascii="Arial" w:hAnsi="Arial" w:cs="Arial"/>
          <w:i/>
          <w:lang w:val="es-MX"/>
        </w:rPr>
        <w:t>l</w:t>
      </w:r>
      <w:r w:rsidR="00BA1098" w:rsidRPr="0033498C">
        <w:rPr>
          <w:rFonts w:ascii="Arial" w:hAnsi="Arial" w:cs="Arial"/>
          <w:i/>
          <w:lang w:val="es-MX"/>
        </w:rPr>
        <w:t xml:space="preserve">gias </w:t>
      </w:r>
      <w:r w:rsidR="000B7001" w:rsidRPr="0033498C">
        <w:rPr>
          <w:rFonts w:ascii="Arial" w:hAnsi="Arial" w:cs="Arial"/>
          <w:i/>
          <w:lang w:val="es-MX"/>
        </w:rPr>
        <w:t>Artropatía</w:t>
      </w:r>
      <w:r w:rsidR="00BA1098" w:rsidRPr="0033498C">
        <w:rPr>
          <w:rFonts w:ascii="Arial" w:hAnsi="Arial" w:cs="Arial"/>
          <w:i/>
          <w:lang w:val="es-MX"/>
        </w:rPr>
        <w:t xml:space="preserve"> Degenerativa de Rodillas </w:t>
      </w:r>
      <w:proofErr w:type="spellStart"/>
      <w:r w:rsidR="00BA1098" w:rsidRPr="0033498C">
        <w:rPr>
          <w:rFonts w:ascii="Arial" w:hAnsi="Arial" w:cs="Arial"/>
          <w:i/>
          <w:lang w:val="es-MX"/>
        </w:rPr>
        <w:t>Radiculopatia</w:t>
      </w:r>
      <w:proofErr w:type="spellEnd"/>
      <w:r w:rsidR="00BA1098" w:rsidRPr="0033498C">
        <w:rPr>
          <w:rFonts w:ascii="Arial" w:hAnsi="Arial" w:cs="Arial"/>
          <w:i/>
          <w:lang w:val="es-MX"/>
        </w:rPr>
        <w:t xml:space="preserve"> Severo</w:t>
      </w:r>
      <w:r w:rsidR="000B7001" w:rsidRPr="0033498C">
        <w:rPr>
          <w:rFonts w:ascii="Arial" w:hAnsi="Arial" w:cs="Arial"/>
          <w:lang w:val="es-MX"/>
        </w:rPr>
        <w:t>”</w:t>
      </w:r>
      <w:r w:rsidR="00BA1098" w:rsidRPr="0033498C">
        <w:rPr>
          <w:rFonts w:ascii="Arial" w:hAnsi="Arial" w:cs="Arial"/>
          <w:lang w:val="es-MX"/>
        </w:rPr>
        <w:t>, cuyo padecimiento le ha provocado epi</w:t>
      </w:r>
      <w:r w:rsidR="00466C74" w:rsidRPr="0033498C">
        <w:rPr>
          <w:rFonts w:ascii="Arial" w:hAnsi="Arial" w:cs="Arial"/>
          <w:lang w:val="es-MX"/>
        </w:rPr>
        <w:t xml:space="preserve">sodios de inmovilidad casi total de los miembros inferiores, </w:t>
      </w:r>
      <w:r w:rsidR="004A409D" w:rsidRPr="0033498C">
        <w:rPr>
          <w:rFonts w:ascii="Arial" w:hAnsi="Arial" w:cs="Arial"/>
          <w:lang w:val="es-MX"/>
        </w:rPr>
        <w:t xml:space="preserve">sin </w:t>
      </w:r>
      <w:r w:rsidR="00466C74" w:rsidRPr="0033498C">
        <w:rPr>
          <w:rFonts w:ascii="Arial" w:hAnsi="Arial" w:cs="Arial"/>
          <w:lang w:val="es-MX"/>
        </w:rPr>
        <w:t xml:space="preserve"> pronóstico de recuperación funcional positivo </w:t>
      </w:r>
      <w:r w:rsidR="00113F8A" w:rsidRPr="0033498C">
        <w:rPr>
          <w:rFonts w:ascii="Arial" w:hAnsi="Arial" w:cs="Arial"/>
          <w:lang w:val="es-MX"/>
        </w:rPr>
        <w:t xml:space="preserve">tal como lo indica el dictamen, </w:t>
      </w:r>
      <w:r w:rsidR="004A409D" w:rsidRPr="0033498C">
        <w:rPr>
          <w:rFonts w:ascii="Arial" w:hAnsi="Arial" w:cs="Arial"/>
          <w:lang w:val="es-MX"/>
        </w:rPr>
        <w:t>debiendo u</w:t>
      </w:r>
      <w:r w:rsidR="00466C74" w:rsidRPr="0033498C">
        <w:rPr>
          <w:rFonts w:ascii="Arial" w:hAnsi="Arial" w:cs="Arial"/>
          <w:lang w:val="es-MX"/>
        </w:rPr>
        <w:t>sar bastón</w:t>
      </w:r>
      <w:r w:rsidR="004A409D" w:rsidRPr="0033498C">
        <w:rPr>
          <w:rFonts w:ascii="Arial" w:hAnsi="Arial" w:cs="Arial"/>
          <w:lang w:val="es-MX"/>
        </w:rPr>
        <w:t xml:space="preserve">. Señala que la </w:t>
      </w:r>
      <w:r w:rsidR="00466C74" w:rsidRPr="0033498C">
        <w:rPr>
          <w:rFonts w:ascii="Arial" w:hAnsi="Arial" w:cs="Arial"/>
          <w:lang w:val="es-MX"/>
        </w:rPr>
        <w:t xml:space="preserve">artritis inflamatoria por ser una enfermedad crónica le produce una rigidez y disminución casi total de la movilidad articular. </w:t>
      </w:r>
    </w:p>
    <w:p w:rsidR="004A409D" w:rsidRPr="0033498C" w:rsidRDefault="004A409D" w:rsidP="007065DC">
      <w:pPr>
        <w:spacing w:line="240" w:lineRule="auto"/>
        <w:rPr>
          <w:rFonts w:ascii="Arial" w:hAnsi="Arial" w:cs="Arial"/>
          <w:lang w:val="es-MX"/>
        </w:rPr>
      </w:pPr>
    </w:p>
    <w:p w:rsidR="00466C74" w:rsidRPr="0033498C" w:rsidRDefault="004A409D" w:rsidP="007065DC">
      <w:pPr>
        <w:spacing w:line="240" w:lineRule="auto"/>
        <w:rPr>
          <w:rFonts w:ascii="Arial" w:hAnsi="Arial" w:cs="Arial"/>
          <w:lang w:val="es-MX"/>
        </w:rPr>
      </w:pPr>
      <w:r w:rsidRPr="0033498C">
        <w:rPr>
          <w:rFonts w:ascii="Arial" w:hAnsi="Arial" w:cs="Arial"/>
          <w:lang w:val="es-MX"/>
        </w:rPr>
        <w:t xml:space="preserve">Indicó que es </w:t>
      </w:r>
      <w:r w:rsidR="00113F8A" w:rsidRPr="0033498C">
        <w:rPr>
          <w:rFonts w:ascii="Arial" w:hAnsi="Arial" w:cs="Arial"/>
          <w:lang w:val="es-MX"/>
        </w:rPr>
        <w:t xml:space="preserve"> una persona que no cuenta con recursos para su propia subsistencia</w:t>
      </w:r>
      <w:r w:rsidR="00F73B8D" w:rsidRPr="0033498C">
        <w:rPr>
          <w:rFonts w:ascii="Arial" w:hAnsi="Arial" w:cs="Arial"/>
          <w:lang w:val="es-MX"/>
        </w:rPr>
        <w:t xml:space="preserve"> ni la de su familia</w:t>
      </w:r>
      <w:r w:rsidR="00113F8A" w:rsidRPr="0033498C">
        <w:rPr>
          <w:rFonts w:ascii="Arial" w:hAnsi="Arial" w:cs="Arial"/>
          <w:lang w:val="es-MX"/>
        </w:rPr>
        <w:t xml:space="preserve">, </w:t>
      </w:r>
      <w:r w:rsidRPr="0033498C">
        <w:rPr>
          <w:rFonts w:ascii="Arial" w:hAnsi="Arial" w:cs="Arial"/>
          <w:lang w:val="es-MX"/>
        </w:rPr>
        <w:t xml:space="preserve">pues </w:t>
      </w:r>
      <w:r w:rsidR="00113F8A" w:rsidRPr="0033498C">
        <w:rPr>
          <w:rFonts w:ascii="Arial" w:hAnsi="Arial" w:cs="Arial"/>
          <w:lang w:val="es-MX"/>
        </w:rPr>
        <w:t xml:space="preserve">carece de algún ingreso estable, sumado a que no </w:t>
      </w:r>
      <w:r w:rsidRPr="0033498C">
        <w:rPr>
          <w:rFonts w:ascii="Arial" w:hAnsi="Arial" w:cs="Arial"/>
          <w:lang w:val="es-MX"/>
        </w:rPr>
        <w:t>tiene</w:t>
      </w:r>
      <w:r w:rsidR="00113F8A" w:rsidRPr="0033498C">
        <w:rPr>
          <w:rFonts w:ascii="Arial" w:hAnsi="Arial" w:cs="Arial"/>
          <w:lang w:val="es-MX"/>
        </w:rPr>
        <w:t xml:space="preserve"> condiciones físicas para trabajar</w:t>
      </w:r>
      <w:r w:rsidR="000026DE" w:rsidRPr="0033498C">
        <w:rPr>
          <w:rFonts w:ascii="Arial" w:hAnsi="Arial" w:cs="Arial"/>
          <w:lang w:val="es-MX"/>
        </w:rPr>
        <w:t xml:space="preserve"> y se encuentra viviendo</w:t>
      </w:r>
      <w:r w:rsidR="0044597A" w:rsidRPr="0033498C">
        <w:rPr>
          <w:rFonts w:ascii="Arial" w:hAnsi="Arial" w:cs="Arial"/>
          <w:lang w:val="es-MX"/>
        </w:rPr>
        <w:t xml:space="preserve"> en condiciones precarias sumado a</w:t>
      </w:r>
      <w:r w:rsidR="00063611" w:rsidRPr="0033498C">
        <w:rPr>
          <w:rFonts w:ascii="Arial" w:hAnsi="Arial" w:cs="Arial"/>
          <w:lang w:val="es-MX"/>
        </w:rPr>
        <w:t xml:space="preserve">l padecimiento de su esposa, circunstancias que evidencian la </w:t>
      </w:r>
      <w:r w:rsidR="00173060" w:rsidRPr="0033498C">
        <w:rPr>
          <w:rFonts w:ascii="Arial" w:hAnsi="Arial" w:cs="Arial"/>
          <w:lang w:val="es-MX"/>
        </w:rPr>
        <w:t>conjuración</w:t>
      </w:r>
      <w:r w:rsidR="00063611" w:rsidRPr="0033498C">
        <w:rPr>
          <w:rFonts w:ascii="Arial" w:hAnsi="Arial" w:cs="Arial"/>
          <w:lang w:val="es-MX"/>
        </w:rPr>
        <w:t xml:space="preserve"> de un perjuicio irremediable</w:t>
      </w:r>
      <w:r w:rsidR="00173060" w:rsidRPr="0033498C">
        <w:rPr>
          <w:rFonts w:ascii="Arial" w:hAnsi="Arial" w:cs="Arial"/>
          <w:lang w:val="es-MX"/>
        </w:rPr>
        <w:t>.</w:t>
      </w:r>
      <w:r w:rsidR="00F15FB1">
        <w:rPr>
          <w:rFonts w:ascii="Arial" w:hAnsi="Arial" w:cs="Arial"/>
          <w:lang w:val="es-MX"/>
        </w:rPr>
        <w:t xml:space="preserve"> Por lo tanto, c</w:t>
      </w:r>
      <w:r w:rsidR="00945D87" w:rsidRPr="0033498C">
        <w:rPr>
          <w:rFonts w:ascii="Arial" w:hAnsi="Arial" w:cs="Arial"/>
          <w:lang w:val="es-MX"/>
        </w:rPr>
        <w:t>onsider</w:t>
      </w:r>
      <w:r w:rsidRPr="0033498C">
        <w:rPr>
          <w:rFonts w:ascii="Arial" w:hAnsi="Arial" w:cs="Arial"/>
          <w:lang w:val="es-MX"/>
        </w:rPr>
        <w:t>ó</w:t>
      </w:r>
      <w:r w:rsidR="00945D87" w:rsidRPr="0033498C">
        <w:rPr>
          <w:rFonts w:ascii="Arial" w:hAnsi="Arial" w:cs="Arial"/>
          <w:lang w:val="es-MX"/>
        </w:rPr>
        <w:t xml:space="preserve"> desproporcional que se someta a la espera de que se resuelva su  situación en un proceso ordinario, teniendo en cuenta los múltiples padecimientos que lo convierten cada día en una persona más dependiente y con una posibilidad nula de retornar al mercado laboral. </w:t>
      </w:r>
      <w:r w:rsidR="00466C74" w:rsidRPr="0033498C">
        <w:rPr>
          <w:rFonts w:ascii="Arial" w:hAnsi="Arial" w:cs="Arial"/>
          <w:lang w:val="es-MX"/>
        </w:rPr>
        <w:t xml:space="preserve">Es así como la negativa al reconocimiento de la pensión de pensión de invalidez por parte de </w:t>
      </w:r>
      <w:proofErr w:type="spellStart"/>
      <w:r w:rsidR="00466C74" w:rsidRPr="0033498C">
        <w:rPr>
          <w:rFonts w:ascii="Arial" w:hAnsi="Arial" w:cs="Arial"/>
          <w:lang w:val="es-MX"/>
        </w:rPr>
        <w:t>Colpensiones</w:t>
      </w:r>
      <w:proofErr w:type="spellEnd"/>
      <w:r w:rsidR="00466C74" w:rsidRPr="0033498C">
        <w:rPr>
          <w:rFonts w:ascii="Arial" w:hAnsi="Arial" w:cs="Arial"/>
          <w:lang w:val="es-MX"/>
        </w:rPr>
        <w:t xml:space="preserve"> afecta no solo </w:t>
      </w:r>
      <w:r w:rsidRPr="0033498C">
        <w:rPr>
          <w:rFonts w:ascii="Arial" w:hAnsi="Arial" w:cs="Arial"/>
          <w:lang w:val="es-MX"/>
        </w:rPr>
        <w:t xml:space="preserve">su </w:t>
      </w:r>
      <w:r w:rsidR="00466C74" w:rsidRPr="0033498C">
        <w:rPr>
          <w:rFonts w:ascii="Arial" w:hAnsi="Arial" w:cs="Arial"/>
          <w:lang w:val="es-MX"/>
        </w:rPr>
        <w:t>calidad de vida</w:t>
      </w:r>
      <w:r w:rsidRPr="0033498C">
        <w:rPr>
          <w:rFonts w:ascii="Arial" w:hAnsi="Arial" w:cs="Arial"/>
          <w:lang w:val="es-MX"/>
        </w:rPr>
        <w:t>, s</w:t>
      </w:r>
      <w:r w:rsidR="005914D8" w:rsidRPr="0033498C">
        <w:rPr>
          <w:rFonts w:ascii="Arial" w:hAnsi="Arial" w:cs="Arial"/>
          <w:lang w:val="es-MX"/>
        </w:rPr>
        <w:t>ino también la de su familia</w:t>
      </w:r>
      <w:r w:rsidR="00466C74" w:rsidRPr="0033498C">
        <w:rPr>
          <w:rFonts w:ascii="Arial" w:hAnsi="Arial" w:cs="Arial"/>
          <w:lang w:val="es-MX"/>
        </w:rPr>
        <w:t xml:space="preserve">, por ende los medios ordinarios resultan absurdos para garantizar la protección inmediata de </w:t>
      </w:r>
      <w:r w:rsidR="00113F8A" w:rsidRPr="0033498C">
        <w:rPr>
          <w:rFonts w:ascii="Arial" w:hAnsi="Arial" w:cs="Arial"/>
          <w:lang w:val="es-MX"/>
        </w:rPr>
        <w:t>los derechos fundamentales afectados.</w:t>
      </w:r>
    </w:p>
    <w:p w:rsidR="00832494" w:rsidRPr="0033498C" w:rsidRDefault="00832494" w:rsidP="007065DC">
      <w:pPr>
        <w:spacing w:line="240" w:lineRule="auto"/>
        <w:rPr>
          <w:rFonts w:ascii="Arial" w:hAnsi="Arial" w:cs="Arial"/>
          <w:lang w:val="es-MX"/>
        </w:rPr>
      </w:pPr>
    </w:p>
    <w:p w:rsidR="00C536ED" w:rsidRPr="0033498C" w:rsidRDefault="00832494" w:rsidP="007065DC">
      <w:pPr>
        <w:spacing w:line="240" w:lineRule="auto"/>
        <w:rPr>
          <w:rFonts w:ascii="Arial" w:hAnsi="Arial" w:cs="Arial"/>
          <w:lang w:val="es-MX"/>
        </w:rPr>
      </w:pPr>
      <w:r w:rsidRPr="0033498C">
        <w:rPr>
          <w:rFonts w:ascii="Arial" w:hAnsi="Arial" w:cs="Arial"/>
          <w:lang w:val="es-MX"/>
        </w:rPr>
        <w:t xml:space="preserve">Así mismo hizo relación a la jurisprudencia </w:t>
      </w:r>
      <w:r w:rsidR="006A3063" w:rsidRPr="0033498C">
        <w:rPr>
          <w:rFonts w:ascii="Arial" w:hAnsi="Arial" w:cs="Arial"/>
          <w:lang w:val="es-MX"/>
        </w:rPr>
        <w:t xml:space="preserve">constitucional </w:t>
      </w:r>
      <w:r w:rsidRPr="0033498C">
        <w:rPr>
          <w:rFonts w:ascii="Arial" w:hAnsi="Arial" w:cs="Arial"/>
          <w:lang w:val="es-MX"/>
        </w:rPr>
        <w:t xml:space="preserve">en el sentido de que </w:t>
      </w:r>
      <w:r w:rsidRPr="0033498C">
        <w:rPr>
          <w:rFonts w:ascii="Arial" w:hAnsi="Arial" w:cs="Arial"/>
          <w:i/>
          <w:lang w:val="es-MX"/>
        </w:rPr>
        <w:t>“</w:t>
      </w:r>
      <w:r w:rsidRPr="00F15FB1">
        <w:rPr>
          <w:rFonts w:ascii="Arial" w:hAnsi="Arial" w:cs="Arial"/>
          <w:i/>
          <w:sz w:val="22"/>
          <w:szCs w:val="22"/>
          <w:lang w:val="es-MX"/>
        </w:rPr>
        <w:t>cuando quien acude a las vías constitucionales para solicitar se ampare su derecho a la seguridad social, se encuentra dentro del grupo de las personas a quienes la constitución les brinda una especial protección</w:t>
      </w:r>
      <w:r w:rsidRPr="0033498C">
        <w:rPr>
          <w:rFonts w:ascii="Arial" w:hAnsi="Arial" w:cs="Arial"/>
          <w:i/>
          <w:lang w:val="es-MX"/>
        </w:rPr>
        <w:t>”.</w:t>
      </w:r>
      <w:r w:rsidR="00C536ED" w:rsidRPr="0033498C">
        <w:rPr>
          <w:rFonts w:ascii="Arial" w:hAnsi="Arial" w:cs="Arial"/>
          <w:lang w:val="es-MX"/>
        </w:rPr>
        <w:t xml:space="preserve"> Adujo que por el hecho de estar recibiendo un subsidio de $120.000 mensual</w:t>
      </w:r>
      <w:r w:rsidR="00812E96" w:rsidRPr="0033498C">
        <w:rPr>
          <w:rFonts w:ascii="Arial" w:hAnsi="Arial" w:cs="Arial"/>
          <w:lang w:val="es-MX"/>
        </w:rPr>
        <w:t>es</w:t>
      </w:r>
      <w:r w:rsidR="00C536ED" w:rsidRPr="0033498C">
        <w:rPr>
          <w:rFonts w:ascii="Arial" w:hAnsi="Arial" w:cs="Arial"/>
          <w:lang w:val="es-MX"/>
        </w:rPr>
        <w:t xml:space="preserve"> </w:t>
      </w:r>
      <w:r w:rsidR="000B7001" w:rsidRPr="0033498C">
        <w:rPr>
          <w:rFonts w:ascii="Arial" w:hAnsi="Arial" w:cs="Arial"/>
          <w:lang w:val="es-MX"/>
        </w:rPr>
        <w:t xml:space="preserve">del </w:t>
      </w:r>
      <w:r w:rsidR="00C536ED" w:rsidRPr="0033498C">
        <w:rPr>
          <w:rFonts w:ascii="Arial" w:hAnsi="Arial" w:cs="Arial"/>
          <w:lang w:val="es-MX"/>
        </w:rPr>
        <w:t>programa de protección social de adulto de Colombia Mayor, no significa que con dicho monto puedan subsistir él y su familia.</w:t>
      </w:r>
      <w:r w:rsidR="00812E96" w:rsidRPr="0033498C">
        <w:rPr>
          <w:rFonts w:ascii="Arial" w:hAnsi="Arial" w:cs="Arial"/>
          <w:lang w:val="es-MX"/>
        </w:rPr>
        <w:t xml:space="preserve">  </w:t>
      </w:r>
      <w:r w:rsidR="005738AC" w:rsidRPr="0033498C">
        <w:rPr>
          <w:rFonts w:ascii="Arial" w:hAnsi="Arial" w:cs="Arial"/>
          <w:lang w:val="es-MX"/>
        </w:rPr>
        <w:t>En esos términos s</w:t>
      </w:r>
      <w:r w:rsidR="00A6609E" w:rsidRPr="0033498C">
        <w:rPr>
          <w:rFonts w:ascii="Arial" w:hAnsi="Arial" w:cs="Arial"/>
          <w:lang w:val="es-MX"/>
        </w:rPr>
        <w:t>olicitó se concediera el recurso de i</w:t>
      </w:r>
      <w:r w:rsidRPr="0033498C">
        <w:rPr>
          <w:rFonts w:ascii="Arial" w:hAnsi="Arial" w:cs="Arial"/>
          <w:lang w:val="es-MX"/>
        </w:rPr>
        <w:t xml:space="preserve">mpugnación con el fin de que </w:t>
      </w:r>
      <w:proofErr w:type="spellStart"/>
      <w:r w:rsidR="00ED3B8E" w:rsidRPr="0033498C">
        <w:rPr>
          <w:rFonts w:ascii="Arial" w:hAnsi="Arial" w:cs="Arial"/>
          <w:lang w:val="es-MX"/>
        </w:rPr>
        <w:t>Colpensiones</w:t>
      </w:r>
      <w:proofErr w:type="spellEnd"/>
      <w:r w:rsidR="00693DC2" w:rsidRPr="0033498C">
        <w:rPr>
          <w:rFonts w:ascii="Arial" w:hAnsi="Arial" w:cs="Arial"/>
          <w:lang w:val="es-MX"/>
        </w:rPr>
        <w:t xml:space="preserve"> </w:t>
      </w:r>
      <w:r w:rsidRPr="0033498C">
        <w:rPr>
          <w:rFonts w:ascii="Arial" w:hAnsi="Arial" w:cs="Arial"/>
          <w:lang w:val="es-MX"/>
        </w:rPr>
        <w:t>proceda al reconocimiento y pago de la pensión de invalidez</w:t>
      </w:r>
      <w:r w:rsidR="00E25ED5" w:rsidRPr="0033498C">
        <w:rPr>
          <w:rFonts w:ascii="Arial" w:hAnsi="Arial" w:cs="Arial"/>
          <w:lang w:val="es-MX"/>
        </w:rPr>
        <w:t xml:space="preserve"> </w:t>
      </w:r>
      <w:r w:rsidR="00693DC2" w:rsidRPr="0033498C">
        <w:rPr>
          <w:rFonts w:ascii="Arial" w:hAnsi="Arial" w:cs="Arial"/>
          <w:lang w:val="es-MX"/>
        </w:rPr>
        <w:t>(</w:t>
      </w:r>
      <w:proofErr w:type="spellStart"/>
      <w:r w:rsidR="00693DC2" w:rsidRPr="0033498C">
        <w:rPr>
          <w:rFonts w:ascii="Arial" w:hAnsi="Arial" w:cs="Arial"/>
          <w:lang w:val="es-MX"/>
        </w:rPr>
        <w:t>Fls</w:t>
      </w:r>
      <w:proofErr w:type="spellEnd"/>
      <w:r w:rsidR="00693DC2" w:rsidRPr="0033498C">
        <w:rPr>
          <w:rFonts w:ascii="Arial" w:hAnsi="Arial" w:cs="Arial"/>
          <w:lang w:val="es-MX"/>
        </w:rPr>
        <w:t xml:space="preserve">. </w:t>
      </w:r>
      <w:r w:rsidR="00C536ED" w:rsidRPr="0033498C">
        <w:rPr>
          <w:rFonts w:ascii="Arial" w:hAnsi="Arial" w:cs="Arial"/>
          <w:lang w:val="es-MX"/>
        </w:rPr>
        <w:t>151 al 160)</w:t>
      </w:r>
      <w:r w:rsidR="00F15FB1">
        <w:rPr>
          <w:rFonts w:ascii="Arial" w:hAnsi="Arial" w:cs="Arial"/>
          <w:lang w:val="es-MX"/>
        </w:rPr>
        <w:t xml:space="preserve">, para lo cual anexó </w:t>
      </w:r>
      <w:r w:rsidR="00C536ED" w:rsidRPr="0033498C">
        <w:rPr>
          <w:rFonts w:ascii="Arial" w:hAnsi="Arial" w:cs="Arial"/>
          <w:lang w:val="es-MX"/>
        </w:rPr>
        <w:t xml:space="preserve">copia de las historias clínicas a nombre de la señora María Graciela Arana de Ossa quien presenta un diagnóstico de tumor maligno en la </w:t>
      </w:r>
      <w:r w:rsidR="000B7001" w:rsidRPr="0033498C">
        <w:rPr>
          <w:rFonts w:ascii="Arial" w:hAnsi="Arial" w:cs="Arial"/>
          <w:lang w:val="es-MX"/>
        </w:rPr>
        <w:t>cabeza, cara y cuello</w:t>
      </w:r>
      <w:r w:rsidR="00C536ED" w:rsidRPr="0033498C">
        <w:rPr>
          <w:rFonts w:ascii="Arial" w:hAnsi="Arial" w:cs="Arial"/>
          <w:lang w:val="es-MX"/>
        </w:rPr>
        <w:t xml:space="preserve"> (</w:t>
      </w:r>
      <w:proofErr w:type="spellStart"/>
      <w:r w:rsidR="00C536ED" w:rsidRPr="0033498C">
        <w:rPr>
          <w:rFonts w:ascii="Arial" w:hAnsi="Arial" w:cs="Arial"/>
          <w:lang w:val="es-MX"/>
        </w:rPr>
        <w:t>Fls</w:t>
      </w:r>
      <w:proofErr w:type="spellEnd"/>
      <w:r w:rsidR="00C536ED" w:rsidRPr="0033498C">
        <w:rPr>
          <w:rFonts w:ascii="Arial" w:hAnsi="Arial" w:cs="Arial"/>
          <w:lang w:val="es-MX"/>
        </w:rPr>
        <w:t>. 161-164) como a nombre del accionante (</w:t>
      </w:r>
      <w:proofErr w:type="spellStart"/>
      <w:r w:rsidR="00C536ED" w:rsidRPr="0033498C">
        <w:rPr>
          <w:rFonts w:ascii="Arial" w:hAnsi="Arial" w:cs="Arial"/>
          <w:lang w:val="es-MX"/>
        </w:rPr>
        <w:t>Fls</w:t>
      </w:r>
      <w:proofErr w:type="spellEnd"/>
      <w:r w:rsidR="00C536ED" w:rsidRPr="0033498C">
        <w:rPr>
          <w:rFonts w:ascii="Arial" w:hAnsi="Arial" w:cs="Arial"/>
          <w:lang w:val="es-MX"/>
        </w:rPr>
        <w:t>. 165-170).</w:t>
      </w:r>
    </w:p>
    <w:p w:rsidR="00BE2851" w:rsidRDefault="00BE2851" w:rsidP="007065DC">
      <w:pPr>
        <w:pStyle w:val="Normalcomics"/>
        <w:rPr>
          <w:rFonts w:ascii="Arial" w:hAnsi="Arial" w:cs="Arial"/>
          <w:bCs/>
          <w:sz w:val="26"/>
          <w:szCs w:val="26"/>
        </w:rPr>
      </w:pPr>
    </w:p>
    <w:p w:rsidR="00F15FB1" w:rsidRPr="0033498C" w:rsidRDefault="00F15FB1" w:rsidP="007065DC">
      <w:pPr>
        <w:pStyle w:val="Normalcomics"/>
        <w:rPr>
          <w:rFonts w:ascii="Arial" w:hAnsi="Arial" w:cs="Arial"/>
          <w:bCs/>
          <w:sz w:val="26"/>
          <w:szCs w:val="26"/>
        </w:rPr>
      </w:pPr>
    </w:p>
    <w:p w:rsidR="00BE2851" w:rsidRPr="0033498C" w:rsidRDefault="00BE2851" w:rsidP="007065DC">
      <w:pPr>
        <w:pStyle w:val="Normalcomics"/>
        <w:rPr>
          <w:rFonts w:ascii="Arial" w:hAnsi="Arial" w:cs="Arial"/>
          <w:bCs/>
          <w:sz w:val="26"/>
          <w:szCs w:val="26"/>
        </w:rPr>
      </w:pPr>
      <w:r w:rsidRPr="0033498C">
        <w:rPr>
          <w:rFonts w:ascii="Arial" w:hAnsi="Arial" w:cs="Arial"/>
          <w:bCs/>
          <w:sz w:val="26"/>
          <w:szCs w:val="26"/>
        </w:rPr>
        <w:t>6. CONSIDERACIONES DE LA SALA</w:t>
      </w:r>
    </w:p>
    <w:p w:rsidR="00F15FB1" w:rsidRDefault="00F15FB1" w:rsidP="007065DC">
      <w:pPr>
        <w:pStyle w:val="Normalcomics"/>
        <w:jc w:val="both"/>
        <w:rPr>
          <w:rFonts w:ascii="Arial" w:hAnsi="Arial" w:cs="Arial"/>
          <w:sz w:val="26"/>
          <w:szCs w:val="26"/>
        </w:rPr>
      </w:pPr>
    </w:p>
    <w:p w:rsidR="00BE2851" w:rsidRPr="0033498C" w:rsidRDefault="00BE2851" w:rsidP="007065DC">
      <w:pPr>
        <w:pStyle w:val="Normalcomics"/>
        <w:jc w:val="both"/>
        <w:rPr>
          <w:rFonts w:ascii="Arial" w:hAnsi="Arial" w:cs="Arial"/>
          <w:sz w:val="26"/>
          <w:szCs w:val="26"/>
        </w:rPr>
      </w:pPr>
      <w:r w:rsidRPr="0033498C">
        <w:rPr>
          <w:rFonts w:ascii="Arial" w:hAnsi="Arial" w:cs="Arial"/>
          <w:sz w:val="26"/>
          <w:szCs w:val="26"/>
        </w:rPr>
        <w:t xml:space="preserve">6.1. Esta Sala es competente para conocer de la presente acción, de conformidad con lo establecido en el artículo 32 del Decreto 2591 de 1991 reglamentario del artículo 86 de la </w:t>
      </w:r>
      <w:proofErr w:type="spellStart"/>
      <w:r w:rsidRPr="0033498C">
        <w:rPr>
          <w:rFonts w:ascii="Arial" w:hAnsi="Arial" w:cs="Arial"/>
          <w:sz w:val="26"/>
          <w:szCs w:val="26"/>
        </w:rPr>
        <w:t>C.N</w:t>
      </w:r>
      <w:proofErr w:type="spellEnd"/>
      <w:r w:rsidRPr="0033498C">
        <w:rPr>
          <w:rFonts w:ascii="Arial" w:hAnsi="Arial" w:cs="Arial"/>
          <w:sz w:val="26"/>
          <w:szCs w:val="26"/>
        </w:rPr>
        <w:t xml:space="preserve">. A su vez se cumplen los requisitos de legitimación por activa y por pasiva, previstos en los artículos 10 y 13 del Decreto 2591 de 1991. </w:t>
      </w:r>
    </w:p>
    <w:p w:rsidR="00BE2851" w:rsidRPr="0033498C" w:rsidRDefault="00BE2851" w:rsidP="007065DC">
      <w:pPr>
        <w:overflowPunct w:val="0"/>
        <w:autoSpaceDE w:val="0"/>
        <w:adjustRightInd w:val="0"/>
        <w:spacing w:after="120" w:line="240" w:lineRule="auto"/>
        <w:rPr>
          <w:rFonts w:ascii="Arial" w:hAnsi="Arial" w:cs="Arial"/>
        </w:rPr>
      </w:pPr>
      <w:r w:rsidRPr="0033498C">
        <w:rPr>
          <w:rFonts w:ascii="Arial" w:hAnsi="Arial" w:cs="Arial"/>
        </w:rPr>
        <w:t>6.2. Problema jurídico y solución al caso en concreto</w:t>
      </w:r>
    </w:p>
    <w:p w:rsidR="00BE2851" w:rsidRPr="0033498C" w:rsidRDefault="00BE2851" w:rsidP="007065DC">
      <w:pPr>
        <w:spacing w:line="240" w:lineRule="auto"/>
        <w:rPr>
          <w:rFonts w:ascii="Arial" w:hAnsi="Arial" w:cs="Arial"/>
        </w:rPr>
      </w:pPr>
      <w:r w:rsidRPr="0033498C">
        <w:rPr>
          <w:rFonts w:ascii="Arial" w:hAnsi="Arial" w:cs="Arial"/>
        </w:rPr>
        <w:t>6.2.1. Le corresponde determinar a esta Corporación si la decisión adoptada en primera instancia fue acorde a los preceptos legales y jurisprudenciales o si por el contrario, hay lugar a revocarla de acuerdo a los planteamientos expuestos por la parte impugnante.</w:t>
      </w:r>
    </w:p>
    <w:p w:rsidR="00BE2851" w:rsidRPr="0033498C" w:rsidRDefault="00BE2851" w:rsidP="007065DC">
      <w:pPr>
        <w:tabs>
          <w:tab w:val="left" w:pos="2805"/>
          <w:tab w:val="left" w:pos="9360"/>
        </w:tabs>
        <w:spacing w:line="240" w:lineRule="auto"/>
        <w:ind w:right="47"/>
        <w:rPr>
          <w:rFonts w:ascii="Arial" w:hAnsi="Arial" w:cs="Arial"/>
        </w:rPr>
      </w:pPr>
    </w:p>
    <w:p w:rsidR="00BE2851" w:rsidRPr="0033498C" w:rsidRDefault="00BE2851" w:rsidP="007065DC">
      <w:pPr>
        <w:tabs>
          <w:tab w:val="left" w:pos="2805"/>
          <w:tab w:val="left" w:pos="9360"/>
        </w:tabs>
        <w:spacing w:line="240" w:lineRule="auto"/>
        <w:ind w:right="47"/>
        <w:rPr>
          <w:rFonts w:ascii="Arial" w:hAnsi="Arial" w:cs="Arial"/>
        </w:rPr>
      </w:pPr>
      <w:r w:rsidRPr="0033498C">
        <w:rPr>
          <w:rFonts w:ascii="Arial" w:hAnsi="Arial" w:cs="Arial"/>
        </w:rPr>
        <w:t xml:space="preserve">6.3.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w:t>
      </w:r>
      <w:r w:rsidRPr="0033498C">
        <w:rPr>
          <w:rFonts w:ascii="Arial" w:hAnsi="Arial" w:cs="Arial"/>
        </w:rPr>
        <w:lastRenderedPageBreak/>
        <w:t>abstenga de hacerlo, fallo que será de inmediato cumplimiento; pero esta acción solo es procedente cuando el afectado no disponga de otro medio de defensa judicial, salvo que ella se utilice como mecanismo transitorio para evitar un perjuicio irremediable.</w:t>
      </w:r>
    </w:p>
    <w:p w:rsidR="00BE2851" w:rsidRPr="0033498C" w:rsidRDefault="00BE2851" w:rsidP="007065DC">
      <w:pPr>
        <w:tabs>
          <w:tab w:val="left" w:pos="2805"/>
          <w:tab w:val="left" w:pos="9360"/>
        </w:tabs>
        <w:spacing w:line="240" w:lineRule="auto"/>
        <w:ind w:right="47"/>
        <w:rPr>
          <w:rFonts w:ascii="Arial" w:hAnsi="Arial" w:cs="Arial"/>
        </w:rPr>
      </w:pPr>
    </w:p>
    <w:p w:rsidR="00BE2851" w:rsidRPr="0033498C" w:rsidRDefault="00BE2851" w:rsidP="007065DC">
      <w:pPr>
        <w:tabs>
          <w:tab w:val="left" w:pos="2805"/>
          <w:tab w:val="left" w:pos="9360"/>
        </w:tabs>
        <w:spacing w:line="240" w:lineRule="auto"/>
        <w:ind w:right="47"/>
        <w:rPr>
          <w:rFonts w:ascii="Arial" w:hAnsi="Arial" w:cs="Arial"/>
        </w:rPr>
      </w:pPr>
      <w:r w:rsidRPr="0033498C">
        <w:rPr>
          <w:rFonts w:ascii="Arial" w:hAnsi="Arial" w:cs="Arial"/>
        </w:rPr>
        <w:t>6.4. Ahora bien, la Corte Constitucional ha identificado seis causales  específicas de  improcedencia de la tutela, que son las siguientes:</w:t>
      </w:r>
    </w:p>
    <w:p w:rsidR="00BE2851" w:rsidRPr="0033498C" w:rsidRDefault="00BE2851" w:rsidP="007065DC">
      <w:pPr>
        <w:tabs>
          <w:tab w:val="left" w:pos="9360"/>
        </w:tabs>
        <w:spacing w:line="240" w:lineRule="auto"/>
        <w:ind w:right="47"/>
        <w:rPr>
          <w:rFonts w:ascii="Arial" w:hAnsi="Arial" w:cs="Arial"/>
        </w:rPr>
      </w:pPr>
    </w:p>
    <w:p w:rsidR="00BE2851" w:rsidRPr="0033498C" w:rsidRDefault="00BE2851" w:rsidP="007065DC">
      <w:pPr>
        <w:numPr>
          <w:ilvl w:val="0"/>
          <w:numId w:val="9"/>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33498C">
        <w:rPr>
          <w:rFonts w:ascii="Arial" w:hAnsi="Arial" w:cs="Arial"/>
          <w:i/>
          <w:sz w:val="22"/>
          <w:szCs w:val="22"/>
        </w:rPr>
        <w:t>Existencia de otro medio de defensa judicial.</w:t>
      </w:r>
      <w:r w:rsidRPr="0033498C">
        <w:rPr>
          <w:rFonts w:ascii="Arial" w:hAnsi="Arial" w:cs="Arial"/>
          <w:i/>
          <w:sz w:val="22"/>
          <w:szCs w:val="22"/>
          <w:vertAlign w:val="superscript"/>
        </w:rPr>
        <w:footnoteReference w:id="1"/>
      </w:r>
    </w:p>
    <w:p w:rsidR="00BE2851" w:rsidRPr="0033498C" w:rsidRDefault="00BE2851" w:rsidP="007065DC">
      <w:pPr>
        <w:numPr>
          <w:ilvl w:val="0"/>
          <w:numId w:val="9"/>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33498C">
        <w:rPr>
          <w:rFonts w:ascii="Arial" w:hAnsi="Arial" w:cs="Arial"/>
          <w:i/>
          <w:sz w:val="22"/>
          <w:szCs w:val="22"/>
        </w:rPr>
        <w:t>Existencia del Habeas Corpus.</w:t>
      </w:r>
      <w:r w:rsidRPr="0033498C">
        <w:rPr>
          <w:rFonts w:ascii="Arial" w:hAnsi="Arial" w:cs="Arial"/>
          <w:i/>
          <w:sz w:val="22"/>
          <w:szCs w:val="22"/>
          <w:vertAlign w:val="superscript"/>
        </w:rPr>
        <w:footnoteReference w:id="2"/>
      </w:r>
    </w:p>
    <w:p w:rsidR="00BE2851" w:rsidRPr="0033498C" w:rsidRDefault="00BE2851" w:rsidP="007065DC">
      <w:pPr>
        <w:numPr>
          <w:ilvl w:val="0"/>
          <w:numId w:val="9"/>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33498C">
        <w:rPr>
          <w:rFonts w:ascii="Arial" w:hAnsi="Arial" w:cs="Arial"/>
          <w:i/>
          <w:sz w:val="22"/>
          <w:szCs w:val="22"/>
        </w:rPr>
        <w:t>Protección de derechos colectivos.</w:t>
      </w:r>
      <w:r w:rsidRPr="0033498C">
        <w:rPr>
          <w:rFonts w:ascii="Arial" w:hAnsi="Arial" w:cs="Arial"/>
          <w:i/>
          <w:sz w:val="22"/>
          <w:szCs w:val="22"/>
          <w:vertAlign w:val="superscript"/>
        </w:rPr>
        <w:footnoteReference w:id="3"/>
      </w:r>
    </w:p>
    <w:p w:rsidR="00BE2851" w:rsidRPr="0033498C" w:rsidRDefault="00BE2851" w:rsidP="007065DC">
      <w:pPr>
        <w:numPr>
          <w:ilvl w:val="0"/>
          <w:numId w:val="9"/>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33498C">
        <w:rPr>
          <w:rFonts w:ascii="Arial" w:hAnsi="Arial" w:cs="Arial"/>
          <w:i/>
          <w:sz w:val="22"/>
          <w:szCs w:val="22"/>
        </w:rPr>
        <w:t>Casos de daño consumado.</w:t>
      </w:r>
      <w:r w:rsidRPr="0033498C">
        <w:rPr>
          <w:rFonts w:ascii="Arial" w:hAnsi="Arial" w:cs="Arial"/>
          <w:i/>
          <w:sz w:val="22"/>
          <w:szCs w:val="22"/>
          <w:vertAlign w:val="superscript"/>
        </w:rPr>
        <w:footnoteReference w:id="4"/>
      </w:r>
    </w:p>
    <w:p w:rsidR="00BE2851" w:rsidRPr="0033498C" w:rsidRDefault="00BE2851" w:rsidP="007065DC">
      <w:pPr>
        <w:numPr>
          <w:ilvl w:val="0"/>
          <w:numId w:val="9"/>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33498C">
        <w:rPr>
          <w:rFonts w:ascii="Arial" w:hAnsi="Arial" w:cs="Arial"/>
          <w:i/>
          <w:sz w:val="22"/>
          <w:szCs w:val="22"/>
        </w:rPr>
        <w:t>Tutela frente a actos de carácter general, impersonal y  abstracto.</w:t>
      </w:r>
      <w:r w:rsidRPr="0033498C">
        <w:rPr>
          <w:rFonts w:ascii="Arial" w:hAnsi="Arial" w:cs="Arial"/>
          <w:i/>
          <w:sz w:val="22"/>
          <w:szCs w:val="22"/>
          <w:vertAlign w:val="superscript"/>
        </w:rPr>
        <w:footnoteReference w:id="5"/>
      </w:r>
    </w:p>
    <w:p w:rsidR="00BE2851" w:rsidRPr="0033498C" w:rsidRDefault="00BE2851" w:rsidP="007065DC">
      <w:pPr>
        <w:numPr>
          <w:ilvl w:val="0"/>
          <w:numId w:val="9"/>
        </w:numPr>
        <w:tabs>
          <w:tab w:val="clear" w:pos="1440"/>
          <w:tab w:val="num" w:pos="709"/>
          <w:tab w:val="left" w:pos="9360"/>
        </w:tabs>
        <w:overflowPunct w:val="0"/>
        <w:autoSpaceDE w:val="0"/>
        <w:autoSpaceDN w:val="0"/>
        <w:adjustRightInd w:val="0"/>
        <w:spacing w:line="240" w:lineRule="auto"/>
        <w:ind w:left="709" w:right="47" w:hanging="349"/>
        <w:textAlignment w:val="baseline"/>
        <w:rPr>
          <w:rFonts w:ascii="Arial" w:hAnsi="Arial" w:cs="Arial"/>
          <w:i/>
          <w:sz w:val="22"/>
          <w:szCs w:val="22"/>
        </w:rPr>
      </w:pPr>
      <w:r w:rsidRPr="0033498C">
        <w:rPr>
          <w:rFonts w:ascii="Arial" w:hAnsi="Arial" w:cs="Arial"/>
          <w:i/>
          <w:sz w:val="22"/>
          <w:szCs w:val="22"/>
        </w:rPr>
        <w:t>A su vez se han considerado como causales de improcedencia de la tutela, el incumplimiento del principio de inmediatez</w:t>
      </w:r>
      <w:r w:rsidRPr="0033498C">
        <w:rPr>
          <w:rFonts w:ascii="Arial" w:hAnsi="Arial" w:cs="Arial"/>
          <w:i/>
          <w:sz w:val="22"/>
          <w:szCs w:val="22"/>
          <w:vertAlign w:val="superscript"/>
        </w:rPr>
        <w:footnoteReference w:id="6"/>
      </w:r>
      <w:r w:rsidRPr="0033498C">
        <w:rPr>
          <w:rFonts w:ascii="Arial" w:hAnsi="Arial" w:cs="Arial"/>
          <w:i/>
          <w:sz w:val="22"/>
          <w:szCs w:val="22"/>
        </w:rPr>
        <w:t>;  la  tutela contra sentencias de tutela</w:t>
      </w:r>
      <w:r w:rsidRPr="0033498C">
        <w:rPr>
          <w:rFonts w:ascii="Arial" w:hAnsi="Arial" w:cs="Arial"/>
          <w:i/>
          <w:sz w:val="22"/>
          <w:szCs w:val="22"/>
          <w:vertAlign w:val="superscript"/>
        </w:rPr>
        <w:footnoteReference w:id="7"/>
      </w:r>
      <w:r w:rsidRPr="0033498C">
        <w:rPr>
          <w:rFonts w:ascii="Arial" w:hAnsi="Arial" w:cs="Arial"/>
          <w:i/>
          <w:sz w:val="22"/>
          <w:szCs w:val="22"/>
        </w:rPr>
        <w:t xml:space="preserve"> y la tutela temeraria</w:t>
      </w:r>
      <w:r w:rsidRPr="0033498C">
        <w:rPr>
          <w:rFonts w:ascii="Arial" w:hAnsi="Arial" w:cs="Arial"/>
          <w:i/>
          <w:sz w:val="22"/>
          <w:szCs w:val="22"/>
          <w:vertAlign w:val="superscript"/>
        </w:rPr>
        <w:footnoteReference w:id="8"/>
      </w:r>
      <w:r w:rsidRPr="0033498C">
        <w:rPr>
          <w:rFonts w:ascii="Arial" w:hAnsi="Arial" w:cs="Arial"/>
          <w:i/>
          <w:sz w:val="22"/>
          <w:szCs w:val="22"/>
        </w:rPr>
        <w:t>.</w:t>
      </w:r>
    </w:p>
    <w:p w:rsidR="00BE2851" w:rsidRPr="0033498C" w:rsidRDefault="00BE2851" w:rsidP="007065DC">
      <w:pPr>
        <w:tabs>
          <w:tab w:val="left" w:pos="9360"/>
        </w:tabs>
        <w:overflowPunct w:val="0"/>
        <w:autoSpaceDE w:val="0"/>
        <w:autoSpaceDN w:val="0"/>
        <w:adjustRightInd w:val="0"/>
        <w:spacing w:line="240" w:lineRule="auto"/>
        <w:ind w:right="47"/>
        <w:textAlignment w:val="baseline"/>
        <w:rPr>
          <w:rFonts w:ascii="Arial" w:hAnsi="Arial" w:cs="Arial"/>
          <w:sz w:val="22"/>
          <w:szCs w:val="22"/>
        </w:rPr>
      </w:pPr>
    </w:p>
    <w:p w:rsidR="00BE2851" w:rsidRPr="0033498C" w:rsidRDefault="00BE2851" w:rsidP="007065DC">
      <w:pPr>
        <w:tabs>
          <w:tab w:val="left" w:pos="9360"/>
        </w:tabs>
        <w:spacing w:line="240" w:lineRule="auto"/>
        <w:ind w:right="47"/>
        <w:rPr>
          <w:rFonts w:ascii="Arial" w:eastAsia="Times New Roman" w:hAnsi="Arial" w:cs="Arial"/>
          <w:iCs/>
          <w:lang w:eastAsia="es-CO"/>
        </w:rPr>
      </w:pPr>
      <w:r w:rsidRPr="0033498C">
        <w:rPr>
          <w:rFonts w:ascii="Arial" w:hAnsi="Arial" w:cs="Arial"/>
        </w:rPr>
        <w:t xml:space="preserve">6.5. La acción de amparo se encuentra regida por el principio de </w:t>
      </w:r>
      <w:r w:rsidRPr="0033498C">
        <w:rPr>
          <w:rFonts w:ascii="Arial" w:hAnsi="Arial" w:cs="Arial"/>
          <w:i/>
          <w:iCs/>
        </w:rPr>
        <w:t xml:space="preserve">subsidiariedad, </w:t>
      </w:r>
      <w:r w:rsidRPr="0033498C">
        <w:rPr>
          <w:rFonts w:ascii="Arial" w:hAnsi="Arial" w:cs="Arial"/>
        </w:rPr>
        <w:t>ya que no se puede acudir a la tutela para suplantar los medios judiciales existentes</w:t>
      </w:r>
      <w:r w:rsidRPr="0033498C">
        <w:rPr>
          <w:rFonts w:ascii="Arial" w:hAnsi="Arial" w:cs="Arial"/>
          <w:vertAlign w:val="superscript"/>
        </w:rPr>
        <w:footnoteReference w:id="9"/>
      </w:r>
      <w:r w:rsidRPr="0033498C">
        <w:rPr>
          <w:rFonts w:ascii="Arial" w:hAnsi="Arial" w:cs="Arial"/>
        </w:rPr>
        <w:t>, lo cual  obliga al juez a verificar si el medio ordinario resulta idóneo y eficaz para proteger las garantías del actor, con el fin de establecer la procedencia de la tutela.</w:t>
      </w:r>
      <w:r w:rsidRPr="0033498C">
        <w:rPr>
          <w:rFonts w:ascii="Arial" w:hAnsi="Arial" w:cs="Arial"/>
          <w:vertAlign w:val="superscript"/>
        </w:rPr>
        <w:footnoteReference w:id="10"/>
      </w:r>
      <w:r w:rsidRPr="0033498C">
        <w:rPr>
          <w:rFonts w:ascii="Arial" w:hAnsi="Arial" w:cs="Arial"/>
        </w:rPr>
        <w:t xml:space="preserve"> </w:t>
      </w:r>
      <w:r w:rsidRPr="0033498C">
        <w:rPr>
          <w:rFonts w:ascii="Arial" w:eastAsia="Times New Roman" w:hAnsi="Arial" w:cs="Arial"/>
          <w:iCs/>
          <w:lang w:eastAsia="es-CO"/>
        </w:rPr>
        <w:t xml:space="preserve">De acuerdo con este requisito, la acción de tutela solo será procedente cuando: </w:t>
      </w:r>
      <w:r w:rsidRPr="0033498C">
        <w:rPr>
          <w:rFonts w:ascii="Arial" w:eastAsia="Times New Roman" w:hAnsi="Arial" w:cs="Arial"/>
          <w:i/>
          <w:iCs/>
          <w:sz w:val="22"/>
          <w:szCs w:val="22"/>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33498C">
        <w:rPr>
          <w:rFonts w:ascii="Arial" w:eastAsia="Times New Roman" w:hAnsi="Arial" w:cs="Arial"/>
          <w:i/>
          <w:iCs/>
          <w:sz w:val="22"/>
          <w:szCs w:val="22"/>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33498C">
        <w:rPr>
          <w:rFonts w:ascii="Arial" w:eastAsia="Times New Roman" w:hAnsi="Arial" w:cs="Arial"/>
          <w:i/>
          <w:iCs/>
          <w:sz w:val="22"/>
          <w:szCs w:val="22"/>
          <w:lang w:eastAsia="es-CO"/>
        </w:rPr>
        <w:t>”.</w:t>
      </w:r>
      <w:r w:rsidRPr="0033498C">
        <w:rPr>
          <w:rFonts w:ascii="Arial" w:eastAsia="Times New Roman" w:hAnsi="Arial" w:cs="Arial"/>
          <w:i/>
          <w:iCs/>
          <w:lang w:eastAsia="es-CO"/>
        </w:rPr>
        <w:t xml:space="preserve"> </w:t>
      </w:r>
      <w:r w:rsidRPr="0033498C">
        <w:rPr>
          <w:rFonts w:ascii="Arial" w:eastAsia="Times New Roman" w:hAnsi="Arial" w:cs="Arial"/>
          <w:iCs/>
          <w:lang w:eastAsia="es-CO"/>
        </w:rPr>
        <w:t>(Subrayas nuestras)</w:t>
      </w:r>
    </w:p>
    <w:p w:rsidR="00BE2851" w:rsidRPr="0033498C" w:rsidRDefault="00BE2851" w:rsidP="007065DC">
      <w:pPr>
        <w:tabs>
          <w:tab w:val="left" w:pos="9360"/>
        </w:tabs>
        <w:spacing w:line="240" w:lineRule="auto"/>
        <w:ind w:right="47"/>
        <w:rPr>
          <w:rFonts w:ascii="Arial" w:eastAsia="Times New Roman" w:hAnsi="Arial" w:cs="Arial"/>
          <w:i/>
          <w:iCs/>
          <w:lang w:eastAsia="es-CO"/>
        </w:rPr>
      </w:pPr>
    </w:p>
    <w:p w:rsidR="00BE2851" w:rsidRPr="0033498C" w:rsidRDefault="00BE2851" w:rsidP="007065DC">
      <w:pPr>
        <w:tabs>
          <w:tab w:val="left" w:pos="9360"/>
        </w:tabs>
        <w:spacing w:after="120" w:line="240" w:lineRule="auto"/>
        <w:ind w:right="47"/>
        <w:rPr>
          <w:rFonts w:ascii="Arial" w:eastAsia="Times New Roman" w:hAnsi="Arial" w:cs="Arial"/>
          <w:lang w:val="es-MX" w:eastAsia="es-CO"/>
        </w:rPr>
      </w:pPr>
      <w:r w:rsidRPr="0033498C">
        <w:rPr>
          <w:rFonts w:ascii="Arial" w:eastAsia="Times New Roman" w:hAnsi="Arial" w:cs="Arial"/>
          <w:iCs/>
          <w:lang w:eastAsia="es-CO"/>
        </w:rPr>
        <w:t xml:space="preserve">6.6. </w:t>
      </w:r>
      <w:r w:rsidRPr="0033498C">
        <w:rPr>
          <w:rFonts w:ascii="Arial" w:eastAsia="Times New Roman" w:hAnsi="Arial" w:cs="Arial"/>
          <w:bCs/>
          <w:lang w:val="es-MX" w:eastAsia="es-CO"/>
        </w:rPr>
        <w:t>La seguridad social como derecho constitucional fundamental y su protección por medio de la acción de tutela (SU-060 de 2010):</w:t>
      </w:r>
    </w:p>
    <w:p w:rsidR="00BE2851" w:rsidRPr="00F15FB1" w:rsidRDefault="00BE2851" w:rsidP="007065DC">
      <w:pPr>
        <w:spacing w:after="100" w:afterAutospacing="1" w:line="240" w:lineRule="auto"/>
        <w:ind w:left="567" w:right="476"/>
        <w:rPr>
          <w:rFonts w:ascii="Arial" w:eastAsia="Times New Roman" w:hAnsi="Arial" w:cs="Arial"/>
          <w:i/>
          <w:sz w:val="21"/>
          <w:szCs w:val="21"/>
          <w:lang w:eastAsia="es-CO"/>
        </w:rPr>
      </w:pPr>
      <w:r w:rsidRPr="0033498C">
        <w:rPr>
          <w:rFonts w:ascii="Arial" w:eastAsia="Times New Roman" w:hAnsi="Arial" w:cs="Arial"/>
          <w:bCs/>
          <w:lang w:eastAsia="es-CO"/>
        </w:rPr>
        <w:t> </w:t>
      </w:r>
      <w:r w:rsidRPr="00F15FB1">
        <w:rPr>
          <w:rFonts w:ascii="Arial" w:eastAsia="Times New Roman" w:hAnsi="Arial" w:cs="Arial"/>
          <w:bCs/>
          <w:i/>
          <w:sz w:val="21"/>
          <w:szCs w:val="21"/>
          <w:lang w:eastAsia="es-CO"/>
        </w:rPr>
        <w:t>“</w:t>
      </w:r>
      <w:r w:rsidRPr="00F15FB1">
        <w:rPr>
          <w:rFonts w:ascii="Arial" w:eastAsia="Times New Roman" w:hAnsi="Arial" w:cs="Arial"/>
          <w:i/>
          <w:sz w:val="21"/>
          <w:szCs w:val="21"/>
          <w:lang w:eastAsia="es-CO"/>
        </w:rPr>
        <w:t>4.- La seguridad social se erige en nuestro ordenamiento jurídico como un derecho constitucional a cuyo cumplimiento se compromete el Estado, según se sigue de la lectura del artículo 48 superior, el cual prescribe lo siguiente: “</w:t>
      </w:r>
      <w:r w:rsidRPr="00F15FB1">
        <w:rPr>
          <w:rFonts w:ascii="Arial" w:eastAsia="Times New Roman" w:hAnsi="Arial" w:cs="Arial"/>
          <w:i/>
          <w:iCs/>
          <w:sz w:val="21"/>
          <w:szCs w:val="21"/>
          <w:lang w:eastAsia="es-CO"/>
        </w:rPr>
        <w:t>Se garantiza a todos los habitantes el derecho irrenunciable a la seguridad social</w:t>
      </w:r>
      <w:r w:rsidRPr="00F15FB1">
        <w:rPr>
          <w:rFonts w:ascii="Arial" w:eastAsia="Times New Roman" w:hAnsi="Arial" w:cs="Arial"/>
          <w:i/>
          <w:sz w:val="21"/>
          <w:szCs w:val="21"/>
          <w:lang w:eastAsia="es-CO"/>
        </w:rPr>
        <w:t>”</w:t>
      </w:r>
      <w:hyperlink r:id="rId9" w:anchor="_ftn2" w:history="1">
        <w:r w:rsidRPr="00F15FB1">
          <w:rPr>
            <w:rFonts w:ascii="Arial" w:eastAsia="Times New Roman" w:hAnsi="Arial" w:cs="Arial"/>
            <w:i/>
            <w:sz w:val="21"/>
            <w:szCs w:val="21"/>
            <w:lang w:eastAsia="es-CO"/>
          </w:rPr>
          <w:t>[2]</w:t>
        </w:r>
      </w:hyperlink>
      <w:r w:rsidRPr="00F15FB1">
        <w:rPr>
          <w:rFonts w:ascii="Arial" w:eastAsia="Times New Roman" w:hAnsi="Arial" w:cs="Arial"/>
          <w:i/>
          <w:sz w:val="21"/>
          <w:szCs w:val="21"/>
          <w:lang w:eastAsia="es-CO"/>
        </w:rPr>
        <w:t xml:space="preserve">. </w:t>
      </w:r>
    </w:p>
    <w:p w:rsidR="00BE2851" w:rsidRPr="00F15FB1" w:rsidRDefault="00BE2851" w:rsidP="007065DC">
      <w:pPr>
        <w:spacing w:after="100" w:afterAutospacing="1" w:line="240" w:lineRule="auto"/>
        <w:ind w:left="567" w:right="476"/>
        <w:rPr>
          <w:rFonts w:ascii="Arial" w:eastAsia="Times New Roman" w:hAnsi="Arial" w:cs="Arial"/>
          <w:i/>
          <w:iCs/>
          <w:sz w:val="21"/>
          <w:szCs w:val="21"/>
          <w:lang w:eastAsia="es-CO"/>
        </w:rPr>
      </w:pPr>
      <w:r w:rsidRPr="00F15FB1">
        <w:rPr>
          <w:rFonts w:ascii="Arial" w:eastAsia="Times New Roman" w:hAnsi="Arial" w:cs="Arial"/>
          <w:i/>
          <w:sz w:val="21"/>
          <w:szCs w:val="21"/>
          <w:lang w:eastAsia="es-CO"/>
        </w:rPr>
        <w:t> La protección que le otorga el ordenamiento constitucional al derecho a la seguridad social se complementa y fortalece por lo dispuesto en el ámbito internacional pues son varios los instrumentos internacionales que reconocen el derecho de las personas a la seguridad social</w:t>
      </w:r>
      <w:hyperlink r:id="rId10" w:anchor="_ftn3" w:history="1">
        <w:r w:rsidRPr="00F15FB1">
          <w:rPr>
            <w:rFonts w:ascii="Arial" w:eastAsia="Times New Roman" w:hAnsi="Arial" w:cs="Arial"/>
            <w:i/>
            <w:sz w:val="21"/>
            <w:szCs w:val="21"/>
            <w:lang w:eastAsia="es-CO"/>
          </w:rPr>
          <w:t>[3]</w:t>
        </w:r>
      </w:hyperlink>
      <w:r w:rsidRPr="00F15FB1">
        <w:rPr>
          <w:rFonts w:ascii="Arial" w:eastAsia="Times New Roman" w:hAnsi="Arial" w:cs="Arial"/>
          <w:i/>
          <w:sz w:val="21"/>
          <w:szCs w:val="21"/>
          <w:lang w:eastAsia="es-CO"/>
        </w:rPr>
        <w:t>. El artículo 16 de la Declaración Americana de los Derechos de la Persona afirma que</w:t>
      </w:r>
      <w:proofErr w:type="gramStart"/>
      <w:r w:rsidRPr="00F15FB1">
        <w:rPr>
          <w:rFonts w:ascii="Arial" w:eastAsia="Times New Roman" w:hAnsi="Arial" w:cs="Arial"/>
          <w:i/>
          <w:sz w:val="21"/>
          <w:szCs w:val="21"/>
          <w:lang w:eastAsia="es-CO"/>
        </w:rPr>
        <w:t>:  </w:t>
      </w:r>
      <w:r w:rsidRPr="00F15FB1">
        <w:rPr>
          <w:rFonts w:ascii="Arial" w:eastAsia="Times New Roman" w:hAnsi="Arial" w:cs="Arial"/>
          <w:i/>
          <w:iCs/>
          <w:sz w:val="21"/>
          <w:szCs w:val="21"/>
          <w:lang w:eastAsia="es-CO"/>
        </w:rPr>
        <w:t>“</w:t>
      </w:r>
      <w:proofErr w:type="gramEnd"/>
      <w:r w:rsidRPr="00F15FB1">
        <w:rPr>
          <w:rFonts w:ascii="Arial" w:eastAsia="Times New Roman" w:hAnsi="Arial" w:cs="Arial"/>
          <w:i/>
          <w:iCs/>
          <w:sz w:val="21"/>
          <w:szCs w:val="21"/>
          <w:lang w:eastAsia="es-CO"/>
        </w:rPr>
        <w:t xml:space="preserve">Artículo XVI. Toda persona tiene derecho a la seguridad social que le proteja contra las consecuencias de la desocupación, de la vejez y de la </w:t>
      </w:r>
      <w:r w:rsidRPr="00F15FB1">
        <w:rPr>
          <w:rFonts w:ascii="Arial" w:eastAsia="Times New Roman" w:hAnsi="Arial" w:cs="Arial"/>
          <w:i/>
          <w:iCs/>
          <w:sz w:val="21"/>
          <w:szCs w:val="21"/>
          <w:lang w:eastAsia="es-CO"/>
        </w:rPr>
        <w:lastRenderedPageBreak/>
        <w:t xml:space="preserve">incapacidad que, proveniente de cualquier otra causa ajena a su voluntad, la imposibilite física o mentalmente para obtener los medios de subsistencia”. </w:t>
      </w:r>
    </w:p>
    <w:p w:rsidR="00BE2851" w:rsidRPr="0033498C" w:rsidRDefault="00BE2851" w:rsidP="007065DC">
      <w:pPr>
        <w:spacing w:after="100" w:afterAutospacing="1" w:line="240" w:lineRule="auto"/>
        <w:ind w:left="567" w:right="476"/>
        <w:rPr>
          <w:rFonts w:ascii="Arial" w:eastAsia="Times New Roman" w:hAnsi="Arial" w:cs="Arial"/>
          <w:i/>
          <w:lang w:eastAsia="es-CO"/>
        </w:rPr>
      </w:pPr>
      <w:r w:rsidRPr="00F15FB1">
        <w:rPr>
          <w:rFonts w:ascii="Arial" w:eastAsia="Times New Roman" w:hAnsi="Arial" w:cs="Arial"/>
          <w:i/>
          <w:sz w:val="21"/>
          <w:szCs w:val="21"/>
          <w:lang w:eastAsia="es-CO"/>
        </w:rPr>
        <w:t>De manera similar, el artículo 9 del Protocolo Adicional a la Convención Americana sobre Derechos Humanos en Materia de Derechos Económicos, Sociales y Culturales prescribe:   “</w:t>
      </w:r>
      <w:r w:rsidRPr="00F15FB1">
        <w:rPr>
          <w:rFonts w:ascii="Arial" w:eastAsia="Times New Roman" w:hAnsi="Arial" w:cs="Arial"/>
          <w:i/>
          <w:iCs/>
          <w:sz w:val="21"/>
          <w:szCs w:val="21"/>
          <w:lang w:eastAsia="es-CO"/>
        </w:rPr>
        <w:t>Artículo 9. Derecho a la Seguridad Social.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F15FB1">
        <w:rPr>
          <w:rFonts w:ascii="Arial" w:eastAsia="Times New Roman" w:hAnsi="Arial" w:cs="Arial"/>
          <w:i/>
          <w:sz w:val="21"/>
          <w:szCs w:val="21"/>
          <w:lang w:eastAsia="es-CO"/>
        </w:rPr>
        <w:t>. (…)”</w:t>
      </w:r>
    </w:p>
    <w:p w:rsidR="00BE2851" w:rsidRPr="0033498C" w:rsidRDefault="00BE2851" w:rsidP="007065DC">
      <w:pPr>
        <w:pStyle w:val="Textoindependiente"/>
        <w:spacing w:line="240" w:lineRule="auto"/>
        <w:rPr>
          <w:rFonts w:ascii="Arial" w:hAnsi="Arial" w:cs="Arial"/>
          <w:bCs/>
          <w:sz w:val="26"/>
          <w:szCs w:val="26"/>
          <w:lang w:val="es-ES_tradnl" w:eastAsia="es-ES"/>
        </w:rPr>
      </w:pPr>
      <w:r w:rsidRPr="0033498C">
        <w:rPr>
          <w:rFonts w:ascii="Arial" w:hAnsi="Arial" w:cs="Arial"/>
          <w:bCs/>
          <w:sz w:val="26"/>
          <w:szCs w:val="26"/>
          <w:lang w:val="es-ES_tradnl"/>
        </w:rPr>
        <w:t>6.7.  SOLUCIÓN AL CASO EN CONCRETO</w:t>
      </w:r>
    </w:p>
    <w:p w:rsidR="00BE2851" w:rsidRPr="0033498C" w:rsidRDefault="00BE2851" w:rsidP="007065DC">
      <w:pPr>
        <w:spacing w:line="240" w:lineRule="auto"/>
        <w:rPr>
          <w:rFonts w:ascii="Arial" w:hAnsi="Arial" w:cs="Arial"/>
        </w:rPr>
      </w:pPr>
      <w:r w:rsidRPr="0033498C">
        <w:rPr>
          <w:rFonts w:ascii="Arial" w:hAnsi="Arial" w:cs="Arial"/>
          <w:bCs/>
          <w:lang w:val="es-ES_tradnl"/>
        </w:rPr>
        <w:t xml:space="preserve">6.7.1. </w:t>
      </w:r>
      <w:r w:rsidRPr="0033498C">
        <w:rPr>
          <w:rFonts w:ascii="Arial" w:hAnsi="Arial" w:cs="Arial"/>
        </w:rPr>
        <w:t xml:space="preserve">Acudió el señor </w:t>
      </w:r>
      <w:proofErr w:type="spellStart"/>
      <w:r w:rsidRPr="0033498C">
        <w:rPr>
          <w:rFonts w:ascii="Arial" w:hAnsi="Arial" w:cs="Arial"/>
        </w:rPr>
        <w:t>Rusbel</w:t>
      </w:r>
      <w:proofErr w:type="spellEnd"/>
      <w:r w:rsidRPr="0033498C">
        <w:rPr>
          <w:rFonts w:ascii="Arial" w:hAnsi="Arial" w:cs="Arial"/>
        </w:rPr>
        <w:t xml:space="preserve"> Francisco Ossa Osorio al juez constitucional con el fin de que se ordene a </w:t>
      </w:r>
      <w:proofErr w:type="spellStart"/>
      <w:r w:rsidRPr="0033498C">
        <w:rPr>
          <w:rFonts w:ascii="Arial" w:hAnsi="Arial" w:cs="Arial"/>
        </w:rPr>
        <w:t>COLPENSIONES</w:t>
      </w:r>
      <w:proofErr w:type="spellEnd"/>
      <w:r w:rsidRPr="0033498C">
        <w:rPr>
          <w:rFonts w:ascii="Arial" w:hAnsi="Arial" w:cs="Arial"/>
        </w:rPr>
        <w:t xml:space="preserve"> reconozca y pague la pensión de invalidez, </w:t>
      </w:r>
      <w:r w:rsidR="004A409D" w:rsidRPr="0033498C">
        <w:rPr>
          <w:rFonts w:ascii="Arial" w:hAnsi="Arial" w:cs="Arial"/>
        </w:rPr>
        <w:t xml:space="preserve">a </w:t>
      </w:r>
      <w:r w:rsidRPr="0033498C">
        <w:rPr>
          <w:rFonts w:ascii="Arial" w:hAnsi="Arial" w:cs="Arial"/>
        </w:rPr>
        <w:t xml:space="preserve">la cual considera tiene derecho por cuanto presenta una pérdida de capacidad laboral del 54.30%, registra 567.71 semanas al sistema de pensiones y porque </w:t>
      </w:r>
      <w:proofErr w:type="spellStart"/>
      <w:r w:rsidRPr="0033498C">
        <w:rPr>
          <w:rFonts w:ascii="Arial" w:hAnsi="Arial" w:cs="Arial"/>
        </w:rPr>
        <w:t>COLPENSIONES</w:t>
      </w:r>
      <w:proofErr w:type="spellEnd"/>
      <w:r w:rsidRPr="0033498C">
        <w:rPr>
          <w:rFonts w:ascii="Arial" w:hAnsi="Arial" w:cs="Arial"/>
        </w:rPr>
        <w:t xml:space="preserve"> debe tener en cuenta los valores que consignó por los meses de noviembre y diciembre de 2008, pues de esta manera podría conseguir las semanas que le faltan para acceder a la prestación económica reclamada.</w:t>
      </w:r>
    </w:p>
    <w:p w:rsidR="00BE2851" w:rsidRPr="0033498C" w:rsidRDefault="00BE2851" w:rsidP="007065DC">
      <w:pPr>
        <w:spacing w:line="240" w:lineRule="auto"/>
        <w:rPr>
          <w:rFonts w:ascii="Arial" w:hAnsi="Arial" w:cs="Arial"/>
        </w:rPr>
      </w:pPr>
    </w:p>
    <w:p w:rsidR="00BE2851" w:rsidRPr="0033498C" w:rsidRDefault="00BE2851" w:rsidP="007065DC">
      <w:pPr>
        <w:pStyle w:val="Textonotapie"/>
        <w:rPr>
          <w:bCs/>
        </w:rPr>
      </w:pPr>
      <w:r w:rsidRPr="0033498C">
        <w:rPr>
          <w:bCs/>
        </w:rPr>
        <w:t xml:space="preserve">6.7.2.  En primer lugar, esta Sala debe aclarar que por ser el señor Ossa Osorio un adulto mayor de 75 años de edad, quien se encuentra inválido y con escaso medios económicos, </w:t>
      </w:r>
      <w:r w:rsidR="004A409D" w:rsidRPr="0033498C">
        <w:rPr>
          <w:bCs/>
        </w:rPr>
        <w:t xml:space="preserve">circunstancias que lo hacen </w:t>
      </w:r>
      <w:r w:rsidRPr="0033498C">
        <w:rPr>
          <w:bCs/>
        </w:rPr>
        <w:t>una persona de especial protección por parte del Estado, para lo cual el juez de tutela al  momento de estudiar el asunto puesto en su conocimiento, debe ser más flexible, tal como lo expresó la Corte Constitucional en Sentencia T-080 de 2008, así:</w:t>
      </w:r>
    </w:p>
    <w:p w:rsidR="00BE2851" w:rsidRPr="0033498C" w:rsidRDefault="00BE2851" w:rsidP="007065DC">
      <w:pPr>
        <w:pStyle w:val="Textonotapie"/>
        <w:rPr>
          <w:bCs/>
          <w:i/>
        </w:rPr>
      </w:pPr>
    </w:p>
    <w:p w:rsidR="00BE2851" w:rsidRPr="0033498C" w:rsidRDefault="00BE2851" w:rsidP="007065DC">
      <w:pPr>
        <w:adjustRightInd w:val="0"/>
        <w:spacing w:line="240" w:lineRule="auto"/>
        <w:ind w:left="567" w:right="618"/>
        <w:rPr>
          <w:rFonts w:ascii="Arial" w:hAnsi="Arial" w:cs="Arial"/>
          <w:i/>
          <w:sz w:val="22"/>
          <w:szCs w:val="22"/>
        </w:rPr>
      </w:pPr>
      <w:r w:rsidRPr="0033498C">
        <w:rPr>
          <w:rFonts w:ascii="Arial" w:hAnsi="Arial" w:cs="Arial"/>
          <w:i/>
          <w:spacing w:val="-6"/>
          <w:sz w:val="22"/>
          <w:szCs w:val="22"/>
        </w:rPr>
        <w:t>“(…)</w:t>
      </w:r>
      <w:r w:rsidRPr="0033498C">
        <w:rPr>
          <w:rFonts w:ascii="Arial" w:hAnsi="Arial" w:cs="Arial"/>
          <w:i/>
          <w:sz w:val="22"/>
          <w:szCs w:val="22"/>
        </w:rPr>
        <w:t xml:space="preserve">, el juicio de </w:t>
      </w:r>
      <w:proofErr w:type="spellStart"/>
      <w:r w:rsidRPr="0033498C">
        <w:rPr>
          <w:rFonts w:ascii="Arial" w:hAnsi="Arial" w:cs="Arial"/>
          <w:i/>
          <w:sz w:val="22"/>
          <w:szCs w:val="22"/>
        </w:rPr>
        <w:t>procedibilidad</w:t>
      </w:r>
      <w:proofErr w:type="spellEnd"/>
      <w:r w:rsidRPr="0033498C">
        <w:rPr>
          <w:rFonts w:ascii="Arial" w:hAnsi="Arial" w:cs="Arial"/>
          <w:i/>
          <w:sz w:val="22"/>
          <w:szCs w:val="22"/>
        </w:rPr>
        <w:t xml:space="preserve"> de la acción de tutela no puede ser igual en todos los casos, pues este debe ser flexible cuando se trata de personas que se encuentran en estado de debilidad manifiesta y demandan una protección constitucional especial como son, los ancianos, los niños, las mujeres embarazadas, las madres o padres cabeza de familia o las personas que padecen algún tipo de discapacidad física o mental, eventos en los cuales la procedencia de la acción se hace menos estricta</w:t>
      </w:r>
      <w:r w:rsidRPr="0033498C">
        <w:rPr>
          <w:rFonts w:ascii="Arial" w:hAnsi="Arial" w:cs="Arial"/>
          <w:i/>
          <w:sz w:val="22"/>
          <w:szCs w:val="22"/>
          <w:vertAlign w:val="superscript"/>
        </w:rPr>
        <w:footnoteReference w:id="11"/>
      </w:r>
      <w:r w:rsidRPr="0033498C">
        <w:rPr>
          <w:rFonts w:ascii="Arial" w:hAnsi="Arial" w:cs="Arial"/>
          <w:i/>
          <w:sz w:val="22"/>
          <w:szCs w:val="22"/>
        </w:rPr>
        <w:t>.</w:t>
      </w:r>
    </w:p>
    <w:p w:rsidR="00BE2851" w:rsidRPr="0033498C" w:rsidRDefault="00BE2851" w:rsidP="007065DC">
      <w:pPr>
        <w:adjustRightInd w:val="0"/>
        <w:spacing w:line="240" w:lineRule="auto"/>
        <w:ind w:left="567" w:right="618"/>
        <w:rPr>
          <w:rFonts w:ascii="Arial" w:hAnsi="Arial" w:cs="Arial"/>
          <w:i/>
          <w:sz w:val="22"/>
          <w:szCs w:val="22"/>
          <w:lang w:val="es-CO"/>
        </w:rPr>
      </w:pPr>
    </w:p>
    <w:p w:rsidR="00BE2851" w:rsidRPr="0033498C" w:rsidRDefault="00BE2851" w:rsidP="007065DC">
      <w:pPr>
        <w:shd w:val="clear" w:color="auto" w:fill="FFFFFF"/>
        <w:spacing w:line="240" w:lineRule="auto"/>
        <w:ind w:left="567" w:right="618"/>
        <w:textAlignment w:val="baseline"/>
        <w:rPr>
          <w:rFonts w:ascii="Arial" w:hAnsi="Arial" w:cs="Arial"/>
          <w:i/>
        </w:rPr>
      </w:pPr>
      <w:r w:rsidRPr="0033498C">
        <w:rPr>
          <w:rFonts w:ascii="Arial" w:hAnsi="Arial" w:cs="Arial"/>
          <w:i/>
          <w:sz w:val="22"/>
          <w:szCs w:val="22"/>
        </w:rPr>
        <w:t xml:space="preserve">En consecuencia, esta Sala llama la atención a los jueces de instancia de las acciones de tutela de la referencia, </w:t>
      </w:r>
      <w:r w:rsidRPr="0033498C">
        <w:rPr>
          <w:rFonts w:ascii="Arial" w:hAnsi="Arial" w:cs="Arial"/>
          <w:i/>
          <w:sz w:val="22"/>
          <w:szCs w:val="22"/>
          <w:u w:val="single"/>
        </w:rPr>
        <w:t>por cuanto quienes invocan el amparo de sus derechos fundamentales son personas que se encuentran en un estado de debilidad manifiesta por edad, pues son adultos mayores y por la enfermedad que padecen, la cual ya ha sido calificada y se ha determinado que efectivamente padecen una discapacidad, por lo que son sujetos de especial protección constitucional que merecen un trato preferencial por parte del Estado y, por tanto, el análisis de la procedencia de la acción es mucho más flexible.</w:t>
      </w:r>
      <w:r w:rsidRPr="0033498C">
        <w:rPr>
          <w:rFonts w:ascii="Arial" w:hAnsi="Arial" w:cs="Arial"/>
          <w:i/>
          <w:sz w:val="22"/>
          <w:szCs w:val="22"/>
        </w:rPr>
        <w:t xml:space="preserve"> Lo anterior sin tener en cuenta que, como resultado de su estado de salud y de edad, se encuentran en una situación económica precaria al estar imposibilitados para trabajar y proveerse de los medios necesarios para su subsistencia y la de su familia. (…)”</w:t>
      </w:r>
      <w:r w:rsidRPr="0033498C">
        <w:rPr>
          <w:rFonts w:ascii="Arial" w:hAnsi="Arial" w:cs="Arial"/>
          <w:i/>
        </w:rPr>
        <w:t xml:space="preserve">  </w:t>
      </w:r>
      <w:r w:rsidRPr="0033498C">
        <w:rPr>
          <w:rFonts w:ascii="Arial" w:hAnsi="Arial" w:cs="Arial"/>
        </w:rPr>
        <w:t>(Subrayas propias)</w:t>
      </w:r>
    </w:p>
    <w:p w:rsidR="00BE2851" w:rsidRPr="0033498C" w:rsidRDefault="00BE2851" w:rsidP="007065DC">
      <w:pPr>
        <w:spacing w:line="240" w:lineRule="auto"/>
        <w:rPr>
          <w:rFonts w:ascii="Arial" w:hAnsi="Arial" w:cs="Arial"/>
          <w:lang w:val="es-ES_tradnl"/>
        </w:rPr>
      </w:pPr>
    </w:p>
    <w:p w:rsidR="00BE2851" w:rsidRPr="0033498C" w:rsidRDefault="00BE2851" w:rsidP="007065DC">
      <w:pPr>
        <w:spacing w:line="240" w:lineRule="auto"/>
        <w:rPr>
          <w:rFonts w:ascii="Arial" w:hAnsi="Arial" w:cs="Arial"/>
          <w:lang w:val="es-ES_tradnl"/>
        </w:rPr>
      </w:pPr>
      <w:r w:rsidRPr="0033498C">
        <w:rPr>
          <w:rFonts w:ascii="Arial" w:hAnsi="Arial" w:cs="Arial"/>
          <w:lang w:val="es-ES_tradnl"/>
        </w:rPr>
        <w:t xml:space="preserve">6.7.3. De acuerdo a lo subrayado, esta instancia aclara que el </w:t>
      </w:r>
      <w:r w:rsidRPr="0033498C">
        <w:rPr>
          <w:rFonts w:ascii="Arial" w:hAnsi="Arial" w:cs="Arial"/>
          <w:i/>
          <w:lang w:val="es-ES_tradnl"/>
        </w:rPr>
        <w:t>A quo</w:t>
      </w:r>
      <w:r w:rsidRPr="0033498C">
        <w:rPr>
          <w:rFonts w:ascii="Arial" w:hAnsi="Arial" w:cs="Arial"/>
          <w:lang w:val="es-ES_tradnl"/>
        </w:rPr>
        <w:t xml:space="preserve"> no debió concluir que la demanda de amparo era improcedente, toda vez que </w:t>
      </w:r>
      <w:r w:rsidR="004A409D" w:rsidRPr="0033498C">
        <w:rPr>
          <w:rFonts w:ascii="Arial" w:hAnsi="Arial" w:cs="Arial"/>
          <w:lang w:val="es-ES_tradnl"/>
        </w:rPr>
        <w:t xml:space="preserve">por la situación de debilidad manifiesta del </w:t>
      </w:r>
      <w:proofErr w:type="spellStart"/>
      <w:r w:rsidRPr="0033498C">
        <w:rPr>
          <w:rFonts w:ascii="Arial" w:hAnsi="Arial" w:cs="Arial"/>
          <w:lang w:val="es-ES_tradnl"/>
        </w:rPr>
        <w:t>tutelante</w:t>
      </w:r>
      <w:proofErr w:type="spellEnd"/>
      <w:r w:rsidRPr="0033498C">
        <w:rPr>
          <w:rFonts w:ascii="Arial" w:hAnsi="Arial" w:cs="Arial"/>
          <w:lang w:val="es-ES_tradnl"/>
        </w:rPr>
        <w:t xml:space="preserve"> se supera el test de procedencia de la acción de tutela y lo que el juez debe verificar es si la misma se concede </w:t>
      </w:r>
      <w:r w:rsidRPr="0033498C">
        <w:rPr>
          <w:rFonts w:ascii="Arial" w:hAnsi="Arial" w:cs="Arial"/>
          <w:lang w:val="es-ES_tradnl"/>
        </w:rPr>
        <w:lastRenderedPageBreak/>
        <w:t xml:space="preserve">o no ante la vulneración o amenaza de los derechos fundamentales del sujeto de especial protección constitucional. </w:t>
      </w:r>
    </w:p>
    <w:p w:rsidR="0033498C" w:rsidRPr="0033498C" w:rsidRDefault="00BE2851" w:rsidP="007065DC">
      <w:pPr>
        <w:spacing w:before="100" w:beforeAutospacing="1" w:after="100" w:afterAutospacing="1" w:line="240" w:lineRule="auto"/>
        <w:rPr>
          <w:rFonts w:ascii="Arial" w:hAnsi="Arial" w:cs="Arial"/>
          <w:bCs/>
        </w:rPr>
      </w:pPr>
      <w:r w:rsidRPr="0033498C">
        <w:rPr>
          <w:rFonts w:ascii="Arial" w:hAnsi="Arial" w:cs="Arial"/>
          <w:lang w:val="es-ES_tradnl"/>
        </w:rPr>
        <w:t>6.7.</w:t>
      </w:r>
      <w:r w:rsidR="004A409D" w:rsidRPr="0033498C">
        <w:rPr>
          <w:rFonts w:ascii="Arial" w:hAnsi="Arial" w:cs="Arial"/>
          <w:lang w:val="es-ES_tradnl"/>
        </w:rPr>
        <w:t>4</w:t>
      </w:r>
      <w:r w:rsidRPr="0033498C">
        <w:rPr>
          <w:rFonts w:ascii="Arial" w:hAnsi="Arial" w:cs="Arial"/>
          <w:lang w:val="es-ES_tradnl"/>
        </w:rPr>
        <w:t>.</w:t>
      </w:r>
      <w:r w:rsidR="00F00739" w:rsidRPr="0033498C">
        <w:rPr>
          <w:rFonts w:ascii="Arial" w:hAnsi="Arial" w:cs="Arial"/>
          <w:lang w:val="es-ES_tradnl"/>
        </w:rPr>
        <w:t xml:space="preserve"> </w:t>
      </w:r>
      <w:r w:rsidR="004A409D" w:rsidRPr="0033498C">
        <w:rPr>
          <w:rFonts w:ascii="Arial" w:hAnsi="Arial" w:cs="Arial"/>
          <w:lang w:val="es-ES_tradnl"/>
        </w:rPr>
        <w:t xml:space="preserve"> </w:t>
      </w:r>
      <w:r w:rsidR="006266C6" w:rsidRPr="0033498C">
        <w:rPr>
          <w:rFonts w:ascii="Arial" w:hAnsi="Arial" w:cs="Arial"/>
          <w:lang w:val="es-ES_tradnl"/>
        </w:rPr>
        <w:t xml:space="preserve">Por su parte, </w:t>
      </w:r>
      <w:proofErr w:type="spellStart"/>
      <w:r w:rsidR="00812E96" w:rsidRPr="0033498C">
        <w:rPr>
          <w:rFonts w:ascii="Arial" w:hAnsi="Arial" w:cs="Arial"/>
          <w:lang w:val="es-ES_tradnl"/>
        </w:rPr>
        <w:t>COLPENSIONES</w:t>
      </w:r>
      <w:proofErr w:type="spellEnd"/>
      <w:r w:rsidR="00812E96" w:rsidRPr="0033498C">
        <w:rPr>
          <w:rFonts w:ascii="Arial" w:hAnsi="Arial" w:cs="Arial"/>
          <w:lang w:val="es-ES_tradnl"/>
        </w:rPr>
        <w:t xml:space="preserve"> </w:t>
      </w:r>
      <w:r w:rsidR="006266C6" w:rsidRPr="0033498C">
        <w:rPr>
          <w:rFonts w:ascii="Arial" w:hAnsi="Arial" w:cs="Arial"/>
          <w:lang w:val="es-ES_tradnl"/>
        </w:rPr>
        <w:t>mediante la Resolución SUB 260385 del 17 de  noviembre de 2017 negó al señor Ossa Osorio el reconocimiento de la pensión de invalidez por no registrar 50 semanas cotizadas dentro de los 3 años anteriores a la fecha de estructuración de invalidez</w:t>
      </w:r>
      <w:r w:rsidR="00A74D4D">
        <w:rPr>
          <w:rFonts w:ascii="Arial" w:hAnsi="Arial" w:cs="Arial"/>
          <w:lang w:val="es-ES_tradnl"/>
        </w:rPr>
        <w:t>, de acuerdo al artículo 1º de la Ley 860 de 2003, el cual modificó la artículo 39 de la Ley 100 de 1993</w:t>
      </w:r>
      <w:r w:rsidR="0033498C" w:rsidRPr="0033498C">
        <w:rPr>
          <w:rFonts w:ascii="Arial" w:hAnsi="Arial" w:cs="Arial"/>
          <w:lang w:val="es-ES_tradnl"/>
        </w:rPr>
        <w:t xml:space="preserve">. Igualmente, la entidad consideró que al haber sido reconocida al actor la indemnización sustitutiva de la pensión de vejez en cuantía de $3.887.475, su petición era incompatible con la que ahora reclama. </w:t>
      </w:r>
      <w:r w:rsidR="0033498C" w:rsidRPr="0033498C">
        <w:rPr>
          <w:rFonts w:ascii="Arial" w:hAnsi="Arial" w:cs="Arial"/>
          <w:bCs/>
        </w:rPr>
        <w:t>Frente a este último análisis, este Tribunal hará la siguiente observación aludiendo que esto es una exposición insuficiente para el rechazo de la pensión de invalidez, basados en la jurisprudencia de la Corte Constitucional relacionada en la Sentencia T-606 de 2014:</w:t>
      </w:r>
    </w:p>
    <w:p w:rsidR="0033498C" w:rsidRPr="0033498C" w:rsidRDefault="0033498C" w:rsidP="007065DC">
      <w:pPr>
        <w:spacing w:line="240" w:lineRule="auto"/>
        <w:ind w:left="567" w:right="505"/>
        <w:rPr>
          <w:rFonts w:ascii="Arial" w:hAnsi="Arial" w:cs="Arial"/>
          <w:i/>
          <w:sz w:val="20"/>
          <w:szCs w:val="20"/>
          <w:shd w:val="clear" w:color="auto" w:fill="FFFFFF"/>
        </w:rPr>
      </w:pPr>
      <w:r w:rsidRPr="0033498C">
        <w:rPr>
          <w:rFonts w:ascii="Arial" w:hAnsi="Arial" w:cs="Arial"/>
          <w:i/>
          <w:iCs/>
          <w:sz w:val="20"/>
          <w:szCs w:val="20"/>
          <w:bdr w:val="none" w:sz="0" w:space="0" w:color="auto" w:frame="1"/>
          <w:shd w:val="clear" w:color="auto" w:fill="FFFFFF"/>
        </w:rPr>
        <w:t xml:space="preserve">“(…) </w:t>
      </w:r>
      <w:r w:rsidRPr="0033498C">
        <w:rPr>
          <w:rFonts w:ascii="Arial" w:hAnsi="Arial" w:cs="Arial"/>
          <w:i/>
          <w:sz w:val="20"/>
          <w:szCs w:val="20"/>
          <w:shd w:val="clear" w:color="auto" w:fill="FFFFFF"/>
        </w:rPr>
        <w:t xml:space="preserve">Esa doctrina constitucional se fundamenta en el carácter irrenunciable e imprescriptible del derecho a la seguridad social (art. 48 </w:t>
      </w:r>
      <w:proofErr w:type="spellStart"/>
      <w:r w:rsidRPr="0033498C">
        <w:rPr>
          <w:rFonts w:ascii="Arial" w:hAnsi="Arial" w:cs="Arial"/>
          <w:i/>
          <w:sz w:val="20"/>
          <w:szCs w:val="20"/>
          <w:shd w:val="clear" w:color="auto" w:fill="FFFFFF"/>
        </w:rPr>
        <w:t>CP</w:t>
      </w:r>
      <w:proofErr w:type="spellEnd"/>
      <w:r w:rsidRPr="0033498C">
        <w:rPr>
          <w:rFonts w:ascii="Arial" w:hAnsi="Arial" w:cs="Arial"/>
          <w:i/>
          <w:sz w:val="20"/>
          <w:szCs w:val="20"/>
          <w:shd w:val="clear" w:color="auto" w:fill="FFFFFF"/>
        </w:rPr>
        <w:t xml:space="preserve">), en el sentido de que el reconocimiento de una indemnización sustitutiva no puede significar la renuncia a percibir una pensión a la cual se tenía derecho desde el principio.   </w:t>
      </w:r>
      <w:r w:rsidRPr="0033498C">
        <w:rPr>
          <w:rFonts w:ascii="Arial" w:hAnsi="Arial" w:cs="Arial"/>
          <w:i/>
          <w:sz w:val="20"/>
          <w:szCs w:val="20"/>
          <w:u w:val="single"/>
          <w:shd w:val="clear" w:color="auto" w:fill="FFFFFF"/>
        </w:rPr>
        <w:t>El derecho a determinada prestación nace cuando una persona cumple los presupuestos legales vigentes al momento de causarse el mismo, y ese derecho es irrenunciable</w:t>
      </w:r>
      <w:r w:rsidRPr="0033498C">
        <w:rPr>
          <w:rFonts w:ascii="Arial" w:hAnsi="Arial" w:cs="Arial"/>
          <w:i/>
          <w:sz w:val="20"/>
          <w:szCs w:val="20"/>
          <w:shd w:val="clear" w:color="auto" w:fill="FFFFFF"/>
        </w:rPr>
        <w:t>.  El accionante puede abstenerse de reclamar el pago efectivo de las mesadas, e inclusive puede aceptar otra prestación sustituta, pero no despojarse de la titularidad del derecho, ni de la facultad de reclamar en el futuro el pago periódico de su prestación. En su caso, de encontrarse que tiene derecho a la pensión de invalidez, tendría que decirse que el mismo se perfeccionó desde el momento en que se estructuró su invalidez</w:t>
      </w:r>
      <w:r w:rsidRPr="0033498C">
        <w:rPr>
          <w:rFonts w:ascii="Arial" w:hAnsi="Arial" w:cs="Arial"/>
          <w:sz w:val="20"/>
          <w:szCs w:val="20"/>
          <w:shd w:val="clear" w:color="auto" w:fill="FFFFFF"/>
        </w:rPr>
        <w:t xml:space="preserve">.  (…)  </w:t>
      </w:r>
      <w:r w:rsidRPr="0033498C">
        <w:rPr>
          <w:rFonts w:ascii="Arial" w:hAnsi="Arial" w:cs="Arial"/>
          <w:shd w:val="clear" w:color="auto" w:fill="FFFFFF"/>
        </w:rPr>
        <w:t>(Subrayas nuestras)</w:t>
      </w:r>
    </w:p>
    <w:p w:rsidR="0033498C" w:rsidRPr="0033498C" w:rsidRDefault="0033498C" w:rsidP="007065DC">
      <w:pPr>
        <w:pStyle w:val="Textonotapie"/>
      </w:pPr>
    </w:p>
    <w:p w:rsidR="0033498C" w:rsidRPr="0033498C" w:rsidRDefault="0033498C" w:rsidP="007065DC">
      <w:pPr>
        <w:pStyle w:val="Textonotapie"/>
        <w:rPr>
          <w:lang w:val="es-ES"/>
        </w:rPr>
      </w:pPr>
      <w:r w:rsidRPr="0033498C">
        <w:t xml:space="preserve">Así las cosas, aun cuando </w:t>
      </w:r>
      <w:proofErr w:type="spellStart"/>
      <w:r w:rsidRPr="0033498C">
        <w:t>COLPENSIONES</w:t>
      </w:r>
      <w:proofErr w:type="spellEnd"/>
      <w:r w:rsidRPr="0033498C">
        <w:t xml:space="preserve"> le reconoció al accionante la indemnización sustitutiva de la vejez en el año 2015, no e</w:t>
      </w:r>
      <w:r w:rsidRPr="0033498C">
        <w:rPr>
          <w:lang w:val="es-ES"/>
        </w:rPr>
        <w:t>s</w:t>
      </w:r>
      <w:r w:rsidRPr="0033498C">
        <w:t xml:space="preserve"> óbice para estudiar </w:t>
      </w:r>
      <w:r w:rsidRPr="0033498C">
        <w:rPr>
          <w:lang w:val="es-ES"/>
        </w:rPr>
        <w:t>o reconocer el derecho</w:t>
      </w:r>
      <w:r w:rsidRPr="0033498C">
        <w:t xml:space="preserve"> a la pensión de invalidez</w:t>
      </w:r>
      <w:r w:rsidRPr="0033498C">
        <w:rPr>
          <w:lang w:val="es-ES"/>
        </w:rPr>
        <w:t>.</w:t>
      </w:r>
    </w:p>
    <w:p w:rsidR="00CD5A41" w:rsidRPr="0033498C" w:rsidRDefault="006266C6" w:rsidP="007065DC">
      <w:pPr>
        <w:overflowPunct w:val="0"/>
        <w:autoSpaceDE w:val="0"/>
        <w:adjustRightInd w:val="0"/>
        <w:spacing w:before="360" w:after="120" w:line="240" w:lineRule="auto"/>
        <w:ind w:left="-11"/>
        <w:rPr>
          <w:rFonts w:ascii="Arial" w:hAnsi="Arial" w:cs="Arial"/>
          <w:bdr w:val="none" w:sz="0" w:space="0" w:color="auto" w:frame="1"/>
          <w:shd w:val="clear" w:color="auto" w:fill="FFFFFF"/>
        </w:rPr>
      </w:pPr>
      <w:r w:rsidRPr="0033498C">
        <w:rPr>
          <w:rFonts w:ascii="Arial" w:hAnsi="Arial" w:cs="Arial"/>
          <w:lang w:val="es-ES_tradnl"/>
        </w:rPr>
        <w:t xml:space="preserve">6.7.5.  </w:t>
      </w:r>
      <w:r w:rsidR="0033498C" w:rsidRPr="0033498C">
        <w:rPr>
          <w:rFonts w:ascii="Arial" w:hAnsi="Arial" w:cs="Arial"/>
          <w:lang w:val="es-ES_tradnl"/>
        </w:rPr>
        <w:t xml:space="preserve">Precisado lo anterior, </w:t>
      </w:r>
      <w:r w:rsidRPr="0033498C">
        <w:rPr>
          <w:rFonts w:ascii="Arial" w:hAnsi="Arial" w:cs="Arial"/>
          <w:lang w:val="es-ES_tradnl"/>
        </w:rPr>
        <w:t>los</w:t>
      </w:r>
      <w:r w:rsidR="00CD5A41" w:rsidRPr="0033498C">
        <w:rPr>
          <w:rFonts w:ascii="Arial" w:hAnsi="Arial" w:cs="Arial"/>
          <w:bdr w:val="none" w:sz="0" w:space="0" w:color="auto" w:frame="1"/>
          <w:shd w:val="clear" w:color="auto" w:fill="FFFFFF"/>
        </w:rPr>
        <w:t xml:space="preserve"> requisitos para acceder a la pensión de invalidez según el artículo 39 de la Ley 100, modificado por el artículo 1º de la Ley 860 de 2003, son: (i) que el afiliado haya perdido el 50% o más de su capacidad laboral; y (ii) que haya cotizado 50 semanas dentro de los 3 años inmediatamente anteriores a la fecha de estructuración. </w:t>
      </w:r>
    </w:p>
    <w:p w:rsidR="00F00739" w:rsidRPr="0033498C" w:rsidRDefault="00F00739" w:rsidP="007065DC">
      <w:pPr>
        <w:overflowPunct w:val="0"/>
        <w:autoSpaceDE w:val="0"/>
        <w:adjustRightInd w:val="0"/>
        <w:spacing w:before="360" w:after="120" w:line="240" w:lineRule="auto"/>
        <w:ind w:left="-11"/>
        <w:rPr>
          <w:rFonts w:ascii="Arial" w:hAnsi="Arial" w:cs="Arial"/>
          <w:i/>
          <w:sz w:val="22"/>
          <w:szCs w:val="22"/>
        </w:rPr>
      </w:pPr>
      <w:r w:rsidRPr="0033498C">
        <w:rPr>
          <w:rFonts w:ascii="Arial" w:hAnsi="Arial" w:cs="Arial"/>
          <w:bdr w:val="none" w:sz="0" w:space="0" w:color="auto" w:frame="1"/>
          <w:shd w:val="clear" w:color="auto" w:fill="FFFFFF"/>
        </w:rPr>
        <w:t>6.7.</w:t>
      </w:r>
      <w:r w:rsidR="00954E2C" w:rsidRPr="0033498C">
        <w:rPr>
          <w:rFonts w:ascii="Arial" w:hAnsi="Arial" w:cs="Arial"/>
          <w:bdr w:val="none" w:sz="0" w:space="0" w:color="auto" w:frame="1"/>
          <w:shd w:val="clear" w:color="auto" w:fill="FFFFFF"/>
        </w:rPr>
        <w:t>6</w:t>
      </w:r>
      <w:r w:rsidRPr="0033498C">
        <w:rPr>
          <w:rFonts w:ascii="Arial" w:hAnsi="Arial" w:cs="Arial"/>
          <w:bdr w:val="none" w:sz="0" w:space="0" w:color="auto" w:frame="1"/>
          <w:shd w:val="clear" w:color="auto" w:fill="FFFFFF"/>
        </w:rPr>
        <w:t>.  En este caso, el señor Ossa Osorio le fue calificada su pérdida de capacidad laboral en 54.30% con fecha de estructuración del 25 de octubre de 2010 (</w:t>
      </w:r>
      <w:proofErr w:type="spellStart"/>
      <w:r w:rsidRPr="0033498C">
        <w:rPr>
          <w:rFonts w:ascii="Arial" w:hAnsi="Arial" w:cs="Arial"/>
          <w:bdr w:val="none" w:sz="0" w:space="0" w:color="auto" w:frame="1"/>
          <w:shd w:val="clear" w:color="auto" w:fill="FFFFFF"/>
        </w:rPr>
        <w:t>Fls</w:t>
      </w:r>
      <w:proofErr w:type="spellEnd"/>
      <w:r w:rsidRPr="0033498C">
        <w:rPr>
          <w:rFonts w:ascii="Arial" w:hAnsi="Arial" w:cs="Arial"/>
          <w:bdr w:val="none" w:sz="0" w:space="0" w:color="auto" w:frame="1"/>
          <w:shd w:val="clear" w:color="auto" w:fill="FFFFFF"/>
        </w:rPr>
        <w:t xml:space="preserve">. 14-16). En la </w:t>
      </w:r>
      <w:r w:rsidR="004A409D" w:rsidRPr="0033498C">
        <w:rPr>
          <w:rFonts w:ascii="Arial" w:hAnsi="Arial" w:cs="Arial"/>
          <w:bdr w:val="none" w:sz="0" w:space="0" w:color="auto" w:frame="1"/>
          <w:shd w:val="clear" w:color="auto" w:fill="FFFFFF"/>
        </w:rPr>
        <w:t>historia</w:t>
      </w:r>
      <w:r w:rsidRPr="0033498C">
        <w:rPr>
          <w:rFonts w:ascii="Arial" w:hAnsi="Arial" w:cs="Arial"/>
          <w:bdr w:val="none" w:sz="0" w:space="0" w:color="auto" w:frame="1"/>
          <w:shd w:val="clear" w:color="auto" w:fill="FFFFFF"/>
        </w:rPr>
        <w:t xml:space="preserve"> laboral de </w:t>
      </w:r>
      <w:proofErr w:type="spellStart"/>
      <w:r w:rsidRPr="0033498C">
        <w:rPr>
          <w:rFonts w:ascii="Arial" w:hAnsi="Arial" w:cs="Arial"/>
          <w:bdr w:val="none" w:sz="0" w:space="0" w:color="auto" w:frame="1"/>
          <w:shd w:val="clear" w:color="auto" w:fill="FFFFFF"/>
        </w:rPr>
        <w:t>COLPENSIONES</w:t>
      </w:r>
      <w:proofErr w:type="spellEnd"/>
      <w:r w:rsidRPr="0033498C">
        <w:rPr>
          <w:rFonts w:ascii="Arial" w:hAnsi="Arial" w:cs="Arial"/>
          <w:bdr w:val="none" w:sz="0" w:space="0" w:color="auto" w:frame="1"/>
          <w:shd w:val="clear" w:color="auto" w:fill="FFFFFF"/>
        </w:rPr>
        <w:t xml:space="preserve"> aparece que </w:t>
      </w:r>
      <w:r w:rsidR="004A409D" w:rsidRPr="0033498C">
        <w:rPr>
          <w:rFonts w:ascii="Arial" w:hAnsi="Arial" w:cs="Arial"/>
          <w:bdr w:val="none" w:sz="0" w:space="0" w:color="auto" w:frame="1"/>
          <w:shd w:val="clear" w:color="auto" w:fill="FFFFFF"/>
        </w:rPr>
        <w:t xml:space="preserve">el accionante cotizó en el período comprendido entre </w:t>
      </w:r>
      <w:r w:rsidRPr="0033498C">
        <w:rPr>
          <w:rFonts w:ascii="Arial" w:hAnsi="Arial" w:cs="Arial"/>
          <w:bdr w:val="none" w:sz="0" w:space="0" w:color="auto" w:frame="1"/>
          <w:shd w:val="clear" w:color="auto" w:fill="FFFFFF"/>
        </w:rPr>
        <w:t xml:space="preserve">el 25 de octubre de 2007 al 25 de octubre de 2010, </w:t>
      </w:r>
      <w:r w:rsidR="006266C6" w:rsidRPr="0033498C">
        <w:rPr>
          <w:rFonts w:ascii="Arial" w:hAnsi="Arial" w:cs="Arial"/>
          <w:bdr w:val="none" w:sz="0" w:space="0" w:color="auto" w:frame="1"/>
          <w:shd w:val="clear" w:color="auto" w:fill="FFFFFF"/>
        </w:rPr>
        <w:t xml:space="preserve">esto es dentro de los 3 años inmediatamente anteriores a la fecha de estructuración, </w:t>
      </w:r>
      <w:r w:rsidR="00954E2C" w:rsidRPr="0033498C">
        <w:rPr>
          <w:rFonts w:ascii="Arial" w:hAnsi="Arial" w:cs="Arial"/>
          <w:bdr w:val="none" w:sz="0" w:space="0" w:color="auto" w:frame="1"/>
          <w:shd w:val="clear" w:color="auto" w:fill="FFFFFF"/>
        </w:rPr>
        <w:t>un total de 47.15 semanas (</w:t>
      </w:r>
      <w:r w:rsidRPr="0033498C">
        <w:rPr>
          <w:rFonts w:ascii="Arial" w:hAnsi="Arial" w:cs="Arial"/>
          <w:bdr w:val="none" w:sz="0" w:space="0" w:color="auto" w:frame="1"/>
          <w:shd w:val="clear" w:color="auto" w:fill="FFFFFF"/>
        </w:rPr>
        <w:t>8.57+ 4</w:t>
      </w:r>
      <w:r w:rsidR="0033498C" w:rsidRPr="0033498C">
        <w:rPr>
          <w:rFonts w:ascii="Arial" w:hAnsi="Arial" w:cs="Arial"/>
          <w:bdr w:val="none" w:sz="0" w:space="0" w:color="auto" w:frame="1"/>
          <w:shd w:val="clear" w:color="auto" w:fill="FFFFFF"/>
        </w:rPr>
        <w:t>.</w:t>
      </w:r>
      <w:r w:rsidRPr="0033498C">
        <w:rPr>
          <w:rFonts w:ascii="Arial" w:hAnsi="Arial" w:cs="Arial"/>
          <w:bdr w:val="none" w:sz="0" w:space="0" w:color="auto" w:frame="1"/>
          <w:shd w:val="clear" w:color="auto" w:fill="FFFFFF"/>
        </w:rPr>
        <w:t>29+4</w:t>
      </w:r>
      <w:r w:rsidR="006266C6" w:rsidRPr="0033498C">
        <w:rPr>
          <w:rFonts w:ascii="Arial" w:hAnsi="Arial" w:cs="Arial"/>
          <w:bdr w:val="none" w:sz="0" w:space="0" w:color="auto" w:frame="1"/>
          <w:shd w:val="clear" w:color="auto" w:fill="FFFFFF"/>
        </w:rPr>
        <w:t>.29+30.00</w:t>
      </w:r>
      <w:r w:rsidR="00600968" w:rsidRPr="0033498C">
        <w:rPr>
          <w:rFonts w:ascii="Arial" w:hAnsi="Arial" w:cs="Arial"/>
          <w:bdr w:val="none" w:sz="0" w:space="0" w:color="auto" w:frame="1"/>
          <w:shd w:val="clear" w:color="auto" w:fill="FFFFFF"/>
        </w:rPr>
        <w:t xml:space="preserve">),  </w:t>
      </w:r>
      <w:r w:rsidR="00082FA3" w:rsidRPr="0033498C">
        <w:rPr>
          <w:rFonts w:ascii="Arial" w:hAnsi="Arial" w:cs="Arial"/>
          <w:bdr w:val="none" w:sz="0" w:space="0" w:color="auto" w:frame="1"/>
          <w:shd w:val="clear" w:color="auto" w:fill="FFFFFF"/>
        </w:rPr>
        <w:t xml:space="preserve">según </w:t>
      </w:r>
      <w:r w:rsidR="00954E2C" w:rsidRPr="0033498C">
        <w:rPr>
          <w:rFonts w:ascii="Arial" w:hAnsi="Arial" w:cs="Arial"/>
          <w:bdr w:val="none" w:sz="0" w:space="0" w:color="auto" w:frame="1"/>
          <w:shd w:val="clear" w:color="auto" w:fill="FFFFFF"/>
        </w:rPr>
        <w:t>se desprende de</w:t>
      </w:r>
      <w:r w:rsidR="0033498C" w:rsidRPr="0033498C">
        <w:rPr>
          <w:rFonts w:ascii="Arial" w:hAnsi="Arial" w:cs="Arial"/>
          <w:bdr w:val="none" w:sz="0" w:space="0" w:color="auto" w:frame="1"/>
          <w:shd w:val="clear" w:color="auto" w:fill="FFFFFF"/>
        </w:rPr>
        <w:t>l</w:t>
      </w:r>
      <w:r w:rsidR="00954E2C" w:rsidRPr="0033498C">
        <w:rPr>
          <w:rFonts w:ascii="Arial" w:hAnsi="Arial" w:cs="Arial"/>
          <w:bdr w:val="none" w:sz="0" w:space="0" w:color="auto" w:frame="1"/>
          <w:shd w:val="clear" w:color="auto" w:fill="FFFFFF"/>
        </w:rPr>
        <w:t xml:space="preserve"> folio </w:t>
      </w:r>
      <w:r w:rsidR="0033498C" w:rsidRPr="0033498C">
        <w:rPr>
          <w:rFonts w:ascii="Arial" w:hAnsi="Arial" w:cs="Arial"/>
          <w:bdr w:val="none" w:sz="0" w:space="0" w:color="auto" w:frame="1"/>
          <w:shd w:val="clear" w:color="auto" w:fill="FFFFFF"/>
        </w:rPr>
        <w:t>11</w:t>
      </w:r>
      <w:r w:rsidR="00954E2C" w:rsidRPr="0033498C">
        <w:rPr>
          <w:rFonts w:ascii="Arial" w:hAnsi="Arial" w:cs="Arial"/>
          <w:bdr w:val="none" w:sz="0" w:space="0" w:color="auto" w:frame="1"/>
          <w:shd w:val="clear" w:color="auto" w:fill="FFFFFF"/>
        </w:rPr>
        <w:t>, faltándole 2,95 semanas para completar las 50 exigidas en la norma antes transcrita</w:t>
      </w:r>
      <w:r w:rsidR="0083647D" w:rsidRPr="0033498C">
        <w:rPr>
          <w:rFonts w:ascii="Arial" w:hAnsi="Arial" w:cs="Arial"/>
          <w:bdr w:val="none" w:sz="0" w:space="0" w:color="auto" w:frame="1"/>
          <w:shd w:val="clear" w:color="auto" w:fill="FFFFFF"/>
        </w:rPr>
        <w:t>, lo</w:t>
      </w:r>
      <w:r w:rsidR="00954E2C" w:rsidRPr="0033498C">
        <w:rPr>
          <w:rFonts w:ascii="Arial" w:hAnsi="Arial" w:cs="Arial"/>
          <w:bdr w:val="none" w:sz="0" w:space="0" w:color="auto" w:frame="1"/>
          <w:shd w:val="clear" w:color="auto" w:fill="FFFFFF"/>
        </w:rPr>
        <w:t xml:space="preserve"> que resulta desproporcional frente a los derechos fundamentales del actor, quien se encuentra </w:t>
      </w:r>
      <w:r w:rsidR="00C13E9D" w:rsidRPr="0033498C">
        <w:rPr>
          <w:rFonts w:ascii="Arial" w:hAnsi="Arial" w:cs="Arial"/>
          <w:bdr w:val="none" w:sz="0" w:space="0" w:color="auto" w:frame="1"/>
          <w:shd w:val="clear" w:color="auto" w:fill="FFFFFF"/>
        </w:rPr>
        <w:t xml:space="preserve">en un </w:t>
      </w:r>
      <w:r w:rsidR="00600968" w:rsidRPr="0033498C">
        <w:rPr>
          <w:rFonts w:ascii="Arial" w:hAnsi="Arial" w:cs="Arial"/>
          <w:bdr w:val="none" w:sz="0" w:space="0" w:color="auto" w:frame="1"/>
          <w:shd w:val="clear" w:color="auto" w:fill="FFFFFF"/>
        </w:rPr>
        <w:t>“</w:t>
      </w:r>
      <w:r w:rsidR="0083647D" w:rsidRPr="0033498C">
        <w:rPr>
          <w:rFonts w:ascii="Arial" w:hAnsi="Arial" w:cs="Arial"/>
          <w:bdr w:val="none" w:sz="0" w:space="0" w:color="auto" w:frame="1"/>
          <w:shd w:val="clear" w:color="auto" w:fill="FFFFFF"/>
        </w:rPr>
        <w:t>caso límite</w:t>
      </w:r>
      <w:r w:rsidR="00600968" w:rsidRPr="0033498C">
        <w:rPr>
          <w:rFonts w:ascii="Arial" w:hAnsi="Arial" w:cs="Arial"/>
          <w:bdr w:val="none" w:sz="0" w:space="0" w:color="auto" w:frame="1"/>
          <w:shd w:val="clear" w:color="auto" w:fill="FFFFFF"/>
        </w:rPr>
        <w:t>”</w:t>
      </w:r>
      <w:r w:rsidR="0083647D" w:rsidRPr="0033498C">
        <w:rPr>
          <w:rFonts w:ascii="Arial" w:hAnsi="Arial" w:cs="Arial"/>
          <w:bdr w:val="none" w:sz="0" w:space="0" w:color="auto" w:frame="1"/>
          <w:shd w:val="clear" w:color="auto" w:fill="FFFFFF"/>
        </w:rPr>
        <w:t xml:space="preserve"> por estar </w:t>
      </w:r>
      <w:r w:rsidR="00954E2C" w:rsidRPr="0033498C">
        <w:rPr>
          <w:rFonts w:ascii="Arial" w:hAnsi="Arial" w:cs="Arial"/>
          <w:bdr w:val="none" w:sz="0" w:space="0" w:color="auto" w:frame="1"/>
          <w:shd w:val="clear" w:color="auto" w:fill="FFFFFF"/>
        </w:rPr>
        <w:t>muy cerca de alcanzar dicho requisito legal</w:t>
      </w:r>
      <w:r w:rsidR="0083647D" w:rsidRPr="0033498C">
        <w:rPr>
          <w:rFonts w:ascii="Arial" w:hAnsi="Arial" w:cs="Arial"/>
          <w:bdr w:val="none" w:sz="0" w:space="0" w:color="auto" w:frame="1"/>
          <w:shd w:val="clear" w:color="auto" w:fill="FFFFFF"/>
        </w:rPr>
        <w:t xml:space="preserve">. Al respecto, </w:t>
      </w:r>
      <w:r w:rsidR="00954E2C" w:rsidRPr="0033498C">
        <w:rPr>
          <w:rFonts w:ascii="Arial" w:hAnsi="Arial" w:cs="Arial"/>
          <w:bdr w:val="none" w:sz="0" w:space="0" w:color="auto" w:frame="1"/>
          <w:shd w:val="clear" w:color="auto" w:fill="FFFFFF"/>
        </w:rPr>
        <w:t xml:space="preserve">la jurisprudencia de la Corte Constitucional </w:t>
      </w:r>
      <w:r w:rsidR="0083647D" w:rsidRPr="0033498C">
        <w:rPr>
          <w:rFonts w:ascii="Arial" w:hAnsi="Arial" w:cs="Arial"/>
          <w:bdr w:val="none" w:sz="0" w:space="0" w:color="auto" w:frame="1"/>
          <w:shd w:val="clear" w:color="auto" w:fill="FFFFFF"/>
        </w:rPr>
        <w:t>en la Sentencia T</w:t>
      </w:r>
      <w:r w:rsidR="00954E2C" w:rsidRPr="0033498C">
        <w:rPr>
          <w:rFonts w:ascii="Arial" w:hAnsi="Arial" w:cs="Arial"/>
          <w:bdr w:val="none" w:sz="0" w:space="0" w:color="auto" w:frame="1"/>
          <w:shd w:val="clear" w:color="auto" w:fill="FFFFFF"/>
        </w:rPr>
        <w:t>-</w:t>
      </w:r>
      <w:r w:rsidR="0083647D" w:rsidRPr="0033498C">
        <w:rPr>
          <w:rFonts w:ascii="Arial" w:hAnsi="Arial" w:cs="Arial"/>
          <w:bdr w:val="none" w:sz="0" w:space="0" w:color="auto" w:frame="1"/>
          <w:shd w:val="clear" w:color="auto" w:fill="FFFFFF"/>
        </w:rPr>
        <w:t xml:space="preserve">503 de 2017, </w:t>
      </w:r>
      <w:r w:rsidR="00954E2C" w:rsidRPr="0033498C">
        <w:rPr>
          <w:rFonts w:ascii="Arial" w:hAnsi="Arial" w:cs="Arial"/>
          <w:bdr w:val="none" w:sz="0" w:space="0" w:color="auto" w:frame="1"/>
          <w:shd w:val="clear" w:color="auto" w:fill="FFFFFF"/>
        </w:rPr>
        <w:t xml:space="preserve"> señaló que:  “</w:t>
      </w:r>
      <w:r w:rsidR="00954E2C" w:rsidRPr="0033498C">
        <w:rPr>
          <w:rFonts w:ascii="Arial" w:hAnsi="Arial" w:cs="Arial"/>
          <w:i/>
          <w:sz w:val="22"/>
          <w:szCs w:val="22"/>
          <w:bdr w:val="none" w:sz="0" w:space="0" w:color="auto" w:frame="1"/>
          <w:shd w:val="clear" w:color="auto" w:fill="FFFFFF"/>
        </w:rPr>
        <w:t>s</w:t>
      </w:r>
      <w:r w:rsidRPr="0033498C">
        <w:rPr>
          <w:rFonts w:ascii="Arial" w:hAnsi="Arial" w:cs="Arial"/>
          <w:i/>
          <w:sz w:val="22"/>
          <w:szCs w:val="22"/>
        </w:rPr>
        <w:t>i bien el requisito de la densidad pensional es constitucional, el estudio mecánico del mismo puede vulnerar derechos fundamentales de aquellas personas que se encuentran cerca de alcanzar las 50 semanas,</w:t>
      </w:r>
      <w:r w:rsidRPr="0033498C">
        <w:rPr>
          <w:rFonts w:ascii="Arial" w:hAnsi="Arial" w:cs="Arial"/>
          <w:sz w:val="22"/>
          <w:szCs w:val="22"/>
        </w:rPr>
        <w:t xml:space="preserve"> </w:t>
      </w:r>
      <w:r w:rsidRPr="0033498C">
        <w:rPr>
          <w:rFonts w:ascii="Arial" w:hAnsi="Arial" w:cs="Arial"/>
          <w:i/>
          <w:sz w:val="22"/>
          <w:szCs w:val="22"/>
        </w:rPr>
        <w:t>“(p)</w:t>
      </w:r>
      <w:proofErr w:type="spellStart"/>
      <w:r w:rsidRPr="0033498C">
        <w:rPr>
          <w:rFonts w:ascii="Arial" w:hAnsi="Arial" w:cs="Arial"/>
          <w:i/>
          <w:sz w:val="22"/>
          <w:szCs w:val="22"/>
        </w:rPr>
        <w:t>or</w:t>
      </w:r>
      <w:proofErr w:type="spellEnd"/>
      <w:r w:rsidRPr="0033498C">
        <w:rPr>
          <w:rFonts w:ascii="Arial" w:hAnsi="Arial" w:cs="Arial"/>
          <w:i/>
          <w:sz w:val="22"/>
          <w:szCs w:val="22"/>
        </w:rPr>
        <w:t xml:space="preserve"> ello</w:t>
      </w:r>
      <w:r w:rsidRPr="0033498C">
        <w:rPr>
          <w:rFonts w:ascii="Arial" w:hAnsi="Arial" w:cs="Arial"/>
          <w:i/>
          <w:sz w:val="22"/>
          <w:szCs w:val="22"/>
          <w:u w:val="single"/>
        </w:rPr>
        <w:t xml:space="preserve">, la Corte Constitucional ha planteado una dogmática de análisis que resuelve esos eventos límite que </w:t>
      </w:r>
      <w:r w:rsidRPr="0033498C">
        <w:rPr>
          <w:rFonts w:ascii="Arial" w:hAnsi="Arial" w:cs="Arial"/>
          <w:i/>
          <w:sz w:val="22"/>
          <w:szCs w:val="22"/>
          <w:u w:val="single"/>
        </w:rPr>
        <w:lastRenderedPageBreak/>
        <w:t>tiene la virtualidad remediar los posibles quebrantos de principios de la Carta Política.</w:t>
      </w:r>
      <w:r w:rsidRPr="0033498C">
        <w:rPr>
          <w:rFonts w:ascii="Arial" w:hAnsi="Arial" w:cs="Arial"/>
          <w:i/>
          <w:sz w:val="22"/>
          <w:szCs w:val="22"/>
        </w:rPr>
        <w:t xml:space="preserve"> En esas hipótesis, el juez constitucional debe analizar si en atención a las circunstancias de caso concreto existe una vulneración desproporcionada de los derechos fundamentales con el fin de aplicar la excepción de inconstitucionalidad”.</w:t>
      </w:r>
      <w:r w:rsidR="0033498C" w:rsidRPr="0033498C">
        <w:rPr>
          <w:rFonts w:ascii="Arial" w:hAnsi="Arial" w:cs="Arial"/>
          <w:i/>
          <w:sz w:val="22"/>
          <w:szCs w:val="22"/>
        </w:rPr>
        <w:t xml:space="preserve"> </w:t>
      </w:r>
      <w:r w:rsidR="0033498C" w:rsidRPr="0033498C">
        <w:rPr>
          <w:rFonts w:ascii="Arial" w:hAnsi="Arial" w:cs="Arial"/>
        </w:rPr>
        <w:t xml:space="preserve"> (Subrayas propias)</w:t>
      </w:r>
    </w:p>
    <w:p w:rsidR="00F00739" w:rsidRPr="0033498C" w:rsidRDefault="00F00739" w:rsidP="007065DC">
      <w:pPr>
        <w:pStyle w:val="NormalWeb"/>
        <w:overflowPunct w:val="0"/>
        <w:autoSpaceDE w:val="0"/>
        <w:autoSpaceDN w:val="0"/>
        <w:adjustRightInd w:val="0"/>
        <w:spacing w:before="0" w:beforeAutospacing="0" w:after="0" w:afterAutospacing="0"/>
        <w:ind w:right="113"/>
        <w:jc w:val="both"/>
        <w:textAlignment w:val="baseline"/>
        <w:rPr>
          <w:rFonts w:ascii="Arial" w:hAnsi="Arial" w:cs="Arial"/>
          <w:sz w:val="22"/>
          <w:szCs w:val="22"/>
        </w:rPr>
      </w:pPr>
    </w:p>
    <w:p w:rsidR="008C350B" w:rsidRDefault="00082FA3" w:rsidP="003108E7">
      <w:pPr>
        <w:spacing w:line="240" w:lineRule="auto"/>
        <w:rPr>
          <w:rFonts w:ascii="Arial" w:eastAsia="Times New Roman" w:hAnsi="Arial" w:cs="Arial"/>
          <w:bdr w:val="none" w:sz="0" w:space="0" w:color="auto" w:frame="1"/>
        </w:rPr>
      </w:pPr>
      <w:r w:rsidRPr="008C350B">
        <w:rPr>
          <w:rFonts w:ascii="Arial" w:hAnsi="Arial" w:cs="Arial"/>
        </w:rPr>
        <w:t xml:space="preserve">6.7.7.  </w:t>
      </w:r>
      <w:r w:rsidR="000B03AC" w:rsidRPr="008C350B">
        <w:rPr>
          <w:rFonts w:ascii="Arial" w:hAnsi="Arial" w:cs="Arial"/>
        </w:rPr>
        <w:t xml:space="preserve">Debe </w:t>
      </w:r>
      <w:r w:rsidR="0033498C" w:rsidRPr="008C350B">
        <w:rPr>
          <w:rFonts w:ascii="Arial" w:hAnsi="Arial" w:cs="Arial"/>
        </w:rPr>
        <w:t>explicarse,</w:t>
      </w:r>
      <w:r w:rsidR="000B03AC" w:rsidRPr="008C350B">
        <w:rPr>
          <w:rFonts w:ascii="Arial" w:hAnsi="Arial" w:cs="Arial"/>
        </w:rPr>
        <w:t xml:space="preserve"> que las cotizaciones que el accionante </w:t>
      </w:r>
      <w:r w:rsidR="001B2626" w:rsidRPr="008C350B">
        <w:rPr>
          <w:rFonts w:ascii="Arial" w:hAnsi="Arial" w:cs="Arial"/>
        </w:rPr>
        <w:t>registra</w:t>
      </w:r>
      <w:r w:rsidR="000B03AC" w:rsidRPr="008C350B">
        <w:rPr>
          <w:rFonts w:ascii="Arial" w:hAnsi="Arial" w:cs="Arial"/>
        </w:rPr>
        <w:t xml:space="preserve"> dentro de los 3 años </w:t>
      </w:r>
      <w:r w:rsidR="00276E87" w:rsidRPr="008C350B">
        <w:rPr>
          <w:rFonts w:ascii="Arial" w:hAnsi="Arial" w:cs="Arial"/>
        </w:rPr>
        <w:t xml:space="preserve">anteriores </w:t>
      </w:r>
      <w:r w:rsidR="000B03AC" w:rsidRPr="008C350B">
        <w:rPr>
          <w:rFonts w:ascii="Arial" w:hAnsi="Arial" w:cs="Arial"/>
        </w:rPr>
        <w:t>a la fecha de estructuraci</w:t>
      </w:r>
      <w:r w:rsidR="00276E87" w:rsidRPr="008C350B">
        <w:rPr>
          <w:rFonts w:ascii="Arial" w:hAnsi="Arial" w:cs="Arial"/>
        </w:rPr>
        <w:t xml:space="preserve">ón de su </w:t>
      </w:r>
      <w:proofErr w:type="spellStart"/>
      <w:r w:rsidR="00276E87" w:rsidRPr="008C350B">
        <w:rPr>
          <w:rFonts w:ascii="Arial" w:hAnsi="Arial" w:cs="Arial"/>
        </w:rPr>
        <w:t>PCL</w:t>
      </w:r>
      <w:proofErr w:type="spellEnd"/>
      <w:r w:rsidR="00276E87" w:rsidRPr="008C350B">
        <w:rPr>
          <w:rFonts w:ascii="Arial" w:hAnsi="Arial" w:cs="Arial"/>
        </w:rPr>
        <w:t xml:space="preserve">, </w:t>
      </w:r>
      <w:r w:rsidR="000B03AC" w:rsidRPr="008C350B">
        <w:rPr>
          <w:rFonts w:ascii="Arial" w:hAnsi="Arial" w:cs="Arial"/>
        </w:rPr>
        <w:t xml:space="preserve"> </w:t>
      </w:r>
      <w:r w:rsidR="006F7E96" w:rsidRPr="008C350B">
        <w:rPr>
          <w:rFonts w:ascii="Arial" w:hAnsi="Arial" w:cs="Arial"/>
        </w:rPr>
        <w:t xml:space="preserve">se hicieron </w:t>
      </w:r>
      <w:r w:rsidR="000B03AC" w:rsidRPr="008C350B">
        <w:rPr>
          <w:rFonts w:ascii="Arial" w:hAnsi="Arial" w:cs="Arial"/>
        </w:rPr>
        <w:t>mientras estuvo vincu</w:t>
      </w:r>
      <w:r w:rsidR="00BB73EB" w:rsidRPr="008C350B">
        <w:rPr>
          <w:rFonts w:ascii="Arial" w:hAnsi="Arial" w:cs="Arial"/>
        </w:rPr>
        <w:t xml:space="preserve">lado en el régimen subsidiado, </w:t>
      </w:r>
      <w:r w:rsidR="006F7E96" w:rsidRPr="008C350B">
        <w:rPr>
          <w:rFonts w:ascii="Arial" w:hAnsi="Arial" w:cs="Arial"/>
        </w:rPr>
        <w:t>excepto la</w:t>
      </w:r>
      <w:r w:rsidRPr="008C350B">
        <w:rPr>
          <w:rFonts w:ascii="Arial" w:hAnsi="Arial" w:cs="Arial"/>
        </w:rPr>
        <w:t>s dos consignaciones que</w:t>
      </w:r>
      <w:r w:rsidR="000B03AC" w:rsidRPr="008C350B">
        <w:rPr>
          <w:rFonts w:ascii="Arial" w:hAnsi="Arial" w:cs="Arial"/>
        </w:rPr>
        <w:t xml:space="preserve"> realizó </w:t>
      </w:r>
      <w:r w:rsidR="001B2626" w:rsidRPr="008C350B">
        <w:rPr>
          <w:rFonts w:ascii="Arial" w:hAnsi="Arial" w:cs="Arial"/>
        </w:rPr>
        <w:t>en</w:t>
      </w:r>
      <w:r w:rsidRPr="008C350B">
        <w:rPr>
          <w:rFonts w:ascii="Arial" w:hAnsi="Arial" w:cs="Arial"/>
        </w:rPr>
        <w:t xml:space="preserve"> los meses de noviembre y diciembre de 2008</w:t>
      </w:r>
      <w:r w:rsidR="005C0688" w:rsidRPr="008C350B">
        <w:rPr>
          <w:rFonts w:ascii="Arial" w:hAnsi="Arial" w:cs="Arial"/>
        </w:rPr>
        <w:t xml:space="preserve"> cada una por $7.400</w:t>
      </w:r>
      <w:r w:rsidR="000B03AC" w:rsidRPr="008C350B">
        <w:rPr>
          <w:rFonts w:ascii="Arial" w:hAnsi="Arial" w:cs="Arial"/>
        </w:rPr>
        <w:t xml:space="preserve">, </w:t>
      </w:r>
      <w:r w:rsidR="00BB73EB" w:rsidRPr="008C350B">
        <w:rPr>
          <w:rFonts w:ascii="Arial" w:hAnsi="Arial" w:cs="Arial"/>
        </w:rPr>
        <w:t>luego de haber sido desafiliado del programa de adulto mayor Colombia Mayor</w:t>
      </w:r>
      <w:r w:rsidR="00276E87" w:rsidRPr="008C350B">
        <w:rPr>
          <w:rFonts w:ascii="Arial" w:hAnsi="Arial" w:cs="Arial"/>
        </w:rPr>
        <w:t xml:space="preserve"> por ha</w:t>
      </w:r>
      <w:r w:rsidR="00406776" w:rsidRPr="008C350B">
        <w:rPr>
          <w:rFonts w:ascii="Arial" w:hAnsi="Arial" w:cs="Arial"/>
        </w:rPr>
        <w:t>ber cumplido la edad de 65 años.  Al respecto, esta Sala co</w:t>
      </w:r>
      <w:r w:rsidR="003108E7" w:rsidRPr="008C350B">
        <w:rPr>
          <w:rFonts w:ascii="Arial" w:hAnsi="Arial" w:cs="Arial"/>
        </w:rPr>
        <w:t>nsidera que las cotizaciones de los meses referidos</w:t>
      </w:r>
      <w:r w:rsidR="00406776" w:rsidRPr="008C350B">
        <w:rPr>
          <w:rFonts w:ascii="Arial" w:hAnsi="Arial" w:cs="Arial"/>
        </w:rPr>
        <w:t xml:space="preserve"> deben tenerse en cuenta, </w:t>
      </w:r>
      <w:r w:rsidR="00FA58F5" w:rsidRPr="008C350B">
        <w:rPr>
          <w:rFonts w:ascii="Arial" w:hAnsi="Arial" w:cs="Arial"/>
        </w:rPr>
        <w:t xml:space="preserve">toda vez que </w:t>
      </w:r>
      <w:r w:rsidR="004C1708" w:rsidRPr="008C350B">
        <w:rPr>
          <w:rFonts w:ascii="Arial" w:hAnsi="Arial" w:cs="Arial"/>
        </w:rPr>
        <w:t xml:space="preserve"> </w:t>
      </w:r>
      <w:proofErr w:type="spellStart"/>
      <w:r w:rsidR="004C1708" w:rsidRPr="008C350B">
        <w:rPr>
          <w:rFonts w:ascii="Arial" w:hAnsi="Arial" w:cs="Arial"/>
        </w:rPr>
        <w:t>COLPENSIONES</w:t>
      </w:r>
      <w:proofErr w:type="spellEnd"/>
      <w:r w:rsidR="004C1708" w:rsidRPr="008C350B">
        <w:rPr>
          <w:rFonts w:ascii="Arial" w:hAnsi="Arial" w:cs="Arial"/>
        </w:rPr>
        <w:t xml:space="preserve"> no rechazó dichos pago</w:t>
      </w:r>
      <w:r w:rsidR="00FA58F5" w:rsidRPr="008C350B">
        <w:rPr>
          <w:rFonts w:ascii="Arial" w:hAnsi="Arial" w:cs="Arial"/>
        </w:rPr>
        <w:t>s</w:t>
      </w:r>
      <w:r w:rsidR="004C1708" w:rsidRPr="008C350B">
        <w:rPr>
          <w:rFonts w:ascii="Arial" w:hAnsi="Arial" w:cs="Arial"/>
        </w:rPr>
        <w:t xml:space="preserve">, ni los condicionó a que el accionante estuviera afiliado al programa de subsidios para adultos o lo hubiera excluido por cuanto había </w:t>
      </w:r>
      <w:r w:rsidR="009D49EA" w:rsidRPr="008C350B">
        <w:rPr>
          <w:rFonts w:ascii="Arial" w:hAnsi="Arial" w:cs="Arial"/>
        </w:rPr>
        <w:t>cumplido</w:t>
      </w:r>
      <w:r w:rsidR="000365BA" w:rsidRPr="008C350B">
        <w:rPr>
          <w:rFonts w:ascii="Arial" w:hAnsi="Arial" w:cs="Arial"/>
        </w:rPr>
        <w:t xml:space="preserve"> 65 años de edad.</w:t>
      </w:r>
      <w:r w:rsidR="00FA58F5" w:rsidRPr="008C350B">
        <w:rPr>
          <w:rFonts w:ascii="Arial" w:hAnsi="Arial" w:cs="Arial"/>
        </w:rPr>
        <w:t xml:space="preserve"> </w:t>
      </w:r>
      <w:r w:rsidR="000365BA" w:rsidRPr="008C350B">
        <w:rPr>
          <w:rFonts w:ascii="Arial" w:hAnsi="Arial" w:cs="Arial"/>
        </w:rPr>
        <w:t xml:space="preserve"> </w:t>
      </w:r>
      <w:r w:rsidR="000365BA" w:rsidRPr="008C350B">
        <w:rPr>
          <w:rFonts w:ascii="Arial" w:eastAsia="Times New Roman" w:hAnsi="Arial" w:cs="Arial"/>
          <w:bdr w:val="none" w:sz="0" w:space="0" w:color="auto" w:frame="1"/>
        </w:rPr>
        <w:t xml:space="preserve">De tal manera, que </w:t>
      </w:r>
      <w:proofErr w:type="spellStart"/>
      <w:r w:rsidR="000365BA" w:rsidRPr="008C350B">
        <w:rPr>
          <w:rFonts w:ascii="Arial" w:eastAsia="Times New Roman" w:hAnsi="Arial" w:cs="Arial"/>
          <w:bdr w:val="none" w:sz="0" w:space="0" w:color="auto" w:frame="1"/>
        </w:rPr>
        <w:t>COLPENSIONES</w:t>
      </w:r>
      <w:proofErr w:type="spellEnd"/>
      <w:r w:rsidR="000365BA" w:rsidRPr="008C350B">
        <w:rPr>
          <w:rFonts w:ascii="Arial" w:eastAsia="Times New Roman" w:hAnsi="Arial" w:cs="Arial"/>
          <w:bdr w:val="none" w:sz="0" w:space="0" w:color="auto" w:frame="1"/>
        </w:rPr>
        <w:t xml:space="preserve"> </w:t>
      </w:r>
      <w:r w:rsidR="000365BA" w:rsidRPr="000365BA">
        <w:rPr>
          <w:rFonts w:ascii="Arial" w:eastAsia="Times New Roman" w:hAnsi="Arial" w:cs="Arial"/>
          <w:bdr w:val="none" w:sz="0" w:space="0" w:color="auto" w:frame="1"/>
        </w:rPr>
        <w:t xml:space="preserve">al recibir los aportes pensionales </w:t>
      </w:r>
      <w:r w:rsidR="002D1049">
        <w:rPr>
          <w:rFonts w:ascii="Arial" w:eastAsia="Times New Roman" w:hAnsi="Arial" w:cs="Arial"/>
          <w:bdr w:val="none" w:sz="0" w:space="0" w:color="auto" w:frame="1"/>
        </w:rPr>
        <w:t xml:space="preserve">en los meses de noviembre y diciembre de 2008, </w:t>
      </w:r>
      <w:r w:rsidR="000365BA" w:rsidRPr="008C350B">
        <w:rPr>
          <w:rFonts w:ascii="Arial" w:eastAsia="Times New Roman" w:hAnsi="Arial" w:cs="Arial"/>
          <w:bdr w:val="none" w:sz="0" w:space="0" w:color="auto" w:frame="1"/>
        </w:rPr>
        <w:t>que el afiliado canceló de manera particular</w:t>
      </w:r>
      <w:r w:rsidR="000365BA" w:rsidRPr="000365BA">
        <w:rPr>
          <w:rFonts w:ascii="Arial" w:eastAsia="Times New Roman" w:hAnsi="Arial" w:cs="Arial"/>
          <w:bdr w:val="none" w:sz="0" w:space="0" w:color="auto" w:frame="1"/>
        </w:rPr>
        <w:t>, inició una nueva cobertura de los riesgos de invalidez, vejez y muerte</w:t>
      </w:r>
      <w:r w:rsidR="000365BA" w:rsidRPr="008C350B">
        <w:rPr>
          <w:rFonts w:ascii="Arial" w:eastAsia="Times New Roman" w:hAnsi="Arial" w:cs="Arial"/>
          <w:bdr w:val="none" w:sz="0" w:space="0" w:color="auto" w:frame="1"/>
        </w:rPr>
        <w:t>; por lo tanto, esa entidad no puede desconocer los p</w:t>
      </w:r>
      <w:r w:rsidR="000365BA" w:rsidRPr="000365BA">
        <w:rPr>
          <w:rFonts w:ascii="Arial" w:eastAsia="Times New Roman" w:hAnsi="Arial" w:cs="Arial"/>
          <w:bdr w:val="none" w:sz="0" w:space="0" w:color="auto" w:frame="1"/>
        </w:rPr>
        <w:t>rincipi</w:t>
      </w:r>
      <w:r w:rsidR="000365BA" w:rsidRPr="008C350B">
        <w:rPr>
          <w:rFonts w:ascii="Arial" w:eastAsia="Times New Roman" w:hAnsi="Arial" w:cs="Arial"/>
          <w:bdr w:val="none" w:sz="0" w:space="0" w:color="auto" w:frame="1"/>
        </w:rPr>
        <w:t>os de buena fe y</w:t>
      </w:r>
      <w:r w:rsidR="000365BA" w:rsidRPr="000365BA">
        <w:rPr>
          <w:rFonts w:ascii="Arial" w:eastAsia="Times New Roman" w:hAnsi="Arial" w:cs="Arial"/>
          <w:bdr w:val="none" w:sz="0" w:space="0" w:color="auto" w:frame="1"/>
        </w:rPr>
        <w:t xml:space="preserve"> confianza legítima</w:t>
      </w:r>
      <w:r w:rsidR="003108E7" w:rsidRPr="008C350B">
        <w:rPr>
          <w:rFonts w:ascii="Arial" w:eastAsia="Times New Roman" w:hAnsi="Arial" w:cs="Arial"/>
          <w:bdr w:val="none" w:sz="0" w:space="0" w:color="auto" w:frame="1"/>
        </w:rPr>
        <w:t xml:space="preserve"> que le asisten al actor, quien tenía la plena convicci</w:t>
      </w:r>
      <w:r w:rsidR="008C350B">
        <w:rPr>
          <w:rFonts w:ascii="Arial" w:eastAsia="Times New Roman" w:hAnsi="Arial" w:cs="Arial"/>
          <w:bdr w:val="none" w:sz="0" w:space="0" w:color="auto" w:frame="1"/>
        </w:rPr>
        <w:t xml:space="preserve">ón que con las cotizaciones </w:t>
      </w:r>
      <w:r w:rsidR="003108E7" w:rsidRPr="008C350B">
        <w:rPr>
          <w:rFonts w:ascii="Arial" w:eastAsia="Times New Roman" w:hAnsi="Arial" w:cs="Arial"/>
          <w:bdr w:val="none" w:sz="0" w:space="0" w:color="auto" w:frame="1"/>
        </w:rPr>
        <w:t>que realizó de manera independiente, tendr</w:t>
      </w:r>
      <w:r w:rsidR="008C350B">
        <w:rPr>
          <w:rFonts w:ascii="Arial" w:eastAsia="Times New Roman" w:hAnsi="Arial" w:cs="Arial"/>
          <w:bdr w:val="none" w:sz="0" w:space="0" w:color="auto" w:frame="1"/>
        </w:rPr>
        <w:t>ía una consecuencia favorable</w:t>
      </w:r>
      <w:r w:rsidR="002D1049">
        <w:rPr>
          <w:rFonts w:ascii="Arial" w:eastAsia="Times New Roman" w:hAnsi="Arial" w:cs="Arial"/>
          <w:bdr w:val="none" w:sz="0" w:space="0" w:color="auto" w:frame="1"/>
        </w:rPr>
        <w:t xml:space="preserve"> frente a sus garantías pensionales</w:t>
      </w:r>
      <w:r w:rsidR="008C350B">
        <w:rPr>
          <w:rFonts w:ascii="Arial" w:eastAsia="Times New Roman" w:hAnsi="Arial" w:cs="Arial"/>
          <w:bdr w:val="none" w:sz="0" w:space="0" w:color="auto" w:frame="1"/>
        </w:rPr>
        <w:t xml:space="preserve">. </w:t>
      </w:r>
      <w:r w:rsidR="003108E7">
        <w:rPr>
          <w:rFonts w:ascii="Arial" w:eastAsia="Times New Roman" w:hAnsi="Arial" w:cs="Arial"/>
          <w:bdr w:val="none" w:sz="0" w:space="0" w:color="auto" w:frame="1"/>
        </w:rPr>
        <w:t xml:space="preserve"> En lo que respecta a estos principios constitucionales, la Corte Constitucional indic</w:t>
      </w:r>
      <w:r w:rsidR="008C350B">
        <w:rPr>
          <w:rFonts w:ascii="Arial" w:eastAsia="Times New Roman" w:hAnsi="Arial" w:cs="Arial"/>
          <w:bdr w:val="none" w:sz="0" w:space="0" w:color="auto" w:frame="1"/>
        </w:rPr>
        <w:t>ó lo siguiente:</w:t>
      </w:r>
    </w:p>
    <w:p w:rsidR="008C350B" w:rsidRDefault="008C350B" w:rsidP="003108E7">
      <w:pPr>
        <w:spacing w:line="240" w:lineRule="auto"/>
        <w:rPr>
          <w:rFonts w:ascii="Arial" w:eastAsia="Times New Roman" w:hAnsi="Arial" w:cs="Arial"/>
          <w:bdr w:val="none" w:sz="0" w:space="0" w:color="auto" w:frame="1"/>
        </w:rPr>
      </w:pPr>
    </w:p>
    <w:p w:rsidR="003108E7" w:rsidRDefault="003108E7" w:rsidP="00F15FB1">
      <w:pPr>
        <w:spacing w:line="240" w:lineRule="auto"/>
        <w:ind w:left="426" w:right="334"/>
        <w:rPr>
          <w:rFonts w:ascii="Arial" w:eastAsia="Times New Roman" w:hAnsi="Arial" w:cs="Arial"/>
          <w:i/>
          <w:iCs/>
          <w:sz w:val="22"/>
          <w:szCs w:val="22"/>
          <w:bdr w:val="none" w:sz="0" w:space="0" w:color="auto" w:frame="1"/>
        </w:rPr>
      </w:pPr>
      <w:r w:rsidRPr="008C350B">
        <w:rPr>
          <w:rFonts w:ascii="Arial" w:eastAsia="Times New Roman" w:hAnsi="Arial" w:cs="Arial"/>
          <w:i/>
          <w:sz w:val="22"/>
          <w:szCs w:val="22"/>
          <w:bdr w:val="none" w:sz="0" w:space="0" w:color="auto" w:frame="1"/>
        </w:rPr>
        <w:t>“El principio de buena fe en las relaciones entre la administración y el ciudadano implica esperar una conducta leal y honesta, que incorpora un valor de confianza, en cuanto el ciudadano y la administración, deben actuar según las exigencias del principio constitucional previsto en el artículo 83 superior; por ello, </w:t>
      </w:r>
      <w:r w:rsidRPr="008C350B">
        <w:rPr>
          <w:rFonts w:ascii="Arial" w:eastAsia="Times New Roman" w:hAnsi="Arial" w:cs="Arial"/>
          <w:i/>
          <w:iCs/>
          <w:sz w:val="22"/>
          <w:szCs w:val="22"/>
          <w:bdr w:val="none" w:sz="0" w:space="0" w:color="auto" w:frame="1"/>
        </w:rPr>
        <w:t>“así como la administración pública no puede ejercer sus potestades defraudando la confianza debida a quienes con ella se relacionan, ni exigirle más de lo que estrictamente sea necesario para la realización de los fines públicos, tampoco el administrado puede actuar en contra de aquellas exigencias (…)</w:t>
      </w:r>
    </w:p>
    <w:p w:rsidR="008C350B" w:rsidRPr="008C350B" w:rsidRDefault="008C350B" w:rsidP="00F15FB1">
      <w:pPr>
        <w:spacing w:line="240" w:lineRule="auto"/>
        <w:ind w:left="426" w:right="334"/>
        <w:rPr>
          <w:rFonts w:ascii="Arial" w:eastAsia="Times New Roman" w:hAnsi="Arial" w:cs="Arial"/>
          <w:i/>
          <w:iCs/>
          <w:sz w:val="22"/>
          <w:szCs w:val="22"/>
          <w:bdr w:val="none" w:sz="0" w:space="0" w:color="auto" w:frame="1"/>
        </w:rPr>
      </w:pPr>
    </w:p>
    <w:p w:rsidR="003108E7" w:rsidRPr="003108E7" w:rsidRDefault="008C350B" w:rsidP="00F15FB1">
      <w:pPr>
        <w:shd w:val="clear" w:color="auto" w:fill="FFFFFF"/>
        <w:spacing w:line="240" w:lineRule="auto"/>
        <w:ind w:left="426" w:right="334"/>
        <w:textAlignment w:val="baseline"/>
        <w:rPr>
          <w:rFonts w:ascii="Arial" w:eastAsia="Times New Roman" w:hAnsi="Arial" w:cs="Arial"/>
          <w:i/>
          <w:sz w:val="22"/>
          <w:szCs w:val="22"/>
        </w:rPr>
      </w:pPr>
      <w:r>
        <w:rPr>
          <w:rFonts w:ascii="Arial" w:eastAsia="Times New Roman" w:hAnsi="Arial" w:cs="Arial"/>
          <w:i/>
          <w:sz w:val="22"/>
          <w:szCs w:val="22"/>
          <w:bdr w:val="none" w:sz="0" w:space="0" w:color="auto" w:frame="1"/>
        </w:rPr>
        <w:t xml:space="preserve">(...) </w:t>
      </w:r>
      <w:r w:rsidR="003108E7" w:rsidRPr="003108E7">
        <w:rPr>
          <w:rFonts w:ascii="Arial" w:eastAsia="Times New Roman" w:hAnsi="Arial" w:cs="Arial"/>
          <w:i/>
          <w:sz w:val="22"/>
          <w:szCs w:val="22"/>
          <w:bdr w:val="none" w:sz="0" w:space="0" w:color="auto" w:frame="1"/>
        </w:rPr>
        <w:t>Respecto de esta última, la buena fe es una máxima de optimización que debe orientar los procedimientos al interior de las entidades, con el objeto de construir relaciones basadas en la confianza</w:t>
      </w:r>
      <w:r>
        <w:rPr>
          <w:rFonts w:ascii="Arial" w:eastAsia="Times New Roman" w:hAnsi="Arial" w:cs="Arial"/>
          <w:i/>
          <w:sz w:val="22"/>
          <w:szCs w:val="22"/>
          <w:bdr w:val="none" w:sz="0" w:space="0" w:color="auto" w:frame="1"/>
        </w:rPr>
        <w:t xml:space="preserve"> legítima</w:t>
      </w:r>
      <w:r w:rsidR="003108E7" w:rsidRPr="003108E7">
        <w:rPr>
          <w:rFonts w:ascii="Arial" w:eastAsia="Times New Roman" w:hAnsi="Arial" w:cs="Arial"/>
          <w:i/>
          <w:sz w:val="22"/>
          <w:szCs w:val="22"/>
          <w:bdr w:val="none" w:sz="0" w:space="0" w:color="auto" w:frame="1"/>
        </w:rPr>
        <w:t>, que permitan la materialización de las expectativas del ciudadano, más aún si estas surgen bajo un marco de legalidad</w:t>
      </w:r>
      <w:r>
        <w:rPr>
          <w:rFonts w:ascii="Arial" w:eastAsia="Times New Roman" w:hAnsi="Arial" w:cs="Arial"/>
          <w:i/>
          <w:sz w:val="22"/>
          <w:szCs w:val="22"/>
          <w:bdr w:val="none" w:sz="0" w:space="0" w:color="auto" w:frame="1"/>
        </w:rPr>
        <w:t xml:space="preserve"> (…)”</w:t>
      </w:r>
      <w:r w:rsidR="003108E7" w:rsidRPr="003108E7">
        <w:rPr>
          <w:rFonts w:ascii="Arial" w:eastAsia="Times New Roman" w:hAnsi="Arial" w:cs="Arial"/>
          <w:i/>
          <w:sz w:val="22"/>
          <w:szCs w:val="22"/>
          <w:bdr w:val="none" w:sz="0" w:space="0" w:color="auto" w:frame="1"/>
        </w:rPr>
        <w:t>.</w:t>
      </w:r>
    </w:p>
    <w:p w:rsidR="003108E7" w:rsidRPr="000365BA" w:rsidRDefault="003108E7" w:rsidP="00F15FB1">
      <w:pPr>
        <w:shd w:val="clear" w:color="auto" w:fill="FFFFFF"/>
        <w:spacing w:line="240" w:lineRule="auto"/>
        <w:ind w:left="426" w:right="334"/>
        <w:textAlignment w:val="baseline"/>
        <w:rPr>
          <w:rFonts w:ascii="Times New Roman" w:eastAsia="Times New Roman" w:hAnsi="Times New Roman" w:cs="Times New Roman"/>
          <w:i/>
          <w:sz w:val="24"/>
          <w:szCs w:val="24"/>
        </w:rPr>
      </w:pPr>
    </w:p>
    <w:p w:rsidR="003F53BF" w:rsidRPr="0033498C" w:rsidRDefault="00937F43" w:rsidP="007065DC">
      <w:pPr>
        <w:spacing w:line="240" w:lineRule="auto"/>
        <w:rPr>
          <w:rFonts w:ascii="Arial" w:hAnsi="Arial" w:cs="Arial"/>
          <w:bCs/>
        </w:rPr>
      </w:pPr>
      <w:r w:rsidRPr="0033498C">
        <w:rPr>
          <w:rFonts w:ascii="Arial" w:hAnsi="Arial" w:cs="Arial"/>
        </w:rPr>
        <w:t>6.7.8</w:t>
      </w:r>
      <w:r w:rsidR="00F00739" w:rsidRPr="0033498C">
        <w:rPr>
          <w:rFonts w:ascii="Arial" w:hAnsi="Arial" w:cs="Arial"/>
        </w:rPr>
        <w:t xml:space="preserve">. </w:t>
      </w:r>
      <w:r w:rsidR="000B03AC" w:rsidRPr="0033498C">
        <w:rPr>
          <w:rFonts w:ascii="Arial" w:hAnsi="Arial" w:cs="Arial"/>
        </w:rPr>
        <w:t>En</w:t>
      </w:r>
      <w:r w:rsidR="00F00739" w:rsidRPr="0033498C">
        <w:rPr>
          <w:rFonts w:ascii="Arial" w:hAnsi="Arial" w:cs="Arial"/>
        </w:rPr>
        <w:t xml:space="preserve"> la jurisprudencia</w:t>
      </w:r>
      <w:r w:rsidR="000B03AC" w:rsidRPr="0033498C">
        <w:rPr>
          <w:rFonts w:ascii="Arial" w:hAnsi="Arial" w:cs="Arial"/>
        </w:rPr>
        <w:t xml:space="preserve"> de la sentencia mencionada anteriormente</w:t>
      </w:r>
      <w:r w:rsidR="003F53BF" w:rsidRPr="0033498C">
        <w:rPr>
          <w:rFonts w:ascii="Arial" w:hAnsi="Arial" w:cs="Arial"/>
        </w:rPr>
        <w:t xml:space="preserve"> (T-503 de 2017), la Corte Constitucional concluyó que </w:t>
      </w:r>
      <w:r w:rsidR="00F00739" w:rsidRPr="0033498C">
        <w:rPr>
          <w:rFonts w:ascii="Arial" w:hAnsi="Arial" w:cs="Arial"/>
        </w:rPr>
        <w:t>cuando un afiliado al sistema de seguridad social solicita el reconocimiento de la pensión de invalidez, pese a no cumplir con la densidad de semanas exigidas por la normatividad vigente,</w:t>
      </w:r>
      <w:r w:rsidR="00F00739" w:rsidRPr="0033498C">
        <w:rPr>
          <w:rFonts w:ascii="Arial" w:hAnsi="Arial" w:cs="Arial"/>
          <w:bCs/>
        </w:rPr>
        <w:t xml:space="preserve"> pero se encuentra próximo a cumplirlos</w:t>
      </w:r>
      <w:r w:rsidR="00F00739" w:rsidRPr="0033498C">
        <w:rPr>
          <w:rFonts w:ascii="Arial" w:hAnsi="Arial" w:cs="Arial"/>
        </w:rPr>
        <w:t xml:space="preserve">, </w:t>
      </w:r>
      <w:r w:rsidR="00F00739" w:rsidRPr="0033498C">
        <w:rPr>
          <w:rFonts w:ascii="Arial" w:hAnsi="Arial" w:cs="Arial"/>
          <w:bCs/>
        </w:rPr>
        <w:t xml:space="preserve">es necesario que el juez constitucional evalúe, con el fin de acceder o no </w:t>
      </w:r>
      <w:r w:rsidR="003F53BF" w:rsidRPr="0033498C">
        <w:rPr>
          <w:rFonts w:ascii="Arial" w:hAnsi="Arial" w:cs="Arial"/>
          <w:bCs/>
        </w:rPr>
        <w:t>al reconocimiento pensional, lo</w:t>
      </w:r>
      <w:r w:rsidR="00F00739" w:rsidRPr="0033498C">
        <w:rPr>
          <w:rFonts w:ascii="Arial" w:hAnsi="Arial" w:cs="Arial"/>
          <w:bCs/>
        </w:rPr>
        <w:t xml:space="preserve"> siguiente: </w:t>
      </w:r>
    </w:p>
    <w:p w:rsidR="0033498C" w:rsidRPr="0033498C" w:rsidRDefault="0033498C" w:rsidP="007065DC">
      <w:pPr>
        <w:spacing w:line="240" w:lineRule="auto"/>
        <w:ind w:left="567" w:right="618"/>
        <w:rPr>
          <w:rFonts w:ascii="Arial" w:hAnsi="Arial" w:cs="Arial"/>
          <w:bCs/>
          <w:i/>
          <w:sz w:val="22"/>
          <w:szCs w:val="22"/>
        </w:rPr>
      </w:pPr>
    </w:p>
    <w:p w:rsidR="00F00739" w:rsidRPr="0033498C" w:rsidRDefault="003F53BF" w:rsidP="00F15FB1">
      <w:pPr>
        <w:spacing w:line="240" w:lineRule="auto"/>
        <w:ind w:left="426" w:right="476"/>
        <w:rPr>
          <w:rFonts w:ascii="Arial" w:hAnsi="Arial" w:cs="Arial"/>
          <w:i/>
          <w:sz w:val="22"/>
          <w:szCs w:val="22"/>
        </w:rPr>
      </w:pPr>
      <w:r w:rsidRPr="0033498C">
        <w:rPr>
          <w:rFonts w:ascii="Arial" w:hAnsi="Arial" w:cs="Arial"/>
          <w:bCs/>
          <w:i/>
          <w:sz w:val="22"/>
          <w:szCs w:val="22"/>
        </w:rPr>
        <w:t>“</w:t>
      </w:r>
      <w:r w:rsidR="00F00739" w:rsidRPr="0033498C">
        <w:rPr>
          <w:rFonts w:ascii="Arial" w:hAnsi="Arial" w:cs="Arial"/>
          <w:bCs/>
          <w:i/>
          <w:sz w:val="22"/>
          <w:szCs w:val="22"/>
        </w:rPr>
        <w:t xml:space="preserve">(i) la situación de desprotección del afiliado (estado de salud, fuentes alternativas de ingresos, personas a cargo, la condición de indefensión que le produce la enfermedad que lo afecta, entre otros); (ii) las semanas efectivamente cotizadas al sistema en los tres años anteriores a la estructuración de la invalidez y durante su historia laboral; y por último, (iii) </w:t>
      </w:r>
      <w:r w:rsidR="00F00739" w:rsidRPr="0033498C">
        <w:rPr>
          <w:rFonts w:ascii="Arial" w:hAnsi="Arial" w:cs="Arial"/>
          <w:i/>
          <w:sz w:val="22"/>
          <w:szCs w:val="22"/>
        </w:rPr>
        <w:t>identificar los principios en conflicto y determinar, por medio de la ponderación, si la afectación de un principio constitucional se justifica porque favorece en mayor medida otros principios.</w:t>
      </w:r>
      <w:r w:rsidR="00F00739" w:rsidRPr="0033498C">
        <w:rPr>
          <w:rFonts w:ascii="Arial" w:hAnsi="Arial" w:cs="Arial"/>
          <w:i/>
          <w:sz w:val="22"/>
          <w:szCs w:val="22"/>
          <w:shd w:val="clear" w:color="auto" w:fill="FFFFFF"/>
        </w:rPr>
        <w:t xml:space="preserve"> </w:t>
      </w:r>
    </w:p>
    <w:p w:rsidR="00F00739" w:rsidRPr="0033498C" w:rsidRDefault="00F00739" w:rsidP="00F15FB1">
      <w:pPr>
        <w:pStyle w:val="Sinespaciado"/>
        <w:ind w:left="426" w:right="476"/>
        <w:rPr>
          <w:rFonts w:ascii="Arial" w:hAnsi="Arial" w:cs="Arial"/>
          <w:i/>
        </w:rPr>
      </w:pPr>
    </w:p>
    <w:p w:rsidR="00F00739" w:rsidRPr="0033498C" w:rsidRDefault="00F00739" w:rsidP="00F15FB1">
      <w:pPr>
        <w:pStyle w:val="NormalWeb"/>
        <w:spacing w:before="0" w:beforeAutospacing="0" w:after="0" w:afterAutospacing="0"/>
        <w:ind w:left="426" w:right="476"/>
        <w:jc w:val="both"/>
        <w:rPr>
          <w:rFonts w:ascii="Arial" w:hAnsi="Arial" w:cs="Arial"/>
          <w:bCs/>
          <w:i/>
          <w:sz w:val="22"/>
          <w:szCs w:val="22"/>
        </w:rPr>
      </w:pPr>
      <w:r w:rsidRPr="0033498C">
        <w:rPr>
          <w:rFonts w:ascii="Arial" w:hAnsi="Arial" w:cs="Arial"/>
          <w:i/>
          <w:sz w:val="22"/>
          <w:szCs w:val="22"/>
          <w:lang w:eastAsia="en-US"/>
        </w:rPr>
        <w:lastRenderedPageBreak/>
        <w:t xml:space="preserve">5.4. </w:t>
      </w:r>
      <w:r w:rsidRPr="0033498C">
        <w:rPr>
          <w:rFonts w:ascii="Arial" w:hAnsi="Arial" w:cs="Arial"/>
          <w:i/>
          <w:sz w:val="22"/>
          <w:szCs w:val="22"/>
        </w:rPr>
        <w:t>En relación con el último de los presupuestos que debe ser analizado por el juez constitucional, esto es el juicio de ponderación, el mismo se efectúa cuando la norma cuya aplicación se cuestiona puede ser inaplicada en virtud de la excepción de inconstitucionalidad, al resultar desproporcionada para el caso concreto. Siguiendo las conclusiones de la Sentencia C-258 de 2013</w:t>
      </w:r>
      <w:r w:rsidR="003F53BF" w:rsidRPr="0033498C">
        <w:rPr>
          <w:rFonts w:ascii="Arial" w:hAnsi="Arial" w:cs="Arial"/>
          <w:i/>
          <w:sz w:val="22"/>
          <w:szCs w:val="22"/>
        </w:rPr>
        <w:t xml:space="preserve">, </w:t>
      </w:r>
      <w:r w:rsidRPr="0033498C">
        <w:rPr>
          <w:rFonts w:ascii="Arial" w:hAnsi="Arial" w:cs="Arial"/>
          <w:i/>
          <w:sz w:val="22"/>
          <w:szCs w:val="22"/>
        </w:rPr>
        <w:t xml:space="preserve">reiterada en la Sentencia T-235 de 2015, </w:t>
      </w:r>
      <w:r w:rsidRPr="0033498C">
        <w:rPr>
          <w:rFonts w:ascii="Arial" w:hAnsi="Arial" w:cs="Arial"/>
          <w:bCs/>
          <w:i/>
          <w:sz w:val="22"/>
          <w:szCs w:val="22"/>
        </w:rPr>
        <w:t xml:space="preserve">el juicio de ponderación implica el análisis de las siguientes etapas, a saber: </w:t>
      </w:r>
    </w:p>
    <w:p w:rsidR="00F00739" w:rsidRPr="0033498C" w:rsidRDefault="00F00739" w:rsidP="00F15FB1">
      <w:pPr>
        <w:pStyle w:val="NormalWeb"/>
        <w:spacing w:before="0" w:beforeAutospacing="0" w:after="0" w:afterAutospacing="0"/>
        <w:ind w:left="426" w:right="476"/>
        <w:jc w:val="both"/>
        <w:rPr>
          <w:rFonts w:ascii="Arial" w:hAnsi="Arial" w:cs="Arial"/>
          <w:bCs/>
          <w:i/>
          <w:sz w:val="22"/>
          <w:szCs w:val="22"/>
        </w:rPr>
      </w:pPr>
    </w:p>
    <w:p w:rsidR="00F00739" w:rsidRPr="0033498C" w:rsidRDefault="00F00739" w:rsidP="00F15FB1">
      <w:pPr>
        <w:pStyle w:val="Sinespaciado"/>
        <w:numPr>
          <w:ilvl w:val="0"/>
          <w:numId w:val="12"/>
        </w:numPr>
        <w:ind w:left="426" w:right="476" w:firstLine="0"/>
        <w:jc w:val="both"/>
        <w:rPr>
          <w:rFonts w:ascii="Arial" w:hAnsi="Arial" w:cs="Arial"/>
          <w:i/>
          <w:iCs/>
        </w:rPr>
      </w:pPr>
      <w:r w:rsidRPr="0033498C">
        <w:rPr>
          <w:rFonts w:ascii="Arial" w:hAnsi="Arial" w:cs="Arial"/>
          <w:i/>
          <w:iCs/>
          <w:u w:val="single"/>
        </w:rPr>
        <w:t>Finalidad de la medida y la idoneidad de los medios elegidos para alcanzarla:</w:t>
      </w:r>
      <w:r w:rsidRPr="0033498C">
        <w:rPr>
          <w:rFonts w:ascii="Arial" w:hAnsi="Arial" w:cs="Arial"/>
          <w:i/>
          <w:iCs/>
        </w:rPr>
        <w:t xml:space="preserve"> para superar este análisis, la medida adoptada, que implica una restricción de derechos, debe (i) ser legítima desde una perspectiva constitucional y (ii) ser adecuada para conseguir la meta propuesta, es decir, los medios deben ser aquellos que permitan alcanzar efectivamente el fin perseguido.</w:t>
      </w:r>
    </w:p>
    <w:p w:rsidR="00F00739" w:rsidRPr="0033498C" w:rsidRDefault="00F00739" w:rsidP="00F15FB1">
      <w:pPr>
        <w:pStyle w:val="Sinespaciado"/>
        <w:numPr>
          <w:ilvl w:val="0"/>
          <w:numId w:val="12"/>
        </w:numPr>
        <w:ind w:left="426" w:right="476" w:firstLine="0"/>
        <w:jc w:val="both"/>
        <w:rPr>
          <w:rFonts w:ascii="Arial" w:hAnsi="Arial" w:cs="Arial"/>
          <w:i/>
          <w:iCs/>
        </w:rPr>
      </w:pPr>
      <w:r w:rsidRPr="0033498C">
        <w:rPr>
          <w:rFonts w:ascii="Arial" w:hAnsi="Arial" w:cs="Arial"/>
          <w:i/>
          <w:iCs/>
          <w:u w:val="single"/>
        </w:rPr>
        <w:t>La necesidad de la limitación:</w:t>
      </w:r>
      <w:r w:rsidRPr="0033498C">
        <w:rPr>
          <w:rFonts w:ascii="Arial" w:hAnsi="Arial" w:cs="Arial"/>
          <w:i/>
          <w:iCs/>
        </w:rPr>
        <w:t xml:space="preserve"> consiste en un análisis que permita establecer si la finalidad perseguida con la medida restrictiva de derechos puede alcanzarse mediante mecanismos menos lesivos para los derechos y principios interferidos.</w:t>
      </w:r>
    </w:p>
    <w:p w:rsidR="00F00739" w:rsidRPr="0033498C" w:rsidRDefault="00F00739" w:rsidP="00F15FB1">
      <w:pPr>
        <w:pStyle w:val="Sinespaciado"/>
        <w:numPr>
          <w:ilvl w:val="0"/>
          <w:numId w:val="12"/>
        </w:numPr>
        <w:ind w:left="426" w:right="476" w:firstLine="0"/>
        <w:jc w:val="both"/>
        <w:rPr>
          <w:rFonts w:ascii="Arial" w:hAnsi="Arial" w:cs="Arial"/>
          <w:i/>
        </w:rPr>
      </w:pPr>
      <w:r w:rsidRPr="0033498C">
        <w:rPr>
          <w:rFonts w:ascii="Arial" w:hAnsi="Arial" w:cs="Arial"/>
          <w:i/>
          <w:iCs/>
          <w:u w:val="single"/>
        </w:rPr>
        <w:t>La proporcionalidad</w:t>
      </w:r>
      <w:r w:rsidRPr="0033498C">
        <w:rPr>
          <w:rFonts w:ascii="Arial" w:hAnsi="Arial" w:cs="Arial"/>
          <w:i/>
          <w:iCs/>
        </w:rPr>
        <w:t xml:space="preserve">. Esta etapa se basa en la realización de un estudio de los costos y beneficios de la medida sometida a control constitucional. Así, una medida es ajustada a la Constitución siempre y cuando </w:t>
      </w:r>
      <w:r w:rsidRPr="0033498C">
        <w:rPr>
          <w:rFonts w:ascii="Arial" w:hAnsi="Arial" w:cs="Arial"/>
          <w:i/>
        </w:rPr>
        <w:t xml:space="preserve">no implique un sacrificio mayor al beneficio que puede lograr </w:t>
      </w:r>
      <w:r w:rsidRPr="0033498C">
        <w:rPr>
          <w:rFonts w:ascii="Arial" w:hAnsi="Arial" w:cs="Arial"/>
          <w:i/>
          <w:shd w:val="clear" w:color="auto" w:fill="FFFFFF"/>
        </w:rPr>
        <w:t>en una relación de costo – beneficio</w:t>
      </w:r>
      <w:r w:rsidRPr="0033498C">
        <w:rPr>
          <w:rStyle w:val="Refdenotaalpie"/>
          <w:rFonts w:ascii="Arial" w:hAnsi="Arial" w:cs="Arial"/>
          <w:i/>
          <w:sz w:val="22"/>
        </w:rPr>
        <w:footnoteReference w:id="12"/>
      </w:r>
      <w:r w:rsidRPr="0033498C">
        <w:rPr>
          <w:rFonts w:ascii="Arial" w:hAnsi="Arial" w:cs="Arial"/>
          <w:i/>
        </w:rPr>
        <w:t xml:space="preserve">. </w:t>
      </w:r>
    </w:p>
    <w:p w:rsidR="00F00739" w:rsidRPr="0033498C" w:rsidRDefault="00F00739" w:rsidP="00F15FB1">
      <w:pPr>
        <w:spacing w:line="240" w:lineRule="auto"/>
        <w:ind w:left="426" w:right="476"/>
        <w:rPr>
          <w:rFonts w:ascii="Arial" w:hAnsi="Arial" w:cs="Arial"/>
          <w:i/>
          <w:sz w:val="22"/>
          <w:szCs w:val="22"/>
        </w:rPr>
      </w:pPr>
    </w:p>
    <w:p w:rsidR="0033498C" w:rsidRPr="0033498C" w:rsidRDefault="0033498C" w:rsidP="00F15FB1">
      <w:pPr>
        <w:spacing w:line="240" w:lineRule="auto"/>
        <w:ind w:left="426" w:right="476"/>
        <w:rPr>
          <w:rFonts w:ascii="Arial" w:hAnsi="Arial" w:cs="Arial"/>
          <w:i/>
          <w:sz w:val="22"/>
          <w:szCs w:val="22"/>
        </w:rPr>
      </w:pPr>
    </w:p>
    <w:p w:rsidR="00937F43" w:rsidRDefault="00F00739" w:rsidP="00F15FB1">
      <w:pPr>
        <w:pStyle w:val="NormalWeb"/>
        <w:spacing w:before="0" w:beforeAutospacing="0" w:after="0" w:afterAutospacing="0"/>
        <w:ind w:left="426" w:right="476"/>
        <w:jc w:val="both"/>
        <w:rPr>
          <w:rFonts w:ascii="Arial" w:hAnsi="Arial" w:cs="Arial"/>
          <w:shd w:val="clear" w:color="auto" w:fill="FFFFFF"/>
        </w:rPr>
      </w:pPr>
      <w:r w:rsidRPr="0033498C">
        <w:rPr>
          <w:rFonts w:ascii="Arial" w:hAnsi="Arial" w:cs="Arial"/>
          <w:i/>
          <w:sz w:val="22"/>
          <w:szCs w:val="22"/>
        </w:rPr>
        <w:t xml:space="preserve">5.5. </w:t>
      </w:r>
      <w:r w:rsidRPr="0033498C">
        <w:rPr>
          <w:rFonts w:ascii="Arial" w:hAnsi="Arial" w:cs="Arial"/>
          <w:i/>
          <w:sz w:val="22"/>
          <w:szCs w:val="22"/>
          <w:u w:val="single"/>
        </w:rPr>
        <w:t>En el caso objeto de estudio, los principios que se encuentran en colisión son: de un lado (i) la protección a las personas en situación de discapacidad, la solidaridad, la igualdad y los derechos fundamentales a la seguridad social y al mínimo vital; frente a (ii) los principios de eficiencia económica del sistema, el principio democrático que da un lugar preponderante al Legislador en la configuración del derecho a la pensión, y el principio de igualdad formal, que se ve restringido siempre que el juez crea una excepción para un caso concreto</w:t>
      </w:r>
      <w:r w:rsidR="003F53BF" w:rsidRPr="0033498C">
        <w:rPr>
          <w:rFonts w:ascii="Arial" w:hAnsi="Arial" w:cs="Arial"/>
          <w:i/>
          <w:sz w:val="22"/>
          <w:szCs w:val="22"/>
          <w:u w:val="single"/>
        </w:rPr>
        <w:t>”</w:t>
      </w:r>
      <w:r w:rsidR="003F53BF" w:rsidRPr="0033498C">
        <w:rPr>
          <w:rFonts w:ascii="Arial" w:hAnsi="Arial" w:cs="Arial"/>
          <w:i/>
          <w:sz w:val="22"/>
          <w:szCs w:val="22"/>
        </w:rPr>
        <w:t xml:space="preserve"> (…)”</w:t>
      </w:r>
      <w:r w:rsidRPr="0033498C">
        <w:rPr>
          <w:rFonts w:ascii="Arial" w:hAnsi="Arial" w:cs="Arial"/>
          <w:i/>
          <w:sz w:val="22"/>
          <w:szCs w:val="22"/>
        </w:rPr>
        <w:t xml:space="preserve"> </w:t>
      </w:r>
      <w:r w:rsidR="0033498C" w:rsidRPr="0033498C">
        <w:rPr>
          <w:rFonts w:ascii="Arial" w:hAnsi="Arial" w:cs="Arial"/>
          <w:i/>
          <w:sz w:val="22"/>
          <w:szCs w:val="22"/>
        </w:rPr>
        <w:t xml:space="preserve"> </w:t>
      </w:r>
      <w:r w:rsidR="0033498C" w:rsidRPr="0033498C">
        <w:rPr>
          <w:rFonts w:ascii="Arial" w:hAnsi="Arial" w:cs="Arial"/>
          <w:shd w:val="clear" w:color="auto" w:fill="FFFFFF"/>
        </w:rPr>
        <w:t>(Subrayas fuera del texto original)</w:t>
      </w:r>
    </w:p>
    <w:p w:rsidR="00A30DEF" w:rsidRPr="0033498C" w:rsidRDefault="00A30DEF" w:rsidP="00F15FB1">
      <w:pPr>
        <w:pStyle w:val="NormalWeb"/>
        <w:spacing w:before="0" w:beforeAutospacing="0" w:after="0" w:afterAutospacing="0"/>
        <w:ind w:left="426" w:right="476"/>
        <w:jc w:val="both"/>
        <w:rPr>
          <w:rFonts w:ascii="Arial" w:hAnsi="Arial" w:cs="Arial"/>
          <w:sz w:val="26"/>
          <w:szCs w:val="26"/>
          <w:shd w:val="clear" w:color="auto" w:fill="FFFFFF"/>
        </w:rPr>
      </w:pPr>
    </w:p>
    <w:p w:rsidR="003108E7" w:rsidRDefault="00432C6D" w:rsidP="003108E7">
      <w:pPr>
        <w:pStyle w:val="NormalWeb"/>
        <w:spacing w:before="0" w:beforeAutospacing="0" w:after="0" w:afterAutospacing="0"/>
        <w:ind w:right="113"/>
        <w:jc w:val="both"/>
        <w:rPr>
          <w:rFonts w:ascii="Arial" w:hAnsi="Arial" w:cs="Arial"/>
          <w:sz w:val="26"/>
          <w:szCs w:val="26"/>
          <w:shd w:val="clear" w:color="auto" w:fill="FFFFFF"/>
        </w:rPr>
      </w:pPr>
      <w:r w:rsidRPr="0033498C">
        <w:rPr>
          <w:rFonts w:ascii="Arial" w:hAnsi="Arial" w:cs="Arial"/>
          <w:sz w:val="26"/>
          <w:szCs w:val="26"/>
          <w:shd w:val="clear" w:color="auto" w:fill="FFFFFF"/>
        </w:rPr>
        <w:t xml:space="preserve">6.7.9.  </w:t>
      </w:r>
      <w:r w:rsidR="00EB4CB4" w:rsidRPr="0033498C">
        <w:rPr>
          <w:rFonts w:ascii="Arial" w:hAnsi="Arial" w:cs="Arial"/>
          <w:sz w:val="26"/>
          <w:szCs w:val="26"/>
          <w:shd w:val="clear" w:color="auto" w:fill="FFFFFF"/>
        </w:rPr>
        <w:t xml:space="preserve">Así las cosas, esta Sala considera que </w:t>
      </w:r>
      <w:r w:rsidR="009B7E6D" w:rsidRPr="0033498C">
        <w:rPr>
          <w:rFonts w:ascii="Arial" w:hAnsi="Arial" w:cs="Arial"/>
          <w:sz w:val="26"/>
          <w:szCs w:val="26"/>
          <w:shd w:val="clear" w:color="auto" w:fill="FFFFFF"/>
        </w:rPr>
        <w:t>e</w:t>
      </w:r>
      <w:r w:rsidR="009B7E6D" w:rsidRPr="0033498C">
        <w:rPr>
          <w:rFonts w:ascii="Arial" w:hAnsi="Arial" w:cs="Arial"/>
          <w:sz w:val="26"/>
          <w:szCs w:val="26"/>
        </w:rPr>
        <w:t>n atención a las circunstancias del caso concreto existe una afectación desproporcionada de los derechos fundamentales del señor Ossa Osorio con la aplicación del artículo 39 de la Ley 100 de 1993, toda vez que</w:t>
      </w:r>
      <w:r w:rsidRPr="0033498C">
        <w:rPr>
          <w:rFonts w:ascii="Arial" w:hAnsi="Arial" w:cs="Arial"/>
          <w:sz w:val="26"/>
          <w:szCs w:val="26"/>
        </w:rPr>
        <w:t xml:space="preserve"> </w:t>
      </w:r>
      <w:r w:rsidR="00EB4CB4" w:rsidRPr="0033498C">
        <w:rPr>
          <w:rFonts w:ascii="Arial" w:hAnsi="Arial" w:cs="Arial"/>
          <w:sz w:val="26"/>
          <w:szCs w:val="26"/>
        </w:rPr>
        <w:t xml:space="preserve"> tal como quedó demostrado en el plenario, el señor Ossa Osorio</w:t>
      </w:r>
      <w:r w:rsidR="00937F43" w:rsidRPr="0033498C">
        <w:rPr>
          <w:rFonts w:ascii="Arial" w:hAnsi="Arial" w:cs="Arial"/>
          <w:sz w:val="26"/>
          <w:szCs w:val="26"/>
        </w:rPr>
        <w:t xml:space="preserve"> cotizó 47,1</w:t>
      </w:r>
      <w:r w:rsidR="00EB4CB4" w:rsidRPr="0033498C">
        <w:rPr>
          <w:rFonts w:ascii="Arial" w:hAnsi="Arial" w:cs="Arial"/>
          <w:sz w:val="26"/>
          <w:szCs w:val="26"/>
        </w:rPr>
        <w:t>5</w:t>
      </w:r>
      <w:r w:rsidR="00937F43" w:rsidRPr="0033498C">
        <w:rPr>
          <w:rFonts w:ascii="Arial" w:hAnsi="Arial" w:cs="Arial"/>
          <w:sz w:val="26"/>
          <w:szCs w:val="26"/>
        </w:rPr>
        <w:t xml:space="preserve"> semanas al sistema, cifra que se acerca a las 50 semanas de cotización exigidas por la Ley 100 de 1993</w:t>
      </w:r>
      <w:r w:rsidR="00EB4CB4" w:rsidRPr="0033498C">
        <w:rPr>
          <w:rFonts w:ascii="Arial" w:hAnsi="Arial" w:cs="Arial"/>
          <w:sz w:val="26"/>
          <w:szCs w:val="26"/>
        </w:rPr>
        <w:t xml:space="preserve">, </w:t>
      </w:r>
      <w:r w:rsidR="00937F43" w:rsidRPr="0033498C">
        <w:rPr>
          <w:rFonts w:ascii="Arial" w:hAnsi="Arial" w:cs="Arial"/>
          <w:sz w:val="26"/>
          <w:szCs w:val="26"/>
        </w:rPr>
        <w:t>su pérdida de capacidad laboral es del 5</w:t>
      </w:r>
      <w:r w:rsidR="00EB4CB4" w:rsidRPr="0033498C">
        <w:rPr>
          <w:rFonts w:ascii="Arial" w:hAnsi="Arial" w:cs="Arial"/>
          <w:sz w:val="26"/>
          <w:szCs w:val="26"/>
        </w:rPr>
        <w:t>4.30</w:t>
      </w:r>
      <w:r w:rsidR="00937F43" w:rsidRPr="0033498C">
        <w:rPr>
          <w:rFonts w:ascii="Arial" w:hAnsi="Arial" w:cs="Arial"/>
          <w:sz w:val="26"/>
          <w:szCs w:val="26"/>
        </w:rPr>
        <w:t>%</w:t>
      </w:r>
      <w:r w:rsidR="00EB4CB4" w:rsidRPr="0033498C">
        <w:rPr>
          <w:rFonts w:ascii="Arial" w:hAnsi="Arial" w:cs="Arial"/>
          <w:sz w:val="26"/>
          <w:szCs w:val="26"/>
        </w:rPr>
        <w:t xml:space="preserve">, ha cotizado </w:t>
      </w:r>
      <w:r w:rsidR="00937F43" w:rsidRPr="0033498C">
        <w:rPr>
          <w:rFonts w:ascii="Arial" w:hAnsi="Arial" w:cs="Arial"/>
          <w:sz w:val="26"/>
          <w:szCs w:val="26"/>
        </w:rPr>
        <w:t xml:space="preserve">al sistema un total de </w:t>
      </w:r>
      <w:r w:rsidR="00EB4CB4" w:rsidRPr="0033498C">
        <w:rPr>
          <w:rFonts w:ascii="Arial" w:hAnsi="Arial" w:cs="Arial"/>
          <w:sz w:val="26"/>
          <w:szCs w:val="26"/>
        </w:rPr>
        <w:t>567.71 y</w:t>
      </w:r>
      <w:r w:rsidR="00937F43" w:rsidRPr="0033498C">
        <w:rPr>
          <w:rFonts w:ascii="Arial" w:hAnsi="Arial" w:cs="Arial"/>
          <w:sz w:val="26"/>
          <w:szCs w:val="26"/>
        </w:rPr>
        <w:t xml:space="preserve"> </w:t>
      </w:r>
      <w:r w:rsidR="009B7E6D" w:rsidRPr="0033498C">
        <w:rPr>
          <w:rFonts w:ascii="Arial" w:hAnsi="Arial" w:cs="Arial"/>
          <w:sz w:val="26"/>
          <w:szCs w:val="26"/>
        </w:rPr>
        <w:t xml:space="preserve">además, el </w:t>
      </w:r>
      <w:r w:rsidR="00937F43" w:rsidRPr="0033498C">
        <w:rPr>
          <w:rFonts w:ascii="Arial" w:hAnsi="Arial" w:cs="Arial"/>
          <w:sz w:val="26"/>
          <w:szCs w:val="26"/>
          <w:shd w:val="clear" w:color="auto" w:fill="FFFFFF"/>
        </w:rPr>
        <w:t>accionante</w:t>
      </w:r>
      <w:r w:rsidR="009B7E6D" w:rsidRPr="0033498C">
        <w:rPr>
          <w:rFonts w:ascii="Arial" w:hAnsi="Arial" w:cs="Arial"/>
          <w:sz w:val="26"/>
          <w:szCs w:val="26"/>
          <w:shd w:val="clear" w:color="auto" w:fill="FFFFFF"/>
        </w:rPr>
        <w:t xml:space="preserve"> de avanzada de edad, 75 años, </w:t>
      </w:r>
      <w:r w:rsidR="00937F43" w:rsidRPr="0033498C">
        <w:rPr>
          <w:rFonts w:ascii="Arial" w:hAnsi="Arial" w:cs="Arial"/>
          <w:sz w:val="26"/>
          <w:szCs w:val="26"/>
          <w:shd w:val="clear" w:color="auto" w:fill="FFFFFF"/>
        </w:rPr>
        <w:t xml:space="preserve">no cuenta con los ingresos suficientes para satisfacer las necesidades básicas propias y la de su familia, teniendo en cuenta que es el encargado del sostenimiento de su esposa, sus dos nietos y dos bisnietos como consta en la declaración rendida </w:t>
      </w:r>
      <w:r w:rsidR="00EB4CB4" w:rsidRPr="0033498C">
        <w:rPr>
          <w:rFonts w:ascii="Arial" w:hAnsi="Arial" w:cs="Arial"/>
          <w:sz w:val="26"/>
          <w:szCs w:val="26"/>
          <w:shd w:val="clear" w:color="auto" w:fill="FFFFFF"/>
        </w:rPr>
        <w:t xml:space="preserve">en el juzgado de primer grado </w:t>
      </w:r>
      <w:r w:rsidR="00937F43" w:rsidRPr="0033498C">
        <w:rPr>
          <w:rFonts w:ascii="Arial" w:hAnsi="Arial" w:cs="Arial"/>
          <w:sz w:val="26"/>
          <w:szCs w:val="26"/>
          <w:shd w:val="clear" w:color="auto" w:fill="FFFFFF"/>
        </w:rPr>
        <w:t>(</w:t>
      </w:r>
      <w:r w:rsidR="00EB4CB4" w:rsidRPr="0033498C">
        <w:rPr>
          <w:rFonts w:ascii="Arial" w:hAnsi="Arial" w:cs="Arial"/>
          <w:sz w:val="26"/>
          <w:szCs w:val="26"/>
          <w:shd w:val="clear" w:color="auto" w:fill="FFFFFF"/>
        </w:rPr>
        <w:t>f</w:t>
      </w:r>
      <w:r w:rsidR="00937F43" w:rsidRPr="0033498C">
        <w:rPr>
          <w:rFonts w:ascii="Arial" w:hAnsi="Arial" w:cs="Arial"/>
          <w:sz w:val="26"/>
          <w:szCs w:val="26"/>
          <w:shd w:val="clear" w:color="auto" w:fill="FFFFFF"/>
        </w:rPr>
        <w:t xml:space="preserve">olio 143), </w:t>
      </w:r>
      <w:r w:rsidR="009B7E6D" w:rsidRPr="0033498C">
        <w:rPr>
          <w:rFonts w:ascii="Arial" w:hAnsi="Arial" w:cs="Arial"/>
          <w:sz w:val="26"/>
          <w:szCs w:val="26"/>
          <w:shd w:val="clear" w:color="auto" w:fill="FFFFFF"/>
        </w:rPr>
        <w:t xml:space="preserve">por lo tanto, no es viable </w:t>
      </w:r>
      <w:r w:rsidR="009B7E6D" w:rsidRPr="0033498C">
        <w:rPr>
          <w:rFonts w:ascii="Arial" w:hAnsi="Arial" w:cs="Arial"/>
          <w:sz w:val="26"/>
          <w:szCs w:val="26"/>
        </w:rPr>
        <w:t>exigirle agotar el proceso ordinario con</w:t>
      </w:r>
      <w:r w:rsidR="009B7E6D" w:rsidRPr="0033498C">
        <w:rPr>
          <w:rFonts w:ascii="Arial" w:hAnsi="Arial" w:cs="Arial"/>
          <w:bCs/>
          <w:sz w:val="26"/>
          <w:szCs w:val="26"/>
          <w:lang w:eastAsia="es-ES"/>
        </w:rPr>
        <w:t xml:space="preserve"> la demora existente en la definición de los conflictos relativos al reconocimiento de la pensión de invalidez</w:t>
      </w:r>
      <w:r w:rsidR="0033498C" w:rsidRPr="0033498C">
        <w:rPr>
          <w:rFonts w:ascii="Arial" w:hAnsi="Arial" w:cs="Arial"/>
          <w:bCs/>
          <w:sz w:val="26"/>
          <w:szCs w:val="26"/>
          <w:lang w:eastAsia="es-ES"/>
        </w:rPr>
        <w:t xml:space="preserve">.  </w:t>
      </w:r>
      <w:r w:rsidR="0033498C" w:rsidRPr="0033498C">
        <w:rPr>
          <w:rFonts w:ascii="Arial" w:hAnsi="Arial" w:cs="Arial"/>
          <w:sz w:val="26"/>
          <w:szCs w:val="26"/>
          <w:shd w:val="clear" w:color="auto" w:fill="FFFFFF"/>
        </w:rPr>
        <w:t xml:space="preserve"> </w:t>
      </w:r>
      <w:r w:rsidR="0033498C" w:rsidRPr="0033498C">
        <w:rPr>
          <w:rFonts w:ascii="Arial" w:hAnsi="Arial" w:cs="Arial"/>
          <w:sz w:val="26"/>
          <w:szCs w:val="26"/>
        </w:rPr>
        <w:t xml:space="preserve">Es por esto que, en este </w:t>
      </w:r>
      <w:r w:rsidR="009D49EA">
        <w:rPr>
          <w:rFonts w:ascii="Arial" w:hAnsi="Arial" w:cs="Arial"/>
          <w:sz w:val="26"/>
          <w:szCs w:val="26"/>
        </w:rPr>
        <w:t>caso en concreto</w:t>
      </w:r>
      <w:r w:rsidR="0033498C" w:rsidRPr="0033498C">
        <w:rPr>
          <w:rFonts w:ascii="Arial" w:hAnsi="Arial" w:cs="Arial"/>
          <w:sz w:val="26"/>
          <w:szCs w:val="26"/>
        </w:rPr>
        <w:t xml:space="preserve"> el artículo 1º de la Ley 860 de 2003 puede ser inaplicado en aras de garantizar al accionante sus derechos fundamentales </w:t>
      </w:r>
      <w:r w:rsidR="0033498C" w:rsidRPr="0033498C">
        <w:rPr>
          <w:rFonts w:ascii="Arial" w:hAnsi="Arial" w:cs="Arial"/>
          <w:sz w:val="26"/>
          <w:szCs w:val="26"/>
          <w:shd w:val="clear" w:color="auto" w:fill="FFFFFF"/>
        </w:rPr>
        <w:t xml:space="preserve">a la seguridad social, mínimo vital y vida digna. </w:t>
      </w:r>
    </w:p>
    <w:p w:rsidR="003108E7" w:rsidRDefault="003108E7" w:rsidP="003108E7">
      <w:pPr>
        <w:pStyle w:val="NormalWeb"/>
        <w:spacing w:before="0" w:beforeAutospacing="0" w:after="0" w:afterAutospacing="0"/>
        <w:ind w:right="113"/>
        <w:jc w:val="both"/>
        <w:rPr>
          <w:rFonts w:ascii="Arial" w:hAnsi="Arial" w:cs="Arial"/>
          <w:sz w:val="26"/>
          <w:szCs w:val="26"/>
          <w:shd w:val="clear" w:color="auto" w:fill="FFFFFF"/>
        </w:rPr>
      </w:pPr>
    </w:p>
    <w:p w:rsidR="007065DC" w:rsidRDefault="00432C6D" w:rsidP="003108E7">
      <w:pPr>
        <w:pStyle w:val="NormalWeb"/>
        <w:spacing w:before="0" w:beforeAutospacing="0" w:after="0" w:afterAutospacing="0"/>
        <w:ind w:right="113"/>
        <w:jc w:val="both"/>
        <w:rPr>
          <w:rFonts w:ascii="Arial" w:hAnsi="Arial" w:cs="Arial"/>
          <w:spacing w:val="-6"/>
          <w:sz w:val="26"/>
          <w:szCs w:val="26"/>
        </w:rPr>
      </w:pPr>
      <w:r w:rsidRPr="007065DC">
        <w:rPr>
          <w:rFonts w:ascii="Arial" w:hAnsi="Arial" w:cs="Arial"/>
          <w:sz w:val="26"/>
          <w:szCs w:val="26"/>
          <w:shd w:val="clear" w:color="auto" w:fill="FFFFFF"/>
        </w:rPr>
        <w:lastRenderedPageBreak/>
        <w:t xml:space="preserve">6.7.10. </w:t>
      </w:r>
      <w:r w:rsidR="007065DC" w:rsidRPr="007065DC">
        <w:rPr>
          <w:rFonts w:ascii="Arial" w:hAnsi="Arial" w:cs="Arial"/>
          <w:sz w:val="26"/>
          <w:szCs w:val="26"/>
          <w:shd w:val="clear" w:color="auto" w:fill="FFFFFF"/>
        </w:rPr>
        <w:t xml:space="preserve"> </w:t>
      </w:r>
      <w:r w:rsidR="00584653">
        <w:rPr>
          <w:rFonts w:ascii="Arial" w:hAnsi="Arial" w:cs="Arial"/>
          <w:sz w:val="26"/>
          <w:szCs w:val="26"/>
          <w:shd w:val="clear" w:color="auto" w:fill="FFFFFF"/>
        </w:rPr>
        <w:t xml:space="preserve">Si bien es cierto </w:t>
      </w:r>
      <w:r w:rsidR="007065DC" w:rsidRPr="007065DC">
        <w:rPr>
          <w:rFonts w:ascii="Arial" w:hAnsi="Arial" w:cs="Arial"/>
          <w:spacing w:val="-6"/>
          <w:sz w:val="26"/>
          <w:szCs w:val="26"/>
        </w:rPr>
        <w:t xml:space="preserve">el número de semanas (50) que exige la norma para acceder a la pretensión que reclama el accionante, </w:t>
      </w:r>
      <w:r w:rsidR="007065DC" w:rsidRPr="007065DC">
        <w:rPr>
          <w:rFonts w:ascii="Arial" w:hAnsi="Arial" w:cs="Arial"/>
          <w:color w:val="000000"/>
          <w:spacing w:val="-6"/>
          <w:sz w:val="26"/>
          <w:szCs w:val="26"/>
          <w:shd w:val="clear" w:color="auto" w:fill="FFFFFF"/>
        </w:rPr>
        <w:t xml:space="preserve">representa una forma de garantizar la sostenibilidad financiera del sistema al imponer un rango de acceso al reconocimiento de la prestación pensional de aquellos afiliados al sistema que no lograron efectuar las cotizaciones exigidas para optar por la pensión de vejez, esta </w:t>
      </w:r>
      <w:r w:rsidR="007065DC" w:rsidRPr="007065DC">
        <w:rPr>
          <w:rFonts w:ascii="Arial" w:hAnsi="Arial" w:cs="Arial"/>
          <w:spacing w:val="-6"/>
          <w:sz w:val="26"/>
          <w:szCs w:val="26"/>
        </w:rPr>
        <w:t xml:space="preserve">resulta ser una medida de carácter económico, sin que esas 2,95 semanas que le hacen falta al señor Ossa Osorio para completar las 50 afecten ostensiblemente la sostenibilidad del sistema, con mayor razón si tenemos presente el gran número de aquellas que alcanzó a cotizar el actor en los últimos tres años anteriores a la fecha de estructuración. </w:t>
      </w:r>
    </w:p>
    <w:p w:rsidR="00584653" w:rsidRDefault="00584653" w:rsidP="007065DC">
      <w:pPr>
        <w:pStyle w:val="Sinespaciado"/>
        <w:jc w:val="both"/>
        <w:rPr>
          <w:rFonts w:ascii="Arial" w:hAnsi="Arial" w:cs="Arial"/>
          <w:spacing w:val="-6"/>
          <w:sz w:val="26"/>
          <w:szCs w:val="26"/>
        </w:rPr>
      </w:pPr>
    </w:p>
    <w:p w:rsidR="00B572ED" w:rsidRDefault="00584653" w:rsidP="00584653">
      <w:pPr>
        <w:pStyle w:val="Sinespaciado"/>
        <w:jc w:val="both"/>
        <w:rPr>
          <w:rFonts w:ascii="Arial" w:hAnsi="Arial" w:cs="Arial"/>
          <w:sz w:val="26"/>
          <w:szCs w:val="26"/>
          <w:shd w:val="clear" w:color="auto" w:fill="FFFFFF"/>
        </w:rPr>
      </w:pPr>
      <w:r w:rsidRPr="00584653">
        <w:rPr>
          <w:rFonts w:ascii="Arial" w:hAnsi="Arial" w:cs="Arial"/>
          <w:spacing w:val="-6"/>
          <w:sz w:val="26"/>
          <w:szCs w:val="26"/>
        </w:rPr>
        <w:t xml:space="preserve">6.7.11.  </w:t>
      </w:r>
      <w:r w:rsidR="00432C6D" w:rsidRPr="00584653">
        <w:rPr>
          <w:rFonts w:ascii="Arial" w:hAnsi="Arial" w:cs="Arial"/>
          <w:sz w:val="26"/>
          <w:szCs w:val="26"/>
          <w:shd w:val="clear" w:color="auto" w:fill="FFFFFF"/>
        </w:rPr>
        <w:t xml:space="preserve">Consecuente con lo anterior, </w:t>
      </w:r>
      <w:r w:rsidRPr="00584653">
        <w:rPr>
          <w:rFonts w:ascii="Arial" w:hAnsi="Arial" w:cs="Arial"/>
          <w:sz w:val="26"/>
          <w:szCs w:val="26"/>
          <w:shd w:val="clear" w:color="auto" w:fill="FFFFFF"/>
        </w:rPr>
        <w:t xml:space="preserve">se reitera que en este asunto específico  estamos en presencia de un “evento límite” que amerita la intervención del juez de tutela, aun cuando en principio el señor Ossa Osorio no cumple con los requisitos para que se le otorgue la pensión de invalidez, en el sentido de que no </w:t>
      </w:r>
      <w:r w:rsidRPr="00584653">
        <w:rPr>
          <w:rFonts w:ascii="Arial" w:hAnsi="Arial" w:cs="Arial"/>
          <w:spacing w:val="-6"/>
          <w:sz w:val="26"/>
          <w:szCs w:val="26"/>
        </w:rPr>
        <w:t xml:space="preserve"> cuenta con la densidad que señala el artículo 39 de la Ley 100 de 1993 modificado por la Ley 863 de 2003 -esto es 50 semanas anteriores a la fecha de estructuración-, </w:t>
      </w:r>
      <w:r>
        <w:rPr>
          <w:rFonts w:ascii="Arial" w:hAnsi="Arial" w:cs="Arial"/>
          <w:spacing w:val="-6"/>
          <w:sz w:val="26"/>
          <w:szCs w:val="26"/>
        </w:rPr>
        <w:t xml:space="preserve">pero por estar próximo a cumplirlos, se hace necesario </w:t>
      </w:r>
      <w:r w:rsidR="00432C6D" w:rsidRPr="00584653">
        <w:rPr>
          <w:rFonts w:ascii="Arial" w:hAnsi="Arial" w:cs="Arial"/>
          <w:sz w:val="26"/>
          <w:szCs w:val="26"/>
          <w:shd w:val="clear" w:color="auto" w:fill="FFFFFF"/>
        </w:rPr>
        <w:t xml:space="preserve">revocar el </w:t>
      </w:r>
      <w:r w:rsidR="00B572ED">
        <w:rPr>
          <w:rFonts w:ascii="Arial" w:hAnsi="Arial" w:cs="Arial"/>
          <w:sz w:val="26"/>
          <w:szCs w:val="26"/>
          <w:shd w:val="clear" w:color="auto" w:fill="FFFFFF"/>
        </w:rPr>
        <w:t>f</w:t>
      </w:r>
      <w:r w:rsidR="00432C6D" w:rsidRPr="00584653">
        <w:rPr>
          <w:rFonts w:ascii="Arial" w:hAnsi="Arial" w:cs="Arial"/>
          <w:sz w:val="26"/>
          <w:szCs w:val="26"/>
          <w:shd w:val="clear" w:color="auto" w:fill="FFFFFF"/>
        </w:rPr>
        <w:t xml:space="preserve">allo estudiado </w:t>
      </w:r>
      <w:r w:rsidR="00B572ED">
        <w:rPr>
          <w:rFonts w:ascii="Arial" w:hAnsi="Arial" w:cs="Arial"/>
          <w:sz w:val="26"/>
          <w:szCs w:val="26"/>
          <w:shd w:val="clear" w:color="auto" w:fill="FFFFFF"/>
        </w:rPr>
        <w:t>para e</w:t>
      </w:r>
      <w:r w:rsidR="00432C6D" w:rsidRPr="00584653">
        <w:rPr>
          <w:rFonts w:ascii="Arial" w:hAnsi="Arial" w:cs="Arial"/>
          <w:sz w:val="26"/>
          <w:szCs w:val="26"/>
          <w:shd w:val="clear" w:color="auto" w:fill="FFFFFF"/>
        </w:rPr>
        <w:t>n su lugar</w:t>
      </w:r>
      <w:r w:rsidR="00B572ED">
        <w:rPr>
          <w:rFonts w:ascii="Arial" w:hAnsi="Arial" w:cs="Arial"/>
          <w:sz w:val="26"/>
          <w:szCs w:val="26"/>
          <w:shd w:val="clear" w:color="auto" w:fill="FFFFFF"/>
        </w:rPr>
        <w:t xml:space="preserve">, </w:t>
      </w:r>
      <w:r w:rsidR="00432C6D" w:rsidRPr="00584653">
        <w:rPr>
          <w:rFonts w:ascii="Arial" w:hAnsi="Arial" w:cs="Arial"/>
          <w:sz w:val="26"/>
          <w:szCs w:val="26"/>
          <w:shd w:val="clear" w:color="auto" w:fill="FFFFFF"/>
        </w:rPr>
        <w:t xml:space="preserve">tutelar los derechos fundamentales a la seguridad social, mínimo vital y dignidad humana al señor </w:t>
      </w:r>
      <w:proofErr w:type="spellStart"/>
      <w:r w:rsidR="00432C6D" w:rsidRPr="00584653">
        <w:rPr>
          <w:rFonts w:ascii="Arial" w:hAnsi="Arial" w:cs="Arial"/>
          <w:sz w:val="26"/>
          <w:szCs w:val="26"/>
          <w:shd w:val="clear" w:color="auto" w:fill="FFFFFF"/>
        </w:rPr>
        <w:t>Rusbel</w:t>
      </w:r>
      <w:proofErr w:type="spellEnd"/>
      <w:r w:rsidR="00432C6D" w:rsidRPr="00584653">
        <w:rPr>
          <w:rFonts w:ascii="Arial" w:hAnsi="Arial" w:cs="Arial"/>
          <w:sz w:val="26"/>
          <w:szCs w:val="26"/>
          <w:shd w:val="clear" w:color="auto" w:fill="FFFFFF"/>
        </w:rPr>
        <w:t xml:space="preserve"> Francisco Ossa Osorio.  </w:t>
      </w:r>
    </w:p>
    <w:p w:rsidR="00B572ED" w:rsidRDefault="00B572ED" w:rsidP="00584653">
      <w:pPr>
        <w:pStyle w:val="Sinespaciado"/>
        <w:jc w:val="both"/>
        <w:rPr>
          <w:rFonts w:ascii="Arial" w:hAnsi="Arial" w:cs="Arial"/>
          <w:sz w:val="26"/>
          <w:szCs w:val="26"/>
          <w:shd w:val="clear" w:color="auto" w:fill="FFFFFF"/>
        </w:rPr>
      </w:pPr>
    </w:p>
    <w:p w:rsidR="00B572ED" w:rsidRDefault="00B572ED" w:rsidP="00584653">
      <w:pPr>
        <w:pStyle w:val="Sinespaciado"/>
        <w:jc w:val="both"/>
        <w:rPr>
          <w:rFonts w:ascii="Arial" w:hAnsi="Arial" w:cs="Arial"/>
          <w:color w:val="000000"/>
          <w:sz w:val="26"/>
          <w:szCs w:val="26"/>
          <w:bdr w:val="none" w:sz="0" w:space="0" w:color="auto" w:frame="1"/>
          <w:shd w:val="clear" w:color="auto" w:fill="FFFFFF"/>
        </w:rPr>
      </w:pPr>
      <w:r w:rsidRPr="002D1049">
        <w:rPr>
          <w:rFonts w:ascii="Arial" w:hAnsi="Arial" w:cs="Arial"/>
          <w:sz w:val="26"/>
          <w:szCs w:val="26"/>
          <w:shd w:val="clear" w:color="auto" w:fill="FFFFFF"/>
        </w:rPr>
        <w:t xml:space="preserve">6.7.12.  </w:t>
      </w:r>
      <w:r w:rsidR="00432C6D" w:rsidRPr="002D1049">
        <w:rPr>
          <w:rFonts w:ascii="Arial" w:hAnsi="Arial" w:cs="Arial"/>
          <w:sz w:val="26"/>
          <w:szCs w:val="26"/>
          <w:shd w:val="clear" w:color="auto" w:fill="FFFFFF"/>
        </w:rPr>
        <w:t xml:space="preserve">Por tal razón, se ordenará a </w:t>
      </w:r>
      <w:proofErr w:type="spellStart"/>
      <w:r w:rsidR="00432C6D" w:rsidRPr="002D1049">
        <w:rPr>
          <w:rFonts w:ascii="Arial" w:hAnsi="Arial" w:cs="Arial"/>
          <w:sz w:val="26"/>
          <w:szCs w:val="26"/>
          <w:shd w:val="clear" w:color="auto" w:fill="FFFFFF"/>
        </w:rPr>
        <w:t>COLPENSIONES</w:t>
      </w:r>
      <w:proofErr w:type="spellEnd"/>
      <w:r w:rsidR="00432C6D" w:rsidRPr="002D1049">
        <w:rPr>
          <w:rFonts w:ascii="Arial" w:hAnsi="Arial" w:cs="Arial"/>
          <w:sz w:val="26"/>
          <w:szCs w:val="26"/>
          <w:shd w:val="clear" w:color="auto" w:fill="FFFFFF"/>
        </w:rPr>
        <w:t xml:space="preserve"> </w:t>
      </w:r>
      <w:r w:rsidR="0033498C" w:rsidRPr="002D1049">
        <w:rPr>
          <w:rFonts w:ascii="Arial" w:hAnsi="Arial" w:cs="Arial"/>
          <w:sz w:val="26"/>
          <w:szCs w:val="26"/>
        </w:rPr>
        <w:t xml:space="preserve">que </w:t>
      </w:r>
      <w:r w:rsidR="0033498C" w:rsidRPr="002D1049">
        <w:rPr>
          <w:rFonts w:ascii="Arial" w:hAnsi="Arial" w:cs="Arial"/>
          <w:spacing w:val="-6"/>
          <w:sz w:val="26"/>
          <w:szCs w:val="26"/>
        </w:rPr>
        <w:t xml:space="preserve">dentro del mes siguiente a la notificación de esta providencia, emita un nuevo pronunciamiento respecto de la pensión de invalidez solicitada por el señor </w:t>
      </w:r>
      <w:proofErr w:type="spellStart"/>
      <w:r w:rsidR="0033498C" w:rsidRPr="002D1049">
        <w:rPr>
          <w:rFonts w:ascii="Arial" w:hAnsi="Arial" w:cs="Arial"/>
          <w:sz w:val="26"/>
          <w:szCs w:val="26"/>
          <w:shd w:val="clear" w:color="auto" w:fill="FFFFFF"/>
        </w:rPr>
        <w:t>Rusbel</w:t>
      </w:r>
      <w:proofErr w:type="spellEnd"/>
      <w:r w:rsidR="0033498C" w:rsidRPr="002D1049">
        <w:rPr>
          <w:rFonts w:ascii="Arial" w:hAnsi="Arial" w:cs="Arial"/>
          <w:sz w:val="26"/>
          <w:szCs w:val="26"/>
          <w:shd w:val="clear" w:color="auto" w:fill="FFFFFF"/>
        </w:rPr>
        <w:t xml:space="preserve"> Francisco Ossa Osorio, quien se encuentra en </w:t>
      </w:r>
      <w:r w:rsidR="0033498C" w:rsidRPr="002D1049">
        <w:rPr>
          <w:rFonts w:ascii="Arial" w:hAnsi="Arial" w:cs="Arial"/>
          <w:sz w:val="26"/>
          <w:szCs w:val="26"/>
          <w:bdr w:val="none" w:sz="0" w:space="0" w:color="auto" w:frame="1"/>
          <w:shd w:val="clear" w:color="auto" w:fill="FFFFFF"/>
        </w:rPr>
        <w:t xml:space="preserve">un “caso límite” por cuanto le falta  2,95 semanas para completar las 50 exigidas en el </w:t>
      </w:r>
      <w:r w:rsidR="0033498C" w:rsidRPr="002D1049">
        <w:rPr>
          <w:rFonts w:ascii="Arial" w:hAnsi="Arial" w:cs="Arial"/>
          <w:sz w:val="26"/>
          <w:szCs w:val="26"/>
        </w:rPr>
        <w:t xml:space="preserve">artículo 39 de la Ley 100 de 1993, modificado por el artículo 1º de la Ley 860 de 2003, norma que debe ser inaplicada con el fin de proteger las garantías constitucionales del accionante </w:t>
      </w:r>
      <w:r w:rsidR="0033498C" w:rsidRPr="002D1049">
        <w:rPr>
          <w:rFonts w:ascii="Arial" w:hAnsi="Arial" w:cs="Arial"/>
          <w:sz w:val="26"/>
          <w:szCs w:val="26"/>
          <w:shd w:val="clear" w:color="auto" w:fill="FFFFFF"/>
        </w:rPr>
        <w:t>por su particular situación de vulnerabilidad en la que se halla.</w:t>
      </w:r>
      <w:r w:rsidRPr="002D1049">
        <w:rPr>
          <w:rFonts w:ascii="Arial" w:hAnsi="Arial" w:cs="Arial"/>
          <w:sz w:val="26"/>
          <w:szCs w:val="26"/>
          <w:shd w:val="clear" w:color="auto" w:fill="FFFFFF"/>
        </w:rPr>
        <w:t xml:space="preserve"> </w:t>
      </w:r>
      <w:r w:rsidR="002D1049" w:rsidRPr="002D1049">
        <w:rPr>
          <w:rFonts w:ascii="Arial" w:hAnsi="Arial" w:cs="Arial"/>
          <w:sz w:val="26"/>
          <w:szCs w:val="26"/>
          <w:shd w:val="clear" w:color="auto" w:fill="FFFFFF"/>
        </w:rPr>
        <w:t xml:space="preserve">Así mismo, se precisa que </w:t>
      </w:r>
      <w:r w:rsidRPr="002D1049">
        <w:rPr>
          <w:rFonts w:ascii="Arial" w:hAnsi="Arial" w:cs="Arial"/>
          <w:sz w:val="26"/>
          <w:szCs w:val="26"/>
          <w:shd w:val="clear" w:color="auto" w:fill="FFFFFF"/>
        </w:rPr>
        <w:t xml:space="preserve">en caso de que </w:t>
      </w:r>
      <w:proofErr w:type="spellStart"/>
      <w:r w:rsidRPr="002D1049">
        <w:rPr>
          <w:rFonts w:ascii="Arial" w:hAnsi="Arial" w:cs="Arial"/>
          <w:sz w:val="26"/>
          <w:szCs w:val="26"/>
          <w:shd w:val="clear" w:color="auto" w:fill="FFFFFF"/>
        </w:rPr>
        <w:t>COLPENSIONES</w:t>
      </w:r>
      <w:proofErr w:type="spellEnd"/>
      <w:r w:rsidRPr="002D1049">
        <w:rPr>
          <w:rFonts w:ascii="Arial" w:hAnsi="Arial" w:cs="Arial"/>
          <w:sz w:val="26"/>
          <w:szCs w:val="26"/>
          <w:shd w:val="clear" w:color="auto" w:fill="FFFFFF"/>
        </w:rPr>
        <w:t>, luego de estudiar</w:t>
      </w:r>
      <w:r w:rsidR="002D1049" w:rsidRPr="002D1049">
        <w:rPr>
          <w:rFonts w:ascii="Arial" w:hAnsi="Arial" w:cs="Arial"/>
          <w:sz w:val="26"/>
          <w:szCs w:val="26"/>
          <w:shd w:val="clear" w:color="auto" w:fill="FFFFFF"/>
        </w:rPr>
        <w:t xml:space="preserve"> el caso del señor Ossa Osorio, resuelva reconocer y pagar la </w:t>
      </w:r>
      <w:r w:rsidR="002D1049" w:rsidRPr="002D1049">
        <w:rPr>
          <w:rFonts w:ascii="Arial" w:hAnsi="Arial" w:cs="Arial"/>
          <w:color w:val="000000"/>
          <w:sz w:val="26"/>
          <w:szCs w:val="26"/>
          <w:bdr w:val="none" w:sz="0" w:space="0" w:color="auto" w:frame="1"/>
          <w:shd w:val="clear" w:color="auto" w:fill="FFFFFF"/>
        </w:rPr>
        <w:t xml:space="preserve">pensión de invalidez </w:t>
      </w:r>
      <w:r w:rsidR="00885F14" w:rsidRPr="002D1049">
        <w:rPr>
          <w:rFonts w:ascii="Arial" w:hAnsi="Arial" w:cs="Arial"/>
          <w:color w:val="000000"/>
          <w:sz w:val="26"/>
          <w:szCs w:val="26"/>
          <w:bdr w:val="none" w:sz="0" w:space="0" w:color="auto" w:frame="1"/>
          <w:shd w:val="clear" w:color="auto" w:fill="FFFFFF"/>
        </w:rPr>
        <w:t xml:space="preserve">al señor </w:t>
      </w:r>
      <w:proofErr w:type="spellStart"/>
      <w:r w:rsidR="002D1049" w:rsidRPr="002D1049">
        <w:rPr>
          <w:rFonts w:ascii="Arial" w:hAnsi="Arial" w:cs="Arial"/>
          <w:color w:val="000000"/>
          <w:sz w:val="26"/>
          <w:szCs w:val="26"/>
          <w:bdr w:val="none" w:sz="0" w:space="0" w:color="auto" w:frame="1"/>
          <w:shd w:val="clear" w:color="auto" w:fill="FFFFFF"/>
        </w:rPr>
        <w:t>Rusbel</w:t>
      </w:r>
      <w:proofErr w:type="spellEnd"/>
      <w:r w:rsidR="002D1049" w:rsidRPr="002D1049">
        <w:rPr>
          <w:rFonts w:ascii="Arial" w:hAnsi="Arial" w:cs="Arial"/>
          <w:color w:val="000000"/>
          <w:sz w:val="26"/>
          <w:szCs w:val="26"/>
          <w:bdr w:val="none" w:sz="0" w:space="0" w:color="auto" w:frame="1"/>
          <w:shd w:val="clear" w:color="auto" w:fill="FFFFFF"/>
        </w:rPr>
        <w:t xml:space="preserve"> Francisco Ossa Osorio,  deberá descontar de </w:t>
      </w:r>
      <w:r w:rsidR="00885F14" w:rsidRPr="002D1049">
        <w:rPr>
          <w:rFonts w:ascii="Arial" w:hAnsi="Arial" w:cs="Arial"/>
          <w:color w:val="000000"/>
          <w:sz w:val="26"/>
          <w:szCs w:val="26"/>
          <w:bdr w:val="none" w:sz="0" w:space="0" w:color="auto" w:frame="1"/>
          <w:shd w:val="clear" w:color="auto" w:fill="FFFFFF"/>
        </w:rPr>
        <w:t xml:space="preserve"> la mesada pensional lo que se adeuda por con</w:t>
      </w:r>
      <w:r w:rsidR="002D1049" w:rsidRPr="002D1049">
        <w:rPr>
          <w:rFonts w:ascii="Arial" w:hAnsi="Arial" w:cs="Arial"/>
          <w:color w:val="000000"/>
          <w:sz w:val="26"/>
          <w:szCs w:val="26"/>
          <w:bdr w:val="none" w:sz="0" w:space="0" w:color="auto" w:frame="1"/>
          <w:shd w:val="clear" w:color="auto" w:fill="FFFFFF"/>
        </w:rPr>
        <w:t xml:space="preserve">cepto del pago incompleto de 2.95 </w:t>
      </w:r>
      <w:r w:rsidR="00885F14" w:rsidRPr="002D1049">
        <w:rPr>
          <w:rFonts w:ascii="Arial" w:hAnsi="Arial" w:cs="Arial"/>
          <w:color w:val="000000"/>
          <w:sz w:val="26"/>
          <w:szCs w:val="26"/>
          <w:bdr w:val="none" w:sz="0" w:space="0" w:color="auto" w:frame="1"/>
          <w:shd w:val="clear" w:color="auto" w:fill="FFFFFF"/>
        </w:rPr>
        <w:t>semana</w:t>
      </w:r>
      <w:r w:rsidR="002D1049" w:rsidRPr="002D1049">
        <w:rPr>
          <w:rFonts w:ascii="Arial" w:hAnsi="Arial" w:cs="Arial"/>
          <w:color w:val="000000"/>
          <w:sz w:val="26"/>
          <w:szCs w:val="26"/>
          <w:bdr w:val="none" w:sz="0" w:space="0" w:color="auto" w:frame="1"/>
          <w:shd w:val="clear" w:color="auto" w:fill="FFFFFF"/>
        </w:rPr>
        <w:t>s</w:t>
      </w:r>
      <w:r w:rsidR="00885F14" w:rsidRPr="002D1049">
        <w:rPr>
          <w:rFonts w:ascii="Arial" w:hAnsi="Arial" w:cs="Arial"/>
          <w:color w:val="000000"/>
          <w:sz w:val="26"/>
          <w:szCs w:val="26"/>
          <w:bdr w:val="none" w:sz="0" w:space="0" w:color="auto" w:frame="1"/>
          <w:shd w:val="clear" w:color="auto" w:fill="FFFFFF"/>
        </w:rPr>
        <w:t xml:space="preserve"> que le falta para acreditar aportes por </w:t>
      </w:r>
      <w:r w:rsidR="002D1049" w:rsidRPr="002D1049">
        <w:rPr>
          <w:rFonts w:ascii="Arial" w:hAnsi="Arial" w:cs="Arial"/>
          <w:color w:val="000000"/>
          <w:sz w:val="26"/>
          <w:szCs w:val="26"/>
          <w:bdr w:val="none" w:sz="0" w:space="0" w:color="auto" w:frame="1"/>
          <w:shd w:val="clear" w:color="auto" w:fill="FFFFFF"/>
        </w:rPr>
        <w:t xml:space="preserve">las 50 </w:t>
      </w:r>
      <w:r w:rsidR="00885F14" w:rsidRPr="002D1049">
        <w:rPr>
          <w:rFonts w:ascii="Arial" w:hAnsi="Arial" w:cs="Arial"/>
          <w:color w:val="000000"/>
          <w:sz w:val="26"/>
          <w:szCs w:val="26"/>
          <w:bdr w:val="none" w:sz="0" w:space="0" w:color="auto" w:frame="1"/>
          <w:shd w:val="clear" w:color="auto" w:fill="FFFFFF"/>
        </w:rPr>
        <w:t>semanas.</w:t>
      </w:r>
    </w:p>
    <w:p w:rsidR="002D1049" w:rsidRPr="002D1049" w:rsidRDefault="002D1049" w:rsidP="00584653">
      <w:pPr>
        <w:pStyle w:val="Sinespaciado"/>
        <w:jc w:val="both"/>
        <w:rPr>
          <w:rFonts w:ascii="Arial" w:hAnsi="Arial" w:cs="Arial"/>
          <w:color w:val="000000"/>
          <w:sz w:val="26"/>
          <w:szCs w:val="26"/>
          <w:bdr w:val="none" w:sz="0" w:space="0" w:color="auto" w:frame="1"/>
          <w:shd w:val="clear" w:color="auto" w:fill="FFFFFF"/>
        </w:rPr>
      </w:pPr>
    </w:p>
    <w:p w:rsidR="0033498C" w:rsidRPr="0033498C" w:rsidRDefault="0033498C" w:rsidP="007065DC">
      <w:pPr>
        <w:tabs>
          <w:tab w:val="num" w:pos="560"/>
        </w:tabs>
        <w:spacing w:after="120" w:line="240" w:lineRule="auto"/>
        <w:jc w:val="center"/>
        <w:rPr>
          <w:rFonts w:ascii="Arial" w:hAnsi="Arial" w:cs="Arial"/>
        </w:rPr>
      </w:pPr>
      <w:r w:rsidRPr="0033498C">
        <w:rPr>
          <w:rFonts w:ascii="Arial" w:hAnsi="Arial" w:cs="Arial"/>
        </w:rPr>
        <w:t>DECISIÓN</w:t>
      </w:r>
    </w:p>
    <w:p w:rsidR="0033498C" w:rsidRPr="0033498C" w:rsidRDefault="0033498C" w:rsidP="007065DC">
      <w:pPr>
        <w:tabs>
          <w:tab w:val="left" w:pos="9200"/>
        </w:tabs>
        <w:spacing w:after="120" w:line="240" w:lineRule="auto"/>
        <w:ind w:right="46"/>
        <w:rPr>
          <w:rFonts w:ascii="Arial" w:hAnsi="Arial" w:cs="Arial"/>
          <w:lang w:val="es-ES_tradnl"/>
        </w:rPr>
      </w:pPr>
      <w:r w:rsidRPr="0033498C">
        <w:rPr>
          <w:rFonts w:ascii="Arial" w:hAnsi="Arial" w:cs="Arial"/>
          <w:lang w:val="es-ES_tradnl"/>
        </w:rPr>
        <w:t xml:space="preserve">Con base en lo expuesto en precedencia, la Sala de Decisión Penal del Tribunal Superior de Pereira, administrando justicia en nombre de la República y por mandato de la Constitución y la ley,  </w:t>
      </w:r>
    </w:p>
    <w:p w:rsidR="00F15FB1" w:rsidRDefault="00F15FB1" w:rsidP="007065DC">
      <w:pPr>
        <w:pStyle w:val="Normalcomics"/>
        <w:rPr>
          <w:rFonts w:ascii="Arial" w:hAnsi="Arial" w:cs="Arial"/>
          <w:sz w:val="26"/>
          <w:szCs w:val="26"/>
        </w:rPr>
      </w:pPr>
    </w:p>
    <w:p w:rsidR="0033498C" w:rsidRPr="0033498C" w:rsidRDefault="0033498C" w:rsidP="007065DC">
      <w:pPr>
        <w:pStyle w:val="Normalcomics"/>
        <w:rPr>
          <w:rFonts w:ascii="Arial" w:hAnsi="Arial" w:cs="Arial"/>
          <w:sz w:val="26"/>
          <w:szCs w:val="26"/>
        </w:rPr>
      </w:pPr>
      <w:r w:rsidRPr="0033498C">
        <w:rPr>
          <w:rFonts w:ascii="Arial" w:hAnsi="Arial" w:cs="Arial"/>
          <w:sz w:val="26"/>
          <w:szCs w:val="26"/>
        </w:rPr>
        <w:t>RESUELVE</w:t>
      </w:r>
    </w:p>
    <w:p w:rsidR="0033498C" w:rsidRPr="0033498C" w:rsidRDefault="0033498C" w:rsidP="007065DC">
      <w:pPr>
        <w:pStyle w:val="Normalcomics"/>
        <w:jc w:val="both"/>
        <w:rPr>
          <w:rFonts w:ascii="Arial" w:hAnsi="Arial" w:cs="Arial"/>
          <w:sz w:val="26"/>
          <w:szCs w:val="26"/>
        </w:rPr>
      </w:pPr>
    </w:p>
    <w:p w:rsidR="0033498C" w:rsidRPr="0033498C" w:rsidRDefault="0033498C" w:rsidP="007065DC">
      <w:pPr>
        <w:spacing w:after="120" w:line="240" w:lineRule="auto"/>
        <w:ind w:right="51"/>
        <w:rPr>
          <w:rFonts w:ascii="Arial" w:hAnsi="Arial" w:cs="Arial"/>
        </w:rPr>
      </w:pPr>
      <w:r w:rsidRPr="0033498C">
        <w:rPr>
          <w:rFonts w:ascii="Arial" w:hAnsi="Arial" w:cs="Arial"/>
        </w:rPr>
        <w:t xml:space="preserve">PRIMERO: REVOCAR la sentencia proferida el 15 de marzo de 2018 por el Juzgado 1º de Ejecución de Penas y Medidas de Seguridad de esta ciudad, dentro de la acción de tutela insaturada por el señor </w:t>
      </w:r>
      <w:proofErr w:type="spellStart"/>
      <w:r w:rsidRPr="0033498C">
        <w:rPr>
          <w:rFonts w:ascii="Arial" w:hAnsi="Arial" w:cs="Arial"/>
        </w:rPr>
        <w:t>Rusbel</w:t>
      </w:r>
      <w:proofErr w:type="spellEnd"/>
      <w:r w:rsidRPr="0033498C">
        <w:rPr>
          <w:rFonts w:ascii="Arial" w:hAnsi="Arial" w:cs="Arial"/>
        </w:rPr>
        <w:t xml:space="preserve"> Francisco Ossa Osorio en contra de </w:t>
      </w:r>
      <w:proofErr w:type="spellStart"/>
      <w:r w:rsidRPr="0033498C">
        <w:rPr>
          <w:rFonts w:ascii="Arial" w:hAnsi="Arial" w:cs="Arial"/>
        </w:rPr>
        <w:t>COLPENSIONES</w:t>
      </w:r>
      <w:proofErr w:type="spellEnd"/>
      <w:r w:rsidRPr="0033498C">
        <w:rPr>
          <w:rFonts w:ascii="Arial" w:hAnsi="Arial" w:cs="Arial"/>
        </w:rPr>
        <w:t>.</w:t>
      </w:r>
    </w:p>
    <w:p w:rsidR="002D1049" w:rsidRDefault="002D1049" w:rsidP="007065DC">
      <w:pPr>
        <w:spacing w:line="240" w:lineRule="auto"/>
        <w:ind w:right="51"/>
        <w:rPr>
          <w:rFonts w:ascii="Arial" w:hAnsi="Arial" w:cs="Arial"/>
        </w:rPr>
      </w:pPr>
    </w:p>
    <w:p w:rsidR="0033498C" w:rsidRPr="0033498C" w:rsidRDefault="0033498C" w:rsidP="007065DC">
      <w:pPr>
        <w:spacing w:line="240" w:lineRule="auto"/>
        <w:ind w:right="51"/>
        <w:rPr>
          <w:rFonts w:ascii="Arial" w:hAnsi="Arial" w:cs="Arial"/>
          <w:spacing w:val="-6"/>
        </w:rPr>
      </w:pPr>
      <w:r w:rsidRPr="0033498C">
        <w:rPr>
          <w:rFonts w:ascii="Arial" w:hAnsi="Arial" w:cs="Arial"/>
        </w:rPr>
        <w:lastRenderedPageBreak/>
        <w:t xml:space="preserve">SEGUNDO: TUTELAR </w:t>
      </w:r>
      <w:r w:rsidRPr="0033498C">
        <w:rPr>
          <w:rFonts w:ascii="Arial" w:hAnsi="Arial" w:cs="Arial"/>
          <w:spacing w:val="-6"/>
        </w:rPr>
        <w:t xml:space="preserve">los derechos fundamentales a la seguridad social,  mínimo vital y dignidad humana del señor </w:t>
      </w:r>
      <w:proofErr w:type="spellStart"/>
      <w:r w:rsidRPr="0033498C">
        <w:rPr>
          <w:rFonts w:ascii="Arial" w:hAnsi="Arial" w:cs="Arial"/>
        </w:rPr>
        <w:t>Rusbel</w:t>
      </w:r>
      <w:proofErr w:type="spellEnd"/>
      <w:r w:rsidRPr="0033498C">
        <w:rPr>
          <w:rFonts w:ascii="Arial" w:hAnsi="Arial" w:cs="Arial"/>
        </w:rPr>
        <w:t xml:space="preserve"> Francisco Ossa Osorio</w:t>
      </w:r>
      <w:r w:rsidRPr="0033498C">
        <w:rPr>
          <w:rFonts w:ascii="Arial" w:hAnsi="Arial" w:cs="Arial"/>
          <w:spacing w:val="-6"/>
        </w:rPr>
        <w:t>.</w:t>
      </w:r>
    </w:p>
    <w:p w:rsidR="0033498C" w:rsidRPr="0033498C" w:rsidRDefault="0033498C" w:rsidP="007065DC">
      <w:pPr>
        <w:spacing w:line="240" w:lineRule="auto"/>
        <w:ind w:right="51"/>
        <w:rPr>
          <w:rFonts w:ascii="Arial" w:hAnsi="Arial" w:cs="Arial"/>
          <w:spacing w:val="-6"/>
        </w:rPr>
      </w:pPr>
    </w:p>
    <w:p w:rsidR="002D1049" w:rsidRDefault="0033498C" w:rsidP="002D1049">
      <w:pPr>
        <w:pStyle w:val="Sinespaciado"/>
        <w:jc w:val="both"/>
        <w:rPr>
          <w:rFonts w:ascii="Arial" w:hAnsi="Arial" w:cs="Arial"/>
          <w:color w:val="000000"/>
          <w:sz w:val="26"/>
          <w:szCs w:val="26"/>
          <w:bdr w:val="none" w:sz="0" w:space="0" w:color="auto" w:frame="1"/>
          <w:shd w:val="clear" w:color="auto" w:fill="FFFFFF"/>
        </w:rPr>
      </w:pPr>
      <w:r w:rsidRPr="0033498C">
        <w:rPr>
          <w:rFonts w:ascii="Arial" w:hAnsi="Arial" w:cs="Arial"/>
          <w:sz w:val="26"/>
          <w:szCs w:val="26"/>
        </w:rPr>
        <w:t>TERCERO:</w:t>
      </w:r>
      <w:r w:rsidRPr="0033498C">
        <w:rPr>
          <w:rFonts w:ascii="Arial" w:hAnsi="Arial" w:cs="Arial"/>
          <w:sz w:val="26"/>
          <w:szCs w:val="26"/>
        </w:rPr>
        <w:tab/>
        <w:t xml:space="preserve"> ORDENAR a la Administradora de Pensiones </w:t>
      </w:r>
      <w:proofErr w:type="spellStart"/>
      <w:r w:rsidRPr="0033498C">
        <w:rPr>
          <w:rFonts w:ascii="Arial" w:hAnsi="Arial" w:cs="Arial"/>
          <w:sz w:val="26"/>
          <w:szCs w:val="26"/>
        </w:rPr>
        <w:t>COLPENSIONES</w:t>
      </w:r>
      <w:proofErr w:type="spellEnd"/>
      <w:r w:rsidRPr="0033498C">
        <w:rPr>
          <w:rFonts w:ascii="Arial" w:hAnsi="Arial" w:cs="Arial"/>
          <w:sz w:val="26"/>
          <w:szCs w:val="26"/>
        </w:rPr>
        <w:t xml:space="preserve"> que </w:t>
      </w:r>
      <w:r w:rsidRPr="0033498C">
        <w:rPr>
          <w:rFonts w:ascii="Arial" w:hAnsi="Arial" w:cs="Arial"/>
          <w:spacing w:val="-6"/>
          <w:sz w:val="26"/>
          <w:szCs w:val="26"/>
        </w:rPr>
        <w:t xml:space="preserve">dentro del mes siguiente a la notificación de esta providencia, emita un nuevo pronunciamiento respecto de la pensión de invalidez solicitada por el señor </w:t>
      </w:r>
      <w:proofErr w:type="spellStart"/>
      <w:r w:rsidRPr="0033498C">
        <w:rPr>
          <w:rFonts w:ascii="Arial" w:hAnsi="Arial" w:cs="Arial"/>
          <w:sz w:val="26"/>
          <w:szCs w:val="26"/>
          <w:shd w:val="clear" w:color="auto" w:fill="FFFFFF"/>
        </w:rPr>
        <w:t>Rusbel</w:t>
      </w:r>
      <w:proofErr w:type="spellEnd"/>
      <w:r w:rsidRPr="0033498C">
        <w:rPr>
          <w:rFonts w:ascii="Arial" w:hAnsi="Arial" w:cs="Arial"/>
          <w:sz w:val="26"/>
          <w:szCs w:val="26"/>
          <w:shd w:val="clear" w:color="auto" w:fill="FFFFFF"/>
        </w:rPr>
        <w:t xml:space="preserve"> Francisco Ossa Osorio, quien se encuentra en </w:t>
      </w:r>
      <w:r w:rsidRPr="0033498C">
        <w:rPr>
          <w:rFonts w:ascii="Arial" w:hAnsi="Arial" w:cs="Arial"/>
          <w:sz w:val="26"/>
          <w:szCs w:val="26"/>
          <w:bdr w:val="none" w:sz="0" w:space="0" w:color="auto" w:frame="1"/>
          <w:shd w:val="clear" w:color="auto" w:fill="FFFFFF"/>
        </w:rPr>
        <w:t xml:space="preserve">un “caso límite” por cuanto le falta  2,95 semanas para completar las 50 exigidas en el </w:t>
      </w:r>
      <w:r w:rsidRPr="0033498C">
        <w:rPr>
          <w:rFonts w:ascii="Arial" w:hAnsi="Arial" w:cs="Arial"/>
          <w:sz w:val="26"/>
          <w:szCs w:val="26"/>
        </w:rPr>
        <w:t>artículo 39 de la Ley 100 de 1993, modificado por el artículo 1º de la Ley 860 de 2003, norma que debe ser inaplicada en este caso particular conforme a lo expuesto en la parte considerativa</w:t>
      </w:r>
      <w:r w:rsidRPr="0033498C">
        <w:rPr>
          <w:rFonts w:ascii="Arial" w:hAnsi="Arial" w:cs="Arial"/>
          <w:sz w:val="26"/>
          <w:szCs w:val="26"/>
          <w:shd w:val="clear" w:color="auto" w:fill="FFFFFF"/>
        </w:rPr>
        <w:t>.</w:t>
      </w:r>
      <w:r w:rsidR="002D1049">
        <w:rPr>
          <w:rFonts w:ascii="Arial" w:hAnsi="Arial" w:cs="Arial"/>
          <w:sz w:val="26"/>
          <w:szCs w:val="26"/>
          <w:shd w:val="clear" w:color="auto" w:fill="FFFFFF"/>
        </w:rPr>
        <w:t xml:space="preserve"> </w:t>
      </w:r>
      <w:r w:rsidR="002D1049" w:rsidRPr="002D1049">
        <w:rPr>
          <w:rFonts w:ascii="Arial" w:hAnsi="Arial" w:cs="Arial"/>
          <w:sz w:val="26"/>
          <w:szCs w:val="26"/>
          <w:shd w:val="clear" w:color="auto" w:fill="FFFFFF"/>
        </w:rPr>
        <w:t xml:space="preserve">Así mismo, se precisa que en caso de que </w:t>
      </w:r>
      <w:proofErr w:type="spellStart"/>
      <w:r w:rsidR="002D1049" w:rsidRPr="002D1049">
        <w:rPr>
          <w:rFonts w:ascii="Arial" w:hAnsi="Arial" w:cs="Arial"/>
          <w:sz w:val="26"/>
          <w:szCs w:val="26"/>
          <w:shd w:val="clear" w:color="auto" w:fill="FFFFFF"/>
        </w:rPr>
        <w:t>COLPENSIONES</w:t>
      </w:r>
      <w:proofErr w:type="spellEnd"/>
      <w:r w:rsidR="002D1049" w:rsidRPr="002D1049">
        <w:rPr>
          <w:rFonts w:ascii="Arial" w:hAnsi="Arial" w:cs="Arial"/>
          <w:sz w:val="26"/>
          <w:szCs w:val="26"/>
          <w:shd w:val="clear" w:color="auto" w:fill="FFFFFF"/>
        </w:rPr>
        <w:t xml:space="preserve">, luego de estudiar el caso del señor Ossa Osorio, resuelva reconocer y pagar la </w:t>
      </w:r>
      <w:r w:rsidR="002D1049" w:rsidRPr="002D1049">
        <w:rPr>
          <w:rFonts w:ascii="Arial" w:hAnsi="Arial" w:cs="Arial"/>
          <w:color w:val="000000"/>
          <w:sz w:val="26"/>
          <w:szCs w:val="26"/>
          <w:bdr w:val="none" w:sz="0" w:space="0" w:color="auto" w:frame="1"/>
          <w:shd w:val="clear" w:color="auto" w:fill="FFFFFF"/>
        </w:rPr>
        <w:t xml:space="preserve">pensión de invalidez al señor </w:t>
      </w:r>
      <w:proofErr w:type="spellStart"/>
      <w:r w:rsidR="002D1049" w:rsidRPr="002D1049">
        <w:rPr>
          <w:rFonts w:ascii="Arial" w:hAnsi="Arial" w:cs="Arial"/>
          <w:color w:val="000000"/>
          <w:sz w:val="26"/>
          <w:szCs w:val="26"/>
          <w:bdr w:val="none" w:sz="0" w:space="0" w:color="auto" w:frame="1"/>
          <w:shd w:val="clear" w:color="auto" w:fill="FFFFFF"/>
        </w:rPr>
        <w:t>Rusbel</w:t>
      </w:r>
      <w:proofErr w:type="spellEnd"/>
      <w:r w:rsidR="002D1049" w:rsidRPr="002D1049">
        <w:rPr>
          <w:rFonts w:ascii="Arial" w:hAnsi="Arial" w:cs="Arial"/>
          <w:color w:val="000000"/>
          <w:sz w:val="26"/>
          <w:szCs w:val="26"/>
          <w:bdr w:val="none" w:sz="0" w:space="0" w:color="auto" w:frame="1"/>
          <w:shd w:val="clear" w:color="auto" w:fill="FFFFFF"/>
        </w:rPr>
        <w:t xml:space="preserve"> Francisco Ossa Osorio,  deberá descontar de  la mesada pensional lo que se adeuda por concepto del pago incompleto de 2.95 semanas que le falta para acreditar aportes por las 50 semanas.</w:t>
      </w:r>
    </w:p>
    <w:p w:rsidR="0033498C" w:rsidRPr="0033498C" w:rsidRDefault="0033498C" w:rsidP="007065DC">
      <w:pPr>
        <w:spacing w:line="240" w:lineRule="auto"/>
        <w:ind w:right="51"/>
        <w:rPr>
          <w:rFonts w:ascii="Arial" w:hAnsi="Arial" w:cs="Arial"/>
        </w:rPr>
      </w:pPr>
    </w:p>
    <w:p w:rsidR="0033498C" w:rsidRPr="0033498C" w:rsidRDefault="0033498C" w:rsidP="007065DC">
      <w:pPr>
        <w:spacing w:line="240" w:lineRule="auto"/>
        <w:ind w:right="51"/>
        <w:rPr>
          <w:rFonts w:ascii="Arial" w:hAnsi="Arial" w:cs="Arial"/>
        </w:rPr>
      </w:pPr>
      <w:r w:rsidRPr="0033498C">
        <w:rPr>
          <w:rFonts w:ascii="Arial" w:hAnsi="Arial" w:cs="Arial"/>
        </w:rPr>
        <w:t>CUARTO: NOTIFICAR a las partes por el medio más expedito posible y remitir la actuación a la Honorable Corte Constitucional, para su eventual revisión.</w:t>
      </w:r>
    </w:p>
    <w:p w:rsidR="0033498C" w:rsidRPr="0033498C" w:rsidRDefault="0033498C" w:rsidP="007065DC">
      <w:pPr>
        <w:spacing w:line="240" w:lineRule="auto"/>
        <w:jc w:val="center"/>
        <w:outlineLvl w:val="0"/>
        <w:rPr>
          <w:rFonts w:ascii="Arial" w:hAnsi="Arial" w:cs="Arial"/>
        </w:rPr>
      </w:pPr>
    </w:p>
    <w:p w:rsidR="0033498C" w:rsidRPr="0033498C" w:rsidRDefault="0033498C" w:rsidP="007065DC">
      <w:pPr>
        <w:spacing w:line="240" w:lineRule="auto"/>
        <w:jc w:val="center"/>
        <w:outlineLvl w:val="0"/>
        <w:rPr>
          <w:rFonts w:ascii="Arial" w:hAnsi="Arial" w:cs="Arial"/>
        </w:rPr>
      </w:pPr>
      <w:r w:rsidRPr="0033498C">
        <w:rPr>
          <w:rFonts w:ascii="Arial" w:hAnsi="Arial" w:cs="Arial"/>
        </w:rPr>
        <w:t>NOTIFÍQUESE Y CÚMPLASE</w:t>
      </w:r>
    </w:p>
    <w:p w:rsidR="0033498C" w:rsidRPr="0033498C" w:rsidRDefault="0033498C" w:rsidP="007065DC">
      <w:pPr>
        <w:spacing w:line="240" w:lineRule="auto"/>
        <w:jc w:val="center"/>
        <w:rPr>
          <w:rFonts w:ascii="Arial" w:hAnsi="Arial" w:cs="Arial"/>
          <w:lang w:val="es-ES_tradnl"/>
        </w:rPr>
      </w:pPr>
    </w:p>
    <w:p w:rsidR="0033498C" w:rsidRPr="0033498C" w:rsidRDefault="0033498C" w:rsidP="007065DC">
      <w:pPr>
        <w:spacing w:line="240" w:lineRule="auto"/>
        <w:jc w:val="center"/>
        <w:rPr>
          <w:rFonts w:ascii="Arial" w:hAnsi="Arial" w:cs="Arial"/>
          <w:lang w:val="es-ES_tradnl"/>
        </w:rPr>
      </w:pPr>
    </w:p>
    <w:p w:rsidR="0033498C" w:rsidRPr="0033498C" w:rsidRDefault="0033498C" w:rsidP="007065DC">
      <w:pPr>
        <w:spacing w:line="240" w:lineRule="auto"/>
        <w:jc w:val="center"/>
        <w:rPr>
          <w:rFonts w:ascii="Arial" w:hAnsi="Arial" w:cs="Arial"/>
          <w:lang w:val="es-ES_tradnl"/>
        </w:rPr>
      </w:pPr>
    </w:p>
    <w:p w:rsidR="0033498C" w:rsidRPr="0033498C" w:rsidRDefault="0033498C" w:rsidP="007065DC">
      <w:pPr>
        <w:tabs>
          <w:tab w:val="left" w:pos="6660"/>
        </w:tabs>
        <w:spacing w:line="240" w:lineRule="auto"/>
        <w:jc w:val="center"/>
        <w:rPr>
          <w:rFonts w:ascii="Arial" w:hAnsi="Arial" w:cs="Arial"/>
          <w:bCs/>
        </w:rPr>
      </w:pPr>
      <w:r w:rsidRPr="0033498C">
        <w:rPr>
          <w:rFonts w:ascii="Arial" w:hAnsi="Arial" w:cs="Arial"/>
          <w:bCs/>
        </w:rPr>
        <w:t>JAIRO ERNESTO ESCOBAR SANZ</w:t>
      </w:r>
    </w:p>
    <w:p w:rsidR="0033498C" w:rsidRPr="0033498C" w:rsidRDefault="0033498C" w:rsidP="007065DC">
      <w:pPr>
        <w:tabs>
          <w:tab w:val="left" w:pos="6660"/>
        </w:tabs>
        <w:spacing w:line="240" w:lineRule="auto"/>
        <w:jc w:val="center"/>
        <w:rPr>
          <w:rFonts w:ascii="Arial" w:hAnsi="Arial" w:cs="Arial"/>
          <w:bCs/>
          <w:lang w:val="pt-BR"/>
        </w:rPr>
      </w:pPr>
      <w:r w:rsidRPr="0033498C">
        <w:rPr>
          <w:rFonts w:ascii="Arial" w:hAnsi="Arial" w:cs="Arial"/>
          <w:bCs/>
          <w:lang w:val="pt-BR"/>
        </w:rPr>
        <w:t>Magistrado</w:t>
      </w: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r w:rsidRPr="0033498C">
        <w:rPr>
          <w:rFonts w:ascii="Arial" w:hAnsi="Arial" w:cs="Arial"/>
          <w:bCs/>
          <w:lang w:val="pt-BR"/>
        </w:rPr>
        <w:t xml:space="preserve">MANUEL </w:t>
      </w:r>
      <w:proofErr w:type="spellStart"/>
      <w:r w:rsidRPr="0033498C">
        <w:rPr>
          <w:rFonts w:ascii="Arial" w:hAnsi="Arial" w:cs="Arial"/>
          <w:bCs/>
          <w:lang w:val="pt-BR"/>
        </w:rPr>
        <w:t>YARZAGARAY</w:t>
      </w:r>
      <w:proofErr w:type="spellEnd"/>
      <w:r w:rsidRPr="0033498C">
        <w:rPr>
          <w:rFonts w:ascii="Arial" w:hAnsi="Arial" w:cs="Arial"/>
          <w:bCs/>
          <w:lang w:val="pt-BR"/>
        </w:rPr>
        <w:t xml:space="preserve"> </w:t>
      </w:r>
      <w:proofErr w:type="spellStart"/>
      <w:r w:rsidRPr="0033498C">
        <w:rPr>
          <w:rFonts w:ascii="Arial" w:hAnsi="Arial" w:cs="Arial"/>
          <w:bCs/>
          <w:lang w:val="pt-BR"/>
        </w:rPr>
        <w:t>BANDERA</w:t>
      </w:r>
      <w:proofErr w:type="spellEnd"/>
    </w:p>
    <w:p w:rsidR="0033498C" w:rsidRPr="0033498C" w:rsidRDefault="0033498C" w:rsidP="007065DC">
      <w:pPr>
        <w:tabs>
          <w:tab w:val="left" w:pos="6660"/>
        </w:tabs>
        <w:spacing w:line="240" w:lineRule="auto"/>
        <w:jc w:val="center"/>
        <w:rPr>
          <w:rFonts w:ascii="Arial" w:hAnsi="Arial" w:cs="Arial"/>
          <w:bCs/>
          <w:lang w:val="pt-BR"/>
        </w:rPr>
      </w:pPr>
      <w:r w:rsidRPr="0033498C">
        <w:rPr>
          <w:rFonts w:ascii="Arial" w:hAnsi="Arial" w:cs="Arial"/>
          <w:bCs/>
          <w:lang w:val="pt-BR"/>
        </w:rPr>
        <w:t>Magistrado</w:t>
      </w: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r w:rsidRPr="0033498C">
        <w:rPr>
          <w:rFonts w:ascii="Arial" w:hAnsi="Arial" w:cs="Arial"/>
          <w:bCs/>
          <w:lang w:val="pt-BR"/>
        </w:rPr>
        <w:t xml:space="preserve">JORGE ARTURO </w:t>
      </w:r>
      <w:proofErr w:type="spellStart"/>
      <w:r w:rsidRPr="0033498C">
        <w:rPr>
          <w:rFonts w:ascii="Arial" w:hAnsi="Arial" w:cs="Arial"/>
          <w:bCs/>
          <w:lang w:val="pt-BR"/>
        </w:rPr>
        <w:t>CASTAÑO</w:t>
      </w:r>
      <w:proofErr w:type="spellEnd"/>
      <w:r w:rsidRPr="0033498C">
        <w:rPr>
          <w:rFonts w:ascii="Arial" w:hAnsi="Arial" w:cs="Arial"/>
          <w:bCs/>
          <w:lang w:val="pt-BR"/>
        </w:rPr>
        <w:t xml:space="preserve"> DUQUE</w:t>
      </w:r>
    </w:p>
    <w:p w:rsidR="0033498C" w:rsidRPr="0033498C" w:rsidRDefault="0033498C" w:rsidP="007065DC">
      <w:pPr>
        <w:tabs>
          <w:tab w:val="left" w:pos="6660"/>
        </w:tabs>
        <w:spacing w:line="240" w:lineRule="auto"/>
        <w:jc w:val="center"/>
        <w:rPr>
          <w:rFonts w:ascii="Arial" w:hAnsi="Arial" w:cs="Arial"/>
          <w:bCs/>
          <w:lang w:val="pt-BR"/>
        </w:rPr>
      </w:pPr>
      <w:r w:rsidRPr="0033498C">
        <w:rPr>
          <w:rFonts w:ascii="Arial" w:hAnsi="Arial" w:cs="Arial"/>
          <w:bCs/>
          <w:lang w:val="pt-BR"/>
        </w:rPr>
        <w:t>Magistrado</w:t>
      </w: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p>
    <w:p w:rsidR="0033498C" w:rsidRPr="0033498C" w:rsidRDefault="0033498C" w:rsidP="007065DC">
      <w:pPr>
        <w:tabs>
          <w:tab w:val="left" w:pos="6660"/>
        </w:tabs>
        <w:spacing w:line="240" w:lineRule="auto"/>
        <w:jc w:val="center"/>
        <w:rPr>
          <w:rFonts w:ascii="Arial" w:hAnsi="Arial" w:cs="Arial"/>
          <w:bCs/>
          <w:lang w:val="pt-BR"/>
        </w:rPr>
      </w:pPr>
      <w:r w:rsidRPr="0033498C">
        <w:rPr>
          <w:rFonts w:ascii="Arial" w:hAnsi="Arial" w:cs="Arial"/>
          <w:bCs/>
          <w:lang w:val="pt-BR"/>
        </w:rPr>
        <w:t xml:space="preserve">WILSON </w:t>
      </w:r>
      <w:proofErr w:type="spellStart"/>
      <w:r w:rsidRPr="0033498C">
        <w:rPr>
          <w:rFonts w:ascii="Arial" w:hAnsi="Arial" w:cs="Arial"/>
          <w:bCs/>
          <w:lang w:val="pt-BR"/>
        </w:rPr>
        <w:t>FREDY</w:t>
      </w:r>
      <w:proofErr w:type="spellEnd"/>
      <w:r w:rsidRPr="0033498C">
        <w:rPr>
          <w:rFonts w:ascii="Arial" w:hAnsi="Arial" w:cs="Arial"/>
          <w:bCs/>
          <w:lang w:val="pt-BR"/>
        </w:rPr>
        <w:t xml:space="preserve"> LÓPEZ</w:t>
      </w:r>
    </w:p>
    <w:p w:rsidR="0033498C" w:rsidRPr="0033498C" w:rsidRDefault="0033498C" w:rsidP="007065DC">
      <w:pPr>
        <w:tabs>
          <w:tab w:val="left" w:pos="6660"/>
        </w:tabs>
        <w:spacing w:line="240" w:lineRule="auto"/>
        <w:jc w:val="center"/>
        <w:rPr>
          <w:rFonts w:ascii="Arial" w:hAnsi="Arial" w:cs="Arial"/>
        </w:rPr>
      </w:pPr>
      <w:r w:rsidRPr="0033498C">
        <w:rPr>
          <w:rFonts w:ascii="Arial" w:hAnsi="Arial" w:cs="Arial"/>
          <w:bCs/>
          <w:lang w:val="pt-BR"/>
        </w:rPr>
        <w:t>Secretario</w:t>
      </w:r>
    </w:p>
    <w:sectPr w:rsidR="0033498C" w:rsidRPr="0033498C" w:rsidSect="0033498C">
      <w:headerReference w:type="default" r:id="rId11"/>
      <w:footerReference w:type="default" r:id="rId12"/>
      <w:pgSz w:w="12242" w:h="18722" w:code="14"/>
      <w:pgMar w:top="1758" w:right="1418" w:bottom="1758"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FC" w:rsidRDefault="003238FC">
      <w:r>
        <w:separator/>
      </w:r>
    </w:p>
  </w:endnote>
  <w:endnote w:type="continuationSeparator" w:id="0">
    <w:p w:rsidR="003238FC" w:rsidRDefault="0032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F15FB1" w:rsidRDefault="005F0EC4" w:rsidP="00F15FB1">
    <w:pPr>
      <w:pStyle w:val="Piedepgina"/>
    </w:pPr>
    <w:r w:rsidRPr="00F15FB1">
      <w:t xml:space="preserve">Página </w:t>
    </w:r>
    <w:r w:rsidR="00672876" w:rsidRPr="00F15FB1">
      <w:fldChar w:fldCharType="begin"/>
    </w:r>
    <w:r w:rsidR="00FE707B" w:rsidRPr="00F15FB1">
      <w:instrText xml:space="preserve"> PAGE </w:instrText>
    </w:r>
    <w:r w:rsidR="00672876" w:rsidRPr="00F15FB1">
      <w:fldChar w:fldCharType="separate"/>
    </w:r>
    <w:r w:rsidR="00A30DEF">
      <w:rPr>
        <w:noProof/>
      </w:rPr>
      <w:t>1</w:t>
    </w:r>
    <w:r w:rsidR="00672876" w:rsidRPr="00F15FB1">
      <w:rPr>
        <w:noProof/>
      </w:rPr>
      <w:fldChar w:fldCharType="end"/>
    </w:r>
    <w:r w:rsidRPr="00F15FB1">
      <w:t xml:space="preserve"> de </w:t>
    </w:r>
    <w:r w:rsidR="00672876" w:rsidRPr="00F15FB1">
      <w:fldChar w:fldCharType="begin"/>
    </w:r>
    <w:r w:rsidR="00B0748F" w:rsidRPr="00F15FB1">
      <w:instrText xml:space="preserve"> NUMPAGES </w:instrText>
    </w:r>
    <w:r w:rsidR="00672876" w:rsidRPr="00F15FB1">
      <w:fldChar w:fldCharType="separate"/>
    </w:r>
    <w:r w:rsidR="00A30DEF">
      <w:rPr>
        <w:noProof/>
      </w:rPr>
      <w:t>13</w:t>
    </w:r>
    <w:r w:rsidR="00672876" w:rsidRPr="00F15F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FC" w:rsidRDefault="003238FC">
      <w:r>
        <w:separator/>
      </w:r>
    </w:p>
  </w:footnote>
  <w:footnote w:type="continuationSeparator" w:id="0">
    <w:p w:rsidR="003238FC" w:rsidRDefault="003238FC">
      <w:r>
        <w:continuationSeparator/>
      </w:r>
    </w:p>
  </w:footnote>
  <w:footnote w:id="1">
    <w:p w:rsidR="00BE2851" w:rsidRPr="0033498C" w:rsidRDefault="00BE2851" w:rsidP="00BE2851">
      <w:pPr>
        <w:pStyle w:val="Textonotapie"/>
        <w:rPr>
          <w:sz w:val="16"/>
          <w:szCs w:val="16"/>
        </w:rPr>
      </w:pPr>
      <w:r w:rsidRPr="00FE182F">
        <w:rPr>
          <w:rStyle w:val="Refdenotaalpie"/>
          <w:rFonts w:ascii="Arial" w:hAnsi="Arial" w:cs="Arial"/>
        </w:rPr>
        <w:footnoteRef/>
      </w:r>
      <w:r w:rsidRPr="00FE182F">
        <w:t xml:space="preserve"> </w:t>
      </w:r>
      <w:r w:rsidRPr="0033498C">
        <w:rPr>
          <w:sz w:val="16"/>
          <w:szCs w:val="16"/>
        </w:rPr>
        <w:t>Decreto 2591 de 1991, artículo 6-1.</w:t>
      </w:r>
    </w:p>
  </w:footnote>
  <w:footnote w:id="2">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Decreto 2591 de 1991, artículo 6-2.</w:t>
      </w:r>
    </w:p>
  </w:footnote>
  <w:footnote w:id="3">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Decreto 2591 de 1991, artículo 6-3.</w:t>
      </w:r>
    </w:p>
  </w:footnote>
  <w:footnote w:id="4">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Decreto 2591 de 1991, artículo 6-4.</w:t>
      </w:r>
    </w:p>
  </w:footnote>
  <w:footnote w:id="5">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Decreto 2591 de 1991, artículo 6-5.</w:t>
      </w:r>
    </w:p>
  </w:footnote>
  <w:footnote w:id="6">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Sentencia T - 903 de 2008 entre otras.</w:t>
      </w:r>
    </w:p>
  </w:footnote>
  <w:footnote w:id="7">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Sentencia T - 1219 de 2001</w:t>
      </w:r>
    </w:p>
  </w:footnote>
  <w:footnote w:id="8">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Decreto 2591 de 1991, artículo 38. Sentencia T-407 de 2005 entre otras.</w:t>
      </w:r>
    </w:p>
  </w:footnote>
  <w:footnote w:id="9">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Sentencia T-409 de 2008 </w:t>
      </w:r>
    </w:p>
  </w:footnote>
  <w:footnote w:id="10">
    <w:p w:rsidR="00BE2851" w:rsidRPr="0033498C" w:rsidRDefault="00BE2851" w:rsidP="00BE2851">
      <w:pPr>
        <w:pStyle w:val="Textonotapie"/>
        <w:rPr>
          <w:sz w:val="16"/>
          <w:szCs w:val="16"/>
        </w:rPr>
      </w:pPr>
      <w:r w:rsidRPr="0033498C">
        <w:rPr>
          <w:rStyle w:val="Refdenotaalpie"/>
          <w:rFonts w:ascii="Arial" w:hAnsi="Arial" w:cs="Arial"/>
          <w:sz w:val="16"/>
          <w:szCs w:val="16"/>
        </w:rPr>
        <w:footnoteRef/>
      </w:r>
      <w:r w:rsidRPr="0033498C">
        <w:rPr>
          <w:sz w:val="16"/>
          <w:szCs w:val="16"/>
        </w:rPr>
        <w:t xml:space="preserve"> Sentencia T-011 de 1997 entre otras.</w:t>
      </w:r>
    </w:p>
  </w:footnote>
  <w:footnote w:id="11">
    <w:p w:rsidR="00BE2851" w:rsidRPr="0033498C" w:rsidRDefault="00BE2851" w:rsidP="00BE2851">
      <w:pPr>
        <w:pStyle w:val="Textonotapie"/>
        <w:rPr>
          <w:sz w:val="16"/>
          <w:szCs w:val="16"/>
          <w:lang w:val="x-none"/>
        </w:rPr>
      </w:pPr>
      <w:r w:rsidRPr="0033498C">
        <w:rPr>
          <w:sz w:val="16"/>
          <w:szCs w:val="16"/>
          <w:vertAlign w:val="superscript"/>
        </w:rPr>
        <w:footnoteRef/>
      </w:r>
      <w:r w:rsidRPr="0033498C">
        <w:rPr>
          <w:sz w:val="16"/>
          <w:szCs w:val="16"/>
        </w:rPr>
        <w:t xml:space="preserve"> Corte Constitucional, sentencia T-080 del 31 de enero de 2008, </w:t>
      </w:r>
      <w:proofErr w:type="spellStart"/>
      <w:r w:rsidRPr="0033498C">
        <w:rPr>
          <w:sz w:val="16"/>
          <w:szCs w:val="16"/>
        </w:rPr>
        <w:t>MP</w:t>
      </w:r>
      <w:proofErr w:type="spellEnd"/>
      <w:r w:rsidRPr="0033498C">
        <w:rPr>
          <w:sz w:val="16"/>
          <w:szCs w:val="16"/>
        </w:rPr>
        <w:t>. Rodrigo Escobar Gil.</w:t>
      </w:r>
    </w:p>
  </w:footnote>
  <w:footnote w:id="12">
    <w:p w:rsidR="00F00739" w:rsidRDefault="00F00739" w:rsidP="00F00739">
      <w:pPr>
        <w:pStyle w:val="Sinespaciado"/>
        <w:jc w:val="both"/>
      </w:pPr>
      <w:r w:rsidRPr="0033498C">
        <w:rPr>
          <w:rStyle w:val="Refdenotaalpie"/>
          <w:rFonts w:ascii="Arial" w:hAnsi="Arial" w:cs="Arial"/>
          <w:sz w:val="16"/>
          <w:szCs w:val="16"/>
        </w:rPr>
        <w:footnoteRef/>
      </w:r>
      <w:r w:rsidRPr="0033498C">
        <w:rPr>
          <w:rFonts w:ascii="Arial" w:hAnsi="Arial" w:cs="Arial"/>
          <w:sz w:val="16"/>
          <w:szCs w:val="16"/>
        </w:rPr>
        <w:t xml:space="preserve"> En este sentido, la Corte Constitucional en la Sentencia T-555 de 2011, reiteró que </w:t>
      </w:r>
      <w:r w:rsidRPr="0033498C">
        <w:rPr>
          <w:rFonts w:ascii="Arial" w:hAnsi="Arial" w:cs="Arial"/>
          <w:iCs/>
          <w:sz w:val="16"/>
          <w:szCs w:val="16"/>
          <w:bdr w:val="none" w:sz="0" w:space="0" w:color="auto" w:frame="1"/>
        </w:rPr>
        <w:t>“en la sentencia T-422 de 1992, la Corte Constitucional indicó, como pautas orientadoras, que el trato desigual no afecta el principio de proporcionalidad si es: a) adecuado para el logro de un fin constitucionalmente válido; b) necesario, es decir, que no existe un medio menos oneroso en términos del sacrificio de otros principios o derechos constitucionales, para alcanzar el fin válido; y c) proporcionado, esto es, que el trato desigual no sacrifica valores y principios que tienen un mayor valor en el ordenamiento que aquél que se pretende satisfacer con el trato diferenciado”</w:t>
      </w:r>
      <w:r w:rsidRPr="0033498C">
        <w:rPr>
          <w:rFonts w:ascii="Arial" w:hAnsi="Arial" w:cs="Arial"/>
          <w:sz w:val="16"/>
          <w:szCs w:val="16"/>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2D1049" w:rsidRDefault="005F0EC4" w:rsidP="00A62954">
    <w:pPr>
      <w:spacing w:line="240" w:lineRule="auto"/>
      <w:ind w:left="708"/>
      <w:jc w:val="right"/>
      <w:rPr>
        <w:rFonts w:ascii="Arial" w:hAnsi="Arial" w:cs="Arial"/>
        <w:i/>
        <w:sz w:val="14"/>
        <w:szCs w:val="14"/>
        <w:lang w:val="es-MX"/>
      </w:rPr>
    </w:pPr>
    <w:r w:rsidRPr="002D1049">
      <w:rPr>
        <w:rFonts w:ascii="Arial" w:hAnsi="Arial" w:cs="Arial"/>
        <w:i/>
        <w:sz w:val="14"/>
        <w:szCs w:val="14"/>
        <w:lang w:val="es-MX"/>
      </w:rPr>
      <w:t>A</w:t>
    </w:r>
    <w:r w:rsidR="009514BB" w:rsidRPr="002D1049">
      <w:rPr>
        <w:rFonts w:ascii="Arial" w:hAnsi="Arial" w:cs="Arial"/>
        <w:i/>
        <w:sz w:val="14"/>
        <w:szCs w:val="14"/>
        <w:lang w:val="es-MX"/>
      </w:rPr>
      <w:t>CCIÓ</w:t>
    </w:r>
    <w:r w:rsidRPr="002D1049">
      <w:rPr>
        <w:rFonts w:ascii="Arial" w:hAnsi="Arial" w:cs="Arial"/>
        <w:i/>
        <w:sz w:val="14"/>
        <w:szCs w:val="14"/>
        <w:lang w:val="es-MX"/>
      </w:rPr>
      <w:t xml:space="preserve">N DE TUTELA SEGUNDA INSTANCIA                               </w:t>
    </w:r>
  </w:p>
  <w:p w:rsidR="005F0EC4" w:rsidRPr="002D1049" w:rsidRDefault="005F0EC4" w:rsidP="00A62954">
    <w:pPr>
      <w:pStyle w:val="Encabezado"/>
      <w:jc w:val="right"/>
      <w:rPr>
        <w:rFonts w:ascii="Arial" w:hAnsi="Arial" w:cs="Arial"/>
        <w:i/>
        <w:sz w:val="14"/>
        <w:szCs w:val="14"/>
        <w:lang w:val="es-MX"/>
      </w:rPr>
    </w:pPr>
    <w:r w:rsidRPr="002D1049">
      <w:rPr>
        <w:rFonts w:ascii="Arial" w:hAnsi="Arial" w:cs="Arial"/>
        <w:i/>
        <w:sz w:val="14"/>
        <w:szCs w:val="14"/>
        <w:lang w:val="es-MX"/>
      </w:rPr>
      <w:t xml:space="preserve">                                                       RADICACIÓN: 66</w:t>
    </w:r>
    <w:r w:rsidR="00026CC4" w:rsidRPr="002D1049">
      <w:rPr>
        <w:rFonts w:ascii="Arial" w:hAnsi="Arial" w:cs="Arial"/>
        <w:i/>
        <w:sz w:val="14"/>
        <w:szCs w:val="14"/>
        <w:lang w:val="es-MX"/>
      </w:rPr>
      <w:t>001</w:t>
    </w:r>
    <w:r w:rsidR="00AD1184" w:rsidRPr="002D1049">
      <w:rPr>
        <w:rFonts w:ascii="Arial" w:hAnsi="Arial" w:cs="Arial"/>
        <w:i/>
        <w:sz w:val="14"/>
        <w:szCs w:val="14"/>
        <w:lang w:val="es-MX"/>
      </w:rPr>
      <w:t xml:space="preserve"> 31 </w:t>
    </w:r>
    <w:r w:rsidR="00FF5F90" w:rsidRPr="002D1049">
      <w:rPr>
        <w:rFonts w:ascii="Arial" w:hAnsi="Arial" w:cs="Arial"/>
        <w:i/>
        <w:sz w:val="14"/>
        <w:szCs w:val="14"/>
        <w:lang w:val="es-MX"/>
      </w:rPr>
      <w:t>87</w:t>
    </w:r>
    <w:r w:rsidR="00AD1184" w:rsidRPr="002D1049">
      <w:rPr>
        <w:rFonts w:ascii="Arial" w:hAnsi="Arial" w:cs="Arial"/>
        <w:i/>
        <w:sz w:val="14"/>
        <w:szCs w:val="14"/>
        <w:lang w:val="es-MX"/>
      </w:rPr>
      <w:t xml:space="preserve"> 00</w:t>
    </w:r>
    <w:r w:rsidR="00FF5F90" w:rsidRPr="002D1049">
      <w:rPr>
        <w:rFonts w:ascii="Arial" w:hAnsi="Arial" w:cs="Arial"/>
        <w:i/>
        <w:sz w:val="14"/>
        <w:szCs w:val="14"/>
        <w:lang w:val="es-MX"/>
      </w:rPr>
      <w:t>1</w:t>
    </w:r>
    <w:r w:rsidR="00AD1184" w:rsidRPr="002D1049">
      <w:rPr>
        <w:rFonts w:ascii="Arial" w:hAnsi="Arial" w:cs="Arial"/>
        <w:i/>
        <w:sz w:val="14"/>
        <w:szCs w:val="14"/>
        <w:lang w:val="es-MX"/>
      </w:rPr>
      <w:t xml:space="preserve"> 2017 00</w:t>
    </w:r>
    <w:r w:rsidR="00FB6B0F" w:rsidRPr="002D1049">
      <w:rPr>
        <w:rFonts w:ascii="Arial" w:hAnsi="Arial" w:cs="Arial"/>
        <w:i/>
        <w:sz w:val="14"/>
        <w:szCs w:val="14"/>
        <w:lang w:val="es-MX"/>
      </w:rPr>
      <w:t>10</w:t>
    </w:r>
    <w:r w:rsidR="00442DF4" w:rsidRPr="002D1049">
      <w:rPr>
        <w:rFonts w:ascii="Arial" w:hAnsi="Arial" w:cs="Arial"/>
        <w:i/>
        <w:sz w:val="14"/>
        <w:szCs w:val="14"/>
        <w:lang w:val="es-MX"/>
      </w:rPr>
      <w:t>5</w:t>
    </w:r>
    <w:r w:rsidR="00AD1184" w:rsidRPr="002D1049">
      <w:rPr>
        <w:rFonts w:ascii="Arial" w:hAnsi="Arial" w:cs="Arial"/>
        <w:i/>
        <w:sz w:val="14"/>
        <w:szCs w:val="14"/>
        <w:lang w:val="es-MX"/>
      </w:rPr>
      <w:t xml:space="preserve"> 0</w:t>
    </w:r>
    <w:r w:rsidR="00026CC4" w:rsidRPr="002D1049">
      <w:rPr>
        <w:rFonts w:ascii="Arial" w:hAnsi="Arial" w:cs="Arial"/>
        <w:i/>
        <w:sz w:val="14"/>
        <w:szCs w:val="14"/>
        <w:lang w:val="es-MX"/>
      </w:rPr>
      <w:t>0</w:t>
    </w:r>
  </w:p>
  <w:p w:rsidR="0033498C" w:rsidRPr="002D1049" w:rsidRDefault="005F0EC4" w:rsidP="00A62954">
    <w:pPr>
      <w:pStyle w:val="Encabezado"/>
      <w:jc w:val="right"/>
      <w:rPr>
        <w:rFonts w:ascii="Arial" w:hAnsi="Arial" w:cs="Arial"/>
        <w:i/>
        <w:sz w:val="14"/>
        <w:szCs w:val="14"/>
        <w:lang w:val="es-MX"/>
      </w:rPr>
    </w:pPr>
    <w:r w:rsidRPr="002D1049">
      <w:rPr>
        <w:rFonts w:ascii="Arial" w:hAnsi="Arial" w:cs="Arial"/>
        <w:i/>
        <w:sz w:val="14"/>
        <w:szCs w:val="14"/>
        <w:lang w:val="es-MX"/>
      </w:rPr>
      <w:t xml:space="preserve">                                                                ACCIONANTE: </w:t>
    </w:r>
    <w:proofErr w:type="spellStart"/>
    <w:r w:rsidR="00442DF4" w:rsidRPr="002D1049">
      <w:rPr>
        <w:rFonts w:ascii="Arial" w:hAnsi="Arial" w:cs="Arial"/>
        <w:i/>
        <w:sz w:val="14"/>
        <w:szCs w:val="14"/>
        <w:lang w:val="es-MX"/>
      </w:rPr>
      <w:t>RUSBEL</w:t>
    </w:r>
    <w:proofErr w:type="spellEnd"/>
    <w:r w:rsidR="00442DF4" w:rsidRPr="002D1049">
      <w:rPr>
        <w:rFonts w:ascii="Arial" w:hAnsi="Arial" w:cs="Arial"/>
        <w:i/>
        <w:sz w:val="14"/>
        <w:szCs w:val="14"/>
        <w:lang w:val="es-MX"/>
      </w:rPr>
      <w:t xml:space="preserve"> FRANCISCO OSSA OSORIO</w:t>
    </w:r>
    <w:r w:rsidR="00FB6B0F" w:rsidRPr="002D1049">
      <w:rPr>
        <w:rFonts w:ascii="Arial" w:hAnsi="Arial" w:cs="Arial"/>
        <w:i/>
        <w:sz w:val="14"/>
        <w:szCs w:val="14"/>
        <w:lang w:val="es-MX"/>
      </w:rPr>
      <w:t xml:space="preserve"> </w:t>
    </w:r>
    <w:r w:rsidR="00442DF4" w:rsidRPr="002D1049">
      <w:rPr>
        <w:rFonts w:ascii="Arial" w:hAnsi="Arial" w:cs="Arial"/>
        <w:i/>
        <w:sz w:val="14"/>
        <w:szCs w:val="14"/>
        <w:lang w:val="es-MX"/>
      </w:rPr>
      <w:t xml:space="preserve">VS. </w:t>
    </w:r>
    <w:proofErr w:type="spellStart"/>
    <w:r w:rsidR="0033498C" w:rsidRPr="002D1049">
      <w:rPr>
        <w:rFonts w:ascii="Arial" w:hAnsi="Arial" w:cs="Arial"/>
        <w:i/>
        <w:sz w:val="14"/>
        <w:szCs w:val="14"/>
        <w:lang w:val="es-MX"/>
      </w:rPr>
      <w:t>COLPENSIONES</w:t>
    </w:r>
    <w:proofErr w:type="spellEnd"/>
    <w:r w:rsidR="0033498C" w:rsidRPr="002D1049">
      <w:rPr>
        <w:rFonts w:ascii="Arial" w:hAnsi="Arial" w:cs="Arial"/>
        <w:i/>
        <w:sz w:val="14"/>
        <w:szCs w:val="14"/>
        <w:lang w:val="es-MX"/>
      </w:rPr>
      <w:t xml:space="preserve"> Y </w:t>
    </w:r>
    <w:proofErr w:type="spellStart"/>
    <w:r w:rsidR="0033498C" w:rsidRPr="002D1049">
      <w:rPr>
        <w:rFonts w:ascii="Arial" w:hAnsi="Arial" w:cs="Arial"/>
        <w:i/>
        <w:sz w:val="14"/>
        <w:szCs w:val="14"/>
        <w:lang w:val="es-MX"/>
      </w:rPr>
      <w:t>TROS</w:t>
    </w:r>
    <w:proofErr w:type="spellEnd"/>
  </w:p>
  <w:p w:rsidR="005F0EC4" w:rsidRPr="002D1049" w:rsidRDefault="00B7617B" w:rsidP="00A62954">
    <w:pPr>
      <w:pStyle w:val="Encabezado"/>
      <w:jc w:val="right"/>
      <w:rPr>
        <w:rFonts w:ascii="Arial" w:hAnsi="Arial" w:cs="Arial"/>
        <w:i/>
        <w:sz w:val="14"/>
        <w:szCs w:val="14"/>
        <w:lang w:val="es-MX"/>
      </w:rPr>
    </w:pPr>
    <w:r w:rsidRPr="002D1049">
      <w:rPr>
        <w:rFonts w:ascii="Arial" w:hAnsi="Arial" w:cs="Arial"/>
        <w:i/>
        <w:sz w:val="14"/>
        <w:szCs w:val="14"/>
        <w:lang w:val="es-MX"/>
      </w:rPr>
      <w:t>ASUNTO:</w:t>
    </w:r>
    <w:r w:rsidR="00AD1184" w:rsidRPr="002D1049">
      <w:rPr>
        <w:rFonts w:ascii="Arial" w:hAnsi="Arial" w:cs="Arial"/>
        <w:i/>
        <w:sz w:val="14"/>
        <w:szCs w:val="14"/>
        <w:lang w:val="es-MX"/>
      </w:rPr>
      <w:t xml:space="preserve"> </w:t>
    </w:r>
    <w:r w:rsidR="0033498C" w:rsidRPr="002D1049">
      <w:rPr>
        <w:rFonts w:ascii="Arial" w:hAnsi="Arial" w:cs="Arial"/>
        <w:i/>
        <w:sz w:val="14"/>
        <w:szCs w:val="14"/>
        <w:lang w:val="es-MX"/>
      </w:rPr>
      <w:t xml:space="preserve">REVOCA- CONCEDE </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279F4453"/>
    <w:multiLevelType w:val="hybridMultilevel"/>
    <w:tmpl w:val="88B62A96"/>
    <w:lvl w:ilvl="0" w:tplc="105AB4EE">
      <w:start w:val="1"/>
      <w:numFmt w:val="lowerLetter"/>
      <w:lvlText w:val="%1."/>
      <w:lvlJc w:val="left"/>
      <w:pPr>
        <w:ind w:left="720" w:hanging="360"/>
      </w:pPr>
      <w:rPr>
        <w:rFonts w:ascii="Times New Roman" w:hAnsi="Times New Roman" w:cs="Times New Roman" w:hint="default"/>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416A3C37"/>
    <w:multiLevelType w:val="hybridMultilevel"/>
    <w:tmpl w:val="88B62A96"/>
    <w:lvl w:ilvl="0" w:tplc="105AB4EE">
      <w:start w:val="1"/>
      <w:numFmt w:val="lowerLetter"/>
      <w:lvlText w:val="%1."/>
      <w:lvlJc w:val="left"/>
      <w:pPr>
        <w:ind w:left="720" w:hanging="360"/>
      </w:pPr>
      <w:rPr>
        <w:rFonts w:ascii="Times New Roman" w:hAnsi="Times New Roman" w:cs="Times New Roman" w:hint="default"/>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D335FD5"/>
    <w:multiLevelType w:val="hybridMultilevel"/>
    <w:tmpl w:val="6F744FE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4DB00D91"/>
    <w:multiLevelType w:val="hybridMultilevel"/>
    <w:tmpl w:val="35B236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10">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9"/>
  </w:num>
  <w:num w:numId="2">
    <w:abstractNumId w:val="6"/>
  </w:num>
  <w:num w:numId="3">
    <w:abstractNumId w:val="1"/>
  </w:num>
  <w:num w:numId="4">
    <w:abstractNumId w:val="2"/>
  </w:num>
  <w:num w:numId="5">
    <w:abstractNumId w:val="11"/>
  </w:num>
  <w:num w:numId="6">
    <w:abstractNumId w:val="5"/>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E"/>
    <w:rsid w:val="000026DE"/>
    <w:rsid w:val="00002D26"/>
    <w:rsid w:val="00004CA7"/>
    <w:rsid w:val="00005771"/>
    <w:rsid w:val="0000585B"/>
    <w:rsid w:val="00006071"/>
    <w:rsid w:val="000077B2"/>
    <w:rsid w:val="000106C7"/>
    <w:rsid w:val="00013F06"/>
    <w:rsid w:val="00014E13"/>
    <w:rsid w:val="000172E3"/>
    <w:rsid w:val="0002083D"/>
    <w:rsid w:val="00021295"/>
    <w:rsid w:val="0002181A"/>
    <w:rsid w:val="00021EBC"/>
    <w:rsid w:val="00023315"/>
    <w:rsid w:val="00024710"/>
    <w:rsid w:val="000251EE"/>
    <w:rsid w:val="0002593B"/>
    <w:rsid w:val="00026CC4"/>
    <w:rsid w:val="00027190"/>
    <w:rsid w:val="00033EE8"/>
    <w:rsid w:val="0003504B"/>
    <w:rsid w:val="000365BA"/>
    <w:rsid w:val="00036882"/>
    <w:rsid w:val="000369EB"/>
    <w:rsid w:val="00040217"/>
    <w:rsid w:val="00041B89"/>
    <w:rsid w:val="00042063"/>
    <w:rsid w:val="00043B3C"/>
    <w:rsid w:val="00045D91"/>
    <w:rsid w:val="00051407"/>
    <w:rsid w:val="000526FE"/>
    <w:rsid w:val="00052DBE"/>
    <w:rsid w:val="00055223"/>
    <w:rsid w:val="000554EE"/>
    <w:rsid w:val="000555EA"/>
    <w:rsid w:val="0006183F"/>
    <w:rsid w:val="0006200F"/>
    <w:rsid w:val="00062EFC"/>
    <w:rsid w:val="00063611"/>
    <w:rsid w:val="0006366F"/>
    <w:rsid w:val="00063DCC"/>
    <w:rsid w:val="00066C9D"/>
    <w:rsid w:val="00071694"/>
    <w:rsid w:val="00072E89"/>
    <w:rsid w:val="00073CB7"/>
    <w:rsid w:val="00074152"/>
    <w:rsid w:val="00075E44"/>
    <w:rsid w:val="00077028"/>
    <w:rsid w:val="000807FB"/>
    <w:rsid w:val="000815B8"/>
    <w:rsid w:val="00081EE9"/>
    <w:rsid w:val="00082B2B"/>
    <w:rsid w:val="00082FA3"/>
    <w:rsid w:val="000832B6"/>
    <w:rsid w:val="000841BC"/>
    <w:rsid w:val="000849CA"/>
    <w:rsid w:val="00086D64"/>
    <w:rsid w:val="000918E2"/>
    <w:rsid w:val="00092C0C"/>
    <w:rsid w:val="000930BF"/>
    <w:rsid w:val="00095C9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3AC"/>
    <w:rsid w:val="000B0BC9"/>
    <w:rsid w:val="000B4382"/>
    <w:rsid w:val="000B5205"/>
    <w:rsid w:val="000B7001"/>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D780A"/>
    <w:rsid w:val="000E0AB2"/>
    <w:rsid w:val="000E0AC9"/>
    <w:rsid w:val="000E115C"/>
    <w:rsid w:val="000E1FE3"/>
    <w:rsid w:val="000E316D"/>
    <w:rsid w:val="000E33D9"/>
    <w:rsid w:val="000E3401"/>
    <w:rsid w:val="000E4EB3"/>
    <w:rsid w:val="000E563B"/>
    <w:rsid w:val="000E699E"/>
    <w:rsid w:val="000F1A7D"/>
    <w:rsid w:val="000F2DA1"/>
    <w:rsid w:val="000F36A0"/>
    <w:rsid w:val="000F4666"/>
    <w:rsid w:val="000F7034"/>
    <w:rsid w:val="000F78FB"/>
    <w:rsid w:val="00100AE8"/>
    <w:rsid w:val="00100EDE"/>
    <w:rsid w:val="0010121B"/>
    <w:rsid w:val="001017E8"/>
    <w:rsid w:val="00101863"/>
    <w:rsid w:val="00101F6D"/>
    <w:rsid w:val="00101F95"/>
    <w:rsid w:val="00103276"/>
    <w:rsid w:val="00105715"/>
    <w:rsid w:val="00105840"/>
    <w:rsid w:val="00107D7A"/>
    <w:rsid w:val="00111363"/>
    <w:rsid w:val="00111A75"/>
    <w:rsid w:val="00111A77"/>
    <w:rsid w:val="001127E7"/>
    <w:rsid w:val="00112FA8"/>
    <w:rsid w:val="0011315E"/>
    <w:rsid w:val="00113F8A"/>
    <w:rsid w:val="00117378"/>
    <w:rsid w:val="00120142"/>
    <w:rsid w:val="00120592"/>
    <w:rsid w:val="00121732"/>
    <w:rsid w:val="001220BD"/>
    <w:rsid w:val="00122F6D"/>
    <w:rsid w:val="00123F3F"/>
    <w:rsid w:val="00124396"/>
    <w:rsid w:val="00124611"/>
    <w:rsid w:val="00124656"/>
    <w:rsid w:val="0012697B"/>
    <w:rsid w:val="00126F18"/>
    <w:rsid w:val="00127ADB"/>
    <w:rsid w:val="00130850"/>
    <w:rsid w:val="00130974"/>
    <w:rsid w:val="001335C3"/>
    <w:rsid w:val="00136F0F"/>
    <w:rsid w:val="001401D3"/>
    <w:rsid w:val="00140872"/>
    <w:rsid w:val="001418BF"/>
    <w:rsid w:val="00143223"/>
    <w:rsid w:val="0014382D"/>
    <w:rsid w:val="00145416"/>
    <w:rsid w:val="00147E15"/>
    <w:rsid w:val="0015315A"/>
    <w:rsid w:val="001537A1"/>
    <w:rsid w:val="00155604"/>
    <w:rsid w:val="00157ADC"/>
    <w:rsid w:val="001606B0"/>
    <w:rsid w:val="001620B2"/>
    <w:rsid w:val="00162494"/>
    <w:rsid w:val="001637BA"/>
    <w:rsid w:val="00165C9C"/>
    <w:rsid w:val="001701EF"/>
    <w:rsid w:val="00170E71"/>
    <w:rsid w:val="00172913"/>
    <w:rsid w:val="00173060"/>
    <w:rsid w:val="001736C1"/>
    <w:rsid w:val="00175151"/>
    <w:rsid w:val="00175957"/>
    <w:rsid w:val="0017599C"/>
    <w:rsid w:val="001762A0"/>
    <w:rsid w:val="00177D34"/>
    <w:rsid w:val="001810F4"/>
    <w:rsid w:val="0018179A"/>
    <w:rsid w:val="00181C2E"/>
    <w:rsid w:val="00185B6F"/>
    <w:rsid w:val="00185B7C"/>
    <w:rsid w:val="00186472"/>
    <w:rsid w:val="001865D8"/>
    <w:rsid w:val="00187065"/>
    <w:rsid w:val="001901D4"/>
    <w:rsid w:val="00190F23"/>
    <w:rsid w:val="00193899"/>
    <w:rsid w:val="001939D1"/>
    <w:rsid w:val="00194303"/>
    <w:rsid w:val="00194BCE"/>
    <w:rsid w:val="0019573B"/>
    <w:rsid w:val="001966DD"/>
    <w:rsid w:val="00196917"/>
    <w:rsid w:val="001A0757"/>
    <w:rsid w:val="001A0A5B"/>
    <w:rsid w:val="001A0D53"/>
    <w:rsid w:val="001A26B4"/>
    <w:rsid w:val="001A5925"/>
    <w:rsid w:val="001A7B96"/>
    <w:rsid w:val="001B0222"/>
    <w:rsid w:val="001B10B1"/>
    <w:rsid w:val="001B1772"/>
    <w:rsid w:val="001B2292"/>
    <w:rsid w:val="001B2626"/>
    <w:rsid w:val="001B26A7"/>
    <w:rsid w:val="001B2833"/>
    <w:rsid w:val="001B4188"/>
    <w:rsid w:val="001B4622"/>
    <w:rsid w:val="001B5C36"/>
    <w:rsid w:val="001B5D15"/>
    <w:rsid w:val="001B5F90"/>
    <w:rsid w:val="001B6911"/>
    <w:rsid w:val="001B6F39"/>
    <w:rsid w:val="001C1A19"/>
    <w:rsid w:val="001C33B9"/>
    <w:rsid w:val="001C3C9A"/>
    <w:rsid w:val="001C58E8"/>
    <w:rsid w:val="001C5C3C"/>
    <w:rsid w:val="001C69F8"/>
    <w:rsid w:val="001C6FA7"/>
    <w:rsid w:val="001D0B2A"/>
    <w:rsid w:val="001D0E83"/>
    <w:rsid w:val="001D1DE9"/>
    <w:rsid w:val="001D3007"/>
    <w:rsid w:val="001D303A"/>
    <w:rsid w:val="001D412E"/>
    <w:rsid w:val="001D5299"/>
    <w:rsid w:val="001D5670"/>
    <w:rsid w:val="001D6F7E"/>
    <w:rsid w:val="001D76DC"/>
    <w:rsid w:val="001D7B61"/>
    <w:rsid w:val="001E07F3"/>
    <w:rsid w:val="001E0B7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5551"/>
    <w:rsid w:val="001F61EC"/>
    <w:rsid w:val="001F73A5"/>
    <w:rsid w:val="002002C7"/>
    <w:rsid w:val="002022A4"/>
    <w:rsid w:val="00202B5D"/>
    <w:rsid w:val="002039ED"/>
    <w:rsid w:val="002039FC"/>
    <w:rsid w:val="00204AB8"/>
    <w:rsid w:val="00204E50"/>
    <w:rsid w:val="00204F13"/>
    <w:rsid w:val="00205065"/>
    <w:rsid w:val="002055EB"/>
    <w:rsid w:val="002067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3E3A"/>
    <w:rsid w:val="00244034"/>
    <w:rsid w:val="0024460A"/>
    <w:rsid w:val="00244CF4"/>
    <w:rsid w:val="0024541A"/>
    <w:rsid w:val="002458D7"/>
    <w:rsid w:val="00246DE4"/>
    <w:rsid w:val="00247BE5"/>
    <w:rsid w:val="0025019E"/>
    <w:rsid w:val="00252068"/>
    <w:rsid w:val="002522BC"/>
    <w:rsid w:val="00252A27"/>
    <w:rsid w:val="002533CD"/>
    <w:rsid w:val="002533D4"/>
    <w:rsid w:val="00253E8D"/>
    <w:rsid w:val="002545C1"/>
    <w:rsid w:val="002554E1"/>
    <w:rsid w:val="00255F77"/>
    <w:rsid w:val="00255FCF"/>
    <w:rsid w:val="00256DB7"/>
    <w:rsid w:val="002575EA"/>
    <w:rsid w:val="00260075"/>
    <w:rsid w:val="00260987"/>
    <w:rsid w:val="0026115B"/>
    <w:rsid w:val="00264847"/>
    <w:rsid w:val="00270D89"/>
    <w:rsid w:val="002737E3"/>
    <w:rsid w:val="0027390E"/>
    <w:rsid w:val="00274FBC"/>
    <w:rsid w:val="00275544"/>
    <w:rsid w:val="00276E87"/>
    <w:rsid w:val="00280A43"/>
    <w:rsid w:val="00280ED6"/>
    <w:rsid w:val="00282093"/>
    <w:rsid w:val="002823AB"/>
    <w:rsid w:val="00282D5A"/>
    <w:rsid w:val="0028394B"/>
    <w:rsid w:val="00284C93"/>
    <w:rsid w:val="00285290"/>
    <w:rsid w:val="00287A65"/>
    <w:rsid w:val="00290144"/>
    <w:rsid w:val="002908A1"/>
    <w:rsid w:val="002912BC"/>
    <w:rsid w:val="00294036"/>
    <w:rsid w:val="00294937"/>
    <w:rsid w:val="00295530"/>
    <w:rsid w:val="002961FE"/>
    <w:rsid w:val="0029680C"/>
    <w:rsid w:val="00296C56"/>
    <w:rsid w:val="00297D66"/>
    <w:rsid w:val="002A0CB0"/>
    <w:rsid w:val="002A2155"/>
    <w:rsid w:val="002A3007"/>
    <w:rsid w:val="002A48AD"/>
    <w:rsid w:val="002A4B76"/>
    <w:rsid w:val="002A6E76"/>
    <w:rsid w:val="002B0628"/>
    <w:rsid w:val="002B0D69"/>
    <w:rsid w:val="002B1426"/>
    <w:rsid w:val="002B1526"/>
    <w:rsid w:val="002B2586"/>
    <w:rsid w:val="002B2DED"/>
    <w:rsid w:val="002B3DF6"/>
    <w:rsid w:val="002B48A7"/>
    <w:rsid w:val="002B4F0A"/>
    <w:rsid w:val="002B6C6C"/>
    <w:rsid w:val="002C0209"/>
    <w:rsid w:val="002C0915"/>
    <w:rsid w:val="002C1880"/>
    <w:rsid w:val="002C3F7D"/>
    <w:rsid w:val="002C7624"/>
    <w:rsid w:val="002C7BC5"/>
    <w:rsid w:val="002C7C87"/>
    <w:rsid w:val="002D0577"/>
    <w:rsid w:val="002D1049"/>
    <w:rsid w:val="002D2E70"/>
    <w:rsid w:val="002D4F50"/>
    <w:rsid w:val="002D6832"/>
    <w:rsid w:val="002D6D01"/>
    <w:rsid w:val="002D6E00"/>
    <w:rsid w:val="002D7AC2"/>
    <w:rsid w:val="002E172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507"/>
    <w:rsid w:val="002F77BD"/>
    <w:rsid w:val="002F7DF6"/>
    <w:rsid w:val="0030114C"/>
    <w:rsid w:val="003019A3"/>
    <w:rsid w:val="00302E11"/>
    <w:rsid w:val="00302F46"/>
    <w:rsid w:val="003033BC"/>
    <w:rsid w:val="003044BA"/>
    <w:rsid w:val="003108E7"/>
    <w:rsid w:val="00311BB3"/>
    <w:rsid w:val="00311C26"/>
    <w:rsid w:val="00311FD7"/>
    <w:rsid w:val="003124C6"/>
    <w:rsid w:val="00313115"/>
    <w:rsid w:val="00313E2E"/>
    <w:rsid w:val="00314C97"/>
    <w:rsid w:val="003156B9"/>
    <w:rsid w:val="00316CDA"/>
    <w:rsid w:val="0031739E"/>
    <w:rsid w:val="0032215B"/>
    <w:rsid w:val="0032290A"/>
    <w:rsid w:val="00323794"/>
    <w:rsid w:val="003237CD"/>
    <w:rsid w:val="003238FC"/>
    <w:rsid w:val="00324222"/>
    <w:rsid w:val="00324342"/>
    <w:rsid w:val="0032469F"/>
    <w:rsid w:val="00324B7D"/>
    <w:rsid w:val="00324DE8"/>
    <w:rsid w:val="00325530"/>
    <w:rsid w:val="003256C0"/>
    <w:rsid w:val="0032583C"/>
    <w:rsid w:val="0032593F"/>
    <w:rsid w:val="0032639E"/>
    <w:rsid w:val="00326562"/>
    <w:rsid w:val="00330C4C"/>
    <w:rsid w:val="0033114B"/>
    <w:rsid w:val="0033163D"/>
    <w:rsid w:val="0033498C"/>
    <w:rsid w:val="00335037"/>
    <w:rsid w:val="0033538C"/>
    <w:rsid w:val="00340E7D"/>
    <w:rsid w:val="0034238F"/>
    <w:rsid w:val="003435C7"/>
    <w:rsid w:val="00345ACA"/>
    <w:rsid w:val="00345DD4"/>
    <w:rsid w:val="00347B6C"/>
    <w:rsid w:val="00351A78"/>
    <w:rsid w:val="00352CBC"/>
    <w:rsid w:val="00352E53"/>
    <w:rsid w:val="00352F1B"/>
    <w:rsid w:val="00353312"/>
    <w:rsid w:val="00354270"/>
    <w:rsid w:val="00356E95"/>
    <w:rsid w:val="00357C77"/>
    <w:rsid w:val="00357E49"/>
    <w:rsid w:val="00360E45"/>
    <w:rsid w:val="0036214F"/>
    <w:rsid w:val="00362C31"/>
    <w:rsid w:val="0036369B"/>
    <w:rsid w:val="003642F5"/>
    <w:rsid w:val="00364F6A"/>
    <w:rsid w:val="003658B5"/>
    <w:rsid w:val="00365F61"/>
    <w:rsid w:val="00367214"/>
    <w:rsid w:val="00367781"/>
    <w:rsid w:val="003677C9"/>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96B49"/>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807"/>
    <w:rsid w:val="003D0B10"/>
    <w:rsid w:val="003D0C17"/>
    <w:rsid w:val="003D0D4C"/>
    <w:rsid w:val="003D32F1"/>
    <w:rsid w:val="003D3765"/>
    <w:rsid w:val="003D3D1B"/>
    <w:rsid w:val="003D42A0"/>
    <w:rsid w:val="003D505F"/>
    <w:rsid w:val="003D76C2"/>
    <w:rsid w:val="003E0BB4"/>
    <w:rsid w:val="003E1601"/>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134"/>
    <w:rsid w:val="003F5209"/>
    <w:rsid w:val="003F52BC"/>
    <w:rsid w:val="003F53BF"/>
    <w:rsid w:val="003F60C8"/>
    <w:rsid w:val="00401365"/>
    <w:rsid w:val="0040298F"/>
    <w:rsid w:val="00402EFD"/>
    <w:rsid w:val="004054FB"/>
    <w:rsid w:val="004066DE"/>
    <w:rsid w:val="00406776"/>
    <w:rsid w:val="00407D1E"/>
    <w:rsid w:val="00410502"/>
    <w:rsid w:val="00410A33"/>
    <w:rsid w:val="00410EDB"/>
    <w:rsid w:val="004158CB"/>
    <w:rsid w:val="00416882"/>
    <w:rsid w:val="00416C0F"/>
    <w:rsid w:val="00417E51"/>
    <w:rsid w:val="00421CB8"/>
    <w:rsid w:val="004237D5"/>
    <w:rsid w:val="0042459D"/>
    <w:rsid w:val="00424AFD"/>
    <w:rsid w:val="00427515"/>
    <w:rsid w:val="00431082"/>
    <w:rsid w:val="004320CB"/>
    <w:rsid w:val="00432C6D"/>
    <w:rsid w:val="00433238"/>
    <w:rsid w:val="0043367F"/>
    <w:rsid w:val="004347BF"/>
    <w:rsid w:val="004362EF"/>
    <w:rsid w:val="0044012C"/>
    <w:rsid w:val="00441208"/>
    <w:rsid w:val="004416F6"/>
    <w:rsid w:val="00442CB9"/>
    <w:rsid w:val="00442DF4"/>
    <w:rsid w:val="00443E33"/>
    <w:rsid w:val="0044449D"/>
    <w:rsid w:val="00444B75"/>
    <w:rsid w:val="00444F80"/>
    <w:rsid w:val="0044597A"/>
    <w:rsid w:val="0044728F"/>
    <w:rsid w:val="00447494"/>
    <w:rsid w:val="00450E72"/>
    <w:rsid w:val="00450F9B"/>
    <w:rsid w:val="00452B10"/>
    <w:rsid w:val="0045414B"/>
    <w:rsid w:val="004555BC"/>
    <w:rsid w:val="0045644B"/>
    <w:rsid w:val="004603EC"/>
    <w:rsid w:val="0046048A"/>
    <w:rsid w:val="00460EC1"/>
    <w:rsid w:val="00461BEF"/>
    <w:rsid w:val="00461E5F"/>
    <w:rsid w:val="00463324"/>
    <w:rsid w:val="00463BF4"/>
    <w:rsid w:val="004641BA"/>
    <w:rsid w:val="00464225"/>
    <w:rsid w:val="00465463"/>
    <w:rsid w:val="00466C74"/>
    <w:rsid w:val="00467140"/>
    <w:rsid w:val="00467512"/>
    <w:rsid w:val="00467CBB"/>
    <w:rsid w:val="00470ABA"/>
    <w:rsid w:val="00471DB2"/>
    <w:rsid w:val="00476898"/>
    <w:rsid w:val="00477D7E"/>
    <w:rsid w:val="00482B11"/>
    <w:rsid w:val="00482DE0"/>
    <w:rsid w:val="00484D1C"/>
    <w:rsid w:val="00486037"/>
    <w:rsid w:val="00486A14"/>
    <w:rsid w:val="00487FE2"/>
    <w:rsid w:val="00490164"/>
    <w:rsid w:val="0049204E"/>
    <w:rsid w:val="00492F0D"/>
    <w:rsid w:val="00493A52"/>
    <w:rsid w:val="00493DDB"/>
    <w:rsid w:val="0049497E"/>
    <w:rsid w:val="00495D08"/>
    <w:rsid w:val="00496D1B"/>
    <w:rsid w:val="004976C9"/>
    <w:rsid w:val="00497E94"/>
    <w:rsid w:val="004A188F"/>
    <w:rsid w:val="004A256A"/>
    <w:rsid w:val="004A2570"/>
    <w:rsid w:val="004A3493"/>
    <w:rsid w:val="004A3A7D"/>
    <w:rsid w:val="004A3F76"/>
    <w:rsid w:val="004A4006"/>
    <w:rsid w:val="004A409D"/>
    <w:rsid w:val="004A558B"/>
    <w:rsid w:val="004A5821"/>
    <w:rsid w:val="004A6173"/>
    <w:rsid w:val="004A661A"/>
    <w:rsid w:val="004A73D8"/>
    <w:rsid w:val="004B1B12"/>
    <w:rsid w:val="004B2379"/>
    <w:rsid w:val="004B5822"/>
    <w:rsid w:val="004C1708"/>
    <w:rsid w:val="004C30BC"/>
    <w:rsid w:val="004C3698"/>
    <w:rsid w:val="004C467E"/>
    <w:rsid w:val="004C5076"/>
    <w:rsid w:val="004D001F"/>
    <w:rsid w:val="004D0049"/>
    <w:rsid w:val="004D0882"/>
    <w:rsid w:val="004D24C0"/>
    <w:rsid w:val="004D4D6F"/>
    <w:rsid w:val="004D5D4F"/>
    <w:rsid w:val="004D6A1B"/>
    <w:rsid w:val="004E0006"/>
    <w:rsid w:val="004E1378"/>
    <w:rsid w:val="004E2327"/>
    <w:rsid w:val="004E2F41"/>
    <w:rsid w:val="004E3547"/>
    <w:rsid w:val="004E3866"/>
    <w:rsid w:val="004E4C59"/>
    <w:rsid w:val="004F1080"/>
    <w:rsid w:val="004F218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EAC"/>
    <w:rsid w:val="005172EE"/>
    <w:rsid w:val="005172FC"/>
    <w:rsid w:val="0051793D"/>
    <w:rsid w:val="00517EE3"/>
    <w:rsid w:val="00521E65"/>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7CFB"/>
    <w:rsid w:val="005602D6"/>
    <w:rsid w:val="00560701"/>
    <w:rsid w:val="005615BE"/>
    <w:rsid w:val="005632D9"/>
    <w:rsid w:val="005636FB"/>
    <w:rsid w:val="00563976"/>
    <w:rsid w:val="00564349"/>
    <w:rsid w:val="00565728"/>
    <w:rsid w:val="0056591D"/>
    <w:rsid w:val="00567508"/>
    <w:rsid w:val="0056775D"/>
    <w:rsid w:val="00571994"/>
    <w:rsid w:val="0057212F"/>
    <w:rsid w:val="005729E3"/>
    <w:rsid w:val="005738AC"/>
    <w:rsid w:val="00574FEF"/>
    <w:rsid w:val="005759BC"/>
    <w:rsid w:val="00576611"/>
    <w:rsid w:val="0058111B"/>
    <w:rsid w:val="005815A3"/>
    <w:rsid w:val="005826D1"/>
    <w:rsid w:val="00583D27"/>
    <w:rsid w:val="00584653"/>
    <w:rsid w:val="00584EB4"/>
    <w:rsid w:val="00585FCB"/>
    <w:rsid w:val="0058734E"/>
    <w:rsid w:val="005914D8"/>
    <w:rsid w:val="00591508"/>
    <w:rsid w:val="005917F7"/>
    <w:rsid w:val="00591D05"/>
    <w:rsid w:val="005938EA"/>
    <w:rsid w:val="00594289"/>
    <w:rsid w:val="00594482"/>
    <w:rsid w:val="00594A5C"/>
    <w:rsid w:val="00595E54"/>
    <w:rsid w:val="00596B5F"/>
    <w:rsid w:val="00596E3F"/>
    <w:rsid w:val="00597CA9"/>
    <w:rsid w:val="005A0097"/>
    <w:rsid w:val="005A10DC"/>
    <w:rsid w:val="005A2328"/>
    <w:rsid w:val="005A4065"/>
    <w:rsid w:val="005A512E"/>
    <w:rsid w:val="005A571B"/>
    <w:rsid w:val="005A5E7B"/>
    <w:rsid w:val="005A5EE6"/>
    <w:rsid w:val="005B21A8"/>
    <w:rsid w:val="005B28B5"/>
    <w:rsid w:val="005B2FE9"/>
    <w:rsid w:val="005B4A9E"/>
    <w:rsid w:val="005B6541"/>
    <w:rsid w:val="005B6776"/>
    <w:rsid w:val="005B7FB6"/>
    <w:rsid w:val="005C0688"/>
    <w:rsid w:val="005C12E3"/>
    <w:rsid w:val="005C2187"/>
    <w:rsid w:val="005C282F"/>
    <w:rsid w:val="005C75A2"/>
    <w:rsid w:val="005C7757"/>
    <w:rsid w:val="005D08D6"/>
    <w:rsid w:val="005D210D"/>
    <w:rsid w:val="005D282E"/>
    <w:rsid w:val="005D3490"/>
    <w:rsid w:val="005D4D13"/>
    <w:rsid w:val="005D5762"/>
    <w:rsid w:val="005D6626"/>
    <w:rsid w:val="005D71A9"/>
    <w:rsid w:val="005E0B8B"/>
    <w:rsid w:val="005E2986"/>
    <w:rsid w:val="005E2DFE"/>
    <w:rsid w:val="005E423D"/>
    <w:rsid w:val="005E5F00"/>
    <w:rsid w:val="005E68EB"/>
    <w:rsid w:val="005E6D18"/>
    <w:rsid w:val="005E7417"/>
    <w:rsid w:val="005F0DD8"/>
    <w:rsid w:val="005F0EC4"/>
    <w:rsid w:val="005F19D8"/>
    <w:rsid w:val="005F1F94"/>
    <w:rsid w:val="005F44D1"/>
    <w:rsid w:val="005F4BAE"/>
    <w:rsid w:val="005F5087"/>
    <w:rsid w:val="005F53E0"/>
    <w:rsid w:val="005F62F0"/>
    <w:rsid w:val="005F6392"/>
    <w:rsid w:val="005F7E69"/>
    <w:rsid w:val="006007AC"/>
    <w:rsid w:val="00600968"/>
    <w:rsid w:val="006009FA"/>
    <w:rsid w:val="0060260C"/>
    <w:rsid w:val="00602C10"/>
    <w:rsid w:val="00603A8B"/>
    <w:rsid w:val="006052F2"/>
    <w:rsid w:val="006058EB"/>
    <w:rsid w:val="00610430"/>
    <w:rsid w:val="00610851"/>
    <w:rsid w:val="0061126F"/>
    <w:rsid w:val="006119B9"/>
    <w:rsid w:val="00613C35"/>
    <w:rsid w:val="00615612"/>
    <w:rsid w:val="006163EB"/>
    <w:rsid w:val="0061656E"/>
    <w:rsid w:val="00620A95"/>
    <w:rsid w:val="006219E8"/>
    <w:rsid w:val="00623272"/>
    <w:rsid w:val="006253B8"/>
    <w:rsid w:val="00626006"/>
    <w:rsid w:val="006266C6"/>
    <w:rsid w:val="0062679C"/>
    <w:rsid w:val="0062705C"/>
    <w:rsid w:val="00631BC9"/>
    <w:rsid w:val="00633078"/>
    <w:rsid w:val="00633410"/>
    <w:rsid w:val="0063408E"/>
    <w:rsid w:val="0064159F"/>
    <w:rsid w:val="006426A7"/>
    <w:rsid w:val="0064332B"/>
    <w:rsid w:val="00643C95"/>
    <w:rsid w:val="00644AA0"/>
    <w:rsid w:val="00644B5A"/>
    <w:rsid w:val="00645EAD"/>
    <w:rsid w:val="0065001A"/>
    <w:rsid w:val="006504DD"/>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876"/>
    <w:rsid w:val="00672E78"/>
    <w:rsid w:val="00674609"/>
    <w:rsid w:val="00674A78"/>
    <w:rsid w:val="00677204"/>
    <w:rsid w:val="0068012F"/>
    <w:rsid w:val="006802BA"/>
    <w:rsid w:val="0068067D"/>
    <w:rsid w:val="00681372"/>
    <w:rsid w:val="00681461"/>
    <w:rsid w:val="0068492E"/>
    <w:rsid w:val="00684DA1"/>
    <w:rsid w:val="0068510B"/>
    <w:rsid w:val="006856EC"/>
    <w:rsid w:val="00685BF4"/>
    <w:rsid w:val="00686404"/>
    <w:rsid w:val="00686516"/>
    <w:rsid w:val="006869F6"/>
    <w:rsid w:val="00687A6C"/>
    <w:rsid w:val="00690F45"/>
    <w:rsid w:val="006935AF"/>
    <w:rsid w:val="006937A4"/>
    <w:rsid w:val="00693DC2"/>
    <w:rsid w:val="0069656E"/>
    <w:rsid w:val="00696B18"/>
    <w:rsid w:val="00697265"/>
    <w:rsid w:val="006A04B1"/>
    <w:rsid w:val="006A128D"/>
    <w:rsid w:val="006A13EE"/>
    <w:rsid w:val="006A20DB"/>
    <w:rsid w:val="006A3063"/>
    <w:rsid w:val="006A4E08"/>
    <w:rsid w:val="006A59CE"/>
    <w:rsid w:val="006A5F97"/>
    <w:rsid w:val="006B00DD"/>
    <w:rsid w:val="006B1187"/>
    <w:rsid w:val="006B1347"/>
    <w:rsid w:val="006B1538"/>
    <w:rsid w:val="006B2E6A"/>
    <w:rsid w:val="006B3D4C"/>
    <w:rsid w:val="006B46BE"/>
    <w:rsid w:val="006B46C3"/>
    <w:rsid w:val="006B74A5"/>
    <w:rsid w:val="006C0454"/>
    <w:rsid w:val="006C0914"/>
    <w:rsid w:val="006C2F26"/>
    <w:rsid w:val="006C41BB"/>
    <w:rsid w:val="006C51B6"/>
    <w:rsid w:val="006C6CE1"/>
    <w:rsid w:val="006D0027"/>
    <w:rsid w:val="006D0BA2"/>
    <w:rsid w:val="006D0C75"/>
    <w:rsid w:val="006D110A"/>
    <w:rsid w:val="006D7C90"/>
    <w:rsid w:val="006D7F69"/>
    <w:rsid w:val="006E0DF8"/>
    <w:rsid w:val="006E121A"/>
    <w:rsid w:val="006E1B95"/>
    <w:rsid w:val="006E2B16"/>
    <w:rsid w:val="006E2EC6"/>
    <w:rsid w:val="006E3164"/>
    <w:rsid w:val="006E3AF3"/>
    <w:rsid w:val="006E5344"/>
    <w:rsid w:val="006E60ED"/>
    <w:rsid w:val="006E66CE"/>
    <w:rsid w:val="006F08D3"/>
    <w:rsid w:val="006F0B4D"/>
    <w:rsid w:val="006F1997"/>
    <w:rsid w:val="006F2969"/>
    <w:rsid w:val="006F2B7E"/>
    <w:rsid w:val="006F2F88"/>
    <w:rsid w:val="006F3531"/>
    <w:rsid w:val="006F37BA"/>
    <w:rsid w:val="006F381C"/>
    <w:rsid w:val="006F54BD"/>
    <w:rsid w:val="006F6FAC"/>
    <w:rsid w:val="006F7E96"/>
    <w:rsid w:val="00701452"/>
    <w:rsid w:val="00701A45"/>
    <w:rsid w:val="00703390"/>
    <w:rsid w:val="00703CD8"/>
    <w:rsid w:val="00704246"/>
    <w:rsid w:val="007043CC"/>
    <w:rsid w:val="007048A5"/>
    <w:rsid w:val="00704CD4"/>
    <w:rsid w:val="0070658D"/>
    <w:rsid w:val="007065DC"/>
    <w:rsid w:val="00710212"/>
    <w:rsid w:val="00710381"/>
    <w:rsid w:val="00711C43"/>
    <w:rsid w:val="007124E6"/>
    <w:rsid w:val="00712B9E"/>
    <w:rsid w:val="00712E54"/>
    <w:rsid w:val="00714A1B"/>
    <w:rsid w:val="00715388"/>
    <w:rsid w:val="007156C2"/>
    <w:rsid w:val="0071658C"/>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5635"/>
    <w:rsid w:val="007362B9"/>
    <w:rsid w:val="007363D4"/>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0C1B"/>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4D3A"/>
    <w:rsid w:val="0078529B"/>
    <w:rsid w:val="00785A90"/>
    <w:rsid w:val="00790A62"/>
    <w:rsid w:val="00793D73"/>
    <w:rsid w:val="00794D32"/>
    <w:rsid w:val="00795931"/>
    <w:rsid w:val="00796C5E"/>
    <w:rsid w:val="0079739C"/>
    <w:rsid w:val="00797E9F"/>
    <w:rsid w:val="007A08B1"/>
    <w:rsid w:val="007A2498"/>
    <w:rsid w:val="007A71CA"/>
    <w:rsid w:val="007A746C"/>
    <w:rsid w:val="007B116E"/>
    <w:rsid w:val="007B41F5"/>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2D60"/>
    <w:rsid w:val="007D37AD"/>
    <w:rsid w:val="007D3DF3"/>
    <w:rsid w:val="007D44CA"/>
    <w:rsid w:val="007D6EC5"/>
    <w:rsid w:val="007D7D29"/>
    <w:rsid w:val="007E27A8"/>
    <w:rsid w:val="007E3CE2"/>
    <w:rsid w:val="007E47D9"/>
    <w:rsid w:val="007E7987"/>
    <w:rsid w:val="007F0CFA"/>
    <w:rsid w:val="007F1E9F"/>
    <w:rsid w:val="007F439C"/>
    <w:rsid w:val="007F53A4"/>
    <w:rsid w:val="007F57DD"/>
    <w:rsid w:val="007F5B1C"/>
    <w:rsid w:val="00802D5B"/>
    <w:rsid w:val="00802E92"/>
    <w:rsid w:val="00803A86"/>
    <w:rsid w:val="00803DC7"/>
    <w:rsid w:val="00804C14"/>
    <w:rsid w:val="00805526"/>
    <w:rsid w:val="008069C2"/>
    <w:rsid w:val="00812E96"/>
    <w:rsid w:val="00814D3E"/>
    <w:rsid w:val="00815806"/>
    <w:rsid w:val="008167A4"/>
    <w:rsid w:val="008174D2"/>
    <w:rsid w:val="00817C21"/>
    <w:rsid w:val="00821CD8"/>
    <w:rsid w:val="008220AE"/>
    <w:rsid w:val="0082278F"/>
    <w:rsid w:val="0082368A"/>
    <w:rsid w:val="00823A3A"/>
    <w:rsid w:val="00826AC0"/>
    <w:rsid w:val="00826B67"/>
    <w:rsid w:val="0082780C"/>
    <w:rsid w:val="0083077A"/>
    <w:rsid w:val="00832001"/>
    <w:rsid w:val="00832494"/>
    <w:rsid w:val="008325F5"/>
    <w:rsid w:val="00833F89"/>
    <w:rsid w:val="008345F2"/>
    <w:rsid w:val="00834AE8"/>
    <w:rsid w:val="0083647D"/>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7FC"/>
    <w:rsid w:val="00861531"/>
    <w:rsid w:val="00861829"/>
    <w:rsid w:val="00861FCF"/>
    <w:rsid w:val="008633B5"/>
    <w:rsid w:val="00863595"/>
    <w:rsid w:val="00866137"/>
    <w:rsid w:val="008667E2"/>
    <w:rsid w:val="00870FE3"/>
    <w:rsid w:val="00871AB5"/>
    <w:rsid w:val="00872C67"/>
    <w:rsid w:val="00876291"/>
    <w:rsid w:val="008766E5"/>
    <w:rsid w:val="0088053E"/>
    <w:rsid w:val="00880688"/>
    <w:rsid w:val="00880EA0"/>
    <w:rsid w:val="00880F8E"/>
    <w:rsid w:val="008824E3"/>
    <w:rsid w:val="00882FB3"/>
    <w:rsid w:val="00884955"/>
    <w:rsid w:val="00885F14"/>
    <w:rsid w:val="00886C08"/>
    <w:rsid w:val="00887778"/>
    <w:rsid w:val="008877A9"/>
    <w:rsid w:val="00887E8C"/>
    <w:rsid w:val="0089119D"/>
    <w:rsid w:val="00891B04"/>
    <w:rsid w:val="00892137"/>
    <w:rsid w:val="008929B8"/>
    <w:rsid w:val="0089332B"/>
    <w:rsid w:val="00893555"/>
    <w:rsid w:val="00893DBC"/>
    <w:rsid w:val="008941EA"/>
    <w:rsid w:val="008947C6"/>
    <w:rsid w:val="008970E5"/>
    <w:rsid w:val="00897AE3"/>
    <w:rsid w:val="008A1C79"/>
    <w:rsid w:val="008A1EA1"/>
    <w:rsid w:val="008A2877"/>
    <w:rsid w:val="008A2EDF"/>
    <w:rsid w:val="008A352F"/>
    <w:rsid w:val="008A3799"/>
    <w:rsid w:val="008A4CA1"/>
    <w:rsid w:val="008A5FDB"/>
    <w:rsid w:val="008A6C8B"/>
    <w:rsid w:val="008A7BEB"/>
    <w:rsid w:val="008B0243"/>
    <w:rsid w:val="008B03EF"/>
    <w:rsid w:val="008B2AD6"/>
    <w:rsid w:val="008B33E1"/>
    <w:rsid w:val="008B36AB"/>
    <w:rsid w:val="008B4E44"/>
    <w:rsid w:val="008B5151"/>
    <w:rsid w:val="008B5F4F"/>
    <w:rsid w:val="008B7A72"/>
    <w:rsid w:val="008B7AA5"/>
    <w:rsid w:val="008C0591"/>
    <w:rsid w:val="008C1336"/>
    <w:rsid w:val="008C1ED2"/>
    <w:rsid w:val="008C2AC8"/>
    <w:rsid w:val="008C324F"/>
    <w:rsid w:val="008C350B"/>
    <w:rsid w:val="008C357E"/>
    <w:rsid w:val="008C483B"/>
    <w:rsid w:val="008C645A"/>
    <w:rsid w:val="008C6DD3"/>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47E"/>
    <w:rsid w:val="00903A55"/>
    <w:rsid w:val="00904CF8"/>
    <w:rsid w:val="00906CE5"/>
    <w:rsid w:val="009074A2"/>
    <w:rsid w:val="00910FC1"/>
    <w:rsid w:val="009111D5"/>
    <w:rsid w:val="009118CA"/>
    <w:rsid w:val="00911CDC"/>
    <w:rsid w:val="00913103"/>
    <w:rsid w:val="00913AEB"/>
    <w:rsid w:val="00916F72"/>
    <w:rsid w:val="0091765A"/>
    <w:rsid w:val="00920418"/>
    <w:rsid w:val="00920DEF"/>
    <w:rsid w:val="009210DC"/>
    <w:rsid w:val="0092302B"/>
    <w:rsid w:val="00923E02"/>
    <w:rsid w:val="00925D98"/>
    <w:rsid w:val="00926ED5"/>
    <w:rsid w:val="0092704C"/>
    <w:rsid w:val="00927C97"/>
    <w:rsid w:val="00930C3E"/>
    <w:rsid w:val="00932256"/>
    <w:rsid w:val="00932D11"/>
    <w:rsid w:val="009339A1"/>
    <w:rsid w:val="00933FF6"/>
    <w:rsid w:val="00937F43"/>
    <w:rsid w:val="00943A1F"/>
    <w:rsid w:val="00943ED0"/>
    <w:rsid w:val="00944030"/>
    <w:rsid w:val="009440F9"/>
    <w:rsid w:val="00944725"/>
    <w:rsid w:val="00945D87"/>
    <w:rsid w:val="009464DE"/>
    <w:rsid w:val="00946973"/>
    <w:rsid w:val="00946EF7"/>
    <w:rsid w:val="00947713"/>
    <w:rsid w:val="00947895"/>
    <w:rsid w:val="00950FDF"/>
    <w:rsid w:val="009514BB"/>
    <w:rsid w:val="009536BE"/>
    <w:rsid w:val="009539F1"/>
    <w:rsid w:val="00954A82"/>
    <w:rsid w:val="00954E2C"/>
    <w:rsid w:val="00955183"/>
    <w:rsid w:val="0095671B"/>
    <w:rsid w:val="00956CA7"/>
    <w:rsid w:val="00957748"/>
    <w:rsid w:val="0096019F"/>
    <w:rsid w:val="00960F29"/>
    <w:rsid w:val="009612A6"/>
    <w:rsid w:val="009619B8"/>
    <w:rsid w:val="00961AFC"/>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84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398"/>
    <w:rsid w:val="009A6BD0"/>
    <w:rsid w:val="009A7E87"/>
    <w:rsid w:val="009B08C1"/>
    <w:rsid w:val="009B0C2F"/>
    <w:rsid w:val="009B2AE5"/>
    <w:rsid w:val="009B405E"/>
    <w:rsid w:val="009B4EFE"/>
    <w:rsid w:val="009B50F4"/>
    <w:rsid w:val="009B7E6D"/>
    <w:rsid w:val="009C0041"/>
    <w:rsid w:val="009C1975"/>
    <w:rsid w:val="009C27A6"/>
    <w:rsid w:val="009C40F3"/>
    <w:rsid w:val="009C5510"/>
    <w:rsid w:val="009C71F2"/>
    <w:rsid w:val="009C74B1"/>
    <w:rsid w:val="009D0409"/>
    <w:rsid w:val="009D1CD5"/>
    <w:rsid w:val="009D39CA"/>
    <w:rsid w:val="009D49EA"/>
    <w:rsid w:val="009D758E"/>
    <w:rsid w:val="009E22E9"/>
    <w:rsid w:val="009E3E64"/>
    <w:rsid w:val="009E43F6"/>
    <w:rsid w:val="009E4AF4"/>
    <w:rsid w:val="009E4BB3"/>
    <w:rsid w:val="009E611F"/>
    <w:rsid w:val="009E72FE"/>
    <w:rsid w:val="009F1B85"/>
    <w:rsid w:val="009F1ED0"/>
    <w:rsid w:val="009F22D4"/>
    <w:rsid w:val="009F2660"/>
    <w:rsid w:val="009F278E"/>
    <w:rsid w:val="009F39C0"/>
    <w:rsid w:val="009F493D"/>
    <w:rsid w:val="009F65FD"/>
    <w:rsid w:val="009F6C20"/>
    <w:rsid w:val="009F6E6D"/>
    <w:rsid w:val="009F6F0D"/>
    <w:rsid w:val="00A00DA9"/>
    <w:rsid w:val="00A015CD"/>
    <w:rsid w:val="00A01693"/>
    <w:rsid w:val="00A01878"/>
    <w:rsid w:val="00A025DF"/>
    <w:rsid w:val="00A032B5"/>
    <w:rsid w:val="00A03659"/>
    <w:rsid w:val="00A03BE1"/>
    <w:rsid w:val="00A03CCF"/>
    <w:rsid w:val="00A04F44"/>
    <w:rsid w:val="00A0514F"/>
    <w:rsid w:val="00A065A2"/>
    <w:rsid w:val="00A07248"/>
    <w:rsid w:val="00A077AD"/>
    <w:rsid w:val="00A0798B"/>
    <w:rsid w:val="00A10316"/>
    <w:rsid w:val="00A10478"/>
    <w:rsid w:val="00A114E4"/>
    <w:rsid w:val="00A14C19"/>
    <w:rsid w:val="00A14D9F"/>
    <w:rsid w:val="00A14DAE"/>
    <w:rsid w:val="00A153AF"/>
    <w:rsid w:val="00A15DFA"/>
    <w:rsid w:val="00A169A4"/>
    <w:rsid w:val="00A20BE7"/>
    <w:rsid w:val="00A20D79"/>
    <w:rsid w:val="00A20F03"/>
    <w:rsid w:val="00A21759"/>
    <w:rsid w:val="00A22179"/>
    <w:rsid w:val="00A2416C"/>
    <w:rsid w:val="00A243FA"/>
    <w:rsid w:val="00A2553E"/>
    <w:rsid w:val="00A27F94"/>
    <w:rsid w:val="00A30171"/>
    <w:rsid w:val="00A30DEF"/>
    <w:rsid w:val="00A30F77"/>
    <w:rsid w:val="00A32414"/>
    <w:rsid w:val="00A32542"/>
    <w:rsid w:val="00A32E8D"/>
    <w:rsid w:val="00A34326"/>
    <w:rsid w:val="00A3474E"/>
    <w:rsid w:val="00A35C49"/>
    <w:rsid w:val="00A36379"/>
    <w:rsid w:val="00A378A4"/>
    <w:rsid w:val="00A3797F"/>
    <w:rsid w:val="00A415BF"/>
    <w:rsid w:val="00A4201E"/>
    <w:rsid w:val="00A46CE6"/>
    <w:rsid w:val="00A46EE0"/>
    <w:rsid w:val="00A478BB"/>
    <w:rsid w:val="00A478F3"/>
    <w:rsid w:val="00A5267E"/>
    <w:rsid w:val="00A52FBF"/>
    <w:rsid w:val="00A54C76"/>
    <w:rsid w:val="00A551C9"/>
    <w:rsid w:val="00A55849"/>
    <w:rsid w:val="00A55EF8"/>
    <w:rsid w:val="00A5618D"/>
    <w:rsid w:val="00A5639F"/>
    <w:rsid w:val="00A6038E"/>
    <w:rsid w:val="00A62954"/>
    <w:rsid w:val="00A63647"/>
    <w:rsid w:val="00A647D9"/>
    <w:rsid w:val="00A64BCB"/>
    <w:rsid w:val="00A6609E"/>
    <w:rsid w:val="00A66807"/>
    <w:rsid w:val="00A66AC4"/>
    <w:rsid w:val="00A73348"/>
    <w:rsid w:val="00A74D4D"/>
    <w:rsid w:val="00A81CDE"/>
    <w:rsid w:val="00A826B7"/>
    <w:rsid w:val="00A8301A"/>
    <w:rsid w:val="00A830C1"/>
    <w:rsid w:val="00A83B9F"/>
    <w:rsid w:val="00A83EE2"/>
    <w:rsid w:val="00A8468E"/>
    <w:rsid w:val="00A8577F"/>
    <w:rsid w:val="00A85AE8"/>
    <w:rsid w:val="00A85CD2"/>
    <w:rsid w:val="00A85CEB"/>
    <w:rsid w:val="00A86B02"/>
    <w:rsid w:val="00A87274"/>
    <w:rsid w:val="00A907B8"/>
    <w:rsid w:val="00A93CCD"/>
    <w:rsid w:val="00A944F8"/>
    <w:rsid w:val="00A952DF"/>
    <w:rsid w:val="00A953C6"/>
    <w:rsid w:val="00A95A8C"/>
    <w:rsid w:val="00A97499"/>
    <w:rsid w:val="00AA0AA1"/>
    <w:rsid w:val="00AA1D6D"/>
    <w:rsid w:val="00AA24A4"/>
    <w:rsid w:val="00AA2719"/>
    <w:rsid w:val="00AA4142"/>
    <w:rsid w:val="00AA4207"/>
    <w:rsid w:val="00AA5D2A"/>
    <w:rsid w:val="00AA5FEE"/>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4B18"/>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AF6365"/>
    <w:rsid w:val="00B007FC"/>
    <w:rsid w:val="00B00FC3"/>
    <w:rsid w:val="00B026DD"/>
    <w:rsid w:val="00B03B5B"/>
    <w:rsid w:val="00B0742C"/>
    <w:rsid w:val="00B0748F"/>
    <w:rsid w:val="00B10BB2"/>
    <w:rsid w:val="00B11164"/>
    <w:rsid w:val="00B11242"/>
    <w:rsid w:val="00B116F1"/>
    <w:rsid w:val="00B13CBA"/>
    <w:rsid w:val="00B13D9A"/>
    <w:rsid w:val="00B14315"/>
    <w:rsid w:val="00B1561F"/>
    <w:rsid w:val="00B173C5"/>
    <w:rsid w:val="00B17E45"/>
    <w:rsid w:val="00B204BF"/>
    <w:rsid w:val="00B238D7"/>
    <w:rsid w:val="00B27107"/>
    <w:rsid w:val="00B27EDA"/>
    <w:rsid w:val="00B30266"/>
    <w:rsid w:val="00B30475"/>
    <w:rsid w:val="00B31059"/>
    <w:rsid w:val="00B32DF4"/>
    <w:rsid w:val="00B344E6"/>
    <w:rsid w:val="00B34838"/>
    <w:rsid w:val="00B3500C"/>
    <w:rsid w:val="00B35510"/>
    <w:rsid w:val="00B40726"/>
    <w:rsid w:val="00B40727"/>
    <w:rsid w:val="00B41206"/>
    <w:rsid w:val="00B42F46"/>
    <w:rsid w:val="00B44F84"/>
    <w:rsid w:val="00B45273"/>
    <w:rsid w:val="00B466AC"/>
    <w:rsid w:val="00B5038A"/>
    <w:rsid w:val="00B51FE2"/>
    <w:rsid w:val="00B53218"/>
    <w:rsid w:val="00B547D9"/>
    <w:rsid w:val="00B55FDA"/>
    <w:rsid w:val="00B56025"/>
    <w:rsid w:val="00B56428"/>
    <w:rsid w:val="00B56B18"/>
    <w:rsid w:val="00B572ED"/>
    <w:rsid w:val="00B6396F"/>
    <w:rsid w:val="00B63C43"/>
    <w:rsid w:val="00B65FB8"/>
    <w:rsid w:val="00B66394"/>
    <w:rsid w:val="00B6648D"/>
    <w:rsid w:val="00B66ED9"/>
    <w:rsid w:val="00B71FD7"/>
    <w:rsid w:val="00B734E5"/>
    <w:rsid w:val="00B73F86"/>
    <w:rsid w:val="00B7513C"/>
    <w:rsid w:val="00B75D74"/>
    <w:rsid w:val="00B7617B"/>
    <w:rsid w:val="00B76FA7"/>
    <w:rsid w:val="00B81CB5"/>
    <w:rsid w:val="00B82621"/>
    <w:rsid w:val="00B842B8"/>
    <w:rsid w:val="00B854D6"/>
    <w:rsid w:val="00B8561B"/>
    <w:rsid w:val="00B8643E"/>
    <w:rsid w:val="00B9001F"/>
    <w:rsid w:val="00B91FA8"/>
    <w:rsid w:val="00B9212B"/>
    <w:rsid w:val="00B92D9C"/>
    <w:rsid w:val="00B93605"/>
    <w:rsid w:val="00B946E7"/>
    <w:rsid w:val="00B94A82"/>
    <w:rsid w:val="00B94A9D"/>
    <w:rsid w:val="00B962BE"/>
    <w:rsid w:val="00BA024C"/>
    <w:rsid w:val="00BA1098"/>
    <w:rsid w:val="00BA10D4"/>
    <w:rsid w:val="00BA26C2"/>
    <w:rsid w:val="00BA2A80"/>
    <w:rsid w:val="00BA369A"/>
    <w:rsid w:val="00BA43E0"/>
    <w:rsid w:val="00BA45DD"/>
    <w:rsid w:val="00BA7B46"/>
    <w:rsid w:val="00BB0196"/>
    <w:rsid w:val="00BB0408"/>
    <w:rsid w:val="00BB1F62"/>
    <w:rsid w:val="00BB2392"/>
    <w:rsid w:val="00BB28D9"/>
    <w:rsid w:val="00BB3384"/>
    <w:rsid w:val="00BB416C"/>
    <w:rsid w:val="00BB73EB"/>
    <w:rsid w:val="00BB757A"/>
    <w:rsid w:val="00BB7F35"/>
    <w:rsid w:val="00BC1BC9"/>
    <w:rsid w:val="00BC1F19"/>
    <w:rsid w:val="00BC3151"/>
    <w:rsid w:val="00BC3D47"/>
    <w:rsid w:val="00BC6147"/>
    <w:rsid w:val="00BC6204"/>
    <w:rsid w:val="00BD0B80"/>
    <w:rsid w:val="00BD21D9"/>
    <w:rsid w:val="00BD3169"/>
    <w:rsid w:val="00BD37A9"/>
    <w:rsid w:val="00BD3B25"/>
    <w:rsid w:val="00BD4391"/>
    <w:rsid w:val="00BD5214"/>
    <w:rsid w:val="00BD673D"/>
    <w:rsid w:val="00BE0170"/>
    <w:rsid w:val="00BE133E"/>
    <w:rsid w:val="00BE1AC0"/>
    <w:rsid w:val="00BE1CF6"/>
    <w:rsid w:val="00BE2851"/>
    <w:rsid w:val="00BE3151"/>
    <w:rsid w:val="00BE37A5"/>
    <w:rsid w:val="00BE67FB"/>
    <w:rsid w:val="00BE7952"/>
    <w:rsid w:val="00BE7C6C"/>
    <w:rsid w:val="00BF1BD1"/>
    <w:rsid w:val="00BF418D"/>
    <w:rsid w:val="00BF4A82"/>
    <w:rsid w:val="00BF4C7F"/>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4EC"/>
    <w:rsid w:val="00C13E9D"/>
    <w:rsid w:val="00C17DD5"/>
    <w:rsid w:val="00C2295E"/>
    <w:rsid w:val="00C22F59"/>
    <w:rsid w:val="00C23B47"/>
    <w:rsid w:val="00C24745"/>
    <w:rsid w:val="00C2514C"/>
    <w:rsid w:val="00C25CE9"/>
    <w:rsid w:val="00C2798C"/>
    <w:rsid w:val="00C301DD"/>
    <w:rsid w:val="00C317B0"/>
    <w:rsid w:val="00C33239"/>
    <w:rsid w:val="00C3390F"/>
    <w:rsid w:val="00C33B44"/>
    <w:rsid w:val="00C33B8F"/>
    <w:rsid w:val="00C363A0"/>
    <w:rsid w:val="00C374BE"/>
    <w:rsid w:val="00C404C4"/>
    <w:rsid w:val="00C41242"/>
    <w:rsid w:val="00C41BEB"/>
    <w:rsid w:val="00C43BD1"/>
    <w:rsid w:val="00C44730"/>
    <w:rsid w:val="00C45747"/>
    <w:rsid w:val="00C4604C"/>
    <w:rsid w:val="00C47BD5"/>
    <w:rsid w:val="00C47C76"/>
    <w:rsid w:val="00C51318"/>
    <w:rsid w:val="00C530FA"/>
    <w:rsid w:val="00C536ED"/>
    <w:rsid w:val="00C54F9D"/>
    <w:rsid w:val="00C570BD"/>
    <w:rsid w:val="00C60921"/>
    <w:rsid w:val="00C61EAB"/>
    <w:rsid w:val="00C62083"/>
    <w:rsid w:val="00C6360D"/>
    <w:rsid w:val="00C6469D"/>
    <w:rsid w:val="00C64838"/>
    <w:rsid w:val="00C658F6"/>
    <w:rsid w:val="00C66553"/>
    <w:rsid w:val="00C66ADD"/>
    <w:rsid w:val="00C671BF"/>
    <w:rsid w:val="00C6764A"/>
    <w:rsid w:val="00C676B0"/>
    <w:rsid w:val="00C67FBB"/>
    <w:rsid w:val="00C703ED"/>
    <w:rsid w:val="00C70E31"/>
    <w:rsid w:val="00C7228F"/>
    <w:rsid w:val="00C739B6"/>
    <w:rsid w:val="00C7414D"/>
    <w:rsid w:val="00C75200"/>
    <w:rsid w:val="00C75564"/>
    <w:rsid w:val="00C777FE"/>
    <w:rsid w:val="00C80175"/>
    <w:rsid w:val="00C80BBE"/>
    <w:rsid w:val="00C8170D"/>
    <w:rsid w:val="00C81B52"/>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8BB"/>
    <w:rsid w:val="00CA5DD6"/>
    <w:rsid w:val="00CA667E"/>
    <w:rsid w:val="00CA688E"/>
    <w:rsid w:val="00CA6C9E"/>
    <w:rsid w:val="00CB0DCE"/>
    <w:rsid w:val="00CB1087"/>
    <w:rsid w:val="00CB3647"/>
    <w:rsid w:val="00CB4FF8"/>
    <w:rsid w:val="00CB52FD"/>
    <w:rsid w:val="00CB609B"/>
    <w:rsid w:val="00CB7EC9"/>
    <w:rsid w:val="00CC035F"/>
    <w:rsid w:val="00CC31EE"/>
    <w:rsid w:val="00CC36F5"/>
    <w:rsid w:val="00CC4E23"/>
    <w:rsid w:val="00CC51BC"/>
    <w:rsid w:val="00CC630A"/>
    <w:rsid w:val="00CC6A88"/>
    <w:rsid w:val="00CC7692"/>
    <w:rsid w:val="00CC7B21"/>
    <w:rsid w:val="00CD136A"/>
    <w:rsid w:val="00CD1C80"/>
    <w:rsid w:val="00CD24B1"/>
    <w:rsid w:val="00CD2F6E"/>
    <w:rsid w:val="00CD462A"/>
    <w:rsid w:val="00CD4ABF"/>
    <w:rsid w:val="00CD5644"/>
    <w:rsid w:val="00CD5A41"/>
    <w:rsid w:val="00CE4A52"/>
    <w:rsid w:val="00CE4E4D"/>
    <w:rsid w:val="00CE5746"/>
    <w:rsid w:val="00CE5CDA"/>
    <w:rsid w:val="00CE7B47"/>
    <w:rsid w:val="00CF00EB"/>
    <w:rsid w:val="00CF15B0"/>
    <w:rsid w:val="00CF166F"/>
    <w:rsid w:val="00CF1E70"/>
    <w:rsid w:val="00CF2E37"/>
    <w:rsid w:val="00D0106F"/>
    <w:rsid w:val="00D02153"/>
    <w:rsid w:val="00D0263D"/>
    <w:rsid w:val="00D0325B"/>
    <w:rsid w:val="00D04786"/>
    <w:rsid w:val="00D04B9E"/>
    <w:rsid w:val="00D051AB"/>
    <w:rsid w:val="00D05CD5"/>
    <w:rsid w:val="00D05CD8"/>
    <w:rsid w:val="00D05DE4"/>
    <w:rsid w:val="00D05FB1"/>
    <w:rsid w:val="00D06549"/>
    <w:rsid w:val="00D0691C"/>
    <w:rsid w:val="00D06F75"/>
    <w:rsid w:val="00D07574"/>
    <w:rsid w:val="00D10542"/>
    <w:rsid w:val="00D1069C"/>
    <w:rsid w:val="00D1290C"/>
    <w:rsid w:val="00D13ACE"/>
    <w:rsid w:val="00D142D8"/>
    <w:rsid w:val="00D1448A"/>
    <w:rsid w:val="00D144B4"/>
    <w:rsid w:val="00D14DEF"/>
    <w:rsid w:val="00D20498"/>
    <w:rsid w:val="00D213AD"/>
    <w:rsid w:val="00D22795"/>
    <w:rsid w:val="00D23705"/>
    <w:rsid w:val="00D247DE"/>
    <w:rsid w:val="00D24D99"/>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189"/>
    <w:rsid w:val="00D5265A"/>
    <w:rsid w:val="00D52AC3"/>
    <w:rsid w:val="00D53546"/>
    <w:rsid w:val="00D5564E"/>
    <w:rsid w:val="00D55848"/>
    <w:rsid w:val="00D56608"/>
    <w:rsid w:val="00D568D9"/>
    <w:rsid w:val="00D57391"/>
    <w:rsid w:val="00D57E51"/>
    <w:rsid w:val="00D60DC3"/>
    <w:rsid w:val="00D636C7"/>
    <w:rsid w:val="00D65063"/>
    <w:rsid w:val="00D65123"/>
    <w:rsid w:val="00D7084D"/>
    <w:rsid w:val="00D711B3"/>
    <w:rsid w:val="00D73101"/>
    <w:rsid w:val="00D7336D"/>
    <w:rsid w:val="00D734C5"/>
    <w:rsid w:val="00D73668"/>
    <w:rsid w:val="00D7399A"/>
    <w:rsid w:val="00D73DF0"/>
    <w:rsid w:val="00D7466A"/>
    <w:rsid w:val="00D75257"/>
    <w:rsid w:val="00D759A8"/>
    <w:rsid w:val="00D75AD0"/>
    <w:rsid w:val="00D76A29"/>
    <w:rsid w:val="00D83E02"/>
    <w:rsid w:val="00D854D8"/>
    <w:rsid w:val="00D85B3C"/>
    <w:rsid w:val="00D90B2B"/>
    <w:rsid w:val="00D91873"/>
    <w:rsid w:val="00D9444D"/>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B7841"/>
    <w:rsid w:val="00DC07EE"/>
    <w:rsid w:val="00DC0CBB"/>
    <w:rsid w:val="00DC14A0"/>
    <w:rsid w:val="00DC31F1"/>
    <w:rsid w:val="00DC5177"/>
    <w:rsid w:val="00DC56D1"/>
    <w:rsid w:val="00DC57A7"/>
    <w:rsid w:val="00DC5F2F"/>
    <w:rsid w:val="00DC692C"/>
    <w:rsid w:val="00DC70E9"/>
    <w:rsid w:val="00DC7A28"/>
    <w:rsid w:val="00DD0450"/>
    <w:rsid w:val="00DD35A5"/>
    <w:rsid w:val="00DD3E47"/>
    <w:rsid w:val="00DD46A2"/>
    <w:rsid w:val="00DD7038"/>
    <w:rsid w:val="00DD71D8"/>
    <w:rsid w:val="00DE10F5"/>
    <w:rsid w:val="00DE1BEC"/>
    <w:rsid w:val="00DE3591"/>
    <w:rsid w:val="00DE46EB"/>
    <w:rsid w:val="00DE6977"/>
    <w:rsid w:val="00DE7042"/>
    <w:rsid w:val="00DF21A9"/>
    <w:rsid w:val="00DF23F0"/>
    <w:rsid w:val="00DF30C5"/>
    <w:rsid w:val="00DF31FA"/>
    <w:rsid w:val="00DF34CB"/>
    <w:rsid w:val="00DF37ED"/>
    <w:rsid w:val="00DF3B9F"/>
    <w:rsid w:val="00DF402F"/>
    <w:rsid w:val="00DF75FC"/>
    <w:rsid w:val="00DF7FD7"/>
    <w:rsid w:val="00E0079E"/>
    <w:rsid w:val="00E01566"/>
    <w:rsid w:val="00E048E5"/>
    <w:rsid w:val="00E04B43"/>
    <w:rsid w:val="00E04D98"/>
    <w:rsid w:val="00E069BF"/>
    <w:rsid w:val="00E07F3C"/>
    <w:rsid w:val="00E11114"/>
    <w:rsid w:val="00E119D0"/>
    <w:rsid w:val="00E12365"/>
    <w:rsid w:val="00E12457"/>
    <w:rsid w:val="00E13B7C"/>
    <w:rsid w:val="00E17DA9"/>
    <w:rsid w:val="00E200D0"/>
    <w:rsid w:val="00E203BA"/>
    <w:rsid w:val="00E2171C"/>
    <w:rsid w:val="00E22A59"/>
    <w:rsid w:val="00E2509A"/>
    <w:rsid w:val="00E25249"/>
    <w:rsid w:val="00E2589D"/>
    <w:rsid w:val="00E2596E"/>
    <w:rsid w:val="00E25ED5"/>
    <w:rsid w:val="00E265D6"/>
    <w:rsid w:val="00E26BB7"/>
    <w:rsid w:val="00E273B3"/>
    <w:rsid w:val="00E27A6A"/>
    <w:rsid w:val="00E27AF0"/>
    <w:rsid w:val="00E31E20"/>
    <w:rsid w:val="00E32EF2"/>
    <w:rsid w:val="00E331A6"/>
    <w:rsid w:val="00E34445"/>
    <w:rsid w:val="00E35E01"/>
    <w:rsid w:val="00E35F80"/>
    <w:rsid w:val="00E367FE"/>
    <w:rsid w:val="00E36AA7"/>
    <w:rsid w:val="00E37A9D"/>
    <w:rsid w:val="00E42DFF"/>
    <w:rsid w:val="00E435A7"/>
    <w:rsid w:val="00E457DC"/>
    <w:rsid w:val="00E45A42"/>
    <w:rsid w:val="00E45F25"/>
    <w:rsid w:val="00E45F2A"/>
    <w:rsid w:val="00E4659E"/>
    <w:rsid w:val="00E5027E"/>
    <w:rsid w:val="00E512F5"/>
    <w:rsid w:val="00E5157E"/>
    <w:rsid w:val="00E51A84"/>
    <w:rsid w:val="00E53301"/>
    <w:rsid w:val="00E55E1D"/>
    <w:rsid w:val="00E6129B"/>
    <w:rsid w:val="00E612B7"/>
    <w:rsid w:val="00E6429B"/>
    <w:rsid w:val="00E643D2"/>
    <w:rsid w:val="00E653F5"/>
    <w:rsid w:val="00E65B3D"/>
    <w:rsid w:val="00E708BF"/>
    <w:rsid w:val="00E71929"/>
    <w:rsid w:val="00E7219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390"/>
    <w:rsid w:val="00E869CB"/>
    <w:rsid w:val="00E87EA6"/>
    <w:rsid w:val="00E90465"/>
    <w:rsid w:val="00E91096"/>
    <w:rsid w:val="00E94644"/>
    <w:rsid w:val="00E9473E"/>
    <w:rsid w:val="00E950F4"/>
    <w:rsid w:val="00E95F49"/>
    <w:rsid w:val="00E95FE9"/>
    <w:rsid w:val="00E9750D"/>
    <w:rsid w:val="00E97B87"/>
    <w:rsid w:val="00E97EC3"/>
    <w:rsid w:val="00EA1FA7"/>
    <w:rsid w:val="00EA287E"/>
    <w:rsid w:val="00EA531A"/>
    <w:rsid w:val="00EA5B3C"/>
    <w:rsid w:val="00EA6B86"/>
    <w:rsid w:val="00EA7424"/>
    <w:rsid w:val="00EB18C2"/>
    <w:rsid w:val="00EB2104"/>
    <w:rsid w:val="00EB27A6"/>
    <w:rsid w:val="00EB2EF8"/>
    <w:rsid w:val="00EB31F1"/>
    <w:rsid w:val="00EB4043"/>
    <w:rsid w:val="00EB4CB4"/>
    <w:rsid w:val="00EB56E0"/>
    <w:rsid w:val="00EC1908"/>
    <w:rsid w:val="00EC2283"/>
    <w:rsid w:val="00EC22AF"/>
    <w:rsid w:val="00EC2936"/>
    <w:rsid w:val="00EC31A6"/>
    <w:rsid w:val="00EC3AB0"/>
    <w:rsid w:val="00EC40AD"/>
    <w:rsid w:val="00EC472D"/>
    <w:rsid w:val="00EC4F30"/>
    <w:rsid w:val="00EC6627"/>
    <w:rsid w:val="00EC6A5D"/>
    <w:rsid w:val="00EC7B99"/>
    <w:rsid w:val="00ED2711"/>
    <w:rsid w:val="00ED295D"/>
    <w:rsid w:val="00ED3249"/>
    <w:rsid w:val="00ED3B8E"/>
    <w:rsid w:val="00ED3BA1"/>
    <w:rsid w:val="00ED3EBF"/>
    <w:rsid w:val="00ED52DC"/>
    <w:rsid w:val="00ED63B7"/>
    <w:rsid w:val="00ED642A"/>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39"/>
    <w:rsid w:val="00F007E1"/>
    <w:rsid w:val="00F00E53"/>
    <w:rsid w:val="00F02000"/>
    <w:rsid w:val="00F02979"/>
    <w:rsid w:val="00F03855"/>
    <w:rsid w:val="00F03CE4"/>
    <w:rsid w:val="00F0579B"/>
    <w:rsid w:val="00F07083"/>
    <w:rsid w:val="00F10130"/>
    <w:rsid w:val="00F1017B"/>
    <w:rsid w:val="00F10C39"/>
    <w:rsid w:val="00F11D92"/>
    <w:rsid w:val="00F12DB8"/>
    <w:rsid w:val="00F1423C"/>
    <w:rsid w:val="00F15D3C"/>
    <w:rsid w:val="00F15FB1"/>
    <w:rsid w:val="00F15FC5"/>
    <w:rsid w:val="00F164A7"/>
    <w:rsid w:val="00F16D8B"/>
    <w:rsid w:val="00F17520"/>
    <w:rsid w:val="00F179FF"/>
    <w:rsid w:val="00F207E0"/>
    <w:rsid w:val="00F20DC8"/>
    <w:rsid w:val="00F22FE0"/>
    <w:rsid w:val="00F23E4A"/>
    <w:rsid w:val="00F244AF"/>
    <w:rsid w:val="00F25062"/>
    <w:rsid w:val="00F26447"/>
    <w:rsid w:val="00F30468"/>
    <w:rsid w:val="00F30499"/>
    <w:rsid w:val="00F3107D"/>
    <w:rsid w:val="00F3138E"/>
    <w:rsid w:val="00F3185E"/>
    <w:rsid w:val="00F32685"/>
    <w:rsid w:val="00F34F6C"/>
    <w:rsid w:val="00F36A88"/>
    <w:rsid w:val="00F36ACC"/>
    <w:rsid w:val="00F37309"/>
    <w:rsid w:val="00F37AC0"/>
    <w:rsid w:val="00F40ADD"/>
    <w:rsid w:val="00F40E77"/>
    <w:rsid w:val="00F44539"/>
    <w:rsid w:val="00F46302"/>
    <w:rsid w:val="00F463C2"/>
    <w:rsid w:val="00F46E0D"/>
    <w:rsid w:val="00F471CF"/>
    <w:rsid w:val="00F472E7"/>
    <w:rsid w:val="00F47D2C"/>
    <w:rsid w:val="00F50666"/>
    <w:rsid w:val="00F52B78"/>
    <w:rsid w:val="00F52CA9"/>
    <w:rsid w:val="00F52F49"/>
    <w:rsid w:val="00F53154"/>
    <w:rsid w:val="00F53958"/>
    <w:rsid w:val="00F55951"/>
    <w:rsid w:val="00F55A9C"/>
    <w:rsid w:val="00F56BFA"/>
    <w:rsid w:val="00F577D7"/>
    <w:rsid w:val="00F57D4E"/>
    <w:rsid w:val="00F60347"/>
    <w:rsid w:val="00F626F5"/>
    <w:rsid w:val="00F62EA5"/>
    <w:rsid w:val="00F63508"/>
    <w:rsid w:val="00F63D18"/>
    <w:rsid w:val="00F6577F"/>
    <w:rsid w:val="00F65AE2"/>
    <w:rsid w:val="00F71943"/>
    <w:rsid w:val="00F73B8D"/>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58F5"/>
    <w:rsid w:val="00FA7645"/>
    <w:rsid w:val="00FA7B5A"/>
    <w:rsid w:val="00FB0D72"/>
    <w:rsid w:val="00FB294D"/>
    <w:rsid w:val="00FB40C5"/>
    <w:rsid w:val="00FB5A2E"/>
    <w:rsid w:val="00FB6B0F"/>
    <w:rsid w:val="00FC0287"/>
    <w:rsid w:val="00FC0382"/>
    <w:rsid w:val="00FC1665"/>
    <w:rsid w:val="00FC22D1"/>
    <w:rsid w:val="00FC3ED9"/>
    <w:rsid w:val="00FC41D9"/>
    <w:rsid w:val="00FC492E"/>
    <w:rsid w:val="00FC5B39"/>
    <w:rsid w:val="00FC6963"/>
    <w:rsid w:val="00FC706D"/>
    <w:rsid w:val="00FC737C"/>
    <w:rsid w:val="00FD04AC"/>
    <w:rsid w:val="00FD122B"/>
    <w:rsid w:val="00FD1803"/>
    <w:rsid w:val="00FD20D2"/>
    <w:rsid w:val="00FD25C4"/>
    <w:rsid w:val="00FD4C0A"/>
    <w:rsid w:val="00FD513C"/>
    <w:rsid w:val="00FD6A06"/>
    <w:rsid w:val="00FE0921"/>
    <w:rsid w:val="00FE19C9"/>
    <w:rsid w:val="00FE3C23"/>
    <w:rsid w:val="00FE46B9"/>
    <w:rsid w:val="00FE5165"/>
    <w:rsid w:val="00FE707B"/>
    <w:rsid w:val="00FE70C4"/>
    <w:rsid w:val="00FF04CC"/>
    <w:rsid w:val="00FF3A0E"/>
    <w:rsid w:val="00FF3EF6"/>
    <w:rsid w:val="00FF4470"/>
    <w:rsid w:val="00FF4F3C"/>
    <w:rsid w:val="00FF5457"/>
    <w:rsid w:val="00FF5F90"/>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25B651-6AAE-4F33-AEBE-99CCF247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F15FB1"/>
    <w:pPr>
      <w:tabs>
        <w:tab w:val="center" w:pos="4252"/>
        <w:tab w:val="right" w:pos="8504"/>
      </w:tabs>
      <w:overflowPunct w:val="0"/>
      <w:autoSpaceDE w:val="0"/>
      <w:autoSpaceDN w:val="0"/>
      <w:adjustRightInd w:val="0"/>
      <w:spacing w:line="240" w:lineRule="auto"/>
      <w:jc w:val="left"/>
      <w:textAlignment w:val="baseline"/>
    </w:pPr>
    <w:rPr>
      <w:rFonts w:cs="Times New Roman"/>
      <w:sz w:val="16"/>
      <w:szCs w:val="16"/>
    </w:rPr>
  </w:style>
  <w:style w:type="character" w:customStyle="1" w:styleId="PiedepginaCar">
    <w:name w:val="Pie de página Car"/>
    <w:link w:val="Piedepgina"/>
    <w:uiPriority w:val="99"/>
    <w:rsid w:val="00F15FB1"/>
    <w:rPr>
      <w:rFonts w:ascii="Tahoma" w:hAnsi="Tahoma"/>
      <w:sz w:val="16"/>
      <w:szCs w:val="16"/>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D24D99"/>
    <w:pPr>
      <w:overflowPunct w:val="0"/>
      <w:autoSpaceDE w:val="0"/>
      <w:autoSpaceDN w:val="0"/>
      <w:adjustRightInd w:val="0"/>
      <w:spacing w:line="240" w:lineRule="auto"/>
      <w:textAlignment w:val="baseline"/>
    </w:pPr>
    <w:rPr>
      <w:rFonts w:ascii="Arial" w:eastAsia="Times New Roman" w:hAnsi="Arial" w:cs="Arial"/>
      <w:spacing w:val="-6"/>
      <w:lang w:val="es-CO"/>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D24D99"/>
    <w:rPr>
      <w:rFonts w:ascii="Arial" w:eastAsia="Times New Roman" w:hAnsi="Arial" w:cs="Arial"/>
      <w:spacing w:val="-6"/>
      <w:sz w:val="26"/>
      <w:szCs w:val="26"/>
      <w:lang w:val="es-CO"/>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link w:val="PrrafodelistaCar"/>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1"/>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character" w:styleId="Nmerodepgina">
    <w:name w:val="page number"/>
    <w:uiPriority w:val="99"/>
    <w:unhideWhenUsed/>
    <w:rsid w:val="00C536ED"/>
    <w:rPr>
      <w:lang w:val="es-ES_tradnl" w:eastAsia="x-none"/>
    </w:rPr>
  </w:style>
  <w:style w:type="character" w:customStyle="1" w:styleId="PrrafodelistaCar">
    <w:name w:val="Párrafo de lista Car"/>
    <w:link w:val="Prrafodelista"/>
    <w:uiPriority w:val="34"/>
    <w:locked/>
    <w:rsid w:val="00937F43"/>
    <w:rPr>
      <w:rFonts w:ascii="Tahoma" w:hAnsi="Tahoma" w:cs="Tahoma"/>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290">
      <w:bodyDiv w:val="1"/>
      <w:marLeft w:val="0"/>
      <w:marRight w:val="0"/>
      <w:marTop w:val="0"/>
      <w:marBottom w:val="0"/>
      <w:divBdr>
        <w:top w:val="none" w:sz="0" w:space="0" w:color="auto"/>
        <w:left w:val="none" w:sz="0" w:space="0" w:color="auto"/>
        <w:bottom w:val="none" w:sz="0" w:space="0" w:color="auto"/>
        <w:right w:val="none" w:sz="0" w:space="0" w:color="auto"/>
      </w:divBdr>
    </w:div>
    <w:div w:id="533541631">
      <w:bodyDiv w:val="1"/>
      <w:marLeft w:val="0"/>
      <w:marRight w:val="0"/>
      <w:marTop w:val="0"/>
      <w:marBottom w:val="0"/>
      <w:divBdr>
        <w:top w:val="none" w:sz="0" w:space="0" w:color="auto"/>
        <w:left w:val="none" w:sz="0" w:space="0" w:color="auto"/>
        <w:bottom w:val="none" w:sz="0" w:space="0" w:color="auto"/>
        <w:right w:val="none" w:sz="0" w:space="0" w:color="auto"/>
      </w:divBdr>
    </w:div>
    <w:div w:id="1148395949">
      <w:bodyDiv w:val="1"/>
      <w:marLeft w:val="0"/>
      <w:marRight w:val="0"/>
      <w:marTop w:val="0"/>
      <w:marBottom w:val="0"/>
      <w:divBdr>
        <w:top w:val="none" w:sz="0" w:space="0" w:color="auto"/>
        <w:left w:val="none" w:sz="0" w:space="0" w:color="auto"/>
        <w:bottom w:val="none" w:sz="0" w:space="0" w:color="auto"/>
        <w:right w:val="none" w:sz="0" w:space="0" w:color="auto"/>
      </w:divBdr>
    </w:div>
    <w:div w:id="1246109720">
      <w:bodyDiv w:val="1"/>
      <w:marLeft w:val="0"/>
      <w:marRight w:val="0"/>
      <w:marTop w:val="0"/>
      <w:marBottom w:val="0"/>
      <w:divBdr>
        <w:top w:val="none" w:sz="0" w:space="0" w:color="auto"/>
        <w:left w:val="none" w:sz="0" w:space="0" w:color="auto"/>
        <w:bottom w:val="none" w:sz="0" w:space="0" w:color="auto"/>
        <w:right w:val="none" w:sz="0" w:space="0" w:color="auto"/>
      </w:divBdr>
    </w:div>
    <w:div w:id="1907106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teconstitucional.gov.co/relatoria/2010/su062-10.htm" TargetMode="External"/><Relationship Id="rId4" Type="http://schemas.openxmlformats.org/officeDocument/2006/relationships/settings" Target="settings.xml"/><Relationship Id="rId9" Type="http://schemas.openxmlformats.org/officeDocument/2006/relationships/hyperlink" Target="http://www.corteconstitucional.gov.co/relatoria/2010/su062-10.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uitrag\Downloads\RUSBEL%20FRANCISCO%20OSSA%20OSORIO%20%20tutelar%20derech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C020-FB08-4E17-AEE6-9639F761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RUSBEL FRANCISCO OSSA OSORIO  tutelar derechos</Template>
  <TotalTime>283</TotalTime>
  <Pages>13</Pages>
  <Words>6361</Words>
  <Characters>34990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41269</CharactersWithSpaces>
  <SharedDoc>false</SharedDoc>
  <HLinks>
    <vt:vector size="12" baseType="variant">
      <vt:variant>
        <vt:i4>5636195</vt:i4>
      </vt:variant>
      <vt:variant>
        <vt:i4>6</vt:i4>
      </vt:variant>
      <vt:variant>
        <vt:i4>0</vt:i4>
      </vt:variant>
      <vt:variant>
        <vt:i4>5</vt:i4>
      </vt:variant>
      <vt:variant>
        <vt:lpwstr>http://www.corteconstitucional.gov.co/relatoria/2010/su062-10.htm</vt:lpwstr>
      </vt:variant>
      <vt:variant>
        <vt:lpwstr>_ftn3</vt:lpwstr>
      </vt:variant>
      <vt:variant>
        <vt:i4>5636195</vt:i4>
      </vt:variant>
      <vt:variant>
        <vt:i4>3</vt:i4>
      </vt:variant>
      <vt:variant>
        <vt:i4>0</vt:i4>
      </vt:variant>
      <vt:variant>
        <vt:i4>5</vt:i4>
      </vt:variant>
      <vt:variant>
        <vt:lpwstr>http://www.corteconstitucional.gov.co/relatoria/2010/su062-10.htm</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6</cp:revision>
  <cp:lastPrinted>2018-05-17T19:56:00Z</cp:lastPrinted>
  <dcterms:created xsi:type="dcterms:W3CDTF">2018-05-15T12:34:00Z</dcterms:created>
  <dcterms:modified xsi:type="dcterms:W3CDTF">2018-06-22T15:45:00Z</dcterms:modified>
</cp:coreProperties>
</file>