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DC" w:rsidRPr="008C4F22" w:rsidRDefault="00512BDC" w:rsidP="00512BD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pacing w:val="-8"/>
          <w:sz w:val="18"/>
          <w:szCs w:val="18"/>
          <w:lang w:eastAsia="fr-FR"/>
        </w:rPr>
      </w:pPr>
      <w:r w:rsidRPr="008C4F22">
        <w:rPr>
          <w:rFonts w:ascii="Arial" w:eastAsia="Times New Roman"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8C4F22">
        <w:rPr>
          <w:rFonts w:ascii="Arial" w:eastAsia="Times New Roman" w:hAnsi="Arial" w:cs="Arial"/>
          <w:color w:val="FF0000"/>
          <w:sz w:val="18"/>
          <w:szCs w:val="18"/>
          <w:lang w:eastAsia="fr-FR"/>
        </w:rPr>
        <w:t>El contenido total y fiel de la decisión debe ser verificado en la Secretaría de esta Sala.</w:t>
      </w:r>
    </w:p>
    <w:p w:rsidR="00512BDC" w:rsidRPr="008C4F22" w:rsidRDefault="00512BDC" w:rsidP="00512BDC">
      <w:pPr>
        <w:shd w:val="clear" w:color="auto" w:fill="FFFFFF"/>
        <w:spacing w:after="0" w:line="240" w:lineRule="auto"/>
        <w:jc w:val="both"/>
        <w:rPr>
          <w:rFonts w:ascii="Arial" w:eastAsia="Times New Roman" w:hAnsi="Arial" w:cs="Arial"/>
          <w:sz w:val="18"/>
          <w:szCs w:val="18"/>
          <w:lang w:eastAsia="fr-FR"/>
        </w:rPr>
      </w:pPr>
      <w:r w:rsidRPr="008C4F22">
        <w:rPr>
          <w:rFonts w:ascii="Arial" w:eastAsia="Times New Roman" w:hAnsi="Arial" w:cs="Arial"/>
          <w:sz w:val="18"/>
          <w:szCs w:val="18"/>
          <w:lang w:eastAsia="fr-FR"/>
        </w:rPr>
        <w:t>Providencia:</w:t>
      </w:r>
      <w:r w:rsidRPr="008C4F22">
        <w:rPr>
          <w:rFonts w:ascii="Arial" w:eastAsia="Times New Roman" w:hAnsi="Arial" w:cs="Arial"/>
          <w:sz w:val="18"/>
          <w:szCs w:val="18"/>
          <w:lang w:eastAsia="fr-FR"/>
        </w:rPr>
        <w:tab/>
      </w:r>
      <w:r w:rsidRPr="008C4F22">
        <w:rPr>
          <w:rFonts w:ascii="Arial" w:eastAsia="Times New Roman" w:hAnsi="Arial" w:cs="Arial"/>
          <w:sz w:val="18"/>
          <w:szCs w:val="18"/>
          <w:lang w:eastAsia="fr-FR"/>
        </w:rPr>
        <w:tab/>
        <w:t xml:space="preserve">Auto </w:t>
      </w:r>
      <w:r w:rsidRPr="00BE2FD0">
        <w:rPr>
          <w:rFonts w:ascii="Arial" w:eastAsia="Times New Roman" w:hAnsi="Arial" w:cs="Arial"/>
          <w:sz w:val="18"/>
          <w:szCs w:val="18"/>
          <w:lang w:eastAsia="fr-FR"/>
        </w:rPr>
        <w:t xml:space="preserve">– </w:t>
      </w:r>
      <w:r>
        <w:rPr>
          <w:rFonts w:ascii="Arial" w:eastAsia="Times New Roman" w:hAnsi="Arial" w:cs="Arial"/>
          <w:sz w:val="18"/>
          <w:szCs w:val="18"/>
          <w:lang w:eastAsia="fr-FR"/>
        </w:rPr>
        <w:t>17 de julio</w:t>
      </w:r>
      <w:r w:rsidRPr="008C4F22">
        <w:rPr>
          <w:rFonts w:ascii="Arial" w:eastAsia="Times New Roman" w:hAnsi="Arial" w:cs="Arial"/>
          <w:sz w:val="18"/>
          <w:szCs w:val="18"/>
          <w:lang w:eastAsia="fr-FR"/>
        </w:rPr>
        <w:t xml:space="preserve"> de 2018</w:t>
      </w:r>
    </w:p>
    <w:p w:rsidR="00512BDC" w:rsidRPr="008C4F22" w:rsidRDefault="00512BDC" w:rsidP="00512BDC">
      <w:pPr>
        <w:shd w:val="clear" w:color="auto" w:fill="FFFFFF"/>
        <w:tabs>
          <w:tab w:val="left" w:pos="1418"/>
        </w:tabs>
        <w:spacing w:after="0" w:line="240" w:lineRule="auto"/>
        <w:jc w:val="both"/>
        <w:rPr>
          <w:rFonts w:ascii="Arial" w:eastAsia="Times New Roman" w:hAnsi="Arial" w:cs="Arial"/>
          <w:sz w:val="18"/>
          <w:szCs w:val="18"/>
          <w:lang w:eastAsia="fr-FR"/>
        </w:rPr>
      </w:pPr>
      <w:r w:rsidRPr="00BE2FD0">
        <w:rPr>
          <w:rFonts w:ascii="Arial" w:eastAsia="Times New Roman" w:hAnsi="Arial" w:cs="Arial"/>
          <w:sz w:val="18"/>
          <w:szCs w:val="18"/>
          <w:lang w:eastAsia="fr-FR"/>
        </w:rPr>
        <w:t>Proceso:                </w:t>
      </w:r>
      <w:r w:rsidRPr="00BE2FD0">
        <w:rPr>
          <w:rFonts w:ascii="Arial" w:eastAsia="Times New Roman" w:hAnsi="Arial" w:cs="Arial"/>
          <w:sz w:val="18"/>
          <w:szCs w:val="18"/>
          <w:lang w:eastAsia="fr-FR"/>
        </w:rPr>
        <w:tab/>
      </w:r>
      <w:r w:rsidRPr="008C4F22">
        <w:rPr>
          <w:rFonts w:ascii="Arial" w:eastAsia="Times New Roman" w:hAnsi="Arial" w:cs="Arial"/>
          <w:sz w:val="18"/>
          <w:szCs w:val="18"/>
          <w:lang w:eastAsia="fr-FR"/>
        </w:rPr>
        <w:t xml:space="preserve">Penal </w:t>
      </w:r>
    </w:p>
    <w:p w:rsidR="00512BDC" w:rsidRPr="008C4F22" w:rsidRDefault="00512BDC" w:rsidP="00512BDC">
      <w:pPr>
        <w:shd w:val="clear" w:color="auto" w:fill="FFFFFF"/>
        <w:tabs>
          <w:tab w:val="left" w:pos="1418"/>
          <w:tab w:val="left" w:pos="2115"/>
        </w:tabs>
        <w:spacing w:after="0" w:line="240" w:lineRule="auto"/>
        <w:jc w:val="both"/>
        <w:rPr>
          <w:rFonts w:ascii="Arial" w:eastAsia="Times New Roman" w:hAnsi="Arial" w:cs="Arial"/>
          <w:bCs/>
          <w:iCs/>
          <w:sz w:val="18"/>
          <w:szCs w:val="18"/>
          <w:lang w:eastAsia="fr-FR"/>
        </w:rPr>
      </w:pPr>
      <w:r w:rsidRPr="008C4F22">
        <w:rPr>
          <w:rFonts w:ascii="Arial" w:eastAsia="Times New Roman" w:hAnsi="Arial" w:cs="Arial"/>
          <w:sz w:val="18"/>
          <w:szCs w:val="18"/>
          <w:lang w:eastAsia="fr-FR"/>
        </w:rPr>
        <w:t>Radicación Nro.:</w:t>
      </w:r>
      <w:r w:rsidRPr="008C4F22">
        <w:rPr>
          <w:rFonts w:ascii="Arial" w:eastAsia="Times New Roman" w:hAnsi="Arial" w:cs="Arial"/>
          <w:sz w:val="18"/>
          <w:szCs w:val="18"/>
          <w:lang w:eastAsia="fr-FR"/>
        </w:rPr>
        <w:tab/>
        <w:t xml:space="preserve">  </w:t>
      </w:r>
      <w:r w:rsidRPr="008C4F22">
        <w:rPr>
          <w:rFonts w:ascii="Arial" w:eastAsia="Times New Roman" w:hAnsi="Arial" w:cs="Arial"/>
          <w:sz w:val="18"/>
          <w:szCs w:val="18"/>
          <w:lang w:eastAsia="fr-FR"/>
        </w:rPr>
        <w:tab/>
      </w:r>
      <w:r w:rsidRPr="00512BDC">
        <w:rPr>
          <w:rFonts w:ascii="Arial" w:eastAsia="Times New Roman" w:hAnsi="Arial" w:cs="Arial"/>
          <w:sz w:val="18"/>
          <w:szCs w:val="18"/>
          <w:lang w:eastAsia="fr-FR"/>
        </w:rPr>
        <w:t>66001 60 00 035 2014 01956 01</w:t>
      </w:r>
    </w:p>
    <w:p w:rsidR="00512BDC" w:rsidRPr="008C4F22" w:rsidRDefault="00512BDC" w:rsidP="00512BDC">
      <w:pPr>
        <w:shd w:val="clear" w:color="auto" w:fill="FFFFFF"/>
        <w:tabs>
          <w:tab w:val="left" w:pos="1418"/>
        </w:tabs>
        <w:spacing w:after="0" w:line="240" w:lineRule="auto"/>
        <w:jc w:val="both"/>
        <w:rPr>
          <w:rFonts w:ascii="Arial" w:eastAsia="Batang" w:hAnsi="Arial" w:cs="Arial"/>
          <w:b/>
          <w:bCs/>
          <w:sz w:val="18"/>
          <w:szCs w:val="18"/>
          <w:lang w:eastAsia="es-ES"/>
        </w:rPr>
      </w:pPr>
      <w:r w:rsidRPr="008C4F22">
        <w:rPr>
          <w:rFonts w:ascii="Arial" w:eastAsia="Batang" w:hAnsi="Arial" w:cs="Arial"/>
          <w:bCs/>
          <w:sz w:val="18"/>
          <w:szCs w:val="18"/>
          <w:lang w:eastAsia="es-ES"/>
        </w:rPr>
        <w:t xml:space="preserve">Procesado:   </w:t>
      </w:r>
      <w:r w:rsidRPr="008C4F22">
        <w:rPr>
          <w:rFonts w:ascii="Arial" w:eastAsia="Batang" w:hAnsi="Arial" w:cs="Arial"/>
          <w:bCs/>
          <w:sz w:val="18"/>
          <w:szCs w:val="18"/>
          <w:lang w:eastAsia="es-ES"/>
        </w:rPr>
        <w:tab/>
      </w:r>
      <w:r w:rsidRPr="008C4F22">
        <w:rPr>
          <w:rFonts w:ascii="Arial" w:eastAsia="Batang" w:hAnsi="Arial" w:cs="Arial"/>
          <w:bCs/>
          <w:sz w:val="18"/>
          <w:szCs w:val="18"/>
          <w:lang w:eastAsia="es-ES"/>
        </w:rPr>
        <w:tab/>
      </w:r>
      <w:proofErr w:type="spellStart"/>
      <w:r w:rsidRPr="00512BDC">
        <w:rPr>
          <w:rFonts w:ascii="Arial" w:eastAsia="Batang" w:hAnsi="Arial" w:cs="Arial"/>
          <w:bCs/>
          <w:sz w:val="18"/>
          <w:szCs w:val="18"/>
          <w:lang w:eastAsia="es-ES"/>
        </w:rPr>
        <w:t>DUVÁN</w:t>
      </w:r>
      <w:proofErr w:type="spellEnd"/>
      <w:r w:rsidRPr="00512BDC">
        <w:rPr>
          <w:rFonts w:ascii="Arial" w:eastAsia="Batang" w:hAnsi="Arial" w:cs="Arial"/>
          <w:bCs/>
          <w:sz w:val="18"/>
          <w:szCs w:val="18"/>
          <w:lang w:eastAsia="es-ES"/>
        </w:rPr>
        <w:t xml:space="preserve"> ANDRÉS TORO BEDOYA</w:t>
      </w:r>
    </w:p>
    <w:p w:rsidR="00512BDC" w:rsidRPr="008C4F22" w:rsidRDefault="00512BDC" w:rsidP="00512BDC">
      <w:pPr>
        <w:shd w:val="clear" w:color="auto" w:fill="FFFFFF"/>
        <w:tabs>
          <w:tab w:val="left" w:pos="1418"/>
        </w:tabs>
        <w:spacing w:after="0" w:line="240" w:lineRule="auto"/>
        <w:jc w:val="both"/>
        <w:rPr>
          <w:rFonts w:ascii="Arial" w:eastAsia="Times New Roman" w:hAnsi="Arial" w:cs="Arial"/>
          <w:sz w:val="18"/>
          <w:szCs w:val="18"/>
          <w:lang w:eastAsia="fr-FR"/>
        </w:rPr>
      </w:pPr>
      <w:r w:rsidRPr="008C4F22">
        <w:rPr>
          <w:rFonts w:ascii="Arial" w:eastAsia="Times New Roman" w:hAnsi="Arial" w:cs="Arial"/>
          <w:sz w:val="18"/>
          <w:szCs w:val="18"/>
          <w:lang w:eastAsia="fr-FR"/>
        </w:rPr>
        <w:t>Magistrado Ponente: </w:t>
      </w:r>
      <w:r w:rsidRPr="008C4F22">
        <w:rPr>
          <w:rFonts w:ascii="Arial" w:eastAsia="Times New Roman" w:hAnsi="Arial" w:cs="Arial"/>
          <w:sz w:val="18"/>
          <w:szCs w:val="18"/>
          <w:lang w:eastAsia="fr-FR"/>
        </w:rPr>
        <w:tab/>
        <w:t>JAIRO ERNESTO ESCOBAR SANZ</w:t>
      </w:r>
    </w:p>
    <w:p w:rsidR="00512BDC" w:rsidRPr="00BE2FD0" w:rsidRDefault="00512BDC" w:rsidP="00512BDC">
      <w:pPr>
        <w:shd w:val="clear" w:color="auto" w:fill="FFFFFF"/>
        <w:tabs>
          <w:tab w:val="left" w:pos="1418"/>
        </w:tabs>
        <w:spacing w:after="0" w:line="240" w:lineRule="auto"/>
        <w:jc w:val="both"/>
        <w:rPr>
          <w:rFonts w:ascii="Arial" w:eastAsia="Times New Roman" w:hAnsi="Arial" w:cs="Arial"/>
          <w:sz w:val="18"/>
          <w:szCs w:val="18"/>
          <w:lang w:eastAsia="fr-FR"/>
        </w:rPr>
      </w:pPr>
    </w:p>
    <w:p w:rsidR="00512BDC" w:rsidRPr="008C4F22" w:rsidRDefault="00512BDC" w:rsidP="00512BDC">
      <w:pPr>
        <w:shd w:val="clear" w:color="auto" w:fill="FFFFFF"/>
        <w:tabs>
          <w:tab w:val="left" w:pos="1418"/>
        </w:tabs>
        <w:spacing w:after="0" w:line="240" w:lineRule="auto"/>
        <w:jc w:val="both"/>
        <w:rPr>
          <w:rFonts w:ascii="Arial" w:eastAsia="Times New Roman" w:hAnsi="Arial" w:cs="Arial"/>
          <w:sz w:val="18"/>
          <w:szCs w:val="18"/>
          <w:lang w:eastAsia="fr-FR"/>
        </w:rPr>
      </w:pPr>
    </w:p>
    <w:p w:rsidR="00512BDC" w:rsidRDefault="00512BDC" w:rsidP="00512BDC">
      <w:pPr>
        <w:spacing w:after="0" w:line="240" w:lineRule="auto"/>
        <w:jc w:val="both"/>
        <w:rPr>
          <w:rFonts w:ascii="Arial" w:eastAsia="Times New Roman" w:hAnsi="Arial" w:cs="Arial"/>
          <w:b/>
          <w:bCs/>
          <w:iCs/>
          <w:sz w:val="18"/>
          <w:szCs w:val="18"/>
          <w:lang w:eastAsia="fr-FR"/>
        </w:rPr>
      </w:pPr>
      <w:r w:rsidRPr="008C4F22">
        <w:rPr>
          <w:rFonts w:ascii="Arial" w:eastAsia="Times New Roman" w:hAnsi="Arial" w:cs="Arial"/>
          <w:b/>
          <w:bCs/>
          <w:iCs/>
          <w:sz w:val="18"/>
          <w:szCs w:val="18"/>
          <w:lang w:eastAsia="fr-FR"/>
        </w:rPr>
        <w:t xml:space="preserve">TEMA: </w:t>
      </w:r>
      <w:r w:rsidRPr="008C4F22">
        <w:rPr>
          <w:rFonts w:ascii="Arial" w:eastAsia="Times New Roman" w:hAnsi="Arial" w:cs="Arial"/>
          <w:b/>
          <w:bCs/>
          <w:iCs/>
          <w:sz w:val="18"/>
          <w:szCs w:val="18"/>
          <w:lang w:eastAsia="fr-FR"/>
        </w:rPr>
        <w:tab/>
      </w:r>
      <w:r w:rsidRPr="008C4F22">
        <w:rPr>
          <w:rFonts w:ascii="Arial" w:eastAsia="Times New Roman" w:hAnsi="Arial" w:cs="Arial"/>
          <w:b/>
          <w:bCs/>
          <w:iCs/>
          <w:sz w:val="18"/>
          <w:szCs w:val="18"/>
          <w:lang w:eastAsia="fr-FR"/>
        </w:rPr>
        <w:tab/>
      </w:r>
      <w:r w:rsidRPr="008C4F22">
        <w:rPr>
          <w:rFonts w:ascii="Arial" w:eastAsia="Times New Roman" w:hAnsi="Arial" w:cs="Arial"/>
          <w:b/>
          <w:bCs/>
          <w:iCs/>
          <w:sz w:val="18"/>
          <w:szCs w:val="18"/>
          <w:lang w:eastAsia="fr-FR"/>
        </w:rPr>
        <w:tab/>
      </w:r>
      <w:r w:rsidR="00667F9C">
        <w:rPr>
          <w:rFonts w:ascii="Arial" w:eastAsia="Times New Roman" w:hAnsi="Arial" w:cs="Arial"/>
          <w:b/>
          <w:bCs/>
          <w:iCs/>
          <w:sz w:val="18"/>
          <w:szCs w:val="18"/>
          <w:lang w:eastAsia="fr-FR"/>
        </w:rPr>
        <w:t>DISPARO DE ARMA DE FUEGO</w:t>
      </w:r>
      <w:r w:rsidRPr="008C4F22">
        <w:rPr>
          <w:rFonts w:ascii="Arial" w:eastAsia="Times New Roman" w:hAnsi="Arial" w:cs="Arial"/>
          <w:b/>
          <w:bCs/>
          <w:iCs/>
          <w:sz w:val="18"/>
          <w:szCs w:val="18"/>
          <w:lang w:eastAsia="fr-FR"/>
        </w:rPr>
        <w:t xml:space="preserve"> / </w:t>
      </w:r>
      <w:r w:rsidR="00667F9C">
        <w:rPr>
          <w:rFonts w:ascii="Arial" w:eastAsia="Times New Roman" w:hAnsi="Arial" w:cs="Arial"/>
          <w:b/>
          <w:bCs/>
          <w:iCs/>
          <w:sz w:val="18"/>
          <w:szCs w:val="18"/>
          <w:lang w:eastAsia="fr-FR"/>
        </w:rPr>
        <w:t xml:space="preserve">PRETERMISIÓN DE TRASLADO DE APELACIÓN A LOS NO RECURRENTES / IRREGULARIDAD PROCESAL / PREVALENCIA DEL DERECHO SUSTANCIAL / CORRECCIÓN / SE DISPONE CORRER TRASLADO ANTES DE RESOLVER RECURSO / </w:t>
      </w:r>
    </w:p>
    <w:p w:rsidR="00512BDC" w:rsidRDefault="00512BDC" w:rsidP="00512BDC">
      <w:pPr>
        <w:spacing w:after="0" w:line="240" w:lineRule="auto"/>
        <w:jc w:val="both"/>
        <w:rPr>
          <w:rFonts w:ascii="Arial" w:eastAsia="Times New Roman" w:hAnsi="Arial" w:cs="Arial"/>
          <w:b/>
          <w:bCs/>
          <w:iCs/>
          <w:sz w:val="18"/>
          <w:szCs w:val="18"/>
          <w:lang w:eastAsia="fr-FR"/>
        </w:rPr>
      </w:pPr>
    </w:p>
    <w:p w:rsidR="00512BDC" w:rsidRPr="00512BDC" w:rsidRDefault="00512BDC" w:rsidP="00512BDC">
      <w:pPr>
        <w:jc w:val="both"/>
        <w:rPr>
          <w:rFonts w:ascii="Arial" w:eastAsia="Times New Roman" w:hAnsi="Arial" w:cs="Arial"/>
          <w:bCs/>
          <w:iCs/>
          <w:sz w:val="18"/>
          <w:szCs w:val="18"/>
          <w:lang w:eastAsia="fr-FR"/>
        </w:rPr>
      </w:pPr>
      <w:r w:rsidRPr="00512BDC">
        <w:rPr>
          <w:rFonts w:ascii="Arial" w:eastAsia="Times New Roman" w:hAnsi="Arial" w:cs="Arial"/>
          <w:bCs/>
          <w:iCs/>
          <w:sz w:val="18"/>
          <w:szCs w:val="18"/>
          <w:lang w:eastAsia="fr-FR"/>
        </w:rPr>
        <w:t xml:space="preserve">Frente a esta constancia de secretaría, la Juez de instancia decidió conceder el recurso en el efecto suspensivo, y ordenar el envío del expediente a esta Corporación para que se adoptara la decisión de segunda instancia, con lo cual se pretermitió el deber de poner en conocimiento de la </w:t>
      </w:r>
      <w:proofErr w:type="spellStart"/>
      <w:r w:rsidRPr="00512BDC">
        <w:rPr>
          <w:rFonts w:ascii="Arial" w:eastAsia="Times New Roman" w:hAnsi="Arial" w:cs="Arial"/>
          <w:bCs/>
          <w:iCs/>
          <w:sz w:val="18"/>
          <w:szCs w:val="18"/>
          <w:lang w:eastAsia="fr-FR"/>
        </w:rPr>
        <w:t>FGN</w:t>
      </w:r>
      <w:proofErr w:type="spellEnd"/>
      <w:r w:rsidRPr="00512BDC">
        <w:rPr>
          <w:rFonts w:ascii="Arial" w:eastAsia="Times New Roman" w:hAnsi="Arial" w:cs="Arial"/>
          <w:bCs/>
          <w:iCs/>
          <w:sz w:val="18"/>
          <w:szCs w:val="18"/>
          <w:lang w:eastAsia="fr-FR"/>
        </w:rPr>
        <w:t xml:space="preserve"> y del agente del Ministerio Público en calidad de sujetos procesales no recurrentes, el escrito contentivo de la sustentación que fue presentado por quien opugnó el fallo de instancia, para que si ese era su deseo, se pronunciaran en torno a éste.</w:t>
      </w:r>
    </w:p>
    <w:p w:rsidR="00512BDC" w:rsidRPr="00512BDC" w:rsidRDefault="00512BDC" w:rsidP="00512BDC">
      <w:pPr>
        <w:jc w:val="both"/>
        <w:rPr>
          <w:rFonts w:ascii="Arial" w:eastAsia="Times New Roman" w:hAnsi="Arial" w:cs="Arial"/>
          <w:bCs/>
          <w:iCs/>
          <w:sz w:val="18"/>
          <w:szCs w:val="18"/>
          <w:lang w:eastAsia="fr-FR"/>
        </w:rPr>
      </w:pPr>
      <w:r w:rsidRPr="00512BDC">
        <w:rPr>
          <w:rFonts w:ascii="Arial" w:eastAsia="Times New Roman" w:hAnsi="Arial" w:cs="Arial"/>
          <w:bCs/>
          <w:iCs/>
          <w:sz w:val="18"/>
          <w:szCs w:val="18"/>
          <w:lang w:eastAsia="fr-FR"/>
        </w:rPr>
        <w:t xml:space="preserve">De allí que sea preciso acudir a lo normado en el artículo 10 del </w:t>
      </w:r>
      <w:proofErr w:type="spellStart"/>
      <w:r w:rsidRPr="00512BDC">
        <w:rPr>
          <w:rFonts w:ascii="Arial" w:eastAsia="Times New Roman" w:hAnsi="Arial" w:cs="Arial"/>
          <w:bCs/>
          <w:iCs/>
          <w:sz w:val="18"/>
          <w:szCs w:val="18"/>
          <w:lang w:eastAsia="fr-FR"/>
        </w:rPr>
        <w:t>C.P.P</w:t>
      </w:r>
      <w:proofErr w:type="spellEnd"/>
      <w:r w:rsidRPr="00512BDC">
        <w:rPr>
          <w:rFonts w:ascii="Arial" w:eastAsia="Times New Roman" w:hAnsi="Arial" w:cs="Arial"/>
          <w:bCs/>
          <w:iCs/>
          <w:sz w:val="18"/>
          <w:szCs w:val="18"/>
          <w:lang w:eastAsia="fr-FR"/>
        </w:rPr>
        <w:t>., al cual se acude como principio rector del rito procesa</w:t>
      </w:r>
      <w:r w:rsidR="00667F9C">
        <w:rPr>
          <w:rFonts w:ascii="Arial" w:eastAsia="Times New Roman" w:hAnsi="Arial" w:cs="Arial"/>
          <w:bCs/>
          <w:iCs/>
          <w:sz w:val="18"/>
          <w:szCs w:val="18"/>
          <w:lang w:eastAsia="fr-FR"/>
        </w:rPr>
        <w:t xml:space="preserve">l penal, que a la letra indica: </w:t>
      </w:r>
      <w:r w:rsidRPr="00667F9C">
        <w:rPr>
          <w:rFonts w:ascii="Arial" w:eastAsia="Times New Roman" w:hAnsi="Arial" w:cs="Arial"/>
          <w:bCs/>
          <w:i/>
          <w:iCs/>
          <w:sz w:val="18"/>
          <w:szCs w:val="18"/>
          <w:lang w:eastAsia="fr-FR"/>
        </w:rPr>
        <w:t>“ART.10 ACTUACIÓN PROCESAL: La actuación se desarrollará teniendo en cuenta el respeto a los derechos fundamentales de las personas que intervienen en ella y la necesidad de lograr la eficacia del ejercicio de la justicia. En ella los funcionarios judiciales harán prevalecer el derecho sust</w:t>
      </w:r>
      <w:bookmarkStart w:id="0" w:name="_GoBack"/>
      <w:bookmarkEnd w:id="0"/>
      <w:r w:rsidRPr="00667F9C">
        <w:rPr>
          <w:rFonts w:ascii="Arial" w:eastAsia="Times New Roman" w:hAnsi="Arial" w:cs="Arial"/>
          <w:bCs/>
          <w:i/>
          <w:iCs/>
          <w:sz w:val="18"/>
          <w:szCs w:val="18"/>
          <w:lang w:eastAsia="fr-FR"/>
        </w:rPr>
        <w:t>ancial (…)</w:t>
      </w:r>
      <w:r w:rsidR="00667F9C">
        <w:rPr>
          <w:rFonts w:ascii="Arial" w:eastAsia="Times New Roman" w:hAnsi="Arial" w:cs="Arial"/>
          <w:bCs/>
          <w:i/>
          <w:iCs/>
          <w:sz w:val="18"/>
          <w:szCs w:val="18"/>
          <w:lang w:eastAsia="fr-FR"/>
        </w:rPr>
        <w:t xml:space="preserve"> </w:t>
      </w:r>
      <w:r w:rsidRPr="00667F9C">
        <w:rPr>
          <w:rFonts w:ascii="Arial" w:eastAsia="Times New Roman" w:hAnsi="Arial" w:cs="Arial"/>
          <w:bCs/>
          <w:i/>
          <w:iCs/>
          <w:sz w:val="18"/>
          <w:szCs w:val="18"/>
          <w:lang w:eastAsia="fr-FR"/>
        </w:rPr>
        <w:t>El Juez de control de garantías y el de conocimiento estarán en la obligación de corregir los actos irregulares no sancionables con nulidad, respetando siempre los derechos y garantías de los intervinientes…</w:t>
      </w:r>
      <w:r w:rsidRPr="00512BDC">
        <w:rPr>
          <w:rFonts w:ascii="Arial" w:eastAsia="Times New Roman" w:hAnsi="Arial" w:cs="Arial"/>
          <w:bCs/>
          <w:iCs/>
          <w:sz w:val="18"/>
          <w:szCs w:val="18"/>
          <w:lang w:eastAsia="fr-FR"/>
        </w:rPr>
        <w:t>”</w:t>
      </w:r>
    </w:p>
    <w:p w:rsidR="00512BDC" w:rsidRDefault="00512BDC" w:rsidP="00512BDC">
      <w:pPr>
        <w:jc w:val="both"/>
        <w:rPr>
          <w:rFonts w:ascii="Arial" w:hAnsi="Arial" w:cs="Arial"/>
          <w:b/>
          <w:color w:val="000000"/>
          <w:lang w:val="es-CO"/>
        </w:rPr>
      </w:pPr>
      <w:r w:rsidRPr="00512BDC">
        <w:rPr>
          <w:rFonts w:ascii="Arial" w:eastAsia="Times New Roman" w:hAnsi="Arial" w:cs="Arial"/>
          <w:bCs/>
          <w:iCs/>
          <w:sz w:val="18"/>
          <w:szCs w:val="18"/>
          <w:lang w:eastAsia="fr-FR"/>
        </w:rPr>
        <w:t>En ese entendido, se debe concluir que el error en el que se incurrió por parte del despacho de instancia debe ser corregido, para lo cual atendiendo también a los criterios de necesidad, ponderación, legalidad y corrección en el comportamiento, reconocidos como moduladores de la actividad procesal,   se dispone que por secretaría de esta Corporación se ponga en conocimiento de la Fiscalía y del Agente del Ministerio Público el escrito contentivo de la sustentación del recurso de apelación, para que en el término común de cinco días hábiles, procedan a pronunciarse en calidad de sujetos procesales no recurrentes, directamente ante esta Corporación, luego de lo cual, la Corporación procederá a desatar la alzada.</w:t>
      </w:r>
    </w:p>
    <w:p w:rsidR="00512BDC" w:rsidRDefault="00512BDC" w:rsidP="00BC47D0">
      <w:pPr>
        <w:jc w:val="center"/>
        <w:rPr>
          <w:rFonts w:ascii="Arial" w:hAnsi="Arial" w:cs="Arial"/>
          <w:b/>
          <w:color w:val="000000"/>
          <w:lang w:val="es-CO"/>
        </w:rPr>
      </w:pPr>
    </w:p>
    <w:p w:rsidR="00512BDC" w:rsidRDefault="00512BDC" w:rsidP="00BC47D0">
      <w:pPr>
        <w:jc w:val="center"/>
        <w:rPr>
          <w:rFonts w:ascii="Arial" w:hAnsi="Arial" w:cs="Arial"/>
          <w:b/>
          <w:color w:val="000000"/>
          <w:lang w:val="es-CO"/>
        </w:rPr>
      </w:pPr>
    </w:p>
    <w:p w:rsidR="00512BDC" w:rsidRDefault="00512BDC" w:rsidP="00BC47D0">
      <w:pPr>
        <w:jc w:val="center"/>
        <w:rPr>
          <w:rFonts w:ascii="Arial" w:hAnsi="Arial" w:cs="Arial"/>
          <w:b/>
          <w:color w:val="000000"/>
          <w:lang w:val="es-CO"/>
        </w:rPr>
      </w:pPr>
    </w:p>
    <w:p w:rsidR="00BC47D0" w:rsidRPr="004710A8" w:rsidRDefault="00BC47D0" w:rsidP="00BC47D0">
      <w:pPr>
        <w:jc w:val="center"/>
        <w:rPr>
          <w:rFonts w:ascii="Arial" w:hAnsi="Arial" w:cs="Arial"/>
          <w:b/>
          <w:color w:val="000000"/>
          <w:lang w:val="es-CO"/>
        </w:rPr>
      </w:pPr>
      <w:r w:rsidRPr="004710A8">
        <w:rPr>
          <w:rFonts w:ascii="Arial" w:hAnsi="Arial" w:cs="Arial"/>
          <w:b/>
          <w:color w:val="000000"/>
          <w:lang w:val="es-CO"/>
        </w:rPr>
        <w:t>RAMA JUDICIAL DEL PODER PÚBLICO</w:t>
      </w:r>
    </w:p>
    <w:p w:rsidR="00BC47D0" w:rsidRPr="004710A8" w:rsidRDefault="00BC47D0" w:rsidP="00BC47D0">
      <w:pPr>
        <w:jc w:val="center"/>
        <w:rPr>
          <w:rFonts w:ascii="Arial" w:hAnsi="Arial" w:cs="Arial"/>
          <w:b/>
          <w:color w:val="000000"/>
          <w:lang w:val="es-CO"/>
        </w:rPr>
      </w:pPr>
      <w:r w:rsidRPr="004710A8">
        <w:rPr>
          <w:rFonts w:ascii="Arial" w:hAnsi="Arial" w:cs="Arial"/>
          <w:b/>
          <w:color w:val="000000"/>
          <w:lang w:val="es-CO"/>
        </w:rPr>
        <w:fldChar w:fldCharType="begin"/>
      </w:r>
      <w:r w:rsidRPr="004710A8">
        <w:rPr>
          <w:rFonts w:ascii="Arial" w:hAnsi="Arial" w:cs="Arial"/>
          <w:b/>
          <w:color w:val="000000"/>
          <w:lang w:val="es-CO"/>
        </w:rPr>
        <w:instrText xml:space="preserve"> INCLUDEPICTURE  "http://www.mintransporte.gov.co/images/escudo.gif" \* MERGEFORMATINET </w:instrText>
      </w:r>
      <w:r w:rsidRPr="004710A8">
        <w:rPr>
          <w:rFonts w:ascii="Arial" w:hAnsi="Arial" w:cs="Arial"/>
          <w:b/>
          <w:color w:val="000000"/>
          <w:lang w:val="es-CO"/>
        </w:rPr>
        <w:fldChar w:fldCharType="separate"/>
      </w:r>
      <w:r w:rsidR="00762E55">
        <w:rPr>
          <w:rFonts w:ascii="Arial" w:hAnsi="Arial" w:cs="Arial"/>
          <w:b/>
          <w:color w:val="000000"/>
          <w:lang w:val="es-CO"/>
        </w:rPr>
        <w:fldChar w:fldCharType="begin"/>
      </w:r>
      <w:r w:rsidR="00762E55">
        <w:rPr>
          <w:rFonts w:ascii="Arial" w:hAnsi="Arial" w:cs="Arial"/>
          <w:b/>
          <w:color w:val="000000"/>
          <w:lang w:val="es-CO"/>
        </w:rPr>
        <w:instrText xml:space="preserve"> INCLUDEPICTURE  "http://www.mintransporte.gov.co/images/escudo.gif" \* MERGEFORMATINET </w:instrText>
      </w:r>
      <w:r w:rsidR="00762E55">
        <w:rPr>
          <w:rFonts w:ascii="Arial" w:hAnsi="Arial" w:cs="Arial"/>
          <w:b/>
          <w:color w:val="000000"/>
          <w:lang w:val="es-CO"/>
        </w:rPr>
        <w:fldChar w:fldCharType="separate"/>
      </w:r>
      <w:r w:rsidR="00570137">
        <w:rPr>
          <w:rFonts w:ascii="Arial" w:hAnsi="Arial" w:cs="Arial"/>
          <w:b/>
          <w:color w:val="000000"/>
          <w:lang w:val="es-CO"/>
        </w:rPr>
        <w:fldChar w:fldCharType="begin"/>
      </w:r>
      <w:r w:rsidR="00570137">
        <w:rPr>
          <w:rFonts w:ascii="Arial" w:hAnsi="Arial" w:cs="Arial"/>
          <w:b/>
          <w:color w:val="000000"/>
          <w:lang w:val="es-CO"/>
        </w:rPr>
        <w:instrText xml:space="preserve"> </w:instrText>
      </w:r>
      <w:r w:rsidR="00570137">
        <w:rPr>
          <w:rFonts w:ascii="Arial" w:hAnsi="Arial" w:cs="Arial"/>
          <w:b/>
          <w:color w:val="000000"/>
          <w:lang w:val="es-CO"/>
        </w:rPr>
        <w:instrText>INCLUDEPICTURE  "http://www.mintransporte.gov.co/images/escudo.gif" \* MERGEFORMATINET</w:instrText>
      </w:r>
      <w:r w:rsidR="00570137">
        <w:rPr>
          <w:rFonts w:ascii="Arial" w:hAnsi="Arial" w:cs="Arial"/>
          <w:b/>
          <w:color w:val="000000"/>
          <w:lang w:val="es-CO"/>
        </w:rPr>
        <w:instrText xml:space="preserve"> </w:instrText>
      </w:r>
      <w:r w:rsidR="00570137">
        <w:rPr>
          <w:rFonts w:ascii="Arial" w:hAnsi="Arial" w:cs="Arial"/>
          <w:b/>
          <w:color w:val="000000"/>
          <w:lang w:val="es-CO"/>
        </w:rPr>
        <w:fldChar w:fldCharType="separate"/>
      </w:r>
      <w:r w:rsidR="00512BDC">
        <w:rPr>
          <w:rFonts w:ascii="Arial" w:hAnsi="Arial" w:cs="Arial"/>
          <w:b/>
          <w:color w:val="00000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570137">
        <w:rPr>
          <w:rFonts w:ascii="Arial" w:hAnsi="Arial" w:cs="Arial"/>
          <w:b/>
          <w:color w:val="000000"/>
          <w:lang w:val="es-CO"/>
        </w:rPr>
        <w:fldChar w:fldCharType="end"/>
      </w:r>
      <w:r w:rsidR="00762E55">
        <w:rPr>
          <w:rFonts w:ascii="Arial" w:hAnsi="Arial" w:cs="Arial"/>
          <w:b/>
          <w:color w:val="000000"/>
          <w:lang w:val="es-CO"/>
        </w:rPr>
        <w:fldChar w:fldCharType="end"/>
      </w:r>
      <w:r w:rsidRPr="004710A8">
        <w:rPr>
          <w:rFonts w:ascii="Arial" w:hAnsi="Arial" w:cs="Arial"/>
          <w:b/>
          <w:color w:val="000000"/>
          <w:lang w:val="es-CO"/>
        </w:rPr>
        <w:fldChar w:fldCharType="end"/>
      </w:r>
    </w:p>
    <w:p w:rsidR="00BC47D0" w:rsidRPr="004710A8" w:rsidRDefault="00BC47D0" w:rsidP="00BC47D0">
      <w:pPr>
        <w:jc w:val="center"/>
        <w:rPr>
          <w:rFonts w:ascii="Arial" w:hAnsi="Arial" w:cs="Arial"/>
          <w:b/>
          <w:color w:val="000000"/>
          <w:lang w:val="es-CO"/>
        </w:rPr>
      </w:pPr>
      <w:r w:rsidRPr="004710A8">
        <w:rPr>
          <w:rFonts w:ascii="Arial" w:hAnsi="Arial" w:cs="Arial"/>
          <w:b/>
          <w:color w:val="000000"/>
          <w:lang w:val="es-CO"/>
        </w:rPr>
        <w:t>TRIBUNAL SUPERIOR DEL DISTRITO JUDICIAL DE PEREIRA - RISARALDA</w:t>
      </w:r>
    </w:p>
    <w:p w:rsidR="00BC47D0" w:rsidRPr="004710A8" w:rsidRDefault="00BC47D0" w:rsidP="00BC47D0">
      <w:pPr>
        <w:jc w:val="center"/>
        <w:rPr>
          <w:rFonts w:ascii="Arial" w:hAnsi="Arial" w:cs="Arial"/>
          <w:b/>
          <w:color w:val="000000"/>
          <w:lang w:val="es-CO"/>
        </w:rPr>
      </w:pPr>
      <w:r w:rsidRPr="004710A8">
        <w:rPr>
          <w:rFonts w:ascii="Arial" w:hAnsi="Arial" w:cs="Arial"/>
          <w:b/>
          <w:color w:val="000000"/>
          <w:lang w:val="es-CO"/>
        </w:rPr>
        <w:t xml:space="preserve">SALA DE DECISIÓN PENAL UNITARIA </w:t>
      </w:r>
    </w:p>
    <w:p w:rsidR="00BC47D0" w:rsidRPr="004710A8" w:rsidRDefault="00BC47D0" w:rsidP="00BC47D0">
      <w:pPr>
        <w:jc w:val="center"/>
        <w:rPr>
          <w:rFonts w:ascii="Arial" w:hAnsi="Arial" w:cs="Arial"/>
          <w:b/>
          <w:color w:val="000000"/>
          <w:lang w:val="es-CO"/>
        </w:rPr>
      </w:pPr>
    </w:p>
    <w:p w:rsidR="00BC47D0" w:rsidRPr="004710A8" w:rsidRDefault="00BC47D0" w:rsidP="00BC47D0">
      <w:pPr>
        <w:jc w:val="center"/>
        <w:rPr>
          <w:rFonts w:ascii="Arial" w:hAnsi="Arial" w:cs="Arial"/>
          <w:b/>
          <w:color w:val="000000"/>
          <w:lang w:val="es-CO"/>
        </w:rPr>
      </w:pPr>
      <w:r w:rsidRPr="004710A8">
        <w:rPr>
          <w:rFonts w:ascii="Arial" w:hAnsi="Arial" w:cs="Arial"/>
          <w:b/>
          <w:color w:val="000000"/>
          <w:lang w:val="es-CO"/>
        </w:rPr>
        <w:t>M.P. JAIRO ERNESTO ESCOBAR SANZ</w:t>
      </w:r>
    </w:p>
    <w:p w:rsidR="001B1F4C" w:rsidRPr="00BC47D0" w:rsidRDefault="001B1F4C" w:rsidP="00863A6A">
      <w:pPr>
        <w:shd w:val="clear" w:color="auto" w:fill="FFFFFF"/>
        <w:spacing w:after="0" w:line="276" w:lineRule="auto"/>
        <w:ind w:right="51"/>
        <w:jc w:val="both"/>
        <w:rPr>
          <w:rFonts w:ascii="Arial" w:eastAsia="Times New Roman" w:hAnsi="Arial" w:cs="Arial"/>
          <w:b/>
          <w:color w:val="000000"/>
          <w:sz w:val="24"/>
          <w:szCs w:val="24"/>
          <w:lang w:eastAsia="es-ES"/>
        </w:rPr>
      </w:pPr>
    </w:p>
    <w:p w:rsidR="001B1F4C" w:rsidRPr="001B1F4C" w:rsidRDefault="003D2269" w:rsidP="003D2269">
      <w:pPr>
        <w:shd w:val="clear" w:color="auto" w:fill="FFFFFF"/>
        <w:spacing w:after="0" w:line="276" w:lineRule="auto"/>
        <w:ind w:right="51"/>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Pereira, diecisiete (17) de julio de dos mil dieciocho (2018)</w:t>
      </w:r>
    </w:p>
    <w:p w:rsidR="001B1F4C" w:rsidRPr="001B1F4C" w:rsidRDefault="001B1F4C" w:rsidP="00863A6A">
      <w:pPr>
        <w:shd w:val="clear" w:color="auto" w:fill="FFFFFF"/>
        <w:spacing w:after="0" w:line="276" w:lineRule="auto"/>
        <w:ind w:right="51"/>
        <w:jc w:val="both"/>
        <w:textAlignment w:val="baseline"/>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1B1F4C" w:rsidRPr="001B1F4C" w:rsidRDefault="001B1F4C" w:rsidP="00863A6A">
      <w:pPr>
        <w:shd w:val="clear" w:color="auto" w:fill="FFFFFF"/>
        <w:spacing w:after="0" w:line="276" w:lineRule="auto"/>
        <w:ind w:right="51"/>
        <w:jc w:val="both"/>
        <w:textAlignment w:val="baseline"/>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1B1F4C" w:rsidRPr="00421B35" w:rsidRDefault="001B1F4C" w:rsidP="00863A6A">
      <w:pPr>
        <w:shd w:val="clear" w:color="auto" w:fill="FFFFFF"/>
        <w:spacing w:after="0" w:line="276" w:lineRule="auto"/>
        <w:ind w:right="51"/>
        <w:jc w:val="center"/>
        <w:textAlignment w:val="baseline"/>
        <w:rPr>
          <w:rFonts w:ascii="Arial" w:eastAsia="Times New Roman" w:hAnsi="Arial" w:cs="Arial"/>
          <w:b/>
          <w:color w:val="000000"/>
          <w:sz w:val="24"/>
          <w:szCs w:val="24"/>
          <w:lang w:eastAsia="es-ES"/>
        </w:rPr>
      </w:pPr>
      <w:r w:rsidRPr="00421B35">
        <w:rPr>
          <w:rFonts w:ascii="Arial" w:eastAsia="Times New Roman" w:hAnsi="Arial" w:cs="Arial"/>
          <w:b/>
          <w:color w:val="000000"/>
          <w:sz w:val="24"/>
          <w:szCs w:val="24"/>
          <w:lang w:eastAsia="es-ES"/>
        </w:rPr>
        <w:t>1. ASUNTO A DECIDIR</w:t>
      </w:r>
    </w:p>
    <w:p w:rsidR="001B1F4C" w:rsidRPr="001B1F4C" w:rsidRDefault="001B1F4C" w:rsidP="00863A6A">
      <w:pPr>
        <w:shd w:val="clear" w:color="auto" w:fill="FFFFFF"/>
        <w:spacing w:after="0" w:line="276" w:lineRule="auto"/>
        <w:ind w:right="51"/>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1B1F4C" w:rsidRPr="001B1F4C" w:rsidRDefault="00E755FB" w:rsidP="00863A6A">
      <w:pPr>
        <w:shd w:val="clear" w:color="auto" w:fill="FFFFFF"/>
        <w:spacing w:after="0"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Sería del caso entrar a </w:t>
      </w:r>
      <w:r w:rsidR="001B1F4C" w:rsidRPr="001B1F4C">
        <w:rPr>
          <w:rFonts w:ascii="Arial" w:eastAsia="Times New Roman" w:hAnsi="Arial" w:cs="Arial"/>
          <w:color w:val="000000"/>
          <w:sz w:val="24"/>
          <w:szCs w:val="24"/>
          <w:lang w:eastAsia="es-ES"/>
        </w:rPr>
        <w:t>desatar el recurso de apelación interpuesto</w:t>
      </w:r>
      <w:r>
        <w:rPr>
          <w:rFonts w:ascii="Arial" w:eastAsia="Times New Roman" w:hAnsi="Arial" w:cs="Arial"/>
          <w:color w:val="000000"/>
          <w:sz w:val="24"/>
          <w:szCs w:val="24"/>
          <w:lang w:eastAsia="es-ES"/>
        </w:rPr>
        <w:t xml:space="preserve"> por</w:t>
      </w:r>
      <w:r w:rsidR="001B1F4C" w:rsidRPr="001B1F4C">
        <w:rPr>
          <w:rFonts w:ascii="Arial" w:eastAsia="Times New Roman" w:hAnsi="Arial" w:cs="Arial"/>
          <w:color w:val="000000"/>
          <w:sz w:val="24"/>
          <w:szCs w:val="24"/>
          <w:lang w:eastAsia="es-ES"/>
        </w:rPr>
        <w:t xml:space="preserve"> </w:t>
      </w:r>
      <w:r w:rsidR="00421B35">
        <w:rPr>
          <w:rFonts w:ascii="Arial" w:eastAsia="Times New Roman" w:hAnsi="Arial" w:cs="Arial"/>
          <w:color w:val="000000"/>
          <w:sz w:val="24"/>
          <w:szCs w:val="24"/>
          <w:lang w:eastAsia="es-ES"/>
        </w:rPr>
        <w:t xml:space="preserve">la </w:t>
      </w:r>
      <w:r w:rsidR="002977B3">
        <w:rPr>
          <w:rFonts w:ascii="Arial" w:eastAsia="Times New Roman" w:hAnsi="Arial" w:cs="Arial"/>
          <w:color w:val="000000"/>
          <w:sz w:val="24"/>
          <w:szCs w:val="24"/>
          <w:lang w:eastAsia="es-ES"/>
        </w:rPr>
        <w:t xml:space="preserve">defensora de </w:t>
      </w:r>
      <w:proofErr w:type="spellStart"/>
      <w:r w:rsidR="00BC47D0">
        <w:rPr>
          <w:rFonts w:ascii="Arial" w:eastAsia="Times New Roman" w:hAnsi="Arial" w:cs="Arial"/>
          <w:color w:val="000000"/>
          <w:sz w:val="24"/>
          <w:szCs w:val="24"/>
          <w:lang w:eastAsia="es-ES"/>
        </w:rPr>
        <w:t>Duván</w:t>
      </w:r>
      <w:proofErr w:type="spellEnd"/>
      <w:r w:rsidR="00BC47D0">
        <w:rPr>
          <w:rFonts w:ascii="Arial" w:eastAsia="Times New Roman" w:hAnsi="Arial" w:cs="Arial"/>
          <w:color w:val="000000"/>
          <w:sz w:val="24"/>
          <w:szCs w:val="24"/>
          <w:lang w:eastAsia="es-ES"/>
        </w:rPr>
        <w:t xml:space="preserve"> Toro Bedoya</w:t>
      </w:r>
      <w:r w:rsidR="002977B3">
        <w:rPr>
          <w:rFonts w:ascii="Arial" w:eastAsia="Times New Roman" w:hAnsi="Arial" w:cs="Arial"/>
          <w:color w:val="000000"/>
          <w:sz w:val="24"/>
          <w:szCs w:val="24"/>
          <w:lang w:eastAsia="es-ES"/>
        </w:rPr>
        <w:t>,</w:t>
      </w:r>
      <w:r w:rsidR="001B1F4C" w:rsidRPr="001B1F4C">
        <w:rPr>
          <w:rFonts w:ascii="Arial" w:eastAsia="Times New Roman" w:hAnsi="Arial" w:cs="Arial"/>
          <w:color w:val="000000"/>
          <w:sz w:val="24"/>
          <w:szCs w:val="24"/>
          <w:lang w:eastAsia="es-ES"/>
        </w:rPr>
        <w:t xml:space="preserve"> c</w:t>
      </w:r>
      <w:r w:rsidR="00421B35">
        <w:rPr>
          <w:rFonts w:ascii="Arial" w:eastAsia="Times New Roman" w:hAnsi="Arial" w:cs="Arial"/>
          <w:color w:val="000000"/>
          <w:sz w:val="24"/>
          <w:szCs w:val="24"/>
          <w:lang w:eastAsia="es-ES"/>
        </w:rPr>
        <w:t>ontra la sentencia dictada el 2</w:t>
      </w:r>
      <w:r w:rsidR="00C806B6">
        <w:rPr>
          <w:rFonts w:ascii="Arial" w:eastAsia="Times New Roman" w:hAnsi="Arial" w:cs="Arial"/>
          <w:color w:val="000000"/>
          <w:sz w:val="24"/>
          <w:szCs w:val="24"/>
          <w:lang w:eastAsia="es-ES"/>
        </w:rPr>
        <w:t>5</w:t>
      </w:r>
      <w:r w:rsidR="001B1F4C" w:rsidRPr="001B1F4C">
        <w:rPr>
          <w:rFonts w:ascii="Arial" w:eastAsia="Times New Roman" w:hAnsi="Arial" w:cs="Arial"/>
          <w:color w:val="000000"/>
          <w:sz w:val="24"/>
          <w:szCs w:val="24"/>
          <w:lang w:eastAsia="es-ES"/>
        </w:rPr>
        <w:t xml:space="preserve"> de </w:t>
      </w:r>
      <w:r w:rsidR="00C806B6">
        <w:rPr>
          <w:rFonts w:ascii="Arial" w:eastAsia="Times New Roman" w:hAnsi="Arial" w:cs="Arial"/>
          <w:color w:val="000000"/>
          <w:sz w:val="24"/>
          <w:szCs w:val="24"/>
          <w:lang w:eastAsia="es-ES"/>
        </w:rPr>
        <w:t>mayo</w:t>
      </w:r>
      <w:r w:rsidR="001B1F4C" w:rsidRPr="001B1F4C">
        <w:rPr>
          <w:rFonts w:ascii="Arial" w:eastAsia="Times New Roman" w:hAnsi="Arial" w:cs="Arial"/>
          <w:color w:val="000000"/>
          <w:sz w:val="24"/>
          <w:szCs w:val="24"/>
          <w:lang w:eastAsia="es-ES"/>
        </w:rPr>
        <w:t xml:space="preserve"> de 20</w:t>
      </w:r>
      <w:r w:rsidR="00C806B6">
        <w:rPr>
          <w:rFonts w:ascii="Arial" w:eastAsia="Times New Roman" w:hAnsi="Arial" w:cs="Arial"/>
          <w:color w:val="000000"/>
          <w:sz w:val="24"/>
          <w:szCs w:val="24"/>
          <w:lang w:eastAsia="es-ES"/>
        </w:rPr>
        <w:t>17</w:t>
      </w:r>
      <w:r w:rsidR="00421B35">
        <w:rPr>
          <w:rFonts w:ascii="Arial" w:eastAsia="Times New Roman" w:hAnsi="Arial" w:cs="Arial"/>
          <w:color w:val="000000"/>
          <w:sz w:val="24"/>
          <w:szCs w:val="24"/>
          <w:lang w:eastAsia="es-ES"/>
        </w:rPr>
        <w:t xml:space="preserve"> </w:t>
      </w:r>
      <w:r w:rsidR="00C806B6">
        <w:rPr>
          <w:rFonts w:ascii="Arial" w:eastAsia="Times New Roman" w:hAnsi="Arial" w:cs="Arial"/>
          <w:color w:val="000000"/>
          <w:sz w:val="24"/>
          <w:szCs w:val="24"/>
          <w:lang w:eastAsia="es-ES"/>
        </w:rPr>
        <w:t>proferida por el Juzgado Séptimo</w:t>
      </w:r>
      <w:r w:rsidR="00344D08">
        <w:rPr>
          <w:rFonts w:ascii="Arial" w:eastAsia="Times New Roman" w:hAnsi="Arial" w:cs="Arial"/>
          <w:color w:val="000000"/>
          <w:sz w:val="24"/>
          <w:szCs w:val="24"/>
          <w:lang w:eastAsia="es-ES"/>
        </w:rPr>
        <w:t xml:space="preserve"> Penal del Circuito de Pereira, si no fuera porque se advierte la comisión de un acto irregular no sancionable con nulidad, en el trámite del recurso </w:t>
      </w:r>
      <w:r w:rsidR="00344D08">
        <w:rPr>
          <w:rFonts w:ascii="Arial" w:eastAsia="Times New Roman" w:hAnsi="Arial" w:cs="Arial"/>
          <w:color w:val="000000"/>
          <w:sz w:val="24"/>
          <w:szCs w:val="24"/>
          <w:lang w:eastAsia="es-ES"/>
        </w:rPr>
        <w:lastRenderedPageBreak/>
        <w:t xml:space="preserve">de apelación, que debe ser corregido por esta </w:t>
      </w:r>
      <w:r w:rsidR="008C6E24">
        <w:rPr>
          <w:rFonts w:ascii="Arial" w:eastAsia="Times New Roman" w:hAnsi="Arial" w:cs="Arial"/>
          <w:color w:val="000000"/>
          <w:sz w:val="24"/>
          <w:szCs w:val="24"/>
          <w:lang w:eastAsia="es-ES"/>
        </w:rPr>
        <w:t>Sala Unitaria</w:t>
      </w:r>
      <w:r w:rsidR="00344D08">
        <w:rPr>
          <w:rFonts w:ascii="Arial" w:eastAsia="Times New Roman" w:hAnsi="Arial" w:cs="Arial"/>
          <w:color w:val="000000"/>
          <w:sz w:val="24"/>
          <w:szCs w:val="24"/>
          <w:lang w:eastAsia="es-ES"/>
        </w:rPr>
        <w:t>, en atención al respeto debido a los derechos y garantías de los intervinientes.</w:t>
      </w:r>
    </w:p>
    <w:p w:rsidR="001B1F4C" w:rsidRPr="001B1F4C" w:rsidRDefault="001B1F4C" w:rsidP="00863A6A">
      <w:pPr>
        <w:shd w:val="clear" w:color="auto" w:fill="FFFFFF"/>
        <w:spacing w:after="0" w:line="276" w:lineRule="auto"/>
        <w:ind w:right="51"/>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1B1F4C" w:rsidRPr="001B1F4C" w:rsidRDefault="001B1F4C" w:rsidP="00863A6A">
      <w:pPr>
        <w:shd w:val="clear" w:color="auto" w:fill="FFFFFF"/>
        <w:spacing w:after="0" w:line="276" w:lineRule="auto"/>
        <w:ind w:right="51"/>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1B1F4C" w:rsidRPr="00276992" w:rsidRDefault="001B1F4C" w:rsidP="00276992">
      <w:pPr>
        <w:shd w:val="clear" w:color="auto" w:fill="FFFFFF"/>
        <w:spacing w:after="0" w:line="276" w:lineRule="auto"/>
        <w:ind w:right="51"/>
        <w:jc w:val="center"/>
        <w:rPr>
          <w:rFonts w:ascii="Arial" w:eastAsia="Times New Roman" w:hAnsi="Arial" w:cs="Arial"/>
          <w:b/>
          <w:color w:val="000000"/>
          <w:sz w:val="24"/>
          <w:szCs w:val="24"/>
          <w:lang w:eastAsia="es-ES"/>
        </w:rPr>
      </w:pPr>
      <w:r w:rsidRPr="00276992">
        <w:rPr>
          <w:rFonts w:ascii="Arial" w:eastAsia="Times New Roman" w:hAnsi="Arial" w:cs="Arial"/>
          <w:b/>
          <w:color w:val="000000"/>
          <w:sz w:val="24"/>
          <w:szCs w:val="24"/>
          <w:lang w:eastAsia="es-ES"/>
        </w:rPr>
        <w:t>2. ANTECEDENTES</w:t>
      </w:r>
    </w:p>
    <w:p w:rsidR="001B1F4C" w:rsidRPr="001B1F4C" w:rsidRDefault="001B1F4C" w:rsidP="00863A6A">
      <w:pPr>
        <w:shd w:val="clear" w:color="auto" w:fill="FFFFFF"/>
        <w:spacing w:after="0" w:line="276" w:lineRule="auto"/>
        <w:ind w:right="51"/>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w:t>
      </w:r>
    </w:p>
    <w:p w:rsidR="00276992" w:rsidRDefault="001B1F4C" w:rsidP="00276992">
      <w:pPr>
        <w:shd w:val="clear" w:color="auto" w:fill="FFFFFF"/>
        <w:spacing w:after="0" w:line="276" w:lineRule="auto"/>
        <w:ind w:right="51"/>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2.1</w:t>
      </w:r>
      <w:r w:rsidR="00276992">
        <w:rPr>
          <w:rFonts w:ascii="Arial" w:eastAsia="Times New Roman" w:hAnsi="Arial" w:cs="Arial"/>
          <w:color w:val="000000"/>
          <w:sz w:val="24"/>
          <w:szCs w:val="24"/>
          <w:lang w:eastAsia="es-ES"/>
        </w:rPr>
        <w:t xml:space="preserve"> De acuerdo con lo expuesto en el escrito de acusación, </w:t>
      </w:r>
      <w:r w:rsidR="006A3B4B">
        <w:rPr>
          <w:rFonts w:ascii="Arial" w:eastAsia="Times New Roman" w:hAnsi="Arial" w:cs="Arial"/>
          <w:color w:val="000000"/>
          <w:sz w:val="24"/>
          <w:szCs w:val="24"/>
          <w:lang w:eastAsia="es-ES"/>
        </w:rPr>
        <w:t>el día 3 de mayo de 2014 a eso de las 11:20 horas, funcionarios de la Policía Nacional acudieron a un llamado de la central de radio institucional, según el cual, en la calle 20 con carrera 20 de esta capital, se estaban realizando disparos de arma de fuego; para cuando los urbanos arribaron a dicho lugar, advirtieron que los disparos provenían del Edificio Las Palmas, ubicado en la calle 20 No. 20-14, y una vez fueron autorizados por el vigilante, ingresaron</w:t>
      </w:r>
      <w:r w:rsidR="00547AED">
        <w:rPr>
          <w:rFonts w:ascii="Arial" w:eastAsia="Times New Roman" w:hAnsi="Arial" w:cs="Arial"/>
          <w:color w:val="000000"/>
          <w:sz w:val="24"/>
          <w:szCs w:val="24"/>
          <w:lang w:eastAsia="es-ES"/>
        </w:rPr>
        <w:t xml:space="preserve"> a la edificación. Ya en el exterior del apartamento 301 vieron a dos ciudadanos de sexo masculino, y a uno más en el interior de la residencia, quien de forma voluntaria salió a la puerta, hizo entrega de un arma de fuego e indicó que era él quien había realizado las detonaciones, razón por la cual se inició el proceso de judicialización.</w:t>
      </w:r>
    </w:p>
    <w:p w:rsidR="00076684" w:rsidRDefault="00076684" w:rsidP="00276992">
      <w:pPr>
        <w:shd w:val="clear" w:color="auto" w:fill="FFFFFF"/>
        <w:spacing w:after="0" w:line="276" w:lineRule="auto"/>
        <w:ind w:right="51"/>
        <w:jc w:val="both"/>
        <w:rPr>
          <w:rFonts w:ascii="Arial" w:eastAsia="Times New Roman" w:hAnsi="Arial" w:cs="Arial"/>
          <w:color w:val="000000"/>
          <w:sz w:val="24"/>
          <w:szCs w:val="24"/>
          <w:lang w:eastAsia="es-ES"/>
        </w:rPr>
      </w:pPr>
    </w:p>
    <w:p w:rsidR="00547AED" w:rsidRDefault="00547AED" w:rsidP="00276992">
      <w:pPr>
        <w:shd w:val="clear" w:color="auto" w:fill="FFFFFF"/>
        <w:spacing w:after="0" w:line="276" w:lineRule="auto"/>
        <w:ind w:right="5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capturado fue identificado como </w:t>
      </w:r>
      <w:proofErr w:type="spellStart"/>
      <w:r w:rsidR="0020444D">
        <w:rPr>
          <w:rFonts w:ascii="Arial" w:eastAsia="Times New Roman" w:hAnsi="Arial" w:cs="Arial"/>
          <w:color w:val="000000"/>
          <w:sz w:val="24"/>
          <w:szCs w:val="24"/>
          <w:lang w:eastAsia="es-ES"/>
        </w:rPr>
        <w:t>Duván</w:t>
      </w:r>
      <w:proofErr w:type="spellEnd"/>
      <w:r w:rsidR="0020444D">
        <w:rPr>
          <w:rFonts w:ascii="Arial" w:eastAsia="Times New Roman" w:hAnsi="Arial" w:cs="Arial"/>
          <w:color w:val="000000"/>
          <w:sz w:val="24"/>
          <w:szCs w:val="24"/>
          <w:lang w:eastAsia="es-ES"/>
        </w:rPr>
        <w:t xml:space="preserve"> Toro Bedoya</w:t>
      </w:r>
      <w:r>
        <w:rPr>
          <w:rFonts w:ascii="Arial" w:eastAsia="Times New Roman" w:hAnsi="Arial" w:cs="Arial"/>
          <w:color w:val="000000"/>
          <w:sz w:val="24"/>
          <w:szCs w:val="24"/>
          <w:lang w:eastAsia="es-ES"/>
        </w:rPr>
        <w:t>, portador de la cédula de ciudadanía No. 10.084.660 expedida en Pereira.</w:t>
      </w:r>
    </w:p>
    <w:p w:rsidR="00547AED" w:rsidRDefault="00547AED" w:rsidP="00276992">
      <w:pPr>
        <w:shd w:val="clear" w:color="auto" w:fill="FFFFFF"/>
        <w:spacing w:after="0" w:line="276" w:lineRule="auto"/>
        <w:ind w:right="51"/>
        <w:jc w:val="both"/>
        <w:rPr>
          <w:rFonts w:ascii="Arial" w:eastAsia="Times New Roman" w:hAnsi="Arial" w:cs="Arial"/>
          <w:color w:val="000000"/>
          <w:sz w:val="24"/>
          <w:szCs w:val="24"/>
          <w:lang w:eastAsia="es-ES"/>
        </w:rPr>
      </w:pPr>
    </w:p>
    <w:p w:rsidR="001B1F4C" w:rsidRPr="001B1F4C" w:rsidRDefault="001B1F4C" w:rsidP="00863A6A">
      <w:pPr>
        <w:shd w:val="clear" w:color="auto" w:fill="FFFFFF"/>
        <w:spacing w:after="0" w:line="276" w:lineRule="auto"/>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2.2 La comunicación de cargos po</w:t>
      </w:r>
      <w:r w:rsidR="00092348">
        <w:rPr>
          <w:rFonts w:ascii="Arial" w:eastAsia="Times New Roman" w:hAnsi="Arial" w:cs="Arial"/>
          <w:color w:val="000000"/>
          <w:sz w:val="24"/>
          <w:szCs w:val="24"/>
          <w:lang w:eastAsia="es-ES"/>
        </w:rPr>
        <w:t>r</w:t>
      </w:r>
      <w:r w:rsidR="00547AED">
        <w:rPr>
          <w:rFonts w:ascii="Arial" w:eastAsia="Times New Roman" w:hAnsi="Arial" w:cs="Arial"/>
          <w:color w:val="000000"/>
          <w:sz w:val="24"/>
          <w:szCs w:val="24"/>
          <w:lang w:eastAsia="es-ES"/>
        </w:rPr>
        <w:t xml:space="preserve"> parte de la FGN aconteció el 15</w:t>
      </w:r>
      <w:r w:rsidRPr="001B1F4C">
        <w:rPr>
          <w:rFonts w:ascii="Arial" w:eastAsia="Times New Roman" w:hAnsi="Arial" w:cs="Arial"/>
          <w:color w:val="000000"/>
          <w:sz w:val="24"/>
          <w:szCs w:val="24"/>
          <w:lang w:eastAsia="es-ES"/>
        </w:rPr>
        <w:t xml:space="preserve"> de </w:t>
      </w:r>
      <w:r w:rsidR="00547AED">
        <w:rPr>
          <w:rFonts w:ascii="Arial" w:eastAsia="Times New Roman" w:hAnsi="Arial" w:cs="Arial"/>
          <w:color w:val="000000"/>
          <w:sz w:val="24"/>
          <w:szCs w:val="24"/>
          <w:lang w:eastAsia="es-ES"/>
        </w:rPr>
        <w:t>abril</w:t>
      </w:r>
      <w:r w:rsidRPr="001B1F4C">
        <w:rPr>
          <w:rFonts w:ascii="Arial" w:eastAsia="Times New Roman" w:hAnsi="Arial" w:cs="Arial"/>
          <w:color w:val="000000"/>
          <w:sz w:val="24"/>
          <w:szCs w:val="24"/>
          <w:lang w:eastAsia="es-ES"/>
        </w:rPr>
        <w:t xml:space="preserve"> de 20</w:t>
      </w:r>
      <w:r w:rsidR="00547AED">
        <w:rPr>
          <w:rFonts w:ascii="Arial" w:eastAsia="Times New Roman" w:hAnsi="Arial" w:cs="Arial"/>
          <w:color w:val="000000"/>
          <w:sz w:val="24"/>
          <w:szCs w:val="24"/>
          <w:lang w:eastAsia="es-ES"/>
        </w:rPr>
        <w:t>16</w:t>
      </w:r>
      <w:r w:rsidRPr="001B1F4C">
        <w:rPr>
          <w:rFonts w:ascii="Arial" w:eastAsia="Times New Roman" w:hAnsi="Arial" w:cs="Arial"/>
          <w:color w:val="000000"/>
          <w:sz w:val="24"/>
          <w:szCs w:val="24"/>
          <w:lang w:eastAsia="es-ES"/>
        </w:rPr>
        <w:t xml:space="preserve"> </w:t>
      </w:r>
      <w:r w:rsidR="00092348">
        <w:rPr>
          <w:rFonts w:ascii="Arial" w:eastAsia="Times New Roman" w:hAnsi="Arial" w:cs="Arial"/>
          <w:color w:val="000000"/>
          <w:sz w:val="24"/>
          <w:szCs w:val="24"/>
          <w:lang w:eastAsia="es-ES"/>
        </w:rPr>
        <w:t xml:space="preserve">ante el Juzgado </w:t>
      </w:r>
      <w:r w:rsidR="00547AED">
        <w:rPr>
          <w:rFonts w:ascii="Arial" w:eastAsia="Times New Roman" w:hAnsi="Arial" w:cs="Arial"/>
          <w:color w:val="000000"/>
          <w:sz w:val="24"/>
          <w:szCs w:val="24"/>
          <w:lang w:eastAsia="es-ES"/>
        </w:rPr>
        <w:t>Cuart</w:t>
      </w:r>
      <w:r w:rsidR="00092348">
        <w:rPr>
          <w:rFonts w:ascii="Arial" w:eastAsia="Times New Roman" w:hAnsi="Arial" w:cs="Arial"/>
          <w:color w:val="000000"/>
          <w:sz w:val="24"/>
          <w:szCs w:val="24"/>
          <w:lang w:eastAsia="es-ES"/>
        </w:rPr>
        <w:t>o Penal Municipal con función de control de garantías, acto</w:t>
      </w:r>
      <w:r w:rsidRPr="001B1F4C">
        <w:rPr>
          <w:rFonts w:ascii="Arial" w:eastAsia="Times New Roman" w:hAnsi="Arial" w:cs="Arial"/>
          <w:color w:val="000000"/>
          <w:sz w:val="24"/>
          <w:szCs w:val="24"/>
          <w:lang w:eastAsia="es-ES"/>
        </w:rPr>
        <w:t xml:space="preserve"> en </w:t>
      </w:r>
      <w:r w:rsidR="00B62013">
        <w:rPr>
          <w:rFonts w:ascii="Arial" w:eastAsia="Times New Roman" w:hAnsi="Arial" w:cs="Arial"/>
          <w:color w:val="000000"/>
          <w:sz w:val="24"/>
          <w:szCs w:val="24"/>
          <w:lang w:eastAsia="es-ES"/>
        </w:rPr>
        <w:t>e</w:t>
      </w:r>
      <w:r w:rsidRPr="001B1F4C">
        <w:rPr>
          <w:rFonts w:ascii="Arial" w:eastAsia="Times New Roman" w:hAnsi="Arial" w:cs="Arial"/>
          <w:color w:val="000000"/>
          <w:sz w:val="24"/>
          <w:szCs w:val="24"/>
          <w:lang w:eastAsia="es-ES"/>
        </w:rPr>
        <w:t>l cual</w:t>
      </w:r>
      <w:r w:rsidR="00B62013">
        <w:rPr>
          <w:rFonts w:ascii="Arial" w:eastAsia="Times New Roman" w:hAnsi="Arial" w:cs="Arial"/>
          <w:color w:val="000000"/>
          <w:sz w:val="24"/>
          <w:szCs w:val="24"/>
          <w:lang w:eastAsia="es-ES"/>
        </w:rPr>
        <w:t xml:space="preserve"> </w:t>
      </w:r>
      <w:r w:rsidR="00320E08">
        <w:rPr>
          <w:rFonts w:ascii="Arial" w:eastAsia="Times New Roman" w:hAnsi="Arial" w:cs="Arial"/>
          <w:color w:val="000000"/>
          <w:sz w:val="24"/>
          <w:szCs w:val="24"/>
          <w:lang w:eastAsia="es-ES"/>
        </w:rPr>
        <w:t>un</w:t>
      </w:r>
      <w:r w:rsidRPr="001B1F4C">
        <w:rPr>
          <w:rFonts w:ascii="Arial" w:eastAsia="Times New Roman" w:hAnsi="Arial" w:cs="Arial"/>
          <w:color w:val="000000"/>
          <w:sz w:val="24"/>
          <w:szCs w:val="24"/>
          <w:lang w:eastAsia="es-ES"/>
        </w:rPr>
        <w:t>a delegada del ente acusador le imputó</w:t>
      </w:r>
      <w:r w:rsidR="00B62013">
        <w:rPr>
          <w:rFonts w:ascii="Arial" w:eastAsia="Times New Roman" w:hAnsi="Arial" w:cs="Arial"/>
          <w:color w:val="000000"/>
          <w:sz w:val="24"/>
          <w:szCs w:val="24"/>
          <w:lang w:eastAsia="es-ES"/>
        </w:rPr>
        <w:t xml:space="preserve"> al señor </w:t>
      </w:r>
      <w:r w:rsidR="0020444D">
        <w:rPr>
          <w:rFonts w:ascii="Arial" w:eastAsia="Times New Roman" w:hAnsi="Arial" w:cs="Arial"/>
          <w:color w:val="000000"/>
          <w:sz w:val="24"/>
          <w:szCs w:val="24"/>
          <w:lang w:eastAsia="es-ES"/>
        </w:rPr>
        <w:t>Toro Bedoya</w:t>
      </w:r>
      <w:r w:rsidR="00E84DFF">
        <w:rPr>
          <w:rFonts w:ascii="Arial" w:eastAsia="Times New Roman" w:hAnsi="Arial" w:cs="Arial"/>
          <w:color w:val="000000"/>
          <w:sz w:val="24"/>
          <w:szCs w:val="24"/>
          <w:lang w:eastAsia="es-ES"/>
        </w:rPr>
        <w:t xml:space="preserve">, la comisión a título de dolo y en calidad de autor, de </w:t>
      </w:r>
      <w:r w:rsidRPr="001B1F4C">
        <w:rPr>
          <w:rFonts w:ascii="Arial" w:eastAsia="Times New Roman" w:hAnsi="Arial" w:cs="Arial"/>
          <w:color w:val="000000"/>
          <w:sz w:val="24"/>
          <w:szCs w:val="24"/>
          <w:lang w:eastAsia="es-ES"/>
        </w:rPr>
        <w:t xml:space="preserve">la conducta punible de </w:t>
      </w:r>
      <w:r w:rsidR="00E84DFF">
        <w:rPr>
          <w:rFonts w:ascii="Arial" w:eastAsia="Times New Roman" w:hAnsi="Arial" w:cs="Arial"/>
          <w:color w:val="000000"/>
          <w:sz w:val="24"/>
          <w:szCs w:val="24"/>
          <w:lang w:eastAsia="es-ES"/>
        </w:rPr>
        <w:t>disparo de arma de fuego,</w:t>
      </w:r>
      <w:r w:rsidRPr="001B1F4C">
        <w:rPr>
          <w:rFonts w:ascii="Arial" w:eastAsia="Times New Roman" w:hAnsi="Arial" w:cs="Arial"/>
          <w:color w:val="000000"/>
          <w:sz w:val="24"/>
          <w:szCs w:val="24"/>
          <w:lang w:eastAsia="es-ES"/>
        </w:rPr>
        <w:t xml:space="preserve"> previs</w:t>
      </w:r>
      <w:r w:rsidR="00B62013">
        <w:rPr>
          <w:rFonts w:ascii="Arial" w:eastAsia="Times New Roman" w:hAnsi="Arial" w:cs="Arial"/>
          <w:color w:val="000000"/>
          <w:sz w:val="24"/>
          <w:szCs w:val="24"/>
          <w:lang w:eastAsia="es-ES"/>
        </w:rPr>
        <w:t xml:space="preserve">ta en el artículo </w:t>
      </w:r>
      <w:r w:rsidR="00E84DFF">
        <w:rPr>
          <w:rFonts w:ascii="Arial" w:eastAsia="Times New Roman" w:hAnsi="Arial" w:cs="Arial"/>
          <w:color w:val="000000"/>
          <w:sz w:val="24"/>
          <w:szCs w:val="24"/>
          <w:lang w:eastAsia="es-ES"/>
        </w:rPr>
        <w:t>356A</w:t>
      </w:r>
      <w:r w:rsidR="00B62013">
        <w:rPr>
          <w:rFonts w:ascii="Arial" w:eastAsia="Times New Roman" w:hAnsi="Arial" w:cs="Arial"/>
          <w:color w:val="000000"/>
          <w:sz w:val="24"/>
          <w:szCs w:val="24"/>
          <w:lang w:eastAsia="es-ES"/>
        </w:rPr>
        <w:t xml:space="preserve"> del CP. El </w:t>
      </w:r>
      <w:r w:rsidRPr="001B1F4C">
        <w:rPr>
          <w:rFonts w:ascii="Arial" w:eastAsia="Times New Roman" w:hAnsi="Arial" w:cs="Arial"/>
          <w:color w:val="000000"/>
          <w:sz w:val="24"/>
          <w:szCs w:val="24"/>
          <w:lang w:eastAsia="es-ES"/>
        </w:rPr>
        <w:t>procesado no acept</w:t>
      </w:r>
      <w:r w:rsidR="00B62013">
        <w:rPr>
          <w:rFonts w:ascii="Arial" w:eastAsia="Times New Roman" w:hAnsi="Arial" w:cs="Arial"/>
          <w:color w:val="000000"/>
          <w:sz w:val="24"/>
          <w:szCs w:val="24"/>
          <w:lang w:eastAsia="es-ES"/>
        </w:rPr>
        <w:t>ó</w:t>
      </w:r>
      <w:r w:rsidRPr="001B1F4C">
        <w:rPr>
          <w:rFonts w:ascii="Arial" w:eastAsia="Times New Roman" w:hAnsi="Arial" w:cs="Arial"/>
          <w:color w:val="000000"/>
          <w:sz w:val="24"/>
          <w:szCs w:val="24"/>
          <w:lang w:eastAsia="es-ES"/>
        </w:rPr>
        <w:t xml:space="preserve"> dicho cargo.</w:t>
      </w:r>
    </w:p>
    <w:p w:rsidR="001B1F4C" w:rsidRPr="001B1F4C" w:rsidRDefault="001B1F4C" w:rsidP="00863A6A">
      <w:pPr>
        <w:shd w:val="clear" w:color="auto" w:fill="FFFFFF"/>
        <w:spacing w:after="0" w:line="276" w:lineRule="auto"/>
        <w:jc w:val="both"/>
        <w:rPr>
          <w:rFonts w:ascii="Arial" w:eastAsia="Times New Roman" w:hAnsi="Arial" w:cs="Arial"/>
          <w:color w:val="000000"/>
          <w:sz w:val="24"/>
          <w:szCs w:val="24"/>
          <w:lang w:eastAsia="es-ES"/>
        </w:rPr>
      </w:pPr>
      <w:r w:rsidRPr="001B1F4C">
        <w:rPr>
          <w:rFonts w:ascii="Arial" w:eastAsia="Times New Roman" w:hAnsi="Arial" w:cs="Arial"/>
          <w:i/>
          <w:iCs/>
          <w:color w:val="000000"/>
          <w:sz w:val="24"/>
          <w:szCs w:val="24"/>
          <w:lang w:eastAsia="es-ES"/>
        </w:rPr>
        <w:t> </w:t>
      </w:r>
    </w:p>
    <w:p w:rsidR="0038574B" w:rsidRDefault="001B1F4C" w:rsidP="00863A6A">
      <w:pPr>
        <w:shd w:val="clear" w:color="auto" w:fill="FFFFFF"/>
        <w:spacing w:after="0" w:line="276" w:lineRule="auto"/>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xml:space="preserve">2.3. El impulso de la etapa del juicio le correspondió al Juzgado </w:t>
      </w:r>
      <w:r w:rsidR="00257E2E">
        <w:rPr>
          <w:rFonts w:ascii="Arial" w:eastAsia="Times New Roman" w:hAnsi="Arial" w:cs="Arial"/>
          <w:color w:val="000000"/>
          <w:sz w:val="24"/>
          <w:szCs w:val="24"/>
          <w:lang w:eastAsia="es-ES"/>
        </w:rPr>
        <w:t>Séptimo</w:t>
      </w:r>
      <w:r w:rsidRPr="001B1F4C">
        <w:rPr>
          <w:rFonts w:ascii="Arial" w:eastAsia="Times New Roman" w:hAnsi="Arial" w:cs="Arial"/>
          <w:color w:val="000000"/>
          <w:sz w:val="24"/>
          <w:szCs w:val="24"/>
          <w:lang w:eastAsia="es-ES"/>
        </w:rPr>
        <w:t xml:space="preserve"> Penal del Cir</w:t>
      </w:r>
      <w:bookmarkStart w:id="1" w:name="x__ftnref2"/>
      <w:r w:rsidR="00E34DA3">
        <w:rPr>
          <w:rFonts w:ascii="Arial" w:eastAsia="Times New Roman" w:hAnsi="Arial" w:cs="Arial"/>
          <w:color w:val="000000"/>
          <w:sz w:val="24"/>
          <w:szCs w:val="24"/>
          <w:lang w:eastAsia="es-ES"/>
        </w:rPr>
        <w:t>cuito de Pereira</w:t>
      </w:r>
      <w:bookmarkEnd w:id="1"/>
      <w:r w:rsidR="00E34DA3">
        <w:rPr>
          <w:rFonts w:ascii="Arial" w:eastAsia="Times New Roman" w:hAnsi="Arial" w:cs="Arial"/>
          <w:color w:val="000000"/>
          <w:sz w:val="24"/>
          <w:szCs w:val="24"/>
          <w:lang w:eastAsia="es-ES"/>
        </w:rPr>
        <w:t>.</w:t>
      </w:r>
      <w:r w:rsidR="00E34DA3">
        <w:rPr>
          <w:rStyle w:val="Refdenotaalpie"/>
          <w:rFonts w:ascii="Arial" w:eastAsia="Times New Roman" w:hAnsi="Arial" w:cs="Arial"/>
          <w:color w:val="000000"/>
          <w:sz w:val="24"/>
          <w:szCs w:val="24"/>
          <w:lang w:eastAsia="es-ES"/>
        </w:rPr>
        <w:footnoteReference w:id="1"/>
      </w:r>
      <w:r w:rsidR="00E34DA3">
        <w:rPr>
          <w:rFonts w:ascii="Arial" w:eastAsia="Times New Roman" w:hAnsi="Arial" w:cs="Arial"/>
          <w:color w:val="000000"/>
          <w:sz w:val="24"/>
          <w:szCs w:val="24"/>
          <w:lang w:eastAsia="es-ES"/>
        </w:rPr>
        <w:t xml:space="preserve"> </w:t>
      </w:r>
      <w:r w:rsidRPr="001B1F4C">
        <w:rPr>
          <w:rFonts w:ascii="Arial" w:eastAsia="Times New Roman" w:hAnsi="Arial" w:cs="Arial"/>
          <w:color w:val="000000"/>
          <w:sz w:val="24"/>
          <w:szCs w:val="24"/>
          <w:lang w:eastAsia="es-ES"/>
        </w:rPr>
        <w:t xml:space="preserve">La audiencia de formulación de acusación se adelantó </w:t>
      </w:r>
      <w:r w:rsidR="00E461EA">
        <w:rPr>
          <w:rFonts w:ascii="Arial" w:eastAsia="Times New Roman" w:hAnsi="Arial" w:cs="Arial"/>
          <w:color w:val="000000"/>
          <w:sz w:val="24"/>
          <w:szCs w:val="24"/>
          <w:lang w:eastAsia="es-ES"/>
        </w:rPr>
        <w:t>durante los días 12</w:t>
      </w:r>
      <w:r w:rsidR="000F6D01">
        <w:rPr>
          <w:rFonts w:ascii="Arial" w:eastAsia="Times New Roman" w:hAnsi="Arial" w:cs="Arial"/>
          <w:color w:val="000000"/>
          <w:sz w:val="24"/>
          <w:szCs w:val="24"/>
          <w:lang w:eastAsia="es-ES"/>
        </w:rPr>
        <w:t xml:space="preserve"> de </w:t>
      </w:r>
      <w:r w:rsidR="00E461EA">
        <w:rPr>
          <w:rFonts w:ascii="Arial" w:eastAsia="Times New Roman" w:hAnsi="Arial" w:cs="Arial"/>
          <w:color w:val="000000"/>
          <w:sz w:val="24"/>
          <w:szCs w:val="24"/>
          <w:lang w:eastAsia="es-ES"/>
        </w:rPr>
        <w:t>septiembre</w:t>
      </w:r>
      <w:r w:rsidR="000F6D01">
        <w:rPr>
          <w:rFonts w:ascii="Arial" w:eastAsia="Times New Roman" w:hAnsi="Arial" w:cs="Arial"/>
          <w:color w:val="000000"/>
          <w:sz w:val="24"/>
          <w:szCs w:val="24"/>
          <w:lang w:eastAsia="es-ES"/>
        </w:rPr>
        <w:t xml:space="preserve"> (folio </w:t>
      </w:r>
      <w:r w:rsidR="00E461EA">
        <w:rPr>
          <w:rFonts w:ascii="Arial" w:eastAsia="Times New Roman" w:hAnsi="Arial" w:cs="Arial"/>
          <w:color w:val="000000"/>
          <w:sz w:val="24"/>
          <w:szCs w:val="24"/>
          <w:lang w:eastAsia="es-ES"/>
        </w:rPr>
        <w:t>9</w:t>
      </w:r>
      <w:r w:rsidR="000F6D01">
        <w:rPr>
          <w:rFonts w:ascii="Arial" w:eastAsia="Times New Roman" w:hAnsi="Arial" w:cs="Arial"/>
          <w:color w:val="000000"/>
          <w:sz w:val="24"/>
          <w:szCs w:val="24"/>
          <w:lang w:eastAsia="es-ES"/>
        </w:rPr>
        <w:t xml:space="preserve">); y </w:t>
      </w:r>
      <w:r w:rsidR="00E461EA">
        <w:rPr>
          <w:rFonts w:ascii="Arial" w:eastAsia="Times New Roman" w:hAnsi="Arial" w:cs="Arial"/>
          <w:color w:val="000000"/>
          <w:sz w:val="24"/>
          <w:szCs w:val="24"/>
          <w:lang w:eastAsia="es-ES"/>
        </w:rPr>
        <w:t xml:space="preserve">23 </w:t>
      </w:r>
      <w:r w:rsidR="000F6D01">
        <w:rPr>
          <w:rFonts w:ascii="Arial" w:eastAsia="Times New Roman" w:hAnsi="Arial" w:cs="Arial"/>
          <w:color w:val="000000"/>
          <w:sz w:val="24"/>
          <w:szCs w:val="24"/>
          <w:lang w:eastAsia="es-ES"/>
        </w:rPr>
        <w:t xml:space="preserve">de </w:t>
      </w:r>
      <w:r w:rsidR="00E461EA">
        <w:rPr>
          <w:rFonts w:ascii="Arial" w:eastAsia="Times New Roman" w:hAnsi="Arial" w:cs="Arial"/>
          <w:color w:val="000000"/>
          <w:sz w:val="24"/>
          <w:szCs w:val="24"/>
          <w:lang w:eastAsia="es-ES"/>
        </w:rPr>
        <w:t>n</w:t>
      </w:r>
      <w:r w:rsidR="000F6D01">
        <w:rPr>
          <w:rFonts w:ascii="Arial" w:eastAsia="Times New Roman" w:hAnsi="Arial" w:cs="Arial"/>
          <w:color w:val="000000"/>
          <w:sz w:val="24"/>
          <w:szCs w:val="24"/>
          <w:lang w:eastAsia="es-ES"/>
        </w:rPr>
        <w:t>o</w:t>
      </w:r>
      <w:r w:rsidR="00E461EA">
        <w:rPr>
          <w:rFonts w:ascii="Arial" w:eastAsia="Times New Roman" w:hAnsi="Arial" w:cs="Arial"/>
          <w:color w:val="000000"/>
          <w:sz w:val="24"/>
          <w:szCs w:val="24"/>
          <w:lang w:eastAsia="es-ES"/>
        </w:rPr>
        <w:t>viembre</w:t>
      </w:r>
      <w:r w:rsidR="008A38C9">
        <w:rPr>
          <w:rFonts w:ascii="Arial" w:eastAsia="Times New Roman" w:hAnsi="Arial" w:cs="Arial"/>
          <w:color w:val="000000"/>
          <w:sz w:val="24"/>
          <w:szCs w:val="24"/>
          <w:lang w:eastAsia="es-ES"/>
        </w:rPr>
        <w:t xml:space="preserve"> </w:t>
      </w:r>
      <w:r w:rsidR="00E461EA">
        <w:rPr>
          <w:rFonts w:ascii="Arial" w:eastAsia="Times New Roman" w:hAnsi="Arial" w:cs="Arial"/>
          <w:color w:val="000000"/>
          <w:sz w:val="24"/>
          <w:szCs w:val="24"/>
          <w:lang w:eastAsia="es-ES"/>
        </w:rPr>
        <w:t xml:space="preserve">de 2016 </w:t>
      </w:r>
      <w:r w:rsidR="008A38C9">
        <w:rPr>
          <w:rFonts w:ascii="Arial" w:eastAsia="Times New Roman" w:hAnsi="Arial" w:cs="Arial"/>
          <w:color w:val="000000"/>
          <w:sz w:val="24"/>
          <w:szCs w:val="24"/>
          <w:lang w:eastAsia="es-ES"/>
        </w:rPr>
        <w:t xml:space="preserve">(folio </w:t>
      </w:r>
      <w:r w:rsidR="00E461EA">
        <w:rPr>
          <w:rFonts w:ascii="Arial" w:eastAsia="Times New Roman" w:hAnsi="Arial" w:cs="Arial"/>
          <w:color w:val="000000"/>
          <w:sz w:val="24"/>
          <w:szCs w:val="24"/>
          <w:lang w:eastAsia="es-ES"/>
        </w:rPr>
        <w:t>10</w:t>
      </w:r>
      <w:r w:rsidR="008A38C9">
        <w:rPr>
          <w:rFonts w:ascii="Arial" w:eastAsia="Times New Roman" w:hAnsi="Arial" w:cs="Arial"/>
          <w:color w:val="000000"/>
          <w:sz w:val="24"/>
          <w:szCs w:val="24"/>
          <w:lang w:eastAsia="es-ES"/>
        </w:rPr>
        <w:t>);</w:t>
      </w:r>
      <w:r w:rsidR="000F6D01">
        <w:rPr>
          <w:rFonts w:ascii="Arial" w:eastAsia="Times New Roman" w:hAnsi="Arial" w:cs="Arial"/>
          <w:color w:val="000000"/>
          <w:sz w:val="24"/>
          <w:szCs w:val="24"/>
          <w:lang w:eastAsia="es-ES"/>
        </w:rPr>
        <w:t xml:space="preserve"> </w:t>
      </w:r>
      <w:r w:rsidRPr="001B1F4C">
        <w:rPr>
          <w:rFonts w:ascii="Arial" w:eastAsia="Times New Roman" w:hAnsi="Arial" w:cs="Arial"/>
          <w:color w:val="000000"/>
          <w:sz w:val="24"/>
          <w:szCs w:val="24"/>
          <w:lang w:eastAsia="es-ES"/>
        </w:rPr>
        <w:t>la audiencia preparator</w:t>
      </w:r>
      <w:r w:rsidR="00E461EA">
        <w:rPr>
          <w:rFonts w:ascii="Arial" w:eastAsia="Times New Roman" w:hAnsi="Arial" w:cs="Arial"/>
          <w:color w:val="000000"/>
          <w:sz w:val="24"/>
          <w:szCs w:val="24"/>
          <w:lang w:eastAsia="es-ES"/>
        </w:rPr>
        <w:t>ia se realizó el 13 de marzo de 2017 (folio 24), en donde se solicitó la variación de la diligencia, por una de aprobación de preacuerdo, en virtud de la negociación celebrada entre la Fiscalía y el acusado, debidamente representado por su defensora</w:t>
      </w:r>
      <w:r w:rsidR="00EA4052">
        <w:rPr>
          <w:rFonts w:ascii="Arial" w:eastAsia="Times New Roman" w:hAnsi="Arial" w:cs="Arial"/>
          <w:color w:val="000000"/>
          <w:sz w:val="24"/>
          <w:szCs w:val="24"/>
          <w:lang w:eastAsia="es-ES"/>
        </w:rPr>
        <w:t xml:space="preserve">. En esta ocasión, la Juez A-quo verificó las condiciones del preacuerdo, así como </w:t>
      </w:r>
      <w:r w:rsidR="00074B7D">
        <w:rPr>
          <w:rFonts w:ascii="Arial" w:eastAsia="Times New Roman" w:hAnsi="Arial" w:cs="Arial"/>
          <w:color w:val="000000"/>
          <w:sz w:val="24"/>
          <w:szCs w:val="24"/>
          <w:lang w:eastAsia="es-ES"/>
        </w:rPr>
        <w:t>también</w:t>
      </w:r>
      <w:r w:rsidR="00EA4052">
        <w:rPr>
          <w:rFonts w:ascii="Arial" w:eastAsia="Times New Roman" w:hAnsi="Arial" w:cs="Arial"/>
          <w:color w:val="000000"/>
          <w:sz w:val="24"/>
          <w:szCs w:val="24"/>
          <w:lang w:eastAsia="es-ES"/>
        </w:rPr>
        <w:t xml:space="preserve">, </w:t>
      </w:r>
      <w:r w:rsidR="00120D8C">
        <w:rPr>
          <w:rFonts w:ascii="Arial" w:eastAsia="Times New Roman" w:hAnsi="Arial" w:cs="Arial"/>
          <w:color w:val="000000"/>
          <w:sz w:val="24"/>
          <w:szCs w:val="24"/>
          <w:lang w:eastAsia="es-ES"/>
        </w:rPr>
        <w:t xml:space="preserve">que lo consignado en él partiera de la manifestación de la voluntad del procesado, luego de lo cual decidió impartir aprobación al mismo; por último, la lectura de la sentencia ocurrió el 25 de mayo de 2017 y en ella se adoptaron las siguientes decisiones: i) Declarar que el señor </w:t>
      </w:r>
      <w:proofErr w:type="spellStart"/>
      <w:r w:rsidR="0020444D">
        <w:rPr>
          <w:rFonts w:ascii="Arial" w:eastAsia="Times New Roman" w:hAnsi="Arial" w:cs="Arial"/>
          <w:color w:val="000000"/>
          <w:sz w:val="24"/>
          <w:szCs w:val="24"/>
          <w:lang w:eastAsia="es-ES"/>
        </w:rPr>
        <w:t>Duván</w:t>
      </w:r>
      <w:proofErr w:type="spellEnd"/>
      <w:r w:rsidR="0020444D">
        <w:rPr>
          <w:rFonts w:ascii="Arial" w:eastAsia="Times New Roman" w:hAnsi="Arial" w:cs="Arial"/>
          <w:color w:val="000000"/>
          <w:sz w:val="24"/>
          <w:szCs w:val="24"/>
          <w:lang w:eastAsia="es-ES"/>
        </w:rPr>
        <w:t xml:space="preserve"> Toro Bedoya</w:t>
      </w:r>
      <w:r w:rsidR="00A621A7">
        <w:rPr>
          <w:rFonts w:ascii="Arial" w:eastAsia="Times New Roman" w:hAnsi="Arial" w:cs="Arial"/>
          <w:color w:val="000000"/>
          <w:sz w:val="24"/>
          <w:szCs w:val="24"/>
          <w:lang w:eastAsia="es-ES"/>
        </w:rPr>
        <w:t xml:space="preserve"> de condiciones personales y civiles conocidas, es cómplice en el delito de disparo de arma de fuego, cometido en contra de la seguridad pública; ii) condenar al señor </w:t>
      </w:r>
      <w:proofErr w:type="spellStart"/>
      <w:r w:rsidR="0020444D">
        <w:rPr>
          <w:rFonts w:ascii="Arial" w:eastAsia="Times New Roman" w:hAnsi="Arial" w:cs="Arial"/>
          <w:color w:val="000000"/>
          <w:sz w:val="24"/>
          <w:szCs w:val="24"/>
          <w:lang w:eastAsia="es-ES"/>
        </w:rPr>
        <w:t>Duván</w:t>
      </w:r>
      <w:proofErr w:type="spellEnd"/>
      <w:r w:rsidR="0020444D">
        <w:rPr>
          <w:rFonts w:ascii="Arial" w:eastAsia="Times New Roman" w:hAnsi="Arial" w:cs="Arial"/>
          <w:color w:val="000000"/>
          <w:sz w:val="24"/>
          <w:szCs w:val="24"/>
          <w:lang w:eastAsia="es-ES"/>
        </w:rPr>
        <w:t xml:space="preserve"> Toro Bedoya </w:t>
      </w:r>
      <w:r w:rsidR="00A621A7">
        <w:rPr>
          <w:rFonts w:ascii="Arial" w:eastAsia="Times New Roman" w:hAnsi="Arial" w:cs="Arial"/>
          <w:color w:val="000000"/>
          <w:sz w:val="24"/>
          <w:szCs w:val="24"/>
          <w:lang w:eastAsia="es-ES"/>
        </w:rPr>
        <w:t>a las penas principales de seis (06) meses de prisión, la cancelación del permiso para porte y tenencia de dicha arma y la imposibilidad por 20 años de obtener dicha autorización; iii) condenar al mencionado a la pena accesoria de inhabilitación en el ejercicio de derechos y funciones públicas, por un término igual al de la pena principal; iv) conceder al procesado el subrogado penal de la suspensión condicional de la ejecución de la pena</w:t>
      </w:r>
      <w:r w:rsidR="00526A93">
        <w:rPr>
          <w:rFonts w:ascii="Arial" w:eastAsia="Times New Roman" w:hAnsi="Arial" w:cs="Arial"/>
          <w:color w:val="000000"/>
          <w:sz w:val="24"/>
          <w:szCs w:val="24"/>
          <w:lang w:eastAsia="es-ES"/>
        </w:rPr>
        <w:t xml:space="preserve">, en los términos y </w:t>
      </w:r>
      <w:r w:rsidR="00526A93">
        <w:rPr>
          <w:rFonts w:ascii="Arial" w:eastAsia="Times New Roman" w:hAnsi="Arial" w:cs="Arial"/>
          <w:color w:val="000000"/>
          <w:sz w:val="24"/>
          <w:szCs w:val="24"/>
          <w:lang w:eastAsia="es-ES"/>
        </w:rPr>
        <w:lastRenderedPageBreak/>
        <w:t>condiciones anotados en la parte motiva de esta decisión; v)</w:t>
      </w:r>
      <w:r w:rsidR="0038574B">
        <w:rPr>
          <w:rFonts w:ascii="Arial" w:eastAsia="Times New Roman" w:hAnsi="Arial" w:cs="Arial"/>
          <w:color w:val="000000"/>
          <w:sz w:val="24"/>
          <w:szCs w:val="24"/>
          <w:lang w:eastAsia="es-ES"/>
        </w:rPr>
        <w:t xml:space="preserve"> se ordena el comiso del ama de fuego a favor del Comando General de las Fuerzas Militares – Departamento  de Control Comercio de Armas, Municiones y Explosivos-, diligencia que deberá realizar la Fiscalía que conoce del caso.</w:t>
      </w:r>
      <w:r w:rsidR="0038574B">
        <w:rPr>
          <w:rStyle w:val="Refdenotaalpie"/>
          <w:rFonts w:ascii="Arial" w:eastAsia="Times New Roman" w:hAnsi="Arial" w:cs="Arial"/>
          <w:color w:val="000000"/>
          <w:sz w:val="24"/>
          <w:szCs w:val="24"/>
          <w:lang w:eastAsia="es-ES"/>
        </w:rPr>
        <w:footnoteReference w:id="2"/>
      </w:r>
    </w:p>
    <w:p w:rsidR="00E461EA" w:rsidRDefault="00526A93" w:rsidP="00863A6A">
      <w:pPr>
        <w:shd w:val="clear" w:color="auto" w:fill="FFFFFF"/>
        <w:spacing w:after="0"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p>
    <w:p w:rsidR="001B1F4C" w:rsidRDefault="00076684" w:rsidP="00863A6A">
      <w:pPr>
        <w:shd w:val="clear" w:color="auto" w:fill="FFFFFF"/>
        <w:spacing w:after="0"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2.4 </w:t>
      </w:r>
      <w:r w:rsidR="0038574B">
        <w:rPr>
          <w:rFonts w:ascii="Arial" w:eastAsia="Times New Roman" w:hAnsi="Arial" w:cs="Arial"/>
          <w:color w:val="000000"/>
          <w:sz w:val="24"/>
          <w:szCs w:val="24"/>
          <w:lang w:eastAsia="es-ES"/>
        </w:rPr>
        <w:t xml:space="preserve">Inconforme, la defensora pública del sentenciado interpuso recurso de apelación, mismo que </w:t>
      </w:r>
      <w:r w:rsidR="00FC622D">
        <w:rPr>
          <w:rFonts w:ascii="Arial" w:eastAsia="Times New Roman" w:hAnsi="Arial" w:cs="Arial"/>
          <w:color w:val="000000"/>
          <w:sz w:val="24"/>
          <w:szCs w:val="24"/>
          <w:lang w:eastAsia="es-ES"/>
        </w:rPr>
        <w:t>fue sustentado de forma escrita,</w:t>
      </w:r>
      <w:r w:rsidR="00043E70">
        <w:rPr>
          <w:rStyle w:val="Refdenotaalpie"/>
          <w:rFonts w:ascii="Arial" w:eastAsia="Times New Roman" w:hAnsi="Arial" w:cs="Arial"/>
          <w:color w:val="000000"/>
          <w:sz w:val="24"/>
          <w:szCs w:val="24"/>
          <w:lang w:eastAsia="es-ES"/>
        </w:rPr>
        <w:footnoteReference w:id="3"/>
      </w:r>
      <w:r w:rsidR="00FC622D">
        <w:rPr>
          <w:rFonts w:ascii="Arial" w:eastAsia="Times New Roman" w:hAnsi="Arial" w:cs="Arial"/>
          <w:color w:val="000000"/>
          <w:sz w:val="24"/>
          <w:szCs w:val="24"/>
          <w:lang w:eastAsia="es-ES"/>
        </w:rPr>
        <w:t xml:space="preserve"> mediante oficio allegado al juzgado de instancia el 2 de junio de 2017, pero de éste documento no se le dio traslado a la Fiscalía en calidad de sujeto procesal no recurrente; sin embargo, el expediente fue remitido a esta Sala de Decisión, para que se surtiera el trámite correspondiente al recurso vertical.</w:t>
      </w:r>
    </w:p>
    <w:p w:rsidR="001B1F4C" w:rsidRDefault="001B1F4C" w:rsidP="00863A6A">
      <w:pPr>
        <w:shd w:val="clear" w:color="auto" w:fill="FFFFFF"/>
        <w:spacing w:after="0" w:line="276" w:lineRule="auto"/>
        <w:ind w:right="51"/>
        <w:jc w:val="both"/>
        <w:rPr>
          <w:rFonts w:ascii="Arial" w:eastAsia="Times New Roman" w:hAnsi="Arial" w:cs="Arial"/>
          <w:color w:val="000000"/>
          <w:sz w:val="24"/>
          <w:szCs w:val="24"/>
          <w:lang w:eastAsia="es-ES"/>
        </w:rPr>
      </w:pPr>
    </w:p>
    <w:p w:rsidR="002A704C" w:rsidRDefault="002A704C" w:rsidP="00863A6A">
      <w:pPr>
        <w:shd w:val="clear" w:color="auto" w:fill="FFFFFF"/>
        <w:spacing w:after="0" w:line="276" w:lineRule="auto"/>
        <w:ind w:right="51"/>
        <w:jc w:val="both"/>
        <w:rPr>
          <w:rFonts w:ascii="Arial" w:eastAsia="Times New Roman" w:hAnsi="Arial" w:cs="Arial"/>
          <w:color w:val="000000"/>
          <w:sz w:val="24"/>
          <w:szCs w:val="24"/>
          <w:lang w:eastAsia="es-ES"/>
        </w:rPr>
      </w:pPr>
    </w:p>
    <w:p w:rsidR="00FF0953" w:rsidRPr="00D62191" w:rsidRDefault="00D62191" w:rsidP="00FF0953">
      <w:pPr>
        <w:pStyle w:val="Prrafodelista"/>
        <w:shd w:val="clear" w:color="auto" w:fill="FFFFFF"/>
        <w:spacing w:before="100" w:beforeAutospacing="1" w:after="100" w:afterAutospacing="1" w:line="276" w:lineRule="auto"/>
        <w:ind w:left="0"/>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3</w:t>
      </w:r>
      <w:r w:rsidR="00FF0953" w:rsidRPr="00D62191">
        <w:rPr>
          <w:rFonts w:ascii="Arial" w:eastAsia="Times New Roman" w:hAnsi="Arial" w:cs="Arial"/>
          <w:b/>
          <w:color w:val="000000"/>
          <w:sz w:val="24"/>
          <w:szCs w:val="24"/>
          <w:lang w:eastAsia="es-ES"/>
        </w:rPr>
        <w:t>. CONSIDERACIONES DE LA SALA</w:t>
      </w:r>
    </w:p>
    <w:p w:rsidR="00076684" w:rsidRDefault="001B1F4C" w:rsidP="00FF0953">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br/>
      </w:r>
      <w:r w:rsidR="00241D22">
        <w:rPr>
          <w:rFonts w:ascii="Arial" w:eastAsia="Times New Roman" w:hAnsi="Arial" w:cs="Arial"/>
          <w:color w:val="000000"/>
          <w:sz w:val="24"/>
          <w:szCs w:val="24"/>
          <w:lang w:eastAsia="es-ES"/>
        </w:rPr>
        <w:t xml:space="preserve">3.1 </w:t>
      </w:r>
      <w:r w:rsidR="00FF0953">
        <w:rPr>
          <w:rFonts w:ascii="Arial" w:eastAsia="Times New Roman" w:hAnsi="Arial" w:cs="Arial"/>
          <w:color w:val="000000"/>
          <w:sz w:val="24"/>
          <w:szCs w:val="24"/>
          <w:lang w:eastAsia="es-ES"/>
        </w:rPr>
        <w:t>Esta Corporación tiene competencia para conocer de los recursos propuestos</w:t>
      </w:r>
      <w:r w:rsidR="007448C4">
        <w:rPr>
          <w:rFonts w:ascii="Arial" w:eastAsia="Times New Roman" w:hAnsi="Arial" w:cs="Arial"/>
          <w:color w:val="000000"/>
          <w:sz w:val="24"/>
          <w:szCs w:val="24"/>
          <w:lang w:eastAsia="es-ES"/>
        </w:rPr>
        <w:t xml:space="preserve">, en atención a lo dispuesto en los artículos 20 y 34-1 de la Ley 906 de 2004, que </w:t>
      </w:r>
      <w:r w:rsidR="00076684">
        <w:rPr>
          <w:rFonts w:ascii="Arial" w:eastAsia="Times New Roman" w:hAnsi="Arial" w:cs="Arial"/>
          <w:color w:val="000000"/>
          <w:sz w:val="24"/>
          <w:szCs w:val="24"/>
          <w:lang w:eastAsia="es-ES"/>
        </w:rPr>
        <w:t>en principio versan sobre: i) la suspensión condicional de la ejecución de la pena condicionada al pago de una caución prendaria por valor de $300.000</w:t>
      </w:r>
      <w:proofErr w:type="gramStart"/>
      <w:r w:rsidR="00076684">
        <w:rPr>
          <w:rFonts w:ascii="Arial" w:eastAsia="Times New Roman" w:hAnsi="Arial" w:cs="Arial"/>
          <w:color w:val="000000"/>
          <w:sz w:val="24"/>
          <w:szCs w:val="24"/>
          <w:lang w:eastAsia="es-ES"/>
        </w:rPr>
        <w:t>,oo</w:t>
      </w:r>
      <w:proofErr w:type="gramEnd"/>
      <w:r w:rsidR="00076684">
        <w:rPr>
          <w:rFonts w:ascii="Arial" w:eastAsia="Times New Roman" w:hAnsi="Arial" w:cs="Arial"/>
          <w:color w:val="000000"/>
          <w:sz w:val="24"/>
          <w:szCs w:val="24"/>
          <w:lang w:eastAsia="es-ES"/>
        </w:rPr>
        <w:t xml:space="preserve"> y ii) la orden de comiso con respecto al arma de fuego incautada en las diligencias.</w:t>
      </w:r>
    </w:p>
    <w:p w:rsidR="007E064D" w:rsidRDefault="00241D22" w:rsidP="00FF0953">
      <w:pPr>
        <w:shd w:val="clear" w:color="auto" w:fill="FFFFFF"/>
        <w:spacing w:before="100" w:beforeAutospacing="1" w:after="100" w:afterAutospacing="1"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3.2 </w:t>
      </w:r>
      <w:r w:rsidR="00C81424">
        <w:rPr>
          <w:rFonts w:ascii="Arial" w:eastAsia="Times New Roman" w:hAnsi="Arial" w:cs="Arial"/>
          <w:color w:val="000000"/>
          <w:sz w:val="24"/>
          <w:szCs w:val="24"/>
          <w:lang w:eastAsia="es-ES"/>
        </w:rPr>
        <w:t>Sería del caso en</w:t>
      </w:r>
      <w:r w:rsidR="00EE01A0">
        <w:rPr>
          <w:rFonts w:ascii="Arial" w:eastAsia="Times New Roman" w:hAnsi="Arial" w:cs="Arial"/>
          <w:color w:val="000000"/>
          <w:sz w:val="24"/>
          <w:szCs w:val="24"/>
          <w:lang w:eastAsia="es-ES"/>
        </w:rPr>
        <w:t>tonces, que l</w:t>
      </w:r>
      <w:r w:rsidR="00C81424">
        <w:rPr>
          <w:rFonts w:ascii="Arial" w:eastAsia="Times New Roman" w:hAnsi="Arial" w:cs="Arial"/>
          <w:color w:val="000000"/>
          <w:sz w:val="24"/>
          <w:szCs w:val="24"/>
          <w:lang w:eastAsia="es-ES"/>
        </w:rPr>
        <w:t>a Sala de Decisión se adentrara en los tópicos puntuales que fueron objeto de apelación, si no fuera porque, tal como se mencionó, se advirtió la ocurrencia de un acto irregular no sancionable con nulidad, durante el trámite del recurso de apelación que presentó por escrito la defensora públic</w:t>
      </w:r>
      <w:r w:rsidR="00973819">
        <w:rPr>
          <w:rFonts w:ascii="Arial" w:eastAsia="Times New Roman" w:hAnsi="Arial" w:cs="Arial"/>
          <w:color w:val="000000"/>
          <w:sz w:val="24"/>
          <w:szCs w:val="24"/>
          <w:lang w:eastAsia="es-ES"/>
        </w:rPr>
        <w:t>a</w:t>
      </w:r>
      <w:r w:rsidR="004821E1">
        <w:rPr>
          <w:rFonts w:ascii="Arial" w:eastAsia="Times New Roman" w:hAnsi="Arial" w:cs="Arial"/>
          <w:color w:val="000000"/>
          <w:sz w:val="24"/>
          <w:szCs w:val="24"/>
          <w:lang w:eastAsia="es-ES"/>
        </w:rPr>
        <w:t xml:space="preserve"> del acusado </w:t>
      </w:r>
      <w:proofErr w:type="spellStart"/>
      <w:r w:rsidR="0020444D">
        <w:rPr>
          <w:rFonts w:ascii="Arial" w:eastAsia="Times New Roman" w:hAnsi="Arial" w:cs="Arial"/>
          <w:color w:val="000000"/>
          <w:sz w:val="24"/>
          <w:szCs w:val="24"/>
          <w:lang w:eastAsia="es-ES"/>
        </w:rPr>
        <w:t>Duván</w:t>
      </w:r>
      <w:proofErr w:type="spellEnd"/>
      <w:r w:rsidR="0020444D">
        <w:rPr>
          <w:rFonts w:ascii="Arial" w:eastAsia="Times New Roman" w:hAnsi="Arial" w:cs="Arial"/>
          <w:color w:val="000000"/>
          <w:sz w:val="24"/>
          <w:szCs w:val="24"/>
          <w:lang w:eastAsia="es-ES"/>
        </w:rPr>
        <w:t xml:space="preserve"> Toro Bedoya</w:t>
      </w:r>
      <w:r w:rsidR="004821E1">
        <w:rPr>
          <w:rFonts w:ascii="Arial" w:eastAsia="Times New Roman" w:hAnsi="Arial" w:cs="Arial"/>
          <w:color w:val="000000"/>
          <w:sz w:val="24"/>
          <w:szCs w:val="24"/>
          <w:lang w:eastAsia="es-ES"/>
        </w:rPr>
        <w:t xml:space="preserve">. </w:t>
      </w:r>
      <w:r w:rsidR="00EF02B8">
        <w:rPr>
          <w:rFonts w:ascii="Arial" w:eastAsia="Times New Roman" w:hAnsi="Arial" w:cs="Arial"/>
          <w:color w:val="000000"/>
          <w:sz w:val="24"/>
          <w:szCs w:val="24"/>
          <w:lang w:eastAsia="es-ES"/>
        </w:rPr>
        <w:t xml:space="preserve">Resulta de singular importancia destacar, que </w:t>
      </w:r>
      <w:r w:rsidR="002944D2">
        <w:rPr>
          <w:rFonts w:ascii="Arial" w:eastAsia="Times New Roman" w:hAnsi="Arial" w:cs="Arial"/>
          <w:color w:val="000000"/>
          <w:sz w:val="24"/>
          <w:szCs w:val="24"/>
          <w:lang w:eastAsia="es-ES"/>
        </w:rPr>
        <w:t>el artículo 179 del C.P.P., impone lo siguiente:</w:t>
      </w:r>
    </w:p>
    <w:p w:rsidR="00794EDD" w:rsidRPr="0020444D" w:rsidRDefault="002944D2" w:rsidP="00794EDD">
      <w:pPr>
        <w:shd w:val="clear" w:color="auto" w:fill="FFFFFF"/>
        <w:spacing w:before="100" w:beforeAutospacing="1" w:after="100" w:afterAutospacing="1" w:line="276" w:lineRule="auto"/>
        <w:ind w:left="567" w:right="566"/>
        <w:jc w:val="both"/>
        <w:rPr>
          <w:rFonts w:ascii="Arial" w:eastAsia="Times New Roman" w:hAnsi="Arial" w:cs="Arial"/>
          <w:i/>
          <w:color w:val="000000"/>
          <w:sz w:val="20"/>
          <w:szCs w:val="20"/>
          <w:lang w:eastAsia="es-ES"/>
        </w:rPr>
      </w:pPr>
      <w:r w:rsidRPr="0020444D">
        <w:rPr>
          <w:rFonts w:ascii="Arial" w:eastAsia="Times New Roman" w:hAnsi="Arial" w:cs="Arial"/>
          <w:color w:val="000000"/>
          <w:sz w:val="20"/>
          <w:szCs w:val="20"/>
          <w:lang w:eastAsia="es-ES"/>
        </w:rPr>
        <w:t>“…</w:t>
      </w:r>
      <w:r w:rsidRPr="0020444D">
        <w:rPr>
          <w:rFonts w:ascii="Arial" w:eastAsia="Times New Roman" w:hAnsi="Arial" w:cs="Arial"/>
          <w:i/>
          <w:color w:val="000000"/>
          <w:sz w:val="20"/>
          <w:szCs w:val="20"/>
          <w:lang w:eastAsia="es-ES"/>
        </w:rPr>
        <w:t xml:space="preserve">ART. 179 TRÁMITE DEL RECURSO DE APELACIÓN CONTRA SENTENCIAS: El recurso se interpondrá en la audiencia de lectura de fallo, se sustentará oralmente y correrá traslado a los no recurrentes dentro de la misma o por escrito en los cinco (5) días siguientes, </w:t>
      </w:r>
      <w:proofErr w:type="spellStart"/>
      <w:r w:rsidRPr="0020444D">
        <w:rPr>
          <w:rFonts w:ascii="Arial" w:eastAsia="Times New Roman" w:hAnsi="Arial" w:cs="Arial"/>
          <w:b/>
          <w:i/>
          <w:color w:val="000000"/>
          <w:sz w:val="20"/>
          <w:szCs w:val="20"/>
          <w:lang w:eastAsia="es-ES"/>
        </w:rPr>
        <w:t>precluido</w:t>
      </w:r>
      <w:proofErr w:type="spellEnd"/>
      <w:r w:rsidRPr="0020444D">
        <w:rPr>
          <w:rFonts w:ascii="Arial" w:eastAsia="Times New Roman" w:hAnsi="Arial" w:cs="Arial"/>
          <w:b/>
          <w:i/>
          <w:color w:val="000000"/>
          <w:sz w:val="20"/>
          <w:szCs w:val="20"/>
          <w:lang w:eastAsia="es-ES"/>
        </w:rPr>
        <w:t xml:space="preserve"> este término se correrá traslado común a los no recurrentes por el término de cinco (5) días</w:t>
      </w:r>
      <w:r w:rsidRPr="0020444D">
        <w:rPr>
          <w:rFonts w:ascii="Arial" w:eastAsia="Times New Roman" w:hAnsi="Arial" w:cs="Arial"/>
          <w:i/>
          <w:color w:val="000000"/>
          <w:sz w:val="20"/>
          <w:szCs w:val="20"/>
          <w:lang w:eastAsia="es-ES"/>
        </w:rPr>
        <w:t>…”</w:t>
      </w:r>
    </w:p>
    <w:p w:rsidR="001B1F4C" w:rsidRDefault="00794EDD" w:rsidP="006A4634">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Ahora bien, del expediente se advierte que en el decurso de la audiencia de lectura de fallo, </w:t>
      </w:r>
      <w:r w:rsidR="006A4634">
        <w:rPr>
          <w:rFonts w:ascii="Arial" w:eastAsia="Times New Roman" w:hAnsi="Arial" w:cs="Arial"/>
          <w:color w:val="000000"/>
          <w:sz w:val="24"/>
          <w:szCs w:val="24"/>
          <w:lang w:eastAsia="es-ES"/>
        </w:rPr>
        <w:t xml:space="preserve">la defensora del acusado manifestó su discrepancia con la sentencia de primer nivel, y anunció su deseo de sustentar el recurso de apelación </w:t>
      </w:r>
      <w:r w:rsidR="00241D22">
        <w:rPr>
          <w:rFonts w:ascii="Arial" w:eastAsia="Times New Roman" w:hAnsi="Arial" w:cs="Arial"/>
          <w:color w:val="000000"/>
          <w:sz w:val="24"/>
          <w:szCs w:val="24"/>
          <w:lang w:eastAsia="es-ES"/>
        </w:rPr>
        <w:t>interpuesto</w:t>
      </w:r>
      <w:r w:rsidR="006A4634">
        <w:rPr>
          <w:rFonts w:ascii="Arial" w:eastAsia="Times New Roman" w:hAnsi="Arial" w:cs="Arial"/>
          <w:color w:val="000000"/>
          <w:sz w:val="24"/>
          <w:szCs w:val="24"/>
          <w:lang w:eastAsia="es-ES"/>
        </w:rPr>
        <w:t xml:space="preserve"> de forma escrita, frente a lo cual, </w:t>
      </w:r>
      <w:r w:rsidR="00154ADD">
        <w:rPr>
          <w:rFonts w:ascii="Arial" w:eastAsia="Times New Roman" w:hAnsi="Arial" w:cs="Arial"/>
          <w:color w:val="000000"/>
          <w:sz w:val="24"/>
          <w:szCs w:val="24"/>
          <w:lang w:eastAsia="es-ES"/>
        </w:rPr>
        <w:t>se indicó por parte del despacho, que el término para presentar el memorial correspondiente, correría a partir del primer día hábil siguiente a ese, y que culminado dicho término se correría traslado común de cinco días para los sujetos procesales no recurrentes, de conformidad con el artículo 91 de la Ley 1395 de 2010 – que modificó el artículo 179 del C.P.</w:t>
      </w:r>
      <w:r w:rsidR="008B6D66">
        <w:rPr>
          <w:rStyle w:val="Refdenotaalpie"/>
          <w:rFonts w:ascii="Arial" w:eastAsia="Times New Roman" w:hAnsi="Arial" w:cs="Arial"/>
          <w:color w:val="000000"/>
          <w:sz w:val="24"/>
          <w:szCs w:val="24"/>
          <w:lang w:eastAsia="es-ES"/>
        </w:rPr>
        <w:footnoteReference w:id="4"/>
      </w:r>
    </w:p>
    <w:p w:rsidR="008B6D66" w:rsidRDefault="008B6D66" w:rsidP="006A4634">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Empero, una vez allegado el documento en el que la abogada recurrente sustentó la apelación, el 12 de junio de 2017 se procedió a expedir una constancia secretarial </w:t>
      </w:r>
      <w:r>
        <w:rPr>
          <w:rFonts w:ascii="Arial" w:eastAsia="Times New Roman" w:hAnsi="Arial" w:cs="Arial"/>
          <w:color w:val="000000"/>
          <w:sz w:val="24"/>
          <w:szCs w:val="24"/>
          <w:lang w:eastAsia="es-ES"/>
        </w:rPr>
        <w:lastRenderedPageBreak/>
        <w:t>en la que se indicó lo siguiente: “…</w:t>
      </w:r>
      <w:r>
        <w:rPr>
          <w:rFonts w:ascii="Arial" w:eastAsia="Times New Roman" w:hAnsi="Arial" w:cs="Arial"/>
          <w:i/>
          <w:color w:val="000000"/>
          <w:sz w:val="24"/>
          <w:szCs w:val="24"/>
          <w:lang w:eastAsia="es-ES"/>
        </w:rPr>
        <w:t>comunico a la señora Jueza, que vencido el término para sustentar, la Doctora GLORIA NANCY ARIAS DÁVILA, abogada defensora en calidad de recurrente presentó oportunamente los argumentos del recurso de apelación (el 2 de junio de 2017), interpuesto contra la sentencia condenatoria proferida en contra el señor DUVÁN TORO BEDOYA, por el delito de disparo de arma de fuego, dentro del caso radicado al No, 660016000035-2014-01956 (NI35249/0168).</w:t>
      </w:r>
      <w:r>
        <w:rPr>
          <w:rStyle w:val="Refdenotaalpie"/>
          <w:rFonts w:ascii="Arial" w:eastAsia="Times New Roman" w:hAnsi="Arial" w:cs="Arial"/>
          <w:i/>
          <w:color w:val="000000"/>
          <w:sz w:val="24"/>
          <w:szCs w:val="24"/>
          <w:lang w:eastAsia="es-ES"/>
        </w:rPr>
        <w:footnoteReference w:id="5"/>
      </w:r>
      <w:r>
        <w:rPr>
          <w:rFonts w:ascii="Arial" w:eastAsia="Times New Roman" w:hAnsi="Arial" w:cs="Arial"/>
          <w:i/>
          <w:color w:val="000000"/>
          <w:sz w:val="24"/>
          <w:szCs w:val="24"/>
          <w:lang w:eastAsia="es-ES"/>
        </w:rPr>
        <w:t xml:space="preserve"> </w:t>
      </w:r>
      <w:r>
        <w:rPr>
          <w:rFonts w:ascii="Arial" w:eastAsia="Times New Roman" w:hAnsi="Arial" w:cs="Arial"/>
          <w:color w:val="000000"/>
          <w:sz w:val="24"/>
          <w:szCs w:val="24"/>
          <w:lang w:eastAsia="es-ES"/>
        </w:rPr>
        <w:t xml:space="preserve">Frente a esta constancia de secretaría, la Juez de instancia decidió conceder el recurso en el efecto suspensivo, y ordenar el envío del expediente a esta Corporación para que se adoptara la decisión de segunda instancia, con lo cual </w:t>
      </w:r>
      <w:r w:rsidR="00D35460">
        <w:rPr>
          <w:rFonts w:ascii="Arial" w:eastAsia="Times New Roman" w:hAnsi="Arial" w:cs="Arial"/>
          <w:color w:val="000000"/>
          <w:sz w:val="24"/>
          <w:szCs w:val="24"/>
          <w:lang w:eastAsia="es-ES"/>
        </w:rPr>
        <w:t xml:space="preserve">se pretermitió el deber de poner en conocimiento de la FGN y del agente del Ministerio Público en calidad de sujetos procesales no recurrentes, </w:t>
      </w:r>
      <w:r w:rsidR="00604B0B">
        <w:rPr>
          <w:rFonts w:ascii="Arial" w:eastAsia="Times New Roman" w:hAnsi="Arial" w:cs="Arial"/>
          <w:color w:val="000000"/>
          <w:sz w:val="24"/>
          <w:szCs w:val="24"/>
          <w:lang w:eastAsia="es-ES"/>
        </w:rPr>
        <w:t>el escrito contentivo de la sustentación que fue presentado por quien opugnó el fallo de instancia</w:t>
      </w:r>
      <w:r w:rsidR="00241D22">
        <w:rPr>
          <w:rFonts w:ascii="Arial" w:eastAsia="Times New Roman" w:hAnsi="Arial" w:cs="Arial"/>
          <w:color w:val="000000"/>
          <w:sz w:val="24"/>
          <w:szCs w:val="24"/>
          <w:lang w:eastAsia="es-ES"/>
        </w:rPr>
        <w:t>, para que si ese era su deseo, se pronunciaran en torno a éste</w:t>
      </w:r>
      <w:r w:rsidR="00CE2A2C">
        <w:rPr>
          <w:rFonts w:ascii="Arial" w:eastAsia="Times New Roman" w:hAnsi="Arial" w:cs="Arial"/>
          <w:color w:val="000000"/>
          <w:sz w:val="24"/>
          <w:szCs w:val="24"/>
          <w:lang w:eastAsia="es-ES"/>
        </w:rPr>
        <w:t>.</w:t>
      </w:r>
    </w:p>
    <w:p w:rsidR="00CE2A2C" w:rsidRDefault="00CE2A2C" w:rsidP="006A4634">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allí que sea preciso acudir a lo normado en el artículo 10 del C.P.P., al cual se acude como principio rector del rito procesal penal, que a la letra indica:</w:t>
      </w:r>
    </w:p>
    <w:p w:rsidR="00CE2A2C" w:rsidRPr="0020444D" w:rsidRDefault="00CE2A2C" w:rsidP="00CC59E9">
      <w:pPr>
        <w:shd w:val="clear" w:color="auto" w:fill="FFFFFF"/>
        <w:spacing w:before="100" w:beforeAutospacing="1" w:after="100" w:afterAutospacing="1" w:line="276" w:lineRule="auto"/>
        <w:ind w:left="567" w:right="566"/>
        <w:jc w:val="both"/>
        <w:rPr>
          <w:rFonts w:ascii="Arial" w:eastAsia="Times New Roman" w:hAnsi="Arial" w:cs="Arial"/>
          <w:i/>
          <w:color w:val="000000"/>
          <w:sz w:val="20"/>
          <w:szCs w:val="20"/>
          <w:lang w:eastAsia="es-ES"/>
        </w:rPr>
      </w:pPr>
      <w:r w:rsidRPr="0020444D">
        <w:rPr>
          <w:rFonts w:ascii="Arial" w:eastAsia="Times New Roman" w:hAnsi="Arial" w:cs="Arial"/>
          <w:color w:val="000000"/>
          <w:sz w:val="20"/>
          <w:szCs w:val="20"/>
          <w:lang w:eastAsia="es-ES"/>
        </w:rPr>
        <w:t>“</w:t>
      </w:r>
      <w:r w:rsidRPr="0020444D">
        <w:rPr>
          <w:rFonts w:ascii="Arial" w:eastAsia="Times New Roman" w:hAnsi="Arial" w:cs="Arial"/>
          <w:i/>
          <w:color w:val="000000"/>
          <w:sz w:val="20"/>
          <w:szCs w:val="20"/>
          <w:lang w:eastAsia="es-ES"/>
        </w:rPr>
        <w:t>ART.10 ACTUACIÓN PROCESAL: La actuación se desarrollará teniendo en cuenta el respeto a los derechos fundamentales de las personas que intervienen en ella y la necesidad de lograr la eficacia</w:t>
      </w:r>
      <w:r w:rsidR="00CC59E9" w:rsidRPr="0020444D">
        <w:rPr>
          <w:rFonts w:ascii="Arial" w:eastAsia="Times New Roman" w:hAnsi="Arial" w:cs="Arial"/>
          <w:i/>
          <w:color w:val="000000"/>
          <w:sz w:val="20"/>
          <w:szCs w:val="20"/>
          <w:lang w:eastAsia="es-ES"/>
        </w:rPr>
        <w:t xml:space="preserve"> del ejercicio de la justicia. En ella los funcionarios judiciales harán prevalecer el derecho sustancial (…)</w:t>
      </w:r>
    </w:p>
    <w:p w:rsidR="00CC59E9" w:rsidRPr="0020444D" w:rsidRDefault="00CC59E9" w:rsidP="00CC59E9">
      <w:pPr>
        <w:shd w:val="clear" w:color="auto" w:fill="FFFFFF"/>
        <w:spacing w:before="100" w:beforeAutospacing="1" w:after="100" w:afterAutospacing="1" w:line="276" w:lineRule="auto"/>
        <w:ind w:left="567" w:right="566"/>
        <w:jc w:val="both"/>
        <w:rPr>
          <w:rFonts w:ascii="Arial" w:eastAsia="Times New Roman" w:hAnsi="Arial" w:cs="Arial"/>
          <w:i/>
          <w:color w:val="000000"/>
          <w:sz w:val="20"/>
          <w:szCs w:val="20"/>
          <w:lang w:eastAsia="es-ES"/>
        </w:rPr>
      </w:pPr>
      <w:r w:rsidRPr="0020444D">
        <w:rPr>
          <w:rFonts w:ascii="Arial" w:eastAsia="Times New Roman" w:hAnsi="Arial" w:cs="Arial"/>
          <w:i/>
          <w:color w:val="000000"/>
          <w:sz w:val="20"/>
          <w:szCs w:val="20"/>
          <w:lang w:eastAsia="es-ES"/>
        </w:rPr>
        <w:t>El Juez de control de garantías y el de conocimiento estarán en la obligación de corregir los actos irregulares no sancionables con nulidad, respetando siempre los derechos y garantías de los intervinientes…”</w:t>
      </w:r>
    </w:p>
    <w:p w:rsidR="008B6D66" w:rsidRDefault="00CC59E9" w:rsidP="006A4634">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ese entendido, se debe concluir que el error en el que se incurrió por parte del despacho de instancia debe ser corregido, </w:t>
      </w:r>
      <w:r w:rsidR="00ED08C8">
        <w:rPr>
          <w:rFonts w:ascii="Arial" w:eastAsia="Times New Roman" w:hAnsi="Arial" w:cs="Arial"/>
          <w:color w:val="000000"/>
          <w:sz w:val="24"/>
          <w:szCs w:val="24"/>
          <w:lang w:eastAsia="es-ES"/>
        </w:rPr>
        <w:t>para lo cual</w:t>
      </w:r>
      <w:r w:rsidR="00303144">
        <w:rPr>
          <w:rFonts w:ascii="Arial" w:eastAsia="Times New Roman" w:hAnsi="Arial" w:cs="Arial"/>
          <w:color w:val="000000"/>
          <w:sz w:val="24"/>
          <w:szCs w:val="24"/>
          <w:lang w:eastAsia="es-ES"/>
        </w:rPr>
        <w:t xml:space="preserve"> atendiendo también a los criterios de necesidad, ponderación, legalidad y corrección en el comportamiento, reconocidos como moduladores de la actividad procesal</w:t>
      </w:r>
      <w:r w:rsidR="009B10CC">
        <w:rPr>
          <w:rFonts w:ascii="Arial" w:eastAsia="Times New Roman" w:hAnsi="Arial" w:cs="Arial"/>
          <w:color w:val="000000"/>
          <w:sz w:val="24"/>
          <w:szCs w:val="24"/>
          <w:lang w:eastAsia="es-ES"/>
        </w:rPr>
        <w:t xml:space="preserve">, </w:t>
      </w:r>
      <w:r w:rsidR="00165C6D">
        <w:rPr>
          <w:rStyle w:val="Refdenotaalpie"/>
          <w:rFonts w:ascii="Arial" w:eastAsia="Times New Roman" w:hAnsi="Arial" w:cs="Arial"/>
          <w:color w:val="000000"/>
          <w:sz w:val="24"/>
          <w:szCs w:val="24"/>
          <w:lang w:eastAsia="es-ES"/>
        </w:rPr>
        <w:footnoteReference w:id="6"/>
      </w:r>
      <w:r w:rsidR="009B10CC">
        <w:rPr>
          <w:rFonts w:ascii="Arial" w:eastAsia="Times New Roman" w:hAnsi="Arial" w:cs="Arial"/>
          <w:color w:val="000000"/>
          <w:sz w:val="24"/>
          <w:szCs w:val="24"/>
          <w:lang w:eastAsia="es-ES"/>
        </w:rPr>
        <w:t xml:space="preserve"> se dispone que por secretaría de esta Corporación</w:t>
      </w:r>
      <w:r w:rsidR="00461FB0">
        <w:rPr>
          <w:rFonts w:ascii="Arial" w:eastAsia="Times New Roman" w:hAnsi="Arial" w:cs="Arial"/>
          <w:color w:val="000000"/>
          <w:sz w:val="24"/>
          <w:szCs w:val="24"/>
          <w:lang w:eastAsia="es-ES"/>
        </w:rPr>
        <w:t xml:space="preserve"> se ponga en conocimiento de la Fiscalía y del Agente del Ministerio Público el escrito contentivo de la sustentación del recurso de apelación, para que en el término común de cinco días hábiles, procedan a pronunciarse en calidad de sujetos procesales no recurrentes, </w:t>
      </w:r>
      <w:r w:rsidR="0020444D">
        <w:rPr>
          <w:rFonts w:ascii="Arial" w:eastAsia="Times New Roman" w:hAnsi="Arial" w:cs="Arial"/>
          <w:color w:val="000000"/>
          <w:sz w:val="24"/>
          <w:szCs w:val="24"/>
          <w:lang w:eastAsia="es-ES"/>
        </w:rPr>
        <w:t xml:space="preserve">directamente ante esta Corporación, </w:t>
      </w:r>
      <w:r w:rsidR="00461FB0">
        <w:rPr>
          <w:rFonts w:ascii="Arial" w:eastAsia="Times New Roman" w:hAnsi="Arial" w:cs="Arial"/>
          <w:color w:val="000000"/>
          <w:sz w:val="24"/>
          <w:szCs w:val="24"/>
          <w:lang w:eastAsia="es-ES"/>
        </w:rPr>
        <w:t>luego de lo cual, la Corporación procederá a desatar la alzada.</w:t>
      </w:r>
    </w:p>
    <w:p w:rsidR="00713419" w:rsidRPr="008B6D66" w:rsidRDefault="00A06784" w:rsidP="006A4634">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 igual manera, resulta oportuno remitir copia de este auto al Juzgado de primer grado, a fin de que en adelante se evite incurrir en el equívoco mencionado, a la hora de tramitar el recurso de apelación de conformidad con lo establecido en el artículo 91 de la Ley 1395 de 2010, que modificó el artículo 179 del C.P.P.</w:t>
      </w:r>
    </w:p>
    <w:p w:rsidR="001B1F4C" w:rsidRDefault="001B1F4C" w:rsidP="00863A6A">
      <w:pPr>
        <w:shd w:val="clear" w:color="auto" w:fill="FFFFFF"/>
        <w:spacing w:after="0" w:line="276" w:lineRule="auto"/>
        <w:jc w:val="both"/>
        <w:rPr>
          <w:rFonts w:ascii="Arial" w:eastAsia="Times New Roman" w:hAnsi="Arial" w:cs="Arial"/>
          <w:color w:val="000000"/>
          <w:sz w:val="24"/>
          <w:szCs w:val="24"/>
          <w:lang w:eastAsia="es-ES"/>
        </w:rPr>
      </w:pPr>
      <w:r w:rsidRPr="001B1F4C">
        <w:rPr>
          <w:rFonts w:ascii="Arial" w:eastAsia="Times New Roman" w:hAnsi="Arial" w:cs="Arial"/>
          <w:color w:val="000000"/>
          <w:sz w:val="24"/>
          <w:szCs w:val="24"/>
          <w:lang w:eastAsia="es-ES"/>
        </w:rPr>
        <w:t xml:space="preserve">Con base en lo expuesto en precedencia la Sala </w:t>
      </w:r>
      <w:r w:rsidR="002A3DC3">
        <w:rPr>
          <w:rFonts w:ascii="Arial" w:eastAsia="Times New Roman" w:hAnsi="Arial" w:cs="Arial"/>
          <w:color w:val="000000"/>
          <w:sz w:val="24"/>
          <w:szCs w:val="24"/>
          <w:lang w:eastAsia="es-ES"/>
        </w:rPr>
        <w:t xml:space="preserve">Unitaria de Decisión </w:t>
      </w:r>
      <w:r w:rsidRPr="001B1F4C">
        <w:rPr>
          <w:rFonts w:ascii="Arial" w:eastAsia="Times New Roman" w:hAnsi="Arial" w:cs="Arial"/>
          <w:color w:val="000000"/>
          <w:sz w:val="24"/>
          <w:szCs w:val="24"/>
          <w:lang w:eastAsia="es-ES"/>
        </w:rPr>
        <w:t>Penal del Tribunal Superior de Pereira, </w:t>
      </w:r>
    </w:p>
    <w:p w:rsidR="00D920B0" w:rsidRPr="001B1F4C" w:rsidRDefault="00D920B0" w:rsidP="00863A6A">
      <w:pPr>
        <w:shd w:val="clear" w:color="auto" w:fill="FFFFFF"/>
        <w:spacing w:after="0" w:line="276" w:lineRule="auto"/>
        <w:jc w:val="both"/>
        <w:rPr>
          <w:rFonts w:ascii="Arial" w:eastAsia="Times New Roman" w:hAnsi="Arial" w:cs="Arial"/>
          <w:color w:val="000000"/>
          <w:sz w:val="24"/>
          <w:szCs w:val="24"/>
          <w:lang w:eastAsia="es-ES"/>
        </w:rPr>
      </w:pPr>
    </w:p>
    <w:p w:rsidR="001B1F4C" w:rsidRPr="0020444D" w:rsidRDefault="001B1F4C" w:rsidP="0020444D">
      <w:pPr>
        <w:shd w:val="clear" w:color="auto" w:fill="FFFFFF"/>
        <w:spacing w:after="0" w:line="276" w:lineRule="auto"/>
        <w:jc w:val="center"/>
        <w:rPr>
          <w:rFonts w:ascii="Arial" w:eastAsia="Times New Roman" w:hAnsi="Arial" w:cs="Arial"/>
          <w:b/>
          <w:color w:val="000000"/>
          <w:sz w:val="24"/>
          <w:szCs w:val="24"/>
          <w:lang w:eastAsia="es-ES"/>
        </w:rPr>
      </w:pPr>
      <w:r w:rsidRPr="00D920B0">
        <w:rPr>
          <w:rFonts w:ascii="Arial" w:eastAsia="Times New Roman" w:hAnsi="Arial" w:cs="Arial"/>
          <w:b/>
          <w:color w:val="000000"/>
          <w:sz w:val="24"/>
          <w:szCs w:val="24"/>
          <w:lang w:eastAsia="es-ES"/>
        </w:rPr>
        <w:t>RESUELVE</w:t>
      </w:r>
      <w:r w:rsidRPr="001B1F4C">
        <w:rPr>
          <w:rFonts w:ascii="Arial" w:eastAsia="Times New Roman" w:hAnsi="Arial" w:cs="Arial"/>
          <w:color w:val="000000"/>
          <w:sz w:val="24"/>
          <w:szCs w:val="24"/>
          <w:lang w:eastAsia="es-ES"/>
        </w:rPr>
        <w:t> </w:t>
      </w:r>
    </w:p>
    <w:p w:rsidR="001B1F4C" w:rsidRPr="001B1F4C" w:rsidRDefault="001B1F4C" w:rsidP="006C5F2E">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sidRPr="00325FBB">
        <w:rPr>
          <w:rFonts w:ascii="Arial" w:eastAsia="Times New Roman" w:hAnsi="Arial" w:cs="Arial"/>
          <w:b/>
          <w:color w:val="000000"/>
          <w:sz w:val="24"/>
          <w:szCs w:val="24"/>
          <w:lang w:eastAsia="es-ES"/>
        </w:rPr>
        <w:t>PRIMERO:</w:t>
      </w:r>
      <w:r w:rsidRPr="001B1F4C">
        <w:rPr>
          <w:rFonts w:ascii="Arial" w:eastAsia="Times New Roman" w:hAnsi="Arial" w:cs="Arial"/>
          <w:color w:val="000000"/>
          <w:sz w:val="24"/>
          <w:szCs w:val="24"/>
          <w:lang w:eastAsia="es-ES"/>
        </w:rPr>
        <w:t xml:space="preserve"> </w:t>
      </w:r>
      <w:r w:rsidR="00ED08C8" w:rsidRPr="00ED08C8">
        <w:rPr>
          <w:rFonts w:ascii="Arial" w:eastAsia="Times New Roman" w:hAnsi="Arial" w:cs="Arial"/>
          <w:b/>
          <w:color w:val="000000"/>
          <w:sz w:val="24"/>
          <w:szCs w:val="24"/>
          <w:lang w:eastAsia="es-ES"/>
        </w:rPr>
        <w:t>CORREGIR</w:t>
      </w:r>
      <w:r w:rsidR="00ED08C8">
        <w:rPr>
          <w:rFonts w:ascii="Arial" w:eastAsia="Times New Roman" w:hAnsi="Arial" w:cs="Arial"/>
          <w:color w:val="000000"/>
          <w:sz w:val="24"/>
          <w:szCs w:val="24"/>
          <w:lang w:eastAsia="es-ES"/>
        </w:rPr>
        <w:t xml:space="preserve"> el acto irregular en el que incurrió el Juzgado Séptimo Penal del Circuito de Pereira, al momento de tramitar el recurso de apelación </w:t>
      </w:r>
      <w:r w:rsidR="00ED08C8">
        <w:rPr>
          <w:rFonts w:ascii="Arial" w:eastAsia="Times New Roman" w:hAnsi="Arial" w:cs="Arial"/>
          <w:color w:val="000000"/>
          <w:sz w:val="24"/>
          <w:szCs w:val="24"/>
          <w:lang w:eastAsia="es-ES"/>
        </w:rPr>
        <w:lastRenderedPageBreak/>
        <w:t>interpuesto por la defensa, en contra de la sentencia emitida el 25 de mayo de 2017</w:t>
      </w:r>
      <w:r w:rsidR="006242F5">
        <w:rPr>
          <w:rFonts w:ascii="Arial" w:eastAsia="Times New Roman" w:hAnsi="Arial" w:cs="Arial"/>
          <w:color w:val="000000"/>
          <w:sz w:val="24"/>
          <w:szCs w:val="24"/>
          <w:lang w:eastAsia="es-ES"/>
        </w:rPr>
        <w:t xml:space="preserve">; en consecuencia se dispone que por secretaría de esta Corporación se ponga en conocimiento de la Fiscalía y del Agente del Ministerio Público el escrito contentivo de la sustentación del recurso, para que en el término común de cinco días hábiles, procedan a pronunciarse </w:t>
      </w:r>
      <w:r w:rsidR="00D0059C">
        <w:rPr>
          <w:rFonts w:ascii="Arial" w:eastAsia="Times New Roman" w:hAnsi="Arial" w:cs="Arial"/>
          <w:color w:val="000000"/>
          <w:sz w:val="24"/>
          <w:szCs w:val="24"/>
          <w:lang w:eastAsia="es-ES"/>
        </w:rPr>
        <w:t xml:space="preserve">directamente ante esta Sala </w:t>
      </w:r>
      <w:r w:rsidR="006242F5">
        <w:rPr>
          <w:rFonts w:ascii="Arial" w:eastAsia="Times New Roman" w:hAnsi="Arial" w:cs="Arial"/>
          <w:color w:val="000000"/>
          <w:sz w:val="24"/>
          <w:szCs w:val="24"/>
          <w:lang w:eastAsia="es-ES"/>
        </w:rPr>
        <w:t xml:space="preserve">en calidad de sujetos procesales </w:t>
      </w:r>
      <w:r w:rsidR="00F530C1">
        <w:rPr>
          <w:rFonts w:ascii="Arial" w:eastAsia="Times New Roman" w:hAnsi="Arial" w:cs="Arial"/>
          <w:color w:val="000000"/>
          <w:sz w:val="24"/>
          <w:szCs w:val="24"/>
          <w:lang w:eastAsia="es-ES"/>
        </w:rPr>
        <w:t>no recurrentes, de acuerdo con lo expuesto en la parte motiva</w:t>
      </w:r>
      <w:r w:rsidR="00A80AD4">
        <w:rPr>
          <w:rFonts w:ascii="Arial" w:eastAsia="Times New Roman" w:hAnsi="Arial" w:cs="Arial"/>
          <w:color w:val="000000"/>
          <w:sz w:val="24"/>
          <w:szCs w:val="24"/>
          <w:lang w:eastAsia="es-ES"/>
        </w:rPr>
        <w:t xml:space="preserve"> de esta providencia.</w:t>
      </w:r>
      <w:r w:rsidRPr="001B1F4C">
        <w:rPr>
          <w:rFonts w:ascii="Arial" w:eastAsia="Times New Roman" w:hAnsi="Arial" w:cs="Arial"/>
          <w:color w:val="000000"/>
          <w:sz w:val="24"/>
          <w:szCs w:val="24"/>
          <w:lang w:eastAsia="es-ES"/>
        </w:rPr>
        <w:t> </w:t>
      </w:r>
    </w:p>
    <w:p w:rsidR="006C5F2E" w:rsidRPr="008B6D66" w:rsidRDefault="001B1F4C" w:rsidP="006C5F2E">
      <w:pPr>
        <w:shd w:val="clear" w:color="auto" w:fill="FFFFFF"/>
        <w:spacing w:before="100" w:beforeAutospacing="1" w:after="100" w:afterAutospacing="1" w:line="276" w:lineRule="auto"/>
        <w:ind w:right="-1"/>
        <w:jc w:val="both"/>
        <w:rPr>
          <w:rFonts w:ascii="Arial" w:eastAsia="Times New Roman" w:hAnsi="Arial" w:cs="Arial"/>
          <w:color w:val="000000"/>
          <w:sz w:val="24"/>
          <w:szCs w:val="24"/>
          <w:lang w:eastAsia="es-ES"/>
        </w:rPr>
      </w:pPr>
      <w:r w:rsidRPr="00325FBB">
        <w:rPr>
          <w:rFonts w:ascii="Arial" w:eastAsia="Times New Roman" w:hAnsi="Arial" w:cs="Arial"/>
          <w:b/>
          <w:color w:val="000000"/>
          <w:sz w:val="24"/>
          <w:szCs w:val="24"/>
          <w:lang w:eastAsia="es-ES"/>
        </w:rPr>
        <w:t>SEGUNDO:</w:t>
      </w:r>
      <w:r w:rsidRPr="001B1F4C">
        <w:rPr>
          <w:rFonts w:ascii="Arial" w:eastAsia="Times New Roman" w:hAnsi="Arial" w:cs="Arial"/>
          <w:color w:val="000000"/>
          <w:sz w:val="24"/>
          <w:szCs w:val="24"/>
          <w:lang w:eastAsia="es-ES"/>
        </w:rPr>
        <w:t xml:space="preserve"> </w:t>
      </w:r>
      <w:r w:rsidR="00D52025">
        <w:rPr>
          <w:rFonts w:ascii="Arial" w:eastAsia="Times New Roman" w:hAnsi="Arial" w:cs="Arial"/>
          <w:b/>
          <w:color w:val="000000"/>
          <w:sz w:val="24"/>
          <w:szCs w:val="24"/>
          <w:lang w:eastAsia="es-ES"/>
        </w:rPr>
        <w:t xml:space="preserve">REMITIR </w:t>
      </w:r>
      <w:r w:rsidR="00D52025">
        <w:rPr>
          <w:rFonts w:ascii="Arial" w:eastAsia="Times New Roman" w:hAnsi="Arial" w:cs="Arial"/>
          <w:color w:val="000000"/>
          <w:sz w:val="24"/>
          <w:szCs w:val="24"/>
          <w:lang w:eastAsia="es-ES"/>
        </w:rPr>
        <w:t xml:space="preserve">copia de este auto </w:t>
      </w:r>
      <w:r w:rsidR="006C5F2E">
        <w:rPr>
          <w:rFonts w:ascii="Arial" w:eastAsia="Times New Roman" w:hAnsi="Arial" w:cs="Arial"/>
          <w:color w:val="000000"/>
          <w:sz w:val="24"/>
          <w:szCs w:val="24"/>
          <w:lang w:eastAsia="es-ES"/>
        </w:rPr>
        <w:t>al Juzgado Séptimo Penal del Circuito de Pereira, a fin de que en adelante se evite incurrir en el equívoco mencionado, a la hora de tramitar el recurso de apelación de conformidad con lo establecido en el artículo 91 de la Ley 1395 de 2010, que modificó el artículo 179 del C.P.P.</w:t>
      </w:r>
    </w:p>
    <w:p w:rsidR="00D52025" w:rsidRDefault="00CC69A3" w:rsidP="00863A6A">
      <w:pPr>
        <w:shd w:val="clear" w:color="auto" w:fill="FFFFFF"/>
        <w:spacing w:after="0" w:line="276" w:lineRule="auto"/>
        <w:jc w:val="both"/>
        <w:rPr>
          <w:rFonts w:ascii="Arial" w:eastAsia="Times New Roman" w:hAnsi="Arial" w:cs="Arial"/>
          <w:color w:val="000000"/>
          <w:sz w:val="24"/>
          <w:szCs w:val="24"/>
          <w:lang w:eastAsia="es-ES"/>
        </w:rPr>
      </w:pPr>
      <w:r w:rsidRPr="00CC69A3">
        <w:rPr>
          <w:rFonts w:ascii="Arial" w:eastAsia="Times New Roman" w:hAnsi="Arial" w:cs="Arial"/>
          <w:b/>
          <w:color w:val="000000"/>
          <w:sz w:val="24"/>
          <w:szCs w:val="24"/>
          <w:lang w:eastAsia="es-ES"/>
        </w:rPr>
        <w:t>TERCERO:</w:t>
      </w:r>
      <w:r>
        <w:rPr>
          <w:rFonts w:ascii="Arial" w:eastAsia="Times New Roman" w:hAnsi="Arial" w:cs="Arial"/>
          <w:color w:val="000000"/>
          <w:sz w:val="24"/>
          <w:szCs w:val="24"/>
          <w:lang w:eastAsia="es-ES"/>
        </w:rPr>
        <w:t xml:space="preserve"> Contra esta decisión no procede recurso alguno. </w:t>
      </w:r>
    </w:p>
    <w:p w:rsidR="00CC69A3" w:rsidRPr="00D52025" w:rsidRDefault="00CC69A3" w:rsidP="00863A6A">
      <w:pPr>
        <w:shd w:val="clear" w:color="auto" w:fill="FFFFFF"/>
        <w:spacing w:after="0" w:line="276" w:lineRule="auto"/>
        <w:jc w:val="both"/>
        <w:rPr>
          <w:rFonts w:ascii="Arial" w:eastAsia="Times New Roman" w:hAnsi="Arial" w:cs="Arial"/>
          <w:color w:val="000000"/>
          <w:sz w:val="24"/>
          <w:szCs w:val="24"/>
          <w:lang w:eastAsia="es-ES"/>
        </w:rPr>
      </w:pPr>
    </w:p>
    <w:p w:rsidR="001B1F4C" w:rsidRPr="0020444D" w:rsidRDefault="001B1F4C" w:rsidP="0020444D">
      <w:pPr>
        <w:shd w:val="clear" w:color="auto" w:fill="FFFFFF"/>
        <w:spacing w:after="0" w:line="276" w:lineRule="auto"/>
        <w:jc w:val="both"/>
        <w:rPr>
          <w:rFonts w:ascii="Arial" w:eastAsia="Times New Roman" w:hAnsi="Arial" w:cs="Arial"/>
          <w:color w:val="000000"/>
          <w:sz w:val="24"/>
          <w:szCs w:val="24"/>
          <w:lang w:eastAsia="es-ES"/>
        </w:rPr>
      </w:pPr>
    </w:p>
    <w:p w:rsidR="001B1F4C" w:rsidRPr="0020444D" w:rsidRDefault="001B1F4C" w:rsidP="00863A6A">
      <w:pPr>
        <w:shd w:val="clear" w:color="auto" w:fill="FFFFFF"/>
        <w:spacing w:after="0" w:line="276" w:lineRule="auto"/>
        <w:jc w:val="center"/>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CÚMPLASE</w:t>
      </w:r>
    </w:p>
    <w:p w:rsidR="001B1F4C" w:rsidRDefault="001B1F4C" w:rsidP="00863A6A">
      <w:pPr>
        <w:shd w:val="clear" w:color="auto" w:fill="FFFFFF"/>
        <w:spacing w:after="0" w:line="276" w:lineRule="auto"/>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 </w:t>
      </w:r>
    </w:p>
    <w:p w:rsidR="0020444D" w:rsidRDefault="0020444D" w:rsidP="00863A6A">
      <w:pPr>
        <w:shd w:val="clear" w:color="auto" w:fill="FFFFFF"/>
        <w:spacing w:after="0" w:line="276" w:lineRule="auto"/>
        <w:rPr>
          <w:rFonts w:ascii="Arial" w:eastAsia="Times New Roman" w:hAnsi="Arial" w:cs="Arial"/>
          <w:b/>
          <w:color w:val="000000"/>
          <w:sz w:val="24"/>
          <w:szCs w:val="24"/>
          <w:lang w:eastAsia="es-ES"/>
        </w:rPr>
      </w:pPr>
    </w:p>
    <w:p w:rsidR="00CF0985" w:rsidRPr="0020444D" w:rsidRDefault="00CF0985" w:rsidP="00863A6A">
      <w:pPr>
        <w:shd w:val="clear" w:color="auto" w:fill="FFFFFF"/>
        <w:spacing w:after="0" w:line="276" w:lineRule="auto"/>
        <w:rPr>
          <w:rFonts w:ascii="Arial" w:eastAsia="Times New Roman" w:hAnsi="Arial" w:cs="Arial"/>
          <w:b/>
          <w:color w:val="000000"/>
          <w:sz w:val="24"/>
          <w:szCs w:val="24"/>
          <w:lang w:eastAsia="es-ES"/>
        </w:rPr>
      </w:pPr>
    </w:p>
    <w:p w:rsidR="001B1F4C" w:rsidRPr="0020444D" w:rsidRDefault="001B1F4C" w:rsidP="00863A6A">
      <w:pPr>
        <w:shd w:val="clear" w:color="auto" w:fill="FFFFFF"/>
        <w:spacing w:after="0" w:line="276" w:lineRule="auto"/>
        <w:jc w:val="center"/>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 </w:t>
      </w:r>
    </w:p>
    <w:p w:rsidR="001B1F4C" w:rsidRPr="0020444D" w:rsidRDefault="001B1F4C" w:rsidP="00863A6A">
      <w:pPr>
        <w:shd w:val="clear" w:color="auto" w:fill="FFFFFF"/>
        <w:spacing w:after="0" w:line="276" w:lineRule="auto"/>
        <w:jc w:val="center"/>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JAIRO ERNESTO ESCOBAR SANZ</w:t>
      </w:r>
    </w:p>
    <w:p w:rsidR="001B1F4C" w:rsidRPr="0020444D" w:rsidRDefault="001B1F4C" w:rsidP="00863A6A">
      <w:pPr>
        <w:shd w:val="clear" w:color="auto" w:fill="FFFFFF"/>
        <w:spacing w:after="0" w:line="276" w:lineRule="auto"/>
        <w:jc w:val="center"/>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Magistrado</w:t>
      </w:r>
    </w:p>
    <w:p w:rsidR="001B1F4C" w:rsidRPr="0020444D" w:rsidRDefault="001B1F4C" w:rsidP="0020444D">
      <w:pPr>
        <w:shd w:val="clear" w:color="auto" w:fill="FFFFFF"/>
        <w:spacing w:after="0" w:line="276" w:lineRule="auto"/>
        <w:rPr>
          <w:rFonts w:ascii="Arial" w:eastAsia="Times New Roman" w:hAnsi="Arial" w:cs="Arial"/>
          <w:b/>
          <w:color w:val="000000"/>
          <w:sz w:val="24"/>
          <w:szCs w:val="24"/>
          <w:lang w:eastAsia="es-ES"/>
        </w:rPr>
      </w:pPr>
      <w:r w:rsidRPr="0020444D">
        <w:rPr>
          <w:rFonts w:ascii="Arial" w:eastAsia="Times New Roman" w:hAnsi="Arial" w:cs="Arial"/>
          <w:b/>
          <w:color w:val="000000"/>
          <w:sz w:val="24"/>
          <w:szCs w:val="24"/>
          <w:lang w:eastAsia="es-ES"/>
        </w:rPr>
        <w:t> </w:t>
      </w:r>
    </w:p>
    <w:sectPr w:rsidR="001B1F4C" w:rsidRPr="0020444D" w:rsidSect="00BC47D0">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37" w:rsidRDefault="00570137" w:rsidP="00E34DA3">
      <w:pPr>
        <w:spacing w:after="0" w:line="240" w:lineRule="auto"/>
      </w:pPr>
      <w:r>
        <w:separator/>
      </w:r>
    </w:p>
  </w:endnote>
  <w:endnote w:type="continuationSeparator" w:id="0">
    <w:p w:rsidR="00570137" w:rsidRDefault="00570137" w:rsidP="00E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01594"/>
      <w:docPartObj>
        <w:docPartGallery w:val="Page Numbers (Bottom of Page)"/>
        <w:docPartUnique/>
      </w:docPartObj>
    </w:sdtPr>
    <w:sdtEndPr/>
    <w:sdtContent>
      <w:sdt>
        <w:sdtPr>
          <w:id w:val="-1705238520"/>
          <w:docPartObj>
            <w:docPartGallery w:val="Page Numbers (Top of Page)"/>
            <w:docPartUnique/>
          </w:docPartObj>
        </w:sdtPr>
        <w:sdtEndPr/>
        <w:sdtContent>
          <w:p w:rsidR="0020444D" w:rsidRDefault="0020444D">
            <w:pPr>
              <w:pStyle w:val="Piedepgina"/>
            </w:pPr>
            <w:r>
              <w:t xml:space="preserve">Página </w:t>
            </w:r>
            <w:r>
              <w:rPr>
                <w:b/>
                <w:bCs/>
                <w:sz w:val="24"/>
                <w:szCs w:val="24"/>
              </w:rPr>
              <w:fldChar w:fldCharType="begin"/>
            </w:r>
            <w:r>
              <w:rPr>
                <w:b/>
                <w:bCs/>
              </w:rPr>
              <w:instrText>PAGE</w:instrText>
            </w:r>
            <w:r>
              <w:rPr>
                <w:b/>
                <w:bCs/>
                <w:sz w:val="24"/>
                <w:szCs w:val="24"/>
              </w:rPr>
              <w:fldChar w:fldCharType="separate"/>
            </w:r>
            <w:r w:rsidR="00667F9C">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67F9C">
              <w:rPr>
                <w:b/>
                <w:bCs/>
                <w:noProof/>
              </w:rPr>
              <w:t>5</w:t>
            </w:r>
            <w:r>
              <w:rPr>
                <w:b/>
                <w:bCs/>
                <w:sz w:val="24"/>
                <w:szCs w:val="24"/>
              </w:rPr>
              <w:fldChar w:fldCharType="end"/>
            </w:r>
          </w:p>
        </w:sdtContent>
      </w:sdt>
    </w:sdtContent>
  </w:sdt>
  <w:p w:rsidR="0020444D" w:rsidRDefault="002044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37" w:rsidRDefault="00570137" w:rsidP="00E34DA3">
      <w:pPr>
        <w:spacing w:after="0" w:line="240" w:lineRule="auto"/>
      </w:pPr>
      <w:r>
        <w:separator/>
      </w:r>
    </w:p>
  </w:footnote>
  <w:footnote w:type="continuationSeparator" w:id="0">
    <w:p w:rsidR="00570137" w:rsidRDefault="00570137" w:rsidP="00E34DA3">
      <w:pPr>
        <w:spacing w:after="0" w:line="240" w:lineRule="auto"/>
      </w:pPr>
      <w:r>
        <w:continuationSeparator/>
      </w:r>
    </w:p>
  </w:footnote>
  <w:footnote w:id="1">
    <w:p w:rsidR="000E1D34" w:rsidRPr="002A704C" w:rsidRDefault="000E1D34">
      <w:pPr>
        <w:pStyle w:val="Textonotapie"/>
        <w:rPr>
          <w:sz w:val="16"/>
          <w:szCs w:val="16"/>
          <w:lang w:val="es-CO"/>
        </w:rPr>
      </w:pPr>
      <w:r w:rsidRPr="002A704C">
        <w:rPr>
          <w:rStyle w:val="Refdenotaalpie"/>
          <w:sz w:val="16"/>
          <w:szCs w:val="16"/>
        </w:rPr>
        <w:footnoteRef/>
      </w:r>
      <w:r w:rsidRPr="002A704C">
        <w:rPr>
          <w:sz w:val="16"/>
          <w:szCs w:val="16"/>
        </w:rPr>
        <w:t xml:space="preserve"> </w:t>
      </w:r>
      <w:r w:rsidR="00257E2E" w:rsidRPr="002A704C">
        <w:rPr>
          <w:sz w:val="16"/>
          <w:szCs w:val="16"/>
          <w:lang w:val="es-CO"/>
        </w:rPr>
        <w:t>Folio 6</w:t>
      </w:r>
      <w:r w:rsidRPr="002A704C">
        <w:rPr>
          <w:sz w:val="16"/>
          <w:szCs w:val="16"/>
          <w:lang w:val="es-CO"/>
        </w:rPr>
        <w:t xml:space="preserve"> </w:t>
      </w:r>
    </w:p>
  </w:footnote>
  <w:footnote w:id="2">
    <w:p w:rsidR="0038574B" w:rsidRPr="002A704C" w:rsidRDefault="0038574B">
      <w:pPr>
        <w:pStyle w:val="Textonotapie"/>
        <w:rPr>
          <w:sz w:val="16"/>
          <w:szCs w:val="16"/>
          <w:lang w:val="es-CO"/>
        </w:rPr>
      </w:pPr>
      <w:r w:rsidRPr="002A704C">
        <w:rPr>
          <w:rStyle w:val="Refdenotaalpie"/>
          <w:sz w:val="16"/>
          <w:szCs w:val="16"/>
        </w:rPr>
        <w:footnoteRef/>
      </w:r>
      <w:r w:rsidRPr="002A704C">
        <w:rPr>
          <w:sz w:val="16"/>
          <w:szCs w:val="16"/>
        </w:rPr>
        <w:t xml:space="preserve"> </w:t>
      </w:r>
      <w:r w:rsidRPr="002A704C">
        <w:rPr>
          <w:sz w:val="16"/>
          <w:szCs w:val="16"/>
          <w:lang w:val="es-CO"/>
        </w:rPr>
        <w:t>Folio 28 frente y vuelto</w:t>
      </w:r>
    </w:p>
  </w:footnote>
  <w:footnote w:id="3">
    <w:p w:rsidR="00043E70" w:rsidRPr="00043E70" w:rsidRDefault="00043E70">
      <w:pPr>
        <w:pStyle w:val="Textonotapie"/>
        <w:rPr>
          <w:lang w:val="es-CO"/>
        </w:rPr>
      </w:pPr>
      <w:r w:rsidRPr="002A704C">
        <w:rPr>
          <w:rStyle w:val="Refdenotaalpie"/>
          <w:sz w:val="16"/>
          <w:szCs w:val="16"/>
        </w:rPr>
        <w:footnoteRef/>
      </w:r>
      <w:r w:rsidRPr="002A704C">
        <w:rPr>
          <w:sz w:val="16"/>
          <w:szCs w:val="16"/>
        </w:rPr>
        <w:t xml:space="preserve"> </w:t>
      </w:r>
      <w:r w:rsidRPr="002A704C">
        <w:rPr>
          <w:sz w:val="16"/>
          <w:szCs w:val="16"/>
          <w:lang w:val="es-CO"/>
        </w:rPr>
        <w:t>Folios 29-31</w:t>
      </w:r>
    </w:p>
  </w:footnote>
  <w:footnote w:id="4">
    <w:p w:rsidR="008B6D66" w:rsidRPr="008B6D66" w:rsidRDefault="008B6D66">
      <w:pPr>
        <w:pStyle w:val="Textonotapie"/>
        <w:rPr>
          <w:lang w:val="es-CO"/>
        </w:rPr>
      </w:pPr>
      <w:r>
        <w:rPr>
          <w:rStyle w:val="Refdenotaalpie"/>
        </w:rPr>
        <w:footnoteRef/>
      </w:r>
      <w:r>
        <w:t xml:space="preserve"> </w:t>
      </w:r>
      <w:r>
        <w:rPr>
          <w:lang w:val="es-CO"/>
        </w:rPr>
        <w:t>Folio 28 anverso</w:t>
      </w:r>
    </w:p>
  </w:footnote>
  <w:footnote w:id="5">
    <w:p w:rsidR="008B6D66" w:rsidRPr="008B6D66" w:rsidRDefault="008B6D66">
      <w:pPr>
        <w:pStyle w:val="Textonotapie"/>
        <w:rPr>
          <w:lang w:val="es-CO"/>
        </w:rPr>
      </w:pPr>
      <w:r>
        <w:rPr>
          <w:rStyle w:val="Refdenotaalpie"/>
        </w:rPr>
        <w:footnoteRef/>
      </w:r>
      <w:r>
        <w:t xml:space="preserve"> </w:t>
      </w:r>
      <w:r>
        <w:rPr>
          <w:lang w:val="es-CO"/>
        </w:rPr>
        <w:t>Folio 32</w:t>
      </w:r>
    </w:p>
  </w:footnote>
  <w:footnote w:id="6">
    <w:p w:rsidR="00165C6D" w:rsidRPr="00165C6D" w:rsidRDefault="00165C6D">
      <w:pPr>
        <w:pStyle w:val="Textonotapie"/>
        <w:rPr>
          <w:lang w:val="es-CO"/>
        </w:rPr>
      </w:pPr>
      <w:r>
        <w:rPr>
          <w:rStyle w:val="Refdenotaalpie"/>
        </w:rPr>
        <w:footnoteRef/>
      </w:r>
      <w:r>
        <w:t xml:space="preserve"> </w:t>
      </w:r>
      <w:r>
        <w:rPr>
          <w:lang w:val="es-CO"/>
        </w:rPr>
        <w:t>Artículo 27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D0" w:rsidRPr="00BC47D0" w:rsidRDefault="00BC47D0" w:rsidP="00BC47D0">
    <w:pPr>
      <w:pStyle w:val="Encabezado"/>
      <w:jc w:val="right"/>
      <w:rPr>
        <w:rFonts w:ascii="Arial" w:hAnsi="Arial" w:cs="Arial"/>
        <w:b/>
        <w:sz w:val="20"/>
        <w:szCs w:val="20"/>
        <w:lang w:val="es-CO"/>
      </w:rPr>
    </w:pPr>
    <w:r w:rsidRPr="00BC47D0">
      <w:rPr>
        <w:rFonts w:ascii="Arial" w:hAnsi="Arial" w:cs="Arial"/>
        <w:b/>
        <w:sz w:val="20"/>
        <w:szCs w:val="20"/>
        <w:lang w:val="es-CO"/>
      </w:rPr>
      <w:t>Radicado: 66001 60 00 035 2014 01956 01</w:t>
    </w:r>
  </w:p>
  <w:p w:rsidR="00BC47D0" w:rsidRPr="00BC47D0" w:rsidRDefault="00BC47D0" w:rsidP="00BC47D0">
    <w:pPr>
      <w:pStyle w:val="Encabezado"/>
      <w:jc w:val="right"/>
      <w:rPr>
        <w:rFonts w:ascii="Arial" w:hAnsi="Arial" w:cs="Arial"/>
        <w:b/>
        <w:sz w:val="20"/>
        <w:szCs w:val="20"/>
        <w:lang w:val="es-CO"/>
      </w:rPr>
    </w:pPr>
    <w:r w:rsidRPr="00BC47D0">
      <w:rPr>
        <w:rFonts w:ascii="Arial" w:hAnsi="Arial" w:cs="Arial"/>
        <w:b/>
        <w:sz w:val="20"/>
        <w:szCs w:val="20"/>
        <w:lang w:val="es-CO"/>
      </w:rPr>
      <w:t xml:space="preserve">Acusado: </w:t>
    </w:r>
    <w:proofErr w:type="spellStart"/>
    <w:r w:rsidRPr="00BC47D0">
      <w:rPr>
        <w:rFonts w:ascii="Arial" w:hAnsi="Arial" w:cs="Arial"/>
        <w:b/>
        <w:sz w:val="20"/>
        <w:szCs w:val="20"/>
        <w:lang w:val="es-CO"/>
      </w:rPr>
      <w:t>Duván</w:t>
    </w:r>
    <w:proofErr w:type="spellEnd"/>
    <w:r w:rsidRPr="00BC47D0">
      <w:rPr>
        <w:rFonts w:ascii="Arial" w:hAnsi="Arial" w:cs="Arial"/>
        <w:b/>
        <w:sz w:val="20"/>
        <w:szCs w:val="20"/>
        <w:lang w:val="es-CO"/>
      </w:rPr>
      <w:t xml:space="preserve"> Andrés Toro Bedoya </w:t>
    </w:r>
  </w:p>
  <w:p w:rsidR="00BC47D0" w:rsidRPr="00BC47D0" w:rsidRDefault="00BC47D0" w:rsidP="00BC47D0">
    <w:pPr>
      <w:pStyle w:val="Encabezado"/>
      <w:jc w:val="right"/>
      <w:rPr>
        <w:rFonts w:ascii="Arial" w:hAnsi="Arial" w:cs="Arial"/>
        <w:b/>
        <w:sz w:val="20"/>
        <w:szCs w:val="20"/>
        <w:lang w:val="es-CO"/>
      </w:rPr>
    </w:pPr>
    <w:r w:rsidRPr="00BC47D0">
      <w:rPr>
        <w:rFonts w:ascii="Arial" w:hAnsi="Arial" w:cs="Arial"/>
        <w:b/>
        <w:sz w:val="20"/>
        <w:szCs w:val="20"/>
        <w:lang w:val="es-CO"/>
      </w:rPr>
      <w:t>Delito: Disparo de arma de fuego</w:t>
    </w:r>
  </w:p>
  <w:p w:rsidR="00BC47D0" w:rsidRPr="00BC47D0" w:rsidRDefault="00BC47D0" w:rsidP="00BC47D0">
    <w:pPr>
      <w:pStyle w:val="Encabezado"/>
      <w:jc w:val="right"/>
      <w:rPr>
        <w:rFonts w:ascii="Arial" w:hAnsi="Arial" w:cs="Arial"/>
        <w:b/>
        <w:sz w:val="20"/>
        <w:szCs w:val="20"/>
        <w:lang w:val="es-CO"/>
      </w:rPr>
    </w:pPr>
    <w:r w:rsidRPr="00BC47D0">
      <w:rPr>
        <w:rFonts w:ascii="Arial" w:hAnsi="Arial" w:cs="Arial"/>
        <w:b/>
        <w:sz w:val="20"/>
        <w:szCs w:val="20"/>
        <w:lang w:val="es-CO"/>
      </w:rPr>
      <w:t xml:space="preserve">Asunto: Corrección de acto irregular </w:t>
    </w:r>
  </w:p>
  <w:p w:rsidR="00BC47D0" w:rsidRPr="00BC47D0" w:rsidRDefault="00BC47D0" w:rsidP="00BC47D0">
    <w:pPr>
      <w:pStyle w:val="Encabezado"/>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3DEE"/>
    <w:multiLevelType w:val="multilevel"/>
    <w:tmpl w:val="4C5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3BAA"/>
    <w:multiLevelType w:val="multilevel"/>
    <w:tmpl w:val="3BE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6288"/>
    <w:multiLevelType w:val="multilevel"/>
    <w:tmpl w:val="9482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35B2F"/>
    <w:multiLevelType w:val="multilevel"/>
    <w:tmpl w:val="D64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305A"/>
    <w:multiLevelType w:val="multilevel"/>
    <w:tmpl w:val="3E4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A7DCA"/>
    <w:multiLevelType w:val="multilevel"/>
    <w:tmpl w:val="20A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67D41"/>
    <w:multiLevelType w:val="multilevel"/>
    <w:tmpl w:val="054E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6341E"/>
    <w:multiLevelType w:val="multilevel"/>
    <w:tmpl w:val="2D3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92F8D"/>
    <w:multiLevelType w:val="multilevel"/>
    <w:tmpl w:val="BE3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0B2"/>
    <w:multiLevelType w:val="multilevel"/>
    <w:tmpl w:val="A56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049A1"/>
    <w:multiLevelType w:val="multilevel"/>
    <w:tmpl w:val="C33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76B5F"/>
    <w:multiLevelType w:val="multilevel"/>
    <w:tmpl w:val="C9D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73C69"/>
    <w:multiLevelType w:val="multilevel"/>
    <w:tmpl w:val="7A1E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2046F"/>
    <w:multiLevelType w:val="multilevel"/>
    <w:tmpl w:val="788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81BC7"/>
    <w:multiLevelType w:val="multilevel"/>
    <w:tmpl w:val="D57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E22CC"/>
    <w:multiLevelType w:val="multilevel"/>
    <w:tmpl w:val="6178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90067"/>
    <w:multiLevelType w:val="multilevel"/>
    <w:tmpl w:val="48C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778B9"/>
    <w:multiLevelType w:val="multilevel"/>
    <w:tmpl w:val="2C4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B344CA"/>
    <w:multiLevelType w:val="multilevel"/>
    <w:tmpl w:val="796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82FD3"/>
    <w:multiLevelType w:val="multilevel"/>
    <w:tmpl w:val="A1A8598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20">
    <w:nsid w:val="33050FCE"/>
    <w:multiLevelType w:val="multilevel"/>
    <w:tmpl w:val="064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A4E1D"/>
    <w:multiLevelType w:val="multilevel"/>
    <w:tmpl w:val="D97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610FE"/>
    <w:multiLevelType w:val="multilevel"/>
    <w:tmpl w:val="0B9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A02311"/>
    <w:multiLevelType w:val="multilevel"/>
    <w:tmpl w:val="FE7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A343A"/>
    <w:multiLevelType w:val="multilevel"/>
    <w:tmpl w:val="812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027F"/>
    <w:multiLevelType w:val="multilevel"/>
    <w:tmpl w:val="03F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7126E"/>
    <w:multiLevelType w:val="multilevel"/>
    <w:tmpl w:val="67B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DA1702"/>
    <w:multiLevelType w:val="multilevel"/>
    <w:tmpl w:val="B7A4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46112"/>
    <w:multiLevelType w:val="multilevel"/>
    <w:tmpl w:val="5B5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506581"/>
    <w:multiLevelType w:val="hybridMultilevel"/>
    <w:tmpl w:val="CA408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D52187"/>
    <w:multiLevelType w:val="multilevel"/>
    <w:tmpl w:val="D7A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0520C"/>
    <w:multiLevelType w:val="multilevel"/>
    <w:tmpl w:val="B50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D5089"/>
    <w:multiLevelType w:val="multilevel"/>
    <w:tmpl w:val="DC8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D36331"/>
    <w:multiLevelType w:val="multilevel"/>
    <w:tmpl w:val="254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C18FB"/>
    <w:multiLevelType w:val="multilevel"/>
    <w:tmpl w:val="254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E3C29"/>
    <w:multiLevelType w:val="multilevel"/>
    <w:tmpl w:val="6200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323F87"/>
    <w:multiLevelType w:val="multilevel"/>
    <w:tmpl w:val="AD8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A040F0"/>
    <w:multiLevelType w:val="multilevel"/>
    <w:tmpl w:val="F26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35A0F"/>
    <w:multiLevelType w:val="multilevel"/>
    <w:tmpl w:val="5472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B13170"/>
    <w:multiLevelType w:val="multilevel"/>
    <w:tmpl w:val="92D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1"/>
  </w:num>
  <w:num w:numId="3">
    <w:abstractNumId w:val="31"/>
  </w:num>
  <w:num w:numId="4">
    <w:abstractNumId w:val="34"/>
  </w:num>
  <w:num w:numId="5">
    <w:abstractNumId w:val="11"/>
  </w:num>
  <w:num w:numId="6">
    <w:abstractNumId w:val="9"/>
  </w:num>
  <w:num w:numId="7">
    <w:abstractNumId w:val="38"/>
  </w:num>
  <w:num w:numId="8">
    <w:abstractNumId w:val="25"/>
  </w:num>
  <w:num w:numId="9">
    <w:abstractNumId w:val="6"/>
  </w:num>
  <w:num w:numId="10">
    <w:abstractNumId w:val="12"/>
  </w:num>
  <w:num w:numId="11">
    <w:abstractNumId w:val="5"/>
  </w:num>
  <w:num w:numId="12">
    <w:abstractNumId w:val="30"/>
  </w:num>
  <w:num w:numId="13">
    <w:abstractNumId w:val="10"/>
  </w:num>
  <w:num w:numId="14">
    <w:abstractNumId w:val="13"/>
  </w:num>
  <w:num w:numId="15">
    <w:abstractNumId w:val="14"/>
  </w:num>
  <w:num w:numId="16">
    <w:abstractNumId w:val="0"/>
  </w:num>
  <w:num w:numId="17">
    <w:abstractNumId w:val="8"/>
  </w:num>
  <w:num w:numId="18">
    <w:abstractNumId w:val="4"/>
  </w:num>
  <w:num w:numId="19">
    <w:abstractNumId w:val="7"/>
  </w:num>
  <w:num w:numId="20">
    <w:abstractNumId w:val="36"/>
  </w:num>
  <w:num w:numId="21">
    <w:abstractNumId w:val="37"/>
  </w:num>
  <w:num w:numId="22">
    <w:abstractNumId w:val="17"/>
  </w:num>
  <w:num w:numId="23">
    <w:abstractNumId w:val="18"/>
  </w:num>
  <w:num w:numId="24">
    <w:abstractNumId w:val="33"/>
  </w:num>
  <w:num w:numId="25">
    <w:abstractNumId w:val="3"/>
  </w:num>
  <w:num w:numId="26">
    <w:abstractNumId w:val="20"/>
  </w:num>
  <w:num w:numId="27">
    <w:abstractNumId w:val="15"/>
  </w:num>
  <w:num w:numId="28">
    <w:abstractNumId w:val="27"/>
  </w:num>
  <w:num w:numId="29">
    <w:abstractNumId w:val="23"/>
  </w:num>
  <w:num w:numId="30">
    <w:abstractNumId w:val="16"/>
  </w:num>
  <w:num w:numId="31">
    <w:abstractNumId w:val="32"/>
  </w:num>
  <w:num w:numId="32">
    <w:abstractNumId w:val="1"/>
  </w:num>
  <w:num w:numId="33">
    <w:abstractNumId w:val="39"/>
  </w:num>
  <w:num w:numId="34">
    <w:abstractNumId w:val="2"/>
  </w:num>
  <w:num w:numId="35">
    <w:abstractNumId w:val="28"/>
  </w:num>
  <w:num w:numId="36">
    <w:abstractNumId w:val="22"/>
  </w:num>
  <w:num w:numId="37">
    <w:abstractNumId w:val="35"/>
  </w:num>
  <w:num w:numId="38">
    <w:abstractNumId w:val="26"/>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C"/>
    <w:rsid w:val="00002AF3"/>
    <w:rsid w:val="00011B89"/>
    <w:rsid w:val="00015323"/>
    <w:rsid w:val="00016DFA"/>
    <w:rsid w:val="0001766A"/>
    <w:rsid w:val="000210FC"/>
    <w:rsid w:val="00031F51"/>
    <w:rsid w:val="0003297F"/>
    <w:rsid w:val="00037631"/>
    <w:rsid w:val="00043E70"/>
    <w:rsid w:val="00050BA4"/>
    <w:rsid w:val="00050D0B"/>
    <w:rsid w:val="00065706"/>
    <w:rsid w:val="00074B7D"/>
    <w:rsid w:val="000753A5"/>
    <w:rsid w:val="00076684"/>
    <w:rsid w:val="000901A6"/>
    <w:rsid w:val="00092348"/>
    <w:rsid w:val="000A50C5"/>
    <w:rsid w:val="000B66CD"/>
    <w:rsid w:val="000D43D5"/>
    <w:rsid w:val="000E1D34"/>
    <w:rsid w:val="000E3FE8"/>
    <w:rsid w:val="000F5C97"/>
    <w:rsid w:val="000F6D01"/>
    <w:rsid w:val="00107333"/>
    <w:rsid w:val="00111779"/>
    <w:rsid w:val="001125ED"/>
    <w:rsid w:val="00120D8C"/>
    <w:rsid w:val="00154ADD"/>
    <w:rsid w:val="00165C6D"/>
    <w:rsid w:val="001830CB"/>
    <w:rsid w:val="00184836"/>
    <w:rsid w:val="00192567"/>
    <w:rsid w:val="001B1F4C"/>
    <w:rsid w:val="001C18F7"/>
    <w:rsid w:val="001C6F9B"/>
    <w:rsid w:val="001D2A97"/>
    <w:rsid w:val="001E139B"/>
    <w:rsid w:val="001E40D9"/>
    <w:rsid w:val="001F4EEB"/>
    <w:rsid w:val="0020444D"/>
    <w:rsid w:val="002071DC"/>
    <w:rsid w:val="00235487"/>
    <w:rsid w:val="00241D22"/>
    <w:rsid w:val="00244BF4"/>
    <w:rsid w:val="00250CB0"/>
    <w:rsid w:val="00254669"/>
    <w:rsid w:val="00257E2E"/>
    <w:rsid w:val="00266230"/>
    <w:rsid w:val="002726E9"/>
    <w:rsid w:val="00276548"/>
    <w:rsid w:val="00276992"/>
    <w:rsid w:val="00281FA4"/>
    <w:rsid w:val="00291A83"/>
    <w:rsid w:val="00292D39"/>
    <w:rsid w:val="002944D2"/>
    <w:rsid w:val="002977B3"/>
    <w:rsid w:val="002A120E"/>
    <w:rsid w:val="002A3DC3"/>
    <w:rsid w:val="002A704C"/>
    <w:rsid w:val="002B685D"/>
    <w:rsid w:val="002B6CBD"/>
    <w:rsid w:val="002C0EC2"/>
    <w:rsid w:val="002D7F70"/>
    <w:rsid w:val="002E04AE"/>
    <w:rsid w:val="00300B78"/>
    <w:rsid w:val="00303144"/>
    <w:rsid w:val="00304C75"/>
    <w:rsid w:val="003130AF"/>
    <w:rsid w:val="00320E08"/>
    <w:rsid w:val="00325FBB"/>
    <w:rsid w:val="00344D08"/>
    <w:rsid w:val="00344EFC"/>
    <w:rsid w:val="00350D4C"/>
    <w:rsid w:val="00352C01"/>
    <w:rsid w:val="00372B8F"/>
    <w:rsid w:val="003853B4"/>
    <w:rsid w:val="0038574B"/>
    <w:rsid w:val="003D2269"/>
    <w:rsid w:val="003D5FDB"/>
    <w:rsid w:val="003E08CE"/>
    <w:rsid w:val="003E58D5"/>
    <w:rsid w:val="003E6A8D"/>
    <w:rsid w:val="004010F4"/>
    <w:rsid w:val="00413A6F"/>
    <w:rsid w:val="00421B35"/>
    <w:rsid w:val="00431607"/>
    <w:rsid w:val="0043504E"/>
    <w:rsid w:val="00437905"/>
    <w:rsid w:val="00454892"/>
    <w:rsid w:val="00455AC2"/>
    <w:rsid w:val="00461FB0"/>
    <w:rsid w:val="004821E1"/>
    <w:rsid w:val="00483108"/>
    <w:rsid w:val="004876E0"/>
    <w:rsid w:val="0049578E"/>
    <w:rsid w:val="00497773"/>
    <w:rsid w:val="004A7C0F"/>
    <w:rsid w:val="004B01B3"/>
    <w:rsid w:val="004B46C7"/>
    <w:rsid w:val="004C3B49"/>
    <w:rsid w:val="004E1E43"/>
    <w:rsid w:val="0050441D"/>
    <w:rsid w:val="00512BDC"/>
    <w:rsid w:val="005142F8"/>
    <w:rsid w:val="00514A44"/>
    <w:rsid w:val="00525AA6"/>
    <w:rsid w:val="00526A93"/>
    <w:rsid w:val="00547AED"/>
    <w:rsid w:val="00550F1D"/>
    <w:rsid w:val="0055195E"/>
    <w:rsid w:val="00552D5B"/>
    <w:rsid w:val="00553EEF"/>
    <w:rsid w:val="005560DD"/>
    <w:rsid w:val="00556EE8"/>
    <w:rsid w:val="00570137"/>
    <w:rsid w:val="00595BEE"/>
    <w:rsid w:val="005B5ABA"/>
    <w:rsid w:val="005C1672"/>
    <w:rsid w:val="005C586D"/>
    <w:rsid w:val="005C706C"/>
    <w:rsid w:val="005C7826"/>
    <w:rsid w:val="005E3534"/>
    <w:rsid w:val="006013F3"/>
    <w:rsid w:val="00601649"/>
    <w:rsid w:val="00602FDA"/>
    <w:rsid w:val="00603176"/>
    <w:rsid w:val="00604B0B"/>
    <w:rsid w:val="006118A1"/>
    <w:rsid w:val="00614676"/>
    <w:rsid w:val="006201CE"/>
    <w:rsid w:val="006242F5"/>
    <w:rsid w:val="00627326"/>
    <w:rsid w:val="006360E9"/>
    <w:rsid w:val="00665B30"/>
    <w:rsid w:val="00667F9C"/>
    <w:rsid w:val="00672CBA"/>
    <w:rsid w:val="00682F7F"/>
    <w:rsid w:val="00685150"/>
    <w:rsid w:val="006859E2"/>
    <w:rsid w:val="006A2149"/>
    <w:rsid w:val="006A3B4B"/>
    <w:rsid w:val="006A4634"/>
    <w:rsid w:val="006A56C7"/>
    <w:rsid w:val="006C072E"/>
    <w:rsid w:val="006C5F2E"/>
    <w:rsid w:val="006E48CC"/>
    <w:rsid w:val="00703EDE"/>
    <w:rsid w:val="00713419"/>
    <w:rsid w:val="007134AF"/>
    <w:rsid w:val="00734FC2"/>
    <w:rsid w:val="007448C4"/>
    <w:rsid w:val="00760F33"/>
    <w:rsid w:val="00762E55"/>
    <w:rsid w:val="00763FF9"/>
    <w:rsid w:val="00775459"/>
    <w:rsid w:val="00777A4F"/>
    <w:rsid w:val="00794EDD"/>
    <w:rsid w:val="007A58E5"/>
    <w:rsid w:val="007B0C9D"/>
    <w:rsid w:val="007B16D7"/>
    <w:rsid w:val="007D23C0"/>
    <w:rsid w:val="007D3EF1"/>
    <w:rsid w:val="007E064D"/>
    <w:rsid w:val="007E2B86"/>
    <w:rsid w:val="007F7C0C"/>
    <w:rsid w:val="0080566A"/>
    <w:rsid w:val="00807E01"/>
    <w:rsid w:val="008209BA"/>
    <w:rsid w:val="008469BB"/>
    <w:rsid w:val="00863A6A"/>
    <w:rsid w:val="00871546"/>
    <w:rsid w:val="008835F1"/>
    <w:rsid w:val="008A38C9"/>
    <w:rsid w:val="008B6D66"/>
    <w:rsid w:val="008B73D5"/>
    <w:rsid w:val="008C6E24"/>
    <w:rsid w:val="008E5A0E"/>
    <w:rsid w:val="00935941"/>
    <w:rsid w:val="0093763E"/>
    <w:rsid w:val="00973819"/>
    <w:rsid w:val="009740A9"/>
    <w:rsid w:val="00977E19"/>
    <w:rsid w:val="0098569F"/>
    <w:rsid w:val="009A32EE"/>
    <w:rsid w:val="009B10CC"/>
    <w:rsid w:val="009B19BB"/>
    <w:rsid w:val="009C12F0"/>
    <w:rsid w:val="009D1902"/>
    <w:rsid w:val="009F1526"/>
    <w:rsid w:val="009F159D"/>
    <w:rsid w:val="00A06784"/>
    <w:rsid w:val="00A43950"/>
    <w:rsid w:val="00A621A7"/>
    <w:rsid w:val="00A65032"/>
    <w:rsid w:val="00A66BBE"/>
    <w:rsid w:val="00A71DCB"/>
    <w:rsid w:val="00A806EE"/>
    <w:rsid w:val="00A80AD4"/>
    <w:rsid w:val="00A83DF2"/>
    <w:rsid w:val="00A8722D"/>
    <w:rsid w:val="00A9044F"/>
    <w:rsid w:val="00A90F40"/>
    <w:rsid w:val="00A94654"/>
    <w:rsid w:val="00AD1308"/>
    <w:rsid w:val="00AD7799"/>
    <w:rsid w:val="00AF0703"/>
    <w:rsid w:val="00AF364A"/>
    <w:rsid w:val="00B232EE"/>
    <w:rsid w:val="00B274B0"/>
    <w:rsid w:val="00B3330B"/>
    <w:rsid w:val="00B339D2"/>
    <w:rsid w:val="00B461D2"/>
    <w:rsid w:val="00B62013"/>
    <w:rsid w:val="00B675D0"/>
    <w:rsid w:val="00B67640"/>
    <w:rsid w:val="00B725F0"/>
    <w:rsid w:val="00B726A0"/>
    <w:rsid w:val="00B84BC6"/>
    <w:rsid w:val="00B97BC1"/>
    <w:rsid w:val="00BB0745"/>
    <w:rsid w:val="00BB67BB"/>
    <w:rsid w:val="00BC47D0"/>
    <w:rsid w:val="00BC5482"/>
    <w:rsid w:val="00BD0FF5"/>
    <w:rsid w:val="00BF0631"/>
    <w:rsid w:val="00C12AE5"/>
    <w:rsid w:val="00C14D6F"/>
    <w:rsid w:val="00C202D3"/>
    <w:rsid w:val="00C24620"/>
    <w:rsid w:val="00C36B8E"/>
    <w:rsid w:val="00C452B5"/>
    <w:rsid w:val="00C524DA"/>
    <w:rsid w:val="00C53E73"/>
    <w:rsid w:val="00C6094B"/>
    <w:rsid w:val="00C64461"/>
    <w:rsid w:val="00C806B6"/>
    <w:rsid w:val="00C81424"/>
    <w:rsid w:val="00CA3DD1"/>
    <w:rsid w:val="00CB27FB"/>
    <w:rsid w:val="00CC0502"/>
    <w:rsid w:val="00CC59E9"/>
    <w:rsid w:val="00CC69A3"/>
    <w:rsid w:val="00CD2117"/>
    <w:rsid w:val="00CE2A2C"/>
    <w:rsid w:val="00CE7140"/>
    <w:rsid w:val="00CE7BC6"/>
    <w:rsid w:val="00CF0985"/>
    <w:rsid w:val="00D0059C"/>
    <w:rsid w:val="00D023BA"/>
    <w:rsid w:val="00D144D3"/>
    <w:rsid w:val="00D211EC"/>
    <w:rsid w:val="00D35460"/>
    <w:rsid w:val="00D36047"/>
    <w:rsid w:val="00D45497"/>
    <w:rsid w:val="00D52025"/>
    <w:rsid w:val="00D62191"/>
    <w:rsid w:val="00D64E7B"/>
    <w:rsid w:val="00D65E72"/>
    <w:rsid w:val="00D83DB6"/>
    <w:rsid w:val="00D920B0"/>
    <w:rsid w:val="00DB7799"/>
    <w:rsid w:val="00DC40A6"/>
    <w:rsid w:val="00DD3036"/>
    <w:rsid w:val="00DD35B6"/>
    <w:rsid w:val="00DE4137"/>
    <w:rsid w:val="00DF558D"/>
    <w:rsid w:val="00E011E5"/>
    <w:rsid w:val="00E017AD"/>
    <w:rsid w:val="00E056EE"/>
    <w:rsid w:val="00E06B6A"/>
    <w:rsid w:val="00E15318"/>
    <w:rsid w:val="00E32DA1"/>
    <w:rsid w:val="00E34DA3"/>
    <w:rsid w:val="00E41BFC"/>
    <w:rsid w:val="00E461EA"/>
    <w:rsid w:val="00E643CD"/>
    <w:rsid w:val="00E755FB"/>
    <w:rsid w:val="00E82D16"/>
    <w:rsid w:val="00E84DFF"/>
    <w:rsid w:val="00E86874"/>
    <w:rsid w:val="00EA4052"/>
    <w:rsid w:val="00EA6036"/>
    <w:rsid w:val="00EC07B4"/>
    <w:rsid w:val="00EC2AC0"/>
    <w:rsid w:val="00EC5CF3"/>
    <w:rsid w:val="00ED08C8"/>
    <w:rsid w:val="00ED2C13"/>
    <w:rsid w:val="00EE01A0"/>
    <w:rsid w:val="00EE04E5"/>
    <w:rsid w:val="00EF02B8"/>
    <w:rsid w:val="00EF3CF1"/>
    <w:rsid w:val="00F10996"/>
    <w:rsid w:val="00F320C6"/>
    <w:rsid w:val="00F4241E"/>
    <w:rsid w:val="00F45148"/>
    <w:rsid w:val="00F530C1"/>
    <w:rsid w:val="00F76B45"/>
    <w:rsid w:val="00F816AD"/>
    <w:rsid w:val="00F925AE"/>
    <w:rsid w:val="00FB6A67"/>
    <w:rsid w:val="00FC0D2E"/>
    <w:rsid w:val="00FC622D"/>
    <w:rsid w:val="00FC7311"/>
    <w:rsid w:val="00FE0CEB"/>
    <w:rsid w:val="00FE708C"/>
    <w:rsid w:val="00FF0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38BF-C042-42A5-A049-56FF2A5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spacing">
    <w:name w:val="x_msonospacing"/>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cuerpodeltexto4sinnegrita">
    <w:name w:val="x_cuerpodeltexto4sinnegrita"/>
    <w:basedOn w:val="Fuentedeprrafopredeter"/>
    <w:rsid w:val="001B1F4C"/>
  </w:style>
  <w:style w:type="paragraph" w:customStyle="1" w:styleId="xmsonormal">
    <w:name w:val="x_msonormal"/>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msofootnotereference">
    <w:name w:val="x_msofootnotereference"/>
    <w:basedOn w:val="Fuentedeprrafopredeter"/>
    <w:rsid w:val="001B1F4C"/>
  </w:style>
  <w:style w:type="numbering" w:customStyle="1" w:styleId="Sinlista1">
    <w:name w:val="Sin lista1"/>
    <w:next w:val="Sinlista"/>
    <w:uiPriority w:val="99"/>
    <w:semiHidden/>
    <w:unhideWhenUsed/>
    <w:rsid w:val="001B1F4C"/>
  </w:style>
  <w:style w:type="character" w:styleId="Hipervnculo">
    <w:name w:val="Hyperlink"/>
    <w:basedOn w:val="Fuentedeprrafopredeter"/>
    <w:uiPriority w:val="99"/>
    <w:semiHidden/>
    <w:unhideWhenUsed/>
    <w:rsid w:val="001B1F4C"/>
    <w:rPr>
      <w:color w:val="0000FF"/>
      <w:u w:val="single"/>
    </w:rPr>
  </w:style>
  <w:style w:type="character" w:styleId="Hipervnculovisitado">
    <w:name w:val="FollowedHyperlink"/>
    <w:basedOn w:val="Fuentedeprrafopredeter"/>
    <w:uiPriority w:val="99"/>
    <w:semiHidden/>
    <w:unhideWhenUsed/>
    <w:rsid w:val="001B1F4C"/>
    <w:rPr>
      <w:color w:val="800080"/>
      <w:u w:val="single"/>
    </w:rPr>
  </w:style>
  <w:style w:type="paragraph" w:customStyle="1" w:styleId="xmsoheader">
    <w:name w:val="x_msoheader"/>
    <w:basedOn w:val="Normal"/>
    <w:rsid w:val="001B1F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 Car,FA Fu Car Car,FA Fu Car Car Car Car Car Car Car Car,FA Fu Car Car Car Car Car,FA Fu Car Car Car Car Car Car Car,Texto nota pie Car Car C"/>
    <w:basedOn w:val="Normal"/>
    <w:link w:val="TextonotapieCar"/>
    <w:unhideWhenUsed/>
    <w:qFormat/>
    <w:rsid w:val="00E34DA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 Car1,FA Fu Car Car Car,FA Fu Car Car Car Car Car Car Car Car Car,FA Fu Car Car Car Car Car Car"/>
    <w:basedOn w:val="Fuentedeprrafopredeter"/>
    <w:link w:val="Textonotapie"/>
    <w:rsid w:val="00E34DA3"/>
    <w:rPr>
      <w:sz w:val="20"/>
      <w:szCs w:val="20"/>
    </w:rPr>
  </w:style>
  <w:style w:type="character" w:styleId="Refdenotaalpie">
    <w:name w:val="footnote reference"/>
    <w:aliases w:val="Ref. de nota al pie 2,Texto de nota al pie,Appel note de bas de page,referencia nota al pie,BVI fnr,Footnote symbol,Footnote,Ref. de nota al pie2,Nota de pie,Ref,de nota al pie,Pie de pagina,Ref. ...,Ref1,FC,Footnotes refss,f,4_G,R,F"/>
    <w:basedOn w:val="Fuentedeprrafopredeter"/>
    <w:unhideWhenUsed/>
    <w:qFormat/>
    <w:rsid w:val="00E34DA3"/>
    <w:rPr>
      <w:vertAlign w:val="superscript"/>
    </w:rPr>
  </w:style>
  <w:style w:type="paragraph" w:styleId="Prrafodelista">
    <w:name w:val="List Paragraph"/>
    <w:basedOn w:val="Normal"/>
    <w:uiPriority w:val="99"/>
    <w:qFormat/>
    <w:rsid w:val="00BB0745"/>
    <w:pPr>
      <w:ind w:left="720"/>
      <w:contextualSpacing/>
    </w:pPr>
  </w:style>
  <w:style w:type="paragraph" w:styleId="Encabezado">
    <w:name w:val="header"/>
    <w:basedOn w:val="Normal"/>
    <w:link w:val="EncabezadoCar"/>
    <w:uiPriority w:val="99"/>
    <w:unhideWhenUsed/>
    <w:rsid w:val="00E82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2D16"/>
  </w:style>
  <w:style w:type="paragraph" w:styleId="Piedepgina">
    <w:name w:val="footer"/>
    <w:basedOn w:val="Normal"/>
    <w:link w:val="PiedepginaCar"/>
    <w:uiPriority w:val="99"/>
    <w:unhideWhenUsed/>
    <w:rsid w:val="00E82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2D16"/>
  </w:style>
  <w:style w:type="paragraph" w:styleId="Textoindependiente">
    <w:name w:val="Body Text"/>
    <w:basedOn w:val="Normal"/>
    <w:link w:val="TextoindependienteCar"/>
    <w:semiHidden/>
    <w:rsid w:val="00CC0502"/>
    <w:pPr>
      <w:spacing w:after="0" w:line="360" w:lineRule="auto"/>
      <w:jc w:val="both"/>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semiHidden/>
    <w:rsid w:val="00CC0502"/>
    <w:rPr>
      <w:rFonts w:ascii="Arial" w:eastAsia="Times New Roman" w:hAnsi="Arial" w:cs="Times New Roman"/>
      <w:sz w:val="28"/>
      <w:szCs w:val="20"/>
      <w:lang w:eastAsia="es-ES"/>
    </w:rPr>
  </w:style>
  <w:style w:type="paragraph" w:styleId="Textodeglobo">
    <w:name w:val="Balloon Text"/>
    <w:basedOn w:val="Normal"/>
    <w:link w:val="TextodegloboCar"/>
    <w:uiPriority w:val="99"/>
    <w:semiHidden/>
    <w:unhideWhenUsed/>
    <w:rsid w:val="005560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503">
      <w:bodyDiv w:val="1"/>
      <w:marLeft w:val="0"/>
      <w:marRight w:val="0"/>
      <w:marTop w:val="0"/>
      <w:marBottom w:val="0"/>
      <w:divBdr>
        <w:top w:val="none" w:sz="0" w:space="0" w:color="auto"/>
        <w:left w:val="none" w:sz="0" w:space="0" w:color="auto"/>
        <w:bottom w:val="none" w:sz="0" w:space="0" w:color="auto"/>
        <w:right w:val="none" w:sz="0" w:space="0" w:color="auto"/>
      </w:divBdr>
    </w:div>
    <w:div w:id="510485994">
      <w:bodyDiv w:val="1"/>
      <w:marLeft w:val="0"/>
      <w:marRight w:val="0"/>
      <w:marTop w:val="0"/>
      <w:marBottom w:val="0"/>
      <w:divBdr>
        <w:top w:val="none" w:sz="0" w:space="0" w:color="auto"/>
        <w:left w:val="none" w:sz="0" w:space="0" w:color="auto"/>
        <w:bottom w:val="none" w:sz="0" w:space="0" w:color="auto"/>
        <w:right w:val="none" w:sz="0" w:space="0" w:color="auto"/>
      </w:divBdr>
    </w:div>
    <w:div w:id="1105732491">
      <w:bodyDiv w:val="1"/>
      <w:marLeft w:val="0"/>
      <w:marRight w:val="0"/>
      <w:marTop w:val="0"/>
      <w:marBottom w:val="0"/>
      <w:divBdr>
        <w:top w:val="none" w:sz="0" w:space="0" w:color="auto"/>
        <w:left w:val="none" w:sz="0" w:space="0" w:color="auto"/>
        <w:bottom w:val="none" w:sz="0" w:space="0" w:color="auto"/>
        <w:right w:val="none" w:sz="0" w:space="0" w:color="auto"/>
      </w:divBdr>
    </w:div>
    <w:div w:id="1269510452">
      <w:bodyDiv w:val="1"/>
      <w:marLeft w:val="0"/>
      <w:marRight w:val="0"/>
      <w:marTop w:val="0"/>
      <w:marBottom w:val="0"/>
      <w:divBdr>
        <w:top w:val="none" w:sz="0" w:space="0" w:color="auto"/>
        <w:left w:val="none" w:sz="0" w:space="0" w:color="auto"/>
        <w:bottom w:val="none" w:sz="0" w:space="0" w:color="auto"/>
        <w:right w:val="none" w:sz="0" w:space="0" w:color="auto"/>
      </w:divBdr>
    </w:div>
    <w:div w:id="16825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7487-68AB-440F-9515-D0D5BBBA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2071</Words>
  <Characters>11393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Séptimo Penal Municipal de Garantías C</dc:creator>
  <cp:keywords/>
  <dc:description/>
  <cp:lastModifiedBy>Henry Lora Rodriguez</cp:lastModifiedBy>
  <cp:revision>9</cp:revision>
  <cp:lastPrinted>2018-07-18T15:11:00Z</cp:lastPrinted>
  <dcterms:created xsi:type="dcterms:W3CDTF">2018-07-17T19:39:00Z</dcterms:created>
  <dcterms:modified xsi:type="dcterms:W3CDTF">2018-08-28T12:36:00Z</dcterms:modified>
</cp:coreProperties>
</file>