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1AD" w:rsidRPr="0025769C" w:rsidRDefault="003361AD" w:rsidP="003361A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Calibri" w:hAnsi="Arial" w:cs="Arial"/>
          <w:color w:val="FF0000"/>
          <w:spacing w:val="-8"/>
          <w:sz w:val="18"/>
          <w:szCs w:val="18"/>
          <w:lang w:eastAsia="fr-FR"/>
        </w:rPr>
      </w:pPr>
      <w:r w:rsidRPr="0025769C">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25769C">
        <w:rPr>
          <w:rFonts w:ascii="Arial" w:eastAsia="Calibri" w:hAnsi="Arial" w:cs="Arial"/>
          <w:color w:val="FF0000"/>
          <w:sz w:val="18"/>
          <w:szCs w:val="18"/>
          <w:lang w:eastAsia="fr-FR"/>
        </w:rPr>
        <w:t>El contenido total y fiel de la decisión debe ser verificado en la Secretaría de esta Sala.</w:t>
      </w:r>
    </w:p>
    <w:p w:rsidR="003361AD" w:rsidRPr="0025769C" w:rsidRDefault="003361AD" w:rsidP="003361AD">
      <w:pPr>
        <w:shd w:val="clear" w:color="auto" w:fill="FFFFFF"/>
        <w:spacing w:after="0" w:line="240" w:lineRule="auto"/>
        <w:jc w:val="both"/>
        <w:rPr>
          <w:rFonts w:ascii="Arial" w:eastAsia="Calibri" w:hAnsi="Arial" w:cs="Arial"/>
          <w:sz w:val="18"/>
          <w:szCs w:val="18"/>
          <w:lang w:val="es-CO" w:eastAsia="fr-FR"/>
        </w:rPr>
      </w:pPr>
    </w:p>
    <w:p w:rsidR="003361AD" w:rsidRPr="0025769C" w:rsidRDefault="003361AD" w:rsidP="003361AD">
      <w:pPr>
        <w:shd w:val="clear" w:color="auto" w:fill="FFFFFF"/>
        <w:spacing w:after="0" w:line="240" w:lineRule="auto"/>
        <w:jc w:val="both"/>
        <w:rPr>
          <w:rFonts w:ascii="Arial" w:eastAsia="Calibri" w:hAnsi="Arial" w:cs="Arial"/>
          <w:sz w:val="18"/>
          <w:szCs w:val="18"/>
          <w:lang w:val="es-CO" w:eastAsia="fr-FR"/>
        </w:rPr>
      </w:pPr>
      <w:r w:rsidRPr="0025769C">
        <w:rPr>
          <w:rFonts w:ascii="Arial" w:eastAsia="Calibri" w:hAnsi="Arial" w:cs="Arial"/>
          <w:sz w:val="18"/>
          <w:szCs w:val="18"/>
          <w:lang w:val="es-CO" w:eastAsia="fr-FR"/>
        </w:rPr>
        <w:t>Providenci</w:t>
      </w:r>
      <w:r>
        <w:rPr>
          <w:rFonts w:ascii="Arial" w:eastAsia="Calibri" w:hAnsi="Arial" w:cs="Arial"/>
          <w:sz w:val="18"/>
          <w:szCs w:val="18"/>
          <w:lang w:val="es-CO" w:eastAsia="fr-FR"/>
        </w:rPr>
        <w:t>a:</w:t>
      </w:r>
      <w:r>
        <w:rPr>
          <w:rFonts w:ascii="Arial" w:eastAsia="Calibri" w:hAnsi="Arial" w:cs="Arial"/>
          <w:sz w:val="18"/>
          <w:szCs w:val="18"/>
          <w:lang w:val="es-CO" w:eastAsia="fr-FR"/>
        </w:rPr>
        <w:tab/>
      </w:r>
      <w:r>
        <w:rPr>
          <w:rFonts w:ascii="Arial" w:eastAsia="Calibri" w:hAnsi="Arial" w:cs="Arial"/>
          <w:sz w:val="18"/>
          <w:szCs w:val="18"/>
          <w:lang w:val="es-CO" w:eastAsia="fr-FR"/>
        </w:rPr>
        <w:tab/>
        <w:t xml:space="preserve">Sentencia – 2ª instancia – </w:t>
      </w:r>
      <w:r>
        <w:rPr>
          <w:rFonts w:ascii="Arial" w:eastAsia="Calibri" w:hAnsi="Arial" w:cs="Arial"/>
          <w:sz w:val="18"/>
          <w:szCs w:val="18"/>
          <w:lang w:val="es-CO" w:eastAsia="fr-FR"/>
        </w:rPr>
        <w:t>3</w:t>
      </w:r>
      <w:r>
        <w:rPr>
          <w:rFonts w:ascii="Arial" w:eastAsia="Calibri" w:hAnsi="Arial" w:cs="Arial"/>
          <w:sz w:val="18"/>
          <w:szCs w:val="18"/>
          <w:lang w:val="es-CO" w:eastAsia="fr-FR"/>
        </w:rPr>
        <w:t>0</w:t>
      </w:r>
      <w:r w:rsidRPr="0025769C">
        <w:rPr>
          <w:rFonts w:ascii="Arial" w:eastAsia="Calibri" w:hAnsi="Arial" w:cs="Arial"/>
          <w:sz w:val="18"/>
          <w:szCs w:val="18"/>
          <w:lang w:val="es-CO" w:eastAsia="fr-FR"/>
        </w:rPr>
        <w:t xml:space="preserve"> de julio de 2018</w:t>
      </w:r>
    </w:p>
    <w:p w:rsidR="003361AD" w:rsidRPr="0025769C" w:rsidRDefault="003361AD" w:rsidP="003361AD">
      <w:pPr>
        <w:shd w:val="clear" w:color="auto" w:fill="FFFFFF"/>
        <w:tabs>
          <w:tab w:val="left" w:pos="1418"/>
        </w:tabs>
        <w:spacing w:after="0" w:line="240" w:lineRule="auto"/>
        <w:jc w:val="both"/>
        <w:rPr>
          <w:rFonts w:ascii="Arial" w:eastAsia="Calibri" w:hAnsi="Arial" w:cs="Arial"/>
          <w:spacing w:val="-20"/>
          <w:sz w:val="18"/>
          <w:szCs w:val="18"/>
          <w:lang w:val="es-CO" w:eastAsia="fr-FR"/>
        </w:rPr>
      </w:pPr>
      <w:r w:rsidRPr="0025769C">
        <w:rPr>
          <w:rFonts w:ascii="Arial" w:eastAsia="Calibri" w:hAnsi="Arial" w:cs="Arial"/>
          <w:sz w:val="18"/>
          <w:szCs w:val="18"/>
          <w:lang w:val="es-CO" w:eastAsia="fr-FR"/>
        </w:rPr>
        <w:t>Proceso:                </w:t>
      </w:r>
      <w:r w:rsidRPr="0025769C">
        <w:rPr>
          <w:rFonts w:ascii="Arial" w:eastAsia="Calibri" w:hAnsi="Arial" w:cs="Arial"/>
          <w:sz w:val="18"/>
          <w:szCs w:val="18"/>
          <w:lang w:val="es-CO" w:eastAsia="fr-FR"/>
        </w:rPr>
        <w:tab/>
        <w:t xml:space="preserve">Penal </w:t>
      </w:r>
    </w:p>
    <w:p w:rsidR="003361AD" w:rsidRPr="0025769C" w:rsidRDefault="003361AD" w:rsidP="003361AD">
      <w:pPr>
        <w:shd w:val="clear" w:color="auto" w:fill="FFFFFF"/>
        <w:tabs>
          <w:tab w:val="left" w:pos="1418"/>
        </w:tabs>
        <w:spacing w:after="0" w:line="240" w:lineRule="auto"/>
        <w:jc w:val="both"/>
        <w:rPr>
          <w:rFonts w:ascii="Arial" w:eastAsia="Calibri" w:hAnsi="Arial" w:cs="Arial"/>
          <w:sz w:val="18"/>
          <w:szCs w:val="18"/>
          <w:lang w:val="es-CO" w:eastAsia="fr-FR"/>
        </w:rPr>
      </w:pPr>
      <w:r w:rsidRPr="0025769C">
        <w:rPr>
          <w:rFonts w:ascii="Arial" w:eastAsia="Calibri" w:hAnsi="Arial" w:cs="Arial"/>
          <w:sz w:val="18"/>
          <w:szCs w:val="18"/>
          <w:lang w:val="es-CO" w:eastAsia="fr-FR"/>
        </w:rPr>
        <w:t xml:space="preserve">Delito: </w:t>
      </w:r>
      <w:r w:rsidRPr="0025769C">
        <w:rPr>
          <w:rFonts w:ascii="Arial" w:eastAsia="Calibri" w:hAnsi="Arial" w:cs="Arial"/>
          <w:sz w:val="18"/>
          <w:szCs w:val="18"/>
          <w:lang w:val="es-CO" w:eastAsia="fr-FR"/>
        </w:rPr>
        <w:tab/>
      </w:r>
      <w:r w:rsidRPr="0025769C">
        <w:rPr>
          <w:rFonts w:ascii="Arial" w:eastAsia="Calibri" w:hAnsi="Arial" w:cs="Arial"/>
          <w:sz w:val="18"/>
          <w:szCs w:val="18"/>
          <w:lang w:val="es-CO" w:eastAsia="fr-FR"/>
        </w:rPr>
        <w:tab/>
      </w:r>
      <w:r>
        <w:rPr>
          <w:rFonts w:ascii="Arial" w:eastAsia="Calibri" w:hAnsi="Arial" w:cs="Arial"/>
          <w:sz w:val="18"/>
          <w:szCs w:val="18"/>
          <w:lang w:val="es-CO" w:eastAsia="fr-FR"/>
        </w:rPr>
        <w:t>Inasistencia Alimentaria</w:t>
      </w:r>
    </w:p>
    <w:p w:rsidR="003361AD" w:rsidRPr="0025769C" w:rsidRDefault="003361AD" w:rsidP="003361AD">
      <w:pPr>
        <w:shd w:val="clear" w:color="auto" w:fill="FFFFFF"/>
        <w:tabs>
          <w:tab w:val="left" w:pos="1418"/>
        </w:tabs>
        <w:spacing w:after="0" w:line="240" w:lineRule="auto"/>
        <w:jc w:val="both"/>
        <w:rPr>
          <w:rFonts w:ascii="Arial" w:eastAsia="Calibri" w:hAnsi="Arial" w:cs="Arial"/>
          <w:bCs/>
          <w:iCs/>
          <w:sz w:val="18"/>
          <w:szCs w:val="18"/>
          <w:lang w:val="es-CO" w:eastAsia="fr-FR"/>
        </w:rPr>
      </w:pPr>
      <w:r w:rsidRPr="0025769C">
        <w:rPr>
          <w:rFonts w:ascii="Arial" w:eastAsia="Calibri" w:hAnsi="Arial" w:cs="Arial"/>
          <w:sz w:val="18"/>
          <w:szCs w:val="18"/>
          <w:lang w:val="es-CO" w:eastAsia="fr-FR"/>
        </w:rPr>
        <w:t>Radicación Nro. :</w:t>
      </w:r>
      <w:r w:rsidRPr="0025769C">
        <w:rPr>
          <w:rFonts w:ascii="Arial" w:eastAsia="Calibri" w:hAnsi="Arial" w:cs="Arial"/>
          <w:sz w:val="18"/>
          <w:szCs w:val="18"/>
          <w:lang w:val="es-CO" w:eastAsia="fr-FR"/>
        </w:rPr>
        <w:tab/>
        <w:t xml:space="preserve">  </w:t>
      </w:r>
      <w:r w:rsidRPr="0025769C">
        <w:rPr>
          <w:rFonts w:ascii="Arial" w:eastAsia="Calibri" w:hAnsi="Arial" w:cs="Arial"/>
          <w:sz w:val="18"/>
          <w:szCs w:val="18"/>
          <w:lang w:val="es-CO" w:eastAsia="fr-FR"/>
        </w:rPr>
        <w:tab/>
      </w:r>
      <w:r w:rsidRPr="003361AD">
        <w:rPr>
          <w:rFonts w:ascii="Arial" w:eastAsia="Calibri" w:hAnsi="Arial" w:cs="Arial"/>
          <w:bCs/>
          <w:iCs/>
          <w:sz w:val="18"/>
          <w:szCs w:val="18"/>
          <w:lang w:val="es-MX" w:eastAsia="fr-FR"/>
        </w:rPr>
        <w:t>66088 60 00 062 2015 00072 01</w:t>
      </w:r>
    </w:p>
    <w:p w:rsidR="003361AD" w:rsidRPr="0025769C" w:rsidRDefault="003361AD" w:rsidP="003361AD">
      <w:pPr>
        <w:shd w:val="clear" w:color="auto" w:fill="FFFFFF"/>
        <w:tabs>
          <w:tab w:val="left" w:pos="1418"/>
        </w:tabs>
        <w:spacing w:after="0" w:line="240" w:lineRule="auto"/>
        <w:jc w:val="both"/>
        <w:rPr>
          <w:rFonts w:ascii="Arial" w:eastAsia="Batang" w:hAnsi="Arial" w:cs="Arial"/>
          <w:b/>
          <w:bCs/>
          <w:sz w:val="18"/>
          <w:szCs w:val="18"/>
          <w:lang w:eastAsia="es-ES"/>
        </w:rPr>
      </w:pPr>
      <w:r w:rsidRPr="0025769C">
        <w:rPr>
          <w:rFonts w:ascii="Arial" w:eastAsia="Batang" w:hAnsi="Arial" w:cs="Arial"/>
          <w:bCs/>
          <w:sz w:val="18"/>
          <w:szCs w:val="18"/>
          <w:lang w:eastAsia="es-ES"/>
        </w:rPr>
        <w:t xml:space="preserve">Procesado:   </w:t>
      </w:r>
      <w:r w:rsidRPr="0025769C">
        <w:rPr>
          <w:rFonts w:ascii="Arial" w:eastAsia="Batang" w:hAnsi="Arial" w:cs="Arial"/>
          <w:bCs/>
          <w:sz w:val="18"/>
          <w:szCs w:val="18"/>
          <w:lang w:eastAsia="es-ES"/>
        </w:rPr>
        <w:tab/>
      </w:r>
      <w:r w:rsidRPr="0025769C">
        <w:rPr>
          <w:rFonts w:ascii="Arial" w:eastAsia="Batang" w:hAnsi="Arial" w:cs="Arial"/>
          <w:bCs/>
          <w:sz w:val="18"/>
          <w:szCs w:val="18"/>
          <w:lang w:eastAsia="es-ES"/>
        </w:rPr>
        <w:tab/>
      </w:r>
      <w:r w:rsidRPr="003361AD">
        <w:rPr>
          <w:rFonts w:ascii="Arial" w:eastAsia="Batang" w:hAnsi="Arial" w:cs="Arial"/>
          <w:bCs/>
          <w:sz w:val="18"/>
          <w:szCs w:val="18"/>
          <w:lang w:val="es-CO" w:eastAsia="es-ES"/>
        </w:rPr>
        <w:t xml:space="preserve">DIEGO </w:t>
      </w:r>
      <w:proofErr w:type="spellStart"/>
      <w:r w:rsidRPr="003361AD">
        <w:rPr>
          <w:rFonts w:ascii="Arial" w:eastAsia="Batang" w:hAnsi="Arial" w:cs="Arial"/>
          <w:bCs/>
          <w:sz w:val="18"/>
          <w:szCs w:val="18"/>
          <w:lang w:val="es-CO" w:eastAsia="es-ES"/>
        </w:rPr>
        <w:t>ALEXÁNDER</w:t>
      </w:r>
      <w:proofErr w:type="spellEnd"/>
      <w:r w:rsidRPr="003361AD">
        <w:rPr>
          <w:rFonts w:ascii="Arial" w:eastAsia="Batang" w:hAnsi="Arial" w:cs="Arial"/>
          <w:bCs/>
          <w:sz w:val="18"/>
          <w:szCs w:val="18"/>
          <w:lang w:val="es-CO" w:eastAsia="es-ES"/>
        </w:rPr>
        <w:t xml:space="preserve"> SALAZAR HENAO</w:t>
      </w:r>
    </w:p>
    <w:p w:rsidR="003361AD" w:rsidRPr="0025769C" w:rsidRDefault="003361AD" w:rsidP="003361AD">
      <w:pPr>
        <w:shd w:val="clear" w:color="auto" w:fill="FFFFFF"/>
        <w:tabs>
          <w:tab w:val="left" w:pos="1418"/>
        </w:tabs>
        <w:spacing w:after="0" w:line="240" w:lineRule="auto"/>
        <w:jc w:val="both"/>
        <w:rPr>
          <w:rFonts w:ascii="Arial" w:eastAsia="Calibri" w:hAnsi="Arial" w:cs="Arial"/>
          <w:bCs/>
          <w:iCs/>
          <w:sz w:val="18"/>
          <w:szCs w:val="18"/>
          <w:lang w:val="es-CO" w:eastAsia="fr-FR"/>
        </w:rPr>
      </w:pPr>
      <w:r w:rsidRPr="0025769C">
        <w:rPr>
          <w:rFonts w:ascii="Arial" w:eastAsia="Calibri" w:hAnsi="Arial" w:cs="Arial"/>
          <w:sz w:val="18"/>
          <w:szCs w:val="18"/>
          <w:lang w:val="es-CO" w:eastAsia="fr-FR"/>
        </w:rPr>
        <w:t>Magistrado Ponente: </w:t>
      </w:r>
      <w:r w:rsidRPr="0025769C">
        <w:rPr>
          <w:rFonts w:ascii="Arial" w:eastAsia="Calibri" w:hAnsi="Arial" w:cs="Arial"/>
          <w:sz w:val="18"/>
          <w:szCs w:val="18"/>
          <w:lang w:val="es-CO" w:eastAsia="fr-FR"/>
        </w:rPr>
        <w:tab/>
        <w:t>JAIRO ERNESTO ESCOBAR SANZ</w:t>
      </w:r>
    </w:p>
    <w:p w:rsidR="003361AD" w:rsidRPr="0025769C" w:rsidRDefault="003361AD" w:rsidP="003361AD">
      <w:pPr>
        <w:shd w:val="clear" w:color="auto" w:fill="FFFFFF"/>
        <w:tabs>
          <w:tab w:val="left" w:pos="1418"/>
        </w:tabs>
        <w:spacing w:after="0" w:line="240" w:lineRule="auto"/>
        <w:jc w:val="both"/>
        <w:rPr>
          <w:rFonts w:ascii="Arial" w:eastAsia="Calibri" w:hAnsi="Arial" w:cs="Arial"/>
          <w:bCs/>
          <w:iCs/>
          <w:sz w:val="18"/>
          <w:szCs w:val="18"/>
          <w:lang w:val="es-CO" w:eastAsia="fr-FR"/>
        </w:rPr>
      </w:pPr>
    </w:p>
    <w:p w:rsidR="003361AD" w:rsidRPr="0025769C" w:rsidRDefault="003361AD" w:rsidP="003361AD">
      <w:pPr>
        <w:shd w:val="clear" w:color="auto" w:fill="FFFFFF"/>
        <w:tabs>
          <w:tab w:val="left" w:pos="1418"/>
        </w:tabs>
        <w:spacing w:after="0" w:line="240" w:lineRule="auto"/>
        <w:jc w:val="both"/>
        <w:rPr>
          <w:rFonts w:ascii="Arial" w:eastAsia="Calibri" w:hAnsi="Arial" w:cs="Arial"/>
          <w:bCs/>
          <w:iCs/>
          <w:sz w:val="18"/>
          <w:szCs w:val="18"/>
          <w:lang w:val="es-CO" w:eastAsia="fr-FR"/>
        </w:rPr>
      </w:pPr>
    </w:p>
    <w:p w:rsidR="003361AD" w:rsidRPr="0025769C" w:rsidRDefault="003361AD" w:rsidP="003361AD">
      <w:pPr>
        <w:spacing w:after="0" w:line="240" w:lineRule="auto"/>
        <w:jc w:val="both"/>
        <w:rPr>
          <w:rFonts w:ascii="Arial" w:eastAsia="Calibri" w:hAnsi="Arial" w:cs="Arial"/>
          <w:b/>
          <w:bCs/>
          <w:iCs/>
          <w:sz w:val="18"/>
          <w:szCs w:val="18"/>
          <w:lang w:val="es-CO" w:eastAsia="fr-FR"/>
        </w:rPr>
      </w:pPr>
      <w:r w:rsidRPr="0025769C">
        <w:rPr>
          <w:rFonts w:ascii="Arial" w:eastAsia="Calibri" w:hAnsi="Arial" w:cs="Arial"/>
          <w:b/>
          <w:bCs/>
          <w:iCs/>
          <w:sz w:val="18"/>
          <w:szCs w:val="18"/>
          <w:lang w:val="es-CO" w:eastAsia="fr-FR"/>
        </w:rPr>
        <w:t xml:space="preserve">TEMA: </w:t>
      </w:r>
      <w:r w:rsidRPr="0025769C">
        <w:rPr>
          <w:rFonts w:ascii="Arial" w:eastAsia="Calibri" w:hAnsi="Arial" w:cs="Arial"/>
          <w:b/>
          <w:bCs/>
          <w:iCs/>
          <w:sz w:val="18"/>
          <w:szCs w:val="18"/>
          <w:lang w:val="es-CO" w:eastAsia="fr-FR"/>
        </w:rPr>
        <w:tab/>
      </w:r>
      <w:r w:rsidRPr="0025769C">
        <w:rPr>
          <w:rFonts w:ascii="Arial" w:eastAsia="Calibri" w:hAnsi="Arial" w:cs="Arial"/>
          <w:b/>
          <w:bCs/>
          <w:iCs/>
          <w:sz w:val="18"/>
          <w:szCs w:val="18"/>
          <w:lang w:val="es-CO" w:eastAsia="fr-FR"/>
        </w:rPr>
        <w:tab/>
      </w:r>
      <w:r w:rsidRPr="0025769C">
        <w:rPr>
          <w:rFonts w:ascii="Arial" w:eastAsia="Calibri" w:hAnsi="Arial" w:cs="Arial"/>
          <w:b/>
          <w:bCs/>
          <w:iCs/>
          <w:sz w:val="18"/>
          <w:szCs w:val="18"/>
          <w:lang w:val="es-CO" w:eastAsia="fr-FR"/>
        </w:rPr>
        <w:tab/>
      </w:r>
      <w:r>
        <w:rPr>
          <w:rFonts w:ascii="Arial" w:eastAsia="Calibri" w:hAnsi="Arial" w:cs="Arial"/>
          <w:b/>
          <w:bCs/>
          <w:iCs/>
          <w:sz w:val="18"/>
          <w:szCs w:val="18"/>
          <w:lang w:val="es-CO" w:eastAsia="fr-FR"/>
        </w:rPr>
        <w:t>INASISTENCIA ALIMENTARIA</w:t>
      </w:r>
      <w:r w:rsidRPr="0025769C">
        <w:rPr>
          <w:rFonts w:ascii="Arial" w:eastAsia="Calibri" w:hAnsi="Arial" w:cs="Arial"/>
          <w:b/>
          <w:bCs/>
          <w:iCs/>
          <w:sz w:val="18"/>
          <w:szCs w:val="18"/>
          <w:lang w:val="es-CO" w:eastAsia="fr-FR"/>
        </w:rPr>
        <w:t xml:space="preserve"> / </w:t>
      </w:r>
      <w:r>
        <w:rPr>
          <w:rFonts w:ascii="Arial" w:eastAsia="Calibri" w:hAnsi="Arial" w:cs="Arial"/>
          <w:b/>
          <w:bCs/>
          <w:iCs/>
          <w:sz w:val="18"/>
          <w:szCs w:val="18"/>
          <w:lang w:val="es-CO" w:eastAsia="fr-FR"/>
        </w:rPr>
        <w:t xml:space="preserve">PRUEBA DE CAPACIDAD ECONÓMICA / SE ACREDITÓ / </w:t>
      </w:r>
      <w:r w:rsidR="00517780">
        <w:rPr>
          <w:rFonts w:ascii="Arial" w:eastAsia="Calibri" w:hAnsi="Arial" w:cs="Arial"/>
          <w:b/>
          <w:bCs/>
          <w:iCs/>
          <w:sz w:val="18"/>
          <w:szCs w:val="18"/>
          <w:lang w:val="es-CO" w:eastAsia="fr-FR"/>
        </w:rPr>
        <w:t xml:space="preserve">CONDENA DE EJECUCIÓN CONDICIONAL / PAGO DE CUOTAS ALIMENTARIAS ATRASADAS / PROCEDE SUBROGADO / CONFIRMA PARCIALMENTE </w:t>
      </w:r>
    </w:p>
    <w:p w:rsidR="003361AD" w:rsidRPr="0025769C" w:rsidRDefault="003361AD" w:rsidP="003361AD">
      <w:pPr>
        <w:spacing w:after="0" w:line="240" w:lineRule="auto"/>
        <w:jc w:val="both"/>
        <w:rPr>
          <w:rFonts w:ascii="Arial" w:eastAsia="Calibri" w:hAnsi="Arial" w:cs="Arial"/>
          <w:b/>
          <w:bCs/>
          <w:iCs/>
          <w:sz w:val="18"/>
          <w:szCs w:val="18"/>
          <w:lang w:val="es-CO" w:eastAsia="fr-FR"/>
        </w:rPr>
      </w:pPr>
    </w:p>
    <w:p w:rsidR="003361AD" w:rsidRDefault="003361AD" w:rsidP="003361AD">
      <w:pPr>
        <w:spacing w:after="0" w:line="240" w:lineRule="auto"/>
        <w:jc w:val="both"/>
        <w:rPr>
          <w:rFonts w:ascii="Arial" w:eastAsia="Calibri" w:hAnsi="Arial" w:cs="Arial"/>
          <w:bCs/>
          <w:iCs/>
          <w:sz w:val="18"/>
          <w:szCs w:val="18"/>
          <w:lang w:val="es-CO" w:eastAsia="fr-FR"/>
        </w:rPr>
      </w:pPr>
      <w:r w:rsidRPr="003361AD">
        <w:rPr>
          <w:rFonts w:ascii="Arial" w:eastAsia="Calibri" w:hAnsi="Arial" w:cs="Arial"/>
          <w:bCs/>
          <w:iCs/>
          <w:sz w:val="18"/>
          <w:szCs w:val="18"/>
          <w:lang w:val="es-CO" w:eastAsia="fr-FR"/>
        </w:rPr>
        <w:t>Por lo tanto en este caso concreto encuentra esta Colegiatura que con las pruebas presentadas por el ente acusador, se lograron demostrar los aspectos sobre los que recae la obligación alimentaria, ya que de un lado, no hay duda con respecto a la necesidad que tenía la menor beneficiaria de recibir el aporte de su padre, en lo que tiene que ver con alimentos, vestido, educación y recreación y del otro se cuenta con prueba de que para la época de la conciliación qu</w:t>
      </w:r>
      <w:bookmarkStart w:id="0" w:name="_GoBack"/>
      <w:bookmarkEnd w:id="0"/>
      <w:r w:rsidRPr="003361AD">
        <w:rPr>
          <w:rFonts w:ascii="Arial" w:eastAsia="Calibri" w:hAnsi="Arial" w:cs="Arial"/>
          <w:bCs/>
          <w:iCs/>
          <w:sz w:val="18"/>
          <w:szCs w:val="18"/>
          <w:lang w:val="es-CO" w:eastAsia="fr-FR"/>
        </w:rPr>
        <w:t xml:space="preserve">e fue incumplida por </w:t>
      </w:r>
      <w:proofErr w:type="spellStart"/>
      <w:r w:rsidRPr="003361AD">
        <w:rPr>
          <w:rFonts w:ascii="Arial" w:eastAsia="Calibri" w:hAnsi="Arial" w:cs="Arial"/>
          <w:bCs/>
          <w:iCs/>
          <w:sz w:val="18"/>
          <w:szCs w:val="18"/>
          <w:lang w:val="es-CO" w:eastAsia="fr-FR"/>
        </w:rPr>
        <w:t>DASH</w:t>
      </w:r>
      <w:proofErr w:type="spellEnd"/>
      <w:r w:rsidRPr="003361AD">
        <w:rPr>
          <w:rFonts w:ascii="Arial" w:eastAsia="Calibri" w:hAnsi="Arial" w:cs="Arial"/>
          <w:bCs/>
          <w:iCs/>
          <w:sz w:val="18"/>
          <w:szCs w:val="18"/>
          <w:lang w:val="es-CO" w:eastAsia="fr-FR"/>
        </w:rPr>
        <w:t xml:space="preserve"> y en el período en que transcurrió el proceso en su contra, el acusado podía atender a la prestación alimentaria en la cuantía ordenada por la Comisaria de Familia de Belén de Umbría el 29 de enero de 2015, situación que no fue desvirtuada por su defensor que como se expuso anteriormente formuló varias solicitudes de aplazamiento del juicio que fueron atendidas por el juez de conocimiento a efectos de que su defendido se pusiera al día con las cuotas alimentarias adeudadas a su hija, lo cual no cumplió, pese a la tolerancia que tuvo el juez de conocimiento para que el señor </w:t>
      </w:r>
      <w:proofErr w:type="spellStart"/>
      <w:r w:rsidRPr="003361AD">
        <w:rPr>
          <w:rFonts w:ascii="Arial" w:eastAsia="Calibri" w:hAnsi="Arial" w:cs="Arial"/>
          <w:bCs/>
          <w:iCs/>
          <w:sz w:val="18"/>
          <w:szCs w:val="18"/>
          <w:lang w:val="es-CO" w:eastAsia="fr-FR"/>
        </w:rPr>
        <w:t>DASH</w:t>
      </w:r>
      <w:proofErr w:type="spellEnd"/>
      <w:r w:rsidRPr="003361AD">
        <w:rPr>
          <w:rFonts w:ascii="Arial" w:eastAsia="Calibri" w:hAnsi="Arial" w:cs="Arial"/>
          <w:bCs/>
          <w:iCs/>
          <w:sz w:val="18"/>
          <w:szCs w:val="18"/>
          <w:lang w:val="es-CO" w:eastAsia="fr-FR"/>
        </w:rPr>
        <w:t xml:space="preserve"> hiciera efectivo el pago de esa prestación.</w:t>
      </w:r>
    </w:p>
    <w:p w:rsidR="003361AD" w:rsidRDefault="003361AD" w:rsidP="003361AD">
      <w:pPr>
        <w:spacing w:after="0" w:line="240" w:lineRule="auto"/>
        <w:jc w:val="both"/>
        <w:rPr>
          <w:rFonts w:ascii="Arial" w:eastAsia="Calibri" w:hAnsi="Arial" w:cs="Arial"/>
          <w:bCs/>
          <w:iCs/>
          <w:sz w:val="18"/>
          <w:szCs w:val="18"/>
          <w:lang w:val="es-CO" w:eastAsia="fr-FR"/>
        </w:rPr>
      </w:pPr>
      <w:r>
        <w:rPr>
          <w:rFonts w:ascii="Arial" w:eastAsia="Calibri" w:hAnsi="Arial" w:cs="Arial"/>
          <w:bCs/>
          <w:iCs/>
          <w:sz w:val="18"/>
          <w:szCs w:val="18"/>
          <w:lang w:val="es-CO" w:eastAsia="fr-FR"/>
        </w:rPr>
        <w:t>(…)</w:t>
      </w:r>
    </w:p>
    <w:p w:rsidR="00517780" w:rsidRPr="00517780" w:rsidRDefault="00517780" w:rsidP="00517780">
      <w:pPr>
        <w:spacing w:after="0" w:line="240" w:lineRule="auto"/>
        <w:jc w:val="both"/>
        <w:rPr>
          <w:rFonts w:ascii="Arial" w:eastAsia="Calibri" w:hAnsi="Arial" w:cs="Arial"/>
          <w:bCs/>
          <w:iCs/>
          <w:sz w:val="18"/>
          <w:szCs w:val="18"/>
          <w:lang w:val="es-CO" w:eastAsia="fr-FR"/>
        </w:rPr>
      </w:pPr>
      <w:r w:rsidRPr="00517780">
        <w:rPr>
          <w:rFonts w:ascii="Arial" w:eastAsia="Calibri" w:hAnsi="Arial" w:cs="Arial"/>
          <w:bCs/>
          <w:iCs/>
          <w:sz w:val="18"/>
          <w:szCs w:val="18"/>
          <w:lang w:val="es-CO" w:eastAsia="fr-FR"/>
        </w:rPr>
        <w:t xml:space="preserve">Sin embargo, al obrar la constancia del 24 de mayo de 2018, de la </w:t>
      </w:r>
      <w:proofErr w:type="spellStart"/>
      <w:r w:rsidRPr="00517780">
        <w:rPr>
          <w:rFonts w:ascii="Arial" w:eastAsia="Calibri" w:hAnsi="Arial" w:cs="Arial"/>
          <w:bCs/>
          <w:iCs/>
          <w:sz w:val="18"/>
          <w:szCs w:val="18"/>
          <w:lang w:val="es-CO" w:eastAsia="fr-FR"/>
        </w:rPr>
        <w:t>FGN</w:t>
      </w:r>
      <w:proofErr w:type="spellEnd"/>
      <w:r w:rsidRPr="00517780">
        <w:rPr>
          <w:rFonts w:ascii="Arial" w:eastAsia="Calibri" w:hAnsi="Arial" w:cs="Arial"/>
          <w:bCs/>
          <w:iCs/>
          <w:sz w:val="18"/>
          <w:szCs w:val="18"/>
          <w:lang w:val="es-CO" w:eastAsia="fr-FR"/>
        </w:rPr>
        <w:t xml:space="preserve"> en el sentido de que el procesado para esa fecha ya había cancelado las cuotas alimentarias adeudadas a la menor </w:t>
      </w:r>
      <w:proofErr w:type="spellStart"/>
      <w:r w:rsidRPr="00517780">
        <w:rPr>
          <w:rFonts w:ascii="Arial" w:eastAsia="Calibri" w:hAnsi="Arial" w:cs="Arial"/>
          <w:bCs/>
          <w:iCs/>
          <w:sz w:val="18"/>
          <w:szCs w:val="18"/>
          <w:lang w:val="es-CO" w:eastAsia="fr-FR"/>
        </w:rPr>
        <w:t>ASSV</w:t>
      </w:r>
      <w:proofErr w:type="spellEnd"/>
      <w:r w:rsidRPr="00517780">
        <w:rPr>
          <w:rFonts w:ascii="Arial" w:eastAsia="Calibri" w:hAnsi="Arial" w:cs="Arial"/>
          <w:bCs/>
          <w:iCs/>
          <w:sz w:val="18"/>
          <w:szCs w:val="18"/>
          <w:lang w:val="es-CO" w:eastAsia="fr-FR"/>
        </w:rPr>
        <w:t xml:space="preserve"> en cuantía de $1.200.000 según lo manifestado por su progenitora Sandra Elena Vásquez Cano y conforme al escrito presentado por la apoderada de víctimas donde expone que por tal causa no solicitará la apertura del incidente de reparación integral , la Sala considera necesario reexaminar lo relativo a la negación del subrogado de la condena de ejecución condicional, ya que en esas condiciones se cumpliría el requisito previsto en el artículo 193-6 del </w:t>
      </w:r>
      <w:proofErr w:type="spellStart"/>
      <w:r w:rsidRPr="00517780">
        <w:rPr>
          <w:rFonts w:ascii="Arial" w:eastAsia="Calibri" w:hAnsi="Arial" w:cs="Arial"/>
          <w:bCs/>
          <w:iCs/>
          <w:sz w:val="18"/>
          <w:szCs w:val="18"/>
          <w:lang w:val="es-CO" w:eastAsia="fr-FR"/>
        </w:rPr>
        <w:t>C.I.A</w:t>
      </w:r>
      <w:proofErr w:type="spellEnd"/>
      <w:r w:rsidRPr="00517780">
        <w:rPr>
          <w:rFonts w:ascii="Arial" w:eastAsia="Calibri" w:hAnsi="Arial" w:cs="Arial"/>
          <w:bCs/>
          <w:iCs/>
          <w:sz w:val="18"/>
          <w:szCs w:val="18"/>
          <w:lang w:val="es-CO" w:eastAsia="fr-FR"/>
        </w:rPr>
        <w:t>. lo que conduce a reconocer ese beneficio al procesado.</w:t>
      </w:r>
    </w:p>
    <w:p w:rsidR="00517780" w:rsidRPr="00517780" w:rsidRDefault="00517780" w:rsidP="00517780">
      <w:pPr>
        <w:spacing w:after="0" w:line="240" w:lineRule="auto"/>
        <w:jc w:val="both"/>
        <w:rPr>
          <w:rFonts w:ascii="Arial" w:eastAsia="Calibri" w:hAnsi="Arial" w:cs="Arial"/>
          <w:bCs/>
          <w:iCs/>
          <w:sz w:val="18"/>
          <w:szCs w:val="18"/>
          <w:lang w:val="es-CO" w:eastAsia="fr-FR"/>
        </w:rPr>
      </w:pPr>
    </w:p>
    <w:p w:rsidR="00517780" w:rsidRDefault="00517780" w:rsidP="00517780">
      <w:pPr>
        <w:spacing w:after="0" w:line="240" w:lineRule="auto"/>
        <w:jc w:val="both"/>
        <w:rPr>
          <w:rFonts w:ascii="Arial" w:eastAsia="Calibri" w:hAnsi="Arial" w:cs="Arial"/>
          <w:bCs/>
          <w:iCs/>
          <w:sz w:val="18"/>
          <w:szCs w:val="18"/>
          <w:lang w:val="es-CO" w:eastAsia="fr-FR"/>
        </w:rPr>
      </w:pPr>
      <w:r w:rsidRPr="00517780">
        <w:rPr>
          <w:rFonts w:ascii="Arial" w:eastAsia="Calibri" w:hAnsi="Arial" w:cs="Arial"/>
          <w:bCs/>
          <w:iCs/>
          <w:sz w:val="18"/>
          <w:szCs w:val="18"/>
          <w:lang w:val="es-CO" w:eastAsia="fr-FR"/>
        </w:rPr>
        <w:t xml:space="preserve">7.7 Al respecto se considera que en el caso del señor </w:t>
      </w:r>
      <w:proofErr w:type="spellStart"/>
      <w:r w:rsidRPr="00517780">
        <w:rPr>
          <w:rFonts w:ascii="Arial" w:eastAsia="Calibri" w:hAnsi="Arial" w:cs="Arial"/>
          <w:bCs/>
          <w:iCs/>
          <w:sz w:val="18"/>
          <w:szCs w:val="18"/>
          <w:lang w:val="es-CO" w:eastAsia="fr-FR"/>
        </w:rPr>
        <w:t>DASH</w:t>
      </w:r>
      <w:proofErr w:type="spellEnd"/>
      <w:r w:rsidRPr="00517780">
        <w:rPr>
          <w:rFonts w:ascii="Arial" w:eastAsia="Calibri" w:hAnsi="Arial" w:cs="Arial"/>
          <w:bCs/>
          <w:iCs/>
          <w:sz w:val="18"/>
          <w:szCs w:val="18"/>
          <w:lang w:val="es-CO" w:eastAsia="fr-FR"/>
        </w:rPr>
        <w:t xml:space="preserve"> resulta aplicable lo dispuesto en CSJ </w:t>
      </w:r>
      <w:proofErr w:type="spellStart"/>
      <w:r w:rsidRPr="00517780">
        <w:rPr>
          <w:rFonts w:ascii="Arial" w:eastAsia="Calibri" w:hAnsi="Arial" w:cs="Arial"/>
          <w:bCs/>
          <w:iCs/>
          <w:sz w:val="18"/>
          <w:szCs w:val="18"/>
          <w:lang w:val="es-CO" w:eastAsia="fr-FR"/>
        </w:rPr>
        <w:t>SP</w:t>
      </w:r>
      <w:proofErr w:type="spellEnd"/>
      <w:r w:rsidRPr="00517780">
        <w:rPr>
          <w:rFonts w:ascii="Arial" w:eastAsia="Calibri" w:hAnsi="Arial" w:cs="Arial"/>
          <w:bCs/>
          <w:iCs/>
          <w:sz w:val="18"/>
          <w:szCs w:val="18"/>
          <w:lang w:val="es-CO" w:eastAsia="fr-FR"/>
        </w:rPr>
        <w:t xml:space="preserve"> del 15 de noviembre de 2017, radicado 49712, donde se concedió el subrogado previsto en el artículo 63 del C.P. a una persona que había sido condenada por la violación del artículo 233 del C.P., ya que el contexto fáctico del caso analizado en esa decisión, tenía que ver con la situación de un procesado que pese a haber sido sentenciado por la violación de esa norma de mandato, se encontraba cumpliendo con sus deberes alimentarios para la fecha de sustentación del recurso de casación</w:t>
      </w:r>
      <w:r w:rsidRPr="00517780">
        <w:rPr>
          <w:rFonts w:ascii="Arial" w:eastAsia="Calibri" w:hAnsi="Arial" w:cs="Arial"/>
          <w:bCs/>
          <w:iCs/>
          <w:sz w:val="18"/>
          <w:szCs w:val="18"/>
          <w:lang w:val="es-CO" w:eastAsia="fr-FR"/>
        </w:rPr>
        <w:t>, según se infiere de las consideraciones de esa providencia, en cuyos apartes relevantes se dijo lo siguiente:</w:t>
      </w:r>
    </w:p>
    <w:p w:rsidR="00517780" w:rsidRPr="00517780" w:rsidRDefault="00517780" w:rsidP="00517780">
      <w:pPr>
        <w:spacing w:after="0" w:line="240" w:lineRule="auto"/>
        <w:ind w:left="284" w:right="333"/>
        <w:jc w:val="both"/>
        <w:rPr>
          <w:rFonts w:ascii="Arial" w:eastAsia="Calibri" w:hAnsi="Arial" w:cs="Arial"/>
          <w:bCs/>
          <w:i/>
          <w:iCs/>
          <w:sz w:val="18"/>
          <w:szCs w:val="18"/>
          <w:lang w:val="es-CO" w:eastAsia="fr-FR"/>
        </w:rPr>
      </w:pPr>
      <w:r w:rsidRPr="00517780">
        <w:rPr>
          <w:rFonts w:ascii="Arial" w:eastAsia="Calibri" w:hAnsi="Arial" w:cs="Arial"/>
          <w:bCs/>
          <w:i/>
          <w:iCs/>
          <w:sz w:val="18"/>
          <w:szCs w:val="18"/>
          <w:lang w:val="es-CO" w:eastAsia="fr-FR"/>
        </w:rPr>
        <w:t xml:space="preserve">“(...) </w:t>
      </w:r>
    </w:p>
    <w:p w:rsidR="00517780" w:rsidRPr="00517780" w:rsidRDefault="00517780" w:rsidP="00517780">
      <w:pPr>
        <w:spacing w:after="0" w:line="240" w:lineRule="auto"/>
        <w:ind w:left="284" w:right="333"/>
        <w:jc w:val="both"/>
        <w:rPr>
          <w:rFonts w:ascii="Arial" w:eastAsia="Calibri" w:hAnsi="Arial" w:cs="Arial"/>
          <w:bCs/>
          <w:i/>
          <w:iCs/>
          <w:sz w:val="18"/>
          <w:szCs w:val="18"/>
          <w:lang w:val="es-CO" w:eastAsia="fr-FR"/>
        </w:rPr>
      </w:pPr>
      <w:r w:rsidRPr="00517780">
        <w:rPr>
          <w:rFonts w:ascii="Arial" w:eastAsia="Calibri" w:hAnsi="Arial" w:cs="Arial"/>
          <w:bCs/>
          <w:i/>
          <w:iCs/>
          <w:sz w:val="18"/>
          <w:szCs w:val="18"/>
          <w:lang w:val="es-CO" w:eastAsia="fr-FR"/>
        </w:rPr>
        <w:t>Pues bien, teniendo en cuenta esa situación, que en el evento en examen el procesado, según lo informó su defensor en la audiencia de sustentación, sin ser objetado por la Fiscalía o la representación judicial de las víctimas, actualmente está satisfaciendo cumplidamente su obligación alimentaria y que debe continuar haciéndolo, pues sus hijos en la actualidad tienen 11 y 10 años de edad, la Sala encuentra razonable permitirle acceder al sustituto previsto por el artículo 63 del Código Penal.</w:t>
      </w:r>
    </w:p>
    <w:p w:rsidR="00517780" w:rsidRPr="00517780" w:rsidRDefault="00517780" w:rsidP="00517780">
      <w:pPr>
        <w:spacing w:after="0" w:line="240" w:lineRule="auto"/>
        <w:ind w:left="284" w:right="333"/>
        <w:jc w:val="both"/>
        <w:rPr>
          <w:rFonts w:ascii="Arial" w:eastAsia="Calibri" w:hAnsi="Arial" w:cs="Arial"/>
          <w:bCs/>
          <w:i/>
          <w:iCs/>
          <w:sz w:val="18"/>
          <w:szCs w:val="18"/>
          <w:lang w:val="es-CO" w:eastAsia="fr-FR"/>
        </w:rPr>
      </w:pPr>
    </w:p>
    <w:p w:rsidR="00517780" w:rsidRPr="00517780" w:rsidRDefault="00517780" w:rsidP="00517780">
      <w:pPr>
        <w:spacing w:after="0" w:line="240" w:lineRule="auto"/>
        <w:ind w:left="284" w:right="333"/>
        <w:jc w:val="both"/>
        <w:rPr>
          <w:rFonts w:ascii="Arial" w:eastAsia="Calibri" w:hAnsi="Arial" w:cs="Arial"/>
          <w:bCs/>
          <w:i/>
          <w:iCs/>
          <w:sz w:val="18"/>
          <w:szCs w:val="18"/>
          <w:lang w:val="es-CO" w:eastAsia="fr-FR"/>
        </w:rPr>
      </w:pPr>
      <w:r w:rsidRPr="00517780">
        <w:rPr>
          <w:rFonts w:ascii="Arial" w:eastAsia="Calibri" w:hAnsi="Arial" w:cs="Arial"/>
          <w:bCs/>
          <w:i/>
          <w:iCs/>
          <w:sz w:val="18"/>
          <w:szCs w:val="18"/>
          <w:lang w:val="es-CO" w:eastAsia="fr-FR"/>
        </w:rPr>
        <w:t>Lo anotado, para no terminar tanto el acceso que hoy tiene Leonardo Iván Agudelo Hernández a una fuente de ingresos, imposibilitándole hacia el futuro el cumplimiento de la obligación alimentaria, como el contacto regular que mantiene con sus hijos, regulado conforme a la separación y al régimen de visitas acordado.</w:t>
      </w:r>
    </w:p>
    <w:p w:rsidR="00517780" w:rsidRPr="00517780" w:rsidRDefault="00517780" w:rsidP="00517780">
      <w:pPr>
        <w:spacing w:after="0" w:line="240" w:lineRule="auto"/>
        <w:ind w:left="284" w:right="333"/>
        <w:jc w:val="both"/>
        <w:rPr>
          <w:rFonts w:ascii="Arial" w:eastAsia="Calibri" w:hAnsi="Arial" w:cs="Arial"/>
          <w:bCs/>
          <w:i/>
          <w:iCs/>
          <w:sz w:val="18"/>
          <w:szCs w:val="18"/>
          <w:lang w:val="es-CO" w:eastAsia="fr-FR"/>
        </w:rPr>
      </w:pPr>
    </w:p>
    <w:p w:rsidR="00517780" w:rsidRPr="00517780" w:rsidRDefault="00517780" w:rsidP="00517780">
      <w:pPr>
        <w:spacing w:after="0" w:line="240" w:lineRule="auto"/>
        <w:ind w:left="284" w:right="333"/>
        <w:jc w:val="both"/>
        <w:rPr>
          <w:rFonts w:ascii="Arial" w:eastAsia="Calibri" w:hAnsi="Arial" w:cs="Arial"/>
          <w:bCs/>
          <w:i/>
          <w:iCs/>
          <w:sz w:val="18"/>
          <w:szCs w:val="18"/>
          <w:lang w:val="es-CO" w:eastAsia="fr-FR"/>
        </w:rPr>
      </w:pPr>
      <w:r w:rsidRPr="00517780">
        <w:rPr>
          <w:rFonts w:ascii="Arial" w:eastAsia="Calibri" w:hAnsi="Arial" w:cs="Arial"/>
          <w:bCs/>
          <w:i/>
          <w:iCs/>
          <w:sz w:val="18"/>
          <w:szCs w:val="18"/>
          <w:lang w:val="es-CO" w:eastAsia="fr-FR"/>
        </w:rPr>
        <w:t>La determinación que se anuncia tiene en cuenta la protección integral de los niños, niñas y adolescentes, esto es, el reconocimiento de que son sujetos de derechos, la garantía del cumplimiento de estos y la prevención de la amenaza o vulneración de los mismos (artículo 7° de la Ley 1098 de 2006), así como también la protección de su interés superior, que obliga a garantizar la satisfacción integral y simultánea de todos sus derechos humanos (artículo 8° ibídem).</w:t>
      </w:r>
      <w:r w:rsidRPr="00517780">
        <w:rPr>
          <w:rFonts w:ascii="Arial" w:eastAsia="Calibri" w:hAnsi="Arial" w:cs="Arial"/>
          <w:bCs/>
          <w:i/>
          <w:iCs/>
          <w:sz w:val="18"/>
          <w:szCs w:val="18"/>
          <w:lang w:val="es-CO" w:eastAsia="fr-FR"/>
        </w:rPr>
        <w:t>”</w:t>
      </w:r>
    </w:p>
    <w:p w:rsidR="003361AD" w:rsidRDefault="003361AD" w:rsidP="003361AD">
      <w:pPr>
        <w:spacing w:after="0" w:line="240" w:lineRule="auto"/>
        <w:jc w:val="both"/>
        <w:rPr>
          <w:rFonts w:ascii="Arial" w:eastAsia="Calibri" w:hAnsi="Arial" w:cs="Arial"/>
          <w:bCs/>
          <w:iCs/>
          <w:sz w:val="18"/>
          <w:szCs w:val="18"/>
          <w:lang w:val="es-CO" w:eastAsia="fr-FR"/>
        </w:rPr>
      </w:pPr>
    </w:p>
    <w:p w:rsidR="003361AD" w:rsidRDefault="003361AD" w:rsidP="003361AD">
      <w:pPr>
        <w:spacing w:after="0" w:line="240" w:lineRule="auto"/>
        <w:jc w:val="both"/>
        <w:rPr>
          <w:rFonts w:ascii="Arial" w:eastAsia="Calibri" w:hAnsi="Arial" w:cs="Arial"/>
          <w:bCs/>
          <w:i/>
          <w:iCs/>
          <w:sz w:val="18"/>
          <w:szCs w:val="18"/>
          <w:lang w:val="es-CO" w:eastAsia="fr-FR"/>
        </w:rPr>
      </w:pPr>
    </w:p>
    <w:p w:rsidR="003361AD" w:rsidRDefault="003361AD" w:rsidP="003361AD">
      <w:pPr>
        <w:spacing w:after="0" w:line="240" w:lineRule="auto"/>
        <w:jc w:val="both"/>
        <w:rPr>
          <w:rFonts w:ascii="Arial" w:eastAsia="Calibri" w:hAnsi="Arial" w:cs="Arial"/>
          <w:bCs/>
          <w:i/>
          <w:iCs/>
          <w:sz w:val="18"/>
          <w:szCs w:val="18"/>
          <w:lang w:val="es-CO" w:eastAsia="fr-FR"/>
        </w:rPr>
      </w:pPr>
    </w:p>
    <w:p w:rsidR="003361AD" w:rsidRDefault="003361AD" w:rsidP="003361AD">
      <w:pPr>
        <w:spacing w:after="0" w:line="240" w:lineRule="auto"/>
        <w:jc w:val="both"/>
        <w:rPr>
          <w:rFonts w:ascii="Arial" w:eastAsia="Calibri" w:hAnsi="Arial" w:cs="Arial"/>
          <w:bCs/>
          <w:i/>
          <w:iCs/>
          <w:sz w:val="18"/>
          <w:szCs w:val="18"/>
          <w:lang w:val="es-CO" w:eastAsia="fr-FR"/>
        </w:rPr>
      </w:pPr>
    </w:p>
    <w:p w:rsidR="003361AD" w:rsidRDefault="003361AD" w:rsidP="003361AD">
      <w:pPr>
        <w:spacing w:after="0" w:line="240" w:lineRule="auto"/>
        <w:jc w:val="both"/>
        <w:rPr>
          <w:rFonts w:ascii="Arial" w:eastAsia="Calibri" w:hAnsi="Arial" w:cs="Arial"/>
          <w:bCs/>
          <w:i/>
          <w:iCs/>
          <w:sz w:val="18"/>
          <w:szCs w:val="18"/>
          <w:lang w:val="es-CO" w:eastAsia="fr-FR"/>
        </w:rPr>
      </w:pPr>
    </w:p>
    <w:p w:rsidR="003361AD" w:rsidRPr="0025769C" w:rsidRDefault="003361AD" w:rsidP="003361AD">
      <w:pPr>
        <w:spacing w:after="0" w:line="240" w:lineRule="auto"/>
        <w:jc w:val="both"/>
        <w:rPr>
          <w:rFonts w:ascii="Arial" w:eastAsia="Calibri" w:hAnsi="Arial" w:cs="Arial"/>
          <w:bCs/>
          <w:i/>
          <w:iCs/>
          <w:sz w:val="18"/>
          <w:szCs w:val="18"/>
          <w:lang w:val="es-CO" w:eastAsia="fr-FR"/>
        </w:rPr>
      </w:pPr>
    </w:p>
    <w:p w:rsidR="00733849" w:rsidRPr="004003DE" w:rsidRDefault="00733849" w:rsidP="00494D19">
      <w:pPr>
        <w:tabs>
          <w:tab w:val="left" w:pos="893"/>
          <w:tab w:val="center" w:pos="4420"/>
        </w:tabs>
        <w:spacing w:after="0" w:line="360" w:lineRule="auto"/>
        <w:jc w:val="center"/>
        <w:rPr>
          <w:rFonts w:ascii="Arial" w:hAnsi="Arial" w:cs="Arial"/>
          <w:b/>
          <w:sz w:val="24"/>
          <w:szCs w:val="24"/>
        </w:rPr>
      </w:pPr>
      <w:r w:rsidRPr="004003DE">
        <w:rPr>
          <w:rFonts w:ascii="Arial" w:hAnsi="Arial" w:cs="Arial"/>
          <w:b/>
          <w:sz w:val="24"/>
          <w:szCs w:val="24"/>
        </w:rPr>
        <w:t>RAMA JUDICIAL DEL PODER PÚBLICO</w:t>
      </w:r>
    </w:p>
    <w:p w:rsidR="00733849" w:rsidRPr="004003DE" w:rsidRDefault="00733849" w:rsidP="00494D19">
      <w:pPr>
        <w:spacing w:after="0" w:line="360" w:lineRule="auto"/>
        <w:jc w:val="center"/>
        <w:rPr>
          <w:rFonts w:ascii="Arial" w:hAnsi="Arial" w:cs="Arial"/>
          <w:b/>
          <w:sz w:val="24"/>
          <w:szCs w:val="24"/>
        </w:rPr>
      </w:pPr>
      <w:r w:rsidRPr="004003DE">
        <w:rPr>
          <w:rFonts w:ascii="Arial" w:hAnsi="Arial" w:cs="Arial"/>
          <w:b/>
          <w:noProof/>
          <w:sz w:val="24"/>
          <w:szCs w:val="24"/>
          <w:lang w:eastAsia="es-ES"/>
        </w:rPr>
        <w:drawing>
          <wp:anchor distT="0" distB="0" distL="114300" distR="114300" simplePos="0" relativeHeight="251659264" behindDoc="0" locked="0" layoutInCell="1" allowOverlap="1" wp14:anchorId="02F6D2DB" wp14:editId="5203C418">
            <wp:simplePos x="0" y="0"/>
            <wp:positionH relativeFrom="margin">
              <wp:align>center</wp:align>
            </wp:positionH>
            <wp:positionV relativeFrom="paragraph">
              <wp:posOffset>97693</wp:posOffset>
            </wp:positionV>
            <wp:extent cx="468630" cy="568325"/>
            <wp:effectExtent l="0" t="0" r="7620" b="3175"/>
            <wp:wrapSquare wrapText="bothSides"/>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anchor>
        </w:drawing>
      </w:r>
      <w:r w:rsidRPr="004003DE">
        <w:rPr>
          <w:rFonts w:ascii="Arial" w:hAnsi="Arial" w:cs="Arial"/>
          <w:b/>
          <w:sz w:val="24"/>
          <w:szCs w:val="24"/>
        </w:rPr>
        <w:br w:type="textWrapping" w:clear="all"/>
      </w:r>
    </w:p>
    <w:p w:rsidR="00733849" w:rsidRPr="004003DE" w:rsidRDefault="00733849" w:rsidP="00494D19">
      <w:pPr>
        <w:spacing w:after="0" w:line="360" w:lineRule="auto"/>
        <w:jc w:val="center"/>
        <w:rPr>
          <w:rFonts w:ascii="Arial" w:hAnsi="Arial" w:cs="Arial"/>
          <w:b/>
          <w:sz w:val="24"/>
          <w:szCs w:val="24"/>
        </w:rPr>
      </w:pPr>
      <w:r w:rsidRPr="004003DE">
        <w:rPr>
          <w:rFonts w:ascii="Arial" w:hAnsi="Arial" w:cs="Arial"/>
          <w:b/>
          <w:sz w:val="24"/>
          <w:szCs w:val="24"/>
        </w:rPr>
        <w:t>TRIBUNAL SUPERIOR DEL DISTRITO JUDICIAL DE PEREIRA – RISARALDA</w:t>
      </w:r>
    </w:p>
    <w:p w:rsidR="00733849" w:rsidRPr="004003DE" w:rsidRDefault="00733849" w:rsidP="00494D19">
      <w:pPr>
        <w:spacing w:after="0" w:line="360" w:lineRule="auto"/>
        <w:jc w:val="center"/>
        <w:rPr>
          <w:rFonts w:ascii="Arial" w:eastAsia="Times New Roman" w:hAnsi="Arial" w:cs="Arial"/>
          <w:b/>
          <w:spacing w:val="-3"/>
          <w:sz w:val="24"/>
          <w:szCs w:val="24"/>
          <w:lang w:val="es-ES_tradnl" w:eastAsia="es-ES"/>
        </w:rPr>
      </w:pPr>
      <w:r w:rsidRPr="004003DE">
        <w:rPr>
          <w:rFonts w:ascii="Arial" w:eastAsia="Times New Roman" w:hAnsi="Arial" w:cs="Arial"/>
          <w:b/>
          <w:spacing w:val="-3"/>
          <w:sz w:val="24"/>
          <w:szCs w:val="24"/>
          <w:lang w:val="es-ES_tradnl" w:eastAsia="es-ES"/>
        </w:rPr>
        <w:lastRenderedPageBreak/>
        <w:t>SALA DE DECISIÓN PENAL</w:t>
      </w:r>
    </w:p>
    <w:p w:rsidR="00733849" w:rsidRPr="004003DE" w:rsidRDefault="00733849" w:rsidP="00494D19">
      <w:pPr>
        <w:spacing w:after="0" w:line="360" w:lineRule="auto"/>
        <w:jc w:val="center"/>
        <w:rPr>
          <w:rFonts w:ascii="Arial" w:eastAsia="Times New Roman" w:hAnsi="Arial" w:cs="Arial"/>
          <w:b/>
          <w:sz w:val="24"/>
          <w:szCs w:val="24"/>
          <w:lang w:val="es-ES_tradnl" w:eastAsia="es-ES"/>
        </w:rPr>
      </w:pPr>
      <w:proofErr w:type="spellStart"/>
      <w:r w:rsidRPr="004003DE">
        <w:rPr>
          <w:rFonts w:ascii="Arial" w:eastAsia="Times New Roman" w:hAnsi="Arial" w:cs="Arial"/>
          <w:b/>
          <w:sz w:val="24"/>
          <w:szCs w:val="24"/>
          <w:lang w:val="es-ES_tradnl" w:eastAsia="es-ES"/>
        </w:rPr>
        <w:t>M.P</w:t>
      </w:r>
      <w:proofErr w:type="spellEnd"/>
      <w:r w:rsidRPr="004003DE">
        <w:rPr>
          <w:rFonts w:ascii="Arial" w:eastAsia="Times New Roman" w:hAnsi="Arial" w:cs="Arial"/>
          <w:b/>
          <w:sz w:val="24"/>
          <w:szCs w:val="24"/>
          <w:lang w:val="es-ES_tradnl" w:eastAsia="es-ES"/>
        </w:rPr>
        <w:t>. JAIRO ERNESTO ESCOBAR SANZ</w:t>
      </w:r>
    </w:p>
    <w:p w:rsidR="00733849" w:rsidRPr="004003DE" w:rsidRDefault="00733849" w:rsidP="00494D19">
      <w:pPr>
        <w:spacing w:after="0" w:line="360" w:lineRule="auto"/>
        <w:jc w:val="both"/>
        <w:rPr>
          <w:rFonts w:ascii="Arial" w:hAnsi="Arial" w:cs="Arial"/>
          <w:sz w:val="24"/>
          <w:szCs w:val="24"/>
        </w:rPr>
      </w:pPr>
    </w:p>
    <w:p w:rsidR="00733849" w:rsidRPr="004003DE" w:rsidRDefault="003C6D6C" w:rsidP="00494D19">
      <w:pPr>
        <w:spacing w:after="0" w:line="360" w:lineRule="auto"/>
        <w:jc w:val="both"/>
        <w:rPr>
          <w:rFonts w:ascii="Arial" w:hAnsi="Arial" w:cs="Arial"/>
          <w:sz w:val="24"/>
          <w:szCs w:val="24"/>
        </w:rPr>
      </w:pPr>
      <w:r>
        <w:rPr>
          <w:rFonts w:ascii="Arial" w:hAnsi="Arial" w:cs="Arial"/>
          <w:sz w:val="24"/>
          <w:szCs w:val="24"/>
        </w:rPr>
        <w:t>Proyecto aprobado mediante acta Nro. 612 del veinticinco (25) de julio de dos mil dieciocho (2018)</w:t>
      </w:r>
    </w:p>
    <w:p w:rsidR="00733849" w:rsidRPr="004003DE" w:rsidRDefault="003C6D6C" w:rsidP="00494D19">
      <w:pPr>
        <w:spacing w:after="0" w:line="360" w:lineRule="auto"/>
        <w:jc w:val="both"/>
        <w:rPr>
          <w:rFonts w:ascii="Arial" w:hAnsi="Arial" w:cs="Arial"/>
          <w:sz w:val="24"/>
          <w:szCs w:val="24"/>
        </w:rPr>
      </w:pPr>
      <w:r>
        <w:rPr>
          <w:rFonts w:ascii="Arial" w:hAnsi="Arial" w:cs="Arial"/>
          <w:sz w:val="24"/>
          <w:szCs w:val="24"/>
        </w:rPr>
        <w:t>Pereira, treinta (30) de julio de dos mil dieciocho (2018)</w:t>
      </w:r>
    </w:p>
    <w:p w:rsidR="00733849" w:rsidRPr="004003DE" w:rsidRDefault="00733849" w:rsidP="00494D19">
      <w:pPr>
        <w:spacing w:after="0" w:line="360" w:lineRule="auto"/>
        <w:jc w:val="both"/>
        <w:rPr>
          <w:rFonts w:ascii="Arial" w:hAnsi="Arial" w:cs="Arial"/>
          <w:sz w:val="24"/>
          <w:szCs w:val="24"/>
        </w:rPr>
      </w:pPr>
      <w:r w:rsidRPr="004003DE">
        <w:rPr>
          <w:rFonts w:ascii="Arial" w:hAnsi="Arial" w:cs="Arial"/>
          <w:sz w:val="24"/>
          <w:szCs w:val="24"/>
        </w:rPr>
        <w:t xml:space="preserve">Hora: </w:t>
      </w:r>
      <w:r w:rsidR="003C6D6C">
        <w:rPr>
          <w:rFonts w:ascii="Arial" w:hAnsi="Arial" w:cs="Arial"/>
          <w:sz w:val="24"/>
          <w:szCs w:val="24"/>
        </w:rPr>
        <w:t xml:space="preserve">2:07 p.m. </w:t>
      </w:r>
    </w:p>
    <w:p w:rsidR="00733849" w:rsidRPr="004003DE" w:rsidRDefault="00733849" w:rsidP="00494D19">
      <w:pPr>
        <w:spacing w:after="0" w:line="360" w:lineRule="auto"/>
        <w:jc w:val="both"/>
        <w:rPr>
          <w:rFonts w:ascii="Arial" w:hAnsi="Arial" w:cs="Arial"/>
          <w:sz w:val="24"/>
          <w:szCs w:val="24"/>
        </w:rPr>
      </w:pPr>
    </w:p>
    <w:tbl>
      <w:tblPr>
        <w:tblpPr w:leftFromText="180" w:rightFromText="180" w:vertAnchor="text" w:horzAnchor="margin" w:tblpY="384"/>
        <w:tblW w:w="846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223"/>
        <w:gridCol w:w="6237"/>
      </w:tblGrid>
      <w:tr w:rsidR="004003DE" w:rsidRPr="004003DE" w:rsidTr="00173C1B">
        <w:trPr>
          <w:trHeight w:val="316"/>
        </w:trPr>
        <w:tc>
          <w:tcPr>
            <w:tcW w:w="2223" w:type="dxa"/>
            <w:tcBorders>
              <w:top w:val="thinThickSmallGap" w:sz="24" w:space="0" w:color="auto"/>
              <w:left w:val="thinThickSmallGap" w:sz="24" w:space="0" w:color="auto"/>
              <w:bottom w:val="single" w:sz="4" w:space="0" w:color="auto"/>
              <w:right w:val="single" w:sz="4" w:space="0" w:color="auto"/>
            </w:tcBorders>
          </w:tcPr>
          <w:p w:rsidR="00733849" w:rsidRPr="004003DE" w:rsidRDefault="00733849" w:rsidP="006F3FEC">
            <w:pPr>
              <w:spacing w:after="0" w:line="240" w:lineRule="auto"/>
              <w:jc w:val="both"/>
              <w:rPr>
                <w:rFonts w:ascii="Arial" w:hAnsi="Arial" w:cs="Arial"/>
                <w:b/>
                <w:sz w:val="24"/>
                <w:szCs w:val="24"/>
              </w:rPr>
            </w:pPr>
            <w:r w:rsidRPr="004003DE">
              <w:rPr>
                <w:rFonts w:ascii="Arial" w:hAnsi="Arial" w:cs="Arial"/>
                <w:b/>
                <w:sz w:val="24"/>
                <w:szCs w:val="24"/>
              </w:rPr>
              <w:t>Radicación</w:t>
            </w:r>
          </w:p>
        </w:tc>
        <w:tc>
          <w:tcPr>
            <w:tcW w:w="6237" w:type="dxa"/>
            <w:tcBorders>
              <w:top w:val="thinThickSmallGap" w:sz="24" w:space="0" w:color="auto"/>
              <w:left w:val="single" w:sz="4" w:space="0" w:color="auto"/>
              <w:bottom w:val="single" w:sz="4" w:space="0" w:color="auto"/>
              <w:right w:val="thickThinSmallGap" w:sz="24" w:space="0" w:color="auto"/>
            </w:tcBorders>
          </w:tcPr>
          <w:p w:rsidR="00733849" w:rsidRPr="004003DE" w:rsidRDefault="00733849" w:rsidP="006F3FEC">
            <w:pPr>
              <w:spacing w:after="0" w:line="240" w:lineRule="auto"/>
              <w:jc w:val="both"/>
              <w:rPr>
                <w:rFonts w:ascii="Arial" w:hAnsi="Arial" w:cs="Arial"/>
                <w:b/>
                <w:sz w:val="24"/>
                <w:szCs w:val="24"/>
              </w:rPr>
            </w:pPr>
            <w:r w:rsidRPr="004003DE">
              <w:rPr>
                <w:rFonts w:ascii="Arial" w:hAnsi="Arial" w:cs="Arial"/>
                <w:b/>
                <w:sz w:val="24"/>
                <w:szCs w:val="24"/>
              </w:rPr>
              <w:t xml:space="preserve">66088 60 00 062 2015 00072 01 </w:t>
            </w:r>
          </w:p>
        </w:tc>
      </w:tr>
      <w:tr w:rsidR="004003DE" w:rsidRPr="004003DE" w:rsidTr="00173C1B">
        <w:trPr>
          <w:trHeight w:val="195"/>
        </w:trPr>
        <w:tc>
          <w:tcPr>
            <w:tcW w:w="2223" w:type="dxa"/>
            <w:tcBorders>
              <w:top w:val="single" w:sz="4" w:space="0" w:color="auto"/>
              <w:left w:val="thinThickSmallGap" w:sz="24" w:space="0" w:color="auto"/>
              <w:bottom w:val="single" w:sz="4" w:space="0" w:color="auto"/>
              <w:right w:val="single" w:sz="4" w:space="0" w:color="auto"/>
            </w:tcBorders>
          </w:tcPr>
          <w:p w:rsidR="00733849" w:rsidRPr="004003DE" w:rsidRDefault="00733849" w:rsidP="006F3FEC">
            <w:pPr>
              <w:spacing w:after="0" w:line="240" w:lineRule="auto"/>
              <w:jc w:val="both"/>
              <w:rPr>
                <w:rFonts w:ascii="Arial" w:hAnsi="Arial" w:cs="Arial"/>
                <w:b/>
                <w:sz w:val="24"/>
                <w:szCs w:val="24"/>
              </w:rPr>
            </w:pPr>
            <w:r w:rsidRPr="004003DE">
              <w:rPr>
                <w:rFonts w:ascii="Arial" w:hAnsi="Arial" w:cs="Arial"/>
                <w:b/>
                <w:sz w:val="24"/>
                <w:szCs w:val="24"/>
              </w:rPr>
              <w:t>Procesado</w:t>
            </w:r>
          </w:p>
        </w:tc>
        <w:tc>
          <w:tcPr>
            <w:tcW w:w="6237" w:type="dxa"/>
            <w:tcBorders>
              <w:top w:val="single" w:sz="4" w:space="0" w:color="auto"/>
              <w:left w:val="single" w:sz="4" w:space="0" w:color="auto"/>
              <w:bottom w:val="single" w:sz="4" w:space="0" w:color="auto"/>
              <w:right w:val="thickThinSmallGap" w:sz="24" w:space="0" w:color="auto"/>
            </w:tcBorders>
          </w:tcPr>
          <w:p w:rsidR="00733849" w:rsidRPr="004003DE" w:rsidRDefault="00733849" w:rsidP="006F3FEC">
            <w:pPr>
              <w:spacing w:after="0" w:line="240" w:lineRule="auto"/>
              <w:jc w:val="both"/>
              <w:rPr>
                <w:rFonts w:ascii="Arial" w:hAnsi="Arial" w:cs="Arial"/>
                <w:b/>
                <w:sz w:val="24"/>
                <w:szCs w:val="24"/>
              </w:rPr>
            </w:pPr>
            <w:r w:rsidRPr="004003DE">
              <w:rPr>
                <w:rFonts w:ascii="Arial" w:hAnsi="Arial" w:cs="Arial"/>
                <w:b/>
                <w:sz w:val="24"/>
                <w:szCs w:val="24"/>
              </w:rPr>
              <w:t xml:space="preserve">Diego </w:t>
            </w:r>
            <w:proofErr w:type="spellStart"/>
            <w:r w:rsidRPr="004003DE">
              <w:rPr>
                <w:rFonts w:ascii="Arial" w:hAnsi="Arial" w:cs="Arial"/>
                <w:b/>
                <w:sz w:val="24"/>
                <w:szCs w:val="24"/>
              </w:rPr>
              <w:t>Alexánder</w:t>
            </w:r>
            <w:proofErr w:type="spellEnd"/>
            <w:r w:rsidRPr="004003DE">
              <w:rPr>
                <w:rFonts w:ascii="Arial" w:hAnsi="Arial" w:cs="Arial"/>
                <w:b/>
                <w:sz w:val="24"/>
                <w:szCs w:val="24"/>
              </w:rPr>
              <w:t xml:space="preserve"> Salazar Henao</w:t>
            </w:r>
          </w:p>
        </w:tc>
      </w:tr>
      <w:tr w:rsidR="004003DE" w:rsidRPr="004003DE" w:rsidTr="00173C1B">
        <w:trPr>
          <w:trHeight w:val="186"/>
        </w:trPr>
        <w:tc>
          <w:tcPr>
            <w:tcW w:w="2223" w:type="dxa"/>
            <w:tcBorders>
              <w:top w:val="single" w:sz="4" w:space="0" w:color="auto"/>
              <w:left w:val="thinThickSmallGap" w:sz="24" w:space="0" w:color="auto"/>
              <w:bottom w:val="single" w:sz="4" w:space="0" w:color="auto"/>
              <w:right w:val="single" w:sz="4" w:space="0" w:color="auto"/>
            </w:tcBorders>
          </w:tcPr>
          <w:p w:rsidR="00733849" w:rsidRPr="004003DE" w:rsidRDefault="00733849" w:rsidP="006F3FEC">
            <w:pPr>
              <w:spacing w:after="0" w:line="240" w:lineRule="auto"/>
              <w:jc w:val="both"/>
              <w:rPr>
                <w:rFonts w:ascii="Arial" w:hAnsi="Arial" w:cs="Arial"/>
                <w:b/>
                <w:sz w:val="24"/>
                <w:szCs w:val="24"/>
              </w:rPr>
            </w:pPr>
            <w:r w:rsidRPr="004003DE">
              <w:rPr>
                <w:rFonts w:ascii="Arial" w:hAnsi="Arial" w:cs="Arial"/>
                <w:b/>
                <w:sz w:val="24"/>
                <w:szCs w:val="24"/>
              </w:rPr>
              <w:t>Delito</w:t>
            </w:r>
          </w:p>
        </w:tc>
        <w:tc>
          <w:tcPr>
            <w:tcW w:w="6237" w:type="dxa"/>
            <w:tcBorders>
              <w:top w:val="single" w:sz="4" w:space="0" w:color="auto"/>
              <w:left w:val="single" w:sz="4" w:space="0" w:color="auto"/>
              <w:bottom w:val="single" w:sz="4" w:space="0" w:color="auto"/>
              <w:right w:val="thickThinSmallGap" w:sz="24" w:space="0" w:color="auto"/>
            </w:tcBorders>
          </w:tcPr>
          <w:p w:rsidR="00733849" w:rsidRPr="004003DE" w:rsidRDefault="00733849" w:rsidP="006F3FEC">
            <w:pPr>
              <w:spacing w:after="0" w:line="240" w:lineRule="auto"/>
              <w:jc w:val="both"/>
              <w:rPr>
                <w:rFonts w:ascii="Arial" w:hAnsi="Arial" w:cs="Arial"/>
                <w:b/>
                <w:sz w:val="24"/>
                <w:szCs w:val="24"/>
              </w:rPr>
            </w:pPr>
            <w:r w:rsidRPr="004003DE">
              <w:rPr>
                <w:rFonts w:ascii="Arial" w:hAnsi="Arial" w:cs="Arial"/>
                <w:b/>
                <w:sz w:val="24"/>
                <w:szCs w:val="24"/>
              </w:rPr>
              <w:t xml:space="preserve">Inasistencia Alimentaria </w:t>
            </w:r>
          </w:p>
        </w:tc>
      </w:tr>
      <w:tr w:rsidR="004003DE" w:rsidRPr="004003DE" w:rsidTr="00173C1B">
        <w:trPr>
          <w:trHeight w:val="473"/>
        </w:trPr>
        <w:tc>
          <w:tcPr>
            <w:tcW w:w="2223" w:type="dxa"/>
            <w:tcBorders>
              <w:top w:val="single" w:sz="4" w:space="0" w:color="auto"/>
              <w:left w:val="thinThickSmallGap" w:sz="24" w:space="0" w:color="auto"/>
              <w:bottom w:val="single" w:sz="4" w:space="0" w:color="auto"/>
              <w:right w:val="single" w:sz="4" w:space="0" w:color="auto"/>
            </w:tcBorders>
          </w:tcPr>
          <w:p w:rsidR="00733849" w:rsidRPr="004003DE" w:rsidRDefault="00733849" w:rsidP="006F3FEC">
            <w:pPr>
              <w:spacing w:after="0" w:line="240" w:lineRule="auto"/>
              <w:jc w:val="both"/>
              <w:rPr>
                <w:rFonts w:ascii="Arial" w:hAnsi="Arial" w:cs="Arial"/>
                <w:b/>
                <w:sz w:val="24"/>
                <w:szCs w:val="24"/>
              </w:rPr>
            </w:pPr>
            <w:r w:rsidRPr="004003DE">
              <w:rPr>
                <w:rFonts w:ascii="Arial" w:hAnsi="Arial" w:cs="Arial"/>
                <w:b/>
                <w:sz w:val="24"/>
                <w:szCs w:val="24"/>
              </w:rPr>
              <w:t>Juzgado de conocimiento</w:t>
            </w:r>
          </w:p>
        </w:tc>
        <w:tc>
          <w:tcPr>
            <w:tcW w:w="6237" w:type="dxa"/>
            <w:tcBorders>
              <w:top w:val="single" w:sz="4" w:space="0" w:color="auto"/>
              <w:left w:val="single" w:sz="4" w:space="0" w:color="auto"/>
              <w:bottom w:val="single" w:sz="4" w:space="0" w:color="auto"/>
              <w:right w:val="thickThinSmallGap" w:sz="24" w:space="0" w:color="auto"/>
            </w:tcBorders>
          </w:tcPr>
          <w:p w:rsidR="00733849" w:rsidRPr="004003DE" w:rsidRDefault="00733849" w:rsidP="006F3FEC">
            <w:pPr>
              <w:spacing w:after="0" w:line="240" w:lineRule="auto"/>
              <w:jc w:val="both"/>
              <w:rPr>
                <w:rFonts w:ascii="Arial" w:hAnsi="Arial" w:cs="Arial"/>
                <w:b/>
                <w:sz w:val="24"/>
                <w:szCs w:val="24"/>
              </w:rPr>
            </w:pPr>
            <w:r w:rsidRPr="004003DE">
              <w:rPr>
                <w:rFonts w:ascii="Arial" w:hAnsi="Arial" w:cs="Arial"/>
                <w:b/>
                <w:sz w:val="24"/>
                <w:szCs w:val="24"/>
              </w:rPr>
              <w:t xml:space="preserve">Juzgado </w:t>
            </w:r>
            <w:r w:rsidR="00B21785">
              <w:rPr>
                <w:rFonts w:ascii="Arial" w:hAnsi="Arial" w:cs="Arial"/>
                <w:b/>
                <w:sz w:val="24"/>
                <w:szCs w:val="24"/>
              </w:rPr>
              <w:t xml:space="preserve">Primero </w:t>
            </w:r>
            <w:r w:rsidRPr="004003DE">
              <w:rPr>
                <w:rFonts w:ascii="Arial" w:hAnsi="Arial" w:cs="Arial"/>
                <w:b/>
                <w:sz w:val="24"/>
                <w:szCs w:val="24"/>
              </w:rPr>
              <w:t>Promiscuo Municipal de Belén de Umbría</w:t>
            </w:r>
          </w:p>
        </w:tc>
      </w:tr>
      <w:tr w:rsidR="004003DE" w:rsidRPr="004003DE" w:rsidTr="00173C1B">
        <w:trPr>
          <w:trHeight w:val="581"/>
        </w:trPr>
        <w:tc>
          <w:tcPr>
            <w:tcW w:w="2223" w:type="dxa"/>
            <w:tcBorders>
              <w:top w:val="single" w:sz="4" w:space="0" w:color="auto"/>
              <w:left w:val="thinThickSmallGap" w:sz="24" w:space="0" w:color="auto"/>
              <w:bottom w:val="thickThinSmallGap" w:sz="24" w:space="0" w:color="auto"/>
              <w:right w:val="single" w:sz="4" w:space="0" w:color="auto"/>
            </w:tcBorders>
          </w:tcPr>
          <w:p w:rsidR="00733849" w:rsidRPr="004003DE" w:rsidRDefault="00733849" w:rsidP="006F3FEC">
            <w:pPr>
              <w:spacing w:after="0" w:line="240" w:lineRule="auto"/>
              <w:jc w:val="both"/>
              <w:rPr>
                <w:rFonts w:ascii="Arial" w:hAnsi="Arial" w:cs="Arial"/>
                <w:b/>
                <w:sz w:val="24"/>
                <w:szCs w:val="24"/>
              </w:rPr>
            </w:pPr>
            <w:r w:rsidRPr="004003DE">
              <w:rPr>
                <w:rFonts w:ascii="Arial" w:hAnsi="Arial" w:cs="Arial"/>
                <w:b/>
                <w:sz w:val="24"/>
                <w:szCs w:val="24"/>
              </w:rPr>
              <w:t>Asunto</w:t>
            </w:r>
          </w:p>
        </w:tc>
        <w:tc>
          <w:tcPr>
            <w:tcW w:w="6237" w:type="dxa"/>
            <w:tcBorders>
              <w:top w:val="single" w:sz="4" w:space="0" w:color="auto"/>
              <w:left w:val="single" w:sz="4" w:space="0" w:color="auto"/>
              <w:bottom w:val="thickThinSmallGap" w:sz="24" w:space="0" w:color="auto"/>
              <w:right w:val="thickThinSmallGap" w:sz="24" w:space="0" w:color="auto"/>
            </w:tcBorders>
          </w:tcPr>
          <w:p w:rsidR="00733849" w:rsidRPr="004003DE" w:rsidRDefault="00733849" w:rsidP="006F3FEC">
            <w:pPr>
              <w:spacing w:after="0" w:line="240" w:lineRule="auto"/>
              <w:jc w:val="both"/>
              <w:rPr>
                <w:rFonts w:ascii="Arial" w:hAnsi="Arial" w:cs="Arial"/>
                <w:b/>
                <w:sz w:val="24"/>
                <w:szCs w:val="24"/>
              </w:rPr>
            </w:pPr>
            <w:r w:rsidRPr="004003DE">
              <w:rPr>
                <w:rFonts w:ascii="Arial" w:hAnsi="Arial" w:cs="Arial"/>
                <w:b/>
                <w:sz w:val="24"/>
                <w:szCs w:val="24"/>
              </w:rPr>
              <w:t>Resolver la apelación interpuesta en contra de la sentencia emitida el 23 de mayo de 2018</w:t>
            </w:r>
          </w:p>
        </w:tc>
      </w:tr>
    </w:tbl>
    <w:p w:rsidR="00733849" w:rsidRPr="004003DE" w:rsidRDefault="00733849" w:rsidP="00494D19">
      <w:pPr>
        <w:spacing w:after="0" w:line="360" w:lineRule="auto"/>
        <w:jc w:val="both"/>
        <w:rPr>
          <w:rFonts w:ascii="Arial" w:hAnsi="Arial" w:cs="Arial"/>
          <w:sz w:val="24"/>
          <w:szCs w:val="24"/>
        </w:rPr>
      </w:pPr>
    </w:p>
    <w:p w:rsidR="00733849" w:rsidRPr="004003DE" w:rsidRDefault="00733849" w:rsidP="00494D19">
      <w:pPr>
        <w:spacing w:after="0" w:line="360" w:lineRule="auto"/>
        <w:jc w:val="both"/>
        <w:rPr>
          <w:rFonts w:ascii="Arial" w:hAnsi="Arial" w:cs="Arial"/>
          <w:sz w:val="24"/>
          <w:szCs w:val="24"/>
        </w:rPr>
      </w:pPr>
    </w:p>
    <w:p w:rsidR="00733849" w:rsidRPr="004003DE" w:rsidRDefault="00733849" w:rsidP="00494D19">
      <w:pPr>
        <w:spacing w:after="0" w:line="360" w:lineRule="auto"/>
        <w:jc w:val="both"/>
        <w:rPr>
          <w:rFonts w:ascii="Arial" w:hAnsi="Arial" w:cs="Arial"/>
          <w:sz w:val="24"/>
          <w:szCs w:val="24"/>
        </w:rPr>
      </w:pPr>
    </w:p>
    <w:p w:rsidR="00733849" w:rsidRPr="004003DE" w:rsidRDefault="00733849" w:rsidP="00494D19">
      <w:pPr>
        <w:spacing w:after="0" w:line="360" w:lineRule="auto"/>
        <w:jc w:val="both"/>
        <w:rPr>
          <w:rFonts w:ascii="Arial" w:hAnsi="Arial" w:cs="Arial"/>
          <w:sz w:val="24"/>
          <w:szCs w:val="24"/>
        </w:rPr>
      </w:pPr>
    </w:p>
    <w:p w:rsidR="00733849" w:rsidRPr="004003DE" w:rsidRDefault="00733849" w:rsidP="00494D19">
      <w:pPr>
        <w:spacing w:after="0" w:line="360" w:lineRule="auto"/>
        <w:jc w:val="center"/>
        <w:rPr>
          <w:rFonts w:ascii="Arial" w:hAnsi="Arial" w:cs="Arial"/>
          <w:b/>
          <w:sz w:val="24"/>
          <w:szCs w:val="24"/>
        </w:rPr>
      </w:pPr>
      <w:r w:rsidRPr="004003DE">
        <w:rPr>
          <w:rFonts w:ascii="Arial" w:hAnsi="Arial" w:cs="Arial"/>
          <w:b/>
          <w:sz w:val="24"/>
          <w:szCs w:val="24"/>
        </w:rPr>
        <w:t>1. ASUNTO A DECIDIR</w:t>
      </w:r>
    </w:p>
    <w:p w:rsidR="00733849" w:rsidRPr="004003DE" w:rsidRDefault="00733849" w:rsidP="00494D19">
      <w:pPr>
        <w:spacing w:after="0" w:line="360" w:lineRule="auto"/>
        <w:jc w:val="both"/>
        <w:rPr>
          <w:rFonts w:ascii="Arial" w:hAnsi="Arial" w:cs="Arial"/>
          <w:sz w:val="24"/>
          <w:szCs w:val="24"/>
        </w:rPr>
      </w:pPr>
    </w:p>
    <w:p w:rsidR="00733849" w:rsidRPr="004003DE" w:rsidRDefault="00733849" w:rsidP="00494D19">
      <w:pPr>
        <w:spacing w:after="0" w:line="360" w:lineRule="auto"/>
        <w:jc w:val="both"/>
        <w:rPr>
          <w:rFonts w:ascii="Arial" w:eastAsia="Times New Roman" w:hAnsi="Arial" w:cs="Arial"/>
          <w:sz w:val="24"/>
          <w:szCs w:val="24"/>
          <w:lang w:val="es-CO"/>
        </w:rPr>
      </w:pPr>
      <w:r w:rsidRPr="004003DE">
        <w:rPr>
          <w:rFonts w:ascii="Arial" w:hAnsi="Arial" w:cs="Arial"/>
          <w:sz w:val="24"/>
          <w:szCs w:val="24"/>
        </w:rPr>
        <w:t xml:space="preserve">Se procede a resolver lo concerniente al recurso de apelación interpuesto por </w:t>
      </w:r>
      <w:r w:rsidR="004322C2" w:rsidRPr="004003DE">
        <w:rPr>
          <w:rFonts w:ascii="Arial" w:hAnsi="Arial" w:cs="Arial"/>
          <w:sz w:val="24"/>
          <w:szCs w:val="24"/>
        </w:rPr>
        <w:t xml:space="preserve">la defensa </w:t>
      </w:r>
      <w:r w:rsidRPr="004003DE">
        <w:rPr>
          <w:rFonts w:ascii="Arial" w:hAnsi="Arial" w:cs="Arial"/>
          <w:sz w:val="24"/>
          <w:szCs w:val="24"/>
        </w:rPr>
        <w:t xml:space="preserve">contra la sentencia del </w:t>
      </w:r>
      <w:r w:rsidR="004322C2" w:rsidRPr="004003DE">
        <w:rPr>
          <w:rFonts w:ascii="Arial" w:hAnsi="Arial" w:cs="Arial"/>
          <w:sz w:val="24"/>
          <w:szCs w:val="24"/>
        </w:rPr>
        <w:t>23</w:t>
      </w:r>
      <w:r w:rsidRPr="004003DE">
        <w:rPr>
          <w:rFonts w:ascii="Arial" w:hAnsi="Arial" w:cs="Arial"/>
          <w:sz w:val="24"/>
          <w:szCs w:val="24"/>
        </w:rPr>
        <w:t xml:space="preserve"> de </w:t>
      </w:r>
      <w:r w:rsidR="004322C2" w:rsidRPr="004003DE">
        <w:rPr>
          <w:rFonts w:ascii="Arial" w:hAnsi="Arial" w:cs="Arial"/>
          <w:sz w:val="24"/>
          <w:szCs w:val="24"/>
        </w:rPr>
        <w:t>mayo de 2018</w:t>
      </w:r>
      <w:r w:rsidRPr="004003DE">
        <w:rPr>
          <w:rFonts w:ascii="Arial" w:hAnsi="Arial" w:cs="Arial"/>
          <w:sz w:val="24"/>
          <w:szCs w:val="24"/>
        </w:rPr>
        <w:t xml:space="preserve">, proferida por el </w:t>
      </w:r>
      <w:r w:rsidR="004322C2" w:rsidRPr="004003DE">
        <w:rPr>
          <w:rFonts w:ascii="Arial" w:hAnsi="Arial" w:cs="Arial"/>
          <w:sz w:val="24"/>
          <w:szCs w:val="24"/>
        </w:rPr>
        <w:t>J</w:t>
      </w:r>
      <w:r w:rsidRPr="004003DE">
        <w:rPr>
          <w:rFonts w:ascii="Arial" w:hAnsi="Arial" w:cs="Arial"/>
          <w:sz w:val="24"/>
          <w:szCs w:val="24"/>
        </w:rPr>
        <w:t xml:space="preserve">uzgado </w:t>
      </w:r>
      <w:r w:rsidR="00494D19">
        <w:rPr>
          <w:rFonts w:ascii="Arial" w:hAnsi="Arial" w:cs="Arial"/>
          <w:sz w:val="24"/>
          <w:szCs w:val="24"/>
        </w:rPr>
        <w:t xml:space="preserve">Primero </w:t>
      </w:r>
      <w:r w:rsidR="004322C2" w:rsidRPr="004003DE">
        <w:rPr>
          <w:rFonts w:ascii="Arial" w:hAnsi="Arial" w:cs="Arial"/>
          <w:sz w:val="24"/>
          <w:szCs w:val="24"/>
        </w:rPr>
        <w:t>Promiscuo Municipal de Belén de Umbría</w:t>
      </w:r>
      <w:r w:rsidRPr="004003DE">
        <w:rPr>
          <w:rFonts w:ascii="Arial" w:hAnsi="Arial" w:cs="Arial"/>
          <w:sz w:val="24"/>
          <w:szCs w:val="24"/>
        </w:rPr>
        <w:t xml:space="preserve">, </w:t>
      </w:r>
      <w:r w:rsidR="004322C2" w:rsidRPr="004003DE">
        <w:rPr>
          <w:rFonts w:ascii="Arial" w:hAnsi="Arial" w:cs="Arial"/>
          <w:sz w:val="24"/>
          <w:szCs w:val="24"/>
        </w:rPr>
        <w:t xml:space="preserve">mediante la cual fue condenado el señor Diego </w:t>
      </w:r>
      <w:proofErr w:type="spellStart"/>
      <w:r w:rsidR="004322C2" w:rsidRPr="004003DE">
        <w:rPr>
          <w:rFonts w:ascii="Arial" w:hAnsi="Arial" w:cs="Arial"/>
          <w:sz w:val="24"/>
          <w:szCs w:val="24"/>
        </w:rPr>
        <w:t>Alexánder</w:t>
      </w:r>
      <w:proofErr w:type="spellEnd"/>
      <w:r w:rsidR="004322C2" w:rsidRPr="004003DE">
        <w:rPr>
          <w:rFonts w:ascii="Arial" w:hAnsi="Arial" w:cs="Arial"/>
          <w:sz w:val="24"/>
          <w:szCs w:val="24"/>
        </w:rPr>
        <w:t xml:space="preserve"> </w:t>
      </w:r>
      <w:r w:rsidR="003B5807" w:rsidRPr="004003DE">
        <w:rPr>
          <w:rFonts w:ascii="Arial" w:hAnsi="Arial" w:cs="Arial"/>
          <w:sz w:val="24"/>
          <w:szCs w:val="24"/>
        </w:rPr>
        <w:t xml:space="preserve">por el delito de inasistencia alimentaria a la pena de 32 meses de prisión. </w:t>
      </w:r>
    </w:p>
    <w:p w:rsidR="00733849" w:rsidRPr="004003DE" w:rsidRDefault="00733849" w:rsidP="00494D19">
      <w:pPr>
        <w:pStyle w:val="Sinespaciado"/>
        <w:spacing w:line="360" w:lineRule="auto"/>
        <w:jc w:val="both"/>
        <w:rPr>
          <w:rFonts w:ascii="Arial" w:hAnsi="Arial" w:cs="Arial"/>
          <w:sz w:val="24"/>
          <w:szCs w:val="24"/>
          <w:lang w:val="es-CO"/>
        </w:rPr>
      </w:pPr>
    </w:p>
    <w:p w:rsidR="006B5079" w:rsidRPr="004003DE" w:rsidRDefault="006B5079" w:rsidP="00494D19">
      <w:pPr>
        <w:pStyle w:val="Sinespaciado"/>
        <w:spacing w:line="360" w:lineRule="auto"/>
        <w:jc w:val="both"/>
        <w:rPr>
          <w:rFonts w:ascii="Arial" w:hAnsi="Arial" w:cs="Arial"/>
          <w:sz w:val="24"/>
          <w:szCs w:val="24"/>
          <w:lang w:val="es-CO"/>
        </w:rPr>
      </w:pPr>
    </w:p>
    <w:p w:rsidR="006B5079" w:rsidRPr="004003DE" w:rsidRDefault="006B5079" w:rsidP="00494D19">
      <w:pPr>
        <w:pStyle w:val="Sinespaciado"/>
        <w:spacing w:line="360" w:lineRule="auto"/>
        <w:jc w:val="center"/>
        <w:rPr>
          <w:rFonts w:ascii="Arial" w:hAnsi="Arial" w:cs="Arial"/>
          <w:b/>
          <w:sz w:val="24"/>
          <w:szCs w:val="24"/>
          <w:lang w:val="es-CO"/>
        </w:rPr>
      </w:pPr>
      <w:r w:rsidRPr="004003DE">
        <w:rPr>
          <w:rFonts w:ascii="Arial" w:hAnsi="Arial" w:cs="Arial"/>
          <w:b/>
          <w:sz w:val="24"/>
          <w:szCs w:val="24"/>
          <w:lang w:val="es-CO"/>
        </w:rPr>
        <w:t>2. ANTECEDENTES</w:t>
      </w:r>
    </w:p>
    <w:p w:rsidR="006B5079" w:rsidRPr="004003DE" w:rsidRDefault="006B5079" w:rsidP="00494D19">
      <w:pPr>
        <w:pStyle w:val="Sinespaciado"/>
        <w:spacing w:line="360" w:lineRule="auto"/>
        <w:jc w:val="both"/>
        <w:rPr>
          <w:rFonts w:ascii="Arial" w:hAnsi="Arial" w:cs="Arial"/>
          <w:sz w:val="24"/>
          <w:szCs w:val="24"/>
          <w:lang w:val="es-CO"/>
        </w:rPr>
      </w:pPr>
    </w:p>
    <w:p w:rsidR="006B5079" w:rsidRPr="004003DE" w:rsidRDefault="006B5079" w:rsidP="00494D19">
      <w:pPr>
        <w:pStyle w:val="Sinespaciado"/>
        <w:spacing w:line="360" w:lineRule="auto"/>
        <w:jc w:val="both"/>
        <w:rPr>
          <w:rFonts w:ascii="Arial" w:hAnsi="Arial" w:cs="Arial"/>
          <w:sz w:val="24"/>
          <w:szCs w:val="24"/>
          <w:lang w:val="es-CO"/>
        </w:rPr>
      </w:pPr>
      <w:r w:rsidRPr="004003DE">
        <w:rPr>
          <w:rFonts w:ascii="Arial" w:hAnsi="Arial" w:cs="Arial"/>
          <w:sz w:val="24"/>
          <w:szCs w:val="24"/>
          <w:lang w:val="es-CO"/>
        </w:rPr>
        <w:t xml:space="preserve">2.1 De conformidad con lo plasmado en el escrito de acusación, el supuesto fáctico es el siguiente: </w:t>
      </w:r>
    </w:p>
    <w:p w:rsidR="006B5079" w:rsidRPr="004003DE" w:rsidRDefault="006B5079" w:rsidP="00494D19">
      <w:pPr>
        <w:pStyle w:val="Sinespaciado"/>
        <w:spacing w:line="360" w:lineRule="auto"/>
        <w:jc w:val="both"/>
        <w:rPr>
          <w:rFonts w:ascii="Arial" w:hAnsi="Arial" w:cs="Arial"/>
          <w:sz w:val="24"/>
          <w:szCs w:val="24"/>
          <w:lang w:val="es-CO"/>
        </w:rPr>
      </w:pPr>
    </w:p>
    <w:p w:rsidR="0047385A" w:rsidRPr="004003DE" w:rsidRDefault="0047385A" w:rsidP="006F3FEC">
      <w:pPr>
        <w:pStyle w:val="Sinespaciado"/>
        <w:ind w:left="567" w:right="424"/>
        <w:jc w:val="both"/>
        <w:rPr>
          <w:rFonts w:ascii="Arial" w:hAnsi="Arial" w:cs="Arial"/>
          <w:i/>
          <w:sz w:val="20"/>
          <w:szCs w:val="20"/>
          <w:lang w:val="es-CO"/>
        </w:rPr>
      </w:pPr>
      <w:r w:rsidRPr="004003DE">
        <w:rPr>
          <w:rFonts w:ascii="Arial" w:hAnsi="Arial" w:cs="Arial"/>
          <w:i/>
          <w:sz w:val="20"/>
          <w:szCs w:val="20"/>
          <w:lang w:val="es-CO"/>
        </w:rPr>
        <w:t xml:space="preserve">La señora SANDRA </w:t>
      </w:r>
      <w:r w:rsidR="000C7CCB" w:rsidRPr="004003DE">
        <w:rPr>
          <w:rFonts w:ascii="Arial" w:hAnsi="Arial" w:cs="Arial"/>
          <w:i/>
          <w:sz w:val="20"/>
          <w:szCs w:val="20"/>
          <w:lang w:val="es-CO"/>
        </w:rPr>
        <w:t xml:space="preserve">ELENA </w:t>
      </w:r>
      <w:proofErr w:type="spellStart"/>
      <w:r w:rsidRPr="004003DE">
        <w:rPr>
          <w:rFonts w:ascii="Arial" w:hAnsi="Arial" w:cs="Arial"/>
          <w:i/>
          <w:sz w:val="20"/>
          <w:szCs w:val="20"/>
          <w:lang w:val="es-CO"/>
        </w:rPr>
        <w:t>VASQUEZ</w:t>
      </w:r>
      <w:proofErr w:type="spellEnd"/>
      <w:r w:rsidRPr="004003DE">
        <w:rPr>
          <w:rFonts w:ascii="Arial" w:hAnsi="Arial" w:cs="Arial"/>
          <w:i/>
          <w:sz w:val="20"/>
          <w:szCs w:val="20"/>
          <w:lang w:val="es-CO"/>
        </w:rPr>
        <w:t xml:space="preserve"> CANO, formuló denuncia penal e</w:t>
      </w:r>
      <w:r w:rsidR="00F92333" w:rsidRPr="004003DE">
        <w:rPr>
          <w:rFonts w:ascii="Arial" w:hAnsi="Arial" w:cs="Arial"/>
          <w:i/>
          <w:sz w:val="20"/>
          <w:szCs w:val="20"/>
          <w:lang w:val="es-CO"/>
        </w:rPr>
        <w:t xml:space="preserve">l </w:t>
      </w:r>
      <w:r w:rsidRPr="004003DE">
        <w:rPr>
          <w:rFonts w:ascii="Arial" w:hAnsi="Arial" w:cs="Arial"/>
          <w:i/>
          <w:sz w:val="20"/>
          <w:szCs w:val="20"/>
          <w:lang w:val="es-CO"/>
        </w:rPr>
        <w:t xml:space="preserve">día 12 de marzo de 2015, en contra del Señor DIEGO </w:t>
      </w:r>
      <w:proofErr w:type="spellStart"/>
      <w:r w:rsidR="00B36A08" w:rsidRPr="004003DE">
        <w:rPr>
          <w:rFonts w:ascii="Arial" w:hAnsi="Arial" w:cs="Arial"/>
          <w:i/>
          <w:sz w:val="20"/>
          <w:szCs w:val="20"/>
          <w:lang w:val="es-CO"/>
        </w:rPr>
        <w:t>ALEXÁNDER</w:t>
      </w:r>
      <w:proofErr w:type="spellEnd"/>
      <w:r w:rsidRPr="004003DE">
        <w:rPr>
          <w:rFonts w:ascii="Arial" w:hAnsi="Arial" w:cs="Arial"/>
          <w:i/>
          <w:sz w:val="20"/>
          <w:szCs w:val="20"/>
          <w:lang w:val="es-CO"/>
        </w:rPr>
        <w:t xml:space="preserve"> SALAZAR HENAO por e! delito de inasistencia alimentaría, donde informa a la Fiscalía que e</w:t>
      </w:r>
      <w:r w:rsidR="00F92333" w:rsidRPr="004003DE">
        <w:rPr>
          <w:rFonts w:ascii="Arial" w:hAnsi="Arial" w:cs="Arial"/>
          <w:i/>
          <w:sz w:val="20"/>
          <w:szCs w:val="20"/>
          <w:lang w:val="es-CO"/>
        </w:rPr>
        <w:t>l</w:t>
      </w:r>
      <w:r w:rsidRPr="004003DE">
        <w:rPr>
          <w:rFonts w:ascii="Arial" w:hAnsi="Arial" w:cs="Arial"/>
          <w:i/>
          <w:sz w:val="20"/>
          <w:szCs w:val="20"/>
          <w:lang w:val="es-CO"/>
        </w:rPr>
        <w:t xml:space="preserve"> padre de su hija, la menor ANA </w:t>
      </w:r>
      <w:proofErr w:type="spellStart"/>
      <w:r w:rsidRPr="004003DE">
        <w:rPr>
          <w:rFonts w:ascii="Arial" w:hAnsi="Arial" w:cs="Arial"/>
          <w:i/>
          <w:sz w:val="20"/>
          <w:szCs w:val="20"/>
          <w:lang w:val="es-CO"/>
        </w:rPr>
        <w:t>SOFIA</w:t>
      </w:r>
      <w:proofErr w:type="spellEnd"/>
      <w:r w:rsidRPr="004003DE">
        <w:rPr>
          <w:rFonts w:ascii="Arial" w:hAnsi="Arial" w:cs="Arial"/>
          <w:i/>
          <w:sz w:val="20"/>
          <w:szCs w:val="20"/>
          <w:lang w:val="es-CO"/>
        </w:rPr>
        <w:t xml:space="preserve"> SALAZAR </w:t>
      </w:r>
      <w:proofErr w:type="spellStart"/>
      <w:r w:rsidRPr="004003DE">
        <w:rPr>
          <w:rFonts w:ascii="Arial" w:hAnsi="Arial" w:cs="Arial"/>
          <w:i/>
          <w:sz w:val="20"/>
          <w:szCs w:val="20"/>
          <w:lang w:val="es-CO"/>
        </w:rPr>
        <w:t>VASQUEZ</w:t>
      </w:r>
      <w:proofErr w:type="spellEnd"/>
      <w:r w:rsidRPr="004003DE">
        <w:rPr>
          <w:rFonts w:ascii="Arial" w:hAnsi="Arial" w:cs="Arial"/>
          <w:i/>
          <w:sz w:val="20"/>
          <w:szCs w:val="20"/>
          <w:lang w:val="es-CO"/>
        </w:rPr>
        <w:t xml:space="preserve"> (</w:t>
      </w:r>
      <w:proofErr w:type="spellStart"/>
      <w:r w:rsidRPr="004003DE">
        <w:rPr>
          <w:rFonts w:ascii="Arial" w:hAnsi="Arial" w:cs="Arial"/>
          <w:i/>
          <w:sz w:val="20"/>
          <w:szCs w:val="20"/>
          <w:lang w:val="es-CO"/>
        </w:rPr>
        <w:t>A.S.S.V</w:t>
      </w:r>
      <w:proofErr w:type="spellEnd"/>
      <w:r w:rsidRPr="004003DE">
        <w:rPr>
          <w:rFonts w:ascii="Arial" w:hAnsi="Arial" w:cs="Arial"/>
          <w:i/>
          <w:sz w:val="20"/>
          <w:szCs w:val="20"/>
          <w:lang w:val="es-CO"/>
        </w:rPr>
        <w:t xml:space="preserve">. 5 AÑOS) se viene sustrayendo de su obligación de alimentos que le debe legal y moralmente a sus hijos, de acuerdo a !a denuncia formulada por la Señora SANDRA MILENA </w:t>
      </w:r>
      <w:proofErr w:type="spellStart"/>
      <w:r w:rsidRPr="004003DE">
        <w:rPr>
          <w:rFonts w:ascii="Arial" w:hAnsi="Arial" w:cs="Arial"/>
          <w:i/>
          <w:sz w:val="20"/>
          <w:szCs w:val="20"/>
          <w:lang w:val="es-CO"/>
        </w:rPr>
        <w:t>VASQUEZ</w:t>
      </w:r>
      <w:proofErr w:type="spellEnd"/>
      <w:r w:rsidRPr="004003DE">
        <w:rPr>
          <w:rFonts w:ascii="Arial" w:hAnsi="Arial" w:cs="Arial"/>
          <w:i/>
          <w:sz w:val="20"/>
          <w:szCs w:val="20"/>
          <w:lang w:val="es-CO"/>
        </w:rPr>
        <w:t xml:space="preserve"> CANO, esto viene sucediendo desde el mes de ENERO de 2015.</w:t>
      </w:r>
    </w:p>
    <w:p w:rsidR="0047385A" w:rsidRPr="004003DE" w:rsidRDefault="0047385A" w:rsidP="006F3FEC">
      <w:pPr>
        <w:pStyle w:val="Sinespaciado"/>
        <w:ind w:left="567" w:right="424"/>
        <w:jc w:val="both"/>
        <w:rPr>
          <w:rFonts w:ascii="Arial" w:hAnsi="Arial" w:cs="Arial"/>
          <w:i/>
          <w:sz w:val="20"/>
          <w:szCs w:val="20"/>
          <w:lang w:val="es-CO"/>
        </w:rPr>
      </w:pPr>
    </w:p>
    <w:p w:rsidR="0047385A" w:rsidRPr="004003DE" w:rsidRDefault="0047385A" w:rsidP="006F3FEC">
      <w:pPr>
        <w:pStyle w:val="Sinespaciado"/>
        <w:ind w:left="567" w:right="424"/>
        <w:jc w:val="both"/>
        <w:rPr>
          <w:rFonts w:ascii="Arial" w:hAnsi="Arial" w:cs="Arial"/>
          <w:i/>
          <w:sz w:val="20"/>
          <w:szCs w:val="20"/>
          <w:lang w:val="es-CO"/>
        </w:rPr>
      </w:pPr>
      <w:r w:rsidRPr="004003DE">
        <w:rPr>
          <w:rFonts w:ascii="Arial" w:hAnsi="Arial" w:cs="Arial"/>
          <w:i/>
          <w:sz w:val="20"/>
          <w:szCs w:val="20"/>
          <w:lang w:val="es-CO"/>
        </w:rPr>
        <w:t>La Fiscalía Tres Local, en cumplimiento de lo establecido e</w:t>
      </w:r>
      <w:r w:rsidR="00F92333" w:rsidRPr="004003DE">
        <w:rPr>
          <w:rFonts w:ascii="Arial" w:hAnsi="Arial" w:cs="Arial"/>
          <w:i/>
          <w:sz w:val="20"/>
          <w:szCs w:val="20"/>
          <w:lang w:val="es-CO"/>
        </w:rPr>
        <w:t>l</w:t>
      </w:r>
      <w:r w:rsidRPr="004003DE">
        <w:rPr>
          <w:rFonts w:ascii="Arial" w:hAnsi="Arial" w:cs="Arial"/>
          <w:i/>
          <w:sz w:val="20"/>
          <w:szCs w:val="20"/>
          <w:lang w:val="es-CO"/>
        </w:rPr>
        <w:t xml:space="preserve"> artículo segundo de la ley 1542 de 2012 no citó a conciliación dado que a partir de 5 de julio de 2012 este delito dejo de ser </w:t>
      </w:r>
      <w:proofErr w:type="spellStart"/>
      <w:r w:rsidRPr="004003DE">
        <w:rPr>
          <w:rFonts w:ascii="Arial" w:hAnsi="Arial" w:cs="Arial"/>
          <w:i/>
          <w:sz w:val="20"/>
          <w:szCs w:val="20"/>
          <w:lang w:val="es-CO"/>
        </w:rPr>
        <w:t>quere</w:t>
      </w:r>
      <w:r w:rsidR="00F92333" w:rsidRPr="004003DE">
        <w:rPr>
          <w:rFonts w:ascii="Arial" w:hAnsi="Arial" w:cs="Arial"/>
          <w:i/>
          <w:sz w:val="20"/>
          <w:szCs w:val="20"/>
          <w:lang w:val="es-CO"/>
        </w:rPr>
        <w:t>llable</w:t>
      </w:r>
      <w:proofErr w:type="spellEnd"/>
      <w:r w:rsidR="00F92333" w:rsidRPr="004003DE">
        <w:rPr>
          <w:rFonts w:ascii="Arial" w:hAnsi="Arial" w:cs="Arial"/>
          <w:i/>
          <w:sz w:val="20"/>
          <w:szCs w:val="20"/>
          <w:lang w:val="es-CO"/>
        </w:rPr>
        <w:t xml:space="preserve"> </w:t>
      </w:r>
      <w:r w:rsidRPr="004003DE">
        <w:rPr>
          <w:rFonts w:ascii="Arial" w:hAnsi="Arial" w:cs="Arial"/>
          <w:i/>
          <w:sz w:val="20"/>
          <w:szCs w:val="20"/>
          <w:lang w:val="es-CO"/>
        </w:rPr>
        <w:t xml:space="preserve">por tal motivo se obvia lo estatuido en el Artículo 522 del </w:t>
      </w:r>
      <w:proofErr w:type="spellStart"/>
      <w:r w:rsidRPr="004003DE">
        <w:rPr>
          <w:rFonts w:ascii="Arial" w:hAnsi="Arial" w:cs="Arial"/>
          <w:i/>
          <w:sz w:val="20"/>
          <w:szCs w:val="20"/>
          <w:lang w:val="es-CO"/>
        </w:rPr>
        <w:t>C.PP</w:t>
      </w:r>
      <w:proofErr w:type="spellEnd"/>
      <w:r w:rsidRPr="004003DE">
        <w:rPr>
          <w:rFonts w:ascii="Arial" w:hAnsi="Arial" w:cs="Arial"/>
          <w:i/>
          <w:sz w:val="20"/>
          <w:szCs w:val="20"/>
          <w:lang w:val="es-CO"/>
        </w:rPr>
        <w:t>.</w:t>
      </w:r>
    </w:p>
    <w:p w:rsidR="0047385A" w:rsidRPr="004003DE" w:rsidRDefault="0047385A" w:rsidP="006F3FEC">
      <w:pPr>
        <w:pStyle w:val="Sinespaciado"/>
        <w:ind w:left="567" w:right="424"/>
        <w:jc w:val="both"/>
        <w:rPr>
          <w:rFonts w:ascii="Arial" w:hAnsi="Arial" w:cs="Arial"/>
          <w:sz w:val="20"/>
          <w:szCs w:val="20"/>
          <w:lang w:val="es-CO"/>
        </w:rPr>
      </w:pPr>
    </w:p>
    <w:p w:rsidR="0047385A" w:rsidRPr="005D2591" w:rsidRDefault="0047385A" w:rsidP="006F3FEC">
      <w:pPr>
        <w:pStyle w:val="Sinespaciado"/>
        <w:ind w:left="567" w:right="424"/>
        <w:jc w:val="both"/>
        <w:rPr>
          <w:rFonts w:ascii="Arial" w:hAnsi="Arial" w:cs="Arial"/>
          <w:i/>
          <w:sz w:val="20"/>
          <w:szCs w:val="20"/>
          <w:lang w:val="es-CO"/>
        </w:rPr>
      </w:pPr>
      <w:r w:rsidRPr="005D2591">
        <w:rPr>
          <w:rFonts w:ascii="Arial" w:hAnsi="Arial" w:cs="Arial"/>
          <w:i/>
          <w:sz w:val="20"/>
          <w:szCs w:val="20"/>
          <w:lang w:val="es-CO"/>
        </w:rPr>
        <w:t xml:space="preserve">Dado </w:t>
      </w:r>
      <w:r w:rsidR="00F92333" w:rsidRPr="005D2591">
        <w:rPr>
          <w:rFonts w:ascii="Arial" w:hAnsi="Arial" w:cs="Arial"/>
          <w:i/>
          <w:sz w:val="20"/>
          <w:szCs w:val="20"/>
          <w:lang w:val="es-CO"/>
        </w:rPr>
        <w:t xml:space="preserve">lo </w:t>
      </w:r>
      <w:r w:rsidRPr="005D2591">
        <w:rPr>
          <w:rFonts w:ascii="Arial" w:hAnsi="Arial" w:cs="Arial"/>
          <w:i/>
          <w:sz w:val="20"/>
          <w:szCs w:val="20"/>
          <w:lang w:val="es-CO"/>
        </w:rPr>
        <w:t xml:space="preserve">anterior la fiscalía </w:t>
      </w:r>
      <w:r w:rsidR="00F92333" w:rsidRPr="005D2591">
        <w:rPr>
          <w:rFonts w:ascii="Arial" w:hAnsi="Arial" w:cs="Arial"/>
          <w:i/>
          <w:sz w:val="20"/>
          <w:szCs w:val="20"/>
          <w:lang w:val="es-CO"/>
        </w:rPr>
        <w:t xml:space="preserve">trazo </w:t>
      </w:r>
      <w:r w:rsidRPr="005D2591">
        <w:rPr>
          <w:rFonts w:ascii="Arial" w:hAnsi="Arial" w:cs="Arial"/>
          <w:i/>
          <w:sz w:val="20"/>
          <w:szCs w:val="20"/>
          <w:lang w:val="es-CO"/>
        </w:rPr>
        <w:t>programa metodológico con !a policía judicial expidiendo las respectivas ordenes al investigador asignado al despacho con el fin que este adelantara las pesquisas necesarias para e</w:t>
      </w:r>
      <w:r w:rsidR="00F92333" w:rsidRPr="005D2591">
        <w:rPr>
          <w:rFonts w:ascii="Arial" w:hAnsi="Arial" w:cs="Arial"/>
          <w:i/>
          <w:sz w:val="20"/>
          <w:szCs w:val="20"/>
          <w:lang w:val="es-CO"/>
        </w:rPr>
        <w:t>l</w:t>
      </w:r>
      <w:r w:rsidRPr="005D2591">
        <w:rPr>
          <w:rFonts w:ascii="Arial" w:hAnsi="Arial" w:cs="Arial"/>
          <w:i/>
          <w:sz w:val="20"/>
          <w:szCs w:val="20"/>
          <w:lang w:val="es-CO"/>
        </w:rPr>
        <w:t xml:space="preserve"> esclarecimiento de los hechos denunciados, el cual presentó informe de investigador de campo donde relacionó todas las actuaciones desplegadas que se desarrollaron en cumplimiento a las órdenes a policía judicial, con las cuales se demuestra que en efecto el Señor DIEGO </w:t>
      </w:r>
      <w:proofErr w:type="spellStart"/>
      <w:r w:rsidR="00B36A08" w:rsidRPr="005D2591">
        <w:rPr>
          <w:rFonts w:ascii="Arial" w:hAnsi="Arial" w:cs="Arial"/>
          <w:i/>
          <w:sz w:val="20"/>
          <w:szCs w:val="20"/>
          <w:lang w:val="es-CO"/>
        </w:rPr>
        <w:t>ALEXÁNDER</w:t>
      </w:r>
      <w:proofErr w:type="spellEnd"/>
      <w:r w:rsidRPr="005D2591">
        <w:rPr>
          <w:rFonts w:ascii="Arial" w:hAnsi="Arial" w:cs="Arial"/>
          <w:i/>
          <w:sz w:val="20"/>
          <w:szCs w:val="20"/>
          <w:lang w:val="es-CO"/>
        </w:rPr>
        <w:t xml:space="preserve"> SALAZAR HENAO, no cumple cabalmente con su responsabilidad como padre de su hija, descuidando a la misma, no solo en la parte económica sino además en la parte afectiva, y no se halló eximente de responsabilidad penal ni ninguna justa causa que lo exonerar de dicha obligación</w:t>
      </w:r>
      <w:r w:rsidR="00F92333" w:rsidRPr="005D2591">
        <w:rPr>
          <w:rFonts w:ascii="Arial" w:hAnsi="Arial" w:cs="Arial"/>
          <w:i/>
          <w:sz w:val="20"/>
          <w:szCs w:val="20"/>
          <w:lang w:val="es-CO"/>
        </w:rPr>
        <w:t xml:space="preserve">...” </w:t>
      </w:r>
      <w:r w:rsidRPr="005D2591">
        <w:rPr>
          <w:rFonts w:ascii="Arial" w:hAnsi="Arial" w:cs="Arial"/>
          <w:i/>
          <w:sz w:val="20"/>
          <w:szCs w:val="20"/>
          <w:lang w:val="es-CO"/>
        </w:rPr>
        <w:t>.</w:t>
      </w:r>
    </w:p>
    <w:p w:rsidR="0047385A" w:rsidRPr="005D2591" w:rsidRDefault="0047385A" w:rsidP="006F3FEC">
      <w:pPr>
        <w:pStyle w:val="Sinespaciado"/>
        <w:ind w:left="567" w:right="424"/>
        <w:jc w:val="both"/>
        <w:rPr>
          <w:rFonts w:ascii="Arial" w:hAnsi="Arial" w:cs="Arial"/>
          <w:i/>
          <w:sz w:val="20"/>
          <w:szCs w:val="20"/>
          <w:lang w:val="es-CO"/>
        </w:rPr>
      </w:pPr>
    </w:p>
    <w:p w:rsidR="00F92333" w:rsidRPr="004003DE" w:rsidRDefault="00F92333" w:rsidP="006F3FEC">
      <w:pPr>
        <w:pStyle w:val="Sinespaciado"/>
        <w:ind w:left="567" w:right="424"/>
        <w:jc w:val="both"/>
        <w:rPr>
          <w:rFonts w:ascii="Arial" w:hAnsi="Arial" w:cs="Arial"/>
          <w:i/>
          <w:sz w:val="20"/>
          <w:szCs w:val="20"/>
          <w:lang w:val="es-CO"/>
        </w:rPr>
      </w:pPr>
      <w:r w:rsidRPr="004003DE">
        <w:rPr>
          <w:rFonts w:ascii="Arial" w:hAnsi="Arial" w:cs="Arial"/>
          <w:i/>
          <w:sz w:val="20"/>
          <w:szCs w:val="20"/>
          <w:lang w:val="es-CO"/>
        </w:rPr>
        <w:t xml:space="preserve">Luego de hacer un recuento normativo y de jurisprudencia sobre el delito de inasistencia  alimentaria se expuso lo </w:t>
      </w:r>
      <w:r w:rsidR="005D2591">
        <w:rPr>
          <w:rFonts w:ascii="Arial" w:hAnsi="Arial" w:cs="Arial"/>
          <w:i/>
          <w:sz w:val="20"/>
          <w:szCs w:val="20"/>
          <w:lang w:val="es-CO"/>
        </w:rPr>
        <w:t>siguiente en el mismo documento</w:t>
      </w:r>
      <w:r w:rsidRPr="004003DE">
        <w:rPr>
          <w:rFonts w:ascii="Arial" w:hAnsi="Arial" w:cs="Arial"/>
          <w:i/>
          <w:sz w:val="20"/>
          <w:szCs w:val="20"/>
          <w:lang w:val="es-CO"/>
        </w:rPr>
        <w:t>:</w:t>
      </w:r>
    </w:p>
    <w:p w:rsidR="0047385A" w:rsidRPr="004003DE" w:rsidRDefault="0047385A" w:rsidP="006F3FEC">
      <w:pPr>
        <w:pStyle w:val="Sinespaciado"/>
        <w:ind w:right="424"/>
        <w:jc w:val="both"/>
        <w:rPr>
          <w:rFonts w:ascii="Arial" w:hAnsi="Arial" w:cs="Arial"/>
          <w:i/>
          <w:sz w:val="20"/>
          <w:szCs w:val="20"/>
          <w:lang w:val="es-CO"/>
        </w:rPr>
      </w:pPr>
    </w:p>
    <w:p w:rsidR="0047385A" w:rsidRPr="004003DE" w:rsidRDefault="0047385A" w:rsidP="006F3FEC">
      <w:pPr>
        <w:pStyle w:val="Sinespaciado"/>
        <w:ind w:left="567" w:right="424"/>
        <w:jc w:val="both"/>
        <w:rPr>
          <w:rFonts w:ascii="Arial" w:hAnsi="Arial" w:cs="Arial"/>
          <w:i/>
          <w:sz w:val="20"/>
          <w:szCs w:val="20"/>
          <w:lang w:val="es-CO"/>
        </w:rPr>
      </w:pPr>
      <w:r w:rsidRPr="004003DE">
        <w:rPr>
          <w:rFonts w:ascii="Arial" w:hAnsi="Arial" w:cs="Arial"/>
          <w:i/>
          <w:sz w:val="20"/>
          <w:szCs w:val="20"/>
          <w:lang w:val="es-CO"/>
        </w:rPr>
        <w:t xml:space="preserve">Dado todo lo anterior y al encontrar elementos materiales probatorios suficientes que demuestran el incumplimiento de un padre hacia su hijo, la Fiscalía procedió a solicitar a </w:t>
      </w:r>
      <w:proofErr w:type="spellStart"/>
      <w:r w:rsidRPr="004003DE">
        <w:rPr>
          <w:rFonts w:ascii="Arial" w:hAnsi="Arial" w:cs="Arial"/>
          <w:i/>
          <w:sz w:val="20"/>
          <w:szCs w:val="20"/>
          <w:lang w:val="es-CO"/>
        </w:rPr>
        <w:t>ia</w:t>
      </w:r>
      <w:proofErr w:type="spellEnd"/>
      <w:r w:rsidRPr="004003DE">
        <w:rPr>
          <w:rFonts w:ascii="Arial" w:hAnsi="Arial" w:cs="Arial"/>
          <w:i/>
          <w:sz w:val="20"/>
          <w:szCs w:val="20"/>
          <w:lang w:val="es-CO"/>
        </w:rPr>
        <w:t xml:space="preserve"> judicatura, audiencia preliminar con el fin formularle imputación al Señor DIEGO </w:t>
      </w:r>
      <w:proofErr w:type="spellStart"/>
      <w:r w:rsidR="00B36A08" w:rsidRPr="004003DE">
        <w:rPr>
          <w:rFonts w:ascii="Arial" w:hAnsi="Arial" w:cs="Arial"/>
          <w:i/>
          <w:sz w:val="20"/>
          <w:szCs w:val="20"/>
          <w:lang w:val="es-CO"/>
        </w:rPr>
        <w:t>ALEXÁNDER</w:t>
      </w:r>
      <w:proofErr w:type="spellEnd"/>
      <w:r w:rsidRPr="004003DE">
        <w:rPr>
          <w:rFonts w:ascii="Arial" w:hAnsi="Arial" w:cs="Arial"/>
          <w:i/>
          <w:sz w:val="20"/>
          <w:szCs w:val="20"/>
          <w:lang w:val="es-CO"/>
        </w:rPr>
        <w:t xml:space="preserve"> SALAZAR HENAO.</w:t>
      </w:r>
    </w:p>
    <w:p w:rsidR="0047385A" w:rsidRPr="004003DE" w:rsidRDefault="0047385A" w:rsidP="006F3FEC">
      <w:pPr>
        <w:pStyle w:val="Sinespaciado"/>
        <w:ind w:left="567" w:right="424"/>
        <w:jc w:val="both"/>
        <w:rPr>
          <w:rFonts w:ascii="Arial" w:hAnsi="Arial" w:cs="Arial"/>
          <w:i/>
          <w:sz w:val="20"/>
          <w:szCs w:val="20"/>
          <w:lang w:val="es-CO"/>
        </w:rPr>
      </w:pPr>
    </w:p>
    <w:p w:rsidR="0047385A" w:rsidRPr="004003DE" w:rsidRDefault="0047385A" w:rsidP="006F3FEC">
      <w:pPr>
        <w:pStyle w:val="Sinespaciado"/>
        <w:ind w:left="567" w:right="424"/>
        <w:jc w:val="both"/>
        <w:rPr>
          <w:rFonts w:ascii="Arial" w:hAnsi="Arial" w:cs="Arial"/>
          <w:i/>
          <w:sz w:val="20"/>
          <w:szCs w:val="20"/>
          <w:lang w:val="es-CO"/>
        </w:rPr>
      </w:pPr>
      <w:r w:rsidRPr="004003DE">
        <w:rPr>
          <w:rFonts w:ascii="Arial" w:hAnsi="Arial" w:cs="Arial"/>
          <w:i/>
          <w:sz w:val="20"/>
          <w:szCs w:val="20"/>
          <w:lang w:val="es-CO"/>
        </w:rPr>
        <w:t xml:space="preserve">La Fiscalía General de la Nación a través de la Fiscalía Tres Local y ante </w:t>
      </w:r>
      <w:proofErr w:type="spellStart"/>
      <w:r w:rsidRPr="004003DE">
        <w:rPr>
          <w:rFonts w:ascii="Arial" w:hAnsi="Arial" w:cs="Arial"/>
          <w:i/>
          <w:sz w:val="20"/>
          <w:szCs w:val="20"/>
          <w:lang w:val="es-CO"/>
        </w:rPr>
        <w:t>eí</w:t>
      </w:r>
      <w:proofErr w:type="spellEnd"/>
      <w:r w:rsidRPr="004003DE">
        <w:rPr>
          <w:rFonts w:ascii="Arial" w:hAnsi="Arial" w:cs="Arial"/>
          <w:i/>
          <w:sz w:val="20"/>
          <w:szCs w:val="20"/>
          <w:lang w:val="es-CO"/>
        </w:rPr>
        <w:t xml:space="preserve"> Juzgado Segundo Promiscuo Municipal Con Funciones de Control De Garantías se le IMPUTÓ cargos </w:t>
      </w:r>
      <w:proofErr w:type="spellStart"/>
      <w:r w:rsidRPr="004003DE">
        <w:rPr>
          <w:rFonts w:ascii="Arial" w:hAnsi="Arial" w:cs="Arial"/>
          <w:i/>
          <w:sz w:val="20"/>
          <w:szCs w:val="20"/>
          <w:lang w:val="es-CO"/>
        </w:rPr>
        <w:t>ai</w:t>
      </w:r>
      <w:proofErr w:type="spellEnd"/>
      <w:r w:rsidRPr="004003DE">
        <w:rPr>
          <w:rFonts w:ascii="Arial" w:hAnsi="Arial" w:cs="Arial"/>
          <w:i/>
          <w:sz w:val="20"/>
          <w:szCs w:val="20"/>
          <w:lang w:val="es-CO"/>
        </w:rPr>
        <w:t xml:space="preserve"> Señor DIEGO </w:t>
      </w:r>
      <w:proofErr w:type="spellStart"/>
      <w:r w:rsidR="00B36A08" w:rsidRPr="004003DE">
        <w:rPr>
          <w:rFonts w:ascii="Arial" w:hAnsi="Arial" w:cs="Arial"/>
          <w:i/>
          <w:sz w:val="20"/>
          <w:szCs w:val="20"/>
          <w:lang w:val="es-CO"/>
        </w:rPr>
        <w:t>ALEXÁNDER</w:t>
      </w:r>
      <w:proofErr w:type="spellEnd"/>
      <w:r w:rsidRPr="004003DE">
        <w:rPr>
          <w:rFonts w:ascii="Arial" w:hAnsi="Arial" w:cs="Arial"/>
          <w:i/>
          <w:sz w:val="20"/>
          <w:szCs w:val="20"/>
          <w:lang w:val="es-CO"/>
        </w:rPr>
        <w:t xml:space="preserve"> SALAZAR HENAO identificado con la C.C. 1.061.369.499 como AUTOR y a título de DOLO de la conducta punible de INASISTENCIA ALIMENTARIA, contenido en el libro segundo título VI DELITOS CONTRA LA FAMILIA, CAPITULO IV. DE LOS DELITOS CONTRA LA ASISTENCIA ALIMENTARIA ARTICULO 233. INASISTENCIA ALIMENTARIA. Ei que se sustraiga sin justa causa a la prestación de alimentos legalmente debidos a sus ascendientes, descendientes, adoptante, adoptivo, cónyuge o compañero o compañera permanente, incurrirá en prisión...La pena será de prisión de treinta y dos (32) a setenta y dos (72) meses y multa de veinte (20) a treinta y siete punto cinco (37.5) salarios mínimos legales mensuales vigentes cuando la inasistencia alimentaria se cometa contra un menor</w:t>
      </w:r>
      <w:r w:rsidR="003B3ACA" w:rsidRPr="004003DE">
        <w:rPr>
          <w:rFonts w:ascii="Arial" w:hAnsi="Arial" w:cs="Arial"/>
          <w:i/>
          <w:sz w:val="20"/>
          <w:szCs w:val="20"/>
          <w:lang w:val="es-CO"/>
        </w:rPr>
        <w:t>”</w:t>
      </w:r>
      <w:r w:rsidRPr="004003DE">
        <w:rPr>
          <w:rFonts w:ascii="Arial" w:hAnsi="Arial" w:cs="Arial"/>
          <w:i/>
          <w:sz w:val="20"/>
          <w:szCs w:val="20"/>
          <w:lang w:val="es-CO"/>
        </w:rPr>
        <w:t>.</w:t>
      </w:r>
    </w:p>
    <w:p w:rsidR="00031D01" w:rsidRPr="004003DE" w:rsidRDefault="00031D01" w:rsidP="00494D19">
      <w:pPr>
        <w:pStyle w:val="Sinespaciado"/>
        <w:spacing w:line="360" w:lineRule="auto"/>
        <w:jc w:val="both"/>
        <w:rPr>
          <w:rFonts w:ascii="Arial" w:hAnsi="Arial" w:cs="Arial"/>
          <w:sz w:val="24"/>
          <w:szCs w:val="24"/>
          <w:lang w:val="es-CO"/>
        </w:rPr>
      </w:pPr>
    </w:p>
    <w:p w:rsidR="008A78D9" w:rsidRPr="004003DE" w:rsidRDefault="003B3ACA" w:rsidP="00494D19">
      <w:pPr>
        <w:pStyle w:val="Sinespaciado"/>
        <w:spacing w:line="360" w:lineRule="auto"/>
        <w:jc w:val="both"/>
        <w:rPr>
          <w:rFonts w:ascii="Arial" w:hAnsi="Arial" w:cs="Arial"/>
          <w:sz w:val="24"/>
          <w:szCs w:val="24"/>
          <w:lang w:val="es-CO"/>
        </w:rPr>
      </w:pPr>
      <w:r w:rsidRPr="004003DE">
        <w:rPr>
          <w:rFonts w:ascii="Arial" w:hAnsi="Arial" w:cs="Arial"/>
          <w:sz w:val="24"/>
          <w:szCs w:val="24"/>
          <w:lang w:val="es-CO"/>
        </w:rPr>
        <w:t>2.2 La formulación de imputación se llevó a cabo el</w:t>
      </w:r>
      <w:r w:rsidR="008A78D9" w:rsidRPr="004003DE">
        <w:rPr>
          <w:rFonts w:ascii="Arial" w:hAnsi="Arial" w:cs="Arial"/>
          <w:sz w:val="24"/>
          <w:szCs w:val="24"/>
          <w:lang w:val="es-CO"/>
        </w:rPr>
        <w:t xml:space="preserve"> 5 de diciembre de 2016 (</w:t>
      </w:r>
      <w:proofErr w:type="spellStart"/>
      <w:r w:rsidR="008A78D9" w:rsidRPr="004003DE">
        <w:rPr>
          <w:rFonts w:ascii="Arial" w:hAnsi="Arial" w:cs="Arial"/>
          <w:sz w:val="24"/>
          <w:szCs w:val="24"/>
          <w:lang w:val="es-CO"/>
        </w:rPr>
        <w:t>fl</w:t>
      </w:r>
      <w:proofErr w:type="spellEnd"/>
      <w:r w:rsidR="008A78D9" w:rsidRPr="004003DE">
        <w:rPr>
          <w:rFonts w:ascii="Arial" w:hAnsi="Arial" w:cs="Arial"/>
          <w:sz w:val="24"/>
          <w:szCs w:val="24"/>
          <w:lang w:val="es-CO"/>
        </w:rPr>
        <w:t xml:space="preserve">. 7), acto en el cual la </w:t>
      </w:r>
      <w:proofErr w:type="spellStart"/>
      <w:r w:rsidR="008A78D9" w:rsidRPr="004003DE">
        <w:rPr>
          <w:rFonts w:ascii="Arial" w:hAnsi="Arial" w:cs="Arial"/>
          <w:sz w:val="24"/>
          <w:szCs w:val="24"/>
          <w:lang w:val="es-CO"/>
        </w:rPr>
        <w:t>FGN</w:t>
      </w:r>
      <w:proofErr w:type="spellEnd"/>
      <w:r w:rsidR="008A78D9" w:rsidRPr="004003DE">
        <w:rPr>
          <w:rFonts w:ascii="Arial" w:hAnsi="Arial" w:cs="Arial"/>
          <w:sz w:val="24"/>
          <w:szCs w:val="24"/>
          <w:lang w:val="es-CO"/>
        </w:rPr>
        <w:t xml:space="preserve"> le comunicó cargos al señor Diego </w:t>
      </w:r>
      <w:proofErr w:type="spellStart"/>
      <w:r w:rsidR="008A78D9" w:rsidRPr="004003DE">
        <w:rPr>
          <w:rFonts w:ascii="Arial" w:hAnsi="Arial" w:cs="Arial"/>
          <w:sz w:val="24"/>
          <w:szCs w:val="24"/>
          <w:lang w:val="es-CO"/>
        </w:rPr>
        <w:t>Alexánder</w:t>
      </w:r>
      <w:proofErr w:type="spellEnd"/>
      <w:r w:rsidR="008A78D9" w:rsidRPr="004003DE">
        <w:rPr>
          <w:rFonts w:ascii="Arial" w:hAnsi="Arial" w:cs="Arial"/>
          <w:sz w:val="24"/>
          <w:szCs w:val="24"/>
          <w:lang w:val="es-CO"/>
        </w:rPr>
        <w:t xml:space="preserve"> Salazar Henao por el delito de inasistencia alimentaria. </w:t>
      </w:r>
    </w:p>
    <w:p w:rsidR="008A78D9" w:rsidRPr="004003DE" w:rsidRDefault="008A78D9" w:rsidP="00494D19">
      <w:pPr>
        <w:pStyle w:val="Sinespaciado"/>
        <w:spacing w:line="360" w:lineRule="auto"/>
        <w:jc w:val="both"/>
        <w:rPr>
          <w:rFonts w:ascii="Arial" w:hAnsi="Arial" w:cs="Arial"/>
          <w:sz w:val="24"/>
          <w:szCs w:val="24"/>
          <w:lang w:val="es-CO"/>
        </w:rPr>
      </w:pPr>
    </w:p>
    <w:p w:rsidR="008A78D9" w:rsidRPr="004003DE" w:rsidRDefault="008A78D9" w:rsidP="00494D19">
      <w:pPr>
        <w:pStyle w:val="Sinespaciado"/>
        <w:spacing w:line="360" w:lineRule="auto"/>
        <w:jc w:val="both"/>
        <w:rPr>
          <w:rFonts w:ascii="Arial" w:hAnsi="Arial" w:cs="Arial"/>
          <w:sz w:val="24"/>
          <w:szCs w:val="24"/>
          <w:lang w:val="es-CO"/>
        </w:rPr>
      </w:pPr>
      <w:r w:rsidRPr="004003DE">
        <w:rPr>
          <w:rFonts w:ascii="Arial" w:hAnsi="Arial" w:cs="Arial"/>
          <w:sz w:val="24"/>
          <w:szCs w:val="24"/>
          <w:lang w:val="es-CO"/>
        </w:rPr>
        <w:t>2.3 El Juzgado Primero Promiscuo Municipal de Belén de Umbría asumió el conocimiento de la presente causa (</w:t>
      </w:r>
      <w:proofErr w:type="spellStart"/>
      <w:r w:rsidRPr="004003DE">
        <w:rPr>
          <w:rFonts w:ascii="Arial" w:hAnsi="Arial" w:cs="Arial"/>
          <w:sz w:val="24"/>
          <w:szCs w:val="24"/>
          <w:lang w:val="es-CO"/>
        </w:rPr>
        <w:t>fl</w:t>
      </w:r>
      <w:proofErr w:type="spellEnd"/>
      <w:r w:rsidRPr="004003DE">
        <w:rPr>
          <w:rFonts w:ascii="Arial" w:hAnsi="Arial" w:cs="Arial"/>
          <w:sz w:val="24"/>
          <w:szCs w:val="24"/>
          <w:lang w:val="es-CO"/>
        </w:rPr>
        <w:t>. 14). La audiencia de formulación de acusación se celebró el 24 de abril de 2017 (</w:t>
      </w:r>
      <w:proofErr w:type="spellStart"/>
      <w:r w:rsidRPr="004003DE">
        <w:rPr>
          <w:rFonts w:ascii="Arial" w:hAnsi="Arial" w:cs="Arial"/>
          <w:sz w:val="24"/>
          <w:szCs w:val="24"/>
          <w:lang w:val="es-CO"/>
        </w:rPr>
        <w:t>fl</w:t>
      </w:r>
      <w:proofErr w:type="spellEnd"/>
      <w:r w:rsidRPr="004003DE">
        <w:rPr>
          <w:rFonts w:ascii="Arial" w:hAnsi="Arial" w:cs="Arial"/>
          <w:sz w:val="24"/>
          <w:szCs w:val="24"/>
          <w:lang w:val="es-CO"/>
        </w:rPr>
        <w:t xml:space="preserve">. 21 a 22). La audiencia preparatoria tuvo lugar el </w:t>
      </w:r>
      <w:r w:rsidR="00817771" w:rsidRPr="004003DE">
        <w:rPr>
          <w:rFonts w:ascii="Arial" w:hAnsi="Arial" w:cs="Arial"/>
          <w:sz w:val="24"/>
          <w:szCs w:val="24"/>
          <w:lang w:val="es-CO"/>
        </w:rPr>
        <w:t>22 de mayo de 2017 (</w:t>
      </w:r>
      <w:proofErr w:type="spellStart"/>
      <w:r w:rsidR="00817771" w:rsidRPr="004003DE">
        <w:rPr>
          <w:rFonts w:ascii="Arial" w:hAnsi="Arial" w:cs="Arial"/>
          <w:sz w:val="24"/>
          <w:szCs w:val="24"/>
          <w:lang w:val="es-CO"/>
        </w:rPr>
        <w:t>fl</w:t>
      </w:r>
      <w:proofErr w:type="spellEnd"/>
      <w:r w:rsidR="00817771" w:rsidRPr="004003DE">
        <w:rPr>
          <w:rFonts w:ascii="Arial" w:hAnsi="Arial" w:cs="Arial"/>
          <w:sz w:val="24"/>
          <w:szCs w:val="24"/>
          <w:lang w:val="es-CO"/>
        </w:rPr>
        <w:t>. 26). El juicio oral se celebró en sesiones del 24 de octubre de 2017 (</w:t>
      </w:r>
      <w:proofErr w:type="spellStart"/>
      <w:r w:rsidR="00817771" w:rsidRPr="004003DE">
        <w:rPr>
          <w:rFonts w:ascii="Arial" w:hAnsi="Arial" w:cs="Arial"/>
          <w:sz w:val="24"/>
          <w:szCs w:val="24"/>
          <w:lang w:val="es-CO"/>
        </w:rPr>
        <w:t>fl</w:t>
      </w:r>
      <w:proofErr w:type="spellEnd"/>
      <w:r w:rsidR="00817771" w:rsidRPr="004003DE">
        <w:rPr>
          <w:rFonts w:ascii="Arial" w:hAnsi="Arial" w:cs="Arial"/>
          <w:sz w:val="24"/>
          <w:szCs w:val="24"/>
          <w:lang w:val="es-CO"/>
        </w:rPr>
        <w:t>. 42), 12 de diciembre de 2017 (</w:t>
      </w:r>
      <w:proofErr w:type="spellStart"/>
      <w:r w:rsidR="00817771" w:rsidRPr="004003DE">
        <w:rPr>
          <w:rFonts w:ascii="Arial" w:hAnsi="Arial" w:cs="Arial"/>
          <w:sz w:val="24"/>
          <w:szCs w:val="24"/>
          <w:lang w:val="es-CO"/>
        </w:rPr>
        <w:t>fl</w:t>
      </w:r>
      <w:proofErr w:type="spellEnd"/>
      <w:r w:rsidR="00817771" w:rsidRPr="004003DE">
        <w:rPr>
          <w:rFonts w:ascii="Arial" w:hAnsi="Arial" w:cs="Arial"/>
          <w:sz w:val="24"/>
          <w:szCs w:val="24"/>
          <w:lang w:val="es-CO"/>
        </w:rPr>
        <w:t xml:space="preserve"> 49), 20 de febrero de 2018 (</w:t>
      </w:r>
      <w:proofErr w:type="spellStart"/>
      <w:r w:rsidR="00817771" w:rsidRPr="004003DE">
        <w:rPr>
          <w:rFonts w:ascii="Arial" w:hAnsi="Arial" w:cs="Arial"/>
          <w:sz w:val="24"/>
          <w:szCs w:val="24"/>
          <w:lang w:val="es-CO"/>
        </w:rPr>
        <w:t>fl</w:t>
      </w:r>
      <w:proofErr w:type="spellEnd"/>
      <w:r w:rsidR="00817771" w:rsidRPr="004003DE">
        <w:rPr>
          <w:rFonts w:ascii="Arial" w:hAnsi="Arial" w:cs="Arial"/>
          <w:sz w:val="24"/>
          <w:szCs w:val="24"/>
          <w:lang w:val="es-CO"/>
        </w:rPr>
        <w:t>. 61), 6 de marzo de 2018 (</w:t>
      </w:r>
      <w:proofErr w:type="spellStart"/>
      <w:r w:rsidR="00817771" w:rsidRPr="004003DE">
        <w:rPr>
          <w:rFonts w:ascii="Arial" w:hAnsi="Arial" w:cs="Arial"/>
          <w:sz w:val="24"/>
          <w:szCs w:val="24"/>
          <w:lang w:val="es-CO"/>
        </w:rPr>
        <w:t>fl</w:t>
      </w:r>
      <w:proofErr w:type="spellEnd"/>
      <w:r w:rsidR="00817771" w:rsidRPr="004003DE">
        <w:rPr>
          <w:rFonts w:ascii="Arial" w:hAnsi="Arial" w:cs="Arial"/>
          <w:sz w:val="24"/>
          <w:szCs w:val="24"/>
          <w:lang w:val="es-CO"/>
        </w:rPr>
        <w:t>. 62), 9 de abril de 2018 (</w:t>
      </w:r>
      <w:proofErr w:type="spellStart"/>
      <w:r w:rsidR="00817771" w:rsidRPr="004003DE">
        <w:rPr>
          <w:rFonts w:ascii="Arial" w:hAnsi="Arial" w:cs="Arial"/>
          <w:sz w:val="24"/>
          <w:szCs w:val="24"/>
          <w:lang w:val="es-CO"/>
        </w:rPr>
        <w:t>fl</w:t>
      </w:r>
      <w:proofErr w:type="spellEnd"/>
      <w:r w:rsidR="00817771" w:rsidRPr="004003DE">
        <w:rPr>
          <w:rFonts w:ascii="Arial" w:hAnsi="Arial" w:cs="Arial"/>
          <w:sz w:val="24"/>
          <w:szCs w:val="24"/>
          <w:lang w:val="es-CO"/>
        </w:rPr>
        <w:t>. 63), 8 de mayo de 2018 (</w:t>
      </w:r>
      <w:proofErr w:type="spellStart"/>
      <w:r w:rsidR="00817771" w:rsidRPr="004003DE">
        <w:rPr>
          <w:rFonts w:ascii="Arial" w:hAnsi="Arial" w:cs="Arial"/>
          <w:sz w:val="24"/>
          <w:szCs w:val="24"/>
          <w:lang w:val="es-CO"/>
        </w:rPr>
        <w:t>fl</w:t>
      </w:r>
      <w:proofErr w:type="spellEnd"/>
      <w:r w:rsidR="00817771" w:rsidRPr="004003DE">
        <w:rPr>
          <w:rFonts w:ascii="Arial" w:hAnsi="Arial" w:cs="Arial"/>
          <w:sz w:val="24"/>
          <w:szCs w:val="24"/>
          <w:lang w:val="es-CO"/>
        </w:rPr>
        <w:t>. 66). La sentencia condenatoria fue emitida el 23 de mayo del año en curso (</w:t>
      </w:r>
      <w:proofErr w:type="spellStart"/>
      <w:r w:rsidR="00817771" w:rsidRPr="004003DE">
        <w:rPr>
          <w:rFonts w:ascii="Arial" w:hAnsi="Arial" w:cs="Arial"/>
          <w:sz w:val="24"/>
          <w:szCs w:val="24"/>
          <w:lang w:val="es-CO"/>
        </w:rPr>
        <w:t>fl</w:t>
      </w:r>
      <w:proofErr w:type="spellEnd"/>
      <w:r w:rsidR="00817771" w:rsidRPr="004003DE">
        <w:rPr>
          <w:rFonts w:ascii="Arial" w:hAnsi="Arial" w:cs="Arial"/>
          <w:sz w:val="24"/>
          <w:szCs w:val="24"/>
          <w:lang w:val="es-CO"/>
        </w:rPr>
        <w:t xml:space="preserve">. 68 a </w:t>
      </w:r>
      <w:r w:rsidR="00681B4C" w:rsidRPr="004003DE">
        <w:rPr>
          <w:rFonts w:ascii="Arial" w:hAnsi="Arial" w:cs="Arial"/>
          <w:sz w:val="24"/>
          <w:szCs w:val="24"/>
          <w:lang w:val="es-CO"/>
        </w:rPr>
        <w:t xml:space="preserve">73). </w:t>
      </w:r>
    </w:p>
    <w:p w:rsidR="00681B4C" w:rsidRPr="004003DE" w:rsidRDefault="00681B4C" w:rsidP="00494D19">
      <w:pPr>
        <w:pStyle w:val="Sinespaciado"/>
        <w:spacing w:line="360" w:lineRule="auto"/>
        <w:jc w:val="both"/>
        <w:rPr>
          <w:rFonts w:ascii="Arial" w:hAnsi="Arial" w:cs="Arial"/>
          <w:sz w:val="24"/>
          <w:szCs w:val="24"/>
          <w:lang w:val="es-CO"/>
        </w:rPr>
      </w:pPr>
    </w:p>
    <w:p w:rsidR="00681B4C" w:rsidRPr="004003DE" w:rsidRDefault="00681B4C" w:rsidP="00494D19">
      <w:pPr>
        <w:pStyle w:val="Sinespaciado"/>
        <w:spacing w:line="360" w:lineRule="auto"/>
        <w:jc w:val="both"/>
        <w:rPr>
          <w:rFonts w:ascii="Arial" w:hAnsi="Arial" w:cs="Arial"/>
          <w:sz w:val="24"/>
          <w:szCs w:val="24"/>
          <w:lang w:val="es-CO"/>
        </w:rPr>
      </w:pPr>
      <w:r w:rsidRPr="004003DE">
        <w:rPr>
          <w:rFonts w:ascii="Arial" w:hAnsi="Arial" w:cs="Arial"/>
          <w:sz w:val="24"/>
          <w:szCs w:val="24"/>
          <w:lang w:val="es-CO"/>
        </w:rPr>
        <w:t>2.4 El abogado que representa los intereses del procesado apeló el fallo de primer nivel (</w:t>
      </w:r>
      <w:proofErr w:type="spellStart"/>
      <w:r w:rsidRPr="004003DE">
        <w:rPr>
          <w:rFonts w:ascii="Arial" w:hAnsi="Arial" w:cs="Arial"/>
          <w:sz w:val="24"/>
          <w:szCs w:val="24"/>
          <w:lang w:val="es-CO"/>
        </w:rPr>
        <w:t>fl</w:t>
      </w:r>
      <w:proofErr w:type="spellEnd"/>
      <w:r w:rsidRPr="004003DE">
        <w:rPr>
          <w:rFonts w:ascii="Arial" w:hAnsi="Arial" w:cs="Arial"/>
          <w:sz w:val="24"/>
          <w:szCs w:val="24"/>
          <w:lang w:val="es-CO"/>
        </w:rPr>
        <w:t>. 76 a 85).</w:t>
      </w:r>
    </w:p>
    <w:p w:rsidR="00681B4C" w:rsidRPr="004003DE" w:rsidRDefault="00681B4C" w:rsidP="00494D19">
      <w:pPr>
        <w:pStyle w:val="Sinespaciado"/>
        <w:spacing w:line="360" w:lineRule="auto"/>
        <w:jc w:val="both"/>
        <w:rPr>
          <w:rFonts w:ascii="Arial" w:hAnsi="Arial" w:cs="Arial"/>
          <w:sz w:val="24"/>
          <w:szCs w:val="24"/>
          <w:lang w:val="es-CO"/>
        </w:rPr>
      </w:pPr>
    </w:p>
    <w:p w:rsidR="00681B4C" w:rsidRPr="004003DE" w:rsidRDefault="00681B4C" w:rsidP="00494D19">
      <w:pPr>
        <w:pStyle w:val="Sinespaciado"/>
        <w:spacing w:line="360" w:lineRule="auto"/>
        <w:jc w:val="both"/>
        <w:rPr>
          <w:rFonts w:ascii="Arial" w:hAnsi="Arial" w:cs="Arial"/>
          <w:sz w:val="24"/>
          <w:szCs w:val="24"/>
          <w:lang w:val="es-CO"/>
        </w:rPr>
      </w:pPr>
    </w:p>
    <w:p w:rsidR="00681B4C" w:rsidRPr="004003DE" w:rsidRDefault="00681B4C" w:rsidP="00494D19">
      <w:pPr>
        <w:pStyle w:val="Sinespaciado"/>
        <w:spacing w:line="360" w:lineRule="auto"/>
        <w:jc w:val="center"/>
        <w:rPr>
          <w:rFonts w:ascii="Arial" w:hAnsi="Arial" w:cs="Arial"/>
          <w:b/>
          <w:sz w:val="24"/>
          <w:szCs w:val="24"/>
          <w:lang w:val="es-CO"/>
        </w:rPr>
      </w:pPr>
      <w:r w:rsidRPr="004003DE">
        <w:rPr>
          <w:rFonts w:ascii="Arial" w:hAnsi="Arial" w:cs="Arial"/>
          <w:b/>
          <w:sz w:val="24"/>
          <w:szCs w:val="24"/>
          <w:lang w:val="es-CO"/>
        </w:rPr>
        <w:t>3. IDENTIDAD DEL ACUSADO</w:t>
      </w:r>
    </w:p>
    <w:p w:rsidR="00681B4C" w:rsidRPr="004003DE" w:rsidRDefault="00681B4C" w:rsidP="00494D19">
      <w:pPr>
        <w:pStyle w:val="Sinespaciado"/>
        <w:spacing w:line="360" w:lineRule="auto"/>
        <w:jc w:val="both"/>
        <w:rPr>
          <w:rFonts w:ascii="Arial" w:hAnsi="Arial" w:cs="Arial"/>
          <w:sz w:val="24"/>
          <w:szCs w:val="24"/>
          <w:lang w:val="es-CO"/>
        </w:rPr>
      </w:pPr>
    </w:p>
    <w:p w:rsidR="00681B4C" w:rsidRPr="004003DE" w:rsidRDefault="00681B4C" w:rsidP="00494D19">
      <w:pPr>
        <w:pStyle w:val="Sinespaciado"/>
        <w:spacing w:line="360" w:lineRule="auto"/>
        <w:jc w:val="both"/>
        <w:rPr>
          <w:rFonts w:ascii="Arial" w:hAnsi="Arial" w:cs="Arial"/>
          <w:sz w:val="24"/>
          <w:szCs w:val="24"/>
          <w:lang w:val="es-CO"/>
        </w:rPr>
      </w:pPr>
      <w:r w:rsidRPr="004003DE">
        <w:rPr>
          <w:rFonts w:ascii="Arial" w:hAnsi="Arial" w:cs="Arial"/>
          <w:sz w:val="24"/>
          <w:szCs w:val="24"/>
          <w:lang w:val="es-CO"/>
        </w:rPr>
        <w:lastRenderedPageBreak/>
        <w:t xml:space="preserve">Se trata de Diego </w:t>
      </w:r>
      <w:proofErr w:type="spellStart"/>
      <w:r w:rsidRPr="004003DE">
        <w:rPr>
          <w:rFonts w:ascii="Arial" w:hAnsi="Arial" w:cs="Arial"/>
          <w:sz w:val="24"/>
          <w:szCs w:val="24"/>
          <w:lang w:val="es-CO"/>
        </w:rPr>
        <w:t>Alexánder</w:t>
      </w:r>
      <w:proofErr w:type="spellEnd"/>
      <w:r w:rsidRPr="004003DE">
        <w:rPr>
          <w:rFonts w:ascii="Arial" w:hAnsi="Arial" w:cs="Arial"/>
          <w:sz w:val="24"/>
          <w:szCs w:val="24"/>
          <w:lang w:val="es-CO"/>
        </w:rPr>
        <w:t xml:space="preserve"> Salazar Henao, identificado con cédula de ciudadanía Nro. 1.061.3</w:t>
      </w:r>
      <w:r w:rsidR="00C75A82" w:rsidRPr="004003DE">
        <w:rPr>
          <w:rFonts w:ascii="Arial" w:hAnsi="Arial" w:cs="Arial"/>
          <w:sz w:val="24"/>
          <w:szCs w:val="24"/>
          <w:lang w:val="es-CO"/>
        </w:rPr>
        <w:t>69.499 de Viterbo, nacido el 22</w:t>
      </w:r>
      <w:r w:rsidRPr="004003DE">
        <w:rPr>
          <w:rFonts w:ascii="Arial" w:hAnsi="Arial" w:cs="Arial"/>
          <w:sz w:val="24"/>
          <w:szCs w:val="24"/>
          <w:lang w:val="es-CO"/>
        </w:rPr>
        <w:t xml:space="preserve"> de octubre de 1988</w:t>
      </w:r>
      <w:r w:rsidR="00C75A82" w:rsidRPr="004003DE">
        <w:rPr>
          <w:rFonts w:ascii="Arial" w:hAnsi="Arial" w:cs="Arial"/>
          <w:sz w:val="24"/>
          <w:szCs w:val="24"/>
          <w:lang w:val="es-CO"/>
        </w:rPr>
        <w:t xml:space="preserve"> en Pacora, s hijo de José y María Edna, de ocupación oficios varios. </w:t>
      </w:r>
    </w:p>
    <w:p w:rsidR="00681B4C" w:rsidRPr="004003DE" w:rsidRDefault="00681B4C" w:rsidP="00494D19">
      <w:pPr>
        <w:pStyle w:val="Sinespaciado"/>
        <w:spacing w:line="360" w:lineRule="auto"/>
        <w:jc w:val="both"/>
        <w:rPr>
          <w:rFonts w:ascii="Arial" w:hAnsi="Arial" w:cs="Arial"/>
          <w:sz w:val="24"/>
          <w:szCs w:val="24"/>
          <w:lang w:val="es-CO"/>
        </w:rPr>
      </w:pPr>
    </w:p>
    <w:p w:rsidR="00031D01" w:rsidRPr="004003DE" w:rsidRDefault="00031D01" w:rsidP="00494D19">
      <w:pPr>
        <w:pStyle w:val="Sinespaciado"/>
        <w:spacing w:line="360" w:lineRule="auto"/>
        <w:jc w:val="both"/>
        <w:rPr>
          <w:rFonts w:ascii="Arial" w:hAnsi="Arial" w:cs="Arial"/>
          <w:sz w:val="24"/>
          <w:szCs w:val="24"/>
          <w:lang w:val="es-CO"/>
        </w:rPr>
      </w:pPr>
    </w:p>
    <w:p w:rsidR="0047385A" w:rsidRPr="004003DE" w:rsidRDefault="00C75A82" w:rsidP="00494D19">
      <w:pPr>
        <w:pStyle w:val="Sinespaciado"/>
        <w:spacing w:line="360" w:lineRule="auto"/>
        <w:jc w:val="center"/>
        <w:rPr>
          <w:rFonts w:ascii="Arial" w:hAnsi="Arial" w:cs="Arial"/>
          <w:b/>
          <w:sz w:val="24"/>
          <w:szCs w:val="24"/>
          <w:lang w:val="es-CO"/>
        </w:rPr>
      </w:pPr>
      <w:r w:rsidRPr="004003DE">
        <w:rPr>
          <w:rFonts w:ascii="Arial" w:hAnsi="Arial" w:cs="Arial"/>
          <w:b/>
          <w:sz w:val="24"/>
          <w:szCs w:val="24"/>
          <w:lang w:val="es-CO"/>
        </w:rPr>
        <w:t>4. SOBRE LA DECISIÓ</w:t>
      </w:r>
      <w:r w:rsidR="000C7CCB" w:rsidRPr="004003DE">
        <w:rPr>
          <w:rFonts w:ascii="Arial" w:hAnsi="Arial" w:cs="Arial"/>
          <w:b/>
          <w:sz w:val="24"/>
          <w:szCs w:val="24"/>
          <w:lang w:val="es-CO"/>
        </w:rPr>
        <w:t>N OBJETO DEL RECURSO.</w:t>
      </w:r>
    </w:p>
    <w:p w:rsidR="000C7CCB" w:rsidRPr="004003DE" w:rsidRDefault="00C75A82" w:rsidP="00494D19">
      <w:pPr>
        <w:pStyle w:val="Sinespaciado"/>
        <w:spacing w:line="360" w:lineRule="auto"/>
        <w:jc w:val="both"/>
        <w:rPr>
          <w:rFonts w:ascii="Arial" w:hAnsi="Arial" w:cs="Arial"/>
          <w:sz w:val="24"/>
          <w:szCs w:val="24"/>
          <w:lang w:val="es-CO"/>
        </w:rPr>
      </w:pPr>
      <w:r w:rsidRPr="004003DE">
        <w:rPr>
          <w:rFonts w:ascii="Arial" w:hAnsi="Arial" w:cs="Arial"/>
          <w:sz w:val="24"/>
          <w:szCs w:val="24"/>
          <w:lang w:val="es-CO"/>
        </w:rPr>
        <w:t>(Sinopsis</w:t>
      </w:r>
      <w:r w:rsidR="000C7CCB" w:rsidRPr="004003DE">
        <w:rPr>
          <w:rFonts w:ascii="Arial" w:hAnsi="Arial" w:cs="Arial"/>
          <w:sz w:val="24"/>
          <w:szCs w:val="24"/>
          <w:lang w:val="es-CO"/>
        </w:rPr>
        <w:t xml:space="preserve">) </w:t>
      </w:r>
    </w:p>
    <w:p w:rsidR="000C7CCB" w:rsidRPr="004003DE" w:rsidRDefault="000C7CCB" w:rsidP="00494D19">
      <w:pPr>
        <w:pStyle w:val="Sinespaciado"/>
        <w:spacing w:line="360" w:lineRule="auto"/>
        <w:jc w:val="both"/>
        <w:rPr>
          <w:rFonts w:ascii="Arial" w:hAnsi="Arial" w:cs="Arial"/>
          <w:sz w:val="24"/>
          <w:szCs w:val="24"/>
          <w:lang w:val="es-CO"/>
        </w:rPr>
      </w:pPr>
    </w:p>
    <w:p w:rsidR="00A246D2" w:rsidRPr="004003DE" w:rsidRDefault="00031D01" w:rsidP="00494D19">
      <w:pPr>
        <w:pStyle w:val="Sinespaciado"/>
        <w:numPr>
          <w:ilvl w:val="0"/>
          <w:numId w:val="4"/>
        </w:numPr>
        <w:spacing w:line="360" w:lineRule="auto"/>
        <w:jc w:val="both"/>
        <w:rPr>
          <w:rFonts w:ascii="Arial" w:hAnsi="Arial" w:cs="Arial"/>
          <w:sz w:val="24"/>
          <w:szCs w:val="24"/>
          <w:lang w:val="es-CO"/>
        </w:rPr>
      </w:pPr>
      <w:r w:rsidRPr="004003DE">
        <w:rPr>
          <w:rFonts w:ascii="Arial" w:hAnsi="Arial" w:cs="Arial"/>
          <w:sz w:val="24"/>
          <w:szCs w:val="24"/>
          <w:lang w:val="es-CO"/>
        </w:rPr>
        <w:t xml:space="preserve">El juez de primer grado hizo </w:t>
      </w:r>
      <w:r w:rsidR="00A246D2" w:rsidRPr="004003DE">
        <w:rPr>
          <w:rFonts w:ascii="Arial" w:hAnsi="Arial" w:cs="Arial"/>
          <w:sz w:val="24"/>
          <w:szCs w:val="24"/>
          <w:lang w:val="es-CO"/>
        </w:rPr>
        <w:t>referencia a la normatividad aplicable al caso.</w:t>
      </w:r>
    </w:p>
    <w:p w:rsidR="0047385A" w:rsidRPr="004003DE" w:rsidRDefault="0047385A" w:rsidP="00494D19">
      <w:pPr>
        <w:pStyle w:val="Sinespaciado"/>
        <w:spacing w:line="360" w:lineRule="auto"/>
        <w:jc w:val="both"/>
        <w:rPr>
          <w:rFonts w:ascii="Arial" w:hAnsi="Arial" w:cs="Arial"/>
          <w:sz w:val="24"/>
          <w:szCs w:val="24"/>
          <w:lang w:val="es-CO"/>
        </w:rPr>
      </w:pPr>
    </w:p>
    <w:p w:rsidR="005C218B" w:rsidRPr="004003DE" w:rsidRDefault="00A246D2" w:rsidP="00494D19">
      <w:pPr>
        <w:pStyle w:val="Sinespaciado"/>
        <w:numPr>
          <w:ilvl w:val="0"/>
          <w:numId w:val="4"/>
        </w:numPr>
        <w:spacing w:line="360" w:lineRule="auto"/>
        <w:jc w:val="both"/>
        <w:rPr>
          <w:rFonts w:ascii="Arial" w:hAnsi="Arial" w:cs="Arial"/>
          <w:sz w:val="24"/>
          <w:szCs w:val="24"/>
          <w:lang w:val="es-CO"/>
        </w:rPr>
      </w:pPr>
      <w:r w:rsidRPr="004003DE">
        <w:rPr>
          <w:rFonts w:ascii="Arial" w:hAnsi="Arial" w:cs="Arial"/>
          <w:sz w:val="24"/>
          <w:szCs w:val="24"/>
          <w:lang w:val="es-CO"/>
        </w:rPr>
        <w:t>Con la prueba practicada en el juicio oral se logró demostrar la existencia del deber alimentario contraído por el procesado</w:t>
      </w:r>
      <w:r w:rsidR="00C75A82" w:rsidRPr="004003DE">
        <w:rPr>
          <w:rFonts w:ascii="Arial" w:hAnsi="Arial" w:cs="Arial"/>
          <w:sz w:val="24"/>
          <w:szCs w:val="24"/>
          <w:lang w:val="es-CO"/>
        </w:rPr>
        <w:t xml:space="preserve"> Diego </w:t>
      </w:r>
      <w:proofErr w:type="spellStart"/>
      <w:r w:rsidR="00C75A82" w:rsidRPr="004003DE">
        <w:rPr>
          <w:rFonts w:ascii="Arial" w:hAnsi="Arial" w:cs="Arial"/>
          <w:sz w:val="24"/>
          <w:szCs w:val="24"/>
          <w:lang w:val="es-CO"/>
        </w:rPr>
        <w:t>Alexá</w:t>
      </w:r>
      <w:r w:rsidR="00E67C06" w:rsidRPr="004003DE">
        <w:rPr>
          <w:rFonts w:ascii="Arial" w:hAnsi="Arial" w:cs="Arial"/>
          <w:sz w:val="24"/>
          <w:szCs w:val="24"/>
          <w:lang w:val="es-CO"/>
        </w:rPr>
        <w:t>nder</w:t>
      </w:r>
      <w:proofErr w:type="spellEnd"/>
      <w:r w:rsidR="00E67C06" w:rsidRPr="004003DE">
        <w:rPr>
          <w:rFonts w:ascii="Arial" w:hAnsi="Arial" w:cs="Arial"/>
          <w:sz w:val="24"/>
          <w:szCs w:val="24"/>
          <w:lang w:val="es-CO"/>
        </w:rPr>
        <w:t xml:space="preserve"> Salazar He</w:t>
      </w:r>
      <w:r w:rsidR="00B36A08" w:rsidRPr="004003DE">
        <w:rPr>
          <w:rFonts w:ascii="Arial" w:hAnsi="Arial" w:cs="Arial"/>
          <w:sz w:val="24"/>
          <w:szCs w:val="24"/>
          <w:lang w:val="es-CO"/>
        </w:rPr>
        <w:t>nao</w:t>
      </w:r>
      <w:r w:rsidR="00E67C06" w:rsidRPr="004003DE">
        <w:rPr>
          <w:rFonts w:ascii="Arial" w:hAnsi="Arial" w:cs="Arial"/>
          <w:sz w:val="24"/>
          <w:szCs w:val="24"/>
          <w:lang w:val="es-CO"/>
        </w:rPr>
        <w:t xml:space="preserve"> </w:t>
      </w:r>
      <w:r w:rsidRPr="004003DE">
        <w:rPr>
          <w:rFonts w:ascii="Arial" w:hAnsi="Arial" w:cs="Arial"/>
          <w:sz w:val="24"/>
          <w:szCs w:val="24"/>
          <w:lang w:val="es-CO"/>
        </w:rPr>
        <w:t xml:space="preserve">con su hija menor </w:t>
      </w:r>
      <w:proofErr w:type="spellStart"/>
      <w:r w:rsidRPr="004003DE">
        <w:rPr>
          <w:rFonts w:ascii="Arial" w:hAnsi="Arial" w:cs="Arial"/>
          <w:sz w:val="24"/>
          <w:szCs w:val="24"/>
          <w:lang w:val="es-CO"/>
        </w:rPr>
        <w:t>ASSV</w:t>
      </w:r>
      <w:proofErr w:type="spellEnd"/>
      <w:r w:rsidR="00B36A08" w:rsidRPr="004003DE">
        <w:rPr>
          <w:rFonts w:ascii="Arial" w:hAnsi="Arial" w:cs="Arial"/>
          <w:sz w:val="24"/>
          <w:szCs w:val="24"/>
          <w:lang w:val="es-CO"/>
        </w:rPr>
        <w:t>,</w:t>
      </w:r>
      <w:r w:rsidRPr="004003DE">
        <w:rPr>
          <w:rFonts w:ascii="Arial" w:hAnsi="Arial" w:cs="Arial"/>
          <w:sz w:val="24"/>
          <w:szCs w:val="24"/>
          <w:lang w:val="es-CO"/>
        </w:rPr>
        <w:t xml:space="preserve"> y</w:t>
      </w:r>
      <w:r w:rsidR="00031D01" w:rsidRPr="004003DE">
        <w:rPr>
          <w:rFonts w:ascii="Arial" w:hAnsi="Arial" w:cs="Arial"/>
          <w:sz w:val="24"/>
          <w:szCs w:val="24"/>
          <w:lang w:val="es-CO"/>
        </w:rPr>
        <w:t xml:space="preserve"> su</w:t>
      </w:r>
      <w:r w:rsidR="0047385A" w:rsidRPr="004003DE">
        <w:rPr>
          <w:rFonts w:ascii="Arial" w:hAnsi="Arial" w:cs="Arial"/>
          <w:sz w:val="24"/>
          <w:szCs w:val="24"/>
          <w:lang w:val="es-CO"/>
        </w:rPr>
        <w:t xml:space="preserve"> reiterada e injustificada sustracción</w:t>
      </w:r>
      <w:r w:rsidR="00031D01" w:rsidRPr="004003DE">
        <w:rPr>
          <w:rFonts w:ascii="Arial" w:hAnsi="Arial" w:cs="Arial"/>
          <w:sz w:val="24"/>
          <w:szCs w:val="24"/>
          <w:lang w:val="es-CO"/>
        </w:rPr>
        <w:t xml:space="preserve"> al c</w:t>
      </w:r>
      <w:r w:rsidRPr="004003DE">
        <w:rPr>
          <w:rFonts w:ascii="Arial" w:hAnsi="Arial" w:cs="Arial"/>
          <w:sz w:val="24"/>
          <w:szCs w:val="24"/>
          <w:lang w:val="es-CO"/>
        </w:rPr>
        <w:t xml:space="preserve">umplimiento de esta prestación, ya que </w:t>
      </w:r>
      <w:r w:rsidR="0047385A" w:rsidRPr="004003DE">
        <w:rPr>
          <w:rFonts w:ascii="Arial" w:hAnsi="Arial" w:cs="Arial"/>
          <w:sz w:val="24"/>
          <w:szCs w:val="24"/>
          <w:lang w:val="es-CO"/>
        </w:rPr>
        <w:t xml:space="preserve">la madre de la </w:t>
      </w:r>
      <w:r w:rsidRPr="004003DE">
        <w:rPr>
          <w:rFonts w:ascii="Arial" w:hAnsi="Arial" w:cs="Arial"/>
          <w:sz w:val="24"/>
          <w:szCs w:val="24"/>
          <w:lang w:val="es-CO"/>
        </w:rPr>
        <w:t xml:space="preserve">menor le había reclamado </w:t>
      </w:r>
      <w:r w:rsidR="00B36A08" w:rsidRPr="004003DE">
        <w:rPr>
          <w:rFonts w:ascii="Arial" w:hAnsi="Arial" w:cs="Arial"/>
          <w:sz w:val="24"/>
          <w:szCs w:val="24"/>
          <w:lang w:val="es-CO"/>
        </w:rPr>
        <w:t>insistentemente el</w:t>
      </w:r>
      <w:r w:rsidRPr="004003DE">
        <w:rPr>
          <w:rFonts w:ascii="Arial" w:hAnsi="Arial" w:cs="Arial"/>
          <w:sz w:val="24"/>
          <w:szCs w:val="24"/>
          <w:lang w:val="es-CO"/>
        </w:rPr>
        <w:t xml:space="preserve"> pago de las mesadas atrasadas, siendo constante </w:t>
      </w:r>
      <w:r w:rsidR="00031D01" w:rsidRPr="004003DE">
        <w:rPr>
          <w:rFonts w:ascii="Arial" w:hAnsi="Arial" w:cs="Arial"/>
          <w:sz w:val="24"/>
          <w:szCs w:val="24"/>
          <w:lang w:val="es-CO"/>
        </w:rPr>
        <w:t>la desatención del a</w:t>
      </w:r>
      <w:r w:rsidR="00B36A08" w:rsidRPr="004003DE">
        <w:rPr>
          <w:rFonts w:ascii="Arial" w:hAnsi="Arial" w:cs="Arial"/>
          <w:sz w:val="24"/>
          <w:szCs w:val="24"/>
          <w:lang w:val="es-CO"/>
        </w:rPr>
        <w:t>cusado frente a ese deber legal</w:t>
      </w:r>
      <w:r w:rsidR="00031D01" w:rsidRPr="004003DE">
        <w:rPr>
          <w:rFonts w:ascii="Arial" w:hAnsi="Arial" w:cs="Arial"/>
          <w:sz w:val="24"/>
          <w:szCs w:val="24"/>
          <w:lang w:val="es-CO"/>
        </w:rPr>
        <w:t xml:space="preserve">, </w:t>
      </w:r>
      <w:r w:rsidR="00E67C06" w:rsidRPr="004003DE">
        <w:rPr>
          <w:rFonts w:ascii="Arial" w:hAnsi="Arial" w:cs="Arial"/>
          <w:sz w:val="24"/>
          <w:szCs w:val="24"/>
          <w:lang w:val="es-CO"/>
        </w:rPr>
        <w:t>pese a que el presente juicio se suspendió en seis oportunidades</w:t>
      </w:r>
      <w:r w:rsidR="005C218B" w:rsidRPr="004003DE">
        <w:rPr>
          <w:rFonts w:ascii="Arial" w:hAnsi="Arial" w:cs="Arial"/>
          <w:sz w:val="24"/>
          <w:szCs w:val="24"/>
          <w:lang w:val="es-CO"/>
        </w:rPr>
        <w:t>, para atender</w:t>
      </w:r>
      <w:r w:rsidR="00031D01" w:rsidRPr="004003DE">
        <w:rPr>
          <w:rFonts w:ascii="Arial" w:hAnsi="Arial" w:cs="Arial"/>
          <w:sz w:val="24"/>
          <w:szCs w:val="24"/>
          <w:lang w:val="es-CO"/>
        </w:rPr>
        <w:t xml:space="preserve"> sus </w:t>
      </w:r>
      <w:r w:rsidR="00B36A08" w:rsidRPr="004003DE">
        <w:rPr>
          <w:rFonts w:ascii="Arial" w:hAnsi="Arial" w:cs="Arial"/>
          <w:sz w:val="24"/>
          <w:szCs w:val="24"/>
          <w:lang w:val="es-CO"/>
        </w:rPr>
        <w:t xml:space="preserve">falsas promesas </w:t>
      </w:r>
      <w:r w:rsidR="005C218B" w:rsidRPr="004003DE">
        <w:rPr>
          <w:rFonts w:ascii="Arial" w:hAnsi="Arial" w:cs="Arial"/>
          <w:sz w:val="24"/>
          <w:szCs w:val="24"/>
          <w:lang w:val="es-CO"/>
        </w:rPr>
        <w:t>de ponerse al día con sus obligaciones alimentarias, para lo cual adujo diversos pretextos.</w:t>
      </w:r>
    </w:p>
    <w:p w:rsidR="005C218B" w:rsidRPr="004003DE" w:rsidRDefault="005C218B" w:rsidP="00494D19">
      <w:pPr>
        <w:pStyle w:val="Sinespaciado"/>
        <w:spacing w:line="360" w:lineRule="auto"/>
        <w:jc w:val="both"/>
        <w:rPr>
          <w:rFonts w:ascii="Arial" w:hAnsi="Arial" w:cs="Arial"/>
          <w:sz w:val="24"/>
          <w:szCs w:val="24"/>
          <w:lang w:val="es-CO"/>
        </w:rPr>
      </w:pPr>
    </w:p>
    <w:p w:rsidR="005C218B" w:rsidRPr="004003DE" w:rsidRDefault="005C218B" w:rsidP="00494D19">
      <w:pPr>
        <w:pStyle w:val="Sinespaciado"/>
        <w:numPr>
          <w:ilvl w:val="0"/>
          <w:numId w:val="4"/>
        </w:numPr>
        <w:spacing w:line="360" w:lineRule="auto"/>
        <w:jc w:val="both"/>
        <w:rPr>
          <w:rFonts w:ascii="Arial" w:hAnsi="Arial" w:cs="Arial"/>
          <w:sz w:val="24"/>
          <w:szCs w:val="24"/>
          <w:lang w:val="es-CO"/>
        </w:rPr>
      </w:pPr>
      <w:r w:rsidRPr="004003DE">
        <w:rPr>
          <w:rFonts w:ascii="Arial" w:hAnsi="Arial" w:cs="Arial"/>
          <w:sz w:val="24"/>
          <w:szCs w:val="24"/>
          <w:lang w:val="es-CO"/>
        </w:rPr>
        <w:t>Hizo referencia a los componentes de la conducta investigada.</w:t>
      </w:r>
    </w:p>
    <w:p w:rsidR="005C218B" w:rsidRPr="004003DE" w:rsidRDefault="005C218B" w:rsidP="00494D19">
      <w:pPr>
        <w:pStyle w:val="Sinespaciado"/>
        <w:spacing w:line="360" w:lineRule="auto"/>
        <w:jc w:val="both"/>
        <w:rPr>
          <w:rFonts w:ascii="Arial" w:hAnsi="Arial" w:cs="Arial"/>
          <w:sz w:val="24"/>
          <w:szCs w:val="24"/>
          <w:lang w:val="es-CO"/>
        </w:rPr>
      </w:pPr>
    </w:p>
    <w:p w:rsidR="0047385A" w:rsidRPr="004003DE" w:rsidRDefault="005C218B" w:rsidP="00494D19">
      <w:pPr>
        <w:pStyle w:val="Sinespaciado"/>
        <w:numPr>
          <w:ilvl w:val="0"/>
          <w:numId w:val="4"/>
        </w:numPr>
        <w:spacing w:line="360" w:lineRule="auto"/>
        <w:jc w:val="both"/>
        <w:rPr>
          <w:rFonts w:ascii="Arial" w:hAnsi="Arial" w:cs="Arial"/>
          <w:sz w:val="24"/>
          <w:szCs w:val="24"/>
          <w:lang w:val="es-CO"/>
        </w:rPr>
      </w:pPr>
      <w:r w:rsidRPr="004003DE">
        <w:rPr>
          <w:rFonts w:ascii="Arial" w:hAnsi="Arial" w:cs="Arial"/>
          <w:sz w:val="24"/>
          <w:szCs w:val="24"/>
          <w:lang w:val="es-CO"/>
        </w:rPr>
        <w:t xml:space="preserve">Se demostró que la menor </w:t>
      </w:r>
      <w:proofErr w:type="spellStart"/>
      <w:r w:rsidRPr="004003DE">
        <w:rPr>
          <w:rFonts w:ascii="Arial" w:hAnsi="Arial" w:cs="Arial"/>
          <w:sz w:val="24"/>
          <w:szCs w:val="24"/>
          <w:lang w:val="es-CO"/>
        </w:rPr>
        <w:t>ASSV</w:t>
      </w:r>
      <w:proofErr w:type="spellEnd"/>
      <w:r w:rsidRPr="004003DE">
        <w:rPr>
          <w:rFonts w:ascii="Arial" w:hAnsi="Arial" w:cs="Arial"/>
          <w:sz w:val="24"/>
          <w:szCs w:val="24"/>
          <w:lang w:val="es-CO"/>
        </w:rPr>
        <w:t xml:space="preserve">, tenía cinco años para la fecha en que su padre empezó a incurrir en la conducta </w:t>
      </w:r>
      <w:proofErr w:type="spellStart"/>
      <w:r w:rsidRPr="004003DE">
        <w:rPr>
          <w:rFonts w:ascii="Arial" w:hAnsi="Arial" w:cs="Arial"/>
          <w:sz w:val="24"/>
          <w:szCs w:val="24"/>
          <w:lang w:val="es-CO"/>
        </w:rPr>
        <w:t>omisiva</w:t>
      </w:r>
      <w:proofErr w:type="spellEnd"/>
      <w:r w:rsidRPr="004003DE">
        <w:rPr>
          <w:rFonts w:ascii="Arial" w:hAnsi="Arial" w:cs="Arial"/>
          <w:sz w:val="24"/>
          <w:szCs w:val="24"/>
          <w:lang w:val="es-CO"/>
        </w:rPr>
        <w:t xml:space="preserve"> investigada, y que debido a la </w:t>
      </w:r>
      <w:r w:rsidR="0047385A" w:rsidRPr="004003DE">
        <w:rPr>
          <w:rFonts w:ascii="Arial" w:hAnsi="Arial" w:cs="Arial"/>
          <w:sz w:val="24"/>
          <w:szCs w:val="24"/>
          <w:lang w:val="es-CO"/>
        </w:rPr>
        <w:t>escasa o casi que nula ayuda de su progenitor, ha dependido en todo de su señora madre para su subsistencia.</w:t>
      </w:r>
    </w:p>
    <w:p w:rsidR="00B36A08" w:rsidRPr="004003DE" w:rsidRDefault="00B36A08" w:rsidP="00494D19">
      <w:pPr>
        <w:pStyle w:val="Sinespaciado"/>
        <w:spacing w:line="360" w:lineRule="auto"/>
        <w:jc w:val="both"/>
        <w:rPr>
          <w:rFonts w:ascii="Arial" w:hAnsi="Arial" w:cs="Arial"/>
          <w:sz w:val="24"/>
          <w:szCs w:val="24"/>
          <w:lang w:val="es-CO"/>
        </w:rPr>
      </w:pPr>
    </w:p>
    <w:p w:rsidR="0047385A" w:rsidRPr="004003DE" w:rsidRDefault="0019256C" w:rsidP="00494D19">
      <w:pPr>
        <w:pStyle w:val="Sinespaciado"/>
        <w:numPr>
          <w:ilvl w:val="0"/>
          <w:numId w:val="4"/>
        </w:numPr>
        <w:spacing w:line="360" w:lineRule="auto"/>
        <w:jc w:val="both"/>
        <w:rPr>
          <w:rFonts w:ascii="Arial" w:hAnsi="Arial" w:cs="Arial"/>
          <w:sz w:val="24"/>
          <w:szCs w:val="24"/>
          <w:lang w:val="es-CO"/>
        </w:rPr>
      </w:pPr>
      <w:r w:rsidRPr="004003DE">
        <w:rPr>
          <w:rFonts w:ascii="Arial" w:hAnsi="Arial" w:cs="Arial"/>
          <w:sz w:val="24"/>
          <w:szCs w:val="24"/>
          <w:lang w:val="es-CO"/>
        </w:rPr>
        <w:t xml:space="preserve">El procesado nunca negó que careciera de recursos para cumplir con su </w:t>
      </w:r>
      <w:r w:rsidR="0047385A" w:rsidRPr="004003DE">
        <w:rPr>
          <w:rFonts w:ascii="Arial" w:hAnsi="Arial" w:cs="Arial"/>
          <w:sz w:val="24"/>
          <w:szCs w:val="24"/>
          <w:lang w:val="es-CO"/>
        </w:rPr>
        <w:t>cuota alimentaria establecida, pues siempre ha alegado que ha tenido algunos apuros económicos y que tiene otras obligaciones, pero no que esté incapacitado para trabajar o que carezca absolutamente de medios económicos para cumplir</w:t>
      </w:r>
      <w:r w:rsidRPr="004003DE">
        <w:rPr>
          <w:rFonts w:ascii="Arial" w:hAnsi="Arial" w:cs="Arial"/>
          <w:sz w:val="24"/>
          <w:szCs w:val="24"/>
          <w:lang w:val="es-CO"/>
        </w:rPr>
        <w:t xml:space="preserve"> con esa prestación, ya que goza de buena salud, </w:t>
      </w:r>
      <w:r w:rsidR="0047385A" w:rsidRPr="004003DE">
        <w:rPr>
          <w:rFonts w:ascii="Arial" w:hAnsi="Arial" w:cs="Arial"/>
          <w:sz w:val="24"/>
          <w:szCs w:val="24"/>
          <w:lang w:val="es-CO"/>
        </w:rPr>
        <w:t xml:space="preserve">trabaja como conductor de vehículos automotores, y se supo </w:t>
      </w:r>
      <w:r w:rsidRPr="004003DE">
        <w:rPr>
          <w:rFonts w:ascii="Arial" w:hAnsi="Arial" w:cs="Arial"/>
          <w:sz w:val="24"/>
          <w:szCs w:val="24"/>
          <w:lang w:val="es-CO"/>
        </w:rPr>
        <w:t xml:space="preserve">a través de un </w:t>
      </w:r>
      <w:r w:rsidR="0047385A" w:rsidRPr="004003DE">
        <w:rPr>
          <w:rFonts w:ascii="Arial" w:hAnsi="Arial" w:cs="Arial"/>
          <w:sz w:val="24"/>
          <w:szCs w:val="24"/>
          <w:lang w:val="es-CO"/>
        </w:rPr>
        <w:t>documento aportado</w:t>
      </w:r>
      <w:r w:rsidRPr="004003DE">
        <w:rPr>
          <w:rFonts w:ascii="Arial" w:hAnsi="Arial" w:cs="Arial"/>
          <w:sz w:val="24"/>
          <w:szCs w:val="24"/>
          <w:lang w:val="es-CO"/>
        </w:rPr>
        <w:t xml:space="preserve"> al juicio que en la última </w:t>
      </w:r>
      <w:r w:rsidR="0047385A" w:rsidRPr="004003DE">
        <w:rPr>
          <w:rFonts w:ascii="Arial" w:hAnsi="Arial" w:cs="Arial"/>
          <w:sz w:val="24"/>
          <w:szCs w:val="24"/>
          <w:lang w:val="es-CO"/>
        </w:rPr>
        <w:t>conciliación del día 29 de enero 2015</w:t>
      </w:r>
      <w:r w:rsidRPr="004003DE">
        <w:rPr>
          <w:rFonts w:ascii="Arial" w:hAnsi="Arial" w:cs="Arial"/>
          <w:sz w:val="24"/>
          <w:szCs w:val="24"/>
          <w:lang w:val="es-CO"/>
        </w:rPr>
        <w:t xml:space="preserve"> que </w:t>
      </w:r>
      <w:r w:rsidR="000F5729">
        <w:rPr>
          <w:rFonts w:ascii="Arial" w:hAnsi="Arial" w:cs="Arial"/>
          <w:sz w:val="24"/>
          <w:szCs w:val="24"/>
          <w:lang w:val="es-CO"/>
        </w:rPr>
        <w:t>resultó fallida</w:t>
      </w:r>
      <w:r w:rsidRPr="004003DE">
        <w:rPr>
          <w:rFonts w:ascii="Arial" w:hAnsi="Arial" w:cs="Arial"/>
          <w:sz w:val="24"/>
          <w:szCs w:val="24"/>
          <w:lang w:val="es-CO"/>
        </w:rPr>
        <w:t xml:space="preserve">, la </w:t>
      </w:r>
      <w:r w:rsidR="0047385A" w:rsidRPr="004003DE">
        <w:rPr>
          <w:rFonts w:ascii="Arial" w:hAnsi="Arial" w:cs="Arial"/>
          <w:sz w:val="24"/>
          <w:szCs w:val="24"/>
          <w:lang w:val="es-CO"/>
        </w:rPr>
        <w:t xml:space="preserve">cuota alimentaria </w:t>
      </w:r>
      <w:r w:rsidR="00031D01" w:rsidRPr="004003DE">
        <w:rPr>
          <w:rFonts w:ascii="Arial" w:hAnsi="Arial" w:cs="Arial"/>
          <w:sz w:val="24"/>
          <w:szCs w:val="24"/>
          <w:lang w:val="es-CO"/>
        </w:rPr>
        <w:t xml:space="preserve">fue </w:t>
      </w:r>
      <w:r w:rsidR="00B36A08" w:rsidRPr="004003DE">
        <w:rPr>
          <w:rFonts w:ascii="Arial" w:hAnsi="Arial" w:cs="Arial"/>
          <w:sz w:val="24"/>
          <w:szCs w:val="24"/>
          <w:lang w:val="es-CO"/>
        </w:rPr>
        <w:t>fijada en la suma de $</w:t>
      </w:r>
      <w:r w:rsidR="0047385A" w:rsidRPr="004003DE">
        <w:rPr>
          <w:rFonts w:ascii="Arial" w:hAnsi="Arial" w:cs="Arial"/>
          <w:sz w:val="24"/>
          <w:szCs w:val="24"/>
          <w:lang w:val="es-CO"/>
        </w:rPr>
        <w:t>200.000.00.</w:t>
      </w:r>
    </w:p>
    <w:p w:rsidR="0047385A" w:rsidRPr="004003DE" w:rsidRDefault="0047385A" w:rsidP="00494D19">
      <w:pPr>
        <w:pStyle w:val="Sinespaciado"/>
        <w:spacing w:line="360" w:lineRule="auto"/>
        <w:jc w:val="both"/>
        <w:rPr>
          <w:rFonts w:ascii="Arial" w:hAnsi="Arial" w:cs="Arial"/>
          <w:sz w:val="24"/>
          <w:szCs w:val="24"/>
          <w:lang w:val="es-CO"/>
        </w:rPr>
      </w:pPr>
    </w:p>
    <w:p w:rsidR="006E40E8" w:rsidRDefault="0019256C" w:rsidP="00494D19">
      <w:pPr>
        <w:pStyle w:val="Sinespaciado"/>
        <w:numPr>
          <w:ilvl w:val="0"/>
          <w:numId w:val="4"/>
        </w:numPr>
        <w:spacing w:line="360" w:lineRule="auto"/>
        <w:jc w:val="both"/>
        <w:rPr>
          <w:rFonts w:ascii="Arial" w:hAnsi="Arial" w:cs="Arial"/>
          <w:sz w:val="24"/>
          <w:szCs w:val="24"/>
          <w:lang w:val="es-CO"/>
        </w:rPr>
      </w:pPr>
      <w:r w:rsidRPr="004003DE">
        <w:rPr>
          <w:rFonts w:ascii="Arial" w:hAnsi="Arial" w:cs="Arial"/>
          <w:sz w:val="24"/>
          <w:szCs w:val="24"/>
          <w:lang w:val="es-CO"/>
        </w:rPr>
        <w:lastRenderedPageBreak/>
        <w:t xml:space="preserve">No se acreditó ninguna circunstancia que justificara </w:t>
      </w:r>
      <w:r w:rsidR="00B36A08" w:rsidRPr="004003DE">
        <w:rPr>
          <w:rFonts w:ascii="Arial" w:hAnsi="Arial" w:cs="Arial"/>
          <w:sz w:val="24"/>
          <w:szCs w:val="24"/>
          <w:lang w:val="es-CO"/>
        </w:rPr>
        <w:t xml:space="preserve">la conducta </w:t>
      </w:r>
      <w:proofErr w:type="spellStart"/>
      <w:r w:rsidR="00B36A08" w:rsidRPr="004003DE">
        <w:rPr>
          <w:rFonts w:ascii="Arial" w:hAnsi="Arial" w:cs="Arial"/>
          <w:sz w:val="24"/>
          <w:szCs w:val="24"/>
          <w:lang w:val="es-CO"/>
        </w:rPr>
        <w:t>omisiva</w:t>
      </w:r>
      <w:proofErr w:type="spellEnd"/>
      <w:r w:rsidR="00B36A08" w:rsidRPr="004003DE">
        <w:rPr>
          <w:rFonts w:ascii="Arial" w:hAnsi="Arial" w:cs="Arial"/>
          <w:sz w:val="24"/>
          <w:szCs w:val="24"/>
          <w:lang w:val="es-CO"/>
        </w:rPr>
        <w:t xml:space="preserve"> denunciada </w:t>
      </w:r>
      <w:r w:rsidRPr="004003DE">
        <w:rPr>
          <w:rFonts w:ascii="Arial" w:hAnsi="Arial" w:cs="Arial"/>
          <w:sz w:val="24"/>
          <w:szCs w:val="24"/>
          <w:lang w:val="es-CO"/>
        </w:rPr>
        <w:t>y pese a lo aducido por su defe</w:t>
      </w:r>
      <w:r w:rsidR="00492B1A" w:rsidRPr="004003DE">
        <w:rPr>
          <w:rFonts w:ascii="Arial" w:hAnsi="Arial" w:cs="Arial"/>
          <w:sz w:val="24"/>
          <w:szCs w:val="24"/>
          <w:lang w:val="es-CO"/>
        </w:rPr>
        <w:t xml:space="preserve">nsor, lo que se demostró fue que el acusado ha dado muestras de </w:t>
      </w:r>
      <w:r w:rsidR="0047385A" w:rsidRPr="004003DE">
        <w:rPr>
          <w:rFonts w:ascii="Arial" w:hAnsi="Arial" w:cs="Arial"/>
          <w:sz w:val="24"/>
          <w:szCs w:val="24"/>
          <w:lang w:val="es-CO"/>
        </w:rPr>
        <w:t xml:space="preserve">querer persistir en su </w:t>
      </w:r>
      <w:r w:rsidR="00492B1A" w:rsidRPr="004003DE">
        <w:rPr>
          <w:rFonts w:ascii="Arial" w:hAnsi="Arial" w:cs="Arial"/>
          <w:sz w:val="24"/>
          <w:szCs w:val="24"/>
          <w:lang w:val="es-CO"/>
        </w:rPr>
        <w:t xml:space="preserve">incumplimiento, haciendo ofertas para luego </w:t>
      </w:r>
      <w:r w:rsidR="00B36A08" w:rsidRPr="004003DE">
        <w:rPr>
          <w:rFonts w:ascii="Arial" w:hAnsi="Arial" w:cs="Arial"/>
          <w:sz w:val="24"/>
          <w:szCs w:val="24"/>
          <w:lang w:val="es-CO"/>
        </w:rPr>
        <w:t>desatenderlas</w:t>
      </w:r>
      <w:r w:rsidR="00031D01" w:rsidRPr="004003DE">
        <w:rPr>
          <w:rFonts w:ascii="Arial" w:hAnsi="Arial" w:cs="Arial"/>
          <w:sz w:val="24"/>
          <w:szCs w:val="24"/>
          <w:lang w:val="es-CO"/>
        </w:rPr>
        <w:t xml:space="preserve">, o </w:t>
      </w:r>
      <w:r w:rsidR="00492B1A" w:rsidRPr="004003DE">
        <w:rPr>
          <w:rFonts w:ascii="Arial" w:hAnsi="Arial" w:cs="Arial"/>
          <w:sz w:val="24"/>
          <w:szCs w:val="24"/>
          <w:lang w:val="es-CO"/>
        </w:rPr>
        <w:t>cumpliendo parcialmente con el pago de algunas mesadas en favor de su</w:t>
      </w:r>
      <w:r w:rsidR="006E40E8" w:rsidRPr="004003DE">
        <w:rPr>
          <w:rFonts w:ascii="Arial" w:hAnsi="Arial" w:cs="Arial"/>
          <w:sz w:val="24"/>
          <w:szCs w:val="24"/>
          <w:lang w:val="es-CO"/>
        </w:rPr>
        <w:t xml:space="preserve"> hija</w:t>
      </w:r>
      <w:r w:rsidR="00031D01" w:rsidRPr="004003DE">
        <w:rPr>
          <w:rFonts w:ascii="Arial" w:hAnsi="Arial" w:cs="Arial"/>
          <w:sz w:val="24"/>
          <w:szCs w:val="24"/>
          <w:lang w:val="es-CO"/>
        </w:rPr>
        <w:t xml:space="preserve"> y </w:t>
      </w:r>
      <w:r w:rsidR="006E40E8" w:rsidRPr="004003DE">
        <w:rPr>
          <w:rFonts w:ascii="Arial" w:hAnsi="Arial" w:cs="Arial"/>
          <w:sz w:val="24"/>
          <w:szCs w:val="24"/>
          <w:lang w:val="es-CO"/>
        </w:rPr>
        <w:t>entregándole su vestimenta de manera ocasional, lo de que demuestra su ánimo de sustraerse</w:t>
      </w:r>
      <w:r w:rsidR="00031D01" w:rsidRPr="004003DE">
        <w:rPr>
          <w:rFonts w:ascii="Arial" w:hAnsi="Arial" w:cs="Arial"/>
          <w:sz w:val="24"/>
          <w:szCs w:val="24"/>
          <w:lang w:val="es-CO"/>
        </w:rPr>
        <w:t xml:space="preserve"> a sus deberes paternos, lo que indica la existencia de un ánimo </w:t>
      </w:r>
      <w:r w:rsidR="006E40E8" w:rsidRPr="004003DE">
        <w:rPr>
          <w:rFonts w:ascii="Arial" w:hAnsi="Arial" w:cs="Arial"/>
          <w:sz w:val="24"/>
          <w:szCs w:val="24"/>
          <w:lang w:val="es-CO"/>
        </w:rPr>
        <w:t xml:space="preserve">de </w:t>
      </w:r>
      <w:r w:rsidR="0047385A" w:rsidRPr="004003DE">
        <w:rPr>
          <w:rFonts w:ascii="Arial" w:hAnsi="Arial" w:cs="Arial"/>
          <w:sz w:val="24"/>
          <w:szCs w:val="24"/>
          <w:lang w:val="es-CO"/>
        </w:rPr>
        <w:t>retalia</w:t>
      </w:r>
      <w:r w:rsidR="006E40E8" w:rsidRPr="004003DE">
        <w:rPr>
          <w:rFonts w:ascii="Arial" w:hAnsi="Arial" w:cs="Arial"/>
          <w:sz w:val="24"/>
          <w:szCs w:val="24"/>
          <w:lang w:val="es-CO"/>
        </w:rPr>
        <w:t>ción cont</w:t>
      </w:r>
      <w:r w:rsidR="00031D01" w:rsidRPr="004003DE">
        <w:rPr>
          <w:rFonts w:ascii="Arial" w:hAnsi="Arial" w:cs="Arial"/>
          <w:sz w:val="24"/>
          <w:szCs w:val="24"/>
          <w:lang w:val="es-CO"/>
        </w:rPr>
        <w:t xml:space="preserve">ra </w:t>
      </w:r>
      <w:r w:rsidR="006E40E8" w:rsidRPr="004003DE">
        <w:rPr>
          <w:rFonts w:ascii="Arial" w:hAnsi="Arial" w:cs="Arial"/>
          <w:sz w:val="24"/>
          <w:szCs w:val="24"/>
          <w:lang w:val="es-CO"/>
        </w:rPr>
        <w:t xml:space="preserve">su </w:t>
      </w:r>
      <w:r w:rsidR="0047385A" w:rsidRPr="004003DE">
        <w:rPr>
          <w:rFonts w:ascii="Arial" w:hAnsi="Arial" w:cs="Arial"/>
          <w:sz w:val="24"/>
          <w:szCs w:val="24"/>
          <w:lang w:val="es-CO"/>
        </w:rPr>
        <w:t xml:space="preserve">excompañera, </w:t>
      </w:r>
      <w:r w:rsidR="006E40E8" w:rsidRPr="004003DE">
        <w:rPr>
          <w:rFonts w:ascii="Arial" w:hAnsi="Arial" w:cs="Arial"/>
          <w:sz w:val="24"/>
          <w:szCs w:val="24"/>
          <w:lang w:val="es-CO"/>
        </w:rPr>
        <w:t>con lo cual causó perjuicio a su hija .</w:t>
      </w:r>
    </w:p>
    <w:p w:rsidR="000F5729" w:rsidRPr="004003DE" w:rsidRDefault="000F5729" w:rsidP="000F5729">
      <w:pPr>
        <w:pStyle w:val="Sinespaciado"/>
        <w:spacing w:line="360" w:lineRule="auto"/>
        <w:jc w:val="both"/>
        <w:rPr>
          <w:rFonts w:ascii="Arial" w:hAnsi="Arial" w:cs="Arial"/>
          <w:sz w:val="24"/>
          <w:szCs w:val="24"/>
          <w:lang w:val="es-CO"/>
        </w:rPr>
      </w:pPr>
    </w:p>
    <w:p w:rsidR="000119E1" w:rsidRPr="004003DE" w:rsidRDefault="006E40E8" w:rsidP="00494D19">
      <w:pPr>
        <w:pStyle w:val="Sinespaciado"/>
        <w:numPr>
          <w:ilvl w:val="0"/>
          <w:numId w:val="4"/>
        </w:numPr>
        <w:spacing w:line="360" w:lineRule="auto"/>
        <w:jc w:val="both"/>
        <w:rPr>
          <w:rFonts w:ascii="Arial" w:hAnsi="Arial" w:cs="Arial"/>
          <w:sz w:val="24"/>
          <w:szCs w:val="24"/>
          <w:lang w:val="es-CO"/>
        </w:rPr>
      </w:pPr>
      <w:r w:rsidRPr="004003DE">
        <w:rPr>
          <w:rFonts w:ascii="Arial" w:hAnsi="Arial" w:cs="Arial"/>
          <w:sz w:val="24"/>
          <w:szCs w:val="24"/>
          <w:lang w:val="es-CO"/>
        </w:rPr>
        <w:t xml:space="preserve">Aunque la </w:t>
      </w:r>
      <w:proofErr w:type="spellStart"/>
      <w:r w:rsidRPr="004003DE">
        <w:rPr>
          <w:rFonts w:ascii="Arial" w:hAnsi="Arial" w:cs="Arial"/>
          <w:sz w:val="24"/>
          <w:szCs w:val="24"/>
          <w:lang w:val="es-CO"/>
        </w:rPr>
        <w:t>FGN</w:t>
      </w:r>
      <w:proofErr w:type="spellEnd"/>
      <w:r w:rsidRPr="004003DE">
        <w:rPr>
          <w:rFonts w:ascii="Arial" w:hAnsi="Arial" w:cs="Arial"/>
          <w:sz w:val="24"/>
          <w:szCs w:val="24"/>
          <w:lang w:val="es-CO"/>
        </w:rPr>
        <w:t xml:space="preserve"> no fue m</w:t>
      </w:r>
      <w:r w:rsidR="00031D01" w:rsidRPr="004003DE">
        <w:rPr>
          <w:rFonts w:ascii="Arial" w:hAnsi="Arial" w:cs="Arial"/>
          <w:sz w:val="24"/>
          <w:szCs w:val="24"/>
          <w:lang w:val="es-CO"/>
        </w:rPr>
        <w:t>uy</w:t>
      </w:r>
      <w:r w:rsidRPr="004003DE">
        <w:rPr>
          <w:rFonts w:ascii="Arial" w:hAnsi="Arial" w:cs="Arial"/>
          <w:sz w:val="24"/>
          <w:szCs w:val="24"/>
          <w:lang w:val="es-CO"/>
        </w:rPr>
        <w:t xml:space="preserve"> prolija en su investigación, se demostró que el procesado estaba en capacidad de cumplir con sus deberes alimentarios</w:t>
      </w:r>
      <w:r w:rsidR="00907BDE" w:rsidRPr="004003DE">
        <w:rPr>
          <w:rFonts w:ascii="Arial" w:hAnsi="Arial" w:cs="Arial"/>
          <w:sz w:val="24"/>
          <w:szCs w:val="24"/>
          <w:lang w:val="es-CO"/>
        </w:rPr>
        <w:t xml:space="preserve">, pues las veces que asistió a las audiencias dijo que laboraba como conductor de automotores, e incluso habló de </w:t>
      </w:r>
      <w:r w:rsidR="0047385A" w:rsidRPr="004003DE">
        <w:rPr>
          <w:rFonts w:ascii="Arial" w:hAnsi="Arial" w:cs="Arial"/>
          <w:sz w:val="24"/>
          <w:szCs w:val="24"/>
          <w:lang w:val="es-CO"/>
        </w:rPr>
        <w:t xml:space="preserve">préstamos </w:t>
      </w:r>
      <w:r w:rsidR="00067128" w:rsidRPr="004003DE">
        <w:rPr>
          <w:rFonts w:ascii="Arial" w:hAnsi="Arial" w:cs="Arial"/>
          <w:sz w:val="24"/>
          <w:szCs w:val="24"/>
          <w:lang w:val="es-CO"/>
        </w:rPr>
        <w:t xml:space="preserve">de </w:t>
      </w:r>
      <w:r w:rsidR="0047385A" w:rsidRPr="004003DE">
        <w:rPr>
          <w:rFonts w:ascii="Arial" w:hAnsi="Arial" w:cs="Arial"/>
          <w:sz w:val="24"/>
          <w:szCs w:val="24"/>
          <w:lang w:val="es-CO"/>
        </w:rPr>
        <w:t>la empresa en donde laboraba</w:t>
      </w:r>
      <w:r w:rsidR="00031D01" w:rsidRPr="004003DE">
        <w:rPr>
          <w:rFonts w:ascii="Arial" w:hAnsi="Arial" w:cs="Arial"/>
          <w:sz w:val="24"/>
          <w:szCs w:val="24"/>
          <w:lang w:val="es-CO"/>
        </w:rPr>
        <w:t xml:space="preserve">, o que le iba a hacer una entidad bancaria, </w:t>
      </w:r>
      <w:r w:rsidR="00907BDE" w:rsidRPr="004003DE">
        <w:rPr>
          <w:rFonts w:ascii="Arial" w:hAnsi="Arial" w:cs="Arial"/>
          <w:sz w:val="24"/>
          <w:szCs w:val="24"/>
          <w:lang w:val="es-CO"/>
        </w:rPr>
        <w:t xml:space="preserve">a efectos de solicitar el aplazamiento de las audiencias e incluso de que tenía una nueva pareja que estaba obligado a sostener, lo que en la práctica relevó a la </w:t>
      </w:r>
      <w:proofErr w:type="spellStart"/>
      <w:r w:rsidR="00907BDE" w:rsidRPr="004003DE">
        <w:rPr>
          <w:rFonts w:ascii="Arial" w:hAnsi="Arial" w:cs="Arial"/>
          <w:sz w:val="24"/>
          <w:szCs w:val="24"/>
          <w:lang w:val="es-CO"/>
        </w:rPr>
        <w:t>FGN</w:t>
      </w:r>
      <w:proofErr w:type="spellEnd"/>
      <w:r w:rsidR="00907BDE" w:rsidRPr="004003DE">
        <w:rPr>
          <w:rFonts w:ascii="Arial" w:hAnsi="Arial" w:cs="Arial"/>
          <w:sz w:val="24"/>
          <w:szCs w:val="24"/>
          <w:lang w:val="es-CO"/>
        </w:rPr>
        <w:t xml:space="preserve"> de demostrar su capacidad económica, pese a que el señor Salazar hubiera optado por no revelar los datos de la empresa </w:t>
      </w:r>
      <w:r w:rsidR="00067128" w:rsidRPr="004003DE">
        <w:rPr>
          <w:rFonts w:ascii="Arial" w:hAnsi="Arial" w:cs="Arial"/>
          <w:sz w:val="24"/>
          <w:szCs w:val="24"/>
          <w:lang w:val="es-CO"/>
        </w:rPr>
        <w:t xml:space="preserve">donde prestaba sus servicios, </w:t>
      </w:r>
      <w:r w:rsidR="000119E1" w:rsidRPr="004003DE">
        <w:rPr>
          <w:rFonts w:ascii="Arial" w:hAnsi="Arial" w:cs="Arial"/>
          <w:sz w:val="24"/>
          <w:szCs w:val="24"/>
          <w:lang w:val="es-CO"/>
        </w:rPr>
        <w:t>situaci</w:t>
      </w:r>
      <w:r w:rsidR="009857A7" w:rsidRPr="004003DE">
        <w:rPr>
          <w:rFonts w:ascii="Arial" w:hAnsi="Arial" w:cs="Arial"/>
          <w:sz w:val="24"/>
          <w:szCs w:val="24"/>
          <w:lang w:val="es-CO"/>
        </w:rPr>
        <w:t>ones que no fueron</w:t>
      </w:r>
      <w:r w:rsidR="000119E1" w:rsidRPr="004003DE">
        <w:rPr>
          <w:rFonts w:ascii="Arial" w:hAnsi="Arial" w:cs="Arial"/>
          <w:sz w:val="24"/>
          <w:szCs w:val="24"/>
          <w:lang w:val="es-CO"/>
        </w:rPr>
        <w:t xml:space="preserve"> controvertida</w:t>
      </w:r>
      <w:r w:rsidR="00067128" w:rsidRPr="004003DE">
        <w:rPr>
          <w:rFonts w:ascii="Arial" w:hAnsi="Arial" w:cs="Arial"/>
          <w:sz w:val="24"/>
          <w:szCs w:val="24"/>
          <w:lang w:val="es-CO"/>
        </w:rPr>
        <w:t>s</w:t>
      </w:r>
      <w:r w:rsidR="000119E1" w:rsidRPr="004003DE">
        <w:rPr>
          <w:rFonts w:ascii="Arial" w:hAnsi="Arial" w:cs="Arial"/>
          <w:sz w:val="24"/>
          <w:szCs w:val="24"/>
          <w:lang w:val="es-CO"/>
        </w:rPr>
        <w:t xml:space="preserve"> por la defensa y solamente exi</w:t>
      </w:r>
      <w:r w:rsidR="009857A7" w:rsidRPr="004003DE">
        <w:rPr>
          <w:rFonts w:ascii="Arial" w:hAnsi="Arial" w:cs="Arial"/>
          <w:sz w:val="24"/>
          <w:szCs w:val="24"/>
          <w:lang w:val="es-CO"/>
        </w:rPr>
        <w:t xml:space="preserve">stió una referencia tangencial del </w:t>
      </w:r>
      <w:r w:rsidR="000119E1" w:rsidRPr="004003DE">
        <w:rPr>
          <w:rFonts w:ascii="Arial" w:hAnsi="Arial" w:cs="Arial"/>
          <w:sz w:val="24"/>
          <w:szCs w:val="24"/>
          <w:lang w:val="es-CO"/>
        </w:rPr>
        <w:t xml:space="preserve">procesado sobre algunas presuntas </w:t>
      </w:r>
      <w:proofErr w:type="spellStart"/>
      <w:r w:rsidR="000119E1" w:rsidRPr="004003DE">
        <w:rPr>
          <w:rFonts w:ascii="Arial" w:hAnsi="Arial" w:cs="Arial"/>
          <w:sz w:val="24"/>
          <w:szCs w:val="24"/>
          <w:lang w:val="es-CO"/>
        </w:rPr>
        <w:t>afugias</w:t>
      </w:r>
      <w:proofErr w:type="spellEnd"/>
      <w:r w:rsidR="009857A7" w:rsidRPr="004003DE">
        <w:rPr>
          <w:rFonts w:ascii="Arial" w:hAnsi="Arial" w:cs="Arial"/>
          <w:sz w:val="24"/>
          <w:szCs w:val="24"/>
          <w:lang w:val="es-CO"/>
        </w:rPr>
        <w:t xml:space="preserve"> económicas </w:t>
      </w:r>
      <w:r w:rsidR="000119E1" w:rsidRPr="004003DE">
        <w:rPr>
          <w:rFonts w:ascii="Arial" w:hAnsi="Arial" w:cs="Arial"/>
          <w:sz w:val="24"/>
          <w:szCs w:val="24"/>
          <w:lang w:val="es-CO"/>
        </w:rPr>
        <w:t xml:space="preserve">que pudo haber sufrido </w:t>
      </w:r>
      <w:r w:rsidR="00067128" w:rsidRPr="004003DE">
        <w:rPr>
          <w:rFonts w:ascii="Arial" w:hAnsi="Arial" w:cs="Arial"/>
          <w:sz w:val="24"/>
          <w:szCs w:val="24"/>
          <w:lang w:val="es-CO"/>
        </w:rPr>
        <w:t xml:space="preserve">el señor Salazar </w:t>
      </w:r>
      <w:r w:rsidR="000119E1" w:rsidRPr="004003DE">
        <w:rPr>
          <w:rFonts w:ascii="Arial" w:hAnsi="Arial" w:cs="Arial"/>
          <w:sz w:val="24"/>
          <w:szCs w:val="24"/>
          <w:lang w:val="es-CO"/>
        </w:rPr>
        <w:t>por causa de problemas de salud.</w:t>
      </w:r>
    </w:p>
    <w:p w:rsidR="000119E1" w:rsidRPr="004003DE" w:rsidRDefault="000119E1" w:rsidP="00494D19">
      <w:pPr>
        <w:pStyle w:val="Sinespaciado"/>
        <w:spacing w:line="360" w:lineRule="auto"/>
        <w:jc w:val="both"/>
        <w:rPr>
          <w:rFonts w:ascii="Arial" w:hAnsi="Arial" w:cs="Arial"/>
          <w:sz w:val="24"/>
          <w:szCs w:val="24"/>
          <w:lang w:val="es-CO"/>
        </w:rPr>
      </w:pPr>
    </w:p>
    <w:p w:rsidR="004B6049" w:rsidRPr="004003DE" w:rsidRDefault="000119E1" w:rsidP="00494D19">
      <w:pPr>
        <w:pStyle w:val="Sinespaciado"/>
        <w:numPr>
          <w:ilvl w:val="0"/>
          <w:numId w:val="4"/>
        </w:numPr>
        <w:spacing w:line="360" w:lineRule="auto"/>
        <w:jc w:val="both"/>
        <w:rPr>
          <w:rFonts w:ascii="Arial" w:hAnsi="Arial" w:cs="Arial"/>
          <w:sz w:val="24"/>
          <w:szCs w:val="24"/>
          <w:lang w:val="es-CO"/>
        </w:rPr>
      </w:pPr>
      <w:r w:rsidRPr="004003DE">
        <w:rPr>
          <w:rFonts w:ascii="Arial" w:hAnsi="Arial" w:cs="Arial"/>
          <w:sz w:val="24"/>
          <w:szCs w:val="24"/>
          <w:lang w:val="es-CO"/>
        </w:rPr>
        <w:t>En este caso se debe dar aplicac</w:t>
      </w:r>
      <w:r w:rsidR="001C6ECA" w:rsidRPr="004003DE">
        <w:rPr>
          <w:rFonts w:ascii="Arial" w:hAnsi="Arial" w:cs="Arial"/>
          <w:sz w:val="24"/>
          <w:szCs w:val="24"/>
          <w:lang w:val="es-CO"/>
        </w:rPr>
        <w:t>ión a las disposiciones del CIA</w:t>
      </w:r>
      <w:r w:rsidRPr="004003DE">
        <w:rPr>
          <w:rFonts w:ascii="Arial" w:hAnsi="Arial" w:cs="Arial"/>
          <w:sz w:val="24"/>
          <w:szCs w:val="24"/>
          <w:lang w:val="es-CO"/>
        </w:rPr>
        <w:t xml:space="preserve">, en especial su artículo 192 </w:t>
      </w:r>
      <w:r w:rsidR="004B6049" w:rsidRPr="004003DE">
        <w:rPr>
          <w:rFonts w:ascii="Arial" w:hAnsi="Arial" w:cs="Arial"/>
          <w:sz w:val="24"/>
          <w:szCs w:val="24"/>
          <w:lang w:val="es-CO"/>
        </w:rPr>
        <w:t xml:space="preserve">que establece los derechos especiales de los niños, niñas y </w:t>
      </w:r>
      <w:r w:rsidR="0047385A" w:rsidRPr="004003DE">
        <w:rPr>
          <w:rFonts w:ascii="Arial" w:hAnsi="Arial" w:cs="Arial"/>
          <w:sz w:val="24"/>
          <w:szCs w:val="24"/>
          <w:lang w:val="es-CO"/>
        </w:rPr>
        <w:t xml:space="preserve">adolescentes </w:t>
      </w:r>
      <w:r w:rsidR="001C6ECA" w:rsidRPr="004003DE">
        <w:rPr>
          <w:rFonts w:ascii="Arial" w:hAnsi="Arial" w:cs="Arial"/>
          <w:sz w:val="24"/>
          <w:szCs w:val="24"/>
          <w:lang w:val="es-CO"/>
        </w:rPr>
        <w:t>que son</w:t>
      </w:r>
      <w:r w:rsidR="004B6049" w:rsidRPr="004003DE">
        <w:rPr>
          <w:rFonts w:ascii="Arial" w:hAnsi="Arial" w:cs="Arial"/>
          <w:sz w:val="24"/>
          <w:szCs w:val="24"/>
          <w:lang w:val="es-CO"/>
        </w:rPr>
        <w:t xml:space="preserve"> </w:t>
      </w:r>
      <w:r w:rsidR="0047385A" w:rsidRPr="004003DE">
        <w:rPr>
          <w:rFonts w:ascii="Arial" w:hAnsi="Arial" w:cs="Arial"/>
          <w:sz w:val="24"/>
          <w:szCs w:val="24"/>
          <w:lang w:val="es-CO"/>
        </w:rPr>
        <w:t>víctimas de delitos</w:t>
      </w:r>
      <w:r w:rsidR="004B6049" w:rsidRPr="004003DE">
        <w:rPr>
          <w:rFonts w:ascii="Arial" w:hAnsi="Arial" w:cs="Arial"/>
          <w:sz w:val="24"/>
          <w:szCs w:val="24"/>
          <w:lang w:val="es-CO"/>
        </w:rPr>
        <w:t>, en atención al principio del interés superior del menor, consagrados en la normativa nacional e internacional y en el artículo 44 de la CP.</w:t>
      </w:r>
    </w:p>
    <w:p w:rsidR="0047385A" w:rsidRPr="004003DE" w:rsidRDefault="0047385A" w:rsidP="00494D19">
      <w:pPr>
        <w:pStyle w:val="Sinespaciado"/>
        <w:spacing w:line="360" w:lineRule="auto"/>
        <w:jc w:val="both"/>
        <w:rPr>
          <w:rFonts w:ascii="Arial" w:hAnsi="Arial" w:cs="Arial"/>
          <w:sz w:val="24"/>
          <w:szCs w:val="24"/>
          <w:lang w:val="es-CO"/>
        </w:rPr>
      </w:pPr>
    </w:p>
    <w:p w:rsidR="00F83C6D" w:rsidRPr="004003DE" w:rsidRDefault="004B6049" w:rsidP="00494D19">
      <w:pPr>
        <w:pStyle w:val="Sinespaciado"/>
        <w:numPr>
          <w:ilvl w:val="0"/>
          <w:numId w:val="4"/>
        </w:numPr>
        <w:spacing w:line="360" w:lineRule="auto"/>
        <w:jc w:val="both"/>
        <w:rPr>
          <w:rFonts w:ascii="Arial" w:hAnsi="Arial" w:cs="Arial"/>
          <w:sz w:val="24"/>
          <w:szCs w:val="24"/>
          <w:lang w:val="es-CO"/>
        </w:rPr>
      </w:pPr>
      <w:r w:rsidRPr="004003DE">
        <w:rPr>
          <w:rFonts w:ascii="Arial" w:hAnsi="Arial" w:cs="Arial"/>
          <w:sz w:val="24"/>
          <w:szCs w:val="24"/>
          <w:lang w:val="es-CO"/>
        </w:rPr>
        <w:t xml:space="preserve">El procesado aceptó que disponía de los medios para cumplir con su prestación alimentaria, cuando </w:t>
      </w:r>
      <w:r w:rsidR="001C6ECA" w:rsidRPr="004003DE">
        <w:rPr>
          <w:rFonts w:ascii="Arial" w:hAnsi="Arial" w:cs="Arial"/>
          <w:sz w:val="24"/>
          <w:szCs w:val="24"/>
          <w:lang w:val="es-CO"/>
        </w:rPr>
        <w:t>asistió a la</w:t>
      </w:r>
      <w:r w:rsidRPr="004003DE">
        <w:rPr>
          <w:rFonts w:ascii="Arial" w:hAnsi="Arial" w:cs="Arial"/>
          <w:sz w:val="24"/>
          <w:szCs w:val="24"/>
          <w:lang w:val="es-CO"/>
        </w:rPr>
        <w:t xml:space="preserve"> conciliación ante la Comisaría de Familia</w:t>
      </w:r>
      <w:r w:rsidR="00B60DB9" w:rsidRPr="004003DE">
        <w:rPr>
          <w:rFonts w:ascii="Arial" w:hAnsi="Arial" w:cs="Arial"/>
          <w:sz w:val="24"/>
          <w:szCs w:val="24"/>
          <w:lang w:val="es-CO"/>
        </w:rPr>
        <w:t xml:space="preserve">, expresando cual era la capacidad que tenía para cumplir con ese deber filial, que nunca manifestó </w:t>
      </w:r>
      <w:r w:rsidR="0047385A" w:rsidRPr="004003DE">
        <w:rPr>
          <w:rFonts w:ascii="Arial" w:hAnsi="Arial" w:cs="Arial"/>
          <w:sz w:val="24"/>
          <w:szCs w:val="24"/>
          <w:lang w:val="es-CO"/>
        </w:rPr>
        <w:t>haber</w:t>
      </w:r>
      <w:r w:rsidR="00B60DB9" w:rsidRPr="004003DE">
        <w:rPr>
          <w:rFonts w:ascii="Arial" w:hAnsi="Arial" w:cs="Arial"/>
          <w:sz w:val="24"/>
          <w:szCs w:val="24"/>
          <w:lang w:val="es-CO"/>
        </w:rPr>
        <w:t xml:space="preserve"> </w:t>
      </w:r>
      <w:r w:rsidR="0047385A" w:rsidRPr="004003DE">
        <w:rPr>
          <w:rFonts w:ascii="Arial" w:hAnsi="Arial" w:cs="Arial"/>
          <w:sz w:val="24"/>
          <w:szCs w:val="24"/>
          <w:lang w:val="es-CO"/>
        </w:rPr>
        <w:t xml:space="preserve">perdido, </w:t>
      </w:r>
      <w:r w:rsidR="00B60DB9" w:rsidRPr="004003DE">
        <w:rPr>
          <w:rFonts w:ascii="Arial" w:hAnsi="Arial" w:cs="Arial"/>
          <w:sz w:val="24"/>
          <w:szCs w:val="24"/>
          <w:lang w:val="es-CO"/>
        </w:rPr>
        <w:t xml:space="preserve">ya que </w:t>
      </w:r>
      <w:r w:rsidR="0047385A" w:rsidRPr="004003DE">
        <w:rPr>
          <w:rFonts w:ascii="Arial" w:hAnsi="Arial" w:cs="Arial"/>
          <w:sz w:val="24"/>
          <w:szCs w:val="24"/>
          <w:lang w:val="es-CO"/>
        </w:rPr>
        <w:t xml:space="preserve">simplemente se dedicó a pedir plazos, </w:t>
      </w:r>
      <w:r w:rsidR="00B60DB9" w:rsidRPr="004003DE">
        <w:rPr>
          <w:rFonts w:ascii="Arial" w:hAnsi="Arial" w:cs="Arial"/>
          <w:sz w:val="24"/>
          <w:szCs w:val="24"/>
          <w:lang w:val="es-CO"/>
        </w:rPr>
        <w:t xml:space="preserve">o </w:t>
      </w:r>
      <w:r w:rsidR="0047385A" w:rsidRPr="004003DE">
        <w:rPr>
          <w:rFonts w:ascii="Arial" w:hAnsi="Arial" w:cs="Arial"/>
          <w:sz w:val="24"/>
          <w:szCs w:val="24"/>
          <w:lang w:val="es-CO"/>
        </w:rPr>
        <w:t xml:space="preserve">a hacer abonos </w:t>
      </w:r>
      <w:r w:rsidR="001C6ECA" w:rsidRPr="004003DE">
        <w:rPr>
          <w:rFonts w:ascii="Arial" w:hAnsi="Arial" w:cs="Arial"/>
          <w:sz w:val="24"/>
          <w:szCs w:val="24"/>
          <w:lang w:val="es-CO"/>
        </w:rPr>
        <w:t>incumpliendo con sus</w:t>
      </w:r>
      <w:r w:rsidR="0047385A" w:rsidRPr="004003DE">
        <w:rPr>
          <w:rFonts w:ascii="Arial" w:hAnsi="Arial" w:cs="Arial"/>
          <w:sz w:val="24"/>
          <w:szCs w:val="24"/>
          <w:lang w:val="es-CO"/>
        </w:rPr>
        <w:t xml:space="preserve"> compromisos</w:t>
      </w:r>
      <w:r w:rsidR="00B60DB9" w:rsidRPr="004003DE">
        <w:rPr>
          <w:rFonts w:ascii="Arial" w:hAnsi="Arial" w:cs="Arial"/>
          <w:sz w:val="24"/>
          <w:szCs w:val="24"/>
          <w:lang w:val="es-CO"/>
        </w:rPr>
        <w:t xml:space="preserve">, lo que hacía inferir que podía cumplir con su pago, máxime si en su caso debe operar la presunción que establece el artículo 129 del </w:t>
      </w:r>
      <w:proofErr w:type="spellStart"/>
      <w:r w:rsidR="00B60DB9" w:rsidRPr="004003DE">
        <w:rPr>
          <w:rFonts w:ascii="Arial" w:hAnsi="Arial" w:cs="Arial"/>
          <w:sz w:val="24"/>
          <w:szCs w:val="24"/>
          <w:lang w:val="es-CO"/>
        </w:rPr>
        <w:t>C.I.A</w:t>
      </w:r>
      <w:proofErr w:type="spellEnd"/>
      <w:r w:rsidR="00B60DB9" w:rsidRPr="004003DE">
        <w:rPr>
          <w:rFonts w:ascii="Arial" w:hAnsi="Arial" w:cs="Arial"/>
          <w:sz w:val="24"/>
          <w:szCs w:val="24"/>
          <w:lang w:val="es-CO"/>
        </w:rPr>
        <w:t>.</w:t>
      </w:r>
      <w:r w:rsidR="00F83C6D" w:rsidRPr="004003DE">
        <w:rPr>
          <w:rFonts w:ascii="Arial" w:hAnsi="Arial" w:cs="Arial"/>
          <w:sz w:val="24"/>
          <w:szCs w:val="24"/>
          <w:lang w:val="es-CO"/>
        </w:rPr>
        <w:t>, que opera e</w:t>
      </w:r>
      <w:r w:rsidR="00067128" w:rsidRPr="004003DE">
        <w:rPr>
          <w:rFonts w:ascii="Arial" w:hAnsi="Arial" w:cs="Arial"/>
          <w:sz w:val="24"/>
          <w:szCs w:val="24"/>
          <w:lang w:val="es-CO"/>
        </w:rPr>
        <w:t>n</w:t>
      </w:r>
      <w:r w:rsidR="00F83C6D" w:rsidRPr="004003DE">
        <w:rPr>
          <w:rFonts w:ascii="Arial" w:hAnsi="Arial" w:cs="Arial"/>
          <w:sz w:val="24"/>
          <w:szCs w:val="24"/>
          <w:lang w:val="es-CO"/>
        </w:rPr>
        <w:t xml:space="preserve"> materias civiles y penales.</w:t>
      </w:r>
    </w:p>
    <w:p w:rsidR="00F83C6D" w:rsidRPr="004003DE" w:rsidRDefault="00F83C6D" w:rsidP="00494D19">
      <w:pPr>
        <w:pStyle w:val="Sinespaciado"/>
        <w:spacing w:line="360" w:lineRule="auto"/>
        <w:jc w:val="both"/>
        <w:rPr>
          <w:rFonts w:ascii="Arial" w:hAnsi="Arial" w:cs="Arial"/>
          <w:sz w:val="24"/>
          <w:szCs w:val="24"/>
          <w:lang w:val="es-CO"/>
        </w:rPr>
      </w:pPr>
    </w:p>
    <w:p w:rsidR="0002364C" w:rsidRPr="004003DE" w:rsidRDefault="00F83C6D" w:rsidP="00494D19">
      <w:pPr>
        <w:pStyle w:val="Sinespaciado"/>
        <w:numPr>
          <w:ilvl w:val="0"/>
          <w:numId w:val="4"/>
        </w:numPr>
        <w:spacing w:line="360" w:lineRule="auto"/>
        <w:jc w:val="both"/>
        <w:rPr>
          <w:rFonts w:ascii="Arial" w:hAnsi="Arial" w:cs="Arial"/>
          <w:sz w:val="24"/>
          <w:szCs w:val="24"/>
          <w:lang w:val="es-CO"/>
        </w:rPr>
      </w:pPr>
      <w:r w:rsidRPr="004003DE">
        <w:rPr>
          <w:rFonts w:ascii="Arial" w:hAnsi="Arial" w:cs="Arial"/>
          <w:sz w:val="24"/>
          <w:szCs w:val="24"/>
          <w:lang w:val="es-CO"/>
        </w:rPr>
        <w:lastRenderedPageBreak/>
        <w:t>Pes</w:t>
      </w:r>
      <w:r w:rsidR="00AC521F" w:rsidRPr="004003DE">
        <w:rPr>
          <w:rFonts w:ascii="Arial" w:hAnsi="Arial" w:cs="Arial"/>
          <w:sz w:val="24"/>
          <w:szCs w:val="24"/>
          <w:lang w:val="es-CO"/>
        </w:rPr>
        <w:t>e</w:t>
      </w:r>
      <w:r w:rsidRPr="004003DE">
        <w:rPr>
          <w:rFonts w:ascii="Arial" w:hAnsi="Arial" w:cs="Arial"/>
          <w:sz w:val="24"/>
          <w:szCs w:val="24"/>
          <w:lang w:val="es-CO"/>
        </w:rPr>
        <w:t xml:space="preserve"> a que la defensa alega que el proce</w:t>
      </w:r>
      <w:r w:rsidR="00AC521F" w:rsidRPr="004003DE">
        <w:rPr>
          <w:rFonts w:ascii="Arial" w:hAnsi="Arial" w:cs="Arial"/>
          <w:sz w:val="24"/>
          <w:szCs w:val="24"/>
          <w:lang w:val="es-CO"/>
        </w:rPr>
        <w:t xml:space="preserve">sado ha hecho algunas pagos parciales de sus cuotas alimentarias para plantear que no ha actuado de manera dolosa, </w:t>
      </w:r>
      <w:r w:rsidR="00067128" w:rsidRPr="004003DE">
        <w:rPr>
          <w:rFonts w:ascii="Arial" w:hAnsi="Arial" w:cs="Arial"/>
          <w:sz w:val="24"/>
          <w:szCs w:val="24"/>
          <w:lang w:val="es-CO"/>
        </w:rPr>
        <w:t>l</w:t>
      </w:r>
      <w:r w:rsidR="00AC521F" w:rsidRPr="004003DE">
        <w:rPr>
          <w:rFonts w:ascii="Arial" w:hAnsi="Arial" w:cs="Arial"/>
          <w:sz w:val="24"/>
          <w:szCs w:val="24"/>
          <w:lang w:val="es-CO"/>
        </w:rPr>
        <w:t>o real es que se demostró que su incumplimiento ha sido voluntario</w:t>
      </w:r>
      <w:r w:rsidR="00770FB9" w:rsidRPr="004003DE">
        <w:rPr>
          <w:rFonts w:ascii="Arial" w:hAnsi="Arial" w:cs="Arial"/>
          <w:sz w:val="24"/>
          <w:szCs w:val="24"/>
          <w:lang w:val="es-CO"/>
        </w:rPr>
        <w:t>, al no mediar alguna situación constitutiva de fuerza mayor que</w:t>
      </w:r>
      <w:r w:rsidR="001C6ECA" w:rsidRPr="004003DE">
        <w:rPr>
          <w:rFonts w:ascii="Arial" w:hAnsi="Arial" w:cs="Arial"/>
          <w:sz w:val="24"/>
          <w:szCs w:val="24"/>
          <w:lang w:val="es-CO"/>
        </w:rPr>
        <w:t xml:space="preserve"> le hubiera impedido atender a la </w:t>
      </w:r>
      <w:r w:rsidR="00770FB9" w:rsidRPr="004003DE">
        <w:rPr>
          <w:rFonts w:ascii="Arial" w:hAnsi="Arial" w:cs="Arial"/>
          <w:sz w:val="24"/>
          <w:szCs w:val="24"/>
          <w:lang w:val="es-CO"/>
        </w:rPr>
        <w:t>manutención de su hija y estar demostrado por el contrario que su conducta recurrente era la de hacer un pago y luego sustraerse durante meses a sus deberes filiales, con lo cual vulneró el bien jurídico que es objeto de tutela legal, ya qu</w:t>
      </w:r>
      <w:r w:rsidR="001C6ECA" w:rsidRPr="004003DE">
        <w:rPr>
          <w:rFonts w:ascii="Arial" w:hAnsi="Arial" w:cs="Arial"/>
          <w:sz w:val="24"/>
          <w:szCs w:val="24"/>
          <w:lang w:val="es-CO"/>
        </w:rPr>
        <w:t>e a la fecha del fallo adeuda $</w:t>
      </w:r>
      <w:r w:rsidR="00770FB9" w:rsidRPr="004003DE">
        <w:rPr>
          <w:rFonts w:ascii="Arial" w:hAnsi="Arial" w:cs="Arial"/>
          <w:sz w:val="24"/>
          <w:szCs w:val="24"/>
          <w:lang w:val="es-CO"/>
        </w:rPr>
        <w:t>3.500.000 por concepto de mesadas alimentarias en favor de su hi</w:t>
      </w:r>
      <w:r w:rsidR="0002364C" w:rsidRPr="004003DE">
        <w:rPr>
          <w:rFonts w:ascii="Arial" w:hAnsi="Arial" w:cs="Arial"/>
          <w:sz w:val="24"/>
          <w:szCs w:val="24"/>
          <w:lang w:val="es-CO"/>
        </w:rPr>
        <w:t xml:space="preserve">ja, lo que demuestra la reiteración de la conducta </w:t>
      </w:r>
      <w:proofErr w:type="spellStart"/>
      <w:r w:rsidR="0002364C" w:rsidRPr="004003DE">
        <w:rPr>
          <w:rFonts w:ascii="Arial" w:hAnsi="Arial" w:cs="Arial"/>
          <w:sz w:val="24"/>
          <w:szCs w:val="24"/>
          <w:lang w:val="es-CO"/>
        </w:rPr>
        <w:t>omisiva</w:t>
      </w:r>
      <w:proofErr w:type="spellEnd"/>
      <w:r w:rsidR="0002364C" w:rsidRPr="004003DE">
        <w:rPr>
          <w:rFonts w:ascii="Arial" w:hAnsi="Arial" w:cs="Arial"/>
          <w:sz w:val="24"/>
          <w:szCs w:val="24"/>
          <w:lang w:val="es-CO"/>
        </w:rPr>
        <w:t xml:space="preserve"> que se le atribuye.</w:t>
      </w:r>
    </w:p>
    <w:p w:rsidR="0002364C" w:rsidRPr="004003DE" w:rsidRDefault="0002364C" w:rsidP="00494D19">
      <w:pPr>
        <w:pStyle w:val="Sinespaciado"/>
        <w:spacing w:line="360" w:lineRule="auto"/>
        <w:jc w:val="both"/>
        <w:rPr>
          <w:rFonts w:ascii="Arial" w:hAnsi="Arial" w:cs="Arial"/>
          <w:sz w:val="24"/>
          <w:szCs w:val="24"/>
          <w:lang w:val="es-CO"/>
        </w:rPr>
      </w:pPr>
    </w:p>
    <w:p w:rsidR="0002364C" w:rsidRPr="004003DE" w:rsidRDefault="0002364C" w:rsidP="00494D19">
      <w:pPr>
        <w:pStyle w:val="Sinespaciado"/>
        <w:numPr>
          <w:ilvl w:val="0"/>
          <w:numId w:val="4"/>
        </w:numPr>
        <w:spacing w:line="360" w:lineRule="auto"/>
        <w:jc w:val="both"/>
        <w:rPr>
          <w:rFonts w:ascii="Arial" w:hAnsi="Arial" w:cs="Arial"/>
          <w:sz w:val="24"/>
          <w:szCs w:val="24"/>
          <w:lang w:val="es-CO"/>
        </w:rPr>
      </w:pPr>
      <w:r w:rsidRPr="004003DE">
        <w:rPr>
          <w:rFonts w:ascii="Arial" w:hAnsi="Arial" w:cs="Arial"/>
          <w:sz w:val="24"/>
          <w:szCs w:val="24"/>
          <w:lang w:val="es-CO"/>
        </w:rPr>
        <w:t>Al estar demostrada la tríada que conforma la conducta punible, resulta procedente dictar una sentencia condenatoria contra el señor Salazar Henao, por la violación del artículo 233-2 del CP.</w:t>
      </w:r>
    </w:p>
    <w:p w:rsidR="0002364C" w:rsidRPr="004003DE" w:rsidRDefault="0002364C" w:rsidP="00494D19">
      <w:pPr>
        <w:pStyle w:val="Sinespaciado"/>
        <w:spacing w:line="360" w:lineRule="auto"/>
        <w:jc w:val="both"/>
        <w:rPr>
          <w:rFonts w:ascii="Arial" w:hAnsi="Arial" w:cs="Arial"/>
          <w:sz w:val="24"/>
          <w:szCs w:val="24"/>
          <w:lang w:val="es-CO"/>
        </w:rPr>
      </w:pPr>
    </w:p>
    <w:p w:rsidR="0047385A" w:rsidRPr="004003DE" w:rsidRDefault="0002364C" w:rsidP="00494D19">
      <w:pPr>
        <w:pStyle w:val="Sinespaciado"/>
        <w:numPr>
          <w:ilvl w:val="0"/>
          <w:numId w:val="4"/>
        </w:numPr>
        <w:spacing w:line="360" w:lineRule="auto"/>
        <w:jc w:val="both"/>
        <w:rPr>
          <w:rFonts w:ascii="Arial" w:hAnsi="Arial" w:cs="Arial"/>
          <w:sz w:val="24"/>
          <w:szCs w:val="24"/>
          <w:lang w:val="es-CO"/>
        </w:rPr>
      </w:pPr>
      <w:r w:rsidRPr="004003DE">
        <w:rPr>
          <w:rFonts w:ascii="Arial" w:hAnsi="Arial" w:cs="Arial"/>
          <w:sz w:val="24"/>
          <w:szCs w:val="24"/>
          <w:lang w:val="es-CO"/>
        </w:rPr>
        <w:t xml:space="preserve">Al hacer el ejercicio de dosificación punitiva, </w:t>
      </w:r>
      <w:r w:rsidR="00155614" w:rsidRPr="004003DE">
        <w:rPr>
          <w:rFonts w:ascii="Arial" w:hAnsi="Arial" w:cs="Arial"/>
          <w:sz w:val="24"/>
          <w:szCs w:val="24"/>
          <w:lang w:val="es-CO"/>
        </w:rPr>
        <w:t xml:space="preserve">con base en el artículo 61 del </w:t>
      </w:r>
      <w:proofErr w:type="spellStart"/>
      <w:r w:rsidR="00155614" w:rsidRPr="004003DE">
        <w:rPr>
          <w:rFonts w:ascii="Arial" w:hAnsi="Arial" w:cs="Arial"/>
          <w:sz w:val="24"/>
          <w:szCs w:val="24"/>
          <w:lang w:val="es-CO"/>
        </w:rPr>
        <w:t>CP</w:t>
      </w:r>
      <w:proofErr w:type="spellEnd"/>
      <w:r w:rsidR="00155614" w:rsidRPr="004003DE">
        <w:rPr>
          <w:rFonts w:ascii="Arial" w:hAnsi="Arial" w:cs="Arial"/>
          <w:sz w:val="24"/>
          <w:szCs w:val="24"/>
          <w:lang w:val="es-CO"/>
        </w:rPr>
        <w:t xml:space="preserve">, se le </w:t>
      </w:r>
      <w:r w:rsidRPr="004003DE">
        <w:rPr>
          <w:rFonts w:ascii="Arial" w:hAnsi="Arial" w:cs="Arial"/>
          <w:sz w:val="24"/>
          <w:szCs w:val="24"/>
          <w:lang w:val="es-CO"/>
        </w:rPr>
        <w:t xml:space="preserve">impuso al procesado una pena de </w:t>
      </w:r>
      <w:r w:rsidR="00155614" w:rsidRPr="004003DE">
        <w:rPr>
          <w:rFonts w:ascii="Arial" w:hAnsi="Arial" w:cs="Arial"/>
          <w:sz w:val="24"/>
          <w:szCs w:val="24"/>
          <w:lang w:val="es-CO"/>
        </w:rPr>
        <w:t xml:space="preserve">32 meses de prisión y multa equivalente a 20 </w:t>
      </w:r>
      <w:proofErr w:type="spellStart"/>
      <w:r w:rsidR="00155614" w:rsidRPr="004003DE">
        <w:rPr>
          <w:rFonts w:ascii="Arial" w:hAnsi="Arial" w:cs="Arial"/>
          <w:sz w:val="24"/>
          <w:szCs w:val="24"/>
          <w:lang w:val="es-CO"/>
        </w:rPr>
        <w:t>SMLMV</w:t>
      </w:r>
      <w:proofErr w:type="spellEnd"/>
      <w:r w:rsidR="00155614" w:rsidRPr="004003DE">
        <w:rPr>
          <w:rFonts w:ascii="Arial" w:hAnsi="Arial" w:cs="Arial"/>
          <w:sz w:val="24"/>
          <w:szCs w:val="24"/>
          <w:lang w:val="es-CO"/>
        </w:rPr>
        <w:t xml:space="preserve"> para la fecha del fallo, e i</w:t>
      </w:r>
      <w:r w:rsidR="0047385A" w:rsidRPr="004003DE">
        <w:rPr>
          <w:rFonts w:ascii="Arial" w:hAnsi="Arial" w:cs="Arial"/>
          <w:sz w:val="24"/>
          <w:szCs w:val="24"/>
          <w:lang w:val="es-CO"/>
        </w:rPr>
        <w:t xml:space="preserve">nhabilitación para el ejercicio de derechos y funciones públicas, por </w:t>
      </w:r>
      <w:r w:rsidR="00155614" w:rsidRPr="004003DE">
        <w:rPr>
          <w:rFonts w:ascii="Arial" w:hAnsi="Arial" w:cs="Arial"/>
          <w:sz w:val="24"/>
          <w:szCs w:val="24"/>
          <w:lang w:val="es-CO"/>
        </w:rPr>
        <w:t xml:space="preserve">un </w:t>
      </w:r>
      <w:r w:rsidR="0047385A" w:rsidRPr="004003DE">
        <w:rPr>
          <w:rFonts w:ascii="Arial" w:hAnsi="Arial" w:cs="Arial"/>
          <w:sz w:val="24"/>
          <w:szCs w:val="24"/>
          <w:lang w:val="es-CO"/>
        </w:rPr>
        <w:t>término igual al de la pena principal.</w:t>
      </w:r>
    </w:p>
    <w:p w:rsidR="0047385A" w:rsidRPr="004003DE" w:rsidRDefault="0047385A" w:rsidP="00494D19">
      <w:pPr>
        <w:pStyle w:val="Sinespaciado"/>
        <w:spacing w:line="360" w:lineRule="auto"/>
        <w:jc w:val="both"/>
        <w:rPr>
          <w:rFonts w:ascii="Arial" w:hAnsi="Arial" w:cs="Arial"/>
          <w:sz w:val="24"/>
          <w:szCs w:val="24"/>
          <w:lang w:val="es-CO"/>
        </w:rPr>
      </w:pPr>
    </w:p>
    <w:p w:rsidR="0047385A" w:rsidRPr="004003DE" w:rsidRDefault="00155614" w:rsidP="00494D19">
      <w:pPr>
        <w:pStyle w:val="Sinespaciado"/>
        <w:numPr>
          <w:ilvl w:val="0"/>
          <w:numId w:val="4"/>
        </w:numPr>
        <w:spacing w:line="360" w:lineRule="auto"/>
        <w:jc w:val="both"/>
        <w:rPr>
          <w:rFonts w:ascii="Arial" w:hAnsi="Arial" w:cs="Arial"/>
          <w:sz w:val="24"/>
          <w:szCs w:val="24"/>
          <w:lang w:val="es-CO"/>
        </w:rPr>
      </w:pPr>
      <w:r w:rsidRPr="004003DE">
        <w:rPr>
          <w:rFonts w:ascii="Arial" w:hAnsi="Arial" w:cs="Arial"/>
          <w:sz w:val="24"/>
          <w:szCs w:val="24"/>
          <w:lang w:val="es-CO"/>
        </w:rPr>
        <w:t xml:space="preserve">En lo que atañe a la concesión de subrogados penales el </w:t>
      </w:r>
      <w:r w:rsidRPr="004003DE">
        <w:rPr>
          <w:rFonts w:ascii="Arial" w:hAnsi="Arial" w:cs="Arial"/>
          <w:i/>
          <w:sz w:val="24"/>
          <w:szCs w:val="24"/>
          <w:lang w:val="es-CO"/>
        </w:rPr>
        <w:t xml:space="preserve">A quo </w:t>
      </w:r>
      <w:r w:rsidRPr="004003DE">
        <w:rPr>
          <w:rFonts w:ascii="Arial" w:hAnsi="Arial" w:cs="Arial"/>
          <w:sz w:val="24"/>
          <w:szCs w:val="24"/>
          <w:lang w:val="es-CO"/>
        </w:rPr>
        <w:t xml:space="preserve">tuvo en cuenta dos factores: i) </w:t>
      </w:r>
      <w:r w:rsidR="00B21A68" w:rsidRPr="004003DE">
        <w:rPr>
          <w:rFonts w:ascii="Arial" w:hAnsi="Arial" w:cs="Arial"/>
          <w:sz w:val="24"/>
          <w:szCs w:val="24"/>
          <w:lang w:val="es-CO"/>
        </w:rPr>
        <w:t xml:space="preserve">una </w:t>
      </w:r>
      <w:r w:rsidR="0047385A" w:rsidRPr="004003DE">
        <w:rPr>
          <w:rFonts w:ascii="Arial" w:hAnsi="Arial" w:cs="Arial"/>
          <w:sz w:val="24"/>
          <w:szCs w:val="24"/>
          <w:lang w:val="es-CO"/>
        </w:rPr>
        <w:t>reciente condena que es</w:t>
      </w:r>
      <w:r w:rsidR="00B21A68" w:rsidRPr="004003DE">
        <w:rPr>
          <w:rFonts w:ascii="Arial" w:hAnsi="Arial" w:cs="Arial"/>
          <w:sz w:val="24"/>
          <w:szCs w:val="24"/>
          <w:lang w:val="es-CO"/>
        </w:rPr>
        <w:t>e mismo despacho le había impuesto por la conducta de lesiones personales</w:t>
      </w:r>
      <w:r w:rsidR="0081649F" w:rsidRPr="004003DE">
        <w:rPr>
          <w:rFonts w:ascii="Arial" w:hAnsi="Arial" w:cs="Arial"/>
          <w:sz w:val="24"/>
          <w:szCs w:val="24"/>
          <w:lang w:val="es-CO"/>
        </w:rPr>
        <w:t xml:space="preserve"> causadas a la madre de su hija; </w:t>
      </w:r>
      <w:r w:rsidR="00B21A68" w:rsidRPr="004003DE">
        <w:rPr>
          <w:rFonts w:ascii="Arial" w:hAnsi="Arial" w:cs="Arial"/>
          <w:sz w:val="24"/>
          <w:szCs w:val="24"/>
          <w:lang w:val="es-CO"/>
        </w:rPr>
        <w:t>y ii) la naturaleza del delito por el cual fue conde</w:t>
      </w:r>
      <w:r w:rsidR="00223618" w:rsidRPr="004003DE">
        <w:rPr>
          <w:rFonts w:ascii="Arial" w:hAnsi="Arial" w:cs="Arial"/>
          <w:sz w:val="24"/>
          <w:szCs w:val="24"/>
          <w:lang w:val="es-CO"/>
        </w:rPr>
        <w:t>nado</w:t>
      </w:r>
      <w:r w:rsidR="00067128" w:rsidRPr="004003DE">
        <w:rPr>
          <w:rFonts w:ascii="Arial" w:hAnsi="Arial" w:cs="Arial"/>
          <w:sz w:val="24"/>
          <w:szCs w:val="24"/>
          <w:lang w:val="es-CO"/>
        </w:rPr>
        <w:t xml:space="preserve">. En consecuencia </w:t>
      </w:r>
      <w:r w:rsidR="00223618" w:rsidRPr="004003DE">
        <w:rPr>
          <w:rFonts w:ascii="Arial" w:hAnsi="Arial" w:cs="Arial"/>
          <w:sz w:val="24"/>
          <w:szCs w:val="24"/>
          <w:lang w:val="es-CO"/>
        </w:rPr>
        <w:t>consideró que en el caso del señor Salazar era necesari</w:t>
      </w:r>
      <w:r w:rsidR="0081649F" w:rsidRPr="004003DE">
        <w:rPr>
          <w:rFonts w:ascii="Arial" w:hAnsi="Arial" w:cs="Arial"/>
          <w:sz w:val="24"/>
          <w:szCs w:val="24"/>
          <w:lang w:val="es-CO"/>
        </w:rPr>
        <w:t xml:space="preserve">a la ejecución de la pena, por </w:t>
      </w:r>
      <w:r w:rsidR="00223618" w:rsidRPr="004003DE">
        <w:rPr>
          <w:rFonts w:ascii="Arial" w:hAnsi="Arial" w:cs="Arial"/>
          <w:sz w:val="24"/>
          <w:szCs w:val="24"/>
          <w:lang w:val="es-CO"/>
        </w:rPr>
        <w:t xml:space="preserve">cual ordenó su reclusión </w:t>
      </w:r>
      <w:proofErr w:type="spellStart"/>
      <w:r w:rsidR="00223618" w:rsidRPr="004003DE">
        <w:rPr>
          <w:rFonts w:ascii="Arial" w:hAnsi="Arial" w:cs="Arial"/>
          <w:sz w:val="24"/>
          <w:szCs w:val="24"/>
          <w:lang w:val="es-CO"/>
        </w:rPr>
        <w:t>intramural</w:t>
      </w:r>
      <w:proofErr w:type="spellEnd"/>
      <w:r w:rsidR="00223618" w:rsidRPr="004003DE">
        <w:rPr>
          <w:rFonts w:ascii="Arial" w:hAnsi="Arial" w:cs="Arial"/>
          <w:sz w:val="24"/>
          <w:szCs w:val="24"/>
          <w:lang w:val="es-CO"/>
        </w:rPr>
        <w:t xml:space="preserve"> para el cumplimiento de la </w:t>
      </w:r>
      <w:r w:rsidR="00067128" w:rsidRPr="004003DE">
        <w:rPr>
          <w:rFonts w:ascii="Arial" w:hAnsi="Arial" w:cs="Arial"/>
          <w:sz w:val="24"/>
          <w:szCs w:val="24"/>
          <w:lang w:val="es-CO"/>
        </w:rPr>
        <w:t>sanción i</w:t>
      </w:r>
      <w:r w:rsidR="00223618" w:rsidRPr="004003DE">
        <w:rPr>
          <w:rFonts w:ascii="Arial" w:hAnsi="Arial" w:cs="Arial"/>
          <w:sz w:val="24"/>
          <w:szCs w:val="24"/>
          <w:lang w:val="es-CO"/>
        </w:rPr>
        <w:t>mpuesta, en atención a lo dispuesto en los incisos 1º y 2º del a</w:t>
      </w:r>
      <w:r w:rsidR="0047385A" w:rsidRPr="004003DE">
        <w:rPr>
          <w:rFonts w:ascii="Arial" w:hAnsi="Arial" w:cs="Arial"/>
          <w:sz w:val="24"/>
          <w:szCs w:val="24"/>
          <w:lang w:val="es-CO"/>
        </w:rPr>
        <w:t xml:space="preserve">rtículo 68-A del Código Penal, esto es por haber sido condenado dentro de los cinco (5) años anteriores por </w:t>
      </w:r>
      <w:r w:rsidR="00067128" w:rsidRPr="004003DE">
        <w:rPr>
          <w:rFonts w:ascii="Arial" w:hAnsi="Arial" w:cs="Arial"/>
          <w:sz w:val="24"/>
          <w:szCs w:val="24"/>
          <w:lang w:val="es-CO"/>
        </w:rPr>
        <w:t xml:space="preserve">un </w:t>
      </w:r>
      <w:r w:rsidR="0047385A" w:rsidRPr="004003DE">
        <w:rPr>
          <w:rFonts w:ascii="Arial" w:hAnsi="Arial" w:cs="Arial"/>
          <w:sz w:val="24"/>
          <w:szCs w:val="24"/>
          <w:lang w:val="es-CO"/>
        </w:rPr>
        <w:t xml:space="preserve">delito doloso, y por ser </w:t>
      </w:r>
      <w:r w:rsidR="00067128" w:rsidRPr="004003DE">
        <w:rPr>
          <w:rFonts w:ascii="Arial" w:hAnsi="Arial" w:cs="Arial"/>
          <w:sz w:val="24"/>
          <w:szCs w:val="24"/>
          <w:lang w:val="es-CO"/>
        </w:rPr>
        <w:t xml:space="preserve">sentenciado </w:t>
      </w:r>
      <w:r w:rsidR="0047385A" w:rsidRPr="004003DE">
        <w:rPr>
          <w:rFonts w:ascii="Arial" w:hAnsi="Arial" w:cs="Arial"/>
          <w:sz w:val="24"/>
          <w:szCs w:val="24"/>
          <w:lang w:val="es-CO"/>
        </w:rPr>
        <w:t xml:space="preserve">ahora por </w:t>
      </w:r>
      <w:r w:rsidR="00067128" w:rsidRPr="004003DE">
        <w:rPr>
          <w:rFonts w:ascii="Arial" w:hAnsi="Arial" w:cs="Arial"/>
          <w:sz w:val="24"/>
          <w:szCs w:val="24"/>
          <w:lang w:val="es-CO"/>
        </w:rPr>
        <w:t xml:space="preserve">el </w:t>
      </w:r>
      <w:r w:rsidR="0047385A" w:rsidRPr="004003DE">
        <w:rPr>
          <w:rFonts w:ascii="Arial" w:hAnsi="Arial" w:cs="Arial"/>
          <w:sz w:val="24"/>
          <w:szCs w:val="24"/>
          <w:lang w:val="es-CO"/>
        </w:rPr>
        <w:t>delito de inasistencia alimentaria, que es la otra prohibición consagrada en este artículo.</w:t>
      </w:r>
    </w:p>
    <w:p w:rsidR="0047385A" w:rsidRPr="004003DE" w:rsidRDefault="0047385A" w:rsidP="00494D19">
      <w:pPr>
        <w:pStyle w:val="Sinespaciado"/>
        <w:spacing w:line="360" w:lineRule="auto"/>
        <w:jc w:val="both"/>
        <w:rPr>
          <w:rFonts w:ascii="Arial" w:hAnsi="Arial" w:cs="Arial"/>
          <w:sz w:val="24"/>
          <w:szCs w:val="24"/>
          <w:lang w:val="es-CO"/>
        </w:rPr>
      </w:pPr>
    </w:p>
    <w:p w:rsidR="00223618" w:rsidRPr="004003DE" w:rsidRDefault="00223618" w:rsidP="00494D19">
      <w:pPr>
        <w:pStyle w:val="Sinespaciado"/>
        <w:numPr>
          <w:ilvl w:val="0"/>
          <w:numId w:val="4"/>
        </w:numPr>
        <w:spacing w:line="360" w:lineRule="auto"/>
        <w:jc w:val="both"/>
        <w:rPr>
          <w:rFonts w:ascii="Arial" w:hAnsi="Arial" w:cs="Arial"/>
          <w:sz w:val="24"/>
          <w:szCs w:val="24"/>
          <w:lang w:val="es-CO"/>
        </w:rPr>
      </w:pPr>
      <w:r w:rsidRPr="004003DE">
        <w:rPr>
          <w:rFonts w:ascii="Arial" w:hAnsi="Arial" w:cs="Arial"/>
          <w:sz w:val="24"/>
          <w:szCs w:val="24"/>
          <w:lang w:val="es-CO"/>
        </w:rPr>
        <w:t>La sentencia de primera instancia fue apelada por el defensor del procesado.</w:t>
      </w:r>
    </w:p>
    <w:p w:rsidR="00067128" w:rsidRPr="004003DE" w:rsidRDefault="00067128" w:rsidP="00494D19">
      <w:pPr>
        <w:pStyle w:val="Sinespaciado"/>
        <w:spacing w:line="360" w:lineRule="auto"/>
        <w:jc w:val="both"/>
        <w:rPr>
          <w:rFonts w:ascii="Arial" w:hAnsi="Arial" w:cs="Arial"/>
          <w:sz w:val="24"/>
          <w:szCs w:val="24"/>
          <w:lang w:val="es-CO"/>
        </w:rPr>
      </w:pPr>
    </w:p>
    <w:p w:rsidR="00067128" w:rsidRPr="004003DE" w:rsidRDefault="00067128" w:rsidP="00494D19">
      <w:pPr>
        <w:pStyle w:val="Sinespaciado"/>
        <w:spacing w:line="360" w:lineRule="auto"/>
        <w:jc w:val="both"/>
        <w:rPr>
          <w:rFonts w:ascii="Arial" w:hAnsi="Arial" w:cs="Arial"/>
          <w:sz w:val="24"/>
          <w:szCs w:val="24"/>
          <w:lang w:val="es-CO"/>
        </w:rPr>
      </w:pPr>
    </w:p>
    <w:p w:rsidR="00223618" w:rsidRPr="004003DE" w:rsidRDefault="00223618" w:rsidP="00494D19">
      <w:pPr>
        <w:pStyle w:val="Sinespaciado"/>
        <w:spacing w:line="360" w:lineRule="auto"/>
        <w:jc w:val="center"/>
        <w:rPr>
          <w:rFonts w:ascii="Arial" w:hAnsi="Arial" w:cs="Arial"/>
          <w:b/>
          <w:sz w:val="24"/>
          <w:szCs w:val="24"/>
          <w:lang w:val="es-CO"/>
        </w:rPr>
      </w:pPr>
      <w:r w:rsidRPr="004003DE">
        <w:rPr>
          <w:rFonts w:ascii="Arial" w:hAnsi="Arial" w:cs="Arial"/>
          <w:b/>
          <w:sz w:val="24"/>
          <w:szCs w:val="24"/>
          <w:lang w:val="es-CO"/>
        </w:rPr>
        <w:t>5 SOBRE EL RECURSO PROPUESTO.</w:t>
      </w:r>
    </w:p>
    <w:p w:rsidR="00223618" w:rsidRPr="004003DE" w:rsidRDefault="00223618" w:rsidP="00494D19">
      <w:pPr>
        <w:pStyle w:val="Sinespaciado"/>
        <w:spacing w:line="360" w:lineRule="auto"/>
        <w:jc w:val="both"/>
        <w:rPr>
          <w:rFonts w:ascii="Arial" w:hAnsi="Arial" w:cs="Arial"/>
          <w:sz w:val="24"/>
          <w:szCs w:val="24"/>
          <w:lang w:val="es-CO"/>
        </w:rPr>
      </w:pPr>
    </w:p>
    <w:p w:rsidR="00223618" w:rsidRPr="004003DE" w:rsidRDefault="0081649F" w:rsidP="00494D19">
      <w:pPr>
        <w:pStyle w:val="Sinespaciado"/>
        <w:spacing w:line="360" w:lineRule="auto"/>
        <w:jc w:val="both"/>
        <w:rPr>
          <w:rFonts w:ascii="Arial" w:hAnsi="Arial" w:cs="Arial"/>
          <w:b/>
          <w:sz w:val="24"/>
          <w:szCs w:val="24"/>
          <w:lang w:val="es-CO"/>
        </w:rPr>
      </w:pPr>
      <w:r w:rsidRPr="004003DE">
        <w:rPr>
          <w:rFonts w:ascii="Arial" w:hAnsi="Arial" w:cs="Arial"/>
          <w:b/>
          <w:sz w:val="24"/>
          <w:szCs w:val="24"/>
          <w:lang w:val="es-CO"/>
        </w:rPr>
        <w:lastRenderedPageBreak/>
        <w:t>5.1 Defensor Del Procesado (Recurrente</w:t>
      </w:r>
      <w:r w:rsidR="00223618" w:rsidRPr="004003DE">
        <w:rPr>
          <w:rFonts w:ascii="Arial" w:hAnsi="Arial" w:cs="Arial"/>
          <w:b/>
          <w:sz w:val="24"/>
          <w:szCs w:val="24"/>
          <w:lang w:val="es-CO"/>
        </w:rPr>
        <w:t xml:space="preserve">) </w:t>
      </w:r>
    </w:p>
    <w:p w:rsidR="00223618" w:rsidRPr="004003DE" w:rsidRDefault="00223618" w:rsidP="00494D19">
      <w:pPr>
        <w:pStyle w:val="Sinespaciado"/>
        <w:spacing w:line="360" w:lineRule="auto"/>
        <w:jc w:val="both"/>
        <w:rPr>
          <w:rFonts w:ascii="Arial" w:hAnsi="Arial" w:cs="Arial"/>
          <w:b/>
          <w:sz w:val="24"/>
          <w:szCs w:val="24"/>
          <w:lang w:val="es-CO"/>
        </w:rPr>
      </w:pPr>
    </w:p>
    <w:p w:rsidR="00664590" w:rsidRPr="004003DE" w:rsidRDefault="0081649F" w:rsidP="00494D19">
      <w:pPr>
        <w:pStyle w:val="Sinespaciado"/>
        <w:spacing w:line="360" w:lineRule="auto"/>
        <w:jc w:val="both"/>
        <w:rPr>
          <w:rFonts w:ascii="Arial" w:hAnsi="Arial" w:cs="Arial"/>
          <w:sz w:val="24"/>
          <w:szCs w:val="24"/>
          <w:lang w:val="es-CO"/>
        </w:rPr>
      </w:pPr>
      <w:r w:rsidRPr="004003DE">
        <w:rPr>
          <w:rFonts w:ascii="Arial" w:hAnsi="Arial" w:cs="Arial"/>
          <w:sz w:val="24"/>
          <w:szCs w:val="24"/>
          <w:lang w:val="es-CO"/>
        </w:rPr>
        <w:t>(</w:t>
      </w:r>
      <w:r w:rsidR="00664590" w:rsidRPr="004003DE">
        <w:rPr>
          <w:rFonts w:ascii="Arial" w:hAnsi="Arial" w:cs="Arial"/>
          <w:sz w:val="24"/>
          <w:szCs w:val="24"/>
          <w:lang w:val="es-CO"/>
        </w:rPr>
        <w:t xml:space="preserve">Sinopsis) </w:t>
      </w:r>
    </w:p>
    <w:p w:rsidR="00664590" w:rsidRPr="004003DE" w:rsidRDefault="00664590" w:rsidP="00494D19">
      <w:pPr>
        <w:pStyle w:val="Sinespaciado"/>
        <w:spacing w:line="360" w:lineRule="auto"/>
        <w:jc w:val="both"/>
        <w:rPr>
          <w:rFonts w:ascii="Arial" w:hAnsi="Arial" w:cs="Arial"/>
          <w:sz w:val="24"/>
          <w:szCs w:val="24"/>
          <w:lang w:val="es-CO"/>
        </w:rPr>
      </w:pPr>
    </w:p>
    <w:p w:rsidR="00851DA5" w:rsidRPr="004003DE" w:rsidRDefault="00664590" w:rsidP="00494D19">
      <w:pPr>
        <w:pStyle w:val="Sinespaciado"/>
        <w:numPr>
          <w:ilvl w:val="0"/>
          <w:numId w:val="5"/>
        </w:numPr>
        <w:spacing w:line="360" w:lineRule="auto"/>
        <w:jc w:val="both"/>
        <w:rPr>
          <w:rFonts w:ascii="Arial" w:hAnsi="Arial" w:cs="Arial"/>
          <w:sz w:val="24"/>
          <w:szCs w:val="24"/>
          <w:lang w:val="es-CO"/>
        </w:rPr>
      </w:pPr>
      <w:r w:rsidRPr="004003DE">
        <w:rPr>
          <w:rFonts w:ascii="Arial" w:hAnsi="Arial" w:cs="Arial"/>
          <w:sz w:val="24"/>
          <w:szCs w:val="24"/>
          <w:lang w:val="es-CO"/>
        </w:rPr>
        <w:t xml:space="preserve">No se demostró plenamente lo relativo a la capacidad económica del señor Salazar para atender al cumplimiento de sus obligaciones alimentarias lo que constituía un deber de la </w:t>
      </w:r>
      <w:proofErr w:type="spellStart"/>
      <w:r w:rsidRPr="004003DE">
        <w:rPr>
          <w:rFonts w:ascii="Arial" w:hAnsi="Arial" w:cs="Arial"/>
          <w:sz w:val="24"/>
          <w:szCs w:val="24"/>
          <w:lang w:val="es-CO"/>
        </w:rPr>
        <w:t>FGN</w:t>
      </w:r>
      <w:proofErr w:type="spellEnd"/>
      <w:r w:rsidRPr="004003DE">
        <w:rPr>
          <w:rFonts w:ascii="Arial" w:hAnsi="Arial" w:cs="Arial"/>
          <w:sz w:val="24"/>
          <w:szCs w:val="24"/>
          <w:lang w:val="es-CO"/>
        </w:rPr>
        <w:t xml:space="preserve">, ya que el </w:t>
      </w:r>
      <w:r w:rsidR="0047385A" w:rsidRPr="004003DE">
        <w:rPr>
          <w:rFonts w:ascii="Arial" w:hAnsi="Arial" w:cs="Arial"/>
          <w:sz w:val="24"/>
          <w:szCs w:val="24"/>
          <w:lang w:val="es-CO"/>
        </w:rPr>
        <w:t xml:space="preserve">imputado </w:t>
      </w:r>
      <w:r w:rsidRPr="004003DE">
        <w:rPr>
          <w:rFonts w:ascii="Arial" w:hAnsi="Arial" w:cs="Arial"/>
          <w:sz w:val="24"/>
          <w:szCs w:val="24"/>
          <w:lang w:val="es-CO"/>
        </w:rPr>
        <w:t xml:space="preserve">no </w:t>
      </w:r>
      <w:r w:rsidR="0047385A" w:rsidRPr="004003DE">
        <w:rPr>
          <w:rFonts w:ascii="Arial" w:hAnsi="Arial" w:cs="Arial"/>
          <w:sz w:val="24"/>
          <w:szCs w:val="24"/>
          <w:lang w:val="es-CO"/>
        </w:rPr>
        <w:t xml:space="preserve">está obligado a probar su inocencia, de </w:t>
      </w:r>
      <w:r w:rsidRPr="004003DE">
        <w:rPr>
          <w:rFonts w:ascii="Arial" w:hAnsi="Arial" w:cs="Arial"/>
          <w:sz w:val="24"/>
          <w:szCs w:val="24"/>
          <w:lang w:val="es-CO"/>
        </w:rPr>
        <w:t xml:space="preserve">donde deviene </w:t>
      </w:r>
      <w:r w:rsidR="00067128" w:rsidRPr="004003DE">
        <w:rPr>
          <w:rFonts w:ascii="Arial" w:hAnsi="Arial" w:cs="Arial"/>
          <w:sz w:val="24"/>
          <w:szCs w:val="24"/>
          <w:lang w:val="es-CO"/>
        </w:rPr>
        <w:t xml:space="preserve">en su favor el </w:t>
      </w:r>
      <w:r w:rsidRPr="004003DE">
        <w:rPr>
          <w:rFonts w:ascii="Arial" w:hAnsi="Arial" w:cs="Arial"/>
          <w:sz w:val="24"/>
          <w:szCs w:val="24"/>
          <w:lang w:val="es-CO"/>
        </w:rPr>
        <w:t xml:space="preserve">derecho fundamental a la presunción de inocencia y la aplicación del principio del </w:t>
      </w:r>
      <w:r w:rsidRPr="004003DE">
        <w:rPr>
          <w:rFonts w:ascii="Arial" w:hAnsi="Arial" w:cs="Arial"/>
          <w:i/>
          <w:sz w:val="24"/>
          <w:szCs w:val="24"/>
          <w:lang w:val="es-CO"/>
        </w:rPr>
        <w:t>In Dubio Pro Reo,</w:t>
      </w:r>
      <w:r w:rsidR="0081649F" w:rsidRPr="004003DE">
        <w:rPr>
          <w:rFonts w:ascii="Arial" w:hAnsi="Arial" w:cs="Arial"/>
          <w:sz w:val="24"/>
          <w:szCs w:val="24"/>
          <w:lang w:val="es-CO"/>
        </w:rPr>
        <w:t xml:space="preserve"> como se dijo en la sentencia </w:t>
      </w:r>
      <w:r w:rsidR="00851DA5" w:rsidRPr="004003DE">
        <w:rPr>
          <w:rFonts w:ascii="Arial" w:hAnsi="Arial" w:cs="Arial"/>
          <w:sz w:val="24"/>
          <w:szCs w:val="24"/>
          <w:lang w:val="es-CO"/>
        </w:rPr>
        <w:t>C- 7</w:t>
      </w:r>
      <w:r w:rsidR="0047385A" w:rsidRPr="004003DE">
        <w:rPr>
          <w:rFonts w:ascii="Arial" w:hAnsi="Arial" w:cs="Arial"/>
          <w:sz w:val="24"/>
          <w:szCs w:val="24"/>
          <w:lang w:val="es-CO"/>
        </w:rPr>
        <w:t xml:space="preserve">74 </w:t>
      </w:r>
      <w:r w:rsidR="00851DA5" w:rsidRPr="004003DE">
        <w:rPr>
          <w:rFonts w:ascii="Arial" w:hAnsi="Arial" w:cs="Arial"/>
          <w:sz w:val="24"/>
          <w:szCs w:val="24"/>
          <w:lang w:val="es-CO"/>
        </w:rPr>
        <w:t xml:space="preserve">de </w:t>
      </w:r>
      <w:r w:rsidR="0081649F" w:rsidRPr="004003DE">
        <w:rPr>
          <w:rFonts w:ascii="Arial" w:hAnsi="Arial" w:cs="Arial"/>
          <w:sz w:val="24"/>
          <w:szCs w:val="24"/>
          <w:lang w:val="es-CO"/>
        </w:rPr>
        <w:t>2001 de la Corte Constitucional</w:t>
      </w:r>
      <w:r w:rsidR="00851DA5" w:rsidRPr="004003DE">
        <w:rPr>
          <w:rFonts w:ascii="Arial" w:hAnsi="Arial" w:cs="Arial"/>
          <w:sz w:val="24"/>
          <w:szCs w:val="24"/>
          <w:lang w:val="es-CO"/>
        </w:rPr>
        <w:t>.</w:t>
      </w:r>
    </w:p>
    <w:p w:rsidR="0081649F" w:rsidRPr="004003DE" w:rsidRDefault="0081649F" w:rsidP="00494D19">
      <w:pPr>
        <w:pStyle w:val="Sinespaciado"/>
        <w:spacing w:line="360" w:lineRule="auto"/>
        <w:ind w:left="720"/>
        <w:jc w:val="both"/>
        <w:rPr>
          <w:rFonts w:ascii="Arial" w:hAnsi="Arial" w:cs="Arial"/>
          <w:sz w:val="24"/>
          <w:szCs w:val="24"/>
          <w:lang w:val="es-CO"/>
        </w:rPr>
      </w:pPr>
    </w:p>
    <w:p w:rsidR="00851DA5" w:rsidRPr="004003DE" w:rsidRDefault="0081649F" w:rsidP="00494D19">
      <w:pPr>
        <w:pStyle w:val="Sinespaciado"/>
        <w:numPr>
          <w:ilvl w:val="0"/>
          <w:numId w:val="5"/>
        </w:numPr>
        <w:spacing w:line="360" w:lineRule="auto"/>
        <w:jc w:val="both"/>
        <w:rPr>
          <w:rFonts w:ascii="Arial" w:hAnsi="Arial" w:cs="Arial"/>
          <w:sz w:val="24"/>
          <w:szCs w:val="24"/>
          <w:lang w:val="es-CO"/>
        </w:rPr>
      </w:pPr>
      <w:r w:rsidRPr="004003DE">
        <w:rPr>
          <w:rFonts w:ascii="Arial" w:hAnsi="Arial" w:cs="Arial"/>
          <w:sz w:val="24"/>
          <w:szCs w:val="24"/>
          <w:lang w:val="es-CO"/>
        </w:rPr>
        <w:t xml:space="preserve">Igualmente </w:t>
      </w:r>
      <w:r w:rsidR="00851DA5" w:rsidRPr="004003DE">
        <w:rPr>
          <w:rFonts w:ascii="Arial" w:hAnsi="Arial" w:cs="Arial"/>
          <w:sz w:val="24"/>
          <w:szCs w:val="24"/>
          <w:lang w:val="es-CO"/>
        </w:rPr>
        <w:t>debe operar la garantía de no autoincrimina</w:t>
      </w:r>
      <w:r w:rsidRPr="004003DE">
        <w:rPr>
          <w:rFonts w:ascii="Arial" w:hAnsi="Arial" w:cs="Arial"/>
          <w:sz w:val="24"/>
          <w:szCs w:val="24"/>
          <w:lang w:val="es-CO"/>
        </w:rPr>
        <w:t xml:space="preserve">ción de la persona vinculada a </w:t>
      </w:r>
      <w:r w:rsidR="00851DA5" w:rsidRPr="004003DE">
        <w:rPr>
          <w:rFonts w:ascii="Arial" w:hAnsi="Arial" w:cs="Arial"/>
          <w:sz w:val="24"/>
          <w:szCs w:val="24"/>
          <w:lang w:val="es-CO"/>
        </w:rPr>
        <w:t xml:space="preserve">una investigación penal, para lo cual </w:t>
      </w:r>
      <w:r w:rsidRPr="004003DE">
        <w:rPr>
          <w:rFonts w:ascii="Arial" w:hAnsi="Arial" w:cs="Arial"/>
          <w:sz w:val="24"/>
          <w:szCs w:val="24"/>
          <w:lang w:val="es-CO"/>
        </w:rPr>
        <w:t>hizo alusión a la sentencia C-782 de 2005 de la misma C</w:t>
      </w:r>
      <w:r w:rsidR="00851DA5" w:rsidRPr="004003DE">
        <w:rPr>
          <w:rFonts w:ascii="Arial" w:hAnsi="Arial" w:cs="Arial"/>
          <w:sz w:val="24"/>
          <w:szCs w:val="24"/>
          <w:lang w:val="es-CO"/>
        </w:rPr>
        <w:t>orporación.</w:t>
      </w:r>
    </w:p>
    <w:p w:rsidR="0047385A" w:rsidRPr="004003DE" w:rsidRDefault="0047385A" w:rsidP="00494D19">
      <w:pPr>
        <w:pStyle w:val="Sinespaciado"/>
        <w:spacing w:line="360" w:lineRule="auto"/>
        <w:jc w:val="both"/>
        <w:rPr>
          <w:rFonts w:ascii="Arial" w:hAnsi="Arial" w:cs="Arial"/>
          <w:sz w:val="24"/>
          <w:szCs w:val="24"/>
          <w:lang w:val="es-CO"/>
        </w:rPr>
      </w:pPr>
    </w:p>
    <w:p w:rsidR="0041655A" w:rsidRPr="004003DE" w:rsidRDefault="00851DA5" w:rsidP="00494D19">
      <w:pPr>
        <w:pStyle w:val="Sinespaciado"/>
        <w:numPr>
          <w:ilvl w:val="0"/>
          <w:numId w:val="5"/>
        </w:numPr>
        <w:spacing w:line="360" w:lineRule="auto"/>
        <w:jc w:val="both"/>
        <w:rPr>
          <w:rFonts w:ascii="Arial" w:hAnsi="Arial" w:cs="Arial"/>
          <w:sz w:val="24"/>
          <w:szCs w:val="24"/>
          <w:lang w:val="es-CO"/>
        </w:rPr>
      </w:pPr>
      <w:r w:rsidRPr="004003DE">
        <w:rPr>
          <w:rFonts w:ascii="Arial" w:hAnsi="Arial" w:cs="Arial"/>
          <w:sz w:val="24"/>
          <w:szCs w:val="24"/>
          <w:lang w:val="es-CO"/>
        </w:rPr>
        <w:t>Hiz</w:t>
      </w:r>
      <w:r w:rsidR="0041655A" w:rsidRPr="004003DE">
        <w:rPr>
          <w:rFonts w:ascii="Arial" w:hAnsi="Arial" w:cs="Arial"/>
          <w:sz w:val="24"/>
          <w:szCs w:val="24"/>
          <w:lang w:val="es-CO"/>
        </w:rPr>
        <w:t xml:space="preserve">o referencia al principio de inmediación que establece el </w:t>
      </w:r>
      <w:r w:rsidR="0081649F" w:rsidRPr="004003DE">
        <w:rPr>
          <w:rFonts w:ascii="Arial" w:hAnsi="Arial" w:cs="Arial"/>
          <w:sz w:val="24"/>
          <w:szCs w:val="24"/>
          <w:lang w:val="es-CO"/>
        </w:rPr>
        <w:t>artículo</w:t>
      </w:r>
      <w:r w:rsidR="0041655A" w:rsidRPr="004003DE">
        <w:rPr>
          <w:rFonts w:ascii="Arial" w:hAnsi="Arial" w:cs="Arial"/>
          <w:sz w:val="24"/>
          <w:szCs w:val="24"/>
          <w:lang w:val="es-CO"/>
        </w:rPr>
        <w:t xml:space="preserve"> 16 de la Ley 906 de 2004 y al principio de culpabilidad que </w:t>
      </w:r>
      <w:r w:rsidR="0081649F" w:rsidRPr="004003DE">
        <w:rPr>
          <w:rFonts w:ascii="Arial" w:hAnsi="Arial" w:cs="Arial"/>
          <w:sz w:val="24"/>
          <w:szCs w:val="24"/>
          <w:lang w:val="es-CO"/>
        </w:rPr>
        <w:t>establece el artículo 12 del CP</w:t>
      </w:r>
      <w:r w:rsidR="0041655A" w:rsidRPr="004003DE">
        <w:rPr>
          <w:rFonts w:ascii="Arial" w:hAnsi="Arial" w:cs="Arial"/>
          <w:sz w:val="24"/>
          <w:szCs w:val="24"/>
          <w:lang w:val="es-CO"/>
        </w:rPr>
        <w:t>.</w:t>
      </w:r>
    </w:p>
    <w:p w:rsidR="0081649F" w:rsidRPr="004003DE" w:rsidRDefault="0081649F" w:rsidP="00494D19">
      <w:pPr>
        <w:pStyle w:val="Sinespaciado"/>
        <w:spacing w:line="360" w:lineRule="auto"/>
        <w:jc w:val="both"/>
        <w:rPr>
          <w:rFonts w:ascii="Arial" w:hAnsi="Arial" w:cs="Arial"/>
          <w:sz w:val="24"/>
          <w:szCs w:val="24"/>
          <w:lang w:val="es-CO"/>
        </w:rPr>
      </w:pPr>
    </w:p>
    <w:p w:rsidR="00D15820" w:rsidRPr="004003DE" w:rsidRDefault="0041655A" w:rsidP="00494D19">
      <w:pPr>
        <w:pStyle w:val="Sinespaciado"/>
        <w:numPr>
          <w:ilvl w:val="0"/>
          <w:numId w:val="5"/>
        </w:numPr>
        <w:spacing w:line="360" w:lineRule="auto"/>
        <w:jc w:val="both"/>
        <w:rPr>
          <w:rFonts w:ascii="Arial" w:hAnsi="Arial" w:cs="Arial"/>
          <w:sz w:val="24"/>
          <w:szCs w:val="24"/>
          <w:lang w:val="es-CO"/>
        </w:rPr>
      </w:pPr>
      <w:r w:rsidRPr="004003DE">
        <w:rPr>
          <w:rFonts w:ascii="Arial" w:hAnsi="Arial" w:cs="Arial"/>
          <w:sz w:val="24"/>
          <w:szCs w:val="24"/>
          <w:lang w:val="es-CO"/>
        </w:rPr>
        <w:t xml:space="preserve">En este caso la </w:t>
      </w:r>
      <w:proofErr w:type="spellStart"/>
      <w:r w:rsidRPr="004003DE">
        <w:rPr>
          <w:rFonts w:ascii="Arial" w:hAnsi="Arial" w:cs="Arial"/>
          <w:sz w:val="24"/>
          <w:szCs w:val="24"/>
          <w:lang w:val="es-CO"/>
        </w:rPr>
        <w:t>FGN</w:t>
      </w:r>
      <w:proofErr w:type="spellEnd"/>
      <w:r w:rsidRPr="004003DE">
        <w:rPr>
          <w:rFonts w:ascii="Arial" w:hAnsi="Arial" w:cs="Arial"/>
          <w:sz w:val="24"/>
          <w:szCs w:val="24"/>
          <w:lang w:val="es-CO"/>
        </w:rPr>
        <w:t xml:space="preserve"> no logró demostrar los elementos que estructuran la conducta punible de inasistencia alimentaria porque</w:t>
      </w:r>
      <w:r w:rsidR="00D15820" w:rsidRPr="004003DE">
        <w:rPr>
          <w:rFonts w:ascii="Arial" w:hAnsi="Arial" w:cs="Arial"/>
          <w:sz w:val="24"/>
          <w:szCs w:val="24"/>
          <w:lang w:val="es-CO"/>
        </w:rPr>
        <w:t xml:space="preserve"> no se estableció que la conducta atribuida al procesado hubiera sido realizada sin justa causa, </w:t>
      </w:r>
      <w:r w:rsidR="0081649F" w:rsidRPr="004003DE">
        <w:rPr>
          <w:rFonts w:ascii="Arial" w:hAnsi="Arial" w:cs="Arial"/>
          <w:sz w:val="24"/>
          <w:szCs w:val="24"/>
          <w:lang w:val="es-CO"/>
        </w:rPr>
        <w:t xml:space="preserve">que viene </w:t>
      </w:r>
      <w:r w:rsidR="00D15820" w:rsidRPr="004003DE">
        <w:rPr>
          <w:rFonts w:ascii="Arial" w:hAnsi="Arial" w:cs="Arial"/>
          <w:sz w:val="24"/>
          <w:szCs w:val="24"/>
          <w:lang w:val="es-CO"/>
        </w:rPr>
        <w:t>a ser el ingrediente normativo de este tipo penal</w:t>
      </w:r>
      <w:r w:rsidR="0081649F" w:rsidRPr="004003DE">
        <w:rPr>
          <w:rFonts w:ascii="Arial" w:hAnsi="Arial" w:cs="Arial"/>
          <w:sz w:val="24"/>
          <w:szCs w:val="24"/>
          <w:lang w:val="es-CO"/>
        </w:rPr>
        <w:t xml:space="preserve">, </w:t>
      </w:r>
      <w:r w:rsidR="00D15820" w:rsidRPr="004003DE">
        <w:rPr>
          <w:rFonts w:ascii="Arial" w:hAnsi="Arial" w:cs="Arial"/>
          <w:sz w:val="24"/>
          <w:szCs w:val="24"/>
          <w:lang w:val="es-CO"/>
        </w:rPr>
        <w:t>o lo que es lo mismo, que se hubiera presentado un incumplimiento injustificado de las obligaciones contraídas con su hija.</w:t>
      </w:r>
    </w:p>
    <w:p w:rsidR="00067482" w:rsidRPr="004003DE" w:rsidRDefault="00067482" w:rsidP="00494D19">
      <w:pPr>
        <w:pStyle w:val="Prrafodelista"/>
        <w:spacing w:line="360" w:lineRule="auto"/>
        <w:rPr>
          <w:rFonts w:ascii="Arial" w:hAnsi="Arial" w:cs="Arial"/>
          <w:sz w:val="24"/>
          <w:szCs w:val="24"/>
          <w:lang w:val="es-CO"/>
        </w:rPr>
      </w:pPr>
    </w:p>
    <w:p w:rsidR="0047385A" w:rsidRPr="004003DE" w:rsidRDefault="00D15820" w:rsidP="00494D19">
      <w:pPr>
        <w:pStyle w:val="Sinespaciado"/>
        <w:numPr>
          <w:ilvl w:val="0"/>
          <w:numId w:val="5"/>
        </w:numPr>
        <w:spacing w:line="360" w:lineRule="auto"/>
        <w:jc w:val="both"/>
        <w:rPr>
          <w:rFonts w:ascii="Arial" w:hAnsi="Arial" w:cs="Arial"/>
          <w:sz w:val="24"/>
          <w:szCs w:val="24"/>
          <w:lang w:val="es-CO"/>
        </w:rPr>
      </w:pPr>
      <w:r w:rsidRPr="004003DE">
        <w:rPr>
          <w:rFonts w:ascii="Arial" w:hAnsi="Arial" w:cs="Arial"/>
          <w:sz w:val="24"/>
          <w:szCs w:val="24"/>
          <w:lang w:val="es-CO"/>
        </w:rPr>
        <w:t xml:space="preserve">El </w:t>
      </w:r>
      <w:r w:rsidRPr="004003DE">
        <w:rPr>
          <w:rFonts w:ascii="Arial" w:hAnsi="Arial" w:cs="Arial"/>
          <w:i/>
          <w:sz w:val="24"/>
          <w:szCs w:val="24"/>
          <w:lang w:val="es-CO"/>
        </w:rPr>
        <w:t xml:space="preserve">A quo </w:t>
      </w:r>
      <w:r w:rsidRPr="004003DE">
        <w:rPr>
          <w:rFonts w:ascii="Arial" w:hAnsi="Arial" w:cs="Arial"/>
          <w:sz w:val="24"/>
          <w:szCs w:val="24"/>
          <w:lang w:val="es-CO"/>
        </w:rPr>
        <w:t>se equivocó al ex</w:t>
      </w:r>
      <w:r w:rsidR="00067482" w:rsidRPr="004003DE">
        <w:rPr>
          <w:rFonts w:ascii="Arial" w:hAnsi="Arial" w:cs="Arial"/>
          <w:sz w:val="24"/>
          <w:szCs w:val="24"/>
          <w:lang w:val="es-CO"/>
        </w:rPr>
        <w:t xml:space="preserve">poner en su fallo que el señor </w:t>
      </w:r>
      <w:r w:rsidRPr="004003DE">
        <w:rPr>
          <w:rFonts w:ascii="Arial" w:hAnsi="Arial" w:cs="Arial"/>
          <w:sz w:val="24"/>
          <w:szCs w:val="24"/>
          <w:lang w:val="es-CO"/>
        </w:rPr>
        <w:t xml:space="preserve">Diego </w:t>
      </w:r>
      <w:proofErr w:type="spellStart"/>
      <w:r w:rsidR="00B36A08" w:rsidRPr="004003DE">
        <w:rPr>
          <w:rFonts w:ascii="Arial" w:hAnsi="Arial" w:cs="Arial"/>
          <w:sz w:val="24"/>
          <w:szCs w:val="24"/>
          <w:lang w:val="es-CO"/>
        </w:rPr>
        <w:t>Alexánder</w:t>
      </w:r>
      <w:proofErr w:type="spellEnd"/>
      <w:r w:rsidRPr="004003DE">
        <w:rPr>
          <w:rFonts w:ascii="Arial" w:hAnsi="Arial" w:cs="Arial"/>
          <w:sz w:val="24"/>
          <w:szCs w:val="24"/>
          <w:lang w:val="es-CO"/>
        </w:rPr>
        <w:t xml:space="preserve"> Salazar Henao participó en las audiencias que se adelantaron en el proceso</w:t>
      </w:r>
      <w:r w:rsidR="00455119" w:rsidRPr="004003DE">
        <w:rPr>
          <w:rFonts w:ascii="Arial" w:hAnsi="Arial" w:cs="Arial"/>
          <w:sz w:val="24"/>
          <w:szCs w:val="24"/>
          <w:lang w:val="es-CO"/>
        </w:rPr>
        <w:t>, por lo cual no puede deducirse su responsabilidad a partir de su presunta intervención en esos ac</w:t>
      </w:r>
      <w:r w:rsidR="00067482" w:rsidRPr="004003DE">
        <w:rPr>
          <w:rFonts w:ascii="Arial" w:hAnsi="Arial" w:cs="Arial"/>
          <w:sz w:val="24"/>
          <w:szCs w:val="24"/>
          <w:lang w:val="es-CO"/>
        </w:rPr>
        <w:t>tos procesales, o para plantear</w:t>
      </w:r>
      <w:r w:rsidR="00455119" w:rsidRPr="004003DE">
        <w:rPr>
          <w:rFonts w:ascii="Arial" w:hAnsi="Arial" w:cs="Arial"/>
          <w:sz w:val="24"/>
          <w:szCs w:val="24"/>
          <w:lang w:val="es-CO"/>
        </w:rPr>
        <w:t xml:space="preserve"> que en los mismos hizo diversas ofertas que finalmente no cumplió, por lo cual no podía edificarse un fallo condenatorio a partir del conocimiento privado del juez de conocimiento.</w:t>
      </w:r>
    </w:p>
    <w:p w:rsidR="0047385A" w:rsidRPr="004003DE" w:rsidRDefault="0047385A" w:rsidP="00494D19">
      <w:pPr>
        <w:pStyle w:val="Sinespaciado"/>
        <w:spacing w:line="360" w:lineRule="auto"/>
        <w:jc w:val="both"/>
        <w:rPr>
          <w:rFonts w:ascii="Arial" w:hAnsi="Arial" w:cs="Arial"/>
          <w:sz w:val="24"/>
          <w:szCs w:val="24"/>
          <w:lang w:val="es-CO"/>
        </w:rPr>
      </w:pPr>
    </w:p>
    <w:p w:rsidR="0047385A" w:rsidRPr="004003DE" w:rsidRDefault="00455119" w:rsidP="00494D19">
      <w:pPr>
        <w:pStyle w:val="Sinespaciado"/>
        <w:numPr>
          <w:ilvl w:val="0"/>
          <w:numId w:val="5"/>
        </w:numPr>
        <w:spacing w:line="360" w:lineRule="auto"/>
        <w:jc w:val="both"/>
        <w:rPr>
          <w:rFonts w:ascii="Arial" w:hAnsi="Arial" w:cs="Arial"/>
          <w:sz w:val="24"/>
          <w:szCs w:val="24"/>
          <w:lang w:val="es-CO"/>
        </w:rPr>
      </w:pPr>
      <w:r w:rsidRPr="004003DE">
        <w:rPr>
          <w:rFonts w:ascii="Arial" w:hAnsi="Arial" w:cs="Arial"/>
          <w:sz w:val="24"/>
          <w:szCs w:val="24"/>
          <w:lang w:val="es-CO"/>
        </w:rPr>
        <w:t xml:space="preserve">El juez de primer grado incurrió en otro error </w:t>
      </w:r>
      <w:r w:rsidR="00354185" w:rsidRPr="004003DE">
        <w:rPr>
          <w:rFonts w:ascii="Arial" w:hAnsi="Arial" w:cs="Arial"/>
          <w:sz w:val="24"/>
          <w:szCs w:val="24"/>
          <w:lang w:val="es-CO"/>
        </w:rPr>
        <w:t xml:space="preserve">al hacer mención sobre una sentencia que se había dictado contra el señor Salazar por la conducta e lesiones personales, cuando lo real es que el delegado de la </w:t>
      </w:r>
      <w:proofErr w:type="spellStart"/>
      <w:r w:rsidR="00354185" w:rsidRPr="004003DE">
        <w:rPr>
          <w:rFonts w:ascii="Arial" w:hAnsi="Arial" w:cs="Arial"/>
          <w:sz w:val="24"/>
          <w:szCs w:val="24"/>
          <w:lang w:val="es-CO"/>
        </w:rPr>
        <w:t>FGN</w:t>
      </w:r>
      <w:proofErr w:type="spellEnd"/>
      <w:r w:rsidR="00354185" w:rsidRPr="004003DE">
        <w:rPr>
          <w:rFonts w:ascii="Arial" w:hAnsi="Arial" w:cs="Arial"/>
          <w:sz w:val="24"/>
          <w:szCs w:val="24"/>
          <w:lang w:val="es-CO"/>
        </w:rPr>
        <w:t xml:space="preserve"> hizo </w:t>
      </w:r>
      <w:r w:rsidR="00354185" w:rsidRPr="004003DE">
        <w:rPr>
          <w:rFonts w:ascii="Arial" w:hAnsi="Arial" w:cs="Arial"/>
          <w:sz w:val="24"/>
          <w:szCs w:val="24"/>
          <w:lang w:val="es-CO"/>
        </w:rPr>
        <w:lastRenderedPageBreak/>
        <w:t xml:space="preserve">referencia a esa decisión en la audiencia prevista en el artículo 447 del </w:t>
      </w:r>
      <w:proofErr w:type="spellStart"/>
      <w:r w:rsidR="00354185" w:rsidRPr="004003DE">
        <w:rPr>
          <w:rFonts w:ascii="Arial" w:hAnsi="Arial" w:cs="Arial"/>
          <w:sz w:val="24"/>
          <w:szCs w:val="24"/>
          <w:lang w:val="es-CO"/>
        </w:rPr>
        <w:t>CPP</w:t>
      </w:r>
      <w:proofErr w:type="spellEnd"/>
      <w:r w:rsidR="00354185" w:rsidRPr="004003DE">
        <w:rPr>
          <w:rFonts w:ascii="Arial" w:hAnsi="Arial" w:cs="Arial"/>
          <w:sz w:val="24"/>
          <w:szCs w:val="24"/>
          <w:lang w:val="es-CO"/>
        </w:rPr>
        <w:t>, pero no aportó ninguna prueba sobre la existencia de ese antecedente, que fue mencionado en el fallo de primer grado como una de las situaciones que determinaba la no concesión al procesado del subrogado de la condena de ejecución condicional.</w:t>
      </w:r>
    </w:p>
    <w:p w:rsidR="0047385A" w:rsidRPr="004003DE" w:rsidRDefault="0047385A" w:rsidP="00494D19">
      <w:pPr>
        <w:pStyle w:val="Sinespaciado"/>
        <w:spacing w:line="360" w:lineRule="auto"/>
        <w:jc w:val="both"/>
        <w:rPr>
          <w:rFonts w:ascii="Arial" w:hAnsi="Arial" w:cs="Arial"/>
          <w:sz w:val="24"/>
          <w:szCs w:val="24"/>
          <w:lang w:val="es-CO"/>
        </w:rPr>
      </w:pPr>
    </w:p>
    <w:p w:rsidR="0047385A" w:rsidRPr="004003DE" w:rsidRDefault="0047385A" w:rsidP="00494D19">
      <w:pPr>
        <w:pStyle w:val="Sinespaciado"/>
        <w:numPr>
          <w:ilvl w:val="0"/>
          <w:numId w:val="5"/>
        </w:numPr>
        <w:spacing w:line="360" w:lineRule="auto"/>
        <w:jc w:val="both"/>
        <w:rPr>
          <w:rFonts w:ascii="Arial" w:hAnsi="Arial" w:cs="Arial"/>
          <w:sz w:val="24"/>
          <w:szCs w:val="24"/>
          <w:lang w:val="es-CO"/>
        </w:rPr>
      </w:pPr>
      <w:r w:rsidRPr="004003DE">
        <w:rPr>
          <w:rFonts w:ascii="Arial" w:hAnsi="Arial" w:cs="Arial"/>
          <w:sz w:val="24"/>
          <w:szCs w:val="24"/>
          <w:lang w:val="es-CO"/>
        </w:rPr>
        <w:t>E</w:t>
      </w:r>
      <w:r w:rsidR="005B3215" w:rsidRPr="004003DE">
        <w:rPr>
          <w:rFonts w:ascii="Arial" w:hAnsi="Arial" w:cs="Arial"/>
          <w:sz w:val="24"/>
          <w:szCs w:val="24"/>
          <w:lang w:val="es-CO"/>
        </w:rPr>
        <w:t xml:space="preserve">n algunas </w:t>
      </w:r>
      <w:r w:rsidRPr="004003DE">
        <w:rPr>
          <w:rFonts w:ascii="Arial" w:hAnsi="Arial" w:cs="Arial"/>
          <w:sz w:val="24"/>
          <w:szCs w:val="24"/>
          <w:lang w:val="es-CO"/>
        </w:rPr>
        <w:t xml:space="preserve">ocasiones </w:t>
      </w:r>
      <w:r w:rsidR="005B3215" w:rsidRPr="004003DE">
        <w:rPr>
          <w:rFonts w:ascii="Arial" w:hAnsi="Arial" w:cs="Arial"/>
          <w:sz w:val="24"/>
          <w:szCs w:val="24"/>
          <w:lang w:val="es-CO"/>
        </w:rPr>
        <w:t>se hicieron acuerdos de pago con la representante legal de la víctima y su apoderada, m</w:t>
      </w:r>
      <w:r w:rsidR="005A61AF" w:rsidRPr="004003DE">
        <w:rPr>
          <w:rFonts w:ascii="Arial" w:hAnsi="Arial" w:cs="Arial"/>
          <w:sz w:val="24"/>
          <w:szCs w:val="24"/>
          <w:lang w:val="es-CO"/>
        </w:rPr>
        <w:t>á</w:t>
      </w:r>
      <w:r w:rsidR="005B3215" w:rsidRPr="004003DE">
        <w:rPr>
          <w:rFonts w:ascii="Arial" w:hAnsi="Arial" w:cs="Arial"/>
          <w:sz w:val="24"/>
          <w:szCs w:val="24"/>
          <w:lang w:val="es-CO"/>
        </w:rPr>
        <w:t>s no todos fueron cumplidos por el acusado, lo que gener</w:t>
      </w:r>
      <w:r w:rsidR="0008650E" w:rsidRPr="004003DE">
        <w:rPr>
          <w:rFonts w:ascii="Arial" w:hAnsi="Arial" w:cs="Arial"/>
          <w:sz w:val="24"/>
          <w:szCs w:val="24"/>
          <w:lang w:val="es-CO"/>
        </w:rPr>
        <w:t xml:space="preserve">ó </w:t>
      </w:r>
      <w:r w:rsidR="005B3215" w:rsidRPr="004003DE">
        <w:rPr>
          <w:rFonts w:ascii="Arial" w:hAnsi="Arial" w:cs="Arial"/>
          <w:sz w:val="24"/>
          <w:szCs w:val="24"/>
          <w:lang w:val="es-CO"/>
        </w:rPr>
        <w:t xml:space="preserve">la inconformidad de la quejosa por esos incumplimientos parciales, al no entregarse en su integridad las sumas convenidas, lo que demuestra que no hubo una sustracción total del acusado frente a sus deberes filiales, para lo cual se debe tener en cuenta que incluso en una oportunidad el señor Salazar </w:t>
      </w:r>
      <w:r w:rsidR="00C23B74" w:rsidRPr="004003DE">
        <w:rPr>
          <w:rFonts w:ascii="Arial" w:hAnsi="Arial" w:cs="Arial"/>
          <w:sz w:val="24"/>
          <w:szCs w:val="24"/>
          <w:lang w:val="es-CO"/>
        </w:rPr>
        <w:t>vino desde Buenaventura a entregarle una motocicleta a la madre de su hija, como parte de pago de las sumas que adeudaba y le consignó otros dineros, lo cual quedó establecido con el testimonio de la denunciante.</w:t>
      </w:r>
    </w:p>
    <w:p w:rsidR="0047385A" w:rsidRPr="004003DE" w:rsidRDefault="0047385A" w:rsidP="00494D19">
      <w:pPr>
        <w:pStyle w:val="Sinespaciado"/>
        <w:spacing w:line="360" w:lineRule="auto"/>
        <w:jc w:val="both"/>
        <w:rPr>
          <w:rFonts w:ascii="Arial" w:hAnsi="Arial" w:cs="Arial"/>
          <w:sz w:val="24"/>
          <w:szCs w:val="24"/>
          <w:lang w:val="es-CO"/>
        </w:rPr>
      </w:pPr>
    </w:p>
    <w:p w:rsidR="0083247C" w:rsidRPr="004003DE" w:rsidRDefault="00C23B74" w:rsidP="00494D19">
      <w:pPr>
        <w:pStyle w:val="Sinespaciado"/>
        <w:numPr>
          <w:ilvl w:val="0"/>
          <w:numId w:val="5"/>
        </w:numPr>
        <w:spacing w:line="360" w:lineRule="auto"/>
        <w:jc w:val="both"/>
        <w:rPr>
          <w:rFonts w:ascii="Arial" w:hAnsi="Arial" w:cs="Arial"/>
          <w:sz w:val="24"/>
          <w:szCs w:val="24"/>
          <w:lang w:val="es-CO"/>
        </w:rPr>
      </w:pPr>
      <w:r w:rsidRPr="004003DE">
        <w:rPr>
          <w:rFonts w:ascii="Arial" w:hAnsi="Arial" w:cs="Arial"/>
          <w:sz w:val="24"/>
          <w:szCs w:val="24"/>
          <w:lang w:val="es-CO"/>
        </w:rPr>
        <w:t xml:space="preserve">No se demostró que la conducta </w:t>
      </w:r>
      <w:proofErr w:type="spellStart"/>
      <w:r w:rsidRPr="004003DE">
        <w:rPr>
          <w:rFonts w:ascii="Arial" w:hAnsi="Arial" w:cs="Arial"/>
          <w:sz w:val="24"/>
          <w:szCs w:val="24"/>
          <w:lang w:val="es-CO"/>
        </w:rPr>
        <w:t>omisiva</w:t>
      </w:r>
      <w:proofErr w:type="spellEnd"/>
      <w:r w:rsidRPr="004003DE">
        <w:rPr>
          <w:rFonts w:ascii="Arial" w:hAnsi="Arial" w:cs="Arial"/>
          <w:sz w:val="24"/>
          <w:szCs w:val="24"/>
          <w:lang w:val="es-CO"/>
        </w:rPr>
        <w:t xml:space="preserve"> que se le atribuyó al señor Salazar hubiera sido injustificada, ni que se hubiera sustraído totalmente al cumplimiento de sus deberes alimentarios, ya que con la escasa prueba que presentó la </w:t>
      </w:r>
      <w:proofErr w:type="spellStart"/>
      <w:r w:rsidRPr="004003DE">
        <w:rPr>
          <w:rFonts w:ascii="Arial" w:hAnsi="Arial" w:cs="Arial"/>
          <w:sz w:val="24"/>
          <w:szCs w:val="24"/>
          <w:lang w:val="es-CO"/>
        </w:rPr>
        <w:t>FGN</w:t>
      </w:r>
      <w:proofErr w:type="spellEnd"/>
      <w:r w:rsidR="0083247C" w:rsidRPr="004003DE">
        <w:rPr>
          <w:rFonts w:ascii="Arial" w:hAnsi="Arial" w:cs="Arial"/>
          <w:sz w:val="24"/>
          <w:szCs w:val="24"/>
          <w:lang w:val="es-CO"/>
        </w:rPr>
        <w:t>, no se acreditó que el acusado hubiera tenido un trabajo estable que le hubiera permitido atender de manera permanente a la manutención de su hija, y por razón de su oficio como conductor había períodos en los que no percibía ingresos, lo cual podía explicar la mora en el suministro de esa prestación.</w:t>
      </w:r>
    </w:p>
    <w:p w:rsidR="0083247C" w:rsidRPr="004003DE" w:rsidRDefault="0083247C" w:rsidP="00494D19">
      <w:pPr>
        <w:pStyle w:val="Sinespaciado"/>
        <w:tabs>
          <w:tab w:val="left" w:pos="2977"/>
        </w:tabs>
        <w:spacing w:line="360" w:lineRule="auto"/>
        <w:jc w:val="both"/>
        <w:rPr>
          <w:rFonts w:ascii="Arial" w:hAnsi="Arial" w:cs="Arial"/>
          <w:sz w:val="24"/>
          <w:szCs w:val="24"/>
          <w:lang w:val="es-CO"/>
        </w:rPr>
      </w:pPr>
    </w:p>
    <w:p w:rsidR="006B1098" w:rsidRPr="004003DE" w:rsidRDefault="0083247C" w:rsidP="00494D19">
      <w:pPr>
        <w:pStyle w:val="Sinespaciado"/>
        <w:numPr>
          <w:ilvl w:val="0"/>
          <w:numId w:val="5"/>
        </w:numPr>
        <w:tabs>
          <w:tab w:val="left" w:pos="2977"/>
        </w:tabs>
        <w:spacing w:line="360" w:lineRule="auto"/>
        <w:jc w:val="both"/>
        <w:rPr>
          <w:rFonts w:ascii="Arial" w:hAnsi="Arial" w:cs="Arial"/>
          <w:sz w:val="24"/>
          <w:szCs w:val="24"/>
          <w:lang w:val="es-CO"/>
        </w:rPr>
      </w:pPr>
      <w:r w:rsidRPr="004003DE">
        <w:rPr>
          <w:rFonts w:ascii="Arial" w:hAnsi="Arial" w:cs="Arial"/>
          <w:sz w:val="24"/>
          <w:szCs w:val="24"/>
          <w:lang w:val="es-CO"/>
        </w:rPr>
        <w:t>Para la fecha de sustentación del presente recurso se tiene conocimiento de que el acusado se ha puesto al día con el pago de las obligaciones alimentarias contraídas co</w:t>
      </w:r>
      <w:r w:rsidR="006B1098" w:rsidRPr="004003DE">
        <w:rPr>
          <w:rFonts w:ascii="Arial" w:hAnsi="Arial" w:cs="Arial"/>
          <w:sz w:val="24"/>
          <w:szCs w:val="24"/>
          <w:lang w:val="es-CO"/>
        </w:rPr>
        <w:t>n su hija,</w:t>
      </w:r>
    </w:p>
    <w:p w:rsidR="006B1098" w:rsidRPr="004003DE" w:rsidRDefault="006B1098" w:rsidP="00494D19">
      <w:pPr>
        <w:pStyle w:val="Sinespaciado"/>
        <w:spacing w:line="360" w:lineRule="auto"/>
        <w:jc w:val="both"/>
        <w:rPr>
          <w:rFonts w:ascii="Arial" w:hAnsi="Arial" w:cs="Arial"/>
          <w:sz w:val="24"/>
          <w:szCs w:val="24"/>
          <w:lang w:val="es-CO"/>
        </w:rPr>
      </w:pPr>
    </w:p>
    <w:p w:rsidR="000A15C8" w:rsidRPr="004003DE" w:rsidRDefault="006B1098" w:rsidP="00494D19">
      <w:pPr>
        <w:pStyle w:val="Sinespaciado"/>
        <w:numPr>
          <w:ilvl w:val="0"/>
          <w:numId w:val="5"/>
        </w:numPr>
        <w:spacing w:line="360" w:lineRule="auto"/>
        <w:jc w:val="both"/>
        <w:rPr>
          <w:rFonts w:ascii="Arial" w:hAnsi="Arial" w:cs="Arial"/>
          <w:sz w:val="24"/>
          <w:szCs w:val="24"/>
          <w:lang w:val="es-CO"/>
        </w:rPr>
      </w:pPr>
      <w:r w:rsidRPr="004003DE">
        <w:rPr>
          <w:rFonts w:ascii="Arial" w:hAnsi="Arial" w:cs="Arial"/>
          <w:sz w:val="24"/>
          <w:szCs w:val="24"/>
          <w:lang w:val="es-CO"/>
        </w:rPr>
        <w:t xml:space="preserve">En el caso </w:t>
      </w:r>
      <w:r w:rsidRPr="004003DE">
        <w:rPr>
          <w:rFonts w:ascii="Arial" w:hAnsi="Arial" w:cs="Arial"/>
          <w:i/>
          <w:sz w:val="24"/>
          <w:szCs w:val="24"/>
          <w:lang w:val="es-CO"/>
        </w:rPr>
        <w:t xml:space="preserve">sub lite </w:t>
      </w:r>
      <w:r w:rsidRPr="004003DE">
        <w:rPr>
          <w:rFonts w:ascii="Arial" w:hAnsi="Arial" w:cs="Arial"/>
          <w:sz w:val="24"/>
          <w:szCs w:val="24"/>
          <w:lang w:val="es-CO"/>
        </w:rPr>
        <w:t xml:space="preserve">el juez de conocimiento invirtió los principios de prueba en materia penal, al considerar que el acusado era quien estaba obligado a probar su inocencia, cuando la carga de la prueba de la responsabilidad del procesado le corresponde a la </w:t>
      </w:r>
      <w:proofErr w:type="spellStart"/>
      <w:r w:rsidRPr="004003DE">
        <w:rPr>
          <w:rFonts w:ascii="Arial" w:hAnsi="Arial" w:cs="Arial"/>
          <w:sz w:val="24"/>
          <w:szCs w:val="24"/>
          <w:lang w:val="es-CO"/>
        </w:rPr>
        <w:t>FGN</w:t>
      </w:r>
      <w:proofErr w:type="spellEnd"/>
      <w:r w:rsidRPr="004003DE">
        <w:rPr>
          <w:rFonts w:ascii="Arial" w:hAnsi="Arial" w:cs="Arial"/>
          <w:sz w:val="24"/>
          <w:szCs w:val="24"/>
          <w:lang w:val="es-CO"/>
        </w:rPr>
        <w:t xml:space="preserve">, según el artículo 7º del </w:t>
      </w:r>
      <w:proofErr w:type="spellStart"/>
      <w:r w:rsidRPr="004003DE">
        <w:rPr>
          <w:rFonts w:ascii="Arial" w:hAnsi="Arial" w:cs="Arial"/>
          <w:sz w:val="24"/>
          <w:szCs w:val="24"/>
          <w:lang w:val="es-CO"/>
        </w:rPr>
        <w:t>CPP</w:t>
      </w:r>
      <w:proofErr w:type="spellEnd"/>
      <w:r w:rsidR="000A15C8" w:rsidRPr="004003DE">
        <w:rPr>
          <w:rFonts w:ascii="Arial" w:hAnsi="Arial" w:cs="Arial"/>
          <w:sz w:val="24"/>
          <w:szCs w:val="24"/>
          <w:lang w:val="es-CO"/>
        </w:rPr>
        <w:t>,</w:t>
      </w:r>
      <w:r w:rsidR="0008650E" w:rsidRPr="004003DE">
        <w:rPr>
          <w:rFonts w:ascii="Arial" w:hAnsi="Arial" w:cs="Arial"/>
          <w:sz w:val="24"/>
          <w:szCs w:val="24"/>
          <w:lang w:val="es-CO"/>
        </w:rPr>
        <w:t xml:space="preserve"> y como ese extremo del artículo 381 del </w:t>
      </w:r>
      <w:proofErr w:type="spellStart"/>
      <w:r w:rsidR="0008650E" w:rsidRPr="004003DE">
        <w:rPr>
          <w:rFonts w:ascii="Arial" w:hAnsi="Arial" w:cs="Arial"/>
          <w:sz w:val="24"/>
          <w:szCs w:val="24"/>
          <w:lang w:val="es-CO"/>
        </w:rPr>
        <w:t>CPP</w:t>
      </w:r>
      <w:proofErr w:type="spellEnd"/>
      <w:r w:rsidR="0008650E" w:rsidRPr="004003DE">
        <w:rPr>
          <w:rFonts w:ascii="Arial" w:hAnsi="Arial" w:cs="Arial"/>
          <w:sz w:val="24"/>
          <w:szCs w:val="24"/>
          <w:lang w:val="es-CO"/>
        </w:rPr>
        <w:t xml:space="preserve"> no fue </w:t>
      </w:r>
      <w:r w:rsidR="000A15C8" w:rsidRPr="004003DE">
        <w:rPr>
          <w:rFonts w:ascii="Arial" w:hAnsi="Arial" w:cs="Arial"/>
          <w:sz w:val="24"/>
          <w:szCs w:val="24"/>
          <w:lang w:val="es-CO"/>
        </w:rPr>
        <w:t xml:space="preserve"> demostrad</w:t>
      </w:r>
      <w:r w:rsidR="0008650E" w:rsidRPr="004003DE">
        <w:rPr>
          <w:rFonts w:ascii="Arial" w:hAnsi="Arial" w:cs="Arial"/>
          <w:sz w:val="24"/>
          <w:szCs w:val="24"/>
          <w:lang w:val="es-CO"/>
        </w:rPr>
        <w:t xml:space="preserve">o, se </w:t>
      </w:r>
      <w:r w:rsidR="000A15C8" w:rsidRPr="004003DE">
        <w:rPr>
          <w:rFonts w:ascii="Arial" w:hAnsi="Arial" w:cs="Arial"/>
          <w:sz w:val="24"/>
          <w:szCs w:val="24"/>
          <w:lang w:val="es-CO"/>
        </w:rPr>
        <w:t>debió dicta</w:t>
      </w:r>
      <w:r w:rsidR="00EC65EB" w:rsidRPr="004003DE">
        <w:rPr>
          <w:rFonts w:ascii="Arial" w:hAnsi="Arial" w:cs="Arial"/>
          <w:sz w:val="24"/>
          <w:szCs w:val="24"/>
          <w:lang w:val="es-CO"/>
        </w:rPr>
        <w:t xml:space="preserve">r una sentencia absolutoria en </w:t>
      </w:r>
      <w:r w:rsidR="000A15C8" w:rsidRPr="004003DE">
        <w:rPr>
          <w:rFonts w:ascii="Arial" w:hAnsi="Arial" w:cs="Arial"/>
          <w:sz w:val="24"/>
          <w:szCs w:val="24"/>
          <w:lang w:val="es-CO"/>
        </w:rPr>
        <w:t>favor del incriminado.</w:t>
      </w:r>
    </w:p>
    <w:p w:rsidR="000A15C8" w:rsidRPr="004003DE" w:rsidRDefault="000A15C8" w:rsidP="00494D19">
      <w:pPr>
        <w:pStyle w:val="Sinespaciado"/>
        <w:spacing w:line="360" w:lineRule="auto"/>
        <w:jc w:val="both"/>
        <w:rPr>
          <w:rFonts w:ascii="Arial" w:hAnsi="Arial" w:cs="Arial"/>
          <w:sz w:val="24"/>
          <w:szCs w:val="24"/>
          <w:lang w:val="es-CO"/>
        </w:rPr>
      </w:pP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p>
    <w:p w:rsidR="00047162" w:rsidRPr="004003DE" w:rsidRDefault="00047162" w:rsidP="00494D19">
      <w:pPr>
        <w:pStyle w:val="Sinespaciado"/>
        <w:spacing w:line="360" w:lineRule="auto"/>
        <w:jc w:val="center"/>
        <w:rPr>
          <w:rFonts w:ascii="Arial" w:eastAsia="Times New Roman" w:hAnsi="Arial" w:cs="Arial"/>
          <w:b/>
          <w:spacing w:val="2"/>
          <w:sz w:val="24"/>
          <w:szCs w:val="24"/>
          <w:lang w:val="es-ES_tradnl" w:eastAsia="es-ES"/>
        </w:rPr>
      </w:pPr>
      <w:r w:rsidRPr="004003DE">
        <w:rPr>
          <w:rFonts w:ascii="Arial" w:eastAsia="Times New Roman" w:hAnsi="Arial" w:cs="Arial"/>
          <w:b/>
          <w:spacing w:val="2"/>
          <w:sz w:val="24"/>
          <w:szCs w:val="24"/>
          <w:lang w:val="es-ES_tradnl" w:eastAsia="es-ES"/>
        </w:rPr>
        <w:lastRenderedPageBreak/>
        <w:t>6. CONSIDERACIONES LEGALES</w:t>
      </w: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p>
    <w:p w:rsidR="00047162" w:rsidRPr="004003DE" w:rsidRDefault="00047162" w:rsidP="00494D19">
      <w:pPr>
        <w:pStyle w:val="Sinespaciado"/>
        <w:spacing w:line="360" w:lineRule="auto"/>
        <w:jc w:val="both"/>
        <w:rPr>
          <w:rFonts w:ascii="Arial" w:eastAsia="Times New Roman" w:hAnsi="Arial" w:cs="Arial"/>
          <w:b/>
          <w:spacing w:val="2"/>
          <w:sz w:val="24"/>
          <w:szCs w:val="24"/>
          <w:lang w:val="es-ES_tradnl" w:eastAsia="es-ES"/>
        </w:rPr>
      </w:pPr>
      <w:r w:rsidRPr="004003DE">
        <w:rPr>
          <w:rFonts w:ascii="Arial" w:eastAsia="Times New Roman" w:hAnsi="Arial" w:cs="Arial"/>
          <w:b/>
          <w:spacing w:val="2"/>
          <w:sz w:val="24"/>
          <w:szCs w:val="24"/>
          <w:lang w:val="es-ES_tradnl" w:eastAsia="es-ES"/>
        </w:rPr>
        <w:t>6.1. Competencia</w:t>
      </w: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Esta Colegiatura tiene competencia para conocer del recurso propuesto, en atención a lo dispuesto en los artículos 20 y 34.1 de la Ley 906 de 2004.</w:t>
      </w:r>
    </w:p>
    <w:p w:rsidR="0095745F" w:rsidRPr="004003DE" w:rsidRDefault="0095745F" w:rsidP="00494D19">
      <w:pPr>
        <w:pStyle w:val="Sinespaciado"/>
        <w:spacing w:line="360" w:lineRule="auto"/>
        <w:jc w:val="both"/>
        <w:rPr>
          <w:rFonts w:ascii="Arial" w:eastAsia="Times New Roman" w:hAnsi="Arial" w:cs="Arial"/>
          <w:spacing w:val="2"/>
          <w:sz w:val="24"/>
          <w:szCs w:val="24"/>
          <w:lang w:val="es-ES_tradnl" w:eastAsia="es-ES"/>
        </w:rPr>
      </w:pPr>
    </w:p>
    <w:p w:rsidR="00047162" w:rsidRPr="004003DE" w:rsidRDefault="00047162" w:rsidP="00494D19">
      <w:pPr>
        <w:pStyle w:val="Sinespaciado"/>
        <w:spacing w:line="360" w:lineRule="auto"/>
        <w:jc w:val="both"/>
        <w:rPr>
          <w:rFonts w:ascii="Arial" w:eastAsia="Times New Roman" w:hAnsi="Arial" w:cs="Arial"/>
          <w:b/>
          <w:spacing w:val="2"/>
          <w:sz w:val="24"/>
          <w:szCs w:val="24"/>
          <w:lang w:val="es-ES_tradnl" w:eastAsia="es-ES"/>
        </w:rPr>
      </w:pPr>
      <w:r w:rsidRPr="004003DE">
        <w:rPr>
          <w:rFonts w:ascii="Arial" w:eastAsia="Times New Roman" w:hAnsi="Arial" w:cs="Arial"/>
          <w:b/>
          <w:spacing w:val="2"/>
          <w:sz w:val="24"/>
          <w:szCs w:val="24"/>
          <w:lang w:val="es-ES_tradnl" w:eastAsia="es-ES"/>
        </w:rPr>
        <w:t>6.2. Problema jurídico a resolver</w:t>
      </w: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 xml:space="preserve">Se contrae a decidir el grado de acierto de la decisión adoptada por el juez de primera instancia, quien condenó al señor Diego </w:t>
      </w:r>
      <w:proofErr w:type="spellStart"/>
      <w:r w:rsidR="00B36A08" w:rsidRPr="004003DE">
        <w:rPr>
          <w:rFonts w:ascii="Arial" w:eastAsia="Times New Roman" w:hAnsi="Arial" w:cs="Arial"/>
          <w:spacing w:val="2"/>
          <w:sz w:val="24"/>
          <w:szCs w:val="24"/>
          <w:lang w:val="es-ES_tradnl" w:eastAsia="es-ES"/>
        </w:rPr>
        <w:t>Alexánder</w:t>
      </w:r>
      <w:proofErr w:type="spellEnd"/>
      <w:r w:rsidR="0095745F" w:rsidRPr="004003DE">
        <w:rPr>
          <w:rFonts w:ascii="Arial" w:eastAsia="Times New Roman" w:hAnsi="Arial" w:cs="Arial"/>
          <w:spacing w:val="2"/>
          <w:sz w:val="24"/>
          <w:szCs w:val="24"/>
          <w:lang w:val="es-ES_tradnl" w:eastAsia="es-ES"/>
        </w:rPr>
        <w:t xml:space="preserve"> Salazar Henao (en lo sucesivo </w:t>
      </w:r>
      <w:proofErr w:type="spellStart"/>
      <w:r w:rsidR="0095745F" w:rsidRPr="004003DE">
        <w:rPr>
          <w:rFonts w:ascii="Arial" w:eastAsia="Times New Roman" w:hAnsi="Arial" w:cs="Arial"/>
          <w:spacing w:val="2"/>
          <w:sz w:val="24"/>
          <w:szCs w:val="24"/>
          <w:lang w:val="es-ES_tradnl" w:eastAsia="es-ES"/>
        </w:rPr>
        <w:t>DASH</w:t>
      </w:r>
      <w:proofErr w:type="spellEnd"/>
      <w:r w:rsidR="0095745F" w:rsidRPr="004003DE">
        <w:rPr>
          <w:rFonts w:ascii="Arial" w:eastAsia="Times New Roman" w:hAnsi="Arial" w:cs="Arial"/>
          <w:spacing w:val="2"/>
          <w:sz w:val="24"/>
          <w:szCs w:val="24"/>
          <w:lang w:val="es-ES_tradnl" w:eastAsia="es-ES"/>
        </w:rPr>
        <w:t>)</w:t>
      </w:r>
      <w:r w:rsidRPr="004003DE">
        <w:rPr>
          <w:rFonts w:ascii="Arial" w:eastAsia="Times New Roman" w:hAnsi="Arial" w:cs="Arial"/>
          <w:spacing w:val="2"/>
          <w:sz w:val="24"/>
          <w:szCs w:val="24"/>
          <w:lang w:val="es-ES_tradnl" w:eastAsia="es-ES"/>
        </w:rPr>
        <w:t xml:space="preserve">, por el delito de inasistencia alimentaria </w:t>
      </w:r>
      <w:r w:rsidR="0095745F" w:rsidRPr="004003DE">
        <w:rPr>
          <w:rFonts w:ascii="Arial" w:eastAsia="Times New Roman" w:hAnsi="Arial" w:cs="Arial"/>
          <w:spacing w:val="2"/>
          <w:sz w:val="24"/>
          <w:szCs w:val="24"/>
          <w:lang w:val="es-ES_tradnl" w:eastAsia="es-ES"/>
        </w:rPr>
        <w:t>cometido en perjuicio de su hija</w:t>
      </w:r>
      <w:r w:rsidRPr="004003DE">
        <w:rPr>
          <w:rFonts w:ascii="Arial" w:eastAsia="Times New Roman" w:hAnsi="Arial" w:cs="Arial"/>
          <w:spacing w:val="2"/>
          <w:sz w:val="24"/>
          <w:szCs w:val="24"/>
          <w:lang w:val="es-ES_tradnl" w:eastAsia="es-ES"/>
        </w:rPr>
        <w:t xml:space="preserve"> </w:t>
      </w:r>
      <w:proofErr w:type="spellStart"/>
      <w:r w:rsidRPr="004003DE">
        <w:rPr>
          <w:rFonts w:ascii="Arial" w:eastAsia="Times New Roman" w:hAnsi="Arial" w:cs="Arial"/>
          <w:spacing w:val="2"/>
          <w:sz w:val="24"/>
          <w:szCs w:val="24"/>
          <w:lang w:val="es-ES_tradnl" w:eastAsia="es-ES"/>
        </w:rPr>
        <w:t>ASSV</w:t>
      </w:r>
      <w:proofErr w:type="spellEnd"/>
      <w:r w:rsidRPr="004003DE">
        <w:rPr>
          <w:rFonts w:ascii="Arial" w:eastAsia="Times New Roman" w:hAnsi="Arial" w:cs="Arial"/>
          <w:spacing w:val="2"/>
          <w:sz w:val="24"/>
          <w:szCs w:val="24"/>
          <w:lang w:val="es-ES_tradnl" w:eastAsia="es-ES"/>
        </w:rPr>
        <w:t xml:space="preserve">, por el cual fue convocado a juicio por la </w:t>
      </w:r>
      <w:proofErr w:type="spellStart"/>
      <w:r w:rsidRPr="004003DE">
        <w:rPr>
          <w:rFonts w:ascii="Arial" w:eastAsia="Times New Roman" w:hAnsi="Arial" w:cs="Arial"/>
          <w:spacing w:val="2"/>
          <w:sz w:val="24"/>
          <w:szCs w:val="24"/>
          <w:lang w:val="es-ES_tradnl" w:eastAsia="es-ES"/>
        </w:rPr>
        <w:t>FGN</w:t>
      </w:r>
      <w:proofErr w:type="spellEnd"/>
      <w:r w:rsidR="0008650E" w:rsidRPr="004003DE">
        <w:rPr>
          <w:rFonts w:ascii="Arial" w:eastAsia="Times New Roman" w:hAnsi="Arial" w:cs="Arial"/>
          <w:spacing w:val="2"/>
          <w:sz w:val="24"/>
          <w:szCs w:val="24"/>
          <w:lang w:val="es-ES_tradnl" w:eastAsia="es-ES"/>
        </w:rPr>
        <w:t xml:space="preserve"> y le negó la concesión del subrogado de la condena de ejecución condicional.</w:t>
      </w: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p>
    <w:p w:rsidR="002B719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6.3 En atención al contexto fáctico del escrito de acusación se tiene que según la denuncia presentad</w:t>
      </w:r>
      <w:r w:rsidR="0095745F" w:rsidRPr="004003DE">
        <w:rPr>
          <w:rFonts w:ascii="Arial" w:eastAsia="Times New Roman" w:hAnsi="Arial" w:cs="Arial"/>
          <w:spacing w:val="2"/>
          <w:sz w:val="24"/>
          <w:szCs w:val="24"/>
          <w:lang w:val="es-ES_tradnl" w:eastAsia="es-ES"/>
        </w:rPr>
        <w:t>a por la señora Sandra Milena Vá</w:t>
      </w:r>
      <w:r w:rsidRPr="004003DE">
        <w:rPr>
          <w:rFonts w:ascii="Arial" w:eastAsia="Times New Roman" w:hAnsi="Arial" w:cs="Arial"/>
          <w:spacing w:val="2"/>
          <w:sz w:val="24"/>
          <w:szCs w:val="24"/>
          <w:lang w:val="es-ES_tradnl" w:eastAsia="es-ES"/>
        </w:rPr>
        <w:t xml:space="preserve">squez </w:t>
      </w:r>
      <w:r w:rsidR="0095745F" w:rsidRPr="004003DE">
        <w:rPr>
          <w:rFonts w:ascii="Arial" w:eastAsia="Times New Roman" w:hAnsi="Arial" w:cs="Arial"/>
          <w:spacing w:val="2"/>
          <w:sz w:val="24"/>
          <w:szCs w:val="24"/>
          <w:lang w:val="es-ES_tradnl" w:eastAsia="es-ES"/>
        </w:rPr>
        <w:t>Cano el 12 de marzo de 2015: i)</w:t>
      </w:r>
      <w:r w:rsidR="007C45C4" w:rsidRPr="004003DE">
        <w:rPr>
          <w:rFonts w:ascii="Arial" w:eastAsia="Times New Roman" w:hAnsi="Arial" w:cs="Arial"/>
          <w:spacing w:val="2"/>
          <w:sz w:val="24"/>
          <w:szCs w:val="24"/>
          <w:lang w:val="es-ES_tradnl" w:eastAsia="es-ES"/>
        </w:rPr>
        <w:t xml:space="preserve"> el </w:t>
      </w:r>
      <w:r w:rsidRPr="004003DE">
        <w:rPr>
          <w:rFonts w:ascii="Arial" w:eastAsia="Times New Roman" w:hAnsi="Arial" w:cs="Arial"/>
          <w:spacing w:val="2"/>
          <w:sz w:val="24"/>
          <w:szCs w:val="24"/>
          <w:lang w:val="es-ES_tradnl" w:eastAsia="es-ES"/>
        </w:rPr>
        <w:t>acusado era el padre de su hij</w:t>
      </w:r>
      <w:r w:rsidR="007C45C4" w:rsidRPr="004003DE">
        <w:rPr>
          <w:rFonts w:ascii="Arial" w:eastAsia="Times New Roman" w:hAnsi="Arial" w:cs="Arial"/>
          <w:spacing w:val="2"/>
          <w:sz w:val="24"/>
          <w:szCs w:val="24"/>
          <w:lang w:val="es-ES_tradnl" w:eastAsia="es-ES"/>
        </w:rPr>
        <w:t xml:space="preserve">a </w:t>
      </w:r>
      <w:proofErr w:type="spellStart"/>
      <w:r w:rsidR="007C45C4" w:rsidRPr="004003DE">
        <w:rPr>
          <w:rFonts w:ascii="Arial" w:eastAsia="Times New Roman" w:hAnsi="Arial" w:cs="Arial"/>
          <w:spacing w:val="2"/>
          <w:sz w:val="24"/>
          <w:szCs w:val="24"/>
          <w:lang w:val="es-ES_tradnl" w:eastAsia="es-ES"/>
        </w:rPr>
        <w:t>AASV</w:t>
      </w:r>
      <w:proofErr w:type="spellEnd"/>
      <w:r w:rsidR="007C45C4" w:rsidRPr="004003DE">
        <w:rPr>
          <w:rFonts w:ascii="Arial" w:eastAsia="Times New Roman" w:hAnsi="Arial" w:cs="Arial"/>
          <w:spacing w:val="2"/>
          <w:sz w:val="24"/>
          <w:szCs w:val="24"/>
          <w:lang w:val="es-ES_tradnl" w:eastAsia="es-ES"/>
        </w:rPr>
        <w:t xml:space="preserve">; ii) desde que la citada menor tenía 5 años de edad el señor Salazar se </w:t>
      </w:r>
      <w:r w:rsidR="0095745F" w:rsidRPr="004003DE">
        <w:rPr>
          <w:rFonts w:ascii="Arial" w:eastAsia="Times New Roman" w:hAnsi="Arial" w:cs="Arial"/>
          <w:spacing w:val="2"/>
          <w:sz w:val="24"/>
          <w:szCs w:val="24"/>
          <w:lang w:val="es-ES_tradnl" w:eastAsia="es-ES"/>
        </w:rPr>
        <w:t>vení</w:t>
      </w:r>
      <w:r w:rsidR="00AA7D12" w:rsidRPr="004003DE">
        <w:rPr>
          <w:rFonts w:ascii="Arial" w:eastAsia="Times New Roman" w:hAnsi="Arial" w:cs="Arial"/>
          <w:spacing w:val="2"/>
          <w:sz w:val="24"/>
          <w:szCs w:val="24"/>
          <w:lang w:val="es-ES_tradnl" w:eastAsia="es-ES"/>
        </w:rPr>
        <w:t xml:space="preserve">a sustrayendo al pago de las </w:t>
      </w:r>
      <w:r w:rsidRPr="004003DE">
        <w:rPr>
          <w:rFonts w:ascii="Arial" w:eastAsia="Times New Roman" w:hAnsi="Arial" w:cs="Arial"/>
          <w:spacing w:val="2"/>
          <w:sz w:val="24"/>
          <w:szCs w:val="24"/>
          <w:lang w:val="es-ES_tradnl" w:eastAsia="es-ES"/>
        </w:rPr>
        <w:t xml:space="preserve">obligaciones alimentarias que debía asumir con </w:t>
      </w:r>
      <w:r w:rsidR="00AA7D12" w:rsidRPr="004003DE">
        <w:rPr>
          <w:rFonts w:ascii="Arial" w:eastAsia="Times New Roman" w:hAnsi="Arial" w:cs="Arial"/>
          <w:spacing w:val="2"/>
          <w:sz w:val="24"/>
          <w:szCs w:val="24"/>
          <w:lang w:val="es-ES_tradnl" w:eastAsia="es-ES"/>
        </w:rPr>
        <w:t>su hija; iii) esa situación fue acreditada debidamente con el programa metodol</w:t>
      </w:r>
      <w:r w:rsidR="0043020C" w:rsidRPr="004003DE">
        <w:rPr>
          <w:rFonts w:ascii="Arial" w:eastAsia="Times New Roman" w:hAnsi="Arial" w:cs="Arial"/>
          <w:spacing w:val="2"/>
          <w:sz w:val="24"/>
          <w:szCs w:val="24"/>
          <w:lang w:val="es-ES_tradnl" w:eastAsia="es-ES"/>
        </w:rPr>
        <w:t xml:space="preserve">ógico que adelantó la </w:t>
      </w:r>
      <w:proofErr w:type="spellStart"/>
      <w:r w:rsidR="0043020C" w:rsidRPr="004003DE">
        <w:rPr>
          <w:rFonts w:ascii="Arial" w:eastAsia="Times New Roman" w:hAnsi="Arial" w:cs="Arial"/>
          <w:spacing w:val="2"/>
          <w:sz w:val="24"/>
          <w:szCs w:val="24"/>
          <w:lang w:val="es-ES_tradnl" w:eastAsia="es-ES"/>
        </w:rPr>
        <w:t>FGN</w:t>
      </w:r>
      <w:proofErr w:type="spellEnd"/>
      <w:r w:rsidR="0043020C" w:rsidRPr="004003DE">
        <w:rPr>
          <w:rFonts w:ascii="Arial" w:eastAsia="Times New Roman" w:hAnsi="Arial" w:cs="Arial"/>
          <w:spacing w:val="2"/>
          <w:sz w:val="24"/>
          <w:szCs w:val="24"/>
          <w:lang w:val="es-ES_tradnl" w:eastAsia="es-ES"/>
        </w:rPr>
        <w:t>; y iv)</w:t>
      </w:r>
      <w:r w:rsidR="00AA7D12" w:rsidRPr="004003DE">
        <w:rPr>
          <w:rFonts w:ascii="Arial" w:eastAsia="Times New Roman" w:hAnsi="Arial" w:cs="Arial"/>
          <w:spacing w:val="2"/>
          <w:sz w:val="24"/>
          <w:szCs w:val="24"/>
          <w:lang w:val="es-ES_tradnl" w:eastAsia="es-ES"/>
        </w:rPr>
        <w:t xml:space="preserve"> no existía ninguna causa que justificara la conducta </w:t>
      </w:r>
      <w:proofErr w:type="spellStart"/>
      <w:r w:rsidR="00AA7D12" w:rsidRPr="004003DE">
        <w:rPr>
          <w:rFonts w:ascii="Arial" w:eastAsia="Times New Roman" w:hAnsi="Arial" w:cs="Arial"/>
          <w:spacing w:val="2"/>
          <w:sz w:val="24"/>
          <w:szCs w:val="24"/>
          <w:lang w:val="es-ES_tradnl" w:eastAsia="es-ES"/>
        </w:rPr>
        <w:t>omisiva</w:t>
      </w:r>
      <w:proofErr w:type="spellEnd"/>
      <w:r w:rsidR="00AA7D12" w:rsidRPr="004003DE">
        <w:rPr>
          <w:rFonts w:ascii="Arial" w:eastAsia="Times New Roman" w:hAnsi="Arial" w:cs="Arial"/>
          <w:spacing w:val="2"/>
          <w:sz w:val="24"/>
          <w:szCs w:val="24"/>
          <w:lang w:val="es-ES_tradnl" w:eastAsia="es-ES"/>
        </w:rPr>
        <w:t xml:space="preserve"> atribuida al incriminado</w:t>
      </w:r>
      <w:r w:rsidR="002B7192" w:rsidRPr="004003DE">
        <w:rPr>
          <w:rFonts w:ascii="Arial" w:eastAsia="Times New Roman" w:hAnsi="Arial" w:cs="Arial"/>
          <w:spacing w:val="2"/>
          <w:sz w:val="24"/>
          <w:szCs w:val="24"/>
          <w:lang w:val="es-ES_tradnl" w:eastAsia="es-ES"/>
        </w:rPr>
        <w:t>.</w:t>
      </w: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6.4 En atención a la imputación jurídica formulada contra el procesado, y la argumentación de la recurrente frente a la sentencia absolutoria de primer grado, la Sala abordará el estudio del tema de la materialidad de la conducta y de la responsabilidad del acusado</w:t>
      </w:r>
      <w:r w:rsidR="0008650E" w:rsidRPr="004003DE">
        <w:rPr>
          <w:rFonts w:ascii="Arial" w:eastAsia="Times New Roman" w:hAnsi="Arial" w:cs="Arial"/>
          <w:spacing w:val="2"/>
          <w:sz w:val="24"/>
          <w:szCs w:val="24"/>
          <w:lang w:val="es-ES_tradnl" w:eastAsia="es-ES"/>
        </w:rPr>
        <w:t xml:space="preserve"> y lo relativo a la negación de la suspensión condicional de la ejecución de la pena en su caso.</w:t>
      </w: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 xml:space="preserve">6.5 En principio hay que hacer referencia a la conducta punible por la cual fue acusado el señor </w:t>
      </w:r>
      <w:proofErr w:type="spellStart"/>
      <w:r w:rsidR="002B7192" w:rsidRPr="004003DE">
        <w:rPr>
          <w:rFonts w:ascii="Arial" w:eastAsia="Times New Roman" w:hAnsi="Arial" w:cs="Arial"/>
          <w:spacing w:val="2"/>
          <w:sz w:val="24"/>
          <w:szCs w:val="24"/>
          <w:lang w:val="es-ES_tradnl" w:eastAsia="es-ES"/>
        </w:rPr>
        <w:t>DASH</w:t>
      </w:r>
      <w:proofErr w:type="spellEnd"/>
      <w:r w:rsidR="002B7192" w:rsidRPr="004003DE">
        <w:rPr>
          <w:rFonts w:ascii="Arial" w:eastAsia="Times New Roman" w:hAnsi="Arial" w:cs="Arial"/>
          <w:spacing w:val="2"/>
          <w:sz w:val="24"/>
          <w:szCs w:val="24"/>
          <w:lang w:val="es-ES_tradnl" w:eastAsia="es-ES"/>
        </w:rPr>
        <w:t>,</w:t>
      </w:r>
      <w:r w:rsidRPr="004003DE">
        <w:rPr>
          <w:rFonts w:ascii="Arial" w:eastAsia="Times New Roman" w:hAnsi="Arial" w:cs="Arial"/>
          <w:spacing w:val="2"/>
          <w:sz w:val="24"/>
          <w:szCs w:val="24"/>
          <w:lang w:val="es-ES_tradnl" w:eastAsia="es-ES"/>
        </w:rPr>
        <w:t xml:space="preserve"> cuyos supuestos de hecho y de derecho son los siguientes:  </w:t>
      </w: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p>
    <w:p w:rsidR="00047162" w:rsidRPr="004003DE" w:rsidRDefault="00047162" w:rsidP="000F5729">
      <w:pPr>
        <w:pStyle w:val="Sinespaciado"/>
        <w:ind w:left="567" w:right="566"/>
        <w:jc w:val="both"/>
        <w:rPr>
          <w:rFonts w:ascii="Arial" w:eastAsia="Times New Roman" w:hAnsi="Arial" w:cs="Arial"/>
          <w:i/>
          <w:spacing w:val="2"/>
          <w:sz w:val="20"/>
          <w:szCs w:val="20"/>
          <w:lang w:val="es-ES_tradnl" w:eastAsia="es-ES"/>
        </w:rPr>
      </w:pPr>
      <w:r w:rsidRPr="004003DE">
        <w:rPr>
          <w:rFonts w:ascii="Arial" w:eastAsia="Times New Roman" w:hAnsi="Arial" w:cs="Arial"/>
          <w:i/>
          <w:spacing w:val="2"/>
          <w:sz w:val="20"/>
          <w:szCs w:val="20"/>
          <w:lang w:val="es-ES_tradnl" w:eastAsia="es-ES"/>
        </w:rPr>
        <w:t>“Art. 233</w:t>
      </w:r>
      <w:r w:rsidR="00DC33E4" w:rsidRPr="004003DE">
        <w:rPr>
          <w:rFonts w:ascii="Arial" w:eastAsia="Times New Roman" w:hAnsi="Arial" w:cs="Arial"/>
          <w:i/>
          <w:spacing w:val="2"/>
          <w:sz w:val="20"/>
          <w:szCs w:val="20"/>
          <w:lang w:val="es-ES_tradnl" w:eastAsia="es-ES"/>
        </w:rPr>
        <w:t xml:space="preserve"> </w:t>
      </w:r>
      <w:proofErr w:type="spellStart"/>
      <w:r w:rsidR="00DC33E4" w:rsidRPr="004003DE">
        <w:rPr>
          <w:rFonts w:ascii="Arial" w:eastAsia="Times New Roman" w:hAnsi="Arial" w:cs="Arial"/>
          <w:i/>
          <w:spacing w:val="2"/>
          <w:sz w:val="20"/>
          <w:szCs w:val="20"/>
          <w:lang w:val="es-ES_tradnl" w:eastAsia="es-ES"/>
        </w:rPr>
        <w:t>CP</w:t>
      </w:r>
      <w:proofErr w:type="spellEnd"/>
      <w:r w:rsidR="00DC33E4" w:rsidRPr="004003DE">
        <w:rPr>
          <w:rFonts w:ascii="Arial" w:eastAsia="Times New Roman" w:hAnsi="Arial" w:cs="Arial"/>
          <w:i/>
          <w:spacing w:val="2"/>
          <w:sz w:val="20"/>
          <w:szCs w:val="20"/>
          <w:lang w:val="es-ES_tradnl" w:eastAsia="es-ES"/>
        </w:rPr>
        <w:t xml:space="preserve"> </w:t>
      </w:r>
      <w:r w:rsidRPr="004003DE">
        <w:rPr>
          <w:rFonts w:ascii="Arial" w:eastAsia="Times New Roman" w:hAnsi="Arial" w:cs="Arial"/>
          <w:i/>
          <w:spacing w:val="2"/>
          <w:sz w:val="20"/>
          <w:szCs w:val="20"/>
          <w:lang w:val="es-ES_tradnl" w:eastAsia="es-ES"/>
        </w:rPr>
        <w:t xml:space="preserve"> Modificado Ley 1181 de 2007. El que se sustraiga sin justa causa a la prestación de alimentos legalmente debidos a sus ascendientes, descendientes, adoptante, adoptivo, cónyuge o compañero permanente, incurrirá en prisión de dieciséis (16) a cincuenta y cuatro (54) meses y multa de trece punto treinta y tres (13.33) a treinta (30) salarios mínimos legales mensuales vigentes.</w:t>
      </w:r>
    </w:p>
    <w:p w:rsidR="00047162" w:rsidRPr="004003DE" w:rsidRDefault="00047162" w:rsidP="000F5729">
      <w:pPr>
        <w:pStyle w:val="Sinespaciado"/>
        <w:ind w:left="567" w:right="566"/>
        <w:jc w:val="both"/>
        <w:rPr>
          <w:rFonts w:ascii="Arial" w:eastAsia="Times New Roman" w:hAnsi="Arial" w:cs="Arial"/>
          <w:i/>
          <w:spacing w:val="2"/>
          <w:sz w:val="20"/>
          <w:szCs w:val="20"/>
          <w:lang w:val="es-ES_tradnl" w:eastAsia="es-ES"/>
        </w:rPr>
      </w:pPr>
    </w:p>
    <w:p w:rsidR="00047162" w:rsidRPr="004003DE" w:rsidRDefault="00047162" w:rsidP="000F5729">
      <w:pPr>
        <w:pStyle w:val="Sinespaciado"/>
        <w:ind w:left="567" w:right="566"/>
        <w:jc w:val="both"/>
        <w:rPr>
          <w:rFonts w:ascii="Arial" w:eastAsia="Times New Roman" w:hAnsi="Arial" w:cs="Arial"/>
          <w:i/>
          <w:spacing w:val="2"/>
          <w:sz w:val="20"/>
          <w:szCs w:val="20"/>
          <w:lang w:val="es-ES_tradnl" w:eastAsia="es-ES"/>
        </w:rPr>
      </w:pPr>
      <w:r w:rsidRPr="004003DE">
        <w:rPr>
          <w:rFonts w:ascii="Arial" w:eastAsia="Times New Roman" w:hAnsi="Arial" w:cs="Arial"/>
          <w:i/>
          <w:spacing w:val="2"/>
          <w:sz w:val="20"/>
          <w:szCs w:val="20"/>
          <w:lang w:val="es-ES_tradnl" w:eastAsia="es-ES"/>
        </w:rPr>
        <w:lastRenderedPageBreak/>
        <w:t>La pena será de prisión de treinta y dos (32) a setenta y dos (72) meses y multa de veinte (20) a treinta y siete punto cinco (37.5) salarios mínimos legales mensuales vigentes cuando la inasistencia alimentaria se cometa contra un menor.</w:t>
      </w:r>
    </w:p>
    <w:p w:rsidR="00047162" w:rsidRPr="004003DE" w:rsidRDefault="00047162" w:rsidP="000F5729">
      <w:pPr>
        <w:pStyle w:val="Sinespaciado"/>
        <w:ind w:left="567" w:right="566"/>
        <w:jc w:val="both"/>
        <w:rPr>
          <w:rFonts w:ascii="Arial" w:eastAsia="Times New Roman" w:hAnsi="Arial" w:cs="Arial"/>
          <w:i/>
          <w:spacing w:val="2"/>
          <w:sz w:val="20"/>
          <w:szCs w:val="20"/>
          <w:lang w:val="es-ES_tradnl" w:eastAsia="es-ES"/>
        </w:rPr>
      </w:pPr>
    </w:p>
    <w:p w:rsidR="00047162" w:rsidRPr="004003DE" w:rsidRDefault="00047162" w:rsidP="000F5729">
      <w:pPr>
        <w:pStyle w:val="Sinespaciado"/>
        <w:ind w:left="567" w:right="566"/>
        <w:jc w:val="both"/>
        <w:rPr>
          <w:rFonts w:ascii="Arial" w:eastAsia="Times New Roman" w:hAnsi="Arial" w:cs="Arial"/>
          <w:i/>
          <w:spacing w:val="2"/>
          <w:sz w:val="20"/>
          <w:szCs w:val="20"/>
          <w:lang w:val="es-ES_tradnl" w:eastAsia="es-ES"/>
        </w:rPr>
      </w:pPr>
      <w:r w:rsidRPr="004003DE">
        <w:rPr>
          <w:rFonts w:ascii="Arial" w:eastAsia="Times New Roman" w:hAnsi="Arial" w:cs="Arial"/>
          <w:i/>
          <w:spacing w:val="2"/>
          <w:sz w:val="20"/>
          <w:szCs w:val="20"/>
          <w:lang w:val="es-ES_tradnl" w:eastAsia="es-ES"/>
        </w:rPr>
        <w:t>Parágrafo 1. Para efectos del presente artículo, se tendrá por compañero y compañera  permanente (únicamente) al hombre y mujer que forman parte de la unión marital de hecho durante un lapso no inferior a dos años en los términos de la Ley 54 de 1990.</w:t>
      </w:r>
    </w:p>
    <w:p w:rsidR="00047162" w:rsidRPr="004003DE" w:rsidRDefault="00047162" w:rsidP="000F5729">
      <w:pPr>
        <w:pStyle w:val="Sinespaciado"/>
        <w:ind w:left="567" w:right="566"/>
        <w:jc w:val="both"/>
        <w:rPr>
          <w:rFonts w:ascii="Arial" w:eastAsia="Times New Roman" w:hAnsi="Arial" w:cs="Arial"/>
          <w:i/>
          <w:spacing w:val="2"/>
          <w:sz w:val="20"/>
          <w:szCs w:val="20"/>
          <w:lang w:val="es-ES_tradnl" w:eastAsia="es-ES"/>
        </w:rPr>
      </w:pPr>
    </w:p>
    <w:p w:rsidR="00047162" w:rsidRPr="004003DE" w:rsidRDefault="00047162" w:rsidP="000F5729">
      <w:pPr>
        <w:pStyle w:val="Sinespaciado"/>
        <w:ind w:left="567" w:right="566"/>
        <w:jc w:val="both"/>
        <w:rPr>
          <w:rFonts w:ascii="Arial" w:eastAsia="Times New Roman" w:hAnsi="Arial" w:cs="Arial"/>
          <w:i/>
          <w:spacing w:val="2"/>
          <w:sz w:val="20"/>
          <w:szCs w:val="20"/>
          <w:lang w:val="es-ES_tradnl" w:eastAsia="es-ES"/>
        </w:rPr>
      </w:pPr>
      <w:r w:rsidRPr="004003DE">
        <w:rPr>
          <w:rFonts w:ascii="Arial" w:eastAsia="Times New Roman" w:hAnsi="Arial" w:cs="Arial"/>
          <w:i/>
          <w:spacing w:val="2"/>
          <w:sz w:val="20"/>
          <w:szCs w:val="20"/>
          <w:lang w:val="es-ES_tradnl" w:eastAsia="es-ES"/>
        </w:rPr>
        <w:t>Parágrafo 2. En los eventos tipificados en la presente ley se podrá aplicar el principio de oportunidad.”</w:t>
      </w:r>
    </w:p>
    <w:p w:rsidR="000F5729" w:rsidRDefault="000F5729" w:rsidP="00494D19">
      <w:pPr>
        <w:pStyle w:val="Sinespaciado"/>
        <w:spacing w:line="360" w:lineRule="auto"/>
        <w:jc w:val="both"/>
        <w:rPr>
          <w:rFonts w:ascii="Arial" w:eastAsia="Times New Roman" w:hAnsi="Arial" w:cs="Arial"/>
          <w:spacing w:val="2"/>
          <w:sz w:val="24"/>
          <w:szCs w:val="24"/>
          <w:lang w:val="es-ES_tradnl" w:eastAsia="es-ES"/>
        </w:rPr>
      </w:pP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 xml:space="preserve">6.6 En el canon 233 del </w:t>
      </w:r>
      <w:proofErr w:type="spellStart"/>
      <w:r w:rsidRPr="004003DE">
        <w:rPr>
          <w:rFonts w:ascii="Arial" w:eastAsia="Times New Roman" w:hAnsi="Arial" w:cs="Arial"/>
          <w:spacing w:val="2"/>
          <w:sz w:val="24"/>
          <w:szCs w:val="24"/>
          <w:lang w:val="es-ES_tradnl" w:eastAsia="es-ES"/>
        </w:rPr>
        <w:t>CP</w:t>
      </w:r>
      <w:proofErr w:type="spellEnd"/>
      <w:r w:rsidRPr="004003DE">
        <w:rPr>
          <w:rFonts w:ascii="Arial" w:eastAsia="Times New Roman" w:hAnsi="Arial" w:cs="Arial"/>
          <w:spacing w:val="2"/>
          <w:sz w:val="24"/>
          <w:szCs w:val="24"/>
          <w:lang w:val="es-ES_tradnl" w:eastAsia="es-ES"/>
        </w:rPr>
        <w:t xml:space="preserve"> se estableció la correspondiente consecuencia jurídica para la persona que realice el supuesto de hecho allí descrito, es decir, que se sustraiga sin justa causa a la prestación alimentaria debida a sus ascendientes, descendientes, adoptante, adoptivo, cónyuge o compañero permanente, con lo cual se busca proteger a la familia, garantizando la asistencia para el beneficiario, de manera que al juez de conocimiento le asiste el deber de verificar si existe dicha obligación y si el obligado en efecto la incumplió sin que concurra alguna causal eximente de responsabilidad. </w:t>
      </w: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 xml:space="preserve">6.7 Tradicionalmente la jurisprudencia pertinente sobre la materia ha definido este tipo penal como de conducta permanente y de tracto sucesivo, en virtud de que el proceso de consumación comienza con el incumplimiento de la prestación debida y se prolonga durante todo el lapso que dure la omisión, de manera que durante el tiempo en el cual el alimentante </w:t>
      </w:r>
      <w:r w:rsidR="00DC33E4" w:rsidRPr="004003DE">
        <w:rPr>
          <w:rFonts w:ascii="Arial" w:eastAsia="Times New Roman" w:hAnsi="Arial" w:cs="Arial"/>
          <w:spacing w:val="2"/>
          <w:sz w:val="24"/>
          <w:szCs w:val="24"/>
          <w:lang w:val="es-ES_tradnl" w:eastAsia="es-ES"/>
        </w:rPr>
        <w:t xml:space="preserve">incumple ese </w:t>
      </w:r>
      <w:r w:rsidRPr="004003DE">
        <w:rPr>
          <w:rFonts w:ascii="Arial" w:eastAsia="Times New Roman" w:hAnsi="Arial" w:cs="Arial"/>
          <w:spacing w:val="2"/>
          <w:sz w:val="24"/>
          <w:szCs w:val="24"/>
          <w:lang w:val="es-ES_tradnl" w:eastAsia="es-ES"/>
        </w:rPr>
        <w:t>deber, el delito se está consumando.</w:t>
      </w: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6.8 Como dentro de los elementos estructurales del tipo en mención, el legislador incluyó el ingrediente normativo “sin justa causa”, la jurisprudencia</w:t>
      </w:r>
      <w:r w:rsidR="00DC33E4" w:rsidRPr="004003DE">
        <w:rPr>
          <w:rFonts w:ascii="Arial" w:eastAsia="Times New Roman" w:hAnsi="Arial" w:cs="Arial"/>
          <w:spacing w:val="2"/>
          <w:sz w:val="24"/>
          <w:szCs w:val="24"/>
          <w:lang w:val="es-ES_tradnl" w:eastAsia="es-ES"/>
        </w:rPr>
        <w:t xml:space="preserve"> pertinente </w:t>
      </w:r>
      <w:r w:rsidRPr="004003DE">
        <w:rPr>
          <w:rFonts w:ascii="Arial" w:eastAsia="Times New Roman" w:hAnsi="Arial" w:cs="Arial"/>
          <w:spacing w:val="2"/>
          <w:sz w:val="24"/>
          <w:szCs w:val="24"/>
          <w:lang w:val="es-ES_tradnl" w:eastAsia="es-ES"/>
        </w:rPr>
        <w:t>ha precisado los alcances de ese concepto jurídico, así:</w:t>
      </w: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p>
    <w:p w:rsidR="00047162" w:rsidRPr="004003DE" w:rsidRDefault="00047162" w:rsidP="000F5729">
      <w:pPr>
        <w:pStyle w:val="Sinespaciado"/>
        <w:ind w:left="567" w:right="566"/>
        <w:jc w:val="both"/>
        <w:rPr>
          <w:rFonts w:ascii="Arial" w:eastAsia="Times New Roman" w:hAnsi="Arial" w:cs="Arial"/>
          <w:i/>
          <w:spacing w:val="2"/>
          <w:sz w:val="20"/>
          <w:szCs w:val="20"/>
          <w:lang w:val="es-ES_tradnl" w:eastAsia="es-ES"/>
        </w:rPr>
      </w:pPr>
      <w:r w:rsidRPr="004003DE">
        <w:rPr>
          <w:rFonts w:ascii="Arial" w:eastAsia="Times New Roman" w:hAnsi="Arial" w:cs="Arial"/>
          <w:i/>
          <w:spacing w:val="2"/>
          <w:sz w:val="20"/>
          <w:szCs w:val="20"/>
          <w:lang w:val="es-ES_tradnl" w:eastAsia="es-ES"/>
        </w:rPr>
        <w:t>“Es de destacar que la expresión "sin justa causa", es considerada por un sector de la doctrina como un elemento superfluo, producto de una falta de técnica legislativa, que en nada modifica la descripción de la conducta, pues se refiere a la misma exigencia de la antijuridicidad, en tanto que para otros autores, es un elemento normativo del tipo que permite al juez eximir de responsabilidad a quien incurra en la conducta de inasistencia alimentaria, con fundamento en causales legales o extralegales, distintas a las de justificación previstas en el artículo 29 del Código Penal, y que impiden al obligado la satisfacción de su compromiso, a pesar de su voluntad.</w:t>
      </w:r>
    </w:p>
    <w:p w:rsidR="00047162" w:rsidRPr="004003DE" w:rsidRDefault="00047162" w:rsidP="000F5729">
      <w:pPr>
        <w:pStyle w:val="Sinespaciado"/>
        <w:ind w:left="567" w:right="566"/>
        <w:jc w:val="both"/>
        <w:rPr>
          <w:rFonts w:ascii="Arial" w:eastAsia="Times New Roman" w:hAnsi="Arial" w:cs="Arial"/>
          <w:i/>
          <w:spacing w:val="2"/>
          <w:sz w:val="20"/>
          <w:szCs w:val="20"/>
          <w:lang w:val="es-ES_tradnl" w:eastAsia="es-ES"/>
        </w:rPr>
      </w:pPr>
    </w:p>
    <w:p w:rsidR="00047162" w:rsidRPr="004003DE" w:rsidRDefault="00047162" w:rsidP="000F5729">
      <w:pPr>
        <w:pStyle w:val="Sinespaciado"/>
        <w:ind w:left="567" w:right="566"/>
        <w:jc w:val="both"/>
        <w:rPr>
          <w:rFonts w:ascii="Arial" w:eastAsia="Times New Roman" w:hAnsi="Arial" w:cs="Arial"/>
          <w:i/>
          <w:spacing w:val="2"/>
          <w:sz w:val="20"/>
          <w:szCs w:val="20"/>
          <w:lang w:val="es-ES_tradnl" w:eastAsia="es-ES"/>
        </w:rPr>
      </w:pPr>
      <w:r w:rsidRPr="004003DE">
        <w:rPr>
          <w:rFonts w:ascii="Arial" w:eastAsia="Times New Roman" w:hAnsi="Arial" w:cs="Arial"/>
          <w:i/>
          <w:spacing w:val="2"/>
          <w:sz w:val="20"/>
          <w:szCs w:val="20"/>
          <w:lang w:val="es-ES_tradnl" w:eastAsia="es-ES"/>
        </w:rPr>
        <w:t>Cualquiera sea la postura dogmática que se asuma, lo cierto es que la carencia de recursos económicos no sólo impide la exigibilidad civil de la obligación, sino -</w:t>
      </w:r>
      <w:r w:rsidRPr="004003DE">
        <w:rPr>
          <w:rFonts w:ascii="Arial" w:eastAsia="Times New Roman" w:hAnsi="Arial" w:cs="Arial"/>
          <w:i/>
          <w:iCs/>
          <w:spacing w:val="2"/>
          <w:sz w:val="20"/>
          <w:szCs w:val="20"/>
          <w:lang w:val="es-ES_tradnl" w:eastAsia="es-ES"/>
        </w:rPr>
        <w:t>a fortiori</w:t>
      </w:r>
      <w:r w:rsidRPr="004003DE">
        <w:rPr>
          <w:rFonts w:ascii="Arial" w:eastAsia="Times New Roman" w:hAnsi="Arial" w:cs="Arial"/>
          <w:i/>
          <w:spacing w:val="2"/>
          <w:sz w:val="20"/>
          <w:szCs w:val="20"/>
          <w:lang w:val="es-ES_tradnl" w:eastAsia="es-ES"/>
        </w:rPr>
        <w:t>- la deducción de la responsabilidad penal, dado que cuando el agente se sustrae al cumplimiento de su obligación, no por voluntad suya, sino por haber mediado una circunstancia constitutiva de fuerza mayor, como lo es la carencia de recursos económicos, la conducta no es punible por ausencia de culpabilidad (art. 40-1 Código Penal); en consecuencia, tampoco este último cargo está llamado a prosperar…</w:t>
      </w:r>
    </w:p>
    <w:p w:rsidR="00047162" w:rsidRPr="004003DE" w:rsidRDefault="00047162" w:rsidP="000F5729">
      <w:pPr>
        <w:pStyle w:val="Sinespaciado"/>
        <w:ind w:left="567" w:right="566"/>
        <w:jc w:val="both"/>
        <w:rPr>
          <w:rFonts w:ascii="Arial" w:eastAsia="Times New Roman" w:hAnsi="Arial" w:cs="Arial"/>
          <w:i/>
          <w:spacing w:val="2"/>
          <w:sz w:val="20"/>
          <w:szCs w:val="20"/>
          <w:lang w:val="es-ES_tradnl" w:eastAsia="es-ES"/>
        </w:rPr>
      </w:pPr>
    </w:p>
    <w:p w:rsidR="00047162" w:rsidRPr="004003DE" w:rsidRDefault="00047162" w:rsidP="000F5729">
      <w:pPr>
        <w:pStyle w:val="Sinespaciado"/>
        <w:ind w:left="567" w:right="566"/>
        <w:jc w:val="both"/>
        <w:rPr>
          <w:rFonts w:ascii="Arial" w:eastAsia="Times New Roman" w:hAnsi="Arial" w:cs="Arial"/>
          <w:i/>
          <w:spacing w:val="2"/>
          <w:sz w:val="20"/>
          <w:szCs w:val="20"/>
          <w:lang w:val="es-ES_tradnl" w:eastAsia="es-ES"/>
        </w:rPr>
      </w:pPr>
      <w:r w:rsidRPr="004003DE">
        <w:rPr>
          <w:rFonts w:ascii="Arial" w:eastAsia="Times New Roman" w:hAnsi="Arial" w:cs="Arial"/>
          <w:i/>
          <w:spacing w:val="2"/>
          <w:sz w:val="20"/>
          <w:szCs w:val="20"/>
          <w:lang w:val="es-ES_tradnl" w:eastAsia="es-ES"/>
        </w:rPr>
        <w:lastRenderedPageBreak/>
        <w:t>El verbo "sustraer", que constituye el núcleo de la conducta punible, expresa la idea de separarse de lo que le corresponde por obligación, prescindiendo, en consecuencia, de cumplir ésta. Es una conducta activa, maliciosa, claramente regulada, de modo que deja de incriminarse cuando ocurren descuidos involuntarios o cuando se presentan inconvenientes de los que pueden incluirse dentro de las justas causas.</w:t>
      </w:r>
    </w:p>
    <w:p w:rsidR="00047162" w:rsidRPr="004003DE" w:rsidRDefault="00047162" w:rsidP="000F5729">
      <w:pPr>
        <w:pStyle w:val="Sinespaciado"/>
        <w:ind w:left="567" w:right="566"/>
        <w:jc w:val="both"/>
        <w:rPr>
          <w:rFonts w:ascii="Arial" w:eastAsia="Times New Roman" w:hAnsi="Arial" w:cs="Arial"/>
          <w:i/>
          <w:spacing w:val="2"/>
          <w:sz w:val="20"/>
          <w:szCs w:val="20"/>
          <w:lang w:val="es-ES_tradnl" w:eastAsia="es-ES"/>
        </w:rPr>
      </w:pPr>
    </w:p>
    <w:p w:rsidR="00047162" w:rsidRPr="004003DE" w:rsidRDefault="00047162" w:rsidP="000F5729">
      <w:pPr>
        <w:pStyle w:val="Sinespaciado"/>
        <w:ind w:left="567" w:right="566"/>
        <w:jc w:val="both"/>
        <w:rPr>
          <w:rFonts w:ascii="Arial" w:eastAsia="Times New Roman" w:hAnsi="Arial" w:cs="Arial"/>
          <w:i/>
          <w:spacing w:val="2"/>
          <w:sz w:val="20"/>
          <w:szCs w:val="20"/>
          <w:lang w:val="es-ES_tradnl" w:eastAsia="es-ES"/>
        </w:rPr>
      </w:pPr>
      <w:r w:rsidRPr="004003DE">
        <w:rPr>
          <w:rFonts w:ascii="Arial" w:eastAsia="Times New Roman" w:hAnsi="Arial" w:cs="Arial"/>
          <w:i/>
          <w:spacing w:val="2"/>
          <w:sz w:val="20"/>
          <w:szCs w:val="20"/>
          <w:lang w:val="es-ES_tradnl" w:eastAsia="es-ES"/>
        </w:rPr>
        <w:t>Se entiende por justa causa todo acontecimiento previsto en la ley, o existente fuera de ella, que extingue los deberes, imposibilita su cumplimiento o los excusa temporalmente, y cuya realización desintegra el tipo penal.</w:t>
      </w:r>
    </w:p>
    <w:p w:rsidR="00047162" w:rsidRPr="004003DE" w:rsidRDefault="00047162" w:rsidP="000F5729">
      <w:pPr>
        <w:pStyle w:val="Sinespaciado"/>
        <w:ind w:left="567" w:right="566"/>
        <w:jc w:val="both"/>
        <w:rPr>
          <w:rFonts w:ascii="Arial" w:eastAsia="Times New Roman" w:hAnsi="Arial" w:cs="Arial"/>
          <w:i/>
          <w:spacing w:val="2"/>
          <w:sz w:val="20"/>
          <w:szCs w:val="20"/>
          <w:lang w:val="es-ES_tradnl" w:eastAsia="es-ES"/>
        </w:rPr>
      </w:pPr>
    </w:p>
    <w:p w:rsidR="00047162" w:rsidRPr="004003DE" w:rsidRDefault="00047162" w:rsidP="000F5729">
      <w:pPr>
        <w:pStyle w:val="Sinespaciado"/>
        <w:ind w:left="567" w:right="566"/>
        <w:jc w:val="both"/>
        <w:rPr>
          <w:rFonts w:ascii="Arial" w:eastAsia="Times New Roman" w:hAnsi="Arial" w:cs="Arial"/>
          <w:spacing w:val="2"/>
          <w:sz w:val="20"/>
          <w:szCs w:val="20"/>
          <w:lang w:val="es-ES_tradnl" w:eastAsia="es-ES"/>
        </w:rPr>
      </w:pPr>
      <w:r w:rsidRPr="004003DE">
        <w:rPr>
          <w:rFonts w:ascii="Arial" w:eastAsia="Times New Roman" w:hAnsi="Arial" w:cs="Arial"/>
          <w:i/>
          <w:spacing w:val="2"/>
          <w:sz w:val="20"/>
          <w:szCs w:val="20"/>
          <w:lang w:val="es-ES_tradnl" w:eastAsia="es-ES"/>
        </w:rPr>
        <w:t>También es justa causa el hecho o circunstancia grave que se hace presente en el obligado para dificultarle la satisfacción de sus compromisos  a pesar de que no quiere actuar de esa manera</w:t>
      </w:r>
      <w:r w:rsidRPr="004003DE">
        <w:rPr>
          <w:rFonts w:ascii="Arial" w:eastAsia="Times New Roman" w:hAnsi="Arial" w:cs="Arial"/>
          <w:spacing w:val="2"/>
          <w:sz w:val="20"/>
          <w:szCs w:val="20"/>
          <w:lang w:val="es-ES_tradnl" w:eastAsia="es-ES"/>
        </w:rPr>
        <w:t>…”</w:t>
      </w:r>
      <w:r w:rsidRPr="004003DE">
        <w:rPr>
          <w:rFonts w:ascii="Arial" w:eastAsia="Times New Roman" w:hAnsi="Arial" w:cs="Arial"/>
          <w:spacing w:val="2"/>
          <w:sz w:val="20"/>
          <w:szCs w:val="20"/>
          <w:vertAlign w:val="superscript"/>
          <w:lang w:val="es-ES_tradnl" w:eastAsia="es-ES"/>
        </w:rPr>
        <w:footnoteReference w:id="1"/>
      </w:r>
    </w:p>
    <w:p w:rsidR="000F5729" w:rsidRDefault="000F5729" w:rsidP="00494D19">
      <w:pPr>
        <w:pStyle w:val="Sinespaciado"/>
        <w:spacing w:line="360" w:lineRule="auto"/>
        <w:jc w:val="both"/>
        <w:rPr>
          <w:rFonts w:ascii="Arial" w:eastAsia="Times New Roman" w:hAnsi="Arial" w:cs="Arial"/>
          <w:spacing w:val="2"/>
          <w:sz w:val="24"/>
          <w:szCs w:val="24"/>
          <w:lang w:val="es-ES_tradnl" w:eastAsia="es-ES"/>
        </w:rPr>
      </w:pP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6.9 Por disposición constitucional, los derechos de los niños, niñas y adolescentes son prevalentes sobre los derechos de los demás. De igual forma, la norma superior consagra como derecho fundamental de los niños, el de tener una alimentación equilibrada</w:t>
      </w:r>
      <w:r w:rsidRPr="004003DE">
        <w:rPr>
          <w:rFonts w:ascii="Arial" w:eastAsia="Times New Roman" w:hAnsi="Arial" w:cs="Arial"/>
          <w:spacing w:val="2"/>
          <w:sz w:val="24"/>
          <w:szCs w:val="24"/>
          <w:vertAlign w:val="superscript"/>
          <w:lang w:val="es-ES_tradnl" w:eastAsia="es-ES"/>
        </w:rPr>
        <w:footnoteReference w:id="2"/>
      </w:r>
      <w:r w:rsidRPr="004003DE">
        <w:rPr>
          <w:rFonts w:ascii="Arial" w:eastAsia="Times New Roman" w:hAnsi="Arial" w:cs="Arial"/>
          <w:spacing w:val="2"/>
          <w:sz w:val="24"/>
          <w:szCs w:val="24"/>
          <w:lang w:val="es-ES_tradnl" w:eastAsia="es-ES"/>
        </w:rPr>
        <w:t>, cuyo proveimiento corresponde en primer lugar a sus proge</w:t>
      </w:r>
      <w:r w:rsidR="003C0C3F" w:rsidRPr="004003DE">
        <w:rPr>
          <w:rFonts w:ascii="Arial" w:eastAsia="Times New Roman" w:hAnsi="Arial" w:cs="Arial"/>
          <w:spacing w:val="2"/>
          <w:sz w:val="24"/>
          <w:szCs w:val="24"/>
          <w:lang w:val="es-ES_tradnl" w:eastAsia="es-ES"/>
        </w:rPr>
        <w:t xml:space="preserve">nitores </w:t>
      </w:r>
      <w:r w:rsidRPr="004003DE">
        <w:rPr>
          <w:rFonts w:ascii="Arial" w:eastAsia="Times New Roman" w:hAnsi="Arial" w:cs="Arial"/>
          <w:spacing w:val="2"/>
          <w:sz w:val="24"/>
          <w:szCs w:val="24"/>
          <w:lang w:val="es-ES_tradnl" w:eastAsia="es-ES"/>
        </w:rPr>
        <w:t>de forma solidaria.</w:t>
      </w: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 xml:space="preserve">De acuerdo con lo establecido en el artículo 24 del Código de la Infancia y la Adolescencia – Ley 1098 de 2006-, </w:t>
      </w:r>
      <w:r w:rsidRPr="004003DE">
        <w:rPr>
          <w:rFonts w:ascii="Arial" w:eastAsia="Times New Roman" w:hAnsi="Arial" w:cs="Arial"/>
          <w:spacing w:val="2"/>
          <w:sz w:val="24"/>
          <w:szCs w:val="24"/>
          <w:u w:val="single"/>
          <w:lang w:val="es-ES_tradnl" w:eastAsia="es-ES"/>
        </w:rPr>
        <w:t>los niños, niñas y adolescentes tienen derecho a los alimentos y demás medios para su desarrollo físico, sicológico, espiritual, moral, cultural y social, de acuerdo con la capacidad económica del alimentante</w:t>
      </w:r>
      <w:r w:rsidRPr="004003DE">
        <w:rPr>
          <w:rFonts w:ascii="Arial" w:eastAsia="Times New Roman" w:hAnsi="Arial" w:cs="Arial"/>
          <w:spacing w:val="2"/>
          <w:sz w:val="24"/>
          <w:szCs w:val="24"/>
          <w:lang w:val="es-ES_tradnl" w:eastAsia="es-ES"/>
        </w:rPr>
        <w:t>. (Subrayas no originales).</w:t>
      </w: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p>
    <w:p w:rsidR="00047162" w:rsidRPr="004003DE" w:rsidRDefault="00047162" w:rsidP="00494D19">
      <w:pPr>
        <w:pStyle w:val="Sinespaciado"/>
        <w:spacing w:line="360" w:lineRule="auto"/>
        <w:jc w:val="both"/>
        <w:rPr>
          <w:rFonts w:ascii="Arial" w:eastAsia="Times New Roman" w:hAnsi="Arial" w:cs="Arial"/>
          <w:i/>
          <w:spacing w:val="2"/>
          <w:sz w:val="24"/>
          <w:szCs w:val="24"/>
          <w:lang w:val="es-ES_tradnl" w:eastAsia="es-ES"/>
        </w:rPr>
      </w:pPr>
      <w:r w:rsidRPr="004003DE">
        <w:rPr>
          <w:rFonts w:ascii="Arial" w:eastAsia="Times New Roman" w:hAnsi="Arial" w:cs="Arial"/>
          <w:spacing w:val="2"/>
          <w:sz w:val="24"/>
          <w:szCs w:val="24"/>
          <w:lang w:val="es-ES_tradnl" w:eastAsia="es-ES"/>
        </w:rPr>
        <w:t>Este mismo canon indica que debe entenderse como alimentos, así: “</w:t>
      </w:r>
      <w:r w:rsidRPr="004003DE">
        <w:rPr>
          <w:rFonts w:ascii="Arial" w:eastAsia="Times New Roman" w:hAnsi="Arial" w:cs="Arial"/>
          <w:i/>
          <w:spacing w:val="2"/>
          <w:sz w:val="24"/>
          <w:szCs w:val="24"/>
          <w:lang w:val="es-ES_tradnl" w:eastAsia="es-ES"/>
        </w:rPr>
        <w:t>todo lo que es indispensable para el sustento, habitación, vestido, asistencia médica, recreación, educación o instrucción y, en general, todo lo que es necesario para el desarrollo integral de los niños, las niñas y adolescentes. Los alimentos comprenden la obligación de proporcionar a la madre los gastos de embarazo y parto.”</w:t>
      </w:r>
    </w:p>
    <w:p w:rsidR="00047162" w:rsidRPr="004003DE" w:rsidRDefault="00047162" w:rsidP="00494D19">
      <w:pPr>
        <w:pStyle w:val="Sinespaciado"/>
        <w:spacing w:line="360" w:lineRule="auto"/>
        <w:jc w:val="both"/>
        <w:rPr>
          <w:rFonts w:ascii="Arial" w:eastAsia="Times New Roman" w:hAnsi="Arial" w:cs="Arial"/>
          <w:i/>
          <w:spacing w:val="2"/>
          <w:sz w:val="24"/>
          <w:szCs w:val="24"/>
          <w:lang w:val="es-ES_tradnl" w:eastAsia="es-ES"/>
        </w:rPr>
      </w:pP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 xml:space="preserve">6.10 En este caso la </w:t>
      </w:r>
      <w:proofErr w:type="spellStart"/>
      <w:r w:rsidRPr="004003DE">
        <w:rPr>
          <w:rFonts w:ascii="Arial" w:eastAsia="Times New Roman" w:hAnsi="Arial" w:cs="Arial"/>
          <w:spacing w:val="2"/>
          <w:sz w:val="24"/>
          <w:szCs w:val="24"/>
          <w:lang w:val="es-ES_tradnl" w:eastAsia="es-ES"/>
        </w:rPr>
        <w:t>FGN</w:t>
      </w:r>
      <w:proofErr w:type="spellEnd"/>
      <w:r w:rsidRPr="004003DE">
        <w:rPr>
          <w:rFonts w:ascii="Arial" w:eastAsia="Times New Roman" w:hAnsi="Arial" w:cs="Arial"/>
          <w:spacing w:val="2"/>
          <w:sz w:val="24"/>
          <w:szCs w:val="24"/>
          <w:lang w:val="es-ES_tradnl" w:eastAsia="es-ES"/>
        </w:rPr>
        <w:t xml:space="preserve"> dirigió su actividad probatoria a demostrar la responsabilidad penal del señor </w:t>
      </w:r>
      <w:proofErr w:type="spellStart"/>
      <w:r w:rsidR="002B7192" w:rsidRPr="004003DE">
        <w:rPr>
          <w:rFonts w:ascii="Arial" w:eastAsia="Times New Roman" w:hAnsi="Arial" w:cs="Arial"/>
          <w:spacing w:val="2"/>
          <w:sz w:val="24"/>
          <w:szCs w:val="24"/>
          <w:lang w:val="es-ES_tradnl" w:eastAsia="es-ES"/>
        </w:rPr>
        <w:t>DASH</w:t>
      </w:r>
      <w:proofErr w:type="spellEnd"/>
      <w:r w:rsidR="002B7192" w:rsidRPr="004003DE">
        <w:rPr>
          <w:rFonts w:ascii="Arial" w:eastAsia="Times New Roman" w:hAnsi="Arial" w:cs="Arial"/>
          <w:spacing w:val="2"/>
          <w:sz w:val="24"/>
          <w:szCs w:val="24"/>
          <w:lang w:val="es-ES_tradnl" w:eastAsia="es-ES"/>
        </w:rPr>
        <w:t xml:space="preserve">, </w:t>
      </w:r>
      <w:r w:rsidRPr="004003DE">
        <w:rPr>
          <w:rFonts w:ascii="Arial" w:eastAsia="Times New Roman" w:hAnsi="Arial" w:cs="Arial"/>
          <w:spacing w:val="2"/>
          <w:sz w:val="24"/>
          <w:szCs w:val="24"/>
          <w:lang w:val="es-ES_tradnl" w:eastAsia="es-ES"/>
        </w:rPr>
        <w:t xml:space="preserve">quien presuntamente se </w:t>
      </w:r>
      <w:r w:rsidR="00DC33E4" w:rsidRPr="004003DE">
        <w:rPr>
          <w:rFonts w:ascii="Arial" w:eastAsia="Times New Roman" w:hAnsi="Arial" w:cs="Arial"/>
          <w:spacing w:val="2"/>
          <w:sz w:val="24"/>
          <w:szCs w:val="24"/>
          <w:lang w:val="es-ES_tradnl" w:eastAsia="es-ES"/>
        </w:rPr>
        <w:t xml:space="preserve">había sustraído de la obligación de </w:t>
      </w:r>
      <w:r w:rsidR="002B7192" w:rsidRPr="004003DE">
        <w:rPr>
          <w:rFonts w:ascii="Arial" w:eastAsia="Times New Roman" w:hAnsi="Arial" w:cs="Arial"/>
          <w:spacing w:val="2"/>
          <w:sz w:val="24"/>
          <w:szCs w:val="24"/>
          <w:lang w:val="es-ES_tradnl" w:eastAsia="es-ES"/>
        </w:rPr>
        <w:t xml:space="preserve">prestación de alimentos que tiene </w:t>
      </w:r>
      <w:r w:rsidRPr="004003DE">
        <w:rPr>
          <w:rFonts w:ascii="Arial" w:eastAsia="Times New Roman" w:hAnsi="Arial" w:cs="Arial"/>
          <w:spacing w:val="2"/>
          <w:sz w:val="24"/>
          <w:szCs w:val="24"/>
          <w:lang w:val="es-ES_tradnl" w:eastAsia="es-ES"/>
        </w:rPr>
        <w:t>para con su hij</w:t>
      </w:r>
      <w:r w:rsidR="002B7192" w:rsidRPr="004003DE">
        <w:rPr>
          <w:rFonts w:ascii="Arial" w:eastAsia="Times New Roman" w:hAnsi="Arial" w:cs="Arial"/>
          <w:spacing w:val="2"/>
          <w:sz w:val="24"/>
          <w:szCs w:val="24"/>
          <w:lang w:val="es-ES_tradnl" w:eastAsia="es-ES"/>
        </w:rPr>
        <w:t xml:space="preserve">a </w:t>
      </w:r>
      <w:proofErr w:type="spellStart"/>
      <w:r w:rsidR="002B7192" w:rsidRPr="004003DE">
        <w:rPr>
          <w:rFonts w:ascii="Arial" w:eastAsia="Times New Roman" w:hAnsi="Arial" w:cs="Arial"/>
          <w:spacing w:val="2"/>
          <w:sz w:val="24"/>
          <w:szCs w:val="24"/>
          <w:lang w:val="es-ES_tradnl" w:eastAsia="es-ES"/>
        </w:rPr>
        <w:t>ASSV</w:t>
      </w:r>
      <w:proofErr w:type="spellEnd"/>
      <w:r w:rsidR="002B7192" w:rsidRPr="004003DE">
        <w:rPr>
          <w:rFonts w:ascii="Arial" w:eastAsia="Times New Roman" w:hAnsi="Arial" w:cs="Arial"/>
          <w:spacing w:val="2"/>
          <w:sz w:val="24"/>
          <w:szCs w:val="24"/>
          <w:lang w:val="es-ES_tradnl" w:eastAsia="es-ES"/>
        </w:rPr>
        <w:t>,</w:t>
      </w:r>
      <w:r w:rsidR="00DC33E4" w:rsidRPr="004003DE">
        <w:rPr>
          <w:rFonts w:ascii="Arial" w:eastAsia="Times New Roman" w:hAnsi="Arial" w:cs="Arial"/>
          <w:spacing w:val="2"/>
          <w:sz w:val="24"/>
          <w:szCs w:val="24"/>
          <w:lang w:val="es-ES_tradnl" w:eastAsia="es-ES"/>
        </w:rPr>
        <w:t xml:space="preserve"> i</w:t>
      </w:r>
      <w:r w:rsidRPr="004003DE">
        <w:rPr>
          <w:rFonts w:ascii="Arial" w:eastAsia="Times New Roman" w:hAnsi="Arial" w:cs="Arial"/>
          <w:spacing w:val="2"/>
          <w:sz w:val="24"/>
          <w:szCs w:val="24"/>
          <w:lang w:val="es-ES_tradnl" w:eastAsia="es-ES"/>
        </w:rPr>
        <w:t xml:space="preserve">ncurriendo en la conducta </w:t>
      </w:r>
      <w:proofErr w:type="spellStart"/>
      <w:r w:rsidRPr="004003DE">
        <w:rPr>
          <w:rFonts w:ascii="Arial" w:eastAsia="Times New Roman" w:hAnsi="Arial" w:cs="Arial"/>
          <w:spacing w:val="2"/>
          <w:sz w:val="24"/>
          <w:szCs w:val="24"/>
          <w:lang w:val="es-ES_tradnl" w:eastAsia="es-ES"/>
        </w:rPr>
        <w:t>omisiva</w:t>
      </w:r>
      <w:proofErr w:type="spellEnd"/>
      <w:r w:rsidRPr="004003DE">
        <w:rPr>
          <w:rFonts w:ascii="Arial" w:eastAsia="Times New Roman" w:hAnsi="Arial" w:cs="Arial"/>
          <w:spacing w:val="2"/>
          <w:sz w:val="24"/>
          <w:szCs w:val="24"/>
          <w:lang w:val="es-ES_tradnl" w:eastAsia="es-ES"/>
        </w:rPr>
        <w:t xml:space="preserve"> descrita en el artículo 233 del </w:t>
      </w:r>
      <w:proofErr w:type="spellStart"/>
      <w:r w:rsidRPr="004003DE">
        <w:rPr>
          <w:rFonts w:ascii="Arial" w:eastAsia="Times New Roman" w:hAnsi="Arial" w:cs="Arial"/>
          <w:spacing w:val="2"/>
          <w:sz w:val="24"/>
          <w:szCs w:val="24"/>
          <w:lang w:val="es-ES_tradnl" w:eastAsia="es-ES"/>
        </w:rPr>
        <w:t>CP</w:t>
      </w:r>
      <w:proofErr w:type="spellEnd"/>
      <w:r w:rsidRPr="004003DE">
        <w:rPr>
          <w:rFonts w:ascii="Arial" w:eastAsia="Times New Roman" w:hAnsi="Arial" w:cs="Arial"/>
          <w:spacing w:val="2"/>
          <w:sz w:val="24"/>
          <w:szCs w:val="24"/>
          <w:lang w:val="es-ES_tradnl" w:eastAsia="es-ES"/>
        </w:rPr>
        <w:t>, lo que obliga examinar de forma detallada la prueba testimonial y documental legalmente aducida al proceso.</w:t>
      </w: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lastRenderedPageBreak/>
        <w:t>6.11 Inicialmente hay que manifestar que no existe duda sobre la paternidad del inculpado respecto de</w:t>
      </w:r>
      <w:r w:rsidR="002B7192" w:rsidRPr="004003DE">
        <w:rPr>
          <w:rFonts w:ascii="Arial" w:eastAsia="Times New Roman" w:hAnsi="Arial" w:cs="Arial"/>
          <w:spacing w:val="2"/>
          <w:sz w:val="24"/>
          <w:szCs w:val="24"/>
          <w:lang w:val="es-ES_tradnl" w:eastAsia="es-ES"/>
        </w:rPr>
        <w:t xml:space="preserve"> la menor </w:t>
      </w:r>
      <w:proofErr w:type="spellStart"/>
      <w:r w:rsidR="002B7192" w:rsidRPr="004003DE">
        <w:rPr>
          <w:rFonts w:ascii="Arial" w:eastAsia="Times New Roman" w:hAnsi="Arial" w:cs="Arial"/>
          <w:spacing w:val="2"/>
          <w:sz w:val="24"/>
          <w:szCs w:val="24"/>
          <w:lang w:val="es-ES_tradnl" w:eastAsia="es-ES"/>
        </w:rPr>
        <w:t>ASSV</w:t>
      </w:r>
      <w:proofErr w:type="spellEnd"/>
      <w:r w:rsidR="002B7192" w:rsidRPr="004003DE">
        <w:rPr>
          <w:rFonts w:ascii="Arial" w:eastAsia="Times New Roman" w:hAnsi="Arial" w:cs="Arial"/>
          <w:spacing w:val="2"/>
          <w:sz w:val="24"/>
          <w:szCs w:val="24"/>
          <w:lang w:val="es-ES_tradnl" w:eastAsia="es-ES"/>
        </w:rPr>
        <w:t>, lo que se c</w:t>
      </w:r>
      <w:r w:rsidRPr="004003DE">
        <w:rPr>
          <w:rFonts w:ascii="Arial" w:eastAsia="Times New Roman" w:hAnsi="Arial" w:cs="Arial"/>
          <w:spacing w:val="2"/>
          <w:sz w:val="24"/>
          <w:szCs w:val="24"/>
          <w:lang w:val="es-ES_tradnl" w:eastAsia="es-ES"/>
        </w:rPr>
        <w:t>omprobó con la prueba idónea, como la copia del registro civil de nacimiento de</w:t>
      </w:r>
      <w:r w:rsidR="002B7192" w:rsidRPr="004003DE">
        <w:rPr>
          <w:rFonts w:ascii="Arial" w:eastAsia="Times New Roman" w:hAnsi="Arial" w:cs="Arial"/>
          <w:spacing w:val="2"/>
          <w:sz w:val="24"/>
          <w:szCs w:val="24"/>
          <w:lang w:val="es-ES_tradnl" w:eastAsia="es-ES"/>
        </w:rPr>
        <w:t xml:space="preserve"> la citada menor </w:t>
      </w:r>
      <w:r w:rsidRPr="004003DE">
        <w:rPr>
          <w:rFonts w:ascii="Arial" w:eastAsia="Times New Roman" w:hAnsi="Arial" w:cs="Arial"/>
          <w:spacing w:val="2"/>
          <w:sz w:val="24"/>
          <w:szCs w:val="24"/>
          <w:lang w:val="es-ES_tradnl" w:eastAsia="es-ES"/>
        </w:rPr>
        <w:t xml:space="preserve"> que se introdujo con su madre </w:t>
      </w:r>
      <w:r w:rsidR="002B7192" w:rsidRPr="004003DE">
        <w:rPr>
          <w:rFonts w:ascii="Arial" w:eastAsia="Times New Roman" w:hAnsi="Arial" w:cs="Arial"/>
          <w:spacing w:val="2"/>
          <w:sz w:val="24"/>
          <w:szCs w:val="24"/>
          <w:lang w:val="es-ES_tradnl" w:eastAsia="es-ES"/>
        </w:rPr>
        <w:t>Sandra Elena Vásquez Cano</w:t>
      </w:r>
      <w:r w:rsidRPr="004003DE">
        <w:rPr>
          <w:rFonts w:ascii="Arial" w:eastAsia="Times New Roman" w:hAnsi="Arial" w:cs="Arial"/>
          <w:spacing w:val="2"/>
          <w:sz w:val="24"/>
          <w:szCs w:val="24"/>
          <w:vertAlign w:val="superscript"/>
          <w:lang w:val="es-CO" w:eastAsia="es-ES"/>
        </w:rPr>
        <w:footnoteReference w:id="3"/>
      </w:r>
      <w:r w:rsidRPr="004003DE">
        <w:rPr>
          <w:rFonts w:ascii="Arial" w:eastAsia="Times New Roman" w:hAnsi="Arial" w:cs="Arial"/>
          <w:spacing w:val="2"/>
          <w:sz w:val="24"/>
          <w:szCs w:val="24"/>
          <w:lang w:val="es-ES_tradnl" w:eastAsia="es-ES"/>
        </w:rPr>
        <w:t xml:space="preserve">, hecho que no fue controvertido por el Defensor del procesado. En esos términos, resulta claro el primer presupuesto sobre la obligación legal de alimentos que recae sobre el señor </w:t>
      </w:r>
      <w:proofErr w:type="spellStart"/>
      <w:r w:rsidR="003C0C3F" w:rsidRPr="004003DE">
        <w:rPr>
          <w:rFonts w:ascii="Arial" w:eastAsia="Times New Roman" w:hAnsi="Arial" w:cs="Arial"/>
          <w:spacing w:val="2"/>
          <w:sz w:val="24"/>
          <w:szCs w:val="24"/>
          <w:lang w:val="es-ES_tradnl" w:eastAsia="es-ES"/>
        </w:rPr>
        <w:t>DASH</w:t>
      </w:r>
      <w:proofErr w:type="spellEnd"/>
      <w:r w:rsidR="002B7192" w:rsidRPr="004003DE">
        <w:rPr>
          <w:rFonts w:ascii="Arial" w:eastAsia="Times New Roman" w:hAnsi="Arial" w:cs="Arial"/>
          <w:spacing w:val="2"/>
          <w:sz w:val="24"/>
          <w:szCs w:val="24"/>
          <w:lang w:val="es-ES_tradnl" w:eastAsia="es-ES"/>
        </w:rPr>
        <w:t>.</w:t>
      </w:r>
    </w:p>
    <w:p w:rsidR="00047162" w:rsidRPr="004003DE" w:rsidRDefault="00047162" w:rsidP="00494D19">
      <w:pPr>
        <w:pStyle w:val="Sinespaciado"/>
        <w:spacing w:line="360" w:lineRule="auto"/>
        <w:jc w:val="both"/>
        <w:rPr>
          <w:rFonts w:ascii="Arial" w:eastAsia="Times New Roman" w:hAnsi="Arial" w:cs="Arial"/>
          <w:spacing w:val="2"/>
          <w:sz w:val="24"/>
          <w:szCs w:val="24"/>
          <w:lang w:val="es-ES_tradnl" w:eastAsia="es-ES"/>
        </w:rPr>
      </w:pPr>
    </w:p>
    <w:p w:rsidR="00C87AC3" w:rsidRPr="004003DE" w:rsidRDefault="00047162" w:rsidP="00494D19">
      <w:pPr>
        <w:pStyle w:val="Sinespaciado"/>
        <w:spacing w:line="360" w:lineRule="auto"/>
        <w:jc w:val="both"/>
        <w:rPr>
          <w:rFonts w:ascii="Arial" w:hAnsi="Arial" w:cs="Arial"/>
          <w:sz w:val="24"/>
          <w:szCs w:val="24"/>
          <w:lang w:val="es-CO"/>
        </w:rPr>
      </w:pPr>
      <w:r w:rsidRPr="004003DE">
        <w:rPr>
          <w:rFonts w:ascii="Arial" w:eastAsia="Times New Roman" w:hAnsi="Arial" w:cs="Arial"/>
          <w:spacing w:val="2"/>
          <w:sz w:val="24"/>
          <w:szCs w:val="24"/>
          <w:lang w:val="es-ES_tradnl" w:eastAsia="es-ES"/>
        </w:rPr>
        <w:t xml:space="preserve">6.13 En lo relativo al </w:t>
      </w:r>
      <w:r w:rsidRPr="004003DE">
        <w:rPr>
          <w:rFonts w:ascii="Arial" w:eastAsia="Times New Roman" w:hAnsi="Arial" w:cs="Arial"/>
          <w:i/>
          <w:spacing w:val="2"/>
          <w:sz w:val="24"/>
          <w:szCs w:val="24"/>
          <w:lang w:val="es-ES_tradnl" w:eastAsia="es-ES"/>
        </w:rPr>
        <w:t xml:space="preserve">non </w:t>
      </w:r>
      <w:proofErr w:type="spellStart"/>
      <w:r w:rsidRPr="004003DE">
        <w:rPr>
          <w:rFonts w:ascii="Arial" w:eastAsia="Times New Roman" w:hAnsi="Arial" w:cs="Arial"/>
          <w:i/>
          <w:spacing w:val="2"/>
          <w:sz w:val="24"/>
          <w:szCs w:val="24"/>
          <w:lang w:val="es-ES_tradnl" w:eastAsia="es-ES"/>
        </w:rPr>
        <w:t>faccere</w:t>
      </w:r>
      <w:proofErr w:type="spellEnd"/>
      <w:r w:rsidRPr="004003DE">
        <w:rPr>
          <w:rFonts w:ascii="Arial" w:eastAsia="Times New Roman" w:hAnsi="Arial" w:cs="Arial"/>
          <w:spacing w:val="2"/>
          <w:sz w:val="24"/>
          <w:szCs w:val="24"/>
          <w:lang w:val="es-ES_tradnl" w:eastAsia="es-ES"/>
        </w:rPr>
        <w:t xml:space="preserve"> atribuido al procesado frente a los deberes alimentarios que tenía con su hij</w:t>
      </w:r>
      <w:r w:rsidR="002B7192" w:rsidRPr="004003DE">
        <w:rPr>
          <w:rFonts w:ascii="Arial" w:eastAsia="Times New Roman" w:hAnsi="Arial" w:cs="Arial"/>
          <w:spacing w:val="2"/>
          <w:sz w:val="24"/>
          <w:szCs w:val="24"/>
          <w:lang w:val="es-ES_tradnl" w:eastAsia="es-ES"/>
        </w:rPr>
        <w:t xml:space="preserve">a, la </w:t>
      </w:r>
      <w:r w:rsidRPr="004003DE">
        <w:rPr>
          <w:rFonts w:ascii="Arial" w:eastAsia="Times New Roman" w:hAnsi="Arial" w:cs="Arial"/>
          <w:spacing w:val="2"/>
          <w:sz w:val="24"/>
          <w:szCs w:val="24"/>
          <w:lang w:val="es-ES_tradnl" w:eastAsia="es-ES"/>
        </w:rPr>
        <w:t xml:space="preserve">principal prueba de cargos viene a ser el testimonio entregado por la señora </w:t>
      </w:r>
      <w:r w:rsidR="003C0C3F" w:rsidRPr="004003DE">
        <w:rPr>
          <w:rFonts w:ascii="Arial" w:eastAsia="Times New Roman" w:hAnsi="Arial" w:cs="Arial"/>
          <w:spacing w:val="2"/>
          <w:sz w:val="24"/>
          <w:szCs w:val="24"/>
          <w:lang w:val="es-ES_tradnl" w:eastAsia="es-ES"/>
        </w:rPr>
        <w:t xml:space="preserve">Sandra Elena </w:t>
      </w:r>
      <w:proofErr w:type="spellStart"/>
      <w:r w:rsidR="003C0C3F" w:rsidRPr="004003DE">
        <w:rPr>
          <w:rFonts w:ascii="Arial" w:eastAsia="Times New Roman" w:hAnsi="Arial" w:cs="Arial"/>
          <w:spacing w:val="2"/>
          <w:sz w:val="24"/>
          <w:szCs w:val="24"/>
          <w:lang w:val="es-ES_tradnl" w:eastAsia="es-ES"/>
        </w:rPr>
        <w:t>Vasquez</w:t>
      </w:r>
      <w:proofErr w:type="spellEnd"/>
      <w:r w:rsidR="002B7192" w:rsidRPr="004003DE">
        <w:rPr>
          <w:rFonts w:ascii="Arial" w:eastAsia="Times New Roman" w:hAnsi="Arial" w:cs="Arial"/>
          <w:spacing w:val="2"/>
          <w:sz w:val="24"/>
          <w:szCs w:val="24"/>
          <w:lang w:val="es-ES_tradnl" w:eastAsia="es-ES"/>
        </w:rPr>
        <w:t xml:space="preserve"> Cano, madre de la citada menor, cuyos apartes relevantes son los siguientes:</w:t>
      </w:r>
      <w:r w:rsidR="00733A54" w:rsidRPr="004003DE">
        <w:rPr>
          <w:rFonts w:ascii="Arial" w:eastAsia="Times New Roman" w:hAnsi="Arial" w:cs="Arial"/>
          <w:spacing w:val="2"/>
          <w:sz w:val="24"/>
          <w:szCs w:val="24"/>
          <w:lang w:val="es-ES_tradnl" w:eastAsia="es-ES"/>
        </w:rPr>
        <w:t xml:space="preserve"> i) se separó del procesado por ha</w:t>
      </w:r>
      <w:r w:rsidR="003C0C3F" w:rsidRPr="004003DE">
        <w:rPr>
          <w:rFonts w:ascii="Arial" w:eastAsia="Times New Roman" w:hAnsi="Arial" w:cs="Arial"/>
          <w:spacing w:val="2"/>
          <w:sz w:val="24"/>
          <w:szCs w:val="24"/>
          <w:lang w:val="es-ES_tradnl" w:eastAsia="es-ES"/>
        </w:rPr>
        <w:t>ber recibido agresiones de este; ii)</w:t>
      </w:r>
      <w:r w:rsidR="00225A2E" w:rsidRPr="004003DE">
        <w:rPr>
          <w:rFonts w:ascii="Arial" w:hAnsi="Arial" w:cs="Arial"/>
          <w:sz w:val="24"/>
          <w:szCs w:val="24"/>
          <w:lang w:val="es-CO"/>
        </w:rPr>
        <w:t xml:space="preserve"> desde ese momento</w:t>
      </w:r>
      <w:r w:rsidR="00DC33E4" w:rsidRPr="004003DE">
        <w:rPr>
          <w:rFonts w:ascii="Arial" w:hAnsi="Arial" w:cs="Arial"/>
          <w:sz w:val="24"/>
          <w:szCs w:val="24"/>
          <w:lang w:val="es-CO"/>
        </w:rPr>
        <w:t xml:space="preserve"> </w:t>
      </w:r>
      <w:r w:rsidR="003C0C3F" w:rsidRPr="004003DE">
        <w:rPr>
          <w:rFonts w:ascii="Arial" w:hAnsi="Arial" w:cs="Arial"/>
          <w:sz w:val="24"/>
          <w:szCs w:val="24"/>
          <w:lang w:val="es-CO"/>
        </w:rPr>
        <w:t>(</w:t>
      </w:r>
      <w:r w:rsidR="00EE5348" w:rsidRPr="004003DE">
        <w:rPr>
          <w:rFonts w:ascii="Arial" w:hAnsi="Arial" w:cs="Arial"/>
          <w:sz w:val="24"/>
          <w:szCs w:val="24"/>
          <w:lang w:val="es-CO"/>
        </w:rPr>
        <w:t>14 de noviembre de 2015)</w:t>
      </w:r>
      <w:r w:rsidR="00DC33E4" w:rsidRPr="004003DE">
        <w:rPr>
          <w:rFonts w:ascii="Arial" w:hAnsi="Arial" w:cs="Arial"/>
          <w:sz w:val="24"/>
          <w:szCs w:val="24"/>
          <w:lang w:val="es-CO"/>
        </w:rPr>
        <w:t xml:space="preserve">, </w:t>
      </w:r>
      <w:r w:rsidR="00733A54" w:rsidRPr="004003DE">
        <w:rPr>
          <w:rFonts w:ascii="Arial" w:hAnsi="Arial" w:cs="Arial"/>
          <w:sz w:val="24"/>
          <w:szCs w:val="24"/>
          <w:lang w:val="es-CO"/>
        </w:rPr>
        <w:t xml:space="preserve">el señor </w:t>
      </w:r>
      <w:proofErr w:type="spellStart"/>
      <w:r w:rsidR="00733A54" w:rsidRPr="004003DE">
        <w:rPr>
          <w:rFonts w:ascii="Arial" w:hAnsi="Arial" w:cs="Arial"/>
          <w:sz w:val="24"/>
          <w:szCs w:val="24"/>
          <w:lang w:val="es-CO"/>
        </w:rPr>
        <w:t>DASH</w:t>
      </w:r>
      <w:proofErr w:type="spellEnd"/>
      <w:r w:rsidR="00733A54" w:rsidRPr="004003DE">
        <w:rPr>
          <w:rFonts w:ascii="Arial" w:hAnsi="Arial" w:cs="Arial"/>
          <w:sz w:val="24"/>
          <w:szCs w:val="24"/>
          <w:lang w:val="es-CO"/>
        </w:rPr>
        <w:t xml:space="preserve"> se </w:t>
      </w:r>
      <w:r w:rsidR="00225A2E" w:rsidRPr="004003DE">
        <w:rPr>
          <w:rFonts w:ascii="Arial" w:hAnsi="Arial" w:cs="Arial"/>
          <w:sz w:val="24"/>
          <w:szCs w:val="24"/>
          <w:lang w:val="es-CO"/>
        </w:rPr>
        <w:t>desatendió totalmente de</w:t>
      </w:r>
      <w:r w:rsidR="00733A54" w:rsidRPr="004003DE">
        <w:rPr>
          <w:rFonts w:ascii="Arial" w:hAnsi="Arial" w:cs="Arial"/>
          <w:sz w:val="24"/>
          <w:szCs w:val="24"/>
          <w:lang w:val="es-CO"/>
        </w:rPr>
        <w:t xml:space="preserve"> su hija, que ti</w:t>
      </w:r>
      <w:r w:rsidR="003C0C3F" w:rsidRPr="004003DE">
        <w:rPr>
          <w:rFonts w:ascii="Arial" w:hAnsi="Arial" w:cs="Arial"/>
          <w:sz w:val="24"/>
          <w:szCs w:val="24"/>
          <w:lang w:val="es-CO"/>
        </w:rPr>
        <w:t>ene diversos problemas de salud</w:t>
      </w:r>
      <w:r w:rsidR="00733A54" w:rsidRPr="004003DE">
        <w:rPr>
          <w:rFonts w:ascii="Arial" w:hAnsi="Arial" w:cs="Arial"/>
          <w:sz w:val="24"/>
          <w:szCs w:val="24"/>
          <w:lang w:val="es-CO"/>
        </w:rPr>
        <w:t xml:space="preserve">; iii) hubo una actuación inicial en </w:t>
      </w:r>
      <w:r w:rsidR="003C0C3F" w:rsidRPr="004003DE">
        <w:rPr>
          <w:rFonts w:ascii="Arial" w:hAnsi="Arial" w:cs="Arial"/>
          <w:sz w:val="24"/>
          <w:szCs w:val="24"/>
          <w:lang w:val="es-CO"/>
        </w:rPr>
        <w:t>una Comisaría de Familia, donde</w:t>
      </w:r>
      <w:r w:rsidR="00733A54" w:rsidRPr="004003DE">
        <w:rPr>
          <w:rFonts w:ascii="Arial" w:hAnsi="Arial" w:cs="Arial"/>
          <w:sz w:val="24"/>
          <w:szCs w:val="24"/>
          <w:lang w:val="es-CO"/>
        </w:rPr>
        <w:t xml:space="preserve"> </w:t>
      </w:r>
      <w:proofErr w:type="spellStart"/>
      <w:r w:rsidR="00733A54" w:rsidRPr="004003DE">
        <w:rPr>
          <w:rFonts w:ascii="Arial" w:hAnsi="Arial" w:cs="Arial"/>
          <w:sz w:val="24"/>
          <w:szCs w:val="24"/>
          <w:lang w:val="es-CO"/>
        </w:rPr>
        <w:t>DASH</w:t>
      </w:r>
      <w:proofErr w:type="spellEnd"/>
      <w:r w:rsidR="00733A54" w:rsidRPr="004003DE">
        <w:rPr>
          <w:rFonts w:ascii="Arial" w:hAnsi="Arial" w:cs="Arial"/>
          <w:sz w:val="24"/>
          <w:szCs w:val="24"/>
          <w:lang w:val="es-CO"/>
        </w:rPr>
        <w:t xml:space="preserve"> le d</w:t>
      </w:r>
      <w:r w:rsidR="003C0C3F" w:rsidRPr="004003DE">
        <w:rPr>
          <w:rFonts w:ascii="Arial" w:hAnsi="Arial" w:cs="Arial"/>
          <w:sz w:val="24"/>
          <w:szCs w:val="24"/>
          <w:lang w:val="es-CO"/>
        </w:rPr>
        <w:t>ijo que le ofrecía la suma de $</w:t>
      </w:r>
      <w:r w:rsidR="00733A54" w:rsidRPr="004003DE">
        <w:rPr>
          <w:rFonts w:ascii="Arial" w:hAnsi="Arial" w:cs="Arial"/>
          <w:sz w:val="24"/>
          <w:szCs w:val="24"/>
          <w:lang w:val="es-CO"/>
        </w:rPr>
        <w:t>90.000, pero no hubo ningún ac</w:t>
      </w:r>
      <w:r w:rsidR="003C0C3F" w:rsidRPr="004003DE">
        <w:rPr>
          <w:rFonts w:ascii="Arial" w:hAnsi="Arial" w:cs="Arial"/>
          <w:sz w:val="24"/>
          <w:szCs w:val="24"/>
          <w:lang w:val="es-CO"/>
        </w:rPr>
        <w:t>uerdo; iv)</w:t>
      </w:r>
      <w:r w:rsidR="00733A54" w:rsidRPr="004003DE">
        <w:rPr>
          <w:rFonts w:ascii="Arial" w:hAnsi="Arial" w:cs="Arial"/>
          <w:sz w:val="24"/>
          <w:szCs w:val="24"/>
          <w:lang w:val="es-CO"/>
        </w:rPr>
        <w:t xml:space="preserve"> en algunas audiencias que se hicieron el acusado llevaba el dinero para comprarle a la niña sus cuadern</w:t>
      </w:r>
      <w:r w:rsidR="00EE5348" w:rsidRPr="004003DE">
        <w:rPr>
          <w:rFonts w:ascii="Arial" w:hAnsi="Arial" w:cs="Arial"/>
          <w:sz w:val="24"/>
          <w:szCs w:val="24"/>
          <w:lang w:val="es-CO"/>
        </w:rPr>
        <w:t xml:space="preserve">os y sus zapatos; v) el acusado le adeudaba la </w:t>
      </w:r>
      <w:r w:rsidR="00B82ED6" w:rsidRPr="004003DE">
        <w:rPr>
          <w:rFonts w:ascii="Arial" w:hAnsi="Arial" w:cs="Arial"/>
          <w:sz w:val="24"/>
          <w:szCs w:val="24"/>
          <w:lang w:val="es-CO"/>
        </w:rPr>
        <w:t>cu</w:t>
      </w:r>
      <w:r w:rsidR="00EE5348" w:rsidRPr="004003DE">
        <w:rPr>
          <w:rFonts w:ascii="Arial" w:hAnsi="Arial" w:cs="Arial"/>
          <w:sz w:val="24"/>
          <w:szCs w:val="24"/>
          <w:lang w:val="es-CO"/>
        </w:rPr>
        <w:t>o</w:t>
      </w:r>
      <w:r w:rsidR="00B82ED6" w:rsidRPr="004003DE">
        <w:rPr>
          <w:rFonts w:ascii="Arial" w:hAnsi="Arial" w:cs="Arial"/>
          <w:sz w:val="24"/>
          <w:szCs w:val="24"/>
          <w:lang w:val="es-CO"/>
        </w:rPr>
        <w:t>t</w:t>
      </w:r>
      <w:r w:rsidR="00EE5348" w:rsidRPr="004003DE">
        <w:rPr>
          <w:rFonts w:ascii="Arial" w:hAnsi="Arial" w:cs="Arial"/>
          <w:sz w:val="24"/>
          <w:szCs w:val="24"/>
          <w:lang w:val="es-CO"/>
        </w:rPr>
        <w:t xml:space="preserve">a del mes de </w:t>
      </w:r>
      <w:r w:rsidR="00B82ED6" w:rsidRPr="004003DE">
        <w:rPr>
          <w:rFonts w:ascii="Arial" w:hAnsi="Arial" w:cs="Arial"/>
          <w:sz w:val="24"/>
          <w:szCs w:val="24"/>
          <w:lang w:val="es-CO"/>
        </w:rPr>
        <w:t xml:space="preserve">diciembre </w:t>
      </w:r>
      <w:r w:rsidR="00EE5348" w:rsidRPr="004003DE">
        <w:rPr>
          <w:rFonts w:ascii="Arial" w:hAnsi="Arial" w:cs="Arial"/>
          <w:sz w:val="24"/>
          <w:szCs w:val="24"/>
          <w:lang w:val="es-CO"/>
        </w:rPr>
        <w:t>por valor de $1.</w:t>
      </w:r>
      <w:r w:rsidR="00B82ED6" w:rsidRPr="004003DE">
        <w:rPr>
          <w:rFonts w:ascii="Arial" w:hAnsi="Arial" w:cs="Arial"/>
          <w:sz w:val="24"/>
          <w:szCs w:val="24"/>
          <w:lang w:val="es-CO"/>
        </w:rPr>
        <w:t>220.000</w:t>
      </w:r>
      <w:r w:rsidR="00EE5348" w:rsidRPr="004003DE">
        <w:rPr>
          <w:rFonts w:ascii="Arial" w:hAnsi="Arial" w:cs="Arial"/>
          <w:sz w:val="24"/>
          <w:szCs w:val="24"/>
          <w:lang w:val="es-CO"/>
        </w:rPr>
        <w:t xml:space="preserve">; </w:t>
      </w:r>
      <w:r w:rsidR="00B82ED6" w:rsidRPr="004003DE">
        <w:rPr>
          <w:rFonts w:ascii="Arial" w:hAnsi="Arial" w:cs="Arial"/>
          <w:sz w:val="24"/>
          <w:szCs w:val="24"/>
          <w:lang w:val="es-CO"/>
        </w:rPr>
        <w:t xml:space="preserve">le sumó </w:t>
      </w:r>
      <w:r w:rsidR="003C0C3F" w:rsidRPr="004003DE">
        <w:rPr>
          <w:rFonts w:ascii="Arial" w:hAnsi="Arial" w:cs="Arial"/>
          <w:sz w:val="24"/>
          <w:szCs w:val="24"/>
          <w:lang w:val="es-CO"/>
        </w:rPr>
        <w:t>$</w:t>
      </w:r>
      <w:r w:rsidR="00B82ED6" w:rsidRPr="004003DE">
        <w:rPr>
          <w:rFonts w:ascii="Arial" w:hAnsi="Arial" w:cs="Arial"/>
          <w:sz w:val="24"/>
          <w:szCs w:val="24"/>
          <w:lang w:val="es-CO"/>
        </w:rPr>
        <w:t xml:space="preserve">208.000 que costaron los zapatos y los cuadernos </w:t>
      </w:r>
      <w:r w:rsidR="00EE5348" w:rsidRPr="004003DE">
        <w:rPr>
          <w:rFonts w:ascii="Arial" w:hAnsi="Arial" w:cs="Arial"/>
          <w:sz w:val="24"/>
          <w:szCs w:val="24"/>
          <w:lang w:val="es-CO"/>
        </w:rPr>
        <w:t>$</w:t>
      </w:r>
      <w:r w:rsidR="00B82ED6" w:rsidRPr="004003DE">
        <w:rPr>
          <w:rFonts w:ascii="Arial" w:hAnsi="Arial" w:cs="Arial"/>
          <w:sz w:val="24"/>
          <w:szCs w:val="24"/>
          <w:lang w:val="es-CO"/>
        </w:rPr>
        <w:t>160.000</w:t>
      </w:r>
      <w:r w:rsidR="003C0C3F" w:rsidRPr="004003DE">
        <w:rPr>
          <w:rFonts w:ascii="Arial" w:hAnsi="Arial" w:cs="Arial"/>
          <w:sz w:val="24"/>
          <w:szCs w:val="24"/>
          <w:lang w:val="es-CO"/>
        </w:rPr>
        <w:t>;</w:t>
      </w:r>
      <w:r w:rsidR="00EE5348" w:rsidRPr="004003DE">
        <w:rPr>
          <w:rFonts w:ascii="Arial" w:hAnsi="Arial" w:cs="Arial"/>
          <w:sz w:val="24"/>
          <w:szCs w:val="24"/>
          <w:lang w:val="es-CO"/>
        </w:rPr>
        <w:t xml:space="preserve"> la </w:t>
      </w:r>
      <w:r w:rsidR="00D74A12" w:rsidRPr="004003DE">
        <w:rPr>
          <w:rFonts w:ascii="Arial" w:hAnsi="Arial" w:cs="Arial"/>
          <w:sz w:val="24"/>
          <w:szCs w:val="24"/>
          <w:lang w:val="es-CO"/>
        </w:rPr>
        <w:t>cuota de enero</w:t>
      </w:r>
      <w:r w:rsidR="00B82ED6" w:rsidRPr="004003DE">
        <w:rPr>
          <w:rFonts w:ascii="Arial" w:hAnsi="Arial" w:cs="Arial"/>
          <w:sz w:val="24"/>
          <w:szCs w:val="24"/>
          <w:lang w:val="es-CO"/>
        </w:rPr>
        <w:t xml:space="preserve"> serian </w:t>
      </w:r>
      <w:r w:rsidR="003C0C3F" w:rsidRPr="004003DE">
        <w:rPr>
          <w:rFonts w:ascii="Arial" w:hAnsi="Arial" w:cs="Arial"/>
          <w:sz w:val="24"/>
          <w:szCs w:val="24"/>
          <w:lang w:val="es-CO"/>
        </w:rPr>
        <w:t>$</w:t>
      </w:r>
      <w:r w:rsidR="00B82ED6" w:rsidRPr="004003DE">
        <w:rPr>
          <w:rFonts w:ascii="Arial" w:hAnsi="Arial" w:cs="Arial"/>
          <w:sz w:val="24"/>
          <w:szCs w:val="24"/>
          <w:lang w:val="es-CO"/>
        </w:rPr>
        <w:t>108.000</w:t>
      </w:r>
      <w:r w:rsidR="00D74A12" w:rsidRPr="004003DE">
        <w:rPr>
          <w:rFonts w:ascii="Arial" w:hAnsi="Arial" w:cs="Arial"/>
          <w:sz w:val="24"/>
          <w:szCs w:val="24"/>
          <w:lang w:val="es-CO"/>
        </w:rPr>
        <w:t xml:space="preserve"> mil pesos, </w:t>
      </w:r>
      <w:r w:rsidR="00DC33E4" w:rsidRPr="004003DE">
        <w:rPr>
          <w:rFonts w:ascii="Arial" w:hAnsi="Arial" w:cs="Arial"/>
          <w:sz w:val="24"/>
          <w:szCs w:val="24"/>
          <w:lang w:val="es-CO"/>
        </w:rPr>
        <w:t xml:space="preserve">y </w:t>
      </w:r>
      <w:r w:rsidR="00D74A12" w:rsidRPr="004003DE">
        <w:rPr>
          <w:rFonts w:ascii="Arial" w:hAnsi="Arial" w:cs="Arial"/>
          <w:sz w:val="24"/>
          <w:szCs w:val="24"/>
          <w:lang w:val="es-CO"/>
        </w:rPr>
        <w:t>lo que rest</w:t>
      </w:r>
      <w:r w:rsidR="00DC33E4" w:rsidRPr="004003DE">
        <w:rPr>
          <w:rFonts w:ascii="Arial" w:hAnsi="Arial" w:cs="Arial"/>
          <w:sz w:val="24"/>
          <w:szCs w:val="24"/>
          <w:lang w:val="es-CO"/>
        </w:rPr>
        <w:t>a</w:t>
      </w:r>
      <w:r w:rsidR="00D74A12" w:rsidRPr="004003DE">
        <w:rPr>
          <w:rFonts w:ascii="Arial" w:hAnsi="Arial" w:cs="Arial"/>
          <w:sz w:val="24"/>
          <w:szCs w:val="24"/>
          <w:lang w:val="es-CO"/>
        </w:rPr>
        <w:t xml:space="preserve"> de febrero, marzo y </w:t>
      </w:r>
      <w:r w:rsidR="003C0C3F" w:rsidRPr="004003DE">
        <w:rPr>
          <w:rFonts w:ascii="Arial" w:hAnsi="Arial" w:cs="Arial"/>
          <w:sz w:val="24"/>
          <w:szCs w:val="24"/>
          <w:lang w:val="es-CO"/>
        </w:rPr>
        <w:t>$</w:t>
      </w:r>
      <w:r w:rsidR="00D74A12" w:rsidRPr="004003DE">
        <w:rPr>
          <w:rFonts w:ascii="Arial" w:hAnsi="Arial" w:cs="Arial"/>
          <w:sz w:val="24"/>
          <w:szCs w:val="24"/>
          <w:lang w:val="es-CO"/>
        </w:rPr>
        <w:t xml:space="preserve">1.000.000 que </w:t>
      </w:r>
      <w:r w:rsidR="00EE5348" w:rsidRPr="004003DE">
        <w:rPr>
          <w:rFonts w:ascii="Arial" w:hAnsi="Arial" w:cs="Arial"/>
          <w:sz w:val="24"/>
          <w:szCs w:val="24"/>
          <w:lang w:val="es-CO"/>
        </w:rPr>
        <w:t xml:space="preserve">debe darle en diciembre; vi) </w:t>
      </w:r>
      <w:r w:rsidR="003C0C3F" w:rsidRPr="004003DE">
        <w:rPr>
          <w:rFonts w:ascii="Arial" w:hAnsi="Arial" w:cs="Arial"/>
          <w:sz w:val="24"/>
          <w:szCs w:val="24"/>
          <w:lang w:val="es-CO"/>
        </w:rPr>
        <w:t>la cuota</w:t>
      </w:r>
      <w:r w:rsidR="00D74A12" w:rsidRPr="004003DE">
        <w:rPr>
          <w:rFonts w:ascii="Arial" w:hAnsi="Arial" w:cs="Arial"/>
          <w:sz w:val="24"/>
          <w:szCs w:val="24"/>
          <w:lang w:val="es-CO"/>
        </w:rPr>
        <w:t xml:space="preserve"> fijada en la </w:t>
      </w:r>
      <w:r w:rsidR="00EE5348" w:rsidRPr="004003DE">
        <w:rPr>
          <w:rFonts w:ascii="Arial" w:hAnsi="Arial" w:cs="Arial"/>
          <w:sz w:val="24"/>
          <w:szCs w:val="24"/>
          <w:lang w:val="es-CO"/>
        </w:rPr>
        <w:t>C</w:t>
      </w:r>
      <w:r w:rsidR="00D74A12" w:rsidRPr="004003DE">
        <w:rPr>
          <w:rFonts w:ascii="Arial" w:hAnsi="Arial" w:cs="Arial"/>
          <w:sz w:val="24"/>
          <w:szCs w:val="24"/>
          <w:lang w:val="es-CO"/>
        </w:rPr>
        <w:t xml:space="preserve">omisaria de </w:t>
      </w:r>
      <w:r w:rsidR="002612AC" w:rsidRPr="004003DE">
        <w:rPr>
          <w:rFonts w:ascii="Arial" w:hAnsi="Arial" w:cs="Arial"/>
          <w:sz w:val="24"/>
          <w:szCs w:val="24"/>
          <w:lang w:val="es-CO"/>
        </w:rPr>
        <w:t>Familia fue de $</w:t>
      </w:r>
      <w:r w:rsidR="00D74A12" w:rsidRPr="004003DE">
        <w:rPr>
          <w:rFonts w:ascii="Arial" w:hAnsi="Arial" w:cs="Arial"/>
          <w:sz w:val="24"/>
          <w:szCs w:val="24"/>
          <w:lang w:val="es-CO"/>
        </w:rPr>
        <w:t>200.000 mil</w:t>
      </w:r>
      <w:r w:rsidR="00EE5348" w:rsidRPr="004003DE">
        <w:rPr>
          <w:rFonts w:ascii="Arial" w:hAnsi="Arial" w:cs="Arial"/>
          <w:sz w:val="24"/>
          <w:szCs w:val="24"/>
          <w:lang w:val="es-CO"/>
        </w:rPr>
        <w:t xml:space="preserve"> </w:t>
      </w:r>
      <w:r w:rsidR="00D74A12" w:rsidRPr="004003DE">
        <w:rPr>
          <w:rFonts w:ascii="Arial" w:hAnsi="Arial" w:cs="Arial"/>
          <w:sz w:val="24"/>
          <w:szCs w:val="24"/>
          <w:lang w:val="es-CO"/>
        </w:rPr>
        <w:t>mensuales</w:t>
      </w:r>
      <w:r w:rsidR="00EE5348" w:rsidRPr="004003DE">
        <w:rPr>
          <w:rFonts w:ascii="Arial" w:hAnsi="Arial" w:cs="Arial"/>
          <w:sz w:val="24"/>
          <w:szCs w:val="24"/>
          <w:lang w:val="es-CO"/>
        </w:rPr>
        <w:t xml:space="preserve">; vii) </w:t>
      </w:r>
      <w:r w:rsidR="00D74A12" w:rsidRPr="004003DE">
        <w:rPr>
          <w:rFonts w:ascii="Arial" w:hAnsi="Arial" w:cs="Arial"/>
          <w:sz w:val="24"/>
          <w:szCs w:val="24"/>
          <w:lang w:val="es-CO"/>
        </w:rPr>
        <w:t xml:space="preserve">teniendo en cuenta los acuerdos a los que han llegado y los </w:t>
      </w:r>
      <w:r w:rsidR="002612AC" w:rsidRPr="004003DE">
        <w:rPr>
          <w:rFonts w:ascii="Arial" w:hAnsi="Arial" w:cs="Arial"/>
          <w:sz w:val="24"/>
          <w:szCs w:val="24"/>
          <w:lang w:val="es-CO"/>
        </w:rPr>
        <w:t>$2.000.000</w:t>
      </w:r>
      <w:r w:rsidR="00D74A12" w:rsidRPr="004003DE">
        <w:rPr>
          <w:rFonts w:ascii="Arial" w:hAnsi="Arial" w:cs="Arial"/>
          <w:sz w:val="24"/>
          <w:szCs w:val="24"/>
          <w:lang w:val="es-CO"/>
        </w:rPr>
        <w:t xml:space="preserve"> de marzo</w:t>
      </w:r>
      <w:r w:rsidR="00EE5348" w:rsidRPr="004003DE">
        <w:rPr>
          <w:rFonts w:ascii="Arial" w:hAnsi="Arial" w:cs="Arial"/>
          <w:sz w:val="24"/>
          <w:szCs w:val="24"/>
          <w:lang w:val="es-CO"/>
        </w:rPr>
        <w:t>, el acus</w:t>
      </w:r>
      <w:r w:rsidR="002612AC" w:rsidRPr="004003DE">
        <w:rPr>
          <w:rFonts w:ascii="Arial" w:hAnsi="Arial" w:cs="Arial"/>
          <w:sz w:val="24"/>
          <w:szCs w:val="24"/>
          <w:lang w:val="es-CO"/>
        </w:rPr>
        <w:t>ado le debía por ese concepto $3.</w:t>
      </w:r>
      <w:r w:rsidR="00EE5348" w:rsidRPr="004003DE">
        <w:rPr>
          <w:rFonts w:ascii="Arial" w:hAnsi="Arial" w:cs="Arial"/>
          <w:sz w:val="24"/>
          <w:szCs w:val="24"/>
          <w:lang w:val="es-CO"/>
        </w:rPr>
        <w:t>555</w:t>
      </w:r>
      <w:r w:rsidR="002612AC" w:rsidRPr="004003DE">
        <w:rPr>
          <w:rFonts w:ascii="Arial" w:hAnsi="Arial" w:cs="Arial"/>
          <w:sz w:val="24"/>
          <w:szCs w:val="24"/>
          <w:lang w:val="es-CO"/>
        </w:rPr>
        <w:t>.000 y a</w:t>
      </w:r>
      <w:r w:rsidR="00D74A12" w:rsidRPr="004003DE">
        <w:rPr>
          <w:rFonts w:ascii="Arial" w:hAnsi="Arial" w:cs="Arial"/>
          <w:sz w:val="24"/>
          <w:szCs w:val="24"/>
          <w:lang w:val="es-CO"/>
        </w:rPr>
        <w:t xml:space="preserve"> partir de ahí debe seguir paga</w:t>
      </w:r>
      <w:r w:rsidR="00C657CC" w:rsidRPr="004003DE">
        <w:rPr>
          <w:rFonts w:ascii="Arial" w:hAnsi="Arial" w:cs="Arial"/>
          <w:sz w:val="24"/>
          <w:szCs w:val="24"/>
          <w:lang w:val="es-CO"/>
        </w:rPr>
        <w:t xml:space="preserve">ndo </w:t>
      </w:r>
      <w:r w:rsidR="002612AC" w:rsidRPr="004003DE">
        <w:rPr>
          <w:rFonts w:ascii="Arial" w:hAnsi="Arial" w:cs="Arial"/>
          <w:sz w:val="24"/>
          <w:szCs w:val="24"/>
          <w:lang w:val="es-CO"/>
        </w:rPr>
        <w:t>$</w:t>
      </w:r>
      <w:r w:rsidR="00C657CC" w:rsidRPr="004003DE">
        <w:rPr>
          <w:rFonts w:ascii="Arial" w:hAnsi="Arial" w:cs="Arial"/>
          <w:sz w:val="24"/>
          <w:szCs w:val="24"/>
          <w:lang w:val="es-CO"/>
        </w:rPr>
        <w:t>220.000 mil pesos mensuales;</w:t>
      </w:r>
      <w:r w:rsidR="009625E9" w:rsidRPr="004003DE">
        <w:rPr>
          <w:rFonts w:ascii="Arial" w:hAnsi="Arial" w:cs="Arial"/>
          <w:sz w:val="24"/>
          <w:szCs w:val="24"/>
          <w:lang w:val="es-CO"/>
        </w:rPr>
        <w:t xml:space="preserve"> viii) el señor </w:t>
      </w:r>
      <w:proofErr w:type="spellStart"/>
      <w:r w:rsidR="009625E9" w:rsidRPr="004003DE">
        <w:rPr>
          <w:rFonts w:ascii="Arial" w:hAnsi="Arial" w:cs="Arial"/>
          <w:sz w:val="24"/>
          <w:szCs w:val="24"/>
          <w:lang w:val="es-CO"/>
        </w:rPr>
        <w:t>DASH</w:t>
      </w:r>
      <w:proofErr w:type="spellEnd"/>
      <w:r w:rsidR="009625E9" w:rsidRPr="004003DE">
        <w:rPr>
          <w:rFonts w:ascii="Arial" w:hAnsi="Arial" w:cs="Arial"/>
          <w:sz w:val="24"/>
          <w:szCs w:val="24"/>
          <w:lang w:val="es-CO"/>
        </w:rPr>
        <w:t xml:space="preserve"> labora como conductor de camiones; ix) recono</w:t>
      </w:r>
      <w:r w:rsidR="002612AC" w:rsidRPr="004003DE">
        <w:rPr>
          <w:rFonts w:ascii="Arial" w:hAnsi="Arial" w:cs="Arial"/>
          <w:sz w:val="24"/>
          <w:szCs w:val="24"/>
          <w:lang w:val="es-CO"/>
        </w:rPr>
        <w:t>ció la denuncia que presentó el</w:t>
      </w:r>
      <w:r w:rsidR="009C3816" w:rsidRPr="004003DE">
        <w:rPr>
          <w:rFonts w:ascii="Arial" w:hAnsi="Arial" w:cs="Arial"/>
          <w:sz w:val="24"/>
          <w:szCs w:val="24"/>
          <w:lang w:val="es-CO"/>
        </w:rPr>
        <w:t xml:space="preserve"> 12 de marzo de 2015</w:t>
      </w:r>
      <w:r w:rsidR="009625E9" w:rsidRPr="004003DE">
        <w:rPr>
          <w:rFonts w:ascii="Arial" w:hAnsi="Arial" w:cs="Arial"/>
          <w:sz w:val="24"/>
          <w:szCs w:val="24"/>
          <w:lang w:val="es-CO"/>
        </w:rPr>
        <w:t xml:space="preserve"> por esa conducta </w:t>
      </w:r>
      <w:proofErr w:type="spellStart"/>
      <w:r w:rsidR="009625E9" w:rsidRPr="004003DE">
        <w:rPr>
          <w:rFonts w:ascii="Arial" w:hAnsi="Arial" w:cs="Arial"/>
          <w:sz w:val="24"/>
          <w:szCs w:val="24"/>
          <w:lang w:val="es-CO"/>
        </w:rPr>
        <w:t>omisiva</w:t>
      </w:r>
      <w:proofErr w:type="spellEnd"/>
      <w:r w:rsidR="009625E9" w:rsidRPr="004003DE">
        <w:rPr>
          <w:rFonts w:ascii="Arial" w:hAnsi="Arial" w:cs="Arial"/>
          <w:sz w:val="24"/>
          <w:szCs w:val="24"/>
          <w:lang w:val="es-CO"/>
        </w:rPr>
        <w:t>; x) el incumplimiento de los deberes alimentarios del procesado con su hija se venía presentando desde antes de su separación</w:t>
      </w:r>
      <w:r w:rsidR="002612AC" w:rsidRPr="004003DE">
        <w:rPr>
          <w:rFonts w:ascii="Arial" w:hAnsi="Arial" w:cs="Arial"/>
          <w:sz w:val="24"/>
          <w:szCs w:val="24"/>
          <w:lang w:val="es-CO"/>
        </w:rPr>
        <w:t>, ya que inicialmente le daba $</w:t>
      </w:r>
      <w:r w:rsidR="009C3816" w:rsidRPr="004003DE">
        <w:rPr>
          <w:rFonts w:ascii="Arial" w:hAnsi="Arial" w:cs="Arial"/>
          <w:sz w:val="24"/>
          <w:szCs w:val="24"/>
          <w:lang w:val="es-CO"/>
        </w:rPr>
        <w:t xml:space="preserve">150.000 mil pesos para mercar, hasta un día que le dio </w:t>
      </w:r>
      <w:r w:rsidR="002612AC" w:rsidRPr="004003DE">
        <w:rPr>
          <w:rFonts w:ascii="Arial" w:hAnsi="Arial" w:cs="Arial"/>
          <w:sz w:val="24"/>
          <w:szCs w:val="24"/>
          <w:lang w:val="es-CO"/>
        </w:rPr>
        <w:t>solamente $</w:t>
      </w:r>
      <w:r w:rsidR="009625E9" w:rsidRPr="004003DE">
        <w:rPr>
          <w:rFonts w:ascii="Arial" w:hAnsi="Arial" w:cs="Arial"/>
          <w:sz w:val="24"/>
          <w:szCs w:val="24"/>
          <w:lang w:val="es-CO"/>
        </w:rPr>
        <w:t xml:space="preserve">20.000, y </w:t>
      </w:r>
      <w:r w:rsidR="009C3816" w:rsidRPr="004003DE">
        <w:rPr>
          <w:rFonts w:ascii="Arial" w:hAnsi="Arial" w:cs="Arial"/>
          <w:sz w:val="24"/>
          <w:szCs w:val="24"/>
          <w:lang w:val="es-CO"/>
        </w:rPr>
        <w:t>solo le pasaba cuotas muy cerradas</w:t>
      </w:r>
      <w:r w:rsidR="009625E9" w:rsidRPr="004003DE">
        <w:rPr>
          <w:rFonts w:ascii="Arial" w:hAnsi="Arial" w:cs="Arial"/>
          <w:sz w:val="24"/>
          <w:szCs w:val="24"/>
          <w:lang w:val="es-CO"/>
        </w:rPr>
        <w:t xml:space="preserve"> para atender los gastos básicos, pese a que su hija </w:t>
      </w:r>
      <w:proofErr w:type="spellStart"/>
      <w:r w:rsidR="009625E9" w:rsidRPr="004003DE">
        <w:rPr>
          <w:rFonts w:ascii="Arial" w:hAnsi="Arial" w:cs="Arial"/>
          <w:sz w:val="24"/>
          <w:szCs w:val="24"/>
          <w:lang w:val="es-CO"/>
        </w:rPr>
        <w:t>ASSV</w:t>
      </w:r>
      <w:proofErr w:type="spellEnd"/>
      <w:r w:rsidR="009625E9" w:rsidRPr="004003DE">
        <w:rPr>
          <w:rFonts w:ascii="Arial" w:hAnsi="Arial" w:cs="Arial"/>
          <w:sz w:val="24"/>
          <w:szCs w:val="24"/>
          <w:lang w:val="es-CO"/>
        </w:rPr>
        <w:t xml:space="preserve"> presenta varios problemas de salud; xi) </w:t>
      </w:r>
      <w:r w:rsidR="009775A1" w:rsidRPr="004003DE">
        <w:rPr>
          <w:rFonts w:ascii="Arial" w:hAnsi="Arial" w:cs="Arial"/>
          <w:sz w:val="24"/>
          <w:szCs w:val="24"/>
          <w:lang w:val="es-CO"/>
        </w:rPr>
        <w:t xml:space="preserve">reconoció un documento correspondiente a una audiencia de conciliación celebrada con el procesado, el </w:t>
      </w:r>
      <w:r w:rsidR="0000037A" w:rsidRPr="004003DE">
        <w:rPr>
          <w:rFonts w:ascii="Arial" w:hAnsi="Arial" w:cs="Arial"/>
          <w:sz w:val="24"/>
          <w:szCs w:val="24"/>
          <w:lang w:val="es-CO"/>
        </w:rPr>
        <w:t xml:space="preserve">29 de enero de 2015 </w:t>
      </w:r>
      <w:r w:rsidR="00BA1FF3" w:rsidRPr="004003DE">
        <w:rPr>
          <w:rFonts w:ascii="Arial" w:hAnsi="Arial" w:cs="Arial"/>
          <w:sz w:val="24"/>
          <w:szCs w:val="24"/>
          <w:lang w:val="es-CO"/>
        </w:rPr>
        <w:t>donde</w:t>
      </w:r>
      <w:r w:rsidR="002612AC" w:rsidRPr="004003DE">
        <w:rPr>
          <w:rFonts w:ascii="Arial" w:hAnsi="Arial" w:cs="Arial"/>
          <w:sz w:val="24"/>
          <w:szCs w:val="24"/>
          <w:lang w:val="es-CO"/>
        </w:rPr>
        <w:t xml:space="preserve"> el padre de su hija la</w:t>
      </w:r>
      <w:r w:rsidR="00612320" w:rsidRPr="004003DE">
        <w:rPr>
          <w:rFonts w:ascii="Arial" w:hAnsi="Arial" w:cs="Arial"/>
          <w:sz w:val="24"/>
          <w:szCs w:val="24"/>
          <w:lang w:val="es-CO"/>
        </w:rPr>
        <w:t xml:space="preserve"> llam</w:t>
      </w:r>
      <w:r w:rsidR="009775A1" w:rsidRPr="004003DE">
        <w:rPr>
          <w:rFonts w:ascii="Arial" w:hAnsi="Arial" w:cs="Arial"/>
          <w:sz w:val="24"/>
          <w:szCs w:val="24"/>
          <w:lang w:val="es-CO"/>
        </w:rPr>
        <w:t xml:space="preserve">ó para que </w:t>
      </w:r>
      <w:r w:rsidR="00DC33E4" w:rsidRPr="004003DE">
        <w:rPr>
          <w:rFonts w:ascii="Arial" w:hAnsi="Arial" w:cs="Arial"/>
          <w:sz w:val="24"/>
          <w:szCs w:val="24"/>
          <w:lang w:val="es-CO"/>
        </w:rPr>
        <w:t xml:space="preserve">definieran el tema de las mesadas, actuación en la cual la </w:t>
      </w:r>
      <w:r w:rsidR="009775A1" w:rsidRPr="004003DE">
        <w:rPr>
          <w:rFonts w:ascii="Arial" w:hAnsi="Arial" w:cs="Arial"/>
          <w:sz w:val="24"/>
          <w:szCs w:val="24"/>
          <w:lang w:val="es-CO"/>
        </w:rPr>
        <w:t xml:space="preserve">Comisaria </w:t>
      </w:r>
      <w:r w:rsidR="00DC33E4" w:rsidRPr="004003DE">
        <w:rPr>
          <w:rFonts w:ascii="Arial" w:hAnsi="Arial" w:cs="Arial"/>
          <w:sz w:val="24"/>
          <w:szCs w:val="24"/>
          <w:lang w:val="es-CO"/>
        </w:rPr>
        <w:t xml:space="preserve">de Familia le dijo al acusado que </w:t>
      </w:r>
      <w:r w:rsidR="002612AC" w:rsidRPr="004003DE">
        <w:rPr>
          <w:rFonts w:ascii="Arial" w:hAnsi="Arial" w:cs="Arial"/>
          <w:sz w:val="24"/>
          <w:szCs w:val="24"/>
          <w:lang w:val="es-CO"/>
        </w:rPr>
        <w:t>debía pagar $</w:t>
      </w:r>
      <w:r w:rsidR="009775A1" w:rsidRPr="004003DE">
        <w:rPr>
          <w:rFonts w:ascii="Arial" w:hAnsi="Arial" w:cs="Arial"/>
          <w:sz w:val="24"/>
          <w:szCs w:val="24"/>
          <w:lang w:val="es-CO"/>
        </w:rPr>
        <w:t xml:space="preserve">200.000 a lo cual se negó el padre de su hija; xii) el señor </w:t>
      </w:r>
      <w:proofErr w:type="spellStart"/>
      <w:r w:rsidR="009775A1" w:rsidRPr="004003DE">
        <w:rPr>
          <w:rFonts w:ascii="Arial" w:hAnsi="Arial" w:cs="Arial"/>
          <w:sz w:val="24"/>
          <w:szCs w:val="24"/>
          <w:lang w:val="es-CO"/>
        </w:rPr>
        <w:t>DASH</w:t>
      </w:r>
      <w:proofErr w:type="spellEnd"/>
      <w:r w:rsidR="009775A1" w:rsidRPr="004003DE">
        <w:rPr>
          <w:rFonts w:ascii="Arial" w:hAnsi="Arial" w:cs="Arial"/>
          <w:sz w:val="24"/>
          <w:szCs w:val="24"/>
          <w:lang w:val="es-CO"/>
        </w:rPr>
        <w:t xml:space="preserve"> sufrió un accidente que le generó una incapacidad de </w:t>
      </w:r>
      <w:r w:rsidR="001B5F2F" w:rsidRPr="004003DE">
        <w:rPr>
          <w:rFonts w:ascii="Arial" w:hAnsi="Arial" w:cs="Arial"/>
          <w:sz w:val="24"/>
          <w:szCs w:val="24"/>
          <w:lang w:val="es-CO"/>
        </w:rPr>
        <w:t>mes y medio antes de la fijación de la cuota</w:t>
      </w:r>
      <w:r w:rsidR="009775A1" w:rsidRPr="004003DE">
        <w:rPr>
          <w:rFonts w:ascii="Arial" w:hAnsi="Arial" w:cs="Arial"/>
          <w:sz w:val="24"/>
          <w:szCs w:val="24"/>
          <w:lang w:val="es-CO"/>
        </w:rPr>
        <w:t xml:space="preserve">; xii) </w:t>
      </w:r>
      <w:r w:rsidR="00551374" w:rsidRPr="004003DE">
        <w:rPr>
          <w:rFonts w:ascii="Arial" w:hAnsi="Arial" w:cs="Arial"/>
          <w:sz w:val="24"/>
          <w:szCs w:val="24"/>
          <w:lang w:val="es-CO"/>
        </w:rPr>
        <w:t xml:space="preserve">los </w:t>
      </w:r>
      <w:r w:rsidR="00984071" w:rsidRPr="004003DE">
        <w:rPr>
          <w:rFonts w:ascii="Arial" w:hAnsi="Arial" w:cs="Arial"/>
          <w:sz w:val="24"/>
          <w:szCs w:val="24"/>
          <w:lang w:val="es-CO"/>
        </w:rPr>
        <w:t>acuerdos a los que se ha referido</w:t>
      </w:r>
      <w:r w:rsidR="00B76630" w:rsidRPr="004003DE">
        <w:rPr>
          <w:rFonts w:ascii="Arial" w:hAnsi="Arial" w:cs="Arial"/>
          <w:sz w:val="24"/>
          <w:szCs w:val="24"/>
          <w:lang w:val="es-CO"/>
        </w:rPr>
        <w:t>, son</w:t>
      </w:r>
      <w:r w:rsidR="00984071" w:rsidRPr="004003DE">
        <w:rPr>
          <w:rFonts w:ascii="Arial" w:hAnsi="Arial" w:cs="Arial"/>
          <w:sz w:val="24"/>
          <w:szCs w:val="24"/>
          <w:lang w:val="es-CO"/>
        </w:rPr>
        <w:t xml:space="preserve"> los llevados a cabo en la </w:t>
      </w:r>
      <w:r w:rsidR="00551374" w:rsidRPr="004003DE">
        <w:rPr>
          <w:rFonts w:ascii="Arial" w:hAnsi="Arial" w:cs="Arial"/>
          <w:sz w:val="24"/>
          <w:szCs w:val="24"/>
          <w:lang w:val="es-CO"/>
        </w:rPr>
        <w:lastRenderedPageBreak/>
        <w:t>C</w:t>
      </w:r>
      <w:r w:rsidR="00984071" w:rsidRPr="004003DE">
        <w:rPr>
          <w:rFonts w:ascii="Arial" w:hAnsi="Arial" w:cs="Arial"/>
          <w:sz w:val="24"/>
          <w:szCs w:val="24"/>
          <w:lang w:val="es-CO"/>
        </w:rPr>
        <w:t>omisar</w:t>
      </w:r>
      <w:r w:rsidR="00551374" w:rsidRPr="004003DE">
        <w:rPr>
          <w:rFonts w:ascii="Arial" w:hAnsi="Arial" w:cs="Arial"/>
          <w:sz w:val="24"/>
          <w:szCs w:val="24"/>
          <w:lang w:val="es-CO"/>
        </w:rPr>
        <w:t>ía de Familia</w:t>
      </w:r>
      <w:r w:rsidR="002612AC" w:rsidRPr="004003DE">
        <w:rPr>
          <w:rFonts w:ascii="Arial" w:hAnsi="Arial" w:cs="Arial"/>
          <w:sz w:val="24"/>
          <w:szCs w:val="24"/>
          <w:lang w:val="es-CO"/>
        </w:rPr>
        <w:t>;</w:t>
      </w:r>
      <w:r w:rsidR="00551374" w:rsidRPr="004003DE">
        <w:rPr>
          <w:rFonts w:ascii="Arial" w:hAnsi="Arial" w:cs="Arial"/>
          <w:sz w:val="24"/>
          <w:szCs w:val="24"/>
          <w:lang w:val="es-CO"/>
        </w:rPr>
        <w:t xml:space="preserve"> y xiii) finalmente precisó que para la fecha de su declaración el a</w:t>
      </w:r>
      <w:r w:rsidR="002612AC" w:rsidRPr="004003DE">
        <w:rPr>
          <w:rFonts w:ascii="Arial" w:hAnsi="Arial" w:cs="Arial"/>
          <w:sz w:val="24"/>
          <w:szCs w:val="24"/>
          <w:lang w:val="es-CO"/>
        </w:rPr>
        <w:t>cusado le adeudaba la suma de $</w:t>
      </w:r>
      <w:r w:rsidR="00081B56" w:rsidRPr="004003DE">
        <w:rPr>
          <w:rFonts w:ascii="Arial" w:hAnsi="Arial" w:cs="Arial"/>
          <w:sz w:val="24"/>
          <w:szCs w:val="24"/>
          <w:lang w:val="es-CO"/>
        </w:rPr>
        <w:t>1.308.000 mil pesos, por concepto de</w:t>
      </w:r>
      <w:r w:rsidR="002612AC" w:rsidRPr="004003DE">
        <w:rPr>
          <w:rFonts w:ascii="Arial" w:hAnsi="Arial" w:cs="Arial"/>
          <w:sz w:val="24"/>
          <w:szCs w:val="24"/>
          <w:lang w:val="es-CO"/>
        </w:rPr>
        <w:t xml:space="preserve"> $</w:t>
      </w:r>
      <w:r w:rsidR="00DC33E4" w:rsidRPr="004003DE">
        <w:rPr>
          <w:rFonts w:ascii="Arial" w:hAnsi="Arial" w:cs="Arial"/>
          <w:sz w:val="24"/>
          <w:szCs w:val="24"/>
          <w:lang w:val="es-CO"/>
        </w:rPr>
        <w:t xml:space="preserve">1.000.000 </w:t>
      </w:r>
      <w:r w:rsidR="00081B56" w:rsidRPr="004003DE">
        <w:rPr>
          <w:rFonts w:ascii="Arial" w:hAnsi="Arial" w:cs="Arial"/>
          <w:sz w:val="24"/>
          <w:szCs w:val="24"/>
          <w:lang w:val="es-CO"/>
        </w:rPr>
        <w:t xml:space="preserve">de diciembre que fue parte del primer acuerdo, </w:t>
      </w:r>
      <w:r w:rsidR="002612AC" w:rsidRPr="004003DE">
        <w:rPr>
          <w:rFonts w:ascii="Arial" w:hAnsi="Arial" w:cs="Arial"/>
          <w:sz w:val="24"/>
          <w:szCs w:val="24"/>
          <w:lang w:val="es-CO"/>
        </w:rPr>
        <w:t>(</w:t>
      </w:r>
      <w:r w:rsidR="00551374" w:rsidRPr="004003DE">
        <w:rPr>
          <w:rFonts w:ascii="Arial" w:hAnsi="Arial" w:cs="Arial"/>
          <w:sz w:val="24"/>
          <w:szCs w:val="24"/>
          <w:lang w:val="es-CO"/>
        </w:rPr>
        <w:t>se entiende</w:t>
      </w:r>
      <w:r w:rsidR="002612AC" w:rsidRPr="004003DE">
        <w:rPr>
          <w:rFonts w:ascii="Arial" w:hAnsi="Arial" w:cs="Arial"/>
          <w:sz w:val="24"/>
          <w:szCs w:val="24"/>
          <w:lang w:val="es-CO"/>
        </w:rPr>
        <w:t xml:space="preserve"> que se refiere al año anterior</w:t>
      </w:r>
      <w:r w:rsidR="00551374" w:rsidRPr="004003DE">
        <w:rPr>
          <w:rFonts w:ascii="Arial" w:hAnsi="Arial" w:cs="Arial"/>
          <w:sz w:val="24"/>
          <w:szCs w:val="24"/>
          <w:lang w:val="es-CO"/>
        </w:rPr>
        <w:t xml:space="preserve">); $ </w:t>
      </w:r>
      <w:r w:rsidR="00081B56" w:rsidRPr="004003DE">
        <w:rPr>
          <w:rFonts w:ascii="Arial" w:hAnsi="Arial" w:cs="Arial"/>
          <w:sz w:val="24"/>
          <w:szCs w:val="24"/>
          <w:lang w:val="es-CO"/>
        </w:rPr>
        <w:t xml:space="preserve">108.000 de la cuota de enero y </w:t>
      </w:r>
      <w:r w:rsidR="002612AC" w:rsidRPr="004003DE">
        <w:rPr>
          <w:rFonts w:ascii="Arial" w:hAnsi="Arial" w:cs="Arial"/>
          <w:sz w:val="24"/>
          <w:szCs w:val="24"/>
          <w:lang w:val="es-CO"/>
        </w:rPr>
        <w:t>$</w:t>
      </w:r>
      <w:r w:rsidR="00081B56" w:rsidRPr="004003DE">
        <w:rPr>
          <w:rFonts w:ascii="Arial" w:hAnsi="Arial" w:cs="Arial"/>
          <w:sz w:val="24"/>
          <w:szCs w:val="24"/>
          <w:lang w:val="es-CO"/>
        </w:rPr>
        <w:t>220.000 de febrero y el r</w:t>
      </w:r>
      <w:r w:rsidR="00655D3B" w:rsidRPr="004003DE">
        <w:rPr>
          <w:rFonts w:ascii="Arial" w:hAnsi="Arial" w:cs="Arial"/>
          <w:sz w:val="24"/>
          <w:szCs w:val="24"/>
          <w:lang w:val="es-CO"/>
        </w:rPr>
        <w:t>e</w:t>
      </w:r>
      <w:r w:rsidR="00081B56" w:rsidRPr="004003DE">
        <w:rPr>
          <w:rFonts w:ascii="Arial" w:hAnsi="Arial" w:cs="Arial"/>
          <w:sz w:val="24"/>
          <w:szCs w:val="24"/>
          <w:lang w:val="es-CO"/>
        </w:rPr>
        <w:t xml:space="preserve">sto </w:t>
      </w:r>
      <w:r w:rsidR="002612AC" w:rsidRPr="004003DE">
        <w:rPr>
          <w:rFonts w:ascii="Arial" w:hAnsi="Arial" w:cs="Arial"/>
          <w:sz w:val="24"/>
          <w:szCs w:val="24"/>
          <w:lang w:val="es-CO"/>
        </w:rPr>
        <w:t>o sea $</w:t>
      </w:r>
      <w:r w:rsidR="00081B56" w:rsidRPr="004003DE">
        <w:rPr>
          <w:rFonts w:ascii="Arial" w:hAnsi="Arial" w:cs="Arial"/>
          <w:sz w:val="24"/>
          <w:szCs w:val="24"/>
          <w:lang w:val="es-CO"/>
        </w:rPr>
        <w:t xml:space="preserve">2.000.000 </w:t>
      </w:r>
      <w:r w:rsidR="00DC33E4" w:rsidRPr="004003DE">
        <w:rPr>
          <w:rFonts w:ascii="Arial" w:hAnsi="Arial" w:cs="Arial"/>
          <w:sz w:val="24"/>
          <w:szCs w:val="24"/>
          <w:lang w:val="es-CO"/>
        </w:rPr>
        <w:t xml:space="preserve">que eran para el </w:t>
      </w:r>
      <w:r w:rsidR="00081B56" w:rsidRPr="004003DE">
        <w:rPr>
          <w:rFonts w:ascii="Arial" w:hAnsi="Arial" w:cs="Arial"/>
          <w:sz w:val="24"/>
          <w:szCs w:val="24"/>
          <w:lang w:val="es-CO"/>
        </w:rPr>
        <w:t xml:space="preserve">1 de marzo. </w:t>
      </w:r>
    </w:p>
    <w:p w:rsidR="00551374" w:rsidRPr="004003DE" w:rsidRDefault="00551374" w:rsidP="00494D19">
      <w:pPr>
        <w:pStyle w:val="Sinespaciado"/>
        <w:spacing w:line="360" w:lineRule="auto"/>
        <w:jc w:val="both"/>
        <w:rPr>
          <w:rFonts w:ascii="Arial" w:hAnsi="Arial" w:cs="Arial"/>
          <w:sz w:val="24"/>
          <w:szCs w:val="24"/>
          <w:lang w:val="es-CO"/>
        </w:rPr>
      </w:pPr>
    </w:p>
    <w:p w:rsidR="00A743E8" w:rsidRPr="004003DE" w:rsidRDefault="00E9447C" w:rsidP="00494D19">
      <w:pPr>
        <w:pStyle w:val="Sinespaciado"/>
        <w:spacing w:line="360" w:lineRule="auto"/>
        <w:jc w:val="both"/>
        <w:rPr>
          <w:rFonts w:ascii="Arial" w:hAnsi="Arial" w:cs="Arial"/>
          <w:sz w:val="24"/>
          <w:szCs w:val="24"/>
          <w:lang w:val="es-CO"/>
        </w:rPr>
      </w:pPr>
      <w:r w:rsidRPr="004003DE">
        <w:rPr>
          <w:rFonts w:ascii="Arial" w:hAnsi="Arial" w:cs="Arial"/>
          <w:sz w:val="24"/>
          <w:szCs w:val="24"/>
          <w:lang w:val="es-CO"/>
        </w:rPr>
        <w:t xml:space="preserve">6.14 </w:t>
      </w:r>
      <w:r w:rsidR="00551374" w:rsidRPr="004003DE">
        <w:rPr>
          <w:rFonts w:ascii="Arial" w:hAnsi="Arial" w:cs="Arial"/>
          <w:sz w:val="24"/>
          <w:szCs w:val="24"/>
          <w:lang w:val="es-CO"/>
        </w:rPr>
        <w:t>Por su parte el señor César Augusto Escobar Toro suministró la siguiente información</w:t>
      </w:r>
      <w:r w:rsidRPr="004003DE">
        <w:rPr>
          <w:rFonts w:ascii="Arial" w:hAnsi="Arial" w:cs="Arial"/>
          <w:sz w:val="24"/>
          <w:szCs w:val="24"/>
          <w:lang w:val="es-CO"/>
        </w:rPr>
        <w:t>: i) conocía a la pareja que formaron el procesado y la denunciante</w:t>
      </w:r>
      <w:r w:rsidR="00777EFB" w:rsidRPr="004003DE">
        <w:rPr>
          <w:rFonts w:ascii="Arial" w:hAnsi="Arial" w:cs="Arial"/>
          <w:sz w:val="24"/>
          <w:szCs w:val="24"/>
          <w:lang w:val="es-CO"/>
        </w:rPr>
        <w:t xml:space="preserve"> ya que había sido su padrino de bodas y cumplió igual fun</w:t>
      </w:r>
      <w:r w:rsidR="004003DE">
        <w:rPr>
          <w:rFonts w:ascii="Arial" w:hAnsi="Arial" w:cs="Arial"/>
          <w:sz w:val="24"/>
          <w:szCs w:val="24"/>
          <w:lang w:val="es-CO"/>
        </w:rPr>
        <w:t>ción con la hija que procrearon</w:t>
      </w:r>
      <w:r w:rsidR="00777EFB" w:rsidRPr="004003DE">
        <w:rPr>
          <w:rFonts w:ascii="Arial" w:hAnsi="Arial" w:cs="Arial"/>
          <w:sz w:val="24"/>
          <w:szCs w:val="24"/>
          <w:lang w:val="es-CO"/>
        </w:rPr>
        <w:t>; ii) luego de que se fueron a vivir a B</w:t>
      </w:r>
      <w:r w:rsidR="00D335A7" w:rsidRPr="004003DE">
        <w:rPr>
          <w:rFonts w:ascii="Arial" w:hAnsi="Arial" w:cs="Arial"/>
          <w:sz w:val="24"/>
          <w:szCs w:val="24"/>
          <w:lang w:val="es-CO"/>
        </w:rPr>
        <w:t>elén</w:t>
      </w:r>
      <w:r w:rsidR="003E0AED" w:rsidRPr="004003DE">
        <w:rPr>
          <w:rFonts w:ascii="Arial" w:hAnsi="Arial" w:cs="Arial"/>
          <w:sz w:val="24"/>
          <w:szCs w:val="24"/>
          <w:lang w:val="es-CO"/>
        </w:rPr>
        <w:t xml:space="preserve"> de </w:t>
      </w:r>
      <w:r w:rsidR="00777EFB" w:rsidRPr="004003DE">
        <w:rPr>
          <w:rFonts w:ascii="Arial" w:hAnsi="Arial" w:cs="Arial"/>
          <w:sz w:val="24"/>
          <w:szCs w:val="24"/>
          <w:lang w:val="es-CO"/>
        </w:rPr>
        <w:t xml:space="preserve">Umbría, el señor </w:t>
      </w:r>
      <w:proofErr w:type="spellStart"/>
      <w:r w:rsidR="00777EFB" w:rsidRPr="004003DE">
        <w:rPr>
          <w:rFonts w:ascii="Arial" w:hAnsi="Arial" w:cs="Arial"/>
          <w:sz w:val="24"/>
          <w:szCs w:val="24"/>
          <w:lang w:val="es-CO"/>
        </w:rPr>
        <w:t>DASH</w:t>
      </w:r>
      <w:proofErr w:type="spellEnd"/>
      <w:r w:rsidR="00777EFB" w:rsidRPr="004003DE">
        <w:rPr>
          <w:rFonts w:ascii="Arial" w:hAnsi="Arial" w:cs="Arial"/>
          <w:sz w:val="24"/>
          <w:szCs w:val="24"/>
          <w:lang w:val="es-CO"/>
        </w:rPr>
        <w:t xml:space="preserve"> se </w:t>
      </w:r>
      <w:r w:rsidR="003E0AED" w:rsidRPr="004003DE">
        <w:rPr>
          <w:rFonts w:ascii="Arial" w:hAnsi="Arial" w:cs="Arial"/>
          <w:sz w:val="24"/>
          <w:szCs w:val="24"/>
          <w:lang w:val="es-CO"/>
        </w:rPr>
        <w:t xml:space="preserve">volvió muy irresponsable, se mantenía </w:t>
      </w:r>
      <w:r w:rsidR="00777EFB" w:rsidRPr="004003DE">
        <w:rPr>
          <w:rFonts w:ascii="Arial" w:hAnsi="Arial" w:cs="Arial"/>
          <w:sz w:val="24"/>
          <w:szCs w:val="24"/>
          <w:lang w:val="es-CO"/>
        </w:rPr>
        <w:t>bo</w:t>
      </w:r>
      <w:r w:rsidR="00F430A5">
        <w:rPr>
          <w:rFonts w:ascii="Arial" w:hAnsi="Arial" w:cs="Arial"/>
          <w:sz w:val="24"/>
          <w:szCs w:val="24"/>
          <w:lang w:val="es-CO"/>
        </w:rPr>
        <w:t>rracho</w:t>
      </w:r>
      <w:r w:rsidR="00777EFB" w:rsidRPr="004003DE">
        <w:rPr>
          <w:rFonts w:ascii="Arial" w:hAnsi="Arial" w:cs="Arial"/>
          <w:sz w:val="24"/>
          <w:szCs w:val="24"/>
          <w:lang w:val="es-CO"/>
        </w:rPr>
        <w:t xml:space="preserve"> y no cumplía con sus o</w:t>
      </w:r>
      <w:r w:rsidR="003E0AED" w:rsidRPr="004003DE">
        <w:rPr>
          <w:rFonts w:ascii="Arial" w:hAnsi="Arial" w:cs="Arial"/>
          <w:sz w:val="24"/>
          <w:szCs w:val="24"/>
          <w:lang w:val="es-CO"/>
        </w:rPr>
        <w:t>bligaciones</w:t>
      </w:r>
      <w:r w:rsidR="00777EFB" w:rsidRPr="004003DE">
        <w:rPr>
          <w:rFonts w:ascii="Arial" w:hAnsi="Arial" w:cs="Arial"/>
          <w:sz w:val="24"/>
          <w:szCs w:val="24"/>
          <w:lang w:val="es-CO"/>
        </w:rPr>
        <w:t xml:space="preserve"> familiares</w:t>
      </w:r>
      <w:r w:rsidR="00DC33E4" w:rsidRPr="004003DE">
        <w:rPr>
          <w:rFonts w:ascii="Arial" w:hAnsi="Arial" w:cs="Arial"/>
          <w:sz w:val="24"/>
          <w:szCs w:val="24"/>
          <w:lang w:val="es-CO"/>
        </w:rPr>
        <w:t xml:space="preserve">, </w:t>
      </w:r>
      <w:r w:rsidR="00777EFB" w:rsidRPr="004003DE">
        <w:rPr>
          <w:rFonts w:ascii="Arial" w:hAnsi="Arial" w:cs="Arial"/>
          <w:sz w:val="24"/>
          <w:szCs w:val="24"/>
          <w:lang w:val="es-CO"/>
        </w:rPr>
        <w:t>por lo cual le ayudaba a la madre de la niña para su sustento y luego de que esta se separara</w:t>
      </w:r>
      <w:r w:rsidR="00F430A5">
        <w:rPr>
          <w:rFonts w:ascii="Arial" w:hAnsi="Arial" w:cs="Arial"/>
          <w:sz w:val="24"/>
          <w:szCs w:val="24"/>
          <w:lang w:val="es-CO"/>
        </w:rPr>
        <w:t xml:space="preserve"> del acusado le ofreció trabajo</w:t>
      </w:r>
      <w:r w:rsidR="00777EFB" w:rsidRPr="004003DE">
        <w:rPr>
          <w:rFonts w:ascii="Arial" w:hAnsi="Arial" w:cs="Arial"/>
          <w:sz w:val="24"/>
          <w:szCs w:val="24"/>
          <w:lang w:val="es-CO"/>
        </w:rPr>
        <w:t xml:space="preserve">; iii) el </w:t>
      </w:r>
      <w:r w:rsidR="00DC33E4" w:rsidRPr="004003DE">
        <w:rPr>
          <w:rFonts w:ascii="Arial" w:hAnsi="Arial" w:cs="Arial"/>
          <w:sz w:val="24"/>
          <w:szCs w:val="24"/>
          <w:lang w:val="es-CO"/>
        </w:rPr>
        <w:t xml:space="preserve">incriminado </w:t>
      </w:r>
      <w:r w:rsidR="00777EFB" w:rsidRPr="004003DE">
        <w:rPr>
          <w:rFonts w:ascii="Arial" w:hAnsi="Arial" w:cs="Arial"/>
          <w:sz w:val="24"/>
          <w:szCs w:val="24"/>
          <w:lang w:val="es-CO"/>
        </w:rPr>
        <w:t xml:space="preserve">ocasionalmente le ha suministrado a la menor sus útiles de colegio y zapatos; iv) el señor </w:t>
      </w:r>
      <w:proofErr w:type="spellStart"/>
      <w:r w:rsidR="00777EFB" w:rsidRPr="004003DE">
        <w:rPr>
          <w:rFonts w:ascii="Arial" w:hAnsi="Arial" w:cs="Arial"/>
          <w:sz w:val="24"/>
          <w:szCs w:val="24"/>
          <w:lang w:val="es-CO"/>
        </w:rPr>
        <w:t>DASH</w:t>
      </w:r>
      <w:proofErr w:type="spellEnd"/>
      <w:r w:rsidR="00777EFB" w:rsidRPr="004003DE">
        <w:rPr>
          <w:rFonts w:ascii="Arial" w:hAnsi="Arial" w:cs="Arial"/>
          <w:sz w:val="24"/>
          <w:szCs w:val="24"/>
          <w:lang w:val="es-CO"/>
        </w:rPr>
        <w:t xml:space="preserve"> obtiene buenos ingresos por su trabajo co</w:t>
      </w:r>
      <w:r w:rsidR="00A743E8" w:rsidRPr="004003DE">
        <w:rPr>
          <w:rFonts w:ascii="Arial" w:hAnsi="Arial" w:cs="Arial"/>
          <w:sz w:val="24"/>
          <w:szCs w:val="24"/>
          <w:lang w:val="es-CO"/>
        </w:rPr>
        <w:t>mo</w:t>
      </w:r>
      <w:r w:rsidR="00777EFB" w:rsidRPr="004003DE">
        <w:rPr>
          <w:rFonts w:ascii="Arial" w:hAnsi="Arial" w:cs="Arial"/>
          <w:sz w:val="24"/>
          <w:szCs w:val="24"/>
          <w:lang w:val="es-CO"/>
        </w:rPr>
        <w:t xml:space="preserve"> camionero con un hermano suy</w:t>
      </w:r>
      <w:r w:rsidR="00F430A5">
        <w:rPr>
          <w:rFonts w:ascii="Arial" w:hAnsi="Arial" w:cs="Arial"/>
          <w:sz w:val="24"/>
          <w:szCs w:val="24"/>
          <w:lang w:val="es-CO"/>
        </w:rPr>
        <w:t>o, donde puede percibir entre $700.000 y $</w:t>
      </w:r>
      <w:r w:rsidR="00777EFB" w:rsidRPr="004003DE">
        <w:rPr>
          <w:rFonts w:ascii="Arial" w:hAnsi="Arial" w:cs="Arial"/>
          <w:sz w:val="24"/>
          <w:szCs w:val="24"/>
          <w:lang w:val="es-CO"/>
        </w:rPr>
        <w:t>800.000 semanales</w:t>
      </w:r>
      <w:r w:rsidR="00A743E8" w:rsidRPr="004003DE">
        <w:rPr>
          <w:rFonts w:ascii="Arial" w:hAnsi="Arial" w:cs="Arial"/>
          <w:sz w:val="24"/>
          <w:szCs w:val="24"/>
          <w:lang w:val="es-CO"/>
        </w:rPr>
        <w:t>, pero no responde por su hija, por causa de su constante consumo de licor; v) tiene conocimiento de que el incumplimiento en el pago de la prestación alimentaria se da</w:t>
      </w:r>
      <w:r w:rsidR="00F430A5">
        <w:rPr>
          <w:rFonts w:ascii="Arial" w:hAnsi="Arial" w:cs="Arial"/>
          <w:sz w:val="24"/>
          <w:szCs w:val="24"/>
          <w:lang w:val="es-CO"/>
        </w:rPr>
        <w:t>ba</w:t>
      </w:r>
      <w:r w:rsidR="00A743E8" w:rsidRPr="004003DE">
        <w:rPr>
          <w:rFonts w:ascii="Arial" w:hAnsi="Arial" w:cs="Arial"/>
          <w:sz w:val="24"/>
          <w:szCs w:val="24"/>
          <w:lang w:val="es-CO"/>
        </w:rPr>
        <w:t xml:space="preserve"> incluso antes de que se rompiera el vínculo entre los padres de la niña</w:t>
      </w:r>
      <w:r w:rsidR="00F430A5">
        <w:rPr>
          <w:rFonts w:ascii="Arial" w:hAnsi="Arial" w:cs="Arial"/>
          <w:sz w:val="24"/>
          <w:szCs w:val="24"/>
          <w:lang w:val="es-CO"/>
        </w:rPr>
        <w:t xml:space="preserve">; y </w:t>
      </w:r>
      <w:r w:rsidR="00A743E8" w:rsidRPr="004003DE">
        <w:rPr>
          <w:rFonts w:ascii="Arial" w:hAnsi="Arial" w:cs="Arial"/>
          <w:sz w:val="24"/>
          <w:szCs w:val="24"/>
          <w:lang w:val="es-CO"/>
        </w:rPr>
        <w:t>vi) por causa del impago de las cuotas alimentarias en que ha incurrido el procesado, le ha correspondido encargarse del sostenimiento de la menor, por ser su padrino.</w:t>
      </w:r>
    </w:p>
    <w:p w:rsidR="00A743E8" w:rsidRPr="004003DE" w:rsidRDefault="00A743E8" w:rsidP="00494D19">
      <w:pPr>
        <w:pStyle w:val="Sinespaciado"/>
        <w:spacing w:line="360" w:lineRule="auto"/>
        <w:jc w:val="both"/>
        <w:rPr>
          <w:rFonts w:ascii="Arial" w:hAnsi="Arial" w:cs="Arial"/>
          <w:sz w:val="24"/>
          <w:szCs w:val="24"/>
          <w:lang w:val="es-CO"/>
        </w:rPr>
      </w:pPr>
    </w:p>
    <w:p w:rsidR="00A213E9" w:rsidRPr="004003DE" w:rsidRDefault="00A743E8" w:rsidP="00494D19">
      <w:pPr>
        <w:pStyle w:val="Sinespaciado"/>
        <w:spacing w:line="360" w:lineRule="auto"/>
        <w:jc w:val="both"/>
        <w:rPr>
          <w:rFonts w:ascii="Arial" w:eastAsia="Times New Roman" w:hAnsi="Arial" w:cs="Arial"/>
          <w:i/>
          <w:spacing w:val="2"/>
          <w:sz w:val="24"/>
          <w:szCs w:val="24"/>
          <w:lang w:val="es-ES_tradnl" w:eastAsia="es-ES"/>
        </w:rPr>
      </w:pPr>
      <w:r w:rsidRPr="004003DE">
        <w:rPr>
          <w:rFonts w:ascii="Arial" w:hAnsi="Arial" w:cs="Arial"/>
          <w:sz w:val="24"/>
          <w:szCs w:val="24"/>
          <w:lang w:val="es-CO"/>
        </w:rPr>
        <w:t xml:space="preserve">6.15 En el caso </w:t>
      </w:r>
      <w:r w:rsidR="00F45F3C" w:rsidRPr="004003DE">
        <w:rPr>
          <w:rFonts w:ascii="Arial" w:eastAsia="Times New Roman" w:hAnsi="Arial" w:cs="Arial"/>
          <w:i/>
          <w:spacing w:val="2"/>
          <w:sz w:val="24"/>
          <w:szCs w:val="24"/>
          <w:lang w:val="es-ES_tradnl" w:eastAsia="es-ES"/>
        </w:rPr>
        <w:t xml:space="preserve">sub examen, </w:t>
      </w:r>
      <w:r w:rsidR="00F430A5">
        <w:rPr>
          <w:rFonts w:ascii="Arial" w:eastAsia="Times New Roman" w:hAnsi="Arial" w:cs="Arial"/>
          <w:spacing w:val="2"/>
          <w:sz w:val="24"/>
          <w:szCs w:val="24"/>
          <w:lang w:val="es-ES_tradnl" w:eastAsia="es-ES"/>
        </w:rPr>
        <w:t>el</w:t>
      </w:r>
      <w:r w:rsidR="00F45F3C" w:rsidRPr="004003DE">
        <w:rPr>
          <w:rFonts w:ascii="Arial" w:eastAsia="Times New Roman" w:hAnsi="Arial" w:cs="Arial"/>
          <w:spacing w:val="2"/>
          <w:sz w:val="24"/>
          <w:szCs w:val="24"/>
          <w:lang w:val="es-ES_tradnl" w:eastAsia="es-ES"/>
        </w:rPr>
        <w:t xml:space="preserve"> juez de primer grado consideró </w:t>
      </w:r>
      <w:r w:rsidRPr="004003DE">
        <w:rPr>
          <w:rFonts w:ascii="Arial" w:eastAsia="Times New Roman" w:hAnsi="Arial" w:cs="Arial"/>
          <w:spacing w:val="2"/>
          <w:sz w:val="24"/>
          <w:szCs w:val="24"/>
          <w:lang w:val="es-ES_tradnl" w:eastAsia="es-ES"/>
        </w:rPr>
        <w:t>que estaban demostrados los requisitos para i</w:t>
      </w:r>
      <w:r w:rsidR="001A2213" w:rsidRPr="004003DE">
        <w:rPr>
          <w:rFonts w:ascii="Arial" w:eastAsia="Times New Roman" w:hAnsi="Arial" w:cs="Arial"/>
          <w:spacing w:val="2"/>
          <w:sz w:val="24"/>
          <w:szCs w:val="24"/>
          <w:lang w:val="es-ES_tradnl" w:eastAsia="es-ES"/>
        </w:rPr>
        <w:t>mponer una sente</w:t>
      </w:r>
      <w:r w:rsidR="00D60652" w:rsidRPr="004003DE">
        <w:rPr>
          <w:rFonts w:ascii="Arial" w:eastAsia="Times New Roman" w:hAnsi="Arial" w:cs="Arial"/>
          <w:spacing w:val="2"/>
          <w:sz w:val="24"/>
          <w:szCs w:val="24"/>
          <w:lang w:val="es-ES_tradnl" w:eastAsia="es-ES"/>
        </w:rPr>
        <w:t xml:space="preserve">ncia de condena al señor </w:t>
      </w:r>
      <w:proofErr w:type="spellStart"/>
      <w:r w:rsidR="00D60652" w:rsidRPr="004003DE">
        <w:rPr>
          <w:rFonts w:ascii="Arial" w:eastAsia="Times New Roman" w:hAnsi="Arial" w:cs="Arial"/>
          <w:spacing w:val="2"/>
          <w:sz w:val="24"/>
          <w:szCs w:val="24"/>
          <w:lang w:val="es-ES_tradnl" w:eastAsia="es-ES"/>
        </w:rPr>
        <w:t>DASH</w:t>
      </w:r>
      <w:proofErr w:type="spellEnd"/>
      <w:r w:rsidR="00D60652" w:rsidRPr="004003DE">
        <w:rPr>
          <w:rFonts w:ascii="Arial" w:eastAsia="Times New Roman" w:hAnsi="Arial" w:cs="Arial"/>
          <w:spacing w:val="2"/>
          <w:sz w:val="24"/>
          <w:szCs w:val="24"/>
          <w:lang w:val="es-ES_tradnl" w:eastAsia="es-ES"/>
        </w:rPr>
        <w:t xml:space="preserve"> por la violación del artículo 233 del </w:t>
      </w:r>
      <w:proofErr w:type="spellStart"/>
      <w:r w:rsidR="00D60652" w:rsidRPr="004003DE">
        <w:rPr>
          <w:rFonts w:ascii="Arial" w:eastAsia="Times New Roman" w:hAnsi="Arial" w:cs="Arial"/>
          <w:spacing w:val="2"/>
          <w:sz w:val="24"/>
          <w:szCs w:val="24"/>
          <w:lang w:val="es-ES_tradnl" w:eastAsia="es-ES"/>
        </w:rPr>
        <w:t>CP</w:t>
      </w:r>
      <w:proofErr w:type="spellEnd"/>
      <w:r w:rsidR="00D60652" w:rsidRPr="004003DE">
        <w:rPr>
          <w:rFonts w:ascii="Arial" w:eastAsia="Times New Roman" w:hAnsi="Arial" w:cs="Arial"/>
          <w:spacing w:val="2"/>
          <w:sz w:val="24"/>
          <w:szCs w:val="24"/>
          <w:lang w:val="es-ES_tradnl" w:eastAsia="es-ES"/>
        </w:rPr>
        <w:t>, al considerar que en su caso se reunían los requ</w:t>
      </w:r>
      <w:r w:rsidR="00F430A5">
        <w:rPr>
          <w:rFonts w:ascii="Arial" w:eastAsia="Times New Roman" w:hAnsi="Arial" w:cs="Arial"/>
          <w:spacing w:val="2"/>
          <w:sz w:val="24"/>
          <w:szCs w:val="24"/>
          <w:lang w:val="es-ES_tradnl" w:eastAsia="es-ES"/>
        </w:rPr>
        <w:t xml:space="preserve">isitos del artículo 381 del </w:t>
      </w:r>
      <w:proofErr w:type="spellStart"/>
      <w:r w:rsidR="00F430A5">
        <w:rPr>
          <w:rFonts w:ascii="Arial" w:eastAsia="Times New Roman" w:hAnsi="Arial" w:cs="Arial"/>
          <w:spacing w:val="2"/>
          <w:sz w:val="24"/>
          <w:szCs w:val="24"/>
          <w:lang w:val="es-ES_tradnl" w:eastAsia="es-ES"/>
        </w:rPr>
        <w:t>CPP</w:t>
      </w:r>
      <w:proofErr w:type="spellEnd"/>
      <w:r w:rsidR="00D60652" w:rsidRPr="004003DE">
        <w:rPr>
          <w:rFonts w:ascii="Arial" w:eastAsia="Times New Roman" w:hAnsi="Arial" w:cs="Arial"/>
          <w:spacing w:val="2"/>
          <w:sz w:val="24"/>
          <w:szCs w:val="24"/>
          <w:lang w:val="es-ES_tradnl" w:eastAsia="es-ES"/>
        </w:rPr>
        <w:t xml:space="preserve">, ya que estaba comprobado que el acusado se había sustraído de manera voluntaria al cumplimiento de sus deberes alimentarios para con su hija </w:t>
      </w:r>
      <w:proofErr w:type="spellStart"/>
      <w:r w:rsidR="00D60652" w:rsidRPr="004003DE">
        <w:rPr>
          <w:rFonts w:ascii="Arial" w:eastAsia="Times New Roman" w:hAnsi="Arial" w:cs="Arial"/>
          <w:spacing w:val="2"/>
          <w:sz w:val="24"/>
          <w:szCs w:val="24"/>
          <w:lang w:val="es-ES_tradnl" w:eastAsia="es-ES"/>
        </w:rPr>
        <w:t>ASSV</w:t>
      </w:r>
      <w:proofErr w:type="spellEnd"/>
      <w:r w:rsidR="00D60652" w:rsidRPr="004003DE">
        <w:rPr>
          <w:rFonts w:ascii="Arial" w:eastAsia="Times New Roman" w:hAnsi="Arial" w:cs="Arial"/>
          <w:spacing w:val="2"/>
          <w:sz w:val="24"/>
          <w:szCs w:val="24"/>
          <w:lang w:val="es-ES_tradnl" w:eastAsia="es-ES"/>
        </w:rPr>
        <w:t>, pese a que contaba con capacidad económica para atender al cumplimiento de esta prestación, por lo cual no existía ningun</w:t>
      </w:r>
      <w:r w:rsidR="00302478">
        <w:rPr>
          <w:rFonts w:ascii="Arial" w:eastAsia="Times New Roman" w:hAnsi="Arial" w:cs="Arial"/>
          <w:spacing w:val="2"/>
          <w:sz w:val="24"/>
          <w:szCs w:val="24"/>
          <w:lang w:val="es-ES_tradnl" w:eastAsia="es-ES"/>
        </w:rPr>
        <w:t xml:space="preserve">a situación que justificara su comportamiento </w:t>
      </w:r>
      <w:proofErr w:type="spellStart"/>
      <w:r w:rsidR="00302478">
        <w:rPr>
          <w:rFonts w:ascii="Arial" w:eastAsia="Times New Roman" w:hAnsi="Arial" w:cs="Arial"/>
          <w:spacing w:val="2"/>
          <w:sz w:val="24"/>
          <w:szCs w:val="24"/>
          <w:lang w:val="es-ES_tradnl" w:eastAsia="es-ES"/>
        </w:rPr>
        <w:t>omisivo</w:t>
      </w:r>
      <w:proofErr w:type="spellEnd"/>
      <w:r w:rsidR="00302478">
        <w:rPr>
          <w:rFonts w:ascii="Arial" w:eastAsia="Times New Roman" w:hAnsi="Arial" w:cs="Arial"/>
          <w:spacing w:val="2"/>
          <w:sz w:val="24"/>
          <w:szCs w:val="24"/>
          <w:lang w:val="es-ES_tradnl" w:eastAsia="es-ES"/>
        </w:rPr>
        <w:t>,</w:t>
      </w:r>
      <w:r w:rsidR="00D60652" w:rsidRPr="004003DE">
        <w:rPr>
          <w:rFonts w:ascii="Arial" w:eastAsia="Times New Roman" w:hAnsi="Arial" w:cs="Arial"/>
          <w:spacing w:val="2"/>
          <w:sz w:val="24"/>
          <w:szCs w:val="24"/>
          <w:lang w:val="es-ES_tradnl" w:eastAsia="es-ES"/>
        </w:rPr>
        <w:t xml:space="preserve"> lo que ha sido controvertido por el impugnante quien alega que la </w:t>
      </w:r>
      <w:proofErr w:type="spellStart"/>
      <w:r w:rsidR="00D60652" w:rsidRPr="004003DE">
        <w:rPr>
          <w:rFonts w:ascii="Arial" w:eastAsia="Times New Roman" w:hAnsi="Arial" w:cs="Arial"/>
          <w:spacing w:val="2"/>
          <w:sz w:val="24"/>
          <w:szCs w:val="24"/>
          <w:lang w:val="es-ES_tradnl" w:eastAsia="es-ES"/>
        </w:rPr>
        <w:t>FGN</w:t>
      </w:r>
      <w:proofErr w:type="spellEnd"/>
      <w:r w:rsidR="00D60652" w:rsidRPr="004003DE">
        <w:rPr>
          <w:rFonts w:ascii="Arial" w:eastAsia="Times New Roman" w:hAnsi="Arial" w:cs="Arial"/>
          <w:spacing w:val="2"/>
          <w:sz w:val="24"/>
          <w:szCs w:val="24"/>
          <w:lang w:val="es-ES_tradnl" w:eastAsia="es-ES"/>
        </w:rPr>
        <w:t xml:space="preserve"> no comprobó plenamente que el acusado tuviera un ingreso permanente que le permitiera satisfacer sus deberes filiales, por lo cual se debía revocar el fallo de primer grado y dictar una sentencia absolutoria en favor del acusado, con base en la aplicación de la garantía de presunción de inocencia y el pr</w:t>
      </w:r>
      <w:r w:rsidR="00A213E9" w:rsidRPr="004003DE">
        <w:rPr>
          <w:rFonts w:ascii="Arial" w:eastAsia="Times New Roman" w:hAnsi="Arial" w:cs="Arial"/>
          <w:spacing w:val="2"/>
          <w:sz w:val="24"/>
          <w:szCs w:val="24"/>
          <w:lang w:val="es-ES_tradnl" w:eastAsia="es-ES"/>
        </w:rPr>
        <w:t xml:space="preserve">incipio del </w:t>
      </w:r>
      <w:r w:rsidR="00A213E9" w:rsidRPr="004003DE">
        <w:rPr>
          <w:rFonts w:ascii="Arial" w:eastAsia="Times New Roman" w:hAnsi="Arial" w:cs="Arial"/>
          <w:i/>
          <w:spacing w:val="2"/>
          <w:sz w:val="24"/>
          <w:szCs w:val="24"/>
          <w:lang w:val="es-ES_tradnl" w:eastAsia="es-ES"/>
        </w:rPr>
        <w:t>In dubio pro reo.</w:t>
      </w:r>
    </w:p>
    <w:p w:rsidR="00A213E9" w:rsidRPr="004003DE" w:rsidRDefault="00A213E9" w:rsidP="00494D19">
      <w:pPr>
        <w:pStyle w:val="Sinespaciado"/>
        <w:spacing w:line="360" w:lineRule="auto"/>
        <w:jc w:val="both"/>
        <w:rPr>
          <w:rFonts w:ascii="Arial" w:eastAsia="Times New Roman" w:hAnsi="Arial" w:cs="Arial"/>
          <w:i/>
          <w:spacing w:val="2"/>
          <w:sz w:val="24"/>
          <w:szCs w:val="24"/>
          <w:lang w:val="es-ES_tradnl" w:eastAsia="es-ES"/>
        </w:rPr>
      </w:pPr>
    </w:p>
    <w:p w:rsidR="000D48C7" w:rsidRPr="004003DE" w:rsidRDefault="00A213E9"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 xml:space="preserve">6.16 En ese sentido se debe decir, que pese a la inconformidad del recurrente, lo real es que con la prueba testimonial y documental aducida al juicio, la </w:t>
      </w:r>
      <w:proofErr w:type="spellStart"/>
      <w:r w:rsidRPr="004003DE">
        <w:rPr>
          <w:rFonts w:ascii="Arial" w:eastAsia="Times New Roman" w:hAnsi="Arial" w:cs="Arial"/>
          <w:spacing w:val="2"/>
          <w:sz w:val="24"/>
          <w:szCs w:val="24"/>
          <w:lang w:val="es-ES_tradnl" w:eastAsia="es-ES"/>
        </w:rPr>
        <w:t>FGN</w:t>
      </w:r>
      <w:proofErr w:type="spellEnd"/>
      <w:r w:rsidRPr="004003DE">
        <w:rPr>
          <w:rFonts w:ascii="Arial" w:eastAsia="Times New Roman" w:hAnsi="Arial" w:cs="Arial"/>
          <w:spacing w:val="2"/>
          <w:sz w:val="24"/>
          <w:szCs w:val="24"/>
          <w:lang w:val="es-ES_tradnl" w:eastAsia="es-ES"/>
        </w:rPr>
        <w:t xml:space="preserve"> logró </w:t>
      </w:r>
      <w:r w:rsidRPr="004003DE">
        <w:rPr>
          <w:rFonts w:ascii="Arial" w:eastAsia="Times New Roman" w:hAnsi="Arial" w:cs="Arial"/>
          <w:spacing w:val="2"/>
          <w:sz w:val="24"/>
          <w:szCs w:val="24"/>
          <w:lang w:val="es-ES_tradnl" w:eastAsia="es-ES"/>
        </w:rPr>
        <w:lastRenderedPageBreak/>
        <w:t xml:space="preserve">demostrar </w:t>
      </w:r>
      <w:r w:rsidR="00F45F3C" w:rsidRPr="004003DE">
        <w:rPr>
          <w:rFonts w:ascii="Arial" w:eastAsia="Times New Roman" w:hAnsi="Arial" w:cs="Arial"/>
          <w:spacing w:val="2"/>
          <w:sz w:val="24"/>
          <w:szCs w:val="24"/>
          <w:lang w:val="es-ES_tradnl" w:eastAsia="es-ES"/>
        </w:rPr>
        <w:t xml:space="preserve">tres situaciones sustanciales así: i) que </w:t>
      </w:r>
      <w:r w:rsidRPr="004003DE">
        <w:rPr>
          <w:rFonts w:ascii="Arial" w:eastAsia="Times New Roman" w:hAnsi="Arial" w:cs="Arial"/>
          <w:spacing w:val="2"/>
          <w:sz w:val="24"/>
          <w:szCs w:val="24"/>
          <w:lang w:val="es-ES_tradnl" w:eastAsia="es-ES"/>
        </w:rPr>
        <w:t xml:space="preserve">la menor </w:t>
      </w:r>
      <w:proofErr w:type="spellStart"/>
      <w:r w:rsidRPr="004003DE">
        <w:rPr>
          <w:rFonts w:ascii="Arial" w:eastAsia="Times New Roman" w:hAnsi="Arial" w:cs="Arial"/>
          <w:spacing w:val="2"/>
          <w:sz w:val="24"/>
          <w:szCs w:val="24"/>
          <w:lang w:val="es-ES_tradnl" w:eastAsia="es-ES"/>
        </w:rPr>
        <w:t>ASSV</w:t>
      </w:r>
      <w:proofErr w:type="spellEnd"/>
      <w:r w:rsidRPr="004003DE">
        <w:rPr>
          <w:rFonts w:ascii="Arial" w:eastAsia="Times New Roman" w:hAnsi="Arial" w:cs="Arial"/>
          <w:spacing w:val="2"/>
          <w:sz w:val="24"/>
          <w:szCs w:val="24"/>
          <w:lang w:val="es-ES_tradnl" w:eastAsia="es-ES"/>
        </w:rPr>
        <w:t xml:space="preserve"> era hija de</w:t>
      </w:r>
      <w:r w:rsidR="00A86918" w:rsidRPr="004003DE">
        <w:rPr>
          <w:rFonts w:ascii="Arial" w:eastAsia="Times New Roman" w:hAnsi="Arial" w:cs="Arial"/>
          <w:spacing w:val="2"/>
          <w:sz w:val="24"/>
          <w:szCs w:val="24"/>
          <w:lang w:val="es-ES_tradnl" w:eastAsia="es-ES"/>
        </w:rPr>
        <w:t xml:space="preserve">l </w:t>
      </w:r>
      <w:r w:rsidR="00F45F3C" w:rsidRPr="004003DE">
        <w:rPr>
          <w:rFonts w:ascii="Arial" w:eastAsia="Times New Roman" w:hAnsi="Arial" w:cs="Arial"/>
          <w:spacing w:val="2"/>
          <w:sz w:val="24"/>
          <w:szCs w:val="24"/>
          <w:lang w:val="es-ES_tradnl" w:eastAsia="es-ES"/>
        </w:rPr>
        <w:t xml:space="preserve">acusado; ii) el incumplimiento permanente del señor </w:t>
      </w:r>
      <w:proofErr w:type="spellStart"/>
      <w:r w:rsidRPr="004003DE">
        <w:rPr>
          <w:rFonts w:ascii="Arial" w:eastAsia="Times New Roman" w:hAnsi="Arial" w:cs="Arial"/>
          <w:spacing w:val="2"/>
          <w:sz w:val="24"/>
          <w:szCs w:val="24"/>
          <w:lang w:val="es-ES_tradnl" w:eastAsia="es-ES"/>
        </w:rPr>
        <w:t>DASH</w:t>
      </w:r>
      <w:proofErr w:type="spellEnd"/>
      <w:r w:rsidRPr="004003DE">
        <w:rPr>
          <w:rFonts w:ascii="Arial" w:eastAsia="Times New Roman" w:hAnsi="Arial" w:cs="Arial"/>
          <w:spacing w:val="2"/>
          <w:sz w:val="24"/>
          <w:szCs w:val="24"/>
          <w:lang w:val="es-ES_tradnl" w:eastAsia="es-ES"/>
        </w:rPr>
        <w:t xml:space="preserve"> en el suministro de las prestaciones alimentarias que debía entregar a su descendiente</w:t>
      </w:r>
      <w:r w:rsidR="00302478">
        <w:rPr>
          <w:rFonts w:ascii="Arial" w:eastAsia="Times New Roman" w:hAnsi="Arial" w:cs="Arial"/>
          <w:spacing w:val="2"/>
          <w:sz w:val="24"/>
          <w:szCs w:val="24"/>
          <w:lang w:val="es-ES_tradnl" w:eastAsia="es-ES"/>
        </w:rPr>
        <w:t>;</w:t>
      </w:r>
      <w:r w:rsidRPr="004003DE">
        <w:rPr>
          <w:rFonts w:ascii="Arial" w:eastAsia="Times New Roman" w:hAnsi="Arial" w:cs="Arial"/>
          <w:spacing w:val="2"/>
          <w:sz w:val="24"/>
          <w:szCs w:val="24"/>
          <w:lang w:val="es-ES_tradnl" w:eastAsia="es-ES"/>
        </w:rPr>
        <w:t xml:space="preserve"> y iii) que no existía justa causa para que el procesado</w:t>
      </w:r>
      <w:r w:rsidR="000D48C7" w:rsidRPr="004003DE">
        <w:rPr>
          <w:rFonts w:ascii="Arial" w:eastAsia="Times New Roman" w:hAnsi="Arial" w:cs="Arial"/>
          <w:spacing w:val="2"/>
          <w:sz w:val="24"/>
          <w:szCs w:val="24"/>
          <w:lang w:val="es-ES_tradnl" w:eastAsia="es-ES"/>
        </w:rPr>
        <w:t xml:space="preserve"> se sustrajera a esa obligación filial.</w:t>
      </w:r>
    </w:p>
    <w:p w:rsidR="00F45F3C" w:rsidRPr="004003DE" w:rsidRDefault="00F45F3C" w:rsidP="00494D19">
      <w:pPr>
        <w:pStyle w:val="Sinespaciado"/>
        <w:spacing w:line="360" w:lineRule="auto"/>
        <w:jc w:val="both"/>
        <w:rPr>
          <w:rFonts w:ascii="Arial" w:eastAsia="Times New Roman" w:hAnsi="Arial" w:cs="Arial"/>
          <w:spacing w:val="2"/>
          <w:sz w:val="24"/>
          <w:szCs w:val="24"/>
          <w:lang w:val="es-ES_tradnl" w:eastAsia="es-ES"/>
        </w:rPr>
      </w:pPr>
    </w:p>
    <w:p w:rsidR="00663E85" w:rsidRPr="004003DE" w:rsidRDefault="00F45F3C"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 xml:space="preserve">Con respecto a esta última conclusión, debe </w:t>
      </w:r>
      <w:r w:rsidR="000D48C7" w:rsidRPr="004003DE">
        <w:rPr>
          <w:rFonts w:ascii="Arial" w:eastAsia="Times New Roman" w:hAnsi="Arial" w:cs="Arial"/>
          <w:spacing w:val="2"/>
          <w:sz w:val="24"/>
          <w:szCs w:val="24"/>
          <w:lang w:val="es-ES_tradnl" w:eastAsia="es-ES"/>
        </w:rPr>
        <w:t>manifestarse que según el acta de la audiencia preparatoria que se adelantó el</w:t>
      </w:r>
      <w:r w:rsidR="00A86918" w:rsidRPr="004003DE">
        <w:rPr>
          <w:rFonts w:ascii="Arial" w:eastAsia="Times New Roman" w:hAnsi="Arial" w:cs="Arial"/>
          <w:spacing w:val="2"/>
          <w:sz w:val="24"/>
          <w:szCs w:val="24"/>
          <w:lang w:val="es-ES_tradnl" w:eastAsia="es-ES"/>
        </w:rPr>
        <w:t xml:space="preserve"> </w:t>
      </w:r>
      <w:r w:rsidR="000D48C7" w:rsidRPr="004003DE">
        <w:rPr>
          <w:rFonts w:ascii="Arial" w:eastAsia="Times New Roman" w:hAnsi="Arial" w:cs="Arial"/>
          <w:spacing w:val="2"/>
          <w:sz w:val="24"/>
          <w:szCs w:val="24"/>
          <w:lang w:val="es-ES_tradnl" w:eastAsia="es-ES"/>
        </w:rPr>
        <w:t>12 de julio de 201</w:t>
      </w:r>
      <w:r w:rsidR="00302478">
        <w:rPr>
          <w:rFonts w:ascii="Arial" w:eastAsia="Times New Roman" w:hAnsi="Arial" w:cs="Arial"/>
          <w:spacing w:val="2"/>
          <w:sz w:val="24"/>
          <w:szCs w:val="24"/>
          <w:lang w:val="es-ES_tradnl" w:eastAsia="es-ES"/>
        </w:rPr>
        <w:t>7, el defensor del procesado (</w:t>
      </w:r>
      <w:r w:rsidR="000D48C7" w:rsidRPr="004003DE">
        <w:rPr>
          <w:rFonts w:ascii="Arial" w:eastAsia="Times New Roman" w:hAnsi="Arial" w:cs="Arial"/>
          <w:spacing w:val="2"/>
          <w:sz w:val="24"/>
          <w:szCs w:val="24"/>
          <w:lang w:val="es-ES_tradnl" w:eastAsia="es-ES"/>
        </w:rPr>
        <w:t>que es el mismo letrado que funge como recurrente en este caso)</w:t>
      </w:r>
      <w:r w:rsidR="00A86918" w:rsidRPr="004003DE">
        <w:rPr>
          <w:rFonts w:ascii="Arial" w:eastAsia="Times New Roman" w:hAnsi="Arial" w:cs="Arial"/>
          <w:spacing w:val="2"/>
          <w:sz w:val="24"/>
          <w:szCs w:val="24"/>
          <w:lang w:val="es-ES_tradnl" w:eastAsia="es-ES"/>
        </w:rPr>
        <w:t xml:space="preserve">, </w:t>
      </w:r>
      <w:r w:rsidR="000D48C7" w:rsidRPr="004003DE">
        <w:rPr>
          <w:rFonts w:ascii="Arial" w:eastAsia="Times New Roman" w:hAnsi="Arial" w:cs="Arial"/>
          <w:spacing w:val="2"/>
          <w:sz w:val="24"/>
          <w:szCs w:val="24"/>
          <w:lang w:val="es-ES_tradnl" w:eastAsia="es-ES"/>
        </w:rPr>
        <w:t>no solicitó ninguna prueba para controvertir las evidencias que</w:t>
      </w:r>
      <w:r w:rsidR="00302478">
        <w:rPr>
          <w:rFonts w:ascii="Arial" w:eastAsia="Times New Roman" w:hAnsi="Arial" w:cs="Arial"/>
          <w:spacing w:val="2"/>
          <w:sz w:val="24"/>
          <w:szCs w:val="24"/>
          <w:lang w:val="es-ES_tradnl" w:eastAsia="es-ES"/>
        </w:rPr>
        <w:t xml:space="preserve"> solicitó el delegado de la </w:t>
      </w:r>
      <w:proofErr w:type="spellStart"/>
      <w:r w:rsidR="00302478">
        <w:rPr>
          <w:rFonts w:ascii="Arial" w:eastAsia="Times New Roman" w:hAnsi="Arial" w:cs="Arial"/>
          <w:spacing w:val="2"/>
          <w:sz w:val="24"/>
          <w:szCs w:val="24"/>
          <w:lang w:val="es-ES_tradnl" w:eastAsia="es-ES"/>
        </w:rPr>
        <w:t>FGN</w:t>
      </w:r>
      <w:proofErr w:type="spellEnd"/>
      <w:r w:rsidR="00671350" w:rsidRPr="004003DE">
        <w:rPr>
          <w:rStyle w:val="Refdenotaalpie"/>
          <w:rFonts w:ascii="Arial" w:eastAsia="Times New Roman" w:hAnsi="Arial" w:cs="Arial"/>
          <w:b/>
          <w:spacing w:val="2"/>
          <w:sz w:val="24"/>
          <w:szCs w:val="24"/>
          <w:lang w:val="es-ES_tradnl" w:eastAsia="es-ES"/>
        </w:rPr>
        <w:footnoteReference w:id="4"/>
      </w:r>
      <w:r w:rsidR="00D64B1E" w:rsidRPr="004003DE">
        <w:rPr>
          <w:rFonts w:ascii="Arial" w:eastAsia="Times New Roman" w:hAnsi="Arial" w:cs="Arial"/>
          <w:spacing w:val="2"/>
          <w:sz w:val="24"/>
          <w:szCs w:val="24"/>
          <w:lang w:val="es-ES_tradnl" w:eastAsia="es-ES"/>
        </w:rPr>
        <w:t xml:space="preserve">, entre las cuales se encontraba la denuncia presentada por la señora Sandra Elena </w:t>
      </w:r>
      <w:r w:rsidR="00302478" w:rsidRPr="004003DE">
        <w:rPr>
          <w:rFonts w:ascii="Arial" w:eastAsia="Times New Roman" w:hAnsi="Arial" w:cs="Arial"/>
          <w:spacing w:val="2"/>
          <w:sz w:val="24"/>
          <w:szCs w:val="24"/>
          <w:lang w:val="es-ES_tradnl" w:eastAsia="es-ES"/>
        </w:rPr>
        <w:t>Vásquez</w:t>
      </w:r>
      <w:r w:rsidR="00D64B1E" w:rsidRPr="004003DE">
        <w:rPr>
          <w:rFonts w:ascii="Arial" w:eastAsia="Times New Roman" w:hAnsi="Arial" w:cs="Arial"/>
          <w:spacing w:val="2"/>
          <w:sz w:val="24"/>
          <w:szCs w:val="24"/>
          <w:lang w:val="es-ES_tradnl" w:eastAsia="es-ES"/>
        </w:rPr>
        <w:t xml:space="preserve"> Cano el 12 de marzo de 2015, donde hizo referencia al incumplimiento en el suministro de las prestaciones alimentarias que debía entregar el acusado a su hija </w:t>
      </w:r>
      <w:proofErr w:type="spellStart"/>
      <w:r w:rsidR="00D64B1E" w:rsidRPr="004003DE">
        <w:rPr>
          <w:rFonts w:ascii="Arial" w:eastAsia="Times New Roman" w:hAnsi="Arial" w:cs="Arial"/>
          <w:spacing w:val="2"/>
          <w:sz w:val="24"/>
          <w:szCs w:val="24"/>
          <w:lang w:val="es-ES_tradnl" w:eastAsia="es-ES"/>
        </w:rPr>
        <w:t>ASSV</w:t>
      </w:r>
      <w:proofErr w:type="spellEnd"/>
      <w:r w:rsidR="00D64B1E" w:rsidRPr="004003DE">
        <w:rPr>
          <w:rFonts w:ascii="Arial" w:eastAsia="Times New Roman" w:hAnsi="Arial" w:cs="Arial"/>
          <w:spacing w:val="2"/>
          <w:sz w:val="24"/>
          <w:szCs w:val="24"/>
          <w:lang w:val="es-ES_tradnl" w:eastAsia="es-ES"/>
        </w:rPr>
        <w:t xml:space="preserve"> </w:t>
      </w:r>
      <w:r w:rsidR="00D56AE6" w:rsidRPr="004003DE">
        <w:rPr>
          <w:rStyle w:val="Refdenotaalpie"/>
          <w:rFonts w:ascii="Arial" w:eastAsia="Times New Roman" w:hAnsi="Arial" w:cs="Arial"/>
          <w:b/>
          <w:spacing w:val="2"/>
          <w:sz w:val="24"/>
          <w:szCs w:val="24"/>
          <w:lang w:val="es-ES_tradnl" w:eastAsia="es-ES"/>
        </w:rPr>
        <w:footnoteReference w:id="5"/>
      </w:r>
      <w:r w:rsidR="00D56AE6" w:rsidRPr="004003DE">
        <w:rPr>
          <w:rFonts w:ascii="Arial" w:eastAsia="Times New Roman" w:hAnsi="Arial" w:cs="Arial"/>
          <w:spacing w:val="2"/>
          <w:sz w:val="24"/>
          <w:szCs w:val="24"/>
          <w:lang w:val="es-ES_tradnl" w:eastAsia="es-ES"/>
        </w:rPr>
        <w:t xml:space="preserve">, pese a que en una diligencia que se adelantó en la Comisaría de Familia de Dosquebradas el 29 de enero de 2015 y </w:t>
      </w:r>
      <w:r w:rsidR="00A86918" w:rsidRPr="004003DE">
        <w:rPr>
          <w:rFonts w:ascii="Arial" w:eastAsia="Times New Roman" w:hAnsi="Arial" w:cs="Arial"/>
          <w:spacing w:val="2"/>
          <w:sz w:val="24"/>
          <w:szCs w:val="24"/>
          <w:lang w:val="es-ES_tradnl" w:eastAsia="es-ES"/>
        </w:rPr>
        <w:t xml:space="preserve">ante la </w:t>
      </w:r>
      <w:r w:rsidR="00D56AE6" w:rsidRPr="004003DE">
        <w:rPr>
          <w:rFonts w:ascii="Arial" w:eastAsia="Times New Roman" w:hAnsi="Arial" w:cs="Arial"/>
          <w:spacing w:val="2"/>
          <w:sz w:val="24"/>
          <w:szCs w:val="24"/>
          <w:lang w:val="es-ES_tradnl" w:eastAsia="es-ES"/>
        </w:rPr>
        <w:t>negativa del procesado a conciliar se le había fijado por parte de esa funcionaria una cu</w:t>
      </w:r>
      <w:r w:rsidR="00302478">
        <w:rPr>
          <w:rFonts w:ascii="Arial" w:eastAsia="Times New Roman" w:hAnsi="Arial" w:cs="Arial"/>
          <w:spacing w:val="2"/>
          <w:sz w:val="24"/>
          <w:szCs w:val="24"/>
          <w:lang w:val="es-ES_tradnl" w:eastAsia="es-ES"/>
        </w:rPr>
        <w:t>ota alimentaria en cuantía de $</w:t>
      </w:r>
      <w:r w:rsidR="00D56AE6" w:rsidRPr="004003DE">
        <w:rPr>
          <w:rFonts w:ascii="Arial" w:eastAsia="Times New Roman" w:hAnsi="Arial" w:cs="Arial"/>
          <w:spacing w:val="2"/>
          <w:sz w:val="24"/>
          <w:szCs w:val="24"/>
          <w:lang w:val="es-ES_tradnl" w:eastAsia="es-ES"/>
        </w:rPr>
        <w:t>200.000</w:t>
      </w:r>
      <w:r w:rsidR="00663E85" w:rsidRPr="004003DE">
        <w:rPr>
          <w:rFonts w:ascii="Arial" w:eastAsia="Times New Roman" w:hAnsi="Arial" w:cs="Arial"/>
          <w:spacing w:val="2"/>
          <w:sz w:val="24"/>
          <w:szCs w:val="24"/>
          <w:lang w:val="es-ES_tradnl" w:eastAsia="es-ES"/>
        </w:rPr>
        <w:t xml:space="preserve"> mensuales,</w:t>
      </w:r>
      <w:r w:rsidR="00D56AE6" w:rsidRPr="004003DE">
        <w:rPr>
          <w:rFonts w:ascii="Arial" w:eastAsia="Times New Roman" w:hAnsi="Arial" w:cs="Arial"/>
          <w:spacing w:val="2"/>
          <w:sz w:val="24"/>
          <w:szCs w:val="24"/>
          <w:lang w:val="es-ES_tradnl" w:eastAsia="es-ES"/>
        </w:rPr>
        <w:t xml:space="preserve"> cuyo pago eludió el </w:t>
      </w:r>
      <w:r w:rsidR="00302478">
        <w:rPr>
          <w:rFonts w:ascii="Arial" w:eastAsia="Times New Roman" w:hAnsi="Arial" w:cs="Arial"/>
          <w:spacing w:val="2"/>
          <w:sz w:val="24"/>
          <w:szCs w:val="24"/>
          <w:lang w:val="es-ES_tradnl" w:eastAsia="es-ES"/>
        </w:rPr>
        <w:t xml:space="preserve">señor </w:t>
      </w:r>
      <w:proofErr w:type="spellStart"/>
      <w:r w:rsidR="00302478">
        <w:rPr>
          <w:rFonts w:ascii="Arial" w:eastAsia="Times New Roman" w:hAnsi="Arial" w:cs="Arial"/>
          <w:spacing w:val="2"/>
          <w:sz w:val="24"/>
          <w:szCs w:val="24"/>
          <w:lang w:val="es-ES_tradnl" w:eastAsia="es-ES"/>
        </w:rPr>
        <w:t>DASH</w:t>
      </w:r>
      <w:proofErr w:type="spellEnd"/>
      <w:r w:rsidR="00302478">
        <w:rPr>
          <w:rFonts w:ascii="Arial" w:eastAsia="Times New Roman" w:hAnsi="Arial" w:cs="Arial"/>
          <w:spacing w:val="2"/>
          <w:sz w:val="24"/>
          <w:szCs w:val="24"/>
          <w:lang w:val="es-ES_tradnl" w:eastAsia="es-ES"/>
        </w:rPr>
        <w:t>,</w:t>
      </w:r>
      <w:r w:rsidR="00D56AE6" w:rsidRPr="004003DE">
        <w:rPr>
          <w:rFonts w:ascii="Arial" w:eastAsia="Times New Roman" w:hAnsi="Arial" w:cs="Arial"/>
          <w:spacing w:val="2"/>
          <w:sz w:val="24"/>
          <w:szCs w:val="24"/>
          <w:lang w:val="es-ES_tradnl" w:eastAsia="es-ES"/>
        </w:rPr>
        <w:t xml:space="preserve"> quien dijo en esa dilige</w:t>
      </w:r>
      <w:r w:rsidR="00663E85" w:rsidRPr="004003DE">
        <w:rPr>
          <w:rFonts w:ascii="Arial" w:eastAsia="Times New Roman" w:hAnsi="Arial" w:cs="Arial"/>
          <w:spacing w:val="2"/>
          <w:sz w:val="24"/>
          <w:szCs w:val="24"/>
          <w:lang w:val="es-ES_tradnl" w:eastAsia="es-ES"/>
        </w:rPr>
        <w:t>ncia que n</w:t>
      </w:r>
      <w:r w:rsidR="00302478">
        <w:rPr>
          <w:rFonts w:ascii="Arial" w:eastAsia="Times New Roman" w:hAnsi="Arial" w:cs="Arial"/>
          <w:spacing w:val="2"/>
          <w:sz w:val="24"/>
          <w:szCs w:val="24"/>
          <w:lang w:val="es-ES_tradnl" w:eastAsia="es-ES"/>
        </w:rPr>
        <w:t xml:space="preserve">o tenía un sueldo fijo pero se </w:t>
      </w:r>
      <w:r w:rsidR="00663E85" w:rsidRPr="004003DE">
        <w:rPr>
          <w:rFonts w:ascii="Arial" w:eastAsia="Times New Roman" w:hAnsi="Arial" w:cs="Arial"/>
          <w:spacing w:val="2"/>
          <w:sz w:val="24"/>
          <w:szCs w:val="24"/>
          <w:lang w:val="es-ES_tradnl" w:eastAsia="es-ES"/>
        </w:rPr>
        <w:t xml:space="preserve">desempeñaba como </w:t>
      </w:r>
      <w:r w:rsidR="00302478">
        <w:rPr>
          <w:rFonts w:ascii="Arial" w:eastAsia="Times New Roman" w:hAnsi="Arial" w:cs="Arial"/>
          <w:spacing w:val="2"/>
          <w:sz w:val="24"/>
          <w:szCs w:val="24"/>
          <w:lang w:val="es-ES_tradnl" w:eastAsia="es-ES"/>
        </w:rPr>
        <w:t xml:space="preserve">conductor al servicio de James </w:t>
      </w:r>
      <w:proofErr w:type="spellStart"/>
      <w:r w:rsidR="00663E85" w:rsidRPr="004003DE">
        <w:rPr>
          <w:rFonts w:ascii="Arial" w:eastAsia="Times New Roman" w:hAnsi="Arial" w:cs="Arial"/>
          <w:spacing w:val="2"/>
          <w:sz w:val="24"/>
          <w:szCs w:val="24"/>
          <w:lang w:val="es-ES_tradnl" w:eastAsia="es-ES"/>
        </w:rPr>
        <w:t>Noreña</w:t>
      </w:r>
      <w:proofErr w:type="spellEnd"/>
      <w:r w:rsidR="00663E85" w:rsidRPr="004003DE">
        <w:rPr>
          <w:rStyle w:val="Refdenotaalpie"/>
          <w:rFonts w:ascii="Arial" w:eastAsia="Times New Roman" w:hAnsi="Arial" w:cs="Arial"/>
          <w:b/>
          <w:spacing w:val="2"/>
          <w:sz w:val="24"/>
          <w:szCs w:val="24"/>
          <w:lang w:val="es-ES_tradnl" w:eastAsia="es-ES"/>
        </w:rPr>
        <w:footnoteReference w:id="6"/>
      </w:r>
      <w:r w:rsidR="00663E85" w:rsidRPr="004003DE">
        <w:rPr>
          <w:rFonts w:ascii="Arial" w:eastAsia="Times New Roman" w:hAnsi="Arial" w:cs="Arial"/>
          <w:spacing w:val="2"/>
          <w:sz w:val="24"/>
          <w:szCs w:val="24"/>
          <w:lang w:val="es-ES_tradnl" w:eastAsia="es-ES"/>
        </w:rPr>
        <w:t xml:space="preserve">. </w:t>
      </w:r>
    </w:p>
    <w:p w:rsidR="00663E85" w:rsidRPr="004003DE" w:rsidRDefault="00663E85" w:rsidP="00494D19">
      <w:pPr>
        <w:pStyle w:val="Sinespaciado"/>
        <w:spacing w:line="360" w:lineRule="auto"/>
        <w:jc w:val="both"/>
        <w:rPr>
          <w:rFonts w:ascii="Arial" w:eastAsia="Times New Roman" w:hAnsi="Arial" w:cs="Arial"/>
          <w:spacing w:val="2"/>
          <w:sz w:val="24"/>
          <w:szCs w:val="24"/>
          <w:lang w:val="es-ES_tradnl" w:eastAsia="es-ES"/>
        </w:rPr>
      </w:pPr>
    </w:p>
    <w:p w:rsidR="00671350" w:rsidRPr="004003DE" w:rsidRDefault="00663E85"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6.17 Debe tenerse en cuenta que el defensor del procesado,</w:t>
      </w:r>
      <w:r w:rsidR="00671350" w:rsidRPr="004003DE">
        <w:rPr>
          <w:rFonts w:ascii="Arial" w:eastAsia="Times New Roman" w:hAnsi="Arial" w:cs="Arial"/>
          <w:spacing w:val="2"/>
          <w:sz w:val="24"/>
          <w:szCs w:val="24"/>
          <w:lang w:val="es-ES_tradnl" w:eastAsia="es-ES"/>
        </w:rPr>
        <w:t xml:space="preserve"> mediante escrito recibido el 14 de agosto de 2017 le solicitó al juez de primer grado que se aplazara la iniciación del juicio oral por un término de 60 días</w:t>
      </w:r>
      <w:r w:rsidR="00A86918" w:rsidRPr="004003DE">
        <w:rPr>
          <w:rFonts w:ascii="Arial" w:eastAsia="Times New Roman" w:hAnsi="Arial" w:cs="Arial"/>
          <w:spacing w:val="2"/>
          <w:sz w:val="24"/>
          <w:szCs w:val="24"/>
          <w:lang w:val="es-ES_tradnl" w:eastAsia="es-ES"/>
        </w:rPr>
        <w:t xml:space="preserve">, </w:t>
      </w:r>
      <w:r w:rsidR="00671350" w:rsidRPr="004003DE">
        <w:rPr>
          <w:rFonts w:ascii="Arial" w:eastAsia="Times New Roman" w:hAnsi="Arial" w:cs="Arial"/>
          <w:spacing w:val="2"/>
          <w:sz w:val="24"/>
          <w:szCs w:val="24"/>
          <w:lang w:val="es-ES_tradnl" w:eastAsia="es-ES"/>
        </w:rPr>
        <w:t>ya que su representado había estado sin empleo y llevaba dos semanas trabajando como transportador, a efectos de que este pudiera reunir el dinero necesario para cumplir con su</w:t>
      </w:r>
      <w:r w:rsidR="00A86918" w:rsidRPr="004003DE">
        <w:rPr>
          <w:rFonts w:ascii="Arial" w:eastAsia="Times New Roman" w:hAnsi="Arial" w:cs="Arial"/>
          <w:spacing w:val="2"/>
          <w:sz w:val="24"/>
          <w:szCs w:val="24"/>
          <w:lang w:val="es-ES_tradnl" w:eastAsia="es-ES"/>
        </w:rPr>
        <w:t xml:space="preserve">s </w:t>
      </w:r>
      <w:r w:rsidR="00671350" w:rsidRPr="004003DE">
        <w:rPr>
          <w:rFonts w:ascii="Arial" w:eastAsia="Times New Roman" w:hAnsi="Arial" w:cs="Arial"/>
          <w:spacing w:val="2"/>
          <w:sz w:val="24"/>
          <w:szCs w:val="24"/>
          <w:lang w:val="es-ES_tradnl" w:eastAsia="es-ES"/>
        </w:rPr>
        <w:t>obligaci</w:t>
      </w:r>
      <w:r w:rsidR="00A86918" w:rsidRPr="004003DE">
        <w:rPr>
          <w:rFonts w:ascii="Arial" w:eastAsia="Times New Roman" w:hAnsi="Arial" w:cs="Arial"/>
          <w:spacing w:val="2"/>
          <w:sz w:val="24"/>
          <w:szCs w:val="24"/>
          <w:lang w:val="es-ES_tradnl" w:eastAsia="es-ES"/>
        </w:rPr>
        <w:t xml:space="preserve">ones </w:t>
      </w:r>
      <w:r w:rsidR="00671350" w:rsidRPr="004003DE">
        <w:rPr>
          <w:rFonts w:ascii="Arial" w:eastAsia="Times New Roman" w:hAnsi="Arial" w:cs="Arial"/>
          <w:spacing w:val="2"/>
          <w:sz w:val="24"/>
          <w:szCs w:val="24"/>
          <w:lang w:val="es-ES_tradnl" w:eastAsia="es-ES"/>
        </w:rPr>
        <w:t>alimentaria</w:t>
      </w:r>
      <w:r w:rsidR="00A86918" w:rsidRPr="004003DE">
        <w:rPr>
          <w:rFonts w:ascii="Arial" w:eastAsia="Times New Roman" w:hAnsi="Arial" w:cs="Arial"/>
          <w:spacing w:val="2"/>
          <w:sz w:val="24"/>
          <w:szCs w:val="24"/>
          <w:lang w:val="es-ES_tradnl" w:eastAsia="es-ES"/>
        </w:rPr>
        <w:t>s</w:t>
      </w:r>
      <w:r w:rsidR="00671350" w:rsidRPr="004003DE">
        <w:rPr>
          <w:rFonts w:ascii="Arial" w:eastAsia="Times New Roman" w:hAnsi="Arial" w:cs="Arial"/>
          <w:spacing w:val="2"/>
          <w:sz w:val="24"/>
          <w:szCs w:val="24"/>
          <w:lang w:val="es-ES_tradnl" w:eastAsia="es-ES"/>
        </w:rPr>
        <w:t>.</w:t>
      </w:r>
      <w:r w:rsidR="00671350" w:rsidRPr="004003DE">
        <w:rPr>
          <w:rStyle w:val="Refdenotaalpie"/>
          <w:rFonts w:ascii="Arial" w:eastAsia="Times New Roman" w:hAnsi="Arial" w:cs="Arial"/>
          <w:b/>
          <w:spacing w:val="2"/>
          <w:sz w:val="24"/>
          <w:szCs w:val="24"/>
          <w:lang w:val="es-ES_tradnl" w:eastAsia="es-ES"/>
        </w:rPr>
        <w:footnoteReference w:id="7"/>
      </w:r>
    </w:p>
    <w:p w:rsidR="00671350" w:rsidRPr="004003DE" w:rsidRDefault="00671350" w:rsidP="00494D19">
      <w:pPr>
        <w:pStyle w:val="Sinespaciado"/>
        <w:spacing w:line="360" w:lineRule="auto"/>
        <w:jc w:val="both"/>
        <w:rPr>
          <w:rFonts w:ascii="Arial" w:eastAsia="Times New Roman" w:hAnsi="Arial" w:cs="Arial"/>
          <w:spacing w:val="2"/>
          <w:sz w:val="24"/>
          <w:szCs w:val="24"/>
          <w:lang w:val="es-ES_tradnl" w:eastAsia="es-ES"/>
        </w:rPr>
      </w:pPr>
    </w:p>
    <w:p w:rsidR="00671350" w:rsidRPr="004003DE" w:rsidRDefault="00671350"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 xml:space="preserve"> </w:t>
      </w:r>
    </w:p>
    <w:p w:rsidR="00A668A5" w:rsidRPr="004003DE" w:rsidRDefault="00671350"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6.17</w:t>
      </w:r>
      <w:r w:rsidR="00302478">
        <w:rPr>
          <w:rFonts w:ascii="Arial" w:eastAsia="Times New Roman" w:hAnsi="Arial" w:cs="Arial"/>
          <w:spacing w:val="2"/>
          <w:sz w:val="24"/>
          <w:szCs w:val="24"/>
          <w:lang w:val="es-ES_tradnl" w:eastAsia="es-ES"/>
        </w:rPr>
        <w:t>.1</w:t>
      </w:r>
      <w:r w:rsidRPr="004003DE">
        <w:rPr>
          <w:rFonts w:ascii="Arial" w:eastAsia="Times New Roman" w:hAnsi="Arial" w:cs="Arial"/>
          <w:spacing w:val="2"/>
          <w:sz w:val="24"/>
          <w:szCs w:val="24"/>
          <w:lang w:val="es-ES_tradnl" w:eastAsia="es-ES"/>
        </w:rPr>
        <w:t xml:space="preserve"> Pese a que se accedió a esa solicitud, </w:t>
      </w:r>
      <w:r w:rsidR="00834971" w:rsidRPr="004003DE">
        <w:rPr>
          <w:rFonts w:ascii="Arial" w:eastAsia="Times New Roman" w:hAnsi="Arial" w:cs="Arial"/>
          <w:spacing w:val="2"/>
          <w:sz w:val="24"/>
          <w:szCs w:val="24"/>
          <w:lang w:val="es-ES_tradnl" w:eastAsia="es-ES"/>
        </w:rPr>
        <w:t>aunque no por todo el término pedido por la defensa</w:t>
      </w:r>
      <w:r w:rsidR="00834971" w:rsidRPr="004003DE">
        <w:rPr>
          <w:rStyle w:val="Refdenotaalpie"/>
          <w:rFonts w:ascii="Arial" w:eastAsia="Times New Roman" w:hAnsi="Arial" w:cs="Arial"/>
          <w:b/>
          <w:spacing w:val="2"/>
          <w:sz w:val="24"/>
          <w:szCs w:val="24"/>
          <w:lang w:val="es-ES_tradnl" w:eastAsia="es-ES"/>
        </w:rPr>
        <w:footnoteReference w:id="8"/>
      </w:r>
      <w:r w:rsidR="00302478">
        <w:rPr>
          <w:rFonts w:ascii="Arial" w:eastAsia="Times New Roman" w:hAnsi="Arial" w:cs="Arial"/>
          <w:spacing w:val="2"/>
          <w:sz w:val="24"/>
          <w:szCs w:val="24"/>
          <w:lang w:val="es-ES_tradnl" w:eastAsia="es-ES"/>
        </w:rPr>
        <w:t xml:space="preserve">, </w:t>
      </w:r>
      <w:r w:rsidR="00834971" w:rsidRPr="004003DE">
        <w:rPr>
          <w:rFonts w:ascii="Arial" w:eastAsia="Times New Roman" w:hAnsi="Arial" w:cs="Arial"/>
          <w:spacing w:val="2"/>
          <w:sz w:val="24"/>
          <w:szCs w:val="24"/>
          <w:lang w:val="es-ES_tradnl" w:eastAsia="es-ES"/>
        </w:rPr>
        <w:t xml:space="preserve">para la fecha del 24 de octubre de 2017 al instalarse la vista pública, nuevamente el defensor solicitó que se aplazara el juicio en vista de que la </w:t>
      </w:r>
      <w:r w:rsidR="0045083F">
        <w:rPr>
          <w:rFonts w:ascii="Arial" w:eastAsia="Times New Roman" w:hAnsi="Arial" w:cs="Arial"/>
          <w:spacing w:val="2"/>
          <w:sz w:val="24"/>
          <w:szCs w:val="24"/>
          <w:lang w:val="es-ES_tradnl" w:eastAsia="es-ES"/>
        </w:rPr>
        <w:t>denunciante ya había recibido $</w:t>
      </w:r>
      <w:r w:rsidR="00834971" w:rsidRPr="004003DE">
        <w:rPr>
          <w:rFonts w:ascii="Arial" w:eastAsia="Times New Roman" w:hAnsi="Arial" w:cs="Arial"/>
          <w:spacing w:val="2"/>
          <w:sz w:val="24"/>
          <w:szCs w:val="24"/>
          <w:lang w:val="es-ES_tradnl" w:eastAsia="es-ES"/>
        </w:rPr>
        <w:t>800.000 de parte del acusado, quien además le entregaría un televisor el día siguiente y se obligaría pagar $1.000.00</w:t>
      </w:r>
      <w:r w:rsidR="0045083F">
        <w:rPr>
          <w:rFonts w:ascii="Arial" w:eastAsia="Times New Roman" w:hAnsi="Arial" w:cs="Arial"/>
          <w:spacing w:val="2"/>
          <w:sz w:val="24"/>
          <w:szCs w:val="24"/>
          <w:lang w:val="es-ES_tradnl" w:eastAsia="es-ES"/>
        </w:rPr>
        <w:t xml:space="preserve">0 el 20 de </w:t>
      </w:r>
      <w:r w:rsidR="0045083F">
        <w:rPr>
          <w:rFonts w:ascii="Arial" w:eastAsia="Times New Roman" w:hAnsi="Arial" w:cs="Arial"/>
          <w:spacing w:val="2"/>
          <w:sz w:val="24"/>
          <w:szCs w:val="24"/>
          <w:lang w:val="es-ES_tradnl" w:eastAsia="es-ES"/>
        </w:rPr>
        <w:lastRenderedPageBreak/>
        <w:t>diciembre de 2017, $</w:t>
      </w:r>
      <w:r w:rsidR="00834971" w:rsidRPr="004003DE">
        <w:rPr>
          <w:rFonts w:ascii="Arial" w:eastAsia="Times New Roman" w:hAnsi="Arial" w:cs="Arial"/>
          <w:spacing w:val="2"/>
          <w:sz w:val="24"/>
          <w:szCs w:val="24"/>
          <w:lang w:val="es-ES_tradnl" w:eastAsia="es-ES"/>
        </w:rPr>
        <w:t>2.000.000 el 28 de febrero de 2018 y seguiría cancel</w:t>
      </w:r>
      <w:r w:rsidR="0045083F">
        <w:rPr>
          <w:rFonts w:ascii="Arial" w:eastAsia="Times New Roman" w:hAnsi="Arial" w:cs="Arial"/>
          <w:spacing w:val="2"/>
          <w:sz w:val="24"/>
          <w:szCs w:val="24"/>
          <w:lang w:val="es-ES_tradnl" w:eastAsia="es-ES"/>
        </w:rPr>
        <w:t>ando una cuota alimentaria de $200.000 mensualmente</w:t>
      </w:r>
      <w:r w:rsidR="00A94C4B" w:rsidRPr="004003DE">
        <w:rPr>
          <w:rStyle w:val="Refdenotaalpie"/>
          <w:rFonts w:ascii="Arial" w:eastAsia="Times New Roman" w:hAnsi="Arial" w:cs="Arial"/>
          <w:b/>
          <w:spacing w:val="2"/>
          <w:sz w:val="24"/>
          <w:szCs w:val="24"/>
          <w:lang w:val="es-ES_tradnl" w:eastAsia="es-ES"/>
        </w:rPr>
        <w:footnoteReference w:id="9"/>
      </w:r>
      <w:r w:rsidR="00A94C4B" w:rsidRPr="004003DE">
        <w:rPr>
          <w:rFonts w:ascii="Arial" w:eastAsia="Times New Roman" w:hAnsi="Arial" w:cs="Arial"/>
          <w:spacing w:val="2"/>
          <w:sz w:val="24"/>
          <w:szCs w:val="24"/>
          <w:lang w:val="es-ES_tradnl" w:eastAsia="es-ES"/>
        </w:rPr>
        <w:t xml:space="preserve"> petición que fue coadyuvada por la apoderada de la víctima, como se hizo constar en ese escrito, pese a lo cual la misma profesional le informó al despacho el 3 de noviembre de 2017 que el señor </w:t>
      </w:r>
      <w:proofErr w:type="spellStart"/>
      <w:r w:rsidR="00A94C4B" w:rsidRPr="004003DE">
        <w:rPr>
          <w:rFonts w:ascii="Arial" w:eastAsia="Times New Roman" w:hAnsi="Arial" w:cs="Arial"/>
          <w:spacing w:val="2"/>
          <w:sz w:val="24"/>
          <w:szCs w:val="24"/>
          <w:lang w:val="es-ES_tradnl" w:eastAsia="es-ES"/>
        </w:rPr>
        <w:t>DASH</w:t>
      </w:r>
      <w:proofErr w:type="spellEnd"/>
      <w:r w:rsidR="00A94C4B" w:rsidRPr="004003DE">
        <w:rPr>
          <w:rFonts w:ascii="Arial" w:eastAsia="Times New Roman" w:hAnsi="Arial" w:cs="Arial"/>
          <w:spacing w:val="2"/>
          <w:sz w:val="24"/>
          <w:szCs w:val="24"/>
          <w:lang w:val="es-ES_tradnl" w:eastAsia="es-ES"/>
        </w:rPr>
        <w:t xml:space="preserve"> había incumplido los términos de ese acuerdo y pi</w:t>
      </w:r>
      <w:r w:rsidR="0045083F">
        <w:rPr>
          <w:rFonts w:ascii="Arial" w:eastAsia="Times New Roman" w:hAnsi="Arial" w:cs="Arial"/>
          <w:spacing w:val="2"/>
          <w:sz w:val="24"/>
          <w:szCs w:val="24"/>
          <w:lang w:val="es-ES_tradnl" w:eastAsia="es-ES"/>
        </w:rPr>
        <w:t>dió que se reanudara el juicio</w:t>
      </w:r>
      <w:r w:rsidR="00A94C4B" w:rsidRPr="004003DE">
        <w:rPr>
          <w:rStyle w:val="Refdenotaalpie"/>
          <w:rFonts w:ascii="Arial" w:eastAsia="Times New Roman" w:hAnsi="Arial" w:cs="Arial"/>
          <w:b/>
          <w:spacing w:val="2"/>
          <w:sz w:val="24"/>
          <w:szCs w:val="24"/>
          <w:lang w:val="es-ES_tradnl" w:eastAsia="es-ES"/>
        </w:rPr>
        <w:footnoteReference w:id="10"/>
      </w:r>
      <w:r w:rsidR="00A94C4B" w:rsidRPr="004003DE">
        <w:rPr>
          <w:rFonts w:ascii="Arial" w:eastAsia="Times New Roman" w:hAnsi="Arial" w:cs="Arial"/>
          <w:spacing w:val="2"/>
          <w:sz w:val="24"/>
          <w:szCs w:val="24"/>
          <w:lang w:val="es-ES_tradnl" w:eastAsia="es-ES"/>
        </w:rPr>
        <w:t>.</w:t>
      </w:r>
    </w:p>
    <w:p w:rsidR="00A668A5" w:rsidRPr="004003DE" w:rsidRDefault="00A668A5" w:rsidP="00494D19">
      <w:pPr>
        <w:pStyle w:val="Sinespaciado"/>
        <w:spacing w:line="360" w:lineRule="auto"/>
        <w:jc w:val="both"/>
        <w:rPr>
          <w:rFonts w:ascii="Arial" w:eastAsia="Times New Roman" w:hAnsi="Arial" w:cs="Arial"/>
          <w:spacing w:val="2"/>
          <w:sz w:val="24"/>
          <w:szCs w:val="24"/>
          <w:lang w:val="es-ES_tradnl" w:eastAsia="es-ES"/>
        </w:rPr>
      </w:pPr>
    </w:p>
    <w:p w:rsidR="00A668A5" w:rsidRPr="004003DE" w:rsidRDefault="00A668A5"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 xml:space="preserve">6.17.2 </w:t>
      </w:r>
      <w:r w:rsidR="00A94C4B" w:rsidRPr="004003DE">
        <w:rPr>
          <w:rFonts w:ascii="Arial" w:eastAsia="Times New Roman" w:hAnsi="Arial" w:cs="Arial"/>
          <w:spacing w:val="2"/>
          <w:sz w:val="24"/>
          <w:szCs w:val="24"/>
          <w:lang w:val="es-ES_tradnl" w:eastAsia="es-ES"/>
        </w:rPr>
        <w:t>Igual petición fue formulada por la defensa al instalarse la sesión de enjuiciamiento el 12 de diciembre de 2017</w:t>
      </w:r>
      <w:r w:rsidR="00D64B1E" w:rsidRPr="004003DE">
        <w:rPr>
          <w:rFonts w:ascii="Arial" w:eastAsia="Times New Roman" w:hAnsi="Arial" w:cs="Arial"/>
          <w:spacing w:val="2"/>
          <w:sz w:val="24"/>
          <w:szCs w:val="24"/>
          <w:lang w:val="es-ES_tradnl" w:eastAsia="es-ES"/>
        </w:rPr>
        <w:t>, aduciendo un cumplimiento parcial del citado acuerdo, lo que originó una nueva suspensión de esa actuación</w:t>
      </w:r>
      <w:r w:rsidR="00D64B1E" w:rsidRPr="004003DE">
        <w:rPr>
          <w:rStyle w:val="Refdenotaalpie"/>
          <w:rFonts w:ascii="Arial" w:eastAsia="Times New Roman" w:hAnsi="Arial" w:cs="Arial"/>
          <w:b/>
          <w:spacing w:val="2"/>
          <w:sz w:val="24"/>
          <w:szCs w:val="24"/>
          <w:lang w:val="es-ES_tradnl" w:eastAsia="es-ES"/>
        </w:rPr>
        <w:footnoteReference w:id="11"/>
      </w:r>
      <w:r w:rsidR="00663E85" w:rsidRPr="004003DE">
        <w:rPr>
          <w:rFonts w:ascii="Arial" w:eastAsia="Times New Roman" w:hAnsi="Arial" w:cs="Arial"/>
          <w:spacing w:val="2"/>
          <w:sz w:val="24"/>
          <w:szCs w:val="24"/>
          <w:lang w:val="es-ES_tradnl" w:eastAsia="es-ES"/>
        </w:rPr>
        <w:t xml:space="preserve">. </w:t>
      </w:r>
    </w:p>
    <w:p w:rsidR="00A668A5" w:rsidRPr="004003DE" w:rsidRDefault="00A668A5" w:rsidP="00494D19">
      <w:pPr>
        <w:pStyle w:val="Sinespaciado"/>
        <w:spacing w:line="360" w:lineRule="auto"/>
        <w:jc w:val="both"/>
        <w:rPr>
          <w:rFonts w:ascii="Arial" w:eastAsia="Times New Roman" w:hAnsi="Arial" w:cs="Arial"/>
          <w:spacing w:val="2"/>
          <w:sz w:val="24"/>
          <w:szCs w:val="24"/>
          <w:lang w:val="es-ES_tradnl" w:eastAsia="es-ES"/>
        </w:rPr>
      </w:pPr>
    </w:p>
    <w:p w:rsidR="00A668A5" w:rsidRPr="004003DE" w:rsidRDefault="00A668A5"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 xml:space="preserve">6.17.3 </w:t>
      </w:r>
      <w:r w:rsidR="00663E85" w:rsidRPr="004003DE">
        <w:rPr>
          <w:rFonts w:ascii="Arial" w:eastAsia="Times New Roman" w:hAnsi="Arial" w:cs="Arial"/>
          <w:spacing w:val="2"/>
          <w:sz w:val="24"/>
          <w:szCs w:val="24"/>
          <w:lang w:val="es-ES_tradnl" w:eastAsia="es-ES"/>
        </w:rPr>
        <w:t xml:space="preserve">Fuera de lo anterior luego de haberse terminado la práctica de las pruebas de la </w:t>
      </w:r>
      <w:proofErr w:type="spellStart"/>
      <w:r w:rsidR="00663E85" w:rsidRPr="004003DE">
        <w:rPr>
          <w:rFonts w:ascii="Arial" w:eastAsia="Times New Roman" w:hAnsi="Arial" w:cs="Arial"/>
          <w:spacing w:val="2"/>
          <w:sz w:val="24"/>
          <w:szCs w:val="24"/>
          <w:lang w:val="es-ES_tradnl" w:eastAsia="es-ES"/>
        </w:rPr>
        <w:t>FGN</w:t>
      </w:r>
      <w:proofErr w:type="spellEnd"/>
      <w:r w:rsidR="00663E85" w:rsidRPr="004003DE">
        <w:rPr>
          <w:rFonts w:ascii="Arial" w:eastAsia="Times New Roman" w:hAnsi="Arial" w:cs="Arial"/>
          <w:spacing w:val="2"/>
          <w:sz w:val="24"/>
          <w:szCs w:val="24"/>
          <w:lang w:val="es-ES_tradnl" w:eastAsia="es-ES"/>
        </w:rPr>
        <w:t xml:space="preserve">, el mismo vocero del acusado pidió una nueva </w:t>
      </w:r>
      <w:r w:rsidR="00A86918" w:rsidRPr="004003DE">
        <w:rPr>
          <w:rFonts w:ascii="Arial" w:eastAsia="Times New Roman" w:hAnsi="Arial" w:cs="Arial"/>
          <w:spacing w:val="2"/>
          <w:sz w:val="24"/>
          <w:szCs w:val="24"/>
          <w:lang w:val="es-ES_tradnl" w:eastAsia="es-ES"/>
        </w:rPr>
        <w:t xml:space="preserve">interrupción </w:t>
      </w:r>
      <w:r w:rsidR="00663E85" w:rsidRPr="004003DE">
        <w:rPr>
          <w:rFonts w:ascii="Arial" w:eastAsia="Times New Roman" w:hAnsi="Arial" w:cs="Arial"/>
          <w:spacing w:val="2"/>
          <w:sz w:val="24"/>
          <w:szCs w:val="24"/>
          <w:lang w:val="es-ES_tradnl" w:eastAsia="es-ES"/>
        </w:rPr>
        <w:t>del ju</w:t>
      </w:r>
      <w:r w:rsidRPr="004003DE">
        <w:rPr>
          <w:rFonts w:ascii="Arial" w:eastAsia="Times New Roman" w:hAnsi="Arial" w:cs="Arial"/>
          <w:spacing w:val="2"/>
          <w:sz w:val="24"/>
          <w:szCs w:val="24"/>
          <w:lang w:val="es-ES_tradnl" w:eastAsia="es-ES"/>
        </w:rPr>
        <w:t>i</w:t>
      </w:r>
      <w:r w:rsidR="00663E85" w:rsidRPr="004003DE">
        <w:rPr>
          <w:rFonts w:ascii="Arial" w:eastAsia="Times New Roman" w:hAnsi="Arial" w:cs="Arial"/>
          <w:spacing w:val="2"/>
          <w:sz w:val="24"/>
          <w:szCs w:val="24"/>
          <w:lang w:val="es-ES_tradnl" w:eastAsia="es-ES"/>
        </w:rPr>
        <w:t>cio</w:t>
      </w:r>
      <w:r w:rsidRPr="004003DE">
        <w:rPr>
          <w:rFonts w:ascii="Arial" w:eastAsia="Times New Roman" w:hAnsi="Arial" w:cs="Arial"/>
          <w:spacing w:val="2"/>
          <w:sz w:val="24"/>
          <w:szCs w:val="24"/>
          <w:lang w:val="es-ES_tradnl" w:eastAsia="es-ES"/>
        </w:rPr>
        <w:t>, aduciendo que se había presentado un acuerdo con la madre de la menor, quien recibiría una motocicleta como pago p</w:t>
      </w:r>
      <w:r w:rsidR="000A0A74">
        <w:rPr>
          <w:rFonts w:ascii="Arial" w:eastAsia="Times New Roman" w:hAnsi="Arial" w:cs="Arial"/>
          <w:spacing w:val="2"/>
          <w:sz w:val="24"/>
          <w:szCs w:val="24"/>
          <w:lang w:val="es-ES_tradnl" w:eastAsia="es-ES"/>
        </w:rPr>
        <w:t>arcial de las mesadas adeudadas</w:t>
      </w:r>
      <w:r w:rsidRPr="004003DE">
        <w:rPr>
          <w:rFonts w:ascii="Arial" w:eastAsia="Times New Roman" w:hAnsi="Arial" w:cs="Arial"/>
          <w:spacing w:val="2"/>
          <w:sz w:val="24"/>
          <w:szCs w:val="24"/>
          <w:lang w:val="es-ES_tradnl" w:eastAsia="es-ES"/>
        </w:rPr>
        <w:t>; que el acusado consignaría el valor de la cuota alimentaria y haría ab</w:t>
      </w:r>
      <w:r w:rsidR="000A0A74">
        <w:rPr>
          <w:rFonts w:ascii="Arial" w:eastAsia="Times New Roman" w:hAnsi="Arial" w:cs="Arial"/>
          <w:spacing w:val="2"/>
          <w:sz w:val="24"/>
          <w:szCs w:val="24"/>
          <w:lang w:val="es-ES_tradnl" w:eastAsia="es-ES"/>
        </w:rPr>
        <w:t>onos mensuales por la suma de $</w:t>
      </w:r>
      <w:r w:rsidRPr="004003DE">
        <w:rPr>
          <w:rFonts w:ascii="Arial" w:eastAsia="Times New Roman" w:hAnsi="Arial" w:cs="Arial"/>
          <w:spacing w:val="2"/>
          <w:sz w:val="24"/>
          <w:szCs w:val="24"/>
          <w:lang w:val="es-ES_tradnl" w:eastAsia="es-ES"/>
        </w:rPr>
        <w:t>100.000</w:t>
      </w:r>
      <w:r w:rsidR="000A0A74">
        <w:rPr>
          <w:rFonts w:ascii="Arial" w:eastAsia="Times New Roman" w:hAnsi="Arial" w:cs="Arial"/>
          <w:spacing w:val="2"/>
          <w:sz w:val="24"/>
          <w:szCs w:val="24"/>
          <w:lang w:val="es-ES_tradnl" w:eastAsia="es-ES"/>
        </w:rPr>
        <w:t>.</w:t>
      </w:r>
      <w:r w:rsidRPr="004003DE">
        <w:rPr>
          <w:rStyle w:val="Refdenotaalpie"/>
          <w:rFonts w:ascii="Arial" w:eastAsia="Times New Roman" w:hAnsi="Arial" w:cs="Arial"/>
          <w:b/>
          <w:spacing w:val="2"/>
          <w:sz w:val="24"/>
          <w:szCs w:val="24"/>
          <w:lang w:val="es-ES_tradnl" w:eastAsia="es-ES"/>
        </w:rPr>
        <w:footnoteReference w:id="12"/>
      </w:r>
    </w:p>
    <w:p w:rsidR="00A668A5" w:rsidRPr="004003DE" w:rsidRDefault="00A668A5" w:rsidP="00494D19">
      <w:pPr>
        <w:pStyle w:val="Sinespaciado"/>
        <w:spacing w:line="360" w:lineRule="auto"/>
        <w:jc w:val="both"/>
        <w:rPr>
          <w:rFonts w:ascii="Arial" w:eastAsia="Times New Roman" w:hAnsi="Arial" w:cs="Arial"/>
          <w:spacing w:val="2"/>
          <w:sz w:val="24"/>
          <w:szCs w:val="24"/>
          <w:lang w:val="es-ES_tradnl" w:eastAsia="es-ES"/>
        </w:rPr>
      </w:pPr>
    </w:p>
    <w:p w:rsidR="00F23932" w:rsidRPr="004003DE" w:rsidRDefault="00A668A5"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6.17.4 Sin embargo, al reanudarse el juicio el 9 de abril de 2018, la señora Vásquez, manifestó que la moto que reci</w:t>
      </w:r>
      <w:r w:rsidR="00F23932" w:rsidRPr="004003DE">
        <w:rPr>
          <w:rFonts w:ascii="Arial" w:eastAsia="Times New Roman" w:hAnsi="Arial" w:cs="Arial"/>
          <w:spacing w:val="2"/>
          <w:sz w:val="24"/>
          <w:szCs w:val="24"/>
          <w:lang w:val="es-ES_tradnl" w:eastAsia="es-ES"/>
        </w:rPr>
        <w:t>bió presentaba fallas mecáni</w:t>
      </w:r>
      <w:r w:rsidR="000A0A74">
        <w:rPr>
          <w:rFonts w:ascii="Arial" w:eastAsia="Times New Roman" w:hAnsi="Arial" w:cs="Arial"/>
          <w:spacing w:val="2"/>
          <w:sz w:val="24"/>
          <w:szCs w:val="24"/>
          <w:lang w:val="es-ES_tradnl" w:eastAsia="es-ES"/>
        </w:rPr>
        <w:t>cas y que su reparación valía $</w:t>
      </w:r>
      <w:r w:rsidR="00F23932" w:rsidRPr="004003DE">
        <w:rPr>
          <w:rFonts w:ascii="Arial" w:eastAsia="Times New Roman" w:hAnsi="Arial" w:cs="Arial"/>
          <w:spacing w:val="2"/>
          <w:sz w:val="24"/>
          <w:szCs w:val="24"/>
          <w:lang w:val="es-ES_tradnl" w:eastAsia="es-ES"/>
        </w:rPr>
        <w:t>800.000, fuera de que el procesado había incumplido con el pago de las cuotas alimentarias, pese a haberse obligado de la forma antes dicha.</w:t>
      </w:r>
      <w:r w:rsidR="00F23932" w:rsidRPr="004003DE">
        <w:rPr>
          <w:rStyle w:val="Refdenotaalpie"/>
          <w:rFonts w:ascii="Arial" w:eastAsia="Times New Roman" w:hAnsi="Arial" w:cs="Arial"/>
          <w:b/>
          <w:spacing w:val="2"/>
          <w:sz w:val="24"/>
          <w:szCs w:val="24"/>
          <w:lang w:val="es-ES_tradnl" w:eastAsia="es-ES"/>
        </w:rPr>
        <w:footnoteReference w:id="13"/>
      </w:r>
    </w:p>
    <w:p w:rsidR="00F45F3C" w:rsidRPr="004003DE" w:rsidRDefault="00F45F3C" w:rsidP="00494D19">
      <w:pPr>
        <w:pStyle w:val="Sinespaciado"/>
        <w:spacing w:line="360" w:lineRule="auto"/>
        <w:jc w:val="both"/>
        <w:rPr>
          <w:rFonts w:ascii="Arial" w:eastAsia="Times New Roman" w:hAnsi="Arial" w:cs="Arial"/>
          <w:spacing w:val="2"/>
          <w:sz w:val="24"/>
          <w:szCs w:val="24"/>
          <w:lang w:val="es-ES_tradnl" w:eastAsia="es-ES"/>
        </w:rPr>
      </w:pPr>
    </w:p>
    <w:p w:rsidR="00F45F3C" w:rsidRPr="004003DE" w:rsidRDefault="00F45F3C"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6.1</w:t>
      </w:r>
      <w:r w:rsidR="00524DA5" w:rsidRPr="004003DE">
        <w:rPr>
          <w:rFonts w:ascii="Arial" w:eastAsia="Times New Roman" w:hAnsi="Arial" w:cs="Arial"/>
          <w:spacing w:val="2"/>
          <w:sz w:val="24"/>
          <w:szCs w:val="24"/>
          <w:lang w:val="es-ES_tradnl" w:eastAsia="es-ES"/>
        </w:rPr>
        <w:t>8 Si se hace este recuento de todas las incidencias previas y coetáneas al juicio, es para indicar que las sucesivas o</w:t>
      </w:r>
      <w:r w:rsidR="000A0A74">
        <w:rPr>
          <w:rFonts w:ascii="Arial" w:eastAsia="Times New Roman" w:hAnsi="Arial" w:cs="Arial"/>
          <w:spacing w:val="2"/>
          <w:sz w:val="24"/>
          <w:szCs w:val="24"/>
          <w:lang w:val="es-ES_tradnl" w:eastAsia="es-ES"/>
        </w:rPr>
        <w:t xml:space="preserve">fertas hechas por el señor </w:t>
      </w:r>
      <w:proofErr w:type="spellStart"/>
      <w:r w:rsidR="000A0A74">
        <w:rPr>
          <w:rFonts w:ascii="Arial" w:eastAsia="Times New Roman" w:hAnsi="Arial" w:cs="Arial"/>
          <w:spacing w:val="2"/>
          <w:sz w:val="24"/>
          <w:szCs w:val="24"/>
          <w:lang w:val="es-ES_tradnl" w:eastAsia="es-ES"/>
        </w:rPr>
        <w:t>DASH</w:t>
      </w:r>
      <w:proofErr w:type="spellEnd"/>
      <w:r w:rsidR="00524DA5" w:rsidRPr="004003DE">
        <w:rPr>
          <w:rFonts w:ascii="Arial" w:eastAsia="Times New Roman" w:hAnsi="Arial" w:cs="Arial"/>
          <w:spacing w:val="2"/>
          <w:sz w:val="24"/>
          <w:szCs w:val="24"/>
          <w:lang w:val="es-ES_tradnl" w:eastAsia="es-ES"/>
        </w:rPr>
        <w:t xml:space="preserve"> a la denunciante a través de su abogado, demuestran que si contaba con los medios para atender la prestación alimentaria causada en favor de su hija, situación que fue acreditada en el </w:t>
      </w:r>
      <w:r w:rsidR="00FF2329" w:rsidRPr="004003DE">
        <w:rPr>
          <w:rFonts w:ascii="Arial" w:eastAsia="Times New Roman" w:hAnsi="Arial" w:cs="Arial"/>
          <w:spacing w:val="2"/>
          <w:sz w:val="24"/>
          <w:szCs w:val="24"/>
          <w:lang w:val="es-ES_tradnl" w:eastAsia="es-ES"/>
        </w:rPr>
        <w:t>juici</w:t>
      </w:r>
      <w:r w:rsidR="000A0A74">
        <w:rPr>
          <w:rFonts w:ascii="Arial" w:eastAsia="Times New Roman" w:hAnsi="Arial" w:cs="Arial"/>
          <w:spacing w:val="2"/>
          <w:sz w:val="24"/>
          <w:szCs w:val="24"/>
          <w:lang w:val="es-ES_tradnl" w:eastAsia="es-ES"/>
        </w:rPr>
        <w:t>o con el testimonio del señor Cé</w:t>
      </w:r>
      <w:r w:rsidR="00FF2329" w:rsidRPr="004003DE">
        <w:rPr>
          <w:rFonts w:ascii="Arial" w:eastAsia="Times New Roman" w:hAnsi="Arial" w:cs="Arial"/>
          <w:spacing w:val="2"/>
          <w:sz w:val="24"/>
          <w:szCs w:val="24"/>
          <w:lang w:val="es-ES_tradnl" w:eastAsia="es-ES"/>
        </w:rPr>
        <w:t xml:space="preserve">sar Augusto Escobar Toro, padrino de la menor </w:t>
      </w:r>
      <w:proofErr w:type="spellStart"/>
      <w:r w:rsidR="00FF2329" w:rsidRPr="004003DE">
        <w:rPr>
          <w:rFonts w:ascii="Arial" w:eastAsia="Times New Roman" w:hAnsi="Arial" w:cs="Arial"/>
          <w:spacing w:val="2"/>
          <w:sz w:val="24"/>
          <w:szCs w:val="24"/>
          <w:lang w:val="es-ES_tradnl" w:eastAsia="es-ES"/>
        </w:rPr>
        <w:t>ASSV</w:t>
      </w:r>
      <w:proofErr w:type="spellEnd"/>
      <w:r w:rsidR="00FF2329" w:rsidRPr="004003DE">
        <w:rPr>
          <w:rFonts w:ascii="Arial" w:eastAsia="Times New Roman" w:hAnsi="Arial" w:cs="Arial"/>
          <w:spacing w:val="2"/>
          <w:sz w:val="24"/>
          <w:szCs w:val="24"/>
          <w:lang w:val="es-ES_tradnl" w:eastAsia="es-ES"/>
        </w:rPr>
        <w:t>, quien dijo que el acusado trabajaba como camionero con un hermano de la denunciante</w:t>
      </w:r>
      <w:r w:rsidR="004B6C06">
        <w:rPr>
          <w:rFonts w:ascii="Arial" w:eastAsia="Times New Roman" w:hAnsi="Arial" w:cs="Arial"/>
          <w:spacing w:val="2"/>
          <w:sz w:val="24"/>
          <w:szCs w:val="24"/>
          <w:lang w:val="es-ES_tradnl" w:eastAsia="es-ES"/>
        </w:rPr>
        <w:t>;</w:t>
      </w:r>
      <w:r w:rsidR="00FF2329" w:rsidRPr="004003DE">
        <w:rPr>
          <w:rFonts w:ascii="Arial" w:eastAsia="Times New Roman" w:hAnsi="Arial" w:cs="Arial"/>
          <w:spacing w:val="2"/>
          <w:sz w:val="24"/>
          <w:szCs w:val="24"/>
          <w:lang w:val="es-ES_tradnl" w:eastAsia="es-ES"/>
        </w:rPr>
        <w:t xml:space="preserve"> que en e</w:t>
      </w:r>
      <w:r w:rsidR="004B6C06">
        <w:rPr>
          <w:rFonts w:ascii="Arial" w:eastAsia="Times New Roman" w:hAnsi="Arial" w:cs="Arial"/>
          <w:spacing w:val="2"/>
          <w:sz w:val="24"/>
          <w:szCs w:val="24"/>
          <w:lang w:val="es-ES_tradnl" w:eastAsia="es-ES"/>
        </w:rPr>
        <w:t>se oficio podía obtener entre $700.000 y $</w:t>
      </w:r>
      <w:r w:rsidR="00FF2329" w:rsidRPr="004003DE">
        <w:rPr>
          <w:rFonts w:ascii="Arial" w:eastAsia="Times New Roman" w:hAnsi="Arial" w:cs="Arial"/>
          <w:spacing w:val="2"/>
          <w:sz w:val="24"/>
          <w:szCs w:val="24"/>
          <w:lang w:val="es-ES_tradnl" w:eastAsia="es-ES"/>
        </w:rPr>
        <w:t xml:space="preserve">800.000 semanales, y que </w:t>
      </w:r>
      <w:r w:rsidR="00A86918" w:rsidRPr="004003DE">
        <w:rPr>
          <w:rFonts w:ascii="Arial" w:eastAsia="Times New Roman" w:hAnsi="Arial" w:cs="Arial"/>
          <w:spacing w:val="2"/>
          <w:sz w:val="24"/>
          <w:szCs w:val="24"/>
          <w:lang w:val="es-ES_tradnl" w:eastAsia="es-ES"/>
        </w:rPr>
        <w:t xml:space="preserve">el origen </w:t>
      </w:r>
      <w:r w:rsidR="00FF2329" w:rsidRPr="004003DE">
        <w:rPr>
          <w:rFonts w:ascii="Arial" w:eastAsia="Times New Roman" w:hAnsi="Arial" w:cs="Arial"/>
          <w:spacing w:val="2"/>
          <w:sz w:val="24"/>
          <w:szCs w:val="24"/>
          <w:lang w:val="es-ES_tradnl" w:eastAsia="es-ES"/>
        </w:rPr>
        <w:t>de su incumplimiento era</w:t>
      </w:r>
      <w:r w:rsidR="00A86918" w:rsidRPr="004003DE">
        <w:rPr>
          <w:rFonts w:ascii="Arial" w:eastAsia="Times New Roman" w:hAnsi="Arial" w:cs="Arial"/>
          <w:spacing w:val="2"/>
          <w:sz w:val="24"/>
          <w:szCs w:val="24"/>
          <w:lang w:val="es-ES_tradnl" w:eastAsia="es-ES"/>
        </w:rPr>
        <w:t xml:space="preserve"> su </w:t>
      </w:r>
      <w:r w:rsidR="00FF2329" w:rsidRPr="004003DE">
        <w:rPr>
          <w:rFonts w:ascii="Arial" w:eastAsia="Times New Roman" w:hAnsi="Arial" w:cs="Arial"/>
          <w:spacing w:val="2"/>
          <w:sz w:val="24"/>
          <w:szCs w:val="24"/>
          <w:lang w:val="es-ES_tradnl" w:eastAsia="es-ES"/>
        </w:rPr>
        <w:t xml:space="preserve">constante </w:t>
      </w:r>
      <w:r w:rsidR="00FF2329" w:rsidRPr="004003DE">
        <w:rPr>
          <w:rFonts w:ascii="Arial" w:eastAsia="Times New Roman" w:hAnsi="Arial" w:cs="Arial"/>
          <w:spacing w:val="2"/>
          <w:sz w:val="24"/>
          <w:szCs w:val="24"/>
          <w:lang w:val="es-ES_tradnl" w:eastAsia="es-ES"/>
        </w:rPr>
        <w:lastRenderedPageBreak/>
        <w:t>consumo de licor</w:t>
      </w:r>
      <w:r w:rsidR="00646D6E" w:rsidRPr="004003DE">
        <w:rPr>
          <w:rFonts w:ascii="Arial" w:eastAsia="Times New Roman" w:hAnsi="Arial" w:cs="Arial"/>
          <w:spacing w:val="2"/>
          <w:sz w:val="24"/>
          <w:szCs w:val="24"/>
          <w:lang w:val="es-ES_tradnl" w:eastAsia="es-ES"/>
        </w:rPr>
        <w:t xml:space="preserve">, por lo cual la Sala concluye </w:t>
      </w:r>
      <w:r w:rsidR="004B6C06">
        <w:rPr>
          <w:rFonts w:ascii="Arial" w:eastAsia="Times New Roman" w:hAnsi="Arial" w:cs="Arial"/>
          <w:spacing w:val="2"/>
          <w:sz w:val="24"/>
          <w:szCs w:val="24"/>
          <w:lang w:val="es-ES_tradnl" w:eastAsia="es-ES"/>
        </w:rPr>
        <w:t xml:space="preserve">que en el caso de </w:t>
      </w:r>
      <w:proofErr w:type="spellStart"/>
      <w:r w:rsidR="004B6C06">
        <w:rPr>
          <w:rFonts w:ascii="Arial" w:eastAsia="Times New Roman" w:hAnsi="Arial" w:cs="Arial"/>
          <w:spacing w:val="2"/>
          <w:sz w:val="24"/>
          <w:szCs w:val="24"/>
          <w:lang w:val="es-ES_tradnl" w:eastAsia="es-ES"/>
        </w:rPr>
        <w:t>DASH</w:t>
      </w:r>
      <w:proofErr w:type="spellEnd"/>
      <w:r w:rsidR="004B6C06">
        <w:rPr>
          <w:rFonts w:ascii="Arial" w:eastAsia="Times New Roman" w:hAnsi="Arial" w:cs="Arial"/>
          <w:spacing w:val="2"/>
          <w:sz w:val="24"/>
          <w:szCs w:val="24"/>
          <w:lang w:val="es-ES_tradnl" w:eastAsia="es-ES"/>
        </w:rPr>
        <w:t xml:space="preserve"> no se</w:t>
      </w:r>
      <w:r w:rsidRPr="004003DE">
        <w:rPr>
          <w:rFonts w:ascii="Arial" w:eastAsia="Times New Roman" w:hAnsi="Arial" w:cs="Arial"/>
          <w:spacing w:val="2"/>
          <w:sz w:val="24"/>
          <w:szCs w:val="24"/>
          <w:lang w:val="es-ES_tradnl" w:eastAsia="es-ES"/>
        </w:rPr>
        <w:t xml:space="preserve"> podría predicar la existencia de una justa causa que llevara a</w:t>
      </w:r>
      <w:r w:rsidR="00646D6E" w:rsidRPr="004003DE">
        <w:rPr>
          <w:rFonts w:ascii="Arial" w:eastAsia="Times New Roman" w:hAnsi="Arial" w:cs="Arial"/>
          <w:spacing w:val="2"/>
          <w:sz w:val="24"/>
          <w:szCs w:val="24"/>
          <w:lang w:val="es-ES_tradnl" w:eastAsia="es-ES"/>
        </w:rPr>
        <w:t xml:space="preserve">l procesado a </w:t>
      </w:r>
      <w:r w:rsidRPr="004003DE">
        <w:rPr>
          <w:rFonts w:ascii="Arial" w:eastAsia="Times New Roman" w:hAnsi="Arial" w:cs="Arial"/>
          <w:spacing w:val="2"/>
          <w:sz w:val="24"/>
          <w:szCs w:val="24"/>
          <w:lang w:val="es-ES_tradnl" w:eastAsia="es-ES"/>
        </w:rPr>
        <w:t xml:space="preserve">sustraerse totalmente a la  obligación alimentaria asumida con su </w:t>
      </w:r>
      <w:r w:rsidR="00646D6E" w:rsidRPr="004003DE">
        <w:rPr>
          <w:rFonts w:ascii="Arial" w:eastAsia="Times New Roman" w:hAnsi="Arial" w:cs="Arial"/>
          <w:spacing w:val="2"/>
          <w:sz w:val="24"/>
          <w:szCs w:val="24"/>
          <w:lang w:val="es-ES_tradnl" w:eastAsia="es-ES"/>
        </w:rPr>
        <w:t xml:space="preserve">hija </w:t>
      </w:r>
      <w:proofErr w:type="spellStart"/>
      <w:r w:rsidR="00646D6E" w:rsidRPr="004003DE">
        <w:rPr>
          <w:rFonts w:ascii="Arial" w:eastAsia="Times New Roman" w:hAnsi="Arial" w:cs="Arial"/>
          <w:spacing w:val="2"/>
          <w:sz w:val="24"/>
          <w:szCs w:val="24"/>
          <w:lang w:val="es-ES_tradnl" w:eastAsia="es-ES"/>
        </w:rPr>
        <w:t>ASSV</w:t>
      </w:r>
      <w:proofErr w:type="spellEnd"/>
      <w:r w:rsidR="00646D6E" w:rsidRPr="004003DE">
        <w:rPr>
          <w:rFonts w:ascii="Arial" w:eastAsia="Times New Roman" w:hAnsi="Arial" w:cs="Arial"/>
          <w:spacing w:val="2"/>
          <w:sz w:val="24"/>
          <w:szCs w:val="24"/>
          <w:lang w:val="es-ES_tradnl" w:eastAsia="es-ES"/>
        </w:rPr>
        <w:t>.</w:t>
      </w:r>
    </w:p>
    <w:p w:rsidR="00F45F3C" w:rsidRPr="004003DE" w:rsidRDefault="00F45F3C" w:rsidP="00494D19">
      <w:pPr>
        <w:pStyle w:val="Sinespaciado"/>
        <w:spacing w:line="360" w:lineRule="auto"/>
        <w:jc w:val="both"/>
        <w:rPr>
          <w:rFonts w:ascii="Arial" w:eastAsia="Times New Roman" w:hAnsi="Arial" w:cs="Arial"/>
          <w:spacing w:val="2"/>
          <w:sz w:val="24"/>
          <w:szCs w:val="24"/>
          <w:lang w:val="es-ES_tradnl" w:eastAsia="es-ES"/>
        </w:rPr>
      </w:pPr>
    </w:p>
    <w:p w:rsidR="00F45F3C" w:rsidRPr="004003DE" w:rsidRDefault="00F45F3C"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6.1</w:t>
      </w:r>
      <w:r w:rsidR="00646D6E" w:rsidRPr="004003DE">
        <w:rPr>
          <w:rFonts w:ascii="Arial" w:eastAsia="Times New Roman" w:hAnsi="Arial" w:cs="Arial"/>
          <w:spacing w:val="2"/>
          <w:sz w:val="24"/>
          <w:szCs w:val="24"/>
          <w:lang w:val="es-ES_tradnl" w:eastAsia="es-ES"/>
        </w:rPr>
        <w:t>9</w:t>
      </w:r>
      <w:r w:rsidRPr="004003DE">
        <w:rPr>
          <w:rFonts w:ascii="Arial" w:eastAsia="Times New Roman" w:hAnsi="Arial" w:cs="Arial"/>
          <w:spacing w:val="2"/>
          <w:sz w:val="24"/>
          <w:szCs w:val="24"/>
          <w:lang w:val="es-ES_tradnl" w:eastAsia="es-ES"/>
        </w:rPr>
        <w:t xml:space="preserve"> En ese sentido resulta pertinente recordar lo indicado por la Corte Constitucional sobre el deber de solidaridad en lo atinente a las obligaciones alimentarias, en los siguientes términos: </w:t>
      </w:r>
    </w:p>
    <w:p w:rsidR="00F45F3C" w:rsidRPr="004003DE" w:rsidRDefault="00F45F3C" w:rsidP="000F5729">
      <w:pPr>
        <w:pStyle w:val="Sinespaciado"/>
        <w:jc w:val="both"/>
        <w:rPr>
          <w:rFonts w:ascii="Arial" w:eastAsia="Times New Roman" w:hAnsi="Arial" w:cs="Arial"/>
          <w:spacing w:val="2"/>
          <w:sz w:val="24"/>
          <w:szCs w:val="24"/>
          <w:lang w:val="es-ES_tradnl" w:eastAsia="es-ES"/>
        </w:rPr>
      </w:pPr>
    </w:p>
    <w:p w:rsidR="00F45F3C" w:rsidRPr="009F4524" w:rsidRDefault="00F45F3C" w:rsidP="000F5729">
      <w:pPr>
        <w:pStyle w:val="Sinespaciado"/>
        <w:ind w:left="567" w:right="566"/>
        <w:jc w:val="both"/>
        <w:rPr>
          <w:rFonts w:ascii="Arial" w:eastAsia="Times New Roman" w:hAnsi="Arial" w:cs="Arial"/>
          <w:i/>
          <w:spacing w:val="2"/>
          <w:sz w:val="20"/>
          <w:szCs w:val="20"/>
          <w:lang w:val="es-ES_tradnl" w:eastAsia="es-ES"/>
        </w:rPr>
      </w:pPr>
      <w:r w:rsidRPr="009F4524">
        <w:rPr>
          <w:rFonts w:ascii="Arial" w:eastAsia="Times New Roman" w:hAnsi="Arial" w:cs="Arial"/>
          <w:i/>
          <w:spacing w:val="2"/>
          <w:sz w:val="20"/>
          <w:szCs w:val="20"/>
          <w:lang w:val="es-ES_tradnl" w:eastAsia="es-ES"/>
        </w:rPr>
        <w:t>“..Pero, el deber de solidaridad no se limita al Estado: corresponde también a los particulares, de quienes dicho deber es exigible en los términos de la ley, y de manera excepcional, sin mediación legislativa, cuando su desconocimiento comporta la violación de un derecho fundamental</w:t>
      </w:r>
      <w:r w:rsidRPr="009F4524">
        <w:rPr>
          <w:rFonts w:ascii="Arial" w:eastAsia="Times New Roman" w:hAnsi="Arial" w:cs="Arial"/>
          <w:i/>
          <w:spacing w:val="2"/>
          <w:sz w:val="20"/>
          <w:szCs w:val="20"/>
          <w:vertAlign w:val="superscript"/>
          <w:lang w:val="es-ES_tradnl" w:eastAsia="es-ES"/>
        </w:rPr>
        <w:footnoteReference w:id="14"/>
      </w:r>
      <w:r w:rsidRPr="009F4524">
        <w:rPr>
          <w:rFonts w:ascii="Arial" w:eastAsia="Times New Roman" w:hAnsi="Arial" w:cs="Arial"/>
          <w:i/>
          <w:spacing w:val="2"/>
          <w:sz w:val="20"/>
          <w:szCs w:val="20"/>
          <w:lang w:val="es-ES_tradnl" w:eastAsia="es-ES"/>
        </w:rPr>
        <w:t>.</w:t>
      </w:r>
    </w:p>
    <w:p w:rsidR="00F45F3C" w:rsidRPr="009F4524" w:rsidRDefault="00F45F3C" w:rsidP="000F5729">
      <w:pPr>
        <w:pStyle w:val="Sinespaciado"/>
        <w:ind w:left="567" w:right="566"/>
        <w:jc w:val="both"/>
        <w:rPr>
          <w:rFonts w:ascii="Arial" w:eastAsia="Times New Roman" w:hAnsi="Arial" w:cs="Arial"/>
          <w:i/>
          <w:spacing w:val="2"/>
          <w:sz w:val="20"/>
          <w:szCs w:val="20"/>
          <w:lang w:val="es-ES_tradnl" w:eastAsia="es-ES"/>
        </w:rPr>
      </w:pPr>
    </w:p>
    <w:p w:rsidR="00F45F3C" w:rsidRPr="009F4524" w:rsidRDefault="00F45F3C" w:rsidP="000F5729">
      <w:pPr>
        <w:pStyle w:val="Sinespaciado"/>
        <w:ind w:left="567" w:right="566"/>
        <w:jc w:val="both"/>
        <w:rPr>
          <w:rFonts w:ascii="Arial" w:eastAsia="Times New Roman" w:hAnsi="Arial" w:cs="Arial"/>
          <w:i/>
          <w:spacing w:val="2"/>
          <w:sz w:val="20"/>
          <w:szCs w:val="20"/>
          <w:lang w:val="es-ES_tradnl" w:eastAsia="es-ES"/>
        </w:rPr>
      </w:pPr>
      <w:r w:rsidRPr="009F4524">
        <w:rPr>
          <w:rFonts w:ascii="Arial" w:eastAsia="Times New Roman" w:hAnsi="Arial" w:cs="Arial"/>
          <w:i/>
          <w:spacing w:val="2"/>
          <w:sz w:val="20"/>
          <w:szCs w:val="20"/>
          <w:lang w:val="es-ES_tradnl" w:eastAsia="es-ES"/>
        </w:rPr>
        <w:t>Entre los particulares, dicho deber se ubica en forma primigenia en la familia, dentro de la cual cada miembro es obligado y beneficiario recíprocamente, atendiendo razones de equidad. Una de las obligaciones más importantes que se generan en el seno de una familia es la alimentaria, cuyo origen ha explicado la Corte en los siguientes términos:</w:t>
      </w:r>
    </w:p>
    <w:p w:rsidR="00F45F3C" w:rsidRPr="009F4524" w:rsidRDefault="00F45F3C" w:rsidP="000F5729">
      <w:pPr>
        <w:pStyle w:val="Sinespaciado"/>
        <w:ind w:left="567" w:right="566"/>
        <w:jc w:val="both"/>
        <w:rPr>
          <w:rFonts w:ascii="Arial" w:eastAsia="Times New Roman" w:hAnsi="Arial" w:cs="Arial"/>
          <w:i/>
          <w:spacing w:val="2"/>
          <w:sz w:val="20"/>
          <w:szCs w:val="20"/>
          <w:lang w:val="es-ES_tradnl" w:eastAsia="es-ES"/>
        </w:rPr>
      </w:pPr>
    </w:p>
    <w:p w:rsidR="00F45F3C" w:rsidRPr="009F4524" w:rsidRDefault="00F45F3C" w:rsidP="000F5729">
      <w:pPr>
        <w:pStyle w:val="Sinespaciado"/>
        <w:ind w:left="567" w:right="566"/>
        <w:jc w:val="both"/>
        <w:rPr>
          <w:rFonts w:ascii="Arial" w:eastAsia="Times New Roman" w:hAnsi="Arial" w:cs="Arial"/>
          <w:i/>
          <w:iCs/>
          <w:spacing w:val="2"/>
          <w:sz w:val="20"/>
          <w:szCs w:val="20"/>
          <w:lang w:val="es-ES_tradnl" w:eastAsia="es-ES"/>
        </w:rPr>
      </w:pPr>
      <w:r w:rsidRPr="009F4524">
        <w:rPr>
          <w:rFonts w:ascii="Arial" w:eastAsia="Times New Roman" w:hAnsi="Arial" w:cs="Arial"/>
          <w:i/>
          <w:iCs/>
          <w:spacing w:val="2"/>
          <w:sz w:val="20"/>
          <w:szCs w:val="20"/>
          <w:lang w:val="es-ES_tradnl" w:eastAsia="es-ES"/>
        </w:rPr>
        <w:t>"La sociedad colombiana, fiel a sus ancestrales tradiciones religiosas, sitúa inicialmente en la familia las relaciones de solidaridad. Esta realidad sociológica, en cierto modo reflejada en la expresión popular "la solidaridad comienza por casa", tiene respaldo normativo en el valor dado a la familia como núcleo fundamental (CP. art. 42) e institución básica de la sociedad (CP. art. 5). En este orden de ideas, se justifica exigir a la persona que acuda a sus familiares más cercanos en búsqueda de asistencia o protección antes de hacerlo ante el Estado, salvo que exista un derecho legalmente reconocido a la persona y a cargo de éste, o peligren otros derechos constitucionales fundamentales que ameriten una intervención inmediata de las autoridades (</w:t>
      </w:r>
      <w:proofErr w:type="spellStart"/>
      <w:r w:rsidRPr="009F4524">
        <w:rPr>
          <w:rFonts w:ascii="Arial" w:eastAsia="Times New Roman" w:hAnsi="Arial" w:cs="Arial"/>
          <w:i/>
          <w:iCs/>
          <w:spacing w:val="2"/>
          <w:sz w:val="20"/>
          <w:szCs w:val="20"/>
          <w:lang w:val="es-ES_tradnl" w:eastAsia="es-ES"/>
        </w:rPr>
        <w:t>CP</w:t>
      </w:r>
      <w:proofErr w:type="spellEnd"/>
      <w:r w:rsidRPr="009F4524">
        <w:rPr>
          <w:rFonts w:ascii="Arial" w:eastAsia="Times New Roman" w:hAnsi="Arial" w:cs="Arial"/>
          <w:i/>
          <w:iCs/>
          <w:spacing w:val="2"/>
          <w:sz w:val="20"/>
          <w:szCs w:val="20"/>
          <w:lang w:val="es-ES_tradnl" w:eastAsia="es-ES"/>
        </w:rPr>
        <w:t xml:space="preserve"> art. 13)"</w:t>
      </w:r>
      <w:r w:rsidRPr="009F4524">
        <w:rPr>
          <w:rFonts w:ascii="Arial" w:eastAsia="Times New Roman" w:hAnsi="Arial" w:cs="Arial"/>
          <w:i/>
          <w:spacing w:val="2"/>
          <w:sz w:val="20"/>
          <w:szCs w:val="20"/>
          <w:vertAlign w:val="superscript"/>
          <w:lang w:val="es-ES_tradnl" w:eastAsia="es-ES"/>
        </w:rPr>
        <w:footnoteReference w:id="15"/>
      </w:r>
      <w:r w:rsidRPr="009F4524">
        <w:rPr>
          <w:rFonts w:ascii="Arial" w:eastAsia="Times New Roman" w:hAnsi="Arial" w:cs="Arial"/>
          <w:i/>
          <w:iCs/>
          <w:spacing w:val="2"/>
          <w:sz w:val="20"/>
          <w:szCs w:val="20"/>
          <w:lang w:val="es-ES_tradnl" w:eastAsia="es-ES"/>
        </w:rPr>
        <w:t xml:space="preserve"> </w:t>
      </w:r>
      <w:r w:rsidRPr="009F4524">
        <w:rPr>
          <w:rFonts w:ascii="Arial" w:eastAsia="Times New Roman" w:hAnsi="Arial" w:cs="Arial"/>
          <w:i/>
          <w:iCs/>
          <w:spacing w:val="2"/>
          <w:sz w:val="20"/>
          <w:szCs w:val="20"/>
          <w:vertAlign w:val="superscript"/>
          <w:lang w:val="es-ES_tradnl" w:eastAsia="es-ES"/>
        </w:rPr>
        <w:footnoteReference w:id="16"/>
      </w:r>
      <w:r w:rsidRPr="009F4524">
        <w:rPr>
          <w:rFonts w:ascii="Arial" w:eastAsia="Times New Roman" w:hAnsi="Arial" w:cs="Arial"/>
          <w:i/>
          <w:iCs/>
          <w:spacing w:val="2"/>
          <w:sz w:val="20"/>
          <w:szCs w:val="20"/>
          <w:lang w:val="es-ES_tradnl" w:eastAsia="es-ES"/>
        </w:rPr>
        <w:t>.</w:t>
      </w:r>
    </w:p>
    <w:p w:rsidR="00F45F3C" w:rsidRPr="009F4524" w:rsidRDefault="00F45F3C" w:rsidP="00494D19">
      <w:pPr>
        <w:pStyle w:val="Sinespaciado"/>
        <w:spacing w:line="360" w:lineRule="auto"/>
        <w:ind w:left="567" w:right="566"/>
        <w:jc w:val="both"/>
        <w:rPr>
          <w:rFonts w:ascii="Arial" w:eastAsia="Times New Roman" w:hAnsi="Arial" w:cs="Arial"/>
          <w:i/>
          <w:iCs/>
          <w:spacing w:val="2"/>
          <w:sz w:val="20"/>
          <w:szCs w:val="20"/>
          <w:lang w:val="es-ES_tradnl" w:eastAsia="es-ES"/>
        </w:rPr>
      </w:pPr>
    </w:p>
    <w:p w:rsidR="00F45F3C" w:rsidRPr="004003DE" w:rsidRDefault="00F45F3C"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En la misma decisión, el máximo tribunal constitucional dejó sentado que:</w:t>
      </w:r>
    </w:p>
    <w:p w:rsidR="00F45F3C" w:rsidRPr="004003DE" w:rsidRDefault="00F45F3C" w:rsidP="00494D19">
      <w:pPr>
        <w:pStyle w:val="Sinespaciado"/>
        <w:spacing w:line="360" w:lineRule="auto"/>
        <w:jc w:val="both"/>
        <w:rPr>
          <w:rFonts w:ascii="Arial" w:eastAsia="Times New Roman" w:hAnsi="Arial" w:cs="Arial"/>
          <w:i/>
          <w:spacing w:val="2"/>
          <w:sz w:val="24"/>
          <w:szCs w:val="24"/>
          <w:lang w:val="es-ES_tradnl" w:eastAsia="es-ES"/>
        </w:rPr>
      </w:pPr>
    </w:p>
    <w:p w:rsidR="00F45F3C" w:rsidRPr="009F4524" w:rsidRDefault="00F45F3C" w:rsidP="000F5729">
      <w:pPr>
        <w:pStyle w:val="Sinespaciado"/>
        <w:ind w:left="567" w:right="566"/>
        <w:jc w:val="both"/>
        <w:rPr>
          <w:rFonts w:ascii="Arial" w:eastAsia="Times New Roman" w:hAnsi="Arial" w:cs="Arial"/>
          <w:i/>
          <w:spacing w:val="2"/>
          <w:sz w:val="20"/>
          <w:szCs w:val="20"/>
          <w:lang w:val="es-ES_tradnl" w:eastAsia="es-ES"/>
        </w:rPr>
      </w:pPr>
      <w:r w:rsidRPr="009F4524">
        <w:rPr>
          <w:rFonts w:ascii="Arial" w:eastAsia="Times New Roman" w:hAnsi="Arial" w:cs="Arial"/>
          <w:i/>
          <w:spacing w:val="2"/>
          <w:sz w:val="20"/>
          <w:szCs w:val="20"/>
          <w:lang w:val="es-ES_tradnl" w:eastAsia="es-ES"/>
        </w:rPr>
        <w:t>“…El deber de asistencia alimentaria se establece sobre dos requisitos fundamentales: la necesidad del beneficiario y la capacidad del deudor, quien debe ayudar a la subsistencia de sus parientes, sin que ello implique el sacrificio de su propia existencia…”</w:t>
      </w:r>
      <w:r w:rsidRPr="009F4524">
        <w:rPr>
          <w:rFonts w:ascii="Arial" w:eastAsia="Times New Roman" w:hAnsi="Arial" w:cs="Arial"/>
          <w:i/>
          <w:spacing w:val="2"/>
          <w:sz w:val="20"/>
          <w:szCs w:val="20"/>
          <w:vertAlign w:val="superscript"/>
          <w:lang w:val="es-ES_tradnl" w:eastAsia="es-ES"/>
        </w:rPr>
        <w:footnoteReference w:id="17"/>
      </w:r>
    </w:p>
    <w:p w:rsidR="00C26E20" w:rsidRPr="004003DE" w:rsidRDefault="00F45F3C"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6.</w:t>
      </w:r>
      <w:r w:rsidR="00646D6E" w:rsidRPr="004003DE">
        <w:rPr>
          <w:rFonts w:ascii="Arial" w:eastAsia="Times New Roman" w:hAnsi="Arial" w:cs="Arial"/>
          <w:spacing w:val="2"/>
          <w:sz w:val="24"/>
          <w:szCs w:val="24"/>
          <w:lang w:val="es-ES_tradnl" w:eastAsia="es-ES"/>
        </w:rPr>
        <w:t>20</w:t>
      </w:r>
      <w:r w:rsidRPr="004003DE">
        <w:rPr>
          <w:rFonts w:ascii="Arial" w:eastAsia="Times New Roman" w:hAnsi="Arial" w:cs="Arial"/>
          <w:spacing w:val="2"/>
          <w:sz w:val="24"/>
          <w:szCs w:val="24"/>
          <w:lang w:val="es-ES_tradnl" w:eastAsia="es-ES"/>
        </w:rPr>
        <w:t xml:space="preserve"> Por lo tanto en este caso concreto encuentra esta Colegiatura que con las pruebas presentadas por el ente acusador, se lograron demostrar los aspectos sobre los que recae la obligación alimentaria, ya que de un lado, no hay duda con respecto a la necesidad </w:t>
      </w:r>
      <w:r w:rsidR="00A86918" w:rsidRPr="004003DE">
        <w:rPr>
          <w:rFonts w:ascii="Arial" w:eastAsia="Times New Roman" w:hAnsi="Arial" w:cs="Arial"/>
          <w:spacing w:val="2"/>
          <w:sz w:val="24"/>
          <w:szCs w:val="24"/>
          <w:lang w:val="es-ES_tradnl" w:eastAsia="es-ES"/>
        </w:rPr>
        <w:t xml:space="preserve">que tenía </w:t>
      </w:r>
      <w:r w:rsidR="00646D6E" w:rsidRPr="004003DE">
        <w:rPr>
          <w:rFonts w:ascii="Arial" w:eastAsia="Times New Roman" w:hAnsi="Arial" w:cs="Arial"/>
          <w:spacing w:val="2"/>
          <w:sz w:val="24"/>
          <w:szCs w:val="24"/>
          <w:lang w:val="es-ES_tradnl" w:eastAsia="es-ES"/>
        </w:rPr>
        <w:t>la</w:t>
      </w:r>
      <w:r w:rsidRPr="004003DE">
        <w:rPr>
          <w:rFonts w:ascii="Arial" w:eastAsia="Times New Roman" w:hAnsi="Arial" w:cs="Arial"/>
          <w:spacing w:val="2"/>
          <w:sz w:val="24"/>
          <w:szCs w:val="24"/>
          <w:lang w:val="es-ES_tradnl" w:eastAsia="es-ES"/>
        </w:rPr>
        <w:t xml:space="preserve"> menor beneficiari</w:t>
      </w:r>
      <w:r w:rsidR="00646D6E" w:rsidRPr="004003DE">
        <w:rPr>
          <w:rFonts w:ascii="Arial" w:eastAsia="Times New Roman" w:hAnsi="Arial" w:cs="Arial"/>
          <w:spacing w:val="2"/>
          <w:sz w:val="24"/>
          <w:szCs w:val="24"/>
          <w:lang w:val="es-ES_tradnl" w:eastAsia="es-ES"/>
        </w:rPr>
        <w:t xml:space="preserve">a </w:t>
      </w:r>
      <w:r w:rsidRPr="004003DE">
        <w:rPr>
          <w:rFonts w:ascii="Arial" w:eastAsia="Times New Roman" w:hAnsi="Arial" w:cs="Arial"/>
          <w:spacing w:val="2"/>
          <w:sz w:val="24"/>
          <w:szCs w:val="24"/>
          <w:lang w:val="es-ES_tradnl" w:eastAsia="es-ES"/>
        </w:rPr>
        <w:t>de recibir el aporte de su padre, en lo que tiene que ver con alimentos, vestido, educación y recreación y del otro se cuenta con prueba de que para la época de la conciliación que fue incumplida</w:t>
      </w:r>
      <w:r w:rsidR="00646D6E" w:rsidRPr="004003DE">
        <w:rPr>
          <w:rFonts w:ascii="Arial" w:eastAsia="Times New Roman" w:hAnsi="Arial" w:cs="Arial"/>
          <w:spacing w:val="2"/>
          <w:sz w:val="24"/>
          <w:szCs w:val="24"/>
          <w:lang w:val="es-ES_tradnl" w:eastAsia="es-ES"/>
        </w:rPr>
        <w:t xml:space="preserve"> por </w:t>
      </w:r>
      <w:proofErr w:type="spellStart"/>
      <w:r w:rsidR="00646D6E" w:rsidRPr="004003DE">
        <w:rPr>
          <w:rFonts w:ascii="Arial" w:eastAsia="Times New Roman" w:hAnsi="Arial" w:cs="Arial"/>
          <w:spacing w:val="2"/>
          <w:sz w:val="24"/>
          <w:szCs w:val="24"/>
          <w:lang w:val="es-ES_tradnl" w:eastAsia="es-ES"/>
        </w:rPr>
        <w:t>DASH</w:t>
      </w:r>
      <w:proofErr w:type="spellEnd"/>
      <w:r w:rsidR="00646D6E" w:rsidRPr="004003DE">
        <w:rPr>
          <w:rFonts w:ascii="Arial" w:eastAsia="Times New Roman" w:hAnsi="Arial" w:cs="Arial"/>
          <w:spacing w:val="2"/>
          <w:sz w:val="24"/>
          <w:szCs w:val="24"/>
          <w:lang w:val="es-ES_tradnl" w:eastAsia="es-ES"/>
        </w:rPr>
        <w:t xml:space="preserve"> y en el período en que transcurrió el p</w:t>
      </w:r>
      <w:r w:rsidR="001069C4">
        <w:rPr>
          <w:rFonts w:ascii="Arial" w:eastAsia="Times New Roman" w:hAnsi="Arial" w:cs="Arial"/>
          <w:spacing w:val="2"/>
          <w:sz w:val="24"/>
          <w:szCs w:val="24"/>
          <w:lang w:val="es-ES_tradnl" w:eastAsia="es-ES"/>
        </w:rPr>
        <w:t>roceso en su contra, el acusado</w:t>
      </w:r>
      <w:r w:rsidRPr="004003DE">
        <w:rPr>
          <w:rFonts w:ascii="Arial" w:eastAsia="Times New Roman" w:hAnsi="Arial" w:cs="Arial"/>
          <w:spacing w:val="2"/>
          <w:sz w:val="24"/>
          <w:szCs w:val="24"/>
          <w:lang w:val="es-ES_tradnl" w:eastAsia="es-ES"/>
        </w:rPr>
        <w:t xml:space="preserve"> podía atender a la prestación alimentaria en la cuantía</w:t>
      </w:r>
      <w:r w:rsidR="00646D6E" w:rsidRPr="004003DE">
        <w:rPr>
          <w:rFonts w:ascii="Arial" w:eastAsia="Times New Roman" w:hAnsi="Arial" w:cs="Arial"/>
          <w:spacing w:val="2"/>
          <w:sz w:val="24"/>
          <w:szCs w:val="24"/>
          <w:lang w:val="es-ES_tradnl" w:eastAsia="es-ES"/>
        </w:rPr>
        <w:t xml:space="preserve"> ordenada por </w:t>
      </w:r>
      <w:r w:rsidR="00646D6E" w:rsidRPr="004003DE">
        <w:rPr>
          <w:rFonts w:ascii="Arial" w:eastAsia="Times New Roman" w:hAnsi="Arial" w:cs="Arial"/>
          <w:spacing w:val="2"/>
          <w:sz w:val="24"/>
          <w:szCs w:val="24"/>
          <w:lang w:val="es-ES_tradnl" w:eastAsia="es-ES"/>
        </w:rPr>
        <w:lastRenderedPageBreak/>
        <w:t xml:space="preserve">la Comisaria de Familia de Belén de Umbría el 29 de enero de 2015, </w:t>
      </w:r>
      <w:r w:rsidRPr="004003DE">
        <w:rPr>
          <w:rFonts w:ascii="Arial" w:eastAsia="Times New Roman" w:hAnsi="Arial" w:cs="Arial"/>
          <w:spacing w:val="2"/>
          <w:sz w:val="24"/>
          <w:szCs w:val="24"/>
          <w:lang w:val="es-ES_tradnl" w:eastAsia="es-ES"/>
        </w:rPr>
        <w:t>situación que no fue desvirtuada por</w:t>
      </w:r>
      <w:r w:rsidR="00646D6E" w:rsidRPr="004003DE">
        <w:rPr>
          <w:rFonts w:ascii="Arial" w:eastAsia="Times New Roman" w:hAnsi="Arial" w:cs="Arial"/>
          <w:spacing w:val="2"/>
          <w:sz w:val="24"/>
          <w:szCs w:val="24"/>
          <w:lang w:val="es-ES_tradnl" w:eastAsia="es-ES"/>
        </w:rPr>
        <w:t xml:space="preserve"> su defensor que como se expuso anteriormente formuló varias solicitudes de aplazamiento del juicio que fueron atendidas por el juez de conocimiento a efectos de que su defendido se pusiera al día con las cuotas alimentarias adeudadas a su hij</w:t>
      </w:r>
      <w:r w:rsidR="00A86918" w:rsidRPr="004003DE">
        <w:rPr>
          <w:rFonts w:ascii="Arial" w:eastAsia="Times New Roman" w:hAnsi="Arial" w:cs="Arial"/>
          <w:spacing w:val="2"/>
          <w:sz w:val="24"/>
          <w:szCs w:val="24"/>
          <w:lang w:val="es-ES_tradnl" w:eastAsia="es-ES"/>
        </w:rPr>
        <w:t>a</w:t>
      </w:r>
      <w:r w:rsidR="00646D6E" w:rsidRPr="004003DE">
        <w:rPr>
          <w:rFonts w:ascii="Arial" w:eastAsia="Times New Roman" w:hAnsi="Arial" w:cs="Arial"/>
          <w:spacing w:val="2"/>
          <w:sz w:val="24"/>
          <w:szCs w:val="24"/>
          <w:lang w:val="es-ES_tradnl" w:eastAsia="es-ES"/>
        </w:rPr>
        <w:t>,</w:t>
      </w:r>
      <w:r w:rsidR="00046467" w:rsidRPr="004003DE">
        <w:rPr>
          <w:rFonts w:ascii="Arial" w:eastAsia="Times New Roman" w:hAnsi="Arial" w:cs="Arial"/>
          <w:spacing w:val="2"/>
          <w:sz w:val="24"/>
          <w:szCs w:val="24"/>
          <w:lang w:val="es-ES_tradnl" w:eastAsia="es-ES"/>
        </w:rPr>
        <w:t xml:space="preserve"> lo cual no cumplió</w:t>
      </w:r>
      <w:r w:rsidR="001069C4">
        <w:rPr>
          <w:rFonts w:ascii="Arial" w:eastAsia="Times New Roman" w:hAnsi="Arial" w:cs="Arial"/>
          <w:spacing w:val="2"/>
          <w:sz w:val="24"/>
          <w:szCs w:val="24"/>
          <w:lang w:val="es-ES_tradnl" w:eastAsia="es-ES"/>
        </w:rPr>
        <w:t>,</w:t>
      </w:r>
      <w:r w:rsidR="00046467" w:rsidRPr="004003DE">
        <w:rPr>
          <w:rFonts w:ascii="Arial" w:eastAsia="Times New Roman" w:hAnsi="Arial" w:cs="Arial"/>
          <w:spacing w:val="2"/>
          <w:sz w:val="24"/>
          <w:szCs w:val="24"/>
          <w:lang w:val="es-ES_tradnl" w:eastAsia="es-ES"/>
        </w:rPr>
        <w:t xml:space="preserve"> pese a la tolerancia que tuvo el juez de conocimiento para que el señor </w:t>
      </w:r>
      <w:proofErr w:type="spellStart"/>
      <w:r w:rsidR="00046467" w:rsidRPr="004003DE">
        <w:rPr>
          <w:rFonts w:ascii="Arial" w:eastAsia="Times New Roman" w:hAnsi="Arial" w:cs="Arial"/>
          <w:spacing w:val="2"/>
          <w:sz w:val="24"/>
          <w:szCs w:val="24"/>
          <w:lang w:val="es-ES_tradnl" w:eastAsia="es-ES"/>
        </w:rPr>
        <w:t>DASH</w:t>
      </w:r>
      <w:proofErr w:type="spellEnd"/>
      <w:r w:rsidR="00046467" w:rsidRPr="004003DE">
        <w:rPr>
          <w:rFonts w:ascii="Arial" w:eastAsia="Times New Roman" w:hAnsi="Arial" w:cs="Arial"/>
          <w:spacing w:val="2"/>
          <w:sz w:val="24"/>
          <w:szCs w:val="24"/>
          <w:lang w:val="es-ES_tradnl" w:eastAsia="es-ES"/>
        </w:rPr>
        <w:t xml:space="preserve"> hiciera efectivo el pago de esa prestación</w:t>
      </w:r>
      <w:r w:rsidR="00C26E20" w:rsidRPr="004003DE">
        <w:rPr>
          <w:rFonts w:ascii="Arial" w:eastAsia="Times New Roman" w:hAnsi="Arial" w:cs="Arial"/>
          <w:spacing w:val="2"/>
          <w:sz w:val="24"/>
          <w:szCs w:val="24"/>
          <w:lang w:val="es-ES_tradnl" w:eastAsia="es-ES"/>
        </w:rPr>
        <w:t>.</w:t>
      </w:r>
    </w:p>
    <w:p w:rsidR="00C26E20" w:rsidRPr="004003DE" w:rsidRDefault="00C26E20" w:rsidP="00494D19">
      <w:pPr>
        <w:pStyle w:val="Sinespaciado"/>
        <w:spacing w:line="360" w:lineRule="auto"/>
        <w:jc w:val="both"/>
        <w:rPr>
          <w:rFonts w:ascii="Arial" w:eastAsia="Times New Roman" w:hAnsi="Arial" w:cs="Arial"/>
          <w:spacing w:val="2"/>
          <w:sz w:val="24"/>
          <w:szCs w:val="24"/>
          <w:lang w:val="es-ES_tradnl" w:eastAsia="es-ES"/>
        </w:rPr>
      </w:pPr>
    </w:p>
    <w:p w:rsidR="00046467" w:rsidRPr="004003DE" w:rsidRDefault="001069C4" w:rsidP="00494D19">
      <w:pPr>
        <w:pStyle w:val="Sinespaciado"/>
        <w:spacing w:line="360" w:lineRule="auto"/>
        <w:jc w:val="both"/>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Lo anteriormente expuesto</w:t>
      </w:r>
      <w:r w:rsidR="00046467" w:rsidRPr="004003DE">
        <w:rPr>
          <w:rFonts w:ascii="Arial" w:eastAsia="Times New Roman" w:hAnsi="Arial" w:cs="Arial"/>
          <w:spacing w:val="2"/>
          <w:sz w:val="24"/>
          <w:szCs w:val="24"/>
          <w:lang w:val="es-ES_tradnl" w:eastAsia="es-ES"/>
        </w:rPr>
        <w:t xml:space="preserve"> demuestra que en el caso en estudio se cumplían los requisitos </w:t>
      </w:r>
      <w:r w:rsidR="00F45F3C" w:rsidRPr="004003DE">
        <w:rPr>
          <w:rFonts w:ascii="Arial" w:eastAsia="Times New Roman" w:hAnsi="Arial" w:cs="Arial"/>
          <w:spacing w:val="2"/>
          <w:sz w:val="24"/>
          <w:szCs w:val="24"/>
          <w:lang w:val="es-ES_tradnl" w:eastAsia="es-ES"/>
        </w:rPr>
        <w:t xml:space="preserve">exigidos </w:t>
      </w:r>
      <w:r w:rsidR="00046467" w:rsidRPr="004003DE">
        <w:rPr>
          <w:rFonts w:ascii="Arial" w:eastAsia="Times New Roman" w:hAnsi="Arial" w:cs="Arial"/>
          <w:spacing w:val="2"/>
          <w:sz w:val="24"/>
          <w:szCs w:val="24"/>
          <w:lang w:val="es-ES_tradnl" w:eastAsia="es-ES"/>
        </w:rPr>
        <w:t xml:space="preserve">por el </w:t>
      </w:r>
      <w:r w:rsidR="00F45F3C" w:rsidRPr="004003DE">
        <w:rPr>
          <w:rFonts w:ascii="Arial" w:eastAsia="Times New Roman" w:hAnsi="Arial" w:cs="Arial"/>
          <w:spacing w:val="2"/>
          <w:sz w:val="24"/>
          <w:szCs w:val="24"/>
          <w:lang w:val="es-ES_tradnl" w:eastAsia="es-ES"/>
        </w:rPr>
        <w:t xml:space="preserve">artículo 381 del </w:t>
      </w:r>
      <w:proofErr w:type="spellStart"/>
      <w:r w:rsidR="00F45F3C" w:rsidRPr="004003DE">
        <w:rPr>
          <w:rFonts w:ascii="Arial" w:eastAsia="Times New Roman" w:hAnsi="Arial" w:cs="Arial"/>
          <w:spacing w:val="2"/>
          <w:sz w:val="24"/>
          <w:szCs w:val="24"/>
          <w:lang w:val="es-ES_tradnl" w:eastAsia="es-ES"/>
        </w:rPr>
        <w:t>C</w:t>
      </w:r>
      <w:r>
        <w:rPr>
          <w:rFonts w:ascii="Arial" w:eastAsia="Times New Roman" w:hAnsi="Arial" w:cs="Arial"/>
          <w:spacing w:val="2"/>
          <w:sz w:val="24"/>
          <w:szCs w:val="24"/>
          <w:lang w:val="es-ES_tradnl" w:eastAsia="es-ES"/>
        </w:rPr>
        <w:t>PP</w:t>
      </w:r>
      <w:proofErr w:type="spellEnd"/>
      <w:r>
        <w:rPr>
          <w:rFonts w:ascii="Arial" w:eastAsia="Times New Roman" w:hAnsi="Arial" w:cs="Arial"/>
          <w:spacing w:val="2"/>
          <w:sz w:val="24"/>
          <w:szCs w:val="24"/>
          <w:lang w:val="es-ES_tradnl" w:eastAsia="es-ES"/>
        </w:rPr>
        <w:t>,</w:t>
      </w:r>
      <w:r w:rsidR="00F45F3C" w:rsidRPr="004003DE">
        <w:rPr>
          <w:rFonts w:ascii="Arial" w:eastAsia="Times New Roman" w:hAnsi="Arial" w:cs="Arial"/>
          <w:spacing w:val="2"/>
          <w:sz w:val="24"/>
          <w:szCs w:val="24"/>
          <w:lang w:val="es-ES_tradnl" w:eastAsia="es-ES"/>
        </w:rPr>
        <w:t xml:space="preserve"> esto es, el conocimiento más allá de toda duda sobre la materialidad de la conducta y responsabilidad del acusado, fundado en las pruebas debatidas en el juicio, en lo relativo a</w:t>
      </w:r>
      <w:r w:rsidR="00046467" w:rsidRPr="004003DE">
        <w:rPr>
          <w:rFonts w:ascii="Arial" w:eastAsia="Times New Roman" w:hAnsi="Arial" w:cs="Arial"/>
          <w:spacing w:val="2"/>
          <w:sz w:val="24"/>
          <w:szCs w:val="24"/>
          <w:lang w:val="es-ES_tradnl" w:eastAsia="es-ES"/>
        </w:rPr>
        <w:t xml:space="preserve"> la sustracción de sus deberes </w:t>
      </w:r>
      <w:r w:rsidR="00F45F3C" w:rsidRPr="004003DE">
        <w:rPr>
          <w:rFonts w:ascii="Arial" w:eastAsia="Times New Roman" w:hAnsi="Arial" w:cs="Arial"/>
          <w:spacing w:val="2"/>
          <w:sz w:val="24"/>
          <w:szCs w:val="24"/>
          <w:lang w:val="es-ES_tradnl" w:eastAsia="es-ES"/>
        </w:rPr>
        <w:t>alimentari</w:t>
      </w:r>
      <w:r w:rsidR="00046467" w:rsidRPr="004003DE">
        <w:rPr>
          <w:rFonts w:ascii="Arial" w:eastAsia="Times New Roman" w:hAnsi="Arial" w:cs="Arial"/>
          <w:spacing w:val="2"/>
          <w:sz w:val="24"/>
          <w:szCs w:val="24"/>
          <w:lang w:val="es-ES_tradnl" w:eastAsia="es-ES"/>
        </w:rPr>
        <w:t xml:space="preserve">os con su hija </w:t>
      </w:r>
      <w:proofErr w:type="spellStart"/>
      <w:r w:rsidR="00046467" w:rsidRPr="004003DE">
        <w:rPr>
          <w:rFonts w:ascii="Arial" w:eastAsia="Times New Roman" w:hAnsi="Arial" w:cs="Arial"/>
          <w:spacing w:val="2"/>
          <w:sz w:val="24"/>
          <w:szCs w:val="24"/>
          <w:lang w:val="es-ES_tradnl" w:eastAsia="es-ES"/>
        </w:rPr>
        <w:t>ASSV</w:t>
      </w:r>
      <w:proofErr w:type="spellEnd"/>
      <w:r w:rsidR="00046467" w:rsidRPr="004003DE">
        <w:rPr>
          <w:rFonts w:ascii="Arial" w:eastAsia="Times New Roman" w:hAnsi="Arial" w:cs="Arial"/>
          <w:spacing w:val="2"/>
          <w:sz w:val="24"/>
          <w:szCs w:val="24"/>
          <w:lang w:val="es-ES_tradnl" w:eastAsia="es-ES"/>
        </w:rPr>
        <w:t xml:space="preserve"> por lo cual se confirmará la sentencia de primera instancia.</w:t>
      </w:r>
    </w:p>
    <w:p w:rsidR="00F45F3C" w:rsidRPr="004003DE" w:rsidRDefault="00F45F3C" w:rsidP="00494D19">
      <w:pPr>
        <w:pStyle w:val="Sinespaciado"/>
        <w:spacing w:line="360" w:lineRule="auto"/>
        <w:jc w:val="both"/>
        <w:rPr>
          <w:rFonts w:ascii="Arial" w:eastAsia="Times New Roman" w:hAnsi="Arial" w:cs="Arial"/>
          <w:spacing w:val="2"/>
          <w:sz w:val="24"/>
          <w:szCs w:val="24"/>
          <w:lang w:val="es-ES_tradnl" w:eastAsia="es-ES"/>
        </w:rPr>
      </w:pPr>
    </w:p>
    <w:p w:rsidR="00046467" w:rsidRPr="004003DE" w:rsidRDefault="00F45F3C" w:rsidP="00494D19">
      <w:pPr>
        <w:pStyle w:val="Sinespaciado"/>
        <w:spacing w:line="360" w:lineRule="auto"/>
        <w:jc w:val="both"/>
        <w:rPr>
          <w:rFonts w:ascii="Arial" w:eastAsia="Times New Roman" w:hAnsi="Arial" w:cs="Arial"/>
          <w:spacing w:val="2"/>
          <w:sz w:val="24"/>
          <w:szCs w:val="24"/>
          <w:u w:val="single"/>
          <w:lang w:val="es-ES_tradnl" w:eastAsia="es-ES"/>
        </w:rPr>
      </w:pPr>
      <w:r w:rsidRPr="004003DE">
        <w:rPr>
          <w:rFonts w:ascii="Arial" w:eastAsia="Times New Roman" w:hAnsi="Arial" w:cs="Arial"/>
          <w:spacing w:val="2"/>
          <w:sz w:val="24"/>
          <w:szCs w:val="24"/>
          <w:u w:val="single"/>
          <w:lang w:val="es-ES_tradnl" w:eastAsia="es-ES"/>
        </w:rPr>
        <w:t>7.</w:t>
      </w:r>
      <w:r w:rsidR="001069C4">
        <w:rPr>
          <w:rFonts w:ascii="Arial" w:eastAsia="Times New Roman" w:hAnsi="Arial" w:cs="Arial"/>
          <w:spacing w:val="2"/>
          <w:sz w:val="24"/>
          <w:szCs w:val="24"/>
          <w:u w:val="single"/>
          <w:lang w:val="es-ES_tradnl" w:eastAsia="es-ES"/>
        </w:rPr>
        <w:t xml:space="preserve"> CONSIDERACIÓ</w:t>
      </w:r>
      <w:r w:rsidR="00046467" w:rsidRPr="004003DE">
        <w:rPr>
          <w:rFonts w:ascii="Arial" w:eastAsia="Times New Roman" w:hAnsi="Arial" w:cs="Arial"/>
          <w:spacing w:val="2"/>
          <w:sz w:val="24"/>
          <w:szCs w:val="24"/>
          <w:u w:val="single"/>
          <w:lang w:val="es-ES_tradnl" w:eastAsia="es-ES"/>
        </w:rPr>
        <w:t>N ADICIONAL SOBRE LA NE</w:t>
      </w:r>
      <w:r w:rsidR="001069C4">
        <w:rPr>
          <w:rFonts w:ascii="Arial" w:eastAsia="Times New Roman" w:hAnsi="Arial" w:cs="Arial"/>
          <w:spacing w:val="2"/>
          <w:sz w:val="24"/>
          <w:szCs w:val="24"/>
          <w:u w:val="single"/>
          <w:lang w:val="es-ES_tradnl" w:eastAsia="es-ES"/>
        </w:rPr>
        <w:t>GATIVA DE LA CONDENA DE EJECUCIÓ</w:t>
      </w:r>
      <w:r w:rsidR="00046467" w:rsidRPr="004003DE">
        <w:rPr>
          <w:rFonts w:ascii="Arial" w:eastAsia="Times New Roman" w:hAnsi="Arial" w:cs="Arial"/>
          <w:spacing w:val="2"/>
          <w:sz w:val="24"/>
          <w:szCs w:val="24"/>
          <w:u w:val="single"/>
          <w:lang w:val="es-ES_tradnl" w:eastAsia="es-ES"/>
        </w:rPr>
        <w:t>N CONDICIONAL AL PROCESADO</w:t>
      </w:r>
      <w:proofErr w:type="gramStart"/>
      <w:r w:rsidR="0086356D" w:rsidRPr="004003DE">
        <w:rPr>
          <w:rFonts w:ascii="Arial" w:eastAsia="Times New Roman" w:hAnsi="Arial" w:cs="Arial"/>
          <w:spacing w:val="2"/>
          <w:sz w:val="24"/>
          <w:szCs w:val="24"/>
          <w:u w:val="single"/>
          <w:lang w:val="es-ES_tradnl" w:eastAsia="es-ES"/>
        </w:rPr>
        <w:t>.</w:t>
      </w:r>
      <w:r w:rsidR="00046467" w:rsidRPr="004003DE">
        <w:rPr>
          <w:rFonts w:ascii="Arial" w:eastAsia="Times New Roman" w:hAnsi="Arial" w:cs="Arial"/>
          <w:spacing w:val="2"/>
          <w:sz w:val="24"/>
          <w:szCs w:val="24"/>
          <w:u w:val="single"/>
          <w:lang w:val="es-ES_tradnl" w:eastAsia="es-ES"/>
        </w:rPr>
        <w:t>.</w:t>
      </w:r>
      <w:proofErr w:type="gramEnd"/>
    </w:p>
    <w:p w:rsidR="00046467" w:rsidRPr="004003DE" w:rsidRDefault="00046467" w:rsidP="00494D19">
      <w:pPr>
        <w:pStyle w:val="Sinespaciado"/>
        <w:spacing w:line="360" w:lineRule="auto"/>
        <w:jc w:val="both"/>
        <w:rPr>
          <w:rFonts w:ascii="Arial" w:eastAsia="Times New Roman" w:hAnsi="Arial" w:cs="Arial"/>
          <w:spacing w:val="2"/>
          <w:sz w:val="24"/>
          <w:szCs w:val="24"/>
          <w:lang w:val="es-ES_tradnl" w:eastAsia="es-ES"/>
        </w:rPr>
      </w:pPr>
    </w:p>
    <w:p w:rsidR="00F274AB" w:rsidRPr="004003DE" w:rsidRDefault="00046467"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 xml:space="preserve">7.1 En el caso en estudio el juez de conocimiento adujo dos razones básicas para negar al procesado el subrogado previsto en el </w:t>
      </w:r>
      <w:r w:rsidR="001069C4" w:rsidRPr="004003DE">
        <w:rPr>
          <w:rFonts w:ascii="Arial" w:eastAsia="Times New Roman" w:hAnsi="Arial" w:cs="Arial"/>
          <w:spacing w:val="2"/>
          <w:sz w:val="24"/>
          <w:szCs w:val="24"/>
          <w:lang w:val="es-ES_tradnl" w:eastAsia="es-ES"/>
        </w:rPr>
        <w:t>artículo</w:t>
      </w:r>
      <w:r w:rsidRPr="004003DE">
        <w:rPr>
          <w:rFonts w:ascii="Arial" w:eastAsia="Times New Roman" w:hAnsi="Arial" w:cs="Arial"/>
          <w:spacing w:val="2"/>
          <w:sz w:val="24"/>
          <w:szCs w:val="24"/>
          <w:lang w:val="es-ES_tradnl" w:eastAsia="es-ES"/>
        </w:rPr>
        <w:t xml:space="preserve"> </w:t>
      </w:r>
      <w:r w:rsidR="0066667F" w:rsidRPr="004003DE">
        <w:rPr>
          <w:rFonts w:ascii="Arial" w:eastAsia="Times New Roman" w:hAnsi="Arial" w:cs="Arial"/>
          <w:spacing w:val="2"/>
          <w:sz w:val="24"/>
          <w:szCs w:val="24"/>
          <w:lang w:val="es-ES_tradnl" w:eastAsia="es-ES"/>
        </w:rPr>
        <w:t xml:space="preserve">63 del </w:t>
      </w:r>
      <w:proofErr w:type="spellStart"/>
      <w:r w:rsidR="0066667F" w:rsidRPr="004003DE">
        <w:rPr>
          <w:rFonts w:ascii="Arial" w:eastAsia="Times New Roman" w:hAnsi="Arial" w:cs="Arial"/>
          <w:spacing w:val="2"/>
          <w:sz w:val="24"/>
          <w:szCs w:val="24"/>
          <w:lang w:val="es-ES_tradnl" w:eastAsia="es-ES"/>
        </w:rPr>
        <w:t>CP</w:t>
      </w:r>
      <w:proofErr w:type="spellEnd"/>
      <w:r w:rsidR="0066667F" w:rsidRPr="004003DE">
        <w:rPr>
          <w:rFonts w:ascii="Arial" w:eastAsia="Times New Roman" w:hAnsi="Arial" w:cs="Arial"/>
          <w:spacing w:val="2"/>
          <w:sz w:val="24"/>
          <w:szCs w:val="24"/>
          <w:lang w:val="es-ES_tradnl" w:eastAsia="es-ES"/>
        </w:rPr>
        <w:t xml:space="preserve">, a saber: i) que se había </w:t>
      </w:r>
      <w:r w:rsidR="0086356D" w:rsidRPr="004003DE">
        <w:rPr>
          <w:rFonts w:ascii="Arial" w:eastAsia="Times New Roman" w:hAnsi="Arial" w:cs="Arial"/>
          <w:spacing w:val="2"/>
          <w:sz w:val="24"/>
          <w:szCs w:val="24"/>
          <w:lang w:val="es-ES_tradnl" w:eastAsia="es-ES"/>
        </w:rPr>
        <w:t xml:space="preserve">acreditado </w:t>
      </w:r>
      <w:r w:rsidR="0066667F" w:rsidRPr="004003DE">
        <w:rPr>
          <w:rFonts w:ascii="Arial" w:eastAsia="Times New Roman" w:hAnsi="Arial" w:cs="Arial"/>
          <w:spacing w:val="2"/>
          <w:sz w:val="24"/>
          <w:szCs w:val="24"/>
          <w:lang w:val="es-ES_tradnl" w:eastAsia="es-ES"/>
        </w:rPr>
        <w:t xml:space="preserve">que en contra del señor </w:t>
      </w:r>
      <w:proofErr w:type="spellStart"/>
      <w:r w:rsidR="0066667F" w:rsidRPr="004003DE">
        <w:rPr>
          <w:rFonts w:ascii="Arial" w:eastAsia="Times New Roman" w:hAnsi="Arial" w:cs="Arial"/>
          <w:spacing w:val="2"/>
          <w:sz w:val="24"/>
          <w:szCs w:val="24"/>
          <w:lang w:val="es-ES_tradnl" w:eastAsia="es-ES"/>
        </w:rPr>
        <w:t>DASH</w:t>
      </w:r>
      <w:proofErr w:type="spellEnd"/>
      <w:r w:rsidR="0066667F" w:rsidRPr="004003DE">
        <w:rPr>
          <w:rFonts w:ascii="Arial" w:eastAsia="Times New Roman" w:hAnsi="Arial" w:cs="Arial"/>
          <w:spacing w:val="2"/>
          <w:sz w:val="24"/>
          <w:szCs w:val="24"/>
          <w:lang w:val="es-ES_tradnl" w:eastAsia="es-ES"/>
        </w:rPr>
        <w:t xml:space="preserve"> obraba una sentencia condenatoria por la conducta de lesiones personales en perjuicio de la denunciante Sandra Elena Vásquez Cano</w:t>
      </w:r>
      <w:r w:rsidR="00DB7F22">
        <w:rPr>
          <w:rFonts w:ascii="Arial" w:eastAsia="Times New Roman" w:hAnsi="Arial" w:cs="Arial"/>
          <w:spacing w:val="2"/>
          <w:sz w:val="24"/>
          <w:szCs w:val="24"/>
          <w:lang w:val="es-ES_tradnl" w:eastAsia="es-ES"/>
        </w:rPr>
        <w:t>;</w:t>
      </w:r>
      <w:r w:rsidR="0066667F" w:rsidRPr="004003DE">
        <w:rPr>
          <w:rFonts w:ascii="Arial" w:eastAsia="Times New Roman" w:hAnsi="Arial" w:cs="Arial"/>
          <w:spacing w:val="2"/>
          <w:sz w:val="24"/>
          <w:szCs w:val="24"/>
          <w:lang w:val="es-ES_tradnl" w:eastAsia="es-ES"/>
        </w:rPr>
        <w:t xml:space="preserve"> y ii) en razón de la naturalez</w:t>
      </w:r>
      <w:r w:rsidR="00F274AB" w:rsidRPr="004003DE">
        <w:rPr>
          <w:rFonts w:ascii="Arial" w:eastAsia="Times New Roman" w:hAnsi="Arial" w:cs="Arial"/>
          <w:spacing w:val="2"/>
          <w:sz w:val="24"/>
          <w:szCs w:val="24"/>
          <w:lang w:val="es-ES_tradnl" w:eastAsia="es-ES"/>
        </w:rPr>
        <w:t>a del delito investigado</w:t>
      </w:r>
      <w:r w:rsidR="00F274AB" w:rsidRPr="004003DE">
        <w:rPr>
          <w:rStyle w:val="Refdenotaalpie"/>
          <w:rFonts w:ascii="Arial" w:eastAsia="Times New Roman" w:hAnsi="Arial" w:cs="Arial"/>
          <w:b/>
          <w:spacing w:val="2"/>
          <w:sz w:val="24"/>
          <w:szCs w:val="24"/>
          <w:lang w:val="es-ES_tradnl" w:eastAsia="es-ES"/>
        </w:rPr>
        <w:footnoteReference w:id="18"/>
      </w:r>
    </w:p>
    <w:p w:rsidR="00F274AB" w:rsidRPr="004003DE" w:rsidRDefault="00F274AB" w:rsidP="00494D19">
      <w:pPr>
        <w:pStyle w:val="Sinespaciado"/>
        <w:spacing w:line="360" w:lineRule="auto"/>
        <w:jc w:val="both"/>
        <w:rPr>
          <w:rFonts w:ascii="Arial" w:eastAsia="Times New Roman" w:hAnsi="Arial" w:cs="Arial"/>
          <w:spacing w:val="2"/>
          <w:sz w:val="24"/>
          <w:szCs w:val="24"/>
          <w:lang w:val="es-ES_tradnl" w:eastAsia="es-ES"/>
        </w:rPr>
      </w:pPr>
    </w:p>
    <w:p w:rsidR="00D854D2" w:rsidRPr="004003DE" w:rsidRDefault="00F274AB"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 xml:space="preserve">7.2 </w:t>
      </w:r>
      <w:r w:rsidR="004C7AE8" w:rsidRPr="004003DE">
        <w:rPr>
          <w:rFonts w:ascii="Arial" w:eastAsia="Times New Roman" w:hAnsi="Arial" w:cs="Arial"/>
          <w:spacing w:val="2"/>
          <w:sz w:val="24"/>
          <w:szCs w:val="24"/>
          <w:lang w:val="es-ES_tradnl" w:eastAsia="es-ES"/>
        </w:rPr>
        <w:t xml:space="preserve">Sobre el tema hay que manifestar que al escuchar el registro de la audiencia del 8 de mayo de 2017, donde se practicó la diligencia ordenada en el artículo 447 del </w:t>
      </w:r>
      <w:proofErr w:type="spellStart"/>
      <w:r w:rsidR="004C7AE8" w:rsidRPr="004003DE">
        <w:rPr>
          <w:rFonts w:ascii="Arial" w:eastAsia="Times New Roman" w:hAnsi="Arial" w:cs="Arial"/>
          <w:spacing w:val="2"/>
          <w:sz w:val="24"/>
          <w:szCs w:val="24"/>
          <w:lang w:val="es-ES_tradnl" w:eastAsia="es-ES"/>
        </w:rPr>
        <w:t>CPP</w:t>
      </w:r>
      <w:proofErr w:type="spellEnd"/>
      <w:r w:rsidR="004C7AE8" w:rsidRPr="004003DE">
        <w:rPr>
          <w:rFonts w:ascii="Arial" w:eastAsia="Times New Roman" w:hAnsi="Arial" w:cs="Arial"/>
          <w:spacing w:val="2"/>
          <w:sz w:val="24"/>
          <w:szCs w:val="24"/>
          <w:lang w:val="es-ES_tradnl" w:eastAsia="es-ES"/>
        </w:rPr>
        <w:t xml:space="preserve"> se adviert</w:t>
      </w:r>
      <w:r w:rsidR="00DB7F22">
        <w:rPr>
          <w:rFonts w:ascii="Arial" w:eastAsia="Times New Roman" w:hAnsi="Arial" w:cs="Arial"/>
          <w:spacing w:val="2"/>
          <w:sz w:val="24"/>
          <w:szCs w:val="24"/>
          <w:lang w:val="es-ES_tradnl" w:eastAsia="es-ES"/>
        </w:rPr>
        <w:t>en las siguientes situaciones: i)</w:t>
      </w:r>
      <w:r w:rsidR="002D3753" w:rsidRPr="004003DE">
        <w:rPr>
          <w:rFonts w:ascii="Arial" w:eastAsia="Times New Roman" w:hAnsi="Arial" w:cs="Arial"/>
          <w:spacing w:val="2"/>
          <w:sz w:val="24"/>
          <w:szCs w:val="24"/>
          <w:lang w:val="es-ES_tradnl" w:eastAsia="es-ES"/>
        </w:rPr>
        <w:t xml:space="preserve"> el juez anunció el sentido del fallo condenatorio contra el procesa</w:t>
      </w:r>
      <w:r w:rsidR="00DB7F22">
        <w:rPr>
          <w:rFonts w:ascii="Arial" w:eastAsia="Times New Roman" w:hAnsi="Arial" w:cs="Arial"/>
          <w:spacing w:val="2"/>
          <w:sz w:val="24"/>
          <w:szCs w:val="24"/>
          <w:lang w:val="es-ES_tradnl" w:eastAsia="es-ES"/>
        </w:rPr>
        <w:t>do</w:t>
      </w:r>
      <w:r w:rsidR="00870B76" w:rsidRPr="004003DE">
        <w:rPr>
          <w:rFonts w:ascii="Arial" w:eastAsia="Times New Roman" w:hAnsi="Arial" w:cs="Arial"/>
          <w:spacing w:val="2"/>
          <w:sz w:val="24"/>
          <w:szCs w:val="24"/>
          <w:lang w:val="es-ES_tradnl" w:eastAsia="es-ES"/>
        </w:rPr>
        <w:t xml:space="preserve">; ii ) el delegado de la </w:t>
      </w:r>
      <w:proofErr w:type="spellStart"/>
      <w:r w:rsidR="00870B76" w:rsidRPr="004003DE">
        <w:rPr>
          <w:rFonts w:ascii="Arial" w:eastAsia="Times New Roman" w:hAnsi="Arial" w:cs="Arial"/>
          <w:spacing w:val="2"/>
          <w:sz w:val="24"/>
          <w:szCs w:val="24"/>
          <w:lang w:val="es-ES_tradnl" w:eastAsia="es-ES"/>
        </w:rPr>
        <w:t>FGN</w:t>
      </w:r>
      <w:proofErr w:type="spellEnd"/>
      <w:r w:rsidR="00870B76" w:rsidRPr="004003DE">
        <w:rPr>
          <w:rFonts w:ascii="Arial" w:eastAsia="Times New Roman" w:hAnsi="Arial" w:cs="Arial"/>
          <w:spacing w:val="2"/>
          <w:sz w:val="24"/>
          <w:szCs w:val="24"/>
          <w:lang w:val="es-ES_tradnl" w:eastAsia="es-ES"/>
        </w:rPr>
        <w:t xml:space="preserve"> expuso que el señor </w:t>
      </w:r>
      <w:proofErr w:type="spellStart"/>
      <w:r w:rsidR="00870B76" w:rsidRPr="004003DE">
        <w:rPr>
          <w:rFonts w:ascii="Arial" w:eastAsia="Times New Roman" w:hAnsi="Arial" w:cs="Arial"/>
          <w:spacing w:val="2"/>
          <w:sz w:val="24"/>
          <w:szCs w:val="24"/>
          <w:lang w:val="es-ES_tradnl" w:eastAsia="es-ES"/>
        </w:rPr>
        <w:t>DASH</w:t>
      </w:r>
      <w:proofErr w:type="spellEnd"/>
      <w:r w:rsidR="00870B76" w:rsidRPr="004003DE">
        <w:rPr>
          <w:rFonts w:ascii="Arial" w:eastAsia="Times New Roman" w:hAnsi="Arial" w:cs="Arial"/>
          <w:spacing w:val="2"/>
          <w:sz w:val="24"/>
          <w:szCs w:val="24"/>
          <w:lang w:val="es-ES_tradnl" w:eastAsia="es-ES"/>
        </w:rPr>
        <w:t xml:space="preserve"> </w:t>
      </w:r>
      <w:r w:rsidR="00D854D2" w:rsidRPr="004003DE">
        <w:rPr>
          <w:rFonts w:ascii="Arial" w:eastAsia="Times New Roman" w:hAnsi="Arial" w:cs="Arial"/>
          <w:spacing w:val="2"/>
          <w:sz w:val="24"/>
          <w:szCs w:val="24"/>
          <w:lang w:val="es-ES_tradnl" w:eastAsia="es-ES"/>
        </w:rPr>
        <w:t>presentaba una sentencia condenatoria por la conducta de violencia intrafamiliar</w:t>
      </w:r>
      <w:r w:rsidR="00C1442D" w:rsidRPr="004003DE">
        <w:rPr>
          <w:rFonts w:ascii="Arial" w:eastAsia="Times New Roman" w:hAnsi="Arial" w:cs="Arial"/>
          <w:spacing w:val="2"/>
          <w:sz w:val="24"/>
          <w:szCs w:val="24"/>
          <w:lang w:val="es-ES_tradnl" w:eastAsia="es-ES"/>
        </w:rPr>
        <w:t>, dictada</w:t>
      </w:r>
      <w:r w:rsidR="00C26E20" w:rsidRPr="004003DE">
        <w:rPr>
          <w:rFonts w:ascii="Arial" w:eastAsia="Times New Roman" w:hAnsi="Arial" w:cs="Arial"/>
          <w:spacing w:val="2"/>
          <w:sz w:val="24"/>
          <w:szCs w:val="24"/>
          <w:lang w:val="es-ES_tradnl" w:eastAsia="es-ES"/>
        </w:rPr>
        <w:t xml:space="preserve"> por el </w:t>
      </w:r>
      <w:r w:rsidR="00C1442D" w:rsidRPr="004003DE">
        <w:rPr>
          <w:rFonts w:ascii="Arial" w:eastAsia="Times New Roman" w:hAnsi="Arial" w:cs="Arial"/>
          <w:spacing w:val="2"/>
          <w:sz w:val="24"/>
          <w:szCs w:val="24"/>
          <w:lang w:val="es-ES_tradnl" w:eastAsia="es-ES"/>
        </w:rPr>
        <w:t>mismo despacho</w:t>
      </w:r>
      <w:r w:rsidR="00D854D2" w:rsidRPr="004003DE">
        <w:rPr>
          <w:rFonts w:ascii="Arial" w:eastAsia="Times New Roman" w:hAnsi="Arial" w:cs="Arial"/>
          <w:spacing w:val="2"/>
          <w:sz w:val="24"/>
          <w:szCs w:val="24"/>
          <w:lang w:val="es-ES_tradnl" w:eastAsia="es-ES"/>
        </w:rPr>
        <w:t xml:space="preserve"> de la cual fue víctima la señora Sandra Elena</w:t>
      </w:r>
      <w:r w:rsidR="00DB7F22">
        <w:rPr>
          <w:rFonts w:ascii="Arial" w:eastAsia="Times New Roman" w:hAnsi="Arial" w:cs="Arial"/>
          <w:spacing w:val="2"/>
          <w:sz w:val="24"/>
          <w:szCs w:val="24"/>
          <w:lang w:val="es-ES_tradnl" w:eastAsia="es-ES"/>
        </w:rPr>
        <w:t xml:space="preserve"> Vá</w:t>
      </w:r>
      <w:r w:rsidR="0086356D" w:rsidRPr="004003DE">
        <w:rPr>
          <w:rFonts w:ascii="Arial" w:eastAsia="Times New Roman" w:hAnsi="Arial" w:cs="Arial"/>
          <w:spacing w:val="2"/>
          <w:sz w:val="24"/>
          <w:szCs w:val="24"/>
          <w:lang w:val="es-ES_tradnl" w:eastAsia="es-ES"/>
        </w:rPr>
        <w:t>squez</w:t>
      </w:r>
      <w:r w:rsidR="00C26E20" w:rsidRPr="004003DE">
        <w:rPr>
          <w:rFonts w:ascii="Arial" w:eastAsia="Times New Roman" w:hAnsi="Arial" w:cs="Arial"/>
          <w:spacing w:val="2"/>
          <w:sz w:val="24"/>
          <w:szCs w:val="24"/>
          <w:lang w:val="es-ES_tradnl" w:eastAsia="es-ES"/>
        </w:rPr>
        <w:t>,</w:t>
      </w:r>
      <w:r w:rsidR="00D854D2" w:rsidRPr="004003DE">
        <w:rPr>
          <w:rFonts w:ascii="Arial" w:eastAsia="Times New Roman" w:hAnsi="Arial" w:cs="Arial"/>
          <w:spacing w:val="2"/>
          <w:sz w:val="24"/>
          <w:szCs w:val="24"/>
          <w:lang w:val="es-ES_tradnl" w:eastAsia="es-ES"/>
        </w:rPr>
        <w:t xml:space="preserve"> pero no aportó ninguna prueba al respecto</w:t>
      </w:r>
      <w:r w:rsidR="00C1442D" w:rsidRPr="004003DE">
        <w:rPr>
          <w:rFonts w:ascii="Arial" w:eastAsia="Times New Roman" w:hAnsi="Arial" w:cs="Arial"/>
          <w:spacing w:val="2"/>
          <w:sz w:val="24"/>
          <w:szCs w:val="24"/>
          <w:lang w:val="es-ES_tradnl" w:eastAsia="es-ES"/>
        </w:rPr>
        <w:t xml:space="preserve">; </w:t>
      </w:r>
      <w:r w:rsidR="00C26E20" w:rsidRPr="004003DE">
        <w:rPr>
          <w:rFonts w:ascii="Arial" w:eastAsia="Times New Roman" w:hAnsi="Arial" w:cs="Arial"/>
          <w:spacing w:val="2"/>
          <w:sz w:val="24"/>
          <w:szCs w:val="24"/>
          <w:lang w:val="es-ES_tradnl" w:eastAsia="es-ES"/>
        </w:rPr>
        <w:t>i</w:t>
      </w:r>
      <w:r w:rsidR="00C1442D" w:rsidRPr="004003DE">
        <w:rPr>
          <w:rFonts w:ascii="Arial" w:eastAsia="Times New Roman" w:hAnsi="Arial" w:cs="Arial"/>
          <w:spacing w:val="2"/>
          <w:sz w:val="24"/>
          <w:szCs w:val="24"/>
          <w:lang w:val="es-ES_tradnl" w:eastAsia="es-ES"/>
        </w:rPr>
        <w:t xml:space="preserve">ii) consideró que en virtud de ese antecedente en este caso no se debería partir del mínimo de </w:t>
      </w:r>
      <w:r w:rsidR="00C1442D" w:rsidRPr="004003DE">
        <w:rPr>
          <w:rFonts w:ascii="Arial" w:eastAsia="Times New Roman" w:hAnsi="Arial" w:cs="Arial"/>
          <w:spacing w:val="2"/>
          <w:sz w:val="24"/>
          <w:szCs w:val="24"/>
          <w:lang w:val="es-ES_tradnl" w:eastAsia="es-ES"/>
        </w:rPr>
        <w:lastRenderedPageBreak/>
        <w:t>la pena para el delito de inasistencia alimentaria</w:t>
      </w:r>
      <w:r w:rsidR="00DB7F22">
        <w:rPr>
          <w:rFonts w:ascii="Arial" w:eastAsia="Times New Roman" w:hAnsi="Arial" w:cs="Arial"/>
          <w:spacing w:val="2"/>
          <w:sz w:val="24"/>
          <w:szCs w:val="24"/>
          <w:lang w:val="es-ES_tradnl" w:eastAsia="es-ES"/>
        </w:rPr>
        <w:t>;</w:t>
      </w:r>
      <w:r w:rsidR="00C1442D" w:rsidRPr="004003DE">
        <w:rPr>
          <w:rFonts w:ascii="Arial" w:eastAsia="Times New Roman" w:hAnsi="Arial" w:cs="Arial"/>
          <w:spacing w:val="2"/>
          <w:sz w:val="24"/>
          <w:szCs w:val="24"/>
          <w:lang w:val="es-ES_tradnl" w:eastAsia="es-ES"/>
        </w:rPr>
        <w:t xml:space="preserve"> y </w:t>
      </w:r>
      <w:r w:rsidR="00C26E20" w:rsidRPr="004003DE">
        <w:rPr>
          <w:rFonts w:ascii="Arial" w:eastAsia="Times New Roman" w:hAnsi="Arial" w:cs="Arial"/>
          <w:spacing w:val="2"/>
          <w:sz w:val="24"/>
          <w:szCs w:val="24"/>
          <w:lang w:val="es-ES_tradnl" w:eastAsia="es-ES"/>
        </w:rPr>
        <w:t>iv</w:t>
      </w:r>
      <w:r w:rsidR="00DB7F22">
        <w:rPr>
          <w:rFonts w:ascii="Arial" w:eastAsia="Times New Roman" w:hAnsi="Arial" w:cs="Arial"/>
          <w:spacing w:val="2"/>
          <w:sz w:val="24"/>
          <w:szCs w:val="24"/>
          <w:lang w:val="es-ES_tradnl" w:eastAsia="es-ES"/>
        </w:rPr>
        <w:t xml:space="preserve">) dijo que no haría ninguna </w:t>
      </w:r>
      <w:r w:rsidR="00D854D2" w:rsidRPr="004003DE">
        <w:rPr>
          <w:rFonts w:ascii="Arial" w:eastAsia="Times New Roman" w:hAnsi="Arial" w:cs="Arial"/>
          <w:spacing w:val="2"/>
          <w:sz w:val="24"/>
          <w:szCs w:val="24"/>
          <w:lang w:val="es-ES_tradnl" w:eastAsia="es-ES"/>
        </w:rPr>
        <w:t>referencia sobre el tema de la concesión de subrogados penales al procesado.</w:t>
      </w:r>
    </w:p>
    <w:p w:rsidR="00D854D2" w:rsidRPr="004003DE" w:rsidRDefault="00D854D2" w:rsidP="00494D19">
      <w:pPr>
        <w:pStyle w:val="Sinespaciado"/>
        <w:spacing w:line="360" w:lineRule="auto"/>
        <w:jc w:val="both"/>
        <w:rPr>
          <w:rFonts w:ascii="Arial" w:eastAsia="Times New Roman" w:hAnsi="Arial" w:cs="Arial"/>
          <w:spacing w:val="2"/>
          <w:sz w:val="24"/>
          <w:szCs w:val="24"/>
          <w:lang w:val="es-ES_tradnl" w:eastAsia="es-ES"/>
        </w:rPr>
      </w:pPr>
    </w:p>
    <w:p w:rsidR="0086356D" w:rsidRPr="004003DE" w:rsidRDefault="00D854D2"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 xml:space="preserve">Por su </w:t>
      </w:r>
      <w:r w:rsidR="001A006A" w:rsidRPr="004003DE">
        <w:rPr>
          <w:rFonts w:ascii="Arial" w:eastAsia="Times New Roman" w:hAnsi="Arial" w:cs="Arial"/>
          <w:spacing w:val="2"/>
          <w:sz w:val="24"/>
          <w:szCs w:val="24"/>
          <w:lang w:val="es-ES_tradnl" w:eastAsia="es-ES"/>
        </w:rPr>
        <w:t xml:space="preserve">parte el </w:t>
      </w:r>
      <w:r w:rsidRPr="004003DE">
        <w:rPr>
          <w:rFonts w:ascii="Arial" w:eastAsia="Times New Roman" w:hAnsi="Arial" w:cs="Arial"/>
          <w:spacing w:val="2"/>
          <w:sz w:val="24"/>
          <w:szCs w:val="24"/>
          <w:lang w:val="es-ES_tradnl" w:eastAsia="es-ES"/>
        </w:rPr>
        <w:t>defensor del sentencia</w:t>
      </w:r>
      <w:r w:rsidR="001A006A" w:rsidRPr="004003DE">
        <w:rPr>
          <w:rFonts w:ascii="Arial" w:eastAsia="Times New Roman" w:hAnsi="Arial" w:cs="Arial"/>
          <w:spacing w:val="2"/>
          <w:sz w:val="24"/>
          <w:szCs w:val="24"/>
          <w:lang w:val="es-ES_tradnl" w:eastAsia="es-ES"/>
        </w:rPr>
        <w:t xml:space="preserve">do </w:t>
      </w:r>
      <w:r w:rsidRPr="004003DE">
        <w:rPr>
          <w:rFonts w:ascii="Arial" w:eastAsia="Times New Roman" w:hAnsi="Arial" w:cs="Arial"/>
          <w:spacing w:val="2"/>
          <w:sz w:val="24"/>
          <w:szCs w:val="24"/>
          <w:lang w:val="es-ES_tradnl" w:eastAsia="es-ES"/>
        </w:rPr>
        <w:t>s</w:t>
      </w:r>
      <w:r w:rsidR="001A006A" w:rsidRPr="004003DE">
        <w:rPr>
          <w:rFonts w:ascii="Arial" w:eastAsia="Times New Roman" w:hAnsi="Arial" w:cs="Arial"/>
          <w:spacing w:val="2"/>
          <w:sz w:val="24"/>
          <w:szCs w:val="24"/>
          <w:lang w:val="es-ES_tradnl" w:eastAsia="es-ES"/>
        </w:rPr>
        <w:t xml:space="preserve">e </w:t>
      </w:r>
      <w:r w:rsidRPr="004003DE">
        <w:rPr>
          <w:rFonts w:ascii="Arial" w:eastAsia="Times New Roman" w:hAnsi="Arial" w:cs="Arial"/>
          <w:spacing w:val="2"/>
          <w:sz w:val="24"/>
          <w:szCs w:val="24"/>
          <w:lang w:val="es-ES_tradnl" w:eastAsia="es-ES"/>
        </w:rPr>
        <w:t>opuso a la</w:t>
      </w:r>
      <w:r w:rsidR="001A006A" w:rsidRPr="004003DE">
        <w:rPr>
          <w:rFonts w:ascii="Arial" w:eastAsia="Times New Roman" w:hAnsi="Arial" w:cs="Arial"/>
          <w:spacing w:val="2"/>
          <w:sz w:val="24"/>
          <w:szCs w:val="24"/>
          <w:lang w:val="es-ES_tradnl" w:eastAsia="es-ES"/>
        </w:rPr>
        <w:t xml:space="preserve"> pretensión del fiscal en lo relativo a la tasación de la pena que se debía imponer al señor </w:t>
      </w:r>
      <w:proofErr w:type="spellStart"/>
      <w:r w:rsidR="001A006A" w:rsidRPr="004003DE">
        <w:rPr>
          <w:rFonts w:ascii="Arial" w:eastAsia="Times New Roman" w:hAnsi="Arial" w:cs="Arial"/>
          <w:spacing w:val="2"/>
          <w:sz w:val="24"/>
          <w:szCs w:val="24"/>
          <w:lang w:val="es-ES_tradnl" w:eastAsia="es-ES"/>
        </w:rPr>
        <w:t>DASH</w:t>
      </w:r>
      <w:proofErr w:type="spellEnd"/>
      <w:r w:rsidR="00C1442D" w:rsidRPr="004003DE">
        <w:rPr>
          <w:rFonts w:ascii="Arial" w:eastAsia="Times New Roman" w:hAnsi="Arial" w:cs="Arial"/>
          <w:spacing w:val="2"/>
          <w:sz w:val="24"/>
          <w:szCs w:val="24"/>
          <w:lang w:val="es-ES_tradnl" w:eastAsia="es-ES"/>
        </w:rPr>
        <w:t xml:space="preserve">, </w:t>
      </w:r>
      <w:r w:rsidR="001A006A" w:rsidRPr="004003DE">
        <w:rPr>
          <w:rFonts w:ascii="Arial" w:eastAsia="Times New Roman" w:hAnsi="Arial" w:cs="Arial"/>
          <w:spacing w:val="2"/>
          <w:sz w:val="24"/>
          <w:szCs w:val="24"/>
          <w:lang w:val="es-ES_tradnl" w:eastAsia="es-ES"/>
        </w:rPr>
        <w:t>y solicitó que se le reconociera</w:t>
      </w:r>
      <w:r w:rsidR="0068022D">
        <w:rPr>
          <w:rFonts w:ascii="Arial" w:eastAsia="Times New Roman" w:hAnsi="Arial" w:cs="Arial"/>
          <w:spacing w:val="2"/>
          <w:sz w:val="24"/>
          <w:szCs w:val="24"/>
          <w:lang w:val="es-ES_tradnl" w:eastAsia="es-ES"/>
        </w:rPr>
        <w:t xml:space="preserve"> a su defendido el</w:t>
      </w:r>
      <w:r w:rsidR="001A006A" w:rsidRPr="004003DE">
        <w:rPr>
          <w:rFonts w:ascii="Arial" w:eastAsia="Times New Roman" w:hAnsi="Arial" w:cs="Arial"/>
          <w:spacing w:val="2"/>
          <w:sz w:val="24"/>
          <w:szCs w:val="24"/>
          <w:lang w:val="es-ES_tradnl" w:eastAsia="es-ES"/>
        </w:rPr>
        <w:t xml:space="preserve"> subrogado de la condena de ejecución condicional</w:t>
      </w:r>
      <w:r w:rsidR="0086356D" w:rsidRPr="004003DE">
        <w:rPr>
          <w:rFonts w:ascii="Arial" w:eastAsia="Times New Roman" w:hAnsi="Arial" w:cs="Arial"/>
          <w:spacing w:val="2"/>
          <w:sz w:val="24"/>
          <w:szCs w:val="24"/>
          <w:lang w:val="es-ES_tradnl" w:eastAsia="es-ES"/>
        </w:rPr>
        <w:t xml:space="preserve">, citando una decisión de la </w:t>
      </w:r>
      <w:proofErr w:type="spellStart"/>
      <w:r w:rsidR="0086356D" w:rsidRPr="004003DE">
        <w:rPr>
          <w:rFonts w:ascii="Arial" w:eastAsia="Times New Roman" w:hAnsi="Arial" w:cs="Arial"/>
          <w:spacing w:val="2"/>
          <w:sz w:val="24"/>
          <w:szCs w:val="24"/>
          <w:lang w:val="es-ES_tradnl" w:eastAsia="es-ES"/>
        </w:rPr>
        <w:t>SP</w:t>
      </w:r>
      <w:proofErr w:type="spellEnd"/>
      <w:r w:rsidR="0086356D" w:rsidRPr="004003DE">
        <w:rPr>
          <w:rFonts w:ascii="Arial" w:eastAsia="Times New Roman" w:hAnsi="Arial" w:cs="Arial"/>
          <w:spacing w:val="2"/>
          <w:sz w:val="24"/>
          <w:szCs w:val="24"/>
          <w:lang w:val="es-ES_tradnl" w:eastAsia="es-ES"/>
        </w:rPr>
        <w:t xml:space="preserve"> de la CSJ.</w:t>
      </w:r>
    </w:p>
    <w:p w:rsidR="0068022D" w:rsidRDefault="0068022D" w:rsidP="00494D19">
      <w:pPr>
        <w:pStyle w:val="Sinespaciado"/>
        <w:spacing w:line="360" w:lineRule="auto"/>
        <w:jc w:val="both"/>
        <w:rPr>
          <w:rFonts w:ascii="Arial" w:eastAsia="Times New Roman" w:hAnsi="Arial" w:cs="Arial"/>
          <w:spacing w:val="2"/>
          <w:sz w:val="24"/>
          <w:szCs w:val="24"/>
          <w:lang w:val="es-ES_tradnl" w:eastAsia="es-ES"/>
        </w:rPr>
      </w:pPr>
    </w:p>
    <w:p w:rsidR="00C26E20" w:rsidRPr="004003DE" w:rsidRDefault="0086356D"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2"/>
          <w:sz w:val="24"/>
          <w:szCs w:val="24"/>
          <w:lang w:val="es-ES_tradnl" w:eastAsia="es-ES"/>
        </w:rPr>
        <w:t xml:space="preserve">7.3 En ese sentido hay que indicar que </w:t>
      </w:r>
      <w:r w:rsidR="00747AA3" w:rsidRPr="004003DE">
        <w:rPr>
          <w:rFonts w:ascii="Arial" w:eastAsia="Times New Roman" w:hAnsi="Arial" w:cs="Arial"/>
          <w:spacing w:val="2"/>
          <w:sz w:val="24"/>
          <w:szCs w:val="24"/>
          <w:lang w:val="es-ES_tradnl" w:eastAsia="es-ES"/>
        </w:rPr>
        <w:t xml:space="preserve">pese a que </w:t>
      </w:r>
      <w:r w:rsidRPr="004003DE">
        <w:rPr>
          <w:rFonts w:ascii="Arial" w:eastAsia="Times New Roman" w:hAnsi="Arial" w:cs="Arial"/>
          <w:spacing w:val="2"/>
          <w:sz w:val="24"/>
          <w:szCs w:val="24"/>
          <w:lang w:val="es-ES_tradnl" w:eastAsia="es-ES"/>
        </w:rPr>
        <w:t xml:space="preserve">en el  fallo de primer grado el juez de conocimiento hizo mención de la existencia de una sentencia que su despacho había proferido por un delito de lesiones personales contra el señor </w:t>
      </w:r>
      <w:proofErr w:type="spellStart"/>
      <w:r w:rsidRPr="004003DE">
        <w:rPr>
          <w:rFonts w:ascii="Arial" w:eastAsia="Times New Roman" w:hAnsi="Arial" w:cs="Arial"/>
          <w:spacing w:val="2"/>
          <w:sz w:val="24"/>
          <w:szCs w:val="24"/>
          <w:lang w:val="es-ES_tradnl" w:eastAsia="es-ES"/>
        </w:rPr>
        <w:t>DASH</w:t>
      </w:r>
      <w:proofErr w:type="spellEnd"/>
      <w:r w:rsidR="00C26E20" w:rsidRPr="004003DE">
        <w:rPr>
          <w:rFonts w:ascii="Arial" w:eastAsia="Times New Roman" w:hAnsi="Arial" w:cs="Arial"/>
          <w:spacing w:val="2"/>
          <w:sz w:val="24"/>
          <w:szCs w:val="24"/>
          <w:lang w:val="es-ES_tradnl" w:eastAsia="es-ES"/>
        </w:rPr>
        <w:t xml:space="preserve"> donde presuntamente resultó afectada la señora Sandra E</w:t>
      </w:r>
      <w:r w:rsidR="0068022D">
        <w:rPr>
          <w:rFonts w:ascii="Arial" w:eastAsia="Times New Roman" w:hAnsi="Arial" w:cs="Arial"/>
          <w:spacing w:val="2"/>
          <w:sz w:val="24"/>
          <w:szCs w:val="24"/>
          <w:lang w:val="es-ES_tradnl" w:eastAsia="es-ES"/>
        </w:rPr>
        <w:t xml:space="preserve">lena Vásquez Cano, madre de la </w:t>
      </w:r>
      <w:r w:rsidR="00C26E20" w:rsidRPr="004003DE">
        <w:rPr>
          <w:rFonts w:ascii="Arial" w:eastAsia="Times New Roman" w:hAnsi="Arial" w:cs="Arial"/>
          <w:spacing w:val="2"/>
          <w:sz w:val="24"/>
          <w:szCs w:val="24"/>
          <w:lang w:val="es-ES_tradnl" w:eastAsia="es-ES"/>
        </w:rPr>
        <w:t xml:space="preserve">menor </w:t>
      </w:r>
      <w:proofErr w:type="spellStart"/>
      <w:r w:rsidR="00C26E20" w:rsidRPr="004003DE">
        <w:rPr>
          <w:rFonts w:ascii="Arial" w:eastAsia="Times New Roman" w:hAnsi="Arial" w:cs="Arial"/>
          <w:spacing w:val="2"/>
          <w:sz w:val="24"/>
          <w:szCs w:val="24"/>
          <w:lang w:val="es-ES_tradnl" w:eastAsia="es-ES"/>
        </w:rPr>
        <w:t>ASSV</w:t>
      </w:r>
      <w:proofErr w:type="spellEnd"/>
      <w:r w:rsidR="00C26E20" w:rsidRPr="004003DE">
        <w:rPr>
          <w:rFonts w:ascii="Arial" w:eastAsia="Times New Roman" w:hAnsi="Arial" w:cs="Arial"/>
          <w:spacing w:val="2"/>
          <w:sz w:val="24"/>
          <w:szCs w:val="24"/>
          <w:lang w:val="es-ES_tradnl" w:eastAsia="es-ES"/>
        </w:rPr>
        <w:t>,</w:t>
      </w:r>
      <w:r w:rsidRPr="004003DE">
        <w:rPr>
          <w:rFonts w:ascii="Arial" w:eastAsia="Times New Roman" w:hAnsi="Arial" w:cs="Arial"/>
          <w:spacing w:val="2"/>
          <w:sz w:val="24"/>
          <w:szCs w:val="24"/>
          <w:lang w:val="es-ES_tradnl" w:eastAsia="es-ES"/>
        </w:rPr>
        <w:t xml:space="preserve"> </w:t>
      </w:r>
      <w:r w:rsidR="00A96E8A" w:rsidRPr="004003DE">
        <w:rPr>
          <w:rFonts w:ascii="Arial" w:eastAsia="Times New Roman" w:hAnsi="Arial" w:cs="Arial"/>
          <w:spacing w:val="2"/>
          <w:sz w:val="24"/>
          <w:szCs w:val="24"/>
          <w:lang w:val="es-ES_tradnl" w:eastAsia="es-ES"/>
        </w:rPr>
        <w:t xml:space="preserve">lo real es que </w:t>
      </w:r>
      <w:r w:rsidR="00C26E20" w:rsidRPr="004003DE">
        <w:rPr>
          <w:rFonts w:ascii="Arial" w:eastAsia="Times New Roman" w:hAnsi="Arial" w:cs="Arial"/>
          <w:spacing w:val="2"/>
          <w:sz w:val="24"/>
          <w:szCs w:val="24"/>
          <w:lang w:val="es-ES_tradnl" w:eastAsia="es-ES"/>
        </w:rPr>
        <w:t xml:space="preserve">el delegado de la </w:t>
      </w:r>
      <w:proofErr w:type="spellStart"/>
      <w:r w:rsidR="00C26E20" w:rsidRPr="004003DE">
        <w:rPr>
          <w:rFonts w:ascii="Arial" w:eastAsia="Times New Roman" w:hAnsi="Arial" w:cs="Arial"/>
          <w:spacing w:val="2"/>
          <w:sz w:val="24"/>
          <w:szCs w:val="24"/>
          <w:lang w:val="es-ES_tradnl" w:eastAsia="es-ES"/>
        </w:rPr>
        <w:t>FGN</w:t>
      </w:r>
      <w:proofErr w:type="spellEnd"/>
      <w:r w:rsidR="00C26E20" w:rsidRPr="004003DE">
        <w:rPr>
          <w:rFonts w:ascii="Arial" w:eastAsia="Times New Roman" w:hAnsi="Arial" w:cs="Arial"/>
          <w:spacing w:val="2"/>
          <w:sz w:val="24"/>
          <w:szCs w:val="24"/>
          <w:lang w:val="es-ES_tradnl" w:eastAsia="es-ES"/>
        </w:rPr>
        <w:t xml:space="preserve"> no </w:t>
      </w:r>
      <w:r w:rsidR="00A96E8A" w:rsidRPr="004003DE">
        <w:rPr>
          <w:rFonts w:ascii="Arial" w:eastAsia="Times New Roman" w:hAnsi="Arial" w:cs="Arial"/>
          <w:spacing w:val="2"/>
          <w:sz w:val="24"/>
          <w:szCs w:val="24"/>
          <w:lang w:val="es-ES_tradnl" w:eastAsia="es-ES"/>
        </w:rPr>
        <w:t>aportó ninguna prueba al respecto, como l</w:t>
      </w:r>
      <w:r w:rsidR="0068022D">
        <w:rPr>
          <w:rFonts w:ascii="Arial" w:eastAsia="Times New Roman" w:hAnsi="Arial" w:cs="Arial"/>
          <w:spacing w:val="2"/>
          <w:sz w:val="24"/>
          <w:szCs w:val="24"/>
          <w:lang w:val="es-ES_tradnl" w:eastAsia="es-ES"/>
        </w:rPr>
        <w:t>o expuso el recurrente</w:t>
      </w:r>
      <w:r w:rsidR="00C26E20" w:rsidRPr="004003DE">
        <w:rPr>
          <w:rFonts w:ascii="Arial" w:eastAsia="Times New Roman" w:hAnsi="Arial" w:cs="Arial"/>
          <w:spacing w:val="2"/>
          <w:sz w:val="24"/>
          <w:szCs w:val="24"/>
          <w:lang w:val="es-ES_tradnl" w:eastAsia="es-ES"/>
        </w:rPr>
        <w:t>.</w:t>
      </w:r>
    </w:p>
    <w:p w:rsidR="00C26E20" w:rsidRPr="004003DE" w:rsidRDefault="00C26E20" w:rsidP="00494D19">
      <w:pPr>
        <w:pStyle w:val="Sinespaciado"/>
        <w:spacing w:line="360" w:lineRule="auto"/>
        <w:jc w:val="both"/>
        <w:rPr>
          <w:rFonts w:ascii="Arial" w:eastAsia="Times New Roman" w:hAnsi="Arial" w:cs="Arial"/>
          <w:spacing w:val="2"/>
          <w:sz w:val="24"/>
          <w:szCs w:val="24"/>
          <w:lang w:val="es-ES_tradnl" w:eastAsia="es-ES"/>
        </w:rPr>
      </w:pPr>
    </w:p>
    <w:p w:rsidR="00747AA3" w:rsidRPr="004003DE" w:rsidRDefault="00C26E20" w:rsidP="00494D19">
      <w:pPr>
        <w:pStyle w:val="Sinespaciado"/>
        <w:spacing w:line="360" w:lineRule="auto"/>
        <w:jc w:val="both"/>
        <w:rPr>
          <w:rFonts w:ascii="Arial" w:eastAsia="Times New Roman" w:hAnsi="Arial" w:cs="Arial"/>
          <w:i/>
          <w:spacing w:val="2"/>
          <w:sz w:val="24"/>
          <w:szCs w:val="24"/>
          <w:lang w:val="es-ES_tradnl" w:eastAsia="es-ES"/>
        </w:rPr>
      </w:pPr>
      <w:r w:rsidRPr="004003DE">
        <w:rPr>
          <w:rFonts w:ascii="Arial" w:eastAsia="Times New Roman" w:hAnsi="Arial" w:cs="Arial"/>
          <w:spacing w:val="2"/>
          <w:sz w:val="24"/>
          <w:szCs w:val="24"/>
          <w:lang w:val="es-ES_tradnl" w:eastAsia="es-ES"/>
        </w:rPr>
        <w:t xml:space="preserve">Por lo tanto </w:t>
      </w:r>
      <w:r w:rsidR="00D005CA" w:rsidRPr="004003DE">
        <w:rPr>
          <w:rFonts w:ascii="Arial" w:eastAsia="Times New Roman" w:hAnsi="Arial" w:cs="Arial"/>
          <w:spacing w:val="2"/>
          <w:sz w:val="24"/>
          <w:szCs w:val="24"/>
          <w:lang w:val="es-ES_tradnl" w:eastAsia="es-ES"/>
        </w:rPr>
        <w:t>en este caso no sería aplicable  lo dispuesto en el numeral 3º del artículo 6</w:t>
      </w:r>
      <w:r w:rsidR="004E320F" w:rsidRPr="004003DE">
        <w:rPr>
          <w:rFonts w:ascii="Arial" w:eastAsia="Times New Roman" w:hAnsi="Arial" w:cs="Arial"/>
          <w:spacing w:val="2"/>
          <w:sz w:val="24"/>
          <w:szCs w:val="24"/>
          <w:lang w:val="es-ES_tradnl" w:eastAsia="es-ES"/>
        </w:rPr>
        <w:t xml:space="preserve">3 del </w:t>
      </w:r>
      <w:proofErr w:type="spellStart"/>
      <w:r w:rsidR="00D005CA" w:rsidRPr="004003DE">
        <w:rPr>
          <w:rFonts w:ascii="Arial" w:eastAsia="Times New Roman" w:hAnsi="Arial" w:cs="Arial"/>
          <w:spacing w:val="2"/>
          <w:sz w:val="24"/>
          <w:szCs w:val="24"/>
          <w:lang w:val="es-ES_tradnl" w:eastAsia="es-ES"/>
        </w:rPr>
        <w:t>CP</w:t>
      </w:r>
      <w:proofErr w:type="spellEnd"/>
      <w:r w:rsidR="0068022D">
        <w:rPr>
          <w:rFonts w:ascii="Arial" w:eastAsia="Times New Roman" w:hAnsi="Arial" w:cs="Arial"/>
          <w:spacing w:val="2"/>
          <w:sz w:val="24"/>
          <w:szCs w:val="24"/>
          <w:lang w:val="es-ES_tradnl" w:eastAsia="es-ES"/>
        </w:rPr>
        <w:t>, en los siguientes términos: “</w:t>
      </w:r>
      <w:r w:rsidR="004E320F" w:rsidRPr="004003DE">
        <w:rPr>
          <w:rFonts w:ascii="Arial" w:eastAsia="Times New Roman" w:hAnsi="Arial" w:cs="Arial"/>
          <w:i/>
          <w:spacing w:val="2"/>
          <w:sz w:val="24"/>
          <w:szCs w:val="24"/>
          <w:lang w:val="es-ES_tradnl" w:eastAsia="es-ES"/>
        </w:rPr>
        <w:t xml:space="preserve">Si la persona condenada tiene antecedentes penales por delito doloso dentro de los cinco </w:t>
      </w:r>
      <w:proofErr w:type="gramStart"/>
      <w:r w:rsidR="004E320F" w:rsidRPr="004003DE">
        <w:rPr>
          <w:rFonts w:ascii="Arial" w:eastAsia="Times New Roman" w:hAnsi="Arial" w:cs="Arial"/>
          <w:i/>
          <w:spacing w:val="2"/>
          <w:sz w:val="24"/>
          <w:szCs w:val="24"/>
          <w:lang w:val="es-ES_tradnl" w:eastAsia="es-ES"/>
        </w:rPr>
        <w:t>( 5</w:t>
      </w:r>
      <w:proofErr w:type="gramEnd"/>
      <w:r w:rsidR="004E320F" w:rsidRPr="004003DE">
        <w:rPr>
          <w:rFonts w:ascii="Arial" w:eastAsia="Times New Roman" w:hAnsi="Arial" w:cs="Arial"/>
          <w:i/>
          <w:spacing w:val="2"/>
          <w:sz w:val="24"/>
          <w:szCs w:val="24"/>
          <w:lang w:val="es-ES_tradnl" w:eastAsia="es-ES"/>
        </w:rPr>
        <w:t>) años anteriores, el juez podrá conceder la medida cuando los antecedentes personales, sociales y familiares del sentenciado sean indicativos de que no existe necesidad de ejecución de la pen</w:t>
      </w:r>
      <w:r w:rsidR="00747AA3" w:rsidRPr="004003DE">
        <w:rPr>
          <w:rFonts w:ascii="Arial" w:eastAsia="Times New Roman" w:hAnsi="Arial" w:cs="Arial"/>
          <w:i/>
          <w:spacing w:val="2"/>
          <w:sz w:val="24"/>
          <w:szCs w:val="24"/>
          <w:lang w:val="es-ES_tradnl" w:eastAsia="es-ES"/>
        </w:rPr>
        <w:t>a”</w:t>
      </w:r>
      <w:r w:rsidR="0068022D">
        <w:rPr>
          <w:rFonts w:ascii="Arial" w:eastAsia="Times New Roman" w:hAnsi="Arial" w:cs="Arial"/>
          <w:i/>
          <w:spacing w:val="2"/>
          <w:sz w:val="24"/>
          <w:szCs w:val="24"/>
          <w:lang w:val="es-ES_tradnl" w:eastAsia="es-ES"/>
        </w:rPr>
        <w:t>.</w:t>
      </w:r>
      <w:r w:rsidR="00747AA3" w:rsidRPr="004003DE">
        <w:rPr>
          <w:rFonts w:ascii="Arial" w:eastAsia="Times New Roman" w:hAnsi="Arial" w:cs="Arial"/>
          <w:i/>
          <w:spacing w:val="2"/>
          <w:sz w:val="24"/>
          <w:szCs w:val="24"/>
          <w:lang w:val="es-ES_tradnl" w:eastAsia="es-ES"/>
        </w:rPr>
        <w:t xml:space="preserve"> </w:t>
      </w:r>
    </w:p>
    <w:p w:rsidR="004C7AE8" w:rsidRPr="004003DE" w:rsidRDefault="004C7AE8" w:rsidP="00494D19">
      <w:pPr>
        <w:pStyle w:val="Sinespaciado"/>
        <w:spacing w:line="360" w:lineRule="auto"/>
        <w:jc w:val="both"/>
        <w:rPr>
          <w:rFonts w:ascii="Arial" w:eastAsia="Times New Roman" w:hAnsi="Arial" w:cs="Arial"/>
          <w:spacing w:val="2"/>
          <w:sz w:val="24"/>
          <w:szCs w:val="24"/>
          <w:lang w:val="es-ES_tradnl" w:eastAsia="es-ES"/>
        </w:rPr>
      </w:pPr>
    </w:p>
    <w:p w:rsidR="00F45F3C" w:rsidRPr="004003DE" w:rsidRDefault="004C7AE8" w:rsidP="00494D19">
      <w:pPr>
        <w:pStyle w:val="Sinespaciado"/>
        <w:spacing w:line="360" w:lineRule="auto"/>
        <w:jc w:val="both"/>
        <w:rPr>
          <w:rFonts w:ascii="Arial" w:eastAsia="Times New Roman" w:hAnsi="Arial" w:cs="Arial"/>
          <w:i/>
          <w:spacing w:val="-6"/>
          <w:sz w:val="24"/>
          <w:szCs w:val="24"/>
          <w:lang w:val="es-ES_tradnl" w:eastAsia="es-ES"/>
        </w:rPr>
      </w:pPr>
      <w:r w:rsidRPr="004003DE">
        <w:rPr>
          <w:rFonts w:ascii="Arial" w:eastAsia="Times New Roman" w:hAnsi="Arial" w:cs="Arial"/>
          <w:spacing w:val="2"/>
          <w:sz w:val="24"/>
          <w:szCs w:val="24"/>
          <w:lang w:val="es-ES_tradnl" w:eastAsia="es-ES"/>
        </w:rPr>
        <w:t>7.</w:t>
      </w:r>
      <w:r w:rsidR="00C26E20" w:rsidRPr="004003DE">
        <w:rPr>
          <w:rFonts w:ascii="Arial" w:eastAsia="Times New Roman" w:hAnsi="Arial" w:cs="Arial"/>
          <w:spacing w:val="2"/>
          <w:sz w:val="24"/>
          <w:szCs w:val="24"/>
          <w:lang w:val="es-ES_tradnl" w:eastAsia="es-ES"/>
        </w:rPr>
        <w:t>4</w:t>
      </w:r>
      <w:r w:rsidRPr="004003DE">
        <w:rPr>
          <w:rFonts w:ascii="Arial" w:eastAsia="Times New Roman" w:hAnsi="Arial" w:cs="Arial"/>
          <w:spacing w:val="2"/>
          <w:sz w:val="24"/>
          <w:szCs w:val="24"/>
          <w:lang w:val="es-ES_tradnl" w:eastAsia="es-ES"/>
        </w:rPr>
        <w:t xml:space="preserve"> A su vez la Sala considera que el tema de la suspensión condicional de la ejecución de la pena en el delito de inasistencia alimentaria, debió ser abordado por el juez de conocimiento desde la perspectiva de la jurisprudencia pertinente de la </w:t>
      </w:r>
      <w:proofErr w:type="spellStart"/>
      <w:r w:rsidRPr="004003DE">
        <w:rPr>
          <w:rFonts w:ascii="Arial" w:eastAsia="Times New Roman" w:hAnsi="Arial" w:cs="Arial"/>
          <w:spacing w:val="2"/>
          <w:sz w:val="24"/>
          <w:szCs w:val="24"/>
          <w:lang w:val="es-ES_tradnl" w:eastAsia="es-ES"/>
        </w:rPr>
        <w:t>SP</w:t>
      </w:r>
      <w:proofErr w:type="spellEnd"/>
      <w:r w:rsidRPr="004003DE">
        <w:rPr>
          <w:rFonts w:ascii="Arial" w:eastAsia="Times New Roman" w:hAnsi="Arial" w:cs="Arial"/>
          <w:spacing w:val="2"/>
          <w:sz w:val="24"/>
          <w:szCs w:val="24"/>
          <w:lang w:val="es-ES_tradnl" w:eastAsia="es-ES"/>
        </w:rPr>
        <w:t xml:space="preserve"> de la CSJ sobre la aplicación del </w:t>
      </w:r>
      <w:r w:rsidR="00F45F3C" w:rsidRPr="004003DE">
        <w:rPr>
          <w:rFonts w:ascii="Arial" w:eastAsia="Times New Roman" w:hAnsi="Arial" w:cs="Arial"/>
          <w:spacing w:val="-6"/>
          <w:sz w:val="24"/>
          <w:szCs w:val="24"/>
          <w:lang w:val="es-ES_tradnl" w:eastAsia="es-ES"/>
        </w:rPr>
        <w:t xml:space="preserve"> artículo 193 -6 de la ley 1098 de 2006, </w:t>
      </w:r>
      <w:r w:rsidRPr="004003DE">
        <w:rPr>
          <w:rFonts w:ascii="Arial" w:eastAsia="Times New Roman" w:hAnsi="Arial" w:cs="Arial"/>
          <w:spacing w:val="-6"/>
          <w:sz w:val="24"/>
          <w:szCs w:val="24"/>
          <w:lang w:val="es-ES_tradnl" w:eastAsia="es-ES"/>
        </w:rPr>
        <w:t xml:space="preserve">norma que </w:t>
      </w:r>
      <w:r w:rsidR="00F45F3C" w:rsidRPr="004003DE">
        <w:rPr>
          <w:rFonts w:ascii="Arial" w:eastAsia="Times New Roman" w:hAnsi="Arial" w:cs="Arial"/>
          <w:spacing w:val="-6"/>
          <w:sz w:val="24"/>
          <w:szCs w:val="24"/>
          <w:lang w:val="es-ES_tradnl" w:eastAsia="es-ES"/>
        </w:rPr>
        <w:t xml:space="preserve">prohíbe la concesión del subrogado previsto en el artículo 63 del </w:t>
      </w:r>
      <w:proofErr w:type="spellStart"/>
      <w:r w:rsidR="00F45F3C" w:rsidRPr="004003DE">
        <w:rPr>
          <w:rFonts w:ascii="Arial" w:eastAsia="Times New Roman" w:hAnsi="Arial" w:cs="Arial"/>
          <w:spacing w:val="-6"/>
          <w:sz w:val="24"/>
          <w:szCs w:val="24"/>
          <w:lang w:val="es-ES_tradnl" w:eastAsia="es-ES"/>
        </w:rPr>
        <w:t>C.P</w:t>
      </w:r>
      <w:proofErr w:type="spellEnd"/>
      <w:r w:rsidR="00F45F3C" w:rsidRPr="004003DE">
        <w:rPr>
          <w:rFonts w:ascii="Arial" w:eastAsia="Times New Roman" w:hAnsi="Arial" w:cs="Arial"/>
          <w:spacing w:val="-6"/>
          <w:sz w:val="24"/>
          <w:szCs w:val="24"/>
          <w:lang w:val="es-ES_tradnl" w:eastAsia="es-ES"/>
        </w:rPr>
        <w:t xml:space="preserve">: </w:t>
      </w:r>
      <w:r w:rsidR="00F45F3C" w:rsidRPr="004003DE">
        <w:rPr>
          <w:rFonts w:ascii="Arial" w:eastAsia="Times New Roman" w:hAnsi="Arial" w:cs="Arial"/>
          <w:i/>
          <w:spacing w:val="-6"/>
          <w:sz w:val="24"/>
          <w:szCs w:val="24"/>
          <w:lang w:val="es-ES_tradnl" w:eastAsia="es-ES"/>
        </w:rPr>
        <w:t>“…cuando los niños, las niñas o los adolescentes sean víctimas del delito, a menos que aparezca demostrado que fueron indemnizados.”.</w:t>
      </w:r>
      <w:r w:rsidR="00D82D82">
        <w:rPr>
          <w:rFonts w:ascii="Arial" w:eastAsia="Times New Roman" w:hAnsi="Arial" w:cs="Arial"/>
          <w:i/>
          <w:spacing w:val="-6"/>
          <w:sz w:val="24"/>
          <w:szCs w:val="24"/>
          <w:lang w:val="es-ES_tradnl" w:eastAsia="es-ES"/>
        </w:rPr>
        <w:t xml:space="preserve"> </w:t>
      </w:r>
      <w:r w:rsidR="00D82D82">
        <w:rPr>
          <w:rFonts w:ascii="Arial" w:eastAsia="Times New Roman" w:hAnsi="Arial" w:cs="Arial"/>
          <w:spacing w:val="-6"/>
          <w:sz w:val="24"/>
          <w:szCs w:val="24"/>
          <w:lang w:val="es-ES_tradnl" w:eastAsia="es-ES"/>
        </w:rPr>
        <w:t>(S</w:t>
      </w:r>
      <w:r w:rsidR="004B4930" w:rsidRPr="004003DE">
        <w:rPr>
          <w:rFonts w:ascii="Arial" w:eastAsia="Times New Roman" w:hAnsi="Arial" w:cs="Arial"/>
          <w:spacing w:val="-6"/>
          <w:sz w:val="24"/>
          <w:szCs w:val="24"/>
          <w:lang w:val="es-ES_tradnl" w:eastAsia="es-ES"/>
        </w:rPr>
        <w:t>entencia del 3 de feb</w:t>
      </w:r>
      <w:r w:rsidR="00D82D82">
        <w:rPr>
          <w:rFonts w:ascii="Arial" w:eastAsia="Times New Roman" w:hAnsi="Arial" w:cs="Arial"/>
          <w:spacing w:val="-6"/>
          <w:sz w:val="24"/>
          <w:szCs w:val="24"/>
          <w:lang w:val="es-ES_tradnl" w:eastAsia="es-ES"/>
        </w:rPr>
        <w:t xml:space="preserve">rero de 2016, radicado 46647). </w:t>
      </w:r>
    </w:p>
    <w:p w:rsidR="00F45F3C" w:rsidRPr="004003DE" w:rsidRDefault="004C7AE8" w:rsidP="00494D19">
      <w:pPr>
        <w:pStyle w:val="Sinespaciado"/>
        <w:spacing w:line="360" w:lineRule="auto"/>
        <w:jc w:val="both"/>
        <w:rPr>
          <w:rFonts w:ascii="Arial" w:eastAsia="Times New Roman" w:hAnsi="Arial" w:cs="Arial"/>
          <w:spacing w:val="2"/>
          <w:sz w:val="24"/>
          <w:szCs w:val="24"/>
          <w:lang w:val="es-ES_tradnl" w:eastAsia="es-ES"/>
        </w:rPr>
      </w:pPr>
      <w:r w:rsidRPr="004003DE">
        <w:rPr>
          <w:rFonts w:ascii="Arial" w:eastAsia="Times New Roman" w:hAnsi="Arial" w:cs="Arial"/>
          <w:spacing w:val="-6"/>
          <w:sz w:val="24"/>
          <w:szCs w:val="24"/>
          <w:lang w:val="es-ES_tradnl" w:eastAsia="es-ES"/>
        </w:rPr>
        <w:t>7.</w:t>
      </w:r>
      <w:r w:rsidR="00C26E20" w:rsidRPr="004003DE">
        <w:rPr>
          <w:rFonts w:ascii="Arial" w:eastAsia="Times New Roman" w:hAnsi="Arial" w:cs="Arial"/>
          <w:spacing w:val="-6"/>
          <w:sz w:val="24"/>
          <w:szCs w:val="24"/>
          <w:lang w:val="es-ES_tradnl" w:eastAsia="es-ES"/>
        </w:rPr>
        <w:t xml:space="preserve">5 </w:t>
      </w:r>
      <w:r w:rsidR="00F45F3C" w:rsidRPr="004003DE">
        <w:rPr>
          <w:rFonts w:ascii="Arial" w:eastAsia="Times New Roman" w:hAnsi="Arial" w:cs="Arial"/>
          <w:spacing w:val="-6"/>
          <w:sz w:val="24"/>
          <w:szCs w:val="24"/>
          <w:lang w:val="es-ES_tradnl" w:eastAsia="es-ES"/>
        </w:rPr>
        <w:t xml:space="preserve">Sobre el tema hay que mencionar que en decisión de esta Colegiatura del 1º de marzo de 2017, </w:t>
      </w:r>
      <w:proofErr w:type="spellStart"/>
      <w:r w:rsidR="00F45F3C" w:rsidRPr="004003DE">
        <w:rPr>
          <w:rFonts w:ascii="Arial" w:eastAsia="Times New Roman" w:hAnsi="Arial" w:cs="Arial"/>
          <w:spacing w:val="-6"/>
          <w:sz w:val="24"/>
          <w:szCs w:val="24"/>
          <w:lang w:val="es-ES_tradnl" w:eastAsia="es-ES"/>
        </w:rPr>
        <w:t>M.P</w:t>
      </w:r>
      <w:proofErr w:type="spellEnd"/>
      <w:r w:rsidR="00F45F3C" w:rsidRPr="004003DE">
        <w:rPr>
          <w:rFonts w:ascii="Arial" w:eastAsia="Times New Roman" w:hAnsi="Arial" w:cs="Arial"/>
          <w:spacing w:val="-6"/>
          <w:sz w:val="24"/>
          <w:szCs w:val="24"/>
          <w:lang w:val="es-ES_tradnl" w:eastAsia="es-ES"/>
        </w:rPr>
        <w:t>. Jorge Arturo Castaño Duque, dentro del proceso adelantado contra el ciudadano Leonardo Fabio Gil Ospina, por el delito de “inasistencia alimentaria”, se dijo lo siguiente:</w:t>
      </w:r>
    </w:p>
    <w:p w:rsidR="00F45F3C" w:rsidRPr="004003DE" w:rsidRDefault="00F45F3C" w:rsidP="000F5729">
      <w:pPr>
        <w:pStyle w:val="Sinespaciado"/>
        <w:jc w:val="both"/>
        <w:rPr>
          <w:rFonts w:ascii="Arial" w:eastAsia="Times New Roman" w:hAnsi="Arial" w:cs="Arial"/>
          <w:spacing w:val="2"/>
          <w:sz w:val="24"/>
          <w:szCs w:val="24"/>
          <w:lang w:val="es-ES_tradnl" w:eastAsia="es-ES"/>
        </w:rPr>
      </w:pPr>
    </w:p>
    <w:p w:rsidR="00F45F3C" w:rsidRPr="00B21785" w:rsidRDefault="00F45F3C" w:rsidP="000F5729">
      <w:pPr>
        <w:pStyle w:val="Sinespaciado"/>
        <w:ind w:left="567" w:right="566"/>
        <w:jc w:val="both"/>
        <w:rPr>
          <w:rFonts w:ascii="Arial" w:eastAsia="Times New Roman" w:hAnsi="Arial" w:cs="Arial"/>
          <w:spacing w:val="-6"/>
          <w:sz w:val="20"/>
          <w:szCs w:val="20"/>
          <w:lang w:val="es-ES_tradnl" w:eastAsia="es-ES"/>
        </w:rPr>
      </w:pPr>
      <w:r w:rsidRPr="00B21785">
        <w:rPr>
          <w:rFonts w:ascii="Arial" w:eastAsia="Times New Roman" w:hAnsi="Arial" w:cs="Arial"/>
          <w:spacing w:val="-6"/>
          <w:sz w:val="20"/>
          <w:szCs w:val="20"/>
          <w:lang w:val="es-ES_tradnl" w:eastAsia="es-ES"/>
        </w:rPr>
        <w:t xml:space="preserve">“(…) </w:t>
      </w:r>
    </w:p>
    <w:p w:rsidR="00F45F3C" w:rsidRPr="00B21785" w:rsidRDefault="00F45F3C" w:rsidP="000F5729">
      <w:pPr>
        <w:pStyle w:val="Sinespaciado"/>
        <w:ind w:left="567" w:right="566"/>
        <w:jc w:val="both"/>
        <w:rPr>
          <w:rFonts w:ascii="Arial" w:eastAsia="Times New Roman" w:hAnsi="Arial" w:cs="Arial"/>
          <w:spacing w:val="-6"/>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r w:rsidRPr="00B21785">
        <w:rPr>
          <w:rFonts w:ascii="Arial" w:eastAsia="Times New Roman" w:hAnsi="Arial" w:cs="Arial"/>
          <w:i/>
          <w:spacing w:val="-6"/>
          <w:sz w:val="20"/>
          <w:szCs w:val="20"/>
          <w:lang w:val="es-ES_tradnl" w:eastAsia="es-ES"/>
        </w:rPr>
        <w:t xml:space="preserve">Debe indicarse que el artículo </w:t>
      </w:r>
      <w:smartTag w:uri="urn:schemas-microsoft-com:office:smarttags" w:element="metricconverter">
        <w:smartTagPr>
          <w:attr w:name="ProductID" w:val="63 C"/>
        </w:smartTagPr>
        <w:r w:rsidRPr="00B21785">
          <w:rPr>
            <w:rFonts w:ascii="Arial" w:eastAsia="Times New Roman" w:hAnsi="Arial" w:cs="Arial"/>
            <w:i/>
            <w:spacing w:val="-6"/>
            <w:sz w:val="20"/>
            <w:szCs w:val="20"/>
            <w:lang w:val="es-ES_tradnl" w:eastAsia="es-ES"/>
          </w:rPr>
          <w:t>63 C</w:t>
        </w:r>
      </w:smartTag>
      <w:r w:rsidRPr="00B21785">
        <w:rPr>
          <w:rFonts w:ascii="Arial" w:eastAsia="Times New Roman" w:hAnsi="Arial" w:cs="Arial"/>
          <w:i/>
          <w:spacing w:val="-6"/>
          <w:sz w:val="20"/>
          <w:szCs w:val="20"/>
          <w:lang w:val="es-ES_tradnl" w:eastAsia="es-ES"/>
        </w:rPr>
        <w:t xml:space="preserve">.P. -modificado por el artículo 29 de la Ley 1709/04- señala los presupuestos necesarios para la concesión de tal beneficio, entre ellos: que la pena impuesta sea inferior a los cuatro (4) años de prisión, carencia de antecedentes, que no se </w:t>
      </w:r>
      <w:r w:rsidRPr="00B21785">
        <w:rPr>
          <w:rFonts w:ascii="Arial" w:eastAsia="Times New Roman" w:hAnsi="Arial" w:cs="Arial"/>
          <w:i/>
          <w:spacing w:val="-6"/>
          <w:sz w:val="20"/>
          <w:szCs w:val="20"/>
          <w:lang w:val="es-ES_tradnl" w:eastAsia="es-ES"/>
        </w:rPr>
        <w:lastRenderedPageBreak/>
        <w:t>trate de uno de  los delitos descritos en el inc. 2 art. 68A C.P. y de haber sido condenado por delito doloso dentro de los cinco (5) años anteriores, se establezca que los antecedentes personales, sociales y familiares del sentenciado sean indicativos de que no existe necesidad de hacer efectiva la pena. No obstante el numeral 6° del art. 193 del Código de Infancia y Adolescencia consagra una prohibición en cuanto al otorgamiento de la suspensión condicional cuando son víctimas menores de edad y no han sido reparados.</w:t>
      </w: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r w:rsidRPr="00B21785">
        <w:rPr>
          <w:rFonts w:ascii="Arial" w:eastAsia="Times New Roman" w:hAnsi="Arial" w:cs="Arial"/>
          <w:i/>
          <w:spacing w:val="-6"/>
          <w:sz w:val="20"/>
          <w:szCs w:val="20"/>
          <w:lang w:val="es-ES_tradnl" w:eastAsia="es-ES"/>
        </w:rPr>
        <w:t>En este caso, se evidencia de conformidad con lo arrimado a la actuación, que por parte del señor GIL OSPINA no se ha cumplido con tal exigencia legal, en tanto no obra elemento probatorio alguno que predique que el mismo haya indemnizado los perjuicios ocasionados con la ilicitud a su menor hijo.</w:t>
      </w: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p>
    <w:p w:rsidR="00F45F3C" w:rsidRDefault="00F45F3C" w:rsidP="000F5729">
      <w:pPr>
        <w:pStyle w:val="Sinespaciado"/>
        <w:ind w:left="567" w:right="566"/>
        <w:jc w:val="both"/>
        <w:rPr>
          <w:rFonts w:ascii="Arial" w:eastAsia="Times New Roman" w:hAnsi="Arial" w:cs="Arial"/>
          <w:i/>
          <w:spacing w:val="-6"/>
          <w:sz w:val="20"/>
          <w:szCs w:val="20"/>
          <w:lang w:val="es-ES_tradnl" w:eastAsia="es-ES"/>
        </w:rPr>
      </w:pPr>
      <w:r w:rsidRPr="00B21785">
        <w:rPr>
          <w:rFonts w:ascii="Arial" w:eastAsia="Times New Roman" w:hAnsi="Arial" w:cs="Arial"/>
          <w:i/>
          <w:spacing w:val="-6"/>
          <w:sz w:val="20"/>
          <w:szCs w:val="20"/>
          <w:lang w:val="es-ES_tradnl" w:eastAsia="es-ES"/>
        </w:rPr>
        <w:t xml:space="preserve">Frente a la referida prohibición normativa, por parte de esta Corporación se había optado por su no aplicación, al considerar que: (i) se trata de una norma general, y respecto al tema existe en el mismo Código de Infancia y Adolescencia una disposición que regula de manera específica la prohibición de beneficios y mecanismos sustitutivos -art. 199-, donde no se incluye la inasistencia alimentaria; (ii) de conformidad con lo reglado en el art. 102 </w:t>
      </w:r>
      <w:proofErr w:type="spellStart"/>
      <w:r w:rsidRPr="00B21785">
        <w:rPr>
          <w:rFonts w:ascii="Arial" w:eastAsia="Times New Roman" w:hAnsi="Arial" w:cs="Arial"/>
          <w:i/>
          <w:spacing w:val="-6"/>
          <w:sz w:val="20"/>
          <w:szCs w:val="20"/>
          <w:lang w:val="es-ES_tradnl" w:eastAsia="es-ES"/>
        </w:rPr>
        <w:t>C.P.P</w:t>
      </w:r>
      <w:proofErr w:type="spellEnd"/>
      <w:r w:rsidRPr="00B21785">
        <w:rPr>
          <w:rFonts w:ascii="Arial" w:eastAsia="Times New Roman" w:hAnsi="Arial" w:cs="Arial"/>
          <w:i/>
          <w:spacing w:val="-6"/>
          <w:sz w:val="20"/>
          <w:szCs w:val="20"/>
          <w:lang w:val="es-ES_tradnl" w:eastAsia="es-ES"/>
        </w:rPr>
        <w:t>., modificado por el art. 86 de la Ley 1395 de 2010, el incidente de reparación integral se adelanta una vez se encuentre en firme la sentencia condenatoria, circunstancia que no hace posible proferir condena de perjuicios en primera instancia para efectos de determinar las consecuencias civiles del delito; y (iii) en procura del interés del menor, ya que la privación efectiva de la libertad de su ascendiente dificultaría aún más la posibilidad que éste cumpliera con sus exigencias alimentarias.</w:t>
      </w:r>
    </w:p>
    <w:p w:rsidR="000F5729" w:rsidRPr="00B21785" w:rsidRDefault="000F5729" w:rsidP="000F5729">
      <w:pPr>
        <w:pStyle w:val="Sinespaciado"/>
        <w:ind w:left="567" w:right="566"/>
        <w:jc w:val="both"/>
        <w:rPr>
          <w:rFonts w:ascii="Arial" w:eastAsia="Times New Roman" w:hAnsi="Arial" w:cs="Arial"/>
          <w:i/>
          <w:spacing w:val="-6"/>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r w:rsidRPr="00B21785">
        <w:rPr>
          <w:rFonts w:ascii="Arial" w:eastAsia="Times New Roman" w:hAnsi="Arial" w:cs="Arial"/>
          <w:i/>
          <w:spacing w:val="-6"/>
          <w:sz w:val="20"/>
          <w:szCs w:val="20"/>
          <w:lang w:val="es-ES_tradnl" w:eastAsia="es-ES"/>
        </w:rPr>
        <w:t>No obstante lo anterior, la Sala en pretérita decisión</w:t>
      </w:r>
      <w:r w:rsidRPr="00B21785">
        <w:rPr>
          <w:rFonts w:ascii="Arial" w:eastAsia="Times New Roman" w:hAnsi="Arial" w:cs="Arial"/>
          <w:i/>
          <w:spacing w:val="-6"/>
          <w:sz w:val="20"/>
          <w:szCs w:val="20"/>
          <w:vertAlign w:val="superscript"/>
          <w:lang w:val="es-ES_tradnl" w:eastAsia="es-ES"/>
        </w:rPr>
        <w:footnoteReference w:id="19"/>
      </w:r>
      <w:r w:rsidRPr="00B21785">
        <w:rPr>
          <w:rFonts w:ascii="Arial" w:eastAsia="Times New Roman" w:hAnsi="Arial" w:cs="Arial"/>
          <w:i/>
          <w:spacing w:val="-6"/>
          <w:sz w:val="20"/>
          <w:szCs w:val="20"/>
          <w:lang w:val="es-ES_tradnl" w:eastAsia="es-ES"/>
        </w:rPr>
        <w:t>, con ponencia de quien actualmente ejerce igual función, recogió tal postura, en tanto de cara al tema ya existe pronunciamiento del órgano de cierre en materia penal en el cual se analizó concretamente la negativa de un funcionario judicial de conceder la suspensión condicional de la ejecución de pena conforme la prohibición contenida en la Ley 1098/06, habiéndose alegado la aplicación favorable de la Ley 1709/14 que no contempla dicha restricción. Allí la Alta Corporación tuvo ocasión de sostener que la indemnización a la víctima comporta un requisito adicional a los previstos en el Código Penal para acceder a ese subrogado penal, y que por ningún motivo puede ser omitido. Al respecto expresamente se señaló:</w:t>
      </w: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8"/>
          <w:sz w:val="20"/>
          <w:szCs w:val="20"/>
          <w:lang w:val="es-ES_tradnl" w:eastAsia="es-ES"/>
        </w:rPr>
      </w:pPr>
      <w:r w:rsidRPr="00B21785">
        <w:rPr>
          <w:rFonts w:ascii="Arial" w:eastAsia="Times New Roman" w:hAnsi="Arial" w:cs="Arial"/>
          <w:i/>
          <w:spacing w:val="-8"/>
          <w:sz w:val="20"/>
          <w:szCs w:val="20"/>
          <w:lang w:val="es-ES_tradnl" w:eastAsia="es-ES"/>
        </w:rPr>
        <w:t xml:space="preserve">“[…] la Ley de infancia y adolescencia […] fija una serie de prohibiciones y condicionamientos frente a figuras como la prisión domiciliaria, la suspensión condicional de la ejecución de la pena, el principio de oportunidad, las rebajas de pena, todas ellas encaminadas a reprochar con mayor severidad las acciones delictivas que atentan contra los derechos de los niños, niñas y adolescentes. </w:t>
      </w:r>
    </w:p>
    <w:p w:rsidR="00B21785" w:rsidRDefault="00B21785" w:rsidP="000F5729">
      <w:pPr>
        <w:pStyle w:val="Sinespaciado"/>
        <w:ind w:left="567" w:right="566"/>
        <w:jc w:val="both"/>
        <w:rPr>
          <w:rFonts w:ascii="Arial" w:eastAsia="Times New Roman" w:hAnsi="Arial" w:cs="Arial"/>
          <w:i/>
          <w:spacing w:val="-8"/>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8"/>
          <w:sz w:val="20"/>
          <w:szCs w:val="20"/>
          <w:lang w:val="es-ES_tradnl" w:eastAsia="es-ES"/>
        </w:rPr>
      </w:pPr>
      <w:r w:rsidRPr="00B21785">
        <w:rPr>
          <w:rFonts w:ascii="Arial" w:eastAsia="Times New Roman" w:hAnsi="Arial" w:cs="Arial"/>
          <w:i/>
          <w:spacing w:val="-8"/>
          <w:sz w:val="20"/>
          <w:szCs w:val="20"/>
          <w:lang w:val="es-ES_tradnl" w:eastAsia="es-ES"/>
        </w:rPr>
        <w:t>[…]</w:t>
      </w:r>
    </w:p>
    <w:p w:rsidR="00F45F3C" w:rsidRPr="00B21785" w:rsidRDefault="00F45F3C" w:rsidP="000F5729">
      <w:pPr>
        <w:pStyle w:val="Sinespaciado"/>
        <w:ind w:left="567" w:right="566"/>
        <w:jc w:val="both"/>
        <w:rPr>
          <w:rFonts w:ascii="Arial" w:eastAsia="Times New Roman" w:hAnsi="Arial" w:cs="Arial"/>
          <w:i/>
          <w:spacing w:val="-8"/>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8"/>
          <w:sz w:val="20"/>
          <w:szCs w:val="20"/>
          <w:lang w:val="es-ES_tradnl" w:eastAsia="es-ES"/>
        </w:rPr>
      </w:pPr>
      <w:r w:rsidRPr="00B21785">
        <w:rPr>
          <w:rFonts w:ascii="Arial" w:eastAsia="Times New Roman" w:hAnsi="Arial" w:cs="Arial"/>
          <w:i/>
          <w:spacing w:val="-8"/>
          <w:sz w:val="20"/>
          <w:szCs w:val="20"/>
          <w:lang w:val="es-ES_tradnl" w:eastAsia="es-ES"/>
        </w:rPr>
        <w:t xml:space="preserve">Resulta claro para la Sala que el cargo propuesto por el demandante no corresponde a la sucesión de normas, ni a la vigencia de la ley en el tiempo, puesto que los preceptos que refiere regulan problemas jurídicos diferentes, tienen objetos distintos que no se excluyen entre sí, además que se trata de disposiciones vigentes, las cuales pueden aplicarse al mismo asunto siempre que se trate de delitos cometidos contra un menor de edad en donde no se hubiere indemnizado el daño, con la consecuencia de que no se suspenderá condicionalmente la ejecución de la pena de prisión, es decir, aun concurriendo las exigencias previstas en el artículo 63 del Código Penal, modificado por el art. 29 de la Ley 1709 de 2014, la concesión de dicho subrogado penal debe estudiarse de la mano de las normas que propenden por la protección de los derechos del menor que ha sido víctima de una conducta punible y siempre estará supeditado a la indemnización del menor. </w:t>
      </w:r>
    </w:p>
    <w:p w:rsidR="00F45F3C" w:rsidRPr="00B21785" w:rsidRDefault="00F45F3C" w:rsidP="000F5729">
      <w:pPr>
        <w:pStyle w:val="Sinespaciado"/>
        <w:ind w:left="567" w:right="566"/>
        <w:jc w:val="both"/>
        <w:rPr>
          <w:rFonts w:ascii="Arial" w:eastAsia="Times New Roman" w:hAnsi="Arial" w:cs="Arial"/>
          <w:i/>
          <w:spacing w:val="-8"/>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r w:rsidRPr="00B21785">
        <w:rPr>
          <w:rFonts w:ascii="Arial" w:eastAsia="Times New Roman" w:hAnsi="Arial" w:cs="Arial"/>
          <w:i/>
          <w:spacing w:val="-8"/>
          <w:sz w:val="20"/>
          <w:szCs w:val="20"/>
          <w:lang w:val="es-ES_tradnl" w:eastAsia="es-ES"/>
        </w:rPr>
        <w:t xml:space="preserve">[…] la Sala ha verificado que el ad </w:t>
      </w:r>
      <w:proofErr w:type="spellStart"/>
      <w:r w:rsidRPr="00B21785">
        <w:rPr>
          <w:rFonts w:ascii="Arial" w:eastAsia="Times New Roman" w:hAnsi="Arial" w:cs="Arial"/>
          <w:i/>
          <w:spacing w:val="-8"/>
          <w:sz w:val="20"/>
          <w:szCs w:val="20"/>
          <w:lang w:val="es-ES_tradnl" w:eastAsia="es-ES"/>
        </w:rPr>
        <w:t>quem</w:t>
      </w:r>
      <w:proofErr w:type="spellEnd"/>
      <w:r w:rsidRPr="00B21785">
        <w:rPr>
          <w:rFonts w:ascii="Arial" w:eastAsia="Times New Roman" w:hAnsi="Arial" w:cs="Arial"/>
          <w:i/>
          <w:spacing w:val="-8"/>
          <w:sz w:val="20"/>
          <w:szCs w:val="20"/>
          <w:lang w:val="es-ES_tradnl" w:eastAsia="es-ES"/>
        </w:rPr>
        <w:t xml:space="preserve"> no incurrió en la aplicación indebida de la normas que regulan la suspensión condicional de la pena cuando la víctima es menor de edad, como acontece en el presente caso, habida cuenta que la indemnización a la víctima comporta un requisito adicional a los previstos en el Código Penal para acceder a ese subrogado penal, el cual se justifica en la protección prevalente y reforzada de los derechos de los niños, niñas y adolescentes”.</w:t>
      </w:r>
      <w:r w:rsidRPr="00B21785">
        <w:rPr>
          <w:rFonts w:ascii="Arial" w:eastAsia="Times New Roman" w:hAnsi="Arial" w:cs="Arial"/>
          <w:i/>
          <w:spacing w:val="-8"/>
          <w:sz w:val="20"/>
          <w:szCs w:val="20"/>
          <w:vertAlign w:val="superscript"/>
          <w:lang w:val="es-ES_tradnl" w:eastAsia="es-ES"/>
        </w:rPr>
        <w:t xml:space="preserve"> </w:t>
      </w:r>
      <w:r w:rsidRPr="00B21785">
        <w:rPr>
          <w:rFonts w:ascii="Arial" w:eastAsia="Times New Roman" w:hAnsi="Arial" w:cs="Arial"/>
          <w:i/>
          <w:spacing w:val="-8"/>
          <w:sz w:val="20"/>
          <w:szCs w:val="20"/>
          <w:vertAlign w:val="superscript"/>
          <w:lang w:val="es-ES_tradnl" w:eastAsia="es-ES"/>
        </w:rPr>
        <w:footnoteReference w:id="20"/>
      </w:r>
      <w:r w:rsidRPr="00B21785">
        <w:rPr>
          <w:rFonts w:ascii="Arial" w:eastAsia="Times New Roman" w:hAnsi="Arial" w:cs="Arial"/>
          <w:i/>
          <w:spacing w:val="-8"/>
          <w:sz w:val="20"/>
          <w:szCs w:val="20"/>
          <w:lang w:val="es-ES_tradnl" w:eastAsia="es-ES"/>
        </w:rPr>
        <w:t xml:space="preserve">  –negrillas fuera de texto-</w:t>
      </w: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r w:rsidRPr="00B21785">
        <w:rPr>
          <w:rFonts w:ascii="Arial" w:eastAsia="Times New Roman" w:hAnsi="Arial" w:cs="Arial"/>
          <w:i/>
          <w:spacing w:val="-6"/>
          <w:sz w:val="20"/>
          <w:szCs w:val="20"/>
          <w:lang w:val="es-ES_tradnl" w:eastAsia="es-ES"/>
        </w:rPr>
        <w:t xml:space="preserve">Bajo ese entendido, considera la Sala que no hay lugar por tanto a desconocer bajo ningún punto de vista esa norma de prohibición, y por lo mismo se torna imperioso dar cabal </w:t>
      </w:r>
      <w:r w:rsidRPr="00B21785">
        <w:rPr>
          <w:rFonts w:ascii="Arial" w:eastAsia="Times New Roman" w:hAnsi="Arial" w:cs="Arial"/>
          <w:i/>
          <w:spacing w:val="-6"/>
          <w:sz w:val="20"/>
          <w:szCs w:val="20"/>
          <w:lang w:val="es-ES_tradnl" w:eastAsia="es-ES"/>
        </w:rPr>
        <w:lastRenderedPageBreak/>
        <w:t xml:space="preserve">aplicación al precepto que supedita la concesión del subrogado de la condena de ejecución condicional a la indemnización integral de la víctima menor de edad. </w:t>
      </w: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r w:rsidRPr="00B21785">
        <w:rPr>
          <w:rFonts w:ascii="Arial" w:eastAsia="Times New Roman" w:hAnsi="Arial" w:cs="Arial"/>
          <w:i/>
          <w:spacing w:val="-6"/>
          <w:sz w:val="20"/>
          <w:szCs w:val="20"/>
          <w:lang w:val="es-ES_tradnl" w:eastAsia="es-ES"/>
        </w:rPr>
        <w:t>Así las cosas, estima el Tribunal que en efecto no es procedente el otorgamiento del referido subrogado si no se cumple ese requisito sine qua non en cada caso concreto, y en tal sentido fue atinada la determinación adoptada por la funcionaria a quo.</w:t>
      </w: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r w:rsidRPr="00B21785">
        <w:rPr>
          <w:rFonts w:ascii="Arial" w:eastAsia="Times New Roman" w:hAnsi="Arial" w:cs="Arial"/>
          <w:i/>
          <w:spacing w:val="-6"/>
          <w:sz w:val="20"/>
          <w:szCs w:val="20"/>
          <w:lang w:val="es-ES_tradnl" w:eastAsia="es-ES"/>
        </w:rPr>
        <w:t xml:space="preserve">No obstante y como quiera que por encontrarnos frente a una conducta que atenta contra la familia y que en efecto -como así lo indicó el recurrente-, una medida de prisión </w:t>
      </w:r>
      <w:proofErr w:type="spellStart"/>
      <w:r w:rsidRPr="00B21785">
        <w:rPr>
          <w:rFonts w:ascii="Arial" w:eastAsia="Times New Roman" w:hAnsi="Arial" w:cs="Arial"/>
          <w:i/>
          <w:spacing w:val="-6"/>
          <w:sz w:val="20"/>
          <w:szCs w:val="20"/>
          <w:lang w:val="es-ES_tradnl" w:eastAsia="es-ES"/>
        </w:rPr>
        <w:t>intramural</w:t>
      </w:r>
      <w:proofErr w:type="spellEnd"/>
      <w:r w:rsidRPr="00B21785">
        <w:rPr>
          <w:rFonts w:ascii="Arial" w:eastAsia="Times New Roman" w:hAnsi="Arial" w:cs="Arial"/>
          <w:i/>
          <w:spacing w:val="-6"/>
          <w:sz w:val="20"/>
          <w:szCs w:val="20"/>
          <w:lang w:val="es-ES_tradnl" w:eastAsia="es-ES"/>
        </w:rPr>
        <w:t xml:space="preserve"> dificultaría aún más el acatamiento del deber alimentario al que está obligado el señor  LEONARDO FABIO GIL OSPINA con su pequeño hijo, se hace necesario estudiar la aplicación de una medida menos restrictiva como lo sería el caso de la prisión domiciliaria.</w:t>
      </w: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r w:rsidRPr="00B21785">
        <w:rPr>
          <w:rFonts w:ascii="Arial" w:eastAsia="Times New Roman" w:hAnsi="Arial" w:cs="Arial"/>
          <w:i/>
          <w:spacing w:val="-6"/>
          <w:sz w:val="20"/>
          <w:szCs w:val="20"/>
          <w:lang w:val="es-ES_tradnl" w:eastAsia="es-ES"/>
        </w:rPr>
        <w:t>Al respecto, el canon 38B C.P. establece como</w:t>
      </w:r>
      <w:r w:rsidRPr="00B21785">
        <w:rPr>
          <w:rFonts w:ascii="Arial" w:eastAsia="Times New Roman" w:hAnsi="Arial" w:cs="Arial"/>
          <w:spacing w:val="-6"/>
          <w:sz w:val="20"/>
          <w:szCs w:val="20"/>
          <w:lang w:val="es-ES_tradnl" w:eastAsia="es-ES"/>
        </w:rPr>
        <w:t xml:space="preserve"> </w:t>
      </w:r>
      <w:r w:rsidRPr="00B21785">
        <w:rPr>
          <w:rFonts w:ascii="Arial" w:eastAsia="Times New Roman" w:hAnsi="Arial" w:cs="Arial"/>
          <w:i/>
          <w:spacing w:val="-6"/>
          <w:sz w:val="20"/>
          <w:szCs w:val="20"/>
          <w:lang w:val="es-ES_tradnl" w:eastAsia="es-ES"/>
        </w:rPr>
        <w:t>requisitos para la concesión de la internación en el domicilio los siguientes: (i) que la sentencia se imponga por conducta punible cuya pena mínima prevista en la ley sea de ocho años de prisión o menos; (ii) que no se trate de uno de los delitos incluidos en el artículo 68 A C.P.; (iii)  que se demuestre el arraigo familiar y social del condenado, y (iv) que se garantice mediante caución el cumplimiento de determinadas obligaciones.</w:t>
      </w: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r w:rsidRPr="00B21785">
        <w:rPr>
          <w:rFonts w:ascii="Arial" w:eastAsia="Times New Roman" w:hAnsi="Arial" w:cs="Arial"/>
          <w:i/>
          <w:spacing w:val="-6"/>
          <w:sz w:val="20"/>
          <w:szCs w:val="20"/>
          <w:lang w:val="es-ES_tradnl" w:eastAsia="es-ES"/>
        </w:rPr>
        <w:t xml:space="preserve">En el presente asunto se tiene que: (i) el señor LEONARDO FABIO GIL OSPINA ha sido sentenciado a la pena de 32 meses de prisión, por lo cual funge claro que el requisito objetivo se encuentra plenamente demostrado; (ii) no obra en su contra sentencia condenatoria alguna; (iii) el punible de inasistencia alimentaria por el cual se sanciona no es de aquellas que aparecen relacionadas en el canon 68A C.P. , e igualmente (iv) se aprecia que el mismo tiene arraigo, ya que vive en el municipio de Dosquebradas (Rda.) donde labora en un </w:t>
      </w:r>
      <w:proofErr w:type="spellStart"/>
      <w:r w:rsidRPr="00B21785">
        <w:rPr>
          <w:rFonts w:ascii="Arial" w:eastAsia="Times New Roman" w:hAnsi="Arial" w:cs="Arial"/>
          <w:i/>
          <w:spacing w:val="-6"/>
          <w:sz w:val="20"/>
          <w:szCs w:val="20"/>
          <w:lang w:val="es-ES_tradnl" w:eastAsia="es-ES"/>
        </w:rPr>
        <w:t>Minimercado</w:t>
      </w:r>
      <w:proofErr w:type="spellEnd"/>
      <w:r w:rsidRPr="00B21785">
        <w:rPr>
          <w:rFonts w:ascii="Arial" w:eastAsia="Times New Roman" w:hAnsi="Arial" w:cs="Arial"/>
          <w:i/>
          <w:spacing w:val="-6"/>
          <w:sz w:val="20"/>
          <w:szCs w:val="20"/>
          <w:lang w:val="es-ES_tradnl" w:eastAsia="es-ES"/>
        </w:rPr>
        <w:t>.</w:t>
      </w:r>
    </w:p>
    <w:p w:rsidR="00B21785" w:rsidRDefault="00B21785" w:rsidP="000F5729">
      <w:pPr>
        <w:pStyle w:val="Sinespaciado"/>
        <w:ind w:left="567" w:right="566"/>
        <w:jc w:val="both"/>
        <w:rPr>
          <w:rFonts w:ascii="Arial" w:eastAsia="Times New Roman" w:hAnsi="Arial" w:cs="Arial"/>
          <w:i/>
          <w:spacing w:val="-6"/>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r w:rsidRPr="00B21785">
        <w:rPr>
          <w:rFonts w:ascii="Arial" w:eastAsia="Times New Roman" w:hAnsi="Arial" w:cs="Arial"/>
          <w:i/>
          <w:spacing w:val="-6"/>
          <w:sz w:val="20"/>
          <w:szCs w:val="20"/>
          <w:lang w:val="es-ES_tradnl" w:eastAsia="es-ES"/>
        </w:rPr>
        <w:t>En ese sentido considera la Sala que el sentenciado cumple a cabalidad las exigencias contempladas en la referida normativa para ser acreedor a la prisión domiciliaria,  máxime que ésta, en sentir de la Corporación, se convierte en la medida más adecuada e idónea en aras de salvaguardar los intereses de las menores víctimas, pues resulta más conveniente otorgarle ese beneficio en tanto el mismo luego de acreditar los requisitos para ello podrá solicitar al juez que vigile la pena permiso para trabajar, y tal situación le permitirá por lo menos reparar económicamente el daño que ha generado con su omisión hasta el día de hoy, y cumplir cabalmente con la cuota alimentaria para con su descendiente hacia el futuro.</w:t>
      </w: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r w:rsidRPr="00B21785">
        <w:rPr>
          <w:rFonts w:ascii="Arial" w:eastAsia="Times New Roman" w:hAnsi="Arial" w:cs="Arial"/>
          <w:i/>
          <w:spacing w:val="-6"/>
          <w:sz w:val="20"/>
          <w:szCs w:val="20"/>
          <w:lang w:val="es-ES_tradnl" w:eastAsia="es-ES"/>
        </w:rPr>
        <w:t>Al respecto, la Corte Suprema de Justicia, en torno a la concesión de la prisión domiciliaria a un ciudadano condenado por igual conducta a la que ahora es objeto de estudio, indicó:</w:t>
      </w: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r w:rsidRPr="00B21785">
        <w:rPr>
          <w:rFonts w:ascii="Arial" w:eastAsia="Times New Roman" w:hAnsi="Arial" w:cs="Arial"/>
          <w:i/>
          <w:spacing w:val="-6"/>
          <w:sz w:val="20"/>
          <w:szCs w:val="20"/>
          <w:lang w:val="es-ES_tradnl" w:eastAsia="es-ES"/>
        </w:rPr>
        <w:t>“[…] desde una perspectiva constitucional, el cumplimiento de la prisión en el domicilio en el presente caso es la modalidad de ejecución de la pena que de mejor manera se acopla con la máxima de garantizar el interés superior del menor (art. 44 inc. 3º de la Const. Pol.).</w:t>
      </w: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r w:rsidRPr="00B21785">
        <w:rPr>
          <w:rFonts w:ascii="Arial" w:eastAsia="Times New Roman" w:hAnsi="Arial" w:cs="Arial"/>
          <w:i/>
          <w:spacing w:val="-6"/>
          <w:sz w:val="20"/>
          <w:szCs w:val="20"/>
          <w:lang w:val="es-ES_tradnl" w:eastAsia="es-ES"/>
        </w:rPr>
        <w:t>[…]</w:t>
      </w: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r w:rsidRPr="00B21785">
        <w:rPr>
          <w:rFonts w:ascii="Arial" w:eastAsia="Times New Roman" w:hAnsi="Arial" w:cs="Arial"/>
          <w:i/>
          <w:spacing w:val="-6"/>
          <w:sz w:val="20"/>
          <w:szCs w:val="20"/>
          <w:lang w:val="es-ES_tradnl" w:eastAsia="es-ES"/>
        </w:rPr>
        <w:t>En esos términos, una comprensión meramente retributiva de la sanción penal, sesgada por la absoluta preponderancia de la prisión, conlleva a limitar las posibilidades fácticas de garantizar los derechos del menor víctima a recibir alimentos. El encarcelamiento del padre infractor lejos está de facilitar la adquisición de los medios económicos para reparar los perjuicios causados con su conducta y cumplir a futuro con la obligación alimentaria.</w:t>
      </w: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r w:rsidRPr="00B21785">
        <w:rPr>
          <w:rFonts w:ascii="Arial" w:eastAsia="Times New Roman" w:hAnsi="Arial" w:cs="Arial"/>
          <w:i/>
          <w:spacing w:val="-6"/>
          <w:sz w:val="20"/>
          <w:szCs w:val="20"/>
          <w:lang w:val="es-ES_tradnl" w:eastAsia="es-ES"/>
        </w:rPr>
        <w:t>[…]</w:t>
      </w:r>
    </w:p>
    <w:p w:rsidR="00F45F3C" w:rsidRPr="00B21785" w:rsidRDefault="00F45F3C" w:rsidP="000F5729">
      <w:pPr>
        <w:pStyle w:val="Sinespaciado"/>
        <w:ind w:left="567" w:right="566"/>
        <w:jc w:val="both"/>
        <w:rPr>
          <w:rFonts w:ascii="Arial" w:eastAsia="Times New Roman" w:hAnsi="Arial" w:cs="Arial"/>
          <w:i/>
          <w:spacing w:val="-6"/>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spacing w:val="-6"/>
          <w:sz w:val="20"/>
          <w:szCs w:val="20"/>
          <w:u w:val="single"/>
          <w:lang w:val="es-ES_tradnl" w:eastAsia="es-ES"/>
        </w:rPr>
      </w:pPr>
      <w:r w:rsidRPr="00B21785">
        <w:rPr>
          <w:rFonts w:ascii="Arial" w:eastAsia="Times New Roman" w:hAnsi="Arial" w:cs="Arial"/>
          <w:i/>
          <w:spacing w:val="-6"/>
          <w:sz w:val="20"/>
          <w:szCs w:val="20"/>
          <w:u w:val="single"/>
          <w:lang w:val="es-ES_tradnl" w:eastAsia="es-ES"/>
        </w:rPr>
        <w:t xml:space="preserve">En ese entendido, la prisión domiciliaria se ofrece como un mecanismo más idóneo: con la emisión de la sentencia condenatoria se satisface automáticamente el fin de prevención general positiva, estabilizándose así la infracción de la norma y transmitiéndose la censura institucional a la conducta del condenado. Así mismo, innegablemente opera la retribución justa, por cuanto la ejecución de la pena en el domicilio constituye una efectiva restricción de la libertad personal del sentenciado, cuya menor intensidad se justifica en la relativa gravedad menor del delito y en las anteriores consideraciones de cara a la situación de los menores de edad. </w:t>
      </w:r>
    </w:p>
    <w:p w:rsidR="00F45F3C" w:rsidRPr="00B21785" w:rsidRDefault="00F45F3C" w:rsidP="000F5729">
      <w:pPr>
        <w:pStyle w:val="Sinespaciado"/>
        <w:ind w:left="567" w:right="566"/>
        <w:jc w:val="both"/>
        <w:rPr>
          <w:rFonts w:ascii="Arial" w:eastAsia="Times New Roman" w:hAnsi="Arial" w:cs="Arial"/>
          <w:spacing w:val="-6"/>
          <w:sz w:val="20"/>
          <w:szCs w:val="20"/>
          <w:u w:val="single"/>
          <w:lang w:val="es-ES_tradnl" w:eastAsia="es-ES"/>
        </w:rPr>
      </w:pPr>
    </w:p>
    <w:p w:rsidR="00F45F3C" w:rsidRPr="00B21785" w:rsidRDefault="00F45F3C" w:rsidP="000F5729">
      <w:pPr>
        <w:pStyle w:val="Sinespaciado"/>
        <w:ind w:left="567" w:right="566"/>
        <w:jc w:val="both"/>
        <w:rPr>
          <w:rFonts w:ascii="Arial" w:eastAsia="Times New Roman" w:hAnsi="Arial" w:cs="Arial"/>
          <w:spacing w:val="-6"/>
          <w:sz w:val="20"/>
          <w:szCs w:val="20"/>
          <w:u w:val="single"/>
          <w:lang w:val="es-ES_tradnl" w:eastAsia="es-ES"/>
        </w:rPr>
      </w:pPr>
      <w:r w:rsidRPr="00B21785">
        <w:rPr>
          <w:rFonts w:ascii="Arial" w:eastAsia="Times New Roman" w:hAnsi="Arial" w:cs="Arial"/>
          <w:i/>
          <w:spacing w:val="-6"/>
          <w:sz w:val="20"/>
          <w:szCs w:val="20"/>
          <w:u w:val="single"/>
          <w:lang w:val="es-ES_tradnl" w:eastAsia="es-ES"/>
        </w:rPr>
        <w:t xml:space="preserve">De otro lado, la prevención especial se encuentra igualmente realizada. En su aspecto negativo, por cuanto el penado habrá de permanecer privado de su libertad en el domicilio a condición de cumplir a cabalidad las condiciones impuestas judicialmente, so pena de verse revocada la sustitución de la ejecución de la pena y reactivarse la reclusión carcelaria ante un incumplimiento. Expresado metafóricamente, sobre el sentenciado pesa una especie de espada de Damocles, que lo conmina a cumplir efectivamente las condiciones para la </w:t>
      </w:r>
      <w:r w:rsidRPr="00B21785">
        <w:rPr>
          <w:rFonts w:ascii="Arial" w:eastAsia="Times New Roman" w:hAnsi="Arial" w:cs="Arial"/>
          <w:i/>
          <w:spacing w:val="-6"/>
          <w:sz w:val="20"/>
          <w:szCs w:val="20"/>
          <w:u w:val="single"/>
          <w:lang w:val="es-ES_tradnl" w:eastAsia="es-ES"/>
        </w:rPr>
        <w:lastRenderedPageBreak/>
        <w:t>sustitución, evitando la reincidencia delictiva para así evitar el cumplimiento de la pena en prisión. Igualmente, se satisface la prevención especial positiva, en tanto la evitación de la reclusión carcelaria es más</w:t>
      </w:r>
      <w:r w:rsidRPr="00B21785">
        <w:rPr>
          <w:rFonts w:ascii="Arial" w:eastAsia="Times New Roman" w:hAnsi="Arial" w:cs="Arial"/>
          <w:spacing w:val="-6"/>
          <w:sz w:val="20"/>
          <w:szCs w:val="20"/>
          <w:u w:val="single"/>
          <w:lang w:val="es-ES_tradnl" w:eastAsia="es-ES"/>
        </w:rPr>
        <w:t xml:space="preserve"> </w:t>
      </w:r>
      <w:r w:rsidRPr="00B21785">
        <w:rPr>
          <w:rFonts w:ascii="Arial" w:eastAsia="Times New Roman" w:hAnsi="Arial" w:cs="Arial"/>
          <w:i/>
          <w:spacing w:val="-6"/>
          <w:sz w:val="20"/>
          <w:szCs w:val="20"/>
          <w:u w:val="single"/>
          <w:lang w:val="es-ES_tradnl" w:eastAsia="es-ES"/>
        </w:rPr>
        <w:t xml:space="preserve">compatible con la resocialización. </w:t>
      </w:r>
      <w:r w:rsidRPr="00B21785">
        <w:rPr>
          <w:rFonts w:ascii="Arial" w:eastAsia="Times New Roman" w:hAnsi="Arial" w:cs="Arial"/>
          <w:spacing w:val="-6"/>
          <w:sz w:val="20"/>
          <w:szCs w:val="20"/>
          <w:u w:val="single"/>
          <w:lang w:val="es-ES_tradnl" w:eastAsia="es-ES"/>
        </w:rPr>
        <w:t xml:space="preserve">( Subrayas ex texto) </w:t>
      </w:r>
    </w:p>
    <w:p w:rsidR="00F45F3C" w:rsidRPr="00B21785" w:rsidRDefault="00F45F3C" w:rsidP="000F5729">
      <w:pPr>
        <w:pStyle w:val="Sinespaciado"/>
        <w:ind w:left="567" w:right="566"/>
        <w:jc w:val="both"/>
        <w:rPr>
          <w:rFonts w:ascii="Arial" w:eastAsia="Times New Roman" w:hAnsi="Arial" w:cs="Arial"/>
          <w:spacing w:val="-6"/>
          <w:sz w:val="20"/>
          <w:szCs w:val="20"/>
          <w:u w:val="single"/>
          <w:lang w:val="es-ES_tradnl" w:eastAsia="es-ES"/>
        </w:rPr>
      </w:pPr>
    </w:p>
    <w:p w:rsidR="00F45F3C" w:rsidRPr="00B21785" w:rsidRDefault="00F45F3C" w:rsidP="000F5729">
      <w:pPr>
        <w:pStyle w:val="Sinespaciado"/>
        <w:ind w:left="567" w:right="566"/>
        <w:jc w:val="both"/>
        <w:rPr>
          <w:rFonts w:ascii="Arial" w:eastAsia="Times New Roman" w:hAnsi="Arial" w:cs="Arial"/>
          <w:spacing w:val="-6"/>
          <w:sz w:val="20"/>
          <w:szCs w:val="20"/>
          <w:u w:val="single"/>
          <w:lang w:val="es-ES_tradnl" w:eastAsia="es-ES"/>
        </w:rPr>
      </w:pPr>
      <w:r w:rsidRPr="00B21785">
        <w:rPr>
          <w:rFonts w:ascii="Arial" w:eastAsia="Times New Roman" w:hAnsi="Arial" w:cs="Arial"/>
          <w:i/>
          <w:spacing w:val="-6"/>
          <w:sz w:val="20"/>
          <w:szCs w:val="20"/>
          <w:u w:val="single"/>
          <w:lang w:val="es-ES_tradnl" w:eastAsia="es-ES"/>
        </w:rPr>
        <w:t xml:space="preserve">Sobre este último particular, importa destacar que, en el transcurso del cumplimiento de la pena en el domicilio, el penado podría solicitar al juez de ejecución de penas y medidas de seguridad un permiso de trabajo, y de esa manera poder reparar los perjuicios y cumplir con sus obligaciones alimentarias (art. 38 D inc. 3º del </w:t>
      </w:r>
      <w:proofErr w:type="spellStart"/>
      <w:r w:rsidRPr="00B21785">
        <w:rPr>
          <w:rFonts w:ascii="Arial" w:eastAsia="Times New Roman" w:hAnsi="Arial" w:cs="Arial"/>
          <w:i/>
          <w:spacing w:val="-6"/>
          <w:sz w:val="20"/>
          <w:szCs w:val="20"/>
          <w:u w:val="single"/>
          <w:lang w:val="es-ES_tradnl" w:eastAsia="es-ES"/>
        </w:rPr>
        <w:t>CP</w:t>
      </w:r>
      <w:proofErr w:type="spellEnd"/>
      <w:r w:rsidRPr="00B21785">
        <w:rPr>
          <w:rFonts w:ascii="Arial" w:eastAsia="Times New Roman" w:hAnsi="Arial" w:cs="Arial"/>
          <w:i/>
          <w:spacing w:val="-6"/>
          <w:sz w:val="20"/>
          <w:szCs w:val="20"/>
          <w:u w:val="single"/>
          <w:lang w:val="es-ES_tradnl" w:eastAsia="es-ES"/>
        </w:rPr>
        <w:t>).”</w:t>
      </w:r>
      <w:r w:rsidRPr="00B21785">
        <w:rPr>
          <w:rFonts w:ascii="Arial" w:eastAsia="Times New Roman" w:hAnsi="Arial" w:cs="Arial"/>
          <w:i/>
          <w:spacing w:val="-6"/>
          <w:sz w:val="20"/>
          <w:szCs w:val="20"/>
          <w:u w:val="single"/>
          <w:vertAlign w:val="superscript"/>
          <w:lang w:val="es-ES_tradnl" w:eastAsia="es-ES"/>
        </w:rPr>
        <w:t xml:space="preserve"> </w:t>
      </w:r>
      <w:r w:rsidRPr="00B21785">
        <w:rPr>
          <w:rFonts w:ascii="Arial" w:eastAsia="Times New Roman" w:hAnsi="Arial" w:cs="Arial"/>
          <w:i/>
          <w:spacing w:val="-6"/>
          <w:sz w:val="20"/>
          <w:szCs w:val="20"/>
          <w:u w:val="single"/>
          <w:vertAlign w:val="superscript"/>
          <w:lang w:val="es-ES_tradnl" w:eastAsia="es-ES"/>
        </w:rPr>
        <w:footnoteReference w:id="21"/>
      </w:r>
      <w:r w:rsidRPr="00B21785">
        <w:rPr>
          <w:rFonts w:ascii="Arial" w:eastAsia="Times New Roman" w:hAnsi="Arial" w:cs="Arial"/>
          <w:i/>
          <w:spacing w:val="-6"/>
          <w:sz w:val="20"/>
          <w:szCs w:val="20"/>
          <w:u w:val="single"/>
          <w:lang w:val="es-ES_tradnl" w:eastAsia="es-ES"/>
        </w:rPr>
        <w:t xml:space="preserve"> </w:t>
      </w:r>
      <w:r w:rsidRPr="00B21785">
        <w:rPr>
          <w:rFonts w:ascii="Arial" w:eastAsia="Times New Roman" w:hAnsi="Arial" w:cs="Arial"/>
          <w:i/>
          <w:spacing w:val="-6"/>
          <w:sz w:val="20"/>
          <w:szCs w:val="20"/>
          <w:lang w:val="es-ES_tradnl" w:eastAsia="es-ES"/>
        </w:rPr>
        <w:t>–Subrayado del Tribunal</w:t>
      </w:r>
      <w:r w:rsidRPr="00B21785">
        <w:rPr>
          <w:rFonts w:ascii="Arial" w:eastAsia="Times New Roman" w:hAnsi="Arial" w:cs="Arial"/>
          <w:spacing w:val="-6"/>
          <w:sz w:val="20"/>
          <w:szCs w:val="20"/>
          <w:lang w:val="es-ES_tradnl" w:eastAsia="es-ES"/>
        </w:rPr>
        <w:t>-</w:t>
      </w:r>
      <w:r w:rsidRPr="00B21785">
        <w:rPr>
          <w:rFonts w:ascii="Arial" w:eastAsia="Times New Roman" w:hAnsi="Arial" w:cs="Arial"/>
          <w:spacing w:val="-6"/>
          <w:sz w:val="20"/>
          <w:szCs w:val="20"/>
          <w:u w:val="single"/>
          <w:lang w:val="es-ES_tradnl" w:eastAsia="es-ES"/>
        </w:rPr>
        <w:t xml:space="preserve"> </w:t>
      </w:r>
    </w:p>
    <w:p w:rsidR="00F45F3C" w:rsidRPr="004003DE" w:rsidRDefault="00F45F3C" w:rsidP="000F5729">
      <w:pPr>
        <w:pStyle w:val="Sinespaciado"/>
        <w:jc w:val="both"/>
        <w:rPr>
          <w:rFonts w:ascii="Arial" w:eastAsia="Times New Roman" w:hAnsi="Arial" w:cs="Arial"/>
          <w:spacing w:val="-6"/>
          <w:sz w:val="24"/>
          <w:szCs w:val="24"/>
          <w:lang w:val="es-ES_tradnl" w:eastAsia="es-ES"/>
        </w:rPr>
      </w:pPr>
    </w:p>
    <w:p w:rsidR="009F3002" w:rsidRPr="004003DE" w:rsidRDefault="00286269" w:rsidP="00494D19">
      <w:pPr>
        <w:pStyle w:val="Sinespaciado"/>
        <w:spacing w:line="360" w:lineRule="auto"/>
        <w:jc w:val="both"/>
        <w:rPr>
          <w:rFonts w:ascii="Arial" w:eastAsia="Times New Roman" w:hAnsi="Arial" w:cs="Arial"/>
          <w:spacing w:val="-6"/>
          <w:sz w:val="24"/>
          <w:szCs w:val="24"/>
          <w:lang w:val="es-ES_tradnl" w:eastAsia="es-ES"/>
        </w:rPr>
      </w:pPr>
      <w:r w:rsidRPr="004003DE">
        <w:rPr>
          <w:rFonts w:ascii="Arial" w:eastAsia="Times New Roman" w:hAnsi="Arial" w:cs="Arial"/>
          <w:spacing w:val="-6"/>
          <w:sz w:val="24"/>
          <w:szCs w:val="24"/>
          <w:lang w:val="es-ES_tradnl" w:eastAsia="es-ES"/>
        </w:rPr>
        <w:t>7.</w:t>
      </w:r>
      <w:r w:rsidR="00C26E20" w:rsidRPr="004003DE">
        <w:rPr>
          <w:rFonts w:ascii="Arial" w:eastAsia="Times New Roman" w:hAnsi="Arial" w:cs="Arial"/>
          <w:spacing w:val="-6"/>
          <w:sz w:val="24"/>
          <w:szCs w:val="24"/>
          <w:lang w:val="es-ES_tradnl" w:eastAsia="es-ES"/>
        </w:rPr>
        <w:t xml:space="preserve">6 </w:t>
      </w:r>
      <w:r w:rsidR="004B4930" w:rsidRPr="004003DE">
        <w:rPr>
          <w:rFonts w:ascii="Arial" w:eastAsia="Times New Roman" w:hAnsi="Arial" w:cs="Arial"/>
          <w:spacing w:val="-6"/>
          <w:sz w:val="24"/>
          <w:szCs w:val="24"/>
          <w:lang w:val="es-ES_tradnl" w:eastAsia="es-ES"/>
        </w:rPr>
        <w:t xml:space="preserve">Sin embargo, al obrar la constancia del 24 de mayo de 2018, de la </w:t>
      </w:r>
      <w:proofErr w:type="spellStart"/>
      <w:r w:rsidR="004B4930" w:rsidRPr="004003DE">
        <w:rPr>
          <w:rFonts w:ascii="Arial" w:eastAsia="Times New Roman" w:hAnsi="Arial" w:cs="Arial"/>
          <w:spacing w:val="-6"/>
          <w:sz w:val="24"/>
          <w:szCs w:val="24"/>
          <w:lang w:val="es-ES_tradnl" w:eastAsia="es-ES"/>
        </w:rPr>
        <w:t>FGN</w:t>
      </w:r>
      <w:proofErr w:type="spellEnd"/>
      <w:r w:rsidR="004B4930" w:rsidRPr="004003DE">
        <w:rPr>
          <w:rFonts w:ascii="Arial" w:eastAsia="Times New Roman" w:hAnsi="Arial" w:cs="Arial"/>
          <w:spacing w:val="-6"/>
          <w:sz w:val="24"/>
          <w:szCs w:val="24"/>
          <w:lang w:val="es-ES_tradnl" w:eastAsia="es-ES"/>
        </w:rPr>
        <w:t xml:space="preserve"> en el sentido de que el procesado para esa fecha ya había cancelado las cuotas alimentarias adeudadas </w:t>
      </w:r>
      <w:r w:rsidR="00B21785">
        <w:rPr>
          <w:rFonts w:ascii="Arial" w:eastAsia="Times New Roman" w:hAnsi="Arial" w:cs="Arial"/>
          <w:spacing w:val="-6"/>
          <w:sz w:val="24"/>
          <w:szCs w:val="24"/>
          <w:lang w:val="es-ES_tradnl" w:eastAsia="es-ES"/>
        </w:rPr>
        <w:t xml:space="preserve">a la menor </w:t>
      </w:r>
      <w:proofErr w:type="spellStart"/>
      <w:r w:rsidR="00B21785">
        <w:rPr>
          <w:rFonts w:ascii="Arial" w:eastAsia="Times New Roman" w:hAnsi="Arial" w:cs="Arial"/>
          <w:spacing w:val="-6"/>
          <w:sz w:val="24"/>
          <w:szCs w:val="24"/>
          <w:lang w:val="es-ES_tradnl" w:eastAsia="es-ES"/>
        </w:rPr>
        <w:t>ASSV</w:t>
      </w:r>
      <w:proofErr w:type="spellEnd"/>
      <w:r w:rsidR="00B21785">
        <w:rPr>
          <w:rFonts w:ascii="Arial" w:eastAsia="Times New Roman" w:hAnsi="Arial" w:cs="Arial"/>
          <w:spacing w:val="-6"/>
          <w:sz w:val="24"/>
          <w:szCs w:val="24"/>
          <w:lang w:val="es-ES_tradnl" w:eastAsia="es-ES"/>
        </w:rPr>
        <w:t xml:space="preserve"> en cuantía de $</w:t>
      </w:r>
      <w:r w:rsidR="004B4930" w:rsidRPr="004003DE">
        <w:rPr>
          <w:rFonts w:ascii="Arial" w:eastAsia="Times New Roman" w:hAnsi="Arial" w:cs="Arial"/>
          <w:spacing w:val="-6"/>
          <w:sz w:val="24"/>
          <w:szCs w:val="24"/>
          <w:lang w:val="es-ES_tradnl" w:eastAsia="es-ES"/>
        </w:rPr>
        <w:t xml:space="preserve">1.200.000 según lo manifestado por su progenitora </w:t>
      </w:r>
      <w:r w:rsidR="009F3002" w:rsidRPr="004003DE">
        <w:rPr>
          <w:rFonts w:ascii="Arial" w:eastAsia="Times New Roman" w:hAnsi="Arial" w:cs="Arial"/>
          <w:spacing w:val="-6"/>
          <w:sz w:val="24"/>
          <w:szCs w:val="24"/>
          <w:lang w:val="es-ES_tradnl" w:eastAsia="es-ES"/>
        </w:rPr>
        <w:t xml:space="preserve">Sandra Elena </w:t>
      </w:r>
      <w:r w:rsidR="00B21785" w:rsidRPr="004003DE">
        <w:rPr>
          <w:rFonts w:ascii="Arial" w:eastAsia="Times New Roman" w:hAnsi="Arial" w:cs="Arial"/>
          <w:spacing w:val="-6"/>
          <w:sz w:val="24"/>
          <w:szCs w:val="24"/>
          <w:lang w:val="es-ES_tradnl" w:eastAsia="es-ES"/>
        </w:rPr>
        <w:t>Vásquez</w:t>
      </w:r>
      <w:r w:rsidR="009F3002" w:rsidRPr="004003DE">
        <w:rPr>
          <w:rFonts w:ascii="Arial" w:eastAsia="Times New Roman" w:hAnsi="Arial" w:cs="Arial"/>
          <w:spacing w:val="-6"/>
          <w:sz w:val="24"/>
          <w:szCs w:val="24"/>
          <w:lang w:val="es-ES_tradnl" w:eastAsia="es-ES"/>
        </w:rPr>
        <w:t xml:space="preserve"> Cano</w:t>
      </w:r>
      <w:r w:rsidR="00747AA3" w:rsidRPr="004003DE">
        <w:rPr>
          <w:rFonts w:ascii="Arial" w:eastAsia="Times New Roman" w:hAnsi="Arial" w:cs="Arial"/>
          <w:spacing w:val="-6"/>
          <w:sz w:val="24"/>
          <w:szCs w:val="24"/>
          <w:lang w:val="es-ES_tradnl" w:eastAsia="es-ES"/>
        </w:rPr>
        <w:t xml:space="preserve"> y conform</w:t>
      </w:r>
      <w:r w:rsidR="00B21785">
        <w:rPr>
          <w:rFonts w:ascii="Arial" w:eastAsia="Times New Roman" w:hAnsi="Arial" w:cs="Arial"/>
          <w:spacing w:val="-6"/>
          <w:sz w:val="24"/>
          <w:szCs w:val="24"/>
          <w:lang w:val="es-ES_tradnl" w:eastAsia="es-ES"/>
        </w:rPr>
        <w:t xml:space="preserve">e al escrito presentado por la </w:t>
      </w:r>
      <w:r w:rsidR="00747AA3" w:rsidRPr="004003DE">
        <w:rPr>
          <w:rFonts w:ascii="Arial" w:eastAsia="Times New Roman" w:hAnsi="Arial" w:cs="Arial"/>
          <w:spacing w:val="-6"/>
          <w:sz w:val="24"/>
          <w:szCs w:val="24"/>
          <w:lang w:val="es-ES_tradnl" w:eastAsia="es-ES"/>
        </w:rPr>
        <w:t>apoderada de víctimas donde expone que por tal causa no solicitará la apertura del incidente de reparación integral</w:t>
      </w:r>
      <w:r w:rsidR="00747AA3" w:rsidRPr="004003DE">
        <w:rPr>
          <w:rStyle w:val="Refdenotaalpie"/>
          <w:rFonts w:ascii="Arial" w:eastAsia="Times New Roman" w:hAnsi="Arial" w:cs="Arial"/>
          <w:b/>
          <w:spacing w:val="-6"/>
          <w:sz w:val="24"/>
          <w:szCs w:val="24"/>
          <w:lang w:val="es-ES_tradnl" w:eastAsia="es-ES"/>
        </w:rPr>
        <w:footnoteReference w:id="22"/>
      </w:r>
      <w:r w:rsidR="00B21785">
        <w:rPr>
          <w:rFonts w:ascii="Arial" w:eastAsia="Times New Roman" w:hAnsi="Arial" w:cs="Arial"/>
          <w:spacing w:val="-6"/>
          <w:sz w:val="24"/>
          <w:szCs w:val="24"/>
          <w:lang w:val="es-ES_tradnl" w:eastAsia="es-ES"/>
        </w:rPr>
        <w:t>, la Sala considera necesario</w:t>
      </w:r>
      <w:r w:rsidR="009F3002" w:rsidRPr="004003DE">
        <w:rPr>
          <w:rFonts w:ascii="Arial" w:eastAsia="Times New Roman" w:hAnsi="Arial" w:cs="Arial"/>
          <w:spacing w:val="-6"/>
          <w:sz w:val="24"/>
          <w:szCs w:val="24"/>
          <w:lang w:val="es-ES_tradnl" w:eastAsia="es-ES"/>
        </w:rPr>
        <w:t xml:space="preserve"> reexaminar lo relativo a la negación del subrogado</w:t>
      </w:r>
      <w:r w:rsidRPr="004003DE">
        <w:rPr>
          <w:rFonts w:ascii="Arial" w:eastAsia="Times New Roman" w:hAnsi="Arial" w:cs="Arial"/>
          <w:spacing w:val="-6"/>
          <w:sz w:val="24"/>
          <w:szCs w:val="24"/>
          <w:lang w:val="es-ES_tradnl" w:eastAsia="es-ES"/>
        </w:rPr>
        <w:t xml:space="preserve"> de la condena de ejecución condicional, ya que en esas condiciones se </w:t>
      </w:r>
      <w:r w:rsidR="009F3002" w:rsidRPr="004003DE">
        <w:rPr>
          <w:rFonts w:ascii="Arial" w:eastAsia="Times New Roman" w:hAnsi="Arial" w:cs="Arial"/>
          <w:spacing w:val="-6"/>
          <w:sz w:val="24"/>
          <w:szCs w:val="24"/>
          <w:lang w:val="es-ES_tradnl" w:eastAsia="es-ES"/>
        </w:rPr>
        <w:t xml:space="preserve">cumpliría el requisito previsto en el </w:t>
      </w:r>
      <w:r w:rsidR="00B21785" w:rsidRPr="004003DE">
        <w:rPr>
          <w:rFonts w:ascii="Arial" w:eastAsia="Times New Roman" w:hAnsi="Arial" w:cs="Arial"/>
          <w:spacing w:val="-6"/>
          <w:sz w:val="24"/>
          <w:szCs w:val="24"/>
          <w:lang w:val="es-ES_tradnl" w:eastAsia="es-ES"/>
        </w:rPr>
        <w:t>artículo</w:t>
      </w:r>
      <w:r w:rsidR="00F45F3C" w:rsidRPr="004003DE">
        <w:rPr>
          <w:rFonts w:ascii="Arial" w:eastAsia="Times New Roman" w:hAnsi="Arial" w:cs="Arial"/>
          <w:spacing w:val="-6"/>
          <w:sz w:val="24"/>
          <w:szCs w:val="24"/>
          <w:lang w:val="es-ES_tradnl" w:eastAsia="es-ES"/>
        </w:rPr>
        <w:t xml:space="preserve"> 193-6 del </w:t>
      </w:r>
      <w:proofErr w:type="spellStart"/>
      <w:r w:rsidR="00F45F3C" w:rsidRPr="004003DE">
        <w:rPr>
          <w:rFonts w:ascii="Arial" w:eastAsia="Times New Roman" w:hAnsi="Arial" w:cs="Arial"/>
          <w:spacing w:val="-6"/>
          <w:sz w:val="24"/>
          <w:szCs w:val="24"/>
          <w:lang w:val="es-ES_tradnl" w:eastAsia="es-ES"/>
        </w:rPr>
        <w:t>C.I.A</w:t>
      </w:r>
      <w:proofErr w:type="spellEnd"/>
      <w:r w:rsidR="00F45F3C" w:rsidRPr="004003DE">
        <w:rPr>
          <w:rFonts w:ascii="Arial" w:eastAsia="Times New Roman" w:hAnsi="Arial" w:cs="Arial"/>
          <w:spacing w:val="-6"/>
          <w:sz w:val="24"/>
          <w:szCs w:val="24"/>
          <w:lang w:val="es-ES_tradnl" w:eastAsia="es-ES"/>
        </w:rPr>
        <w:t>.</w:t>
      </w:r>
      <w:r w:rsidR="00C26E20" w:rsidRPr="004003DE">
        <w:rPr>
          <w:rFonts w:ascii="Arial" w:eastAsia="Times New Roman" w:hAnsi="Arial" w:cs="Arial"/>
          <w:spacing w:val="-6"/>
          <w:sz w:val="24"/>
          <w:szCs w:val="24"/>
          <w:lang w:val="es-ES_tradnl" w:eastAsia="es-ES"/>
        </w:rPr>
        <w:t xml:space="preserve"> lo que conduce a </w:t>
      </w:r>
      <w:r w:rsidR="009F3002" w:rsidRPr="004003DE">
        <w:rPr>
          <w:rFonts w:ascii="Arial" w:eastAsia="Times New Roman" w:hAnsi="Arial" w:cs="Arial"/>
          <w:spacing w:val="-6"/>
          <w:sz w:val="24"/>
          <w:szCs w:val="24"/>
          <w:lang w:val="es-ES_tradnl" w:eastAsia="es-ES"/>
        </w:rPr>
        <w:t>reconocer</w:t>
      </w:r>
      <w:r w:rsidR="00B21785">
        <w:rPr>
          <w:rFonts w:ascii="Arial" w:eastAsia="Times New Roman" w:hAnsi="Arial" w:cs="Arial"/>
          <w:spacing w:val="-6"/>
          <w:sz w:val="24"/>
          <w:szCs w:val="24"/>
          <w:lang w:val="es-ES_tradnl" w:eastAsia="es-ES"/>
        </w:rPr>
        <w:t xml:space="preserve"> ese beneficio al</w:t>
      </w:r>
      <w:r w:rsidRPr="004003DE">
        <w:rPr>
          <w:rFonts w:ascii="Arial" w:eastAsia="Times New Roman" w:hAnsi="Arial" w:cs="Arial"/>
          <w:spacing w:val="-6"/>
          <w:sz w:val="24"/>
          <w:szCs w:val="24"/>
          <w:lang w:val="es-ES_tradnl" w:eastAsia="es-ES"/>
        </w:rPr>
        <w:t xml:space="preserve"> procesado</w:t>
      </w:r>
      <w:r w:rsidR="009F3002" w:rsidRPr="004003DE">
        <w:rPr>
          <w:rFonts w:ascii="Arial" w:eastAsia="Times New Roman" w:hAnsi="Arial" w:cs="Arial"/>
          <w:spacing w:val="-6"/>
          <w:sz w:val="24"/>
          <w:szCs w:val="24"/>
          <w:lang w:val="es-ES_tradnl" w:eastAsia="es-ES"/>
        </w:rPr>
        <w:t>.</w:t>
      </w:r>
    </w:p>
    <w:p w:rsidR="009F3002" w:rsidRPr="004003DE" w:rsidRDefault="009F3002" w:rsidP="00494D19">
      <w:pPr>
        <w:pStyle w:val="Sinespaciado"/>
        <w:spacing w:line="360" w:lineRule="auto"/>
        <w:jc w:val="both"/>
        <w:rPr>
          <w:rFonts w:ascii="Arial" w:eastAsia="Times New Roman" w:hAnsi="Arial" w:cs="Arial"/>
          <w:spacing w:val="-6"/>
          <w:sz w:val="24"/>
          <w:szCs w:val="24"/>
          <w:lang w:val="es-ES_tradnl" w:eastAsia="es-ES"/>
        </w:rPr>
      </w:pPr>
    </w:p>
    <w:p w:rsidR="00F45F3C" w:rsidRPr="004003DE" w:rsidRDefault="00286269" w:rsidP="00494D19">
      <w:pPr>
        <w:pStyle w:val="Sinespaciado"/>
        <w:spacing w:line="360" w:lineRule="auto"/>
        <w:jc w:val="both"/>
        <w:rPr>
          <w:rFonts w:ascii="Arial" w:eastAsia="Times New Roman" w:hAnsi="Arial" w:cs="Arial"/>
          <w:bCs/>
          <w:spacing w:val="2"/>
          <w:sz w:val="24"/>
          <w:szCs w:val="24"/>
          <w:lang w:val="es-ES_tradnl" w:eastAsia="es-ES"/>
        </w:rPr>
      </w:pPr>
      <w:r w:rsidRPr="004003DE">
        <w:rPr>
          <w:rFonts w:ascii="Arial" w:eastAsia="Times New Roman" w:hAnsi="Arial" w:cs="Arial"/>
          <w:spacing w:val="-6"/>
          <w:sz w:val="24"/>
          <w:szCs w:val="24"/>
          <w:lang w:val="es-ES_tradnl" w:eastAsia="es-ES"/>
        </w:rPr>
        <w:t>7.</w:t>
      </w:r>
      <w:r w:rsidR="00C26E20" w:rsidRPr="004003DE">
        <w:rPr>
          <w:rFonts w:ascii="Arial" w:eastAsia="Times New Roman" w:hAnsi="Arial" w:cs="Arial"/>
          <w:spacing w:val="-6"/>
          <w:sz w:val="24"/>
          <w:szCs w:val="24"/>
          <w:lang w:val="es-ES_tradnl" w:eastAsia="es-ES"/>
        </w:rPr>
        <w:t>7</w:t>
      </w:r>
      <w:r w:rsidRPr="004003DE">
        <w:rPr>
          <w:rFonts w:ascii="Arial" w:eastAsia="Times New Roman" w:hAnsi="Arial" w:cs="Arial"/>
          <w:spacing w:val="-6"/>
          <w:sz w:val="24"/>
          <w:szCs w:val="24"/>
          <w:lang w:val="es-ES_tradnl" w:eastAsia="es-ES"/>
        </w:rPr>
        <w:t xml:space="preserve"> </w:t>
      </w:r>
      <w:r w:rsidR="00B21785">
        <w:rPr>
          <w:rFonts w:ascii="Arial" w:eastAsia="Times New Roman" w:hAnsi="Arial" w:cs="Arial"/>
          <w:spacing w:val="-6"/>
          <w:sz w:val="24"/>
          <w:szCs w:val="24"/>
          <w:lang w:val="es-ES_tradnl" w:eastAsia="es-ES"/>
        </w:rPr>
        <w:t>Al respecto</w:t>
      </w:r>
      <w:r w:rsidR="00C26E20" w:rsidRPr="004003DE">
        <w:rPr>
          <w:rFonts w:ascii="Arial" w:eastAsia="Times New Roman" w:hAnsi="Arial" w:cs="Arial"/>
          <w:spacing w:val="-6"/>
          <w:sz w:val="24"/>
          <w:szCs w:val="24"/>
          <w:lang w:val="es-ES_tradnl" w:eastAsia="es-ES"/>
        </w:rPr>
        <w:t xml:space="preserve"> se considera que e</w:t>
      </w:r>
      <w:r w:rsidR="009F3002" w:rsidRPr="004003DE">
        <w:rPr>
          <w:rFonts w:ascii="Arial" w:eastAsia="Times New Roman" w:hAnsi="Arial" w:cs="Arial"/>
          <w:spacing w:val="-6"/>
          <w:sz w:val="24"/>
          <w:szCs w:val="24"/>
          <w:lang w:val="es-ES_tradnl" w:eastAsia="es-ES"/>
        </w:rPr>
        <w:t xml:space="preserve">n el caso del señor </w:t>
      </w:r>
      <w:proofErr w:type="spellStart"/>
      <w:r w:rsidR="009F3002" w:rsidRPr="004003DE">
        <w:rPr>
          <w:rFonts w:ascii="Arial" w:eastAsia="Times New Roman" w:hAnsi="Arial" w:cs="Arial"/>
          <w:spacing w:val="-6"/>
          <w:sz w:val="24"/>
          <w:szCs w:val="24"/>
          <w:lang w:val="es-ES_tradnl" w:eastAsia="es-ES"/>
        </w:rPr>
        <w:t>DASH</w:t>
      </w:r>
      <w:proofErr w:type="spellEnd"/>
      <w:r w:rsidR="009F3002" w:rsidRPr="004003DE">
        <w:rPr>
          <w:rFonts w:ascii="Arial" w:eastAsia="Times New Roman" w:hAnsi="Arial" w:cs="Arial"/>
          <w:spacing w:val="-6"/>
          <w:sz w:val="24"/>
          <w:szCs w:val="24"/>
          <w:lang w:val="es-ES_tradnl" w:eastAsia="es-ES"/>
        </w:rPr>
        <w:t xml:space="preserve"> </w:t>
      </w:r>
      <w:r w:rsidR="00F45F3C" w:rsidRPr="004003DE">
        <w:rPr>
          <w:rFonts w:ascii="Arial" w:eastAsia="Times New Roman" w:hAnsi="Arial" w:cs="Arial"/>
          <w:spacing w:val="2"/>
          <w:sz w:val="24"/>
          <w:szCs w:val="24"/>
          <w:lang w:val="es-ES_tradnl" w:eastAsia="es-ES"/>
        </w:rPr>
        <w:t xml:space="preserve">resulta aplicable lo dispuesto en CSJ </w:t>
      </w:r>
      <w:proofErr w:type="spellStart"/>
      <w:r w:rsidR="00F45F3C" w:rsidRPr="004003DE">
        <w:rPr>
          <w:rFonts w:ascii="Arial" w:eastAsia="Times New Roman" w:hAnsi="Arial" w:cs="Arial"/>
          <w:bCs/>
          <w:spacing w:val="2"/>
          <w:sz w:val="24"/>
          <w:szCs w:val="24"/>
          <w:lang w:val="es-ES_tradnl" w:eastAsia="es-ES"/>
        </w:rPr>
        <w:t>SP</w:t>
      </w:r>
      <w:proofErr w:type="spellEnd"/>
      <w:r w:rsidR="00F45F3C" w:rsidRPr="004003DE">
        <w:rPr>
          <w:rFonts w:ascii="Arial" w:eastAsia="Times New Roman" w:hAnsi="Arial" w:cs="Arial"/>
          <w:bCs/>
          <w:spacing w:val="2"/>
          <w:sz w:val="24"/>
          <w:szCs w:val="24"/>
          <w:lang w:val="es-ES_tradnl" w:eastAsia="es-ES"/>
        </w:rPr>
        <w:t xml:space="preserve"> del 15 de noviembre de 2017, radicado 49712, donde se concedió el subrogado previsto en el artículo 63 del C.P. a una persona </w:t>
      </w:r>
      <w:r w:rsidR="00B21785">
        <w:rPr>
          <w:rFonts w:ascii="Arial" w:eastAsia="Times New Roman" w:hAnsi="Arial" w:cs="Arial"/>
          <w:bCs/>
          <w:spacing w:val="2"/>
          <w:sz w:val="24"/>
          <w:szCs w:val="24"/>
          <w:lang w:val="es-ES_tradnl" w:eastAsia="es-ES"/>
        </w:rPr>
        <w:t>que había sido condenada por</w:t>
      </w:r>
      <w:r w:rsidR="00F45F3C" w:rsidRPr="004003DE">
        <w:rPr>
          <w:rFonts w:ascii="Arial" w:eastAsia="Times New Roman" w:hAnsi="Arial" w:cs="Arial"/>
          <w:bCs/>
          <w:spacing w:val="2"/>
          <w:sz w:val="24"/>
          <w:szCs w:val="24"/>
          <w:lang w:val="es-ES_tradnl" w:eastAsia="es-ES"/>
        </w:rPr>
        <w:t xml:space="preserve"> la violación del artículo 233 del C.P., ya que el contexto fáctico del caso analizado en esa decisión, tenía que ver con la situación de un procesado que pese a haber sido sentenciado por la violación de esa norma de mandato, se encontraba cumpliendo con sus deberes alimentarios para la fecha de sustentación del recurso de casación, según se infiere de las consideraciones de esa providencia, en cuyos apartes relevantes se dijo lo siguiente:</w:t>
      </w:r>
    </w:p>
    <w:p w:rsidR="00F45F3C" w:rsidRPr="004003DE" w:rsidRDefault="00F45F3C" w:rsidP="000F5729">
      <w:pPr>
        <w:pStyle w:val="Sinespaciado"/>
        <w:jc w:val="both"/>
        <w:rPr>
          <w:rFonts w:ascii="Arial" w:eastAsia="Times New Roman" w:hAnsi="Arial" w:cs="Arial"/>
          <w:bCs/>
          <w:spacing w:val="2"/>
          <w:sz w:val="24"/>
          <w:szCs w:val="24"/>
          <w:lang w:val="es-ES_tradnl" w:eastAsia="es-ES"/>
        </w:rPr>
      </w:pPr>
    </w:p>
    <w:p w:rsidR="00F45F3C" w:rsidRPr="00B21785" w:rsidRDefault="00B21785" w:rsidP="000F5729">
      <w:pPr>
        <w:pStyle w:val="Sinespaciado"/>
        <w:ind w:left="567" w:right="566"/>
        <w:jc w:val="both"/>
        <w:rPr>
          <w:rFonts w:ascii="Arial" w:eastAsia="Times New Roman" w:hAnsi="Arial" w:cs="Arial"/>
          <w:bCs/>
          <w:spacing w:val="2"/>
          <w:sz w:val="20"/>
          <w:szCs w:val="20"/>
          <w:lang w:val="es-ES_tradnl" w:eastAsia="es-ES"/>
        </w:rPr>
      </w:pPr>
      <w:r w:rsidRPr="00B21785">
        <w:rPr>
          <w:rFonts w:ascii="Arial" w:eastAsia="Times New Roman" w:hAnsi="Arial" w:cs="Arial"/>
          <w:bCs/>
          <w:spacing w:val="2"/>
          <w:sz w:val="20"/>
          <w:szCs w:val="20"/>
          <w:lang w:val="es-ES_tradnl" w:eastAsia="es-ES"/>
        </w:rPr>
        <w:t>“</w:t>
      </w:r>
      <w:r w:rsidR="00F45F3C" w:rsidRPr="00B21785">
        <w:rPr>
          <w:rFonts w:ascii="Arial" w:eastAsia="Times New Roman" w:hAnsi="Arial" w:cs="Arial"/>
          <w:bCs/>
          <w:spacing w:val="2"/>
          <w:sz w:val="20"/>
          <w:szCs w:val="20"/>
          <w:lang w:val="es-ES_tradnl" w:eastAsia="es-ES"/>
        </w:rPr>
        <w:t xml:space="preserve">(...) </w:t>
      </w:r>
    </w:p>
    <w:p w:rsidR="00F45F3C" w:rsidRPr="00B21785" w:rsidRDefault="00F45F3C" w:rsidP="000F5729">
      <w:pPr>
        <w:pStyle w:val="Sinespaciado"/>
        <w:ind w:left="567" w:right="566"/>
        <w:jc w:val="both"/>
        <w:rPr>
          <w:rFonts w:ascii="Arial" w:eastAsia="Times New Roman" w:hAnsi="Arial" w:cs="Arial"/>
          <w:bCs/>
          <w:spacing w:val="2"/>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bCs/>
          <w:i/>
          <w:spacing w:val="2"/>
          <w:sz w:val="20"/>
          <w:szCs w:val="20"/>
          <w:lang w:val="es-ES_tradnl" w:eastAsia="es-ES"/>
        </w:rPr>
      </w:pPr>
      <w:r w:rsidRPr="00B21785">
        <w:rPr>
          <w:rFonts w:ascii="Arial" w:eastAsia="Times New Roman" w:hAnsi="Arial" w:cs="Arial"/>
          <w:bCs/>
          <w:i/>
          <w:spacing w:val="2"/>
          <w:sz w:val="20"/>
          <w:szCs w:val="20"/>
          <w:lang w:val="es-ES_tradnl" w:eastAsia="es-ES"/>
        </w:rPr>
        <w:t>Cargo segundo.</w:t>
      </w:r>
    </w:p>
    <w:p w:rsidR="00F45F3C" w:rsidRPr="00B21785" w:rsidRDefault="00F45F3C" w:rsidP="000F5729">
      <w:pPr>
        <w:pStyle w:val="Sinespaciado"/>
        <w:ind w:left="567" w:right="566"/>
        <w:jc w:val="both"/>
        <w:rPr>
          <w:rFonts w:ascii="Arial" w:eastAsia="Times New Roman" w:hAnsi="Arial" w:cs="Arial"/>
          <w:i/>
          <w:spacing w:val="2"/>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2"/>
          <w:sz w:val="20"/>
          <w:szCs w:val="20"/>
          <w:lang w:val="es-ES_tradnl" w:eastAsia="es-ES"/>
        </w:rPr>
      </w:pPr>
      <w:r w:rsidRPr="00B21785">
        <w:rPr>
          <w:rFonts w:ascii="Arial" w:eastAsia="Times New Roman" w:hAnsi="Arial" w:cs="Arial"/>
          <w:i/>
          <w:spacing w:val="2"/>
          <w:sz w:val="20"/>
          <w:szCs w:val="20"/>
          <w:lang w:val="es-ES_tradnl" w:eastAsia="es-ES"/>
        </w:rPr>
        <w:t>Esta censura se relaciona con la interpretación y aplicación del artículo 193-6 de la Ley 1098 de 2006 o Código de la Infancia y la Adolescencia, que es del siguiente tenor:</w:t>
      </w:r>
    </w:p>
    <w:p w:rsidR="00F45F3C" w:rsidRPr="00B21785" w:rsidRDefault="00F45F3C" w:rsidP="000F5729">
      <w:pPr>
        <w:pStyle w:val="Sinespaciado"/>
        <w:ind w:left="567" w:right="566"/>
        <w:jc w:val="both"/>
        <w:rPr>
          <w:rFonts w:ascii="Arial" w:eastAsia="Times New Roman" w:hAnsi="Arial" w:cs="Arial"/>
          <w:i/>
          <w:spacing w:val="2"/>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iCs/>
          <w:spacing w:val="2"/>
          <w:sz w:val="20"/>
          <w:szCs w:val="20"/>
          <w:lang w:val="es-ES_tradnl" w:eastAsia="es-ES"/>
        </w:rPr>
      </w:pPr>
      <w:r w:rsidRPr="00B21785">
        <w:rPr>
          <w:rFonts w:ascii="Arial" w:eastAsia="Times New Roman" w:hAnsi="Arial" w:cs="Arial"/>
          <w:bCs/>
          <w:i/>
          <w:iCs/>
          <w:spacing w:val="2"/>
          <w:sz w:val="20"/>
          <w:szCs w:val="20"/>
          <w:lang w:val="es-ES_tradnl" w:eastAsia="es-ES"/>
        </w:rPr>
        <w:t>Criterios para el desarrollo del proceso judicial de delitos en los cuales son víctimas los niños, las niñas y los adolescentes víctimas de los delitos.</w:t>
      </w:r>
      <w:r w:rsidRPr="00B21785">
        <w:rPr>
          <w:rFonts w:ascii="Arial" w:eastAsia="Times New Roman" w:hAnsi="Arial" w:cs="Arial"/>
          <w:i/>
          <w:iCs/>
          <w:spacing w:val="2"/>
          <w:sz w:val="20"/>
          <w:szCs w:val="20"/>
          <w:lang w:val="es-ES_tradnl" w:eastAsia="es-ES"/>
        </w:rPr>
        <w:t> Con el fin de hacer efectivos los principios previstos en el artículo anterior y garantizar el restablecimiento de los derechos, en los procesos por delitos en los cuales sean víctimas los niños, las niñas y los adolescentes la autoridad judicial tendrá en cuenta los siguientes criterios específicos:</w:t>
      </w:r>
    </w:p>
    <w:p w:rsidR="00F45F3C" w:rsidRPr="00B21785" w:rsidRDefault="00F45F3C" w:rsidP="000F5729">
      <w:pPr>
        <w:pStyle w:val="Sinespaciado"/>
        <w:ind w:left="567" w:right="566"/>
        <w:jc w:val="both"/>
        <w:rPr>
          <w:rFonts w:ascii="Arial" w:eastAsia="Times New Roman" w:hAnsi="Arial" w:cs="Arial"/>
          <w:spacing w:val="2"/>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iCs/>
          <w:spacing w:val="2"/>
          <w:sz w:val="20"/>
          <w:szCs w:val="20"/>
          <w:lang w:val="es-ES_tradnl" w:eastAsia="es-ES"/>
        </w:rPr>
      </w:pPr>
      <w:r w:rsidRPr="00B21785">
        <w:rPr>
          <w:rFonts w:ascii="Arial" w:eastAsia="Times New Roman" w:hAnsi="Arial" w:cs="Arial"/>
          <w:i/>
          <w:iCs/>
          <w:spacing w:val="2"/>
          <w:sz w:val="20"/>
          <w:szCs w:val="20"/>
          <w:lang w:val="es-ES_tradnl" w:eastAsia="es-ES"/>
        </w:rPr>
        <w:t>(…)</w:t>
      </w:r>
    </w:p>
    <w:p w:rsidR="00F45F3C" w:rsidRPr="00B21785" w:rsidRDefault="00F45F3C" w:rsidP="000F5729">
      <w:pPr>
        <w:pStyle w:val="Sinespaciado"/>
        <w:ind w:left="567" w:right="566"/>
        <w:jc w:val="both"/>
        <w:rPr>
          <w:rFonts w:ascii="Arial" w:eastAsia="Times New Roman" w:hAnsi="Arial" w:cs="Arial"/>
          <w:spacing w:val="2"/>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iCs/>
          <w:spacing w:val="2"/>
          <w:sz w:val="20"/>
          <w:szCs w:val="20"/>
          <w:lang w:val="es-ES_tradnl" w:eastAsia="es-ES"/>
        </w:rPr>
      </w:pPr>
      <w:r w:rsidRPr="00B21785">
        <w:rPr>
          <w:rFonts w:ascii="Arial" w:eastAsia="Times New Roman" w:hAnsi="Arial" w:cs="Arial"/>
          <w:i/>
          <w:iCs/>
          <w:spacing w:val="2"/>
          <w:sz w:val="20"/>
          <w:szCs w:val="20"/>
          <w:lang w:val="es-ES_tradnl" w:eastAsia="es-ES"/>
        </w:rPr>
        <w:lastRenderedPageBreak/>
        <w:t>6. Se abstendrá de aplicar el principio de oportunidad y la condena de ejecución condicional cuando los niños, las niñas o los adolescentes sean víctimas del delito, a menos que aparezca demostrado que fueron indemnizados.</w:t>
      </w:r>
    </w:p>
    <w:p w:rsidR="00F45F3C" w:rsidRPr="00B21785" w:rsidRDefault="00F45F3C" w:rsidP="000F5729">
      <w:pPr>
        <w:pStyle w:val="Sinespaciado"/>
        <w:ind w:left="567" w:right="566"/>
        <w:jc w:val="both"/>
        <w:rPr>
          <w:rFonts w:ascii="Arial" w:eastAsia="Times New Roman" w:hAnsi="Arial" w:cs="Arial"/>
          <w:spacing w:val="2"/>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iCs/>
          <w:spacing w:val="2"/>
          <w:sz w:val="20"/>
          <w:szCs w:val="20"/>
          <w:lang w:val="es-ES_tradnl" w:eastAsia="es-ES"/>
        </w:rPr>
      </w:pPr>
      <w:r w:rsidRPr="00B21785">
        <w:rPr>
          <w:rFonts w:ascii="Arial" w:eastAsia="Times New Roman" w:hAnsi="Arial" w:cs="Arial"/>
          <w:i/>
          <w:iCs/>
          <w:spacing w:val="2"/>
          <w:sz w:val="20"/>
          <w:szCs w:val="20"/>
          <w:lang w:val="es-ES_tradnl" w:eastAsia="es-ES"/>
        </w:rPr>
        <w:t>(…)</w:t>
      </w:r>
    </w:p>
    <w:p w:rsidR="00F45F3C" w:rsidRPr="00B21785" w:rsidRDefault="00F45F3C" w:rsidP="000F5729">
      <w:pPr>
        <w:pStyle w:val="Sinespaciado"/>
        <w:ind w:left="567" w:right="566"/>
        <w:jc w:val="both"/>
        <w:rPr>
          <w:rFonts w:ascii="Arial" w:eastAsia="Times New Roman" w:hAnsi="Arial" w:cs="Arial"/>
          <w:i/>
          <w:spacing w:val="2"/>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2"/>
          <w:sz w:val="20"/>
          <w:szCs w:val="20"/>
          <w:lang w:val="es-ES_tradnl" w:eastAsia="es-ES"/>
        </w:rPr>
      </w:pPr>
      <w:r w:rsidRPr="00B21785">
        <w:rPr>
          <w:rFonts w:ascii="Arial" w:eastAsia="Times New Roman" w:hAnsi="Arial" w:cs="Arial"/>
          <w:i/>
          <w:spacing w:val="2"/>
          <w:sz w:val="20"/>
          <w:szCs w:val="20"/>
          <w:lang w:val="es-ES_tradnl" w:eastAsia="es-ES"/>
        </w:rPr>
        <w:t>La disposición que antecede contiene un mandato que le impide al juzgador aplicar el principio de oportunidad y el subrogado de la condena de ejecución condicional cuando el beneficiario de esos institutos no haya indemnizado los perjuicios ocasionados a los menores que sean víctimas del delito por el que se procede.</w:t>
      </w:r>
    </w:p>
    <w:p w:rsidR="00F45F3C" w:rsidRPr="00B21785" w:rsidRDefault="00F45F3C" w:rsidP="000F5729">
      <w:pPr>
        <w:pStyle w:val="Sinespaciado"/>
        <w:ind w:left="567" w:right="566"/>
        <w:jc w:val="both"/>
        <w:rPr>
          <w:rFonts w:ascii="Arial" w:eastAsia="Times New Roman" w:hAnsi="Arial" w:cs="Arial"/>
          <w:i/>
          <w:spacing w:val="2"/>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2"/>
          <w:sz w:val="20"/>
          <w:szCs w:val="20"/>
          <w:lang w:val="es-ES_tradnl" w:eastAsia="es-ES"/>
        </w:rPr>
      </w:pPr>
      <w:r w:rsidRPr="00B21785">
        <w:rPr>
          <w:rFonts w:ascii="Arial" w:eastAsia="Times New Roman" w:hAnsi="Arial" w:cs="Arial"/>
          <w:i/>
          <w:spacing w:val="2"/>
          <w:sz w:val="20"/>
          <w:szCs w:val="20"/>
          <w:lang w:val="es-ES_tradnl" w:eastAsia="es-ES"/>
        </w:rPr>
        <w:t>Pese al carácter general e imperativo de la norma en cuestión, cabe acotar que en la exposición de motivos de la actual Ley 1098 de 2006 solamente se hizo referencia, en el acápite correspondiente a </w:t>
      </w:r>
      <w:r w:rsidRPr="00B21785">
        <w:rPr>
          <w:rFonts w:ascii="Arial" w:eastAsia="Times New Roman" w:hAnsi="Arial" w:cs="Arial"/>
          <w:i/>
          <w:iCs/>
          <w:spacing w:val="2"/>
          <w:sz w:val="20"/>
          <w:szCs w:val="20"/>
          <w:lang w:val="es-ES_tradnl" w:eastAsia="es-ES"/>
        </w:rPr>
        <w:t>“Los niños y las niñas víctimas de delitos”</w:t>
      </w:r>
      <w:r w:rsidRPr="00B21785">
        <w:rPr>
          <w:rFonts w:ascii="Arial" w:eastAsia="Times New Roman" w:hAnsi="Arial" w:cs="Arial"/>
          <w:i/>
          <w:spacing w:val="2"/>
          <w:sz w:val="20"/>
          <w:szCs w:val="20"/>
          <w:lang w:val="es-ES_tradnl" w:eastAsia="es-ES"/>
        </w:rPr>
        <w:t>, a la deuda que el país tenía </w:t>
      </w:r>
      <w:r w:rsidRPr="00B21785">
        <w:rPr>
          <w:rFonts w:ascii="Arial" w:eastAsia="Times New Roman" w:hAnsi="Arial" w:cs="Arial"/>
          <w:i/>
          <w:iCs/>
          <w:spacing w:val="2"/>
          <w:sz w:val="20"/>
          <w:szCs w:val="20"/>
          <w:lang w:val="es-ES_tradnl" w:eastAsia="es-ES"/>
        </w:rPr>
        <w:t>“(…) con los niños y las niñas que son víctimas de los vejámenes más atroces (…)”</w:t>
      </w:r>
      <w:r w:rsidRPr="00B21785">
        <w:rPr>
          <w:rFonts w:ascii="Arial" w:eastAsia="Times New Roman" w:hAnsi="Arial" w:cs="Arial"/>
          <w:i/>
          <w:spacing w:val="2"/>
          <w:sz w:val="20"/>
          <w:szCs w:val="20"/>
          <w:lang w:val="es-ES_tradnl" w:eastAsia="es-ES"/>
        </w:rPr>
        <w:t>como razón de ser de la implementación de medidas como la examinada (Gaceta del Congreso n.° 551 del 23 de agosto de 2005, página 31). E, indudablemente, dentro de la categoría aludida no se inscribe el delito de</w:t>
      </w:r>
      <w:r w:rsidRPr="00B21785">
        <w:rPr>
          <w:rFonts w:ascii="Arial" w:eastAsia="Times New Roman" w:hAnsi="Arial" w:cs="Arial"/>
          <w:spacing w:val="2"/>
          <w:sz w:val="20"/>
          <w:szCs w:val="20"/>
          <w:lang w:val="es-ES_tradnl" w:eastAsia="es-ES"/>
        </w:rPr>
        <w:t xml:space="preserve"> </w:t>
      </w:r>
      <w:r w:rsidRPr="00B21785">
        <w:rPr>
          <w:rFonts w:ascii="Arial" w:eastAsia="Times New Roman" w:hAnsi="Arial" w:cs="Arial"/>
          <w:i/>
          <w:spacing w:val="2"/>
          <w:sz w:val="20"/>
          <w:szCs w:val="20"/>
          <w:lang w:val="es-ES_tradnl" w:eastAsia="es-ES"/>
        </w:rPr>
        <w:t>inasistencia alimentaria.</w:t>
      </w:r>
    </w:p>
    <w:p w:rsidR="00F45F3C" w:rsidRPr="00B21785" w:rsidRDefault="00F45F3C" w:rsidP="000F5729">
      <w:pPr>
        <w:pStyle w:val="Sinespaciado"/>
        <w:ind w:left="567" w:right="566"/>
        <w:jc w:val="both"/>
        <w:rPr>
          <w:rFonts w:ascii="Arial" w:eastAsia="Times New Roman" w:hAnsi="Arial" w:cs="Arial"/>
          <w:i/>
          <w:spacing w:val="2"/>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2"/>
          <w:sz w:val="20"/>
          <w:szCs w:val="20"/>
          <w:lang w:val="es-ES_tradnl" w:eastAsia="es-ES"/>
        </w:rPr>
      </w:pPr>
      <w:r w:rsidRPr="00B21785">
        <w:rPr>
          <w:rFonts w:ascii="Arial" w:eastAsia="Times New Roman" w:hAnsi="Arial" w:cs="Arial"/>
          <w:i/>
          <w:spacing w:val="2"/>
          <w:sz w:val="20"/>
          <w:szCs w:val="20"/>
          <w:u w:val="single"/>
          <w:lang w:val="es-ES_tradnl" w:eastAsia="es-ES"/>
        </w:rPr>
        <w:t>Pues bien, teniendo en cuenta esa situación, que en el evento en examen el procesado, según lo informó su defensor en la audiencia de sustentación, sin ser objetado por la Fiscalía o la representación judicial de las víctimas, actualmente está satisfaciendo cumplidamente su obligación alimentaria y que debe continuar haciéndolo, pues sus hijos en la actualidad tienen 11 y 10 años de edad, la Sala encuentra razonable permitirle acceder al sustituto previsto por el artículo 63 del Código Penal</w:t>
      </w:r>
      <w:r w:rsidRPr="00B21785">
        <w:rPr>
          <w:rFonts w:ascii="Arial" w:eastAsia="Times New Roman" w:hAnsi="Arial" w:cs="Arial"/>
          <w:i/>
          <w:spacing w:val="2"/>
          <w:sz w:val="20"/>
          <w:szCs w:val="20"/>
          <w:lang w:val="es-ES_tradnl" w:eastAsia="es-ES"/>
        </w:rPr>
        <w:t>.</w:t>
      </w:r>
    </w:p>
    <w:p w:rsidR="00F45F3C" w:rsidRPr="00B21785" w:rsidRDefault="00F45F3C" w:rsidP="000F5729">
      <w:pPr>
        <w:pStyle w:val="Sinespaciado"/>
        <w:ind w:left="567" w:right="566"/>
        <w:jc w:val="both"/>
        <w:rPr>
          <w:rFonts w:ascii="Arial" w:eastAsia="Times New Roman" w:hAnsi="Arial" w:cs="Arial"/>
          <w:i/>
          <w:spacing w:val="2"/>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pacing w:val="2"/>
          <w:sz w:val="20"/>
          <w:szCs w:val="20"/>
          <w:u w:val="single"/>
          <w:lang w:val="es-ES_tradnl" w:eastAsia="es-ES"/>
        </w:rPr>
      </w:pPr>
      <w:r w:rsidRPr="00B21785">
        <w:rPr>
          <w:rFonts w:ascii="Arial" w:eastAsia="Times New Roman" w:hAnsi="Arial" w:cs="Arial"/>
          <w:i/>
          <w:spacing w:val="2"/>
          <w:sz w:val="20"/>
          <w:szCs w:val="20"/>
          <w:u w:val="single"/>
          <w:lang w:val="es-ES_tradnl" w:eastAsia="es-ES"/>
        </w:rPr>
        <w:t>Lo anotado, para no terminar tanto el acceso que hoy tiene </w:t>
      </w:r>
      <w:r w:rsidRPr="00B21785">
        <w:rPr>
          <w:rFonts w:ascii="Arial" w:eastAsia="Times New Roman" w:hAnsi="Arial" w:cs="Arial"/>
          <w:bCs/>
          <w:i/>
          <w:spacing w:val="2"/>
          <w:sz w:val="20"/>
          <w:szCs w:val="20"/>
          <w:u w:val="single"/>
          <w:lang w:val="es-ES_tradnl" w:eastAsia="es-ES"/>
        </w:rPr>
        <w:t>Leonardo Iván Agudelo Hernández</w:t>
      </w:r>
      <w:r w:rsidRPr="00B21785">
        <w:rPr>
          <w:rFonts w:ascii="Arial" w:eastAsia="Times New Roman" w:hAnsi="Arial" w:cs="Arial"/>
          <w:i/>
          <w:spacing w:val="2"/>
          <w:sz w:val="20"/>
          <w:szCs w:val="20"/>
          <w:u w:val="single"/>
          <w:lang w:val="es-ES_tradnl" w:eastAsia="es-ES"/>
        </w:rPr>
        <w:t> a una fuente de ingresos, imposibilitándole hacia el futuro el cumplimiento de la obligación alimentaria, como el contacto regular que mantiene con sus hijos, regulado conforme a la separación y al régimen de visitas acordado.</w:t>
      </w:r>
    </w:p>
    <w:p w:rsidR="00F45F3C" w:rsidRPr="00B21785" w:rsidRDefault="00F45F3C" w:rsidP="000F5729">
      <w:pPr>
        <w:pStyle w:val="Sinespaciado"/>
        <w:ind w:left="567" w:right="566"/>
        <w:jc w:val="both"/>
        <w:rPr>
          <w:rFonts w:ascii="Arial" w:eastAsia="Times New Roman" w:hAnsi="Arial" w:cs="Arial"/>
          <w:i/>
          <w:spacing w:val="2"/>
          <w:sz w:val="20"/>
          <w:szCs w:val="20"/>
          <w:u w:val="single"/>
          <w:lang w:val="es-ES_tradnl" w:eastAsia="es-ES"/>
        </w:rPr>
      </w:pPr>
    </w:p>
    <w:p w:rsidR="00F45F3C" w:rsidRPr="00B21785" w:rsidRDefault="00F45F3C" w:rsidP="000F5729">
      <w:pPr>
        <w:pStyle w:val="Sinespaciado"/>
        <w:ind w:left="567" w:right="566"/>
        <w:jc w:val="both"/>
        <w:rPr>
          <w:rFonts w:ascii="Arial" w:eastAsia="Times New Roman" w:hAnsi="Arial" w:cs="Arial"/>
          <w:i/>
          <w:spacing w:val="2"/>
          <w:sz w:val="20"/>
          <w:szCs w:val="20"/>
          <w:u w:val="single"/>
          <w:lang w:val="es-ES_tradnl" w:eastAsia="es-ES"/>
        </w:rPr>
      </w:pPr>
      <w:r w:rsidRPr="00B21785">
        <w:rPr>
          <w:rFonts w:ascii="Arial" w:eastAsia="Times New Roman" w:hAnsi="Arial" w:cs="Arial"/>
          <w:i/>
          <w:spacing w:val="2"/>
          <w:sz w:val="20"/>
          <w:szCs w:val="20"/>
          <w:u w:val="single"/>
          <w:lang w:val="es-ES_tradnl" w:eastAsia="es-ES"/>
        </w:rPr>
        <w:t>La determinación que se anuncia tiene en cuenta la protección integral de los niños, niñas y adolescentes, esto es, el reconocimiento de que son sujetos de derechos, la garantía del cumplimiento de estos y la prevención de la amenaza o vulneración de los mismos (artículo 7° de la Ley 1098 de 2006), así como también la protección de su interés superior, que obliga a garantizar la satisfacción integral y simultánea de todos sus derechos humanos (artículo 8° ibídem).</w:t>
      </w:r>
    </w:p>
    <w:p w:rsidR="00F45F3C" w:rsidRPr="00B21785" w:rsidRDefault="00F45F3C" w:rsidP="000F5729">
      <w:pPr>
        <w:pStyle w:val="Sinespaciado"/>
        <w:ind w:left="567" w:right="566"/>
        <w:jc w:val="both"/>
        <w:rPr>
          <w:rFonts w:ascii="Arial" w:eastAsia="Times New Roman" w:hAnsi="Arial" w:cs="Arial"/>
          <w:i/>
          <w:spacing w:val="2"/>
          <w:sz w:val="20"/>
          <w:szCs w:val="20"/>
          <w:u w:val="single"/>
          <w:lang w:val="es-ES_tradnl" w:eastAsia="es-ES"/>
        </w:rPr>
      </w:pPr>
    </w:p>
    <w:p w:rsidR="00F45F3C" w:rsidRPr="00B21785" w:rsidRDefault="00F45F3C" w:rsidP="000F5729">
      <w:pPr>
        <w:pStyle w:val="Sinespaciado"/>
        <w:ind w:left="567" w:right="566"/>
        <w:jc w:val="both"/>
        <w:rPr>
          <w:rFonts w:ascii="Arial" w:eastAsia="Times New Roman" w:hAnsi="Arial" w:cs="Arial"/>
          <w:i/>
          <w:spacing w:val="2"/>
          <w:sz w:val="20"/>
          <w:szCs w:val="20"/>
          <w:u w:val="single"/>
          <w:lang w:val="es-ES_tradnl" w:eastAsia="es-ES"/>
        </w:rPr>
      </w:pPr>
      <w:r w:rsidRPr="00B21785">
        <w:rPr>
          <w:rFonts w:ascii="Arial" w:eastAsia="Times New Roman" w:hAnsi="Arial" w:cs="Arial"/>
          <w:i/>
          <w:spacing w:val="2"/>
          <w:sz w:val="20"/>
          <w:szCs w:val="20"/>
          <w:u w:val="single"/>
          <w:lang w:val="es-ES_tradnl" w:eastAsia="es-ES"/>
        </w:rPr>
        <w:t xml:space="preserve">En ese orden de ideas, se colige que la privación de la libertad del progenitor de los menores </w:t>
      </w:r>
      <w:proofErr w:type="spellStart"/>
      <w:r w:rsidRPr="00B21785">
        <w:rPr>
          <w:rFonts w:ascii="Arial" w:eastAsia="Times New Roman" w:hAnsi="Arial" w:cs="Arial"/>
          <w:i/>
          <w:spacing w:val="2"/>
          <w:sz w:val="20"/>
          <w:szCs w:val="20"/>
          <w:u w:val="single"/>
          <w:lang w:val="es-ES_tradnl" w:eastAsia="es-ES"/>
        </w:rPr>
        <w:t>G.A.A.C</w:t>
      </w:r>
      <w:proofErr w:type="spellEnd"/>
      <w:r w:rsidRPr="00B21785">
        <w:rPr>
          <w:rFonts w:ascii="Arial" w:eastAsia="Times New Roman" w:hAnsi="Arial" w:cs="Arial"/>
          <w:i/>
          <w:spacing w:val="2"/>
          <w:sz w:val="20"/>
          <w:szCs w:val="20"/>
          <w:u w:val="single"/>
          <w:lang w:val="es-ES_tradnl" w:eastAsia="es-ES"/>
        </w:rPr>
        <w:t xml:space="preserve">. y </w:t>
      </w:r>
      <w:proofErr w:type="spellStart"/>
      <w:r w:rsidRPr="00B21785">
        <w:rPr>
          <w:rFonts w:ascii="Arial" w:eastAsia="Times New Roman" w:hAnsi="Arial" w:cs="Arial"/>
          <w:i/>
          <w:spacing w:val="2"/>
          <w:sz w:val="20"/>
          <w:szCs w:val="20"/>
          <w:u w:val="single"/>
          <w:lang w:val="es-ES_tradnl" w:eastAsia="es-ES"/>
        </w:rPr>
        <w:t>T.M.A.C</w:t>
      </w:r>
      <w:proofErr w:type="spellEnd"/>
      <w:r w:rsidRPr="00B21785">
        <w:rPr>
          <w:rFonts w:ascii="Arial" w:eastAsia="Times New Roman" w:hAnsi="Arial" w:cs="Arial"/>
          <w:i/>
          <w:spacing w:val="2"/>
          <w:sz w:val="20"/>
          <w:szCs w:val="20"/>
          <w:u w:val="single"/>
          <w:lang w:val="es-ES_tradnl" w:eastAsia="es-ES"/>
        </w:rPr>
        <w:t>., dadas las repercusiones que tiene y que se señalaron en precedencia, implica</w:t>
      </w:r>
      <w:r w:rsidRPr="00B21785">
        <w:rPr>
          <w:rFonts w:ascii="Arial" w:eastAsia="Times New Roman" w:hAnsi="Arial" w:cs="Arial"/>
          <w:spacing w:val="2"/>
          <w:sz w:val="20"/>
          <w:szCs w:val="20"/>
          <w:lang w:val="es-ES_tradnl" w:eastAsia="es-ES"/>
        </w:rPr>
        <w:t xml:space="preserve"> </w:t>
      </w:r>
      <w:r w:rsidRPr="00B21785">
        <w:rPr>
          <w:rFonts w:ascii="Arial" w:eastAsia="Times New Roman" w:hAnsi="Arial" w:cs="Arial"/>
          <w:i/>
          <w:spacing w:val="2"/>
          <w:sz w:val="20"/>
          <w:szCs w:val="20"/>
          <w:u w:val="single"/>
          <w:lang w:val="es-ES_tradnl" w:eastAsia="es-ES"/>
        </w:rPr>
        <w:t>para éstos la afectación de los siguientes derechos consagrados en la Ley 1098 de 2006:</w:t>
      </w:r>
    </w:p>
    <w:p w:rsidR="00F45F3C" w:rsidRPr="00B21785" w:rsidRDefault="00F45F3C" w:rsidP="000F5729">
      <w:pPr>
        <w:pStyle w:val="Sinespaciado"/>
        <w:ind w:left="567" w:right="566"/>
        <w:jc w:val="both"/>
        <w:rPr>
          <w:rFonts w:ascii="Arial" w:eastAsia="Times New Roman" w:hAnsi="Arial" w:cs="Arial"/>
          <w:i/>
          <w:spacing w:val="2"/>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iCs/>
          <w:spacing w:val="2"/>
          <w:sz w:val="20"/>
          <w:szCs w:val="20"/>
          <w:lang w:val="es-ES_tradnl" w:eastAsia="es-ES"/>
        </w:rPr>
      </w:pPr>
      <w:r w:rsidRPr="00B21785">
        <w:rPr>
          <w:rFonts w:ascii="Arial" w:eastAsia="Times New Roman" w:hAnsi="Arial" w:cs="Arial"/>
          <w:bCs/>
          <w:i/>
          <w:iCs/>
          <w:spacing w:val="2"/>
          <w:sz w:val="20"/>
          <w:szCs w:val="20"/>
          <w:lang w:val="es-ES_tradnl" w:eastAsia="es-ES"/>
        </w:rPr>
        <w:t>Artículo 17. Derecho a la vida y a la calidad de vida y a un ambiente sano.</w:t>
      </w:r>
      <w:r w:rsidRPr="00B21785">
        <w:rPr>
          <w:rFonts w:ascii="Arial" w:eastAsia="Times New Roman" w:hAnsi="Arial" w:cs="Arial"/>
          <w:i/>
          <w:iCs/>
          <w:spacing w:val="2"/>
          <w:sz w:val="20"/>
          <w:szCs w:val="20"/>
          <w:lang w:val="es-ES_tradnl" w:eastAsia="es-ES"/>
        </w:rPr>
        <w:t> (…) La calidad de vida es esencial para su desarrollo integral acorde con la dignidad de ser humano. Este derecho supone la generación de condiciones que les aseguren desde la concepción cuidado, protección, alimentación nutritiva y equilibrada, acceso a los servicios de salud, educación, vestuario adecuado, recreación y vivienda segura dotada de servicios públicos esenciales en un ambiente sano.</w:t>
      </w:r>
    </w:p>
    <w:p w:rsidR="00F45F3C" w:rsidRPr="00B21785" w:rsidRDefault="00F45F3C" w:rsidP="000F5729">
      <w:pPr>
        <w:pStyle w:val="Sinespaciado"/>
        <w:ind w:left="567" w:right="566"/>
        <w:jc w:val="both"/>
        <w:rPr>
          <w:rFonts w:ascii="Arial" w:eastAsia="Times New Roman" w:hAnsi="Arial" w:cs="Arial"/>
          <w:spacing w:val="2"/>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iCs/>
          <w:spacing w:val="2"/>
          <w:sz w:val="20"/>
          <w:szCs w:val="20"/>
          <w:lang w:val="es-ES_tradnl" w:eastAsia="es-ES"/>
        </w:rPr>
      </w:pPr>
      <w:r w:rsidRPr="00B21785">
        <w:rPr>
          <w:rFonts w:ascii="Arial" w:eastAsia="Times New Roman" w:hAnsi="Arial" w:cs="Arial"/>
          <w:bCs/>
          <w:i/>
          <w:iCs/>
          <w:spacing w:val="2"/>
          <w:sz w:val="20"/>
          <w:szCs w:val="20"/>
          <w:lang w:val="es-ES_tradnl" w:eastAsia="es-ES"/>
        </w:rPr>
        <w:t>Artículo 22.Derecho a tener una familia y a no ser separado de ella.</w:t>
      </w:r>
      <w:r w:rsidRPr="00B21785">
        <w:rPr>
          <w:rFonts w:ascii="Arial" w:eastAsia="Times New Roman" w:hAnsi="Arial" w:cs="Arial"/>
          <w:i/>
          <w:iCs/>
          <w:spacing w:val="2"/>
          <w:sz w:val="20"/>
          <w:szCs w:val="20"/>
          <w:lang w:val="es-ES_tradnl" w:eastAsia="es-ES"/>
        </w:rPr>
        <w:t> Los niños, las niñas y los adolescentes tienen derecho a tener y crecer en el seno de la familia, a ser acogidos y no ser expulsados de ella. (…).</w:t>
      </w:r>
    </w:p>
    <w:p w:rsidR="00F45F3C" w:rsidRPr="00B21785" w:rsidRDefault="00F45F3C" w:rsidP="000F5729">
      <w:pPr>
        <w:pStyle w:val="Sinespaciado"/>
        <w:ind w:left="567" w:right="566"/>
        <w:jc w:val="both"/>
        <w:rPr>
          <w:rFonts w:ascii="Arial" w:eastAsia="Times New Roman" w:hAnsi="Arial" w:cs="Arial"/>
          <w:i/>
          <w:iCs/>
          <w:spacing w:val="2"/>
          <w:sz w:val="20"/>
          <w:szCs w:val="20"/>
          <w:lang w:val="es-ES_tradnl" w:eastAsia="es-ES"/>
        </w:rPr>
      </w:pPr>
      <w:r w:rsidRPr="00B21785">
        <w:rPr>
          <w:rFonts w:ascii="Arial" w:eastAsia="Times New Roman" w:hAnsi="Arial" w:cs="Arial"/>
          <w:bCs/>
          <w:i/>
          <w:iCs/>
          <w:spacing w:val="2"/>
          <w:sz w:val="20"/>
          <w:szCs w:val="20"/>
          <w:lang w:val="es-ES_tradnl" w:eastAsia="es-ES"/>
        </w:rPr>
        <w:t>Artículo 23. Custodia y cuidado personal.</w:t>
      </w:r>
      <w:r w:rsidRPr="00B21785">
        <w:rPr>
          <w:rFonts w:ascii="Arial" w:eastAsia="Times New Roman" w:hAnsi="Arial" w:cs="Arial"/>
          <w:i/>
          <w:iCs/>
          <w:spacing w:val="2"/>
          <w:sz w:val="20"/>
          <w:szCs w:val="20"/>
          <w:lang w:val="es-ES_tradnl" w:eastAsia="es-ES"/>
        </w:rPr>
        <w:t> Los niños, las niñas y los adolescentes tienen derecho a que sus padres en forma permanente y solidaria asuman directa y oportunamente su custodia para su desarrollo integral. (…).</w:t>
      </w:r>
    </w:p>
    <w:p w:rsidR="00F45F3C" w:rsidRPr="00B21785" w:rsidRDefault="00F45F3C" w:rsidP="000F5729">
      <w:pPr>
        <w:pStyle w:val="Sinespaciado"/>
        <w:ind w:left="567" w:right="566"/>
        <w:jc w:val="both"/>
        <w:rPr>
          <w:rFonts w:ascii="Arial" w:eastAsia="Times New Roman" w:hAnsi="Arial" w:cs="Arial"/>
          <w:spacing w:val="2"/>
          <w:sz w:val="20"/>
          <w:szCs w:val="20"/>
          <w:lang w:val="es-ES_tradnl" w:eastAsia="es-ES"/>
        </w:rPr>
      </w:pPr>
    </w:p>
    <w:p w:rsidR="00F45F3C" w:rsidRPr="00B21785" w:rsidRDefault="00F45F3C" w:rsidP="000F5729">
      <w:pPr>
        <w:pStyle w:val="Sinespaciado"/>
        <w:ind w:left="567" w:right="566"/>
        <w:jc w:val="both"/>
        <w:rPr>
          <w:rFonts w:ascii="Arial" w:eastAsia="Times New Roman" w:hAnsi="Arial" w:cs="Arial"/>
          <w:i/>
          <w:sz w:val="20"/>
          <w:szCs w:val="20"/>
          <w:lang w:eastAsia="es-ES"/>
        </w:rPr>
      </w:pPr>
      <w:r w:rsidRPr="00B21785">
        <w:rPr>
          <w:rFonts w:ascii="Arial" w:eastAsia="Times New Roman" w:hAnsi="Arial" w:cs="Arial"/>
          <w:bCs/>
          <w:i/>
          <w:iCs/>
          <w:spacing w:val="2"/>
          <w:sz w:val="20"/>
          <w:szCs w:val="20"/>
          <w:lang w:val="es-ES_tradnl" w:eastAsia="es-ES"/>
        </w:rPr>
        <w:t>Artículo 24. Derecho a los alimentos.</w:t>
      </w:r>
      <w:r w:rsidRPr="00B21785">
        <w:rPr>
          <w:rFonts w:ascii="Arial" w:eastAsia="Times New Roman" w:hAnsi="Arial" w:cs="Arial"/>
          <w:i/>
          <w:iCs/>
          <w:spacing w:val="2"/>
          <w:sz w:val="20"/>
          <w:szCs w:val="20"/>
          <w:lang w:val="es-ES_tradnl" w:eastAsia="es-ES"/>
        </w:rPr>
        <w:t> Los niños, las niñas y los adolescentes tienen derecho a los alimentos y demás medios para su desarrollo físico, psicológico, espiritual, moral, cultural y social, de acuerdo con la capacidad económica del alimentante. Se entiende por alimentos todo lo que es indispensable para el sustento, habitación, vestido, asistencia médica, recreación, educación o instrucción y, en general, todo lo que es necesario para el desarrollo integral de los niños, las niñas y los adolescentes. (…).</w:t>
      </w:r>
      <w:r w:rsidR="009F3002" w:rsidRPr="00B21785">
        <w:rPr>
          <w:rFonts w:ascii="Arial" w:eastAsia="Times New Roman" w:hAnsi="Arial" w:cs="Arial"/>
          <w:iCs/>
          <w:spacing w:val="2"/>
          <w:sz w:val="20"/>
          <w:szCs w:val="20"/>
          <w:lang w:val="es-ES_tradnl" w:eastAsia="es-ES"/>
        </w:rPr>
        <w:t xml:space="preserve"> ( Subrayas ex texto) </w:t>
      </w:r>
      <w:r w:rsidRPr="00B21785">
        <w:rPr>
          <w:rFonts w:ascii="Arial" w:eastAsia="Times New Roman" w:hAnsi="Arial" w:cs="Arial"/>
          <w:sz w:val="20"/>
          <w:szCs w:val="20"/>
          <w:lang w:val="es-MX"/>
        </w:rPr>
        <w:t xml:space="preserve">. </w:t>
      </w:r>
    </w:p>
    <w:p w:rsidR="00F45F3C" w:rsidRPr="004003DE" w:rsidRDefault="00F45F3C" w:rsidP="00494D19">
      <w:pPr>
        <w:pStyle w:val="Sinespaciado"/>
        <w:spacing w:line="360" w:lineRule="auto"/>
        <w:jc w:val="both"/>
        <w:rPr>
          <w:rFonts w:ascii="Arial" w:eastAsia="Times New Roman" w:hAnsi="Arial" w:cs="Arial"/>
          <w:sz w:val="24"/>
          <w:szCs w:val="24"/>
          <w:lang w:val="es-CO"/>
        </w:rPr>
      </w:pPr>
    </w:p>
    <w:p w:rsidR="005C77D8" w:rsidRPr="004003DE" w:rsidRDefault="000F5729" w:rsidP="00494D19">
      <w:pPr>
        <w:pStyle w:val="Sinespaciado"/>
        <w:spacing w:line="360" w:lineRule="auto"/>
        <w:jc w:val="both"/>
        <w:rPr>
          <w:rFonts w:ascii="Arial" w:eastAsia="Times New Roman" w:hAnsi="Arial" w:cs="Arial"/>
          <w:sz w:val="24"/>
          <w:szCs w:val="24"/>
          <w:lang w:val="es-CO"/>
        </w:rPr>
      </w:pPr>
      <w:r>
        <w:rPr>
          <w:rFonts w:ascii="Arial" w:eastAsia="Times New Roman" w:hAnsi="Arial" w:cs="Arial"/>
          <w:sz w:val="24"/>
          <w:szCs w:val="24"/>
          <w:lang w:val="es-CO"/>
        </w:rPr>
        <w:lastRenderedPageBreak/>
        <w:t>8. CONSIDERACI</w:t>
      </w:r>
      <w:r w:rsidR="00B21785">
        <w:rPr>
          <w:rFonts w:ascii="Arial" w:eastAsia="Times New Roman" w:hAnsi="Arial" w:cs="Arial"/>
          <w:sz w:val="24"/>
          <w:szCs w:val="24"/>
          <w:lang w:val="es-CO"/>
        </w:rPr>
        <w:t>ÓN ADICIONAL NÚ</w:t>
      </w:r>
      <w:r w:rsidR="005C77D8" w:rsidRPr="004003DE">
        <w:rPr>
          <w:rFonts w:ascii="Arial" w:eastAsia="Times New Roman" w:hAnsi="Arial" w:cs="Arial"/>
          <w:sz w:val="24"/>
          <w:szCs w:val="24"/>
          <w:lang w:val="es-CO"/>
        </w:rPr>
        <w:t>MERO DOS: En aplicación del principio de limitación de la segunda instancia, la Sala no hará ningún pronunciamiento sobre la  pena impuesta al procesado, ya que el recurrente no impugnó ese acápite del fallo de primer grado.</w:t>
      </w:r>
    </w:p>
    <w:p w:rsidR="005C77D8" w:rsidRPr="004003DE" w:rsidRDefault="005C77D8" w:rsidP="00494D19">
      <w:pPr>
        <w:pStyle w:val="Sinespaciado"/>
        <w:spacing w:line="360" w:lineRule="auto"/>
        <w:jc w:val="both"/>
        <w:rPr>
          <w:rFonts w:ascii="Arial" w:eastAsia="Times New Roman" w:hAnsi="Arial" w:cs="Arial"/>
          <w:sz w:val="24"/>
          <w:szCs w:val="24"/>
          <w:lang w:val="es-CO"/>
        </w:rPr>
      </w:pPr>
    </w:p>
    <w:p w:rsidR="009F3002" w:rsidRPr="004003DE" w:rsidRDefault="009F3002" w:rsidP="00494D19">
      <w:pPr>
        <w:pStyle w:val="Sinespaciado"/>
        <w:spacing w:line="360" w:lineRule="auto"/>
        <w:jc w:val="both"/>
        <w:rPr>
          <w:rFonts w:ascii="Arial" w:eastAsia="Times New Roman" w:hAnsi="Arial" w:cs="Arial"/>
          <w:sz w:val="24"/>
          <w:szCs w:val="24"/>
          <w:lang w:val="es-CO"/>
        </w:rPr>
      </w:pPr>
      <w:r w:rsidRPr="004003DE">
        <w:rPr>
          <w:rFonts w:ascii="Arial" w:eastAsia="Times New Roman" w:hAnsi="Arial" w:cs="Arial"/>
          <w:sz w:val="24"/>
          <w:szCs w:val="24"/>
          <w:lang w:val="es-CO"/>
        </w:rPr>
        <w:t xml:space="preserve">En consecuencia, la Sala Penal del </w:t>
      </w:r>
      <w:proofErr w:type="spellStart"/>
      <w:r w:rsidRPr="004003DE">
        <w:rPr>
          <w:rFonts w:ascii="Arial" w:eastAsia="Times New Roman" w:hAnsi="Arial" w:cs="Arial"/>
          <w:sz w:val="24"/>
          <w:szCs w:val="24"/>
          <w:lang w:val="es-CO"/>
        </w:rPr>
        <w:t>TS</w:t>
      </w:r>
      <w:proofErr w:type="spellEnd"/>
      <w:r w:rsidRPr="004003DE">
        <w:rPr>
          <w:rFonts w:ascii="Arial" w:eastAsia="Times New Roman" w:hAnsi="Arial" w:cs="Arial"/>
          <w:sz w:val="24"/>
          <w:szCs w:val="24"/>
          <w:lang w:val="es-CO"/>
        </w:rPr>
        <w:t xml:space="preserve"> de Pereira, administrando justicia en nombre de la República y por autoridad de la ley,</w:t>
      </w:r>
    </w:p>
    <w:p w:rsidR="009F3002" w:rsidRDefault="009F3002" w:rsidP="00494D19">
      <w:pPr>
        <w:pStyle w:val="Sinespaciado"/>
        <w:spacing w:line="360" w:lineRule="auto"/>
        <w:jc w:val="both"/>
        <w:rPr>
          <w:rFonts w:ascii="Arial" w:eastAsia="Times New Roman" w:hAnsi="Arial" w:cs="Arial"/>
          <w:sz w:val="24"/>
          <w:szCs w:val="24"/>
          <w:lang w:val="es-CO"/>
        </w:rPr>
      </w:pPr>
    </w:p>
    <w:p w:rsidR="00B21785" w:rsidRDefault="00B21785" w:rsidP="00494D19">
      <w:pPr>
        <w:pStyle w:val="Sinespaciado"/>
        <w:spacing w:line="360" w:lineRule="auto"/>
        <w:jc w:val="both"/>
        <w:rPr>
          <w:rFonts w:ascii="Arial" w:eastAsia="Times New Roman" w:hAnsi="Arial" w:cs="Arial"/>
          <w:sz w:val="24"/>
          <w:szCs w:val="24"/>
          <w:lang w:val="es-CO"/>
        </w:rPr>
      </w:pPr>
    </w:p>
    <w:p w:rsidR="000F5729" w:rsidRPr="004003DE" w:rsidRDefault="000F5729" w:rsidP="00494D19">
      <w:pPr>
        <w:pStyle w:val="Sinespaciado"/>
        <w:spacing w:line="360" w:lineRule="auto"/>
        <w:jc w:val="both"/>
        <w:rPr>
          <w:rFonts w:ascii="Arial" w:eastAsia="Times New Roman" w:hAnsi="Arial" w:cs="Arial"/>
          <w:sz w:val="24"/>
          <w:szCs w:val="24"/>
          <w:lang w:val="es-CO"/>
        </w:rPr>
      </w:pPr>
    </w:p>
    <w:p w:rsidR="009F3002" w:rsidRPr="00B21785" w:rsidRDefault="00B21785" w:rsidP="00494D19">
      <w:pPr>
        <w:pStyle w:val="Sinespaciado"/>
        <w:spacing w:line="360" w:lineRule="auto"/>
        <w:jc w:val="center"/>
        <w:rPr>
          <w:rFonts w:ascii="Arial" w:eastAsia="Times New Roman" w:hAnsi="Arial" w:cs="Arial"/>
          <w:sz w:val="24"/>
          <w:szCs w:val="24"/>
          <w:lang w:val="es-CO"/>
        </w:rPr>
      </w:pPr>
      <w:r>
        <w:rPr>
          <w:rFonts w:ascii="Arial" w:eastAsia="Times New Roman" w:hAnsi="Arial" w:cs="Arial"/>
          <w:sz w:val="24"/>
          <w:szCs w:val="24"/>
          <w:lang w:val="es-CO"/>
        </w:rPr>
        <w:t>RESUELVE</w:t>
      </w:r>
    </w:p>
    <w:p w:rsidR="009F3002" w:rsidRPr="004003DE" w:rsidRDefault="009F3002" w:rsidP="00494D19">
      <w:pPr>
        <w:pStyle w:val="Sinespaciado"/>
        <w:spacing w:line="360" w:lineRule="auto"/>
        <w:jc w:val="center"/>
        <w:rPr>
          <w:rFonts w:ascii="Arial" w:eastAsia="Times New Roman" w:hAnsi="Arial" w:cs="Arial"/>
          <w:sz w:val="24"/>
          <w:szCs w:val="24"/>
          <w:highlight w:val="yellow"/>
          <w:lang w:val="es-CO"/>
        </w:rPr>
      </w:pPr>
    </w:p>
    <w:p w:rsidR="00F45F3C" w:rsidRPr="004003DE" w:rsidRDefault="00F45F3C" w:rsidP="00494D19">
      <w:pPr>
        <w:pStyle w:val="Sinespaciado"/>
        <w:spacing w:line="360" w:lineRule="auto"/>
        <w:jc w:val="both"/>
        <w:rPr>
          <w:rFonts w:ascii="Arial" w:eastAsia="Times New Roman" w:hAnsi="Arial" w:cs="Arial"/>
          <w:sz w:val="24"/>
          <w:szCs w:val="24"/>
          <w:highlight w:val="yellow"/>
          <w:lang w:val="es-CO"/>
        </w:rPr>
      </w:pPr>
    </w:p>
    <w:p w:rsidR="00F45F3C" w:rsidRPr="004003DE" w:rsidRDefault="00F45F3C" w:rsidP="00494D19">
      <w:pPr>
        <w:pStyle w:val="Sinespaciado"/>
        <w:spacing w:line="360" w:lineRule="auto"/>
        <w:jc w:val="both"/>
        <w:rPr>
          <w:rFonts w:ascii="Arial" w:eastAsia="Times New Roman" w:hAnsi="Arial" w:cs="Arial"/>
          <w:sz w:val="24"/>
          <w:szCs w:val="24"/>
          <w:lang w:val="es-CO"/>
        </w:rPr>
      </w:pPr>
      <w:r w:rsidRPr="004003DE">
        <w:rPr>
          <w:rFonts w:ascii="Arial" w:eastAsia="Times New Roman" w:hAnsi="Arial" w:cs="Arial"/>
          <w:sz w:val="24"/>
          <w:szCs w:val="24"/>
          <w:lang w:val="es-CO"/>
        </w:rPr>
        <w:t xml:space="preserve">PRIMERO: </w:t>
      </w:r>
      <w:r w:rsidR="00286269" w:rsidRPr="004003DE">
        <w:rPr>
          <w:rFonts w:ascii="Arial" w:eastAsia="Times New Roman" w:hAnsi="Arial" w:cs="Arial"/>
          <w:sz w:val="24"/>
          <w:szCs w:val="24"/>
          <w:lang w:val="es-CO"/>
        </w:rPr>
        <w:t xml:space="preserve">CONFIRMAR PARCIALMENTE la sentencia del 23 de mayo de 2018 del </w:t>
      </w:r>
      <w:r w:rsidRPr="004003DE">
        <w:rPr>
          <w:rFonts w:ascii="Arial" w:eastAsia="Times New Roman" w:hAnsi="Arial" w:cs="Arial"/>
          <w:sz w:val="24"/>
          <w:szCs w:val="24"/>
          <w:lang w:val="es-CO"/>
        </w:rPr>
        <w:t xml:space="preserve"> Juzgado</w:t>
      </w:r>
      <w:r w:rsidR="00B21785">
        <w:rPr>
          <w:rFonts w:ascii="Arial" w:eastAsia="Times New Roman" w:hAnsi="Arial" w:cs="Arial"/>
          <w:sz w:val="24"/>
          <w:szCs w:val="24"/>
          <w:lang w:val="es-CO"/>
        </w:rPr>
        <w:t xml:space="preserve"> 1º Promiscuo Municipal</w:t>
      </w:r>
      <w:r w:rsidR="00286269" w:rsidRPr="004003DE">
        <w:rPr>
          <w:rFonts w:ascii="Arial" w:eastAsia="Times New Roman" w:hAnsi="Arial" w:cs="Arial"/>
          <w:sz w:val="24"/>
          <w:szCs w:val="24"/>
          <w:lang w:val="es-CO"/>
        </w:rPr>
        <w:t xml:space="preserve"> de Belén de Umbría, donde se condenó al señor Diego </w:t>
      </w:r>
      <w:proofErr w:type="spellStart"/>
      <w:r w:rsidR="00B36A08" w:rsidRPr="004003DE">
        <w:rPr>
          <w:rFonts w:ascii="Arial" w:eastAsia="Times New Roman" w:hAnsi="Arial" w:cs="Arial"/>
          <w:sz w:val="24"/>
          <w:szCs w:val="24"/>
          <w:lang w:val="es-CO"/>
        </w:rPr>
        <w:t>Alexánder</w:t>
      </w:r>
      <w:proofErr w:type="spellEnd"/>
      <w:r w:rsidR="00286269" w:rsidRPr="004003DE">
        <w:rPr>
          <w:rFonts w:ascii="Arial" w:eastAsia="Times New Roman" w:hAnsi="Arial" w:cs="Arial"/>
          <w:sz w:val="24"/>
          <w:szCs w:val="24"/>
          <w:lang w:val="es-CO"/>
        </w:rPr>
        <w:t xml:space="preserve"> Salazar</w:t>
      </w:r>
      <w:r w:rsidR="00B21785">
        <w:rPr>
          <w:rFonts w:ascii="Arial" w:eastAsia="Times New Roman" w:hAnsi="Arial" w:cs="Arial"/>
          <w:sz w:val="24"/>
          <w:szCs w:val="24"/>
          <w:lang w:val="es-CO"/>
        </w:rPr>
        <w:t xml:space="preserve"> Henao, </w:t>
      </w:r>
      <w:r w:rsidR="00286269" w:rsidRPr="004003DE">
        <w:rPr>
          <w:rFonts w:ascii="Arial" w:eastAsia="Times New Roman" w:hAnsi="Arial" w:cs="Arial"/>
          <w:sz w:val="24"/>
          <w:szCs w:val="24"/>
          <w:lang w:val="es-CO"/>
        </w:rPr>
        <w:t xml:space="preserve">como responsable del delito de </w:t>
      </w:r>
      <w:r w:rsidRPr="004003DE">
        <w:rPr>
          <w:rFonts w:ascii="Arial" w:eastAsia="Times New Roman" w:hAnsi="Arial" w:cs="Arial"/>
          <w:sz w:val="24"/>
          <w:szCs w:val="24"/>
          <w:lang w:val="es-CO"/>
        </w:rPr>
        <w:t xml:space="preserve">inasistencia alimentaria (Articulo 233 </w:t>
      </w:r>
      <w:proofErr w:type="spellStart"/>
      <w:r w:rsidRPr="004003DE">
        <w:rPr>
          <w:rFonts w:ascii="Arial" w:eastAsia="Times New Roman" w:hAnsi="Arial" w:cs="Arial"/>
          <w:sz w:val="24"/>
          <w:szCs w:val="24"/>
          <w:lang w:val="es-CO"/>
        </w:rPr>
        <w:t>CP</w:t>
      </w:r>
      <w:proofErr w:type="spellEnd"/>
      <w:r w:rsidRPr="004003DE">
        <w:rPr>
          <w:rFonts w:ascii="Arial" w:eastAsia="Times New Roman" w:hAnsi="Arial" w:cs="Arial"/>
          <w:sz w:val="24"/>
          <w:szCs w:val="24"/>
          <w:lang w:val="es-CO"/>
        </w:rPr>
        <w:t xml:space="preserve">). </w:t>
      </w:r>
    </w:p>
    <w:p w:rsidR="00F45F3C" w:rsidRPr="004003DE" w:rsidRDefault="00F45F3C" w:rsidP="00494D19">
      <w:pPr>
        <w:pStyle w:val="Sinespaciado"/>
        <w:spacing w:line="360" w:lineRule="auto"/>
        <w:jc w:val="both"/>
        <w:rPr>
          <w:rFonts w:ascii="Arial" w:eastAsia="Times New Roman" w:hAnsi="Arial" w:cs="Arial"/>
          <w:sz w:val="24"/>
          <w:szCs w:val="24"/>
          <w:lang w:val="es-CO"/>
        </w:rPr>
      </w:pPr>
    </w:p>
    <w:p w:rsidR="002C36B6" w:rsidRPr="004003DE" w:rsidRDefault="00F45F3C" w:rsidP="00494D19">
      <w:pPr>
        <w:pStyle w:val="Sinespaciado"/>
        <w:spacing w:line="360" w:lineRule="auto"/>
        <w:jc w:val="both"/>
        <w:rPr>
          <w:rFonts w:ascii="Arial" w:eastAsia="Times New Roman" w:hAnsi="Arial" w:cs="Arial"/>
          <w:sz w:val="24"/>
          <w:szCs w:val="24"/>
          <w:lang w:val="es-CO"/>
        </w:rPr>
      </w:pPr>
      <w:r w:rsidRPr="004003DE">
        <w:rPr>
          <w:rFonts w:ascii="Arial" w:eastAsia="Times New Roman" w:hAnsi="Arial" w:cs="Arial"/>
          <w:sz w:val="24"/>
          <w:szCs w:val="24"/>
          <w:lang w:val="es-CO"/>
        </w:rPr>
        <w:t xml:space="preserve">SEGUNDO: </w:t>
      </w:r>
      <w:r w:rsidR="002C36B6" w:rsidRPr="004003DE">
        <w:rPr>
          <w:rFonts w:ascii="Arial" w:eastAsia="Times New Roman" w:hAnsi="Arial" w:cs="Arial"/>
          <w:sz w:val="24"/>
          <w:szCs w:val="24"/>
          <w:lang w:val="es-CO"/>
        </w:rPr>
        <w:t xml:space="preserve">REVOCAR el </w:t>
      </w:r>
      <w:r w:rsidR="00B21785">
        <w:rPr>
          <w:rFonts w:ascii="Arial" w:eastAsia="Times New Roman" w:hAnsi="Arial" w:cs="Arial"/>
          <w:sz w:val="24"/>
          <w:szCs w:val="24"/>
          <w:lang w:val="es-CO"/>
        </w:rPr>
        <w:t>numeral 3º del fallo en mención</w:t>
      </w:r>
      <w:r w:rsidR="002C36B6" w:rsidRPr="004003DE">
        <w:rPr>
          <w:rFonts w:ascii="Arial" w:eastAsia="Times New Roman" w:hAnsi="Arial" w:cs="Arial"/>
          <w:sz w:val="24"/>
          <w:szCs w:val="24"/>
          <w:lang w:val="es-CO"/>
        </w:rPr>
        <w:t xml:space="preserve"> y en su lugar conceder la suspensión condicional de la ejecución  de la pena al señor Salazar Henao bajo caución juratoria, quien deberá suscribir la diligencia ordenada en el artículo 65 del C.P.</w:t>
      </w:r>
    </w:p>
    <w:p w:rsidR="002C36B6" w:rsidRPr="004003DE" w:rsidRDefault="002C36B6" w:rsidP="00494D19">
      <w:pPr>
        <w:pStyle w:val="Sinespaciado"/>
        <w:spacing w:line="360" w:lineRule="auto"/>
        <w:jc w:val="both"/>
        <w:rPr>
          <w:rFonts w:ascii="Arial" w:eastAsia="Times New Roman" w:hAnsi="Arial" w:cs="Arial"/>
          <w:sz w:val="24"/>
          <w:szCs w:val="24"/>
          <w:lang w:val="es-CO"/>
        </w:rPr>
      </w:pPr>
    </w:p>
    <w:p w:rsidR="002C36B6" w:rsidRPr="004003DE" w:rsidRDefault="002C36B6" w:rsidP="00494D19">
      <w:pPr>
        <w:pStyle w:val="Sinespaciado"/>
        <w:spacing w:line="360" w:lineRule="auto"/>
        <w:jc w:val="both"/>
        <w:rPr>
          <w:rFonts w:ascii="Arial" w:eastAsia="Times New Roman" w:hAnsi="Arial" w:cs="Arial"/>
          <w:sz w:val="24"/>
          <w:szCs w:val="24"/>
          <w:lang w:val="es-CO"/>
        </w:rPr>
      </w:pPr>
      <w:r w:rsidRPr="004003DE">
        <w:rPr>
          <w:rFonts w:ascii="Arial" w:eastAsia="Times New Roman" w:hAnsi="Arial" w:cs="Arial"/>
          <w:sz w:val="24"/>
          <w:szCs w:val="24"/>
          <w:lang w:val="es-CO"/>
        </w:rPr>
        <w:t xml:space="preserve">En consecuencia se dejará sin efecto la orden de captura que se dictó en su contra,  para hacer efectiva la decisión de primera instancia. </w:t>
      </w:r>
    </w:p>
    <w:p w:rsidR="002C36B6" w:rsidRPr="004003DE" w:rsidRDefault="002C36B6" w:rsidP="00494D19">
      <w:pPr>
        <w:pStyle w:val="Sinespaciado"/>
        <w:spacing w:line="360" w:lineRule="auto"/>
        <w:jc w:val="both"/>
        <w:rPr>
          <w:rFonts w:ascii="Arial" w:eastAsia="Times New Roman" w:hAnsi="Arial" w:cs="Arial"/>
          <w:sz w:val="24"/>
          <w:szCs w:val="24"/>
          <w:lang w:val="es-CO"/>
        </w:rPr>
      </w:pPr>
    </w:p>
    <w:p w:rsidR="002C36B6" w:rsidRPr="004003DE" w:rsidRDefault="002C36B6" w:rsidP="00494D19">
      <w:pPr>
        <w:pStyle w:val="Sinespaciado"/>
        <w:spacing w:line="360" w:lineRule="auto"/>
        <w:jc w:val="both"/>
        <w:rPr>
          <w:rFonts w:ascii="Arial" w:eastAsia="Times New Roman" w:hAnsi="Arial" w:cs="Arial"/>
          <w:spacing w:val="2"/>
          <w:sz w:val="24"/>
          <w:szCs w:val="24"/>
          <w:lang w:val="es-CO" w:eastAsia="es-ES"/>
        </w:rPr>
      </w:pPr>
      <w:r w:rsidRPr="004003DE">
        <w:rPr>
          <w:rFonts w:ascii="Arial" w:eastAsia="Times New Roman" w:hAnsi="Arial" w:cs="Arial"/>
          <w:sz w:val="24"/>
          <w:szCs w:val="24"/>
          <w:lang w:val="es-CO"/>
        </w:rPr>
        <w:t>En lo demás queda vigente la sentencia de primera instancia.</w:t>
      </w:r>
      <w:r w:rsidR="00F45F3C" w:rsidRPr="004003DE">
        <w:rPr>
          <w:rFonts w:ascii="Arial" w:eastAsia="Times New Roman" w:hAnsi="Arial" w:cs="Arial"/>
          <w:sz w:val="24"/>
          <w:szCs w:val="24"/>
          <w:lang w:val="es-CO"/>
        </w:rPr>
        <w:t xml:space="preserve"> </w:t>
      </w:r>
    </w:p>
    <w:p w:rsidR="00F45F3C" w:rsidRDefault="00F45F3C" w:rsidP="00494D19">
      <w:pPr>
        <w:pStyle w:val="Sinespaciado"/>
        <w:spacing w:line="360" w:lineRule="auto"/>
        <w:jc w:val="both"/>
        <w:rPr>
          <w:rFonts w:ascii="Arial" w:eastAsia="Times New Roman" w:hAnsi="Arial" w:cs="Arial"/>
          <w:sz w:val="24"/>
          <w:szCs w:val="24"/>
          <w:lang w:val="es-CO"/>
        </w:rPr>
      </w:pPr>
    </w:p>
    <w:p w:rsidR="000F5729" w:rsidRDefault="000F5729" w:rsidP="00494D19">
      <w:pPr>
        <w:pStyle w:val="Sinespaciado"/>
        <w:spacing w:line="360" w:lineRule="auto"/>
        <w:jc w:val="both"/>
        <w:rPr>
          <w:rFonts w:ascii="Arial" w:eastAsia="Times New Roman" w:hAnsi="Arial" w:cs="Arial"/>
          <w:sz w:val="24"/>
          <w:szCs w:val="24"/>
          <w:lang w:val="es-CO"/>
        </w:rPr>
      </w:pPr>
    </w:p>
    <w:p w:rsidR="000F5729" w:rsidRPr="004003DE" w:rsidRDefault="000F5729" w:rsidP="00494D19">
      <w:pPr>
        <w:pStyle w:val="Sinespaciado"/>
        <w:spacing w:line="360" w:lineRule="auto"/>
        <w:jc w:val="both"/>
        <w:rPr>
          <w:rFonts w:ascii="Arial" w:eastAsia="Times New Roman" w:hAnsi="Arial" w:cs="Arial"/>
          <w:sz w:val="24"/>
          <w:szCs w:val="24"/>
          <w:lang w:val="es-CO"/>
        </w:rPr>
      </w:pPr>
    </w:p>
    <w:p w:rsidR="00F45F3C" w:rsidRPr="004003DE" w:rsidRDefault="002C36B6" w:rsidP="00494D19">
      <w:pPr>
        <w:pStyle w:val="Sinespaciado"/>
        <w:spacing w:line="360" w:lineRule="auto"/>
        <w:jc w:val="both"/>
        <w:rPr>
          <w:rFonts w:ascii="Arial" w:eastAsia="Times New Roman" w:hAnsi="Arial" w:cs="Arial"/>
          <w:sz w:val="24"/>
          <w:szCs w:val="24"/>
          <w:lang w:val="es-CO"/>
        </w:rPr>
      </w:pPr>
      <w:r w:rsidRPr="004003DE">
        <w:rPr>
          <w:rFonts w:ascii="Arial" w:eastAsia="Times New Roman" w:hAnsi="Arial" w:cs="Arial"/>
          <w:sz w:val="24"/>
          <w:szCs w:val="24"/>
          <w:lang w:val="es-CO"/>
        </w:rPr>
        <w:t xml:space="preserve">TERCERO: Esta </w:t>
      </w:r>
      <w:r w:rsidR="00F45F3C" w:rsidRPr="004003DE">
        <w:rPr>
          <w:rFonts w:ascii="Arial" w:eastAsia="Times New Roman" w:hAnsi="Arial" w:cs="Arial"/>
          <w:sz w:val="24"/>
          <w:szCs w:val="24"/>
          <w:lang w:val="es-CO"/>
        </w:rPr>
        <w:t xml:space="preserve"> decisión queda notificada en estrados y contra ella procede el recurso de casación. </w:t>
      </w:r>
    </w:p>
    <w:p w:rsidR="00F45F3C" w:rsidRPr="004003DE" w:rsidRDefault="00F45F3C" w:rsidP="00494D19">
      <w:pPr>
        <w:pStyle w:val="Sinespaciado"/>
        <w:spacing w:line="360" w:lineRule="auto"/>
        <w:jc w:val="both"/>
        <w:rPr>
          <w:rFonts w:ascii="Arial" w:eastAsia="Times New Roman" w:hAnsi="Arial" w:cs="Arial"/>
          <w:sz w:val="24"/>
          <w:szCs w:val="24"/>
          <w:lang w:val="es-CO"/>
        </w:rPr>
      </w:pPr>
    </w:p>
    <w:p w:rsidR="00F45F3C" w:rsidRPr="004003DE" w:rsidRDefault="00F45F3C" w:rsidP="00494D19">
      <w:pPr>
        <w:pStyle w:val="Sinespaciado"/>
        <w:spacing w:line="360" w:lineRule="auto"/>
        <w:jc w:val="both"/>
        <w:rPr>
          <w:rFonts w:ascii="Arial" w:eastAsia="Times New Roman" w:hAnsi="Arial" w:cs="Arial"/>
          <w:sz w:val="24"/>
          <w:szCs w:val="24"/>
          <w:lang w:val="es-CO"/>
        </w:rPr>
      </w:pPr>
    </w:p>
    <w:p w:rsidR="00F45F3C" w:rsidRPr="00B21785" w:rsidRDefault="00F45F3C" w:rsidP="00494D19">
      <w:pPr>
        <w:pStyle w:val="Sinespaciado"/>
        <w:spacing w:line="360" w:lineRule="auto"/>
        <w:jc w:val="center"/>
        <w:rPr>
          <w:rFonts w:ascii="Arial" w:eastAsia="Times New Roman" w:hAnsi="Arial" w:cs="Arial"/>
          <w:b/>
          <w:sz w:val="24"/>
          <w:szCs w:val="24"/>
          <w:lang w:val="es-CO"/>
        </w:rPr>
      </w:pPr>
      <w:r w:rsidRPr="00B21785">
        <w:rPr>
          <w:rFonts w:ascii="Arial" w:eastAsia="Times New Roman" w:hAnsi="Arial" w:cs="Arial"/>
          <w:b/>
          <w:sz w:val="24"/>
          <w:szCs w:val="24"/>
          <w:lang w:val="es-CO"/>
        </w:rPr>
        <w:t xml:space="preserve">CÓPIESE, </w:t>
      </w:r>
      <w:proofErr w:type="spellStart"/>
      <w:r w:rsidRPr="00B21785">
        <w:rPr>
          <w:rFonts w:ascii="Arial" w:eastAsia="Times New Roman" w:hAnsi="Arial" w:cs="Arial"/>
          <w:b/>
          <w:sz w:val="24"/>
          <w:szCs w:val="24"/>
          <w:lang w:val="es-CO"/>
        </w:rPr>
        <w:t>NOTÍFIQUESE</w:t>
      </w:r>
      <w:proofErr w:type="spellEnd"/>
      <w:r w:rsidRPr="00B21785">
        <w:rPr>
          <w:rFonts w:ascii="Arial" w:eastAsia="Times New Roman" w:hAnsi="Arial" w:cs="Arial"/>
          <w:b/>
          <w:sz w:val="24"/>
          <w:szCs w:val="24"/>
          <w:lang w:val="es-CO"/>
        </w:rPr>
        <w:t xml:space="preserve"> Y CÚMPLASE</w:t>
      </w:r>
    </w:p>
    <w:p w:rsidR="00F45F3C" w:rsidRPr="00B21785" w:rsidRDefault="00F45F3C" w:rsidP="00494D19">
      <w:pPr>
        <w:pStyle w:val="Sinespaciado"/>
        <w:spacing w:line="360" w:lineRule="auto"/>
        <w:rPr>
          <w:rFonts w:ascii="Arial" w:eastAsia="Times New Roman" w:hAnsi="Arial" w:cs="Arial"/>
          <w:b/>
          <w:sz w:val="24"/>
          <w:szCs w:val="24"/>
          <w:lang w:val="es-CO"/>
        </w:rPr>
      </w:pPr>
    </w:p>
    <w:p w:rsidR="00F45F3C" w:rsidRDefault="00F45F3C" w:rsidP="00494D19">
      <w:pPr>
        <w:pStyle w:val="Sinespaciado"/>
        <w:spacing w:line="360" w:lineRule="auto"/>
        <w:jc w:val="center"/>
        <w:rPr>
          <w:rFonts w:ascii="Arial" w:eastAsia="Times New Roman" w:hAnsi="Arial" w:cs="Arial"/>
          <w:b/>
          <w:sz w:val="24"/>
          <w:szCs w:val="24"/>
          <w:lang w:val="es-CO"/>
        </w:rPr>
      </w:pPr>
    </w:p>
    <w:p w:rsidR="00656244" w:rsidRPr="00B21785" w:rsidRDefault="00656244" w:rsidP="00494D19">
      <w:pPr>
        <w:pStyle w:val="Sinespaciado"/>
        <w:spacing w:line="360" w:lineRule="auto"/>
        <w:jc w:val="center"/>
        <w:rPr>
          <w:rFonts w:ascii="Arial" w:eastAsia="Times New Roman" w:hAnsi="Arial" w:cs="Arial"/>
          <w:b/>
          <w:sz w:val="24"/>
          <w:szCs w:val="24"/>
          <w:lang w:val="es-CO"/>
        </w:rPr>
      </w:pPr>
    </w:p>
    <w:p w:rsidR="00F45F3C" w:rsidRPr="00B21785" w:rsidRDefault="00F45F3C" w:rsidP="00494D19">
      <w:pPr>
        <w:pStyle w:val="Sinespaciado"/>
        <w:spacing w:line="360" w:lineRule="auto"/>
        <w:jc w:val="center"/>
        <w:rPr>
          <w:rFonts w:ascii="Arial" w:eastAsia="Times New Roman" w:hAnsi="Arial" w:cs="Arial"/>
          <w:b/>
          <w:sz w:val="24"/>
          <w:szCs w:val="24"/>
          <w:lang w:val="es-CO"/>
        </w:rPr>
      </w:pPr>
      <w:r w:rsidRPr="00B21785">
        <w:rPr>
          <w:rFonts w:ascii="Arial" w:eastAsia="Times New Roman" w:hAnsi="Arial" w:cs="Arial"/>
          <w:b/>
          <w:sz w:val="24"/>
          <w:szCs w:val="24"/>
          <w:lang w:val="es-CO"/>
        </w:rPr>
        <w:lastRenderedPageBreak/>
        <w:t>JAIRO ERNESTO ESCOBAR SANZ</w:t>
      </w:r>
    </w:p>
    <w:p w:rsidR="00F45F3C" w:rsidRDefault="00F45F3C" w:rsidP="00494D19">
      <w:pPr>
        <w:pStyle w:val="Sinespaciado"/>
        <w:spacing w:line="360" w:lineRule="auto"/>
        <w:jc w:val="center"/>
        <w:rPr>
          <w:rFonts w:ascii="Arial" w:eastAsia="Times New Roman" w:hAnsi="Arial" w:cs="Arial"/>
          <w:b/>
          <w:sz w:val="24"/>
          <w:szCs w:val="24"/>
          <w:lang w:val="es-CO"/>
        </w:rPr>
      </w:pPr>
      <w:r w:rsidRPr="00B21785">
        <w:rPr>
          <w:rFonts w:ascii="Arial" w:eastAsia="Times New Roman" w:hAnsi="Arial" w:cs="Arial"/>
          <w:b/>
          <w:sz w:val="24"/>
          <w:szCs w:val="24"/>
          <w:lang w:val="es-CO"/>
        </w:rPr>
        <w:t>Magistrado</w:t>
      </w:r>
    </w:p>
    <w:p w:rsidR="00656244" w:rsidRPr="00B21785" w:rsidRDefault="00656244" w:rsidP="00494D19">
      <w:pPr>
        <w:pStyle w:val="Sinespaciado"/>
        <w:spacing w:line="360" w:lineRule="auto"/>
        <w:jc w:val="center"/>
        <w:rPr>
          <w:rFonts w:ascii="Arial" w:eastAsia="Times New Roman" w:hAnsi="Arial" w:cs="Arial"/>
          <w:b/>
          <w:sz w:val="24"/>
          <w:szCs w:val="24"/>
          <w:lang w:val="es-CO"/>
        </w:rPr>
      </w:pPr>
    </w:p>
    <w:p w:rsidR="00F45F3C" w:rsidRPr="00B21785" w:rsidRDefault="00F45F3C" w:rsidP="00494D19">
      <w:pPr>
        <w:pStyle w:val="Sinespaciado"/>
        <w:spacing w:line="360" w:lineRule="auto"/>
        <w:rPr>
          <w:rFonts w:ascii="Arial" w:eastAsia="Times New Roman" w:hAnsi="Arial" w:cs="Arial"/>
          <w:b/>
          <w:sz w:val="24"/>
          <w:szCs w:val="24"/>
          <w:lang w:val="es-CO"/>
        </w:rPr>
      </w:pPr>
    </w:p>
    <w:p w:rsidR="00F45F3C" w:rsidRPr="00B21785" w:rsidRDefault="00F45F3C" w:rsidP="00494D19">
      <w:pPr>
        <w:pStyle w:val="Sinespaciado"/>
        <w:spacing w:line="360" w:lineRule="auto"/>
        <w:jc w:val="center"/>
        <w:rPr>
          <w:rFonts w:ascii="Arial" w:eastAsia="Times New Roman" w:hAnsi="Arial" w:cs="Arial"/>
          <w:b/>
          <w:sz w:val="24"/>
          <w:szCs w:val="24"/>
          <w:lang w:val="es-CO"/>
        </w:rPr>
      </w:pPr>
    </w:p>
    <w:p w:rsidR="00F45F3C" w:rsidRPr="00B21785" w:rsidRDefault="00F45F3C" w:rsidP="00494D19">
      <w:pPr>
        <w:pStyle w:val="Sinespaciado"/>
        <w:spacing w:line="360" w:lineRule="auto"/>
        <w:jc w:val="center"/>
        <w:rPr>
          <w:rFonts w:ascii="Arial" w:eastAsia="Times New Roman" w:hAnsi="Arial" w:cs="Arial"/>
          <w:b/>
          <w:sz w:val="24"/>
          <w:szCs w:val="24"/>
          <w:lang w:val="es-CO"/>
        </w:rPr>
      </w:pPr>
      <w:r w:rsidRPr="00B21785">
        <w:rPr>
          <w:rFonts w:ascii="Arial" w:eastAsia="Times New Roman" w:hAnsi="Arial" w:cs="Arial"/>
          <w:b/>
          <w:sz w:val="24"/>
          <w:szCs w:val="24"/>
          <w:lang w:val="es-CO"/>
        </w:rPr>
        <w:t xml:space="preserve">MANUEL </w:t>
      </w:r>
      <w:proofErr w:type="spellStart"/>
      <w:r w:rsidRPr="00B21785">
        <w:rPr>
          <w:rFonts w:ascii="Arial" w:eastAsia="Times New Roman" w:hAnsi="Arial" w:cs="Arial"/>
          <w:b/>
          <w:sz w:val="24"/>
          <w:szCs w:val="24"/>
          <w:lang w:val="es-CO"/>
        </w:rPr>
        <w:t>YARZAGARAY</w:t>
      </w:r>
      <w:proofErr w:type="spellEnd"/>
      <w:r w:rsidRPr="00B21785">
        <w:rPr>
          <w:rFonts w:ascii="Arial" w:eastAsia="Times New Roman" w:hAnsi="Arial" w:cs="Arial"/>
          <w:b/>
          <w:sz w:val="24"/>
          <w:szCs w:val="24"/>
          <w:lang w:val="es-CO"/>
        </w:rPr>
        <w:t xml:space="preserve"> BANDERA</w:t>
      </w:r>
    </w:p>
    <w:p w:rsidR="00F45F3C" w:rsidRPr="00B21785" w:rsidRDefault="00F45F3C" w:rsidP="00494D19">
      <w:pPr>
        <w:pStyle w:val="Sinespaciado"/>
        <w:spacing w:line="360" w:lineRule="auto"/>
        <w:jc w:val="center"/>
        <w:rPr>
          <w:rFonts w:ascii="Arial" w:eastAsia="Times New Roman" w:hAnsi="Arial" w:cs="Arial"/>
          <w:b/>
          <w:sz w:val="24"/>
          <w:szCs w:val="24"/>
          <w:lang w:val="es-CO"/>
        </w:rPr>
      </w:pPr>
      <w:r w:rsidRPr="00B21785">
        <w:rPr>
          <w:rFonts w:ascii="Arial" w:eastAsia="Times New Roman" w:hAnsi="Arial" w:cs="Arial"/>
          <w:b/>
          <w:sz w:val="24"/>
          <w:szCs w:val="24"/>
          <w:lang w:val="es-CO"/>
        </w:rPr>
        <w:t>Magistrado</w:t>
      </w:r>
    </w:p>
    <w:p w:rsidR="00F45F3C" w:rsidRPr="00B21785" w:rsidRDefault="00F45F3C" w:rsidP="00494D19">
      <w:pPr>
        <w:pStyle w:val="Sinespaciado"/>
        <w:spacing w:line="360" w:lineRule="auto"/>
        <w:jc w:val="center"/>
        <w:rPr>
          <w:rFonts w:ascii="Arial" w:eastAsia="Times New Roman" w:hAnsi="Arial" w:cs="Arial"/>
          <w:b/>
          <w:sz w:val="24"/>
          <w:szCs w:val="24"/>
          <w:lang w:val="es-CO"/>
        </w:rPr>
      </w:pPr>
    </w:p>
    <w:p w:rsidR="00F45F3C" w:rsidRDefault="00F45F3C" w:rsidP="00494D19">
      <w:pPr>
        <w:pStyle w:val="Sinespaciado"/>
        <w:spacing w:line="360" w:lineRule="auto"/>
        <w:jc w:val="center"/>
        <w:rPr>
          <w:rFonts w:ascii="Arial" w:eastAsia="Times New Roman" w:hAnsi="Arial" w:cs="Arial"/>
          <w:b/>
          <w:sz w:val="24"/>
          <w:szCs w:val="24"/>
          <w:lang w:val="es-CO"/>
        </w:rPr>
      </w:pPr>
    </w:p>
    <w:p w:rsidR="00656244" w:rsidRPr="00B21785" w:rsidRDefault="00656244" w:rsidP="00494D19">
      <w:pPr>
        <w:pStyle w:val="Sinespaciado"/>
        <w:spacing w:line="360" w:lineRule="auto"/>
        <w:jc w:val="center"/>
        <w:rPr>
          <w:rFonts w:ascii="Arial" w:eastAsia="Times New Roman" w:hAnsi="Arial" w:cs="Arial"/>
          <w:b/>
          <w:sz w:val="24"/>
          <w:szCs w:val="24"/>
          <w:lang w:val="es-CO"/>
        </w:rPr>
      </w:pPr>
    </w:p>
    <w:p w:rsidR="00F45F3C" w:rsidRPr="00B21785" w:rsidRDefault="00F45F3C" w:rsidP="00494D19">
      <w:pPr>
        <w:pStyle w:val="Sinespaciado"/>
        <w:spacing w:line="360" w:lineRule="auto"/>
        <w:jc w:val="center"/>
        <w:rPr>
          <w:rFonts w:ascii="Arial" w:eastAsia="Times New Roman" w:hAnsi="Arial" w:cs="Arial"/>
          <w:b/>
          <w:sz w:val="24"/>
          <w:szCs w:val="24"/>
          <w:lang w:val="es-CO"/>
        </w:rPr>
      </w:pPr>
      <w:r w:rsidRPr="00B21785">
        <w:rPr>
          <w:rFonts w:ascii="Arial" w:eastAsia="Times New Roman" w:hAnsi="Arial" w:cs="Arial"/>
          <w:b/>
          <w:sz w:val="24"/>
          <w:szCs w:val="24"/>
          <w:lang w:val="es-CO"/>
        </w:rPr>
        <w:t>JORGE ARTURO CASTAÑO DUQUE</w:t>
      </w:r>
    </w:p>
    <w:p w:rsidR="00F45F3C" w:rsidRPr="00B21785" w:rsidRDefault="00F45F3C" w:rsidP="00494D19">
      <w:pPr>
        <w:pStyle w:val="Sinespaciado"/>
        <w:spacing w:line="360" w:lineRule="auto"/>
        <w:jc w:val="center"/>
        <w:rPr>
          <w:rFonts w:ascii="Arial" w:hAnsi="Arial" w:cs="Arial"/>
          <w:b/>
          <w:i/>
          <w:sz w:val="24"/>
          <w:szCs w:val="24"/>
        </w:rPr>
      </w:pPr>
      <w:r w:rsidRPr="00B21785">
        <w:rPr>
          <w:rFonts w:ascii="Arial" w:eastAsia="Times New Roman" w:hAnsi="Arial" w:cs="Arial"/>
          <w:b/>
          <w:sz w:val="24"/>
          <w:szCs w:val="24"/>
          <w:lang w:val="es-CO"/>
        </w:rPr>
        <w:t>Magistrado</w:t>
      </w:r>
    </w:p>
    <w:sectPr w:rsidR="00F45F3C" w:rsidRPr="00B21785" w:rsidSect="00494D19">
      <w:headerReference w:type="default" r:id="rId10"/>
      <w:footerReference w:type="default" r:id="rId1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801" w:rsidRDefault="00B11801" w:rsidP="00F45F3C">
      <w:pPr>
        <w:spacing w:after="0" w:line="240" w:lineRule="auto"/>
      </w:pPr>
      <w:r>
        <w:separator/>
      </w:r>
    </w:p>
  </w:endnote>
  <w:endnote w:type="continuationSeparator" w:id="0">
    <w:p w:rsidR="00B11801" w:rsidRDefault="00B11801" w:rsidP="00F4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639577"/>
      <w:docPartObj>
        <w:docPartGallery w:val="Page Numbers (Bottom of Page)"/>
        <w:docPartUnique/>
      </w:docPartObj>
    </w:sdtPr>
    <w:sdtEndPr/>
    <w:sdtContent>
      <w:sdt>
        <w:sdtPr>
          <w:id w:val="-1705238520"/>
          <w:docPartObj>
            <w:docPartGallery w:val="Page Numbers (Top of Page)"/>
            <w:docPartUnique/>
          </w:docPartObj>
        </w:sdtPr>
        <w:sdtEndPr/>
        <w:sdtContent>
          <w:p w:rsidR="00B21785" w:rsidRDefault="00B21785">
            <w:pPr>
              <w:pStyle w:val="Piedepgina"/>
            </w:pPr>
            <w:r w:rsidRPr="00B21785">
              <w:rPr>
                <w:rFonts w:ascii="Arial" w:hAnsi="Arial" w:cs="Arial"/>
                <w:sz w:val="20"/>
                <w:szCs w:val="20"/>
                <w:lang w:val="es-ES"/>
              </w:rPr>
              <w:t xml:space="preserve">Página </w:t>
            </w:r>
            <w:r w:rsidRPr="00B21785">
              <w:rPr>
                <w:rFonts w:ascii="Arial" w:hAnsi="Arial" w:cs="Arial"/>
                <w:b/>
                <w:bCs/>
                <w:sz w:val="20"/>
                <w:szCs w:val="20"/>
              </w:rPr>
              <w:fldChar w:fldCharType="begin"/>
            </w:r>
            <w:r w:rsidRPr="00B21785">
              <w:rPr>
                <w:rFonts w:ascii="Arial" w:hAnsi="Arial" w:cs="Arial"/>
                <w:b/>
                <w:bCs/>
                <w:sz w:val="20"/>
                <w:szCs w:val="20"/>
              </w:rPr>
              <w:instrText>PAGE</w:instrText>
            </w:r>
            <w:r w:rsidRPr="00B21785">
              <w:rPr>
                <w:rFonts w:ascii="Arial" w:hAnsi="Arial" w:cs="Arial"/>
                <w:b/>
                <w:bCs/>
                <w:sz w:val="20"/>
                <w:szCs w:val="20"/>
              </w:rPr>
              <w:fldChar w:fldCharType="separate"/>
            </w:r>
            <w:r w:rsidR="00517780">
              <w:rPr>
                <w:rFonts w:ascii="Arial" w:hAnsi="Arial" w:cs="Arial"/>
                <w:b/>
                <w:bCs/>
                <w:noProof/>
                <w:sz w:val="20"/>
                <w:szCs w:val="20"/>
              </w:rPr>
              <w:t>21</w:t>
            </w:r>
            <w:r w:rsidRPr="00B21785">
              <w:rPr>
                <w:rFonts w:ascii="Arial" w:hAnsi="Arial" w:cs="Arial"/>
                <w:b/>
                <w:bCs/>
                <w:sz w:val="20"/>
                <w:szCs w:val="20"/>
              </w:rPr>
              <w:fldChar w:fldCharType="end"/>
            </w:r>
            <w:r w:rsidRPr="00B21785">
              <w:rPr>
                <w:rFonts w:ascii="Arial" w:hAnsi="Arial" w:cs="Arial"/>
                <w:sz w:val="20"/>
                <w:szCs w:val="20"/>
                <w:lang w:val="es-ES"/>
              </w:rPr>
              <w:t xml:space="preserve"> de </w:t>
            </w:r>
            <w:r w:rsidRPr="00B21785">
              <w:rPr>
                <w:rFonts w:ascii="Arial" w:hAnsi="Arial" w:cs="Arial"/>
                <w:b/>
                <w:bCs/>
                <w:sz w:val="20"/>
                <w:szCs w:val="20"/>
              </w:rPr>
              <w:fldChar w:fldCharType="begin"/>
            </w:r>
            <w:r w:rsidRPr="00B21785">
              <w:rPr>
                <w:rFonts w:ascii="Arial" w:hAnsi="Arial" w:cs="Arial"/>
                <w:b/>
                <w:bCs/>
                <w:sz w:val="20"/>
                <w:szCs w:val="20"/>
              </w:rPr>
              <w:instrText>NUMPAGES</w:instrText>
            </w:r>
            <w:r w:rsidRPr="00B21785">
              <w:rPr>
                <w:rFonts w:ascii="Arial" w:hAnsi="Arial" w:cs="Arial"/>
                <w:b/>
                <w:bCs/>
                <w:sz w:val="20"/>
                <w:szCs w:val="20"/>
              </w:rPr>
              <w:fldChar w:fldCharType="separate"/>
            </w:r>
            <w:r w:rsidR="00517780">
              <w:rPr>
                <w:rFonts w:ascii="Arial" w:hAnsi="Arial" w:cs="Arial"/>
                <w:b/>
                <w:bCs/>
                <w:noProof/>
                <w:sz w:val="20"/>
                <w:szCs w:val="20"/>
              </w:rPr>
              <w:t>24</w:t>
            </w:r>
            <w:r w:rsidRPr="00B21785">
              <w:rPr>
                <w:rFonts w:ascii="Arial" w:hAnsi="Arial" w:cs="Arial"/>
                <w:b/>
                <w:bCs/>
                <w:sz w:val="20"/>
                <w:szCs w:val="20"/>
              </w:rPr>
              <w:fldChar w:fldCharType="end"/>
            </w:r>
          </w:p>
        </w:sdtContent>
      </w:sdt>
    </w:sdtContent>
  </w:sdt>
  <w:p w:rsidR="00B21785" w:rsidRDefault="00B217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801" w:rsidRDefault="00B11801" w:rsidP="00F45F3C">
      <w:pPr>
        <w:spacing w:after="0" w:line="240" w:lineRule="auto"/>
      </w:pPr>
      <w:r>
        <w:separator/>
      </w:r>
    </w:p>
  </w:footnote>
  <w:footnote w:type="continuationSeparator" w:id="0">
    <w:p w:rsidR="00B11801" w:rsidRDefault="00B11801" w:rsidP="00F45F3C">
      <w:pPr>
        <w:spacing w:after="0" w:line="240" w:lineRule="auto"/>
      </w:pPr>
      <w:r>
        <w:continuationSeparator/>
      </w:r>
    </w:p>
  </w:footnote>
  <w:footnote w:id="1">
    <w:p w:rsidR="0008650E" w:rsidRPr="00494D19" w:rsidRDefault="0008650E" w:rsidP="00494D19">
      <w:pPr>
        <w:pStyle w:val="Textonotapie"/>
        <w:spacing w:line="240" w:lineRule="auto"/>
        <w:jc w:val="both"/>
        <w:rPr>
          <w:rFonts w:ascii="Arial" w:hAnsi="Arial" w:cs="Arial"/>
          <w:sz w:val="16"/>
          <w:szCs w:val="16"/>
        </w:rPr>
      </w:pPr>
      <w:r w:rsidRPr="00494D19">
        <w:rPr>
          <w:rFonts w:ascii="Arial" w:hAnsi="Arial" w:cs="Arial"/>
          <w:sz w:val="16"/>
          <w:szCs w:val="16"/>
          <w:vertAlign w:val="superscript"/>
        </w:rPr>
        <w:footnoteRef/>
      </w:r>
      <w:r w:rsidRPr="00494D19">
        <w:rPr>
          <w:rFonts w:ascii="Arial" w:hAnsi="Arial" w:cs="Arial"/>
          <w:sz w:val="16"/>
          <w:szCs w:val="16"/>
        </w:rPr>
        <w:t xml:space="preserve"> Corte Suprema de Justicia, Sala de Casación de Penal, proceso No.  21023 del 19 de enero de 2006.</w:t>
      </w:r>
    </w:p>
  </w:footnote>
  <w:footnote w:id="2">
    <w:p w:rsidR="0008650E" w:rsidRPr="00494D19" w:rsidRDefault="0008650E" w:rsidP="00494D19">
      <w:pPr>
        <w:pStyle w:val="Textonotapie"/>
        <w:spacing w:line="240" w:lineRule="auto"/>
        <w:rPr>
          <w:rFonts w:ascii="Arial" w:hAnsi="Arial" w:cs="Arial"/>
          <w:sz w:val="16"/>
          <w:szCs w:val="16"/>
        </w:rPr>
      </w:pPr>
      <w:r w:rsidRPr="00494D19">
        <w:rPr>
          <w:rFonts w:ascii="Arial" w:hAnsi="Arial" w:cs="Arial"/>
          <w:sz w:val="16"/>
          <w:szCs w:val="16"/>
          <w:vertAlign w:val="superscript"/>
        </w:rPr>
        <w:footnoteRef/>
      </w:r>
      <w:r w:rsidRPr="00494D19">
        <w:rPr>
          <w:rFonts w:ascii="Arial" w:hAnsi="Arial" w:cs="Arial"/>
          <w:sz w:val="16"/>
          <w:szCs w:val="16"/>
        </w:rPr>
        <w:t xml:space="preserve"> Art. 44 Constitución Política de Colombia.</w:t>
      </w:r>
    </w:p>
  </w:footnote>
  <w:footnote w:id="3">
    <w:p w:rsidR="0008650E" w:rsidRPr="00494D19" w:rsidRDefault="0008650E" w:rsidP="00494D19">
      <w:pPr>
        <w:pStyle w:val="Textonotapie"/>
        <w:spacing w:line="240" w:lineRule="auto"/>
        <w:rPr>
          <w:rFonts w:ascii="Arial" w:hAnsi="Arial" w:cs="Arial"/>
          <w:sz w:val="16"/>
          <w:szCs w:val="16"/>
        </w:rPr>
      </w:pPr>
      <w:r w:rsidRPr="00494D19">
        <w:rPr>
          <w:rStyle w:val="Refdenotaalpie"/>
          <w:rFonts w:ascii="Arial" w:hAnsi="Arial" w:cs="Arial"/>
          <w:sz w:val="16"/>
          <w:szCs w:val="16"/>
        </w:rPr>
        <w:footnoteRef/>
      </w:r>
      <w:r w:rsidRPr="00494D19">
        <w:rPr>
          <w:rFonts w:ascii="Arial" w:hAnsi="Arial" w:cs="Arial"/>
          <w:sz w:val="16"/>
          <w:szCs w:val="16"/>
        </w:rPr>
        <w:t xml:space="preserve"> Folio 26  </w:t>
      </w:r>
    </w:p>
  </w:footnote>
  <w:footnote w:id="4">
    <w:p w:rsidR="0008650E" w:rsidRPr="00494D19" w:rsidRDefault="0008650E" w:rsidP="00494D19">
      <w:pPr>
        <w:pStyle w:val="Textonotapie"/>
        <w:spacing w:line="240" w:lineRule="auto"/>
        <w:rPr>
          <w:rFonts w:ascii="Arial" w:hAnsi="Arial" w:cs="Arial"/>
          <w:sz w:val="16"/>
          <w:szCs w:val="16"/>
        </w:rPr>
      </w:pPr>
      <w:r w:rsidRPr="00494D19">
        <w:rPr>
          <w:rStyle w:val="Refdenotaalpie"/>
          <w:rFonts w:ascii="Arial" w:hAnsi="Arial" w:cs="Arial"/>
          <w:sz w:val="16"/>
          <w:szCs w:val="16"/>
        </w:rPr>
        <w:footnoteRef/>
      </w:r>
      <w:r w:rsidRPr="00494D19">
        <w:rPr>
          <w:rFonts w:ascii="Arial" w:hAnsi="Arial" w:cs="Arial"/>
          <w:sz w:val="16"/>
          <w:szCs w:val="16"/>
        </w:rPr>
        <w:t xml:space="preserve"> Ver Folios 32 a 33  </w:t>
      </w:r>
    </w:p>
  </w:footnote>
  <w:footnote w:id="5">
    <w:p w:rsidR="0008650E" w:rsidRPr="00494D19" w:rsidRDefault="0008650E" w:rsidP="00494D19">
      <w:pPr>
        <w:pStyle w:val="Textonotapie"/>
        <w:spacing w:line="240" w:lineRule="auto"/>
        <w:rPr>
          <w:rFonts w:ascii="Arial" w:hAnsi="Arial" w:cs="Arial"/>
          <w:sz w:val="16"/>
          <w:szCs w:val="16"/>
        </w:rPr>
      </w:pPr>
      <w:r w:rsidRPr="00494D19">
        <w:rPr>
          <w:rStyle w:val="Refdenotaalpie"/>
          <w:rFonts w:ascii="Arial" w:hAnsi="Arial" w:cs="Arial"/>
          <w:sz w:val="16"/>
          <w:szCs w:val="16"/>
        </w:rPr>
        <w:footnoteRef/>
      </w:r>
      <w:r w:rsidRPr="00494D19">
        <w:rPr>
          <w:rFonts w:ascii="Arial" w:hAnsi="Arial" w:cs="Arial"/>
          <w:sz w:val="16"/>
          <w:szCs w:val="16"/>
        </w:rPr>
        <w:t xml:space="preserve"> Folios 56 a 57 </w:t>
      </w:r>
    </w:p>
  </w:footnote>
  <w:footnote w:id="6">
    <w:p w:rsidR="0008650E" w:rsidRPr="00494D19" w:rsidRDefault="0008650E" w:rsidP="00494D19">
      <w:pPr>
        <w:pStyle w:val="Textonotapie"/>
        <w:spacing w:line="240" w:lineRule="auto"/>
        <w:rPr>
          <w:rFonts w:ascii="Arial" w:hAnsi="Arial" w:cs="Arial"/>
          <w:sz w:val="16"/>
          <w:szCs w:val="16"/>
        </w:rPr>
      </w:pPr>
      <w:r w:rsidRPr="00494D19">
        <w:rPr>
          <w:rStyle w:val="Refdenotaalpie"/>
          <w:rFonts w:ascii="Arial" w:hAnsi="Arial" w:cs="Arial"/>
          <w:sz w:val="16"/>
          <w:szCs w:val="16"/>
        </w:rPr>
        <w:footnoteRef/>
      </w:r>
      <w:r w:rsidRPr="00494D19">
        <w:rPr>
          <w:rFonts w:ascii="Arial" w:hAnsi="Arial" w:cs="Arial"/>
          <w:sz w:val="16"/>
          <w:szCs w:val="16"/>
        </w:rPr>
        <w:t xml:space="preserve"> Folios 58 a 59 </w:t>
      </w:r>
    </w:p>
  </w:footnote>
  <w:footnote w:id="7">
    <w:p w:rsidR="0008650E" w:rsidRPr="00494D19" w:rsidRDefault="0008650E" w:rsidP="00494D19">
      <w:pPr>
        <w:pStyle w:val="Textonotapie"/>
        <w:spacing w:line="240" w:lineRule="auto"/>
        <w:rPr>
          <w:rFonts w:ascii="Arial" w:hAnsi="Arial" w:cs="Arial"/>
          <w:sz w:val="16"/>
          <w:szCs w:val="16"/>
        </w:rPr>
      </w:pPr>
      <w:r w:rsidRPr="00494D19">
        <w:rPr>
          <w:rStyle w:val="Refdenotaalpie"/>
          <w:rFonts w:ascii="Arial" w:hAnsi="Arial" w:cs="Arial"/>
          <w:sz w:val="16"/>
          <w:szCs w:val="16"/>
        </w:rPr>
        <w:footnoteRef/>
      </w:r>
      <w:r w:rsidRPr="00494D19">
        <w:rPr>
          <w:rFonts w:ascii="Arial" w:hAnsi="Arial" w:cs="Arial"/>
          <w:sz w:val="16"/>
          <w:szCs w:val="16"/>
        </w:rPr>
        <w:t xml:space="preserve"> Folio 34 </w:t>
      </w:r>
    </w:p>
  </w:footnote>
  <w:footnote w:id="8">
    <w:p w:rsidR="0008650E" w:rsidRPr="00494D19" w:rsidRDefault="0008650E" w:rsidP="00494D19">
      <w:pPr>
        <w:pStyle w:val="Textonotapie"/>
        <w:spacing w:line="240" w:lineRule="auto"/>
        <w:rPr>
          <w:rFonts w:ascii="Arial" w:hAnsi="Arial" w:cs="Arial"/>
          <w:sz w:val="16"/>
          <w:szCs w:val="16"/>
        </w:rPr>
      </w:pPr>
      <w:r w:rsidRPr="00494D19">
        <w:rPr>
          <w:rStyle w:val="Refdenotaalpie"/>
          <w:rFonts w:ascii="Arial" w:hAnsi="Arial" w:cs="Arial"/>
          <w:sz w:val="16"/>
          <w:szCs w:val="16"/>
        </w:rPr>
        <w:footnoteRef/>
      </w:r>
      <w:r w:rsidRPr="00494D19">
        <w:rPr>
          <w:rFonts w:ascii="Arial" w:hAnsi="Arial" w:cs="Arial"/>
          <w:sz w:val="16"/>
          <w:szCs w:val="16"/>
        </w:rPr>
        <w:t xml:space="preserve"> Folio 35v </w:t>
      </w:r>
    </w:p>
  </w:footnote>
  <w:footnote w:id="9">
    <w:p w:rsidR="0008650E" w:rsidRPr="00494D19" w:rsidRDefault="0008650E" w:rsidP="00494D19">
      <w:pPr>
        <w:pStyle w:val="Textonotapie"/>
        <w:spacing w:line="240" w:lineRule="auto"/>
        <w:rPr>
          <w:rFonts w:ascii="Arial" w:hAnsi="Arial" w:cs="Arial"/>
          <w:sz w:val="16"/>
          <w:szCs w:val="16"/>
        </w:rPr>
      </w:pPr>
      <w:r w:rsidRPr="00494D19">
        <w:rPr>
          <w:rStyle w:val="Refdenotaalpie"/>
          <w:rFonts w:ascii="Arial" w:hAnsi="Arial" w:cs="Arial"/>
          <w:sz w:val="16"/>
          <w:szCs w:val="16"/>
        </w:rPr>
        <w:footnoteRef/>
      </w:r>
      <w:r w:rsidRPr="00494D19">
        <w:rPr>
          <w:rFonts w:ascii="Arial" w:hAnsi="Arial" w:cs="Arial"/>
          <w:sz w:val="16"/>
          <w:szCs w:val="16"/>
        </w:rPr>
        <w:t xml:space="preserve"> Folio 42 </w:t>
      </w:r>
      <w:proofErr w:type="spellStart"/>
      <w:r w:rsidRPr="00494D19">
        <w:rPr>
          <w:rFonts w:ascii="Arial" w:hAnsi="Arial" w:cs="Arial"/>
          <w:sz w:val="16"/>
          <w:szCs w:val="16"/>
        </w:rPr>
        <w:t>fte</w:t>
      </w:r>
      <w:proofErr w:type="spellEnd"/>
      <w:r w:rsidRPr="00494D19">
        <w:rPr>
          <w:rFonts w:ascii="Arial" w:hAnsi="Arial" w:cs="Arial"/>
          <w:sz w:val="16"/>
          <w:szCs w:val="16"/>
        </w:rPr>
        <w:t xml:space="preserve"> y </w:t>
      </w:r>
      <w:proofErr w:type="spellStart"/>
      <w:proofErr w:type="gramStart"/>
      <w:r w:rsidRPr="00494D19">
        <w:rPr>
          <w:rFonts w:ascii="Arial" w:hAnsi="Arial" w:cs="Arial"/>
          <w:sz w:val="16"/>
          <w:szCs w:val="16"/>
        </w:rPr>
        <w:t>vto</w:t>
      </w:r>
      <w:proofErr w:type="spellEnd"/>
      <w:r w:rsidRPr="00494D19">
        <w:rPr>
          <w:rFonts w:ascii="Arial" w:hAnsi="Arial" w:cs="Arial"/>
          <w:sz w:val="16"/>
          <w:szCs w:val="16"/>
        </w:rPr>
        <w:t xml:space="preserve"> .</w:t>
      </w:r>
      <w:proofErr w:type="gramEnd"/>
    </w:p>
  </w:footnote>
  <w:footnote w:id="10">
    <w:p w:rsidR="0008650E" w:rsidRPr="00494D19" w:rsidRDefault="0008650E" w:rsidP="00494D19">
      <w:pPr>
        <w:pStyle w:val="Textonotapie"/>
        <w:spacing w:line="240" w:lineRule="auto"/>
        <w:rPr>
          <w:rFonts w:ascii="Arial" w:hAnsi="Arial" w:cs="Arial"/>
          <w:sz w:val="16"/>
          <w:szCs w:val="16"/>
        </w:rPr>
      </w:pPr>
      <w:r w:rsidRPr="00494D19">
        <w:rPr>
          <w:rStyle w:val="Refdenotaalpie"/>
          <w:rFonts w:ascii="Arial" w:hAnsi="Arial" w:cs="Arial"/>
          <w:sz w:val="16"/>
          <w:szCs w:val="16"/>
        </w:rPr>
        <w:footnoteRef/>
      </w:r>
      <w:r w:rsidRPr="00494D19">
        <w:rPr>
          <w:rFonts w:ascii="Arial" w:hAnsi="Arial" w:cs="Arial"/>
          <w:sz w:val="16"/>
          <w:szCs w:val="16"/>
        </w:rPr>
        <w:t xml:space="preserve"> Folio 44 </w:t>
      </w:r>
    </w:p>
  </w:footnote>
  <w:footnote w:id="11">
    <w:p w:rsidR="0008650E" w:rsidRPr="00494D19" w:rsidRDefault="0008650E" w:rsidP="00494D19">
      <w:pPr>
        <w:pStyle w:val="Textonotapie"/>
        <w:spacing w:line="240" w:lineRule="auto"/>
        <w:rPr>
          <w:rFonts w:ascii="Arial" w:hAnsi="Arial" w:cs="Arial"/>
          <w:sz w:val="16"/>
          <w:szCs w:val="16"/>
        </w:rPr>
      </w:pPr>
      <w:r w:rsidRPr="00494D19">
        <w:rPr>
          <w:rStyle w:val="Refdenotaalpie"/>
          <w:rFonts w:ascii="Arial" w:hAnsi="Arial" w:cs="Arial"/>
          <w:sz w:val="16"/>
          <w:szCs w:val="16"/>
        </w:rPr>
        <w:footnoteRef/>
      </w:r>
      <w:r w:rsidRPr="00494D19">
        <w:rPr>
          <w:rFonts w:ascii="Arial" w:hAnsi="Arial" w:cs="Arial"/>
          <w:sz w:val="16"/>
          <w:szCs w:val="16"/>
        </w:rPr>
        <w:t xml:space="preserve"> Folio 49 </w:t>
      </w:r>
      <w:proofErr w:type="spellStart"/>
      <w:r w:rsidRPr="00494D19">
        <w:rPr>
          <w:rFonts w:ascii="Arial" w:hAnsi="Arial" w:cs="Arial"/>
          <w:sz w:val="16"/>
          <w:szCs w:val="16"/>
        </w:rPr>
        <w:t>fte</w:t>
      </w:r>
      <w:proofErr w:type="spellEnd"/>
      <w:r w:rsidRPr="00494D19">
        <w:rPr>
          <w:rFonts w:ascii="Arial" w:hAnsi="Arial" w:cs="Arial"/>
          <w:sz w:val="16"/>
          <w:szCs w:val="16"/>
        </w:rPr>
        <w:t xml:space="preserve"> y vto. </w:t>
      </w:r>
    </w:p>
  </w:footnote>
  <w:footnote w:id="12">
    <w:p w:rsidR="0008650E" w:rsidRPr="00494D19" w:rsidRDefault="0008650E" w:rsidP="00494D19">
      <w:pPr>
        <w:pStyle w:val="Textonotapie"/>
        <w:spacing w:line="240" w:lineRule="auto"/>
        <w:rPr>
          <w:rFonts w:ascii="Arial" w:hAnsi="Arial" w:cs="Arial"/>
          <w:sz w:val="16"/>
          <w:szCs w:val="16"/>
        </w:rPr>
      </w:pPr>
      <w:r w:rsidRPr="00494D19">
        <w:rPr>
          <w:rStyle w:val="Refdenotaalpie"/>
          <w:rFonts w:ascii="Arial" w:hAnsi="Arial" w:cs="Arial"/>
          <w:sz w:val="16"/>
          <w:szCs w:val="16"/>
        </w:rPr>
        <w:footnoteRef/>
      </w:r>
      <w:r w:rsidRPr="00494D19">
        <w:rPr>
          <w:rFonts w:ascii="Arial" w:hAnsi="Arial" w:cs="Arial"/>
          <w:sz w:val="16"/>
          <w:szCs w:val="16"/>
        </w:rPr>
        <w:t xml:space="preserve"> Folio 62 </w:t>
      </w:r>
    </w:p>
  </w:footnote>
  <w:footnote w:id="13">
    <w:p w:rsidR="0008650E" w:rsidRPr="00494D19" w:rsidRDefault="0008650E" w:rsidP="00494D19">
      <w:pPr>
        <w:pStyle w:val="Textonotapie"/>
        <w:spacing w:line="240" w:lineRule="auto"/>
        <w:rPr>
          <w:rFonts w:ascii="Arial" w:hAnsi="Arial" w:cs="Arial"/>
          <w:sz w:val="16"/>
          <w:szCs w:val="16"/>
        </w:rPr>
      </w:pPr>
      <w:r w:rsidRPr="00494D19">
        <w:rPr>
          <w:rStyle w:val="Refdenotaalpie"/>
          <w:rFonts w:ascii="Arial" w:hAnsi="Arial" w:cs="Arial"/>
          <w:sz w:val="16"/>
          <w:szCs w:val="16"/>
        </w:rPr>
        <w:footnoteRef/>
      </w:r>
      <w:r w:rsidRPr="00494D19">
        <w:rPr>
          <w:rFonts w:ascii="Arial" w:hAnsi="Arial" w:cs="Arial"/>
          <w:sz w:val="16"/>
          <w:szCs w:val="16"/>
        </w:rPr>
        <w:t xml:space="preserve"> Folio 63 </w:t>
      </w:r>
      <w:proofErr w:type="spellStart"/>
      <w:r w:rsidRPr="00494D19">
        <w:rPr>
          <w:rFonts w:ascii="Arial" w:hAnsi="Arial" w:cs="Arial"/>
          <w:sz w:val="16"/>
          <w:szCs w:val="16"/>
        </w:rPr>
        <w:t>fye</w:t>
      </w:r>
      <w:proofErr w:type="spellEnd"/>
      <w:r w:rsidRPr="00494D19">
        <w:rPr>
          <w:rFonts w:ascii="Arial" w:hAnsi="Arial" w:cs="Arial"/>
          <w:sz w:val="16"/>
          <w:szCs w:val="16"/>
        </w:rPr>
        <w:t xml:space="preserve"> y </w:t>
      </w:r>
      <w:proofErr w:type="spellStart"/>
      <w:r w:rsidRPr="00494D19">
        <w:rPr>
          <w:rFonts w:ascii="Arial" w:hAnsi="Arial" w:cs="Arial"/>
          <w:sz w:val="16"/>
          <w:szCs w:val="16"/>
        </w:rPr>
        <w:t>vto</w:t>
      </w:r>
      <w:proofErr w:type="spellEnd"/>
      <w:r w:rsidRPr="00494D19">
        <w:rPr>
          <w:rFonts w:ascii="Arial" w:hAnsi="Arial" w:cs="Arial"/>
          <w:sz w:val="16"/>
          <w:szCs w:val="16"/>
        </w:rPr>
        <w:t xml:space="preserve"> </w:t>
      </w:r>
    </w:p>
  </w:footnote>
  <w:footnote w:id="14">
    <w:p w:rsidR="0008650E" w:rsidRPr="00494D19" w:rsidRDefault="0008650E" w:rsidP="00494D19">
      <w:pPr>
        <w:pStyle w:val="Textonotapie"/>
        <w:spacing w:line="240" w:lineRule="auto"/>
        <w:jc w:val="both"/>
        <w:rPr>
          <w:rFonts w:ascii="Arial" w:hAnsi="Arial" w:cs="Arial"/>
          <w:sz w:val="16"/>
          <w:szCs w:val="16"/>
        </w:rPr>
      </w:pPr>
      <w:r w:rsidRPr="00494D19">
        <w:rPr>
          <w:rStyle w:val="Refdenotaalpie"/>
          <w:rFonts w:ascii="Arial" w:hAnsi="Arial" w:cs="Arial"/>
          <w:sz w:val="16"/>
          <w:szCs w:val="16"/>
        </w:rPr>
        <w:footnoteRef/>
      </w:r>
      <w:r w:rsidRPr="00494D19">
        <w:rPr>
          <w:rFonts w:ascii="Arial" w:hAnsi="Arial" w:cs="Arial"/>
          <w:sz w:val="16"/>
          <w:szCs w:val="16"/>
        </w:rPr>
        <w:t xml:space="preserve"> Cfr. Ver, por ejemplo la sentencia T-036 de </w:t>
      </w:r>
      <w:smartTag w:uri="urn:schemas-microsoft-com:office:smarttags" w:element="metricconverter">
        <w:smartTagPr>
          <w:attr w:name="ProductID" w:val="1995, M"/>
        </w:smartTagPr>
        <w:r w:rsidRPr="00494D19">
          <w:rPr>
            <w:rFonts w:ascii="Arial" w:hAnsi="Arial" w:cs="Arial"/>
            <w:sz w:val="16"/>
            <w:szCs w:val="16"/>
          </w:rPr>
          <w:t xml:space="preserve">1995, </w:t>
        </w:r>
        <w:proofErr w:type="spellStart"/>
        <w:r w:rsidRPr="00494D19">
          <w:rPr>
            <w:rFonts w:ascii="Arial" w:hAnsi="Arial" w:cs="Arial"/>
            <w:sz w:val="16"/>
            <w:szCs w:val="16"/>
          </w:rPr>
          <w:t>M</w:t>
        </w:r>
      </w:smartTag>
      <w:r w:rsidRPr="00494D19">
        <w:rPr>
          <w:rFonts w:ascii="Arial" w:hAnsi="Arial" w:cs="Arial"/>
          <w:sz w:val="16"/>
          <w:szCs w:val="16"/>
        </w:rPr>
        <w:t>.P</w:t>
      </w:r>
      <w:proofErr w:type="spellEnd"/>
      <w:r w:rsidRPr="00494D19">
        <w:rPr>
          <w:rFonts w:ascii="Arial" w:hAnsi="Arial" w:cs="Arial"/>
          <w:sz w:val="16"/>
          <w:szCs w:val="16"/>
        </w:rPr>
        <w:t>. Carlos Gaviria Díaz, en la cual se admitió la exigibilidad directa del deber de solidaridad.</w:t>
      </w:r>
    </w:p>
  </w:footnote>
  <w:footnote w:id="15">
    <w:p w:rsidR="0008650E" w:rsidRPr="00494D19" w:rsidRDefault="0008650E" w:rsidP="00494D19">
      <w:pPr>
        <w:pStyle w:val="Textonotapie"/>
        <w:spacing w:line="240" w:lineRule="auto"/>
        <w:jc w:val="both"/>
        <w:rPr>
          <w:rFonts w:ascii="Arial" w:hAnsi="Arial" w:cs="Arial"/>
          <w:sz w:val="16"/>
          <w:szCs w:val="16"/>
        </w:rPr>
      </w:pPr>
      <w:r w:rsidRPr="00494D19">
        <w:rPr>
          <w:rStyle w:val="Refdenotaalpie"/>
          <w:rFonts w:ascii="Arial" w:hAnsi="Arial" w:cs="Arial"/>
          <w:sz w:val="16"/>
          <w:szCs w:val="16"/>
        </w:rPr>
        <w:footnoteRef/>
      </w:r>
      <w:r w:rsidRPr="00494D19">
        <w:rPr>
          <w:rFonts w:ascii="Arial" w:hAnsi="Arial" w:cs="Arial"/>
          <w:sz w:val="16"/>
          <w:szCs w:val="16"/>
        </w:rPr>
        <w:t xml:space="preserve">Cfr. Sentencia T-533 de </w:t>
      </w:r>
      <w:smartTag w:uri="urn:schemas-microsoft-com:office:smarttags" w:element="metricconverter">
        <w:smartTagPr>
          <w:attr w:name="ProductID" w:val="1992, M"/>
        </w:smartTagPr>
        <w:r w:rsidRPr="00494D19">
          <w:rPr>
            <w:rFonts w:ascii="Arial" w:hAnsi="Arial" w:cs="Arial"/>
            <w:sz w:val="16"/>
            <w:szCs w:val="16"/>
          </w:rPr>
          <w:t xml:space="preserve">1992, </w:t>
        </w:r>
        <w:proofErr w:type="spellStart"/>
        <w:r w:rsidRPr="00494D19">
          <w:rPr>
            <w:rFonts w:ascii="Arial" w:hAnsi="Arial" w:cs="Arial"/>
            <w:sz w:val="16"/>
            <w:szCs w:val="16"/>
          </w:rPr>
          <w:t>M</w:t>
        </w:r>
      </w:smartTag>
      <w:r w:rsidRPr="00494D19">
        <w:rPr>
          <w:rFonts w:ascii="Arial" w:hAnsi="Arial" w:cs="Arial"/>
          <w:sz w:val="16"/>
          <w:szCs w:val="16"/>
        </w:rPr>
        <w:t>.P</w:t>
      </w:r>
      <w:proofErr w:type="spellEnd"/>
      <w:r w:rsidRPr="00494D19">
        <w:rPr>
          <w:rFonts w:ascii="Arial" w:hAnsi="Arial" w:cs="Arial"/>
          <w:sz w:val="16"/>
          <w:szCs w:val="16"/>
        </w:rPr>
        <w:t>. Eduardo Cifuentes Muñoz.</w:t>
      </w:r>
    </w:p>
  </w:footnote>
  <w:footnote w:id="16">
    <w:p w:rsidR="0008650E" w:rsidRPr="00494D19" w:rsidRDefault="0008650E" w:rsidP="00494D19">
      <w:pPr>
        <w:pStyle w:val="Textonotapie"/>
        <w:spacing w:line="240" w:lineRule="auto"/>
        <w:rPr>
          <w:rFonts w:ascii="Arial" w:hAnsi="Arial" w:cs="Arial"/>
          <w:sz w:val="16"/>
          <w:szCs w:val="16"/>
        </w:rPr>
      </w:pPr>
      <w:r w:rsidRPr="00494D19">
        <w:rPr>
          <w:rStyle w:val="Refdenotaalpie"/>
          <w:rFonts w:ascii="Arial" w:hAnsi="Arial" w:cs="Arial"/>
          <w:sz w:val="16"/>
          <w:szCs w:val="16"/>
        </w:rPr>
        <w:footnoteRef/>
      </w:r>
      <w:r w:rsidRPr="00494D19">
        <w:rPr>
          <w:rFonts w:ascii="Arial" w:hAnsi="Arial" w:cs="Arial"/>
          <w:sz w:val="16"/>
          <w:szCs w:val="16"/>
        </w:rPr>
        <w:t xml:space="preserve"> Sentencia C-237 de </w:t>
      </w:r>
      <w:smartTag w:uri="urn:schemas-microsoft-com:office:smarttags" w:element="metricconverter">
        <w:smartTagPr>
          <w:attr w:name="ProductID" w:val="1997. M"/>
        </w:smartTagPr>
        <w:r w:rsidRPr="00494D19">
          <w:rPr>
            <w:rFonts w:ascii="Arial" w:hAnsi="Arial" w:cs="Arial"/>
            <w:sz w:val="16"/>
            <w:szCs w:val="16"/>
          </w:rPr>
          <w:t xml:space="preserve">1997. </w:t>
        </w:r>
        <w:proofErr w:type="spellStart"/>
        <w:r w:rsidRPr="00494D19">
          <w:rPr>
            <w:rFonts w:ascii="Arial" w:hAnsi="Arial" w:cs="Arial"/>
            <w:sz w:val="16"/>
            <w:szCs w:val="16"/>
          </w:rPr>
          <w:t>M</w:t>
        </w:r>
      </w:smartTag>
      <w:r w:rsidRPr="00494D19">
        <w:rPr>
          <w:rFonts w:ascii="Arial" w:hAnsi="Arial" w:cs="Arial"/>
          <w:sz w:val="16"/>
          <w:szCs w:val="16"/>
        </w:rPr>
        <w:t>.P</w:t>
      </w:r>
      <w:proofErr w:type="spellEnd"/>
      <w:r w:rsidRPr="00494D19">
        <w:rPr>
          <w:rFonts w:ascii="Arial" w:hAnsi="Arial" w:cs="Arial"/>
          <w:sz w:val="16"/>
          <w:szCs w:val="16"/>
        </w:rPr>
        <w:t>. Carlos Gaviria Díaz.</w:t>
      </w:r>
    </w:p>
  </w:footnote>
  <w:footnote w:id="17">
    <w:p w:rsidR="0008650E" w:rsidRPr="00494D19" w:rsidRDefault="0008650E" w:rsidP="00494D19">
      <w:pPr>
        <w:pStyle w:val="Textonotapie"/>
        <w:spacing w:line="240" w:lineRule="auto"/>
        <w:rPr>
          <w:rFonts w:ascii="Arial" w:hAnsi="Arial" w:cs="Arial"/>
          <w:sz w:val="16"/>
          <w:szCs w:val="16"/>
        </w:rPr>
      </w:pPr>
      <w:r w:rsidRPr="00494D19">
        <w:rPr>
          <w:rStyle w:val="Refdenotaalpie"/>
          <w:rFonts w:ascii="Arial" w:hAnsi="Arial" w:cs="Arial"/>
          <w:sz w:val="16"/>
          <w:szCs w:val="16"/>
        </w:rPr>
        <w:footnoteRef/>
      </w:r>
      <w:r w:rsidRPr="00494D19">
        <w:rPr>
          <w:rFonts w:ascii="Arial" w:hAnsi="Arial" w:cs="Arial"/>
          <w:sz w:val="16"/>
          <w:szCs w:val="16"/>
        </w:rPr>
        <w:t xml:space="preserve"> Ibídem. </w:t>
      </w:r>
    </w:p>
  </w:footnote>
  <w:footnote w:id="18">
    <w:p w:rsidR="0008650E" w:rsidRPr="00494D19" w:rsidRDefault="0008650E" w:rsidP="00494D19">
      <w:pPr>
        <w:pStyle w:val="Textonotapie"/>
        <w:spacing w:line="240" w:lineRule="auto"/>
        <w:rPr>
          <w:rFonts w:ascii="Arial" w:hAnsi="Arial" w:cs="Arial"/>
          <w:sz w:val="16"/>
          <w:szCs w:val="16"/>
        </w:rPr>
      </w:pPr>
      <w:r w:rsidRPr="00494D19">
        <w:rPr>
          <w:rStyle w:val="Refdenotaalpie"/>
          <w:rFonts w:ascii="Arial" w:hAnsi="Arial" w:cs="Arial"/>
          <w:sz w:val="16"/>
          <w:szCs w:val="16"/>
        </w:rPr>
        <w:footnoteRef/>
      </w:r>
      <w:r w:rsidRPr="00494D19">
        <w:rPr>
          <w:rFonts w:ascii="Arial" w:hAnsi="Arial" w:cs="Arial"/>
          <w:sz w:val="16"/>
          <w:szCs w:val="16"/>
        </w:rPr>
        <w:t xml:space="preserve"> Sobre el tema ver argumentación Folios 72 v 73.</w:t>
      </w:r>
    </w:p>
    <w:p w:rsidR="0008650E" w:rsidRPr="00494D19" w:rsidRDefault="0008650E" w:rsidP="00494D19">
      <w:pPr>
        <w:pStyle w:val="Textonotapie"/>
        <w:spacing w:line="240" w:lineRule="auto"/>
        <w:rPr>
          <w:rFonts w:ascii="Arial" w:hAnsi="Arial" w:cs="Arial"/>
          <w:sz w:val="16"/>
          <w:szCs w:val="16"/>
        </w:rPr>
      </w:pPr>
    </w:p>
    <w:p w:rsidR="0008650E" w:rsidRPr="00494D19" w:rsidRDefault="0008650E" w:rsidP="00494D19">
      <w:pPr>
        <w:pStyle w:val="Textonotapie"/>
        <w:spacing w:line="240" w:lineRule="auto"/>
        <w:rPr>
          <w:rFonts w:ascii="Arial" w:hAnsi="Arial" w:cs="Arial"/>
          <w:sz w:val="16"/>
          <w:szCs w:val="16"/>
        </w:rPr>
      </w:pPr>
      <w:r w:rsidRPr="00494D19">
        <w:rPr>
          <w:rFonts w:ascii="Arial" w:hAnsi="Arial" w:cs="Arial"/>
          <w:sz w:val="16"/>
          <w:szCs w:val="16"/>
        </w:rPr>
        <w:t xml:space="preserve">t o y 83 y 783 y s ´n </w:t>
      </w:r>
      <w:proofErr w:type="spellStart"/>
      <w:r w:rsidRPr="00494D19">
        <w:rPr>
          <w:rFonts w:ascii="Arial" w:hAnsi="Arial" w:cs="Arial"/>
          <w:sz w:val="16"/>
          <w:szCs w:val="16"/>
        </w:rPr>
        <w:t>Folis</w:t>
      </w:r>
      <w:proofErr w:type="spellEnd"/>
      <w:r w:rsidRPr="00494D19">
        <w:rPr>
          <w:rFonts w:ascii="Arial" w:hAnsi="Arial" w:cs="Arial"/>
          <w:sz w:val="16"/>
          <w:szCs w:val="16"/>
        </w:rPr>
        <w:t xml:space="preserve"> pon </w:t>
      </w:r>
      <w:proofErr w:type="spellStart"/>
      <w:r w:rsidRPr="00494D19">
        <w:rPr>
          <w:rFonts w:ascii="Arial" w:hAnsi="Arial" w:cs="Arial"/>
          <w:sz w:val="16"/>
          <w:szCs w:val="16"/>
        </w:rPr>
        <w:t>ubn</w:t>
      </w:r>
      <w:proofErr w:type="spellEnd"/>
    </w:p>
  </w:footnote>
  <w:footnote w:id="19">
    <w:p w:rsidR="0008650E" w:rsidRPr="00494D19" w:rsidRDefault="0008650E" w:rsidP="00494D19">
      <w:pPr>
        <w:pStyle w:val="Textonotapie"/>
        <w:spacing w:line="240" w:lineRule="auto"/>
        <w:rPr>
          <w:rFonts w:ascii="Arial" w:hAnsi="Arial" w:cs="Arial"/>
          <w:sz w:val="16"/>
          <w:szCs w:val="16"/>
        </w:rPr>
      </w:pPr>
      <w:r w:rsidRPr="00494D19">
        <w:rPr>
          <w:rStyle w:val="Refdenotaalpie"/>
          <w:rFonts w:ascii="Arial" w:hAnsi="Arial" w:cs="Arial"/>
          <w:sz w:val="16"/>
          <w:szCs w:val="16"/>
        </w:rPr>
        <w:footnoteRef/>
      </w:r>
      <w:r w:rsidRPr="00494D19">
        <w:rPr>
          <w:rFonts w:ascii="Arial" w:hAnsi="Arial" w:cs="Arial"/>
          <w:sz w:val="16"/>
          <w:szCs w:val="16"/>
        </w:rPr>
        <w:t xml:space="preserve"> </w:t>
      </w:r>
      <w:proofErr w:type="spellStart"/>
      <w:r w:rsidRPr="00494D19">
        <w:rPr>
          <w:rFonts w:ascii="Arial" w:hAnsi="Arial" w:cs="Arial"/>
          <w:sz w:val="16"/>
          <w:szCs w:val="16"/>
        </w:rPr>
        <w:t>TSP</w:t>
      </w:r>
      <w:proofErr w:type="spellEnd"/>
      <w:r w:rsidRPr="00494D19">
        <w:rPr>
          <w:rFonts w:ascii="Arial" w:hAnsi="Arial" w:cs="Arial"/>
          <w:sz w:val="16"/>
          <w:szCs w:val="16"/>
        </w:rPr>
        <w:t xml:space="preserve"> </w:t>
      </w:r>
      <w:proofErr w:type="spellStart"/>
      <w:r w:rsidRPr="00494D19">
        <w:rPr>
          <w:rFonts w:ascii="Arial" w:hAnsi="Arial" w:cs="Arial"/>
          <w:sz w:val="16"/>
          <w:szCs w:val="16"/>
        </w:rPr>
        <w:t>SP</w:t>
      </w:r>
      <w:proofErr w:type="spellEnd"/>
      <w:r w:rsidRPr="00494D19">
        <w:rPr>
          <w:rFonts w:ascii="Arial" w:hAnsi="Arial" w:cs="Arial"/>
          <w:sz w:val="16"/>
          <w:szCs w:val="16"/>
        </w:rPr>
        <w:t xml:space="preserve">, 4 nov. 2016, Rad. </w:t>
      </w:r>
      <w:r w:rsidRPr="00494D19">
        <w:rPr>
          <w:rFonts w:ascii="Arial" w:hAnsi="Arial" w:cs="Arial"/>
          <w:sz w:val="16"/>
          <w:szCs w:val="16"/>
          <w:lang w:val="es-MX"/>
        </w:rPr>
        <w:t>666876000086-2013-00056-01</w:t>
      </w:r>
    </w:p>
  </w:footnote>
  <w:footnote w:id="20">
    <w:p w:rsidR="0008650E" w:rsidRPr="00494D19" w:rsidRDefault="0008650E" w:rsidP="00494D19">
      <w:pPr>
        <w:pStyle w:val="Textonotapie"/>
        <w:spacing w:line="240" w:lineRule="auto"/>
        <w:rPr>
          <w:rFonts w:ascii="Arial" w:hAnsi="Arial" w:cs="Arial"/>
          <w:sz w:val="16"/>
          <w:szCs w:val="16"/>
        </w:rPr>
      </w:pPr>
      <w:r w:rsidRPr="00494D19">
        <w:rPr>
          <w:rStyle w:val="Refdenotaalpie"/>
          <w:rFonts w:ascii="Arial" w:hAnsi="Arial" w:cs="Arial"/>
          <w:sz w:val="16"/>
          <w:szCs w:val="16"/>
        </w:rPr>
        <w:footnoteRef/>
      </w:r>
      <w:r w:rsidRPr="00494D19">
        <w:rPr>
          <w:rFonts w:ascii="Arial" w:hAnsi="Arial" w:cs="Arial"/>
          <w:sz w:val="16"/>
          <w:szCs w:val="16"/>
        </w:rPr>
        <w:t xml:space="preserve"> CSJ AP, 5 ago. 2015, Rad. 46332.</w:t>
      </w:r>
    </w:p>
  </w:footnote>
  <w:footnote w:id="21">
    <w:p w:rsidR="0008650E" w:rsidRPr="00494D19" w:rsidRDefault="0008650E" w:rsidP="00494D19">
      <w:pPr>
        <w:pStyle w:val="Textonotapie"/>
        <w:spacing w:line="240" w:lineRule="auto"/>
        <w:rPr>
          <w:rFonts w:ascii="Arial" w:hAnsi="Arial" w:cs="Arial"/>
          <w:sz w:val="16"/>
          <w:szCs w:val="16"/>
        </w:rPr>
      </w:pPr>
      <w:r w:rsidRPr="00494D19">
        <w:rPr>
          <w:rStyle w:val="Refdenotaalpie"/>
          <w:rFonts w:ascii="Arial" w:hAnsi="Arial" w:cs="Arial"/>
          <w:sz w:val="16"/>
          <w:szCs w:val="16"/>
        </w:rPr>
        <w:footnoteRef/>
      </w:r>
      <w:r w:rsidRPr="00494D19">
        <w:rPr>
          <w:rFonts w:ascii="Arial" w:hAnsi="Arial" w:cs="Arial"/>
          <w:sz w:val="16"/>
          <w:szCs w:val="16"/>
        </w:rPr>
        <w:t xml:space="preserve"> CSJ </w:t>
      </w:r>
      <w:proofErr w:type="spellStart"/>
      <w:r w:rsidRPr="00494D19">
        <w:rPr>
          <w:rFonts w:ascii="Arial" w:hAnsi="Arial" w:cs="Arial"/>
          <w:sz w:val="16"/>
          <w:szCs w:val="16"/>
        </w:rPr>
        <w:t>SP</w:t>
      </w:r>
      <w:proofErr w:type="spellEnd"/>
      <w:r w:rsidRPr="00494D19">
        <w:rPr>
          <w:rFonts w:ascii="Arial" w:hAnsi="Arial" w:cs="Arial"/>
          <w:sz w:val="16"/>
          <w:szCs w:val="16"/>
        </w:rPr>
        <w:t>, 3 feb. 2016, Rad. 46647.</w:t>
      </w:r>
    </w:p>
  </w:footnote>
  <w:footnote w:id="22">
    <w:p w:rsidR="0008650E" w:rsidRPr="00494D19" w:rsidRDefault="0008650E" w:rsidP="00494D19">
      <w:pPr>
        <w:pStyle w:val="Textonotapie"/>
        <w:spacing w:line="240" w:lineRule="auto"/>
        <w:rPr>
          <w:rFonts w:ascii="Arial" w:hAnsi="Arial" w:cs="Arial"/>
          <w:sz w:val="16"/>
          <w:szCs w:val="16"/>
        </w:rPr>
      </w:pPr>
      <w:r w:rsidRPr="00494D19">
        <w:rPr>
          <w:rStyle w:val="Refdenotaalpie"/>
          <w:rFonts w:ascii="Arial" w:hAnsi="Arial" w:cs="Arial"/>
          <w:sz w:val="16"/>
          <w:szCs w:val="16"/>
        </w:rPr>
        <w:footnoteRef/>
      </w:r>
      <w:r w:rsidRPr="00494D19">
        <w:rPr>
          <w:rFonts w:ascii="Arial" w:hAnsi="Arial" w:cs="Arial"/>
          <w:sz w:val="16"/>
          <w:szCs w:val="16"/>
        </w:rPr>
        <w:t xml:space="preserve"> Ver folios 87 y 88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49" w:rsidRDefault="00733849" w:rsidP="00733849">
    <w:pPr>
      <w:pStyle w:val="Encabezado"/>
      <w:jc w:val="right"/>
      <w:rPr>
        <w:rFonts w:ascii="Arial" w:hAnsi="Arial" w:cs="Arial"/>
        <w:b/>
        <w:sz w:val="16"/>
        <w:szCs w:val="16"/>
        <w:lang w:val="es-CO"/>
      </w:rPr>
    </w:pPr>
    <w:r>
      <w:rPr>
        <w:rFonts w:ascii="Arial" w:hAnsi="Arial" w:cs="Arial"/>
        <w:b/>
        <w:sz w:val="16"/>
        <w:szCs w:val="16"/>
        <w:lang w:val="es-CO"/>
      </w:rPr>
      <w:t>Radicado: 66088 60 00 062 2015 00072 01</w:t>
    </w:r>
  </w:p>
  <w:p w:rsidR="00733849" w:rsidRDefault="00733849" w:rsidP="00733849">
    <w:pPr>
      <w:pStyle w:val="Encabezado"/>
      <w:jc w:val="right"/>
      <w:rPr>
        <w:rFonts w:ascii="Arial" w:hAnsi="Arial" w:cs="Arial"/>
        <w:b/>
        <w:sz w:val="16"/>
        <w:szCs w:val="16"/>
        <w:lang w:val="es-CO"/>
      </w:rPr>
    </w:pPr>
    <w:r>
      <w:rPr>
        <w:rFonts w:ascii="Arial" w:hAnsi="Arial" w:cs="Arial"/>
        <w:b/>
        <w:sz w:val="16"/>
        <w:szCs w:val="16"/>
        <w:lang w:val="es-CO"/>
      </w:rPr>
      <w:t xml:space="preserve">Acusado: Diego </w:t>
    </w:r>
    <w:proofErr w:type="spellStart"/>
    <w:r>
      <w:rPr>
        <w:rFonts w:ascii="Arial" w:hAnsi="Arial" w:cs="Arial"/>
        <w:b/>
        <w:sz w:val="16"/>
        <w:szCs w:val="16"/>
        <w:lang w:val="es-CO"/>
      </w:rPr>
      <w:t>Alexánder</w:t>
    </w:r>
    <w:proofErr w:type="spellEnd"/>
    <w:r>
      <w:rPr>
        <w:rFonts w:ascii="Arial" w:hAnsi="Arial" w:cs="Arial"/>
        <w:b/>
        <w:sz w:val="16"/>
        <w:szCs w:val="16"/>
        <w:lang w:val="es-CO"/>
      </w:rPr>
      <w:t xml:space="preserve"> Salazar Henao</w:t>
    </w:r>
  </w:p>
  <w:p w:rsidR="00733849" w:rsidRDefault="00733849" w:rsidP="00733849">
    <w:pPr>
      <w:pStyle w:val="Encabezado"/>
      <w:jc w:val="right"/>
      <w:rPr>
        <w:rFonts w:ascii="Arial" w:hAnsi="Arial" w:cs="Arial"/>
        <w:b/>
        <w:sz w:val="16"/>
        <w:szCs w:val="16"/>
        <w:lang w:val="es-CO"/>
      </w:rPr>
    </w:pPr>
    <w:r>
      <w:rPr>
        <w:rFonts w:ascii="Arial" w:hAnsi="Arial" w:cs="Arial"/>
        <w:b/>
        <w:sz w:val="16"/>
        <w:szCs w:val="16"/>
        <w:lang w:val="es-CO"/>
      </w:rPr>
      <w:t>Delito: Inasistencia alimentaria</w:t>
    </w:r>
  </w:p>
  <w:p w:rsidR="00733849" w:rsidRDefault="00733849" w:rsidP="00733849">
    <w:pPr>
      <w:pStyle w:val="Encabezado"/>
      <w:jc w:val="right"/>
      <w:rPr>
        <w:rFonts w:ascii="Arial" w:hAnsi="Arial" w:cs="Arial"/>
        <w:b/>
        <w:sz w:val="16"/>
        <w:szCs w:val="16"/>
        <w:lang w:val="es-CO"/>
      </w:rPr>
    </w:pPr>
    <w:r>
      <w:rPr>
        <w:rFonts w:ascii="Arial" w:hAnsi="Arial" w:cs="Arial"/>
        <w:b/>
        <w:sz w:val="16"/>
        <w:szCs w:val="16"/>
        <w:lang w:val="es-CO"/>
      </w:rPr>
      <w:t>Asunto: Confirma parcialmente sentencia de primera instancia</w:t>
    </w:r>
  </w:p>
  <w:p w:rsidR="00733849" w:rsidRPr="00733849" w:rsidRDefault="00733849" w:rsidP="00733849">
    <w:pPr>
      <w:pStyle w:val="Encabezado"/>
      <w:jc w:val="right"/>
      <w:rPr>
        <w:rFonts w:ascii="Arial" w:hAnsi="Arial" w:cs="Arial"/>
        <w:b/>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192"/>
    <w:multiLevelType w:val="hybridMultilevel"/>
    <w:tmpl w:val="778831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AD320D"/>
    <w:multiLevelType w:val="hybridMultilevel"/>
    <w:tmpl w:val="D1424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96178D1"/>
    <w:multiLevelType w:val="hybridMultilevel"/>
    <w:tmpl w:val="87C65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A411182"/>
    <w:multiLevelType w:val="hybridMultilevel"/>
    <w:tmpl w:val="B2668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27B385E"/>
    <w:multiLevelType w:val="hybridMultilevel"/>
    <w:tmpl w:val="2AA08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2E"/>
    <w:rsid w:val="0000037A"/>
    <w:rsid w:val="000119E1"/>
    <w:rsid w:val="00017E57"/>
    <w:rsid w:val="0002364C"/>
    <w:rsid w:val="00031D01"/>
    <w:rsid w:val="00046467"/>
    <w:rsid w:val="00047162"/>
    <w:rsid w:val="000651B4"/>
    <w:rsid w:val="00067128"/>
    <w:rsid w:val="00067482"/>
    <w:rsid w:val="00073BEB"/>
    <w:rsid w:val="00081B56"/>
    <w:rsid w:val="0008650E"/>
    <w:rsid w:val="00091086"/>
    <w:rsid w:val="000A0A74"/>
    <w:rsid w:val="000A15C8"/>
    <w:rsid w:val="000C7CCB"/>
    <w:rsid w:val="000D48C7"/>
    <w:rsid w:val="000F5729"/>
    <w:rsid w:val="001069C4"/>
    <w:rsid w:val="001538CE"/>
    <w:rsid w:val="00153908"/>
    <w:rsid w:val="00155614"/>
    <w:rsid w:val="0019174B"/>
    <w:rsid w:val="0019256C"/>
    <w:rsid w:val="001A006A"/>
    <w:rsid w:val="001A2213"/>
    <w:rsid w:val="001B5F2F"/>
    <w:rsid w:val="001C6ECA"/>
    <w:rsid w:val="001E7588"/>
    <w:rsid w:val="00222AA4"/>
    <w:rsid w:val="00223618"/>
    <w:rsid w:val="00225A2E"/>
    <w:rsid w:val="002612AC"/>
    <w:rsid w:val="00286269"/>
    <w:rsid w:val="002B7192"/>
    <w:rsid w:val="002C36B6"/>
    <w:rsid w:val="002C4620"/>
    <w:rsid w:val="002D3753"/>
    <w:rsid w:val="002F3497"/>
    <w:rsid w:val="00301DA6"/>
    <w:rsid w:val="00302478"/>
    <w:rsid w:val="003361AD"/>
    <w:rsid w:val="00354185"/>
    <w:rsid w:val="00375476"/>
    <w:rsid w:val="003B3ACA"/>
    <w:rsid w:val="003B40FB"/>
    <w:rsid w:val="003B5807"/>
    <w:rsid w:val="003C0C3F"/>
    <w:rsid w:val="003C4AB1"/>
    <w:rsid w:val="003C6D6C"/>
    <w:rsid w:val="003E0AED"/>
    <w:rsid w:val="004003DE"/>
    <w:rsid w:val="0041655A"/>
    <w:rsid w:val="0043020C"/>
    <w:rsid w:val="004322C2"/>
    <w:rsid w:val="00441A3D"/>
    <w:rsid w:val="0045083F"/>
    <w:rsid w:val="00455119"/>
    <w:rsid w:val="0047385A"/>
    <w:rsid w:val="00492B1A"/>
    <w:rsid w:val="00494D19"/>
    <w:rsid w:val="004B4930"/>
    <w:rsid w:val="004B6049"/>
    <w:rsid w:val="004B6C06"/>
    <w:rsid w:val="004C7AE8"/>
    <w:rsid w:val="004E320F"/>
    <w:rsid w:val="004E3B01"/>
    <w:rsid w:val="004F061B"/>
    <w:rsid w:val="00517780"/>
    <w:rsid w:val="00524DA5"/>
    <w:rsid w:val="00551374"/>
    <w:rsid w:val="005620D1"/>
    <w:rsid w:val="0057160A"/>
    <w:rsid w:val="00583F9C"/>
    <w:rsid w:val="005A61AF"/>
    <w:rsid w:val="005B3215"/>
    <w:rsid w:val="005C218B"/>
    <w:rsid w:val="005C77D8"/>
    <w:rsid w:val="005D2591"/>
    <w:rsid w:val="00612320"/>
    <w:rsid w:val="00646D6E"/>
    <w:rsid w:val="00655D3B"/>
    <w:rsid w:val="00656244"/>
    <w:rsid w:val="00663E85"/>
    <w:rsid w:val="00664590"/>
    <w:rsid w:val="0066667F"/>
    <w:rsid w:val="00671350"/>
    <w:rsid w:val="0068022D"/>
    <w:rsid w:val="00681B4C"/>
    <w:rsid w:val="00694CA7"/>
    <w:rsid w:val="006B00BD"/>
    <w:rsid w:val="006B1098"/>
    <w:rsid w:val="006B5079"/>
    <w:rsid w:val="006B6D13"/>
    <w:rsid w:val="006E40E8"/>
    <w:rsid w:val="006F1BD1"/>
    <w:rsid w:val="006F3FEC"/>
    <w:rsid w:val="00733849"/>
    <w:rsid w:val="00733A54"/>
    <w:rsid w:val="00747AA3"/>
    <w:rsid w:val="0075410F"/>
    <w:rsid w:val="00770FB9"/>
    <w:rsid w:val="00777EFB"/>
    <w:rsid w:val="00781940"/>
    <w:rsid w:val="0078732C"/>
    <w:rsid w:val="007A521F"/>
    <w:rsid w:val="007C425B"/>
    <w:rsid w:val="007C45C4"/>
    <w:rsid w:val="00802841"/>
    <w:rsid w:val="0081649F"/>
    <w:rsid w:val="00817771"/>
    <w:rsid w:val="0083247C"/>
    <w:rsid w:val="00834971"/>
    <w:rsid w:val="00851DA5"/>
    <w:rsid w:val="0086356D"/>
    <w:rsid w:val="00870B76"/>
    <w:rsid w:val="008A33C9"/>
    <w:rsid w:val="008A78D9"/>
    <w:rsid w:val="00907BDE"/>
    <w:rsid w:val="00912859"/>
    <w:rsid w:val="00912B99"/>
    <w:rsid w:val="0095745F"/>
    <w:rsid w:val="009625E9"/>
    <w:rsid w:val="009775A1"/>
    <w:rsid w:val="00984071"/>
    <w:rsid w:val="009857A7"/>
    <w:rsid w:val="00985801"/>
    <w:rsid w:val="009C0A3D"/>
    <w:rsid w:val="009C3816"/>
    <w:rsid w:val="009F3002"/>
    <w:rsid w:val="009F4524"/>
    <w:rsid w:val="00A16636"/>
    <w:rsid w:val="00A213E9"/>
    <w:rsid w:val="00A246D2"/>
    <w:rsid w:val="00A668A5"/>
    <w:rsid w:val="00A743E8"/>
    <w:rsid w:val="00A8489F"/>
    <w:rsid w:val="00A86918"/>
    <w:rsid w:val="00A94C4B"/>
    <w:rsid w:val="00A96E8A"/>
    <w:rsid w:val="00AA7D12"/>
    <w:rsid w:val="00AC521F"/>
    <w:rsid w:val="00B02D30"/>
    <w:rsid w:val="00B11801"/>
    <w:rsid w:val="00B21785"/>
    <w:rsid w:val="00B21A68"/>
    <w:rsid w:val="00B22B07"/>
    <w:rsid w:val="00B36A08"/>
    <w:rsid w:val="00B60DB9"/>
    <w:rsid w:val="00B76630"/>
    <w:rsid w:val="00B82ED6"/>
    <w:rsid w:val="00B9747B"/>
    <w:rsid w:val="00BA1FF3"/>
    <w:rsid w:val="00BB1337"/>
    <w:rsid w:val="00BD672F"/>
    <w:rsid w:val="00BE3020"/>
    <w:rsid w:val="00BE44F3"/>
    <w:rsid w:val="00C079A1"/>
    <w:rsid w:val="00C13107"/>
    <w:rsid w:val="00C1442D"/>
    <w:rsid w:val="00C23B74"/>
    <w:rsid w:val="00C26E20"/>
    <w:rsid w:val="00C34DC5"/>
    <w:rsid w:val="00C657CC"/>
    <w:rsid w:val="00C75A82"/>
    <w:rsid w:val="00C8223D"/>
    <w:rsid w:val="00C8275E"/>
    <w:rsid w:val="00C87AC3"/>
    <w:rsid w:val="00CF75D0"/>
    <w:rsid w:val="00D005CA"/>
    <w:rsid w:val="00D15820"/>
    <w:rsid w:val="00D331A1"/>
    <w:rsid w:val="00D335A7"/>
    <w:rsid w:val="00D4341B"/>
    <w:rsid w:val="00D56AE6"/>
    <w:rsid w:val="00D60652"/>
    <w:rsid w:val="00D64B1E"/>
    <w:rsid w:val="00D74A12"/>
    <w:rsid w:val="00D82D82"/>
    <w:rsid w:val="00D854D2"/>
    <w:rsid w:val="00DB7F22"/>
    <w:rsid w:val="00DC33E4"/>
    <w:rsid w:val="00DD0060"/>
    <w:rsid w:val="00DE3800"/>
    <w:rsid w:val="00E10FDA"/>
    <w:rsid w:val="00E676AA"/>
    <w:rsid w:val="00E67C06"/>
    <w:rsid w:val="00E83F84"/>
    <w:rsid w:val="00E9447C"/>
    <w:rsid w:val="00EC65EB"/>
    <w:rsid w:val="00EE5348"/>
    <w:rsid w:val="00F23932"/>
    <w:rsid w:val="00F274AB"/>
    <w:rsid w:val="00F430A5"/>
    <w:rsid w:val="00F45F3C"/>
    <w:rsid w:val="00F55715"/>
    <w:rsid w:val="00F75D3C"/>
    <w:rsid w:val="00F83C6D"/>
    <w:rsid w:val="00F92333"/>
    <w:rsid w:val="00FA003E"/>
    <w:rsid w:val="00FE38EE"/>
    <w:rsid w:val="00FF23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EB25DBF-C747-4A94-B090-E4453B62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45F3C"/>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s-ES_tradnl" w:eastAsia="es-ES"/>
    </w:rPr>
  </w:style>
  <w:style w:type="paragraph" w:styleId="Ttulo2">
    <w:name w:val="heading 2"/>
    <w:basedOn w:val="Normal"/>
    <w:next w:val="Normal"/>
    <w:link w:val="Ttulo2Car"/>
    <w:qFormat/>
    <w:rsid w:val="00F45F3C"/>
    <w:pPr>
      <w:keepNext/>
      <w:spacing w:after="0" w:line="360" w:lineRule="auto"/>
      <w:jc w:val="center"/>
      <w:outlineLvl w:val="1"/>
    </w:pPr>
    <w:rPr>
      <w:rFonts w:ascii="Arial" w:eastAsia="Times New Roman" w:hAnsi="Arial" w:cs="Times New Roman"/>
      <w:b/>
      <w:sz w:val="28"/>
      <w:szCs w:val="20"/>
      <w:u w:val="single"/>
      <w:lang w:val="es-ES_tradnl" w:eastAsia="es-ES"/>
    </w:rPr>
  </w:style>
  <w:style w:type="paragraph" w:styleId="Ttulo3">
    <w:name w:val="heading 3"/>
    <w:basedOn w:val="Normal"/>
    <w:next w:val="Normal"/>
    <w:link w:val="Ttulo3Car"/>
    <w:qFormat/>
    <w:rsid w:val="00F45F3C"/>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es-ES_tradnl" w:eastAsia="es-ES"/>
    </w:rPr>
  </w:style>
  <w:style w:type="paragraph" w:styleId="Ttulo4">
    <w:name w:val="heading 4"/>
    <w:basedOn w:val="Normal"/>
    <w:next w:val="Normal"/>
    <w:link w:val="Ttulo4Car"/>
    <w:uiPriority w:val="99"/>
    <w:qFormat/>
    <w:rsid w:val="00F45F3C"/>
    <w:pPr>
      <w:keepNext/>
      <w:spacing w:before="240" w:after="60" w:line="240" w:lineRule="auto"/>
      <w:outlineLvl w:val="3"/>
    </w:pPr>
    <w:rPr>
      <w:rFonts w:ascii="Calibri" w:eastAsia="Times New Roman" w:hAnsi="Calibri" w:cs="Calibri"/>
      <w:b/>
      <w:bCs/>
      <w:sz w:val="28"/>
      <w:szCs w:val="28"/>
      <w:lang w:eastAsia="es-ES"/>
    </w:rPr>
  </w:style>
  <w:style w:type="paragraph" w:styleId="Ttulo5">
    <w:name w:val="heading 5"/>
    <w:basedOn w:val="Normal"/>
    <w:next w:val="Normal"/>
    <w:link w:val="Ttulo5Car"/>
    <w:uiPriority w:val="9"/>
    <w:semiHidden/>
    <w:unhideWhenUsed/>
    <w:qFormat/>
    <w:rsid w:val="00F45F3C"/>
    <w:pPr>
      <w:keepNext/>
      <w:keepLines/>
      <w:spacing w:before="40" w:after="0"/>
      <w:ind w:left="1080" w:hanging="36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45F3C"/>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val="es-ES_tradnl" w:eastAsia="es-ES"/>
    </w:rPr>
  </w:style>
  <w:style w:type="paragraph" w:styleId="Ttulo9">
    <w:name w:val="heading 9"/>
    <w:basedOn w:val="Normal"/>
    <w:next w:val="Normal"/>
    <w:link w:val="Ttulo9Car"/>
    <w:uiPriority w:val="9"/>
    <w:semiHidden/>
    <w:unhideWhenUsed/>
    <w:qFormat/>
    <w:rsid w:val="00F45F3C"/>
    <w:pPr>
      <w:keepNext/>
      <w:keepLines/>
      <w:spacing w:before="40" w:after="0"/>
      <w:ind w:left="1080" w:hanging="36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385A"/>
    <w:pPr>
      <w:spacing w:after="0" w:line="240" w:lineRule="auto"/>
    </w:pPr>
  </w:style>
  <w:style w:type="character" w:styleId="Hipervnculo">
    <w:name w:val="Hyperlink"/>
    <w:basedOn w:val="Fuentedeprrafopredeter"/>
    <w:unhideWhenUsed/>
    <w:rsid w:val="0047385A"/>
    <w:rPr>
      <w:color w:val="0563C1" w:themeColor="hyperlink"/>
      <w:u w:val="single"/>
    </w:rPr>
  </w:style>
  <w:style w:type="character" w:customStyle="1" w:styleId="Ttulo1Car">
    <w:name w:val="Título 1 Car"/>
    <w:basedOn w:val="Fuentedeprrafopredeter"/>
    <w:link w:val="Ttulo1"/>
    <w:rsid w:val="00F45F3C"/>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F45F3C"/>
    <w:rPr>
      <w:rFonts w:ascii="Arial" w:eastAsia="Times New Roman" w:hAnsi="Arial" w:cs="Times New Roman"/>
      <w:b/>
      <w:sz w:val="28"/>
      <w:szCs w:val="20"/>
      <w:u w:val="single"/>
      <w:lang w:val="es-ES_tradnl" w:eastAsia="es-ES"/>
    </w:rPr>
  </w:style>
  <w:style w:type="character" w:customStyle="1" w:styleId="Ttulo3Car">
    <w:name w:val="Título 3 Car"/>
    <w:basedOn w:val="Fuentedeprrafopredeter"/>
    <w:link w:val="Ttulo3"/>
    <w:rsid w:val="00F45F3C"/>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uiPriority w:val="99"/>
    <w:rsid w:val="00F45F3C"/>
    <w:rPr>
      <w:rFonts w:ascii="Calibri" w:eastAsia="Times New Roman" w:hAnsi="Calibri" w:cs="Calibri"/>
      <w:b/>
      <w:bCs/>
      <w:sz w:val="28"/>
      <w:szCs w:val="28"/>
      <w:lang w:eastAsia="es-ES"/>
    </w:rPr>
  </w:style>
  <w:style w:type="character" w:customStyle="1" w:styleId="Ttulo5Car">
    <w:name w:val="Título 5 Car"/>
    <w:basedOn w:val="Fuentedeprrafopredeter"/>
    <w:link w:val="Ttulo5"/>
    <w:uiPriority w:val="9"/>
    <w:semiHidden/>
    <w:rsid w:val="00F45F3C"/>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F45F3C"/>
    <w:rPr>
      <w:rFonts w:ascii="Times New Roman" w:eastAsia="Times New Roman" w:hAnsi="Times New Roman" w:cs="Times New Roman"/>
      <w:b/>
      <w:bCs/>
      <w:lang w:val="es-ES_tradnl" w:eastAsia="es-ES"/>
    </w:rPr>
  </w:style>
  <w:style w:type="character" w:customStyle="1" w:styleId="Ttulo9Car">
    <w:name w:val="Título 9 Car"/>
    <w:basedOn w:val="Fuentedeprrafopredeter"/>
    <w:link w:val="Ttulo9"/>
    <w:uiPriority w:val="9"/>
    <w:semiHidden/>
    <w:rsid w:val="00F45F3C"/>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F45F3C"/>
  </w:style>
  <w:style w:type="paragraph" w:styleId="Prrafodelista">
    <w:name w:val="List Paragraph"/>
    <w:basedOn w:val="Normal"/>
    <w:uiPriority w:val="34"/>
    <w:qFormat/>
    <w:rsid w:val="00F45F3C"/>
    <w:pPr>
      <w:ind w:left="720" w:hanging="360"/>
      <w:contextualSpacing/>
    </w:pPr>
  </w:style>
  <w:style w:type="numbering" w:customStyle="1" w:styleId="Sinlista11">
    <w:name w:val="Sin lista11"/>
    <w:next w:val="Sinlista"/>
    <w:uiPriority w:val="99"/>
    <w:semiHidden/>
    <w:unhideWhenUsed/>
    <w:rsid w:val="00F45F3C"/>
  </w:style>
  <w:style w:type="paragraph" w:styleId="Textoindependiente">
    <w:name w:val="Body Text"/>
    <w:basedOn w:val="Normal"/>
    <w:link w:val="TextoindependienteCar"/>
    <w:uiPriority w:val="99"/>
    <w:rsid w:val="00F45F3C"/>
    <w:pPr>
      <w:autoSpaceDE w:val="0"/>
      <w:autoSpaceDN w:val="0"/>
      <w:spacing w:after="0" w:line="240" w:lineRule="auto"/>
      <w:jc w:val="both"/>
    </w:pPr>
    <w:rPr>
      <w:rFonts w:ascii="Bookman Old Style" w:eastAsia="Times New Roman" w:hAnsi="Bookman Old Style" w:cs="Bookman Old Style"/>
      <w:sz w:val="28"/>
      <w:szCs w:val="28"/>
      <w:lang w:eastAsia="es-ES"/>
    </w:rPr>
  </w:style>
  <w:style w:type="character" w:customStyle="1" w:styleId="TextoindependienteCar">
    <w:name w:val="Texto independiente Car"/>
    <w:basedOn w:val="Fuentedeprrafopredeter"/>
    <w:link w:val="Textoindependiente"/>
    <w:uiPriority w:val="99"/>
    <w:rsid w:val="00F45F3C"/>
    <w:rPr>
      <w:rFonts w:ascii="Bookman Old Style" w:eastAsia="Times New Roman" w:hAnsi="Bookman Old Style" w:cs="Bookman Old Style"/>
      <w:sz w:val="28"/>
      <w:szCs w:val="28"/>
      <w:lang w:eastAsia="es-ES"/>
    </w:rPr>
  </w:style>
  <w:style w:type="paragraph" w:styleId="Encabezado">
    <w:name w:val="header"/>
    <w:basedOn w:val="Normal"/>
    <w:link w:val="EncabezadoCar"/>
    <w:uiPriority w:val="99"/>
    <w:rsid w:val="00F45F3C"/>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EncabezadoCar">
    <w:name w:val="Encabezado Car"/>
    <w:basedOn w:val="Fuentedeprrafopredeter"/>
    <w:link w:val="Encabezado"/>
    <w:uiPriority w:val="99"/>
    <w:rsid w:val="00F45F3C"/>
    <w:rPr>
      <w:rFonts w:ascii="Calibri" w:eastAsia="Times New Roman" w:hAnsi="Calibri" w:cs="Calibri"/>
      <w:sz w:val="24"/>
      <w:szCs w:val="24"/>
      <w:lang w:val="en-US"/>
    </w:rPr>
  </w:style>
  <w:style w:type="paragraph" w:customStyle="1" w:styleId="CarCarCar">
    <w:name w:val="Car Car Car"/>
    <w:basedOn w:val="Normal"/>
    <w:uiPriority w:val="99"/>
    <w:rsid w:val="00F45F3C"/>
    <w:pPr>
      <w:spacing w:line="240" w:lineRule="exact"/>
    </w:pPr>
    <w:rPr>
      <w:rFonts w:ascii="Tahoma" w:eastAsia="Batang" w:hAnsi="Tahoma" w:cs="Tahoma"/>
      <w:noProof/>
      <w:color w:val="000000"/>
      <w:sz w:val="20"/>
      <w:szCs w:val="20"/>
      <w:lang w:val="es-CO" w:eastAsia="es-ES"/>
    </w:rPr>
  </w:style>
  <w:style w:type="paragraph" w:styleId="Piedepgina">
    <w:name w:val="footer"/>
    <w:basedOn w:val="Normal"/>
    <w:link w:val="PiedepginaCar"/>
    <w:uiPriority w:val="99"/>
    <w:rsid w:val="00F45F3C"/>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PiedepginaCar">
    <w:name w:val="Pie de página Car"/>
    <w:basedOn w:val="Fuentedeprrafopredeter"/>
    <w:link w:val="Piedepgina"/>
    <w:uiPriority w:val="99"/>
    <w:rsid w:val="00F45F3C"/>
    <w:rPr>
      <w:rFonts w:ascii="Calibri" w:eastAsia="Times New Roman" w:hAnsi="Calibri" w:cs="Calibri"/>
      <w:sz w:val="24"/>
      <w:szCs w:val="24"/>
      <w:lang w:val="en-US"/>
    </w:rPr>
  </w:style>
  <w:style w:type="paragraph" w:styleId="Textoindependiente2">
    <w:name w:val="Body Text 2"/>
    <w:basedOn w:val="Normal"/>
    <w:link w:val="Textoindependiente2Car"/>
    <w:uiPriority w:val="99"/>
    <w:rsid w:val="00F45F3C"/>
    <w:pPr>
      <w:spacing w:after="120" w:line="480" w:lineRule="auto"/>
    </w:pPr>
    <w:rPr>
      <w:rFonts w:ascii="Calibri" w:eastAsia="Times New Roman" w:hAnsi="Calibri" w:cs="Calibri"/>
      <w:sz w:val="24"/>
      <w:szCs w:val="24"/>
      <w:lang w:eastAsia="es-ES"/>
    </w:rPr>
  </w:style>
  <w:style w:type="character" w:customStyle="1" w:styleId="Textoindependiente2Car">
    <w:name w:val="Texto independiente 2 Car"/>
    <w:basedOn w:val="Fuentedeprrafopredeter"/>
    <w:link w:val="Textoindependiente2"/>
    <w:uiPriority w:val="99"/>
    <w:rsid w:val="00F45F3C"/>
    <w:rPr>
      <w:rFonts w:ascii="Calibri" w:eastAsia="Times New Roman" w:hAnsi="Calibri" w:cs="Calibri"/>
      <w:sz w:val="24"/>
      <w:szCs w:val="24"/>
      <w:lang w:eastAsia="es-ES"/>
    </w:rPr>
  </w:style>
  <w:style w:type="character" w:styleId="Nmerodepgina">
    <w:name w:val="page number"/>
    <w:basedOn w:val="Fuentedeprrafopredeter"/>
    <w:rsid w:val="00F45F3C"/>
    <w:rPr>
      <w:rFonts w:cs="Times New Roman"/>
    </w:rPr>
  </w:style>
  <w:style w:type="paragraph" w:styleId="Textoindependiente3">
    <w:name w:val="Body Text 3"/>
    <w:basedOn w:val="Normal"/>
    <w:link w:val="Textoindependiente3Car"/>
    <w:rsid w:val="00F45F3C"/>
    <w:pPr>
      <w:spacing w:after="120" w:line="240" w:lineRule="auto"/>
    </w:pPr>
    <w:rPr>
      <w:rFonts w:ascii="Calibri" w:eastAsia="Times New Roman" w:hAnsi="Calibri" w:cs="Calibri"/>
      <w:sz w:val="16"/>
      <w:szCs w:val="16"/>
      <w:lang w:eastAsia="es-ES"/>
    </w:rPr>
  </w:style>
  <w:style w:type="character" w:customStyle="1" w:styleId="Textoindependiente3Car">
    <w:name w:val="Texto independiente 3 Car"/>
    <w:basedOn w:val="Fuentedeprrafopredeter"/>
    <w:link w:val="Textoindependiente3"/>
    <w:rsid w:val="00F45F3C"/>
    <w:rPr>
      <w:rFonts w:ascii="Calibri" w:eastAsia="Times New Roman" w:hAnsi="Calibri" w:cs="Calibri"/>
      <w:sz w:val="16"/>
      <w:szCs w:val="16"/>
      <w:lang w:eastAsia="es-ES"/>
    </w:rPr>
  </w:style>
  <w:style w:type="paragraph" w:styleId="Textonotapie">
    <w:name w:val="footnote text"/>
    <w:aliases w:val="Ref. de nota al pie1,Texto de nota al pie,Appel note de bas de page,referencia nota al pie,BVI fnr,Footnote symbol,Footnote,Ref. de nota al pie2,Nota de pie,Ref,de nota al pie,Pie de pagina,Ref. ...,Ref1,FC,Footnotes refss,FA Fu"/>
    <w:basedOn w:val="Normal"/>
    <w:link w:val="TextonotapieCar"/>
    <w:uiPriority w:val="99"/>
    <w:qFormat/>
    <w:rsid w:val="00F45F3C"/>
    <w:pPr>
      <w:spacing w:after="200" w:line="276" w:lineRule="auto"/>
    </w:pPr>
    <w:rPr>
      <w:rFonts w:ascii="Calibri" w:eastAsia="Times New Roman" w:hAnsi="Calibri" w:cs="Calibri"/>
      <w:sz w:val="20"/>
      <w:szCs w:val="20"/>
      <w:lang w:val="es-CO"/>
    </w:rPr>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uiPriority w:val="99"/>
    <w:rsid w:val="00F45F3C"/>
    <w:rPr>
      <w:rFonts w:ascii="Calibri" w:eastAsia="Times New Roman" w:hAnsi="Calibri" w:cs="Calibri"/>
      <w:sz w:val="20"/>
      <w:szCs w:val="20"/>
      <w:lang w:val="es-CO"/>
    </w:rPr>
  </w:style>
  <w:style w:type="paragraph" w:styleId="Descripcin">
    <w:name w:val="caption"/>
    <w:basedOn w:val="Normal"/>
    <w:next w:val="Normal"/>
    <w:uiPriority w:val="99"/>
    <w:qFormat/>
    <w:rsid w:val="00F45F3C"/>
    <w:pPr>
      <w:spacing w:after="0" w:line="240" w:lineRule="auto"/>
      <w:jc w:val="center"/>
    </w:pPr>
    <w:rPr>
      <w:rFonts w:ascii="ShelleyVolante BT" w:eastAsia="Times New Roman" w:hAnsi="ShelleyVolante BT" w:cs="Times New Roman"/>
      <w:b/>
      <w:sz w:val="28"/>
      <w:szCs w:val="20"/>
      <w:lang w:eastAsia="es-ES"/>
    </w:rPr>
  </w:style>
  <w:style w:type="paragraph" w:customStyle="1" w:styleId="Profesin">
    <w:name w:val="ProfesiÛn"/>
    <w:basedOn w:val="Normal"/>
    <w:rsid w:val="00F45F3C"/>
    <w:pPr>
      <w:tabs>
        <w:tab w:val="left" w:pos="1134"/>
      </w:tabs>
      <w:spacing w:after="0" w:line="360" w:lineRule="atLeast"/>
      <w:jc w:val="center"/>
    </w:pPr>
    <w:rPr>
      <w:rFonts w:ascii="Arial" w:eastAsia="Times New Roman" w:hAnsi="Arial" w:cs="Times New Roman"/>
      <w:b/>
      <w:sz w:val="32"/>
      <w:szCs w:val="20"/>
      <w:lang w:val="es-CO" w:eastAsia="es-ES"/>
    </w:rPr>
  </w:style>
  <w:style w:type="character" w:customStyle="1" w:styleId="textonavy1">
    <w:name w:val="texto_navy1"/>
    <w:basedOn w:val="Fuentedeprrafopredeter"/>
    <w:uiPriority w:val="99"/>
    <w:rsid w:val="00F45F3C"/>
    <w:rPr>
      <w:rFonts w:cs="Times New Roman"/>
      <w:color w:val="000080"/>
    </w:rPr>
  </w:style>
  <w:style w:type="character" w:customStyle="1" w:styleId="Cuerpodeltexto">
    <w:name w:val="Cuerpo del texto_"/>
    <w:link w:val="Cuerpodeltexto0"/>
    <w:locked/>
    <w:rsid w:val="00F45F3C"/>
    <w:rPr>
      <w:rFonts w:ascii="Arial" w:hAnsi="Arial"/>
      <w:shd w:val="clear" w:color="auto" w:fill="FFFFFF"/>
    </w:rPr>
  </w:style>
  <w:style w:type="paragraph" w:customStyle="1" w:styleId="Cuerpodeltexto0">
    <w:name w:val="Cuerpo del texto"/>
    <w:basedOn w:val="Normal"/>
    <w:link w:val="Cuerpodeltexto"/>
    <w:rsid w:val="00F45F3C"/>
    <w:pPr>
      <w:widowControl w:val="0"/>
      <w:shd w:val="clear" w:color="auto" w:fill="FFFFFF"/>
      <w:spacing w:before="240" w:after="360" w:line="410" w:lineRule="exact"/>
      <w:jc w:val="both"/>
    </w:pPr>
    <w:rPr>
      <w:rFonts w:ascii="Arial" w:hAnsi="Arial"/>
    </w:rPr>
  </w:style>
  <w:style w:type="paragraph" w:styleId="Textodeglobo">
    <w:name w:val="Balloon Text"/>
    <w:basedOn w:val="Normal"/>
    <w:link w:val="TextodegloboCar"/>
    <w:unhideWhenUsed/>
    <w:rsid w:val="00F45F3C"/>
    <w:pPr>
      <w:spacing w:after="0" w:line="240" w:lineRule="auto"/>
    </w:pPr>
    <w:rPr>
      <w:rFonts w:ascii="Segoe UI" w:eastAsia="Times New Roman" w:hAnsi="Segoe UI" w:cs="Segoe UI"/>
      <w:sz w:val="18"/>
      <w:szCs w:val="18"/>
      <w:lang w:val="es-CO"/>
    </w:rPr>
  </w:style>
  <w:style w:type="character" w:customStyle="1" w:styleId="TextodegloboCar">
    <w:name w:val="Texto de globo Car"/>
    <w:basedOn w:val="Fuentedeprrafopredeter"/>
    <w:link w:val="Textodeglobo"/>
    <w:rsid w:val="00F45F3C"/>
    <w:rPr>
      <w:rFonts w:ascii="Segoe UI" w:eastAsia="Times New Roman" w:hAnsi="Segoe UI" w:cs="Segoe UI"/>
      <w:sz w:val="18"/>
      <w:szCs w:val="18"/>
      <w:lang w:val="es-CO"/>
    </w:rPr>
  </w:style>
  <w:style w:type="character" w:styleId="Refdenotaalpie">
    <w:name w:val="footnote reference"/>
    <w:aliases w:val="Footnote number,f,4_G,16 Point,Superscript 6 Point,Ref. de nota al pi,Appel note de bas de...,Ref. de nota al pie 2,Texto nota al pie,R"/>
    <w:basedOn w:val="Fuentedeprrafopredeter"/>
    <w:qFormat/>
    <w:rsid w:val="00F45F3C"/>
    <w:rPr>
      <w:rFonts w:cs="Times New Roman"/>
      <w:vertAlign w:val="superscript"/>
    </w:rPr>
  </w:style>
  <w:style w:type="paragraph" w:customStyle="1" w:styleId="Textodenotaalfinal">
    <w:name w:val="Texto de nota al final"/>
    <w:basedOn w:val="Normal"/>
    <w:uiPriority w:val="99"/>
    <w:rsid w:val="00F45F3C"/>
    <w:pPr>
      <w:widowControl w:val="0"/>
      <w:spacing w:after="0" w:line="240" w:lineRule="auto"/>
    </w:pPr>
    <w:rPr>
      <w:rFonts w:ascii="Arial" w:eastAsia="Times New Roman" w:hAnsi="Arial" w:cs="Times New Roman"/>
      <w:sz w:val="20"/>
      <w:szCs w:val="20"/>
      <w:lang w:val="es-ES_tradnl" w:eastAsia="es-ES"/>
    </w:rPr>
  </w:style>
  <w:style w:type="paragraph" w:customStyle="1" w:styleId="Descripcin1">
    <w:name w:val="Descripción1"/>
    <w:basedOn w:val="Normal"/>
    <w:next w:val="Normal"/>
    <w:qFormat/>
    <w:rsid w:val="00F45F3C"/>
    <w:pPr>
      <w:spacing w:after="0" w:line="240" w:lineRule="auto"/>
      <w:jc w:val="center"/>
    </w:pPr>
    <w:rPr>
      <w:rFonts w:ascii="ShelleyVolante BT" w:eastAsia="Times New Roman" w:hAnsi="ShelleyVolante BT" w:cs="Times New Roman"/>
      <w:b/>
      <w:sz w:val="28"/>
      <w:szCs w:val="20"/>
      <w:lang w:eastAsia="es-ES"/>
    </w:rPr>
  </w:style>
  <w:style w:type="paragraph" w:customStyle="1" w:styleId="Textoindependiente21">
    <w:name w:val="Texto independiente 21"/>
    <w:basedOn w:val="Normal"/>
    <w:rsid w:val="00F45F3C"/>
    <w:pPr>
      <w:widowControl w:val="0"/>
      <w:tabs>
        <w:tab w:val="left" w:pos="-720"/>
      </w:tabs>
      <w:suppressAutoHyphens/>
      <w:spacing w:after="0" w:line="360" w:lineRule="auto"/>
      <w:ind w:firstLine="2127"/>
      <w:jc w:val="both"/>
    </w:pPr>
    <w:rPr>
      <w:rFonts w:ascii="Arial" w:eastAsia="Times New Roman" w:hAnsi="Arial" w:cs="Times New Roman"/>
      <w:spacing w:val="-3"/>
      <w:sz w:val="28"/>
      <w:szCs w:val="20"/>
      <w:lang w:val="es-ES_tradnl" w:eastAsia="es-ES"/>
    </w:rPr>
  </w:style>
  <w:style w:type="paragraph" w:styleId="Lista">
    <w:name w:val="List"/>
    <w:basedOn w:val="Normal"/>
    <w:rsid w:val="00F45F3C"/>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val="es-ES_tradnl" w:eastAsia="es-ES"/>
    </w:rPr>
  </w:style>
  <w:style w:type="paragraph" w:styleId="Lista2">
    <w:name w:val="List 2"/>
    <w:basedOn w:val="Normal"/>
    <w:rsid w:val="00F45F3C"/>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val="es-ES_tradnl" w:eastAsia="es-ES"/>
    </w:rPr>
  </w:style>
  <w:style w:type="paragraph" w:customStyle="1" w:styleId="Puesto1">
    <w:name w:val="Puesto1"/>
    <w:basedOn w:val="Normal"/>
    <w:qFormat/>
    <w:rsid w:val="00F45F3C"/>
    <w:pPr>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lang w:val="es-ES_tradnl" w:eastAsia="es-ES"/>
    </w:rPr>
  </w:style>
  <w:style w:type="paragraph" w:styleId="Subttulo">
    <w:name w:val="Subtitle"/>
    <w:basedOn w:val="Normal"/>
    <w:link w:val="SubttuloCar"/>
    <w:qFormat/>
    <w:rsid w:val="00F45F3C"/>
    <w:pPr>
      <w:overflowPunct w:val="0"/>
      <w:autoSpaceDE w:val="0"/>
      <w:autoSpaceDN w:val="0"/>
      <w:adjustRightInd w:val="0"/>
      <w:spacing w:after="60" w:line="240" w:lineRule="auto"/>
      <w:jc w:val="center"/>
      <w:textAlignment w:val="baseline"/>
      <w:outlineLvl w:val="1"/>
    </w:pPr>
    <w:rPr>
      <w:rFonts w:ascii="Arial" w:eastAsia="Times New Roman" w:hAnsi="Arial" w:cs="Arial"/>
      <w:sz w:val="24"/>
      <w:szCs w:val="24"/>
      <w:lang w:val="es-ES_tradnl" w:eastAsia="es-ES"/>
    </w:rPr>
  </w:style>
  <w:style w:type="character" w:customStyle="1" w:styleId="SubttuloCar">
    <w:name w:val="Subtítulo Car"/>
    <w:basedOn w:val="Fuentedeprrafopredeter"/>
    <w:link w:val="Subttulo"/>
    <w:rsid w:val="00F45F3C"/>
    <w:rPr>
      <w:rFonts w:ascii="Arial" w:eastAsia="Times New Roman" w:hAnsi="Arial" w:cs="Arial"/>
      <w:sz w:val="24"/>
      <w:szCs w:val="24"/>
      <w:lang w:val="es-ES_tradnl" w:eastAsia="es-ES"/>
    </w:rPr>
  </w:style>
  <w:style w:type="paragraph" w:styleId="Textoindependienteprimerasangra">
    <w:name w:val="Body Text First Indent"/>
    <w:basedOn w:val="Textoindependiente"/>
    <w:link w:val="TextoindependienteprimerasangraCar"/>
    <w:rsid w:val="00F45F3C"/>
    <w:pPr>
      <w:overflowPunct w:val="0"/>
      <w:adjustRightInd w:val="0"/>
      <w:spacing w:after="120"/>
      <w:ind w:firstLine="210"/>
      <w:jc w:val="left"/>
      <w:textAlignment w:val="baseline"/>
    </w:pPr>
    <w:rPr>
      <w:rFonts w:ascii="Times New Roman" w:hAnsi="Times New Roman" w:cs="Times New Roman"/>
      <w:sz w:val="20"/>
      <w:szCs w:val="20"/>
      <w:lang w:val="es-ES_tradnl"/>
    </w:rPr>
  </w:style>
  <w:style w:type="character" w:customStyle="1" w:styleId="TextoindependienteprimerasangraCar">
    <w:name w:val="Texto independiente primera sangría Car"/>
    <w:basedOn w:val="TextoindependienteCar"/>
    <w:link w:val="Textoindependienteprimerasangra"/>
    <w:rsid w:val="00F45F3C"/>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F45F3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rsid w:val="00F45F3C"/>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rsid w:val="00F45F3C"/>
    <w:pPr>
      <w:ind w:firstLine="210"/>
    </w:pPr>
  </w:style>
  <w:style w:type="character" w:customStyle="1" w:styleId="Textoindependienteprimerasangra2Car">
    <w:name w:val="Texto independiente primera sangría 2 Car"/>
    <w:basedOn w:val="SangradetextonormalCar"/>
    <w:link w:val="Textoindependienteprimerasangra2"/>
    <w:rsid w:val="00F45F3C"/>
    <w:rPr>
      <w:rFonts w:ascii="Times New Roman" w:eastAsia="Times New Roman" w:hAnsi="Times New Roman" w:cs="Times New Roman"/>
      <w:sz w:val="20"/>
      <w:szCs w:val="20"/>
      <w:lang w:val="es-ES_tradnl" w:eastAsia="es-ES"/>
    </w:rPr>
  </w:style>
  <w:style w:type="character" w:customStyle="1" w:styleId="textonavy">
    <w:name w:val="texto_navy"/>
    <w:basedOn w:val="Fuentedeprrafopredeter"/>
    <w:rsid w:val="00F45F3C"/>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uiPriority w:val="99"/>
    <w:rsid w:val="00F45F3C"/>
    <w:rPr>
      <w:sz w:val="24"/>
      <w:szCs w:val="24"/>
    </w:rPr>
  </w:style>
  <w:style w:type="character" w:styleId="Textoennegrita">
    <w:name w:val="Strong"/>
    <w:uiPriority w:val="22"/>
    <w:qFormat/>
    <w:rsid w:val="00F45F3C"/>
    <w:rPr>
      <w:b/>
      <w:bCs/>
    </w:rPr>
  </w:style>
  <w:style w:type="paragraph" w:styleId="NormalWeb">
    <w:name w:val="Normal (Web)"/>
    <w:basedOn w:val="Normal"/>
    <w:uiPriority w:val="99"/>
    <w:unhideWhenUsed/>
    <w:rsid w:val="00F45F3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sinformato">
    <w:name w:val="Plain Text"/>
    <w:basedOn w:val="Normal"/>
    <w:next w:val="Normal"/>
    <w:link w:val="TextosinformatoCar"/>
    <w:rsid w:val="00F45F3C"/>
    <w:pPr>
      <w:autoSpaceDE w:val="0"/>
      <w:autoSpaceDN w:val="0"/>
      <w:adjustRightInd w:val="0"/>
      <w:spacing w:after="0" w:line="240" w:lineRule="auto"/>
    </w:pPr>
    <w:rPr>
      <w:rFonts w:ascii="Arial" w:eastAsia="Times New Roman" w:hAnsi="Arial" w:cs="Times New Roman"/>
      <w:sz w:val="24"/>
      <w:szCs w:val="24"/>
      <w:lang w:eastAsia="es-ES"/>
    </w:rPr>
  </w:style>
  <w:style w:type="character" w:customStyle="1" w:styleId="TextosinformatoCar">
    <w:name w:val="Texto sin formato Car"/>
    <w:basedOn w:val="Fuentedeprrafopredeter"/>
    <w:link w:val="Textosinformato"/>
    <w:rsid w:val="00F45F3C"/>
    <w:rPr>
      <w:rFonts w:ascii="Arial" w:eastAsia="Times New Roman" w:hAnsi="Arial" w:cs="Times New Roman"/>
      <w:sz w:val="24"/>
      <w:szCs w:val="24"/>
      <w:lang w:eastAsia="es-ES"/>
    </w:rPr>
  </w:style>
  <w:style w:type="paragraph" w:customStyle="1" w:styleId="Default">
    <w:name w:val="Default"/>
    <w:rsid w:val="00F45F3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Textoindependiente22">
    <w:name w:val="Texto independiente 22"/>
    <w:basedOn w:val="Normal"/>
    <w:rsid w:val="00F45F3C"/>
    <w:pPr>
      <w:overflowPunct w:val="0"/>
      <w:autoSpaceDE w:val="0"/>
      <w:autoSpaceDN w:val="0"/>
      <w:adjustRightInd w:val="0"/>
      <w:spacing w:after="220" w:line="360" w:lineRule="auto"/>
      <w:ind w:firstLine="709"/>
      <w:jc w:val="both"/>
      <w:textAlignment w:val="baseline"/>
    </w:pPr>
    <w:rPr>
      <w:rFonts w:ascii="Century Gothic" w:eastAsia="Times New Roman" w:hAnsi="Century Gothic" w:cs="Times New Roman"/>
      <w:szCs w:val="20"/>
      <w:lang w:eastAsia="es-ES"/>
    </w:rPr>
  </w:style>
  <w:style w:type="paragraph" w:customStyle="1" w:styleId="Car">
    <w:name w:val="Car"/>
    <w:basedOn w:val="Normal"/>
    <w:rsid w:val="00F45F3C"/>
    <w:pPr>
      <w:spacing w:line="240" w:lineRule="atLeast"/>
    </w:pPr>
    <w:rPr>
      <w:rFonts w:ascii="Times New Roman" w:eastAsia="Times New Roman" w:hAnsi="Times New Roman" w:cs="Times New Roman"/>
      <w:color w:val="000000"/>
      <w:sz w:val="20"/>
      <w:szCs w:val="20"/>
      <w:lang w:eastAsia="es-ES"/>
    </w:rPr>
  </w:style>
  <w:style w:type="paragraph" w:styleId="HTMLconformatoprevio">
    <w:name w:val="HTML Preformatted"/>
    <w:basedOn w:val="Normal"/>
    <w:link w:val="HTMLconformatoprevioCar"/>
    <w:rsid w:val="00F45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es-ES"/>
    </w:rPr>
  </w:style>
  <w:style w:type="character" w:customStyle="1" w:styleId="HTMLconformatoprevioCar">
    <w:name w:val="HTML con formato previo Car"/>
    <w:basedOn w:val="Fuentedeprrafopredeter"/>
    <w:link w:val="HTMLconformatoprevio"/>
    <w:rsid w:val="00F45F3C"/>
    <w:rPr>
      <w:rFonts w:ascii="Courier New" w:eastAsia="Courier New" w:hAnsi="Courier New" w:cs="Courier New"/>
      <w:sz w:val="20"/>
      <w:szCs w:val="20"/>
      <w:lang w:eastAsia="es-ES"/>
    </w:rPr>
  </w:style>
  <w:style w:type="character" w:customStyle="1" w:styleId="CarCar2">
    <w:name w:val="Car Car2"/>
    <w:semiHidden/>
    <w:rsid w:val="00F45F3C"/>
    <w:rPr>
      <w:rFonts w:ascii="Times New Roman" w:eastAsia="Times New Roman" w:hAnsi="Times New Roman"/>
      <w:lang w:val="es-ES_tradnl" w:eastAsia="es-ES"/>
    </w:rPr>
  </w:style>
  <w:style w:type="character" w:customStyle="1" w:styleId="baj1">
    <w:name w:val="b_aj1"/>
    <w:rsid w:val="00F45F3C"/>
    <w:rPr>
      <w:b/>
      <w:bCs/>
      <w:color w:val="000000"/>
    </w:rPr>
  </w:style>
  <w:style w:type="paragraph" w:styleId="Sangra2detindependiente">
    <w:name w:val="Body Text Indent 2"/>
    <w:basedOn w:val="Normal"/>
    <w:link w:val="Sangra2detindependienteCar"/>
    <w:rsid w:val="00F45F3C"/>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F45F3C"/>
    <w:rPr>
      <w:rFonts w:ascii="Times New Roman" w:eastAsia="Times New Roman" w:hAnsi="Times New Roman" w:cs="Times New Roman"/>
      <w:sz w:val="20"/>
      <w:szCs w:val="20"/>
      <w:lang w:val="es-ES_tradnl" w:eastAsia="es-ES"/>
    </w:rPr>
  </w:style>
  <w:style w:type="character" w:customStyle="1" w:styleId="apple-converted-space">
    <w:name w:val="apple-converted-space"/>
    <w:rsid w:val="00F45F3C"/>
  </w:style>
  <w:style w:type="character" w:customStyle="1" w:styleId="FootnoteTextCharCharCharCharCharCar">
    <w:name w:val="Footnote Text Char Char Char Char Char Car"/>
    <w:aliases w:val="Footnote Text Char Char Char Char Car,Footnote reference Car,FA Fu Car,Footnote Text Cha Car,Footnote Text Char Char Char Car,FA Fußnotentext Car,FA Fuﬂnotentext Car,Texto nota pie Car Car"/>
    <w:semiHidden/>
    <w:rsid w:val="00F45F3C"/>
    <w:rPr>
      <w:rFonts w:ascii="Arial" w:hAnsi="Arial"/>
      <w:lang w:val="es-ES" w:eastAsia="es-ES"/>
    </w:rPr>
  </w:style>
  <w:style w:type="paragraph" w:customStyle="1" w:styleId="Sinespaciado1">
    <w:name w:val="Sin espaciado1"/>
    <w:link w:val="SinespaciadoCar"/>
    <w:rsid w:val="00F45F3C"/>
    <w:pPr>
      <w:spacing w:after="0" w:line="240" w:lineRule="auto"/>
    </w:pPr>
    <w:rPr>
      <w:rFonts w:ascii="Verdana" w:eastAsia="Times New Roman" w:hAnsi="Verdana" w:cs="Times New Roman"/>
      <w:sz w:val="28"/>
    </w:rPr>
  </w:style>
  <w:style w:type="character" w:customStyle="1" w:styleId="SinespaciadoCar">
    <w:name w:val="Sin espaciado Car"/>
    <w:link w:val="Sinespaciado1"/>
    <w:locked/>
    <w:rsid w:val="00F45F3C"/>
    <w:rPr>
      <w:rFonts w:ascii="Verdana" w:eastAsia="Times New Roman" w:hAnsi="Verdana" w:cs="Times New Roman"/>
      <w:sz w:val="28"/>
    </w:rPr>
  </w:style>
  <w:style w:type="paragraph" w:customStyle="1" w:styleId="centrado">
    <w:name w:val="centrado"/>
    <w:basedOn w:val="Normal"/>
    <w:rsid w:val="00F45F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etra14pt">
    <w:name w:val="letra14pt"/>
    <w:basedOn w:val="Fuentedeprrafopredeter"/>
    <w:rsid w:val="00F45F3C"/>
  </w:style>
  <w:style w:type="character" w:customStyle="1" w:styleId="baj">
    <w:name w:val="b_aj"/>
    <w:basedOn w:val="Fuentedeprrafopredeter"/>
    <w:rsid w:val="00F45F3C"/>
  </w:style>
  <w:style w:type="paragraph" w:customStyle="1" w:styleId="indentfl1punto5">
    <w:name w:val="indent_fl_1punto5"/>
    <w:basedOn w:val="Normal"/>
    <w:rsid w:val="00F45F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aj">
    <w:name w:val="i_aj"/>
    <w:basedOn w:val="Fuentedeprrafopredeter"/>
    <w:rsid w:val="00F45F3C"/>
  </w:style>
  <w:style w:type="paragraph" w:customStyle="1" w:styleId="margenizq1punto0">
    <w:name w:val="margen_izq_1punto0"/>
    <w:basedOn w:val="Normal"/>
    <w:rsid w:val="00F45F3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F45F3C"/>
    <w:pPr>
      <w:spacing w:after="120"/>
      <w:ind w:left="283" w:hanging="360"/>
    </w:pPr>
    <w:rPr>
      <w:sz w:val="16"/>
      <w:szCs w:val="16"/>
    </w:rPr>
  </w:style>
  <w:style w:type="character" w:customStyle="1" w:styleId="Sangra3detindependienteCar">
    <w:name w:val="Sangría 3 de t. independiente Car"/>
    <w:basedOn w:val="Fuentedeprrafopredeter"/>
    <w:link w:val="Sangra3detindependiente"/>
    <w:uiPriority w:val="99"/>
    <w:semiHidden/>
    <w:rsid w:val="00F45F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59A83-3F13-4B4F-845E-C528C5ED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24</Pages>
  <Words>9560</Words>
  <Characters>52580</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21</cp:revision>
  <cp:lastPrinted>2018-07-24T13:31:00Z</cp:lastPrinted>
  <dcterms:created xsi:type="dcterms:W3CDTF">2018-07-22T21:30:00Z</dcterms:created>
  <dcterms:modified xsi:type="dcterms:W3CDTF">2018-08-27T15:32:00Z</dcterms:modified>
</cp:coreProperties>
</file>