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3C" w:rsidRPr="0069141C" w:rsidRDefault="0063403C" w:rsidP="0063403C">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6"/>
          <w:szCs w:val="16"/>
          <w:lang w:eastAsia="fr-FR"/>
        </w:rPr>
      </w:pPr>
      <w:r w:rsidRPr="0069141C">
        <w:rPr>
          <w:rFonts w:eastAsia="Courier New"/>
          <w:color w:val="FF0000"/>
          <w:spacing w:val="-8"/>
          <w:sz w:val="16"/>
          <w:szCs w:val="16"/>
          <w:lang w:eastAsia="fr-FR"/>
        </w:rPr>
        <w:t xml:space="preserve">El siguiente es el documento presentado por el Magistrado Ponente que sirvió de base para proferir la providencia dentro del presente proceso. </w:t>
      </w:r>
      <w:r w:rsidRPr="0069141C">
        <w:rPr>
          <w:rFonts w:eastAsia="Courier New"/>
          <w:color w:val="FF0000"/>
          <w:sz w:val="16"/>
          <w:szCs w:val="16"/>
          <w:lang w:eastAsia="fr-FR"/>
        </w:rPr>
        <w:t>El contenido total y fiel de la decisión debe ser verificado en la Secretaría de esta Sala.</w:t>
      </w:r>
    </w:p>
    <w:p w:rsidR="0063403C" w:rsidRPr="0069141C" w:rsidRDefault="0063403C" w:rsidP="0063403C">
      <w:pPr>
        <w:pStyle w:val="Sinespaciado"/>
        <w:rPr>
          <w:rFonts w:ascii="Calibri" w:hAnsi="Calibri"/>
          <w:sz w:val="18"/>
          <w:szCs w:val="18"/>
          <w:lang w:eastAsia="fr-FR"/>
        </w:rPr>
      </w:pPr>
    </w:p>
    <w:p w:rsidR="0063403C" w:rsidRPr="0069141C" w:rsidRDefault="0063403C" w:rsidP="0063403C">
      <w:pPr>
        <w:pStyle w:val="Sinespaciado"/>
        <w:rPr>
          <w:rFonts w:ascii="Calibri" w:hAnsi="Calibri"/>
          <w:sz w:val="18"/>
          <w:szCs w:val="18"/>
          <w:lang w:eastAsia="fr-FR"/>
        </w:rPr>
      </w:pPr>
      <w:r w:rsidRPr="0069141C">
        <w:rPr>
          <w:rFonts w:ascii="Calibri" w:hAnsi="Calibri"/>
          <w:sz w:val="18"/>
          <w:szCs w:val="18"/>
          <w:lang w:eastAsia="fr-FR"/>
        </w:rPr>
        <w:t>Providencia:</w:t>
      </w:r>
      <w:r w:rsidRPr="0069141C">
        <w:rPr>
          <w:rFonts w:ascii="Calibri" w:hAnsi="Calibri"/>
          <w:sz w:val="18"/>
          <w:szCs w:val="18"/>
          <w:lang w:eastAsia="fr-FR"/>
        </w:rPr>
        <w:tab/>
      </w:r>
      <w:r w:rsidRPr="0069141C">
        <w:rPr>
          <w:rFonts w:ascii="Calibri" w:hAnsi="Calibri"/>
          <w:sz w:val="18"/>
          <w:szCs w:val="18"/>
          <w:lang w:eastAsia="fr-FR"/>
        </w:rPr>
        <w:tab/>
        <w:t xml:space="preserve">Sentencia </w:t>
      </w:r>
      <w:r>
        <w:rPr>
          <w:rFonts w:ascii="Calibri" w:hAnsi="Calibri"/>
          <w:sz w:val="18"/>
          <w:szCs w:val="18"/>
          <w:lang w:eastAsia="fr-FR"/>
        </w:rPr>
        <w:t>– 2ª Instancia – 29</w:t>
      </w:r>
      <w:r w:rsidRPr="0069141C">
        <w:rPr>
          <w:rFonts w:ascii="Calibri" w:hAnsi="Calibri"/>
          <w:sz w:val="18"/>
          <w:szCs w:val="18"/>
          <w:lang w:eastAsia="fr-FR"/>
        </w:rPr>
        <w:t xml:space="preserve"> de mayo de 2018</w:t>
      </w:r>
    </w:p>
    <w:p w:rsidR="0063403C" w:rsidRPr="0069141C" w:rsidRDefault="0063403C" w:rsidP="0063403C">
      <w:pPr>
        <w:pStyle w:val="Sinespaciado"/>
        <w:rPr>
          <w:rFonts w:ascii="Calibri" w:hAnsi="Calibri"/>
          <w:sz w:val="18"/>
          <w:szCs w:val="18"/>
          <w:lang w:eastAsia="fr-FR"/>
        </w:rPr>
      </w:pPr>
      <w:r w:rsidRPr="0069141C">
        <w:rPr>
          <w:rFonts w:ascii="Calibri" w:hAnsi="Calibri"/>
          <w:sz w:val="18"/>
          <w:szCs w:val="18"/>
          <w:lang w:eastAsia="fr-FR"/>
        </w:rPr>
        <w:t>Proceso:</w:t>
      </w:r>
      <w:r w:rsidRPr="0069141C">
        <w:rPr>
          <w:rFonts w:ascii="Calibri" w:hAnsi="Calibri"/>
          <w:sz w:val="18"/>
          <w:szCs w:val="18"/>
          <w:lang w:eastAsia="fr-FR"/>
        </w:rPr>
        <w:tab/>
      </w:r>
      <w:r w:rsidRPr="0069141C">
        <w:rPr>
          <w:rFonts w:ascii="Calibri" w:hAnsi="Calibri"/>
          <w:sz w:val="18"/>
          <w:szCs w:val="18"/>
          <w:lang w:eastAsia="fr-FR"/>
        </w:rPr>
        <w:tab/>
      </w:r>
      <w:r w:rsidRPr="0069141C">
        <w:rPr>
          <w:rFonts w:ascii="Calibri" w:hAnsi="Calibri"/>
          <w:sz w:val="18"/>
          <w:szCs w:val="18"/>
          <w:lang w:eastAsia="fr-FR"/>
        </w:rPr>
        <w:tab/>
        <w:t xml:space="preserve">Penal – </w:t>
      </w:r>
      <w:r>
        <w:rPr>
          <w:rFonts w:ascii="Calibri" w:hAnsi="Calibri"/>
          <w:sz w:val="18"/>
          <w:szCs w:val="18"/>
          <w:lang w:eastAsia="fr-FR"/>
        </w:rPr>
        <w:t>Condena y confirma</w:t>
      </w:r>
    </w:p>
    <w:p w:rsidR="0063403C" w:rsidRPr="0069141C" w:rsidRDefault="0063403C" w:rsidP="0063403C">
      <w:pPr>
        <w:pStyle w:val="Sinespaciado"/>
        <w:rPr>
          <w:rFonts w:ascii="Calibri" w:hAnsi="Calibri"/>
          <w:bCs/>
          <w:iCs/>
          <w:sz w:val="18"/>
          <w:szCs w:val="18"/>
          <w:lang w:eastAsia="fr-FR"/>
        </w:rPr>
      </w:pPr>
      <w:r w:rsidRPr="0069141C">
        <w:rPr>
          <w:rFonts w:ascii="Calibri" w:hAnsi="Calibri"/>
          <w:sz w:val="18"/>
          <w:szCs w:val="18"/>
          <w:lang w:eastAsia="fr-FR"/>
        </w:rPr>
        <w:t>Radicación Nro.:</w:t>
      </w:r>
      <w:r w:rsidRPr="0069141C">
        <w:rPr>
          <w:rFonts w:ascii="Calibri" w:hAnsi="Calibri"/>
          <w:sz w:val="18"/>
          <w:szCs w:val="18"/>
          <w:lang w:eastAsia="fr-FR"/>
        </w:rPr>
        <w:tab/>
        <w:t xml:space="preserve">  </w:t>
      </w:r>
      <w:r w:rsidRPr="0069141C">
        <w:rPr>
          <w:rFonts w:ascii="Calibri" w:hAnsi="Calibri"/>
          <w:sz w:val="18"/>
          <w:szCs w:val="18"/>
          <w:lang w:eastAsia="fr-FR"/>
        </w:rPr>
        <w:tab/>
      </w:r>
      <w:r w:rsidRPr="0063403C">
        <w:rPr>
          <w:rFonts w:ascii="Calibri" w:hAnsi="Calibri"/>
          <w:sz w:val="18"/>
          <w:szCs w:val="18"/>
          <w:lang w:eastAsia="fr-FR"/>
        </w:rPr>
        <w:t>66001-6000-036-2012-04278-01</w:t>
      </w:r>
    </w:p>
    <w:p w:rsidR="0063403C" w:rsidRPr="0069141C" w:rsidRDefault="0063403C" w:rsidP="0063403C">
      <w:pPr>
        <w:pStyle w:val="Sinespaciado"/>
        <w:rPr>
          <w:rFonts w:ascii="Calibri" w:eastAsia="Batang" w:hAnsi="Calibri"/>
          <w:bCs/>
          <w:sz w:val="18"/>
          <w:szCs w:val="18"/>
        </w:rPr>
      </w:pPr>
      <w:r w:rsidRPr="0069141C">
        <w:rPr>
          <w:rFonts w:ascii="Calibri" w:eastAsia="Batang" w:hAnsi="Calibri"/>
          <w:bCs/>
          <w:sz w:val="18"/>
          <w:szCs w:val="18"/>
        </w:rPr>
        <w:t xml:space="preserve">Procesado:   </w:t>
      </w:r>
      <w:r w:rsidRPr="0069141C">
        <w:rPr>
          <w:rFonts w:ascii="Calibri" w:eastAsia="Batang" w:hAnsi="Calibri"/>
          <w:bCs/>
          <w:sz w:val="18"/>
          <w:szCs w:val="18"/>
        </w:rPr>
        <w:tab/>
      </w:r>
      <w:r w:rsidRPr="0069141C">
        <w:rPr>
          <w:rFonts w:ascii="Calibri" w:eastAsia="Batang" w:hAnsi="Calibri"/>
          <w:bCs/>
          <w:sz w:val="18"/>
          <w:szCs w:val="18"/>
        </w:rPr>
        <w:tab/>
      </w:r>
      <w:r w:rsidRPr="0063403C">
        <w:rPr>
          <w:rFonts w:ascii="Calibri" w:eastAsia="Batang" w:hAnsi="Calibri"/>
          <w:bCs/>
          <w:sz w:val="18"/>
          <w:szCs w:val="18"/>
        </w:rPr>
        <w:t>DIEGO LUIS VANEGAS SALDARRIAGA</w:t>
      </w:r>
    </w:p>
    <w:p w:rsidR="0063403C" w:rsidRPr="0069141C" w:rsidRDefault="0063403C" w:rsidP="0063403C">
      <w:pPr>
        <w:pStyle w:val="Sinespaciado"/>
        <w:rPr>
          <w:rFonts w:ascii="Calibri" w:eastAsia="Batang" w:hAnsi="Calibri"/>
          <w:b/>
          <w:bCs/>
          <w:sz w:val="18"/>
          <w:szCs w:val="18"/>
        </w:rPr>
      </w:pPr>
      <w:r w:rsidRPr="0069141C">
        <w:rPr>
          <w:rFonts w:ascii="Calibri" w:eastAsia="Batang" w:hAnsi="Calibri"/>
          <w:bCs/>
          <w:sz w:val="18"/>
          <w:szCs w:val="18"/>
        </w:rPr>
        <w:t>Delito:</w:t>
      </w:r>
      <w:r w:rsidRPr="0069141C">
        <w:rPr>
          <w:rFonts w:ascii="Calibri" w:eastAsia="Batang" w:hAnsi="Calibri"/>
          <w:bCs/>
          <w:sz w:val="18"/>
          <w:szCs w:val="18"/>
        </w:rPr>
        <w:tab/>
      </w:r>
      <w:r w:rsidRPr="0069141C">
        <w:rPr>
          <w:rFonts w:ascii="Calibri" w:eastAsia="Batang" w:hAnsi="Calibri"/>
          <w:bCs/>
          <w:sz w:val="18"/>
          <w:szCs w:val="18"/>
        </w:rPr>
        <w:tab/>
      </w:r>
      <w:r w:rsidRPr="0069141C">
        <w:rPr>
          <w:rFonts w:ascii="Calibri" w:eastAsia="Batang" w:hAnsi="Calibri"/>
          <w:bCs/>
          <w:sz w:val="18"/>
          <w:szCs w:val="18"/>
        </w:rPr>
        <w:tab/>
        <w:t>Omisión de agente retenedor o recaudador</w:t>
      </w:r>
    </w:p>
    <w:p w:rsidR="0063403C" w:rsidRPr="0069141C" w:rsidRDefault="0063403C" w:rsidP="0063403C">
      <w:pPr>
        <w:pStyle w:val="Sinespaciado"/>
        <w:rPr>
          <w:rFonts w:ascii="Calibri" w:hAnsi="Calibri"/>
          <w:sz w:val="18"/>
          <w:szCs w:val="18"/>
          <w:lang w:eastAsia="fr-FR"/>
        </w:rPr>
      </w:pPr>
      <w:r w:rsidRPr="0069141C">
        <w:rPr>
          <w:rFonts w:ascii="Calibri" w:hAnsi="Calibri"/>
          <w:sz w:val="18"/>
          <w:szCs w:val="18"/>
          <w:lang w:eastAsia="fr-FR"/>
        </w:rPr>
        <w:t>Magistrado Ponente: </w:t>
      </w:r>
      <w:r w:rsidRPr="0069141C">
        <w:rPr>
          <w:rFonts w:ascii="Calibri" w:hAnsi="Calibri"/>
          <w:sz w:val="18"/>
          <w:szCs w:val="18"/>
          <w:lang w:eastAsia="fr-FR"/>
        </w:rPr>
        <w:tab/>
      </w:r>
      <w:r w:rsidR="00C945A8" w:rsidRPr="00C945A8">
        <w:rPr>
          <w:rFonts w:ascii="Calibri" w:hAnsi="Calibri"/>
          <w:sz w:val="18"/>
          <w:szCs w:val="18"/>
          <w:lang w:eastAsia="fr-FR"/>
        </w:rPr>
        <w:t>MANUEL YARZAGARAY BANDERA</w:t>
      </w:r>
      <w:bookmarkStart w:id="0" w:name="_GoBack"/>
      <w:bookmarkEnd w:id="0"/>
    </w:p>
    <w:p w:rsidR="0063403C" w:rsidRPr="0069141C" w:rsidRDefault="0063403C" w:rsidP="0063403C">
      <w:pPr>
        <w:pStyle w:val="Sinespaciado"/>
        <w:rPr>
          <w:rFonts w:ascii="Calibri" w:hAnsi="Calibri"/>
          <w:sz w:val="18"/>
          <w:szCs w:val="18"/>
          <w:lang w:eastAsia="fr-FR"/>
        </w:rPr>
      </w:pPr>
    </w:p>
    <w:p w:rsidR="00B0079C" w:rsidRPr="00B0079C" w:rsidRDefault="0063403C" w:rsidP="00B0079C">
      <w:pPr>
        <w:pStyle w:val="Sinespaciado"/>
        <w:spacing w:line="276" w:lineRule="auto"/>
        <w:rPr>
          <w:rFonts w:ascii="Calibri" w:hAnsi="Calibri"/>
          <w:bCs/>
          <w:iCs/>
          <w:sz w:val="18"/>
          <w:szCs w:val="18"/>
          <w:lang w:eastAsia="fr-FR"/>
        </w:rPr>
      </w:pPr>
      <w:r w:rsidRPr="00B64071">
        <w:rPr>
          <w:rFonts w:ascii="Calibri" w:hAnsi="Calibri"/>
          <w:b/>
          <w:bCs/>
          <w:iCs/>
          <w:sz w:val="18"/>
          <w:szCs w:val="18"/>
          <w:lang w:eastAsia="fr-FR"/>
        </w:rPr>
        <w:t>TEMA:</w:t>
      </w:r>
      <w:r w:rsidRPr="00B64071">
        <w:rPr>
          <w:rFonts w:ascii="Calibri" w:hAnsi="Calibri"/>
          <w:b/>
          <w:bCs/>
          <w:iCs/>
          <w:sz w:val="18"/>
          <w:szCs w:val="18"/>
          <w:lang w:eastAsia="fr-FR"/>
        </w:rPr>
        <w:tab/>
      </w:r>
      <w:r w:rsidRPr="00B64071">
        <w:rPr>
          <w:rFonts w:ascii="Calibri" w:hAnsi="Calibri"/>
          <w:b/>
          <w:bCs/>
          <w:iCs/>
          <w:sz w:val="18"/>
          <w:szCs w:val="18"/>
          <w:lang w:eastAsia="fr-FR"/>
        </w:rPr>
        <w:tab/>
      </w:r>
      <w:r w:rsidRPr="00B64071">
        <w:rPr>
          <w:rFonts w:ascii="Calibri" w:hAnsi="Calibri"/>
          <w:b/>
          <w:bCs/>
          <w:iCs/>
          <w:sz w:val="18"/>
          <w:szCs w:val="18"/>
          <w:lang w:eastAsia="fr-FR"/>
        </w:rPr>
        <w:tab/>
        <w:t xml:space="preserve">OMISIÓN DE AGENTE RETENEDOR O RECAUDADOR / SERVIDOR PÚBLICO / CARGA PROBATORIA DE SU HIPÓTESIS DE FIRMA FALSA / CONFIRMA CONDENA </w:t>
      </w:r>
      <w:r>
        <w:rPr>
          <w:rFonts w:ascii="Calibri" w:hAnsi="Calibri"/>
          <w:b/>
          <w:bCs/>
          <w:iCs/>
          <w:sz w:val="18"/>
          <w:szCs w:val="18"/>
          <w:lang w:eastAsia="fr-FR"/>
        </w:rPr>
        <w:t xml:space="preserve">- </w:t>
      </w:r>
      <w:r w:rsidRPr="0069141C">
        <w:rPr>
          <w:rFonts w:ascii="Calibri" w:hAnsi="Calibri"/>
          <w:bCs/>
          <w:iCs/>
          <w:sz w:val="18"/>
          <w:szCs w:val="18"/>
          <w:lang w:eastAsia="fr-FR"/>
        </w:rPr>
        <w:t xml:space="preserve"> </w:t>
      </w:r>
      <w:r w:rsidR="00B0079C" w:rsidRPr="00B0079C">
        <w:rPr>
          <w:rFonts w:ascii="Calibri" w:hAnsi="Calibri"/>
          <w:bCs/>
          <w:iCs/>
          <w:sz w:val="18"/>
          <w:szCs w:val="18"/>
          <w:lang w:eastAsia="fr-FR"/>
        </w:rPr>
        <w:t xml:space="preserve">Visto lo anterior, se tiene que el tipo penal aquí analizado establece una conducta relacionada con el incumplimiento de una obligación legal por parte de una persona que está revestida de manera transitoria de facultades de servidor público, con el fin de que a nombre del Estado recaude los dineros que por retención en la fuente o impuestos sobre las ventas o prestaciones de algunos bienes o servicios, deben pagar los contribuyentes; esto es, el agente retenedor actúa como un tercero intermediario entre la Dirección de Impuestos y todas las personas que de manera permanente o transitoria se encuentren dentro del territorio nacional, y que al adquirir un bien o un servicio les corresponde asumir el pago del impuesto a las ventas. </w:t>
      </w:r>
    </w:p>
    <w:p w:rsidR="00B0079C" w:rsidRPr="00B0079C" w:rsidRDefault="00B0079C" w:rsidP="00B0079C">
      <w:pPr>
        <w:pStyle w:val="Sinespaciado"/>
        <w:spacing w:line="276" w:lineRule="auto"/>
        <w:rPr>
          <w:rFonts w:ascii="Calibri" w:hAnsi="Calibri"/>
          <w:bCs/>
          <w:iCs/>
          <w:sz w:val="18"/>
          <w:szCs w:val="18"/>
          <w:lang w:eastAsia="fr-FR"/>
        </w:rPr>
      </w:pPr>
    </w:p>
    <w:p w:rsidR="00B0079C" w:rsidRPr="00B0079C" w:rsidRDefault="00B0079C" w:rsidP="00B0079C">
      <w:pPr>
        <w:pStyle w:val="Sinespaciado"/>
        <w:spacing w:line="276" w:lineRule="auto"/>
        <w:rPr>
          <w:rFonts w:ascii="Calibri" w:hAnsi="Calibri"/>
          <w:bCs/>
          <w:iCs/>
          <w:sz w:val="18"/>
          <w:szCs w:val="18"/>
          <w:lang w:eastAsia="fr-FR"/>
        </w:rPr>
      </w:pPr>
      <w:r w:rsidRPr="00B0079C">
        <w:rPr>
          <w:rFonts w:ascii="Calibri" w:hAnsi="Calibri"/>
          <w:bCs/>
          <w:iCs/>
          <w:sz w:val="18"/>
          <w:szCs w:val="18"/>
          <w:lang w:eastAsia="fr-FR"/>
        </w:rPr>
        <w:t xml:space="preserve">Sobre las calidades especiales del sujeto activo del delito de omisión de agente retenedor o recaudador, bien vale la pena traer a colación lo que en los siguientes términos ha dicho la Corte: </w:t>
      </w:r>
    </w:p>
    <w:p w:rsidR="00B0079C" w:rsidRPr="00B0079C" w:rsidRDefault="00B0079C" w:rsidP="00B0079C">
      <w:pPr>
        <w:pStyle w:val="Sinespaciado"/>
        <w:spacing w:line="276" w:lineRule="auto"/>
        <w:rPr>
          <w:rFonts w:ascii="Calibri" w:hAnsi="Calibri"/>
          <w:bCs/>
          <w:iCs/>
          <w:sz w:val="18"/>
          <w:szCs w:val="18"/>
          <w:lang w:eastAsia="fr-FR"/>
        </w:rPr>
      </w:pPr>
    </w:p>
    <w:p w:rsidR="00B0079C" w:rsidRPr="00B0079C" w:rsidRDefault="00B0079C" w:rsidP="00B0079C">
      <w:pPr>
        <w:pStyle w:val="Sinespaciado"/>
        <w:spacing w:line="276" w:lineRule="auto"/>
        <w:rPr>
          <w:rFonts w:ascii="Calibri" w:hAnsi="Calibri"/>
          <w:bCs/>
          <w:iCs/>
          <w:sz w:val="18"/>
          <w:szCs w:val="18"/>
          <w:lang w:eastAsia="fr-FR"/>
        </w:rPr>
      </w:pPr>
      <w:r w:rsidRPr="00B0079C">
        <w:rPr>
          <w:rFonts w:ascii="Calibri" w:hAnsi="Calibri"/>
          <w:bCs/>
          <w:iCs/>
          <w:sz w:val="18"/>
          <w:szCs w:val="18"/>
          <w:lang w:eastAsia="fr-FR"/>
        </w:rPr>
        <w:t>“El sujeto activo es el agente retenedor, autorretenedor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 conforme lo expresó la Corte en sentencia del 27 de julio de 2011 radicado 30170 , donde hizo un análisis del artículo 63 del Código Penal de 1980 actualmente 20 de la Ley 599 de 2000, en concordancia con  las sentencias C-1144 de 2000, C-551 de 2001 y C-009 de 2003…” .</w:t>
      </w:r>
    </w:p>
    <w:p w:rsidR="00B0079C" w:rsidRPr="00B0079C" w:rsidRDefault="00B0079C" w:rsidP="00B0079C">
      <w:pPr>
        <w:pStyle w:val="Sinespaciado"/>
        <w:spacing w:line="276" w:lineRule="auto"/>
        <w:rPr>
          <w:rFonts w:ascii="Calibri" w:hAnsi="Calibri"/>
          <w:bCs/>
          <w:iCs/>
          <w:sz w:val="18"/>
          <w:szCs w:val="18"/>
          <w:lang w:eastAsia="fr-FR"/>
        </w:rPr>
      </w:pPr>
    </w:p>
    <w:p w:rsidR="00B0079C" w:rsidRPr="00B0079C" w:rsidRDefault="00B0079C" w:rsidP="00B0079C">
      <w:pPr>
        <w:pStyle w:val="Sinespaciado"/>
        <w:spacing w:line="276" w:lineRule="auto"/>
        <w:rPr>
          <w:rFonts w:ascii="Calibri" w:hAnsi="Calibri"/>
          <w:bCs/>
          <w:iCs/>
          <w:sz w:val="18"/>
          <w:szCs w:val="18"/>
          <w:lang w:eastAsia="fr-FR"/>
        </w:rPr>
      </w:pPr>
      <w:r w:rsidRPr="00B0079C">
        <w:rPr>
          <w:rFonts w:ascii="Calibri" w:hAnsi="Calibri"/>
          <w:bCs/>
          <w:iCs/>
          <w:sz w:val="18"/>
          <w:szCs w:val="18"/>
          <w:lang w:eastAsia="fr-FR"/>
        </w:rPr>
        <w:t xml:space="preserve">La omisión por parte de ese particular de consignar a nombre del Estado los dineros que por concepto del IVA ha recaudado, faculta a este último, que en este caso es el titular del derecho, para iniciar en contra del deudor, diferentes acciones legales para lograr el efectivo pago de esas sumas que aquel ha declarado, a fin de evitar llegar a la acción penal, en busca de que se aplique una condena como castigo por apropiarse de dineros pertenecientes al erario público. </w:t>
      </w:r>
    </w:p>
    <w:p w:rsidR="00B0079C" w:rsidRPr="00B0079C" w:rsidRDefault="00B0079C" w:rsidP="00B0079C">
      <w:pPr>
        <w:pStyle w:val="Sinespaciado"/>
        <w:spacing w:line="276" w:lineRule="auto"/>
        <w:rPr>
          <w:rFonts w:ascii="Calibri" w:hAnsi="Calibri"/>
          <w:bCs/>
          <w:iCs/>
          <w:sz w:val="18"/>
          <w:szCs w:val="18"/>
          <w:lang w:eastAsia="fr-FR"/>
        </w:rPr>
      </w:pPr>
    </w:p>
    <w:p w:rsidR="00B0079C" w:rsidRPr="00B0079C" w:rsidRDefault="00B0079C" w:rsidP="00B0079C">
      <w:pPr>
        <w:pStyle w:val="Sinespaciado"/>
        <w:spacing w:line="276" w:lineRule="auto"/>
        <w:rPr>
          <w:rFonts w:ascii="Calibri" w:hAnsi="Calibri"/>
          <w:bCs/>
          <w:iCs/>
          <w:sz w:val="18"/>
          <w:szCs w:val="18"/>
          <w:lang w:eastAsia="fr-FR"/>
        </w:rPr>
      </w:pPr>
      <w:r w:rsidRPr="00B0079C">
        <w:rPr>
          <w:rFonts w:ascii="Calibri" w:hAnsi="Calibri"/>
          <w:bCs/>
          <w:iCs/>
          <w:sz w:val="18"/>
          <w:szCs w:val="18"/>
          <w:lang w:eastAsia="fr-FR"/>
        </w:rPr>
        <w:t xml:space="preserve">Con base en lo hasta acá dicho, se tiene que cuando el particular presenta su declaración tributaria, en este caso de recaudación del IVA, acción que hace voluntariamente según el ejercicio de comercio que haya efectuado dentro de los periodos correspondientes que asigna la DIAN, se presume que la información consignada allí está revestida de veracidad y que además tales documentos deben ser considerados como públicos; lo que a su vez ocasiona que los  mismos, por su condición de públicos, se encuentren bajo la égida de la presunción de autenticidad, como bien se desprende de lo reglado por los artículos 425 C.P.P. y 243 C.G.P. por lo que es obvio que a la persona que quiera cuestionar dicha presunción le asiste la carga de aportar los elementos de juicio que considera que sean necesarios para desvirtuarla.  </w:t>
      </w:r>
    </w:p>
    <w:p w:rsidR="00B0079C" w:rsidRPr="00B0079C" w:rsidRDefault="00B0079C" w:rsidP="00B0079C">
      <w:pPr>
        <w:pStyle w:val="Sinespaciado"/>
        <w:spacing w:line="276" w:lineRule="auto"/>
        <w:rPr>
          <w:rFonts w:ascii="Calibri" w:hAnsi="Calibri"/>
          <w:bCs/>
          <w:iCs/>
          <w:sz w:val="18"/>
          <w:szCs w:val="18"/>
          <w:lang w:eastAsia="fr-FR"/>
        </w:rPr>
      </w:pPr>
    </w:p>
    <w:p w:rsidR="00B0079C" w:rsidRPr="00B0079C" w:rsidRDefault="00B0079C" w:rsidP="00B0079C">
      <w:pPr>
        <w:pStyle w:val="Sinespaciado"/>
        <w:spacing w:line="276" w:lineRule="auto"/>
        <w:rPr>
          <w:rFonts w:ascii="Calibri" w:hAnsi="Calibri"/>
          <w:bCs/>
          <w:iCs/>
          <w:sz w:val="18"/>
          <w:szCs w:val="18"/>
          <w:lang w:eastAsia="fr-FR"/>
        </w:rPr>
      </w:pPr>
      <w:r w:rsidRPr="00B0079C">
        <w:rPr>
          <w:rFonts w:ascii="Calibri" w:hAnsi="Calibri"/>
          <w:bCs/>
          <w:iCs/>
          <w:sz w:val="18"/>
          <w:szCs w:val="18"/>
          <w:lang w:eastAsia="fr-FR"/>
        </w:rPr>
        <w:t>Para el caso en estudio se tiene que la Defensora apelante, en todo momento ha cuestionado la autenticidad de la firma plasmada por el señor D</w:t>
      </w:r>
      <w:r>
        <w:rPr>
          <w:rFonts w:ascii="Calibri" w:hAnsi="Calibri"/>
          <w:bCs/>
          <w:iCs/>
          <w:sz w:val="18"/>
          <w:szCs w:val="18"/>
          <w:lang w:eastAsia="fr-FR"/>
        </w:rPr>
        <w:t>LVS</w:t>
      </w:r>
      <w:r w:rsidRPr="00B0079C">
        <w:rPr>
          <w:rFonts w:ascii="Calibri" w:hAnsi="Calibri"/>
          <w:bCs/>
          <w:iCs/>
          <w:sz w:val="18"/>
          <w:szCs w:val="18"/>
          <w:lang w:eastAsia="fr-FR"/>
        </w:rPr>
        <w:t xml:space="preserve">, en la declaración tributaria del periodo 04 del año 2007, señalando para ello que no basta solo con que exista una declaración firmada por una persona obligada a recaudar dineros pertenecientes al erario público, para que se profiera una sentencia de carácter condenatorio en su contra, si no que se hace necesario verificar que la rúbrica allí plasmada realmente pertenece a ese declarante. Frente a esa tesis, cabe decir por parte de esta Colegiatura, que si bien es cierto el artículo 7º del C.P.P establece que por regla general le corresponde al estado demostrar la responsabilidad penal del acusado y de tal manera derrumbar la presunción de inocencia de quien está siendo procesado, no se puede desconocer que el esquema adversarial, que es propio del sistema penal acusatorio que nos rige, y según los postulados que orientan el denominado principio de «la incumbencia probatoria» , le corresponde a la Defensa, en los eventos en los cuales pretenda proponer una hipótesis tendiente a desvirtuar o a refutar la que ha sido propuesta por la Fiscalía, traer al juicio aquellos medios de prueba pertinentes para demostrarlo, lo que en este caso serían aquellas que permitan advertir que las signaturas fueron hechas por alguna otra persona diferente al acusado. </w:t>
      </w:r>
    </w:p>
    <w:p w:rsidR="00B0079C" w:rsidRPr="00B0079C" w:rsidRDefault="00B0079C" w:rsidP="00B0079C">
      <w:pPr>
        <w:pStyle w:val="Sinespaciado"/>
        <w:spacing w:line="276" w:lineRule="auto"/>
        <w:rPr>
          <w:rFonts w:ascii="Calibri" w:hAnsi="Calibri"/>
          <w:bCs/>
          <w:iCs/>
          <w:sz w:val="18"/>
          <w:szCs w:val="18"/>
          <w:lang w:eastAsia="fr-FR"/>
        </w:rPr>
      </w:pPr>
    </w:p>
    <w:p w:rsidR="0063403C" w:rsidRDefault="00B0079C" w:rsidP="00B0079C">
      <w:pPr>
        <w:pStyle w:val="Sinespaciado"/>
        <w:spacing w:line="276" w:lineRule="auto"/>
        <w:rPr>
          <w:rFonts w:ascii="Calibri" w:hAnsi="Calibri"/>
          <w:bCs/>
          <w:iCs/>
          <w:sz w:val="18"/>
          <w:szCs w:val="18"/>
          <w:lang w:eastAsia="fr-FR"/>
        </w:rPr>
      </w:pPr>
      <w:r w:rsidRPr="00B0079C">
        <w:rPr>
          <w:rFonts w:ascii="Calibri" w:hAnsi="Calibri"/>
          <w:bCs/>
          <w:iCs/>
          <w:sz w:val="18"/>
          <w:szCs w:val="18"/>
          <w:lang w:eastAsia="fr-FR"/>
        </w:rPr>
        <w:t xml:space="preserve">Revisado el presente asunto a la luz de lo anterior, vemos que se echan de menos tales pruebas de la Defensa, y lo que se tiene es que ella no cumplió con dicha carga, razón por la que se puede concluir que todo lo dicho, en tales términos por la apelante, para cuestionar la autenticidad de los documentos de marras, son  unas simples y meras especulaciones que en nada afectan la presunción de autenticidad que ampara a la enunciada declaración tributaria.  </w:t>
      </w:r>
    </w:p>
    <w:p w:rsidR="0063403C" w:rsidRDefault="0063403C" w:rsidP="0063403C">
      <w:pPr>
        <w:pStyle w:val="Sinespaciado"/>
        <w:spacing w:line="276" w:lineRule="auto"/>
        <w:rPr>
          <w:rFonts w:ascii="Calibri" w:hAnsi="Calibri"/>
          <w:bCs/>
          <w:iCs/>
          <w:sz w:val="18"/>
          <w:szCs w:val="18"/>
          <w:lang w:eastAsia="fr-FR"/>
        </w:rPr>
      </w:pPr>
    </w:p>
    <w:p w:rsidR="0063403C" w:rsidRDefault="0063403C" w:rsidP="0063403C">
      <w:pPr>
        <w:pStyle w:val="Sinespaciado"/>
        <w:spacing w:line="276" w:lineRule="auto"/>
        <w:rPr>
          <w:rFonts w:ascii="Calibri" w:hAnsi="Calibri"/>
          <w:bCs/>
          <w:iCs/>
          <w:sz w:val="18"/>
          <w:szCs w:val="18"/>
          <w:lang w:eastAsia="fr-FR"/>
        </w:rPr>
      </w:pPr>
    </w:p>
    <w:p w:rsidR="0063403C" w:rsidRPr="0069141C" w:rsidRDefault="0063403C" w:rsidP="0063403C">
      <w:pPr>
        <w:pStyle w:val="Sinespaciado"/>
        <w:spacing w:line="276" w:lineRule="auto"/>
        <w:rPr>
          <w:rFonts w:ascii="Calibri" w:hAnsi="Calibri"/>
          <w:bCs/>
          <w:iCs/>
          <w:sz w:val="18"/>
          <w:szCs w:val="18"/>
          <w:lang w:eastAsia="fr-FR"/>
        </w:rPr>
      </w:pPr>
    </w:p>
    <w:p w:rsidR="00621DB8" w:rsidRPr="005D0452" w:rsidRDefault="00621DB8" w:rsidP="00E01EAA">
      <w:pPr>
        <w:pStyle w:val="Sinespaciado"/>
        <w:spacing w:line="276" w:lineRule="auto"/>
        <w:jc w:val="center"/>
        <w:rPr>
          <w:rFonts w:cs="Arial"/>
          <w:b/>
          <w:color w:val="000000" w:themeColor="text1"/>
        </w:rPr>
      </w:pPr>
      <w:r w:rsidRPr="005D0452">
        <w:rPr>
          <w:rFonts w:cs="Arial"/>
          <w:b/>
          <w:color w:val="000000" w:themeColor="text1"/>
        </w:rPr>
        <w:lastRenderedPageBreak/>
        <w:t>REPÚBLICA DE COLOMBIA</w:t>
      </w:r>
    </w:p>
    <w:p w:rsidR="00621DB8" w:rsidRPr="005D0452" w:rsidRDefault="00621DB8" w:rsidP="00E01EAA">
      <w:pPr>
        <w:pStyle w:val="Sinespaciado"/>
        <w:spacing w:line="276" w:lineRule="auto"/>
        <w:jc w:val="center"/>
        <w:rPr>
          <w:rFonts w:cs="Arial"/>
          <w:b/>
          <w:color w:val="000000" w:themeColor="text1"/>
        </w:rPr>
      </w:pPr>
      <w:r w:rsidRPr="005D0452">
        <w:rPr>
          <w:rFonts w:cs="Arial"/>
          <w:b/>
          <w:color w:val="000000" w:themeColor="text1"/>
        </w:rPr>
        <w:t>RAMA JUDICIAL DEL PODER PÚBLICO</w:t>
      </w:r>
    </w:p>
    <w:p w:rsidR="00241CA2" w:rsidRPr="005D0452" w:rsidRDefault="00241CA2" w:rsidP="00E01EAA">
      <w:pPr>
        <w:pStyle w:val="Sinespaciado"/>
        <w:spacing w:line="276" w:lineRule="auto"/>
        <w:jc w:val="center"/>
        <w:rPr>
          <w:rFonts w:cs="Arial"/>
          <w:b/>
          <w:color w:val="000000" w:themeColor="text1"/>
        </w:rPr>
      </w:pPr>
    </w:p>
    <w:p w:rsidR="00241CA2" w:rsidRPr="005D0452" w:rsidRDefault="00621DB8" w:rsidP="00E01EAA">
      <w:pPr>
        <w:pStyle w:val="Sinespaciado"/>
        <w:spacing w:line="276" w:lineRule="auto"/>
        <w:jc w:val="center"/>
        <w:rPr>
          <w:rFonts w:cs="Arial"/>
          <w:b/>
          <w:color w:val="000000" w:themeColor="text1"/>
        </w:rPr>
      </w:pPr>
      <w:r w:rsidRPr="005D0452">
        <w:rPr>
          <w:rFonts w:cs="Arial"/>
          <w:b/>
          <w:noProof/>
          <w:color w:val="000000" w:themeColor="text1"/>
          <w:lang w:val="es-ES" w:eastAsia="es-ES"/>
        </w:rPr>
        <w:drawing>
          <wp:inline distT="0" distB="0" distL="0" distR="0" wp14:anchorId="43D3F1D4" wp14:editId="34F13BF7">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621DB8" w:rsidRPr="005D0452" w:rsidRDefault="00621DB8" w:rsidP="00E01EAA">
      <w:pPr>
        <w:pStyle w:val="Sinespaciado"/>
        <w:spacing w:line="276" w:lineRule="auto"/>
        <w:jc w:val="center"/>
        <w:rPr>
          <w:rFonts w:cs="Arial"/>
          <w:b/>
          <w:color w:val="000000" w:themeColor="text1"/>
        </w:rPr>
      </w:pPr>
      <w:r w:rsidRPr="005D0452">
        <w:rPr>
          <w:rFonts w:cs="Arial"/>
          <w:b/>
          <w:color w:val="000000" w:themeColor="text1"/>
        </w:rPr>
        <w:t>TRIBUNAL SUPERIOR DEL DISTRITO JUDICIAL DE PEREIRA</w:t>
      </w:r>
    </w:p>
    <w:p w:rsidR="00621DB8" w:rsidRPr="005D0452" w:rsidRDefault="00621DB8" w:rsidP="00E01EAA">
      <w:pPr>
        <w:pStyle w:val="Sinespaciado"/>
        <w:spacing w:line="276" w:lineRule="auto"/>
        <w:jc w:val="center"/>
        <w:rPr>
          <w:rFonts w:cs="Arial"/>
          <w:b/>
          <w:color w:val="000000" w:themeColor="text1"/>
        </w:rPr>
      </w:pPr>
      <w:r w:rsidRPr="005D0452">
        <w:rPr>
          <w:rFonts w:cs="Arial"/>
          <w:b/>
          <w:color w:val="000000" w:themeColor="text1"/>
        </w:rPr>
        <w:t>SALA DE DECISIÓN PENAL</w:t>
      </w:r>
    </w:p>
    <w:p w:rsidR="00621DB8" w:rsidRPr="005D0452" w:rsidRDefault="00621DB8" w:rsidP="00F77118">
      <w:pPr>
        <w:pStyle w:val="Sinespaciado"/>
        <w:spacing w:line="276" w:lineRule="auto"/>
        <w:jc w:val="center"/>
        <w:rPr>
          <w:rFonts w:cs="Arial"/>
          <w:b/>
          <w:color w:val="000000" w:themeColor="text1"/>
        </w:rPr>
      </w:pPr>
    </w:p>
    <w:p w:rsidR="00621DB8" w:rsidRPr="005D0452" w:rsidRDefault="00621DB8" w:rsidP="00F77118">
      <w:pPr>
        <w:pStyle w:val="Sinespaciado"/>
        <w:spacing w:line="276" w:lineRule="auto"/>
        <w:jc w:val="center"/>
        <w:rPr>
          <w:rFonts w:cs="Arial"/>
          <w:b/>
          <w:color w:val="000000" w:themeColor="text1"/>
        </w:rPr>
      </w:pPr>
      <w:r w:rsidRPr="005D0452">
        <w:rPr>
          <w:rFonts w:cs="Arial"/>
          <w:b/>
          <w:color w:val="000000" w:themeColor="text1"/>
        </w:rPr>
        <w:t>M.P. MANUEL YARZAGARAY BANDERA</w:t>
      </w:r>
    </w:p>
    <w:p w:rsidR="00621DB8" w:rsidRPr="005D0452" w:rsidRDefault="00621DB8" w:rsidP="00F77118">
      <w:pPr>
        <w:pStyle w:val="Sinespaciado1"/>
        <w:spacing w:line="276" w:lineRule="auto"/>
        <w:jc w:val="center"/>
        <w:rPr>
          <w:rFonts w:cs="Arial"/>
          <w:color w:val="000000" w:themeColor="text1"/>
          <w:szCs w:val="28"/>
          <w:lang w:val="es-CO"/>
        </w:rPr>
      </w:pPr>
    </w:p>
    <w:p w:rsidR="00621DB8" w:rsidRPr="005D0452" w:rsidRDefault="00621DB8" w:rsidP="00F77118">
      <w:pPr>
        <w:pStyle w:val="Sinespaciado1"/>
        <w:spacing w:line="276" w:lineRule="auto"/>
        <w:jc w:val="center"/>
        <w:rPr>
          <w:rFonts w:cs="Arial"/>
          <w:b/>
          <w:color w:val="000000" w:themeColor="text1"/>
          <w:szCs w:val="28"/>
          <w:lang w:val="es-CO"/>
        </w:rPr>
      </w:pPr>
      <w:r w:rsidRPr="005D0452">
        <w:rPr>
          <w:rFonts w:cs="Arial"/>
          <w:b/>
          <w:color w:val="000000" w:themeColor="text1"/>
          <w:szCs w:val="28"/>
          <w:lang w:val="es-CO"/>
        </w:rPr>
        <w:t>SENTENCIA DE SEGUNDA INSTANCIA</w:t>
      </w:r>
    </w:p>
    <w:p w:rsidR="00F77118" w:rsidRPr="005D0452" w:rsidRDefault="00F77118" w:rsidP="00F77118">
      <w:pPr>
        <w:pStyle w:val="Sinespaciado1"/>
        <w:spacing w:line="276" w:lineRule="auto"/>
        <w:jc w:val="center"/>
        <w:rPr>
          <w:rFonts w:cs="Arial"/>
          <w:b/>
          <w:color w:val="000000" w:themeColor="text1"/>
          <w:szCs w:val="28"/>
          <w:lang w:val="es-CO"/>
        </w:rPr>
      </w:pPr>
    </w:p>
    <w:p w:rsidR="00621DB8" w:rsidRPr="005D0452" w:rsidRDefault="00E01EAA" w:rsidP="00F77118">
      <w:pPr>
        <w:pStyle w:val="Sinespaciado1"/>
        <w:spacing w:line="276" w:lineRule="auto"/>
        <w:jc w:val="center"/>
        <w:rPr>
          <w:rFonts w:cs="Arial"/>
          <w:color w:val="000000" w:themeColor="text1"/>
          <w:sz w:val="24"/>
          <w:szCs w:val="28"/>
          <w:lang w:val="es-CO"/>
        </w:rPr>
      </w:pPr>
      <w:r w:rsidRPr="005D0452">
        <w:rPr>
          <w:rFonts w:cs="Arial"/>
          <w:color w:val="000000" w:themeColor="text1"/>
          <w:sz w:val="24"/>
          <w:szCs w:val="28"/>
          <w:lang w:val="es-CO"/>
        </w:rPr>
        <w:t xml:space="preserve">Aprobado por Acta </w:t>
      </w:r>
      <w:r w:rsidR="0012643B">
        <w:rPr>
          <w:rFonts w:cs="Arial"/>
          <w:color w:val="000000" w:themeColor="text1"/>
          <w:sz w:val="24"/>
          <w:szCs w:val="28"/>
          <w:lang w:val="es-CO"/>
        </w:rPr>
        <w:t xml:space="preserve">No. 451 del 29 de mayo de 2018. H: 2:00 p.m. </w:t>
      </w:r>
    </w:p>
    <w:p w:rsidR="006D1845" w:rsidRPr="005D0452" w:rsidRDefault="006D1845" w:rsidP="00E01EAA">
      <w:pPr>
        <w:pStyle w:val="Sinespaciado1"/>
        <w:jc w:val="both"/>
        <w:rPr>
          <w:rFonts w:cs="Arial"/>
          <w:color w:val="000000" w:themeColor="text1"/>
          <w:szCs w:val="28"/>
          <w:lang w:val="es-CO"/>
        </w:rPr>
      </w:pPr>
    </w:p>
    <w:p w:rsidR="005D0452" w:rsidRPr="005D0452" w:rsidRDefault="005D0452" w:rsidP="00E01EAA">
      <w:pPr>
        <w:pStyle w:val="Sinespaciado1"/>
        <w:jc w:val="both"/>
        <w:rPr>
          <w:rFonts w:cs="Arial"/>
          <w:color w:val="000000" w:themeColor="text1"/>
          <w:szCs w:val="28"/>
          <w:lang w:val="es-CO"/>
        </w:rPr>
      </w:pPr>
    </w:p>
    <w:p w:rsidR="00621DB8" w:rsidRPr="005D0452" w:rsidRDefault="007A5680" w:rsidP="00F77118">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 xml:space="preserve">Pereira, </w:t>
      </w:r>
      <w:r w:rsidR="0012643B">
        <w:rPr>
          <w:rFonts w:cs="Arial"/>
          <w:color w:val="000000" w:themeColor="text1"/>
          <w:szCs w:val="28"/>
          <w:lang w:val="es-CO"/>
        </w:rPr>
        <w:t>treinta (30)</w:t>
      </w:r>
      <w:r w:rsidR="00042925" w:rsidRPr="005D0452">
        <w:rPr>
          <w:rFonts w:cs="Arial"/>
          <w:color w:val="000000" w:themeColor="text1"/>
          <w:szCs w:val="28"/>
          <w:lang w:val="es-CO"/>
        </w:rPr>
        <w:t xml:space="preserve"> </w:t>
      </w:r>
      <w:r w:rsidR="00241CA2" w:rsidRPr="005D0452">
        <w:rPr>
          <w:rFonts w:cs="Arial"/>
          <w:color w:val="000000" w:themeColor="text1"/>
          <w:szCs w:val="28"/>
          <w:lang w:val="es-CO"/>
        </w:rPr>
        <w:t xml:space="preserve">de  </w:t>
      </w:r>
      <w:r w:rsidR="00042925" w:rsidRPr="005D0452">
        <w:rPr>
          <w:rFonts w:cs="Arial"/>
          <w:color w:val="000000" w:themeColor="text1"/>
          <w:szCs w:val="28"/>
          <w:lang w:val="es-CO"/>
        </w:rPr>
        <w:t xml:space="preserve">mayo de  </w:t>
      </w:r>
      <w:r w:rsidR="00241CA2" w:rsidRPr="005D0452">
        <w:rPr>
          <w:rFonts w:cs="Arial"/>
          <w:color w:val="000000" w:themeColor="text1"/>
          <w:szCs w:val="28"/>
          <w:lang w:val="es-CO"/>
        </w:rPr>
        <w:t>dos mil dieciocho</w:t>
      </w:r>
      <w:r w:rsidR="00621DB8" w:rsidRPr="005D0452">
        <w:rPr>
          <w:rFonts w:cs="Arial"/>
          <w:color w:val="000000" w:themeColor="text1"/>
          <w:szCs w:val="28"/>
          <w:lang w:val="es-CO"/>
        </w:rPr>
        <w:t xml:space="preserve"> (2</w:t>
      </w:r>
      <w:r w:rsidR="00042925" w:rsidRPr="005D0452">
        <w:rPr>
          <w:rFonts w:cs="Arial"/>
          <w:color w:val="000000" w:themeColor="text1"/>
          <w:szCs w:val="28"/>
          <w:lang w:val="es-CO"/>
        </w:rPr>
        <w:t>018</w:t>
      </w:r>
      <w:r w:rsidR="00621DB8" w:rsidRPr="005D0452">
        <w:rPr>
          <w:rFonts w:cs="Arial"/>
          <w:color w:val="000000" w:themeColor="text1"/>
          <w:szCs w:val="28"/>
          <w:lang w:val="es-CO"/>
        </w:rPr>
        <w:t>)</w:t>
      </w:r>
    </w:p>
    <w:p w:rsidR="00621DB8" w:rsidRPr="005D0452" w:rsidRDefault="00621DB8" w:rsidP="00F77118">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 xml:space="preserve">Hora: </w:t>
      </w:r>
      <w:r w:rsidR="0012643B">
        <w:rPr>
          <w:rFonts w:cs="Arial"/>
          <w:color w:val="000000" w:themeColor="text1"/>
          <w:szCs w:val="28"/>
          <w:lang w:val="es-CO"/>
        </w:rPr>
        <w:t xml:space="preserve">8:38 a.m. </w:t>
      </w:r>
    </w:p>
    <w:p w:rsidR="007C60F3" w:rsidRPr="005D0452" w:rsidRDefault="007C60F3" w:rsidP="00F77118">
      <w:pPr>
        <w:pStyle w:val="Sinespaciado1"/>
        <w:spacing w:line="276" w:lineRule="auto"/>
        <w:jc w:val="both"/>
        <w:rPr>
          <w:rFonts w:cs="Arial"/>
          <w:color w:val="000000" w:themeColor="text1"/>
          <w:szCs w:val="28"/>
          <w:lang w:val="es-CO"/>
        </w:rPr>
      </w:pPr>
    </w:p>
    <w:p w:rsidR="00621DB8" w:rsidRPr="005D0452" w:rsidRDefault="00241CA2" w:rsidP="00F77118">
      <w:pPr>
        <w:pBdr>
          <w:top w:val="single" w:sz="4" w:space="1" w:color="auto"/>
          <w:left w:val="single" w:sz="4" w:space="4" w:color="auto"/>
          <w:bottom w:val="single" w:sz="4" w:space="1" w:color="auto"/>
          <w:right w:val="single" w:sz="4" w:space="4" w:color="auto"/>
        </w:pBdr>
        <w:jc w:val="both"/>
        <w:rPr>
          <w:rFonts w:ascii="Verdana" w:eastAsia="Adobe Gothic Std B" w:hAnsi="Verdana" w:cs="Arial"/>
          <w:color w:val="000000" w:themeColor="text1"/>
          <w:sz w:val="22"/>
          <w:szCs w:val="22"/>
          <w:lang w:eastAsia="en-US"/>
        </w:rPr>
      </w:pPr>
      <w:r w:rsidRPr="005D0452">
        <w:rPr>
          <w:rFonts w:ascii="Verdana" w:eastAsia="Adobe Gothic Std B" w:hAnsi="Verdana" w:cs="Arial"/>
          <w:color w:val="000000" w:themeColor="text1"/>
          <w:sz w:val="22"/>
          <w:szCs w:val="22"/>
          <w:lang w:eastAsia="en-US"/>
        </w:rPr>
        <w:t>Procesado</w:t>
      </w:r>
      <w:r w:rsidR="00621DB8" w:rsidRPr="005D0452">
        <w:rPr>
          <w:rFonts w:ascii="Verdana" w:eastAsia="Adobe Gothic Std B" w:hAnsi="Verdana" w:cs="Arial"/>
          <w:color w:val="000000" w:themeColor="text1"/>
          <w:sz w:val="22"/>
          <w:szCs w:val="22"/>
          <w:lang w:eastAsia="en-US"/>
        </w:rPr>
        <w:t xml:space="preserve">: </w:t>
      </w:r>
      <w:r w:rsidRPr="005D0452">
        <w:rPr>
          <w:rFonts w:ascii="Verdana" w:eastAsia="Adobe Gothic Std B" w:hAnsi="Verdana" w:cs="Arial"/>
          <w:color w:val="000000" w:themeColor="text1"/>
          <w:sz w:val="22"/>
          <w:szCs w:val="22"/>
          <w:lang w:eastAsia="en-US"/>
        </w:rPr>
        <w:t>DIEGO LUIS VANEGAS SALDARRIAGA</w:t>
      </w:r>
    </w:p>
    <w:p w:rsidR="00621DB8" w:rsidRPr="005D0452" w:rsidRDefault="00621DB8" w:rsidP="00F77118">
      <w:pPr>
        <w:pBdr>
          <w:top w:val="single" w:sz="4" w:space="1" w:color="auto"/>
          <w:left w:val="single" w:sz="4" w:space="4" w:color="auto"/>
          <w:bottom w:val="single" w:sz="4" w:space="1" w:color="auto"/>
          <w:right w:val="single" w:sz="4" w:space="4" w:color="auto"/>
        </w:pBdr>
        <w:jc w:val="both"/>
        <w:rPr>
          <w:rFonts w:ascii="Verdana" w:eastAsia="Adobe Gothic Std B" w:hAnsi="Verdana" w:cs="Arial"/>
          <w:color w:val="000000" w:themeColor="text1"/>
          <w:sz w:val="22"/>
          <w:szCs w:val="22"/>
          <w:lang w:eastAsia="en-US"/>
        </w:rPr>
      </w:pPr>
      <w:r w:rsidRPr="005D0452">
        <w:rPr>
          <w:rFonts w:ascii="Verdana" w:eastAsia="Adobe Gothic Std B" w:hAnsi="Verdana" w:cs="Arial"/>
          <w:color w:val="000000" w:themeColor="text1"/>
          <w:sz w:val="22"/>
          <w:szCs w:val="22"/>
          <w:lang w:eastAsia="en-US"/>
        </w:rPr>
        <w:t xml:space="preserve">Delito: </w:t>
      </w:r>
      <w:r w:rsidR="007A5680" w:rsidRPr="005D0452">
        <w:rPr>
          <w:rFonts w:ascii="Verdana" w:hAnsi="Verdana" w:cs="Arial"/>
          <w:bCs/>
          <w:color w:val="000000" w:themeColor="text1"/>
          <w:sz w:val="22"/>
          <w:szCs w:val="22"/>
        </w:rPr>
        <w:t>Omisión de agente retenedor o recaudador</w:t>
      </w:r>
    </w:p>
    <w:p w:rsidR="00621DB8" w:rsidRPr="005D0452" w:rsidRDefault="00621DB8" w:rsidP="00F77118">
      <w:pPr>
        <w:pBdr>
          <w:top w:val="single" w:sz="4" w:space="1" w:color="auto"/>
          <w:left w:val="single" w:sz="4" w:space="4" w:color="auto"/>
          <w:bottom w:val="single" w:sz="4" w:space="1" w:color="auto"/>
          <w:right w:val="single" w:sz="4" w:space="4" w:color="auto"/>
        </w:pBdr>
        <w:jc w:val="both"/>
        <w:rPr>
          <w:rFonts w:ascii="Verdana" w:eastAsia="Adobe Gothic Std B" w:hAnsi="Verdana" w:cs="Arial"/>
          <w:color w:val="000000" w:themeColor="text1"/>
          <w:sz w:val="22"/>
          <w:szCs w:val="22"/>
          <w:lang w:eastAsia="en-US"/>
        </w:rPr>
      </w:pPr>
      <w:r w:rsidRPr="005D0452">
        <w:rPr>
          <w:rFonts w:ascii="Verdana" w:eastAsia="Adobe Gothic Std B" w:hAnsi="Verdana" w:cs="Arial"/>
          <w:color w:val="000000" w:themeColor="text1"/>
          <w:sz w:val="22"/>
          <w:szCs w:val="22"/>
          <w:lang w:eastAsia="en-US"/>
        </w:rPr>
        <w:t xml:space="preserve">Rad. # </w:t>
      </w:r>
      <w:r w:rsidR="00241CA2" w:rsidRPr="005D0452">
        <w:rPr>
          <w:rFonts w:ascii="Verdana" w:eastAsia="Adobe Gothic Std B" w:hAnsi="Verdana" w:cs="Arial"/>
          <w:color w:val="000000" w:themeColor="text1"/>
          <w:sz w:val="22"/>
          <w:szCs w:val="22"/>
          <w:lang w:eastAsia="en-US"/>
        </w:rPr>
        <w:t>66001-6000-036-2012-04278</w:t>
      </w:r>
      <w:r w:rsidR="007A5680" w:rsidRPr="005D0452">
        <w:rPr>
          <w:rFonts w:ascii="Verdana" w:eastAsia="Adobe Gothic Std B" w:hAnsi="Verdana" w:cs="Arial"/>
          <w:color w:val="000000" w:themeColor="text1"/>
          <w:sz w:val="22"/>
          <w:szCs w:val="22"/>
          <w:lang w:eastAsia="en-US"/>
        </w:rPr>
        <w:t>-01</w:t>
      </w:r>
    </w:p>
    <w:p w:rsidR="00621DB8" w:rsidRPr="005D0452" w:rsidRDefault="00775301" w:rsidP="00F77118">
      <w:pPr>
        <w:pBdr>
          <w:top w:val="single" w:sz="4" w:space="1" w:color="auto"/>
          <w:left w:val="single" w:sz="4" w:space="4" w:color="auto"/>
          <w:bottom w:val="single" w:sz="4" w:space="1" w:color="auto"/>
          <w:right w:val="single" w:sz="4" w:space="4" w:color="auto"/>
        </w:pBdr>
        <w:jc w:val="both"/>
        <w:rPr>
          <w:rFonts w:ascii="Verdana" w:eastAsia="Adobe Gothic Std B" w:hAnsi="Verdana" w:cs="Arial"/>
          <w:color w:val="000000" w:themeColor="text1"/>
          <w:sz w:val="22"/>
          <w:szCs w:val="22"/>
          <w:lang w:eastAsia="en-US"/>
        </w:rPr>
      </w:pPr>
      <w:r w:rsidRPr="005D0452">
        <w:rPr>
          <w:rFonts w:ascii="Verdana" w:eastAsia="Adobe Gothic Std B" w:hAnsi="Verdana" w:cs="Arial"/>
          <w:color w:val="000000" w:themeColor="text1"/>
          <w:sz w:val="22"/>
          <w:szCs w:val="22"/>
          <w:lang w:eastAsia="en-US"/>
        </w:rPr>
        <w:t xml:space="preserve">Asunto: </w:t>
      </w:r>
      <w:r w:rsidR="00621DB8" w:rsidRPr="005D0452">
        <w:rPr>
          <w:rFonts w:ascii="Verdana" w:eastAsia="Adobe Gothic Std B" w:hAnsi="Verdana" w:cs="Arial"/>
          <w:color w:val="000000" w:themeColor="text1"/>
          <w:sz w:val="22"/>
          <w:szCs w:val="22"/>
          <w:lang w:eastAsia="en-US"/>
        </w:rPr>
        <w:t>Resuelve recurso de apelación interpuesto por la Defensa en contra de fallo condenatorio</w:t>
      </w:r>
    </w:p>
    <w:p w:rsidR="001A7859" w:rsidRPr="005D0452" w:rsidRDefault="00621DB8" w:rsidP="00F77118">
      <w:pPr>
        <w:pBdr>
          <w:top w:val="single" w:sz="4" w:space="1" w:color="auto"/>
          <w:left w:val="single" w:sz="4" w:space="4" w:color="auto"/>
          <w:bottom w:val="single" w:sz="4" w:space="1" w:color="auto"/>
          <w:right w:val="single" w:sz="4" w:space="4" w:color="auto"/>
        </w:pBdr>
        <w:jc w:val="both"/>
        <w:rPr>
          <w:rFonts w:ascii="Verdana" w:eastAsia="Adobe Gothic Std B" w:hAnsi="Verdana" w:cs="Arial"/>
          <w:color w:val="000000" w:themeColor="text1"/>
          <w:sz w:val="22"/>
          <w:szCs w:val="22"/>
          <w:lang w:eastAsia="en-US"/>
        </w:rPr>
      </w:pPr>
      <w:r w:rsidRPr="005D0452">
        <w:rPr>
          <w:rFonts w:ascii="Verdana" w:eastAsia="Adobe Gothic Std B" w:hAnsi="Verdana" w:cs="Arial"/>
          <w:color w:val="000000" w:themeColor="text1"/>
          <w:sz w:val="22"/>
          <w:szCs w:val="22"/>
          <w:lang w:eastAsia="en-US"/>
        </w:rPr>
        <w:t xml:space="preserve">Decisión: </w:t>
      </w:r>
      <w:r w:rsidR="00042925" w:rsidRPr="005D0452">
        <w:rPr>
          <w:rFonts w:ascii="Verdana" w:eastAsia="Adobe Gothic Std B" w:hAnsi="Verdana" w:cs="Arial"/>
          <w:color w:val="000000" w:themeColor="text1"/>
          <w:sz w:val="22"/>
          <w:szCs w:val="22"/>
          <w:lang w:eastAsia="en-US"/>
        </w:rPr>
        <w:t>C</w:t>
      </w:r>
      <w:r w:rsidR="00BD272A" w:rsidRPr="005D0452">
        <w:rPr>
          <w:rFonts w:ascii="Verdana" w:eastAsia="Adobe Gothic Std B" w:hAnsi="Verdana" w:cs="Arial"/>
          <w:color w:val="000000" w:themeColor="text1"/>
          <w:sz w:val="22"/>
          <w:szCs w:val="22"/>
          <w:lang w:eastAsia="en-US"/>
        </w:rPr>
        <w:t>onfirma fallo opugnado.</w:t>
      </w:r>
    </w:p>
    <w:p w:rsidR="001A7859" w:rsidRPr="005D0452" w:rsidRDefault="001A7859" w:rsidP="007C60F3">
      <w:pPr>
        <w:pStyle w:val="Sinespaciado1"/>
        <w:spacing w:line="360" w:lineRule="auto"/>
        <w:jc w:val="both"/>
        <w:rPr>
          <w:rFonts w:cs="Arial"/>
          <w:b/>
          <w:color w:val="000000" w:themeColor="text1"/>
          <w:szCs w:val="28"/>
          <w:lang w:val="es-CO"/>
        </w:rPr>
      </w:pPr>
    </w:p>
    <w:p w:rsidR="00621DB8" w:rsidRPr="005D0452" w:rsidRDefault="00621DB8" w:rsidP="00F77118">
      <w:pPr>
        <w:pStyle w:val="Sinespaciado1"/>
        <w:jc w:val="center"/>
        <w:rPr>
          <w:rFonts w:cs="Arial"/>
          <w:b/>
          <w:color w:val="000000" w:themeColor="text1"/>
          <w:szCs w:val="28"/>
          <w:lang w:val="es-CO"/>
        </w:rPr>
      </w:pPr>
      <w:r w:rsidRPr="005D0452">
        <w:rPr>
          <w:rFonts w:cs="Arial"/>
          <w:b/>
          <w:color w:val="000000" w:themeColor="text1"/>
          <w:szCs w:val="28"/>
          <w:lang w:val="es-CO"/>
        </w:rPr>
        <w:t>VISTOS:</w:t>
      </w:r>
    </w:p>
    <w:p w:rsidR="007C60F3" w:rsidRPr="005D0452" w:rsidRDefault="007C60F3" w:rsidP="00F77118">
      <w:pPr>
        <w:pStyle w:val="Sinespaciado1"/>
        <w:jc w:val="center"/>
        <w:rPr>
          <w:rFonts w:cs="Arial"/>
          <w:b/>
          <w:color w:val="000000" w:themeColor="text1"/>
          <w:szCs w:val="28"/>
          <w:lang w:val="es-CO"/>
        </w:rPr>
      </w:pPr>
    </w:p>
    <w:p w:rsidR="007C60F3" w:rsidRPr="005D0452" w:rsidRDefault="00621DB8" w:rsidP="00F77118">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 xml:space="preserve">Procede la Sala Penal de Decisión del Tribunal Superior de este Distrito Judicial a resolver el recurso de apelación interpuesto por la Defensa en contra de la sentencia proferida el </w:t>
      </w:r>
      <w:r w:rsidR="00241CA2" w:rsidRPr="005D0452">
        <w:rPr>
          <w:rFonts w:cs="Arial"/>
          <w:color w:val="000000" w:themeColor="text1"/>
          <w:szCs w:val="28"/>
          <w:lang w:val="es-CO"/>
        </w:rPr>
        <w:t>31 de julio</w:t>
      </w:r>
      <w:r w:rsidRPr="005D0452">
        <w:rPr>
          <w:rFonts w:cs="Arial"/>
          <w:color w:val="000000" w:themeColor="text1"/>
          <w:szCs w:val="28"/>
          <w:lang w:val="es-CO"/>
        </w:rPr>
        <w:t xml:space="preserve"> </w:t>
      </w:r>
      <w:r w:rsidR="00241CA2" w:rsidRPr="005D0452">
        <w:rPr>
          <w:rFonts w:cs="Arial"/>
          <w:color w:val="000000" w:themeColor="text1"/>
          <w:szCs w:val="28"/>
          <w:lang w:val="es-CO"/>
        </w:rPr>
        <w:t xml:space="preserve">del año 2017 por parte del Juzgado </w:t>
      </w:r>
      <w:r w:rsidR="00F77118" w:rsidRPr="005D0452">
        <w:rPr>
          <w:rFonts w:cs="Arial"/>
          <w:color w:val="000000" w:themeColor="text1"/>
          <w:szCs w:val="28"/>
          <w:lang w:val="es-CO"/>
        </w:rPr>
        <w:t>Cuarto</w:t>
      </w:r>
      <w:r w:rsidRPr="005D0452">
        <w:rPr>
          <w:rFonts w:cs="Arial"/>
          <w:color w:val="000000" w:themeColor="text1"/>
          <w:szCs w:val="28"/>
          <w:lang w:val="es-CO"/>
        </w:rPr>
        <w:t xml:space="preserve"> Penal del Circuito de esta localidad</w:t>
      </w:r>
      <w:r w:rsidR="00304777" w:rsidRPr="005D0452">
        <w:rPr>
          <w:rFonts w:cs="Arial"/>
          <w:color w:val="000000" w:themeColor="text1"/>
          <w:szCs w:val="28"/>
          <w:lang w:val="es-CO"/>
        </w:rPr>
        <w:t xml:space="preserve">, </w:t>
      </w:r>
      <w:r w:rsidRPr="005D0452">
        <w:rPr>
          <w:rFonts w:cs="Arial"/>
          <w:color w:val="000000" w:themeColor="text1"/>
          <w:szCs w:val="28"/>
          <w:lang w:val="es-CO"/>
        </w:rPr>
        <w:t>en la cual se declaró la responsabilidad penal del</w:t>
      </w:r>
      <w:r w:rsidR="00241CA2" w:rsidRPr="005D0452">
        <w:rPr>
          <w:rFonts w:cs="Arial"/>
          <w:color w:val="000000" w:themeColor="text1"/>
          <w:szCs w:val="28"/>
          <w:lang w:val="es-CO"/>
        </w:rPr>
        <w:t xml:space="preserve"> acusado</w:t>
      </w:r>
      <w:r w:rsidRPr="005D0452">
        <w:rPr>
          <w:rFonts w:cs="Arial"/>
          <w:color w:val="000000" w:themeColor="text1"/>
          <w:szCs w:val="28"/>
          <w:lang w:val="es-CO"/>
        </w:rPr>
        <w:t xml:space="preserve"> </w:t>
      </w:r>
      <w:r w:rsidR="00241CA2" w:rsidRPr="005D0452">
        <w:rPr>
          <w:rFonts w:eastAsia="Adobe Gothic Std B" w:cs="Arial"/>
          <w:b/>
          <w:color w:val="000000" w:themeColor="text1"/>
          <w:szCs w:val="28"/>
          <w:lang w:val="es-CO"/>
        </w:rPr>
        <w:t>DIEGO LUIS VANEGAS SALDARRIAGA</w:t>
      </w:r>
      <w:r w:rsidRPr="005D0452">
        <w:rPr>
          <w:rFonts w:cs="Arial"/>
          <w:color w:val="000000" w:themeColor="text1"/>
          <w:szCs w:val="28"/>
          <w:lang w:val="es-CO"/>
        </w:rPr>
        <w:t xml:space="preserve"> por incurrir en la comisión del delito de </w:t>
      </w:r>
      <w:r w:rsidR="007A5680" w:rsidRPr="005D0452">
        <w:rPr>
          <w:rFonts w:cs="Arial"/>
          <w:bCs/>
          <w:color w:val="000000" w:themeColor="text1"/>
          <w:szCs w:val="28"/>
          <w:lang w:val="es-CO"/>
        </w:rPr>
        <w:t>Omisión de agente retenedor o recaudador</w:t>
      </w:r>
      <w:r w:rsidRPr="005D0452">
        <w:rPr>
          <w:rFonts w:cs="Arial"/>
          <w:color w:val="000000" w:themeColor="text1"/>
          <w:szCs w:val="28"/>
          <w:lang w:val="es-CO"/>
        </w:rPr>
        <w:t xml:space="preserve">. </w:t>
      </w:r>
    </w:p>
    <w:p w:rsidR="00E01EAA" w:rsidRPr="005D0452" w:rsidRDefault="00E01EAA" w:rsidP="00F77118">
      <w:pPr>
        <w:pStyle w:val="Sinespaciado1"/>
        <w:spacing w:line="276" w:lineRule="auto"/>
        <w:jc w:val="both"/>
        <w:rPr>
          <w:rFonts w:cs="Arial"/>
          <w:color w:val="000000" w:themeColor="text1"/>
          <w:szCs w:val="28"/>
          <w:lang w:val="es-CO"/>
        </w:rPr>
      </w:pPr>
    </w:p>
    <w:p w:rsidR="00621DB8" w:rsidRPr="005D0452" w:rsidRDefault="00621DB8" w:rsidP="00F77118">
      <w:pPr>
        <w:pStyle w:val="Sinespaciado1"/>
        <w:jc w:val="center"/>
        <w:rPr>
          <w:rFonts w:cs="Arial"/>
          <w:b/>
          <w:color w:val="000000" w:themeColor="text1"/>
          <w:szCs w:val="28"/>
          <w:lang w:val="es-CO"/>
        </w:rPr>
      </w:pPr>
      <w:r w:rsidRPr="005D0452">
        <w:rPr>
          <w:rFonts w:cs="Arial"/>
          <w:b/>
          <w:color w:val="000000" w:themeColor="text1"/>
          <w:szCs w:val="28"/>
          <w:lang w:val="es-CO"/>
        </w:rPr>
        <w:t>ANTECEDENTES:</w:t>
      </w:r>
    </w:p>
    <w:p w:rsidR="007C60F3" w:rsidRPr="005D0452" w:rsidRDefault="007C60F3" w:rsidP="00F77118">
      <w:pPr>
        <w:pStyle w:val="Sinespaciado1"/>
        <w:jc w:val="center"/>
        <w:rPr>
          <w:rFonts w:cs="Arial"/>
          <w:b/>
          <w:color w:val="000000" w:themeColor="text1"/>
          <w:szCs w:val="28"/>
          <w:lang w:val="es-CO"/>
        </w:rPr>
      </w:pPr>
    </w:p>
    <w:p w:rsidR="00621DB8" w:rsidRPr="005D0452" w:rsidRDefault="00621DB8" w:rsidP="00F77118">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lastRenderedPageBreak/>
        <w:t xml:space="preserve">Los hechos que originaron la presente actuación procesal tuvieron su génesis </w:t>
      </w:r>
      <w:r w:rsidR="007A5680" w:rsidRPr="005D0452">
        <w:rPr>
          <w:rFonts w:cs="Arial"/>
          <w:color w:val="000000" w:themeColor="text1"/>
          <w:szCs w:val="28"/>
          <w:lang w:val="es-CO"/>
        </w:rPr>
        <w:t xml:space="preserve">en denuncia penal que formulara la Dirección Seccional de Impuestos y </w:t>
      </w:r>
      <w:r w:rsidR="00F77118" w:rsidRPr="005D0452">
        <w:rPr>
          <w:rFonts w:cs="Arial"/>
          <w:color w:val="000000" w:themeColor="text1"/>
          <w:szCs w:val="28"/>
          <w:lang w:val="es-CO"/>
        </w:rPr>
        <w:t>Aduanas Nacionales –DIAN-</w:t>
      </w:r>
      <w:r w:rsidR="0002096C" w:rsidRPr="005D0452">
        <w:rPr>
          <w:rFonts w:cs="Arial"/>
          <w:color w:val="000000" w:themeColor="text1"/>
          <w:szCs w:val="28"/>
          <w:lang w:val="es-CO"/>
        </w:rPr>
        <w:t>, el 26 de agosto de</w:t>
      </w:r>
      <w:r w:rsidR="006F1C4B" w:rsidRPr="005D0452">
        <w:rPr>
          <w:rFonts w:cs="Arial"/>
          <w:color w:val="000000" w:themeColor="text1"/>
          <w:szCs w:val="28"/>
          <w:lang w:val="es-CO"/>
        </w:rPr>
        <w:t>l</w:t>
      </w:r>
      <w:r w:rsidR="0002096C" w:rsidRPr="005D0452">
        <w:rPr>
          <w:rFonts w:cs="Arial"/>
          <w:color w:val="000000" w:themeColor="text1"/>
          <w:szCs w:val="28"/>
          <w:lang w:val="es-CO"/>
        </w:rPr>
        <w:t xml:space="preserve"> 2014</w:t>
      </w:r>
      <w:r w:rsidR="007A5680" w:rsidRPr="005D0452">
        <w:rPr>
          <w:rFonts w:cs="Arial"/>
          <w:color w:val="000000" w:themeColor="text1"/>
          <w:szCs w:val="28"/>
          <w:lang w:val="es-CO"/>
        </w:rPr>
        <w:t>, toda</w:t>
      </w:r>
      <w:r w:rsidR="0002096C" w:rsidRPr="005D0452">
        <w:rPr>
          <w:rFonts w:cs="Arial"/>
          <w:color w:val="000000" w:themeColor="text1"/>
          <w:szCs w:val="28"/>
          <w:lang w:val="es-CO"/>
        </w:rPr>
        <w:t xml:space="preserve"> vez que logró establecer </w:t>
      </w:r>
      <w:r w:rsidR="00B267B6" w:rsidRPr="005D0452">
        <w:rPr>
          <w:rFonts w:cs="Arial"/>
          <w:color w:val="000000" w:themeColor="text1"/>
          <w:szCs w:val="28"/>
          <w:lang w:val="es-CO"/>
        </w:rPr>
        <w:t>que el</w:t>
      </w:r>
      <w:r w:rsidR="0002096C" w:rsidRPr="005D0452">
        <w:rPr>
          <w:rFonts w:cs="Arial"/>
          <w:color w:val="000000" w:themeColor="text1"/>
          <w:szCs w:val="28"/>
          <w:lang w:val="es-CO"/>
        </w:rPr>
        <w:t xml:space="preserve"> señor </w:t>
      </w:r>
      <w:r w:rsidR="0002096C" w:rsidRPr="005D0452">
        <w:rPr>
          <w:rFonts w:cs="Arial"/>
          <w:b/>
          <w:color w:val="000000" w:themeColor="text1"/>
          <w:szCs w:val="28"/>
          <w:lang w:val="es-CO"/>
        </w:rPr>
        <w:t>DIEGO LUIS VANEGAS SALDARRIAGA</w:t>
      </w:r>
      <w:r w:rsidR="00AD623F" w:rsidRPr="005D0452">
        <w:rPr>
          <w:rFonts w:eastAsia="Adobe Gothic Std B" w:cs="Arial"/>
          <w:color w:val="000000" w:themeColor="text1"/>
          <w:szCs w:val="28"/>
          <w:lang w:val="es-CO"/>
        </w:rPr>
        <w:t xml:space="preserve">, </w:t>
      </w:r>
      <w:r w:rsidR="003B09B1" w:rsidRPr="005D0452">
        <w:rPr>
          <w:rFonts w:eastAsia="Adobe Gothic Std B" w:cs="Arial"/>
          <w:color w:val="000000" w:themeColor="text1"/>
          <w:szCs w:val="28"/>
          <w:lang w:val="es-CO"/>
        </w:rPr>
        <w:t xml:space="preserve">como responsable del cumplimiento de la obligación de consignar las sumas recaudadas por concepto del IVA, generadas por la actividad </w:t>
      </w:r>
      <w:r w:rsidR="0002096C" w:rsidRPr="005D0452">
        <w:rPr>
          <w:rFonts w:eastAsia="Adobe Gothic Std B" w:cs="Arial"/>
          <w:color w:val="000000" w:themeColor="text1"/>
          <w:szCs w:val="28"/>
          <w:lang w:val="es-CO"/>
        </w:rPr>
        <w:t>económica de mantenimiento y reparación de vehículos automotores</w:t>
      </w:r>
      <w:r w:rsidR="003B09B1" w:rsidRPr="005D0452">
        <w:rPr>
          <w:rFonts w:eastAsia="Adobe Gothic Std B" w:cs="Arial"/>
          <w:color w:val="000000" w:themeColor="text1"/>
          <w:szCs w:val="28"/>
          <w:lang w:val="es-CO"/>
        </w:rPr>
        <w:t xml:space="preserve">, </w:t>
      </w:r>
      <w:r w:rsidR="00AD623F" w:rsidRPr="005D0452">
        <w:rPr>
          <w:rFonts w:eastAsia="Adobe Gothic Std B" w:cs="Arial"/>
          <w:color w:val="000000" w:themeColor="text1"/>
          <w:szCs w:val="28"/>
          <w:lang w:val="es-CO"/>
        </w:rPr>
        <w:t>incumplió con el deber legal que le correspondía de consignar al erario público las sumas recaudadas por</w:t>
      </w:r>
      <w:r w:rsidR="00042925" w:rsidRPr="005D0452">
        <w:rPr>
          <w:rFonts w:eastAsia="Adobe Gothic Std B" w:cs="Arial"/>
          <w:color w:val="000000" w:themeColor="text1"/>
          <w:szCs w:val="28"/>
          <w:lang w:val="es-CO"/>
        </w:rPr>
        <w:t xml:space="preserve"> tal concepto</w:t>
      </w:r>
      <w:r w:rsidR="00F77118" w:rsidRPr="005D0452">
        <w:rPr>
          <w:rFonts w:eastAsia="Adobe Gothic Std B" w:cs="Arial"/>
          <w:color w:val="000000" w:themeColor="text1"/>
          <w:szCs w:val="28"/>
          <w:lang w:val="es-CO"/>
        </w:rPr>
        <w:t xml:space="preserve"> </w:t>
      </w:r>
      <w:r w:rsidR="00C41F08" w:rsidRPr="005D0452">
        <w:rPr>
          <w:rFonts w:eastAsia="Adobe Gothic Std B" w:cs="Arial"/>
          <w:color w:val="000000" w:themeColor="text1"/>
          <w:szCs w:val="28"/>
          <w:lang w:val="es-CO"/>
        </w:rPr>
        <w:t>durante el periodo</w:t>
      </w:r>
      <w:r w:rsidR="003B09B1" w:rsidRPr="005D0452">
        <w:rPr>
          <w:rFonts w:eastAsia="Adobe Gothic Std B" w:cs="Arial"/>
          <w:color w:val="000000" w:themeColor="text1"/>
          <w:szCs w:val="28"/>
          <w:lang w:val="es-CO"/>
        </w:rPr>
        <w:t xml:space="preserve"> 04 de</w:t>
      </w:r>
      <w:r w:rsidR="006F1C4B" w:rsidRPr="005D0452">
        <w:rPr>
          <w:rFonts w:eastAsia="Adobe Gothic Std B" w:cs="Arial"/>
          <w:color w:val="000000" w:themeColor="text1"/>
          <w:szCs w:val="28"/>
          <w:lang w:val="es-CO"/>
        </w:rPr>
        <w:t>l</w:t>
      </w:r>
      <w:r w:rsidR="003B09B1" w:rsidRPr="005D0452">
        <w:rPr>
          <w:rFonts w:eastAsia="Adobe Gothic Std B" w:cs="Arial"/>
          <w:color w:val="000000" w:themeColor="text1"/>
          <w:szCs w:val="28"/>
          <w:lang w:val="es-CO"/>
        </w:rPr>
        <w:t xml:space="preserve"> </w:t>
      </w:r>
      <w:r w:rsidR="0002096C" w:rsidRPr="005D0452">
        <w:rPr>
          <w:rFonts w:eastAsia="Adobe Gothic Std B" w:cs="Arial"/>
          <w:color w:val="000000" w:themeColor="text1"/>
          <w:szCs w:val="28"/>
          <w:lang w:val="es-CO"/>
        </w:rPr>
        <w:t>2007</w:t>
      </w:r>
      <w:r w:rsidR="003B09B1" w:rsidRPr="005D0452">
        <w:rPr>
          <w:rFonts w:eastAsia="Adobe Gothic Std B" w:cs="Arial"/>
          <w:color w:val="000000" w:themeColor="text1"/>
          <w:szCs w:val="28"/>
          <w:lang w:val="es-CO"/>
        </w:rPr>
        <w:t xml:space="preserve"> por valor de $</w:t>
      </w:r>
      <w:r w:rsidR="00C41F08" w:rsidRPr="005D0452">
        <w:rPr>
          <w:rFonts w:eastAsia="Adobe Gothic Std B" w:cs="Arial"/>
          <w:color w:val="000000" w:themeColor="text1"/>
          <w:szCs w:val="28"/>
          <w:lang w:val="es-CO"/>
        </w:rPr>
        <w:t>66</w:t>
      </w:r>
      <w:r w:rsidR="0002096C" w:rsidRPr="005D0452">
        <w:rPr>
          <w:rFonts w:eastAsia="Adobe Gothic Std B" w:cs="Arial"/>
          <w:color w:val="000000" w:themeColor="text1"/>
          <w:szCs w:val="28"/>
          <w:lang w:val="es-CO"/>
        </w:rPr>
        <w:t xml:space="preserve">1.000.oo </w:t>
      </w:r>
      <w:r w:rsidR="003B09B1" w:rsidRPr="005D0452">
        <w:rPr>
          <w:rFonts w:eastAsia="Adobe Gothic Std B" w:cs="Arial"/>
          <w:color w:val="000000" w:themeColor="text1"/>
          <w:szCs w:val="28"/>
          <w:lang w:val="es-CO"/>
        </w:rPr>
        <w:t xml:space="preserve">más los intereses de mora. </w:t>
      </w:r>
    </w:p>
    <w:p w:rsidR="006D1845" w:rsidRPr="005D0452" w:rsidRDefault="006D1845" w:rsidP="007C60F3">
      <w:pPr>
        <w:pStyle w:val="Sinespaciado1"/>
        <w:spacing w:line="360" w:lineRule="auto"/>
        <w:jc w:val="both"/>
        <w:rPr>
          <w:rFonts w:eastAsia="Calibri" w:cs="Arial"/>
          <w:color w:val="000000" w:themeColor="text1"/>
          <w:szCs w:val="28"/>
          <w:lang w:val="es-CO"/>
        </w:rPr>
      </w:pPr>
    </w:p>
    <w:p w:rsidR="00621DB8" w:rsidRPr="005D0452" w:rsidRDefault="00621DB8" w:rsidP="00F77118">
      <w:pPr>
        <w:pStyle w:val="Sinespaciado1"/>
        <w:jc w:val="center"/>
        <w:rPr>
          <w:rFonts w:cs="Arial"/>
          <w:b/>
          <w:color w:val="000000" w:themeColor="text1"/>
          <w:szCs w:val="28"/>
          <w:lang w:val="es-CO"/>
        </w:rPr>
      </w:pPr>
      <w:r w:rsidRPr="005D0452">
        <w:rPr>
          <w:rFonts w:cs="Arial"/>
          <w:b/>
          <w:color w:val="000000" w:themeColor="text1"/>
          <w:szCs w:val="28"/>
          <w:lang w:val="es-CO"/>
        </w:rPr>
        <w:t>LA ACTUACIÓN PROCESAL:</w:t>
      </w:r>
    </w:p>
    <w:p w:rsidR="00621DB8" w:rsidRPr="005D0452" w:rsidRDefault="00621DB8" w:rsidP="00F77118">
      <w:pPr>
        <w:pStyle w:val="Sinespaciado1"/>
        <w:jc w:val="both"/>
        <w:rPr>
          <w:rFonts w:cs="Arial"/>
          <w:b/>
          <w:color w:val="000000" w:themeColor="text1"/>
          <w:szCs w:val="28"/>
          <w:lang w:val="es-CO"/>
        </w:rPr>
      </w:pPr>
    </w:p>
    <w:p w:rsidR="00CF31A4" w:rsidRPr="005D0452" w:rsidRDefault="00CF31A4" w:rsidP="00F77118">
      <w:pPr>
        <w:pStyle w:val="Prrafodelista"/>
        <w:numPr>
          <w:ilvl w:val="0"/>
          <w:numId w:val="9"/>
        </w:numPr>
        <w:spacing w:line="276" w:lineRule="auto"/>
        <w:contextualSpacing/>
        <w:jc w:val="both"/>
        <w:rPr>
          <w:rFonts w:ascii="Verdana" w:eastAsia="Calibri" w:hAnsi="Verdana" w:cs="Arial"/>
          <w:color w:val="000000" w:themeColor="text1"/>
          <w:sz w:val="28"/>
          <w:szCs w:val="28"/>
        </w:rPr>
      </w:pPr>
      <w:r w:rsidRPr="005D0452">
        <w:rPr>
          <w:rFonts w:ascii="Verdana" w:hAnsi="Verdana" w:cs="Arial"/>
          <w:color w:val="000000" w:themeColor="text1"/>
          <w:sz w:val="28"/>
          <w:szCs w:val="28"/>
        </w:rPr>
        <w:t>La Fiscalía, en las calendas del 12 de octubre del 2016, ante el Juzgado 7º Penal Municipal con Funciones de Control de Garantías, previo emplazamiento del señor DIEGO LUIS VANEGAS SALDARRIAGA, solicitó su declaratoria de persona ausente. Posteriormente en esa misma oportunidad el Ente Acusador le enrostró cargos al Sr. VANEGAS SALDARRIAGA por incurrir en la p</w:t>
      </w:r>
      <w:r w:rsidR="00674D02" w:rsidRPr="005D0452">
        <w:rPr>
          <w:rFonts w:ascii="Verdana" w:hAnsi="Verdana" w:cs="Arial"/>
          <w:color w:val="000000" w:themeColor="text1"/>
          <w:sz w:val="28"/>
          <w:szCs w:val="28"/>
        </w:rPr>
        <w:t xml:space="preserve">resunta comisión del delito de Omisión de agente retenedor o recaudador. </w:t>
      </w:r>
    </w:p>
    <w:p w:rsidR="00CF31A4" w:rsidRPr="005D0452" w:rsidRDefault="00CF31A4" w:rsidP="007900AD">
      <w:pPr>
        <w:spacing w:line="276" w:lineRule="auto"/>
        <w:ind w:left="348"/>
        <w:jc w:val="both"/>
        <w:rPr>
          <w:rFonts w:ascii="Verdana" w:hAnsi="Verdana" w:cs="Arial"/>
          <w:color w:val="000000" w:themeColor="text1"/>
          <w:sz w:val="28"/>
          <w:szCs w:val="28"/>
        </w:rPr>
      </w:pPr>
    </w:p>
    <w:p w:rsidR="00CF31A4" w:rsidRPr="005D0452" w:rsidRDefault="00CF31A4" w:rsidP="00F77118">
      <w:pPr>
        <w:pStyle w:val="Prrafodelista"/>
        <w:numPr>
          <w:ilvl w:val="0"/>
          <w:numId w:val="9"/>
        </w:numPr>
        <w:spacing w:line="276" w:lineRule="auto"/>
        <w:contextualSpacing/>
        <w:jc w:val="both"/>
        <w:rPr>
          <w:rFonts w:ascii="Verdana" w:hAnsi="Verdana" w:cs="Arial"/>
          <w:color w:val="000000" w:themeColor="text1"/>
          <w:sz w:val="28"/>
          <w:szCs w:val="28"/>
        </w:rPr>
      </w:pPr>
      <w:r w:rsidRPr="005D0452">
        <w:rPr>
          <w:rFonts w:ascii="Verdana" w:hAnsi="Verdana" w:cs="Arial"/>
          <w:color w:val="000000" w:themeColor="text1"/>
          <w:sz w:val="28"/>
          <w:szCs w:val="28"/>
        </w:rPr>
        <w:t>El escrito de acusación data del 10 de enero del 2017, cuyo conocimiento le fue asignado al Juzgado Cuarto Penal del Circuito de Pereira, ante el cual el 27 de febrero de esa misma anualidad se llevó a cabo la audiencia de formulación de la acusación, vista pública en la que la Fiscalía le endilgó cargos al acusado en iguales términos a los establecidos en la audiencia de imputación.</w:t>
      </w:r>
    </w:p>
    <w:p w:rsidR="00CF31A4" w:rsidRPr="005D0452" w:rsidRDefault="00CF31A4" w:rsidP="007900AD">
      <w:pPr>
        <w:spacing w:line="276" w:lineRule="auto"/>
        <w:ind w:left="348"/>
        <w:jc w:val="both"/>
        <w:rPr>
          <w:rFonts w:ascii="Verdana" w:hAnsi="Verdana" w:cs="Arial"/>
          <w:color w:val="000000" w:themeColor="text1"/>
          <w:sz w:val="28"/>
          <w:szCs w:val="28"/>
        </w:rPr>
      </w:pPr>
    </w:p>
    <w:p w:rsidR="00CF31A4" w:rsidRPr="005D0452" w:rsidRDefault="00CF31A4" w:rsidP="00F77118">
      <w:pPr>
        <w:pStyle w:val="Prrafodelista"/>
        <w:numPr>
          <w:ilvl w:val="0"/>
          <w:numId w:val="9"/>
        </w:numPr>
        <w:spacing w:line="276" w:lineRule="auto"/>
        <w:contextualSpacing/>
        <w:jc w:val="both"/>
        <w:rPr>
          <w:rFonts w:ascii="Verdana" w:hAnsi="Verdana" w:cs="Arial"/>
          <w:color w:val="000000" w:themeColor="text1"/>
          <w:sz w:val="28"/>
          <w:szCs w:val="28"/>
        </w:rPr>
      </w:pPr>
      <w:r w:rsidRPr="005D0452">
        <w:rPr>
          <w:rFonts w:ascii="Verdana" w:hAnsi="Verdana" w:cs="Arial"/>
          <w:color w:val="000000" w:themeColor="text1"/>
          <w:sz w:val="28"/>
          <w:szCs w:val="28"/>
        </w:rPr>
        <w:t xml:space="preserve">La audiencia preparatoria se celebró el 24 de abril del 2017, mientras que la audiencia de juicio oral se efectuó el 24 de julio de </w:t>
      </w:r>
      <w:r w:rsidR="00674D02" w:rsidRPr="005D0452">
        <w:rPr>
          <w:rFonts w:ascii="Verdana" w:hAnsi="Verdana" w:cs="Arial"/>
          <w:color w:val="000000" w:themeColor="text1"/>
          <w:sz w:val="28"/>
          <w:szCs w:val="28"/>
        </w:rPr>
        <w:t>ese mismo año</w:t>
      </w:r>
      <w:r w:rsidRPr="005D0452">
        <w:rPr>
          <w:rFonts w:ascii="Verdana" w:hAnsi="Verdana" w:cs="Arial"/>
          <w:color w:val="000000" w:themeColor="text1"/>
          <w:sz w:val="28"/>
          <w:szCs w:val="28"/>
        </w:rPr>
        <w:t xml:space="preserve">. Al finalizar dicha vista pública, </w:t>
      </w:r>
      <w:r w:rsidR="00042925" w:rsidRPr="005D0452">
        <w:rPr>
          <w:rFonts w:ascii="Verdana" w:hAnsi="Verdana" w:cs="Arial"/>
          <w:color w:val="000000" w:themeColor="text1"/>
          <w:sz w:val="28"/>
          <w:szCs w:val="28"/>
        </w:rPr>
        <w:t>la</w:t>
      </w:r>
      <w:r w:rsidRPr="005D0452">
        <w:rPr>
          <w:rFonts w:ascii="Verdana" w:hAnsi="Verdana" w:cs="Arial"/>
          <w:color w:val="000000" w:themeColor="text1"/>
          <w:sz w:val="28"/>
          <w:szCs w:val="28"/>
        </w:rPr>
        <w:t xml:space="preserve"> </w:t>
      </w:r>
      <w:r w:rsidRPr="005D0452">
        <w:rPr>
          <w:rFonts w:ascii="Verdana" w:hAnsi="Verdana" w:cs="Arial"/>
          <w:i/>
          <w:color w:val="000000" w:themeColor="text1"/>
          <w:sz w:val="28"/>
          <w:szCs w:val="28"/>
        </w:rPr>
        <w:t xml:space="preserve">A quo </w:t>
      </w:r>
      <w:r w:rsidRPr="005D0452">
        <w:rPr>
          <w:rFonts w:ascii="Verdana" w:hAnsi="Verdana" w:cs="Arial"/>
          <w:color w:val="000000" w:themeColor="text1"/>
          <w:sz w:val="28"/>
          <w:szCs w:val="28"/>
        </w:rPr>
        <w:t xml:space="preserve">anunció el sentido del fallo, el cual resultó ser de carácter condenatorio. </w:t>
      </w:r>
    </w:p>
    <w:p w:rsidR="00CF31A4" w:rsidRPr="005D0452" w:rsidRDefault="00CF31A4" w:rsidP="00E01EAA">
      <w:pPr>
        <w:spacing w:line="276" w:lineRule="auto"/>
        <w:jc w:val="both"/>
        <w:rPr>
          <w:rFonts w:ascii="Verdana" w:hAnsi="Verdana" w:cs="Arial"/>
          <w:color w:val="000000" w:themeColor="text1"/>
          <w:sz w:val="28"/>
          <w:szCs w:val="28"/>
        </w:rPr>
      </w:pPr>
    </w:p>
    <w:p w:rsidR="00CF31A4" w:rsidRPr="005D0452" w:rsidRDefault="00CF31A4" w:rsidP="00F77118">
      <w:pPr>
        <w:pStyle w:val="Prrafodelista"/>
        <w:numPr>
          <w:ilvl w:val="0"/>
          <w:numId w:val="9"/>
        </w:numPr>
        <w:spacing w:line="276" w:lineRule="auto"/>
        <w:contextualSpacing/>
        <w:jc w:val="both"/>
        <w:rPr>
          <w:rFonts w:ascii="Verdana" w:hAnsi="Verdana" w:cs="Arial"/>
          <w:color w:val="000000" w:themeColor="text1"/>
          <w:sz w:val="28"/>
          <w:szCs w:val="28"/>
        </w:rPr>
      </w:pPr>
      <w:r w:rsidRPr="005D0452">
        <w:rPr>
          <w:rFonts w:ascii="Verdana" w:hAnsi="Verdana" w:cs="Arial"/>
          <w:color w:val="000000" w:themeColor="text1"/>
          <w:sz w:val="28"/>
          <w:szCs w:val="28"/>
        </w:rPr>
        <w:lastRenderedPageBreak/>
        <w:t>El 31 de julio del 2017 se dictó la sentencia en la que</w:t>
      </w:r>
      <w:r w:rsidR="006F1C4B" w:rsidRPr="005D0452">
        <w:rPr>
          <w:rFonts w:ascii="Verdana" w:hAnsi="Verdana" w:cs="Arial"/>
          <w:color w:val="000000" w:themeColor="text1"/>
          <w:sz w:val="28"/>
          <w:szCs w:val="28"/>
        </w:rPr>
        <w:t xml:space="preserve"> declaró </w:t>
      </w:r>
      <w:r w:rsidR="00B267B6" w:rsidRPr="005D0452">
        <w:rPr>
          <w:rFonts w:ascii="Verdana" w:hAnsi="Verdana" w:cs="Arial"/>
          <w:color w:val="000000" w:themeColor="text1"/>
          <w:sz w:val="28"/>
          <w:szCs w:val="28"/>
        </w:rPr>
        <w:t>la responsabilidad</w:t>
      </w:r>
      <w:r w:rsidR="006F1C4B" w:rsidRPr="005D0452">
        <w:rPr>
          <w:rFonts w:ascii="Verdana" w:hAnsi="Verdana" w:cs="Arial"/>
          <w:color w:val="000000" w:themeColor="text1"/>
          <w:sz w:val="28"/>
          <w:szCs w:val="28"/>
        </w:rPr>
        <w:t xml:space="preserve"> penal del acusado</w:t>
      </w:r>
      <w:r w:rsidRPr="005D0452">
        <w:rPr>
          <w:rFonts w:ascii="Verdana" w:hAnsi="Verdana" w:cs="Arial"/>
          <w:color w:val="000000" w:themeColor="text1"/>
          <w:sz w:val="28"/>
          <w:szCs w:val="28"/>
        </w:rPr>
        <w:t xml:space="preserve">, en contra de la cual </w:t>
      </w:r>
      <w:r w:rsidR="006F1C4B" w:rsidRPr="005D0452">
        <w:rPr>
          <w:rFonts w:ascii="Verdana" w:hAnsi="Verdana" w:cs="Arial"/>
          <w:color w:val="000000" w:themeColor="text1"/>
          <w:sz w:val="28"/>
          <w:szCs w:val="28"/>
        </w:rPr>
        <w:t>se interpuso recurso</w:t>
      </w:r>
      <w:r w:rsidRPr="005D0452">
        <w:rPr>
          <w:rFonts w:ascii="Verdana" w:hAnsi="Verdana" w:cs="Arial"/>
          <w:color w:val="000000" w:themeColor="text1"/>
          <w:sz w:val="28"/>
          <w:szCs w:val="28"/>
        </w:rPr>
        <w:t xml:space="preserve"> de apelación </w:t>
      </w:r>
      <w:r w:rsidR="006F1C4B" w:rsidRPr="005D0452">
        <w:rPr>
          <w:rFonts w:ascii="Verdana" w:hAnsi="Verdana" w:cs="Arial"/>
          <w:color w:val="000000" w:themeColor="text1"/>
          <w:sz w:val="28"/>
          <w:szCs w:val="28"/>
        </w:rPr>
        <w:t xml:space="preserve">por </w:t>
      </w:r>
      <w:r w:rsidRPr="005D0452">
        <w:rPr>
          <w:rFonts w:ascii="Verdana" w:hAnsi="Verdana" w:cs="Arial"/>
          <w:color w:val="000000" w:themeColor="text1"/>
          <w:sz w:val="28"/>
          <w:szCs w:val="28"/>
        </w:rPr>
        <w:t xml:space="preserve">la Defensa, </w:t>
      </w:r>
      <w:r w:rsidR="006F1C4B" w:rsidRPr="005D0452">
        <w:rPr>
          <w:rFonts w:ascii="Verdana" w:hAnsi="Verdana" w:cs="Arial"/>
          <w:color w:val="000000" w:themeColor="text1"/>
          <w:sz w:val="28"/>
          <w:szCs w:val="28"/>
        </w:rPr>
        <w:t>el cual fue sustentado</w:t>
      </w:r>
      <w:r w:rsidRPr="005D0452">
        <w:rPr>
          <w:rFonts w:ascii="Verdana" w:hAnsi="Verdana" w:cs="Arial"/>
          <w:color w:val="000000" w:themeColor="text1"/>
          <w:sz w:val="28"/>
          <w:szCs w:val="28"/>
        </w:rPr>
        <w:t xml:space="preserve"> de manera oral en ese mismo acto.</w:t>
      </w:r>
    </w:p>
    <w:p w:rsidR="00CF31A4" w:rsidRPr="005D0452" w:rsidRDefault="00CF31A4" w:rsidP="007C60F3">
      <w:pPr>
        <w:pStyle w:val="Sinespaciado1"/>
        <w:spacing w:line="360" w:lineRule="auto"/>
        <w:jc w:val="both"/>
        <w:rPr>
          <w:rFonts w:cs="Arial"/>
          <w:b/>
          <w:color w:val="000000" w:themeColor="text1"/>
          <w:szCs w:val="28"/>
          <w:lang w:val="es-CO"/>
        </w:rPr>
      </w:pPr>
    </w:p>
    <w:p w:rsidR="00621DB8" w:rsidRPr="005D0452" w:rsidRDefault="00621DB8" w:rsidP="00F77118">
      <w:pPr>
        <w:pStyle w:val="Sinespaciado1"/>
        <w:jc w:val="center"/>
        <w:rPr>
          <w:rFonts w:cs="Arial"/>
          <w:b/>
          <w:color w:val="000000" w:themeColor="text1"/>
          <w:szCs w:val="28"/>
          <w:lang w:val="es-CO"/>
        </w:rPr>
      </w:pPr>
      <w:r w:rsidRPr="005D0452">
        <w:rPr>
          <w:rFonts w:cs="Arial"/>
          <w:b/>
          <w:color w:val="000000" w:themeColor="text1"/>
          <w:szCs w:val="28"/>
          <w:lang w:val="es-CO"/>
        </w:rPr>
        <w:t>EL FALLO CONFUTADO:</w:t>
      </w:r>
    </w:p>
    <w:p w:rsidR="007C60F3" w:rsidRPr="005D0452" w:rsidRDefault="007C60F3" w:rsidP="00F77118">
      <w:pPr>
        <w:pStyle w:val="Sinespaciado1"/>
        <w:jc w:val="center"/>
        <w:rPr>
          <w:rFonts w:cs="Arial"/>
          <w:b/>
          <w:color w:val="000000" w:themeColor="text1"/>
          <w:szCs w:val="28"/>
          <w:lang w:val="es-CO"/>
        </w:rPr>
      </w:pPr>
    </w:p>
    <w:p w:rsidR="00621DB8" w:rsidRPr="005D0452" w:rsidRDefault="00B267B6" w:rsidP="00F77118">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Como ya se dijo en el parágrafo anterior, s</w:t>
      </w:r>
      <w:r w:rsidR="00621DB8" w:rsidRPr="005D0452">
        <w:rPr>
          <w:rFonts w:cs="Arial"/>
          <w:color w:val="000000" w:themeColor="text1"/>
          <w:szCs w:val="28"/>
          <w:lang w:val="es-CO"/>
        </w:rPr>
        <w:t xml:space="preserve">e trata de la sentencia proferida por parte del Juzgado </w:t>
      </w:r>
      <w:r w:rsidR="006F1C4B" w:rsidRPr="005D0452">
        <w:rPr>
          <w:rFonts w:cs="Arial"/>
          <w:color w:val="000000" w:themeColor="text1"/>
          <w:szCs w:val="28"/>
          <w:lang w:val="es-CO"/>
        </w:rPr>
        <w:t>Cuarto</w:t>
      </w:r>
      <w:r w:rsidR="00621DB8" w:rsidRPr="005D0452">
        <w:rPr>
          <w:rFonts w:cs="Arial"/>
          <w:color w:val="000000" w:themeColor="text1"/>
          <w:szCs w:val="28"/>
          <w:lang w:val="es-CO"/>
        </w:rPr>
        <w:t xml:space="preserve"> Penal </w:t>
      </w:r>
      <w:r w:rsidR="006F1C4B" w:rsidRPr="005D0452">
        <w:rPr>
          <w:rFonts w:cs="Arial"/>
          <w:color w:val="000000" w:themeColor="text1"/>
          <w:szCs w:val="28"/>
          <w:lang w:val="es-CO"/>
        </w:rPr>
        <w:t>del Circuito de esta localidad</w:t>
      </w:r>
      <w:r w:rsidR="00621DB8" w:rsidRPr="005D0452">
        <w:rPr>
          <w:rFonts w:cs="Arial"/>
          <w:color w:val="000000" w:themeColor="text1"/>
          <w:szCs w:val="28"/>
          <w:lang w:val="es-CO"/>
        </w:rPr>
        <w:t xml:space="preserve">, el </w:t>
      </w:r>
      <w:r w:rsidR="006F1C4B" w:rsidRPr="005D0452">
        <w:rPr>
          <w:rFonts w:cs="Arial"/>
          <w:color w:val="000000" w:themeColor="text1"/>
          <w:szCs w:val="28"/>
          <w:lang w:val="es-CO"/>
        </w:rPr>
        <w:t>31</w:t>
      </w:r>
      <w:r w:rsidR="00621DB8" w:rsidRPr="005D0452">
        <w:rPr>
          <w:rFonts w:cs="Arial"/>
          <w:color w:val="000000" w:themeColor="text1"/>
          <w:szCs w:val="28"/>
          <w:lang w:val="es-CO"/>
        </w:rPr>
        <w:t xml:space="preserve"> de </w:t>
      </w:r>
      <w:r w:rsidR="006F1C4B" w:rsidRPr="005D0452">
        <w:rPr>
          <w:rFonts w:cs="Arial"/>
          <w:color w:val="000000" w:themeColor="text1"/>
          <w:szCs w:val="28"/>
          <w:lang w:val="es-CO"/>
        </w:rPr>
        <w:t>julio del año 2017</w:t>
      </w:r>
      <w:r w:rsidR="00D739C6" w:rsidRPr="005D0452">
        <w:rPr>
          <w:rFonts w:cs="Arial"/>
          <w:color w:val="000000" w:themeColor="text1"/>
          <w:szCs w:val="28"/>
          <w:lang w:val="es-CO"/>
        </w:rPr>
        <w:t>, en</w:t>
      </w:r>
      <w:r w:rsidR="00621DB8" w:rsidRPr="005D0452">
        <w:rPr>
          <w:rFonts w:cs="Arial"/>
          <w:color w:val="000000" w:themeColor="text1"/>
          <w:szCs w:val="28"/>
          <w:lang w:val="es-CO"/>
        </w:rPr>
        <w:t xml:space="preserve"> la cual se declaró la responsabilidad penal de</w:t>
      </w:r>
      <w:r w:rsidR="006F1C4B" w:rsidRPr="005D0452">
        <w:rPr>
          <w:rFonts w:cs="Arial"/>
          <w:color w:val="000000" w:themeColor="text1"/>
          <w:szCs w:val="28"/>
          <w:lang w:val="es-CO"/>
        </w:rPr>
        <w:t>l acusado</w:t>
      </w:r>
      <w:r w:rsidR="00621DB8" w:rsidRPr="005D0452">
        <w:rPr>
          <w:rFonts w:cs="Arial"/>
          <w:color w:val="000000" w:themeColor="text1"/>
          <w:szCs w:val="28"/>
          <w:lang w:val="es-CO"/>
        </w:rPr>
        <w:t xml:space="preserve"> </w:t>
      </w:r>
      <w:r w:rsidR="006F1C4B" w:rsidRPr="005D0452">
        <w:rPr>
          <w:rFonts w:eastAsia="Adobe Gothic Std B" w:cs="Arial"/>
          <w:color w:val="000000" w:themeColor="text1"/>
          <w:szCs w:val="28"/>
          <w:lang w:val="es-CO"/>
        </w:rPr>
        <w:t xml:space="preserve">DIEGO LUIS VANEGAS SALDARRIAGA </w:t>
      </w:r>
      <w:r w:rsidR="00621DB8" w:rsidRPr="005D0452">
        <w:rPr>
          <w:rFonts w:cs="Arial"/>
          <w:color w:val="000000" w:themeColor="text1"/>
          <w:szCs w:val="28"/>
          <w:lang w:val="es-CO"/>
        </w:rPr>
        <w:t xml:space="preserve">por incurrir en la comisión del delito de </w:t>
      </w:r>
      <w:r w:rsidR="00304777" w:rsidRPr="005D0452">
        <w:rPr>
          <w:rFonts w:cs="Arial"/>
          <w:bCs/>
          <w:color w:val="000000" w:themeColor="text1"/>
          <w:szCs w:val="28"/>
          <w:lang w:val="es-CO"/>
        </w:rPr>
        <w:t>O</w:t>
      </w:r>
      <w:r w:rsidR="00504FDA" w:rsidRPr="005D0452">
        <w:rPr>
          <w:rFonts w:cs="Arial"/>
          <w:bCs/>
          <w:color w:val="000000" w:themeColor="text1"/>
          <w:szCs w:val="28"/>
          <w:lang w:val="es-CO"/>
        </w:rPr>
        <w:t>misión de agente retenedor o recaudador</w:t>
      </w:r>
      <w:r w:rsidR="00621DB8" w:rsidRPr="005D0452">
        <w:rPr>
          <w:rFonts w:cs="Arial"/>
          <w:color w:val="000000" w:themeColor="text1"/>
          <w:szCs w:val="28"/>
          <w:lang w:val="es-CO"/>
        </w:rPr>
        <w:t xml:space="preserve">. </w:t>
      </w:r>
    </w:p>
    <w:p w:rsidR="00621DB8" w:rsidRPr="005D0452" w:rsidRDefault="00621DB8" w:rsidP="005D0452">
      <w:pPr>
        <w:pStyle w:val="Sinespaciado"/>
        <w:spacing w:line="360" w:lineRule="auto"/>
        <w:rPr>
          <w:rFonts w:cs="Arial"/>
          <w:color w:val="000000" w:themeColor="text1"/>
        </w:rPr>
      </w:pPr>
    </w:p>
    <w:p w:rsidR="00304777" w:rsidRPr="005D0452" w:rsidRDefault="00621DB8" w:rsidP="00F77118">
      <w:pPr>
        <w:pStyle w:val="Sinespaciado"/>
        <w:spacing w:line="276" w:lineRule="auto"/>
        <w:rPr>
          <w:rFonts w:cs="Arial"/>
          <w:color w:val="000000" w:themeColor="text1"/>
        </w:rPr>
      </w:pPr>
      <w:r w:rsidRPr="005D0452">
        <w:rPr>
          <w:rFonts w:cs="Arial"/>
          <w:color w:val="000000" w:themeColor="text1"/>
        </w:rPr>
        <w:t xml:space="preserve">Como consecuencia de dicha declaratoria de responsabilidad criminal, </w:t>
      </w:r>
      <w:r w:rsidR="006F1C4B" w:rsidRPr="005D0452">
        <w:rPr>
          <w:rFonts w:cs="Arial"/>
          <w:color w:val="000000" w:themeColor="text1"/>
        </w:rPr>
        <w:t>el señor VANEGAS SALDARRIAGA</w:t>
      </w:r>
      <w:r w:rsidR="001A194E" w:rsidRPr="005D0452">
        <w:rPr>
          <w:rFonts w:eastAsia="Adobe Gothic Std B" w:cs="Arial"/>
          <w:color w:val="000000" w:themeColor="text1"/>
        </w:rPr>
        <w:t xml:space="preserve"> </w:t>
      </w:r>
      <w:r w:rsidR="006F1C4B" w:rsidRPr="005D0452">
        <w:rPr>
          <w:rFonts w:cs="Arial"/>
          <w:color w:val="000000" w:themeColor="text1"/>
        </w:rPr>
        <w:t>fue condenado</w:t>
      </w:r>
      <w:r w:rsidRPr="005D0452">
        <w:rPr>
          <w:rFonts w:cs="Arial"/>
          <w:color w:val="000000" w:themeColor="text1"/>
        </w:rPr>
        <w:t xml:space="preserve"> </w:t>
      </w:r>
      <w:r w:rsidR="00504FDA" w:rsidRPr="005D0452">
        <w:rPr>
          <w:rFonts w:cs="Arial"/>
          <w:color w:val="000000" w:themeColor="text1"/>
        </w:rPr>
        <w:t xml:space="preserve">a la pena de 48 meses de prisión </w:t>
      </w:r>
      <w:r w:rsidRPr="005D0452">
        <w:rPr>
          <w:rFonts w:cs="Arial"/>
          <w:color w:val="000000" w:themeColor="text1"/>
        </w:rPr>
        <w:t xml:space="preserve">y a pagar una multa equivalente a </w:t>
      </w:r>
      <w:r w:rsidR="006F1C4B" w:rsidRPr="005D0452">
        <w:rPr>
          <w:rFonts w:cs="Arial"/>
          <w:color w:val="000000" w:themeColor="text1"/>
        </w:rPr>
        <w:t>$1.322</w:t>
      </w:r>
      <w:r w:rsidR="00504FDA" w:rsidRPr="005D0452">
        <w:rPr>
          <w:rFonts w:cs="Arial"/>
          <w:color w:val="000000" w:themeColor="text1"/>
        </w:rPr>
        <w:t>.000.oo</w:t>
      </w:r>
      <w:r w:rsidR="002B7692" w:rsidRPr="005D0452">
        <w:rPr>
          <w:rFonts w:cs="Arial"/>
          <w:color w:val="000000" w:themeColor="text1"/>
        </w:rPr>
        <w:t xml:space="preserve">. </w:t>
      </w:r>
      <w:r w:rsidR="00B267B6" w:rsidRPr="005D0452">
        <w:rPr>
          <w:rFonts w:cs="Arial"/>
          <w:color w:val="000000" w:themeColor="text1"/>
        </w:rPr>
        <w:t xml:space="preserve">Así </w:t>
      </w:r>
      <w:r w:rsidRPr="005D0452">
        <w:rPr>
          <w:rFonts w:cs="Arial"/>
          <w:color w:val="000000" w:themeColor="text1"/>
        </w:rPr>
        <w:t xml:space="preserve">mismo, en dicho fallo </w:t>
      </w:r>
      <w:r w:rsidR="00D74BF3" w:rsidRPr="005D0452">
        <w:rPr>
          <w:rFonts w:cs="Arial"/>
          <w:color w:val="000000" w:themeColor="text1"/>
        </w:rPr>
        <w:t>se le negó</w:t>
      </w:r>
      <w:r w:rsidRPr="005D0452">
        <w:rPr>
          <w:rFonts w:cs="Arial"/>
          <w:color w:val="000000" w:themeColor="text1"/>
        </w:rPr>
        <w:t xml:space="preserve"> el subrogado penal de la suspensión condiciona</w:t>
      </w:r>
      <w:r w:rsidR="00B267B6" w:rsidRPr="005D0452">
        <w:rPr>
          <w:rFonts w:cs="Arial"/>
          <w:color w:val="000000" w:themeColor="text1"/>
        </w:rPr>
        <w:t>l de la ejecución de la condena</w:t>
      </w:r>
      <w:r w:rsidRPr="005D0452">
        <w:rPr>
          <w:rFonts w:cs="Arial"/>
          <w:color w:val="000000" w:themeColor="text1"/>
        </w:rPr>
        <w:t xml:space="preserve"> </w:t>
      </w:r>
      <w:r w:rsidR="00D74BF3" w:rsidRPr="005D0452">
        <w:rPr>
          <w:rFonts w:cs="Arial"/>
          <w:color w:val="000000" w:themeColor="text1"/>
        </w:rPr>
        <w:t>y</w:t>
      </w:r>
      <w:r w:rsidRPr="005D0452">
        <w:rPr>
          <w:rFonts w:cs="Arial"/>
          <w:color w:val="000000" w:themeColor="text1"/>
        </w:rPr>
        <w:t xml:space="preserve"> la sustitución de la pena de prisión por prisión domiciliaria.</w:t>
      </w:r>
    </w:p>
    <w:p w:rsidR="00304777" w:rsidRPr="005D0452" w:rsidRDefault="00304777" w:rsidP="005D0452">
      <w:pPr>
        <w:pStyle w:val="Sinespaciado"/>
        <w:spacing w:line="360" w:lineRule="auto"/>
        <w:rPr>
          <w:rFonts w:cs="Arial"/>
          <w:color w:val="000000" w:themeColor="text1"/>
        </w:rPr>
      </w:pPr>
    </w:p>
    <w:p w:rsidR="00304777" w:rsidRPr="005D0452" w:rsidRDefault="00B267B6" w:rsidP="00F77118">
      <w:pPr>
        <w:spacing w:line="276" w:lineRule="auto"/>
        <w:jc w:val="both"/>
        <w:rPr>
          <w:rFonts w:ascii="Verdana" w:eastAsia="Calibri" w:hAnsi="Verdana" w:cs="Arial"/>
          <w:color w:val="000000" w:themeColor="text1"/>
          <w:sz w:val="28"/>
          <w:szCs w:val="28"/>
        </w:rPr>
      </w:pPr>
      <w:r w:rsidRPr="005D0452">
        <w:rPr>
          <w:rFonts w:ascii="Verdana" w:eastAsia="Calibri" w:hAnsi="Verdana" w:cs="Arial"/>
          <w:color w:val="000000" w:themeColor="text1"/>
          <w:sz w:val="28"/>
          <w:szCs w:val="28"/>
        </w:rPr>
        <w:t>Los argumentos invocados por la</w:t>
      </w:r>
      <w:r w:rsidR="00304777" w:rsidRPr="005D0452">
        <w:rPr>
          <w:rFonts w:ascii="Verdana" w:eastAsia="Calibri" w:hAnsi="Verdana" w:cs="Arial"/>
          <w:color w:val="000000" w:themeColor="text1"/>
          <w:sz w:val="28"/>
          <w:szCs w:val="28"/>
        </w:rPr>
        <w:t xml:space="preserve"> </w:t>
      </w:r>
      <w:r w:rsidRPr="005D0452">
        <w:rPr>
          <w:rFonts w:ascii="Verdana" w:eastAsia="Calibri" w:hAnsi="Verdana" w:cs="Arial"/>
          <w:i/>
          <w:color w:val="000000" w:themeColor="text1"/>
          <w:sz w:val="28"/>
          <w:szCs w:val="28"/>
        </w:rPr>
        <w:t>Juez</w:t>
      </w:r>
      <w:r w:rsidR="00042925" w:rsidRPr="005D0452">
        <w:rPr>
          <w:rFonts w:ascii="Verdana" w:eastAsia="Calibri" w:hAnsi="Verdana" w:cs="Arial"/>
          <w:i/>
          <w:color w:val="000000" w:themeColor="text1"/>
          <w:sz w:val="28"/>
          <w:szCs w:val="28"/>
        </w:rPr>
        <w:t>a</w:t>
      </w:r>
      <w:r w:rsidR="00304777" w:rsidRPr="005D0452">
        <w:rPr>
          <w:rFonts w:ascii="Verdana" w:eastAsia="Calibri" w:hAnsi="Verdana" w:cs="Arial"/>
          <w:i/>
          <w:color w:val="000000" w:themeColor="text1"/>
          <w:sz w:val="28"/>
          <w:szCs w:val="28"/>
        </w:rPr>
        <w:t xml:space="preserve"> A quo</w:t>
      </w:r>
      <w:r w:rsidR="00304777" w:rsidRPr="005D0452">
        <w:rPr>
          <w:rFonts w:ascii="Verdana" w:eastAsia="Calibri" w:hAnsi="Verdana" w:cs="Arial"/>
          <w:color w:val="000000" w:themeColor="text1"/>
          <w:sz w:val="28"/>
          <w:szCs w:val="28"/>
        </w:rPr>
        <w:t xml:space="preserve"> en la sentencia opugnada, se fundamentaron en aseverar que las pruebas habidas en el proceso </w:t>
      </w:r>
      <w:r w:rsidR="00674D02" w:rsidRPr="005D0452">
        <w:rPr>
          <w:rFonts w:ascii="Verdana" w:eastAsia="Calibri" w:hAnsi="Verdana" w:cs="Arial"/>
          <w:color w:val="000000" w:themeColor="text1"/>
          <w:sz w:val="28"/>
          <w:szCs w:val="28"/>
        </w:rPr>
        <w:t>acreditaban más allá de tod</w:t>
      </w:r>
      <w:r w:rsidR="00042925" w:rsidRPr="005D0452">
        <w:rPr>
          <w:rFonts w:ascii="Verdana" w:eastAsia="Calibri" w:hAnsi="Verdana" w:cs="Arial"/>
          <w:color w:val="000000" w:themeColor="text1"/>
          <w:sz w:val="28"/>
          <w:szCs w:val="28"/>
        </w:rPr>
        <w:t xml:space="preserve">a duda la ocurrencia del hecho </w:t>
      </w:r>
      <w:r w:rsidR="00674D02" w:rsidRPr="005D0452">
        <w:rPr>
          <w:rFonts w:ascii="Verdana" w:eastAsia="Calibri" w:hAnsi="Verdana" w:cs="Arial"/>
          <w:color w:val="000000" w:themeColor="text1"/>
          <w:sz w:val="28"/>
          <w:szCs w:val="28"/>
        </w:rPr>
        <w:t xml:space="preserve">y la responsabilidad penal del procesado </w:t>
      </w:r>
      <w:r w:rsidR="00304777" w:rsidRPr="005D0452">
        <w:rPr>
          <w:rFonts w:ascii="Verdana" w:eastAsia="Calibri" w:hAnsi="Verdana" w:cs="Arial"/>
          <w:color w:val="000000" w:themeColor="text1"/>
          <w:sz w:val="28"/>
          <w:szCs w:val="28"/>
        </w:rPr>
        <w:t xml:space="preserve">para </w:t>
      </w:r>
      <w:r w:rsidR="00042925" w:rsidRPr="005D0452">
        <w:rPr>
          <w:rFonts w:ascii="Verdana" w:eastAsia="Calibri" w:hAnsi="Verdana" w:cs="Arial"/>
          <w:color w:val="000000" w:themeColor="text1"/>
          <w:sz w:val="28"/>
          <w:szCs w:val="28"/>
        </w:rPr>
        <w:t xml:space="preserve">de esa manera </w:t>
      </w:r>
      <w:r w:rsidR="00304777" w:rsidRPr="005D0452">
        <w:rPr>
          <w:rFonts w:ascii="Verdana" w:eastAsia="Calibri" w:hAnsi="Verdana" w:cs="Arial"/>
          <w:color w:val="000000" w:themeColor="text1"/>
          <w:sz w:val="28"/>
          <w:szCs w:val="28"/>
        </w:rPr>
        <w:t xml:space="preserve">poder proferir </w:t>
      </w:r>
      <w:r w:rsidR="00674D02" w:rsidRPr="005D0452">
        <w:rPr>
          <w:rFonts w:ascii="Verdana" w:eastAsia="Calibri" w:hAnsi="Verdana" w:cs="Arial"/>
          <w:color w:val="000000" w:themeColor="text1"/>
          <w:sz w:val="28"/>
          <w:szCs w:val="28"/>
        </w:rPr>
        <w:t>un fallo de condena en contra del mismo</w:t>
      </w:r>
      <w:r w:rsidR="00304777" w:rsidRPr="005D0452">
        <w:rPr>
          <w:rFonts w:ascii="Verdana" w:eastAsia="Calibri" w:hAnsi="Verdana" w:cs="Arial"/>
          <w:color w:val="000000" w:themeColor="text1"/>
          <w:sz w:val="28"/>
          <w:szCs w:val="28"/>
        </w:rPr>
        <w:t>, por lo siguiente:</w:t>
      </w:r>
    </w:p>
    <w:p w:rsidR="00304777" w:rsidRPr="005D0452" w:rsidRDefault="00304777" w:rsidP="007900AD">
      <w:pPr>
        <w:spacing w:line="276" w:lineRule="auto"/>
        <w:jc w:val="both"/>
        <w:rPr>
          <w:rFonts w:ascii="Verdana" w:eastAsia="Calibri" w:hAnsi="Verdana" w:cs="Arial"/>
          <w:color w:val="000000" w:themeColor="text1"/>
          <w:sz w:val="28"/>
          <w:szCs w:val="28"/>
        </w:rPr>
      </w:pPr>
    </w:p>
    <w:p w:rsidR="00304777" w:rsidRPr="005D0452" w:rsidRDefault="003922D3" w:rsidP="00F77118">
      <w:pPr>
        <w:pStyle w:val="Prrafodelista"/>
        <w:numPr>
          <w:ilvl w:val="0"/>
          <w:numId w:val="10"/>
        </w:numPr>
        <w:spacing w:line="276" w:lineRule="auto"/>
        <w:ind w:left="360"/>
        <w:contextualSpacing/>
        <w:jc w:val="both"/>
        <w:rPr>
          <w:rFonts w:ascii="Verdana" w:eastAsia="Calibri" w:hAnsi="Verdana" w:cs="Arial"/>
          <w:color w:val="000000" w:themeColor="text1"/>
          <w:sz w:val="28"/>
          <w:szCs w:val="28"/>
        </w:rPr>
      </w:pPr>
      <w:r w:rsidRPr="005D0452">
        <w:rPr>
          <w:rFonts w:ascii="Verdana" w:eastAsia="Calibri" w:hAnsi="Verdana" w:cs="Arial"/>
          <w:color w:val="000000" w:themeColor="text1"/>
          <w:sz w:val="28"/>
          <w:szCs w:val="28"/>
        </w:rPr>
        <w:t>Evidentemente por parte del señor VANEGAS SALDARRIAGA existe una declaración por concepto de impuesto</w:t>
      </w:r>
      <w:r w:rsidR="00674D02" w:rsidRPr="005D0452">
        <w:rPr>
          <w:rFonts w:ascii="Verdana" w:eastAsia="Calibri" w:hAnsi="Verdana" w:cs="Arial"/>
          <w:color w:val="000000" w:themeColor="text1"/>
          <w:sz w:val="28"/>
          <w:szCs w:val="28"/>
        </w:rPr>
        <w:t>s</w:t>
      </w:r>
      <w:r w:rsidRPr="005D0452">
        <w:rPr>
          <w:rFonts w:ascii="Verdana" w:eastAsia="Calibri" w:hAnsi="Verdana" w:cs="Arial"/>
          <w:color w:val="000000" w:themeColor="text1"/>
          <w:sz w:val="28"/>
          <w:szCs w:val="28"/>
        </w:rPr>
        <w:t xml:space="preserve"> a la</w:t>
      </w:r>
      <w:r w:rsidR="00674D02" w:rsidRPr="005D0452">
        <w:rPr>
          <w:rFonts w:ascii="Verdana" w:eastAsia="Calibri" w:hAnsi="Verdana" w:cs="Arial"/>
          <w:color w:val="000000" w:themeColor="text1"/>
          <w:sz w:val="28"/>
          <w:szCs w:val="28"/>
        </w:rPr>
        <w:t>s</w:t>
      </w:r>
      <w:r w:rsidRPr="005D0452">
        <w:rPr>
          <w:rFonts w:ascii="Verdana" w:eastAsia="Calibri" w:hAnsi="Verdana" w:cs="Arial"/>
          <w:color w:val="000000" w:themeColor="text1"/>
          <w:sz w:val="28"/>
          <w:szCs w:val="28"/>
        </w:rPr>
        <w:t xml:space="preserve"> venta</w:t>
      </w:r>
      <w:r w:rsidR="00674D02" w:rsidRPr="005D0452">
        <w:rPr>
          <w:rFonts w:ascii="Verdana" w:eastAsia="Calibri" w:hAnsi="Verdana" w:cs="Arial"/>
          <w:color w:val="000000" w:themeColor="text1"/>
          <w:sz w:val="28"/>
          <w:szCs w:val="28"/>
        </w:rPr>
        <w:t>s</w:t>
      </w:r>
      <w:r w:rsidR="00042925" w:rsidRPr="005D0452">
        <w:rPr>
          <w:rFonts w:ascii="Verdana" w:eastAsia="Calibri" w:hAnsi="Verdana" w:cs="Arial"/>
          <w:color w:val="000000" w:themeColor="text1"/>
          <w:sz w:val="28"/>
          <w:szCs w:val="28"/>
        </w:rPr>
        <w:t xml:space="preserve"> recaudadas por es</w:t>
      </w:r>
      <w:r w:rsidRPr="005D0452">
        <w:rPr>
          <w:rFonts w:ascii="Verdana" w:eastAsia="Calibri" w:hAnsi="Verdana" w:cs="Arial"/>
          <w:color w:val="000000" w:themeColor="text1"/>
          <w:sz w:val="28"/>
          <w:szCs w:val="28"/>
        </w:rPr>
        <w:t>a persona, para el periodo 04 del año 2007</w:t>
      </w:r>
      <w:r w:rsidR="00674D02" w:rsidRPr="005D0452">
        <w:rPr>
          <w:rFonts w:ascii="Verdana" w:eastAsia="Calibri" w:hAnsi="Verdana" w:cs="Arial"/>
          <w:color w:val="000000" w:themeColor="text1"/>
          <w:sz w:val="28"/>
          <w:szCs w:val="28"/>
        </w:rPr>
        <w:t xml:space="preserve"> </w:t>
      </w:r>
      <w:r w:rsidRPr="005D0452">
        <w:rPr>
          <w:rFonts w:ascii="Verdana" w:eastAsia="Calibri" w:hAnsi="Verdana" w:cs="Arial"/>
          <w:color w:val="000000" w:themeColor="text1"/>
          <w:sz w:val="28"/>
          <w:szCs w:val="28"/>
        </w:rPr>
        <w:t xml:space="preserve">en desarrollo de su actividad económica, de la cual hasta la fecha no se ha presentado el pago del valor declarado al erario </w:t>
      </w:r>
      <w:r w:rsidR="00AE7B10" w:rsidRPr="005D0452">
        <w:rPr>
          <w:rFonts w:ascii="Verdana" w:eastAsia="Calibri" w:hAnsi="Verdana" w:cs="Arial"/>
          <w:color w:val="000000" w:themeColor="text1"/>
          <w:sz w:val="28"/>
          <w:szCs w:val="28"/>
        </w:rPr>
        <w:t>público</w:t>
      </w:r>
      <w:r w:rsidRPr="005D0452">
        <w:rPr>
          <w:rFonts w:ascii="Verdana" w:eastAsia="Calibri" w:hAnsi="Verdana" w:cs="Arial"/>
          <w:color w:val="000000" w:themeColor="text1"/>
          <w:sz w:val="28"/>
          <w:szCs w:val="28"/>
        </w:rPr>
        <w:t>.</w:t>
      </w:r>
    </w:p>
    <w:p w:rsidR="00AE7B10" w:rsidRPr="005D0452" w:rsidRDefault="00AE7B10" w:rsidP="00E01EAA">
      <w:pPr>
        <w:pStyle w:val="Prrafodelista"/>
        <w:spacing w:line="276" w:lineRule="auto"/>
        <w:ind w:left="360"/>
        <w:contextualSpacing/>
        <w:jc w:val="both"/>
        <w:rPr>
          <w:rFonts w:ascii="Verdana" w:eastAsia="Calibri" w:hAnsi="Verdana" w:cs="Arial"/>
          <w:color w:val="000000" w:themeColor="text1"/>
          <w:sz w:val="28"/>
          <w:szCs w:val="28"/>
        </w:rPr>
      </w:pPr>
    </w:p>
    <w:p w:rsidR="00AE7B10" w:rsidRPr="005D0452" w:rsidRDefault="00304777" w:rsidP="00F77118">
      <w:pPr>
        <w:pStyle w:val="Prrafodelista"/>
        <w:numPr>
          <w:ilvl w:val="0"/>
          <w:numId w:val="10"/>
        </w:numPr>
        <w:spacing w:line="276" w:lineRule="auto"/>
        <w:ind w:left="360"/>
        <w:contextualSpacing/>
        <w:jc w:val="both"/>
        <w:rPr>
          <w:rFonts w:ascii="Verdana" w:eastAsia="Calibri" w:hAnsi="Verdana" w:cs="Arial"/>
          <w:color w:val="000000" w:themeColor="text1"/>
          <w:sz w:val="28"/>
          <w:szCs w:val="28"/>
        </w:rPr>
      </w:pPr>
      <w:r w:rsidRPr="005D0452">
        <w:rPr>
          <w:rFonts w:ascii="Verdana" w:eastAsia="Calibri" w:hAnsi="Verdana" w:cs="Arial"/>
          <w:color w:val="000000" w:themeColor="text1"/>
          <w:sz w:val="28"/>
          <w:szCs w:val="28"/>
        </w:rPr>
        <w:t>El testigo NAUDIN ANTONI</w:t>
      </w:r>
      <w:r w:rsidR="00B267B6" w:rsidRPr="005D0452">
        <w:rPr>
          <w:rFonts w:ascii="Verdana" w:eastAsia="Calibri" w:hAnsi="Verdana" w:cs="Arial"/>
          <w:color w:val="000000" w:themeColor="text1"/>
          <w:sz w:val="28"/>
          <w:szCs w:val="28"/>
        </w:rPr>
        <w:t>O GÓMEZ introdujo al proceso el</w:t>
      </w:r>
      <w:r w:rsidRPr="005D0452">
        <w:rPr>
          <w:rFonts w:ascii="Verdana" w:eastAsia="Calibri" w:hAnsi="Verdana" w:cs="Arial"/>
          <w:color w:val="000000" w:themeColor="text1"/>
          <w:sz w:val="28"/>
          <w:szCs w:val="28"/>
        </w:rPr>
        <w:t xml:space="preserve"> </w:t>
      </w:r>
      <w:r w:rsidR="007C60F3" w:rsidRPr="005D0452">
        <w:rPr>
          <w:rFonts w:ascii="Verdana" w:eastAsia="Calibri" w:hAnsi="Verdana" w:cs="Arial"/>
          <w:color w:val="000000" w:themeColor="text1"/>
          <w:sz w:val="28"/>
          <w:szCs w:val="28"/>
        </w:rPr>
        <w:t>oficio</w:t>
      </w:r>
      <w:r w:rsidR="00B267B6" w:rsidRPr="005D0452">
        <w:rPr>
          <w:rFonts w:ascii="Verdana" w:eastAsia="Calibri" w:hAnsi="Verdana" w:cs="Arial"/>
          <w:color w:val="000000" w:themeColor="text1"/>
          <w:sz w:val="28"/>
          <w:szCs w:val="28"/>
        </w:rPr>
        <w:t xml:space="preserve"> persuasivo penalizable</w:t>
      </w:r>
      <w:r w:rsidRPr="005D0452">
        <w:rPr>
          <w:rFonts w:ascii="Verdana" w:eastAsia="Calibri" w:hAnsi="Verdana" w:cs="Arial"/>
          <w:color w:val="000000" w:themeColor="text1"/>
          <w:sz w:val="28"/>
          <w:szCs w:val="28"/>
        </w:rPr>
        <w:t xml:space="preserve"> que la DIAN le remitió</w:t>
      </w:r>
      <w:r w:rsidR="00AE7B10" w:rsidRPr="005D0452">
        <w:rPr>
          <w:rFonts w:ascii="Verdana" w:eastAsia="Calibri" w:hAnsi="Verdana" w:cs="Arial"/>
          <w:color w:val="000000" w:themeColor="text1"/>
          <w:sz w:val="28"/>
          <w:szCs w:val="28"/>
        </w:rPr>
        <w:t xml:space="preserve"> al </w:t>
      </w:r>
      <w:r w:rsidR="00AE7B10" w:rsidRPr="005D0452">
        <w:rPr>
          <w:rFonts w:ascii="Verdana" w:eastAsia="Calibri" w:hAnsi="Verdana" w:cs="Arial"/>
          <w:color w:val="000000" w:themeColor="text1"/>
          <w:sz w:val="28"/>
          <w:szCs w:val="28"/>
        </w:rPr>
        <w:lastRenderedPageBreak/>
        <w:t>Procesado</w:t>
      </w:r>
      <w:r w:rsidR="00650CFD" w:rsidRPr="005D0452">
        <w:rPr>
          <w:rFonts w:ascii="Verdana" w:eastAsia="Calibri" w:hAnsi="Verdana" w:cs="Arial"/>
          <w:color w:val="000000" w:themeColor="text1"/>
          <w:sz w:val="28"/>
          <w:szCs w:val="28"/>
        </w:rPr>
        <w:t>,</w:t>
      </w:r>
      <w:r w:rsidRPr="005D0452">
        <w:rPr>
          <w:rFonts w:ascii="Verdana" w:eastAsia="Calibri" w:hAnsi="Verdana" w:cs="Arial"/>
          <w:color w:val="000000" w:themeColor="text1"/>
          <w:sz w:val="28"/>
          <w:szCs w:val="28"/>
        </w:rPr>
        <w:t xml:space="preserve"> como la constancia emanada de la Jefatura de la División de recaudos y cobranzas por valor de $</w:t>
      </w:r>
      <w:r w:rsidR="00AE7B10" w:rsidRPr="005D0452">
        <w:rPr>
          <w:rFonts w:ascii="Verdana" w:eastAsia="Calibri" w:hAnsi="Verdana" w:cs="Arial"/>
          <w:color w:val="000000" w:themeColor="text1"/>
          <w:sz w:val="28"/>
          <w:szCs w:val="28"/>
        </w:rPr>
        <w:t>661</w:t>
      </w:r>
      <w:r w:rsidRPr="005D0452">
        <w:rPr>
          <w:rFonts w:ascii="Verdana" w:eastAsia="Calibri" w:hAnsi="Verdana" w:cs="Arial"/>
          <w:color w:val="000000" w:themeColor="text1"/>
          <w:sz w:val="28"/>
          <w:szCs w:val="28"/>
        </w:rPr>
        <w:t xml:space="preserve">.000.oo </w:t>
      </w:r>
      <w:r w:rsidR="00AE7B10" w:rsidRPr="005D0452">
        <w:rPr>
          <w:rFonts w:ascii="Verdana" w:eastAsia="Calibri" w:hAnsi="Verdana" w:cs="Arial"/>
          <w:color w:val="000000" w:themeColor="text1"/>
          <w:sz w:val="28"/>
          <w:szCs w:val="28"/>
        </w:rPr>
        <w:t>con lo cual se demostraba que el</w:t>
      </w:r>
      <w:r w:rsidR="00674D02" w:rsidRPr="005D0452">
        <w:rPr>
          <w:rFonts w:ascii="Verdana" w:eastAsia="Calibri" w:hAnsi="Verdana" w:cs="Arial"/>
          <w:color w:val="000000" w:themeColor="text1"/>
          <w:sz w:val="28"/>
          <w:szCs w:val="28"/>
        </w:rPr>
        <w:t xml:space="preserve"> acusado</w:t>
      </w:r>
      <w:r w:rsidRPr="005D0452">
        <w:rPr>
          <w:rFonts w:ascii="Verdana" w:eastAsia="Calibri" w:hAnsi="Verdana" w:cs="Arial"/>
          <w:color w:val="000000" w:themeColor="text1"/>
          <w:sz w:val="28"/>
          <w:szCs w:val="28"/>
        </w:rPr>
        <w:t xml:space="preserve"> no </w:t>
      </w:r>
      <w:r w:rsidR="00AE7B10" w:rsidRPr="005D0452">
        <w:rPr>
          <w:rFonts w:ascii="Verdana" w:eastAsia="Calibri" w:hAnsi="Verdana" w:cs="Arial"/>
          <w:color w:val="000000" w:themeColor="text1"/>
          <w:sz w:val="28"/>
          <w:szCs w:val="28"/>
        </w:rPr>
        <w:t>había cumplido</w:t>
      </w:r>
      <w:r w:rsidRPr="005D0452">
        <w:rPr>
          <w:rFonts w:ascii="Verdana" w:eastAsia="Calibri" w:hAnsi="Verdana" w:cs="Arial"/>
          <w:color w:val="000000" w:themeColor="text1"/>
          <w:sz w:val="28"/>
          <w:szCs w:val="28"/>
        </w:rPr>
        <w:t xml:space="preserve"> con la obligación de consignar los dineros </w:t>
      </w:r>
      <w:r w:rsidR="00AE7B10" w:rsidRPr="005D0452">
        <w:rPr>
          <w:rFonts w:ascii="Verdana" w:eastAsia="Calibri" w:hAnsi="Verdana" w:cs="Arial"/>
          <w:color w:val="000000" w:themeColor="text1"/>
          <w:sz w:val="28"/>
          <w:szCs w:val="28"/>
        </w:rPr>
        <w:t>recaudados por concepto del IVA</w:t>
      </w:r>
      <w:r w:rsidR="00674D02" w:rsidRPr="005D0452">
        <w:rPr>
          <w:rFonts w:ascii="Verdana" w:eastAsia="Calibri" w:hAnsi="Verdana" w:cs="Arial"/>
          <w:color w:val="000000" w:themeColor="text1"/>
          <w:sz w:val="28"/>
          <w:szCs w:val="28"/>
        </w:rPr>
        <w:t>,</w:t>
      </w:r>
      <w:r w:rsidR="00AE7B10" w:rsidRPr="005D0452">
        <w:rPr>
          <w:rFonts w:ascii="Verdana" w:eastAsia="Calibri" w:hAnsi="Verdana" w:cs="Arial"/>
          <w:color w:val="000000" w:themeColor="text1"/>
          <w:sz w:val="28"/>
          <w:szCs w:val="28"/>
        </w:rPr>
        <w:t xml:space="preserve"> ni había realizado abonos del mismo. Igualmente mediante </w:t>
      </w:r>
      <w:r w:rsidR="00042925" w:rsidRPr="005D0452">
        <w:rPr>
          <w:rFonts w:ascii="Verdana" w:eastAsia="Calibri" w:hAnsi="Verdana" w:cs="Arial"/>
          <w:color w:val="000000" w:themeColor="text1"/>
          <w:sz w:val="28"/>
          <w:szCs w:val="28"/>
        </w:rPr>
        <w:t xml:space="preserve">el testimonio de </w:t>
      </w:r>
      <w:r w:rsidR="00AE7B10" w:rsidRPr="005D0452">
        <w:rPr>
          <w:rFonts w:ascii="Verdana" w:eastAsia="Calibri" w:hAnsi="Verdana" w:cs="Arial"/>
          <w:color w:val="000000" w:themeColor="text1"/>
          <w:sz w:val="28"/>
          <w:szCs w:val="28"/>
        </w:rPr>
        <w:t xml:space="preserve">la Dra. DIANA LORENA RÍOS IDÁRRAGA se confirmó la existencia de dicha obligación y explicó el procedimiento realizado por la entidad para ejercer el cobro de esa obligación. </w:t>
      </w:r>
    </w:p>
    <w:p w:rsidR="00304777" w:rsidRPr="005D0452" w:rsidRDefault="00304777" w:rsidP="007900AD">
      <w:pPr>
        <w:spacing w:line="276" w:lineRule="auto"/>
        <w:jc w:val="both"/>
        <w:rPr>
          <w:rFonts w:ascii="Verdana" w:eastAsia="Calibri" w:hAnsi="Verdana" w:cs="Arial"/>
          <w:color w:val="000000" w:themeColor="text1"/>
          <w:sz w:val="28"/>
          <w:szCs w:val="28"/>
        </w:rPr>
      </w:pPr>
    </w:p>
    <w:p w:rsidR="009A41DB" w:rsidRPr="005D0452" w:rsidRDefault="00304777" w:rsidP="00F77118">
      <w:pPr>
        <w:pStyle w:val="Prrafodelista"/>
        <w:numPr>
          <w:ilvl w:val="0"/>
          <w:numId w:val="10"/>
        </w:numPr>
        <w:spacing w:line="276" w:lineRule="auto"/>
        <w:ind w:left="360"/>
        <w:contextualSpacing/>
        <w:jc w:val="both"/>
        <w:rPr>
          <w:rFonts w:ascii="Verdana" w:eastAsia="Calibri" w:hAnsi="Verdana" w:cs="Arial"/>
          <w:color w:val="000000" w:themeColor="text1"/>
          <w:sz w:val="28"/>
          <w:szCs w:val="28"/>
        </w:rPr>
      </w:pPr>
      <w:r w:rsidRPr="005D0452">
        <w:rPr>
          <w:rFonts w:ascii="Verdana" w:eastAsia="Calibri" w:hAnsi="Verdana" w:cs="Arial"/>
          <w:color w:val="000000" w:themeColor="text1"/>
          <w:sz w:val="28"/>
          <w:szCs w:val="28"/>
        </w:rPr>
        <w:t>No podía</w:t>
      </w:r>
      <w:r w:rsidR="00674D02" w:rsidRPr="005D0452">
        <w:rPr>
          <w:rFonts w:ascii="Verdana" w:eastAsia="Calibri" w:hAnsi="Verdana" w:cs="Arial"/>
          <w:color w:val="000000" w:themeColor="text1"/>
          <w:sz w:val="28"/>
          <w:szCs w:val="28"/>
        </w:rPr>
        <w:t>n</w:t>
      </w:r>
      <w:r w:rsidRPr="005D0452">
        <w:rPr>
          <w:rFonts w:ascii="Verdana" w:eastAsia="Calibri" w:hAnsi="Verdana" w:cs="Arial"/>
          <w:color w:val="000000" w:themeColor="text1"/>
          <w:sz w:val="28"/>
          <w:szCs w:val="28"/>
        </w:rPr>
        <w:t xml:space="preserve"> ser de recibo la</w:t>
      </w:r>
      <w:r w:rsidR="00AE7B10" w:rsidRPr="005D0452">
        <w:rPr>
          <w:rFonts w:ascii="Verdana" w:eastAsia="Calibri" w:hAnsi="Verdana" w:cs="Arial"/>
          <w:color w:val="000000" w:themeColor="text1"/>
          <w:sz w:val="28"/>
          <w:szCs w:val="28"/>
        </w:rPr>
        <w:t>s</w:t>
      </w:r>
      <w:r w:rsidRPr="005D0452">
        <w:rPr>
          <w:rFonts w:ascii="Verdana" w:eastAsia="Calibri" w:hAnsi="Verdana" w:cs="Arial"/>
          <w:color w:val="000000" w:themeColor="text1"/>
          <w:sz w:val="28"/>
          <w:szCs w:val="28"/>
        </w:rPr>
        <w:t xml:space="preserve"> </w:t>
      </w:r>
      <w:r w:rsidR="00AE7B10" w:rsidRPr="005D0452">
        <w:rPr>
          <w:rFonts w:ascii="Verdana" w:eastAsia="Calibri" w:hAnsi="Verdana" w:cs="Arial"/>
          <w:color w:val="000000" w:themeColor="text1"/>
          <w:sz w:val="28"/>
          <w:szCs w:val="28"/>
        </w:rPr>
        <w:t>dudas</w:t>
      </w:r>
      <w:r w:rsidRPr="005D0452">
        <w:rPr>
          <w:rFonts w:ascii="Verdana" w:eastAsia="Calibri" w:hAnsi="Verdana" w:cs="Arial"/>
          <w:color w:val="000000" w:themeColor="text1"/>
          <w:sz w:val="28"/>
          <w:szCs w:val="28"/>
        </w:rPr>
        <w:t xml:space="preserve"> presentada</w:t>
      </w:r>
      <w:r w:rsidR="00AE7B10" w:rsidRPr="005D0452">
        <w:rPr>
          <w:rFonts w:ascii="Verdana" w:eastAsia="Calibri" w:hAnsi="Verdana" w:cs="Arial"/>
          <w:color w:val="000000" w:themeColor="text1"/>
          <w:sz w:val="28"/>
          <w:szCs w:val="28"/>
        </w:rPr>
        <w:t>s</w:t>
      </w:r>
      <w:r w:rsidRPr="005D0452">
        <w:rPr>
          <w:rFonts w:ascii="Verdana" w:eastAsia="Calibri" w:hAnsi="Verdana" w:cs="Arial"/>
          <w:color w:val="000000" w:themeColor="text1"/>
          <w:sz w:val="28"/>
          <w:szCs w:val="28"/>
        </w:rPr>
        <w:t xml:space="preserve"> por la Defensa para cuestion</w:t>
      </w:r>
      <w:r w:rsidR="00AE7B10" w:rsidRPr="005D0452">
        <w:rPr>
          <w:rFonts w:ascii="Verdana" w:eastAsia="Calibri" w:hAnsi="Verdana" w:cs="Arial"/>
          <w:color w:val="000000" w:themeColor="text1"/>
          <w:sz w:val="28"/>
          <w:szCs w:val="28"/>
        </w:rPr>
        <w:t>ar</w:t>
      </w:r>
      <w:r w:rsidR="00042925" w:rsidRPr="005D0452">
        <w:rPr>
          <w:rFonts w:ascii="Verdana" w:eastAsia="Calibri" w:hAnsi="Verdana" w:cs="Arial"/>
          <w:color w:val="000000" w:themeColor="text1"/>
          <w:sz w:val="28"/>
          <w:szCs w:val="28"/>
        </w:rPr>
        <w:t>:</w:t>
      </w:r>
      <w:r w:rsidR="00AE7B10" w:rsidRPr="005D0452">
        <w:rPr>
          <w:rFonts w:ascii="Verdana" w:eastAsia="Calibri" w:hAnsi="Verdana" w:cs="Arial"/>
          <w:color w:val="000000" w:themeColor="text1"/>
          <w:sz w:val="28"/>
          <w:szCs w:val="28"/>
        </w:rPr>
        <w:t xml:space="preserve"> primero</w:t>
      </w:r>
      <w:r w:rsidR="00CD17F5" w:rsidRPr="005D0452">
        <w:rPr>
          <w:rFonts w:ascii="Verdana" w:eastAsia="Calibri" w:hAnsi="Verdana" w:cs="Arial"/>
          <w:color w:val="000000" w:themeColor="text1"/>
          <w:sz w:val="28"/>
          <w:szCs w:val="28"/>
        </w:rPr>
        <w:t>,</w:t>
      </w:r>
      <w:r w:rsidR="00AE7B10" w:rsidRPr="005D0452">
        <w:rPr>
          <w:rFonts w:ascii="Verdana" w:eastAsia="Calibri" w:hAnsi="Verdana" w:cs="Arial"/>
          <w:color w:val="000000" w:themeColor="text1"/>
          <w:sz w:val="28"/>
          <w:szCs w:val="28"/>
        </w:rPr>
        <w:t xml:space="preserve"> la necesidad de que se hubiera </w:t>
      </w:r>
      <w:r w:rsidR="00775301" w:rsidRPr="005D0452">
        <w:rPr>
          <w:rFonts w:ascii="Verdana" w:eastAsia="Calibri" w:hAnsi="Verdana" w:cs="Arial"/>
          <w:color w:val="000000" w:themeColor="text1"/>
          <w:sz w:val="28"/>
          <w:szCs w:val="28"/>
        </w:rPr>
        <w:t>incorporado</w:t>
      </w:r>
      <w:r w:rsidR="00AE7B10" w:rsidRPr="005D0452">
        <w:rPr>
          <w:rFonts w:ascii="Verdana" w:eastAsia="Calibri" w:hAnsi="Verdana" w:cs="Arial"/>
          <w:color w:val="000000" w:themeColor="text1"/>
          <w:sz w:val="28"/>
          <w:szCs w:val="28"/>
        </w:rPr>
        <w:t xml:space="preserve"> al juicio el certificado de </w:t>
      </w:r>
      <w:r w:rsidR="00775301" w:rsidRPr="005D0452">
        <w:rPr>
          <w:rFonts w:ascii="Verdana" w:eastAsia="Calibri" w:hAnsi="Verdana" w:cs="Arial"/>
          <w:color w:val="000000" w:themeColor="text1"/>
          <w:sz w:val="28"/>
          <w:szCs w:val="28"/>
        </w:rPr>
        <w:t>Cámara</w:t>
      </w:r>
      <w:r w:rsidR="00AE7B10" w:rsidRPr="005D0452">
        <w:rPr>
          <w:rFonts w:ascii="Verdana" w:eastAsia="Calibri" w:hAnsi="Verdana" w:cs="Arial"/>
          <w:color w:val="000000" w:themeColor="text1"/>
          <w:sz w:val="28"/>
          <w:szCs w:val="28"/>
        </w:rPr>
        <w:t xml:space="preserve"> de Comercio a efectos de </w:t>
      </w:r>
      <w:r w:rsidR="00775301" w:rsidRPr="005D0452">
        <w:rPr>
          <w:rFonts w:ascii="Verdana" w:eastAsia="Calibri" w:hAnsi="Verdana" w:cs="Arial"/>
          <w:color w:val="000000" w:themeColor="text1"/>
          <w:sz w:val="28"/>
          <w:szCs w:val="28"/>
        </w:rPr>
        <w:t>determinar</w:t>
      </w:r>
      <w:r w:rsidR="00AE7B10" w:rsidRPr="005D0452">
        <w:rPr>
          <w:rFonts w:ascii="Verdana" w:eastAsia="Calibri" w:hAnsi="Verdana" w:cs="Arial"/>
          <w:color w:val="000000" w:themeColor="text1"/>
          <w:sz w:val="28"/>
          <w:szCs w:val="28"/>
        </w:rPr>
        <w:t xml:space="preserve"> si esta persona fungía como representante legal</w:t>
      </w:r>
      <w:r w:rsidR="00650CFD" w:rsidRPr="005D0452">
        <w:rPr>
          <w:rFonts w:ascii="Verdana" w:eastAsia="Calibri" w:hAnsi="Verdana" w:cs="Arial"/>
          <w:color w:val="000000" w:themeColor="text1"/>
          <w:sz w:val="28"/>
          <w:szCs w:val="28"/>
        </w:rPr>
        <w:t>, y</w:t>
      </w:r>
      <w:r w:rsidR="00CD17F5" w:rsidRPr="005D0452">
        <w:rPr>
          <w:rFonts w:ascii="Verdana" w:eastAsia="Calibri" w:hAnsi="Verdana" w:cs="Arial"/>
          <w:color w:val="000000" w:themeColor="text1"/>
          <w:sz w:val="28"/>
          <w:szCs w:val="28"/>
        </w:rPr>
        <w:t xml:space="preserve"> segundo</w:t>
      </w:r>
      <w:r w:rsidR="00650CFD" w:rsidRPr="005D0452">
        <w:rPr>
          <w:rFonts w:ascii="Verdana" w:eastAsia="Calibri" w:hAnsi="Verdana" w:cs="Arial"/>
          <w:color w:val="000000" w:themeColor="text1"/>
          <w:sz w:val="28"/>
          <w:szCs w:val="28"/>
        </w:rPr>
        <w:t>,</w:t>
      </w:r>
      <w:r w:rsidR="00CD17F5" w:rsidRPr="005D0452">
        <w:rPr>
          <w:rFonts w:ascii="Verdana" w:eastAsia="Calibri" w:hAnsi="Verdana" w:cs="Arial"/>
          <w:color w:val="000000" w:themeColor="text1"/>
          <w:sz w:val="28"/>
          <w:szCs w:val="28"/>
        </w:rPr>
        <w:t xml:space="preserve"> la autenticidad de la</w:t>
      </w:r>
      <w:r w:rsidR="00AE7B10" w:rsidRPr="005D0452">
        <w:rPr>
          <w:rFonts w:ascii="Verdana" w:eastAsia="Calibri" w:hAnsi="Verdana" w:cs="Arial"/>
          <w:color w:val="000000" w:themeColor="text1"/>
          <w:sz w:val="28"/>
          <w:szCs w:val="28"/>
        </w:rPr>
        <w:t xml:space="preserve"> firma que a nombre del Procesad</w:t>
      </w:r>
      <w:r w:rsidR="00CD17F5" w:rsidRPr="005D0452">
        <w:rPr>
          <w:rFonts w:ascii="Verdana" w:eastAsia="Calibri" w:hAnsi="Verdana" w:cs="Arial"/>
          <w:color w:val="000000" w:themeColor="text1"/>
          <w:sz w:val="28"/>
          <w:szCs w:val="28"/>
        </w:rPr>
        <w:t>o aparecía consignada en la</w:t>
      </w:r>
      <w:r w:rsidR="00AE7B10" w:rsidRPr="005D0452">
        <w:rPr>
          <w:rFonts w:ascii="Verdana" w:eastAsia="Calibri" w:hAnsi="Verdana" w:cs="Arial"/>
          <w:color w:val="000000" w:themeColor="text1"/>
          <w:sz w:val="28"/>
          <w:szCs w:val="28"/>
        </w:rPr>
        <w:t xml:space="preserve"> declaración tributaria</w:t>
      </w:r>
      <w:r w:rsidR="00650CFD" w:rsidRPr="005D0452">
        <w:rPr>
          <w:rFonts w:ascii="Verdana" w:eastAsia="Calibri" w:hAnsi="Verdana" w:cs="Arial"/>
          <w:color w:val="000000" w:themeColor="text1"/>
          <w:sz w:val="28"/>
          <w:szCs w:val="28"/>
        </w:rPr>
        <w:t>.</w:t>
      </w:r>
      <w:r w:rsidRPr="005D0452">
        <w:rPr>
          <w:rFonts w:ascii="Verdana" w:eastAsia="Calibri" w:hAnsi="Verdana" w:cs="Arial"/>
          <w:color w:val="000000" w:themeColor="text1"/>
          <w:sz w:val="28"/>
          <w:szCs w:val="28"/>
        </w:rPr>
        <w:t xml:space="preserve"> </w:t>
      </w:r>
      <w:r w:rsidR="00042925" w:rsidRPr="005D0452">
        <w:rPr>
          <w:rFonts w:ascii="Verdana" w:eastAsia="Calibri" w:hAnsi="Verdana" w:cs="Arial"/>
          <w:color w:val="000000" w:themeColor="text1"/>
          <w:sz w:val="28"/>
          <w:szCs w:val="28"/>
        </w:rPr>
        <w:t>L</w:t>
      </w:r>
      <w:r w:rsidR="00650CFD" w:rsidRPr="005D0452">
        <w:rPr>
          <w:rFonts w:ascii="Verdana" w:eastAsia="Calibri" w:hAnsi="Verdana" w:cs="Arial"/>
          <w:color w:val="000000" w:themeColor="text1"/>
          <w:sz w:val="28"/>
          <w:szCs w:val="28"/>
        </w:rPr>
        <w:t xml:space="preserve">o anterior, en cuanto a que </w:t>
      </w:r>
      <w:r w:rsidR="00CD17F5" w:rsidRPr="005D0452">
        <w:rPr>
          <w:rFonts w:ascii="Verdana" w:eastAsia="Calibri" w:hAnsi="Verdana" w:cs="Arial"/>
          <w:color w:val="000000" w:themeColor="text1"/>
          <w:sz w:val="28"/>
          <w:szCs w:val="28"/>
        </w:rPr>
        <w:t>no era necesario la</w:t>
      </w:r>
      <w:r w:rsidR="00650CFD" w:rsidRPr="005D0452">
        <w:rPr>
          <w:rFonts w:ascii="Verdana" w:eastAsia="Calibri" w:hAnsi="Verdana" w:cs="Arial"/>
          <w:color w:val="000000" w:themeColor="text1"/>
          <w:sz w:val="28"/>
          <w:szCs w:val="28"/>
        </w:rPr>
        <w:t xml:space="preserve"> incorporación  del certificado, ya </w:t>
      </w:r>
      <w:r w:rsidR="00CD17F5" w:rsidRPr="005D0452">
        <w:rPr>
          <w:rFonts w:ascii="Verdana" w:eastAsia="Calibri" w:hAnsi="Verdana" w:cs="Arial"/>
          <w:color w:val="000000" w:themeColor="text1"/>
          <w:sz w:val="28"/>
          <w:szCs w:val="28"/>
        </w:rPr>
        <w:t xml:space="preserve">que con la introducción del </w:t>
      </w:r>
      <w:r w:rsidR="009A41DB" w:rsidRPr="005D0452">
        <w:rPr>
          <w:rFonts w:ascii="Verdana" w:eastAsia="Calibri" w:hAnsi="Verdana" w:cs="Arial"/>
          <w:color w:val="000000" w:themeColor="text1"/>
          <w:sz w:val="28"/>
          <w:szCs w:val="28"/>
        </w:rPr>
        <w:t xml:space="preserve">RUT (Registro </w:t>
      </w:r>
      <w:r w:rsidR="00775301" w:rsidRPr="005D0452">
        <w:rPr>
          <w:rFonts w:ascii="Verdana" w:eastAsia="Calibri" w:hAnsi="Verdana" w:cs="Arial"/>
          <w:color w:val="000000" w:themeColor="text1"/>
          <w:sz w:val="28"/>
          <w:szCs w:val="28"/>
        </w:rPr>
        <w:t>Único</w:t>
      </w:r>
      <w:r w:rsidR="009A41DB" w:rsidRPr="005D0452">
        <w:rPr>
          <w:rFonts w:ascii="Verdana" w:eastAsia="Calibri" w:hAnsi="Verdana" w:cs="Arial"/>
          <w:color w:val="000000" w:themeColor="text1"/>
          <w:sz w:val="28"/>
          <w:szCs w:val="28"/>
        </w:rPr>
        <w:t xml:space="preserve"> tributario) quedaron </w:t>
      </w:r>
      <w:r w:rsidR="00775301" w:rsidRPr="005D0452">
        <w:rPr>
          <w:rFonts w:ascii="Verdana" w:eastAsia="Calibri" w:hAnsi="Verdana" w:cs="Arial"/>
          <w:color w:val="000000" w:themeColor="text1"/>
          <w:sz w:val="28"/>
          <w:szCs w:val="28"/>
        </w:rPr>
        <w:t>consignados</w:t>
      </w:r>
      <w:r w:rsidR="009A41DB" w:rsidRPr="005D0452">
        <w:rPr>
          <w:rFonts w:ascii="Verdana" w:eastAsia="Calibri" w:hAnsi="Verdana" w:cs="Arial"/>
          <w:color w:val="000000" w:themeColor="text1"/>
          <w:sz w:val="28"/>
          <w:szCs w:val="28"/>
        </w:rPr>
        <w:t xml:space="preserve"> los datos de cámara de comercio y qued</w:t>
      </w:r>
      <w:r w:rsidR="00775301" w:rsidRPr="005D0452">
        <w:rPr>
          <w:rFonts w:ascii="Verdana" w:eastAsia="Calibri" w:hAnsi="Verdana" w:cs="Arial"/>
          <w:color w:val="000000" w:themeColor="text1"/>
          <w:sz w:val="28"/>
          <w:szCs w:val="28"/>
        </w:rPr>
        <w:t>ó señalado</w:t>
      </w:r>
      <w:r w:rsidR="00042925" w:rsidRPr="005D0452">
        <w:rPr>
          <w:rFonts w:ascii="Verdana" w:eastAsia="Calibri" w:hAnsi="Verdana" w:cs="Arial"/>
          <w:color w:val="000000" w:themeColor="text1"/>
          <w:sz w:val="28"/>
          <w:szCs w:val="28"/>
        </w:rPr>
        <w:t>,</w:t>
      </w:r>
      <w:r w:rsidR="00775301" w:rsidRPr="005D0452">
        <w:rPr>
          <w:rFonts w:ascii="Verdana" w:eastAsia="Calibri" w:hAnsi="Verdana" w:cs="Arial"/>
          <w:color w:val="000000" w:themeColor="text1"/>
          <w:sz w:val="28"/>
          <w:szCs w:val="28"/>
        </w:rPr>
        <w:t xml:space="preserve"> a diferencia d</w:t>
      </w:r>
      <w:r w:rsidR="009A41DB" w:rsidRPr="005D0452">
        <w:rPr>
          <w:rFonts w:ascii="Verdana" w:eastAsia="Calibri" w:hAnsi="Verdana" w:cs="Arial"/>
          <w:color w:val="000000" w:themeColor="text1"/>
          <w:sz w:val="28"/>
          <w:szCs w:val="28"/>
        </w:rPr>
        <w:t>e</w:t>
      </w:r>
      <w:r w:rsidR="00775301" w:rsidRPr="005D0452">
        <w:rPr>
          <w:rFonts w:ascii="Verdana" w:eastAsia="Calibri" w:hAnsi="Verdana" w:cs="Arial"/>
          <w:color w:val="000000" w:themeColor="text1"/>
          <w:sz w:val="28"/>
          <w:szCs w:val="28"/>
        </w:rPr>
        <w:t xml:space="preserve"> </w:t>
      </w:r>
      <w:r w:rsidR="009A41DB" w:rsidRPr="005D0452">
        <w:rPr>
          <w:rFonts w:ascii="Verdana" w:eastAsia="Calibri" w:hAnsi="Verdana" w:cs="Arial"/>
          <w:color w:val="000000" w:themeColor="text1"/>
          <w:sz w:val="28"/>
          <w:szCs w:val="28"/>
        </w:rPr>
        <w:t>lo mani</w:t>
      </w:r>
      <w:r w:rsidR="007C60F3" w:rsidRPr="005D0452">
        <w:rPr>
          <w:rFonts w:ascii="Verdana" w:eastAsia="Calibri" w:hAnsi="Verdana" w:cs="Arial"/>
          <w:color w:val="000000" w:themeColor="text1"/>
          <w:sz w:val="28"/>
          <w:szCs w:val="28"/>
        </w:rPr>
        <w:t>festado por la D</w:t>
      </w:r>
      <w:r w:rsidR="00650CFD" w:rsidRPr="005D0452">
        <w:rPr>
          <w:rFonts w:ascii="Verdana" w:eastAsia="Calibri" w:hAnsi="Verdana" w:cs="Arial"/>
          <w:color w:val="000000" w:themeColor="text1"/>
          <w:sz w:val="28"/>
          <w:szCs w:val="28"/>
        </w:rPr>
        <w:t>efensa</w:t>
      </w:r>
      <w:r w:rsidR="00042925" w:rsidRPr="005D0452">
        <w:rPr>
          <w:rFonts w:ascii="Verdana" w:eastAsia="Calibri" w:hAnsi="Verdana" w:cs="Arial"/>
          <w:color w:val="000000" w:themeColor="text1"/>
          <w:sz w:val="28"/>
          <w:szCs w:val="28"/>
        </w:rPr>
        <w:t>,</w:t>
      </w:r>
      <w:r w:rsidR="00650CFD" w:rsidRPr="005D0452">
        <w:rPr>
          <w:rFonts w:ascii="Verdana" w:eastAsia="Calibri" w:hAnsi="Verdana" w:cs="Arial"/>
          <w:color w:val="000000" w:themeColor="text1"/>
          <w:sz w:val="28"/>
          <w:szCs w:val="28"/>
        </w:rPr>
        <w:t xml:space="preserve"> que el Acusado </w:t>
      </w:r>
      <w:r w:rsidR="00042925" w:rsidRPr="005D0452">
        <w:rPr>
          <w:rFonts w:ascii="Verdana" w:eastAsia="Calibri" w:hAnsi="Verdana" w:cs="Arial"/>
          <w:color w:val="000000" w:themeColor="text1"/>
          <w:sz w:val="28"/>
          <w:szCs w:val="28"/>
        </w:rPr>
        <w:t>fungía como Persona Natural;</w:t>
      </w:r>
      <w:r w:rsidR="009A41DB" w:rsidRPr="005D0452">
        <w:rPr>
          <w:rFonts w:ascii="Verdana" w:eastAsia="Calibri" w:hAnsi="Verdana" w:cs="Arial"/>
          <w:color w:val="000000" w:themeColor="text1"/>
          <w:sz w:val="28"/>
          <w:szCs w:val="28"/>
        </w:rPr>
        <w:t xml:space="preserve"> y en cuanto</w:t>
      </w:r>
      <w:r w:rsidR="00650CFD" w:rsidRPr="005D0452">
        <w:rPr>
          <w:rFonts w:ascii="Verdana" w:eastAsia="Calibri" w:hAnsi="Verdana" w:cs="Arial"/>
          <w:color w:val="000000" w:themeColor="text1"/>
          <w:sz w:val="28"/>
          <w:szCs w:val="28"/>
        </w:rPr>
        <w:t xml:space="preserve"> a lo</w:t>
      </w:r>
      <w:r w:rsidR="009A41DB" w:rsidRPr="005D0452">
        <w:rPr>
          <w:rFonts w:ascii="Verdana" w:eastAsia="Calibri" w:hAnsi="Verdana" w:cs="Arial"/>
          <w:color w:val="000000" w:themeColor="text1"/>
          <w:sz w:val="28"/>
          <w:szCs w:val="28"/>
        </w:rPr>
        <w:t xml:space="preserve"> relacionado con </w:t>
      </w:r>
      <w:r w:rsidR="00650CFD" w:rsidRPr="005D0452">
        <w:rPr>
          <w:rFonts w:ascii="Verdana" w:eastAsia="Calibri" w:hAnsi="Verdana" w:cs="Arial"/>
          <w:color w:val="000000" w:themeColor="text1"/>
          <w:sz w:val="28"/>
          <w:szCs w:val="28"/>
        </w:rPr>
        <w:t xml:space="preserve">la </w:t>
      </w:r>
      <w:r w:rsidR="009A41DB" w:rsidRPr="005D0452">
        <w:rPr>
          <w:rFonts w:ascii="Verdana" w:eastAsia="Calibri" w:hAnsi="Verdana" w:cs="Arial"/>
          <w:color w:val="000000" w:themeColor="text1"/>
          <w:sz w:val="28"/>
          <w:szCs w:val="28"/>
        </w:rPr>
        <w:t>firma</w:t>
      </w:r>
      <w:r w:rsidR="00650CFD" w:rsidRPr="005D0452">
        <w:rPr>
          <w:rFonts w:ascii="Verdana" w:eastAsia="Calibri" w:hAnsi="Verdana" w:cs="Arial"/>
          <w:color w:val="000000" w:themeColor="text1"/>
          <w:sz w:val="28"/>
          <w:szCs w:val="28"/>
        </w:rPr>
        <w:t xml:space="preserve">,  </w:t>
      </w:r>
      <w:r w:rsidR="009A41DB" w:rsidRPr="005D0452">
        <w:rPr>
          <w:rFonts w:ascii="Verdana" w:eastAsia="Calibri" w:hAnsi="Verdana" w:cs="Arial"/>
          <w:color w:val="000000" w:themeColor="text1"/>
          <w:sz w:val="28"/>
          <w:szCs w:val="28"/>
        </w:rPr>
        <w:t xml:space="preserve">dicha </w:t>
      </w:r>
      <w:r w:rsidR="00775301" w:rsidRPr="005D0452">
        <w:rPr>
          <w:rFonts w:ascii="Verdana" w:eastAsia="Calibri" w:hAnsi="Verdana" w:cs="Arial"/>
          <w:color w:val="000000" w:themeColor="text1"/>
          <w:sz w:val="28"/>
          <w:szCs w:val="28"/>
        </w:rPr>
        <w:t>declaración</w:t>
      </w:r>
      <w:r w:rsidR="009A41DB" w:rsidRPr="005D0452">
        <w:rPr>
          <w:rFonts w:ascii="Verdana" w:eastAsia="Calibri" w:hAnsi="Verdana" w:cs="Arial"/>
          <w:color w:val="000000" w:themeColor="text1"/>
          <w:sz w:val="28"/>
          <w:szCs w:val="28"/>
        </w:rPr>
        <w:t xml:space="preserve"> no </w:t>
      </w:r>
      <w:r w:rsidR="00775301" w:rsidRPr="005D0452">
        <w:rPr>
          <w:rFonts w:ascii="Verdana" w:eastAsia="Calibri" w:hAnsi="Verdana" w:cs="Arial"/>
          <w:color w:val="000000" w:themeColor="text1"/>
          <w:sz w:val="28"/>
          <w:szCs w:val="28"/>
        </w:rPr>
        <w:t>podía</w:t>
      </w:r>
      <w:r w:rsidR="009A41DB" w:rsidRPr="005D0452">
        <w:rPr>
          <w:rFonts w:ascii="Verdana" w:eastAsia="Calibri" w:hAnsi="Verdana" w:cs="Arial"/>
          <w:color w:val="000000" w:themeColor="text1"/>
          <w:sz w:val="28"/>
          <w:szCs w:val="28"/>
        </w:rPr>
        <w:t xml:space="preserve"> provenir de otra persona debido a que el </w:t>
      </w:r>
      <w:r w:rsidR="00CD17F5" w:rsidRPr="005D0452">
        <w:rPr>
          <w:rFonts w:ascii="Verdana" w:eastAsia="Calibri" w:hAnsi="Verdana" w:cs="Arial"/>
          <w:color w:val="000000" w:themeColor="text1"/>
          <w:sz w:val="28"/>
          <w:szCs w:val="28"/>
        </w:rPr>
        <w:t>contenido de</w:t>
      </w:r>
      <w:r w:rsidR="00042925" w:rsidRPr="005D0452">
        <w:rPr>
          <w:rFonts w:ascii="Verdana" w:eastAsia="Calibri" w:hAnsi="Verdana" w:cs="Arial"/>
          <w:color w:val="000000" w:themeColor="text1"/>
          <w:sz w:val="28"/>
          <w:szCs w:val="28"/>
        </w:rPr>
        <w:t xml:space="preserve"> la misma</w:t>
      </w:r>
      <w:r w:rsidR="00650CFD" w:rsidRPr="005D0452">
        <w:rPr>
          <w:rFonts w:ascii="Verdana" w:eastAsia="Calibri" w:hAnsi="Verdana" w:cs="Arial"/>
          <w:color w:val="000000" w:themeColor="text1"/>
          <w:sz w:val="28"/>
          <w:szCs w:val="28"/>
        </w:rPr>
        <w:t xml:space="preserve"> </w:t>
      </w:r>
      <w:r w:rsidR="00CD17F5" w:rsidRPr="005D0452">
        <w:rPr>
          <w:rFonts w:ascii="Verdana" w:eastAsia="Calibri" w:hAnsi="Verdana" w:cs="Arial"/>
          <w:color w:val="000000" w:themeColor="text1"/>
          <w:sz w:val="28"/>
          <w:szCs w:val="28"/>
        </w:rPr>
        <w:t xml:space="preserve">era </w:t>
      </w:r>
      <w:r w:rsidR="00775301" w:rsidRPr="005D0452">
        <w:rPr>
          <w:rFonts w:ascii="Verdana" w:eastAsia="Calibri" w:hAnsi="Verdana" w:cs="Arial"/>
          <w:color w:val="000000" w:themeColor="text1"/>
          <w:sz w:val="28"/>
          <w:szCs w:val="28"/>
        </w:rPr>
        <w:t>información</w:t>
      </w:r>
      <w:r w:rsidR="009A41DB" w:rsidRPr="005D0452">
        <w:rPr>
          <w:rFonts w:ascii="Verdana" w:eastAsia="Calibri" w:hAnsi="Verdana" w:cs="Arial"/>
          <w:color w:val="000000" w:themeColor="text1"/>
          <w:sz w:val="28"/>
          <w:szCs w:val="28"/>
        </w:rPr>
        <w:t xml:space="preserve"> que solo podía conocer el declarante, en este caso el señor DIEGO LUIS VANEGAS SALDARRIAGA. </w:t>
      </w:r>
    </w:p>
    <w:p w:rsidR="009A41DB" w:rsidRPr="005D0452" w:rsidRDefault="009A41DB" w:rsidP="007900AD">
      <w:pPr>
        <w:pStyle w:val="Prrafodelista"/>
        <w:spacing w:line="276" w:lineRule="auto"/>
        <w:jc w:val="both"/>
        <w:rPr>
          <w:rFonts w:ascii="Verdana" w:eastAsia="Calibri" w:hAnsi="Verdana" w:cs="Arial"/>
          <w:color w:val="000000" w:themeColor="text1"/>
          <w:sz w:val="28"/>
          <w:szCs w:val="28"/>
        </w:rPr>
      </w:pPr>
    </w:p>
    <w:p w:rsidR="00304777" w:rsidRPr="005D0452" w:rsidRDefault="00042925" w:rsidP="00F77118">
      <w:pPr>
        <w:pStyle w:val="Prrafodelista"/>
        <w:numPr>
          <w:ilvl w:val="0"/>
          <w:numId w:val="10"/>
        </w:numPr>
        <w:spacing w:line="276" w:lineRule="auto"/>
        <w:ind w:left="360"/>
        <w:contextualSpacing/>
        <w:jc w:val="both"/>
        <w:rPr>
          <w:rFonts w:ascii="Verdana" w:hAnsi="Verdana" w:cs="Arial"/>
          <w:color w:val="000000" w:themeColor="text1"/>
          <w:sz w:val="28"/>
          <w:szCs w:val="28"/>
        </w:rPr>
      </w:pPr>
      <w:r w:rsidRPr="005D0452">
        <w:rPr>
          <w:rFonts w:ascii="Verdana" w:eastAsia="Calibri" w:hAnsi="Verdana" w:cs="Arial"/>
          <w:color w:val="000000" w:themeColor="text1"/>
          <w:sz w:val="28"/>
          <w:szCs w:val="28"/>
        </w:rPr>
        <w:t>D</w:t>
      </w:r>
      <w:r w:rsidR="00650CFD" w:rsidRPr="005D0452">
        <w:rPr>
          <w:rFonts w:ascii="Verdana" w:eastAsia="Calibri" w:hAnsi="Verdana" w:cs="Arial"/>
          <w:color w:val="000000" w:themeColor="text1"/>
          <w:sz w:val="28"/>
          <w:szCs w:val="28"/>
        </w:rPr>
        <w:t>e igual forma, tal</w:t>
      </w:r>
      <w:r w:rsidR="009A41DB" w:rsidRPr="005D0452">
        <w:rPr>
          <w:rFonts w:ascii="Verdana" w:eastAsia="Calibri" w:hAnsi="Verdana" w:cs="Arial"/>
          <w:color w:val="000000" w:themeColor="text1"/>
          <w:sz w:val="28"/>
          <w:szCs w:val="28"/>
        </w:rPr>
        <w:t xml:space="preserve"> y como lo menciono la </w:t>
      </w:r>
      <w:r w:rsidR="00775301" w:rsidRPr="005D0452">
        <w:rPr>
          <w:rFonts w:ascii="Verdana" w:eastAsia="Calibri" w:hAnsi="Verdana" w:cs="Arial"/>
          <w:color w:val="000000" w:themeColor="text1"/>
          <w:sz w:val="28"/>
          <w:szCs w:val="28"/>
        </w:rPr>
        <w:t>Fiscalía</w:t>
      </w:r>
      <w:r w:rsidR="009A41DB" w:rsidRPr="005D0452">
        <w:rPr>
          <w:rFonts w:ascii="Verdana" w:eastAsia="Calibri" w:hAnsi="Verdana" w:cs="Arial"/>
          <w:color w:val="000000" w:themeColor="text1"/>
          <w:sz w:val="28"/>
          <w:szCs w:val="28"/>
        </w:rPr>
        <w:t xml:space="preserve"> en sus </w:t>
      </w:r>
      <w:r w:rsidR="00775301" w:rsidRPr="005D0452">
        <w:rPr>
          <w:rFonts w:ascii="Verdana" w:eastAsia="Calibri" w:hAnsi="Verdana" w:cs="Arial"/>
          <w:color w:val="000000" w:themeColor="text1"/>
          <w:sz w:val="28"/>
          <w:szCs w:val="28"/>
        </w:rPr>
        <w:t>argumentos</w:t>
      </w:r>
      <w:r w:rsidR="00650CFD" w:rsidRPr="005D0452">
        <w:rPr>
          <w:rFonts w:ascii="Verdana" w:eastAsia="Calibri" w:hAnsi="Verdana" w:cs="Arial"/>
          <w:color w:val="000000" w:themeColor="text1"/>
          <w:sz w:val="28"/>
          <w:szCs w:val="28"/>
        </w:rPr>
        <w:t xml:space="preserve">, </w:t>
      </w:r>
      <w:r w:rsidR="009A41DB" w:rsidRPr="005D0452">
        <w:rPr>
          <w:rFonts w:ascii="Verdana" w:eastAsia="Calibri" w:hAnsi="Verdana" w:cs="Arial"/>
          <w:color w:val="000000" w:themeColor="text1"/>
          <w:sz w:val="28"/>
          <w:szCs w:val="28"/>
        </w:rPr>
        <w:t xml:space="preserve">el </w:t>
      </w:r>
      <w:r w:rsidR="00CD17F5" w:rsidRPr="005D0452">
        <w:rPr>
          <w:rFonts w:ascii="Verdana" w:eastAsia="Calibri" w:hAnsi="Verdana" w:cs="Arial"/>
          <w:color w:val="000000" w:themeColor="text1"/>
          <w:sz w:val="28"/>
          <w:szCs w:val="28"/>
        </w:rPr>
        <w:t>E</w:t>
      </w:r>
      <w:r w:rsidR="00775301" w:rsidRPr="005D0452">
        <w:rPr>
          <w:rFonts w:ascii="Verdana" w:eastAsia="Calibri" w:hAnsi="Verdana" w:cs="Arial"/>
          <w:color w:val="000000" w:themeColor="text1"/>
          <w:sz w:val="28"/>
          <w:szCs w:val="28"/>
        </w:rPr>
        <w:t>statuto</w:t>
      </w:r>
      <w:r w:rsidR="009A41DB" w:rsidRPr="005D0452">
        <w:rPr>
          <w:rFonts w:ascii="Verdana" w:eastAsia="Calibri" w:hAnsi="Verdana" w:cs="Arial"/>
          <w:color w:val="000000" w:themeColor="text1"/>
          <w:sz w:val="28"/>
          <w:szCs w:val="28"/>
        </w:rPr>
        <w:t xml:space="preserve"> Tributario</w:t>
      </w:r>
      <w:r w:rsidR="00CD17F5" w:rsidRPr="005D0452">
        <w:rPr>
          <w:rFonts w:ascii="Verdana" w:eastAsia="Calibri" w:hAnsi="Verdana" w:cs="Arial"/>
          <w:color w:val="000000" w:themeColor="text1"/>
          <w:sz w:val="28"/>
          <w:szCs w:val="28"/>
        </w:rPr>
        <w:t xml:space="preserve"> establece que las declaraciones </w:t>
      </w:r>
      <w:r w:rsidR="009A41DB" w:rsidRPr="005D0452">
        <w:rPr>
          <w:rFonts w:ascii="Verdana" w:eastAsia="Calibri" w:hAnsi="Verdana" w:cs="Arial"/>
          <w:color w:val="000000" w:themeColor="text1"/>
          <w:sz w:val="28"/>
          <w:szCs w:val="28"/>
        </w:rPr>
        <w:t xml:space="preserve"> </w:t>
      </w:r>
      <w:r w:rsidR="00CD17F5" w:rsidRPr="005D0452">
        <w:rPr>
          <w:rFonts w:ascii="Verdana" w:eastAsia="Calibri" w:hAnsi="Verdana" w:cs="Arial"/>
          <w:color w:val="000000" w:themeColor="text1"/>
          <w:sz w:val="28"/>
          <w:szCs w:val="28"/>
        </w:rPr>
        <w:t>pr</w:t>
      </w:r>
      <w:r w:rsidR="009A41DB" w:rsidRPr="005D0452">
        <w:rPr>
          <w:rFonts w:ascii="Verdana" w:eastAsia="Calibri" w:hAnsi="Verdana" w:cs="Arial"/>
          <w:color w:val="000000" w:themeColor="text1"/>
          <w:sz w:val="28"/>
          <w:szCs w:val="28"/>
        </w:rPr>
        <w:t xml:space="preserve">esentadas por los sujetos retenedores y recaudadores se </w:t>
      </w:r>
      <w:r w:rsidR="00CD17F5" w:rsidRPr="005D0452">
        <w:rPr>
          <w:rFonts w:ascii="Verdana" w:eastAsia="Calibri" w:hAnsi="Verdana" w:cs="Arial"/>
          <w:color w:val="000000" w:themeColor="text1"/>
          <w:sz w:val="28"/>
          <w:szCs w:val="28"/>
        </w:rPr>
        <w:t>tienen</w:t>
      </w:r>
      <w:r w:rsidR="009A41DB" w:rsidRPr="005D0452">
        <w:rPr>
          <w:rFonts w:ascii="Verdana" w:eastAsia="Calibri" w:hAnsi="Verdana" w:cs="Arial"/>
          <w:color w:val="000000" w:themeColor="text1"/>
          <w:sz w:val="28"/>
          <w:szCs w:val="28"/>
        </w:rPr>
        <w:t xml:space="preserve"> como ciertos</w:t>
      </w:r>
      <w:r w:rsidR="00650CFD" w:rsidRPr="005D0452">
        <w:rPr>
          <w:rFonts w:ascii="Verdana" w:eastAsia="Calibri" w:hAnsi="Verdana" w:cs="Arial"/>
          <w:color w:val="000000" w:themeColor="text1"/>
          <w:sz w:val="28"/>
          <w:szCs w:val="28"/>
        </w:rPr>
        <w:t>,</w:t>
      </w:r>
      <w:r w:rsidR="009A41DB" w:rsidRPr="005D0452">
        <w:rPr>
          <w:rFonts w:ascii="Verdana" w:eastAsia="Calibri" w:hAnsi="Verdana" w:cs="Arial"/>
          <w:color w:val="000000" w:themeColor="text1"/>
          <w:sz w:val="28"/>
          <w:szCs w:val="28"/>
        </w:rPr>
        <w:t xml:space="preserve"> debido a que son formulados de acuerdo a las ventas y la prestación de </w:t>
      </w:r>
      <w:r w:rsidR="00CD17F5" w:rsidRPr="005D0452">
        <w:rPr>
          <w:rFonts w:ascii="Verdana" w:eastAsia="Calibri" w:hAnsi="Verdana" w:cs="Arial"/>
          <w:color w:val="000000" w:themeColor="text1"/>
          <w:sz w:val="28"/>
          <w:szCs w:val="28"/>
        </w:rPr>
        <w:t>servicios</w:t>
      </w:r>
      <w:r w:rsidR="009A41DB" w:rsidRPr="005D0452">
        <w:rPr>
          <w:rFonts w:ascii="Verdana" w:eastAsia="Calibri" w:hAnsi="Verdana" w:cs="Arial"/>
          <w:color w:val="000000" w:themeColor="text1"/>
          <w:sz w:val="28"/>
          <w:szCs w:val="28"/>
        </w:rPr>
        <w:t xml:space="preserve"> que hubiesen </w:t>
      </w:r>
      <w:r w:rsidR="00CD17F5" w:rsidRPr="005D0452">
        <w:rPr>
          <w:rFonts w:ascii="Verdana" w:eastAsia="Calibri" w:hAnsi="Verdana" w:cs="Arial"/>
          <w:color w:val="000000" w:themeColor="text1"/>
          <w:sz w:val="28"/>
          <w:szCs w:val="28"/>
        </w:rPr>
        <w:t>realizado</w:t>
      </w:r>
      <w:r w:rsidR="009A41DB" w:rsidRPr="005D0452">
        <w:rPr>
          <w:rFonts w:ascii="Verdana" w:eastAsia="Calibri" w:hAnsi="Verdana" w:cs="Arial"/>
          <w:color w:val="000000" w:themeColor="text1"/>
          <w:sz w:val="28"/>
          <w:szCs w:val="28"/>
        </w:rPr>
        <w:t xml:space="preserve">. </w:t>
      </w:r>
    </w:p>
    <w:p w:rsidR="009A41DB" w:rsidRPr="005D0452" w:rsidRDefault="009A41DB" w:rsidP="00E01EAA">
      <w:pPr>
        <w:pStyle w:val="Prrafodelista"/>
        <w:spacing w:line="276" w:lineRule="auto"/>
        <w:jc w:val="both"/>
        <w:rPr>
          <w:rFonts w:ascii="Verdana" w:hAnsi="Verdana" w:cs="Arial"/>
          <w:color w:val="000000" w:themeColor="text1"/>
          <w:sz w:val="28"/>
          <w:szCs w:val="28"/>
        </w:rPr>
      </w:pPr>
    </w:p>
    <w:p w:rsidR="00621DB8" w:rsidRPr="005D0452" w:rsidRDefault="00621DB8" w:rsidP="00F77118">
      <w:pPr>
        <w:pStyle w:val="Prrafodelista"/>
        <w:numPr>
          <w:ilvl w:val="0"/>
          <w:numId w:val="10"/>
        </w:numPr>
        <w:spacing w:line="276" w:lineRule="auto"/>
        <w:ind w:left="360"/>
        <w:contextualSpacing/>
        <w:jc w:val="both"/>
        <w:rPr>
          <w:rFonts w:ascii="Verdana" w:hAnsi="Verdana" w:cs="Arial"/>
          <w:color w:val="000000" w:themeColor="text1"/>
          <w:sz w:val="28"/>
          <w:szCs w:val="28"/>
        </w:rPr>
      </w:pPr>
      <w:r w:rsidRPr="005D0452">
        <w:rPr>
          <w:rFonts w:ascii="Verdana" w:hAnsi="Verdana" w:cs="Arial"/>
          <w:color w:val="000000" w:themeColor="text1"/>
          <w:sz w:val="28"/>
          <w:szCs w:val="28"/>
        </w:rPr>
        <w:t>En lo que tiene que ve</w:t>
      </w:r>
      <w:r w:rsidR="002B71AD" w:rsidRPr="005D0452">
        <w:rPr>
          <w:rFonts w:ascii="Verdana" w:hAnsi="Verdana" w:cs="Arial"/>
          <w:color w:val="000000" w:themeColor="text1"/>
          <w:sz w:val="28"/>
          <w:szCs w:val="28"/>
        </w:rPr>
        <w:t>r con la tasación de la pena, la</w:t>
      </w:r>
      <w:r w:rsidRPr="005D0452">
        <w:rPr>
          <w:rFonts w:ascii="Verdana" w:hAnsi="Verdana" w:cs="Arial"/>
          <w:color w:val="000000" w:themeColor="text1"/>
          <w:sz w:val="28"/>
          <w:szCs w:val="28"/>
        </w:rPr>
        <w:t xml:space="preserve"> </w:t>
      </w:r>
      <w:r w:rsidRPr="005D0452">
        <w:rPr>
          <w:rFonts w:ascii="Verdana" w:hAnsi="Verdana" w:cs="Arial"/>
          <w:i/>
          <w:color w:val="000000" w:themeColor="text1"/>
          <w:sz w:val="28"/>
          <w:szCs w:val="28"/>
        </w:rPr>
        <w:t xml:space="preserve">A quo </w:t>
      </w:r>
      <w:r w:rsidR="001A194E" w:rsidRPr="005D0452">
        <w:rPr>
          <w:rFonts w:ascii="Verdana" w:hAnsi="Verdana" w:cs="Arial"/>
          <w:color w:val="000000" w:themeColor="text1"/>
          <w:sz w:val="28"/>
          <w:szCs w:val="28"/>
        </w:rPr>
        <w:t>partió</w:t>
      </w:r>
      <w:r w:rsidR="002B71AD" w:rsidRPr="005D0452">
        <w:rPr>
          <w:rFonts w:ascii="Verdana" w:hAnsi="Verdana" w:cs="Arial"/>
          <w:color w:val="000000" w:themeColor="text1"/>
          <w:sz w:val="28"/>
          <w:szCs w:val="28"/>
        </w:rPr>
        <w:t xml:space="preserve"> de la </w:t>
      </w:r>
      <w:r w:rsidR="001A194E" w:rsidRPr="005D0452">
        <w:rPr>
          <w:rFonts w:ascii="Verdana" w:hAnsi="Verdana" w:cs="Arial"/>
          <w:color w:val="000000" w:themeColor="text1"/>
          <w:sz w:val="28"/>
          <w:szCs w:val="28"/>
        </w:rPr>
        <w:t>mínima</w:t>
      </w:r>
      <w:r w:rsidR="002B71AD" w:rsidRPr="005D0452">
        <w:rPr>
          <w:rFonts w:ascii="Verdana" w:hAnsi="Verdana" w:cs="Arial"/>
          <w:color w:val="000000" w:themeColor="text1"/>
          <w:sz w:val="28"/>
          <w:szCs w:val="28"/>
        </w:rPr>
        <w:t xml:space="preserve"> contemplada en el artículo 402 del Código Penal, esto es 48 meses de prisión, teniendo en </w:t>
      </w:r>
      <w:r w:rsidR="002B71AD" w:rsidRPr="005D0452">
        <w:rPr>
          <w:rFonts w:ascii="Verdana" w:hAnsi="Verdana" w:cs="Arial"/>
          <w:color w:val="000000" w:themeColor="text1"/>
          <w:sz w:val="28"/>
          <w:szCs w:val="28"/>
        </w:rPr>
        <w:lastRenderedPageBreak/>
        <w:t>cuenta que en el presente asunto no aparecían circ</w:t>
      </w:r>
      <w:r w:rsidR="004113E3" w:rsidRPr="005D0452">
        <w:rPr>
          <w:rFonts w:ascii="Verdana" w:hAnsi="Verdana" w:cs="Arial"/>
          <w:color w:val="000000" w:themeColor="text1"/>
          <w:sz w:val="28"/>
          <w:szCs w:val="28"/>
        </w:rPr>
        <w:t>unstancias de mayor punibilidad.</w:t>
      </w:r>
    </w:p>
    <w:p w:rsidR="004113E3" w:rsidRPr="005D0452" w:rsidRDefault="004113E3" w:rsidP="007C60F3">
      <w:pPr>
        <w:pStyle w:val="Prrafodelista"/>
        <w:spacing w:line="360" w:lineRule="auto"/>
        <w:jc w:val="both"/>
        <w:rPr>
          <w:rFonts w:ascii="Verdana" w:hAnsi="Verdana" w:cs="Arial"/>
          <w:color w:val="000000" w:themeColor="text1"/>
          <w:sz w:val="28"/>
          <w:szCs w:val="28"/>
        </w:rPr>
      </w:pPr>
    </w:p>
    <w:p w:rsidR="00D53176" w:rsidRPr="005D0452" w:rsidRDefault="00621DB8" w:rsidP="003F6D82">
      <w:pPr>
        <w:pStyle w:val="Prrafodelista"/>
        <w:numPr>
          <w:ilvl w:val="0"/>
          <w:numId w:val="10"/>
        </w:numPr>
        <w:spacing w:line="276" w:lineRule="auto"/>
        <w:ind w:left="360"/>
        <w:contextualSpacing/>
        <w:jc w:val="both"/>
        <w:rPr>
          <w:rFonts w:ascii="Verdana" w:hAnsi="Verdana" w:cs="Arial"/>
          <w:color w:val="000000" w:themeColor="text1"/>
          <w:sz w:val="28"/>
          <w:szCs w:val="28"/>
        </w:rPr>
      </w:pPr>
      <w:r w:rsidRPr="005D0452">
        <w:rPr>
          <w:rFonts w:ascii="Verdana" w:hAnsi="Verdana" w:cs="Arial"/>
          <w:color w:val="000000" w:themeColor="text1"/>
          <w:sz w:val="28"/>
          <w:szCs w:val="28"/>
        </w:rPr>
        <w:t xml:space="preserve">De igual forma </w:t>
      </w:r>
      <w:r w:rsidR="001A194E" w:rsidRPr="005D0452">
        <w:rPr>
          <w:rFonts w:ascii="Verdana" w:hAnsi="Verdana" w:cs="Arial"/>
          <w:color w:val="000000" w:themeColor="text1"/>
          <w:sz w:val="28"/>
          <w:szCs w:val="28"/>
        </w:rPr>
        <w:t>la</w:t>
      </w:r>
      <w:r w:rsidRPr="005D0452">
        <w:rPr>
          <w:rFonts w:ascii="Verdana" w:hAnsi="Verdana" w:cs="Arial"/>
          <w:color w:val="000000" w:themeColor="text1"/>
          <w:sz w:val="28"/>
          <w:szCs w:val="28"/>
        </w:rPr>
        <w:t xml:space="preserve"> Juez de primer nivel decidió no reconocerle a</w:t>
      </w:r>
      <w:r w:rsidR="004113E3" w:rsidRPr="005D0452">
        <w:rPr>
          <w:rFonts w:ascii="Verdana" w:hAnsi="Verdana" w:cs="Arial"/>
          <w:color w:val="000000" w:themeColor="text1"/>
          <w:sz w:val="28"/>
          <w:szCs w:val="28"/>
        </w:rPr>
        <w:t>l</w:t>
      </w:r>
      <w:r w:rsidRPr="005D0452">
        <w:rPr>
          <w:rFonts w:ascii="Verdana" w:hAnsi="Verdana" w:cs="Arial"/>
          <w:color w:val="000000" w:themeColor="text1"/>
          <w:sz w:val="28"/>
          <w:szCs w:val="28"/>
        </w:rPr>
        <w:t xml:space="preserve"> Procesad</w:t>
      </w:r>
      <w:r w:rsidR="00E66901" w:rsidRPr="005D0452">
        <w:rPr>
          <w:rFonts w:ascii="Verdana" w:hAnsi="Verdana" w:cs="Arial"/>
          <w:color w:val="000000" w:themeColor="text1"/>
          <w:sz w:val="28"/>
          <w:szCs w:val="28"/>
        </w:rPr>
        <w:t>o</w:t>
      </w:r>
      <w:r w:rsidRPr="005D0452">
        <w:rPr>
          <w:rFonts w:ascii="Verdana" w:hAnsi="Verdana" w:cs="Arial"/>
          <w:color w:val="000000" w:themeColor="text1"/>
          <w:sz w:val="28"/>
          <w:szCs w:val="28"/>
        </w:rPr>
        <w:t xml:space="preserve"> el disfrute del subrogado penal de la suspensión </w:t>
      </w:r>
      <w:r w:rsidR="00042925" w:rsidRPr="005D0452">
        <w:rPr>
          <w:rFonts w:ascii="Verdana" w:hAnsi="Verdana" w:cs="Arial"/>
          <w:color w:val="000000" w:themeColor="text1"/>
          <w:sz w:val="28"/>
          <w:szCs w:val="28"/>
        </w:rPr>
        <w:t xml:space="preserve">condicional </w:t>
      </w:r>
      <w:r w:rsidRPr="005D0452">
        <w:rPr>
          <w:rFonts w:ascii="Verdana" w:hAnsi="Verdana" w:cs="Arial"/>
          <w:color w:val="000000" w:themeColor="text1"/>
          <w:sz w:val="28"/>
          <w:szCs w:val="28"/>
        </w:rPr>
        <w:t xml:space="preserve">de la ejecución de la pena, ni la sustitución de la pena de prisión por prisión domiciliaria, en atención a que </w:t>
      </w:r>
      <w:r w:rsidR="00B06AF7" w:rsidRPr="005D0452">
        <w:rPr>
          <w:rFonts w:ascii="Verdana" w:hAnsi="Verdana" w:cs="Arial"/>
          <w:color w:val="000000" w:themeColor="text1"/>
          <w:sz w:val="28"/>
          <w:szCs w:val="28"/>
        </w:rPr>
        <w:t xml:space="preserve">el delito por </w:t>
      </w:r>
      <w:r w:rsidR="003F6D82" w:rsidRPr="005D0452">
        <w:rPr>
          <w:rFonts w:ascii="Verdana" w:hAnsi="Verdana" w:cs="Arial"/>
          <w:color w:val="000000" w:themeColor="text1"/>
          <w:sz w:val="28"/>
          <w:szCs w:val="28"/>
        </w:rPr>
        <w:t>él</w:t>
      </w:r>
      <w:r w:rsidR="00B06AF7" w:rsidRPr="005D0452">
        <w:rPr>
          <w:rFonts w:ascii="Verdana" w:hAnsi="Verdana" w:cs="Arial"/>
          <w:color w:val="000000" w:themeColor="text1"/>
          <w:sz w:val="28"/>
          <w:szCs w:val="28"/>
        </w:rPr>
        <w:t xml:space="preserve"> cometido se encuentra dentro de aquellos que por expresa prohibición legal no pueden gozar de esos beneficios, razón por la cual libró la co</w:t>
      </w:r>
      <w:r w:rsidR="00E66901" w:rsidRPr="005D0452">
        <w:rPr>
          <w:rFonts w:ascii="Verdana" w:hAnsi="Verdana" w:cs="Arial"/>
          <w:color w:val="000000" w:themeColor="text1"/>
          <w:sz w:val="28"/>
          <w:szCs w:val="28"/>
        </w:rPr>
        <w:t>rrespondiente orden de captura.</w:t>
      </w:r>
    </w:p>
    <w:p w:rsidR="00E66901" w:rsidRPr="005D0452" w:rsidRDefault="00E66901" w:rsidP="007900AD">
      <w:pPr>
        <w:spacing w:line="276" w:lineRule="auto"/>
        <w:contextualSpacing/>
        <w:jc w:val="both"/>
        <w:rPr>
          <w:rFonts w:ascii="Verdana" w:hAnsi="Verdana" w:cs="Arial"/>
          <w:color w:val="000000" w:themeColor="text1"/>
          <w:sz w:val="28"/>
          <w:szCs w:val="28"/>
        </w:rPr>
      </w:pPr>
    </w:p>
    <w:p w:rsidR="00621DB8" w:rsidRPr="005D0452" w:rsidRDefault="00D53176" w:rsidP="003F6D82">
      <w:pPr>
        <w:pStyle w:val="Sinespaciado"/>
        <w:spacing w:line="276" w:lineRule="auto"/>
        <w:rPr>
          <w:rFonts w:cs="Arial"/>
          <w:color w:val="000000" w:themeColor="text1"/>
        </w:rPr>
      </w:pPr>
      <w:r w:rsidRPr="005D0452">
        <w:rPr>
          <w:rFonts w:cs="Arial"/>
          <w:color w:val="000000" w:themeColor="text1"/>
        </w:rPr>
        <w:t xml:space="preserve">Frente a lo anterior, </w:t>
      </w:r>
      <w:r w:rsidR="004113E3" w:rsidRPr="005D0452">
        <w:rPr>
          <w:rFonts w:cs="Arial"/>
          <w:color w:val="000000" w:themeColor="text1"/>
        </w:rPr>
        <w:t>la</w:t>
      </w:r>
      <w:r w:rsidRPr="005D0452">
        <w:rPr>
          <w:rFonts w:cs="Arial"/>
          <w:color w:val="000000" w:themeColor="text1"/>
        </w:rPr>
        <w:t xml:space="preserve"> </w:t>
      </w:r>
      <w:r w:rsidR="004113E3" w:rsidRPr="005D0452">
        <w:rPr>
          <w:rFonts w:cs="Arial"/>
          <w:color w:val="000000" w:themeColor="text1"/>
        </w:rPr>
        <w:t>Abogada D</w:t>
      </w:r>
      <w:r w:rsidRPr="005D0452">
        <w:rPr>
          <w:rFonts w:cs="Arial"/>
          <w:color w:val="000000" w:themeColor="text1"/>
        </w:rPr>
        <w:t>efensor</w:t>
      </w:r>
      <w:r w:rsidR="004113E3" w:rsidRPr="005D0452">
        <w:rPr>
          <w:rFonts w:cs="Arial"/>
          <w:color w:val="000000" w:themeColor="text1"/>
        </w:rPr>
        <w:t>a</w:t>
      </w:r>
      <w:r w:rsidRPr="005D0452">
        <w:rPr>
          <w:rFonts w:cs="Arial"/>
          <w:color w:val="000000" w:themeColor="text1"/>
        </w:rPr>
        <w:t xml:space="preserve"> manifestó su deseo de apelar esa decisión, sust</w:t>
      </w:r>
      <w:r w:rsidR="00650CFD" w:rsidRPr="005D0452">
        <w:rPr>
          <w:rFonts w:cs="Arial"/>
          <w:color w:val="000000" w:themeColor="text1"/>
        </w:rPr>
        <w:t xml:space="preserve">entando el recurso de manera verbal en la misma audiencia. </w:t>
      </w:r>
    </w:p>
    <w:p w:rsidR="00650CFD" w:rsidRPr="005D0452" w:rsidRDefault="00650CFD" w:rsidP="007900AD">
      <w:pPr>
        <w:pStyle w:val="Sinespaciado"/>
        <w:spacing w:line="276" w:lineRule="auto"/>
        <w:rPr>
          <w:rFonts w:cs="Arial"/>
          <w:color w:val="000000" w:themeColor="text1"/>
        </w:rPr>
      </w:pPr>
    </w:p>
    <w:p w:rsidR="00621DB8" w:rsidRPr="005D0452" w:rsidRDefault="00621DB8" w:rsidP="003F6D82">
      <w:pPr>
        <w:pStyle w:val="Sinespaciado1"/>
        <w:jc w:val="center"/>
        <w:rPr>
          <w:rFonts w:cs="Arial"/>
          <w:b/>
          <w:color w:val="000000" w:themeColor="text1"/>
          <w:szCs w:val="28"/>
          <w:lang w:val="es-CO"/>
        </w:rPr>
      </w:pPr>
      <w:r w:rsidRPr="005D0452">
        <w:rPr>
          <w:rFonts w:cs="Arial"/>
          <w:b/>
          <w:color w:val="000000" w:themeColor="text1"/>
          <w:szCs w:val="28"/>
          <w:lang w:val="es-CO"/>
        </w:rPr>
        <w:t>LA APELACIÓN:</w:t>
      </w:r>
    </w:p>
    <w:p w:rsidR="00E66901" w:rsidRPr="005D0452" w:rsidRDefault="00E66901" w:rsidP="003F6D82">
      <w:pPr>
        <w:pStyle w:val="Sinespaciado1"/>
        <w:jc w:val="center"/>
        <w:rPr>
          <w:rFonts w:cs="Arial"/>
          <w:b/>
          <w:color w:val="000000" w:themeColor="text1"/>
          <w:szCs w:val="28"/>
          <w:lang w:val="es-CO"/>
        </w:rPr>
      </w:pPr>
    </w:p>
    <w:p w:rsidR="000055FE" w:rsidRPr="005D0452" w:rsidRDefault="00621DB8" w:rsidP="003F6D82">
      <w:pPr>
        <w:pStyle w:val="Sinespaciado"/>
        <w:spacing w:line="276" w:lineRule="auto"/>
        <w:rPr>
          <w:rFonts w:cs="Arial"/>
          <w:color w:val="000000" w:themeColor="text1"/>
        </w:rPr>
      </w:pPr>
      <w:r w:rsidRPr="005D0452">
        <w:rPr>
          <w:rFonts w:cs="Arial"/>
          <w:color w:val="000000" w:themeColor="text1"/>
        </w:rPr>
        <w:t>La tesis de la discrepancia propuesta en la alzada interpuesta por la D</w:t>
      </w:r>
      <w:r w:rsidR="00FF6862" w:rsidRPr="005D0452">
        <w:rPr>
          <w:rFonts w:cs="Arial"/>
          <w:color w:val="000000" w:themeColor="text1"/>
        </w:rPr>
        <w:t>efensa, tiene</w:t>
      </w:r>
      <w:r w:rsidR="00042925" w:rsidRPr="005D0452">
        <w:rPr>
          <w:rFonts w:cs="Arial"/>
          <w:color w:val="000000" w:themeColor="text1"/>
        </w:rPr>
        <w:t xml:space="preserve"> como fundamento los siguientes:</w:t>
      </w:r>
    </w:p>
    <w:p w:rsidR="00775301" w:rsidRPr="005D0452" w:rsidRDefault="00775301" w:rsidP="00E01EAA">
      <w:pPr>
        <w:pStyle w:val="Sinespaciado"/>
        <w:spacing w:line="276" w:lineRule="auto"/>
        <w:rPr>
          <w:rFonts w:cs="Arial"/>
          <w:color w:val="000000" w:themeColor="text1"/>
        </w:rPr>
      </w:pPr>
    </w:p>
    <w:p w:rsidR="005F1DB4" w:rsidRPr="005D0452" w:rsidRDefault="00042925" w:rsidP="00042925">
      <w:pPr>
        <w:pStyle w:val="Sinespaciado"/>
        <w:numPr>
          <w:ilvl w:val="0"/>
          <w:numId w:val="11"/>
        </w:numPr>
        <w:spacing w:line="276" w:lineRule="auto"/>
        <w:ind w:left="360"/>
        <w:rPr>
          <w:rFonts w:cs="Arial"/>
          <w:color w:val="000000" w:themeColor="text1"/>
        </w:rPr>
      </w:pPr>
      <w:r w:rsidRPr="005D0452">
        <w:rPr>
          <w:rFonts w:cs="Arial"/>
          <w:color w:val="000000" w:themeColor="text1"/>
        </w:rPr>
        <w:t>L</w:t>
      </w:r>
      <w:r w:rsidR="00CD17F5" w:rsidRPr="005D0452">
        <w:rPr>
          <w:rFonts w:cs="Arial"/>
          <w:color w:val="000000" w:themeColor="text1"/>
        </w:rPr>
        <w:t xml:space="preserve">a </w:t>
      </w:r>
      <w:r w:rsidR="00CD17F5" w:rsidRPr="005D0452">
        <w:rPr>
          <w:rFonts w:cs="Arial"/>
          <w:i/>
          <w:color w:val="000000" w:themeColor="text1"/>
        </w:rPr>
        <w:t>Juez</w:t>
      </w:r>
      <w:r w:rsidRPr="005D0452">
        <w:rPr>
          <w:rFonts w:cs="Arial"/>
          <w:i/>
          <w:color w:val="000000" w:themeColor="text1"/>
        </w:rPr>
        <w:t>a</w:t>
      </w:r>
      <w:r w:rsidR="00CD17F5" w:rsidRPr="005D0452">
        <w:rPr>
          <w:rFonts w:cs="Arial"/>
          <w:i/>
          <w:color w:val="000000" w:themeColor="text1"/>
        </w:rPr>
        <w:t xml:space="preserve"> A</w:t>
      </w:r>
      <w:r w:rsidR="00E01211" w:rsidRPr="005D0452">
        <w:rPr>
          <w:rFonts w:cs="Arial"/>
          <w:i/>
          <w:color w:val="000000" w:themeColor="text1"/>
        </w:rPr>
        <w:t xml:space="preserve"> </w:t>
      </w:r>
      <w:r w:rsidR="00CD17F5" w:rsidRPr="005D0452">
        <w:rPr>
          <w:rFonts w:cs="Arial"/>
          <w:i/>
          <w:color w:val="000000" w:themeColor="text1"/>
        </w:rPr>
        <w:t>quo</w:t>
      </w:r>
      <w:r w:rsidR="00CD17F5" w:rsidRPr="005D0452">
        <w:rPr>
          <w:rFonts w:cs="Arial"/>
          <w:color w:val="000000" w:themeColor="text1"/>
        </w:rPr>
        <w:t xml:space="preserve"> </w:t>
      </w:r>
      <w:r w:rsidR="00650CFD" w:rsidRPr="005D0452">
        <w:rPr>
          <w:rFonts w:cs="Arial"/>
          <w:color w:val="000000" w:themeColor="text1"/>
        </w:rPr>
        <w:t xml:space="preserve">para dictar una sentencia de carácter condenatorio </w:t>
      </w:r>
      <w:r w:rsidR="00CD17F5" w:rsidRPr="005D0452">
        <w:rPr>
          <w:rFonts w:cs="Arial"/>
          <w:color w:val="000000" w:themeColor="text1"/>
        </w:rPr>
        <w:t xml:space="preserve">consideró que era suficiente que existiera una declaración de impuestos con una firma, sin embargo tal y como </w:t>
      </w:r>
      <w:r w:rsidR="00A87282" w:rsidRPr="005D0452">
        <w:rPr>
          <w:rFonts w:cs="Arial"/>
          <w:color w:val="000000" w:themeColor="text1"/>
        </w:rPr>
        <w:t xml:space="preserve">ella </w:t>
      </w:r>
      <w:r w:rsidR="00CD17F5" w:rsidRPr="005D0452">
        <w:rPr>
          <w:rFonts w:cs="Arial"/>
          <w:color w:val="000000" w:themeColor="text1"/>
        </w:rPr>
        <w:t>lo manifestó</w:t>
      </w:r>
      <w:r w:rsidR="00B933E7" w:rsidRPr="005D0452">
        <w:rPr>
          <w:rFonts w:cs="Arial"/>
          <w:color w:val="000000" w:themeColor="text1"/>
        </w:rPr>
        <w:t xml:space="preserve"> desde </w:t>
      </w:r>
      <w:r w:rsidR="00CD17F5" w:rsidRPr="005D0452">
        <w:rPr>
          <w:rFonts w:cs="Arial"/>
          <w:color w:val="000000" w:themeColor="text1"/>
        </w:rPr>
        <w:t>los alegatos finales del juicio oral, era importante verificar la autentici</w:t>
      </w:r>
      <w:r w:rsidRPr="005D0452">
        <w:rPr>
          <w:rFonts w:cs="Arial"/>
          <w:color w:val="000000" w:themeColor="text1"/>
        </w:rPr>
        <w:t>dad de la suscrita declaración,</w:t>
      </w:r>
      <w:r w:rsidR="00A87282" w:rsidRPr="005D0452">
        <w:rPr>
          <w:rFonts w:cs="Arial"/>
          <w:color w:val="000000" w:themeColor="text1"/>
        </w:rPr>
        <w:t xml:space="preserve"> lo que a su juicio</w:t>
      </w:r>
      <w:r w:rsidR="00CD17F5" w:rsidRPr="005D0452">
        <w:rPr>
          <w:rFonts w:cs="Arial"/>
          <w:color w:val="000000" w:themeColor="text1"/>
        </w:rPr>
        <w:t xml:space="preserve"> indica que nunca se </w:t>
      </w:r>
      <w:r w:rsidR="005F1DB4" w:rsidRPr="005D0452">
        <w:rPr>
          <w:rFonts w:cs="Arial"/>
          <w:color w:val="000000" w:themeColor="text1"/>
        </w:rPr>
        <w:t>probó</w:t>
      </w:r>
      <w:r w:rsidR="00CD17F5" w:rsidRPr="005D0452">
        <w:rPr>
          <w:rFonts w:cs="Arial"/>
          <w:color w:val="000000" w:themeColor="text1"/>
        </w:rPr>
        <w:t xml:space="preserve"> por parte de la </w:t>
      </w:r>
      <w:r w:rsidR="005F1DB4" w:rsidRPr="005D0452">
        <w:rPr>
          <w:rFonts w:cs="Arial"/>
          <w:color w:val="000000" w:themeColor="text1"/>
        </w:rPr>
        <w:t>Fiscalía</w:t>
      </w:r>
      <w:r w:rsidR="00CD17F5" w:rsidRPr="005D0452">
        <w:rPr>
          <w:rFonts w:cs="Arial"/>
          <w:color w:val="000000" w:themeColor="text1"/>
        </w:rPr>
        <w:t xml:space="preserve"> </w:t>
      </w:r>
      <w:r w:rsidR="00A87282" w:rsidRPr="005D0452">
        <w:rPr>
          <w:rFonts w:cs="Arial"/>
          <w:color w:val="000000" w:themeColor="text1"/>
        </w:rPr>
        <w:t>quié</w:t>
      </w:r>
      <w:r w:rsidR="00FF6862" w:rsidRPr="005D0452">
        <w:rPr>
          <w:rFonts w:cs="Arial"/>
          <w:color w:val="000000" w:themeColor="text1"/>
        </w:rPr>
        <w:t>n</w:t>
      </w:r>
      <w:r w:rsidR="005F1DB4" w:rsidRPr="005D0452">
        <w:rPr>
          <w:rFonts w:cs="Arial"/>
          <w:color w:val="000000" w:themeColor="text1"/>
        </w:rPr>
        <w:t xml:space="preserve"> fue la persona que </w:t>
      </w:r>
      <w:r w:rsidR="00CD17F5" w:rsidRPr="005D0452">
        <w:rPr>
          <w:rFonts w:cs="Arial"/>
          <w:color w:val="000000" w:themeColor="text1"/>
        </w:rPr>
        <w:t>presentó</w:t>
      </w:r>
      <w:r w:rsidR="005F1DB4" w:rsidRPr="005D0452">
        <w:rPr>
          <w:rFonts w:cs="Arial"/>
          <w:color w:val="000000" w:themeColor="text1"/>
        </w:rPr>
        <w:t xml:space="preserve"> la</w:t>
      </w:r>
      <w:r w:rsidR="00CD17F5" w:rsidRPr="005D0452">
        <w:rPr>
          <w:rFonts w:cs="Arial"/>
          <w:color w:val="000000" w:themeColor="text1"/>
        </w:rPr>
        <w:t xml:space="preserve"> declaración</w:t>
      </w:r>
      <w:r w:rsidR="00FF6862" w:rsidRPr="005D0452">
        <w:rPr>
          <w:rFonts w:cs="Arial"/>
          <w:color w:val="000000" w:themeColor="text1"/>
        </w:rPr>
        <w:t xml:space="preserve"> del</w:t>
      </w:r>
      <w:r w:rsidR="00CD17F5" w:rsidRPr="005D0452">
        <w:rPr>
          <w:rFonts w:cs="Arial"/>
          <w:color w:val="000000" w:themeColor="text1"/>
        </w:rPr>
        <w:t xml:space="preserve"> periodo </w:t>
      </w:r>
      <w:r w:rsidR="00FF6862" w:rsidRPr="005D0452">
        <w:rPr>
          <w:rFonts w:cs="Arial"/>
          <w:color w:val="000000" w:themeColor="text1"/>
        </w:rPr>
        <w:t>04</w:t>
      </w:r>
      <w:r w:rsidR="005F1DB4" w:rsidRPr="005D0452">
        <w:rPr>
          <w:rFonts w:cs="Arial"/>
          <w:color w:val="000000" w:themeColor="text1"/>
        </w:rPr>
        <w:t xml:space="preserve"> del año 2007, es decir, nunca se estableció si la firma plasmada allí</w:t>
      </w:r>
      <w:r w:rsidR="00B933E7" w:rsidRPr="005D0452">
        <w:rPr>
          <w:rFonts w:cs="Arial"/>
          <w:color w:val="000000" w:themeColor="text1"/>
        </w:rPr>
        <w:t xml:space="preserve">, corresponde a la persona </w:t>
      </w:r>
      <w:r w:rsidRPr="005D0452">
        <w:rPr>
          <w:rFonts w:cs="Arial"/>
          <w:color w:val="000000" w:themeColor="text1"/>
        </w:rPr>
        <w:t>a</w:t>
      </w:r>
      <w:r w:rsidR="005F1DB4" w:rsidRPr="005D0452">
        <w:rPr>
          <w:rFonts w:cs="Arial"/>
          <w:color w:val="000000" w:themeColor="text1"/>
        </w:rPr>
        <w:t xml:space="preserve">cusada en este proceso. </w:t>
      </w:r>
    </w:p>
    <w:p w:rsidR="005F1DB4" w:rsidRPr="005D0452" w:rsidRDefault="005F1DB4" w:rsidP="007900AD">
      <w:pPr>
        <w:pStyle w:val="Prrafodelista"/>
        <w:spacing w:line="276" w:lineRule="auto"/>
        <w:ind w:left="348"/>
        <w:jc w:val="both"/>
        <w:rPr>
          <w:rFonts w:ascii="Verdana" w:hAnsi="Verdana" w:cs="Arial"/>
          <w:color w:val="000000" w:themeColor="text1"/>
          <w:sz w:val="28"/>
          <w:szCs w:val="28"/>
        </w:rPr>
      </w:pPr>
    </w:p>
    <w:p w:rsidR="00956EB2" w:rsidRPr="005D0452" w:rsidRDefault="00FF6862" w:rsidP="00042925">
      <w:pPr>
        <w:pStyle w:val="Sinespaciado"/>
        <w:numPr>
          <w:ilvl w:val="0"/>
          <w:numId w:val="11"/>
        </w:numPr>
        <w:spacing w:line="276" w:lineRule="auto"/>
        <w:ind w:left="360"/>
        <w:rPr>
          <w:rFonts w:cs="Arial"/>
          <w:color w:val="000000" w:themeColor="text1"/>
        </w:rPr>
      </w:pPr>
      <w:r w:rsidRPr="005D0452">
        <w:rPr>
          <w:rFonts w:cs="Arial"/>
          <w:color w:val="000000" w:themeColor="text1"/>
        </w:rPr>
        <w:t xml:space="preserve">Hace alusión a que </w:t>
      </w:r>
      <w:r w:rsidR="00956EB2" w:rsidRPr="005D0452">
        <w:rPr>
          <w:rFonts w:cs="Arial"/>
          <w:color w:val="000000" w:themeColor="text1"/>
        </w:rPr>
        <w:t xml:space="preserve">si bien es cierto el testigo de la Fiscalía manifestó que existió un acuerdo de pago entre el señor Vanegas Saldarriaga y la DIAN, fue una situación que nunca se probó, quedándose en un simple dicho del Abogado de la entidad denunciante. </w:t>
      </w:r>
    </w:p>
    <w:p w:rsidR="00956EB2" w:rsidRPr="005D0452" w:rsidRDefault="00956EB2" w:rsidP="007900AD">
      <w:pPr>
        <w:pStyle w:val="Prrafodelista"/>
        <w:spacing w:line="276" w:lineRule="auto"/>
        <w:ind w:left="348"/>
        <w:jc w:val="both"/>
        <w:rPr>
          <w:rFonts w:ascii="Verdana" w:hAnsi="Verdana" w:cs="Arial"/>
          <w:color w:val="000000" w:themeColor="text1"/>
          <w:sz w:val="28"/>
          <w:szCs w:val="28"/>
        </w:rPr>
      </w:pPr>
    </w:p>
    <w:p w:rsidR="00956EB2" w:rsidRPr="005D0452" w:rsidRDefault="00956EB2" w:rsidP="00042925">
      <w:pPr>
        <w:pStyle w:val="Sinespaciado"/>
        <w:numPr>
          <w:ilvl w:val="0"/>
          <w:numId w:val="11"/>
        </w:numPr>
        <w:spacing w:line="276" w:lineRule="auto"/>
        <w:ind w:left="360"/>
        <w:rPr>
          <w:rFonts w:cs="Arial"/>
          <w:color w:val="000000" w:themeColor="text1"/>
        </w:rPr>
      </w:pPr>
      <w:r w:rsidRPr="005D0452">
        <w:rPr>
          <w:rFonts w:cs="Arial"/>
          <w:color w:val="000000" w:themeColor="text1"/>
        </w:rPr>
        <w:lastRenderedPageBreak/>
        <w:t>Refiere que no</w:t>
      </w:r>
      <w:r w:rsidR="00FF6862" w:rsidRPr="005D0452">
        <w:rPr>
          <w:rFonts w:cs="Arial"/>
          <w:color w:val="000000" w:themeColor="text1"/>
        </w:rPr>
        <w:t xml:space="preserve"> hay certeza de que el </w:t>
      </w:r>
      <w:r w:rsidR="00B933E7" w:rsidRPr="005D0452">
        <w:rPr>
          <w:rFonts w:cs="Arial"/>
          <w:color w:val="000000" w:themeColor="text1"/>
        </w:rPr>
        <w:t>P</w:t>
      </w:r>
      <w:r w:rsidRPr="005D0452">
        <w:rPr>
          <w:rFonts w:cs="Arial"/>
          <w:color w:val="000000" w:themeColor="text1"/>
        </w:rPr>
        <w:t>rocesado</w:t>
      </w:r>
      <w:r w:rsidR="00FF6862" w:rsidRPr="005D0452">
        <w:rPr>
          <w:rFonts w:cs="Arial"/>
          <w:color w:val="000000" w:themeColor="text1"/>
        </w:rPr>
        <w:t xml:space="preserve"> tuviese conocimiento de la denuncia y de los avisos de</w:t>
      </w:r>
      <w:r w:rsidR="00E66901" w:rsidRPr="005D0452">
        <w:rPr>
          <w:rFonts w:cs="Arial"/>
          <w:color w:val="000000" w:themeColor="text1"/>
        </w:rPr>
        <w:t xml:space="preserve"> cobro realizados por la</w:t>
      </w:r>
      <w:r w:rsidRPr="005D0452">
        <w:rPr>
          <w:rFonts w:cs="Arial"/>
          <w:color w:val="000000" w:themeColor="text1"/>
        </w:rPr>
        <w:t xml:space="preserve"> DIAN, debido a que desde</w:t>
      </w:r>
      <w:r w:rsidR="00E66901" w:rsidRPr="005D0452">
        <w:rPr>
          <w:rFonts w:cs="Arial"/>
          <w:color w:val="000000" w:themeColor="text1"/>
        </w:rPr>
        <w:t xml:space="preserve"> el inicio del proceso fue decla</w:t>
      </w:r>
      <w:r w:rsidRPr="005D0452">
        <w:rPr>
          <w:rFonts w:cs="Arial"/>
          <w:color w:val="000000" w:themeColor="text1"/>
        </w:rPr>
        <w:t xml:space="preserve">rado como persona ausente, razón por la cual no entiende la Defensa los dichos del Apoderado de la entidad al indicar que existió un acuerdo de pago. </w:t>
      </w:r>
    </w:p>
    <w:p w:rsidR="00E66901" w:rsidRPr="005D0452" w:rsidRDefault="00E66901" w:rsidP="007900AD">
      <w:pPr>
        <w:pStyle w:val="Sinespaciado"/>
        <w:spacing w:line="276" w:lineRule="auto"/>
        <w:rPr>
          <w:rFonts w:cs="Arial"/>
          <w:color w:val="000000" w:themeColor="text1"/>
        </w:rPr>
      </w:pPr>
    </w:p>
    <w:p w:rsidR="00FF6862" w:rsidRPr="005D0452" w:rsidRDefault="00A87282" w:rsidP="00042925">
      <w:pPr>
        <w:pStyle w:val="Sinespaciado"/>
        <w:numPr>
          <w:ilvl w:val="0"/>
          <w:numId w:val="11"/>
        </w:numPr>
        <w:spacing w:line="276" w:lineRule="auto"/>
        <w:ind w:left="360"/>
        <w:rPr>
          <w:rFonts w:cs="Arial"/>
          <w:color w:val="000000" w:themeColor="text1"/>
        </w:rPr>
      </w:pPr>
      <w:r w:rsidRPr="005D0452">
        <w:rPr>
          <w:rFonts w:cs="Arial"/>
          <w:color w:val="000000" w:themeColor="text1"/>
        </w:rPr>
        <w:t>C</w:t>
      </w:r>
      <w:r w:rsidR="00E66901" w:rsidRPr="005D0452">
        <w:rPr>
          <w:rFonts w:cs="Arial"/>
          <w:color w:val="000000" w:themeColor="text1"/>
        </w:rPr>
        <w:t>ontrario</w:t>
      </w:r>
      <w:r w:rsidR="00956EB2" w:rsidRPr="005D0452">
        <w:rPr>
          <w:rFonts w:cs="Arial"/>
          <w:color w:val="000000" w:themeColor="text1"/>
        </w:rPr>
        <w:t xml:space="preserve"> a lo manifestado por la </w:t>
      </w:r>
      <w:r w:rsidR="00E66901" w:rsidRPr="005D0452">
        <w:rPr>
          <w:rFonts w:cs="Arial"/>
          <w:color w:val="000000" w:themeColor="text1"/>
        </w:rPr>
        <w:t>Fiscalía al</w:t>
      </w:r>
      <w:r w:rsidR="00B5489D" w:rsidRPr="005D0452">
        <w:rPr>
          <w:rFonts w:cs="Arial"/>
          <w:color w:val="000000" w:themeColor="text1"/>
        </w:rPr>
        <w:t xml:space="preserve"> </w:t>
      </w:r>
      <w:r w:rsidR="00956EB2" w:rsidRPr="005D0452">
        <w:rPr>
          <w:rFonts w:cs="Arial"/>
          <w:color w:val="000000" w:themeColor="text1"/>
        </w:rPr>
        <w:t>indica</w:t>
      </w:r>
      <w:r w:rsidR="00B5489D" w:rsidRPr="005D0452">
        <w:rPr>
          <w:rFonts w:cs="Arial"/>
          <w:color w:val="000000" w:themeColor="text1"/>
        </w:rPr>
        <w:t>r</w:t>
      </w:r>
      <w:r w:rsidR="00956EB2" w:rsidRPr="005D0452">
        <w:rPr>
          <w:rFonts w:cs="Arial"/>
          <w:color w:val="000000" w:themeColor="text1"/>
        </w:rPr>
        <w:t xml:space="preserve"> que en el RUT </w:t>
      </w:r>
      <w:r w:rsidR="00B5489D" w:rsidRPr="005D0452">
        <w:rPr>
          <w:rFonts w:cs="Arial"/>
          <w:color w:val="000000" w:themeColor="text1"/>
        </w:rPr>
        <w:t>está</w:t>
      </w:r>
      <w:r w:rsidR="00956EB2" w:rsidRPr="005D0452">
        <w:rPr>
          <w:rFonts w:cs="Arial"/>
          <w:color w:val="000000" w:themeColor="text1"/>
        </w:rPr>
        <w:t xml:space="preserve"> </w:t>
      </w:r>
      <w:r w:rsidR="00B933E7" w:rsidRPr="005D0452">
        <w:rPr>
          <w:rFonts w:cs="Arial"/>
          <w:color w:val="000000" w:themeColor="text1"/>
        </w:rPr>
        <w:t>señalado</w:t>
      </w:r>
      <w:r w:rsidR="00956EB2" w:rsidRPr="005D0452">
        <w:rPr>
          <w:rFonts w:cs="Arial"/>
          <w:color w:val="000000" w:themeColor="text1"/>
        </w:rPr>
        <w:t xml:space="preserve"> que </w:t>
      </w:r>
      <w:r w:rsidR="00B933E7" w:rsidRPr="005D0452">
        <w:rPr>
          <w:rFonts w:cs="Arial"/>
          <w:color w:val="000000" w:themeColor="text1"/>
        </w:rPr>
        <w:t xml:space="preserve">el señor </w:t>
      </w:r>
      <w:r w:rsidR="00042925" w:rsidRPr="005D0452">
        <w:rPr>
          <w:rFonts w:cs="Arial"/>
          <w:color w:val="000000" w:themeColor="text1"/>
        </w:rPr>
        <w:t xml:space="preserve">VANEGAS SALDARRIAGA </w:t>
      </w:r>
      <w:r w:rsidR="00B5489D" w:rsidRPr="005D0452">
        <w:rPr>
          <w:rFonts w:cs="Arial"/>
          <w:color w:val="000000" w:themeColor="text1"/>
        </w:rPr>
        <w:t>fungía como</w:t>
      </w:r>
      <w:r w:rsidR="00956EB2" w:rsidRPr="005D0452">
        <w:rPr>
          <w:rFonts w:cs="Arial"/>
          <w:color w:val="000000" w:themeColor="text1"/>
        </w:rPr>
        <w:t xml:space="preserve"> una persona </w:t>
      </w:r>
      <w:r w:rsidR="00B5489D" w:rsidRPr="005D0452">
        <w:rPr>
          <w:rFonts w:cs="Arial"/>
          <w:color w:val="000000" w:themeColor="text1"/>
        </w:rPr>
        <w:t>natural</w:t>
      </w:r>
      <w:r w:rsidR="00956EB2" w:rsidRPr="005D0452">
        <w:rPr>
          <w:rFonts w:cs="Arial"/>
          <w:color w:val="000000" w:themeColor="text1"/>
        </w:rPr>
        <w:t>, considera</w:t>
      </w:r>
      <w:r w:rsidR="00E66901" w:rsidRPr="005D0452">
        <w:rPr>
          <w:rFonts w:cs="Arial"/>
          <w:color w:val="000000" w:themeColor="text1"/>
        </w:rPr>
        <w:t xml:space="preserve"> </w:t>
      </w:r>
      <w:r w:rsidR="00956EB2" w:rsidRPr="005D0452">
        <w:rPr>
          <w:rFonts w:cs="Arial"/>
          <w:color w:val="000000" w:themeColor="text1"/>
        </w:rPr>
        <w:t xml:space="preserve">necesario que se </w:t>
      </w:r>
      <w:r w:rsidR="00B5489D" w:rsidRPr="005D0452">
        <w:rPr>
          <w:rFonts w:cs="Arial"/>
          <w:color w:val="000000" w:themeColor="text1"/>
        </w:rPr>
        <w:t>hubiese</w:t>
      </w:r>
      <w:r w:rsidR="00956EB2" w:rsidRPr="005D0452">
        <w:rPr>
          <w:rFonts w:cs="Arial"/>
          <w:color w:val="000000" w:themeColor="text1"/>
        </w:rPr>
        <w:t xml:space="preserve"> incorporado al proceso el </w:t>
      </w:r>
      <w:r w:rsidR="00FF6862" w:rsidRPr="005D0452">
        <w:rPr>
          <w:rFonts w:cs="Arial"/>
          <w:color w:val="000000" w:themeColor="text1"/>
        </w:rPr>
        <w:t>ce</w:t>
      </w:r>
      <w:r w:rsidR="00956EB2" w:rsidRPr="005D0452">
        <w:rPr>
          <w:rFonts w:cs="Arial"/>
          <w:color w:val="000000" w:themeColor="text1"/>
        </w:rPr>
        <w:t>rtificado de cámara de comercio, con el fin d</w:t>
      </w:r>
      <w:r w:rsidR="00FF6862" w:rsidRPr="005D0452">
        <w:rPr>
          <w:rFonts w:cs="Arial"/>
          <w:color w:val="000000" w:themeColor="text1"/>
        </w:rPr>
        <w:t>e</w:t>
      </w:r>
      <w:r w:rsidR="00956EB2" w:rsidRPr="005D0452">
        <w:rPr>
          <w:rFonts w:cs="Arial"/>
          <w:color w:val="000000" w:themeColor="text1"/>
        </w:rPr>
        <w:t xml:space="preserve"> </w:t>
      </w:r>
      <w:r w:rsidR="00FF6862" w:rsidRPr="005D0452">
        <w:rPr>
          <w:rFonts w:cs="Arial"/>
          <w:color w:val="000000" w:themeColor="text1"/>
        </w:rPr>
        <w:t>verificar que efectivamente esa persona se dedicaba a esa actividad</w:t>
      </w:r>
      <w:r w:rsidR="00B933E7" w:rsidRPr="005D0452">
        <w:rPr>
          <w:rFonts w:cs="Arial"/>
          <w:color w:val="000000" w:themeColor="text1"/>
        </w:rPr>
        <w:t>, y de</w:t>
      </w:r>
      <w:r w:rsidR="00FF6862" w:rsidRPr="005D0452">
        <w:rPr>
          <w:rFonts w:cs="Arial"/>
          <w:color w:val="000000" w:themeColor="text1"/>
        </w:rPr>
        <w:t xml:space="preserve"> igual </w:t>
      </w:r>
      <w:r w:rsidR="000D0D81" w:rsidRPr="005D0452">
        <w:rPr>
          <w:rFonts w:cs="Arial"/>
          <w:color w:val="000000" w:themeColor="text1"/>
        </w:rPr>
        <w:t>forma</w:t>
      </w:r>
      <w:r w:rsidR="00B933E7" w:rsidRPr="005D0452">
        <w:rPr>
          <w:rFonts w:cs="Arial"/>
          <w:color w:val="000000" w:themeColor="text1"/>
        </w:rPr>
        <w:t xml:space="preserve"> </w:t>
      </w:r>
      <w:r w:rsidR="00FF6862" w:rsidRPr="005D0452">
        <w:rPr>
          <w:rFonts w:cs="Arial"/>
          <w:color w:val="000000" w:themeColor="text1"/>
        </w:rPr>
        <w:t xml:space="preserve">poder determinar en cabeza de quien estaba la actividad </w:t>
      </w:r>
      <w:r w:rsidR="00B5489D" w:rsidRPr="005D0452">
        <w:rPr>
          <w:rFonts w:cs="Arial"/>
          <w:color w:val="000000" w:themeColor="text1"/>
        </w:rPr>
        <w:t>específica</w:t>
      </w:r>
      <w:r w:rsidR="00FF6862" w:rsidRPr="005D0452">
        <w:rPr>
          <w:rFonts w:cs="Arial"/>
          <w:color w:val="000000" w:themeColor="text1"/>
        </w:rPr>
        <w:t xml:space="preserve"> de la cual </w:t>
      </w:r>
      <w:r w:rsidR="00B5489D" w:rsidRPr="005D0452">
        <w:rPr>
          <w:rFonts w:cs="Arial"/>
          <w:color w:val="000000" w:themeColor="text1"/>
        </w:rPr>
        <w:t>tenía</w:t>
      </w:r>
      <w:r w:rsidR="00FF6862" w:rsidRPr="005D0452">
        <w:rPr>
          <w:rFonts w:cs="Arial"/>
          <w:color w:val="000000" w:themeColor="text1"/>
        </w:rPr>
        <w:t xml:space="preserve"> obligación de recaudar dineros al erario </w:t>
      </w:r>
      <w:r w:rsidR="00B5489D" w:rsidRPr="005D0452">
        <w:rPr>
          <w:rFonts w:cs="Arial"/>
          <w:color w:val="000000" w:themeColor="text1"/>
        </w:rPr>
        <w:t>público</w:t>
      </w:r>
      <w:r w:rsidR="00FF6862" w:rsidRPr="005D0452">
        <w:rPr>
          <w:rFonts w:cs="Arial"/>
          <w:color w:val="000000" w:themeColor="text1"/>
        </w:rPr>
        <w:t>.</w:t>
      </w:r>
    </w:p>
    <w:p w:rsidR="00B5489D" w:rsidRPr="005D0452" w:rsidRDefault="00B5489D" w:rsidP="00042925">
      <w:pPr>
        <w:pStyle w:val="Sinespaciado"/>
        <w:spacing w:line="276" w:lineRule="auto"/>
        <w:rPr>
          <w:rFonts w:cs="Arial"/>
          <w:color w:val="000000" w:themeColor="text1"/>
        </w:rPr>
      </w:pPr>
    </w:p>
    <w:p w:rsidR="00FF6862" w:rsidRPr="005D0452" w:rsidRDefault="00B5489D" w:rsidP="00042925">
      <w:pPr>
        <w:pStyle w:val="Sinespaciado"/>
        <w:numPr>
          <w:ilvl w:val="0"/>
          <w:numId w:val="11"/>
        </w:numPr>
        <w:spacing w:line="276" w:lineRule="auto"/>
        <w:ind w:left="360"/>
        <w:rPr>
          <w:rFonts w:cs="Arial"/>
          <w:color w:val="000000" w:themeColor="text1"/>
        </w:rPr>
      </w:pPr>
      <w:r w:rsidRPr="005D0452">
        <w:rPr>
          <w:rFonts w:cs="Arial"/>
          <w:color w:val="000000" w:themeColor="text1"/>
        </w:rPr>
        <w:t xml:space="preserve">Igualmente señala que nunca se </w:t>
      </w:r>
      <w:r w:rsidR="00FF6862" w:rsidRPr="005D0452">
        <w:rPr>
          <w:rFonts w:cs="Arial"/>
          <w:color w:val="000000" w:themeColor="text1"/>
        </w:rPr>
        <w:t>probó el ingreso de esos di</w:t>
      </w:r>
      <w:r w:rsidRPr="005D0452">
        <w:rPr>
          <w:rFonts w:cs="Arial"/>
          <w:color w:val="000000" w:themeColor="text1"/>
        </w:rPr>
        <w:t>neros en el patrimonio del Procesado</w:t>
      </w:r>
      <w:r w:rsidR="00FF6862" w:rsidRPr="005D0452">
        <w:rPr>
          <w:rFonts w:cs="Arial"/>
          <w:color w:val="000000" w:themeColor="text1"/>
        </w:rPr>
        <w:t>,</w:t>
      </w:r>
      <w:r w:rsidR="00386740" w:rsidRPr="005D0452">
        <w:rPr>
          <w:rFonts w:cs="Arial"/>
          <w:color w:val="000000" w:themeColor="text1"/>
        </w:rPr>
        <w:t xml:space="preserve"> </w:t>
      </w:r>
      <w:r w:rsidRPr="005D0452">
        <w:rPr>
          <w:rFonts w:cs="Arial"/>
          <w:color w:val="000000" w:themeColor="text1"/>
        </w:rPr>
        <w:t>tampoco se</w:t>
      </w:r>
      <w:r w:rsidR="00386740" w:rsidRPr="005D0452">
        <w:rPr>
          <w:rFonts w:cs="Arial"/>
          <w:color w:val="000000" w:themeColor="text1"/>
        </w:rPr>
        <w:t xml:space="preserve"> demostró</w:t>
      </w:r>
      <w:r w:rsidRPr="005D0452">
        <w:rPr>
          <w:rFonts w:cs="Arial"/>
          <w:color w:val="000000" w:themeColor="text1"/>
        </w:rPr>
        <w:t xml:space="preserve"> el dolo</w:t>
      </w:r>
      <w:r w:rsidR="00FF6862" w:rsidRPr="005D0452">
        <w:rPr>
          <w:rFonts w:cs="Arial"/>
          <w:color w:val="000000" w:themeColor="text1"/>
        </w:rPr>
        <w:t xml:space="preserve"> </w:t>
      </w:r>
      <w:r w:rsidRPr="005D0452">
        <w:rPr>
          <w:rFonts w:cs="Arial"/>
          <w:color w:val="000000" w:themeColor="text1"/>
        </w:rPr>
        <w:t>para afectar</w:t>
      </w:r>
      <w:r w:rsidR="00FF6862" w:rsidRPr="005D0452">
        <w:rPr>
          <w:rFonts w:cs="Arial"/>
          <w:color w:val="000000" w:themeColor="text1"/>
        </w:rPr>
        <w:t xml:space="preserve"> </w:t>
      </w:r>
      <w:r w:rsidR="00386740" w:rsidRPr="005D0452">
        <w:rPr>
          <w:rFonts w:cs="Arial"/>
          <w:color w:val="000000" w:themeColor="text1"/>
        </w:rPr>
        <w:t>la administración</w:t>
      </w:r>
      <w:r w:rsidRPr="005D0452">
        <w:rPr>
          <w:rFonts w:cs="Arial"/>
          <w:color w:val="000000" w:themeColor="text1"/>
        </w:rPr>
        <w:t xml:space="preserve"> pública, ni mucho menos se allegaron facturas que brindaran un soporte de los servicios prestados a efectos de determinar si la empresa había recaudado los impuestos por conceptos de IVA. </w:t>
      </w:r>
    </w:p>
    <w:p w:rsidR="00B5489D" w:rsidRPr="005D0452" w:rsidRDefault="00B5489D" w:rsidP="005D0452">
      <w:pPr>
        <w:pStyle w:val="Prrafodelista"/>
        <w:spacing w:line="360" w:lineRule="auto"/>
        <w:jc w:val="both"/>
        <w:rPr>
          <w:rFonts w:ascii="Verdana" w:hAnsi="Verdana" w:cs="Arial"/>
          <w:color w:val="000000" w:themeColor="text1"/>
          <w:sz w:val="28"/>
          <w:szCs w:val="28"/>
        </w:rPr>
      </w:pPr>
    </w:p>
    <w:p w:rsidR="00FE3A94" w:rsidRPr="005D0452" w:rsidRDefault="00A87282" w:rsidP="00A87282">
      <w:pPr>
        <w:pStyle w:val="Sinespaciado"/>
        <w:spacing w:line="276" w:lineRule="auto"/>
        <w:rPr>
          <w:rFonts w:cs="Arial"/>
          <w:color w:val="000000" w:themeColor="text1"/>
        </w:rPr>
      </w:pPr>
      <w:r w:rsidRPr="005D0452">
        <w:rPr>
          <w:rFonts w:cs="Arial"/>
          <w:color w:val="000000" w:themeColor="text1"/>
        </w:rPr>
        <w:t xml:space="preserve">Con base en lo anterior, solicita la apelante que </w:t>
      </w:r>
      <w:r w:rsidR="00FE3A94" w:rsidRPr="005D0452">
        <w:rPr>
          <w:rFonts w:cs="Arial"/>
          <w:color w:val="000000" w:themeColor="text1"/>
        </w:rPr>
        <w:t xml:space="preserve">se revoque la condena impuesta al señor </w:t>
      </w:r>
      <w:r w:rsidRPr="005D0452">
        <w:rPr>
          <w:rFonts w:cs="Arial"/>
          <w:color w:val="000000" w:themeColor="text1"/>
        </w:rPr>
        <w:t xml:space="preserve">VANEGAS SALDARRIAGA </w:t>
      </w:r>
      <w:r w:rsidR="00FE3A94" w:rsidRPr="005D0452">
        <w:rPr>
          <w:rFonts w:cs="Arial"/>
          <w:color w:val="000000" w:themeColor="text1"/>
        </w:rPr>
        <w:t xml:space="preserve">por </w:t>
      </w:r>
      <w:r w:rsidR="00B5489D" w:rsidRPr="005D0452">
        <w:rPr>
          <w:rFonts w:cs="Arial"/>
          <w:color w:val="000000" w:themeColor="text1"/>
        </w:rPr>
        <w:t>considera</w:t>
      </w:r>
      <w:r w:rsidR="00B933E7" w:rsidRPr="005D0452">
        <w:rPr>
          <w:rFonts w:cs="Arial"/>
          <w:color w:val="000000" w:themeColor="text1"/>
        </w:rPr>
        <w:t>r</w:t>
      </w:r>
      <w:r w:rsidR="00B5489D" w:rsidRPr="005D0452">
        <w:rPr>
          <w:rFonts w:cs="Arial"/>
          <w:color w:val="000000" w:themeColor="text1"/>
        </w:rPr>
        <w:t xml:space="preserve"> que </w:t>
      </w:r>
      <w:r w:rsidR="00FE3A94" w:rsidRPr="005D0452">
        <w:rPr>
          <w:rFonts w:cs="Arial"/>
          <w:color w:val="000000" w:themeColor="text1"/>
        </w:rPr>
        <w:t>hay</w:t>
      </w:r>
      <w:r w:rsidR="003A52AD" w:rsidRPr="005D0452">
        <w:rPr>
          <w:rFonts w:cs="Arial"/>
          <w:color w:val="000000" w:themeColor="text1"/>
        </w:rPr>
        <w:t xml:space="preserve"> </w:t>
      </w:r>
      <w:r w:rsidR="00B5489D" w:rsidRPr="005D0452">
        <w:rPr>
          <w:rFonts w:cs="Arial"/>
          <w:color w:val="000000" w:themeColor="text1"/>
        </w:rPr>
        <w:t>ausencia</w:t>
      </w:r>
      <w:r w:rsidR="003A52AD" w:rsidRPr="005D0452">
        <w:rPr>
          <w:rFonts w:cs="Arial"/>
          <w:color w:val="000000" w:themeColor="text1"/>
        </w:rPr>
        <w:t xml:space="preserve"> de los elementos subjetivos para la configuración del tipo penal,</w:t>
      </w:r>
      <w:r w:rsidR="00B5489D" w:rsidRPr="005D0452">
        <w:rPr>
          <w:rFonts w:cs="Arial"/>
          <w:color w:val="000000" w:themeColor="text1"/>
        </w:rPr>
        <w:t xml:space="preserve"> debido a que</w:t>
      </w:r>
      <w:r w:rsidR="003A52AD" w:rsidRPr="005D0452">
        <w:rPr>
          <w:rFonts w:cs="Arial"/>
          <w:color w:val="000000" w:themeColor="text1"/>
        </w:rPr>
        <w:t xml:space="preserve"> no se </w:t>
      </w:r>
      <w:r w:rsidR="00B5489D" w:rsidRPr="005D0452">
        <w:rPr>
          <w:rFonts w:cs="Arial"/>
          <w:color w:val="000000" w:themeColor="text1"/>
        </w:rPr>
        <w:t>probó</w:t>
      </w:r>
      <w:r w:rsidR="003A52AD" w:rsidRPr="005D0452">
        <w:rPr>
          <w:rFonts w:cs="Arial"/>
          <w:color w:val="000000" w:themeColor="text1"/>
        </w:rPr>
        <w:t xml:space="preserve"> que ese </w:t>
      </w:r>
      <w:r w:rsidR="00B5489D" w:rsidRPr="005D0452">
        <w:rPr>
          <w:rFonts w:cs="Arial"/>
          <w:color w:val="000000" w:themeColor="text1"/>
        </w:rPr>
        <w:t>recaudo</w:t>
      </w:r>
      <w:r w:rsidR="003A52AD" w:rsidRPr="005D0452">
        <w:rPr>
          <w:rFonts w:cs="Arial"/>
          <w:color w:val="000000" w:themeColor="text1"/>
        </w:rPr>
        <w:t xml:space="preserve"> se haya </w:t>
      </w:r>
      <w:r w:rsidR="00B933E7" w:rsidRPr="005D0452">
        <w:rPr>
          <w:rFonts w:cs="Arial"/>
          <w:color w:val="000000" w:themeColor="text1"/>
        </w:rPr>
        <w:t>realizado por parte del aquí P</w:t>
      </w:r>
      <w:r w:rsidR="00B5489D" w:rsidRPr="005D0452">
        <w:rPr>
          <w:rFonts w:cs="Arial"/>
          <w:color w:val="000000" w:themeColor="text1"/>
        </w:rPr>
        <w:t>rocesado, ni mucho menos que haya sido él</w:t>
      </w:r>
      <w:r w:rsidR="00B933E7" w:rsidRPr="005D0452">
        <w:rPr>
          <w:rFonts w:cs="Arial"/>
          <w:color w:val="000000" w:themeColor="text1"/>
        </w:rPr>
        <w:t xml:space="preserve"> quien presentó</w:t>
      </w:r>
      <w:r w:rsidR="00B5489D" w:rsidRPr="005D0452">
        <w:rPr>
          <w:rFonts w:cs="Arial"/>
          <w:color w:val="000000" w:themeColor="text1"/>
        </w:rPr>
        <w:t xml:space="preserve"> la declaración de los impuestos retenidos en razón a la </w:t>
      </w:r>
      <w:r w:rsidR="00FE3A94" w:rsidRPr="005D0452">
        <w:rPr>
          <w:rFonts w:cs="Arial"/>
          <w:color w:val="000000" w:themeColor="text1"/>
        </w:rPr>
        <w:t xml:space="preserve">actividad de comercio que desempeñaba. </w:t>
      </w:r>
    </w:p>
    <w:p w:rsidR="005D0452" w:rsidRPr="005D0452" w:rsidRDefault="005D0452" w:rsidP="00A87282">
      <w:pPr>
        <w:pStyle w:val="Sinespaciado"/>
        <w:spacing w:line="276" w:lineRule="auto"/>
        <w:rPr>
          <w:rFonts w:cs="Arial"/>
          <w:color w:val="000000" w:themeColor="text1"/>
        </w:rPr>
      </w:pPr>
    </w:p>
    <w:p w:rsidR="00B30814" w:rsidRPr="005D0452" w:rsidRDefault="006E30E5" w:rsidP="00A87282">
      <w:pPr>
        <w:pStyle w:val="Sinespaciado"/>
        <w:jc w:val="center"/>
        <w:rPr>
          <w:rFonts w:cs="Arial"/>
          <w:b/>
          <w:color w:val="000000" w:themeColor="text1"/>
        </w:rPr>
      </w:pPr>
      <w:r w:rsidRPr="005D0452">
        <w:rPr>
          <w:rFonts w:cs="Arial"/>
          <w:b/>
          <w:color w:val="000000" w:themeColor="text1"/>
        </w:rPr>
        <w:t>LA RÉPLICA</w:t>
      </w:r>
      <w:r w:rsidR="00621DB8" w:rsidRPr="005D0452">
        <w:rPr>
          <w:rFonts w:cs="Arial"/>
          <w:b/>
          <w:color w:val="000000" w:themeColor="text1"/>
        </w:rPr>
        <w:t>:</w:t>
      </w:r>
    </w:p>
    <w:p w:rsidR="00B83067" w:rsidRPr="005D0452" w:rsidRDefault="00B83067" w:rsidP="00A87282">
      <w:pPr>
        <w:pStyle w:val="Sinespaciado"/>
        <w:rPr>
          <w:rFonts w:cs="Arial"/>
          <w:b/>
          <w:color w:val="000000" w:themeColor="text1"/>
        </w:rPr>
      </w:pPr>
    </w:p>
    <w:p w:rsidR="006E30E5" w:rsidRPr="005D0452" w:rsidRDefault="006E30E5" w:rsidP="00A87282">
      <w:pPr>
        <w:spacing w:line="276" w:lineRule="auto"/>
        <w:jc w:val="both"/>
        <w:rPr>
          <w:rFonts w:ascii="Verdana" w:eastAsia="Calibri" w:hAnsi="Verdana" w:cs="Arial"/>
          <w:color w:val="000000" w:themeColor="text1"/>
          <w:sz w:val="28"/>
          <w:szCs w:val="28"/>
        </w:rPr>
      </w:pPr>
      <w:r w:rsidRPr="005D0452">
        <w:rPr>
          <w:rFonts w:ascii="Verdana" w:eastAsia="Calibri" w:hAnsi="Verdana" w:cs="Arial"/>
          <w:color w:val="000000" w:themeColor="text1"/>
          <w:sz w:val="28"/>
          <w:szCs w:val="28"/>
        </w:rPr>
        <w:t>Durante el traslado</w:t>
      </w:r>
      <w:r w:rsidR="00FE3A94" w:rsidRPr="005D0452">
        <w:rPr>
          <w:rFonts w:ascii="Verdana" w:eastAsia="Calibri" w:hAnsi="Verdana" w:cs="Arial"/>
          <w:color w:val="000000" w:themeColor="text1"/>
          <w:sz w:val="28"/>
          <w:szCs w:val="28"/>
        </w:rPr>
        <w:t xml:space="preserve"> para alegar como no recurrente</w:t>
      </w:r>
      <w:r w:rsidRPr="005D0452">
        <w:rPr>
          <w:rFonts w:ascii="Verdana" w:eastAsia="Calibri" w:hAnsi="Verdana" w:cs="Arial"/>
          <w:color w:val="000000" w:themeColor="text1"/>
          <w:sz w:val="28"/>
          <w:szCs w:val="28"/>
        </w:rPr>
        <w:t xml:space="preserve">, la Fiscalía </w:t>
      </w:r>
      <w:r w:rsidR="00FE3A94" w:rsidRPr="005D0452">
        <w:rPr>
          <w:rFonts w:ascii="Verdana" w:eastAsia="Calibri" w:hAnsi="Verdana" w:cs="Arial"/>
          <w:color w:val="000000" w:themeColor="text1"/>
          <w:sz w:val="28"/>
          <w:szCs w:val="28"/>
        </w:rPr>
        <w:t xml:space="preserve">se </w:t>
      </w:r>
      <w:r w:rsidR="00B30814" w:rsidRPr="005D0452">
        <w:rPr>
          <w:rFonts w:ascii="Verdana" w:eastAsia="Calibri" w:hAnsi="Verdana" w:cs="Arial"/>
          <w:color w:val="000000" w:themeColor="text1"/>
          <w:sz w:val="28"/>
          <w:szCs w:val="28"/>
        </w:rPr>
        <w:t>opuso a</w:t>
      </w:r>
      <w:r w:rsidR="00FE3A94" w:rsidRPr="005D0452">
        <w:rPr>
          <w:rFonts w:ascii="Verdana" w:eastAsia="Calibri" w:hAnsi="Verdana" w:cs="Arial"/>
          <w:color w:val="000000" w:themeColor="text1"/>
          <w:sz w:val="28"/>
          <w:szCs w:val="28"/>
        </w:rPr>
        <w:t xml:space="preserve"> la pretensión del apelante y en consecuencia solicit</w:t>
      </w:r>
      <w:r w:rsidR="000D0D81" w:rsidRPr="005D0452">
        <w:rPr>
          <w:rFonts w:ascii="Verdana" w:eastAsia="Calibri" w:hAnsi="Verdana" w:cs="Arial"/>
          <w:color w:val="000000" w:themeColor="text1"/>
          <w:sz w:val="28"/>
          <w:szCs w:val="28"/>
        </w:rPr>
        <w:t>ó</w:t>
      </w:r>
      <w:r w:rsidRPr="005D0452">
        <w:rPr>
          <w:rFonts w:ascii="Verdana" w:eastAsia="Calibri" w:hAnsi="Verdana" w:cs="Arial"/>
          <w:color w:val="000000" w:themeColor="text1"/>
          <w:sz w:val="28"/>
          <w:szCs w:val="28"/>
        </w:rPr>
        <w:t xml:space="preserve"> </w:t>
      </w:r>
      <w:r w:rsidRPr="005D0452">
        <w:rPr>
          <w:rFonts w:ascii="Verdana" w:eastAsia="Calibri" w:hAnsi="Verdana" w:cs="Arial"/>
          <w:color w:val="000000" w:themeColor="text1"/>
          <w:sz w:val="28"/>
          <w:szCs w:val="28"/>
        </w:rPr>
        <w:lastRenderedPageBreak/>
        <w:t>que el fallo opugnado sea confirmado con base en los siguientes argumentos:</w:t>
      </w:r>
    </w:p>
    <w:p w:rsidR="00F76FB9" w:rsidRPr="005D0452" w:rsidRDefault="00F76FB9" w:rsidP="007C60F3">
      <w:pPr>
        <w:pStyle w:val="Sinespaciado"/>
        <w:spacing w:line="360" w:lineRule="auto"/>
        <w:rPr>
          <w:rFonts w:cs="Arial"/>
          <w:color w:val="000000" w:themeColor="text1"/>
        </w:rPr>
      </w:pPr>
    </w:p>
    <w:p w:rsidR="006E30E5" w:rsidRPr="005D0452" w:rsidRDefault="006E30E5" w:rsidP="000D0D81">
      <w:pPr>
        <w:pStyle w:val="Sinespaciado"/>
        <w:numPr>
          <w:ilvl w:val="0"/>
          <w:numId w:val="11"/>
        </w:numPr>
        <w:spacing w:line="276" w:lineRule="auto"/>
        <w:ind w:left="360"/>
        <w:rPr>
          <w:rFonts w:cs="Arial"/>
          <w:color w:val="000000" w:themeColor="text1"/>
        </w:rPr>
      </w:pPr>
      <w:r w:rsidRPr="005D0452">
        <w:rPr>
          <w:rFonts w:cs="Arial"/>
          <w:color w:val="000000" w:themeColor="text1"/>
        </w:rPr>
        <w:t xml:space="preserve">Se </w:t>
      </w:r>
      <w:r w:rsidR="00FE3A94" w:rsidRPr="005D0452">
        <w:rPr>
          <w:rFonts w:cs="Arial"/>
          <w:color w:val="000000" w:themeColor="text1"/>
        </w:rPr>
        <w:t>logró</w:t>
      </w:r>
      <w:r w:rsidRPr="005D0452">
        <w:rPr>
          <w:rFonts w:cs="Arial"/>
          <w:color w:val="000000" w:themeColor="text1"/>
        </w:rPr>
        <w:t xml:space="preserve"> demostrar que efectivamente fue el señor</w:t>
      </w:r>
      <w:r w:rsidR="00FE3A94" w:rsidRPr="005D0452">
        <w:rPr>
          <w:rFonts w:cs="Arial"/>
          <w:color w:val="000000" w:themeColor="text1"/>
        </w:rPr>
        <w:t xml:space="preserve"> DIEGO LUIS VANEGAS</w:t>
      </w:r>
      <w:r w:rsidR="00B933E7" w:rsidRPr="005D0452">
        <w:rPr>
          <w:rFonts w:cs="Arial"/>
          <w:color w:val="000000" w:themeColor="text1"/>
        </w:rPr>
        <w:t xml:space="preserve"> SALDARRIAGA</w:t>
      </w:r>
      <w:r w:rsidR="00FE3A94" w:rsidRPr="005D0452">
        <w:rPr>
          <w:rFonts w:cs="Arial"/>
          <w:color w:val="000000" w:themeColor="text1"/>
        </w:rPr>
        <w:t xml:space="preserve"> quien</w:t>
      </w:r>
      <w:r w:rsidRPr="005D0452">
        <w:rPr>
          <w:rFonts w:cs="Arial"/>
          <w:color w:val="000000" w:themeColor="text1"/>
        </w:rPr>
        <w:t xml:space="preserve"> </w:t>
      </w:r>
      <w:r w:rsidR="00FE3A94" w:rsidRPr="005D0452">
        <w:rPr>
          <w:rFonts w:cs="Arial"/>
          <w:color w:val="000000" w:themeColor="text1"/>
        </w:rPr>
        <w:t>presentó y firmó</w:t>
      </w:r>
      <w:r w:rsidRPr="005D0452">
        <w:rPr>
          <w:rFonts w:cs="Arial"/>
          <w:color w:val="000000" w:themeColor="text1"/>
        </w:rPr>
        <w:t xml:space="preserve"> dicha </w:t>
      </w:r>
      <w:r w:rsidR="00FE3A94" w:rsidRPr="005D0452">
        <w:rPr>
          <w:rFonts w:cs="Arial"/>
          <w:color w:val="000000" w:themeColor="text1"/>
        </w:rPr>
        <w:t>declaración</w:t>
      </w:r>
      <w:r w:rsidRPr="005D0452">
        <w:rPr>
          <w:rFonts w:cs="Arial"/>
          <w:color w:val="000000" w:themeColor="text1"/>
        </w:rPr>
        <w:t xml:space="preserve"> </w:t>
      </w:r>
      <w:r w:rsidR="00A87282" w:rsidRPr="005D0452">
        <w:rPr>
          <w:rFonts w:cs="Arial"/>
          <w:color w:val="000000" w:themeColor="text1"/>
        </w:rPr>
        <w:t>correspondiente</w:t>
      </w:r>
      <w:r w:rsidRPr="005D0452">
        <w:rPr>
          <w:rFonts w:cs="Arial"/>
          <w:color w:val="000000" w:themeColor="text1"/>
        </w:rPr>
        <w:t xml:space="preserve"> al valor </w:t>
      </w:r>
      <w:r w:rsidR="00FE3A94" w:rsidRPr="005D0452">
        <w:rPr>
          <w:rFonts w:cs="Arial"/>
          <w:color w:val="000000" w:themeColor="text1"/>
        </w:rPr>
        <w:t>agregado</w:t>
      </w:r>
      <w:r w:rsidRPr="005D0452">
        <w:rPr>
          <w:rFonts w:cs="Arial"/>
          <w:color w:val="000000" w:themeColor="text1"/>
        </w:rPr>
        <w:t xml:space="preserve"> IVA</w:t>
      </w:r>
      <w:r w:rsidR="00A87282" w:rsidRPr="005D0452">
        <w:rPr>
          <w:rFonts w:cs="Arial"/>
          <w:color w:val="000000" w:themeColor="text1"/>
        </w:rPr>
        <w:t xml:space="preserve">, </w:t>
      </w:r>
      <w:r w:rsidR="00FE3A94" w:rsidRPr="005D0452">
        <w:rPr>
          <w:rFonts w:cs="Arial"/>
          <w:color w:val="000000" w:themeColor="text1"/>
        </w:rPr>
        <w:t xml:space="preserve">que estaba obligado a retener, en relación a la actividad comercial </w:t>
      </w:r>
      <w:r w:rsidR="00B933E7" w:rsidRPr="005D0452">
        <w:rPr>
          <w:rFonts w:cs="Arial"/>
          <w:color w:val="000000" w:themeColor="text1"/>
        </w:rPr>
        <w:t>de mantenimiento y reparación de vehículos automotores.</w:t>
      </w:r>
    </w:p>
    <w:p w:rsidR="006E30E5" w:rsidRPr="005D0452" w:rsidRDefault="006E30E5" w:rsidP="007900AD">
      <w:pPr>
        <w:pStyle w:val="Sinespaciado"/>
        <w:spacing w:line="276" w:lineRule="auto"/>
        <w:rPr>
          <w:rFonts w:cs="Arial"/>
          <w:color w:val="000000" w:themeColor="text1"/>
        </w:rPr>
      </w:pPr>
    </w:p>
    <w:p w:rsidR="0010791E" w:rsidRPr="005D0452" w:rsidRDefault="00FE3A94" w:rsidP="000D0D81">
      <w:pPr>
        <w:pStyle w:val="Sinespaciado"/>
        <w:numPr>
          <w:ilvl w:val="0"/>
          <w:numId w:val="11"/>
        </w:numPr>
        <w:spacing w:line="276" w:lineRule="auto"/>
        <w:ind w:left="360"/>
        <w:rPr>
          <w:rFonts w:cs="Arial"/>
          <w:color w:val="000000" w:themeColor="text1"/>
        </w:rPr>
      </w:pPr>
      <w:r w:rsidRPr="005D0452">
        <w:rPr>
          <w:rFonts w:cs="Arial"/>
          <w:color w:val="000000" w:themeColor="text1"/>
        </w:rPr>
        <w:t xml:space="preserve">Considera necesario </w:t>
      </w:r>
      <w:r w:rsidR="00B933E7" w:rsidRPr="005D0452">
        <w:rPr>
          <w:rFonts w:cs="Arial"/>
          <w:color w:val="000000" w:themeColor="text1"/>
        </w:rPr>
        <w:t>analizar</w:t>
      </w:r>
      <w:r w:rsidRPr="005D0452">
        <w:rPr>
          <w:rFonts w:cs="Arial"/>
          <w:color w:val="000000" w:themeColor="text1"/>
        </w:rPr>
        <w:t xml:space="preserve"> en </w:t>
      </w:r>
      <w:r w:rsidR="006E30E5" w:rsidRPr="005D0452">
        <w:rPr>
          <w:rFonts w:cs="Arial"/>
          <w:color w:val="000000" w:themeColor="text1"/>
        </w:rPr>
        <w:t>contexto las pruebas que en el presente caso se tiene</w:t>
      </w:r>
      <w:r w:rsidRPr="005D0452">
        <w:rPr>
          <w:rFonts w:cs="Arial"/>
          <w:color w:val="000000" w:themeColor="text1"/>
        </w:rPr>
        <w:t>n, primero</w:t>
      </w:r>
      <w:r w:rsidR="006E30E5" w:rsidRPr="005D0452">
        <w:rPr>
          <w:rFonts w:cs="Arial"/>
          <w:color w:val="000000" w:themeColor="text1"/>
        </w:rPr>
        <w:t xml:space="preserve"> el RUT</w:t>
      </w:r>
      <w:r w:rsidR="000D0D81" w:rsidRPr="005D0452">
        <w:rPr>
          <w:rFonts w:cs="Arial"/>
          <w:color w:val="000000" w:themeColor="text1"/>
        </w:rPr>
        <w:t>,</w:t>
      </w:r>
      <w:r w:rsidRPr="005D0452">
        <w:rPr>
          <w:rFonts w:cs="Arial"/>
          <w:color w:val="000000" w:themeColor="text1"/>
        </w:rPr>
        <w:t xml:space="preserve"> en el que se indica que el procesado</w:t>
      </w:r>
      <w:r w:rsidR="006E30E5" w:rsidRPr="005D0452">
        <w:rPr>
          <w:rFonts w:cs="Arial"/>
          <w:color w:val="000000" w:themeColor="text1"/>
        </w:rPr>
        <w:t xml:space="preserve"> se </w:t>
      </w:r>
      <w:r w:rsidRPr="005D0452">
        <w:rPr>
          <w:rFonts w:cs="Arial"/>
          <w:color w:val="000000" w:themeColor="text1"/>
        </w:rPr>
        <w:t>registró</w:t>
      </w:r>
      <w:r w:rsidR="006E30E5" w:rsidRPr="005D0452">
        <w:rPr>
          <w:rFonts w:cs="Arial"/>
          <w:color w:val="000000" w:themeColor="text1"/>
        </w:rPr>
        <w:t xml:space="preserve"> como comerciante</w:t>
      </w:r>
      <w:r w:rsidRPr="005D0452">
        <w:rPr>
          <w:rFonts w:cs="Arial"/>
          <w:color w:val="000000" w:themeColor="text1"/>
        </w:rPr>
        <w:t xml:space="preserve">, </w:t>
      </w:r>
      <w:r w:rsidR="0010791E" w:rsidRPr="005D0452">
        <w:rPr>
          <w:rFonts w:cs="Arial"/>
          <w:color w:val="000000" w:themeColor="text1"/>
        </w:rPr>
        <w:t xml:space="preserve">registró cuál era su actividad comercial e igualmente allí </w:t>
      </w:r>
      <w:r w:rsidR="000D0D81" w:rsidRPr="005D0452">
        <w:rPr>
          <w:rFonts w:cs="Arial"/>
          <w:color w:val="000000" w:themeColor="text1"/>
        </w:rPr>
        <w:t>quedó</w:t>
      </w:r>
      <w:r w:rsidR="006E30E5" w:rsidRPr="005D0452">
        <w:rPr>
          <w:rFonts w:cs="Arial"/>
          <w:color w:val="000000" w:themeColor="text1"/>
        </w:rPr>
        <w:t xml:space="preserve"> obligado a pagar impuesto</w:t>
      </w:r>
      <w:r w:rsidR="0010791E" w:rsidRPr="005D0452">
        <w:rPr>
          <w:rFonts w:cs="Arial"/>
          <w:color w:val="000000" w:themeColor="text1"/>
        </w:rPr>
        <w:t>s,</w:t>
      </w:r>
      <w:r w:rsidR="006E30E5" w:rsidRPr="005D0452">
        <w:rPr>
          <w:rFonts w:cs="Arial"/>
          <w:color w:val="000000" w:themeColor="text1"/>
        </w:rPr>
        <w:t xml:space="preserve"> entre</w:t>
      </w:r>
      <w:r w:rsidR="0010791E" w:rsidRPr="005D0452">
        <w:rPr>
          <w:rFonts w:cs="Arial"/>
          <w:color w:val="000000" w:themeColor="text1"/>
        </w:rPr>
        <w:t xml:space="preserve"> los cuales se encuentra la obligación de recaudar</w:t>
      </w:r>
      <w:r w:rsidR="006E30E5" w:rsidRPr="005D0452">
        <w:rPr>
          <w:rFonts w:cs="Arial"/>
          <w:color w:val="000000" w:themeColor="text1"/>
        </w:rPr>
        <w:t xml:space="preserve"> </w:t>
      </w:r>
      <w:r w:rsidRPr="005D0452">
        <w:rPr>
          <w:rFonts w:cs="Arial"/>
          <w:color w:val="000000" w:themeColor="text1"/>
        </w:rPr>
        <w:t>IVA</w:t>
      </w:r>
      <w:r w:rsidR="0010791E" w:rsidRPr="005D0452">
        <w:rPr>
          <w:rFonts w:cs="Arial"/>
          <w:color w:val="000000" w:themeColor="text1"/>
        </w:rPr>
        <w:t xml:space="preserve"> a las personas que hicieran uso de sus servicios, existiendo claridad</w:t>
      </w:r>
      <w:r w:rsidR="00A87282" w:rsidRPr="005D0452">
        <w:rPr>
          <w:rFonts w:cs="Arial"/>
          <w:color w:val="000000" w:themeColor="text1"/>
        </w:rPr>
        <w:t xml:space="preserve"> que ese impuesto pertenece al E</w:t>
      </w:r>
      <w:r w:rsidR="0010791E" w:rsidRPr="005D0452">
        <w:rPr>
          <w:rFonts w:cs="Arial"/>
          <w:color w:val="000000" w:themeColor="text1"/>
        </w:rPr>
        <w:t>stado y por lo tanto está obligado el retenedor después de recaudar</w:t>
      </w:r>
      <w:r w:rsidR="00A87282" w:rsidRPr="005D0452">
        <w:rPr>
          <w:rFonts w:cs="Arial"/>
          <w:color w:val="000000" w:themeColor="text1"/>
        </w:rPr>
        <w:t>lo</w:t>
      </w:r>
      <w:r w:rsidR="0010791E" w:rsidRPr="005D0452">
        <w:rPr>
          <w:rFonts w:cs="Arial"/>
          <w:color w:val="000000" w:themeColor="text1"/>
        </w:rPr>
        <w:t xml:space="preserve">, devolverlo al erario público. </w:t>
      </w:r>
    </w:p>
    <w:p w:rsidR="0010791E" w:rsidRPr="005D0452" w:rsidRDefault="0010791E" w:rsidP="007900AD">
      <w:pPr>
        <w:pStyle w:val="Prrafodelista"/>
        <w:spacing w:line="276" w:lineRule="auto"/>
        <w:ind w:left="348"/>
        <w:jc w:val="both"/>
        <w:rPr>
          <w:rFonts w:ascii="Verdana" w:hAnsi="Verdana" w:cs="Arial"/>
          <w:color w:val="000000" w:themeColor="text1"/>
          <w:sz w:val="28"/>
          <w:szCs w:val="28"/>
        </w:rPr>
      </w:pPr>
    </w:p>
    <w:p w:rsidR="00A87282" w:rsidRPr="005D0452" w:rsidRDefault="00A87282" w:rsidP="000D0D81">
      <w:pPr>
        <w:pStyle w:val="Sinespaciado"/>
        <w:numPr>
          <w:ilvl w:val="0"/>
          <w:numId w:val="11"/>
        </w:numPr>
        <w:spacing w:line="276" w:lineRule="auto"/>
        <w:ind w:left="360"/>
        <w:rPr>
          <w:rFonts w:cs="Arial"/>
          <w:color w:val="000000" w:themeColor="text1"/>
        </w:rPr>
      </w:pPr>
      <w:r w:rsidRPr="005D0452">
        <w:rPr>
          <w:rFonts w:cs="Arial"/>
          <w:color w:val="000000" w:themeColor="text1"/>
        </w:rPr>
        <w:t>No tienen el testigo razón para mentir cuando manifestó</w:t>
      </w:r>
      <w:r w:rsidR="00334C8E" w:rsidRPr="005D0452">
        <w:rPr>
          <w:rFonts w:cs="Arial"/>
          <w:color w:val="000000" w:themeColor="text1"/>
        </w:rPr>
        <w:t xml:space="preserve"> que </w:t>
      </w:r>
      <w:r w:rsidR="002D40D5" w:rsidRPr="005D0452">
        <w:rPr>
          <w:rFonts w:cs="Arial"/>
          <w:color w:val="000000" w:themeColor="text1"/>
        </w:rPr>
        <w:t>tenía</w:t>
      </w:r>
      <w:r w:rsidR="006E30E5" w:rsidRPr="005D0452">
        <w:rPr>
          <w:rFonts w:cs="Arial"/>
          <w:color w:val="000000" w:themeColor="text1"/>
        </w:rPr>
        <w:t xml:space="preserve"> </w:t>
      </w:r>
      <w:r w:rsidR="002D40D5" w:rsidRPr="005D0452">
        <w:rPr>
          <w:rFonts w:cs="Arial"/>
          <w:color w:val="000000" w:themeColor="text1"/>
        </w:rPr>
        <w:t>conocimiento</w:t>
      </w:r>
      <w:r w:rsidR="006E30E5" w:rsidRPr="005D0452">
        <w:rPr>
          <w:rFonts w:cs="Arial"/>
          <w:color w:val="000000" w:themeColor="text1"/>
        </w:rPr>
        <w:t xml:space="preserve"> </w:t>
      </w:r>
      <w:r w:rsidRPr="005D0452">
        <w:rPr>
          <w:rFonts w:cs="Arial"/>
          <w:color w:val="000000" w:themeColor="text1"/>
        </w:rPr>
        <w:t xml:space="preserve">de </w:t>
      </w:r>
      <w:r w:rsidR="006E30E5" w:rsidRPr="005D0452">
        <w:rPr>
          <w:rFonts w:cs="Arial"/>
          <w:color w:val="000000" w:themeColor="text1"/>
        </w:rPr>
        <w:t>que</w:t>
      </w:r>
      <w:r w:rsidR="00334C8E" w:rsidRPr="005D0452">
        <w:rPr>
          <w:rFonts w:cs="Arial"/>
          <w:color w:val="000000" w:themeColor="text1"/>
        </w:rPr>
        <w:t xml:space="preserve"> esta persona si</w:t>
      </w:r>
      <w:r w:rsidR="006E30E5" w:rsidRPr="005D0452">
        <w:rPr>
          <w:rFonts w:cs="Arial"/>
          <w:color w:val="000000" w:themeColor="text1"/>
        </w:rPr>
        <w:t xml:space="preserve"> se </w:t>
      </w:r>
      <w:r w:rsidR="00334C8E" w:rsidRPr="005D0452">
        <w:rPr>
          <w:rFonts w:cs="Arial"/>
          <w:color w:val="000000" w:themeColor="text1"/>
        </w:rPr>
        <w:t>acercó</w:t>
      </w:r>
      <w:r w:rsidR="006E30E5" w:rsidRPr="005D0452">
        <w:rPr>
          <w:rFonts w:cs="Arial"/>
          <w:color w:val="000000" w:themeColor="text1"/>
        </w:rPr>
        <w:t xml:space="preserve"> a ponerse al </w:t>
      </w:r>
      <w:r w:rsidR="00334C8E" w:rsidRPr="005D0452">
        <w:rPr>
          <w:rFonts w:cs="Arial"/>
          <w:color w:val="000000" w:themeColor="text1"/>
        </w:rPr>
        <w:t>dí</w:t>
      </w:r>
      <w:r w:rsidRPr="005D0452">
        <w:rPr>
          <w:rFonts w:cs="Arial"/>
          <w:color w:val="000000" w:themeColor="text1"/>
        </w:rPr>
        <w:t>a en sus pagos pero no lo hizo.</w:t>
      </w:r>
    </w:p>
    <w:p w:rsidR="00A87282" w:rsidRPr="005D0452" w:rsidRDefault="00A87282" w:rsidP="007900AD">
      <w:pPr>
        <w:pStyle w:val="Sinespaciado"/>
        <w:spacing w:line="276" w:lineRule="auto"/>
        <w:ind w:left="360"/>
        <w:rPr>
          <w:rFonts w:cs="Arial"/>
          <w:color w:val="000000" w:themeColor="text1"/>
        </w:rPr>
      </w:pPr>
    </w:p>
    <w:p w:rsidR="006E30E5" w:rsidRPr="005D0452" w:rsidRDefault="009657E3" w:rsidP="000D0D81">
      <w:pPr>
        <w:pStyle w:val="Sinespaciado"/>
        <w:numPr>
          <w:ilvl w:val="0"/>
          <w:numId w:val="11"/>
        </w:numPr>
        <w:spacing w:line="276" w:lineRule="auto"/>
        <w:ind w:left="360"/>
        <w:rPr>
          <w:rFonts w:cs="Arial"/>
          <w:color w:val="000000" w:themeColor="text1"/>
        </w:rPr>
      </w:pPr>
      <w:r w:rsidRPr="005D0452">
        <w:rPr>
          <w:rFonts w:cs="Arial"/>
          <w:color w:val="000000" w:themeColor="text1"/>
        </w:rPr>
        <w:t xml:space="preserve">La apoderada de la víctima </w:t>
      </w:r>
      <w:r w:rsidR="00E01211" w:rsidRPr="005D0452">
        <w:rPr>
          <w:rFonts w:cs="Arial"/>
          <w:color w:val="000000" w:themeColor="text1"/>
        </w:rPr>
        <w:t>manifestó</w:t>
      </w:r>
      <w:r w:rsidRPr="005D0452">
        <w:rPr>
          <w:rFonts w:cs="Arial"/>
          <w:color w:val="000000" w:themeColor="text1"/>
        </w:rPr>
        <w:t xml:space="preserve"> que se probó la responsabilidad y quedó plenamente probado que el señor presentó la declaración y efectivamente tiene su firma, no hay prueba</w:t>
      </w:r>
      <w:r w:rsidR="00B933E7" w:rsidRPr="005D0452">
        <w:rPr>
          <w:rFonts w:cs="Arial"/>
          <w:color w:val="000000" w:themeColor="text1"/>
        </w:rPr>
        <w:t xml:space="preserve"> alguna que demuestre</w:t>
      </w:r>
      <w:r w:rsidRPr="005D0452">
        <w:rPr>
          <w:rFonts w:cs="Arial"/>
          <w:color w:val="000000" w:themeColor="text1"/>
        </w:rPr>
        <w:t xml:space="preserve"> </w:t>
      </w:r>
      <w:r w:rsidR="00A87282" w:rsidRPr="005D0452">
        <w:rPr>
          <w:rFonts w:cs="Arial"/>
          <w:color w:val="000000" w:themeColor="text1"/>
        </w:rPr>
        <w:t>que hubiese sido otra persona quien firmó tal documento</w:t>
      </w:r>
      <w:r w:rsidR="000D0D81" w:rsidRPr="005D0452">
        <w:rPr>
          <w:rFonts w:cs="Arial"/>
          <w:color w:val="000000" w:themeColor="text1"/>
        </w:rPr>
        <w:t>;</w:t>
      </w:r>
      <w:r w:rsidR="00B933E7" w:rsidRPr="005D0452">
        <w:rPr>
          <w:rFonts w:cs="Arial"/>
          <w:color w:val="000000" w:themeColor="text1"/>
        </w:rPr>
        <w:t xml:space="preserve"> de igual forma señal</w:t>
      </w:r>
      <w:r w:rsidR="000D0D81" w:rsidRPr="005D0452">
        <w:rPr>
          <w:rFonts w:cs="Arial"/>
          <w:color w:val="000000" w:themeColor="text1"/>
        </w:rPr>
        <w:t>ó</w:t>
      </w:r>
      <w:r w:rsidR="00B933E7" w:rsidRPr="005D0452">
        <w:rPr>
          <w:rFonts w:cs="Arial"/>
          <w:color w:val="000000" w:themeColor="text1"/>
        </w:rPr>
        <w:t xml:space="preserve"> que la declaración </w:t>
      </w:r>
      <w:r w:rsidR="00A87282" w:rsidRPr="005D0452">
        <w:rPr>
          <w:rFonts w:cs="Arial"/>
          <w:color w:val="000000" w:themeColor="text1"/>
        </w:rPr>
        <w:t xml:space="preserve">es un documento autentico </w:t>
      </w:r>
      <w:r w:rsidR="00B933E7" w:rsidRPr="005D0452">
        <w:rPr>
          <w:rFonts w:cs="Arial"/>
          <w:color w:val="000000" w:themeColor="text1"/>
        </w:rPr>
        <w:t xml:space="preserve">y por lo tanto se presume </w:t>
      </w:r>
      <w:r w:rsidR="00472F30" w:rsidRPr="005D0452">
        <w:rPr>
          <w:rFonts w:cs="Arial"/>
          <w:color w:val="000000" w:themeColor="text1"/>
        </w:rPr>
        <w:t xml:space="preserve">que su contenido es verdadero. </w:t>
      </w:r>
    </w:p>
    <w:p w:rsidR="00B933E7" w:rsidRPr="005D0452" w:rsidRDefault="00B933E7" w:rsidP="000D0D81">
      <w:pPr>
        <w:pStyle w:val="Sinespaciado"/>
        <w:spacing w:line="276" w:lineRule="auto"/>
        <w:rPr>
          <w:rFonts w:cs="Arial"/>
          <w:color w:val="000000" w:themeColor="text1"/>
        </w:rPr>
      </w:pPr>
    </w:p>
    <w:p w:rsidR="007900AD" w:rsidRDefault="006E30E5" w:rsidP="000D0D81">
      <w:pPr>
        <w:pStyle w:val="Sinespaciado"/>
        <w:numPr>
          <w:ilvl w:val="0"/>
          <w:numId w:val="11"/>
        </w:numPr>
        <w:spacing w:line="276" w:lineRule="auto"/>
        <w:ind w:left="360"/>
        <w:rPr>
          <w:rFonts w:cs="Arial"/>
          <w:color w:val="000000" w:themeColor="text1"/>
        </w:rPr>
      </w:pPr>
      <w:r w:rsidRPr="005D0452">
        <w:rPr>
          <w:rFonts w:cs="Arial"/>
          <w:color w:val="000000" w:themeColor="text1"/>
        </w:rPr>
        <w:t xml:space="preserve">En cuanto al certificado, </w:t>
      </w:r>
      <w:r w:rsidR="00A87282" w:rsidRPr="005D0452">
        <w:rPr>
          <w:rFonts w:cs="Arial"/>
          <w:color w:val="000000" w:themeColor="text1"/>
        </w:rPr>
        <w:t xml:space="preserve">indica que </w:t>
      </w:r>
      <w:r w:rsidRPr="005D0452">
        <w:rPr>
          <w:rFonts w:cs="Arial"/>
          <w:color w:val="000000" w:themeColor="text1"/>
        </w:rPr>
        <w:t>si bien</w:t>
      </w:r>
      <w:r w:rsidR="00A87282" w:rsidRPr="005D0452">
        <w:rPr>
          <w:rFonts w:cs="Arial"/>
          <w:color w:val="000000" w:themeColor="text1"/>
        </w:rPr>
        <w:t xml:space="preserve"> es cierto</w:t>
      </w:r>
      <w:r w:rsidR="0010791E" w:rsidRPr="005D0452">
        <w:rPr>
          <w:rFonts w:cs="Arial"/>
          <w:color w:val="000000" w:themeColor="text1"/>
        </w:rPr>
        <w:t xml:space="preserve"> no se incorporó</w:t>
      </w:r>
      <w:r w:rsidRPr="005D0452">
        <w:rPr>
          <w:rFonts w:cs="Arial"/>
          <w:color w:val="000000" w:themeColor="text1"/>
        </w:rPr>
        <w:t xml:space="preserve">, ello lo </w:t>
      </w:r>
      <w:r w:rsidR="0010791E" w:rsidRPr="005D0452">
        <w:rPr>
          <w:rFonts w:cs="Arial"/>
          <w:color w:val="000000" w:themeColor="text1"/>
        </w:rPr>
        <w:t>suplió</w:t>
      </w:r>
      <w:r w:rsidRPr="005D0452">
        <w:rPr>
          <w:rFonts w:cs="Arial"/>
          <w:color w:val="000000" w:themeColor="text1"/>
        </w:rPr>
        <w:t xml:space="preserve"> el RUT</w:t>
      </w:r>
      <w:r w:rsidR="00A464B9" w:rsidRPr="005D0452">
        <w:rPr>
          <w:rFonts w:cs="Arial"/>
          <w:color w:val="000000" w:themeColor="text1"/>
        </w:rPr>
        <w:t>,</w:t>
      </w:r>
      <w:r w:rsidRPr="005D0452">
        <w:rPr>
          <w:rFonts w:cs="Arial"/>
          <w:color w:val="000000" w:themeColor="text1"/>
        </w:rPr>
        <w:t xml:space="preserve"> </w:t>
      </w:r>
      <w:r w:rsidR="00A464B9" w:rsidRPr="005D0452">
        <w:rPr>
          <w:rFonts w:cs="Arial"/>
          <w:color w:val="000000" w:themeColor="text1"/>
        </w:rPr>
        <w:t>así como</w:t>
      </w:r>
      <w:r w:rsidRPr="005D0452">
        <w:rPr>
          <w:rFonts w:cs="Arial"/>
          <w:color w:val="000000" w:themeColor="text1"/>
        </w:rPr>
        <w:t xml:space="preserve"> lo </w:t>
      </w:r>
      <w:r w:rsidR="000D0D81" w:rsidRPr="005D0452">
        <w:rPr>
          <w:rFonts w:cs="Arial"/>
          <w:color w:val="000000" w:themeColor="text1"/>
        </w:rPr>
        <w:t>resaltó</w:t>
      </w:r>
      <w:r w:rsidRPr="005D0452">
        <w:rPr>
          <w:rFonts w:cs="Arial"/>
          <w:color w:val="000000" w:themeColor="text1"/>
        </w:rPr>
        <w:t xml:space="preserve"> la Juez</w:t>
      </w:r>
      <w:r w:rsidR="000D0D81" w:rsidRPr="005D0452">
        <w:rPr>
          <w:rFonts w:cs="Arial"/>
          <w:color w:val="000000" w:themeColor="text1"/>
        </w:rPr>
        <w:t>a</w:t>
      </w:r>
      <w:r w:rsidRPr="005D0452">
        <w:rPr>
          <w:rFonts w:cs="Arial"/>
          <w:color w:val="000000" w:themeColor="text1"/>
        </w:rPr>
        <w:t xml:space="preserve"> de </w:t>
      </w:r>
      <w:r w:rsidR="0010791E" w:rsidRPr="005D0452">
        <w:rPr>
          <w:rFonts w:cs="Arial"/>
          <w:color w:val="000000" w:themeColor="text1"/>
        </w:rPr>
        <w:t>primera</w:t>
      </w:r>
      <w:r w:rsidR="00334C8E" w:rsidRPr="005D0452">
        <w:rPr>
          <w:rFonts w:cs="Arial"/>
          <w:color w:val="000000" w:themeColor="text1"/>
        </w:rPr>
        <w:t xml:space="preserve"> instancia, en donde indicó que no se necesita certificado </w:t>
      </w:r>
      <w:r w:rsidR="000D0D81" w:rsidRPr="005D0452">
        <w:rPr>
          <w:rFonts w:cs="Arial"/>
          <w:color w:val="000000" w:themeColor="text1"/>
        </w:rPr>
        <w:t xml:space="preserve">de la </w:t>
      </w:r>
      <w:r w:rsidR="00334C8E" w:rsidRPr="005D0452">
        <w:rPr>
          <w:rFonts w:cs="Arial"/>
          <w:color w:val="000000" w:themeColor="text1"/>
        </w:rPr>
        <w:t>cámara de comercio, porque no todo comerciante tiene la calidad de agente retenedor</w:t>
      </w:r>
      <w:r w:rsidR="000D0D81" w:rsidRPr="005D0452">
        <w:rPr>
          <w:rFonts w:cs="Arial"/>
          <w:color w:val="000000" w:themeColor="text1"/>
        </w:rPr>
        <w:t>,</w:t>
      </w:r>
      <w:r w:rsidR="00334C8E" w:rsidRPr="005D0452">
        <w:rPr>
          <w:rFonts w:cs="Arial"/>
          <w:color w:val="000000" w:themeColor="text1"/>
        </w:rPr>
        <w:t xml:space="preserve"> por lo tanto ese documen</w:t>
      </w:r>
      <w:r w:rsidR="00E66901" w:rsidRPr="005D0452">
        <w:rPr>
          <w:rFonts w:cs="Arial"/>
          <w:color w:val="000000" w:themeColor="text1"/>
        </w:rPr>
        <w:t>to no probaba nada importante en el</w:t>
      </w:r>
      <w:r w:rsidR="00334C8E" w:rsidRPr="005D0452">
        <w:rPr>
          <w:rFonts w:cs="Arial"/>
          <w:color w:val="000000" w:themeColor="text1"/>
        </w:rPr>
        <w:t xml:space="preserve"> proceso.</w:t>
      </w:r>
    </w:p>
    <w:p w:rsidR="006E30E5" w:rsidRPr="005D0452" w:rsidRDefault="00334C8E" w:rsidP="007900AD">
      <w:pPr>
        <w:pStyle w:val="Sinespaciado"/>
        <w:spacing w:line="276" w:lineRule="auto"/>
        <w:rPr>
          <w:rFonts w:cs="Arial"/>
          <w:color w:val="000000" w:themeColor="text1"/>
        </w:rPr>
      </w:pPr>
      <w:r w:rsidRPr="005D0452">
        <w:rPr>
          <w:rFonts w:cs="Arial"/>
          <w:color w:val="000000" w:themeColor="text1"/>
        </w:rPr>
        <w:lastRenderedPageBreak/>
        <w:t xml:space="preserve"> </w:t>
      </w:r>
    </w:p>
    <w:p w:rsidR="002D40D5" w:rsidRPr="005D0452" w:rsidRDefault="00334C8E" w:rsidP="000D0D81">
      <w:pPr>
        <w:pStyle w:val="Sinespaciado"/>
        <w:numPr>
          <w:ilvl w:val="0"/>
          <w:numId w:val="11"/>
        </w:numPr>
        <w:spacing w:line="276" w:lineRule="auto"/>
        <w:ind w:left="360"/>
        <w:rPr>
          <w:rFonts w:cs="Arial"/>
          <w:color w:val="000000" w:themeColor="text1"/>
        </w:rPr>
      </w:pPr>
      <w:r w:rsidRPr="005D0452">
        <w:rPr>
          <w:rFonts w:cs="Arial"/>
          <w:color w:val="000000" w:themeColor="text1"/>
        </w:rPr>
        <w:t>Por ultimo reitera que la</w:t>
      </w:r>
      <w:r w:rsidR="006E30E5" w:rsidRPr="005D0452">
        <w:rPr>
          <w:rFonts w:cs="Arial"/>
          <w:color w:val="000000" w:themeColor="text1"/>
        </w:rPr>
        <w:t xml:space="preserve"> defensa no </w:t>
      </w:r>
      <w:r w:rsidRPr="005D0452">
        <w:rPr>
          <w:rFonts w:cs="Arial"/>
          <w:color w:val="000000" w:themeColor="text1"/>
        </w:rPr>
        <w:t>demostró</w:t>
      </w:r>
      <w:r w:rsidR="006E30E5" w:rsidRPr="005D0452">
        <w:rPr>
          <w:rFonts w:cs="Arial"/>
          <w:color w:val="000000" w:themeColor="text1"/>
        </w:rPr>
        <w:t xml:space="preserve"> que esa firma fue</w:t>
      </w:r>
      <w:r w:rsidR="002D40D5" w:rsidRPr="005D0452">
        <w:rPr>
          <w:rFonts w:cs="Arial"/>
          <w:color w:val="000000" w:themeColor="text1"/>
        </w:rPr>
        <w:t>ra suplantada por otra persona</w:t>
      </w:r>
      <w:r w:rsidRPr="005D0452">
        <w:rPr>
          <w:rFonts w:cs="Arial"/>
          <w:color w:val="000000" w:themeColor="text1"/>
        </w:rPr>
        <w:t>, obligación que le correspondía a efectos de corroborar su teoría de falta de configuración de los elementos del tipo penal.</w:t>
      </w:r>
    </w:p>
    <w:p w:rsidR="002D40D5" w:rsidRPr="005D0452" w:rsidRDefault="002D40D5" w:rsidP="007900AD">
      <w:pPr>
        <w:pStyle w:val="Sinespaciado"/>
        <w:spacing w:line="276" w:lineRule="auto"/>
        <w:rPr>
          <w:rFonts w:cs="Arial"/>
          <w:color w:val="000000" w:themeColor="text1"/>
        </w:rPr>
      </w:pPr>
    </w:p>
    <w:p w:rsidR="00A0543F" w:rsidRPr="005D0452" w:rsidRDefault="00334C8E" w:rsidP="00A87282">
      <w:pPr>
        <w:pStyle w:val="Sinespaciado"/>
        <w:spacing w:line="276" w:lineRule="auto"/>
        <w:rPr>
          <w:rFonts w:cs="Arial"/>
          <w:color w:val="000000" w:themeColor="text1"/>
        </w:rPr>
      </w:pPr>
      <w:r w:rsidRPr="005D0452">
        <w:rPr>
          <w:rFonts w:cs="Arial"/>
          <w:color w:val="000000" w:themeColor="text1"/>
        </w:rPr>
        <w:t>Finalmente solicitó</w:t>
      </w:r>
      <w:r w:rsidR="00A0543F" w:rsidRPr="005D0452">
        <w:rPr>
          <w:rFonts w:cs="Arial"/>
          <w:color w:val="000000" w:themeColor="text1"/>
        </w:rPr>
        <w:t xml:space="preserve"> la confirmación de la sentencia de primer nivel. </w:t>
      </w:r>
    </w:p>
    <w:p w:rsidR="006D1845" w:rsidRPr="005D0452" w:rsidRDefault="006D1845" w:rsidP="007900AD">
      <w:pPr>
        <w:pStyle w:val="Sinespaciado"/>
        <w:spacing w:line="276" w:lineRule="auto"/>
        <w:rPr>
          <w:rFonts w:cs="Arial"/>
          <w:color w:val="000000" w:themeColor="text1"/>
        </w:rPr>
      </w:pPr>
    </w:p>
    <w:p w:rsidR="00621DB8" w:rsidRPr="005D0452" w:rsidRDefault="00621DB8" w:rsidP="00A87282">
      <w:pPr>
        <w:pStyle w:val="Sinespaciado1"/>
        <w:jc w:val="center"/>
        <w:rPr>
          <w:rFonts w:cs="Arial"/>
          <w:b/>
          <w:color w:val="000000" w:themeColor="text1"/>
          <w:szCs w:val="28"/>
          <w:lang w:val="es-CO"/>
        </w:rPr>
      </w:pPr>
      <w:r w:rsidRPr="005D0452">
        <w:rPr>
          <w:rFonts w:cs="Arial"/>
          <w:b/>
          <w:color w:val="000000" w:themeColor="text1"/>
          <w:szCs w:val="28"/>
          <w:lang w:val="es-CO"/>
        </w:rPr>
        <w:t>PARA RESOLVER SE CONSIDERA:</w:t>
      </w:r>
    </w:p>
    <w:p w:rsidR="00621DB8" w:rsidRPr="005D0452" w:rsidRDefault="00621DB8" w:rsidP="00A87282">
      <w:pPr>
        <w:pStyle w:val="Sinespaciado1"/>
        <w:jc w:val="both"/>
        <w:rPr>
          <w:rFonts w:cs="Arial"/>
          <w:b/>
          <w:color w:val="000000" w:themeColor="text1"/>
          <w:szCs w:val="28"/>
          <w:lang w:val="es-CO"/>
        </w:rPr>
      </w:pPr>
    </w:p>
    <w:p w:rsidR="00621DB8" w:rsidRPr="005D0452" w:rsidRDefault="00621DB8" w:rsidP="00A87282">
      <w:pPr>
        <w:pStyle w:val="Sinespaciado1"/>
        <w:jc w:val="both"/>
        <w:rPr>
          <w:rFonts w:cs="Arial"/>
          <w:b/>
          <w:color w:val="000000" w:themeColor="text1"/>
          <w:szCs w:val="28"/>
          <w:lang w:val="es-CO"/>
        </w:rPr>
      </w:pPr>
      <w:r w:rsidRPr="005D0452">
        <w:rPr>
          <w:rFonts w:cs="Arial"/>
          <w:b/>
          <w:color w:val="000000" w:themeColor="text1"/>
          <w:szCs w:val="28"/>
          <w:lang w:val="es-CO"/>
        </w:rPr>
        <w:t>- Competencia:</w:t>
      </w:r>
    </w:p>
    <w:p w:rsidR="00621DB8" w:rsidRPr="005D0452" w:rsidRDefault="00621DB8" w:rsidP="00A87282">
      <w:pPr>
        <w:pStyle w:val="Sinespaciado1"/>
        <w:jc w:val="both"/>
        <w:rPr>
          <w:rFonts w:cs="Arial"/>
          <w:color w:val="000000" w:themeColor="text1"/>
          <w:szCs w:val="28"/>
          <w:lang w:val="es-CO"/>
        </w:rPr>
      </w:pPr>
    </w:p>
    <w:p w:rsidR="00621DB8" w:rsidRPr="005D0452" w:rsidRDefault="00621DB8" w:rsidP="00C27F56">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Como quiera que estamos en presencia de un recurso de apelación que fue interpuesto y sustentado de manera oportuna en contra de una Sentencia</w:t>
      </w:r>
      <w:r w:rsidR="002D40D5" w:rsidRPr="005D0452">
        <w:rPr>
          <w:rFonts w:cs="Arial"/>
          <w:color w:val="000000" w:themeColor="text1"/>
          <w:szCs w:val="28"/>
          <w:lang w:val="es-CO"/>
        </w:rPr>
        <w:t xml:space="preserve"> proferida por un Juzgado Penal</w:t>
      </w:r>
      <w:r w:rsidRPr="005D0452">
        <w:rPr>
          <w:rFonts w:cs="Arial"/>
          <w:color w:val="000000" w:themeColor="text1"/>
          <w:szCs w:val="28"/>
          <w:lang w:val="es-CO"/>
        </w:rPr>
        <w:t xml:space="preserve"> que hace parte de uno de los Circuitos que integran este Distrito Judicial, esta Sala de Decis</w:t>
      </w:r>
      <w:r w:rsidR="00C27F56" w:rsidRPr="005D0452">
        <w:rPr>
          <w:rFonts w:cs="Arial"/>
          <w:color w:val="000000" w:themeColor="text1"/>
          <w:szCs w:val="28"/>
          <w:lang w:val="es-CO"/>
        </w:rPr>
        <w:t>ión Penal, según las voces del numeral</w:t>
      </w:r>
      <w:r w:rsidRPr="005D0452">
        <w:rPr>
          <w:rFonts w:cs="Arial"/>
          <w:color w:val="000000" w:themeColor="text1"/>
          <w:szCs w:val="28"/>
          <w:lang w:val="es-CO"/>
        </w:rPr>
        <w:t xml:space="preserve"> 1º del artículo 34 C.P.P. </w:t>
      </w:r>
      <w:r w:rsidR="00C27F56" w:rsidRPr="005D0452">
        <w:rPr>
          <w:rFonts w:cs="Arial"/>
          <w:color w:val="000000" w:themeColor="text1"/>
          <w:szCs w:val="28"/>
          <w:lang w:val="es-CO"/>
        </w:rPr>
        <w:t>es</w:t>
      </w:r>
      <w:r w:rsidRPr="005D0452">
        <w:rPr>
          <w:rFonts w:cs="Arial"/>
          <w:color w:val="000000" w:themeColor="text1"/>
          <w:szCs w:val="28"/>
          <w:lang w:val="es-CO"/>
        </w:rPr>
        <w:t xml:space="preserve"> la competente para resolver la presente Alzada.</w:t>
      </w:r>
    </w:p>
    <w:p w:rsidR="00621DB8" w:rsidRPr="005D0452" w:rsidRDefault="00621DB8" w:rsidP="00E01EAA">
      <w:pPr>
        <w:pStyle w:val="Sinespaciado1"/>
        <w:spacing w:line="276" w:lineRule="auto"/>
        <w:jc w:val="both"/>
        <w:rPr>
          <w:rFonts w:cs="Arial"/>
          <w:color w:val="000000" w:themeColor="text1"/>
          <w:szCs w:val="28"/>
          <w:lang w:val="es-CO"/>
        </w:rPr>
      </w:pPr>
    </w:p>
    <w:p w:rsidR="00621DB8" w:rsidRPr="005D0452" w:rsidRDefault="00621DB8" w:rsidP="00C27F56">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De igual forma no se avizoran la ocurrencia de irregularidades que de una u otra forma puedan viciar de nulidad la actuación procesal.</w:t>
      </w:r>
    </w:p>
    <w:p w:rsidR="00621DB8" w:rsidRPr="005D0452" w:rsidRDefault="00621DB8" w:rsidP="007C60F3">
      <w:pPr>
        <w:pStyle w:val="Sinespaciado1"/>
        <w:spacing w:line="360" w:lineRule="auto"/>
        <w:jc w:val="both"/>
        <w:rPr>
          <w:rFonts w:cs="Arial"/>
          <w:color w:val="000000" w:themeColor="text1"/>
          <w:szCs w:val="28"/>
          <w:lang w:val="es-CO"/>
        </w:rPr>
      </w:pPr>
    </w:p>
    <w:p w:rsidR="00621DB8" w:rsidRPr="005D0452" w:rsidRDefault="00621DB8" w:rsidP="00C27F56">
      <w:pPr>
        <w:pStyle w:val="Sinespaciado1"/>
        <w:jc w:val="both"/>
        <w:rPr>
          <w:rFonts w:cs="Arial"/>
          <w:b/>
          <w:color w:val="000000" w:themeColor="text1"/>
          <w:szCs w:val="28"/>
          <w:lang w:val="es-CO"/>
        </w:rPr>
      </w:pPr>
      <w:r w:rsidRPr="005D0452">
        <w:rPr>
          <w:rFonts w:cs="Arial"/>
          <w:b/>
          <w:color w:val="000000" w:themeColor="text1"/>
          <w:szCs w:val="28"/>
          <w:lang w:val="es-CO"/>
        </w:rPr>
        <w:t>- Problema jurídico:</w:t>
      </w:r>
    </w:p>
    <w:p w:rsidR="00621DB8" w:rsidRPr="005D0452" w:rsidRDefault="00621DB8" w:rsidP="00C27F56">
      <w:pPr>
        <w:pStyle w:val="Sinespaciado1"/>
        <w:jc w:val="both"/>
        <w:rPr>
          <w:rFonts w:cs="Arial"/>
          <w:b/>
          <w:color w:val="000000" w:themeColor="text1"/>
          <w:szCs w:val="28"/>
          <w:lang w:val="es-CO"/>
        </w:rPr>
      </w:pPr>
    </w:p>
    <w:p w:rsidR="006D1845" w:rsidRPr="005D0452" w:rsidRDefault="00621DB8" w:rsidP="005D0452">
      <w:pPr>
        <w:pStyle w:val="Sinespaciado1"/>
        <w:spacing w:line="276" w:lineRule="auto"/>
        <w:jc w:val="both"/>
        <w:rPr>
          <w:rFonts w:cs="Arial"/>
          <w:color w:val="000000" w:themeColor="text1"/>
          <w:szCs w:val="28"/>
          <w:lang w:val="es-CO"/>
        </w:rPr>
      </w:pPr>
      <w:r w:rsidRPr="005D0452">
        <w:rPr>
          <w:rFonts w:cs="Arial"/>
          <w:color w:val="000000" w:themeColor="text1"/>
          <w:szCs w:val="28"/>
          <w:lang w:val="es-CO"/>
        </w:rPr>
        <w:t>Acorde con los argumentos del disenso esgrimidos por el recu</w:t>
      </w:r>
      <w:r w:rsidR="0055160C" w:rsidRPr="005D0452">
        <w:rPr>
          <w:rFonts w:cs="Arial"/>
          <w:color w:val="000000" w:themeColor="text1"/>
          <w:szCs w:val="28"/>
          <w:lang w:val="es-CO"/>
        </w:rPr>
        <w:t>rrente y lo que a su vez dijo</w:t>
      </w:r>
      <w:r w:rsidRPr="005D0452">
        <w:rPr>
          <w:rFonts w:cs="Arial"/>
          <w:color w:val="000000" w:themeColor="text1"/>
          <w:szCs w:val="28"/>
          <w:lang w:val="es-CO"/>
        </w:rPr>
        <w:t xml:space="preserve"> </w:t>
      </w:r>
      <w:r w:rsidR="00A464B9" w:rsidRPr="005D0452">
        <w:rPr>
          <w:rFonts w:cs="Arial"/>
          <w:color w:val="000000" w:themeColor="text1"/>
          <w:szCs w:val="28"/>
          <w:lang w:val="es-CO"/>
        </w:rPr>
        <w:t xml:space="preserve">la </w:t>
      </w:r>
      <w:r w:rsidR="00E66901" w:rsidRPr="005D0452">
        <w:rPr>
          <w:rFonts w:cs="Arial"/>
          <w:color w:val="000000" w:themeColor="text1"/>
          <w:szCs w:val="28"/>
          <w:lang w:val="es-CO"/>
        </w:rPr>
        <w:t>Fiscalía</w:t>
      </w:r>
      <w:r w:rsidR="00A464B9" w:rsidRPr="005D0452">
        <w:rPr>
          <w:rFonts w:cs="Arial"/>
          <w:color w:val="000000" w:themeColor="text1"/>
          <w:szCs w:val="28"/>
          <w:lang w:val="es-CO"/>
        </w:rPr>
        <w:t xml:space="preserve"> como sujeto no apelante,</w:t>
      </w:r>
      <w:r w:rsidRPr="005D0452">
        <w:rPr>
          <w:rFonts w:cs="Arial"/>
          <w:color w:val="000000" w:themeColor="text1"/>
          <w:szCs w:val="28"/>
          <w:lang w:val="es-CO"/>
        </w:rPr>
        <w:t xml:space="preserve"> considera la Sala </w:t>
      </w:r>
      <w:r w:rsidR="0055160C" w:rsidRPr="005D0452">
        <w:rPr>
          <w:rFonts w:cs="Arial"/>
          <w:color w:val="000000" w:themeColor="text1"/>
          <w:szCs w:val="28"/>
          <w:lang w:val="es-CO"/>
        </w:rPr>
        <w:t>que debe entrar a determinar si en el presente asunto están dadas las condiciones para conclui</w:t>
      </w:r>
      <w:r w:rsidR="002D40D5" w:rsidRPr="005D0452">
        <w:rPr>
          <w:rFonts w:cs="Arial"/>
          <w:color w:val="000000" w:themeColor="text1"/>
          <w:szCs w:val="28"/>
          <w:lang w:val="es-CO"/>
        </w:rPr>
        <w:t>r que la conducta atribuida al</w:t>
      </w:r>
      <w:r w:rsidR="0055160C" w:rsidRPr="005D0452">
        <w:rPr>
          <w:rFonts w:cs="Arial"/>
          <w:color w:val="000000" w:themeColor="text1"/>
          <w:szCs w:val="28"/>
          <w:lang w:val="es-CO"/>
        </w:rPr>
        <w:t xml:space="preserve"> aquí </w:t>
      </w:r>
      <w:r w:rsidR="002D40D5" w:rsidRPr="005D0452">
        <w:rPr>
          <w:rFonts w:cs="Arial"/>
          <w:color w:val="000000" w:themeColor="text1"/>
          <w:szCs w:val="28"/>
          <w:lang w:val="es-CO"/>
        </w:rPr>
        <w:t>acusado</w:t>
      </w:r>
      <w:r w:rsidR="0055160C" w:rsidRPr="005D0452">
        <w:rPr>
          <w:rFonts w:cs="Arial"/>
          <w:color w:val="000000" w:themeColor="text1"/>
          <w:szCs w:val="28"/>
          <w:lang w:val="es-CO"/>
        </w:rPr>
        <w:t xml:space="preserve"> </w:t>
      </w:r>
      <w:r w:rsidR="000D0D81" w:rsidRPr="005D0452">
        <w:rPr>
          <w:rFonts w:cs="Arial"/>
          <w:color w:val="000000" w:themeColor="text1"/>
          <w:szCs w:val="28"/>
          <w:lang w:val="es-CO"/>
        </w:rPr>
        <w:t>era</w:t>
      </w:r>
      <w:r w:rsidR="00C27F56" w:rsidRPr="005D0452">
        <w:rPr>
          <w:rFonts w:cs="Arial"/>
          <w:color w:val="000000" w:themeColor="text1"/>
          <w:szCs w:val="28"/>
          <w:lang w:val="es-CO"/>
        </w:rPr>
        <w:t xml:space="preserve"> o no configurativa</w:t>
      </w:r>
      <w:r w:rsidR="0055160C" w:rsidRPr="005D0452">
        <w:rPr>
          <w:rFonts w:cs="Arial"/>
          <w:color w:val="000000" w:themeColor="text1"/>
          <w:szCs w:val="28"/>
          <w:lang w:val="es-CO"/>
        </w:rPr>
        <w:t xml:space="preserve"> del tipo penal de omisión del agente retenedor o recaudador. </w:t>
      </w:r>
    </w:p>
    <w:p w:rsidR="007900AD" w:rsidRDefault="007900AD" w:rsidP="007900AD">
      <w:pPr>
        <w:pStyle w:val="Sinespaciado1"/>
        <w:spacing w:line="360" w:lineRule="auto"/>
        <w:jc w:val="both"/>
        <w:rPr>
          <w:rFonts w:cs="Arial"/>
          <w:b/>
          <w:color w:val="000000" w:themeColor="text1"/>
          <w:szCs w:val="28"/>
          <w:lang w:val="es-CO"/>
        </w:rPr>
      </w:pPr>
    </w:p>
    <w:p w:rsidR="00621DB8" w:rsidRPr="005D0452" w:rsidRDefault="00621DB8" w:rsidP="00C27F56">
      <w:pPr>
        <w:pStyle w:val="Sinespaciado1"/>
        <w:jc w:val="both"/>
        <w:rPr>
          <w:rFonts w:cs="Arial"/>
          <w:b/>
          <w:color w:val="000000" w:themeColor="text1"/>
          <w:szCs w:val="28"/>
          <w:lang w:val="es-CO"/>
        </w:rPr>
      </w:pPr>
      <w:r w:rsidRPr="005D0452">
        <w:rPr>
          <w:rFonts w:cs="Arial"/>
          <w:b/>
          <w:color w:val="000000" w:themeColor="text1"/>
          <w:szCs w:val="28"/>
          <w:lang w:val="es-CO"/>
        </w:rPr>
        <w:t>- Solución:</w:t>
      </w:r>
    </w:p>
    <w:p w:rsidR="00621DB8" w:rsidRPr="005D0452" w:rsidRDefault="00621DB8" w:rsidP="00C27F56">
      <w:pPr>
        <w:pStyle w:val="Sinespaciado1"/>
        <w:jc w:val="both"/>
        <w:rPr>
          <w:rFonts w:cs="Arial"/>
          <w:b/>
          <w:color w:val="000000" w:themeColor="text1"/>
          <w:szCs w:val="28"/>
          <w:lang w:val="es-CO"/>
        </w:rPr>
      </w:pPr>
    </w:p>
    <w:p w:rsidR="00621DB8" w:rsidRPr="005D0452" w:rsidRDefault="00FC7D70" w:rsidP="00C27F56">
      <w:pPr>
        <w:pStyle w:val="Sinespaciado"/>
        <w:spacing w:line="276" w:lineRule="auto"/>
        <w:rPr>
          <w:rFonts w:eastAsia="Adobe Gothic Std B" w:cs="Arial"/>
          <w:color w:val="000000" w:themeColor="text1"/>
        </w:rPr>
      </w:pPr>
      <w:r w:rsidRPr="005D0452">
        <w:rPr>
          <w:rFonts w:eastAsia="Adobe Gothic Std B" w:cs="Arial"/>
          <w:color w:val="000000" w:themeColor="text1"/>
        </w:rPr>
        <w:t xml:space="preserve">Antes de dar solución al problema aquí planteado y teniendo en cuenta que el sujeto </w:t>
      </w:r>
      <w:r w:rsidR="00C21995" w:rsidRPr="005D0452">
        <w:rPr>
          <w:rFonts w:eastAsia="Adobe Gothic Std B" w:cs="Arial"/>
          <w:color w:val="000000" w:themeColor="text1"/>
        </w:rPr>
        <w:t xml:space="preserve">recurrente presentó sus argumentos en dirección </w:t>
      </w:r>
      <w:r w:rsidRPr="005D0452">
        <w:rPr>
          <w:rFonts w:eastAsia="Adobe Gothic Std B" w:cs="Arial"/>
          <w:color w:val="000000" w:themeColor="text1"/>
        </w:rPr>
        <w:t>a demostrar</w:t>
      </w:r>
      <w:r w:rsidR="00C21995" w:rsidRPr="005D0452">
        <w:rPr>
          <w:rFonts w:eastAsia="Adobe Gothic Std B" w:cs="Arial"/>
          <w:color w:val="000000" w:themeColor="text1"/>
        </w:rPr>
        <w:t xml:space="preserve"> que ni la DIAN ni la Fiscalía probaron </w:t>
      </w:r>
      <w:r w:rsidR="00C03918" w:rsidRPr="005D0452">
        <w:rPr>
          <w:rFonts w:eastAsia="Adobe Gothic Std B" w:cs="Arial"/>
          <w:color w:val="000000" w:themeColor="text1"/>
        </w:rPr>
        <w:t xml:space="preserve">que </w:t>
      </w:r>
      <w:r w:rsidR="00C03918" w:rsidRPr="005D0452">
        <w:rPr>
          <w:rFonts w:eastAsia="Adobe Gothic Std B" w:cs="Arial"/>
          <w:color w:val="000000" w:themeColor="text1"/>
        </w:rPr>
        <w:lastRenderedPageBreak/>
        <w:t>efectivamente el acusado fue</w:t>
      </w:r>
      <w:r w:rsidR="00C21995" w:rsidRPr="005D0452">
        <w:rPr>
          <w:rFonts w:eastAsia="Adobe Gothic Std B" w:cs="Arial"/>
          <w:color w:val="000000" w:themeColor="text1"/>
        </w:rPr>
        <w:t xml:space="preserve"> quien pres</w:t>
      </w:r>
      <w:r w:rsidR="00C03918" w:rsidRPr="005D0452">
        <w:rPr>
          <w:rFonts w:eastAsia="Adobe Gothic Std B" w:cs="Arial"/>
          <w:color w:val="000000" w:themeColor="text1"/>
        </w:rPr>
        <w:t>entó dicha</w:t>
      </w:r>
      <w:r w:rsidR="00C21995" w:rsidRPr="005D0452">
        <w:rPr>
          <w:rFonts w:eastAsia="Adobe Gothic Std B" w:cs="Arial"/>
          <w:color w:val="000000" w:themeColor="text1"/>
        </w:rPr>
        <w:t xml:space="preserve"> </w:t>
      </w:r>
      <w:r w:rsidR="00C03918" w:rsidRPr="005D0452">
        <w:rPr>
          <w:rFonts w:eastAsia="Adobe Gothic Std B" w:cs="Arial"/>
          <w:color w:val="000000" w:themeColor="text1"/>
        </w:rPr>
        <w:t>declaración</w:t>
      </w:r>
      <w:r w:rsidR="00C21995" w:rsidRPr="005D0452">
        <w:rPr>
          <w:rFonts w:eastAsia="Adobe Gothic Std B" w:cs="Arial"/>
          <w:color w:val="000000" w:themeColor="text1"/>
        </w:rPr>
        <w:t xml:space="preserve">, </w:t>
      </w:r>
      <w:r w:rsidR="000D0D81" w:rsidRPr="005D0452">
        <w:rPr>
          <w:rFonts w:eastAsia="Adobe Gothic Std B" w:cs="Arial"/>
          <w:color w:val="000000" w:themeColor="text1"/>
        </w:rPr>
        <w:t xml:space="preserve">ni tampoco que hubiese sido él </w:t>
      </w:r>
      <w:r w:rsidR="00C21995" w:rsidRPr="005D0452">
        <w:rPr>
          <w:rFonts w:eastAsia="Adobe Gothic Std B" w:cs="Arial"/>
          <w:color w:val="000000" w:themeColor="text1"/>
        </w:rPr>
        <w:t xml:space="preserve">quien se apropiara de dichos dineros, toda vez que nunca </w:t>
      </w:r>
      <w:r w:rsidR="000D0D81" w:rsidRPr="005D0452">
        <w:rPr>
          <w:rFonts w:eastAsia="Adobe Gothic Std B" w:cs="Arial"/>
          <w:color w:val="000000" w:themeColor="text1"/>
        </w:rPr>
        <w:t xml:space="preserve">se </w:t>
      </w:r>
      <w:r w:rsidRPr="005D0452">
        <w:rPr>
          <w:rFonts w:eastAsia="Adobe Gothic Std B" w:cs="Arial"/>
          <w:color w:val="000000" w:themeColor="text1"/>
        </w:rPr>
        <w:t xml:space="preserve">demostró </w:t>
      </w:r>
      <w:r w:rsidR="000D0D81" w:rsidRPr="005D0452">
        <w:rPr>
          <w:rFonts w:eastAsia="Adobe Gothic Std B" w:cs="Arial"/>
          <w:color w:val="000000" w:themeColor="text1"/>
        </w:rPr>
        <w:t>que es</w:t>
      </w:r>
      <w:r w:rsidR="00C21995" w:rsidRPr="005D0452">
        <w:rPr>
          <w:rFonts w:eastAsia="Adobe Gothic Std B" w:cs="Arial"/>
          <w:color w:val="000000" w:themeColor="text1"/>
        </w:rPr>
        <w:t xml:space="preserve">os </w:t>
      </w:r>
      <w:r w:rsidR="000D0D81" w:rsidRPr="005D0452">
        <w:rPr>
          <w:rFonts w:eastAsia="Adobe Gothic Std B" w:cs="Arial"/>
          <w:color w:val="000000" w:themeColor="text1"/>
        </w:rPr>
        <w:t xml:space="preserve">dineros </w:t>
      </w:r>
      <w:r w:rsidR="00C21995" w:rsidRPr="005D0452">
        <w:rPr>
          <w:rFonts w:eastAsia="Adobe Gothic Std B" w:cs="Arial"/>
          <w:color w:val="000000" w:themeColor="text1"/>
        </w:rPr>
        <w:t>hubiesen entrado al patrimonio</w:t>
      </w:r>
      <w:r w:rsidRPr="005D0452">
        <w:rPr>
          <w:rFonts w:eastAsia="Adobe Gothic Std B" w:cs="Arial"/>
          <w:color w:val="000000" w:themeColor="text1"/>
        </w:rPr>
        <w:t xml:space="preserve"> del señor VANEGAS SALDARRIAGA, debe iniciar esta </w:t>
      </w:r>
      <w:r w:rsidR="000A59FF" w:rsidRPr="005D0452">
        <w:rPr>
          <w:rFonts w:eastAsia="Adobe Gothic Std B" w:cs="Arial"/>
          <w:color w:val="000000" w:themeColor="text1"/>
        </w:rPr>
        <w:t>Sala recordando lo que establece el Código Penal respecto a la conducta punible de omisión de agente retenedor o recaudador,</w:t>
      </w:r>
      <w:r w:rsidR="00581A1A" w:rsidRPr="005D0452">
        <w:rPr>
          <w:rFonts w:eastAsia="Adobe Gothic Std B" w:cs="Arial"/>
          <w:color w:val="000000" w:themeColor="text1"/>
        </w:rPr>
        <w:t xml:space="preserve"> de la que dice:</w:t>
      </w:r>
    </w:p>
    <w:p w:rsidR="000A59FF" w:rsidRPr="005D0452" w:rsidRDefault="000A59FF" w:rsidP="00E01EAA">
      <w:pPr>
        <w:pStyle w:val="Sinespaciado"/>
        <w:spacing w:line="276" w:lineRule="auto"/>
        <w:rPr>
          <w:rFonts w:eastAsia="Adobe Gothic Std B" w:cs="Arial"/>
          <w:color w:val="000000" w:themeColor="text1"/>
        </w:rPr>
      </w:pPr>
    </w:p>
    <w:p w:rsidR="000A59FF" w:rsidRPr="005D0452" w:rsidRDefault="004B2ADC" w:rsidP="00C27F56">
      <w:pPr>
        <w:pStyle w:val="Sinespaciado"/>
        <w:ind w:left="567" w:right="618"/>
        <w:rPr>
          <w:rFonts w:eastAsia="Adobe Gothic Std B" w:cs="Arial"/>
          <w:i/>
          <w:color w:val="000000" w:themeColor="text1"/>
          <w:sz w:val="24"/>
          <w:szCs w:val="22"/>
        </w:rPr>
      </w:pPr>
      <w:bookmarkStart w:id="1" w:name="402"/>
      <w:r w:rsidRPr="005D0452">
        <w:rPr>
          <w:rFonts w:eastAsia="Adobe Gothic Std B" w:cs="Arial"/>
          <w:b/>
          <w:bCs/>
          <w:i/>
          <w:color w:val="000000" w:themeColor="text1"/>
          <w:sz w:val="24"/>
          <w:szCs w:val="22"/>
        </w:rPr>
        <w:t>“</w:t>
      </w:r>
      <w:r w:rsidR="000A59FF" w:rsidRPr="005D0452">
        <w:rPr>
          <w:rFonts w:eastAsia="Adobe Gothic Std B" w:cs="Arial"/>
          <w:b/>
          <w:bCs/>
          <w:i/>
          <w:color w:val="000000" w:themeColor="text1"/>
          <w:sz w:val="24"/>
          <w:szCs w:val="22"/>
        </w:rPr>
        <w:t>ARTICULO 402. OMISION DEL AGENTE RETENEDOR O RECAUDADOR.</w:t>
      </w:r>
      <w:bookmarkEnd w:id="1"/>
      <w:r w:rsidR="000A59FF" w:rsidRPr="005D0452">
        <w:rPr>
          <w:rFonts w:eastAsia="Adobe Gothic Std B" w:cs="Arial"/>
          <w:i/>
          <w:color w:val="000000" w:themeColor="text1"/>
          <w:sz w:val="24"/>
          <w:szCs w:val="22"/>
        </w:rPr>
        <w:t>  El agente retenedor o autorretenedor que no consigne las sumas retenidas o autorretenidas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w:t>
      </w:r>
      <w:r w:rsidR="000A59FF" w:rsidRPr="005D0452">
        <w:rPr>
          <w:rFonts w:eastAsia="Adobe Gothic Std B" w:cs="Arial"/>
          <w:i/>
          <w:color w:val="000000" w:themeColor="text1"/>
          <w:sz w:val="24"/>
          <w:szCs w:val="22"/>
          <w:u w:val="single"/>
        </w:rPr>
        <w:t>en prisión de cuarenta y ocho (48) a ciento ocho (108) meses</w:t>
      </w:r>
      <w:r w:rsidR="000A59FF" w:rsidRPr="005D0452">
        <w:rPr>
          <w:rFonts w:eastAsia="Adobe Gothic Std B" w:cs="Arial"/>
          <w:i/>
          <w:color w:val="000000" w:themeColor="text1"/>
          <w:sz w:val="24"/>
          <w:szCs w:val="22"/>
        </w:rPr>
        <w:t> y multa equivalente al doble de lo no consignado sin que supere el equivalente a 1.020.000 UVT.</w:t>
      </w:r>
    </w:p>
    <w:p w:rsidR="004B2ADC" w:rsidRPr="005D0452" w:rsidRDefault="004B2ADC" w:rsidP="00C27F56">
      <w:pPr>
        <w:pStyle w:val="Sinespaciado"/>
        <w:ind w:left="567" w:right="618"/>
        <w:rPr>
          <w:rFonts w:eastAsia="Adobe Gothic Std B" w:cs="Arial"/>
          <w:i/>
          <w:color w:val="000000" w:themeColor="text1"/>
          <w:sz w:val="24"/>
          <w:szCs w:val="22"/>
        </w:rPr>
      </w:pPr>
    </w:p>
    <w:p w:rsidR="000A59FF" w:rsidRPr="005D0452" w:rsidRDefault="000A59FF" w:rsidP="00C27F56">
      <w:pPr>
        <w:pStyle w:val="Sinespaciado"/>
        <w:ind w:left="567" w:right="618"/>
        <w:rPr>
          <w:rFonts w:eastAsia="Adobe Gothic Std B" w:cs="Arial"/>
          <w:i/>
          <w:color w:val="000000" w:themeColor="text1"/>
          <w:sz w:val="24"/>
          <w:szCs w:val="22"/>
        </w:rPr>
      </w:pPr>
      <w:r w:rsidRPr="005D0452">
        <w:rPr>
          <w:rFonts w:eastAsia="Adobe Gothic Std B" w:cs="Arial"/>
          <w:i/>
          <w:color w:val="000000" w:themeColor="text1"/>
          <w:sz w:val="24"/>
          <w:szCs w:val="22"/>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rsidR="004B2ADC" w:rsidRPr="005D0452" w:rsidRDefault="004B2ADC" w:rsidP="00C27F56">
      <w:pPr>
        <w:pStyle w:val="Sinespaciado"/>
        <w:ind w:left="567" w:right="618"/>
        <w:rPr>
          <w:rFonts w:eastAsia="Adobe Gothic Std B" w:cs="Arial"/>
          <w:i/>
          <w:color w:val="000000" w:themeColor="text1"/>
          <w:sz w:val="24"/>
          <w:szCs w:val="22"/>
        </w:rPr>
      </w:pPr>
    </w:p>
    <w:p w:rsidR="000A59FF" w:rsidRPr="005D0452" w:rsidRDefault="000A59FF" w:rsidP="00C27F56">
      <w:pPr>
        <w:pStyle w:val="Sinespaciado"/>
        <w:ind w:left="567" w:right="618"/>
        <w:rPr>
          <w:rFonts w:eastAsia="Adobe Gothic Std B" w:cs="Arial"/>
          <w:i/>
          <w:color w:val="000000" w:themeColor="text1"/>
          <w:sz w:val="24"/>
          <w:szCs w:val="22"/>
        </w:rPr>
      </w:pPr>
      <w:r w:rsidRPr="005D0452">
        <w:rPr>
          <w:rFonts w:eastAsia="Adobe Gothic Std B" w:cs="Arial"/>
          <w:i/>
          <w:color w:val="000000" w:themeColor="text1"/>
          <w:sz w:val="24"/>
          <w:szCs w:val="22"/>
        </w:rPr>
        <w:t>Tratándose de sociedades u otras entidades, quedan sometidas a esas mismas sanciones las personas naturales encargadas en cada entidad del cumplimiento de dichas obligaciones.</w:t>
      </w:r>
    </w:p>
    <w:p w:rsidR="004B2ADC" w:rsidRPr="005D0452" w:rsidRDefault="004B2ADC" w:rsidP="00C27F56">
      <w:pPr>
        <w:pStyle w:val="Sinespaciado"/>
        <w:ind w:left="567" w:right="618"/>
        <w:rPr>
          <w:rFonts w:eastAsia="Adobe Gothic Std B" w:cs="Arial"/>
          <w:b/>
          <w:bCs/>
          <w:i/>
          <w:color w:val="000000" w:themeColor="text1"/>
          <w:sz w:val="24"/>
          <w:szCs w:val="22"/>
        </w:rPr>
      </w:pPr>
    </w:p>
    <w:p w:rsidR="00A464B9" w:rsidRPr="005D0452" w:rsidRDefault="000A59FF" w:rsidP="00E01EAA">
      <w:pPr>
        <w:pStyle w:val="Sinespaciado"/>
        <w:ind w:left="567" w:right="618"/>
        <w:rPr>
          <w:rFonts w:eastAsia="Adobe Gothic Std B" w:cs="Arial"/>
          <w:i/>
          <w:color w:val="000000" w:themeColor="text1"/>
          <w:sz w:val="24"/>
          <w:szCs w:val="22"/>
        </w:rPr>
      </w:pPr>
      <w:r w:rsidRPr="005D0452">
        <w:rPr>
          <w:rFonts w:eastAsia="Adobe Gothic Std B" w:cs="Arial"/>
          <w:b/>
          <w:bCs/>
          <w:i/>
          <w:color w:val="000000" w:themeColor="text1"/>
          <w:sz w:val="24"/>
          <w:szCs w:val="22"/>
        </w:rPr>
        <w:t>PARAGRAFO.</w:t>
      </w:r>
      <w:r w:rsidRPr="005D0452">
        <w:rPr>
          <w:rFonts w:eastAsia="Adobe Gothic Std B" w:cs="Arial"/>
          <w:i/>
          <w:color w:val="000000" w:themeColor="text1"/>
          <w:sz w:val="24"/>
          <w:szCs w:val="22"/>
        </w:rPr>
        <w:t>  El agente retenedor o autorretenedor, responsable del impuesto a las ventas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hubiera iniciado por tal motivo, sin perjuicio de las sanciones administrativas a que haya lugar.</w:t>
      </w:r>
    </w:p>
    <w:p w:rsidR="000D0D81" w:rsidRPr="005D0452" w:rsidRDefault="000D0D81" w:rsidP="00C27F56">
      <w:pPr>
        <w:pStyle w:val="Sinespaciado"/>
        <w:spacing w:line="276" w:lineRule="auto"/>
        <w:rPr>
          <w:rFonts w:eastAsia="Adobe Gothic Std B" w:cs="Arial"/>
          <w:color w:val="000000" w:themeColor="text1"/>
        </w:rPr>
      </w:pPr>
    </w:p>
    <w:p w:rsidR="009F6551" w:rsidRPr="005D0452" w:rsidRDefault="00A056F8" w:rsidP="00C27F56">
      <w:pPr>
        <w:pStyle w:val="Sinespaciado"/>
        <w:spacing w:line="276" w:lineRule="auto"/>
        <w:rPr>
          <w:rFonts w:eastAsia="Adobe Gothic Std B" w:cs="Arial"/>
          <w:color w:val="000000" w:themeColor="text1"/>
        </w:rPr>
      </w:pPr>
      <w:r w:rsidRPr="005D0452">
        <w:rPr>
          <w:rFonts w:eastAsia="Adobe Gothic Std B" w:cs="Arial"/>
          <w:color w:val="000000" w:themeColor="text1"/>
        </w:rPr>
        <w:t>Visto lo anterior, se tiene que el tipo penal aquí anal</w:t>
      </w:r>
      <w:r w:rsidR="00A47322" w:rsidRPr="005D0452">
        <w:rPr>
          <w:rFonts w:eastAsia="Adobe Gothic Std B" w:cs="Arial"/>
          <w:color w:val="000000" w:themeColor="text1"/>
        </w:rPr>
        <w:t xml:space="preserve">izado </w:t>
      </w:r>
      <w:r w:rsidR="009F6551" w:rsidRPr="005D0452">
        <w:rPr>
          <w:rFonts w:eastAsia="Adobe Gothic Std B" w:cs="Arial"/>
          <w:color w:val="000000" w:themeColor="text1"/>
        </w:rPr>
        <w:t>establece</w:t>
      </w:r>
      <w:r w:rsidR="009657E3" w:rsidRPr="005D0452">
        <w:rPr>
          <w:rFonts w:eastAsia="Adobe Gothic Std B" w:cs="Arial"/>
          <w:color w:val="000000" w:themeColor="text1"/>
        </w:rPr>
        <w:t xml:space="preserve"> una conducta relacionada con el incumplimiento de una obligación </w:t>
      </w:r>
      <w:r w:rsidR="00CC4489" w:rsidRPr="005D0452">
        <w:rPr>
          <w:rFonts w:eastAsia="Adobe Gothic Std B" w:cs="Arial"/>
          <w:color w:val="000000" w:themeColor="text1"/>
        </w:rPr>
        <w:t>legal por pa</w:t>
      </w:r>
      <w:r w:rsidR="00D578AA" w:rsidRPr="005D0452">
        <w:rPr>
          <w:rFonts w:eastAsia="Adobe Gothic Std B" w:cs="Arial"/>
          <w:color w:val="000000" w:themeColor="text1"/>
        </w:rPr>
        <w:t>r</w:t>
      </w:r>
      <w:r w:rsidR="00F80532" w:rsidRPr="005D0452">
        <w:rPr>
          <w:rFonts w:eastAsia="Adobe Gothic Std B" w:cs="Arial"/>
          <w:color w:val="000000" w:themeColor="text1"/>
        </w:rPr>
        <w:t xml:space="preserve">te de una persona que </w:t>
      </w:r>
      <w:r w:rsidR="009F6551" w:rsidRPr="005D0452">
        <w:rPr>
          <w:rFonts w:eastAsia="Adobe Gothic Std B" w:cs="Arial"/>
          <w:color w:val="000000" w:themeColor="text1"/>
        </w:rPr>
        <w:t xml:space="preserve">está revestida de manera transitoria de facultades de servidor público, con el fin de que a nombre del Estado recaude </w:t>
      </w:r>
      <w:r w:rsidR="00F80532" w:rsidRPr="005D0452">
        <w:rPr>
          <w:rFonts w:eastAsia="Adobe Gothic Std B" w:cs="Arial"/>
          <w:color w:val="000000" w:themeColor="text1"/>
        </w:rPr>
        <w:t xml:space="preserve">los </w:t>
      </w:r>
      <w:r w:rsidR="00F80532" w:rsidRPr="005D0452">
        <w:rPr>
          <w:rFonts w:eastAsia="Adobe Gothic Std B" w:cs="Arial"/>
          <w:color w:val="000000" w:themeColor="text1"/>
        </w:rPr>
        <w:lastRenderedPageBreak/>
        <w:t>dineros que por retención en la fuente o impuestos sobre las ventas o prestaciones de algunos bienes o servicios,</w:t>
      </w:r>
      <w:r w:rsidR="004539FC" w:rsidRPr="005D0452">
        <w:rPr>
          <w:rFonts w:eastAsia="Adobe Gothic Std B" w:cs="Arial"/>
          <w:color w:val="000000" w:themeColor="text1"/>
        </w:rPr>
        <w:t xml:space="preserve"> deben pagar los contribuyentes;</w:t>
      </w:r>
      <w:r w:rsidR="009F6551" w:rsidRPr="005D0452">
        <w:rPr>
          <w:rFonts w:eastAsia="Adobe Gothic Std B" w:cs="Arial"/>
          <w:color w:val="000000" w:themeColor="text1"/>
        </w:rPr>
        <w:t xml:space="preserve"> esto es, el agente retenedor actúa como un tercero intermediario entre la Dirección de Impuestos y </w:t>
      </w:r>
      <w:r w:rsidR="004539FC" w:rsidRPr="005D0452">
        <w:rPr>
          <w:rFonts w:eastAsia="Adobe Gothic Std B" w:cs="Arial"/>
          <w:color w:val="000000" w:themeColor="text1"/>
        </w:rPr>
        <w:t>todas las personas que de manera permanente o transitoria se encuentren dentro del territorio nacional, y que al adquirir un bien o un servicio les corresponde asumir el pago del impuesto a las ventas</w:t>
      </w:r>
      <w:r w:rsidR="009F6551" w:rsidRPr="005D0452">
        <w:rPr>
          <w:rFonts w:eastAsia="Adobe Gothic Std B" w:cs="Arial"/>
          <w:color w:val="000000" w:themeColor="text1"/>
        </w:rPr>
        <w:t xml:space="preserve">. </w:t>
      </w:r>
    </w:p>
    <w:p w:rsidR="004539FC" w:rsidRPr="005D0452" w:rsidRDefault="004539FC" w:rsidP="00C27F56">
      <w:pPr>
        <w:pStyle w:val="Sinespaciado"/>
        <w:spacing w:line="276" w:lineRule="auto"/>
        <w:rPr>
          <w:rFonts w:eastAsia="Adobe Gothic Std B" w:cs="Arial"/>
          <w:color w:val="000000" w:themeColor="text1"/>
        </w:rPr>
      </w:pPr>
    </w:p>
    <w:p w:rsidR="004539FC" w:rsidRPr="005D0452" w:rsidRDefault="004539FC" w:rsidP="004539FC">
      <w:pPr>
        <w:spacing w:line="276" w:lineRule="auto"/>
        <w:jc w:val="both"/>
        <w:rPr>
          <w:rFonts w:ascii="Verdana" w:eastAsia="Adobe Gothic Std B" w:hAnsi="Verdana" w:cs="Arial"/>
          <w:color w:val="000000" w:themeColor="text1"/>
          <w:sz w:val="28"/>
          <w:szCs w:val="28"/>
          <w:lang w:eastAsia="en-US"/>
        </w:rPr>
      </w:pPr>
      <w:r w:rsidRPr="005D0452">
        <w:rPr>
          <w:rFonts w:ascii="Verdana" w:eastAsia="Adobe Gothic Std B" w:hAnsi="Verdana" w:cs="Arial"/>
          <w:color w:val="000000" w:themeColor="text1"/>
          <w:sz w:val="28"/>
          <w:szCs w:val="28"/>
          <w:lang w:eastAsia="en-US"/>
        </w:rPr>
        <w:t xml:space="preserve">Sobre las calidades especiales del sujeto activo del delito de omisión de agente retenedor o recaudador, bien vale la pena traer a colación lo que en los siguientes términos ha dicho la Corte: </w:t>
      </w:r>
    </w:p>
    <w:p w:rsidR="004539FC" w:rsidRPr="005D0452" w:rsidRDefault="004539FC" w:rsidP="00E01EAA">
      <w:pPr>
        <w:spacing w:line="276" w:lineRule="auto"/>
        <w:jc w:val="both"/>
        <w:rPr>
          <w:rFonts w:ascii="Verdana" w:eastAsia="Adobe Gothic Std B" w:hAnsi="Verdana" w:cs="Arial"/>
          <w:color w:val="000000" w:themeColor="text1"/>
          <w:sz w:val="28"/>
          <w:szCs w:val="28"/>
          <w:lang w:eastAsia="en-US"/>
        </w:rPr>
      </w:pPr>
    </w:p>
    <w:p w:rsidR="004539FC" w:rsidRPr="005D0452" w:rsidRDefault="004539FC" w:rsidP="007900AD">
      <w:pPr>
        <w:ind w:left="567" w:right="902"/>
        <w:jc w:val="both"/>
        <w:rPr>
          <w:rFonts w:ascii="Verdana" w:eastAsia="Adobe Gothic Std B" w:hAnsi="Verdana" w:cs="Arial"/>
          <w:color w:val="000000" w:themeColor="text1"/>
          <w:lang w:eastAsia="en-US"/>
        </w:rPr>
      </w:pPr>
      <w:r w:rsidRPr="005D0452">
        <w:rPr>
          <w:rFonts w:ascii="Verdana" w:eastAsia="Adobe Gothic Std B" w:hAnsi="Verdana" w:cs="Arial"/>
          <w:color w:val="000000" w:themeColor="text1"/>
          <w:lang w:eastAsia="en-US"/>
        </w:rPr>
        <w:t>“El sujeto activo es el agente retenedor, autorretenedor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 conforme lo expresó la Corte en sentencia del 27 de julio de 2011 radicado 30170 , donde hizo un análisis del artículo 63 del Código Penal de 1980 actualmente 20 de la Ley 599 de 2000, en concordancia con  las sentencias C-1144 de 2000, C-551 de 2001 y C-009 de 2003…”</w:t>
      </w:r>
      <w:r w:rsidRPr="005D0452">
        <w:rPr>
          <w:rFonts w:ascii="Verdana" w:eastAsia="Adobe Gothic Std B" w:hAnsi="Verdana" w:cs="Arial"/>
          <w:color w:val="000000" w:themeColor="text1"/>
          <w:vertAlign w:val="superscript"/>
          <w:lang w:eastAsia="en-US"/>
        </w:rPr>
        <w:footnoteReference w:id="1"/>
      </w:r>
      <w:r w:rsidRPr="005D0452">
        <w:rPr>
          <w:rFonts w:ascii="Verdana" w:eastAsia="Adobe Gothic Std B" w:hAnsi="Verdana" w:cs="Arial"/>
          <w:color w:val="000000" w:themeColor="text1"/>
          <w:lang w:eastAsia="en-US"/>
        </w:rPr>
        <w:t>.</w:t>
      </w:r>
    </w:p>
    <w:p w:rsidR="009F6551" w:rsidRPr="005D0452" w:rsidRDefault="009F6551" w:rsidP="00C27F56">
      <w:pPr>
        <w:pStyle w:val="Sinespaciado"/>
        <w:spacing w:line="276" w:lineRule="auto"/>
        <w:rPr>
          <w:rFonts w:eastAsia="Adobe Gothic Std B" w:cs="Arial"/>
          <w:color w:val="000000" w:themeColor="text1"/>
        </w:rPr>
      </w:pPr>
    </w:p>
    <w:p w:rsidR="00BD272A" w:rsidRDefault="00F80532" w:rsidP="00E01EAA">
      <w:pPr>
        <w:pStyle w:val="Sinespaciado"/>
        <w:spacing w:line="276" w:lineRule="auto"/>
        <w:rPr>
          <w:rFonts w:eastAsia="Adobe Gothic Std B" w:cs="Arial"/>
          <w:color w:val="000000" w:themeColor="text1"/>
        </w:rPr>
      </w:pPr>
      <w:r w:rsidRPr="005D0452">
        <w:rPr>
          <w:rFonts w:eastAsia="Adobe Gothic Std B" w:cs="Arial"/>
          <w:color w:val="000000" w:themeColor="text1"/>
        </w:rPr>
        <w:t xml:space="preserve">La omisión </w:t>
      </w:r>
      <w:r w:rsidR="00042C49" w:rsidRPr="005D0452">
        <w:rPr>
          <w:rFonts w:eastAsia="Adobe Gothic Std B" w:cs="Arial"/>
          <w:color w:val="000000" w:themeColor="text1"/>
        </w:rPr>
        <w:t>por parte de ese particular de consignar a nombre del Estado los dineros que por concepto del IVA ha recaudado</w:t>
      </w:r>
      <w:r w:rsidR="007D555C" w:rsidRPr="005D0452">
        <w:rPr>
          <w:rFonts w:eastAsia="Adobe Gothic Std B" w:cs="Arial"/>
          <w:color w:val="000000" w:themeColor="text1"/>
        </w:rPr>
        <w:t xml:space="preserve">, faculta </w:t>
      </w:r>
      <w:r w:rsidR="00042C49" w:rsidRPr="005D0452">
        <w:rPr>
          <w:rFonts w:eastAsia="Adobe Gothic Std B" w:cs="Arial"/>
          <w:color w:val="000000" w:themeColor="text1"/>
        </w:rPr>
        <w:t>a este último</w:t>
      </w:r>
      <w:r w:rsidRPr="005D0452">
        <w:rPr>
          <w:rFonts w:eastAsia="Adobe Gothic Std B" w:cs="Arial"/>
          <w:color w:val="000000" w:themeColor="text1"/>
        </w:rPr>
        <w:t>, que en este caso es el titular del derecho</w:t>
      </w:r>
      <w:r w:rsidR="00E66901" w:rsidRPr="005D0452">
        <w:rPr>
          <w:rFonts w:eastAsia="Adobe Gothic Std B" w:cs="Arial"/>
          <w:color w:val="000000" w:themeColor="text1"/>
        </w:rPr>
        <w:t>,</w:t>
      </w:r>
      <w:r w:rsidR="00042C49" w:rsidRPr="005D0452">
        <w:rPr>
          <w:rFonts w:eastAsia="Adobe Gothic Std B" w:cs="Arial"/>
          <w:color w:val="000000" w:themeColor="text1"/>
        </w:rPr>
        <w:t xml:space="preserve"> para </w:t>
      </w:r>
      <w:r w:rsidRPr="005D0452">
        <w:rPr>
          <w:rFonts w:eastAsia="Adobe Gothic Std B" w:cs="Arial"/>
          <w:color w:val="000000" w:themeColor="text1"/>
        </w:rPr>
        <w:t>iniciar en cont</w:t>
      </w:r>
      <w:r w:rsidR="00BD272A" w:rsidRPr="005D0452">
        <w:rPr>
          <w:rFonts w:eastAsia="Adobe Gothic Std B" w:cs="Arial"/>
          <w:color w:val="000000" w:themeColor="text1"/>
        </w:rPr>
        <w:t>ra del deudor, diferentes</w:t>
      </w:r>
      <w:r w:rsidR="00042C49" w:rsidRPr="005D0452">
        <w:rPr>
          <w:rFonts w:eastAsia="Adobe Gothic Std B" w:cs="Arial"/>
          <w:color w:val="000000" w:themeColor="text1"/>
        </w:rPr>
        <w:t xml:space="preserve"> acciones legales para lograr el efectivo pago de esas sumas que aquel ha declarado</w:t>
      </w:r>
      <w:r w:rsidR="00BD272A" w:rsidRPr="005D0452">
        <w:rPr>
          <w:rFonts w:eastAsia="Adobe Gothic Std B" w:cs="Arial"/>
          <w:color w:val="000000" w:themeColor="text1"/>
        </w:rPr>
        <w:t>, a fin de evitar llegar a la acción penal</w:t>
      </w:r>
      <w:r w:rsidR="00042C49" w:rsidRPr="005D0452">
        <w:rPr>
          <w:rFonts w:eastAsia="Adobe Gothic Std B" w:cs="Arial"/>
          <w:color w:val="000000" w:themeColor="text1"/>
        </w:rPr>
        <w:t>,</w:t>
      </w:r>
      <w:r w:rsidR="00A464B9" w:rsidRPr="005D0452">
        <w:rPr>
          <w:rFonts w:eastAsia="Adobe Gothic Std B" w:cs="Arial"/>
          <w:color w:val="000000" w:themeColor="text1"/>
        </w:rPr>
        <w:t xml:space="preserve"> en busca de que se aplique una condena como ca</w:t>
      </w:r>
      <w:r w:rsidR="00953E2F" w:rsidRPr="005D0452">
        <w:rPr>
          <w:rFonts w:eastAsia="Adobe Gothic Std B" w:cs="Arial"/>
          <w:color w:val="000000" w:themeColor="text1"/>
        </w:rPr>
        <w:t>stigo por apropiarse de dineros</w:t>
      </w:r>
      <w:r w:rsidR="00A464B9" w:rsidRPr="005D0452">
        <w:rPr>
          <w:rFonts w:eastAsia="Adobe Gothic Std B" w:cs="Arial"/>
          <w:color w:val="000000" w:themeColor="text1"/>
        </w:rPr>
        <w:t xml:space="preserve"> pertenecientes al erario público. </w:t>
      </w:r>
    </w:p>
    <w:p w:rsidR="007900AD" w:rsidRPr="005D0452" w:rsidRDefault="007900AD" w:rsidP="00E01EAA">
      <w:pPr>
        <w:pStyle w:val="Sinespaciado"/>
        <w:spacing w:line="276" w:lineRule="auto"/>
        <w:rPr>
          <w:rFonts w:eastAsia="Adobe Gothic Std B" w:cs="Arial"/>
          <w:color w:val="000000" w:themeColor="text1"/>
        </w:rPr>
      </w:pPr>
    </w:p>
    <w:p w:rsidR="00A464B9" w:rsidRPr="005D0452" w:rsidRDefault="005B0EB4" w:rsidP="007D555C">
      <w:pPr>
        <w:pStyle w:val="Sinespaciado"/>
        <w:spacing w:line="276" w:lineRule="auto"/>
        <w:rPr>
          <w:rFonts w:eastAsia="Adobe Gothic Std B" w:cs="Arial"/>
          <w:color w:val="000000" w:themeColor="text1"/>
        </w:rPr>
      </w:pPr>
      <w:r w:rsidRPr="005D0452">
        <w:rPr>
          <w:rFonts w:eastAsia="Adobe Gothic Std B" w:cs="Arial"/>
          <w:color w:val="000000" w:themeColor="text1"/>
        </w:rPr>
        <w:t>Con base en lo hasta acá dicho</w:t>
      </w:r>
      <w:r w:rsidR="00A464B9" w:rsidRPr="005D0452">
        <w:rPr>
          <w:rFonts w:eastAsia="Adobe Gothic Std B" w:cs="Arial"/>
          <w:color w:val="000000" w:themeColor="text1"/>
        </w:rPr>
        <w:t xml:space="preserve">, se tiene que cuando </w:t>
      </w:r>
      <w:r w:rsidRPr="005D0452">
        <w:rPr>
          <w:rFonts w:eastAsia="Adobe Gothic Std B" w:cs="Arial"/>
          <w:color w:val="000000" w:themeColor="text1"/>
        </w:rPr>
        <w:t>el particular</w:t>
      </w:r>
      <w:r w:rsidR="00A464B9" w:rsidRPr="005D0452">
        <w:rPr>
          <w:rFonts w:eastAsia="Adobe Gothic Std B" w:cs="Arial"/>
          <w:color w:val="000000" w:themeColor="text1"/>
        </w:rPr>
        <w:t xml:space="preserve"> presenta su declaración</w:t>
      </w:r>
      <w:r w:rsidRPr="005D0452">
        <w:rPr>
          <w:rFonts w:eastAsia="Adobe Gothic Std B" w:cs="Arial"/>
          <w:color w:val="000000" w:themeColor="text1"/>
        </w:rPr>
        <w:t xml:space="preserve"> tributaria, en este caso de recaudación del IVA</w:t>
      </w:r>
      <w:r w:rsidR="00A464B9" w:rsidRPr="005D0452">
        <w:rPr>
          <w:rFonts w:eastAsia="Adobe Gothic Std B" w:cs="Arial"/>
          <w:color w:val="000000" w:themeColor="text1"/>
        </w:rPr>
        <w:t xml:space="preserve">, acción que hace voluntariamente según el ejercicio de comercio que haya efectuado dentro de los periodos </w:t>
      </w:r>
      <w:r w:rsidR="00A464B9" w:rsidRPr="005D0452">
        <w:rPr>
          <w:rFonts w:eastAsia="Adobe Gothic Std B" w:cs="Arial"/>
          <w:color w:val="000000" w:themeColor="text1"/>
        </w:rPr>
        <w:lastRenderedPageBreak/>
        <w:t xml:space="preserve">correspondientes que asigna la DIAN, </w:t>
      </w:r>
      <w:r w:rsidR="00663288" w:rsidRPr="005D0452">
        <w:rPr>
          <w:rFonts w:eastAsia="Adobe Gothic Std B" w:cs="Arial"/>
          <w:color w:val="000000" w:themeColor="text1"/>
        </w:rPr>
        <w:t xml:space="preserve">se presume que </w:t>
      </w:r>
      <w:r w:rsidR="00A464B9" w:rsidRPr="005D0452">
        <w:rPr>
          <w:rFonts w:eastAsia="Adobe Gothic Std B" w:cs="Arial"/>
          <w:color w:val="000000" w:themeColor="text1"/>
        </w:rPr>
        <w:t xml:space="preserve">la información consignada allí </w:t>
      </w:r>
      <w:r w:rsidR="007D555C" w:rsidRPr="005D0452">
        <w:rPr>
          <w:rFonts w:eastAsia="Adobe Gothic Std B" w:cs="Arial"/>
          <w:color w:val="000000" w:themeColor="text1"/>
        </w:rPr>
        <w:t>está revestida</w:t>
      </w:r>
      <w:r w:rsidR="00A464B9" w:rsidRPr="005D0452">
        <w:rPr>
          <w:rFonts w:eastAsia="Adobe Gothic Std B" w:cs="Arial"/>
          <w:color w:val="000000" w:themeColor="text1"/>
        </w:rPr>
        <w:t xml:space="preserve"> de veracidad</w:t>
      </w:r>
      <w:r w:rsidR="003009FF" w:rsidRPr="005D0452">
        <w:rPr>
          <w:rFonts w:eastAsia="Adobe Gothic Std B" w:cs="Arial"/>
          <w:color w:val="000000" w:themeColor="text1"/>
        </w:rPr>
        <w:t xml:space="preserve"> y que además tales documentos deben ser considerados como públicos; lo que a su vez ocasiona que los  mismos, por su condición de públicos, se encuentren bajo la égida de la presunción de autenticidad, como bien se desprende de lo reglado por los artículos 425 C.P.P. y 243 C.G.P. por lo que es obvio que a la persona que quiera cuestionar dicha presunción le asiste la carga de aportar los elementos de juicio que considera que sean necesarios para desvirtuarla. </w:t>
      </w:r>
      <w:r w:rsidR="00944388" w:rsidRPr="005D0452">
        <w:rPr>
          <w:rFonts w:eastAsia="Adobe Gothic Std B" w:cs="Arial"/>
          <w:color w:val="000000" w:themeColor="text1"/>
        </w:rPr>
        <w:t xml:space="preserve"> </w:t>
      </w:r>
    </w:p>
    <w:p w:rsidR="00A573C0" w:rsidRPr="005D0452" w:rsidRDefault="00A573C0" w:rsidP="00E01EAA">
      <w:pPr>
        <w:spacing w:line="276" w:lineRule="auto"/>
        <w:jc w:val="both"/>
        <w:rPr>
          <w:rFonts w:ascii="Verdana" w:eastAsia="Adobe Gothic Std B" w:hAnsi="Verdana" w:cs="Arial"/>
          <w:color w:val="000000" w:themeColor="text1"/>
          <w:sz w:val="28"/>
          <w:szCs w:val="28"/>
        </w:rPr>
      </w:pPr>
    </w:p>
    <w:p w:rsidR="00E277E6" w:rsidRPr="005D0452" w:rsidRDefault="005C2A9D" w:rsidP="008B7FF5">
      <w:pPr>
        <w:spacing w:line="276" w:lineRule="auto"/>
        <w:jc w:val="both"/>
        <w:rPr>
          <w:rFonts w:ascii="Verdana" w:hAnsi="Verdana" w:cs="Microsoft Sans Serif"/>
          <w:bCs/>
          <w:color w:val="000000" w:themeColor="text1"/>
          <w:sz w:val="28"/>
          <w:szCs w:val="28"/>
        </w:rPr>
      </w:pPr>
      <w:r w:rsidRPr="005D0452">
        <w:rPr>
          <w:rFonts w:ascii="Verdana" w:eastAsia="Adobe Gothic Std B" w:hAnsi="Verdana" w:cs="Arial"/>
          <w:color w:val="000000" w:themeColor="text1"/>
          <w:sz w:val="28"/>
          <w:szCs w:val="28"/>
        </w:rPr>
        <w:t>P</w:t>
      </w:r>
      <w:r w:rsidR="00FC7D70" w:rsidRPr="005D0452">
        <w:rPr>
          <w:rFonts w:ascii="Verdana" w:eastAsia="Adobe Gothic Std B" w:hAnsi="Verdana" w:cs="Arial"/>
          <w:color w:val="000000" w:themeColor="text1"/>
          <w:sz w:val="28"/>
          <w:szCs w:val="28"/>
        </w:rPr>
        <w:t xml:space="preserve">ara el caso en estudio </w:t>
      </w:r>
      <w:r w:rsidRPr="005D0452">
        <w:rPr>
          <w:rFonts w:ascii="Verdana" w:eastAsia="Adobe Gothic Std B" w:hAnsi="Verdana" w:cs="Arial"/>
          <w:color w:val="000000" w:themeColor="text1"/>
          <w:sz w:val="28"/>
          <w:szCs w:val="28"/>
        </w:rPr>
        <w:t>se tiene que la Defensora apelante</w:t>
      </w:r>
      <w:r w:rsidR="00A573C0" w:rsidRPr="005D0452">
        <w:rPr>
          <w:rFonts w:ascii="Verdana" w:eastAsia="Adobe Gothic Std B" w:hAnsi="Verdana" w:cs="Arial"/>
          <w:color w:val="000000" w:themeColor="text1"/>
          <w:sz w:val="28"/>
          <w:szCs w:val="28"/>
        </w:rPr>
        <w:t xml:space="preserve">, </w:t>
      </w:r>
      <w:r w:rsidRPr="005D0452">
        <w:rPr>
          <w:rFonts w:ascii="Verdana" w:eastAsia="Adobe Gothic Std B" w:hAnsi="Verdana" w:cs="Arial"/>
          <w:color w:val="000000" w:themeColor="text1"/>
          <w:sz w:val="28"/>
          <w:szCs w:val="28"/>
        </w:rPr>
        <w:t xml:space="preserve">en todo momento ha cuestionado la </w:t>
      </w:r>
      <w:r w:rsidR="00D34259" w:rsidRPr="005D0452">
        <w:rPr>
          <w:rFonts w:ascii="Verdana" w:eastAsia="Adobe Gothic Std B" w:hAnsi="Verdana" w:cs="Arial"/>
          <w:color w:val="000000" w:themeColor="text1"/>
          <w:sz w:val="28"/>
          <w:szCs w:val="28"/>
        </w:rPr>
        <w:t xml:space="preserve">autenticidad de la firma plasmada </w:t>
      </w:r>
      <w:r w:rsidRPr="005D0452">
        <w:rPr>
          <w:rFonts w:ascii="Verdana" w:eastAsia="Adobe Gothic Std B" w:hAnsi="Verdana" w:cs="Arial"/>
          <w:color w:val="000000" w:themeColor="text1"/>
          <w:sz w:val="28"/>
          <w:szCs w:val="28"/>
        </w:rPr>
        <w:t xml:space="preserve">por el señor DIEGO LUIS VANEGAS SALDARRIAGA, </w:t>
      </w:r>
      <w:r w:rsidR="00D34259" w:rsidRPr="005D0452">
        <w:rPr>
          <w:rFonts w:ascii="Verdana" w:eastAsia="Adobe Gothic Std B" w:hAnsi="Verdana" w:cs="Arial"/>
          <w:color w:val="000000" w:themeColor="text1"/>
          <w:sz w:val="28"/>
          <w:szCs w:val="28"/>
        </w:rPr>
        <w:t>en la declaración tributa</w:t>
      </w:r>
      <w:r w:rsidR="00953E2F" w:rsidRPr="005D0452">
        <w:rPr>
          <w:rFonts w:ascii="Verdana" w:eastAsia="Adobe Gothic Std B" w:hAnsi="Verdana" w:cs="Arial"/>
          <w:color w:val="000000" w:themeColor="text1"/>
          <w:sz w:val="28"/>
          <w:szCs w:val="28"/>
        </w:rPr>
        <w:t>ria del periodo 04 del año 2007</w:t>
      </w:r>
      <w:r w:rsidRPr="005D0452">
        <w:rPr>
          <w:rFonts w:ascii="Verdana" w:eastAsia="Adobe Gothic Std B" w:hAnsi="Verdana" w:cs="Arial"/>
          <w:color w:val="000000" w:themeColor="text1"/>
          <w:sz w:val="28"/>
          <w:szCs w:val="28"/>
        </w:rPr>
        <w:t>, señalando para ello</w:t>
      </w:r>
      <w:r w:rsidR="00D34259" w:rsidRPr="005D0452">
        <w:rPr>
          <w:rFonts w:ascii="Verdana" w:eastAsia="Adobe Gothic Std B" w:hAnsi="Verdana" w:cs="Arial"/>
          <w:color w:val="000000" w:themeColor="text1"/>
          <w:sz w:val="28"/>
          <w:szCs w:val="28"/>
        </w:rPr>
        <w:t xml:space="preserve"> </w:t>
      </w:r>
      <w:r w:rsidR="00A573C0" w:rsidRPr="005D0452">
        <w:rPr>
          <w:rFonts w:ascii="Verdana" w:eastAsia="Adobe Gothic Std B" w:hAnsi="Verdana" w:cs="Arial"/>
          <w:color w:val="000000" w:themeColor="text1"/>
          <w:sz w:val="28"/>
          <w:szCs w:val="28"/>
        </w:rPr>
        <w:t>que no basta solo con que exista un</w:t>
      </w:r>
      <w:r w:rsidR="00D34259" w:rsidRPr="005D0452">
        <w:rPr>
          <w:rFonts w:ascii="Verdana" w:eastAsia="Adobe Gothic Std B" w:hAnsi="Verdana" w:cs="Arial"/>
          <w:color w:val="000000" w:themeColor="text1"/>
          <w:sz w:val="28"/>
          <w:szCs w:val="28"/>
        </w:rPr>
        <w:t>a</w:t>
      </w:r>
      <w:r w:rsidR="00A573C0" w:rsidRPr="005D0452">
        <w:rPr>
          <w:rFonts w:ascii="Verdana" w:eastAsia="Adobe Gothic Std B" w:hAnsi="Verdana" w:cs="Arial"/>
          <w:color w:val="000000" w:themeColor="text1"/>
          <w:sz w:val="28"/>
          <w:szCs w:val="28"/>
        </w:rPr>
        <w:t xml:space="preserve"> decl</w:t>
      </w:r>
      <w:r w:rsidRPr="005D0452">
        <w:rPr>
          <w:rFonts w:ascii="Verdana" w:eastAsia="Adobe Gothic Std B" w:hAnsi="Verdana" w:cs="Arial"/>
          <w:color w:val="000000" w:themeColor="text1"/>
          <w:sz w:val="28"/>
          <w:szCs w:val="28"/>
        </w:rPr>
        <w:t>aración firmada por una persona</w:t>
      </w:r>
      <w:r w:rsidR="00A573C0" w:rsidRPr="005D0452">
        <w:rPr>
          <w:rFonts w:ascii="Verdana" w:eastAsia="Adobe Gothic Std B" w:hAnsi="Verdana" w:cs="Arial"/>
          <w:color w:val="000000" w:themeColor="text1"/>
          <w:sz w:val="28"/>
          <w:szCs w:val="28"/>
        </w:rPr>
        <w:t xml:space="preserve"> obligada a recaudar dineros pertenecientes al erario público</w:t>
      </w:r>
      <w:r w:rsidRPr="005D0452">
        <w:rPr>
          <w:rFonts w:ascii="Verdana" w:eastAsia="Adobe Gothic Std B" w:hAnsi="Verdana" w:cs="Arial"/>
          <w:color w:val="000000" w:themeColor="text1"/>
          <w:sz w:val="28"/>
          <w:szCs w:val="28"/>
        </w:rPr>
        <w:t>,</w:t>
      </w:r>
      <w:r w:rsidR="00953E2F" w:rsidRPr="005D0452">
        <w:rPr>
          <w:rFonts w:ascii="Verdana" w:eastAsia="Adobe Gothic Std B" w:hAnsi="Verdana" w:cs="Arial"/>
          <w:color w:val="000000" w:themeColor="text1"/>
          <w:sz w:val="28"/>
          <w:szCs w:val="28"/>
        </w:rPr>
        <w:t xml:space="preserve"> para que </w:t>
      </w:r>
      <w:r w:rsidRPr="005D0452">
        <w:rPr>
          <w:rFonts w:ascii="Verdana" w:eastAsia="Adobe Gothic Std B" w:hAnsi="Verdana" w:cs="Arial"/>
          <w:color w:val="000000" w:themeColor="text1"/>
          <w:sz w:val="28"/>
          <w:szCs w:val="28"/>
        </w:rPr>
        <w:t xml:space="preserve">se profiera </w:t>
      </w:r>
      <w:r w:rsidR="00953E2F" w:rsidRPr="005D0452">
        <w:rPr>
          <w:rFonts w:ascii="Verdana" w:eastAsia="Adobe Gothic Std B" w:hAnsi="Verdana" w:cs="Arial"/>
          <w:color w:val="000000" w:themeColor="text1"/>
          <w:sz w:val="28"/>
          <w:szCs w:val="28"/>
        </w:rPr>
        <w:t>una sentencia de carácter condenatorio</w:t>
      </w:r>
      <w:r w:rsidRPr="005D0452">
        <w:rPr>
          <w:rFonts w:ascii="Verdana" w:eastAsia="Adobe Gothic Std B" w:hAnsi="Verdana" w:cs="Arial"/>
          <w:color w:val="000000" w:themeColor="text1"/>
          <w:sz w:val="28"/>
          <w:szCs w:val="28"/>
        </w:rPr>
        <w:t xml:space="preserve"> en su contra</w:t>
      </w:r>
      <w:r w:rsidR="00953E2F" w:rsidRPr="005D0452">
        <w:rPr>
          <w:rFonts w:ascii="Verdana" w:eastAsia="Adobe Gothic Std B" w:hAnsi="Verdana" w:cs="Arial"/>
          <w:color w:val="000000" w:themeColor="text1"/>
          <w:sz w:val="28"/>
          <w:szCs w:val="28"/>
        </w:rPr>
        <w:t xml:space="preserve">, si no que </w:t>
      </w:r>
      <w:r w:rsidR="00F46D38" w:rsidRPr="005D0452">
        <w:rPr>
          <w:rFonts w:ascii="Verdana" w:eastAsia="Adobe Gothic Std B" w:hAnsi="Verdana" w:cs="Arial"/>
          <w:color w:val="000000" w:themeColor="text1"/>
          <w:sz w:val="28"/>
          <w:szCs w:val="28"/>
        </w:rPr>
        <w:t>se hace</w:t>
      </w:r>
      <w:r w:rsidR="00A573C0" w:rsidRPr="005D0452">
        <w:rPr>
          <w:rFonts w:ascii="Verdana" w:eastAsia="Adobe Gothic Std B" w:hAnsi="Verdana" w:cs="Arial"/>
          <w:color w:val="000000" w:themeColor="text1"/>
          <w:sz w:val="28"/>
          <w:szCs w:val="28"/>
        </w:rPr>
        <w:t xml:space="preserve"> necesario verificar</w:t>
      </w:r>
      <w:r w:rsidR="00F46D38" w:rsidRPr="005D0452">
        <w:rPr>
          <w:rFonts w:ascii="Verdana" w:eastAsia="Adobe Gothic Std B" w:hAnsi="Verdana" w:cs="Arial"/>
          <w:color w:val="000000" w:themeColor="text1"/>
          <w:sz w:val="28"/>
          <w:szCs w:val="28"/>
        </w:rPr>
        <w:t xml:space="preserve"> que la rúbrica allí plasmada realm</w:t>
      </w:r>
      <w:r w:rsidR="00FE5C65" w:rsidRPr="005D0452">
        <w:rPr>
          <w:rFonts w:ascii="Verdana" w:eastAsia="Adobe Gothic Std B" w:hAnsi="Verdana" w:cs="Arial"/>
          <w:color w:val="000000" w:themeColor="text1"/>
          <w:sz w:val="28"/>
          <w:szCs w:val="28"/>
        </w:rPr>
        <w:t>ente pertenece a ese declarante. F</w:t>
      </w:r>
      <w:r w:rsidR="00F46D38" w:rsidRPr="005D0452">
        <w:rPr>
          <w:rFonts w:ascii="Verdana" w:eastAsia="Adobe Gothic Std B" w:hAnsi="Verdana" w:cs="Arial"/>
          <w:color w:val="000000" w:themeColor="text1"/>
          <w:sz w:val="28"/>
          <w:szCs w:val="28"/>
        </w:rPr>
        <w:t xml:space="preserve">rente a esa tesis, </w:t>
      </w:r>
      <w:r w:rsidR="00A573C0" w:rsidRPr="005D0452">
        <w:rPr>
          <w:rFonts w:ascii="Verdana" w:eastAsia="Adobe Gothic Std B" w:hAnsi="Verdana" w:cs="Arial"/>
          <w:color w:val="000000" w:themeColor="text1"/>
          <w:sz w:val="28"/>
          <w:szCs w:val="28"/>
        </w:rPr>
        <w:t xml:space="preserve">cabe decir por parte de esta Colegiatura, que si bien es cierto el artículo 7º del C.P.P establece que por regla general le corresponde al estado demostrar la responsabilidad penal del acusado y de </w:t>
      </w:r>
      <w:r w:rsidR="0042792E" w:rsidRPr="005D0452">
        <w:rPr>
          <w:rFonts w:ascii="Verdana" w:eastAsia="Adobe Gothic Std B" w:hAnsi="Verdana" w:cs="Arial"/>
          <w:color w:val="000000" w:themeColor="text1"/>
          <w:sz w:val="28"/>
          <w:szCs w:val="28"/>
        </w:rPr>
        <w:t>tal</w:t>
      </w:r>
      <w:r w:rsidR="00A573C0" w:rsidRPr="005D0452">
        <w:rPr>
          <w:rFonts w:ascii="Verdana" w:eastAsia="Adobe Gothic Std B" w:hAnsi="Verdana" w:cs="Arial"/>
          <w:color w:val="000000" w:themeColor="text1"/>
          <w:sz w:val="28"/>
          <w:szCs w:val="28"/>
        </w:rPr>
        <w:t xml:space="preserve"> manera derrumbar la presunción</w:t>
      </w:r>
      <w:r w:rsidR="00D24A3D" w:rsidRPr="005D0452">
        <w:rPr>
          <w:rFonts w:ascii="Verdana" w:eastAsia="Adobe Gothic Std B" w:hAnsi="Verdana" w:cs="Arial"/>
          <w:color w:val="000000" w:themeColor="text1"/>
          <w:sz w:val="28"/>
          <w:szCs w:val="28"/>
        </w:rPr>
        <w:t xml:space="preserve"> de inocencia </w:t>
      </w:r>
      <w:r w:rsidR="0042792E" w:rsidRPr="005D0452">
        <w:rPr>
          <w:rFonts w:ascii="Verdana" w:eastAsia="Adobe Gothic Std B" w:hAnsi="Verdana" w:cs="Arial"/>
          <w:color w:val="000000" w:themeColor="text1"/>
          <w:sz w:val="28"/>
          <w:szCs w:val="28"/>
        </w:rPr>
        <w:t>de quien está siendo procesado</w:t>
      </w:r>
      <w:r w:rsidR="00D24A3D" w:rsidRPr="005D0452">
        <w:rPr>
          <w:rFonts w:ascii="Verdana" w:eastAsia="Adobe Gothic Std B" w:hAnsi="Verdana" w:cs="Arial"/>
          <w:color w:val="000000" w:themeColor="text1"/>
          <w:sz w:val="28"/>
          <w:szCs w:val="28"/>
        </w:rPr>
        <w:t xml:space="preserve">, no se puede desconocer que </w:t>
      </w:r>
      <w:r w:rsidR="00A573C0" w:rsidRPr="005D0452">
        <w:rPr>
          <w:rFonts w:ascii="Verdana" w:hAnsi="Verdana" w:cs="Microsoft Sans Serif"/>
          <w:bCs/>
          <w:color w:val="000000" w:themeColor="text1"/>
          <w:sz w:val="28"/>
          <w:szCs w:val="28"/>
        </w:rPr>
        <w:t>el esquema adversarial</w:t>
      </w:r>
      <w:r w:rsidR="0042792E" w:rsidRPr="005D0452">
        <w:rPr>
          <w:rFonts w:ascii="Verdana" w:hAnsi="Verdana" w:cs="Microsoft Sans Serif"/>
          <w:bCs/>
          <w:color w:val="000000" w:themeColor="text1"/>
          <w:sz w:val="28"/>
          <w:szCs w:val="28"/>
        </w:rPr>
        <w:t>,</w:t>
      </w:r>
      <w:r w:rsidR="00A573C0" w:rsidRPr="005D0452">
        <w:rPr>
          <w:rFonts w:ascii="Verdana" w:hAnsi="Verdana" w:cs="Microsoft Sans Serif"/>
          <w:bCs/>
          <w:color w:val="000000" w:themeColor="text1"/>
          <w:sz w:val="28"/>
          <w:szCs w:val="28"/>
        </w:rPr>
        <w:t xml:space="preserve"> que es propio del sistema penal acusatorio que nos rige</w:t>
      </w:r>
      <w:r w:rsidR="0042792E" w:rsidRPr="005D0452">
        <w:rPr>
          <w:rFonts w:ascii="Verdana" w:hAnsi="Verdana" w:cs="Microsoft Sans Serif"/>
          <w:bCs/>
          <w:color w:val="000000" w:themeColor="text1"/>
          <w:sz w:val="28"/>
          <w:szCs w:val="28"/>
        </w:rPr>
        <w:t>,</w:t>
      </w:r>
      <w:r w:rsidR="00A573C0" w:rsidRPr="005D0452">
        <w:rPr>
          <w:rFonts w:ascii="Verdana" w:hAnsi="Verdana" w:cs="Microsoft Sans Serif"/>
          <w:bCs/>
          <w:color w:val="000000" w:themeColor="text1"/>
          <w:sz w:val="28"/>
          <w:szCs w:val="28"/>
        </w:rPr>
        <w:t xml:space="preserve"> y según los postulados que orientan el denominado principio de «l</w:t>
      </w:r>
      <w:r w:rsidR="00A573C0" w:rsidRPr="005D0452">
        <w:rPr>
          <w:rFonts w:ascii="Verdana" w:hAnsi="Verdana" w:cs="Microsoft Sans Serif"/>
          <w:bCs/>
          <w:i/>
          <w:color w:val="000000" w:themeColor="text1"/>
          <w:sz w:val="28"/>
          <w:szCs w:val="28"/>
        </w:rPr>
        <w:t>a incumbencia probatoria»</w:t>
      </w:r>
      <w:r w:rsidR="00A573C0" w:rsidRPr="005D0452">
        <w:rPr>
          <w:rFonts w:ascii="Verdana" w:hAnsi="Verdana"/>
          <w:color w:val="000000" w:themeColor="text1"/>
          <w:sz w:val="28"/>
          <w:szCs w:val="28"/>
          <w:vertAlign w:val="superscript"/>
        </w:rPr>
        <w:footnoteReference w:id="2"/>
      </w:r>
      <w:r w:rsidR="00A573C0" w:rsidRPr="005D0452">
        <w:rPr>
          <w:rFonts w:ascii="Verdana" w:hAnsi="Verdana" w:cs="Microsoft Sans Serif"/>
          <w:bCs/>
          <w:i/>
          <w:color w:val="000000" w:themeColor="text1"/>
          <w:sz w:val="28"/>
          <w:szCs w:val="28"/>
        </w:rPr>
        <w:t xml:space="preserve">, </w:t>
      </w:r>
      <w:r w:rsidR="00E277E6" w:rsidRPr="005D0452">
        <w:rPr>
          <w:rFonts w:ascii="Verdana" w:hAnsi="Verdana" w:cs="Microsoft Sans Serif"/>
          <w:bCs/>
          <w:color w:val="000000" w:themeColor="text1"/>
          <w:sz w:val="28"/>
          <w:szCs w:val="28"/>
        </w:rPr>
        <w:t xml:space="preserve">le corresponde a la Defensa, en los </w:t>
      </w:r>
      <w:r w:rsidR="00FE5C65" w:rsidRPr="005D0452">
        <w:rPr>
          <w:rFonts w:ascii="Verdana" w:hAnsi="Verdana" w:cs="Microsoft Sans Serif"/>
          <w:bCs/>
          <w:color w:val="000000" w:themeColor="text1"/>
          <w:sz w:val="28"/>
          <w:szCs w:val="28"/>
        </w:rPr>
        <w:t xml:space="preserve">eventos en los cuales </w:t>
      </w:r>
      <w:r w:rsidR="00A573C0" w:rsidRPr="005D0452">
        <w:rPr>
          <w:rFonts w:ascii="Verdana" w:hAnsi="Verdana" w:cs="Microsoft Sans Serif"/>
          <w:bCs/>
          <w:color w:val="000000" w:themeColor="text1"/>
          <w:sz w:val="28"/>
          <w:szCs w:val="28"/>
        </w:rPr>
        <w:t xml:space="preserve">pretenda proponer una hipótesis tendiente a desvirtuar o a refutar la que ha sido propuesta por la Fiscalía, </w:t>
      </w:r>
      <w:r w:rsidR="00E277E6" w:rsidRPr="005D0452">
        <w:rPr>
          <w:rFonts w:ascii="Verdana" w:hAnsi="Verdana" w:cs="Microsoft Sans Serif"/>
          <w:bCs/>
          <w:color w:val="000000" w:themeColor="text1"/>
          <w:sz w:val="28"/>
          <w:szCs w:val="28"/>
        </w:rPr>
        <w:t xml:space="preserve">traer al juicio aquellos medios de prueba pertinentes para demostrarlo, lo que en este caso </w:t>
      </w:r>
      <w:r w:rsidR="00E277E6" w:rsidRPr="005D0452">
        <w:rPr>
          <w:rFonts w:ascii="Verdana" w:hAnsi="Verdana" w:cs="Microsoft Sans Serif"/>
          <w:bCs/>
          <w:color w:val="000000" w:themeColor="text1"/>
          <w:sz w:val="28"/>
          <w:szCs w:val="28"/>
        </w:rPr>
        <w:lastRenderedPageBreak/>
        <w:t xml:space="preserve">serían aquellas que permitan advertir que las signaturas fueron hechas por alguna otra persona diferente al acusado. </w:t>
      </w:r>
    </w:p>
    <w:p w:rsidR="00E277E6" w:rsidRPr="005D0452" w:rsidRDefault="00E277E6" w:rsidP="007900AD">
      <w:pPr>
        <w:spacing w:line="276" w:lineRule="auto"/>
        <w:jc w:val="both"/>
        <w:rPr>
          <w:rFonts w:ascii="Verdana" w:hAnsi="Verdana" w:cs="Microsoft Sans Serif"/>
          <w:bCs/>
          <w:color w:val="000000" w:themeColor="text1"/>
          <w:sz w:val="28"/>
          <w:szCs w:val="28"/>
        </w:rPr>
      </w:pPr>
    </w:p>
    <w:p w:rsidR="00A573C0" w:rsidRPr="005D0452" w:rsidRDefault="00E277E6" w:rsidP="008B7FF5">
      <w:pPr>
        <w:spacing w:line="276" w:lineRule="auto"/>
        <w:jc w:val="both"/>
        <w:rPr>
          <w:rFonts w:ascii="Verdana" w:eastAsia="Adobe Gothic Std B" w:hAnsi="Verdana" w:cs="Arial"/>
          <w:color w:val="000000" w:themeColor="text1"/>
          <w:sz w:val="28"/>
          <w:szCs w:val="28"/>
        </w:rPr>
      </w:pPr>
      <w:r w:rsidRPr="005D0452">
        <w:rPr>
          <w:rFonts w:ascii="Verdana" w:hAnsi="Verdana" w:cs="Microsoft Sans Serif"/>
          <w:bCs/>
          <w:color w:val="000000" w:themeColor="text1"/>
          <w:sz w:val="28"/>
          <w:szCs w:val="28"/>
        </w:rPr>
        <w:t>Revisado el presente asunto a la luz de lo anterior, v</w:t>
      </w:r>
      <w:r w:rsidR="00E81C94" w:rsidRPr="005D0452">
        <w:rPr>
          <w:rFonts w:ascii="Verdana" w:hAnsi="Verdana" w:cs="Microsoft Sans Serif"/>
          <w:bCs/>
          <w:color w:val="000000" w:themeColor="text1"/>
          <w:sz w:val="28"/>
          <w:szCs w:val="28"/>
        </w:rPr>
        <w:t xml:space="preserve">emos que se echan de menos tales pruebas de </w:t>
      </w:r>
      <w:r w:rsidRPr="005D0452">
        <w:rPr>
          <w:rFonts w:ascii="Verdana" w:hAnsi="Verdana" w:cs="Microsoft Sans Serif"/>
          <w:bCs/>
          <w:color w:val="000000" w:themeColor="text1"/>
          <w:sz w:val="28"/>
          <w:szCs w:val="28"/>
        </w:rPr>
        <w:t>la Defensa</w:t>
      </w:r>
      <w:r w:rsidR="00E81C94" w:rsidRPr="005D0452">
        <w:rPr>
          <w:rFonts w:ascii="Verdana" w:hAnsi="Verdana" w:cs="Microsoft Sans Serif"/>
          <w:bCs/>
          <w:color w:val="000000" w:themeColor="text1"/>
          <w:sz w:val="28"/>
          <w:szCs w:val="28"/>
        </w:rPr>
        <w:t>, y lo que se tiene es que ella</w:t>
      </w:r>
      <w:r w:rsidRPr="005D0452">
        <w:rPr>
          <w:rFonts w:ascii="Verdana" w:hAnsi="Verdana" w:cs="Microsoft Sans Serif"/>
          <w:bCs/>
          <w:color w:val="000000" w:themeColor="text1"/>
          <w:sz w:val="28"/>
          <w:szCs w:val="28"/>
        </w:rPr>
        <w:t xml:space="preserve"> no cumplió con dicha carga, razón por la que se puede concluir que t</w:t>
      </w:r>
      <w:r w:rsidR="00E81C94" w:rsidRPr="005D0452">
        <w:rPr>
          <w:rFonts w:ascii="Verdana" w:hAnsi="Verdana" w:cs="Microsoft Sans Serif"/>
          <w:bCs/>
          <w:color w:val="000000" w:themeColor="text1"/>
          <w:sz w:val="28"/>
          <w:szCs w:val="28"/>
        </w:rPr>
        <w:t>odo lo dicho, en tales términos</w:t>
      </w:r>
      <w:r w:rsidRPr="005D0452">
        <w:rPr>
          <w:rFonts w:ascii="Verdana" w:hAnsi="Verdana" w:cs="Microsoft Sans Serif"/>
          <w:bCs/>
          <w:color w:val="000000" w:themeColor="text1"/>
          <w:sz w:val="28"/>
          <w:szCs w:val="28"/>
        </w:rPr>
        <w:t xml:space="preserve"> por </w:t>
      </w:r>
      <w:r w:rsidR="00E81C94" w:rsidRPr="005D0452">
        <w:rPr>
          <w:rFonts w:ascii="Verdana" w:hAnsi="Verdana" w:cs="Microsoft Sans Serif"/>
          <w:bCs/>
          <w:color w:val="000000" w:themeColor="text1"/>
          <w:sz w:val="28"/>
          <w:szCs w:val="28"/>
        </w:rPr>
        <w:t xml:space="preserve">la apelante, </w:t>
      </w:r>
      <w:r w:rsidRPr="005D0452">
        <w:rPr>
          <w:rFonts w:ascii="Verdana" w:hAnsi="Verdana" w:cs="Microsoft Sans Serif"/>
          <w:bCs/>
          <w:color w:val="000000" w:themeColor="text1"/>
          <w:sz w:val="28"/>
          <w:szCs w:val="28"/>
        </w:rPr>
        <w:t>para cuestionar la autenticidad de los documentos de marras</w:t>
      </w:r>
      <w:r w:rsidR="00E81C94" w:rsidRPr="005D0452">
        <w:rPr>
          <w:rFonts w:ascii="Verdana" w:hAnsi="Verdana" w:cs="Microsoft Sans Serif"/>
          <w:bCs/>
          <w:color w:val="000000" w:themeColor="text1"/>
          <w:sz w:val="28"/>
          <w:szCs w:val="28"/>
        </w:rPr>
        <w:t>,</w:t>
      </w:r>
      <w:r w:rsidRPr="005D0452">
        <w:rPr>
          <w:rFonts w:ascii="Verdana" w:hAnsi="Verdana" w:cs="Microsoft Sans Serif"/>
          <w:bCs/>
          <w:color w:val="000000" w:themeColor="text1"/>
          <w:sz w:val="28"/>
          <w:szCs w:val="28"/>
        </w:rPr>
        <w:t xml:space="preserve"> son  unas simples y meras especulaciones que en nada afectan la presun</w:t>
      </w:r>
      <w:r w:rsidR="00E81C94" w:rsidRPr="005D0452">
        <w:rPr>
          <w:rFonts w:ascii="Verdana" w:hAnsi="Verdana" w:cs="Microsoft Sans Serif"/>
          <w:bCs/>
          <w:color w:val="000000" w:themeColor="text1"/>
          <w:sz w:val="28"/>
          <w:szCs w:val="28"/>
        </w:rPr>
        <w:t>ción de autenticidad que ampara a la enunciada declaración tributaria</w:t>
      </w:r>
      <w:r w:rsidRPr="005D0452">
        <w:rPr>
          <w:rFonts w:ascii="Verdana" w:hAnsi="Verdana" w:cs="Microsoft Sans Serif"/>
          <w:bCs/>
          <w:color w:val="000000" w:themeColor="text1"/>
          <w:sz w:val="28"/>
          <w:szCs w:val="28"/>
        </w:rPr>
        <w:t xml:space="preserve">.  </w:t>
      </w:r>
    </w:p>
    <w:p w:rsidR="000D1C73" w:rsidRPr="005D0452" w:rsidRDefault="000D1C73" w:rsidP="007900AD">
      <w:pPr>
        <w:spacing w:line="276" w:lineRule="auto"/>
        <w:jc w:val="both"/>
        <w:rPr>
          <w:rFonts w:ascii="Verdana" w:eastAsia="Adobe Gothic Std B" w:hAnsi="Verdana" w:cs="Arial"/>
          <w:color w:val="000000" w:themeColor="text1"/>
          <w:sz w:val="28"/>
          <w:szCs w:val="28"/>
        </w:rPr>
      </w:pPr>
    </w:p>
    <w:p w:rsidR="00C03918" w:rsidRPr="005D0452" w:rsidRDefault="000D1C73" w:rsidP="000D2DC0">
      <w:pPr>
        <w:spacing w:line="276" w:lineRule="auto"/>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De igual manera</w:t>
      </w:r>
      <w:r w:rsidR="009334C8" w:rsidRPr="005D0452">
        <w:rPr>
          <w:rFonts w:ascii="Verdana" w:eastAsia="Adobe Gothic Std B" w:hAnsi="Verdana" w:cs="Arial"/>
          <w:color w:val="000000" w:themeColor="text1"/>
          <w:sz w:val="28"/>
          <w:szCs w:val="28"/>
        </w:rPr>
        <w:t>, se dice</w:t>
      </w:r>
      <w:r w:rsidR="006C0BAC" w:rsidRPr="005D0452">
        <w:rPr>
          <w:rFonts w:ascii="Verdana" w:eastAsia="Adobe Gothic Std B" w:hAnsi="Verdana" w:cs="Arial"/>
          <w:color w:val="000000" w:themeColor="text1"/>
          <w:sz w:val="28"/>
          <w:szCs w:val="28"/>
        </w:rPr>
        <w:t xml:space="preserve"> por la recurrente que</w:t>
      </w:r>
      <w:r w:rsidR="009334C8" w:rsidRPr="005D0452">
        <w:rPr>
          <w:rFonts w:ascii="Verdana" w:eastAsia="Adobe Gothic Std B" w:hAnsi="Verdana" w:cs="Arial"/>
          <w:color w:val="000000" w:themeColor="text1"/>
          <w:sz w:val="28"/>
          <w:szCs w:val="28"/>
        </w:rPr>
        <w:t xml:space="preserve"> en el presente asunto no se demostró el comportamiento doloso </w:t>
      </w:r>
      <w:r w:rsidR="00F22742" w:rsidRPr="005D0452">
        <w:rPr>
          <w:rFonts w:ascii="Verdana" w:eastAsia="Adobe Gothic Std B" w:hAnsi="Verdana" w:cs="Arial"/>
          <w:color w:val="000000" w:themeColor="text1"/>
          <w:sz w:val="28"/>
          <w:szCs w:val="28"/>
        </w:rPr>
        <w:t>del señor VANEGAS SALDARRIAGA</w:t>
      </w:r>
      <w:r w:rsidR="009334C8" w:rsidRPr="005D0452">
        <w:rPr>
          <w:rFonts w:ascii="Verdana" w:eastAsia="Adobe Gothic Std B" w:hAnsi="Verdana" w:cs="Arial"/>
          <w:color w:val="000000" w:themeColor="text1"/>
          <w:sz w:val="28"/>
          <w:szCs w:val="28"/>
        </w:rPr>
        <w:t xml:space="preserve">, debido a que </w:t>
      </w:r>
      <w:r w:rsidR="00C03918" w:rsidRPr="005D0452">
        <w:rPr>
          <w:rFonts w:ascii="Verdana" w:eastAsia="Adobe Gothic Std B" w:hAnsi="Verdana" w:cs="Arial"/>
          <w:color w:val="000000" w:themeColor="text1"/>
          <w:sz w:val="28"/>
          <w:szCs w:val="28"/>
        </w:rPr>
        <w:t xml:space="preserve">en primer lugar, </w:t>
      </w:r>
      <w:r w:rsidR="006C0BAC" w:rsidRPr="005D0452">
        <w:rPr>
          <w:rFonts w:ascii="Verdana" w:eastAsia="Adobe Gothic Std B" w:hAnsi="Verdana" w:cs="Arial"/>
          <w:color w:val="000000" w:themeColor="text1"/>
          <w:sz w:val="28"/>
          <w:szCs w:val="28"/>
        </w:rPr>
        <w:t xml:space="preserve">  </w:t>
      </w:r>
      <w:r w:rsidR="009334C8" w:rsidRPr="005D0452">
        <w:rPr>
          <w:rFonts w:ascii="Verdana" w:eastAsia="Adobe Gothic Std B" w:hAnsi="Verdana" w:cs="Arial"/>
          <w:color w:val="000000" w:themeColor="text1"/>
          <w:sz w:val="28"/>
          <w:szCs w:val="28"/>
        </w:rPr>
        <w:t>desconocía de la existencia</w:t>
      </w:r>
      <w:r w:rsidR="006C0BAC" w:rsidRPr="005D0452">
        <w:rPr>
          <w:rFonts w:ascii="Verdana" w:eastAsia="Adobe Gothic Std B" w:hAnsi="Verdana" w:cs="Arial"/>
          <w:color w:val="000000" w:themeColor="text1"/>
          <w:sz w:val="28"/>
          <w:szCs w:val="28"/>
        </w:rPr>
        <w:t xml:space="preserve"> de la obligación </w:t>
      </w:r>
      <w:r w:rsidR="00C03918" w:rsidRPr="005D0452">
        <w:rPr>
          <w:rFonts w:ascii="Verdana" w:eastAsia="Adobe Gothic Std B" w:hAnsi="Verdana" w:cs="Arial"/>
          <w:color w:val="000000" w:themeColor="text1"/>
          <w:sz w:val="28"/>
          <w:szCs w:val="28"/>
        </w:rPr>
        <w:t>tributaria</w:t>
      </w:r>
      <w:r w:rsidR="006C0BAC" w:rsidRPr="005D0452">
        <w:rPr>
          <w:rFonts w:ascii="Verdana" w:eastAsia="Adobe Gothic Std B" w:hAnsi="Verdana" w:cs="Arial"/>
          <w:color w:val="000000" w:themeColor="text1"/>
          <w:sz w:val="28"/>
          <w:szCs w:val="28"/>
        </w:rPr>
        <w:t xml:space="preserve"> y segundo</w:t>
      </w:r>
      <w:r w:rsidR="00C03918" w:rsidRPr="005D0452">
        <w:rPr>
          <w:rFonts w:ascii="Verdana" w:eastAsia="Adobe Gothic Std B" w:hAnsi="Verdana" w:cs="Arial"/>
          <w:color w:val="000000" w:themeColor="text1"/>
          <w:sz w:val="28"/>
          <w:szCs w:val="28"/>
        </w:rPr>
        <w:t>, desconocía</w:t>
      </w:r>
      <w:r w:rsidR="006C0BAC" w:rsidRPr="005D0452">
        <w:rPr>
          <w:rFonts w:ascii="Verdana" w:eastAsia="Adobe Gothic Std B" w:hAnsi="Verdana" w:cs="Arial"/>
          <w:color w:val="000000" w:themeColor="text1"/>
          <w:sz w:val="28"/>
          <w:szCs w:val="28"/>
        </w:rPr>
        <w:t xml:space="preserve"> de las</w:t>
      </w:r>
      <w:r w:rsidR="00953E2F" w:rsidRPr="005D0452">
        <w:rPr>
          <w:rFonts w:ascii="Verdana" w:eastAsia="Adobe Gothic Std B" w:hAnsi="Verdana" w:cs="Arial"/>
          <w:color w:val="000000" w:themeColor="text1"/>
          <w:sz w:val="28"/>
          <w:szCs w:val="28"/>
        </w:rPr>
        <w:t xml:space="preserve"> notificaciones y avisos del proceso de cobro que se </w:t>
      </w:r>
      <w:r w:rsidRPr="005D0452">
        <w:rPr>
          <w:rFonts w:ascii="Verdana" w:eastAsia="Adobe Gothic Std B" w:hAnsi="Verdana" w:cs="Arial"/>
          <w:color w:val="000000" w:themeColor="text1"/>
          <w:sz w:val="28"/>
          <w:szCs w:val="28"/>
        </w:rPr>
        <w:t>estaba adelantado</w:t>
      </w:r>
      <w:r w:rsidR="00F22742" w:rsidRPr="005D0452">
        <w:rPr>
          <w:rFonts w:ascii="Verdana" w:eastAsia="Adobe Gothic Std B" w:hAnsi="Verdana" w:cs="Arial"/>
          <w:color w:val="000000" w:themeColor="text1"/>
          <w:sz w:val="28"/>
          <w:szCs w:val="28"/>
        </w:rPr>
        <w:t xml:space="preserve"> en su contra; afirmaciones que </w:t>
      </w:r>
      <w:r w:rsidR="006C0BAC" w:rsidRPr="005D0452">
        <w:rPr>
          <w:rFonts w:ascii="Verdana" w:eastAsia="Adobe Gothic Std B" w:hAnsi="Verdana" w:cs="Arial"/>
          <w:color w:val="000000" w:themeColor="text1"/>
          <w:sz w:val="28"/>
          <w:szCs w:val="28"/>
        </w:rPr>
        <w:t>para esta Sala no puede</w:t>
      </w:r>
      <w:r w:rsidR="00F22742" w:rsidRPr="005D0452">
        <w:rPr>
          <w:rFonts w:ascii="Verdana" w:eastAsia="Adobe Gothic Std B" w:hAnsi="Verdana" w:cs="Arial"/>
          <w:color w:val="000000" w:themeColor="text1"/>
          <w:sz w:val="28"/>
          <w:szCs w:val="28"/>
        </w:rPr>
        <w:t>n</w:t>
      </w:r>
      <w:r w:rsidR="006C0BAC" w:rsidRPr="005D0452">
        <w:rPr>
          <w:rFonts w:ascii="Verdana" w:eastAsia="Adobe Gothic Std B" w:hAnsi="Verdana" w:cs="Arial"/>
          <w:color w:val="000000" w:themeColor="text1"/>
          <w:sz w:val="28"/>
          <w:szCs w:val="28"/>
        </w:rPr>
        <w:t xml:space="preserve"> ser de recibo en atención a que </w:t>
      </w:r>
      <w:r w:rsidR="00F22742" w:rsidRPr="005D0452">
        <w:rPr>
          <w:rFonts w:ascii="Verdana" w:eastAsia="Adobe Gothic Std B" w:hAnsi="Verdana" w:cs="Arial"/>
          <w:color w:val="000000" w:themeColor="text1"/>
          <w:sz w:val="28"/>
          <w:szCs w:val="28"/>
        </w:rPr>
        <w:t>las mismas</w:t>
      </w:r>
      <w:r w:rsidR="006C0BAC" w:rsidRPr="005D0452">
        <w:rPr>
          <w:rFonts w:ascii="Verdana" w:eastAsia="Adobe Gothic Std B" w:hAnsi="Verdana" w:cs="Arial"/>
          <w:color w:val="000000" w:themeColor="text1"/>
          <w:sz w:val="28"/>
          <w:szCs w:val="28"/>
        </w:rPr>
        <w:t xml:space="preserve"> no correspon</w:t>
      </w:r>
      <w:r w:rsidRPr="005D0452">
        <w:rPr>
          <w:rFonts w:ascii="Verdana" w:eastAsia="Adobe Gothic Std B" w:hAnsi="Verdana" w:cs="Arial"/>
          <w:color w:val="000000" w:themeColor="text1"/>
          <w:sz w:val="28"/>
          <w:szCs w:val="28"/>
        </w:rPr>
        <w:t xml:space="preserve">den con la realidad probatoria tal y como se demostrara a continuación:  </w:t>
      </w:r>
    </w:p>
    <w:p w:rsidR="000D1C73" w:rsidRPr="005D0452" w:rsidRDefault="000D1C73" w:rsidP="007900AD">
      <w:pPr>
        <w:jc w:val="both"/>
        <w:rPr>
          <w:rFonts w:ascii="Verdana" w:eastAsia="Adobe Gothic Std B" w:hAnsi="Verdana" w:cs="Arial"/>
          <w:color w:val="000000" w:themeColor="text1"/>
          <w:sz w:val="28"/>
          <w:szCs w:val="28"/>
        </w:rPr>
      </w:pPr>
    </w:p>
    <w:p w:rsidR="008A2E96" w:rsidRPr="005D0452" w:rsidRDefault="00F22742" w:rsidP="00FE5C65">
      <w:pPr>
        <w:pStyle w:val="Prrafodelista"/>
        <w:numPr>
          <w:ilvl w:val="0"/>
          <w:numId w:val="11"/>
        </w:numPr>
        <w:spacing w:line="276" w:lineRule="auto"/>
        <w:ind w:left="360"/>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De</w:t>
      </w:r>
      <w:r w:rsidR="006C0BAC" w:rsidRPr="005D0452">
        <w:rPr>
          <w:rFonts w:ascii="Verdana" w:eastAsia="Adobe Gothic Std B" w:hAnsi="Verdana" w:cs="Arial"/>
          <w:color w:val="000000" w:themeColor="text1"/>
          <w:sz w:val="28"/>
          <w:szCs w:val="28"/>
        </w:rPr>
        <w:t xml:space="preserve"> los testimonios rendidos por</w:t>
      </w:r>
      <w:r w:rsidRPr="005D0452">
        <w:rPr>
          <w:rFonts w:ascii="Verdana" w:eastAsia="Adobe Gothic Std B" w:hAnsi="Verdana" w:cs="Arial"/>
          <w:color w:val="000000" w:themeColor="text1"/>
          <w:sz w:val="28"/>
          <w:szCs w:val="28"/>
        </w:rPr>
        <w:t xml:space="preserve"> los funcionarios de la DIAN,</w:t>
      </w:r>
      <w:r w:rsidR="006C0BAC" w:rsidRPr="005D0452">
        <w:rPr>
          <w:rFonts w:ascii="Verdana" w:eastAsia="Adobe Gothic Std B" w:hAnsi="Verdana" w:cs="Arial"/>
          <w:color w:val="000000" w:themeColor="text1"/>
          <w:sz w:val="28"/>
          <w:szCs w:val="28"/>
        </w:rPr>
        <w:t xml:space="preserve"> NAUDIN ANTONIO GOMEZ y DIANA LORENA RIOS IDARRAGA</w:t>
      </w:r>
      <w:r w:rsidRPr="005D0452">
        <w:rPr>
          <w:rFonts w:ascii="Verdana" w:eastAsia="Adobe Gothic Std B" w:hAnsi="Verdana" w:cs="Arial"/>
          <w:color w:val="000000" w:themeColor="text1"/>
          <w:sz w:val="28"/>
          <w:szCs w:val="28"/>
        </w:rPr>
        <w:t>,</w:t>
      </w:r>
      <w:r w:rsidR="006C0BAC" w:rsidRPr="005D0452">
        <w:rPr>
          <w:rFonts w:ascii="Verdana" w:eastAsia="Adobe Gothic Std B" w:hAnsi="Verdana" w:cs="Arial"/>
          <w:color w:val="000000" w:themeColor="text1"/>
          <w:sz w:val="28"/>
          <w:szCs w:val="28"/>
        </w:rPr>
        <w:t xml:space="preserve"> se </w:t>
      </w:r>
      <w:r w:rsidR="00C03918" w:rsidRPr="005D0452">
        <w:rPr>
          <w:rFonts w:ascii="Verdana" w:eastAsia="Adobe Gothic Std B" w:hAnsi="Verdana" w:cs="Arial"/>
          <w:color w:val="000000" w:themeColor="text1"/>
          <w:sz w:val="28"/>
          <w:szCs w:val="28"/>
        </w:rPr>
        <w:t>demuestra</w:t>
      </w:r>
      <w:r w:rsidR="006C0BAC" w:rsidRPr="005D0452">
        <w:rPr>
          <w:rFonts w:ascii="Verdana" w:eastAsia="Adobe Gothic Std B" w:hAnsi="Verdana" w:cs="Arial"/>
          <w:color w:val="000000" w:themeColor="text1"/>
          <w:sz w:val="28"/>
          <w:szCs w:val="28"/>
        </w:rPr>
        <w:t xml:space="preserve"> </w:t>
      </w:r>
      <w:r w:rsidRPr="005D0452">
        <w:rPr>
          <w:rFonts w:ascii="Verdana" w:eastAsia="Adobe Gothic Std B" w:hAnsi="Verdana" w:cs="Arial"/>
          <w:color w:val="000000" w:themeColor="text1"/>
          <w:sz w:val="28"/>
          <w:szCs w:val="28"/>
        </w:rPr>
        <w:t>que la Dirección de Impuestos</w:t>
      </w:r>
      <w:r w:rsidR="00C03918" w:rsidRPr="005D0452">
        <w:rPr>
          <w:rFonts w:ascii="Verdana" w:eastAsia="Adobe Gothic Std B" w:hAnsi="Verdana" w:cs="Arial"/>
          <w:color w:val="000000" w:themeColor="text1"/>
          <w:sz w:val="28"/>
          <w:szCs w:val="28"/>
        </w:rPr>
        <w:t xml:space="preserve"> </w:t>
      </w:r>
      <w:r w:rsidR="009334C8" w:rsidRPr="005D0452">
        <w:rPr>
          <w:rFonts w:ascii="Verdana" w:eastAsia="Adobe Gothic Std B" w:hAnsi="Verdana" w:cs="Arial"/>
          <w:color w:val="000000" w:themeColor="text1"/>
          <w:sz w:val="28"/>
          <w:szCs w:val="28"/>
        </w:rPr>
        <w:t xml:space="preserve">sí hizo todo lo que estuvo a su alcance para enterar </w:t>
      </w:r>
      <w:r w:rsidR="008A2E96" w:rsidRPr="005D0452">
        <w:rPr>
          <w:rFonts w:ascii="Verdana" w:eastAsia="Adobe Gothic Std B" w:hAnsi="Verdana" w:cs="Arial"/>
          <w:color w:val="000000" w:themeColor="text1"/>
          <w:sz w:val="28"/>
          <w:szCs w:val="28"/>
        </w:rPr>
        <w:t xml:space="preserve">al Sr. VANEGAS SALDARRIAGA del proceso de cobro que se adelantaba en su contra, como lo </w:t>
      </w:r>
      <w:r w:rsidRPr="005D0452">
        <w:rPr>
          <w:rFonts w:ascii="Verdana" w:eastAsia="Adobe Gothic Std B" w:hAnsi="Verdana" w:cs="Arial"/>
          <w:color w:val="000000" w:themeColor="text1"/>
          <w:sz w:val="28"/>
          <w:szCs w:val="28"/>
        </w:rPr>
        <w:t>fue el envío a la dirección por él registrada, el 23 de enero de 2008, d</w:t>
      </w:r>
      <w:r w:rsidR="008A2E96" w:rsidRPr="005D0452">
        <w:rPr>
          <w:rFonts w:ascii="Verdana" w:eastAsia="Adobe Gothic Std B" w:hAnsi="Verdana" w:cs="Arial"/>
          <w:color w:val="000000" w:themeColor="text1"/>
          <w:sz w:val="28"/>
          <w:szCs w:val="28"/>
        </w:rPr>
        <w:t xml:space="preserve">el oficio persuasivo </w:t>
      </w:r>
      <w:r w:rsidR="00C03918" w:rsidRPr="005D0452">
        <w:rPr>
          <w:rFonts w:ascii="Verdana" w:eastAsia="Adobe Gothic Std B" w:hAnsi="Verdana" w:cs="Arial"/>
          <w:color w:val="000000" w:themeColor="text1"/>
          <w:sz w:val="28"/>
          <w:szCs w:val="28"/>
        </w:rPr>
        <w:t>mediante</w:t>
      </w:r>
      <w:r w:rsidR="008A2E96" w:rsidRPr="005D0452">
        <w:rPr>
          <w:rFonts w:ascii="Verdana" w:eastAsia="Adobe Gothic Std B" w:hAnsi="Verdana" w:cs="Arial"/>
          <w:color w:val="000000" w:themeColor="text1"/>
          <w:sz w:val="28"/>
          <w:szCs w:val="28"/>
        </w:rPr>
        <w:t xml:space="preserve"> el cual se </w:t>
      </w:r>
      <w:r w:rsidR="00FE5C65" w:rsidRPr="005D0452">
        <w:rPr>
          <w:rFonts w:ascii="Verdana" w:eastAsia="Adobe Gothic Std B" w:hAnsi="Verdana" w:cs="Arial"/>
          <w:color w:val="000000" w:themeColor="text1"/>
          <w:sz w:val="28"/>
          <w:szCs w:val="28"/>
        </w:rPr>
        <w:t>le informaba que adeudaba a esa E</w:t>
      </w:r>
      <w:r w:rsidRPr="005D0452">
        <w:rPr>
          <w:rFonts w:ascii="Verdana" w:eastAsia="Adobe Gothic Std B" w:hAnsi="Verdana" w:cs="Arial"/>
          <w:color w:val="000000" w:themeColor="text1"/>
          <w:sz w:val="28"/>
          <w:szCs w:val="28"/>
        </w:rPr>
        <w:t xml:space="preserve">ntidad un dinero </w:t>
      </w:r>
      <w:r w:rsidR="008A2E96" w:rsidRPr="005D0452">
        <w:rPr>
          <w:rFonts w:ascii="Verdana" w:eastAsia="Adobe Gothic Std B" w:hAnsi="Verdana" w:cs="Arial"/>
          <w:color w:val="000000" w:themeColor="text1"/>
          <w:sz w:val="28"/>
          <w:szCs w:val="28"/>
        </w:rPr>
        <w:t>correspondiente al pago de</w:t>
      </w:r>
      <w:r w:rsidR="00FE5C65" w:rsidRPr="005D0452">
        <w:rPr>
          <w:rFonts w:ascii="Verdana" w:eastAsia="Adobe Gothic Std B" w:hAnsi="Verdana" w:cs="Arial"/>
          <w:color w:val="000000" w:themeColor="text1"/>
          <w:sz w:val="28"/>
          <w:szCs w:val="28"/>
        </w:rPr>
        <w:t>l</w:t>
      </w:r>
      <w:r w:rsidR="008A2E96" w:rsidRPr="005D0452">
        <w:rPr>
          <w:rFonts w:ascii="Verdana" w:eastAsia="Adobe Gothic Std B" w:hAnsi="Verdana" w:cs="Arial"/>
          <w:color w:val="000000" w:themeColor="text1"/>
          <w:sz w:val="28"/>
          <w:szCs w:val="28"/>
        </w:rPr>
        <w:t xml:space="preserve"> </w:t>
      </w:r>
      <w:r w:rsidR="00C03918" w:rsidRPr="005D0452">
        <w:rPr>
          <w:rFonts w:ascii="Verdana" w:eastAsia="Adobe Gothic Std B" w:hAnsi="Verdana" w:cs="Arial"/>
          <w:color w:val="000000" w:themeColor="text1"/>
          <w:sz w:val="28"/>
          <w:szCs w:val="28"/>
        </w:rPr>
        <w:t>impuesto</w:t>
      </w:r>
      <w:r w:rsidRPr="005D0452">
        <w:rPr>
          <w:rFonts w:ascii="Verdana" w:eastAsia="Adobe Gothic Std B" w:hAnsi="Verdana" w:cs="Arial"/>
          <w:color w:val="000000" w:themeColor="text1"/>
          <w:sz w:val="28"/>
          <w:szCs w:val="28"/>
        </w:rPr>
        <w:t xml:space="preserve"> de</w:t>
      </w:r>
      <w:r w:rsidR="00FE5C65" w:rsidRPr="005D0452">
        <w:rPr>
          <w:rFonts w:ascii="Verdana" w:eastAsia="Adobe Gothic Std B" w:hAnsi="Verdana" w:cs="Arial"/>
          <w:color w:val="000000" w:themeColor="text1"/>
          <w:sz w:val="28"/>
          <w:szCs w:val="28"/>
        </w:rPr>
        <w:t>l</w:t>
      </w:r>
      <w:r w:rsidRPr="005D0452">
        <w:rPr>
          <w:rFonts w:ascii="Verdana" w:eastAsia="Adobe Gothic Std B" w:hAnsi="Verdana" w:cs="Arial"/>
          <w:color w:val="000000" w:themeColor="text1"/>
          <w:sz w:val="28"/>
          <w:szCs w:val="28"/>
        </w:rPr>
        <w:t xml:space="preserve"> IVA </w:t>
      </w:r>
      <w:r w:rsidR="00F50693" w:rsidRPr="005D0452">
        <w:rPr>
          <w:rFonts w:ascii="Verdana" w:eastAsia="Adobe Gothic Std B" w:hAnsi="Verdana" w:cs="Arial"/>
          <w:color w:val="000000" w:themeColor="text1"/>
          <w:sz w:val="28"/>
          <w:szCs w:val="28"/>
        </w:rPr>
        <w:t>que recaudó y declaró</w:t>
      </w:r>
      <w:r w:rsidRPr="005D0452">
        <w:rPr>
          <w:rFonts w:ascii="Verdana" w:eastAsia="Adobe Gothic Std B" w:hAnsi="Verdana" w:cs="Arial"/>
          <w:color w:val="000000" w:themeColor="text1"/>
          <w:sz w:val="28"/>
          <w:szCs w:val="28"/>
        </w:rPr>
        <w:t xml:space="preserve"> por el período 4 de 2007, y que además de ello ya le estaban </w:t>
      </w:r>
      <w:r w:rsidR="00F50693" w:rsidRPr="005D0452">
        <w:rPr>
          <w:rFonts w:ascii="Verdana" w:eastAsia="Adobe Gothic Std B" w:hAnsi="Verdana" w:cs="Arial"/>
          <w:color w:val="000000" w:themeColor="text1"/>
          <w:sz w:val="28"/>
          <w:szCs w:val="28"/>
        </w:rPr>
        <w:t>corriendo los intereses de mora, lo cual también se le notificó por aviso mediante publicación en el periódico “El Tiempo”, del 11 de febrero de 2008.</w:t>
      </w:r>
    </w:p>
    <w:p w:rsidR="009334C8" w:rsidRPr="005D0452" w:rsidRDefault="009334C8" w:rsidP="007900AD">
      <w:pPr>
        <w:spacing w:line="276" w:lineRule="auto"/>
        <w:jc w:val="both"/>
        <w:rPr>
          <w:rFonts w:ascii="Verdana" w:eastAsia="Adobe Gothic Std B" w:hAnsi="Verdana" w:cs="Arial"/>
          <w:color w:val="000000" w:themeColor="text1"/>
          <w:sz w:val="28"/>
          <w:szCs w:val="28"/>
        </w:rPr>
      </w:pPr>
    </w:p>
    <w:p w:rsidR="008A2E96" w:rsidRPr="005D0452" w:rsidRDefault="008A2E96" w:rsidP="00FE5C65">
      <w:pPr>
        <w:pStyle w:val="Prrafodelista"/>
        <w:numPr>
          <w:ilvl w:val="0"/>
          <w:numId w:val="11"/>
        </w:numPr>
        <w:spacing w:line="276" w:lineRule="auto"/>
        <w:ind w:left="360"/>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lastRenderedPageBreak/>
        <w:t>Igualmente no se puede desconocer los dichos del abogado de la DIAN</w:t>
      </w:r>
      <w:r w:rsidR="007C60F3" w:rsidRPr="005D0452">
        <w:rPr>
          <w:rFonts w:ascii="Verdana" w:eastAsia="Adobe Gothic Std B" w:hAnsi="Verdana" w:cs="Arial"/>
          <w:color w:val="000000" w:themeColor="text1"/>
          <w:sz w:val="28"/>
          <w:szCs w:val="28"/>
        </w:rPr>
        <w:t>, Dr. NAUDIN ANTONIO</w:t>
      </w:r>
      <w:r w:rsidR="00FE5C65" w:rsidRPr="005D0452">
        <w:rPr>
          <w:rFonts w:ascii="Verdana" w:eastAsia="Calibri" w:hAnsi="Verdana" w:cs="Arial"/>
          <w:color w:val="000000" w:themeColor="text1"/>
          <w:sz w:val="28"/>
          <w:szCs w:val="28"/>
        </w:rPr>
        <w:t xml:space="preserve"> GÓMEZ</w:t>
      </w:r>
      <w:r w:rsidR="007C60F3" w:rsidRPr="005D0452">
        <w:rPr>
          <w:rFonts w:ascii="Verdana" w:eastAsia="Adobe Gothic Std B" w:hAnsi="Verdana" w:cs="Arial"/>
          <w:color w:val="000000" w:themeColor="text1"/>
          <w:sz w:val="28"/>
          <w:szCs w:val="28"/>
        </w:rPr>
        <w:t xml:space="preserve">, quien </w:t>
      </w:r>
      <w:r w:rsidR="00C23814" w:rsidRPr="005D0452">
        <w:rPr>
          <w:rFonts w:ascii="Verdana" w:eastAsia="Adobe Gothic Std B" w:hAnsi="Verdana" w:cs="Arial"/>
          <w:color w:val="000000" w:themeColor="text1"/>
          <w:sz w:val="28"/>
          <w:szCs w:val="28"/>
        </w:rPr>
        <w:t>manife</w:t>
      </w:r>
      <w:r w:rsidR="00FE5C65" w:rsidRPr="005D0452">
        <w:rPr>
          <w:rFonts w:ascii="Verdana" w:eastAsia="Adobe Gothic Std B" w:hAnsi="Verdana" w:cs="Arial"/>
          <w:color w:val="000000" w:themeColor="text1"/>
          <w:sz w:val="28"/>
          <w:szCs w:val="28"/>
        </w:rPr>
        <w:t>stó que tenía conocimiento que es</w:t>
      </w:r>
      <w:r w:rsidRPr="005D0452">
        <w:rPr>
          <w:rFonts w:ascii="Verdana" w:eastAsia="Adobe Gothic Std B" w:hAnsi="Verdana" w:cs="Arial"/>
          <w:color w:val="000000" w:themeColor="text1"/>
          <w:sz w:val="28"/>
          <w:szCs w:val="28"/>
        </w:rPr>
        <w:t>a persona al parecer si se había acercado a realiza</w:t>
      </w:r>
      <w:r w:rsidR="00C03918" w:rsidRPr="005D0452">
        <w:rPr>
          <w:rFonts w:ascii="Verdana" w:eastAsia="Adobe Gothic Std B" w:hAnsi="Verdana" w:cs="Arial"/>
          <w:color w:val="000000" w:themeColor="text1"/>
          <w:sz w:val="28"/>
          <w:szCs w:val="28"/>
        </w:rPr>
        <w:t>r</w:t>
      </w:r>
      <w:r w:rsidRPr="005D0452">
        <w:rPr>
          <w:rFonts w:ascii="Verdana" w:eastAsia="Adobe Gothic Std B" w:hAnsi="Verdana" w:cs="Arial"/>
          <w:color w:val="000000" w:themeColor="text1"/>
          <w:sz w:val="28"/>
          <w:szCs w:val="28"/>
        </w:rPr>
        <w:t xml:space="preserve"> un acuerdo de pago de sus obligaciones con esta entidad, razón que no puede desconocer esta Colegiatura para determinar que efectivamente el procesado si tenía conocimiento de su obligación tributaria </w:t>
      </w:r>
      <w:r w:rsidR="00F50693" w:rsidRPr="005D0452">
        <w:rPr>
          <w:rFonts w:ascii="Verdana" w:eastAsia="Adobe Gothic Std B" w:hAnsi="Verdana" w:cs="Arial"/>
          <w:color w:val="000000" w:themeColor="text1"/>
          <w:sz w:val="28"/>
          <w:szCs w:val="28"/>
        </w:rPr>
        <w:t xml:space="preserve">insoluta </w:t>
      </w:r>
      <w:r w:rsidRPr="005D0452">
        <w:rPr>
          <w:rFonts w:ascii="Verdana" w:eastAsia="Adobe Gothic Std B" w:hAnsi="Verdana" w:cs="Arial"/>
          <w:color w:val="000000" w:themeColor="text1"/>
          <w:sz w:val="28"/>
          <w:szCs w:val="28"/>
        </w:rPr>
        <w:t xml:space="preserve">y el deber que le asistía </w:t>
      </w:r>
      <w:r w:rsidR="00F50693" w:rsidRPr="005D0452">
        <w:rPr>
          <w:rFonts w:ascii="Verdana" w:eastAsia="Adobe Gothic Std B" w:hAnsi="Verdana" w:cs="Arial"/>
          <w:color w:val="000000" w:themeColor="text1"/>
          <w:sz w:val="28"/>
          <w:szCs w:val="28"/>
        </w:rPr>
        <w:t>de</w:t>
      </w:r>
      <w:r w:rsidRPr="005D0452">
        <w:rPr>
          <w:rFonts w:ascii="Verdana" w:eastAsia="Adobe Gothic Std B" w:hAnsi="Verdana" w:cs="Arial"/>
          <w:color w:val="000000" w:themeColor="text1"/>
          <w:sz w:val="28"/>
          <w:szCs w:val="28"/>
        </w:rPr>
        <w:t xml:space="preserve"> hacer efectivo </w:t>
      </w:r>
      <w:r w:rsidR="00FE5C65" w:rsidRPr="005D0452">
        <w:rPr>
          <w:rFonts w:ascii="Verdana" w:eastAsia="Adobe Gothic Std B" w:hAnsi="Verdana" w:cs="Arial"/>
          <w:color w:val="000000" w:themeColor="text1"/>
          <w:sz w:val="28"/>
          <w:szCs w:val="28"/>
        </w:rPr>
        <w:t xml:space="preserve">el </w:t>
      </w:r>
      <w:r w:rsidRPr="005D0452">
        <w:rPr>
          <w:rFonts w:ascii="Verdana" w:eastAsia="Adobe Gothic Std B" w:hAnsi="Verdana" w:cs="Arial"/>
          <w:color w:val="000000" w:themeColor="text1"/>
          <w:sz w:val="28"/>
          <w:szCs w:val="28"/>
        </w:rPr>
        <w:t xml:space="preserve">pago de los impuestos recaudos en relación a la actividad comercial que desarrollaba. </w:t>
      </w:r>
    </w:p>
    <w:p w:rsidR="008A2E96" w:rsidRPr="005D0452" w:rsidRDefault="008A2E96" w:rsidP="007900AD">
      <w:pPr>
        <w:spacing w:line="276" w:lineRule="auto"/>
        <w:jc w:val="both"/>
        <w:rPr>
          <w:rFonts w:ascii="Verdana" w:eastAsia="Adobe Gothic Std B" w:hAnsi="Verdana" w:cs="Arial"/>
          <w:color w:val="000000" w:themeColor="text1"/>
          <w:sz w:val="28"/>
          <w:szCs w:val="28"/>
        </w:rPr>
      </w:pPr>
    </w:p>
    <w:p w:rsidR="00C03918" w:rsidRPr="005D0452" w:rsidRDefault="00EF3F25" w:rsidP="00FE5C65">
      <w:pPr>
        <w:pStyle w:val="Prrafodelista"/>
        <w:numPr>
          <w:ilvl w:val="0"/>
          <w:numId w:val="11"/>
        </w:numPr>
        <w:spacing w:line="276" w:lineRule="auto"/>
        <w:ind w:left="360"/>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A</w:t>
      </w:r>
      <w:r w:rsidR="000D1C73" w:rsidRPr="005D0452">
        <w:rPr>
          <w:rFonts w:ascii="Verdana" w:eastAsia="Adobe Gothic Std B" w:hAnsi="Verdana" w:cs="Arial"/>
          <w:color w:val="000000" w:themeColor="text1"/>
          <w:sz w:val="28"/>
          <w:szCs w:val="28"/>
        </w:rPr>
        <w:t>simismo</w:t>
      </w:r>
      <w:r w:rsidR="009334C8" w:rsidRPr="005D0452">
        <w:rPr>
          <w:rFonts w:ascii="Verdana" w:eastAsia="Adobe Gothic Std B" w:hAnsi="Verdana" w:cs="Arial"/>
          <w:color w:val="000000" w:themeColor="text1"/>
          <w:sz w:val="28"/>
          <w:szCs w:val="28"/>
        </w:rPr>
        <w:t xml:space="preserve">, </w:t>
      </w:r>
      <w:r w:rsidR="000D1C73" w:rsidRPr="005D0452">
        <w:rPr>
          <w:rFonts w:ascii="Verdana" w:eastAsia="Adobe Gothic Std B" w:hAnsi="Verdana" w:cs="Arial"/>
          <w:color w:val="000000" w:themeColor="text1"/>
          <w:sz w:val="28"/>
          <w:szCs w:val="28"/>
        </w:rPr>
        <w:t>la A</w:t>
      </w:r>
      <w:r w:rsidR="008A2E96" w:rsidRPr="005D0452">
        <w:rPr>
          <w:rFonts w:ascii="Verdana" w:eastAsia="Adobe Gothic Std B" w:hAnsi="Verdana" w:cs="Arial"/>
          <w:color w:val="000000" w:themeColor="text1"/>
          <w:sz w:val="28"/>
          <w:szCs w:val="28"/>
        </w:rPr>
        <w:t>pelante  desconoce</w:t>
      </w:r>
      <w:r w:rsidR="009334C8" w:rsidRPr="005D0452">
        <w:rPr>
          <w:rFonts w:ascii="Verdana" w:eastAsia="Adobe Gothic Std B" w:hAnsi="Verdana" w:cs="Arial"/>
          <w:color w:val="000000" w:themeColor="text1"/>
          <w:sz w:val="28"/>
          <w:szCs w:val="28"/>
        </w:rPr>
        <w:t xml:space="preserve"> que los dichos del testigo NAUDIN ANTONIO GÓMEZ obtienen eco en los diferentes documentos aportados por la Fi</w:t>
      </w:r>
      <w:r w:rsidR="00C03918" w:rsidRPr="005D0452">
        <w:rPr>
          <w:rFonts w:ascii="Verdana" w:eastAsia="Adobe Gothic Std B" w:hAnsi="Verdana" w:cs="Arial"/>
          <w:color w:val="000000" w:themeColor="text1"/>
          <w:sz w:val="28"/>
          <w:szCs w:val="28"/>
        </w:rPr>
        <w:t xml:space="preserve">scalía al proceso, los cuales </w:t>
      </w:r>
      <w:r w:rsidR="009334C8" w:rsidRPr="005D0452">
        <w:rPr>
          <w:rFonts w:ascii="Verdana" w:eastAsia="Adobe Gothic Std B" w:hAnsi="Verdana" w:cs="Arial"/>
          <w:color w:val="000000" w:themeColor="text1"/>
          <w:sz w:val="28"/>
          <w:szCs w:val="28"/>
        </w:rPr>
        <w:t xml:space="preserve"> demuestran todas las actividades que </w:t>
      </w:r>
      <w:r w:rsidR="000D1C73" w:rsidRPr="005D0452">
        <w:rPr>
          <w:rFonts w:ascii="Verdana" w:eastAsia="Adobe Gothic Std B" w:hAnsi="Verdana" w:cs="Arial"/>
          <w:color w:val="000000" w:themeColor="text1"/>
          <w:sz w:val="28"/>
          <w:szCs w:val="28"/>
        </w:rPr>
        <w:t>la entidad y el Ente Acusador tuvieron</w:t>
      </w:r>
      <w:r w:rsidR="009334C8" w:rsidRPr="005D0452">
        <w:rPr>
          <w:rFonts w:ascii="Verdana" w:eastAsia="Adobe Gothic Std B" w:hAnsi="Verdana" w:cs="Arial"/>
          <w:color w:val="000000" w:themeColor="text1"/>
          <w:sz w:val="28"/>
          <w:szCs w:val="28"/>
        </w:rPr>
        <w:t xml:space="preserve"> que adelantar con la </w:t>
      </w:r>
      <w:r w:rsidR="008A2E96" w:rsidRPr="005D0452">
        <w:rPr>
          <w:rFonts w:ascii="Verdana" w:eastAsia="Adobe Gothic Std B" w:hAnsi="Verdana" w:cs="Arial"/>
          <w:color w:val="000000" w:themeColor="text1"/>
          <w:sz w:val="28"/>
          <w:szCs w:val="28"/>
        </w:rPr>
        <w:t>finalidad de poder vincular al ahora encausado</w:t>
      </w:r>
      <w:r w:rsidR="00C03918" w:rsidRPr="005D0452">
        <w:rPr>
          <w:rFonts w:ascii="Verdana" w:eastAsia="Adobe Gothic Std B" w:hAnsi="Verdana" w:cs="Arial"/>
          <w:color w:val="000000" w:themeColor="text1"/>
          <w:sz w:val="28"/>
          <w:szCs w:val="28"/>
        </w:rPr>
        <w:t xml:space="preserve"> </w:t>
      </w:r>
      <w:r w:rsidR="009334C8" w:rsidRPr="005D0452">
        <w:rPr>
          <w:rFonts w:ascii="Verdana" w:eastAsia="Adobe Gothic Std B" w:hAnsi="Verdana" w:cs="Arial"/>
          <w:color w:val="000000" w:themeColor="text1"/>
          <w:sz w:val="28"/>
          <w:szCs w:val="28"/>
        </w:rPr>
        <w:t>al proceso</w:t>
      </w:r>
      <w:r w:rsidR="00F50693" w:rsidRPr="005D0452">
        <w:rPr>
          <w:rStyle w:val="Refdenotaalpie"/>
          <w:rFonts w:ascii="Verdana" w:eastAsia="Adobe Gothic Std B" w:hAnsi="Verdana"/>
          <w:color w:val="000000" w:themeColor="text1"/>
          <w:sz w:val="28"/>
          <w:szCs w:val="28"/>
        </w:rPr>
        <w:footnoteReference w:id="3"/>
      </w:r>
      <w:r w:rsidR="009334C8" w:rsidRPr="005D0452">
        <w:rPr>
          <w:rFonts w:ascii="Verdana" w:eastAsia="Adobe Gothic Std B" w:hAnsi="Verdana" w:cs="Arial"/>
          <w:color w:val="000000" w:themeColor="text1"/>
          <w:sz w:val="28"/>
          <w:szCs w:val="28"/>
        </w:rPr>
        <w:t>, las que resultaron va</w:t>
      </w:r>
      <w:r w:rsidR="008A2E96" w:rsidRPr="005D0452">
        <w:rPr>
          <w:rFonts w:ascii="Verdana" w:eastAsia="Adobe Gothic Std B" w:hAnsi="Verdana" w:cs="Arial"/>
          <w:color w:val="000000" w:themeColor="text1"/>
          <w:sz w:val="28"/>
          <w:szCs w:val="28"/>
        </w:rPr>
        <w:t>nas e infructuosas, ya que dicho</w:t>
      </w:r>
      <w:r w:rsidR="009334C8" w:rsidRPr="005D0452">
        <w:rPr>
          <w:rFonts w:ascii="Verdana" w:eastAsia="Adobe Gothic Std B" w:hAnsi="Verdana" w:cs="Arial"/>
          <w:color w:val="000000" w:themeColor="text1"/>
          <w:sz w:val="28"/>
          <w:szCs w:val="28"/>
        </w:rPr>
        <w:t xml:space="preserve"> ciudadan</w:t>
      </w:r>
      <w:r w:rsidR="008A2E96" w:rsidRPr="005D0452">
        <w:rPr>
          <w:rFonts w:ascii="Verdana" w:eastAsia="Adobe Gothic Std B" w:hAnsi="Verdana" w:cs="Arial"/>
          <w:color w:val="000000" w:themeColor="text1"/>
          <w:sz w:val="28"/>
          <w:szCs w:val="28"/>
        </w:rPr>
        <w:t>o no pudo ser ubicado ni localizado</w:t>
      </w:r>
      <w:r w:rsidR="009334C8" w:rsidRPr="005D0452">
        <w:rPr>
          <w:rFonts w:ascii="Verdana" w:eastAsia="Adobe Gothic Std B" w:hAnsi="Verdana" w:cs="Arial"/>
          <w:color w:val="000000" w:themeColor="text1"/>
          <w:sz w:val="28"/>
          <w:szCs w:val="28"/>
        </w:rPr>
        <w:t xml:space="preserve">, razón por la que se tuvo que acudir al acto ficto de la declaratoria de persona ausente, para de esa forma poder conseguir su vinculación al proceso. </w:t>
      </w:r>
    </w:p>
    <w:p w:rsidR="000D1C73" w:rsidRPr="005D0452" w:rsidRDefault="000D1C73" w:rsidP="007900AD">
      <w:pPr>
        <w:spacing w:line="276" w:lineRule="auto"/>
        <w:jc w:val="both"/>
        <w:rPr>
          <w:rFonts w:ascii="Verdana" w:eastAsia="Adobe Gothic Std B" w:hAnsi="Verdana" w:cs="Arial"/>
          <w:color w:val="000000" w:themeColor="text1"/>
          <w:sz w:val="28"/>
          <w:szCs w:val="28"/>
        </w:rPr>
      </w:pPr>
    </w:p>
    <w:p w:rsidR="009334C8" w:rsidRPr="005D0452" w:rsidRDefault="000D1C73" w:rsidP="000D2DC0">
      <w:pPr>
        <w:spacing w:line="276" w:lineRule="auto"/>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 xml:space="preserve">De lo anterior se puede </w:t>
      </w:r>
      <w:r w:rsidR="00F50693" w:rsidRPr="005D0452">
        <w:rPr>
          <w:rFonts w:ascii="Verdana" w:eastAsia="Adobe Gothic Std B" w:hAnsi="Verdana" w:cs="Arial"/>
          <w:color w:val="000000" w:themeColor="text1"/>
          <w:sz w:val="28"/>
          <w:szCs w:val="28"/>
        </w:rPr>
        <w:t>concluir</w:t>
      </w:r>
      <w:r w:rsidRPr="005D0452">
        <w:rPr>
          <w:rFonts w:ascii="Verdana" w:eastAsia="Adobe Gothic Std B" w:hAnsi="Verdana" w:cs="Arial"/>
          <w:color w:val="000000" w:themeColor="text1"/>
          <w:sz w:val="28"/>
          <w:szCs w:val="28"/>
        </w:rPr>
        <w:t xml:space="preserve">, que </w:t>
      </w:r>
      <w:r w:rsidR="008A2E96" w:rsidRPr="005D0452">
        <w:rPr>
          <w:rFonts w:ascii="Verdana" w:eastAsia="Adobe Gothic Std B" w:hAnsi="Verdana" w:cs="Arial"/>
          <w:color w:val="000000" w:themeColor="text1"/>
          <w:sz w:val="28"/>
          <w:szCs w:val="28"/>
        </w:rPr>
        <w:t>si el Procesado</w:t>
      </w:r>
      <w:r w:rsidR="009334C8" w:rsidRPr="005D0452">
        <w:rPr>
          <w:rFonts w:ascii="Verdana" w:eastAsia="Adobe Gothic Std B" w:hAnsi="Verdana" w:cs="Arial"/>
          <w:color w:val="000000" w:themeColor="text1"/>
          <w:sz w:val="28"/>
          <w:szCs w:val="28"/>
        </w:rPr>
        <w:t xml:space="preserve"> </w:t>
      </w:r>
      <w:r w:rsidR="008A2E96" w:rsidRPr="005D0452">
        <w:rPr>
          <w:rFonts w:ascii="Verdana" w:eastAsia="Adobe Gothic Std B" w:hAnsi="Verdana" w:cs="Arial"/>
          <w:color w:val="000000" w:themeColor="text1"/>
          <w:sz w:val="28"/>
          <w:szCs w:val="28"/>
        </w:rPr>
        <w:t xml:space="preserve">DIEGO LUIS VANEGAS SALDARRIAGA no fue </w:t>
      </w:r>
      <w:r w:rsidR="00C03918" w:rsidRPr="005D0452">
        <w:rPr>
          <w:rFonts w:ascii="Verdana" w:eastAsia="Adobe Gothic Std B" w:hAnsi="Verdana" w:cs="Arial"/>
          <w:color w:val="000000" w:themeColor="text1"/>
          <w:sz w:val="28"/>
          <w:szCs w:val="28"/>
        </w:rPr>
        <w:t>enterado</w:t>
      </w:r>
      <w:r w:rsidR="009334C8" w:rsidRPr="005D0452">
        <w:rPr>
          <w:rFonts w:ascii="Verdana" w:eastAsia="Adobe Gothic Std B" w:hAnsi="Verdana" w:cs="Arial"/>
          <w:color w:val="000000" w:themeColor="text1"/>
          <w:sz w:val="28"/>
          <w:szCs w:val="28"/>
        </w:rPr>
        <w:t xml:space="preserve"> personalmente de los requerimientos efectuados por la DIAN para que cancelara los dineros que había recaudado por concepto del IVA</w:t>
      </w:r>
      <w:r w:rsidR="00F50693" w:rsidRPr="005D0452">
        <w:rPr>
          <w:rFonts w:ascii="Verdana" w:eastAsia="Adobe Gothic Std B" w:hAnsi="Verdana" w:cs="Arial"/>
          <w:color w:val="000000" w:themeColor="text1"/>
          <w:sz w:val="28"/>
          <w:szCs w:val="28"/>
        </w:rPr>
        <w:t>, periodo 2007-4</w:t>
      </w:r>
      <w:r w:rsidR="009334C8" w:rsidRPr="005D0452">
        <w:rPr>
          <w:rFonts w:ascii="Verdana" w:eastAsia="Adobe Gothic Std B" w:hAnsi="Verdana" w:cs="Arial"/>
          <w:color w:val="000000" w:themeColor="text1"/>
          <w:sz w:val="28"/>
          <w:szCs w:val="28"/>
        </w:rPr>
        <w:t xml:space="preserve">, </w:t>
      </w:r>
      <w:r w:rsidR="00F50693" w:rsidRPr="005D0452">
        <w:rPr>
          <w:rFonts w:ascii="Verdana" w:eastAsia="Adobe Gothic Std B" w:hAnsi="Verdana" w:cs="Arial"/>
          <w:color w:val="000000" w:themeColor="text1"/>
          <w:sz w:val="28"/>
          <w:szCs w:val="28"/>
        </w:rPr>
        <w:t>tal</w:t>
      </w:r>
      <w:r w:rsidR="00EF3F25" w:rsidRPr="005D0452">
        <w:rPr>
          <w:rFonts w:ascii="Verdana" w:eastAsia="Adobe Gothic Std B" w:hAnsi="Verdana" w:cs="Arial"/>
          <w:color w:val="000000" w:themeColor="text1"/>
          <w:sz w:val="28"/>
          <w:szCs w:val="28"/>
        </w:rPr>
        <w:t>es</w:t>
      </w:r>
      <w:r w:rsidR="00F50693" w:rsidRPr="005D0452">
        <w:rPr>
          <w:rFonts w:ascii="Verdana" w:eastAsia="Adobe Gothic Std B" w:hAnsi="Verdana" w:cs="Arial"/>
          <w:color w:val="000000" w:themeColor="text1"/>
          <w:sz w:val="28"/>
          <w:szCs w:val="28"/>
        </w:rPr>
        <w:t xml:space="preserve"> cosas no se le pude endilgar a negligencia o desidia</w:t>
      </w:r>
      <w:r w:rsidR="009334C8" w:rsidRPr="005D0452">
        <w:rPr>
          <w:rFonts w:ascii="Verdana" w:eastAsia="Adobe Gothic Std B" w:hAnsi="Verdana" w:cs="Arial"/>
          <w:color w:val="000000" w:themeColor="text1"/>
          <w:sz w:val="28"/>
          <w:szCs w:val="28"/>
        </w:rPr>
        <w:t xml:space="preserve"> de la admini</w:t>
      </w:r>
      <w:r w:rsidR="008A2E96" w:rsidRPr="005D0452">
        <w:rPr>
          <w:rFonts w:ascii="Verdana" w:eastAsia="Adobe Gothic Std B" w:hAnsi="Verdana" w:cs="Arial"/>
          <w:color w:val="000000" w:themeColor="text1"/>
          <w:sz w:val="28"/>
          <w:szCs w:val="28"/>
        </w:rPr>
        <w:t>stración de impuestos, sino al mismo Procesado</w:t>
      </w:r>
      <w:r w:rsidR="00C03918" w:rsidRPr="005D0452">
        <w:rPr>
          <w:rFonts w:ascii="Verdana" w:eastAsia="Adobe Gothic Std B" w:hAnsi="Verdana" w:cs="Arial"/>
          <w:color w:val="000000" w:themeColor="text1"/>
          <w:sz w:val="28"/>
          <w:szCs w:val="28"/>
        </w:rPr>
        <w:t xml:space="preserve"> quien no pudo ser ubicado</w:t>
      </w:r>
      <w:r w:rsidR="009334C8" w:rsidRPr="005D0452">
        <w:rPr>
          <w:rFonts w:ascii="Verdana" w:eastAsia="Adobe Gothic Std B" w:hAnsi="Verdana" w:cs="Arial"/>
          <w:color w:val="000000" w:themeColor="text1"/>
          <w:sz w:val="28"/>
          <w:szCs w:val="28"/>
        </w:rPr>
        <w:t xml:space="preserve"> en el domicilio que había registrado como sede de sus actividades </w:t>
      </w:r>
      <w:r w:rsidR="00F50693" w:rsidRPr="005D0452">
        <w:rPr>
          <w:rFonts w:ascii="Verdana" w:eastAsia="Adobe Gothic Std B" w:hAnsi="Verdana" w:cs="Arial"/>
          <w:color w:val="000000" w:themeColor="text1"/>
          <w:sz w:val="28"/>
          <w:szCs w:val="28"/>
        </w:rPr>
        <w:t>comerciales</w:t>
      </w:r>
      <w:r w:rsidR="009334C8" w:rsidRPr="005D0452">
        <w:rPr>
          <w:rFonts w:ascii="Verdana" w:eastAsia="Adobe Gothic Std B" w:hAnsi="Verdana" w:cs="Arial"/>
          <w:color w:val="000000" w:themeColor="text1"/>
          <w:sz w:val="28"/>
          <w:szCs w:val="28"/>
        </w:rPr>
        <w:t>,</w:t>
      </w:r>
      <w:r w:rsidR="0077418E" w:rsidRPr="005D0452">
        <w:rPr>
          <w:rFonts w:ascii="Verdana" w:eastAsia="Adobe Gothic Std B" w:hAnsi="Verdana" w:cs="Arial"/>
          <w:color w:val="000000" w:themeColor="text1"/>
          <w:sz w:val="28"/>
          <w:szCs w:val="28"/>
        </w:rPr>
        <w:t xml:space="preserve"> sin que se tenga conocimiento de que haya inscrito uno nuevo</w:t>
      </w:r>
      <w:r w:rsidR="009334C8" w:rsidRPr="005D0452">
        <w:rPr>
          <w:rFonts w:ascii="Verdana" w:eastAsia="Adobe Gothic Std B" w:hAnsi="Verdana" w:cs="Arial"/>
          <w:color w:val="000000" w:themeColor="text1"/>
          <w:sz w:val="28"/>
          <w:szCs w:val="28"/>
        </w:rPr>
        <w:t xml:space="preserve">. </w:t>
      </w:r>
    </w:p>
    <w:p w:rsidR="000D2DC0" w:rsidRPr="005D0452" w:rsidRDefault="000D2DC0" w:rsidP="000D2DC0">
      <w:pPr>
        <w:spacing w:line="276" w:lineRule="auto"/>
        <w:jc w:val="both"/>
        <w:rPr>
          <w:rFonts w:ascii="Verdana" w:eastAsia="Adobe Gothic Std B" w:hAnsi="Verdana" w:cs="Arial"/>
          <w:color w:val="000000" w:themeColor="text1"/>
          <w:sz w:val="28"/>
          <w:szCs w:val="28"/>
        </w:rPr>
      </w:pPr>
    </w:p>
    <w:p w:rsidR="000D1C73" w:rsidRPr="005D0452" w:rsidRDefault="000D1C73" w:rsidP="007900AD">
      <w:pPr>
        <w:spacing w:line="276" w:lineRule="auto"/>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Para concluir, tenemos que estamos frente a un caso en donde quedaron probados todos los elementos necesario</w:t>
      </w:r>
      <w:r w:rsidR="00010692" w:rsidRPr="005D0452">
        <w:rPr>
          <w:rFonts w:ascii="Verdana" w:eastAsia="Adobe Gothic Std B" w:hAnsi="Verdana" w:cs="Arial"/>
          <w:color w:val="000000" w:themeColor="text1"/>
          <w:sz w:val="28"/>
          <w:szCs w:val="28"/>
        </w:rPr>
        <w:t xml:space="preserve">s para configurar el tipo penal, debido a que el señor VANEGAS SALDARRIAGA dejó de cumplir con su obligación de consignar </w:t>
      </w:r>
      <w:r w:rsidR="0077418E" w:rsidRPr="005D0452">
        <w:rPr>
          <w:rFonts w:ascii="Verdana" w:eastAsia="Adobe Gothic Std B" w:hAnsi="Verdana" w:cs="Arial"/>
          <w:color w:val="000000" w:themeColor="text1"/>
          <w:sz w:val="28"/>
          <w:szCs w:val="28"/>
        </w:rPr>
        <w:t xml:space="preserve">en favor del Estado, </w:t>
      </w:r>
      <w:r w:rsidR="00010692" w:rsidRPr="005D0452">
        <w:rPr>
          <w:rFonts w:ascii="Verdana" w:eastAsia="Adobe Gothic Std B" w:hAnsi="Verdana" w:cs="Arial"/>
          <w:color w:val="000000" w:themeColor="text1"/>
          <w:sz w:val="28"/>
          <w:szCs w:val="28"/>
        </w:rPr>
        <w:t xml:space="preserve">los dineros </w:t>
      </w:r>
      <w:r w:rsidR="0077418E" w:rsidRPr="005D0452">
        <w:rPr>
          <w:rFonts w:ascii="Verdana" w:eastAsia="Adobe Gothic Std B" w:hAnsi="Verdana" w:cs="Arial"/>
          <w:color w:val="000000" w:themeColor="text1"/>
          <w:sz w:val="28"/>
          <w:szCs w:val="28"/>
        </w:rPr>
        <w:t xml:space="preserve">por él </w:t>
      </w:r>
      <w:r w:rsidR="00010692" w:rsidRPr="005D0452">
        <w:rPr>
          <w:rFonts w:ascii="Verdana" w:eastAsia="Adobe Gothic Std B" w:hAnsi="Verdana" w:cs="Arial"/>
          <w:color w:val="000000" w:themeColor="text1"/>
          <w:sz w:val="28"/>
          <w:szCs w:val="28"/>
        </w:rPr>
        <w:t xml:space="preserve">recaudados </w:t>
      </w:r>
      <w:r w:rsidR="0077418E" w:rsidRPr="005D0452">
        <w:rPr>
          <w:rFonts w:ascii="Verdana" w:eastAsia="Adobe Gothic Std B" w:hAnsi="Verdana" w:cs="Arial"/>
          <w:color w:val="000000" w:themeColor="text1"/>
          <w:sz w:val="28"/>
          <w:szCs w:val="28"/>
        </w:rPr>
        <w:t xml:space="preserve">por concepto </w:t>
      </w:r>
      <w:r w:rsidR="0077418E" w:rsidRPr="005D0452">
        <w:rPr>
          <w:rFonts w:ascii="Verdana" w:eastAsia="Adobe Gothic Std B" w:hAnsi="Verdana" w:cs="Arial"/>
          <w:color w:val="000000" w:themeColor="text1"/>
          <w:sz w:val="28"/>
          <w:szCs w:val="28"/>
        </w:rPr>
        <w:lastRenderedPageBreak/>
        <w:t>del Impuesto a las Ventas –IVA-, durante los meses de julio-agosto (periodo 4) del año 2007, en</w:t>
      </w:r>
      <w:r w:rsidR="00010692" w:rsidRPr="005D0452">
        <w:rPr>
          <w:rFonts w:ascii="Verdana" w:eastAsia="Adobe Gothic Std B" w:hAnsi="Verdana" w:cs="Arial"/>
          <w:color w:val="000000" w:themeColor="text1"/>
          <w:sz w:val="28"/>
          <w:szCs w:val="28"/>
        </w:rPr>
        <w:t xml:space="preserve"> desarrollo de su actividad comercial, </w:t>
      </w:r>
      <w:r w:rsidR="0077418E" w:rsidRPr="005D0452">
        <w:rPr>
          <w:rFonts w:ascii="Verdana" w:eastAsia="Adobe Gothic Std B" w:hAnsi="Verdana" w:cs="Arial"/>
          <w:color w:val="000000" w:themeColor="text1"/>
          <w:sz w:val="28"/>
          <w:szCs w:val="28"/>
        </w:rPr>
        <w:t>sin que la Defensa lograra</w:t>
      </w:r>
      <w:r w:rsidR="00010692" w:rsidRPr="005D0452">
        <w:rPr>
          <w:rFonts w:ascii="Verdana" w:eastAsia="Adobe Gothic Std B" w:hAnsi="Verdana" w:cs="Arial"/>
          <w:color w:val="000000" w:themeColor="text1"/>
          <w:sz w:val="28"/>
          <w:szCs w:val="28"/>
        </w:rPr>
        <w:t xml:space="preserve"> desvirtuar la teoría del caso de la Fiscalía, a efectos de demostrar </w:t>
      </w:r>
      <w:r w:rsidR="0077418E" w:rsidRPr="005D0452">
        <w:rPr>
          <w:rFonts w:ascii="Verdana" w:eastAsia="Adobe Gothic Std B" w:hAnsi="Verdana" w:cs="Arial"/>
          <w:color w:val="000000" w:themeColor="text1"/>
          <w:sz w:val="28"/>
          <w:szCs w:val="28"/>
        </w:rPr>
        <w:t>su inocencia.</w:t>
      </w:r>
    </w:p>
    <w:p w:rsidR="009334C8" w:rsidRDefault="009334C8" w:rsidP="000D2DC0">
      <w:pPr>
        <w:spacing w:line="276" w:lineRule="auto"/>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 xml:space="preserve">Lo dicho hasta el momento es suficiente para concluir que no le asiste la razón a los reproches formulados </w:t>
      </w:r>
      <w:r w:rsidR="008A2E96" w:rsidRPr="005D0452">
        <w:rPr>
          <w:rFonts w:ascii="Verdana" w:eastAsia="Adobe Gothic Std B" w:hAnsi="Verdana" w:cs="Arial"/>
          <w:color w:val="000000" w:themeColor="text1"/>
          <w:sz w:val="28"/>
          <w:szCs w:val="28"/>
        </w:rPr>
        <w:t>por la parte recurrente</w:t>
      </w:r>
      <w:r w:rsidRPr="005D0452">
        <w:rPr>
          <w:rFonts w:ascii="Verdana" w:eastAsia="Adobe Gothic Std B" w:hAnsi="Verdana" w:cs="Arial"/>
          <w:color w:val="000000" w:themeColor="text1"/>
          <w:sz w:val="28"/>
          <w:szCs w:val="28"/>
        </w:rPr>
        <w:t xml:space="preserve"> en contra del fallo opugnado, ya que las pruebas </w:t>
      </w:r>
      <w:r w:rsidR="008A2E96" w:rsidRPr="005D0452">
        <w:rPr>
          <w:rFonts w:ascii="Verdana" w:eastAsia="Adobe Gothic Std B" w:hAnsi="Verdana" w:cs="Arial"/>
          <w:color w:val="000000" w:themeColor="text1"/>
          <w:sz w:val="28"/>
          <w:szCs w:val="28"/>
        </w:rPr>
        <w:t xml:space="preserve">allegadas al proceso si cumplían con los requisitos exigidos por el </w:t>
      </w:r>
      <w:r w:rsidR="00C03918" w:rsidRPr="005D0452">
        <w:rPr>
          <w:rFonts w:ascii="Verdana" w:eastAsia="Adobe Gothic Std B" w:hAnsi="Verdana" w:cs="Arial"/>
          <w:color w:val="000000" w:themeColor="text1"/>
          <w:sz w:val="28"/>
          <w:szCs w:val="28"/>
        </w:rPr>
        <w:t>artículo 381 C.P.P. para</w:t>
      </w:r>
      <w:r w:rsidR="0077418E" w:rsidRPr="005D0452">
        <w:rPr>
          <w:rFonts w:ascii="Verdana" w:eastAsia="Adobe Gothic Std B" w:hAnsi="Verdana" w:cs="Arial"/>
          <w:color w:val="000000" w:themeColor="text1"/>
          <w:sz w:val="28"/>
          <w:szCs w:val="28"/>
        </w:rPr>
        <w:t xml:space="preserve"> poder proferir en contra del p</w:t>
      </w:r>
      <w:r w:rsidR="008A2E96" w:rsidRPr="005D0452">
        <w:rPr>
          <w:rFonts w:ascii="Verdana" w:eastAsia="Adobe Gothic Std B" w:hAnsi="Verdana" w:cs="Arial"/>
          <w:color w:val="000000" w:themeColor="text1"/>
          <w:sz w:val="28"/>
          <w:szCs w:val="28"/>
        </w:rPr>
        <w:t>rocesado</w:t>
      </w:r>
      <w:r w:rsidRPr="005D0452">
        <w:rPr>
          <w:rFonts w:ascii="Verdana" w:eastAsia="Adobe Gothic Std B" w:hAnsi="Verdana" w:cs="Arial"/>
          <w:color w:val="000000" w:themeColor="text1"/>
          <w:sz w:val="28"/>
          <w:szCs w:val="28"/>
        </w:rPr>
        <w:t xml:space="preserve"> </w:t>
      </w:r>
      <w:r w:rsidR="00B22AFA" w:rsidRPr="005D0452">
        <w:rPr>
          <w:rFonts w:ascii="Verdana" w:eastAsia="Adobe Gothic Std B" w:hAnsi="Verdana" w:cs="Arial"/>
          <w:color w:val="000000" w:themeColor="text1"/>
          <w:sz w:val="28"/>
          <w:szCs w:val="28"/>
        </w:rPr>
        <w:t xml:space="preserve">DIEGO LUIS VANEGAS SALDARRIAGA </w:t>
      </w:r>
      <w:r w:rsidRPr="005D0452">
        <w:rPr>
          <w:rFonts w:ascii="Verdana" w:eastAsia="Adobe Gothic Std B" w:hAnsi="Verdana" w:cs="Arial"/>
          <w:color w:val="000000" w:themeColor="text1"/>
          <w:sz w:val="28"/>
          <w:szCs w:val="28"/>
        </w:rPr>
        <w:t xml:space="preserve">un fallo de responsabilidad criminal, acorde con los cargos relacionados con la comisión del delito de omisión de agente retenedor.  </w:t>
      </w:r>
    </w:p>
    <w:p w:rsidR="00583932" w:rsidRDefault="00583932" w:rsidP="000D2DC0">
      <w:pPr>
        <w:spacing w:line="276" w:lineRule="auto"/>
        <w:jc w:val="both"/>
        <w:rPr>
          <w:rFonts w:ascii="Verdana" w:eastAsia="Adobe Gothic Std B" w:hAnsi="Verdana" w:cs="Arial"/>
          <w:color w:val="000000" w:themeColor="text1"/>
          <w:sz w:val="28"/>
          <w:szCs w:val="28"/>
        </w:rPr>
      </w:pPr>
    </w:p>
    <w:p w:rsidR="00010692" w:rsidRDefault="00583932" w:rsidP="007900AD">
      <w:pPr>
        <w:spacing w:line="276" w:lineRule="auto"/>
        <w:jc w:val="both"/>
        <w:rPr>
          <w:rFonts w:ascii="Verdana" w:eastAsia="Adobe Gothic Std B" w:hAnsi="Verdana" w:cs="Arial"/>
          <w:color w:val="000000" w:themeColor="text1"/>
          <w:sz w:val="28"/>
          <w:szCs w:val="28"/>
        </w:rPr>
      </w:pPr>
      <w:r>
        <w:rPr>
          <w:rFonts w:ascii="Verdana" w:eastAsia="Adobe Gothic Std B" w:hAnsi="Verdana" w:cs="Arial"/>
          <w:color w:val="000000" w:themeColor="text1"/>
          <w:sz w:val="28"/>
          <w:szCs w:val="28"/>
        </w:rPr>
        <w:t>Finalmente, quiere la Colegiatura indicar que fue acertada la decisión de la A-quo de no concederle al Procesado el subrogado penal de la suspensión condicional de la ejecución de la pena, sin que con ello la Sala esté contradiciendo su propio criterio, pues si bien es cierto en reciente</w:t>
      </w:r>
      <w:r w:rsidR="007C7FE8">
        <w:rPr>
          <w:rFonts w:ascii="Verdana" w:eastAsia="Adobe Gothic Std B" w:hAnsi="Verdana" w:cs="Arial"/>
          <w:color w:val="000000" w:themeColor="text1"/>
          <w:sz w:val="28"/>
          <w:szCs w:val="28"/>
        </w:rPr>
        <w:t>s</w:t>
      </w:r>
      <w:r>
        <w:rPr>
          <w:rFonts w:ascii="Verdana" w:eastAsia="Adobe Gothic Std B" w:hAnsi="Verdana" w:cs="Arial"/>
          <w:color w:val="000000" w:themeColor="text1"/>
          <w:sz w:val="28"/>
          <w:szCs w:val="28"/>
        </w:rPr>
        <w:t xml:space="preserve"> pronunciamiento</w:t>
      </w:r>
      <w:r w:rsidR="007C7FE8">
        <w:rPr>
          <w:rFonts w:ascii="Verdana" w:eastAsia="Adobe Gothic Std B" w:hAnsi="Verdana" w:cs="Arial"/>
          <w:color w:val="000000" w:themeColor="text1"/>
          <w:sz w:val="28"/>
          <w:szCs w:val="28"/>
        </w:rPr>
        <w:t>s</w:t>
      </w:r>
      <w:r w:rsidR="007C7FE8">
        <w:rPr>
          <w:rStyle w:val="Refdenotaalpie"/>
          <w:rFonts w:ascii="Verdana" w:eastAsia="Adobe Gothic Std B" w:hAnsi="Verdana"/>
          <w:color w:val="000000" w:themeColor="text1"/>
          <w:sz w:val="28"/>
          <w:szCs w:val="28"/>
        </w:rPr>
        <w:footnoteReference w:id="4"/>
      </w:r>
      <w:r>
        <w:rPr>
          <w:rFonts w:ascii="Verdana" w:eastAsia="Adobe Gothic Std B" w:hAnsi="Verdana" w:cs="Arial"/>
          <w:color w:val="000000" w:themeColor="text1"/>
          <w:sz w:val="28"/>
          <w:szCs w:val="28"/>
        </w:rPr>
        <w:t xml:space="preserve"> respecto a este tema, se dij</w:t>
      </w:r>
      <w:r w:rsidR="00B12062">
        <w:rPr>
          <w:rFonts w:ascii="Verdana" w:eastAsia="Adobe Gothic Std B" w:hAnsi="Verdana" w:cs="Arial"/>
          <w:color w:val="000000" w:themeColor="text1"/>
          <w:sz w:val="28"/>
          <w:szCs w:val="28"/>
        </w:rPr>
        <w:t xml:space="preserve">o que no </w:t>
      </w:r>
      <w:r w:rsidR="00A81EBC">
        <w:rPr>
          <w:rFonts w:ascii="Verdana" w:eastAsia="Adobe Gothic Std B" w:hAnsi="Verdana" w:cs="Arial"/>
          <w:color w:val="000000" w:themeColor="text1"/>
          <w:sz w:val="28"/>
          <w:szCs w:val="28"/>
        </w:rPr>
        <w:t xml:space="preserve">a </w:t>
      </w:r>
      <w:r w:rsidR="00B12062">
        <w:rPr>
          <w:rFonts w:ascii="Verdana" w:eastAsia="Adobe Gothic Std B" w:hAnsi="Verdana" w:cs="Arial"/>
          <w:color w:val="000000" w:themeColor="text1"/>
          <w:sz w:val="28"/>
          <w:szCs w:val="28"/>
        </w:rPr>
        <w:t>todos los delitos</w:t>
      </w:r>
      <w:r w:rsidR="00A81EBC">
        <w:rPr>
          <w:rFonts w:ascii="Verdana" w:eastAsia="Adobe Gothic Std B" w:hAnsi="Verdana" w:cs="Arial"/>
          <w:color w:val="000000" w:themeColor="text1"/>
          <w:sz w:val="28"/>
          <w:szCs w:val="28"/>
        </w:rPr>
        <w:t xml:space="preserve"> que atentan contra el bien jurídico de </w:t>
      </w:r>
      <w:r w:rsidR="00B12062">
        <w:rPr>
          <w:rFonts w:ascii="Verdana" w:eastAsia="Adobe Gothic Std B" w:hAnsi="Verdana" w:cs="Arial"/>
          <w:color w:val="000000" w:themeColor="text1"/>
          <w:sz w:val="28"/>
          <w:szCs w:val="28"/>
        </w:rPr>
        <w:t>la administración pública</w:t>
      </w:r>
      <w:r w:rsidR="00A81EBC">
        <w:rPr>
          <w:rFonts w:ascii="Verdana" w:eastAsia="Adobe Gothic Std B" w:hAnsi="Verdana" w:cs="Arial"/>
          <w:color w:val="000000" w:themeColor="text1"/>
          <w:sz w:val="28"/>
          <w:szCs w:val="28"/>
        </w:rPr>
        <w:t xml:space="preserve">, como lo es la violencia contra servidor público, le es aplicable la prohibición contenida en </w:t>
      </w:r>
      <w:r w:rsidR="00B12062">
        <w:rPr>
          <w:rFonts w:ascii="Verdana" w:eastAsia="Adobe Gothic Std B" w:hAnsi="Verdana" w:cs="Arial"/>
          <w:color w:val="000000" w:themeColor="text1"/>
          <w:sz w:val="28"/>
          <w:szCs w:val="28"/>
        </w:rPr>
        <w:t xml:space="preserve"> </w:t>
      </w:r>
      <w:r w:rsidR="00A81EBC">
        <w:rPr>
          <w:rFonts w:ascii="Verdana" w:eastAsia="Adobe Gothic Std B" w:hAnsi="Verdana" w:cs="Arial"/>
          <w:color w:val="000000" w:themeColor="text1"/>
          <w:sz w:val="28"/>
          <w:szCs w:val="28"/>
        </w:rPr>
        <w:t>el artículo 68 A del CP; en los mismos sí se dej</w:t>
      </w:r>
      <w:r w:rsidR="00BB1C92">
        <w:rPr>
          <w:rFonts w:ascii="Verdana" w:eastAsia="Adobe Gothic Std B" w:hAnsi="Verdana" w:cs="Arial"/>
          <w:color w:val="000000" w:themeColor="text1"/>
          <w:sz w:val="28"/>
          <w:szCs w:val="28"/>
        </w:rPr>
        <w:t>ó claro que</w:t>
      </w:r>
      <w:r w:rsidR="00A81EBC" w:rsidRPr="00BB1C92">
        <w:rPr>
          <w:rFonts w:ascii="Verdana" w:eastAsia="Adobe Gothic Std B" w:hAnsi="Verdana" w:cs="Arial"/>
          <w:sz w:val="28"/>
          <w:szCs w:val="28"/>
        </w:rPr>
        <w:t xml:space="preserve"> </w:t>
      </w:r>
      <w:r w:rsidR="00747C9D" w:rsidRPr="00BB1C92">
        <w:rPr>
          <w:rFonts w:ascii="Verdana" w:eastAsia="Adobe Gothic Std B" w:hAnsi="Verdana" w:cs="Arial"/>
          <w:sz w:val="28"/>
          <w:szCs w:val="28"/>
        </w:rPr>
        <w:t xml:space="preserve">esta </w:t>
      </w:r>
      <w:r w:rsidR="00747C9D">
        <w:rPr>
          <w:rFonts w:ascii="Verdana" w:eastAsia="Adobe Gothic Std B" w:hAnsi="Verdana" w:cs="Arial"/>
          <w:color w:val="000000" w:themeColor="text1"/>
          <w:sz w:val="28"/>
          <w:szCs w:val="28"/>
        </w:rPr>
        <w:t xml:space="preserve">sí opera para aquellos casos </w:t>
      </w:r>
      <w:r w:rsidR="00BB1C92">
        <w:rPr>
          <w:rFonts w:ascii="Verdana" w:eastAsia="Adobe Gothic Std B" w:hAnsi="Verdana" w:cs="Arial"/>
          <w:color w:val="000000" w:themeColor="text1"/>
          <w:sz w:val="28"/>
          <w:szCs w:val="28"/>
        </w:rPr>
        <w:t>en los que</w:t>
      </w:r>
      <w:r w:rsidR="00A81EBC">
        <w:rPr>
          <w:rFonts w:ascii="Verdana" w:eastAsia="Adobe Gothic Std B" w:hAnsi="Verdana" w:cs="Arial"/>
          <w:color w:val="000000" w:themeColor="text1"/>
          <w:sz w:val="28"/>
          <w:szCs w:val="28"/>
        </w:rPr>
        <w:t xml:space="preserve"> </w:t>
      </w:r>
      <w:r w:rsidR="00747C9D">
        <w:rPr>
          <w:rFonts w:ascii="Verdana" w:eastAsia="Adobe Gothic Std B" w:hAnsi="Verdana" w:cs="Arial"/>
          <w:color w:val="000000" w:themeColor="text1"/>
          <w:sz w:val="28"/>
          <w:szCs w:val="28"/>
        </w:rPr>
        <w:t>el procesado es condenado</w:t>
      </w:r>
      <w:r w:rsidR="00A81EBC">
        <w:rPr>
          <w:rFonts w:ascii="Verdana" w:eastAsia="Adobe Gothic Std B" w:hAnsi="Verdana" w:cs="Arial"/>
          <w:color w:val="000000" w:themeColor="text1"/>
          <w:sz w:val="28"/>
          <w:szCs w:val="28"/>
        </w:rPr>
        <w:t xml:space="preserve"> por </w:t>
      </w:r>
      <w:r w:rsidR="00747C9D">
        <w:rPr>
          <w:rFonts w:ascii="Verdana" w:eastAsia="Adobe Gothic Std B" w:hAnsi="Verdana" w:cs="Arial"/>
          <w:color w:val="000000" w:themeColor="text1"/>
          <w:sz w:val="28"/>
          <w:szCs w:val="28"/>
        </w:rPr>
        <w:t>hechos</w:t>
      </w:r>
      <w:r w:rsidR="00A81EBC">
        <w:rPr>
          <w:rFonts w:ascii="Verdana" w:eastAsia="Adobe Gothic Std B" w:hAnsi="Verdana" w:cs="Arial"/>
          <w:color w:val="000000" w:themeColor="text1"/>
          <w:sz w:val="28"/>
          <w:szCs w:val="28"/>
        </w:rPr>
        <w:t xml:space="preserve"> que atentan contra el patrimonio público, como lo es la conducta desplegada por el señor VANEGAS SALDARRIAGA, quien dejó de consignarle al Estado unos dineros que él</w:t>
      </w:r>
      <w:r w:rsidR="00BB1C92">
        <w:rPr>
          <w:rFonts w:ascii="Verdana" w:eastAsia="Adobe Gothic Std B" w:hAnsi="Verdana" w:cs="Arial"/>
          <w:color w:val="000000" w:themeColor="text1"/>
          <w:sz w:val="28"/>
          <w:szCs w:val="28"/>
        </w:rPr>
        <w:t>,</w:t>
      </w:r>
      <w:r w:rsidR="00A81EBC">
        <w:rPr>
          <w:rFonts w:ascii="Verdana" w:eastAsia="Adobe Gothic Std B" w:hAnsi="Verdana" w:cs="Arial"/>
          <w:color w:val="000000" w:themeColor="text1"/>
          <w:sz w:val="28"/>
          <w:szCs w:val="28"/>
        </w:rPr>
        <w:t xml:space="preserve"> en su calidad de comerciante y por ende de agente retenedor o recaudador del IVA, </w:t>
      </w:r>
      <w:r w:rsidR="007C7FE8">
        <w:rPr>
          <w:rFonts w:ascii="Verdana" w:eastAsia="Adobe Gothic Std B" w:hAnsi="Verdana" w:cs="Arial"/>
          <w:color w:val="000000" w:themeColor="text1"/>
          <w:sz w:val="28"/>
          <w:szCs w:val="28"/>
        </w:rPr>
        <w:t xml:space="preserve">recaudo y </w:t>
      </w:r>
      <w:r w:rsidR="00A81EBC">
        <w:rPr>
          <w:rFonts w:ascii="Verdana" w:eastAsia="Adobe Gothic Std B" w:hAnsi="Verdana" w:cs="Arial"/>
          <w:color w:val="000000" w:themeColor="text1"/>
          <w:sz w:val="28"/>
          <w:szCs w:val="28"/>
        </w:rPr>
        <w:t xml:space="preserve">declaró </w:t>
      </w:r>
      <w:r w:rsidR="007C7FE8">
        <w:rPr>
          <w:rFonts w:ascii="Verdana" w:eastAsia="Adobe Gothic Std B" w:hAnsi="Verdana" w:cs="Arial"/>
          <w:color w:val="000000" w:themeColor="text1"/>
          <w:sz w:val="28"/>
          <w:szCs w:val="28"/>
        </w:rPr>
        <w:t>por determinado período</w:t>
      </w:r>
      <w:r w:rsidR="00A81EBC">
        <w:rPr>
          <w:rFonts w:ascii="Verdana" w:eastAsia="Adobe Gothic Std B" w:hAnsi="Verdana" w:cs="Arial"/>
          <w:color w:val="000000" w:themeColor="text1"/>
          <w:sz w:val="28"/>
          <w:szCs w:val="28"/>
        </w:rPr>
        <w:t xml:space="preserve">. </w:t>
      </w:r>
    </w:p>
    <w:p w:rsidR="007900AD" w:rsidRDefault="007900AD" w:rsidP="007900AD">
      <w:pPr>
        <w:spacing w:line="276" w:lineRule="auto"/>
        <w:jc w:val="both"/>
        <w:rPr>
          <w:rFonts w:ascii="Verdana" w:eastAsia="Adobe Gothic Std B" w:hAnsi="Verdana" w:cs="Arial"/>
          <w:color w:val="000000" w:themeColor="text1"/>
          <w:sz w:val="28"/>
          <w:szCs w:val="28"/>
        </w:rPr>
      </w:pPr>
    </w:p>
    <w:p w:rsidR="00BB1C92" w:rsidRPr="005D0452" w:rsidRDefault="00BB1C92" w:rsidP="007900AD">
      <w:pPr>
        <w:spacing w:line="276" w:lineRule="auto"/>
        <w:jc w:val="both"/>
        <w:rPr>
          <w:rFonts w:ascii="Verdana" w:eastAsia="Adobe Gothic Std B" w:hAnsi="Verdana" w:cs="Arial"/>
          <w:color w:val="000000" w:themeColor="text1"/>
          <w:sz w:val="28"/>
          <w:szCs w:val="28"/>
        </w:rPr>
      </w:pPr>
    </w:p>
    <w:p w:rsidR="005D0452" w:rsidRDefault="009334C8" w:rsidP="007900AD">
      <w:pPr>
        <w:spacing w:line="276" w:lineRule="auto"/>
        <w:jc w:val="both"/>
        <w:rPr>
          <w:rFonts w:ascii="Verdana" w:eastAsia="Adobe Gothic Std B" w:hAnsi="Verdana" w:cs="Arial"/>
          <w:color w:val="000000" w:themeColor="text1"/>
          <w:sz w:val="28"/>
          <w:szCs w:val="28"/>
        </w:rPr>
      </w:pPr>
      <w:r w:rsidRPr="005D0452">
        <w:rPr>
          <w:rFonts w:ascii="Verdana" w:eastAsia="Adobe Gothic Std B" w:hAnsi="Verdana" w:cs="Arial"/>
          <w:color w:val="000000" w:themeColor="text1"/>
          <w:sz w:val="28"/>
          <w:szCs w:val="28"/>
        </w:rPr>
        <w:t xml:space="preserve">Siendo así las </w:t>
      </w:r>
      <w:r w:rsidR="00E01EAA" w:rsidRPr="005D0452">
        <w:rPr>
          <w:rFonts w:ascii="Verdana" w:eastAsia="Adobe Gothic Std B" w:hAnsi="Verdana" w:cs="Arial"/>
          <w:color w:val="000000" w:themeColor="text1"/>
          <w:sz w:val="28"/>
          <w:szCs w:val="28"/>
        </w:rPr>
        <w:t>cosas, la Colegiatura confirmará</w:t>
      </w:r>
      <w:r w:rsidRPr="005D0452">
        <w:rPr>
          <w:rFonts w:ascii="Verdana" w:eastAsia="Adobe Gothic Std B" w:hAnsi="Verdana" w:cs="Arial"/>
          <w:color w:val="000000" w:themeColor="text1"/>
          <w:sz w:val="28"/>
          <w:szCs w:val="28"/>
        </w:rPr>
        <w:t xml:space="preserve"> el fallo opugnado</w:t>
      </w:r>
      <w:r w:rsidR="00583932">
        <w:rPr>
          <w:rFonts w:ascii="Verdana" w:eastAsia="Adobe Gothic Std B" w:hAnsi="Verdana" w:cs="Arial"/>
          <w:color w:val="000000" w:themeColor="text1"/>
          <w:sz w:val="28"/>
          <w:szCs w:val="28"/>
        </w:rPr>
        <w:t xml:space="preserve"> en todas sus partes. </w:t>
      </w:r>
    </w:p>
    <w:p w:rsidR="007900AD" w:rsidRDefault="007900AD" w:rsidP="007900AD">
      <w:pPr>
        <w:jc w:val="both"/>
        <w:rPr>
          <w:rFonts w:ascii="Verdana" w:eastAsia="Adobe Gothic Std B" w:hAnsi="Verdana" w:cs="Arial"/>
          <w:color w:val="000000" w:themeColor="text1"/>
          <w:sz w:val="28"/>
          <w:szCs w:val="28"/>
        </w:rPr>
      </w:pPr>
    </w:p>
    <w:p w:rsidR="00BB1C92" w:rsidRPr="005D0452" w:rsidRDefault="00BB1C92" w:rsidP="007900AD">
      <w:pPr>
        <w:jc w:val="both"/>
        <w:rPr>
          <w:rFonts w:ascii="Verdana" w:eastAsia="Adobe Gothic Std B" w:hAnsi="Verdana" w:cs="Arial"/>
          <w:color w:val="000000" w:themeColor="text1"/>
          <w:sz w:val="28"/>
          <w:szCs w:val="28"/>
        </w:rPr>
      </w:pPr>
    </w:p>
    <w:p w:rsidR="009334C8" w:rsidRPr="005D0452" w:rsidRDefault="009334C8" w:rsidP="000D2DC0">
      <w:pPr>
        <w:spacing w:line="276" w:lineRule="auto"/>
        <w:jc w:val="both"/>
        <w:rPr>
          <w:rFonts w:ascii="Verdana" w:eastAsia="Calibri" w:hAnsi="Verdana" w:cs="Arial"/>
          <w:color w:val="000000" w:themeColor="text1"/>
          <w:sz w:val="28"/>
          <w:szCs w:val="28"/>
        </w:rPr>
      </w:pPr>
      <w:r w:rsidRPr="005D0452">
        <w:rPr>
          <w:rFonts w:ascii="Verdana" w:eastAsia="Calibri" w:hAnsi="Verdana" w:cs="Arial"/>
          <w:color w:val="000000" w:themeColor="text1"/>
          <w:sz w:val="28"/>
          <w:szCs w:val="28"/>
        </w:rPr>
        <w:lastRenderedPageBreak/>
        <w:t>Por el mérito de lo antes expuesto, la Sala Penal de Decisión del Tribunal Superior del Distrito Judicial del Pereira, administrando justicia en nombre de la República y por autoridad de la ley,</w:t>
      </w:r>
    </w:p>
    <w:p w:rsidR="007900AD" w:rsidRDefault="007900AD" w:rsidP="00BB1C92">
      <w:pPr>
        <w:rPr>
          <w:rFonts w:ascii="Verdana" w:eastAsia="Calibri" w:hAnsi="Verdana" w:cs="Arial"/>
          <w:color w:val="000000" w:themeColor="text1"/>
          <w:sz w:val="28"/>
          <w:szCs w:val="28"/>
        </w:rPr>
      </w:pPr>
    </w:p>
    <w:p w:rsidR="00BB1C92" w:rsidRDefault="00BB1C92" w:rsidP="00BB1C92">
      <w:pPr>
        <w:rPr>
          <w:rFonts w:ascii="Verdana" w:eastAsia="Calibri" w:hAnsi="Verdana" w:cs="Arial"/>
          <w:b/>
          <w:color w:val="000000" w:themeColor="text1"/>
          <w:sz w:val="28"/>
          <w:szCs w:val="28"/>
        </w:rPr>
      </w:pPr>
    </w:p>
    <w:p w:rsidR="009334C8" w:rsidRPr="005D0452" w:rsidRDefault="009334C8" w:rsidP="000D2DC0">
      <w:pPr>
        <w:jc w:val="center"/>
        <w:rPr>
          <w:rFonts w:ascii="Verdana" w:eastAsia="Calibri" w:hAnsi="Verdana" w:cs="Arial"/>
          <w:b/>
          <w:color w:val="000000" w:themeColor="text1"/>
          <w:sz w:val="28"/>
          <w:szCs w:val="28"/>
        </w:rPr>
      </w:pPr>
      <w:r w:rsidRPr="005D0452">
        <w:rPr>
          <w:rFonts w:ascii="Verdana" w:eastAsia="Calibri" w:hAnsi="Verdana" w:cs="Arial"/>
          <w:b/>
          <w:color w:val="000000" w:themeColor="text1"/>
          <w:sz w:val="28"/>
          <w:szCs w:val="28"/>
        </w:rPr>
        <w:t>RESUELVE:</w:t>
      </w:r>
    </w:p>
    <w:p w:rsidR="009334C8" w:rsidRPr="005D0452" w:rsidRDefault="009334C8" w:rsidP="000D2DC0">
      <w:pPr>
        <w:jc w:val="both"/>
        <w:rPr>
          <w:rFonts w:ascii="Verdana" w:eastAsia="Calibri" w:hAnsi="Verdana" w:cs="Arial"/>
          <w:b/>
          <w:color w:val="000000" w:themeColor="text1"/>
          <w:sz w:val="28"/>
          <w:szCs w:val="28"/>
        </w:rPr>
      </w:pPr>
    </w:p>
    <w:p w:rsidR="009334C8" w:rsidRPr="005D0452" w:rsidRDefault="009334C8" w:rsidP="00E01EAA">
      <w:pPr>
        <w:spacing w:line="276" w:lineRule="auto"/>
        <w:jc w:val="both"/>
        <w:rPr>
          <w:rFonts w:ascii="Verdana" w:eastAsia="Calibri" w:hAnsi="Verdana" w:cs="Arial"/>
          <w:color w:val="000000" w:themeColor="text1"/>
          <w:sz w:val="28"/>
          <w:szCs w:val="28"/>
        </w:rPr>
      </w:pPr>
      <w:r w:rsidRPr="005D0452">
        <w:rPr>
          <w:rFonts w:ascii="Verdana" w:eastAsia="Calibri" w:hAnsi="Verdana" w:cs="Arial"/>
          <w:b/>
          <w:color w:val="000000" w:themeColor="text1"/>
          <w:sz w:val="28"/>
          <w:szCs w:val="28"/>
        </w:rPr>
        <w:t>PRIMERO:</w:t>
      </w:r>
      <w:r w:rsidRPr="005D0452">
        <w:rPr>
          <w:rFonts w:ascii="Verdana" w:eastAsia="Calibri" w:hAnsi="Verdana" w:cs="Arial"/>
          <w:color w:val="000000" w:themeColor="text1"/>
          <w:sz w:val="28"/>
          <w:szCs w:val="28"/>
        </w:rPr>
        <w:t xml:space="preserve"> </w:t>
      </w:r>
      <w:r w:rsidRPr="005D0452">
        <w:rPr>
          <w:rFonts w:ascii="Verdana" w:eastAsia="Calibri" w:hAnsi="Verdana" w:cs="Arial"/>
          <w:b/>
          <w:color w:val="000000" w:themeColor="text1"/>
          <w:sz w:val="28"/>
          <w:szCs w:val="28"/>
        </w:rPr>
        <w:t>CONFIRMAR</w:t>
      </w:r>
      <w:r w:rsidRPr="005D0452">
        <w:rPr>
          <w:rFonts w:ascii="Verdana" w:eastAsia="Calibri" w:hAnsi="Verdana" w:cs="Arial"/>
          <w:color w:val="000000" w:themeColor="text1"/>
          <w:sz w:val="28"/>
          <w:szCs w:val="28"/>
        </w:rPr>
        <w:t xml:space="preserve"> la se</w:t>
      </w:r>
      <w:r w:rsidR="00B22AFA" w:rsidRPr="005D0452">
        <w:rPr>
          <w:rFonts w:ascii="Verdana" w:eastAsia="Calibri" w:hAnsi="Verdana" w:cs="Arial"/>
          <w:color w:val="000000" w:themeColor="text1"/>
          <w:sz w:val="28"/>
          <w:szCs w:val="28"/>
        </w:rPr>
        <w:t xml:space="preserve">ntencia proferida el </w:t>
      </w:r>
      <w:r w:rsidR="00E01EAA" w:rsidRPr="005D0452">
        <w:rPr>
          <w:rFonts w:ascii="Verdana" w:eastAsia="Calibri" w:hAnsi="Verdana" w:cs="Arial"/>
          <w:color w:val="000000" w:themeColor="text1"/>
          <w:sz w:val="28"/>
          <w:szCs w:val="28"/>
        </w:rPr>
        <w:t>31</w:t>
      </w:r>
      <w:r w:rsidRPr="005D0452">
        <w:rPr>
          <w:rFonts w:ascii="Verdana" w:eastAsia="Calibri" w:hAnsi="Verdana" w:cs="Arial"/>
          <w:color w:val="000000" w:themeColor="text1"/>
          <w:sz w:val="28"/>
          <w:szCs w:val="28"/>
        </w:rPr>
        <w:t xml:space="preserve"> de </w:t>
      </w:r>
      <w:r w:rsidR="00B22AFA" w:rsidRPr="005D0452">
        <w:rPr>
          <w:rFonts w:ascii="Verdana" w:eastAsia="Calibri" w:hAnsi="Verdana" w:cs="Arial"/>
          <w:color w:val="000000" w:themeColor="text1"/>
          <w:sz w:val="28"/>
          <w:szCs w:val="28"/>
        </w:rPr>
        <w:t>julio del 2017</w:t>
      </w:r>
      <w:r w:rsidRPr="005D0452">
        <w:rPr>
          <w:rFonts w:ascii="Verdana" w:eastAsia="Calibri" w:hAnsi="Verdana" w:cs="Arial"/>
          <w:color w:val="000000" w:themeColor="text1"/>
          <w:sz w:val="28"/>
          <w:szCs w:val="28"/>
        </w:rPr>
        <w:t xml:space="preserve"> por parte del </w:t>
      </w:r>
      <w:r w:rsidR="00B22AFA" w:rsidRPr="005D0452">
        <w:rPr>
          <w:rFonts w:ascii="Verdana" w:eastAsia="Calibri" w:hAnsi="Verdana" w:cs="Arial"/>
          <w:color w:val="000000" w:themeColor="text1"/>
          <w:sz w:val="28"/>
          <w:szCs w:val="28"/>
        </w:rPr>
        <w:t xml:space="preserve">Juzgado Cuarto </w:t>
      </w:r>
      <w:r w:rsidRPr="005D0452">
        <w:rPr>
          <w:rFonts w:ascii="Verdana" w:eastAsia="Calibri" w:hAnsi="Verdana" w:cs="Arial"/>
          <w:color w:val="000000" w:themeColor="text1"/>
          <w:sz w:val="28"/>
          <w:szCs w:val="28"/>
        </w:rPr>
        <w:t xml:space="preserve">Penal del Circuito de </w:t>
      </w:r>
      <w:r w:rsidR="00B22AFA" w:rsidRPr="005D0452">
        <w:rPr>
          <w:rFonts w:ascii="Verdana" w:eastAsia="Calibri" w:hAnsi="Verdana" w:cs="Arial"/>
          <w:color w:val="000000" w:themeColor="text1"/>
          <w:sz w:val="28"/>
          <w:szCs w:val="28"/>
        </w:rPr>
        <w:t>Pereira</w:t>
      </w:r>
      <w:r w:rsidRPr="005D0452">
        <w:rPr>
          <w:rFonts w:ascii="Verdana" w:eastAsia="Calibri" w:hAnsi="Verdana" w:cs="Arial"/>
          <w:color w:val="000000" w:themeColor="text1"/>
          <w:sz w:val="28"/>
          <w:szCs w:val="28"/>
        </w:rPr>
        <w:t>, en la cual se decla</w:t>
      </w:r>
      <w:r w:rsidR="00B22AFA" w:rsidRPr="005D0452">
        <w:rPr>
          <w:rFonts w:ascii="Verdana" w:eastAsia="Calibri" w:hAnsi="Verdana" w:cs="Arial"/>
          <w:color w:val="000000" w:themeColor="text1"/>
          <w:sz w:val="28"/>
          <w:szCs w:val="28"/>
        </w:rPr>
        <w:t xml:space="preserve">ró la responsabilidad penal del acusado </w:t>
      </w:r>
      <w:r w:rsidR="00B22AFA" w:rsidRPr="005D0452">
        <w:rPr>
          <w:rFonts w:ascii="Verdana" w:eastAsia="Calibri" w:hAnsi="Verdana" w:cs="Arial"/>
          <w:b/>
          <w:color w:val="000000" w:themeColor="text1"/>
          <w:sz w:val="28"/>
          <w:szCs w:val="28"/>
        </w:rPr>
        <w:t>DIEGO LUIS VANEGAS SALDARRIAGA</w:t>
      </w:r>
      <w:r w:rsidRPr="005D0452">
        <w:rPr>
          <w:rFonts w:ascii="Verdana" w:eastAsia="Calibri" w:hAnsi="Verdana" w:cs="Arial"/>
          <w:color w:val="000000" w:themeColor="text1"/>
          <w:sz w:val="28"/>
          <w:szCs w:val="28"/>
        </w:rPr>
        <w:t xml:space="preserve"> por incurrir en la comisión del delito de Omisión de agente retenedor o recaudador.</w:t>
      </w:r>
    </w:p>
    <w:p w:rsidR="00EF3F25" w:rsidRPr="005D0452" w:rsidRDefault="00EF3F25" w:rsidP="00E01EAA">
      <w:pPr>
        <w:spacing w:line="276" w:lineRule="auto"/>
        <w:jc w:val="both"/>
        <w:rPr>
          <w:rFonts w:ascii="Verdana" w:eastAsia="Calibri" w:hAnsi="Verdana" w:cs="Arial"/>
          <w:color w:val="000000" w:themeColor="text1"/>
          <w:sz w:val="28"/>
          <w:szCs w:val="28"/>
        </w:rPr>
      </w:pPr>
    </w:p>
    <w:p w:rsidR="00C03918" w:rsidRPr="005D0452" w:rsidRDefault="009334C8" w:rsidP="00E01EAA">
      <w:pPr>
        <w:spacing w:line="276" w:lineRule="auto"/>
        <w:jc w:val="both"/>
        <w:rPr>
          <w:rFonts w:ascii="Verdana" w:eastAsia="Calibri" w:hAnsi="Verdana" w:cs="Arial"/>
          <w:color w:val="000000" w:themeColor="text1"/>
          <w:sz w:val="28"/>
          <w:szCs w:val="28"/>
        </w:rPr>
      </w:pPr>
      <w:r w:rsidRPr="005D0452">
        <w:rPr>
          <w:rFonts w:ascii="Verdana" w:eastAsia="Calibri" w:hAnsi="Verdana" w:cs="Arial"/>
          <w:b/>
          <w:color w:val="000000" w:themeColor="text1"/>
          <w:sz w:val="28"/>
          <w:szCs w:val="28"/>
        </w:rPr>
        <w:t>SEGUNDO</w:t>
      </w:r>
      <w:r w:rsidRPr="005D0452">
        <w:rPr>
          <w:rFonts w:ascii="Verdana" w:eastAsia="Calibri" w:hAnsi="Verdana" w:cs="Arial"/>
          <w:color w:val="000000" w:themeColor="text1"/>
          <w:sz w:val="28"/>
          <w:szCs w:val="28"/>
        </w:rPr>
        <w:t>: Declarar que en contra de la presente sentencia de 2ª instancia procede el recurso de casación, el cual deberá ser interpuesto y sustentado dentro de las oportunidades de ley.</w:t>
      </w:r>
    </w:p>
    <w:p w:rsidR="00621DB8" w:rsidRPr="005D0452" w:rsidRDefault="00621DB8" w:rsidP="00010692">
      <w:pPr>
        <w:pStyle w:val="Sinespaciado"/>
        <w:spacing w:line="360" w:lineRule="auto"/>
        <w:jc w:val="center"/>
        <w:rPr>
          <w:rFonts w:cs="Arial"/>
          <w:b/>
          <w:color w:val="000000" w:themeColor="text1"/>
        </w:rPr>
      </w:pPr>
    </w:p>
    <w:p w:rsidR="00621DB8" w:rsidRPr="005D0452" w:rsidRDefault="00621DB8" w:rsidP="00010692">
      <w:pPr>
        <w:pStyle w:val="Sinespaciado"/>
        <w:spacing w:line="360" w:lineRule="auto"/>
        <w:jc w:val="center"/>
        <w:rPr>
          <w:rFonts w:cs="Arial"/>
          <w:b/>
          <w:color w:val="000000" w:themeColor="text1"/>
        </w:rPr>
      </w:pPr>
      <w:r w:rsidRPr="005D0452">
        <w:rPr>
          <w:rFonts w:cs="Arial"/>
          <w:b/>
          <w:color w:val="000000" w:themeColor="text1"/>
        </w:rPr>
        <w:t>NOTIFÍQUESE Y CÚMPLASE:</w:t>
      </w:r>
    </w:p>
    <w:p w:rsidR="00621DB8" w:rsidRPr="005D0452" w:rsidRDefault="00621DB8" w:rsidP="00010692">
      <w:pPr>
        <w:pStyle w:val="Sinespaciado"/>
        <w:spacing w:line="360" w:lineRule="auto"/>
        <w:jc w:val="center"/>
        <w:rPr>
          <w:rFonts w:cs="Arial"/>
          <w:color w:val="000000" w:themeColor="text1"/>
        </w:rPr>
      </w:pPr>
    </w:p>
    <w:p w:rsidR="00621DB8" w:rsidRPr="005D0452" w:rsidRDefault="00621DB8" w:rsidP="00010692">
      <w:pPr>
        <w:pStyle w:val="Sinespaciado"/>
        <w:spacing w:line="360" w:lineRule="auto"/>
        <w:jc w:val="center"/>
        <w:rPr>
          <w:rFonts w:cs="Arial"/>
          <w:color w:val="000000" w:themeColor="text1"/>
        </w:rPr>
      </w:pPr>
    </w:p>
    <w:p w:rsidR="00621DB8" w:rsidRPr="005D0452" w:rsidRDefault="00621DB8" w:rsidP="00010692">
      <w:pPr>
        <w:pStyle w:val="Sinespaciado"/>
        <w:spacing w:line="360" w:lineRule="auto"/>
        <w:jc w:val="center"/>
        <w:rPr>
          <w:rFonts w:cs="Arial"/>
          <w:color w:val="000000" w:themeColor="text1"/>
        </w:rPr>
      </w:pPr>
    </w:p>
    <w:p w:rsidR="005D0452" w:rsidRPr="005D0452" w:rsidRDefault="005D0452" w:rsidP="00010692">
      <w:pPr>
        <w:pStyle w:val="Sinespaciado"/>
        <w:spacing w:line="360" w:lineRule="auto"/>
        <w:jc w:val="center"/>
        <w:rPr>
          <w:rFonts w:cs="Arial"/>
          <w:color w:val="000000" w:themeColor="text1"/>
        </w:rPr>
      </w:pPr>
    </w:p>
    <w:p w:rsidR="00621DB8" w:rsidRPr="005D0452" w:rsidRDefault="00621DB8" w:rsidP="000D2DC0">
      <w:pPr>
        <w:pStyle w:val="Sinespaciado"/>
        <w:jc w:val="center"/>
        <w:rPr>
          <w:rFonts w:cs="Arial"/>
          <w:b/>
          <w:color w:val="000000" w:themeColor="text1"/>
        </w:rPr>
      </w:pPr>
      <w:r w:rsidRPr="005D0452">
        <w:rPr>
          <w:rFonts w:cs="Arial"/>
          <w:b/>
          <w:color w:val="000000" w:themeColor="text1"/>
        </w:rPr>
        <w:t>MANUEL YARZAGARAY BANDERA</w:t>
      </w:r>
    </w:p>
    <w:p w:rsidR="00621DB8" w:rsidRPr="005D0452" w:rsidRDefault="00621DB8" w:rsidP="000D2DC0">
      <w:pPr>
        <w:pStyle w:val="Sinespaciado"/>
        <w:jc w:val="center"/>
        <w:rPr>
          <w:rFonts w:cs="Arial"/>
          <w:color w:val="000000" w:themeColor="text1"/>
        </w:rPr>
      </w:pPr>
      <w:r w:rsidRPr="005D0452">
        <w:rPr>
          <w:rFonts w:cs="Arial"/>
          <w:color w:val="000000" w:themeColor="text1"/>
        </w:rPr>
        <w:t>Magistrado</w:t>
      </w:r>
    </w:p>
    <w:p w:rsidR="00621DB8" w:rsidRPr="005D0452" w:rsidRDefault="00621DB8" w:rsidP="00010692">
      <w:pPr>
        <w:pStyle w:val="Sinespaciado"/>
        <w:spacing w:line="360" w:lineRule="auto"/>
        <w:jc w:val="center"/>
        <w:rPr>
          <w:rFonts w:cs="Arial"/>
          <w:color w:val="000000" w:themeColor="text1"/>
        </w:rPr>
      </w:pPr>
    </w:p>
    <w:p w:rsidR="00621DB8" w:rsidRPr="005D0452" w:rsidRDefault="00621DB8" w:rsidP="00010692">
      <w:pPr>
        <w:pStyle w:val="Sinespaciado"/>
        <w:spacing w:line="360" w:lineRule="auto"/>
        <w:jc w:val="center"/>
        <w:rPr>
          <w:rFonts w:cs="Arial"/>
          <w:color w:val="000000" w:themeColor="text1"/>
        </w:rPr>
      </w:pPr>
    </w:p>
    <w:p w:rsidR="005D0452" w:rsidRPr="005D0452" w:rsidRDefault="005D0452" w:rsidP="00010692">
      <w:pPr>
        <w:pStyle w:val="Sinespaciado"/>
        <w:spacing w:line="360" w:lineRule="auto"/>
        <w:jc w:val="center"/>
        <w:rPr>
          <w:rFonts w:cs="Arial"/>
          <w:color w:val="000000" w:themeColor="text1"/>
        </w:rPr>
      </w:pPr>
    </w:p>
    <w:p w:rsidR="005D0452" w:rsidRPr="005D0452" w:rsidRDefault="005D0452" w:rsidP="00010692">
      <w:pPr>
        <w:pStyle w:val="Sinespaciado"/>
        <w:spacing w:line="360" w:lineRule="auto"/>
        <w:jc w:val="center"/>
        <w:rPr>
          <w:rFonts w:cs="Arial"/>
          <w:color w:val="000000" w:themeColor="text1"/>
        </w:rPr>
      </w:pPr>
    </w:p>
    <w:p w:rsidR="00621DB8" w:rsidRPr="005D0452" w:rsidRDefault="00621DB8" w:rsidP="00010692">
      <w:pPr>
        <w:pStyle w:val="Sinespaciado"/>
        <w:spacing w:line="360" w:lineRule="auto"/>
        <w:jc w:val="center"/>
        <w:rPr>
          <w:rFonts w:cs="Arial"/>
          <w:color w:val="000000" w:themeColor="text1"/>
        </w:rPr>
      </w:pPr>
    </w:p>
    <w:p w:rsidR="00621DB8" w:rsidRPr="005D0452" w:rsidRDefault="00621DB8" w:rsidP="000D2DC0">
      <w:pPr>
        <w:pStyle w:val="Sinespaciado"/>
        <w:jc w:val="center"/>
        <w:rPr>
          <w:rFonts w:cs="Arial"/>
          <w:b/>
          <w:color w:val="000000" w:themeColor="text1"/>
        </w:rPr>
      </w:pPr>
      <w:r w:rsidRPr="005D0452">
        <w:rPr>
          <w:rFonts w:cs="Arial"/>
          <w:b/>
          <w:color w:val="000000" w:themeColor="text1"/>
        </w:rPr>
        <w:t>JORGE ARTURO CASTAÑO DUQUE</w:t>
      </w:r>
    </w:p>
    <w:p w:rsidR="00621DB8" w:rsidRPr="005D0452" w:rsidRDefault="00621DB8" w:rsidP="000D2DC0">
      <w:pPr>
        <w:pStyle w:val="Sinespaciado"/>
        <w:jc w:val="center"/>
        <w:rPr>
          <w:rFonts w:cs="Arial"/>
          <w:color w:val="000000" w:themeColor="text1"/>
        </w:rPr>
      </w:pPr>
      <w:r w:rsidRPr="005D0452">
        <w:rPr>
          <w:rFonts w:cs="Arial"/>
          <w:color w:val="000000" w:themeColor="text1"/>
        </w:rPr>
        <w:t>Magistrado</w:t>
      </w:r>
    </w:p>
    <w:p w:rsidR="00621DB8" w:rsidRPr="005D0452" w:rsidRDefault="00621DB8" w:rsidP="00E01EAA">
      <w:pPr>
        <w:pStyle w:val="Sinespaciado"/>
        <w:spacing w:line="360" w:lineRule="auto"/>
        <w:rPr>
          <w:rFonts w:cs="Arial"/>
          <w:color w:val="000000" w:themeColor="text1"/>
        </w:rPr>
      </w:pPr>
    </w:p>
    <w:p w:rsidR="00E01EAA" w:rsidRDefault="00E01EAA" w:rsidP="00E01EAA">
      <w:pPr>
        <w:pStyle w:val="Sinespaciado"/>
        <w:spacing w:line="360" w:lineRule="auto"/>
        <w:rPr>
          <w:rFonts w:cs="Arial"/>
          <w:color w:val="000000" w:themeColor="text1"/>
        </w:rPr>
      </w:pPr>
    </w:p>
    <w:p w:rsidR="007900AD" w:rsidRPr="005D0452" w:rsidRDefault="007900AD" w:rsidP="00E01EAA">
      <w:pPr>
        <w:pStyle w:val="Sinespaciado"/>
        <w:spacing w:line="360" w:lineRule="auto"/>
        <w:rPr>
          <w:rFonts w:cs="Arial"/>
          <w:color w:val="000000" w:themeColor="text1"/>
        </w:rPr>
      </w:pPr>
    </w:p>
    <w:p w:rsidR="005D0452" w:rsidRPr="005D0452" w:rsidRDefault="005D0452" w:rsidP="00E01EAA">
      <w:pPr>
        <w:pStyle w:val="Sinespaciado"/>
        <w:spacing w:line="360" w:lineRule="auto"/>
        <w:rPr>
          <w:rFonts w:cs="Arial"/>
          <w:color w:val="000000" w:themeColor="text1"/>
        </w:rPr>
      </w:pPr>
    </w:p>
    <w:p w:rsidR="00621DB8" w:rsidRPr="005D0452" w:rsidRDefault="00621DB8" w:rsidP="007C60F3">
      <w:pPr>
        <w:pStyle w:val="Sinespaciado"/>
        <w:spacing w:line="360" w:lineRule="auto"/>
        <w:rPr>
          <w:rFonts w:cs="Arial"/>
          <w:color w:val="000000" w:themeColor="text1"/>
        </w:rPr>
      </w:pPr>
    </w:p>
    <w:p w:rsidR="00621DB8" w:rsidRPr="005D0452" w:rsidRDefault="00621DB8" w:rsidP="00E01EAA">
      <w:pPr>
        <w:pStyle w:val="Sinespaciado"/>
        <w:jc w:val="center"/>
        <w:rPr>
          <w:rFonts w:cs="Arial"/>
          <w:b/>
          <w:color w:val="000000" w:themeColor="text1"/>
        </w:rPr>
      </w:pPr>
      <w:r w:rsidRPr="005D0452">
        <w:rPr>
          <w:rFonts w:cs="Arial"/>
          <w:b/>
          <w:color w:val="000000" w:themeColor="text1"/>
        </w:rPr>
        <w:t>JAIRO ERNESTO ESCOBAR SÁNZ</w:t>
      </w:r>
    </w:p>
    <w:p w:rsidR="007900AD" w:rsidRPr="007900AD" w:rsidRDefault="00621DB8" w:rsidP="007900AD">
      <w:pPr>
        <w:pStyle w:val="Sinespaciado"/>
        <w:jc w:val="center"/>
        <w:rPr>
          <w:rFonts w:cs="Arial"/>
          <w:color w:val="000000" w:themeColor="text1"/>
        </w:rPr>
      </w:pPr>
      <w:r w:rsidRPr="005D0452">
        <w:rPr>
          <w:rFonts w:cs="Arial"/>
          <w:color w:val="000000" w:themeColor="text1"/>
        </w:rPr>
        <w:t>Magistrado</w:t>
      </w:r>
    </w:p>
    <w:sectPr w:rsidR="007900AD" w:rsidRPr="007900AD" w:rsidSect="005D0452">
      <w:headerReference w:type="default" r:id="rId9"/>
      <w:footerReference w:type="default" r:id="rId10"/>
      <w:pgSz w:w="12242" w:h="18722" w:code="14"/>
      <w:pgMar w:top="1531" w:right="1644" w:bottom="153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DE" w:rsidRDefault="002B52DE" w:rsidP="007D0BAF">
      <w:r>
        <w:separator/>
      </w:r>
    </w:p>
  </w:endnote>
  <w:endnote w:type="continuationSeparator" w:id="0">
    <w:p w:rsidR="002B52DE" w:rsidRDefault="002B52DE" w:rsidP="007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C0" w:rsidRPr="000F71AA" w:rsidRDefault="00A573C0" w:rsidP="005D26D0">
    <w:pPr>
      <w:pStyle w:val="Piedepgina"/>
      <w:pBdr>
        <w:top w:val="single" w:sz="4" w:space="1" w:color="auto"/>
      </w:pBdr>
      <w:jc w:val="right"/>
      <w:rPr>
        <w:rFonts w:ascii="Palatino Linotype" w:hAnsi="Palatino Linotype"/>
        <w:b/>
        <w:i/>
        <w:sz w:val="20"/>
        <w:szCs w:val="20"/>
      </w:rPr>
    </w:pPr>
    <w:r w:rsidRPr="000F71AA">
      <w:rPr>
        <w:rFonts w:ascii="Palatino Linotype" w:hAnsi="Palatino Linotype"/>
        <w:b/>
        <w:i/>
        <w:sz w:val="20"/>
        <w:szCs w:val="20"/>
      </w:rPr>
      <w:t xml:space="preserve">Página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PAGE </w:instrText>
    </w:r>
    <w:r w:rsidRPr="000F71AA">
      <w:rPr>
        <w:rFonts w:ascii="Palatino Linotype" w:hAnsi="Palatino Linotype"/>
        <w:b/>
        <w:i/>
        <w:sz w:val="20"/>
        <w:szCs w:val="20"/>
      </w:rPr>
      <w:fldChar w:fldCharType="separate"/>
    </w:r>
    <w:r w:rsidR="00C945A8">
      <w:rPr>
        <w:rFonts w:ascii="Palatino Linotype" w:hAnsi="Palatino Linotype"/>
        <w:b/>
        <w:i/>
        <w:noProof/>
        <w:sz w:val="20"/>
        <w:szCs w:val="20"/>
      </w:rPr>
      <w:t>17</w:t>
    </w:r>
    <w:r w:rsidRPr="000F71AA">
      <w:rPr>
        <w:rFonts w:ascii="Palatino Linotype" w:hAnsi="Palatino Linotype"/>
        <w:b/>
        <w:i/>
        <w:sz w:val="20"/>
        <w:szCs w:val="20"/>
      </w:rPr>
      <w:fldChar w:fldCharType="end"/>
    </w:r>
    <w:r w:rsidRPr="000F71AA">
      <w:rPr>
        <w:rFonts w:ascii="Palatino Linotype" w:hAnsi="Palatino Linotype"/>
        <w:b/>
        <w:i/>
        <w:sz w:val="20"/>
        <w:szCs w:val="20"/>
      </w:rPr>
      <w:t xml:space="preserve"> de </w:t>
    </w:r>
    <w:r w:rsidRPr="000F71AA">
      <w:rPr>
        <w:rFonts w:ascii="Palatino Linotype" w:hAnsi="Palatino Linotype"/>
        <w:b/>
        <w:i/>
        <w:sz w:val="20"/>
        <w:szCs w:val="20"/>
      </w:rPr>
      <w:fldChar w:fldCharType="begin"/>
    </w:r>
    <w:r w:rsidRPr="000F71AA">
      <w:rPr>
        <w:rFonts w:ascii="Palatino Linotype" w:hAnsi="Palatino Linotype"/>
        <w:b/>
        <w:i/>
        <w:sz w:val="20"/>
        <w:szCs w:val="20"/>
      </w:rPr>
      <w:instrText xml:space="preserve"> NUMPAGES </w:instrText>
    </w:r>
    <w:r w:rsidRPr="000F71AA">
      <w:rPr>
        <w:rFonts w:ascii="Palatino Linotype" w:hAnsi="Palatino Linotype"/>
        <w:b/>
        <w:i/>
        <w:sz w:val="20"/>
        <w:szCs w:val="20"/>
      </w:rPr>
      <w:fldChar w:fldCharType="separate"/>
    </w:r>
    <w:r w:rsidR="00C945A8">
      <w:rPr>
        <w:rFonts w:ascii="Palatino Linotype" w:hAnsi="Palatino Linotype"/>
        <w:b/>
        <w:i/>
        <w:noProof/>
        <w:sz w:val="20"/>
        <w:szCs w:val="20"/>
      </w:rPr>
      <w:t>17</w:t>
    </w:r>
    <w:r w:rsidRPr="000F71AA">
      <w:rPr>
        <w:rFonts w:ascii="Palatino Linotype" w:hAnsi="Palatino Linotype"/>
        <w:b/>
        <w:i/>
        <w:sz w:val="20"/>
        <w:szCs w:val="20"/>
      </w:rPr>
      <w:fldChar w:fldCharType="end"/>
    </w:r>
  </w:p>
  <w:p w:rsidR="00A573C0" w:rsidRPr="000F71AA" w:rsidRDefault="00A573C0">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DE" w:rsidRDefault="002B52DE" w:rsidP="007D0BAF">
      <w:r>
        <w:separator/>
      </w:r>
    </w:p>
  </w:footnote>
  <w:footnote w:type="continuationSeparator" w:id="0">
    <w:p w:rsidR="002B52DE" w:rsidRDefault="002B52DE" w:rsidP="007D0BAF">
      <w:r>
        <w:continuationSeparator/>
      </w:r>
    </w:p>
  </w:footnote>
  <w:footnote w:id="1">
    <w:p w:rsidR="004539FC" w:rsidRPr="007900AD" w:rsidRDefault="004539FC" w:rsidP="00E01211">
      <w:pPr>
        <w:pStyle w:val="Textonotapie"/>
        <w:jc w:val="both"/>
        <w:rPr>
          <w:rFonts w:ascii="Arial" w:hAnsi="Arial" w:cs="Arial"/>
          <w:szCs w:val="22"/>
        </w:rPr>
      </w:pPr>
      <w:r w:rsidRPr="007900AD">
        <w:rPr>
          <w:rStyle w:val="Refdenotaalpie"/>
          <w:rFonts w:ascii="Arial" w:hAnsi="Arial" w:cs="Arial"/>
          <w:szCs w:val="22"/>
        </w:rPr>
        <w:footnoteRef/>
      </w:r>
      <w:r w:rsidRPr="007900AD">
        <w:rPr>
          <w:rFonts w:ascii="Arial" w:hAnsi="Arial" w:cs="Arial"/>
          <w:szCs w:val="22"/>
        </w:rPr>
        <w:t xml:space="preserve"> Corte Suprema de Justicia, Sala de Casación Penal: Sentencia del 11 de diciembre de 2.013. Rad. # 33468. M.P. EUGENIO FERNÁNDEZ CARLIER.</w:t>
      </w:r>
    </w:p>
  </w:footnote>
  <w:footnote w:id="2">
    <w:p w:rsidR="00A573C0" w:rsidRPr="00E01211" w:rsidRDefault="00A573C0" w:rsidP="00E01211">
      <w:pPr>
        <w:pStyle w:val="Sinespaciado"/>
        <w:spacing w:line="276" w:lineRule="auto"/>
        <w:rPr>
          <w:rFonts w:ascii="Arial" w:hAnsi="Arial" w:cs="Arial"/>
          <w:sz w:val="22"/>
          <w:szCs w:val="22"/>
        </w:rPr>
      </w:pPr>
      <w:r w:rsidRPr="005D0452">
        <w:rPr>
          <w:rStyle w:val="Refdenotaalpie"/>
          <w:rFonts w:ascii="Arial" w:hAnsi="Arial" w:cs="Arial"/>
          <w:sz w:val="20"/>
          <w:szCs w:val="22"/>
        </w:rPr>
        <w:footnoteRef/>
      </w:r>
      <w:r w:rsidRPr="005D0452">
        <w:rPr>
          <w:rFonts w:ascii="Arial" w:hAnsi="Arial" w:cs="Arial"/>
          <w:sz w:val="20"/>
          <w:szCs w:val="22"/>
        </w:rPr>
        <w:t xml:space="preserve"> El cual según lo ha expuesto la Corte en la sentencia de 1ª instancia del 8 de septiembre de 2015. SP12772-2015. Rad. # 39419, en materia de la carga de la prueba </w:t>
      </w:r>
      <w:r w:rsidRPr="005D0452">
        <w:rPr>
          <w:rFonts w:ascii="Arial" w:hAnsi="Arial" w:cs="Arial"/>
          <w:i/>
          <w:sz w:val="20"/>
          <w:szCs w:val="22"/>
        </w:rPr>
        <w:t>«le corresponde al interesado probar el supuesto de hecho de las normas que establecen el efecto jurídico que persigue, sin que ello signifique trasladar la carga probatoria de responsabilidad o fijar cargas dinámicas en torno a ese tópico»</w:t>
      </w:r>
      <w:r w:rsidRPr="005D0452">
        <w:rPr>
          <w:rFonts w:ascii="Arial" w:hAnsi="Arial" w:cs="Arial"/>
          <w:sz w:val="20"/>
          <w:szCs w:val="22"/>
        </w:rPr>
        <w:t>.</w:t>
      </w:r>
    </w:p>
  </w:footnote>
  <w:footnote w:id="3">
    <w:p w:rsidR="00F50693" w:rsidRPr="00E01211" w:rsidRDefault="00F50693" w:rsidP="00E01211">
      <w:pPr>
        <w:pStyle w:val="Textonotapie"/>
        <w:jc w:val="both"/>
        <w:rPr>
          <w:rFonts w:ascii="Arial" w:hAnsi="Arial" w:cs="Arial"/>
          <w:sz w:val="22"/>
          <w:szCs w:val="22"/>
        </w:rPr>
      </w:pPr>
      <w:r w:rsidRPr="00E01211">
        <w:rPr>
          <w:rStyle w:val="Refdenotaalpie"/>
          <w:rFonts w:ascii="Arial" w:hAnsi="Arial" w:cs="Arial"/>
          <w:sz w:val="22"/>
          <w:szCs w:val="22"/>
        </w:rPr>
        <w:footnoteRef/>
      </w:r>
      <w:r w:rsidRPr="00E01211">
        <w:rPr>
          <w:rFonts w:ascii="Arial" w:hAnsi="Arial" w:cs="Arial"/>
          <w:sz w:val="22"/>
          <w:szCs w:val="22"/>
        </w:rPr>
        <w:t xml:space="preserve"> Ver folio 19 del cuaderno del proceso. </w:t>
      </w:r>
    </w:p>
  </w:footnote>
  <w:footnote w:id="4">
    <w:p w:rsidR="007C7FE8" w:rsidRDefault="007C7FE8">
      <w:pPr>
        <w:pStyle w:val="Textonotapie"/>
      </w:pPr>
      <w:r>
        <w:rPr>
          <w:rStyle w:val="Refdenotaalpie"/>
        </w:rPr>
        <w:footnoteRef/>
      </w:r>
      <w:r>
        <w:t xml:space="preserve"> Sentencia</w:t>
      </w:r>
      <w:r w:rsidR="007900AD">
        <w:t xml:space="preserve"> </w:t>
      </w:r>
      <w:r>
        <w:t xml:space="preserve">del 29 de mayo de 2018, radicado </w:t>
      </w:r>
      <w:r w:rsidRPr="007C7FE8">
        <w:t>66001 60 00 035 2014 03062 01</w:t>
      </w:r>
      <w:r>
        <w:t xml:space="preserve">, procesada </w:t>
      </w:r>
      <w:r w:rsidRPr="007C7FE8">
        <w:t>Eliana Marcela Ortiz Arredondo</w:t>
      </w:r>
      <w:r>
        <w:t xml:space="preserve">, M. P. </w:t>
      </w:r>
      <w:r w:rsidR="007900AD">
        <w:t xml:space="preserve">Dr. Jairo Ernesto Escobar Sanz; y </w:t>
      </w:r>
      <w:r>
        <w:t xml:space="preserve"> </w:t>
      </w:r>
      <w:r w:rsidR="007900AD">
        <w:t xml:space="preserve">sentencia del 18 de mayo de 2018, radicado </w:t>
      </w:r>
      <w:r w:rsidR="007900AD" w:rsidRPr="007900AD">
        <w:t>66001 60 00 035 2017 00139 01</w:t>
      </w:r>
      <w:r w:rsidR="007900AD">
        <w:t xml:space="preserve">, procesado </w:t>
      </w:r>
      <w:r w:rsidR="007900AD" w:rsidRPr="007900AD">
        <w:t>Henry Jiménez Giraldo</w:t>
      </w:r>
      <w:r w:rsidR="007900AD">
        <w:t xml:space="preserve">, M.P. Dr. Manuel Yarzagaray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3C0" w:rsidRPr="00180BE2" w:rsidRDefault="00A573C0" w:rsidP="001B0ECA">
    <w:pPr>
      <w:pStyle w:val="Encabezado"/>
      <w:ind w:left="3969"/>
      <w:jc w:val="both"/>
      <w:rPr>
        <w:rFonts w:ascii="Arial Black" w:hAnsi="Arial Black" w:cs="Microsoft Sans Serif"/>
        <w:b/>
        <w:color w:val="7F7F7F" w:themeColor="text1" w:themeTint="80"/>
        <w:sz w:val="16"/>
        <w:szCs w:val="16"/>
      </w:rPr>
    </w:pPr>
    <w:r w:rsidRPr="00180BE2">
      <w:rPr>
        <w:rFonts w:ascii="Arial Black" w:hAnsi="Arial Black" w:cs="Microsoft Sans Serif"/>
        <w:b/>
        <w:color w:val="7F7F7F" w:themeColor="text1" w:themeTint="80"/>
        <w:sz w:val="16"/>
        <w:szCs w:val="16"/>
      </w:rPr>
      <w:t xml:space="preserve">Procesado: </w:t>
    </w:r>
    <w:r w:rsidR="00BD272A" w:rsidRPr="00180BE2">
      <w:rPr>
        <w:rFonts w:ascii="Arial Black" w:hAnsi="Arial Black" w:cs="Microsoft Sans Serif"/>
        <w:b/>
        <w:color w:val="7F7F7F" w:themeColor="text1" w:themeTint="80"/>
        <w:sz w:val="16"/>
        <w:szCs w:val="16"/>
      </w:rPr>
      <w:t xml:space="preserve">DIEGO LUIS VANEGAS SALDARRIAGA </w:t>
    </w:r>
    <w:r w:rsidRPr="00180BE2">
      <w:rPr>
        <w:rFonts w:ascii="Arial Black" w:hAnsi="Arial Black" w:cs="Microsoft Sans Serif"/>
        <w:b/>
        <w:color w:val="7F7F7F" w:themeColor="text1" w:themeTint="80"/>
        <w:sz w:val="16"/>
        <w:szCs w:val="16"/>
      </w:rPr>
      <w:t xml:space="preserve"> </w:t>
    </w:r>
  </w:p>
  <w:p w:rsidR="00A573C0" w:rsidRPr="00180BE2" w:rsidRDefault="00A573C0" w:rsidP="001B0ECA">
    <w:pPr>
      <w:pStyle w:val="Encabezado"/>
      <w:ind w:left="3969"/>
      <w:jc w:val="both"/>
      <w:rPr>
        <w:rFonts w:ascii="Arial Black" w:hAnsi="Arial Black" w:cs="Microsoft Sans Serif"/>
        <w:b/>
        <w:color w:val="7F7F7F" w:themeColor="text1" w:themeTint="80"/>
        <w:sz w:val="16"/>
        <w:szCs w:val="16"/>
      </w:rPr>
    </w:pPr>
    <w:r w:rsidRPr="00180BE2">
      <w:rPr>
        <w:rFonts w:ascii="Arial Black" w:hAnsi="Arial Black" w:cs="Microsoft Sans Serif"/>
        <w:b/>
        <w:color w:val="7F7F7F" w:themeColor="text1" w:themeTint="80"/>
        <w:sz w:val="16"/>
        <w:szCs w:val="16"/>
      </w:rPr>
      <w:t>Delito: Omisión de agente retenedor o recaudador</w:t>
    </w:r>
  </w:p>
  <w:p w:rsidR="00A573C0" w:rsidRPr="00180BE2" w:rsidRDefault="00A573C0" w:rsidP="001B0ECA">
    <w:pPr>
      <w:pStyle w:val="Encabezado"/>
      <w:ind w:left="3969"/>
      <w:jc w:val="both"/>
      <w:rPr>
        <w:rFonts w:ascii="Arial Black" w:hAnsi="Arial Black" w:cs="Microsoft Sans Serif"/>
        <w:b/>
        <w:color w:val="7F7F7F" w:themeColor="text1" w:themeTint="80"/>
        <w:sz w:val="16"/>
        <w:szCs w:val="16"/>
      </w:rPr>
    </w:pPr>
    <w:r w:rsidRPr="00180BE2">
      <w:rPr>
        <w:rFonts w:ascii="Arial Black" w:hAnsi="Arial Black" w:cs="Microsoft Sans Serif"/>
        <w:b/>
        <w:color w:val="7F7F7F" w:themeColor="text1" w:themeTint="80"/>
        <w:sz w:val="16"/>
        <w:szCs w:val="16"/>
      </w:rPr>
      <w:t xml:space="preserve">Rad. </w:t>
    </w:r>
    <w:r w:rsidR="00BD272A" w:rsidRPr="00180BE2">
      <w:rPr>
        <w:rFonts w:ascii="Arial Black" w:hAnsi="Arial Black" w:cs="Microsoft Sans Serif"/>
        <w:b/>
        <w:color w:val="7F7F7F" w:themeColor="text1" w:themeTint="80"/>
        <w:sz w:val="16"/>
        <w:szCs w:val="16"/>
      </w:rPr>
      <w:t>66001-6000-036-2012-04278</w:t>
    </w:r>
    <w:r w:rsidRPr="00180BE2">
      <w:rPr>
        <w:rFonts w:ascii="Arial Black" w:hAnsi="Arial Black" w:cs="Microsoft Sans Serif"/>
        <w:b/>
        <w:color w:val="7F7F7F" w:themeColor="text1" w:themeTint="80"/>
        <w:sz w:val="16"/>
        <w:szCs w:val="16"/>
      </w:rPr>
      <w:t>-01</w:t>
    </w:r>
  </w:p>
  <w:p w:rsidR="00F77118" w:rsidRPr="00180BE2" w:rsidRDefault="00F77118" w:rsidP="001B0ECA">
    <w:pPr>
      <w:pStyle w:val="Encabezado"/>
      <w:ind w:left="3969"/>
      <w:jc w:val="both"/>
      <w:rPr>
        <w:rFonts w:ascii="Arial Black" w:hAnsi="Arial Black" w:cs="Microsoft Sans Serif"/>
        <w:b/>
        <w:color w:val="7F7F7F" w:themeColor="text1" w:themeTint="80"/>
        <w:sz w:val="16"/>
        <w:szCs w:val="16"/>
      </w:rPr>
    </w:pPr>
    <w:r w:rsidRPr="00180BE2">
      <w:rPr>
        <w:rFonts w:ascii="Arial Black" w:hAnsi="Arial Black" w:cs="Microsoft Sans Serif"/>
        <w:b/>
        <w:color w:val="7F7F7F" w:themeColor="text1" w:themeTint="80"/>
        <w:sz w:val="16"/>
        <w:szCs w:val="16"/>
      </w:rPr>
      <w:t>Asunto: Apelación sentencia por la Defensa</w:t>
    </w:r>
  </w:p>
  <w:p w:rsidR="00A573C0" w:rsidRPr="00180BE2" w:rsidRDefault="00A573C0" w:rsidP="001B0ECA">
    <w:pPr>
      <w:pStyle w:val="Encabezado"/>
      <w:ind w:left="3969"/>
      <w:jc w:val="both"/>
      <w:rPr>
        <w:rFonts w:ascii="Arial Black" w:hAnsi="Arial Black" w:cs="Microsoft Sans Serif"/>
        <w:b/>
        <w:color w:val="7F7F7F" w:themeColor="text1" w:themeTint="80"/>
        <w:sz w:val="16"/>
        <w:szCs w:val="16"/>
      </w:rPr>
    </w:pPr>
    <w:r w:rsidRPr="00180BE2">
      <w:rPr>
        <w:rFonts w:ascii="Arial Black" w:hAnsi="Arial Black" w:cs="Microsoft Sans Serif"/>
        <w:b/>
        <w:color w:val="7F7F7F" w:themeColor="text1" w:themeTint="80"/>
        <w:sz w:val="16"/>
        <w:szCs w:val="16"/>
      </w:rPr>
      <w:t xml:space="preserve">Decisión: Confirma sentencia apelada </w:t>
    </w:r>
  </w:p>
  <w:p w:rsidR="00E01EAA" w:rsidRPr="007900AD" w:rsidRDefault="00E01EAA" w:rsidP="001B0ECA">
    <w:pPr>
      <w:pStyle w:val="Encabezado"/>
      <w:ind w:left="3969"/>
      <w:jc w:val="both"/>
      <w:rPr>
        <w:rFonts w:ascii="Arial Black" w:hAnsi="Arial Black" w:cs="Microsoft Sans Serif"/>
        <w:b/>
        <w:color w:val="7F7F7F" w:themeColor="text1" w:themeTint="80"/>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F102B1"/>
    <w:multiLevelType w:val="hybridMultilevel"/>
    <w:tmpl w:val="DAB4D9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041392"/>
    <w:multiLevelType w:val="hybridMultilevel"/>
    <w:tmpl w:val="0A303BB2"/>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9A876D4"/>
    <w:multiLevelType w:val="hybridMultilevel"/>
    <w:tmpl w:val="235CE60E"/>
    <w:lvl w:ilvl="0" w:tplc="7E980870">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472944"/>
    <w:multiLevelType w:val="hybridMultilevel"/>
    <w:tmpl w:val="A5C4E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0763423"/>
    <w:multiLevelType w:val="hybridMultilevel"/>
    <w:tmpl w:val="C712887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2B5159"/>
    <w:multiLevelType w:val="hybridMultilevel"/>
    <w:tmpl w:val="3710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9E70E30"/>
    <w:multiLevelType w:val="hybridMultilevel"/>
    <w:tmpl w:val="1878009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5"/>
  </w:num>
  <w:num w:numId="6">
    <w:abstractNumId w:val="6"/>
  </w:num>
  <w:num w:numId="7">
    <w:abstractNumId w:val="0"/>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hyphenationZone w:val="425"/>
  <w:drawingGridHorizontalSpacing w:val="140"/>
  <w:drawingGridVerticalSpacing w:val="381"/>
  <w:displayHorizontalDrawingGridEvery w:val="2"/>
  <w:characterSpacingControl w:val="doNotCompress"/>
  <w:hdrShapeDefaults>
    <o:shapedefaults v:ext="edit" spidmax="2049">
      <o:colormru v:ext="edit" colors="#069,#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AF"/>
    <w:rsid w:val="00000821"/>
    <w:rsid w:val="00003D80"/>
    <w:rsid w:val="000055FE"/>
    <w:rsid w:val="00006139"/>
    <w:rsid w:val="00010692"/>
    <w:rsid w:val="0001319E"/>
    <w:rsid w:val="00013310"/>
    <w:rsid w:val="0002096C"/>
    <w:rsid w:val="00021458"/>
    <w:rsid w:val="000247CE"/>
    <w:rsid w:val="00027D2D"/>
    <w:rsid w:val="00027D4A"/>
    <w:rsid w:val="00031559"/>
    <w:rsid w:val="000343D5"/>
    <w:rsid w:val="00042925"/>
    <w:rsid w:val="00042C49"/>
    <w:rsid w:val="00063F46"/>
    <w:rsid w:val="00092AED"/>
    <w:rsid w:val="000A4F27"/>
    <w:rsid w:val="000A59FF"/>
    <w:rsid w:val="000C1F1D"/>
    <w:rsid w:val="000D0D81"/>
    <w:rsid w:val="000D1C73"/>
    <w:rsid w:val="000D2DC0"/>
    <w:rsid w:val="000D7081"/>
    <w:rsid w:val="000D79AE"/>
    <w:rsid w:val="000E28AB"/>
    <w:rsid w:val="000E689F"/>
    <w:rsid w:val="000F0EC8"/>
    <w:rsid w:val="00106016"/>
    <w:rsid w:val="0010791E"/>
    <w:rsid w:val="0012643B"/>
    <w:rsid w:val="001273F6"/>
    <w:rsid w:val="00180408"/>
    <w:rsid w:val="00180BE2"/>
    <w:rsid w:val="001A1457"/>
    <w:rsid w:val="001A194E"/>
    <w:rsid w:val="001A7859"/>
    <w:rsid w:val="001B0ECA"/>
    <w:rsid w:val="001B1D67"/>
    <w:rsid w:val="001F0FAA"/>
    <w:rsid w:val="001F4AC0"/>
    <w:rsid w:val="00210DE4"/>
    <w:rsid w:val="00210EE9"/>
    <w:rsid w:val="002133EE"/>
    <w:rsid w:val="00241B83"/>
    <w:rsid w:val="00241CA2"/>
    <w:rsid w:val="00247C7D"/>
    <w:rsid w:val="00254639"/>
    <w:rsid w:val="002766A5"/>
    <w:rsid w:val="002775BE"/>
    <w:rsid w:val="002B25EC"/>
    <w:rsid w:val="002B38F0"/>
    <w:rsid w:val="002B52DE"/>
    <w:rsid w:val="002B55D3"/>
    <w:rsid w:val="002B6FEA"/>
    <w:rsid w:val="002B71AD"/>
    <w:rsid w:val="002B7692"/>
    <w:rsid w:val="002C21AE"/>
    <w:rsid w:val="002C260C"/>
    <w:rsid w:val="002D40D5"/>
    <w:rsid w:val="002F4AD2"/>
    <w:rsid w:val="003009FF"/>
    <w:rsid w:val="00304777"/>
    <w:rsid w:val="00334C8E"/>
    <w:rsid w:val="003375A9"/>
    <w:rsid w:val="003467DD"/>
    <w:rsid w:val="00381F49"/>
    <w:rsid w:val="003830E9"/>
    <w:rsid w:val="00386740"/>
    <w:rsid w:val="003922AB"/>
    <w:rsid w:val="003922D3"/>
    <w:rsid w:val="003A52AD"/>
    <w:rsid w:val="003B09B1"/>
    <w:rsid w:val="003C1E33"/>
    <w:rsid w:val="003D4CC8"/>
    <w:rsid w:val="003F2240"/>
    <w:rsid w:val="003F5C0E"/>
    <w:rsid w:val="003F6D82"/>
    <w:rsid w:val="00410758"/>
    <w:rsid w:val="004113E3"/>
    <w:rsid w:val="00411F0B"/>
    <w:rsid w:val="00416C18"/>
    <w:rsid w:val="0042792E"/>
    <w:rsid w:val="00443329"/>
    <w:rsid w:val="004539FC"/>
    <w:rsid w:val="00456451"/>
    <w:rsid w:val="004565C8"/>
    <w:rsid w:val="00461B92"/>
    <w:rsid w:val="00466398"/>
    <w:rsid w:val="00472F30"/>
    <w:rsid w:val="00473D2F"/>
    <w:rsid w:val="004A5CB3"/>
    <w:rsid w:val="004A7B5A"/>
    <w:rsid w:val="004B2ADC"/>
    <w:rsid w:val="004D5278"/>
    <w:rsid w:val="004F028F"/>
    <w:rsid w:val="00504FDA"/>
    <w:rsid w:val="005054F8"/>
    <w:rsid w:val="00505BD0"/>
    <w:rsid w:val="00510285"/>
    <w:rsid w:val="00513957"/>
    <w:rsid w:val="005223E3"/>
    <w:rsid w:val="0054492D"/>
    <w:rsid w:val="0055058C"/>
    <w:rsid w:val="0055160C"/>
    <w:rsid w:val="005550DC"/>
    <w:rsid w:val="00565625"/>
    <w:rsid w:val="00581A1A"/>
    <w:rsid w:val="00583932"/>
    <w:rsid w:val="00587509"/>
    <w:rsid w:val="005948B9"/>
    <w:rsid w:val="005958C0"/>
    <w:rsid w:val="005964AD"/>
    <w:rsid w:val="005A33A8"/>
    <w:rsid w:val="005B0EB4"/>
    <w:rsid w:val="005B327D"/>
    <w:rsid w:val="005C1571"/>
    <w:rsid w:val="005C2A9D"/>
    <w:rsid w:val="005D0452"/>
    <w:rsid w:val="005D26D0"/>
    <w:rsid w:val="005E48B8"/>
    <w:rsid w:val="005F1DB4"/>
    <w:rsid w:val="005F2E55"/>
    <w:rsid w:val="005F4870"/>
    <w:rsid w:val="00604676"/>
    <w:rsid w:val="00611B6B"/>
    <w:rsid w:val="00621DB8"/>
    <w:rsid w:val="00624487"/>
    <w:rsid w:val="0062788D"/>
    <w:rsid w:val="00630328"/>
    <w:rsid w:val="0063403C"/>
    <w:rsid w:val="006403C6"/>
    <w:rsid w:val="00650CFD"/>
    <w:rsid w:val="00655B36"/>
    <w:rsid w:val="00663288"/>
    <w:rsid w:val="00674D02"/>
    <w:rsid w:val="00674FE3"/>
    <w:rsid w:val="0069098F"/>
    <w:rsid w:val="00690D03"/>
    <w:rsid w:val="006A5EFC"/>
    <w:rsid w:val="006C0BAC"/>
    <w:rsid w:val="006C4D56"/>
    <w:rsid w:val="006D1845"/>
    <w:rsid w:val="006D5337"/>
    <w:rsid w:val="006E30E5"/>
    <w:rsid w:val="006F1C4B"/>
    <w:rsid w:val="00714099"/>
    <w:rsid w:val="00733A1D"/>
    <w:rsid w:val="007366EA"/>
    <w:rsid w:val="00747C9D"/>
    <w:rsid w:val="0077418E"/>
    <w:rsid w:val="00775301"/>
    <w:rsid w:val="007809F9"/>
    <w:rsid w:val="0078379F"/>
    <w:rsid w:val="007900AD"/>
    <w:rsid w:val="007A5680"/>
    <w:rsid w:val="007C60F3"/>
    <w:rsid w:val="007C7FE8"/>
    <w:rsid w:val="007D0BAF"/>
    <w:rsid w:val="007D555C"/>
    <w:rsid w:val="007F0D22"/>
    <w:rsid w:val="00807F41"/>
    <w:rsid w:val="0081342F"/>
    <w:rsid w:val="00821C92"/>
    <w:rsid w:val="00823743"/>
    <w:rsid w:val="00826D9E"/>
    <w:rsid w:val="0083075D"/>
    <w:rsid w:val="00832079"/>
    <w:rsid w:val="008333DF"/>
    <w:rsid w:val="00841854"/>
    <w:rsid w:val="00847E48"/>
    <w:rsid w:val="00892CD1"/>
    <w:rsid w:val="00894A48"/>
    <w:rsid w:val="008A2E96"/>
    <w:rsid w:val="008A3C97"/>
    <w:rsid w:val="008A55E1"/>
    <w:rsid w:val="008A628D"/>
    <w:rsid w:val="008B7FF5"/>
    <w:rsid w:val="008C43C2"/>
    <w:rsid w:val="008C76B8"/>
    <w:rsid w:val="008E612A"/>
    <w:rsid w:val="009057AF"/>
    <w:rsid w:val="00910291"/>
    <w:rsid w:val="009213FD"/>
    <w:rsid w:val="009334C8"/>
    <w:rsid w:val="00944388"/>
    <w:rsid w:val="00953E2F"/>
    <w:rsid w:val="00956EB2"/>
    <w:rsid w:val="00961967"/>
    <w:rsid w:val="009657E3"/>
    <w:rsid w:val="00984886"/>
    <w:rsid w:val="00986E07"/>
    <w:rsid w:val="009A2887"/>
    <w:rsid w:val="009A41DB"/>
    <w:rsid w:val="009B5137"/>
    <w:rsid w:val="009C0960"/>
    <w:rsid w:val="009C1AF9"/>
    <w:rsid w:val="009C58A7"/>
    <w:rsid w:val="009F6551"/>
    <w:rsid w:val="009F6A41"/>
    <w:rsid w:val="009F7CC0"/>
    <w:rsid w:val="00A00A7F"/>
    <w:rsid w:val="00A01E54"/>
    <w:rsid w:val="00A0543F"/>
    <w:rsid w:val="00A056F8"/>
    <w:rsid w:val="00A10C58"/>
    <w:rsid w:val="00A111C8"/>
    <w:rsid w:val="00A37699"/>
    <w:rsid w:val="00A41535"/>
    <w:rsid w:val="00A464B9"/>
    <w:rsid w:val="00A47322"/>
    <w:rsid w:val="00A53B7D"/>
    <w:rsid w:val="00A573C0"/>
    <w:rsid w:val="00A81EBC"/>
    <w:rsid w:val="00A87282"/>
    <w:rsid w:val="00A94B4C"/>
    <w:rsid w:val="00AB1FEF"/>
    <w:rsid w:val="00AC4EC9"/>
    <w:rsid w:val="00AD623F"/>
    <w:rsid w:val="00AE120B"/>
    <w:rsid w:val="00AE7B10"/>
    <w:rsid w:val="00B0079C"/>
    <w:rsid w:val="00B06AF7"/>
    <w:rsid w:val="00B12062"/>
    <w:rsid w:val="00B22AFA"/>
    <w:rsid w:val="00B267B6"/>
    <w:rsid w:val="00B30814"/>
    <w:rsid w:val="00B40BE7"/>
    <w:rsid w:val="00B5489D"/>
    <w:rsid w:val="00B55580"/>
    <w:rsid w:val="00B64071"/>
    <w:rsid w:val="00B83067"/>
    <w:rsid w:val="00B8488F"/>
    <w:rsid w:val="00B86BDF"/>
    <w:rsid w:val="00B933E7"/>
    <w:rsid w:val="00BB1C92"/>
    <w:rsid w:val="00BC2597"/>
    <w:rsid w:val="00BC427B"/>
    <w:rsid w:val="00BC5F09"/>
    <w:rsid w:val="00BD272A"/>
    <w:rsid w:val="00BE1578"/>
    <w:rsid w:val="00BE230C"/>
    <w:rsid w:val="00BF611B"/>
    <w:rsid w:val="00C03918"/>
    <w:rsid w:val="00C07A85"/>
    <w:rsid w:val="00C21995"/>
    <w:rsid w:val="00C23814"/>
    <w:rsid w:val="00C2381B"/>
    <w:rsid w:val="00C27F56"/>
    <w:rsid w:val="00C338B9"/>
    <w:rsid w:val="00C41F08"/>
    <w:rsid w:val="00C63FC2"/>
    <w:rsid w:val="00C73E03"/>
    <w:rsid w:val="00C83381"/>
    <w:rsid w:val="00C945A8"/>
    <w:rsid w:val="00CB1790"/>
    <w:rsid w:val="00CC391B"/>
    <w:rsid w:val="00CC4489"/>
    <w:rsid w:val="00CD17F5"/>
    <w:rsid w:val="00CF31A4"/>
    <w:rsid w:val="00D060B7"/>
    <w:rsid w:val="00D24A3D"/>
    <w:rsid w:val="00D31167"/>
    <w:rsid w:val="00D34259"/>
    <w:rsid w:val="00D53176"/>
    <w:rsid w:val="00D578AA"/>
    <w:rsid w:val="00D739C6"/>
    <w:rsid w:val="00D74BB5"/>
    <w:rsid w:val="00D74BF3"/>
    <w:rsid w:val="00DB25E1"/>
    <w:rsid w:val="00DB6B7E"/>
    <w:rsid w:val="00DD006C"/>
    <w:rsid w:val="00DF0788"/>
    <w:rsid w:val="00DF14C5"/>
    <w:rsid w:val="00E00C36"/>
    <w:rsid w:val="00E01211"/>
    <w:rsid w:val="00E01EAA"/>
    <w:rsid w:val="00E277E6"/>
    <w:rsid w:val="00E41A1D"/>
    <w:rsid w:val="00E50C8D"/>
    <w:rsid w:val="00E64576"/>
    <w:rsid w:val="00E66901"/>
    <w:rsid w:val="00E81C94"/>
    <w:rsid w:val="00E93B9B"/>
    <w:rsid w:val="00EB2B1F"/>
    <w:rsid w:val="00EC1566"/>
    <w:rsid w:val="00EC2A55"/>
    <w:rsid w:val="00EE24EF"/>
    <w:rsid w:val="00EF3F25"/>
    <w:rsid w:val="00EF5DD7"/>
    <w:rsid w:val="00F1199C"/>
    <w:rsid w:val="00F22742"/>
    <w:rsid w:val="00F24DA9"/>
    <w:rsid w:val="00F27185"/>
    <w:rsid w:val="00F33F59"/>
    <w:rsid w:val="00F45043"/>
    <w:rsid w:val="00F46D38"/>
    <w:rsid w:val="00F50693"/>
    <w:rsid w:val="00F732F2"/>
    <w:rsid w:val="00F76FB9"/>
    <w:rsid w:val="00F77118"/>
    <w:rsid w:val="00F80532"/>
    <w:rsid w:val="00FA5BFA"/>
    <w:rsid w:val="00FC7D70"/>
    <w:rsid w:val="00FE3A94"/>
    <w:rsid w:val="00FE5024"/>
    <w:rsid w:val="00FE5C65"/>
    <w:rsid w:val="00FF09F8"/>
    <w:rsid w:val="00FF6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9,#369"/>
    </o:shapedefaults>
    <o:shapelayout v:ext="edit">
      <o:idmap v:ext="edit" data="1"/>
    </o:shapelayout>
  </w:shapeDefaults>
  <w:decimalSymbol w:val=","/>
  <w:listSeparator w:val=","/>
  <w15:chartTrackingRefBased/>
  <w15:docId w15:val="{B0D93569-9B06-4E4C-93A1-14142B3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epgina">
    <w:name w:val="footer"/>
    <w:basedOn w:val="Normal"/>
    <w:link w:val="PiedepginaCar"/>
    <w:rsid w:val="007D0BA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7D0BA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Fuentedeprrafopredeter"/>
    <w:rsid w:val="007D0BAF"/>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7D0BAF"/>
    <w:rPr>
      <w:rFonts w:ascii="Calibri" w:eastAsia="Times New Roman" w:hAnsi="Calibri" w:cs="Times New Roman"/>
    </w:rPr>
  </w:style>
  <w:style w:type="character" w:styleId="Refdenotaalpie">
    <w:name w:val="footnote reference"/>
    <w:aliases w:val="Texto de nota al pie,referencia nota al pie,FC,Footnotes refss,Appel note de bas de page,Footnote number,BVI fnr,f,Footnote symbol,Footnote,Ref. de nota al pie2,Nota de pie,Ref,de nota al pie,Pie de pagina,Ref. ...,Ref1,4_G,16 Point"/>
    <w:uiPriority w:val="99"/>
    <w:qFormat/>
    <w:rsid w:val="007D0BAF"/>
    <w:rPr>
      <w:rFonts w:cs="Times New Roman"/>
      <w:vertAlign w:val="superscript"/>
    </w:rPr>
  </w:style>
  <w:style w:type="paragraph" w:styleId="Encabezado">
    <w:name w:val="header"/>
    <w:basedOn w:val="Normal"/>
    <w:link w:val="EncabezadoCar"/>
    <w:rsid w:val="007D0BAF"/>
    <w:pPr>
      <w:tabs>
        <w:tab w:val="center" w:pos="4252"/>
        <w:tab w:val="right" w:pos="8504"/>
      </w:tabs>
    </w:pPr>
  </w:style>
  <w:style w:type="character" w:customStyle="1" w:styleId="EncabezadoCar">
    <w:name w:val="Encabezado Car"/>
    <w:basedOn w:val="Fuentedeprrafopredeter"/>
    <w:link w:val="Encabezado"/>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Fuentedeprrafopredeter"/>
    <w:rsid w:val="008C76B8"/>
  </w:style>
  <w:style w:type="character" w:styleId="Hipervnculo">
    <w:name w:val="Hyperlink"/>
    <w:basedOn w:val="Fuentedeprrafopredeter"/>
    <w:uiPriority w:val="99"/>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Fuentedeprrafopredeter"/>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621DB8"/>
    <w:rPr>
      <w:rFonts w:eastAsia="Times New Roman" w:cs="Arial"/>
      <w:sz w:val="24"/>
      <w:szCs w:val="24"/>
      <w:lang w:val="es-ES_tradnl" w:eastAsia="es-CO"/>
    </w:rPr>
  </w:style>
  <w:style w:type="paragraph" w:styleId="Textodeglobo">
    <w:name w:val="Balloon Text"/>
    <w:basedOn w:val="Normal"/>
    <w:link w:val="TextodegloboCar"/>
    <w:uiPriority w:val="99"/>
    <w:semiHidden/>
    <w:unhideWhenUsed/>
    <w:rsid w:val="006D1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845"/>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010692"/>
    <w:rPr>
      <w:sz w:val="16"/>
      <w:szCs w:val="16"/>
    </w:rPr>
  </w:style>
  <w:style w:type="paragraph" w:styleId="Textocomentario">
    <w:name w:val="annotation text"/>
    <w:basedOn w:val="Normal"/>
    <w:link w:val="TextocomentarioCar"/>
    <w:uiPriority w:val="99"/>
    <w:semiHidden/>
    <w:unhideWhenUsed/>
    <w:rsid w:val="00010692"/>
    <w:rPr>
      <w:sz w:val="20"/>
      <w:szCs w:val="20"/>
    </w:rPr>
  </w:style>
  <w:style w:type="character" w:customStyle="1" w:styleId="TextocomentarioCar">
    <w:name w:val="Texto comentario Car"/>
    <w:basedOn w:val="Fuentedeprrafopredeter"/>
    <w:link w:val="Textocomentario"/>
    <w:uiPriority w:val="99"/>
    <w:semiHidden/>
    <w:rsid w:val="00010692"/>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10692"/>
    <w:rPr>
      <w:b/>
      <w:bCs/>
    </w:rPr>
  </w:style>
  <w:style w:type="character" w:customStyle="1" w:styleId="AsuntodelcomentarioCar">
    <w:name w:val="Asunto del comentario Car"/>
    <w:basedOn w:val="TextocomentarioCar"/>
    <w:link w:val="Asuntodelcomentario"/>
    <w:uiPriority w:val="99"/>
    <w:semiHidden/>
    <w:rsid w:val="00010692"/>
    <w:rPr>
      <w:rFonts w:ascii="Times New Roman" w:eastAsia="Times New Roman" w:hAnsi="Times New Roman" w:cs="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75378">
      <w:bodyDiv w:val="1"/>
      <w:marLeft w:val="0"/>
      <w:marRight w:val="0"/>
      <w:marTop w:val="0"/>
      <w:marBottom w:val="0"/>
      <w:divBdr>
        <w:top w:val="none" w:sz="0" w:space="0" w:color="auto"/>
        <w:left w:val="none" w:sz="0" w:space="0" w:color="auto"/>
        <w:bottom w:val="none" w:sz="0" w:space="0" w:color="auto"/>
        <w:right w:val="none" w:sz="0" w:space="0" w:color="auto"/>
      </w:divBdr>
    </w:div>
    <w:div w:id="1919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FE56-9243-4309-94D6-B79A0428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17</Pages>
  <Words>4805</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17</cp:revision>
  <cp:lastPrinted>2018-05-30T20:08:00Z</cp:lastPrinted>
  <dcterms:created xsi:type="dcterms:W3CDTF">2018-05-15T20:03:00Z</dcterms:created>
  <dcterms:modified xsi:type="dcterms:W3CDTF">2018-06-22T19:46:00Z</dcterms:modified>
</cp:coreProperties>
</file>