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C0" w:rsidRPr="001263C3" w:rsidRDefault="00AC62C0" w:rsidP="00AC62C0">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hAnsi="Arial" w:cs="Arial"/>
          <w:color w:val="FF0000"/>
          <w:sz w:val="18"/>
          <w:szCs w:val="18"/>
          <w:lang w:eastAsia="fr-FR"/>
        </w:rPr>
      </w:pPr>
      <w:r w:rsidRPr="001263C3">
        <w:rPr>
          <w:rFonts w:ascii="Arial" w:hAnsi="Arial" w:cs="Arial"/>
          <w:color w:val="FF0000"/>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 </w:t>
      </w:r>
    </w:p>
    <w:p w:rsidR="00AC62C0" w:rsidRPr="001263C3" w:rsidRDefault="00AC62C0" w:rsidP="00AC62C0">
      <w:pPr>
        <w:spacing w:after="0" w:line="240" w:lineRule="auto"/>
        <w:rPr>
          <w:rFonts w:ascii="Arial" w:hAnsi="Arial" w:cs="Arial"/>
          <w:sz w:val="18"/>
          <w:szCs w:val="18"/>
        </w:rPr>
      </w:pPr>
    </w:p>
    <w:p w:rsidR="00AC62C0" w:rsidRPr="001263C3" w:rsidRDefault="00AC62C0" w:rsidP="00AC62C0">
      <w:pPr>
        <w:shd w:val="clear" w:color="auto" w:fill="FFFFFF"/>
        <w:spacing w:after="0" w:line="240" w:lineRule="auto"/>
        <w:jc w:val="both"/>
        <w:rPr>
          <w:rFonts w:ascii="Arial" w:eastAsia="Times New Roman" w:hAnsi="Arial" w:cs="Arial"/>
          <w:sz w:val="18"/>
          <w:szCs w:val="18"/>
          <w:lang w:eastAsia="fr-FR"/>
        </w:rPr>
      </w:pPr>
      <w:r w:rsidRPr="001263C3">
        <w:rPr>
          <w:rFonts w:ascii="Arial" w:eastAsia="Times New Roman" w:hAnsi="Arial" w:cs="Arial"/>
          <w:sz w:val="18"/>
          <w:szCs w:val="18"/>
          <w:lang w:eastAsia="fr-FR"/>
        </w:rPr>
        <w:t>Providencia:</w:t>
      </w:r>
      <w:r w:rsidRPr="001263C3">
        <w:rPr>
          <w:rFonts w:ascii="Arial" w:eastAsia="Times New Roman" w:hAnsi="Arial" w:cs="Arial"/>
          <w:sz w:val="18"/>
          <w:szCs w:val="18"/>
          <w:lang w:eastAsia="fr-FR"/>
        </w:rPr>
        <w:tab/>
      </w:r>
      <w:r w:rsidRPr="001263C3">
        <w:rPr>
          <w:rFonts w:ascii="Arial" w:eastAsia="Times New Roman" w:hAnsi="Arial" w:cs="Arial"/>
          <w:sz w:val="18"/>
          <w:szCs w:val="18"/>
          <w:lang w:eastAsia="fr-FR"/>
        </w:rPr>
        <w:tab/>
        <w:t>Sentencia – 2ª instancia – 27 de junio de 2018</w:t>
      </w:r>
    </w:p>
    <w:p w:rsidR="00AC62C0" w:rsidRPr="001263C3" w:rsidRDefault="00AC62C0" w:rsidP="00AC62C0">
      <w:pPr>
        <w:shd w:val="clear" w:color="auto" w:fill="FFFFFF"/>
        <w:tabs>
          <w:tab w:val="left" w:pos="1418"/>
        </w:tabs>
        <w:spacing w:after="0" w:line="240" w:lineRule="auto"/>
        <w:jc w:val="both"/>
        <w:rPr>
          <w:rFonts w:ascii="Arial" w:eastAsia="Times New Roman" w:hAnsi="Arial" w:cs="Arial"/>
          <w:sz w:val="18"/>
          <w:szCs w:val="18"/>
          <w:lang w:eastAsia="fr-FR"/>
        </w:rPr>
      </w:pPr>
      <w:r w:rsidRPr="001263C3">
        <w:rPr>
          <w:rFonts w:ascii="Arial" w:eastAsia="Times New Roman" w:hAnsi="Arial" w:cs="Arial"/>
          <w:sz w:val="18"/>
          <w:szCs w:val="18"/>
          <w:lang w:eastAsia="fr-FR"/>
        </w:rPr>
        <w:t>Proceso:                </w:t>
      </w:r>
      <w:r w:rsidRPr="001263C3">
        <w:rPr>
          <w:rFonts w:ascii="Arial" w:eastAsia="Times New Roman" w:hAnsi="Arial" w:cs="Arial"/>
          <w:sz w:val="18"/>
          <w:szCs w:val="18"/>
          <w:lang w:eastAsia="fr-FR"/>
        </w:rPr>
        <w:tab/>
        <w:t xml:space="preserve">Penal </w:t>
      </w:r>
      <w:r w:rsidRPr="001263C3">
        <w:rPr>
          <w:rFonts w:ascii="Arial" w:eastAsia="Times New Roman" w:hAnsi="Arial" w:cs="Arial"/>
          <w:spacing w:val="-20"/>
          <w:sz w:val="18"/>
          <w:szCs w:val="18"/>
          <w:lang w:eastAsia="fr-FR"/>
        </w:rPr>
        <w:t xml:space="preserve">-  </w:t>
      </w:r>
      <w:r w:rsidRPr="001263C3">
        <w:rPr>
          <w:rFonts w:ascii="Arial" w:eastAsia="Times New Roman" w:hAnsi="Arial" w:cs="Arial"/>
          <w:sz w:val="18"/>
          <w:szCs w:val="18"/>
          <w:lang w:eastAsia="fr-FR"/>
        </w:rPr>
        <w:t>Confirma condena</w:t>
      </w:r>
    </w:p>
    <w:p w:rsidR="00AC62C0" w:rsidRPr="001263C3" w:rsidRDefault="00AC62C0" w:rsidP="00AC62C0">
      <w:pPr>
        <w:shd w:val="clear" w:color="auto" w:fill="FFFFFF"/>
        <w:tabs>
          <w:tab w:val="left" w:pos="1418"/>
        </w:tabs>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sz w:val="18"/>
          <w:szCs w:val="18"/>
          <w:lang w:eastAsia="fr-FR"/>
        </w:rPr>
        <w:t>Radicación Nro. :</w:t>
      </w:r>
      <w:r w:rsidRPr="001263C3">
        <w:rPr>
          <w:rFonts w:ascii="Arial" w:eastAsia="Times New Roman" w:hAnsi="Arial" w:cs="Arial"/>
          <w:sz w:val="18"/>
          <w:szCs w:val="18"/>
          <w:lang w:eastAsia="fr-FR"/>
        </w:rPr>
        <w:tab/>
        <w:t xml:space="preserve">  </w:t>
      </w:r>
      <w:r w:rsidRPr="001263C3">
        <w:rPr>
          <w:rFonts w:ascii="Arial" w:eastAsia="Times New Roman" w:hAnsi="Arial" w:cs="Arial"/>
          <w:sz w:val="18"/>
          <w:szCs w:val="18"/>
          <w:lang w:eastAsia="fr-FR"/>
        </w:rPr>
        <w:tab/>
      </w:r>
      <w:r w:rsidRPr="001263C3">
        <w:rPr>
          <w:rFonts w:ascii="Arial" w:eastAsia="Times New Roman" w:hAnsi="Arial" w:cs="Arial"/>
          <w:bCs/>
          <w:iCs/>
          <w:sz w:val="18"/>
          <w:szCs w:val="18"/>
          <w:lang w:val="es-MX" w:eastAsia="fr-FR"/>
        </w:rPr>
        <w:t>66594-60-00063-2017-00121-01</w:t>
      </w:r>
    </w:p>
    <w:p w:rsidR="00AC62C0" w:rsidRPr="001263C3" w:rsidRDefault="00AC62C0" w:rsidP="00AC62C0">
      <w:pPr>
        <w:shd w:val="clear" w:color="auto" w:fill="FFFFFF"/>
        <w:tabs>
          <w:tab w:val="left" w:pos="1418"/>
        </w:tabs>
        <w:spacing w:after="0" w:line="240" w:lineRule="auto"/>
        <w:jc w:val="both"/>
        <w:rPr>
          <w:rFonts w:ascii="Arial" w:eastAsia="Batang" w:hAnsi="Arial" w:cs="Arial"/>
          <w:b/>
          <w:bCs/>
          <w:sz w:val="18"/>
          <w:szCs w:val="18"/>
          <w:lang w:val="es-ES" w:eastAsia="es-ES"/>
        </w:rPr>
      </w:pPr>
      <w:r w:rsidRPr="001263C3">
        <w:rPr>
          <w:rFonts w:ascii="Arial" w:eastAsia="Batang" w:hAnsi="Arial" w:cs="Arial"/>
          <w:bCs/>
          <w:sz w:val="18"/>
          <w:szCs w:val="18"/>
          <w:lang w:val="es-ES" w:eastAsia="es-ES"/>
        </w:rPr>
        <w:t xml:space="preserve">Procesado:   </w:t>
      </w:r>
      <w:r w:rsidRPr="001263C3">
        <w:rPr>
          <w:rFonts w:ascii="Arial" w:eastAsia="Batang" w:hAnsi="Arial" w:cs="Arial"/>
          <w:bCs/>
          <w:sz w:val="18"/>
          <w:szCs w:val="18"/>
          <w:lang w:val="es-ES" w:eastAsia="es-ES"/>
        </w:rPr>
        <w:tab/>
      </w:r>
      <w:r w:rsidRPr="001263C3">
        <w:rPr>
          <w:rFonts w:ascii="Arial" w:eastAsia="Batang" w:hAnsi="Arial" w:cs="Arial"/>
          <w:bCs/>
          <w:sz w:val="18"/>
          <w:szCs w:val="18"/>
          <w:lang w:val="es-ES" w:eastAsia="es-ES"/>
        </w:rPr>
        <w:tab/>
        <w:t>CARLOS ANDRÉS BAÑOL GARCÍA</w:t>
      </w:r>
    </w:p>
    <w:p w:rsidR="00AC62C0" w:rsidRPr="001263C3" w:rsidRDefault="00AC62C0" w:rsidP="00AC62C0">
      <w:pPr>
        <w:shd w:val="clear" w:color="auto" w:fill="FFFFFF"/>
        <w:tabs>
          <w:tab w:val="left" w:pos="1418"/>
        </w:tabs>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sz w:val="18"/>
          <w:szCs w:val="18"/>
          <w:lang w:eastAsia="fr-FR"/>
        </w:rPr>
        <w:t>Magistrado Ponente: </w:t>
      </w:r>
      <w:r w:rsidRPr="001263C3">
        <w:rPr>
          <w:rFonts w:ascii="Arial" w:eastAsia="Times New Roman" w:hAnsi="Arial" w:cs="Arial"/>
          <w:sz w:val="18"/>
          <w:szCs w:val="18"/>
          <w:lang w:eastAsia="fr-FR"/>
        </w:rPr>
        <w:tab/>
        <w:t>MANUEL YARZAGARAY BANDERA</w:t>
      </w:r>
    </w:p>
    <w:p w:rsidR="00AC62C0" w:rsidRPr="001263C3" w:rsidRDefault="00AC62C0" w:rsidP="00AC62C0">
      <w:pPr>
        <w:shd w:val="clear" w:color="auto" w:fill="FFFFFF"/>
        <w:tabs>
          <w:tab w:val="left" w:pos="1418"/>
        </w:tabs>
        <w:spacing w:after="0" w:line="240" w:lineRule="auto"/>
        <w:jc w:val="both"/>
        <w:rPr>
          <w:rFonts w:ascii="Arial" w:eastAsia="Times New Roman" w:hAnsi="Arial" w:cs="Arial"/>
          <w:bCs/>
          <w:iCs/>
          <w:sz w:val="18"/>
          <w:szCs w:val="18"/>
          <w:lang w:eastAsia="fr-FR"/>
        </w:rPr>
      </w:pPr>
    </w:p>
    <w:p w:rsidR="00AC62C0" w:rsidRPr="001263C3" w:rsidRDefault="00AC62C0" w:rsidP="00AC62C0">
      <w:pPr>
        <w:shd w:val="clear" w:color="auto" w:fill="FFFFFF"/>
        <w:tabs>
          <w:tab w:val="left" w:pos="1418"/>
        </w:tabs>
        <w:spacing w:after="0" w:line="240" w:lineRule="auto"/>
        <w:jc w:val="both"/>
        <w:rPr>
          <w:rFonts w:ascii="Arial" w:eastAsia="Times New Roman" w:hAnsi="Arial" w:cs="Arial"/>
          <w:bCs/>
          <w:iCs/>
          <w:sz w:val="18"/>
          <w:szCs w:val="18"/>
          <w:lang w:eastAsia="fr-FR"/>
        </w:rPr>
      </w:pPr>
    </w:p>
    <w:p w:rsidR="00332444" w:rsidRPr="001263C3" w:rsidRDefault="00AC62C0" w:rsidP="00AC62C0">
      <w:pPr>
        <w:spacing w:after="0" w:line="240" w:lineRule="auto"/>
        <w:jc w:val="both"/>
        <w:rPr>
          <w:rFonts w:ascii="Arial" w:eastAsia="Times New Roman" w:hAnsi="Arial" w:cs="Arial"/>
          <w:b/>
          <w:bCs/>
          <w:iCs/>
          <w:sz w:val="18"/>
          <w:szCs w:val="18"/>
          <w:lang w:eastAsia="fr-FR"/>
        </w:rPr>
      </w:pPr>
      <w:r w:rsidRPr="001263C3">
        <w:rPr>
          <w:rFonts w:ascii="Arial" w:eastAsia="Times New Roman" w:hAnsi="Arial" w:cs="Arial"/>
          <w:b/>
          <w:bCs/>
          <w:iCs/>
          <w:sz w:val="18"/>
          <w:szCs w:val="18"/>
          <w:lang w:eastAsia="fr-FR"/>
        </w:rPr>
        <w:t xml:space="preserve">TEMA: </w:t>
      </w:r>
      <w:r w:rsidRPr="001263C3">
        <w:rPr>
          <w:rFonts w:ascii="Arial" w:eastAsia="Times New Roman" w:hAnsi="Arial" w:cs="Arial"/>
          <w:b/>
          <w:bCs/>
          <w:iCs/>
          <w:sz w:val="18"/>
          <w:szCs w:val="18"/>
          <w:lang w:eastAsia="fr-FR"/>
        </w:rPr>
        <w:tab/>
      </w:r>
      <w:r w:rsidRPr="001263C3">
        <w:rPr>
          <w:rFonts w:ascii="Arial" w:eastAsia="Times New Roman" w:hAnsi="Arial" w:cs="Arial"/>
          <w:b/>
          <w:bCs/>
          <w:iCs/>
          <w:sz w:val="18"/>
          <w:szCs w:val="18"/>
          <w:lang w:eastAsia="fr-FR"/>
        </w:rPr>
        <w:tab/>
      </w:r>
      <w:r w:rsidRPr="001263C3">
        <w:rPr>
          <w:rFonts w:ascii="Arial" w:eastAsia="Times New Roman" w:hAnsi="Arial" w:cs="Arial"/>
          <w:b/>
          <w:bCs/>
          <w:iCs/>
          <w:sz w:val="18"/>
          <w:szCs w:val="18"/>
          <w:lang w:eastAsia="fr-FR"/>
        </w:rPr>
        <w:tab/>
        <w:t xml:space="preserve">HOMICIDIO AGRAVADO Y PORTE ILEGAL DE ARMAS / </w:t>
      </w:r>
      <w:r w:rsidR="00332444" w:rsidRPr="001263C3">
        <w:rPr>
          <w:rFonts w:ascii="Arial" w:eastAsia="Times New Roman" w:hAnsi="Arial" w:cs="Arial"/>
          <w:b/>
          <w:bCs/>
          <w:iCs/>
          <w:sz w:val="18"/>
          <w:szCs w:val="18"/>
          <w:lang w:eastAsia="fr-FR"/>
        </w:rPr>
        <w:t xml:space="preserve">ACTUACIÓN DEL DEFENSOR EN AUDIENCIAS PRELIMINARES CON CAPTURA EN FLAGRANCIA / </w:t>
      </w:r>
      <w:r w:rsidRPr="001263C3">
        <w:rPr>
          <w:rFonts w:ascii="Arial" w:eastAsia="Times New Roman" w:hAnsi="Arial" w:cs="Arial"/>
          <w:b/>
          <w:bCs/>
          <w:iCs/>
          <w:sz w:val="18"/>
          <w:szCs w:val="18"/>
          <w:lang w:eastAsia="fr-FR"/>
        </w:rPr>
        <w:t xml:space="preserve">APELACIÓN </w:t>
      </w:r>
      <w:r w:rsidR="00332444" w:rsidRPr="001263C3">
        <w:rPr>
          <w:rFonts w:ascii="Arial" w:eastAsia="Times New Roman" w:hAnsi="Arial" w:cs="Arial"/>
          <w:b/>
          <w:bCs/>
          <w:iCs/>
          <w:sz w:val="18"/>
          <w:szCs w:val="18"/>
          <w:lang w:eastAsia="fr-FR"/>
        </w:rPr>
        <w:t>CONTRA</w:t>
      </w:r>
      <w:r w:rsidRPr="001263C3">
        <w:rPr>
          <w:rFonts w:ascii="Arial" w:eastAsia="Times New Roman" w:hAnsi="Arial" w:cs="Arial"/>
          <w:b/>
          <w:bCs/>
          <w:iCs/>
          <w:sz w:val="18"/>
          <w:szCs w:val="18"/>
          <w:lang w:eastAsia="fr-FR"/>
        </w:rPr>
        <w:t xml:space="preserve"> SENTENCIA ANTICIPADA POR ACEPTACIÓN DE CARGOS / </w:t>
      </w:r>
      <w:r w:rsidR="00332444" w:rsidRPr="001263C3">
        <w:rPr>
          <w:rFonts w:ascii="Arial" w:eastAsia="Times New Roman" w:hAnsi="Arial" w:cs="Arial"/>
          <w:b/>
          <w:bCs/>
          <w:iCs/>
          <w:sz w:val="18"/>
          <w:szCs w:val="18"/>
          <w:lang w:eastAsia="fr-FR"/>
        </w:rPr>
        <w:t xml:space="preserve">INTERÉS PARA RECURRIR / CONFIRMA CONDENA /  </w:t>
      </w:r>
      <w:r w:rsidR="00332444" w:rsidRPr="001263C3">
        <w:rPr>
          <w:rFonts w:ascii="Arial" w:eastAsia="Times New Roman" w:hAnsi="Arial" w:cs="Arial"/>
          <w:bCs/>
          <w:iCs/>
          <w:sz w:val="18"/>
          <w:szCs w:val="18"/>
          <w:lang w:eastAsia="fr-FR"/>
        </w:rPr>
        <w:t>Por otra parte, el tildar de negligente el desempeño del Letrado defensor porque supuestamente no hizo nada para averiguar respecto de lo que en verdad ocurrió o sobre la existencia de testigos que pudieran declarar en favor de los intereses del Procesado, es desconocer la dinámica en la cual se desarrollan las audiencias preliminares, en especial de aquellas que se dan en los eventos de captura en flagrancia, en las cuales no existe controversia probatoria de ningún tipo, ya que la voz cantante la tiene la Fiscalía en lo que tiene que ver con las peticiones que depreca ante el Juez de Control de Garantías, mientras que el rol de la Defensa, por regla general, solamente gira en torno a verificar: a) Si se respetaron o no los derechos y garantías fundamentales del indiciado; b) Que exista coherencia entre las premisas fácticas y jurídicas de los cargos endilgados al procesado; c) En el evento en que el procesado decida allanarse a los cargos, lo haga de manera voluntaria, consciente y debidamente asesorado, y c) Se cumplan con los requisitos de justificación y de necesidad de las medidas de aseguramiento impuestas; rol este que dentro del ámbito de sus posibilidades fue cumplido en su debida capacidad por el Letrado que en esas vistas públicas representó los intereses del Procesado quien ahora funge como apelante.</w:t>
      </w:r>
    </w:p>
    <w:p w:rsidR="00AC62C0" w:rsidRPr="001263C3" w:rsidRDefault="00AC62C0" w:rsidP="00AC62C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w:t>
      </w:r>
    </w:p>
    <w:p w:rsidR="00AC62C0" w:rsidRPr="001263C3" w:rsidRDefault="00332444" w:rsidP="00AC62C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Acorde con lo anterior, tenemos que el caso en estudio se podría decir que el recurrente se encuentra legitimado para apelar si se tiene en cuenta que de la tesis de su disenso se da a entender que la determinación que tomó de allanarse a los cargos fue producto de una vulneración de sus garantías fundamentales, porque la misma se encontraba viciada al no ser fruto de una decisión que haya tomado de manera libre, consciente y voluntaria. Razón por la que el apelante aseveró que todo fue consecuencia de un error al que aviesamente fue inducido por parte de su Defensor, quien se aprovechó de que Él se encontraba narcotizado bajo los efectos de los sedantes que le habían suministrado en el hospital.</w:t>
      </w:r>
    </w:p>
    <w:p w:rsidR="00AC62C0" w:rsidRPr="001263C3" w:rsidRDefault="00AC62C0" w:rsidP="00AC62C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w:t>
      </w:r>
    </w:p>
    <w:p w:rsidR="00E8155D" w:rsidRPr="001263C3" w:rsidRDefault="00E8155D" w:rsidP="00AC62C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 xml:space="preserve">De lo antes expuesto, se desprende sin lugar </w:t>
      </w:r>
      <w:bookmarkStart w:id="0" w:name="_GoBack"/>
      <w:bookmarkEnd w:id="0"/>
      <w:r w:rsidRPr="001263C3">
        <w:rPr>
          <w:rFonts w:ascii="Arial" w:eastAsia="Times New Roman" w:hAnsi="Arial" w:cs="Arial"/>
          <w:bCs/>
          <w:iCs/>
          <w:sz w:val="18"/>
          <w:szCs w:val="18"/>
          <w:lang w:eastAsia="fr-FR"/>
        </w:rPr>
        <w:t xml:space="preserve">a duda alguna que la determinación del procesado </w:t>
      </w:r>
      <w:r w:rsidR="00A528D7">
        <w:rPr>
          <w:rFonts w:ascii="Arial" w:eastAsia="Times New Roman" w:hAnsi="Arial" w:cs="Arial"/>
          <w:bCs/>
          <w:iCs/>
          <w:sz w:val="18"/>
          <w:szCs w:val="18"/>
          <w:lang w:eastAsia="fr-FR"/>
        </w:rPr>
        <w:t>CABG</w:t>
      </w:r>
      <w:r w:rsidRPr="001263C3">
        <w:rPr>
          <w:rFonts w:ascii="Arial" w:eastAsia="Times New Roman" w:hAnsi="Arial" w:cs="Arial"/>
          <w:bCs/>
          <w:iCs/>
          <w:sz w:val="18"/>
          <w:szCs w:val="18"/>
          <w:lang w:eastAsia="fr-FR"/>
        </w:rPr>
        <w:t xml:space="preserve"> de allanarse a los cargos no fue producto de un vicio del consentimiento generado como consecuencia de un ardid fraguado por su abogado, como mendazmente lo afirma en la alzada, y más por el contrario, como bien nos lo demuestra la realidad procesal, dicha decisión el Procesado la tomó de manera consciente, voluntaria y con la debida asesoría del Letrado que lo apadrinaba en esas vistas públicas, después de haber sido enterado e ilustrado por parte del Juzgado de Control de Garantías de las consecuencias jurídicas que la misma le generaría.</w:t>
      </w:r>
    </w:p>
    <w:p w:rsidR="0033218D" w:rsidRPr="001263C3" w:rsidRDefault="0033218D" w:rsidP="00AA6880">
      <w:pPr>
        <w:spacing w:after="0" w:line="240" w:lineRule="auto"/>
        <w:jc w:val="both"/>
        <w:rPr>
          <w:rFonts w:ascii="Arial" w:eastAsia="Times New Roman" w:hAnsi="Arial" w:cs="Arial"/>
          <w:b/>
          <w:bCs/>
          <w:iCs/>
          <w:sz w:val="18"/>
          <w:szCs w:val="18"/>
          <w:lang w:eastAsia="fr-FR"/>
        </w:rPr>
      </w:pPr>
    </w:p>
    <w:p w:rsidR="00AA6880" w:rsidRPr="001263C3" w:rsidRDefault="0033218D" w:rsidP="00AA6880">
      <w:pPr>
        <w:spacing w:after="0" w:line="240" w:lineRule="auto"/>
        <w:jc w:val="both"/>
        <w:rPr>
          <w:rFonts w:ascii="Arial" w:eastAsia="Times New Roman" w:hAnsi="Arial" w:cs="Arial"/>
          <w:b/>
          <w:bCs/>
          <w:iCs/>
          <w:sz w:val="18"/>
          <w:szCs w:val="18"/>
          <w:lang w:eastAsia="fr-FR"/>
        </w:rPr>
      </w:pPr>
      <w:r w:rsidRPr="001263C3">
        <w:rPr>
          <w:rFonts w:ascii="Arial" w:eastAsia="Times New Roman" w:hAnsi="Arial" w:cs="Arial"/>
          <w:b/>
          <w:bCs/>
          <w:iCs/>
          <w:sz w:val="18"/>
          <w:szCs w:val="18"/>
          <w:lang w:eastAsia="fr-FR"/>
        </w:rPr>
        <w:t xml:space="preserve">INDEBIDA SUSTENTACIÓN DEL REPROCHE EN APELACIÓN / DECISIÓN INHIBITORIA FRENTE AL CARGO NO SUSTENTADO ADECUADAMENTE / </w:t>
      </w:r>
      <w:r w:rsidR="00AA6880" w:rsidRPr="001263C3">
        <w:rPr>
          <w:rFonts w:ascii="Arial" w:eastAsia="Times New Roman" w:hAnsi="Arial" w:cs="Arial"/>
          <w:bCs/>
          <w:iCs/>
          <w:sz w:val="18"/>
          <w:szCs w:val="18"/>
          <w:lang w:eastAsia="fr-FR"/>
        </w:rPr>
        <w:t xml:space="preserve">Pese a lo anterior, la Sala no puede hacer ningún tipo de pronunciamiento de fondo para desatar la tesis de la discrepancia propuesta por el apelante en contra del fallo opugnado, como consecuencia de lo parco, abstracto y escueto de los argumentos esgrimidos por el recurrente, quien solo se contentó y conformó con reclamar la aplicación de la ley 1.826 de 2.017, como consecuencia de los principios de favorabilidad y de igualdad, sin hacer uso de las razones de hecho o de derecho que permitan determinar o demostrar el por qué dichos principios son determinantes para considerar que era procedente la aplicación de la ley de marras en el presente asunto. </w:t>
      </w:r>
    </w:p>
    <w:p w:rsidR="00AA6880" w:rsidRPr="001263C3" w:rsidRDefault="0033218D" w:rsidP="00AA688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w:t>
      </w:r>
    </w:p>
    <w:p w:rsidR="00AA6880" w:rsidRPr="001263C3" w:rsidRDefault="00AA6880" w:rsidP="00AA6880">
      <w:pPr>
        <w:spacing w:after="0" w:line="240" w:lineRule="auto"/>
        <w:jc w:val="both"/>
        <w:rPr>
          <w:rFonts w:ascii="Arial" w:eastAsia="Times New Roman" w:hAnsi="Arial" w:cs="Arial"/>
          <w:bCs/>
          <w:iCs/>
          <w:sz w:val="18"/>
          <w:szCs w:val="18"/>
          <w:lang w:eastAsia="fr-FR"/>
        </w:rPr>
      </w:pPr>
      <w:r w:rsidRPr="001263C3">
        <w:rPr>
          <w:rFonts w:ascii="Arial" w:eastAsia="Times New Roman" w:hAnsi="Arial" w:cs="Arial"/>
          <w:bCs/>
          <w:iCs/>
          <w:sz w:val="18"/>
          <w:szCs w:val="18"/>
          <w:lang w:eastAsia="fr-FR"/>
        </w:rPr>
        <w:t>Ante tal situación, la Sala reiterara su inicial determinación de  inhibirse para pronunciarse de fondo sobre la alzada debido a que nos encontramos en presencia de una indebida sustentación, lo cual implica, según las voces del artículo 179A C.P.P. la declaratoria de desierto del recurso de apelación en lo todo aquello que tiene que ver con los reclamos formulados en tales términos por el recurrente.</w:t>
      </w:r>
    </w:p>
    <w:p w:rsidR="00AC62C0" w:rsidRPr="001263C3" w:rsidRDefault="00AC62C0" w:rsidP="00AC62C0">
      <w:pPr>
        <w:spacing w:after="0" w:line="240" w:lineRule="auto"/>
        <w:jc w:val="both"/>
        <w:rPr>
          <w:rFonts w:ascii="Arial" w:eastAsia="Times New Roman" w:hAnsi="Arial" w:cs="Arial"/>
          <w:bCs/>
          <w:iCs/>
          <w:sz w:val="18"/>
          <w:szCs w:val="18"/>
          <w:lang w:eastAsia="fr-FR"/>
        </w:rPr>
      </w:pPr>
    </w:p>
    <w:p w:rsidR="00AC62C0" w:rsidRPr="001263C3" w:rsidRDefault="00AC62C0" w:rsidP="00A67E1D">
      <w:pPr>
        <w:spacing w:after="0" w:line="276" w:lineRule="auto"/>
        <w:jc w:val="center"/>
        <w:rPr>
          <w:rFonts w:eastAsia="Calibri" w:cs="Times New Roman"/>
          <w:b/>
          <w:sz w:val="28"/>
          <w:szCs w:val="28"/>
        </w:rPr>
      </w:pP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REPÚBLICA DE COLOMBIA</w:t>
      </w: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RAMA JUDICIAL DEL PODER PÚBLICO</w:t>
      </w: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noProof/>
          <w:sz w:val="28"/>
          <w:szCs w:val="28"/>
          <w:lang w:val="es-ES" w:eastAsia="es-ES"/>
        </w:rPr>
        <w:drawing>
          <wp:inline distT="0" distB="0" distL="0" distR="0" wp14:anchorId="15383B3E" wp14:editId="29457AC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TRIBUNAL SUPERIOR DEL DISTRITO JUDICIAL DE PEREIRA</w:t>
      </w: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SALA DE DECISIÓN PENAL</w:t>
      </w:r>
    </w:p>
    <w:p w:rsidR="00202842" w:rsidRPr="001263C3" w:rsidRDefault="00202842" w:rsidP="00A67E1D">
      <w:pPr>
        <w:spacing w:after="0" w:line="276" w:lineRule="auto"/>
        <w:jc w:val="center"/>
        <w:rPr>
          <w:rFonts w:eastAsia="Calibri" w:cs="Times New Roman"/>
          <w:b/>
          <w:sz w:val="28"/>
          <w:szCs w:val="28"/>
        </w:rPr>
      </w:pP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M.P. MANUEL YARZAGARAY BANDERA</w:t>
      </w:r>
    </w:p>
    <w:p w:rsidR="00202842" w:rsidRPr="001263C3" w:rsidRDefault="00202842" w:rsidP="00A67E1D">
      <w:pPr>
        <w:spacing w:after="0" w:line="276" w:lineRule="auto"/>
        <w:jc w:val="center"/>
        <w:rPr>
          <w:rFonts w:eastAsia="Calibri" w:cs="Times New Roman"/>
          <w:b/>
          <w:sz w:val="28"/>
          <w:szCs w:val="28"/>
        </w:rPr>
      </w:pPr>
    </w:p>
    <w:p w:rsidR="00202842" w:rsidRPr="001263C3" w:rsidRDefault="00202842" w:rsidP="00A67E1D">
      <w:pPr>
        <w:spacing w:after="0" w:line="276" w:lineRule="auto"/>
        <w:jc w:val="center"/>
        <w:rPr>
          <w:rFonts w:eastAsia="Calibri" w:cs="Times New Roman"/>
          <w:b/>
          <w:sz w:val="28"/>
          <w:szCs w:val="28"/>
        </w:rPr>
      </w:pPr>
      <w:r w:rsidRPr="001263C3">
        <w:rPr>
          <w:rFonts w:eastAsia="Calibri" w:cs="Times New Roman"/>
          <w:b/>
          <w:sz w:val="28"/>
          <w:szCs w:val="28"/>
        </w:rPr>
        <w:t>SENTENCIA DE 2ª INSTANCIA</w:t>
      </w:r>
    </w:p>
    <w:p w:rsidR="00202842" w:rsidRPr="001263C3" w:rsidRDefault="00202842" w:rsidP="00A67E1D">
      <w:pPr>
        <w:spacing w:after="0" w:line="276" w:lineRule="auto"/>
        <w:jc w:val="center"/>
        <w:rPr>
          <w:rFonts w:eastAsia="Calibri" w:cs="Times New Roman"/>
          <w:b/>
          <w:sz w:val="28"/>
          <w:szCs w:val="28"/>
        </w:rPr>
      </w:pPr>
    </w:p>
    <w:p w:rsidR="00202842" w:rsidRPr="001263C3" w:rsidRDefault="00FA4BF7" w:rsidP="00A67E1D">
      <w:pPr>
        <w:spacing w:after="0" w:line="276" w:lineRule="auto"/>
        <w:jc w:val="center"/>
        <w:rPr>
          <w:rFonts w:eastAsia="Calibri" w:cs="Times New Roman"/>
          <w:sz w:val="24"/>
          <w:szCs w:val="28"/>
        </w:rPr>
      </w:pPr>
      <w:r w:rsidRPr="001263C3">
        <w:rPr>
          <w:rFonts w:eastAsia="Calibri" w:cs="Times New Roman"/>
          <w:sz w:val="24"/>
          <w:szCs w:val="28"/>
        </w:rPr>
        <w:t xml:space="preserve">Aprobado mediante acta No. 528 del 26 de junio de 2018. H: 1:10 p.m. </w:t>
      </w:r>
    </w:p>
    <w:p w:rsidR="00202842" w:rsidRPr="001263C3" w:rsidRDefault="00202842" w:rsidP="00A67E1D">
      <w:pPr>
        <w:spacing w:after="0" w:line="276" w:lineRule="auto"/>
        <w:jc w:val="center"/>
        <w:rPr>
          <w:rFonts w:eastAsia="Calibri" w:cs="Times New Roman"/>
          <w:sz w:val="28"/>
          <w:szCs w:val="28"/>
        </w:rPr>
      </w:pP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 xml:space="preserve">Pereira, </w:t>
      </w:r>
      <w:r w:rsidR="00FA4BF7" w:rsidRPr="001263C3">
        <w:rPr>
          <w:rFonts w:cs="Times New Roman"/>
          <w:sz w:val="28"/>
          <w:szCs w:val="28"/>
        </w:rPr>
        <w:t>veintisiete (27</w:t>
      </w:r>
      <w:r w:rsidRPr="001263C3">
        <w:rPr>
          <w:rFonts w:cs="Times New Roman"/>
          <w:sz w:val="28"/>
          <w:szCs w:val="28"/>
        </w:rPr>
        <w:t xml:space="preserve">) de </w:t>
      </w:r>
      <w:r w:rsidR="00FA4BF7" w:rsidRPr="001263C3">
        <w:rPr>
          <w:rFonts w:cs="Times New Roman"/>
          <w:sz w:val="28"/>
          <w:szCs w:val="28"/>
        </w:rPr>
        <w:t>j</w:t>
      </w:r>
      <w:r w:rsidRPr="001263C3">
        <w:rPr>
          <w:rFonts w:cs="Times New Roman"/>
          <w:sz w:val="28"/>
          <w:szCs w:val="28"/>
        </w:rPr>
        <w:t>unio</w:t>
      </w:r>
      <w:r w:rsidR="00FA4BF7" w:rsidRPr="001263C3">
        <w:rPr>
          <w:rFonts w:cs="Times New Roman"/>
          <w:sz w:val="28"/>
          <w:szCs w:val="28"/>
        </w:rPr>
        <w:t xml:space="preserve"> del dos mil dieciocho (2</w:t>
      </w:r>
      <w:r w:rsidRPr="001263C3">
        <w:rPr>
          <w:rFonts w:cs="Times New Roman"/>
          <w:sz w:val="28"/>
          <w:szCs w:val="28"/>
        </w:rPr>
        <w:t>018).</w:t>
      </w: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Hora:</w:t>
      </w:r>
      <w:r w:rsidR="00FA4BF7" w:rsidRPr="001263C3">
        <w:rPr>
          <w:rFonts w:cs="Times New Roman"/>
          <w:sz w:val="28"/>
          <w:szCs w:val="28"/>
        </w:rPr>
        <w:t xml:space="preserve"> 8:36 a.m. </w:t>
      </w:r>
    </w:p>
    <w:p w:rsidR="00202842" w:rsidRPr="001263C3" w:rsidRDefault="00202842" w:rsidP="00A67E1D">
      <w:pPr>
        <w:spacing w:after="0" w:line="276" w:lineRule="auto"/>
        <w:rPr>
          <w:rFonts w:cs="Times New Roman"/>
          <w:sz w:val="28"/>
          <w:szCs w:val="28"/>
        </w:rPr>
      </w:pP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i/>
          <w:szCs w:val="24"/>
        </w:rPr>
      </w:pPr>
      <w:r w:rsidRPr="001263C3">
        <w:rPr>
          <w:rFonts w:cs="Times New Roman"/>
          <w:szCs w:val="24"/>
        </w:rPr>
        <w:t xml:space="preserve">Procesado: CARLOS ANDRÉS BAÑOL GARCÍA (A) </w:t>
      </w:r>
      <w:r w:rsidRPr="001263C3">
        <w:rPr>
          <w:rFonts w:cs="Times New Roman"/>
          <w:i/>
          <w:szCs w:val="24"/>
        </w:rPr>
        <w:t>“El Iguano”.</w:t>
      </w: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4"/>
        </w:rPr>
      </w:pPr>
      <w:r w:rsidRPr="001263C3">
        <w:rPr>
          <w:rFonts w:cs="Times New Roman"/>
          <w:szCs w:val="24"/>
        </w:rPr>
        <w:t>Delitos: Homicidio agravado y porte ilegal de armas de fuego de defensa personal</w:t>
      </w:r>
      <w:r w:rsidR="00A67E1D" w:rsidRPr="001263C3">
        <w:rPr>
          <w:rFonts w:cs="Times New Roman"/>
          <w:szCs w:val="24"/>
        </w:rPr>
        <w:t>.</w:t>
      </w: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4"/>
        </w:rPr>
      </w:pPr>
      <w:r w:rsidRPr="001263C3">
        <w:rPr>
          <w:rFonts w:cs="Times New Roman"/>
          <w:szCs w:val="24"/>
        </w:rPr>
        <w:t>Radicación # 66594-60-00063-2017-00121-01</w:t>
      </w:r>
      <w:r w:rsidR="00A67E1D" w:rsidRPr="001263C3">
        <w:rPr>
          <w:rFonts w:cs="Times New Roman"/>
          <w:szCs w:val="24"/>
        </w:rPr>
        <w:t>.</w:t>
      </w: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4"/>
        </w:rPr>
      </w:pPr>
      <w:r w:rsidRPr="001263C3">
        <w:rPr>
          <w:rFonts w:cs="Times New Roman"/>
          <w:szCs w:val="24"/>
        </w:rPr>
        <w:t>Procede: Juzgado Único Promiscuo del Circuito de Quinchía</w:t>
      </w:r>
      <w:r w:rsidR="00A67E1D" w:rsidRPr="001263C3">
        <w:rPr>
          <w:rFonts w:cs="Times New Roman"/>
          <w:szCs w:val="24"/>
        </w:rPr>
        <w:t>.</w:t>
      </w: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4"/>
        </w:rPr>
      </w:pPr>
      <w:r w:rsidRPr="001263C3">
        <w:rPr>
          <w:rFonts w:cs="Times New Roman"/>
          <w:szCs w:val="24"/>
        </w:rPr>
        <w:t>Asunto: Resuelve recurso de apelación interpuesto por el Procesado en contra de sentencia condenatoria.</w:t>
      </w:r>
    </w:p>
    <w:p w:rsidR="00202842" w:rsidRPr="001263C3" w:rsidRDefault="00202842" w:rsidP="00FA4BF7">
      <w:pPr>
        <w:pBdr>
          <w:top w:val="single" w:sz="4" w:space="1" w:color="auto"/>
          <w:left w:val="single" w:sz="4" w:space="4" w:color="auto"/>
          <w:bottom w:val="single" w:sz="4" w:space="1" w:color="auto"/>
          <w:right w:val="single" w:sz="4" w:space="4" w:color="auto"/>
        </w:pBdr>
        <w:spacing w:after="0" w:line="240" w:lineRule="auto"/>
        <w:jc w:val="both"/>
        <w:rPr>
          <w:rFonts w:cs="Times New Roman"/>
          <w:szCs w:val="24"/>
        </w:rPr>
      </w:pPr>
      <w:r w:rsidRPr="001263C3">
        <w:rPr>
          <w:rFonts w:cs="Times New Roman"/>
          <w:szCs w:val="24"/>
        </w:rPr>
        <w:t>Decisión: Confirma fallo confutado</w:t>
      </w:r>
      <w:r w:rsidR="00A67E1D" w:rsidRPr="001263C3">
        <w:rPr>
          <w:rFonts w:cs="Times New Roman"/>
          <w:szCs w:val="24"/>
        </w:rPr>
        <w:t>.</w:t>
      </w:r>
    </w:p>
    <w:p w:rsidR="00202842" w:rsidRPr="001263C3" w:rsidRDefault="00202842" w:rsidP="00FA4BF7">
      <w:pPr>
        <w:spacing w:after="0" w:line="360" w:lineRule="auto"/>
        <w:jc w:val="both"/>
        <w:rPr>
          <w:rFonts w:eastAsia="Calibri" w:cs="Times New Roman"/>
          <w:sz w:val="28"/>
          <w:szCs w:val="28"/>
        </w:rPr>
      </w:pPr>
    </w:p>
    <w:p w:rsidR="00202842" w:rsidRPr="001263C3" w:rsidRDefault="00202842" w:rsidP="00FA4BF7">
      <w:pPr>
        <w:spacing w:after="0" w:line="240" w:lineRule="auto"/>
        <w:jc w:val="center"/>
        <w:rPr>
          <w:rFonts w:eastAsia="Calibri" w:cs="Times New Roman"/>
          <w:b/>
          <w:sz w:val="28"/>
          <w:szCs w:val="28"/>
        </w:rPr>
      </w:pPr>
      <w:r w:rsidRPr="001263C3">
        <w:rPr>
          <w:rFonts w:eastAsia="Calibri" w:cs="Times New Roman"/>
          <w:b/>
          <w:sz w:val="28"/>
          <w:szCs w:val="28"/>
        </w:rPr>
        <w:t>VISTOS:</w:t>
      </w:r>
    </w:p>
    <w:p w:rsidR="00202842" w:rsidRPr="001263C3" w:rsidRDefault="00202842" w:rsidP="00FA4BF7">
      <w:pPr>
        <w:spacing w:after="0" w:line="240" w:lineRule="auto"/>
        <w:jc w:val="both"/>
        <w:rPr>
          <w:rFonts w:eastAsia="Calibri" w:cs="Times New Roman"/>
          <w:sz w:val="28"/>
          <w:szCs w:val="28"/>
        </w:rPr>
      </w:pP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 xml:space="preserve">Procede la Sala Penal de Decisión del Tribunal Superior de este Distrito Judicial a desatar el recurso de apelación interpuesto por el acusado en contra de la sentencia proferida en las calendas del veintiocho (28) de febrero de los corrientes, por parte del Juzgado Único Promiscuo del Circuito de Quinchía, en la cual se declaró la responsabilidad criminal del Procesado </w:t>
      </w:r>
      <w:r w:rsidRPr="001263C3">
        <w:rPr>
          <w:rFonts w:cs="Times New Roman"/>
          <w:b/>
          <w:sz w:val="28"/>
          <w:szCs w:val="28"/>
        </w:rPr>
        <w:t xml:space="preserve">CARLOS ANDRÉS BAÑOL </w:t>
      </w:r>
      <w:r w:rsidR="00701EAD" w:rsidRPr="001263C3">
        <w:rPr>
          <w:rFonts w:cs="Times New Roman"/>
          <w:b/>
          <w:sz w:val="28"/>
          <w:szCs w:val="28"/>
        </w:rPr>
        <w:t>HERNÁNDEZ</w:t>
      </w:r>
      <w:r w:rsidRPr="001263C3">
        <w:rPr>
          <w:rFonts w:cs="Times New Roman"/>
          <w:sz w:val="28"/>
          <w:szCs w:val="28"/>
        </w:rPr>
        <w:t xml:space="preserve"> (A) “El Iguano”, por incurrir en la comisión de los reatos de homicidio agravado y porte ilegal de armas de fuego de defensa personal.</w:t>
      </w:r>
    </w:p>
    <w:p w:rsidR="00202842" w:rsidRPr="001263C3" w:rsidRDefault="00202842" w:rsidP="00FA4BF7">
      <w:pPr>
        <w:spacing w:after="0" w:line="360" w:lineRule="auto"/>
        <w:jc w:val="both"/>
        <w:rPr>
          <w:rFonts w:eastAsia="Calibri" w:cs="Times New Roman"/>
          <w:sz w:val="28"/>
          <w:szCs w:val="28"/>
        </w:rPr>
      </w:pPr>
    </w:p>
    <w:p w:rsidR="00202842" w:rsidRPr="001263C3" w:rsidRDefault="00202842" w:rsidP="00FA4BF7">
      <w:pPr>
        <w:spacing w:after="0" w:line="240" w:lineRule="auto"/>
        <w:jc w:val="center"/>
        <w:rPr>
          <w:rFonts w:eastAsia="Calibri" w:cs="Times New Roman"/>
          <w:b/>
          <w:sz w:val="28"/>
          <w:szCs w:val="28"/>
        </w:rPr>
      </w:pPr>
      <w:r w:rsidRPr="001263C3">
        <w:rPr>
          <w:rFonts w:eastAsia="Calibri" w:cs="Times New Roman"/>
          <w:b/>
          <w:sz w:val="28"/>
          <w:szCs w:val="28"/>
        </w:rPr>
        <w:t>ANTECEDENTES:</w:t>
      </w:r>
    </w:p>
    <w:p w:rsidR="00202842" w:rsidRPr="001263C3" w:rsidRDefault="00202842" w:rsidP="00FA4BF7">
      <w:pPr>
        <w:spacing w:after="0" w:line="240" w:lineRule="auto"/>
        <w:jc w:val="center"/>
        <w:rPr>
          <w:rFonts w:eastAsia="Calibri" w:cs="Times New Roman"/>
          <w:b/>
          <w:sz w:val="28"/>
          <w:szCs w:val="28"/>
        </w:rPr>
      </w:pPr>
    </w:p>
    <w:p w:rsidR="00202842" w:rsidRPr="001263C3" w:rsidRDefault="00C47846" w:rsidP="00A67E1D">
      <w:pPr>
        <w:spacing w:after="0" w:line="276" w:lineRule="auto"/>
        <w:jc w:val="both"/>
        <w:rPr>
          <w:rFonts w:cs="Times New Roman"/>
          <w:sz w:val="28"/>
          <w:szCs w:val="28"/>
        </w:rPr>
      </w:pPr>
      <w:r w:rsidRPr="001263C3">
        <w:rPr>
          <w:rFonts w:cs="Times New Roman"/>
          <w:sz w:val="28"/>
          <w:szCs w:val="28"/>
        </w:rPr>
        <w:t>L</w:t>
      </w:r>
      <w:r w:rsidR="00202842" w:rsidRPr="001263C3">
        <w:rPr>
          <w:rFonts w:cs="Times New Roman"/>
          <w:sz w:val="28"/>
          <w:szCs w:val="28"/>
        </w:rPr>
        <w:t xml:space="preserve">os hechos que concitan la </w:t>
      </w:r>
      <w:r w:rsidR="00E31C8E" w:rsidRPr="001263C3">
        <w:rPr>
          <w:rFonts w:cs="Times New Roman"/>
          <w:sz w:val="28"/>
          <w:szCs w:val="28"/>
        </w:rPr>
        <w:t>atención</w:t>
      </w:r>
      <w:r w:rsidR="00202842" w:rsidRPr="001263C3">
        <w:rPr>
          <w:rFonts w:cs="Times New Roman"/>
          <w:sz w:val="28"/>
          <w:szCs w:val="28"/>
        </w:rPr>
        <w:t xml:space="preserve"> de la Colegiatura tuvieron ocurrencia </w:t>
      </w:r>
      <w:r w:rsidRPr="001263C3">
        <w:rPr>
          <w:rFonts w:cs="Times New Roman"/>
          <w:sz w:val="28"/>
          <w:szCs w:val="28"/>
        </w:rPr>
        <w:t xml:space="preserve">entre las 02:30 y </w:t>
      </w:r>
      <w:r w:rsidR="00E844BE" w:rsidRPr="001263C3">
        <w:rPr>
          <w:rFonts w:cs="Times New Roman"/>
          <w:sz w:val="28"/>
          <w:szCs w:val="28"/>
        </w:rPr>
        <w:t xml:space="preserve">las </w:t>
      </w:r>
      <w:r w:rsidRPr="001263C3">
        <w:rPr>
          <w:rFonts w:cs="Times New Roman"/>
          <w:sz w:val="28"/>
          <w:szCs w:val="28"/>
        </w:rPr>
        <w:t xml:space="preserve">03:00 horas del 8 de octubre del 2.017 en la vereda “Villa Rica”, jurisdicción del municipio de Quinchía, y están relacionados con el deceso de quien en vida </w:t>
      </w:r>
      <w:r w:rsidR="00E31C8E" w:rsidRPr="001263C3">
        <w:rPr>
          <w:rFonts w:cs="Times New Roman"/>
          <w:sz w:val="28"/>
          <w:szCs w:val="28"/>
        </w:rPr>
        <w:t>respondía</w:t>
      </w:r>
      <w:r w:rsidRPr="001263C3">
        <w:rPr>
          <w:rFonts w:cs="Times New Roman"/>
          <w:sz w:val="28"/>
          <w:szCs w:val="28"/>
        </w:rPr>
        <w:t xml:space="preserve"> por el nombre de ESNORALDO DE JESÚS ROJAS HERNÁNDEZ, al cual el ahora CARLOS ANDRÉS BAÑOL </w:t>
      </w:r>
      <w:r w:rsidR="00701EAD" w:rsidRPr="001263C3">
        <w:rPr>
          <w:rFonts w:cs="Times New Roman"/>
          <w:sz w:val="28"/>
          <w:szCs w:val="28"/>
        </w:rPr>
        <w:t>HERNÁNDEZ</w:t>
      </w:r>
      <w:r w:rsidRPr="001263C3">
        <w:rPr>
          <w:rFonts w:cs="Times New Roman"/>
          <w:sz w:val="28"/>
          <w:szCs w:val="28"/>
        </w:rPr>
        <w:t xml:space="preserve"> (A) “El Iguano”, le propinó un escopetazo en el rostro que prácticamente </w:t>
      </w:r>
      <w:r w:rsidR="00E844BE" w:rsidRPr="001263C3">
        <w:rPr>
          <w:rFonts w:cs="Times New Roman"/>
          <w:sz w:val="28"/>
          <w:szCs w:val="28"/>
        </w:rPr>
        <w:t>ocasionó</w:t>
      </w:r>
      <w:r w:rsidRPr="001263C3">
        <w:rPr>
          <w:rFonts w:cs="Times New Roman"/>
          <w:sz w:val="28"/>
          <w:szCs w:val="28"/>
        </w:rPr>
        <w:t xml:space="preserve"> su inmediato deceso.</w:t>
      </w:r>
    </w:p>
    <w:p w:rsidR="00C47846" w:rsidRPr="001263C3" w:rsidRDefault="00C47846" w:rsidP="00A67E1D">
      <w:pPr>
        <w:spacing w:after="0" w:line="276" w:lineRule="auto"/>
        <w:jc w:val="both"/>
        <w:rPr>
          <w:rFonts w:cs="Times New Roman"/>
          <w:sz w:val="28"/>
          <w:szCs w:val="28"/>
        </w:rPr>
      </w:pPr>
    </w:p>
    <w:p w:rsidR="00202842" w:rsidRPr="001263C3" w:rsidRDefault="00C47846" w:rsidP="00A67E1D">
      <w:pPr>
        <w:spacing w:after="0" w:line="276" w:lineRule="auto"/>
        <w:jc w:val="both"/>
        <w:rPr>
          <w:rFonts w:cs="Times New Roman"/>
          <w:sz w:val="28"/>
          <w:szCs w:val="28"/>
        </w:rPr>
      </w:pPr>
      <w:r w:rsidRPr="001263C3">
        <w:rPr>
          <w:rFonts w:cs="Times New Roman"/>
          <w:sz w:val="28"/>
          <w:szCs w:val="28"/>
        </w:rPr>
        <w:t xml:space="preserve">Según se desprende del contenido de la actuación procesal, para esas calendas en la caseta comunal de la vereda “Villa </w:t>
      </w:r>
      <w:r w:rsidRPr="001263C3">
        <w:rPr>
          <w:rFonts w:cs="Times New Roman"/>
          <w:sz w:val="28"/>
          <w:szCs w:val="28"/>
        </w:rPr>
        <w:lastRenderedPageBreak/>
        <w:t xml:space="preserve">Rica”, varios miembros de esa población celebraban las festividades de San Isidro Labrador, jolgorios a los cuales asistió el hoy óbito ESNORALDO DE JESÚS ROJAS en compañía de su </w:t>
      </w:r>
      <w:r w:rsidR="00FA4BF7" w:rsidRPr="001263C3">
        <w:rPr>
          <w:rFonts w:cs="Times New Roman"/>
          <w:sz w:val="28"/>
          <w:szCs w:val="28"/>
        </w:rPr>
        <w:t>cónyuge, e igualmente el ahora p</w:t>
      </w:r>
      <w:r w:rsidRPr="001263C3">
        <w:rPr>
          <w:rFonts w:cs="Times New Roman"/>
          <w:sz w:val="28"/>
          <w:szCs w:val="28"/>
        </w:rPr>
        <w:t>rocesado CARLOS ANDRÉS BAÑOL</w:t>
      </w:r>
      <w:r w:rsidR="00A67E1D" w:rsidRPr="001263C3">
        <w:rPr>
          <w:rFonts w:cs="Times New Roman"/>
          <w:sz w:val="28"/>
          <w:szCs w:val="28"/>
        </w:rPr>
        <w:t>,</w:t>
      </w:r>
      <w:r w:rsidRPr="001263C3">
        <w:rPr>
          <w:rFonts w:cs="Times New Roman"/>
          <w:sz w:val="28"/>
          <w:szCs w:val="28"/>
        </w:rPr>
        <w:t xml:space="preserve"> </w:t>
      </w:r>
      <w:r w:rsidR="00A67E1D" w:rsidRPr="001263C3">
        <w:rPr>
          <w:rFonts w:cs="Times New Roman"/>
          <w:sz w:val="28"/>
          <w:szCs w:val="28"/>
        </w:rPr>
        <w:t xml:space="preserve">de </w:t>
      </w:r>
      <w:r w:rsidRPr="001263C3">
        <w:rPr>
          <w:rFonts w:cs="Times New Roman"/>
          <w:sz w:val="28"/>
          <w:szCs w:val="28"/>
        </w:rPr>
        <w:t xml:space="preserve">quien </w:t>
      </w:r>
      <w:r w:rsidR="00FA4BF7" w:rsidRPr="001263C3">
        <w:rPr>
          <w:rFonts w:cs="Times New Roman"/>
          <w:sz w:val="28"/>
          <w:szCs w:val="28"/>
        </w:rPr>
        <w:t>se dice</w:t>
      </w:r>
      <w:r w:rsidR="00A67E1D" w:rsidRPr="001263C3">
        <w:rPr>
          <w:rFonts w:cs="Times New Roman"/>
          <w:sz w:val="28"/>
          <w:szCs w:val="28"/>
        </w:rPr>
        <w:t xml:space="preserve"> </w:t>
      </w:r>
      <w:r w:rsidRPr="001263C3">
        <w:rPr>
          <w:rFonts w:cs="Times New Roman"/>
          <w:sz w:val="28"/>
          <w:szCs w:val="28"/>
        </w:rPr>
        <w:t xml:space="preserve">estaba acompañado de su mujer. </w:t>
      </w:r>
    </w:p>
    <w:p w:rsidR="00C47846" w:rsidRPr="001263C3" w:rsidRDefault="00C47846" w:rsidP="00A67E1D">
      <w:pPr>
        <w:spacing w:after="0" w:line="276" w:lineRule="auto"/>
        <w:jc w:val="both"/>
        <w:rPr>
          <w:rFonts w:cs="Times New Roman"/>
          <w:sz w:val="28"/>
          <w:szCs w:val="28"/>
        </w:rPr>
      </w:pPr>
    </w:p>
    <w:p w:rsidR="00851DBB" w:rsidRPr="001263C3" w:rsidRDefault="00C47846" w:rsidP="00A67E1D">
      <w:pPr>
        <w:spacing w:after="0" w:line="276" w:lineRule="auto"/>
        <w:jc w:val="both"/>
        <w:rPr>
          <w:rFonts w:cs="Times New Roman"/>
          <w:sz w:val="28"/>
          <w:szCs w:val="28"/>
        </w:rPr>
      </w:pPr>
      <w:r w:rsidRPr="001263C3">
        <w:rPr>
          <w:rFonts w:cs="Times New Roman"/>
          <w:sz w:val="28"/>
          <w:szCs w:val="28"/>
        </w:rPr>
        <w:t xml:space="preserve">Durante el devenir de los festejos tuvo ocurrencia una reyerta, lo que </w:t>
      </w:r>
      <w:r w:rsidR="00E31C8E" w:rsidRPr="001263C3">
        <w:rPr>
          <w:rFonts w:cs="Times New Roman"/>
          <w:sz w:val="28"/>
          <w:szCs w:val="28"/>
        </w:rPr>
        <w:t>incidió</w:t>
      </w:r>
      <w:r w:rsidRPr="001263C3">
        <w:rPr>
          <w:rFonts w:cs="Times New Roman"/>
          <w:sz w:val="28"/>
          <w:szCs w:val="28"/>
        </w:rPr>
        <w:t xml:space="preserve"> para </w:t>
      </w:r>
      <w:r w:rsidR="00A67E1D" w:rsidRPr="001263C3">
        <w:rPr>
          <w:rFonts w:cs="Times New Roman"/>
          <w:sz w:val="28"/>
          <w:szCs w:val="28"/>
        </w:rPr>
        <w:t xml:space="preserve">que por parte de los organizadores del </w:t>
      </w:r>
      <w:r w:rsidR="00E31C8E" w:rsidRPr="001263C3">
        <w:rPr>
          <w:rFonts w:cs="Times New Roman"/>
          <w:sz w:val="28"/>
          <w:szCs w:val="28"/>
        </w:rPr>
        <w:t>evento</w:t>
      </w:r>
      <w:r w:rsidR="00A67E1D" w:rsidRPr="001263C3">
        <w:rPr>
          <w:rFonts w:cs="Times New Roman"/>
          <w:sz w:val="28"/>
          <w:szCs w:val="28"/>
        </w:rPr>
        <w:t xml:space="preserve"> </w:t>
      </w:r>
      <w:r w:rsidRPr="001263C3">
        <w:rPr>
          <w:rFonts w:cs="Times New Roman"/>
          <w:sz w:val="28"/>
          <w:szCs w:val="28"/>
        </w:rPr>
        <w:t xml:space="preserve">se diera por terminada la </w:t>
      </w:r>
      <w:r w:rsidR="00E844BE" w:rsidRPr="001263C3">
        <w:rPr>
          <w:rFonts w:cs="Times New Roman"/>
          <w:sz w:val="28"/>
          <w:szCs w:val="28"/>
        </w:rPr>
        <w:t>parranda</w:t>
      </w:r>
      <w:r w:rsidRPr="001263C3">
        <w:rPr>
          <w:rFonts w:cs="Times New Roman"/>
          <w:sz w:val="28"/>
          <w:szCs w:val="28"/>
        </w:rPr>
        <w:t xml:space="preserve">, </w:t>
      </w:r>
      <w:r w:rsidR="00E31C8E" w:rsidRPr="001263C3">
        <w:rPr>
          <w:rFonts w:cs="Times New Roman"/>
          <w:sz w:val="28"/>
          <w:szCs w:val="28"/>
        </w:rPr>
        <w:t>razón</w:t>
      </w:r>
      <w:r w:rsidRPr="001263C3">
        <w:rPr>
          <w:rFonts w:cs="Times New Roman"/>
          <w:sz w:val="28"/>
          <w:szCs w:val="28"/>
        </w:rPr>
        <w:t xml:space="preserve"> por la que</w:t>
      </w:r>
      <w:r w:rsidRPr="001263C3">
        <w:t xml:space="preserve"> </w:t>
      </w:r>
      <w:r w:rsidRPr="001263C3">
        <w:rPr>
          <w:rFonts w:cs="Times New Roman"/>
          <w:sz w:val="28"/>
          <w:szCs w:val="28"/>
        </w:rPr>
        <w:t xml:space="preserve">ESNORALDO DE JESÚS ROJAS se </w:t>
      </w:r>
      <w:r w:rsidR="00E31C8E" w:rsidRPr="001263C3">
        <w:rPr>
          <w:rFonts w:cs="Times New Roman"/>
          <w:sz w:val="28"/>
          <w:szCs w:val="28"/>
        </w:rPr>
        <w:t>dirigió</w:t>
      </w:r>
      <w:r w:rsidRPr="001263C3">
        <w:rPr>
          <w:rFonts w:cs="Times New Roman"/>
          <w:sz w:val="28"/>
          <w:szCs w:val="28"/>
        </w:rPr>
        <w:t xml:space="preserve">, en compañía de su acompañante, hacia la salida de la caseta comunal, cuando en esos instantes </w:t>
      </w:r>
      <w:r w:rsidR="00A67E1D" w:rsidRPr="001263C3">
        <w:rPr>
          <w:rFonts w:cs="Times New Roman"/>
          <w:sz w:val="28"/>
          <w:szCs w:val="28"/>
        </w:rPr>
        <w:t xml:space="preserve">se </w:t>
      </w:r>
      <w:r w:rsidR="00E31C8E" w:rsidRPr="001263C3">
        <w:rPr>
          <w:rFonts w:cs="Times New Roman"/>
          <w:sz w:val="28"/>
          <w:szCs w:val="28"/>
        </w:rPr>
        <w:t>apareció</w:t>
      </w:r>
      <w:r w:rsidRPr="001263C3">
        <w:rPr>
          <w:rFonts w:cs="Times New Roman"/>
          <w:sz w:val="28"/>
          <w:szCs w:val="28"/>
        </w:rPr>
        <w:t xml:space="preserve"> </w:t>
      </w:r>
      <w:r w:rsidR="00851DBB" w:rsidRPr="001263C3">
        <w:rPr>
          <w:rFonts w:cs="Times New Roman"/>
          <w:sz w:val="28"/>
          <w:szCs w:val="28"/>
        </w:rPr>
        <w:t xml:space="preserve">CARLOS ANDRÉS BAÑOL </w:t>
      </w:r>
      <w:r w:rsidR="00701EAD" w:rsidRPr="001263C3">
        <w:rPr>
          <w:rFonts w:cs="Times New Roman"/>
          <w:sz w:val="28"/>
          <w:szCs w:val="28"/>
        </w:rPr>
        <w:t>HERNÁNDEZ</w:t>
      </w:r>
      <w:r w:rsidR="00851DBB" w:rsidRPr="001263C3">
        <w:rPr>
          <w:rFonts w:cs="Times New Roman"/>
          <w:sz w:val="28"/>
          <w:szCs w:val="28"/>
        </w:rPr>
        <w:t xml:space="preserve"> (A) “El Iguano”, quien armado de una escopeta </w:t>
      </w:r>
      <w:r w:rsidR="00796BBB" w:rsidRPr="001263C3">
        <w:rPr>
          <w:rFonts w:cs="Times New Roman"/>
          <w:sz w:val="28"/>
          <w:szCs w:val="28"/>
        </w:rPr>
        <w:t>hechiza calibre .16</w:t>
      </w:r>
      <w:r w:rsidR="00701EAD" w:rsidRPr="001263C3">
        <w:rPr>
          <w:rFonts w:cs="Times New Roman"/>
          <w:sz w:val="28"/>
          <w:szCs w:val="28"/>
        </w:rPr>
        <w:t>,</w:t>
      </w:r>
      <w:r w:rsidR="00796BBB" w:rsidRPr="001263C3">
        <w:rPr>
          <w:rFonts w:cs="Times New Roman"/>
          <w:sz w:val="28"/>
          <w:szCs w:val="28"/>
        </w:rPr>
        <w:t xml:space="preserve"> </w:t>
      </w:r>
      <w:r w:rsidR="00851DBB" w:rsidRPr="001263C3">
        <w:rPr>
          <w:rFonts w:cs="Times New Roman"/>
          <w:sz w:val="28"/>
          <w:szCs w:val="28"/>
        </w:rPr>
        <w:t xml:space="preserve">de manera desaforada </w:t>
      </w:r>
      <w:r w:rsidR="00796BBB" w:rsidRPr="001263C3">
        <w:rPr>
          <w:rFonts w:cs="Times New Roman"/>
          <w:sz w:val="28"/>
          <w:szCs w:val="28"/>
        </w:rPr>
        <w:t xml:space="preserve">andaba </w:t>
      </w:r>
      <w:r w:rsidR="00851DBB" w:rsidRPr="001263C3">
        <w:rPr>
          <w:rFonts w:cs="Times New Roman"/>
          <w:sz w:val="28"/>
          <w:szCs w:val="28"/>
        </w:rPr>
        <w:t xml:space="preserve">buscando a una persona, al parecer a su mujer. Tal situación causó temor y alarma en los miembros de la comunidad que se encontraban por ese lugar, </w:t>
      </w:r>
      <w:r w:rsidR="00E31C8E" w:rsidRPr="001263C3">
        <w:rPr>
          <w:rFonts w:cs="Times New Roman"/>
          <w:sz w:val="28"/>
          <w:szCs w:val="28"/>
        </w:rPr>
        <w:t>razón</w:t>
      </w:r>
      <w:r w:rsidR="00851DBB" w:rsidRPr="001263C3">
        <w:rPr>
          <w:rFonts w:cs="Times New Roman"/>
          <w:sz w:val="28"/>
          <w:szCs w:val="28"/>
        </w:rPr>
        <w:t xml:space="preserve"> por la que ESNORALDO DE JESÚS ROJAS trató de apaciguar los alterados ánimos de CARLOS ANDRÉS BAÑOL </w:t>
      </w:r>
      <w:r w:rsidR="00701EAD" w:rsidRPr="001263C3">
        <w:rPr>
          <w:rFonts w:cs="Times New Roman"/>
          <w:sz w:val="28"/>
          <w:szCs w:val="28"/>
        </w:rPr>
        <w:t>HERNÁNDEZ</w:t>
      </w:r>
      <w:r w:rsidR="00851DBB" w:rsidRPr="001263C3">
        <w:rPr>
          <w:rFonts w:cs="Times New Roman"/>
          <w:sz w:val="28"/>
          <w:szCs w:val="28"/>
        </w:rPr>
        <w:t xml:space="preserve">, quien sin mediar palabras de una procedió a dispararle en el rostro con la escopeta.  </w:t>
      </w:r>
    </w:p>
    <w:p w:rsidR="00851DBB" w:rsidRPr="001263C3" w:rsidRDefault="00851DBB" w:rsidP="00A67E1D">
      <w:pPr>
        <w:spacing w:after="0" w:line="276" w:lineRule="auto"/>
        <w:jc w:val="both"/>
        <w:rPr>
          <w:rFonts w:cs="Times New Roman"/>
          <w:sz w:val="28"/>
          <w:szCs w:val="28"/>
        </w:rPr>
      </w:pPr>
    </w:p>
    <w:p w:rsidR="00C47846" w:rsidRPr="001263C3" w:rsidRDefault="00851DBB" w:rsidP="00A67E1D">
      <w:pPr>
        <w:spacing w:after="0" w:line="276" w:lineRule="auto"/>
        <w:jc w:val="both"/>
        <w:rPr>
          <w:rFonts w:cs="Times New Roman"/>
          <w:sz w:val="28"/>
          <w:szCs w:val="28"/>
        </w:rPr>
      </w:pPr>
      <w:r w:rsidRPr="001263C3">
        <w:rPr>
          <w:rFonts w:cs="Times New Roman"/>
          <w:sz w:val="28"/>
          <w:szCs w:val="28"/>
        </w:rPr>
        <w:t xml:space="preserve">Ante lo acaecido, la comunidad reaccionó </w:t>
      </w:r>
      <w:r w:rsidR="00A465F2" w:rsidRPr="001263C3">
        <w:rPr>
          <w:rFonts w:cs="Times New Roman"/>
          <w:sz w:val="28"/>
          <w:szCs w:val="28"/>
        </w:rPr>
        <w:t>de manera inmediata al perseguir, agredir</w:t>
      </w:r>
      <w:r w:rsidRPr="001263C3">
        <w:rPr>
          <w:rFonts w:cs="Times New Roman"/>
          <w:sz w:val="28"/>
          <w:szCs w:val="28"/>
        </w:rPr>
        <w:t xml:space="preserve"> y </w:t>
      </w:r>
      <w:r w:rsidR="00A465F2" w:rsidRPr="001263C3">
        <w:rPr>
          <w:rFonts w:cs="Times New Roman"/>
          <w:sz w:val="28"/>
          <w:szCs w:val="28"/>
        </w:rPr>
        <w:t>someter</w:t>
      </w:r>
      <w:r w:rsidRPr="001263C3">
        <w:rPr>
          <w:rFonts w:cs="Times New Roman"/>
          <w:sz w:val="28"/>
          <w:szCs w:val="28"/>
        </w:rPr>
        <w:t xml:space="preserve"> al asesino, el cual fue puesto a disposición de la </w:t>
      </w:r>
      <w:r w:rsidR="00E31C8E" w:rsidRPr="001263C3">
        <w:rPr>
          <w:rFonts w:cs="Times New Roman"/>
          <w:sz w:val="28"/>
          <w:szCs w:val="28"/>
        </w:rPr>
        <w:t>Policía</w:t>
      </w:r>
      <w:r w:rsidRPr="001263C3">
        <w:rPr>
          <w:rFonts w:cs="Times New Roman"/>
          <w:sz w:val="28"/>
          <w:szCs w:val="28"/>
        </w:rPr>
        <w:t xml:space="preserve"> a partir del momento en el que varios de sus miembros hicieron acto de presencia en el teatro de los acontecimientos.  </w:t>
      </w:r>
      <w:r w:rsidR="00C47846" w:rsidRPr="001263C3">
        <w:rPr>
          <w:rFonts w:cs="Times New Roman"/>
          <w:sz w:val="28"/>
          <w:szCs w:val="28"/>
        </w:rPr>
        <w:t xml:space="preserve"> </w:t>
      </w:r>
    </w:p>
    <w:p w:rsidR="00AD1654" w:rsidRPr="001263C3" w:rsidRDefault="00AD1654" w:rsidP="00A67E1D">
      <w:pPr>
        <w:spacing w:after="0" w:line="276" w:lineRule="auto"/>
        <w:jc w:val="both"/>
        <w:rPr>
          <w:rFonts w:cs="Times New Roman"/>
          <w:sz w:val="28"/>
          <w:szCs w:val="28"/>
        </w:rPr>
      </w:pPr>
    </w:p>
    <w:p w:rsidR="00202842" w:rsidRPr="001263C3" w:rsidRDefault="00202842" w:rsidP="00C82908">
      <w:pPr>
        <w:spacing w:after="0" w:line="240" w:lineRule="auto"/>
        <w:jc w:val="center"/>
        <w:rPr>
          <w:rFonts w:eastAsia="Calibri" w:cs="Times New Roman"/>
          <w:b/>
          <w:sz w:val="28"/>
          <w:szCs w:val="28"/>
        </w:rPr>
      </w:pPr>
      <w:r w:rsidRPr="001263C3">
        <w:rPr>
          <w:rFonts w:eastAsia="Calibri" w:cs="Times New Roman"/>
          <w:b/>
          <w:sz w:val="28"/>
          <w:szCs w:val="28"/>
        </w:rPr>
        <w:t>LA ACTUACIÓN PROCESAL:</w:t>
      </w:r>
    </w:p>
    <w:p w:rsidR="00851DBB" w:rsidRPr="001263C3" w:rsidRDefault="00851DBB" w:rsidP="00C82908">
      <w:pPr>
        <w:spacing w:after="0" w:line="240" w:lineRule="auto"/>
        <w:jc w:val="center"/>
        <w:rPr>
          <w:rFonts w:eastAsia="Calibri" w:cs="Times New Roman"/>
          <w:b/>
          <w:sz w:val="28"/>
          <w:szCs w:val="28"/>
        </w:rPr>
      </w:pPr>
    </w:p>
    <w:p w:rsidR="00851DBB" w:rsidRPr="001263C3" w:rsidRDefault="00851DBB" w:rsidP="00A67E1D">
      <w:pPr>
        <w:pStyle w:val="Prrafodelista"/>
        <w:numPr>
          <w:ilvl w:val="0"/>
          <w:numId w:val="6"/>
        </w:numPr>
        <w:spacing w:after="0" w:line="276" w:lineRule="auto"/>
        <w:ind w:left="360"/>
        <w:jc w:val="both"/>
        <w:rPr>
          <w:rFonts w:eastAsia="Calibri" w:cs="Times New Roman"/>
          <w:sz w:val="28"/>
          <w:szCs w:val="28"/>
        </w:rPr>
      </w:pPr>
      <w:r w:rsidRPr="001263C3">
        <w:rPr>
          <w:rFonts w:eastAsia="Calibri" w:cs="Times New Roman"/>
          <w:sz w:val="28"/>
          <w:szCs w:val="28"/>
        </w:rPr>
        <w:t xml:space="preserve">Las audiencias preliminares se llevaron a cabo ante el Juzgado </w:t>
      </w:r>
      <w:r w:rsidR="00E31C8E" w:rsidRPr="001263C3">
        <w:rPr>
          <w:rFonts w:eastAsia="Calibri" w:cs="Times New Roman"/>
          <w:sz w:val="28"/>
          <w:szCs w:val="28"/>
        </w:rPr>
        <w:t>Único</w:t>
      </w:r>
      <w:r w:rsidRPr="001263C3">
        <w:rPr>
          <w:rFonts w:eastAsia="Calibri" w:cs="Times New Roman"/>
          <w:sz w:val="28"/>
          <w:szCs w:val="28"/>
        </w:rPr>
        <w:t xml:space="preserve"> Promiscuo Municipal de Quinchía</w:t>
      </w:r>
      <w:r w:rsidR="00E844BE" w:rsidRPr="001263C3">
        <w:rPr>
          <w:rFonts w:eastAsia="Calibri" w:cs="Times New Roman"/>
          <w:sz w:val="28"/>
          <w:szCs w:val="28"/>
        </w:rPr>
        <w:t xml:space="preserve"> el 9 de octubre del 2.017</w:t>
      </w:r>
      <w:r w:rsidR="008923BF" w:rsidRPr="001263C3">
        <w:rPr>
          <w:rStyle w:val="Refdenotaalpie"/>
          <w:rFonts w:eastAsia="Calibri" w:cs="Times New Roman"/>
          <w:sz w:val="28"/>
          <w:szCs w:val="28"/>
        </w:rPr>
        <w:footnoteReference w:id="1"/>
      </w:r>
      <w:r w:rsidR="00E844BE" w:rsidRPr="001263C3">
        <w:rPr>
          <w:rFonts w:eastAsia="Calibri" w:cs="Times New Roman"/>
          <w:sz w:val="28"/>
          <w:szCs w:val="28"/>
        </w:rPr>
        <w:t xml:space="preserve">, en las cuales: a) Se le </w:t>
      </w:r>
      <w:r w:rsidR="00E31C8E" w:rsidRPr="001263C3">
        <w:rPr>
          <w:rFonts w:eastAsia="Calibri" w:cs="Times New Roman"/>
          <w:sz w:val="28"/>
          <w:szCs w:val="28"/>
        </w:rPr>
        <w:t>impartió</w:t>
      </w:r>
      <w:r w:rsidR="00E844BE" w:rsidRPr="001263C3">
        <w:rPr>
          <w:rFonts w:eastAsia="Calibri" w:cs="Times New Roman"/>
          <w:sz w:val="28"/>
          <w:szCs w:val="28"/>
        </w:rPr>
        <w:t xml:space="preserve"> legalidad a la captura de CARLOS ANDRÉS BAÑOL </w:t>
      </w:r>
      <w:r w:rsidR="00AD1654" w:rsidRPr="001263C3">
        <w:rPr>
          <w:rFonts w:eastAsia="Calibri" w:cs="Times New Roman"/>
          <w:sz w:val="28"/>
          <w:szCs w:val="28"/>
        </w:rPr>
        <w:t>HERNÁNDEZ</w:t>
      </w:r>
      <w:r w:rsidR="00E844BE" w:rsidRPr="001263C3">
        <w:rPr>
          <w:rFonts w:eastAsia="Calibri" w:cs="Times New Roman"/>
          <w:sz w:val="28"/>
          <w:szCs w:val="28"/>
        </w:rPr>
        <w:t xml:space="preserve"> (A) “El Iguano”, por haber esta ocurrido en flagrancia; b) La </w:t>
      </w:r>
      <w:r w:rsidR="00E31C8E" w:rsidRPr="001263C3">
        <w:rPr>
          <w:rFonts w:eastAsia="Calibri" w:cs="Times New Roman"/>
          <w:sz w:val="28"/>
          <w:szCs w:val="28"/>
        </w:rPr>
        <w:t>Fiscalía</w:t>
      </w:r>
      <w:r w:rsidR="00E844BE" w:rsidRPr="001263C3">
        <w:rPr>
          <w:rFonts w:eastAsia="Calibri" w:cs="Times New Roman"/>
          <w:sz w:val="28"/>
          <w:szCs w:val="28"/>
        </w:rPr>
        <w:t xml:space="preserve"> le enrostró cargos a CARLOS ANDRÉS BAÑOL GARCÍA (A) “El Iguano” por incurrir en la presunta comisión de los delitos de </w:t>
      </w:r>
      <w:r w:rsidR="00E844BE" w:rsidRPr="001263C3">
        <w:rPr>
          <w:rFonts w:eastAsia="Calibri" w:cs="Times New Roman"/>
          <w:sz w:val="28"/>
          <w:szCs w:val="28"/>
        </w:rPr>
        <w:lastRenderedPageBreak/>
        <w:t xml:space="preserve">homicidio agravado (# 4º del articulo 104 C.P.) y porte ilegal de armas de fuego de defensa personal; c) Dichos cargos fueron aceptados por el Procesado quien se allanó a los mismos; e) Al Procesado se le </w:t>
      </w:r>
      <w:r w:rsidR="00E31C8E" w:rsidRPr="001263C3">
        <w:rPr>
          <w:rFonts w:eastAsia="Calibri" w:cs="Times New Roman"/>
          <w:sz w:val="28"/>
          <w:szCs w:val="28"/>
        </w:rPr>
        <w:t>definió</w:t>
      </w:r>
      <w:r w:rsidR="00E844BE" w:rsidRPr="001263C3">
        <w:rPr>
          <w:rFonts w:eastAsia="Calibri" w:cs="Times New Roman"/>
          <w:sz w:val="28"/>
          <w:szCs w:val="28"/>
        </w:rPr>
        <w:t xml:space="preserve"> la situación jurídica con medida de aseguramiento de detención preventiva.  </w:t>
      </w:r>
    </w:p>
    <w:p w:rsidR="00A465F2" w:rsidRPr="001263C3" w:rsidRDefault="00A465F2" w:rsidP="00A67E1D">
      <w:pPr>
        <w:spacing w:after="0" w:line="276" w:lineRule="auto"/>
        <w:jc w:val="both"/>
        <w:rPr>
          <w:rFonts w:eastAsia="Calibri" w:cs="Times New Roman"/>
          <w:sz w:val="28"/>
          <w:szCs w:val="28"/>
        </w:rPr>
      </w:pPr>
    </w:p>
    <w:p w:rsidR="00A465F2" w:rsidRPr="001263C3" w:rsidRDefault="00A465F2" w:rsidP="00A67E1D">
      <w:pPr>
        <w:pStyle w:val="Prrafodelista"/>
        <w:numPr>
          <w:ilvl w:val="0"/>
          <w:numId w:val="6"/>
        </w:numPr>
        <w:spacing w:after="0" w:line="276" w:lineRule="auto"/>
        <w:ind w:left="360"/>
        <w:jc w:val="both"/>
        <w:rPr>
          <w:rFonts w:eastAsia="Calibri" w:cs="Times New Roman"/>
          <w:sz w:val="28"/>
          <w:szCs w:val="28"/>
        </w:rPr>
      </w:pPr>
      <w:r w:rsidRPr="001263C3">
        <w:rPr>
          <w:rFonts w:eastAsia="Calibri" w:cs="Times New Roman"/>
          <w:sz w:val="28"/>
          <w:szCs w:val="28"/>
        </w:rPr>
        <w:t xml:space="preserve">Como consecuencia de la </w:t>
      </w:r>
      <w:r w:rsidR="00E31C8E" w:rsidRPr="001263C3">
        <w:rPr>
          <w:rFonts w:eastAsia="Calibri" w:cs="Times New Roman"/>
          <w:sz w:val="28"/>
          <w:szCs w:val="28"/>
        </w:rPr>
        <w:t>decisión</w:t>
      </w:r>
      <w:r w:rsidRPr="001263C3">
        <w:rPr>
          <w:rFonts w:eastAsia="Calibri" w:cs="Times New Roman"/>
          <w:sz w:val="28"/>
          <w:szCs w:val="28"/>
        </w:rPr>
        <w:t xml:space="preserve"> del Procesado de allanarse a los cargos, el conocimiento de la actuación</w:t>
      </w:r>
      <w:r w:rsidR="00F73261" w:rsidRPr="001263C3">
        <w:rPr>
          <w:rFonts w:eastAsia="Calibri" w:cs="Times New Roman"/>
          <w:sz w:val="28"/>
          <w:szCs w:val="28"/>
        </w:rPr>
        <w:t>,</w:t>
      </w:r>
      <w:r w:rsidRPr="001263C3">
        <w:rPr>
          <w:rFonts w:eastAsia="Calibri" w:cs="Times New Roman"/>
          <w:sz w:val="28"/>
          <w:szCs w:val="28"/>
        </w:rPr>
        <w:t xml:space="preserve"> para las etapas procesales subsiguientes</w:t>
      </w:r>
      <w:r w:rsidR="00F73261" w:rsidRPr="001263C3">
        <w:rPr>
          <w:rFonts w:eastAsia="Calibri" w:cs="Times New Roman"/>
          <w:sz w:val="28"/>
          <w:szCs w:val="28"/>
        </w:rPr>
        <w:t>,</w:t>
      </w:r>
      <w:r w:rsidRPr="001263C3">
        <w:rPr>
          <w:rFonts w:eastAsia="Calibri" w:cs="Times New Roman"/>
          <w:sz w:val="28"/>
          <w:szCs w:val="28"/>
        </w:rPr>
        <w:t xml:space="preserve"> le fue asignado al Juzgado Único Promiscuo del Circuito de Quinchía, el cual, luego de agotar las vistas </w:t>
      </w:r>
      <w:r w:rsidR="001560A4" w:rsidRPr="001263C3">
        <w:rPr>
          <w:rFonts w:eastAsia="Calibri" w:cs="Times New Roman"/>
          <w:sz w:val="28"/>
          <w:szCs w:val="28"/>
        </w:rPr>
        <w:t>públicas</w:t>
      </w:r>
      <w:r w:rsidRPr="001263C3">
        <w:rPr>
          <w:rFonts w:eastAsia="Calibri" w:cs="Times New Roman"/>
          <w:sz w:val="28"/>
          <w:szCs w:val="28"/>
        </w:rPr>
        <w:t xml:space="preserve"> del caso, en las calendas del 28 de febrero de los corrientes </w:t>
      </w:r>
      <w:r w:rsidR="001560A4" w:rsidRPr="001263C3">
        <w:rPr>
          <w:rFonts w:eastAsia="Calibri" w:cs="Times New Roman"/>
          <w:sz w:val="28"/>
          <w:szCs w:val="28"/>
        </w:rPr>
        <w:t>procedió</w:t>
      </w:r>
      <w:r w:rsidRPr="001263C3">
        <w:rPr>
          <w:rFonts w:eastAsia="Calibri" w:cs="Times New Roman"/>
          <w:sz w:val="28"/>
          <w:szCs w:val="28"/>
        </w:rPr>
        <w:t xml:space="preserve"> a dictar la correspondiente sentencia condenatoria. </w:t>
      </w:r>
    </w:p>
    <w:p w:rsidR="00A465F2" w:rsidRPr="001263C3" w:rsidRDefault="00A465F2" w:rsidP="00A67E1D">
      <w:pPr>
        <w:spacing w:after="0" w:line="276" w:lineRule="auto"/>
        <w:jc w:val="both"/>
        <w:rPr>
          <w:rFonts w:eastAsia="Calibri" w:cs="Times New Roman"/>
          <w:sz w:val="28"/>
          <w:szCs w:val="28"/>
        </w:rPr>
      </w:pPr>
    </w:p>
    <w:p w:rsidR="00A465F2" w:rsidRPr="001263C3" w:rsidRDefault="00A465F2" w:rsidP="00A67E1D">
      <w:pPr>
        <w:pStyle w:val="Prrafodelista"/>
        <w:numPr>
          <w:ilvl w:val="0"/>
          <w:numId w:val="6"/>
        </w:numPr>
        <w:spacing w:after="0" w:line="276" w:lineRule="auto"/>
        <w:ind w:left="360"/>
        <w:jc w:val="both"/>
        <w:rPr>
          <w:rFonts w:eastAsia="Calibri" w:cs="Times New Roman"/>
          <w:sz w:val="28"/>
          <w:szCs w:val="28"/>
        </w:rPr>
      </w:pPr>
      <w:r w:rsidRPr="001263C3">
        <w:rPr>
          <w:rFonts w:eastAsia="Calibri" w:cs="Times New Roman"/>
          <w:sz w:val="28"/>
          <w:szCs w:val="28"/>
        </w:rPr>
        <w:t xml:space="preserve">En contra de dicho fallo el encausado impetró un recurso de </w:t>
      </w:r>
      <w:r w:rsidR="001560A4" w:rsidRPr="001263C3">
        <w:rPr>
          <w:rFonts w:eastAsia="Calibri" w:cs="Times New Roman"/>
          <w:sz w:val="28"/>
          <w:szCs w:val="28"/>
        </w:rPr>
        <w:t>apelación</w:t>
      </w:r>
      <w:r w:rsidRPr="001263C3">
        <w:rPr>
          <w:rFonts w:eastAsia="Calibri" w:cs="Times New Roman"/>
          <w:sz w:val="28"/>
          <w:szCs w:val="28"/>
        </w:rPr>
        <w:t>, el cual fue declarado como extemporáneo por el Juzgado Cognoscente mediante auto adiado el 20 de marzo hogaño. Tal situación suscitó</w:t>
      </w:r>
      <w:r w:rsidR="00F73261" w:rsidRPr="001263C3">
        <w:rPr>
          <w:rFonts w:eastAsia="Calibri" w:cs="Times New Roman"/>
          <w:sz w:val="28"/>
          <w:szCs w:val="28"/>
        </w:rPr>
        <w:t xml:space="preserve"> para que el Procesado deprecará</w:t>
      </w:r>
      <w:r w:rsidRPr="001263C3">
        <w:rPr>
          <w:rFonts w:eastAsia="Calibri" w:cs="Times New Roman"/>
          <w:sz w:val="28"/>
          <w:szCs w:val="28"/>
        </w:rPr>
        <w:t xml:space="preserve"> una acción de tutela, la que </w:t>
      </w:r>
      <w:r w:rsidR="001560A4" w:rsidRPr="001263C3">
        <w:rPr>
          <w:rFonts w:eastAsia="Calibri" w:cs="Times New Roman"/>
          <w:sz w:val="28"/>
          <w:szCs w:val="28"/>
        </w:rPr>
        <w:t xml:space="preserve">el 20 de abril de los corrientes fue desatada por la Sala de </w:t>
      </w:r>
      <w:r w:rsidR="00E31C8E" w:rsidRPr="001263C3">
        <w:rPr>
          <w:rFonts w:eastAsia="Calibri" w:cs="Times New Roman"/>
          <w:sz w:val="28"/>
          <w:szCs w:val="28"/>
        </w:rPr>
        <w:t>Decisión</w:t>
      </w:r>
      <w:r w:rsidR="001560A4" w:rsidRPr="001263C3">
        <w:rPr>
          <w:rFonts w:eastAsia="Calibri" w:cs="Times New Roman"/>
          <w:sz w:val="28"/>
          <w:szCs w:val="28"/>
        </w:rPr>
        <w:t xml:space="preserve"> Penal de esta Corporación, en la que al amparar los derechos del libelista se ordenó que se rehiciera la audiencia de lectura del fallo, para que de esa forma se le brindara la oportunidad al Procesado de interponer el recurso de apelación. </w:t>
      </w:r>
    </w:p>
    <w:p w:rsidR="001560A4" w:rsidRPr="001263C3" w:rsidRDefault="001560A4" w:rsidP="00A67E1D">
      <w:pPr>
        <w:spacing w:after="0" w:line="276" w:lineRule="auto"/>
        <w:jc w:val="both"/>
        <w:rPr>
          <w:rFonts w:eastAsia="Calibri" w:cs="Times New Roman"/>
          <w:sz w:val="28"/>
          <w:szCs w:val="28"/>
        </w:rPr>
      </w:pPr>
    </w:p>
    <w:p w:rsidR="001560A4" w:rsidRPr="001263C3" w:rsidRDefault="001560A4" w:rsidP="00A67E1D">
      <w:pPr>
        <w:pStyle w:val="Prrafodelista"/>
        <w:numPr>
          <w:ilvl w:val="0"/>
          <w:numId w:val="6"/>
        </w:numPr>
        <w:spacing w:after="0" w:line="276" w:lineRule="auto"/>
        <w:ind w:left="360"/>
        <w:jc w:val="both"/>
        <w:rPr>
          <w:rFonts w:eastAsia="Calibri" w:cs="Times New Roman"/>
          <w:sz w:val="28"/>
          <w:szCs w:val="28"/>
        </w:rPr>
      </w:pPr>
      <w:r w:rsidRPr="001263C3">
        <w:rPr>
          <w:rFonts w:eastAsia="Calibri" w:cs="Times New Roman"/>
          <w:sz w:val="28"/>
          <w:szCs w:val="28"/>
        </w:rPr>
        <w:t xml:space="preserve">El 9 de mayo de los corrientes, se rehízo la audiencia de lectura de la sentencia, en contra de la cual el Procesado se alzó y dicho recurso se </w:t>
      </w:r>
      <w:r w:rsidR="00F73261" w:rsidRPr="001263C3">
        <w:rPr>
          <w:rFonts w:eastAsia="Calibri" w:cs="Times New Roman"/>
          <w:sz w:val="28"/>
          <w:szCs w:val="28"/>
        </w:rPr>
        <w:t>dio</w:t>
      </w:r>
      <w:r w:rsidRPr="001263C3">
        <w:rPr>
          <w:rFonts w:eastAsia="Calibri" w:cs="Times New Roman"/>
          <w:sz w:val="28"/>
          <w:szCs w:val="28"/>
        </w:rPr>
        <w:t xml:space="preserve"> por sustentado con base en los pretéritos argumentos del disenso que había sido presentados </w:t>
      </w:r>
      <w:r w:rsidR="00F73261" w:rsidRPr="001263C3">
        <w:rPr>
          <w:rFonts w:eastAsia="Calibri" w:cs="Times New Roman"/>
          <w:sz w:val="28"/>
          <w:szCs w:val="28"/>
        </w:rPr>
        <w:t xml:space="preserve">por </w:t>
      </w:r>
      <w:r w:rsidRPr="001263C3">
        <w:rPr>
          <w:rFonts w:eastAsia="Calibri" w:cs="Times New Roman"/>
          <w:sz w:val="28"/>
          <w:szCs w:val="28"/>
        </w:rPr>
        <w:t xml:space="preserve">el encausado.  </w:t>
      </w:r>
    </w:p>
    <w:p w:rsidR="00C82908" w:rsidRPr="001263C3" w:rsidRDefault="00C82908" w:rsidP="00AD1654">
      <w:pPr>
        <w:spacing w:after="0" w:line="360" w:lineRule="auto"/>
        <w:ind w:left="-255"/>
        <w:jc w:val="center"/>
        <w:rPr>
          <w:rFonts w:eastAsia="Calibri" w:cs="Times New Roman"/>
          <w:b/>
          <w:sz w:val="28"/>
          <w:szCs w:val="28"/>
        </w:rPr>
      </w:pPr>
    </w:p>
    <w:p w:rsidR="00C82908" w:rsidRPr="001263C3" w:rsidRDefault="00C82908" w:rsidP="00AD1654">
      <w:pPr>
        <w:spacing w:after="0" w:line="240" w:lineRule="auto"/>
        <w:ind w:left="-255"/>
        <w:jc w:val="center"/>
        <w:rPr>
          <w:rFonts w:eastAsia="Calibri" w:cs="Times New Roman"/>
          <w:b/>
          <w:sz w:val="28"/>
          <w:szCs w:val="28"/>
        </w:rPr>
      </w:pPr>
    </w:p>
    <w:p w:rsidR="00202842" w:rsidRPr="001263C3" w:rsidRDefault="00202842" w:rsidP="00C82908">
      <w:pPr>
        <w:spacing w:after="0" w:line="240" w:lineRule="auto"/>
        <w:ind w:left="-255"/>
        <w:jc w:val="center"/>
        <w:rPr>
          <w:rFonts w:eastAsia="Calibri" w:cs="Times New Roman"/>
          <w:b/>
          <w:sz w:val="28"/>
          <w:szCs w:val="28"/>
        </w:rPr>
      </w:pPr>
      <w:r w:rsidRPr="001263C3">
        <w:rPr>
          <w:rFonts w:eastAsia="Calibri" w:cs="Times New Roman"/>
          <w:b/>
          <w:sz w:val="28"/>
          <w:szCs w:val="28"/>
        </w:rPr>
        <w:t>EL FALLO CONFUTADO:</w:t>
      </w:r>
    </w:p>
    <w:p w:rsidR="00202842" w:rsidRPr="001263C3" w:rsidRDefault="00202842" w:rsidP="00C82908">
      <w:pPr>
        <w:spacing w:after="0" w:line="240" w:lineRule="auto"/>
        <w:rPr>
          <w:rFonts w:cs="Times New Roman"/>
          <w:sz w:val="28"/>
          <w:szCs w:val="28"/>
        </w:rPr>
      </w:pPr>
    </w:p>
    <w:p w:rsidR="001560A4" w:rsidRPr="001263C3" w:rsidRDefault="00202842" w:rsidP="00A67E1D">
      <w:pPr>
        <w:spacing w:after="0" w:line="276" w:lineRule="auto"/>
        <w:jc w:val="both"/>
        <w:rPr>
          <w:rFonts w:cs="Times New Roman"/>
          <w:sz w:val="28"/>
          <w:szCs w:val="28"/>
        </w:rPr>
      </w:pPr>
      <w:r w:rsidRPr="001263C3">
        <w:rPr>
          <w:rFonts w:cs="Times New Roman"/>
          <w:sz w:val="28"/>
          <w:szCs w:val="28"/>
        </w:rPr>
        <w:t xml:space="preserve">Como ya se dijo, se trata de la sentencia proferida en las calendas </w:t>
      </w:r>
      <w:r w:rsidR="001560A4" w:rsidRPr="001263C3">
        <w:rPr>
          <w:rFonts w:cs="Times New Roman"/>
          <w:sz w:val="28"/>
          <w:szCs w:val="28"/>
        </w:rPr>
        <w:t xml:space="preserve"> del 28 de febrero de los corrientes por parte del Juzgado Único Promiscuo del Circuito de Quinchía, el cual declaró la responsabilidad penal del Procesado CARLOS ANDRÉS BAÑOL </w:t>
      </w:r>
      <w:r w:rsidR="00AD1654" w:rsidRPr="001263C3">
        <w:rPr>
          <w:rFonts w:cs="Times New Roman"/>
          <w:sz w:val="28"/>
          <w:szCs w:val="28"/>
        </w:rPr>
        <w:t>HERNÁNDEZ</w:t>
      </w:r>
      <w:r w:rsidR="001560A4" w:rsidRPr="001263C3">
        <w:rPr>
          <w:rFonts w:cs="Times New Roman"/>
          <w:sz w:val="28"/>
          <w:szCs w:val="28"/>
        </w:rPr>
        <w:t xml:space="preserve"> (A) “El Iguano”, por incurrir en la </w:t>
      </w:r>
      <w:r w:rsidR="001560A4" w:rsidRPr="001263C3">
        <w:rPr>
          <w:rFonts w:cs="Times New Roman"/>
          <w:sz w:val="28"/>
          <w:szCs w:val="28"/>
        </w:rPr>
        <w:lastRenderedPageBreak/>
        <w:t>comisión de los reatos de homicidio agravado y porte ilegal de armas de fuego de defensa personal.</w:t>
      </w:r>
    </w:p>
    <w:p w:rsidR="00202842" w:rsidRPr="001263C3" w:rsidRDefault="00202842" w:rsidP="00A67E1D">
      <w:pPr>
        <w:spacing w:after="0" w:line="276" w:lineRule="auto"/>
        <w:jc w:val="both"/>
        <w:rPr>
          <w:rFonts w:cs="Times New Roman"/>
          <w:sz w:val="28"/>
          <w:szCs w:val="28"/>
        </w:rPr>
      </w:pP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 xml:space="preserve">Al ser declarado el compromiso penal enrostrado al </w:t>
      </w:r>
      <w:r w:rsidR="00AD1654" w:rsidRPr="001263C3">
        <w:rPr>
          <w:rFonts w:cs="Times New Roman"/>
          <w:sz w:val="28"/>
          <w:szCs w:val="28"/>
        </w:rPr>
        <w:t>p</w:t>
      </w:r>
      <w:r w:rsidR="001560A4" w:rsidRPr="001263C3">
        <w:rPr>
          <w:rFonts w:cs="Times New Roman"/>
          <w:sz w:val="28"/>
          <w:szCs w:val="28"/>
        </w:rPr>
        <w:t xml:space="preserve">rocesado CARLOS ANDRÉS BAÑOL </w:t>
      </w:r>
      <w:r w:rsidR="00AD1654" w:rsidRPr="001263C3">
        <w:rPr>
          <w:rFonts w:cs="Times New Roman"/>
          <w:sz w:val="28"/>
          <w:szCs w:val="28"/>
        </w:rPr>
        <w:t>HERNÁNDEZ</w:t>
      </w:r>
      <w:r w:rsidR="001560A4" w:rsidRPr="001263C3">
        <w:rPr>
          <w:rFonts w:cs="Times New Roman"/>
          <w:sz w:val="28"/>
          <w:szCs w:val="28"/>
        </w:rPr>
        <w:t xml:space="preserve"> (A) “El Iguano”,</w:t>
      </w:r>
      <w:r w:rsidRPr="001263C3">
        <w:rPr>
          <w:rFonts w:cs="Times New Roman"/>
          <w:sz w:val="28"/>
          <w:szCs w:val="28"/>
        </w:rPr>
        <w:t xml:space="preserve"> el susodicho fue condenado a purgar una pena de </w:t>
      </w:r>
      <w:r w:rsidR="001560A4" w:rsidRPr="001263C3">
        <w:rPr>
          <w:rFonts w:cs="Times New Roman"/>
          <w:sz w:val="28"/>
          <w:szCs w:val="28"/>
        </w:rPr>
        <w:t xml:space="preserve">381 meses y 15 </w:t>
      </w:r>
      <w:r w:rsidR="00E31C8E" w:rsidRPr="001263C3">
        <w:rPr>
          <w:rFonts w:cs="Times New Roman"/>
          <w:sz w:val="28"/>
          <w:szCs w:val="28"/>
        </w:rPr>
        <w:t>días</w:t>
      </w:r>
      <w:r w:rsidR="001560A4" w:rsidRPr="001263C3">
        <w:rPr>
          <w:rFonts w:cs="Times New Roman"/>
          <w:sz w:val="28"/>
          <w:szCs w:val="28"/>
        </w:rPr>
        <w:t xml:space="preserve"> </w:t>
      </w:r>
      <w:r w:rsidRPr="001263C3">
        <w:rPr>
          <w:rFonts w:cs="Times New Roman"/>
          <w:sz w:val="28"/>
          <w:szCs w:val="28"/>
        </w:rPr>
        <w:t>de prisión</w:t>
      </w:r>
      <w:r w:rsidR="001560A4" w:rsidRPr="001263C3">
        <w:rPr>
          <w:rFonts w:cs="Times New Roman"/>
          <w:sz w:val="28"/>
          <w:szCs w:val="28"/>
        </w:rPr>
        <w:t>,</w:t>
      </w:r>
      <w:r w:rsidRPr="001263C3">
        <w:rPr>
          <w:rFonts w:cs="Times New Roman"/>
          <w:sz w:val="28"/>
          <w:szCs w:val="28"/>
        </w:rPr>
        <w:t xml:space="preserve"> penas estas que fueron producto del reconocimiento en favor del acriminado de un descuento punitivo equivalente al </w:t>
      </w:r>
      <w:r w:rsidR="001560A4" w:rsidRPr="001263C3">
        <w:rPr>
          <w:rFonts w:cs="Times New Roman"/>
          <w:sz w:val="28"/>
          <w:szCs w:val="28"/>
        </w:rPr>
        <w:t>12,5</w:t>
      </w:r>
      <w:r w:rsidRPr="001263C3">
        <w:rPr>
          <w:rFonts w:cs="Times New Roman"/>
          <w:sz w:val="28"/>
          <w:szCs w:val="28"/>
        </w:rPr>
        <w:t>% de las penas impuestas en su contra como compensación por haberse allanado a los cargos</w:t>
      </w:r>
      <w:r w:rsidR="001560A4" w:rsidRPr="001263C3">
        <w:rPr>
          <w:rFonts w:cs="Times New Roman"/>
          <w:sz w:val="28"/>
          <w:szCs w:val="28"/>
        </w:rPr>
        <w:t xml:space="preserve"> en la audiencia de formulación de la </w:t>
      </w:r>
      <w:r w:rsidR="00E31C8E" w:rsidRPr="001263C3">
        <w:rPr>
          <w:rFonts w:cs="Times New Roman"/>
          <w:sz w:val="28"/>
          <w:szCs w:val="28"/>
        </w:rPr>
        <w:t>imputación</w:t>
      </w:r>
      <w:r w:rsidRPr="001263C3">
        <w:rPr>
          <w:rFonts w:cs="Times New Roman"/>
          <w:sz w:val="28"/>
          <w:szCs w:val="28"/>
        </w:rPr>
        <w:t xml:space="preserve">. </w:t>
      </w:r>
    </w:p>
    <w:p w:rsidR="00202842" w:rsidRPr="001263C3" w:rsidRDefault="00202842" w:rsidP="00A67E1D">
      <w:pPr>
        <w:spacing w:after="0" w:line="276" w:lineRule="auto"/>
        <w:jc w:val="both"/>
        <w:rPr>
          <w:rFonts w:cs="Times New Roman"/>
          <w:sz w:val="28"/>
          <w:szCs w:val="28"/>
        </w:rPr>
      </w:pP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 xml:space="preserve">Los fundamentos tenidos en cuenta por el Juzgado </w:t>
      </w:r>
      <w:r w:rsidRPr="001263C3">
        <w:rPr>
          <w:rFonts w:cs="Times New Roman"/>
          <w:i/>
          <w:sz w:val="28"/>
          <w:szCs w:val="28"/>
        </w:rPr>
        <w:t xml:space="preserve">A quo </w:t>
      </w:r>
      <w:r w:rsidRPr="001263C3">
        <w:rPr>
          <w:rFonts w:cs="Times New Roman"/>
          <w:sz w:val="28"/>
          <w:szCs w:val="28"/>
        </w:rPr>
        <w:t>para declarar l</w:t>
      </w:r>
      <w:r w:rsidR="00AD1654" w:rsidRPr="001263C3">
        <w:rPr>
          <w:rFonts w:cs="Times New Roman"/>
          <w:sz w:val="28"/>
          <w:szCs w:val="28"/>
        </w:rPr>
        <w:t>a responsabilidad criminal del p</w:t>
      </w:r>
      <w:r w:rsidRPr="001263C3">
        <w:rPr>
          <w:rFonts w:cs="Times New Roman"/>
          <w:sz w:val="28"/>
          <w:szCs w:val="28"/>
        </w:rPr>
        <w:t xml:space="preserve">rocesado </w:t>
      </w:r>
      <w:r w:rsidR="00796BBB" w:rsidRPr="001263C3">
        <w:rPr>
          <w:rFonts w:cs="Times New Roman"/>
          <w:sz w:val="28"/>
          <w:szCs w:val="28"/>
        </w:rPr>
        <w:t xml:space="preserve">CARLOS ANDRÉS BAÑOL </w:t>
      </w:r>
      <w:r w:rsidR="00AD1654" w:rsidRPr="001263C3">
        <w:rPr>
          <w:rFonts w:cs="Times New Roman"/>
          <w:sz w:val="28"/>
          <w:szCs w:val="28"/>
        </w:rPr>
        <w:t>HERNÁNDEZ</w:t>
      </w:r>
      <w:r w:rsidR="00796BBB" w:rsidRPr="001263C3">
        <w:rPr>
          <w:rFonts w:cs="Times New Roman"/>
          <w:sz w:val="28"/>
          <w:szCs w:val="28"/>
        </w:rPr>
        <w:t xml:space="preserve"> (A) “El Iguano”, </w:t>
      </w:r>
      <w:r w:rsidRPr="001263C3">
        <w:rPr>
          <w:rFonts w:cs="Times New Roman"/>
          <w:sz w:val="28"/>
          <w:szCs w:val="28"/>
        </w:rPr>
        <w:t xml:space="preserve">se basaron en la decisión del </w:t>
      </w:r>
      <w:r w:rsidR="00796BBB" w:rsidRPr="001263C3">
        <w:rPr>
          <w:rFonts w:cs="Times New Roman"/>
          <w:sz w:val="28"/>
          <w:szCs w:val="28"/>
        </w:rPr>
        <w:t>encausado</w:t>
      </w:r>
      <w:r w:rsidRPr="001263C3">
        <w:rPr>
          <w:rFonts w:cs="Times New Roman"/>
          <w:sz w:val="28"/>
          <w:szCs w:val="28"/>
        </w:rPr>
        <w:t xml:space="preserve"> de allanarse a los cargos, </w:t>
      </w:r>
      <w:r w:rsidR="00796BBB" w:rsidRPr="001263C3">
        <w:rPr>
          <w:rFonts w:cs="Times New Roman"/>
          <w:sz w:val="28"/>
          <w:szCs w:val="28"/>
        </w:rPr>
        <w:t xml:space="preserve">aunado a que con los medios de conocimiento habidos en la </w:t>
      </w:r>
      <w:r w:rsidR="00E31C8E" w:rsidRPr="001263C3">
        <w:rPr>
          <w:rFonts w:cs="Times New Roman"/>
          <w:sz w:val="28"/>
          <w:szCs w:val="28"/>
        </w:rPr>
        <w:t>actuación</w:t>
      </w:r>
      <w:r w:rsidR="00796BBB" w:rsidRPr="001263C3">
        <w:rPr>
          <w:rFonts w:cs="Times New Roman"/>
          <w:sz w:val="28"/>
          <w:szCs w:val="28"/>
        </w:rPr>
        <w:t xml:space="preserve">, Vg. los informes de </w:t>
      </w:r>
      <w:r w:rsidR="00E31C8E" w:rsidRPr="001263C3">
        <w:rPr>
          <w:rFonts w:cs="Times New Roman"/>
          <w:sz w:val="28"/>
          <w:szCs w:val="28"/>
        </w:rPr>
        <w:t>policía</w:t>
      </w:r>
      <w:r w:rsidR="00796BBB" w:rsidRPr="001263C3">
        <w:rPr>
          <w:rFonts w:cs="Times New Roman"/>
          <w:sz w:val="28"/>
          <w:szCs w:val="28"/>
        </w:rPr>
        <w:t xml:space="preserve"> judicial y las entrevistas absueltas por LUZ ANYELY BAÑOL; CONRADO DE JESÚS BAÑOL y JOHN EDWARD HENAO, se lograba demostrar que en efecto el acusado fue la persona que mediante el empleo de una escopeta</w:t>
      </w:r>
      <w:r w:rsidR="00F73261" w:rsidRPr="001263C3">
        <w:rPr>
          <w:rFonts w:cs="Times New Roman"/>
          <w:sz w:val="28"/>
          <w:szCs w:val="28"/>
        </w:rPr>
        <w:t xml:space="preserve">, de la que no </w:t>
      </w:r>
      <w:r w:rsidR="00E31C8E" w:rsidRPr="001263C3">
        <w:rPr>
          <w:rFonts w:cs="Times New Roman"/>
          <w:sz w:val="28"/>
          <w:szCs w:val="28"/>
        </w:rPr>
        <w:t>tenía</w:t>
      </w:r>
      <w:r w:rsidR="00F73261" w:rsidRPr="001263C3">
        <w:rPr>
          <w:rFonts w:cs="Times New Roman"/>
          <w:sz w:val="28"/>
          <w:szCs w:val="28"/>
        </w:rPr>
        <w:t xml:space="preserve"> permiso para su porte,</w:t>
      </w:r>
      <w:r w:rsidR="00796BBB" w:rsidRPr="001263C3">
        <w:rPr>
          <w:rFonts w:cs="Times New Roman"/>
          <w:sz w:val="28"/>
          <w:szCs w:val="28"/>
        </w:rPr>
        <w:t xml:space="preserve"> mató a quien en vida </w:t>
      </w:r>
      <w:r w:rsidR="00E31C8E" w:rsidRPr="001263C3">
        <w:rPr>
          <w:rFonts w:cs="Times New Roman"/>
          <w:sz w:val="28"/>
          <w:szCs w:val="28"/>
        </w:rPr>
        <w:t>respondía</w:t>
      </w:r>
      <w:r w:rsidR="00796BBB" w:rsidRPr="001263C3">
        <w:rPr>
          <w:rFonts w:cs="Times New Roman"/>
          <w:sz w:val="28"/>
          <w:szCs w:val="28"/>
        </w:rPr>
        <w:t xml:space="preserve"> por el nombre de ESNORALDO DE JESÚS ROJAS. </w:t>
      </w:r>
    </w:p>
    <w:p w:rsidR="00202842" w:rsidRPr="001263C3" w:rsidRDefault="00202842" w:rsidP="00A67E1D">
      <w:pPr>
        <w:spacing w:after="0" w:line="276" w:lineRule="auto"/>
        <w:jc w:val="center"/>
        <w:rPr>
          <w:rFonts w:eastAsia="Calibri" w:cs="Times New Roman"/>
          <w:b/>
          <w:sz w:val="28"/>
          <w:szCs w:val="28"/>
        </w:rPr>
      </w:pPr>
    </w:p>
    <w:p w:rsidR="00202842" w:rsidRPr="001263C3" w:rsidRDefault="00202842" w:rsidP="00C82908">
      <w:pPr>
        <w:spacing w:after="0" w:line="240" w:lineRule="auto"/>
        <w:jc w:val="center"/>
        <w:rPr>
          <w:rFonts w:eastAsia="Calibri" w:cs="Times New Roman"/>
          <w:b/>
          <w:sz w:val="28"/>
          <w:szCs w:val="28"/>
        </w:rPr>
      </w:pPr>
      <w:r w:rsidRPr="001263C3">
        <w:rPr>
          <w:rFonts w:eastAsia="Calibri" w:cs="Times New Roman"/>
          <w:b/>
          <w:sz w:val="28"/>
          <w:szCs w:val="28"/>
        </w:rPr>
        <w:t>LA APELACIÓN:</w:t>
      </w:r>
    </w:p>
    <w:p w:rsidR="00202842" w:rsidRPr="001263C3" w:rsidRDefault="00202842" w:rsidP="00C82908">
      <w:pPr>
        <w:spacing w:after="0" w:line="240" w:lineRule="auto"/>
        <w:rPr>
          <w:rFonts w:cs="Times New Roman"/>
          <w:sz w:val="28"/>
          <w:szCs w:val="28"/>
        </w:rPr>
      </w:pPr>
    </w:p>
    <w:p w:rsidR="00202842" w:rsidRPr="001263C3" w:rsidRDefault="00202842" w:rsidP="00A67E1D">
      <w:pPr>
        <w:spacing w:after="0" w:line="276" w:lineRule="auto"/>
        <w:jc w:val="both"/>
        <w:rPr>
          <w:rFonts w:cs="Times New Roman"/>
          <w:sz w:val="28"/>
          <w:szCs w:val="28"/>
        </w:rPr>
      </w:pPr>
      <w:r w:rsidRPr="001263C3">
        <w:rPr>
          <w:rFonts w:cs="Times New Roman"/>
          <w:sz w:val="28"/>
          <w:szCs w:val="28"/>
        </w:rPr>
        <w:t>La</w:t>
      </w:r>
      <w:r w:rsidR="00F73261" w:rsidRPr="001263C3">
        <w:rPr>
          <w:rFonts w:cs="Times New Roman"/>
          <w:sz w:val="28"/>
          <w:szCs w:val="28"/>
        </w:rPr>
        <w:t>s</w:t>
      </w:r>
      <w:r w:rsidRPr="001263C3">
        <w:rPr>
          <w:rFonts w:cs="Times New Roman"/>
          <w:sz w:val="28"/>
          <w:szCs w:val="28"/>
        </w:rPr>
        <w:t xml:space="preserve"> inconformidad</w:t>
      </w:r>
      <w:r w:rsidR="00F73261" w:rsidRPr="001263C3">
        <w:rPr>
          <w:rFonts w:cs="Times New Roman"/>
          <w:sz w:val="28"/>
          <w:szCs w:val="28"/>
        </w:rPr>
        <w:t>es</w:t>
      </w:r>
      <w:r w:rsidRPr="001263C3">
        <w:rPr>
          <w:rFonts w:cs="Times New Roman"/>
          <w:sz w:val="28"/>
          <w:szCs w:val="28"/>
        </w:rPr>
        <w:t xml:space="preserve"> propuesta</w:t>
      </w:r>
      <w:r w:rsidR="00F73261" w:rsidRPr="001263C3">
        <w:rPr>
          <w:rFonts w:cs="Times New Roman"/>
          <w:sz w:val="28"/>
          <w:szCs w:val="28"/>
        </w:rPr>
        <w:t>s</w:t>
      </w:r>
      <w:r w:rsidRPr="001263C3">
        <w:rPr>
          <w:rFonts w:cs="Times New Roman"/>
          <w:sz w:val="28"/>
          <w:szCs w:val="28"/>
        </w:rPr>
        <w:t xml:space="preserve"> por el </w:t>
      </w:r>
      <w:r w:rsidR="005D41C2" w:rsidRPr="001263C3">
        <w:rPr>
          <w:rFonts w:cs="Times New Roman"/>
          <w:sz w:val="28"/>
          <w:szCs w:val="28"/>
        </w:rPr>
        <w:t xml:space="preserve">Procesado CARLOS ANDRÉS BAÑOL </w:t>
      </w:r>
      <w:r w:rsidR="00D35C85" w:rsidRPr="001263C3">
        <w:rPr>
          <w:rFonts w:cs="Times New Roman"/>
          <w:sz w:val="28"/>
          <w:szCs w:val="28"/>
        </w:rPr>
        <w:t>HERNÁNDEZ</w:t>
      </w:r>
      <w:r w:rsidR="005D41C2" w:rsidRPr="001263C3">
        <w:rPr>
          <w:rFonts w:cs="Times New Roman"/>
          <w:sz w:val="28"/>
          <w:szCs w:val="28"/>
        </w:rPr>
        <w:t xml:space="preserve"> (A) “El Iguano”, en</w:t>
      </w:r>
      <w:r w:rsidRPr="001263C3">
        <w:rPr>
          <w:rFonts w:cs="Times New Roman"/>
          <w:sz w:val="28"/>
          <w:szCs w:val="28"/>
        </w:rPr>
        <w:t xml:space="preserve"> la alzada</w:t>
      </w:r>
      <w:r w:rsidR="00A83412" w:rsidRPr="001263C3">
        <w:rPr>
          <w:rFonts w:cs="Times New Roman"/>
          <w:sz w:val="28"/>
          <w:szCs w:val="28"/>
        </w:rPr>
        <w:t xml:space="preserve"> </w:t>
      </w:r>
      <w:r w:rsidR="005D41C2" w:rsidRPr="001263C3">
        <w:rPr>
          <w:rFonts w:cs="Times New Roman"/>
          <w:sz w:val="28"/>
          <w:szCs w:val="28"/>
        </w:rPr>
        <w:t xml:space="preserve">interpuesta en contra del fallo en el que se declaró su compromiso penal, </w:t>
      </w:r>
      <w:r w:rsidR="00A83412" w:rsidRPr="001263C3">
        <w:rPr>
          <w:rFonts w:cs="Times New Roman"/>
          <w:sz w:val="28"/>
          <w:szCs w:val="28"/>
        </w:rPr>
        <w:t>se soporta</w:t>
      </w:r>
      <w:r w:rsidR="00F73261" w:rsidRPr="001263C3">
        <w:rPr>
          <w:rFonts w:cs="Times New Roman"/>
          <w:sz w:val="28"/>
          <w:szCs w:val="28"/>
        </w:rPr>
        <w:t>n</w:t>
      </w:r>
      <w:r w:rsidR="00A83412" w:rsidRPr="001263C3">
        <w:rPr>
          <w:rFonts w:cs="Times New Roman"/>
          <w:sz w:val="28"/>
          <w:szCs w:val="28"/>
        </w:rPr>
        <w:t xml:space="preserve"> </w:t>
      </w:r>
      <w:r w:rsidR="005D41C2" w:rsidRPr="001263C3">
        <w:rPr>
          <w:rFonts w:cs="Times New Roman"/>
          <w:sz w:val="28"/>
          <w:szCs w:val="28"/>
        </w:rPr>
        <w:t xml:space="preserve">en </w:t>
      </w:r>
      <w:r w:rsidR="00A83412" w:rsidRPr="001263C3">
        <w:rPr>
          <w:rFonts w:cs="Times New Roman"/>
          <w:sz w:val="28"/>
          <w:szCs w:val="28"/>
        </w:rPr>
        <w:t xml:space="preserve">los siguientes argumentos: </w:t>
      </w:r>
    </w:p>
    <w:p w:rsidR="00A83412" w:rsidRPr="001263C3" w:rsidRDefault="00A83412" w:rsidP="00A67E1D">
      <w:pPr>
        <w:spacing w:after="0" w:line="276" w:lineRule="auto"/>
        <w:jc w:val="both"/>
        <w:rPr>
          <w:rFonts w:cs="Times New Roman"/>
          <w:sz w:val="28"/>
          <w:szCs w:val="28"/>
        </w:rPr>
      </w:pPr>
    </w:p>
    <w:p w:rsidR="005D41C2" w:rsidRPr="001263C3" w:rsidRDefault="00A83412" w:rsidP="00A67E1D">
      <w:pPr>
        <w:pStyle w:val="Prrafodelista"/>
        <w:numPr>
          <w:ilvl w:val="0"/>
          <w:numId w:val="5"/>
        </w:numPr>
        <w:spacing w:after="0" w:line="276" w:lineRule="auto"/>
        <w:ind w:left="360"/>
        <w:jc w:val="both"/>
        <w:rPr>
          <w:rFonts w:cs="Times New Roman"/>
          <w:sz w:val="28"/>
          <w:szCs w:val="28"/>
        </w:rPr>
      </w:pPr>
      <w:r w:rsidRPr="001263C3">
        <w:rPr>
          <w:rFonts w:cs="Times New Roman"/>
          <w:sz w:val="28"/>
          <w:szCs w:val="28"/>
        </w:rPr>
        <w:t xml:space="preserve">El </w:t>
      </w:r>
      <w:r w:rsidR="005D41C2" w:rsidRPr="001263C3">
        <w:rPr>
          <w:rFonts w:cs="Times New Roman"/>
          <w:sz w:val="28"/>
          <w:szCs w:val="28"/>
        </w:rPr>
        <w:t xml:space="preserve">asegurar que no contó con una debida defensa técnica, debido a que el abogado que en calidad de Defensor </w:t>
      </w:r>
      <w:r w:rsidR="00430A8A" w:rsidRPr="001263C3">
        <w:rPr>
          <w:rFonts w:cs="Times New Roman"/>
          <w:sz w:val="28"/>
          <w:szCs w:val="28"/>
        </w:rPr>
        <w:t>Público</w:t>
      </w:r>
      <w:r w:rsidR="005D41C2" w:rsidRPr="001263C3">
        <w:rPr>
          <w:rFonts w:cs="Times New Roman"/>
          <w:sz w:val="28"/>
          <w:szCs w:val="28"/>
        </w:rPr>
        <w:t xml:space="preserve"> </w:t>
      </w:r>
      <w:r w:rsidR="009B6F36" w:rsidRPr="001263C3">
        <w:rPr>
          <w:rFonts w:cs="Times New Roman"/>
          <w:sz w:val="28"/>
          <w:szCs w:val="28"/>
        </w:rPr>
        <w:t xml:space="preserve">lo apadrinó </w:t>
      </w:r>
      <w:r w:rsidR="005D41C2" w:rsidRPr="001263C3">
        <w:rPr>
          <w:rFonts w:cs="Times New Roman"/>
          <w:sz w:val="28"/>
          <w:szCs w:val="28"/>
        </w:rPr>
        <w:t xml:space="preserve">en el devenir del proceso, no hizo nada en pro de sus intereses como consecuencia de la incuria y de la actitud pasiva que asumió, tanto es </w:t>
      </w:r>
      <w:r w:rsidR="00E31C8E" w:rsidRPr="001263C3">
        <w:rPr>
          <w:rFonts w:cs="Times New Roman"/>
          <w:sz w:val="28"/>
          <w:szCs w:val="28"/>
        </w:rPr>
        <w:t>así</w:t>
      </w:r>
      <w:r w:rsidR="005D41C2" w:rsidRPr="001263C3">
        <w:rPr>
          <w:rFonts w:cs="Times New Roman"/>
          <w:sz w:val="28"/>
          <w:szCs w:val="28"/>
        </w:rPr>
        <w:t xml:space="preserve"> que ni siquiera se dignó </w:t>
      </w:r>
      <w:r w:rsidR="009B6F36" w:rsidRPr="001263C3">
        <w:rPr>
          <w:rFonts w:cs="Times New Roman"/>
          <w:sz w:val="28"/>
          <w:szCs w:val="28"/>
        </w:rPr>
        <w:t xml:space="preserve">en </w:t>
      </w:r>
      <w:r w:rsidR="005D41C2" w:rsidRPr="001263C3">
        <w:rPr>
          <w:rFonts w:cs="Times New Roman"/>
          <w:sz w:val="28"/>
          <w:szCs w:val="28"/>
        </w:rPr>
        <w:t xml:space="preserve">averiguar si </w:t>
      </w:r>
      <w:r w:rsidR="00430A8A" w:rsidRPr="001263C3">
        <w:rPr>
          <w:rFonts w:cs="Times New Roman"/>
          <w:sz w:val="28"/>
          <w:szCs w:val="28"/>
        </w:rPr>
        <w:t>tenía</w:t>
      </w:r>
      <w:r w:rsidR="005D41C2" w:rsidRPr="001263C3">
        <w:rPr>
          <w:rFonts w:cs="Times New Roman"/>
          <w:sz w:val="28"/>
          <w:szCs w:val="28"/>
        </w:rPr>
        <w:t xml:space="preserve"> testigos que pudieran declarar </w:t>
      </w:r>
      <w:r w:rsidR="00F73261" w:rsidRPr="001263C3">
        <w:rPr>
          <w:rFonts w:cs="Times New Roman"/>
          <w:sz w:val="28"/>
          <w:szCs w:val="28"/>
        </w:rPr>
        <w:t xml:space="preserve">en </w:t>
      </w:r>
      <w:r w:rsidR="005D41C2" w:rsidRPr="001263C3">
        <w:rPr>
          <w:rFonts w:cs="Times New Roman"/>
          <w:sz w:val="28"/>
          <w:szCs w:val="28"/>
        </w:rPr>
        <w:t xml:space="preserve">su favor o </w:t>
      </w:r>
      <w:r w:rsidR="00F73261" w:rsidRPr="001263C3">
        <w:rPr>
          <w:rFonts w:cs="Times New Roman"/>
          <w:sz w:val="28"/>
          <w:szCs w:val="28"/>
        </w:rPr>
        <w:t xml:space="preserve">de </w:t>
      </w:r>
      <w:r w:rsidR="005D41C2" w:rsidRPr="001263C3">
        <w:rPr>
          <w:rFonts w:cs="Times New Roman"/>
          <w:sz w:val="28"/>
          <w:szCs w:val="28"/>
        </w:rPr>
        <w:t xml:space="preserve">indagar </w:t>
      </w:r>
      <w:r w:rsidR="00F73261" w:rsidRPr="001263C3">
        <w:rPr>
          <w:rFonts w:cs="Times New Roman"/>
          <w:sz w:val="28"/>
          <w:szCs w:val="28"/>
        </w:rPr>
        <w:t xml:space="preserve">sobre </w:t>
      </w:r>
      <w:r w:rsidR="005D41C2" w:rsidRPr="001263C3">
        <w:rPr>
          <w:rFonts w:cs="Times New Roman"/>
          <w:sz w:val="28"/>
          <w:szCs w:val="28"/>
        </w:rPr>
        <w:t xml:space="preserve">la realidad de lo que </w:t>
      </w:r>
      <w:r w:rsidR="00E31C8E" w:rsidRPr="001263C3">
        <w:rPr>
          <w:rFonts w:cs="Times New Roman"/>
          <w:sz w:val="28"/>
          <w:szCs w:val="28"/>
        </w:rPr>
        <w:t>aconteció</w:t>
      </w:r>
      <w:r w:rsidR="005D41C2" w:rsidRPr="001263C3">
        <w:rPr>
          <w:rFonts w:cs="Times New Roman"/>
          <w:sz w:val="28"/>
          <w:szCs w:val="28"/>
        </w:rPr>
        <w:t xml:space="preserve">, </w:t>
      </w:r>
      <w:r w:rsidR="005D41C2" w:rsidRPr="001263C3">
        <w:rPr>
          <w:rFonts w:cs="Times New Roman"/>
          <w:sz w:val="28"/>
          <w:szCs w:val="28"/>
        </w:rPr>
        <w:lastRenderedPageBreak/>
        <w:t xml:space="preserve">de lo cual </w:t>
      </w:r>
      <w:r w:rsidR="009B6F36" w:rsidRPr="001263C3">
        <w:rPr>
          <w:rFonts w:cs="Times New Roman"/>
          <w:sz w:val="28"/>
          <w:szCs w:val="28"/>
        </w:rPr>
        <w:t>tenía</w:t>
      </w:r>
      <w:r w:rsidR="005D41C2" w:rsidRPr="001263C3">
        <w:rPr>
          <w:rFonts w:cs="Times New Roman"/>
          <w:sz w:val="28"/>
          <w:szCs w:val="28"/>
        </w:rPr>
        <w:t xml:space="preserve"> unas lagunas </w:t>
      </w:r>
      <w:r w:rsidR="009B6F36" w:rsidRPr="001263C3">
        <w:rPr>
          <w:rFonts w:cs="Times New Roman"/>
          <w:sz w:val="28"/>
          <w:szCs w:val="28"/>
        </w:rPr>
        <w:t xml:space="preserve">generadas por la beodez </w:t>
      </w:r>
      <w:r w:rsidR="005D41C2" w:rsidRPr="001263C3">
        <w:rPr>
          <w:rFonts w:cs="Times New Roman"/>
          <w:sz w:val="28"/>
          <w:szCs w:val="28"/>
        </w:rPr>
        <w:t xml:space="preserve">que </w:t>
      </w:r>
      <w:r w:rsidR="00E31C8E" w:rsidRPr="001263C3">
        <w:rPr>
          <w:rFonts w:cs="Times New Roman"/>
          <w:sz w:val="28"/>
          <w:szCs w:val="28"/>
        </w:rPr>
        <w:t>padecía</w:t>
      </w:r>
      <w:r w:rsidR="005D41C2" w:rsidRPr="001263C3">
        <w:rPr>
          <w:rFonts w:cs="Times New Roman"/>
          <w:sz w:val="28"/>
          <w:szCs w:val="28"/>
        </w:rPr>
        <w:t xml:space="preserve"> en el momento en el que ocurrieron los hechos.</w:t>
      </w:r>
    </w:p>
    <w:p w:rsidR="005D41C2" w:rsidRPr="001263C3" w:rsidRDefault="005D41C2" w:rsidP="00A67E1D">
      <w:pPr>
        <w:spacing w:after="0" w:line="276" w:lineRule="auto"/>
        <w:jc w:val="both"/>
        <w:rPr>
          <w:rFonts w:cs="Times New Roman"/>
          <w:sz w:val="28"/>
          <w:szCs w:val="28"/>
        </w:rPr>
      </w:pPr>
    </w:p>
    <w:p w:rsidR="00202842" w:rsidRPr="001263C3" w:rsidRDefault="005D41C2" w:rsidP="00A67E1D">
      <w:pPr>
        <w:spacing w:after="0" w:line="276" w:lineRule="auto"/>
        <w:ind w:left="360"/>
        <w:jc w:val="both"/>
        <w:rPr>
          <w:rFonts w:cs="Times New Roman"/>
          <w:sz w:val="28"/>
          <w:szCs w:val="28"/>
        </w:rPr>
      </w:pPr>
      <w:r w:rsidRPr="001263C3">
        <w:rPr>
          <w:rFonts w:cs="Times New Roman"/>
          <w:sz w:val="28"/>
          <w:szCs w:val="28"/>
        </w:rPr>
        <w:t>De igual forma criticó al Letrado</w:t>
      </w:r>
      <w:r w:rsidR="009B6F36" w:rsidRPr="001263C3">
        <w:rPr>
          <w:rFonts w:cs="Times New Roman"/>
          <w:sz w:val="28"/>
          <w:szCs w:val="28"/>
        </w:rPr>
        <w:t xml:space="preserve"> que lo representó porque no permitió que renunciara a su derecho a guardar silencio y lo indujo para que aceptará los cargos, pese a que se encontraba narcotizado bajo los efectos de los sedantes que le habían suministrado en el hospital. </w:t>
      </w:r>
    </w:p>
    <w:p w:rsidR="009B6F36" w:rsidRPr="001263C3" w:rsidRDefault="009B6F36" w:rsidP="00A67E1D">
      <w:pPr>
        <w:spacing w:after="0" w:line="276" w:lineRule="auto"/>
        <w:jc w:val="both"/>
        <w:rPr>
          <w:rFonts w:cs="Times New Roman"/>
          <w:sz w:val="28"/>
          <w:szCs w:val="28"/>
        </w:rPr>
      </w:pPr>
    </w:p>
    <w:p w:rsidR="00430A8A" w:rsidRPr="001263C3" w:rsidRDefault="00430A8A" w:rsidP="00A67E1D">
      <w:pPr>
        <w:pStyle w:val="Prrafodelista"/>
        <w:numPr>
          <w:ilvl w:val="0"/>
          <w:numId w:val="5"/>
        </w:numPr>
        <w:spacing w:after="0" w:line="276" w:lineRule="auto"/>
        <w:ind w:left="360"/>
        <w:jc w:val="both"/>
        <w:rPr>
          <w:rFonts w:cs="Times New Roman"/>
          <w:sz w:val="28"/>
          <w:szCs w:val="28"/>
        </w:rPr>
      </w:pPr>
      <w:r w:rsidRPr="001263C3">
        <w:rPr>
          <w:rFonts w:cs="Times New Roman"/>
          <w:sz w:val="28"/>
          <w:szCs w:val="28"/>
        </w:rPr>
        <w:t xml:space="preserve">El desconocimiento de que su conducta se encuentra </w:t>
      </w:r>
      <w:r w:rsidR="009B6F36" w:rsidRPr="001263C3">
        <w:rPr>
          <w:rFonts w:cs="Times New Roman"/>
          <w:sz w:val="28"/>
          <w:szCs w:val="28"/>
        </w:rPr>
        <w:t xml:space="preserve">bajo el amparo de las causales de exclusión de la responsabilidad criminal consagradas en los # 8º y 9º del articulo 32 C.P. o que en su defecto debía ser considerado como </w:t>
      </w:r>
      <w:r w:rsidR="00F73261" w:rsidRPr="001263C3">
        <w:rPr>
          <w:rFonts w:cs="Times New Roman"/>
          <w:sz w:val="28"/>
          <w:szCs w:val="28"/>
        </w:rPr>
        <w:t xml:space="preserve">un </w:t>
      </w:r>
      <w:r w:rsidR="009B6F36" w:rsidRPr="001263C3">
        <w:rPr>
          <w:rFonts w:cs="Times New Roman"/>
          <w:sz w:val="28"/>
          <w:szCs w:val="28"/>
        </w:rPr>
        <w:t xml:space="preserve">inimputable por padecer de un trastorno mental como consecuencia del estado de ebriedad que lo aquejaba esa noche en la cual estuvo ingiriendo una gran cantidad de licor, lo que a su vez </w:t>
      </w:r>
      <w:r w:rsidRPr="001263C3">
        <w:rPr>
          <w:rFonts w:cs="Times New Roman"/>
          <w:sz w:val="28"/>
          <w:szCs w:val="28"/>
        </w:rPr>
        <w:t>incidió</w:t>
      </w:r>
      <w:r w:rsidR="009B6F36" w:rsidRPr="001263C3">
        <w:rPr>
          <w:rFonts w:cs="Times New Roman"/>
          <w:sz w:val="28"/>
          <w:szCs w:val="28"/>
        </w:rPr>
        <w:t xml:space="preserve"> para que perdiera el control y la </w:t>
      </w:r>
      <w:r w:rsidRPr="001263C3">
        <w:rPr>
          <w:rFonts w:cs="Times New Roman"/>
          <w:sz w:val="28"/>
          <w:szCs w:val="28"/>
        </w:rPr>
        <w:t xml:space="preserve">razón, tanto es </w:t>
      </w:r>
      <w:r w:rsidR="00E31C8E" w:rsidRPr="001263C3">
        <w:rPr>
          <w:rFonts w:cs="Times New Roman"/>
          <w:sz w:val="28"/>
          <w:szCs w:val="28"/>
        </w:rPr>
        <w:t>así</w:t>
      </w:r>
      <w:r w:rsidRPr="001263C3">
        <w:rPr>
          <w:rFonts w:cs="Times New Roman"/>
          <w:sz w:val="28"/>
          <w:szCs w:val="28"/>
        </w:rPr>
        <w:t xml:space="preserve"> que ni siquiera recuerda lo que sucedió ya que esos excesos en los que incurrió en</w:t>
      </w:r>
      <w:r w:rsidR="00D35C85" w:rsidRPr="001263C3">
        <w:rPr>
          <w:rFonts w:cs="Times New Roman"/>
          <w:sz w:val="28"/>
          <w:szCs w:val="28"/>
        </w:rPr>
        <w:t xml:space="preserve"> el consumo del alcohol le causaron</w:t>
      </w:r>
      <w:r w:rsidRPr="001263C3">
        <w:rPr>
          <w:rFonts w:cs="Times New Roman"/>
          <w:sz w:val="28"/>
          <w:szCs w:val="28"/>
        </w:rPr>
        <w:t xml:space="preserve"> una especie de laguna mental.</w:t>
      </w:r>
    </w:p>
    <w:p w:rsidR="00430A8A" w:rsidRPr="001263C3" w:rsidRDefault="00430A8A" w:rsidP="00A67E1D">
      <w:pPr>
        <w:spacing w:after="0" w:line="276" w:lineRule="auto"/>
        <w:jc w:val="both"/>
        <w:rPr>
          <w:rFonts w:cs="Times New Roman"/>
          <w:sz w:val="28"/>
          <w:szCs w:val="28"/>
        </w:rPr>
      </w:pPr>
    </w:p>
    <w:p w:rsidR="00820B81" w:rsidRPr="001263C3" w:rsidRDefault="00430A8A" w:rsidP="00A67E1D">
      <w:pPr>
        <w:pStyle w:val="Prrafodelista"/>
        <w:numPr>
          <w:ilvl w:val="0"/>
          <w:numId w:val="5"/>
        </w:numPr>
        <w:spacing w:after="0" w:line="276" w:lineRule="auto"/>
        <w:ind w:left="360"/>
        <w:jc w:val="both"/>
        <w:rPr>
          <w:rFonts w:cs="Times New Roman"/>
          <w:sz w:val="28"/>
          <w:szCs w:val="28"/>
        </w:rPr>
      </w:pPr>
      <w:r w:rsidRPr="001263C3">
        <w:rPr>
          <w:rFonts w:cs="Times New Roman"/>
          <w:sz w:val="28"/>
          <w:szCs w:val="28"/>
        </w:rPr>
        <w:t xml:space="preserve">El expresar su inconformidad con el monto de los descuentos punitivos del 12,5% que le fueron reconocidos por allanarse a los cargos, ya que como consecuencia de los principios de favorabilidad y de igualdad se le debieron conceder los descuentos punitivos de hasta el 50% consagrados para eventos similares en la ley 1.826 de 2.017, de los cuales han sido beneficiados otras personas que habían sido procesados por delitos tales como extorsión y </w:t>
      </w:r>
      <w:r w:rsidR="00820B81" w:rsidRPr="001263C3">
        <w:rPr>
          <w:rFonts w:cs="Times New Roman"/>
          <w:sz w:val="28"/>
          <w:szCs w:val="28"/>
        </w:rPr>
        <w:t>tráficos</w:t>
      </w:r>
      <w:r w:rsidRPr="001263C3">
        <w:rPr>
          <w:rFonts w:cs="Times New Roman"/>
          <w:sz w:val="28"/>
          <w:szCs w:val="28"/>
        </w:rPr>
        <w:t xml:space="preserve"> de estupefacientes, que no se encon</w:t>
      </w:r>
      <w:r w:rsidR="00820B81" w:rsidRPr="001263C3">
        <w:rPr>
          <w:rFonts w:cs="Times New Roman"/>
          <w:sz w:val="28"/>
          <w:szCs w:val="28"/>
        </w:rPr>
        <w:t xml:space="preserve">traban regulados por dicha ley. </w:t>
      </w:r>
    </w:p>
    <w:p w:rsidR="00820B81" w:rsidRPr="001263C3" w:rsidRDefault="00820B81" w:rsidP="00A67E1D">
      <w:pPr>
        <w:spacing w:after="0" w:line="276" w:lineRule="auto"/>
        <w:jc w:val="both"/>
        <w:rPr>
          <w:rFonts w:cs="Times New Roman"/>
          <w:sz w:val="28"/>
          <w:szCs w:val="28"/>
        </w:rPr>
      </w:pPr>
    </w:p>
    <w:p w:rsidR="00430A8A" w:rsidRPr="001263C3" w:rsidRDefault="00820B81" w:rsidP="00A67E1D">
      <w:pPr>
        <w:pStyle w:val="Prrafodelista"/>
        <w:numPr>
          <w:ilvl w:val="0"/>
          <w:numId w:val="5"/>
        </w:numPr>
        <w:spacing w:after="0" w:line="276" w:lineRule="auto"/>
        <w:ind w:left="360"/>
        <w:jc w:val="both"/>
        <w:rPr>
          <w:rFonts w:cs="Times New Roman"/>
          <w:sz w:val="28"/>
          <w:szCs w:val="28"/>
        </w:rPr>
      </w:pPr>
      <w:r w:rsidRPr="001263C3">
        <w:rPr>
          <w:rFonts w:cs="Times New Roman"/>
          <w:sz w:val="28"/>
          <w:szCs w:val="28"/>
        </w:rPr>
        <w:t xml:space="preserve">El afirmar que en su favor no se reconocieron las circunstancias de menor punibilidad consagradas en los # 1º, 8º y 9º del articulo 55 C.P. las cuales no fueran tenidas en cuenta la momento de la dosificación de las penas. </w:t>
      </w:r>
      <w:r w:rsidR="00430A8A" w:rsidRPr="001263C3">
        <w:rPr>
          <w:rFonts w:cs="Times New Roman"/>
          <w:sz w:val="28"/>
          <w:szCs w:val="28"/>
        </w:rPr>
        <w:t xml:space="preserve">  </w:t>
      </w:r>
    </w:p>
    <w:p w:rsidR="00430A8A" w:rsidRPr="001263C3" w:rsidRDefault="00430A8A" w:rsidP="00A67E1D">
      <w:pPr>
        <w:spacing w:after="0" w:line="276" w:lineRule="auto"/>
        <w:jc w:val="both"/>
        <w:rPr>
          <w:rFonts w:cs="Times New Roman"/>
          <w:sz w:val="28"/>
          <w:szCs w:val="28"/>
        </w:rPr>
      </w:pPr>
    </w:p>
    <w:p w:rsidR="00202842" w:rsidRPr="001263C3" w:rsidRDefault="00202842" w:rsidP="00C82908">
      <w:pPr>
        <w:spacing w:after="0" w:line="240" w:lineRule="auto"/>
        <w:jc w:val="center"/>
        <w:rPr>
          <w:rFonts w:eastAsia="Times New Roman" w:cs="Times New Roman"/>
          <w:b/>
          <w:bCs/>
          <w:sz w:val="28"/>
          <w:szCs w:val="28"/>
        </w:rPr>
      </w:pPr>
      <w:r w:rsidRPr="001263C3">
        <w:rPr>
          <w:rFonts w:eastAsia="Times New Roman" w:cs="Times New Roman"/>
          <w:b/>
          <w:bCs/>
          <w:sz w:val="28"/>
          <w:szCs w:val="28"/>
        </w:rPr>
        <w:t>PARA RESOLVER SE CONSIDERA:</w:t>
      </w:r>
    </w:p>
    <w:p w:rsidR="00202842" w:rsidRPr="001263C3" w:rsidRDefault="00202842" w:rsidP="00C82908">
      <w:pPr>
        <w:spacing w:after="0" w:line="240" w:lineRule="auto"/>
        <w:rPr>
          <w:rFonts w:cs="Times New Roman"/>
          <w:sz w:val="28"/>
          <w:szCs w:val="28"/>
        </w:rPr>
      </w:pPr>
    </w:p>
    <w:p w:rsidR="00202842" w:rsidRPr="001263C3" w:rsidRDefault="00202842" w:rsidP="00C82908">
      <w:pPr>
        <w:spacing w:after="0" w:line="240" w:lineRule="auto"/>
        <w:jc w:val="both"/>
        <w:rPr>
          <w:rFonts w:eastAsia="Times New Roman" w:cs="Times New Roman"/>
          <w:b/>
          <w:bCs/>
          <w:sz w:val="28"/>
          <w:szCs w:val="28"/>
        </w:rPr>
      </w:pPr>
      <w:r w:rsidRPr="001263C3">
        <w:rPr>
          <w:rFonts w:eastAsia="Times New Roman" w:cs="Times New Roman"/>
          <w:b/>
          <w:bCs/>
          <w:sz w:val="28"/>
          <w:szCs w:val="28"/>
        </w:rPr>
        <w:t>- Competencia:</w:t>
      </w:r>
    </w:p>
    <w:p w:rsidR="00202842" w:rsidRPr="001263C3" w:rsidRDefault="00202842" w:rsidP="00D35C85">
      <w:pPr>
        <w:spacing w:after="0" w:line="240" w:lineRule="auto"/>
        <w:jc w:val="both"/>
        <w:rPr>
          <w:rFonts w:eastAsia="Times New Roman" w:cs="Times New Roman"/>
          <w:bCs/>
          <w:sz w:val="28"/>
          <w:szCs w:val="28"/>
        </w:rPr>
      </w:pPr>
    </w:p>
    <w:p w:rsidR="00202842" w:rsidRPr="001263C3" w:rsidRDefault="00202842" w:rsidP="00A67E1D">
      <w:pPr>
        <w:pStyle w:val="Sinespaciado"/>
        <w:spacing w:line="276" w:lineRule="auto"/>
        <w:jc w:val="both"/>
        <w:rPr>
          <w:sz w:val="28"/>
          <w:szCs w:val="28"/>
        </w:rPr>
      </w:pPr>
      <w:r w:rsidRPr="001263C3">
        <w:rPr>
          <w:sz w:val="28"/>
          <w:szCs w:val="28"/>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de una sentencia de 1ª instancia proferida por un Juzgado </w:t>
      </w:r>
      <w:r w:rsidR="00F73261" w:rsidRPr="001263C3">
        <w:rPr>
          <w:sz w:val="28"/>
          <w:szCs w:val="28"/>
        </w:rPr>
        <w:t>Promiscuo</w:t>
      </w:r>
      <w:r w:rsidRPr="001263C3">
        <w:rPr>
          <w:sz w:val="28"/>
          <w:szCs w:val="28"/>
        </w:rPr>
        <w:t xml:space="preserve"> que hace parte de uno de los Circuitos que integran este Distrito Judicial.</w:t>
      </w:r>
    </w:p>
    <w:p w:rsidR="00820B81" w:rsidRPr="001263C3" w:rsidRDefault="00820B81" w:rsidP="00A67E1D">
      <w:pPr>
        <w:pStyle w:val="Sinespaciado"/>
        <w:spacing w:line="276" w:lineRule="auto"/>
        <w:jc w:val="both"/>
        <w:rPr>
          <w:sz w:val="28"/>
          <w:szCs w:val="28"/>
        </w:rPr>
      </w:pPr>
    </w:p>
    <w:p w:rsidR="00202842" w:rsidRPr="001263C3" w:rsidRDefault="00D35C85" w:rsidP="00A67E1D">
      <w:pPr>
        <w:pStyle w:val="Sinespaciado"/>
        <w:spacing w:line="276" w:lineRule="auto"/>
        <w:jc w:val="both"/>
        <w:rPr>
          <w:sz w:val="28"/>
          <w:szCs w:val="28"/>
        </w:rPr>
      </w:pPr>
      <w:r w:rsidRPr="001263C3">
        <w:rPr>
          <w:sz w:val="28"/>
          <w:szCs w:val="28"/>
        </w:rPr>
        <w:t>De igual forma no se avizora má</w:t>
      </w:r>
      <w:r w:rsidR="00202842" w:rsidRPr="001263C3">
        <w:rPr>
          <w:sz w:val="28"/>
          <w:szCs w:val="28"/>
        </w:rPr>
        <w:t>cula que de alguna u otra forma haya generado una irregularidad sustancia</w:t>
      </w:r>
      <w:r w:rsidRPr="001263C3">
        <w:rPr>
          <w:sz w:val="28"/>
          <w:szCs w:val="28"/>
        </w:rPr>
        <w:t>l</w:t>
      </w:r>
      <w:r w:rsidR="00202842" w:rsidRPr="001263C3">
        <w:rPr>
          <w:sz w:val="28"/>
          <w:szCs w:val="28"/>
        </w:rPr>
        <w:t xml:space="preserve"> que incida en la nulidad de la actuación procesal.</w:t>
      </w:r>
    </w:p>
    <w:p w:rsidR="00202842" w:rsidRPr="001263C3" w:rsidRDefault="00202842" w:rsidP="00A67E1D">
      <w:pPr>
        <w:spacing w:after="0" w:line="276" w:lineRule="auto"/>
        <w:jc w:val="both"/>
        <w:rPr>
          <w:rFonts w:cs="Times New Roman"/>
          <w:sz w:val="28"/>
          <w:szCs w:val="28"/>
        </w:rPr>
      </w:pPr>
    </w:p>
    <w:p w:rsidR="00202842" w:rsidRPr="001263C3" w:rsidRDefault="00202842" w:rsidP="00D35C85">
      <w:pPr>
        <w:spacing w:after="0" w:line="240" w:lineRule="auto"/>
        <w:jc w:val="both"/>
        <w:rPr>
          <w:rFonts w:eastAsia="Times New Roman" w:cs="Times New Roman"/>
          <w:bCs/>
          <w:sz w:val="28"/>
          <w:szCs w:val="28"/>
        </w:rPr>
      </w:pPr>
      <w:r w:rsidRPr="001263C3">
        <w:rPr>
          <w:rFonts w:eastAsia="Times New Roman" w:cs="Times New Roman"/>
          <w:b/>
          <w:bCs/>
          <w:sz w:val="28"/>
          <w:szCs w:val="28"/>
        </w:rPr>
        <w:t>- Problema</w:t>
      </w:r>
      <w:r w:rsidR="00820B81" w:rsidRPr="001263C3">
        <w:rPr>
          <w:rFonts w:eastAsia="Times New Roman" w:cs="Times New Roman"/>
          <w:b/>
          <w:bCs/>
          <w:sz w:val="28"/>
          <w:szCs w:val="28"/>
        </w:rPr>
        <w:t>s</w:t>
      </w:r>
      <w:r w:rsidRPr="001263C3">
        <w:rPr>
          <w:rFonts w:eastAsia="Times New Roman" w:cs="Times New Roman"/>
          <w:b/>
          <w:bCs/>
          <w:sz w:val="28"/>
          <w:szCs w:val="28"/>
        </w:rPr>
        <w:t xml:space="preserve"> Jurídico</w:t>
      </w:r>
      <w:r w:rsidR="00820B81" w:rsidRPr="001263C3">
        <w:rPr>
          <w:rFonts w:eastAsia="Times New Roman" w:cs="Times New Roman"/>
          <w:b/>
          <w:bCs/>
          <w:sz w:val="28"/>
          <w:szCs w:val="28"/>
        </w:rPr>
        <w:t>s</w:t>
      </w:r>
      <w:r w:rsidRPr="001263C3">
        <w:rPr>
          <w:rFonts w:eastAsia="Times New Roman" w:cs="Times New Roman"/>
          <w:b/>
          <w:bCs/>
          <w:sz w:val="28"/>
          <w:szCs w:val="28"/>
        </w:rPr>
        <w:t>:</w:t>
      </w:r>
    </w:p>
    <w:p w:rsidR="00820B81" w:rsidRPr="001263C3" w:rsidRDefault="00820B81" w:rsidP="00D35C85">
      <w:pPr>
        <w:spacing w:after="0" w:line="240" w:lineRule="auto"/>
        <w:jc w:val="both"/>
        <w:rPr>
          <w:rFonts w:eastAsia="Times New Roman" w:cs="Times New Roman"/>
          <w:bCs/>
          <w:sz w:val="28"/>
          <w:szCs w:val="28"/>
        </w:rPr>
      </w:pPr>
    </w:p>
    <w:p w:rsidR="00820B81" w:rsidRPr="001263C3" w:rsidRDefault="00820B81" w:rsidP="00A67E1D">
      <w:pPr>
        <w:spacing w:after="0" w:line="276" w:lineRule="auto"/>
        <w:jc w:val="both"/>
        <w:rPr>
          <w:rFonts w:eastAsia="Times New Roman" w:cs="Times New Roman"/>
          <w:bCs/>
          <w:sz w:val="28"/>
          <w:szCs w:val="28"/>
        </w:rPr>
      </w:pPr>
      <w:r w:rsidRPr="001263C3">
        <w:rPr>
          <w:rFonts w:eastAsia="Times New Roman" w:cs="Times New Roman"/>
          <w:bCs/>
          <w:sz w:val="28"/>
          <w:szCs w:val="28"/>
        </w:rPr>
        <w:t>Acorde con los reproches formulados por el apelante, la Sala es de la opinión que de los mismos se extraen los siguientes problemas jurídicos:</w:t>
      </w:r>
    </w:p>
    <w:p w:rsidR="00820B81" w:rsidRPr="001263C3" w:rsidRDefault="00820B81" w:rsidP="00A67E1D">
      <w:pPr>
        <w:spacing w:after="0" w:line="276" w:lineRule="auto"/>
        <w:jc w:val="both"/>
        <w:rPr>
          <w:rFonts w:eastAsia="Times New Roman" w:cs="Times New Roman"/>
          <w:bCs/>
          <w:sz w:val="28"/>
          <w:szCs w:val="28"/>
        </w:rPr>
      </w:pPr>
    </w:p>
    <w:p w:rsidR="00820B81" w:rsidRPr="001263C3" w:rsidRDefault="00820B81" w:rsidP="00A67E1D">
      <w:pPr>
        <w:spacing w:after="0" w:line="276" w:lineRule="auto"/>
        <w:jc w:val="both"/>
        <w:rPr>
          <w:rFonts w:eastAsia="Times New Roman" w:cs="Times New Roman"/>
          <w:bCs/>
          <w:sz w:val="28"/>
          <w:szCs w:val="28"/>
        </w:rPr>
      </w:pPr>
      <w:r w:rsidRPr="001263C3">
        <w:rPr>
          <w:rFonts w:eastAsia="Times New Roman" w:cs="Times New Roman"/>
          <w:bCs/>
          <w:sz w:val="28"/>
          <w:szCs w:val="28"/>
        </w:rPr>
        <w:t>¿El proceso se encuentra viciado de nulidad como consecuencia de la ausencia de defensa técnica por parte del encausado?</w:t>
      </w:r>
    </w:p>
    <w:p w:rsidR="00BF762B" w:rsidRPr="001263C3" w:rsidRDefault="00BF762B" w:rsidP="00C82908">
      <w:pPr>
        <w:spacing w:after="0" w:line="240" w:lineRule="auto"/>
        <w:jc w:val="both"/>
        <w:rPr>
          <w:rFonts w:eastAsia="Times New Roman" w:cs="Times New Roman"/>
          <w:bCs/>
          <w:sz w:val="28"/>
          <w:szCs w:val="28"/>
        </w:rPr>
      </w:pPr>
    </w:p>
    <w:p w:rsidR="00BF762B" w:rsidRPr="001263C3" w:rsidRDefault="00BF762B" w:rsidP="00A67E1D">
      <w:pPr>
        <w:spacing w:after="0" w:line="276" w:lineRule="auto"/>
        <w:jc w:val="both"/>
        <w:rPr>
          <w:rFonts w:eastAsia="Times New Roman" w:cs="Times New Roman"/>
          <w:bCs/>
          <w:sz w:val="28"/>
          <w:szCs w:val="28"/>
        </w:rPr>
      </w:pPr>
      <w:r w:rsidRPr="001263C3">
        <w:rPr>
          <w:rFonts w:eastAsia="Times New Roman" w:cs="Times New Roman"/>
          <w:bCs/>
          <w:sz w:val="28"/>
          <w:szCs w:val="28"/>
        </w:rPr>
        <w:t>¿El Procesado no podía fungir como apelante por ausencia de interés para recurrir?</w:t>
      </w:r>
    </w:p>
    <w:p w:rsidR="00BF762B" w:rsidRPr="001263C3" w:rsidRDefault="00BF762B" w:rsidP="00C82908">
      <w:pPr>
        <w:spacing w:after="0" w:line="240" w:lineRule="auto"/>
        <w:jc w:val="both"/>
        <w:rPr>
          <w:rFonts w:eastAsia="Times New Roman" w:cs="Times New Roman"/>
          <w:bCs/>
          <w:sz w:val="28"/>
          <w:szCs w:val="28"/>
        </w:rPr>
      </w:pPr>
    </w:p>
    <w:p w:rsidR="00BF762B" w:rsidRPr="001263C3" w:rsidRDefault="00EE30B1" w:rsidP="00A67E1D">
      <w:pPr>
        <w:spacing w:after="0" w:line="276" w:lineRule="auto"/>
        <w:jc w:val="both"/>
        <w:rPr>
          <w:rFonts w:eastAsia="Times New Roman" w:cs="Times New Roman"/>
          <w:bCs/>
          <w:sz w:val="28"/>
          <w:szCs w:val="28"/>
        </w:rPr>
      </w:pPr>
      <w:r w:rsidRPr="001263C3">
        <w:rPr>
          <w:rFonts w:eastAsia="Times New Roman" w:cs="Times New Roman"/>
          <w:bCs/>
          <w:sz w:val="28"/>
          <w:szCs w:val="28"/>
        </w:rPr>
        <w:t>¿</w:t>
      </w:r>
      <w:r w:rsidR="00BF762B" w:rsidRPr="001263C3">
        <w:rPr>
          <w:rFonts w:eastAsia="Times New Roman" w:cs="Times New Roman"/>
          <w:bCs/>
          <w:sz w:val="28"/>
          <w:szCs w:val="28"/>
        </w:rPr>
        <w:t xml:space="preserve">Como consecuencia del principio de favorabilidad se debieron aplicar en favor del Procesado los descuentos punitivos </w:t>
      </w:r>
      <w:r w:rsidRPr="001263C3">
        <w:rPr>
          <w:rFonts w:eastAsia="Times New Roman" w:cs="Times New Roman"/>
          <w:bCs/>
          <w:sz w:val="28"/>
          <w:szCs w:val="28"/>
        </w:rPr>
        <w:t>regulados</w:t>
      </w:r>
      <w:r w:rsidR="00BF762B" w:rsidRPr="001263C3">
        <w:rPr>
          <w:rFonts w:eastAsia="Times New Roman" w:cs="Times New Roman"/>
          <w:bCs/>
          <w:sz w:val="28"/>
          <w:szCs w:val="28"/>
        </w:rPr>
        <w:t xml:space="preserve"> en la </w:t>
      </w:r>
      <w:r w:rsidRPr="001263C3">
        <w:rPr>
          <w:rFonts w:eastAsia="Times New Roman" w:cs="Times New Roman"/>
          <w:bCs/>
          <w:sz w:val="28"/>
          <w:szCs w:val="28"/>
        </w:rPr>
        <w:t>ley 1.826 de 2.017 para los allanamientos a cargos en los eventos de captura en flagrancia?</w:t>
      </w:r>
    </w:p>
    <w:p w:rsidR="00820B81" w:rsidRPr="001263C3" w:rsidRDefault="00820B81" w:rsidP="00C82908">
      <w:pPr>
        <w:spacing w:after="0" w:line="240" w:lineRule="auto"/>
        <w:jc w:val="both"/>
        <w:rPr>
          <w:rFonts w:eastAsia="Times New Roman" w:cs="Times New Roman"/>
          <w:bCs/>
          <w:sz w:val="28"/>
          <w:szCs w:val="28"/>
        </w:rPr>
      </w:pPr>
    </w:p>
    <w:p w:rsidR="00202842" w:rsidRPr="001263C3" w:rsidRDefault="00202842" w:rsidP="00D35C85">
      <w:pPr>
        <w:spacing w:after="0" w:line="240" w:lineRule="auto"/>
        <w:jc w:val="both"/>
        <w:rPr>
          <w:rFonts w:cs="Times New Roman"/>
          <w:sz w:val="28"/>
          <w:szCs w:val="28"/>
          <w:lang w:val="es-ES_tradnl"/>
        </w:rPr>
      </w:pPr>
      <w:r w:rsidRPr="001263C3">
        <w:rPr>
          <w:rFonts w:cs="Times New Roman"/>
          <w:b/>
          <w:sz w:val="28"/>
          <w:szCs w:val="28"/>
          <w:lang w:val="es-ES_tradnl"/>
        </w:rPr>
        <w:t>- Solución:</w:t>
      </w:r>
    </w:p>
    <w:p w:rsidR="00202842" w:rsidRPr="001263C3" w:rsidRDefault="00202842" w:rsidP="00D35C85">
      <w:pPr>
        <w:spacing w:after="0" w:line="240" w:lineRule="auto"/>
        <w:jc w:val="both"/>
        <w:rPr>
          <w:rFonts w:cs="Times New Roman"/>
          <w:sz w:val="28"/>
          <w:szCs w:val="28"/>
          <w:lang w:val="es-ES_tradnl"/>
        </w:rPr>
      </w:pPr>
    </w:p>
    <w:p w:rsidR="00EE30B1" w:rsidRPr="001263C3" w:rsidRDefault="00EE30B1" w:rsidP="00D35C85">
      <w:pPr>
        <w:spacing w:after="0" w:line="240" w:lineRule="auto"/>
        <w:jc w:val="both"/>
        <w:rPr>
          <w:rFonts w:cs="Microsoft Sans Serif"/>
          <w:b/>
          <w:bCs/>
          <w:sz w:val="28"/>
          <w:szCs w:val="28"/>
        </w:rPr>
      </w:pPr>
      <w:r w:rsidRPr="001263C3">
        <w:rPr>
          <w:rFonts w:cs="Microsoft Sans Serif"/>
          <w:b/>
          <w:bCs/>
          <w:sz w:val="28"/>
          <w:szCs w:val="28"/>
        </w:rPr>
        <w:t>1) Los cargos de nulidad procesal por violación del derecho a la Defensa.</w:t>
      </w:r>
    </w:p>
    <w:p w:rsidR="00EE30B1" w:rsidRPr="001263C3" w:rsidRDefault="00EE30B1" w:rsidP="00D35C85">
      <w:pPr>
        <w:spacing w:after="0" w:line="240" w:lineRule="auto"/>
        <w:jc w:val="both"/>
        <w:rPr>
          <w:rFonts w:cs="Microsoft Sans Serif"/>
          <w:b/>
          <w:bCs/>
          <w:sz w:val="28"/>
          <w:szCs w:val="28"/>
        </w:rPr>
      </w:pPr>
    </w:p>
    <w:p w:rsidR="00EE30B1" w:rsidRPr="001263C3" w:rsidRDefault="00EE30B1" w:rsidP="00A67E1D">
      <w:pPr>
        <w:spacing w:after="0" w:line="276" w:lineRule="auto"/>
        <w:jc w:val="both"/>
        <w:rPr>
          <w:rFonts w:eastAsia="Verdana" w:cs="Times New Roman"/>
          <w:sz w:val="28"/>
          <w:szCs w:val="28"/>
        </w:rPr>
      </w:pPr>
      <w:r w:rsidRPr="001263C3">
        <w:rPr>
          <w:rFonts w:cs="Microsoft Sans Serif"/>
          <w:bCs/>
          <w:sz w:val="28"/>
          <w:szCs w:val="28"/>
        </w:rPr>
        <w:t>Para determinar si en el presente asunto ha tenido ocurrencia la macula denunciada por el apelante como causal de nulidad del proceso, se hace necesario tener en cuenta que e</w:t>
      </w:r>
      <w:r w:rsidRPr="001263C3">
        <w:rPr>
          <w:rFonts w:eastAsia="Verdana" w:cs="Times New Roman"/>
          <w:sz w:val="28"/>
          <w:szCs w:val="28"/>
        </w:rPr>
        <w:t>l Derecho a la Defensa es una de las garantías fundamentales que hacen parte de ese cúmulo de principios conocido</w:t>
      </w:r>
      <w:r w:rsidR="00D35C85" w:rsidRPr="001263C3">
        <w:rPr>
          <w:rFonts w:eastAsia="Verdana" w:cs="Times New Roman"/>
          <w:sz w:val="28"/>
          <w:szCs w:val="28"/>
        </w:rPr>
        <w:t>s</w:t>
      </w:r>
      <w:r w:rsidRPr="001263C3">
        <w:rPr>
          <w:rFonts w:eastAsia="Verdana" w:cs="Times New Roman"/>
          <w:sz w:val="28"/>
          <w:szCs w:val="28"/>
        </w:rPr>
        <w:t xml:space="preserve"> como Debido Proceso consagrado tanto en el inciso 3º del artículo 29 de la </w:t>
      </w:r>
      <w:r w:rsidRPr="001263C3">
        <w:rPr>
          <w:rFonts w:eastAsia="Verdana" w:cs="Times New Roman"/>
          <w:sz w:val="28"/>
          <w:szCs w:val="28"/>
        </w:rPr>
        <w:lastRenderedPageBreak/>
        <w:t>Carta como en el inciso 2º del artículo 8º de la Convención Americana sobre Derechos Humanos o Pacto de San José, el inciso 3º del artículo 14 del Pacto Internacional de Derechos Civiles y Políticos , y el artículo 8º del C.P.P.</w:t>
      </w:r>
    </w:p>
    <w:p w:rsidR="00EE30B1" w:rsidRPr="001263C3" w:rsidRDefault="00EE30B1" w:rsidP="00A67E1D">
      <w:pPr>
        <w:spacing w:after="0" w:line="276" w:lineRule="auto"/>
        <w:jc w:val="both"/>
        <w:rPr>
          <w:rFonts w:eastAsia="Verdana" w:cs="Times New Roman"/>
          <w:sz w:val="28"/>
          <w:szCs w:val="28"/>
        </w:rPr>
      </w:pPr>
    </w:p>
    <w:p w:rsidR="00EE30B1" w:rsidRPr="001263C3" w:rsidRDefault="00EE30B1" w:rsidP="00A67E1D">
      <w:pPr>
        <w:spacing w:after="0" w:line="276" w:lineRule="auto"/>
        <w:jc w:val="both"/>
        <w:rPr>
          <w:rFonts w:eastAsia="Verdana" w:cs="Times New Roman"/>
          <w:sz w:val="28"/>
          <w:szCs w:val="28"/>
        </w:rPr>
      </w:pPr>
      <w:r w:rsidRPr="001263C3">
        <w:rPr>
          <w:rFonts w:eastAsia="Verdana" w:cs="Times New Roman"/>
          <w:sz w:val="28"/>
          <w:szCs w:val="28"/>
        </w:rPr>
        <w:t>Pero es de anotar que la parte o interviniente que pretenda aludir la violación del Derecho de Defensa con base en el argumento consistente en que durante el devenir de la actuación procesal el Procesado estuvo huérfano de defensa técnica, le asiste la obligación de demostrar que efectivamente el encausado careció de la representación de un Profesional del Derecho durante el devenir de la actuación procesal o que fue abandonado a su suerte por parte de su apoderado judicial. Asimismo, a fin de evitar que cualquier omisión defensiva sea utilizada como excusa para invocar la nulidad del proceso, quien pregona la declaratoria de nulidad le asiste el deber de acreditar la trascendencia que hayan tenido los actos omisivos o de incuria de la Defensa para poder socavar o afectar el núcleo esencial del derecho a la defensa.</w:t>
      </w:r>
    </w:p>
    <w:p w:rsidR="002B5304" w:rsidRPr="001263C3" w:rsidRDefault="002B5304" w:rsidP="00A67E1D">
      <w:pPr>
        <w:spacing w:after="0" w:line="276" w:lineRule="auto"/>
        <w:jc w:val="both"/>
        <w:rPr>
          <w:rFonts w:eastAsia="Verdana" w:cs="Times New Roman"/>
          <w:sz w:val="28"/>
          <w:szCs w:val="28"/>
        </w:rPr>
      </w:pPr>
    </w:p>
    <w:p w:rsidR="004A12E0" w:rsidRPr="001263C3" w:rsidRDefault="00EE30B1" w:rsidP="00A67E1D">
      <w:pPr>
        <w:spacing w:after="0" w:line="276" w:lineRule="auto"/>
        <w:jc w:val="both"/>
        <w:rPr>
          <w:rFonts w:eastAsia="Verdana" w:cs="Times New Roman"/>
          <w:sz w:val="28"/>
          <w:szCs w:val="28"/>
        </w:rPr>
      </w:pPr>
      <w:r w:rsidRPr="001263C3">
        <w:rPr>
          <w:rFonts w:eastAsia="Verdana" w:cs="Times New Roman"/>
          <w:sz w:val="28"/>
          <w:szCs w:val="28"/>
        </w:rPr>
        <w:t xml:space="preserve">Al aplicar lo antes expuesto al caso </w:t>
      </w:r>
      <w:r w:rsidRPr="001263C3">
        <w:rPr>
          <w:rFonts w:eastAsia="Verdana" w:cs="Times New Roman"/>
          <w:i/>
          <w:sz w:val="28"/>
          <w:szCs w:val="28"/>
        </w:rPr>
        <w:t>subexamine</w:t>
      </w:r>
      <w:r w:rsidRPr="001263C3">
        <w:rPr>
          <w:rFonts w:eastAsia="Verdana" w:cs="Times New Roman"/>
          <w:sz w:val="28"/>
          <w:szCs w:val="28"/>
        </w:rPr>
        <w:t xml:space="preserve">, de una simple revisión de la carpeta y del contenido de los registros en los cuales están consignadas las diferentes audiencias que fueron practicadas en el presente proceso, de manera diamantina se desprende que </w:t>
      </w:r>
      <w:r w:rsidR="00EC6BEB" w:rsidRPr="001263C3">
        <w:rPr>
          <w:rFonts w:eastAsia="Verdana" w:cs="Times New Roman"/>
          <w:sz w:val="28"/>
          <w:szCs w:val="28"/>
        </w:rPr>
        <w:t xml:space="preserve">no le asiste la </w:t>
      </w:r>
      <w:r w:rsidR="00E31C8E" w:rsidRPr="001263C3">
        <w:rPr>
          <w:rFonts w:eastAsia="Verdana" w:cs="Times New Roman"/>
          <w:sz w:val="28"/>
          <w:szCs w:val="28"/>
        </w:rPr>
        <w:t>razón</w:t>
      </w:r>
      <w:r w:rsidR="00EC6BEB" w:rsidRPr="001263C3">
        <w:rPr>
          <w:rFonts w:eastAsia="Verdana" w:cs="Times New Roman"/>
          <w:sz w:val="28"/>
          <w:szCs w:val="28"/>
        </w:rPr>
        <w:t xml:space="preserve"> a los reproches formulados por el recurrente debido a que </w:t>
      </w:r>
      <w:r w:rsidR="002B5304" w:rsidRPr="001263C3">
        <w:rPr>
          <w:rFonts w:eastAsia="Verdana" w:cs="Times New Roman"/>
          <w:sz w:val="28"/>
          <w:szCs w:val="28"/>
        </w:rPr>
        <w:t>él</w:t>
      </w:r>
      <w:r w:rsidRPr="001263C3">
        <w:rPr>
          <w:rFonts w:eastAsia="Verdana" w:cs="Times New Roman"/>
          <w:sz w:val="28"/>
          <w:szCs w:val="28"/>
        </w:rPr>
        <w:t xml:space="preserve"> siempre estuvo asistido por un Profesional del Derecho que en momento alguno </w:t>
      </w:r>
      <w:r w:rsidR="002B5304" w:rsidRPr="001263C3">
        <w:rPr>
          <w:rFonts w:eastAsia="Verdana" w:cs="Times New Roman"/>
          <w:sz w:val="28"/>
          <w:szCs w:val="28"/>
        </w:rPr>
        <w:t xml:space="preserve">le </w:t>
      </w:r>
      <w:r w:rsidRPr="001263C3">
        <w:rPr>
          <w:rFonts w:eastAsia="Verdana" w:cs="Times New Roman"/>
          <w:sz w:val="28"/>
          <w:szCs w:val="28"/>
        </w:rPr>
        <w:t xml:space="preserve">abandonó a su suerte, puesto que cumplió, dentro de sus posibilidades, las funciones que le correspondían a su rol, debido a que estuvo vigilante, asistió al encausado en todas las audiencias, en las cuales le brindó </w:t>
      </w:r>
      <w:r w:rsidR="004A12E0" w:rsidRPr="001263C3">
        <w:rPr>
          <w:rFonts w:eastAsia="Verdana" w:cs="Times New Roman"/>
          <w:sz w:val="28"/>
          <w:szCs w:val="28"/>
        </w:rPr>
        <w:t xml:space="preserve">el acompañamiento y la debida asesoría que ameritaba como consecuencia de la difícil situación procesal en la que se encontraba su apadrinado, quien prácticamente </w:t>
      </w:r>
      <w:r w:rsidR="00F73261" w:rsidRPr="001263C3">
        <w:rPr>
          <w:rFonts w:eastAsia="Verdana" w:cs="Times New Roman"/>
          <w:sz w:val="28"/>
          <w:szCs w:val="28"/>
        </w:rPr>
        <w:t>estaba</w:t>
      </w:r>
      <w:r w:rsidR="004A12E0" w:rsidRPr="001263C3">
        <w:rPr>
          <w:rFonts w:eastAsia="Verdana" w:cs="Times New Roman"/>
          <w:sz w:val="28"/>
          <w:szCs w:val="28"/>
        </w:rPr>
        <w:t xml:space="preserve"> acorralado </w:t>
      </w:r>
      <w:r w:rsidR="00440C57" w:rsidRPr="001263C3">
        <w:rPr>
          <w:rFonts w:eastAsia="Verdana" w:cs="Times New Roman"/>
          <w:sz w:val="28"/>
          <w:szCs w:val="28"/>
        </w:rPr>
        <w:t>ante la contundencia</w:t>
      </w:r>
      <w:r w:rsidR="004A12E0" w:rsidRPr="001263C3">
        <w:rPr>
          <w:rFonts w:eastAsia="Verdana" w:cs="Times New Roman"/>
          <w:sz w:val="28"/>
          <w:szCs w:val="28"/>
        </w:rPr>
        <w:t xml:space="preserve"> </w:t>
      </w:r>
      <w:r w:rsidR="00F73261" w:rsidRPr="001263C3">
        <w:rPr>
          <w:rFonts w:eastAsia="Verdana" w:cs="Times New Roman"/>
          <w:sz w:val="28"/>
          <w:szCs w:val="28"/>
        </w:rPr>
        <w:t xml:space="preserve">y el peso </w:t>
      </w:r>
      <w:r w:rsidR="004A12E0" w:rsidRPr="001263C3">
        <w:rPr>
          <w:rFonts w:eastAsia="Verdana" w:cs="Times New Roman"/>
          <w:sz w:val="28"/>
          <w:szCs w:val="28"/>
        </w:rPr>
        <w:t>de las evidencias y los demás medios de conocimiento que en ese entonces la Fiscalía tenía en su poder.</w:t>
      </w:r>
    </w:p>
    <w:p w:rsidR="004A12E0" w:rsidRPr="001263C3" w:rsidRDefault="004A12E0" w:rsidP="00A67E1D">
      <w:pPr>
        <w:spacing w:after="0" w:line="276" w:lineRule="auto"/>
        <w:jc w:val="both"/>
        <w:rPr>
          <w:rFonts w:eastAsia="Verdana" w:cs="Times New Roman"/>
          <w:sz w:val="28"/>
          <w:szCs w:val="28"/>
        </w:rPr>
      </w:pPr>
    </w:p>
    <w:p w:rsidR="004A12E0" w:rsidRPr="001263C3" w:rsidRDefault="002B5304" w:rsidP="00A67E1D">
      <w:pPr>
        <w:spacing w:after="0" w:line="276" w:lineRule="auto"/>
        <w:jc w:val="both"/>
        <w:rPr>
          <w:rFonts w:eastAsia="Verdana" w:cs="Times New Roman"/>
          <w:sz w:val="28"/>
          <w:szCs w:val="28"/>
        </w:rPr>
      </w:pPr>
      <w:r w:rsidRPr="001263C3">
        <w:rPr>
          <w:rFonts w:eastAsia="Verdana" w:cs="Times New Roman"/>
          <w:sz w:val="28"/>
          <w:szCs w:val="28"/>
        </w:rPr>
        <w:t>Por otra parte, el tildar</w:t>
      </w:r>
      <w:r w:rsidR="004A12E0" w:rsidRPr="001263C3">
        <w:rPr>
          <w:rFonts w:eastAsia="Verdana" w:cs="Times New Roman"/>
          <w:sz w:val="28"/>
          <w:szCs w:val="28"/>
        </w:rPr>
        <w:t xml:space="preserve"> de negligente </w:t>
      </w:r>
      <w:r w:rsidR="008E2D20" w:rsidRPr="001263C3">
        <w:rPr>
          <w:rFonts w:eastAsia="Verdana" w:cs="Times New Roman"/>
          <w:sz w:val="28"/>
          <w:szCs w:val="28"/>
        </w:rPr>
        <w:t>el desempeño del</w:t>
      </w:r>
      <w:r w:rsidR="004A12E0" w:rsidRPr="001263C3">
        <w:rPr>
          <w:rFonts w:eastAsia="Verdana" w:cs="Times New Roman"/>
          <w:sz w:val="28"/>
          <w:szCs w:val="28"/>
        </w:rPr>
        <w:t xml:space="preserve"> Letrado defensor porque </w:t>
      </w:r>
      <w:r w:rsidR="008E2D20" w:rsidRPr="001263C3">
        <w:rPr>
          <w:rFonts w:eastAsia="Verdana" w:cs="Times New Roman"/>
          <w:sz w:val="28"/>
          <w:szCs w:val="28"/>
        </w:rPr>
        <w:t xml:space="preserve">supuestamente </w:t>
      </w:r>
      <w:r w:rsidR="004A12E0" w:rsidRPr="001263C3">
        <w:rPr>
          <w:rFonts w:eastAsia="Verdana" w:cs="Times New Roman"/>
          <w:sz w:val="28"/>
          <w:szCs w:val="28"/>
        </w:rPr>
        <w:t>no hizo nada para averiguar</w:t>
      </w:r>
      <w:r w:rsidR="008E2D20" w:rsidRPr="001263C3">
        <w:rPr>
          <w:rFonts w:eastAsia="Verdana" w:cs="Times New Roman"/>
          <w:sz w:val="28"/>
          <w:szCs w:val="28"/>
        </w:rPr>
        <w:t xml:space="preserve"> </w:t>
      </w:r>
      <w:r w:rsidR="008E2D20" w:rsidRPr="001263C3">
        <w:rPr>
          <w:rFonts w:eastAsia="Verdana" w:cs="Times New Roman"/>
          <w:sz w:val="28"/>
          <w:szCs w:val="28"/>
        </w:rPr>
        <w:lastRenderedPageBreak/>
        <w:t xml:space="preserve">respecto de lo que en verdad </w:t>
      </w:r>
      <w:r w:rsidR="00440C57" w:rsidRPr="001263C3">
        <w:rPr>
          <w:rFonts w:eastAsia="Verdana" w:cs="Times New Roman"/>
          <w:sz w:val="28"/>
          <w:szCs w:val="28"/>
        </w:rPr>
        <w:t>ocurrió</w:t>
      </w:r>
      <w:r w:rsidR="008E2D20" w:rsidRPr="001263C3">
        <w:rPr>
          <w:rFonts w:eastAsia="Verdana" w:cs="Times New Roman"/>
          <w:sz w:val="28"/>
          <w:szCs w:val="28"/>
        </w:rPr>
        <w:t xml:space="preserve"> o sobre la existencia de testigos que pudieran declarar </w:t>
      </w:r>
      <w:r w:rsidRPr="001263C3">
        <w:rPr>
          <w:rFonts w:eastAsia="Verdana" w:cs="Times New Roman"/>
          <w:sz w:val="28"/>
          <w:szCs w:val="28"/>
        </w:rPr>
        <w:t>en favor de los intereses del P</w:t>
      </w:r>
      <w:r w:rsidR="008E2D20" w:rsidRPr="001263C3">
        <w:rPr>
          <w:rFonts w:eastAsia="Verdana" w:cs="Times New Roman"/>
          <w:sz w:val="28"/>
          <w:szCs w:val="28"/>
        </w:rPr>
        <w:t>rocesado, es desconocer la dinámica en la cual se desarrollan las audiencias preliminares, en especial de aquellas que se dan en los eventos de captura en flagrancia, en las cuales no existe controversia probatoria de ningún tipo, y</w:t>
      </w:r>
      <w:r w:rsidR="00440C57" w:rsidRPr="001263C3">
        <w:rPr>
          <w:rFonts w:eastAsia="Verdana" w:cs="Times New Roman"/>
          <w:sz w:val="28"/>
          <w:szCs w:val="28"/>
        </w:rPr>
        <w:t>a que</w:t>
      </w:r>
      <w:r w:rsidR="008E2D20" w:rsidRPr="001263C3">
        <w:rPr>
          <w:rFonts w:eastAsia="Verdana" w:cs="Times New Roman"/>
          <w:sz w:val="28"/>
          <w:szCs w:val="28"/>
        </w:rPr>
        <w:t xml:space="preserve"> la voz cantante la tiene la Fiscalía en lo que tiene que ver con las peticiones que depreca ante el Juez de Control de Garantías, mientras que el rol de la Defensa</w:t>
      </w:r>
      <w:r w:rsidR="00F73261" w:rsidRPr="001263C3">
        <w:rPr>
          <w:rFonts w:eastAsia="Verdana" w:cs="Times New Roman"/>
          <w:sz w:val="28"/>
          <w:szCs w:val="28"/>
        </w:rPr>
        <w:t>, por regla general,</w:t>
      </w:r>
      <w:r w:rsidR="008E2D20" w:rsidRPr="001263C3">
        <w:rPr>
          <w:rFonts w:eastAsia="Verdana" w:cs="Times New Roman"/>
          <w:sz w:val="28"/>
          <w:szCs w:val="28"/>
        </w:rPr>
        <w:t xml:space="preserve"> </w:t>
      </w:r>
      <w:r w:rsidR="00440C57" w:rsidRPr="001263C3">
        <w:rPr>
          <w:rFonts w:eastAsia="Verdana" w:cs="Times New Roman"/>
          <w:sz w:val="28"/>
          <w:szCs w:val="28"/>
        </w:rPr>
        <w:t xml:space="preserve">solamente </w:t>
      </w:r>
      <w:r w:rsidR="008E2D20" w:rsidRPr="001263C3">
        <w:rPr>
          <w:rFonts w:eastAsia="Verdana" w:cs="Times New Roman"/>
          <w:sz w:val="28"/>
          <w:szCs w:val="28"/>
        </w:rPr>
        <w:t>gira en torno a verificar</w:t>
      </w:r>
      <w:r w:rsidR="00440C57" w:rsidRPr="001263C3">
        <w:rPr>
          <w:rFonts w:eastAsia="Verdana" w:cs="Times New Roman"/>
          <w:sz w:val="28"/>
          <w:szCs w:val="28"/>
        </w:rPr>
        <w:t>:</w:t>
      </w:r>
      <w:r w:rsidR="008E2D20" w:rsidRPr="001263C3">
        <w:rPr>
          <w:rFonts w:eastAsia="Verdana" w:cs="Times New Roman"/>
          <w:sz w:val="28"/>
          <w:szCs w:val="28"/>
        </w:rPr>
        <w:t xml:space="preserve"> </w:t>
      </w:r>
      <w:r w:rsidR="00440C57" w:rsidRPr="001263C3">
        <w:rPr>
          <w:rFonts w:eastAsia="Verdana" w:cs="Times New Roman"/>
          <w:sz w:val="28"/>
          <w:szCs w:val="28"/>
        </w:rPr>
        <w:t>a) S</w:t>
      </w:r>
      <w:r w:rsidR="008E2D20" w:rsidRPr="001263C3">
        <w:rPr>
          <w:rFonts w:eastAsia="Verdana" w:cs="Times New Roman"/>
          <w:sz w:val="28"/>
          <w:szCs w:val="28"/>
        </w:rPr>
        <w:t xml:space="preserve">i se respetaron o no los derechos y garantías </w:t>
      </w:r>
      <w:r w:rsidR="00440C57" w:rsidRPr="001263C3">
        <w:rPr>
          <w:rFonts w:eastAsia="Verdana" w:cs="Times New Roman"/>
          <w:sz w:val="28"/>
          <w:szCs w:val="28"/>
        </w:rPr>
        <w:t>fundamentales del indiciado; b) Q</w:t>
      </w:r>
      <w:r w:rsidR="008E2D20" w:rsidRPr="001263C3">
        <w:rPr>
          <w:rFonts w:eastAsia="Verdana" w:cs="Times New Roman"/>
          <w:sz w:val="28"/>
          <w:szCs w:val="28"/>
        </w:rPr>
        <w:t>ue exista coherencia entre las premisas fácticas y jurídicas de los</w:t>
      </w:r>
      <w:r w:rsidR="00440C57" w:rsidRPr="001263C3">
        <w:rPr>
          <w:rFonts w:eastAsia="Verdana" w:cs="Times New Roman"/>
          <w:sz w:val="28"/>
          <w:szCs w:val="28"/>
        </w:rPr>
        <w:t xml:space="preserve"> cargos endilgados al procesado; c) En el evento en que el procesado decida</w:t>
      </w:r>
      <w:r w:rsidR="008E2D20" w:rsidRPr="001263C3">
        <w:rPr>
          <w:rFonts w:eastAsia="Verdana" w:cs="Times New Roman"/>
          <w:sz w:val="28"/>
          <w:szCs w:val="28"/>
        </w:rPr>
        <w:t xml:space="preserve"> </w:t>
      </w:r>
      <w:r w:rsidR="00440C57" w:rsidRPr="001263C3">
        <w:rPr>
          <w:rFonts w:eastAsia="Verdana" w:cs="Times New Roman"/>
          <w:sz w:val="28"/>
          <w:szCs w:val="28"/>
        </w:rPr>
        <w:t>allanarse</w:t>
      </w:r>
      <w:r w:rsidR="008E2D20" w:rsidRPr="001263C3">
        <w:rPr>
          <w:rFonts w:eastAsia="Verdana" w:cs="Times New Roman"/>
          <w:sz w:val="28"/>
          <w:szCs w:val="28"/>
        </w:rPr>
        <w:t xml:space="preserve"> a los cargos</w:t>
      </w:r>
      <w:r w:rsidR="00440C57" w:rsidRPr="001263C3">
        <w:rPr>
          <w:rFonts w:eastAsia="Verdana" w:cs="Times New Roman"/>
          <w:sz w:val="28"/>
          <w:szCs w:val="28"/>
        </w:rPr>
        <w:t xml:space="preserve">, lo haga de manera </w:t>
      </w:r>
      <w:r w:rsidR="003B7227" w:rsidRPr="001263C3">
        <w:rPr>
          <w:rFonts w:eastAsia="Verdana" w:cs="Times New Roman"/>
          <w:sz w:val="28"/>
          <w:szCs w:val="28"/>
        </w:rPr>
        <w:t xml:space="preserve">voluntaria, </w:t>
      </w:r>
      <w:r w:rsidR="00440C57" w:rsidRPr="001263C3">
        <w:rPr>
          <w:rFonts w:eastAsia="Verdana" w:cs="Times New Roman"/>
          <w:sz w:val="28"/>
          <w:szCs w:val="28"/>
        </w:rPr>
        <w:t>consciente</w:t>
      </w:r>
      <w:r w:rsidR="008E2D20" w:rsidRPr="001263C3">
        <w:rPr>
          <w:rFonts w:eastAsia="Verdana" w:cs="Times New Roman"/>
          <w:sz w:val="28"/>
          <w:szCs w:val="28"/>
        </w:rPr>
        <w:t xml:space="preserve"> y debidamente asesorado, y </w:t>
      </w:r>
      <w:r w:rsidR="00440C57" w:rsidRPr="001263C3">
        <w:rPr>
          <w:rFonts w:eastAsia="Verdana" w:cs="Times New Roman"/>
          <w:sz w:val="28"/>
          <w:szCs w:val="28"/>
        </w:rPr>
        <w:t>c) S</w:t>
      </w:r>
      <w:r w:rsidR="008E2D20" w:rsidRPr="001263C3">
        <w:rPr>
          <w:rFonts w:eastAsia="Verdana" w:cs="Times New Roman"/>
          <w:sz w:val="28"/>
          <w:szCs w:val="28"/>
        </w:rPr>
        <w:t xml:space="preserve">e cumplan con los requisitos de justificación y de necesidad de las medidas de aseguramiento impuestas; rol este que </w:t>
      </w:r>
      <w:r w:rsidR="00440C57" w:rsidRPr="001263C3">
        <w:rPr>
          <w:rFonts w:eastAsia="Verdana" w:cs="Times New Roman"/>
          <w:sz w:val="28"/>
          <w:szCs w:val="28"/>
        </w:rPr>
        <w:t xml:space="preserve">dentro del ámbito de sus posibilidades </w:t>
      </w:r>
      <w:r w:rsidR="008E2D20" w:rsidRPr="001263C3">
        <w:rPr>
          <w:rFonts w:eastAsia="Verdana" w:cs="Times New Roman"/>
          <w:sz w:val="28"/>
          <w:szCs w:val="28"/>
        </w:rPr>
        <w:t xml:space="preserve">fue cumplido en su debida capacidad por el Letrado que en esas vistas </w:t>
      </w:r>
      <w:r w:rsidR="00822584" w:rsidRPr="001263C3">
        <w:rPr>
          <w:rFonts w:eastAsia="Verdana" w:cs="Times New Roman"/>
          <w:sz w:val="28"/>
          <w:szCs w:val="28"/>
        </w:rPr>
        <w:t>públicas</w:t>
      </w:r>
      <w:r w:rsidR="008E2D20" w:rsidRPr="001263C3">
        <w:rPr>
          <w:rFonts w:eastAsia="Verdana" w:cs="Times New Roman"/>
          <w:sz w:val="28"/>
          <w:szCs w:val="28"/>
        </w:rPr>
        <w:t xml:space="preserve"> representó los intereses del Procesado </w:t>
      </w:r>
      <w:r w:rsidR="00440C57" w:rsidRPr="001263C3">
        <w:rPr>
          <w:rFonts w:eastAsia="Verdana" w:cs="Times New Roman"/>
          <w:sz w:val="28"/>
          <w:szCs w:val="28"/>
        </w:rPr>
        <w:t xml:space="preserve">quien </w:t>
      </w:r>
      <w:r w:rsidR="008E2D20" w:rsidRPr="001263C3">
        <w:rPr>
          <w:rFonts w:eastAsia="Verdana" w:cs="Times New Roman"/>
          <w:sz w:val="28"/>
          <w:szCs w:val="28"/>
        </w:rPr>
        <w:t xml:space="preserve">ahora funge como apelante. </w:t>
      </w:r>
    </w:p>
    <w:p w:rsidR="004A12E0" w:rsidRPr="001263C3" w:rsidRDefault="004A12E0" w:rsidP="00A67E1D">
      <w:pPr>
        <w:spacing w:after="0" w:line="276" w:lineRule="auto"/>
        <w:jc w:val="both"/>
        <w:rPr>
          <w:rFonts w:eastAsia="Verdana" w:cs="Times New Roman"/>
          <w:sz w:val="28"/>
          <w:szCs w:val="28"/>
        </w:rPr>
      </w:pPr>
    </w:p>
    <w:p w:rsidR="00EC6BEB" w:rsidRPr="001263C3" w:rsidRDefault="00EC6BEB" w:rsidP="00C82908">
      <w:pPr>
        <w:spacing w:after="0" w:line="276" w:lineRule="auto"/>
        <w:jc w:val="both"/>
        <w:rPr>
          <w:rFonts w:eastAsia="Verdana" w:cs="Times New Roman"/>
          <w:sz w:val="28"/>
          <w:szCs w:val="28"/>
        </w:rPr>
      </w:pPr>
      <w:r w:rsidRPr="001263C3">
        <w:rPr>
          <w:rFonts w:eastAsia="Verdana" w:cs="Times New Roman"/>
          <w:sz w:val="28"/>
          <w:szCs w:val="28"/>
        </w:rPr>
        <w:t>Todo lo antes expuesto nos indicaría</w:t>
      </w:r>
      <w:r w:rsidR="002B5304" w:rsidRPr="001263C3">
        <w:rPr>
          <w:rFonts w:eastAsia="Verdana" w:cs="Times New Roman"/>
          <w:sz w:val="28"/>
          <w:szCs w:val="28"/>
        </w:rPr>
        <w:t xml:space="preserve"> que el p</w:t>
      </w:r>
      <w:r w:rsidR="00EE30B1" w:rsidRPr="001263C3">
        <w:rPr>
          <w:rFonts w:eastAsia="Verdana" w:cs="Times New Roman"/>
          <w:sz w:val="28"/>
          <w:szCs w:val="28"/>
        </w:rPr>
        <w:t xml:space="preserve">rocesado </w:t>
      </w:r>
      <w:r w:rsidRPr="001263C3">
        <w:rPr>
          <w:rFonts w:eastAsia="Verdana" w:cs="Times New Roman"/>
          <w:sz w:val="28"/>
          <w:szCs w:val="28"/>
        </w:rPr>
        <w:t xml:space="preserve">CARLOS ANDRÉS BAÑOL </w:t>
      </w:r>
      <w:r w:rsidR="002B5304" w:rsidRPr="001263C3">
        <w:rPr>
          <w:rFonts w:eastAsia="Verdana" w:cs="Times New Roman"/>
          <w:sz w:val="28"/>
          <w:szCs w:val="28"/>
        </w:rPr>
        <w:t>HERNÁNDEZ</w:t>
      </w:r>
      <w:r w:rsidRPr="001263C3">
        <w:rPr>
          <w:rFonts w:eastAsia="Verdana" w:cs="Times New Roman"/>
          <w:sz w:val="28"/>
          <w:szCs w:val="28"/>
        </w:rPr>
        <w:t xml:space="preserve"> (A) “El Iguano” </w:t>
      </w:r>
      <w:r w:rsidR="00EE30B1" w:rsidRPr="001263C3">
        <w:rPr>
          <w:rFonts w:eastAsia="Verdana" w:cs="Times New Roman"/>
          <w:sz w:val="28"/>
          <w:szCs w:val="28"/>
        </w:rPr>
        <w:t>nunca estuvo huérfano de defensa técnica, ya que siempre fue asistido por un profesional del derecho quien hizo todo lo que estuvo a su alcance para hacer valer el derecho de defensa técnica que le asistía</w:t>
      </w:r>
      <w:r w:rsidRPr="001263C3">
        <w:rPr>
          <w:rFonts w:eastAsia="Verdana" w:cs="Times New Roman"/>
          <w:sz w:val="28"/>
          <w:szCs w:val="28"/>
        </w:rPr>
        <w:t xml:space="preserve">. Por lo tanto, </w:t>
      </w:r>
      <w:r w:rsidR="00EE30B1" w:rsidRPr="001263C3">
        <w:rPr>
          <w:rFonts w:eastAsia="Verdana" w:cs="Times New Roman"/>
          <w:sz w:val="28"/>
          <w:szCs w:val="28"/>
        </w:rPr>
        <w:t>la Colegiatura es de la opinión que en el proceso no tuvieron ocurrencia las irregularidades denunciadas por el apelante</w:t>
      </w:r>
      <w:r w:rsidRPr="001263C3">
        <w:rPr>
          <w:rFonts w:eastAsia="Verdana" w:cs="Times New Roman"/>
          <w:sz w:val="28"/>
          <w:szCs w:val="28"/>
        </w:rPr>
        <w:t xml:space="preserve"> como causal de nulidad</w:t>
      </w:r>
      <w:r w:rsidR="00EE30B1" w:rsidRPr="001263C3">
        <w:rPr>
          <w:rFonts w:eastAsia="Verdana" w:cs="Times New Roman"/>
          <w:sz w:val="28"/>
          <w:szCs w:val="28"/>
        </w:rPr>
        <w:t>, y por ende en el presente asunto no es procedente decretar la nulidad</w:t>
      </w:r>
      <w:r w:rsidRPr="001263C3">
        <w:rPr>
          <w:rFonts w:eastAsia="Verdana" w:cs="Times New Roman"/>
          <w:sz w:val="28"/>
          <w:szCs w:val="28"/>
        </w:rPr>
        <w:t xml:space="preserve"> de la actuación procesal</w:t>
      </w:r>
      <w:r w:rsidR="00EE30B1" w:rsidRPr="001263C3">
        <w:rPr>
          <w:rFonts w:eastAsia="Verdana" w:cs="Times New Roman"/>
          <w:sz w:val="28"/>
          <w:szCs w:val="28"/>
        </w:rPr>
        <w:t xml:space="preserve">. </w:t>
      </w:r>
    </w:p>
    <w:p w:rsidR="00EC6BEB" w:rsidRPr="001263C3" w:rsidRDefault="00EC6BEB" w:rsidP="002B5304">
      <w:pPr>
        <w:spacing w:after="0" w:line="240" w:lineRule="auto"/>
        <w:jc w:val="both"/>
        <w:rPr>
          <w:rFonts w:eastAsia="Verdana" w:cs="Times New Roman"/>
          <w:b/>
          <w:sz w:val="28"/>
          <w:szCs w:val="28"/>
        </w:rPr>
      </w:pPr>
      <w:r w:rsidRPr="001263C3">
        <w:rPr>
          <w:rFonts w:eastAsia="Verdana" w:cs="Times New Roman"/>
          <w:b/>
          <w:sz w:val="28"/>
          <w:szCs w:val="28"/>
        </w:rPr>
        <w:t>2º) La legitimación del recurrente para poder fungir como apelante.</w:t>
      </w:r>
    </w:p>
    <w:p w:rsidR="00EC6BEB" w:rsidRPr="001263C3" w:rsidRDefault="00EC6BEB" w:rsidP="002B5304">
      <w:pPr>
        <w:spacing w:after="0" w:line="240" w:lineRule="auto"/>
        <w:jc w:val="both"/>
        <w:rPr>
          <w:rFonts w:eastAsia="Verdana" w:cs="Times New Roman"/>
          <w:b/>
          <w:sz w:val="28"/>
          <w:szCs w:val="28"/>
        </w:rPr>
      </w:pPr>
    </w:p>
    <w:p w:rsidR="00EC6BEB" w:rsidRPr="001263C3" w:rsidRDefault="00EC6BEB" w:rsidP="00A67E1D">
      <w:pPr>
        <w:spacing w:after="0" w:line="276" w:lineRule="auto"/>
        <w:jc w:val="both"/>
        <w:rPr>
          <w:sz w:val="28"/>
          <w:szCs w:val="28"/>
        </w:rPr>
      </w:pPr>
      <w:r w:rsidRPr="001263C3">
        <w:rPr>
          <w:sz w:val="28"/>
          <w:szCs w:val="28"/>
        </w:rPr>
        <w:t xml:space="preserve">Como punto de partida para poder resolver las discrepancias propuestas por el apelante en contra del fallo confutado, quien asevera </w:t>
      </w:r>
      <w:r w:rsidR="00CF36CC" w:rsidRPr="001263C3">
        <w:rPr>
          <w:sz w:val="28"/>
          <w:szCs w:val="28"/>
        </w:rPr>
        <w:t>que se le debió haber dado tratamiento de inimputable por trastorno mental</w:t>
      </w:r>
      <w:r w:rsidR="003B7227" w:rsidRPr="001263C3">
        <w:rPr>
          <w:sz w:val="28"/>
          <w:szCs w:val="28"/>
        </w:rPr>
        <w:t>,</w:t>
      </w:r>
      <w:r w:rsidR="00CF36CC" w:rsidRPr="001263C3">
        <w:rPr>
          <w:sz w:val="28"/>
          <w:szCs w:val="28"/>
        </w:rPr>
        <w:t xml:space="preserve"> o que en su defecto las conductas por las cuales se declaró su compromiso penal se encontraban bajo el amparo de las causales de exclusión de la responsabilidad </w:t>
      </w:r>
      <w:r w:rsidR="00CF36CC" w:rsidRPr="001263C3">
        <w:rPr>
          <w:sz w:val="28"/>
          <w:szCs w:val="28"/>
        </w:rPr>
        <w:lastRenderedPageBreak/>
        <w:t xml:space="preserve">criminal consagradas en los # 8º y 9º del articulo 32 C.P. la Sala debe tener en cuenta </w:t>
      </w:r>
      <w:r w:rsidRPr="001263C3">
        <w:rPr>
          <w:sz w:val="28"/>
          <w:szCs w:val="28"/>
        </w:rPr>
        <w:t xml:space="preserve">que en el presente asunto estamos en presencia de una de las modalidades de terminación abreviada de los procesos penales, como lo es la de los allanamientos a cargos, </w:t>
      </w:r>
      <w:r w:rsidR="00CF36CC" w:rsidRPr="001263C3">
        <w:rPr>
          <w:sz w:val="28"/>
          <w:szCs w:val="28"/>
        </w:rPr>
        <w:t xml:space="preserve">en la cual quien se acoge a la misma, al aceptar los cargos endilgados en su contra por parte del Ente Acusador, </w:t>
      </w:r>
      <w:r w:rsidRPr="001263C3">
        <w:rPr>
          <w:sz w:val="28"/>
          <w:szCs w:val="28"/>
        </w:rPr>
        <w:t>renuncia al derecho de que su caso sea debatido en un juicio oral, público y contradictorio</w:t>
      </w:r>
      <w:r w:rsidR="00CF36CC" w:rsidRPr="001263C3">
        <w:rPr>
          <w:rStyle w:val="Refdenotaalpie"/>
          <w:sz w:val="28"/>
          <w:szCs w:val="28"/>
        </w:rPr>
        <w:footnoteReference w:id="2"/>
      </w:r>
      <w:r w:rsidRPr="001263C3">
        <w:rPr>
          <w:sz w:val="28"/>
          <w:szCs w:val="28"/>
        </w:rPr>
        <w:t xml:space="preserve">, a cambio de una compensación punitiva. </w:t>
      </w:r>
      <w:r w:rsidR="00CF36CC" w:rsidRPr="001263C3">
        <w:rPr>
          <w:sz w:val="28"/>
          <w:szCs w:val="28"/>
        </w:rPr>
        <w:t xml:space="preserve">Por ello es que se ha dicho que una </w:t>
      </w:r>
      <w:r w:rsidRPr="001263C3">
        <w:rPr>
          <w:sz w:val="28"/>
          <w:szCs w:val="28"/>
        </w:rPr>
        <w:t>de las características que destaca a las modalidades de la terminación anticipada de los procesos, acorde con lo consignado en los artículos 293 y 351 C.P.P. es su obligatoriedad e irretractabilidad, por lo que, siempre y cuando no quebranten garantías fundamentales, tienen efectos vinculantes y por ende son de obligatorio cumplimiento tanto para el Juez de Conocimiento como para las partes y demás intervinientes, quienes, una vez que el Juez de la Causa le haya otorgado su correspondiente aprobación</w:t>
      </w:r>
      <w:r w:rsidR="00822584" w:rsidRPr="001263C3">
        <w:rPr>
          <w:sz w:val="28"/>
          <w:szCs w:val="28"/>
        </w:rPr>
        <w:t xml:space="preserve"> o aval</w:t>
      </w:r>
      <w:r w:rsidRPr="001263C3">
        <w:rPr>
          <w:sz w:val="28"/>
          <w:szCs w:val="28"/>
        </w:rPr>
        <w:t>, no podrán retractarse ni desdecirse de lo estipulado o acordado.</w:t>
      </w:r>
    </w:p>
    <w:p w:rsidR="00EC6BEB" w:rsidRPr="001263C3" w:rsidRDefault="00EC6BEB" w:rsidP="00A67E1D">
      <w:pPr>
        <w:spacing w:after="0" w:line="276" w:lineRule="auto"/>
        <w:jc w:val="both"/>
      </w:pPr>
    </w:p>
    <w:p w:rsidR="00EC6BEB" w:rsidRPr="001263C3" w:rsidRDefault="00EC6BEB" w:rsidP="00A67E1D">
      <w:pPr>
        <w:pStyle w:val="Sinespaciado"/>
        <w:spacing w:line="276" w:lineRule="auto"/>
        <w:jc w:val="both"/>
        <w:rPr>
          <w:sz w:val="28"/>
          <w:szCs w:val="28"/>
        </w:rPr>
      </w:pPr>
      <w:r w:rsidRPr="001263C3">
        <w:rPr>
          <w:sz w:val="28"/>
          <w:szCs w:val="28"/>
        </w:rPr>
        <w:t xml:space="preserve">Tal situación tiene una gran incidencia en el campo de los recursos que por parte de la Defensa y de los demás intervinientes procederían en contra de una sentencia proferida dentro de un proceso abreviado, más exactamente en el escenario de la legitimación del recurrente si partimos de la base que un allanamiento a cargos, previamente aprobado, conllevaría a que el Juez de la Causa necesariamente deba proferir un fallo condenatorio, lo que le cerraría las puertas a la unidad de defensa para impugnar una sentencia de ese talente en la cual se cuestioné la declaratoria de responsabilidad criminal, en atención a que el apelante carecería de interés para recurrir porque la sentencia confutada no le ha irrogado ningún perjuicio a la defensa debido a que ese binomio obtuvo la consecuencia jurídica de lo que quería cuando el Procesado decidió allanarse a los cargos: un fallo condenatorio. </w:t>
      </w:r>
    </w:p>
    <w:p w:rsidR="00EC6BEB" w:rsidRPr="001263C3" w:rsidRDefault="00EC6BEB" w:rsidP="00A67E1D">
      <w:pPr>
        <w:pStyle w:val="Sinespaciado"/>
        <w:spacing w:line="276" w:lineRule="auto"/>
        <w:jc w:val="both"/>
        <w:rPr>
          <w:sz w:val="28"/>
          <w:szCs w:val="28"/>
        </w:rPr>
      </w:pPr>
    </w:p>
    <w:p w:rsidR="00EC6BEB" w:rsidRPr="001263C3" w:rsidRDefault="00EC6BEB" w:rsidP="00A67E1D">
      <w:pPr>
        <w:pStyle w:val="Sinespaciado"/>
        <w:spacing w:line="276" w:lineRule="auto"/>
        <w:jc w:val="both"/>
        <w:rPr>
          <w:sz w:val="28"/>
          <w:szCs w:val="28"/>
        </w:rPr>
      </w:pPr>
      <w:r w:rsidRPr="001263C3">
        <w:rPr>
          <w:sz w:val="28"/>
          <w:szCs w:val="28"/>
        </w:rPr>
        <w:t xml:space="preserve">Frente a lo anterior, la Corte se ha expresado de la siguiente manera: </w:t>
      </w:r>
    </w:p>
    <w:p w:rsidR="00EC6BEB" w:rsidRPr="001263C3" w:rsidRDefault="00EC6BEB" w:rsidP="00A67E1D">
      <w:pPr>
        <w:pStyle w:val="Sinespaciado"/>
        <w:spacing w:line="276" w:lineRule="auto"/>
        <w:jc w:val="both"/>
        <w:rPr>
          <w:sz w:val="28"/>
          <w:szCs w:val="28"/>
        </w:rPr>
      </w:pPr>
    </w:p>
    <w:p w:rsidR="00EC6BEB" w:rsidRPr="001263C3" w:rsidRDefault="00EC6BEB" w:rsidP="00AE76E6">
      <w:pPr>
        <w:pStyle w:val="Sinespaciado"/>
        <w:ind w:left="567" w:right="901"/>
        <w:jc w:val="both"/>
        <w:rPr>
          <w:sz w:val="24"/>
          <w:szCs w:val="24"/>
        </w:rPr>
      </w:pPr>
      <w:r w:rsidRPr="001263C3">
        <w:rPr>
          <w:sz w:val="24"/>
          <w:szCs w:val="24"/>
        </w:rPr>
        <w:t>“El allanamiento es un instituto de carácter procesal, a través del cual la persona imputada o acusada de un delito admite los cargos que le ha formulado la fiscalía, de modo que renuncia a la realización de un juicio público sin dilaciones injustificadas, dentro del cual podría ejercer el derecho de contradicción respecto de las pruebas aducidas en su contra, bien sea contrainterrogando testigos o controvirtiendo otras pruebas de naturaleza distinta, inclusive con la posibilidad de aportar medios de conocimiento en aras de desvirtuar los que se alleguen en perjuicio suyo.</w:t>
      </w:r>
    </w:p>
    <w:p w:rsidR="00EC6BEB" w:rsidRPr="001263C3" w:rsidRDefault="00EC6BEB" w:rsidP="00AE76E6">
      <w:pPr>
        <w:pStyle w:val="Sinespaciado"/>
        <w:ind w:left="567" w:right="901"/>
        <w:jc w:val="both"/>
        <w:rPr>
          <w:sz w:val="24"/>
          <w:szCs w:val="24"/>
        </w:rPr>
      </w:pPr>
    </w:p>
    <w:p w:rsidR="00EC6BEB" w:rsidRPr="001263C3" w:rsidRDefault="00EC6BEB" w:rsidP="00AE76E6">
      <w:pPr>
        <w:pStyle w:val="Sinespaciado"/>
        <w:ind w:left="567" w:right="901"/>
        <w:jc w:val="both"/>
        <w:rPr>
          <w:sz w:val="24"/>
          <w:szCs w:val="24"/>
        </w:rPr>
      </w:pPr>
      <w:r w:rsidRPr="001263C3">
        <w:rPr>
          <w:sz w:val="24"/>
          <w:szCs w:val="24"/>
        </w:rPr>
        <w:t>Igualmente, quien se somete a este mecanismo no puede con posterioridad a la manifestación de su aquiescencia retractarse voluntariamente de la misma si en el procedimiento no se incurrió en violación de garantías fundamentales, ni recurrir la decisión que en su contra se profiera sin limitación alguna, pues es claro que al impugnar no podrá referirse a los aspectos que fueron materia de aprobación, sino únicamente los que guarden relación con la pena, mecanismos de sustitución e indemnización de perjuicios.</w:t>
      </w:r>
    </w:p>
    <w:p w:rsidR="00EC6BEB" w:rsidRPr="001263C3" w:rsidRDefault="00EC6BEB" w:rsidP="00AE76E6">
      <w:pPr>
        <w:pStyle w:val="Sinespaciado"/>
        <w:ind w:left="567" w:right="901"/>
        <w:jc w:val="both"/>
        <w:rPr>
          <w:sz w:val="24"/>
          <w:szCs w:val="24"/>
        </w:rPr>
      </w:pPr>
    </w:p>
    <w:p w:rsidR="00EC6BEB" w:rsidRPr="001263C3" w:rsidRDefault="00EC6BEB" w:rsidP="00AE76E6">
      <w:pPr>
        <w:pStyle w:val="Sinespaciado"/>
        <w:ind w:left="567" w:right="901"/>
        <w:jc w:val="both"/>
        <w:rPr>
          <w:sz w:val="24"/>
          <w:szCs w:val="24"/>
        </w:rPr>
      </w:pPr>
      <w:r w:rsidRPr="001263C3">
        <w:rPr>
          <w:sz w:val="24"/>
          <w:szCs w:val="24"/>
        </w:rPr>
        <w:t>Naturalmente, como contraprestación a ese asentimiento, se hace acreedor a una disminución de la pena que le corresp</w:t>
      </w:r>
      <w:r w:rsidR="00AE76E6" w:rsidRPr="001263C3">
        <w:rPr>
          <w:sz w:val="24"/>
          <w:szCs w:val="24"/>
        </w:rPr>
        <w:t>ondería por el hecho delictivo…</w:t>
      </w:r>
      <w:r w:rsidRPr="001263C3">
        <w:rPr>
          <w:sz w:val="24"/>
          <w:szCs w:val="24"/>
        </w:rPr>
        <w:t>”</w:t>
      </w:r>
      <w:r w:rsidRPr="001263C3">
        <w:rPr>
          <w:sz w:val="24"/>
          <w:szCs w:val="24"/>
          <w:vertAlign w:val="superscript"/>
        </w:rPr>
        <w:footnoteReference w:id="3"/>
      </w:r>
      <w:r w:rsidRPr="001263C3">
        <w:rPr>
          <w:sz w:val="24"/>
          <w:szCs w:val="24"/>
        </w:rPr>
        <w:t>.</w:t>
      </w:r>
    </w:p>
    <w:p w:rsidR="00EC6BEB" w:rsidRPr="001263C3" w:rsidRDefault="00EC6BEB" w:rsidP="00A67E1D">
      <w:pPr>
        <w:pStyle w:val="Sinespaciado"/>
        <w:spacing w:line="276" w:lineRule="auto"/>
        <w:jc w:val="both"/>
        <w:rPr>
          <w:rFonts w:eastAsia="Verdana" w:cs="Times New Roman"/>
          <w:sz w:val="28"/>
          <w:szCs w:val="28"/>
        </w:rPr>
      </w:pPr>
    </w:p>
    <w:p w:rsidR="00EC6BEB" w:rsidRPr="001263C3" w:rsidRDefault="00EC6BEB" w:rsidP="00A67E1D">
      <w:pPr>
        <w:pStyle w:val="Sinespaciado"/>
        <w:spacing w:line="276" w:lineRule="auto"/>
        <w:jc w:val="both"/>
        <w:rPr>
          <w:sz w:val="28"/>
          <w:szCs w:val="28"/>
        </w:rPr>
      </w:pPr>
      <w:r w:rsidRPr="001263C3">
        <w:rPr>
          <w:sz w:val="28"/>
          <w:szCs w:val="28"/>
        </w:rPr>
        <w:t>Al confrontar todo lo anterior con la</w:t>
      </w:r>
      <w:r w:rsidR="00822584" w:rsidRPr="001263C3">
        <w:rPr>
          <w:sz w:val="28"/>
          <w:szCs w:val="28"/>
        </w:rPr>
        <w:t xml:space="preserve"> tesis de la discrepancia propuesta</w:t>
      </w:r>
      <w:r w:rsidRPr="001263C3">
        <w:rPr>
          <w:sz w:val="28"/>
          <w:szCs w:val="28"/>
        </w:rPr>
        <w:t xml:space="preserve"> por </w:t>
      </w:r>
      <w:r w:rsidR="00822584" w:rsidRPr="001263C3">
        <w:rPr>
          <w:sz w:val="28"/>
          <w:szCs w:val="28"/>
        </w:rPr>
        <w:t xml:space="preserve">el </w:t>
      </w:r>
      <w:r w:rsidRPr="001263C3">
        <w:rPr>
          <w:sz w:val="28"/>
          <w:szCs w:val="28"/>
        </w:rPr>
        <w:t xml:space="preserve">recurrente, </w:t>
      </w:r>
      <w:r w:rsidR="00822584" w:rsidRPr="001263C3">
        <w:rPr>
          <w:sz w:val="28"/>
          <w:szCs w:val="28"/>
        </w:rPr>
        <w:t>quien reclama el reconocimiento en su favor de las causales de exclusión de la responsabilidad criminal consagradas en los # 8º y 9º del articulo 32 C.P.</w:t>
      </w:r>
      <w:r w:rsidR="00AE76E6" w:rsidRPr="001263C3">
        <w:rPr>
          <w:sz w:val="28"/>
          <w:szCs w:val="28"/>
        </w:rPr>
        <w:t>,</w:t>
      </w:r>
      <w:r w:rsidR="00822584" w:rsidRPr="001263C3">
        <w:rPr>
          <w:sz w:val="28"/>
          <w:szCs w:val="28"/>
        </w:rPr>
        <w:t xml:space="preserve"> o el pregonar que se le reconozca la condición de inimputable por padecer de un trastorno mental generado como consecuencia del estado de ebriedad que lo aquejaba </w:t>
      </w:r>
      <w:r w:rsidR="00AE76E6" w:rsidRPr="001263C3">
        <w:rPr>
          <w:sz w:val="28"/>
          <w:szCs w:val="28"/>
        </w:rPr>
        <w:t>al</w:t>
      </w:r>
      <w:r w:rsidR="00822584" w:rsidRPr="001263C3">
        <w:rPr>
          <w:sz w:val="28"/>
          <w:szCs w:val="28"/>
        </w:rPr>
        <w:t xml:space="preserve"> momento </w:t>
      </w:r>
      <w:r w:rsidR="00AE76E6" w:rsidRPr="001263C3">
        <w:rPr>
          <w:sz w:val="28"/>
          <w:szCs w:val="28"/>
        </w:rPr>
        <w:t>de</w:t>
      </w:r>
      <w:r w:rsidR="00822584" w:rsidRPr="001263C3">
        <w:rPr>
          <w:sz w:val="28"/>
          <w:szCs w:val="28"/>
        </w:rPr>
        <w:t xml:space="preserve"> los hechos, vemos que </w:t>
      </w:r>
      <w:r w:rsidRPr="001263C3">
        <w:rPr>
          <w:sz w:val="28"/>
          <w:szCs w:val="28"/>
        </w:rPr>
        <w:t>lo que en verdad pretende</w:t>
      </w:r>
      <w:r w:rsidR="00822584" w:rsidRPr="001263C3">
        <w:rPr>
          <w:sz w:val="28"/>
          <w:szCs w:val="28"/>
        </w:rPr>
        <w:t xml:space="preserve"> el</w:t>
      </w:r>
      <w:r w:rsidRPr="001263C3">
        <w:rPr>
          <w:sz w:val="28"/>
          <w:szCs w:val="28"/>
        </w:rPr>
        <w:t xml:space="preserve"> apelante con tales reclamos no es otra cosa </w:t>
      </w:r>
      <w:r w:rsidR="00822584" w:rsidRPr="001263C3">
        <w:rPr>
          <w:sz w:val="28"/>
          <w:szCs w:val="28"/>
        </w:rPr>
        <w:t xml:space="preserve">diferente </w:t>
      </w:r>
      <w:r w:rsidRPr="001263C3">
        <w:rPr>
          <w:sz w:val="28"/>
          <w:szCs w:val="28"/>
        </w:rPr>
        <w:t>que la de retractarse del allanamiento a cargos</w:t>
      </w:r>
      <w:r w:rsidR="00822584" w:rsidRPr="001263C3">
        <w:rPr>
          <w:sz w:val="28"/>
          <w:szCs w:val="28"/>
        </w:rPr>
        <w:t xml:space="preserve"> al desdecir de lo acordado para así </w:t>
      </w:r>
      <w:r w:rsidRPr="001263C3">
        <w:rPr>
          <w:sz w:val="28"/>
          <w:szCs w:val="28"/>
        </w:rPr>
        <w:t>tratar de propiciar un debate probatorio respecto de unos tópicos de</w:t>
      </w:r>
      <w:r w:rsidR="00822584" w:rsidRPr="001263C3">
        <w:rPr>
          <w:sz w:val="28"/>
          <w:szCs w:val="28"/>
        </w:rPr>
        <w:t xml:space="preserve"> </w:t>
      </w:r>
      <w:r w:rsidRPr="001263C3">
        <w:rPr>
          <w:sz w:val="28"/>
          <w:szCs w:val="28"/>
        </w:rPr>
        <w:t>l</w:t>
      </w:r>
      <w:r w:rsidR="00822584" w:rsidRPr="001263C3">
        <w:rPr>
          <w:sz w:val="28"/>
          <w:szCs w:val="28"/>
        </w:rPr>
        <w:t>os cuales había</w:t>
      </w:r>
      <w:r w:rsidRPr="001263C3">
        <w:rPr>
          <w:sz w:val="28"/>
          <w:szCs w:val="28"/>
        </w:rPr>
        <w:t xml:space="preserve"> renunciados como consecuencia de su sometimiento a la aludida modalidad de la terminación abreviada de los procesos. </w:t>
      </w:r>
    </w:p>
    <w:p w:rsidR="00EC6BEB" w:rsidRPr="001263C3" w:rsidRDefault="00EC6BEB" w:rsidP="00A67E1D">
      <w:pPr>
        <w:pStyle w:val="Sinespaciado"/>
        <w:spacing w:line="276" w:lineRule="auto"/>
        <w:jc w:val="both"/>
        <w:rPr>
          <w:sz w:val="28"/>
          <w:szCs w:val="28"/>
        </w:rPr>
      </w:pPr>
    </w:p>
    <w:p w:rsidR="00EC6BEB" w:rsidRPr="001263C3" w:rsidRDefault="00EC6BEB" w:rsidP="00A67E1D">
      <w:pPr>
        <w:pStyle w:val="Sinespaciado"/>
        <w:spacing w:line="276" w:lineRule="auto"/>
        <w:jc w:val="both"/>
        <w:rPr>
          <w:sz w:val="28"/>
          <w:szCs w:val="28"/>
        </w:rPr>
      </w:pPr>
      <w:r w:rsidRPr="001263C3">
        <w:rPr>
          <w:sz w:val="28"/>
          <w:szCs w:val="28"/>
        </w:rPr>
        <w:t xml:space="preserve">Tal situación conspiraría de manera negativa </w:t>
      </w:r>
      <w:r w:rsidR="003B7227" w:rsidRPr="001263C3">
        <w:rPr>
          <w:sz w:val="28"/>
          <w:szCs w:val="28"/>
        </w:rPr>
        <w:t xml:space="preserve">ya sea sobre la legitimidad del Procesado para poder fungir como recurrente o </w:t>
      </w:r>
      <w:r w:rsidRPr="001263C3">
        <w:rPr>
          <w:sz w:val="28"/>
          <w:szCs w:val="28"/>
        </w:rPr>
        <w:lastRenderedPageBreak/>
        <w:t xml:space="preserve">en contra de la prosperidad de las pretensiones perseguidas por </w:t>
      </w:r>
      <w:r w:rsidR="00440C57" w:rsidRPr="001263C3">
        <w:rPr>
          <w:sz w:val="28"/>
          <w:szCs w:val="28"/>
        </w:rPr>
        <w:t>el</w:t>
      </w:r>
      <w:r w:rsidRPr="001263C3">
        <w:rPr>
          <w:sz w:val="28"/>
          <w:szCs w:val="28"/>
        </w:rPr>
        <w:t xml:space="preserve"> apelante, las cuales reñirían en contra de los postulados que orientan </w:t>
      </w:r>
      <w:r w:rsidR="00440C57" w:rsidRPr="001263C3">
        <w:rPr>
          <w:sz w:val="28"/>
          <w:szCs w:val="28"/>
        </w:rPr>
        <w:t>los</w:t>
      </w:r>
      <w:r w:rsidRPr="001263C3">
        <w:rPr>
          <w:sz w:val="28"/>
          <w:szCs w:val="28"/>
        </w:rPr>
        <w:t xml:space="preserve"> principio de la lealtad procesal</w:t>
      </w:r>
      <w:r w:rsidR="00440C57" w:rsidRPr="001263C3">
        <w:rPr>
          <w:sz w:val="28"/>
          <w:szCs w:val="28"/>
        </w:rPr>
        <w:t xml:space="preserve"> y la irretractabilidad</w:t>
      </w:r>
      <w:r w:rsidRPr="001263C3">
        <w:rPr>
          <w:sz w:val="28"/>
          <w:szCs w:val="28"/>
        </w:rPr>
        <w:t>, en virtud de</w:t>
      </w:r>
      <w:r w:rsidR="00440C57" w:rsidRPr="001263C3">
        <w:rPr>
          <w:sz w:val="28"/>
          <w:szCs w:val="28"/>
        </w:rPr>
        <w:t xml:space="preserve"> </w:t>
      </w:r>
      <w:r w:rsidRPr="001263C3">
        <w:rPr>
          <w:sz w:val="28"/>
          <w:szCs w:val="28"/>
        </w:rPr>
        <w:t>l</w:t>
      </w:r>
      <w:r w:rsidR="00440C57" w:rsidRPr="001263C3">
        <w:rPr>
          <w:sz w:val="28"/>
          <w:szCs w:val="28"/>
        </w:rPr>
        <w:t>os</w:t>
      </w:r>
      <w:r w:rsidRPr="001263C3">
        <w:rPr>
          <w:sz w:val="28"/>
          <w:szCs w:val="28"/>
        </w:rPr>
        <w:t xml:space="preserve"> cual</w:t>
      </w:r>
      <w:r w:rsidR="00440C57" w:rsidRPr="001263C3">
        <w:rPr>
          <w:sz w:val="28"/>
          <w:szCs w:val="28"/>
        </w:rPr>
        <w:t>es</w:t>
      </w:r>
      <w:r w:rsidRPr="001263C3">
        <w:rPr>
          <w:sz w:val="28"/>
          <w:szCs w:val="28"/>
        </w:rPr>
        <w:t xml:space="preserve"> se tiene que </w:t>
      </w:r>
      <w:r w:rsidR="00440C57" w:rsidRPr="001263C3">
        <w:rPr>
          <w:sz w:val="28"/>
          <w:szCs w:val="28"/>
        </w:rPr>
        <w:t xml:space="preserve">de </w:t>
      </w:r>
      <w:r w:rsidRPr="001263C3">
        <w:rPr>
          <w:sz w:val="28"/>
          <w:szCs w:val="28"/>
        </w:rPr>
        <w:t>la aprobación de un allanamiento a cargos dimanan unos efectos obligatorios y de carácter vinculantes tanto para las partes como para los demás intervinientes</w:t>
      </w:r>
      <w:r w:rsidR="00440C57" w:rsidRPr="001263C3">
        <w:rPr>
          <w:sz w:val="28"/>
          <w:szCs w:val="28"/>
        </w:rPr>
        <w:t xml:space="preserve">, quienes, </w:t>
      </w:r>
      <w:r w:rsidR="00D15304" w:rsidRPr="001263C3">
        <w:rPr>
          <w:sz w:val="28"/>
          <w:szCs w:val="28"/>
        </w:rPr>
        <w:t>se reitera, no pueden desdecir</w:t>
      </w:r>
      <w:r w:rsidR="00440C57" w:rsidRPr="001263C3">
        <w:rPr>
          <w:sz w:val="28"/>
          <w:szCs w:val="28"/>
        </w:rPr>
        <w:t xml:space="preserve"> </w:t>
      </w:r>
      <w:r w:rsidR="00D15304" w:rsidRPr="001263C3">
        <w:rPr>
          <w:sz w:val="28"/>
          <w:szCs w:val="28"/>
        </w:rPr>
        <w:t>ni desconocer el aval dado por el Juez del Conocimiento a la decisión del procesado de aceptar los cargos enrostrados en su contra</w:t>
      </w:r>
      <w:r w:rsidRPr="001263C3">
        <w:rPr>
          <w:sz w:val="28"/>
          <w:szCs w:val="28"/>
        </w:rPr>
        <w:t>.</w:t>
      </w:r>
    </w:p>
    <w:p w:rsidR="00440C57" w:rsidRPr="001263C3" w:rsidRDefault="00440C57" w:rsidP="00A67E1D">
      <w:pPr>
        <w:pStyle w:val="Sinespaciado"/>
        <w:spacing w:line="276" w:lineRule="auto"/>
        <w:jc w:val="both"/>
        <w:rPr>
          <w:sz w:val="28"/>
          <w:szCs w:val="28"/>
        </w:rPr>
      </w:pPr>
    </w:p>
    <w:p w:rsidR="00D15304" w:rsidRPr="001263C3" w:rsidRDefault="00440C57" w:rsidP="00A67E1D">
      <w:pPr>
        <w:pStyle w:val="Sinespaciado"/>
        <w:spacing w:line="276" w:lineRule="auto"/>
        <w:jc w:val="both"/>
        <w:rPr>
          <w:rFonts w:cs="Microsoft Sans Serif"/>
          <w:sz w:val="28"/>
          <w:szCs w:val="28"/>
        </w:rPr>
      </w:pPr>
      <w:r w:rsidRPr="001263C3">
        <w:rPr>
          <w:sz w:val="28"/>
          <w:szCs w:val="28"/>
        </w:rPr>
        <w:t xml:space="preserve">Pese a lo anterior, la Sala no puede desconocer </w:t>
      </w:r>
      <w:r w:rsidR="00D15304" w:rsidRPr="001263C3">
        <w:rPr>
          <w:rFonts w:cs="Microsoft Sans Serif"/>
          <w:sz w:val="28"/>
          <w:szCs w:val="28"/>
        </w:rPr>
        <w:t xml:space="preserve">que no son absolutas las limitantes que tiene la Defensa para interponer recursos en contra de los fallos de naturaleza abreviada, </w:t>
      </w:r>
      <w:r w:rsidR="00C7023D" w:rsidRPr="001263C3">
        <w:rPr>
          <w:rFonts w:cs="Microsoft Sans Serif"/>
          <w:sz w:val="28"/>
          <w:szCs w:val="28"/>
        </w:rPr>
        <w:t xml:space="preserve">ya que </w:t>
      </w:r>
      <w:r w:rsidR="005B296C" w:rsidRPr="001263C3">
        <w:rPr>
          <w:rFonts w:cs="Microsoft Sans Serif"/>
          <w:sz w:val="28"/>
          <w:szCs w:val="28"/>
        </w:rPr>
        <w:t xml:space="preserve">excepcionalmente </w:t>
      </w:r>
      <w:r w:rsidR="00C7023D" w:rsidRPr="001263C3">
        <w:rPr>
          <w:rFonts w:cs="Microsoft Sans Serif"/>
          <w:sz w:val="28"/>
          <w:szCs w:val="28"/>
        </w:rPr>
        <w:t xml:space="preserve">existen unos eventos en los cuales si estaría legitimado para fungir como recurrente, los que tendrían ocurrencia cuando </w:t>
      </w:r>
      <w:r w:rsidR="00D15304" w:rsidRPr="001263C3">
        <w:rPr>
          <w:rFonts w:cs="Microsoft Sans Serif"/>
          <w:sz w:val="28"/>
          <w:szCs w:val="28"/>
        </w:rPr>
        <w:t>se apruebe un allanamiento a cargos</w:t>
      </w:r>
      <w:r w:rsidR="00C7023D" w:rsidRPr="001263C3">
        <w:rPr>
          <w:rFonts w:cs="Microsoft Sans Serif"/>
          <w:sz w:val="28"/>
          <w:szCs w:val="28"/>
        </w:rPr>
        <w:t xml:space="preserve"> a pesar de estar</w:t>
      </w:r>
      <w:r w:rsidR="00D15304" w:rsidRPr="001263C3">
        <w:rPr>
          <w:rFonts w:cs="Microsoft Sans Serif"/>
          <w:sz w:val="28"/>
          <w:szCs w:val="28"/>
        </w:rPr>
        <w:t xml:space="preserve"> demostrado que el mismo fue producto del desconocimiento o del quebranto de </w:t>
      </w:r>
      <w:r w:rsidR="005B296C" w:rsidRPr="001263C3">
        <w:rPr>
          <w:rFonts w:cs="Microsoft Sans Serif"/>
          <w:sz w:val="28"/>
          <w:szCs w:val="28"/>
        </w:rPr>
        <w:t xml:space="preserve">las </w:t>
      </w:r>
      <w:r w:rsidR="00D15304" w:rsidRPr="001263C3">
        <w:rPr>
          <w:rFonts w:cs="Microsoft Sans Serif"/>
          <w:sz w:val="28"/>
          <w:szCs w:val="28"/>
        </w:rPr>
        <w:t>garantías fundamentales</w:t>
      </w:r>
      <w:r w:rsidR="00C7023D" w:rsidRPr="001263C3">
        <w:rPr>
          <w:rFonts w:cs="Microsoft Sans Serif"/>
          <w:sz w:val="28"/>
          <w:szCs w:val="28"/>
        </w:rPr>
        <w:t xml:space="preserve"> </w:t>
      </w:r>
      <w:r w:rsidR="005B296C" w:rsidRPr="001263C3">
        <w:rPr>
          <w:rFonts w:cs="Microsoft Sans Serif"/>
          <w:sz w:val="28"/>
          <w:szCs w:val="28"/>
        </w:rPr>
        <w:t>que le asisten a</w:t>
      </w:r>
      <w:r w:rsidR="00C7023D" w:rsidRPr="001263C3">
        <w:rPr>
          <w:rFonts w:cs="Microsoft Sans Serif"/>
          <w:sz w:val="28"/>
          <w:szCs w:val="28"/>
        </w:rPr>
        <w:t>l procesado</w:t>
      </w:r>
      <w:r w:rsidR="00C7023D" w:rsidRPr="001263C3">
        <w:rPr>
          <w:rStyle w:val="Refdenotaalpie"/>
          <w:rFonts w:cs="Microsoft Sans Serif"/>
          <w:sz w:val="28"/>
          <w:szCs w:val="28"/>
        </w:rPr>
        <w:footnoteReference w:id="4"/>
      </w:r>
      <w:r w:rsidR="00D15304" w:rsidRPr="001263C3">
        <w:rPr>
          <w:rFonts w:cs="Microsoft Sans Serif"/>
          <w:sz w:val="28"/>
          <w:szCs w:val="28"/>
        </w:rPr>
        <w:t xml:space="preserve">, o cuando </w:t>
      </w:r>
      <w:r w:rsidR="00C7023D" w:rsidRPr="001263C3">
        <w:rPr>
          <w:rFonts w:cs="Microsoft Sans Serif"/>
          <w:sz w:val="28"/>
          <w:szCs w:val="28"/>
        </w:rPr>
        <w:t xml:space="preserve">por </w:t>
      </w:r>
      <w:r w:rsidR="00E31C8E" w:rsidRPr="001263C3">
        <w:rPr>
          <w:rFonts w:cs="Microsoft Sans Serif"/>
          <w:sz w:val="28"/>
          <w:szCs w:val="28"/>
        </w:rPr>
        <w:t>vía</w:t>
      </w:r>
      <w:r w:rsidR="00C7023D" w:rsidRPr="001263C3">
        <w:rPr>
          <w:rFonts w:cs="Microsoft Sans Serif"/>
          <w:sz w:val="28"/>
          <w:szCs w:val="28"/>
        </w:rPr>
        <w:t xml:space="preserve"> de alzada se pretenda </w:t>
      </w:r>
      <w:r w:rsidR="00D15304" w:rsidRPr="001263C3">
        <w:rPr>
          <w:rFonts w:cs="Microsoft Sans Serif"/>
          <w:sz w:val="28"/>
          <w:szCs w:val="28"/>
        </w:rPr>
        <w:t>cuestion</w:t>
      </w:r>
      <w:r w:rsidR="00C7023D" w:rsidRPr="001263C3">
        <w:rPr>
          <w:rFonts w:cs="Microsoft Sans Serif"/>
          <w:sz w:val="28"/>
          <w:szCs w:val="28"/>
        </w:rPr>
        <w:t>ar</w:t>
      </w:r>
      <w:r w:rsidR="00D15304" w:rsidRPr="001263C3">
        <w:rPr>
          <w:rFonts w:cs="Microsoft Sans Serif"/>
          <w:sz w:val="28"/>
          <w:szCs w:val="28"/>
        </w:rPr>
        <w:t xml:space="preserve"> </w:t>
      </w:r>
      <w:r w:rsidR="00C7023D" w:rsidRPr="001263C3">
        <w:rPr>
          <w:rFonts w:cs="Microsoft Sans Serif"/>
          <w:sz w:val="28"/>
          <w:szCs w:val="28"/>
        </w:rPr>
        <w:t xml:space="preserve">la dosificación de la pena o el reconocimiento </w:t>
      </w:r>
      <w:r w:rsidR="00D15304" w:rsidRPr="001263C3">
        <w:rPr>
          <w:rFonts w:cs="Microsoft Sans Serif"/>
          <w:sz w:val="28"/>
          <w:szCs w:val="28"/>
        </w:rPr>
        <w:t xml:space="preserve">de </w:t>
      </w:r>
      <w:r w:rsidR="00C7023D" w:rsidRPr="001263C3">
        <w:rPr>
          <w:rFonts w:cs="Microsoft Sans Serif"/>
          <w:sz w:val="28"/>
          <w:szCs w:val="28"/>
        </w:rPr>
        <w:t xml:space="preserve">alguno de </w:t>
      </w:r>
      <w:r w:rsidR="00D15304" w:rsidRPr="001263C3">
        <w:rPr>
          <w:rFonts w:cs="Microsoft Sans Serif"/>
          <w:sz w:val="28"/>
          <w:szCs w:val="28"/>
        </w:rPr>
        <w:t>los mecanismos sustitutivos de la pena privativa de la libertad</w:t>
      </w:r>
      <w:r w:rsidR="00C7023D" w:rsidRPr="001263C3">
        <w:rPr>
          <w:rStyle w:val="Refdenotaalpie"/>
          <w:rFonts w:cs="Microsoft Sans Serif"/>
          <w:sz w:val="28"/>
          <w:szCs w:val="28"/>
        </w:rPr>
        <w:footnoteReference w:id="5"/>
      </w:r>
      <w:r w:rsidR="00C7023D" w:rsidRPr="001263C3">
        <w:rPr>
          <w:rFonts w:cs="Microsoft Sans Serif"/>
          <w:sz w:val="28"/>
          <w:szCs w:val="28"/>
        </w:rPr>
        <w:t>.</w:t>
      </w:r>
    </w:p>
    <w:p w:rsidR="00C7023D" w:rsidRPr="001263C3" w:rsidRDefault="00C7023D" w:rsidP="00A67E1D">
      <w:pPr>
        <w:pStyle w:val="Sinespaciado"/>
        <w:spacing w:line="276" w:lineRule="auto"/>
        <w:jc w:val="both"/>
        <w:rPr>
          <w:rFonts w:cs="Microsoft Sans Serif"/>
          <w:sz w:val="28"/>
          <w:szCs w:val="28"/>
        </w:rPr>
      </w:pPr>
    </w:p>
    <w:p w:rsidR="00D15304" w:rsidRPr="001263C3" w:rsidRDefault="005B296C" w:rsidP="00A67E1D">
      <w:pPr>
        <w:pStyle w:val="Sinespaciado"/>
        <w:spacing w:line="276" w:lineRule="auto"/>
        <w:jc w:val="both"/>
        <w:rPr>
          <w:sz w:val="28"/>
          <w:szCs w:val="28"/>
        </w:rPr>
      </w:pPr>
      <w:r w:rsidRPr="001263C3">
        <w:rPr>
          <w:rFonts w:cs="Microsoft Sans Serif"/>
          <w:sz w:val="28"/>
          <w:szCs w:val="28"/>
        </w:rPr>
        <w:t xml:space="preserve">Acorde con lo anterior, tenemos que </w:t>
      </w:r>
      <w:r w:rsidR="00C7023D" w:rsidRPr="001263C3">
        <w:rPr>
          <w:rFonts w:cs="Microsoft Sans Serif"/>
          <w:sz w:val="28"/>
          <w:szCs w:val="28"/>
        </w:rPr>
        <w:t xml:space="preserve">el caso en estudio se podría decir que el recurrente se encuentra legitimado para apelar si se tiene en cuenta que </w:t>
      </w:r>
      <w:r w:rsidRPr="001263C3">
        <w:rPr>
          <w:rFonts w:cs="Microsoft Sans Serif"/>
          <w:sz w:val="28"/>
          <w:szCs w:val="28"/>
        </w:rPr>
        <w:t xml:space="preserve">de la tesis de </w:t>
      </w:r>
      <w:r w:rsidR="00C7023D" w:rsidRPr="001263C3">
        <w:rPr>
          <w:rFonts w:cs="Microsoft Sans Serif"/>
          <w:sz w:val="28"/>
          <w:szCs w:val="28"/>
        </w:rPr>
        <w:t xml:space="preserve">su disenso </w:t>
      </w:r>
      <w:r w:rsidRPr="001263C3">
        <w:rPr>
          <w:rFonts w:cs="Microsoft Sans Serif"/>
          <w:sz w:val="28"/>
          <w:szCs w:val="28"/>
        </w:rPr>
        <w:t xml:space="preserve">se </w:t>
      </w:r>
      <w:r w:rsidR="00D22E79" w:rsidRPr="001263C3">
        <w:rPr>
          <w:rFonts w:cs="Microsoft Sans Serif"/>
          <w:sz w:val="28"/>
          <w:szCs w:val="28"/>
        </w:rPr>
        <w:t>da a entender que</w:t>
      </w:r>
      <w:r w:rsidR="00C7023D" w:rsidRPr="001263C3">
        <w:rPr>
          <w:rFonts w:cs="Microsoft Sans Serif"/>
          <w:sz w:val="28"/>
          <w:szCs w:val="28"/>
        </w:rPr>
        <w:t xml:space="preserve"> </w:t>
      </w:r>
      <w:r w:rsidRPr="001263C3">
        <w:rPr>
          <w:rFonts w:cs="Microsoft Sans Serif"/>
          <w:sz w:val="28"/>
          <w:szCs w:val="28"/>
        </w:rPr>
        <w:t>la determinación que tomó</w:t>
      </w:r>
      <w:r w:rsidR="00C7023D" w:rsidRPr="001263C3">
        <w:rPr>
          <w:rFonts w:cs="Microsoft Sans Serif"/>
          <w:sz w:val="28"/>
          <w:szCs w:val="28"/>
        </w:rPr>
        <w:t xml:space="preserve"> de allanarse a los cargos </w:t>
      </w:r>
      <w:r w:rsidR="00D22E79" w:rsidRPr="001263C3">
        <w:rPr>
          <w:rFonts w:cs="Microsoft Sans Serif"/>
          <w:sz w:val="28"/>
          <w:szCs w:val="28"/>
        </w:rPr>
        <w:t xml:space="preserve">fue producto de una vulneración de sus garantías fundamentales, porque la misma </w:t>
      </w:r>
      <w:r w:rsidRPr="001263C3">
        <w:rPr>
          <w:rFonts w:cs="Microsoft Sans Serif"/>
          <w:sz w:val="28"/>
          <w:szCs w:val="28"/>
        </w:rPr>
        <w:t xml:space="preserve">se encontraba viciada al no ser </w:t>
      </w:r>
      <w:r w:rsidR="00D22E79" w:rsidRPr="001263C3">
        <w:rPr>
          <w:rFonts w:cs="Microsoft Sans Serif"/>
          <w:sz w:val="28"/>
          <w:szCs w:val="28"/>
        </w:rPr>
        <w:t xml:space="preserve">fruto de </w:t>
      </w:r>
      <w:r w:rsidRPr="001263C3">
        <w:rPr>
          <w:rFonts w:cs="Microsoft Sans Serif"/>
          <w:sz w:val="28"/>
          <w:szCs w:val="28"/>
        </w:rPr>
        <w:t xml:space="preserve">una decisión </w:t>
      </w:r>
      <w:r w:rsidR="00D22E79" w:rsidRPr="001263C3">
        <w:rPr>
          <w:rFonts w:cs="Microsoft Sans Serif"/>
          <w:sz w:val="28"/>
          <w:szCs w:val="28"/>
        </w:rPr>
        <w:t xml:space="preserve">que haya tomado de manera </w:t>
      </w:r>
      <w:r w:rsidRPr="001263C3">
        <w:rPr>
          <w:rFonts w:cs="Microsoft Sans Serif"/>
          <w:sz w:val="28"/>
          <w:szCs w:val="28"/>
        </w:rPr>
        <w:t xml:space="preserve">libre, </w:t>
      </w:r>
      <w:r w:rsidR="00D22E79" w:rsidRPr="001263C3">
        <w:rPr>
          <w:rFonts w:cs="Microsoft Sans Serif"/>
          <w:sz w:val="28"/>
          <w:szCs w:val="28"/>
        </w:rPr>
        <w:t>consciente y voluntaria</w:t>
      </w:r>
      <w:r w:rsidRPr="001263C3">
        <w:rPr>
          <w:rFonts w:cs="Microsoft Sans Serif"/>
          <w:sz w:val="28"/>
          <w:szCs w:val="28"/>
        </w:rPr>
        <w:t xml:space="preserve">. Razón por la que el apelante aseveró que todo fue consecuencia de un error al que aviesamente fue inducido por parte de su </w:t>
      </w:r>
      <w:r w:rsidR="00D22E79" w:rsidRPr="001263C3">
        <w:rPr>
          <w:rFonts w:cs="Microsoft Sans Serif"/>
          <w:sz w:val="28"/>
          <w:szCs w:val="28"/>
        </w:rPr>
        <w:t xml:space="preserve">Defensor, quien se aprovechó de que Él se encontraba </w:t>
      </w:r>
      <w:r w:rsidR="00C7023D" w:rsidRPr="001263C3">
        <w:rPr>
          <w:sz w:val="28"/>
          <w:szCs w:val="28"/>
        </w:rPr>
        <w:t>narcotizado bajo los efectos de los sedantes que le habían suministrado en el hospital.</w:t>
      </w:r>
    </w:p>
    <w:p w:rsidR="00D22E79" w:rsidRPr="001263C3" w:rsidRDefault="00D22E79" w:rsidP="00A67E1D">
      <w:pPr>
        <w:pStyle w:val="Sinespaciado"/>
        <w:spacing w:line="276" w:lineRule="auto"/>
        <w:jc w:val="both"/>
        <w:rPr>
          <w:sz w:val="28"/>
          <w:szCs w:val="28"/>
        </w:rPr>
      </w:pPr>
    </w:p>
    <w:p w:rsidR="00A62FA7" w:rsidRPr="001263C3" w:rsidRDefault="00D22E79" w:rsidP="00A67E1D">
      <w:pPr>
        <w:pStyle w:val="Sinespaciado"/>
        <w:spacing w:line="276" w:lineRule="auto"/>
        <w:jc w:val="both"/>
        <w:rPr>
          <w:sz w:val="28"/>
          <w:szCs w:val="28"/>
        </w:rPr>
      </w:pPr>
      <w:r w:rsidRPr="001263C3">
        <w:rPr>
          <w:sz w:val="28"/>
          <w:szCs w:val="28"/>
        </w:rPr>
        <w:lastRenderedPageBreak/>
        <w:t xml:space="preserve">Frente a lo anterior la Sala </w:t>
      </w:r>
      <w:r w:rsidR="00E31C8E" w:rsidRPr="001263C3">
        <w:rPr>
          <w:sz w:val="28"/>
          <w:szCs w:val="28"/>
        </w:rPr>
        <w:t>dirá</w:t>
      </w:r>
      <w:r w:rsidRPr="001263C3">
        <w:rPr>
          <w:sz w:val="28"/>
          <w:szCs w:val="28"/>
        </w:rPr>
        <w:t xml:space="preserve"> que no le asiste la </w:t>
      </w:r>
      <w:r w:rsidR="00E31C8E" w:rsidRPr="001263C3">
        <w:rPr>
          <w:sz w:val="28"/>
          <w:szCs w:val="28"/>
        </w:rPr>
        <w:t>razón</w:t>
      </w:r>
      <w:r w:rsidRPr="001263C3">
        <w:rPr>
          <w:sz w:val="28"/>
          <w:szCs w:val="28"/>
        </w:rPr>
        <w:t xml:space="preserve"> al apelante, ya que al hacer un análisis de lo acontecido en la audiencia de formulación de la </w:t>
      </w:r>
      <w:r w:rsidR="00E31C8E" w:rsidRPr="001263C3">
        <w:rPr>
          <w:sz w:val="28"/>
          <w:szCs w:val="28"/>
        </w:rPr>
        <w:t>imputación</w:t>
      </w:r>
      <w:r w:rsidRPr="001263C3">
        <w:rPr>
          <w:sz w:val="28"/>
          <w:szCs w:val="28"/>
        </w:rPr>
        <w:t xml:space="preserve"> celebrada </w:t>
      </w:r>
      <w:r w:rsidR="00A62FA7" w:rsidRPr="001263C3">
        <w:rPr>
          <w:sz w:val="28"/>
          <w:szCs w:val="28"/>
        </w:rPr>
        <w:t xml:space="preserve">ante el Juzgado </w:t>
      </w:r>
      <w:r w:rsidR="00E31C8E" w:rsidRPr="001263C3">
        <w:rPr>
          <w:sz w:val="28"/>
          <w:szCs w:val="28"/>
        </w:rPr>
        <w:t>Único</w:t>
      </w:r>
      <w:r w:rsidR="00A62FA7" w:rsidRPr="001263C3">
        <w:rPr>
          <w:sz w:val="28"/>
          <w:szCs w:val="28"/>
        </w:rPr>
        <w:t xml:space="preserve"> Promiscuo Municipal de Quinchía el 9 de octubre del 2.017, se tiene que las cosas no ocurrieron como mendazmente lo asevera el Procesado en la alzada, si nos atenemos a lo siguiente</w:t>
      </w:r>
      <w:r w:rsidR="00A62FA7" w:rsidRPr="001263C3">
        <w:rPr>
          <w:rStyle w:val="Refdenotaalpie"/>
          <w:sz w:val="28"/>
          <w:szCs w:val="28"/>
        </w:rPr>
        <w:footnoteReference w:id="6"/>
      </w:r>
      <w:r w:rsidR="00A62FA7" w:rsidRPr="001263C3">
        <w:rPr>
          <w:sz w:val="28"/>
          <w:szCs w:val="28"/>
        </w:rPr>
        <w:t>:</w:t>
      </w:r>
    </w:p>
    <w:p w:rsidR="00A62FA7" w:rsidRPr="001263C3" w:rsidRDefault="00A62FA7" w:rsidP="00A67E1D">
      <w:pPr>
        <w:pStyle w:val="Sinespaciado"/>
        <w:spacing w:line="276" w:lineRule="auto"/>
        <w:jc w:val="both"/>
        <w:rPr>
          <w:sz w:val="28"/>
          <w:szCs w:val="28"/>
        </w:rPr>
      </w:pPr>
    </w:p>
    <w:p w:rsidR="00A62FA7" w:rsidRPr="001263C3" w:rsidRDefault="00E31C8E" w:rsidP="00A67E1D">
      <w:pPr>
        <w:pStyle w:val="Sinespaciado"/>
        <w:numPr>
          <w:ilvl w:val="0"/>
          <w:numId w:val="7"/>
        </w:numPr>
        <w:spacing w:line="276" w:lineRule="auto"/>
        <w:ind w:left="360"/>
        <w:jc w:val="both"/>
        <w:rPr>
          <w:sz w:val="28"/>
          <w:szCs w:val="28"/>
        </w:rPr>
      </w:pPr>
      <w:r w:rsidRPr="001263C3">
        <w:rPr>
          <w:sz w:val="28"/>
          <w:szCs w:val="28"/>
        </w:rPr>
        <w:t>Después</w:t>
      </w:r>
      <w:r w:rsidR="005B296C" w:rsidRPr="001263C3">
        <w:rPr>
          <w:sz w:val="28"/>
          <w:szCs w:val="28"/>
        </w:rPr>
        <w:t xml:space="preserve"> que la </w:t>
      </w:r>
      <w:r w:rsidRPr="001263C3">
        <w:rPr>
          <w:sz w:val="28"/>
          <w:szCs w:val="28"/>
        </w:rPr>
        <w:t>Fiscalía</w:t>
      </w:r>
      <w:r w:rsidR="005B296C" w:rsidRPr="001263C3">
        <w:rPr>
          <w:sz w:val="28"/>
          <w:szCs w:val="28"/>
        </w:rPr>
        <w:t xml:space="preserve"> le formuló</w:t>
      </w:r>
      <w:r w:rsidR="00A62FA7" w:rsidRPr="001263C3">
        <w:rPr>
          <w:sz w:val="28"/>
          <w:szCs w:val="28"/>
        </w:rPr>
        <w:t xml:space="preserve"> la </w:t>
      </w:r>
      <w:r w:rsidRPr="001263C3">
        <w:rPr>
          <w:sz w:val="28"/>
          <w:szCs w:val="28"/>
        </w:rPr>
        <w:t>imputación</w:t>
      </w:r>
      <w:r w:rsidR="00A62FA7" w:rsidRPr="001263C3">
        <w:rPr>
          <w:sz w:val="28"/>
          <w:szCs w:val="28"/>
        </w:rPr>
        <w:t xml:space="preserve"> al Procesado, el Letrado que representaba sus i</w:t>
      </w:r>
      <w:r w:rsidR="00C57874" w:rsidRPr="001263C3">
        <w:rPr>
          <w:sz w:val="28"/>
          <w:szCs w:val="28"/>
        </w:rPr>
        <w:t>ntereses solicitó un receso de cinco</w:t>
      </w:r>
      <w:r w:rsidR="00A62FA7" w:rsidRPr="001263C3">
        <w:rPr>
          <w:sz w:val="28"/>
          <w:szCs w:val="28"/>
        </w:rPr>
        <w:t xml:space="preserve"> minutos para dialogar con su apadrinado, el cual le fue concedido por el Juzgado. </w:t>
      </w:r>
    </w:p>
    <w:p w:rsidR="00A62FA7" w:rsidRPr="001263C3" w:rsidRDefault="00A62FA7" w:rsidP="00A67E1D">
      <w:pPr>
        <w:pStyle w:val="Sinespaciado"/>
        <w:spacing w:line="276" w:lineRule="auto"/>
        <w:jc w:val="both"/>
        <w:rPr>
          <w:sz w:val="28"/>
          <w:szCs w:val="28"/>
        </w:rPr>
      </w:pPr>
    </w:p>
    <w:p w:rsidR="00A62FA7" w:rsidRPr="001263C3" w:rsidRDefault="00A62FA7" w:rsidP="00A67E1D">
      <w:pPr>
        <w:pStyle w:val="Sinespaciado"/>
        <w:numPr>
          <w:ilvl w:val="0"/>
          <w:numId w:val="7"/>
        </w:numPr>
        <w:spacing w:line="276" w:lineRule="auto"/>
        <w:ind w:left="360"/>
        <w:jc w:val="both"/>
        <w:rPr>
          <w:sz w:val="28"/>
          <w:szCs w:val="28"/>
        </w:rPr>
      </w:pPr>
      <w:r w:rsidRPr="001263C3">
        <w:rPr>
          <w:sz w:val="28"/>
          <w:szCs w:val="28"/>
        </w:rPr>
        <w:t xml:space="preserve">Una vez agotado el tiempo del receso, por parte de la titular del Juzgado se </w:t>
      </w:r>
      <w:r w:rsidR="005B296C" w:rsidRPr="001263C3">
        <w:rPr>
          <w:sz w:val="28"/>
          <w:szCs w:val="28"/>
        </w:rPr>
        <w:t xml:space="preserve">le </w:t>
      </w:r>
      <w:r w:rsidRPr="001263C3">
        <w:rPr>
          <w:sz w:val="28"/>
          <w:szCs w:val="28"/>
        </w:rPr>
        <w:t>hizo al Procesado un resumen de l</w:t>
      </w:r>
      <w:r w:rsidR="00C57874" w:rsidRPr="001263C3">
        <w:rPr>
          <w:sz w:val="28"/>
          <w:szCs w:val="28"/>
        </w:rPr>
        <w:t>o acontecido y se le explicaron</w:t>
      </w:r>
      <w:r w:rsidRPr="001263C3">
        <w:rPr>
          <w:sz w:val="28"/>
          <w:szCs w:val="28"/>
        </w:rPr>
        <w:t xml:space="preserve"> los efectos procesales que generaría la formulación de la </w:t>
      </w:r>
      <w:r w:rsidR="00E31C8E" w:rsidRPr="001263C3">
        <w:rPr>
          <w:sz w:val="28"/>
          <w:szCs w:val="28"/>
        </w:rPr>
        <w:t>imputación</w:t>
      </w:r>
      <w:r w:rsidRPr="001263C3">
        <w:rPr>
          <w:sz w:val="28"/>
          <w:szCs w:val="28"/>
        </w:rPr>
        <w:t xml:space="preserve"> y su vinculación al proceso. Igualmente se constató que el Procesado, pese a encontrarse aporreado, estaba lucido, consciente y en pleno uso de sus facultades </w:t>
      </w:r>
      <w:r w:rsidR="00BD5005" w:rsidRPr="001263C3">
        <w:rPr>
          <w:sz w:val="28"/>
          <w:szCs w:val="28"/>
        </w:rPr>
        <w:t xml:space="preserve">mentales, lo </w:t>
      </w:r>
      <w:r w:rsidR="00C57874" w:rsidRPr="001263C3">
        <w:rPr>
          <w:sz w:val="28"/>
          <w:szCs w:val="28"/>
        </w:rPr>
        <w:t>que le permitía</w:t>
      </w:r>
      <w:r w:rsidRPr="001263C3">
        <w:rPr>
          <w:sz w:val="28"/>
          <w:szCs w:val="28"/>
        </w:rPr>
        <w:t xml:space="preserve"> comprender lo que </w:t>
      </w:r>
      <w:r w:rsidR="00BD5005" w:rsidRPr="001263C3">
        <w:rPr>
          <w:sz w:val="28"/>
          <w:szCs w:val="28"/>
        </w:rPr>
        <w:t>sucedía</w:t>
      </w:r>
      <w:r w:rsidRPr="001263C3">
        <w:rPr>
          <w:sz w:val="28"/>
          <w:szCs w:val="28"/>
        </w:rPr>
        <w:t xml:space="preserve"> en esa vista pública. </w:t>
      </w:r>
    </w:p>
    <w:p w:rsidR="00A62FA7" w:rsidRPr="001263C3" w:rsidRDefault="00A62FA7" w:rsidP="00A67E1D">
      <w:pPr>
        <w:pStyle w:val="Sinespaciado"/>
        <w:spacing w:line="276" w:lineRule="auto"/>
        <w:jc w:val="both"/>
        <w:rPr>
          <w:sz w:val="28"/>
          <w:szCs w:val="28"/>
        </w:rPr>
      </w:pPr>
    </w:p>
    <w:p w:rsidR="003A3349" w:rsidRPr="001263C3" w:rsidRDefault="00A62FA7" w:rsidP="00A67E1D">
      <w:pPr>
        <w:pStyle w:val="Sinespaciado"/>
        <w:numPr>
          <w:ilvl w:val="0"/>
          <w:numId w:val="7"/>
        </w:numPr>
        <w:spacing w:line="276" w:lineRule="auto"/>
        <w:ind w:left="360"/>
        <w:jc w:val="both"/>
        <w:rPr>
          <w:sz w:val="28"/>
          <w:szCs w:val="28"/>
        </w:rPr>
      </w:pPr>
      <w:r w:rsidRPr="001263C3">
        <w:rPr>
          <w:sz w:val="28"/>
          <w:szCs w:val="28"/>
        </w:rPr>
        <w:t xml:space="preserve">La Jueza de control de garantías le explicó al Procesado las tres opciones a las que </w:t>
      </w:r>
      <w:r w:rsidR="00E31C8E" w:rsidRPr="001263C3">
        <w:rPr>
          <w:sz w:val="28"/>
          <w:szCs w:val="28"/>
        </w:rPr>
        <w:t>podía</w:t>
      </w:r>
      <w:r w:rsidRPr="001263C3">
        <w:rPr>
          <w:sz w:val="28"/>
          <w:szCs w:val="28"/>
        </w:rPr>
        <w:t xml:space="preserve"> acudir como consecuencia de la formulación de la </w:t>
      </w:r>
      <w:r w:rsidR="00E31C8E" w:rsidRPr="001263C3">
        <w:rPr>
          <w:sz w:val="28"/>
          <w:szCs w:val="28"/>
        </w:rPr>
        <w:t>imputación</w:t>
      </w:r>
      <w:r w:rsidRPr="001263C3">
        <w:rPr>
          <w:sz w:val="28"/>
          <w:szCs w:val="28"/>
        </w:rPr>
        <w:t xml:space="preserve">: a) Guardar silencio; b) Oponerse a la misma </w:t>
      </w:r>
      <w:r w:rsidR="00C57874" w:rsidRPr="001263C3">
        <w:rPr>
          <w:sz w:val="28"/>
          <w:szCs w:val="28"/>
        </w:rPr>
        <w:t>y someterse a un juicio oral, pú</w:t>
      </w:r>
      <w:r w:rsidRPr="001263C3">
        <w:rPr>
          <w:sz w:val="28"/>
          <w:szCs w:val="28"/>
        </w:rPr>
        <w:t xml:space="preserve">blico, concentrado y contradictorio, y c) Aceptar los cargos. En caso que decidiera allanarse a los cargos, </w:t>
      </w:r>
      <w:r w:rsidR="003B7227" w:rsidRPr="001263C3">
        <w:rPr>
          <w:sz w:val="28"/>
          <w:szCs w:val="28"/>
        </w:rPr>
        <w:t xml:space="preserve">de igual forma </w:t>
      </w:r>
      <w:r w:rsidR="00BD5005" w:rsidRPr="001263C3">
        <w:rPr>
          <w:sz w:val="28"/>
          <w:szCs w:val="28"/>
        </w:rPr>
        <w:t xml:space="preserve">por parte del Juzgado se le </w:t>
      </w:r>
      <w:r w:rsidR="00C57874" w:rsidRPr="001263C3">
        <w:rPr>
          <w:sz w:val="28"/>
          <w:szCs w:val="28"/>
        </w:rPr>
        <w:t>explicaron</w:t>
      </w:r>
      <w:r w:rsidRPr="001263C3">
        <w:rPr>
          <w:sz w:val="28"/>
          <w:szCs w:val="28"/>
        </w:rPr>
        <w:t xml:space="preserve"> las consecuencias que generaría dicha </w:t>
      </w:r>
      <w:r w:rsidR="003A3349" w:rsidRPr="001263C3">
        <w:rPr>
          <w:sz w:val="28"/>
          <w:szCs w:val="28"/>
        </w:rPr>
        <w:t>decisión, las que</w:t>
      </w:r>
      <w:r w:rsidRPr="001263C3">
        <w:rPr>
          <w:sz w:val="28"/>
          <w:szCs w:val="28"/>
        </w:rPr>
        <w:t xml:space="preserve"> </w:t>
      </w:r>
      <w:r w:rsidR="003A3349" w:rsidRPr="001263C3">
        <w:rPr>
          <w:sz w:val="28"/>
          <w:szCs w:val="28"/>
        </w:rPr>
        <w:t>serían</w:t>
      </w:r>
      <w:r w:rsidRPr="001263C3">
        <w:rPr>
          <w:sz w:val="28"/>
          <w:szCs w:val="28"/>
        </w:rPr>
        <w:t xml:space="preserve"> la</w:t>
      </w:r>
      <w:r w:rsidR="003A3349" w:rsidRPr="001263C3">
        <w:rPr>
          <w:sz w:val="28"/>
          <w:szCs w:val="28"/>
        </w:rPr>
        <w:t>s</w:t>
      </w:r>
      <w:r w:rsidRPr="001263C3">
        <w:rPr>
          <w:sz w:val="28"/>
          <w:szCs w:val="28"/>
        </w:rPr>
        <w:t xml:space="preserve"> de una sentencia condenatoria</w:t>
      </w:r>
      <w:r w:rsidR="003A3349" w:rsidRPr="001263C3">
        <w:rPr>
          <w:sz w:val="28"/>
          <w:szCs w:val="28"/>
        </w:rPr>
        <w:t>,</w:t>
      </w:r>
      <w:r w:rsidRPr="001263C3">
        <w:rPr>
          <w:sz w:val="28"/>
          <w:szCs w:val="28"/>
        </w:rPr>
        <w:t xml:space="preserve"> pero que en compensación se </w:t>
      </w:r>
      <w:r w:rsidR="003A3349" w:rsidRPr="001263C3">
        <w:rPr>
          <w:sz w:val="28"/>
          <w:szCs w:val="28"/>
        </w:rPr>
        <w:t>haría</w:t>
      </w:r>
      <w:r w:rsidRPr="001263C3">
        <w:rPr>
          <w:sz w:val="28"/>
          <w:szCs w:val="28"/>
        </w:rPr>
        <w:t xml:space="preserve"> acreedor de unos descuentos punitivos.</w:t>
      </w:r>
    </w:p>
    <w:p w:rsidR="003A3349" w:rsidRPr="001263C3" w:rsidRDefault="003A3349" w:rsidP="00A67E1D">
      <w:pPr>
        <w:pStyle w:val="Sinespaciado"/>
        <w:spacing w:line="276" w:lineRule="auto"/>
        <w:jc w:val="both"/>
        <w:rPr>
          <w:sz w:val="28"/>
          <w:szCs w:val="28"/>
        </w:rPr>
      </w:pPr>
    </w:p>
    <w:p w:rsidR="00BD5005" w:rsidRPr="001263C3" w:rsidRDefault="00BD5005" w:rsidP="00A67E1D">
      <w:pPr>
        <w:pStyle w:val="Sinespaciado"/>
        <w:numPr>
          <w:ilvl w:val="0"/>
          <w:numId w:val="7"/>
        </w:numPr>
        <w:spacing w:line="276" w:lineRule="auto"/>
        <w:ind w:left="360"/>
        <w:jc w:val="both"/>
        <w:rPr>
          <w:sz w:val="28"/>
          <w:szCs w:val="28"/>
        </w:rPr>
      </w:pPr>
      <w:r w:rsidRPr="001263C3">
        <w:rPr>
          <w:sz w:val="28"/>
          <w:szCs w:val="28"/>
        </w:rPr>
        <w:t xml:space="preserve">Después </w:t>
      </w:r>
      <w:r w:rsidR="003A3349" w:rsidRPr="001263C3">
        <w:rPr>
          <w:sz w:val="28"/>
          <w:szCs w:val="28"/>
        </w:rPr>
        <w:t xml:space="preserve">de escuchar todo lo anterior, </w:t>
      </w:r>
      <w:r w:rsidRPr="001263C3">
        <w:rPr>
          <w:sz w:val="28"/>
          <w:szCs w:val="28"/>
        </w:rPr>
        <w:t xml:space="preserve">el Procesado fue interrogado por parte de la Jueza de Control de </w:t>
      </w:r>
      <w:r w:rsidR="00E31C8E" w:rsidRPr="001263C3">
        <w:rPr>
          <w:sz w:val="28"/>
          <w:szCs w:val="28"/>
        </w:rPr>
        <w:t>Garantías</w:t>
      </w:r>
      <w:r w:rsidRPr="001263C3">
        <w:rPr>
          <w:sz w:val="28"/>
          <w:szCs w:val="28"/>
        </w:rPr>
        <w:t xml:space="preserve"> respecto a si </w:t>
      </w:r>
      <w:r w:rsidR="003B7227" w:rsidRPr="001263C3">
        <w:rPr>
          <w:sz w:val="28"/>
          <w:szCs w:val="28"/>
        </w:rPr>
        <w:t>comprendía</w:t>
      </w:r>
      <w:r w:rsidRPr="001263C3">
        <w:rPr>
          <w:sz w:val="28"/>
          <w:szCs w:val="28"/>
        </w:rPr>
        <w:t xml:space="preserve"> y </w:t>
      </w:r>
      <w:r w:rsidR="00E31C8E" w:rsidRPr="001263C3">
        <w:rPr>
          <w:sz w:val="28"/>
          <w:szCs w:val="28"/>
        </w:rPr>
        <w:t>entendía</w:t>
      </w:r>
      <w:r w:rsidRPr="001263C3">
        <w:rPr>
          <w:sz w:val="28"/>
          <w:szCs w:val="28"/>
        </w:rPr>
        <w:t xml:space="preserve"> en contenido de los cargos enrostrados en su contra por parte de la </w:t>
      </w:r>
      <w:r w:rsidR="00E31C8E" w:rsidRPr="001263C3">
        <w:rPr>
          <w:sz w:val="28"/>
          <w:szCs w:val="28"/>
        </w:rPr>
        <w:t>Fiscalía</w:t>
      </w:r>
      <w:r w:rsidRPr="001263C3">
        <w:rPr>
          <w:sz w:val="28"/>
          <w:szCs w:val="28"/>
        </w:rPr>
        <w:t xml:space="preserve">, a lo cual </w:t>
      </w:r>
      <w:r w:rsidR="00E31C8E" w:rsidRPr="001263C3">
        <w:rPr>
          <w:sz w:val="28"/>
          <w:szCs w:val="28"/>
        </w:rPr>
        <w:t>contestó</w:t>
      </w:r>
      <w:r w:rsidRPr="001263C3">
        <w:rPr>
          <w:sz w:val="28"/>
          <w:szCs w:val="28"/>
        </w:rPr>
        <w:t xml:space="preserve"> de manera afirmativa, o sea que sí. Luego el </w:t>
      </w:r>
      <w:r w:rsidRPr="001263C3">
        <w:rPr>
          <w:sz w:val="28"/>
          <w:szCs w:val="28"/>
        </w:rPr>
        <w:lastRenderedPageBreak/>
        <w:t xml:space="preserve">Procesado expresó su deseo de allanarse a los cargos endilgados en su contra, ya que era consciente de que se </w:t>
      </w:r>
      <w:r w:rsidR="00E31C8E" w:rsidRPr="001263C3">
        <w:rPr>
          <w:sz w:val="28"/>
          <w:szCs w:val="28"/>
        </w:rPr>
        <w:t>había</w:t>
      </w:r>
      <w:r w:rsidRPr="001263C3">
        <w:rPr>
          <w:sz w:val="28"/>
          <w:szCs w:val="28"/>
        </w:rPr>
        <w:t xml:space="preserve"> embriagado </w:t>
      </w:r>
      <w:r w:rsidRPr="001263C3">
        <w:rPr>
          <w:i/>
          <w:sz w:val="28"/>
          <w:szCs w:val="28"/>
        </w:rPr>
        <w:t xml:space="preserve">“feo”, </w:t>
      </w:r>
      <w:r w:rsidRPr="001263C3">
        <w:rPr>
          <w:sz w:val="28"/>
          <w:szCs w:val="28"/>
        </w:rPr>
        <w:t xml:space="preserve">por lo que </w:t>
      </w:r>
      <w:r w:rsidR="00E31C8E" w:rsidRPr="001263C3">
        <w:rPr>
          <w:sz w:val="28"/>
          <w:szCs w:val="28"/>
        </w:rPr>
        <w:t>debía</w:t>
      </w:r>
      <w:r w:rsidRPr="001263C3">
        <w:rPr>
          <w:sz w:val="28"/>
          <w:szCs w:val="28"/>
        </w:rPr>
        <w:t xml:space="preserve"> asumir las consecuencias de sus actos</w:t>
      </w:r>
      <w:r w:rsidR="003B7227" w:rsidRPr="001263C3">
        <w:rPr>
          <w:sz w:val="28"/>
          <w:szCs w:val="28"/>
        </w:rPr>
        <w:t>;</w:t>
      </w:r>
      <w:r w:rsidR="003A3349" w:rsidRPr="001263C3">
        <w:rPr>
          <w:sz w:val="28"/>
          <w:szCs w:val="28"/>
        </w:rPr>
        <w:t xml:space="preserve"> </w:t>
      </w:r>
      <w:r w:rsidR="00E31C8E" w:rsidRPr="001263C3">
        <w:rPr>
          <w:sz w:val="28"/>
          <w:szCs w:val="28"/>
        </w:rPr>
        <w:t>razón</w:t>
      </w:r>
      <w:r w:rsidR="003A3349" w:rsidRPr="001263C3">
        <w:rPr>
          <w:sz w:val="28"/>
          <w:szCs w:val="28"/>
        </w:rPr>
        <w:t xml:space="preserve"> por la que </w:t>
      </w:r>
      <w:r w:rsidRPr="001263C3">
        <w:rPr>
          <w:sz w:val="28"/>
          <w:szCs w:val="28"/>
        </w:rPr>
        <w:t xml:space="preserve">la titular del Despacho lo indagó para constatar respecto a que si dicha </w:t>
      </w:r>
      <w:r w:rsidR="00E31C8E" w:rsidRPr="001263C3">
        <w:rPr>
          <w:sz w:val="28"/>
          <w:szCs w:val="28"/>
        </w:rPr>
        <w:t>decisión</w:t>
      </w:r>
      <w:r w:rsidRPr="001263C3">
        <w:rPr>
          <w:sz w:val="28"/>
          <w:szCs w:val="28"/>
        </w:rPr>
        <w:t xml:space="preserve"> la tomaba de manera consciente y voluntaria con la debida asesoría de su abogado, frente a lo cual </w:t>
      </w:r>
      <w:r w:rsidR="00E31C8E" w:rsidRPr="001263C3">
        <w:rPr>
          <w:sz w:val="28"/>
          <w:szCs w:val="28"/>
        </w:rPr>
        <w:t>respondió</w:t>
      </w:r>
      <w:r w:rsidRPr="001263C3">
        <w:rPr>
          <w:sz w:val="28"/>
          <w:szCs w:val="28"/>
        </w:rPr>
        <w:t xml:space="preserve"> de manera afirmativa. Igualmente la Jueza de Control de </w:t>
      </w:r>
      <w:r w:rsidR="00E31C8E" w:rsidRPr="001263C3">
        <w:rPr>
          <w:sz w:val="28"/>
          <w:szCs w:val="28"/>
        </w:rPr>
        <w:t>Garantías</w:t>
      </w:r>
      <w:r w:rsidR="00E74358" w:rsidRPr="001263C3">
        <w:rPr>
          <w:sz w:val="28"/>
          <w:szCs w:val="28"/>
        </w:rPr>
        <w:t xml:space="preserve"> le hizo saber al Procesado cuá</w:t>
      </w:r>
      <w:r w:rsidRPr="001263C3">
        <w:rPr>
          <w:sz w:val="28"/>
          <w:szCs w:val="28"/>
        </w:rPr>
        <w:t xml:space="preserve">les </w:t>
      </w:r>
      <w:r w:rsidR="00E31C8E" w:rsidRPr="001263C3">
        <w:rPr>
          <w:sz w:val="28"/>
          <w:szCs w:val="28"/>
        </w:rPr>
        <w:t>serían</w:t>
      </w:r>
      <w:r w:rsidRPr="001263C3">
        <w:rPr>
          <w:sz w:val="28"/>
          <w:szCs w:val="28"/>
        </w:rPr>
        <w:t xml:space="preserve"> las consecuencias jurídicas de su </w:t>
      </w:r>
      <w:r w:rsidR="00E31C8E" w:rsidRPr="001263C3">
        <w:rPr>
          <w:sz w:val="28"/>
          <w:szCs w:val="28"/>
        </w:rPr>
        <w:t>decisión</w:t>
      </w:r>
      <w:r w:rsidRPr="001263C3">
        <w:rPr>
          <w:sz w:val="28"/>
          <w:szCs w:val="28"/>
        </w:rPr>
        <w:t xml:space="preserve"> de allanarse a los cargos y que no </w:t>
      </w:r>
      <w:r w:rsidR="00E31C8E" w:rsidRPr="001263C3">
        <w:rPr>
          <w:sz w:val="28"/>
          <w:szCs w:val="28"/>
        </w:rPr>
        <w:t>podía</w:t>
      </w:r>
      <w:r w:rsidRPr="001263C3">
        <w:rPr>
          <w:sz w:val="28"/>
          <w:szCs w:val="28"/>
        </w:rPr>
        <w:t xml:space="preserve"> retractarse de la misma</w:t>
      </w:r>
      <w:r w:rsidR="00E74358" w:rsidRPr="001263C3">
        <w:rPr>
          <w:sz w:val="28"/>
          <w:szCs w:val="28"/>
        </w:rPr>
        <w:t xml:space="preserve"> más adelante</w:t>
      </w:r>
      <w:r w:rsidRPr="001263C3">
        <w:rPr>
          <w:sz w:val="28"/>
          <w:szCs w:val="28"/>
        </w:rPr>
        <w:t xml:space="preserve">. </w:t>
      </w:r>
    </w:p>
    <w:p w:rsidR="00BD5005" w:rsidRPr="001263C3" w:rsidRDefault="00BD5005" w:rsidP="00A67E1D">
      <w:pPr>
        <w:pStyle w:val="Sinespaciado"/>
        <w:spacing w:line="276" w:lineRule="auto"/>
        <w:jc w:val="both"/>
        <w:rPr>
          <w:sz w:val="28"/>
          <w:szCs w:val="28"/>
        </w:rPr>
      </w:pPr>
    </w:p>
    <w:p w:rsidR="00C47EA8" w:rsidRPr="001263C3" w:rsidRDefault="00BD5005" w:rsidP="00A67E1D">
      <w:pPr>
        <w:pStyle w:val="Sinespaciado"/>
        <w:spacing w:line="276" w:lineRule="auto"/>
        <w:jc w:val="both"/>
        <w:rPr>
          <w:sz w:val="28"/>
          <w:szCs w:val="28"/>
        </w:rPr>
      </w:pPr>
      <w:r w:rsidRPr="001263C3">
        <w:rPr>
          <w:sz w:val="28"/>
          <w:szCs w:val="28"/>
        </w:rPr>
        <w:t xml:space="preserve">De lo antes expuesto, se desprende sin lugar a duda alguna que la </w:t>
      </w:r>
      <w:r w:rsidR="00C47EA8" w:rsidRPr="001263C3">
        <w:rPr>
          <w:sz w:val="28"/>
          <w:szCs w:val="28"/>
        </w:rPr>
        <w:t>determinación</w:t>
      </w:r>
      <w:r w:rsidRPr="001263C3">
        <w:rPr>
          <w:sz w:val="28"/>
          <w:szCs w:val="28"/>
        </w:rPr>
        <w:t xml:space="preserve"> del </w:t>
      </w:r>
      <w:r w:rsidR="00E74358" w:rsidRPr="001263C3">
        <w:rPr>
          <w:sz w:val="28"/>
          <w:szCs w:val="28"/>
        </w:rPr>
        <w:t>p</w:t>
      </w:r>
      <w:r w:rsidR="00F77D12" w:rsidRPr="001263C3">
        <w:rPr>
          <w:sz w:val="28"/>
          <w:szCs w:val="28"/>
        </w:rPr>
        <w:t xml:space="preserve">rocesado CARLOS ANDRÉS BAÑOL </w:t>
      </w:r>
      <w:r w:rsidR="00E74358" w:rsidRPr="001263C3">
        <w:rPr>
          <w:sz w:val="28"/>
          <w:szCs w:val="28"/>
        </w:rPr>
        <w:t>HERNÁNDEZ</w:t>
      </w:r>
      <w:r w:rsidR="00F77D12" w:rsidRPr="001263C3">
        <w:rPr>
          <w:sz w:val="28"/>
          <w:szCs w:val="28"/>
        </w:rPr>
        <w:t xml:space="preserve"> (A) “El Iguano”</w:t>
      </w:r>
      <w:r w:rsidR="00A62FA7" w:rsidRPr="001263C3">
        <w:rPr>
          <w:sz w:val="28"/>
          <w:szCs w:val="28"/>
        </w:rPr>
        <w:t xml:space="preserve"> </w:t>
      </w:r>
      <w:r w:rsidR="00F77D12" w:rsidRPr="001263C3">
        <w:rPr>
          <w:sz w:val="28"/>
          <w:szCs w:val="28"/>
        </w:rPr>
        <w:t>de allanarse a los cargos no fue producto de un vicio del consentimiento generado como consecuencia de un ardid fraguado por su abogado</w:t>
      </w:r>
      <w:r w:rsidR="003B7227" w:rsidRPr="001263C3">
        <w:rPr>
          <w:sz w:val="28"/>
          <w:szCs w:val="28"/>
        </w:rPr>
        <w:t>,</w:t>
      </w:r>
      <w:r w:rsidR="00F77D12" w:rsidRPr="001263C3">
        <w:rPr>
          <w:sz w:val="28"/>
          <w:szCs w:val="28"/>
        </w:rPr>
        <w:t xml:space="preserve"> como mendazmente lo afirma en la alzada, y </w:t>
      </w:r>
      <w:r w:rsidR="00E31C8E" w:rsidRPr="001263C3">
        <w:rPr>
          <w:sz w:val="28"/>
          <w:szCs w:val="28"/>
        </w:rPr>
        <w:t>más</w:t>
      </w:r>
      <w:r w:rsidR="00F77D12" w:rsidRPr="001263C3">
        <w:rPr>
          <w:sz w:val="28"/>
          <w:szCs w:val="28"/>
        </w:rPr>
        <w:t xml:space="preserve"> por el contrario, como bien nos lo demuestra la realidad procesal, dicha decisión el Procesado la tomó de manera consciente, voluntaria y con la debida asesoría del Letrado que lo apadrinaba en esas vistas </w:t>
      </w:r>
      <w:r w:rsidR="00E31C8E" w:rsidRPr="001263C3">
        <w:rPr>
          <w:sz w:val="28"/>
          <w:szCs w:val="28"/>
        </w:rPr>
        <w:t>públicas</w:t>
      </w:r>
      <w:r w:rsidR="00F77D12" w:rsidRPr="001263C3">
        <w:rPr>
          <w:sz w:val="28"/>
          <w:szCs w:val="28"/>
        </w:rPr>
        <w:t xml:space="preserve">, después de haber sido enterado e ilustrado por parte del Juzgado de Control de Garantías de las consecuencias jurídicas que la misma </w:t>
      </w:r>
      <w:r w:rsidR="003B7227" w:rsidRPr="001263C3">
        <w:rPr>
          <w:sz w:val="28"/>
          <w:szCs w:val="28"/>
        </w:rPr>
        <w:t xml:space="preserve">le </w:t>
      </w:r>
      <w:r w:rsidR="00F77D12" w:rsidRPr="001263C3">
        <w:rPr>
          <w:sz w:val="28"/>
          <w:szCs w:val="28"/>
        </w:rPr>
        <w:t xml:space="preserve">generaría. Es </w:t>
      </w:r>
      <w:r w:rsidR="00E31C8E" w:rsidRPr="001263C3">
        <w:rPr>
          <w:sz w:val="28"/>
          <w:szCs w:val="28"/>
        </w:rPr>
        <w:t>más</w:t>
      </w:r>
      <w:r w:rsidR="00F77D12" w:rsidRPr="001263C3">
        <w:rPr>
          <w:sz w:val="28"/>
          <w:szCs w:val="28"/>
        </w:rPr>
        <w:t xml:space="preserve">, por parte de la Jueza de Control de </w:t>
      </w:r>
      <w:r w:rsidR="00E31C8E" w:rsidRPr="001263C3">
        <w:rPr>
          <w:sz w:val="28"/>
          <w:szCs w:val="28"/>
        </w:rPr>
        <w:t>Garantías</w:t>
      </w:r>
      <w:r w:rsidR="00F77D12" w:rsidRPr="001263C3">
        <w:rPr>
          <w:sz w:val="28"/>
          <w:szCs w:val="28"/>
        </w:rPr>
        <w:t xml:space="preserve"> se verificó que el Procesado, pese a estar aporreado por los golpes que le dieron los ciudadanos que lo detuvieron, se encontraba consciente, lucido y en consecuencia que estaba en pleno uso de sus capacidades y facultades </w:t>
      </w:r>
      <w:r w:rsidR="003B7227" w:rsidRPr="001263C3">
        <w:rPr>
          <w:sz w:val="28"/>
          <w:szCs w:val="28"/>
        </w:rPr>
        <w:t>cognoscitivas</w:t>
      </w:r>
      <w:r w:rsidR="008D5414" w:rsidRPr="001263C3">
        <w:rPr>
          <w:sz w:val="28"/>
          <w:szCs w:val="28"/>
        </w:rPr>
        <w:t xml:space="preserve">. </w:t>
      </w:r>
      <w:r w:rsidR="00E31C8E" w:rsidRPr="001263C3">
        <w:rPr>
          <w:sz w:val="28"/>
          <w:szCs w:val="28"/>
        </w:rPr>
        <w:t>Razón</w:t>
      </w:r>
      <w:r w:rsidR="008D5414" w:rsidRPr="001263C3">
        <w:rPr>
          <w:sz w:val="28"/>
          <w:szCs w:val="28"/>
        </w:rPr>
        <w:t xml:space="preserve"> </w:t>
      </w:r>
      <w:r w:rsidR="00F77D12" w:rsidRPr="001263C3">
        <w:rPr>
          <w:sz w:val="28"/>
          <w:szCs w:val="28"/>
        </w:rPr>
        <w:t xml:space="preserve">por lo que se podría decir que son unas </w:t>
      </w:r>
      <w:r w:rsidR="00C47EA8" w:rsidRPr="001263C3">
        <w:rPr>
          <w:sz w:val="28"/>
          <w:szCs w:val="28"/>
        </w:rPr>
        <w:t xml:space="preserve">simples y meras </w:t>
      </w:r>
      <w:r w:rsidR="00F77D12" w:rsidRPr="001263C3">
        <w:rPr>
          <w:sz w:val="28"/>
          <w:szCs w:val="28"/>
        </w:rPr>
        <w:t>falacias todo lo dicho por el apelante cuando asever</w:t>
      </w:r>
      <w:r w:rsidR="00C47EA8" w:rsidRPr="001263C3">
        <w:rPr>
          <w:sz w:val="28"/>
          <w:szCs w:val="28"/>
        </w:rPr>
        <w:t>ó</w:t>
      </w:r>
      <w:r w:rsidR="00F77D12" w:rsidRPr="001263C3">
        <w:rPr>
          <w:sz w:val="28"/>
          <w:szCs w:val="28"/>
        </w:rPr>
        <w:t xml:space="preserve"> que por encontrarse bajo los efectos de los sedantes</w:t>
      </w:r>
      <w:r w:rsidR="00C47EA8" w:rsidRPr="001263C3">
        <w:rPr>
          <w:sz w:val="28"/>
          <w:szCs w:val="28"/>
        </w:rPr>
        <w:t>, su estado de consciencia no era el mejor ni el más idóneo cuando decidió, por sugerencias de su abogado, allanarse a los cargos.</w:t>
      </w:r>
      <w:r w:rsidR="00F77D12" w:rsidRPr="001263C3">
        <w:rPr>
          <w:sz w:val="28"/>
          <w:szCs w:val="28"/>
        </w:rPr>
        <w:t xml:space="preserve"> </w:t>
      </w:r>
    </w:p>
    <w:p w:rsidR="00C47EA8" w:rsidRPr="001263C3" w:rsidRDefault="00C47EA8" w:rsidP="00A67E1D">
      <w:pPr>
        <w:pStyle w:val="Sinespaciado"/>
        <w:spacing w:line="276" w:lineRule="auto"/>
        <w:jc w:val="both"/>
        <w:rPr>
          <w:sz w:val="28"/>
          <w:szCs w:val="28"/>
        </w:rPr>
      </w:pPr>
    </w:p>
    <w:p w:rsidR="00D22E79" w:rsidRPr="001263C3" w:rsidRDefault="00C47EA8" w:rsidP="00A67E1D">
      <w:pPr>
        <w:pStyle w:val="Sinespaciado"/>
        <w:spacing w:line="276" w:lineRule="auto"/>
        <w:jc w:val="both"/>
      </w:pPr>
      <w:r w:rsidRPr="001263C3">
        <w:rPr>
          <w:sz w:val="28"/>
          <w:szCs w:val="28"/>
        </w:rPr>
        <w:t xml:space="preserve">Siendo así las cosas, la Sala concluye que en el presente asunto en </w:t>
      </w:r>
      <w:r w:rsidR="00E74358" w:rsidRPr="001263C3">
        <w:rPr>
          <w:sz w:val="28"/>
          <w:szCs w:val="28"/>
        </w:rPr>
        <w:t>el acto procesal en el cual el p</w:t>
      </w:r>
      <w:r w:rsidRPr="001263C3">
        <w:rPr>
          <w:sz w:val="28"/>
          <w:szCs w:val="28"/>
        </w:rPr>
        <w:t xml:space="preserve">rocesado CARLOS ANDRÉS BAÑOL </w:t>
      </w:r>
      <w:r w:rsidR="00E74358" w:rsidRPr="001263C3">
        <w:rPr>
          <w:sz w:val="28"/>
          <w:szCs w:val="28"/>
        </w:rPr>
        <w:t>HERNÁNDEZ</w:t>
      </w:r>
      <w:r w:rsidRPr="001263C3">
        <w:rPr>
          <w:sz w:val="28"/>
          <w:szCs w:val="28"/>
        </w:rPr>
        <w:t xml:space="preserve"> (A) “El Iguano” tomó la decisión de allanarse a los cargos, en momento alguno tuvo ocurrencia una </w:t>
      </w:r>
      <w:r w:rsidRPr="001263C3">
        <w:rPr>
          <w:sz w:val="28"/>
          <w:szCs w:val="28"/>
        </w:rPr>
        <w:lastRenderedPageBreak/>
        <w:t xml:space="preserve">vulneración de los derechos y garantías fundamentales que le asistían al Procesado de marras. </w:t>
      </w:r>
      <w:r w:rsidRPr="001263C3">
        <w:t xml:space="preserve"> </w:t>
      </w:r>
    </w:p>
    <w:p w:rsidR="00E74358" w:rsidRPr="001263C3" w:rsidRDefault="00E74358" w:rsidP="004E58B8">
      <w:pPr>
        <w:pStyle w:val="Sinespaciado"/>
        <w:spacing w:line="360" w:lineRule="auto"/>
        <w:jc w:val="both"/>
      </w:pPr>
    </w:p>
    <w:p w:rsidR="00C47EA8" w:rsidRPr="001263C3" w:rsidRDefault="00C47EA8" w:rsidP="004E58B8">
      <w:pPr>
        <w:pStyle w:val="Sinespaciado"/>
        <w:jc w:val="both"/>
        <w:rPr>
          <w:sz w:val="28"/>
          <w:szCs w:val="28"/>
        </w:rPr>
      </w:pPr>
      <w:r w:rsidRPr="001263C3">
        <w:rPr>
          <w:b/>
          <w:sz w:val="28"/>
          <w:szCs w:val="28"/>
        </w:rPr>
        <w:t>3) La falta de aplicación de las disposiciones consagradas en la ley 1.826 de 2.017.</w:t>
      </w:r>
    </w:p>
    <w:p w:rsidR="00C47EA8" w:rsidRPr="001263C3" w:rsidRDefault="00C47EA8" w:rsidP="004E58B8">
      <w:pPr>
        <w:pStyle w:val="Sinespaciado"/>
        <w:jc w:val="both"/>
        <w:rPr>
          <w:sz w:val="28"/>
          <w:szCs w:val="28"/>
        </w:rPr>
      </w:pPr>
    </w:p>
    <w:p w:rsidR="00C47EA8" w:rsidRPr="001263C3" w:rsidRDefault="00C47EA8" w:rsidP="00A67E1D">
      <w:pPr>
        <w:pStyle w:val="Sinespaciado"/>
        <w:spacing w:line="276" w:lineRule="auto"/>
        <w:jc w:val="both"/>
        <w:rPr>
          <w:sz w:val="28"/>
          <w:szCs w:val="28"/>
        </w:rPr>
      </w:pPr>
      <w:r w:rsidRPr="001263C3">
        <w:rPr>
          <w:sz w:val="28"/>
          <w:szCs w:val="28"/>
        </w:rPr>
        <w:t xml:space="preserve">Asevera el apelante </w:t>
      </w:r>
      <w:r w:rsidR="00002E6D" w:rsidRPr="001263C3">
        <w:rPr>
          <w:sz w:val="28"/>
          <w:szCs w:val="28"/>
        </w:rPr>
        <w:t xml:space="preserve">que en lo que </w:t>
      </w:r>
      <w:r w:rsidR="00347589" w:rsidRPr="001263C3">
        <w:rPr>
          <w:sz w:val="28"/>
          <w:szCs w:val="28"/>
        </w:rPr>
        <w:t>tenía</w:t>
      </w:r>
      <w:r w:rsidR="00002E6D" w:rsidRPr="001263C3">
        <w:rPr>
          <w:sz w:val="28"/>
          <w:szCs w:val="28"/>
        </w:rPr>
        <w:t xml:space="preserve"> que ver con el monto de los descuentos punitivos que le fueron reconocidos por haberse allanado a los cargos se </w:t>
      </w:r>
      <w:r w:rsidR="00347589" w:rsidRPr="001263C3">
        <w:rPr>
          <w:sz w:val="28"/>
          <w:szCs w:val="28"/>
        </w:rPr>
        <w:t>incurrió</w:t>
      </w:r>
      <w:r w:rsidR="00002E6D" w:rsidRPr="001263C3">
        <w:rPr>
          <w:sz w:val="28"/>
          <w:szCs w:val="28"/>
        </w:rPr>
        <w:t xml:space="preserve"> en un error, debido a que como consecuencia de los principios de la igualdad y de la favorabilidad, los mismos no debieron ser del 12,5% sino del 50% acorde con lo regulado para tales eventos por la ley 1.826 de 2.017, la que ha sido aplicada</w:t>
      </w:r>
      <w:r w:rsidR="004E58B8" w:rsidRPr="001263C3">
        <w:rPr>
          <w:sz w:val="28"/>
          <w:szCs w:val="28"/>
        </w:rPr>
        <w:t>, según sus dichos,</w:t>
      </w:r>
      <w:r w:rsidR="00002E6D" w:rsidRPr="001263C3">
        <w:rPr>
          <w:sz w:val="28"/>
          <w:szCs w:val="28"/>
        </w:rPr>
        <w:t xml:space="preserve"> en favor de otras personas que han sido condenadas por delitos que no se encuentran reguladas </w:t>
      </w:r>
      <w:r w:rsidR="008D5414" w:rsidRPr="001263C3">
        <w:rPr>
          <w:sz w:val="28"/>
          <w:szCs w:val="28"/>
        </w:rPr>
        <w:t>por</w:t>
      </w:r>
      <w:r w:rsidR="00347589" w:rsidRPr="001263C3">
        <w:rPr>
          <w:sz w:val="28"/>
          <w:szCs w:val="28"/>
        </w:rPr>
        <w:t xml:space="preserve"> dicha ley. </w:t>
      </w:r>
    </w:p>
    <w:p w:rsidR="00347589" w:rsidRPr="001263C3" w:rsidRDefault="00347589" w:rsidP="00A67E1D">
      <w:pPr>
        <w:pStyle w:val="Sinespaciado"/>
        <w:spacing w:line="276" w:lineRule="auto"/>
        <w:jc w:val="both"/>
        <w:rPr>
          <w:sz w:val="28"/>
          <w:szCs w:val="28"/>
        </w:rPr>
      </w:pPr>
    </w:p>
    <w:p w:rsidR="002C7E92" w:rsidRPr="001263C3" w:rsidRDefault="00347589" w:rsidP="00A67E1D">
      <w:pPr>
        <w:pStyle w:val="Sinespaciado"/>
        <w:spacing w:line="276" w:lineRule="auto"/>
        <w:jc w:val="both"/>
        <w:rPr>
          <w:sz w:val="28"/>
          <w:szCs w:val="28"/>
        </w:rPr>
      </w:pPr>
      <w:r w:rsidRPr="001263C3">
        <w:rPr>
          <w:sz w:val="28"/>
          <w:szCs w:val="28"/>
        </w:rPr>
        <w:t xml:space="preserve">Frente a lo anterior, </w:t>
      </w:r>
      <w:r w:rsidR="00B5289B" w:rsidRPr="001263C3">
        <w:rPr>
          <w:sz w:val="28"/>
          <w:szCs w:val="28"/>
        </w:rPr>
        <w:t xml:space="preserve">como punto de partida se </w:t>
      </w:r>
      <w:r w:rsidR="00E31C8E" w:rsidRPr="001263C3">
        <w:rPr>
          <w:sz w:val="28"/>
          <w:szCs w:val="28"/>
        </w:rPr>
        <w:t>dirá</w:t>
      </w:r>
      <w:r w:rsidR="00B5289B" w:rsidRPr="001263C3">
        <w:rPr>
          <w:sz w:val="28"/>
          <w:szCs w:val="28"/>
        </w:rPr>
        <w:t xml:space="preserve"> que </w:t>
      </w:r>
      <w:r w:rsidR="002C7E92" w:rsidRPr="001263C3">
        <w:rPr>
          <w:sz w:val="28"/>
          <w:szCs w:val="28"/>
        </w:rPr>
        <w:t>la Colegiatura no puede descono</w:t>
      </w:r>
      <w:r w:rsidR="004E58B8" w:rsidRPr="001263C3">
        <w:rPr>
          <w:sz w:val="28"/>
          <w:szCs w:val="28"/>
        </w:rPr>
        <w:t>cer que la aplicación de la ley</w:t>
      </w:r>
      <w:r w:rsidR="002C7E92" w:rsidRPr="001263C3">
        <w:rPr>
          <w:sz w:val="28"/>
          <w:szCs w:val="28"/>
        </w:rPr>
        <w:t xml:space="preserve"> 1.826 de 2.017 ha generado arduos debates entre sus miembros, de lo</w:t>
      </w:r>
      <w:r w:rsidR="008D5414" w:rsidRPr="001263C3">
        <w:rPr>
          <w:sz w:val="28"/>
          <w:szCs w:val="28"/>
        </w:rPr>
        <w:t>s</w:t>
      </w:r>
      <w:r w:rsidR="002C7E92" w:rsidRPr="001263C3">
        <w:rPr>
          <w:sz w:val="28"/>
          <w:szCs w:val="28"/>
        </w:rPr>
        <w:t xml:space="preserve"> cual</w:t>
      </w:r>
      <w:r w:rsidR="008D5414" w:rsidRPr="001263C3">
        <w:rPr>
          <w:sz w:val="28"/>
          <w:szCs w:val="28"/>
        </w:rPr>
        <w:t>es han surgido</w:t>
      </w:r>
      <w:r w:rsidR="002C7E92" w:rsidRPr="001263C3">
        <w:rPr>
          <w:sz w:val="28"/>
          <w:szCs w:val="28"/>
        </w:rPr>
        <w:t xml:space="preserve"> las siguientes posturas: </w:t>
      </w:r>
    </w:p>
    <w:p w:rsidR="002C7E92" w:rsidRPr="001263C3" w:rsidRDefault="002C7E92" w:rsidP="00A67E1D">
      <w:pPr>
        <w:pStyle w:val="Sinespaciado"/>
        <w:spacing w:line="276" w:lineRule="auto"/>
        <w:jc w:val="both"/>
        <w:rPr>
          <w:sz w:val="28"/>
          <w:szCs w:val="28"/>
        </w:rPr>
      </w:pPr>
    </w:p>
    <w:p w:rsidR="002C7E92" w:rsidRPr="001263C3" w:rsidRDefault="002C7E92" w:rsidP="00A67E1D">
      <w:pPr>
        <w:pStyle w:val="Sinespaciado"/>
        <w:numPr>
          <w:ilvl w:val="0"/>
          <w:numId w:val="9"/>
        </w:numPr>
        <w:spacing w:line="276" w:lineRule="auto"/>
        <w:ind w:left="360"/>
        <w:jc w:val="both"/>
        <w:rPr>
          <w:sz w:val="28"/>
          <w:szCs w:val="28"/>
        </w:rPr>
      </w:pPr>
      <w:r w:rsidRPr="001263C3">
        <w:rPr>
          <w:sz w:val="28"/>
          <w:szCs w:val="28"/>
        </w:rPr>
        <w:t xml:space="preserve">Una posición uniforme, respecto de la cual los descuentos punitivos por allanamientos a cargos en casos de captura flagrancia regulados en </w:t>
      </w:r>
      <w:r w:rsidR="004E58B8" w:rsidRPr="001263C3">
        <w:rPr>
          <w:sz w:val="28"/>
          <w:szCs w:val="28"/>
        </w:rPr>
        <w:t>la ley</w:t>
      </w:r>
      <w:r w:rsidRPr="001263C3">
        <w:rPr>
          <w:sz w:val="28"/>
          <w:szCs w:val="28"/>
        </w:rPr>
        <w:t xml:space="preserve"> 1.826 de 2.017 se puede</w:t>
      </w:r>
      <w:r w:rsidR="008D5414" w:rsidRPr="001263C3">
        <w:rPr>
          <w:sz w:val="28"/>
          <w:szCs w:val="28"/>
        </w:rPr>
        <w:t>n</w:t>
      </w:r>
      <w:r w:rsidRPr="001263C3">
        <w:rPr>
          <w:sz w:val="28"/>
          <w:szCs w:val="28"/>
        </w:rPr>
        <w:t xml:space="preserve"> aplicar</w:t>
      </w:r>
      <w:r w:rsidR="008D5414" w:rsidRPr="001263C3">
        <w:rPr>
          <w:sz w:val="28"/>
          <w:szCs w:val="28"/>
        </w:rPr>
        <w:t>,</w:t>
      </w:r>
      <w:r w:rsidRPr="001263C3">
        <w:rPr>
          <w:sz w:val="28"/>
          <w:szCs w:val="28"/>
        </w:rPr>
        <w:t xml:space="preserve"> como consecuencia del principio de favorabilidad</w:t>
      </w:r>
      <w:r w:rsidR="008D5414" w:rsidRPr="001263C3">
        <w:rPr>
          <w:sz w:val="28"/>
          <w:szCs w:val="28"/>
        </w:rPr>
        <w:t>,</w:t>
      </w:r>
      <w:r w:rsidRPr="001263C3">
        <w:rPr>
          <w:sz w:val="28"/>
          <w:szCs w:val="28"/>
        </w:rPr>
        <w:t xml:space="preserve"> en aquellos procesos abreviados </w:t>
      </w:r>
      <w:r w:rsidR="00D1536A" w:rsidRPr="001263C3">
        <w:rPr>
          <w:sz w:val="28"/>
          <w:szCs w:val="28"/>
        </w:rPr>
        <w:t xml:space="preserve">regidos </w:t>
      </w:r>
      <w:r w:rsidRPr="001263C3">
        <w:rPr>
          <w:sz w:val="28"/>
          <w:szCs w:val="28"/>
        </w:rPr>
        <w:t xml:space="preserve">bajó la egida de la ley 906 de 2.014, siempre y cuando el reato </w:t>
      </w:r>
      <w:r w:rsidR="00D1536A" w:rsidRPr="001263C3">
        <w:rPr>
          <w:sz w:val="28"/>
          <w:szCs w:val="28"/>
        </w:rPr>
        <w:t xml:space="preserve">que se tramitó según las disposiciones del C.P.P. </w:t>
      </w:r>
      <w:r w:rsidRPr="001263C3">
        <w:rPr>
          <w:sz w:val="28"/>
          <w:szCs w:val="28"/>
        </w:rPr>
        <w:t>se encuentre en el listad</w:t>
      </w:r>
      <w:r w:rsidR="004E58B8" w:rsidRPr="001263C3">
        <w:rPr>
          <w:sz w:val="28"/>
          <w:szCs w:val="28"/>
        </w:rPr>
        <w:t>o de delitos consagrados en el numeral</w:t>
      </w:r>
      <w:r w:rsidRPr="001263C3">
        <w:rPr>
          <w:sz w:val="28"/>
          <w:szCs w:val="28"/>
        </w:rPr>
        <w:t xml:space="preserve"> 2º del artículo 534 C.P.P. que serían objeto del procedimiento abreviado especial</w:t>
      </w:r>
      <w:r w:rsidR="00D1536A" w:rsidRPr="001263C3">
        <w:rPr>
          <w:rStyle w:val="Refdenotaalpie"/>
          <w:sz w:val="28"/>
          <w:szCs w:val="28"/>
        </w:rPr>
        <w:footnoteReference w:id="7"/>
      </w:r>
      <w:r w:rsidRPr="001263C3">
        <w:rPr>
          <w:sz w:val="28"/>
          <w:szCs w:val="28"/>
        </w:rPr>
        <w:t>.</w:t>
      </w:r>
    </w:p>
    <w:p w:rsidR="008D5414" w:rsidRPr="001263C3" w:rsidRDefault="008D5414" w:rsidP="008D5414">
      <w:pPr>
        <w:pStyle w:val="Sinespaciado"/>
        <w:spacing w:line="276" w:lineRule="auto"/>
        <w:jc w:val="both"/>
        <w:rPr>
          <w:sz w:val="28"/>
          <w:szCs w:val="28"/>
        </w:rPr>
      </w:pPr>
    </w:p>
    <w:p w:rsidR="00D1536A" w:rsidRPr="001263C3" w:rsidRDefault="00D1536A" w:rsidP="00A67E1D">
      <w:pPr>
        <w:pStyle w:val="Sinespaciado"/>
        <w:numPr>
          <w:ilvl w:val="0"/>
          <w:numId w:val="9"/>
        </w:numPr>
        <w:spacing w:line="276" w:lineRule="auto"/>
        <w:ind w:left="360"/>
        <w:jc w:val="both"/>
        <w:rPr>
          <w:sz w:val="28"/>
          <w:szCs w:val="28"/>
        </w:rPr>
      </w:pPr>
      <w:r w:rsidRPr="001263C3">
        <w:rPr>
          <w:sz w:val="28"/>
          <w:szCs w:val="28"/>
        </w:rPr>
        <w:t>Una posición de Sala mayoritaria, en la cual se adujo que en momento algunos las disposiciones consagradas en la ley 1.826 de 2.017 sobre el tema de los descuentos punitivos que por allanamientos a cargos en caso de cap</w:t>
      </w:r>
      <w:r w:rsidR="00B5289B" w:rsidRPr="001263C3">
        <w:rPr>
          <w:sz w:val="28"/>
          <w:szCs w:val="28"/>
        </w:rPr>
        <w:t xml:space="preserve">tura en </w:t>
      </w:r>
      <w:r w:rsidR="00B5289B" w:rsidRPr="001263C3">
        <w:rPr>
          <w:sz w:val="28"/>
          <w:szCs w:val="28"/>
        </w:rPr>
        <w:lastRenderedPageBreak/>
        <w:t>flagrancia</w:t>
      </w:r>
      <w:r w:rsidR="008D5414" w:rsidRPr="001263C3">
        <w:rPr>
          <w:sz w:val="28"/>
          <w:szCs w:val="28"/>
        </w:rPr>
        <w:t>,</w:t>
      </w:r>
      <w:r w:rsidR="00B5289B" w:rsidRPr="001263C3">
        <w:rPr>
          <w:sz w:val="28"/>
          <w:szCs w:val="28"/>
        </w:rPr>
        <w:t xml:space="preserve"> </w:t>
      </w:r>
      <w:r w:rsidRPr="001263C3">
        <w:rPr>
          <w:sz w:val="28"/>
          <w:szCs w:val="28"/>
        </w:rPr>
        <w:t xml:space="preserve">habían modificado </w:t>
      </w:r>
      <w:r w:rsidR="00B5289B" w:rsidRPr="001263C3">
        <w:rPr>
          <w:sz w:val="28"/>
          <w:szCs w:val="28"/>
        </w:rPr>
        <w:t>lo que sobre ese mismo evento regula el parágrafo del artículo 301 del C.P.P.</w:t>
      </w:r>
      <w:r w:rsidR="00B5289B" w:rsidRPr="001263C3">
        <w:rPr>
          <w:rStyle w:val="Refdenotaalpie"/>
          <w:sz w:val="28"/>
          <w:szCs w:val="28"/>
        </w:rPr>
        <w:footnoteReference w:id="8"/>
      </w:r>
      <w:r w:rsidR="00B5289B" w:rsidRPr="001263C3">
        <w:rPr>
          <w:sz w:val="28"/>
          <w:szCs w:val="28"/>
        </w:rPr>
        <w:t>.</w:t>
      </w:r>
    </w:p>
    <w:p w:rsidR="002C7E92" w:rsidRPr="001263C3" w:rsidRDefault="002C7E92" w:rsidP="00A67E1D">
      <w:pPr>
        <w:pStyle w:val="Sinespaciado"/>
        <w:spacing w:line="276" w:lineRule="auto"/>
        <w:jc w:val="both"/>
        <w:rPr>
          <w:sz w:val="28"/>
          <w:szCs w:val="28"/>
        </w:rPr>
      </w:pPr>
    </w:p>
    <w:p w:rsidR="005F1C32" w:rsidRPr="001263C3" w:rsidRDefault="00B5289B" w:rsidP="00A67E1D">
      <w:pPr>
        <w:pStyle w:val="Sinespaciado"/>
        <w:spacing w:line="276" w:lineRule="auto"/>
        <w:jc w:val="both"/>
        <w:rPr>
          <w:sz w:val="28"/>
          <w:szCs w:val="28"/>
        </w:rPr>
      </w:pPr>
      <w:r w:rsidRPr="001263C3">
        <w:rPr>
          <w:sz w:val="28"/>
          <w:szCs w:val="28"/>
        </w:rPr>
        <w:t xml:space="preserve">Pese a lo anterior, </w:t>
      </w:r>
      <w:r w:rsidR="00347589" w:rsidRPr="001263C3">
        <w:rPr>
          <w:sz w:val="28"/>
          <w:szCs w:val="28"/>
        </w:rPr>
        <w:t xml:space="preserve">la Sala </w:t>
      </w:r>
      <w:r w:rsidRPr="001263C3">
        <w:rPr>
          <w:sz w:val="28"/>
          <w:szCs w:val="28"/>
        </w:rPr>
        <w:t xml:space="preserve">no puede hacer ningún tipo de pronunciamiento de fondo para desatar la tesis de la discrepancia propuesta por el apelante </w:t>
      </w:r>
      <w:r w:rsidR="008D5414" w:rsidRPr="001263C3">
        <w:rPr>
          <w:sz w:val="28"/>
          <w:szCs w:val="28"/>
        </w:rPr>
        <w:t xml:space="preserve">en contra del fallo opugnado, </w:t>
      </w:r>
      <w:r w:rsidRPr="001263C3">
        <w:rPr>
          <w:sz w:val="28"/>
          <w:szCs w:val="28"/>
        </w:rPr>
        <w:t>como consecuencia de</w:t>
      </w:r>
      <w:r w:rsidR="00002E6D" w:rsidRPr="001263C3">
        <w:rPr>
          <w:sz w:val="28"/>
          <w:szCs w:val="28"/>
        </w:rPr>
        <w:t xml:space="preserve"> lo parco, abstracto y escueto de los argumentos esgrimidos por el </w:t>
      </w:r>
      <w:r w:rsidRPr="001263C3">
        <w:rPr>
          <w:sz w:val="28"/>
          <w:szCs w:val="28"/>
        </w:rPr>
        <w:t>recurrente</w:t>
      </w:r>
      <w:r w:rsidR="00002E6D" w:rsidRPr="001263C3">
        <w:rPr>
          <w:sz w:val="28"/>
          <w:szCs w:val="28"/>
        </w:rPr>
        <w:t xml:space="preserve">, quien solo se </w:t>
      </w:r>
      <w:r w:rsidR="008D5414" w:rsidRPr="001263C3">
        <w:rPr>
          <w:sz w:val="28"/>
          <w:szCs w:val="28"/>
        </w:rPr>
        <w:t xml:space="preserve">contentó y </w:t>
      </w:r>
      <w:r w:rsidR="00002E6D" w:rsidRPr="001263C3">
        <w:rPr>
          <w:sz w:val="28"/>
          <w:szCs w:val="28"/>
        </w:rPr>
        <w:t>conformó con</w:t>
      </w:r>
      <w:r w:rsidR="00347589" w:rsidRPr="001263C3">
        <w:rPr>
          <w:sz w:val="28"/>
          <w:szCs w:val="28"/>
        </w:rPr>
        <w:t xml:space="preserve"> reclamar la aplicación de </w:t>
      </w:r>
      <w:r w:rsidR="004E58B8" w:rsidRPr="001263C3">
        <w:rPr>
          <w:sz w:val="28"/>
          <w:szCs w:val="28"/>
        </w:rPr>
        <w:t>la ley</w:t>
      </w:r>
      <w:r w:rsidRPr="001263C3">
        <w:rPr>
          <w:sz w:val="28"/>
          <w:szCs w:val="28"/>
        </w:rPr>
        <w:t xml:space="preserve"> 1.826 de 2.017</w:t>
      </w:r>
      <w:r w:rsidR="008D5414" w:rsidRPr="001263C3">
        <w:rPr>
          <w:sz w:val="28"/>
          <w:szCs w:val="28"/>
        </w:rPr>
        <w:t>,</w:t>
      </w:r>
      <w:r w:rsidRPr="001263C3">
        <w:rPr>
          <w:sz w:val="28"/>
          <w:szCs w:val="28"/>
        </w:rPr>
        <w:t xml:space="preserve"> </w:t>
      </w:r>
      <w:r w:rsidR="00347589" w:rsidRPr="001263C3">
        <w:rPr>
          <w:sz w:val="28"/>
          <w:szCs w:val="28"/>
        </w:rPr>
        <w:t>como consecuencia de los principios de favorabilidad y de igualdad</w:t>
      </w:r>
      <w:r w:rsidR="00002E6D" w:rsidRPr="001263C3">
        <w:rPr>
          <w:sz w:val="28"/>
          <w:szCs w:val="28"/>
        </w:rPr>
        <w:t xml:space="preserve">, sin hacer uso de las razones de hecho o de derecho que permitan </w:t>
      </w:r>
      <w:r w:rsidR="00347589" w:rsidRPr="001263C3">
        <w:rPr>
          <w:sz w:val="28"/>
          <w:szCs w:val="28"/>
        </w:rPr>
        <w:t xml:space="preserve">determinar </w:t>
      </w:r>
      <w:r w:rsidR="008D5414" w:rsidRPr="001263C3">
        <w:rPr>
          <w:sz w:val="28"/>
          <w:szCs w:val="28"/>
        </w:rPr>
        <w:t>o d</w:t>
      </w:r>
      <w:r w:rsidR="005F1C32" w:rsidRPr="001263C3">
        <w:rPr>
          <w:sz w:val="28"/>
          <w:szCs w:val="28"/>
        </w:rPr>
        <w:t xml:space="preserve">emostrar </w:t>
      </w:r>
      <w:r w:rsidR="00347589" w:rsidRPr="001263C3">
        <w:rPr>
          <w:sz w:val="28"/>
          <w:szCs w:val="28"/>
        </w:rPr>
        <w:t xml:space="preserve">el </w:t>
      </w:r>
      <w:r w:rsidR="002C7E92" w:rsidRPr="001263C3">
        <w:rPr>
          <w:sz w:val="28"/>
          <w:szCs w:val="28"/>
        </w:rPr>
        <w:t>por qué</w:t>
      </w:r>
      <w:r w:rsidR="00347589" w:rsidRPr="001263C3">
        <w:rPr>
          <w:sz w:val="28"/>
          <w:szCs w:val="28"/>
        </w:rPr>
        <w:t xml:space="preserve"> dichos principios son determinantes para considerar </w:t>
      </w:r>
      <w:r w:rsidR="002C7E92" w:rsidRPr="001263C3">
        <w:rPr>
          <w:sz w:val="28"/>
          <w:szCs w:val="28"/>
        </w:rPr>
        <w:t>que era procedente la aplicación de la ley de marras en el presente asunto</w:t>
      </w:r>
      <w:r w:rsidRPr="001263C3">
        <w:rPr>
          <w:sz w:val="28"/>
          <w:szCs w:val="28"/>
        </w:rPr>
        <w:t xml:space="preserve">. </w:t>
      </w:r>
    </w:p>
    <w:p w:rsidR="005F1C32" w:rsidRPr="001263C3" w:rsidRDefault="005F1C32" w:rsidP="00A67E1D">
      <w:pPr>
        <w:pStyle w:val="Sinespaciado"/>
        <w:spacing w:line="276" w:lineRule="auto"/>
        <w:jc w:val="both"/>
        <w:rPr>
          <w:sz w:val="28"/>
          <w:szCs w:val="28"/>
        </w:rPr>
      </w:pPr>
    </w:p>
    <w:p w:rsidR="005F1C32" w:rsidRPr="001263C3" w:rsidRDefault="005F1C32" w:rsidP="00A67E1D">
      <w:pPr>
        <w:pStyle w:val="Sinespaciado"/>
        <w:spacing w:line="276" w:lineRule="auto"/>
        <w:jc w:val="both"/>
        <w:rPr>
          <w:sz w:val="28"/>
          <w:szCs w:val="28"/>
        </w:rPr>
      </w:pPr>
      <w:r w:rsidRPr="001263C3">
        <w:rPr>
          <w:sz w:val="28"/>
          <w:szCs w:val="28"/>
        </w:rPr>
        <w:t xml:space="preserve">De igual forma, de ser cierto que algunos Despachos Judiciales decidieron aplicar los descuentos punitivos regulados por </w:t>
      </w:r>
      <w:r w:rsidR="00C82908" w:rsidRPr="001263C3">
        <w:rPr>
          <w:sz w:val="28"/>
          <w:szCs w:val="28"/>
        </w:rPr>
        <w:t>la mencionada ley</w:t>
      </w:r>
      <w:r w:rsidRPr="001263C3">
        <w:rPr>
          <w:sz w:val="28"/>
          <w:szCs w:val="28"/>
        </w:rPr>
        <w:t xml:space="preserve"> para los allanamientos a cargos en los casos de capturada en flagrancia sobre ciertos delitos </w:t>
      </w:r>
      <w:r w:rsidR="008D5414" w:rsidRPr="001263C3">
        <w:rPr>
          <w:sz w:val="28"/>
          <w:szCs w:val="28"/>
        </w:rPr>
        <w:t xml:space="preserve">no regulados por la </w:t>
      </w:r>
      <w:r w:rsidR="00C82908" w:rsidRPr="001263C3">
        <w:rPr>
          <w:sz w:val="28"/>
          <w:szCs w:val="28"/>
        </w:rPr>
        <w:t>misma</w:t>
      </w:r>
      <w:r w:rsidRPr="001263C3">
        <w:rPr>
          <w:sz w:val="28"/>
          <w:szCs w:val="28"/>
        </w:rPr>
        <w:t>, ello vendría siendo algo propio de la aplicación del principio de la autonomía judicial de los titulares de dichos Juzgados</w:t>
      </w:r>
      <w:r w:rsidRPr="001263C3">
        <w:rPr>
          <w:rStyle w:val="Refdenotaalpie"/>
          <w:sz w:val="28"/>
          <w:szCs w:val="28"/>
        </w:rPr>
        <w:footnoteReference w:id="9"/>
      </w:r>
      <w:r w:rsidRPr="001263C3">
        <w:rPr>
          <w:sz w:val="28"/>
          <w:szCs w:val="28"/>
        </w:rPr>
        <w:t xml:space="preserve">, </w:t>
      </w:r>
      <w:r w:rsidR="008D5414" w:rsidRPr="001263C3">
        <w:rPr>
          <w:sz w:val="28"/>
          <w:szCs w:val="28"/>
        </w:rPr>
        <w:t xml:space="preserve">lo </w:t>
      </w:r>
      <w:r w:rsidRPr="001263C3">
        <w:rPr>
          <w:sz w:val="28"/>
          <w:szCs w:val="28"/>
        </w:rPr>
        <w:t xml:space="preserve">que en nada eximia al recurrente de demostrar argumentativamente las incidencias que tendría en este asunto el principio de la igualdad, lo cual, se reitera, en momento alguno hizo. </w:t>
      </w:r>
    </w:p>
    <w:p w:rsidR="00440C57" w:rsidRPr="001263C3" w:rsidRDefault="00B5289B" w:rsidP="00A67E1D">
      <w:pPr>
        <w:pStyle w:val="Sinespaciado"/>
        <w:spacing w:line="276" w:lineRule="auto"/>
        <w:jc w:val="both"/>
        <w:rPr>
          <w:sz w:val="28"/>
          <w:szCs w:val="28"/>
        </w:rPr>
      </w:pPr>
      <w:r w:rsidRPr="001263C3">
        <w:rPr>
          <w:sz w:val="28"/>
          <w:szCs w:val="28"/>
        </w:rPr>
        <w:t xml:space="preserve">Ante tal situación, </w:t>
      </w:r>
      <w:r w:rsidR="00002E6D" w:rsidRPr="001263C3">
        <w:rPr>
          <w:sz w:val="28"/>
          <w:szCs w:val="28"/>
        </w:rPr>
        <w:t xml:space="preserve">la Sala </w:t>
      </w:r>
      <w:r w:rsidRPr="001263C3">
        <w:rPr>
          <w:sz w:val="28"/>
          <w:szCs w:val="28"/>
        </w:rPr>
        <w:t>reitera</w:t>
      </w:r>
      <w:r w:rsidR="005F1C32" w:rsidRPr="001263C3">
        <w:rPr>
          <w:sz w:val="28"/>
          <w:szCs w:val="28"/>
        </w:rPr>
        <w:t>ra</w:t>
      </w:r>
      <w:r w:rsidRPr="001263C3">
        <w:rPr>
          <w:sz w:val="28"/>
          <w:szCs w:val="28"/>
        </w:rPr>
        <w:t xml:space="preserve"> su </w:t>
      </w:r>
      <w:r w:rsidR="005F1C32" w:rsidRPr="001263C3">
        <w:rPr>
          <w:sz w:val="28"/>
          <w:szCs w:val="28"/>
        </w:rPr>
        <w:t>inicial determinación</w:t>
      </w:r>
      <w:r w:rsidRPr="001263C3">
        <w:rPr>
          <w:sz w:val="28"/>
          <w:szCs w:val="28"/>
        </w:rPr>
        <w:t xml:space="preserve"> de  inhibirse</w:t>
      </w:r>
      <w:r w:rsidR="00002E6D" w:rsidRPr="001263C3">
        <w:rPr>
          <w:sz w:val="28"/>
          <w:szCs w:val="28"/>
        </w:rPr>
        <w:t xml:space="preserve"> </w:t>
      </w:r>
      <w:r w:rsidRPr="001263C3">
        <w:rPr>
          <w:sz w:val="28"/>
          <w:szCs w:val="28"/>
        </w:rPr>
        <w:t xml:space="preserve">para </w:t>
      </w:r>
      <w:r w:rsidR="00002E6D" w:rsidRPr="001263C3">
        <w:rPr>
          <w:sz w:val="28"/>
          <w:szCs w:val="28"/>
        </w:rPr>
        <w:t xml:space="preserve">pronunciarse </w:t>
      </w:r>
      <w:r w:rsidRPr="001263C3">
        <w:rPr>
          <w:sz w:val="28"/>
          <w:szCs w:val="28"/>
        </w:rPr>
        <w:t xml:space="preserve">de fondo </w:t>
      </w:r>
      <w:r w:rsidR="005F1C32" w:rsidRPr="001263C3">
        <w:rPr>
          <w:sz w:val="28"/>
          <w:szCs w:val="28"/>
        </w:rPr>
        <w:t xml:space="preserve">sobre la alzada </w:t>
      </w:r>
      <w:r w:rsidR="00002E6D" w:rsidRPr="001263C3">
        <w:rPr>
          <w:sz w:val="28"/>
          <w:szCs w:val="28"/>
        </w:rPr>
        <w:t>debido a que nos encontramos en presencia de un</w:t>
      </w:r>
      <w:r w:rsidR="005F1C32" w:rsidRPr="001263C3">
        <w:rPr>
          <w:sz w:val="28"/>
          <w:szCs w:val="28"/>
        </w:rPr>
        <w:t>a</w:t>
      </w:r>
      <w:r w:rsidR="00002E6D" w:rsidRPr="001263C3">
        <w:rPr>
          <w:sz w:val="28"/>
          <w:szCs w:val="28"/>
        </w:rPr>
        <w:t xml:space="preserve"> indebida sustentación, lo cual implica, según las voces del artículo 179A C.P.P. la declaratoria de desierto del recurso de apelación en lo</w:t>
      </w:r>
      <w:r w:rsidR="008D5414" w:rsidRPr="001263C3">
        <w:rPr>
          <w:sz w:val="28"/>
          <w:szCs w:val="28"/>
        </w:rPr>
        <w:t xml:space="preserve"> todo aquello</w:t>
      </w:r>
      <w:r w:rsidR="00002E6D" w:rsidRPr="001263C3">
        <w:rPr>
          <w:sz w:val="28"/>
          <w:szCs w:val="28"/>
        </w:rPr>
        <w:t xml:space="preserve"> que tiene que ver con los reclamos formulados en tales términos por el recurrente.</w:t>
      </w:r>
    </w:p>
    <w:p w:rsidR="00C82908" w:rsidRPr="001263C3" w:rsidRDefault="00C82908" w:rsidP="00A67E1D">
      <w:pPr>
        <w:pStyle w:val="Sinespaciado"/>
        <w:spacing w:line="276" w:lineRule="auto"/>
        <w:jc w:val="both"/>
        <w:rPr>
          <w:sz w:val="28"/>
          <w:szCs w:val="28"/>
        </w:rPr>
      </w:pPr>
    </w:p>
    <w:p w:rsidR="00EE30B1" w:rsidRPr="001263C3" w:rsidRDefault="005F1C32" w:rsidP="00A67E1D">
      <w:pPr>
        <w:pStyle w:val="Sinespaciado"/>
        <w:spacing w:line="276" w:lineRule="auto"/>
        <w:jc w:val="both"/>
        <w:rPr>
          <w:rFonts w:cs="Times New Roman"/>
          <w:sz w:val="28"/>
          <w:szCs w:val="28"/>
          <w:lang w:val="es-ES_tradnl"/>
        </w:rPr>
      </w:pPr>
      <w:r w:rsidRPr="001263C3">
        <w:rPr>
          <w:sz w:val="28"/>
          <w:szCs w:val="28"/>
        </w:rPr>
        <w:t xml:space="preserve">Finalmente, en lo que atañe con los </w:t>
      </w:r>
      <w:r w:rsidR="008D5414" w:rsidRPr="001263C3">
        <w:rPr>
          <w:sz w:val="28"/>
          <w:szCs w:val="28"/>
        </w:rPr>
        <w:t xml:space="preserve">también </w:t>
      </w:r>
      <w:r w:rsidRPr="001263C3">
        <w:rPr>
          <w:sz w:val="28"/>
          <w:szCs w:val="28"/>
        </w:rPr>
        <w:t xml:space="preserve">escuetos argumentos invocados por el apelante en los </w:t>
      </w:r>
      <w:r w:rsidR="00C82908" w:rsidRPr="001263C3">
        <w:rPr>
          <w:sz w:val="28"/>
          <w:szCs w:val="28"/>
        </w:rPr>
        <w:t xml:space="preserve">que </w:t>
      </w:r>
      <w:r w:rsidR="00C40409" w:rsidRPr="001263C3">
        <w:rPr>
          <w:sz w:val="28"/>
          <w:szCs w:val="28"/>
        </w:rPr>
        <w:t xml:space="preserve">asevera que </w:t>
      </w:r>
      <w:r w:rsidR="00C40409" w:rsidRPr="001263C3">
        <w:rPr>
          <w:sz w:val="28"/>
          <w:szCs w:val="28"/>
        </w:rPr>
        <w:lastRenderedPageBreak/>
        <w:t xml:space="preserve">al momento de la dosificación de las penas no fueran tenidas en cuenta </w:t>
      </w:r>
      <w:r w:rsidRPr="001263C3">
        <w:rPr>
          <w:sz w:val="28"/>
          <w:szCs w:val="28"/>
        </w:rPr>
        <w:t xml:space="preserve">en su favor </w:t>
      </w:r>
      <w:r w:rsidR="00C40409" w:rsidRPr="001263C3">
        <w:rPr>
          <w:sz w:val="28"/>
          <w:szCs w:val="28"/>
        </w:rPr>
        <w:t xml:space="preserve">el reconocimiento </w:t>
      </w:r>
      <w:r w:rsidRPr="001263C3">
        <w:rPr>
          <w:sz w:val="28"/>
          <w:szCs w:val="28"/>
        </w:rPr>
        <w:t xml:space="preserve">de las circunstancias de menor punibilidad consagradas en los # 1º, 8º y 9º del articulo 55 C.P. </w:t>
      </w:r>
      <w:r w:rsidR="00C40409" w:rsidRPr="001263C3">
        <w:rPr>
          <w:sz w:val="28"/>
          <w:szCs w:val="28"/>
        </w:rPr>
        <w:t xml:space="preserve">la Sala </w:t>
      </w:r>
      <w:r w:rsidR="00E31C8E" w:rsidRPr="001263C3">
        <w:rPr>
          <w:sz w:val="28"/>
          <w:szCs w:val="28"/>
        </w:rPr>
        <w:t>dirá</w:t>
      </w:r>
      <w:r w:rsidR="00C40409" w:rsidRPr="001263C3">
        <w:rPr>
          <w:sz w:val="28"/>
          <w:szCs w:val="28"/>
        </w:rPr>
        <w:t xml:space="preserve"> que debe</w:t>
      </w:r>
      <w:r w:rsidR="008D5414" w:rsidRPr="001263C3">
        <w:rPr>
          <w:sz w:val="28"/>
          <w:szCs w:val="28"/>
        </w:rPr>
        <w:t>n</w:t>
      </w:r>
      <w:r w:rsidR="00C40409" w:rsidRPr="001263C3">
        <w:rPr>
          <w:sz w:val="28"/>
          <w:szCs w:val="28"/>
        </w:rPr>
        <w:t xml:space="preserve"> correr igual suerte por falta de motivación, máxime cuando de una simple lectura del fallo confutado de bulto se observa que en la dosificación de las penas si se tuvieron en cuenta las circunstancia de menor punibilidad relacionada</w:t>
      </w:r>
      <w:r w:rsidR="008D5414" w:rsidRPr="001263C3">
        <w:rPr>
          <w:sz w:val="28"/>
          <w:szCs w:val="28"/>
        </w:rPr>
        <w:t>s</w:t>
      </w:r>
      <w:r w:rsidR="00C40409" w:rsidRPr="001263C3">
        <w:rPr>
          <w:sz w:val="28"/>
          <w:szCs w:val="28"/>
        </w:rPr>
        <w:t xml:space="preserve"> con la carencia de antecedentes, tanto es </w:t>
      </w:r>
      <w:r w:rsidR="00E31C8E" w:rsidRPr="001263C3">
        <w:rPr>
          <w:sz w:val="28"/>
          <w:szCs w:val="28"/>
        </w:rPr>
        <w:t>así</w:t>
      </w:r>
      <w:r w:rsidR="00C40409" w:rsidRPr="001263C3">
        <w:rPr>
          <w:sz w:val="28"/>
          <w:szCs w:val="28"/>
        </w:rPr>
        <w:t xml:space="preserve"> que al aplicar el sistema de cuartos, acorde con lo establecido en el inciso 2º del articulo 61 </w:t>
      </w:r>
      <w:r w:rsidR="00E31C8E" w:rsidRPr="001263C3">
        <w:rPr>
          <w:sz w:val="28"/>
          <w:szCs w:val="28"/>
        </w:rPr>
        <w:t>ibídem</w:t>
      </w:r>
      <w:r w:rsidR="00C40409" w:rsidRPr="001263C3">
        <w:rPr>
          <w:sz w:val="28"/>
          <w:szCs w:val="28"/>
        </w:rPr>
        <w:t xml:space="preserve">, la misma fue determinante para que se </w:t>
      </w:r>
      <w:r w:rsidR="00E31C8E" w:rsidRPr="001263C3">
        <w:rPr>
          <w:sz w:val="28"/>
          <w:szCs w:val="28"/>
        </w:rPr>
        <w:t>acudirá</w:t>
      </w:r>
      <w:r w:rsidR="00C40409" w:rsidRPr="001263C3">
        <w:rPr>
          <w:sz w:val="28"/>
          <w:szCs w:val="28"/>
        </w:rPr>
        <w:t xml:space="preserve"> a los cuartos mínimos.</w:t>
      </w:r>
    </w:p>
    <w:p w:rsidR="00EE30B1" w:rsidRPr="001263C3" w:rsidRDefault="00EE30B1" w:rsidP="00A67E1D">
      <w:pPr>
        <w:spacing w:after="0" w:line="276" w:lineRule="auto"/>
        <w:jc w:val="both"/>
        <w:rPr>
          <w:rFonts w:cs="Times New Roman"/>
          <w:sz w:val="28"/>
          <w:szCs w:val="28"/>
          <w:lang w:val="es-ES_tradnl"/>
        </w:rPr>
      </w:pPr>
    </w:p>
    <w:p w:rsidR="00EE30B1" w:rsidRPr="001263C3" w:rsidRDefault="00C47EA8" w:rsidP="00C82908">
      <w:pPr>
        <w:spacing w:after="0" w:line="240" w:lineRule="auto"/>
        <w:jc w:val="both"/>
        <w:rPr>
          <w:rFonts w:cs="Times New Roman"/>
          <w:b/>
          <w:sz w:val="28"/>
          <w:szCs w:val="28"/>
          <w:lang w:val="es-ES_tradnl"/>
        </w:rPr>
      </w:pPr>
      <w:r w:rsidRPr="001263C3">
        <w:rPr>
          <w:rFonts w:cs="Times New Roman"/>
          <w:b/>
          <w:sz w:val="28"/>
          <w:szCs w:val="28"/>
          <w:lang w:val="es-ES_tradnl"/>
        </w:rPr>
        <w:t>- Conclusiones:</w:t>
      </w:r>
    </w:p>
    <w:p w:rsidR="00EE30B1" w:rsidRPr="001263C3" w:rsidRDefault="00EE30B1" w:rsidP="00C82908">
      <w:pPr>
        <w:spacing w:after="0" w:line="240" w:lineRule="auto"/>
        <w:jc w:val="both"/>
        <w:rPr>
          <w:rFonts w:eastAsia="Adobe Gothic Std B" w:cs="Times New Roman"/>
          <w:sz w:val="28"/>
          <w:szCs w:val="28"/>
        </w:rPr>
      </w:pPr>
    </w:p>
    <w:p w:rsidR="00202842" w:rsidRPr="001263C3" w:rsidRDefault="00202842" w:rsidP="00A67E1D">
      <w:pPr>
        <w:spacing w:after="0" w:line="276" w:lineRule="auto"/>
        <w:jc w:val="both"/>
        <w:rPr>
          <w:rFonts w:eastAsia="Adobe Gothic Std B" w:cs="Times New Roman"/>
          <w:sz w:val="28"/>
          <w:szCs w:val="28"/>
        </w:rPr>
      </w:pPr>
      <w:r w:rsidRPr="001263C3">
        <w:rPr>
          <w:rFonts w:eastAsia="Adobe Gothic Std B" w:cs="Times New Roman"/>
          <w:sz w:val="28"/>
          <w:szCs w:val="28"/>
        </w:rPr>
        <w:t>Como corolario de todo lo dicho en los párrafos anterior, la Sala es de la opinión que no pueden prosperar los reproches formulados por el recurrente en contra del fallo opugnado por lo siguiente:</w:t>
      </w:r>
    </w:p>
    <w:p w:rsidR="00202842" w:rsidRPr="001263C3" w:rsidRDefault="00202842" w:rsidP="00A67E1D">
      <w:pPr>
        <w:spacing w:after="0" w:line="276" w:lineRule="auto"/>
        <w:jc w:val="both"/>
        <w:rPr>
          <w:rFonts w:eastAsia="Adobe Gothic Std B" w:cs="Times New Roman"/>
          <w:sz w:val="28"/>
          <w:szCs w:val="28"/>
        </w:rPr>
      </w:pPr>
    </w:p>
    <w:p w:rsidR="00202842" w:rsidRPr="001263C3" w:rsidRDefault="00202842" w:rsidP="008D5414">
      <w:pPr>
        <w:pStyle w:val="Sinespaciado"/>
        <w:numPr>
          <w:ilvl w:val="0"/>
          <w:numId w:val="10"/>
        </w:numPr>
        <w:spacing w:line="276" w:lineRule="auto"/>
        <w:ind w:left="360"/>
        <w:jc w:val="both"/>
        <w:rPr>
          <w:sz w:val="28"/>
          <w:szCs w:val="28"/>
        </w:rPr>
      </w:pPr>
      <w:r w:rsidRPr="001263C3">
        <w:rPr>
          <w:sz w:val="28"/>
          <w:szCs w:val="28"/>
        </w:rPr>
        <w:t xml:space="preserve">Con los argumentos invocados por el apelante para respaldar su inconformidad, se está desconociendo los postulados del principio de la </w:t>
      </w:r>
      <w:r w:rsidRPr="001263C3">
        <w:rPr>
          <w:i/>
          <w:sz w:val="28"/>
          <w:szCs w:val="28"/>
        </w:rPr>
        <w:t>irretractabilidad.</w:t>
      </w:r>
      <w:r w:rsidRPr="001263C3">
        <w:rPr>
          <w:sz w:val="28"/>
          <w:szCs w:val="28"/>
        </w:rPr>
        <w:t xml:space="preserve"> </w:t>
      </w:r>
    </w:p>
    <w:p w:rsidR="00202842" w:rsidRPr="001263C3" w:rsidRDefault="00202842" w:rsidP="008D5414">
      <w:pPr>
        <w:pStyle w:val="Sinespaciado"/>
        <w:spacing w:line="276" w:lineRule="auto"/>
        <w:jc w:val="both"/>
        <w:rPr>
          <w:sz w:val="28"/>
          <w:szCs w:val="28"/>
        </w:rPr>
      </w:pPr>
    </w:p>
    <w:p w:rsidR="00202842" w:rsidRPr="001263C3" w:rsidRDefault="00202842" w:rsidP="008D5414">
      <w:pPr>
        <w:pStyle w:val="Sinespaciado"/>
        <w:numPr>
          <w:ilvl w:val="0"/>
          <w:numId w:val="10"/>
        </w:numPr>
        <w:spacing w:line="276" w:lineRule="auto"/>
        <w:ind w:left="360"/>
        <w:jc w:val="both"/>
        <w:rPr>
          <w:sz w:val="28"/>
          <w:szCs w:val="28"/>
        </w:rPr>
      </w:pPr>
      <w:r w:rsidRPr="001263C3">
        <w:rPr>
          <w:sz w:val="28"/>
          <w:szCs w:val="28"/>
        </w:rPr>
        <w:t>El apelante carece de legitimación para fungir como recurrente por ausencia de interés para recurrir.</w:t>
      </w:r>
    </w:p>
    <w:p w:rsidR="00202842" w:rsidRPr="001263C3" w:rsidRDefault="00202842" w:rsidP="008D5414">
      <w:pPr>
        <w:pStyle w:val="Sinespaciado"/>
        <w:spacing w:line="276" w:lineRule="auto"/>
        <w:jc w:val="both"/>
        <w:rPr>
          <w:sz w:val="28"/>
          <w:szCs w:val="28"/>
        </w:rPr>
      </w:pPr>
    </w:p>
    <w:p w:rsidR="008D5414" w:rsidRPr="001263C3" w:rsidRDefault="00C47EA8" w:rsidP="008D5414">
      <w:pPr>
        <w:pStyle w:val="Sinespaciado"/>
        <w:numPr>
          <w:ilvl w:val="0"/>
          <w:numId w:val="10"/>
        </w:numPr>
        <w:spacing w:line="276" w:lineRule="auto"/>
        <w:ind w:left="360"/>
        <w:jc w:val="both"/>
        <w:rPr>
          <w:sz w:val="28"/>
          <w:szCs w:val="28"/>
        </w:rPr>
      </w:pPr>
      <w:r w:rsidRPr="001263C3">
        <w:rPr>
          <w:sz w:val="28"/>
          <w:szCs w:val="28"/>
        </w:rPr>
        <w:t xml:space="preserve">En momento alguno tuvo ocurrencia una vulneración de los derechos y garantías fundamentales que le asistían al Procesado CARLOS ANDRÉS BAÑOL </w:t>
      </w:r>
      <w:r w:rsidR="00C82908" w:rsidRPr="001263C3">
        <w:rPr>
          <w:sz w:val="28"/>
          <w:szCs w:val="28"/>
        </w:rPr>
        <w:t>HERNÁNDEZ</w:t>
      </w:r>
      <w:r w:rsidRPr="001263C3">
        <w:rPr>
          <w:sz w:val="28"/>
          <w:szCs w:val="28"/>
        </w:rPr>
        <w:t xml:space="preserve"> (A) “El Iguano” en el acto procesal en el cual él tomó la decisión de allanarse a los cargos. </w:t>
      </w:r>
    </w:p>
    <w:p w:rsidR="008D5414" w:rsidRPr="001263C3" w:rsidRDefault="008D5414" w:rsidP="008D5414">
      <w:pPr>
        <w:pStyle w:val="Sinespaciado"/>
        <w:spacing w:line="276" w:lineRule="auto"/>
        <w:jc w:val="both"/>
        <w:rPr>
          <w:sz w:val="28"/>
          <w:szCs w:val="28"/>
        </w:rPr>
      </w:pPr>
    </w:p>
    <w:p w:rsidR="00C47EA8" w:rsidRPr="001263C3" w:rsidRDefault="00C47EA8" w:rsidP="008D5414">
      <w:pPr>
        <w:pStyle w:val="Sinespaciado"/>
        <w:numPr>
          <w:ilvl w:val="0"/>
          <w:numId w:val="10"/>
        </w:numPr>
        <w:spacing w:line="276" w:lineRule="auto"/>
        <w:ind w:left="360"/>
        <w:jc w:val="both"/>
        <w:rPr>
          <w:sz w:val="28"/>
          <w:szCs w:val="28"/>
        </w:rPr>
      </w:pPr>
      <w:r w:rsidRPr="001263C3">
        <w:rPr>
          <w:sz w:val="28"/>
          <w:szCs w:val="28"/>
        </w:rPr>
        <w:t xml:space="preserve">Los cargos relacionados con la falta de aplicación de las disposiciones consagradas en la ley 1.826 de 2.017 no fueron sustentados de manera adecuada.    </w:t>
      </w:r>
    </w:p>
    <w:p w:rsidR="00202842" w:rsidRPr="001263C3" w:rsidRDefault="00202842" w:rsidP="00A67E1D">
      <w:pPr>
        <w:spacing w:after="0" w:line="276" w:lineRule="auto"/>
        <w:jc w:val="both"/>
        <w:rPr>
          <w:rFonts w:eastAsia="Adobe Gothic Std B" w:cs="Times New Roman"/>
          <w:sz w:val="28"/>
          <w:szCs w:val="28"/>
        </w:rPr>
      </w:pPr>
    </w:p>
    <w:p w:rsidR="00202842" w:rsidRPr="001263C3" w:rsidRDefault="00202842" w:rsidP="00A67E1D">
      <w:pPr>
        <w:spacing w:after="0" w:line="276" w:lineRule="auto"/>
        <w:jc w:val="both"/>
        <w:rPr>
          <w:rFonts w:eastAsia="Adobe Gothic Std B" w:cs="Times New Roman"/>
          <w:sz w:val="28"/>
          <w:szCs w:val="28"/>
        </w:rPr>
      </w:pPr>
      <w:r w:rsidRPr="001263C3">
        <w:rPr>
          <w:rFonts w:eastAsia="Adobe Gothic Std B" w:cs="Times New Roman"/>
          <w:sz w:val="28"/>
          <w:szCs w:val="28"/>
        </w:rPr>
        <w:t xml:space="preserve">Siendo así las cosas, al no asistirle la razón a la tesis de la discrepancia propuesta por el apelante, a la Colegiatura no le queda otra opción diferente que la de confirmar la sentencia </w:t>
      </w:r>
      <w:r w:rsidRPr="001263C3">
        <w:rPr>
          <w:rFonts w:eastAsia="Adobe Gothic Std B" w:cs="Times New Roman"/>
          <w:sz w:val="28"/>
          <w:szCs w:val="28"/>
        </w:rPr>
        <w:lastRenderedPageBreak/>
        <w:t xml:space="preserve">confutada respecto de todo aquello que fue objeto de la inconformidad expresada por el apelante. </w:t>
      </w:r>
    </w:p>
    <w:p w:rsidR="00002E6D" w:rsidRPr="001263C3" w:rsidRDefault="00002E6D" w:rsidP="00A67E1D">
      <w:pPr>
        <w:spacing w:after="0" w:line="276" w:lineRule="auto"/>
        <w:jc w:val="both"/>
        <w:rPr>
          <w:rFonts w:eastAsia="Adobe Gothic Std B" w:cs="Times New Roman"/>
          <w:sz w:val="28"/>
          <w:szCs w:val="28"/>
        </w:rPr>
      </w:pPr>
    </w:p>
    <w:p w:rsidR="00002E6D" w:rsidRPr="001263C3" w:rsidRDefault="00002E6D" w:rsidP="00A67E1D">
      <w:pPr>
        <w:spacing w:after="0" w:line="276" w:lineRule="auto"/>
        <w:jc w:val="both"/>
        <w:rPr>
          <w:rFonts w:eastAsia="Adobe Gothic Std B" w:cs="Times New Roman"/>
          <w:sz w:val="28"/>
          <w:szCs w:val="28"/>
        </w:rPr>
      </w:pPr>
      <w:r w:rsidRPr="001263C3">
        <w:rPr>
          <w:rFonts w:eastAsia="Adobe Gothic Std B" w:cs="Times New Roman"/>
          <w:sz w:val="28"/>
          <w:szCs w:val="28"/>
        </w:rPr>
        <w:t xml:space="preserve">De igual forma se declarara </w:t>
      </w:r>
      <w:r w:rsidR="00E31C8E" w:rsidRPr="001263C3">
        <w:rPr>
          <w:rFonts w:eastAsia="Adobe Gothic Std B" w:cs="Times New Roman"/>
          <w:sz w:val="28"/>
          <w:szCs w:val="28"/>
        </w:rPr>
        <w:t xml:space="preserve">parcialmente </w:t>
      </w:r>
      <w:r w:rsidRPr="001263C3">
        <w:rPr>
          <w:rFonts w:eastAsia="Adobe Gothic Std B" w:cs="Times New Roman"/>
          <w:sz w:val="28"/>
          <w:szCs w:val="28"/>
        </w:rPr>
        <w:t xml:space="preserve">desierto el recurso de apelación </w:t>
      </w:r>
      <w:r w:rsidR="008D5414" w:rsidRPr="001263C3">
        <w:rPr>
          <w:rFonts w:eastAsia="Adobe Gothic Std B" w:cs="Times New Roman"/>
          <w:sz w:val="28"/>
          <w:szCs w:val="28"/>
        </w:rPr>
        <w:t xml:space="preserve">en lo que atañe con </w:t>
      </w:r>
      <w:r w:rsidRPr="001263C3">
        <w:rPr>
          <w:rFonts w:eastAsia="Adobe Gothic Std B" w:cs="Times New Roman"/>
          <w:sz w:val="28"/>
          <w:szCs w:val="28"/>
        </w:rPr>
        <w:t>las inconformidad</w:t>
      </w:r>
      <w:r w:rsidR="00C40409" w:rsidRPr="001263C3">
        <w:rPr>
          <w:rFonts w:eastAsia="Adobe Gothic Std B" w:cs="Times New Roman"/>
          <w:sz w:val="28"/>
          <w:szCs w:val="28"/>
        </w:rPr>
        <w:t>es expresadas por el recurrente</w:t>
      </w:r>
      <w:r w:rsidRPr="001263C3">
        <w:rPr>
          <w:rFonts w:eastAsia="Adobe Gothic Std B" w:cs="Times New Roman"/>
          <w:sz w:val="28"/>
          <w:szCs w:val="28"/>
        </w:rPr>
        <w:t xml:space="preserve"> que tienen que ver con la falta de aplicación de las </w:t>
      </w:r>
      <w:r w:rsidR="00C40409" w:rsidRPr="001263C3">
        <w:rPr>
          <w:rFonts w:eastAsia="Adobe Gothic Std B" w:cs="Times New Roman"/>
          <w:sz w:val="28"/>
          <w:szCs w:val="28"/>
        </w:rPr>
        <w:t>disposiciones</w:t>
      </w:r>
      <w:r w:rsidRPr="001263C3">
        <w:rPr>
          <w:rFonts w:eastAsia="Adobe Gothic Std B" w:cs="Times New Roman"/>
          <w:sz w:val="28"/>
          <w:szCs w:val="28"/>
        </w:rPr>
        <w:t xml:space="preserve"> consagradas en la ley 1.826 de 2.017</w:t>
      </w:r>
      <w:r w:rsidR="00A67E1D" w:rsidRPr="001263C3">
        <w:rPr>
          <w:rFonts w:eastAsia="Adobe Gothic Std B" w:cs="Times New Roman"/>
          <w:sz w:val="28"/>
          <w:szCs w:val="28"/>
        </w:rPr>
        <w:t xml:space="preserve"> y el reconocimiento en favor del Procesado de las circunstancias de menor punibilidad consagradas en los # 1º, 8º y 9º del articulo 55 C.P.</w:t>
      </w:r>
    </w:p>
    <w:p w:rsidR="00202842" w:rsidRPr="001263C3" w:rsidRDefault="00202842" w:rsidP="00C82908">
      <w:pPr>
        <w:spacing w:after="0" w:line="360" w:lineRule="auto"/>
        <w:jc w:val="both"/>
        <w:rPr>
          <w:rFonts w:eastAsia="Adobe Gothic Std B" w:cs="Times New Roman"/>
          <w:sz w:val="28"/>
          <w:szCs w:val="28"/>
        </w:rPr>
      </w:pPr>
    </w:p>
    <w:p w:rsidR="00202842" w:rsidRPr="001263C3" w:rsidRDefault="00202842" w:rsidP="00A67E1D">
      <w:pPr>
        <w:spacing w:after="0" w:line="276" w:lineRule="auto"/>
        <w:jc w:val="both"/>
        <w:rPr>
          <w:rFonts w:eastAsia="Adobe Gothic Std B" w:cs="Times New Roman"/>
          <w:sz w:val="28"/>
          <w:szCs w:val="28"/>
        </w:rPr>
      </w:pPr>
      <w:r w:rsidRPr="001263C3">
        <w:rPr>
          <w:rFonts w:eastAsia="Adobe Gothic Std B" w:cs="Times New Roman"/>
          <w:sz w:val="28"/>
          <w:szCs w:val="28"/>
        </w:rPr>
        <w:t>En mérito de todo lo antes lo expuesto, la Sala Penal de Decisión del Tribunal Superior del Distrito Judicial de Pereira, administrando justicia en nombre de la República y por autoridad de la ley,</w:t>
      </w:r>
    </w:p>
    <w:p w:rsidR="00202842" w:rsidRPr="001263C3" w:rsidRDefault="00202842" w:rsidP="00A67E1D">
      <w:pPr>
        <w:spacing w:after="0" w:line="276" w:lineRule="auto"/>
        <w:jc w:val="center"/>
        <w:rPr>
          <w:rFonts w:eastAsia="Adobe Gothic Std B" w:cs="Times New Roman"/>
          <w:b/>
          <w:sz w:val="28"/>
          <w:szCs w:val="28"/>
        </w:rPr>
      </w:pPr>
    </w:p>
    <w:p w:rsidR="00202842" w:rsidRPr="001263C3" w:rsidRDefault="00202842" w:rsidP="00A67E1D">
      <w:pPr>
        <w:spacing w:after="0" w:line="276" w:lineRule="auto"/>
        <w:jc w:val="center"/>
        <w:rPr>
          <w:rFonts w:eastAsia="Adobe Gothic Std B" w:cs="Times New Roman"/>
          <w:b/>
          <w:sz w:val="28"/>
          <w:szCs w:val="28"/>
        </w:rPr>
      </w:pPr>
      <w:r w:rsidRPr="001263C3">
        <w:rPr>
          <w:rFonts w:eastAsia="Adobe Gothic Std B" w:cs="Times New Roman"/>
          <w:b/>
          <w:sz w:val="28"/>
          <w:szCs w:val="28"/>
        </w:rPr>
        <w:t>RESUELVE:</w:t>
      </w:r>
    </w:p>
    <w:p w:rsidR="00202842" w:rsidRPr="001263C3" w:rsidRDefault="00202842" w:rsidP="00A67E1D">
      <w:pPr>
        <w:spacing w:after="0" w:line="276" w:lineRule="auto"/>
        <w:jc w:val="center"/>
        <w:rPr>
          <w:rFonts w:eastAsia="Adobe Gothic Std B" w:cs="Times New Roman"/>
          <w:sz w:val="28"/>
          <w:szCs w:val="28"/>
        </w:rPr>
      </w:pPr>
    </w:p>
    <w:p w:rsidR="00202842" w:rsidRPr="001263C3" w:rsidRDefault="00202842" w:rsidP="00A67E1D">
      <w:pPr>
        <w:spacing w:after="0" w:line="276" w:lineRule="auto"/>
        <w:jc w:val="both"/>
        <w:rPr>
          <w:rFonts w:eastAsia="Adobe Gothic Std B" w:cs="Times New Roman"/>
          <w:sz w:val="28"/>
          <w:szCs w:val="28"/>
        </w:rPr>
      </w:pPr>
      <w:r w:rsidRPr="001263C3">
        <w:rPr>
          <w:rFonts w:eastAsia="Adobe Gothic Std B" w:cs="Times New Roman"/>
          <w:b/>
          <w:sz w:val="28"/>
          <w:szCs w:val="28"/>
        </w:rPr>
        <w:t xml:space="preserve">PRIMERO: </w:t>
      </w:r>
      <w:r w:rsidR="00C82908" w:rsidRPr="001263C3">
        <w:rPr>
          <w:rFonts w:eastAsia="Adobe Gothic Std B" w:cs="Times New Roman"/>
          <w:b/>
          <w:sz w:val="28"/>
          <w:szCs w:val="28"/>
        </w:rPr>
        <w:t>CONFIRMAR</w:t>
      </w:r>
      <w:r w:rsidRPr="001263C3">
        <w:rPr>
          <w:rFonts w:eastAsia="Adobe Gothic Std B" w:cs="Times New Roman"/>
          <w:sz w:val="28"/>
          <w:szCs w:val="28"/>
        </w:rPr>
        <w:t xml:space="preserve"> la sentencia proferida </w:t>
      </w:r>
      <w:r w:rsidR="00A67E1D" w:rsidRPr="001263C3">
        <w:rPr>
          <w:rFonts w:eastAsia="Adobe Gothic Std B" w:cs="Times New Roman"/>
          <w:sz w:val="28"/>
          <w:szCs w:val="28"/>
        </w:rPr>
        <w:t xml:space="preserve">en las calendas  del 28 de febrero de los corrientes por parte del Juzgado Único Promiscuo del Circuito de Quinchía, el cual se declaró la </w:t>
      </w:r>
      <w:r w:rsidR="00C82908" w:rsidRPr="001263C3">
        <w:rPr>
          <w:rFonts w:eastAsia="Adobe Gothic Std B" w:cs="Times New Roman"/>
          <w:sz w:val="28"/>
          <w:szCs w:val="28"/>
        </w:rPr>
        <w:t>responsabilidad penal del p</w:t>
      </w:r>
      <w:r w:rsidR="00A67E1D" w:rsidRPr="001263C3">
        <w:rPr>
          <w:rFonts w:eastAsia="Adobe Gothic Std B" w:cs="Times New Roman"/>
          <w:sz w:val="28"/>
          <w:szCs w:val="28"/>
        </w:rPr>
        <w:t xml:space="preserve">rocesado </w:t>
      </w:r>
      <w:r w:rsidR="00A67E1D" w:rsidRPr="001263C3">
        <w:rPr>
          <w:rFonts w:eastAsia="Adobe Gothic Std B" w:cs="Times New Roman"/>
          <w:b/>
          <w:sz w:val="28"/>
          <w:szCs w:val="28"/>
        </w:rPr>
        <w:t xml:space="preserve">CARLOS ANDRÉS BAÑOL </w:t>
      </w:r>
      <w:r w:rsidR="00C82908" w:rsidRPr="001263C3">
        <w:rPr>
          <w:rFonts w:eastAsia="Adobe Gothic Std B" w:cs="Times New Roman"/>
          <w:b/>
          <w:sz w:val="28"/>
          <w:szCs w:val="28"/>
        </w:rPr>
        <w:t>HERNÁNDEZ</w:t>
      </w:r>
      <w:r w:rsidR="00A67E1D" w:rsidRPr="001263C3">
        <w:rPr>
          <w:rFonts w:eastAsia="Adobe Gothic Std B" w:cs="Times New Roman"/>
          <w:sz w:val="28"/>
          <w:szCs w:val="28"/>
        </w:rPr>
        <w:t xml:space="preserve"> (A) “El Iguano”, por incurrir en la comisión de los reatos de homicidio agravado y porte ilegal de armas de fuego de defensa personal.</w:t>
      </w:r>
    </w:p>
    <w:p w:rsidR="00202842" w:rsidRPr="001263C3" w:rsidRDefault="00202842" w:rsidP="00A67E1D">
      <w:pPr>
        <w:spacing w:after="0" w:line="276" w:lineRule="auto"/>
        <w:jc w:val="both"/>
        <w:rPr>
          <w:rFonts w:eastAsia="Adobe Gothic Std B" w:cs="Times New Roman"/>
          <w:sz w:val="28"/>
          <w:szCs w:val="28"/>
        </w:rPr>
      </w:pPr>
    </w:p>
    <w:p w:rsidR="00A67E1D" w:rsidRPr="001263C3" w:rsidRDefault="00202842" w:rsidP="00A67E1D">
      <w:pPr>
        <w:spacing w:after="0" w:line="276" w:lineRule="auto"/>
        <w:jc w:val="both"/>
        <w:rPr>
          <w:rFonts w:eastAsia="Adobe Gothic Std B" w:cs="Times New Roman"/>
          <w:sz w:val="28"/>
          <w:szCs w:val="28"/>
        </w:rPr>
      </w:pPr>
      <w:r w:rsidRPr="001263C3">
        <w:rPr>
          <w:rFonts w:eastAsia="Adobe Gothic Std B" w:cs="Times New Roman"/>
          <w:b/>
          <w:sz w:val="28"/>
          <w:szCs w:val="28"/>
        </w:rPr>
        <w:t xml:space="preserve">SEGUNDO: </w:t>
      </w:r>
      <w:r w:rsidR="00C82908" w:rsidRPr="001263C3">
        <w:rPr>
          <w:rFonts w:eastAsia="Adobe Gothic Std B" w:cs="Times New Roman"/>
          <w:b/>
          <w:sz w:val="28"/>
          <w:szCs w:val="28"/>
        </w:rPr>
        <w:t>DECLARAR</w:t>
      </w:r>
      <w:r w:rsidRPr="001263C3">
        <w:rPr>
          <w:rFonts w:eastAsia="Adobe Gothic Std B" w:cs="Times New Roman"/>
          <w:sz w:val="28"/>
          <w:szCs w:val="28"/>
        </w:rPr>
        <w:t xml:space="preserve"> </w:t>
      </w:r>
      <w:r w:rsidR="00A67E1D" w:rsidRPr="001263C3">
        <w:rPr>
          <w:rFonts w:eastAsia="Adobe Gothic Std B" w:cs="Times New Roman"/>
          <w:sz w:val="28"/>
          <w:szCs w:val="28"/>
        </w:rPr>
        <w:t xml:space="preserve">parcialmente desierto el recurso de </w:t>
      </w:r>
      <w:r w:rsidR="00E31C8E" w:rsidRPr="001263C3">
        <w:rPr>
          <w:rFonts w:eastAsia="Adobe Gothic Std B" w:cs="Times New Roman"/>
          <w:sz w:val="28"/>
          <w:szCs w:val="28"/>
        </w:rPr>
        <w:t>apelación</w:t>
      </w:r>
      <w:r w:rsidR="00A67E1D" w:rsidRPr="001263C3">
        <w:rPr>
          <w:rFonts w:eastAsia="Adobe Gothic Std B" w:cs="Times New Roman"/>
          <w:sz w:val="28"/>
          <w:szCs w:val="28"/>
        </w:rPr>
        <w:t xml:space="preserve"> respecto de las inconformidades expresadas por el recurrente que tienen que ver con la falta de aplicación de las disposiciones consagradas en la ley 1.826 de 2.017 y el reconocimiento en favor del Procesado de las circunstancias de menor punibilidad consagrad</w:t>
      </w:r>
      <w:r w:rsidR="00C82908" w:rsidRPr="001263C3">
        <w:rPr>
          <w:rFonts w:eastAsia="Adobe Gothic Std B" w:cs="Times New Roman"/>
          <w:sz w:val="28"/>
          <w:szCs w:val="28"/>
        </w:rPr>
        <w:t>as en los # 1º, 8º y 9º del artí</w:t>
      </w:r>
      <w:r w:rsidR="00A67E1D" w:rsidRPr="001263C3">
        <w:rPr>
          <w:rFonts w:eastAsia="Adobe Gothic Std B" w:cs="Times New Roman"/>
          <w:sz w:val="28"/>
          <w:szCs w:val="28"/>
        </w:rPr>
        <w:t>culo 55 C.P.</w:t>
      </w:r>
    </w:p>
    <w:p w:rsidR="00A67E1D" w:rsidRPr="001263C3" w:rsidRDefault="00A67E1D" w:rsidP="00A67E1D">
      <w:pPr>
        <w:spacing w:after="0" w:line="276" w:lineRule="auto"/>
        <w:jc w:val="both"/>
        <w:rPr>
          <w:rFonts w:eastAsia="Adobe Gothic Std B" w:cs="Times New Roman"/>
          <w:sz w:val="28"/>
          <w:szCs w:val="28"/>
        </w:rPr>
      </w:pPr>
    </w:p>
    <w:p w:rsidR="00202842" w:rsidRPr="001263C3" w:rsidRDefault="00A67E1D" w:rsidP="00A67E1D">
      <w:pPr>
        <w:spacing w:after="0" w:line="276" w:lineRule="auto"/>
        <w:jc w:val="both"/>
        <w:rPr>
          <w:rFonts w:eastAsia="Calibri" w:cs="Times New Roman"/>
          <w:sz w:val="28"/>
          <w:szCs w:val="28"/>
        </w:rPr>
      </w:pPr>
      <w:r w:rsidRPr="001263C3">
        <w:rPr>
          <w:rFonts w:eastAsia="Adobe Gothic Std B" w:cs="Times New Roman"/>
          <w:b/>
          <w:sz w:val="28"/>
          <w:szCs w:val="28"/>
        </w:rPr>
        <w:t xml:space="preserve">TERCERO: </w:t>
      </w:r>
      <w:r w:rsidR="00C82908" w:rsidRPr="001263C3">
        <w:rPr>
          <w:rFonts w:eastAsia="Adobe Gothic Std B" w:cs="Times New Roman"/>
          <w:b/>
          <w:sz w:val="28"/>
          <w:szCs w:val="28"/>
        </w:rPr>
        <w:t>DECLARAR</w:t>
      </w:r>
      <w:r w:rsidRPr="001263C3">
        <w:rPr>
          <w:rFonts w:eastAsia="Adobe Gothic Std B" w:cs="Times New Roman"/>
          <w:sz w:val="28"/>
          <w:szCs w:val="28"/>
        </w:rPr>
        <w:t xml:space="preserve"> </w:t>
      </w:r>
      <w:r w:rsidR="00202842" w:rsidRPr="001263C3">
        <w:rPr>
          <w:rFonts w:eastAsia="Adobe Gothic Std B" w:cs="Times New Roman"/>
          <w:sz w:val="28"/>
          <w:szCs w:val="28"/>
        </w:rPr>
        <w:t xml:space="preserve">que en contra de la presente decisión de 2ª instancia </w:t>
      </w:r>
      <w:r w:rsidR="00202842" w:rsidRPr="001263C3">
        <w:rPr>
          <w:rFonts w:eastAsia="Calibri" w:cs="Times New Roman"/>
          <w:sz w:val="28"/>
          <w:szCs w:val="28"/>
        </w:rPr>
        <w:t>procede el recurso de Casación</w:t>
      </w:r>
      <w:r w:rsidRPr="001263C3">
        <w:rPr>
          <w:rFonts w:eastAsia="Calibri" w:cs="Times New Roman"/>
          <w:sz w:val="28"/>
          <w:szCs w:val="28"/>
        </w:rPr>
        <w:t xml:space="preserve">. Mientras que en lo que atañe con </w:t>
      </w:r>
      <w:r w:rsidR="008D5414" w:rsidRPr="001263C3">
        <w:rPr>
          <w:rFonts w:eastAsia="Calibri" w:cs="Times New Roman"/>
          <w:sz w:val="28"/>
          <w:szCs w:val="28"/>
        </w:rPr>
        <w:t xml:space="preserve">la </w:t>
      </w:r>
      <w:r w:rsidR="00E31C8E" w:rsidRPr="001263C3">
        <w:rPr>
          <w:rFonts w:eastAsia="Calibri" w:cs="Times New Roman"/>
          <w:sz w:val="28"/>
          <w:szCs w:val="28"/>
        </w:rPr>
        <w:t>decisión</w:t>
      </w:r>
      <w:r w:rsidRPr="001263C3">
        <w:rPr>
          <w:rFonts w:eastAsia="Calibri" w:cs="Times New Roman"/>
          <w:sz w:val="28"/>
          <w:szCs w:val="28"/>
        </w:rPr>
        <w:t xml:space="preserve"> en la que parcialmente se declaró desierto el recurso de </w:t>
      </w:r>
      <w:r w:rsidR="00E31C8E" w:rsidRPr="001263C3">
        <w:rPr>
          <w:rFonts w:eastAsia="Calibri" w:cs="Times New Roman"/>
          <w:sz w:val="28"/>
          <w:szCs w:val="28"/>
        </w:rPr>
        <w:t>apelación</w:t>
      </w:r>
      <w:r w:rsidRPr="001263C3">
        <w:rPr>
          <w:rFonts w:eastAsia="Calibri" w:cs="Times New Roman"/>
          <w:sz w:val="28"/>
          <w:szCs w:val="28"/>
        </w:rPr>
        <w:t xml:space="preserve">, procede el recurso de </w:t>
      </w:r>
      <w:r w:rsidR="00E31C8E" w:rsidRPr="001263C3">
        <w:rPr>
          <w:rFonts w:eastAsia="Calibri" w:cs="Times New Roman"/>
          <w:sz w:val="28"/>
          <w:szCs w:val="28"/>
        </w:rPr>
        <w:lastRenderedPageBreak/>
        <w:t>reposición</w:t>
      </w:r>
      <w:r w:rsidRPr="001263C3">
        <w:rPr>
          <w:rFonts w:eastAsia="Calibri" w:cs="Times New Roman"/>
          <w:sz w:val="28"/>
          <w:szCs w:val="28"/>
        </w:rPr>
        <w:t>. Dichos recursos deberán ser interpuestos y sustentados dentro de las oportunidades de ley.</w:t>
      </w:r>
    </w:p>
    <w:p w:rsidR="00202842" w:rsidRPr="001263C3" w:rsidRDefault="00202842" w:rsidP="00C82908">
      <w:pPr>
        <w:spacing w:after="0" w:line="276" w:lineRule="auto"/>
        <w:rPr>
          <w:rFonts w:eastAsia="Adobe Gothic Std B" w:cs="Times New Roman"/>
          <w:b/>
          <w:sz w:val="28"/>
          <w:szCs w:val="28"/>
        </w:rPr>
      </w:pPr>
    </w:p>
    <w:p w:rsidR="00202842" w:rsidRPr="001263C3" w:rsidRDefault="00202842" w:rsidP="00A67E1D">
      <w:pPr>
        <w:spacing w:after="0" w:line="276" w:lineRule="auto"/>
        <w:jc w:val="center"/>
        <w:rPr>
          <w:rFonts w:eastAsia="Adobe Gothic Std B" w:cs="Times New Roman"/>
          <w:b/>
          <w:sz w:val="28"/>
          <w:szCs w:val="28"/>
        </w:rPr>
      </w:pPr>
      <w:r w:rsidRPr="001263C3">
        <w:rPr>
          <w:rFonts w:eastAsia="Adobe Gothic Std B" w:cs="Times New Roman"/>
          <w:b/>
          <w:sz w:val="28"/>
          <w:szCs w:val="28"/>
        </w:rPr>
        <w:t>NOTIFÍQUESE Y CÚMPLASE:</w:t>
      </w:r>
    </w:p>
    <w:p w:rsidR="00202842" w:rsidRPr="001263C3" w:rsidRDefault="00202842" w:rsidP="00A67E1D">
      <w:pPr>
        <w:spacing w:after="0" w:line="276" w:lineRule="auto"/>
        <w:rPr>
          <w:rFonts w:eastAsia="Times New Roman" w:cs="Times New Roman"/>
          <w:sz w:val="24"/>
          <w:szCs w:val="24"/>
          <w:lang w:eastAsia="es-ES"/>
        </w:rPr>
      </w:pPr>
    </w:p>
    <w:p w:rsidR="00202842" w:rsidRPr="001263C3" w:rsidRDefault="00202842" w:rsidP="00A67E1D">
      <w:pPr>
        <w:spacing w:after="0" w:line="276" w:lineRule="auto"/>
        <w:jc w:val="both"/>
        <w:rPr>
          <w:rFonts w:eastAsia="Calibri" w:cs="Times New Roman"/>
          <w:sz w:val="28"/>
          <w:szCs w:val="28"/>
          <w:lang w:val="es-ES_tradnl"/>
        </w:rPr>
      </w:pPr>
      <w:r w:rsidRPr="001263C3">
        <w:rPr>
          <w:rFonts w:eastAsia="Calibri" w:cs="Times New Roman"/>
          <w:sz w:val="28"/>
          <w:szCs w:val="28"/>
          <w:lang w:val="es-ES_tradnl"/>
        </w:rPr>
        <w:t xml:space="preserve"> </w:t>
      </w:r>
    </w:p>
    <w:p w:rsidR="00202842" w:rsidRPr="001263C3" w:rsidRDefault="00202842" w:rsidP="00A67E1D">
      <w:pPr>
        <w:spacing w:after="0" w:line="276" w:lineRule="auto"/>
        <w:jc w:val="both"/>
        <w:rPr>
          <w:rFonts w:eastAsia="Calibri" w:cs="Times New Roman"/>
          <w:bCs/>
          <w:sz w:val="28"/>
          <w:szCs w:val="28"/>
          <w:lang w:val="es-ES_tradnl"/>
        </w:rPr>
      </w:pPr>
    </w:p>
    <w:p w:rsidR="00202842" w:rsidRPr="001263C3" w:rsidRDefault="00202842" w:rsidP="00A67E1D">
      <w:pPr>
        <w:spacing w:after="0" w:line="276" w:lineRule="auto"/>
        <w:jc w:val="both"/>
        <w:rPr>
          <w:rFonts w:eastAsia="Calibri" w:cs="Times New Roman"/>
          <w:bCs/>
          <w:sz w:val="28"/>
          <w:szCs w:val="28"/>
          <w:lang w:val="es-ES_tradnl"/>
        </w:rPr>
      </w:pPr>
    </w:p>
    <w:p w:rsidR="00202842" w:rsidRPr="001263C3" w:rsidRDefault="00202842" w:rsidP="00C82908">
      <w:pPr>
        <w:spacing w:after="0" w:line="276" w:lineRule="auto"/>
        <w:jc w:val="center"/>
        <w:rPr>
          <w:rFonts w:eastAsia="Calibri" w:cs="Times New Roman"/>
          <w:bCs/>
          <w:sz w:val="28"/>
          <w:szCs w:val="28"/>
          <w:lang w:val="es-ES_tradnl"/>
        </w:rPr>
      </w:pPr>
    </w:p>
    <w:p w:rsidR="00202842" w:rsidRPr="001263C3" w:rsidRDefault="00202842" w:rsidP="00C82908">
      <w:pPr>
        <w:spacing w:after="0" w:line="276" w:lineRule="auto"/>
        <w:rPr>
          <w:rFonts w:cs="Times New Roman"/>
          <w:sz w:val="28"/>
          <w:szCs w:val="28"/>
          <w:lang w:val="es-ES_tradnl"/>
        </w:rPr>
      </w:pPr>
    </w:p>
    <w:p w:rsidR="00202842" w:rsidRPr="001263C3" w:rsidRDefault="00202842" w:rsidP="00C82908">
      <w:pPr>
        <w:spacing w:after="0" w:line="240" w:lineRule="auto"/>
        <w:jc w:val="center"/>
        <w:rPr>
          <w:rFonts w:cs="Times New Roman"/>
          <w:b/>
          <w:sz w:val="28"/>
          <w:szCs w:val="28"/>
          <w:lang w:val="es-ES_tradnl"/>
        </w:rPr>
      </w:pPr>
      <w:r w:rsidRPr="001263C3">
        <w:rPr>
          <w:rFonts w:cs="Times New Roman"/>
          <w:b/>
          <w:sz w:val="28"/>
          <w:szCs w:val="28"/>
          <w:lang w:val="es-ES_tradnl"/>
        </w:rPr>
        <w:t>MANUEL YARZAGARAY BANDERA</w:t>
      </w:r>
    </w:p>
    <w:p w:rsidR="00202842" w:rsidRPr="001263C3" w:rsidRDefault="00202842" w:rsidP="00C82908">
      <w:pPr>
        <w:spacing w:after="0" w:line="240" w:lineRule="auto"/>
        <w:jc w:val="center"/>
        <w:rPr>
          <w:rFonts w:cs="Times New Roman"/>
          <w:b/>
          <w:sz w:val="28"/>
          <w:szCs w:val="28"/>
          <w:lang w:val="es-ES_tradnl"/>
        </w:rPr>
      </w:pPr>
      <w:r w:rsidRPr="001263C3">
        <w:rPr>
          <w:rFonts w:cs="Times New Roman"/>
          <w:b/>
          <w:sz w:val="28"/>
          <w:szCs w:val="28"/>
          <w:lang w:val="es-ES_tradnl"/>
        </w:rPr>
        <w:t>Magistrado</w:t>
      </w: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40" w:lineRule="auto"/>
        <w:jc w:val="center"/>
        <w:rPr>
          <w:rFonts w:cs="Times New Roman"/>
          <w:b/>
          <w:sz w:val="28"/>
          <w:szCs w:val="28"/>
          <w:lang w:val="es-ES_tradnl"/>
        </w:rPr>
      </w:pPr>
      <w:r w:rsidRPr="001263C3">
        <w:rPr>
          <w:rFonts w:cs="Times New Roman"/>
          <w:b/>
          <w:sz w:val="28"/>
          <w:szCs w:val="28"/>
          <w:lang w:val="es-ES_tradnl"/>
        </w:rPr>
        <w:t>JORGE ARTURO CASTAÑO DUQUE</w:t>
      </w:r>
    </w:p>
    <w:p w:rsidR="00202842" w:rsidRPr="001263C3" w:rsidRDefault="00202842" w:rsidP="00C82908">
      <w:pPr>
        <w:spacing w:after="0" w:line="240" w:lineRule="auto"/>
        <w:jc w:val="center"/>
        <w:rPr>
          <w:rFonts w:cs="Times New Roman"/>
          <w:b/>
          <w:sz w:val="28"/>
          <w:szCs w:val="28"/>
          <w:lang w:val="es-ES_tradnl"/>
        </w:rPr>
      </w:pPr>
      <w:r w:rsidRPr="001263C3">
        <w:rPr>
          <w:rFonts w:cs="Times New Roman"/>
          <w:b/>
          <w:sz w:val="28"/>
          <w:szCs w:val="28"/>
          <w:lang w:val="es-ES_tradnl"/>
        </w:rPr>
        <w:t>Magistrado</w:t>
      </w: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C82908" w:rsidRPr="001263C3" w:rsidRDefault="00C82908" w:rsidP="00C82908">
      <w:pPr>
        <w:spacing w:after="0" w:line="276" w:lineRule="auto"/>
        <w:jc w:val="center"/>
        <w:rPr>
          <w:rFonts w:cs="Times New Roman"/>
          <w:b/>
          <w:sz w:val="28"/>
          <w:szCs w:val="28"/>
          <w:lang w:val="es-ES_tradnl"/>
        </w:rPr>
      </w:pPr>
    </w:p>
    <w:p w:rsidR="00C82908" w:rsidRPr="001263C3" w:rsidRDefault="00C82908"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76" w:lineRule="auto"/>
        <w:jc w:val="center"/>
        <w:rPr>
          <w:rFonts w:cs="Times New Roman"/>
          <w:b/>
          <w:sz w:val="28"/>
          <w:szCs w:val="28"/>
          <w:lang w:val="es-ES_tradnl"/>
        </w:rPr>
      </w:pPr>
    </w:p>
    <w:p w:rsidR="00202842" w:rsidRPr="001263C3" w:rsidRDefault="00202842" w:rsidP="00C82908">
      <w:pPr>
        <w:spacing w:after="0" w:line="240" w:lineRule="auto"/>
        <w:jc w:val="center"/>
        <w:rPr>
          <w:rFonts w:cs="Times New Roman"/>
          <w:b/>
          <w:sz w:val="28"/>
          <w:szCs w:val="28"/>
          <w:lang w:val="es-ES_tradnl"/>
        </w:rPr>
      </w:pPr>
      <w:r w:rsidRPr="001263C3">
        <w:rPr>
          <w:rFonts w:cs="Times New Roman"/>
          <w:b/>
          <w:sz w:val="28"/>
          <w:szCs w:val="28"/>
          <w:lang w:val="es-ES_tradnl"/>
        </w:rPr>
        <w:t>JAIRO ERNESTO ESCOBAR SANZ</w:t>
      </w:r>
    </w:p>
    <w:p w:rsidR="00202842" w:rsidRPr="001263C3" w:rsidRDefault="00202842" w:rsidP="00C82908">
      <w:pPr>
        <w:spacing w:after="0" w:line="240" w:lineRule="auto"/>
        <w:jc w:val="center"/>
        <w:rPr>
          <w:sz w:val="28"/>
          <w:szCs w:val="28"/>
        </w:rPr>
      </w:pPr>
      <w:r w:rsidRPr="001263C3">
        <w:rPr>
          <w:rFonts w:cs="Times New Roman"/>
          <w:b/>
          <w:sz w:val="28"/>
          <w:szCs w:val="28"/>
          <w:lang w:val="es-ES_tradnl"/>
        </w:rPr>
        <w:t>Magistrado</w:t>
      </w:r>
    </w:p>
    <w:p w:rsidR="00A62FA7" w:rsidRPr="001263C3" w:rsidRDefault="00A62FA7" w:rsidP="00A67E1D">
      <w:pPr>
        <w:spacing w:after="0" w:line="276" w:lineRule="auto"/>
        <w:rPr>
          <w:sz w:val="28"/>
          <w:szCs w:val="28"/>
        </w:rPr>
      </w:pPr>
    </w:p>
    <w:p w:rsidR="005A504F" w:rsidRPr="001263C3" w:rsidRDefault="005A504F" w:rsidP="00A67E1D">
      <w:pPr>
        <w:spacing w:line="276" w:lineRule="auto"/>
      </w:pPr>
    </w:p>
    <w:sectPr w:rsidR="005A504F" w:rsidRPr="001263C3" w:rsidSect="00C82908">
      <w:headerReference w:type="default" r:id="rId9"/>
      <w:footerReference w:type="default" r:id="rId10"/>
      <w:pgSz w:w="12242" w:h="19442" w:code="268"/>
      <w:pgMar w:top="1531" w:right="1701" w:bottom="1588"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90" w:rsidRDefault="00344290" w:rsidP="00202842">
      <w:pPr>
        <w:spacing w:after="0" w:line="240" w:lineRule="auto"/>
      </w:pPr>
      <w:r>
        <w:separator/>
      </w:r>
    </w:p>
  </w:endnote>
  <w:endnote w:type="continuationSeparator" w:id="0">
    <w:p w:rsidR="00344290" w:rsidRDefault="00344290" w:rsidP="0020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altName w:val="Arial Rounded MT Bold"/>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A62FA7" w:rsidRPr="00F5006C" w:rsidRDefault="00A62FA7">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A528D7">
              <w:rPr>
                <w:rFonts w:ascii="Palatino Linotype" w:hAnsi="Palatino Linotype"/>
                <w:b/>
                <w:bCs/>
                <w:noProof/>
                <w:sz w:val="22"/>
                <w:szCs w:val="22"/>
              </w:rPr>
              <w:t>19</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A528D7">
              <w:rPr>
                <w:rFonts w:ascii="Palatino Linotype" w:hAnsi="Palatino Linotype"/>
                <w:b/>
                <w:bCs/>
                <w:noProof/>
                <w:sz w:val="22"/>
                <w:szCs w:val="22"/>
              </w:rPr>
              <w:t>19</w:t>
            </w:r>
            <w:r w:rsidRPr="00F5006C">
              <w:rPr>
                <w:rFonts w:ascii="Palatino Linotype" w:hAnsi="Palatino Linotype"/>
                <w:b/>
                <w:bCs/>
                <w:sz w:val="22"/>
                <w:szCs w:val="22"/>
              </w:rPr>
              <w:fldChar w:fldCharType="end"/>
            </w:r>
          </w:p>
        </w:sdtContent>
      </w:sdt>
    </w:sdtContent>
  </w:sdt>
  <w:p w:rsidR="00A62FA7" w:rsidRPr="00F5006C" w:rsidRDefault="00A62FA7">
    <w:pPr>
      <w:pStyle w:val="Piedepgina"/>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90" w:rsidRDefault="00344290" w:rsidP="00202842">
      <w:pPr>
        <w:spacing w:after="0" w:line="240" w:lineRule="auto"/>
      </w:pPr>
      <w:r>
        <w:separator/>
      </w:r>
    </w:p>
  </w:footnote>
  <w:footnote w:type="continuationSeparator" w:id="0">
    <w:p w:rsidR="00344290" w:rsidRDefault="00344290" w:rsidP="00202842">
      <w:pPr>
        <w:spacing w:after="0" w:line="240" w:lineRule="auto"/>
      </w:pPr>
      <w:r>
        <w:continuationSeparator/>
      </w:r>
    </w:p>
  </w:footnote>
  <w:footnote w:id="1">
    <w:p w:rsidR="00A62FA7" w:rsidRPr="00AD1654" w:rsidRDefault="00A62FA7" w:rsidP="005F1C32">
      <w:pPr>
        <w:pStyle w:val="Textonotapie"/>
        <w:jc w:val="both"/>
        <w:rPr>
          <w:rFonts w:ascii="Arial" w:hAnsi="Arial" w:cs="Arial"/>
          <w:szCs w:val="22"/>
        </w:rPr>
      </w:pPr>
      <w:r w:rsidRPr="00AD1654">
        <w:rPr>
          <w:rStyle w:val="Refdenotaalpie"/>
          <w:rFonts w:ascii="Arial" w:hAnsi="Arial" w:cs="Arial"/>
          <w:szCs w:val="22"/>
        </w:rPr>
        <w:footnoteRef/>
      </w:r>
      <w:r w:rsidRPr="00AD1654">
        <w:rPr>
          <w:rFonts w:ascii="Arial" w:hAnsi="Arial" w:cs="Arial"/>
          <w:szCs w:val="22"/>
        </w:rPr>
        <w:t xml:space="preserve"> Dichas audiencias se llevaron a cabo en las instalaciones del hospital </w:t>
      </w:r>
      <w:r w:rsidRPr="00AD1654">
        <w:rPr>
          <w:rFonts w:ascii="Arial" w:hAnsi="Arial" w:cs="Arial"/>
          <w:i/>
          <w:szCs w:val="22"/>
        </w:rPr>
        <w:t xml:space="preserve">Nazaret </w:t>
      </w:r>
      <w:r w:rsidRPr="00AD1654">
        <w:rPr>
          <w:rFonts w:ascii="Arial" w:hAnsi="Arial" w:cs="Arial"/>
          <w:szCs w:val="22"/>
        </w:rPr>
        <w:t>del municipio de Quinchía, debido a que en ese lugar se encontraba internado el Procesado como consecuencia de los golpes que recibió por parte de varios miembros de la comunidad en el momento de su captura.</w:t>
      </w:r>
    </w:p>
  </w:footnote>
  <w:footnote w:id="2">
    <w:p w:rsidR="00A62FA7" w:rsidRPr="005F1C32" w:rsidRDefault="00A62FA7" w:rsidP="005F1C32">
      <w:pPr>
        <w:pStyle w:val="Textonotapie"/>
        <w:jc w:val="both"/>
        <w:rPr>
          <w:rFonts w:asciiTheme="majorHAnsi" w:hAnsiTheme="majorHAnsi" w:cstheme="majorHAnsi"/>
          <w:sz w:val="22"/>
          <w:szCs w:val="22"/>
        </w:rPr>
      </w:pPr>
      <w:r w:rsidRPr="005F1C32">
        <w:rPr>
          <w:rStyle w:val="Refdenotaalpie"/>
          <w:rFonts w:asciiTheme="majorHAnsi" w:hAnsiTheme="majorHAnsi" w:cstheme="majorHAnsi"/>
          <w:sz w:val="22"/>
          <w:szCs w:val="22"/>
        </w:rPr>
        <w:footnoteRef/>
      </w:r>
      <w:r w:rsidRPr="005F1C32">
        <w:rPr>
          <w:rFonts w:asciiTheme="majorHAnsi" w:hAnsiTheme="majorHAnsi" w:cstheme="majorHAnsi"/>
          <w:sz w:val="22"/>
          <w:szCs w:val="22"/>
        </w:rPr>
        <w:t xml:space="preserve"> Ordinal </w:t>
      </w:r>
      <w:r w:rsidRPr="005F1C32">
        <w:rPr>
          <w:rFonts w:asciiTheme="majorHAnsi" w:hAnsiTheme="majorHAnsi" w:cstheme="majorHAnsi"/>
          <w:i/>
          <w:sz w:val="22"/>
          <w:szCs w:val="22"/>
        </w:rPr>
        <w:t>l</w:t>
      </w:r>
      <w:r w:rsidRPr="005F1C32">
        <w:rPr>
          <w:rFonts w:asciiTheme="majorHAnsi" w:hAnsiTheme="majorHAnsi" w:cstheme="majorHAnsi"/>
          <w:sz w:val="22"/>
          <w:szCs w:val="22"/>
        </w:rPr>
        <w:t xml:space="preserve"> del artículo 8º C.P.P. y el articulo 131 ibídem. </w:t>
      </w:r>
    </w:p>
  </w:footnote>
  <w:footnote w:id="3">
    <w:p w:rsidR="00A62FA7" w:rsidRPr="00AE76E6" w:rsidRDefault="00A62FA7" w:rsidP="005F1C32">
      <w:pPr>
        <w:pStyle w:val="Textonotapie"/>
        <w:jc w:val="both"/>
        <w:rPr>
          <w:rFonts w:asciiTheme="majorHAnsi" w:hAnsiTheme="majorHAnsi" w:cstheme="majorHAnsi"/>
          <w:szCs w:val="22"/>
        </w:rPr>
      </w:pPr>
      <w:r w:rsidRPr="00AE76E6">
        <w:rPr>
          <w:rStyle w:val="Refdenotaalpie"/>
          <w:rFonts w:asciiTheme="majorHAnsi" w:hAnsiTheme="majorHAnsi" w:cstheme="majorHAnsi"/>
          <w:szCs w:val="22"/>
        </w:rPr>
        <w:footnoteRef/>
      </w:r>
      <w:r w:rsidRPr="00AE76E6">
        <w:rPr>
          <w:rFonts w:asciiTheme="majorHAnsi" w:hAnsiTheme="majorHAnsi" w:cstheme="majorHAnsi"/>
          <w:szCs w:val="22"/>
        </w:rPr>
        <w:t xml:space="preserve"> Corte Suprema de Justicia, Sala de Casación Penal: Sentencia del 25 de noviembre de 2015.  SP16789-2015. Rad. # 45511. M.P. LUIS GUILLERMO SALAZAR OTERO.</w:t>
      </w:r>
    </w:p>
  </w:footnote>
  <w:footnote w:id="4">
    <w:p w:rsidR="00A62FA7" w:rsidRPr="00C57874" w:rsidRDefault="00A62FA7" w:rsidP="005F1C32">
      <w:pPr>
        <w:pStyle w:val="Textonotapie"/>
        <w:jc w:val="both"/>
        <w:rPr>
          <w:rFonts w:asciiTheme="majorHAnsi" w:hAnsiTheme="majorHAnsi" w:cstheme="majorHAnsi"/>
          <w:szCs w:val="22"/>
        </w:rPr>
      </w:pPr>
      <w:r w:rsidRPr="00C57874">
        <w:rPr>
          <w:rStyle w:val="Refdenotaalpie"/>
          <w:rFonts w:asciiTheme="majorHAnsi" w:hAnsiTheme="majorHAnsi" w:cstheme="majorHAnsi"/>
          <w:szCs w:val="22"/>
        </w:rPr>
        <w:footnoteRef/>
      </w:r>
      <w:r w:rsidRPr="00C57874">
        <w:rPr>
          <w:rFonts w:asciiTheme="majorHAnsi" w:hAnsiTheme="majorHAnsi" w:cstheme="majorHAnsi"/>
          <w:szCs w:val="22"/>
        </w:rPr>
        <w:t xml:space="preserve"> Inciso 4º del articulo 351 C.P.P. </w:t>
      </w:r>
    </w:p>
  </w:footnote>
  <w:footnote w:id="5">
    <w:p w:rsidR="00A62FA7" w:rsidRPr="00C57874" w:rsidRDefault="00A62FA7" w:rsidP="005F1C32">
      <w:pPr>
        <w:pStyle w:val="Textonotapie"/>
        <w:jc w:val="both"/>
        <w:rPr>
          <w:rFonts w:asciiTheme="majorHAnsi" w:hAnsiTheme="majorHAnsi" w:cstheme="majorHAnsi"/>
          <w:szCs w:val="22"/>
        </w:rPr>
      </w:pPr>
      <w:r w:rsidRPr="00C57874">
        <w:rPr>
          <w:rStyle w:val="Refdenotaalpie"/>
          <w:rFonts w:asciiTheme="majorHAnsi" w:hAnsiTheme="majorHAnsi" w:cstheme="majorHAnsi"/>
          <w:szCs w:val="22"/>
        </w:rPr>
        <w:footnoteRef/>
      </w:r>
      <w:r w:rsidRPr="00C57874">
        <w:rPr>
          <w:rFonts w:asciiTheme="majorHAnsi" w:hAnsiTheme="majorHAnsi" w:cstheme="majorHAnsi"/>
          <w:szCs w:val="22"/>
        </w:rPr>
        <w:t xml:space="preserve"> inciso 10º del artículo 40 de la Ley 600 de 2.000, aplicable según los postulados del principio de la favorabilidad y la coexistencia. </w:t>
      </w:r>
    </w:p>
  </w:footnote>
  <w:footnote w:id="6">
    <w:p w:rsidR="00A62FA7" w:rsidRPr="00C57874" w:rsidRDefault="00A62FA7" w:rsidP="005F1C32">
      <w:pPr>
        <w:pStyle w:val="Textonotapie"/>
        <w:jc w:val="both"/>
        <w:rPr>
          <w:rFonts w:asciiTheme="majorHAnsi" w:hAnsiTheme="majorHAnsi" w:cstheme="majorHAnsi"/>
          <w:szCs w:val="22"/>
        </w:rPr>
      </w:pPr>
      <w:r w:rsidRPr="00C57874">
        <w:rPr>
          <w:rStyle w:val="Refdenotaalpie"/>
          <w:rFonts w:asciiTheme="majorHAnsi" w:hAnsiTheme="majorHAnsi" w:cstheme="majorHAnsi"/>
          <w:szCs w:val="22"/>
        </w:rPr>
        <w:footnoteRef/>
      </w:r>
      <w:r w:rsidRPr="00C57874">
        <w:rPr>
          <w:rFonts w:asciiTheme="majorHAnsi" w:hAnsiTheme="majorHAnsi" w:cstheme="majorHAnsi"/>
          <w:szCs w:val="22"/>
        </w:rPr>
        <w:t xml:space="preserve"> Registro # 36:00 al # 42:00.</w:t>
      </w:r>
    </w:p>
  </w:footnote>
  <w:footnote w:id="7">
    <w:p w:rsidR="00D1536A" w:rsidRPr="004E58B8" w:rsidRDefault="00D1536A" w:rsidP="005F1C32">
      <w:pPr>
        <w:pStyle w:val="Textonotapie"/>
        <w:jc w:val="both"/>
        <w:rPr>
          <w:rFonts w:asciiTheme="majorHAnsi" w:hAnsiTheme="majorHAnsi" w:cstheme="majorHAnsi"/>
          <w:szCs w:val="22"/>
        </w:rPr>
      </w:pPr>
      <w:r w:rsidRPr="004E58B8">
        <w:rPr>
          <w:rStyle w:val="Refdenotaalpie"/>
          <w:rFonts w:asciiTheme="majorHAnsi" w:hAnsiTheme="majorHAnsi" w:cstheme="majorHAnsi"/>
          <w:szCs w:val="22"/>
        </w:rPr>
        <w:footnoteRef/>
      </w:r>
      <w:r w:rsidRPr="004E58B8">
        <w:rPr>
          <w:rFonts w:asciiTheme="majorHAnsi" w:hAnsiTheme="majorHAnsi" w:cstheme="majorHAnsi"/>
          <w:szCs w:val="22"/>
        </w:rPr>
        <w:t xml:space="preserve"> Al respecto se pueden consultar la providencia de 2ª instancia del 19 de febrero del 2.018. Rad. # # 660016000035201404202, y la sentencia de 2ª instancia del 18 de mayo de 2018. Rad. # 661706000066201701641-01. {Ambas con ponencia de quien ahora se le ha encomendado similar misión}.</w:t>
      </w:r>
    </w:p>
  </w:footnote>
  <w:footnote w:id="8">
    <w:p w:rsidR="00B5289B" w:rsidRPr="004E58B8" w:rsidRDefault="00B5289B" w:rsidP="005F1C32">
      <w:pPr>
        <w:pStyle w:val="Textonotapie"/>
        <w:jc w:val="both"/>
        <w:rPr>
          <w:rFonts w:asciiTheme="majorHAnsi" w:hAnsiTheme="majorHAnsi" w:cstheme="majorHAnsi"/>
          <w:szCs w:val="22"/>
        </w:rPr>
      </w:pPr>
      <w:r w:rsidRPr="004E58B8">
        <w:rPr>
          <w:rStyle w:val="Refdenotaalpie"/>
          <w:rFonts w:asciiTheme="majorHAnsi" w:hAnsiTheme="majorHAnsi" w:cstheme="majorHAnsi"/>
          <w:szCs w:val="22"/>
        </w:rPr>
        <w:footnoteRef/>
      </w:r>
      <w:r w:rsidRPr="004E58B8">
        <w:rPr>
          <w:rFonts w:asciiTheme="majorHAnsi" w:hAnsiTheme="majorHAnsi" w:cstheme="majorHAnsi"/>
          <w:szCs w:val="22"/>
        </w:rPr>
        <w:t xml:space="preserve"> Sobre ese tópico se puede consultar tanto la sentencia de 2ª instancia del 4 de mayo de 2.018. Rad. # 66088 60 00062 2016 00158 01. M.P. JAIRO ERNESTO ESCOBAR SANZ, como el salvamento de voto que en contra de la misma efectuó</w:t>
      </w:r>
      <w:r w:rsidR="008D5414" w:rsidRPr="004E58B8">
        <w:rPr>
          <w:rFonts w:asciiTheme="majorHAnsi" w:hAnsiTheme="majorHAnsi" w:cstheme="majorHAnsi"/>
          <w:szCs w:val="22"/>
        </w:rPr>
        <w:t xml:space="preserve"> quien ahora funge como ponente del presente </w:t>
      </w:r>
      <w:r w:rsidR="00E31C8E" w:rsidRPr="004E58B8">
        <w:rPr>
          <w:rFonts w:asciiTheme="majorHAnsi" w:hAnsiTheme="majorHAnsi" w:cstheme="majorHAnsi"/>
          <w:szCs w:val="22"/>
        </w:rPr>
        <w:t>proveído</w:t>
      </w:r>
      <w:r w:rsidR="008D5414" w:rsidRPr="004E58B8">
        <w:rPr>
          <w:rFonts w:asciiTheme="majorHAnsi" w:hAnsiTheme="majorHAnsi" w:cstheme="majorHAnsi"/>
          <w:szCs w:val="22"/>
        </w:rPr>
        <w:t>.</w:t>
      </w:r>
    </w:p>
  </w:footnote>
  <w:footnote w:id="9">
    <w:p w:rsidR="005F1C32" w:rsidRPr="00C82908" w:rsidRDefault="005F1C32" w:rsidP="005F1C32">
      <w:pPr>
        <w:pStyle w:val="Textonotapie"/>
        <w:jc w:val="both"/>
        <w:rPr>
          <w:rFonts w:asciiTheme="majorHAnsi" w:hAnsiTheme="majorHAnsi" w:cstheme="majorHAnsi"/>
          <w:szCs w:val="22"/>
        </w:rPr>
      </w:pPr>
      <w:r w:rsidRPr="00C82908">
        <w:rPr>
          <w:rStyle w:val="Refdenotaalpie"/>
          <w:rFonts w:asciiTheme="majorHAnsi" w:hAnsiTheme="majorHAnsi" w:cstheme="majorHAnsi"/>
          <w:szCs w:val="22"/>
        </w:rPr>
        <w:footnoteRef/>
      </w:r>
      <w:r w:rsidRPr="00C82908">
        <w:rPr>
          <w:rFonts w:asciiTheme="majorHAnsi" w:hAnsiTheme="majorHAnsi" w:cstheme="majorHAnsi"/>
          <w:szCs w:val="22"/>
        </w:rPr>
        <w:t xml:space="preserve"> Artículo 5º de la ley 270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FA7" w:rsidRPr="00E844BE" w:rsidRDefault="00A62FA7" w:rsidP="00E844BE">
    <w:pPr>
      <w:pStyle w:val="Encabezado"/>
      <w:ind w:left="3969"/>
      <w:jc w:val="both"/>
      <w:rPr>
        <w:rFonts w:ascii="Times New Roman" w:eastAsia="Yu Mincho Demibold" w:hAnsi="Times New Roman" w:cs="Times New Roman"/>
        <w:b/>
        <w:sz w:val="18"/>
        <w:szCs w:val="18"/>
      </w:rPr>
    </w:pPr>
    <w:r w:rsidRPr="00E844BE">
      <w:rPr>
        <w:rFonts w:ascii="Times New Roman" w:eastAsia="Yu Mincho Demibold" w:hAnsi="Times New Roman" w:cs="Times New Roman"/>
        <w:b/>
        <w:sz w:val="18"/>
        <w:szCs w:val="18"/>
      </w:rPr>
      <w:t>Procesado: CARLOS ANDRÉS BAÑOL (A) “El Iguano”.</w:t>
    </w:r>
  </w:p>
  <w:p w:rsidR="00C82908" w:rsidRDefault="00A62FA7" w:rsidP="00E844BE">
    <w:pPr>
      <w:pStyle w:val="Encabezado"/>
      <w:ind w:left="3969"/>
      <w:jc w:val="both"/>
      <w:rPr>
        <w:rFonts w:ascii="Times New Roman" w:eastAsia="Yu Mincho Demibold" w:hAnsi="Times New Roman" w:cs="Times New Roman"/>
        <w:b/>
        <w:sz w:val="18"/>
        <w:szCs w:val="18"/>
      </w:rPr>
    </w:pPr>
    <w:r w:rsidRPr="00E844BE">
      <w:rPr>
        <w:rFonts w:ascii="Times New Roman" w:eastAsia="Yu Mincho Demibold" w:hAnsi="Times New Roman" w:cs="Times New Roman"/>
        <w:b/>
        <w:sz w:val="18"/>
        <w:szCs w:val="18"/>
      </w:rPr>
      <w:t xml:space="preserve">Delitos: Homicidio agravado y porte ilegal de armas </w:t>
    </w:r>
  </w:p>
  <w:p w:rsidR="00A62FA7" w:rsidRPr="00E844BE" w:rsidRDefault="00A62FA7" w:rsidP="00E844BE">
    <w:pPr>
      <w:pStyle w:val="Encabezado"/>
      <w:ind w:left="3969"/>
      <w:jc w:val="both"/>
      <w:rPr>
        <w:rFonts w:ascii="Times New Roman" w:eastAsia="Yu Mincho Demibold" w:hAnsi="Times New Roman" w:cs="Times New Roman"/>
        <w:b/>
        <w:sz w:val="18"/>
        <w:szCs w:val="18"/>
      </w:rPr>
    </w:pPr>
    <w:r w:rsidRPr="00E844BE">
      <w:rPr>
        <w:rFonts w:ascii="Times New Roman" w:eastAsia="Yu Mincho Demibold" w:hAnsi="Times New Roman" w:cs="Times New Roman"/>
        <w:b/>
        <w:sz w:val="18"/>
        <w:szCs w:val="18"/>
      </w:rPr>
      <w:t>Radicación # 66594-60-00063-2017-00121-01</w:t>
    </w:r>
  </w:p>
  <w:p w:rsidR="00A62FA7" w:rsidRPr="00E844BE" w:rsidRDefault="00A62FA7" w:rsidP="00E844BE">
    <w:pPr>
      <w:pStyle w:val="Encabezado"/>
      <w:ind w:left="3969"/>
      <w:jc w:val="both"/>
      <w:rPr>
        <w:rFonts w:ascii="Times New Roman" w:eastAsia="Yu Mincho Demibold" w:hAnsi="Times New Roman" w:cs="Times New Roman"/>
        <w:b/>
        <w:sz w:val="18"/>
        <w:szCs w:val="18"/>
      </w:rPr>
    </w:pPr>
    <w:r w:rsidRPr="00E844BE">
      <w:rPr>
        <w:rFonts w:ascii="Times New Roman" w:eastAsia="Yu Mincho Demibold" w:hAnsi="Times New Roman" w:cs="Times New Roman"/>
        <w:b/>
        <w:sz w:val="18"/>
        <w:szCs w:val="18"/>
      </w:rPr>
      <w:t>Procede: Juzgado Único Promiscuo del Circuito de Quinchía</w:t>
    </w:r>
  </w:p>
  <w:p w:rsidR="00A62FA7" w:rsidRPr="00E844BE" w:rsidRDefault="00A62FA7" w:rsidP="00E844BE">
    <w:pPr>
      <w:pStyle w:val="Encabezado"/>
      <w:ind w:left="3969"/>
      <w:jc w:val="both"/>
      <w:rPr>
        <w:rFonts w:ascii="Times New Roman" w:eastAsia="Yu Mincho Demibold" w:hAnsi="Times New Roman" w:cs="Times New Roman"/>
        <w:b/>
        <w:sz w:val="18"/>
        <w:szCs w:val="18"/>
      </w:rPr>
    </w:pPr>
    <w:r w:rsidRPr="00E844BE">
      <w:rPr>
        <w:rFonts w:ascii="Times New Roman" w:eastAsia="Yu Mincho Demibold" w:hAnsi="Times New Roman" w:cs="Times New Roman"/>
        <w:b/>
        <w:sz w:val="18"/>
        <w:szCs w:val="18"/>
      </w:rPr>
      <w:t xml:space="preserve">Asunto: Resuelve recurso de apelación </w:t>
    </w:r>
    <w:r w:rsidR="00C82908">
      <w:rPr>
        <w:rFonts w:ascii="Times New Roman" w:eastAsia="Yu Mincho Demibold" w:hAnsi="Times New Roman" w:cs="Times New Roman"/>
        <w:b/>
        <w:sz w:val="18"/>
        <w:szCs w:val="18"/>
      </w:rPr>
      <w:t>del</w:t>
    </w:r>
    <w:r w:rsidRPr="00E844BE">
      <w:rPr>
        <w:rFonts w:ascii="Times New Roman" w:eastAsia="Yu Mincho Demibold" w:hAnsi="Times New Roman" w:cs="Times New Roman"/>
        <w:b/>
        <w:sz w:val="18"/>
        <w:szCs w:val="18"/>
      </w:rPr>
      <w:t xml:space="preserve"> Procesado </w:t>
    </w:r>
  </w:p>
  <w:p w:rsidR="00A62FA7" w:rsidRPr="00C82908" w:rsidRDefault="00A62FA7" w:rsidP="00C82908">
    <w:pPr>
      <w:pStyle w:val="Encabezado"/>
      <w:ind w:left="3969"/>
      <w:jc w:val="both"/>
      <w:rPr>
        <w:b/>
        <w:sz w:val="18"/>
        <w:szCs w:val="18"/>
      </w:rPr>
    </w:pPr>
    <w:r w:rsidRPr="00E844BE">
      <w:rPr>
        <w:rFonts w:ascii="Times New Roman" w:eastAsia="Yu Mincho Demibold" w:hAnsi="Times New Roman" w:cs="Times New Roman"/>
        <w:b/>
        <w:sz w:val="18"/>
        <w:szCs w:val="18"/>
      </w:rPr>
      <w:t>Decisión: Confirma fallo confutado</w:t>
    </w:r>
    <w:r w:rsidRPr="00CD6A0B">
      <w:rPr>
        <w:rFonts w:ascii="Palatino Linotype" w:eastAsia="Yu Mincho Demibold" w:hAnsi="Palatino Linotype"/>
        <w:b/>
        <w:sz w:val="18"/>
        <w:szCs w:val="18"/>
      </w:rPr>
      <w:tab/>
    </w:r>
    <w:r w:rsidRPr="00F97B02">
      <w:rPr>
        <w:b/>
        <w:sz w:val="18"/>
        <w:szCs w:val="18"/>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D7AFE"/>
    <w:multiLevelType w:val="hybridMultilevel"/>
    <w:tmpl w:val="4530C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5895CD0"/>
    <w:multiLevelType w:val="hybridMultilevel"/>
    <w:tmpl w:val="A364D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4373B9"/>
    <w:multiLevelType w:val="hybridMultilevel"/>
    <w:tmpl w:val="C7361B5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F534CC6"/>
    <w:multiLevelType w:val="hybridMultilevel"/>
    <w:tmpl w:val="40209BC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7926F94"/>
    <w:multiLevelType w:val="hybridMultilevel"/>
    <w:tmpl w:val="AF8632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0144EFD"/>
    <w:multiLevelType w:val="hybridMultilevel"/>
    <w:tmpl w:val="07406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B31373"/>
    <w:multiLevelType w:val="hybridMultilevel"/>
    <w:tmpl w:val="D0BE9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2810DD2"/>
    <w:multiLevelType w:val="hybridMultilevel"/>
    <w:tmpl w:val="A60476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22122E"/>
    <w:multiLevelType w:val="hybridMultilevel"/>
    <w:tmpl w:val="AA447C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BF83878"/>
    <w:multiLevelType w:val="hybridMultilevel"/>
    <w:tmpl w:val="0A8A8C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9"/>
  </w:num>
  <w:num w:numId="6">
    <w:abstractNumId w:val="2"/>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42"/>
    <w:rsid w:val="00002E6D"/>
    <w:rsid w:val="001263C3"/>
    <w:rsid w:val="001560A4"/>
    <w:rsid w:val="00202842"/>
    <w:rsid w:val="00217B8E"/>
    <w:rsid w:val="002B2391"/>
    <w:rsid w:val="002B5304"/>
    <w:rsid w:val="002C7E92"/>
    <w:rsid w:val="0033218D"/>
    <w:rsid w:val="00332444"/>
    <w:rsid w:val="00344290"/>
    <w:rsid w:val="00347589"/>
    <w:rsid w:val="003A3349"/>
    <w:rsid w:val="003B7227"/>
    <w:rsid w:val="00430A8A"/>
    <w:rsid w:val="00440C57"/>
    <w:rsid w:val="0049598C"/>
    <w:rsid w:val="004A12E0"/>
    <w:rsid w:val="004B7F58"/>
    <w:rsid w:val="004E58B8"/>
    <w:rsid w:val="005A504F"/>
    <w:rsid w:val="005B296C"/>
    <w:rsid w:val="005D41C2"/>
    <w:rsid w:val="005F1C32"/>
    <w:rsid w:val="00701EAD"/>
    <w:rsid w:val="00726489"/>
    <w:rsid w:val="00796BBB"/>
    <w:rsid w:val="00820B81"/>
    <w:rsid w:val="00822584"/>
    <w:rsid w:val="00851DBB"/>
    <w:rsid w:val="008923BF"/>
    <w:rsid w:val="008D5414"/>
    <w:rsid w:val="008E2D20"/>
    <w:rsid w:val="009051C8"/>
    <w:rsid w:val="00927524"/>
    <w:rsid w:val="00982042"/>
    <w:rsid w:val="009B6F36"/>
    <w:rsid w:val="00A465F2"/>
    <w:rsid w:val="00A528D7"/>
    <w:rsid w:val="00A62FA7"/>
    <w:rsid w:val="00A67E1D"/>
    <w:rsid w:val="00A83412"/>
    <w:rsid w:val="00AA6880"/>
    <w:rsid w:val="00AC62C0"/>
    <w:rsid w:val="00AD1654"/>
    <w:rsid w:val="00AE76E6"/>
    <w:rsid w:val="00B5289B"/>
    <w:rsid w:val="00BD5005"/>
    <w:rsid w:val="00BF762B"/>
    <w:rsid w:val="00C40409"/>
    <w:rsid w:val="00C47846"/>
    <w:rsid w:val="00C47EA8"/>
    <w:rsid w:val="00C57874"/>
    <w:rsid w:val="00C7023D"/>
    <w:rsid w:val="00C82908"/>
    <w:rsid w:val="00CC0378"/>
    <w:rsid w:val="00CF36CC"/>
    <w:rsid w:val="00D15304"/>
    <w:rsid w:val="00D1536A"/>
    <w:rsid w:val="00D22E79"/>
    <w:rsid w:val="00D35C85"/>
    <w:rsid w:val="00D4433B"/>
    <w:rsid w:val="00E31C8E"/>
    <w:rsid w:val="00E74358"/>
    <w:rsid w:val="00E8155D"/>
    <w:rsid w:val="00E844BE"/>
    <w:rsid w:val="00EC6BEB"/>
    <w:rsid w:val="00EE30B1"/>
    <w:rsid w:val="00F01E0F"/>
    <w:rsid w:val="00F73261"/>
    <w:rsid w:val="00F77D12"/>
    <w:rsid w:val="00FA4B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B587D-A34F-4CAD-B1D3-7A240B67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0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202842"/>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202842"/>
    <w:rPr>
      <w:sz w:val="28"/>
      <w:szCs w:val="28"/>
    </w:rPr>
  </w:style>
  <w:style w:type="paragraph" w:styleId="Piedepgina">
    <w:name w:val="footer"/>
    <w:basedOn w:val="Normal"/>
    <w:link w:val="PiedepginaCar"/>
    <w:uiPriority w:val="99"/>
    <w:unhideWhenUsed/>
    <w:rsid w:val="00202842"/>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202842"/>
    <w:rPr>
      <w:sz w:val="28"/>
      <w:szCs w:val="28"/>
    </w:rPr>
  </w:style>
  <w:style w:type="paragraph" w:styleId="Textonotapie">
    <w:name w:val="footnote text"/>
    <w:aliases w:val="Footnote Text Char Char Char Char Char,Footnote Text Char Char Char Char,Ref. de nota al pie1,FA Fu,texto de nota al pie,Footnote reference,FA Fu Car Car Car Car Car Car Car Car,FA Fu Car Car Car Car Car,Texto nota pie Car Car Car,FA ,ft"/>
    <w:basedOn w:val="Normal"/>
    <w:link w:val="TextonotapieCar"/>
    <w:unhideWhenUsed/>
    <w:qFormat/>
    <w:rsid w:val="00202842"/>
    <w:pPr>
      <w:spacing w:after="0"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reference Car,FA Fu Car Car Car Car Car Car Car Car Car,FA  Car,ft Car"/>
    <w:basedOn w:val="Fuentedeprrafopredeter"/>
    <w:link w:val="Textonotapie"/>
    <w:rsid w:val="00202842"/>
    <w:rPr>
      <w:sz w:val="20"/>
      <w:szCs w:val="20"/>
    </w:rPr>
  </w:style>
  <w:style w:type="character" w:customStyle="1" w:styleId="SinespaciadoCar">
    <w:name w:val="Sin espaciado Car"/>
    <w:link w:val="Sinespaciado"/>
    <w:uiPriority w:val="99"/>
    <w:locked/>
    <w:rsid w:val="00EC6BEB"/>
  </w:style>
  <w:style w:type="paragraph" w:customStyle="1" w:styleId="Sinespaciado1">
    <w:name w:val="Sin espaciado1"/>
    <w:uiPriority w:val="99"/>
    <w:rsid w:val="00D1536A"/>
    <w:pPr>
      <w:spacing w:after="0" w:line="240" w:lineRule="auto"/>
    </w:pPr>
    <w:rPr>
      <w:rFonts w:ascii="Verdana" w:eastAsia="Times New Roman" w:hAnsi="Verdana" w:cs="Verdana"/>
      <w:sz w:val="28"/>
      <w:szCs w:val="28"/>
      <w:lang w:val="es-ES"/>
    </w:rPr>
  </w:style>
  <w:style w:type="paragraph" w:styleId="Textodeglobo">
    <w:name w:val="Balloon Text"/>
    <w:basedOn w:val="Normal"/>
    <w:link w:val="TextodegloboCar"/>
    <w:uiPriority w:val="99"/>
    <w:semiHidden/>
    <w:unhideWhenUsed/>
    <w:rsid w:val="00C82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2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159C2-B4CD-4108-9CD3-F64EFFAB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19</Pages>
  <Words>5742</Words>
  <Characters>31581</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10</cp:revision>
  <cp:lastPrinted>2018-06-27T20:26:00Z</cp:lastPrinted>
  <dcterms:created xsi:type="dcterms:W3CDTF">2018-06-19T15:51:00Z</dcterms:created>
  <dcterms:modified xsi:type="dcterms:W3CDTF">2018-07-09T16:32:00Z</dcterms:modified>
</cp:coreProperties>
</file>